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F6" w:rsidRPr="00E9510A" w:rsidRDefault="002A2AF6" w:rsidP="00E9510A">
      <w:pPr>
        <w:spacing w:after="0" w:line="240" w:lineRule="auto"/>
        <w:jc w:val="center"/>
        <w:rPr>
          <w:rFonts w:ascii="Times New Roman" w:hAnsi="Times New Roman" w:cs="Times New Roman"/>
          <w:sz w:val="36"/>
        </w:rPr>
      </w:pPr>
      <w:r w:rsidRPr="00E9510A">
        <w:rPr>
          <w:rFonts w:ascii="Times New Roman" w:hAnsi="Times New Roman" w:cs="Times New Roman"/>
          <w:sz w:val="36"/>
        </w:rPr>
        <w:t>Commonwealth Employees</w:t>
      </w:r>
      <w:r w:rsidR="00682C7F">
        <w:rPr>
          <w:rFonts w:ascii="Times New Roman" w:hAnsi="Times New Roman" w:cs="Times New Roman"/>
          <w:sz w:val="36"/>
        </w:rPr>
        <w:t>’</w:t>
      </w:r>
      <w:r w:rsidRPr="00E9510A">
        <w:rPr>
          <w:rFonts w:ascii="Times New Roman" w:hAnsi="Times New Roman" w:cs="Times New Roman"/>
          <w:sz w:val="36"/>
        </w:rPr>
        <w:t xml:space="preserve"> Compensation</w:t>
      </w:r>
    </w:p>
    <w:p w:rsidR="00E9510A" w:rsidRPr="00E9510A" w:rsidRDefault="00E9510A" w:rsidP="00E9510A">
      <w:pPr>
        <w:spacing w:after="0" w:line="240" w:lineRule="auto"/>
        <w:jc w:val="center"/>
        <w:rPr>
          <w:rFonts w:ascii="Times New Roman" w:hAnsi="Times New Roman" w:cs="Times New Roman"/>
          <w:b/>
          <w:sz w:val="12"/>
        </w:rPr>
      </w:pPr>
    </w:p>
    <w:p w:rsidR="002A2AF6" w:rsidRPr="00E9510A" w:rsidRDefault="00E9510A" w:rsidP="00E9510A">
      <w:pPr>
        <w:spacing w:after="120" w:line="240" w:lineRule="auto"/>
        <w:jc w:val="center"/>
        <w:rPr>
          <w:rFonts w:ascii="Times New Roman" w:hAnsi="Times New Roman" w:cs="Times New Roman"/>
          <w:sz w:val="28"/>
        </w:rPr>
      </w:pPr>
      <w:r w:rsidRPr="00E9510A">
        <w:rPr>
          <w:rFonts w:ascii="Times New Roman" w:hAnsi="Times New Roman" w:cs="Times New Roman"/>
          <w:b/>
          <w:sz w:val="28"/>
        </w:rPr>
        <w:t>No. 51 of 1970</w:t>
      </w:r>
    </w:p>
    <w:p w:rsidR="002A2AF6" w:rsidRPr="00E9510A" w:rsidRDefault="002A2AF6" w:rsidP="00E9510A">
      <w:pPr>
        <w:spacing w:after="0" w:line="240" w:lineRule="auto"/>
        <w:jc w:val="center"/>
        <w:rPr>
          <w:rFonts w:ascii="Times New Roman" w:hAnsi="Times New Roman" w:cs="Times New Roman"/>
          <w:sz w:val="26"/>
        </w:rPr>
      </w:pPr>
      <w:r w:rsidRPr="00E9510A">
        <w:rPr>
          <w:rFonts w:ascii="Times New Roman" w:hAnsi="Times New Roman" w:cs="Times New Roman"/>
          <w:sz w:val="26"/>
        </w:rPr>
        <w:t>An Act to increase certain amounts of Compensation payable to Employees of the Commonwealth.</w:t>
      </w:r>
    </w:p>
    <w:p w:rsidR="002A2AF6" w:rsidRPr="00E9510A" w:rsidRDefault="002A2AF6" w:rsidP="00E9510A">
      <w:pPr>
        <w:spacing w:before="120" w:after="120" w:line="240" w:lineRule="auto"/>
        <w:jc w:val="right"/>
        <w:rPr>
          <w:rFonts w:ascii="Times New Roman" w:hAnsi="Times New Roman" w:cs="Times New Roman"/>
        </w:rPr>
      </w:pPr>
      <w:r w:rsidRPr="00E9510A">
        <w:rPr>
          <w:rFonts w:ascii="Times New Roman" w:hAnsi="Times New Roman" w:cs="Times New Roman"/>
          <w:sz w:val="26"/>
        </w:rPr>
        <w:t>[</w:t>
      </w:r>
      <w:r w:rsidR="00E9510A" w:rsidRPr="00E9510A">
        <w:rPr>
          <w:rFonts w:ascii="Times New Roman" w:hAnsi="Times New Roman" w:cs="Times New Roman"/>
          <w:i/>
          <w:sz w:val="26"/>
        </w:rPr>
        <w:t>Assented to 24 June 1970</w:t>
      </w:r>
      <w:r w:rsidRPr="00E9510A">
        <w:rPr>
          <w:rFonts w:ascii="Times New Roman" w:hAnsi="Times New Roman" w:cs="Times New Roman"/>
          <w:sz w:val="26"/>
        </w:rPr>
        <w:t>]</w:t>
      </w:r>
    </w:p>
    <w:p w:rsidR="002A2AF6" w:rsidRPr="001F6326" w:rsidRDefault="002A2AF6" w:rsidP="00E9510A">
      <w:pPr>
        <w:spacing w:after="0" w:line="240" w:lineRule="auto"/>
        <w:jc w:val="both"/>
        <w:rPr>
          <w:rFonts w:ascii="Times New Roman" w:hAnsi="Times New Roman" w:cs="Times New Roman"/>
        </w:rPr>
      </w:pPr>
      <w:r w:rsidRPr="001F6326">
        <w:rPr>
          <w:rFonts w:ascii="Times New Roman" w:hAnsi="Times New Roman" w:cs="Times New Roman"/>
        </w:rPr>
        <w:t>BE it enacted by the Queen</w:t>
      </w:r>
      <w:r w:rsidR="00682C7F" w:rsidRPr="001F6326">
        <w:rPr>
          <w:rFonts w:ascii="Times New Roman" w:hAnsi="Times New Roman" w:cs="Times New Roman"/>
        </w:rPr>
        <w:t>’</w:t>
      </w:r>
      <w:r w:rsidRPr="001F6326">
        <w:rPr>
          <w:rFonts w:ascii="Times New Roman" w:hAnsi="Times New Roman" w:cs="Times New Roman"/>
        </w:rPr>
        <w:t>s Most Excellent Majesty, the Senate, and the House of Representatives of the Commonwealth of Australia, as follows:—</w:t>
      </w:r>
    </w:p>
    <w:p w:rsidR="002A2AF6" w:rsidRPr="00E9510A" w:rsidRDefault="00E9510A" w:rsidP="004F6BBD">
      <w:pPr>
        <w:spacing w:before="120" w:after="60" w:line="240" w:lineRule="auto"/>
        <w:jc w:val="both"/>
        <w:rPr>
          <w:rFonts w:ascii="Times New Roman" w:hAnsi="Times New Roman" w:cs="Times New Roman"/>
          <w:sz w:val="20"/>
        </w:rPr>
      </w:pPr>
      <w:r w:rsidRPr="00E9510A">
        <w:rPr>
          <w:rFonts w:ascii="Times New Roman" w:hAnsi="Times New Roman" w:cs="Times New Roman"/>
          <w:b/>
          <w:sz w:val="20"/>
        </w:rPr>
        <w:t>Short title and citation.</w:t>
      </w:r>
    </w:p>
    <w:p w:rsidR="002A2AF6" w:rsidRPr="00E9510A" w:rsidRDefault="00E9510A" w:rsidP="004F6BBD">
      <w:pPr>
        <w:spacing w:after="0" w:line="240" w:lineRule="auto"/>
        <w:ind w:firstLine="432"/>
        <w:jc w:val="both"/>
        <w:rPr>
          <w:rFonts w:ascii="Times New Roman" w:hAnsi="Times New Roman" w:cs="Times New Roman"/>
        </w:rPr>
      </w:pPr>
      <w:r w:rsidRPr="00E9510A">
        <w:rPr>
          <w:rFonts w:ascii="Times New Roman" w:hAnsi="Times New Roman" w:cs="Times New Roman"/>
          <w:b/>
        </w:rPr>
        <w:t>1.</w:t>
      </w:r>
      <w:r w:rsidR="002A2AF6" w:rsidRPr="00E9510A">
        <w:rPr>
          <w:rFonts w:ascii="Times New Roman" w:hAnsi="Times New Roman" w:cs="Times New Roman"/>
        </w:rPr>
        <w:t>—(1.)</w:t>
      </w:r>
      <w:r>
        <w:rPr>
          <w:rFonts w:ascii="Times New Roman" w:hAnsi="Times New Roman" w:cs="Times New Roman"/>
        </w:rPr>
        <w:tab/>
      </w:r>
      <w:r w:rsidR="002A2AF6" w:rsidRPr="00E9510A">
        <w:rPr>
          <w:rFonts w:ascii="Times New Roman" w:hAnsi="Times New Roman" w:cs="Times New Roman"/>
        </w:rPr>
        <w:t xml:space="preserve">This Act may be cited as the </w:t>
      </w:r>
      <w:r w:rsidRPr="00E9510A">
        <w:rPr>
          <w:rFonts w:ascii="Times New Roman" w:hAnsi="Times New Roman" w:cs="Times New Roman"/>
          <w:i/>
        </w:rPr>
        <w:t>Commonwealth Employees</w:t>
      </w:r>
      <w:r w:rsidR="00682C7F">
        <w:rPr>
          <w:rFonts w:ascii="Times New Roman" w:hAnsi="Times New Roman" w:cs="Times New Roman"/>
          <w:i/>
        </w:rPr>
        <w:t>’</w:t>
      </w:r>
      <w:r w:rsidRPr="00E9510A">
        <w:rPr>
          <w:rFonts w:ascii="Times New Roman" w:hAnsi="Times New Roman" w:cs="Times New Roman"/>
          <w:i/>
        </w:rPr>
        <w:t xml:space="preserve"> Compensation Act </w:t>
      </w:r>
      <w:r w:rsidR="002A2AF6" w:rsidRPr="00E9510A">
        <w:rPr>
          <w:rFonts w:ascii="Times New Roman" w:hAnsi="Times New Roman" w:cs="Times New Roman"/>
        </w:rPr>
        <w:t>1970.</w:t>
      </w:r>
    </w:p>
    <w:p w:rsidR="002A2AF6" w:rsidRPr="00E9510A" w:rsidRDefault="002A2AF6" w:rsidP="004F6BBD">
      <w:pPr>
        <w:tabs>
          <w:tab w:val="left" w:pos="907"/>
        </w:tabs>
        <w:spacing w:after="0" w:line="240" w:lineRule="auto"/>
        <w:ind w:firstLine="432"/>
        <w:jc w:val="both"/>
        <w:rPr>
          <w:rFonts w:ascii="Times New Roman" w:hAnsi="Times New Roman" w:cs="Times New Roman"/>
        </w:rPr>
      </w:pPr>
      <w:r w:rsidRPr="00E9510A">
        <w:rPr>
          <w:rFonts w:ascii="Times New Roman" w:hAnsi="Times New Roman" w:cs="Times New Roman"/>
        </w:rPr>
        <w:t>(2.)</w:t>
      </w:r>
      <w:r w:rsidR="00E9510A">
        <w:rPr>
          <w:rFonts w:ascii="Times New Roman" w:hAnsi="Times New Roman" w:cs="Times New Roman"/>
        </w:rPr>
        <w:tab/>
      </w:r>
      <w:r w:rsidRPr="00E9510A">
        <w:rPr>
          <w:rFonts w:ascii="Times New Roman" w:hAnsi="Times New Roman" w:cs="Times New Roman"/>
        </w:rPr>
        <w:t xml:space="preserve">The </w:t>
      </w:r>
      <w:r w:rsidR="00E9510A" w:rsidRPr="00E9510A">
        <w:rPr>
          <w:rFonts w:ascii="Times New Roman" w:hAnsi="Times New Roman" w:cs="Times New Roman"/>
          <w:i/>
        </w:rPr>
        <w:t>Commonwealth Employees</w:t>
      </w:r>
      <w:r w:rsidR="00682C7F">
        <w:rPr>
          <w:rFonts w:ascii="Times New Roman" w:hAnsi="Times New Roman" w:cs="Times New Roman"/>
          <w:i/>
        </w:rPr>
        <w:t>’</w:t>
      </w:r>
      <w:r w:rsidR="00E9510A" w:rsidRPr="00E9510A">
        <w:rPr>
          <w:rFonts w:ascii="Times New Roman" w:hAnsi="Times New Roman" w:cs="Times New Roman"/>
          <w:i/>
        </w:rPr>
        <w:t xml:space="preserve"> Compensation Act </w:t>
      </w:r>
      <w:r w:rsidR="00493947">
        <w:rPr>
          <w:rFonts w:ascii="Times New Roman" w:hAnsi="Times New Roman" w:cs="Times New Roman"/>
        </w:rPr>
        <w:t>1930–</w:t>
      </w:r>
      <w:r w:rsidR="001F6326">
        <w:rPr>
          <w:rFonts w:ascii="Times New Roman" w:hAnsi="Times New Roman" w:cs="Times New Roman"/>
        </w:rPr>
        <w:t>1969</w:t>
      </w:r>
      <w:r w:rsidRPr="00E9510A">
        <w:rPr>
          <w:rFonts w:ascii="Times New Roman" w:hAnsi="Times New Roman" w:cs="Times New Roman"/>
        </w:rPr>
        <w:t xml:space="preserve"> is in this Act referred to as the Principal Act.</w:t>
      </w:r>
    </w:p>
    <w:p w:rsidR="002A2AF6" w:rsidRPr="00E9510A" w:rsidRDefault="002A2AF6" w:rsidP="004F6BBD">
      <w:pPr>
        <w:tabs>
          <w:tab w:val="left" w:pos="907"/>
        </w:tabs>
        <w:spacing w:after="0" w:line="240" w:lineRule="auto"/>
        <w:ind w:firstLine="432"/>
        <w:jc w:val="both"/>
        <w:rPr>
          <w:rFonts w:ascii="Times New Roman" w:hAnsi="Times New Roman" w:cs="Times New Roman"/>
        </w:rPr>
      </w:pPr>
      <w:r w:rsidRPr="00E9510A">
        <w:rPr>
          <w:rFonts w:ascii="Times New Roman" w:hAnsi="Times New Roman" w:cs="Times New Roman"/>
        </w:rPr>
        <w:t>(3.)</w:t>
      </w:r>
      <w:r w:rsidR="00E9510A">
        <w:rPr>
          <w:rFonts w:ascii="Times New Roman" w:hAnsi="Times New Roman" w:cs="Times New Roman"/>
        </w:rPr>
        <w:tab/>
      </w:r>
      <w:r w:rsidRPr="00E9510A">
        <w:rPr>
          <w:rFonts w:ascii="Times New Roman" w:hAnsi="Times New Roman" w:cs="Times New Roman"/>
        </w:rPr>
        <w:t xml:space="preserve">The Principal Act, as amended by this Act, may be cited as the </w:t>
      </w:r>
      <w:r w:rsidR="00E9510A" w:rsidRPr="00E9510A">
        <w:rPr>
          <w:rFonts w:ascii="Times New Roman" w:hAnsi="Times New Roman" w:cs="Times New Roman"/>
          <w:i/>
        </w:rPr>
        <w:t>Commonwealth Employees</w:t>
      </w:r>
      <w:r w:rsidR="00682C7F">
        <w:rPr>
          <w:rFonts w:ascii="Times New Roman" w:hAnsi="Times New Roman" w:cs="Times New Roman"/>
          <w:i/>
        </w:rPr>
        <w:t>’</w:t>
      </w:r>
      <w:r w:rsidR="00E9510A" w:rsidRPr="00E9510A">
        <w:rPr>
          <w:rFonts w:ascii="Times New Roman" w:hAnsi="Times New Roman" w:cs="Times New Roman"/>
          <w:i/>
        </w:rPr>
        <w:t xml:space="preserve"> Compensation Act </w:t>
      </w:r>
      <w:r w:rsidR="00493947">
        <w:rPr>
          <w:rFonts w:ascii="Times New Roman" w:hAnsi="Times New Roman" w:cs="Times New Roman"/>
        </w:rPr>
        <w:t>1930–</w:t>
      </w:r>
      <w:r w:rsidRPr="00E9510A">
        <w:rPr>
          <w:rFonts w:ascii="Times New Roman" w:hAnsi="Times New Roman" w:cs="Times New Roman"/>
        </w:rPr>
        <w:t>1970.</w:t>
      </w:r>
    </w:p>
    <w:p w:rsidR="002A2AF6" w:rsidRPr="00E9510A" w:rsidRDefault="00E9510A" w:rsidP="004F6BBD">
      <w:pPr>
        <w:spacing w:before="120" w:after="60" w:line="240" w:lineRule="auto"/>
        <w:jc w:val="both"/>
        <w:rPr>
          <w:rFonts w:ascii="Times New Roman" w:hAnsi="Times New Roman" w:cs="Times New Roman"/>
          <w:sz w:val="20"/>
        </w:rPr>
      </w:pPr>
      <w:r w:rsidRPr="00E9510A">
        <w:rPr>
          <w:rFonts w:ascii="Times New Roman" w:hAnsi="Times New Roman" w:cs="Times New Roman"/>
          <w:b/>
          <w:sz w:val="20"/>
        </w:rPr>
        <w:t>Commencement.</w:t>
      </w:r>
    </w:p>
    <w:p w:rsidR="002A2AF6" w:rsidRPr="00E9510A" w:rsidRDefault="00E9510A" w:rsidP="004F6BBD">
      <w:pPr>
        <w:spacing w:after="0" w:line="240" w:lineRule="auto"/>
        <w:ind w:firstLine="432"/>
        <w:jc w:val="both"/>
        <w:rPr>
          <w:rFonts w:ascii="Times New Roman" w:hAnsi="Times New Roman" w:cs="Times New Roman"/>
        </w:rPr>
      </w:pPr>
      <w:r w:rsidRPr="00E9510A">
        <w:rPr>
          <w:rFonts w:ascii="Times New Roman" w:hAnsi="Times New Roman" w:cs="Times New Roman"/>
          <w:b/>
        </w:rPr>
        <w:t>2.</w:t>
      </w:r>
      <w:r>
        <w:rPr>
          <w:rFonts w:ascii="Times New Roman" w:hAnsi="Times New Roman" w:cs="Times New Roman"/>
          <w:b/>
        </w:rPr>
        <w:tab/>
      </w:r>
      <w:r w:rsidR="002A2AF6" w:rsidRPr="00E9510A">
        <w:rPr>
          <w:rFonts w:ascii="Times New Roman" w:hAnsi="Times New Roman" w:cs="Times New Roman"/>
        </w:rPr>
        <w:t>This Act shall come into operation on the day on which it receives the Royal Assent.</w:t>
      </w:r>
    </w:p>
    <w:p w:rsidR="002A2AF6" w:rsidRPr="00E9510A" w:rsidRDefault="00E9510A" w:rsidP="004F6BBD">
      <w:pPr>
        <w:spacing w:before="120" w:after="60" w:line="240" w:lineRule="auto"/>
        <w:jc w:val="both"/>
        <w:rPr>
          <w:rFonts w:ascii="Times New Roman" w:hAnsi="Times New Roman" w:cs="Times New Roman"/>
          <w:sz w:val="20"/>
        </w:rPr>
      </w:pPr>
      <w:r w:rsidRPr="00E9510A">
        <w:rPr>
          <w:rFonts w:ascii="Times New Roman" w:hAnsi="Times New Roman" w:cs="Times New Roman"/>
          <w:b/>
          <w:sz w:val="20"/>
        </w:rPr>
        <w:t>Compensation for certain injuries.</w:t>
      </w:r>
    </w:p>
    <w:p w:rsidR="002A2AF6" w:rsidRPr="00E9510A" w:rsidRDefault="00E9510A" w:rsidP="004F6BBD">
      <w:pPr>
        <w:spacing w:after="0" w:line="240" w:lineRule="auto"/>
        <w:ind w:firstLine="432"/>
        <w:jc w:val="both"/>
        <w:rPr>
          <w:rFonts w:ascii="Times New Roman" w:hAnsi="Times New Roman" w:cs="Times New Roman"/>
        </w:rPr>
      </w:pPr>
      <w:r w:rsidRPr="00E9510A">
        <w:rPr>
          <w:rFonts w:ascii="Times New Roman" w:hAnsi="Times New Roman" w:cs="Times New Roman"/>
          <w:b/>
        </w:rPr>
        <w:t>3.</w:t>
      </w:r>
      <w:r>
        <w:rPr>
          <w:rFonts w:ascii="Times New Roman" w:hAnsi="Times New Roman" w:cs="Times New Roman"/>
        </w:rPr>
        <w:tab/>
      </w:r>
      <w:r w:rsidR="002A2AF6" w:rsidRPr="00E9510A">
        <w:rPr>
          <w:rFonts w:ascii="Times New Roman" w:hAnsi="Times New Roman" w:cs="Times New Roman"/>
        </w:rPr>
        <w:t xml:space="preserve">Section 12 of the Principal Act is amended by omitting from sub-section (1.) the words </w:t>
      </w:r>
      <w:r w:rsidR="00682C7F">
        <w:rPr>
          <w:rFonts w:ascii="Times New Roman" w:hAnsi="Times New Roman" w:cs="Times New Roman"/>
        </w:rPr>
        <w:t>“</w:t>
      </w:r>
      <w:r w:rsidR="002A2AF6" w:rsidRPr="00E9510A">
        <w:rPr>
          <w:rFonts w:ascii="Times New Roman" w:hAnsi="Times New Roman" w:cs="Times New Roman"/>
        </w:rPr>
        <w:t>Ten thousand dollars</w:t>
      </w:r>
      <w:r w:rsidR="00682C7F">
        <w:rPr>
          <w:rFonts w:ascii="Times New Roman" w:hAnsi="Times New Roman" w:cs="Times New Roman"/>
        </w:rPr>
        <w:t>”</w:t>
      </w:r>
      <w:r w:rsidR="002A2AF6" w:rsidRPr="00E9510A">
        <w:rPr>
          <w:rFonts w:ascii="Times New Roman" w:hAnsi="Times New Roman" w:cs="Times New Roman"/>
        </w:rPr>
        <w:t xml:space="preserve"> and inserting in their stead the words </w:t>
      </w:r>
      <w:r w:rsidR="00682C7F">
        <w:rPr>
          <w:rFonts w:ascii="Times New Roman" w:hAnsi="Times New Roman" w:cs="Times New Roman"/>
        </w:rPr>
        <w:t>“</w:t>
      </w:r>
      <w:r w:rsidR="002A2AF6" w:rsidRPr="00E9510A">
        <w:rPr>
          <w:rFonts w:ascii="Times New Roman" w:hAnsi="Times New Roman" w:cs="Times New Roman"/>
        </w:rPr>
        <w:t>Twelve thousand dollars</w:t>
      </w:r>
      <w:r w:rsidR="00682C7F">
        <w:rPr>
          <w:rFonts w:ascii="Times New Roman" w:hAnsi="Times New Roman" w:cs="Times New Roman"/>
        </w:rPr>
        <w:t>”</w:t>
      </w:r>
      <w:r w:rsidR="002A2AF6" w:rsidRPr="00E9510A">
        <w:rPr>
          <w:rFonts w:ascii="Times New Roman" w:hAnsi="Times New Roman" w:cs="Times New Roman"/>
        </w:rPr>
        <w:t>.</w:t>
      </w:r>
    </w:p>
    <w:p w:rsidR="002A2AF6" w:rsidRPr="00E9510A" w:rsidRDefault="00E9510A" w:rsidP="004F6BBD">
      <w:pPr>
        <w:spacing w:before="120" w:after="60" w:line="240" w:lineRule="auto"/>
        <w:jc w:val="both"/>
        <w:rPr>
          <w:rFonts w:ascii="Times New Roman" w:hAnsi="Times New Roman" w:cs="Times New Roman"/>
          <w:sz w:val="20"/>
        </w:rPr>
      </w:pPr>
      <w:r w:rsidRPr="00E9510A">
        <w:rPr>
          <w:rFonts w:ascii="Times New Roman" w:hAnsi="Times New Roman" w:cs="Times New Roman"/>
          <w:b/>
          <w:sz w:val="20"/>
        </w:rPr>
        <w:t>Maximum compensation.</w:t>
      </w:r>
    </w:p>
    <w:p w:rsidR="002A2AF6" w:rsidRPr="00E9510A" w:rsidRDefault="00E9510A" w:rsidP="004F6BBD">
      <w:pPr>
        <w:spacing w:after="0" w:line="240" w:lineRule="auto"/>
        <w:ind w:firstLine="432"/>
        <w:jc w:val="both"/>
        <w:rPr>
          <w:rFonts w:ascii="Times New Roman" w:hAnsi="Times New Roman" w:cs="Times New Roman"/>
        </w:rPr>
      </w:pPr>
      <w:r w:rsidRPr="00E9510A">
        <w:rPr>
          <w:rFonts w:ascii="Times New Roman" w:hAnsi="Times New Roman" w:cs="Times New Roman"/>
          <w:b/>
        </w:rPr>
        <w:t>4.</w:t>
      </w:r>
      <w:r>
        <w:rPr>
          <w:rFonts w:ascii="Times New Roman" w:hAnsi="Times New Roman" w:cs="Times New Roman"/>
          <w:b/>
        </w:rPr>
        <w:tab/>
      </w:r>
      <w:r w:rsidR="002A2AF6" w:rsidRPr="00E9510A">
        <w:rPr>
          <w:rFonts w:ascii="Times New Roman" w:hAnsi="Times New Roman" w:cs="Times New Roman"/>
        </w:rPr>
        <w:t xml:space="preserve">Section 13 of the Principal Act is amended by omitting from sub-section (1.) the words </w:t>
      </w:r>
      <w:r w:rsidR="00682C7F">
        <w:rPr>
          <w:rFonts w:ascii="Times New Roman" w:hAnsi="Times New Roman" w:cs="Times New Roman"/>
        </w:rPr>
        <w:t>“</w:t>
      </w:r>
      <w:r w:rsidR="002A2AF6" w:rsidRPr="00E9510A">
        <w:rPr>
          <w:rFonts w:ascii="Times New Roman" w:hAnsi="Times New Roman" w:cs="Times New Roman"/>
        </w:rPr>
        <w:t>Ten thousand dollars</w:t>
      </w:r>
      <w:r w:rsidR="00682C7F">
        <w:rPr>
          <w:rFonts w:ascii="Times New Roman" w:hAnsi="Times New Roman" w:cs="Times New Roman"/>
        </w:rPr>
        <w:t>”</w:t>
      </w:r>
      <w:r w:rsidR="002A2AF6" w:rsidRPr="00E9510A">
        <w:rPr>
          <w:rFonts w:ascii="Times New Roman" w:hAnsi="Times New Roman" w:cs="Times New Roman"/>
        </w:rPr>
        <w:t xml:space="preserve"> and inserting in their stead the words </w:t>
      </w:r>
      <w:r w:rsidR="00682C7F">
        <w:rPr>
          <w:rFonts w:ascii="Times New Roman" w:hAnsi="Times New Roman" w:cs="Times New Roman"/>
        </w:rPr>
        <w:t>“</w:t>
      </w:r>
      <w:r w:rsidR="002A2AF6" w:rsidRPr="00E9510A">
        <w:rPr>
          <w:rFonts w:ascii="Times New Roman" w:hAnsi="Times New Roman" w:cs="Times New Roman"/>
        </w:rPr>
        <w:t>Twelve thousand dollars</w:t>
      </w:r>
      <w:r w:rsidR="00682C7F">
        <w:rPr>
          <w:rFonts w:ascii="Times New Roman" w:hAnsi="Times New Roman" w:cs="Times New Roman"/>
        </w:rPr>
        <w:t>”</w:t>
      </w:r>
      <w:r w:rsidR="002A2AF6" w:rsidRPr="00E9510A">
        <w:rPr>
          <w:rFonts w:ascii="Times New Roman" w:hAnsi="Times New Roman" w:cs="Times New Roman"/>
        </w:rPr>
        <w:t>.</w:t>
      </w:r>
    </w:p>
    <w:p w:rsidR="002A2AF6" w:rsidRPr="00E9510A" w:rsidRDefault="00E9510A" w:rsidP="004F6BBD">
      <w:pPr>
        <w:spacing w:before="120" w:after="60" w:line="240" w:lineRule="auto"/>
        <w:jc w:val="both"/>
        <w:rPr>
          <w:rFonts w:ascii="Times New Roman" w:hAnsi="Times New Roman" w:cs="Times New Roman"/>
          <w:sz w:val="20"/>
        </w:rPr>
      </w:pPr>
      <w:r w:rsidRPr="00E9510A">
        <w:rPr>
          <w:rFonts w:ascii="Times New Roman" w:hAnsi="Times New Roman" w:cs="Times New Roman"/>
          <w:b/>
          <w:sz w:val="20"/>
        </w:rPr>
        <w:t>First Schedule.</w:t>
      </w:r>
    </w:p>
    <w:p w:rsidR="002A2AF6" w:rsidRPr="00E9510A" w:rsidRDefault="00E9510A" w:rsidP="004F6BBD">
      <w:pPr>
        <w:spacing w:after="0" w:line="240" w:lineRule="auto"/>
        <w:ind w:firstLine="432"/>
        <w:jc w:val="both"/>
        <w:rPr>
          <w:rFonts w:ascii="Times New Roman" w:hAnsi="Times New Roman" w:cs="Times New Roman"/>
        </w:rPr>
      </w:pPr>
      <w:r w:rsidRPr="00E9510A">
        <w:rPr>
          <w:rFonts w:ascii="Times New Roman" w:hAnsi="Times New Roman" w:cs="Times New Roman"/>
          <w:b/>
        </w:rPr>
        <w:t>5.</w:t>
      </w:r>
      <w:r>
        <w:rPr>
          <w:rFonts w:ascii="Times New Roman" w:hAnsi="Times New Roman" w:cs="Times New Roman"/>
        </w:rPr>
        <w:tab/>
      </w:r>
      <w:r w:rsidR="002A2AF6" w:rsidRPr="00E9510A">
        <w:rPr>
          <w:rFonts w:ascii="Times New Roman" w:hAnsi="Times New Roman" w:cs="Times New Roman"/>
        </w:rPr>
        <w:t>The First Schedule to the Principal Act is amended as set out in the following table:—</w:t>
      </w:r>
    </w:p>
    <w:tbl>
      <w:tblPr>
        <w:tblW w:w="5000" w:type="pct"/>
        <w:tblCellMar>
          <w:left w:w="40" w:type="dxa"/>
          <w:right w:w="40" w:type="dxa"/>
        </w:tblCellMar>
        <w:tblLook w:val="0000" w:firstRow="0" w:lastRow="0" w:firstColumn="0" w:lastColumn="0" w:noHBand="0" w:noVBand="0"/>
      </w:tblPr>
      <w:tblGrid>
        <w:gridCol w:w="3194"/>
        <w:gridCol w:w="2989"/>
        <w:gridCol w:w="2923"/>
      </w:tblGrid>
      <w:tr w:rsidR="002A2AF6" w:rsidRPr="00E9510A" w:rsidTr="00E9510A">
        <w:trPr>
          <w:trHeight w:val="20"/>
        </w:trPr>
        <w:tc>
          <w:tcPr>
            <w:tcW w:w="1754" w:type="pct"/>
            <w:tcBorders>
              <w:top w:val="single" w:sz="6" w:space="0" w:color="auto"/>
              <w:bottom w:val="single" w:sz="6" w:space="0" w:color="auto"/>
              <w:right w:val="single" w:sz="6" w:space="0" w:color="auto"/>
            </w:tcBorders>
          </w:tcPr>
          <w:p w:rsidR="002A2AF6" w:rsidRPr="00E9510A" w:rsidRDefault="002A2AF6" w:rsidP="00E9510A">
            <w:pPr>
              <w:spacing w:before="120" w:after="120" w:line="240" w:lineRule="auto"/>
              <w:jc w:val="center"/>
              <w:rPr>
                <w:rFonts w:ascii="Times New Roman" w:hAnsi="Times New Roman" w:cs="Times New Roman"/>
              </w:rPr>
            </w:pPr>
            <w:r w:rsidRPr="00E9510A">
              <w:rPr>
                <w:rFonts w:ascii="Times New Roman" w:hAnsi="Times New Roman" w:cs="Times New Roman"/>
              </w:rPr>
              <w:t>Provision amended</w:t>
            </w:r>
          </w:p>
        </w:tc>
        <w:tc>
          <w:tcPr>
            <w:tcW w:w="1641" w:type="pct"/>
            <w:tcBorders>
              <w:top w:val="single" w:sz="6" w:space="0" w:color="auto"/>
              <w:left w:val="single" w:sz="6" w:space="0" w:color="auto"/>
              <w:bottom w:val="single" w:sz="6" w:space="0" w:color="auto"/>
              <w:right w:val="single" w:sz="6" w:space="0" w:color="auto"/>
            </w:tcBorders>
          </w:tcPr>
          <w:p w:rsidR="002A2AF6" w:rsidRPr="00E9510A" w:rsidRDefault="002A2AF6" w:rsidP="00E9510A">
            <w:pPr>
              <w:spacing w:before="120" w:after="120" w:line="240" w:lineRule="auto"/>
              <w:jc w:val="center"/>
              <w:rPr>
                <w:rFonts w:ascii="Times New Roman" w:hAnsi="Times New Roman" w:cs="Times New Roman"/>
              </w:rPr>
            </w:pPr>
            <w:r w:rsidRPr="00E9510A">
              <w:rPr>
                <w:rFonts w:ascii="Times New Roman" w:hAnsi="Times New Roman" w:cs="Times New Roman"/>
              </w:rPr>
              <w:t>Omit—</w:t>
            </w:r>
          </w:p>
        </w:tc>
        <w:tc>
          <w:tcPr>
            <w:tcW w:w="1605" w:type="pct"/>
            <w:tcBorders>
              <w:top w:val="single" w:sz="6" w:space="0" w:color="auto"/>
              <w:left w:val="single" w:sz="6" w:space="0" w:color="auto"/>
              <w:bottom w:val="single" w:sz="6" w:space="0" w:color="auto"/>
            </w:tcBorders>
          </w:tcPr>
          <w:p w:rsidR="002A2AF6" w:rsidRPr="00E9510A" w:rsidRDefault="002A2AF6" w:rsidP="00E9510A">
            <w:pPr>
              <w:spacing w:before="120" w:after="120" w:line="240" w:lineRule="auto"/>
              <w:jc w:val="center"/>
              <w:rPr>
                <w:rFonts w:ascii="Times New Roman" w:hAnsi="Times New Roman" w:cs="Times New Roman"/>
              </w:rPr>
            </w:pPr>
            <w:r w:rsidRPr="00E9510A">
              <w:rPr>
                <w:rFonts w:ascii="Times New Roman" w:hAnsi="Times New Roman" w:cs="Times New Roman"/>
              </w:rPr>
              <w:t>Insert—</w:t>
            </w:r>
          </w:p>
        </w:tc>
      </w:tr>
      <w:tr w:rsidR="002A2AF6" w:rsidRPr="00E9510A" w:rsidTr="00E9510A">
        <w:trPr>
          <w:trHeight w:val="20"/>
        </w:trPr>
        <w:tc>
          <w:tcPr>
            <w:tcW w:w="1754" w:type="pct"/>
            <w:tcBorders>
              <w:top w:val="single" w:sz="6" w:space="0" w:color="auto"/>
              <w:right w:val="single" w:sz="6" w:space="0" w:color="auto"/>
            </w:tcBorders>
          </w:tcPr>
          <w:p w:rsidR="002A2AF6" w:rsidRPr="00E9510A" w:rsidRDefault="002A2AF6" w:rsidP="003F79A0">
            <w:pPr>
              <w:tabs>
                <w:tab w:val="right" w:leader="dot" w:pos="2970"/>
              </w:tabs>
              <w:spacing w:before="120" w:after="0" w:line="240" w:lineRule="auto"/>
              <w:jc w:val="both"/>
              <w:rPr>
                <w:rFonts w:ascii="Times New Roman" w:hAnsi="Times New Roman" w:cs="Times New Roman"/>
              </w:rPr>
            </w:pPr>
            <w:r w:rsidRPr="00E9510A">
              <w:rPr>
                <w:rFonts w:ascii="Times New Roman" w:hAnsi="Times New Roman" w:cs="Times New Roman"/>
              </w:rPr>
              <w:t>Paragraph (1.) (</w:t>
            </w:r>
            <w:r w:rsidR="00E9510A" w:rsidRPr="00E9510A">
              <w:rPr>
                <w:rFonts w:ascii="Times New Roman" w:hAnsi="Times New Roman" w:cs="Times New Roman"/>
                <w:i/>
              </w:rPr>
              <w:t>a</w:t>
            </w:r>
            <w:r w:rsidRPr="00E9510A">
              <w:rPr>
                <w:rFonts w:ascii="Times New Roman" w:hAnsi="Times New Roman" w:cs="Times New Roman"/>
              </w:rPr>
              <w:t>) (i)</w:t>
            </w:r>
            <w:r w:rsidR="00E9510A">
              <w:rPr>
                <w:rFonts w:ascii="Times New Roman" w:hAnsi="Times New Roman" w:cs="Times New Roman"/>
              </w:rPr>
              <w:tab/>
            </w:r>
          </w:p>
        </w:tc>
        <w:tc>
          <w:tcPr>
            <w:tcW w:w="1641" w:type="pct"/>
            <w:tcBorders>
              <w:top w:val="single" w:sz="6" w:space="0" w:color="auto"/>
              <w:left w:val="single" w:sz="6" w:space="0" w:color="auto"/>
              <w:right w:val="single" w:sz="6" w:space="0" w:color="auto"/>
            </w:tcBorders>
          </w:tcPr>
          <w:p w:rsidR="002A2AF6" w:rsidRPr="00E9510A" w:rsidRDefault="002A2AF6" w:rsidP="003F79A0">
            <w:pPr>
              <w:spacing w:before="120" w:after="0" w:line="240" w:lineRule="auto"/>
              <w:jc w:val="both"/>
              <w:rPr>
                <w:rFonts w:ascii="Times New Roman" w:hAnsi="Times New Roman" w:cs="Times New Roman"/>
              </w:rPr>
            </w:pPr>
            <w:r w:rsidRPr="00E9510A">
              <w:rPr>
                <w:rFonts w:ascii="Times New Roman" w:hAnsi="Times New Roman" w:cs="Times New Roman"/>
              </w:rPr>
              <w:t>Ten thousand dollars</w:t>
            </w:r>
          </w:p>
        </w:tc>
        <w:tc>
          <w:tcPr>
            <w:tcW w:w="1605" w:type="pct"/>
            <w:tcBorders>
              <w:top w:val="single" w:sz="6" w:space="0" w:color="auto"/>
              <w:left w:val="single" w:sz="6" w:space="0" w:color="auto"/>
            </w:tcBorders>
          </w:tcPr>
          <w:p w:rsidR="002A2AF6" w:rsidRPr="00E9510A" w:rsidRDefault="002A2AF6" w:rsidP="003F79A0">
            <w:pPr>
              <w:spacing w:before="120" w:after="0" w:line="240" w:lineRule="auto"/>
              <w:ind w:left="288" w:hanging="288"/>
              <w:jc w:val="both"/>
              <w:rPr>
                <w:rFonts w:ascii="Times New Roman" w:hAnsi="Times New Roman" w:cs="Times New Roman"/>
              </w:rPr>
            </w:pPr>
            <w:r w:rsidRPr="00E9510A">
              <w:rPr>
                <w:rFonts w:ascii="Times New Roman" w:hAnsi="Times New Roman" w:cs="Times New Roman"/>
              </w:rPr>
              <w:t>Twelve thousand dollars</w:t>
            </w:r>
          </w:p>
        </w:tc>
      </w:tr>
      <w:tr w:rsidR="002A2AF6" w:rsidRPr="00E9510A" w:rsidTr="00E9510A">
        <w:trPr>
          <w:trHeight w:val="20"/>
        </w:trPr>
        <w:tc>
          <w:tcPr>
            <w:tcW w:w="1754" w:type="pct"/>
            <w:tcBorders>
              <w:right w:val="single" w:sz="6" w:space="0" w:color="auto"/>
            </w:tcBorders>
            <w:vAlign w:val="bottom"/>
          </w:tcPr>
          <w:p w:rsidR="002A2AF6" w:rsidRPr="00E9510A" w:rsidRDefault="002A2AF6" w:rsidP="003F79A0">
            <w:pPr>
              <w:tabs>
                <w:tab w:val="right" w:leader="dot" w:pos="2970"/>
              </w:tabs>
              <w:spacing w:after="0" w:line="240" w:lineRule="auto"/>
              <w:jc w:val="both"/>
              <w:rPr>
                <w:rFonts w:ascii="Times New Roman" w:hAnsi="Times New Roman" w:cs="Times New Roman"/>
              </w:rPr>
            </w:pPr>
            <w:r w:rsidRPr="00E9510A">
              <w:rPr>
                <w:rFonts w:ascii="Times New Roman" w:hAnsi="Times New Roman" w:cs="Times New Roman"/>
              </w:rPr>
              <w:t>Paragraph (1.) (</w:t>
            </w:r>
            <w:r w:rsidR="00E9510A" w:rsidRPr="00E9510A">
              <w:rPr>
                <w:rFonts w:ascii="Times New Roman" w:hAnsi="Times New Roman" w:cs="Times New Roman"/>
                <w:i/>
              </w:rPr>
              <w:t>b</w:t>
            </w:r>
            <w:r w:rsidRPr="00E9510A">
              <w:rPr>
                <w:rFonts w:ascii="Times New Roman" w:hAnsi="Times New Roman" w:cs="Times New Roman"/>
              </w:rPr>
              <w:t>)</w:t>
            </w:r>
            <w:r w:rsidR="00E9510A">
              <w:rPr>
                <w:rFonts w:ascii="Times New Roman" w:hAnsi="Times New Roman" w:cs="Times New Roman"/>
              </w:rPr>
              <w:tab/>
            </w:r>
          </w:p>
        </w:tc>
        <w:tc>
          <w:tcPr>
            <w:tcW w:w="1641" w:type="pct"/>
            <w:tcBorders>
              <w:left w:val="single" w:sz="6" w:space="0" w:color="auto"/>
              <w:righ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Twenty-eight dollars fifteen cents</w:t>
            </w:r>
          </w:p>
        </w:tc>
        <w:tc>
          <w:tcPr>
            <w:tcW w:w="1605" w:type="pct"/>
            <w:tcBorders>
              <w:lef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Thirty-one dollars eighty cents</w:t>
            </w:r>
          </w:p>
        </w:tc>
      </w:tr>
      <w:tr w:rsidR="002A2AF6" w:rsidRPr="00E9510A" w:rsidTr="00E9510A">
        <w:trPr>
          <w:trHeight w:val="20"/>
        </w:trPr>
        <w:tc>
          <w:tcPr>
            <w:tcW w:w="1754" w:type="pct"/>
            <w:tcBorders>
              <w:right w:val="single" w:sz="6" w:space="0" w:color="auto"/>
            </w:tcBorders>
          </w:tcPr>
          <w:p w:rsidR="002A2AF6" w:rsidRPr="00E9510A" w:rsidRDefault="002A2AF6" w:rsidP="003F79A0">
            <w:pPr>
              <w:tabs>
                <w:tab w:val="right" w:leader="dot" w:pos="2970"/>
              </w:tabs>
              <w:spacing w:after="0" w:line="240" w:lineRule="auto"/>
              <w:jc w:val="both"/>
              <w:rPr>
                <w:rFonts w:ascii="Times New Roman" w:hAnsi="Times New Roman" w:cs="Times New Roman"/>
              </w:rPr>
            </w:pPr>
            <w:r w:rsidRPr="00E9510A">
              <w:rPr>
                <w:rFonts w:ascii="Times New Roman" w:hAnsi="Times New Roman" w:cs="Times New Roman"/>
              </w:rPr>
              <w:t>Paragraph (1.) (</w:t>
            </w:r>
            <w:r w:rsidR="00E9510A" w:rsidRPr="00E9510A">
              <w:rPr>
                <w:rFonts w:ascii="Times New Roman" w:hAnsi="Times New Roman" w:cs="Times New Roman"/>
                <w:i/>
              </w:rPr>
              <w:t>b</w:t>
            </w:r>
            <w:r w:rsidRPr="00E9510A">
              <w:rPr>
                <w:rFonts w:ascii="Times New Roman" w:hAnsi="Times New Roman" w:cs="Times New Roman"/>
              </w:rPr>
              <w:t>)</w:t>
            </w:r>
            <w:r w:rsidR="00E9510A" w:rsidRPr="00E9510A">
              <w:rPr>
                <w:rFonts w:ascii="Times New Roman" w:hAnsi="Times New Roman" w:cs="Times New Roman"/>
                <w:i/>
              </w:rPr>
              <w:t xml:space="preserve"> </w:t>
            </w:r>
            <w:r w:rsidRPr="00E9510A">
              <w:rPr>
                <w:rFonts w:ascii="Times New Roman" w:hAnsi="Times New Roman" w:cs="Times New Roman"/>
              </w:rPr>
              <w:t>(i)</w:t>
            </w:r>
            <w:r w:rsidR="00E9510A">
              <w:rPr>
                <w:rFonts w:ascii="Times New Roman" w:hAnsi="Times New Roman" w:cs="Times New Roman"/>
              </w:rPr>
              <w:tab/>
            </w:r>
          </w:p>
        </w:tc>
        <w:tc>
          <w:tcPr>
            <w:tcW w:w="1641" w:type="pct"/>
            <w:tcBorders>
              <w:left w:val="single" w:sz="6" w:space="0" w:color="auto"/>
              <w:right w:val="single" w:sz="6" w:space="0" w:color="auto"/>
            </w:tcBorders>
          </w:tcPr>
          <w:p w:rsidR="002A2AF6" w:rsidRPr="00E9510A" w:rsidRDefault="002A2AF6" w:rsidP="003F79A0">
            <w:pPr>
              <w:spacing w:after="0" w:line="240" w:lineRule="auto"/>
              <w:jc w:val="both"/>
              <w:rPr>
                <w:rFonts w:ascii="Times New Roman" w:hAnsi="Times New Roman" w:cs="Times New Roman"/>
              </w:rPr>
            </w:pPr>
            <w:r w:rsidRPr="00E9510A">
              <w:rPr>
                <w:rFonts w:ascii="Times New Roman" w:hAnsi="Times New Roman" w:cs="Times New Roman"/>
              </w:rPr>
              <w:t>Six dollars eighty cents</w:t>
            </w:r>
          </w:p>
        </w:tc>
        <w:tc>
          <w:tcPr>
            <w:tcW w:w="1605" w:type="pct"/>
            <w:tcBorders>
              <w:lef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Seven dollars seventy cents</w:t>
            </w:r>
          </w:p>
        </w:tc>
      </w:tr>
      <w:tr w:rsidR="002A2AF6" w:rsidRPr="00E9510A" w:rsidTr="00493947">
        <w:trPr>
          <w:trHeight w:val="20"/>
        </w:trPr>
        <w:tc>
          <w:tcPr>
            <w:tcW w:w="1754" w:type="pct"/>
            <w:tcBorders>
              <w:right w:val="single" w:sz="6" w:space="0" w:color="auto"/>
            </w:tcBorders>
            <w:vAlign w:val="bottom"/>
          </w:tcPr>
          <w:p w:rsidR="002A2AF6" w:rsidRPr="00E9510A" w:rsidRDefault="002A2AF6" w:rsidP="003F79A0">
            <w:pPr>
              <w:tabs>
                <w:tab w:val="right" w:leader="dot" w:pos="2970"/>
              </w:tabs>
              <w:spacing w:before="240" w:after="0" w:line="240" w:lineRule="auto"/>
              <w:jc w:val="both"/>
              <w:rPr>
                <w:rFonts w:ascii="Times New Roman" w:hAnsi="Times New Roman" w:cs="Times New Roman"/>
              </w:rPr>
            </w:pPr>
            <w:r w:rsidRPr="00E9510A">
              <w:rPr>
                <w:rFonts w:ascii="Times New Roman" w:hAnsi="Times New Roman" w:cs="Times New Roman"/>
              </w:rPr>
              <w:t>Paragraph (1.) (</w:t>
            </w:r>
            <w:r w:rsidR="00E9510A" w:rsidRPr="00E9510A">
              <w:rPr>
                <w:rFonts w:ascii="Times New Roman" w:hAnsi="Times New Roman" w:cs="Times New Roman"/>
                <w:i/>
              </w:rPr>
              <w:t>b</w:t>
            </w:r>
            <w:r w:rsidRPr="00E9510A">
              <w:rPr>
                <w:rFonts w:ascii="Times New Roman" w:hAnsi="Times New Roman" w:cs="Times New Roman"/>
              </w:rPr>
              <w:t>) (ii)</w:t>
            </w:r>
            <w:r w:rsidR="00E9510A">
              <w:rPr>
                <w:rFonts w:ascii="Times New Roman" w:hAnsi="Times New Roman" w:cs="Times New Roman"/>
              </w:rPr>
              <w:tab/>
            </w:r>
          </w:p>
        </w:tc>
        <w:tc>
          <w:tcPr>
            <w:tcW w:w="1641" w:type="pct"/>
            <w:tcBorders>
              <w:left w:val="single" w:sz="6" w:space="0" w:color="auto"/>
              <w:right w:val="single" w:sz="6" w:space="0" w:color="auto"/>
            </w:tcBorders>
          </w:tcPr>
          <w:p w:rsidR="002A2AF6" w:rsidRPr="00E9510A" w:rsidRDefault="002A2AF6" w:rsidP="003F79A0">
            <w:pPr>
              <w:spacing w:after="0" w:line="240" w:lineRule="auto"/>
              <w:jc w:val="both"/>
              <w:rPr>
                <w:rFonts w:ascii="Times New Roman" w:hAnsi="Times New Roman" w:cs="Times New Roman"/>
              </w:rPr>
            </w:pPr>
            <w:r w:rsidRPr="00E9510A">
              <w:rPr>
                <w:rFonts w:ascii="Times New Roman" w:hAnsi="Times New Roman" w:cs="Times New Roman"/>
              </w:rPr>
              <w:t>Two dollars fifty cents</w:t>
            </w:r>
          </w:p>
        </w:tc>
        <w:tc>
          <w:tcPr>
            <w:tcW w:w="1605" w:type="pct"/>
            <w:tcBorders>
              <w:lef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Two dollars eighty cents</w:t>
            </w:r>
          </w:p>
        </w:tc>
      </w:tr>
      <w:tr w:rsidR="002A2AF6" w:rsidRPr="00E9510A" w:rsidTr="00493947">
        <w:trPr>
          <w:trHeight w:val="20"/>
        </w:trPr>
        <w:tc>
          <w:tcPr>
            <w:tcW w:w="1754" w:type="pct"/>
            <w:tcBorders>
              <w:right w:val="single" w:sz="6" w:space="0" w:color="auto"/>
            </w:tcBorders>
          </w:tcPr>
          <w:p w:rsidR="002A2AF6" w:rsidRPr="00E9510A" w:rsidRDefault="002A2AF6" w:rsidP="00493947">
            <w:pPr>
              <w:tabs>
                <w:tab w:val="right" w:leader="dot" w:pos="2970"/>
              </w:tabs>
              <w:spacing w:after="0" w:line="240" w:lineRule="auto"/>
              <w:jc w:val="both"/>
              <w:rPr>
                <w:rFonts w:ascii="Times New Roman" w:hAnsi="Times New Roman" w:cs="Times New Roman"/>
              </w:rPr>
            </w:pPr>
            <w:r w:rsidRPr="00E9510A">
              <w:rPr>
                <w:rFonts w:ascii="Times New Roman" w:hAnsi="Times New Roman" w:cs="Times New Roman"/>
              </w:rPr>
              <w:t>Paragraph (1.) (</w:t>
            </w:r>
            <w:r w:rsidR="00E9510A" w:rsidRPr="00E9510A">
              <w:rPr>
                <w:rFonts w:ascii="Times New Roman" w:hAnsi="Times New Roman" w:cs="Times New Roman"/>
                <w:i/>
              </w:rPr>
              <w:t>c</w:t>
            </w:r>
            <w:r w:rsidRPr="00E9510A">
              <w:rPr>
                <w:rFonts w:ascii="Times New Roman" w:hAnsi="Times New Roman" w:cs="Times New Roman"/>
              </w:rPr>
              <w:t>) (i)</w:t>
            </w:r>
            <w:r w:rsidR="00E9510A">
              <w:rPr>
                <w:rFonts w:ascii="Times New Roman" w:hAnsi="Times New Roman" w:cs="Times New Roman"/>
              </w:rPr>
              <w:tab/>
            </w:r>
          </w:p>
        </w:tc>
        <w:tc>
          <w:tcPr>
            <w:tcW w:w="1641" w:type="pct"/>
            <w:tcBorders>
              <w:left w:val="single" w:sz="6" w:space="0" w:color="auto"/>
              <w:righ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Twenty-eight dollars fifteen cents</w:t>
            </w:r>
          </w:p>
        </w:tc>
        <w:tc>
          <w:tcPr>
            <w:tcW w:w="1605" w:type="pct"/>
            <w:tcBorders>
              <w:lef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Thirty-one dollars eighty cents</w:t>
            </w:r>
          </w:p>
        </w:tc>
      </w:tr>
      <w:tr w:rsidR="002A2AF6" w:rsidRPr="00E9510A" w:rsidTr="00493947">
        <w:trPr>
          <w:trHeight w:val="20"/>
        </w:trPr>
        <w:tc>
          <w:tcPr>
            <w:tcW w:w="1754" w:type="pct"/>
            <w:tcBorders>
              <w:right w:val="single" w:sz="6" w:space="0" w:color="auto"/>
            </w:tcBorders>
          </w:tcPr>
          <w:p w:rsidR="002A2AF6" w:rsidRPr="00E9510A" w:rsidRDefault="002A2AF6" w:rsidP="00493947">
            <w:pPr>
              <w:tabs>
                <w:tab w:val="right" w:leader="dot" w:pos="2970"/>
              </w:tabs>
              <w:spacing w:after="0" w:line="240" w:lineRule="auto"/>
              <w:jc w:val="both"/>
              <w:rPr>
                <w:rFonts w:ascii="Times New Roman" w:hAnsi="Times New Roman" w:cs="Times New Roman"/>
              </w:rPr>
            </w:pPr>
            <w:r w:rsidRPr="00E9510A">
              <w:rPr>
                <w:rFonts w:ascii="Times New Roman" w:hAnsi="Times New Roman" w:cs="Times New Roman"/>
              </w:rPr>
              <w:t>Paragraph (1</w:t>
            </w:r>
            <w:r w:rsidR="00E9510A" w:rsidRPr="00E9510A">
              <w:rPr>
                <w:rFonts w:ascii="Times New Roman" w:hAnsi="Times New Roman" w:cs="Times New Roman"/>
                <w:smallCaps/>
              </w:rPr>
              <w:t xml:space="preserve">a.) </w:t>
            </w:r>
            <w:r w:rsidRPr="00E9510A">
              <w:rPr>
                <w:rFonts w:ascii="Times New Roman" w:hAnsi="Times New Roman" w:cs="Times New Roman"/>
              </w:rPr>
              <w:t>(</w:t>
            </w:r>
            <w:r w:rsidR="00E9510A" w:rsidRPr="00E9510A">
              <w:rPr>
                <w:rFonts w:ascii="Times New Roman" w:hAnsi="Times New Roman" w:cs="Times New Roman"/>
                <w:i/>
              </w:rPr>
              <w:t>a</w:t>
            </w:r>
            <w:r w:rsidRPr="00E9510A">
              <w:rPr>
                <w:rFonts w:ascii="Times New Roman" w:hAnsi="Times New Roman" w:cs="Times New Roman"/>
              </w:rPr>
              <w:t>)</w:t>
            </w:r>
            <w:r w:rsidR="00E9510A" w:rsidRPr="00E9510A">
              <w:rPr>
                <w:rFonts w:ascii="Times New Roman" w:hAnsi="Times New Roman" w:cs="Times New Roman"/>
                <w:i/>
              </w:rPr>
              <w:t xml:space="preserve"> </w:t>
            </w:r>
            <w:r w:rsidRPr="00E9510A">
              <w:rPr>
                <w:rFonts w:ascii="Times New Roman" w:hAnsi="Times New Roman" w:cs="Times New Roman"/>
              </w:rPr>
              <w:t>(ii)</w:t>
            </w:r>
            <w:r w:rsidR="00E9510A">
              <w:rPr>
                <w:rFonts w:ascii="Times New Roman" w:hAnsi="Times New Roman" w:cs="Times New Roman"/>
              </w:rPr>
              <w:tab/>
            </w:r>
          </w:p>
        </w:tc>
        <w:tc>
          <w:tcPr>
            <w:tcW w:w="1641" w:type="pct"/>
            <w:tcBorders>
              <w:left w:val="single" w:sz="6" w:space="0" w:color="auto"/>
              <w:righ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One thousand six hundred and fifty dollars</w:t>
            </w:r>
          </w:p>
        </w:tc>
        <w:tc>
          <w:tcPr>
            <w:tcW w:w="1605" w:type="pct"/>
            <w:tcBorders>
              <w:left w:val="single" w:sz="6" w:space="0" w:color="auto"/>
            </w:tcBorders>
          </w:tcPr>
          <w:p w:rsidR="002A2AF6" w:rsidRPr="00E9510A" w:rsidRDefault="002A2AF6" w:rsidP="003F79A0">
            <w:pPr>
              <w:spacing w:after="0" w:line="240" w:lineRule="auto"/>
              <w:jc w:val="both"/>
              <w:rPr>
                <w:rFonts w:ascii="Times New Roman" w:hAnsi="Times New Roman" w:cs="Times New Roman"/>
              </w:rPr>
            </w:pPr>
            <w:r w:rsidRPr="00E9510A">
              <w:rPr>
                <w:rFonts w:ascii="Times New Roman" w:hAnsi="Times New Roman" w:cs="Times New Roman"/>
              </w:rPr>
              <w:t>Two thousand dollars</w:t>
            </w:r>
          </w:p>
        </w:tc>
      </w:tr>
      <w:tr w:rsidR="002A2AF6" w:rsidRPr="00E9510A" w:rsidTr="00E9510A">
        <w:trPr>
          <w:trHeight w:val="20"/>
        </w:trPr>
        <w:tc>
          <w:tcPr>
            <w:tcW w:w="1754" w:type="pct"/>
            <w:vMerge w:val="restart"/>
            <w:tcBorders>
              <w:right w:val="single" w:sz="6" w:space="0" w:color="auto"/>
            </w:tcBorders>
          </w:tcPr>
          <w:p w:rsidR="002A2AF6" w:rsidRPr="00E9510A" w:rsidRDefault="002A2AF6" w:rsidP="00053346">
            <w:pPr>
              <w:tabs>
                <w:tab w:val="right" w:leader="dot" w:pos="2970"/>
              </w:tabs>
              <w:spacing w:after="0" w:line="240" w:lineRule="auto"/>
              <w:jc w:val="both"/>
              <w:rPr>
                <w:rFonts w:ascii="Times New Roman" w:hAnsi="Times New Roman" w:cs="Times New Roman"/>
              </w:rPr>
            </w:pPr>
            <w:r w:rsidRPr="00E9510A">
              <w:rPr>
                <w:rFonts w:ascii="Times New Roman" w:hAnsi="Times New Roman" w:cs="Times New Roman"/>
              </w:rPr>
              <w:t>Paragraph (1</w:t>
            </w:r>
            <w:r w:rsidR="00E9510A" w:rsidRPr="00E9510A">
              <w:rPr>
                <w:rFonts w:ascii="Times New Roman" w:hAnsi="Times New Roman" w:cs="Times New Roman"/>
                <w:smallCaps/>
              </w:rPr>
              <w:t>a</w:t>
            </w:r>
            <w:r w:rsidRPr="00E9510A">
              <w:rPr>
                <w:rFonts w:ascii="Times New Roman" w:hAnsi="Times New Roman" w:cs="Times New Roman"/>
              </w:rPr>
              <w:t>.) (</w:t>
            </w:r>
            <w:r w:rsidR="00E9510A" w:rsidRPr="00E9510A">
              <w:rPr>
                <w:rFonts w:ascii="Times New Roman" w:hAnsi="Times New Roman" w:cs="Times New Roman"/>
                <w:i/>
              </w:rPr>
              <w:t>b</w:t>
            </w:r>
            <w:r w:rsidRPr="00E9510A">
              <w:rPr>
                <w:rFonts w:ascii="Times New Roman" w:hAnsi="Times New Roman" w:cs="Times New Roman"/>
              </w:rPr>
              <w:t>) (iii)</w:t>
            </w:r>
            <w:r w:rsidR="00E9510A">
              <w:rPr>
                <w:rFonts w:ascii="Times New Roman" w:hAnsi="Times New Roman" w:cs="Times New Roman"/>
              </w:rPr>
              <w:tab/>
            </w:r>
          </w:p>
        </w:tc>
        <w:tc>
          <w:tcPr>
            <w:tcW w:w="1641" w:type="pct"/>
            <w:tcBorders>
              <w:left w:val="single" w:sz="6" w:space="0" w:color="auto"/>
              <w:right w:val="single" w:sz="6" w:space="0" w:color="auto"/>
            </w:tcBorders>
          </w:tcPr>
          <w:p w:rsidR="002A2AF6" w:rsidRPr="00E9510A" w:rsidRDefault="002A2AF6" w:rsidP="00053346">
            <w:pPr>
              <w:spacing w:after="0" w:line="240" w:lineRule="auto"/>
              <w:ind w:left="288" w:hanging="288"/>
              <w:jc w:val="both"/>
              <w:rPr>
                <w:rFonts w:ascii="Times New Roman" w:hAnsi="Times New Roman" w:cs="Times New Roman"/>
              </w:rPr>
            </w:pPr>
            <w:r w:rsidRPr="00E9510A">
              <w:rPr>
                <w:rFonts w:ascii="Times New Roman" w:hAnsi="Times New Roman" w:cs="Times New Roman"/>
              </w:rPr>
              <w:t>Twenty-one dollars ten cents</w:t>
            </w:r>
          </w:p>
        </w:tc>
        <w:tc>
          <w:tcPr>
            <w:tcW w:w="1605" w:type="pct"/>
            <w:tcBorders>
              <w:lef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Twenty-three dollars eighty-five cents</w:t>
            </w:r>
          </w:p>
        </w:tc>
      </w:tr>
      <w:tr w:rsidR="002A2AF6" w:rsidRPr="00E9510A" w:rsidTr="00E9510A">
        <w:trPr>
          <w:trHeight w:val="20"/>
        </w:trPr>
        <w:tc>
          <w:tcPr>
            <w:tcW w:w="1754" w:type="pct"/>
            <w:vMerge/>
            <w:tcBorders>
              <w:right w:val="single" w:sz="6" w:space="0" w:color="auto"/>
            </w:tcBorders>
          </w:tcPr>
          <w:p w:rsidR="002A2AF6" w:rsidRPr="00E9510A" w:rsidRDefault="002A2AF6" w:rsidP="003F79A0">
            <w:pPr>
              <w:spacing w:after="0" w:line="240" w:lineRule="auto"/>
              <w:jc w:val="both"/>
              <w:rPr>
                <w:rFonts w:ascii="Times New Roman" w:hAnsi="Times New Roman" w:cs="Times New Roman"/>
              </w:rPr>
            </w:pPr>
          </w:p>
        </w:tc>
        <w:tc>
          <w:tcPr>
            <w:tcW w:w="1641" w:type="pct"/>
            <w:tcBorders>
              <w:left w:val="single" w:sz="6" w:space="0" w:color="auto"/>
              <w:righ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Twenty-eight dollars fifteen cents</w:t>
            </w:r>
          </w:p>
        </w:tc>
        <w:tc>
          <w:tcPr>
            <w:tcW w:w="1605" w:type="pct"/>
            <w:tcBorders>
              <w:left w:val="single" w:sz="6" w:space="0" w:color="auto"/>
            </w:tcBorders>
          </w:tcPr>
          <w:p w:rsidR="002A2AF6" w:rsidRPr="00E9510A" w:rsidRDefault="002A2AF6" w:rsidP="003F79A0">
            <w:pPr>
              <w:spacing w:after="0" w:line="240" w:lineRule="auto"/>
              <w:jc w:val="both"/>
              <w:rPr>
                <w:rFonts w:ascii="Times New Roman" w:hAnsi="Times New Roman" w:cs="Times New Roman"/>
              </w:rPr>
            </w:pPr>
            <w:r w:rsidRPr="00E9510A">
              <w:rPr>
                <w:rFonts w:ascii="Times New Roman" w:hAnsi="Times New Roman" w:cs="Times New Roman"/>
              </w:rPr>
              <w:t>Thirty-one dollars eighty cents</w:t>
            </w:r>
          </w:p>
        </w:tc>
      </w:tr>
      <w:tr w:rsidR="002A2AF6" w:rsidRPr="00E9510A" w:rsidTr="00E9510A">
        <w:trPr>
          <w:trHeight w:val="20"/>
        </w:trPr>
        <w:tc>
          <w:tcPr>
            <w:tcW w:w="1754" w:type="pct"/>
            <w:vMerge w:val="restart"/>
            <w:tcBorders>
              <w:bottom w:val="single" w:sz="6" w:space="0" w:color="auto"/>
              <w:right w:val="single" w:sz="6" w:space="0" w:color="auto"/>
            </w:tcBorders>
          </w:tcPr>
          <w:p w:rsidR="002A2AF6" w:rsidRPr="00E9510A" w:rsidRDefault="002A2AF6" w:rsidP="000C54CF">
            <w:pPr>
              <w:tabs>
                <w:tab w:val="right" w:leader="dot" w:pos="2970"/>
              </w:tabs>
              <w:spacing w:after="0" w:line="240" w:lineRule="auto"/>
              <w:jc w:val="both"/>
              <w:rPr>
                <w:rFonts w:ascii="Times New Roman" w:hAnsi="Times New Roman" w:cs="Times New Roman"/>
              </w:rPr>
            </w:pPr>
            <w:r w:rsidRPr="00E9510A">
              <w:rPr>
                <w:rFonts w:ascii="Times New Roman" w:hAnsi="Times New Roman" w:cs="Times New Roman"/>
              </w:rPr>
              <w:t>Paragraph (9</w:t>
            </w:r>
            <w:r w:rsidR="00E9510A" w:rsidRPr="00E9510A">
              <w:rPr>
                <w:rFonts w:ascii="Times New Roman" w:hAnsi="Times New Roman" w:cs="Times New Roman"/>
                <w:smallCaps/>
              </w:rPr>
              <w:t>a.)</w:t>
            </w:r>
            <w:r w:rsidR="00E9510A">
              <w:rPr>
                <w:rFonts w:ascii="Times New Roman" w:hAnsi="Times New Roman" w:cs="Times New Roman"/>
                <w:smallCaps/>
              </w:rPr>
              <w:tab/>
            </w:r>
          </w:p>
        </w:tc>
        <w:tc>
          <w:tcPr>
            <w:tcW w:w="1641" w:type="pct"/>
            <w:tcBorders>
              <w:left w:val="single" w:sz="6" w:space="0" w:color="auto"/>
              <w:right w:val="single" w:sz="6" w:space="0" w:color="auto"/>
            </w:tcBorders>
          </w:tcPr>
          <w:p w:rsidR="002A2AF6" w:rsidRPr="00E9510A" w:rsidRDefault="002A2AF6" w:rsidP="000C54CF">
            <w:pPr>
              <w:spacing w:after="0" w:line="240" w:lineRule="auto"/>
              <w:ind w:left="288" w:hanging="288"/>
              <w:jc w:val="both"/>
              <w:rPr>
                <w:rFonts w:ascii="Times New Roman" w:hAnsi="Times New Roman" w:cs="Times New Roman"/>
              </w:rPr>
            </w:pPr>
            <w:r w:rsidRPr="00E9510A">
              <w:rPr>
                <w:rFonts w:ascii="Times New Roman" w:hAnsi="Times New Roman" w:cs="Times New Roman"/>
              </w:rPr>
              <w:t>than Two hundred dollars</w:t>
            </w:r>
          </w:p>
        </w:tc>
        <w:tc>
          <w:tcPr>
            <w:tcW w:w="1605" w:type="pct"/>
            <w:tcBorders>
              <w:left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than Two hundred and eighty dollars</w:t>
            </w:r>
          </w:p>
        </w:tc>
      </w:tr>
      <w:tr w:rsidR="002A2AF6" w:rsidRPr="00E9510A" w:rsidTr="00E9510A">
        <w:trPr>
          <w:trHeight w:val="20"/>
        </w:trPr>
        <w:tc>
          <w:tcPr>
            <w:tcW w:w="1754" w:type="pct"/>
            <w:vMerge/>
            <w:tcBorders>
              <w:bottom w:val="single" w:sz="6" w:space="0" w:color="auto"/>
              <w:right w:val="single" w:sz="6" w:space="0" w:color="auto"/>
            </w:tcBorders>
          </w:tcPr>
          <w:p w:rsidR="002A2AF6" w:rsidRPr="00E9510A" w:rsidRDefault="002A2AF6" w:rsidP="003F79A0">
            <w:pPr>
              <w:spacing w:after="0" w:line="240" w:lineRule="auto"/>
              <w:jc w:val="both"/>
              <w:rPr>
                <w:rFonts w:ascii="Times New Roman" w:hAnsi="Times New Roman" w:cs="Times New Roman"/>
              </w:rPr>
            </w:pPr>
          </w:p>
        </w:tc>
        <w:tc>
          <w:tcPr>
            <w:tcW w:w="1641" w:type="pct"/>
            <w:tcBorders>
              <w:left w:val="single" w:sz="6" w:space="0" w:color="auto"/>
              <w:bottom w:val="single" w:sz="6" w:space="0" w:color="auto"/>
              <w:right w:val="single" w:sz="6" w:space="0" w:color="auto"/>
            </w:tcBorders>
          </w:tcPr>
          <w:p w:rsidR="002A2AF6" w:rsidRPr="00E9510A" w:rsidRDefault="002A2AF6" w:rsidP="003F79A0">
            <w:pPr>
              <w:spacing w:after="0" w:line="240" w:lineRule="auto"/>
              <w:jc w:val="both"/>
              <w:rPr>
                <w:rFonts w:ascii="Times New Roman" w:hAnsi="Times New Roman" w:cs="Times New Roman"/>
              </w:rPr>
            </w:pPr>
            <w:r w:rsidRPr="00E9510A">
              <w:rPr>
                <w:rFonts w:ascii="Times New Roman" w:hAnsi="Times New Roman" w:cs="Times New Roman"/>
              </w:rPr>
              <w:t>and Two hundred dollars</w:t>
            </w:r>
          </w:p>
        </w:tc>
        <w:tc>
          <w:tcPr>
            <w:tcW w:w="1605" w:type="pct"/>
            <w:tcBorders>
              <w:left w:val="single" w:sz="6" w:space="0" w:color="auto"/>
              <w:bottom w:val="single" w:sz="6" w:space="0" w:color="auto"/>
            </w:tcBorders>
          </w:tcPr>
          <w:p w:rsidR="002A2AF6" w:rsidRPr="00E9510A" w:rsidRDefault="002A2AF6" w:rsidP="003F79A0">
            <w:pPr>
              <w:spacing w:after="0" w:line="240" w:lineRule="auto"/>
              <w:ind w:left="288" w:hanging="288"/>
              <w:jc w:val="both"/>
              <w:rPr>
                <w:rFonts w:ascii="Times New Roman" w:hAnsi="Times New Roman" w:cs="Times New Roman"/>
              </w:rPr>
            </w:pPr>
            <w:r w:rsidRPr="00E9510A">
              <w:rPr>
                <w:rFonts w:ascii="Times New Roman" w:hAnsi="Times New Roman" w:cs="Times New Roman"/>
              </w:rPr>
              <w:t>and Two hundred and eighty dollars</w:t>
            </w:r>
          </w:p>
        </w:tc>
      </w:tr>
    </w:tbl>
    <w:p w:rsidR="00901323" w:rsidRDefault="00901323">
      <w:pPr>
        <w:rPr>
          <w:rFonts w:ascii="Times New Roman" w:hAnsi="Times New Roman" w:cs="Times New Roman"/>
        </w:rPr>
      </w:pPr>
      <w:bookmarkStart w:id="0" w:name="_GoBack"/>
      <w:bookmarkEnd w:id="0"/>
      <w:r>
        <w:rPr>
          <w:rFonts w:ascii="Times New Roman" w:hAnsi="Times New Roman" w:cs="Times New Roman"/>
        </w:rPr>
        <w:br w:type="page"/>
      </w:r>
    </w:p>
    <w:p w:rsidR="002A2AF6" w:rsidRPr="00901323" w:rsidRDefault="00E9510A" w:rsidP="004F6BBD">
      <w:pPr>
        <w:spacing w:before="120" w:after="60" w:line="240" w:lineRule="auto"/>
        <w:jc w:val="both"/>
        <w:rPr>
          <w:rFonts w:ascii="Times New Roman" w:hAnsi="Times New Roman" w:cs="Times New Roman"/>
          <w:sz w:val="20"/>
        </w:rPr>
      </w:pPr>
      <w:r w:rsidRPr="00901323">
        <w:rPr>
          <w:rFonts w:ascii="Times New Roman" w:hAnsi="Times New Roman" w:cs="Times New Roman"/>
          <w:b/>
          <w:sz w:val="20"/>
        </w:rPr>
        <w:lastRenderedPageBreak/>
        <w:t>Adjustment of weekly payments, &amp;c., under Principal Act.</w:t>
      </w:r>
    </w:p>
    <w:p w:rsidR="002A2AF6" w:rsidRPr="00E9510A" w:rsidRDefault="00E9510A" w:rsidP="004F6BBD">
      <w:pPr>
        <w:spacing w:after="0" w:line="240" w:lineRule="auto"/>
        <w:ind w:firstLine="432"/>
        <w:jc w:val="both"/>
        <w:rPr>
          <w:rFonts w:ascii="Times New Roman" w:hAnsi="Times New Roman" w:cs="Times New Roman"/>
        </w:rPr>
      </w:pPr>
      <w:r w:rsidRPr="00E9510A">
        <w:rPr>
          <w:rFonts w:ascii="Times New Roman" w:hAnsi="Times New Roman" w:cs="Times New Roman"/>
          <w:b/>
        </w:rPr>
        <w:t>6.</w:t>
      </w:r>
      <w:r w:rsidR="002A2AF6" w:rsidRPr="00E9510A">
        <w:rPr>
          <w:rFonts w:ascii="Times New Roman" w:hAnsi="Times New Roman" w:cs="Times New Roman"/>
        </w:rPr>
        <w:t>—(1.)</w:t>
      </w:r>
      <w:r w:rsidR="00901323">
        <w:rPr>
          <w:rFonts w:ascii="Times New Roman" w:hAnsi="Times New Roman" w:cs="Times New Roman"/>
        </w:rPr>
        <w:tab/>
      </w:r>
      <w:r w:rsidR="002A2AF6" w:rsidRPr="00E9510A">
        <w:rPr>
          <w:rFonts w:ascii="Times New Roman" w:hAnsi="Times New Roman" w:cs="Times New Roman"/>
        </w:rPr>
        <w:t xml:space="preserve">Where, immediately before the date of commencement of this Act, a person was receiving weekly payments under the </w:t>
      </w:r>
      <w:r w:rsidRPr="00E9510A">
        <w:rPr>
          <w:rFonts w:ascii="Times New Roman" w:hAnsi="Times New Roman" w:cs="Times New Roman"/>
          <w:i/>
        </w:rPr>
        <w:t>Commonwealth Workmen</w:t>
      </w:r>
      <w:r w:rsidR="00682C7F">
        <w:rPr>
          <w:rFonts w:ascii="Times New Roman" w:hAnsi="Times New Roman" w:cs="Times New Roman"/>
          <w:i/>
        </w:rPr>
        <w:t>’</w:t>
      </w:r>
      <w:r w:rsidRPr="00E9510A">
        <w:rPr>
          <w:rFonts w:ascii="Times New Roman" w:hAnsi="Times New Roman" w:cs="Times New Roman"/>
          <w:i/>
        </w:rPr>
        <w:t xml:space="preserve">s Compensation Act </w:t>
      </w:r>
      <w:r w:rsidR="002A2AF6" w:rsidRPr="00E9510A">
        <w:rPr>
          <w:rFonts w:ascii="Times New Roman" w:hAnsi="Times New Roman" w:cs="Times New Roman"/>
        </w:rPr>
        <w:t>1912 or was receiving, or was entitled to receive, weekly payments in accordance with the First Schedule to the Principal Act, he is, from and including that date, entitled to receive weekly payments in accordance with the Principal Act as amended by this Act.</w:t>
      </w:r>
    </w:p>
    <w:p w:rsidR="002A2AF6" w:rsidRPr="00E9510A" w:rsidRDefault="002A2AF6" w:rsidP="00493947">
      <w:pPr>
        <w:tabs>
          <w:tab w:val="left" w:pos="907"/>
        </w:tabs>
        <w:spacing w:before="120" w:after="0" w:line="240" w:lineRule="auto"/>
        <w:ind w:firstLine="432"/>
        <w:jc w:val="both"/>
        <w:rPr>
          <w:rFonts w:ascii="Times New Roman" w:hAnsi="Times New Roman" w:cs="Times New Roman"/>
        </w:rPr>
      </w:pPr>
      <w:r w:rsidRPr="00E9510A">
        <w:rPr>
          <w:rFonts w:ascii="Times New Roman" w:hAnsi="Times New Roman" w:cs="Times New Roman"/>
        </w:rPr>
        <w:t>(2.)</w:t>
      </w:r>
      <w:r w:rsidR="00901323">
        <w:rPr>
          <w:rFonts w:ascii="Times New Roman" w:hAnsi="Times New Roman" w:cs="Times New Roman"/>
        </w:rPr>
        <w:tab/>
      </w:r>
      <w:r w:rsidRPr="00E9510A">
        <w:rPr>
          <w:rFonts w:ascii="Times New Roman" w:hAnsi="Times New Roman" w:cs="Times New Roman"/>
        </w:rPr>
        <w:t>Where, before the date of commencement of this Act, an employee sustained an injury or contracted a disease in respect of which weekly payments in accordance with the First Schedule to the Principal Act would have been payable immediately before that date but for the fact that he was not then incapacitated for work or but for the operation of clause (ii) of sub-paragraph (</w:t>
      </w:r>
      <w:r w:rsidR="00E9510A" w:rsidRPr="00E9510A">
        <w:rPr>
          <w:rFonts w:ascii="Times New Roman" w:hAnsi="Times New Roman" w:cs="Times New Roman"/>
          <w:i/>
        </w:rPr>
        <w:t>b</w:t>
      </w:r>
      <w:r w:rsidRPr="00E9510A">
        <w:rPr>
          <w:rFonts w:ascii="Times New Roman" w:hAnsi="Times New Roman" w:cs="Times New Roman"/>
        </w:rPr>
        <w:t>)</w:t>
      </w:r>
      <w:r w:rsidR="00E9510A" w:rsidRPr="00E9510A">
        <w:rPr>
          <w:rFonts w:ascii="Times New Roman" w:hAnsi="Times New Roman" w:cs="Times New Roman"/>
          <w:i/>
        </w:rPr>
        <w:t xml:space="preserve"> </w:t>
      </w:r>
      <w:r w:rsidRPr="00E9510A">
        <w:rPr>
          <w:rFonts w:ascii="Times New Roman" w:hAnsi="Times New Roman" w:cs="Times New Roman"/>
        </w:rPr>
        <w:t>of paragraph (1</w:t>
      </w:r>
      <w:r w:rsidR="00E9510A" w:rsidRPr="00E9510A">
        <w:rPr>
          <w:rFonts w:ascii="Times New Roman" w:hAnsi="Times New Roman" w:cs="Times New Roman"/>
          <w:smallCaps/>
        </w:rPr>
        <w:t>a</w:t>
      </w:r>
      <w:r w:rsidRPr="00E9510A">
        <w:rPr>
          <w:rFonts w:ascii="Times New Roman" w:hAnsi="Times New Roman" w:cs="Times New Roman"/>
        </w:rPr>
        <w:t>.) of that Schedule, and on or after that date he becomes incapacitated for work as a result of the injury or disease or that clause ceases to have effect in relation to him, weekly payments in respect of that incapacity shall be in accordance with the Principal Act as amended by this Act.</w:t>
      </w:r>
    </w:p>
    <w:p w:rsidR="002A2AF6" w:rsidRPr="00E9510A" w:rsidRDefault="002A2AF6" w:rsidP="00493947">
      <w:pPr>
        <w:tabs>
          <w:tab w:val="left" w:pos="907"/>
        </w:tabs>
        <w:spacing w:before="120" w:after="0" w:line="240" w:lineRule="auto"/>
        <w:ind w:firstLine="432"/>
        <w:jc w:val="both"/>
        <w:rPr>
          <w:rFonts w:ascii="Times New Roman" w:hAnsi="Times New Roman" w:cs="Times New Roman"/>
        </w:rPr>
      </w:pPr>
      <w:r w:rsidRPr="00E9510A">
        <w:rPr>
          <w:rFonts w:ascii="Times New Roman" w:hAnsi="Times New Roman" w:cs="Times New Roman"/>
        </w:rPr>
        <w:t>(3.)</w:t>
      </w:r>
      <w:r w:rsidR="00901323">
        <w:rPr>
          <w:rFonts w:ascii="Times New Roman" w:hAnsi="Times New Roman" w:cs="Times New Roman"/>
        </w:rPr>
        <w:tab/>
      </w:r>
      <w:r w:rsidRPr="00E9510A">
        <w:rPr>
          <w:rFonts w:ascii="Times New Roman" w:hAnsi="Times New Roman" w:cs="Times New Roman"/>
        </w:rPr>
        <w:t>Where, on or after the date of commencement of this Act, death results from an injury or a disease that was sustained or contracted before that date and in respect of which compensation was payable under the Principal Act, compensation shall be paid in respect of that death in accordance with the Principal Act as amended by this Act.</w:t>
      </w:r>
    </w:p>
    <w:p w:rsidR="002A2AF6" w:rsidRPr="00E9510A" w:rsidRDefault="002A2AF6" w:rsidP="00493947">
      <w:pPr>
        <w:tabs>
          <w:tab w:val="left" w:pos="907"/>
        </w:tabs>
        <w:spacing w:before="120" w:after="0" w:line="240" w:lineRule="auto"/>
        <w:ind w:firstLine="432"/>
        <w:jc w:val="both"/>
        <w:rPr>
          <w:rFonts w:ascii="Times New Roman" w:hAnsi="Times New Roman" w:cs="Times New Roman"/>
        </w:rPr>
      </w:pPr>
      <w:r w:rsidRPr="00E9510A">
        <w:rPr>
          <w:rFonts w:ascii="Times New Roman" w:hAnsi="Times New Roman" w:cs="Times New Roman"/>
        </w:rPr>
        <w:t>(4.)</w:t>
      </w:r>
      <w:r w:rsidR="00901323">
        <w:rPr>
          <w:rFonts w:ascii="Times New Roman" w:hAnsi="Times New Roman" w:cs="Times New Roman"/>
        </w:rPr>
        <w:tab/>
      </w:r>
      <w:r w:rsidRPr="00E9510A">
        <w:rPr>
          <w:rFonts w:ascii="Times New Roman" w:hAnsi="Times New Roman" w:cs="Times New Roman"/>
        </w:rPr>
        <w:t>Where, immediately before the date of commencement of this Act, an employee was receiving, was entitled to receive, or, but for the operation of clause (ii) of sub-paragraph (</w:t>
      </w:r>
      <w:r w:rsidR="00E9510A" w:rsidRPr="00E9510A">
        <w:rPr>
          <w:rFonts w:ascii="Times New Roman" w:hAnsi="Times New Roman" w:cs="Times New Roman"/>
          <w:i/>
        </w:rPr>
        <w:t>b</w:t>
      </w:r>
      <w:r w:rsidRPr="00E9510A">
        <w:rPr>
          <w:rFonts w:ascii="Times New Roman" w:hAnsi="Times New Roman" w:cs="Times New Roman"/>
        </w:rPr>
        <w:t>)</w:t>
      </w:r>
      <w:r w:rsidR="00E9510A" w:rsidRPr="00E9510A">
        <w:rPr>
          <w:rFonts w:ascii="Times New Roman" w:hAnsi="Times New Roman" w:cs="Times New Roman"/>
          <w:i/>
        </w:rPr>
        <w:t xml:space="preserve"> </w:t>
      </w:r>
      <w:r w:rsidRPr="00E9510A">
        <w:rPr>
          <w:rFonts w:ascii="Times New Roman" w:hAnsi="Times New Roman" w:cs="Times New Roman"/>
        </w:rPr>
        <w:t>of paragraph (1</w:t>
      </w:r>
      <w:r w:rsidR="00E9510A" w:rsidRPr="00E9510A">
        <w:rPr>
          <w:rFonts w:ascii="Times New Roman" w:hAnsi="Times New Roman" w:cs="Times New Roman"/>
          <w:smallCaps/>
        </w:rPr>
        <w:t>a</w:t>
      </w:r>
      <w:r w:rsidRPr="00E9510A">
        <w:rPr>
          <w:rFonts w:ascii="Times New Roman" w:hAnsi="Times New Roman" w:cs="Times New Roman"/>
        </w:rPr>
        <w:t>.) of the First Schedule to the Principal Act, would have been entitled to receive, weekly payments in accordance with that Schedule in respect of an injury or injuries sustained or a disease contracted before that date, the provisions of section 13 of the Principal Act as amended by this Act apply in relation to the injury, injuries or disease.</w:t>
      </w:r>
    </w:p>
    <w:p w:rsidR="002A2AF6" w:rsidRPr="00E9510A" w:rsidRDefault="002A2AF6" w:rsidP="00493947">
      <w:pPr>
        <w:tabs>
          <w:tab w:val="left" w:pos="907"/>
        </w:tabs>
        <w:spacing w:before="120" w:after="0" w:line="240" w:lineRule="auto"/>
        <w:ind w:firstLine="432"/>
        <w:jc w:val="both"/>
        <w:rPr>
          <w:rFonts w:ascii="Times New Roman" w:hAnsi="Times New Roman" w:cs="Times New Roman"/>
        </w:rPr>
      </w:pPr>
      <w:r w:rsidRPr="00E9510A">
        <w:rPr>
          <w:rFonts w:ascii="Times New Roman" w:hAnsi="Times New Roman" w:cs="Times New Roman"/>
        </w:rPr>
        <w:t>(5.)</w:t>
      </w:r>
      <w:r w:rsidR="00901323">
        <w:rPr>
          <w:rFonts w:ascii="Times New Roman" w:hAnsi="Times New Roman" w:cs="Times New Roman"/>
        </w:rPr>
        <w:tab/>
      </w:r>
      <w:r w:rsidRPr="00E9510A">
        <w:rPr>
          <w:rFonts w:ascii="Times New Roman" w:hAnsi="Times New Roman" w:cs="Times New Roman"/>
        </w:rPr>
        <w:t>The amendment made by section 3 of this Act applies in relation to an injury sustained on or after the date of commencement of this Act notwithstanding that the accident or disease that caused the injury occurred before that date.</w:t>
      </w:r>
    </w:p>
    <w:sectPr w:rsidR="002A2AF6" w:rsidRPr="00E9510A" w:rsidSect="00DA0B47">
      <w:headerReference w:type="default" r:id="rId7"/>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70" w:rsidRDefault="006F4070" w:rsidP="00682C7F">
      <w:pPr>
        <w:spacing w:after="0" w:line="240" w:lineRule="auto"/>
      </w:pPr>
      <w:r>
        <w:separator/>
      </w:r>
    </w:p>
  </w:endnote>
  <w:endnote w:type="continuationSeparator" w:id="0">
    <w:p w:rsidR="006F4070" w:rsidRDefault="006F4070" w:rsidP="0068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70" w:rsidRDefault="006F4070" w:rsidP="00682C7F">
      <w:pPr>
        <w:spacing w:after="0" w:line="240" w:lineRule="auto"/>
      </w:pPr>
      <w:r>
        <w:separator/>
      </w:r>
    </w:p>
  </w:footnote>
  <w:footnote w:type="continuationSeparator" w:id="0">
    <w:p w:rsidR="006F4070" w:rsidRDefault="006F4070" w:rsidP="00682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C7F" w:rsidRPr="00682C7F" w:rsidRDefault="00682C7F">
    <w:pPr>
      <w:pStyle w:val="Header"/>
      <w:rPr>
        <w:rFonts w:ascii="Times New Roman" w:hAnsi="Times New Roman"/>
        <w:sz w:val="20"/>
      </w:rPr>
    </w:pPr>
    <w:r w:rsidRPr="00682C7F">
      <w:rPr>
        <w:rFonts w:ascii="Times New Roman" w:hAnsi="Times New Roman" w:cs="Times New Roman"/>
        <w:sz w:val="20"/>
      </w:rPr>
      <w:t>No. 51</w:t>
    </w:r>
    <w:r w:rsidRPr="00682C7F">
      <w:rPr>
        <w:rFonts w:ascii="Times New Roman" w:hAnsi="Times New Roman"/>
        <w:sz w:val="20"/>
      </w:rPr>
      <w:ptab w:relativeTo="margin" w:alignment="center" w:leader="none"/>
    </w:r>
    <w:r w:rsidRPr="00682C7F">
      <w:rPr>
        <w:rFonts w:ascii="Times New Roman" w:hAnsi="Times New Roman" w:cs="Times New Roman"/>
        <w:i/>
        <w:sz w:val="20"/>
      </w:rPr>
      <w:t>Commonwealth Employees</w:t>
    </w:r>
    <w:r>
      <w:rPr>
        <w:rFonts w:ascii="Times New Roman" w:hAnsi="Times New Roman" w:cs="Times New Roman"/>
        <w:i/>
        <w:sz w:val="20"/>
      </w:rPr>
      <w:t>’</w:t>
    </w:r>
    <w:r w:rsidRPr="00682C7F">
      <w:rPr>
        <w:rFonts w:ascii="Times New Roman" w:hAnsi="Times New Roman" w:cs="Times New Roman"/>
        <w:i/>
        <w:sz w:val="20"/>
      </w:rPr>
      <w:t xml:space="preserve"> Compensation</w:t>
    </w:r>
    <w:r w:rsidRPr="00682C7F">
      <w:rPr>
        <w:rFonts w:ascii="Times New Roman" w:hAnsi="Times New Roman"/>
        <w:sz w:val="20"/>
      </w:rPr>
      <w:ptab w:relativeTo="margin" w:alignment="right" w:leader="none"/>
    </w:r>
    <w:r w:rsidRPr="00682C7F">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2A2AF6"/>
    <w:rsid w:val="00053346"/>
    <w:rsid w:val="000844D1"/>
    <w:rsid w:val="000C54CF"/>
    <w:rsid w:val="001D7B84"/>
    <w:rsid w:val="001F6326"/>
    <w:rsid w:val="002A2AF6"/>
    <w:rsid w:val="003F79A0"/>
    <w:rsid w:val="00493947"/>
    <w:rsid w:val="004F6BBD"/>
    <w:rsid w:val="00682C7F"/>
    <w:rsid w:val="006F4070"/>
    <w:rsid w:val="00901323"/>
    <w:rsid w:val="00A96ACF"/>
    <w:rsid w:val="00CC2133"/>
    <w:rsid w:val="00D94AC1"/>
    <w:rsid w:val="00DA0B47"/>
    <w:rsid w:val="00DB32F1"/>
    <w:rsid w:val="00E9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A2AF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A2AF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A2AF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A2AF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A2AF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A2AF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A2AF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A2AF6"/>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A2AF6"/>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2A2AF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A2AF6"/>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A2AF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A2AF6"/>
    <w:rPr>
      <w:rFonts w:ascii="Times New Roman" w:eastAsia="Times New Roman" w:hAnsi="Times New Roman" w:cs="Times New Roman"/>
      <w:b/>
      <w:bCs/>
      <w:i w:val="0"/>
      <w:iCs w:val="0"/>
      <w:smallCaps w:val="0"/>
      <w:sz w:val="24"/>
      <w:szCs w:val="24"/>
    </w:rPr>
  </w:style>
  <w:style w:type="character" w:customStyle="1" w:styleId="CharStyle29">
    <w:name w:val="CharStyle29"/>
    <w:basedOn w:val="DefaultParagraphFont"/>
    <w:rsid w:val="002A2AF6"/>
    <w:rPr>
      <w:rFonts w:ascii="Times New Roman" w:eastAsia="Times New Roman" w:hAnsi="Times New Roman" w:cs="Times New Roman"/>
      <w:b/>
      <w:bCs/>
      <w:i w:val="0"/>
      <w:iCs w:val="0"/>
      <w:smallCaps w:val="0"/>
      <w:spacing w:val="-10"/>
      <w:sz w:val="36"/>
      <w:szCs w:val="36"/>
    </w:rPr>
  </w:style>
  <w:style w:type="character" w:customStyle="1" w:styleId="CharStyle43">
    <w:name w:val="CharStyle43"/>
    <w:basedOn w:val="DefaultParagraphFont"/>
    <w:rsid w:val="002A2AF6"/>
    <w:rPr>
      <w:rFonts w:ascii="Times New Roman" w:eastAsia="Times New Roman" w:hAnsi="Times New Roman" w:cs="Times New Roman"/>
      <w:b w:val="0"/>
      <w:bCs w:val="0"/>
      <w:i/>
      <w:iCs/>
      <w:smallCaps w:val="0"/>
      <w:sz w:val="22"/>
      <w:szCs w:val="22"/>
    </w:rPr>
  </w:style>
  <w:style w:type="character" w:customStyle="1" w:styleId="CharStyle46">
    <w:name w:val="CharStyle46"/>
    <w:basedOn w:val="DefaultParagraphFont"/>
    <w:rsid w:val="002A2AF6"/>
    <w:rPr>
      <w:rFonts w:ascii="Times New Roman" w:eastAsia="Times New Roman" w:hAnsi="Times New Roman" w:cs="Times New Roman"/>
      <w:b w:val="0"/>
      <w:bCs w:val="0"/>
      <w:i w:val="0"/>
      <w:iCs w:val="0"/>
      <w:smallCaps w:val="0"/>
      <w:sz w:val="22"/>
      <w:szCs w:val="22"/>
    </w:rPr>
  </w:style>
  <w:style w:type="character" w:customStyle="1" w:styleId="CharStyle49">
    <w:name w:val="CharStyle49"/>
    <w:basedOn w:val="DefaultParagraphFont"/>
    <w:rsid w:val="002A2AF6"/>
    <w:rPr>
      <w:rFonts w:ascii="Times New Roman" w:eastAsia="Times New Roman" w:hAnsi="Times New Roman" w:cs="Times New Roman"/>
      <w:b/>
      <w:bCs/>
      <w:i w:val="0"/>
      <w:iCs w:val="0"/>
      <w:smallCaps w:val="0"/>
      <w:sz w:val="14"/>
      <w:szCs w:val="14"/>
    </w:rPr>
  </w:style>
  <w:style w:type="character" w:customStyle="1" w:styleId="CharStyle140">
    <w:name w:val="CharStyle140"/>
    <w:basedOn w:val="DefaultParagraphFont"/>
    <w:rsid w:val="002A2AF6"/>
    <w:rPr>
      <w:rFonts w:ascii="Times New Roman" w:eastAsia="Times New Roman" w:hAnsi="Times New Roman" w:cs="Times New Roman"/>
      <w:b w:val="0"/>
      <w:bCs w:val="0"/>
      <w:i w:val="0"/>
      <w:iCs w:val="0"/>
      <w:smallCaps/>
      <w:sz w:val="22"/>
      <w:szCs w:val="22"/>
    </w:rPr>
  </w:style>
  <w:style w:type="character" w:customStyle="1" w:styleId="CharStyle197">
    <w:name w:val="CharStyle197"/>
    <w:basedOn w:val="DefaultParagraphFont"/>
    <w:rsid w:val="002A2AF6"/>
    <w:rPr>
      <w:rFonts w:ascii="Times New Roman" w:eastAsia="Times New Roman" w:hAnsi="Times New Roman" w:cs="Times New Roman"/>
      <w:b/>
      <w:bCs/>
      <w:i w:val="0"/>
      <w:iCs w:val="0"/>
      <w:smallCaps w:val="0"/>
      <w:spacing w:val="-10"/>
      <w:sz w:val="22"/>
      <w:szCs w:val="22"/>
    </w:rPr>
  </w:style>
  <w:style w:type="character" w:customStyle="1" w:styleId="CharStyle239">
    <w:name w:val="CharStyle239"/>
    <w:basedOn w:val="DefaultParagraphFont"/>
    <w:rsid w:val="002A2AF6"/>
    <w:rPr>
      <w:rFonts w:ascii="Times New Roman" w:eastAsia="Times New Roman" w:hAnsi="Times New Roman" w:cs="Times New Roman"/>
      <w:b/>
      <w:bCs/>
      <w:i/>
      <w:iCs/>
      <w:smallCaps w:val="0"/>
      <w:sz w:val="14"/>
      <w:szCs w:val="14"/>
    </w:rPr>
  </w:style>
  <w:style w:type="character" w:customStyle="1" w:styleId="CharStyle313">
    <w:name w:val="CharStyle313"/>
    <w:basedOn w:val="DefaultParagraphFont"/>
    <w:rsid w:val="002A2AF6"/>
    <w:rPr>
      <w:rFonts w:ascii="Times New Roman" w:eastAsia="Times New Roman" w:hAnsi="Times New Roman" w:cs="Times New Roman"/>
      <w:b/>
      <w:bCs/>
      <w:i w:val="0"/>
      <w:iCs w:val="0"/>
      <w:smallCaps w:val="0"/>
      <w:sz w:val="16"/>
      <w:szCs w:val="16"/>
    </w:rPr>
  </w:style>
  <w:style w:type="character" w:customStyle="1" w:styleId="CharStyle367">
    <w:name w:val="CharStyle367"/>
    <w:basedOn w:val="DefaultParagraphFont"/>
    <w:rsid w:val="002A2AF6"/>
    <w:rPr>
      <w:rFonts w:ascii="Times New Roman" w:eastAsia="Times New Roman" w:hAnsi="Times New Roman" w:cs="Times New Roman"/>
      <w:b/>
      <w:bCs/>
      <w:i w:val="0"/>
      <w:iCs w:val="0"/>
      <w:smallCaps/>
      <w:sz w:val="16"/>
      <w:szCs w:val="16"/>
    </w:rPr>
  </w:style>
  <w:style w:type="character" w:customStyle="1" w:styleId="CharStyle976">
    <w:name w:val="CharStyle976"/>
    <w:basedOn w:val="DefaultParagraphFont"/>
    <w:rsid w:val="002A2AF6"/>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682C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2C7F"/>
  </w:style>
  <w:style w:type="paragraph" w:styleId="Footer">
    <w:name w:val="footer"/>
    <w:basedOn w:val="Normal"/>
    <w:link w:val="FooterChar"/>
    <w:uiPriority w:val="99"/>
    <w:semiHidden/>
    <w:unhideWhenUsed/>
    <w:rsid w:val="00682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2C7F"/>
  </w:style>
  <w:style w:type="paragraph" w:styleId="BalloonText">
    <w:name w:val="Balloon Text"/>
    <w:basedOn w:val="Normal"/>
    <w:link w:val="BalloonTextChar"/>
    <w:uiPriority w:val="99"/>
    <w:semiHidden/>
    <w:unhideWhenUsed/>
    <w:rsid w:val="0068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657</Words>
  <Characters>3750</Characters>
  <Application>Microsoft Office Word</Application>
  <DocSecurity>0</DocSecurity>
  <Lines>31</Lines>
  <Paragraphs>8</Paragraphs>
  <ScaleCrop>false</ScaleCrop>
  <Company>Microsoft</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2017-05-02T16:12:00Z</dcterms:created>
  <dcterms:modified xsi:type="dcterms:W3CDTF">2019-02-21T21:30:00Z</dcterms:modified>
</cp:coreProperties>
</file>