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1E4" w:rsidRDefault="009D1473" w:rsidP="00B041E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45pt;height:78.45pt" fillcolor="window">
            <v:imagedata r:id="rId9" o:title=""/>
          </v:shape>
        </w:pict>
      </w:r>
    </w:p>
    <w:p w:rsidR="00B041E4" w:rsidRDefault="00B041E4" w:rsidP="00B041E4"/>
    <w:p w:rsidR="00B041E4" w:rsidRDefault="00B041E4" w:rsidP="00B041E4"/>
    <w:p w:rsidR="00B041E4" w:rsidRDefault="00B041E4" w:rsidP="00B041E4"/>
    <w:p w:rsidR="00B041E4" w:rsidRDefault="00B041E4" w:rsidP="00B041E4"/>
    <w:p w:rsidR="00B041E4" w:rsidRDefault="00B041E4" w:rsidP="00B041E4"/>
    <w:p w:rsidR="00201C95" w:rsidRDefault="00201C95" w:rsidP="00201C95">
      <w:pPr>
        <w:pStyle w:val="ShortT"/>
        <w:spacing w:before="0"/>
        <w:rPr>
          <w:color w:val="000000"/>
        </w:rPr>
      </w:pPr>
      <w:r>
        <w:rPr>
          <w:color w:val="000000"/>
        </w:rPr>
        <w:t>International Monetary Agreements Act 1970</w:t>
      </w:r>
    </w:p>
    <w:p w:rsidR="00B041E4" w:rsidRDefault="00B041E4" w:rsidP="00B041E4"/>
    <w:p w:rsidR="00201C95" w:rsidRPr="00201C95" w:rsidRDefault="00201C95" w:rsidP="00201C95">
      <w:pPr>
        <w:pStyle w:val="Actno"/>
        <w:spacing w:before="400"/>
        <w:rPr>
          <w:color w:val="000000"/>
          <w:sz w:val="40"/>
          <w:szCs w:val="40"/>
        </w:rPr>
      </w:pPr>
      <w:r w:rsidRPr="00201C95">
        <w:rPr>
          <w:sz w:val="40"/>
          <w:szCs w:val="40"/>
        </w:rPr>
        <w:t>No. 25</w:t>
      </w:r>
      <w:r>
        <w:rPr>
          <w:color w:val="000000"/>
          <w:sz w:val="40"/>
          <w:szCs w:val="40"/>
        </w:rPr>
        <w:t>,</w:t>
      </w:r>
      <w:r w:rsidRPr="00201C95">
        <w:rPr>
          <w:color w:val="000000"/>
          <w:sz w:val="40"/>
          <w:szCs w:val="40"/>
        </w:rPr>
        <w:t xml:space="preserve"> 1970</w:t>
      </w:r>
    </w:p>
    <w:p w:rsidR="00B041E4" w:rsidRDefault="00B041E4" w:rsidP="00B041E4"/>
    <w:p w:rsidR="00B041E4" w:rsidRDefault="00B041E4" w:rsidP="00B041E4"/>
    <w:p w:rsidR="00B041E4" w:rsidRDefault="00B041E4" w:rsidP="00B041E4"/>
    <w:p w:rsidR="00B041E4" w:rsidRDefault="00B041E4" w:rsidP="00B041E4"/>
    <w:p w:rsidR="00201C95" w:rsidRDefault="00201C95" w:rsidP="00201C95">
      <w:pPr>
        <w:pStyle w:val="LongT"/>
      </w:pPr>
      <w:r>
        <w:t xml:space="preserve">An Act relating to a proposed Adjustment of the Quotas of Members of the International Monetary Fund </w:t>
      </w:r>
    </w:p>
    <w:p w:rsidR="00B041E4" w:rsidRDefault="00B041E4" w:rsidP="00B041E4">
      <w:pPr>
        <w:pStyle w:val="Header"/>
      </w:pPr>
      <w:r>
        <w:rPr>
          <w:rStyle w:val="CharChapNo"/>
        </w:rPr>
        <w:t xml:space="preserve"> </w:t>
      </w:r>
      <w:r>
        <w:rPr>
          <w:rStyle w:val="CharChapText"/>
        </w:rPr>
        <w:t xml:space="preserve"> </w:t>
      </w:r>
    </w:p>
    <w:p w:rsidR="00B041E4" w:rsidRDefault="00B041E4" w:rsidP="00B041E4">
      <w:pPr>
        <w:pStyle w:val="Header"/>
      </w:pPr>
      <w:r>
        <w:rPr>
          <w:rStyle w:val="CharPartNo"/>
        </w:rPr>
        <w:t xml:space="preserve"> </w:t>
      </w:r>
      <w:r>
        <w:rPr>
          <w:rStyle w:val="CharPartText"/>
        </w:rPr>
        <w:t xml:space="preserve"> </w:t>
      </w:r>
    </w:p>
    <w:p w:rsidR="00B041E4" w:rsidRDefault="00B041E4" w:rsidP="00B041E4">
      <w:pPr>
        <w:pStyle w:val="Header"/>
      </w:pPr>
      <w:r>
        <w:rPr>
          <w:rStyle w:val="CharDivNo"/>
        </w:rPr>
        <w:t xml:space="preserve"> </w:t>
      </w:r>
      <w:bookmarkStart w:id="0" w:name="String1Start"/>
      <w:bookmarkStart w:id="1" w:name="String1"/>
      <w:bookmarkEnd w:id="0"/>
      <w:r>
        <w:rPr>
          <w:rStyle w:val="CharDivText"/>
        </w:rPr>
        <w:t xml:space="preserve"> </w:t>
      </w:r>
    </w:p>
    <w:bookmarkEnd w:id="1"/>
    <w:p w:rsidR="007336BA" w:rsidRDefault="007336BA" w:rsidP="007336BA">
      <w:pPr>
        <w:sectPr w:rsidR="007336BA" w:rsidSect="004E23FA">
          <w:headerReference w:type="even" r:id="rId10"/>
          <w:footerReference w:type="even" r:id="rId11"/>
          <w:footerReference w:type="first" r:id="rId12"/>
          <w:type w:val="oddPage"/>
          <w:pgSz w:w="11906" w:h="16838" w:code="9"/>
          <w:pgMar w:top="2268" w:right="2410" w:bottom="3827" w:left="2410" w:header="567" w:footer="3119" w:gutter="0"/>
          <w:pgNumType w:fmt="lowerRoman"/>
          <w:cols w:space="708"/>
          <w:docGrid w:linePitch="360"/>
        </w:sectPr>
      </w:pPr>
    </w:p>
    <w:p w:rsidR="007336BA" w:rsidRDefault="007336BA" w:rsidP="007336BA">
      <w:pPr>
        <w:pStyle w:val="Contents"/>
      </w:pPr>
      <w:r>
        <w:lastRenderedPageBreak/>
        <w:t>Contents</w:t>
      </w:r>
    </w:p>
    <w:p w:rsidR="00175851" w:rsidRDefault="00175851">
      <w:pPr>
        <w:pStyle w:val="TOC5"/>
        <w:rPr>
          <w:rFonts w:asciiTheme="minorHAnsi" w:eastAsiaTheme="minorEastAsia" w:hAnsiTheme="minorHAnsi" w:cstheme="minorBidi"/>
          <w:iCs w:val="0"/>
          <w:noProof/>
          <w:kern w:val="0"/>
          <w:sz w:val="22"/>
          <w:szCs w:val="22"/>
        </w:rPr>
      </w:pPr>
      <w:r>
        <w:rPr>
          <w:iCs w:val="0"/>
        </w:rPr>
        <w:fldChar w:fldCharType="begin"/>
      </w:r>
      <w:r>
        <w:rPr>
          <w:iCs w:val="0"/>
        </w:rPr>
        <w:instrText xml:space="preserve"> TOC \o "2-3" \h \z \t "Heading 1,1,ActHead 1,1,ActHead 4,4,ActHead 5,5" </w:instrText>
      </w:r>
      <w:r>
        <w:rPr>
          <w:iCs w:val="0"/>
        </w:rPr>
        <w:fldChar w:fldCharType="separate"/>
      </w:r>
      <w:hyperlink w:anchor="_Toc424898040" w:history="1">
        <w:r w:rsidRPr="00FC5666">
          <w:rPr>
            <w:rStyle w:val="Hyperlink"/>
            <w:noProof/>
          </w:rPr>
          <w:t>1  Short title [</w:t>
        </w:r>
        <w:r w:rsidRPr="00FC5666">
          <w:rPr>
            <w:rStyle w:val="Hyperlink"/>
            <w:i/>
            <w:noProof/>
          </w:rPr>
          <w:t xml:space="preserve">see </w:t>
        </w:r>
        <w:r w:rsidRPr="00FC5666">
          <w:rPr>
            <w:rStyle w:val="Hyperlink"/>
            <w:noProof/>
          </w:rPr>
          <w:t>Note 1]</w:t>
        </w:r>
        <w:r>
          <w:rPr>
            <w:noProof/>
            <w:webHidden/>
          </w:rPr>
          <w:tab/>
        </w:r>
        <w:r>
          <w:rPr>
            <w:noProof/>
            <w:webHidden/>
          </w:rPr>
          <w:fldChar w:fldCharType="begin"/>
        </w:r>
        <w:r>
          <w:rPr>
            <w:noProof/>
            <w:webHidden/>
          </w:rPr>
          <w:instrText xml:space="preserve"> PAGEREF _Toc424898040 \h </w:instrText>
        </w:r>
        <w:r>
          <w:rPr>
            <w:noProof/>
            <w:webHidden/>
          </w:rPr>
        </w:r>
        <w:r>
          <w:rPr>
            <w:noProof/>
            <w:webHidden/>
          </w:rPr>
          <w:fldChar w:fldCharType="separate"/>
        </w:r>
        <w:r>
          <w:rPr>
            <w:noProof/>
            <w:webHidden/>
          </w:rPr>
          <w:t>2</w:t>
        </w:r>
        <w:r>
          <w:rPr>
            <w:noProof/>
            <w:webHidden/>
          </w:rPr>
          <w:fldChar w:fldCharType="end"/>
        </w:r>
      </w:hyperlink>
    </w:p>
    <w:p w:rsidR="00175851" w:rsidRDefault="009D1473">
      <w:pPr>
        <w:pStyle w:val="TOC5"/>
        <w:rPr>
          <w:rFonts w:asciiTheme="minorHAnsi" w:eastAsiaTheme="minorEastAsia" w:hAnsiTheme="minorHAnsi" w:cstheme="minorBidi"/>
          <w:iCs w:val="0"/>
          <w:noProof/>
          <w:kern w:val="0"/>
          <w:sz w:val="22"/>
          <w:szCs w:val="22"/>
        </w:rPr>
      </w:pPr>
      <w:hyperlink w:anchor="_Toc424898041" w:history="1">
        <w:r w:rsidR="00175851" w:rsidRPr="00FC5666">
          <w:rPr>
            <w:rStyle w:val="Hyperlink"/>
            <w:noProof/>
          </w:rPr>
          <w:t>2  Commencement [</w:t>
        </w:r>
        <w:r w:rsidR="00175851" w:rsidRPr="00FC5666">
          <w:rPr>
            <w:rStyle w:val="Hyperlink"/>
            <w:i/>
            <w:noProof/>
          </w:rPr>
          <w:t xml:space="preserve">see </w:t>
        </w:r>
        <w:r w:rsidR="00175851" w:rsidRPr="00FC5666">
          <w:rPr>
            <w:rStyle w:val="Hyperlink"/>
            <w:noProof/>
          </w:rPr>
          <w:t>Note 1]</w:t>
        </w:r>
        <w:r w:rsidR="00175851">
          <w:rPr>
            <w:noProof/>
            <w:webHidden/>
          </w:rPr>
          <w:tab/>
        </w:r>
        <w:r w:rsidR="00175851">
          <w:rPr>
            <w:noProof/>
            <w:webHidden/>
          </w:rPr>
          <w:fldChar w:fldCharType="begin"/>
        </w:r>
        <w:r w:rsidR="00175851">
          <w:rPr>
            <w:noProof/>
            <w:webHidden/>
          </w:rPr>
          <w:instrText xml:space="preserve"> PAGEREF _Toc424898041 \h </w:instrText>
        </w:r>
        <w:r w:rsidR="00175851">
          <w:rPr>
            <w:noProof/>
            <w:webHidden/>
          </w:rPr>
        </w:r>
        <w:r w:rsidR="00175851">
          <w:rPr>
            <w:noProof/>
            <w:webHidden/>
          </w:rPr>
          <w:fldChar w:fldCharType="separate"/>
        </w:r>
        <w:r w:rsidR="00175851">
          <w:rPr>
            <w:noProof/>
            <w:webHidden/>
          </w:rPr>
          <w:t>2</w:t>
        </w:r>
        <w:r w:rsidR="00175851">
          <w:rPr>
            <w:noProof/>
            <w:webHidden/>
          </w:rPr>
          <w:fldChar w:fldCharType="end"/>
        </w:r>
      </w:hyperlink>
    </w:p>
    <w:p w:rsidR="00175851" w:rsidRDefault="009D1473">
      <w:pPr>
        <w:pStyle w:val="TOC5"/>
        <w:rPr>
          <w:rFonts w:asciiTheme="minorHAnsi" w:eastAsiaTheme="minorEastAsia" w:hAnsiTheme="minorHAnsi" w:cstheme="minorBidi"/>
          <w:iCs w:val="0"/>
          <w:noProof/>
          <w:kern w:val="0"/>
          <w:sz w:val="22"/>
          <w:szCs w:val="22"/>
        </w:rPr>
      </w:pPr>
      <w:hyperlink w:anchor="_Toc424898042" w:history="1">
        <w:r w:rsidR="00175851" w:rsidRPr="00FC5666">
          <w:rPr>
            <w:rStyle w:val="Hyperlink"/>
            <w:noProof/>
          </w:rPr>
          <w:t>3  Consent to increase in quota</w:t>
        </w:r>
        <w:r w:rsidR="00175851">
          <w:rPr>
            <w:noProof/>
            <w:webHidden/>
          </w:rPr>
          <w:tab/>
        </w:r>
        <w:r w:rsidR="00175851">
          <w:rPr>
            <w:noProof/>
            <w:webHidden/>
          </w:rPr>
          <w:fldChar w:fldCharType="begin"/>
        </w:r>
        <w:r w:rsidR="00175851">
          <w:rPr>
            <w:noProof/>
            <w:webHidden/>
          </w:rPr>
          <w:instrText xml:space="preserve"> PAGEREF _Toc424898042 \h </w:instrText>
        </w:r>
        <w:r w:rsidR="00175851">
          <w:rPr>
            <w:noProof/>
            <w:webHidden/>
          </w:rPr>
        </w:r>
        <w:r w:rsidR="00175851">
          <w:rPr>
            <w:noProof/>
            <w:webHidden/>
          </w:rPr>
          <w:fldChar w:fldCharType="separate"/>
        </w:r>
        <w:r w:rsidR="00175851">
          <w:rPr>
            <w:noProof/>
            <w:webHidden/>
          </w:rPr>
          <w:t>2</w:t>
        </w:r>
        <w:r w:rsidR="00175851">
          <w:rPr>
            <w:noProof/>
            <w:webHidden/>
          </w:rPr>
          <w:fldChar w:fldCharType="end"/>
        </w:r>
      </w:hyperlink>
    </w:p>
    <w:p w:rsidR="00175851" w:rsidRDefault="009D1473">
      <w:pPr>
        <w:pStyle w:val="TOC5"/>
        <w:rPr>
          <w:rFonts w:asciiTheme="minorHAnsi" w:eastAsiaTheme="minorEastAsia" w:hAnsiTheme="minorHAnsi" w:cstheme="minorBidi"/>
          <w:iCs w:val="0"/>
          <w:noProof/>
          <w:kern w:val="0"/>
          <w:sz w:val="22"/>
          <w:szCs w:val="22"/>
        </w:rPr>
      </w:pPr>
      <w:hyperlink w:anchor="_Toc424898043" w:history="1">
        <w:r w:rsidR="00175851" w:rsidRPr="00FC5666">
          <w:rPr>
            <w:rStyle w:val="Hyperlink"/>
            <w:noProof/>
          </w:rPr>
          <w:t>4  Appropriation</w:t>
        </w:r>
        <w:r w:rsidR="00175851">
          <w:rPr>
            <w:noProof/>
            <w:webHidden/>
          </w:rPr>
          <w:tab/>
        </w:r>
        <w:r w:rsidR="00175851">
          <w:rPr>
            <w:noProof/>
            <w:webHidden/>
          </w:rPr>
          <w:fldChar w:fldCharType="begin"/>
        </w:r>
        <w:r w:rsidR="00175851">
          <w:rPr>
            <w:noProof/>
            <w:webHidden/>
          </w:rPr>
          <w:instrText xml:space="preserve"> PAGEREF _Toc424898043 \h </w:instrText>
        </w:r>
        <w:r w:rsidR="00175851">
          <w:rPr>
            <w:noProof/>
            <w:webHidden/>
          </w:rPr>
        </w:r>
        <w:r w:rsidR="00175851">
          <w:rPr>
            <w:noProof/>
            <w:webHidden/>
          </w:rPr>
          <w:fldChar w:fldCharType="separate"/>
        </w:r>
        <w:r w:rsidR="00175851">
          <w:rPr>
            <w:noProof/>
            <w:webHidden/>
          </w:rPr>
          <w:t>2</w:t>
        </w:r>
        <w:r w:rsidR="00175851">
          <w:rPr>
            <w:noProof/>
            <w:webHidden/>
          </w:rPr>
          <w:fldChar w:fldCharType="end"/>
        </w:r>
      </w:hyperlink>
    </w:p>
    <w:p w:rsidR="00175851" w:rsidRDefault="009D1473">
      <w:pPr>
        <w:pStyle w:val="TOC5"/>
        <w:rPr>
          <w:rFonts w:asciiTheme="minorHAnsi" w:eastAsiaTheme="minorEastAsia" w:hAnsiTheme="minorHAnsi" w:cstheme="minorBidi"/>
          <w:iCs w:val="0"/>
          <w:noProof/>
          <w:kern w:val="0"/>
          <w:sz w:val="22"/>
          <w:szCs w:val="22"/>
        </w:rPr>
      </w:pPr>
      <w:hyperlink w:anchor="_Toc424898044" w:history="1">
        <w:r w:rsidR="00175851" w:rsidRPr="00FC5666">
          <w:rPr>
            <w:rStyle w:val="Hyperlink"/>
            <w:noProof/>
          </w:rPr>
          <w:t>5  Issue of securities</w:t>
        </w:r>
        <w:r w:rsidR="00175851">
          <w:rPr>
            <w:noProof/>
            <w:webHidden/>
          </w:rPr>
          <w:tab/>
        </w:r>
        <w:r w:rsidR="00175851">
          <w:rPr>
            <w:noProof/>
            <w:webHidden/>
          </w:rPr>
          <w:fldChar w:fldCharType="begin"/>
        </w:r>
        <w:r w:rsidR="00175851">
          <w:rPr>
            <w:noProof/>
            <w:webHidden/>
          </w:rPr>
          <w:instrText xml:space="preserve"> PAGEREF _Toc424898044 \h </w:instrText>
        </w:r>
        <w:r w:rsidR="00175851">
          <w:rPr>
            <w:noProof/>
            <w:webHidden/>
          </w:rPr>
        </w:r>
        <w:r w:rsidR="00175851">
          <w:rPr>
            <w:noProof/>
            <w:webHidden/>
          </w:rPr>
          <w:fldChar w:fldCharType="separate"/>
        </w:r>
        <w:r w:rsidR="00175851">
          <w:rPr>
            <w:noProof/>
            <w:webHidden/>
          </w:rPr>
          <w:t>2</w:t>
        </w:r>
        <w:r w:rsidR="00175851">
          <w:rPr>
            <w:noProof/>
            <w:webHidden/>
          </w:rPr>
          <w:fldChar w:fldCharType="end"/>
        </w:r>
      </w:hyperlink>
    </w:p>
    <w:p w:rsidR="007336BA" w:rsidRDefault="00175851" w:rsidP="007336BA">
      <w:pPr>
        <w:sectPr w:rsidR="007336BA" w:rsidSect="004E23FA">
          <w:headerReference w:type="even" r:id="rId13"/>
          <w:headerReference w:type="default" r:id="rId14"/>
          <w:footerReference w:type="default" r:id="rId15"/>
          <w:pgSz w:w="11906" w:h="16838" w:code="9"/>
          <w:pgMar w:top="2268" w:right="2410" w:bottom="3827" w:left="2410" w:header="567" w:footer="3119" w:gutter="0"/>
          <w:pgNumType w:fmt="lowerRoman" w:start="1"/>
          <w:cols w:space="709"/>
        </w:sectPr>
      </w:pPr>
      <w:r>
        <w:rPr>
          <w:iCs/>
          <w:kern w:val="28"/>
          <w:sz w:val="18"/>
          <w:szCs w:val="26"/>
        </w:rPr>
        <w:fldChar w:fldCharType="end"/>
      </w:r>
    </w:p>
    <w:p w:rsidR="00B041E4" w:rsidRDefault="009D1473" w:rsidP="00B041E4">
      <w:pPr>
        <w:spacing w:line="240" w:lineRule="auto"/>
        <w:rPr>
          <w:sz w:val="24"/>
        </w:rPr>
      </w:pPr>
      <w:r>
        <w:rPr>
          <w:sz w:val="24"/>
        </w:rPr>
        <w:lastRenderedPageBreak/>
        <w:pict>
          <v:shape id="_x0000_i1026" type="#_x0000_t75" style="width:107.45pt;height:78.45pt" fillcolor="window">
            <v:imagedata r:id="rId9" o:title=""/>
          </v:shape>
        </w:pict>
      </w:r>
    </w:p>
    <w:p w:rsidR="00175851" w:rsidRDefault="00175851" w:rsidP="00B041E4">
      <w:pPr>
        <w:spacing w:line="240" w:lineRule="auto"/>
        <w:rPr>
          <w:sz w:val="24"/>
        </w:rPr>
      </w:pPr>
    </w:p>
    <w:p w:rsidR="00175851" w:rsidRDefault="00175851" w:rsidP="00B041E4">
      <w:pPr>
        <w:spacing w:line="240" w:lineRule="auto"/>
      </w:pPr>
    </w:p>
    <w:p w:rsidR="00201C95" w:rsidRDefault="00201C95" w:rsidP="00201C95">
      <w:pPr>
        <w:pStyle w:val="ShortT"/>
        <w:spacing w:before="800"/>
        <w:rPr>
          <w:color w:val="000000"/>
        </w:rPr>
      </w:pPr>
      <w:r>
        <w:rPr>
          <w:color w:val="000000"/>
        </w:rPr>
        <w:t>International Monetary Agreements Act 1970</w:t>
      </w:r>
    </w:p>
    <w:p w:rsidR="00201C95" w:rsidRDefault="00201C95" w:rsidP="00201C95"/>
    <w:p w:rsidR="00201C95" w:rsidRPr="00201C95" w:rsidRDefault="00201C95" w:rsidP="00201C95">
      <w:pPr>
        <w:pStyle w:val="Actno"/>
        <w:spacing w:before="800"/>
        <w:rPr>
          <w:color w:val="000000"/>
          <w:sz w:val="28"/>
          <w:szCs w:val="28"/>
        </w:rPr>
      </w:pPr>
      <w:r w:rsidRPr="00201C95">
        <w:rPr>
          <w:sz w:val="28"/>
          <w:szCs w:val="28"/>
        </w:rPr>
        <w:t>No. 25</w:t>
      </w:r>
      <w:r w:rsidRPr="00201C95">
        <w:rPr>
          <w:color w:val="000000"/>
          <w:sz w:val="28"/>
          <w:szCs w:val="28"/>
        </w:rPr>
        <w:t>, 1970</w:t>
      </w:r>
    </w:p>
    <w:p w:rsidR="00B041E4" w:rsidRDefault="00B041E4" w:rsidP="00B041E4">
      <w:pPr>
        <w:pBdr>
          <w:bottom w:val="single" w:sz="6" w:space="0" w:color="auto"/>
        </w:pBdr>
        <w:spacing w:before="400" w:line="240" w:lineRule="auto"/>
        <w:rPr>
          <w:b/>
          <w:sz w:val="28"/>
          <w:szCs w:val="28"/>
        </w:rPr>
      </w:pPr>
    </w:p>
    <w:p w:rsidR="00B041E4" w:rsidRDefault="00B041E4" w:rsidP="00B041E4">
      <w:pPr>
        <w:spacing w:line="40" w:lineRule="exact"/>
        <w:rPr>
          <w:b/>
          <w:sz w:val="28"/>
          <w:szCs w:val="28"/>
        </w:rPr>
      </w:pPr>
    </w:p>
    <w:p w:rsidR="00B041E4" w:rsidRDefault="00B041E4" w:rsidP="00B041E4">
      <w:pPr>
        <w:pBdr>
          <w:top w:val="single" w:sz="12" w:space="0" w:color="auto"/>
        </w:pBdr>
        <w:spacing w:line="240" w:lineRule="auto"/>
        <w:rPr>
          <w:b/>
          <w:sz w:val="28"/>
          <w:szCs w:val="28"/>
        </w:rPr>
      </w:pPr>
    </w:p>
    <w:p w:rsidR="00201C95" w:rsidRDefault="00201C95" w:rsidP="00201C95">
      <w:pPr>
        <w:pStyle w:val="LongT"/>
        <w:spacing w:before="400"/>
      </w:pPr>
      <w:r>
        <w:t xml:space="preserve">An Act relating to a proposed Adjustment of the Quotas of Members of the International Monetary Fund </w:t>
      </w:r>
    </w:p>
    <w:p w:rsidR="00B041E4" w:rsidRDefault="00B041E4" w:rsidP="00201C95">
      <w:pPr>
        <w:spacing w:before="120"/>
      </w:pPr>
      <w:r>
        <w:t>[</w:t>
      </w:r>
      <w:r>
        <w:rPr>
          <w:i/>
        </w:rPr>
        <w:t xml:space="preserve">Assented to </w:t>
      </w:r>
      <w:smartTag w:uri="urn:schemas-microsoft-com:office:smarttags" w:element="date">
        <w:smartTagPr>
          <w:attr w:name="Year" w:val="1970"/>
          <w:attr w:name="Day" w:val="17"/>
          <w:attr w:name="Month" w:val="6"/>
        </w:smartTagPr>
        <w:r w:rsidR="00201C95" w:rsidRPr="00201C95">
          <w:rPr>
            <w:i/>
          </w:rPr>
          <w:t>17 June 1970</w:t>
        </w:r>
      </w:smartTag>
      <w:r>
        <w:t>]</w:t>
      </w:r>
    </w:p>
    <w:p w:rsidR="00B041E4" w:rsidRDefault="00B041E4" w:rsidP="00B041E4">
      <w:pPr>
        <w:spacing w:before="240" w:line="240" w:lineRule="auto"/>
        <w:outlineLvl w:val="0"/>
        <w:rPr>
          <w:sz w:val="32"/>
          <w:szCs w:val="32"/>
        </w:rPr>
      </w:pPr>
      <w:r>
        <w:rPr>
          <w:sz w:val="32"/>
          <w:szCs w:val="32"/>
        </w:rPr>
        <w:t>The Parliament of Australia enacts:</w:t>
      </w:r>
    </w:p>
    <w:p w:rsidR="00201C95" w:rsidRDefault="00201C95" w:rsidP="00201C95">
      <w:pPr>
        <w:pStyle w:val="subsection"/>
      </w:pPr>
      <w:r>
        <w:tab/>
      </w:r>
      <w:r>
        <w:tab/>
        <w:t>WHEREAS the International Monetary Fund has proposed an adjustment of the quotas of members of the Fund and, in particular, has proposed that the quota of Australia be increased from Five hundred million United States dollars to Six hundred and sixty</w:t>
      </w:r>
      <w:r>
        <w:noBreakHyphen/>
        <w:t xml:space="preserve">five million United States dollars: </w:t>
      </w:r>
    </w:p>
    <w:p w:rsidR="00201C95" w:rsidRDefault="00201C95" w:rsidP="00201C95">
      <w:pPr>
        <w:pStyle w:val="subsection"/>
      </w:pPr>
      <w:r>
        <w:lastRenderedPageBreak/>
        <w:tab/>
      </w:r>
      <w:r>
        <w:tab/>
        <w:t xml:space="preserve">BE it therefore enacted by the Queen’s Most Excellent Majesty, the Senate, and the House of Representatives of the Commonwealth of Australia, as follows: </w:t>
      </w:r>
    </w:p>
    <w:p w:rsidR="00201C95" w:rsidRDefault="00201C95" w:rsidP="00201C95">
      <w:pPr>
        <w:pStyle w:val="ActHead5"/>
      </w:pPr>
      <w:bookmarkStart w:id="2" w:name="_Toc531762612"/>
      <w:bookmarkStart w:id="3" w:name="_Toc531762618"/>
      <w:bookmarkStart w:id="4" w:name="_Toc424898040"/>
      <w:r>
        <w:rPr>
          <w:rStyle w:val="CharSectno"/>
        </w:rPr>
        <w:t>1</w:t>
      </w:r>
      <w:r>
        <w:t xml:space="preserve">  Short title </w:t>
      </w:r>
      <w:r>
        <w:rPr>
          <w:b w:val="0"/>
          <w:sz w:val="18"/>
        </w:rPr>
        <w:t>[</w:t>
      </w:r>
      <w:r>
        <w:rPr>
          <w:b w:val="0"/>
          <w:i/>
          <w:sz w:val="18"/>
        </w:rPr>
        <w:t xml:space="preserve">see </w:t>
      </w:r>
      <w:r>
        <w:rPr>
          <w:b w:val="0"/>
          <w:sz w:val="18"/>
        </w:rPr>
        <w:t>Note 1]</w:t>
      </w:r>
      <w:bookmarkEnd w:id="2"/>
      <w:bookmarkEnd w:id="3"/>
      <w:bookmarkEnd w:id="4"/>
    </w:p>
    <w:p w:rsidR="00201C95" w:rsidRDefault="00201C95" w:rsidP="00201C95">
      <w:pPr>
        <w:pStyle w:val="subsection"/>
      </w:pPr>
      <w:r>
        <w:tab/>
      </w:r>
      <w:r>
        <w:tab/>
        <w:t xml:space="preserve">This Act may be cited as the </w:t>
      </w:r>
      <w:r>
        <w:rPr>
          <w:i/>
        </w:rPr>
        <w:t xml:space="preserve">International Monetary Agreements Act </w:t>
      </w:r>
      <w:r w:rsidRPr="009D1473">
        <w:t>1970</w:t>
      </w:r>
      <w:r>
        <w:t>.</w:t>
      </w:r>
    </w:p>
    <w:p w:rsidR="00201C95" w:rsidRDefault="00201C95" w:rsidP="00201C95">
      <w:pPr>
        <w:pStyle w:val="ActHead5"/>
      </w:pPr>
      <w:bookmarkStart w:id="5" w:name="_Toc531762613"/>
      <w:bookmarkStart w:id="6" w:name="_Toc531762619"/>
      <w:bookmarkStart w:id="7" w:name="_Toc424898041"/>
      <w:r>
        <w:rPr>
          <w:rStyle w:val="CharSectno"/>
        </w:rPr>
        <w:t>2</w:t>
      </w:r>
      <w:r>
        <w:t xml:space="preserve">  Commencement </w:t>
      </w:r>
      <w:r>
        <w:rPr>
          <w:b w:val="0"/>
          <w:sz w:val="18"/>
        </w:rPr>
        <w:t>[</w:t>
      </w:r>
      <w:r>
        <w:rPr>
          <w:b w:val="0"/>
          <w:i/>
          <w:sz w:val="18"/>
        </w:rPr>
        <w:t xml:space="preserve">see </w:t>
      </w:r>
      <w:r>
        <w:rPr>
          <w:b w:val="0"/>
          <w:sz w:val="18"/>
        </w:rPr>
        <w:t>Note 1]</w:t>
      </w:r>
      <w:bookmarkEnd w:id="5"/>
      <w:bookmarkEnd w:id="6"/>
      <w:bookmarkEnd w:id="7"/>
    </w:p>
    <w:p w:rsidR="00201C95" w:rsidRDefault="00201C95" w:rsidP="00201C95">
      <w:pPr>
        <w:pStyle w:val="subsection"/>
      </w:pPr>
      <w:r>
        <w:tab/>
      </w:r>
      <w:r>
        <w:tab/>
        <w:t>This Act shall come into operation on the day on which it receives the Royal Assent.</w:t>
      </w:r>
    </w:p>
    <w:p w:rsidR="00201C95" w:rsidRDefault="00201C95" w:rsidP="00201C95">
      <w:pPr>
        <w:pStyle w:val="ActHead5"/>
      </w:pPr>
      <w:bookmarkStart w:id="8" w:name="_Toc531762614"/>
      <w:bookmarkStart w:id="9" w:name="_Toc531762620"/>
      <w:bookmarkStart w:id="10" w:name="_Toc424898042"/>
      <w:r>
        <w:rPr>
          <w:rStyle w:val="CharSectno"/>
        </w:rPr>
        <w:t>3</w:t>
      </w:r>
      <w:r>
        <w:t xml:space="preserve">  Consent to increase in quota</w:t>
      </w:r>
      <w:bookmarkEnd w:id="8"/>
      <w:bookmarkEnd w:id="9"/>
      <w:bookmarkEnd w:id="10"/>
    </w:p>
    <w:p w:rsidR="00201C95" w:rsidRDefault="00201C95" w:rsidP="00201C95">
      <w:pPr>
        <w:pStyle w:val="subsection"/>
      </w:pPr>
      <w:r>
        <w:tab/>
      </w:r>
      <w:r>
        <w:tab/>
        <w:t xml:space="preserve">Approval is given to </w:t>
      </w:r>
      <w:smartTag w:uri="urn:schemas-microsoft-com:office:smarttags" w:element="country-region">
        <w:smartTag w:uri="urn:schemas-microsoft-com:office:smarttags" w:element="place">
          <w:r>
            <w:t>Australia</w:t>
          </w:r>
        </w:smartTag>
      </w:smartTag>
      <w:r>
        <w:t xml:space="preserve"> consenting to </w:t>
      </w:r>
      <w:smartTag w:uri="urn:schemas-microsoft-com:office:smarttags" w:element="country-region">
        <w:smartTag w:uri="urn:schemas-microsoft-com:office:smarttags" w:element="place">
          <w:r>
            <w:t>Australia</w:t>
          </w:r>
        </w:smartTag>
      </w:smartTag>
      <w:r>
        <w:t xml:space="preserve">’s quota in the International Monetary Fund being increased from Five hundred million </w:t>
      </w:r>
      <w:smartTag w:uri="urn:schemas-microsoft-com:office:smarttags" w:element="country-region">
        <w:smartTag w:uri="urn:schemas-microsoft-com:office:smarttags" w:element="place">
          <w:r>
            <w:t>United States</w:t>
          </w:r>
        </w:smartTag>
      </w:smartTag>
      <w:r>
        <w:t xml:space="preserve"> dollars to Six hundred and sixty</w:t>
      </w:r>
      <w:r>
        <w:noBreakHyphen/>
        <w:t xml:space="preserve">five million </w:t>
      </w:r>
      <w:smartTag w:uri="urn:schemas-microsoft-com:office:smarttags" w:element="country-region">
        <w:smartTag w:uri="urn:schemas-microsoft-com:office:smarttags" w:element="place">
          <w:r>
            <w:t>United States</w:t>
          </w:r>
        </w:smartTag>
      </w:smartTag>
      <w:r>
        <w:t xml:space="preserve"> dollars. </w:t>
      </w:r>
    </w:p>
    <w:p w:rsidR="00201C95" w:rsidRDefault="00201C95" w:rsidP="00201C95">
      <w:pPr>
        <w:pStyle w:val="ActHead5"/>
      </w:pPr>
      <w:bookmarkStart w:id="11" w:name="_Toc531762615"/>
      <w:bookmarkStart w:id="12" w:name="_Toc531762621"/>
      <w:bookmarkStart w:id="13" w:name="_Toc424898043"/>
      <w:r>
        <w:rPr>
          <w:rStyle w:val="CharSectno"/>
        </w:rPr>
        <w:t>4</w:t>
      </w:r>
      <w:r>
        <w:t xml:space="preserve">  Appropriation</w:t>
      </w:r>
      <w:bookmarkEnd w:id="11"/>
      <w:bookmarkEnd w:id="12"/>
      <w:bookmarkEnd w:id="13"/>
    </w:p>
    <w:p w:rsidR="00201C95" w:rsidRDefault="00201C95" w:rsidP="00201C95">
      <w:pPr>
        <w:pStyle w:val="subsection"/>
      </w:pPr>
      <w:r>
        <w:tab/>
      </w:r>
      <w:r>
        <w:tab/>
        <w:t xml:space="preserve">The moneys required for the purposes of the making of any payment required to be made by Australia to the International Monetary Fund by reason of the increase in Australia’s quota in that Fund referred to in the last preceding section are payable out of the Consolidated Revenue Fund, which is appropriated accordingly. </w:t>
      </w:r>
    </w:p>
    <w:p w:rsidR="00201C95" w:rsidRDefault="00201C95" w:rsidP="00201C95">
      <w:pPr>
        <w:pStyle w:val="ActHead5"/>
      </w:pPr>
      <w:bookmarkStart w:id="14" w:name="_Toc531762616"/>
      <w:bookmarkStart w:id="15" w:name="_Toc531762622"/>
      <w:bookmarkStart w:id="16" w:name="_Toc424898044"/>
      <w:r>
        <w:rPr>
          <w:rStyle w:val="CharSectno"/>
        </w:rPr>
        <w:t>5</w:t>
      </w:r>
      <w:r>
        <w:t xml:space="preserve">  Issue of securities</w:t>
      </w:r>
      <w:bookmarkEnd w:id="14"/>
      <w:bookmarkEnd w:id="15"/>
      <w:bookmarkEnd w:id="16"/>
    </w:p>
    <w:p w:rsidR="00201C95" w:rsidRDefault="00201C95" w:rsidP="00201C95">
      <w:pPr>
        <w:pStyle w:val="subsection"/>
      </w:pPr>
      <w:r>
        <w:tab/>
      </w:r>
      <w:r>
        <w:tab/>
        <w:t xml:space="preserve">Section 7 of the </w:t>
      </w:r>
      <w:r>
        <w:rPr>
          <w:i/>
        </w:rPr>
        <w:t xml:space="preserve">International Monetary Agreements Act </w:t>
      </w:r>
      <w:bookmarkStart w:id="17" w:name="_GoBack"/>
      <w:r w:rsidRPr="009D1473">
        <w:t>1947</w:t>
      </w:r>
      <w:r w:rsidRPr="009D1473">
        <w:noBreakHyphen/>
        <w:t>1968</w:t>
      </w:r>
      <w:bookmarkEnd w:id="17"/>
      <w:r>
        <w:t xml:space="preserve"> applies to any payment to the International Monetary Fund, being a payment referred to in the last preceding section, as it applies to payments under that Act. </w:t>
      </w:r>
    </w:p>
    <w:p w:rsidR="008C2ACF" w:rsidRDefault="008C2ACF" w:rsidP="008C2ACF">
      <w:pPr>
        <w:sectPr w:rsidR="008C2ACF" w:rsidSect="008C2ACF">
          <w:headerReference w:type="even" r:id="rId16"/>
          <w:headerReference w:type="default" r:id="rId17"/>
          <w:footerReference w:type="even" r:id="rId18"/>
          <w:footerReference w:type="default" r:id="rId19"/>
          <w:headerReference w:type="first" r:id="rId20"/>
          <w:footerReference w:type="first" r:id="rId21"/>
          <w:type w:val="oddPage"/>
          <w:pgSz w:w="11906" w:h="16838" w:code="9"/>
          <w:pgMar w:top="2268" w:right="2410" w:bottom="3827" w:left="2410" w:header="567" w:footer="3118" w:gutter="0"/>
          <w:pgNumType w:start="1"/>
          <w:cols w:space="709"/>
          <w:titlePg/>
          <w:docGrid w:linePitch="299"/>
        </w:sectPr>
      </w:pPr>
    </w:p>
    <w:p w:rsidR="00334C1D" w:rsidRPr="00334C1D" w:rsidRDefault="00334C1D" w:rsidP="008C2ACF"/>
    <w:sectPr w:rsidR="00334C1D" w:rsidRPr="00334C1D" w:rsidSect="008C2ACF">
      <w:headerReference w:type="even" r:id="rId22"/>
      <w:headerReference w:type="default" r:id="rId23"/>
      <w:footerReference w:type="even" r:id="rId24"/>
      <w:footerReference w:type="default" r:id="rId25"/>
      <w:type w:val="continuous"/>
      <w:pgSz w:w="11906" w:h="16838" w:code="9"/>
      <w:pgMar w:top="2268" w:right="2410" w:bottom="3827" w:left="2410" w:header="567" w:footer="3118" w:gutter="0"/>
      <w:pgNumType w:start="1"/>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A5C" w:rsidRDefault="001F7A5C" w:rsidP="00CA01CE">
      <w:r>
        <w:separator/>
      </w:r>
    </w:p>
  </w:endnote>
  <w:endnote w:type="continuationSeparator" w:id="0">
    <w:p w:rsidR="001F7A5C" w:rsidRDefault="001F7A5C" w:rsidP="00CA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pBdr>
        <w:top w:val="single" w:sz="6" w:space="1" w:color="auto"/>
      </w:pBdr>
      <w:rPr>
        <w:sz w:val="18"/>
        <w:szCs w:val="18"/>
      </w:rPr>
    </w:pPr>
  </w:p>
  <w:p w:rsidR="007336BA" w:rsidRDefault="002B587D">
    <w:pPr>
      <w:rPr>
        <w:i/>
      </w:rPr>
    </w:pPr>
    <w:r>
      <w:rPr>
        <w:i/>
      </w:rPr>
      <w:fldChar w:fldCharType="begin"/>
    </w:r>
    <w:r w:rsidR="007336BA">
      <w:rPr>
        <w:i/>
      </w:rPr>
      <w:instrText xml:space="preserve">PAGE  </w:instrText>
    </w:r>
    <w:r>
      <w:rPr>
        <w:i/>
      </w:rPr>
      <w:fldChar w:fldCharType="separate"/>
    </w:r>
    <w:r w:rsidR="007336BA">
      <w:rPr>
        <w:i/>
        <w:noProof/>
      </w:rPr>
      <w:t>6</w:t>
    </w:r>
    <w:r>
      <w:rPr>
        <w:i/>
      </w:rPr>
      <w:fldChar w:fldCharType="end"/>
    </w:r>
    <w:r w:rsidR="007336BA">
      <w:rPr>
        <w:i/>
      </w:rPr>
      <w:t xml:space="preserve">            </w:t>
    </w:r>
    <w:r>
      <w:rPr>
        <w:i/>
      </w:rPr>
      <w:fldChar w:fldCharType="begin"/>
    </w:r>
    <w:r w:rsidR="007336BA">
      <w:rPr>
        <w:i/>
      </w:rPr>
      <w:instrText xml:space="preserve"> STYLEREF ShortT \* CHARFORMAT </w:instrText>
    </w:r>
    <w:r>
      <w:rPr>
        <w:i/>
      </w:rPr>
      <w:fldChar w:fldCharType="separate"/>
    </w:r>
    <w:r w:rsidR="007336BA">
      <w:rPr>
        <w:i/>
        <w:noProof/>
      </w:rPr>
      <w:t>International Bank for Reconstruction and Development (Share Increase) Act 1988</w:t>
    </w:r>
    <w:r>
      <w:rPr>
        <w:i/>
      </w:rPr>
      <w:fldChar w:fldCharType="end"/>
    </w:r>
    <w:r w:rsidR="007336BA">
      <w:rPr>
        <w: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9D1473">
    <w:pPr>
      <w:pStyle w:val="Footer"/>
      <w:rPr>
        <w:i/>
      </w:rPr>
    </w:pPr>
    <w:r>
      <w:fldChar w:fldCharType="begin"/>
    </w:r>
    <w:r>
      <w:instrText xml:space="preserve"> FILENAME   \* MERGEFORMAT </w:instrText>
    </w:r>
    <w:r>
      <w:fldChar w:fldCharType="separate"/>
    </w:r>
    <w:r w:rsidR="007336BA">
      <w:rPr>
        <w:i/>
        <w:noProof/>
      </w:rPr>
      <w:t>IntBankRecDevShareInc1988.doc</w:t>
    </w:r>
    <w:r>
      <w:rPr>
        <w:i/>
        <w:noProof/>
      </w:rPr>
      <w:fldChar w:fldCharType="end"/>
    </w:r>
    <w:r w:rsidR="007336BA">
      <w:rPr>
        <w:i/>
      </w:rPr>
      <w:t xml:space="preserve"> </w:t>
    </w:r>
    <w:r w:rsidR="002B587D">
      <w:rPr>
        <w:i/>
      </w:rPr>
      <w:fldChar w:fldCharType="begin"/>
    </w:r>
    <w:r w:rsidR="007336BA">
      <w:rPr>
        <w:i/>
      </w:rPr>
      <w:instrText xml:space="preserve"> CREATEDATE  \@ "dd/MM/yyyy h:mm am/pm"  \* CHARFORMAT </w:instrText>
    </w:r>
    <w:r w:rsidR="002B587D">
      <w:rPr>
        <w:i/>
      </w:rPr>
      <w:fldChar w:fldCharType="separate"/>
    </w:r>
    <w:r w:rsidR="007336BA">
      <w:rPr>
        <w:i/>
        <w:noProof/>
      </w:rPr>
      <w:t>14/04/2004 2:05 pm</w:t>
    </w:r>
    <w:r w:rsidR="002B587D">
      <w:rPr>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FA" w:rsidRPr="00ED79B6" w:rsidRDefault="004E23FA" w:rsidP="004E23FA">
    <w:pPr>
      <w:pBdr>
        <w:top w:val="single" w:sz="6" w:space="1" w:color="auto"/>
      </w:pBdr>
      <w:spacing w:before="120"/>
      <w:rPr>
        <w:sz w:val="18"/>
      </w:rPr>
    </w:pPr>
  </w:p>
  <w:p w:rsidR="004E23FA" w:rsidRPr="008C2ACF" w:rsidRDefault="002B587D" w:rsidP="004E23FA">
    <w:pPr>
      <w:rPr>
        <w:i/>
        <w:sz w:val="18"/>
      </w:rPr>
    </w:pPr>
    <w:r>
      <w:rPr>
        <w:i/>
        <w:sz w:val="18"/>
      </w:rPr>
      <w:fldChar w:fldCharType="begin"/>
    </w:r>
    <w:r w:rsidR="004E23FA">
      <w:rPr>
        <w:i/>
        <w:sz w:val="18"/>
      </w:rPr>
      <w:instrText xml:space="preserve"> PAGE  \* roman </w:instrText>
    </w:r>
    <w:r>
      <w:rPr>
        <w:i/>
        <w:sz w:val="18"/>
      </w:rPr>
      <w:fldChar w:fldCharType="separate"/>
    </w:r>
    <w:r w:rsidR="009D1473">
      <w:rPr>
        <w:i/>
        <w:noProof/>
        <w:sz w:val="18"/>
      </w:rPr>
      <w:t>i</w:t>
    </w:r>
    <w:r>
      <w:rPr>
        <w:i/>
        <w:sz w:val="18"/>
      </w:rPr>
      <w:fldChar w:fldCharType="end"/>
    </w:r>
    <w:r w:rsidR="004E23FA" w:rsidRPr="00ED79B6">
      <w:rPr>
        <w:i/>
        <w:sz w:val="18"/>
      </w:rPr>
      <w:t xml:space="preserve">       </w:t>
    </w:r>
    <w:r>
      <w:rPr>
        <w:i/>
        <w:sz w:val="18"/>
      </w:rPr>
      <w:fldChar w:fldCharType="begin"/>
    </w:r>
    <w:r w:rsidR="004E23FA">
      <w:rPr>
        <w:i/>
        <w:sz w:val="18"/>
      </w:rPr>
      <w:instrText xml:space="preserve"> STYLEREF  ShortT </w:instrText>
    </w:r>
    <w:r>
      <w:rPr>
        <w:i/>
        <w:sz w:val="18"/>
      </w:rPr>
      <w:fldChar w:fldCharType="separate"/>
    </w:r>
    <w:r w:rsidR="009D1473">
      <w:rPr>
        <w:i/>
        <w:noProof/>
        <w:sz w:val="18"/>
      </w:rPr>
      <w:t>International Monetary Agreements Act 1970</w:t>
    </w:r>
    <w:r>
      <w:rPr>
        <w:i/>
        <w:sz w:val="18"/>
      </w:rPr>
      <w:fldChar w:fldCharType="end"/>
    </w:r>
    <w:r w:rsidR="004E23FA" w:rsidRPr="00ED79B6">
      <w:rPr>
        <w:i/>
        <w:sz w:val="18"/>
      </w:rPr>
      <w:t xml:space="preserve">       </w:t>
    </w:r>
    <w:r>
      <w:rPr>
        <w:i/>
        <w:sz w:val="18"/>
      </w:rPr>
      <w:fldChar w:fldCharType="begin"/>
    </w:r>
    <w:r w:rsidR="004E23FA">
      <w:rPr>
        <w:i/>
        <w:sz w:val="18"/>
      </w:rPr>
      <w:instrText xml:space="preserve"> STYLEREF  Actno </w:instrText>
    </w:r>
    <w:r>
      <w:rPr>
        <w:i/>
        <w:sz w:val="18"/>
      </w:rPr>
      <w:fldChar w:fldCharType="separate"/>
    </w:r>
    <w:r w:rsidR="009D1473">
      <w:rPr>
        <w:i/>
        <w:noProof/>
        <w:sz w:val="18"/>
      </w:rPr>
      <w:t>No. 25, 1970</w:t>
    </w:r>
    <w:r>
      <w:rPr>
        <w:i/>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jc w:val="right"/>
      <w:rPr>
        <w:webHidden/>
        <w:sz w:val="18"/>
        <w:szCs w:val="18"/>
      </w:rPr>
    </w:pPr>
  </w:p>
  <w:p w:rsidR="00334C1D" w:rsidRPr="005767B8" w:rsidRDefault="002B587D" w:rsidP="00196180">
    <w:pPr>
      <w:rPr>
        <w:i/>
        <w:webHidden/>
        <w:sz w:val="18"/>
        <w:szCs w:val="18"/>
      </w:rPr>
    </w:pP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9D1473">
      <w:rPr>
        <w:i/>
        <w:noProof/>
        <w:webHidden/>
        <w:sz w:val="18"/>
        <w:szCs w:val="18"/>
      </w:rPr>
      <w:t>2</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ShortT </w:instrText>
    </w:r>
    <w:r w:rsidRPr="00ED79B6">
      <w:rPr>
        <w:i/>
        <w:webHidden/>
        <w:sz w:val="18"/>
        <w:szCs w:val="18"/>
      </w:rPr>
      <w:fldChar w:fldCharType="separate"/>
    </w:r>
    <w:r w:rsidR="009D1473">
      <w:rPr>
        <w:i/>
        <w:noProof/>
        <w:webHidden/>
        <w:sz w:val="18"/>
        <w:szCs w:val="18"/>
      </w:rPr>
      <w:t>International Monetary Agreements Act 1970</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Actno </w:instrText>
    </w:r>
    <w:r w:rsidRPr="00ED79B6">
      <w:rPr>
        <w:i/>
        <w:webHidden/>
        <w:sz w:val="18"/>
        <w:szCs w:val="18"/>
      </w:rPr>
      <w:fldChar w:fldCharType="separate"/>
    </w:r>
    <w:r w:rsidR="009D1473">
      <w:rPr>
        <w:i/>
        <w:noProof/>
        <w:webHidden/>
        <w:sz w:val="18"/>
        <w:szCs w:val="18"/>
      </w:rPr>
      <w:t>No. 25, 1970</w:t>
    </w:r>
    <w:r w:rsidRPr="00ED79B6">
      <w:rPr>
        <w:i/>
        <w:webHidden/>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rPr>
        <w:webHidden/>
        <w:sz w:val="18"/>
        <w:szCs w:val="18"/>
      </w:rPr>
    </w:pPr>
  </w:p>
  <w:p w:rsidR="00334C1D" w:rsidRPr="00ED79B6" w:rsidRDefault="002B587D" w:rsidP="00196180">
    <w:pPr>
      <w:jc w:val="right"/>
      <w:rPr>
        <w:i/>
        <w:webHidden/>
        <w:sz w:val="18"/>
        <w:szCs w:val="18"/>
      </w:rPr>
    </w:pPr>
    <w:r>
      <w:rPr>
        <w:i/>
        <w:webHidden/>
        <w:sz w:val="18"/>
        <w:szCs w:val="18"/>
      </w:rPr>
      <w:fldChar w:fldCharType="begin"/>
    </w:r>
    <w:r w:rsidR="00334C1D">
      <w:rPr>
        <w:i/>
        <w:webHidden/>
        <w:sz w:val="18"/>
        <w:szCs w:val="18"/>
      </w:rPr>
      <w:instrText xml:space="preserve"> STYLEREF  ShortT </w:instrText>
    </w:r>
    <w:r>
      <w:rPr>
        <w:i/>
        <w:webHidden/>
        <w:sz w:val="18"/>
        <w:szCs w:val="18"/>
      </w:rPr>
      <w:fldChar w:fldCharType="separate"/>
    </w:r>
    <w:r w:rsidR="00201C95">
      <w:rPr>
        <w:i/>
        <w:noProof/>
        <w:webHidden/>
        <w:sz w:val="18"/>
        <w:szCs w:val="18"/>
      </w:rPr>
      <w:t>International Monetary Agreements Act 1970</w:t>
    </w:r>
    <w:r>
      <w:rPr>
        <w:i/>
        <w:webHidden/>
        <w:sz w:val="18"/>
        <w:szCs w:val="18"/>
      </w:rPr>
      <w:fldChar w:fldCharType="end"/>
    </w:r>
    <w:r w:rsidR="00334C1D" w:rsidRPr="00ED79B6">
      <w:rPr>
        <w:i/>
        <w:webHidden/>
        <w:sz w:val="18"/>
        <w:szCs w:val="18"/>
      </w:rPr>
      <w:t xml:space="preserve">       </w:t>
    </w:r>
    <w:r>
      <w:rPr>
        <w:i/>
        <w:webHidden/>
        <w:sz w:val="18"/>
        <w:szCs w:val="18"/>
      </w:rPr>
      <w:fldChar w:fldCharType="begin"/>
    </w:r>
    <w:r w:rsidR="00334C1D">
      <w:rPr>
        <w:i/>
        <w:webHidden/>
        <w:sz w:val="18"/>
        <w:szCs w:val="18"/>
      </w:rPr>
      <w:instrText xml:space="preserve"> STYLEREF  Actno </w:instrText>
    </w:r>
    <w:r>
      <w:rPr>
        <w:i/>
        <w:webHidden/>
        <w:sz w:val="18"/>
        <w:szCs w:val="18"/>
      </w:rPr>
      <w:fldChar w:fldCharType="separate"/>
    </w:r>
    <w:r w:rsidR="00201C95">
      <w:rPr>
        <w:i/>
        <w:noProof/>
        <w:webHidden/>
        <w:sz w:val="18"/>
        <w:szCs w:val="18"/>
      </w:rPr>
      <w:t>No. 25, 1970</w:t>
    </w:r>
    <w:r>
      <w:rPr>
        <w:i/>
        <w:webHidden/>
        <w:sz w:val="18"/>
        <w:szCs w:val="18"/>
      </w:rPr>
      <w:fldChar w:fldCharType="end"/>
    </w:r>
    <w:r w:rsidR="00334C1D">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201C95">
      <w:rPr>
        <w:i/>
        <w:noProof/>
        <w:webHidden/>
        <w:sz w:val="18"/>
        <w:szCs w:val="18"/>
      </w:rPr>
      <w:t>3</w:t>
    </w:r>
    <w:r w:rsidRPr="00ED79B6">
      <w:rPr>
        <w:i/>
        <w:webHidden/>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0D" w:rsidRDefault="002B587D" w:rsidP="00BE0A27">
    <w:pPr>
      <w:jc w:val="right"/>
      <w:rPr>
        <w:i/>
        <w:sz w:val="18"/>
      </w:rPr>
    </w:pPr>
    <w:r>
      <w:rPr>
        <w:i/>
        <w:sz w:val="18"/>
      </w:rPr>
      <w:fldChar w:fldCharType="begin"/>
    </w:r>
    <w:r w:rsidR="003E5F0D">
      <w:rPr>
        <w:i/>
        <w:sz w:val="18"/>
      </w:rPr>
      <w:instrText xml:space="preserve"> STYLEREF ShortT </w:instrText>
    </w:r>
    <w:r>
      <w:rPr>
        <w:i/>
        <w:sz w:val="18"/>
      </w:rPr>
      <w:fldChar w:fldCharType="separate"/>
    </w:r>
    <w:r w:rsidR="009D1473">
      <w:rPr>
        <w:i/>
        <w:noProof/>
        <w:sz w:val="18"/>
      </w:rPr>
      <w:t>International Monetary Agreements Act 1970</w:t>
    </w:r>
    <w:r>
      <w:rPr>
        <w:i/>
        <w:sz w:val="18"/>
      </w:rPr>
      <w:fldChar w:fldCharType="end"/>
    </w:r>
    <w:r w:rsidR="003E5F0D">
      <w:rPr>
        <w:i/>
        <w:sz w:val="18"/>
      </w:rPr>
      <w:t xml:space="preserve">   </w:t>
    </w:r>
    <w:r w:rsidR="004B4488">
      <w:rPr>
        <w:i/>
        <w:sz w:val="18"/>
      </w:rPr>
      <w:fldChar w:fldCharType="begin"/>
    </w:r>
    <w:r w:rsidR="004B4488">
      <w:rPr>
        <w:i/>
        <w:sz w:val="18"/>
      </w:rPr>
      <w:instrText xml:space="preserve"> STYLEREF Actno </w:instrText>
    </w:r>
    <w:r w:rsidR="004B4488">
      <w:rPr>
        <w:i/>
        <w:sz w:val="18"/>
      </w:rPr>
      <w:fldChar w:fldCharType="separate"/>
    </w:r>
    <w:r w:rsidR="009D1473">
      <w:rPr>
        <w:i/>
        <w:noProof/>
        <w:sz w:val="18"/>
      </w:rPr>
      <w:t>No. 25, 1970</w:t>
    </w:r>
    <w:r w:rsidR="004B4488">
      <w:rPr>
        <w:i/>
        <w:sz w:val="18"/>
      </w:rPr>
      <w:fldChar w:fldCharType="end"/>
    </w:r>
    <w:r w:rsidR="004B4488">
      <w:rPr>
        <w:i/>
        <w:sz w:val="18"/>
      </w:rPr>
      <w:t xml:space="preserve">       </w:t>
    </w:r>
    <w:r w:rsidR="003E5F0D">
      <w:rPr>
        <w:i/>
        <w:sz w:val="18"/>
      </w:rPr>
      <w:t xml:space="preserve">  </w:t>
    </w:r>
    <w:r>
      <w:rPr>
        <w:i/>
        <w:sz w:val="18"/>
      </w:rPr>
      <w:fldChar w:fldCharType="begin"/>
    </w:r>
    <w:r w:rsidR="003E5F0D">
      <w:rPr>
        <w:i/>
        <w:sz w:val="18"/>
      </w:rPr>
      <w:instrText xml:space="preserve"> PAGE </w:instrText>
    </w:r>
    <w:r>
      <w:rPr>
        <w:i/>
        <w:sz w:val="18"/>
      </w:rPr>
      <w:fldChar w:fldCharType="separate"/>
    </w:r>
    <w:r w:rsidR="009D1473">
      <w:rPr>
        <w:i/>
        <w:noProof/>
        <w:sz w:val="18"/>
      </w:rPr>
      <w:t>1</w:t>
    </w:r>
    <w:r>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jc w:val="right"/>
      <w:rPr>
        <w:webHidden/>
        <w:sz w:val="18"/>
        <w:szCs w:val="18"/>
      </w:rPr>
    </w:pPr>
  </w:p>
  <w:p w:rsidR="008C2ACF" w:rsidRPr="005767B8" w:rsidRDefault="002B587D" w:rsidP="00196180">
    <w:pPr>
      <w:rPr>
        <w:i/>
        <w:webHidden/>
        <w:sz w:val="18"/>
        <w:szCs w:val="18"/>
      </w:rPr>
    </w:pP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ShortT </w:instrText>
    </w:r>
    <w:r w:rsidRPr="00ED79B6">
      <w:rPr>
        <w:i/>
        <w:webHidden/>
        <w:sz w:val="18"/>
        <w:szCs w:val="18"/>
      </w:rPr>
      <w:fldChar w:fldCharType="separate"/>
    </w:r>
    <w:r w:rsidR="008C2ACF">
      <w:rPr>
        <w:i/>
        <w:noProof/>
        <w:webHidden/>
        <w:sz w:val="18"/>
        <w:szCs w:val="18"/>
      </w:rPr>
      <w:t>Asian Development Bank (Additional Subscription) Act 1972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Actno </w:instrText>
    </w:r>
    <w:r w:rsidRPr="00ED79B6">
      <w:rPr>
        <w:i/>
        <w:webHidden/>
        <w:sz w:val="18"/>
        <w:szCs w:val="18"/>
      </w:rPr>
      <w:fldChar w:fldCharType="separate"/>
    </w:r>
    <w:r w:rsidR="008C2ACF">
      <w:rPr>
        <w:i/>
        <w:noProof/>
        <w:webHidden/>
        <w:sz w:val="18"/>
        <w:szCs w:val="18"/>
      </w:rPr>
      <w:t>No. 60, 1972</w:t>
    </w:r>
    <w:r w:rsidRPr="00ED79B6">
      <w:rPr>
        <w:i/>
        <w:webHidden/>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rPr>
        <w:webHidden/>
        <w:sz w:val="18"/>
        <w:szCs w:val="18"/>
      </w:rPr>
    </w:pPr>
  </w:p>
  <w:p w:rsidR="008C2ACF" w:rsidRPr="00ED79B6" w:rsidRDefault="002B587D" w:rsidP="00196180">
    <w:pPr>
      <w:jc w:val="right"/>
      <w:rPr>
        <w:i/>
        <w:webHidden/>
        <w:sz w:val="18"/>
        <w:szCs w:val="18"/>
      </w:rPr>
    </w:pPr>
    <w:r>
      <w:rPr>
        <w:i/>
        <w:webHidden/>
        <w:sz w:val="18"/>
        <w:szCs w:val="18"/>
      </w:rPr>
      <w:fldChar w:fldCharType="begin"/>
    </w:r>
    <w:r w:rsidR="008C2ACF">
      <w:rPr>
        <w:i/>
        <w:webHidden/>
        <w:sz w:val="18"/>
        <w:szCs w:val="18"/>
      </w:rPr>
      <w:instrText xml:space="preserve"> STYLEREF  ShortT </w:instrText>
    </w:r>
    <w:r>
      <w:rPr>
        <w:i/>
        <w:webHidden/>
        <w:sz w:val="18"/>
        <w:szCs w:val="18"/>
      </w:rPr>
      <w:fldChar w:fldCharType="separate"/>
    </w:r>
    <w:r w:rsidR="008C2ACF">
      <w:rPr>
        <w:i/>
        <w:noProof/>
        <w:webHidden/>
        <w:sz w:val="18"/>
        <w:szCs w:val="18"/>
      </w:rPr>
      <w:t>Asian Development Bank (Additional Subscription) Act 1972</w:t>
    </w:r>
    <w:r>
      <w:rPr>
        <w:i/>
        <w:webHidden/>
        <w:sz w:val="18"/>
        <w:szCs w:val="18"/>
      </w:rPr>
      <w:fldChar w:fldCharType="end"/>
    </w:r>
    <w:r w:rsidR="008C2ACF" w:rsidRPr="00ED79B6">
      <w:rPr>
        <w:i/>
        <w:webHidden/>
        <w:sz w:val="18"/>
        <w:szCs w:val="18"/>
      </w:rPr>
      <w:t xml:space="preserve">       </w:t>
    </w:r>
    <w:r>
      <w:rPr>
        <w:i/>
        <w:webHidden/>
        <w:sz w:val="18"/>
        <w:szCs w:val="18"/>
      </w:rPr>
      <w:fldChar w:fldCharType="begin"/>
    </w:r>
    <w:r w:rsidR="008C2ACF">
      <w:rPr>
        <w:i/>
        <w:webHidden/>
        <w:sz w:val="18"/>
        <w:szCs w:val="18"/>
      </w:rPr>
      <w:instrText xml:space="preserve"> STYLEREF  Actno </w:instrText>
    </w:r>
    <w:r>
      <w:rPr>
        <w:i/>
        <w:webHidden/>
        <w:sz w:val="18"/>
        <w:szCs w:val="18"/>
      </w:rPr>
      <w:fldChar w:fldCharType="separate"/>
    </w:r>
    <w:r w:rsidR="008C2ACF">
      <w:rPr>
        <w:i/>
        <w:noProof/>
        <w:webHidden/>
        <w:sz w:val="18"/>
        <w:szCs w:val="18"/>
      </w:rPr>
      <w:t>No. 60, 1972</w:t>
    </w:r>
    <w:r>
      <w:rPr>
        <w:i/>
        <w:webHidden/>
        <w:sz w:val="18"/>
        <w:szCs w:val="18"/>
      </w:rPr>
      <w:fldChar w:fldCharType="end"/>
    </w:r>
    <w:r w:rsidR="008C2ACF">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41</w:t>
    </w:r>
    <w:r w:rsidRPr="00ED79B6">
      <w:rPr>
        <w:i/>
        <w:webHidde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A5C" w:rsidRDefault="001F7A5C" w:rsidP="00CA01CE">
      <w:r>
        <w:separator/>
      </w:r>
    </w:p>
  </w:footnote>
  <w:footnote w:type="continuationSeparator" w:id="0">
    <w:p w:rsidR="001F7A5C" w:rsidRDefault="001F7A5C" w:rsidP="00CA0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keepNext/>
      <w:rPr>
        <w:sz w:val="20"/>
        <w:szCs w:val="20"/>
      </w:rPr>
    </w:pPr>
  </w:p>
  <w:p w:rsidR="007336BA" w:rsidRDefault="007336BA">
    <w:pPr>
      <w:keepNext/>
      <w:rPr>
        <w:sz w:val="20"/>
        <w:szCs w:val="20"/>
      </w:rPr>
    </w:pPr>
  </w:p>
  <w:p w:rsidR="007336BA" w:rsidRDefault="007336BA">
    <w:pPr>
      <w:keepNext/>
      <w:rPr>
        <w:sz w:val="20"/>
        <w:szCs w:val="20"/>
      </w:rPr>
    </w:pPr>
  </w:p>
  <w:p w:rsidR="007336BA" w:rsidRDefault="007336BA">
    <w:pPr>
      <w:keepNext/>
      <w:rPr>
        <w:sz w:val="24"/>
      </w:rPr>
    </w:pPr>
  </w:p>
  <w:p w:rsidR="007336BA" w:rsidRDefault="007336BA">
    <w:pPr>
      <w:keepNext/>
      <w:rPr>
        <w:sz w:val="24"/>
      </w:rPr>
    </w:pPr>
  </w:p>
  <w:p w:rsidR="007336BA" w:rsidRDefault="007336BA">
    <w:pPr>
      <w:pStyle w:val="Header"/>
      <w:pBdr>
        <w:top w:val="single" w:sz="6"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pStyle w:val="headerpartodd0"/>
      <w:jc w:val="right"/>
    </w:pPr>
  </w:p>
  <w:p w:rsidR="007336BA" w:rsidRDefault="007336BA">
    <w:pPr>
      <w:pStyle w:val="headerpartodd0"/>
      <w:jc w:val="right"/>
      <w:rPr>
        <w:i/>
      </w:rPr>
    </w:pPr>
  </w:p>
  <w:p w:rsidR="007336BA" w:rsidRDefault="007336BA">
    <w:pPr>
      <w:pStyle w:val="headerpartodd0"/>
      <w:jc w:val="right"/>
    </w:pPr>
  </w:p>
  <w:p w:rsidR="007336BA" w:rsidRDefault="007336BA">
    <w:pPr>
      <w:pStyle w:val="headerpartodd0"/>
      <w:jc w:val="right"/>
      <w:rPr>
        <w:sz w:val="24"/>
        <w:szCs w:val="24"/>
      </w:rPr>
    </w:pPr>
  </w:p>
  <w:p w:rsidR="007336BA" w:rsidRDefault="007336BA">
    <w:pPr>
      <w:pStyle w:val="headerpartodd0"/>
      <w:pBdr>
        <w:bottom w:val="single" w:sz="6" w:space="1" w:color="auto"/>
      </w:pBdr>
      <w:jc w:val="right"/>
      <w:rPr>
        <w:i/>
        <w:sz w:val="24"/>
        <w:szCs w:val="24"/>
      </w:rPr>
    </w:pPr>
  </w:p>
  <w:p w:rsidR="007336BA" w:rsidRDefault="007336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pStyle w:val="headerpartodd0"/>
      <w:jc w:val="right"/>
      <w:rPr>
        <w:b/>
      </w:rPr>
    </w:pPr>
  </w:p>
  <w:p w:rsidR="007336BA" w:rsidRDefault="007336BA">
    <w:pPr>
      <w:pStyle w:val="headerpartodd0"/>
      <w:jc w:val="right"/>
      <w:rPr>
        <w:b/>
        <w:i/>
      </w:rPr>
    </w:pPr>
  </w:p>
  <w:p w:rsidR="007336BA" w:rsidRDefault="007336BA">
    <w:pPr>
      <w:pStyle w:val="headerpartodd0"/>
      <w:jc w:val="right"/>
    </w:pPr>
  </w:p>
  <w:p w:rsidR="007336BA" w:rsidRDefault="007336BA">
    <w:pPr>
      <w:pStyle w:val="headerpartodd0"/>
      <w:jc w:val="right"/>
      <w:rPr>
        <w:b/>
        <w:sz w:val="24"/>
        <w:szCs w:val="24"/>
      </w:rPr>
    </w:pPr>
  </w:p>
  <w:p w:rsidR="007336BA" w:rsidRDefault="007336BA">
    <w:pPr>
      <w:pStyle w:val="headerpartodd0"/>
      <w:pBdr>
        <w:bottom w:val="single" w:sz="6" w:space="1" w:color="auto"/>
      </w:pBdr>
      <w:jc w:val="right"/>
      <w:rPr>
        <w:b/>
        <w:i/>
        <w:sz w:val="24"/>
        <w:szCs w:val="24"/>
      </w:rPr>
    </w:pPr>
  </w:p>
  <w:p w:rsidR="007336BA" w:rsidRDefault="007336B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Default="002B587D"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CharChapNo </w:instrText>
    </w:r>
    <w:r w:rsidRPr="007A1328">
      <w:rPr>
        <w:b/>
        <w:webHidden/>
        <w:sz w:val="20"/>
        <w:szCs w:val="20"/>
      </w:rPr>
      <w:fldChar w:fldCharType="end"/>
    </w:r>
    <w:r w:rsidR="000E0249" w:rsidRPr="007A1328">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CharChapText </w:instrText>
    </w:r>
    <w:r>
      <w:rPr>
        <w:webHidden/>
        <w:sz w:val="20"/>
        <w:szCs w:val="20"/>
      </w:rPr>
      <w:fldChar w:fldCharType="end"/>
    </w:r>
  </w:p>
  <w:p w:rsidR="000E0249" w:rsidRDefault="002B587D"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CharPartNo </w:instrText>
    </w:r>
    <w:r w:rsidRPr="007A1328">
      <w:rPr>
        <w:b/>
        <w:webHidden/>
        <w:sz w:val="20"/>
        <w:szCs w:val="20"/>
      </w:rPr>
      <w:fldChar w:fldCharType="end"/>
    </w:r>
    <w:r w:rsidR="000E0249" w:rsidRPr="007A1328">
      <w:rPr>
        <w:b/>
        <w:webHidden/>
        <w:sz w:val="20"/>
        <w:szCs w:val="20"/>
      </w:rPr>
      <w:t xml:space="preserve"> </w:t>
    </w:r>
    <w:r w:rsidR="000E0249" w:rsidRPr="007A1328">
      <w:rPr>
        <w:webHidden/>
        <w:sz w:val="20"/>
        <w:szCs w:val="20"/>
      </w:rPr>
      <w:t xml:space="preserve"> </w:t>
    </w:r>
    <w:r>
      <w:rPr>
        <w:webHidden/>
        <w:sz w:val="20"/>
        <w:szCs w:val="20"/>
      </w:rPr>
      <w:fldChar w:fldCharType="begin"/>
    </w:r>
    <w:r w:rsidR="000E0249">
      <w:rPr>
        <w:webHidden/>
        <w:sz w:val="20"/>
        <w:szCs w:val="20"/>
      </w:rPr>
      <w:instrText xml:space="preserve"> STYLEREF CharPartText </w:instrText>
    </w:r>
    <w:r>
      <w:rPr>
        <w:webHidden/>
        <w:sz w:val="20"/>
        <w:szCs w:val="20"/>
      </w:rPr>
      <w:fldChar w:fldCharType="end"/>
    </w:r>
  </w:p>
  <w:p w:rsidR="000E0249" w:rsidRPr="007A1328" w:rsidRDefault="002B587D" w:rsidP="000E0249">
    <w:pPr>
      <w:rPr>
        <w:webHidden/>
        <w:sz w:val="20"/>
        <w:szCs w:val="20"/>
      </w:rPr>
    </w:pPr>
    <w:r>
      <w:rPr>
        <w:b/>
        <w:webHidden/>
        <w:sz w:val="20"/>
        <w:szCs w:val="20"/>
      </w:rPr>
      <w:fldChar w:fldCharType="begin"/>
    </w:r>
    <w:r w:rsidR="000E0249">
      <w:rPr>
        <w:b/>
        <w:webHidden/>
        <w:sz w:val="20"/>
        <w:szCs w:val="20"/>
      </w:rPr>
      <w:instrText xml:space="preserve"> STYLEREF CharDivNo </w:instrText>
    </w:r>
    <w:r>
      <w:rPr>
        <w:b/>
        <w:webHidden/>
        <w:sz w:val="20"/>
        <w:szCs w:val="20"/>
      </w:rPr>
      <w:fldChar w:fldCharType="end"/>
    </w:r>
    <w:r w:rsidR="000E0249">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CharDivText </w:instrText>
    </w:r>
    <w:r>
      <w:rPr>
        <w:webHidden/>
        <w:sz w:val="20"/>
        <w:szCs w:val="20"/>
      </w:rPr>
      <w:fldChar w:fldCharType="end"/>
    </w:r>
  </w:p>
  <w:p w:rsidR="000E0249" w:rsidRDefault="000E0249" w:rsidP="000E0249">
    <w:pPr>
      <w:pBdr>
        <w:bottom w:val="single" w:sz="6" w:space="1" w:color="auto"/>
      </w:pBdr>
      <w:rPr>
        <w:webHidden/>
      </w:rPr>
    </w:pPr>
  </w:p>
  <w:p w:rsidR="00334C1D" w:rsidRPr="000E0249" w:rsidRDefault="000E0249" w:rsidP="000E0249">
    <w:pPr>
      <w:pBdr>
        <w:bottom w:val="single" w:sz="6" w:space="1" w:color="auto"/>
      </w:pBdr>
      <w:rPr>
        <w:webHidden/>
        <w:sz w:val="24"/>
      </w:rPr>
    </w:pPr>
    <w:r w:rsidRPr="007A1328">
      <w:rPr>
        <w:webHidden/>
        <w:sz w:val="24"/>
      </w:rPr>
      <w:t xml:space="preserve">Section </w:t>
    </w:r>
    <w:r w:rsidR="002B587D" w:rsidRPr="007A1328">
      <w:rPr>
        <w:webHidden/>
        <w:sz w:val="24"/>
      </w:rPr>
      <w:fldChar w:fldCharType="begin"/>
    </w:r>
    <w:r w:rsidRPr="007A1328">
      <w:rPr>
        <w:webHidden/>
        <w:sz w:val="24"/>
      </w:rPr>
      <w:instrText xml:space="preserve"> STYLEREF CharSectno </w:instrText>
    </w:r>
    <w:r w:rsidR="002B587D" w:rsidRPr="007A1328">
      <w:rPr>
        <w:webHidden/>
        <w:sz w:val="24"/>
      </w:rPr>
      <w:fldChar w:fldCharType="separate"/>
    </w:r>
    <w:r w:rsidR="009D1473">
      <w:rPr>
        <w:noProof/>
        <w:webHidden/>
        <w:sz w:val="24"/>
      </w:rPr>
      <w:t>1</w:t>
    </w:r>
    <w:r w:rsidR="002B587D" w:rsidRPr="007A1328">
      <w:rPr>
        <w:webHidden/>
        <w:sz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Pr="00FF4C0F" w:rsidRDefault="002B587D" w:rsidP="000E0249">
    <w:pPr>
      <w:keepNext/>
      <w:jc w:val="right"/>
      <w:rPr>
        <w:sz w:val="20"/>
        <w:szCs w:val="20"/>
      </w:rPr>
    </w:pPr>
    <w:r w:rsidRPr="00FF4C0F">
      <w:rPr>
        <w:sz w:val="20"/>
        <w:szCs w:val="20"/>
      </w:rPr>
      <w:fldChar w:fldCharType="begin"/>
    </w:r>
    <w:r w:rsidR="000E0249" w:rsidRPr="00FF4C0F">
      <w:rPr>
        <w:sz w:val="20"/>
        <w:szCs w:val="20"/>
      </w:rPr>
      <w:instrText xml:space="preserve"> STYLEREF  CharChapText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CharChapNo  \* CHARFORMAT </w:instrText>
    </w:r>
    <w:r w:rsidRPr="00FF4C0F">
      <w:rPr>
        <w:sz w:val="20"/>
        <w:szCs w:val="20"/>
      </w:rPr>
      <w:fldChar w:fldCharType="end"/>
    </w:r>
  </w:p>
  <w:p w:rsidR="000E0249" w:rsidRPr="00FF4C0F" w:rsidRDefault="002B587D" w:rsidP="000E0249">
    <w:pPr>
      <w:keepNext/>
      <w:jc w:val="right"/>
      <w:rPr>
        <w:sz w:val="20"/>
        <w:szCs w:val="20"/>
      </w:rPr>
    </w:pPr>
    <w:r w:rsidRPr="00FF4C0F">
      <w:rPr>
        <w:sz w:val="20"/>
        <w:szCs w:val="20"/>
      </w:rPr>
      <w:fldChar w:fldCharType="begin"/>
    </w:r>
    <w:r w:rsidR="000E0249" w:rsidRPr="00FF4C0F">
      <w:rPr>
        <w:sz w:val="20"/>
        <w:szCs w:val="20"/>
      </w:rPr>
      <w:instrText xml:space="preserve"> STYLEREF  CharPartText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b/>
        <w:sz w:val="20"/>
        <w:szCs w:val="20"/>
      </w:rPr>
      <w:instrText xml:space="preserve"> S</w:instrText>
    </w:r>
    <w:r w:rsidR="000E0249" w:rsidRPr="00FF4C0F">
      <w:rPr>
        <w:sz w:val="20"/>
        <w:szCs w:val="20"/>
      </w:rPr>
      <w:instrText xml:space="preserve">TYLEREF  CharPartNo  \* CHARFORMAT </w:instrText>
    </w:r>
    <w:r w:rsidRPr="00FF4C0F">
      <w:rPr>
        <w:sz w:val="20"/>
        <w:szCs w:val="20"/>
      </w:rPr>
      <w:fldChar w:fldCharType="end"/>
    </w:r>
  </w:p>
  <w:p w:rsidR="000E0249" w:rsidRPr="00FF4C0F" w:rsidRDefault="002B587D" w:rsidP="000E0249">
    <w:pPr>
      <w:keepNext/>
      <w:jc w:val="right"/>
      <w:rPr>
        <w:sz w:val="20"/>
        <w:szCs w:val="20"/>
      </w:rPr>
    </w:pPr>
    <w:r w:rsidRPr="00FF4C0F">
      <w:rPr>
        <w:sz w:val="20"/>
        <w:szCs w:val="20"/>
      </w:rPr>
      <w:fldChar w:fldCharType="begin"/>
    </w:r>
    <w:r w:rsidR="000E0249" w:rsidRPr="00FF4C0F">
      <w:rPr>
        <w:sz w:val="20"/>
        <w:szCs w:val="20"/>
      </w:rPr>
      <w:instrText xml:space="preserve"> STYLEREF  CharDivText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CharDivNo  \* CHARFORMAT </w:instrText>
    </w:r>
    <w:r w:rsidRPr="00FF4C0F">
      <w:rPr>
        <w:sz w:val="20"/>
        <w:szCs w:val="20"/>
      </w:rPr>
      <w:fldChar w:fldCharType="end"/>
    </w:r>
  </w:p>
  <w:p w:rsidR="000E0249" w:rsidRPr="0037294E" w:rsidRDefault="000E0249" w:rsidP="000E0249">
    <w:pPr>
      <w:keepNext/>
      <w:jc w:val="right"/>
      <w:rPr>
        <w:sz w:val="24"/>
      </w:rPr>
    </w:pPr>
    <w:r>
      <w:rPr>
        <w:sz w:val="24"/>
      </w:rPr>
      <w:t>Sectio</w:t>
    </w:r>
    <w:r w:rsidRPr="0037294E">
      <w:rPr>
        <w:sz w:val="24"/>
      </w:rPr>
      <w:t xml:space="preserve">n </w:t>
    </w:r>
    <w:r w:rsidR="002B587D" w:rsidRPr="00FF4C0F">
      <w:rPr>
        <w:sz w:val="24"/>
      </w:rPr>
      <w:fldChar w:fldCharType="begin"/>
    </w:r>
    <w:r w:rsidRPr="00FF4C0F">
      <w:rPr>
        <w:sz w:val="24"/>
      </w:rPr>
      <w:instrText xml:space="preserve"> STYLEREF  CharSectno  \* CHARFORMAT </w:instrText>
    </w:r>
    <w:r w:rsidR="002B587D" w:rsidRPr="00FF4C0F">
      <w:rPr>
        <w:sz w:val="24"/>
      </w:rPr>
      <w:fldChar w:fldCharType="separate"/>
    </w:r>
    <w:r w:rsidR="00201C95">
      <w:rPr>
        <w:noProof/>
        <w:sz w:val="24"/>
      </w:rPr>
      <w:t>3</w:t>
    </w:r>
    <w:r w:rsidR="002B587D" w:rsidRPr="00FF4C0F">
      <w:rPr>
        <w:sz w:val="24"/>
      </w:rPr>
      <w:fldChar w:fldCharType="end"/>
    </w:r>
  </w:p>
  <w:p w:rsidR="000E0249" w:rsidRPr="008C6D62" w:rsidRDefault="000E0249" w:rsidP="000E0249">
    <w:pPr>
      <w:pStyle w:val="Header"/>
      <w:pBdr>
        <w:top w:val="single" w:sz="6" w:space="1" w:color="auto"/>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476DCF" w:rsidRDefault="008C2ACF" w:rsidP="00476DC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2B587D" w:rsidP="00196180">
    <w:pPr>
      <w:rPr>
        <w:webHidden/>
        <w:sz w:val="20"/>
        <w:szCs w:val="20"/>
      </w:rPr>
    </w:pPr>
    <w:r>
      <w:rPr>
        <w:b/>
        <w:webHidden/>
        <w:sz w:val="20"/>
        <w:szCs w:val="20"/>
      </w:rPr>
      <w:fldChar w:fldCharType="begin"/>
    </w:r>
    <w:r w:rsidR="008C2ACF">
      <w:rPr>
        <w:b/>
        <w:webHidden/>
        <w:sz w:val="20"/>
        <w:szCs w:val="20"/>
      </w:rPr>
      <w:instrText xml:space="preserve"> STYLEREF CharChapNo </w:instrText>
    </w:r>
    <w:r>
      <w:rPr>
        <w:b/>
        <w:webHidden/>
        <w:sz w:val="20"/>
        <w:szCs w:val="20"/>
      </w:rPr>
      <w:fldChar w:fldCharType="separate"/>
    </w:r>
    <w:r w:rsidR="008C2ACF">
      <w:rPr>
        <w:b/>
        <w:noProof/>
        <w:webHidden/>
        <w:sz w:val="20"/>
        <w:szCs w:val="20"/>
      </w:rPr>
      <w:t>The Schedule</w:t>
    </w:r>
    <w:r>
      <w:rPr>
        <w:b/>
        <w:webHidden/>
        <w:sz w:val="20"/>
        <w:szCs w:val="20"/>
      </w:rPr>
      <w:fldChar w:fldCharType="end"/>
    </w:r>
    <w:r w:rsidR="008C2ACF">
      <w:rPr>
        <w:b/>
        <w:webHidden/>
        <w:sz w:val="20"/>
        <w:szCs w:val="20"/>
      </w:rPr>
      <w:t xml:space="preserve">  </w:t>
    </w:r>
    <w:r>
      <w:rPr>
        <w:webHidden/>
        <w:sz w:val="20"/>
        <w:szCs w:val="20"/>
      </w:rPr>
      <w:fldChar w:fldCharType="begin"/>
    </w:r>
    <w:r w:rsidR="008C2ACF">
      <w:rPr>
        <w:webHidden/>
        <w:sz w:val="20"/>
        <w:szCs w:val="20"/>
      </w:rPr>
      <w:instrText xml:space="preserve"> STYLEREF CharChapText </w:instrText>
    </w:r>
    <w:r>
      <w:rPr>
        <w:webHidden/>
        <w:sz w:val="20"/>
        <w:szCs w:val="20"/>
      </w:rPr>
      <w:fldChar w:fldCharType="end"/>
    </w:r>
  </w:p>
  <w:p w:rsidR="008C2ACF" w:rsidRDefault="008C2ACF" w:rsidP="00196180">
    <w:pPr>
      <w:rPr>
        <w:b/>
        <w:webHidden/>
        <w:sz w:val="20"/>
        <w:szCs w:val="20"/>
      </w:rPr>
    </w:pPr>
  </w:p>
  <w:p w:rsidR="008C2ACF" w:rsidRDefault="008C2ACF" w:rsidP="00196180">
    <w:pPr>
      <w:rPr>
        <w:webHidden/>
        <w:sz w:val="20"/>
        <w:szCs w:val="20"/>
      </w:rPr>
    </w:pPr>
  </w:p>
  <w:p w:rsidR="008C2ACF" w:rsidRDefault="008C2ACF" w:rsidP="00196180">
    <w:pPr>
      <w:rPr>
        <w:b/>
        <w:webHidden/>
        <w:sz w:val="24"/>
      </w:rPr>
    </w:pPr>
  </w:p>
  <w:p w:rsidR="008C2ACF" w:rsidRDefault="008C2ACF" w:rsidP="00196180">
    <w:pPr>
      <w:pBdr>
        <w:bottom w:val="single" w:sz="6" w:space="1" w:color="auto"/>
      </w:pBdr>
      <w:rPr>
        <w:webHidden/>
        <w:sz w:val="24"/>
      </w:rPr>
    </w:pPr>
  </w:p>
  <w:p w:rsidR="008C2ACF" w:rsidRPr="00CB2DA7" w:rsidRDefault="008C2ACF" w:rsidP="00196180">
    <w:pPr>
      <w:pStyle w:val="Header"/>
      <w:rPr>
        <w:webHidde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8C2ACF" w:rsidP="00196180">
    <w:pPr>
      <w:jc w:val="right"/>
      <w:rPr>
        <w:webHidden/>
        <w:sz w:val="20"/>
        <w:szCs w:val="20"/>
      </w:rPr>
    </w:pPr>
    <w:r>
      <w:rPr>
        <w:webHidden/>
        <w:sz w:val="20"/>
        <w:szCs w:val="20"/>
      </w:rPr>
      <w:t xml:space="preserve">  </w:t>
    </w:r>
    <w:r w:rsidR="002B587D">
      <w:rPr>
        <w:b/>
        <w:webHidden/>
        <w:sz w:val="20"/>
        <w:szCs w:val="20"/>
      </w:rPr>
      <w:fldChar w:fldCharType="begin"/>
    </w:r>
    <w:r>
      <w:rPr>
        <w:b/>
        <w:webHidden/>
        <w:sz w:val="20"/>
        <w:szCs w:val="20"/>
      </w:rPr>
      <w:instrText xml:space="preserve"> STYLEREF  CharChapNo </w:instrText>
    </w:r>
    <w:r w:rsidR="002B587D">
      <w:rPr>
        <w:b/>
        <w:webHidden/>
        <w:sz w:val="20"/>
        <w:szCs w:val="20"/>
      </w:rPr>
      <w:fldChar w:fldCharType="separate"/>
    </w:r>
    <w:r>
      <w:rPr>
        <w:b/>
        <w:noProof/>
        <w:webHidden/>
        <w:sz w:val="20"/>
        <w:szCs w:val="20"/>
      </w:rPr>
      <w:t>The Schedule</w:t>
    </w:r>
    <w:r w:rsidR="002B587D">
      <w:rPr>
        <w:b/>
        <w:webHidden/>
        <w:sz w:val="20"/>
        <w:szCs w:val="20"/>
      </w:rPr>
      <w:fldChar w:fldCharType="end"/>
    </w:r>
  </w:p>
  <w:p w:rsidR="008C2ACF" w:rsidRDefault="008C2ACF" w:rsidP="00196180">
    <w:pPr>
      <w:jc w:val="right"/>
      <w:rPr>
        <w:b/>
        <w:webHidden/>
        <w:sz w:val="20"/>
        <w:szCs w:val="20"/>
      </w:rPr>
    </w:pPr>
  </w:p>
  <w:p w:rsidR="008C2ACF" w:rsidRDefault="008C2ACF" w:rsidP="00196180">
    <w:pPr>
      <w:jc w:val="right"/>
      <w:rPr>
        <w:webHidden/>
        <w:sz w:val="20"/>
        <w:szCs w:val="20"/>
      </w:rPr>
    </w:pPr>
  </w:p>
  <w:p w:rsidR="008C2ACF" w:rsidRDefault="008C2ACF" w:rsidP="00196180">
    <w:pPr>
      <w:jc w:val="right"/>
      <w:rPr>
        <w:b/>
        <w:webHidden/>
        <w:sz w:val="24"/>
      </w:rPr>
    </w:pPr>
  </w:p>
  <w:p w:rsidR="008C2ACF" w:rsidRDefault="008C2ACF" w:rsidP="00196180">
    <w:pPr>
      <w:pBdr>
        <w:bottom w:val="single" w:sz="6" w:space="1" w:color="auto"/>
      </w:pBdr>
      <w:jc w:val="right"/>
      <w:rPr>
        <w:webHidden/>
        <w:sz w:val="24"/>
      </w:rPr>
    </w:pPr>
  </w:p>
  <w:p w:rsidR="008C2ACF" w:rsidRDefault="008C2ACF" w:rsidP="00196180">
    <w:pPr>
      <w:pStyle w:val="Header"/>
      <w:rPr>
        <w:webHidde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3">
    <w:nsid w:val="237A2B29"/>
    <w:multiLevelType w:val="multilevel"/>
    <w:tmpl w:val="0C090023"/>
    <w:numStyleLink w:val="ArticleSection"/>
  </w:abstractNum>
  <w:abstractNum w:abstractNumId="1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A82E0B"/>
    <w:multiLevelType w:val="multilevel"/>
    <w:tmpl w:val="0C090023"/>
    <w:numStyleLink w:val="ArticleSection"/>
  </w:abstractNum>
  <w:abstractNum w:abstractNumId="16">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numStyleLink w:val="1ai"/>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1"/>
  </w:num>
  <w:num w:numId="14">
    <w:abstractNumId w:val="12"/>
  </w:num>
  <w:num w:numId="15">
    <w:abstractNumId w:val="16"/>
  </w:num>
  <w:num w:numId="16">
    <w:abstractNumId w:val="21"/>
  </w:num>
  <w:num w:numId="17">
    <w:abstractNumId w:val="13"/>
  </w:num>
  <w:num w:numId="18">
    <w:abstractNumId w:val="19"/>
  </w:num>
  <w:num w:numId="19">
    <w:abstractNumId w:val="15"/>
  </w:num>
  <w:num w:numId="20">
    <w:abstractNumId w:val="10"/>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GrammaticalErrors/>
  <w:activeWritingStyle w:appName="MSWord" w:lang="en-AU" w:vendorID="64" w:dllVersion="131078" w:nlCheck="1" w:checkStyle="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evenAndOddHeaders/>
  <w:drawingGridHorizontalSpacing w:val="11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C90"/>
    <w:rsid w:val="0000022F"/>
    <w:rsid w:val="000006E5"/>
    <w:rsid w:val="0000157A"/>
    <w:rsid w:val="000016F9"/>
    <w:rsid w:val="00001818"/>
    <w:rsid w:val="00003147"/>
    <w:rsid w:val="000050EB"/>
    <w:rsid w:val="00005122"/>
    <w:rsid w:val="00006B08"/>
    <w:rsid w:val="00006CD0"/>
    <w:rsid w:val="000076E0"/>
    <w:rsid w:val="0000788C"/>
    <w:rsid w:val="000101FC"/>
    <w:rsid w:val="00010816"/>
    <w:rsid w:val="00011BAF"/>
    <w:rsid w:val="00013AA2"/>
    <w:rsid w:val="0001498D"/>
    <w:rsid w:val="0001546F"/>
    <w:rsid w:val="00015B55"/>
    <w:rsid w:val="00016F0A"/>
    <w:rsid w:val="00017092"/>
    <w:rsid w:val="00017409"/>
    <w:rsid w:val="00017C2E"/>
    <w:rsid w:val="00021E4D"/>
    <w:rsid w:val="0002244F"/>
    <w:rsid w:val="000243EC"/>
    <w:rsid w:val="00025012"/>
    <w:rsid w:val="00025240"/>
    <w:rsid w:val="000252E9"/>
    <w:rsid w:val="00026016"/>
    <w:rsid w:val="00026372"/>
    <w:rsid w:val="0002784C"/>
    <w:rsid w:val="00027BDD"/>
    <w:rsid w:val="00030D11"/>
    <w:rsid w:val="000318E1"/>
    <w:rsid w:val="00031D96"/>
    <w:rsid w:val="00034054"/>
    <w:rsid w:val="00034825"/>
    <w:rsid w:val="00034A2B"/>
    <w:rsid w:val="00036CDC"/>
    <w:rsid w:val="00037507"/>
    <w:rsid w:val="00037D80"/>
    <w:rsid w:val="00041FBC"/>
    <w:rsid w:val="000424C7"/>
    <w:rsid w:val="00042925"/>
    <w:rsid w:val="00042C47"/>
    <w:rsid w:val="00043257"/>
    <w:rsid w:val="00043402"/>
    <w:rsid w:val="000434CD"/>
    <w:rsid w:val="00043CBD"/>
    <w:rsid w:val="00043DB4"/>
    <w:rsid w:val="0004412F"/>
    <w:rsid w:val="000457F5"/>
    <w:rsid w:val="00046550"/>
    <w:rsid w:val="00046A8A"/>
    <w:rsid w:val="00046C1D"/>
    <w:rsid w:val="000510B9"/>
    <w:rsid w:val="0005119D"/>
    <w:rsid w:val="00051A0F"/>
    <w:rsid w:val="000526CA"/>
    <w:rsid w:val="00053C2D"/>
    <w:rsid w:val="00054779"/>
    <w:rsid w:val="0005550A"/>
    <w:rsid w:val="00055675"/>
    <w:rsid w:val="00056C94"/>
    <w:rsid w:val="000570B8"/>
    <w:rsid w:val="00057107"/>
    <w:rsid w:val="00057E4B"/>
    <w:rsid w:val="0006021B"/>
    <w:rsid w:val="00060661"/>
    <w:rsid w:val="00060A65"/>
    <w:rsid w:val="00060D0F"/>
    <w:rsid w:val="00060E76"/>
    <w:rsid w:val="00062095"/>
    <w:rsid w:val="00062B9D"/>
    <w:rsid w:val="0006309E"/>
    <w:rsid w:val="0006354A"/>
    <w:rsid w:val="00063669"/>
    <w:rsid w:val="0006386F"/>
    <w:rsid w:val="00063880"/>
    <w:rsid w:val="00064DED"/>
    <w:rsid w:val="00064F4B"/>
    <w:rsid w:val="00066557"/>
    <w:rsid w:val="0006690D"/>
    <w:rsid w:val="00067189"/>
    <w:rsid w:val="000704C7"/>
    <w:rsid w:val="00070A38"/>
    <w:rsid w:val="00071582"/>
    <w:rsid w:val="00071DCD"/>
    <w:rsid w:val="0007300C"/>
    <w:rsid w:val="00073C71"/>
    <w:rsid w:val="000741BE"/>
    <w:rsid w:val="00074415"/>
    <w:rsid w:val="00074B5D"/>
    <w:rsid w:val="00074D9D"/>
    <w:rsid w:val="00075707"/>
    <w:rsid w:val="00075DD0"/>
    <w:rsid w:val="00075F22"/>
    <w:rsid w:val="000779A8"/>
    <w:rsid w:val="00080D38"/>
    <w:rsid w:val="00081217"/>
    <w:rsid w:val="000815C8"/>
    <w:rsid w:val="00081BF6"/>
    <w:rsid w:val="00082299"/>
    <w:rsid w:val="000829DF"/>
    <w:rsid w:val="00083504"/>
    <w:rsid w:val="00084164"/>
    <w:rsid w:val="00085361"/>
    <w:rsid w:val="0008575D"/>
    <w:rsid w:val="0008758E"/>
    <w:rsid w:val="000879C8"/>
    <w:rsid w:val="00087CA2"/>
    <w:rsid w:val="00090C0C"/>
    <w:rsid w:val="000917DF"/>
    <w:rsid w:val="00091D4E"/>
    <w:rsid w:val="00091D57"/>
    <w:rsid w:val="0009217A"/>
    <w:rsid w:val="00092FEE"/>
    <w:rsid w:val="00093321"/>
    <w:rsid w:val="00093903"/>
    <w:rsid w:val="00094032"/>
    <w:rsid w:val="00094549"/>
    <w:rsid w:val="00095C88"/>
    <w:rsid w:val="000965AF"/>
    <w:rsid w:val="00096662"/>
    <w:rsid w:val="000967F3"/>
    <w:rsid w:val="000A0D79"/>
    <w:rsid w:val="000A1110"/>
    <w:rsid w:val="000A111B"/>
    <w:rsid w:val="000A172E"/>
    <w:rsid w:val="000A30B6"/>
    <w:rsid w:val="000A4259"/>
    <w:rsid w:val="000A5246"/>
    <w:rsid w:val="000A58DD"/>
    <w:rsid w:val="000A5B68"/>
    <w:rsid w:val="000A62EC"/>
    <w:rsid w:val="000A7076"/>
    <w:rsid w:val="000A73AC"/>
    <w:rsid w:val="000A7944"/>
    <w:rsid w:val="000A7BA8"/>
    <w:rsid w:val="000B1487"/>
    <w:rsid w:val="000B1638"/>
    <w:rsid w:val="000B28B3"/>
    <w:rsid w:val="000B3E49"/>
    <w:rsid w:val="000B41E2"/>
    <w:rsid w:val="000B47E6"/>
    <w:rsid w:val="000B4F77"/>
    <w:rsid w:val="000B5270"/>
    <w:rsid w:val="000B55A3"/>
    <w:rsid w:val="000B5610"/>
    <w:rsid w:val="000B5742"/>
    <w:rsid w:val="000B5D8A"/>
    <w:rsid w:val="000B5F47"/>
    <w:rsid w:val="000B6C01"/>
    <w:rsid w:val="000C0531"/>
    <w:rsid w:val="000C0C32"/>
    <w:rsid w:val="000C0FF9"/>
    <w:rsid w:val="000C2A32"/>
    <w:rsid w:val="000C5D1E"/>
    <w:rsid w:val="000C5D54"/>
    <w:rsid w:val="000C6BC9"/>
    <w:rsid w:val="000C7539"/>
    <w:rsid w:val="000C7F06"/>
    <w:rsid w:val="000D0064"/>
    <w:rsid w:val="000D0AEE"/>
    <w:rsid w:val="000D0EAD"/>
    <w:rsid w:val="000D13B7"/>
    <w:rsid w:val="000D2E55"/>
    <w:rsid w:val="000D3141"/>
    <w:rsid w:val="000D3B5D"/>
    <w:rsid w:val="000D3D8F"/>
    <w:rsid w:val="000D437A"/>
    <w:rsid w:val="000D4486"/>
    <w:rsid w:val="000D51DD"/>
    <w:rsid w:val="000D55C8"/>
    <w:rsid w:val="000D59EA"/>
    <w:rsid w:val="000D7335"/>
    <w:rsid w:val="000D79D7"/>
    <w:rsid w:val="000D7DE3"/>
    <w:rsid w:val="000E0249"/>
    <w:rsid w:val="000E1031"/>
    <w:rsid w:val="000E1F5B"/>
    <w:rsid w:val="000E2C33"/>
    <w:rsid w:val="000E3FF6"/>
    <w:rsid w:val="000E4714"/>
    <w:rsid w:val="000E4E29"/>
    <w:rsid w:val="000E4F9F"/>
    <w:rsid w:val="000E5735"/>
    <w:rsid w:val="000E5D37"/>
    <w:rsid w:val="000E6046"/>
    <w:rsid w:val="000E6399"/>
    <w:rsid w:val="000E688B"/>
    <w:rsid w:val="000E6C3E"/>
    <w:rsid w:val="000E71DD"/>
    <w:rsid w:val="000E7669"/>
    <w:rsid w:val="000F07CF"/>
    <w:rsid w:val="000F0C83"/>
    <w:rsid w:val="000F11B5"/>
    <w:rsid w:val="000F1BE1"/>
    <w:rsid w:val="000F2343"/>
    <w:rsid w:val="000F2DBF"/>
    <w:rsid w:val="000F365E"/>
    <w:rsid w:val="000F3B76"/>
    <w:rsid w:val="000F53B6"/>
    <w:rsid w:val="000F65AB"/>
    <w:rsid w:val="000F6B09"/>
    <w:rsid w:val="000F7CF8"/>
    <w:rsid w:val="00100232"/>
    <w:rsid w:val="001006B2"/>
    <w:rsid w:val="00100720"/>
    <w:rsid w:val="00101354"/>
    <w:rsid w:val="00101B5A"/>
    <w:rsid w:val="00102464"/>
    <w:rsid w:val="0010247C"/>
    <w:rsid w:val="00102633"/>
    <w:rsid w:val="0010366C"/>
    <w:rsid w:val="00103D33"/>
    <w:rsid w:val="00103E6E"/>
    <w:rsid w:val="00104145"/>
    <w:rsid w:val="001058D3"/>
    <w:rsid w:val="00105D11"/>
    <w:rsid w:val="00105E38"/>
    <w:rsid w:val="001075DD"/>
    <w:rsid w:val="00107C7A"/>
    <w:rsid w:val="0011044B"/>
    <w:rsid w:val="00110C49"/>
    <w:rsid w:val="001122D5"/>
    <w:rsid w:val="001128BA"/>
    <w:rsid w:val="00112A30"/>
    <w:rsid w:val="00112C86"/>
    <w:rsid w:val="00113148"/>
    <w:rsid w:val="0011379C"/>
    <w:rsid w:val="00113EA5"/>
    <w:rsid w:val="00114C0C"/>
    <w:rsid w:val="00114E06"/>
    <w:rsid w:val="00115394"/>
    <w:rsid w:val="00115F3A"/>
    <w:rsid w:val="00116464"/>
    <w:rsid w:val="0012099D"/>
    <w:rsid w:val="0012280A"/>
    <w:rsid w:val="00123313"/>
    <w:rsid w:val="00123DC2"/>
    <w:rsid w:val="00124FBA"/>
    <w:rsid w:val="00124FCE"/>
    <w:rsid w:val="00125C6C"/>
    <w:rsid w:val="00126230"/>
    <w:rsid w:val="00126CDA"/>
    <w:rsid w:val="0012764D"/>
    <w:rsid w:val="001278D8"/>
    <w:rsid w:val="00127940"/>
    <w:rsid w:val="00127ED8"/>
    <w:rsid w:val="00130D74"/>
    <w:rsid w:val="00131667"/>
    <w:rsid w:val="001318CA"/>
    <w:rsid w:val="00131F78"/>
    <w:rsid w:val="0013256A"/>
    <w:rsid w:val="00132716"/>
    <w:rsid w:val="00133772"/>
    <w:rsid w:val="001337E7"/>
    <w:rsid w:val="00135ADE"/>
    <w:rsid w:val="00135B3B"/>
    <w:rsid w:val="00136B19"/>
    <w:rsid w:val="00137009"/>
    <w:rsid w:val="00142F5A"/>
    <w:rsid w:val="00143674"/>
    <w:rsid w:val="001442D6"/>
    <w:rsid w:val="00145982"/>
    <w:rsid w:val="00145D93"/>
    <w:rsid w:val="00147C2B"/>
    <w:rsid w:val="001508B3"/>
    <w:rsid w:val="0015092C"/>
    <w:rsid w:val="0015108F"/>
    <w:rsid w:val="00151A18"/>
    <w:rsid w:val="00151BC4"/>
    <w:rsid w:val="00151FF4"/>
    <w:rsid w:val="001524B2"/>
    <w:rsid w:val="00152669"/>
    <w:rsid w:val="00152D29"/>
    <w:rsid w:val="00153AF9"/>
    <w:rsid w:val="00154592"/>
    <w:rsid w:val="00154E33"/>
    <w:rsid w:val="00155056"/>
    <w:rsid w:val="00155078"/>
    <w:rsid w:val="00156B09"/>
    <w:rsid w:val="00157917"/>
    <w:rsid w:val="00157EA3"/>
    <w:rsid w:val="00157FA9"/>
    <w:rsid w:val="00157FE2"/>
    <w:rsid w:val="00160727"/>
    <w:rsid w:val="00160A5B"/>
    <w:rsid w:val="00161F6C"/>
    <w:rsid w:val="001623D6"/>
    <w:rsid w:val="0016268B"/>
    <w:rsid w:val="0016446F"/>
    <w:rsid w:val="00164628"/>
    <w:rsid w:val="0016553D"/>
    <w:rsid w:val="0016632E"/>
    <w:rsid w:val="00166C6A"/>
    <w:rsid w:val="00166F68"/>
    <w:rsid w:val="001671E5"/>
    <w:rsid w:val="00167256"/>
    <w:rsid w:val="00170A11"/>
    <w:rsid w:val="00170A65"/>
    <w:rsid w:val="00170CBE"/>
    <w:rsid w:val="00170CD5"/>
    <w:rsid w:val="00171542"/>
    <w:rsid w:val="00172480"/>
    <w:rsid w:val="00172D4C"/>
    <w:rsid w:val="00173B85"/>
    <w:rsid w:val="0017458F"/>
    <w:rsid w:val="00175851"/>
    <w:rsid w:val="00176FCF"/>
    <w:rsid w:val="00181C91"/>
    <w:rsid w:val="00182E81"/>
    <w:rsid w:val="001838E2"/>
    <w:rsid w:val="00184A90"/>
    <w:rsid w:val="00184B71"/>
    <w:rsid w:val="00184F4D"/>
    <w:rsid w:val="0018532F"/>
    <w:rsid w:val="0018582F"/>
    <w:rsid w:val="00186E6B"/>
    <w:rsid w:val="00187488"/>
    <w:rsid w:val="00187827"/>
    <w:rsid w:val="00187B34"/>
    <w:rsid w:val="0019047E"/>
    <w:rsid w:val="00191771"/>
    <w:rsid w:val="001918A0"/>
    <w:rsid w:val="00191B1E"/>
    <w:rsid w:val="00192747"/>
    <w:rsid w:val="001927CB"/>
    <w:rsid w:val="00192BA4"/>
    <w:rsid w:val="00192EAD"/>
    <w:rsid w:val="001950AB"/>
    <w:rsid w:val="0019532E"/>
    <w:rsid w:val="0019586F"/>
    <w:rsid w:val="001A129A"/>
    <w:rsid w:val="001A170E"/>
    <w:rsid w:val="001A1F53"/>
    <w:rsid w:val="001A2957"/>
    <w:rsid w:val="001A3374"/>
    <w:rsid w:val="001A3E08"/>
    <w:rsid w:val="001A3E28"/>
    <w:rsid w:val="001A4AA5"/>
    <w:rsid w:val="001A56A2"/>
    <w:rsid w:val="001A5EFA"/>
    <w:rsid w:val="001A6988"/>
    <w:rsid w:val="001A6AA2"/>
    <w:rsid w:val="001A7B22"/>
    <w:rsid w:val="001A7FC2"/>
    <w:rsid w:val="001B0220"/>
    <w:rsid w:val="001B08D8"/>
    <w:rsid w:val="001B1316"/>
    <w:rsid w:val="001B1523"/>
    <w:rsid w:val="001B1694"/>
    <w:rsid w:val="001B23CF"/>
    <w:rsid w:val="001B27FA"/>
    <w:rsid w:val="001B31BC"/>
    <w:rsid w:val="001B427E"/>
    <w:rsid w:val="001B4A11"/>
    <w:rsid w:val="001B5214"/>
    <w:rsid w:val="001B52CE"/>
    <w:rsid w:val="001B67E4"/>
    <w:rsid w:val="001B68D4"/>
    <w:rsid w:val="001C2C93"/>
    <w:rsid w:val="001C7313"/>
    <w:rsid w:val="001C74DF"/>
    <w:rsid w:val="001D09CA"/>
    <w:rsid w:val="001D0D82"/>
    <w:rsid w:val="001D1530"/>
    <w:rsid w:val="001D1A38"/>
    <w:rsid w:val="001D2501"/>
    <w:rsid w:val="001D25F4"/>
    <w:rsid w:val="001D311A"/>
    <w:rsid w:val="001D324D"/>
    <w:rsid w:val="001D33D3"/>
    <w:rsid w:val="001D4410"/>
    <w:rsid w:val="001D4AAC"/>
    <w:rsid w:val="001D5463"/>
    <w:rsid w:val="001D5FC2"/>
    <w:rsid w:val="001D6F00"/>
    <w:rsid w:val="001D7685"/>
    <w:rsid w:val="001E1B21"/>
    <w:rsid w:val="001E2298"/>
    <w:rsid w:val="001E271D"/>
    <w:rsid w:val="001E27E8"/>
    <w:rsid w:val="001E36D6"/>
    <w:rsid w:val="001E3C7F"/>
    <w:rsid w:val="001E40BE"/>
    <w:rsid w:val="001E5093"/>
    <w:rsid w:val="001E55FD"/>
    <w:rsid w:val="001E5BB2"/>
    <w:rsid w:val="001E5E44"/>
    <w:rsid w:val="001E6191"/>
    <w:rsid w:val="001E61F9"/>
    <w:rsid w:val="001E6458"/>
    <w:rsid w:val="001E6492"/>
    <w:rsid w:val="001E6972"/>
    <w:rsid w:val="001E69EA"/>
    <w:rsid w:val="001E6E33"/>
    <w:rsid w:val="001E73D8"/>
    <w:rsid w:val="001F0836"/>
    <w:rsid w:val="001F0EC4"/>
    <w:rsid w:val="001F232B"/>
    <w:rsid w:val="001F38BC"/>
    <w:rsid w:val="001F3C2E"/>
    <w:rsid w:val="001F3FEA"/>
    <w:rsid w:val="001F621B"/>
    <w:rsid w:val="001F67DA"/>
    <w:rsid w:val="001F777F"/>
    <w:rsid w:val="001F7A5C"/>
    <w:rsid w:val="00201359"/>
    <w:rsid w:val="00201969"/>
    <w:rsid w:val="00201AA9"/>
    <w:rsid w:val="00201C95"/>
    <w:rsid w:val="002030F1"/>
    <w:rsid w:val="0020395F"/>
    <w:rsid w:val="00203C00"/>
    <w:rsid w:val="002049DD"/>
    <w:rsid w:val="002057B7"/>
    <w:rsid w:val="00205BAE"/>
    <w:rsid w:val="00205F39"/>
    <w:rsid w:val="00207F68"/>
    <w:rsid w:val="002126A2"/>
    <w:rsid w:val="00213275"/>
    <w:rsid w:val="00213F76"/>
    <w:rsid w:val="002146BC"/>
    <w:rsid w:val="00215561"/>
    <w:rsid w:val="002155DC"/>
    <w:rsid w:val="00215955"/>
    <w:rsid w:val="00217089"/>
    <w:rsid w:val="00217628"/>
    <w:rsid w:val="002201A8"/>
    <w:rsid w:val="0022080A"/>
    <w:rsid w:val="002217E2"/>
    <w:rsid w:val="00221D45"/>
    <w:rsid w:val="00222A43"/>
    <w:rsid w:val="00223A64"/>
    <w:rsid w:val="00223D6C"/>
    <w:rsid w:val="00224279"/>
    <w:rsid w:val="0022492B"/>
    <w:rsid w:val="00225851"/>
    <w:rsid w:val="0022672E"/>
    <w:rsid w:val="00226847"/>
    <w:rsid w:val="0022785E"/>
    <w:rsid w:val="0023130A"/>
    <w:rsid w:val="002328D3"/>
    <w:rsid w:val="002329FE"/>
    <w:rsid w:val="00233229"/>
    <w:rsid w:val="002333BB"/>
    <w:rsid w:val="00234978"/>
    <w:rsid w:val="00235298"/>
    <w:rsid w:val="00235326"/>
    <w:rsid w:val="00235439"/>
    <w:rsid w:val="002357C7"/>
    <w:rsid w:val="0023624B"/>
    <w:rsid w:val="00236385"/>
    <w:rsid w:val="00236AE2"/>
    <w:rsid w:val="00236DBA"/>
    <w:rsid w:val="00237A7A"/>
    <w:rsid w:val="00241431"/>
    <w:rsid w:val="00243288"/>
    <w:rsid w:val="00245BCF"/>
    <w:rsid w:val="00246A6F"/>
    <w:rsid w:val="00246EED"/>
    <w:rsid w:val="00247704"/>
    <w:rsid w:val="00247B15"/>
    <w:rsid w:val="00250296"/>
    <w:rsid w:val="002509B4"/>
    <w:rsid w:val="0025165B"/>
    <w:rsid w:val="00251A6D"/>
    <w:rsid w:val="00251D2F"/>
    <w:rsid w:val="00251E03"/>
    <w:rsid w:val="00251EFC"/>
    <w:rsid w:val="00252F88"/>
    <w:rsid w:val="002531F3"/>
    <w:rsid w:val="00253A73"/>
    <w:rsid w:val="002552A5"/>
    <w:rsid w:val="00255942"/>
    <w:rsid w:val="00255967"/>
    <w:rsid w:val="00255E82"/>
    <w:rsid w:val="00255F3F"/>
    <w:rsid w:val="00256254"/>
    <w:rsid w:val="00256782"/>
    <w:rsid w:val="002567A2"/>
    <w:rsid w:val="0025728A"/>
    <w:rsid w:val="00257539"/>
    <w:rsid w:val="00257994"/>
    <w:rsid w:val="00257E62"/>
    <w:rsid w:val="00257E96"/>
    <w:rsid w:val="00260089"/>
    <w:rsid w:val="00260E07"/>
    <w:rsid w:val="00262081"/>
    <w:rsid w:val="00262307"/>
    <w:rsid w:val="002623D6"/>
    <w:rsid w:val="00263CF4"/>
    <w:rsid w:val="00264302"/>
    <w:rsid w:val="00264BFC"/>
    <w:rsid w:val="002672ED"/>
    <w:rsid w:val="00267BF5"/>
    <w:rsid w:val="00270078"/>
    <w:rsid w:val="0027067A"/>
    <w:rsid w:val="002709AC"/>
    <w:rsid w:val="00271662"/>
    <w:rsid w:val="002716EB"/>
    <w:rsid w:val="0027196C"/>
    <w:rsid w:val="0027215E"/>
    <w:rsid w:val="00272997"/>
    <w:rsid w:val="002736A1"/>
    <w:rsid w:val="00273F10"/>
    <w:rsid w:val="00274B92"/>
    <w:rsid w:val="002752C9"/>
    <w:rsid w:val="00275F3B"/>
    <w:rsid w:val="00276D7F"/>
    <w:rsid w:val="00277036"/>
    <w:rsid w:val="00283026"/>
    <w:rsid w:val="00283118"/>
    <w:rsid w:val="0028342C"/>
    <w:rsid w:val="00284372"/>
    <w:rsid w:val="00285FC7"/>
    <w:rsid w:val="00286290"/>
    <w:rsid w:val="002869B6"/>
    <w:rsid w:val="002875B0"/>
    <w:rsid w:val="00292952"/>
    <w:rsid w:val="00292D5B"/>
    <w:rsid w:val="002934A8"/>
    <w:rsid w:val="00294C1C"/>
    <w:rsid w:val="00296138"/>
    <w:rsid w:val="00297CE2"/>
    <w:rsid w:val="00297FC5"/>
    <w:rsid w:val="002A0562"/>
    <w:rsid w:val="002A0624"/>
    <w:rsid w:val="002A354A"/>
    <w:rsid w:val="002A3E62"/>
    <w:rsid w:val="002A44A0"/>
    <w:rsid w:val="002A4D39"/>
    <w:rsid w:val="002A5C11"/>
    <w:rsid w:val="002A6101"/>
    <w:rsid w:val="002A67C1"/>
    <w:rsid w:val="002A6D4C"/>
    <w:rsid w:val="002B0181"/>
    <w:rsid w:val="002B03BE"/>
    <w:rsid w:val="002B0473"/>
    <w:rsid w:val="002B10E0"/>
    <w:rsid w:val="002B17E6"/>
    <w:rsid w:val="002B1914"/>
    <w:rsid w:val="002B1A63"/>
    <w:rsid w:val="002B2ADF"/>
    <w:rsid w:val="002B2C4A"/>
    <w:rsid w:val="002B2D25"/>
    <w:rsid w:val="002B3194"/>
    <w:rsid w:val="002B41CF"/>
    <w:rsid w:val="002B4D4E"/>
    <w:rsid w:val="002B587D"/>
    <w:rsid w:val="002B65B5"/>
    <w:rsid w:val="002B676D"/>
    <w:rsid w:val="002B6B4F"/>
    <w:rsid w:val="002C1531"/>
    <w:rsid w:val="002C3516"/>
    <w:rsid w:val="002C3D59"/>
    <w:rsid w:val="002C45BD"/>
    <w:rsid w:val="002C46A2"/>
    <w:rsid w:val="002C48E1"/>
    <w:rsid w:val="002C5A6A"/>
    <w:rsid w:val="002C664D"/>
    <w:rsid w:val="002C77F1"/>
    <w:rsid w:val="002D03EB"/>
    <w:rsid w:val="002D0BA6"/>
    <w:rsid w:val="002D19BD"/>
    <w:rsid w:val="002D2EA8"/>
    <w:rsid w:val="002D3093"/>
    <w:rsid w:val="002D3212"/>
    <w:rsid w:val="002D34FD"/>
    <w:rsid w:val="002D49DF"/>
    <w:rsid w:val="002D4BC5"/>
    <w:rsid w:val="002D570E"/>
    <w:rsid w:val="002D5E2B"/>
    <w:rsid w:val="002D5ED9"/>
    <w:rsid w:val="002D6764"/>
    <w:rsid w:val="002D6A38"/>
    <w:rsid w:val="002E18F3"/>
    <w:rsid w:val="002E2FB1"/>
    <w:rsid w:val="002E3008"/>
    <w:rsid w:val="002E31D9"/>
    <w:rsid w:val="002E3B56"/>
    <w:rsid w:val="002E41EA"/>
    <w:rsid w:val="002E4C75"/>
    <w:rsid w:val="002E5983"/>
    <w:rsid w:val="002E5986"/>
    <w:rsid w:val="002E5A5E"/>
    <w:rsid w:val="002E5B37"/>
    <w:rsid w:val="002E7EC0"/>
    <w:rsid w:val="002F05FA"/>
    <w:rsid w:val="002F092A"/>
    <w:rsid w:val="002F11A8"/>
    <w:rsid w:val="002F1236"/>
    <w:rsid w:val="002F535B"/>
    <w:rsid w:val="002F5A36"/>
    <w:rsid w:val="002F6232"/>
    <w:rsid w:val="002F7CC5"/>
    <w:rsid w:val="0030133E"/>
    <w:rsid w:val="0030154C"/>
    <w:rsid w:val="00301EF9"/>
    <w:rsid w:val="00302727"/>
    <w:rsid w:val="003036BF"/>
    <w:rsid w:val="003040AC"/>
    <w:rsid w:val="003041CA"/>
    <w:rsid w:val="003052B8"/>
    <w:rsid w:val="00306D4A"/>
    <w:rsid w:val="00306FE4"/>
    <w:rsid w:val="003077FB"/>
    <w:rsid w:val="003079F0"/>
    <w:rsid w:val="00310617"/>
    <w:rsid w:val="0031095D"/>
    <w:rsid w:val="003110CC"/>
    <w:rsid w:val="003113F4"/>
    <w:rsid w:val="00313563"/>
    <w:rsid w:val="00314F0E"/>
    <w:rsid w:val="00315EF3"/>
    <w:rsid w:val="00316693"/>
    <w:rsid w:val="00316D1F"/>
    <w:rsid w:val="003175A3"/>
    <w:rsid w:val="00320F4C"/>
    <w:rsid w:val="003212BC"/>
    <w:rsid w:val="00321E28"/>
    <w:rsid w:val="00323F3C"/>
    <w:rsid w:val="00325D82"/>
    <w:rsid w:val="00325F5E"/>
    <w:rsid w:val="003268EC"/>
    <w:rsid w:val="00326F2B"/>
    <w:rsid w:val="00327594"/>
    <w:rsid w:val="003305B1"/>
    <w:rsid w:val="003305E1"/>
    <w:rsid w:val="0033064E"/>
    <w:rsid w:val="003307E9"/>
    <w:rsid w:val="00333131"/>
    <w:rsid w:val="003344ED"/>
    <w:rsid w:val="003348D3"/>
    <w:rsid w:val="00334C1D"/>
    <w:rsid w:val="003353F2"/>
    <w:rsid w:val="00335C53"/>
    <w:rsid w:val="00335CF8"/>
    <w:rsid w:val="00335F50"/>
    <w:rsid w:val="0033601F"/>
    <w:rsid w:val="00336935"/>
    <w:rsid w:val="00336CB6"/>
    <w:rsid w:val="0034083C"/>
    <w:rsid w:val="00340C38"/>
    <w:rsid w:val="00340CCD"/>
    <w:rsid w:val="003425A1"/>
    <w:rsid w:val="0034334F"/>
    <w:rsid w:val="00344880"/>
    <w:rsid w:val="00344BC6"/>
    <w:rsid w:val="00345105"/>
    <w:rsid w:val="00345990"/>
    <w:rsid w:val="00345A44"/>
    <w:rsid w:val="00346860"/>
    <w:rsid w:val="00350514"/>
    <w:rsid w:val="00350CF7"/>
    <w:rsid w:val="00350ECE"/>
    <w:rsid w:val="003515B7"/>
    <w:rsid w:val="00351D1D"/>
    <w:rsid w:val="00352BD9"/>
    <w:rsid w:val="00353182"/>
    <w:rsid w:val="00353EDA"/>
    <w:rsid w:val="00353EE3"/>
    <w:rsid w:val="00354EFD"/>
    <w:rsid w:val="00354F6C"/>
    <w:rsid w:val="003550C6"/>
    <w:rsid w:val="003555CC"/>
    <w:rsid w:val="00356B50"/>
    <w:rsid w:val="00357046"/>
    <w:rsid w:val="003573AE"/>
    <w:rsid w:val="00357884"/>
    <w:rsid w:val="00357E9D"/>
    <w:rsid w:val="003602A2"/>
    <w:rsid w:val="0036062B"/>
    <w:rsid w:val="003616BB"/>
    <w:rsid w:val="003621B8"/>
    <w:rsid w:val="0036255A"/>
    <w:rsid w:val="003631F4"/>
    <w:rsid w:val="003633D2"/>
    <w:rsid w:val="003633D3"/>
    <w:rsid w:val="003660B7"/>
    <w:rsid w:val="00367778"/>
    <w:rsid w:val="00370160"/>
    <w:rsid w:val="00372CCB"/>
    <w:rsid w:val="00373B3D"/>
    <w:rsid w:val="003749B3"/>
    <w:rsid w:val="0037508E"/>
    <w:rsid w:val="00376198"/>
    <w:rsid w:val="0037698C"/>
    <w:rsid w:val="00376BBA"/>
    <w:rsid w:val="0037768A"/>
    <w:rsid w:val="0037793C"/>
    <w:rsid w:val="00380113"/>
    <w:rsid w:val="00381601"/>
    <w:rsid w:val="0038206E"/>
    <w:rsid w:val="003830DD"/>
    <w:rsid w:val="003839A3"/>
    <w:rsid w:val="00383D57"/>
    <w:rsid w:val="003847CA"/>
    <w:rsid w:val="00385C17"/>
    <w:rsid w:val="00385CC4"/>
    <w:rsid w:val="00386656"/>
    <w:rsid w:val="00386D0A"/>
    <w:rsid w:val="003906C3"/>
    <w:rsid w:val="00390CCF"/>
    <w:rsid w:val="00391401"/>
    <w:rsid w:val="00391F92"/>
    <w:rsid w:val="00392DC1"/>
    <w:rsid w:val="00393A54"/>
    <w:rsid w:val="00395C23"/>
    <w:rsid w:val="00395EF1"/>
    <w:rsid w:val="0039744E"/>
    <w:rsid w:val="00397BA8"/>
    <w:rsid w:val="003A01D7"/>
    <w:rsid w:val="003A0AC1"/>
    <w:rsid w:val="003A2A51"/>
    <w:rsid w:val="003A2C98"/>
    <w:rsid w:val="003A33D8"/>
    <w:rsid w:val="003A46B8"/>
    <w:rsid w:val="003A53EF"/>
    <w:rsid w:val="003A6EC9"/>
    <w:rsid w:val="003A7C0E"/>
    <w:rsid w:val="003B01F7"/>
    <w:rsid w:val="003B02E8"/>
    <w:rsid w:val="003B0B24"/>
    <w:rsid w:val="003B0CCD"/>
    <w:rsid w:val="003B16BC"/>
    <w:rsid w:val="003B213D"/>
    <w:rsid w:val="003B2E74"/>
    <w:rsid w:val="003B3376"/>
    <w:rsid w:val="003B3456"/>
    <w:rsid w:val="003B3F97"/>
    <w:rsid w:val="003B3FD7"/>
    <w:rsid w:val="003B4A58"/>
    <w:rsid w:val="003B6622"/>
    <w:rsid w:val="003B6900"/>
    <w:rsid w:val="003B6D52"/>
    <w:rsid w:val="003C07DF"/>
    <w:rsid w:val="003C0AD0"/>
    <w:rsid w:val="003C1135"/>
    <w:rsid w:val="003C23D8"/>
    <w:rsid w:val="003C301A"/>
    <w:rsid w:val="003C374C"/>
    <w:rsid w:val="003C3AEA"/>
    <w:rsid w:val="003C5909"/>
    <w:rsid w:val="003C7C51"/>
    <w:rsid w:val="003D12CA"/>
    <w:rsid w:val="003D1728"/>
    <w:rsid w:val="003D2ABE"/>
    <w:rsid w:val="003D343B"/>
    <w:rsid w:val="003D37DC"/>
    <w:rsid w:val="003D399E"/>
    <w:rsid w:val="003D402D"/>
    <w:rsid w:val="003D4A45"/>
    <w:rsid w:val="003D4EF6"/>
    <w:rsid w:val="003D5733"/>
    <w:rsid w:val="003D6468"/>
    <w:rsid w:val="003D7B21"/>
    <w:rsid w:val="003E099B"/>
    <w:rsid w:val="003E1972"/>
    <w:rsid w:val="003E3870"/>
    <w:rsid w:val="003E4AEE"/>
    <w:rsid w:val="003E4CBC"/>
    <w:rsid w:val="003E5F0D"/>
    <w:rsid w:val="003E6176"/>
    <w:rsid w:val="003E6BB1"/>
    <w:rsid w:val="003E773B"/>
    <w:rsid w:val="003F03CA"/>
    <w:rsid w:val="003F123C"/>
    <w:rsid w:val="003F1784"/>
    <w:rsid w:val="003F29D3"/>
    <w:rsid w:val="003F29F2"/>
    <w:rsid w:val="003F2A0C"/>
    <w:rsid w:val="003F3778"/>
    <w:rsid w:val="003F4160"/>
    <w:rsid w:val="003F4968"/>
    <w:rsid w:val="003F4A2A"/>
    <w:rsid w:val="003F4E55"/>
    <w:rsid w:val="003F653F"/>
    <w:rsid w:val="003F678A"/>
    <w:rsid w:val="003F6816"/>
    <w:rsid w:val="003F7654"/>
    <w:rsid w:val="003F770D"/>
    <w:rsid w:val="003F78CE"/>
    <w:rsid w:val="004000CE"/>
    <w:rsid w:val="0040095E"/>
    <w:rsid w:val="00404263"/>
    <w:rsid w:val="00404D37"/>
    <w:rsid w:val="00405671"/>
    <w:rsid w:val="00405EFA"/>
    <w:rsid w:val="00406314"/>
    <w:rsid w:val="004063A7"/>
    <w:rsid w:val="00406DF5"/>
    <w:rsid w:val="00406FE5"/>
    <w:rsid w:val="00407249"/>
    <w:rsid w:val="00410323"/>
    <w:rsid w:val="00410592"/>
    <w:rsid w:val="00411119"/>
    <w:rsid w:val="00411300"/>
    <w:rsid w:val="004116FD"/>
    <w:rsid w:val="004118C0"/>
    <w:rsid w:val="00411924"/>
    <w:rsid w:val="00412CE2"/>
    <w:rsid w:val="004140DD"/>
    <w:rsid w:val="00414B16"/>
    <w:rsid w:val="00415421"/>
    <w:rsid w:val="00416E2F"/>
    <w:rsid w:val="00416F90"/>
    <w:rsid w:val="00420084"/>
    <w:rsid w:val="0042041D"/>
    <w:rsid w:val="004206BC"/>
    <w:rsid w:val="00420760"/>
    <w:rsid w:val="004210F8"/>
    <w:rsid w:val="004228E1"/>
    <w:rsid w:val="00422CE6"/>
    <w:rsid w:val="0042488C"/>
    <w:rsid w:val="004250CB"/>
    <w:rsid w:val="004254FC"/>
    <w:rsid w:val="00425F76"/>
    <w:rsid w:val="00430984"/>
    <w:rsid w:val="00431A6E"/>
    <w:rsid w:val="00431BCC"/>
    <w:rsid w:val="0043259E"/>
    <w:rsid w:val="00432EB9"/>
    <w:rsid w:val="00433070"/>
    <w:rsid w:val="00433494"/>
    <w:rsid w:val="004336E2"/>
    <w:rsid w:val="00433F63"/>
    <w:rsid w:val="004342CB"/>
    <w:rsid w:val="004346AE"/>
    <w:rsid w:val="00435A70"/>
    <w:rsid w:val="00435D16"/>
    <w:rsid w:val="00435E95"/>
    <w:rsid w:val="00436A09"/>
    <w:rsid w:val="004371B3"/>
    <w:rsid w:val="0043775A"/>
    <w:rsid w:val="0044020F"/>
    <w:rsid w:val="004418A4"/>
    <w:rsid w:val="00441D9F"/>
    <w:rsid w:val="00442ABF"/>
    <w:rsid w:val="0044329D"/>
    <w:rsid w:val="00444A98"/>
    <w:rsid w:val="00445BF8"/>
    <w:rsid w:val="00446759"/>
    <w:rsid w:val="00446A7E"/>
    <w:rsid w:val="00447408"/>
    <w:rsid w:val="004474E0"/>
    <w:rsid w:val="00447620"/>
    <w:rsid w:val="00447A3D"/>
    <w:rsid w:val="00447CED"/>
    <w:rsid w:val="00450652"/>
    <w:rsid w:val="00450C8C"/>
    <w:rsid w:val="0045112D"/>
    <w:rsid w:val="00452AFC"/>
    <w:rsid w:val="00453A9C"/>
    <w:rsid w:val="004541A2"/>
    <w:rsid w:val="0045484A"/>
    <w:rsid w:val="00454F28"/>
    <w:rsid w:val="004560C0"/>
    <w:rsid w:val="004569BD"/>
    <w:rsid w:val="00456AE2"/>
    <w:rsid w:val="00460796"/>
    <w:rsid w:val="00461889"/>
    <w:rsid w:val="00461FD7"/>
    <w:rsid w:val="004639D1"/>
    <w:rsid w:val="00463AA9"/>
    <w:rsid w:val="00463AFA"/>
    <w:rsid w:val="00464FF2"/>
    <w:rsid w:val="004655F3"/>
    <w:rsid w:val="0046562A"/>
    <w:rsid w:val="00466130"/>
    <w:rsid w:val="00466565"/>
    <w:rsid w:val="00466CF1"/>
    <w:rsid w:val="00467131"/>
    <w:rsid w:val="00467A8C"/>
    <w:rsid w:val="00473321"/>
    <w:rsid w:val="0047386C"/>
    <w:rsid w:val="004745B7"/>
    <w:rsid w:val="004745E2"/>
    <w:rsid w:val="00474E2D"/>
    <w:rsid w:val="00474FAF"/>
    <w:rsid w:val="00476726"/>
    <w:rsid w:val="00476C14"/>
    <w:rsid w:val="00476DCF"/>
    <w:rsid w:val="00476ED4"/>
    <w:rsid w:val="00480BF7"/>
    <w:rsid w:val="00482FB0"/>
    <w:rsid w:val="00483CB2"/>
    <w:rsid w:val="004901D0"/>
    <w:rsid w:val="0049027B"/>
    <w:rsid w:val="00492FB3"/>
    <w:rsid w:val="00493D2D"/>
    <w:rsid w:val="004941A1"/>
    <w:rsid w:val="00494823"/>
    <w:rsid w:val="00495DF3"/>
    <w:rsid w:val="00495EAD"/>
    <w:rsid w:val="00496355"/>
    <w:rsid w:val="00496805"/>
    <w:rsid w:val="00497337"/>
    <w:rsid w:val="004977A5"/>
    <w:rsid w:val="004A0538"/>
    <w:rsid w:val="004A05F2"/>
    <w:rsid w:val="004A12E4"/>
    <w:rsid w:val="004A174F"/>
    <w:rsid w:val="004A275A"/>
    <w:rsid w:val="004A29E2"/>
    <w:rsid w:val="004A387D"/>
    <w:rsid w:val="004A494E"/>
    <w:rsid w:val="004A5469"/>
    <w:rsid w:val="004A778B"/>
    <w:rsid w:val="004A7BE7"/>
    <w:rsid w:val="004B2039"/>
    <w:rsid w:val="004B2976"/>
    <w:rsid w:val="004B2D04"/>
    <w:rsid w:val="004B394A"/>
    <w:rsid w:val="004B4488"/>
    <w:rsid w:val="004B4768"/>
    <w:rsid w:val="004B62B0"/>
    <w:rsid w:val="004B6F00"/>
    <w:rsid w:val="004B6F37"/>
    <w:rsid w:val="004C1067"/>
    <w:rsid w:val="004C2BA2"/>
    <w:rsid w:val="004C2E83"/>
    <w:rsid w:val="004C35AC"/>
    <w:rsid w:val="004C375C"/>
    <w:rsid w:val="004C37DD"/>
    <w:rsid w:val="004C3E18"/>
    <w:rsid w:val="004C435B"/>
    <w:rsid w:val="004C446E"/>
    <w:rsid w:val="004C4778"/>
    <w:rsid w:val="004C4BCA"/>
    <w:rsid w:val="004C4BEF"/>
    <w:rsid w:val="004C5335"/>
    <w:rsid w:val="004C68B2"/>
    <w:rsid w:val="004C753C"/>
    <w:rsid w:val="004D0BF1"/>
    <w:rsid w:val="004D141A"/>
    <w:rsid w:val="004D176E"/>
    <w:rsid w:val="004D2195"/>
    <w:rsid w:val="004D2B40"/>
    <w:rsid w:val="004D373C"/>
    <w:rsid w:val="004D3B50"/>
    <w:rsid w:val="004D3C0E"/>
    <w:rsid w:val="004D3F6A"/>
    <w:rsid w:val="004D4766"/>
    <w:rsid w:val="004D4BB4"/>
    <w:rsid w:val="004D4BBF"/>
    <w:rsid w:val="004D52AB"/>
    <w:rsid w:val="004D57FF"/>
    <w:rsid w:val="004D6382"/>
    <w:rsid w:val="004D707E"/>
    <w:rsid w:val="004E09F2"/>
    <w:rsid w:val="004E1B71"/>
    <w:rsid w:val="004E1DAB"/>
    <w:rsid w:val="004E23FA"/>
    <w:rsid w:val="004E29FA"/>
    <w:rsid w:val="004E2B23"/>
    <w:rsid w:val="004E3631"/>
    <w:rsid w:val="004E44F4"/>
    <w:rsid w:val="004E48AB"/>
    <w:rsid w:val="004E4EAF"/>
    <w:rsid w:val="004E4F1F"/>
    <w:rsid w:val="004E5729"/>
    <w:rsid w:val="004E7AF9"/>
    <w:rsid w:val="004E7C60"/>
    <w:rsid w:val="004E7D1D"/>
    <w:rsid w:val="004F00DB"/>
    <w:rsid w:val="004F064B"/>
    <w:rsid w:val="004F0C22"/>
    <w:rsid w:val="004F0F86"/>
    <w:rsid w:val="004F1C5C"/>
    <w:rsid w:val="004F225B"/>
    <w:rsid w:val="004F249B"/>
    <w:rsid w:val="004F2AA7"/>
    <w:rsid w:val="004F35BE"/>
    <w:rsid w:val="004F449D"/>
    <w:rsid w:val="004F5860"/>
    <w:rsid w:val="004F58FC"/>
    <w:rsid w:val="004F7300"/>
    <w:rsid w:val="005001B5"/>
    <w:rsid w:val="00500E28"/>
    <w:rsid w:val="00501BA3"/>
    <w:rsid w:val="00501D09"/>
    <w:rsid w:val="00503811"/>
    <w:rsid w:val="00503B9D"/>
    <w:rsid w:val="0050406E"/>
    <w:rsid w:val="005043CD"/>
    <w:rsid w:val="005045B8"/>
    <w:rsid w:val="00504813"/>
    <w:rsid w:val="005065DE"/>
    <w:rsid w:val="00506A8C"/>
    <w:rsid w:val="00507DC0"/>
    <w:rsid w:val="005104FF"/>
    <w:rsid w:val="00510B98"/>
    <w:rsid w:val="00510CC9"/>
    <w:rsid w:val="0051131F"/>
    <w:rsid w:val="00511553"/>
    <w:rsid w:val="005117A6"/>
    <w:rsid w:val="0051247F"/>
    <w:rsid w:val="00512860"/>
    <w:rsid w:val="005130F0"/>
    <w:rsid w:val="005132F8"/>
    <w:rsid w:val="0051450E"/>
    <w:rsid w:val="00515D15"/>
    <w:rsid w:val="00515DCB"/>
    <w:rsid w:val="00516A8A"/>
    <w:rsid w:val="005177C6"/>
    <w:rsid w:val="00517E4F"/>
    <w:rsid w:val="00520788"/>
    <w:rsid w:val="005219F6"/>
    <w:rsid w:val="0052214A"/>
    <w:rsid w:val="0052227E"/>
    <w:rsid w:val="00522684"/>
    <w:rsid w:val="00525F14"/>
    <w:rsid w:val="00525F28"/>
    <w:rsid w:val="00526092"/>
    <w:rsid w:val="00526532"/>
    <w:rsid w:val="005265DB"/>
    <w:rsid w:val="00526DD0"/>
    <w:rsid w:val="00526F1C"/>
    <w:rsid w:val="005300F0"/>
    <w:rsid w:val="005302A5"/>
    <w:rsid w:val="005312EC"/>
    <w:rsid w:val="00531629"/>
    <w:rsid w:val="00531D86"/>
    <w:rsid w:val="00532E8A"/>
    <w:rsid w:val="00534302"/>
    <w:rsid w:val="0053498A"/>
    <w:rsid w:val="005350D3"/>
    <w:rsid w:val="0053562C"/>
    <w:rsid w:val="00535C44"/>
    <w:rsid w:val="00536417"/>
    <w:rsid w:val="005364A8"/>
    <w:rsid w:val="00537175"/>
    <w:rsid w:val="00540037"/>
    <w:rsid w:val="00540770"/>
    <w:rsid w:val="00541BB0"/>
    <w:rsid w:val="00543D0E"/>
    <w:rsid w:val="00544896"/>
    <w:rsid w:val="00544AEB"/>
    <w:rsid w:val="00545F55"/>
    <w:rsid w:val="005461A3"/>
    <w:rsid w:val="0054625D"/>
    <w:rsid w:val="00547E83"/>
    <w:rsid w:val="00547F05"/>
    <w:rsid w:val="005504EF"/>
    <w:rsid w:val="005514CF"/>
    <w:rsid w:val="005524B8"/>
    <w:rsid w:val="00552A83"/>
    <w:rsid w:val="00552C37"/>
    <w:rsid w:val="00552E47"/>
    <w:rsid w:val="0055313F"/>
    <w:rsid w:val="005532B0"/>
    <w:rsid w:val="00553B30"/>
    <w:rsid w:val="00554308"/>
    <w:rsid w:val="00557A65"/>
    <w:rsid w:val="00560198"/>
    <w:rsid w:val="0056071B"/>
    <w:rsid w:val="00560759"/>
    <w:rsid w:val="005608EE"/>
    <w:rsid w:val="00561A15"/>
    <w:rsid w:val="0056211B"/>
    <w:rsid w:val="005640A6"/>
    <w:rsid w:val="005645B2"/>
    <w:rsid w:val="00564633"/>
    <w:rsid w:val="00564BEE"/>
    <w:rsid w:val="0056565E"/>
    <w:rsid w:val="00565AF0"/>
    <w:rsid w:val="00567298"/>
    <w:rsid w:val="005677F6"/>
    <w:rsid w:val="00567817"/>
    <w:rsid w:val="00571AFF"/>
    <w:rsid w:val="00572596"/>
    <w:rsid w:val="0057282E"/>
    <w:rsid w:val="00574115"/>
    <w:rsid w:val="00574205"/>
    <w:rsid w:val="00574417"/>
    <w:rsid w:val="00574B14"/>
    <w:rsid w:val="00574DC4"/>
    <w:rsid w:val="00575507"/>
    <w:rsid w:val="00575C03"/>
    <w:rsid w:val="00575EBE"/>
    <w:rsid w:val="00576B1F"/>
    <w:rsid w:val="005801BF"/>
    <w:rsid w:val="0058052C"/>
    <w:rsid w:val="005812B6"/>
    <w:rsid w:val="0058187E"/>
    <w:rsid w:val="00581EEE"/>
    <w:rsid w:val="00582D94"/>
    <w:rsid w:val="005839E9"/>
    <w:rsid w:val="00585EE9"/>
    <w:rsid w:val="0059018F"/>
    <w:rsid w:val="005916CC"/>
    <w:rsid w:val="00591D5C"/>
    <w:rsid w:val="005922CB"/>
    <w:rsid w:val="005926D1"/>
    <w:rsid w:val="0059282A"/>
    <w:rsid w:val="00592AE6"/>
    <w:rsid w:val="00595C17"/>
    <w:rsid w:val="00595CF3"/>
    <w:rsid w:val="00597532"/>
    <w:rsid w:val="005A02FD"/>
    <w:rsid w:val="005A0949"/>
    <w:rsid w:val="005A0C85"/>
    <w:rsid w:val="005A1A54"/>
    <w:rsid w:val="005A3126"/>
    <w:rsid w:val="005A364E"/>
    <w:rsid w:val="005A4AD3"/>
    <w:rsid w:val="005A574D"/>
    <w:rsid w:val="005A6D61"/>
    <w:rsid w:val="005A769A"/>
    <w:rsid w:val="005B0DBB"/>
    <w:rsid w:val="005B19C1"/>
    <w:rsid w:val="005B1AC5"/>
    <w:rsid w:val="005B1C9D"/>
    <w:rsid w:val="005B1E21"/>
    <w:rsid w:val="005B24A5"/>
    <w:rsid w:val="005B454C"/>
    <w:rsid w:val="005B5E79"/>
    <w:rsid w:val="005B6B67"/>
    <w:rsid w:val="005B70EA"/>
    <w:rsid w:val="005B733B"/>
    <w:rsid w:val="005B7AAE"/>
    <w:rsid w:val="005B7D97"/>
    <w:rsid w:val="005C05B5"/>
    <w:rsid w:val="005C0CF0"/>
    <w:rsid w:val="005C1B79"/>
    <w:rsid w:val="005C203B"/>
    <w:rsid w:val="005C2044"/>
    <w:rsid w:val="005C29F2"/>
    <w:rsid w:val="005C4F94"/>
    <w:rsid w:val="005C5952"/>
    <w:rsid w:val="005C5CD9"/>
    <w:rsid w:val="005C5DB6"/>
    <w:rsid w:val="005C6219"/>
    <w:rsid w:val="005C7615"/>
    <w:rsid w:val="005C77A0"/>
    <w:rsid w:val="005C7919"/>
    <w:rsid w:val="005C7C44"/>
    <w:rsid w:val="005D0F82"/>
    <w:rsid w:val="005D114C"/>
    <w:rsid w:val="005D150A"/>
    <w:rsid w:val="005D1B46"/>
    <w:rsid w:val="005D1CE5"/>
    <w:rsid w:val="005D220C"/>
    <w:rsid w:val="005D2370"/>
    <w:rsid w:val="005D2B53"/>
    <w:rsid w:val="005D2B6B"/>
    <w:rsid w:val="005D3C4F"/>
    <w:rsid w:val="005D5899"/>
    <w:rsid w:val="005D5A11"/>
    <w:rsid w:val="005D6BC5"/>
    <w:rsid w:val="005D7827"/>
    <w:rsid w:val="005E0ADD"/>
    <w:rsid w:val="005E0DF3"/>
    <w:rsid w:val="005E0FC5"/>
    <w:rsid w:val="005E1524"/>
    <w:rsid w:val="005E5A01"/>
    <w:rsid w:val="005E5C67"/>
    <w:rsid w:val="005E5C94"/>
    <w:rsid w:val="005E5F55"/>
    <w:rsid w:val="005E5F90"/>
    <w:rsid w:val="005E6295"/>
    <w:rsid w:val="005E779F"/>
    <w:rsid w:val="005F01EB"/>
    <w:rsid w:val="005F1992"/>
    <w:rsid w:val="005F21F0"/>
    <w:rsid w:val="005F4168"/>
    <w:rsid w:val="005F4F5F"/>
    <w:rsid w:val="005F6032"/>
    <w:rsid w:val="005F72CB"/>
    <w:rsid w:val="005F7CD0"/>
    <w:rsid w:val="005F7F78"/>
    <w:rsid w:val="00600D47"/>
    <w:rsid w:val="00600EFA"/>
    <w:rsid w:val="00601435"/>
    <w:rsid w:val="00601B1F"/>
    <w:rsid w:val="006034C8"/>
    <w:rsid w:val="0060500B"/>
    <w:rsid w:val="0060605C"/>
    <w:rsid w:val="00606206"/>
    <w:rsid w:val="00607804"/>
    <w:rsid w:val="00607CAD"/>
    <w:rsid w:val="0061071C"/>
    <w:rsid w:val="00610F9D"/>
    <w:rsid w:val="00611D47"/>
    <w:rsid w:val="00612A4E"/>
    <w:rsid w:val="00613FAE"/>
    <w:rsid w:val="006148F5"/>
    <w:rsid w:val="006159F3"/>
    <w:rsid w:val="00615A2D"/>
    <w:rsid w:val="0061697C"/>
    <w:rsid w:val="00616F47"/>
    <w:rsid w:val="006177DD"/>
    <w:rsid w:val="00617E7F"/>
    <w:rsid w:val="00617EA6"/>
    <w:rsid w:val="00620B2A"/>
    <w:rsid w:val="00620ED0"/>
    <w:rsid w:val="00622446"/>
    <w:rsid w:val="006229C9"/>
    <w:rsid w:val="00625410"/>
    <w:rsid w:val="00625536"/>
    <w:rsid w:val="0062579E"/>
    <w:rsid w:val="006257B3"/>
    <w:rsid w:val="00627446"/>
    <w:rsid w:val="0063064F"/>
    <w:rsid w:val="00630984"/>
    <w:rsid w:val="00632062"/>
    <w:rsid w:val="00635852"/>
    <w:rsid w:val="00635ACC"/>
    <w:rsid w:val="00635BF1"/>
    <w:rsid w:val="00636558"/>
    <w:rsid w:val="00636D3C"/>
    <w:rsid w:val="00636FBC"/>
    <w:rsid w:val="00636FF1"/>
    <w:rsid w:val="0063762C"/>
    <w:rsid w:val="006405EC"/>
    <w:rsid w:val="00641DF3"/>
    <w:rsid w:val="00642418"/>
    <w:rsid w:val="00642580"/>
    <w:rsid w:val="006432BF"/>
    <w:rsid w:val="00643ED4"/>
    <w:rsid w:val="00644B05"/>
    <w:rsid w:val="00644CD2"/>
    <w:rsid w:val="00646216"/>
    <w:rsid w:val="006465F2"/>
    <w:rsid w:val="0064685D"/>
    <w:rsid w:val="00646D03"/>
    <w:rsid w:val="00647DFE"/>
    <w:rsid w:val="006503C8"/>
    <w:rsid w:val="0065154E"/>
    <w:rsid w:val="00651E40"/>
    <w:rsid w:val="00651F68"/>
    <w:rsid w:val="00652AB5"/>
    <w:rsid w:val="006530BA"/>
    <w:rsid w:val="006535A2"/>
    <w:rsid w:val="006538BD"/>
    <w:rsid w:val="00653D7A"/>
    <w:rsid w:val="006543E3"/>
    <w:rsid w:val="00654718"/>
    <w:rsid w:val="00654817"/>
    <w:rsid w:val="006557F1"/>
    <w:rsid w:val="0065583E"/>
    <w:rsid w:val="00655AC0"/>
    <w:rsid w:val="00657951"/>
    <w:rsid w:val="00657ACF"/>
    <w:rsid w:val="00660497"/>
    <w:rsid w:val="006605FD"/>
    <w:rsid w:val="0066076E"/>
    <w:rsid w:val="006614BC"/>
    <w:rsid w:val="0066163F"/>
    <w:rsid w:val="006616E6"/>
    <w:rsid w:val="00662240"/>
    <w:rsid w:val="006624B2"/>
    <w:rsid w:val="00663BBF"/>
    <w:rsid w:val="00663D80"/>
    <w:rsid w:val="00664354"/>
    <w:rsid w:val="00665010"/>
    <w:rsid w:val="00665257"/>
    <w:rsid w:val="006660F7"/>
    <w:rsid w:val="00666378"/>
    <w:rsid w:val="0066648D"/>
    <w:rsid w:val="0066676B"/>
    <w:rsid w:val="00666BAC"/>
    <w:rsid w:val="00671892"/>
    <w:rsid w:val="006733D2"/>
    <w:rsid w:val="006745C8"/>
    <w:rsid w:val="006749BE"/>
    <w:rsid w:val="00674EE6"/>
    <w:rsid w:val="00674FDF"/>
    <w:rsid w:val="00676422"/>
    <w:rsid w:val="00676594"/>
    <w:rsid w:val="00676771"/>
    <w:rsid w:val="006768BC"/>
    <w:rsid w:val="0068048D"/>
    <w:rsid w:val="006809C9"/>
    <w:rsid w:val="00680DBE"/>
    <w:rsid w:val="00681952"/>
    <w:rsid w:val="00683080"/>
    <w:rsid w:val="0068341C"/>
    <w:rsid w:val="00683683"/>
    <w:rsid w:val="00683939"/>
    <w:rsid w:val="00683E53"/>
    <w:rsid w:val="0068460A"/>
    <w:rsid w:val="00684BD6"/>
    <w:rsid w:val="006855EC"/>
    <w:rsid w:val="00685C72"/>
    <w:rsid w:val="0068603B"/>
    <w:rsid w:val="00687358"/>
    <w:rsid w:val="00692293"/>
    <w:rsid w:val="00692693"/>
    <w:rsid w:val="00692E6E"/>
    <w:rsid w:val="00692F09"/>
    <w:rsid w:val="00692F6A"/>
    <w:rsid w:val="006951D1"/>
    <w:rsid w:val="00695CB6"/>
    <w:rsid w:val="00696649"/>
    <w:rsid w:val="006966BF"/>
    <w:rsid w:val="00697CDC"/>
    <w:rsid w:val="006A07EB"/>
    <w:rsid w:val="006A211F"/>
    <w:rsid w:val="006A26CF"/>
    <w:rsid w:val="006A26DA"/>
    <w:rsid w:val="006A282C"/>
    <w:rsid w:val="006A2898"/>
    <w:rsid w:val="006A334D"/>
    <w:rsid w:val="006A3B09"/>
    <w:rsid w:val="006A41E0"/>
    <w:rsid w:val="006A446B"/>
    <w:rsid w:val="006A4E8A"/>
    <w:rsid w:val="006A5174"/>
    <w:rsid w:val="006A5341"/>
    <w:rsid w:val="006A53EC"/>
    <w:rsid w:val="006A55C3"/>
    <w:rsid w:val="006A5A9A"/>
    <w:rsid w:val="006A5CCD"/>
    <w:rsid w:val="006A6C56"/>
    <w:rsid w:val="006A7429"/>
    <w:rsid w:val="006B23B6"/>
    <w:rsid w:val="006B3898"/>
    <w:rsid w:val="006B3A62"/>
    <w:rsid w:val="006B4C9D"/>
    <w:rsid w:val="006B658F"/>
    <w:rsid w:val="006B6CD5"/>
    <w:rsid w:val="006B75F7"/>
    <w:rsid w:val="006C0C27"/>
    <w:rsid w:val="006C0DBF"/>
    <w:rsid w:val="006C101D"/>
    <w:rsid w:val="006C105A"/>
    <w:rsid w:val="006C10E3"/>
    <w:rsid w:val="006C1C9A"/>
    <w:rsid w:val="006C3623"/>
    <w:rsid w:val="006C3F17"/>
    <w:rsid w:val="006C448B"/>
    <w:rsid w:val="006C49FB"/>
    <w:rsid w:val="006C5362"/>
    <w:rsid w:val="006C6F4F"/>
    <w:rsid w:val="006C7A30"/>
    <w:rsid w:val="006C7C25"/>
    <w:rsid w:val="006C7F5E"/>
    <w:rsid w:val="006D10DA"/>
    <w:rsid w:val="006D1BCE"/>
    <w:rsid w:val="006D1E8C"/>
    <w:rsid w:val="006D2134"/>
    <w:rsid w:val="006D2B8B"/>
    <w:rsid w:val="006D3254"/>
    <w:rsid w:val="006D3AC6"/>
    <w:rsid w:val="006D4D41"/>
    <w:rsid w:val="006D4D5A"/>
    <w:rsid w:val="006D5780"/>
    <w:rsid w:val="006D5BFA"/>
    <w:rsid w:val="006D66CA"/>
    <w:rsid w:val="006D672A"/>
    <w:rsid w:val="006D7004"/>
    <w:rsid w:val="006D7387"/>
    <w:rsid w:val="006D7405"/>
    <w:rsid w:val="006E0B41"/>
    <w:rsid w:val="006E1A92"/>
    <w:rsid w:val="006E2142"/>
    <w:rsid w:val="006E3080"/>
    <w:rsid w:val="006E3E2B"/>
    <w:rsid w:val="006E490D"/>
    <w:rsid w:val="006E4BC4"/>
    <w:rsid w:val="006E5AF8"/>
    <w:rsid w:val="006E61DC"/>
    <w:rsid w:val="006E7ADA"/>
    <w:rsid w:val="006F04ED"/>
    <w:rsid w:val="006F0D59"/>
    <w:rsid w:val="006F15B1"/>
    <w:rsid w:val="006F1CAE"/>
    <w:rsid w:val="006F1E4D"/>
    <w:rsid w:val="006F2408"/>
    <w:rsid w:val="006F29A5"/>
    <w:rsid w:val="006F2B9A"/>
    <w:rsid w:val="006F3178"/>
    <w:rsid w:val="006F3920"/>
    <w:rsid w:val="006F3A18"/>
    <w:rsid w:val="006F3A1D"/>
    <w:rsid w:val="006F4170"/>
    <w:rsid w:val="006F4222"/>
    <w:rsid w:val="006F4AFB"/>
    <w:rsid w:val="006F4D7F"/>
    <w:rsid w:val="006F596C"/>
    <w:rsid w:val="006F7090"/>
    <w:rsid w:val="006F7109"/>
    <w:rsid w:val="006F766E"/>
    <w:rsid w:val="006F7AE5"/>
    <w:rsid w:val="00700AB3"/>
    <w:rsid w:val="007018A6"/>
    <w:rsid w:val="00702296"/>
    <w:rsid w:val="00703A4A"/>
    <w:rsid w:val="00703FF1"/>
    <w:rsid w:val="00704FA8"/>
    <w:rsid w:val="007056AF"/>
    <w:rsid w:val="00707A85"/>
    <w:rsid w:val="00707B0B"/>
    <w:rsid w:val="00707CA9"/>
    <w:rsid w:val="00710271"/>
    <w:rsid w:val="00711C3B"/>
    <w:rsid w:val="00714AB7"/>
    <w:rsid w:val="00715C1C"/>
    <w:rsid w:val="00716706"/>
    <w:rsid w:val="00716DFA"/>
    <w:rsid w:val="00717C8C"/>
    <w:rsid w:val="00720BAB"/>
    <w:rsid w:val="00721706"/>
    <w:rsid w:val="007220D2"/>
    <w:rsid w:val="0072391C"/>
    <w:rsid w:val="00723C16"/>
    <w:rsid w:val="0072425A"/>
    <w:rsid w:val="00727633"/>
    <w:rsid w:val="0073099E"/>
    <w:rsid w:val="00730E18"/>
    <w:rsid w:val="00732E11"/>
    <w:rsid w:val="007336BA"/>
    <w:rsid w:val="00734503"/>
    <w:rsid w:val="007347FD"/>
    <w:rsid w:val="00734884"/>
    <w:rsid w:val="00734C1A"/>
    <w:rsid w:val="00735361"/>
    <w:rsid w:val="00735619"/>
    <w:rsid w:val="00735F82"/>
    <w:rsid w:val="0073722A"/>
    <w:rsid w:val="00737B01"/>
    <w:rsid w:val="00740673"/>
    <w:rsid w:val="00742624"/>
    <w:rsid w:val="0074373B"/>
    <w:rsid w:val="007437F1"/>
    <w:rsid w:val="00743CB7"/>
    <w:rsid w:val="007445E9"/>
    <w:rsid w:val="00745605"/>
    <w:rsid w:val="00745DFF"/>
    <w:rsid w:val="00745F2C"/>
    <w:rsid w:val="00747931"/>
    <w:rsid w:val="0075034C"/>
    <w:rsid w:val="00751892"/>
    <w:rsid w:val="007529BF"/>
    <w:rsid w:val="00752CE1"/>
    <w:rsid w:val="00753789"/>
    <w:rsid w:val="007537BB"/>
    <w:rsid w:val="0075567D"/>
    <w:rsid w:val="00756DB6"/>
    <w:rsid w:val="00760147"/>
    <w:rsid w:val="007609E4"/>
    <w:rsid w:val="00760AA2"/>
    <w:rsid w:val="00760CF7"/>
    <w:rsid w:val="00760D06"/>
    <w:rsid w:val="007625A0"/>
    <w:rsid w:val="00763A76"/>
    <w:rsid w:val="00763D49"/>
    <w:rsid w:val="0076407E"/>
    <w:rsid w:val="00764784"/>
    <w:rsid w:val="00766467"/>
    <w:rsid w:val="007669AA"/>
    <w:rsid w:val="00766EE6"/>
    <w:rsid w:val="00766F00"/>
    <w:rsid w:val="0076746A"/>
    <w:rsid w:val="00767F5A"/>
    <w:rsid w:val="00770225"/>
    <w:rsid w:val="00770472"/>
    <w:rsid w:val="00770579"/>
    <w:rsid w:val="007706C6"/>
    <w:rsid w:val="007713A6"/>
    <w:rsid w:val="007713E6"/>
    <w:rsid w:val="00771BAB"/>
    <w:rsid w:val="00772875"/>
    <w:rsid w:val="00772C17"/>
    <w:rsid w:val="00773C5C"/>
    <w:rsid w:val="0077487E"/>
    <w:rsid w:val="00775FB5"/>
    <w:rsid w:val="00776B10"/>
    <w:rsid w:val="007801DB"/>
    <w:rsid w:val="0078038E"/>
    <w:rsid w:val="00780412"/>
    <w:rsid w:val="00781C72"/>
    <w:rsid w:val="007829B6"/>
    <w:rsid w:val="0078434B"/>
    <w:rsid w:val="00785111"/>
    <w:rsid w:val="00786E0F"/>
    <w:rsid w:val="00787A62"/>
    <w:rsid w:val="00787CE8"/>
    <w:rsid w:val="007900B4"/>
    <w:rsid w:val="00790108"/>
    <w:rsid w:val="00790586"/>
    <w:rsid w:val="00792C68"/>
    <w:rsid w:val="007935D3"/>
    <w:rsid w:val="00793A29"/>
    <w:rsid w:val="00794008"/>
    <w:rsid w:val="007943B4"/>
    <w:rsid w:val="007952FF"/>
    <w:rsid w:val="007956F8"/>
    <w:rsid w:val="007A0511"/>
    <w:rsid w:val="007A09DA"/>
    <w:rsid w:val="007A11B7"/>
    <w:rsid w:val="007A1962"/>
    <w:rsid w:val="007A241A"/>
    <w:rsid w:val="007A33FC"/>
    <w:rsid w:val="007A4EB3"/>
    <w:rsid w:val="007A5785"/>
    <w:rsid w:val="007A713F"/>
    <w:rsid w:val="007A71C2"/>
    <w:rsid w:val="007B0153"/>
    <w:rsid w:val="007B0400"/>
    <w:rsid w:val="007B09A0"/>
    <w:rsid w:val="007B0D61"/>
    <w:rsid w:val="007B1661"/>
    <w:rsid w:val="007B23B5"/>
    <w:rsid w:val="007B4863"/>
    <w:rsid w:val="007B4FA7"/>
    <w:rsid w:val="007B550D"/>
    <w:rsid w:val="007B6111"/>
    <w:rsid w:val="007B63C9"/>
    <w:rsid w:val="007B6402"/>
    <w:rsid w:val="007C0848"/>
    <w:rsid w:val="007C0A95"/>
    <w:rsid w:val="007C165B"/>
    <w:rsid w:val="007C1B06"/>
    <w:rsid w:val="007C2154"/>
    <w:rsid w:val="007C2561"/>
    <w:rsid w:val="007C2B4B"/>
    <w:rsid w:val="007C2DEF"/>
    <w:rsid w:val="007C3A9E"/>
    <w:rsid w:val="007C3B9A"/>
    <w:rsid w:val="007C7039"/>
    <w:rsid w:val="007D0038"/>
    <w:rsid w:val="007D0673"/>
    <w:rsid w:val="007D148D"/>
    <w:rsid w:val="007D1DBA"/>
    <w:rsid w:val="007D2125"/>
    <w:rsid w:val="007D2904"/>
    <w:rsid w:val="007D3E24"/>
    <w:rsid w:val="007D4B73"/>
    <w:rsid w:val="007D4D74"/>
    <w:rsid w:val="007D4D9F"/>
    <w:rsid w:val="007D5073"/>
    <w:rsid w:val="007D6B69"/>
    <w:rsid w:val="007D744B"/>
    <w:rsid w:val="007E0A7A"/>
    <w:rsid w:val="007E0AFC"/>
    <w:rsid w:val="007E1DE9"/>
    <w:rsid w:val="007E28D9"/>
    <w:rsid w:val="007E2BDB"/>
    <w:rsid w:val="007E303E"/>
    <w:rsid w:val="007E3610"/>
    <w:rsid w:val="007E43E7"/>
    <w:rsid w:val="007E49F4"/>
    <w:rsid w:val="007E601C"/>
    <w:rsid w:val="007E610F"/>
    <w:rsid w:val="007E6459"/>
    <w:rsid w:val="007E695F"/>
    <w:rsid w:val="007F0030"/>
    <w:rsid w:val="007F0C36"/>
    <w:rsid w:val="007F235F"/>
    <w:rsid w:val="007F2A12"/>
    <w:rsid w:val="007F2B35"/>
    <w:rsid w:val="007F2C2E"/>
    <w:rsid w:val="007F353B"/>
    <w:rsid w:val="007F36B9"/>
    <w:rsid w:val="007F39DF"/>
    <w:rsid w:val="007F4B94"/>
    <w:rsid w:val="007F4C59"/>
    <w:rsid w:val="007F6A4E"/>
    <w:rsid w:val="007F73DA"/>
    <w:rsid w:val="00800F2D"/>
    <w:rsid w:val="0080128E"/>
    <w:rsid w:val="00801AB8"/>
    <w:rsid w:val="0080377E"/>
    <w:rsid w:val="00803A0C"/>
    <w:rsid w:val="00805923"/>
    <w:rsid w:val="00805A76"/>
    <w:rsid w:val="00805B4C"/>
    <w:rsid w:val="0080643F"/>
    <w:rsid w:val="008068B1"/>
    <w:rsid w:val="00807514"/>
    <w:rsid w:val="00807647"/>
    <w:rsid w:val="00810FFF"/>
    <w:rsid w:val="008115F6"/>
    <w:rsid w:val="00812A89"/>
    <w:rsid w:val="00812F0D"/>
    <w:rsid w:val="0081371A"/>
    <w:rsid w:val="00815931"/>
    <w:rsid w:val="00816C15"/>
    <w:rsid w:val="00817814"/>
    <w:rsid w:val="00820632"/>
    <w:rsid w:val="00820896"/>
    <w:rsid w:val="008226BB"/>
    <w:rsid w:val="008228BA"/>
    <w:rsid w:val="0082434A"/>
    <w:rsid w:val="00824677"/>
    <w:rsid w:val="00825153"/>
    <w:rsid w:val="008276E4"/>
    <w:rsid w:val="00830C01"/>
    <w:rsid w:val="00830DBA"/>
    <w:rsid w:val="00831BE2"/>
    <w:rsid w:val="00831DEB"/>
    <w:rsid w:val="00832295"/>
    <w:rsid w:val="0083363B"/>
    <w:rsid w:val="00833F71"/>
    <w:rsid w:val="00834121"/>
    <w:rsid w:val="008358B5"/>
    <w:rsid w:val="00835E0B"/>
    <w:rsid w:val="00836C61"/>
    <w:rsid w:val="00837BEC"/>
    <w:rsid w:val="00840115"/>
    <w:rsid w:val="0084023A"/>
    <w:rsid w:val="0084122C"/>
    <w:rsid w:val="0084166A"/>
    <w:rsid w:val="0084197D"/>
    <w:rsid w:val="00841BEF"/>
    <w:rsid w:val="00841E05"/>
    <w:rsid w:val="00842314"/>
    <w:rsid w:val="0084384F"/>
    <w:rsid w:val="00843D4A"/>
    <w:rsid w:val="00843E26"/>
    <w:rsid w:val="00844F3C"/>
    <w:rsid w:val="008462D8"/>
    <w:rsid w:val="0084632B"/>
    <w:rsid w:val="00846395"/>
    <w:rsid w:val="00846A87"/>
    <w:rsid w:val="00847C5D"/>
    <w:rsid w:val="00851F7D"/>
    <w:rsid w:val="00851F94"/>
    <w:rsid w:val="00852C59"/>
    <w:rsid w:val="00853735"/>
    <w:rsid w:val="0085398A"/>
    <w:rsid w:val="00854716"/>
    <w:rsid w:val="0085503B"/>
    <w:rsid w:val="00855509"/>
    <w:rsid w:val="008565BB"/>
    <w:rsid w:val="00856A4D"/>
    <w:rsid w:val="00860014"/>
    <w:rsid w:val="00860C62"/>
    <w:rsid w:val="008610C3"/>
    <w:rsid w:val="0086146C"/>
    <w:rsid w:val="00861774"/>
    <w:rsid w:val="00861C8B"/>
    <w:rsid w:val="008622C1"/>
    <w:rsid w:val="008646F5"/>
    <w:rsid w:val="00864A76"/>
    <w:rsid w:val="00864E9D"/>
    <w:rsid w:val="008667E0"/>
    <w:rsid w:val="0087165A"/>
    <w:rsid w:val="008721D2"/>
    <w:rsid w:val="00872509"/>
    <w:rsid w:val="008726DC"/>
    <w:rsid w:val="0087282F"/>
    <w:rsid w:val="00875837"/>
    <w:rsid w:val="008760A2"/>
    <w:rsid w:val="0087685A"/>
    <w:rsid w:val="00876CA4"/>
    <w:rsid w:val="00880578"/>
    <w:rsid w:val="00882768"/>
    <w:rsid w:val="00882EE1"/>
    <w:rsid w:val="00883622"/>
    <w:rsid w:val="00884EDF"/>
    <w:rsid w:val="00886695"/>
    <w:rsid w:val="00887316"/>
    <w:rsid w:val="0089275D"/>
    <w:rsid w:val="00892C90"/>
    <w:rsid w:val="00892FC4"/>
    <w:rsid w:val="00894A01"/>
    <w:rsid w:val="00894D97"/>
    <w:rsid w:val="0089522E"/>
    <w:rsid w:val="00895844"/>
    <w:rsid w:val="00895A97"/>
    <w:rsid w:val="00896C19"/>
    <w:rsid w:val="0089705A"/>
    <w:rsid w:val="0089714E"/>
    <w:rsid w:val="00897287"/>
    <w:rsid w:val="008978BA"/>
    <w:rsid w:val="008A0313"/>
    <w:rsid w:val="008A1B6E"/>
    <w:rsid w:val="008A1C59"/>
    <w:rsid w:val="008A268D"/>
    <w:rsid w:val="008A3CA8"/>
    <w:rsid w:val="008A43A7"/>
    <w:rsid w:val="008A4450"/>
    <w:rsid w:val="008A4485"/>
    <w:rsid w:val="008A4A08"/>
    <w:rsid w:val="008A6979"/>
    <w:rsid w:val="008A6EE2"/>
    <w:rsid w:val="008A7069"/>
    <w:rsid w:val="008A75C0"/>
    <w:rsid w:val="008A7E14"/>
    <w:rsid w:val="008B11E2"/>
    <w:rsid w:val="008B1281"/>
    <w:rsid w:val="008B151C"/>
    <w:rsid w:val="008B153C"/>
    <w:rsid w:val="008B1614"/>
    <w:rsid w:val="008B18FC"/>
    <w:rsid w:val="008B206F"/>
    <w:rsid w:val="008B2896"/>
    <w:rsid w:val="008B29D1"/>
    <w:rsid w:val="008B2E92"/>
    <w:rsid w:val="008B2EDB"/>
    <w:rsid w:val="008B469E"/>
    <w:rsid w:val="008B680A"/>
    <w:rsid w:val="008B6DDD"/>
    <w:rsid w:val="008B772F"/>
    <w:rsid w:val="008C0BBD"/>
    <w:rsid w:val="008C0C22"/>
    <w:rsid w:val="008C0C61"/>
    <w:rsid w:val="008C1959"/>
    <w:rsid w:val="008C1992"/>
    <w:rsid w:val="008C2ACF"/>
    <w:rsid w:val="008C55DE"/>
    <w:rsid w:val="008C58D1"/>
    <w:rsid w:val="008C5938"/>
    <w:rsid w:val="008C6681"/>
    <w:rsid w:val="008C7B40"/>
    <w:rsid w:val="008C7C76"/>
    <w:rsid w:val="008D02D4"/>
    <w:rsid w:val="008D0355"/>
    <w:rsid w:val="008D09B9"/>
    <w:rsid w:val="008D13F7"/>
    <w:rsid w:val="008D1E2F"/>
    <w:rsid w:val="008D210F"/>
    <w:rsid w:val="008D228D"/>
    <w:rsid w:val="008D249E"/>
    <w:rsid w:val="008D280C"/>
    <w:rsid w:val="008D6B16"/>
    <w:rsid w:val="008D7571"/>
    <w:rsid w:val="008D7D8C"/>
    <w:rsid w:val="008D7FDF"/>
    <w:rsid w:val="008E078B"/>
    <w:rsid w:val="008E0EB6"/>
    <w:rsid w:val="008E2849"/>
    <w:rsid w:val="008E2C3B"/>
    <w:rsid w:val="008E2F39"/>
    <w:rsid w:val="008E4005"/>
    <w:rsid w:val="008E661F"/>
    <w:rsid w:val="008E67CA"/>
    <w:rsid w:val="008E7205"/>
    <w:rsid w:val="008E7B14"/>
    <w:rsid w:val="008F03D8"/>
    <w:rsid w:val="008F0684"/>
    <w:rsid w:val="008F06F0"/>
    <w:rsid w:val="008F0B2C"/>
    <w:rsid w:val="008F16F0"/>
    <w:rsid w:val="008F2D43"/>
    <w:rsid w:val="008F3EBE"/>
    <w:rsid w:val="008F5AD1"/>
    <w:rsid w:val="008F5B17"/>
    <w:rsid w:val="008F6859"/>
    <w:rsid w:val="008F7577"/>
    <w:rsid w:val="009001A5"/>
    <w:rsid w:val="00900891"/>
    <w:rsid w:val="00902389"/>
    <w:rsid w:val="00902BA2"/>
    <w:rsid w:val="00902E07"/>
    <w:rsid w:val="00903B00"/>
    <w:rsid w:val="00903DFE"/>
    <w:rsid w:val="0090440C"/>
    <w:rsid w:val="00905A85"/>
    <w:rsid w:val="00905AD5"/>
    <w:rsid w:val="00905BAB"/>
    <w:rsid w:val="00906282"/>
    <w:rsid w:val="00907C14"/>
    <w:rsid w:val="00907CE1"/>
    <w:rsid w:val="0091009C"/>
    <w:rsid w:val="00910AD6"/>
    <w:rsid w:val="00910FA5"/>
    <w:rsid w:val="0091196A"/>
    <w:rsid w:val="00912CB0"/>
    <w:rsid w:val="009134C4"/>
    <w:rsid w:val="00913F3F"/>
    <w:rsid w:val="00914683"/>
    <w:rsid w:val="00916716"/>
    <w:rsid w:val="0091780D"/>
    <w:rsid w:val="00922757"/>
    <w:rsid w:val="009228E2"/>
    <w:rsid w:val="00923D9E"/>
    <w:rsid w:val="0092530C"/>
    <w:rsid w:val="00926100"/>
    <w:rsid w:val="00927B74"/>
    <w:rsid w:val="00927BFA"/>
    <w:rsid w:val="009303EC"/>
    <w:rsid w:val="00931FFD"/>
    <w:rsid w:val="00933F0A"/>
    <w:rsid w:val="0093405C"/>
    <w:rsid w:val="009342FB"/>
    <w:rsid w:val="009348E1"/>
    <w:rsid w:val="00936890"/>
    <w:rsid w:val="00936A12"/>
    <w:rsid w:val="009377A8"/>
    <w:rsid w:val="009378EA"/>
    <w:rsid w:val="009410E2"/>
    <w:rsid w:val="00941A5A"/>
    <w:rsid w:val="009424A6"/>
    <w:rsid w:val="0094285A"/>
    <w:rsid w:val="00942928"/>
    <w:rsid w:val="00944357"/>
    <w:rsid w:val="00945D27"/>
    <w:rsid w:val="00945DA6"/>
    <w:rsid w:val="00945E83"/>
    <w:rsid w:val="009463B8"/>
    <w:rsid w:val="009466E5"/>
    <w:rsid w:val="00946CFD"/>
    <w:rsid w:val="00947F1B"/>
    <w:rsid w:val="00950A52"/>
    <w:rsid w:val="00951286"/>
    <w:rsid w:val="00951408"/>
    <w:rsid w:val="0095160A"/>
    <w:rsid w:val="009518A9"/>
    <w:rsid w:val="00952010"/>
    <w:rsid w:val="00952296"/>
    <w:rsid w:val="009525FB"/>
    <w:rsid w:val="0095293B"/>
    <w:rsid w:val="00954EA0"/>
    <w:rsid w:val="0095512B"/>
    <w:rsid w:val="009554F2"/>
    <w:rsid w:val="00955C09"/>
    <w:rsid w:val="00955CE2"/>
    <w:rsid w:val="009561A6"/>
    <w:rsid w:val="00956540"/>
    <w:rsid w:val="00956C61"/>
    <w:rsid w:val="009570CA"/>
    <w:rsid w:val="009573B0"/>
    <w:rsid w:val="00957E1A"/>
    <w:rsid w:val="00960461"/>
    <w:rsid w:val="009620EB"/>
    <w:rsid w:val="009626EC"/>
    <w:rsid w:val="00963450"/>
    <w:rsid w:val="00963E5B"/>
    <w:rsid w:val="00965371"/>
    <w:rsid w:val="00965814"/>
    <w:rsid w:val="00966050"/>
    <w:rsid w:val="0096672A"/>
    <w:rsid w:val="00966F1D"/>
    <w:rsid w:val="00967128"/>
    <w:rsid w:val="009672B7"/>
    <w:rsid w:val="009672DA"/>
    <w:rsid w:val="00967666"/>
    <w:rsid w:val="00970310"/>
    <w:rsid w:val="0097088A"/>
    <w:rsid w:val="00970E77"/>
    <w:rsid w:val="0097262F"/>
    <w:rsid w:val="00973F87"/>
    <w:rsid w:val="00974BC1"/>
    <w:rsid w:val="00974DCD"/>
    <w:rsid w:val="00975ECA"/>
    <w:rsid w:val="0097604E"/>
    <w:rsid w:val="00976449"/>
    <w:rsid w:val="00976779"/>
    <w:rsid w:val="00976944"/>
    <w:rsid w:val="009778E5"/>
    <w:rsid w:val="00977E1E"/>
    <w:rsid w:val="00980045"/>
    <w:rsid w:val="00981138"/>
    <w:rsid w:val="009812B0"/>
    <w:rsid w:val="0098141D"/>
    <w:rsid w:val="00981F64"/>
    <w:rsid w:val="0098215B"/>
    <w:rsid w:val="00982916"/>
    <w:rsid w:val="00983951"/>
    <w:rsid w:val="00983D03"/>
    <w:rsid w:val="0098406A"/>
    <w:rsid w:val="0098571A"/>
    <w:rsid w:val="00986CE5"/>
    <w:rsid w:val="00986DA3"/>
    <w:rsid w:val="00987929"/>
    <w:rsid w:val="00990AF5"/>
    <w:rsid w:val="009915FB"/>
    <w:rsid w:val="009931EC"/>
    <w:rsid w:val="009938FE"/>
    <w:rsid w:val="009944EF"/>
    <w:rsid w:val="00994943"/>
    <w:rsid w:val="009962DA"/>
    <w:rsid w:val="00996AC3"/>
    <w:rsid w:val="009A03D8"/>
    <w:rsid w:val="009A082C"/>
    <w:rsid w:val="009A0E5F"/>
    <w:rsid w:val="009A13AB"/>
    <w:rsid w:val="009A157A"/>
    <w:rsid w:val="009A1CB2"/>
    <w:rsid w:val="009A2195"/>
    <w:rsid w:val="009A21BA"/>
    <w:rsid w:val="009A2317"/>
    <w:rsid w:val="009A265A"/>
    <w:rsid w:val="009A2F7D"/>
    <w:rsid w:val="009A4026"/>
    <w:rsid w:val="009A4E82"/>
    <w:rsid w:val="009A72C1"/>
    <w:rsid w:val="009A74D9"/>
    <w:rsid w:val="009A7A2C"/>
    <w:rsid w:val="009A7E2E"/>
    <w:rsid w:val="009B00D0"/>
    <w:rsid w:val="009B019B"/>
    <w:rsid w:val="009B05EE"/>
    <w:rsid w:val="009B1B5C"/>
    <w:rsid w:val="009B1CEA"/>
    <w:rsid w:val="009B2E64"/>
    <w:rsid w:val="009B43D5"/>
    <w:rsid w:val="009B455D"/>
    <w:rsid w:val="009B45DE"/>
    <w:rsid w:val="009B4DB1"/>
    <w:rsid w:val="009B4DCE"/>
    <w:rsid w:val="009B582F"/>
    <w:rsid w:val="009B73AA"/>
    <w:rsid w:val="009C02BC"/>
    <w:rsid w:val="009C0FF0"/>
    <w:rsid w:val="009C1224"/>
    <w:rsid w:val="009C1484"/>
    <w:rsid w:val="009C19C2"/>
    <w:rsid w:val="009C1BF7"/>
    <w:rsid w:val="009C275C"/>
    <w:rsid w:val="009C3E06"/>
    <w:rsid w:val="009C3F95"/>
    <w:rsid w:val="009C4622"/>
    <w:rsid w:val="009C5086"/>
    <w:rsid w:val="009C5382"/>
    <w:rsid w:val="009C53D3"/>
    <w:rsid w:val="009C5C4C"/>
    <w:rsid w:val="009C6567"/>
    <w:rsid w:val="009C65D6"/>
    <w:rsid w:val="009C6875"/>
    <w:rsid w:val="009C6BB2"/>
    <w:rsid w:val="009D07A8"/>
    <w:rsid w:val="009D12CB"/>
    <w:rsid w:val="009D1473"/>
    <w:rsid w:val="009D1906"/>
    <w:rsid w:val="009D1910"/>
    <w:rsid w:val="009D292F"/>
    <w:rsid w:val="009D2CAA"/>
    <w:rsid w:val="009D2DC0"/>
    <w:rsid w:val="009D43A6"/>
    <w:rsid w:val="009D553A"/>
    <w:rsid w:val="009D563A"/>
    <w:rsid w:val="009D7272"/>
    <w:rsid w:val="009D77EE"/>
    <w:rsid w:val="009E0288"/>
    <w:rsid w:val="009E0E69"/>
    <w:rsid w:val="009E111F"/>
    <w:rsid w:val="009E19AA"/>
    <w:rsid w:val="009E19E7"/>
    <w:rsid w:val="009E2424"/>
    <w:rsid w:val="009E28A9"/>
    <w:rsid w:val="009E3D22"/>
    <w:rsid w:val="009E3DEF"/>
    <w:rsid w:val="009E4473"/>
    <w:rsid w:val="009E66BA"/>
    <w:rsid w:val="009E6828"/>
    <w:rsid w:val="009E789F"/>
    <w:rsid w:val="009F12B4"/>
    <w:rsid w:val="009F1557"/>
    <w:rsid w:val="009F176C"/>
    <w:rsid w:val="009F26EE"/>
    <w:rsid w:val="009F28D5"/>
    <w:rsid w:val="009F3964"/>
    <w:rsid w:val="009F3A82"/>
    <w:rsid w:val="009F3C68"/>
    <w:rsid w:val="009F41AD"/>
    <w:rsid w:val="009F44FA"/>
    <w:rsid w:val="009F4A9B"/>
    <w:rsid w:val="009F51CC"/>
    <w:rsid w:val="009F575D"/>
    <w:rsid w:val="00A0032D"/>
    <w:rsid w:val="00A0063F"/>
    <w:rsid w:val="00A00713"/>
    <w:rsid w:val="00A0082C"/>
    <w:rsid w:val="00A01931"/>
    <w:rsid w:val="00A01B9F"/>
    <w:rsid w:val="00A03F81"/>
    <w:rsid w:val="00A0486D"/>
    <w:rsid w:val="00A05EE7"/>
    <w:rsid w:val="00A06768"/>
    <w:rsid w:val="00A0735A"/>
    <w:rsid w:val="00A100EA"/>
    <w:rsid w:val="00A1013B"/>
    <w:rsid w:val="00A1249D"/>
    <w:rsid w:val="00A12BAC"/>
    <w:rsid w:val="00A13CBD"/>
    <w:rsid w:val="00A1507E"/>
    <w:rsid w:val="00A1722A"/>
    <w:rsid w:val="00A21306"/>
    <w:rsid w:val="00A2294B"/>
    <w:rsid w:val="00A22BE5"/>
    <w:rsid w:val="00A24086"/>
    <w:rsid w:val="00A24A50"/>
    <w:rsid w:val="00A251DB"/>
    <w:rsid w:val="00A25207"/>
    <w:rsid w:val="00A26080"/>
    <w:rsid w:val="00A2695D"/>
    <w:rsid w:val="00A278BF"/>
    <w:rsid w:val="00A27BC1"/>
    <w:rsid w:val="00A27D34"/>
    <w:rsid w:val="00A300CC"/>
    <w:rsid w:val="00A30819"/>
    <w:rsid w:val="00A30A66"/>
    <w:rsid w:val="00A311FC"/>
    <w:rsid w:val="00A31AFC"/>
    <w:rsid w:val="00A32148"/>
    <w:rsid w:val="00A32717"/>
    <w:rsid w:val="00A34C5A"/>
    <w:rsid w:val="00A35488"/>
    <w:rsid w:val="00A35E81"/>
    <w:rsid w:val="00A363CC"/>
    <w:rsid w:val="00A36A6A"/>
    <w:rsid w:val="00A37CFE"/>
    <w:rsid w:val="00A4008A"/>
    <w:rsid w:val="00A4083B"/>
    <w:rsid w:val="00A41602"/>
    <w:rsid w:val="00A418C5"/>
    <w:rsid w:val="00A41F25"/>
    <w:rsid w:val="00A42822"/>
    <w:rsid w:val="00A43F7D"/>
    <w:rsid w:val="00A44ABA"/>
    <w:rsid w:val="00A44B54"/>
    <w:rsid w:val="00A45706"/>
    <w:rsid w:val="00A45AF7"/>
    <w:rsid w:val="00A46012"/>
    <w:rsid w:val="00A46274"/>
    <w:rsid w:val="00A47847"/>
    <w:rsid w:val="00A47A30"/>
    <w:rsid w:val="00A47FC6"/>
    <w:rsid w:val="00A50E3D"/>
    <w:rsid w:val="00A51454"/>
    <w:rsid w:val="00A518A0"/>
    <w:rsid w:val="00A518E7"/>
    <w:rsid w:val="00A51C42"/>
    <w:rsid w:val="00A51EA7"/>
    <w:rsid w:val="00A525EB"/>
    <w:rsid w:val="00A52752"/>
    <w:rsid w:val="00A546B3"/>
    <w:rsid w:val="00A560CF"/>
    <w:rsid w:val="00A561DB"/>
    <w:rsid w:val="00A576E7"/>
    <w:rsid w:val="00A60A7D"/>
    <w:rsid w:val="00A6104B"/>
    <w:rsid w:val="00A610DD"/>
    <w:rsid w:val="00A611F6"/>
    <w:rsid w:val="00A61DB5"/>
    <w:rsid w:val="00A62B36"/>
    <w:rsid w:val="00A63785"/>
    <w:rsid w:val="00A63A77"/>
    <w:rsid w:val="00A63C5F"/>
    <w:rsid w:val="00A64B19"/>
    <w:rsid w:val="00A64F0E"/>
    <w:rsid w:val="00A65388"/>
    <w:rsid w:val="00A65E67"/>
    <w:rsid w:val="00A672CC"/>
    <w:rsid w:val="00A6793F"/>
    <w:rsid w:val="00A67BCA"/>
    <w:rsid w:val="00A7036D"/>
    <w:rsid w:val="00A70B67"/>
    <w:rsid w:val="00A70E51"/>
    <w:rsid w:val="00A70FFD"/>
    <w:rsid w:val="00A71B03"/>
    <w:rsid w:val="00A71B1F"/>
    <w:rsid w:val="00A721B7"/>
    <w:rsid w:val="00A72500"/>
    <w:rsid w:val="00A730CD"/>
    <w:rsid w:val="00A7509B"/>
    <w:rsid w:val="00A75B89"/>
    <w:rsid w:val="00A75DA5"/>
    <w:rsid w:val="00A75E63"/>
    <w:rsid w:val="00A762BB"/>
    <w:rsid w:val="00A762BD"/>
    <w:rsid w:val="00A766EF"/>
    <w:rsid w:val="00A76EF6"/>
    <w:rsid w:val="00A805CC"/>
    <w:rsid w:val="00A80745"/>
    <w:rsid w:val="00A81189"/>
    <w:rsid w:val="00A817FB"/>
    <w:rsid w:val="00A81A61"/>
    <w:rsid w:val="00A81CB8"/>
    <w:rsid w:val="00A81D50"/>
    <w:rsid w:val="00A8211C"/>
    <w:rsid w:val="00A8265F"/>
    <w:rsid w:val="00A826AA"/>
    <w:rsid w:val="00A8340F"/>
    <w:rsid w:val="00A8345B"/>
    <w:rsid w:val="00A83B53"/>
    <w:rsid w:val="00A83C8E"/>
    <w:rsid w:val="00A843B5"/>
    <w:rsid w:val="00A84718"/>
    <w:rsid w:val="00A84801"/>
    <w:rsid w:val="00A84A87"/>
    <w:rsid w:val="00A84D92"/>
    <w:rsid w:val="00A85A7F"/>
    <w:rsid w:val="00A86FD0"/>
    <w:rsid w:val="00A87342"/>
    <w:rsid w:val="00A875DB"/>
    <w:rsid w:val="00A875F6"/>
    <w:rsid w:val="00A901FC"/>
    <w:rsid w:val="00A911E3"/>
    <w:rsid w:val="00A92047"/>
    <w:rsid w:val="00A93839"/>
    <w:rsid w:val="00A94064"/>
    <w:rsid w:val="00A945DD"/>
    <w:rsid w:val="00A94851"/>
    <w:rsid w:val="00A9615D"/>
    <w:rsid w:val="00A96759"/>
    <w:rsid w:val="00A96FCB"/>
    <w:rsid w:val="00A97290"/>
    <w:rsid w:val="00AA1FCF"/>
    <w:rsid w:val="00AA3A7E"/>
    <w:rsid w:val="00AA3F61"/>
    <w:rsid w:val="00AA5C09"/>
    <w:rsid w:val="00AA5C75"/>
    <w:rsid w:val="00AA654B"/>
    <w:rsid w:val="00AA6624"/>
    <w:rsid w:val="00AA6D95"/>
    <w:rsid w:val="00AA6F26"/>
    <w:rsid w:val="00AA7BA1"/>
    <w:rsid w:val="00AB092C"/>
    <w:rsid w:val="00AB111A"/>
    <w:rsid w:val="00AB1877"/>
    <w:rsid w:val="00AB1A57"/>
    <w:rsid w:val="00AB23F3"/>
    <w:rsid w:val="00AB2F09"/>
    <w:rsid w:val="00AB3C52"/>
    <w:rsid w:val="00AB4B29"/>
    <w:rsid w:val="00AB50E3"/>
    <w:rsid w:val="00AB5198"/>
    <w:rsid w:val="00AB51E9"/>
    <w:rsid w:val="00AB549E"/>
    <w:rsid w:val="00AB55B7"/>
    <w:rsid w:val="00AB5D53"/>
    <w:rsid w:val="00AB6E7E"/>
    <w:rsid w:val="00AB7A00"/>
    <w:rsid w:val="00AB7AAC"/>
    <w:rsid w:val="00AC008B"/>
    <w:rsid w:val="00AC035D"/>
    <w:rsid w:val="00AC0DBB"/>
    <w:rsid w:val="00AC14E0"/>
    <w:rsid w:val="00AC261F"/>
    <w:rsid w:val="00AC291F"/>
    <w:rsid w:val="00AC2FDA"/>
    <w:rsid w:val="00AC35B9"/>
    <w:rsid w:val="00AC418A"/>
    <w:rsid w:val="00AC511A"/>
    <w:rsid w:val="00AC70DB"/>
    <w:rsid w:val="00AD048A"/>
    <w:rsid w:val="00AD067A"/>
    <w:rsid w:val="00AD0A0C"/>
    <w:rsid w:val="00AD1341"/>
    <w:rsid w:val="00AD1BE5"/>
    <w:rsid w:val="00AD2CD0"/>
    <w:rsid w:val="00AD2E96"/>
    <w:rsid w:val="00AD3310"/>
    <w:rsid w:val="00AD3498"/>
    <w:rsid w:val="00AD55F9"/>
    <w:rsid w:val="00AD5C4B"/>
    <w:rsid w:val="00AD736A"/>
    <w:rsid w:val="00AD7505"/>
    <w:rsid w:val="00AD7695"/>
    <w:rsid w:val="00AE086C"/>
    <w:rsid w:val="00AE1C08"/>
    <w:rsid w:val="00AE249A"/>
    <w:rsid w:val="00AE3D28"/>
    <w:rsid w:val="00AE529B"/>
    <w:rsid w:val="00AE61CA"/>
    <w:rsid w:val="00AE66B2"/>
    <w:rsid w:val="00AE6DA6"/>
    <w:rsid w:val="00AE7912"/>
    <w:rsid w:val="00AE794C"/>
    <w:rsid w:val="00AF0458"/>
    <w:rsid w:val="00AF0DC8"/>
    <w:rsid w:val="00AF137A"/>
    <w:rsid w:val="00AF1B21"/>
    <w:rsid w:val="00AF1E98"/>
    <w:rsid w:val="00AF57E2"/>
    <w:rsid w:val="00AF73F5"/>
    <w:rsid w:val="00AF7469"/>
    <w:rsid w:val="00B00701"/>
    <w:rsid w:val="00B00969"/>
    <w:rsid w:val="00B013BB"/>
    <w:rsid w:val="00B0160D"/>
    <w:rsid w:val="00B01ED6"/>
    <w:rsid w:val="00B02395"/>
    <w:rsid w:val="00B024C5"/>
    <w:rsid w:val="00B02FEC"/>
    <w:rsid w:val="00B03C9F"/>
    <w:rsid w:val="00B041E4"/>
    <w:rsid w:val="00B048FF"/>
    <w:rsid w:val="00B06037"/>
    <w:rsid w:val="00B0738E"/>
    <w:rsid w:val="00B07D05"/>
    <w:rsid w:val="00B10F9D"/>
    <w:rsid w:val="00B110AC"/>
    <w:rsid w:val="00B13CE0"/>
    <w:rsid w:val="00B1477A"/>
    <w:rsid w:val="00B14D9D"/>
    <w:rsid w:val="00B15291"/>
    <w:rsid w:val="00B154C0"/>
    <w:rsid w:val="00B1568A"/>
    <w:rsid w:val="00B17011"/>
    <w:rsid w:val="00B173BB"/>
    <w:rsid w:val="00B176C2"/>
    <w:rsid w:val="00B17C18"/>
    <w:rsid w:val="00B2154D"/>
    <w:rsid w:val="00B21577"/>
    <w:rsid w:val="00B21902"/>
    <w:rsid w:val="00B21BCF"/>
    <w:rsid w:val="00B21D1A"/>
    <w:rsid w:val="00B2237D"/>
    <w:rsid w:val="00B2252A"/>
    <w:rsid w:val="00B22C8C"/>
    <w:rsid w:val="00B23077"/>
    <w:rsid w:val="00B235E8"/>
    <w:rsid w:val="00B23BD1"/>
    <w:rsid w:val="00B2471E"/>
    <w:rsid w:val="00B2492E"/>
    <w:rsid w:val="00B253C3"/>
    <w:rsid w:val="00B25B24"/>
    <w:rsid w:val="00B2652B"/>
    <w:rsid w:val="00B30810"/>
    <w:rsid w:val="00B31402"/>
    <w:rsid w:val="00B31B41"/>
    <w:rsid w:val="00B3404E"/>
    <w:rsid w:val="00B34960"/>
    <w:rsid w:val="00B352D4"/>
    <w:rsid w:val="00B35DF2"/>
    <w:rsid w:val="00B366B8"/>
    <w:rsid w:val="00B366B9"/>
    <w:rsid w:val="00B37077"/>
    <w:rsid w:val="00B37116"/>
    <w:rsid w:val="00B378C2"/>
    <w:rsid w:val="00B379EA"/>
    <w:rsid w:val="00B37AA4"/>
    <w:rsid w:val="00B37B88"/>
    <w:rsid w:val="00B40273"/>
    <w:rsid w:val="00B40A3D"/>
    <w:rsid w:val="00B41554"/>
    <w:rsid w:val="00B41738"/>
    <w:rsid w:val="00B43277"/>
    <w:rsid w:val="00B43404"/>
    <w:rsid w:val="00B45095"/>
    <w:rsid w:val="00B451F5"/>
    <w:rsid w:val="00B4691B"/>
    <w:rsid w:val="00B46A0A"/>
    <w:rsid w:val="00B4763B"/>
    <w:rsid w:val="00B51EA4"/>
    <w:rsid w:val="00B524AA"/>
    <w:rsid w:val="00B52BC3"/>
    <w:rsid w:val="00B5424E"/>
    <w:rsid w:val="00B54451"/>
    <w:rsid w:val="00B54643"/>
    <w:rsid w:val="00B5466B"/>
    <w:rsid w:val="00B56121"/>
    <w:rsid w:val="00B56242"/>
    <w:rsid w:val="00B562E0"/>
    <w:rsid w:val="00B565B3"/>
    <w:rsid w:val="00B5675E"/>
    <w:rsid w:val="00B5753F"/>
    <w:rsid w:val="00B5799D"/>
    <w:rsid w:val="00B60412"/>
    <w:rsid w:val="00B60822"/>
    <w:rsid w:val="00B60E37"/>
    <w:rsid w:val="00B611CE"/>
    <w:rsid w:val="00B6183B"/>
    <w:rsid w:val="00B61AA6"/>
    <w:rsid w:val="00B621EF"/>
    <w:rsid w:val="00B62428"/>
    <w:rsid w:val="00B626F1"/>
    <w:rsid w:val="00B629BA"/>
    <w:rsid w:val="00B62CEE"/>
    <w:rsid w:val="00B64B5C"/>
    <w:rsid w:val="00B64FC4"/>
    <w:rsid w:val="00B657E4"/>
    <w:rsid w:val="00B65A7E"/>
    <w:rsid w:val="00B65B0F"/>
    <w:rsid w:val="00B66F9D"/>
    <w:rsid w:val="00B67D1D"/>
    <w:rsid w:val="00B71331"/>
    <w:rsid w:val="00B71A72"/>
    <w:rsid w:val="00B720C1"/>
    <w:rsid w:val="00B72168"/>
    <w:rsid w:val="00B724B7"/>
    <w:rsid w:val="00B72988"/>
    <w:rsid w:val="00B72E95"/>
    <w:rsid w:val="00B735AC"/>
    <w:rsid w:val="00B739A5"/>
    <w:rsid w:val="00B73BDC"/>
    <w:rsid w:val="00B7444B"/>
    <w:rsid w:val="00B74A7C"/>
    <w:rsid w:val="00B74AA9"/>
    <w:rsid w:val="00B75D39"/>
    <w:rsid w:val="00B7624A"/>
    <w:rsid w:val="00B77674"/>
    <w:rsid w:val="00B777A3"/>
    <w:rsid w:val="00B779F5"/>
    <w:rsid w:val="00B8046E"/>
    <w:rsid w:val="00B80C62"/>
    <w:rsid w:val="00B80F05"/>
    <w:rsid w:val="00B81412"/>
    <w:rsid w:val="00B821E0"/>
    <w:rsid w:val="00B83B77"/>
    <w:rsid w:val="00B83B8C"/>
    <w:rsid w:val="00B83D57"/>
    <w:rsid w:val="00B84304"/>
    <w:rsid w:val="00B8438C"/>
    <w:rsid w:val="00B8457B"/>
    <w:rsid w:val="00B84A4B"/>
    <w:rsid w:val="00B8645F"/>
    <w:rsid w:val="00B878A8"/>
    <w:rsid w:val="00B90150"/>
    <w:rsid w:val="00B902E6"/>
    <w:rsid w:val="00B90A06"/>
    <w:rsid w:val="00B912F9"/>
    <w:rsid w:val="00B91D2D"/>
    <w:rsid w:val="00B934AD"/>
    <w:rsid w:val="00B93BD6"/>
    <w:rsid w:val="00B93DF6"/>
    <w:rsid w:val="00B93ECF"/>
    <w:rsid w:val="00B94317"/>
    <w:rsid w:val="00B95C59"/>
    <w:rsid w:val="00B95D5C"/>
    <w:rsid w:val="00B97B2B"/>
    <w:rsid w:val="00B97B7D"/>
    <w:rsid w:val="00BA17E9"/>
    <w:rsid w:val="00BA1B6E"/>
    <w:rsid w:val="00BA5CA6"/>
    <w:rsid w:val="00BA6843"/>
    <w:rsid w:val="00BA6BEC"/>
    <w:rsid w:val="00BA6EFD"/>
    <w:rsid w:val="00BB01B4"/>
    <w:rsid w:val="00BB02D1"/>
    <w:rsid w:val="00BB1922"/>
    <w:rsid w:val="00BB2682"/>
    <w:rsid w:val="00BB2EBF"/>
    <w:rsid w:val="00BB389F"/>
    <w:rsid w:val="00BB400D"/>
    <w:rsid w:val="00BB4687"/>
    <w:rsid w:val="00BB52AD"/>
    <w:rsid w:val="00BB6092"/>
    <w:rsid w:val="00BB685D"/>
    <w:rsid w:val="00BB716B"/>
    <w:rsid w:val="00BB7A52"/>
    <w:rsid w:val="00BB7D82"/>
    <w:rsid w:val="00BC0019"/>
    <w:rsid w:val="00BC0146"/>
    <w:rsid w:val="00BC03EB"/>
    <w:rsid w:val="00BC0B56"/>
    <w:rsid w:val="00BC0CA2"/>
    <w:rsid w:val="00BC107F"/>
    <w:rsid w:val="00BC114C"/>
    <w:rsid w:val="00BC16C4"/>
    <w:rsid w:val="00BC18A5"/>
    <w:rsid w:val="00BC1F85"/>
    <w:rsid w:val="00BC23D7"/>
    <w:rsid w:val="00BC5A9E"/>
    <w:rsid w:val="00BC5ACF"/>
    <w:rsid w:val="00BC6F82"/>
    <w:rsid w:val="00BC7085"/>
    <w:rsid w:val="00BC79D3"/>
    <w:rsid w:val="00BC7EE9"/>
    <w:rsid w:val="00BD002B"/>
    <w:rsid w:val="00BD0550"/>
    <w:rsid w:val="00BD0F29"/>
    <w:rsid w:val="00BD1255"/>
    <w:rsid w:val="00BD2540"/>
    <w:rsid w:val="00BD327A"/>
    <w:rsid w:val="00BD388A"/>
    <w:rsid w:val="00BD5009"/>
    <w:rsid w:val="00BD54F7"/>
    <w:rsid w:val="00BD5637"/>
    <w:rsid w:val="00BD5653"/>
    <w:rsid w:val="00BD619D"/>
    <w:rsid w:val="00BD760B"/>
    <w:rsid w:val="00BD7B79"/>
    <w:rsid w:val="00BD7BC0"/>
    <w:rsid w:val="00BE350D"/>
    <w:rsid w:val="00BE3564"/>
    <w:rsid w:val="00BE3869"/>
    <w:rsid w:val="00BE3D9B"/>
    <w:rsid w:val="00BE4457"/>
    <w:rsid w:val="00BE4C49"/>
    <w:rsid w:val="00BE6537"/>
    <w:rsid w:val="00BE6F96"/>
    <w:rsid w:val="00BE7A2B"/>
    <w:rsid w:val="00BE7F01"/>
    <w:rsid w:val="00BF040C"/>
    <w:rsid w:val="00BF07E8"/>
    <w:rsid w:val="00BF1474"/>
    <w:rsid w:val="00BF15AB"/>
    <w:rsid w:val="00BF1682"/>
    <w:rsid w:val="00BF2337"/>
    <w:rsid w:val="00BF3686"/>
    <w:rsid w:val="00BF3EEC"/>
    <w:rsid w:val="00BF4023"/>
    <w:rsid w:val="00BF5194"/>
    <w:rsid w:val="00BF5440"/>
    <w:rsid w:val="00BF5EA8"/>
    <w:rsid w:val="00BF778F"/>
    <w:rsid w:val="00BF7B8F"/>
    <w:rsid w:val="00BF7EB2"/>
    <w:rsid w:val="00C00DEA"/>
    <w:rsid w:val="00C01210"/>
    <w:rsid w:val="00C03FF7"/>
    <w:rsid w:val="00C052E2"/>
    <w:rsid w:val="00C0565D"/>
    <w:rsid w:val="00C06697"/>
    <w:rsid w:val="00C10AA1"/>
    <w:rsid w:val="00C10BA4"/>
    <w:rsid w:val="00C10CFD"/>
    <w:rsid w:val="00C12475"/>
    <w:rsid w:val="00C12F3F"/>
    <w:rsid w:val="00C1306B"/>
    <w:rsid w:val="00C133F8"/>
    <w:rsid w:val="00C139C4"/>
    <w:rsid w:val="00C14664"/>
    <w:rsid w:val="00C15402"/>
    <w:rsid w:val="00C15783"/>
    <w:rsid w:val="00C1620D"/>
    <w:rsid w:val="00C164E1"/>
    <w:rsid w:val="00C17C03"/>
    <w:rsid w:val="00C17E64"/>
    <w:rsid w:val="00C206DC"/>
    <w:rsid w:val="00C21581"/>
    <w:rsid w:val="00C21C5C"/>
    <w:rsid w:val="00C22178"/>
    <w:rsid w:val="00C221E1"/>
    <w:rsid w:val="00C22359"/>
    <w:rsid w:val="00C223E5"/>
    <w:rsid w:val="00C2339C"/>
    <w:rsid w:val="00C2340A"/>
    <w:rsid w:val="00C23869"/>
    <w:rsid w:val="00C23A95"/>
    <w:rsid w:val="00C255AC"/>
    <w:rsid w:val="00C25E58"/>
    <w:rsid w:val="00C26A66"/>
    <w:rsid w:val="00C26D80"/>
    <w:rsid w:val="00C27158"/>
    <w:rsid w:val="00C31C33"/>
    <w:rsid w:val="00C31D3E"/>
    <w:rsid w:val="00C31F81"/>
    <w:rsid w:val="00C32777"/>
    <w:rsid w:val="00C33579"/>
    <w:rsid w:val="00C33F31"/>
    <w:rsid w:val="00C35C4A"/>
    <w:rsid w:val="00C35F11"/>
    <w:rsid w:val="00C36953"/>
    <w:rsid w:val="00C37820"/>
    <w:rsid w:val="00C37D3C"/>
    <w:rsid w:val="00C40114"/>
    <w:rsid w:val="00C403F6"/>
    <w:rsid w:val="00C4043E"/>
    <w:rsid w:val="00C41361"/>
    <w:rsid w:val="00C41729"/>
    <w:rsid w:val="00C41793"/>
    <w:rsid w:val="00C42AF5"/>
    <w:rsid w:val="00C43FD7"/>
    <w:rsid w:val="00C44385"/>
    <w:rsid w:val="00C4492B"/>
    <w:rsid w:val="00C452C1"/>
    <w:rsid w:val="00C46034"/>
    <w:rsid w:val="00C47B71"/>
    <w:rsid w:val="00C5025D"/>
    <w:rsid w:val="00C50C66"/>
    <w:rsid w:val="00C51664"/>
    <w:rsid w:val="00C5197B"/>
    <w:rsid w:val="00C5247B"/>
    <w:rsid w:val="00C524D5"/>
    <w:rsid w:val="00C526C3"/>
    <w:rsid w:val="00C52986"/>
    <w:rsid w:val="00C52C1F"/>
    <w:rsid w:val="00C5339C"/>
    <w:rsid w:val="00C53C08"/>
    <w:rsid w:val="00C54AAF"/>
    <w:rsid w:val="00C55271"/>
    <w:rsid w:val="00C55372"/>
    <w:rsid w:val="00C55900"/>
    <w:rsid w:val="00C55F7B"/>
    <w:rsid w:val="00C5609D"/>
    <w:rsid w:val="00C56D1C"/>
    <w:rsid w:val="00C57BC4"/>
    <w:rsid w:val="00C604D7"/>
    <w:rsid w:val="00C613D5"/>
    <w:rsid w:val="00C61E02"/>
    <w:rsid w:val="00C64B55"/>
    <w:rsid w:val="00C64C85"/>
    <w:rsid w:val="00C65369"/>
    <w:rsid w:val="00C65C28"/>
    <w:rsid w:val="00C66710"/>
    <w:rsid w:val="00C67245"/>
    <w:rsid w:val="00C67F38"/>
    <w:rsid w:val="00C7146D"/>
    <w:rsid w:val="00C72695"/>
    <w:rsid w:val="00C74AB6"/>
    <w:rsid w:val="00C74BC6"/>
    <w:rsid w:val="00C75370"/>
    <w:rsid w:val="00C75381"/>
    <w:rsid w:val="00C76F87"/>
    <w:rsid w:val="00C77D47"/>
    <w:rsid w:val="00C8028C"/>
    <w:rsid w:val="00C80F16"/>
    <w:rsid w:val="00C81524"/>
    <w:rsid w:val="00C818DD"/>
    <w:rsid w:val="00C81BF1"/>
    <w:rsid w:val="00C82BD4"/>
    <w:rsid w:val="00C83187"/>
    <w:rsid w:val="00C83446"/>
    <w:rsid w:val="00C83E90"/>
    <w:rsid w:val="00C84187"/>
    <w:rsid w:val="00C844E5"/>
    <w:rsid w:val="00C850B4"/>
    <w:rsid w:val="00C85F2E"/>
    <w:rsid w:val="00C86BDE"/>
    <w:rsid w:val="00C86D93"/>
    <w:rsid w:val="00C870A0"/>
    <w:rsid w:val="00C8772C"/>
    <w:rsid w:val="00C8795D"/>
    <w:rsid w:val="00C90359"/>
    <w:rsid w:val="00C91263"/>
    <w:rsid w:val="00C91ABB"/>
    <w:rsid w:val="00C9379F"/>
    <w:rsid w:val="00C94567"/>
    <w:rsid w:val="00C94B64"/>
    <w:rsid w:val="00C95ABB"/>
    <w:rsid w:val="00C95BDA"/>
    <w:rsid w:val="00C96873"/>
    <w:rsid w:val="00C968F6"/>
    <w:rsid w:val="00C96E25"/>
    <w:rsid w:val="00CA01CE"/>
    <w:rsid w:val="00CA09F4"/>
    <w:rsid w:val="00CA2139"/>
    <w:rsid w:val="00CA242F"/>
    <w:rsid w:val="00CA38B8"/>
    <w:rsid w:val="00CA3991"/>
    <w:rsid w:val="00CA3CF8"/>
    <w:rsid w:val="00CA41DD"/>
    <w:rsid w:val="00CA5821"/>
    <w:rsid w:val="00CA6E6A"/>
    <w:rsid w:val="00CA7D12"/>
    <w:rsid w:val="00CA7E91"/>
    <w:rsid w:val="00CB17EA"/>
    <w:rsid w:val="00CB1BBF"/>
    <w:rsid w:val="00CB2694"/>
    <w:rsid w:val="00CB2A0C"/>
    <w:rsid w:val="00CB3114"/>
    <w:rsid w:val="00CB35DF"/>
    <w:rsid w:val="00CB3DF9"/>
    <w:rsid w:val="00CB4A11"/>
    <w:rsid w:val="00CB691A"/>
    <w:rsid w:val="00CB77A2"/>
    <w:rsid w:val="00CB7E6C"/>
    <w:rsid w:val="00CC1BD4"/>
    <w:rsid w:val="00CC1E0E"/>
    <w:rsid w:val="00CC5337"/>
    <w:rsid w:val="00CC6234"/>
    <w:rsid w:val="00CC6B3D"/>
    <w:rsid w:val="00CC6C61"/>
    <w:rsid w:val="00CD3123"/>
    <w:rsid w:val="00CD47DD"/>
    <w:rsid w:val="00CD5649"/>
    <w:rsid w:val="00CD7173"/>
    <w:rsid w:val="00CD7647"/>
    <w:rsid w:val="00CD7CD2"/>
    <w:rsid w:val="00CE08DA"/>
    <w:rsid w:val="00CE0B35"/>
    <w:rsid w:val="00CE18A6"/>
    <w:rsid w:val="00CE20D3"/>
    <w:rsid w:val="00CE246C"/>
    <w:rsid w:val="00CE2AC7"/>
    <w:rsid w:val="00CE2E2A"/>
    <w:rsid w:val="00CE2E7C"/>
    <w:rsid w:val="00CE4B9F"/>
    <w:rsid w:val="00CE5902"/>
    <w:rsid w:val="00CE6196"/>
    <w:rsid w:val="00CE64D5"/>
    <w:rsid w:val="00CE6F5D"/>
    <w:rsid w:val="00CE722A"/>
    <w:rsid w:val="00CE7E5D"/>
    <w:rsid w:val="00CF0826"/>
    <w:rsid w:val="00CF0C1D"/>
    <w:rsid w:val="00CF0D4A"/>
    <w:rsid w:val="00CF147B"/>
    <w:rsid w:val="00CF1E15"/>
    <w:rsid w:val="00CF218B"/>
    <w:rsid w:val="00CF2417"/>
    <w:rsid w:val="00CF2B89"/>
    <w:rsid w:val="00CF2FEA"/>
    <w:rsid w:val="00CF35EF"/>
    <w:rsid w:val="00CF3755"/>
    <w:rsid w:val="00CF39E1"/>
    <w:rsid w:val="00CF4350"/>
    <w:rsid w:val="00CF4609"/>
    <w:rsid w:val="00CF4E8A"/>
    <w:rsid w:val="00CF511B"/>
    <w:rsid w:val="00CF7335"/>
    <w:rsid w:val="00CF7714"/>
    <w:rsid w:val="00CF7C61"/>
    <w:rsid w:val="00CF7D95"/>
    <w:rsid w:val="00CF7EB2"/>
    <w:rsid w:val="00D0014E"/>
    <w:rsid w:val="00D00DE3"/>
    <w:rsid w:val="00D012BC"/>
    <w:rsid w:val="00D022F3"/>
    <w:rsid w:val="00D02CBA"/>
    <w:rsid w:val="00D02DDF"/>
    <w:rsid w:val="00D039C7"/>
    <w:rsid w:val="00D04E87"/>
    <w:rsid w:val="00D07BE9"/>
    <w:rsid w:val="00D11352"/>
    <w:rsid w:val="00D11A20"/>
    <w:rsid w:val="00D125CA"/>
    <w:rsid w:val="00D138E4"/>
    <w:rsid w:val="00D142CE"/>
    <w:rsid w:val="00D157FD"/>
    <w:rsid w:val="00D15ABD"/>
    <w:rsid w:val="00D16311"/>
    <w:rsid w:val="00D164FD"/>
    <w:rsid w:val="00D16871"/>
    <w:rsid w:val="00D17613"/>
    <w:rsid w:val="00D202D2"/>
    <w:rsid w:val="00D20BBB"/>
    <w:rsid w:val="00D20E4F"/>
    <w:rsid w:val="00D222D6"/>
    <w:rsid w:val="00D23C2D"/>
    <w:rsid w:val="00D24AD4"/>
    <w:rsid w:val="00D25277"/>
    <w:rsid w:val="00D26189"/>
    <w:rsid w:val="00D2680C"/>
    <w:rsid w:val="00D300AF"/>
    <w:rsid w:val="00D314BD"/>
    <w:rsid w:val="00D31B84"/>
    <w:rsid w:val="00D31FCE"/>
    <w:rsid w:val="00D32093"/>
    <w:rsid w:val="00D32199"/>
    <w:rsid w:val="00D32BA2"/>
    <w:rsid w:val="00D333C4"/>
    <w:rsid w:val="00D335CD"/>
    <w:rsid w:val="00D33C39"/>
    <w:rsid w:val="00D34272"/>
    <w:rsid w:val="00D3466E"/>
    <w:rsid w:val="00D3485B"/>
    <w:rsid w:val="00D34ECF"/>
    <w:rsid w:val="00D37ADD"/>
    <w:rsid w:val="00D40DB1"/>
    <w:rsid w:val="00D42957"/>
    <w:rsid w:val="00D43029"/>
    <w:rsid w:val="00D43150"/>
    <w:rsid w:val="00D43FFA"/>
    <w:rsid w:val="00D44062"/>
    <w:rsid w:val="00D447D1"/>
    <w:rsid w:val="00D44CCE"/>
    <w:rsid w:val="00D452C2"/>
    <w:rsid w:val="00D45DDC"/>
    <w:rsid w:val="00D45E9F"/>
    <w:rsid w:val="00D470D9"/>
    <w:rsid w:val="00D5043A"/>
    <w:rsid w:val="00D50969"/>
    <w:rsid w:val="00D52242"/>
    <w:rsid w:val="00D52AE7"/>
    <w:rsid w:val="00D5351E"/>
    <w:rsid w:val="00D53F1F"/>
    <w:rsid w:val="00D54867"/>
    <w:rsid w:val="00D54950"/>
    <w:rsid w:val="00D55BFF"/>
    <w:rsid w:val="00D55FD9"/>
    <w:rsid w:val="00D56637"/>
    <w:rsid w:val="00D5739A"/>
    <w:rsid w:val="00D5752D"/>
    <w:rsid w:val="00D57932"/>
    <w:rsid w:val="00D602F4"/>
    <w:rsid w:val="00D61A7D"/>
    <w:rsid w:val="00D626ED"/>
    <w:rsid w:val="00D62D31"/>
    <w:rsid w:val="00D62F57"/>
    <w:rsid w:val="00D6678D"/>
    <w:rsid w:val="00D66D57"/>
    <w:rsid w:val="00D6754B"/>
    <w:rsid w:val="00D67A11"/>
    <w:rsid w:val="00D702AF"/>
    <w:rsid w:val="00D70F0F"/>
    <w:rsid w:val="00D71CFA"/>
    <w:rsid w:val="00D71D0F"/>
    <w:rsid w:val="00D71DD2"/>
    <w:rsid w:val="00D72FB6"/>
    <w:rsid w:val="00D73A0E"/>
    <w:rsid w:val="00D754F3"/>
    <w:rsid w:val="00D76B32"/>
    <w:rsid w:val="00D76B3E"/>
    <w:rsid w:val="00D76E8B"/>
    <w:rsid w:val="00D771A8"/>
    <w:rsid w:val="00D77C84"/>
    <w:rsid w:val="00D801CE"/>
    <w:rsid w:val="00D80B8D"/>
    <w:rsid w:val="00D81EB6"/>
    <w:rsid w:val="00D81F53"/>
    <w:rsid w:val="00D8311D"/>
    <w:rsid w:val="00D8386B"/>
    <w:rsid w:val="00D84734"/>
    <w:rsid w:val="00D847EA"/>
    <w:rsid w:val="00D86232"/>
    <w:rsid w:val="00D86AEC"/>
    <w:rsid w:val="00D86CAF"/>
    <w:rsid w:val="00D86E95"/>
    <w:rsid w:val="00D86F6A"/>
    <w:rsid w:val="00D9014B"/>
    <w:rsid w:val="00D9081D"/>
    <w:rsid w:val="00D90C38"/>
    <w:rsid w:val="00D91631"/>
    <w:rsid w:val="00D918E7"/>
    <w:rsid w:val="00D91E8E"/>
    <w:rsid w:val="00D926C6"/>
    <w:rsid w:val="00D92B62"/>
    <w:rsid w:val="00D9343D"/>
    <w:rsid w:val="00D936BA"/>
    <w:rsid w:val="00D95346"/>
    <w:rsid w:val="00D96EFA"/>
    <w:rsid w:val="00D9749C"/>
    <w:rsid w:val="00D97665"/>
    <w:rsid w:val="00DA03BE"/>
    <w:rsid w:val="00DA0FC3"/>
    <w:rsid w:val="00DA102D"/>
    <w:rsid w:val="00DA158E"/>
    <w:rsid w:val="00DA1F1A"/>
    <w:rsid w:val="00DA2796"/>
    <w:rsid w:val="00DA3B5A"/>
    <w:rsid w:val="00DA3B7F"/>
    <w:rsid w:val="00DA4336"/>
    <w:rsid w:val="00DA4908"/>
    <w:rsid w:val="00DA5AD3"/>
    <w:rsid w:val="00DA5C83"/>
    <w:rsid w:val="00DA6AFA"/>
    <w:rsid w:val="00DA7517"/>
    <w:rsid w:val="00DA7A9F"/>
    <w:rsid w:val="00DB24AA"/>
    <w:rsid w:val="00DB315E"/>
    <w:rsid w:val="00DB35C8"/>
    <w:rsid w:val="00DB38E7"/>
    <w:rsid w:val="00DB3F7A"/>
    <w:rsid w:val="00DB40B3"/>
    <w:rsid w:val="00DB478F"/>
    <w:rsid w:val="00DB4886"/>
    <w:rsid w:val="00DB4EE4"/>
    <w:rsid w:val="00DB577D"/>
    <w:rsid w:val="00DB7559"/>
    <w:rsid w:val="00DC014A"/>
    <w:rsid w:val="00DC019C"/>
    <w:rsid w:val="00DC0878"/>
    <w:rsid w:val="00DC1ED7"/>
    <w:rsid w:val="00DC3AA4"/>
    <w:rsid w:val="00DC4189"/>
    <w:rsid w:val="00DC496B"/>
    <w:rsid w:val="00DC4B5B"/>
    <w:rsid w:val="00DC4C2C"/>
    <w:rsid w:val="00DC5D87"/>
    <w:rsid w:val="00DC6011"/>
    <w:rsid w:val="00DC619C"/>
    <w:rsid w:val="00DC63FF"/>
    <w:rsid w:val="00DC6A38"/>
    <w:rsid w:val="00DC7BCF"/>
    <w:rsid w:val="00DD0566"/>
    <w:rsid w:val="00DD1969"/>
    <w:rsid w:val="00DD2078"/>
    <w:rsid w:val="00DD233B"/>
    <w:rsid w:val="00DD2B57"/>
    <w:rsid w:val="00DD2BA9"/>
    <w:rsid w:val="00DD3C85"/>
    <w:rsid w:val="00DD49BF"/>
    <w:rsid w:val="00DD4AB7"/>
    <w:rsid w:val="00DD4CE3"/>
    <w:rsid w:val="00DD6884"/>
    <w:rsid w:val="00DD698B"/>
    <w:rsid w:val="00DD7AED"/>
    <w:rsid w:val="00DD7B93"/>
    <w:rsid w:val="00DE1322"/>
    <w:rsid w:val="00DE13A6"/>
    <w:rsid w:val="00DE2315"/>
    <w:rsid w:val="00DE3871"/>
    <w:rsid w:val="00DE3BFD"/>
    <w:rsid w:val="00DE4C2C"/>
    <w:rsid w:val="00DE569E"/>
    <w:rsid w:val="00DE67AC"/>
    <w:rsid w:val="00DE6862"/>
    <w:rsid w:val="00DE698F"/>
    <w:rsid w:val="00DE7627"/>
    <w:rsid w:val="00DF03B0"/>
    <w:rsid w:val="00DF13C4"/>
    <w:rsid w:val="00DF30B1"/>
    <w:rsid w:val="00DF53F4"/>
    <w:rsid w:val="00E00149"/>
    <w:rsid w:val="00E003EA"/>
    <w:rsid w:val="00E0074C"/>
    <w:rsid w:val="00E00E19"/>
    <w:rsid w:val="00E0139E"/>
    <w:rsid w:val="00E01B12"/>
    <w:rsid w:val="00E02516"/>
    <w:rsid w:val="00E03093"/>
    <w:rsid w:val="00E03E5E"/>
    <w:rsid w:val="00E0540A"/>
    <w:rsid w:val="00E054F8"/>
    <w:rsid w:val="00E05735"/>
    <w:rsid w:val="00E06087"/>
    <w:rsid w:val="00E06971"/>
    <w:rsid w:val="00E0755D"/>
    <w:rsid w:val="00E10FD8"/>
    <w:rsid w:val="00E11E5A"/>
    <w:rsid w:val="00E12664"/>
    <w:rsid w:val="00E133C0"/>
    <w:rsid w:val="00E13C9D"/>
    <w:rsid w:val="00E147EE"/>
    <w:rsid w:val="00E148F4"/>
    <w:rsid w:val="00E14E7A"/>
    <w:rsid w:val="00E15818"/>
    <w:rsid w:val="00E15F24"/>
    <w:rsid w:val="00E165D3"/>
    <w:rsid w:val="00E16BB3"/>
    <w:rsid w:val="00E20646"/>
    <w:rsid w:val="00E20DF8"/>
    <w:rsid w:val="00E20FDE"/>
    <w:rsid w:val="00E21000"/>
    <w:rsid w:val="00E21305"/>
    <w:rsid w:val="00E22831"/>
    <w:rsid w:val="00E232BD"/>
    <w:rsid w:val="00E2495D"/>
    <w:rsid w:val="00E2545D"/>
    <w:rsid w:val="00E25D26"/>
    <w:rsid w:val="00E2600D"/>
    <w:rsid w:val="00E26078"/>
    <w:rsid w:val="00E26105"/>
    <w:rsid w:val="00E2721E"/>
    <w:rsid w:val="00E27276"/>
    <w:rsid w:val="00E2731B"/>
    <w:rsid w:val="00E27558"/>
    <w:rsid w:val="00E31CF8"/>
    <w:rsid w:val="00E31D42"/>
    <w:rsid w:val="00E327A0"/>
    <w:rsid w:val="00E33F5F"/>
    <w:rsid w:val="00E34569"/>
    <w:rsid w:val="00E353E2"/>
    <w:rsid w:val="00E36CA9"/>
    <w:rsid w:val="00E37A21"/>
    <w:rsid w:val="00E40A2F"/>
    <w:rsid w:val="00E413BA"/>
    <w:rsid w:val="00E41B5C"/>
    <w:rsid w:val="00E420D5"/>
    <w:rsid w:val="00E421FB"/>
    <w:rsid w:val="00E42DF0"/>
    <w:rsid w:val="00E4382C"/>
    <w:rsid w:val="00E44E1C"/>
    <w:rsid w:val="00E44FA6"/>
    <w:rsid w:val="00E4543C"/>
    <w:rsid w:val="00E454E9"/>
    <w:rsid w:val="00E45E88"/>
    <w:rsid w:val="00E46A3F"/>
    <w:rsid w:val="00E47700"/>
    <w:rsid w:val="00E47835"/>
    <w:rsid w:val="00E519F9"/>
    <w:rsid w:val="00E51A55"/>
    <w:rsid w:val="00E52479"/>
    <w:rsid w:val="00E52CBF"/>
    <w:rsid w:val="00E52D06"/>
    <w:rsid w:val="00E53D25"/>
    <w:rsid w:val="00E53DE7"/>
    <w:rsid w:val="00E540D1"/>
    <w:rsid w:val="00E54C3E"/>
    <w:rsid w:val="00E567D6"/>
    <w:rsid w:val="00E56BC1"/>
    <w:rsid w:val="00E575C0"/>
    <w:rsid w:val="00E60AA7"/>
    <w:rsid w:val="00E610D5"/>
    <w:rsid w:val="00E612B3"/>
    <w:rsid w:val="00E61551"/>
    <w:rsid w:val="00E62305"/>
    <w:rsid w:val="00E63C75"/>
    <w:rsid w:val="00E64C7E"/>
    <w:rsid w:val="00E65626"/>
    <w:rsid w:val="00E677DB"/>
    <w:rsid w:val="00E700CD"/>
    <w:rsid w:val="00E711FB"/>
    <w:rsid w:val="00E720B5"/>
    <w:rsid w:val="00E72206"/>
    <w:rsid w:val="00E72B6A"/>
    <w:rsid w:val="00E736FD"/>
    <w:rsid w:val="00E74A83"/>
    <w:rsid w:val="00E74D6B"/>
    <w:rsid w:val="00E756DB"/>
    <w:rsid w:val="00E765DE"/>
    <w:rsid w:val="00E76ACD"/>
    <w:rsid w:val="00E80396"/>
    <w:rsid w:val="00E806C2"/>
    <w:rsid w:val="00E815B0"/>
    <w:rsid w:val="00E81B4B"/>
    <w:rsid w:val="00E8304D"/>
    <w:rsid w:val="00E844FB"/>
    <w:rsid w:val="00E85115"/>
    <w:rsid w:val="00E858A8"/>
    <w:rsid w:val="00E861DC"/>
    <w:rsid w:val="00E86D67"/>
    <w:rsid w:val="00E86DBD"/>
    <w:rsid w:val="00E8783A"/>
    <w:rsid w:val="00E87F66"/>
    <w:rsid w:val="00E903B3"/>
    <w:rsid w:val="00E9057D"/>
    <w:rsid w:val="00E9068B"/>
    <w:rsid w:val="00E914FC"/>
    <w:rsid w:val="00E927CC"/>
    <w:rsid w:val="00E931BA"/>
    <w:rsid w:val="00E9331F"/>
    <w:rsid w:val="00E93900"/>
    <w:rsid w:val="00E9446A"/>
    <w:rsid w:val="00E9481C"/>
    <w:rsid w:val="00E94CE6"/>
    <w:rsid w:val="00E95210"/>
    <w:rsid w:val="00E96201"/>
    <w:rsid w:val="00E9655D"/>
    <w:rsid w:val="00E96DA3"/>
    <w:rsid w:val="00E97703"/>
    <w:rsid w:val="00EA27EF"/>
    <w:rsid w:val="00EA4432"/>
    <w:rsid w:val="00EA44D4"/>
    <w:rsid w:val="00EA4767"/>
    <w:rsid w:val="00EA476B"/>
    <w:rsid w:val="00EA51B3"/>
    <w:rsid w:val="00EA6EE5"/>
    <w:rsid w:val="00EA7423"/>
    <w:rsid w:val="00EA7802"/>
    <w:rsid w:val="00EA785C"/>
    <w:rsid w:val="00EA7BF2"/>
    <w:rsid w:val="00EB1356"/>
    <w:rsid w:val="00EB1444"/>
    <w:rsid w:val="00EB36F8"/>
    <w:rsid w:val="00EB413D"/>
    <w:rsid w:val="00EB4DB8"/>
    <w:rsid w:val="00EB5ACE"/>
    <w:rsid w:val="00EB6F54"/>
    <w:rsid w:val="00EB6F80"/>
    <w:rsid w:val="00EB718A"/>
    <w:rsid w:val="00EB79D1"/>
    <w:rsid w:val="00EC0AC4"/>
    <w:rsid w:val="00EC109B"/>
    <w:rsid w:val="00EC1BEE"/>
    <w:rsid w:val="00EC233A"/>
    <w:rsid w:val="00EC26AC"/>
    <w:rsid w:val="00EC3C3E"/>
    <w:rsid w:val="00EC5B99"/>
    <w:rsid w:val="00EC6207"/>
    <w:rsid w:val="00EC6434"/>
    <w:rsid w:val="00EC6596"/>
    <w:rsid w:val="00EC6BBC"/>
    <w:rsid w:val="00EC6DCB"/>
    <w:rsid w:val="00EC71E7"/>
    <w:rsid w:val="00ED0B73"/>
    <w:rsid w:val="00ED2054"/>
    <w:rsid w:val="00ED2694"/>
    <w:rsid w:val="00ED3479"/>
    <w:rsid w:val="00ED4184"/>
    <w:rsid w:val="00ED443E"/>
    <w:rsid w:val="00ED4E20"/>
    <w:rsid w:val="00ED579F"/>
    <w:rsid w:val="00ED710C"/>
    <w:rsid w:val="00ED7570"/>
    <w:rsid w:val="00ED7E3E"/>
    <w:rsid w:val="00EE36FB"/>
    <w:rsid w:val="00EE371F"/>
    <w:rsid w:val="00EE3ABB"/>
    <w:rsid w:val="00EE3DAE"/>
    <w:rsid w:val="00EE40F0"/>
    <w:rsid w:val="00EE4243"/>
    <w:rsid w:val="00EE4449"/>
    <w:rsid w:val="00EE4FB5"/>
    <w:rsid w:val="00EE51D1"/>
    <w:rsid w:val="00EE5F82"/>
    <w:rsid w:val="00EE6A12"/>
    <w:rsid w:val="00EE6DAF"/>
    <w:rsid w:val="00EE7D50"/>
    <w:rsid w:val="00EF167A"/>
    <w:rsid w:val="00EF2BC4"/>
    <w:rsid w:val="00EF2FF7"/>
    <w:rsid w:val="00EF6406"/>
    <w:rsid w:val="00EF6656"/>
    <w:rsid w:val="00EF727B"/>
    <w:rsid w:val="00EF74A1"/>
    <w:rsid w:val="00EF7702"/>
    <w:rsid w:val="00EF7EE6"/>
    <w:rsid w:val="00F005BD"/>
    <w:rsid w:val="00F00A3A"/>
    <w:rsid w:val="00F031C7"/>
    <w:rsid w:val="00F0390B"/>
    <w:rsid w:val="00F03B0F"/>
    <w:rsid w:val="00F053E6"/>
    <w:rsid w:val="00F0586F"/>
    <w:rsid w:val="00F05C60"/>
    <w:rsid w:val="00F07FB2"/>
    <w:rsid w:val="00F12AC3"/>
    <w:rsid w:val="00F13FCD"/>
    <w:rsid w:val="00F141B7"/>
    <w:rsid w:val="00F1480A"/>
    <w:rsid w:val="00F148FC"/>
    <w:rsid w:val="00F1542E"/>
    <w:rsid w:val="00F169A4"/>
    <w:rsid w:val="00F207DA"/>
    <w:rsid w:val="00F20A3C"/>
    <w:rsid w:val="00F21069"/>
    <w:rsid w:val="00F21301"/>
    <w:rsid w:val="00F21D7E"/>
    <w:rsid w:val="00F237E3"/>
    <w:rsid w:val="00F244A1"/>
    <w:rsid w:val="00F246E1"/>
    <w:rsid w:val="00F2533A"/>
    <w:rsid w:val="00F25F18"/>
    <w:rsid w:val="00F26118"/>
    <w:rsid w:val="00F27006"/>
    <w:rsid w:val="00F276DB"/>
    <w:rsid w:val="00F27B18"/>
    <w:rsid w:val="00F304E3"/>
    <w:rsid w:val="00F30941"/>
    <w:rsid w:val="00F30FD2"/>
    <w:rsid w:val="00F31B37"/>
    <w:rsid w:val="00F31BA2"/>
    <w:rsid w:val="00F326F1"/>
    <w:rsid w:val="00F3288B"/>
    <w:rsid w:val="00F32BB9"/>
    <w:rsid w:val="00F331A9"/>
    <w:rsid w:val="00F3384D"/>
    <w:rsid w:val="00F33F88"/>
    <w:rsid w:val="00F349C9"/>
    <w:rsid w:val="00F34A86"/>
    <w:rsid w:val="00F35357"/>
    <w:rsid w:val="00F35B41"/>
    <w:rsid w:val="00F35E44"/>
    <w:rsid w:val="00F3646F"/>
    <w:rsid w:val="00F369B0"/>
    <w:rsid w:val="00F3736E"/>
    <w:rsid w:val="00F375EA"/>
    <w:rsid w:val="00F40C44"/>
    <w:rsid w:val="00F4148E"/>
    <w:rsid w:val="00F416D2"/>
    <w:rsid w:val="00F417AA"/>
    <w:rsid w:val="00F420B6"/>
    <w:rsid w:val="00F426E6"/>
    <w:rsid w:val="00F42CC1"/>
    <w:rsid w:val="00F43047"/>
    <w:rsid w:val="00F440D8"/>
    <w:rsid w:val="00F4459F"/>
    <w:rsid w:val="00F44794"/>
    <w:rsid w:val="00F44D7C"/>
    <w:rsid w:val="00F44E99"/>
    <w:rsid w:val="00F44FAF"/>
    <w:rsid w:val="00F46060"/>
    <w:rsid w:val="00F4610A"/>
    <w:rsid w:val="00F46A14"/>
    <w:rsid w:val="00F46CA6"/>
    <w:rsid w:val="00F5121D"/>
    <w:rsid w:val="00F512CC"/>
    <w:rsid w:val="00F52ACC"/>
    <w:rsid w:val="00F532ED"/>
    <w:rsid w:val="00F534A9"/>
    <w:rsid w:val="00F53C93"/>
    <w:rsid w:val="00F54E54"/>
    <w:rsid w:val="00F56A96"/>
    <w:rsid w:val="00F602D7"/>
    <w:rsid w:val="00F608C3"/>
    <w:rsid w:val="00F6146A"/>
    <w:rsid w:val="00F6246F"/>
    <w:rsid w:val="00F62817"/>
    <w:rsid w:val="00F6669D"/>
    <w:rsid w:val="00F66FF1"/>
    <w:rsid w:val="00F6762A"/>
    <w:rsid w:val="00F67772"/>
    <w:rsid w:val="00F70519"/>
    <w:rsid w:val="00F71C4D"/>
    <w:rsid w:val="00F725C3"/>
    <w:rsid w:val="00F739A9"/>
    <w:rsid w:val="00F74C9D"/>
    <w:rsid w:val="00F74E67"/>
    <w:rsid w:val="00F75278"/>
    <w:rsid w:val="00F762C8"/>
    <w:rsid w:val="00F7682C"/>
    <w:rsid w:val="00F775DC"/>
    <w:rsid w:val="00F80218"/>
    <w:rsid w:val="00F80312"/>
    <w:rsid w:val="00F804B4"/>
    <w:rsid w:val="00F8094C"/>
    <w:rsid w:val="00F81970"/>
    <w:rsid w:val="00F82C8F"/>
    <w:rsid w:val="00F83363"/>
    <w:rsid w:val="00F84C78"/>
    <w:rsid w:val="00F8525B"/>
    <w:rsid w:val="00F85547"/>
    <w:rsid w:val="00F86065"/>
    <w:rsid w:val="00F86792"/>
    <w:rsid w:val="00F87908"/>
    <w:rsid w:val="00F90D3F"/>
    <w:rsid w:val="00F91B23"/>
    <w:rsid w:val="00F92EA8"/>
    <w:rsid w:val="00F92EEB"/>
    <w:rsid w:val="00F9411E"/>
    <w:rsid w:val="00F94659"/>
    <w:rsid w:val="00F94B92"/>
    <w:rsid w:val="00F950F1"/>
    <w:rsid w:val="00F96751"/>
    <w:rsid w:val="00F96833"/>
    <w:rsid w:val="00F968FC"/>
    <w:rsid w:val="00F971E9"/>
    <w:rsid w:val="00F976E1"/>
    <w:rsid w:val="00F97C33"/>
    <w:rsid w:val="00FA10EE"/>
    <w:rsid w:val="00FA1633"/>
    <w:rsid w:val="00FA3EEF"/>
    <w:rsid w:val="00FA474D"/>
    <w:rsid w:val="00FA4953"/>
    <w:rsid w:val="00FA5F33"/>
    <w:rsid w:val="00FA6779"/>
    <w:rsid w:val="00FA6A25"/>
    <w:rsid w:val="00FA7068"/>
    <w:rsid w:val="00FA7293"/>
    <w:rsid w:val="00FA7872"/>
    <w:rsid w:val="00FA7F10"/>
    <w:rsid w:val="00FB0481"/>
    <w:rsid w:val="00FB0496"/>
    <w:rsid w:val="00FB0FB5"/>
    <w:rsid w:val="00FB2363"/>
    <w:rsid w:val="00FB27FF"/>
    <w:rsid w:val="00FB2C07"/>
    <w:rsid w:val="00FB34B2"/>
    <w:rsid w:val="00FB4049"/>
    <w:rsid w:val="00FB40DF"/>
    <w:rsid w:val="00FB46F8"/>
    <w:rsid w:val="00FB4CFB"/>
    <w:rsid w:val="00FB53E8"/>
    <w:rsid w:val="00FB69FE"/>
    <w:rsid w:val="00FB6F8F"/>
    <w:rsid w:val="00FB7179"/>
    <w:rsid w:val="00FB7474"/>
    <w:rsid w:val="00FC1861"/>
    <w:rsid w:val="00FC1A37"/>
    <w:rsid w:val="00FC2090"/>
    <w:rsid w:val="00FC24E2"/>
    <w:rsid w:val="00FC2A2C"/>
    <w:rsid w:val="00FC301B"/>
    <w:rsid w:val="00FC450D"/>
    <w:rsid w:val="00FC4AAC"/>
    <w:rsid w:val="00FC4CBE"/>
    <w:rsid w:val="00FC59C2"/>
    <w:rsid w:val="00FC5D88"/>
    <w:rsid w:val="00FC61DC"/>
    <w:rsid w:val="00FC7214"/>
    <w:rsid w:val="00FD035A"/>
    <w:rsid w:val="00FD1587"/>
    <w:rsid w:val="00FD1E48"/>
    <w:rsid w:val="00FD20B5"/>
    <w:rsid w:val="00FD280C"/>
    <w:rsid w:val="00FD3096"/>
    <w:rsid w:val="00FD3AB5"/>
    <w:rsid w:val="00FD3BA4"/>
    <w:rsid w:val="00FD4A59"/>
    <w:rsid w:val="00FD5847"/>
    <w:rsid w:val="00FD58C5"/>
    <w:rsid w:val="00FD6793"/>
    <w:rsid w:val="00FD6D42"/>
    <w:rsid w:val="00FD7D9C"/>
    <w:rsid w:val="00FD7E04"/>
    <w:rsid w:val="00FE0948"/>
    <w:rsid w:val="00FE1067"/>
    <w:rsid w:val="00FE26B6"/>
    <w:rsid w:val="00FE284D"/>
    <w:rsid w:val="00FE2BF4"/>
    <w:rsid w:val="00FE2EA8"/>
    <w:rsid w:val="00FE3451"/>
    <w:rsid w:val="00FE4D86"/>
    <w:rsid w:val="00FE5ADD"/>
    <w:rsid w:val="00FE69D0"/>
    <w:rsid w:val="00FE6F6A"/>
    <w:rsid w:val="00FE753A"/>
    <w:rsid w:val="00FE78F0"/>
    <w:rsid w:val="00FF1467"/>
    <w:rsid w:val="00FF2B5D"/>
    <w:rsid w:val="00FF2CCE"/>
    <w:rsid w:val="00FF3EAF"/>
    <w:rsid w:val="00FF41E4"/>
    <w:rsid w:val="00FF4542"/>
    <w:rsid w:val="00FF5C04"/>
    <w:rsid w:val="00FF6657"/>
    <w:rsid w:val="00FF66E5"/>
    <w:rsid w:val="00FF6A17"/>
    <w:rsid w:val="00FF77EE"/>
    <w:rsid w:val="00FF792C"/>
    <w:rsid w:val="00FF7B53"/>
    <w:rsid w:val="00FF7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F"/>
    <w:pPr>
      <w:spacing w:line="260" w:lineRule="atLeast"/>
    </w:pPr>
    <w:rPr>
      <w:sz w:val="22"/>
      <w:szCs w:val="24"/>
    </w:rPr>
  </w:style>
  <w:style w:type="paragraph" w:styleId="Heading1">
    <w:name w:val="heading 1"/>
    <w:next w:val="Heading2"/>
    <w:autoRedefine/>
    <w:qFormat/>
    <w:rsid w:val="004E4EAF"/>
    <w:pPr>
      <w:keepNext/>
      <w:keepLines/>
      <w:ind w:left="1134" w:hanging="1134"/>
      <w:outlineLvl w:val="0"/>
    </w:pPr>
    <w:rPr>
      <w:b/>
      <w:bCs/>
      <w:kern w:val="28"/>
      <w:sz w:val="36"/>
      <w:szCs w:val="32"/>
    </w:rPr>
  </w:style>
  <w:style w:type="paragraph" w:styleId="Heading2">
    <w:name w:val="heading 2"/>
    <w:basedOn w:val="Heading1"/>
    <w:next w:val="Heading3"/>
    <w:autoRedefine/>
    <w:qFormat/>
    <w:rsid w:val="004E4EAF"/>
    <w:pPr>
      <w:spacing w:before="280"/>
      <w:outlineLvl w:val="1"/>
    </w:pPr>
    <w:rPr>
      <w:bCs w:val="0"/>
      <w:iCs/>
      <w:sz w:val="32"/>
      <w:szCs w:val="28"/>
    </w:rPr>
  </w:style>
  <w:style w:type="paragraph" w:styleId="Heading3">
    <w:name w:val="heading 3"/>
    <w:basedOn w:val="Heading1"/>
    <w:next w:val="Heading4"/>
    <w:autoRedefine/>
    <w:qFormat/>
    <w:rsid w:val="004E4EAF"/>
    <w:pPr>
      <w:spacing w:before="240"/>
      <w:outlineLvl w:val="2"/>
    </w:pPr>
    <w:rPr>
      <w:bCs w:val="0"/>
      <w:sz w:val="28"/>
      <w:szCs w:val="26"/>
    </w:rPr>
  </w:style>
  <w:style w:type="paragraph" w:styleId="Heading4">
    <w:name w:val="heading 4"/>
    <w:basedOn w:val="Heading1"/>
    <w:next w:val="Heading5"/>
    <w:autoRedefine/>
    <w:qFormat/>
    <w:rsid w:val="004E4EAF"/>
    <w:pPr>
      <w:spacing w:before="220"/>
      <w:outlineLvl w:val="3"/>
    </w:pPr>
    <w:rPr>
      <w:bCs w:val="0"/>
      <w:sz w:val="26"/>
      <w:szCs w:val="28"/>
    </w:rPr>
  </w:style>
  <w:style w:type="paragraph" w:styleId="Heading5">
    <w:name w:val="heading 5"/>
    <w:basedOn w:val="Heading1"/>
    <w:next w:val="subsection"/>
    <w:link w:val="Heading5Char"/>
    <w:autoRedefine/>
    <w:qFormat/>
    <w:rsid w:val="004E4EAF"/>
    <w:pPr>
      <w:spacing w:before="280"/>
      <w:outlineLvl w:val="4"/>
    </w:pPr>
    <w:rPr>
      <w:bCs w:val="0"/>
      <w:iCs/>
      <w:sz w:val="24"/>
      <w:szCs w:val="26"/>
    </w:rPr>
  </w:style>
  <w:style w:type="paragraph" w:styleId="Heading6">
    <w:name w:val="heading 6"/>
    <w:basedOn w:val="Heading1"/>
    <w:next w:val="Heading7"/>
    <w:autoRedefine/>
    <w:qFormat/>
    <w:rsid w:val="004E4EAF"/>
    <w:pPr>
      <w:outlineLvl w:val="5"/>
    </w:pPr>
    <w:rPr>
      <w:rFonts w:ascii="Arial" w:hAnsi="Arial" w:cs="Arial"/>
      <w:bCs w:val="0"/>
      <w:sz w:val="32"/>
      <w:szCs w:val="22"/>
    </w:rPr>
  </w:style>
  <w:style w:type="paragraph" w:styleId="Heading7">
    <w:name w:val="heading 7"/>
    <w:basedOn w:val="Heading6"/>
    <w:next w:val="Normal"/>
    <w:autoRedefine/>
    <w:qFormat/>
    <w:rsid w:val="004E4EAF"/>
    <w:pPr>
      <w:spacing w:before="280"/>
      <w:outlineLvl w:val="6"/>
    </w:pPr>
    <w:rPr>
      <w:sz w:val="28"/>
    </w:rPr>
  </w:style>
  <w:style w:type="paragraph" w:styleId="Heading8">
    <w:name w:val="heading 8"/>
    <w:basedOn w:val="Heading6"/>
    <w:next w:val="Normal"/>
    <w:autoRedefine/>
    <w:qFormat/>
    <w:rsid w:val="004E4EAF"/>
    <w:pPr>
      <w:spacing w:before="240"/>
      <w:outlineLvl w:val="7"/>
    </w:pPr>
    <w:rPr>
      <w:iCs/>
      <w:sz w:val="26"/>
    </w:rPr>
  </w:style>
  <w:style w:type="paragraph" w:styleId="Heading9">
    <w:name w:val="heading 9"/>
    <w:basedOn w:val="Heading1"/>
    <w:next w:val="Normal"/>
    <w:autoRedefine/>
    <w:qFormat/>
    <w:rsid w:val="004E4EA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para">
    <w:name w:val="note(para)"/>
    <w:aliases w:val="na"/>
    <w:basedOn w:val="notetext"/>
    <w:autoRedefine/>
    <w:qFormat/>
    <w:rsid w:val="004E4EAF"/>
    <w:pPr>
      <w:spacing w:before="40"/>
      <w:ind w:left="2354" w:hanging="369"/>
    </w:pPr>
  </w:style>
  <w:style w:type="paragraph" w:customStyle="1" w:styleId="ActNotes1">
    <w:name w:val="ActNotes(1)"/>
    <w:basedOn w:val="Normal"/>
    <w:rsid w:val="004E4EAF"/>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4E4EAF"/>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4E4EAF"/>
    <w:pPr>
      <w:tabs>
        <w:tab w:val="right" w:pos="1843"/>
      </w:tabs>
      <w:spacing w:line="180" w:lineRule="atLeast"/>
      <w:ind w:left="1985" w:hanging="1985"/>
    </w:pPr>
    <w:rPr>
      <w:rFonts w:ascii="Arial" w:hAnsi="Arial"/>
      <w:sz w:val="16"/>
    </w:rPr>
  </w:style>
  <w:style w:type="paragraph" w:customStyle="1" w:styleId="ActNotesa">
    <w:name w:val="ActNotes(a)"/>
    <w:basedOn w:val="Normal"/>
    <w:rsid w:val="004E4EAF"/>
    <w:pPr>
      <w:spacing w:before="60" w:line="180" w:lineRule="exact"/>
      <w:ind w:left="425" w:hanging="425"/>
    </w:pPr>
    <w:rPr>
      <w:rFonts w:ascii="Arial" w:hAnsi="Arial"/>
      <w:sz w:val="16"/>
    </w:rPr>
  </w:style>
  <w:style w:type="paragraph" w:customStyle="1" w:styleId="asamended">
    <w:name w:val="as amended"/>
    <w:basedOn w:val="Normal"/>
    <w:rsid w:val="004E4EAF"/>
    <w:pPr>
      <w:keepNext/>
      <w:spacing w:before="60" w:line="200" w:lineRule="exact"/>
      <w:ind w:left="284"/>
    </w:pPr>
    <w:rPr>
      <w:rFonts w:ascii="Arial" w:hAnsi="Arial"/>
      <w:b/>
      <w:sz w:val="16"/>
    </w:rPr>
  </w:style>
  <w:style w:type="paragraph" w:customStyle="1" w:styleId="asamendedital">
    <w:name w:val="as amended ital"/>
    <w:basedOn w:val="Normal"/>
    <w:rsid w:val="004E4EAF"/>
    <w:pPr>
      <w:spacing w:before="60" w:line="200" w:lineRule="exact"/>
      <w:ind w:left="284"/>
    </w:pPr>
    <w:rPr>
      <w:rFonts w:ascii="Arial" w:hAnsi="Arial"/>
      <w:i/>
      <w:sz w:val="16"/>
    </w:rPr>
  </w:style>
  <w:style w:type="paragraph" w:customStyle="1" w:styleId="BodyTextIndex">
    <w:name w:val="Body Text Index"/>
    <w:basedOn w:val="Normal"/>
    <w:next w:val="BodyTextIndent"/>
    <w:rsid w:val="004E4EAF"/>
    <w:pPr>
      <w:spacing w:after="120"/>
      <w:ind w:left="284"/>
    </w:pPr>
  </w:style>
  <w:style w:type="paragraph" w:customStyle="1" w:styleId="BoxText">
    <w:name w:val="BoxText"/>
    <w:aliases w:val="bt"/>
    <w:rsid w:val="004E4EAF"/>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4E4EAF"/>
    <w:rPr>
      <w:b/>
    </w:rPr>
  </w:style>
  <w:style w:type="paragraph" w:customStyle="1" w:styleId="BoxHeadItalic">
    <w:name w:val="BoxHeadItalic"/>
    <w:aliases w:val="bhi"/>
    <w:basedOn w:val="BoxHeadBold"/>
    <w:next w:val="Normal"/>
    <w:qFormat/>
    <w:rsid w:val="004E4EAF"/>
    <w:rPr>
      <w:b w:val="0"/>
      <w:i/>
    </w:rPr>
  </w:style>
  <w:style w:type="paragraph" w:customStyle="1" w:styleId="BoxList">
    <w:name w:val="BoxList"/>
    <w:aliases w:val="bl"/>
    <w:basedOn w:val="BoxText"/>
    <w:rsid w:val="004E4EAF"/>
    <w:pPr>
      <w:ind w:left="1559" w:hanging="425"/>
    </w:pPr>
  </w:style>
  <w:style w:type="paragraph" w:customStyle="1" w:styleId="BoxNote">
    <w:name w:val="BoxNote"/>
    <w:aliases w:val="bn"/>
    <w:basedOn w:val="BoxText"/>
    <w:rsid w:val="004E4EAF"/>
    <w:pPr>
      <w:tabs>
        <w:tab w:val="left" w:pos="1985"/>
      </w:tabs>
      <w:spacing w:before="122" w:line="198" w:lineRule="exact"/>
      <w:ind w:left="2948" w:hanging="1814"/>
    </w:pPr>
    <w:rPr>
      <w:sz w:val="18"/>
    </w:rPr>
  </w:style>
  <w:style w:type="paragraph" w:customStyle="1" w:styleId="BoxPara">
    <w:name w:val="BoxPara"/>
    <w:aliases w:val="bp"/>
    <w:basedOn w:val="BoxText"/>
    <w:rsid w:val="004E4EAF"/>
    <w:pPr>
      <w:tabs>
        <w:tab w:val="right" w:pos="2268"/>
      </w:tabs>
      <w:ind w:left="2552" w:hanging="1418"/>
    </w:pPr>
  </w:style>
  <w:style w:type="paragraph" w:customStyle="1" w:styleId="BoxStep">
    <w:name w:val="BoxStep"/>
    <w:aliases w:val="bs"/>
    <w:basedOn w:val="BoxText"/>
    <w:qFormat/>
    <w:rsid w:val="004E4EAF"/>
    <w:pPr>
      <w:ind w:left="1985" w:hanging="851"/>
    </w:pPr>
  </w:style>
  <w:style w:type="character" w:customStyle="1" w:styleId="CharAmPartNo">
    <w:name w:val="CharAmPartNo"/>
    <w:basedOn w:val="DefaultParagraphFont"/>
    <w:rsid w:val="004E4EAF"/>
  </w:style>
  <w:style w:type="character" w:customStyle="1" w:styleId="CharAmPartText">
    <w:name w:val="CharAmPartText"/>
    <w:basedOn w:val="DefaultParagraphFont"/>
    <w:rsid w:val="004E4EAF"/>
  </w:style>
  <w:style w:type="character" w:customStyle="1" w:styleId="CharAmSchNo">
    <w:name w:val="CharAmSchNo"/>
    <w:basedOn w:val="DefaultParagraphFont"/>
    <w:rsid w:val="004E4EAF"/>
  </w:style>
  <w:style w:type="character" w:customStyle="1" w:styleId="CharAmSchText">
    <w:name w:val="CharAmSchText"/>
    <w:basedOn w:val="DefaultParagraphFont"/>
    <w:rsid w:val="004E4EAF"/>
  </w:style>
  <w:style w:type="character" w:customStyle="1" w:styleId="CharChapNo">
    <w:name w:val="CharChapNo"/>
    <w:basedOn w:val="DefaultParagraphFont"/>
    <w:rsid w:val="004E4EAF"/>
  </w:style>
  <w:style w:type="character" w:customStyle="1" w:styleId="CharChapText">
    <w:name w:val="CharChapText"/>
    <w:basedOn w:val="DefaultParagraphFont"/>
    <w:rsid w:val="004E4EAF"/>
  </w:style>
  <w:style w:type="character" w:customStyle="1" w:styleId="CharDivNo">
    <w:name w:val="CharDivNo"/>
    <w:basedOn w:val="DefaultParagraphFont"/>
    <w:rsid w:val="004E4EAF"/>
  </w:style>
  <w:style w:type="character" w:customStyle="1" w:styleId="CharDivText">
    <w:name w:val="CharDivText"/>
    <w:basedOn w:val="DefaultParagraphFont"/>
    <w:rsid w:val="004E4EAF"/>
  </w:style>
  <w:style w:type="character" w:customStyle="1" w:styleId="CharNotesItals">
    <w:name w:val="CharNotesItals"/>
    <w:rsid w:val="004E4EAF"/>
    <w:rPr>
      <w:i/>
    </w:rPr>
  </w:style>
  <w:style w:type="character" w:customStyle="1" w:styleId="CharNotesReg">
    <w:name w:val="CharNotesReg"/>
    <w:basedOn w:val="DefaultParagraphFont"/>
    <w:rsid w:val="004E4EAF"/>
  </w:style>
  <w:style w:type="character" w:customStyle="1" w:styleId="CharPartNo">
    <w:name w:val="CharPartNo"/>
    <w:basedOn w:val="DefaultParagraphFont"/>
    <w:rsid w:val="004E4EAF"/>
  </w:style>
  <w:style w:type="character" w:customStyle="1" w:styleId="CharPartText">
    <w:name w:val="CharPartText"/>
    <w:basedOn w:val="DefaultParagraphFont"/>
    <w:rsid w:val="004E4EAF"/>
  </w:style>
  <w:style w:type="character" w:customStyle="1" w:styleId="CharSectno">
    <w:name w:val="CharSectno"/>
    <w:basedOn w:val="DefaultParagraphFont"/>
    <w:qFormat/>
    <w:rsid w:val="004E4EAF"/>
  </w:style>
  <w:style w:type="character" w:customStyle="1" w:styleId="CharSubdNo">
    <w:name w:val="CharSubdNo"/>
    <w:basedOn w:val="DefaultParagraphFont"/>
    <w:rsid w:val="004E4EAF"/>
  </w:style>
  <w:style w:type="character" w:customStyle="1" w:styleId="CharSubdText">
    <w:name w:val="CharSubdText"/>
    <w:basedOn w:val="DefaultParagraphFont"/>
    <w:rsid w:val="004E4EAF"/>
  </w:style>
  <w:style w:type="paragraph" w:customStyle="1" w:styleId="Contents">
    <w:name w:val="Contents"/>
    <w:basedOn w:val="Normal"/>
    <w:next w:val="Normal"/>
    <w:rsid w:val="004E4EAF"/>
    <w:rPr>
      <w:sz w:val="36"/>
    </w:rPr>
  </w:style>
  <w:style w:type="paragraph" w:styleId="BodyTextIndent">
    <w:name w:val="Body Text Indent"/>
    <w:rsid w:val="004E4EAF"/>
    <w:pPr>
      <w:spacing w:after="120"/>
      <w:ind w:left="283"/>
    </w:pPr>
    <w:rPr>
      <w:sz w:val="22"/>
      <w:szCs w:val="24"/>
    </w:rPr>
  </w:style>
  <w:style w:type="paragraph" w:customStyle="1" w:styleId="EndNote">
    <w:name w:val="EndNote"/>
    <w:basedOn w:val="Normal"/>
    <w:link w:val="EndNoteChar"/>
    <w:rsid w:val="004E4EAF"/>
    <w:pPr>
      <w:spacing w:before="180"/>
    </w:pPr>
  </w:style>
  <w:style w:type="paragraph" w:customStyle="1" w:styleId="ENoteNo">
    <w:name w:val="ENoteNo"/>
    <w:basedOn w:val="Normal"/>
    <w:rsid w:val="004E4EAF"/>
    <w:pPr>
      <w:spacing w:before="120" w:after="120"/>
      <w:ind w:left="1134" w:hanging="1134"/>
    </w:pPr>
    <w:rPr>
      <w:rFonts w:ascii="Arial" w:hAnsi="Arial"/>
      <w:b/>
      <w:sz w:val="24"/>
    </w:rPr>
  </w:style>
  <w:style w:type="paragraph" w:customStyle="1" w:styleId="Formula">
    <w:name w:val="Formula"/>
    <w:rsid w:val="004E4EAF"/>
    <w:pPr>
      <w:ind w:left="1134"/>
    </w:pPr>
    <w:rPr>
      <w:szCs w:val="24"/>
    </w:rPr>
  </w:style>
  <w:style w:type="paragraph" w:styleId="Footer">
    <w:name w:val="footer"/>
    <w:link w:val="FooterChar"/>
    <w:rsid w:val="004E4EAF"/>
    <w:pPr>
      <w:tabs>
        <w:tab w:val="center" w:pos="4153"/>
        <w:tab w:val="right" w:pos="8306"/>
      </w:tabs>
    </w:pPr>
    <w:rPr>
      <w:sz w:val="22"/>
      <w:szCs w:val="24"/>
    </w:rPr>
  </w:style>
  <w:style w:type="paragraph" w:styleId="Header">
    <w:name w:val="header"/>
    <w:link w:val="HeaderChar"/>
    <w:rsid w:val="004E4EAF"/>
    <w:pPr>
      <w:keepNext/>
      <w:keepLines/>
      <w:tabs>
        <w:tab w:val="center" w:pos="4153"/>
        <w:tab w:val="right" w:pos="8306"/>
      </w:tabs>
      <w:spacing w:line="160" w:lineRule="exact"/>
    </w:pPr>
    <w:rPr>
      <w:sz w:val="16"/>
      <w:szCs w:val="24"/>
    </w:rPr>
  </w:style>
  <w:style w:type="paragraph" w:customStyle="1" w:styleId="paragraph">
    <w:name w:val="paragraph"/>
    <w:aliases w:val="a,indent(a)"/>
    <w:link w:val="paragraphChar"/>
    <w:rsid w:val="004E4EAF"/>
    <w:pPr>
      <w:tabs>
        <w:tab w:val="right" w:pos="1531"/>
      </w:tabs>
      <w:spacing w:before="40"/>
      <w:ind w:left="1644" w:hanging="1644"/>
    </w:pPr>
    <w:rPr>
      <w:sz w:val="22"/>
      <w:szCs w:val="24"/>
    </w:rPr>
  </w:style>
  <w:style w:type="paragraph" w:customStyle="1" w:styleId="paragraphsub-sub">
    <w:name w:val="paragraph(sub-sub)"/>
    <w:aliases w:val="aaa,indent(A)"/>
    <w:basedOn w:val="paragraph"/>
    <w:rsid w:val="004E4EAF"/>
    <w:pPr>
      <w:tabs>
        <w:tab w:val="clear" w:pos="1531"/>
        <w:tab w:val="right" w:pos="2722"/>
      </w:tabs>
      <w:ind w:left="2835" w:hanging="2835"/>
    </w:pPr>
  </w:style>
  <w:style w:type="paragraph" w:customStyle="1" w:styleId="paragraphsub">
    <w:name w:val="paragraph(sub)"/>
    <w:aliases w:val="aa,indent(ii)"/>
    <w:basedOn w:val="paragraph"/>
    <w:rsid w:val="004E4EAF"/>
    <w:pPr>
      <w:tabs>
        <w:tab w:val="clear" w:pos="1531"/>
        <w:tab w:val="right" w:pos="1985"/>
      </w:tabs>
      <w:ind w:left="2098" w:hanging="2098"/>
    </w:pPr>
  </w:style>
  <w:style w:type="character" w:styleId="LineNumber">
    <w:name w:val="line number"/>
    <w:rsid w:val="004E4EAF"/>
    <w:rPr>
      <w:sz w:val="16"/>
    </w:rPr>
  </w:style>
  <w:style w:type="paragraph" w:customStyle="1" w:styleId="ItemHead">
    <w:name w:val="ItemHead"/>
    <w:aliases w:val="ih"/>
    <w:basedOn w:val="Heading1"/>
    <w:next w:val="Item"/>
    <w:link w:val="ItemHeadChar"/>
    <w:rsid w:val="004E4EAF"/>
    <w:pPr>
      <w:keepNext w:val="0"/>
      <w:spacing w:before="220"/>
      <w:ind w:left="709" w:hanging="709"/>
      <w:outlineLvl w:val="9"/>
    </w:pPr>
    <w:rPr>
      <w:rFonts w:ascii="Arial" w:hAnsi="Arial" w:cs="Arial"/>
      <w:sz w:val="24"/>
    </w:rPr>
  </w:style>
  <w:style w:type="paragraph" w:customStyle="1" w:styleId="subsection">
    <w:name w:val="subsection"/>
    <w:aliases w:val="ss,Subsection"/>
    <w:link w:val="subsectionChar"/>
    <w:rsid w:val="004E4EAF"/>
    <w:pPr>
      <w:tabs>
        <w:tab w:val="right" w:pos="1021"/>
      </w:tabs>
      <w:spacing w:before="180"/>
      <w:ind w:left="1134" w:hanging="1134"/>
    </w:pPr>
    <w:rPr>
      <w:sz w:val="22"/>
      <w:szCs w:val="24"/>
    </w:rPr>
  </w:style>
  <w:style w:type="paragraph" w:customStyle="1" w:styleId="Definition">
    <w:name w:val="Definition"/>
    <w:aliases w:val="dd"/>
    <w:basedOn w:val="subsection"/>
    <w:rsid w:val="004E4EAF"/>
    <w:pPr>
      <w:tabs>
        <w:tab w:val="clear" w:pos="1021"/>
      </w:tabs>
      <w:ind w:firstLine="0"/>
    </w:pPr>
  </w:style>
  <w:style w:type="paragraph" w:customStyle="1" w:styleId="Item">
    <w:name w:val="Item"/>
    <w:aliases w:val="i"/>
    <w:basedOn w:val="subsection"/>
    <w:next w:val="Normal"/>
    <w:rsid w:val="004E4EAF"/>
    <w:pPr>
      <w:keepLines/>
      <w:tabs>
        <w:tab w:val="clear" w:pos="1021"/>
      </w:tabs>
      <w:spacing w:before="80"/>
      <w:ind w:left="709" w:firstLine="0"/>
    </w:pPr>
  </w:style>
  <w:style w:type="paragraph" w:styleId="ListBullet">
    <w:name w:val="List Bullet"/>
    <w:rsid w:val="004E4EAF"/>
    <w:pPr>
      <w:numPr>
        <w:numId w:val="1"/>
      </w:numPr>
      <w:tabs>
        <w:tab w:val="clear" w:pos="360"/>
        <w:tab w:val="num" w:pos="2989"/>
      </w:tabs>
      <w:ind w:left="1225" w:firstLine="1043"/>
    </w:pPr>
    <w:rPr>
      <w:sz w:val="22"/>
      <w:szCs w:val="24"/>
    </w:rPr>
  </w:style>
  <w:style w:type="paragraph" w:customStyle="1" w:styleId="LongT">
    <w:name w:val="LongT"/>
    <w:rsid w:val="004E4EAF"/>
    <w:rPr>
      <w:b/>
      <w:sz w:val="32"/>
      <w:szCs w:val="24"/>
    </w:rPr>
  </w:style>
  <w:style w:type="paragraph" w:customStyle="1" w:styleId="Mathtype">
    <w:name w:val="Mathtype"/>
    <w:basedOn w:val="Normal"/>
    <w:rsid w:val="004E4EAF"/>
  </w:style>
  <w:style w:type="paragraph" w:customStyle="1" w:styleId="parabullet">
    <w:name w:val="para bullet"/>
    <w:rsid w:val="004E4EAF"/>
    <w:pPr>
      <w:spacing w:before="240"/>
      <w:ind w:left="1843" w:hanging="284"/>
    </w:pPr>
    <w:rPr>
      <w:sz w:val="22"/>
      <w:szCs w:val="24"/>
    </w:rPr>
  </w:style>
  <w:style w:type="paragraph" w:customStyle="1" w:styleId="notedraft">
    <w:name w:val="note(draft)"/>
    <w:aliases w:val="nd"/>
    <w:rsid w:val="004E4EAF"/>
    <w:pPr>
      <w:spacing w:before="240"/>
      <w:ind w:left="284" w:hanging="284"/>
    </w:pPr>
    <w:rPr>
      <w:i/>
      <w:sz w:val="24"/>
      <w:szCs w:val="24"/>
    </w:rPr>
  </w:style>
  <w:style w:type="paragraph" w:customStyle="1" w:styleId="notetext">
    <w:name w:val="note(text)"/>
    <w:aliases w:val="n"/>
    <w:link w:val="notetextChar"/>
    <w:rsid w:val="004E4EAF"/>
    <w:pPr>
      <w:spacing w:before="122" w:line="198" w:lineRule="exact"/>
      <w:ind w:left="1985" w:hanging="851"/>
    </w:pPr>
    <w:rPr>
      <w:sz w:val="18"/>
      <w:szCs w:val="24"/>
    </w:rPr>
  </w:style>
  <w:style w:type="paragraph" w:customStyle="1" w:styleId="notemargin">
    <w:name w:val="note(margin)"/>
    <w:aliases w:val="nm"/>
    <w:basedOn w:val="notetext"/>
    <w:rsid w:val="004E4EAF"/>
    <w:pPr>
      <w:tabs>
        <w:tab w:val="left" w:pos="709"/>
      </w:tabs>
      <w:ind w:left="709" w:hanging="709"/>
    </w:pPr>
  </w:style>
  <w:style w:type="paragraph" w:customStyle="1" w:styleId="TableColHead">
    <w:name w:val="TableColHead"/>
    <w:basedOn w:val="Normal"/>
    <w:rsid w:val="004E4EAF"/>
    <w:pPr>
      <w:keepNext/>
      <w:spacing w:before="120" w:after="60" w:line="200" w:lineRule="exact"/>
    </w:pPr>
    <w:rPr>
      <w:rFonts w:ascii="Arial" w:hAnsi="Arial"/>
      <w:b/>
      <w:sz w:val="18"/>
      <w:lang w:eastAsia="en-US"/>
    </w:rPr>
  </w:style>
  <w:style w:type="paragraph" w:customStyle="1" w:styleId="noteParlAmend">
    <w:name w:val="note(ParlAmend)"/>
    <w:aliases w:val="npp"/>
    <w:next w:val="Normal"/>
    <w:rsid w:val="004E4EAF"/>
    <w:pPr>
      <w:jc w:val="right"/>
    </w:pPr>
    <w:rPr>
      <w:rFonts w:ascii="Arial" w:hAnsi="Arial" w:cs="Arial"/>
      <w:b/>
      <w:i/>
      <w:sz w:val="22"/>
      <w:szCs w:val="24"/>
    </w:rPr>
  </w:style>
  <w:style w:type="paragraph" w:customStyle="1" w:styleId="NotesSection">
    <w:name w:val="NotesSection"/>
    <w:basedOn w:val="Normal"/>
    <w:rsid w:val="004E4EAF"/>
    <w:pPr>
      <w:spacing w:before="240"/>
    </w:pPr>
    <w:rPr>
      <w:rFonts w:ascii="Arial" w:hAnsi="Arial"/>
      <w:b/>
      <w:sz w:val="28"/>
    </w:rPr>
  </w:style>
  <w:style w:type="paragraph" w:customStyle="1" w:styleId="Page1">
    <w:name w:val="Page1"/>
    <w:basedOn w:val="Normal"/>
    <w:rsid w:val="004E4EAF"/>
    <w:pPr>
      <w:spacing w:before="400" w:line="240" w:lineRule="auto"/>
    </w:pPr>
    <w:rPr>
      <w:b/>
      <w:sz w:val="32"/>
    </w:rPr>
  </w:style>
  <w:style w:type="paragraph" w:customStyle="1" w:styleId="PageBreak">
    <w:name w:val="PageBreak"/>
    <w:aliases w:val="pb"/>
    <w:next w:val="Heading2"/>
    <w:rsid w:val="004E4EAF"/>
    <w:rPr>
      <w:sz w:val="10"/>
      <w:szCs w:val="24"/>
    </w:rPr>
  </w:style>
  <w:style w:type="character" w:customStyle="1" w:styleId="CharENotesHeading">
    <w:name w:val="CharENotesHeading"/>
    <w:basedOn w:val="DefaultParagraphFont"/>
    <w:rsid w:val="004E4EAF"/>
  </w:style>
  <w:style w:type="paragraph" w:customStyle="1" w:styleId="ParlAmend">
    <w:name w:val="ParlAmend"/>
    <w:aliases w:val="pp"/>
    <w:rsid w:val="004E4EAF"/>
    <w:pPr>
      <w:spacing w:before="240" w:line="240" w:lineRule="atLeast"/>
      <w:ind w:hanging="567"/>
    </w:pPr>
    <w:rPr>
      <w:sz w:val="24"/>
      <w:szCs w:val="24"/>
    </w:rPr>
  </w:style>
  <w:style w:type="paragraph" w:customStyle="1" w:styleId="Penalty">
    <w:name w:val="Penalty"/>
    <w:rsid w:val="004E4EAF"/>
    <w:pPr>
      <w:tabs>
        <w:tab w:val="left" w:pos="2977"/>
      </w:tabs>
      <w:spacing w:before="180"/>
      <w:ind w:left="1985" w:hanging="851"/>
    </w:pPr>
    <w:rPr>
      <w:sz w:val="22"/>
      <w:szCs w:val="24"/>
    </w:rPr>
  </w:style>
  <w:style w:type="paragraph" w:customStyle="1" w:styleId="Preamble">
    <w:name w:val="Preamble"/>
    <w:basedOn w:val="Heading5"/>
    <w:next w:val="Normal"/>
    <w:rsid w:val="004E4EAF"/>
    <w:pPr>
      <w:tabs>
        <w:tab w:val="center" w:pos="4513"/>
      </w:tabs>
      <w:outlineLvl w:val="9"/>
    </w:pPr>
    <w:rPr>
      <w:sz w:val="28"/>
    </w:rPr>
  </w:style>
  <w:style w:type="paragraph" w:styleId="TOC6">
    <w:name w:val="toc 6"/>
    <w:basedOn w:val="TOC1"/>
    <w:next w:val="Normal"/>
    <w:uiPriority w:val="39"/>
    <w:rsid w:val="004E4EAF"/>
    <w:pPr>
      <w:keepNext w:val="0"/>
      <w:ind w:left="0" w:firstLine="0"/>
    </w:pPr>
    <w:rPr>
      <w:sz w:val="24"/>
    </w:rPr>
  </w:style>
  <w:style w:type="paragraph" w:customStyle="1" w:styleId="ReprintDate">
    <w:name w:val="ReprintDate"/>
    <w:basedOn w:val="Normal"/>
    <w:rsid w:val="004E4EAF"/>
    <w:pPr>
      <w:spacing w:before="240"/>
    </w:pPr>
    <w:rPr>
      <w:b/>
      <w:sz w:val="28"/>
    </w:rPr>
  </w:style>
  <w:style w:type="paragraph" w:customStyle="1" w:styleId="ShortT">
    <w:name w:val="ShortT"/>
    <w:basedOn w:val="Normal"/>
    <w:next w:val="Normal"/>
    <w:link w:val="ShortTChar"/>
    <w:rsid w:val="004E4EAF"/>
    <w:pPr>
      <w:spacing w:before="360"/>
    </w:pPr>
    <w:rPr>
      <w:rFonts w:ascii="Times" w:hAnsi="Times"/>
      <w:b/>
      <w:sz w:val="40"/>
      <w:szCs w:val="20"/>
    </w:rPr>
  </w:style>
  <w:style w:type="paragraph" w:customStyle="1" w:styleId="Subitem">
    <w:name w:val="Subitem"/>
    <w:aliases w:val="iss"/>
    <w:rsid w:val="004E4EAF"/>
    <w:pPr>
      <w:spacing w:before="180"/>
      <w:ind w:left="709" w:hanging="709"/>
    </w:pPr>
    <w:rPr>
      <w:sz w:val="22"/>
      <w:szCs w:val="24"/>
    </w:rPr>
  </w:style>
  <w:style w:type="paragraph" w:customStyle="1" w:styleId="SubitemHead">
    <w:name w:val="SubitemHead"/>
    <w:aliases w:val="issh"/>
    <w:next w:val="Subitem"/>
    <w:rsid w:val="004E4EAF"/>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4E4EAF"/>
    <w:pPr>
      <w:tabs>
        <w:tab w:val="clear" w:pos="1021"/>
      </w:tabs>
      <w:spacing w:before="40"/>
      <w:ind w:firstLine="0"/>
    </w:pPr>
  </w:style>
  <w:style w:type="paragraph" w:customStyle="1" w:styleId="SubsectionHead">
    <w:name w:val="SubsectionHead"/>
    <w:aliases w:val="ssh"/>
    <w:basedOn w:val="subsection"/>
    <w:next w:val="subsection"/>
    <w:rsid w:val="004E4EAF"/>
    <w:pPr>
      <w:keepNext/>
      <w:keepLines/>
      <w:tabs>
        <w:tab w:val="clear" w:pos="1021"/>
      </w:tabs>
      <w:spacing w:before="240"/>
      <w:ind w:firstLine="0"/>
    </w:pPr>
    <w:rPr>
      <w:i/>
    </w:rPr>
  </w:style>
  <w:style w:type="paragraph" w:customStyle="1" w:styleId="Tablei">
    <w:name w:val="Table(i)"/>
    <w:aliases w:val="taa"/>
    <w:rsid w:val="004E4EAF"/>
    <w:pPr>
      <w:tabs>
        <w:tab w:val="left" w:pos="-6543"/>
        <w:tab w:val="left" w:pos="-6260"/>
        <w:tab w:val="right" w:pos="970"/>
      </w:tabs>
      <w:spacing w:line="240" w:lineRule="exact"/>
      <w:ind w:left="828" w:hanging="284"/>
    </w:pPr>
    <w:rPr>
      <w:szCs w:val="24"/>
    </w:rPr>
  </w:style>
  <w:style w:type="character" w:customStyle="1" w:styleId="superscriptstyle">
    <w:name w:val="superscriptstyle"/>
    <w:rsid w:val="004E4EAF"/>
    <w:rPr>
      <w:rFonts w:ascii="Times New Roman" w:hAnsi="Times New Roman"/>
      <w:sz w:val="18"/>
      <w:szCs w:val="18"/>
      <w:vertAlign w:val="baseline"/>
    </w:rPr>
  </w:style>
  <w:style w:type="paragraph" w:customStyle="1" w:styleId="Tablea">
    <w:name w:val="Table(a)"/>
    <w:aliases w:val="ta"/>
    <w:rsid w:val="004E4EAF"/>
    <w:pPr>
      <w:spacing w:before="60"/>
      <w:ind w:left="284" w:hanging="284"/>
    </w:pPr>
    <w:rPr>
      <w:szCs w:val="24"/>
    </w:rPr>
  </w:style>
  <w:style w:type="paragraph" w:customStyle="1" w:styleId="TableAA">
    <w:name w:val="Table(AA)"/>
    <w:aliases w:val="taaa"/>
    <w:basedOn w:val="Tablei"/>
    <w:rsid w:val="004E4EAF"/>
    <w:pPr>
      <w:tabs>
        <w:tab w:val="clear" w:pos="970"/>
      </w:tabs>
      <w:ind w:left="1055"/>
    </w:pPr>
  </w:style>
  <w:style w:type="paragraph" w:customStyle="1" w:styleId="TableA0">
    <w:name w:val="TableA"/>
    <w:basedOn w:val="Normal"/>
    <w:rsid w:val="004E4EAF"/>
    <w:pPr>
      <w:spacing w:before="120" w:after="120"/>
    </w:pPr>
    <w:rPr>
      <w:rFonts w:ascii="Arial" w:hAnsi="Arial"/>
      <w:b/>
      <w:sz w:val="24"/>
    </w:rPr>
  </w:style>
  <w:style w:type="paragraph" w:customStyle="1" w:styleId="TableAHead">
    <w:name w:val="TableAHead"/>
    <w:basedOn w:val="TableA0"/>
    <w:rsid w:val="004E4EAF"/>
    <w:rPr>
      <w:sz w:val="22"/>
    </w:rPr>
  </w:style>
  <w:style w:type="paragraph" w:customStyle="1" w:styleId="TableAHeadItal">
    <w:name w:val="TableAHeadItal"/>
    <w:basedOn w:val="TableAHead"/>
    <w:link w:val="TableAHeadItalChar"/>
    <w:rsid w:val="004E4EAF"/>
    <w:pPr>
      <w:ind w:left="709" w:hanging="709"/>
    </w:pPr>
    <w:rPr>
      <w:rFonts w:ascii="Times" w:hAnsi="Times"/>
      <w:b w:val="0"/>
      <w:i/>
    </w:rPr>
  </w:style>
  <w:style w:type="paragraph" w:customStyle="1" w:styleId="TableOfActs1">
    <w:name w:val="TableOfActs(1)"/>
    <w:basedOn w:val="Normal"/>
    <w:rsid w:val="004E4EAF"/>
    <w:pPr>
      <w:spacing w:before="60" w:line="180" w:lineRule="exact"/>
      <w:ind w:left="142" w:hanging="142"/>
    </w:pPr>
    <w:rPr>
      <w:rFonts w:ascii="Arial" w:hAnsi="Arial"/>
      <w:i/>
      <w:sz w:val="16"/>
    </w:rPr>
  </w:style>
  <w:style w:type="paragraph" w:customStyle="1" w:styleId="TableOfActs2">
    <w:name w:val="TableOfActs(2)"/>
    <w:basedOn w:val="TableOfActs1"/>
    <w:rsid w:val="004E4EAF"/>
    <w:pPr>
      <w:ind w:left="0" w:firstLine="0"/>
    </w:pPr>
    <w:rPr>
      <w:i w:val="0"/>
    </w:rPr>
  </w:style>
  <w:style w:type="paragraph" w:customStyle="1" w:styleId="TableOfActsHead">
    <w:name w:val="TableOfActsHead"/>
    <w:basedOn w:val="Normal"/>
    <w:rsid w:val="004E4EAF"/>
    <w:pPr>
      <w:spacing w:before="240" w:after="240"/>
    </w:pPr>
    <w:rPr>
      <w:rFonts w:ascii="Arial" w:hAnsi="Arial"/>
      <w:b/>
      <w:sz w:val="24"/>
    </w:rPr>
  </w:style>
  <w:style w:type="paragraph" w:customStyle="1" w:styleId="TableENotesHeadingAmdt">
    <w:name w:val="TableENotesHeadingAmdt"/>
    <w:basedOn w:val="Normal"/>
    <w:next w:val="TableOfAmendHead"/>
    <w:rsid w:val="004E4EAF"/>
    <w:pPr>
      <w:pageBreakBefore/>
      <w:spacing w:before="240" w:after="240" w:line="300" w:lineRule="exact"/>
      <w:ind w:left="2410" w:hanging="2410"/>
    </w:pPr>
    <w:rPr>
      <w:rFonts w:ascii="Arial" w:hAnsi="Arial"/>
      <w:b/>
      <w:noProof/>
      <w:sz w:val="28"/>
    </w:rPr>
  </w:style>
  <w:style w:type="paragraph" w:customStyle="1" w:styleId="TableOfAmend">
    <w:name w:val="TableOfAmend"/>
    <w:basedOn w:val="Normal"/>
    <w:rsid w:val="004E4EAF"/>
    <w:pPr>
      <w:tabs>
        <w:tab w:val="right" w:leader="dot" w:pos="2268"/>
      </w:tabs>
      <w:spacing w:before="60" w:line="180" w:lineRule="exact"/>
      <w:ind w:left="170" w:right="113" w:hanging="170"/>
    </w:pPr>
    <w:rPr>
      <w:rFonts w:ascii="Arial" w:hAnsi="Arial"/>
      <w:sz w:val="16"/>
    </w:rPr>
  </w:style>
  <w:style w:type="paragraph" w:customStyle="1" w:styleId="TableOfAmendHead">
    <w:name w:val="TableOfAmendHead"/>
    <w:basedOn w:val="Normal"/>
    <w:rsid w:val="004E4EAF"/>
    <w:pPr>
      <w:tabs>
        <w:tab w:val="right" w:pos="1021"/>
      </w:tabs>
      <w:spacing w:before="240" w:after="240"/>
      <w:ind w:left="1134" w:hanging="1134"/>
    </w:pPr>
    <w:rPr>
      <w:rFonts w:ascii="Arial" w:hAnsi="Arial"/>
      <w:b/>
      <w:sz w:val="24"/>
    </w:rPr>
  </w:style>
  <w:style w:type="paragraph" w:customStyle="1" w:styleId="TableOfAmend0pt">
    <w:name w:val="TableOfAmend0pt"/>
    <w:basedOn w:val="TableOfAmend"/>
    <w:rsid w:val="004E4EAF"/>
    <w:pPr>
      <w:spacing w:before="0"/>
    </w:pPr>
  </w:style>
  <w:style w:type="paragraph" w:customStyle="1" w:styleId="TLPLink">
    <w:name w:val="TLPLink"/>
    <w:basedOn w:val="Heading9"/>
    <w:rsid w:val="004E4EAF"/>
    <w:pPr>
      <w:keepLines w:val="0"/>
      <w:spacing w:before="360"/>
      <w:ind w:firstLine="0"/>
      <w:outlineLvl w:val="9"/>
    </w:pPr>
    <w:rPr>
      <w:b w:val="0"/>
      <w:kern w:val="0"/>
      <w:sz w:val="20"/>
    </w:rPr>
  </w:style>
  <w:style w:type="paragraph" w:customStyle="1" w:styleId="TLPBoxTextnote">
    <w:name w:val="TLPBoxText(note"/>
    <w:aliases w:val="right)"/>
    <w:rsid w:val="004E4E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Notebullet">
    <w:name w:val="TLPNote(bullet)"/>
    <w:rsid w:val="004E4EAF"/>
    <w:pPr>
      <w:numPr>
        <w:numId w:val="14"/>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4E4EAF"/>
    <w:pPr>
      <w:spacing w:before="122" w:line="198" w:lineRule="exact"/>
      <w:ind w:left="1985" w:hanging="851"/>
      <w:jc w:val="right"/>
    </w:pPr>
    <w:rPr>
      <w:sz w:val="18"/>
      <w:szCs w:val="24"/>
    </w:rPr>
  </w:style>
  <w:style w:type="paragraph" w:customStyle="1" w:styleId="TLPTableBullet">
    <w:name w:val="TLPTableBullet"/>
    <w:aliases w:val="ttb"/>
    <w:rsid w:val="004E4EAF"/>
    <w:pPr>
      <w:spacing w:line="240" w:lineRule="exact"/>
      <w:ind w:left="284" w:hanging="284"/>
    </w:pPr>
    <w:rPr>
      <w:szCs w:val="24"/>
    </w:rPr>
  </w:style>
  <w:style w:type="paragraph" w:customStyle="1" w:styleId="TOAmRenumbered">
    <w:name w:val="TOAmRenumbered"/>
    <w:basedOn w:val="TableOfAmend"/>
    <w:rsid w:val="004E4EAF"/>
    <w:pPr>
      <w:ind w:left="0" w:firstLine="0"/>
    </w:pPr>
  </w:style>
  <w:style w:type="paragraph" w:styleId="TOC1">
    <w:name w:val="toc 1"/>
    <w:basedOn w:val="Heading1"/>
    <w:next w:val="Normal"/>
    <w:uiPriority w:val="39"/>
    <w:rsid w:val="004E4EAF"/>
    <w:pPr>
      <w:tabs>
        <w:tab w:val="right" w:pos="7088"/>
      </w:tabs>
      <w:spacing w:before="120"/>
      <w:ind w:left="1474" w:right="567" w:hanging="1474"/>
      <w:outlineLvl w:val="9"/>
    </w:pPr>
    <w:rPr>
      <w:sz w:val="28"/>
    </w:rPr>
  </w:style>
  <w:style w:type="paragraph" w:styleId="TOC2">
    <w:name w:val="toc 2"/>
    <w:basedOn w:val="Heading2"/>
    <w:next w:val="Normal"/>
    <w:uiPriority w:val="39"/>
    <w:rsid w:val="004E4EAF"/>
    <w:pPr>
      <w:tabs>
        <w:tab w:val="right" w:pos="7088"/>
      </w:tabs>
      <w:spacing w:before="120"/>
      <w:ind w:left="879" w:right="567" w:hanging="879"/>
      <w:outlineLvl w:val="9"/>
    </w:pPr>
    <w:rPr>
      <w:sz w:val="24"/>
    </w:rPr>
  </w:style>
  <w:style w:type="paragraph" w:styleId="TOC3">
    <w:name w:val="toc 3"/>
    <w:basedOn w:val="Heading3"/>
    <w:next w:val="Normal"/>
    <w:uiPriority w:val="39"/>
    <w:rsid w:val="004E4EAF"/>
    <w:pPr>
      <w:tabs>
        <w:tab w:val="right" w:pos="7088"/>
      </w:tabs>
      <w:spacing w:before="80"/>
      <w:ind w:left="1604" w:right="567" w:hanging="1179"/>
      <w:outlineLvl w:val="9"/>
    </w:pPr>
    <w:rPr>
      <w:sz w:val="22"/>
    </w:rPr>
  </w:style>
  <w:style w:type="paragraph" w:styleId="TOC4">
    <w:name w:val="toc 4"/>
    <w:basedOn w:val="Heading4"/>
    <w:next w:val="Normal"/>
    <w:uiPriority w:val="39"/>
    <w:rsid w:val="004E4EAF"/>
    <w:pPr>
      <w:keepNext w:val="0"/>
      <w:tabs>
        <w:tab w:val="right" w:pos="7088"/>
      </w:tabs>
      <w:spacing w:before="80"/>
      <w:ind w:left="2183" w:right="567" w:hanging="1332"/>
      <w:outlineLvl w:val="9"/>
    </w:pPr>
    <w:rPr>
      <w:sz w:val="20"/>
    </w:rPr>
  </w:style>
  <w:style w:type="paragraph" w:styleId="TOC5">
    <w:name w:val="toc 5"/>
    <w:basedOn w:val="Heading5"/>
    <w:next w:val="Normal"/>
    <w:uiPriority w:val="39"/>
    <w:rsid w:val="004E4EAF"/>
    <w:pPr>
      <w:keepNext w:val="0"/>
      <w:tabs>
        <w:tab w:val="right" w:leader="dot" w:pos="7088"/>
      </w:tabs>
      <w:spacing w:before="40"/>
      <w:ind w:left="2098" w:right="567" w:hanging="680"/>
      <w:outlineLvl w:val="9"/>
    </w:pPr>
    <w:rPr>
      <w:b w:val="0"/>
      <w:sz w:val="18"/>
    </w:rPr>
  </w:style>
  <w:style w:type="paragraph" w:styleId="TOC7">
    <w:name w:val="toc 7"/>
    <w:basedOn w:val="TOC2"/>
    <w:next w:val="Normal"/>
    <w:uiPriority w:val="39"/>
    <w:rsid w:val="004E4EAF"/>
    <w:pPr>
      <w:keepNext w:val="0"/>
      <w:ind w:left="1253" w:hanging="828"/>
    </w:pPr>
    <w:rPr>
      <w:b w:val="0"/>
    </w:rPr>
  </w:style>
  <w:style w:type="paragraph" w:styleId="TOC8">
    <w:name w:val="toc 8"/>
    <w:basedOn w:val="TOC3"/>
    <w:next w:val="Normal"/>
    <w:uiPriority w:val="39"/>
    <w:rsid w:val="004E4EAF"/>
    <w:pPr>
      <w:keepNext w:val="0"/>
      <w:ind w:left="1900" w:hanging="1049"/>
    </w:pPr>
    <w:rPr>
      <w:b w:val="0"/>
      <w:sz w:val="20"/>
    </w:rPr>
  </w:style>
  <w:style w:type="paragraph" w:styleId="TOC9">
    <w:name w:val="toc 9"/>
    <w:basedOn w:val="Heading9"/>
    <w:next w:val="Normal"/>
    <w:uiPriority w:val="39"/>
    <w:rsid w:val="004E4EAF"/>
    <w:pPr>
      <w:tabs>
        <w:tab w:val="right" w:pos="7088"/>
      </w:tabs>
      <w:spacing w:before="80"/>
      <w:ind w:left="851" w:right="567" w:firstLine="0"/>
      <w:outlineLvl w:val="9"/>
    </w:pPr>
    <w:rPr>
      <w:b w:val="0"/>
      <w:sz w:val="20"/>
    </w:rPr>
  </w:style>
  <w:style w:type="paragraph" w:customStyle="1" w:styleId="TofSectsSubdiv">
    <w:name w:val="TofSects(Subdiv)"/>
    <w:basedOn w:val="TOC4"/>
    <w:rsid w:val="004E4EAF"/>
    <w:pPr>
      <w:tabs>
        <w:tab w:val="clear" w:pos="7088"/>
      </w:tabs>
      <w:ind w:left="1588" w:right="0" w:hanging="794"/>
    </w:pPr>
    <w:rPr>
      <w:b w:val="0"/>
      <w:sz w:val="22"/>
    </w:rPr>
  </w:style>
  <w:style w:type="paragraph" w:customStyle="1" w:styleId="TofSectsSection">
    <w:name w:val="TofSects(Section)"/>
    <w:basedOn w:val="TOC5"/>
    <w:rsid w:val="004E4EAF"/>
    <w:pPr>
      <w:tabs>
        <w:tab w:val="clear" w:pos="7088"/>
      </w:tabs>
      <w:ind w:left="1588" w:right="0" w:hanging="794"/>
    </w:pPr>
  </w:style>
  <w:style w:type="paragraph" w:customStyle="1" w:styleId="TofSectsHeading">
    <w:name w:val="TofSects(Heading)"/>
    <w:basedOn w:val="TOC5"/>
    <w:next w:val="Normal"/>
    <w:rsid w:val="004E4EAF"/>
    <w:pPr>
      <w:keepLines w:val="0"/>
      <w:tabs>
        <w:tab w:val="clear" w:pos="7088"/>
      </w:tabs>
      <w:spacing w:before="240" w:after="120"/>
      <w:ind w:left="0" w:right="0" w:firstLine="0"/>
    </w:pPr>
    <w:rPr>
      <w:b/>
      <w:kern w:val="0"/>
      <w:sz w:val="24"/>
    </w:rPr>
  </w:style>
  <w:style w:type="paragraph" w:customStyle="1" w:styleId="TofSectsGroupHeading">
    <w:name w:val="TofSects(GroupHeading)"/>
    <w:basedOn w:val="TOC4"/>
    <w:next w:val="Normal"/>
    <w:rsid w:val="004E4EAF"/>
    <w:pPr>
      <w:tabs>
        <w:tab w:val="clear" w:pos="7088"/>
      </w:tabs>
      <w:spacing w:before="240" w:after="120"/>
      <w:ind w:left="794" w:right="0" w:firstLine="0"/>
    </w:pPr>
  </w:style>
  <w:style w:type="paragraph" w:customStyle="1" w:styleId="UpdateDate">
    <w:name w:val="UpdateDate"/>
    <w:basedOn w:val="Normal"/>
    <w:rsid w:val="004E4EAF"/>
    <w:pPr>
      <w:spacing w:before="240"/>
    </w:pPr>
    <w:rPr>
      <w:sz w:val="24"/>
    </w:rPr>
  </w:style>
  <w:style w:type="paragraph" w:customStyle="1" w:styleId="Actno">
    <w:name w:val="Actno"/>
    <w:basedOn w:val="UpdateDate"/>
    <w:next w:val="Normal"/>
    <w:link w:val="ActnoChar"/>
    <w:rsid w:val="004E4EAF"/>
    <w:rPr>
      <w:b/>
    </w:rPr>
  </w:style>
  <w:style w:type="paragraph" w:customStyle="1" w:styleId="AmendTableColHead">
    <w:name w:val="AmendTableColHead"/>
    <w:basedOn w:val="TableOfAmend"/>
    <w:rsid w:val="004E4EAF"/>
    <w:pPr>
      <w:spacing w:line="200" w:lineRule="exact"/>
    </w:pPr>
    <w:rPr>
      <w:sz w:val="18"/>
    </w:rPr>
  </w:style>
  <w:style w:type="paragraph" w:customStyle="1" w:styleId="CoverActNo">
    <w:name w:val="CoverActNo"/>
    <w:basedOn w:val="UpdateDate"/>
    <w:rsid w:val="004E4EAF"/>
    <w:rPr>
      <w:b/>
    </w:rPr>
  </w:style>
  <w:style w:type="paragraph" w:customStyle="1" w:styleId="Headerpartodd">
    <w:name w:val="Header.part.odd"/>
    <w:basedOn w:val="Normal"/>
    <w:rsid w:val="004E4EAF"/>
    <w:pPr>
      <w:keepNext/>
    </w:pPr>
    <w:rPr>
      <w:sz w:val="20"/>
    </w:rPr>
  </w:style>
  <w:style w:type="paragraph" w:customStyle="1" w:styleId="Specialih">
    <w:name w:val="Special ih"/>
    <w:basedOn w:val="ItemHead"/>
    <w:link w:val="SpecialihChar"/>
    <w:rsid w:val="004E4EAF"/>
  </w:style>
  <w:style w:type="numbering" w:styleId="111111">
    <w:name w:val="Outline List 2"/>
    <w:basedOn w:val="NoList"/>
    <w:rsid w:val="004E4EAF"/>
    <w:pPr>
      <w:numPr>
        <w:numId w:val="21"/>
      </w:numPr>
    </w:pPr>
  </w:style>
  <w:style w:type="numbering" w:styleId="1ai">
    <w:name w:val="Outline List 1"/>
    <w:basedOn w:val="NoList"/>
    <w:rsid w:val="004E4EAF"/>
    <w:pPr>
      <w:numPr>
        <w:numId w:val="12"/>
      </w:numPr>
    </w:pPr>
  </w:style>
  <w:style w:type="numbering" w:styleId="ArticleSection">
    <w:name w:val="Outline List 3"/>
    <w:basedOn w:val="NoList"/>
    <w:rsid w:val="004E4EAF"/>
    <w:pPr>
      <w:numPr>
        <w:numId w:val="22"/>
      </w:numPr>
    </w:pPr>
  </w:style>
  <w:style w:type="paragraph" w:styleId="BlockText">
    <w:name w:val="Block Text"/>
    <w:rsid w:val="004E4EAF"/>
    <w:pPr>
      <w:spacing w:after="120"/>
      <w:ind w:left="1440" w:right="1440"/>
    </w:pPr>
    <w:rPr>
      <w:sz w:val="22"/>
      <w:szCs w:val="24"/>
    </w:rPr>
  </w:style>
  <w:style w:type="paragraph" w:styleId="BodyText">
    <w:name w:val="Body Text"/>
    <w:rsid w:val="004E4EAF"/>
    <w:pPr>
      <w:spacing w:after="120"/>
    </w:pPr>
    <w:rPr>
      <w:sz w:val="22"/>
      <w:szCs w:val="24"/>
    </w:rPr>
  </w:style>
  <w:style w:type="paragraph" w:styleId="BodyText2">
    <w:name w:val="Body Text 2"/>
    <w:rsid w:val="004E4EAF"/>
    <w:pPr>
      <w:spacing w:after="120" w:line="480" w:lineRule="auto"/>
    </w:pPr>
    <w:rPr>
      <w:sz w:val="22"/>
      <w:szCs w:val="24"/>
    </w:rPr>
  </w:style>
  <w:style w:type="paragraph" w:styleId="BodyText3">
    <w:name w:val="Body Text 3"/>
    <w:rsid w:val="004E4EAF"/>
    <w:pPr>
      <w:spacing w:after="120"/>
    </w:pPr>
    <w:rPr>
      <w:sz w:val="16"/>
      <w:szCs w:val="16"/>
    </w:rPr>
  </w:style>
  <w:style w:type="paragraph" w:styleId="BodyTextFirstIndent">
    <w:name w:val="Body Text First Indent"/>
    <w:basedOn w:val="BodyText"/>
    <w:rsid w:val="004E4EAF"/>
    <w:pPr>
      <w:ind w:firstLine="210"/>
    </w:pPr>
  </w:style>
  <w:style w:type="paragraph" w:styleId="BodyTextFirstIndent2">
    <w:name w:val="Body Text First Indent 2"/>
    <w:basedOn w:val="BodyTextIndent"/>
    <w:rsid w:val="004E4EAF"/>
    <w:pPr>
      <w:ind w:firstLine="210"/>
    </w:pPr>
  </w:style>
  <w:style w:type="paragraph" w:styleId="BodyTextIndent2">
    <w:name w:val="Body Text Indent 2"/>
    <w:rsid w:val="004E4EAF"/>
    <w:pPr>
      <w:spacing w:after="120" w:line="480" w:lineRule="auto"/>
      <w:ind w:left="283"/>
    </w:pPr>
    <w:rPr>
      <w:sz w:val="22"/>
      <w:szCs w:val="24"/>
    </w:rPr>
  </w:style>
  <w:style w:type="paragraph" w:styleId="BodyTextIndent3">
    <w:name w:val="Body Text Indent 3"/>
    <w:rsid w:val="004E4EAF"/>
    <w:pPr>
      <w:spacing w:after="120"/>
      <w:ind w:left="283"/>
    </w:pPr>
    <w:rPr>
      <w:sz w:val="16"/>
      <w:szCs w:val="16"/>
    </w:rPr>
  </w:style>
  <w:style w:type="paragraph" w:styleId="Closing">
    <w:name w:val="Closing"/>
    <w:rsid w:val="004E4EAF"/>
    <w:pPr>
      <w:ind w:left="4252"/>
    </w:pPr>
    <w:rPr>
      <w:sz w:val="22"/>
      <w:szCs w:val="24"/>
    </w:rPr>
  </w:style>
  <w:style w:type="paragraph" w:styleId="Date">
    <w:name w:val="Date"/>
    <w:next w:val="Normal"/>
    <w:rsid w:val="004E4EAF"/>
    <w:rPr>
      <w:sz w:val="22"/>
      <w:szCs w:val="24"/>
    </w:rPr>
  </w:style>
  <w:style w:type="paragraph" w:styleId="E-mailSignature">
    <w:name w:val="E-mail Signature"/>
    <w:rsid w:val="004E4EAF"/>
    <w:rPr>
      <w:sz w:val="22"/>
      <w:szCs w:val="24"/>
    </w:rPr>
  </w:style>
  <w:style w:type="character" w:styleId="Emphasis">
    <w:name w:val="Emphasis"/>
    <w:qFormat/>
    <w:rsid w:val="004E4EAF"/>
    <w:rPr>
      <w:i/>
      <w:iCs/>
    </w:rPr>
  </w:style>
  <w:style w:type="paragraph" w:styleId="EnvelopeAddress">
    <w:name w:val="envelope address"/>
    <w:rsid w:val="004E4EA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E4EAF"/>
    <w:rPr>
      <w:rFonts w:ascii="Arial" w:hAnsi="Arial" w:cs="Arial"/>
    </w:rPr>
  </w:style>
  <w:style w:type="character" w:styleId="FollowedHyperlink">
    <w:name w:val="FollowedHyperlink"/>
    <w:rsid w:val="004E4EAF"/>
    <w:rPr>
      <w:color w:val="800080"/>
      <w:u w:val="single"/>
    </w:rPr>
  </w:style>
  <w:style w:type="character" w:styleId="HTMLAcronym">
    <w:name w:val="HTML Acronym"/>
    <w:basedOn w:val="DefaultParagraphFont"/>
    <w:rsid w:val="004E4EAF"/>
  </w:style>
  <w:style w:type="paragraph" w:styleId="HTMLAddress">
    <w:name w:val="HTML Address"/>
    <w:rsid w:val="004E4EAF"/>
    <w:rPr>
      <w:i/>
      <w:iCs/>
      <w:sz w:val="22"/>
      <w:szCs w:val="24"/>
    </w:rPr>
  </w:style>
  <w:style w:type="character" w:styleId="HTMLCite">
    <w:name w:val="HTML Cite"/>
    <w:rsid w:val="004E4EAF"/>
    <w:rPr>
      <w:i/>
      <w:iCs/>
    </w:rPr>
  </w:style>
  <w:style w:type="character" w:styleId="HTMLCode">
    <w:name w:val="HTML Code"/>
    <w:rsid w:val="004E4EAF"/>
    <w:rPr>
      <w:rFonts w:ascii="Courier New" w:hAnsi="Courier New" w:cs="Courier New"/>
      <w:sz w:val="20"/>
      <w:szCs w:val="20"/>
    </w:rPr>
  </w:style>
  <w:style w:type="character" w:styleId="HTMLDefinition">
    <w:name w:val="HTML Definition"/>
    <w:rsid w:val="004E4EAF"/>
    <w:rPr>
      <w:i/>
      <w:iCs/>
    </w:rPr>
  </w:style>
  <w:style w:type="character" w:styleId="HTMLKeyboard">
    <w:name w:val="HTML Keyboard"/>
    <w:rsid w:val="004E4EAF"/>
    <w:rPr>
      <w:rFonts w:ascii="Courier New" w:hAnsi="Courier New" w:cs="Courier New"/>
      <w:sz w:val="20"/>
      <w:szCs w:val="20"/>
    </w:rPr>
  </w:style>
  <w:style w:type="paragraph" w:styleId="HTMLPreformatted">
    <w:name w:val="HTML Preformatted"/>
    <w:rsid w:val="004E4EAF"/>
    <w:rPr>
      <w:rFonts w:ascii="Courier New" w:hAnsi="Courier New" w:cs="Courier New"/>
    </w:rPr>
  </w:style>
  <w:style w:type="character" w:styleId="HTMLSample">
    <w:name w:val="HTML Sample"/>
    <w:rsid w:val="004E4EAF"/>
    <w:rPr>
      <w:rFonts w:ascii="Courier New" w:hAnsi="Courier New" w:cs="Courier New"/>
    </w:rPr>
  </w:style>
  <w:style w:type="character" w:styleId="HTMLTypewriter">
    <w:name w:val="HTML Typewriter"/>
    <w:rsid w:val="004E4EAF"/>
    <w:rPr>
      <w:rFonts w:ascii="Courier New" w:hAnsi="Courier New" w:cs="Courier New"/>
      <w:sz w:val="20"/>
      <w:szCs w:val="20"/>
    </w:rPr>
  </w:style>
  <w:style w:type="character" w:styleId="HTMLVariable">
    <w:name w:val="HTML Variable"/>
    <w:rsid w:val="004E4EAF"/>
    <w:rPr>
      <w:i/>
      <w:iCs/>
    </w:rPr>
  </w:style>
  <w:style w:type="character" w:styleId="Hyperlink">
    <w:name w:val="Hyperlink"/>
    <w:uiPriority w:val="99"/>
    <w:rsid w:val="004E4EAF"/>
    <w:rPr>
      <w:color w:val="0000FF"/>
      <w:u w:val="single"/>
    </w:rPr>
  </w:style>
  <w:style w:type="paragraph" w:styleId="List">
    <w:name w:val="List"/>
    <w:rsid w:val="004E4EAF"/>
    <w:pPr>
      <w:ind w:left="283" w:hanging="283"/>
    </w:pPr>
    <w:rPr>
      <w:sz w:val="22"/>
      <w:szCs w:val="24"/>
    </w:rPr>
  </w:style>
  <w:style w:type="paragraph" w:styleId="List2">
    <w:name w:val="List 2"/>
    <w:rsid w:val="004E4EAF"/>
    <w:pPr>
      <w:ind w:left="566" w:hanging="283"/>
    </w:pPr>
    <w:rPr>
      <w:sz w:val="22"/>
      <w:szCs w:val="24"/>
    </w:rPr>
  </w:style>
  <w:style w:type="paragraph" w:styleId="List3">
    <w:name w:val="List 3"/>
    <w:rsid w:val="004E4EAF"/>
    <w:pPr>
      <w:ind w:left="849" w:hanging="283"/>
    </w:pPr>
    <w:rPr>
      <w:sz w:val="22"/>
      <w:szCs w:val="24"/>
    </w:rPr>
  </w:style>
  <w:style w:type="paragraph" w:styleId="List4">
    <w:name w:val="List 4"/>
    <w:rsid w:val="004E4EAF"/>
    <w:pPr>
      <w:ind w:left="1132" w:hanging="283"/>
    </w:pPr>
    <w:rPr>
      <w:sz w:val="22"/>
      <w:szCs w:val="24"/>
    </w:rPr>
  </w:style>
  <w:style w:type="paragraph" w:styleId="List5">
    <w:name w:val="List 5"/>
    <w:rsid w:val="004E4EAF"/>
    <w:pPr>
      <w:ind w:left="1415" w:hanging="283"/>
    </w:pPr>
    <w:rPr>
      <w:sz w:val="22"/>
      <w:szCs w:val="24"/>
    </w:rPr>
  </w:style>
  <w:style w:type="paragraph" w:styleId="ListBullet2">
    <w:name w:val="List Bullet 2"/>
    <w:rsid w:val="004E4EAF"/>
    <w:pPr>
      <w:numPr>
        <w:numId w:val="2"/>
      </w:numPr>
      <w:tabs>
        <w:tab w:val="clear" w:pos="643"/>
        <w:tab w:val="num" w:pos="360"/>
      </w:tabs>
      <w:ind w:left="360"/>
    </w:pPr>
    <w:rPr>
      <w:sz w:val="22"/>
      <w:szCs w:val="24"/>
    </w:rPr>
  </w:style>
  <w:style w:type="paragraph" w:styleId="ListBullet3">
    <w:name w:val="List Bullet 3"/>
    <w:rsid w:val="004E4EAF"/>
    <w:pPr>
      <w:numPr>
        <w:numId w:val="3"/>
      </w:numPr>
      <w:tabs>
        <w:tab w:val="clear" w:pos="926"/>
        <w:tab w:val="num" w:pos="360"/>
      </w:tabs>
      <w:ind w:left="360"/>
    </w:pPr>
    <w:rPr>
      <w:sz w:val="22"/>
      <w:szCs w:val="24"/>
    </w:rPr>
  </w:style>
  <w:style w:type="paragraph" w:styleId="ListBullet4">
    <w:name w:val="List Bullet 4"/>
    <w:rsid w:val="004E4EAF"/>
    <w:pPr>
      <w:numPr>
        <w:numId w:val="4"/>
      </w:numPr>
      <w:tabs>
        <w:tab w:val="clear" w:pos="1209"/>
        <w:tab w:val="num" w:pos="926"/>
      </w:tabs>
      <w:ind w:left="926"/>
    </w:pPr>
    <w:rPr>
      <w:sz w:val="22"/>
      <w:szCs w:val="24"/>
    </w:rPr>
  </w:style>
  <w:style w:type="paragraph" w:styleId="ListBullet5">
    <w:name w:val="List Bullet 5"/>
    <w:rsid w:val="004E4EAF"/>
    <w:pPr>
      <w:numPr>
        <w:numId w:val="5"/>
      </w:numPr>
    </w:pPr>
    <w:rPr>
      <w:sz w:val="22"/>
      <w:szCs w:val="24"/>
    </w:rPr>
  </w:style>
  <w:style w:type="paragraph" w:styleId="ListContinue">
    <w:name w:val="List Continue"/>
    <w:rsid w:val="004E4EAF"/>
    <w:pPr>
      <w:spacing w:after="120"/>
      <w:ind w:left="283"/>
    </w:pPr>
    <w:rPr>
      <w:sz w:val="22"/>
      <w:szCs w:val="24"/>
    </w:rPr>
  </w:style>
  <w:style w:type="paragraph" w:styleId="ListContinue2">
    <w:name w:val="List Continue 2"/>
    <w:rsid w:val="004E4EAF"/>
    <w:pPr>
      <w:spacing w:after="120"/>
      <w:ind w:left="566"/>
    </w:pPr>
    <w:rPr>
      <w:sz w:val="22"/>
      <w:szCs w:val="24"/>
    </w:rPr>
  </w:style>
  <w:style w:type="paragraph" w:styleId="ListContinue3">
    <w:name w:val="List Continue 3"/>
    <w:rsid w:val="004E4EAF"/>
    <w:pPr>
      <w:spacing w:after="120"/>
      <w:ind w:left="849"/>
    </w:pPr>
    <w:rPr>
      <w:sz w:val="22"/>
      <w:szCs w:val="24"/>
    </w:rPr>
  </w:style>
  <w:style w:type="paragraph" w:styleId="ListContinue4">
    <w:name w:val="List Continue 4"/>
    <w:rsid w:val="004E4EAF"/>
    <w:pPr>
      <w:spacing w:after="120"/>
      <w:ind w:left="1132"/>
    </w:pPr>
    <w:rPr>
      <w:sz w:val="22"/>
      <w:szCs w:val="24"/>
    </w:rPr>
  </w:style>
  <w:style w:type="paragraph" w:styleId="ListContinue5">
    <w:name w:val="List Continue 5"/>
    <w:rsid w:val="004E4EAF"/>
    <w:pPr>
      <w:spacing w:after="120"/>
      <w:ind w:left="1415"/>
    </w:pPr>
    <w:rPr>
      <w:sz w:val="22"/>
      <w:szCs w:val="24"/>
    </w:rPr>
  </w:style>
  <w:style w:type="paragraph" w:styleId="ListNumber">
    <w:name w:val="List Number"/>
    <w:rsid w:val="004E4EAF"/>
    <w:pPr>
      <w:numPr>
        <w:numId w:val="6"/>
      </w:numPr>
      <w:tabs>
        <w:tab w:val="clear" w:pos="360"/>
        <w:tab w:val="num" w:pos="4242"/>
      </w:tabs>
      <w:ind w:left="3521" w:hanging="1043"/>
    </w:pPr>
    <w:rPr>
      <w:sz w:val="22"/>
      <w:szCs w:val="24"/>
    </w:rPr>
  </w:style>
  <w:style w:type="paragraph" w:styleId="ListNumber2">
    <w:name w:val="List Number 2"/>
    <w:rsid w:val="004E4EAF"/>
    <w:pPr>
      <w:numPr>
        <w:numId w:val="7"/>
      </w:numPr>
      <w:tabs>
        <w:tab w:val="clear" w:pos="643"/>
        <w:tab w:val="num" w:pos="360"/>
      </w:tabs>
      <w:ind w:left="360"/>
    </w:pPr>
    <w:rPr>
      <w:sz w:val="22"/>
      <w:szCs w:val="24"/>
    </w:rPr>
  </w:style>
  <w:style w:type="paragraph" w:styleId="ListNumber3">
    <w:name w:val="List Number 3"/>
    <w:rsid w:val="004E4EAF"/>
    <w:pPr>
      <w:numPr>
        <w:numId w:val="8"/>
      </w:numPr>
      <w:tabs>
        <w:tab w:val="clear" w:pos="926"/>
        <w:tab w:val="num" w:pos="360"/>
      </w:tabs>
      <w:ind w:left="360"/>
    </w:pPr>
    <w:rPr>
      <w:sz w:val="22"/>
      <w:szCs w:val="24"/>
    </w:rPr>
  </w:style>
  <w:style w:type="paragraph" w:styleId="ListNumber4">
    <w:name w:val="List Number 4"/>
    <w:rsid w:val="004E4EAF"/>
    <w:pPr>
      <w:numPr>
        <w:numId w:val="9"/>
      </w:numPr>
      <w:tabs>
        <w:tab w:val="clear" w:pos="1209"/>
        <w:tab w:val="num" w:pos="360"/>
      </w:tabs>
      <w:ind w:left="360"/>
    </w:pPr>
    <w:rPr>
      <w:sz w:val="22"/>
      <w:szCs w:val="24"/>
    </w:rPr>
  </w:style>
  <w:style w:type="paragraph" w:styleId="ListNumber5">
    <w:name w:val="List Number 5"/>
    <w:rsid w:val="004E4EAF"/>
    <w:pPr>
      <w:numPr>
        <w:numId w:val="10"/>
      </w:numPr>
      <w:tabs>
        <w:tab w:val="clear" w:pos="1492"/>
        <w:tab w:val="num" w:pos="1440"/>
      </w:tabs>
      <w:ind w:left="0" w:firstLine="0"/>
    </w:pPr>
    <w:rPr>
      <w:sz w:val="22"/>
      <w:szCs w:val="24"/>
    </w:rPr>
  </w:style>
  <w:style w:type="paragraph" w:styleId="MessageHeader">
    <w:name w:val="Message Header"/>
    <w:rsid w:val="004E4E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E4EAF"/>
    <w:rPr>
      <w:sz w:val="24"/>
      <w:szCs w:val="24"/>
    </w:rPr>
  </w:style>
  <w:style w:type="paragraph" w:styleId="NormalIndent">
    <w:name w:val="Normal Indent"/>
    <w:rsid w:val="004E4EAF"/>
    <w:pPr>
      <w:ind w:left="720"/>
    </w:pPr>
    <w:rPr>
      <w:sz w:val="22"/>
      <w:szCs w:val="24"/>
    </w:rPr>
  </w:style>
  <w:style w:type="paragraph" w:styleId="NoteHeading">
    <w:name w:val="Note Heading"/>
    <w:next w:val="Normal"/>
    <w:rsid w:val="004E4EAF"/>
    <w:rPr>
      <w:sz w:val="22"/>
      <w:szCs w:val="24"/>
    </w:rPr>
  </w:style>
  <w:style w:type="character" w:styleId="PageNumber">
    <w:name w:val="page number"/>
    <w:basedOn w:val="DefaultParagraphFont"/>
    <w:rsid w:val="004E4EAF"/>
  </w:style>
  <w:style w:type="paragraph" w:styleId="PlainText">
    <w:name w:val="Plain Text"/>
    <w:rsid w:val="004E4EAF"/>
    <w:rPr>
      <w:rFonts w:ascii="Courier New" w:hAnsi="Courier New" w:cs="Courier New"/>
      <w:sz w:val="22"/>
    </w:rPr>
  </w:style>
  <w:style w:type="paragraph" w:styleId="Salutation">
    <w:name w:val="Salutation"/>
    <w:next w:val="Normal"/>
    <w:rsid w:val="004E4EAF"/>
    <w:rPr>
      <w:sz w:val="22"/>
      <w:szCs w:val="24"/>
    </w:rPr>
  </w:style>
  <w:style w:type="paragraph" w:styleId="Signature">
    <w:name w:val="Signature"/>
    <w:rsid w:val="004E4EAF"/>
    <w:pPr>
      <w:ind w:left="4252"/>
    </w:pPr>
    <w:rPr>
      <w:sz w:val="22"/>
      <w:szCs w:val="24"/>
    </w:rPr>
  </w:style>
  <w:style w:type="character" w:styleId="Strong">
    <w:name w:val="Strong"/>
    <w:qFormat/>
    <w:rsid w:val="004E4EAF"/>
    <w:rPr>
      <w:b/>
      <w:bCs/>
    </w:rPr>
  </w:style>
  <w:style w:type="paragraph" w:styleId="Subtitle">
    <w:name w:val="Subtitle"/>
    <w:qFormat/>
    <w:rsid w:val="004E4EAF"/>
    <w:pPr>
      <w:spacing w:after="60"/>
      <w:jc w:val="center"/>
    </w:pPr>
    <w:rPr>
      <w:rFonts w:ascii="Arial" w:hAnsi="Arial" w:cs="Arial"/>
      <w:sz w:val="24"/>
      <w:szCs w:val="24"/>
    </w:rPr>
  </w:style>
  <w:style w:type="table" w:styleId="Table3Deffects1">
    <w:name w:val="Table 3D effects 1"/>
    <w:basedOn w:val="TableNormal"/>
    <w:rsid w:val="004E4EA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E4EA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E4EA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E4EA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E4EA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E4EA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E4EA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E4EA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E4EA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E4EA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E4EA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E4EA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E4EA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E4EA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E4EA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E4EA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E4EA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E4EA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4E4E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E4EA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E4EA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E4EA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E4EA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E4EA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E4EA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E4EA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E4EA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E4EA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E4EA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E4EA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E4E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E4EA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E4EA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E4EA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E4E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E4EA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E4EA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E4EA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E4EA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EA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EA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E4EA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E4EA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E4EA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4E4EAF"/>
    <w:pPr>
      <w:spacing w:before="240" w:after="60"/>
      <w:jc w:val="center"/>
    </w:pPr>
    <w:rPr>
      <w:rFonts w:ascii="Arial" w:hAnsi="Arial" w:cs="Arial"/>
      <w:b/>
      <w:bCs/>
      <w:kern w:val="28"/>
      <w:sz w:val="32"/>
      <w:szCs w:val="32"/>
    </w:rPr>
  </w:style>
  <w:style w:type="paragraph" w:styleId="TOAHeading">
    <w:name w:val="toa heading"/>
    <w:next w:val="Normal"/>
    <w:rsid w:val="004E4EAF"/>
    <w:pPr>
      <w:spacing w:before="120"/>
    </w:pPr>
    <w:rPr>
      <w:rFonts w:ascii="Arial" w:hAnsi="Arial" w:cs="Arial"/>
      <w:b/>
      <w:bCs/>
      <w:sz w:val="24"/>
      <w:szCs w:val="24"/>
    </w:rPr>
  </w:style>
  <w:style w:type="paragraph" w:styleId="BalloonText">
    <w:name w:val="Balloon Text"/>
    <w:rsid w:val="004E4EAF"/>
    <w:rPr>
      <w:rFonts w:ascii="Tahoma" w:hAnsi="Tahoma" w:cs="Tahoma"/>
      <w:sz w:val="16"/>
      <w:szCs w:val="16"/>
    </w:rPr>
  </w:style>
  <w:style w:type="paragraph" w:styleId="Caption">
    <w:name w:val="caption"/>
    <w:next w:val="Normal"/>
    <w:qFormat/>
    <w:rsid w:val="004E4EAF"/>
    <w:pPr>
      <w:spacing w:before="120" w:after="120"/>
    </w:pPr>
    <w:rPr>
      <w:b/>
      <w:bCs/>
    </w:rPr>
  </w:style>
  <w:style w:type="character" w:styleId="CommentReference">
    <w:name w:val="annotation reference"/>
    <w:rsid w:val="004E4EAF"/>
    <w:rPr>
      <w:sz w:val="16"/>
      <w:szCs w:val="16"/>
    </w:rPr>
  </w:style>
  <w:style w:type="paragraph" w:styleId="CommentText">
    <w:name w:val="annotation text"/>
    <w:rsid w:val="004E4EAF"/>
  </w:style>
  <w:style w:type="paragraph" w:styleId="CommentSubject">
    <w:name w:val="annotation subject"/>
    <w:next w:val="CommentText"/>
    <w:rsid w:val="004E4EAF"/>
    <w:rPr>
      <w:b/>
      <w:bCs/>
      <w:szCs w:val="24"/>
    </w:rPr>
  </w:style>
  <w:style w:type="paragraph" w:styleId="DocumentMap">
    <w:name w:val="Document Map"/>
    <w:rsid w:val="004E4EAF"/>
    <w:pPr>
      <w:shd w:val="clear" w:color="auto" w:fill="000080"/>
    </w:pPr>
    <w:rPr>
      <w:rFonts w:ascii="Tahoma" w:hAnsi="Tahoma" w:cs="Tahoma"/>
      <w:sz w:val="22"/>
      <w:szCs w:val="24"/>
    </w:rPr>
  </w:style>
  <w:style w:type="character" w:styleId="EndnoteReference">
    <w:name w:val="endnote reference"/>
    <w:rsid w:val="004E4EAF"/>
    <w:rPr>
      <w:vertAlign w:val="superscript"/>
    </w:rPr>
  </w:style>
  <w:style w:type="paragraph" w:styleId="EndnoteText">
    <w:name w:val="endnote text"/>
    <w:rsid w:val="004E4EAF"/>
  </w:style>
  <w:style w:type="character" w:styleId="FootnoteReference">
    <w:name w:val="footnote reference"/>
    <w:rsid w:val="004E4EAF"/>
    <w:rPr>
      <w:vertAlign w:val="superscript"/>
    </w:rPr>
  </w:style>
  <w:style w:type="paragraph" w:styleId="FootnoteText">
    <w:name w:val="footnote text"/>
    <w:rsid w:val="004E4EAF"/>
  </w:style>
  <w:style w:type="paragraph" w:styleId="Index1">
    <w:name w:val="index 1"/>
    <w:next w:val="Normal"/>
    <w:rsid w:val="004E4EAF"/>
    <w:pPr>
      <w:ind w:left="220" w:hanging="220"/>
    </w:pPr>
    <w:rPr>
      <w:sz w:val="22"/>
      <w:szCs w:val="24"/>
    </w:rPr>
  </w:style>
  <w:style w:type="paragraph" w:styleId="Index2">
    <w:name w:val="index 2"/>
    <w:next w:val="Normal"/>
    <w:rsid w:val="004E4EAF"/>
    <w:pPr>
      <w:ind w:left="440" w:hanging="220"/>
    </w:pPr>
    <w:rPr>
      <w:sz w:val="22"/>
      <w:szCs w:val="24"/>
    </w:rPr>
  </w:style>
  <w:style w:type="paragraph" w:styleId="Index3">
    <w:name w:val="index 3"/>
    <w:next w:val="Normal"/>
    <w:rsid w:val="004E4EAF"/>
    <w:pPr>
      <w:ind w:left="660" w:hanging="220"/>
    </w:pPr>
    <w:rPr>
      <w:sz w:val="22"/>
      <w:szCs w:val="24"/>
    </w:rPr>
  </w:style>
  <w:style w:type="paragraph" w:styleId="Index4">
    <w:name w:val="index 4"/>
    <w:next w:val="Normal"/>
    <w:rsid w:val="004E4EAF"/>
    <w:pPr>
      <w:ind w:left="880" w:hanging="220"/>
    </w:pPr>
    <w:rPr>
      <w:sz w:val="22"/>
      <w:szCs w:val="24"/>
    </w:rPr>
  </w:style>
  <w:style w:type="paragraph" w:styleId="Index5">
    <w:name w:val="index 5"/>
    <w:next w:val="Normal"/>
    <w:rsid w:val="004E4EAF"/>
    <w:pPr>
      <w:ind w:left="1100" w:hanging="220"/>
    </w:pPr>
    <w:rPr>
      <w:sz w:val="22"/>
      <w:szCs w:val="24"/>
    </w:rPr>
  </w:style>
  <w:style w:type="paragraph" w:styleId="Index6">
    <w:name w:val="index 6"/>
    <w:next w:val="Normal"/>
    <w:rsid w:val="004E4EAF"/>
    <w:pPr>
      <w:ind w:left="1320" w:hanging="220"/>
    </w:pPr>
    <w:rPr>
      <w:sz w:val="22"/>
      <w:szCs w:val="24"/>
    </w:rPr>
  </w:style>
  <w:style w:type="paragraph" w:styleId="Index7">
    <w:name w:val="index 7"/>
    <w:next w:val="Normal"/>
    <w:rsid w:val="004E4EAF"/>
    <w:pPr>
      <w:ind w:left="1540" w:hanging="220"/>
    </w:pPr>
    <w:rPr>
      <w:sz w:val="22"/>
      <w:szCs w:val="24"/>
    </w:rPr>
  </w:style>
  <w:style w:type="paragraph" w:styleId="Index8">
    <w:name w:val="index 8"/>
    <w:next w:val="Normal"/>
    <w:rsid w:val="004E4EAF"/>
    <w:pPr>
      <w:ind w:left="1760" w:hanging="220"/>
    </w:pPr>
    <w:rPr>
      <w:sz w:val="22"/>
      <w:szCs w:val="24"/>
    </w:rPr>
  </w:style>
  <w:style w:type="paragraph" w:styleId="Index9">
    <w:name w:val="index 9"/>
    <w:next w:val="Normal"/>
    <w:rsid w:val="004E4EAF"/>
    <w:pPr>
      <w:ind w:left="1980" w:hanging="220"/>
    </w:pPr>
    <w:rPr>
      <w:sz w:val="22"/>
      <w:szCs w:val="24"/>
    </w:rPr>
  </w:style>
  <w:style w:type="paragraph" w:styleId="IndexHeading">
    <w:name w:val="index heading"/>
    <w:next w:val="Index1"/>
    <w:rsid w:val="004E4EAF"/>
    <w:rPr>
      <w:rFonts w:ascii="Arial" w:hAnsi="Arial" w:cs="Arial"/>
      <w:b/>
      <w:bCs/>
      <w:sz w:val="22"/>
      <w:szCs w:val="24"/>
    </w:rPr>
  </w:style>
  <w:style w:type="paragraph" w:styleId="MacroText">
    <w:name w:val="macro"/>
    <w:rsid w:val="004E4EA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4E4EAF"/>
    <w:pPr>
      <w:ind w:left="220" w:hanging="220"/>
    </w:pPr>
    <w:rPr>
      <w:sz w:val="22"/>
      <w:szCs w:val="24"/>
    </w:rPr>
  </w:style>
  <w:style w:type="paragraph" w:styleId="TableofFigures">
    <w:name w:val="table of figures"/>
    <w:next w:val="Normal"/>
    <w:rsid w:val="004E4EAF"/>
    <w:pPr>
      <w:ind w:left="440" w:hanging="440"/>
    </w:pPr>
    <w:rPr>
      <w:sz w:val="22"/>
      <w:szCs w:val="24"/>
    </w:rPr>
  </w:style>
  <w:style w:type="paragraph" w:customStyle="1" w:styleId="ActHead1">
    <w:name w:val="ActHead 1"/>
    <w:aliases w:val="c"/>
    <w:next w:val="Normal"/>
    <w:rsid w:val="004E4EAF"/>
    <w:pPr>
      <w:keepNext/>
      <w:keepLines/>
      <w:ind w:left="1134" w:hanging="1134"/>
      <w:outlineLvl w:val="0"/>
    </w:pPr>
    <w:rPr>
      <w:b/>
      <w:bCs/>
      <w:kern w:val="28"/>
      <w:sz w:val="36"/>
      <w:szCs w:val="32"/>
    </w:rPr>
  </w:style>
  <w:style w:type="paragraph" w:customStyle="1" w:styleId="ActHead2">
    <w:name w:val="ActHead 2"/>
    <w:aliases w:val="p"/>
    <w:basedOn w:val="ActHead1"/>
    <w:next w:val="Normal"/>
    <w:rsid w:val="004E4EAF"/>
    <w:pPr>
      <w:spacing w:before="280"/>
      <w:outlineLvl w:val="1"/>
    </w:pPr>
    <w:rPr>
      <w:sz w:val="32"/>
    </w:rPr>
  </w:style>
  <w:style w:type="paragraph" w:customStyle="1" w:styleId="ActHead3">
    <w:name w:val="ActHead 3"/>
    <w:aliases w:val="d"/>
    <w:basedOn w:val="ActHead1"/>
    <w:next w:val="Normal"/>
    <w:rsid w:val="004E4EAF"/>
    <w:pPr>
      <w:spacing w:before="240"/>
      <w:outlineLvl w:val="2"/>
    </w:pPr>
    <w:rPr>
      <w:sz w:val="28"/>
    </w:rPr>
  </w:style>
  <w:style w:type="paragraph" w:customStyle="1" w:styleId="ActHead4">
    <w:name w:val="ActHead 4"/>
    <w:aliases w:val="sd"/>
    <w:basedOn w:val="ActHead1"/>
    <w:next w:val="Normal"/>
    <w:rsid w:val="004E4EAF"/>
    <w:pPr>
      <w:spacing w:before="220"/>
      <w:outlineLvl w:val="3"/>
    </w:pPr>
    <w:rPr>
      <w:sz w:val="26"/>
    </w:rPr>
  </w:style>
  <w:style w:type="paragraph" w:customStyle="1" w:styleId="Tabletext">
    <w:name w:val="Tabletext"/>
    <w:aliases w:val="tt"/>
    <w:rsid w:val="004E4EAF"/>
    <w:pPr>
      <w:spacing w:before="60" w:line="240" w:lineRule="atLeast"/>
    </w:pPr>
    <w:rPr>
      <w:szCs w:val="24"/>
    </w:rPr>
  </w:style>
  <w:style w:type="paragraph" w:customStyle="1" w:styleId="ActHead5">
    <w:name w:val="ActHead 5"/>
    <w:aliases w:val="s"/>
    <w:basedOn w:val="ActHead1"/>
    <w:next w:val="Normal"/>
    <w:qFormat/>
    <w:rsid w:val="004E4EAF"/>
    <w:pPr>
      <w:spacing w:before="280"/>
      <w:outlineLvl w:val="4"/>
    </w:pPr>
    <w:rPr>
      <w:sz w:val="24"/>
    </w:rPr>
  </w:style>
  <w:style w:type="paragraph" w:customStyle="1" w:styleId="ActHead6">
    <w:name w:val="ActHead 6"/>
    <w:aliases w:val="as"/>
    <w:basedOn w:val="ActHead1"/>
    <w:next w:val="Normal"/>
    <w:rsid w:val="004E4EAF"/>
    <w:pPr>
      <w:outlineLvl w:val="5"/>
    </w:pPr>
    <w:rPr>
      <w:rFonts w:ascii="Arial" w:hAnsi="Arial"/>
      <w:sz w:val="32"/>
    </w:rPr>
  </w:style>
  <w:style w:type="paragraph" w:customStyle="1" w:styleId="ActHead7">
    <w:name w:val="ActHead 7"/>
    <w:aliases w:val="ap"/>
    <w:basedOn w:val="ActHead6"/>
    <w:next w:val="Normal"/>
    <w:rsid w:val="004E4EAF"/>
    <w:pPr>
      <w:spacing w:before="280"/>
      <w:outlineLvl w:val="6"/>
    </w:pPr>
    <w:rPr>
      <w:sz w:val="28"/>
    </w:rPr>
  </w:style>
  <w:style w:type="paragraph" w:customStyle="1" w:styleId="ActHead8">
    <w:name w:val="ActHead 8"/>
    <w:aliases w:val="ad"/>
    <w:basedOn w:val="ActHead6"/>
    <w:next w:val="Normal"/>
    <w:rsid w:val="004E4EAF"/>
    <w:pPr>
      <w:spacing w:before="240"/>
      <w:outlineLvl w:val="7"/>
    </w:pPr>
    <w:rPr>
      <w:sz w:val="26"/>
    </w:rPr>
  </w:style>
  <w:style w:type="paragraph" w:customStyle="1" w:styleId="ActHead9">
    <w:name w:val="ActHead 9"/>
    <w:aliases w:val="aat"/>
    <w:basedOn w:val="ActHead1"/>
    <w:next w:val="Normal"/>
    <w:rsid w:val="004E4EAF"/>
    <w:pPr>
      <w:keepNext w:val="0"/>
      <w:spacing w:before="280"/>
      <w:outlineLvl w:val="8"/>
    </w:pPr>
    <w:rPr>
      <w:i/>
      <w:sz w:val="28"/>
    </w:rPr>
  </w:style>
  <w:style w:type="paragraph" w:customStyle="1" w:styleId="Blocks">
    <w:name w:val="Blocks"/>
    <w:aliases w:val="bb"/>
    <w:rsid w:val="004E4EAF"/>
    <w:rPr>
      <w:sz w:val="24"/>
      <w:szCs w:val="24"/>
    </w:rPr>
  </w:style>
  <w:style w:type="character" w:customStyle="1" w:styleId="CharBoldItalic">
    <w:name w:val="CharBoldItalic"/>
    <w:rsid w:val="004E4EAF"/>
    <w:rPr>
      <w:b/>
      <w:i/>
    </w:rPr>
  </w:style>
  <w:style w:type="character" w:customStyle="1" w:styleId="CharItalic">
    <w:name w:val="CharItalic"/>
    <w:rsid w:val="004E4EAF"/>
    <w:rPr>
      <w:i/>
    </w:rPr>
  </w:style>
  <w:style w:type="paragraph" w:customStyle="1" w:styleId="CTHeading">
    <w:name w:val="CT Heading"/>
    <w:basedOn w:val="Heading8"/>
    <w:next w:val="Normal"/>
    <w:rsid w:val="004E4EAF"/>
    <w:rPr>
      <w:rFonts w:ascii="Times New Roman" w:hAnsi="Times New Roman"/>
      <w:sz w:val="20"/>
    </w:rPr>
  </w:style>
  <w:style w:type="paragraph" w:customStyle="1" w:styleId="CTNote">
    <w:name w:val="CT Note"/>
    <w:basedOn w:val="notemargin"/>
    <w:next w:val="CTHeading"/>
    <w:autoRedefine/>
    <w:rsid w:val="004E4EAF"/>
    <w:pPr>
      <w:ind w:left="0" w:firstLine="0"/>
    </w:pPr>
    <w:rPr>
      <w:i/>
    </w:rPr>
  </w:style>
  <w:style w:type="paragraph" w:customStyle="1" w:styleId="CTA-">
    <w:name w:val="CTA -"/>
    <w:next w:val="Normal"/>
    <w:rsid w:val="004E4EAF"/>
    <w:pPr>
      <w:spacing w:before="60" w:line="240" w:lineRule="atLeast"/>
      <w:ind w:left="85" w:hanging="85"/>
    </w:pPr>
    <w:rPr>
      <w:lang w:eastAsia="en-US"/>
    </w:rPr>
  </w:style>
  <w:style w:type="paragraph" w:customStyle="1" w:styleId="CTA--">
    <w:name w:val="CTA --"/>
    <w:next w:val="Normal"/>
    <w:rsid w:val="004E4EAF"/>
    <w:pPr>
      <w:spacing w:before="60" w:line="240" w:lineRule="atLeast"/>
      <w:ind w:left="142" w:hanging="142"/>
    </w:pPr>
    <w:rPr>
      <w:lang w:eastAsia="en-US"/>
    </w:rPr>
  </w:style>
  <w:style w:type="paragraph" w:customStyle="1" w:styleId="CTA---">
    <w:name w:val="CTA ---"/>
    <w:next w:val="Normal"/>
    <w:rsid w:val="004E4EAF"/>
    <w:pPr>
      <w:spacing w:before="60" w:line="240" w:lineRule="atLeast"/>
      <w:ind w:left="198" w:hanging="198"/>
    </w:pPr>
    <w:rPr>
      <w:lang w:eastAsia="en-US"/>
    </w:rPr>
  </w:style>
  <w:style w:type="paragraph" w:customStyle="1" w:styleId="CTA----">
    <w:name w:val="CTA ----"/>
    <w:next w:val="Normal"/>
    <w:rsid w:val="004E4EAF"/>
    <w:pPr>
      <w:spacing w:before="60" w:line="240" w:lineRule="atLeast"/>
      <w:ind w:left="255" w:hanging="255"/>
    </w:pPr>
  </w:style>
  <w:style w:type="paragraph" w:customStyle="1" w:styleId="CTA1a">
    <w:name w:val="CTA 1(a)"/>
    <w:basedOn w:val="CTA-"/>
    <w:rsid w:val="004E4EAF"/>
    <w:pPr>
      <w:tabs>
        <w:tab w:val="right" w:pos="414"/>
      </w:tabs>
      <w:spacing w:before="40"/>
      <w:ind w:left="674" w:hanging="674"/>
    </w:pPr>
  </w:style>
  <w:style w:type="paragraph" w:customStyle="1" w:styleId="CTA1ai">
    <w:name w:val="CTA 1(a)(i)"/>
    <w:basedOn w:val="CTA1a"/>
    <w:rsid w:val="004E4EAF"/>
    <w:pPr>
      <w:tabs>
        <w:tab w:val="clear" w:pos="414"/>
        <w:tab w:val="right" w:pos="1004"/>
      </w:tabs>
      <w:ind w:left="1254" w:hanging="1254"/>
    </w:pPr>
  </w:style>
  <w:style w:type="paragraph" w:customStyle="1" w:styleId="CTA2a">
    <w:name w:val="CTA 2(a)"/>
    <w:basedOn w:val="CTA--"/>
    <w:rsid w:val="004E4EAF"/>
    <w:pPr>
      <w:tabs>
        <w:tab w:val="right" w:pos="484"/>
      </w:tabs>
      <w:spacing w:before="40"/>
      <w:ind w:left="748" w:hanging="748"/>
    </w:pPr>
  </w:style>
  <w:style w:type="paragraph" w:customStyle="1" w:styleId="CTA2ai">
    <w:name w:val="CTA 2(a)(i)"/>
    <w:basedOn w:val="CTA2a"/>
    <w:rsid w:val="004E4EAF"/>
    <w:pPr>
      <w:tabs>
        <w:tab w:val="clear" w:pos="484"/>
        <w:tab w:val="right" w:pos="1086"/>
      </w:tabs>
      <w:ind w:left="1324" w:hanging="1324"/>
    </w:pPr>
  </w:style>
  <w:style w:type="paragraph" w:customStyle="1" w:styleId="CTA3a">
    <w:name w:val="CTA 3(a)"/>
    <w:basedOn w:val="CTA---"/>
    <w:rsid w:val="004E4EAF"/>
    <w:pPr>
      <w:tabs>
        <w:tab w:val="right" w:pos="554"/>
      </w:tabs>
      <w:spacing w:before="40"/>
      <w:ind w:left="806" w:hanging="806"/>
    </w:pPr>
  </w:style>
  <w:style w:type="paragraph" w:customStyle="1" w:styleId="CTA3ai">
    <w:name w:val="CTA 3(a)(i)"/>
    <w:basedOn w:val="CTA3a"/>
    <w:rsid w:val="004E4EAF"/>
    <w:pPr>
      <w:tabs>
        <w:tab w:val="clear" w:pos="554"/>
        <w:tab w:val="right" w:pos="1142"/>
      </w:tabs>
      <w:ind w:left="1361" w:hanging="1361"/>
    </w:pPr>
  </w:style>
  <w:style w:type="paragraph" w:customStyle="1" w:styleId="CTA4a">
    <w:name w:val="CTA 4(a)"/>
    <w:basedOn w:val="CTA----"/>
    <w:rsid w:val="004E4EAF"/>
    <w:pPr>
      <w:tabs>
        <w:tab w:val="right" w:pos="624"/>
      </w:tabs>
      <w:spacing w:before="40"/>
      <w:ind w:left="876" w:hanging="876"/>
    </w:pPr>
  </w:style>
  <w:style w:type="paragraph" w:customStyle="1" w:styleId="CTA4ai">
    <w:name w:val="CTA 4(a)(i)"/>
    <w:basedOn w:val="CTA4a"/>
    <w:rsid w:val="004E4EAF"/>
    <w:pPr>
      <w:tabs>
        <w:tab w:val="clear" w:pos="624"/>
        <w:tab w:val="right" w:pos="1212"/>
      </w:tabs>
      <w:ind w:left="1450" w:hanging="1450"/>
    </w:pPr>
  </w:style>
  <w:style w:type="paragraph" w:customStyle="1" w:styleId="CTACAPS">
    <w:name w:val="CTA CAPS"/>
    <w:basedOn w:val="Normal"/>
    <w:rsid w:val="004E4EAF"/>
    <w:pPr>
      <w:spacing w:before="60" w:line="240" w:lineRule="atLeast"/>
    </w:pPr>
    <w:rPr>
      <w:sz w:val="20"/>
    </w:rPr>
  </w:style>
  <w:style w:type="paragraph" w:customStyle="1" w:styleId="CTAright">
    <w:name w:val="CTA right"/>
    <w:basedOn w:val="Normal"/>
    <w:rsid w:val="004E4EAF"/>
    <w:pPr>
      <w:spacing w:before="60" w:line="240" w:lineRule="auto"/>
      <w:jc w:val="right"/>
    </w:pPr>
    <w:rPr>
      <w:sz w:val="20"/>
      <w:szCs w:val="20"/>
      <w:lang w:eastAsia="en-US"/>
    </w:rPr>
  </w:style>
  <w:style w:type="paragraph" w:customStyle="1" w:styleId="ETAsubitem">
    <w:name w:val="ETA(subitem)"/>
    <w:rsid w:val="004E4EAF"/>
    <w:pPr>
      <w:tabs>
        <w:tab w:val="right" w:pos="340"/>
      </w:tabs>
      <w:spacing w:before="60"/>
      <w:ind w:left="454" w:hanging="454"/>
    </w:pPr>
    <w:rPr>
      <w:szCs w:val="24"/>
    </w:rPr>
  </w:style>
  <w:style w:type="paragraph" w:customStyle="1" w:styleId="ETApara">
    <w:name w:val="ETA(para)"/>
    <w:basedOn w:val="ETAsubitem"/>
    <w:rsid w:val="004E4EAF"/>
    <w:pPr>
      <w:tabs>
        <w:tab w:val="clear" w:pos="340"/>
        <w:tab w:val="right" w:pos="753"/>
      </w:tabs>
      <w:ind w:left="828" w:hanging="828"/>
    </w:pPr>
  </w:style>
  <w:style w:type="paragraph" w:customStyle="1" w:styleId="ETAsubpara">
    <w:name w:val="ETA(subpara)"/>
    <w:basedOn w:val="ETAsubitem"/>
    <w:rsid w:val="004E4EAF"/>
    <w:pPr>
      <w:tabs>
        <w:tab w:val="clear" w:pos="340"/>
        <w:tab w:val="right" w:pos="1083"/>
      </w:tabs>
      <w:ind w:left="1193" w:hanging="1193"/>
    </w:pPr>
  </w:style>
  <w:style w:type="paragraph" w:customStyle="1" w:styleId="ETAsub-subpara">
    <w:name w:val="ETA(sub-subpara)"/>
    <w:basedOn w:val="ETAsubpara"/>
    <w:rsid w:val="004E4EAF"/>
    <w:pPr>
      <w:tabs>
        <w:tab w:val="clear" w:pos="1083"/>
        <w:tab w:val="right" w:pos="1413"/>
      </w:tabs>
      <w:ind w:left="1523" w:hanging="1523"/>
    </w:pPr>
  </w:style>
  <w:style w:type="paragraph" w:customStyle="1" w:styleId="House">
    <w:name w:val="House"/>
    <w:rsid w:val="004E4EAF"/>
    <w:rPr>
      <w:sz w:val="28"/>
      <w:szCs w:val="24"/>
    </w:rPr>
  </w:style>
  <w:style w:type="paragraph" w:customStyle="1" w:styleId="Portfolio">
    <w:name w:val="Portfolio"/>
    <w:rsid w:val="004E4EAF"/>
    <w:rPr>
      <w:i/>
      <w:szCs w:val="24"/>
    </w:rPr>
  </w:style>
  <w:style w:type="paragraph" w:customStyle="1" w:styleId="Reading">
    <w:name w:val="Reading"/>
    <w:rsid w:val="004E4EAF"/>
    <w:rPr>
      <w:i/>
      <w:szCs w:val="24"/>
    </w:rPr>
  </w:style>
  <w:style w:type="paragraph" w:customStyle="1" w:styleId="SectHead">
    <w:name w:val="SectHead"/>
    <w:basedOn w:val="Heading5"/>
    <w:rsid w:val="004E4EAF"/>
  </w:style>
  <w:style w:type="paragraph" w:customStyle="1" w:styleId="Session">
    <w:name w:val="Session"/>
    <w:rsid w:val="004E4EAF"/>
    <w:rPr>
      <w:sz w:val="28"/>
      <w:szCs w:val="24"/>
    </w:rPr>
  </w:style>
  <w:style w:type="paragraph" w:customStyle="1" w:styleId="Sponsor">
    <w:name w:val="Sponsor"/>
    <w:rsid w:val="004E4EAF"/>
    <w:rPr>
      <w:i/>
      <w:sz w:val="22"/>
      <w:szCs w:val="24"/>
    </w:rPr>
  </w:style>
  <w:style w:type="paragraph" w:customStyle="1" w:styleId="ScalePlusRef">
    <w:name w:val="ScalePlusRef"/>
    <w:basedOn w:val="Normal"/>
    <w:rsid w:val="004E4EAF"/>
    <w:pPr>
      <w:spacing w:line="240" w:lineRule="auto"/>
    </w:pPr>
    <w:rPr>
      <w:sz w:val="18"/>
      <w:szCs w:val="20"/>
    </w:rPr>
  </w:style>
  <w:style w:type="character" w:customStyle="1" w:styleId="EndNoteChar">
    <w:name w:val="EndNote Char"/>
    <w:link w:val="EndNote"/>
    <w:rsid w:val="004E4EAF"/>
    <w:rPr>
      <w:sz w:val="22"/>
      <w:szCs w:val="24"/>
    </w:rPr>
  </w:style>
  <w:style w:type="paragraph" w:customStyle="1" w:styleId="headerpartodd0">
    <w:name w:val="header.part.odd"/>
    <w:basedOn w:val="Normal"/>
    <w:rsid w:val="004E4EAF"/>
    <w:pPr>
      <w:keepNext/>
    </w:pPr>
    <w:rPr>
      <w:rFonts w:ascii="Times" w:hAnsi="Times"/>
      <w:sz w:val="20"/>
      <w:szCs w:val="20"/>
    </w:rPr>
  </w:style>
  <w:style w:type="character" w:customStyle="1" w:styleId="SpecialihChar">
    <w:name w:val="Special ih Char"/>
    <w:link w:val="Specialih"/>
    <w:rsid w:val="00AE7912"/>
    <w:rPr>
      <w:rFonts w:ascii="Arial" w:hAnsi="Arial" w:cs="Arial"/>
      <w:b/>
      <w:bCs/>
      <w:kern w:val="28"/>
      <w:sz w:val="24"/>
      <w:szCs w:val="32"/>
    </w:rPr>
  </w:style>
  <w:style w:type="character" w:customStyle="1" w:styleId="ItemHeadChar">
    <w:name w:val="ItemHead Char"/>
    <w:aliases w:val="ih Char"/>
    <w:link w:val="ItemHead"/>
    <w:rsid w:val="000050EB"/>
    <w:rPr>
      <w:rFonts w:ascii="Arial" w:hAnsi="Arial" w:cs="Arial"/>
      <w:b/>
      <w:bCs/>
      <w:kern w:val="28"/>
      <w:sz w:val="24"/>
      <w:szCs w:val="32"/>
    </w:rPr>
  </w:style>
  <w:style w:type="character" w:customStyle="1" w:styleId="paragraphChar">
    <w:name w:val="paragraph Char"/>
    <w:aliases w:val="a Char"/>
    <w:link w:val="paragraph"/>
    <w:rsid w:val="007E601C"/>
    <w:rPr>
      <w:sz w:val="22"/>
      <w:szCs w:val="24"/>
      <w:lang w:val="en-AU" w:eastAsia="en-AU" w:bidi="ar-SA"/>
    </w:rPr>
  </w:style>
  <w:style w:type="character" w:customStyle="1" w:styleId="subsectionChar">
    <w:name w:val="subsection Char"/>
    <w:aliases w:val="ss Char"/>
    <w:link w:val="subsection"/>
    <w:rsid w:val="00F369B0"/>
    <w:rPr>
      <w:sz w:val="22"/>
      <w:szCs w:val="24"/>
      <w:lang w:val="en-AU" w:eastAsia="en-AU" w:bidi="ar-SA"/>
    </w:rPr>
  </w:style>
  <w:style w:type="character" w:customStyle="1" w:styleId="notetextChar">
    <w:name w:val="note(text) Char"/>
    <w:aliases w:val="n Char"/>
    <w:link w:val="notetext"/>
    <w:rsid w:val="00460796"/>
    <w:rPr>
      <w:sz w:val="18"/>
      <w:szCs w:val="24"/>
      <w:lang w:val="en-AU" w:eastAsia="en-AU" w:bidi="ar-SA"/>
    </w:rPr>
  </w:style>
  <w:style w:type="character" w:customStyle="1" w:styleId="HeaderChar">
    <w:name w:val="Header Char"/>
    <w:link w:val="Header"/>
    <w:uiPriority w:val="99"/>
    <w:rsid w:val="00F244A1"/>
    <w:rPr>
      <w:sz w:val="16"/>
      <w:szCs w:val="24"/>
      <w:lang w:val="en-AU" w:eastAsia="en-AU" w:bidi="ar-SA"/>
    </w:rPr>
  </w:style>
  <w:style w:type="character" w:customStyle="1" w:styleId="TableAHeadItalChar">
    <w:name w:val="TableAHeadItal Char"/>
    <w:link w:val="TableAHeadItal"/>
    <w:rsid w:val="00F244A1"/>
    <w:rPr>
      <w:rFonts w:ascii="Times" w:hAnsi="Times"/>
      <w:i/>
      <w:sz w:val="22"/>
      <w:szCs w:val="24"/>
    </w:rPr>
  </w:style>
  <w:style w:type="character" w:customStyle="1" w:styleId="FooterChar">
    <w:name w:val="Footer Char"/>
    <w:link w:val="Footer"/>
    <w:rsid w:val="00334C1D"/>
    <w:rPr>
      <w:sz w:val="22"/>
      <w:szCs w:val="24"/>
    </w:rPr>
  </w:style>
  <w:style w:type="character" w:customStyle="1" w:styleId="ShortTChar">
    <w:name w:val="ShortT Char"/>
    <w:link w:val="ShortT"/>
    <w:rsid w:val="00334C1D"/>
    <w:rPr>
      <w:rFonts w:ascii="Times" w:hAnsi="Times"/>
      <w:b/>
      <w:sz w:val="40"/>
    </w:rPr>
  </w:style>
  <w:style w:type="character" w:customStyle="1" w:styleId="ActnoChar">
    <w:name w:val="Actno Char"/>
    <w:link w:val="Actno"/>
    <w:rsid w:val="00334C1D"/>
    <w:rPr>
      <w:rFonts w:ascii="Times" w:hAnsi="Times"/>
      <w:b/>
      <w:sz w:val="24"/>
      <w:szCs w:val="24"/>
    </w:rPr>
  </w:style>
  <w:style w:type="paragraph" w:customStyle="1" w:styleId="p1LinesBef">
    <w:name w:val="p1LinesBef"/>
    <w:basedOn w:val="Normal"/>
    <w:rsid w:val="00334C1D"/>
    <w:pPr>
      <w:pBdr>
        <w:bottom w:val="single" w:sz="6" w:space="0" w:color="auto"/>
      </w:pBdr>
      <w:spacing w:before="400" w:line="240" w:lineRule="auto"/>
    </w:pPr>
    <w:rPr>
      <w:b/>
      <w:sz w:val="28"/>
      <w:szCs w:val="28"/>
      <w:lang w:val="en-US"/>
    </w:rPr>
  </w:style>
  <w:style w:type="paragraph" w:customStyle="1" w:styleId="p1LinesAfter">
    <w:name w:val="p1LinesAfter"/>
    <w:basedOn w:val="Normal"/>
    <w:rsid w:val="00334C1D"/>
    <w:pPr>
      <w:pBdr>
        <w:top w:val="single" w:sz="12" w:space="0" w:color="auto"/>
      </w:pBdr>
      <w:spacing w:line="240" w:lineRule="auto"/>
    </w:pPr>
    <w:rPr>
      <w:b/>
      <w:sz w:val="28"/>
      <w:szCs w:val="28"/>
      <w:lang w:val="en-US"/>
    </w:rPr>
  </w:style>
  <w:style w:type="paragraph" w:customStyle="1" w:styleId="AssentDt">
    <w:name w:val="AssentDt"/>
    <w:basedOn w:val="Normal"/>
    <w:rsid w:val="00334C1D"/>
    <w:pPr>
      <w:spacing w:line="240" w:lineRule="auto"/>
    </w:pPr>
    <w:rPr>
      <w:sz w:val="20"/>
      <w:szCs w:val="20"/>
    </w:rPr>
  </w:style>
  <w:style w:type="paragraph" w:customStyle="1" w:styleId="Acthea">
    <w:name w:val="Acthea"/>
    <w:basedOn w:val="Heading1"/>
    <w:rsid w:val="00334C1D"/>
  </w:style>
  <w:style w:type="character" w:customStyle="1" w:styleId="Heading5Char">
    <w:name w:val="Heading 5 Char"/>
    <w:link w:val="Heading5"/>
    <w:rsid w:val="00104145"/>
    <w:rPr>
      <w:b/>
      <w:iCs/>
      <w:kern w:val="28"/>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tepara">
    <w:name w:val="ArticleSection"/>
    <w:pPr>
      <w:numPr>
        <w:numId w:val="22"/>
      </w:numPr>
    </w:pPr>
  </w:style>
  <w:style w:type="numbering" w:customStyle="1" w:styleId="ActNotes1">
    <w:name w:val="111111"/>
    <w:pPr>
      <w:numPr>
        <w:numId w:val="21"/>
      </w:numPr>
    </w:pPr>
  </w:style>
  <w:style w:type="numbering" w:customStyle="1" w:styleId="ActNotes1a">
    <w:name w:val="1ai"/>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849DD-84A1-47DB-B4F2-E1BAEE1B5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368</Words>
  <Characters>2099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2013-01-01T23:18:00Z</cp:lastPrinted>
  <dcterms:created xsi:type="dcterms:W3CDTF">2019-02-19T20:19:00Z</dcterms:created>
  <dcterms:modified xsi:type="dcterms:W3CDTF">2019-02-19T20:19:00Z</dcterms:modified>
</cp:coreProperties>
</file>