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C7" w:rsidRPr="00404A25" w:rsidRDefault="00D46A19" w:rsidP="004254AC">
      <w:pPr>
        <w:spacing w:before="3000" w:after="120" w:line="240" w:lineRule="auto"/>
        <w:jc w:val="center"/>
        <w:rPr>
          <w:rFonts w:ascii="Times New Roman" w:hAnsi="Times New Roman"/>
          <w:sz w:val="36"/>
        </w:rPr>
      </w:pPr>
      <w:r w:rsidRPr="00404A25">
        <w:rPr>
          <w:rFonts w:ascii="Times New Roman" w:hAnsi="Times New Roman"/>
          <w:b/>
          <w:sz w:val="36"/>
        </w:rPr>
        <w:t>Raw Cotton Bounty</w:t>
      </w:r>
    </w:p>
    <w:p w:rsidR="000E6DC7" w:rsidRPr="00404A25" w:rsidRDefault="00D46A19" w:rsidP="00404A25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404A25">
        <w:rPr>
          <w:rFonts w:ascii="Times New Roman" w:hAnsi="Times New Roman"/>
          <w:b/>
          <w:sz w:val="28"/>
        </w:rPr>
        <w:t>No. 118 of 1968</w:t>
      </w:r>
    </w:p>
    <w:p w:rsidR="000E6DC7" w:rsidRPr="00404A25" w:rsidRDefault="000E6DC7" w:rsidP="00404A25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 w:rsidRPr="00404A25">
        <w:rPr>
          <w:rFonts w:ascii="Times New Roman" w:hAnsi="Times New Roman"/>
          <w:sz w:val="26"/>
        </w:rPr>
        <w:t>An Act relating to Bounty on the Production of certain</w:t>
      </w:r>
      <w:r w:rsidR="00404A25">
        <w:rPr>
          <w:rFonts w:ascii="Times New Roman" w:hAnsi="Times New Roman"/>
          <w:sz w:val="26"/>
        </w:rPr>
        <w:t xml:space="preserve"> </w:t>
      </w:r>
      <w:r w:rsidRPr="00404A25">
        <w:rPr>
          <w:rFonts w:ascii="Times New Roman" w:hAnsi="Times New Roman"/>
          <w:sz w:val="26"/>
        </w:rPr>
        <w:t>Raw Cotton.</w:t>
      </w:r>
    </w:p>
    <w:p w:rsidR="000E6DC7" w:rsidRPr="001E51F1" w:rsidRDefault="00D46A19" w:rsidP="00404A25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1E51F1">
        <w:rPr>
          <w:rFonts w:ascii="Times New Roman" w:hAnsi="Times New Roman"/>
          <w:sz w:val="26"/>
        </w:rPr>
        <w:t>[Assented to 2 December 1968]</w:t>
      </w:r>
    </w:p>
    <w:p w:rsidR="000E6DC7" w:rsidRPr="001E51F1" w:rsidRDefault="00D46A19" w:rsidP="00404A25">
      <w:pPr>
        <w:spacing w:after="0" w:line="240" w:lineRule="auto"/>
        <w:jc w:val="both"/>
        <w:rPr>
          <w:rFonts w:ascii="Times New Roman" w:hAnsi="Times New Roman"/>
        </w:rPr>
      </w:pPr>
      <w:r w:rsidRPr="001E51F1">
        <w:rPr>
          <w:rFonts w:ascii="Times New Roman" w:hAnsi="Times New Roman"/>
        </w:rPr>
        <w:t>B</w:t>
      </w:r>
      <w:r w:rsidR="000E6DC7" w:rsidRPr="001E51F1">
        <w:rPr>
          <w:rFonts w:ascii="Times New Roman" w:hAnsi="Times New Roman"/>
        </w:rPr>
        <w:t>E it enacted by the Queen</w:t>
      </w:r>
      <w:r w:rsidR="00404A25" w:rsidRPr="001E51F1">
        <w:rPr>
          <w:rFonts w:ascii="Times New Roman" w:hAnsi="Times New Roman"/>
        </w:rPr>
        <w:t>’</w:t>
      </w:r>
      <w:r w:rsidR="000E6DC7" w:rsidRPr="001E51F1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0E6DC7" w:rsidRPr="00404A25" w:rsidRDefault="00D46A19" w:rsidP="004254A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04A25">
        <w:rPr>
          <w:rFonts w:ascii="Times New Roman" w:hAnsi="Times New Roman" w:cs="Times New Roman"/>
          <w:b/>
          <w:sz w:val="20"/>
        </w:rPr>
        <w:t>Short title and citation.</w:t>
      </w:r>
    </w:p>
    <w:p w:rsidR="000E6DC7" w:rsidRPr="00404A25" w:rsidRDefault="00D46A19" w:rsidP="004254AC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404A25">
        <w:rPr>
          <w:rFonts w:ascii="Times New Roman" w:hAnsi="Times New Roman"/>
          <w:b/>
        </w:rPr>
        <w:t>1.</w:t>
      </w:r>
      <w:r w:rsidR="000E6DC7" w:rsidRPr="00404A25">
        <w:rPr>
          <w:rFonts w:ascii="Times New Roman" w:hAnsi="Times New Roman"/>
        </w:rPr>
        <w:t>—(1.)</w:t>
      </w:r>
      <w:r w:rsidR="00404A25">
        <w:rPr>
          <w:rFonts w:ascii="Times New Roman" w:hAnsi="Times New Roman"/>
        </w:rPr>
        <w:tab/>
      </w:r>
      <w:r w:rsidR="000E6DC7" w:rsidRPr="00404A25">
        <w:rPr>
          <w:rFonts w:ascii="Times New Roman" w:hAnsi="Times New Roman"/>
        </w:rPr>
        <w:t xml:space="preserve">This Act may be cited as the </w:t>
      </w:r>
      <w:r w:rsidRPr="00404A25">
        <w:rPr>
          <w:rFonts w:ascii="Times New Roman" w:hAnsi="Times New Roman"/>
          <w:i/>
        </w:rPr>
        <w:t xml:space="preserve">Raw Cotton Bounty Act </w:t>
      </w:r>
      <w:r w:rsidR="000E6DC7" w:rsidRPr="00404A25">
        <w:rPr>
          <w:rFonts w:ascii="Times New Roman" w:hAnsi="Times New Roman"/>
        </w:rPr>
        <w:t>1968.</w:t>
      </w:r>
    </w:p>
    <w:p w:rsidR="000E6DC7" w:rsidRPr="00404A25" w:rsidRDefault="000E6DC7" w:rsidP="004254AC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404A25">
        <w:rPr>
          <w:rFonts w:ascii="Times New Roman" w:hAnsi="Times New Roman"/>
        </w:rPr>
        <w:t>(2.)</w:t>
      </w:r>
      <w:r w:rsidR="00404A25">
        <w:rPr>
          <w:rFonts w:ascii="Times New Roman" w:hAnsi="Times New Roman"/>
        </w:rPr>
        <w:tab/>
      </w:r>
      <w:r w:rsidRPr="00404A25">
        <w:rPr>
          <w:rFonts w:ascii="Times New Roman" w:hAnsi="Times New Roman"/>
        </w:rPr>
        <w:t xml:space="preserve">The </w:t>
      </w:r>
      <w:r w:rsidR="00D46A19" w:rsidRPr="00404A25">
        <w:rPr>
          <w:rFonts w:ascii="Times New Roman" w:hAnsi="Times New Roman"/>
          <w:i/>
        </w:rPr>
        <w:t xml:space="preserve">Raw Cotton Bounty Act </w:t>
      </w:r>
      <w:r w:rsidRPr="00404A25">
        <w:rPr>
          <w:rFonts w:ascii="Times New Roman" w:hAnsi="Times New Roman"/>
        </w:rPr>
        <w:t>1963</w:t>
      </w:r>
      <w:r w:rsidR="00404A25">
        <w:rPr>
          <w:rFonts w:ascii="Times New Roman" w:hAnsi="Times New Roman"/>
        </w:rPr>
        <w:t>–</w:t>
      </w:r>
      <w:r w:rsidR="001E51F1">
        <w:rPr>
          <w:rFonts w:ascii="Times New Roman" w:hAnsi="Times New Roman"/>
        </w:rPr>
        <w:t>1966</w:t>
      </w:r>
      <w:r w:rsidRPr="00404A25">
        <w:rPr>
          <w:rFonts w:ascii="Times New Roman" w:hAnsi="Times New Roman"/>
        </w:rPr>
        <w:t xml:space="preserve"> is in this Act referred to as the Principal Act.</w:t>
      </w:r>
    </w:p>
    <w:p w:rsidR="000E6DC7" w:rsidRPr="00404A25" w:rsidRDefault="000E6DC7" w:rsidP="004254AC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404A25">
        <w:rPr>
          <w:rFonts w:ascii="Times New Roman" w:hAnsi="Times New Roman"/>
        </w:rPr>
        <w:t>(3.)</w:t>
      </w:r>
      <w:r w:rsidR="00404A25">
        <w:rPr>
          <w:rFonts w:ascii="Times New Roman" w:hAnsi="Times New Roman"/>
        </w:rPr>
        <w:tab/>
      </w:r>
      <w:r w:rsidRPr="00404A25">
        <w:rPr>
          <w:rFonts w:ascii="Times New Roman" w:hAnsi="Times New Roman"/>
        </w:rPr>
        <w:t>The</w:t>
      </w:r>
      <w:r w:rsidR="00404A25">
        <w:rPr>
          <w:rFonts w:ascii="Times New Roman" w:hAnsi="Times New Roman"/>
        </w:rPr>
        <w:t xml:space="preserve"> </w:t>
      </w:r>
      <w:r w:rsidRPr="00404A25">
        <w:rPr>
          <w:rFonts w:ascii="Times New Roman" w:hAnsi="Times New Roman"/>
        </w:rPr>
        <w:t xml:space="preserve">Principal Act, as amended by this Act, may be cited as the </w:t>
      </w:r>
      <w:r w:rsidR="00D46A19" w:rsidRPr="00404A25">
        <w:rPr>
          <w:rFonts w:ascii="Times New Roman" w:hAnsi="Times New Roman"/>
          <w:i/>
        </w:rPr>
        <w:t xml:space="preserve">Raw Cotton Bounty Act </w:t>
      </w:r>
      <w:r w:rsidRPr="00404A25">
        <w:rPr>
          <w:rFonts w:ascii="Times New Roman" w:hAnsi="Times New Roman"/>
        </w:rPr>
        <w:t>1963</w:t>
      </w:r>
      <w:r w:rsidR="00404A25">
        <w:rPr>
          <w:rFonts w:ascii="Times New Roman" w:hAnsi="Times New Roman"/>
        </w:rPr>
        <w:t>–</w:t>
      </w:r>
      <w:r w:rsidRPr="00404A25">
        <w:rPr>
          <w:rFonts w:ascii="Times New Roman" w:hAnsi="Times New Roman"/>
        </w:rPr>
        <w:t>1968.</w:t>
      </w:r>
    </w:p>
    <w:p w:rsidR="00404A25" w:rsidRPr="00404A25" w:rsidRDefault="00D46A19" w:rsidP="004254A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04A25">
        <w:rPr>
          <w:rFonts w:ascii="Times New Roman" w:hAnsi="Times New Roman" w:cs="Times New Roman"/>
          <w:b/>
          <w:sz w:val="20"/>
        </w:rPr>
        <w:t>Commencement.</w:t>
      </w:r>
    </w:p>
    <w:p w:rsidR="000E6DC7" w:rsidRPr="00404A25" w:rsidRDefault="00404A25" w:rsidP="004254AC">
      <w:pPr>
        <w:tabs>
          <w:tab w:val="left" w:pos="432"/>
          <w:tab w:val="left" w:pos="576"/>
        </w:tabs>
        <w:spacing w:before="120" w:after="60" w:line="240" w:lineRule="auto"/>
        <w:ind w:firstLine="432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bookmarkStart w:id="0" w:name="_GoBack"/>
      <w:r w:rsidR="000E6DC7" w:rsidRPr="00404A25">
        <w:rPr>
          <w:rFonts w:ascii="Times New Roman" w:hAnsi="Times New Roman"/>
        </w:rPr>
        <w:t>This Act shall be deemed to have come into operation on the first day of March, One thousand nine hundred and sixty-eight.</w:t>
      </w:r>
      <w:bookmarkEnd w:id="0"/>
    </w:p>
    <w:p w:rsidR="000E6DC7" w:rsidRPr="00404A25" w:rsidRDefault="00D46A19" w:rsidP="004254AC">
      <w:pPr>
        <w:tabs>
          <w:tab w:val="left" w:pos="432"/>
          <w:tab w:val="left" w:pos="576"/>
        </w:tabs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04A25">
        <w:rPr>
          <w:rFonts w:ascii="Times New Roman" w:hAnsi="Times New Roman" w:cs="Times New Roman"/>
          <w:b/>
          <w:sz w:val="20"/>
        </w:rPr>
        <w:t>Title.</w:t>
      </w:r>
    </w:p>
    <w:p w:rsidR="000E6DC7" w:rsidRPr="00404A25" w:rsidRDefault="00D46A19" w:rsidP="004254AC">
      <w:pPr>
        <w:tabs>
          <w:tab w:val="left" w:pos="432"/>
          <w:tab w:val="left" w:pos="576"/>
        </w:tabs>
        <w:spacing w:before="120" w:after="60" w:line="240" w:lineRule="auto"/>
        <w:ind w:firstLine="432"/>
        <w:jc w:val="both"/>
        <w:rPr>
          <w:rFonts w:ascii="Times New Roman" w:hAnsi="Times New Roman"/>
        </w:rPr>
      </w:pPr>
      <w:r w:rsidRPr="00404A25">
        <w:rPr>
          <w:rFonts w:ascii="Times New Roman" w:hAnsi="Times New Roman"/>
          <w:b/>
        </w:rPr>
        <w:t>3.</w:t>
      </w:r>
      <w:r w:rsidR="00404A25">
        <w:rPr>
          <w:rFonts w:ascii="Times New Roman" w:hAnsi="Times New Roman"/>
          <w:b/>
        </w:rPr>
        <w:tab/>
      </w:r>
      <w:r w:rsidR="000E6DC7" w:rsidRPr="00404A25">
        <w:rPr>
          <w:rFonts w:ascii="Times New Roman" w:hAnsi="Times New Roman"/>
        </w:rPr>
        <w:t xml:space="preserve">The title to the Principal Act is amended by omitting the words </w:t>
      </w:r>
      <w:r w:rsidR="00404A25">
        <w:rPr>
          <w:rFonts w:ascii="Times New Roman" w:hAnsi="Times New Roman"/>
        </w:rPr>
        <w:t>“</w:t>
      </w:r>
      <w:r w:rsidR="000E6DC7" w:rsidRPr="00404A25">
        <w:rPr>
          <w:rFonts w:ascii="Times New Roman" w:hAnsi="Times New Roman"/>
        </w:rPr>
        <w:t>sold for use in Australia</w:t>
      </w:r>
      <w:r w:rsidR="00404A25">
        <w:rPr>
          <w:rFonts w:ascii="Times New Roman" w:hAnsi="Times New Roman"/>
        </w:rPr>
        <w:t>”</w:t>
      </w:r>
      <w:r w:rsidR="000E6DC7" w:rsidRPr="00404A25">
        <w:rPr>
          <w:rFonts w:ascii="Times New Roman" w:hAnsi="Times New Roman"/>
        </w:rPr>
        <w:t>.</w:t>
      </w:r>
    </w:p>
    <w:p w:rsidR="000E6DC7" w:rsidRPr="00404A25" w:rsidRDefault="00D46A19" w:rsidP="004254AC">
      <w:pPr>
        <w:tabs>
          <w:tab w:val="left" w:pos="432"/>
          <w:tab w:val="left" w:pos="576"/>
        </w:tabs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04A25">
        <w:rPr>
          <w:rFonts w:ascii="Times New Roman" w:hAnsi="Times New Roman" w:cs="Times New Roman"/>
          <w:b/>
          <w:sz w:val="20"/>
        </w:rPr>
        <w:t>Specifying of bounty.</w:t>
      </w:r>
    </w:p>
    <w:p w:rsidR="000E6DC7" w:rsidRPr="00404A25" w:rsidRDefault="00D46A19" w:rsidP="004254AC">
      <w:pPr>
        <w:tabs>
          <w:tab w:val="left" w:pos="432"/>
          <w:tab w:val="left" w:pos="576"/>
        </w:tabs>
        <w:spacing w:before="120" w:after="60" w:line="240" w:lineRule="auto"/>
        <w:ind w:firstLine="432"/>
        <w:jc w:val="both"/>
        <w:rPr>
          <w:rFonts w:ascii="Times New Roman" w:hAnsi="Times New Roman"/>
        </w:rPr>
      </w:pPr>
      <w:r w:rsidRPr="00404A25">
        <w:rPr>
          <w:rFonts w:ascii="Times New Roman" w:hAnsi="Times New Roman"/>
          <w:b/>
        </w:rPr>
        <w:t>4.</w:t>
      </w:r>
      <w:r w:rsidR="00404A25">
        <w:rPr>
          <w:rFonts w:ascii="Times New Roman" w:hAnsi="Times New Roman"/>
          <w:b/>
        </w:rPr>
        <w:tab/>
      </w:r>
      <w:r w:rsidR="000E6DC7" w:rsidRPr="00404A25">
        <w:rPr>
          <w:rFonts w:ascii="Times New Roman" w:hAnsi="Times New Roman"/>
        </w:rPr>
        <w:t xml:space="preserve">Section </w:t>
      </w:r>
      <w:r w:rsidRPr="00404A25">
        <w:rPr>
          <w:rFonts w:ascii="Times New Roman" w:hAnsi="Times New Roman"/>
        </w:rPr>
        <w:t>4</w:t>
      </w:r>
      <w:r w:rsidRPr="00404A25">
        <w:rPr>
          <w:rFonts w:ascii="Times New Roman" w:hAnsi="Times New Roman"/>
          <w:b/>
        </w:rPr>
        <w:t xml:space="preserve"> </w:t>
      </w:r>
      <w:r w:rsidR="000E6DC7" w:rsidRPr="00404A25">
        <w:rPr>
          <w:rFonts w:ascii="Times New Roman" w:hAnsi="Times New Roman"/>
        </w:rPr>
        <w:t>of the Principal Act is amended by omitting paragraphs (</w:t>
      </w:r>
      <w:r w:rsidRPr="00404A25">
        <w:rPr>
          <w:rFonts w:ascii="Times New Roman" w:hAnsi="Times New Roman"/>
          <w:i/>
        </w:rPr>
        <w:t>b</w:t>
      </w:r>
      <w:r w:rsidR="000E6DC7" w:rsidRPr="00404A25">
        <w:rPr>
          <w:rFonts w:ascii="Times New Roman" w:hAnsi="Times New Roman"/>
        </w:rPr>
        <w:t>)</w:t>
      </w:r>
      <w:r w:rsidRPr="00404A25">
        <w:rPr>
          <w:rFonts w:ascii="Times New Roman" w:hAnsi="Times New Roman"/>
          <w:i/>
        </w:rPr>
        <w:t xml:space="preserve"> </w:t>
      </w:r>
      <w:r w:rsidR="000E6DC7" w:rsidRPr="00404A25">
        <w:rPr>
          <w:rFonts w:ascii="Times New Roman" w:hAnsi="Times New Roman"/>
        </w:rPr>
        <w:t>and (</w:t>
      </w:r>
      <w:r w:rsidRPr="00404A25">
        <w:rPr>
          <w:rFonts w:ascii="Times New Roman" w:hAnsi="Times New Roman"/>
          <w:i/>
        </w:rPr>
        <w:t>c</w:t>
      </w:r>
      <w:r w:rsidR="000E6DC7" w:rsidRPr="00404A25">
        <w:rPr>
          <w:rFonts w:ascii="Times New Roman" w:hAnsi="Times New Roman"/>
        </w:rPr>
        <w:t>) and inserting in their stead the following paragraphs:—</w:t>
      </w:r>
    </w:p>
    <w:p w:rsidR="000E6DC7" w:rsidRDefault="00404A25" w:rsidP="001E51F1">
      <w:pPr>
        <w:tabs>
          <w:tab w:val="left" w:pos="432"/>
          <w:tab w:val="left" w:pos="576"/>
        </w:tabs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404A25">
        <w:rPr>
          <w:rFonts w:ascii="Times New Roman" w:hAnsi="Times New Roman"/>
        </w:rPr>
        <w:t>“</w:t>
      </w:r>
      <w:r w:rsidR="000E6DC7" w:rsidRPr="00404A25">
        <w:rPr>
          <w:rFonts w:ascii="Times New Roman" w:hAnsi="Times New Roman"/>
        </w:rPr>
        <w:t>(</w:t>
      </w:r>
      <w:r w:rsidR="00D46A19" w:rsidRPr="00404A25">
        <w:rPr>
          <w:rFonts w:ascii="Times New Roman" w:hAnsi="Times New Roman"/>
          <w:i/>
        </w:rPr>
        <w:t>b</w:t>
      </w:r>
      <w:r w:rsidR="000E6DC7" w:rsidRPr="00404A25">
        <w:rPr>
          <w:rFonts w:ascii="Times New Roman" w:hAnsi="Times New Roman"/>
        </w:rPr>
        <w:t>)</w:t>
      </w:r>
      <w:r w:rsidR="00D46A19" w:rsidRPr="00404A25">
        <w:rPr>
          <w:rFonts w:ascii="Times New Roman" w:hAnsi="Times New Roman"/>
          <w:i/>
        </w:rPr>
        <w:t xml:space="preserve"> </w:t>
      </w:r>
      <w:r w:rsidR="000E6DC7" w:rsidRPr="00404A25">
        <w:rPr>
          <w:rFonts w:ascii="Times New Roman" w:hAnsi="Times New Roman"/>
        </w:rPr>
        <w:t>in a period to which this Act applies, processed at a ginnery from seed cotton harvested in Australia and delivered to the ginnery in a period to which this Act applies; and</w:t>
      </w:r>
    </w:p>
    <w:p w:rsidR="00404A25" w:rsidRDefault="00404A25" w:rsidP="004254A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E6DC7" w:rsidRPr="00404A25" w:rsidRDefault="000E6DC7" w:rsidP="004254AC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404A25">
        <w:rPr>
          <w:rFonts w:ascii="Times New Roman" w:hAnsi="Times New Roman"/>
        </w:rPr>
        <w:lastRenderedPageBreak/>
        <w:t>(</w:t>
      </w:r>
      <w:r w:rsidR="00D46A19" w:rsidRPr="00404A25">
        <w:rPr>
          <w:rFonts w:ascii="Times New Roman" w:hAnsi="Times New Roman"/>
          <w:i/>
        </w:rPr>
        <w:t>c</w:t>
      </w:r>
      <w:r w:rsidRPr="00404A25">
        <w:rPr>
          <w:rFonts w:ascii="Times New Roman" w:hAnsi="Times New Roman"/>
        </w:rPr>
        <w:t>) except in the case of raw cotton processed on or after the first day of March, One thousand nine hundred and sixty-eight—sold, in a period to which this Act applies, by the processor for use in Australia.</w:t>
      </w:r>
      <w:r w:rsidR="00404A25">
        <w:rPr>
          <w:rFonts w:ascii="Times New Roman" w:hAnsi="Times New Roman"/>
        </w:rPr>
        <w:t>”</w:t>
      </w:r>
      <w:r w:rsidRPr="00404A25">
        <w:rPr>
          <w:rFonts w:ascii="Times New Roman" w:hAnsi="Times New Roman"/>
        </w:rPr>
        <w:t>.</w:t>
      </w:r>
    </w:p>
    <w:p w:rsidR="000E6DC7" w:rsidRPr="00404A25" w:rsidRDefault="00D46A19" w:rsidP="004254A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04A25">
        <w:rPr>
          <w:rFonts w:ascii="Times New Roman" w:hAnsi="Times New Roman" w:cs="Times New Roman"/>
          <w:b/>
          <w:sz w:val="20"/>
        </w:rPr>
        <w:t>Rates of bounty.</w:t>
      </w:r>
    </w:p>
    <w:p w:rsidR="000E6DC7" w:rsidRPr="00404A25" w:rsidRDefault="00D46A19" w:rsidP="004254AC">
      <w:pPr>
        <w:spacing w:before="120" w:after="60" w:line="240" w:lineRule="auto"/>
        <w:ind w:firstLine="432"/>
        <w:jc w:val="both"/>
        <w:rPr>
          <w:rFonts w:ascii="Times New Roman" w:hAnsi="Times New Roman"/>
        </w:rPr>
      </w:pPr>
      <w:r w:rsidRPr="00404A25">
        <w:rPr>
          <w:rFonts w:ascii="Times New Roman" w:hAnsi="Times New Roman"/>
          <w:b/>
        </w:rPr>
        <w:t>5.</w:t>
      </w:r>
      <w:r w:rsidR="00404A25">
        <w:rPr>
          <w:rFonts w:ascii="Times New Roman" w:hAnsi="Times New Roman"/>
          <w:b/>
        </w:rPr>
        <w:tab/>
      </w:r>
      <w:r w:rsidR="000E6DC7" w:rsidRPr="00404A25">
        <w:rPr>
          <w:rFonts w:ascii="Times New Roman" w:hAnsi="Times New Roman"/>
        </w:rPr>
        <w:t>Section 7 of the Principal Act is amended—</w:t>
      </w:r>
    </w:p>
    <w:p w:rsidR="000E6DC7" w:rsidRPr="00404A25" w:rsidRDefault="000E6DC7" w:rsidP="004254AC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404A25">
        <w:rPr>
          <w:rFonts w:ascii="Times New Roman" w:hAnsi="Times New Roman"/>
        </w:rPr>
        <w:t>(</w:t>
      </w:r>
      <w:r w:rsidR="00D46A19" w:rsidRPr="00404A25">
        <w:rPr>
          <w:rFonts w:ascii="Times New Roman" w:hAnsi="Times New Roman"/>
          <w:i/>
        </w:rPr>
        <w:t>a</w:t>
      </w:r>
      <w:r w:rsidRPr="00404A25">
        <w:rPr>
          <w:rFonts w:ascii="Times New Roman" w:hAnsi="Times New Roman"/>
        </w:rPr>
        <w:t xml:space="preserve">) by inserting in sub-section (2.), after the words </w:t>
      </w:r>
      <w:r w:rsidR="00404A25">
        <w:rPr>
          <w:rFonts w:ascii="Times New Roman" w:hAnsi="Times New Roman"/>
        </w:rPr>
        <w:t>“</w:t>
      </w:r>
      <w:r w:rsidRPr="00404A25">
        <w:rPr>
          <w:rFonts w:ascii="Times New Roman" w:hAnsi="Times New Roman"/>
        </w:rPr>
        <w:t>raw cotton</w:t>
      </w:r>
      <w:r w:rsidR="00404A25">
        <w:rPr>
          <w:rFonts w:ascii="Times New Roman" w:hAnsi="Times New Roman"/>
        </w:rPr>
        <w:t>”</w:t>
      </w:r>
      <w:r w:rsidRPr="00404A25">
        <w:rPr>
          <w:rFonts w:ascii="Times New Roman" w:hAnsi="Times New Roman"/>
        </w:rPr>
        <w:t xml:space="preserve"> (first occurring), the words </w:t>
      </w:r>
      <w:r w:rsidR="00404A25">
        <w:rPr>
          <w:rFonts w:ascii="Times New Roman" w:hAnsi="Times New Roman"/>
        </w:rPr>
        <w:t>“</w:t>
      </w:r>
      <w:r w:rsidRPr="00404A25">
        <w:rPr>
          <w:rFonts w:ascii="Times New Roman" w:hAnsi="Times New Roman"/>
        </w:rPr>
        <w:t>in respect of which bounty became payable before the first day of March, One thousand nine hundred and sixty-eight</w:t>
      </w:r>
      <w:r w:rsidR="00404A25">
        <w:rPr>
          <w:rFonts w:ascii="Times New Roman" w:hAnsi="Times New Roman"/>
        </w:rPr>
        <w:t>”</w:t>
      </w:r>
      <w:r w:rsidRPr="00404A25">
        <w:rPr>
          <w:rFonts w:ascii="Times New Roman" w:hAnsi="Times New Roman"/>
        </w:rPr>
        <w:t>; and</w:t>
      </w:r>
    </w:p>
    <w:p w:rsidR="000E6DC7" w:rsidRPr="00404A25" w:rsidRDefault="000E6DC7" w:rsidP="004254AC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404A25">
        <w:rPr>
          <w:rFonts w:ascii="Times New Roman" w:hAnsi="Times New Roman"/>
        </w:rPr>
        <w:t>(</w:t>
      </w:r>
      <w:r w:rsidR="00D46A19" w:rsidRPr="00404A25">
        <w:rPr>
          <w:rFonts w:ascii="Times New Roman" w:hAnsi="Times New Roman"/>
          <w:i/>
        </w:rPr>
        <w:t>b</w:t>
      </w:r>
      <w:r w:rsidRPr="00404A25">
        <w:rPr>
          <w:rFonts w:ascii="Times New Roman" w:hAnsi="Times New Roman"/>
        </w:rPr>
        <w:t>)</w:t>
      </w:r>
      <w:r w:rsidR="00D46A19" w:rsidRPr="00404A25">
        <w:rPr>
          <w:rFonts w:ascii="Times New Roman" w:hAnsi="Times New Roman"/>
          <w:i/>
        </w:rPr>
        <w:t xml:space="preserve"> </w:t>
      </w:r>
      <w:r w:rsidRPr="00404A25">
        <w:rPr>
          <w:rFonts w:ascii="Times New Roman" w:hAnsi="Times New Roman"/>
        </w:rPr>
        <w:t xml:space="preserve">by adding at the end of that sub-section the words </w:t>
      </w:r>
      <w:r w:rsidR="00404A25">
        <w:rPr>
          <w:rFonts w:ascii="Times New Roman" w:hAnsi="Times New Roman"/>
        </w:rPr>
        <w:t>“</w:t>
      </w:r>
      <w:r w:rsidRPr="00404A25">
        <w:rPr>
          <w:rFonts w:ascii="Times New Roman" w:hAnsi="Times New Roman"/>
        </w:rPr>
        <w:t xml:space="preserve">, and in respect of other raw cotton in respect of which bounty becomes payable on or after that date, the rates specified by the Minister, by notice published in the </w:t>
      </w:r>
      <w:r w:rsidR="00D46A19" w:rsidRPr="00404A25">
        <w:rPr>
          <w:rFonts w:ascii="Times New Roman" w:hAnsi="Times New Roman"/>
          <w:i/>
        </w:rPr>
        <w:t xml:space="preserve">Gazette, </w:t>
      </w:r>
      <w:r w:rsidRPr="00404A25">
        <w:rPr>
          <w:rFonts w:ascii="Times New Roman" w:hAnsi="Times New Roman"/>
        </w:rPr>
        <w:t xml:space="preserve">as payable in respect of such raw cotton </w:t>
      </w:r>
      <w:r w:rsidR="00404A25">
        <w:rPr>
          <w:rFonts w:ascii="Times New Roman" w:hAnsi="Times New Roman"/>
        </w:rPr>
        <w:t>“</w:t>
      </w:r>
      <w:r w:rsidRPr="00404A25">
        <w:rPr>
          <w:rFonts w:ascii="Times New Roman" w:hAnsi="Times New Roman"/>
        </w:rPr>
        <w:t>.</w:t>
      </w:r>
    </w:p>
    <w:p w:rsidR="000E6DC7" w:rsidRPr="00404A25" w:rsidRDefault="00D46A19" w:rsidP="004254A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04A25">
        <w:rPr>
          <w:rFonts w:ascii="Times New Roman" w:hAnsi="Times New Roman" w:cs="Times New Roman"/>
          <w:b/>
          <w:sz w:val="20"/>
        </w:rPr>
        <w:t>Limit of available bounty.</w:t>
      </w:r>
    </w:p>
    <w:p w:rsidR="000E6DC7" w:rsidRDefault="00D46A19" w:rsidP="004254AC">
      <w:pPr>
        <w:spacing w:after="60" w:line="240" w:lineRule="auto"/>
        <w:ind w:firstLine="432"/>
        <w:jc w:val="both"/>
        <w:rPr>
          <w:rFonts w:ascii="Times New Roman" w:hAnsi="Times New Roman"/>
        </w:rPr>
      </w:pPr>
      <w:r w:rsidRPr="00404A25">
        <w:rPr>
          <w:rFonts w:ascii="Times New Roman" w:hAnsi="Times New Roman"/>
          <w:b/>
        </w:rPr>
        <w:t>6.</w:t>
      </w:r>
      <w:r w:rsidR="00404A25">
        <w:rPr>
          <w:rFonts w:ascii="Times New Roman" w:hAnsi="Times New Roman"/>
          <w:b/>
        </w:rPr>
        <w:tab/>
      </w:r>
      <w:r w:rsidR="000E6DC7" w:rsidRPr="00404A25">
        <w:rPr>
          <w:rFonts w:ascii="Times New Roman" w:hAnsi="Times New Roman"/>
        </w:rPr>
        <w:t xml:space="preserve">Section 8 of the Principal Act is amended by inserting in sub-section (1.), after the words </w:t>
      </w:r>
      <w:r w:rsidR="00404A25">
        <w:rPr>
          <w:rFonts w:ascii="Times New Roman" w:hAnsi="Times New Roman"/>
        </w:rPr>
        <w:t>“</w:t>
      </w:r>
      <w:r w:rsidR="000E6DC7" w:rsidRPr="00404A25">
        <w:rPr>
          <w:rFonts w:ascii="Times New Roman" w:hAnsi="Times New Roman"/>
        </w:rPr>
        <w:t>period to which this Act applies</w:t>
      </w:r>
      <w:r w:rsidR="00404A25">
        <w:rPr>
          <w:rFonts w:ascii="Times New Roman" w:hAnsi="Times New Roman"/>
        </w:rPr>
        <w:t>”</w:t>
      </w:r>
      <w:r w:rsidR="000E6DC7" w:rsidRPr="00404A25">
        <w:rPr>
          <w:rFonts w:ascii="Times New Roman" w:hAnsi="Times New Roman"/>
        </w:rPr>
        <w:t xml:space="preserve">, the words </w:t>
      </w:r>
      <w:r w:rsidR="00404A25">
        <w:rPr>
          <w:rFonts w:ascii="Times New Roman" w:hAnsi="Times New Roman"/>
        </w:rPr>
        <w:t>“</w:t>
      </w:r>
      <w:r w:rsidR="000E6DC7" w:rsidRPr="00404A25">
        <w:rPr>
          <w:rFonts w:ascii="Times New Roman" w:hAnsi="Times New Roman"/>
        </w:rPr>
        <w:t>ending before the first day of March, One thousand nine hundred and sixty-eight, or raw cotton in respect of which bounty becomes payable in the period to which this Act applies commencing on that date,</w:t>
      </w:r>
      <w:r w:rsidR="00404A25">
        <w:rPr>
          <w:rFonts w:ascii="Times New Roman" w:hAnsi="Times New Roman"/>
        </w:rPr>
        <w:t>”</w:t>
      </w:r>
      <w:r w:rsidR="000E6DC7" w:rsidRPr="00404A25">
        <w:rPr>
          <w:rFonts w:ascii="Times New Roman" w:hAnsi="Times New Roman"/>
        </w:rPr>
        <w:t>.</w:t>
      </w:r>
    </w:p>
    <w:p w:rsidR="007A2B98" w:rsidRPr="00404A25" w:rsidRDefault="007A2B98" w:rsidP="00FB7B4F">
      <w:pPr>
        <w:pBdr>
          <w:bottom w:val="single" w:sz="4" w:space="1" w:color="auto"/>
        </w:pBdr>
        <w:spacing w:before="480" w:after="60" w:line="240" w:lineRule="auto"/>
        <w:ind w:left="3312" w:right="3312" w:firstLine="432"/>
        <w:jc w:val="both"/>
        <w:rPr>
          <w:rFonts w:ascii="Times New Roman" w:hAnsi="Times New Roman"/>
        </w:rPr>
      </w:pPr>
    </w:p>
    <w:sectPr w:rsidR="007A2B98" w:rsidRPr="00404A25" w:rsidSect="004254AC">
      <w:headerReference w:type="default" r:id="rId7"/>
      <w:pgSz w:w="11909" w:h="16834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9F9" w:rsidRDefault="00C159F9" w:rsidP="004254AC">
      <w:pPr>
        <w:spacing w:after="0" w:line="240" w:lineRule="auto"/>
      </w:pPr>
      <w:r>
        <w:separator/>
      </w:r>
    </w:p>
  </w:endnote>
  <w:endnote w:type="continuationSeparator" w:id="0">
    <w:p w:rsidR="00C159F9" w:rsidRDefault="00C159F9" w:rsidP="0042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9F9" w:rsidRDefault="00C159F9" w:rsidP="004254AC">
      <w:pPr>
        <w:spacing w:after="0" w:line="240" w:lineRule="auto"/>
      </w:pPr>
      <w:r>
        <w:separator/>
      </w:r>
    </w:p>
  </w:footnote>
  <w:footnote w:type="continuationSeparator" w:id="0">
    <w:p w:rsidR="00C159F9" w:rsidRDefault="00C159F9" w:rsidP="00425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4AC" w:rsidRPr="0026649A" w:rsidRDefault="004254AC">
    <w:pPr>
      <w:pStyle w:val="Header"/>
      <w:rPr>
        <w:rFonts w:ascii="Times New Roman" w:hAnsi="Times New Roman"/>
        <w:sz w:val="20"/>
      </w:rPr>
    </w:pPr>
    <w:r w:rsidRPr="0026649A">
      <w:rPr>
        <w:rFonts w:ascii="Times New Roman" w:hAnsi="Times New Roman"/>
        <w:sz w:val="20"/>
      </w:rPr>
      <w:t>No. 118</w:t>
    </w:r>
    <w:r w:rsidRPr="0026649A">
      <w:rPr>
        <w:rFonts w:ascii="Times New Roman" w:hAnsi="Times New Roman"/>
        <w:sz w:val="20"/>
      </w:rPr>
      <w:ptab w:relativeTo="margin" w:alignment="center" w:leader="none"/>
    </w:r>
    <w:r w:rsidRPr="0026649A">
      <w:rPr>
        <w:rFonts w:ascii="Times New Roman" w:hAnsi="Times New Roman"/>
        <w:i/>
        <w:sz w:val="20"/>
      </w:rPr>
      <w:t>Raw Cotton Bounty</w:t>
    </w:r>
    <w:r w:rsidRPr="0026649A">
      <w:rPr>
        <w:rFonts w:ascii="Times New Roman" w:hAnsi="Times New Roman"/>
        <w:sz w:val="20"/>
      </w:rPr>
      <w:ptab w:relativeTo="margin" w:alignment="right" w:leader="none"/>
    </w:r>
    <w:r w:rsidRPr="0026649A">
      <w:rPr>
        <w:rFonts w:ascii="Times New Roman" w:hAnsi="Times New Roman"/>
        <w:sz w:val="20"/>
      </w:rPr>
      <w:t>1968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43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6DC7"/>
    <w:rsid w:val="000E6DC7"/>
    <w:rsid w:val="001E51F1"/>
    <w:rsid w:val="0026649A"/>
    <w:rsid w:val="00404A25"/>
    <w:rsid w:val="004254AC"/>
    <w:rsid w:val="004336E0"/>
    <w:rsid w:val="004F7684"/>
    <w:rsid w:val="007110F8"/>
    <w:rsid w:val="007A2B98"/>
    <w:rsid w:val="00816D9E"/>
    <w:rsid w:val="00C159F9"/>
    <w:rsid w:val="00C24234"/>
    <w:rsid w:val="00D46A19"/>
    <w:rsid w:val="00D66960"/>
    <w:rsid w:val="00FB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0E6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0E6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0E6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0E6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0E6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0E6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0E6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0E6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0E6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">
    <w:name w:val="Style58"/>
    <w:basedOn w:val="Normal"/>
    <w:rsid w:val="000E6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5">
    <w:name w:val="CharStyle25"/>
    <w:basedOn w:val="DefaultParagraphFont"/>
    <w:rsid w:val="000E6DC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36">
    <w:name w:val="CharStyle36"/>
    <w:basedOn w:val="DefaultParagraphFont"/>
    <w:rsid w:val="000E6DC7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44">
    <w:name w:val="CharStyle44"/>
    <w:basedOn w:val="DefaultParagraphFont"/>
    <w:rsid w:val="000E6DC7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50">
    <w:name w:val="CharStyle50"/>
    <w:basedOn w:val="DefaultParagraphFont"/>
    <w:rsid w:val="000E6DC7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58">
    <w:name w:val="CharStyle58"/>
    <w:basedOn w:val="DefaultParagraphFont"/>
    <w:rsid w:val="000E6DC7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69">
    <w:name w:val="CharStyle69"/>
    <w:basedOn w:val="DefaultParagraphFont"/>
    <w:rsid w:val="000E6DC7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330">
    <w:name w:val="CharStyle330"/>
    <w:basedOn w:val="DefaultParagraphFont"/>
    <w:rsid w:val="000E6DC7"/>
    <w:rPr>
      <w:rFonts w:ascii="Palatino Linotype" w:eastAsia="Palatino Linotype" w:hAnsi="Palatino Linotype" w:cs="Palatino Linotype"/>
      <w:b/>
      <w:bCs/>
      <w:i w:val="0"/>
      <w:iCs w:val="0"/>
      <w:smallCaps w:val="0"/>
      <w:sz w:val="48"/>
      <w:szCs w:val="48"/>
    </w:rPr>
  </w:style>
  <w:style w:type="character" w:customStyle="1" w:styleId="CharStyle421">
    <w:name w:val="CharStyle421"/>
    <w:basedOn w:val="DefaultParagraphFont"/>
    <w:rsid w:val="000E6DC7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425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54AC"/>
  </w:style>
  <w:style w:type="paragraph" w:styleId="Footer">
    <w:name w:val="footer"/>
    <w:basedOn w:val="Normal"/>
    <w:link w:val="FooterChar"/>
    <w:uiPriority w:val="99"/>
    <w:semiHidden/>
    <w:unhideWhenUsed/>
    <w:rsid w:val="00425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54AC"/>
  </w:style>
  <w:style w:type="paragraph" w:styleId="BalloonText">
    <w:name w:val="Balloon Text"/>
    <w:basedOn w:val="Normal"/>
    <w:link w:val="BalloonTextChar"/>
    <w:uiPriority w:val="99"/>
    <w:semiHidden/>
    <w:unhideWhenUsed/>
    <w:rsid w:val="00425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8</cp:revision>
  <dcterms:created xsi:type="dcterms:W3CDTF">2017-05-06T09:54:00Z</dcterms:created>
  <dcterms:modified xsi:type="dcterms:W3CDTF">2019-02-04T02:10:00Z</dcterms:modified>
</cp:coreProperties>
</file>