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4A" w:rsidRPr="009E0CDA" w:rsidRDefault="00611A6D" w:rsidP="0042414A">
      <w:pPr>
        <w:spacing w:after="0" w:line="240" w:lineRule="auto"/>
        <w:jc w:val="center"/>
        <w:rPr>
          <w:rFonts w:ascii="Times New Roman" w:hAnsi="Times New Roman" w:cs="Times New Roman"/>
          <w:b/>
          <w:sz w:val="36"/>
        </w:rPr>
      </w:pPr>
      <w:r w:rsidRPr="009E0CDA">
        <w:rPr>
          <w:rFonts w:ascii="Times New Roman" w:hAnsi="Times New Roman" w:cs="Times New Roman"/>
          <w:b/>
          <w:sz w:val="36"/>
        </w:rPr>
        <w:t xml:space="preserve">Northern Territory </w:t>
      </w:r>
      <w:r w:rsidRPr="006C1C4F">
        <w:rPr>
          <w:rFonts w:ascii="Times New Roman" w:hAnsi="Times New Roman" w:cs="Times New Roman"/>
          <w:b/>
          <w:sz w:val="36"/>
        </w:rPr>
        <w:t>(</w:t>
      </w:r>
      <w:r w:rsidRPr="009E0CDA">
        <w:rPr>
          <w:rFonts w:ascii="Times New Roman" w:hAnsi="Times New Roman" w:cs="Times New Roman"/>
          <w:b/>
          <w:sz w:val="36"/>
        </w:rPr>
        <w:t>Administration</w:t>
      </w:r>
      <w:r w:rsidRPr="006C1C4F">
        <w:rPr>
          <w:rFonts w:ascii="Times New Roman" w:hAnsi="Times New Roman" w:cs="Times New Roman"/>
          <w:b/>
          <w:sz w:val="36"/>
        </w:rPr>
        <w:t>)</w:t>
      </w:r>
      <w:r w:rsidR="0042414A" w:rsidRPr="009E0CDA">
        <w:rPr>
          <w:rFonts w:ascii="Times New Roman" w:hAnsi="Times New Roman" w:cs="Times New Roman"/>
          <w:b/>
          <w:sz w:val="36"/>
        </w:rPr>
        <w:t xml:space="preserve"> </w:t>
      </w:r>
      <w:r w:rsidRPr="006C1C4F">
        <w:rPr>
          <w:rFonts w:ascii="Times New Roman" w:hAnsi="Times New Roman" w:cs="Times New Roman"/>
          <w:b/>
          <w:sz w:val="36"/>
        </w:rPr>
        <w:t>(</w:t>
      </w:r>
      <w:r w:rsidRPr="009E0CDA">
        <w:rPr>
          <w:rFonts w:ascii="Times New Roman" w:hAnsi="Times New Roman" w:cs="Times New Roman"/>
          <w:b/>
          <w:sz w:val="36"/>
        </w:rPr>
        <w:t>No. 2</w:t>
      </w:r>
      <w:r w:rsidRPr="006C1C4F">
        <w:rPr>
          <w:rFonts w:ascii="Times New Roman" w:hAnsi="Times New Roman" w:cs="Times New Roman"/>
          <w:b/>
          <w:sz w:val="36"/>
        </w:rPr>
        <w:t>)</w:t>
      </w:r>
    </w:p>
    <w:p w:rsidR="005B5EB0" w:rsidRPr="0042414A" w:rsidRDefault="005B5EB0" w:rsidP="0042414A">
      <w:pPr>
        <w:pBdr>
          <w:top w:val="single" w:sz="4" w:space="1" w:color="auto"/>
        </w:pBdr>
        <w:spacing w:before="200" w:after="0" w:line="240" w:lineRule="auto"/>
        <w:ind w:left="4032" w:right="4032"/>
        <w:jc w:val="center"/>
        <w:rPr>
          <w:rFonts w:ascii="Times New Roman" w:hAnsi="Times New Roman" w:cs="Times New Roman"/>
        </w:rPr>
      </w:pPr>
    </w:p>
    <w:p w:rsidR="005B5EB0" w:rsidRPr="0042414A" w:rsidRDefault="00611A6D" w:rsidP="0042414A">
      <w:pPr>
        <w:spacing w:before="120" w:after="120" w:line="240" w:lineRule="auto"/>
        <w:jc w:val="center"/>
        <w:rPr>
          <w:rFonts w:ascii="Times New Roman" w:hAnsi="Times New Roman" w:cs="Times New Roman"/>
          <w:b/>
          <w:sz w:val="28"/>
        </w:rPr>
      </w:pPr>
      <w:r w:rsidRPr="0042414A">
        <w:rPr>
          <w:rFonts w:ascii="Times New Roman" w:hAnsi="Times New Roman" w:cs="Times New Roman"/>
          <w:b/>
          <w:sz w:val="28"/>
        </w:rPr>
        <w:t>No. 47 of 1968</w:t>
      </w:r>
    </w:p>
    <w:p w:rsidR="005B5EB0" w:rsidRPr="0042414A" w:rsidRDefault="005B5EB0" w:rsidP="000754A4">
      <w:pPr>
        <w:spacing w:before="120" w:after="120" w:line="240" w:lineRule="auto"/>
        <w:jc w:val="center"/>
        <w:rPr>
          <w:rFonts w:ascii="Times New Roman" w:hAnsi="Times New Roman" w:cs="Times New Roman"/>
          <w:sz w:val="26"/>
        </w:rPr>
      </w:pPr>
      <w:r w:rsidRPr="0042414A">
        <w:rPr>
          <w:rFonts w:ascii="Times New Roman" w:hAnsi="Times New Roman" w:cs="Times New Roman"/>
          <w:sz w:val="26"/>
        </w:rPr>
        <w:t>An Act relating to the Composition of the Legislative Council of the Northern Territory of Australia and to the Assent by the Governor-General to Ordinances of that Territory.</w:t>
      </w:r>
    </w:p>
    <w:p w:rsidR="005B5EB0" w:rsidRPr="0002103B" w:rsidRDefault="00611A6D" w:rsidP="0042414A">
      <w:pPr>
        <w:spacing w:before="120" w:after="120" w:line="240" w:lineRule="auto"/>
        <w:jc w:val="right"/>
        <w:rPr>
          <w:rFonts w:ascii="Times New Roman" w:hAnsi="Times New Roman" w:cs="Times New Roman"/>
          <w:sz w:val="26"/>
        </w:rPr>
      </w:pPr>
      <w:r w:rsidRPr="0002103B">
        <w:rPr>
          <w:rFonts w:ascii="Times New Roman" w:hAnsi="Times New Roman" w:cs="Times New Roman"/>
          <w:sz w:val="26"/>
        </w:rPr>
        <w:t>[Assented to 21 June 1968]</w:t>
      </w:r>
    </w:p>
    <w:p w:rsidR="005B5EB0" w:rsidRPr="0002103B" w:rsidRDefault="005B5EB0" w:rsidP="0035286F">
      <w:pPr>
        <w:spacing w:after="0" w:line="240" w:lineRule="auto"/>
        <w:jc w:val="both"/>
        <w:rPr>
          <w:rFonts w:ascii="Times New Roman" w:hAnsi="Times New Roman"/>
        </w:rPr>
      </w:pPr>
      <w:r w:rsidRPr="0002103B">
        <w:rPr>
          <w:rFonts w:ascii="Times New Roman" w:hAnsi="Times New Roman"/>
        </w:rPr>
        <w:t>BE it enacted by the Queen</w:t>
      </w:r>
      <w:r w:rsidR="00E739F6" w:rsidRPr="0002103B">
        <w:rPr>
          <w:rFonts w:ascii="Times New Roman" w:hAnsi="Times New Roman"/>
        </w:rPr>
        <w:t>’</w:t>
      </w:r>
      <w:r w:rsidRPr="0002103B">
        <w:rPr>
          <w:rFonts w:ascii="Times New Roman" w:hAnsi="Times New Roman"/>
        </w:rPr>
        <w:t>s Most Excellent Majesty, the Senate, and the House of Representatives of</w:t>
      </w:r>
      <w:r w:rsidR="0002103B" w:rsidRPr="0002103B">
        <w:rPr>
          <w:rFonts w:ascii="Times New Roman" w:hAnsi="Times New Roman"/>
        </w:rPr>
        <w:t xml:space="preserve"> the Commonwealth of Australia,</w:t>
      </w:r>
      <w:r w:rsidRPr="0002103B">
        <w:rPr>
          <w:rFonts w:ascii="Times New Roman" w:hAnsi="Times New Roman"/>
        </w:rPr>
        <w:t xml:space="preserve"> as follows:—</w:t>
      </w:r>
    </w:p>
    <w:p w:rsidR="005B5EB0" w:rsidRPr="00BE353B" w:rsidRDefault="00611A6D" w:rsidP="00BE353B">
      <w:pPr>
        <w:spacing w:before="120" w:after="60" w:line="240" w:lineRule="auto"/>
        <w:jc w:val="both"/>
        <w:rPr>
          <w:rFonts w:ascii="Times New Roman" w:hAnsi="Times New Roman" w:cs="Times New Roman"/>
          <w:b/>
          <w:sz w:val="20"/>
        </w:rPr>
      </w:pPr>
      <w:r w:rsidRPr="00BE353B">
        <w:rPr>
          <w:rFonts w:ascii="Times New Roman" w:hAnsi="Times New Roman" w:cs="Times New Roman"/>
          <w:b/>
          <w:sz w:val="20"/>
        </w:rPr>
        <w:t>Short title and citation.</w:t>
      </w:r>
    </w:p>
    <w:p w:rsidR="005B5EB0" w:rsidRPr="004D35C8" w:rsidRDefault="00611A6D" w:rsidP="00BE353B">
      <w:pPr>
        <w:spacing w:after="0" w:line="240" w:lineRule="auto"/>
        <w:ind w:firstLine="432"/>
        <w:jc w:val="both"/>
        <w:rPr>
          <w:rFonts w:ascii="Times New Roman" w:hAnsi="Times New Roman"/>
        </w:rPr>
      </w:pPr>
      <w:r w:rsidRPr="004D35C8">
        <w:rPr>
          <w:rFonts w:ascii="Times New Roman" w:hAnsi="Times New Roman"/>
          <w:b/>
        </w:rPr>
        <w:t>1.</w:t>
      </w:r>
      <w:r w:rsidR="005B5EB0" w:rsidRPr="004D35C8">
        <w:rPr>
          <w:rFonts w:ascii="Times New Roman" w:hAnsi="Times New Roman"/>
        </w:rPr>
        <w:t>—</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BE353B">
        <w:rPr>
          <w:rFonts w:ascii="Times New Roman" w:hAnsi="Times New Roman"/>
        </w:rPr>
        <w:tab/>
      </w:r>
      <w:r w:rsidR="005B5EB0" w:rsidRPr="004D35C8">
        <w:rPr>
          <w:rFonts w:ascii="Times New Roman" w:hAnsi="Times New Roman"/>
        </w:rPr>
        <w:t xml:space="preserve">This Act may be cited as the </w:t>
      </w:r>
      <w:r w:rsidRPr="004D35C8">
        <w:rPr>
          <w:rFonts w:ascii="Times New Roman" w:hAnsi="Times New Roman"/>
          <w:i/>
        </w:rPr>
        <w:t xml:space="preserve">Northern Territory </w:t>
      </w:r>
      <w:r w:rsidRPr="006C1C4F">
        <w:rPr>
          <w:rFonts w:ascii="Times New Roman" w:hAnsi="Times New Roman"/>
        </w:rPr>
        <w:t>(</w:t>
      </w:r>
      <w:r w:rsidRPr="004D35C8">
        <w:rPr>
          <w:rFonts w:ascii="Times New Roman" w:hAnsi="Times New Roman"/>
          <w:i/>
        </w:rPr>
        <w:t>Administration</w:t>
      </w:r>
      <w:r w:rsidRPr="006C1C4F">
        <w:rPr>
          <w:rFonts w:ascii="Times New Roman" w:hAnsi="Times New Roman"/>
        </w:rPr>
        <w:t>)</w:t>
      </w:r>
      <w:r w:rsidRPr="004D35C8">
        <w:rPr>
          <w:rFonts w:ascii="Times New Roman" w:hAnsi="Times New Roman"/>
          <w:i/>
        </w:rPr>
        <w:t xml:space="preserve"> Act </w:t>
      </w:r>
      <w:r w:rsidRPr="006C1C4F">
        <w:rPr>
          <w:rFonts w:ascii="Times New Roman" w:hAnsi="Times New Roman"/>
        </w:rPr>
        <w:t>(</w:t>
      </w:r>
      <w:r w:rsidRPr="004D35C8">
        <w:rPr>
          <w:rFonts w:ascii="Times New Roman" w:hAnsi="Times New Roman"/>
          <w:i/>
        </w:rPr>
        <w:t xml:space="preserve">No. </w:t>
      </w:r>
      <w:r w:rsidRPr="0002103B">
        <w:rPr>
          <w:rFonts w:ascii="Times New Roman" w:hAnsi="Times New Roman"/>
        </w:rPr>
        <w:t>2</w:t>
      </w:r>
      <w:r w:rsidRPr="006C1C4F">
        <w:rPr>
          <w:rFonts w:ascii="Times New Roman" w:hAnsi="Times New Roman"/>
        </w:rPr>
        <w:t>)</w:t>
      </w:r>
      <w:r w:rsidRPr="004D35C8">
        <w:rPr>
          <w:rFonts w:ascii="Times New Roman" w:hAnsi="Times New Roman"/>
          <w:i/>
        </w:rPr>
        <w:t xml:space="preserve"> </w:t>
      </w:r>
      <w:r w:rsidR="005B5EB0" w:rsidRPr="004D35C8">
        <w:rPr>
          <w:rFonts w:ascii="Times New Roman" w:hAnsi="Times New Roman"/>
        </w:rPr>
        <w:t>1968.</w:t>
      </w:r>
    </w:p>
    <w:p w:rsidR="005B5EB0" w:rsidRPr="004D35C8" w:rsidRDefault="005B5EB0" w:rsidP="00EF07EB">
      <w:pPr>
        <w:tabs>
          <w:tab w:val="left" w:pos="1080"/>
        </w:tabs>
        <w:spacing w:after="0" w:line="240" w:lineRule="auto"/>
        <w:ind w:firstLine="432"/>
        <w:jc w:val="both"/>
        <w:rPr>
          <w:rFonts w:ascii="Times New Roman" w:hAnsi="Times New Roman"/>
        </w:rPr>
      </w:pP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002F13BC">
        <w:rPr>
          <w:rFonts w:ascii="Times New Roman" w:hAnsi="Times New Roman"/>
        </w:rPr>
        <w:tab/>
      </w:r>
      <w:r w:rsidRPr="004D35C8">
        <w:rPr>
          <w:rFonts w:ascii="Times New Roman" w:hAnsi="Times New Roman"/>
        </w:rPr>
        <w:t xml:space="preserve">The </w:t>
      </w:r>
      <w:r w:rsidR="00611A6D" w:rsidRPr="004D35C8">
        <w:rPr>
          <w:rFonts w:ascii="Times New Roman" w:hAnsi="Times New Roman"/>
          <w:i/>
        </w:rPr>
        <w:t xml:space="preserve">Northern Territory </w:t>
      </w:r>
      <w:r w:rsidR="00611A6D" w:rsidRPr="006C1C4F">
        <w:rPr>
          <w:rFonts w:ascii="Times New Roman" w:hAnsi="Times New Roman"/>
        </w:rPr>
        <w:t>(</w:t>
      </w:r>
      <w:r w:rsidR="00611A6D" w:rsidRPr="004D35C8">
        <w:rPr>
          <w:rFonts w:ascii="Times New Roman" w:hAnsi="Times New Roman"/>
          <w:i/>
        </w:rPr>
        <w:t>Administration</w:t>
      </w:r>
      <w:r w:rsidR="00611A6D" w:rsidRPr="006C1C4F">
        <w:rPr>
          <w:rFonts w:ascii="Times New Roman" w:hAnsi="Times New Roman"/>
        </w:rPr>
        <w:t>)</w:t>
      </w:r>
      <w:r w:rsidR="00611A6D" w:rsidRPr="004D35C8">
        <w:rPr>
          <w:rFonts w:ascii="Times New Roman" w:hAnsi="Times New Roman"/>
          <w:i/>
        </w:rPr>
        <w:t xml:space="preserve"> Act </w:t>
      </w:r>
      <w:r w:rsidR="0002103B">
        <w:rPr>
          <w:rFonts w:ascii="Times New Roman" w:hAnsi="Times New Roman"/>
        </w:rPr>
        <w:t xml:space="preserve">1910-1967, as </w:t>
      </w:r>
      <w:r w:rsidRPr="004D35C8">
        <w:rPr>
          <w:rFonts w:ascii="Times New Roman" w:hAnsi="Times New Roman"/>
        </w:rPr>
        <w:t xml:space="preserve">amended by the </w:t>
      </w:r>
      <w:r w:rsidR="00611A6D" w:rsidRPr="004D35C8">
        <w:rPr>
          <w:rFonts w:ascii="Times New Roman" w:hAnsi="Times New Roman"/>
          <w:i/>
        </w:rPr>
        <w:t xml:space="preserve">Northern Territory </w:t>
      </w:r>
      <w:r w:rsidR="00611A6D" w:rsidRPr="006C1C4F">
        <w:rPr>
          <w:rFonts w:ascii="Times New Roman" w:hAnsi="Times New Roman"/>
        </w:rPr>
        <w:t>(</w:t>
      </w:r>
      <w:r w:rsidR="00611A6D" w:rsidRPr="004D35C8">
        <w:rPr>
          <w:rFonts w:ascii="Times New Roman" w:hAnsi="Times New Roman"/>
          <w:i/>
        </w:rPr>
        <w:t>Administration</w:t>
      </w:r>
      <w:r w:rsidR="00611A6D" w:rsidRPr="006C1C4F">
        <w:rPr>
          <w:rFonts w:ascii="Times New Roman" w:hAnsi="Times New Roman"/>
        </w:rPr>
        <w:t>)</w:t>
      </w:r>
      <w:r w:rsidR="00611A6D" w:rsidRPr="004D35C8">
        <w:rPr>
          <w:rFonts w:ascii="Times New Roman" w:hAnsi="Times New Roman"/>
          <w:i/>
        </w:rPr>
        <w:t xml:space="preserve"> Act </w:t>
      </w:r>
      <w:r w:rsidR="0002103B">
        <w:rPr>
          <w:rFonts w:ascii="Times New Roman" w:hAnsi="Times New Roman"/>
        </w:rPr>
        <w:t>1968,</w:t>
      </w:r>
      <w:r w:rsidRPr="004D35C8">
        <w:rPr>
          <w:rFonts w:ascii="Times New Roman" w:hAnsi="Times New Roman"/>
        </w:rPr>
        <w:t xml:space="preserve"> is in this Act referred to as the Principal Act.</w:t>
      </w:r>
    </w:p>
    <w:p w:rsidR="005B5EB0" w:rsidRPr="004D35C8" w:rsidRDefault="005B5EB0" w:rsidP="00EF07EB">
      <w:pPr>
        <w:tabs>
          <w:tab w:val="left" w:pos="1080"/>
        </w:tabs>
        <w:spacing w:after="0" w:line="240" w:lineRule="auto"/>
        <w:ind w:firstLine="432"/>
        <w:jc w:val="both"/>
        <w:rPr>
          <w:rFonts w:ascii="Times New Roman" w:hAnsi="Times New Roman"/>
        </w:rPr>
      </w:pP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00EF07EB">
        <w:rPr>
          <w:rFonts w:ascii="Times New Roman" w:hAnsi="Times New Roman"/>
        </w:rPr>
        <w:tab/>
      </w:r>
      <w:r w:rsidRPr="004D35C8">
        <w:rPr>
          <w:rFonts w:ascii="Times New Roman" w:hAnsi="Times New Roman"/>
        </w:rPr>
        <w:t xml:space="preserve">Section 1 of the </w:t>
      </w:r>
      <w:r w:rsidR="00611A6D" w:rsidRPr="004D35C8">
        <w:rPr>
          <w:rFonts w:ascii="Times New Roman" w:hAnsi="Times New Roman"/>
          <w:i/>
        </w:rPr>
        <w:t xml:space="preserve">Northern Territory </w:t>
      </w:r>
      <w:r w:rsidR="00611A6D" w:rsidRPr="006C1C4F">
        <w:rPr>
          <w:rFonts w:ascii="Times New Roman" w:hAnsi="Times New Roman"/>
        </w:rPr>
        <w:t>(</w:t>
      </w:r>
      <w:r w:rsidR="00611A6D" w:rsidRPr="004D35C8">
        <w:rPr>
          <w:rFonts w:ascii="Times New Roman" w:hAnsi="Times New Roman"/>
          <w:i/>
        </w:rPr>
        <w:t>Administration</w:t>
      </w:r>
      <w:r w:rsidR="00611A6D" w:rsidRPr="006C1C4F">
        <w:rPr>
          <w:rFonts w:ascii="Times New Roman" w:hAnsi="Times New Roman"/>
        </w:rPr>
        <w:t>)</w:t>
      </w:r>
      <w:r w:rsidR="00611A6D" w:rsidRPr="004D35C8">
        <w:rPr>
          <w:rFonts w:ascii="Times New Roman" w:hAnsi="Times New Roman"/>
          <w:i/>
        </w:rPr>
        <w:t xml:space="preserve"> Act </w:t>
      </w:r>
      <w:r w:rsidRPr="004D35C8">
        <w:rPr>
          <w:rFonts w:ascii="Times New Roman" w:hAnsi="Times New Roman"/>
        </w:rPr>
        <w:t xml:space="preserve">1968 is. amended by omitting sub-section </w:t>
      </w: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Pr="004D35C8">
        <w:rPr>
          <w:rFonts w:ascii="Times New Roman" w:hAnsi="Times New Roman"/>
        </w:rPr>
        <w:t>.</w:t>
      </w:r>
    </w:p>
    <w:p w:rsidR="005B5EB0" w:rsidRPr="004D35C8" w:rsidRDefault="005B5EB0" w:rsidP="00EF07EB">
      <w:pPr>
        <w:tabs>
          <w:tab w:val="left" w:pos="1080"/>
        </w:tabs>
        <w:spacing w:after="0" w:line="240" w:lineRule="auto"/>
        <w:ind w:firstLine="432"/>
        <w:jc w:val="both"/>
        <w:rPr>
          <w:rFonts w:ascii="Times New Roman" w:hAnsi="Times New Roman"/>
        </w:rPr>
      </w:pPr>
      <w:r w:rsidRPr="006C1C4F">
        <w:rPr>
          <w:rFonts w:ascii="Times New Roman" w:hAnsi="Times New Roman"/>
        </w:rPr>
        <w:t>(</w:t>
      </w:r>
      <w:r w:rsidRPr="004D35C8">
        <w:rPr>
          <w:rFonts w:ascii="Times New Roman" w:hAnsi="Times New Roman"/>
        </w:rPr>
        <w:t>4.</w:t>
      </w:r>
      <w:r w:rsidRPr="006C1C4F">
        <w:rPr>
          <w:rFonts w:ascii="Times New Roman" w:hAnsi="Times New Roman"/>
        </w:rPr>
        <w:t>)</w:t>
      </w:r>
      <w:r w:rsidR="00EF07EB">
        <w:rPr>
          <w:rFonts w:ascii="Times New Roman" w:hAnsi="Times New Roman"/>
        </w:rPr>
        <w:tab/>
      </w:r>
      <w:r w:rsidRPr="004D35C8">
        <w:rPr>
          <w:rFonts w:ascii="Times New Roman" w:hAnsi="Times New Roman"/>
        </w:rPr>
        <w:t>The Principal Act, as amended by this Act, may be cited as the-</w:t>
      </w:r>
      <w:r w:rsidR="00611A6D" w:rsidRPr="004D35C8">
        <w:rPr>
          <w:rFonts w:ascii="Times New Roman" w:hAnsi="Times New Roman"/>
          <w:i/>
        </w:rPr>
        <w:t xml:space="preserve">Northern Territory </w:t>
      </w:r>
      <w:r w:rsidR="00611A6D" w:rsidRPr="006C1C4F">
        <w:rPr>
          <w:rFonts w:ascii="Times New Roman" w:hAnsi="Times New Roman"/>
        </w:rPr>
        <w:t>(</w:t>
      </w:r>
      <w:r w:rsidR="00611A6D" w:rsidRPr="004D35C8">
        <w:rPr>
          <w:rFonts w:ascii="Times New Roman" w:hAnsi="Times New Roman"/>
          <w:i/>
        </w:rPr>
        <w:t>Administration</w:t>
      </w:r>
      <w:r w:rsidR="00611A6D" w:rsidRPr="006C1C4F">
        <w:rPr>
          <w:rFonts w:ascii="Times New Roman" w:hAnsi="Times New Roman"/>
        </w:rPr>
        <w:t>)</w:t>
      </w:r>
      <w:r w:rsidR="00611A6D" w:rsidRPr="004D35C8">
        <w:rPr>
          <w:rFonts w:ascii="Times New Roman" w:hAnsi="Times New Roman"/>
          <w:i/>
        </w:rPr>
        <w:t xml:space="preserve"> Act </w:t>
      </w:r>
      <w:r w:rsidRPr="004D35C8">
        <w:rPr>
          <w:rFonts w:ascii="Times New Roman" w:hAnsi="Times New Roman"/>
        </w:rPr>
        <w:t>1910</w:t>
      </w:r>
      <w:r w:rsidR="006C1C4F">
        <w:rPr>
          <w:rFonts w:ascii="Times New Roman" w:hAnsi="Times New Roman"/>
        </w:rPr>
        <w:t>–</w:t>
      </w:r>
      <w:r w:rsidRPr="004D35C8">
        <w:rPr>
          <w:rFonts w:ascii="Times New Roman" w:hAnsi="Times New Roman"/>
        </w:rPr>
        <w:t>1968.</w:t>
      </w:r>
    </w:p>
    <w:p w:rsidR="005B5EB0" w:rsidRPr="00DA7256" w:rsidRDefault="00611A6D" w:rsidP="00DA7256">
      <w:pPr>
        <w:spacing w:before="120" w:after="60" w:line="240" w:lineRule="auto"/>
        <w:jc w:val="both"/>
        <w:rPr>
          <w:rFonts w:ascii="Times New Roman" w:hAnsi="Times New Roman" w:cs="Times New Roman"/>
          <w:b/>
          <w:sz w:val="20"/>
        </w:rPr>
      </w:pPr>
      <w:r w:rsidRPr="00DA7256">
        <w:rPr>
          <w:rFonts w:ascii="Times New Roman" w:hAnsi="Times New Roman" w:cs="Times New Roman"/>
          <w:b/>
          <w:sz w:val="20"/>
        </w:rPr>
        <w:t>Commencement.</w:t>
      </w:r>
    </w:p>
    <w:p w:rsidR="005B5EB0" w:rsidRPr="004D35C8" w:rsidRDefault="00611A6D" w:rsidP="001D147A">
      <w:pPr>
        <w:spacing w:after="0" w:line="240" w:lineRule="auto"/>
        <w:ind w:firstLine="432"/>
        <w:jc w:val="both"/>
        <w:rPr>
          <w:rFonts w:ascii="Times New Roman" w:hAnsi="Times New Roman"/>
        </w:rPr>
      </w:pPr>
      <w:r w:rsidRPr="004D35C8">
        <w:rPr>
          <w:rFonts w:ascii="Times New Roman" w:hAnsi="Times New Roman"/>
          <w:b/>
        </w:rPr>
        <w:t>2.</w:t>
      </w:r>
      <w:r w:rsidR="005B5EB0" w:rsidRPr="004D35C8">
        <w:rPr>
          <w:rFonts w:ascii="Times New Roman" w:hAnsi="Times New Roman"/>
        </w:rPr>
        <w:t>—</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6B165A">
        <w:rPr>
          <w:rFonts w:ascii="Times New Roman" w:hAnsi="Times New Roman"/>
        </w:rPr>
        <w:tab/>
      </w:r>
      <w:r w:rsidR="005B5EB0" w:rsidRPr="004D35C8">
        <w:rPr>
          <w:rFonts w:ascii="Times New Roman" w:hAnsi="Times New Roman"/>
        </w:rPr>
        <w:t>Subject to this section, this Act shall come into operation on. the day on which it receives the Royal Assent.</w:t>
      </w:r>
    </w:p>
    <w:p w:rsidR="005B5EB0" w:rsidRPr="004D35C8" w:rsidRDefault="005B5EB0" w:rsidP="001D147A">
      <w:pPr>
        <w:tabs>
          <w:tab w:val="left" w:pos="1080"/>
        </w:tabs>
        <w:spacing w:after="0" w:line="240" w:lineRule="auto"/>
        <w:ind w:firstLine="432"/>
        <w:jc w:val="both"/>
        <w:rPr>
          <w:rFonts w:ascii="Times New Roman" w:hAnsi="Times New Roman"/>
        </w:rPr>
      </w:pP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001D147A">
        <w:rPr>
          <w:rFonts w:ascii="Times New Roman" w:hAnsi="Times New Roman"/>
        </w:rPr>
        <w:tab/>
      </w:r>
      <w:bookmarkStart w:id="0" w:name="_GoBack"/>
      <w:r w:rsidRPr="004D35C8">
        <w:rPr>
          <w:rFonts w:ascii="Times New Roman" w:hAnsi="Times New Roman"/>
        </w:rPr>
        <w:t>Sections 3, 7, 8 and 9 of this Act shall come into operation on a date to be fixed by Proclamation.</w:t>
      </w:r>
      <w:bookmarkEnd w:id="0"/>
    </w:p>
    <w:p w:rsidR="005B5EB0" w:rsidRPr="00F30BCE" w:rsidRDefault="00611A6D" w:rsidP="00F30BCE">
      <w:pPr>
        <w:spacing w:before="120" w:after="60" w:line="240" w:lineRule="auto"/>
        <w:jc w:val="both"/>
        <w:rPr>
          <w:rFonts w:ascii="Times New Roman" w:hAnsi="Times New Roman" w:cs="Times New Roman"/>
          <w:b/>
          <w:sz w:val="20"/>
        </w:rPr>
      </w:pPr>
      <w:r w:rsidRPr="00F30BCE">
        <w:rPr>
          <w:rFonts w:ascii="Times New Roman" w:hAnsi="Times New Roman" w:cs="Times New Roman"/>
          <w:b/>
          <w:sz w:val="20"/>
        </w:rPr>
        <w:t>Legislative Council.</w:t>
      </w:r>
    </w:p>
    <w:p w:rsidR="005B5EB0" w:rsidRPr="004D35C8" w:rsidRDefault="00611A6D" w:rsidP="00F30BCE">
      <w:pPr>
        <w:spacing w:after="0" w:line="240" w:lineRule="auto"/>
        <w:ind w:firstLine="432"/>
        <w:jc w:val="both"/>
        <w:rPr>
          <w:rFonts w:ascii="Times New Roman" w:hAnsi="Times New Roman"/>
        </w:rPr>
      </w:pPr>
      <w:r w:rsidRPr="004D35C8">
        <w:rPr>
          <w:rFonts w:ascii="Times New Roman" w:hAnsi="Times New Roman"/>
          <w:b/>
        </w:rPr>
        <w:t>3.</w:t>
      </w:r>
      <w:r w:rsidR="00F30BCE">
        <w:rPr>
          <w:rFonts w:ascii="Times New Roman" w:hAnsi="Times New Roman"/>
        </w:rPr>
        <w:tab/>
      </w:r>
      <w:r w:rsidR="005B5EB0" w:rsidRPr="004D35C8">
        <w:rPr>
          <w:rFonts w:ascii="Times New Roman" w:hAnsi="Times New Roman"/>
        </w:rPr>
        <w:t>Section 4 of the Principal Act is a</w:t>
      </w:r>
      <w:r w:rsidR="0002103B">
        <w:rPr>
          <w:rFonts w:ascii="Times New Roman" w:hAnsi="Times New Roman"/>
        </w:rPr>
        <w:t xml:space="preserve">mended by omitting sub-sections </w:t>
      </w:r>
      <w:r w:rsidR="005B5EB0" w:rsidRPr="006C1C4F">
        <w:rPr>
          <w:rFonts w:ascii="Times New Roman" w:hAnsi="Times New Roman"/>
        </w:rPr>
        <w:t>(</w:t>
      </w:r>
      <w:r w:rsidR="005B5EB0" w:rsidRPr="004D35C8">
        <w:rPr>
          <w:rFonts w:ascii="Times New Roman" w:hAnsi="Times New Roman"/>
        </w:rPr>
        <w:t>2.</w:t>
      </w:r>
      <w:r w:rsidR="005B5EB0" w:rsidRPr="006C1C4F">
        <w:rPr>
          <w:rFonts w:ascii="Times New Roman" w:hAnsi="Times New Roman"/>
        </w:rPr>
        <w:t>)</w:t>
      </w:r>
      <w:r w:rsidR="005B5EB0" w:rsidRPr="004D35C8">
        <w:rPr>
          <w:rFonts w:ascii="Times New Roman" w:hAnsi="Times New Roman"/>
        </w:rPr>
        <w:t xml:space="preserve"> to </w:t>
      </w:r>
      <w:r w:rsidR="005B5EB0" w:rsidRPr="006C1C4F">
        <w:rPr>
          <w:rFonts w:ascii="Times New Roman" w:hAnsi="Times New Roman"/>
        </w:rPr>
        <w:t>(</w:t>
      </w:r>
      <w:r w:rsidR="005B5EB0" w:rsidRPr="004D35C8">
        <w:rPr>
          <w:rFonts w:ascii="Times New Roman" w:hAnsi="Times New Roman"/>
        </w:rPr>
        <w:t>2</w:t>
      </w:r>
      <w:r w:rsidR="005B5EB0" w:rsidRPr="00B82145">
        <w:rPr>
          <w:rFonts w:ascii="Times New Roman" w:hAnsi="Times New Roman"/>
          <w:smallCaps/>
        </w:rPr>
        <w:t>d</w:t>
      </w:r>
      <w:r w:rsidR="005B5EB0" w:rsidRPr="004D35C8">
        <w:rPr>
          <w:rFonts w:ascii="Times New Roman" w:hAnsi="Times New Roman"/>
        </w:rPr>
        <w:t>.</w:t>
      </w:r>
      <w:r w:rsidR="005B5EB0" w:rsidRPr="006C1C4F">
        <w:rPr>
          <w:rFonts w:ascii="Times New Roman" w:hAnsi="Times New Roman"/>
        </w:rPr>
        <w:t>)</w:t>
      </w:r>
      <w:r w:rsidR="005B5EB0" w:rsidRPr="004D35C8">
        <w:rPr>
          <w:rFonts w:ascii="Times New Roman" w:hAnsi="Times New Roman"/>
        </w:rPr>
        <w:t xml:space="preserve"> </w:t>
      </w:r>
      <w:r w:rsidR="005B5EB0" w:rsidRPr="006C1C4F">
        <w:rPr>
          <w:rFonts w:ascii="Times New Roman" w:hAnsi="Times New Roman"/>
        </w:rPr>
        <w:t>(</w:t>
      </w:r>
      <w:r w:rsidR="005B5EB0" w:rsidRPr="004D35C8">
        <w:rPr>
          <w:rFonts w:ascii="Times New Roman" w:hAnsi="Times New Roman"/>
        </w:rPr>
        <w:t>inclusive</w:t>
      </w:r>
      <w:r w:rsidR="005B5EB0" w:rsidRPr="006C1C4F">
        <w:rPr>
          <w:rFonts w:ascii="Times New Roman" w:hAnsi="Times New Roman"/>
        </w:rPr>
        <w:t>)</w:t>
      </w:r>
      <w:r w:rsidR="005B5EB0" w:rsidRPr="004D35C8">
        <w:rPr>
          <w:rFonts w:ascii="Times New Roman" w:hAnsi="Times New Roman"/>
        </w:rPr>
        <w:t xml:space="preserve"> and inserting in their stead the following subsections :—</w:t>
      </w:r>
    </w:p>
    <w:p w:rsidR="005B5EB0" w:rsidRPr="004D35C8" w:rsidRDefault="00E739F6" w:rsidP="005E05B1">
      <w:pPr>
        <w:spacing w:after="0" w:line="240" w:lineRule="auto"/>
        <w:ind w:left="1080" w:hanging="576"/>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2.</w:t>
      </w:r>
      <w:r w:rsidR="005B5EB0" w:rsidRPr="006C1C4F">
        <w:rPr>
          <w:rFonts w:ascii="Times New Roman" w:hAnsi="Times New Roman"/>
        </w:rPr>
        <w:t>)</w:t>
      </w:r>
      <w:r w:rsidR="005B5EB0" w:rsidRPr="004D35C8">
        <w:rPr>
          <w:rFonts w:ascii="Times New Roman" w:hAnsi="Times New Roman"/>
        </w:rPr>
        <w:t xml:space="preserve"> The Legislative Council shall consist of—</w:t>
      </w:r>
    </w:p>
    <w:p w:rsidR="005B5EB0" w:rsidRPr="004D35C8" w:rsidRDefault="005B5EB0" w:rsidP="00107A03">
      <w:pPr>
        <w:spacing w:after="0" w:line="240" w:lineRule="auto"/>
        <w:ind w:left="1080" w:hanging="576"/>
        <w:jc w:val="both"/>
        <w:rPr>
          <w:rFonts w:ascii="Times New Roman" w:hAnsi="Times New Roman"/>
        </w:rPr>
      </w:pPr>
      <w:r w:rsidRPr="006C1C4F">
        <w:rPr>
          <w:rFonts w:ascii="Times New Roman" w:hAnsi="Times New Roman"/>
        </w:rPr>
        <w:t>(</w:t>
      </w:r>
      <w:r w:rsidR="00611A6D" w:rsidRPr="004D35C8">
        <w:rPr>
          <w:rFonts w:ascii="Times New Roman" w:hAnsi="Times New Roman"/>
          <w:i/>
        </w:rPr>
        <w:t>a</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six official members; and</w:t>
      </w:r>
    </w:p>
    <w:p w:rsidR="005B5EB0" w:rsidRPr="004D35C8" w:rsidRDefault="005B5EB0" w:rsidP="00D92D53">
      <w:pPr>
        <w:spacing w:after="0" w:line="240" w:lineRule="auto"/>
        <w:ind w:left="1080" w:hanging="576"/>
        <w:jc w:val="both"/>
        <w:rPr>
          <w:rFonts w:ascii="Times New Roman" w:hAnsi="Times New Roman"/>
        </w:rPr>
      </w:pPr>
      <w:r w:rsidRPr="006C1C4F">
        <w:rPr>
          <w:rFonts w:ascii="Times New Roman" w:hAnsi="Times New Roman"/>
        </w:rPr>
        <w:t>(</w:t>
      </w:r>
      <w:r w:rsidR="00611A6D" w:rsidRPr="004D35C8">
        <w:rPr>
          <w:rFonts w:ascii="Times New Roman" w:hAnsi="Times New Roman"/>
          <w:i/>
        </w:rPr>
        <w:t>b</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eleven elected members.</w:t>
      </w:r>
    </w:p>
    <w:p w:rsidR="005B5EB0" w:rsidRDefault="00E739F6" w:rsidP="006B165A">
      <w:pPr>
        <w:tabs>
          <w:tab w:val="left" w:pos="1170"/>
        </w:tabs>
        <w:spacing w:after="120" w:line="240" w:lineRule="auto"/>
        <w:ind w:firstLine="432"/>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2</w:t>
      </w:r>
      <w:r w:rsidR="005B5EB0" w:rsidRPr="00E43AF4">
        <w:rPr>
          <w:rFonts w:ascii="Times New Roman" w:hAnsi="Times New Roman"/>
          <w:smallCaps/>
        </w:rPr>
        <w:t>a</w:t>
      </w:r>
      <w:r w:rsidR="005B5EB0" w:rsidRPr="004D35C8">
        <w:rPr>
          <w:rFonts w:ascii="Times New Roman" w:hAnsi="Times New Roman"/>
        </w:rPr>
        <w:t>.</w:t>
      </w:r>
      <w:r w:rsidR="005B5EB0" w:rsidRPr="006C1C4F">
        <w:rPr>
          <w:rFonts w:ascii="Times New Roman" w:hAnsi="Times New Roman"/>
        </w:rPr>
        <w:t>)</w:t>
      </w:r>
      <w:r w:rsidR="00732AEF">
        <w:rPr>
          <w:rFonts w:ascii="Times New Roman" w:hAnsi="Times New Roman"/>
        </w:rPr>
        <w:tab/>
      </w:r>
      <w:r w:rsidR="005B5EB0" w:rsidRPr="004D35C8">
        <w:rPr>
          <w:rFonts w:ascii="Times New Roman" w:hAnsi="Times New Roman"/>
        </w:rPr>
        <w:t>An official member of the Legislative Council shall be appointed by the Governor-General on the nomi</w:t>
      </w:r>
      <w:r w:rsidR="0002103B">
        <w:rPr>
          <w:rFonts w:ascii="Times New Roman" w:hAnsi="Times New Roman"/>
        </w:rPr>
        <w:t>nation of the Administrator and</w:t>
      </w:r>
      <w:r w:rsidR="005B5EB0" w:rsidRPr="004D35C8">
        <w:rPr>
          <w:rFonts w:ascii="Times New Roman" w:hAnsi="Times New Roman"/>
        </w:rPr>
        <w:t xml:space="preserve"> holds office during the pleasure of the Governor-General.</w:t>
      </w:r>
    </w:p>
    <w:p w:rsidR="005B5EB0" w:rsidRPr="004D35C8" w:rsidRDefault="00232823" w:rsidP="008E58C2">
      <w:pPr>
        <w:tabs>
          <w:tab w:val="left" w:pos="1170"/>
        </w:tabs>
        <w:spacing w:after="0" w:line="240" w:lineRule="auto"/>
        <w:ind w:firstLine="432"/>
        <w:jc w:val="both"/>
        <w:rPr>
          <w:rFonts w:ascii="Times New Roman" w:hAnsi="Times New Roman"/>
        </w:rPr>
      </w:pPr>
      <w:r>
        <w:rPr>
          <w:rFonts w:ascii="Times New Roman" w:hAnsi="Times New Roman"/>
          <w:sz w:val="20"/>
        </w:rPr>
        <w:br w:type="page"/>
      </w:r>
      <w:r w:rsidR="00E739F6">
        <w:rPr>
          <w:rFonts w:ascii="Times New Roman" w:hAnsi="Times New Roman"/>
        </w:rPr>
        <w:lastRenderedPageBreak/>
        <w:t>“</w:t>
      </w:r>
      <w:r w:rsidR="005B5EB0" w:rsidRPr="006C1C4F">
        <w:rPr>
          <w:rFonts w:ascii="Times New Roman" w:hAnsi="Times New Roman"/>
        </w:rPr>
        <w:t>(</w:t>
      </w:r>
      <w:r w:rsidR="005B5EB0" w:rsidRPr="004D35C8">
        <w:rPr>
          <w:rFonts w:ascii="Times New Roman" w:hAnsi="Times New Roman"/>
        </w:rPr>
        <w:t>2</w:t>
      </w:r>
      <w:r w:rsidR="005B5EB0" w:rsidRPr="00571082">
        <w:rPr>
          <w:rFonts w:ascii="Times New Roman" w:hAnsi="Times New Roman"/>
          <w:smallCaps/>
        </w:rPr>
        <w:t>b</w:t>
      </w:r>
      <w:r w:rsidR="005B5EB0" w:rsidRPr="004D35C8">
        <w:rPr>
          <w:rFonts w:ascii="Times New Roman" w:hAnsi="Times New Roman"/>
        </w:rPr>
        <w:t>.</w:t>
      </w:r>
      <w:r w:rsidR="005B5EB0" w:rsidRPr="006C1C4F">
        <w:rPr>
          <w:rFonts w:ascii="Times New Roman" w:hAnsi="Times New Roman"/>
        </w:rPr>
        <w:t>)</w:t>
      </w:r>
      <w:r w:rsidR="00571082">
        <w:rPr>
          <w:rFonts w:ascii="Times New Roman" w:hAnsi="Times New Roman"/>
        </w:rPr>
        <w:tab/>
      </w:r>
      <w:r w:rsidR="005B5EB0" w:rsidRPr="004D35C8">
        <w:rPr>
          <w:rFonts w:ascii="Times New Roman" w:hAnsi="Times New Roman"/>
        </w:rPr>
        <w:t>The elected members of the Legislative Council shall be elected as provided by this Act.</w:t>
      </w:r>
      <w:r w:rsidR="00E739F6">
        <w:rPr>
          <w:rFonts w:ascii="Times New Roman" w:hAnsi="Times New Roman"/>
        </w:rPr>
        <w:t>”</w:t>
      </w:r>
      <w:r w:rsidR="005B5EB0" w:rsidRPr="004D35C8">
        <w:rPr>
          <w:rFonts w:ascii="Times New Roman" w:hAnsi="Times New Roman"/>
        </w:rPr>
        <w:t>.</w:t>
      </w:r>
    </w:p>
    <w:p w:rsidR="005B5EB0" w:rsidRPr="002653AA" w:rsidRDefault="00611A6D" w:rsidP="002653AA">
      <w:pPr>
        <w:spacing w:before="120" w:after="60" w:line="240" w:lineRule="auto"/>
        <w:jc w:val="both"/>
        <w:rPr>
          <w:rFonts w:ascii="Times New Roman" w:hAnsi="Times New Roman" w:cs="Times New Roman"/>
          <w:b/>
          <w:sz w:val="20"/>
        </w:rPr>
      </w:pPr>
      <w:r w:rsidRPr="002653AA">
        <w:rPr>
          <w:rFonts w:ascii="Times New Roman" w:hAnsi="Times New Roman" w:cs="Times New Roman"/>
          <w:b/>
          <w:sz w:val="20"/>
        </w:rPr>
        <w:t>Election of members of Legislative Council.</w:t>
      </w:r>
    </w:p>
    <w:p w:rsidR="005B5EB0" w:rsidRPr="004D35C8" w:rsidRDefault="00611A6D" w:rsidP="002653AA">
      <w:pPr>
        <w:spacing w:after="0" w:line="240" w:lineRule="auto"/>
        <w:ind w:firstLine="432"/>
        <w:jc w:val="both"/>
        <w:rPr>
          <w:rFonts w:ascii="Times New Roman" w:hAnsi="Times New Roman"/>
        </w:rPr>
      </w:pPr>
      <w:r w:rsidRPr="004D35C8">
        <w:rPr>
          <w:rFonts w:ascii="Times New Roman" w:hAnsi="Times New Roman"/>
          <w:b/>
        </w:rPr>
        <w:t>4.</w:t>
      </w:r>
      <w:r w:rsidR="002653AA" w:rsidRPr="00C7021F">
        <w:rPr>
          <w:rFonts w:ascii="Times New Roman" w:hAnsi="Times New Roman"/>
        </w:rPr>
        <w:tab/>
      </w:r>
      <w:r w:rsidR="005B5EB0" w:rsidRPr="004D35C8">
        <w:rPr>
          <w:rFonts w:ascii="Times New Roman" w:hAnsi="Times New Roman"/>
        </w:rPr>
        <w:t>Section 4</w:t>
      </w:r>
      <w:r w:rsidR="005B5EB0" w:rsidRPr="00CD5ED8">
        <w:rPr>
          <w:rFonts w:ascii="Times New Roman" w:hAnsi="Times New Roman"/>
          <w:smallCaps/>
        </w:rPr>
        <w:t>c</w:t>
      </w:r>
      <w:r w:rsidR="005B5EB0" w:rsidRPr="004D35C8">
        <w:rPr>
          <w:rFonts w:ascii="Times New Roman" w:hAnsi="Times New Roman"/>
        </w:rPr>
        <w:t xml:space="preserve"> of the Principal Act is amended by omitting sub-section </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5B5EB0" w:rsidRPr="004D35C8">
        <w:rPr>
          <w:rFonts w:ascii="Times New Roman" w:hAnsi="Times New Roman"/>
        </w:rPr>
        <w:t xml:space="preserve"> and inserting in its stead the following sub-section:—</w:t>
      </w:r>
    </w:p>
    <w:p w:rsidR="005B5EB0" w:rsidRPr="004D35C8" w:rsidRDefault="00E739F6" w:rsidP="00A11875">
      <w:pPr>
        <w:tabs>
          <w:tab w:val="left" w:pos="1170"/>
        </w:tabs>
        <w:spacing w:after="0" w:line="240" w:lineRule="auto"/>
        <w:ind w:firstLine="432"/>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116E0E">
        <w:rPr>
          <w:rFonts w:ascii="Times New Roman" w:hAnsi="Times New Roman"/>
        </w:rPr>
        <w:tab/>
      </w:r>
      <w:r w:rsidR="005B5EB0" w:rsidRPr="004D35C8">
        <w:rPr>
          <w:rFonts w:ascii="Times New Roman" w:hAnsi="Times New Roman"/>
        </w:rPr>
        <w:t>For the purposes of the election of the elected members of the Legislative Council, the Territory shall be distributed into as many Electoral Districts as there are members to be elected.</w:t>
      </w:r>
      <w:r>
        <w:rPr>
          <w:rFonts w:ascii="Times New Roman" w:hAnsi="Times New Roman"/>
        </w:rPr>
        <w:t>”</w:t>
      </w:r>
      <w:r w:rsidR="005B5EB0" w:rsidRPr="004D35C8">
        <w:rPr>
          <w:rFonts w:ascii="Times New Roman" w:hAnsi="Times New Roman"/>
        </w:rPr>
        <w:t>.</w:t>
      </w:r>
    </w:p>
    <w:p w:rsidR="005B5EB0" w:rsidRPr="001F38E3" w:rsidRDefault="00611A6D" w:rsidP="001F38E3">
      <w:pPr>
        <w:spacing w:before="120" w:after="60" w:line="240" w:lineRule="auto"/>
        <w:jc w:val="both"/>
        <w:rPr>
          <w:rFonts w:ascii="Times New Roman" w:hAnsi="Times New Roman" w:cs="Times New Roman"/>
          <w:b/>
          <w:sz w:val="20"/>
        </w:rPr>
      </w:pPr>
      <w:r w:rsidRPr="001F38E3">
        <w:rPr>
          <w:rFonts w:ascii="Times New Roman" w:hAnsi="Times New Roman" w:cs="Times New Roman"/>
          <w:b/>
          <w:sz w:val="20"/>
        </w:rPr>
        <w:t>Signification of pleasure on Ordinance reserved.</w:t>
      </w:r>
    </w:p>
    <w:p w:rsidR="005B5EB0" w:rsidRPr="004D35C8" w:rsidRDefault="00611A6D" w:rsidP="001F38E3">
      <w:pPr>
        <w:spacing w:after="0" w:line="240" w:lineRule="auto"/>
        <w:ind w:firstLine="432"/>
        <w:jc w:val="both"/>
        <w:rPr>
          <w:rFonts w:ascii="Times New Roman" w:hAnsi="Times New Roman"/>
        </w:rPr>
      </w:pPr>
      <w:r w:rsidRPr="004D35C8">
        <w:rPr>
          <w:rFonts w:ascii="Times New Roman" w:hAnsi="Times New Roman"/>
          <w:b/>
        </w:rPr>
        <w:t>5.</w:t>
      </w:r>
      <w:r w:rsidR="001F38E3">
        <w:rPr>
          <w:rFonts w:ascii="Times New Roman" w:hAnsi="Times New Roman"/>
        </w:rPr>
        <w:tab/>
      </w:r>
      <w:r w:rsidR="005B5EB0" w:rsidRPr="004D35C8">
        <w:rPr>
          <w:rFonts w:ascii="Times New Roman" w:hAnsi="Times New Roman"/>
        </w:rPr>
        <w:t>Section 4</w:t>
      </w:r>
      <w:r w:rsidR="005B5EB0" w:rsidRPr="001B1968">
        <w:rPr>
          <w:rFonts w:ascii="Times New Roman" w:hAnsi="Times New Roman"/>
          <w:smallCaps/>
        </w:rPr>
        <w:t>x</w:t>
      </w:r>
      <w:r w:rsidR="005B5EB0" w:rsidRPr="004D35C8">
        <w:rPr>
          <w:rFonts w:ascii="Times New Roman" w:hAnsi="Times New Roman"/>
        </w:rPr>
        <w:t xml:space="preserve"> of the Principal Act is amended—</w:t>
      </w:r>
    </w:p>
    <w:p w:rsidR="005B5EB0" w:rsidRPr="004D35C8" w:rsidRDefault="005B5EB0" w:rsidP="00E27A2E">
      <w:pPr>
        <w:spacing w:after="0" w:line="240" w:lineRule="auto"/>
        <w:ind w:left="1080" w:hanging="576"/>
        <w:jc w:val="both"/>
        <w:rPr>
          <w:rFonts w:ascii="Times New Roman" w:hAnsi="Times New Roman"/>
        </w:rPr>
      </w:pPr>
      <w:r w:rsidRPr="006C1C4F">
        <w:rPr>
          <w:rFonts w:ascii="Times New Roman" w:hAnsi="Times New Roman"/>
        </w:rPr>
        <w:t>(</w:t>
      </w:r>
      <w:r w:rsidR="00611A6D" w:rsidRPr="004D35C8">
        <w:rPr>
          <w:rFonts w:ascii="Times New Roman" w:hAnsi="Times New Roman"/>
          <w:i/>
        </w:rPr>
        <w:t>a</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 xml:space="preserve">by omitting sub-section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Pr="004D35C8">
        <w:rPr>
          <w:rFonts w:ascii="Times New Roman" w:hAnsi="Times New Roman"/>
        </w:rPr>
        <w:t xml:space="preserve"> and inserting in its stead the following sub-section:—</w:t>
      </w:r>
    </w:p>
    <w:p w:rsidR="005B5EB0" w:rsidRPr="004D35C8" w:rsidRDefault="00E739F6" w:rsidP="007719ED">
      <w:pPr>
        <w:tabs>
          <w:tab w:val="left" w:pos="1170"/>
          <w:tab w:val="left" w:pos="1710"/>
        </w:tabs>
        <w:spacing w:after="0" w:line="240" w:lineRule="auto"/>
        <w:ind w:left="792" w:firstLine="288"/>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C37A4D" w:rsidRPr="004D35C8">
        <w:rPr>
          <w:rFonts w:ascii="Times New Roman" w:hAnsi="Times New Roman"/>
        </w:rPr>
        <w:t xml:space="preserve"> </w:t>
      </w:r>
      <w:r w:rsidR="005B5EB0" w:rsidRPr="004D35C8">
        <w:rPr>
          <w:rFonts w:ascii="Times New Roman" w:hAnsi="Times New Roman"/>
        </w:rPr>
        <w:t>Where the Administrator reserves an Ordinance for the Governor-General</w:t>
      </w:r>
      <w:r>
        <w:rPr>
          <w:rFonts w:ascii="Times New Roman" w:hAnsi="Times New Roman"/>
        </w:rPr>
        <w:t>’</w:t>
      </w:r>
      <w:r w:rsidR="005B5EB0" w:rsidRPr="004D35C8">
        <w:rPr>
          <w:rFonts w:ascii="Times New Roman" w:hAnsi="Times New Roman"/>
        </w:rPr>
        <w:t>s pleasure, the Governor-General shall, subject to this section, declare—</w:t>
      </w:r>
    </w:p>
    <w:p w:rsidR="005B5EB0" w:rsidRPr="004D35C8" w:rsidRDefault="005B5EB0" w:rsidP="00D36A44">
      <w:pPr>
        <w:spacing w:after="0" w:line="240" w:lineRule="auto"/>
        <w:ind w:left="1368" w:hanging="360"/>
        <w:jc w:val="both"/>
        <w:rPr>
          <w:rFonts w:ascii="Times New Roman" w:hAnsi="Times New Roman"/>
        </w:rPr>
      </w:pPr>
      <w:r w:rsidRPr="006C1C4F">
        <w:rPr>
          <w:rFonts w:ascii="Times New Roman" w:hAnsi="Times New Roman"/>
        </w:rPr>
        <w:t>(</w:t>
      </w:r>
      <w:r w:rsidR="00611A6D" w:rsidRPr="004D35C8">
        <w:rPr>
          <w:rFonts w:ascii="Times New Roman" w:hAnsi="Times New Roman"/>
          <w:i/>
        </w:rPr>
        <w:t>a</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that he assents to the Ordinance;</w:t>
      </w:r>
    </w:p>
    <w:p w:rsidR="005B5EB0" w:rsidRPr="004D35C8" w:rsidRDefault="005B5EB0" w:rsidP="00D36A44">
      <w:pPr>
        <w:spacing w:after="0" w:line="240" w:lineRule="auto"/>
        <w:ind w:left="1368" w:hanging="360"/>
        <w:jc w:val="both"/>
        <w:rPr>
          <w:rFonts w:ascii="Times New Roman" w:hAnsi="Times New Roman"/>
        </w:rPr>
      </w:pPr>
      <w:r w:rsidRPr="006C1C4F">
        <w:rPr>
          <w:rFonts w:ascii="Times New Roman" w:hAnsi="Times New Roman"/>
        </w:rPr>
        <w:t>(</w:t>
      </w:r>
      <w:r w:rsidR="00611A6D" w:rsidRPr="004D35C8">
        <w:rPr>
          <w:rFonts w:ascii="Times New Roman" w:hAnsi="Times New Roman"/>
          <w:i/>
        </w:rPr>
        <w:t>b</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that he withholds assent to the Ordinance; or</w:t>
      </w:r>
    </w:p>
    <w:p w:rsidR="005B5EB0" w:rsidRPr="004D35C8" w:rsidRDefault="005B5EB0" w:rsidP="00D36A44">
      <w:pPr>
        <w:spacing w:after="0" w:line="240" w:lineRule="auto"/>
        <w:ind w:left="1368" w:hanging="360"/>
        <w:jc w:val="both"/>
        <w:rPr>
          <w:rFonts w:ascii="Times New Roman" w:hAnsi="Times New Roman"/>
        </w:rPr>
      </w:pPr>
      <w:r w:rsidRPr="006C1C4F">
        <w:rPr>
          <w:rFonts w:ascii="Times New Roman" w:hAnsi="Times New Roman"/>
        </w:rPr>
        <w:t>(</w:t>
      </w:r>
      <w:r w:rsidR="00611A6D" w:rsidRPr="004D35C8">
        <w:rPr>
          <w:rFonts w:ascii="Times New Roman" w:hAnsi="Times New Roman"/>
          <w:i/>
        </w:rPr>
        <w:t>c</w:t>
      </w:r>
      <w:r w:rsidRPr="006C1C4F">
        <w:rPr>
          <w:rFonts w:ascii="Times New Roman" w:hAnsi="Times New Roman"/>
        </w:rPr>
        <w:t>)</w:t>
      </w:r>
      <w:r w:rsidRPr="004D35C8">
        <w:rPr>
          <w:rFonts w:ascii="Times New Roman" w:hAnsi="Times New Roman"/>
        </w:rPr>
        <w:t xml:space="preserve"> that he withholds assent to part of the Ordinance and assents to the remainder of the Ordinance.</w:t>
      </w:r>
      <w:r w:rsidR="00E739F6">
        <w:rPr>
          <w:rFonts w:ascii="Times New Roman" w:hAnsi="Times New Roman"/>
        </w:rPr>
        <w:t>”</w:t>
      </w:r>
      <w:r w:rsidRPr="004D35C8">
        <w:rPr>
          <w:rFonts w:ascii="Times New Roman" w:hAnsi="Times New Roman"/>
        </w:rPr>
        <w:t>;</w:t>
      </w:r>
    </w:p>
    <w:p w:rsidR="005B5EB0" w:rsidRPr="004D35C8" w:rsidRDefault="005B5EB0" w:rsidP="004E624D">
      <w:pPr>
        <w:spacing w:after="0" w:line="240" w:lineRule="auto"/>
        <w:ind w:left="1080" w:hanging="576"/>
        <w:jc w:val="both"/>
        <w:rPr>
          <w:rFonts w:ascii="Times New Roman" w:hAnsi="Times New Roman"/>
        </w:rPr>
      </w:pPr>
      <w:r w:rsidRPr="006C1C4F">
        <w:rPr>
          <w:rFonts w:ascii="Times New Roman" w:hAnsi="Times New Roman"/>
        </w:rPr>
        <w:t>(</w:t>
      </w:r>
      <w:r w:rsidR="00611A6D" w:rsidRPr="004D35C8">
        <w:rPr>
          <w:rFonts w:ascii="Times New Roman" w:hAnsi="Times New Roman"/>
          <w:i/>
        </w:rPr>
        <w:t>b</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 xml:space="preserve">by </w:t>
      </w:r>
      <w:r w:rsidRPr="006B165A">
        <w:rPr>
          <w:rFonts w:ascii="Times New Roman" w:hAnsi="Times New Roman"/>
        </w:rPr>
        <w:t>omitting</w:t>
      </w:r>
      <w:r w:rsidRPr="004D35C8">
        <w:rPr>
          <w:rFonts w:ascii="Times New Roman" w:hAnsi="Times New Roman"/>
        </w:rPr>
        <w:t xml:space="preserve"> sub-section </w:t>
      </w:r>
      <w:r w:rsidRPr="006C1C4F">
        <w:rPr>
          <w:rFonts w:ascii="Times New Roman" w:hAnsi="Times New Roman"/>
        </w:rPr>
        <w:t>(</w:t>
      </w:r>
      <w:r w:rsidRPr="004D35C8">
        <w:rPr>
          <w:rFonts w:ascii="Times New Roman" w:hAnsi="Times New Roman"/>
        </w:rPr>
        <w:t>4.</w:t>
      </w:r>
      <w:r w:rsidRPr="006C1C4F">
        <w:rPr>
          <w:rFonts w:ascii="Times New Roman" w:hAnsi="Times New Roman"/>
        </w:rPr>
        <w:t>)</w:t>
      </w:r>
      <w:r w:rsidRPr="004D35C8">
        <w:rPr>
          <w:rFonts w:ascii="Times New Roman" w:hAnsi="Times New Roman"/>
        </w:rPr>
        <w:t xml:space="preserve"> and inserting in its stead the following sub-section:—</w:t>
      </w:r>
    </w:p>
    <w:p w:rsidR="005B5EB0" w:rsidRPr="004D35C8" w:rsidRDefault="00E739F6" w:rsidP="004E624D">
      <w:pPr>
        <w:tabs>
          <w:tab w:val="left" w:pos="1170"/>
          <w:tab w:val="left" w:pos="1710"/>
        </w:tabs>
        <w:spacing w:after="0" w:line="240" w:lineRule="auto"/>
        <w:ind w:left="792" w:firstLine="288"/>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4.</w:t>
      </w:r>
      <w:r w:rsidR="005B5EB0" w:rsidRPr="006C1C4F">
        <w:rPr>
          <w:rFonts w:ascii="Times New Roman" w:hAnsi="Times New Roman"/>
        </w:rPr>
        <w:t>)</w:t>
      </w:r>
      <w:r w:rsidR="005B5EB0" w:rsidRPr="004D35C8">
        <w:rPr>
          <w:rFonts w:ascii="Times New Roman" w:hAnsi="Times New Roman"/>
        </w:rPr>
        <w:t xml:space="preserve"> As soon as practicable after the Governor-General has made a declaration in respect of an Ordinance in accordance with sub-section </w:t>
      </w:r>
      <w:r w:rsidR="005B5EB0" w:rsidRPr="006C1C4F">
        <w:rPr>
          <w:rFonts w:ascii="Times New Roman" w:hAnsi="Times New Roman"/>
        </w:rPr>
        <w:t>(</w:t>
      </w:r>
      <w:r w:rsidR="005B5EB0" w:rsidRPr="004D35C8">
        <w:rPr>
          <w:rFonts w:ascii="Times New Roman" w:hAnsi="Times New Roman"/>
        </w:rPr>
        <w:t>1.</w:t>
      </w:r>
      <w:r w:rsidR="005B5EB0" w:rsidRPr="006C1C4F">
        <w:rPr>
          <w:rFonts w:ascii="Times New Roman" w:hAnsi="Times New Roman"/>
        </w:rPr>
        <w:t>)</w:t>
      </w:r>
      <w:r w:rsidR="005B5EB0" w:rsidRPr="004D35C8">
        <w:rPr>
          <w:rFonts w:ascii="Times New Roman" w:hAnsi="Times New Roman"/>
        </w:rPr>
        <w:t xml:space="preserve"> of this section, the Administrator shall publish in the </w:t>
      </w:r>
      <w:r w:rsidR="00611A6D" w:rsidRPr="004D35C8">
        <w:rPr>
          <w:rFonts w:ascii="Times New Roman" w:hAnsi="Times New Roman"/>
          <w:i/>
        </w:rPr>
        <w:t xml:space="preserve">Government Gazette </w:t>
      </w:r>
      <w:r w:rsidR="005B5EB0" w:rsidRPr="004D35C8">
        <w:rPr>
          <w:rFonts w:ascii="Times New Roman" w:hAnsi="Times New Roman"/>
        </w:rPr>
        <w:t>of the Territory a notice of the declaration.</w:t>
      </w:r>
      <w:r>
        <w:rPr>
          <w:rFonts w:ascii="Times New Roman" w:hAnsi="Times New Roman"/>
        </w:rPr>
        <w:t>”</w:t>
      </w:r>
      <w:r w:rsidR="005B5EB0" w:rsidRPr="004D35C8">
        <w:rPr>
          <w:rFonts w:ascii="Times New Roman" w:hAnsi="Times New Roman"/>
        </w:rPr>
        <w:t>; and</w:t>
      </w:r>
    </w:p>
    <w:p w:rsidR="005B5EB0" w:rsidRPr="004D35C8" w:rsidRDefault="005B5EB0" w:rsidP="00BD7367">
      <w:pPr>
        <w:spacing w:after="0" w:line="240" w:lineRule="auto"/>
        <w:ind w:left="864" w:hanging="360"/>
        <w:jc w:val="both"/>
        <w:rPr>
          <w:rFonts w:ascii="Times New Roman" w:hAnsi="Times New Roman"/>
        </w:rPr>
      </w:pPr>
      <w:r w:rsidRPr="006C1C4F">
        <w:rPr>
          <w:rFonts w:ascii="Times New Roman" w:hAnsi="Times New Roman"/>
        </w:rPr>
        <w:t>(</w:t>
      </w:r>
      <w:r w:rsidR="009C6129" w:rsidRPr="009C6129">
        <w:rPr>
          <w:rFonts w:ascii="Times New Roman" w:hAnsi="Times New Roman"/>
          <w:i/>
        </w:rPr>
        <w:t>c</w:t>
      </w:r>
      <w:r w:rsidRPr="006C1C4F">
        <w:rPr>
          <w:rFonts w:ascii="Times New Roman" w:hAnsi="Times New Roman"/>
        </w:rPr>
        <w:t>)</w:t>
      </w:r>
      <w:r w:rsidRPr="004D35C8">
        <w:rPr>
          <w:rFonts w:ascii="Times New Roman" w:hAnsi="Times New Roman"/>
        </w:rPr>
        <w:t xml:space="preserve"> by inserting in sub-section </w:t>
      </w:r>
      <w:r w:rsidRPr="006C1C4F">
        <w:rPr>
          <w:rFonts w:ascii="Times New Roman" w:hAnsi="Times New Roman"/>
        </w:rPr>
        <w:t>(</w:t>
      </w:r>
      <w:r w:rsidRPr="004D35C8">
        <w:rPr>
          <w:rFonts w:ascii="Times New Roman" w:hAnsi="Times New Roman"/>
        </w:rPr>
        <w:t>5.</w:t>
      </w:r>
      <w:r w:rsidRPr="006C1C4F">
        <w:rPr>
          <w:rFonts w:ascii="Times New Roman" w:hAnsi="Times New Roman"/>
        </w:rPr>
        <w:t>)</w:t>
      </w:r>
      <w:r w:rsidRPr="004D35C8">
        <w:rPr>
          <w:rFonts w:ascii="Times New Roman" w:hAnsi="Times New Roman"/>
        </w:rPr>
        <w:t xml:space="preserve">, after the words </w:t>
      </w:r>
      <w:r w:rsidR="00E739F6">
        <w:rPr>
          <w:rFonts w:ascii="Times New Roman" w:hAnsi="Times New Roman"/>
        </w:rPr>
        <w:t>“</w:t>
      </w:r>
      <w:r w:rsidRPr="004D35C8">
        <w:rPr>
          <w:rFonts w:ascii="Times New Roman" w:hAnsi="Times New Roman"/>
        </w:rPr>
        <w:t>an Ordinance</w:t>
      </w:r>
      <w:r w:rsidR="00E739F6">
        <w:rPr>
          <w:rFonts w:ascii="Times New Roman" w:hAnsi="Times New Roman"/>
        </w:rPr>
        <w:t>”</w:t>
      </w:r>
      <w:r w:rsidRPr="004D35C8">
        <w:rPr>
          <w:rFonts w:ascii="Times New Roman" w:hAnsi="Times New Roman"/>
        </w:rPr>
        <w:t xml:space="preserve">, the words </w:t>
      </w:r>
      <w:r w:rsidR="00E739F6">
        <w:rPr>
          <w:rFonts w:ascii="Times New Roman" w:hAnsi="Times New Roman"/>
        </w:rPr>
        <w:t>“</w:t>
      </w:r>
      <w:r w:rsidRPr="004D35C8">
        <w:rPr>
          <w:rFonts w:ascii="Times New Roman" w:hAnsi="Times New Roman"/>
        </w:rPr>
        <w:t>, or to part of an Ordinance,</w:t>
      </w:r>
      <w:r w:rsidR="00E739F6">
        <w:rPr>
          <w:rFonts w:ascii="Times New Roman" w:hAnsi="Times New Roman"/>
        </w:rPr>
        <w:t>”</w:t>
      </w:r>
      <w:r w:rsidRPr="004D35C8">
        <w:rPr>
          <w:rFonts w:ascii="Times New Roman" w:hAnsi="Times New Roman"/>
        </w:rPr>
        <w:t>.</w:t>
      </w:r>
    </w:p>
    <w:p w:rsidR="005B5EB0" w:rsidRPr="0099580F" w:rsidRDefault="00611A6D" w:rsidP="0099580F">
      <w:pPr>
        <w:spacing w:before="120" w:after="60" w:line="240" w:lineRule="auto"/>
        <w:jc w:val="both"/>
        <w:rPr>
          <w:rFonts w:ascii="Times New Roman" w:hAnsi="Times New Roman" w:cs="Times New Roman"/>
          <w:b/>
          <w:sz w:val="20"/>
        </w:rPr>
      </w:pPr>
      <w:r w:rsidRPr="0099580F">
        <w:rPr>
          <w:rFonts w:ascii="Times New Roman" w:hAnsi="Times New Roman" w:cs="Times New Roman"/>
          <w:b/>
          <w:sz w:val="20"/>
        </w:rPr>
        <w:t>Ordinances to be laid before the Parliament.</w:t>
      </w:r>
    </w:p>
    <w:p w:rsidR="005B5EB0" w:rsidRPr="004D35C8" w:rsidRDefault="00611A6D" w:rsidP="0099580F">
      <w:pPr>
        <w:spacing w:after="0" w:line="240" w:lineRule="auto"/>
        <w:ind w:firstLine="432"/>
        <w:jc w:val="both"/>
        <w:rPr>
          <w:rFonts w:ascii="Times New Roman" w:hAnsi="Times New Roman"/>
        </w:rPr>
      </w:pPr>
      <w:r w:rsidRPr="004D35C8">
        <w:rPr>
          <w:rFonts w:ascii="Times New Roman" w:hAnsi="Times New Roman"/>
          <w:b/>
        </w:rPr>
        <w:t>6.</w:t>
      </w:r>
      <w:r w:rsidR="0099580F" w:rsidRPr="0047640B">
        <w:rPr>
          <w:rFonts w:ascii="Times New Roman" w:hAnsi="Times New Roman"/>
        </w:rPr>
        <w:tab/>
      </w:r>
      <w:r w:rsidR="005B5EB0" w:rsidRPr="004D35C8">
        <w:rPr>
          <w:rFonts w:ascii="Times New Roman" w:hAnsi="Times New Roman"/>
        </w:rPr>
        <w:t>Section 4</w:t>
      </w:r>
      <w:r w:rsidR="005B5EB0" w:rsidRPr="004E21C1">
        <w:rPr>
          <w:rFonts w:ascii="Times New Roman" w:hAnsi="Times New Roman"/>
          <w:smallCaps/>
        </w:rPr>
        <w:t>z</w:t>
      </w:r>
      <w:r w:rsidR="005B5EB0" w:rsidRPr="004D35C8">
        <w:rPr>
          <w:rFonts w:ascii="Times New Roman" w:hAnsi="Times New Roman"/>
        </w:rPr>
        <w:t xml:space="preserve"> of the Principal Act is amended—</w:t>
      </w:r>
    </w:p>
    <w:p w:rsidR="005B5EB0" w:rsidRPr="004D35C8" w:rsidRDefault="005B5EB0" w:rsidP="00BA1BBE">
      <w:pPr>
        <w:spacing w:after="0" w:line="240" w:lineRule="auto"/>
        <w:ind w:left="1080" w:hanging="576"/>
        <w:jc w:val="both"/>
        <w:rPr>
          <w:rFonts w:ascii="Times New Roman" w:hAnsi="Times New Roman"/>
        </w:rPr>
      </w:pPr>
      <w:r w:rsidRPr="006C1C4F">
        <w:rPr>
          <w:rFonts w:ascii="Times New Roman" w:hAnsi="Times New Roman"/>
        </w:rPr>
        <w:t>(</w:t>
      </w:r>
      <w:r w:rsidR="00611A6D" w:rsidRPr="004D35C8">
        <w:rPr>
          <w:rFonts w:ascii="Times New Roman" w:hAnsi="Times New Roman"/>
          <w:i/>
        </w:rPr>
        <w:t>a</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 xml:space="preserve">by inserting after sub-section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Pr="004D35C8">
        <w:rPr>
          <w:rFonts w:ascii="Times New Roman" w:hAnsi="Times New Roman"/>
        </w:rPr>
        <w:t xml:space="preserve"> the following sub-section:—</w:t>
      </w:r>
    </w:p>
    <w:p w:rsidR="005B5EB0" w:rsidRPr="004D35C8" w:rsidRDefault="00E739F6" w:rsidP="00BA1BBE">
      <w:pPr>
        <w:tabs>
          <w:tab w:val="left" w:pos="1170"/>
          <w:tab w:val="left" w:pos="1710"/>
        </w:tabs>
        <w:spacing w:after="0" w:line="240" w:lineRule="auto"/>
        <w:ind w:left="792" w:firstLine="288"/>
        <w:jc w:val="both"/>
        <w:rPr>
          <w:rFonts w:ascii="Times New Roman" w:hAnsi="Times New Roman"/>
        </w:rPr>
      </w:pPr>
      <w:r>
        <w:rPr>
          <w:rFonts w:ascii="Times New Roman" w:hAnsi="Times New Roman"/>
        </w:rPr>
        <w:t>“</w:t>
      </w:r>
      <w:r w:rsidR="005B5EB0" w:rsidRPr="006C1C4F">
        <w:rPr>
          <w:rFonts w:ascii="Times New Roman" w:hAnsi="Times New Roman"/>
        </w:rPr>
        <w:t>(</w:t>
      </w:r>
      <w:r w:rsidR="005B5EB0" w:rsidRPr="004D35C8">
        <w:rPr>
          <w:rFonts w:ascii="Times New Roman" w:hAnsi="Times New Roman"/>
        </w:rPr>
        <w:t>1</w:t>
      </w:r>
      <w:r w:rsidR="005B5EB0" w:rsidRPr="00CA3D90">
        <w:rPr>
          <w:rFonts w:ascii="Times New Roman" w:hAnsi="Times New Roman"/>
          <w:smallCaps/>
        </w:rPr>
        <w:t>a</w:t>
      </w:r>
      <w:r w:rsidR="005B5EB0" w:rsidRPr="004D35C8">
        <w:rPr>
          <w:rFonts w:ascii="Times New Roman" w:hAnsi="Times New Roman"/>
        </w:rPr>
        <w:t>.</w:t>
      </w:r>
      <w:r w:rsidR="005B5EB0" w:rsidRPr="006C1C4F">
        <w:rPr>
          <w:rFonts w:ascii="Times New Roman" w:hAnsi="Times New Roman"/>
        </w:rPr>
        <w:t>)</w:t>
      </w:r>
      <w:r w:rsidR="005B5EB0" w:rsidRPr="004D35C8">
        <w:rPr>
          <w:rFonts w:ascii="Times New Roman" w:hAnsi="Times New Roman"/>
        </w:rPr>
        <w:t xml:space="preserve"> The last preceding sub-section extends to an Ordinance to part only of which the Governor-General has assented and, in the case of such an Ordinance, there shall be indicated on the Ordinance, as laid before each House of the Parliament, the part of the Ordinance to which assent has been withheld.</w:t>
      </w:r>
      <w:r>
        <w:rPr>
          <w:rFonts w:ascii="Times New Roman" w:hAnsi="Times New Roman"/>
        </w:rPr>
        <w:t>”</w:t>
      </w:r>
      <w:r w:rsidR="005B5EB0" w:rsidRPr="004D35C8">
        <w:rPr>
          <w:rFonts w:ascii="Times New Roman" w:hAnsi="Times New Roman"/>
        </w:rPr>
        <w:t>; and</w:t>
      </w:r>
    </w:p>
    <w:p w:rsidR="005B5EB0" w:rsidRDefault="005B5EB0" w:rsidP="00E34055">
      <w:pPr>
        <w:spacing w:after="0" w:line="240" w:lineRule="auto"/>
        <w:ind w:left="864" w:hanging="360"/>
        <w:jc w:val="both"/>
        <w:rPr>
          <w:rFonts w:ascii="Times New Roman" w:hAnsi="Times New Roman"/>
        </w:rPr>
      </w:pPr>
      <w:r w:rsidRPr="006C1C4F">
        <w:rPr>
          <w:rFonts w:ascii="Times New Roman" w:hAnsi="Times New Roman"/>
        </w:rPr>
        <w:t>(</w:t>
      </w:r>
      <w:r w:rsidR="00611A6D" w:rsidRPr="004D35C8">
        <w:rPr>
          <w:rFonts w:ascii="Times New Roman" w:hAnsi="Times New Roman"/>
          <w:i/>
        </w:rPr>
        <w:t>b</w:t>
      </w:r>
      <w:r w:rsidRPr="006C1C4F">
        <w:rPr>
          <w:rFonts w:ascii="Times New Roman" w:hAnsi="Times New Roman"/>
        </w:rPr>
        <w:t>)</w:t>
      </w:r>
      <w:r w:rsidR="00611A6D" w:rsidRPr="004D35C8">
        <w:rPr>
          <w:rFonts w:ascii="Times New Roman" w:hAnsi="Times New Roman"/>
          <w:i/>
        </w:rPr>
        <w:t xml:space="preserve"> </w:t>
      </w:r>
      <w:r w:rsidRPr="004D35C8">
        <w:rPr>
          <w:rFonts w:ascii="Times New Roman" w:hAnsi="Times New Roman"/>
        </w:rPr>
        <w:t xml:space="preserve">by omitting from sub-section </w:t>
      </w: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Pr="004D35C8">
        <w:rPr>
          <w:rFonts w:ascii="Times New Roman" w:hAnsi="Times New Roman"/>
        </w:rPr>
        <w:t xml:space="preserve"> all the words from and including the word </w:t>
      </w:r>
      <w:r w:rsidR="00E739F6">
        <w:rPr>
          <w:rFonts w:ascii="Times New Roman" w:hAnsi="Times New Roman"/>
        </w:rPr>
        <w:t>“</w:t>
      </w:r>
      <w:r w:rsidRPr="004D35C8">
        <w:rPr>
          <w:rFonts w:ascii="Times New Roman" w:hAnsi="Times New Roman"/>
        </w:rPr>
        <w:t>Where</w:t>
      </w:r>
      <w:r w:rsidR="00E739F6">
        <w:rPr>
          <w:rFonts w:ascii="Times New Roman" w:hAnsi="Times New Roman"/>
        </w:rPr>
        <w:t>”</w:t>
      </w:r>
      <w:r w:rsidRPr="004D35C8">
        <w:rPr>
          <w:rFonts w:ascii="Times New Roman" w:hAnsi="Times New Roman"/>
        </w:rPr>
        <w:t xml:space="preserve"> to and including the words </w:t>
      </w:r>
      <w:r w:rsidR="00E739F6">
        <w:rPr>
          <w:rFonts w:ascii="Times New Roman" w:hAnsi="Times New Roman"/>
        </w:rPr>
        <w:t>“</w:t>
      </w:r>
      <w:r w:rsidRPr="004D35C8">
        <w:rPr>
          <w:rFonts w:ascii="Times New Roman" w:hAnsi="Times New Roman"/>
        </w:rPr>
        <w:t>in part</w:t>
      </w:r>
      <w:r w:rsidR="00E739F6">
        <w:rPr>
          <w:rFonts w:ascii="Times New Roman" w:hAnsi="Times New Roman"/>
        </w:rPr>
        <w:t>”</w:t>
      </w:r>
      <w:r w:rsidRPr="004D35C8">
        <w:rPr>
          <w:rFonts w:ascii="Times New Roman" w:hAnsi="Times New Roman"/>
        </w:rPr>
        <w:t xml:space="preserve"> and inserting in their stead the words </w:t>
      </w:r>
      <w:r w:rsidR="00E739F6">
        <w:rPr>
          <w:rFonts w:ascii="Times New Roman" w:hAnsi="Times New Roman"/>
        </w:rPr>
        <w:t>“</w:t>
      </w:r>
      <w:r w:rsidRPr="004D35C8">
        <w:rPr>
          <w:rFonts w:ascii="Times New Roman" w:hAnsi="Times New Roman"/>
        </w:rPr>
        <w:t xml:space="preserve">Where the Administrator withholds assent to an Ordinance, or the Governor-General withholds assent to an Ordinance or a part of an Ordinance or disallows an Ordinance or part of an Ordinance </w:t>
      </w:r>
      <w:r w:rsidR="00E739F6">
        <w:rPr>
          <w:rFonts w:ascii="Times New Roman" w:hAnsi="Times New Roman"/>
        </w:rPr>
        <w:t>“</w:t>
      </w:r>
      <w:r w:rsidRPr="004D35C8">
        <w:rPr>
          <w:rFonts w:ascii="Times New Roman" w:hAnsi="Times New Roman"/>
        </w:rPr>
        <w:t>.</w:t>
      </w:r>
    </w:p>
    <w:p w:rsidR="006E5964" w:rsidRPr="007747EB" w:rsidRDefault="00390CB4" w:rsidP="007747EB">
      <w:pPr>
        <w:spacing w:before="120" w:after="60" w:line="240" w:lineRule="auto"/>
        <w:jc w:val="both"/>
        <w:rPr>
          <w:rFonts w:ascii="Times New Roman" w:hAnsi="Times New Roman" w:cs="Times New Roman"/>
          <w:b/>
          <w:sz w:val="20"/>
        </w:rPr>
      </w:pPr>
      <w:r>
        <w:rPr>
          <w:rFonts w:ascii="Times New Roman" w:hAnsi="Times New Roman"/>
        </w:rPr>
        <w:br w:type="page"/>
      </w:r>
      <w:r w:rsidR="006E5964" w:rsidRPr="007747EB">
        <w:rPr>
          <w:rFonts w:ascii="Times New Roman" w:hAnsi="Times New Roman" w:cs="Times New Roman"/>
          <w:b/>
          <w:sz w:val="20"/>
        </w:rPr>
        <w:lastRenderedPageBreak/>
        <w:t>The Administrator</w:t>
      </w:r>
      <w:r w:rsidR="00E739F6">
        <w:rPr>
          <w:rFonts w:ascii="Times New Roman" w:hAnsi="Times New Roman" w:cs="Times New Roman"/>
          <w:b/>
          <w:sz w:val="20"/>
        </w:rPr>
        <w:t>’</w:t>
      </w:r>
      <w:r w:rsidR="006E5964" w:rsidRPr="007747EB">
        <w:rPr>
          <w:rFonts w:ascii="Times New Roman" w:hAnsi="Times New Roman" w:cs="Times New Roman"/>
          <w:b/>
          <w:sz w:val="20"/>
        </w:rPr>
        <w:t>s Council.</w:t>
      </w:r>
    </w:p>
    <w:p w:rsidR="006E5964" w:rsidRPr="004D35C8" w:rsidRDefault="006E5964" w:rsidP="006E4CB0">
      <w:pPr>
        <w:spacing w:after="0" w:line="240" w:lineRule="auto"/>
        <w:ind w:firstLine="432"/>
        <w:jc w:val="both"/>
        <w:rPr>
          <w:rFonts w:ascii="Times New Roman" w:hAnsi="Times New Roman"/>
        </w:rPr>
      </w:pPr>
      <w:r w:rsidRPr="004D35C8">
        <w:rPr>
          <w:rFonts w:ascii="Times New Roman" w:hAnsi="Times New Roman"/>
          <w:b/>
        </w:rPr>
        <w:t>7.</w:t>
      </w:r>
      <w:r w:rsidR="006E4CB0">
        <w:rPr>
          <w:rFonts w:ascii="Times New Roman" w:hAnsi="Times New Roman"/>
        </w:rPr>
        <w:tab/>
      </w:r>
      <w:r w:rsidRPr="004D35C8">
        <w:rPr>
          <w:rFonts w:ascii="Times New Roman" w:hAnsi="Times New Roman"/>
        </w:rPr>
        <w:t>Section 4</w:t>
      </w:r>
      <w:r w:rsidRPr="00354633">
        <w:rPr>
          <w:rFonts w:ascii="Times New Roman" w:hAnsi="Times New Roman"/>
          <w:smallCaps/>
        </w:rPr>
        <w:t>za</w:t>
      </w:r>
      <w:r w:rsidRPr="004D35C8">
        <w:rPr>
          <w:rFonts w:ascii="Times New Roman" w:hAnsi="Times New Roman"/>
        </w:rPr>
        <w:t xml:space="preserve"> of the Principal Act is amended—</w:t>
      </w:r>
    </w:p>
    <w:p w:rsidR="006E5964" w:rsidRPr="004D35C8" w:rsidRDefault="006E5964" w:rsidP="0028269D">
      <w:pPr>
        <w:spacing w:after="0" w:line="240" w:lineRule="auto"/>
        <w:ind w:left="864" w:hanging="360"/>
        <w:jc w:val="both"/>
        <w:rPr>
          <w:rFonts w:ascii="Times New Roman" w:hAnsi="Times New Roman"/>
        </w:rPr>
      </w:pPr>
      <w:r w:rsidRPr="006C1C4F">
        <w:rPr>
          <w:rFonts w:ascii="Times New Roman" w:hAnsi="Times New Roman"/>
        </w:rPr>
        <w:t>(</w:t>
      </w:r>
      <w:r w:rsidRPr="004D35C8">
        <w:rPr>
          <w:rFonts w:ascii="Times New Roman" w:hAnsi="Times New Roman"/>
          <w:i/>
        </w:rPr>
        <w:t>a</w:t>
      </w:r>
      <w:r w:rsidRPr="006C1C4F">
        <w:rPr>
          <w:rFonts w:ascii="Times New Roman" w:hAnsi="Times New Roman"/>
        </w:rPr>
        <w:t>)</w:t>
      </w:r>
      <w:r w:rsidRPr="004D35C8">
        <w:rPr>
          <w:rFonts w:ascii="Times New Roman" w:hAnsi="Times New Roman"/>
          <w:i/>
        </w:rPr>
        <w:t xml:space="preserve"> </w:t>
      </w:r>
      <w:r w:rsidRPr="004D35C8">
        <w:rPr>
          <w:rFonts w:ascii="Times New Roman" w:hAnsi="Times New Roman"/>
        </w:rPr>
        <w:t xml:space="preserve">by omitting paragraph </w:t>
      </w:r>
      <w:r w:rsidRPr="006C1C4F">
        <w:rPr>
          <w:rFonts w:ascii="Times New Roman" w:hAnsi="Times New Roman"/>
        </w:rPr>
        <w:t>(</w:t>
      </w:r>
      <w:r w:rsidRPr="00EB022D">
        <w:rPr>
          <w:rFonts w:ascii="Times New Roman" w:hAnsi="Times New Roman"/>
          <w:i/>
        </w:rPr>
        <w:t>c</w:t>
      </w:r>
      <w:r w:rsidRPr="006C1C4F">
        <w:rPr>
          <w:rFonts w:ascii="Times New Roman" w:hAnsi="Times New Roman"/>
        </w:rPr>
        <w:t>)</w:t>
      </w:r>
      <w:r w:rsidRPr="004D35C8">
        <w:rPr>
          <w:rFonts w:ascii="Times New Roman" w:hAnsi="Times New Roman"/>
        </w:rPr>
        <w:t xml:space="preserve"> of sub-section </w:t>
      </w: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Pr="004D35C8">
        <w:rPr>
          <w:rFonts w:ascii="Times New Roman" w:hAnsi="Times New Roman"/>
        </w:rPr>
        <w:t xml:space="preserve"> and inserting in its stead the following paragraph:—</w:t>
      </w:r>
    </w:p>
    <w:p w:rsidR="006E5964" w:rsidRPr="004D35C8" w:rsidRDefault="00E739F6" w:rsidP="00F72E81">
      <w:pPr>
        <w:spacing w:after="0" w:line="240" w:lineRule="auto"/>
        <w:ind w:left="1656" w:hanging="648"/>
        <w:jc w:val="both"/>
        <w:rPr>
          <w:rFonts w:ascii="Times New Roman" w:hAnsi="Times New Roman"/>
        </w:rPr>
      </w:pPr>
      <w:r>
        <w:rPr>
          <w:rFonts w:ascii="Times New Roman" w:hAnsi="Times New Roman"/>
        </w:rPr>
        <w:t>“</w:t>
      </w:r>
      <w:r w:rsidR="006E5964" w:rsidRPr="006C1C4F">
        <w:rPr>
          <w:rFonts w:ascii="Times New Roman" w:hAnsi="Times New Roman"/>
        </w:rPr>
        <w:t>(</w:t>
      </w:r>
      <w:r w:rsidR="006E5964" w:rsidRPr="00F7640A">
        <w:rPr>
          <w:rFonts w:ascii="Times New Roman" w:hAnsi="Times New Roman"/>
          <w:i/>
        </w:rPr>
        <w:t>c</w:t>
      </w:r>
      <w:r w:rsidR="006E5964" w:rsidRPr="006C1C4F">
        <w:rPr>
          <w:rFonts w:ascii="Times New Roman" w:hAnsi="Times New Roman"/>
        </w:rPr>
        <w:t>)</w:t>
      </w:r>
      <w:r w:rsidR="006E5964" w:rsidRPr="004D35C8">
        <w:rPr>
          <w:rFonts w:ascii="Times New Roman" w:hAnsi="Times New Roman"/>
        </w:rPr>
        <w:t xml:space="preserve"> three persons who are elected members of the Legislative Council.</w:t>
      </w:r>
      <w:r>
        <w:rPr>
          <w:rFonts w:ascii="Times New Roman" w:hAnsi="Times New Roman"/>
        </w:rPr>
        <w:t>”</w:t>
      </w:r>
      <w:r w:rsidR="006E5964" w:rsidRPr="004D35C8">
        <w:rPr>
          <w:rFonts w:ascii="Times New Roman" w:hAnsi="Times New Roman"/>
        </w:rPr>
        <w:t>;</w:t>
      </w:r>
    </w:p>
    <w:p w:rsidR="006E5964" w:rsidRPr="004D35C8" w:rsidRDefault="006E5964" w:rsidP="00F7640A">
      <w:pPr>
        <w:spacing w:before="60" w:after="60" w:line="240" w:lineRule="auto"/>
        <w:ind w:firstLine="907"/>
        <w:jc w:val="both"/>
        <w:rPr>
          <w:rFonts w:ascii="Times New Roman" w:hAnsi="Times New Roman"/>
        </w:rPr>
      </w:pPr>
      <w:r w:rsidRPr="004D35C8">
        <w:rPr>
          <w:rFonts w:ascii="Times New Roman" w:hAnsi="Times New Roman"/>
        </w:rPr>
        <w:t>and</w:t>
      </w:r>
    </w:p>
    <w:p w:rsidR="006E5964" w:rsidRPr="004D35C8" w:rsidRDefault="006E5964" w:rsidP="00353320">
      <w:pPr>
        <w:spacing w:after="0" w:line="240" w:lineRule="auto"/>
        <w:ind w:left="864" w:hanging="360"/>
        <w:jc w:val="both"/>
        <w:rPr>
          <w:rFonts w:ascii="Times New Roman" w:hAnsi="Times New Roman"/>
        </w:rPr>
      </w:pPr>
      <w:r w:rsidRPr="006C1C4F">
        <w:rPr>
          <w:rFonts w:ascii="Times New Roman" w:hAnsi="Times New Roman"/>
        </w:rPr>
        <w:t>(</w:t>
      </w:r>
      <w:r w:rsidRPr="004D35C8">
        <w:rPr>
          <w:rFonts w:ascii="Times New Roman" w:hAnsi="Times New Roman"/>
          <w:i/>
        </w:rPr>
        <w:t>b</w:t>
      </w:r>
      <w:r w:rsidRPr="006C1C4F">
        <w:rPr>
          <w:rFonts w:ascii="Times New Roman" w:hAnsi="Times New Roman"/>
        </w:rPr>
        <w:t>)</w:t>
      </w:r>
      <w:r w:rsidRPr="004D35C8">
        <w:rPr>
          <w:rFonts w:ascii="Times New Roman" w:hAnsi="Times New Roman"/>
          <w:i/>
        </w:rPr>
        <w:t xml:space="preserve"> </w:t>
      </w:r>
      <w:r w:rsidRPr="004D35C8">
        <w:rPr>
          <w:rFonts w:ascii="Times New Roman" w:hAnsi="Times New Roman"/>
        </w:rPr>
        <w:t xml:space="preserve">by omitting sub-section </w:t>
      </w:r>
      <w:r w:rsidRPr="006C1C4F">
        <w:rPr>
          <w:rFonts w:ascii="Times New Roman" w:hAnsi="Times New Roman"/>
        </w:rPr>
        <w:t>(</w:t>
      </w:r>
      <w:r w:rsidRPr="004D35C8">
        <w:rPr>
          <w:rFonts w:ascii="Times New Roman" w:hAnsi="Times New Roman"/>
        </w:rPr>
        <w:t>7.</w:t>
      </w:r>
      <w:r w:rsidRPr="006C1C4F">
        <w:rPr>
          <w:rFonts w:ascii="Times New Roman" w:hAnsi="Times New Roman"/>
        </w:rPr>
        <w:t>)</w:t>
      </w:r>
      <w:r w:rsidRPr="004D35C8">
        <w:rPr>
          <w:rFonts w:ascii="Times New Roman" w:hAnsi="Times New Roman"/>
        </w:rPr>
        <w:t xml:space="preserve"> and inserting in its stead the following sub-section:—</w:t>
      </w:r>
    </w:p>
    <w:p w:rsidR="006E5964" w:rsidRPr="004D35C8" w:rsidRDefault="00E739F6" w:rsidP="00315BF7">
      <w:pPr>
        <w:tabs>
          <w:tab w:val="left" w:pos="1170"/>
          <w:tab w:val="left" w:pos="1710"/>
        </w:tabs>
        <w:spacing w:after="0" w:line="240" w:lineRule="auto"/>
        <w:ind w:left="792" w:firstLine="288"/>
        <w:jc w:val="both"/>
        <w:rPr>
          <w:rFonts w:ascii="Times New Roman" w:hAnsi="Times New Roman"/>
        </w:rPr>
      </w:pPr>
      <w:r>
        <w:rPr>
          <w:rFonts w:ascii="Times New Roman" w:hAnsi="Times New Roman"/>
        </w:rPr>
        <w:t>“</w:t>
      </w:r>
      <w:r w:rsidR="006E5964" w:rsidRPr="006C1C4F">
        <w:rPr>
          <w:rFonts w:ascii="Times New Roman" w:hAnsi="Times New Roman"/>
        </w:rPr>
        <w:t>(</w:t>
      </w:r>
      <w:r w:rsidR="006E5964" w:rsidRPr="004D35C8">
        <w:rPr>
          <w:rFonts w:ascii="Times New Roman" w:hAnsi="Times New Roman"/>
        </w:rPr>
        <w:t>7.</w:t>
      </w:r>
      <w:r w:rsidR="006E5964" w:rsidRPr="006C1C4F">
        <w:rPr>
          <w:rFonts w:ascii="Times New Roman" w:hAnsi="Times New Roman"/>
        </w:rPr>
        <w:t>)</w:t>
      </w:r>
      <w:r w:rsidR="006E5964" w:rsidRPr="004D35C8">
        <w:rPr>
          <w:rFonts w:ascii="Times New Roman" w:hAnsi="Times New Roman"/>
        </w:rPr>
        <w:t xml:space="preserve"> The resignation of a member of the Administrator</w:t>
      </w:r>
      <w:r>
        <w:rPr>
          <w:rFonts w:ascii="Times New Roman" w:hAnsi="Times New Roman"/>
        </w:rPr>
        <w:t>’</w:t>
      </w:r>
      <w:r w:rsidR="006E5964" w:rsidRPr="004D35C8">
        <w:rPr>
          <w:rFonts w:ascii="Times New Roman" w:hAnsi="Times New Roman"/>
        </w:rPr>
        <w:t>s Council who is an elected member of the Legislative Council becomes effective when it is received by the Administrator.</w:t>
      </w:r>
      <w:r>
        <w:rPr>
          <w:rFonts w:ascii="Times New Roman" w:hAnsi="Times New Roman"/>
        </w:rPr>
        <w:t>”</w:t>
      </w:r>
      <w:r w:rsidR="006E5964" w:rsidRPr="004D35C8">
        <w:rPr>
          <w:rFonts w:ascii="Times New Roman" w:hAnsi="Times New Roman"/>
        </w:rPr>
        <w:t>.</w:t>
      </w:r>
    </w:p>
    <w:p w:rsidR="006E5964" w:rsidRPr="004D35C8" w:rsidRDefault="006E5964" w:rsidP="00F7640A">
      <w:pPr>
        <w:spacing w:before="60" w:after="0" w:line="240" w:lineRule="auto"/>
        <w:ind w:firstLine="432"/>
        <w:jc w:val="both"/>
        <w:rPr>
          <w:rFonts w:ascii="Times New Roman" w:hAnsi="Times New Roman"/>
        </w:rPr>
      </w:pPr>
      <w:r w:rsidRPr="00935150">
        <w:rPr>
          <w:rFonts w:ascii="Times New Roman" w:hAnsi="Times New Roman"/>
          <w:b/>
        </w:rPr>
        <w:t>8.</w:t>
      </w:r>
      <w:r w:rsidR="00F63090">
        <w:rPr>
          <w:rFonts w:ascii="Times New Roman" w:hAnsi="Times New Roman"/>
        </w:rPr>
        <w:tab/>
      </w:r>
      <w:r w:rsidRPr="004D35C8">
        <w:rPr>
          <w:rFonts w:ascii="Times New Roman" w:hAnsi="Times New Roman"/>
        </w:rPr>
        <w:t>Section 4</w:t>
      </w:r>
      <w:r w:rsidRPr="003D147B">
        <w:rPr>
          <w:rFonts w:ascii="Times New Roman" w:hAnsi="Times New Roman"/>
          <w:smallCaps/>
        </w:rPr>
        <w:t>zd</w:t>
      </w:r>
      <w:r w:rsidRPr="004D35C8">
        <w:rPr>
          <w:rFonts w:ascii="Times New Roman" w:hAnsi="Times New Roman"/>
        </w:rPr>
        <w:t xml:space="preserve"> of the Principal Act is repealed and the following section inserted in its stead:—</w:t>
      </w:r>
    </w:p>
    <w:p w:rsidR="006E5964" w:rsidRPr="00491E9A" w:rsidRDefault="006E5964" w:rsidP="00491E9A">
      <w:pPr>
        <w:spacing w:before="120" w:after="60" w:line="240" w:lineRule="auto"/>
        <w:jc w:val="both"/>
        <w:rPr>
          <w:rFonts w:ascii="Times New Roman" w:hAnsi="Times New Roman" w:cs="Times New Roman"/>
          <w:b/>
          <w:sz w:val="20"/>
        </w:rPr>
      </w:pPr>
      <w:r w:rsidRPr="00491E9A">
        <w:rPr>
          <w:rFonts w:ascii="Times New Roman" w:hAnsi="Times New Roman" w:cs="Times New Roman"/>
          <w:b/>
          <w:sz w:val="20"/>
        </w:rPr>
        <w:t>Fees, allowances and travelling expenses.</w:t>
      </w:r>
    </w:p>
    <w:p w:rsidR="006E5964" w:rsidRPr="004D35C8" w:rsidRDefault="00E739F6" w:rsidP="0076388B">
      <w:pPr>
        <w:tabs>
          <w:tab w:val="left" w:pos="1170"/>
        </w:tabs>
        <w:spacing w:after="0" w:line="240" w:lineRule="auto"/>
        <w:ind w:firstLine="432"/>
        <w:jc w:val="both"/>
        <w:rPr>
          <w:rFonts w:ascii="Times New Roman" w:hAnsi="Times New Roman"/>
        </w:rPr>
      </w:pPr>
      <w:r>
        <w:rPr>
          <w:rFonts w:ascii="Times New Roman" w:hAnsi="Times New Roman"/>
        </w:rPr>
        <w:t>“</w:t>
      </w:r>
      <w:r w:rsidR="006E5964" w:rsidRPr="004D35C8">
        <w:rPr>
          <w:rFonts w:ascii="Times New Roman" w:hAnsi="Times New Roman"/>
        </w:rPr>
        <w:t>4</w:t>
      </w:r>
      <w:r w:rsidR="006E5964" w:rsidRPr="00491E9A">
        <w:rPr>
          <w:rFonts w:ascii="Times New Roman" w:hAnsi="Times New Roman"/>
          <w:smallCaps/>
        </w:rPr>
        <w:t>zd</w:t>
      </w:r>
      <w:r w:rsidR="006E5964" w:rsidRPr="004D35C8">
        <w:rPr>
          <w:rFonts w:ascii="Times New Roman" w:hAnsi="Times New Roman"/>
        </w:rPr>
        <w:t>.</w:t>
      </w:r>
      <w:r w:rsidR="00491E9A">
        <w:rPr>
          <w:rFonts w:ascii="Times New Roman" w:hAnsi="Times New Roman"/>
        </w:rPr>
        <w:tab/>
      </w:r>
      <w:r w:rsidR="006E5964" w:rsidRPr="004D35C8">
        <w:rPr>
          <w:rFonts w:ascii="Times New Roman" w:hAnsi="Times New Roman"/>
        </w:rPr>
        <w:t>The members of the Administrator</w:t>
      </w:r>
      <w:r>
        <w:rPr>
          <w:rFonts w:ascii="Times New Roman" w:hAnsi="Times New Roman"/>
        </w:rPr>
        <w:t>’</w:t>
      </w:r>
      <w:r w:rsidR="006E5964" w:rsidRPr="004D35C8">
        <w:rPr>
          <w:rFonts w:ascii="Times New Roman" w:hAnsi="Times New Roman"/>
        </w:rPr>
        <w:t>s Council who are elected members of the Legislative Council shall receive in respect of their services as members such fees,, allowances and travelling expenses as are prescribed.</w:t>
      </w:r>
      <w:r>
        <w:rPr>
          <w:rFonts w:ascii="Times New Roman" w:hAnsi="Times New Roman"/>
        </w:rPr>
        <w:t>”</w:t>
      </w:r>
      <w:r w:rsidR="006E5964" w:rsidRPr="004D35C8">
        <w:rPr>
          <w:rFonts w:ascii="Times New Roman" w:hAnsi="Times New Roman"/>
        </w:rPr>
        <w:t>.</w:t>
      </w:r>
    </w:p>
    <w:p w:rsidR="006E5964" w:rsidRPr="001237E4" w:rsidRDefault="006E5964" w:rsidP="001237E4">
      <w:pPr>
        <w:spacing w:before="120" w:after="60" w:line="240" w:lineRule="auto"/>
        <w:jc w:val="both"/>
        <w:rPr>
          <w:rFonts w:ascii="Times New Roman" w:hAnsi="Times New Roman" w:cs="Times New Roman"/>
          <w:b/>
          <w:sz w:val="20"/>
        </w:rPr>
      </w:pPr>
      <w:r w:rsidRPr="001237E4">
        <w:rPr>
          <w:rFonts w:ascii="Times New Roman" w:hAnsi="Times New Roman" w:cs="Times New Roman"/>
          <w:b/>
          <w:sz w:val="20"/>
        </w:rPr>
        <w:t>Additional amendments.</w:t>
      </w:r>
    </w:p>
    <w:p w:rsidR="006E5964" w:rsidRPr="004D35C8" w:rsidRDefault="006E5964" w:rsidP="001237E4">
      <w:pPr>
        <w:spacing w:after="0" w:line="240" w:lineRule="auto"/>
        <w:ind w:firstLine="432"/>
        <w:jc w:val="both"/>
        <w:rPr>
          <w:rFonts w:ascii="Times New Roman" w:hAnsi="Times New Roman"/>
        </w:rPr>
      </w:pPr>
      <w:r w:rsidRPr="004D35C8">
        <w:rPr>
          <w:rFonts w:ascii="Times New Roman" w:hAnsi="Times New Roman"/>
          <w:b/>
        </w:rPr>
        <w:t>9.</w:t>
      </w:r>
      <w:r w:rsidR="001237E4">
        <w:rPr>
          <w:rFonts w:ascii="Times New Roman" w:hAnsi="Times New Roman"/>
        </w:rPr>
        <w:tab/>
      </w:r>
      <w:r w:rsidRPr="004D35C8">
        <w:rPr>
          <w:rFonts w:ascii="Times New Roman" w:hAnsi="Times New Roman"/>
        </w:rPr>
        <w:t>The Principal Act is amended as set out in the Schedule to this Act.</w:t>
      </w:r>
    </w:p>
    <w:p w:rsidR="006E5964" w:rsidRPr="00716B6F" w:rsidRDefault="006E5964" w:rsidP="00716B6F">
      <w:pPr>
        <w:spacing w:before="120" w:after="60" w:line="240" w:lineRule="auto"/>
        <w:jc w:val="both"/>
        <w:rPr>
          <w:rFonts w:ascii="Times New Roman" w:hAnsi="Times New Roman" w:cs="Times New Roman"/>
          <w:b/>
          <w:sz w:val="20"/>
        </w:rPr>
      </w:pPr>
      <w:r w:rsidRPr="00716B6F">
        <w:rPr>
          <w:rFonts w:ascii="Times New Roman" w:hAnsi="Times New Roman" w:cs="Times New Roman"/>
          <w:b/>
          <w:sz w:val="20"/>
        </w:rPr>
        <w:t>Application of amendments.</w:t>
      </w:r>
    </w:p>
    <w:p w:rsidR="006E5964" w:rsidRPr="004D35C8" w:rsidRDefault="006E5964" w:rsidP="00716B6F">
      <w:pPr>
        <w:spacing w:after="0" w:line="240" w:lineRule="auto"/>
        <w:ind w:firstLine="432"/>
        <w:jc w:val="both"/>
        <w:rPr>
          <w:rFonts w:ascii="Times New Roman" w:hAnsi="Times New Roman"/>
        </w:rPr>
      </w:pPr>
      <w:r w:rsidRPr="004D35C8">
        <w:rPr>
          <w:rFonts w:ascii="Times New Roman" w:hAnsi="Times New Roman"/>
          <w:b/>
        </w:rPr>
        <w:t>10.</w:t>
      </w:r>
      <w:r w:rsidRPr="004D35C8">
        <w:rPr>
          <w:rFonts w:ascii="Times New Roman" w:hAnsi="Times New Roman"/>
        </w:rPr>
        <w:t>—</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00716B6F">
        <w:rPr>
          <w:rFonts w:ascii="Times New Roman" w:hAnsi="Times New Roman"/>
        </w:rPr>
        <w:tab/>
      </w:r>
      <w:r w:rsidRPr="004D35C8">
        <w:rPr>
          <w:rFonts w:ascii="Times New Roman" w:hAnsi="Times New Roman"/>
        </w:rPr>
        <w:t xml:space="preserve">In the application of sub-section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Pr="004D35C8">
        <w:rPr>
          <w:rFonts w:ascii="Times New Roman" w:hAnsi="Times New Roman"/>
        </w:rPr>
        <w:t xml:space="preserve"> of section 4</w:t>
      </w:r>
      <w:r w:rsidRPr="003702E6">
        <w:rPr>
          <w:rFonts w:ascii="Times New Roman" w:hAnsi="Times New Roman"/>
          <w:smallCaps/>
        </w:rPr>
        <w:t>c</w:t>
      </w:r>
      <w:r w:rsidRPr="004D35C8">
        <w:rPr>
          <w:rFonts w:ascii="Times New Roman" w:hAnsi="Times New Roman"/>
        </w:rPr>
        <w:t xml:space="preserve"> of the Principal Act as amended by this Act to the general election of members of the Legislative Council of the Northern Territory of Australia next held after this Act receives the Royal Assent, the number of members to be elected shall be deemed to be eleven.</w:t>
      </w:r>
    </w:p>
    <w:p w:rsidR="006E5964" w:rsidRDefault="006E5964" w:rsidP="009D6FEB">
      <w:pPr>
        <w:tabs>
          <w:tab w:val="left" w:pos="1080"/>
        </w:tabs>
        <w:spacing w:after="0" w:line="240" w:lineRule="auto"/>
        <w:ind w:firstLine="432"/>
        <w:jc w:val="both"/>
        <w:rPr>
          <w:rFonts w:ascii="Times New Roman" w:hAnsi="Times New Roman"/>
        </w:rPr>
      </w:pP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005E043E">
        <w:rPr>
          <w:rFonts w:ascii="Times New Roman" w:hAnsi="Times New Roman"/>
        </w:rPr>
        <w:tab/>
      </w:r>
      <w:r w:rsidRPr="004D35C8">
        <w:rPr>
          <w:rFonts w:ascii="Times New Roman" w:hAnsi="Times New Roman"/>
        </w:rPr>
        <w:t>Section 4</w:t>
      </w:r>
      <w:r w:rsidRPr="0002103B">
        <w:rPr>
          <w:rFonts w:ascii="Times New Roman" w:hAnsi="Times New Roman"/>
          <w:smallCaps/>
        </w:rPr>
        <w:t>x</w:t>
      </w:r>
      <w:r w:rsidRPr="004D35C8">
        <w:rPr>
          <w:rFonts w:ascii="Times New Roman" w:hAnsi="Times New Roman"/>
        </w:rPr>
        <w:t xml:space="preserve"> of the Principal Act, as amended by this Act, applies in relation to an Ordinance that was reserved by the Administrator for the Governor-General</w:t>
      </w:r>
      <w:r w:rsidR="00E739F6">
        <w:rPr>
          <w:rFonts w:ascii="Times New Roman" w:hAnsi="Times New Roman"/>
        </w:rPr>
        <w:t>’</w:t>
      </w:r>
      <w:r w:rsidRPr="004D35C8">
        <w:rPr>
          <w:rFonts w:ascii="Times New Roman" w:hAnsi="Times New Roman"/>
        </w:rPr>
        <w:t xml:space="preserve">s pleasure before the date on which this Act receives the Royal Assent and in respect of which the Governor-General had not, before that date, made a declaration in accordance with subsection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Pr="004D35C8">
        <w:rPr>
          <w:rFonts w:ascii="Times New Roman" w:hAnsi="Times New Roman"/>
        </w:rPr>
        <w:t xml:space="preserve"> of section 4</w:t>
      </w:r>
      <w:r w:rsidR="0002103B" w:rsidRPr="0002103B">
        <w:rPr>
          <w:rFonts w:ascii="Times New Roman" w:hAnsi="Times New Roman"/>
          <w:smallCaps/>
        </w:rPr>
        <w:t>x</w:t>
      </w:r>
      <w:r w:rsidRPr="004D35C8">
        <w:rPr>
          <w:rFonts w:ascii="Times New Roman" w:hAnsi="Times New Roman"/>
        </w:rPr>
        <w:t xml:space="preserve"> of the Principal Act.</w:t>
      </w:r>
    </w:p>
    <w:p w:rsidR="00672151" w:rsidRPr="004D35C8" w:rsidRDefault="00672151" w:rsidP="00A30CC7">
      <w:pPr>
        <w:pBdr>
          <w:top w:val="single" w:sz="4" w:space="1" w:color="auto"/>
        </w:pBdr>
        <w:tabs>
          <w:tab w:val="left" w:pos="1080"/>
        </w:tabs>
        <w:spacing w:before="120" w:after="120" w:line="240" w:lineRule="auto"/>
        <w:ind w:left="4032" w:right="4032"/>
        <w:jc w:val="center"/>
        <w:rPr>
          <w:rFonts w:ascii="Times New Roman" w:hAnsi="Times New Roman"/>
        </w:rPr>
      </w:pPr>
    </w:p>
    <w:p w:rsidR="006E5964" w:rsidRPr="00314D3A" w:rsidRDefault="006E5964" w:rsidP="00314D3A">
      <w:pPr>
        <w:tabs>
          <w:tab w:val="left" w:pos="7650"/>
        </w:tabs>
        <w:spacing w:after="0" w:line="240" w:lineRule="auto"/>
        <w:ind w:firstLine="3420"/>
        <w:jc w:val="center"/>
        <w:rPr>
          <w:rFonts w:ascii="Times New Roman" w:hAnsi="Times New Roman"/>
          <w:sz w:val="20"/>
        </w:rPr>
      </w:pPr>
      <w:r w:rsidRPr="004D35C8">
        <w:rPr>
          <w:rFonts w:ascii="Times New Roman" w:hAnsi="Times New Roman"/>
        </w:rPr>
        <w:t>THE SCHEDULE</w:t>
      </w:r>
      <w:r w:rsidR="00314D3A">
        <w:rPr>
          <w:rFonts w:ascii="Times New Roman" w:hAnsi="Times New Roman"/>
        </w:rPr>
        <w:tab/>
      </w:r>
      <w:r w:rsidRPr="00314D3A">
        <w:rPr>
          <w:rFonts w:ascii="Times New Roman" w:hAnsi="Times New Roman"/>
          <w:sz w:val="20"/>
        </w:rPr>
        <w:t>Section 9.</w:t>
      </w:r>
    </w:p>
    <w:p w:rsidR="006E5964" w:rsidRPr="0009271A" w:rsidRDefault="006E5964" w:rsidP="0009271A">
      <w:pPr>
        <w:spacing w:after="120" w:line="240" w:lineRule="auto"/>
        <w:jc w:val="center"/>
        <w:rPr>
          <w:rFonts w:ascii="Times New Roman" w:hAnsi="Times New Roman"/>
          <w:smallCaps/>
        </w:rPr>
      </w:pPr>
      <w:r w:rsidRPr="0009271A">
        <w:rPr>
          <w:rFonts w:ascii="Times New Roman" w:hAnsi="Times New Roman"/>
          <w:smallCaps/>
        </w:rPr>
        <w:t>Additional Amendments of the Principal Act</w:t>
      </w:r>
    </w:p>
    <w:tbl>
      <w:tblPr>
        <w:tblW w:w="5000" w:type="pct"/>
        <w:tblCellMar>
          <w:left w:w="40" w:type="dxa"/>
          <w:right w:w="40" w:type="dxa"/>
        </w:tblCellMar>
        <w:tblLook w:val="0000" w:firstRow="0" w:lastRow="0" w:firstColumn="0" w:lastColumn="0" w:noHBand="0" w:noVBand="0"/>
      </w:tblPr>
      <w:tblGrid>
        <w:gridCol w:w="3347"/>
        <w:gridCol w:w="6092"/>
      </w:tblGrid>
      <w:tr w:rsidR="006E5964" w:rsidRPr="004D35C8" w:rsidTr="00CF769A">
        <w:trPr>
          <w:trHeight w:val="20"/>
        </w:trPr>
        <w:tc>
          <w:tcPr>
            <w:tcW w:w="1773" w:type="pct"/>
            <w:tcBorders>
              <w:top w:val="single" w:sz="6" w:space="0" w:color="auto"/>
              <w:bottom w:val="single" w:sz="6" w:space="0" w:color="auto"/>
              <w:right w:val="single" w:sz="6" w:space="0" w:color="auto"/>
            </w:tcBorders>
          </w:tcPr>
          <w:p w:rsidR="006E5964" w:rsidRPr="004D35C8" w:rsidRDefault="006E5964" w:rsidP="00166C2C">
            <w:pPr>
              <w:spacing w:before="120" w:after="120" w:line="240" w:lineRule="auto"/>
              <w:jc w:val="center"/>
              <w:rPr>
                <w:rFonts w:ascii="Times New Roman" w:hAnsi="Times New Roman"/>
              </w:rPr>
            </w:pPr>
            <w:r w:rsidRPr="004D35C8">
              <w:rPr>
                <w:rFonts w:ascii="Times New Roman" w:hAnsi="Times New Roman"/>
              </w:rPr>
              <w:t>Provision amended</w:t>
            </w:r>
          </w:p>
        </w:tc>
        <w:tc>
          <w:tcPr>
            <w:tcW w:w="3227" w:type="pct"/>
            <w:tcBorders>
              <w:top w:val="single" w:sz="6" w:space="0" w:color="auto"/>
              <w:left w:val="single" w:sz="6" w:space="0" w:color="auto"/>
              <w:bottom w:val="single" w:sz="6" w:space="0" w:color="auto"/>
            </w:tcBorders>
          </w:tcPr>
          <w:p w:rsidR="006E5964" w:rsidRPr="004D35C8" w:rsidRDefault="006E5964" w:rsidP="00166C2C">
            <w:pPr>
              <w:spacing w:before="120" w:after="120" w:line="240" w:lineRule="auto"/>
              <w:jc w:val="center"/>
              <w:rPr>
                <w:rFonts w:ascii="Times New Roman" w:hAnsi="Times New Roman"/>
              </w:rPr>
            </w:pPr>
            <w:r w:rsidRPr="004D35C8">
              <w:rPr>
                <w:rFonts w:ascii="Times New Roman" w:hAnsi="Times New Roman"/>
              </w:rPr>
              <w:t>Extent of amendment</w:t>
            </w:r>
          </w:p>
        </w:tc>
      </w:tr>
      <w:tr w:rsidR="006E5964" w:rsidRPr="004D35C8" w:rsidTr="00CF769A">
        <w:trPr>
          <w:trHeight w:val="20"/>
        </w:trPr>
        <w:tc>
          <w:tcPr>
            <w:tcW w:w="1773" w:type="pct"/>
            <w:tcBorders>
              <w:top w:val="single" w:sz="6" w:space="0" w:color="auto"/>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h</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00F8199F">
              <w:rPr>
                <w:rFonts w:ascii="Times New Roman" w:hAnsi="Times New Roman"/>
              </w:rPr>
              <w:tab/>
            </w:r>
          </w:p>
        </w:tc>
        <w:tc>
          <w:tcPr>
            <w:tcW w:w="3227" w:type="pct"/>
            <w:tcBorders>
              <w:top w:val="single" w:sz="6" w:space="0" w:color="auto"/>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by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h</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by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h</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4.</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of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ka</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ka</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4.</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Omit the sub-section.</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ka</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5.</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02103B">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0002103B" w:rsidRPr="0002103B">
              <w:rPr>
                <w:rFonts w:ascii="Times New Roman" w:hAnsi="Times New Roman"/>
                <w:smallCaps/>
              </w:rPr>
              <w:t>l</w:t>
            </w:r>
            <w:r w:rsidR="00F8199F">
              <w:rPr>
                <w:rFonts w:ascii="Times New Roman" w:hAnsi="Times New Roman"/>
              </w:rPr>
              <w:tab/>
            </w:r>
          </w:p>
        </w:tc>
        <w:tc>
          <w:tcPr>
            <w:tcW w:w="3227" w:type="pct"/>
            <w:tcBorders>
              <w:left w:val="single" w:sz="6" w:space="0" w:color="auto"/>
            </w:tcBorders>
          </w:tcPr>
          <w:p w:rsidR="006E5964" w:rsidRPr="004D35C8" w:rsidRDefault="006E5964" w:rsidP="00F7640A">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and the non-official members</w:t>
            </w:r>
            <w:r w:rsidR="00F7640A">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 member</w:t>
            </w:r>
            <w:r w:rsidR="00E739F6">
              <w:rPr>
                <w:rFonts w:ascii="Times New Roman" w:hAnsi="Times New Roman"/>
              </w:rPr>
              <w:t>”</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wherever occurring</w:t>
            </w:r>
            <w:r w:rsidRPr="006C1C4F">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2.</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pa</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pa</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i/>
              </w:rPr>
              <w:t>d</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pb</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1.</w:t>
            </w:r>
            <w:r w:rsidRPr="006C1C4F">
              <w:rPr>
                <w:rFonts w:ascii="Times New Roman" w:hAnsi="Times New Roman"/>
              </w:rPr>
              <w:t>)</w:t>
            </w:r>
            <w:r w:rsidR="00F8199F">
              <w:rPr>
                <w:rFonts w:ascii="Times New Roman" w:hAnsi="Times New Roman"/>
              </w:rPr>
              <w:tab/>
            </w:r>
          </w:p>
        </w:tc>
        <w:tc>
          <w:tcPr>
            <w:tcW w:w="3227" w:type="pct"/>
            <w:tcBorders>
              <w:left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 member</w:t>
            </w:r>
            <w:r w:rsidR="00E739F6">
              <w:rPr>
                <w:rFonts w:ascii="Times New Roman" w:hAnsi="Times New Roman"/>
              </w:rPr>
              <w:t>”</w:t>
            </w:r>
            <w:r w:rsidRPr="004D35C8">
              <w:rPr>
                <w:rFonts w:ascii="Times New Roman" w:hAnsi="Times New Roman"/>
              </w:rPr>
              <w:t>.</w:t>
            </w:r>
          </w:p>
        </w:tc>
      </w:tr>
      <w:tr w:rsidR="006E5964" w:rsidRPr="004D35C8" w:rsidTr="00CF769A">
        <w:trPr>
          <w:trHeight w:val="20"/>
        </w:trPr>
        <w:tc>
          <w:tcPr>
            <w:tcW w:w="1773" w:type="pct"/>
            <w:tcBorders>
              <w:bottom w:val="single" w:sz="6" w:space="0" w:color="auto"/>
              <w:right w:val="single" w:sz="6" w:space="0" w:color="auto"/>
            </w:tcBorders>
          </w:tcPr>
          <w:p w:rsidR="006E5964" w:rsidRPr="004D35C8" w:rsidRDefault="006E5964" w:rsidP="00F8199F">
            <w:pPr>
              <w:tabs>
                <w:tab w:val="right" w:leader="dot" w:pos="3024"/>
              </w:tabs>
              <w:spacing w:after="0" w:line="240" w:lineRule="auto"/>
              <w:jc w:val="both"/>
              <w:rPr>
                <w:rFonts w:ascii="Times New Roman" w:hAnsi="Times New Roman"/>
              </w:rPr>
            </w:pPr>
            <w:r w:rsidRPr="004D35C8">
              <w:rPr>
                <w:rFonts w:ascii="Times New Roman" w:hAnsi="Times New Roman"/>
              </w:rPr>
              <w:t>Section 4</w:t>
            </w:r>
            <w:r w:rsidRPr="00ED41CB">
              <w:rPr>
                <w:rFonts w:ascii="Times New Roman" w:hAnsi="Times New Roman"/>
                <w:smallCaps/>
              </w:rPr>
              <w:t>pb</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rPr>
              <w:t>3.</w:t>
            </w:r>
            <w:r w:rsidRPr="006C1C4F">
              <w:rPr>
                <w:rFonts w:ascii="Times New Roman" w:hAnsi="Times New Roman"/>
              </w:rPr>
              <w:t>)</w:t>
            </w:r>
            <w:r w:rsidRPr="004D35C8">
              <w:rPr>
                <w:rFonts w:ascii="Times New Roman" w:hAnsi="Times New Roman"/>
              </w:rPr>
              <w:t xml:space="preserve"> </w:t>
            </w:r>
            <w:r w:rsidRPr="006C1C4F">
              <w:rPr>
                <w:rFonts w:ascii="Times New Roman" w:hAnsi="Times New Roman"/>
              </w:rPr>
              <w:t>(</w:t>
            </w:r>
            <w:r w:rsidRPr="004D35C8">
              <w:rPr>
                <w:rFonts w:ascii="Times New Roman" w:hAnsi="Times New Roman"/>
                <w:i/>
              </w:rPr>
              <w:t>d</w:t>
            </w:r>
            <w:r w:rsidRPr="006C1C4F">
              <w:rPr>
                <w:rFonts w:ascii="Times New Roman" w:hAnsi="Times New Roman"/>
              </w:rPr>
              <w:t>)</w:t>
            </w:r>
            <w:r w:rsidR="00F8199F">
              <w:rPr>
                <w:rFonts w:ascii="Times New Roman" w:hAnsi="Times New Roman"/>
              </w:rPr>
              <w:tab/>
            </w:r>
          </w:p>
        </w:tc>
        <w:tc>
          <w:tcPr>
            <w:tcW w:w="3227" w:type="pct"/>
            <w:tcBorders>
              <w:left w:val="single" w:sz="6" w:space="0" w:color="auto"/>
              <w:bottom w:val="single" w:sz="6" w:space="0" w:color="auto"/>
            </w:tcBorders>
          </w:tcPr>
          <w:p w:rsidR="006E5964" w:rsidRPr="004D35C8" w:rsidRDefault="006E5964" w:rsidP="00E017BD">
            <w:pPr>
              <w:spacing w:after="0" w:line="240" w:lineRule="auto"/>
              <w:jc w:val="both"/>
              <w:rPr>
                <w:rFonts w:ascii="Times New Roman" w:hAnsi="Times New Roman"/>
              </w:rPr>
            </w:pPr>
            <w:r w:rsidRPr="004D35C8">
              <w:rPr>
                <w:rFonts w:ascii="Times New Roman" w:hAnsi="Times New Roman"/>
              </w:rPr>
              <w:t xml:space="preserve">Omit </w:t>
            </w:r>
            <w:r w:rsidR="00E739F6">
              <w:rPr>
                <w:rFonts w:ascii="Times New Roman" w:hAnsi="Times New Roman"/>
              </w:rPr>
              <w:t>“</w:t>
            </w:r>
            <w:r w:rsidRPr="004D35C8">
              <w:rPr>
                <w:rFonts w:ascii="Times New Roman" w:hAnsi="Times New Roman"/>
              </w:rPr>
              <w:t>or a non-official</w:t>
            </w:r>
            <w:r w:rsidR="00F7640A">
              <w:rPr>
                <w:rFonts w:ascii="Times New Roman" w:hAnsi="Times New Roman"/>
              </w:rPr>
              <w:t>”</w:t>
            </w:r>
            <w:r w:rsidRPr="004D35C8">
              <w:rPr>
                <w:rFonts w:ascii="Times New Roman" w:hAnsi="Times New Roman"/>
              </w:rPr>
              <w:t xml:space="preserve"> </w:t>
            </w:r>
          </w:p>
        </w:tc>
      </w:tr>
    </w:tbl>
    <w:p w:rsidR="006E5964" w:rsidRPr="004D35C8" w:rsidRDefault="006E5964" w:rsidP="006E5964">
      <w:pPr>
        <w:spacing w:after="0" w:line="240" w:lineRule="auto"/>
        <w:jc w:val="both"/>
        <w:rPr>
          <w:rFonts w:ascii="Times New Roman" w:hAnsi="Times New Roman"/>
        </w:rPr>
      </w:pPr>
    </w:p>
    <w:sectPr w:rsidR="006E5964" w:rsidRPr="004D35C8" w:rsidSect="00DC0CE7">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1A" w:rsidRDefault="00936C1A" w:rsidP="004943CB">
      <w:pPr>
        <w:spacing w:after="0" w:line="240" w:lineRule="auto"/>
      </w:pPr>
      <w:r>
        <w:separator/>
      </w:r>
    </w:p>
  </w:endnote>
  <w:endnote w:type="continuationSeparator" w:id="0">
    <w:p w:rsidR="00936C1A" w:rsidRDefault="00936C1A" w:rsidP="0049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1A" w:rsidRDefault="00936C1A" w:rsidP="004943CB">
      <w:pPr>
        <w:spacing w:after="0" w:line="240" w:lineRule="auto"/>
      </w:pPr>
      <w:r>
        <w:separator/>
      </w:r>
    </w:p>
  </w:footnote>
  <w:footnote w:type="continuationSeparator" w:id="0">
    <w:p w:rsidR="00936C1A" w:rsidRDefault="00936C1A" w:rsidP="00494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CB" w:rsidRPr="00DC0CE7" w:rsidRDefault="004943CB">
    <w:pPr>
      <w:pStyle w:val="Header"/>
      <w:rPr>
        <w:rFonts w:ascii="Times New Roman" w:hAnsi="Times New Roman"/>
        <w:sz w:val="20"/>
      </w:rPr>
    </w:pPr>
    <w:r w:rsidRPr="00DC0CE7">
      <w:rPr>
        <w:rFonts w:ascii="Times New Roman" w:hAnsi="Times New Roman"/>
        <w:sz w:val="20"/>
      </w:rPr>
      <w:t>1968</w:t>
    </w:r>
    <w:r w:rsidRPr="00DC0CE7">
      <w:rPr>
        <w:rFonts w:ascii="Times New Roman" w:hAnsi="Times New Roman"/>
        <w:sz w:val="20"/>
      </w:rPr>
      <w:ptab w:relativeTo="margin" w:alignment="center" w:leader="none"/>
    </w:r>
    <w:r w:rsidRPr="00DC0CE7">
      <w:rPr>
        <w:rFonts w:ascii="Times New Roman" w:hAnsi="Times New Roman"/>
        <w:i/>
        <w:sz w:val="20"/>
      </w:rPr>
      <w:t xml:space="preserve">Northern Territory </w:t>
    </w:r>
    <w:r w:rsidRPr="00AD4888">
      <w:rPr>
        <w:rFonts w:ascii="Times New Roman" w:hAnsi="Times New Roman"/>
        <w:sz w:val="20"/>
      </w:rPr>
      <w:t>(</w:t>
    </w:r>
    <w:r w:rsidRPr="00DC0CE7">
      <w:rPr>
        <w:rFonts w:ascii="Times New Roman" w:hAnsi="Times New Roman"/>
        <w:i/>
        <w:sz w:val="20"/>
      </w:rPr>
      <w:t>Administration</w:t>
    </w:r>
    <w:r w:rsidRPr="00AD4888">
      <w:rPr>
        <w:rFonts w:ascii="Times New Roman" w:hAnsi="Times New Roman"/>
        <w:sz w:val="20"/>
      </w:rPr>
      <w:t>)</w:t>
    </w:r>
    <w:r w:rsidRPr="00DC0CE7">
      <w:rPr>
        <w:rFonts w:ascii="Times New Roman" w:hAnsi="Times New Roman"/>
        <w:i/>
        <w:sz w:val="20"/>
      </w:rPr>
      <w:t xml:space="preserve"> </w:t>
    </w:r>
    <w:r w:rsidRPr="00AD4888">
      <w:rPr>
        <w:rFonts w:ascii="Times New Roman" w:hAnsi="Times New Roman"/>
        <w:sz w:val="20"/>
      </w:rPr>
      <w:t>(</w:t>
    </w:r>
    <w:r w:rsidRPr="00DC0CE7">
      <w:rPr>
        <w:rFonts w:ascii="Times New Roman" w:hAnsi="Times New Roman"/>
        <w:i/>
        <w:sz w:val="20"/>
      </w:rPr>
      <w:t xml:space="preserve">No. </w:t>
    </w:r>
    <w:r w:rsidRPr="0002103B">
      <w:rPr>
        <w:rFonts w:ascii="Times New Roman" w:hAnsi="Times New Roman"/>
        <w:sz w:val="20"/>
      </w:rPr>
      <w:t>2</w:t>
    </w:r>
    <w:r w:rsidRPr="00AD4888">
      <w:rPr>
        <w:rFonts w:ascii="Times New Roman" w:hAnsi="Times New Roman"/>
        <w:sz w:val="20"/>
      </w:rPr>
      <w:t>)</w:t>
    </w:r>
    <w:r w:rsidRPr="00DC0CE7">
      <w:rPr>
        <w:rFonts w:ascii="Times New Roman" w:hAnsi="Times New Roman"/>
        <w:sz w:val="20"/>
      </w:rPr>
      <w:ptab w:relativeTo="margin" w:alignment="right" w:leader="none"/>
    </w:r>
    <w:r w:rsidR="00DC0CE7" w:rsidRPr="00DC0CE7">
      <w:rPr>
        <w:rFonts w:ascii="Times New Roman" w:hAnsi="Times New Roman"/>
        <w:sz w:val="20"/>
      </w:rPr>
      <w:t>No.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CB" w:rsidRPr="004943CB" w:rsidRDefault="004943CB">
    <w:pPr>
      <w:pStyle w:val="Header"/>
      <w:rPr>
        <w:rFonts w:ascii="Times New Roman" w:hAnsi="Times New Roman"/>
        <w:sz w:val="20"/>
      </w:rPr>
    </w:pPr>
    <w:r w:rsidRPr="004943CB">
      <w:rPr>
        <w:rFonts w:ascii="Times New Roman" w:hAnsi="Times New Roman"/>
        <w:sz w:val="20"/>
      </w:rPr>
      <w:t>No. 47</w:t>
    </w:r>
    <w:r w:rsidRPr="004943CB">
      <w:rPr>
        <w:rFonts w:ascii="Times New Roman" w:hAnsi="Times New Roman"/>
        <w:sz w:val="20"/>
      </w:rPr>
      <w:ptab w:relativeTo="margin" w:alignment="center" w:leader="none"/>
    </w:r>
    <w:r w:rsidRPr="004943CB">
      <w:rPr>
        <w:rFonts w:ascii="Times New Roman" w:hAnsi="Times New Roman"/>
        <w:i/>
        <w:sz w:val="20"/>
      </w:rPr>
      <w:t xml:space="preserve">Northern Territory </w:t>
    </w:r>
    <w:r w:rsidRPr="00AD4888">
      <w:rPr>
        <w:rFonts w:ascii="Times New Roman" w:hAnsi="Times New Roman"/>
        <w:sz w:val="20"/>
      </w:rPr>
      <w:t>(</w:t>
    </w:r>
    <w:r w:rsidRPr="004943CB">
      <w:rPr>
        <w:rFonts w:ascii="Times New Roman" w:hAnsi="Times New Roman"/>
        <w:i/>
        <w:sz w:val="20"/>
      </w:rPr>
      <w:t>Administration</w:t>
    </w:r>
    <w:r w:rsidRPr="00AD4888">
      <w:rPr>
        <w:rFonts w:ascii="Times New Roman" w:hAnsi="Times New Roman"/>
        <w:sz w:val="20"/>
      </w:rPr>
      <w:t>)</w:t>
    </w:r>
    <w:r w:rsidRPr="004943CB">
      <w:rPr>
        <w:rFonts w:ascii="Times New Roman" w:hAnsi="Times New Roman"/>
        <w:i/>
        <w:sz w:val="20"/>
      </w:rPr>
      <w:t xml:space="preserve"> </w:t>
    </w:r>
    <w:r w:rsidRPr="00AD4888">
      <w:rPr>
        <w:rFonts w:ascii="Times New Roman" w:hAnsi="Times New Roman"/>
        <w:sz w:val="20"/>
      </w:rPr>
      <w:t>(</w:t>
    </w:r>
    <w:r w:rsidRPr="004943CB">
      <w:rPr>
        <w:rFonts w:ascii="Times New Roman" w:hAnsi="Times New Roman"/>
        <w:i/>
        <w:sz w:val="20"/>
      </w:rPr>
      <w:t xml:space="preserve">No. </w:t>
    </w:r>
    <w:r w:rsidRPr="0002103B">
      <w:rPr>
        <w:rFonts w:ascii="Times New Roman" w:hAnsi="Times New Roman"/>
        <w:sz w:val="20"/>
      </w:rPr>
      <w:t>2</w:t>
    </w:r>
    <w:r w:rsidRPr="00AD4888">
      <w:rPr>
        <w:rFonts w:ascii="Times New Roman" w:hAnsi="Times New Roman"/>
        <w:sz w:val="20"/>
      </w:rPr>
      <w:t>)</w:t>
    </w:r>
    <w:r w:rsidRPr="004943CB">
      <w:rPr>
        <w:rFonts w:ascii="Times New Roman" w:hAnsi="Times New Roman"/>
        <w:sz w:val="20"/>
      </w:rPr>
      <w:ptab w:relativeTo="margin" w:alignment="right" w:leader="none"/>
    </w:r>
    <w:r w:rsidRPr="004943CB">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EB0"/>
    <w:rsid w:val="00003755"/>
    <w:rsid w:val="0002103B"/>
    <w:rsid w:val="000754A4"/>
    <w:rsid w:val="0009271A"/>
    <w:rsid w:val="000B08DB"/>
    <w:rsid w:val="000B55AB"/>
    <w:rsid w:val="000E1895"/>
    <w:rsid w:val="00107A03"/>
    <w:rsid w:val="00116E0E"/>
    <w:rsid w:val="00121021"/>
    <w:rsid w:val="001237E4"/>
    <w:rsid w:val="00166C2C"/>
    <w:rsid w:val="001A4B9D"/>
    <w:rsid w:val="001B1968"/>
    <w:rsid w:val="001D147A"/>
    <w:rsid w:val="001F38E3"/>
    <w:rsid w:val="00232823"/>
    <w:rsid w:val="00236047"/>
    <w:rsid w:val="00247933"/>
    <w:rsid w:val="002653AA"/>
    <w:rsid w:val="0028269D"/>
    <w:rsid w:val="002831BF"/>
    <w:rsid w:val="002F13BC"/>
    <w:rsid w:val="00314D3A"/>
    <w:rsid w:val="00315BF7"/>
    <w:rsid w:val="00324C34"/>
    <w:rsid w:val="0035286F"/>
    <w:rsid w:val="00353320"/>
    <w:rsid w:val="00354633"/>
    <w:rsid w:val="0035790D"/>
    <w:rsid w:val="003702E6"/>
    <w:rsid w:val="00390CB4"/>
    <w:rsid w:val="003A0325"/>
    <w:rsid w:val="003D147B"/>
    <w:rsid w:val="00400C6F"/>
    <w:rsid w:val="0042414A"/>
    <w:rsid w:val="0047640B"/>
    <w:rsid w:val="00481526"/>
    <w:rsid w:val="00491E9A"/>
    <w:rsid w:val="004943CB"/>
    <w:rsid w:val="004D35C8"/>
    <w:rsid w:val="004E21C1"/>
    <w:rsid w:val="004E3283"/>
    <w:rsid w:val="004E624D"/>
    <w:rsid w:val="00523D53"/>
    <w:rsid w:val="00571082"/>
    <w:rsid w:val="005B5EB0"/>
    <w:rsid w:val="005C5C40"/>
    <w:rsid w:val="005C6C81"/>
    <w:rsid w:val="005E043E"/>
    <w:rsid w:val="005E05B1"/>
    <w:rsid w:val="00611A6D"/>
    <w:rsid w:val="00625384"/>
    <w:rsid w:val="00634992"/>
    <w:rsid w:val="00672151"/>
    <w:rsid w:val="00677575"/>
    <w:rsid w:val="006B165A"/>
    <w:rsid w:val="006C1C4F"/>
    <w:rsid w:val="006E4CB0"/>
    <w:rsid w:val="006E5964"/>
    <w:rsid w:val="00716B6F"/>
    <w:rsid w:val="00732AEF"/>
    <w:rsid w:val="0076388B"/>
    <w:rsid w:val="007719ED"/>
    <w:rsid w:val="007747EB"/>
    <w:rsid w:val="0078675D"/>
    <w:rsid w:val="00801F25"/>
    <w:rsid w:val="00803F00"/>
    <w:rsid w:val="008722FC"/>
    <w:rsid w:val="008E58C2"/>
    <w:rsid w:val="0093453A"/>
    <w:rsid w:val="00935150"/>
    <w:rsid w:val="00936C1A"/>
    <w:rsid w:val="0099580F"/>
    <w:rsid w:val="009C6129"/>
    <w:rsid w:val="009D6FEB"/>
    <w:rsid w:val="009E0CDA"/>
    <w:rsid w:val="00A0444E"/>
    <w:rsid w:val="00A11518"/>
    <w:rsid w:val="00A11875"/>
    <w:rsid w:val="00A30CC7"/>
    <w:rsid w:val="00AB2A7A"/>
    <w:rsid w:val="00AB385E"/>
    <w:rsid w:val="00AB5AD4"/>
    <w:rsid w:val="00AD4888"/>
    <w:rsid w:val="00B42619"/>
    <w:rsid w:val="00B625FC"/>
    <w:rsid w:val="00B64327"/>
    <w:rsid w:val="00B82145"/>
    <w:rsid w:val="00BA1BBE"/>
    <w:rsid w:val="00BD4CE9"/>
    <w:rsid w:val="00BD7367"/>
    <w:rsid w:val="00BE353B"/>
    <w:rsid w:val="00C03DE6"/>
    <w:rsid w:val="00C37A4D"/>
    <w:rsid w:val="00C54185"/>
    <w:rsid w:val="00C70066"/>
    <w:rsid w:val="00C7021F"/>
    <w:rsid w:val="00C87EC9"/>
    <w:rsid w:val="00CA3D90"/>
    <w:rsid w:val="00CD5ED8"/>
    <w:rsid w:val="00CE7813"/>
    <w:rsid w:val="00CF769A"/>
    <w:rsid w:val="00D36A44"/>
    <w:rsid w:val="00D92D53"/>
    <w:rsid w:val="00DA7256"/>
    <w:rsid w:val="00DC0CE7"/>
    <w:rsid w:val="00DD3E3F"/>
    <w:rsid w:val="00E27A2E"/>
    <w:rsid w:val="00E34055"/>
    <w:rsid w:val="00E43AF4"/>
    <w:rsid w:val="00E739F6"/>
    <w:rsid w:val="00EB022D"/>
    <w:rsid w:val="00ED41CB"/>
    <w:rsid w:val="00EF07EB"/>
    <w:rsid w:val="00F30BCE"/>
    <w:rsid w:val="00F63090"/>
    <w:rsid w:val="00F63675"/>
    <w:rsid w:val="00F72E81"/>
    <w:rsid w:val="00F7640A"/>
    <w:rsid w:val="00F80248"/>
    <w:rsid w:val="00F8199F"/>
    <w:rsid w:val="00F84F42"/>
    <w:rsid w:val="00FE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B5EB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B5EB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B5EB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B5EB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B5EB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B5EB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B5EB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B5EB0"/>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5B5EB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B5EB0"/>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5B5EB0"/>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B5EB0"/>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5B5EB0"/>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5B5EB0"/>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B5EB0"/>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5B5EB0"/>
    <w:pPr>
      <w:spacing w:after="0" w:line="240" w:lineRule="auto"/>
    </w:pPr>
    <w:rPr>
      <w:rFonts w:ascii="Times New Roman" w:eastAsia="Times New Roman" w:hAnsi="Times New Roman" w:cs="Times New Roman"/>
      <w:sz w:val="20"/>
      <w:szCs w:val="20"/>
    </w:rPr>
  </w:style>
  <w:style w:type="paragraph" w:customStyle="1" w:styleId="Style473">
    <w:name w:val="Style473"/>
    <w:basedOn w:val="Normal"/>
    <w:rsid w:val="005B5EB0"/>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5B5EB0"/>
    <w:pPr>
      <w:spacing w:after="0" w:line="240" w:lineRule="auto"/>
    </w:pPr>
    <w:rPr>
      <w:rFonts w:ascii="Times New Roman" w:eastAsia="Times New Roman" w:hAnsi="Times New Roman" w:cs="Times New Roman"/>
      <w:sz w:val="20"/>
      <w:szCs w:val="20"/>
    </w:rPr>
  </w:style>
  <w:style w:type="paragraph" w:customStyle="1" w:styleId="Style469">
    <w:name w:val="Style469"/>
    <w:basedOn w:val="Normal"/>
    <w:rsid w:val="005B5EB0"/>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5B5EB0"/>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5B5EB0"/>
    <w:pPr>
      <w:spacing w:after="0" w:line="240" w:lineRule="auto"/>
    </w:pPr>
    <w:rPr>
      <w:rFonts w:ascii="Times New Roman" w:eastAsia="Times New Roman" w:hAnsi="Times New Roman" w:cs="Times New Roman"/>
      <w:sz w:val="20"/>
      <w:szCs w:val="20"/>
    </w:rPr>
  </w:style>
  <w:style w:type="character" w:customStyle="1" w:styleId="CharStyle7">
    <w:name w:val="CharStyle7"/>
    <w:basedOn w:val="DefaultParagraphFont"/>
    <w:rsid w:val="005B5EB0"/>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5B5EB0"/>
    <w:rPr>
      <w:rFonts w:ascii="Times New Roman" w:eastAsia="Times New Roman" w:hAnsi="Times New Roman" w:cs="Times New Roman"/>
      <w:b/>
      <w:bCs/>
      <w:i w:val="0"/>
      <w:iCs w:val="0"/>
      <w:smallCaps w:val="0"/>
      <w:sz w:val="14"/>
      <w:szCs w:val="14"/>
    </w:rPr>
  </w:style>
  <w:style w:type="character" w:customStyle="1" w:styleId="CharStyle23">
    <w:name w:val="CharStyle23"/>
    <w:basedOn w:val="DefaultParagraphFont"/>
    <w:rsid w:val="005B5EB0"/>
    <w:rPr>
      <w:rFonts w:ascii="Times New Roman" w:eastAsia="Times New Roman" w:hAnsi="Times New Roman" w:cs="Times New Roman"/>
      <w:b w:val="0"/>
      <w:bCs w:val="0"/>
      <w:i w:val="0"/>
      <w:iCs w:val="0"/>
      <w:smallCaps/>
      <w:sz w:val="18"/>
      <w:szCs w:val="18"/>
    </w:rPr>
  </w:style>
  <w:style w:type="character" w:customStyle="1" w:styleId="CharStyle33">
    <w:name w:val="CharStyle33"/>
    <w:basedOn w:val="DefaultParagraphFont"/>
    <w:rsid w:val="005B5EB0"/>
    <w:rPr>
      <w:rFonts w:ascii="Times New Roman" w:eastAsia="Times New Roman" w:hAnsi="Times New Roman" w:cs="Times New Roman"/>
      <w:b/>
      <w:bCs/>
      <w:i w:val="0"/>
      <w:iCs w:val="0"/>
      <w:smallCaps w:val="0"/>
      <w:spacing w:val="-10"/>
      <w:sz w:val="36"/>
      <w:szCs w:val="36"/>
    </w:rPr>
  </w:style>
  <w:style w:type="character" w:customStyle="1" w:styleId="CharStyle35">
    <w:name w:val="CharStyle35"/>
    <w:basedOn w:val="DefaultParagraphFont"/>
    <w:rsid w:val="005B5EB0"/>
    <w:rPr>
      <w:rFonts w:ascii="Times New Roman" w:eastAsia="Times New Roman" w:hAnsi="Times New Roman" w:cs="Times New Roman"/>
      <w:b/>
      <w:bCs/>
      <w:i w:val="0"/>
      <w:iCs w:val="0"/>
      <w:smallCaps w:val="0"/>
      <w:sz w:val="26"/>
      <w:szCs w:val="26"/>
    </w:rPr>
  </w:style>
  <w:style w:type="character" w:customStyle="1" w:styleId="CharStyle54">
    <w:name w:val="CharStyle54"/>
    <w:basedOn w:val="DefaultParagraphFont"/>
    <w:rsid w:val="005B5EB0"/>
    <w:rPr>
      <w:rFonts w:ascii="Times New Roman" w:eastAsia="Times New Roman" w:hAnsi="Times New Roman" w:cs="Times New Roman"/>
      <w:b w:val="0"/>
      <w:bCs w:val="0"/>
      <w:i w:val="0"/>
      <w:iCs w:val="0"/>
      <w:smallCaps w:val="0"/>
      <w:spacing w:val="-10"/>
      <w:sz w:val="16"/>
      <w:szCs w:val="16"/>
    </w:rPr>
  </w:style>
  <w:style w:type="character" w:customStyle="1" w:styleId="CharStyle85">
    <w:name w:val="CharStyle85"/>
    <w:basedOn w:val="DefaultParagraphFont"/>
    <w:rsid w:val="005B5EB0"/>
    <w:rPr>
      <w:rFonts w:ascii="Times New Roman" w:eastAsia="Times New Roman" w:hAnsi="Times New Roman" w:cs="Times New Roman"/>
      <w:b/>
      <w:bCs/>
      <w:i w:val="0"/>
      <w:iCs w:val="0"/>
      <w:smallCaps w:val="0"/>
      <w:spacing w:val="-10"/>
      <w:sz w:val="26"/>
      <w:szCs w:val="26"/>
    </w:rPr>
  </w:style>
  <w:style w:type="character" w:customStyle="1" w:styleId="CharStyle118">
    <w:name w:val="CharStyle118"/>
    <w:basedOn w:val="DefaultParagraphFont"/>
    <w:rsid w:val="005B5EB0"/>
    <w:rPr>
      <w:rFonts w:ascii="Times New Roman" w:eastAsia="Times New Roman" w:hAnsi="Times New Roman" w:cs="Times New Roman"/>
      <w:b w:val="0"/>
      <w:bCs w:val="0"/>
      <w:i w:val="0"/>
      <w:iCs w:val="0"/>
      <w:smallCaps w:val="0"/>
      <w:sz w:val="14"/>
      <w:szCs w:val="14"/>
    </w:rPr>
  </w:style>
  <w:style w:type="character" w:customStyle="1" w:styleId="CharStyle119">
    <w:name w:val="CharStyle119"/>
    <w:basedOn w:val="DefaultParagraphFont"/>
    <w:rsid w:val="005B5EB0"/>
    <w:rPr>
      <w:rFonts w:ascii="Times New Roman" w:eastAsia="Times New Roman" w:hAnsi="Times New Roman" w:cs="Times New Roman"/>
      <w:b w:val="0"/>
      <w:bCs w:val="0"/>
      <w:i w:val="0"/>
      <w:iCs w:val="0"/>
      <w:smallCaps w:val="0"/>
      <w:sz w:val="18"/>
      <w:szCs w:val="18"/>
    </w:rPr>
  </w:style>
  <w:style w:type="character" w:customStyle="1" w:styleId="CharStyle218">
    <w:name w:val="CharStyle218"/>
    <w:basedOn w:val="DefaultParagraphFont"/>
    <w:rsid w:val="005B5EB0"/>
    <w:rPr>
      <w:rFonts w:ascii="Times New Roman" w:eastAsia="Times New Roman" w:hAnsi="Times New Roman" w:cs="Times New Roman"/>
      <w:b w:val="0"/>
      <w:bCs w:val="0"/>
      <w:i w:val="0"/>
      <w:iCs w:val="0"/>
      <w:smallCaps w:val="0"/>
      <w:sz w:val="14"/>
      <w:szCs w:val="14"/>
    </w:rPr>
  </w:style>
  <w:style w:type="character" w:customStyle="1" w:styleId="CharStyle228">
    <w:name w:val="CharStyle228"/>
    <w:basedOn w:val="DefaultParagraphFont"/>
    <w:rsid w:val="005B5EB0"/>
    <w:rPr>
      <w:rFonts w:ascii="Times New Roman" w:eastAsia="Times New Roman" w:hAnsi="Times New Roman" w:cs="Times New Roman"/>
      <w:b/>
      <w:bCs/>
      <w:i/>
      <w:iCs/>
      <w:smallCaps w:val="0"/>
      <w:sz w:val="16"/>
      <w:szCs w:val="16"/>
    </w:rPr>
  </w:style>
  <w:style w:type="character" w:customStyle="1" w:styleId="CharStyle238">
    <w:name w:val="CharStyle238"/>
    <w:basedOn w:val="DefaultParagraphFont"/>
    <w:rsid w:val="005B5EB0"/>
    <w:rPr>
      <w:rFonts w:ascii="Sylfaen" w:eastAsia="Sylfaen" w:hAnsi="Sylfaen" w:cs="Sylfaen"/>
      <w:b/>
      <w:bCs/>
      <w:i w:val="0"/>
      <w:iCs w:val="0"/>
      <w:smallCaps w:val="0"/>
      <w:sz w:val="50"/>
      <w:szCs w:val="50"/>
    </w:rPr>
  </w:style>
  <w:style w:type="character" w:customStyle="1" w:styleId="CharStyle241">
    <w:name w:val="CharStyle241"/>
    <w:basedOn w:val="DefaultParagraphFont"/>
    <w:rsid w:val="005B5EB0"/>
    <w:rPr>
      <w:rFonts w:ascii="Times New Roman" w:eastAsia="Times New Roman" w:hAnsi="Times New Roman" w:cs="Times New Roman"/>
      <w:b/>
      <w:bCs/>
      <w:i w:val="0"/>
      <w:iCs w:val="0"/>
      <w:smallCaps w:val="0"/>
      <w:sz w:val="20"/>
      <w:szCs w:val="20"/>
    </w:rPr>
  </w:style>
  <w:style w:type="character" w:customStyle="1" w:styleId="CharStyle260">
    <w:name w:val="CharStyle260"/>
    <w:basedOn w:val="DefaultParagraphFont"/>
    <w:rsid w:val="005B5EB0"/>
    <w:rPr>
      <w:rFonts w:ascii="Times New Roman" w:eastAsia="Times New Roman" w:hAnsi="Times New Roman" w:cs="Times New Roman"/>
      <w:b/>
      <w:bCs/>
      <w:i w:val="0"/>
      <w:iCs w:val="0"/>
      <w:smallCaps/>
      <w:sz w:val="20"/>
      <w:szCs w:val="20"/>
    </w:rPr>
  </w:style>
  <w:style w:type="character" w:customStyle="1" w:styleId="CharStyle263">
    <w:name w:val="CharStyle263"/>
    <w:basedOn w:val="DefaultParagraphFont"/>
    <w:rsid w:val="005B5EB0"/>
    <w:rPr>
      <w:rFonts w:ascii="Times New Roman" w:eastAsia="Times New Roman" w:hAnsi="Times New Roman" w:cs="Times New Roman"/>
      <w:b/>
      <w:bCs/>
      <w:i/>
      <w:iCs/>
      <w:smallCaps w:val="0"/>
      <w:spacing w:val="10"/>
      <w:sz w:val="20"/>
      <w:szCs w:val="20"/>
    </w:rPr>
  </w:style>
  <w:style w:type="character" w:customStyle="1" w:styleId="CharStyle273">
    <w:name w:val="CharStyle273"/>
    <w:basedOn w:val="DefaultParagraphFont"/>
    <w:rsid w:val="005B5EB0"/>
    <w:rPr>
      <w:rFonts w:ascii="Times New Roman" w:eastAsia="Times New Roman" w:hAnsi="Times New Roman" w:cs="Times New Roman"/>
      <w:b/>
      <w:bCs/>
      <w:i/>
      <w:iCs/>
      <w:smallCaps w:val="0"/>
      <w:spacing w:val="20"/>
      <w:sz w:val="22"/>
      <w:szCs w:val="22"/>
    </w:rPr>
  </w:style>
  <w:style w:type="character" w:customStyle="1" w:styleId="CharStyle278">
    <w:name w:val="CharStyle278"/>
    <w:basedOn w:val="DefaultParagraphFont"/>
    <w:rsid w:val="005B5EB0"/>
    <w:rPr>
      <w:rFonts w:ascii="Times New Roman" w:eastAsia="Times New Roman" w:hAnsi="Times New Roman" w:cs="Times New Roman"/>
      <w:b/>
      <w:bCs/>
      <w:i/>
      <w:iCs/>
      <w:smallCaps w:val="0"/>
      <w:sz w:val="20"/>
      <w:szCs w:val="20"/>
    </w:rPr>
  </w:style>
  <w:style w:type="character" w:customStyle="1" w:styleId="CharStyle279">
    <w:name w:val="CharStyle279"/>
    <w:basedOn w:val="DefaultParagraphFont"/>
    <w:rsid w:val="005B5EB0"/>
    <w:rPr>
      <w:rFonts w:ascii="Times New Roman" w:eastAsia="Times New Roman" w:hAnsi="Times New Roman" w:cs="Times New Roman"/>
      <w:b/>
      <w:bCs/>
      <w:i w:val="0"/>
      <w:iCs w:val="0"/>
      <w:smallCaps/>
      <w:sz w:val="20"/>
      <w:szCs w:val="20"/>
    </w:rPr>
  </w:style>
  <w:style w:type="character" w:customStyle="1" w:styleId="CharStyle291">
    <w:name w:val="CharStyle291"/>
    <w:basedOn w:val="DefaultParagraphFont"/>
    <w:rsid w:val="005B5EB0"/>
    <w:rPr>
      <w:rFonts w:ascii="Times New Roman" w:eastAsia="Times New Roman" w:hAnsi="Times New Roman" w:cs="Times New Roman"/>
      <w:b w:val="0"/>
      <w:bCs w:val="0"/>
      <w:i w:val="0"/>
      <w:iCs w:val="0"/>
      <w:smallCaps/>
      <w:sz w:val="14"/>
      <w:szCs w:val="14"/>
    </w:rPr>
  </w:style>
  <w:style w:type="character" w:customStyle="1" w:styleId="CharStyle293">
    <w:name w:val="CharStyle293"/>
    <w:basedOn w:val="DefaultParagraphFont"/>
    <w:rsid w:val="005B5EB0"/>
    <w:rPr>
      <w:rFonts w:ascii="Times New Roman" w:eastAsia="Times New Roman" w:hAnsi="Times New Roman" w:cs="Times New Roman"/>
      <w:b/>
      <w:bCs/>
      <w:i/>
      <w:iCs/>
      <w:smallCaps w:val="0"/>
      <w:spacing w:val="30"/>
      <w:sz w:val="14"/>
      <w:szCs w:val="14"/>
    </w:rPr>
  </w:style>
  <w:style w:type="paragraph" w:styleId="Header">
    <w:name w:val="header"/>
    <w:basedOn w:val="Normal"/>
    <w:link w:val="HeaderChar"/>
    <w:uiPriority w:val="99"/>
    <w:unhideWhenUsed/>
    <w:rsid w:val="00494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CB"/>
  </w:style>
  <w:style w:type="paragraph" w:styleId="Footer">
    <w:name w:val="footer"/>
    <w:basedOn w:val="Normal"/>
    <w:link w:val="FooterChar"/>
    <w:uiPriority w:val="99"/>
    <w:unhideWhenUsed/>
    <w:rsid w:val="00494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CB"/>
  </w:style>
  <w:style w:type="paragraph" w:styleId="BalloonText">
    <w:name w:val="Balloon Text"/>
    <w:basedOn w:val="Normal"/>
    <w:link w:val="BalloonTextChar"/>
    <w:uiPriority w:val="99"/>
    <w:semiHidden/>
    <w:unhideWhenUsed/>
    <w:rsid w:val="0049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304</cp:revision>
  <dcterms:created xsi:type="dcterms:W3CDTF">2017-05-05T20:19:00Z</dcterms:created>
  <dcterms:modified xsi:type="dcterms:W3CDTF">2019-01-20T23:39:00Z</dcterms:modified>
</cp:coreProperties>
</file>