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EA" w:rsidRPr="000028A7" w:rsidRDefault="008A23EA" w:rsidP="00F808A7">
      <w:pPr>
        <w:spacing w:before="6000" w:after="0" w:line="240" w:lineRule="auto"/>
        <w:jc w:val="center"/>
        <w:rPr>
          <w:rFonts w:ascii="Times New Roman" w:hAnsi="Times New Roman"/>
          <w:b/>
          <w:sz w:val="36"/>
        </w:rPr>
      </w:pPr>
      <w:r w:rsidRPr="000028A7">
        <w:rPr>
          <w:rFonts w:ascii="Times New Roman" w:hAnsi="Times New Roman"/>
          <w:b/>
          <w:sz w:val="36"/>
        </w:rPr>
        <w:t>Privy Council (Limitation of Appeals)</w:t>
      </w:r>
    </w:p>
    <w:p w:rsidR="008A23EA" w:rsidRPr="000028A7" w:rsidRDefault="00E31C2C" w:rsidP="00EB3407">
      <w:pPr>
        <w:spacing w:before="120" w:after="0" w:line="240" w:lineRule="auto"/>
        <w:jc w:val="center"/>
        <w:rPr>
          <w:rFonts w:ascii="Times New Roman" w:hAnsi="Times New Roman"/>
          <w:sz w:val="28"/>
        </w:rPr>
      </w:pPr>
      <w:r w:rsidRPr="000028A7">
        <w:rPr>
          <w:rFonts w:ascii="Times New Roman" w:hAnsi="Times New Roman"/>
          <w:b/>
          <w:sz w:val="28"/>
        </w:rPr>
        <w:t>No. 36 of 1968</w:t>
      </w:r>
    </w:p>
    <w:p w:rsidR="008A23EA" w:rsidRPr="000028A7" w:rsidRDefault="008A23EA" w:rsidP="00432E21">
      <w:pPr>
        <w:spacing w:before="120" w:after="0" w:line="240" w:lineRule="auto"/>
        <w:ind w:left="90"/>
        <w:jc w:val="center"/>
        <w:rPr>
          <w:rFonts w:ascii="Times New Roman" w:hAnsi="Times New Roman"/>
          <w:sz w:val="26"/>
        </w:rPr>
      </w:pPr>
      <w:r w:rsidRPr="000028A7">
        <w:rPr>
          <w:rFonts w:ascii="Times New Roman" w:hAnsi="Times New Roman"/>
          <w:sz w:val="26"/>
        </w:rPr>
        <w:t>An Act to limit the matters in which Special Leave of Appeal from the High Court of Australia to Her Majesty in Council may be asked and to exclude appeals to Her Majesty in Council from other Federal Courts and from the Supreme Courts of the Territories of the Commonwealth.</w:t>
      </w:r>
    </w:p>
    <w:p w:rsidR="008A23EA" w:rsidRPr="00F4300D" w:rsidRDefault="008A23EA" w:rsidP="00345B89">
      <w:pPr>
        <w:spacing w:before="120" w:after="0" w:line="240" w:lineRule="auto"/>
        <w:jc w:val="right"/>
        <w:rPr>
          <w:rFonts w:ascii="Times New Roman" w:hAnsi="Times New Roman"/>
          <w:sz w:val="26"/>
        </w:rPr>
      </w:pPr>
      <w:r w:rsidRPr="00F4300D">
        <w:rPr>
          <w:rFonts w:ascii="Times New Roman" w:hAnsi="Times New Roman"/>
          <w:sz w:val="26"/>
        </w:rPr>
        <w:t>[</w:t>
      </w:r>
      <w:r w:rsidR="00E31C2C" w:rsidRPr="00F4300D">
        <w:rPr>
          <w:rFonts w:ascii="Times New Roman" w:hAnsi="Times New Roman"/>
          <w:sz w:val="26"/>
        </w:rPr>
        <w:t>Reserved for Her Majesty</w:t>
      </w:r>
      <w:r w:rsidR="00081166" w:rsidRPr="00F4300D">
        <w:rPr>
          <w:rFonts w:ascii="Times New Roman" w:hAnsi="Times New Roman"/>
          <w:sz w:val="26"/>
        </w:rPr>
        <w:t>’</w:t>
      </w:r>
      <w:r w:rsidR="00E31C2C" w:rsidRPr="00F4300D">
        <w:rPr>
          <w:rFonts w:ascii="Times New Roman" w:hAnsi="Times New Roman"/>
          <w:sz w:val="26"/>
        </w:rPr>
        <w:t>s pleasure, 17 May 1968</w:t>
      </w:r>
      <w:r w:rsidRPr="00F4300D">
        <w:rPr>
          <w:rFonts w:ascii="Times New Roman" w:hAnsi="Times New Roman"/>
          <w:sz w:val="26"/>
        </w:rPr>
        <w:t>]</w:t>
      </w:r>
    </w:p>
    <w:p w:rsidR="008A23EA" w:rsidRPr="00F4300D" w:rsidRDefault="008A23EA" w:rsidP="00EB3407">
      <w:pPr>
        <w:spacing w:after="0" w:line="240" w:lineRule="auto"/>
        <w:jc w:val="right"/>
        <w:rPr>
          <w:rFonts w:ascii="Times New Roman" w:hAnsi="Times New Roman"/>
          <w:sz w:val="26"/>
        </w:rPr>
      </w:pPr>
      <w:r w:rsidRPr="00F4300D">
        <w:rPr>
          <w:rFonts w:ascii="Times New Roman" w:hAnsi="Times New Roman"/>
          <w:sz w:val="26"/>
        </w:rPr>
        <w:t>[</w:t>
      </w:r>
      <w:r w:rsidR="00E31C2C" w:rsidRPr="00F4300D">
        <w:rPr>
          <w:rFonts w:ascii="Times New Roman" w:hAnsi="Times New Roman"/>
          <w:sz w:val="26"/>
        </w:rPr>
        <w:t>Queen</w:t>
      </w:r>
      <w:r w:rsidR="00081166" w:rsidRPr="00F4300D">
        <w:rPr>
          <w:rFonts w:ascii="Times New Roman" w:hAnsi="Times New Roman"/>
          <w:sz w:val="26"/>
        </w:rPr>
        <w:t>’</w:t>
      </w:r>
      <w:r w:rsidR="00E31C2C" w:rsidRPr="00F4300D">
        <w:rPr>
          <w:rFonts w:ascii="Times New Roman" w:hAnsi="Times New Roman"/>
          <w:sz w:val="26"/>
        </w:rPr>
        <w:t>s Assent, 10 June 1968</w:t>
      </w:r>
      <w:r w:rsidRPr="00F4300D">
        <w:rPr>
          <w:rFonts w:ascii="Times New Roman" w:hAnsi="Times New Roman"/>
          <w:sz w:val="26"/>
        </w:rPr>
        <w:t>]</w:t>
      </w:r>
    </w:p>
    <w:p w:rsidR="008A23EA" w:rsidRPr="00F4300D" w:rsidRDefault="008A23EA" w:rsidP="00EB3407">
      <w:pPr>
        <w:spacing w:after="0" w:line="240" w:lineRule="auto"/>
        <w:jc w:val="right"/>
        <w:rPr>
          <w:rFonts w:ascii="Times New Roman" w:hAnsi="Times New Roman"/>
          <w:sz w:val="26"/>
        </w:rPr>
      </w:pPr>
      <w:r w:rsidRPr="00F4300D">
        <w:rPr>
          <w:rFonts w:ascii="Times New Roman" w:hAnsi="Times New Roman"/>
          <w:sz w:val="26"/>
        </w:rPr>
        <w:t>[</w:t>
      </w:r>
      <w:r w:rsidR="00E31C2C" w:rsidRPr="00F4300D">
        <w:rPr>
          <w:rFonts w:ascii="Times New Roman" w:hAnsi="Times New Roman"/>
          <w:sz w:val="26"/>
        </w:rPr>
        <w:t>Queen</w:t>
      </w:r>
      <w:r w:rsidR="00081166" w:rsidRPr="00F4300D">
        <w:rPr>
          <w:rFonts w:ascii="Times New Roman" w:hAnsi="Times New Roman"/>
          <w:sz w:val="26"/>
        </w:rPr>
        <w:t>’</w:t>
      </w:r>
      <w:r w:rsidR="00E31C2C" w:rsidRPr="00F4300D">
        <w:rPr>
          <w:rFonts w:ascii="Times New Roman" w:hAnsi="Times New Roman"/>
          <w:sz w:val="26"/>
        </w:rPr>
        <w:t>s Assent proclaimed, 6 August 1968</w:t>
      </w:r>
      <w:r w:rsidRPr="00F4300D">
        <w:rPr>
          <w:rFonts w:ascii="Times New Roman" w:hAnsi="Times New Roman"/>
          <w:sz w:val="26"/>
        </w:rPr>
        <w:t>]</w:t>
      </w:r>
    </w:p>
    <w:p w:rsidR="008A23EA" w:rsidRPr="00F4300D" w:rsidRDefault="008A23EA" w:rsidP="00EB3407">
      <w:pPr>
        <w:spacing w:before="120" w:after="0" w:line="240" w:lineRule="auto"/>
        <w:jc w:val="both"/>
        <w:rPr>
          <w:rFonts w:ascii="Times New Roman" w:hAnsi="Times New Roman"/>
        </w:rPr>
      </w:pPr>
      <w:r w:rsidRPr="00F4300D">
        <w:rPr>
          <w:rFonts w:ascii="Times New Roman" w:hAnsi="Times New Roman"/>
        </w:rPr>
        <w:t>BE it enacted by the Queen</w:t>
      </w:r>
      <w:r w:rsidR="00081166" w:rsidRPr="00F4300D">
        <w:rPr>
          <w:rFonts w:ascii="Times New Roman" w:hAnsi="Times New Roman"/>
        </w:rPr>
        <w:t>’</w:t>
      </w:r>
      <w:r w:rsidRPr="00F4300D">
        <w:rPr>
          <w:rFonts w:ascii="Times New Roman" w:hAnsi="Times New Roman"/>
        </w:rPr>
        <w:t>s Most Excellent Majesty, the Senate, and the House of Representatives of the Commonwealth of Australia, as follows:—</w:t>
      </w:r>
    </w:p>
    <w:p w:rsidR="008A23EA" w:rsidRPr="00267FBF" w:rsidRDefault="00E31C2C" w:rsidP="00267FBF">
      <w:pPr>
        <w:spacing w:before="120" w:after="60" w:line="240" w:lineRule="auto"/>
        <w:rPr>
          <w:rFonts w:ascii="Times New Roman" w:hAnsi="Times New Roman"/>
          <w:sz w:val="20"/>
        </w:rPr>
      </w:pPr>
      <w:r w:rsidRPr="00267FBF">
        <w:rPr>
          <w:rFonts w:ascii="Times New Roman" w:hAnsi="Times New Roman"/>
          <w:b/>
          <w:sz w:val="20"/>
        </w:rPr>
        <w:t>Short title.</w:t>
      </w:r>
    </w:p>
    <w:p w:rsidR="008A23EA" w:rsidRPr="00AA7ABD" w:rsidRDefault="00E31C2C" w:rsidP="008F14AB">
      <w:pPr>
        <w:spacing w:after="0" w:line="240" w:lineRule="auto"/>
        <w:ind w:firstLine="432"/>
        <w:jc w:val="both"/>
        <w:rPr>
          <w:rFonts w:ascii="Times New Roman" w:hAnsi="Times New Roman"/>
        </w:rPr>
      </w:pPr>
      <w:r w:rsidRPr="00AA7ABD">
        <w:rPr>
          <w:rFonts w:ascii="Times New Roman" w:hAnsi="Times New Roman"/>
          <w:b/>
          <w:smallCaps/>
        </w:rPr>
        <w:t>1.</w:t>
      </w:r>
      <w:r w:rsidR="008F14AB">
        <w:rPr>
          <w:rFonts w:ascii="Times New Roman" w:hAnsi="Times New Roman"/>
          <w:smallCaps/>
        </w:rPr>
        <w:tab/>
      </w:r>
      <w:r w:rsidR="008A23EA" w:rsidRPr="00AA7ABD">
        <w:rPr>
          <w:rFonts w:ascii="Times New Roman" w:hAnsi="Times New Roman"/>
        </w:rPr>
        <w:t xml:space="preserve">This Act may be cited as the </w:t>
      </w:r>
      <w:r w:rsidRPr="00AA7ABD">
        <w:rPr>
          <w:rFonts w:ascii="Times New Roman" w:hAnsi="Times New Roman"/>
          <w:i/>
        </w:rPr>
        <w:t xml:space="preserve">Privy Council </w:t>
      </w:r>
      <w:r w:rsidR="008A23EA" w:rsidRPr="00AA7ABD">
        <w:rPr>
          <w:rFonts w:ascii="Times New Roman" w:hAnsi="Times New Roman"/>
        </w:rPr>
        <w:t>(</w:t>
      </w:r>
      <w:r w:rsidRPr="00AA7ABD">
        <w:rPr>
          <w:rFonts w:ascii="Times New Roman" w:hAnsi="Times New Roman"/>
          <w:i/>
        </w:rPr>
        <w:t>Limitation of Appeals</w:t>
      </w:r>
      <w:r w:rsidR="008A23EA" w:rsidRPr="00AA7ABD">
        <w:rPr>
          <w:rFonts w:ascii="Times New Roman" w:hAnsi="Times New Roman"/>
        </w:rPr>
        <w:t xml:space="preserve">) </w:t>
      </w:r>
      <w:r w:rsidRPr="00AA7ABD">
        <w:rPr>
          <w:rFonts w:ascii="Times New Roman" w:hAnsi="Times New Roman"/>
          <w:i/>
        </w:rPr>
        <w:t xml:space="preserve">Act </w:t>
      </w:r>
      <w:r w:rsidR="008A23EA" w:rsidRPr="00AA7ABD">
        <w:rPr>
          <w:rFonts w:ascii="Times New Roman" w:hAnsi="Times New Roman"/>
        </w:rPr>
        <w:t>1968.</w:t>
      </w:r>
    </w:p>
    <w:p w:rsidR="008A23EA" w:rsidRPr="008F14AB" w:rsidRDefault="00E31C2C" w:rsidP="008F14AB">
      <w:pPr>
        <w:spacing w:before="120" w:after="60" w:line="240" w:lineRule="auto"/>
        <w:rPr>
          <w:rFonts w:ascii="Times New Roman" w:hAnsi="Times New Roman"/>
          <w:sz w:val="20"/>
        </w:rPr>
      </w:pPr>
      <w:r w:rsidRPr="008F14AB">
        <w:rPr>
          <w:rFonts w:ascii="Times New Roman" w:hAnsi="Times New Roman"/>
          <w:b/>
          <w:sz w:val="20"/>
        </w:rPr>
        <w:t>Commencement.</w:t>
      </w:r>
    </w:p>
    <w:p w:rsidR="00924660" w:rsidRDefault="00E31C2C" w:rsidP="00523FD5">
      <w:pPr>
        <w:spacing w:after="0" w:line="240" w:lineRule="auto"/>
        <w:ind w:firstLine="432"/>
        <w:jc w:val="both"/>
        <w:rPr>
          <w:rFonts w:ascii="Times New Roman" w:hAnsi="Times New Roman"/>
        </w:rPr>
      </w:pPr>
      <w:r w:rsidRPr="00AA7ABD">
        <w:rPr>
          <w:rFonts w:ascii="Times New Roman" w:hAnsi="Times New Roman"/>
          <w:b/>
          <w:smallCaps/>
        </w:rPr>
        <w:t>2.</w:t>
      </w:r>
      <w:r w:rsidR="00115A2B">
        <w:rPr>
          <w:rFonts w:ascii="Times New Roman" w:hAnsi="Times New Roman"/>
          <w:smallCaps/>
        </w:rPr>
        <w:tab/>
      </w:r>
      <w:r w:rsidR="008A23EA" w:rsidRPr="00AA7ABD">
        <w:rPr>
          <w:rFonts w:ascii="Times New Roman" w:hAnsi="Times New Roman"/>
        </w:rPr>
        <w:t>This Act shall come into operation on a date to be fixed by Proclamation, being a date after the date on which the Governor-General makes known under section 60 of the Constitution that this Act has received the Queen</w:t>
      </w:r>
      <w:r w:rsidR="00081166">
        <w:rPr>
          <w:rFonts w:ascii="Times New Roman" w:hAnsi="Times New Roman"/>
        </w:rPr>
        <w:t>’</w:t>
      </w:r>
      <w:r w:rsidR="008A23EA" w:rsidRPr="00AA7ABD">
        <w:rPr>
          <w:rFonts w:ascii="Times New Roman" w:hAnsi="Times New Roman"/>
        </w:rPr>
        <w:t>s assent.</w:t>
      </w:r>
      <w:r w:rsidR="00924660">
        <w:rPr>
          <w:rFonts w:ascii="Times New Roman" w:hAnsi="Times New Roman"/>
        </w:rPr>
        <w:br w:type="page"/>
      </w:r>
    </w:p>
    <w:p w:rsidR="009140DA" w:rsidRPr="00E6017D" w:rsidRDefault="009140DA" w:rsidP="008F1B75">
      <w:pPr>
        <w:spacing w:before="120" w:after="60" w:line="240" w:lineRule="auto"/>
        <w:jc w:val="both"/>
        <w:rPr>
          <w:rFonts w:ascii="Times New Roman" w:hAnsi="Times New Roman"/>
          <w:sz w:val="20"/>
        </w:rPr>
      </w:pPr>
      <w:r w:rsidRPr="00E6017D">
        <w:rPr>
          <w:rFonts w:ascii="Times New Roman" w:hAnsi="Times New Roman"/>
          <w:b/>
          <w:sz w:val="20"/>
        </w:rPr>
        <w:lastRenderedPageBreak/>
        <w:t>Limitation of matters in which special leave of appeal from the High Court may be asked.</w:t>
      </w:r>
    </w:p>
    <w:p w:rsidR="009140DA" w:rsidRPr="00AA7ABD" w:rsidRDefault="009140DA" w:rsidP="008F1B75">
      <w:pPr>
        <w:spacing w:after="0" w:line="240" w:lineRule="auto"/>
        <w:ind w:firstLine="432"/>
        <w:jc w:val="both"/>
        <w:rPr>
          <w:rFonts w:ascii="Times New Roman" w:hAnsi="Times New Roman"/>
        </w:rPr>
      </w:pPr>
      <w:r w:rsidRPr="00AA7ABD">
        <w:rPr>
          <w:rFonts w:ascii="Times New Roman" w:hAnsi="Times New Roman"/>
          <w:b/>
          <w:smallCaps/>
        </w:rPr>
        <w:t>3.</w:t>
      </w:r>
      <w:r w:rsidRPr="00AA7ABD">
        <w:rPr>
          <w:rFonts w:ascii="Times New Roman" w:hAnsi="Times New Roman"/>
        </w:rPr>
        <w:t>—(1.)</w:t>
      </w:r>
      <w:r w:rsidR="00E6017D">
        <w:rPr>
          <w:rFonts w:ascii="Times New Roman" w:hAnsi="Times New Roman"/>
        </w:rPr>
        <w:tab/>
      </w:r>
      <w:r w:rsidRPr="00AA7ABD">
        <w:rPr>
          <w:rFonts w:ascii="Times New Roman" w:hAnsi="Times New Roman"/>
        </w:rPr>
        <w:t>Special leave of appeal to Her Majesty in Council from a decision of the High Court may be asked only in a matter in which the decision of the High Court was a decision that—</w:t>
      </w:r>
    </w:p>
    <w:p w:rsidR="009140DA" w:rsidRPr="00AA7ABD" w:rsidRDefault="009140DA" w:rsidP="008F1B75">
      <w:pPr>
        <w:spacing w:before="60" w:after="0" w:line="240" w:lineRule="auto"/>
        <w:ind w:left="1296" w:hanging="720"/>
        <w:jc w:val="both"/>
        <w:rPr>
          <w:rFonts w:ascii="Times New Roman" w:hAnsi="Times New Roman"/>
        </w:rPr>
      </w:pPr>
      <w:r w:rsidRPr="00AA7ABD">
        <w:rPr>
          <w:rFonts w:ascii="Times New Roman" w:hAnsi="Times New Roman"/>
        </w:rPr>
        <w:t>(</w:t>
      </w:r>
      <w:r w:rsidRPr="00AA7ABD">
        <w:rPr>
          <w:rFonts w:ascii="Times New Roman" w:hAnsi="Times New Roman"/>
          <w:i/>
        </w:rPr>
        <w:t>a</w:t>
      </w:r>
      <w:r w:rsidRPr="00AA7ABD">
        <w:rPr>
          <w:rFonts w:ascii="Times New Roman" w:hAnsi="Times New Roman"/>
        </w:rPr>
        <w:t>)</w:t>
      </w:r>
      <w:r w:rsidRPr="00AA7ABD">
        <w:rPr>
          <w:rFonts w:ascii="Times New Roman" w:hAnsi="Times New Roman"/>
          <w:i/>
        </w:rPr>
        <w:t xml:space="preserve"> </w:t>
      </w:r>
      <w:r w:rsidRPr="00AA7ABD">
        <w:rPr>
          <w:rFonts w:ascii="Times New Roman" w:hAnsi="Times New Roman"/>
        </w:rPr>
        <w:t>was given on appeal from a decision of the Supreme Court of a State given otherwise than in the exercise of federal jurisdiction; and</w:t>
      </w:r>
    </w:p>
    <w:p w:rsidR="009140DA" w:rsidRPr="00AA7ABD" w:rsidRDefault="009140DA" w:rsidP="008F1B75">
      <w:pPr>
        <w:spacing w:before="60" w:after="0" w:line="240" w:lineRule="auto"/>
        <w:ind w:left="1296" w:hanging="720"/>
        <w:jc w:val="both"/>
        <w:rPr>
          <w:rFonts w:ascii="Times New Roman" w:hAnsi="Times New Roman"/>
        </w:rPr>
      </w:pPr>
      <w:r w:rsidRPr="00AA7ABD">
        <w:rPr>
          <w:rFonts w:ascii="Times New Roman" w:hAnsi="Times New Roman"/>
        </w:rPr>
        <w:t>(</w:t>
      </w:r>
      <w:r w:rsidRPr="00AA7ABD">
        <w:rPr>
          <w:rFonts w:ascii="Times New Roman" w:hAnsi="Times New Roman"/>
          <w:i/>
        </w:rPr>
        <w:t>b</w:t>
      </w:r>
      <w:r w:rsidRPr="00AA7ABD">
        <w:rPr>
          <w:rFonts w:ascii="Times New Roman" w:hAnsi="Times New Roman"/>
        </w:rPr>
        <w:t>)</w:t>
      </w:r>
      <w:r w:rsidRPr="00AA7ABD">
        <w:rPr>
          <w:rFonts w:ascii="Times New Roman" w:hAnsi="Times New Roman"/>
          <w:i/>
        </w:rPr>
        <w:t xml:space="preserve"> </w:t>
      </w:r>
      <w:r w:rsidRPr="00AA7ABD">
        <w:rPr>
          <w:rFonts w:ascii="Times New Roman" w:hAnsi="Times New Roman"/>
        </w:rPr>
        <w:t>did not involve the application or interpretation of—</w:t>
      </w:r>
    </w:p>
    <w:p w:rsidR="009140DA" w:rsidRPr="00AA7ABD" w:rsidRDefault="009140DA" w:rsidP="008F1B75">
      <w:pPr>
        <w:spacing w:after="0" w:line="240" w:lineRule="auto"/>
        <w:ind w:left="1872" w:hanging="720"/>
        <w:jc w:val="both"/>
        <w:rPr>
          <w:rFonts w:ascii="Times New Roman" w:hAnsi="Times New Roman"/>
        </w:rPr>
      </w:pPr>
      <w:r w:rsidRPr="00AA7ABD">
        <w:rPr>
          <w:rFonts w:ascii="Times New Roman" w:hAnsi="Times New Roman"/>
        </w:rPr>
        <w:t>(</w:t>
      </w:r>
      <w:proofErr w:type="spellStart"/>
      <w:r w:rsidRPr="00AA7ABD">
        <w:rPr>
          <w:rFonts w:ascii="Times New Roman" w:hAnsi="Times New Roman"/>
        </w:rPr>
        <w:t>i</w:t>
      </w:r>
      <w:proofErr w:type="spellEnd"/>
      <w:r w:rsidRPr="00AA7ABD">
        <w:rPr>
          <w:rFonts w:ascii="Times New Roman" w:hAnsi="Times New Roman"/>
        </w:rPr>
        <w:t>) the Constitution;</w:t>
      </w:r>
    </w:p>
    <w:p w:rsidR="009140DA" w:rsidRPr="00AA7ABD" w:rsidRDefault="009140DA" w:rsidP="008F1B75">
      <w:pPr>
        <w:spacing w:after="0" w:line="240" w:lineRule="auto"/>
        <w:ind w:left="1872" w:hanging="720"/>
        <w:jc w:val="both"/>
        <w:rPr>
          <w:rFonts w:ascii="Times New Roman" w:hAnsi="Times New Roman"/>
        </w:rPr>
      </w:pPr>
      <w:r w:rsidRPr="00AA7ABD">
        <w:rPr>
          <w:rFonts w:ascii="Times New Roman" w:hAnsi="Times New Roman"/>
        </w:rPr>
        <w:t>(ii) a law made by the Parliament; or</w:t>
      </w:r>
    </w:p>
    <w:p w:rsidR="009140DA" w:rsidRPr="00AA7ABD" w:rsidRDefault="009140DA" w:rsidP="008F1B75">
      <w:pPr>
        <w:spacing w:after="0" w:line="240" w:lineRule="auto"/>
        <w:ind w:left="1872" w:hanging="720"/>
        <w:jc w:val="both"/>
        <w:rPr>
          <w:rFonts w:ascii="Times New Roman" w:hAnsi="Times New Roman"/>
        </w:rPr>
      </w:pPr>
      <w:r w:rsidRPr="00AA7ABD">
        <w:rPr>
          <w:rFonts w:ascii="Times New Roman" w:hAnsi="Times New Roman"/>
        </w:rPr>
        <w:t>(iii) an instrument (including an ordinance, rule, regulation or by-law) made under a law made by the Parliament.</w:t>
      </w:r>
    </w:p>
    <w:p w:rsidR="009140DA" w:rsidRPr="00AA7ABD" w:rsidRDefault="009140DA" w:rsidP="008F1B75">
      <w:pPr>
        <w:tabs>
          <w:tab w:val="left" w:pos="907"/>
        </w:tabs>
        <w:spacing w:after="0" w:line="240" w:lineRule="auto"/>
        <w:ind w:firstLine="432"/>
        <w:jc w:val="both"/>
        <w:rPr>
          <w:rFonts w:ascii="Times New Roman" w:hAnsi="Times New Roman"/>
        </w:rPr>
      </w:pPr>
      <w:r w:rsidRPr="00AA7ABD">
        <w:rPr>
          <w:rFonts w:ascii="Times New Roman" w:hAnsi="Times New Roman"/>
        </w:rPr>
        <w:t>(2.)</w:t>
      </w:r>
      <w:r w:rsidR="000E1356">
        <w:rPr>
          <w:rFonts w:ascii="Times New Roman" w:hAnsi="Times New Roman"/>
        </w:rPr>
        <w:tab/>
      </w:r>
      <w:r w:rsidRPr="00AA7ABD">
        <w:rPr>
          <w:rFonts w:ascii="Times New Roman" w:hAnsi="Times New Roman"/>
        </w:rPr>
        <w:t>The last preceding sub-section does not apply in respect of a decision of the High Court given in a proceeding that was commenced in a court before the commencement of this Act.</w:t>
      </w:r>
    </w:p>
    <w:p w:rsidR="009140DA" w:rsidRPr="000E1356" w:rsidRDefault="009140DA" w:rsidP="008F1B75">
      <w:pPr>
        <w:spacing w:before="120" w:after="60" w:line="240" w:lineRule="auto"/>
        <w:jc w:val="both"/>
        <w:rPr>
          <w:rFonts w:ascii="Times New Roman" w:hAnsi="Times New Roman"/>
          <w:sz w:val="20"/>
        </w:rPr>
      </w:pPr>
      <w:r w:rsidRPr="000E1356">
        <w:rPr>
          <w:rFonts w:ascii="Times New Roman" w:hAnsi="Times New Roman"/>
          <w:b/>
          <w:sz w:val="20"/>
        </w:rPr>
        <w:t>Exclusion of appeals from Federal Courts and Supreme C</w:t>
      </w:r>
      <w:bookmarkStart w:id="0" w:name="_GoBack"/>
      <w:bookmarkEnd w:id="0"/>
      <w:r w:rsidRPr="000E1356">
        <w:rPr>
          <w:rFonts w:ascii="Times New Roman" w:hAnsi="Times New Roman"/>
          <w:b/>
          <w:sz w:val="20"/>
        </w:rPr>
        <w:t>ourts of Territories.</w:t>
      </w:r>
    </w:p>
    <w:p w:rsidR="009140DA" w:rsidRDefault="009140DA" w:rsidP="008F1B75">
      <w:pPr>
        <w:spacing w:after="0" w:line="240" w:lineRule="auto"/>
        <w:ind w:firstLine="432"/>
        <w:jc w:val="both"/>
        <w:rPr>
          <w:rFonts w:ascii="Times New Roman" w:hAnsi="Times New Roman"/>
        </w:rPr>
      </w:pPr>
      <w:r w:rsidRPr="00AA7ABD">
        <w:rPr>
          <w:rFonts w:ascii="Times New Roman" w:hAnsi="Times New Roman"/>
          <w:b/>
        </w:rPr>
        <w:t>4.</w:t>
      </w:r>
      <w:r w:rsidR="00BC0791">
        <w:rPr>
          <w:rFonts w:ascii="Times New Roman" w:hAnsi="Times New Roman"/>
          <w:b/>
        </w:rPr>
        <w:tab/>
      </w:r>
      <w:r w:rsidRPr="00AA7ABD">
        <w:rPr>
          <w:rFonts w:ascii="Times New Roman" w:hAnsi="Times New Roman"/>
        </w:rPr>
        <w:t>Leave of appeal to Her Majesty in Council, whether special leave or otherwise, shall not be asked from a decision of a Federal Court (not being the High Court) or of the Supreme Court of a Territory of the Commonwealth.</w:t>
      </w:r>
    </w:p>
    <w:p w:rsidR="00DF0346" w:rsidRPr="00DF0346" w:rsidRDefault="00DF0346" w:rsidP="00423608">
      <w:pPr>
        <w:pBdr>
          <w:bottom w:val="single" w:sz="6" w:space="1" w:color="auto"/>
        </w:pBdr>
        <w:spacing w:before="200" w:after="120" w:line="240" w:lineRule="auto"/>
        <w:ind w:left="3456" w:right="3456"/>
        <w:jc w:val="center"/>
        <w:rPr>
          <w:rFonts w:ascii="Times New Roman" w:hAnsi="Times New Roman"/>
          <w:sz w:val="2"/>
        </w:rPr>
      </w:pPr>
    </w:p>
    <w:sectPr w:rsidR="00DF0346" w:rsidRPr="00DF0346" w:rsidSect="002E53EE">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EC" w:rsidRDefault="00AC74EC" w:rsidP="00523FD5">
      <w:pPr>
        <w:spacing w:after="0" w:line="240" w:lineRule="auto"/>
      </w:pPr>
      <w:r>
        <w:separator/>
      </w:r>
    </w:p>
  </w:endnote>
  <w:endnote w:type="continuationSeparator" w:id="0">
    <w:p w:rsidR="00AC74EC" w:rsidRDefault="00AC74EC" w:rsidP="0052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EC" w:rsidRDefault="00AC74EC" w:rsidP="00523FD5">
      <w:pPr>
        <w:spacing w:after="0" w:line="240" w:lineRule="auto"/>
      </w:pPr>
      <w:r>
        <w:separator/>
      </w:r>
    </w:p>
  </w:footnote>
  <w:footnote w:type="continuationSeparator" w:id="0">
    <w:p w:rsidR="00AC74EC" w:rsidRDefault="00AC74EC" w:rsidP="00523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D5" w:rsidRPr="00523FD5" w:rsidRDefault="00523FD5" w:rsidP="00395112">
    <w:pPr>
      <w:pStyle w:val="Header"/>
      <w:tabs>
        <w:tab w:val="clear" w:pos="9360"/>
        <w:tab w:val="right" w:pos="9000"/>
      </w:tabs>
      <w:rPr>
        <w:rFonts w:ascii="Times New Roman" w:hAnsi="Times New Roman" w:cs="Times New Roman"/>
        <w:sz w:val="20"/>
        <w:szCs w:val="20"/>
      </w:rPr>
    </w:pPr>
    <w:r w:rsidRPr="00523FD5">
      <w:rPr>
        <w:rFonts w:ascii="Times New Roman" w:hAnsi="Times New Roman" w:cs="Times New Roman"/>
        <w:sz w:val="20"/>
        <w:szCs w:val="20"/>
      </w:rPr>
      <w:t>1968</w:t>
    </w:r>
    <w:r w:rsidRPr="00523FD5">
      <w:rPr>
        <w:rFonts w:ascii="Times New Roman" w:hAnsi="Times New Roman" w:cs="Times New Roman"/>
        <w:sz w:val="20"/>
        <w:szCs w:val="20"/>
      </w:rPr>
      <w:ptab w:relativeTo="margin" w:alignment="center" w:leader="none"/>
    </w:r>
    <w:r w:rsidRPr="006554E8">
      <w:rPr>
        <w:rFonts w:ascii="Times New Roman" w:hAnsi="Times New Roman" w:cs="Times New Roman"/>
        <w:i/>
        <w:sz w:val="20"/>
        <w:szCs w:val="20"/>
      </w:rPr>
      <w:t>Privy Council</w:t>
    </w:r>
    <w:r w:rsidRPr="006554E8">
      <w:rPr>
        <w:rFonts w:ascii="Times New Roman" w:hAnsi="Times New Roman" w:cs="Times New Roman"/>
        <w:sz w:val="20"/>
        <w:szCs w:val="20"/>
      </w:rPr>
      <w:t xml:space="preserve"> (</w:t>
    </w:r>
    <w:r w:rsidRPr="006554E8">
      <w:rPr>
        <w:rFonts w:ascii="Times New Roman" w:hAnsi="Times New Roman" w:cs="Times New Roman"/>
        <w:i/>
        <w:sz w:val="20"/>
        <w:szCs w:val="20"/>
      </w:rPr>
      <w:t>Limitation of Appeals</w:t>
    </w:r>
    <w:r w:rsidRPr="006554E8">
      <w:rPr>
        <w:rFonts w:ascii="Times New Roman" w:hAnsi="Times New Roman" w:cs="Times New Roman"/>
        <w:sz w:val="20"/>
        <w:szCs w:val="20"/>
      </w:rPr>
      <w:t>)</w:t>
    </w:r>
    <w:r w:rsidRPr="00523FD5">
      <w:rPr>
        <w:rFonts w:ascii="Times New Roman" w:hAnsi="Times New Roman" w:cs="Times New Roman"/>
        <w:sz w:val="20"/>
        <w:szCs w:val="20"/>
      </w:rPr>
      <w:ptab w:relativeTo="margin" w:alignment="right" w:leader="none"/>
    </w:r>
    <w:r w:rsidRPr="00523FD5">
      <w:rPr>
        <w:rFonts w:ascii="Times New Roman" w:hAnsi="Times New Roman" w:cs="Times New Roman"/>
        <w:sz w:val="20"/>
        <w:szCs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23EA"/>
    <w:rsid w:val="000028A7"/>
    <w:rsid w:val="000810A7"/>
    <w:rsid w:val="00081166"/>
    <w:rsid w:val="00097166"/>
    <w:rsid w:val="000E1356"/>
    <w:rsid w:val="00115A2B"/>
    <w:rsid w:val="00267FBF"/>
    <w:rsid w:val="002E53EE"/>
    <w:rsid w:val="00345B89"/>
    <w:rsid w:val="0037585F"/>
    <w:rsid w:val="00395112"/>
    <w:rsid w:val="00423608"/>
    <w:rsid w:val="00432E21"/>
    <w:rsid w:val="00491B51"/>
    <w:rsid w:val="004E45B1"/>
    <w:rsid w:val="00523FD5"/>
    <w:rsid w:val="005740F0"/>
    <w:rsid w:val="006554E8"/>
    <w:rsid w:val="006634EC"/>
    <w:rsid w:val="00722ACD"/>
    <w:rsid w:val="008A23EA"/>
    <w:rsid w:val="008B4F03"/>
    <w:rsid w:val="008F14AB"/>
    <w:rsid w:val="008F1B75"/>
    <w:rsid w:val="009140DA"/>
    <w:rsid w:val="00924660"/>
    <w:rsid w:val="00AA7ABD"/>
    <w:rsid w:val="00AB3465"/>
    <w:rsid w:val="00AC74EC"/>
    <w:rsid w:val="00B22035"/>
    <w:rsid w:val="00BC0791"/>
    <w:rsid w:val="00BD7CC9"/>
    <w:rsid w:val="00C53A0C"/>
    <w:rsid w:val="00CD6A05"/>
    <w:rsid w:val="00CE39C4"/>
    <w:rsid w:val="00DF0346"/>
    <w:rsid w:val="00E31C2C"/>
    <w:rsid w:val="00E44D32"/>
    <w:rsid w:val="00E6017D"/>
    <w:rsid w:val="00EB3407"/>
    <w:rsid w:val="00F4300D"/>
    <w:rsid w:val="00F808A7"/>
    <w:rsid w:val="00FB434F"/>
    <w:rsid w:val="00F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23E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A23E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23E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23E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A23EA"/>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8A23EA"/>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8A23EA"/>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8A23EA"/>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8A23EA"/>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8A23EA"/>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8A23EA"/>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8A23EA"/>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A23EA"/>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8A23EA"/>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8A23EA"/>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8A23EA"/>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8A23EA"/>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8A23EA"/>
    <w:rPr>
      <w:rFonts w:ascii="Times New Roman" w:eastAsia="Times New Roman" w:hAnsi="Times New Roman" w:cs="Times New Roman"/>
      <w:b w:val="0"/>
      <w:bCs w:val="0"/>
      <w:i w:val="0"/>
      <w:iCs w:val="0"/>
      <w:smallCaps w:val="0"/>
      <w:sz w:val="20"/>
      <w:szCs w:val="20"/>
    </w:rPr>
  </w:style>
  <w:style w:type="character" w:customStyle="1" w:styleId="CharStyle138">
    <w:name w:val="CharStyle138"/>
    <w:basedOn w:val="DefaultParagraphFont"/>
    <w:rsid w:val="008A23EA"/>
    <w:rPr>
      <w:rFonts w:ascii="Times New Roman" w:eastAsia="Times New Roman" w:hAnsi="Times New Roman" w:cs="Times New Roman"/>
      <w:b w:val="0"/>
      <w:bCs w:val="0"/>
      <w:i/>
      <w:iCs/>
      <w:smallCaps w:val="0"/>
      <w:sz w:val="20"/>
      <w:szCs w:val="20"/>
    </w:rPr>
  </w:style>
  <w:style w:type="character" w:customStyle="1" w:styleId="CharStyle212">
    <w:name w:val="CharStyle212"/>
    <w:basedOn w:val="DefaultParagraphFont"/>
    <w:rsid w:val="008A23EA"/>
    <w:rPr>
      <w:rFonts w:ascii="Sylfaen" w:eastAsia="Sylfaen" w:hAnsi="Sylfaen" w:cs="Sylfaen"/>
      <w:b/>
      <w:bCs/>
      <w:i w:val="0"/>
      <w:iCs w:val="0"/>
      <w:smallCaps w:val="0"/>
      <w:sz w:val="50"/>
      <w:szCs w:val="50"/>
    </w:rPr>
  </w:style>
  <w:style w:type="character" w:customStyle="1" w:styleId="CharStyle220">
    <w:name w:val="CharStyle220"/>
    <w:basedOn w:val="DefaultParagraphFont"/>
    <w:rsid w:val="008A23EA"/>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523F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3FD5"/>
  </w:style>
  <w:style w:type="paragraph" w:styleId="Footer">
    <w:name w:val="footer"/>
    <w:basedOn w:val="Normal"/>
    <w:link w:val="FooterChar"/>
    <w:uiPriority w:val="99"/>
    <w:semiHidden/>
    <w:unhideWhenUsed/>
    <w:rsid w:val="00523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3FD5"/>
  </w:style>
  <w:style w:type="paragraph" w:styleId="BalloonText">
    <w:name w:val="Balloon Text"/>
    <w:basedOn w:val="Normal"/>
    <w:link w:val="BalloonTextChar"/>
    <w:uiPriority w:val="99"/>
    <w:semiHidden/>
    <w:unhideWhenUsed/>
    <w:rsid w:val="00523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2017-05-03T10:32:00Z</dcterms:created>
  <dcterms:modified xsi:type="dcterms:W3CDTF">2019-01-17T03:31:00Z</dcterms:modified>
</cp:coreProperties>
</file>