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EF" w:rsidRPr="007B1C29" w:rsidRDefault="00AC77D7" w:rsidP="007B1C29">
      <w:pPr>
        <w:spacing w:before="3200" w:after="0" w:line="240" w:lineRule="auto"/>
        <w:jc w:val="center"/>
        <w:rPr>
          <w:rFonts w:ascii="Times New Roman" w:hAnsi="Times New Roman" w:cs="Times New Roman"/>
          <w:b/>
          <w:sz w:val="36"/>
        </w:rPr>
      </w:pPr>
      <w:r w:rsidRPr="007B1C29">
        <w:rPr>
          <w:rFonts w:ascii="Times New Roman" w:hAnsi="Times New Roman" w:cs="Times New Roman"/>
          <w:b/>
          <w:sz w:val="36"/>
        </w:rPr>
        <w:t>Stevedoring Industry Charge Assessment</w:t>
      </w:r>
    </w:p>
    <w:p w:rsidR="00AC77D7" w:rsidRPr="007B1C29" w:rsidRDefault="00AC77D7" w:rsidP="007B1C29">
      <w:pPr>
        <w:pBdr>
          <w:top w:val="single" w:sz="4" w:space="1" w:color="auto"/>
        </w:pBdr>
        <w:spacing w:before="200" w:after="0" w:line="240" w:lineRule="auto"/>
        <w:ind w:left="4032" w:right="4032"/>
        <w:jc w:val="center"/>
        <w:rPr>
          <w:rFonts w:ascii="Times New Roman" w:hAnsi="Times New Roman" w:cs="Times New Roman"/>
        </w:rPr>
      </w:pPr>
    </w:p>
    <w:p w:rsidR="00AC77D7" w:rsidRPr="007B1C29" w:rsidRDefault="00844669" w:rsidP="007B1C29">
      <w:pPr>
        <w:spacing w:before="120" w:after="120" w:line="240" w:lineRule="auto"/>
        <w:jc w:val="center"/>
        <w:rPr>
          <w:rFonts w:ascii="Times New Roman" w:hAnsi="Times New Roman" w:cs="Times New Roman"/>
          <w:b/>
          <w:sz w:val="28"/>
        </w:rPr>
      </w:pPr>
      <w:r w:rsidRPr="007B1C29">
        <w:rPr>
          <w:rFonts w:ascii="Times New Roman" w:hAnsi="Times New Roman" w:cs="Times New Roman"/>
          <w:b/>
          <w:sz w:val="28"/>
        </w:rPr>
        <w:t>No. 111 of 1967</w:t>
      </w:r>
    </w:p>
    <w:p w:rsidR="00AC77D7" w:rsidRPr="007B1C29" w:rsidRDefault="00AC77D7" w:rsidP="007B1C29">
      <w:pPr>
        <w:spacing w:before="120" w:after="120" w:line="240" w:lineRule="auto"/>
        <w:jc w:val="center"/>
        <w:rPr>
          <w:rFonts w:ascii="Times New Roman" w:hAnsi="Times New Roman" w:cs="Times New Roman"/>
          <w:sz w:val="26"/>
        </w:rPr>
      </w:pPr>
      <w:r w:rsidRPr="007B1C29">
        <w:rPr>
          <w:rFonts w:ascii="Times New Roman" w:hAnsi="Times New Roman" w:cs="Times New Roman"/>
          <w:sz w:val="26"/>
        </w:rPr>
        <w:t xml:space="preserve">An Act to amend the </w:t>
      </w:r>
      <w:r w:rsidR="00844669" w:rsidRPr="007B1C29">
        <w:rPr>
          <w:rFonts w:ascii="Times New Roman" w:hAnsi="Times New Roman" w:cs="Times New Roman"/>
          <w:i/>
          <w:sz w:val="26"/>
        </w:rPr>
        <w:t xml:space="preserve">Stevedoring Industry Charge Assessment Act </w:t>
      </w:r>
      <w:r w:rsidRPr="007B1C29">
        <w:rPr>
          <w:rFonts w:ascii="Times New Roman" w:hAnsi="Times New Roman" w:cs="Times New Roman"/>
          <w:sz w:val="26"/>
        </w:rPr>
        <w:t>1947-1966.</w:t>
      </w:r>
    </w:p>
    <w:p w:rsidR="00AC77D7" w:rsidRPr="00796DAC" w:rsidRDefault="00AC77D7" w:rsidP="007B1C29">
      <w:pPr>
        <w:spacing w:before="120" w:after="120" w:line="240" w:lineRule="auto"/>
        <w:jc w:val="right"/>
        <w:rPr>
          <w:rFonts w:ascii="Times New Roman" w:hAnsi="Times New Roman" w:cs="Times New Roman"/>
          <w:sz w:val="26"/>
        </w:rPr>
      </w:pPr>
      <w:r w:rsidRPr="00796DAC">
        <w:rPr>
          <w:rFonts w:ascii="Times New Roman" w:hAnsi="Times New Roman" w:cs="Times New Roman"/>
          <w:sz w:val="26"/>
        </w:rPr>
        <w:t>[</w:t>
      </w:r>
      <w:r w:rsidR="00844669" w:rsidRPr="00796DAC">
        <w:rPr>
          <w:rFonts w:ascii="Times New Roman" w:hAnsi="Times New Roman" w:cs="Times New Roman"/>
          <w:sz w:val="26"/>
        </w:rPr>
        <w:t>Assented to 14 November 1967</w:t>
      </w:r>
      <w:r w:rsidRPr="00796DAC">
        <w:rPr>
          <w:rFonts w:ascii="Times New Roman" w:hAnsi="Times New Roman" w:cs="Times New Roman"/>
          <w:sz w:val="26"/>
        </w:rPr>
        <w:t>]</w:t>
      </w:r>
    </w:p>
    <w:p w:rsidR="00AC77D7" w:rsidRPr="00796DAC" w:rsidRDefault="00AC77D7" w:rsidP="007B1C29">
      <w:pPr>
        <w:spacing w:after="0" w:line="240" w:lineRule="auto"/>
        <w:jc w:val="both"/>
        <w:rPr>
          <w:rFonts w:ascii="Times New Roman" w:hAnsi="Times New Roman"/>
        </w:rPr>
      </w:pPr>
      <w:r w:rsidRPr="00796DAC">
        <w:rPr>
          <w:rFonts w:ascii="Times New Roman" w:hAnsi="Times New Roman"/>
        </w:rPr>
        <w:t>BE it enacted by the Queen</w:t>
      </w:r>
      <w:r w:rsidR="00DE4E47" w:rsidRPr="00796DAC">
        <w:rPr>
          <w:rFonts w:ascii="Times New Roman" w:hAnsi="Times New Roman"/>
        </w:rPr>
        <w:t>’</w:t>
      </w:r>
      <w:r w:rsidRPr="00796DAC">
        <w:rPr>
          <w:rFonts w:ascii="Times New Roman" w:hAnsi="Times New Roman"/>
        </w:rPr>
        <w:t>s Most Excellent Majesty, the Senate, and the House of Representatives of the Commonwealth of Australia, as follows:—</w:t>
      </w:r>
    </w:p>
    <w:p w:rsidR="00AC77D7" w:rsidRPr="007B1C29" w:rsidRDefault="00844669" w:rsidP="007B1C29">
      <w:pPr>
        <w:spacing w:before="120" w:after="60" w:line="240" w:lineRule="auto"/>
        <w:jc w:val="both"/>
        <w:rPr>
          <w:rFonts w:ascii="Times New Roman" w:hAnsi="Times New Roman" w:cs="Times New Roman"/>
          <w:b/>
          <w:sz w:val="20"/>
        </w:rPr>
      </w:pPr>
      <w:r w:rsidRPr="007B1C29">
        <w:rPr>
          <w:rFonts w:ascii="Times New Roman" w:hAnsi="Times New Roman" w:cs="Times New Roman"/>
          <w:b/>
          <w:sz w:val="20"/>
        </w:rPr>
        <w:t>Short title and citation.</w:t>
      </w:r>
    </w:p>
    <w:p w:rsidR="00AC77D7" w:rsidRPr="007B1C29" w:rsidRDefault="00844669" w:rsidP="007B1C29">
      <w:pPr>
        <w:spacing w:after="0" w:line="240" w:lineRule="auto"/>
        <w:ind w:firstLine="432"/>
        <w:jc w:val="both"/>
        <w:rPr>
          <w:rFonts w:ascii="Times New Roman" w:hAnsi="Times New Roman"/>
        </w:rPr>
      </w:pPr>
      <w:r w:rsidRPr="007B1C29">
        <w:rPr>
          <w:rFonts w:ascii="Times New Roman" w:hAnsi="Times New Roman"/>
          <w:b/>
        </w:rPr>
        <w:t>1.</w:t>
      </w:r>
      <w:r w:rsidR="00AC77D7" w:rsidRPr="007B1C29">
        <w:rPr>
          <w:rFonts w:ascii="Times New Roman" w:hAnsi="Times New Roman"/>
        </w:rPr>
        <w:t>—(1.)</w:t>
      </w:r>
      <w:r w:rsidR="006A0C86" w:rsidRPr="007B1C29">
        <w:rPr>
          <w:rFonts w:ascii="Times New Roman" w:hAnsi="Times New Roman"/>
        </w:rPr>
        <w:tab/>
      </w:r>
      <w:r w:rsidR="00AC77D7" w:rsidRPr="007B1C29">
        <w:rPr>
          <w:rFonts w:ascii="Times New Roman" w:hAnsi="Times New Roman"/>
        </w:rPr>
        <w:t xml:space="preserve">This Act may be cited as the </w:t>
      </w:r>
      <w:r w:rsidRPr="007B1C29">
        <w:rPr>
          <w:rFonts w:ascii="Times New Roman" w:hAnsi="Times New Roman"/>
          <w:i/>
        </w:rPr>
        <w:t xml:space="preserve">Stevedoring Industry Charge Assessment Act </w:t>
      </w:r>
      <w:r w:rsidR="00AC77D7" w:rsidRPr="007B1C29">
        <w:rPr>
          <w:rFonts w:ascii="Times New Roman" w:hAnsi="Times New Roman"/>
        </w:rPr>
        <w:t>1967.</w:t>
      </w:r>
    </w:p>
    <w:p w:rsidR="00AC77D7" w:rsidRPr="007B1C29" w:rsidRDefault="00AC77D7" w:rsidP="007B1C29">
      <w:pPr>
        <w:tabs>
          <w:tab w:val="left" w:pos="990"/>
        </w:tabs>
        <w:spacing w:after="0" w:line="240" w:lineRule="auto"/>
        <w:ind w:firstLine="432"/>
        <w:jc w:val="both"/>
        <w:rPr>
          <w:rFonts w:ascii="Times New Roman" w:hAnsi="Times New Roman"/>
        </w:rPr>
      </w:pPr>
      <w:r w:rsidRPr="007B1C29">
        <w:rPr>
          <w:rFonts w:ascii="Times New Roman" w:hAnsi="Times New Roman"/>
        </w:rPr>
        <w:t>(2.)</w:t>
      </w:r>
      <w:r w:rsidR="00F94B08" w:rsidRPr="007B1C29">
        <w:rPr>
          <w:rFonts w:ascii="Times New Roman" w:hAnsi="Times New Roman"/>
        </w:rPr>
        <w:tab/>
      </w:r>
      <w:r w:rsidRPr="007B1C29">
        <w:rPr>
          <w:rFonts w:ascii="Times New Roman" w:hAnsi="Times New Roman"/>
        </w:rPr>
        <w:t xml:space="preserve">The </w:t>
      </w:r>
      <w:r w:rsidR="00844669" w:rsidRPr="007B1C29">
        <w:rPr>
          <w:rFonts w:ascii="Times New Roman" w:hAnsi="Times New Roman"/>
          <w:i/>
        </w:rPr>
        <w:t xml:space="preserve">Stevedoring Industry Charge Assessment Act </w:t>
      </w:r>
      <w:r w:rsidR="00796DAC">
        <w:rPr>
          <w:rFonts w:ascii="Times New Roman" w:hAnsi="Times New Roman"/>
        </w:rPr>
        <w:t>1947-1966</w:t>
      </w:r>
      <w:r w:rsidRPr="007B1C29">
        <w:rPr>
          <w:rFonts w:ascii="Times New Roman" w:hAnsi="Times New Roman"/>
        </w:rPr>
        <w:t xml:space="preserve"> is in this Act referred to as the Principal Act.</w:t>
      </w:r>
    </w:p>
    <w:p w:rsidR="00AC77D7" w:rsidRPr="007B1C29" w:rsidRDefault="00AC77D7" w:rsidP="007B1C29">
      <w:pPr>
        <w:tabs>
          <w:tab w:val="left" w:pos="990"/>
        </w:tabs>
        <w:spacing w:after="0" w:line="240" w:lineRule="auto"/>
        <w:ind w:firstLine="432"/>
        <w:jc w:val="both"/>
        <w:rPr>
          <w:rFonts w:ascii="Times New Roman" w:hAnsi="Times New Roman"/>
        </w:rPr>
      </w:pPr>
      <w:r w:rsidRPr="007B1C29">
        <w:rPr>
          <w:rFonts w:ascii="Times New Roman" w:hAnsi="Times New Roman"/>
        </w:rPr>
        <w:t>(3.)</w:t>
      </w:r>
      <w:r w:rsidR="00931655" w:rsidRPr="007B1C29">
        <w:rPr>
          <w:rFonts w:ascii="Times New Roman" w:hAnsi="Times New Roman"/>
        </w:rPr>
        <w:tab/>
      </w:r>
      <w:r w:rsidRPr="007B1C29">
        <w:rPr>
          <w:rFonts w:ascii="Times New Roman" w:hAnsi="Times New Roman"/>
        </w:rPr>
        <w:t xml:space="preserve">The Principal Act, as amended by this Act, may be cited as the </w:t>
      </w:r>
      <w:r w:rsidR="00844669" w:rsidRPr="007B1C29">
        <w:rPr>
          <w:rFonts w:ascii="Times New Roman" w:hAnsi="Times New Roman"/>
          <w:i/>
        </w:rPr>
        <w:t xml:space="preserve">Stevedoring Industry Charge Assessment Act </w:t>
      </w:r>
      <w:r w:rsidRPr="007B1C29">
        <w:rPr>
          <w:rFonts w:ascii="Times New Roman" w:hAnsi="Times New Roman"/>
        </w:rPr>
        <w:t>1947-1967.</w:t>
      </w:r>
    </w:p>
    <w:p w:rsidR="00AC77D7" w:rsidRPr="007B1C29" w:rsidRDefault="001E0148" w:rsidP="007B1C29">
      <w:pPr>
        <w:spacing w:before="120" w:after="60" w:line="240" w:lineRule="auto"/>
        <w:jc w:val="both"/>
        <w:rPr>
          <w:rFonts w:ascii="Times New Roman" w:hAnsi="Times New Roman" w:cs="Times New Roman"/>
          <w:b/>
          <w:sz w:val="20"/>
        </w:rPr>
      </w:pPr>
      <w:r w:rsidRPr="007B1C29">
        <w:rPr>
          <w:rFonts w:ascii="Times New Roman" w:hAnsi="Times New Roman"/>
          <w:sz w:val="20"/>
        </w:rPr>
        <w:br w:type="page"/>
      </w:r>
      <w:r w:rsidR="00844669" w:rsidRPr="007B1C29">
        <w:rPr>
          <w:rFonts w:ascii="Times New Roman" w:hAnsi="Times New Roman" w:cs="Times New Roman"/>
          <w:b/>
          <w:sz w:val="20"/>
        </w:rPr>
        <w:lastRenderedPageBreak/>
        <w:t>Commencement.</w:t>
      </w:r>
    </w:p>
    <w:p w:rsidR="00AC77D7" w:rsidRPr="007B1C29" w:rsidRDefault="00844669" w:rsidP="007B1C29">
      <w:pPr>
        <w:spacing w:after="0" w:line="240" w:lineRule="auto"/>
        <w:ind w:firstLine="432"/>
        <w:jc w:val="both"/>
        <w:rPr>
          <w:rFonts w:ascii="Times New Roman" w:hAnsi="Times New Roman"/>
        </w:rPr>
      </w:pPr>
      <w:r w:rsidRPr="007B1C29">
        <w:rPr>
          <w:rFonts w:ascii="Times New Roman" w:hAnsi="Times New Roman"/>
          <w:b/>
        </w:rPr>
        <w:t>2.</w:t>
      </w:r>
      <w:r w:rsidR="00F25920" w:rsidRPr="007B1C29">
        <w:rPr>
          <w:rFonts w:ascii="Times New Roman" w:hAnsi="Times New Roman"/>
        </w:rPr>
        <w:tab/>
      </w:r>
      <w:bookmarkStart w:id="0" w:name="_GoBack"/>
      <w:r w:rsidR="00AC77D7" w:rsidRPr="007B1C29">
        <w:rPr>
          <w:rFonts w:ascii="Times New Roman" w:hAnsi="Times New Roman"/>
        </w:rPr>
        <w:t>This Act shall come into operation on the date fixed under sub</w:t>
      </w:r>
      <w:r w:rsidR="00E95A3C" w:rsidRPr="007B1C29">
        <w:rPr>
          <w:rFonts w:ascii="Times New Roman" w:hAnsi="Times New Roman"/>
        </w:rPr>
        <w:t>-</w:t>
      </w:r>
      <w:r w:rsidR="00AC77D7" w:rsidRPr="007B1C29">
        <w:rPr>
          <w:rFonts w:ascii="Times New Roman" w:hAnsi="Times New Roman"/>
        </w:rPr>
        <w:t xml:space="preserve">section (2.) of section 2 of the </w:t>
      </w:r>
      <w:r w:rsidRPr="007B1C29">
        <w:rPr>
          <w:rFonts w:ascii="Times New Roman" w:hAnsi="Times New Roman"/>
          <w:i/>
        </w:rPr>
        <w:t xml:space="preserve">Stevedoring Industry Charge Act </w:t>
      </w:r>
      <w:r w:rsidR="00AC77D7" w:rsidRPr="007B1C29">
        <w:rPr>
          <w:rFonts w:ascii="Times New Roman" w:hAnsi="Times New Roman"/>
        </w:rPr>
        <w:t>(</w:t>
      </w:r>
      <w:r w:rsidRPr="007B1C29">
        <w:rPr>
          <w:rFonts w:ascii="Times New Roman" w:hAnsi="Times New Roman"/>
          <w:i/>
        </w:rPr>
        <w:t>No.</w:t>
      </w:r>
      <w:r w:rsidR="00AC77D7" w:rsidRPr="007B1C29">
        <w:rPr>
          <w:rFonts w:ascii="Times New Roman" w:hAnsi="Times New Roman"/>
        </w:rPr>
        <w:t xml:space="preserve"> 2) 1967.</w:t>
      </w:r>
      <w:bookmarkEnd w:id="0"/>
    </w:p>
    <w:p w:rsidR="00AC77D7" w:rsidRPr="007B1C29" w:rsidRDefault="00844669" w:rsidP="007B1C29">
      <w:pPr>
        <w:spacing w:before="120" w:after="60" w:line="240" w:lineRule="auto"/>
        <w:jc w:val="both"/>
        <w:rPr>
          <w:rFonts w:ascii="Times New Roman" w:hAnsi="Times New Roman" w:cs="Times New Roman"/>
          <w:b/>
          <w:sz w:val="20"/>
        </w:rPr>
      </w:pPr>
      <w:r w:rsidRPr="007B1C29">
        <w:rPr>
          <w:rFonts w:ascii="Times New Roman" w:hAnsi="Times New Roman" w:cs="Times New Roman"/>
          <w:b/>
          <w:sz w:val="20"/>
        </w:rPr>
        <w:t>Interpretation.</w:t>
      </w:r>
    </w:p>
    <w:p w:rsidR="00AC77D7" w:rsidRPr="007B1C29" w:rsidRDefault="00844669" w:rsidP="007B1C29">
      <w:pPr>
        <w:spacing w:after="0" w:line="240" w:lineRule="auto"/>
        <w:ind w:firstLine="432"/>
        <w:jc w:val="both"/>
        <w:rPr>
          <w:rFonts w:ascii="Times New Roman" w:hAnsi="Times New Roman"/>
        </w:rPr>
      </w:pPr>
      <w:r w:rsidRPr="007B1C29">
        <w:rPr>
          <w:rFonts w:ascii="Times New Roman" w:hAnsi="Times New Roman"/>
          <w:b/>
        </w:rPr>
        <w:t>3.</w:t>
      </w:r>
      <w:r w:rsidR="008D584F" w:rsidRPr="007B1C29">
        <w:rPr>
          <w:rFonts w:ascii="Times New Roman" w:hAnsi="Times New Roman"/>
        </w:rPr>
        <w:tab/>
      </w:r>
      <w:r w:rsidR="00AC77D7" w:rsidRPr="007B1C29">
        <w:rPr>
          <w:rFonts w:ascii="Times New Roman" w:hAnsi="Times New Roman"/>
        </w:rPr>
        <w:t>Section 4 of the Principal Act is amended—</w:t>
      </w:r>
    </w:p>
    <w:p w:rsidR="00AC77D7" w:rsidRPr="007B1C29" w:rsidRDefault="00AC77D7" w:rsidP="007B1C29">
      <w:pPr>
        <w:spacing w:after="0" w:line="240" w:lineRule="auto"/>
        <w:ind w:left="504"/>
        <w:jc w:val="both"/>
        <w:rPr>
          <w:rFonts w:ascii="Times New Roman" w:hAnsi="Times New Roman"/>
        </w:rPr>
      </w:pPr>
      <w:r w:rsidRPr="007B1C29">
        <w:rPr>
          <w:rFonts w:ascii="Times New Roman" w:hAnsi="Times New Roman"/>
        </w:rPr>
        <w:t>(</w:t>
      </w:r>
      <w:r w:rsidR="00844669" w:rsidRPr="007B1C29">
        <w:rPr>
          <w:rFonts w:ascii="Times New Roman" w:hAnsi="Times New Roman"/>
          <w:i/>
        </w:rPr>
        <w:t>a</w:t>
      </w:r>
      <w:r w:rsidRPr="007B1C29">
        <w:rPr>
          <w:rFonts w:ascii="Times New Roman" w:hAnsi="Times New Roman"/>
        </w:rPr>
        <w:t xml:space="preserve">) by inserting in sub-section (1.), after the definition of </w:t>
      </w:r>
      <w:r w:rsidR="00DE4E47" w:rsidRPr="007B1C29">
        <w:rPr>
          <w:rFonts w:ascii="Times New Roman" w:hAnsi="Times New Roman"/>
        </w:rPr>
        <w:t>“</w:t>
      </w:r>
      <w:r w:rsidRPr="007B1C29">
        <w:rPr>
          <w:rFonts w:ascii="Times New Roman" w:hAnsi="Times New Roman"/>
        </w:rPr>
        <w:t>agent</w:t>
      </w:r>
      <w:r w:rsidR="00DE4E47" w:rsidRPr="007B1C29">
        <w:rPr>
          <w:rFonts w:ascii="Times New Roman" w:hAnsi="Times New Roman"/>
        </w:rPr>
        <w:t>”</w:t>
      </w:r>
      <w:r w:rsidRPr="007B1C29">
        <w:rPr>
          <w:rFonts w:ascii="Times New Roman" w:hAnsi="Times New Roman"/>
        </w:rPr>
        <w:t>, the following definitions:—</w:t>
      </w:r>
    </w:p>
    <w:p w:rsidR="00AC77D7" w:rsidRPr="007B1C29" w:rsidRDefault="00DE4E47" w:rsidP="007B1C29">
      <w:pPr>
        <w:spacing w:after="0" w:line="240" w:lineRule="auto"/>
        <w:ind w:left="1584" w:hanging="576"/>
        <w:jc w:val="both"/>
        <w:rPr>
          <w:rFonts w:ascii="Times New Roman" w:hAnsi="Times New Roman"/>
        </w:rPr>
      </w:pPr>
      <w:r w:rsidRPr="007B1C29">
        <w:rPr>
          <w:rFonts w:ascii="Times New Roman" w:hAnsi="Times New Roman"/>
        </w:rPr>
        <w:t>“‘</w:t>
      </w:r>
      <w:r w:rsidR="00AC77D7" w:rsidRPr="007B1C29">
        <w:rPr>
          <w:rFonts w:ascii="Times New Roman" w:hAnsi="Times New Roman"/>
        </w:rPr>
        <w:t>class A waterside worker</w:t>
      </w:r>
      <w:r w:rsidRPr="007B1C29">
        <w:rPr>
          <w:rFonts w:ascii="Times New Roman" w:hAnsi="Times New Roman"/>
        </w:rPr>
        <w:t>’</w:t>
      </w:r>
      <w:r w:rsidR="00AC77D7" w:rsidRPr="007B1C29">
        <w:rPr>
          <w:rFonts w:ascii="Times New Roman" w:hAnsi="Times New Roman"/>
        </w:rPr>
        <w:t xml:space="preserve"> means a waterside worker who—</w:t>
      </w:r>
    </w:p>
    <w:p w:rsidR="00AC77D7" w:rsidRPr="007B1C29" w:rsidRDefault="00AC77D7" w:rsidP="007B1C29">
      <w:pPr>
        <w:spacing w:after="0" w:line="240" w:lineRule="auto"/>
        <w:ind w:left="2232" w:hanging="648"/>
        <w:jc w:val="both"/>
        <w:rPr>
          <w:rFonts w:ascii="Times New Roman" w:hAnsi="Times New Roman"/>
        </w:rPr>
      </w:pPr>
      <w:r w:rsidRPr="007B1C29">
        <w:rPr>
          <w:rFonts w:ascii="Times New Roman" w:hAnsi="Times New Roman"/>
        </w:rPr>
        <w:t>(</w:t>
      </w:r>
      <w:r w:rsidR="00844669" w:rsidRPr="007B1C29">
        <w:rPr>
          <w:rFonts w:ascii="Times New Roman" w:hAnsi="Times New Roman"/>
          <w:i/>
        </w:rPr>
        <w:t>a</w:t>
      </w:r>
      <w:r w:rsidRPr="007B1C29">
        <w:rPr>
          <w:rFonts w:ascii="Times New Roman" w:hAnsi="Times New Roman"/>
        </w:rPr>
        <w:t>) is employed on a weekly hiring; and</w:t>
      </w:r>
    </w:p>
    <w:p w:rsidR="00AC77D7" w:rsidRPr="007B1C29" w:rsidRDefault="00AC77D7" w:rsidP="007B1C29">
      <w:pPr>
        <w:spacing w:after="0" w:line="240" w:lineRule="auto"/>
        <w:ind w:left="2232" w:hanging="648"/>
        <w:jc w:val="both"/>
        <w:rPr>
          <w:rFonts w:ascii="Times New Roman" w:hAnsi="Times New Roman"/>
        </w:rPr>
      </w:pPr>
      <w:r w:rsidRPr="007B1C29">
        <w:rPr>
          <w:rFonts w:ascii="Times New Roman" w:hAnsi="Times New Roman"/>
        </w:rPr>
        <w:t>(</w:t>
      </w:r>
      <w:r w:rsidR="00844669" w:rsidRPr="007B1C29">
        <w:rPr>
          <w:rFonts w:ascii="Times New Roman" w:hAnsi="Times New Roman"/>
          <w:i/>
        </w:rPr>
        <w:t>b</w:t>
      </w:r>
      <w:r w:rsidRPr="007B1C29">
        <w:rPr>
          <w:rFonts w:ascii="Times New Roman" w:hAnsi="Times New Roman"/>
        </w:rPr>
        <w:t>) is a waterside worker to whom the Fund relates;</w:t>
      </w:r>
    </w:p>
    <w:p w:rsidR="00AC77D7" w:rsidRPr="007B1C29" w:rsidRDefault="00DE4E47" w:rsidP="007B1C29">
      <w:pPr>
        <w:spacing w:after="0" w:line="240" w:lineRule="auto"/>
        <w:ind w:left="1368" w:hanging="288"/>
        <w:jc w:val="both"/>
        <w:rPr>
          <w:rFonts w:ascii="Times New Roman" w:hAnsi="Times New Roman"/>
        </w:rPr>
      </w:pPr>
      <w:r w:rsidRPr="007B1C29">
        <w:rPr>
          <w:rFonts w:ascii="Times New Roman" w:hAnsi="Times New Roman"/>
        </w:rPr>
        <w:t>‘</w:t>
      </w:r>
      <w:r w:rsidR="00AC77D7" w:rsidRPr="007B1C29">
        <w:rPr>
          <w:rFonts w:ascii="Times New Roman" w:hAnsi="Times New Roman"/>
        </w:rPr>
        <w:t>class B waterside worker</w:t>
      </w:r>
      <w:r w:rsidRPr="007B1C29">
        <w:rPr>
          <w:rFonts w:ascii="Times New Roman" w:hAnsi="Times New Roman"/>
        </w:rPr>
        <w:t>’</w:t>
      </w:r>
      <w:r w:rsidR="00AC77D7" w:rsidRPr="007B1C29">
        <w:rPr>
          <w:rFonts w:ascii="Times New Roman" w:hAnsi="Times New Roman"/>
        </w:rPr>
        <w:t xml:space="preserve"> means a waterside worker (not being a class A waterside worker) who is a waterside worker to whom the Fund relates;</w:t>
      </w:r>
    </w:p>
    <w:p w:rsidR="00AC77D7" w:rsidRPr="007B1C29" w:rsidRDefault="00DE4E47" w:rsidP="007B1C29">
      <w:pPr>
        <w:spacing w:after="0" w:line="240" w:lineRule="auto"/>
        <w:ind w:left="1368" w:hanging="288"/>
        <w:jc w:val="both"/>
        <w:rPr>
          <w:rFonts w:ascii="Times New Roman" w:hAnsi="Times New Roman"/>
        </w:rPr>
      </w:pPr>
      <w:r w:rsidRPr="007B1C29">
        <w:rPr>
          <w:rFonts w:ascii="Times New Roman" w:hAnsi="Times New Roman"/>
        </w:rPr>
        <w:t>‘</w:t>
      </w:r>
      <w:r w:rsidR="00AC77D7" w:rsidRPr="007B1C29">
        <w:rPr>
          <w:rFonts w:ascii="Times New Roman" w:hAnsi="Times New Roman"/>
        </w:rPr>
        <w:t>class C waterside worker</w:t>
      </w:r>
      <w:r w:rsidRPr="007B1C29">
        <w:rPr>
          <w:rFonts w:ascii="Times New Roman" w:hAnsi="Times New Roman"/>
        </w:rPr>
        <w:t>’</w:t>
      </w:r>
      <w:r w:rsidR="00AC77D7" w:rsidRPr="007B1C29">
        <w:rPr>
          <w:rFonts w:ascii="Times New Roman" w:hAnsi="Times New Roman"/>
        </w:rPr>
        <w:t xml:space="preserve"> means a waterside worker who is not a class A waterside worker or a class B waterside worker;</w:t>
      </w:r>
      <w:r w:rsidRPr="007B1C29">
        <w:rPr>
          <w:rFonts w:ascii="Times New Roman" w:hAnsi="Times New Roman"/>
        </w:rPr>
        <w:t>”</w:t>
      </w:r>
      <w:r w:rsidR="00AC77D7" w:rsidRPr="007B1C29">
        <w:rPr>
          <w:rFonts w:ascii="Times New Roman" w:hAnsi="Times New Roman"/>
        </w:rPr>
        <w:t>;</w:t>
      </w:r>
    </w:p>
    <w:p w:rsidR="00AC77D7" w:rsidRPr="007B1C29" w:rsidRDefault="00AC77D7" w:rsidP="007B1C29">
      <w:pPr>
        <w:spacing w:after="0" w:line="240" w:lineRule="auto"/>
        <w:ind w:left="864" w:hanging="360"/>
        <w:jc w:val="both"/>
        <w:rPr>
          <w:rFonts w:ascii="Times New Roman" w:hAnsi="Times New Roman"/>
        </w:rPr>
      </w:pPr>
      <w:r w:rsidRPr="007B1C29">
        <w:rPr>
          <w:rFonts w:ascii="Times New Roman" w:hAnsi="Times New Roman"/>
        </w:rPr>
        <w:t>(</w:t>
      </w:r>
      <w:r w:rsidR="00844669" w:rsidRPr="007B1C29">
        <w:rPr>
          <w:rFonts w:ascii="Times New Roman" w:hAnsi="Times New Roman"/>
          <w:i/>
        </w:rPr>
        <w:t>b</w:t>
      </w:r>
      <w:r w:rsidRPr="007B1C29">
        <w:rPr>
          <w:rFonts w:ascii="Times New Roman" w:hAnsi="Times New Roman"/>
        </w:rPr>
        <w:t>)</w:t>
      </w:r>
      <w:r w:rsidR="00844669" w:rsidRPr="007B1C29">
        <w:rPr>
          <w:rFonts w:ascii="Times New Roman" w:hAnsi="Times New Roman"/>
          <w:i/>
        </w:rPr>
        <w:t xml:space="preserve"> </w:t>
      </w:r>
      <w:r w:rsidRPr="007B1C29">
        <w:rPr>
          <w:rFonts w:ascii="Times New Roman" w:hAnsi="Times New Roman"/>
        </w:rPr>
        <w:t xml:space="preserve">by inserting in that sub-section, after the definition of </w:t>
      </w:r>
      <w:r w:rsidR="00DE4E47" w:rsidRPr="007B1C29">
        <w:rPr>
          <w:rFonts w:ascii="Times New Roman" w:hAnsi="Times New Roman"/>
        </w:rPr>
        <w:t>“</w:t>
      </w:r>
      <w:r w:rsidRPr="007B1C29">
        <w:rPr>
          <w:rFonts w:ascii="Times New Roman" w:hAnsi="Times New Roman"/>
        </w:rPr>
        <w:t>the Commissioner</w:t>
      </w:r>
      <w:r w:rsidR="00DE4E47" w:rsidRPr="007B1C29">
        <w:rPr>
          <w:rFonts w:ascii="Times New Roman" w:hAnsi="Times New Roman"/>
        </w:rPr>
        <w:t>”</w:t>
      </w:r>
      <w:r w:rsidRPr="007B1C29">
        <w:rPr>
          <w:rFonts w:ascii="Times New Roman" w:hAnsi="Times New Roman"/>
        </w:rPr>
        <w:t>, the following definition:—</w:t>
      </w:r>
    </w:p>
    <w:p w:rsidR="00AC77D7" w:rsidRPr="007B1C29" w:rsidRDefault="00DE4E47" w:rsidP="007B1C29">
      <w:pPr>
        <w:spacing w:after="0" w:line="240" w:lineRule="auto"/>
        <w:ind w:left="1296" w:hanging="288"/>
        <w:jc w:val="both"/>
        <w:rPr>
          <w:rFonts w:ascii="Times New Roman" w:hAnsi="Times New Roman"/>
        </w:rPr>
      </w:pPr>
      <w:r w:rsidRPr="007B1C29">
        <w:rPr>
          <w:rFonts w:ascii="Times New Roman" w:hAnsi="Times New Roman"/>
        </w:rPr>
        <w:t>“‘</w:t>
      </w:r>
      <w:r w:rsidR="00AC77D7" w:rsidRPr="007B1C29">
        <w:rPr>
          <w:rFonts w:ascii="Times New Roman" w:hAnsi="Times New Roman"/>
        </w:rPr>
        <w:t>the Fund</w:t>
      </w:r>
      <w:r w:rsidRPr="007B1C29">
        <w:rPr>
          <w:rFonts w:ascii="Times New Roman" w:hAnsi="Times New Roman"/>
        </w:rPr>
        <w:t>’</w:t>
      </w:r>
      <w:r w:rsidR="00AC77D7" w:rsidRPr="007B1C29">
        <w:rPr>
          <w:rFonts w:ascii="Times New Roman" w:hAnsi="Times New Roman"/>
        </w:rPr>
        <w:t xml:space="preserve"> means the Stevedoring Employees</w:t>
      </w:r>
      <w:r w:rsidRPr="007B1C29">
        <w:rPr>
          <w:rFonts w:ascii="Times New Roman" w:hAnsi="Times New Roman"/>
        </w:rPr>
        <w:t>’</w:t>
      </w:r>
      <w:r w:rsidR="00AC77D7" w:rsidRPr="007B1C29">
        <w:rPr>
          <w:rFonts w:ascii="Times New Roman" w:hAnsi="Times New Roman"/>
        </w:rPr>
        <w:t xml:space="preserve"> Retirement Fund referred to in the recitals to the trust deed made on the sixth day of October, One thousand nine hundred and sixty-seven, between the Association of Employers of Waterside </w:t>
      </w:r>
      <w:proofErr w:type="spellStart"/>
      <w:r w:rsidR="00AC77D7" w:rsidRPr="007B1C29">
        <w:rPr>
          <w:rFonts w:ascii="Times New Roman" w:hAnsi="Times New Roman"/>
        </w:rPr>
        <w:t>Labour</w:t>
      </w:r>
      <w:proofErr w:type="spellEnd"/>
      <w:r w:rsidR="00AC77D7" w:rsidRPr="007B1C29">
        <w:rPr>
          <w:rFonts w:ascii="Times New Roman" w:hAnsi="Times New Roman"/>
        </w:rPr>
        <w:t xml:space="preserve">, an association registered as an organization under the </w:t>
      </w:r>
      <w:r w:rsidR="00844669" w:rsidRPr="007B1C29">
        <w:rPr>
          <w:rFonts w:ascii="Times New Roman" w:hAnsi="Times New Roman"/>
          <w:i/>
        </w:rPr>
        <w:t xml:space="preserve">Conciliation and Arbitration Act </w:t>
      </w:r>
      <w:r w:rsidR="00AC77D7" w:rsidRPr="007B1C29">
        <w:rPr>
          <w:rFonts w:ascii="Times New Roman" w:hAnsi="Times New Roman"/>
        </w:rPr>
        <w:t>1904-1967, of the first part, and—</w:t>
      </w:r>
    </w:p>
    <w:p w:rsidR="00AC77D7" w:rsidRPr="007B1C29" w:rsidRDefault="00AC77D7" w:rsidP="007B1C29">
      <w:pPr>
        <w:spacing w:after="0" w:line="240" w:lineRule="auto"/>
        <w:ind w:left="1944" w:hanging="648"/>
        <w:jc w:val="both"/>
        <w:rPr>
          <w:rFonts w:ascii="Times New Roman" w:hAnsi="Times New Roman"/>
        </w:rPr>
      </w:pPr>
      <w:r w:rsidRPr="007B1C29">
        <w:rPr>
          <w:rFonts w:ascii="Times New Roman" w:hAnsi="Times New Roman"/>
        </w:rPr>
        <w:t>(</w:t>
      </w:r>
      <w:r w:rsidR="00844669" w:rsidRPr="007B1C29">
        <w:rPr>
          <w:rFonts w:ascii="Times New Roman" w:hAnsi="Times New Roman"/>
          <w:i/>
        </w:rPr>
        <w:t>a</w:t>
      </w:r>
      <w:r w:rsidRPr="007B1C29">
        <w:rPr>
          <w:rFonts w:ascii="Times New Roman" w:hAnsi="Times New Roman"/>
        </w:rPr>
        <w:t>) Charles Henry Fitzgibbon;</w:t>
      </w:r>
    </w:p>
    <w:p w:rsidR="00AC77D7" w:rsidRPr="007B1C29" w:rsidRDefault="00AC77D7" w:rsidP="007B1C29">
      <w:pPr>
        <w:spacing w:after="0" w:line="240" w:lineRule="auto"/>
        <w:ind w:left="1944" w:hanging="648"/>
        <w:jc w:val="both"/>
        <w:rPr>
          <w:rFonts w:ascii="Times New Roman" w:hAnsi="Times New Roman"/>
        </w:rPr>
      </w:pPr>
      <w:r w:rsidRPr="007B1C29">
        <w:rPr>
          <w:rFonts w:ascii="Times New Roman" w:hAnsi="Times New Roman"/>
        </w:rPr>
        <w:t>(</w:t>
      </w:r>
      <w:r w:rsidR="00844669" w:rsidRPr="007B1C29">
        <w:rPr>
          <w:rFonts w:ascii="Times New Roman" w:hAnsi="Times New Roman"/>
          <w:i/>
        </w:rPr>
        <w:t>b</w:t>
      </w:r>
      <w:r w:rsidRPr="007B1C29">
        <w:rPr>
          <w:rFonts w:ascii="Times New Roman" w:hAnsi="Times New Roman"/>
        </w:rPr>
        <w:t xml:space="preserve">) John Christian </w:t>
      </w:r>
      <w:proofErr w:type="spellStart"/>
      <w:r w:rsidRPr="007B1C29">
        <w:rPr>
          <w:rFonts w:ascii="Times New Roman" w:hAnsi="Times New Roman"/>
        </w:rPr>
        <w:t>Beitz</w:t>
      </w:r>
      <w:proofErr w:type="spellEnd"/>
      <w:r w:rsidRPr="007B1C29">
        <w:rPr>
          <w:rFonts w:ascii="Times New Roman" w:hAnsi="Times New Roman"/>
        </w:rPr>
        <w:t>;</w:t>
      </w:r>
    </w:p>
    <w:p w:rsidR="00AC77D7" w:rsidRPr="007B1C29" w:rsidRDefault="00AC77D7" w:rsidP="007B1C29">
      <w:pPr>
        <w:spacing w:after="0" w:line="240" w:lineRule="auto"/>
        <w:ind w:left="1944" w:hanging="648"/>
        <w:jc w:val="both"/>
        <w:rPr>
          <w:rFonts w:ascii="Times New Roman" w:hAnsi="Times New Roman"/>
        </w:rPr>
      </w:pPr>
      <w:r w:rsidRPr="007B1C29">
        <w:rPr>
          <w:rFonts w:ascii="Times New Roman" w:hAnsi="Times New Roman"/>
        </w:rPr>
        <w:t>(</w:t>
      </w:r>
      <w:r w:rsidR="00844669" w:rsidRPr="007B1C29">
        <w:rPr>
          <w:rFonts w:ascii="Times New Roman" w:hAnsi="Times New Roman"/>
          <w:i/>
        </w:rPr>
        <w:t>c</w:t>
      </w:r>
      <w:r w:rsidRPr="007B1C29">
        <w:rPr>
          <w:rFonts w:ascii="Times New Roman" w:hAnsi="Times New Roman"/>
        </w:rPr>
        <w:t>) Colin Lindsay Craig;</w:t>
      </w:r>
    </w:p>
    <w:p w:rsidR="00AC77D7" w:rsidRPr="007B1C29" w:rsidRDefault="00AC77D7" w:rsidP="007B1C29">
      <w:pPr>
        <w:spacing w:after="0" w:line="240" w:lineRule="auto"/>
        <w:ind w:left="1944" w:hanging="648"/>
        <w:jc w:val="both"/>
        <w:rPr>
          <w:rFonts w:ascii="Times New Roman" w:hAnsi="Times New Roman"/>
        </w:rPr>
      </w:pPr>
      <w:r w:rsidRPr="007B1C29">
        <w:rPr>
          <w:rFonts w:ascii="Times New Roman" w:hAnsi="Times New Roman"/>
        </w:rPr>
        <w:t>(</w:t>
      </w:r>
      <w:r w:rsidR="00844669" w:rsidRPr="007B1C29">
        <w:rPr>
          <w:rFonts w:ascii="Times New Roman" w:hAnsi="Times New Roman"/>
          <w:i/>
        </w:rPr>
        <w:t>d</w:t>
      </w:r>
      <w:r w:rsidRPr="007B1C29">
        <w:rPr>
          <w:rFonts w:ascii="Times New Roman" w:hAnsi="Times New Roman"/>
        </w:rPr>
        <w:t xml:space="preserve">) John Sydney </w:t>
      </w:r>
      <w:proofErr w:type="spellStart"/>
      <w:r w:rsidRPr="007B1C29">
        <w:rPr>
          <w:rFonts w:ascii="Times New Roman" w:hAnsi="Times New Roman"/>
        </w:rPr>
        <w:t>Joblin</w:t>
      </w:r>
      <w:proofErr w:type="spellEnd"/>
      <w:r w:rsidRPr="007B1C29">
        <w:rPr>
          <w:rFonts w:ascii="Times New Roman" w:hAnsi="Times New Roman"/>
        </w:rPr>
        <w:t>; and</w:t>
      </w:r>
    </w:p>
    <w:p w:rsidR="00AC77D7" w:rsidRPr="007B1C29" w:rsidRDefault="00AC77D7" w:rsidP="007B1C29">
      <w:pPr>
        <w:spacing w:after="0" w:line="240" w:lineRule="auto"/>
        <w:ind w:left="1944" w:hanging="648"/>
        <w:jc w:val="both"/>
        <w:rPr>
          <w:rFonts w:ascii="Times New Roman" w:hAnsi="Times New Roman"/>
        </w:rPr>
      </w:pPr>
      <w:r w:rsidRPr="007B1C29">
        <w:rPr>
          <w:rFonts w:ascii="Times New Roman" w:hAnsi="Times New Roman"/>
        </w:rPr>
        <w:t>(</w:t>
      </w:r>
      <w:r w:rsidR="00844669" w:rsidRPr="007B1C29">
        <w:rPr>
          <w:rFonts w:ascii="Times New Roman" w:hAnsi="Times New Roman"/>
          <w:i/>
        </w:rPr>
        <w:t>e</w:t>
      </w:r>
      <w:r w:rsidRPr="007B1C29">
        <w:rPr>
          <w:rFonts w:ascii="Times New Roman" w:hAnsi="Times New Roman"/>
        </w:rPr>
        <w:t>) Denis John Stilwell,</w:t>
      </w:r>
    </w:p>
    <w:p w:rsidR="00AC77D7" w:rsidRPr="007B1C29" w:rsidRDefault="00AC77D7" w:rsidP="007B1C29">
      <w:pPr>
        <w:spacing w:after="120" w:line="240" w:lineRule="auto"/>
        <w:ind w:left="1800" w:hanging="648"/>
        <w:jc w:val="both"/>
        <w:rPr>
          <w:rFonts w:ascii="Times New Roman" w:hAnsi="Times New Roman"/>
        </w:rPr>
      </w:pPr>
      <w:r w:rsidRPr="007B1C29">
        <w:rPr>
          <w:rFonts w:ascii="Times New Roman" w:hAnsi="Times New Roman"/>
        </w:rPr>
        <w:t>of the second part;</w:t>
      </w:r>
      <w:r w:rsidR="00DE4E47" w:rsidRPr="007B1C29">
        <w:rPr>
          <w:rFonts w:ascii="Times New Roman" w:hAnsi="Times New Roman"/>
        </w:rPr>
        <w:t>”</w:t>
      </w:r>
      <w:r w:rsidRPr="007B1C29">
        <w:rPr>
          <w:rFonts w:ascii="Times New Roman" w:hAnsi="Times New Roman"/>
        </w:rPr>
        <w:t>;</w:t>
      </w:r>
    </w:p>
    <w:p w:rsidR="00AC77D7" w:rsidRPr="007B1C29" w:rsidRDefault="00AC77D7" w:rsidP="007B1C29">
      <w:pPr>
        <w:spacing w:after="0" w:line="240" w:lineRule="auto"/>
        <w:ind w:left="864" w:hanging="360"/>
        <w:jc w:val="both"/>
        <w:rPr>
          <w:rFonts w:ascii="Times New Roman" w:hAnsi="Times New Roman"/>
        </w:rPr>
      </w:pPr>
      <w:r w:rsidRPr="007B1C29">
        <w:rPr>
          <w:rFonts w:ascii="Times New Roman" w:hAnsi="Times New Roman"/>
        </w:rPr>
        <w:t>(</w:t>
      </w:r>
      <w:r w:rsidR="00844669" w:rsidRPr="007B1C29">
        <w:rPr>
          <w:rFonts w:ascii="Times New Roman" w:hAnsi="Times New Roman"/>
          <w:i/>
        </w:rPr>
        <w:t>c</w:t>
      </w:r>
      <w:r w:rsidRPr="007B1C29">
        <w:rPr>
          <w:rFonts w:ascii="Times New Roman" w:hAnsi="Times New Roman"/>
        </w:rPr>
        <w:t xml:space="preserve">) by inserting in that sub-section, after the definition of </w:t>
      </w:r>
      <w:r w:rsidR="00DE4E47" w:rsidRPr="007B1C29">
        <w:rPr>
          <w:rFonts w:ascii="Times New Roman" w:hAnsi="Times New Roman"/>
        </w:rPr>
        <w:t>“</w:t>
      </w:r>
      <w:r w:rsidRPr="007B1C29">
        <w:rPr>
          <w:rFonts w:ascii="Times New Roman" w:hAnsi="Times New Roman"/>
        </w:rPr>
        <w:t>waterside worker</w:t>
      </w:r>
      <w:r w:rsidR="00DE4E47" w:rsidRPr="007B1C29">
        <w:rPr>
          <w:rFonts w:ascii="Times New Roman" w:hAnsi="Times New Roman"/>
        </w:rPr>
        <w:t>”</w:t>
      </w:r>
      <w:r w:rsidRPr="007B1C29">
        <w:rPr>
          <w:rFonts w:ascii="Times New Roman" w:hAnsi="Times New Roman"/>
        </w:rPr>
        <w:t>, the following definition:—</w:t>
      </w:r>
    </w:p>
    <w:p w:rsidR="00AC77D7" w:rsidRPr="007B1C29" w:rsidRDefault="00DE4E47" w:rsidP="007B1C29">
      <w:pPr>
        <w:spacing w:after="0" w:line="240" w:lineRule="auto"/>
        <w:ind w:left="1296" w:hanging="288"/>
        <w:jc w:val="both"/>
        <w:rPr>
          <w:rFonts w:ascii="Times New Roman" w:hAnsi="Times New Roman"/>
        </w:rPr>
      </w:pPr>
      <w:r w:rsidRPr="007B1C29">
        <w:rPr>
          <w:rFonts w:ascii="Times New Roman" w:hAnsi="Times New Roman"/>
        </w:rPr>
        <w:t>“‘</w:t>
      </w:r>
      <w:r w:rsidR="00AC77D7" w:rsidRPr="007B1C29">
        <w:rPr>
          <w:rFonts w:ascii="Times New Roman" w:hAnsi="Times New Roman"/>
        </w:rPr>
        <w:t>waterside worker to whom the Fund relates</w:t>
      </w:r>
      <w:r w:rsidRPr="007B1C29">
        <w:rPr>
          <w:rFonts w:ascii="Times New Roman" w:hAnsi="Times New Roman"/>
        </w:rPr>
        <w:t>’</w:t>
      </w:r>
      <w:r w:rsidR="00AC77D7" w:rsidRPr="007B1C29">
        <w:rPr>
          <w:rFonts w:ascii="Times New Roman" w:hAnsi="Times New Roman"/>
        </w:rPr>
        <w:t xml:space="preserve"> means a waterside worker who—</w:t>
      </w:r>
    </w:p>
    <w:p w:rsidR="006554AC" w:rsidRPr="007B1C29" w:rsidRDefault="00AC77D7" w:rsidP="007B1C29">
      <w:pPr>
        <w:spacing w:after="0" w:line="240" w:lineRule="auto"/>
        <w:ind w:left="2232" w:hanging="648"/>
        <w:jc w:val="both"/>
        <w:rPr>
          <w:rFonts w:ascii="Times New Roman" w:hAnsi="Times New Roman"/>
        </w:rPr>
      </w:pPr>
      <w:r w:rsidRPr="007B1C29">
        <w:rPr>
          <w:rFonts w:ascii="Times New Roman" w:hAnsi="Times New Roman"/>
        </w:rPr>
        <w:t>(</w:t>
      </w:r>
      <w:r w:rsidR="00844669" w:rsidRPr="007B1C29">
        <w:rPr>
          <w:rFonts w:ascii="Times New Roman" w:hAnsi="Times New Roman"/>
          <w:i/>
        </w:rPr>
        <w:t>a</w:t>
      </w:r>
      <w:r w:rsidRPr="007B1C29">
        <w:rPr>
          <w:rFonts w:ascii="Times New Roman" w:hAnsi="Times New Roman"/>
        </w:rPr>
        <w:t>)</w:t>
      </w:r>
      <w:r w:rsidR="00844669" w:rsidRPr="007B1C29">
        <w:rPr>
          <w:rFonts w:ascii="Times New Roman" w:hAnsi="Times New Roman"/>
          <w:i/>
        </w:rPr>
        <w:t xml:space="preserve"> </w:t>
      </w:r>
      <w:r w:rsidRPr="007B1C29">
        <w:rPr>
          <w:rFonts w:ascii="Times New Roman" w:hAnsi="Times New Roman"/>
        </w:rPr>
        <w:t>is eligible to become, or is, a contributing member of the Fund;</w:t>
      </w:r>
    </w:p>
    <w:p w:rsidR="00AC77D7" w:rsidRPr="007B1C29" w:rsidRDefault="006554AC" w:rsidP="007B1C29">
      <w:pPr>
        <w:spacing w:after="0" w:line="240" w:lineRule="auto"/>
        <w:ind w:left="1944" w:hanging="360"/>
        <w:jc w:val="both"/>
        <w:rPr>
          <w:rFonts w:ascii="Times New Roman" w:hAnsi="Times New Roman"/>
        </w:rPr>
      </w:pPr>
      <w:r w:rsidRPr="007B1C29">
        <w:rPr>
          <w:rFonts w:ascii="Times New Roman" w:hAnsi="Times New Roman"/>
        </w:rPr>
        <w:br w:type="page"/>
      </w:r>
      <w:r w:rsidR="00AC77D7" w:rsidRPr="007B1C29">
        <w:rPr>
          <w:rFonts w:ascii="Times New Roman" w:hAnsi="Times New Roman"/>
        </w:rPr>
        <w:lastRenderedPageBreak/>
        <w:t>(</w:t>
      </w:r>
      <w:r w:rsidR="00844669" w:rsidRPr="007B1C29">
        <w:rPr>
          <w:rFonts w:ascii="Times New Roman" w:hAnsi="Times New Roman"/>
          <w:i/>
        </w:rPr>
        <w:t>b</w:t>
      </w:r>
      <w:r w:rsidR="00AC77D7" w:rsidRPr="007B1C29">
        <w:rPr>
          <w:rFonts w:ascii="Times New Roman" w:hAnsi="Times New Roman"/>
        </w:rPr>
        <w:t>) is eligible to become a contributing member of the Fund only with the consent of the trustees of the Fund;</w:t>
      </w:r>
    </w:p>
    <w:p w:rsidR="00AC77D7" w:rsidRPr="007B1C29" w:rsidRDefault="00AC77D7" w:rsidP="007B1C29">
      <w:pPr>
        <w:spacing w:after="0" w:line="240" w:lineRule="auto"/>
        <w:ind w:left="1944" w:hanging="360"/>
        <w:jc w:val="both"/>
        <w:rPr>
          <w:rFonts w:ascii="Times New Roman" w:hAnsi="Times New Roman"/>
        </w:rPr>
      </w:pPr>
      <w:r w:rsidRPr="007B1C29">
        <w:rPr>
          <w:rFonts w:ascii="Times New Roman" w:hAnsi="Times New Roman"/>
        </w:rPr>
        <w:t>(</w:t>
      </w:r>
      <w:r w:rsidR="00844669" w:rsidRPr="007B1C29">
        <w:rPr>
          <w:rFonts w:ascii="Times New Roman" w:hAnsi="Times New Roman"/>
          <w:i/>
        </w:rPr>
        <w:t>c</w:t>
      </w:r>
      <w:r w:rsidRPr="007B1C29">
        <w:rPr>
          <w:rFonts w:ascii="Times New Roman" w:hAnsi="Times New Roman"/>
        </w:rPr>
        <w:t>) would be eligible to become a contributing member of the Fund if the trustees of the Fund had not refused their consent to his becoming a contributing member of the Fund;</w:t>
      </w:r>
    </w:p>
    <w:p w:rsidR="00AC77D7" w:rsidRPr="007B1C29" w:rsidRDefault="00AC77D7" w:rsidP="007B1C29">
      <w:pPr>
        <w:spacing w:after="0" w:line="240" w:lineRule="auto"/>
        <w:ind w:left="1944" w:hanging="360"/>
        <w:jc w:val="both"/>
        <w:rPr>
          <w:rFonts w:ascii="Times New Roman" w:hAnsi="Times New Roman"/>
        </w:rPr>
      </w:pPr>
      <w:r w:rsidRPr="007B1C29">
        <w:rPr>
          <w:rFonts w:ascii="Times New Roman" w:hAnsi="Times New Roman"/>
        </w:rPr>
        <w:t>(</w:t>
      </w:r>
      <w:r w:rsidR="00844669" w:rsidRPr="007B1C29">
        <w:rPr>
          <w:rFonts w:ascii="Times New Roman" w:hAnsi="Times New Roman"/>
          <w:i/>
        </w:rPr>
        <w:t>d</w:t>
      </w:r>
      <w:r w:rsidRPr="007B1C29">
        <w:rPr>
          <w:rFonts w:ascii="Times New Roman" w:hAnsi="Times New Roman"/>
        </w:rPr>
        <w:t>)</w:t>
      </w:r>
      <w:r w:rsidR="00844669" w:rsidRPr="007B1C29">
        <w:rPr>
          <w:rFonts w:ascii="Times New Roman" w:hAnsi="Times New Roman"/>
          <w:i/>
        </w:rPr>
        <w:t xml:space="preserve"> </w:t>
      </w:r>
      <w:r w:rsidRPr="007B1C29">
        <w:rPr>
          <w:rFonts w:ascii="Times New Roman" w:hAnsi="Times New Roman"/>
        </w:rPr>
        <w:t>is a non contributing member of the Fund and would, if he were not and had never been a member of the Fund, be eligible to become a contributing member of the Fund; or</w:t>
      </w:r>
    </w:p>
    <w:p w:rsidR="00AC77D7" w:rsidRPr="007B1C29" w:rsidRDefault="00AC77D7" w:rsidP="007B1C29">
      <w:pPr>
        <w:spacing w:after="0" w:line="240" w:lineRule="auto"/>
        <w:ind w:left="1944" w:hanging="360"/>
        <w:jc w:val="both"/>
        <w:rPr>
          <w:rFonts w:ascii="Times New Roman" w:hAnsi="Times New Roman"/>
        </w:rPr>
      </w:pPr>
      <w:r w:rsidRPr="007B1C29">
        <w:rPr>
          <w:rFonts w:ascii="Times New Roman" w:hAnsi="Times New Roman"/>
        </w:rPr>
        <w:t>(</w:t>
      </w:r>
      <w:r w:rsidR="00844669" w:rsidRPr="007B1C29">
        <w:rPr>
          <w:rFonts w:ascii="Times New Roman" w:hAnsi="Times New Roman"/>
          <w:i/>
        </w:rPr>
        <w:t>e</w:t>
      </w:r>
      <w:r w:rsidRPr="007B1C29">
        <w:rPr>
          <w:rFonts w:ascii="Times New Roman" w:hAnsi="Times New Roman"/>
        </w:rPr>
        <w:t>) has ceased to be a member of the Fund and would, if he had never been a member of the Fund, be eligible to become a contributing member of the Fund;</w:t>
      </w:r>
      <w:r w:rsidR="00DE4E47" w:rsidRPr="007B1C29">
        <w:rPr>
          <w:rFonts w:ascii="Times New Roman" w:hAnsi="Times New Roman"/>
        </w:rPr>
        <w:t>”</w:t>
      </w:r>
      <w:r w:rsidRPr="007B1C29">
        <w:rPr>
          <w:rFonts w:ascii="Times New Roman" w:hAnsi="Times New Roman"/>
        </w:rPr>
        <w:t>;</w:t>
      </w:r>
    </w:p>
    <w:p w:rsidR="00AC77D7" w:rsidRPr="007B1C29" w:rsidRDefault="00AC77D7" w:rsidP="007B1C29">
      <w:pPr>
        <w:spacing w:after="0" w:line="240" w:lineRule="auto"/>
        <w:ind w:left="864" w:hanging="360"/>
        <w:jc w:val="both"/>
        <w:rPr>
          <w:rFonts w:ascii="Times New Roman" w:hAnsi="Times New Roman"/>
        </w:rPr>
      </w:pPr>
      <w:r w:rsidRPr="007B1C29">
        <w:rPr>
          <w:rFonts w:ascii="Times New Roman" w:hAnsi="Times New Roman"/>
        </w:rPr>
        <w:t>(</w:t>
      </w:r>
      <w:r w:rsidR="00844669" w:rsidRPr="007B1C29">
        <w:rPr>
          <w:rFonts w:ascii="Times New Roman" w:hAnsi="Times New Roman"/>
          <w:i/>
        </w:rPr>
        <w:t>d</w:t>
      </w:r>
      <w:r w:rsidRPr="007B1C29">
        <w:rPr>
          <w:rFonts w:ascii="Times New Roman" w:hAnsi="Times New Roman"/>
        </w:rPr>
        <w:t>) by inserting after sub-section (1.) the following sub-section:—</w:t>
      </w:r>
    </w:p>
    <w:p w:rsidR="00AC77D7" w:rsidRPr="007B1C29" w:rsidRDefault="00DE4E47" w:rsidP="007B1C29">
      <w:pPr>
        <w:spacing w:after="0" w:line="240" w:lineRule="auto"/>
        <w:ind w:left="864" w:firstLine="288"/>
        <w:jc w:val="both"/>
        <w:rPr>
          <w:rFonts w:ascii="Times New Roman" w:hAnsi="Times New Roman"/>
        </w:rPr>
      </w:pPr>
      <w:r w:rsidRPr="007B1C29">
        <w:rPr>
          <w:rFonts w:ascii="Times New Roman" w:hAnsi="Times New Roman"/>
        </w:rPr>
        <w:t>“</w:t>
      </w:r>
      <w:r w:rsidR="00AC77D7" w:rsidRPr="007B1C29">
        <w:rPr>
          <w:rFonts w:ascii="Times New Roman" w:hAnsi="Times New Roman"/>
        </w:rPr>
        <w:t>(1</w:t>
      </w:r>
      <w:r w:rsidR="00AC77D7" w:rsidRPr="007B1C29">
        <w:rPr>
          <w:rFonts w:ascii="Times New Roman" w:hAnsi="Times New Roman"/>
          <w:smallCaps/>
        </w:rPr>
        <w:t>a.</w:t>
      </w:r>
      <w:r w:rsidR="00AC77D7" w:rsidRPr="007B1C29">
        <w:rPr>
          <w:rFonts w:ascii="Times New Roman" w:hAnsi="Times New Roman"/>
        </w:rPr>
        <w:t xml:space="preserve">) For the purposes of this Act, the number of man-weeks of employment by an employer during the period to which any return or assessment under this Act relates is the sum of the number of weeks, being weeks ending on a Sunday that occurs in that period, during the whole or a part of which each class A waterside worker employed by the employer was engaged after the commencement of the </w:t>
      </w:r>
      <w:r w:rsidR="00844669" w:rsidRPr="007B1C29">
        <w:rPr>
          <w:rFonts w:ascii="Times New Roman" w:hAnsi="Times New Roman"/>
          <w:i/>
        </w:rPr>
        <w:t xml:space="preserve">Stevedoring Industry Charge Assessment Act </w:t>
      </w:r>
      <w:r w:rsidR="00AC77D7" w:rsidRPr="007B1C29">
        <w:rPr>
          <w:rFonts w:ascii="Times New Roman" w:hAnsi="Times New Roman"/>
        </w:rPr>
        <w:t>1967 in work, whether on behalf of the employer or of some other person, as a waterside worker.</w:t>
      </w:r>
      <w:r w:rsidRPr="007B1C29">
        <w:rPr>
          <w:rFonts w:ascii="Times New Roman" w:hAnsi="Times New Roman"/>
        </w:rPr>
        <w:t>”</w:t>
      </w:r>
      <w:r w:rsidR="00AC77D7" w:rsidRPr="007B1C29">
        <w:rPr>
          <w:rFonts w:ascii="Times New Roman" w:hAnsi="Times New Roman"/>
        </w:rPr>
        <w:t>; and</w:t>
      </w:r>
    </w:p>
    <w:p w:rsidR="00AC77D7" w:rsidRPr="007B1C29" w:rsidRDefault="00AC77D7" w:rsidP="007B1C29">
      <w:pPr>
        <w:spacing w:after="0" w:line="240" w:lineRule="auto"/>
        <w:ind w:left="864" w:hanging="360"/>
        <w:jc w:val="both"/>
        <w:rPr>
          <w:rFonts w:ascii="Times New Roman" w:hAnsi="Times New Roman"/>
        </w:rPr>
      </w:pPr>
      <w:r w:rsidRPr="007B1C29">
        <w:rPr>
          <w:rFonts w:ascii="Times New Roman" w:hAnsi="Times New Roman"/>
        </w:rPr>
        <w:t>(</w:t>
      </w:r>
      <w:r w:rsidR="00844669" w:rsidRPr="007B1C29">
        <w:rPr>
          <w:rFonts w:ascii="Times New Roman" w:hAnsi="Times New Roman"/>
          <w:i/>
        </w:rPr>
        <w:t>e</w:t>
      </w:r>
      <w:r w:rsidRPr="007B1C29">
        <w:rPr>
          <w:rFonts w:ascii="Times New Roman" w:hAnsi="Times New Roman"/>
        </w:rPr>
        <w:t xml:space="preserve">) by omitting from sub-section (2.) the words </w:t>
      </w:r>
      <w:r w:rsidR="00DE4E47" w:rsidRPr="007B1C29">
        <w:rPr>
          <w:rFonts w:ascii="Times New Roman" w:hAnsi="Times New Roman"/>
        </w:rPr>
        <w:t>“</w:t>
      </w:r>
      <w:r w:rsidRPr="007B1C29">
        <w:rPr>
          <w:rFonts w:ascii="Times New Roman" w:hAnsi="Times New Roman"/>
        </w:rPr>
        <w:t>waterside worker</w:t>
      </w:r>
      <w:r w:rsidR="00DE4E47" w:rsidRPr="007B1C29">
        <w:rPr>
          <w:rFonts w:ascii="Times New Roman" w:hAnsi="Times New Roman"/>
        </w:rPr>
        <w:t>”</w:t>
      </w:r>
      <w:r w:rsidRPr="007B1C29">
        <w:rPr>
          <w:rFonts w:ascii="Times New Roman" w:hAnsi="Times New Roman"/>
        </w:rPr>
        <w:t xml:space="preserve"> and inserting in their stead the words </w:t>
      </w:r>
      <w:r w:rsidR="00DE4E47" w:rsidRPr="007B1C29">
        <w:rPr>
          <w:rFonts w:ascii="Times New Roman" w:hAnsi="Times New Roman"/>
        </w:rPr>
        <w:t>“</w:t>
      </w:r>
      <w:r w:rsidRPr="007B1C29">
        <w:rPr>
          <w:rFonts w:ascii="Times New Roman" w:hAnsi="Times New Roman"/>
        </w:rPr>
        <w:t>class B waterside worker or class C waterside worker</w:t>
      </w:r>
      <w:r w:rsidR="00DE4E47" w:rsidRPr="007B1C29">
        <w:rPr>
          <w:rFonts w:ascii="Times New Roman" w:hAnsi="Times New Roman"/>
        </w:rPr>
        <w:t>”</w:t>
      </w:r>
      <w:r w:rsidRPr="007B1C29">
        <w:rPr>
          <w:rFonts w:ascii="Times New Roman" w:hAnsi="Times New Roman"/>
        </w:rPr>
        <w:t>.</w:t>
      </w:r>
    </w:p>
    <w:p w:rsidR="00AC77D7" w:rsidRPr="007B1C29" w:rsidRDefault="007D7AB1" w:rsidP="007B1C29">
      <w:pPr>
        <w:spacing w:before="120" w:after="60" w:line="240" w:lineRule="auto"/>
        <w:jc w:val="both"/>
        <w:rPr>
          <w:rFonts w:ascii="Times New Roman" w:hAnsi="Times New Roman" w:cs="Times New Roman"/>
          <w:b/>
          <w:sz w:val="20"/>
        </w:rPr>
      </w:pPr>
      <w:r w:rsidRPr="007B1C29">
        <w:rPr>
          <w:rFonts w:ascii="Times New Roman" w:hAnsi="Times New Roman" w:cs="Times New Roman"/>
          <w:b/>
          <w:sz w:val="20"/>
        </w:rPr>
        <w:t>Exemption from charge—</w:t>
      </w:r>
      <w:r w:rsidR="00844669" w:rsidRPr="007B1C29">
        <w:rPr>
          <w:rFonts w:ascii="Times New Roman" w:hAnsi="Times New Roman" w:cs="Times New Roman"/>
          <w:b/>
          <w:sz w:val="20"/>
        </w:rPr>
        <w:t>certain permanent employees.</w:t>
      </w:r>
    </w:p>
    <w:p w:rsidR="00AC77D7" w:rsidRPr="007B1C29" w:rsidRDefault="00844669" w:rsidP="007B1C29">
      <w:pPr>
        <w:spacing w:after="0" w:line="240" w:lineRule="auto"/>
        <w:ind w:firstLine="432"/>
        <w:jc w:val="both"/>
        <w:rPr>
          <w:rFonts w:ascii="Times New Roman" w:hAnsi="Times New Roman"/>
        </w:rPr>
      </w:pPr>
      <w:r w:rsidRPr="007B1C29">
        <w:rPr>
          <w:rFonts w:ascii="Times New Roman" w:hAnsi="Times New Roman"/>
          <w:b/>
        </w:rPr>
        <w:t>4.</w:t>
      </w:r>
      <w:r w:rsidR="007237C3" w:rsidRPr="007B1C29">
        <w:rPr>
          <w:rFonts w:ascii="Times New Roman" w:hAnsi="Times New Roman"/>
        </w:rPr>
        <w:tab/>
      </w:r>
      <w:r w:rsidR="007D7AB1" w:rsidRPr="007B1C29">
        <w:rPr>
          <w:rFonts w:ascii="Times New Roman" w:hAnsi="Times New Roman"/>
        </w:rPr>
        <w:t>Section 1</w:t>
      </w:r>
      <w:r w:rsidR="00AC77D7" w:rsidRPr="007B1C29">
        <w:rPr>
          <w:rFonts w:ascii="Times New Roman" w:hAnsi="Times New Roman"/>
        </w:rPr>
        <w:t>1</w:t>
      </w:r>
      <w:r w:rsidR="00AC77D7" w:rsidRPr="007B1C29">
        <w:rPr>
          <w:rFonts w:ascii="Times New Roman" w:hAnsi="Times New Roman"/>
          <w:smallCaps/>
        </w:rPr>
        <w:t>a</w:t>
      </w:r>
      <w:r w:rsidR="00AC77D7" w:rsidRPr="007B1C29">
        <w:rPr>
          <w:rFonts w:ascii="Times New Roman" w:hAnsi="Times New Roman"/>
        </w:rPr>
        <w:t xml:space="preserve"> of the Principal Act is amended by inserting in paragraph (</w:t>
      </w:r>
      <w:r w:rsidRPr="007B1C29">
        <w:rPr>
          <w:rFonts w:ascii="Times New Roman" w:hAnsi="Times New Roman"/>
          <w:i/>
        </w:rPr>
        <w:t>a</w:t>
      </w:r>
      <w:r w:rsidR="00AC77D7" w:rsidRPr="007B1C29">
        <w:rPr>
          <w:rFonts w:ascii="Times New Roman" w:hAnsi="Times New Roman"/>
        </w:rPr>
        <w:t xml:space="preserve">) of sub-section (1.), after the words </w:t>
      </w:r>
      <w:r w:rsidR="00DE4E47" w:rsidRPr="007B1C29">
        <w:rPr>
          <w:rFonts w:ascii="Times New Roman" w:hAnsi="Times New Roman"/>
        </w:rPr>
        <w:t>“</w:t>
      </w:r>
      <w:r w:rsidR="00AC77D7" w:rsidRPr="007B1C29">
        <w:rPr>
          <w:rFonts w:ascii="Times New Roman" w:hAnsi="Times New Roman"/>
        </w:rPr>
        <w:t>waterside worker</w:t>
      </w:r>
      <w:r w:rsidR="00DE4E47" w:rsidRPr="007B1C29">
        <w:rPr>
          <w:rFonts w:ascii="Times New Roman" w:hAnsi="Times New Roman"/>
        </w:rPr>
        <w:t>”</w:t>
      </w:r>
      <w:r w:rsidR="00AC77D7" w:rsidRPr="007B1C29">
        <w:rPr>
          <w:rFonts w:ascii="Times New Roman" w:hAnsi="Times New Roman"/>
        </w:rPr>
        <w:t xml:space="preserve">, the words </w:t>
      </w:r>
      <w:r w:rsidR="00DE4E47" w:rsidRPr="007B1C29">
        <w:rPr>
          <w:rFonts w:ascii="Times New Roman" w:hAnsi="Times New Roman"/>
        </w:rPr>
        <w:t>“</w:t>
      </w:r>
      <w:r w:rsidR="00AC77D7" w:rsidRPr="007B1C29">
        <w:rPr>
          <w:rFonts w:ascii="Times New Roman" w:hAnsi="Times New Roman"/>
        </w:rPr>
        <w:t>is a class C waterside worker and</w:t>
      </w:r>
      <w:r w:rsidR="00DE4E47" w:rsidRPr="007B1C29">
        <w:rPr>
          <w:rFonts w:ascii="Times New Roman" w:hAnsi="Times New Roman"/>
        </w:rPr>
        <w:t>”</w:t>
      </w:r>
      <w:r w:rsidR="00AC77D7" w:rsidRPr="007B1C29">
        <w:rPr>
          <w:rFonts w:ascii="Times New Roman" w:hAnsi="Times New Roman"/>
        </w:rPr>
        <w:t>.</w:t>
      </w:r>
    </w:p>
    <w:p w:rsidR="00AC77D7" w:rsidRPr="007B1C29" w:rsidRDefault="00844669" w:rsidP="007B1C29">
      <w:pPr>
        <w:spacing w:before="120" w:after="60" w:line="240" w:lineRule="auto"/>
        <w:jc w:val="both"/>
        <w:rPr>
          <w:rFonts w:ascii="Times New Roman" w:hAnsi="Times New Roman" w:cs="Times New Roman"/>
          <w:b/>
          <w:sz w:val="20"/>
        </w:rPr>
      </w:pPr>
      <w:r w:rsidRPr="007B1C29">
        <w:rPr>
          <w:rFonts w:ascii="Times New Roman" w:hAnsi="Times New Roman" w:cs="Times New Roman"/>
          <w:b/>
          <w:sz w:val="20"/>
        </w:rPr>
        <w:t>Person liable.</w:t>
      </w:r>
    </w:p>
    <w:p w:rsidR="00AC77D7" w:rsidRPr="007B1C29" w:rsidRDefault="00844669" w:rsidP="007B1C29">
      <w:pPr>
        <w:spacing w:after="0" w:line="240" w:lineRule="auto"/>
        <w:ind w:firstLine="432"/>
        <w:jc w:val="both"/>
        <w:rPr>
          <w:rFonts w:ascii="Times New Roman" w:hAnsi="Times New Roman"/>
        </w:rPr>
      </w:pPr>
      <w:r w:rsidRPr="007B1C29">
        <w:rPr>
          <w:rFonts w:ascii="Times New Roman" w:hAnsi="Times New Roman"/>
          <w:b/>
        </w:rPr>
        <w:t>5.</w:t>
      </w:r>
      <w:r w:rsidR="00FC3C9A" w:rsidRPr="007B1C29">
        <w:rPr>
          <w:rFonts w:ascii="Times New Roman" w:hAnsi="Times New Roman"/>
        </w:rPr>
        <w:tab/>
      </w:r>
      <w:r w:rsidR="00AC77D7" w:rsidRPr="007B1C29">
        <w:rPr>
          <w:rFonts w:ascii="Times New Roman" w:hAnsi="Times New Roman"/>
        </w:rPr>
        <w:t>Section 12 of the Principal Act is amended by omitting sub-sections (2.) and (3.).</w:t>
      </w:r>
    </w:p>
    <w:p w:rsidR="00AC77D7" w:rsidRPr="007B1C29" w:rsidRDefault="00844669" w:rsidP="007B1C29">
      <w:pPr>
        <w:spacing w:before="120" w:after="60" w:line="240" w:lineRule="auto"/>
        <w:jc w:val="both"/>
        <w:rPr>
          <w:rFonts w:ascii="Times New Roman" w:hAnsi="Times New Roman" w:cs="Times New Roman"/>
          <w:b/>
          <w:sz w:val="20"/>
        </w:rPr>
      </w:pPr>
      <w:r w:rsidRPr="007B1C29">
        <w:rPr>
          <w:rFonts w:ascii="Times New Roman" w:hAnsi="Times New Roman" w:cs="Times New Roman"/>
          <w:b/>
          <w:sz w:val="20"/>
        </w:rPr>
        <w:t>Returns by employers.</w:t>
      </w:r>
    </w:p>
    <w:p w:rsidR="00AC77D7" w:rsidRPr="007B1C29" w:rsidRDefault="00844669" w:rsidP="007B1C29">
      <w:pPr>
        <w:spacing w:after="0" w:line="240" w:lineRule="auto"/>
        <w:ind w:firstLine="432"/>
        <w:jc w:val="both"/>
        <w:rPr>
          <w:rFonts w:ascii="Times New Roman" w:hAnsi="Times New Roman"/>
        </w:rPr>
      </w:pPr>
      <w:r w:rsidRPr="007B1C29">
        <w:rPr>
          <w:rFonts w:ascii="Times New Roman" w:hAnsi="Times New Roman"/>
          <w:b/>
        </w:rPr>
        <w:t>6.</w:t>
      </w:r>
      <w:r w:rsidR="004A2ED8" w:rsidRPr="007B1C29">
        <w:rPr>
          <w:rFonts w:ascii="Times New Roman" w:hAnsi="Times New Roman"/>
        </w:rPr>
        <w:tab/>
      </w:r>
      <w:r w:rsidR="00AC77D7" w:rsidRPr="007B1C29">
        <w:rPr>
          <w:rFonts w:ascii="Times New Roman" w:hAnsi="Times New Roman"/>
        </w:rPr>
        <w:t>Section 13 of the Principal Act is amended by omitting sub-section (1.) and inserting in its stead the following sub-section:—</w:t>
      </w:r>
    </w:p>
    <w:p w:rsidR="00AC77D7" w:rsidRPr="007B1C29" w:rsidRDefault="00DE4E47" w:rsidP="007B1C29">
      <w:pPr>
        <w:tabs>
          <w:tab w:val="left" w:pos="1260"/>
        </w:tabs>
        <w:spacing w:after="0" w:line="240" w:lineRule="auto"/>
        <w:ind w:firstLine="432"/>
        <w:jc w:val="both"/>
        <w:rPr>
          <w:rFonts w:ascii="Times New Roman" w:hAnsi="Times New Roman"/>
        </w:rPr>
      </w:pPr>
      <w:r w:rsidRPr="007B1C29">
        <w:rPr>
          <w:rFonts w:ascii="Times New Roman" w:hAnsi="Times New Roman"/>
        </w:rPr>
        <w:t>“</w:t>
      </w:r>
      <w:r w:rsidR="00AC77D7" w:rsidRPr="007B1C29">
        <w:rPr>
          <w:rFonts w:ascii="Times New Roman" w:hAnsi="Times New Roman"/>
        </w:rPr>
        <w:t>(1.)</w:t>
      </w:r>
      <w:r w:rsidR="0043630A" w:rsidRPr="007B1C29">
        <w:rPr>
          <w:rFonts w:ascii="Times New Roman" w:hAnsi="Times New Roman"/>
        </w:rPr>
        <w:tab/>
      </w:r>
      <w:r w:rsidR="00AC77D7" w:rsidRPr="007B1C29">
        <w:rPr>
          <w:rFonts w:ascii="Times New Roman" w:hAnsi="Times New Roman"/>
        </w:rPr>
        <w:t>An employer shall, within fourteen days after the end of each month of the year, furnish to the Commissioner a return, in accordance with a form approved by the Commissioner, of—</w:t>
      </w:r>
    </w:p>
    <w:p w:rsidR="00AC77D7" w:rsidRPr="007B1C29" w:rsidRDefault="00AC77D7" w:rsidP="007B1C29">
      <w:pPr>
        <w:spacing w:after="0" w:line="240" w:lineRule="auto"/>
        <w:ind w:left="792" w:hanging="288"/>
        <w:jc w:val="both"/>
        <w:rPr>
          <w:rFonts w:ascii="Times New Roman" w:hAnsi="Times New Roman"/>
        </w:rPr>
      </w:pPr>
      <w:r w:rsidRPr="007B1C29">
        <w:rPr>
          <w:rFonts w:ascii="Times New Roman" w:hAnsi="Times New Roman"/>
        </w:rPr>
        <w:t>(</w:t>
      </w:r>
      <w:r w:rsidR="00844669" w:rsidRPr="007B1C29">
        <w:rPr>
          <w:rFonts w:ascii="Times New Roman" w:hAnsi="Times New Roman"/>
          <w:i/>
        </w:rPr>
        <w:t>a</w:t>
      </w:r>
      <w:r w:rsidRPr="007B1C29">
        <w:rPr>
          <w:rFonts w:ascii="Times New Roman" w:hAnsi="Times New Roman"/>
        </w:rPr>
        <w:t>)</w:t>
      </w:r>
      <w:r w:rsidR="00844669" w:rsidRPr="007B1C29">
        <w:rPr>
          <w:rFonts w:ascii="Times New Roman" w:hAnsi="Times New Roman"/>
          <w:i/>
        </w:rPr>
        <w:t xml:space="preserve"> </w:t>
      </w:r>
      <w:r w:rsidRPr="007B1C29">
        <w:rPr>
          <w:rFonts w:ascii="Times New Roman" w:hAnsi="Times New Roman"/>
        </w:rPr>
        <w:t>the man-weeks of employment by him during each pay period ending in that month;</w:t>
      </w:r>
    </w:p>
    <w:p w:rsidR="008D5DA2" w:rsidRPr="007B1C29" w:rsidRDefault="003D0BB8" w:rsidP="007B1C29">
      <w:pPr>
        <w:spacing w:after="0" w:line="240" w:lineRule="auto"/>
        <w:ind w:left="792" w:hanging="288"/>
        <w:jc w:val="both"/>
        <w:rPr>
          <w:rFonts w:ascii="Times New Roman" w:hAnsi="Times New Roman"/>
        </w:rPr>
      </w:pPr>
      <w:r w:rsidRPr="007B1C29">
        <w:rPr>
          <w:rFonts w:ascii="Times New Roman" w:hAnsi="Times New Roman"/>
        </w:rPr>
        <w:br w:type="page"/>
      </w:r>
      <w:r w:rsidR="008D5DA2" w:rsidRPr="007B1C29">
        <w:rPr>
          <w:rFonts w:ascii="Times New Roman" w:hAnsi="Times New Roman"/>
        </w:rPr>
        <w:lastRenderedPageBreak/>
        <w:t>(</w:t>
      </w:r>
      <w:r w:rsidR="008D5DA2" w:rsidRPr="007B1C29">
        <w:rPr>
          <w:rFonts w:ascii="Times New Roman" w:hAnsi="Times New Roman"/>
          <w:i/>
        </w:rPr>
        <w:t>b</w:t>
      </w:r>
      <w:r w:rsidR="008D5DA2" w:rsidRPr="007B1C29">
        <w:rPr>
          <w:rFonts w:ascii="Times New Roman" w:hAnsi="Times New Roman"/>
        </w:rPr>
        <w:t>) the man-hours of employment by him in respect of class B waterside workers during each pay period ending in that month; and</w:t>
      </w:r>
    </w:p>
    <w:p w:rsidR="008D5DA2" w:rsidRPr="007B1C29" w:rsidRDefault="008D5DA2" w:rsidP="007B1C29">
      <w:pPr>
        <w:spacing w:after="0" w:line="240" w:lineRule="auto"/>
        <w:ind w:left="792" w:hanging="288"/>
        <w:jc w:val="both"/>
        <w:rPr>
          <w:rFonts w:ascii="Times New Roman" w:hAnsi="Times New Roman"/>
        </w:rPr>
      </w:pPr>
      <w:r w:rsidRPr="007B1C29">
        <w:rPr>
          <w:rFonts w:ascii="Times New Roman" w:hAnsi="Times New Roman"/>
        </w:rPr>
        <w:t>(</w:t>
      </w:r>
      <w:r w:rsidRPr="007B1C29">
        <w:rPr>
          <w:rFonts w:ascii="Times New Roman" w:hAnsi="Times New Roman"/>
          <w:i/>
        </w:rPr>
        <w:t>c</w:t>
      </w:r>
      <w:r w:rsidRPr="007B1C29">
        <w:rPr>
          <w:rFonts w:ascii="Times New Roman" w:hAnsi="Times New Roman"/>
        </w:rPr>
        <w:t>) the man-hours of employment by him in respect of class C waterside workers during each pay period ending in that month,</w:t>
      </w:r>
    </w:p>
    <w:p w:rsidR="00FA4BD8" w:rsidRPr="007B1C29" w:rsidRDefault="008D5DA2" w:rsidP="007B1C29">
      <w:pPr>
        <w:spacing w:after="0" w:line="240" w:lineRule="auto"/>
        <w:jc w:val="both"/>
        <w:rPr>
          <w:rFonts w:ascii="Times New Roman" w:hAnsi="Times New Roman"/>
        </w:rPr>
      </w:pPr>
      <w:r w:rsidRPr="007B1C29">
        <w:rPr>
          <w:rFonts w:ascii="Times New Roman" w:hAnsi="Times New Roman"/>
        </w:rPr>
        <w:t>together with such particulars as are specified in the form.</w:t>
      </w:r>
      <w:r w:rsidR="00DE4E47" w:rsidRPr="007B1C29">
        <w:rPr>
          <w:rFonts w:ascii="Times New Roman" w:hAnsi="Times New Roman"/>
        </w:rPr>
        <w:t>”</w:t>
      </w:r>
      <w:r w:rsidRPr="007B1C29">
        <w:rPr>
          <w:rFonts w:ascii="Times New Roman" w:hAnsi="Times New Roman"/>
        </w:rPr>
        <w:t>.</w:t>
      </w:r>
    </w:p>
    <w:p w:rsidR="004A1BC5" w:rsidRPr="007B1C29" w:rsidRDefault="004A1BC5" w:rsidP="007B1C29">
      <w:pPr>
        <w:pBdr>
          <w:bottom w:val="thickThinLargeGap" w:sz="24" w:space="1" w:color="auto"/>
        </w:pBdr>
        <w:spacing w:before="600" w:after="0" w:line="240" w:lineRule="auto"/>
        <w:jc w:val="both"/>
        <w:rPr>
          <w:rFonts w:ascii="Times New Roman" w:hAnsi="Times New Roman"/>
          <w:sz w:val="2"/>
        </w:rPr>
      </w:pPr>
    </w:p>
    <w:sectPr w:rsidR="004A1BC5" w:rsidRPr="007B1C29" w:rsidSect="00B34141">
      <w:headerReference w:type="even" r:id="rId8"/>
      <w:headerReference w:type="default" r:id="rId9"/>
      <w:pgSz w:w="11909" w:h="16834"/>
      <w:pgMar w:top="1135" w:right="850" w:bottom="1135" w:left="17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66" w:rsidRDefault="008D3A66" w:rsidP="00B34141">
      <w:pPr>
        <w:spacing w:after="0" w:line="240" w:lineRule="auto"/>
      </w:pPr>
      <w:r>
        <w:separator/>
      </w:r>
    </w:p>
  </w:endnote>
  <w:endnote w:type="continuationSeparator" w:id="0">
    <w:p w:rsidR="008D3A66" w:rsidRDefault="008D3A66" w:rsidP="00B3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66" w:rsidRDefault="008D3A66" w:rsidP="00B34141">
      <w:pPr>
        <w:spacing w:after="0" w:line="240" w:lineRule="auto"/>
      </w:pPr>
      <w:r>
        <w:separator/>
      </w:r>
    </w:p>
  </w:footnote>
  <w:footnote w:type="continuationSeparator" w:id="0">
    <w:p w:rsidR="008D3A66" w:rsidRDefault="008D3A66" w:rsidP="00B34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41" w:rsidRPr="00B34141" w:rsidRDefault="00B34141">
    <w:pPr>
      <w:pStyle w:val="Header"/>
      <w:rPr>
        <w:rFonts w:ascii="Times New Roman" w:hAnsi="Times New Roman"/>
        <w:sz w:val="20"/>
      </w:rPr>
    </w:pPr>
    <w:r w:rsidRPr="00B34141">
      <w:rPr>
        <w:rFonts w:ascii="Times New Roman" w:hAnsi="Times New Roman"/>
        <w:sz w:val="20"/>
      </w:rPr>
      <w:t>No. 111</w:t>
    </w:r>
    <w:r w:rsidRPr="00B34141">
      <w:rPr>
        <w:rFonts w:ascii="Times New Roman" w:hAnsi="Times New Roman"/>
        <w:sz w:val="20"/>
      </w:rPr>
      <w:ptab w:relativeTo="margin" w:alignment="center" w:leader="none"/>
    </w:r>
    <w:r w:rsidRPr="00B34141">
      <w:rPr>
        <w:rFonts w:ascii="Times New Roman" w:hAnsi="Times New Roman"/>
        <w:i/>
        <w:sz w:val="20"/>
      </w:rPr>
      <w:t>Stevedoring Industry Charge Assessment</w:t>
    </w:r>
    <w:r w:rsidRPr="00B34141">
      <w:rPr>
        <w:rFonts w:ascii="Times New Roman" w:hAnsi="Times New Roman"/>
        <w:sz w:val="20"/>
      </w:rPr>
      <w:ptab w:relativeTo="margin" w:alignment="right" w:leader="none"/>
    </w:r>
    <w:r w:rsidRPr="00B34141">
      <w:rPr>
        <w:rFonts w:ascii="Times New Roman" w:hAnsi="Times New Roman"/>
        <w:sz w:val="20"/>
      </w:rPr>
      <w:t>1967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41" w:rsidRPr="00B34141" w:rsidRDefault="00B34141">
    <w:pPr>
      <w:pStyle w:val="Header"/>
      <w:rPr>
        <w:rFonts w:ascii="Times New Roman" w:hAnsi="Times New Roman"/>
        <w:sz w:val="20"/>
      </w:rPr>
    </w:pPr>
    <w:r w:rsidRPr="00B34141">
      <w:rPr>
        <w:rFonts w:ascii="Times New Roman" w:hAnsi="Times New Roman"/>
        <w:sz w:val="20"/>
      </w:rPr>
      <w:t>1967</w:t>
    </w:r>
    <w:r w:rsidRPr="00B34141">
      <w:rPr>
        <w:rFonts w:ascii="Times New Roman" w:hAnsi="Times New Roman"/>
        <w:sz w:val="20"/>
      </w:rPr>
      <w:ptab w:relativeTo="margin" w:alignment="center" w:leader="none"/>
    </w:r>
    <w:r w:rsidRPr="00B34141">
      <w:rPr>
        <w:rFonts w:ascii="Times New Roman" w:hAnsi="Times New Roman"/>
        <w:i/>
        <w:sz w:val="20"/>
      </w:rPr>
      <w:t>Stevedoring Industry Charge Assessment</w:t>
    </w:r>
    <w:r w:rsidRPr="00B34141">
      <w:rPr>
        <w:rFonts w:ascii="Times New Roman" w:hAnsi="Times New Roman"/>
        <w:sz w:val="20"/>
      </w:rPr>
      <w:ptab w:relativeTo="margin" w:alignment="right" w:leader="none"/>
    </w:r>
    <w:r w:rsidRPr="00B34141">
      <w:rPr>
        <w:rFonts w:ascii="Times New Roman" w:hAnsi="Times New Roman"/>
        <w:sz w:val="20"/>
      </w:rPr>
      <w:t>No. 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77D7"/>
    <w:rsid w:val="00012DAB"/>
    <w:rsid w:val="000A566D"/>
    <w:rsid w:val="000C0135"/>
    <w:rsid w:val="00100408"/>
    <w:rsid w:val="00123771"/>
    <w:rsid w:val="00144D6C"/>
    <w:rsid w:val="001572B1"/>
    <w:rsid w:val="001A39CB"/>
    <w:rsid w:val="001C61C3"/>
    <w:rsid w:val="001E0148"/>
    <w:rsid w:val="00215C66"/>
    <w:rsid w:val="00252DDD"/>
    <w:rsid w:val="0027530F"/>
    <w:rsid w:val="002B4761"/>
    <w:rsid w:val="002D4B02"/>
    <w:rsid w:val="002D7463"/>
    <w:rsid w:val="002F78CD"/>
    <w:rsid w:val="00313D70"/>
    <w:rsid w:val="00376842"/>
    <w:rsid w:val="00393253"/>
    <w:rsid w:val="003A1CC9"/>
    <w:rsid w:val="003D0BB8"/>
    <w:rsid w:val="0043630A"/>
    <w:rsid w:val="00482FA7"/>
    <w:rsid w:val="0049448E"/>
    <w:rsid w:val="004A1BC5"/>
    <w:rsid w:val="004A2ED8"/>
    <w:rsid w:val="004D406D"/>
    <w:rsid w:val="005046A3"/>
    <w:rsid w:val="00517863"/>
    <w:rsid w:val="00550620"/>
    <w:rsid w:val="006172CF"/>
    <w:rsid w:val="006554AC"/>
    <w:rsid w:val="00693371"/>
    <w:rsid w:val="006A0C86"/>
    <w:rsid w:val="006D57F8"/>
    <w:rsid w:val="00700F91"/>
    <w:rsid w:val="00706D2D"/>
    <w:rsid w:val="007237C3"/>
    <w:rsid w:val="00757DB1"/>
    <w:rsid w:val="00796DAC"/>
    <w:rsid w:val="007B1C29"/>
    <w:rsid w:val="007D7AB1"/>
    <w:rsid w:val="008257D5"/>
    <w:rsid w:val="00836F07"/>
    <w:rsid w:val="00844669"/>
    <w:rsid w:val="0086113A"/>
    <w:rsid w:val="008939FC"/>
    <w:rsid w:val="008C36C1"/>
    <w:rsid w:val="008D3A66"/>
    <w:rsid w:val="008D584F"/>
    <w:rsid w:val="008D5DA2"/>
    <w:rsid w:val="00931655"/>
    <w:rsid w:val="009A23B3"/>
    <w:rsid w:val="009D1A64"/>
    <w:rsid w:val="00A63DEF"/>
    <w:rsid w:val="00A87302"/>
    <w:rsid w:val="00A91AE2"/>
    <w:rsid w:val="00A9442F"/>
    <w:rsid w:val="00AC43AE"/>
    <w:rsid w:val="00AC77D7"/>
    <w:rsid w:val="00AD14BD"/>
    <w:rsid w:val="00AE651A"/>
    <w:rsid w:val="00B34141"/>
    <w:rsid w:val="00B42B72"/>
    <w:rsid w:val="00B7461B"/>
    <w:rsid w:val="00BB6AB6"/>
    <w:rsid w:val="00C06544"/>
    <w:rsid w:val="00C22A53"/>
    <w:rsid w:val="00C22E6A"/>
    <w:rsid w:val="00C56533"/>
    <w:rsid w:val="00CC6AA9"/>
    <w:rsid w:val="00CD2386"/>
    <w:rsid w:val="00D40D1D"/>
    <w:rsid w:val="00DD7621"/>
    <w:rsid w:val="00DE4E47"/>
    <w:rsid w:val="00DF43D4"/>
    <w:rsid w:val="00E112E1"/>
    <w:rsid w:val="00E95A3C"/>
    <w:rsid w:val="00EA7E67"/>
    <w:rsid w:val="00EC2521"/>
    <w:rsid w:val="00F25920"/>
    <w:rsid w:val="00F653AD"/>
    <w:rsid w:val="00F94B08"/>
    <w:rsid w:val="00FA14BA"/>
    <w:rsid w:val="00FA4BD8"/>
    <w:rsid w:val="00FA6C8B"/>
    <w:rsid w:val="00FB309F"/>
    <w:rsid w:val="00FB73C1"/>
    <w:rsid w:val="00FC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C77D7"/>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AC77D7"/>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AC77D7"/>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AC77D7"/>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AC77D7"/>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AC77D7"/>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AC77D7"/>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AC77D7"/>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AC77D7"/>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AC77D7"/>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AC77D7"/>
    <w:pPr>
      <w:spacing w:after="0" w:line="240" w:lineRule="auto"/>
    </w:pPr>
    <w:rPr>
      <w:rFonts w:ascii="Times New Roman" w:eastAsia="Times New Roman" w:hAnsi="Times New Roman" w:cs="Times New Roman"/>
      <w:sz w:val="20"/>
      <w:szCs w:val="20"/>
    </w:rPr>
  </w:style>
  <w:style w:type="paragraph" w:customStyle="1" w:styleId="Style297">
    <w:name w:val="Style297"/>
    <w:basedOn w:val="Normal"/>
    <w:rsid w:val="00AC77D7"/>
    <w:pPr>
      <w:spacing w:after="0" w:line="240" w:lineRule="auto"/>
    </w:pPr>
    <w:rPr>
      <w:rFonts w:ascii="Times New Roman" w:eastAsia="Times New Roman" w:hAnsi="Times New Roman" w:cs="Times New Roman"/>
      <w:sz w:val="20"/>
      <w:szCs w:val="20"/>
    </w:rPr>
  </w:style>
  <w:style w:type="paragraph" w:customStyle="1" w:styleId="Style458">
    <w:name w:val="Style458"/>
    <w:basedOn w:val="Normal"/>
    <w:rsid w:val="00AC77D7"/>
    <w:pPr>
      <w:spacing w:after="0" w:line="240" w:lineRule="auto"/>
    </w:pPr>
    <w:rPr>
      <w:rFonts w:ascii="Times New Roman" w:eastAsia="Times New Roman" w:hAnsi="Times New Roman" w:cs="Times New Roman"/>
      <w:sz w:val="20"/>
      <w:szCs w:val="20"/>
    </w:rPr>
  </w:style>
  <w:style w:type="paragraph" w:customStyle="1" w:styleId="Style137">
    <w:name w:val="Style137"/>
    <w:basedOn w:val="Normal"/>
    <w:rsid w:val="00AC77D7"/>
    <w:pPr>
      <w:spacing w:after="0" w:line="240" w:lineRule="auto"/>
    </w:pPr>
    <w:rPr>
      <w:rFonts w:ascii="Times New Roman" w:eastAsia="Times New Roman" w:hAnsi="Times New Roman" w:cs="Times New Roman"/>
      <w:sz w:val="20"/>
      <w:szCs w:val="20"/>
    </w:rPr>
  </w:style>
  <w:style w:type="paragraph" w:customStyle="1" w:styleId="Style182">
    <w:name w:val="Style182"/>
    <w:basedOn w:val="Normal"/>
    <w:rsid w:val="00AC77D7"/>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AC77D7"/>
    <w:rPr>
      <w:rFonts w:ascii="Times New Roman" w:eastAsia="Times New Roman" w:hAnsi="Times New Roman" w:cs="Times New Roman"/>
      <w:b/>
      <w:bCs/>
      <w:i/>
      <w:iCs/>
      <w:smallCaps w:val="0"/>
      <w:sz w:val="24"/>
      <w:szCs w:val="24"/>
    </w:rPr>
  </w:style>
  <w:style w:type="character" w:customStyle="1" w:styleId="CharStyle23">
    <w:name w:val="CharStyle23"/>
    <w:basedOn w:val="DefaultParagraphFont"/>
    <w:rsid w:val="00AC77D7"/>
    <w:rPr>
      <w:rFonts w:ascii="Times New Roman" w:eastAsia="Times New Roman" w:hAnsi="Times New Roman" w:cs="Times New Roman"/>
      <w:b/>
      <w:bCs/>
      <w:i w:val="0"/>
      <w:iCs w:val="0"/>
      <w:smallCaps w:val="0"/>
      <w:sz w:val="12"/>
      <w:szCs w:val="12"/>
    </w:rPr>
  </w:style>
  <w:style w:type="character" w:customStyle="1" w:styleId="CharStyle29">
    <w:name w:val="CharStyle29"/>
    <w:basedOn w:val="DefaultParagraphFont"/>
    <w:rsid w:val="00AC77D7"/>
    <w:rPr>
      <w:rFonts w:ascii="Times New Roman" w:eastAsia="Times New Roman" w:hAnsi="Times New Roman" w:cs="Times New Roman"/>
      <w:b/>
      <w:bCs/>
      <w:i w:val="0"/>
      <w:iCs w:val="0"/>
      <w:smallCaps w:val="0"/>
      <w:spacing w:val="-10"/>
      <w:sz w:val="36"/>
      <w:szCs w:val="36"/>
    </w:rPr>
  </w:style>
  <w:style w:type="character" w:customStyle="1" w:styleId="CharStyle31">
    <w:name w:val="CharStyle31"/>
    <w:basedOn w:val="DefaultParagraphFont"/>
    <w:rsid w:val="00AC77D7"/>
    <w:rPr>
      <w:rFonts w:ascii="Times New Roman" w:eastAsia="Times New Roman" w:hAnsi="Times New Roman" w:cs="Times New Roman"/>
      <w:b/>
      <w:bCs/>
      <w:i w:val="0"/>
      <w:iCs w:val="0"/>
      <w:smallCaps w:val="0"/>
      <w:sz w:val="24"/>
      <w:szCs w:val="24"/>
    </w:rPr>
  </w:style>
  <w:style w:type="character" w:customStyle="1" w:styleId="CharStyle38">
    <w:name w:val="CharStyle38"/>
    <w:basedOn w:val="DefaultParagraphFont"/>
    <w:rsid w:val="00AC77D7"/>
    <w:rPr>
      <w:rFonts w:ascii="Times New Roman" w:eastAsia="Times New Roman" w:hAnsi="Times New Roman" w:cs="Times New Roman"/>
      <w:b w:val="0"/>
      <w:bCs w:val="0"/>
      <w:i w:val="0"/>
      <w:iCs w:val="0"/>
      <w:smallCaps w:val="0"/>
      <w:sz w:val="20"/>
      <w:szCs w:val="20"/>
    </w:rPr>
  </w:style>
  <w:style w:type="character" w:customStyle="1" w:styleId="CharStyle341">
    <w:name w:val="CharStyle341"/>
    <w:basedOn w:val="DefaultParagraphFont"/>
    <w:rsid w:val="00AC77D7"/>
    <w:rPr>
      <w:rFonts w:ascii="Georgia" w:eastAsia="Georgia" w:hAnsi="Georgia" w:cs="Georgia"/>
      <w:b/>
      <w:bCs/>
      <w:i w:val="0"/>
      <w:iCs w:val="0"/>
      <w:smallCaps w:val="0"/>
      <w:spacing w:val="20"/>
      <w:sz w:val="22"/>
      <w:szCs w:val="22"/>
    </w:rPr>
  </w:style>
  <w:style w:type="character" w:customStyle="1" w:styleId="CharStyle673">
    <w:name w:val="CharStyle673"/>
    <w:basedOn w:val="DefaultParagraphFont"/>
    <w:rsid w:val="00AC77D7"/>
    <w:rPr>
      <w:rFonts w:ascii="Palatino Linotype" w:eastAsia="Palatino Linotype" w:hAnsi="Palatino Linotype" w:cs="Palatino Linotype"/>
      <w:b/>
      <w:bCs/>
      <w:i w:val="0"/>
      <w:iCs w:val="0"/>
      <w:smallCaps w:val="0"/>
      <w:sz w:val="48"/>
      <w:szCs w:val="48"/>
    </w:rPr>
  </w:style>
  <w:style w:type="character" w:customStyle="1" w:styleId="CharStyle700">
    <w:name w:val="CharStyle700"/>
    <w:basedOn w:val="DefaultParagraphFont"/>
    <w:rsid w:val="00AC77D7"/>
    <w:rPr>
      <w:rFonts w:ascii="Times New Roman" w:eastAsia="Times New Roman" w:hAnsi="Times New Roman" w:cs="Times New Roman"/>
      <w:b/>
      <w:bCs/>
      <w:i w:val="0"/>
      <w:iCs w:val="0"/>
      <w:smallCaps w:val="0"/>
      <w:spacing w:val="-10"/>
      <w:sz w:val="24"/>
      <w:szCs w:val="24"/>
    </w:rPr>
  </w:style>
  <w:style w:type="character" w:customStyle="1" w:styleId="CharStyle723">
    <w:name w:val="CharStyle723"/>
    <w:basedOn w:val="DefaultParagraphFont"/>
    <w:rsid w:val="00AC77D7"/>
    <w:rPr>
      <w:rFonts w:ascii="Times New Roman" w:eastAsia="Times New Roman" w:hAnsi="Times New Roman" w:cs="Times New Roman"/>
      <w:b w:val="0"/>
      <w:bCs w:val="0"/>
      <w:i/>
      <w:iCs/>
      <w:smallCaps w:val="0"/>
      <w:sz w:val="20"/>
      <w:szCs w:val="20"/>
    </w:rPr>
  </w:style>
  <w:style w:type="character" w:customStyle="1" w:styleId="CharStyle733">
    <w:name w:val="CharStyle733"/>
    <w:basedOn w:val="DefaultParagraphFont"/>
    <w:rsid w:val="00AC77D7"/>
    <w:rPr>
      <w:rFonts w:ascii="Times New Roman" w:eastAsia="Times New Roman" w:hAnsi="Times New Roman" w:cs="Times New Roman"/>
      <w:b/>
      <w:bCs/>
      <w:i w:val="0"/>
      <w:iCs w:val="0"/>
      <w:smallCaps/>
      <w:sz w:val="18"/>
      <w:szCs w:val="18"/>
    </w:rPr>
  </w:style>
  <w:style w:type="character" w:customStyle="1" w:styleId="CharStyle743">
    <w:name w:val="CharStyle743"/>
    <w:basedOn w:val="DefaultParagraphFont"/>
    <w:rsid w:val="00AC77D7"/>
    <w:rPr>
      <w:rFonts w:ascii="Times New Roman" w:eastAsia="Times New Roman" w:hAnsi="Times New Roman" w:cs="Times New Roman"/>
      <w:b/>
      <w:bCs/>
      <w:i w:val="0"/>
      <w:iCs w:val="0"/>
      <w:smallCaps w:val="0"/>
      <w:sz w:val="20"/>
      <w:szCs w:val="20"/>
    </w:rPr>
  </w:style>
  <w:style w:type="paragraph" w:styleId="Header">
    <w:name w:val="header"/>
    <w:basedOn w:val="Normal"/>
    <w:link w:val="HeaderChar"/>
    <w:uiPriority w:val="99"/>
    <w:semiHidden/>
    <w:unhideWhenUsed/>
    <w:rsid w:val="00B341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141"/>
  </w:style>
  <w:style w:type="paragraph" w:styleId="Footer">
    <w:name w:val="footer"/>
    <w:basedOn w:val="Normal"/>
    <w:link w:val="FooterChar"/>
    <w:uiPriority w:val="99"/>
    <w:semiHidden/>
    <w:unhideWhenUsed/>
    <w:rsid w:val="00B341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4141"/>
  </w:style>
  <w:style w:type="paragraph" w:styleId="BalloonText">
    <w:name w:val="Balloon Text"/>
    <w:basedOn w:val="Normal"/>
    <w:link w:val="BalloonTextChar"/>
    <w:uiPriority w:val="99"/>
    <w:semiHidden/>
    <w:unhideWhenUsed/>
    <w:rsid w:val="00B34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41"/>
    <w:rPr>
      <w:rFonts w:ascii="Tahoma" w:hAnsi="Tahoma" w:cs="Tahoma"/>
      <w:sz w:val="16"/>
      <w:szCs w:val="16"/>
    </w:rPr>
  </w:style>
  <w:style w:type="paragraph" w:styleId="ListParagraph">
    <w:name w:val="List Paragraph"/>
    <w:basedOn w:val="Normal"/>
    <w:uiPriority w:val="34"/>
    <w:qFormat/>
    <w:rsid w:val="00494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5BBB-A3A1-48BA-9D1C-D4785DD7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164</cp:revision>
  <dcterms:created xsi:type="dcterms:W3CDTF">2017-05-03T17:33:00Z</dcterms:created>
  <dcterms:modified xsi:type="dcterms:W3CDTF">2019-01-14T00:10:00Z</dcterms:modified>
</cp:coreProperties>
</file>