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FFD" w:rsidRDefault="00396736">
      <w:r>
        <w:rPr>
          <w:noProof/>
          <w:sz w:val="20"/>
          <w:szCs w:val="20"/>
        </w:rPr>
        <w:drawing>
          <wp:inline distT="0" distB="0" distL="0" distR="0">
            <wp:extent cx="1762125" cy="1295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1295400"/>
                    </a:xfrm>
                    <a:prstGeom prst="rect">
                      <a:avLst/>
                    </a:prstGeom>
                    <a:noFill/>
                    <a:ln>
                      <a:noFill/>
                    </a:ln>
                  </pic:spPr>
                </pic:pic>
              </a:graphicData>
            </a:graphic>
          </wp:inline>
        </w:drawing>
      </w:r>
    </w:p>
    <w:p w:rsidR="00E54FC0" w:rsidRDefault="00E54FC0" w:rsidP="00E54FC0"/>
    <w:p w:rsidR="00E54FC0" w:rsidRDefault="00E54FC0" w:rsidP="00E54FC0">
      <w:pPr>
        <w:spacing w:line="240" w:lineRule="auto"/>
      </w:pPr>
    </w:p>
    <w:p w:rsidR="00E54FC0" w:rsidRDefault="00E54FC0" w:rsidP="00E54FC0"/>
    <w:p w:rsidR="00E54FC0" w:rsidRDefault="00E54FC0" w:rsidP="00E54FC0"/>
    <w:p w:rsidR="00E54FC0" w:rsidRDefault="00E54FC0"/>
    <w:p w:rsidR="00AE5FFD" w:rsidRDefault="00CE7F80">
      <w:pPr>
        <w:pStyle w:val="ShortT"/>
        <w:spacing w:before="240"/>
      </w:pPr>
      <w:r>
        <w:t>Parliamentary Retiring Allowances (Increases) Act 1967</w:t>
      </w:r>
    </w:p>
    <w:p w:rsidR="00E54FC0" w:rsidRPr="00E54FC0" w:rsidRDefault="00E54FC0" w:rsidP="00E54FC0"/>
    <w:p w:rsidR="00AE5FFD" w:rsidRPr="00E54FC0" w:rsidRDefault="00CE7F80" w:rsidP="00E54FC0">
      <w:pPr>
        <w:pStyle w:val="Actno"/>
        <w:spacing w:before="400"/>
        <w:rPr>
          <w:sz w:val="32"/>
          <w:szCs w:val="32"/>
        </w:rPr>
      </w:pPr>
      <w:r w:rsidRPr="00E54FC0">
        <w:rPr>
          <w:sz w:val="32"/>
          <w:szCs w:val="32"/>
        </w:rPr>
        <w:t>No. 92 of 1967</w:t>
      </w:r>
    </w:p>
    <w:p w:rsidR="00E54FC0" w:rsidRPr="00E2740B" w:rsidRDefault="00E54FC0" w:rsidP="00E54FC0"/>
    <w:p w:rsidR="00E54FC0" w:rsidRDefault="00E54FC0" w:rsidP="00E54FC0"/>
    <w:p w:rsidR="00E54FC0" w:rsidRDefault="00E54FC0" w:rsidP="00E54FC0"/>
    <w:p w:rsidR="00E54FC0" w:rsidRDefault="00E54FC0" w:rsidP="00E54FC0"/>
    <w:p w:rsidR="00E54FC0" w:rsidRDefault="00E54FC0" w:rsidP="00E54FC0"/>
    <w:p w:rsidR="00E54FC0" w:rsidRDefault="00E54FC0" w:rsidP="00E54FC0">
      <w:pPr>
        <w:pStyle w:val="LongT"/>
      </w:pPr>
      <w:r>
        <w:t>An Act to provide for Increases in certain Parliamentary Retiring Allowances</w:t>
      </w:r>
    </w:p>
    <w:p w:rsidR="00AE5FFD" w:rsidRDefault="00CE7F80">
      <w:pPr>
        <w:pStyle w:val="Header"/>
      </w:pPr>
      <w:r>
        <w:rPr>
          <w:rStyle w:val="CharChapNo"/>
        </w:rPr>
        <w:t xml:space="preserve"> </w:t>
      </w:r>
      <w:r>
        <w:rPr>
          <w:rStyle w:val="CharChapText"/>
        </w:rPr>
        <w:t xml:space="preserve"> </w:t>
      </w:r>
    </w:p>
    <w:p w:rsidR="00AE5FFD" w:rsidRDefault="00CE7F80">
      <w:pPr>
        <w:pStyle w:val="Header"/>
      </w:pPr>
      <w:r>
        <w:rPr>
          <w:rStyle w:val="CharPartNo"/>
        </w:rPr>
        <w:t xml:space="preserve"> </w:t>
      </w:r>
      <w:r>
        <w:rPr>
          <w:rStyle w:val="CharPartText"/>
        </w:rPr>
        <w:t xml:space="preserve"> </w:t>
      </w:r>
    </w:p>
    <w:p w:rsidR="00AE5FFD" w:rsidRDefault="00CE7F80">
      <w:pPr>
        <w:pStyle w:val="Header"/>
      </w:pPr>
      <w:r>
        <w:rPr>
          <w:rStyle w:val="CharDivNo"/>
        </w:rPr>
        <w:t xml:space="preserve"> </w:t>
      </w:r>
      <w:r>
        <w:rPr>
          <w:rStyle w:val="CharDivText"/>
        </w:rPr>
        <w:t xml:space="preserve"> </w:t>
      </w:r>
    </w:p>
    <w:p w:rsidR="00AE5FFD" w:rsidRDefault="00AE5FFD">
      <w:pPr>
        <w:sectPr w:rsidR="00AE5FFD">
          <w:headerReference w:type="even" r:id="rId10"/>
          <w:headerReference w:type="default" r:id="rId11"/>
          <w:footerReference w:type="even" r:id="rId12"/>
          <w:footerReference w:type="default" r:id="rId13"/>
          <w:pgSz w:w="11906" w:h="16838" w:code="9"/>
          <w:pgMar w:top="2268" w:right="2410" w:bottom="3827" w:left="2410" w:header="567" w:footer="3118" w:gutter="0"/>
          <w:pgNumType w:start="1"/>
          <w:cols w:space="709"/>
          <w:titlePg/>
        </w:sectPr>
      </w:pPr>
    </w:p>
    <w:p w:rsidR="00AE5FFD" w:rsidRDefault="00CE7F80">
      <w:pPr>
        <w:pStyle w:val="Contents"/>
      </w:pPr>
      <w:r>
        <w:lastRenderedPageBreak/>
        <w:t>Contents</w:t>
      </w:r>
    </w:p>
    <w:p w:rsidR="00CE7F80" w:rsidRDefault="00CE7F80">
      <w:pPr>
        <w:pStyle w:val="TOC5"/>
        <w:rPr>
          <w:rFonts w:asciiTheme="minorHAnsi" w:hAnsiTheme="minorHAnsi" w:cstheme="minorBidi"/>
          <w:noProof/>
          <w:kern w:val="0"/>
          <w:sz w:val="22"/>
          <w:szCs w:val="22"/>
        </w:rPr>
      </w:pPr>
      <w:r>
        <w:fldChar w:fldCharType="begin"/>
      </w:r>
      <w:r>
        <w:instrText xml:space="preserve"> TOC \o "1-5" \h \z \u </w:instrText>
      </w:r>
      <w:r>
        <w:fldChar w:fldCharType="separate"/>
      </w:r>
      <w:hyperlink w:anchor="_Toc425170639" w:history="1">
        <w:r w:rsidRPr="005416AD">
          <w:rPr>
            <w:rStyle w:val="Hyperlink"/>
            <w:noProof/>
          </w:rPr>
          <w:t>1  Short title</w:t>
        </w:r>
        <w:r>
          <w:rPr>
            <w:noProof/>
            <w:webHidden/>
          </w:rPr>
          <w:tab/>
        </w:r>
        <w:r>
          <w:rPr>
            <w:noProof/>
            <w:webHidden/>
          </w:rPr>
          <w:fldChar w:fldCharType="begin"/>
        </w:r>
        <w:r>
          <w:rPr>
            <w:noProof/>
            <w:webHidden/>
          </w:rPr>
          <w:instrText xml:space="preserve"> PAGEREF _Toc425170639 \h </w:instrText>
        </w:r>
        <w:r>
          <w:rPr>
            <w:noProof/>
            <w:webHidden/>
          </w:rPr>
        </w:r>
        <w:r>
          <w:rPr>
            <w:noProof/>
            <w:webHidden/>
          </w:rPr>
          <w:fldChar w:fldCharType="separate"/>
        </w:r>
        <w:r>
          <w:rPr>
            <w:noProof/>
            <w:webHidden/>
          </w:rPr>
          <w:t>1</w:t>
        </w:r>
        <w:r>
          <w:rPr>
            <w:noProof/>
            <w:webHidden/>
          </w:rPr>
          <w:fldChar w:fldCharType="end"/>
        </w:r>
      </w:hyperlink>
    </w:p>
    <w:p w:rsidR="00CE7F80" w:rsidRDefault="00F648D0">
      <w:pPr>
        <w:pStyle w:val="TOC5"/>
        <w:rPr>
          <w:rFonts w:asciiTheme="minorHAnsi" w:hAnsiTheme="minorHAnsi" w:cstheme="minorBidi"/>
          <w:noProof/>
          <w:kern w:val="0"/>
          <w:sz w:val="22"/>
          <w:szCs w:val="22"/>
        </w:rPr>
      </w:pPr>
      <w:hyperlink w:anchor="_Toc425170640" w:history="1">
        <w:r w:rsidR="00CE7F80" w:rsidRPr="005416AD">
          <w:rPr>
            <w:rStyle w:val="Hyperlink"/>
            <w:noProof/>
          </w:rPr>
          <w:t>2  Commencement</w:t>
        </w:r>
        <w:r w:rsidR="00CE7F80">
          <w:rPr>
            <w:noProof/>
            <w:webHidden/>
          </w:rPr>
          <w:tab/>
        </w:r>
        <w:r w:rsidR="00CE7F80">
          <w:rPr>
            <w:noProof/>
            <w:webHidden/>
          </w:rPr>
          <w:fldChar w:fldCharType="begin"/>
        </w:r>
        <w:r w:rsidR="00CE7F80">
          <w:rPr>
            <w:noProof/>
            <w:webHidden/>
          </w:rPr>
          <w:instrText xml:space="preserve"> PAGEREF _Toc425170640 \h </w:instrText>
        </w:r>
        <w:r w:rsidR="00CE7F80">
          <w:rPr>
            <w:noProof/>
            <w:webHidden/>
          </w:rPr>
        </w:r>
        <w:r w:rsidR="00CE7F80">
          <w:rPr>
            <w:noProof/>
            <w:webHidden/>
          </w:rPr>
          <w:fldChar w:fldCharType="separate"/>
        </w:r>
        <w:r w:rsidR="00CE7F80">
          <w:rPr>
            <w:noProof/>
            <w:webHidden/>
          </w:rPr>
          <w:t>2</w:t>
        </w:r>
        <w:r w:rsidR="00CE7F80">
          <w:rPr>
            <w:noProof/>
            <w:webHidden/>
          </w:rPr>
          <w:fldChar w:fldCharType="end"/>
        </w:r>
      </w:hyperlink>
    </w:p>
    <w:p w:rsidR="00CE7F80" w:rsidRDefault="00F648D0">
      <w:pPr>
        <w:pStyle w:val="TOC5"/>
        <w:rPr>
          <w:rFonts w:asciiTheme="minorHAnsi" w:hAnsiTheme="minorHAnsi" w:cstheme="minorBidi"/>
          <w:noProof/>
          <w:kern w:val="0"/>
          <w:sz w:val="22"/>
          <w:szCs w:val="22"/>
        </w:rPr>
      </w:pPr>
      <w:hyperlink w:anchor="_Toc425170641" w:history="1">
        <w:r w:rsidR="00CE7F80" w:rsidRPr="005416AD">
          <w:rPr>
            <w:rStyle w:val="Hyperlink"/>
            <w:noProof/>
          </w:rPr>
          <w:t>3  Increases in rates of certain pensions</w:t>
        </w:r>
        <w:r w:rsidR="00CE7F80">
          <w:rPr>
            <w:noProof/>
            <w:webHidden/>
          </w:rPr>
          <w:tab/>
        </w:r>
        <w:r w:rsidR="00CE7F80">
          <w:rPr>
            <w:noProof/>
            <w:webHidden/>
          </w:rPr>
          <w:fldChar w:fldCharType="begin"/>
        </w:r>
        <w:r w:rsidR="00CE7F80">
          <w:rPr>
            <w:noProof/>
            <w:webHidden/>
          </w:rPr>
          <w:instrText xml:space="preserve"> PAGEREF _Toc425170641 \h </w:instrText>
        </w:r>
        <w:r w:rsidR="00CE7F80">
          <w:rPr>
            <w:noProof/>
            <w:webHidden/>
          </w:rPr>
        </w:r>
        <w:r w:rsidR="00CE7F80">
          <w:rPr>
            <w:noProof/>
            <w:webHidden/>
          </w:rPr>
          <w:fldChar w:fldCharType="separate"/>
        </w:r>
        <w:r w:rsidR="00CE7F80">
          <w:rPr>
            <w:noProof/>
            <w:webHidden/>
          </w:rPr>
          <w:t>2</w:t>
        </w:r>
        <w:r w:rsidR="00CE7F80">
          <w:rPr>
            <w:noProof/>
            <w:webHidden/>
          </w:rPr>
          <w:fldChar w:fldCharType="end"/>
        </w:r>
      </w:hyperlink>
    </w:p>
    <w:p w:rsidR="00CE7F80" w:rsidRDefault="00F648D0">
      <w:pPr>
        <w:pStyle w:val="TOC5"/>
        <w:rPr>
          <w:rFonts w:asciiTheme="minorHAnsi" w:hAnsiTheme="minorHAnsi" w:cstheme="minorBidi"/>
          <w:noProof/>
          <w:kern w:val="0"/>
          <w:sz w:val="22"/>
          <w:szCs w:val="22"/>
        </w:rPr>
      </w:pPr>
      <w:hyperlink w:anchor="_Toc425170642" w:history="1">
        <w:r w:rsidR="00CE7F80" w:rsidRPr="005416AD">
          <w:rPr>
            <w:rStyle w:val="Hyperlink"/>
            <w:noProof/>
          </w:rPr>
          <w:t>4  Increases in rates of pensions in relation to certain persons who were members of the twenty</w:t>
        </w:r>
        <w:r w:rsidR="00CE7F80" w:rsidRPr="005416AD">
          <w:rPr>
            <w:rStyle w:val="Hyperlink"/>
            <w:noProof/>
          </w:rPr>
          <w:noBreakHyphen/>
          <w:t>fourth Parliament</w:t>
        </w:r>
        <w:r w:rsidR="00CE7F80">
          <w:rPr>
            <w:noProof/>
            <w:webHidden/>
          </w:rPr>
          <w:tab/>
        </w:r>
        <w:r w:rsidR="00CE7F80">
          <w:rPr>
            <w:noProof/>
            <w:webHidden/>
          </w:rPr>
          <w:fldChar w:fldCharType="begin"/>
        </w:r>
        <w:r w:rsidR="00CE7F80">
          <w:rPr>
            <w:noProof/>
            <w:webHidden/>
          </w:rPr>
          <w:instrText xml:space="preserve"> PAGEREF _Toc425170642 \h </w:instrText>
        </w:r>
        <w:r w:rsidR="00CE7F80">
          <w:rPr>
            <w:noProof/>
            <w:webHidden/>
          </w:rPr>
        </w:r>
        <w:r w:rsidR="00CE7F80">
          <w:rPr>
            <w:noProof/>
            <w:webHidden/>
          </w:rPr>
          <w:fldChar w:fldCharType="separate"/>
        </w:r>
        <w:r w:rsidR="00CE7F80">
          <w:rPr>
            <w:noProof/>
            <w:webHidden/>
          </w:rPr>
          <w:t>3</w:t>
        </w:r>
        <w:r w:rsidR="00CE7F80">
          <w:rPr>
            <w:noProof/>
            <w:webHidden/>
          </w:rPr>
          <w:fldChar w:fldCharType="end"/>
        </w:r>
      </w:hyperlink>
    </w:p>
    <w:p w:rsidR="00CE7F80" w:rsidRDefault="00F648D0">
      <w:pPr>
        <w:pStyle w:val="TOC5"/>
        <w:rPr>
          <w:rFonts w:asciiTheme="minorHAnsi" w:hAnsiTheme="minorHAnsi" w:cstheme="minorBidi"/>
          <w:noProof/>
          <w:kern w:val="0"/>
          <w:sz w:val="22"/>
          <w:szCs w:val="22"/>
        </w:rPr>
      </w:pPr>
      <w:hyperlink w:anchor="_Toc425170643" w:history="1">
        <w:r w:rsidR="00CE7F80" w:rsidRPr="005416AD">
          <w:rPr>
            <w:rStyle w:val="Hyperlink"/>
            <w:noProof/>
          </w:rPr>
          <w:t>5  Commonwealth to reimburse Fund for increases in pensions</w:t>
        </w:r>
        <w:r w:rsidR="00CE7F80">
          <w:rPr>
            <w:noProof/>
            <w:webHidden/>
          </w:rPr>
          <w:tab/>
        </w:r>
        <w:r w:rsidR="00CE7F80">
          <w:rPr>
            <w:noProof/>
            <w:webHidden/>
          </w:rPr>
          <w:fldChar w:fldCharType="begin"/>
        </w:r>
        <w:r w:rsidR="00CE7F80">
          <w:rPr>
            <w:noProof/>
            <w:webHidden/>
          </w:rPr>
          <w:instrText xml:space="preserve"> PAGEREF _Toc425170643 \h </w:instrText>
        </w:r>
        <w:r w:rsidR="00CE7F80">
          <w:rPr>
            <w:noProof/>
            <w:webHidden/>
          </w:rPr>
        </w:r>
        <w:r w:rsidR="00CE7F80">
          <w:rPr>
            <w:noProof/>
            <w:webHidden/>
          </w:rPr>
          <w:fldChar w:fldCharType="separate"/>
        </w:r>
        <w:r w:rsidR="00CE7F80">
          <w:rPr>
            <w:noProof/>
            <w:webHidden/>
          </w:rPr>
          <w:t>3</w:t>
        </w:r>
        <w:r w:rsidR="00CE7F80">
          <w:rPr>
            <w:noProof/>
            <w:webHidden/>
          </w:rPr>
          <w:fldChar w:fldCharType="end"/>
        </w:r>
      </w:hyperlink>
    </w:p>
    <w:p w:rsidR="00CE7F80" w:rsidRDefault="00F648D0">
      <w:pPr>
        <w:pStyle w:val="TOC5"/>
        <w:rPr>
          <w:rFonts w:asciiTheme="minorHAnsi" w:hAnsiTheme="minorHAnsi" w:cstheme="minorBidi"/>
          <w:noProof/>
          <w:kern w:val="0"/>
          <w:sz w:val="22"/>
          <w:szCs w:val="22"/>
        </w:rPr>
      </w:pPr>
      <w:hyperlink w:anchor="_Toc425170644" w:history="1">
        <w:r w:rsidR="00CE7F80" w:rsidRPr="005416AD">
          <w:rPr>
            <w:rStyle w:val="Hyperlink"/>
            <w:noProof/>
          </w:rPr>
          <w:t xml:space="preserve">6  Application of </w:t>
        </w:r>
        <w:r w:rsidR="00CE7F80" w:rsidRPr="005416AD">
          <w:rPr>
            <w:rStyle w:val="Hyperlink"/>
            <w:i/>
            <w:iCs/>
            <w:noProof/>
          </w:rPr>
          <w:t>Parliamentary Retiring Allowances Act 1948</w:t>
        </w:r>
        <w:r w:rsidR="00CE7F80" w:rsidRPr="005416AD">
          <w:rPr>
            <w:rStyle w:val="Hyperlink"/>
            <w:i/>
            <w:iCs/>
            <w:noProof/>
          </w:rPr>
          <w:noBreakHyphen/>
          <w:t>1966</w:t>
        </w:r>
        <w:r w:rsidR="00CE7F80">
          <w:rPr>
            <w:noProof/>
            <w:webHidden/>
          </w:rPr>
          <w:tab/>
        </w:r>
        <w:r w:rsidR="00CE7F80">
          <w:rPr>
            <w:noProof/>
            <w:webHidden/>
          </w:rPr>
          <w:fldChar w:fldCharType="begin"/>
        </w:r>
        <w:r w:rsidR="00CE7F80">
          <w:rPr>
            <w:noProof/>
            <w:webHidden/>
          </w:rPr>
          <w:instrText xml:space="preserve"> PAGEREF _Toc425170644 \h </w:instrText>
        </w:r>
        <w:r w:rsidR="00CE7F80">
          <w:rPr>
            <w:noProof/>
            <w:webHidden/>
          </w:rPr>
        </w:r>
        <w:r w:rsidR="00CE7F80">
          <w:rPr>
            <w:noProof/>
            <w:webHidden/>
          </w:rPr>
          <w:fldChar w:fldCharType="separate"/>
        </w:r>
        <w:r w:rsidR="00CE7F80">
          <w:rPr>
            <w:noProof/>
            <w:webHidden/>
          </w:rPr>
          <w:t>4</w:t>
        </w:r>
        <w:r w:rsidR="00CE7F80">
          <w:rPr>
            <w:noProof/>
            <w:webHidden/>
          </w:rPr>
          <w:fldChar w:fldCharType="end"/>
        </w:r>
      </w:hyperlink>
    </w:p>
    <w:p w:rsidR="00CE7F80" w:rsidRDefault="00F648D0">
      <w:pPr>
        <w:pStyle w:val="TOC5"/>
        <w:rPr>
          <w:rFonts w:asciiTheme="minorHAnsi" w:hAnsiTheme="minorHAnsi" w:cstheme="minorBidi"/>
          <w:noProof/>
          <w:kern w:val="0"/>
          <w:sz w:val="22"/>
          <w:szCs w:val="22"/>
        </w:rPr>
      </w:pPr>
      <w:hyperlink w:anchor="_Toc425170645" w:history="1">
        <w:r w:rsidR="00CE7F80" w:rsidRPr="005416AD">
          <w:rPr>
            <w:rStyle w:val="Hyperlink"/>
            <w:noProof/>
          </w:rPr>
          <w:t>7  Application</w:t>
        </w:r>
        <w:r w:rsidR="00CE7F80">
          <w:rPr>
            <w:noProof/>
            <w:webHidden/>
          </w:rPr>
          <w:tab/>
        </w:r>
        <w:r w:rsidR="00CE7F80">
          <w:rPr>
            <w:noProof/>
            <w:webHidden/>
          </w:rPr>
          <w:fldChar w:fldCharType="begin"/>
        </w:r>
        <w:r w:rsidR="00CE7F80">
          <w:rPr>
            <w:noProof/>
            <w:webHidden/>
          </w:rPr>
          <w:instrText xml:space="preserve"> PAGEREF _Toc425170645 \h </w:instrText>
        </w:r>
        <w:r w:rsidR="00CE7F80">
          <w:rPr>
            <w:noProof/>
            <w:webHidden/>
          </w:rPr>
        </w:r>
        <w:r w:rsidR="00CE7F80">
          <w:rPr>
            <w:noProof/>
            <w:webHidden/>
          </w:rPr>
          <w:fldChar w:fldCharType="separate"/>
        </w:r>
        <w:r w:rsidR="00CE7F80">
          <w:rPr>
            <w:noProof/>
            <w:webHidden/>
          </w:rPr>
          <w:t>4</w:t>
        </w:r>
        <w:r w:rsidR="00CE7F80">
          <w:rPr>
            <w:noProof/>
            <w:webHidden/>
          </w:rPr>
          <w:fldChar w:fldCharType="end"/>
        </w:r>
      </w:hyperlink>
    </w:p>
    <w:p w:rsidR="00AE5FFD" w:rsidRDefault="00CE7F80">
      <w:pPr>
        <w:sectPr w:rsidR="00AE5FFD" w:rsidSect="00E54FC0">
          <w:headerReference w:type="even" r:id="rId14"/>
          <w:headerReference w:type="default" r:id="rId15"/>
          <w:pgSz w:w="11906" w:h="16838" w:code="9"/>
          <w:pgMar w:top="2268" w:right="2410" w:bottom="3827" w:left="2410" w:header="567" w:footer="3118" w:gutter="0"/>
          <w:pgNumType w:fmt="lowerRoman" w:start="1"/>
          <w:cols w:space="709"/>
        </w:sectPr>
      </w:pPr>
      <w:r>
        <w:rPr>
          <w:kern w:val="28"/>
          <w:sz w:val="18"/>
          <w:szCs w:val="18"/>
        </w:rPr>
        <w:fldChar w:fldCharType="end"/>
      </w:r>
    </w:p>
    <w:p w:rsidR="00E54FC0" w:rsidRDefault="00E54FC0" w:rsidP="00E54FC0">
      <w:r>
        <w:rPr>
          <w:noProof/>
          <w:sz w:val="20"/>
          <w:szCs w:val="20"/>
        </w:rPr>
        <w:lastRenderedPageBreak/>
        <w:drawing>
          <wp:inline distT="0" distB="0" distL="0" distR="0" wp14:anchorId="3C95ADD1" wp14:editId="553A0E21">
            <wp:extent cx="1762125" cy="1295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1295400"/>
                    </a:xfrm>
                    <a:prstGeom prst="rect">
                      <a:avLst/>
                    </a:prstGeom>
                    <a:noFill/>
                    <a:ln>
                      <a:noFill/>
                    </a:ln>
                  </pic:spPr>
                </pic:pic>
              </a:graphicData>
            </a:graphic>
          </wp:inline>
        </w:drawing>
      </w:r>
    </w:p>
    <w:p w:rsidR="00E54FC0" w:rsidRDefault="00E54FC0" w:rsidP="00E54FC0"/>
    <w:p w:rsidR="00E54FC0" w:rsidRDefault="00E54FC0" w:rsidP="00E54FC0">
      <w:pPr>
        <w:spacing w:line="240" w:lineRule="auto"/>
      </w:pPr>
    </w:p>
    <w:p w:rsidR="00E54FC0" w:rsidRPr="00E54FC0" w:rsidRDefault="00E54FC0" w:rsidP="00E54FC0">
      <w:pPr>
        <w:pStyle w:val="ShortT"/>
        <w:spacing w:before="800"/>
      </w:pPr>
      <w:r>
        <w:t>Parliamentary Retiring Allowances (Increases) Act 1967</w:t>
      </w:r>
    </w:p>
    <w:p w:rsidR="00E54FC0" w:rsidRPr="00E54FC0" w:rsidRDefault="00E54FC0" w:rsidP="00E54FC0">
      <w:pPr>
        <w:pStyle w:val="Actno"/>
        <w:spacing w:before="800"/>
        <w:rPr>
          <w:sz w:val="28"/>
          <w:szCs w:val="28"/>
        </w:rPr>
      </w:pPr>
      <w:r w:rsidRPr="00E54FC0">
        <w:rPr>
          <w:sz w:val="28"/>
          <w:szCs w:val="28"/>
        </w:rPr>
        <w:t>No. 92 of 1967</w:t>
      </w:r>
    </w:p>
    <w:p w:rsidR="00E54FC0" w:rsidRPr="009A0728" w:rsidRDefault="00E54FC0" w:rsidP="00E54FC0">
      <w:pPr>
        <w:pBdr>
          <w:bottom w:val="single" w:sz="6" w:space="0" w:color="auto"/>
        </w:pBdr>
        <w:spacing w:before="400" w:line="240" w:lineRule="auto"/>
        <w:rPr>
          <w:rFonts w:eastAsia="Times New Roman"/>
          <w:b/>
          <w:sz w:val="28"/>
        </w:rPr>
      </w:pPr>
    </w:p>
    <w:p w:rsidR="00E54FC0" w:rsidRPr="009A0728" w:rsidRDefault="00E54FC0" w:rsidP="00E54FC0">
      <w:pPr>
        <w:spacing w:line="40" w:lineRule="exact"/>
        <w:rPr>
          <w:rFonts w:eastAsia="Calibri"/>
          <w:b/>
          <w:sz w:val="28"/>
        </w:rPr>
      </w:pPr>
    </w:p>
    <w:p w:rsidR="00E54FC0" w:rsidRPr="009A0728" w:rsidRDefault="00E54FC0" w:rsidP="00E54FC0">
      <w:pPr>
        <w:pBdr>
          <w:top w:val="single" w:sz="12" w:space="0" w:color="auto"/>
        </w:pBdr>
        <w:spacing w:line="240" w:lineRule="auto"/>
        <w:rPr>
          <w:rFonts w:eastAsia="Times New Roman"/>
          <w:b/>
          <w:sz w:val="28"/>
        </w:rPr>
      </w:pPr>
    </w:p>
    <w:p w:rsidR="00AE5FFD" w:rsidRDefault="00CE7F80" w:rsidP="00E54FC0">
      <w:pPr>
        <w:pStyle w:val="LongT"/>
        <w:spacing w:before="400"/>
      </w:pPr>
      <w:r>
        <w:t>An Act to provide for Increases in certain Parliamentary Retiring Allowances</w:t>
      </w:r>
    </w:p>
    <w:p w:rsidR="00E54FC0" w:rsidRDefault="00E54FC0" w:rsidP="00E54FC0">
      <w:pPr>
        <w:pStyle w:val="AssentDt"/>
        <w:spacing w:before="240"/>
        <w:rPr>
          <w:sz w:val="24"/>
        </w:rPr>
      </w:pPr>
      <w:bookmarkStart w:id="0" w:name="_Toc500059722"/>
      <w:r>
        <w:rPr>
          <w:sz w:val="24"/>
        </w:rPr>
        <w:t>[</w:t>
      </w:r>
      <w:r>
        <w:rPr>
          <w:i/>
          <w:sz w:val="24"/>
        </w:rPr>
        <w:t>Assented to 8 November 1967</w:t>
      </w:r>
      <w:r>
        <w:rPr>
          <w:sz w:val="24"/>
        </w:rPr>
        <w:t>]</w:t>
      </w:r>
    </w:p>
    <w:p w:rsidR="00E54FC0" w:rsidRPr="00B15682" w:rsidRDefault="00E54FC0" w:rsidP="00E54FC0">
      <w:pPr>
        <w:spacing w:before="240" w:line="240" w:lineRule="auto"/>
        <w:rPr>
          <w:sz w:val="32"/>
        </w:rPr>
      </w:pPr>
      <w:r w:rsidRPr="00B15682">
        <w:rPr>
          <w:sz w:val="32"/>
        </w:rPr>
        <w:t>The Parliament of Australia enacts:</w:t>
      </w:r>
    </w:p>
    <w:p w:rsidR="00AE5FFD" w:rsidRDefault="00CE7F80">
      <w:pPr>
        <w:pStyle w:val="Heading5"/>
      </w:pPr>
      <w:bookmarkStart w:id="1" w:name="_Toc425170639"/>
      <w:r>
        <w:rPr>
          <w:rStyle w:val="CharSectno"/>
        </w:rPr>
        <w:t>1</w:t>
      </w:r>
      <w:r>
        <w:t xml:space="preserve">  Short title</w:t>
      </w:r>
      <w:bookmarkEnd w:id="0"/>
      <w:bookmarkEnd w:id="1"/>
    </w:p>
    <w:p w:rsidR="00AE5FFD" w:rsidRDefault="00CE7F80">
      <w:pPr>
        <w:pStyle w:val="Subsection"/>
      </w:pPr>
      <w:r>
        <w:tab/>
      </w:r>
      <w:r>
        <w:tab/>
        <w:t xml:space="preserve">This Act may be cited as the </w:t>
      </w:r>
      <w:r>
        <w:rPr>
          <w:i/>
          <w:iCs/>
        </w:rPr>
        <w:t xml:space="preserve">Parliamentary Retiring Allowances </w:t>
      </w:r>
      <w:r w:rsidRPr="00F648D0">
        <w:rPr>
          <w:iCs/>
        </w:rPr>
        <w:t>(</w:t>
      </w:r>
      <w:r>
        <w:rPr>
          <w:i/>
          <w:iCs/>
        </w:rPr>
        <w:t>Increases</w:t>
      </w:r>
      <w:bookmarkStart w:id="2" w:name="_GoBack"/>
      <w:r w:rsidRPr="00F648D0">
        <w:rPr>
          <w:iCs/>
        </w:rPr>
        <w:t>)</w:t>
      </w:r>
      <w:bookmarkEnd w:id="2"/>
      <w:r>
        <w:rPr>
          <w:i/>
          <w:iCs/>
        </w:rPr>
        <w:t xml:space="preserve"> Act </w:t>
      </w:r>
      <w:r w:rsidRPr="00F648D0">
        <w:rPr>
          <w:iCs/>
        </w:rPr>
        <w:t>1967</w:t>
      </w:r>
      <w:r>
        <w:t>.</w:t>
      </w:r>
    </w:p>
    <w:p w:rsidR="00AE5FFD" w:rsidRDefault="00CE7F80">
      <w:pPr>
        <w:pStyle w:val="Heading5"/>
      </w:pPr>
      <w:bookmarkStart w:id="3" w:name="_Toc500059723"/>
      <w:bookmarkStart w:id="4" w:name="_Toc425170640"/>
      <w:r>
        <w:rPr>
          <w:rStyle w:val="CharSectno"/>
        </w:rPr>
        <w:lastRenderedPageBreak/>
        <w:t>2</w:t>
      </w:r>
      <w:r>
        <w:t xml:space="preserve">  Commencement</w:t>
      </w:r>
      <w:bookmarkEnd w:id="3"/>
      <w:bookmarkEnd w:id="4"/>
    </w:p>
    <w:p w:rsidR="00AE5FFD" w:rsidRDefault="00CE7F80">
      <w:pPr>
        <w:pStyle w:val="Subsection"/>
      </w:pPr>
      <w:r>
        <w:tab/>
      </w:r>
      <w:r>
        <w:tab/>
        <w:t>This Act shall come into operation on the day on which it receives the Royal Assent.</w:t>
      </w:r>
    </w:p>
    <w:p w:rsidR="00AE5FFD" w:rsidRDefault="00CE7F80">
      <w:pPr>
        <w:pStyle w:val="Heading5"/>
      </w:pPr>
      <w:bookmarkStart w:id="5" w:name="_Toc500059724"/>
      <w:bookmarkStart w:id="6" w:name="_Toc425170641"/>
      <w:r>
        <w:rPr>
          <w:rStyle w:val="CharSectno"/>
        </w:rPr>
        <w:t>3</w:t>
      </w:r>
      <w:r>
        <w:t xml:space="preserve">  Increases in rates of certain pensions</w:t>
      </w:r>
      <w:bookmarkEnd w:id="5"/>
      <w:bookmarkEnd w:id="6"/>
    </w:p>
    <w:p w:rsidR="00AE5FFD" w:rsidRDefault="00CE7F80">
      <w:pPr>
        <w:pStyle w:val="Subsection"/>
        <w:tabs>
          <w:tab w:val="clear" w:pos="1021"/>
          <w:tab w:val="left" w:pos="1701"/>
        </w:tabs>
        <w:ind w:hanging="567"/>
      </w:pPr>
      <w:r>
        <w:t>(1)</w:t>
      </w:r>
      <w:r>
        <w:tab/>
        <w:t>A person:</w:t>
      </w:r>
    </w:p>
    <w:p w:rsidR="00AE5FFD" w:rsidRDefault="00CE7F80">
      <w:pPr>
        <w:spacing w:before="40"/>
        <w:ind w:left="1701" w:hanging="425"/>
      </w:pPr>
      <w:r>
        <w:t>(a)</w:t>
      </w:r>
      <w:r>
        <w:tab/>
        <w:t xml:space="preserve">who was, immediately before the commencement of this Act, entitled to a pension in accordance with the </w:t>
      </w:r>
      <w:r>
        <w:rPr>
          <w:i/>
          <w:iCs/>
        </w:rPr>
        <w:t xml:space="preserve">Parliamentary Retiring Allowances Act </w:t>
      </w:r>
      <w:r w:rsidRPr="00F648D0">
        <w:rPr>
          <w:iCs/>
        </w:rPr>
        <w:t>1948</w:t>
      </w:r>
      <w:r w:rsidRPr="00F648D0">
        <w:rPr>
          <w:iCs/>
        </w:rPr>
        <w:noBreakHyphen/>
        <w:t>1955</w:t>
      </w:r>
      <w:r>
        <w:t>; or</w:t>
      </w:r>
    </w:p>
    <w:p w:rsidR="00AE5FFD" w:rsidRDefault="00CE7F80">
      <w:pPr>
        <w:spacing w:before="40"/>
        <w:ind w:left="1701" w:hanging="425"/>
      </w:pPr>
      <w:r>
        <w:t>(b)</w:t>
      </w:r>
      <w:r>
        <w:tab/>
        <w:t xml:space="preserve">who was, immediately before the commencement of this Act, entitled to a pension in accordance with the </w:t>
      </w:r>
      <w:r>
        <w:rPr>
          <w:i/>
          <w:iCs/>
        </w:rPr>
        <w:t xml:space="preserve">Parliamentary Retiring Allowances Act </w:t>
      </w:r>
      <w:r w:rsidRPr="00F648D0">
        <w:rPr>
          <w:iCs/>
        </w:rPr>
        <w:t>1948</w:t>
      </w:r>
      <w:r w:rsidRPr="00F648D0">
        <w:rPr>
          <w:iCs/>
        </w:rPr>
        <w:noBreakHyphen/>
        <w:t>1959</w:t>
      </w:r>
      <w:r>
        <w:t xml:space="preserve"> and in relation to whom, or, in the case of a person to whom pension was payable as a widow, in relation to whose deceased husband, section 18 of the </w:t>
      </w:r>
      <w:r>
        <w:rPr>
          <w:i/>
          <w:iCs/>
        </w:rPr>
        <w:t xml:space="preserve">Parliamentary Retiring Allowances Act </w:t>
      </w:r>
      <w:r w:rsidRPr="00F648D0">
        <w:rPr>
          <w:iCs/>
        </w:rPr>
        <w:t>1964</w:t>
      </w:r>
      <w:r w:rsidRPr="00F648D0">
        <w:rPr>
          <w:iCs/>
        </w:rPr>
        <w:noBreakHyphen/>
        <w:t>1966</w:t>
      </w:r>
      <w:r>
        <w:t xml:space="preserve"> applied,</w:t>
      </w:r>
    </w:p>
    <w:p w:rsidR="00AE5FFD" w:rsidRDefault="00CE7F80">
      <w:pPr>
        <w:pStyle w:val="Subsection"/>
        <w:spacing w:after="180"/>
        <w:ind w:firstLine="0"/>
      </w:pPr>
      <w:r>
        <w:t>is entitled to an increase in the rate of that pension in accordance with the following table:</w:t>
      </w:r>
    </w:p>
    <w:tbl>
      <w:tblPr>
        <w:tblW w:w="0" w:type="auto"/>
        <w:tblInd w:w="1809" w:type="dxa"/>
        <w:tblLayout w:type="fixed"/>
        <w:tblLook w:val="0000" w:firstRow="0" w:lastRow="0" w:firstColumn="0" w:lastColumn="0" w:noHBand="0" w:noVBand="0"/>
      </w:tblPr>
      <w:tblGrid>
        <w:gridCol w:w="2694"/>
        <w:gridCol w:w="2693"/>
      </w:tblGrid>
      <w:tr w:rsidR="00AE5FFD">
        <w:tc>
          <w:tcPr>
            <w:tcW w:w="2694" w:type="dxa"/>
            <w:tcBorders>
              <w:top w:val="single" w:sz="6" w:space="0" w:color="auto"/>
              <w:left w:val="nil"/>
              <w:bottom w:val="single" w:sz="6" w:space="0" w:color="auto"/>
              <w:right w:val="nil"/>
            </w:tcBorders>
          </w:tcPr>
          <w:p w:rsidR="00AE5FFD" w:rsidRDefault="00CE7F80">
            <w:pPr>
              <w:ind w:firstLine="176"/>
            </w:pPr>
            <w:r>
              <w:br/>
              <w:t>Weekly amount of pension</w:t>
            </w:r>
          </w:p>
        </w:tc>
        <w:tc>
          <w:tcPr>
            <w:tcW w:w="2693" w:type="dxa"/>
            <w:tcBorders>
              <w:top w:val="single" w:sz="6" w:space="0" w:color="auto"/>
              <w:left w:val="nil"/>
              <w:bottom w:val="single" w:sz="6" w:space="0" w:color="auto"/>
              <w:right w:val="nil"/>
            </w:tcBorders>
          </w:tcPr>
          <w:p w:rsidR="00AE5FFD" w:rsidRDefault="00CE7F80">
            <w:pPr>
              <w:ind w:left="1309" w:hanging="1276"/>
              <w:jc w:val="right"/>
            </w:pPr>
            <w:r>
              <w:t>Weekly amount of increase in pension</w:t>
            </w:r>
          </w:p>
        </w:tc>
      </w:tr>
      <w:tr w:rsidR="00AE5FFD">
        <w:tc>
          <w:tcPr>
            <w:tcW w:w="2694" w:type="dxa"/>
            <w:tcBorders>
              <w:top w:val="nil"/>
              <w:left w:val="nil"/>
              <w:bottom w:val="nil"/>
              <w:right w:val="nil"/>
            </w:tcBorders>
          </w:tcPr>
          <w:p w:rsidR="00AE5FFD" w:rsidRDefault="00CE7F80">
            <w:pPr>
              <w:ind w:firstLine="176"/>
            </w:pPr>
            <w:r>
              <w:t>$</w:t>
            </w:r>
          </w:p>
        </w:tc>
        <w:tc>
          <w:tcPr>
            <w:tcW w:w="2693" w:type="dxa"/>
            <w:tcBorders>
              <w:top w:val="nil"/>
              <w:left w:val="nil"/>
              <w:bottom w:val="nil"/>
              <w:right w:val="nil"/>
            </w:tcBorders>
          </w:tcPr>
          <w:p w:rsidR="00AE5FFD" w:rsidRDefault="00CE7F80">
            <w:pPr>
              <w:jc w:val="right"/>
            </w:pPr>
            <w:r>
              <w:t>$</w:t>
            </w:r>
          </w:p>
        </w:tc>
      </w:tr>
      <w:tr w:rsidR="00AE5FFD">
        <w:tc>
          <w:tcPr>
            <w:tcW w:w="2694" w:type="dxa"/>
            <w:tcBorders>
              <w:top w:val="nil"/>
              <w:left w:val="nil"/>
              <w:bottom w:val="nil"/>
              <w:right w:val="nil"/>
            </w:tcBorders>
          </w:tcPr>
          <w:p w:rsidR="00AE5FFD" w:rsidRDefault="00CE7F80">
            <w:pPr>
              <w:ind w:left="1701" w:hanging="1525"/>
            </w:pPr>
            <w:r>
              <w:t>30.00</w:t>
            </w:r>
          </w:p>
        </w:tc>
        <w:tc>
          <w:tcPr>
            <w:tcW w:w="2693" w:type="dxa"/>
            <w:tcBorders>
              <w:top w:val="nil"/>
              <w:left w:val="nil"/>
              <w:bottom w:val="nil"/>
              <w:right w:val="nil"/>
            </w:tcBorders>
          </w:tcPr>
          <w:p w:rsidR="00AE5FFD" w:rsidRDefault="00CE7F80">
            <w:pPr>
              <w:jc w:val="right"/>
            </w:pPr>
            <w:r>
              <w:t>18.16</w:t>
            </w:r>
          </w:p>
        </w:tc>
      </w:tr>
      <w:tr w:rsidR="00AE5FFD">
        <w:tc>
          <w:tcPr>
            <w:tcW w:w="2694" w:type="dxa"/>
            <w:tcBorders>
              <w:top w:val="nil"/>
              <w:left w:val="nil"/>
              <w:bottom w:val="nil"/>
              <w:right w:val="nil"/>
            </w:tcBorders>
          </w:tcPr>
          <w:p w:rsidR="00AE5FFD" w:rsidRDefault="00CE7F80">
            <w:pPr>
              <w:ind w:firstLine="176"/>
            </w:pPr>
            <w:r>
              <w:t>33.00</w:t>
            </w:r>
          </w:p>
        </w:tc>
        <w:tc>
          <w:tcPr>
            <w:tcW w:w="2693" w:type="dxa"/>
            <w:tcBorders>
              <w:top w:val="nil"/>
              <w:left w:val="nil"/>
              <w:bottom w:val="nil"/>
              <w:right w:val="nil"/>
            </w:tcBorders>
          </w:tcPr>
          <w:p w:rsidR="00AE5FFD" w:rsidRDefault="00CE7F80">
            <w:pPr>
              <w:jc w:val="right"/>
            </w:pPr>
            <w:r>
              <w:t xml:space="preserve">23.89 </w:t>
            </w:r>
          </w:p>
        </w:tc>
      </w:tr>
      <w:tr w:rsidR="00AE5FFD">
        <w:tc>
          <w:tcPr>
            <w:tcW w:w="2694" w:type="dxa"/>
            <w:tcBorders>
              <w:top w:val="nil"/>
              <w:left w:val="nil"/>
              <w:bottom w:val="nil"/>
              <w:right w:val="nil"/>
            </w:tcBorders>
          </w:tcPr>
          <w:p w:rsidR="00AE5FFD" w:rsidRDefault="00CE7F80">
            <w:pPr>
              <w:ind w:firstLine="176"/>
            </w:pPr>
            <w:r>
              <w:t>36.00</w:t>
            </w:r>
          </w:p>
        </w:tc>
        <w:tc>
          <w:tcPr>
            <w:tcW w:w="2693" w:type="dxa"/>
            <w:tcBorders>
              <w:top w:val="nil"/>
              <w:left w:val="nil"/>
              <w:bottom w:val="nil"/>
              <w:right w:val="nil"/>
            </w:tcBorders>
          </w:tcPr>
          <w:p w:rsidR="00AE5FFD" w:rsidRDefault="00CE7F80">
            <w:pPr>
              <w:jc w:val="right"/>
            </w:pPr>
            <w:r>
              <w:t>21.79</w:t>
            </w:r>
          </w:p>
        </w:tc>
      </w:tr>
      <w:tr w:rsidR="00AE5FFD">
        <w:tc>
          <w:tcPr>
            <w:tcW w:w="2694" w:type="dxa"/>
            <w:tcBorders>
              <w:top w:val="nil"/>
              <w:left w:val="nil"/>
              <w:bottom w:val="single" w:sz="6" w:space="0" w:color="auto"/>
              <w:right w:val="nil"/>
            </w:tcBorders>
          </w:tcPr>
          <w:p w:rsidR="00AE5FFD" w:rsidRDefault="00CE7F80">
            <w:pPr>
              <w:ind w:firstLine="176"/>
            </w:pPr>
            <w:r>
              <w:t>42.00</w:t>
            </w:r>
          </w:p>
        </w:tc>
        <w:tc>
          <w:tcPr>
            <w:tcW w:w="2693" w:type="dxa"/>
            <w:tcBorders>
              <w:top w:val="nil"/>
              <w:left w:val="nil"/>
              <w:bottom w:val="single" w:sz="6" w:space="0" w:color="auto"/>
              <w:right w:val="nil"/>
            </w:tcBorders>
          </w:tcPr>
          <w:p w:rsidR="00AE5FFD" w:rsidRDefault="00CE7F80">
            <w:pPr>
              <w:jc w:val="right"/>
            </w:pPr>
            <w:r>
              <w:t>21.79</w:t>
            </w:r>
          </w:p>
        </w:tc>
      </w:tr>
    </w:tbl>
    <w:p w:rsidR="00AE5FFD" w:rsidRDefault="00CE7F80">
      <w:pPr>
        <w:pStyle w:val="Subsection"/>
        <w:tabs>
          <w:tab w:val="clear" w:pos="1021"/>
        </w:tabs>
        <w:ind w:hanging="567"/>
      </w:pPr>
      <w:r>
        <w:t>(2)</w:t>
      </w:r>
      <w:r>
        <w:tab/>
        <w:t xml:space="preserve">Where a male person the rate of whose pension is increased under the last preceding subsection dies, any pension to which his widow becomes entitled in accordance with paragraph (a) of subsection (2) of section 19 of the </w:t>
      </w:r>
      <w:r>
        <w:rPr>
          <w:i/>
          <w:iCs/>
        </w:rPr>
        <w:t xml:space="preserve">Parliamentary Retiring Allowances Act </w:t>
      </w:r>
      <w:r w:rsidRPr="00F648D0">
        <w:rPr>
          <w:iCs/>
        </w:rPr>
        <w:t>1948</w:t>
      </w:r>
      <w:r w:rsidRPr="00F648D0">
        <w:rPr>
          <w:iCs/>
        </w:rPr>
        <w:noBreakHyphen/>
        <w:t>1955</w:t>
      </w:r>
      <w:r>
        <w:rPr>
          <w:sz w:val="18"/>
          <w:szCs w:val="18"/>
        </w:rPr>
        <w:t xml:space="preserve"> </w:t>
      </w:r>
      <w:r>
        <w:t xml:space="preserve">or of the </w:t>
      </w:r>
      <w:r>
        <w:rPr>
          <w:i/>
          <w:iCs/>
        </w:rPr>
        <w:t xml:space="preserve">Parliamentary Retiring Allowances Act </w:t>
      </w:r>
      <w:r w:rsidRPr="00F648D0">
        <w:rPr>
          <w:iCs/>
        </w:rPr>
        <w:t>1948</w:t>
      </w:r>
      <w:r w:rsidRPr="00F648D0">
        <w:rPr>
          <w:iCs/>
        </w:rPr>
        <w:noBreakHyphen/>
        <w:t>1959</w:t>
      </w:r>
      <w:r>
        <w:t>, as the case may be, shall be at the rate of Forty</w:t>
      </w:r>
      <w:r>
        <w:noBreakHyphen/>
        <w:t>eight dollars sixteen cents a week.</w:t>
      </w:r>
    </w:p>
    <w:p w:rsidR="00AE5FFD" w:rsidRDefault="00CE7F80">
      <w:pPr>
        <w:pStyle w:val="Heading5"/>
      </w:pPr>
      <w:bookmarkStart w:id="7" w:name="_Toc500059725"/>
      <w:bookmarkStart w:id="8" w:name="_Toc425170642"/>
      <w:r>
        <w:rPr>
          <w:rStyle w:val="CharSectno"/>
        </w:rPr>
        <w:lastRenderedPageBreak/>
        <w:t>4</w:t>
      </w:r>
      <w:r>
        <w:t xml:space="preserve">  Increases in rates of pensions in relation to certain persons who were members of the twenty</w:t>
      </w:r>
      <w:r>
        <w:noBreakHyphen/>
        <w:t>fourth Parliament</w:t>
      </w:r>
      <w:bookmarkEnd w:id="7"/>
      <w:bookmarkEnd w:id="8"/>
      <w:r>
        <w:t xml:space="preserve"> </w:t>
      </w:r>
    </w:p>
    <w:p w:rsidR="00AE5FFD" w:rsidRDefault="00CE7F80">
      <w:pPr>
        <w:pStyle w:val="Subsection"/>
        <w:tabs>
          <w:tab w:val="clear" w:pos="1021"/>
        </w:tabs>
        <w:spacing w:after="180"/>
        <w:ind w:hanging="567"/>
      </w:pPr>
      <w:r>
        <w:t>(1)</w:t>
      </w:r>
      <w:r>
        <w:tab/>
        <w:t xml:space="preserve">A person who was, immediately before the date of commencement of this Act, entitled to a pension in accordance with the </w:t>
      </w:r>
      <w:r>
        <w:rPr>
          <w:i/>
          <w:iCs/>
        </w:rPr>
        <w:t xml:space="preserve">Parliamentary Retiring Allowances Act </w:t>
      </w:r>
      <w:r w:rsidRPr="00F648D0">
        <w:rPr>
          <w:iCs/>
        </w:rPr>
        <w:t>1948</w:t>
      </w:r>
      <w:r w:rsidRPr="00F648D0">
        <w:rPr>
          <w:iCs/>
        </w:rPr>
        <w:noBreakHyphen/>
        <w:t>1959</w:t>
      </w:r>
      <w:r>
        <w:t xml:space="preserve"> and in relation to whose pension a provision of section 17 of the </w:t>
      </w:r>
      <w:r>
        <w:rPr>
          <w:i/>
          <w:iCs/>
        </w:rPr>
        <w:t xml:space="preserve">Parliamentary Retiring Allowances Act </w:t>
      </w:r>
      <w:r w:rsidRPr="00F648D0">
        <w:rPr>
          <w:iCs/>
        </w:rPr>
        <w:t>1964</w:t>
      </w:r>
      <w:r w:rsidRPr="00F648D0">
        <w:rPr>
          <w:iCs/>
        </w:rPr>
        <w:noBreakHyphen/>
        <w:t>1966</w:t>
      </w:r>
      <w:r>
        <w:rPr>
          <w:i/>
          <w:iCs/>
        </w:rPr>
        <w:t xml:space="preserve"> </w:t>
      </w:r>
      <w:r>
        <w:t>applied immediately before that date is entitled to an increase in the rate of that pension in accordance with the following table:</w:t>
      </w:r>
    </w:p>
    <w:tbl>
      <w:tblPr>
        <w:tblW w:w="0" w:type="auto"/>
        <w:tblInd w:w="1809" w:type="dxa"/>
        <w:tblLayout w:type="fixed"/>
        <w:tblLook w:val="0000" w:firstRow="0" w:lastRow="0" w:firstColumn="0" w:lastColumn="0" w:noHBand="0" w:noVBand="0"/>
      </w:tblPr>
      <w:tblGrid>
        <w:gridCol w:w="2835"/>
        <w:gridCol w:w="2410"/>
      </w:tblGrid>
      <w:tr w:rsidR="00AE5FFD">
        <w:tc>
          <w:tcPr>
            <w:tcW w:w="2835" w:type="dxa"/>
            <w:tcBorders>
              <w:top w:val="single" w:sz="6" w:space="0" w:color="auto"/>
              <w:left w:val="nil"/>
              <w:bottom w:val="single" w:sz="6" w:space="0" w:color="auto"/>
              <w:right w:val="nil"/>
            </w:tcBorders>
          </w:tcPr>
          <w:p w:rsidR="00AE5FFD" w:rsidRDefault="00AE5FFD"/>
          <w:p w:rsidR="00AE5FFD" w:rsidRDefault="00CE7F80">
            <w:r>
              <w:t>Annual amount of pension</w:t>
            </w:r>
          </w:p>
        </w:tc>
        <w:tc>
          <w:tcPr>
            <w:tcW w:w="2410" w:type="dxa"/>
            <w:tcBorders>
              <w:top w:val="single" w:sz="6" w:space="0" w:color="auto"/>
              <w:left w:val="nil"/>
              <w:bottom w:val="single" w:sz="6" w:space="0" w:color="auto"/>
              <w:right w:val="nil"/>
            </w:tcBorders>
          </w:tcPr>
          <w:p w:rsidR="00AE5FFD" w:rsidRDefault="00CE7F80">
            <w:pPr>
              <w:tabs>
                <w:tab w:val="left" w:pos="97"/>
              </w:tabs>
              <w:jc w:val="right"/>
            </w:pPr>
            <w:r>
              <w:t>Annual amount of increase in pension</w:t>
            </w:r>
          </w:p>
        </w:tc>
      </w:tr>
      <w:tr w:rsidR="00AE5FFD">
        <w:tc>
          <w:tcPr>
            <w:tcW w:w="2835" w:type="dxa"/>
            <w:tcBorders>
              <w:top w:val="nil"/>
              <w:left w:val="nil"/>
              <w:bottom w:val="nil"/>
              <w:right w:val="nil"/>
            </w:tcBorders>
          </w:tcPr>
          <w:p w:rsidR="00AE5FFD" w:rsidRDefault="00CE7F80">
            <w:r>
              <w:t>$</w:t>
            </w:r>
          </w:p>
        </w:tc>
        <w:tc>
          <w:tcPr>
            <w:tcW w:w="2410" w:type="dxa"/>
            <w:tcBorders>
              <w:top w:val="nil"/>
              <w:left w:val="nil"/>
              <w:bottom w:val="nil"/>
              <w:right w:val="nil"/>
            </w:tcBorders>
          </w:tcPr>
          <w:p w:rsidR="00AE5FFD" w:rsidRDefault="00CE7F80">
            <w:pPr>
              <w:jc w:val="right"/>
            </w:pPr>
            <w:r>
              <w:t>$</w:t>
            </w:r>
          </w:p>
        </w:tc>
      </w:tr>
      <w:tr w:rsidR="00AE5FFD">
        <w:tc>
          <w:tcPr>
            <w:tcW w:w="2835" w:type="dxa"/>
            <w:tcBorders>
              <w:top w:val="nil"/>
              <w:left w:val="nil"/>
              <w:bottom w:val="nil"/>
              <w:right w:val="nil"/>
            </w:tcBorders>
          </w:tcPr>
          <w:p w:rsidR="00AE5FFD" w:rsidRDefault="00CE7F80">
            <w:r>
              <w:t>2,291.67</w:t>
            </w:r>
          </w:p>
        </w:tc>
        <w:tc>
          <w:tcPr>
            <w:tcW w:w="2410" w:type="dxa"/>
            <w:tcBorders>
              <w:top w:val="nil"/>
              <w:left w:val="nil"/>
              <w:bottom w:val="nil"/>
              <w:right w:val="nil"/>
            </w:tcBorders>
          </w:tcPr>
          <w:p w:rsidR="00AE5FFD" w:rsidRDefault="00CE7F80">
            <w:pPr>
              <w:jc w:val="right"/>
            </w:pPr>
            <w:r>
              <w:t>437.50</w:t>
            </w:r>
          </w:p>
        </w:tc>
      </w:tr>
      <w:tr w:rsidR="00AE5FFD">
        <w:tc>
          <w:tcPr>
            <w:tcW w:w="2835" w:type="dxa"/>
            <w:tcBorders>
              <w:top w:val="nil"/>
              <w:left w:val="nil"/>
              <w:bottom w:val="nil"/>
              <w:right w:val="nil"/>
            </w:tcBorders>
          </w:tcPr>
          <w:p w:rsidR="00AE5FFD" w:rsidRDefault="00CE7F80">
            <w:r>
              <w:t>2,750.00</w:t>
            </w:r>
          </w:p>
        </w:tc>
        <w:tc>
          <w:tcPr>
            <w:tcW w:w="2410" w:type="dxa"/>
            <w:tcBorders>
              <w:top w:val="nil"/>
              <w:left w:val="nil"/>
              <w:bottom w:val="nil"/>
              <w:right w:val="nil"/>
            </w:tcBorders>
          </w:tcPr>
          <w:p w:rsidR="00AE5FFD" w:rsidRDefault="00CE7F80">
            <w:pPr>
              <w:jc w:val="right"/>
            </w:pPr>
            <w:r>
              <w:t>525.00</w:t>
            </w:r>
          </w:p>
        </w:tc>
      </w:tr>
      <w:tr w:rsidR="00AE5FFD">
        <w:tc>
          <w:tcPr>
            <w:tcW w:w="2835" w:type="dxa"/>
            <w:tcBorders>
              <w:top w:val="nil"/>
              <w:left w:val="nil"/>
              <w:bottom w:val="single" w:sz="6" w:space="0" w:color="auto"/>
              <w:right w:val="nil"/>
            </w:tcBorders>
          </w:tcPr>
          <w:p w:rsidR="00AE5FFD" w:rsidRDefault="00CE7F80">
            <w:r>
              <w:t>3,062.00</w:t>
            </w:r>
          </w:p>
        </w:tc>
        <w:tc>
          <w:tcPr>
            <w:tcW w:w="2410" w:type="dxa"/>
            <w:tcBorders>
              <w:top w:val="nil"/>
              <w:left w:val="nil"/>
              <w:bottom w:val="single" w:sz="6" w:space="0" w:color="auto"/>
              <w:right w:val="nil"/>
            </w:tcBorders>
          </w:tcPr>
          <w:p w:rsidR="00AE5FFD" w:rsidRDefault="00CE7F80">
            <w:pPr>
              <w:jc w:val="right"/>
            </w:pPr>
            <w:r>
              <w:t>525.00</w:t>
            </w:r>
          </w:p>
        </w:tc>
      </w:tr>
    </w:tbl>
    <w:p w:rsidR="00AE5FFD" w:rsidRDefault="00CE7F80">
      <w:pPr>
        <w:pStyle w:val="Subsection"/>
        <w:tabs>
          <w:tab w:val="clear" w:pos="1021"/>
        </w:tabs>
        <w:ind w:hanging="567"/>
      </w:pPr>
      <w:r>
        <w:t>(2)</w:t>
      </w:r>
      <w:r>
        <w:tab/>
        <w:t xml:space="preserve">Where a male person the rate of whose pension is increased under the last preceding subsection dies, any pension to which his widow becomes entitled in accordance with paragraph (a) of subsection (2) of section 19 of the </w:t>
      </w:r>
      <w:r>
        <w:rPr>
          <w:i/>
          <w:iCs/>
        </w:rPr>
        <w:t xml:space="preserve">Parliamentary Retiring Allowances Act </w:t>
      </w:r>
      <w:r w:rsidRPr="00F648D0">
        <w:rPr>
          <w:iCs/>
        </w:rPr>
        <w:t>1948</w:t>
      </w:r>
      <w:r w:rsidRPr="00F648D0">
        <w:rPr>
          <w:iCs/>
        </w:rPr>
        <w:noBreakHyphen/>
        <w:t>1959</w:t>
      </w:r>
      <w:r>
        <w:t xml:space="preserve"> shall be at the rate of Two thousand seven hundred and twenty</w:t>
      </w:r>
      <w:r>
        <w:noBreakHyphen/>
        <w:t>nine dollars seventeen cents.</w:t>
      </w:r>
    </w:p>
    <w:p w:rsidR="00AE5FFD" w:rsidRDefault="00CE7F80">
      <w:pPr>
        <w:pStyle w:val="Heading5"/>
      </w:pPr>
      <w:bookmarkStart w:id="9" w:name="_Toc500059726"/>
      <w:bookmarkStart w:id="10" w:name="_Toc425170643"/>
      <w:r>
        <w:rPr>
          <w:rStyle w:val="CharSectno"/>
        </w:rPr>
        <w:t>5</w:t>
      </w:r>
      <w:r>
        <w:t xml:space="preserve">  Commonwealth to reimburse Fund for increases in pensions</w:t>
      </w:r>
      <w:bookmarkEnd w:id="9"/>
      <w:bookmarkEnd w:id="10"/>
    </w:p>
    <w:p w:rsidR="00AE5FFD" w:rsidRDefault="00CE7F80">
      <w:pPr>
        <w:pStyle w:val="Subsection"/>
      </w:pPr>
      <w:r>
        <w:tab/>
      </w:r>
      <w:r>
        <w:tab/>
        <w:t>Where an amount of pension paid to a person (including a pension that becomes payable to the widow of a person who dies after the commencement of this Act) is, by virtue of this Act, greater than it would otherwise be:</w:t>
      </w:r>
    </w:p>
    <w:p w:rsidR="00AE5FFD" w:rsidRDefault="00CE7F80">
      <w:pPr>
        <w:spacing w:before="40"/>
        <w:ind w:left="1701" w:hanging="425"/>
      </w:pPr>
      <w:r>
        <w:t>(a)</w:t>
      </w:r>
      <w:r>
        <w:tab/>
        <w:t xml:space="preserve">the amount by which the amount of pension so paid is greater (in this section referred to as </w:t>
      </w:r>
      <w:r>
        <w:rPr>
          <w:b/>
          <w:bCs/>
          <w:i/>
          <w:iCs/>
        </w:rPr>
        <w:t>the amount of the increase</w:t>
      </w:r>
      <w:r>
        <w:t xml:space="preserve">) shall, for the purposes of paragraph (a) of section 14 of the </w:t>
      </w:r>
      <w:r>
        <w:rPr>
          <w:i/>
          <w:iCs/>
        </w:rPr>
        <w:t xml:space="preserve">Parliamentary Retiring Allowances Act </w:t>
      </w:r>
      <w:r w:rsidRPr="00F648D0">
        <w:rPr>
          <w:iCs/>
        </w:rPr>
        <w:t>1948</w:t>
      </w:r>
      <w:r w:rsidRPr="00F648D0">
        <w:rPr>
          <w:iCs/>
        </w:rPr>
        <w:noBreakHyphen/>
        <w:t>1966</w:t>
      </w:r>
      <w:r>
        <w:t>, be deemed not to have been paid;</w:t>
      </w:r>
    </w:p>
    <w:p w:rsidR="00AE5FFD" w:rsidRDefault="00CE7F80">
      <w:pPr>
        <w:spacing w:before="40"/>
        <w:ind w:left="1701" w:hanging="425"/>
      </w:pPr>
      <w:r>
        <w:t>(b)</w:t>
      </w:r>
      <w:r>
        <w:tab/>
        <w:t xml:space="preserve">the Commonwealth shall pay to the Parliamentary Retiring Allowances Fund an amount equal to the amount of the increase; and </w:t>
      </w:r>
    </w:p>
    <w:p w:rsidR="00AE5FFD" w:rsidRDefault="00CE7F80">
      <w:pPr>
        <w:spacing w:before="40"/>
        <w:ind w:left="1701" w:hanging="425"/>
      </w:pPr>
      <w:r>
        <w:t>(c)</w:t>
      </w:r>
      <w:r>
        <w:tab/>
        <w:t>the Consolidated Revenue Fund is, to the necessary extent, appropriated for the purposes of the last preceding paragraph.</w:t>
      </w:r>
    </w:p>
    <w:p w:rsidR="00AE5FFD" w:rsidRDefault="00CE7F80">
      <w:pPr>
        <w:pStyle w:val="Heading5"/>
      </w:pPr>
      <w:bookmarkStart w:id="11" w:name="_Toc500059727"/>
      <w:bookmarkStart w:id="12" w:name="_Toc425170644"/>
      <w:r>
        <w:rPr>
          <w:rStyle w:val="CharSectno"/>
        </w:rPr>
        <w:lastRenderedPageBreak/>
        <w:t>6</w:t>
      </w:r>
      <w:r>
        <w:t xml:space="preserve">  Application of </w:t>
      </w:r>
      <w:r>
        <w:rPr>
          <w:i/>
          <w:iCs/>
        </w:rPr>
        <w:t xml:space="preserve">Parliamentary Retiring Allowances Act </w:t>
      </w:r>
      <w:r w:rsidRPr="00F648D0">
        <w:rPr>
          <w:iCs/>
        </w:rPr>
        <w:t>1948</w:t>
      </w:r>
      <w:r w:rsidRPr="00F648D0">
        <w:rPr>
          <w:iCs/>
        </w:rPr>
        <w:noBreakHyphen/>
        <w:t>1966</w:t>
      </w:r>
      <w:bookmarkEnd w:id="11"/>
      <w:bookmarkEnd w:id="12"/>
    </w:p>
    <w:p w:rsidR="00AE5FFD" w:rsidRDefault="00CE7F80">
      <w:pPr>
        <w:pStyle w:val="Subsection"/>
        <w:tabs>
          <w:tab w:val="clear" w:pos="1021"/>
        </w:tabs>
        <w:ind w:hanging="567"/>
      </w:pPr>
      <w:r>
        <w:t>(1)</w:t>
      </w:r>
      <w:r>
        <w:tab/>
        <w:t xml:space="preserve">The reference in subsection (2) of section 9 of the </w:t>
      </w:r>
      <w:r>
        <w:rPr>
          <w:i/>
          <w:iCs/>
        </w:rPr>
        <w:t xml:space="preserve">Parliamentary Retiring Allowances Act </w:t>
      </w:r>
      <w:r w:rsidRPr="00F648D0">
        <w:rPr>
          <w:iCs/>
        </w:rPr>
        <w:t>1948</w:t>
      </w:r>
      <w:r w:rsidRPr="00F648D0">
        <w:rPr>
          <w:iCs/>
        </w:rPr>
        <w:noBreakHyphen/>
        <w:t>1966</w:t>
      </w:r>
      <w:r>
        <w:t xml:space="preserve"> to moneys paid into the Parliamentary Retiring Allowances Fund by the Commonwealth in pursuance of that Act shall be read as including a reference to moneys paid into that Fund by the Commonwealth in pursuance of this Act. </w:t>
      </w:r>
    </w:p>
    <w:p w:rsidR="00AE5FFD" w:rsidRDefault="00CE7F80">
      <w:pPr>
        <w:pStyle w:val="Subsection"/>
        <w:tabs>
          <w:tab w:val="clear" w:pos="1021"/>
        </w:tabs>
        <w:ind w:hanging="567"/>
      </w:pPr>
      <w:r>
        <w:t>(2)</w:t>
      </w:r>
      <w:r>
        <w:tab/>
        <w:t xml:space="preserve">The reference in subsection (3) of section 9 of the </w:t>
      </w:r>
      <w:r>
        <w:rPr>
          <w:i/>
          <w:iCs/>
        </w:rPr>
        <w:t xml:space="preserve">Parliamentary Retiring Allowances Act </w:t>
      </w:r>
      <w:r w:rsidRPr="00F648D0">
        <w:rPr>
          <w:iCs/>
        </w:rPr>
        <w:t>1948</w:t>
      </w:r>
      <w:r w:rsidRPr="00F648D0">
        <w:rPr>
          <w:iCs/>
        </w:rPr>
        <w:noBreakHyphen/>
        <w:t>1966</w:t>
      </w:r>
      <w:r w:rsidRPr="00F648D0">
        <w:t xml:space="preserve"> </w:t>
      </w:r>
      <w:r>
        <w:t>to pensions and other benefits provided by that Act shall be read as including a reference to increases in pensions payable by virtue of this Act.</w:t>
      </w:r>
    </w:p>
    <w:p w:rsidR="00AE5FFD" w:rsidRDefault="00CE7F80">
      <w:pPr>
        <w:pStyle w:val="Subsection"/>
        <w:tabs>
          <w:tab w:val="clear" w:pos="1021"/>
        </w:tabs>
        <w:ind w:hanging="567"/>
      </w:pPr>
      <w:r>
        <w:t>(3)</w:t>
      </w:r>
      <w:r>
        <w:tab/>
        <w:t xml:space="preserve">The reference in section 9B of the </w:t>
      </w:r>
      <w:r>
        <w:rPr>
          <w:i/>
          <w:iCs/>
        </w:rPr>
        <w:t xml:space="preserve">Parliamentary Retiring Allowances Act </w:t>
      </w:r>
      <w:r w:rsidRPr="00F648D0">
        <w:rPr>
          <w:iCs/>
        </w:rPr>
        <w:t>1948</w:t>
      </w:r>
      <w:r w:rsidRPr="00F648D0">
        <w:rPr>
          <w:iCs/>
        </w:rPr>
        <w:noBreakHyphen/>
        <w:t>1966</w:t>
      </w:r>
      <w:r>
        <w:t xml:space="preserve"> to payments by the Commonwealth to the Parliamentary Retiring Allowances Fund under that Act shall be read as including a reference to payments by the Commonwealth to that Fund under this Act.</w:t>
      </w:r>
    </w:p>
    <w:p w:rsidR="00AE5FFD" w:rsidRDefault="00CE7F80">
      <w:pPr>
        <w:pStyle w:val="Heading5"/>
      </w:pPr>
      <w:bookmarkStart w:id="13" w:name="_Toc500059728"/>
      <w:bookmarkStart w:id="14" w:name="_Toc425170645"/>
      <w:r>
        <w:rPr>
          <w:rStyle w:val="CharSectno"/>
        </w:rPr>
        <w:t>7</w:t>
      </w:r>
      <w:r>
        <w:t xml:space="preserve">  Application</w:t>
      </w:r>
      <w:bookmarkEnd w:id="13"/>
      <w:bookmarkEnd w:id="14"/>
    </w:p>
    <w:p w:rsidR="00AE5FFD" w:rsidRDefault="00CE7F80">
      <w:pPr>
        <w:pStyle w:val="Subsection"/>
      </w:pPr>
      <w:r>
        <w:tab/>
      </w:r>
      <w:r>
        <w:tab/>
        <w:t>Increases in pensions payable by virtue of subsection (1) of section 3 and subsection (1) of section 4 of this Act have effect from and including the first fortnightly payment of pensions made after the date of commencement of this Act.</w:t>
      </w:r>
    </w:p>
    <w:p w:rsidR="00AE5FFD" w:rsidRDefault="00AE5FFD"/>
    <w:p w:rsidR="006D1517" w:rsidRDefault="006D1517"/>
    <w:p w:rsidR="006D1517" w:rsidRDefault="006D1517"/>
    <w:p w:rsidR="006D1517" w:rsidRDefault="006D1517">
      <w:pPr>
        <w:sectPr w:rsidR="006D1517">
          <w:headerReference w:type="even" r:id="rId16"/>
          <w:headerReference w:type="default" r:id="rId17"/>
          <w:headerReference w:type="first" r:id="rId18"/>
          <w:footerReference w:type="first" r:id="rId19"/>
          <w:type w:val="oddPage"/>
          <w:pgSz w:w="11906" w:h="16838" w:code="9"/>
          <w:pgMar w:top="2268" w:right="2410" w:bottom="3827" w:left="2410" w:header="567" w:footer="3118" w:gutter="0"/>
          <w:pgNumType w:start="1"/>
          <w:cols w:space="709"/>
          <w:titlePg/>
        </w:sectPr>
      </w:pPr>
    </w:p>
    <w:p w:rsidR="00AE5FFD" w:rsidRDefault="00AE5FFD" w:rsidP="006D1517"/>
    <w:sectPr w:rsidR="00AE5FFD" w:rsidSect="006D1517">
      <w:headerReference w:type="even" r:id="rId20"/>
      <w:headerReference w:type="default" r:id="rId21"/>
      <w:footerReference w:type="even" r:id="rId22"/>
      <w:footerReference w:type="default" r:id="rId23"/>
      <w:type w:val="continuous"/>
      <w:pgSz w:w="11906" w:h="16838" w:code="9"/>
      <w:pgMar w:top="2268" w:right="2410" w:bottom="3827" w:left="2410" w:header="567" w:footer="311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FFD" w:rsidRDefault="00CE7F80">
      <w:pPr>
        <w:spacing w:line="240" w:lineRule="auto"/>
      </w:pPr>
      <w:r>
        <w:separator/>
      </w:r>
    </w:p>
  </w:endnote>
  <w:endnote w:type="continuationSeparator" w:id="0">
    <w:p w:rsidR="00AE5FFD" w:rsidRDefault="00CE7F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FD" w:rsidRDefault="00AE5FFD">
    <w:pPr>
      <w:pBdr>
        <w:top w:val="single" w:sz="6" w:space="1" w:color="auto"/>
      </w:pBdr>
      <w:rPr>
        <w:i/>
        <w:iCs/>
        <w:sz w:val="18"/>
        <w:szCs w:val="18"/>
      </w:rPr>
    </w:pPr>
  </w:p>
  <w:p w:rsidR="00AE5FFD" w:rsidRPr="006D1517" w:rsidRDefault="00CE7F80">
    <w:pPr>
      <w:pBdr>
        <w:top w:val="single" w:sz="6" w:space="1" w:color="auto"/>
      </w:pBdr>
      <w:rPr>
        <w:i/>
        <w:iCs/>
        <w:sz w:val="18"/>
        <w:szCs w:val="18"/>
      </w:rPr>
    </w:pPr>
    <w:r w:rsidRPr="006D1517">
      <w:rPr>
        <w:i/>
        <w:iCs/>
        <w:sz w:val="18"/>
        <w:szCs w:val="18"/>
      </w:rPr>
      <w:fldChar w:fldCharType="begin"/>
    </w:r>
    <w:r w:rsidRPr="006D1517">
      <w:rPr>
        <w:i/>
        <w:iCs/>
        <w:sz w:val="18"/>
        <w:szCs w:val="18"/>
      </w:rPr>
      <w:instrText xml:space="preserve"> PAGE </w:instrText>
    </w:r>
    <w:r w:rsidRPr="006D1517">
      <w:rPr>
        <w:i/>
        <w:iCs/>
        <w:sz w:val="18"/>
        <w:szCs w:val="18"/>
      </w:rPr>
      <w:fldChar w:fldCharType="separate"/>
    </w:r>
    <w:r w:rsidR="00F648D0">
      <w:rPr>
        <w:i/>
        <w:iCs/>
        <w:noProof/>
        <w:sz w:val="18"/>
        <w:szCs w:val="18"/>
      </w:rPr>
      <w:t>2</w:t>
    </w:r>
    <w:r w:rsidRPr="006D1517">
      <w:rPr>
        <w:i/>
        <w:iCs/>
        <w:sz w:val="18"/>
        <w:szCs w:val="18"/>
      </w:rPr>
      <w:fldChar w:fldCharType="end"/>
    </w:r>
    <w:r w:rsidRPr="006D1517">
      <w:rPr>
        <w:i/>
        <w:iCs/>
        <w:sz w:val="18"/>
        <w:szCs w:val="18"/>
      </w:rPr>
      <w:t xml:space="preserve">            </w:t>
    </w:r>
    <w:r w:rsidRPr="006D1517">
      <w:rPr>
        <w:i/>
        <w:iCs/>
        <w:sz w:val="18"/>
        <w:szCs w:val="18"/>
      </w:rPr>
      <w:fldChar w:fldCharType="begin"/>
    </w:r>
    <w:r w:rsidRPr="006D1517">
      <w:rPr>
        <w:i/>
        <w:iCs/>
        <w:sz w:val="18"/>
        <w:szCs w:val="18"/>
      </w:rPr>
      <w:instrText xml:space="preserve"> STYLEREF ShortT </w:instrText>
    </w:r>
    <w:r w:rsidRPr="006D1517">
      <w:rPr>
        <w:i/>
        <w:iCs/>
        <w:sz w:val="18"/>
        <w:szCs w:val="18"/>
      </w:rPr>
      <w:fldChar w:fldCharType="separate"/>
    </w:r>
    <w:r w:rsidR="00F648D0">
      <w:rPr>
        <w:i/>
        <w:iCs/>
        <w:noProof/>
        <w:sz w:val="18"/>
        <w:szCs w:val="18"/>
      </w:rPr>
      <w:t>Parliamentary Retiring Allowances (Increases) Act 1967</w:t>
    </w:r>
    <w:r w:rsidRPr="006D1517">
      <w:rPr>
        <w:i/>
        <w:iCs/>
        <w:sz w:val="18"/>
        <w:szCs w:val="18"/>
      </w:rPr>
      <w:fldChar w:fldCharType="end"/>
    </w:r>
    <w:r w:rsidRPr="006D1517">
      <w:rPr>
        <w:i/>
        <w:iCs/>
        <w:sz w:val="18"/>
        <w:szCs w:val="18"/>
      </w:rPr>
      <w:t xml:space="preserve">       </w:t>
    </w:r>
    <w:r w:rsidR="006D1517" w:rsidRPr="006D1517">
      <w:rPr>
        <w:i/>
        <w:iCs/>
        <w:sz w:val="18"/>
        <w:szCs w:val="18"/>
      </w:rPr>
      <w:fldChar w:fldCharType="begin"/>
    </w:r>
    <w:r w:rsidR="006D1517" w:rsidRPr="006D1517">
      <w:rPr>
        <w:i/>
        <w:iCs/>
        <w:sz w:val="18"/>
        <w:szCs w:val="18"/>
      </w:rPr>
      <w:instrText xml:space="preserve"> STYLEREF  Actno </w:instrText>
    </w:r>
    <w:r w:rsidR="006D1517" w:rsidRPr="006D1517">
      <w:rPr>
        <w:i/>
        <w:iCs/>
        <w:sz w:val="18"/>
        <w:szCs w:val="18"/>
      </w:rPr>
      <w:fldChar w:fldCharType="separate"/>
    </w:r>
    <w:r w:rsidR="00F648D0">
      <w:rPr>
        <w:i/>
        <w:iCs/>
        <w:noProof/>
        <w:sz w:val="18"/>
        <w:szCs w:val="18"/>
      </w:rPr>
      <w:t>No. 92 of 1967</w:t>
    </w:r>
    <w:r w:rsidR="006D1517" w:rsidRPr="006D1517">
      <w:rPr>
        <w:i/>
        <w:i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FD" w:rsidRDefault="00AE5FFD">
    <w:pPr>
      <w:pBdr>
        <w:top w:val="single" w:sz="6" w:space="1" w:color="auto"/>
      </w:pBdr>
      <w:jc w:val="right"/>
      <w:rPr>
        <w:i/>
        <w:iCs/>
        <w:sz w:val="18"/>
        <w:szCs w:val="18"/>
      </w:rPr>
    </w:pPr>
  </w:p>
  <w:p w:rsidR="00AE5FFD" w:rsidRPr="00E54FC0" w:rsidRDefault="00E54FC0">
    <w:pPr>
      <w:pBdr>
        <w:top w:val="single" w:sz="6" w:space="1" w:color="auto"/>
      </w:pBdr>
      <w:jc w:val="right"/>
      <w:rPr>
        <w:i/>
        <w:iCs/>
        <w:sz w:val="18"/>
        <w:szCs w:val="18"/>
      </w:rPr>
    </w:pPr>
    <w:r w:rsidRPr="00E54FC0">
      <w:rPr>
        <w:i/>
        <w:iCs/>
        <w:sz w:val="18"/>
        <w:szCs w:val="18"/>
      </w:rPr>
      <w:fldChar w:fldCharType="begin"/>
    </w:r>
    <w:r w:rsidRPr="00E54FC0">
      <w:rPr>
        <w:i/>
        <w:iCs/>
        <w:sz w:val="18"/>
        <w:szCs w:val="18"/>
      </w:rPr>
      <w:instrText xml:space="preserve"> STYLEREF  Actno </w:instrText>
    </w:r>
    <w:r w:rsidRPr="00E54FC0">
      <w:rPr>
        <w:i/>
        <w:iCs/>
        <w:sz w:val="18"/>
        <w:szCs w:val="18"/>
      </w:rPr>
      <w:fldChar w:fldCharType="separate"/>
    </w:r>
    <w:r w:rsidR="00F648D0">
      <w:rPr>
        <w:i/>
        <w:iCs/>
        <w:noProof/>
        <w:sz w:val="18"/>
        <w:szCs w:val="18"/>
      </w:rPr>
      <w:t>No. 92 of 1967</w:t>
    </w:r>
    <w:r w:rsidRPr="00E54FC0">
      <w:rPr>
        <w:i/>
        <w:iCs/>
        <w:sz w:val="18"/>
        <w:szCs w:val="18"/>
      </w:rPr>
      <w:fldChar w:fldCharType="end"/>
    </w:r>
    <w:r w:rsidRPr="00E54FC0">
      <w:rPr>
        <w:i/>
        <w:iCs/>
        <w:sz w:val="18"/>
        <w:szCs w:val="18"/>
      </w:rPr>
      <w:t xml:space="preserve">      </w:t>
    </w:r>
    <w:r w:rsidR="00CE7F80" w:rsidRPr="00E54FC0">
      <w:rPr>
        <w:i/>
        <w:iCs/>
        <w:sz w:val="18"/>
        <w:szCs w:val="18"/>
      </w:rPr>
      <w:fldChar w:fldCharType="begin"/>
    </w:r>
    <w:r w:rsidR="00CE7F80" w:rsidRPr="00E54FC0">
      <w:rPr>
        <w:i/>
        <w:iCs/>
        <w:sz w:val="18"/>
        <w:szCs w:val="18"/>
      </w:rPr>
      <w:instrText xml:space="preserve"> STYLEREF ShortT </w:instrText>
    </w:r>
    <w:r w:rsidR="00CE7F80" w:rsidRPr="00E54FC0">
      <w:rPr>
        <w:i/>
        <w:iCs/>
        <w:sz w:val="18"/>
        <w:szCs w:val="18"/>
      </w:rPr>
      <w:fldChar w:fldCharType="separate"/>
    </w:r>
    <w:r w:rsidR="00F648D0">
      <w:rPr>
        <w:i/>
        <w:iCs/>
        <w:noProof/>
        <w:sz w:val="18"/>
        <w:szCs w:val="18"/>
      </w:rPr>
      <w:t>Parliamentary Retiring Allowances (Increases) Act 1967</w:t>
    </w:r>
    <w:r w:rsidR="00CE7F80" w:rsidRPr="00E54FC0">
      <w:rPr>
        <w:i/>
        <w:iCs/>
        <w:sz w:val="18"/>
        <w:szCs w:val="18"/>
      </w:rPr>
      <w:fldChar w:fldCharType="end"/>
    </w:r>
    <w:r w:rsidRPr="00E54FC0">
      <w:rPr>
        <w:i/>
        <w:iCs/>
        <w:sz w:val="18"/>
        <w:szCs w:val="18"/>
      </w:rPr>
      <w:t xml:space="preserve">    </w:t>
    </w:r>
    <w:r w:rsidR="00CE7F80" w:rsidRPr="00E54FC0">
      <w:rPr>
        <w:i/>
        <w:iCs/>
        <w:sz w:val="18"/>
        <w:szCs w:val="18"/>
      </w:rPr>
      <w:t xml:space="preserve"> </w:t>
    </w:r>
    <w:r w:rsidR="00CE7F80" w:rsidRPr="00E54FC0">
      <w:rPr>
        <w:i/>
        <w:iCs/>
        <w:sz w:val="18"/>
        <w:szCs w:val="18"/>
      </w:rPr>
      <w:fldChar w:fldCharType="begin"/>
    </w:r>
    <w:r w:rsidR="00CE7F80" w:rsidRPr="00E54FC0">
      <w:rPr>
        <w:i/>
        <w:iCs/>
        <w:sz w:val="18"/>
        <w:szCs w:val="18"/>
      </w:rPr>
      <w:instrText xml:space="preserve"> PAGE </w:instrText>
    </w:r>
    <w:r w:rsidR="00CE7F80" w:rsidRPr="00E54FC0">
      <w:rPr>
        <w:i/>
        <w:iCs/>
        <w:sz w:val="18"/>
        <w:szCs w:val="18"/>
      </w:rPr>
      <w:fldChar w:fldCharType="separate"/>
    </w:r>
    <w:r w:rsidR="00F648D0">
      <w:rPr>
        <w:i/>
        <w:iCs/>
        <w:noProof/>
        <w:sz w:val="18"/>
        <w:szCs w:val="18"/>
      </w:rPr>
      <w:t>i</w:t>
    </w:r>
    <w:r w:rsidR="00CE7F80" w:rsidRPr="00E54FC0">
      <w:rPr>
        <w:i/>
        <w:iC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FD" w:rsidRDefault="00AE5FFD">
    <w:pPr>
      <w:pBdr>
        <w:top w:val="single" w:sz="6" w:space="1" w:color="auto"/>
      </w:pBdr>
      <w:jc w:val="right"/>
      <w:rPr>
        <w:i/>
        <w:iCs/>
        <w:sz w:val="18"/>
        <w:szCs w:val="18"/>
      </w:rPr>
    </w:pPr>
  </w:p>
  <w:p w:rsidR="00AE5FFD" w:rsidRPr="006D1517" w:rsidRDefault="00CE7F80">
    <w:pPr>
      <w:pBdr>
        <w:top w:val="single" w:sz="6" w:space="1" w:color="auto"/>
      </w:pBdr>
      <w:jc w:val="right"/>
      <w:rPr>
        <w:i/>
        <w:iCs/>
        <w:sz w:val="18"/>
        <w:szCs w:val="18"/>
      </w:rPr>
    </w:pPr>
    <w:r w:rsidRPr="006D1517">
      <w:rPr>
        <w:i/>
        <w:iCs/>
        <w:sz w:val="18"/>
        <w:szCs w:val="18"/>
      </w:rPr>
      <w:fldChar w:fldCharType="begin"/>
    </w:r>
    <w:r w:rsidRPr="006D1517">
      <w:rPr>
        <w:i/>
        <w:iCs/>
        <w:sz w:val="18"/>
        <w:szCs w:val="18"/>
      </w:rPr>
      <w:instrText xml:space="preserve"> STYLEREF ShortT </w:instrText>
    </w:r>
    <w:r w:rsidRPr="006D1517">
      <w:rPr>
        <w:i/>
        <w:iCs/>
        <w:sz w:val="18"/>
        <w:szCs w:val="18"/>
      </w:rPr>
      <w:fldChar w:fldCharType="separate"/>
    </w:r>
    <w:r w:rsidR="00F648D0">
      <w:rPr>
        <w:i/>
        <w:iCs/>
        <w:noProof/>
        <w:sz w:val="18"/>
        <w:szCs w:val="18"/>
      </w:rPr>
      <w:t>Parliamentary Retiring Allowances (Increases) Act 1967</w:t>
    </w:r>
    <w:r w:rsidRPr="006D1517">
      <w:rPr>
        <w:i/>
        <w:iCs/>
        <w:sz w:val="18"/>
        <w:szCs w:val="18"/>
      </w:rPr>
      <w:fldChar w:fldCharType="end"/>
    </w:r>
    <w:r w:rsidRPr="006D1517">
      <w:rPr>
        <w:i/>
        <w:iCs/>
        <w:sz w:val="18"/>
        <w:szCs w:val="18"/>
      </w:rPr>
      <w:t xml:space="preserve">          </w:t>
    </w:r>
    <w:r w:rsidR="006D1517" w:rsidRPr="006D1517">
      <w:rPr>
        <w:i/>
        <w:iCs/>
        <w:sz w:val="18"/>
        <w:szCs w:val="18"/>
      </w:rPr>
      <w:fldChar w:fldCharType="begin"/>
    </w:r>
    <w:r w:rsidR="006D1517" w:rsidRPr="006D1517">
      <w:rPr>
        <w:i/>
        <w:iCs/>
        <w:sz w:val="18"/>
        <w:szCs w:val="18"/>
      </w:rPr>
      <w:instrText xml:space="preserve"> STYLEREF  Actno </w:instrText>
    </w:r>
    <w:r w:rsidR="006D1517" w:rsidRPr="006D1517">
      <w:rPr>
        <w:i/>
        <w:iCs/>
        <w:sz w:val="18"/>
        <w:szCs w:val="18"/>
      </w:rPr>
      <w:fldChar w:fldCharType="separate"/>
    </w:r>
    <w:r w:rsidR="00F648D0">
      <w:rPr>
        <w:i/>
        <w:iCs/>
        <w:noProof/>
        <w:sz w:val="18"/>
        <w:szCs w:val="18"/>
      </w:rPr>
      <w:t>No. 92 of 1967</w:t>
    </w:r>
    <w:r w:rsidR="006D1517" w:rsidRPr="006D1517">
      <w:rPr>
        <w:i/>
        <w:iCs/>
        <w:sz w:val="18"/>
        <w:szCs w:val="18"/>
      </w:rPr>
      <w:fldChar w:fldCharType="end"/>
    </w:r>
    <w:r w:rsidRPr="006D1517">
      <w:rPr>
        <w:i/>
        <w:iCs/>
        <w:sz w:val="18"/>
        <w:szCs w:val="18"/>
      </w:rPr>
      <w:t xml:space="preserve">         </w:t>
    </w:r>
    <w:r w:rsidRPr="006D1517">
      <w:rPr>
        <w:i/>
        <w:iCs/>
        <w:sz w:val="18"/>
        <w:szCs w:val="18"/>
      </w:rPr>
      <w:fldChar w:fldCharType="begin"/>
    </w:r>
    <w:r w:rsidRPr="006D1517">
      <w:rPr>
        <w:i/>
        <w:iCs/>
        <w:sz w:val="18"/>
        <w:szCs w:val="18"/>
      </w:rPr>
      <w:instrText xml:space="preserve"> PAGE </w:instrText>
    </w:r>
    <w:r w:rsidRPr="006D1517">
      <w:rPr>
        <w:i/>
        <w:iCs/>
        <w:sz w:val="18"/>
        <w:szCs w:val="18"/>
      </w:rPr>
      <w:fldChar w:fldCharType="separate"/>
    </w:r>
    <w:r w:rsidR="00F648D0">
      <w:rPr>
        <w:i/>
        <w:iCs/>
        <w:noProof/>
        <w:sz w:val="18"/>
        <w:szCs w:val="18"/>
      </w:rPr>
      <w:t>1</w:t>
    </w:r>
    <w:r w:rsidRPr="006D1517">
      <w:rPr>
        <w:i/>
        <w:iCs/>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FD" w:rsidRDefault="00AE5FF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FD" w:rsidRDefault="00CE7F80">
    <w:pPr>
      <w:pStyle w:val="Footer"/>
    </w:pPr>
    <w:r>
      <w:t>Conversion from Xerox for reading</w:t>
    </w:r>
  </w:p>
  <w:p w:rsidR="00AE5FFD" w:rsidRDefault="00AE5FFD">
    <w:pPr>
      <w:pStyle w:val="Footer"/>
    </w:pPr>
  </w:p>
  <w:p w:rsidR="00AE5FFD" w:rsidRDefault="00CE7F80">
    <w:pPr>
      <w:pStyle w:val="Footer"/>
    </w:pPr>
    <w:r>
      <w:t xml:space="preserve">File Name: </w:t>
    </w:r>
    <w:r>
      <w:tab/>
    </w:r>
    <w:r w:rsidR="00F648D0">
      <w:fldChar w:fldCharType="begin"/>
    </w:r>
    <w:r w:rsidR="00F648D0">
      <w:instrText xml:space="preserve"> FILENAME \p \* MERGEFORMAT </w:instrText>
    </w:r>
    <w:r w:rsidR="00F648D0">
      <w:fldChar w:fldCharType="separate"/>
    </w:r>
    <w:r>
      <w:rPr>
        <w:noProof/>
      </w:rPr>
      <w:t>G:\ForUploadingtoPasteAct\ParlRetirAllowIncreas67.rtf</w:t>
    </w:r>
    <w:r w:rsidR="00F648D0">
      <w:rPr>
        <w:noProof/>
      </w:rPr>
      <w:fldChar w:fldCharType="end"/>
    </w:r>
  </w:p>
  <w:p w:rsidR="00AE5FFD" w:rsidRDefault="00CE7F80">
    <w:pPr>
      <w:pStyle w:val="Footer"/>
    </w:pPr>
    <w:r>
      <w:t xml:space="preserve">Last Saved By: </w:t>
    </w:r>
    <w:r>
      <w:tab/>
    </w:r>
    <w:r w:rsidR="00F648D0">
      <w:fldChar w:fldCharType="begin"/>
    </w:r>
    <w:r w:rsidR="00F648D0">
      <w:instrText xml:space="preserve"> USERNAME  \* MERGEFORMAT </w:instrText>
    </w:r>
    <w:r w:rsidR="00F648D0">
      <w:fldChar w:fldCharType="separate"/>
    </w:r>
    <w:r>
      <w:rPr>
        <w:noProof/>
      </w:rPr>
      <w:t>dmbeev</w:t>
    </w:r>
    <w:r w:rsidR="00F648D0">
      <w:rPr>
        <w:noProof/>
      </w:rPr>
      <w:fldChar w:fldCharType="end"/>
    </w:r>
  </w:p>
  <w:p w:rsidR="00AE5FFD" w:rsidRDefault="00CE7F80">
    <w:pPr>
      <w:pStyle w:val="Footer"/>
    </w:pPr>
    <w:r>
      <w:t xml:space="preserve">Date Last Saved: </w:t>
    </w:r>
    <w:r>
      <w:tab/>
    </w:r>
    <w:r w:rsidR="00F648D0">
      <w:fldChar w:fldCharType="begin"/>
    </w:r>
    <w:r w:rsidR="00F648D0">
      <w:instrText xml:space="preserve"> SAVEDATE  \* MERGEFORMAT </w:instrText>
    </w:r>
    <w:r w:rsidR="00F648D0">
      <w:fldChar w:fldCharType="separate"/>
    </w:r>
    <w:r w:rsidR="00F648D0">
      <w:rPr>
        <w:noProof/>
      </w:rPr>
      <w:t>21/07/2015 17:43:00</w:t>
    </w:r>
    <w:r w:rsidR="00F648D0">
      <w:rPr>
        <w:noProof/>
      </w:rPr>
      <w:fldChar w:fldCharType="end"/>
    </w:r>
  </w:p>
  <w:p w:rsidR="00AE5FFD" w:rsidRDefault="00CE7F80">
    <w:pPr>
      <w:pStyle w:val="Footer"/>
    </w:pPr>
    <w:r>
      <w:t xml:space="preserve">Date Last Printed: </w:t>
    </w:r>
    <w:r>
      <w:tab/>
    </w:r>
    <w:r w:rsidR="00F648D0">
      <w:fldChar w:fldCharType="begin"/>
    </w:r>
    <w:r w:rsidR="00F648D0">
      <w:instrText xml:space="preserve"> PRINTDATE  \* MERGEFORMAT </w:instrText>
    </w:r>
    <w:r w:rsidR="00F648D0">
      <w:fldChar w:fldCharType="separate"/>
    </w:r>
    <w:r>
      <w:rPr>
        <w:noProof/>
      </w:rPr>
      <w:t>28 November, 2000 4:09 PM</w:t>
    </w:r>
    <w:r w:rsidR="00F648D0">
      <w:rPr>
        <w:noProof/>
      </w:rPr>
      <w:fldChar w:fldCharType="end"/>
    </w:r>
  </w:p>
  <w:p w:rsidR="00AE5FFD" w:rsidRDefault="00AE5FFD">
    <w:pPr>
      <w:pStyle w:val="Footer"/>
    </w:pPr>
  </w:p>
  <w:p w:rsidR="00AE5FFD" w:rsidRDefault="00CE7F80">
    <w:pPr>
      <w:pStyle w:val="Footer"/>
    </w:pPr>
    <w:r>
      <w:tab/>
    </w:r>
    <w:r>
      <w:tab/>
    </w:r>
    <w:r>
      <w:rPr>
        <w:rStyle w:val="PageNumber"/>
      </w:rPr>
      <w:fldChar w:fldCharType="begin"/>
    </w:r>
    <w:r>
      <w:rPr>
        <w:rStyle w:val="PageNumber"/>
      </w:rPr>
      <w:instrText xml:space="preserve"> PAGE </w:instrText>
    </w:r>
    <w:r>
      <w:rPr>
        <w:rStyle w:val="PageNumber"/>
      </w:rPr>
      <w:fldChar w:fldCharType="separate"/>
    </w:r>
    <w:r w:rsidR="006D1517">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FFD" w:rsidRDefault="00CE7F80">
      <w:pPr>
        <w:spacing w:line="240" w:lineRule="auto"/>
      </w:pPr>
      <w:r>
        <w:separator/>
      </w:r>
    </w:p>
  </w:footnote>
  <w:footnote w:type="continuationSeparator" w:id="0">
    <w:p w:rsidR="00AE5FFD" w:rsidRDefault="00CE7F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FD" w:rsidRDefault="00AE5FFD">
    <w:pPr>
      <w:jc w:val="right"/>
    </w:pPr>
  </w:p>
  <w:p w:rsidR="00AE5FFD" w:rsidRDefault="00AE5FFD">
    <w:pPr>
      <w:jc w:val="right"/>
      <w:rPr>
        <w:i/>
        <w:iCs/>
      </w:rPr>
    </w:pPr>
  </w:p>
  <w:p w:rsidR="00AE5FFD" w:rsidRDefault="00AE5FFD">
    <w:pPr>
      <w:jc w:val="right"/>
    </w:pPr>
  </w:p>
  <w:p w:rsidR="00AE5FFD" w:rsidRDefault="00AE5FFD">
    <w:pPr>
      <w:jc w:val="right"/>
      <w:rPr>
        <w:sz w:val="24"/>
        <w:szCs w:val="24"/>
      </w:rPr>
    </w:pPr>
  </w:p>
  <w:p w:rsidR="00AE5FFD" w:rsidRDefault="00AE5FFD">
    <w:pPr>
      <w:pBdr>
        <w:bottom w:val="single" w:sz="12" w:space="1" w:color="auto"/>
      </w:pBdr>
      <w:jc w:val="right"/>
      <w:rPr>
        <w:i/>
        <w:iCs/>
        <w:sz w:val="24"/>
        <w:szCs w:val="24"/>
      </w:rPr>
    </w:pPr>
  </w:p>
  <w:p w:rsidR="00AE5FFD" w:rsidRDefault="00AE5F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FD" w:rsidRDefault="00AE5FFD">
    <w:pPr>
      <w:jc w:val="right"/>
      <w:rPr>
        <w:b/>
        <w:bCs/>
      </w:rPr>
    </w:pPr>
  </w:p>
  <w:p w:rsidR="00AE5FFD" w:rsidRDefault="00AE5FFD">
    <w:pPr>
      <w:jc w:val="right"/>
      <w:rPr>
        <w:b/>
        <w:bCs/>
      </w:rPr>
    </w:pPr>
  </w:p>
  <w:p w:rsidR="00AE5FFD" w:rsidRDefault="00AE5FFD">
    <w:pPr>
      <w:jc w:val="right"/>
      <w:rPr>
        <w:b/>
        <w:bCs/>
      </w:rPr>
    </w:pPr>
  </w:p>
  <w:p w:rsidR="00AE5FFD" w:rsidRDefault="00AE5FFD">
    <w:pPr>
      <w:jc w:val="right"/>
      <w:rPr>
        <w:b/>
        <w:bCs/>
      </w:rPr>
    </w:pPr>
  </w:p>
  <w:p w:rsidR="00AE5FFD" w:rsidRDefault="00AE5FFD">
    <w:pPr>
      <w:pBdr>
        <w:bottom w:val="single" w:sz="12" w:space="1" w:color="auto"/>
      </w:pBdr>
      <w:jc w:val="right"/>
      <w:rPr>
        <w:b/>
        <w:bCs/>
        <w:sz w:val="24"/>
        <w:szCs w:val="24"/>
      </w:rPr>
    </w:pPr>
  </w:p>
  <w:p w:rsidR="00AE5FFD" w:rsidRDefault="00AE5F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FD" w:rsidRDefault="00AE5FFD">
    <w:pPr>
      <w:jc w:val="right"/>
    </w:pPr>
  </w:p>
  <w:p w:rsidR="00AE5FFD" w:rsidRDefault="00AE5FFD">
    <w:pPr>
      <w:jc w:val="right"/>
      <w:rPr>
        <w:i/>
        <w:iCs/>
      </w:rPr>
    </w:pPr>
  </w:p>
  <w:p w:rsidR="00AE5FFD" w:rsidRDefault="00AE5FFD">
    <w:pPr>
      <w:jc w:val="right"/>
    </w:pPr>
  </w:p>
  <w:p w:rsidR="00AE5FFD" w:rsidRDefault="00AE5FFD">
    <w:pPr>
      <w:jc w:val="right"/>
      <w:rPr>
        <w:sz w:val="24"/>
        <w:szCs w:val="24"/>
      </w:rPr>
    </w:pPr>
  </w:p>
  <w:p w:rsidR="00AE5FFD" w:rsidRDefault="00AE5FFD">
    <w:pPr>
      <w:pBdr>
        <w:bottom w:val="single" w:sz="12" w:space="1" w:color="auto"/>
      </w:pBdr>
      <w:jc w:val="right"/>
      <w:rPr>
        <w:i/>
        <w:iCs/>
        <w:sz w:val="24"/>
        <w:szCs w:val="24"/>
      </w:rPr>
    </w:pPr>
  </w:p>
  <w:p w:rsidR="00AE5FFD" w:rsidRDefault="00AE5FF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FD" w:rsidRDefault="00AE5FFD">
    <w:pPr>
      <w:jc w:val="right"/>
      <w:rPr>
        <w:b/>
        <w:bCs/>
      </w:rPr>
    </w:pPr>
  </w:p>
  <w:p w:rsidR="00AE5FFD" w:rsidRDefault="00AE5FFD">
    <w:pPr>
      <w:jc w:val="right"/>
      <w:rPr>
        <w:b/>
        <w:bCs/>
        <w:i/>
        <w:iCs/>
      </w:rPr>
    </w:pPr>
  </w:p>
  <w:p w:rsidR="00AE5FFD" w:rsidRDefault="00AE5FFD">
    <w:pPr>
      <w:jc w:val="right"/>
    </w:pPr>
  </w:p>
  <w:p w:rsidR="00AE5FFD" w:rsidRDefault="00AE5FFD">
    <w:pPr>
      <w:jc w:val="right"/>
      <w:rPr>
        <w:b/>
        <w:bCs/>
        <w:sz w:val="24"/>
        <w:szCs w:val="24"/>
      </w:rPr>
    </w:pPr>
  </w:p>
  <w:p w:rsidR="00AE5FFD" w:rsidRDefault="00AE5FFD">
    <w:pPr>
      <w:pBdr>
        <w:bottom w:val="single" w:sz="12" w:space="1" w:color="auto"/>
      </w:pBdr>
      <w:jc w:val="right"/>
      <w:rPr>
        <w:b/>
        <w:bCs/>
        <w:i/>
        <w:iCs/>
        <w:sz w:val="24"/>
        <w:szCs w:val="24"/>
      </w:rPr>
    </w:pPr>
  </w:p>
  <w:p w:rsidR="00AE5FFD" w:rsidRDefault="00AE5FF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FD" w:rsidRDefault="00CE7F80">
    <w:pPr>
      <w:rPr>
        <w:sz w:val="20"/>
        <w:szCs w:val="20"/>
      </w:rPr>
    </w:pPr>
    <w:r>
      <w:rPr>
        <w:b/>
        <w:bCs/>
        <w:sz w:val="20"/>
        <w:szCs w:val="20"/>
      </w:rPr>
      <w:fldChar w:fldCharType="begin"/>
    </w:r>
    <w:r>
      <w:rPr>
        <w:b/>
        <w:bCs/>
        <w:sz w:val="20"/>
        <w:szCs w:val="20"/>
      </w:rPr>
      <w:instrText xml:space="preserve"> STYLEREF CharChapNo </w:instrTex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CharChapText </w:instrText>
    </w:r>
    <w:r>
      <w:rPr>
        <w:sz w:val="20"/>
        <w:szCs w:val="20"/>
      </w:rPr>
      <w:fldChar w:fldCharType="end"/>
    </w:r>
  </w:p>
  <w:p w:rsidR="00AE5FFD" w:rsidRDefault="00CE7F80">
    <w:pPr>
      <w:rPr>
        <w:b/>
        <w:bCs/>
        <w:sz w:val="20"/>
        <w:szCs w:val="20"/>
      </w:rPr>
    </w:pPr>
    <w:r>
      <w:rPr>
        <w:b/>
        <w:bCs/>
        <w:sz w:val="20"/>
        <w:szCs w:val="20"/>
      </w:rPr>
      <w:fldChar w:fldCharType="begin"/>
    </w:r>
    <w:r>
      <w:rPr>
        <w:b/>
        <w:bCs/>
        <w:sz w:val="20"/>
        <w:szCs w:val="20"/>
      </w:rPr>
      <w:instrText xml:space="preserve"> STYLEREF CharPartNo </w:instrTex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CharPartText </w:instrText>
    </w:r>
    <w:r>
      <w:rPr>
        <w:sz w:val="20"/>
        <w:szCs w:val="20"/>
      </w:rPr>
      <w:fldChar w:fldCharType="end"/>
    </w:r>
  </w:p>
  <w:p w:rsidR="00AE5FFD" w:rsidRDefault="00CE7F80">
    <w:pPr>
      <w:rPr>
        <w:sz w:val="20"/>
        <w:szCs w:val="20"/>
      </w:rPr>
    </w:pPr>
    <w:r>
      <w:rPr>
        <w:b/>
        <w:bCs/>
        <w:sz w:val="20"/>
        <w:szCs w:val="20"/>
      </w:rPr>
      <w:fldChar w:fldCharType="begin"/>
    </w:r>
    <w:r>
      <w:rPr>
        <w:b/>
        <w:bCs/>
        <w:sz w:val="20"/>
        <w:szCs w:val="20"/>
      </w:rPr>
      <w:instrText xml:space="preserve"> STYLEREF CharDivNo </w:instrTex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CharDivText </w:instrText>
    </w:r>
    <w:r>
      <w:rPr>
        <w:sz w:val="20"/>
        <w:szCs w:val="20"/>
      </w:rPr>
      <w:fldChar w:fldCharType="end"/>
    </w:r>
  </w:p>
  <w:p w:rsidR="00AE5FFD" w:rsidRDefault="00AE5FFD">
    <w:pPr>
      <w:rPr>
        <w:b/>
        <w:bCs/>
        <w:sz w:val="24"/>
        <w:szCs w:val="24"/>
      </w:rPr>
    </w:pPr>
  </w:p>
  <w:p w:rsidR="00AE5FFD" w:rsidRDefault="00CE7F80">
    <w:pPr>
      <w:pBdr>
        <w:bottom w:val="single" w:sz="6" w:space="1" w:color="auto"/>
      </w:pBdr>
      <w:rPr>
        <w:sz w:val="24"/>
        <w:szCs w:val="24"/>
      </w:rPr>
    </w:pPr>
    <w:r>
      <w:rPr>
        <w:sz w:val="24"/>
        <w:szCs w:val="24"/>
      </w:rPr>
      <w:t xml:space="preserve">Section </w:t>
    </w:r>
    <w:r>
      <w:rPr>
        <w:sz w:val="24"/>
        <w:szCs w:val="24"/>
      </w:rPr>
      <w:fldChar w:fldCharType="begin"/>
    </w:r>
    <w:r>
      <w:rPr>
        <w:sz w:val="24"/>
        <w:szCs w:val="24"/>
      </w:rPr>
      <w:instrText xml:space="preserve"> STYLEREF CharSectno </w:instrText>
    </w:r>
    <w:r>
      <w:rPr>
        <w:sz w:val="24"/>
        <w:szCs w:val="24"/>
      </w:rPr>
      <w:fldChar w:fldCharType="separate"/>
    </w:r>
    <w:r w:rsidR="00F648D0">
      <w:rPr>
        <w:noProof/>
        <w:sz w:val="24"/>
        <w:szCs w:val="24"/>
      </w:rPr>
      <w:t>2</w:t>
    </w:r>
    <w:r>
      <w:rPr>
        <w:sz w:val="24"/>
        <w:szCs w:val="24"/>
      </w:rPr>
      <w:fldChar w:fldCharType="end"/>
    </w:r>
  </w:p>
  <w:p w:rsidR="00AE5FFD" w:rsidRDefault="00AE5FF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FD" w:rsidRDefault="00CE7F80">
    <w:pPr>
      <w:jc w:val="right"/>
      <w:rPr>
        <w:sz w:val="20"/>
        <w:szCs w:val="20"/>
      </w:rPr>
    </w:pPr>
    <w:r>
      <w:rPr>
        <w:sz w:val="20"/>
        <w:szCs w:val="20"/>
      </w:rPr>
      <w:fldChar w:fldCharType="begin"/>
    </w:r>
    <w:r>
      <w:rPr>
        <w:sz w:val="20"/>
        <w:szCs w:val="20"/>
      </w:rPr>
      <w:instrText xml:space="preserve"> STYLEREF CharChapText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CharChapNo </w:instrText>
    </w:r>
    <w:r>
      <w:rPr>
        <w:b/>
        <w:bCs/>
        <w:sz w:val="20"/>
        <w:szCs w:val="20"/>
      </w:rPr>
      <w:fldChar w:fldCharType="end"/>
    </w:r>
  </w:p>
  <w:p w:rsidR="00AE5FFD" w:rsidRDefault="00CE7F80">
    <w:pPr>
      <w:jc w:val="right"/>
      <w:rPr>
        <w:sz w:val="20"/>
        <w:szCs w:val="20"/>
      </w:rPr>
    </w:pPr>
    <w:r>
      <w:rPr>
        <w:sz w:val="20"/>
        <w:szCs w:val="20"/>
      </w:rPr>
      <w:fldChar w:fldCharType="begin"/>
    </w:r>
    <w:r>
      <w:rPr>
        <w:sz w:val="20"/>
        <w:szCs w:val="20"/>
      </w:rPr>
      <w:instrText xml:space="preserve"> STYLEREF CharPartText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CharPartNo </w:instrText>
    </w:r>
    <w:r>
      <w:rPr>
        <w:b/>
        <w:bCs/>
        <w:sz w:val="20"/>
        <w:szCs w:val="20"/>
      </w:rPr>
      <w:fldChar w:fldCharType="end"/>
    </w:r>
  </w:p>
  <w:p w:rsidR="00AE5FFD" w:rsidRDefault="00CE7F80">
    <w:pPr>
      <w:jc w:val="right"/>
      <w:rPr>
        <w:sz w:val="20"/>
        <w:szCs w:val="20"/>
      </w:rPr>
    </w:pPr>
    <w:r>
      <w:rPr>
        <w:sz w:val="20"/>
        <w:szCs w:val="20"/>
      </w:rPr>
      <w:fldChar w:fldCharType="begin"/>
    </w:r>
    <w:r>
      <w:rPr>
        <w:sz w:val="20"/>
        <w:szCs w:val="20"/>
      </w:rPr>
      <w:instrText xml:space="preserve"> STYLEREF CharDivText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CharDivNo </w:instrText>
    </w:r>
    <w:r>
      <w:rPr>
        <w:b/>
        <w:bCs/>
        <w:sz w:val="20"/>
        <w:szCs w:val="20"/>
      </w:rPr>
      <w:fldChar w:fldCharType="end"/>
    </w:r>
  </w:p>
  <w:p w:rsidR="00AE5FFD" w:rsidRDefault="00AE5FFD">
    <w:pPr>
      <w:jc w:val="right"/>
      <w:rPr>
        <w:sz w:val="24"/>
        <w:szCs w:val="24"/>
      </w:rPr>
    </w:pPr>
  </w:p>
  <w:p w:rsidR="00AE5FFD" w:rsidRDefault="00CE7F80">
    <w:pPr>
      <w:pBdr>
        <w:bottom w:val="single" w:sz="6" w:space="1" w:color="auto"/>
      </w:pBdr>
      <w:jc w:val="right"/>
      <w:rPr>
        <w:sz w:val="24"/>
        <w:szCs w:val="24"/>
      </w:rPr>
    </w:pPr>
    <w:r>
      <w:rPr>
        <w:sz w:val="24"/>
        <w:szCs w:val="24"/>
      </w:rPr>
      <w:t xml:space="preserve">Section </w:t>
    </w:r>
    <w:r>
      <w:rPr>
        <w:sz w:val="24"/>
        <w:szCs w:val="24"/>
      </w:rPr>
      <w:fldChar w:fldCharType="begin"/>
    </w:r>
    <w:r>
      <w:rPr>
        <w:sz w:val="24"/>
        <w:szCs w:val="24"/>
      </w:rPr>
      <w:instrText xml:space="preserve"> STYLEREF CharSectno </w:instrText>
    </w:r>
    <w:r>
      <w:rPr>
        <w:sz w:val="24"/>
        <w:szCs w:val="24"/>
      </w:rPr>
      <w:fldChar w:fldCharType="separate"/>
    </w:r>
    <w:r w:rsidR="00F648D0">
      <w:rPr>
        <w:noProof/>
        <w:sz w:val="24"/>
        <w:szCs w:val="24"/>
      </w:rPr>
      <w:t>4</w:t>
    </w:r>
    <w:r>
      <w:rPr>
        <w:sz w:val="24"/>
        <w:szCs w:val="24"/>
      </w:rPr>
      <w:fldChar w:fldCharType="end"/>
    </w:r>
  </w:p>
  <w:p w:rsidR="00AE5FFD" w:rsidRDefault="00AE5FF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FD" w:rsidRDefault="00AE5FFD">
    <w:pPr>
      <w:rPr>
        <w:sz w:val="20"/>
        <w:szCs w:val="20"/>
      </w:rPr>
    </w:pPr>
  </w:p>
  <w:p w:rsidR="00AE5FFD" w:rsidRDefault="00AE5FFD">
    <w:pPr>
      <w:rPr>
        <w:b/>
        <w:bCs/>
        <w:sz w:val="20"/>
        <w:szCs w:val="20"/>
      </w:rPr>
    </w:pPr>
  </w:p>
  <w:p w:rsidR="00AE5FFD" w:rsidRDefault="00AE5FFD">
    <w:pPr>
      <w:rPr>
        <w:sz w:val="20"/>
        <w:szCs w:val="20"/>
      </w:rPr>
    </w:pPr>
  </w:p>
  <w:p w:rsidR="00AE5FFD" w:rsidRDefault="00AE5FFD">
    <w:pPr>
      <w:rPr>
        <w:b/>
        <w:bCs/>
        <w:sz w:val="24"/>
        <w:szCs w:val="24"/>
      </w:rPr>
    </w:pPr>
  </w:p>
  <w:p w:rsidR="00AE5FFD" w:rsidRDefault="00AE5FFD">
    <w:pPr>
      <w:pBdr>
        <w:bottom w:val="single" w:sz="6" w:space="1" w:color="auto"/>
      </w:pBdr>
      <w:rPr>
        <w:sz w:val="24"/>
        <w:szCs w:val="24"/>
      </w:rPr>
    </w:pPr>
  </w:p>
  <w:p w:rsidR="00AE5FFD" w:rsidRDefault="00AE5FFD">
    <w:pPr>
      <w:spacing w:line="160" w:lineRule="exact"/>
      <w:rPr>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FD" w:rsidRDefault="00AE5FF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FD" w:rsidRDefault="00AE5F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16D862"/>
    <w:lvl w:ilvl="0">
      <w:start w:val="1"/>
      <w:numFmt w:val="decimal"/>
      <w:lvlText w:val="%1."/>
      <w:lvlJc w:val="left"/>
      <w:pPr>
        <w:tabs>
          <w:tab w:val="num" w:pos="1492"/>
        </w:tabs>
        <w:ind w:left="1492" w:hanging="360"/>
      </w:pPr>
    </w:lvl>
  </w:abstractNum>
  <w:abstractNum w:abstractNumId="1">
    <w:nsid w:val="FFFFFF7D"/>
    <w:multiLevelType w:val="singleLevel"/>
    <w:tmpl w:val="315C1E04"/>
    <w:lvl w:ilvl="0">
      <w:start w:val="1"/>
      <w:numFmt w:val="decimal"/>
      <w:lvlText w:val="%1."/>
      <w:lvlJc w:val="left"/>
      <w:pPr>
        <w:tabs>
          <w:tab w:val="num" w:pos="1209"/>
        </w:tabs>
        <w:ind w:left="1209" w:hanging="360"/>
      </w:pPr>
    </w:lvl>
  </w:abstractNum>
  <w:abstractNum w:abstractNumId="2">
    <w:nsid w:val="FFFFFF7E"/>
    <w:multiLevelType w:val="singleLevel"/>
    <w:tmpl w:val="619ABC30"/>
    <w:lvl w:ilvl="0">
      <w:start w:val="1"/>
      <w:numFmt w:val="decimal"/>
      <w:lvlText w:val="%1."/>
      <w:lvlJc w:val="left"/>
      <w:pPr>
        <w:tabs>
          <w:tab w:val="num" w:pos="926"/>
        </w:tabs>
        <w:ind w:left="926" w:hanging="360"/>
      </w:pPr>
    </w:lvl>
  </w:abstractNum>
  <w:abstractNum w:abstractNumId="3">
    <w:nsid w:val="FFFFFF7F"/>
    <w:multiLevelType w:val="singleLevel"/>
    <w:tmpl w:val="59A8DBD6"/>
    <w:lvl w:ilvl="0">
      <w:start w:val="1"/>
      <w:numFmt w:val="decimal"/>
      <w:lvlText w:val="%1."/>
      <w:lvlJc w:val="left"/>
      <w:pPr>
        <w:tabs>
          <w:tab w:val="num" w:pos="643"/>
        </w:tabs>
        <w:ind w:left="643" w:hanging="360"/>
      </w:pPr>
    </w:lvl>
  </w:abstractNum>
  <w:abstractNum w:abstractNumId="4">
    <w:nsid w:val="FFFFFF80"/>
    <w:multiLevelType w:val="singleLevel"/>
    <w:tmpl w:val="2CC27E9C"/>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nsid w:val="FFFFFF81"/>
    <w:multiLevelType w:val="singleLevel"/>
    <w:tmpl w:val="4DEEF608"/>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nsid w:val="FFFFFF82"/>
    <w:multiLevelType w:val="singleLevel"/>
    <w:tmpl w:val="093A4CE0"/>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nsid w:val="FFFFFF83"/>
    <w:multiLevelType w:val="singleLevel"/>
    <w:tmpl w:val="6A720894"/>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nsid w:val="FFFFFF88"/>
    <w:multiLevelType w:val="singleLevel"/>
    <w:tmpl w:val="408C9242"/>
    <w:lvl w:ilvl="0">
      <w:start w:val="1"/>
      <w:numFmt w:val="decimal"/>
      <w:lvlText w:val="%1."/>
      <w:lvlJc w:val="left"/>
      <w:pPr>
        <w:tabs>
          <w:tab w:val="num" w:pos="360"/>
        </w:tabs>
        <w:ind w:left="360" w:hanging="360"/>
      </w:pPr>
    </w:lvl>
  </w:abstractNum>
  <w:abstractNum w:abstractNumId="9">
    <w:nsid w:val="FFFFFF89"/>
    <w:multiLevelType w:val="singleLevel"/>
    <w:tmpl w:val="230AA58C"/>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nsid w:val="1F565067"/>
    <w:multiLevelType w:val="singleLevel"/>
    <w:tmpl w:val="C4D0FBA0"/>
    <w:lvl w:ilvl="0">
      <w:start w:val="1"/>
      <w:numFmt w:val="bullet"/>
      <w:pStyle w:val="TLPNotebullet"/>
      <w:lvlText w:val=""/>
      <w:lvlJc w:val="left"/>
      <w:pPr>
        <w:tabs>
          <w:tab w:val="num" w:pos="360"/>
        </w:tabs>
        <w:ind w:left="360" w:hanging="360"/>
      </w:pPr>
      <w:rPr>
        <w:rFonts w:ascii="Symbol" w:hAnsi="Symbol" w:cs="Symbol" w:hint="default"/>
      </w:rPr>
    </w:lvl>
  </w:abstractNum>
  <w:abstractNum w:abstractNumId="11">
    <w:nsid w:val="795C104B"/>
    <w:multiLevelType w:val="singleLevel"/>
    <w:tmpl w:val="3FDE850A"/>
    <w:lvl w:ilvl="0">
      <w:start w:val="1"/>
      <w:numFmt w:val="bullet"/>
      <w:pStyle w:val="notebullet"/>
      <w:lvlText w:val=""/>
      <w:lvlJc w:val="left"/>
      <w:pPr>
        <w:tabs>
          <w:tab w:val="num" w:pos="2118"/>
        </w:tabs>
        <w:ind w:left="360" w:firstLine="1398"/>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9"/>
  </w:num>
  <w:num w:numId="7">
    <w:abstractNumId w:val="7"/>
  </w:num>
  <w:num w:numId="8">
    <w:abstractNumId w:val="6"/>
  </w:num>
  <w:num w:numId="9">
    <w:abstractNumId w:val="5"/>
  </w:num>
  <w:num w:numId="10">
    <w:abstractNumId w:val="4"/>
  </w:num>
  <w:num w:numId="11">
    <w:abstractNumId w:val="9"/>
  </w:num>
  <w:num w:numId="12">
    <w:abstractNumId w:val="7"/>
  </w:num>
  <w:num w:numId="13">
    <w:abstractNumId w:val="6"/>
  </w:num>
  <w:num w:numId="14">
    <w:abstractNumId w:val="5"/>
  </w:num>
  <w:num w:numId="15">
    <w:abstractNumId w:val="4"/>
  </w:num>
  <w:num w:numId="16">
    <w:abstractNumId w:val="10"/>
  </w:num>
  <w:num w:numId="17">
    <w:abstractNumId w:val="8"/>
  </w:num>
  <w:num w:numId="18">
    <w:abstractNumId w:val="3"/>
  </w:num>
  <w:num w:numId="19">
    <w:abstractNumId w:val="2"/>
  </w:num>
  <w:num w:numId="20">
    <w:abstractNumId w:val="1"/>
  </w:num>
  <w:num w:numId="21">
    <w:abstractNumId w:val="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mirrorMargins/>
  <w:proofState w:spelling="clean"/>
  <w:attachedTemplate r:id="rId1"/>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736"/>
    <w:rsid w:val="00396736"/>
    <w:rsid w:val="00437C9A"/>
    <w:rsid w:val="006D1517"/>
    <w:rsid w:val="00AE5FFD"/>
    <w:rsid w:val="00CE7F80"/>
    <w:rsid w:val="00E54FC0"/>
    <w:rsid w:val="00F648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5" w:uiPriority="39"/>
    <w:lsdException w:name="Normal Indent" w:unhideWhenUsed="1"/>
    <w:lsdException w:name="footnote tex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spacing w:after="0" w:line="260" w:lineRule="atLeast"/>
    </w:pPr>
    <w:rPr>
      <w:rFonts w:ascii="Times" w:hAnsi="Times" w:cs="Times"/>
    </w:rPr>
  </w:style>
  <w:style w:type="paragraph" w:styleId="Heading1">
    <w:name w:val="heading 1"/>
    <w:aliases w:val="c"/>
    <w:basedOn w:val="Normal"/>
    <w:next w:val="Heading2"/>
    <w:link w:val="Heading1Char"/>
    <w:uiPriority w:val="99"/>
    <w:qFormat/>
    <w:pPr>
      <w:keepNext/>
      <w:keepLines/>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spacing w:before="280"/>
      <w:outlineLvl w:val="4"/>
    </w:pPr>
    <w:rPr>
      <w:sz w:val="24"/>
      <w:szCs w:val="24"/>
    </w:rPr>
  </w:style>
  <w:style w:type="paragraph" w:styleId="Heading6">
    <w:name w:val="heading 6"/>
    <w:aliases w:val="as"/>
    <w:basedOn w:val="Heading1"/>
    <w:next w:val="Heading7"/>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ItemHead">
    <w:name w:val="ItemHead"/>
    <w:aliases w:val="ih"/>
    <w:basedOn w:val="Heading1"/>
    <w:next w:val="Item"/>
    <w:uiPriority w:val="99"/>
    <w:pPr>
      <w:keepNext w:val="0"/>
      <w:spacing w:before="220"/>
      <w:ind w:left="709" w:hanging="709"/>
      <w:outlineLvl w:val="9"/>
    </w:pPr>
    <w:rPr>
      <w:rFonts w:ascii="Helvetica" w:hAnsi="Helvetica" w:cs="Helvetica"/>
      <w:sz w:val="24"/>
      <w:szCs w:val="24"/>
    </w:r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customStyle="1" w:styleId="BoxHeadBold">
    <w:name w:val="BoxHeadBold"/>
    <w:aliases w:val="bhb"/>
    <w:basedOn w:val="BoxText"/>
    <w:next w:val="BoxText"/>
    <w:uiPriority w:val="99"/>
    <w:rPr>
      <w:b/>
      <w:bCs/>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59" w:hanging="425"/>
    </w:p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paragraph" w:customStyle="1" w:styleId="Definition">
    <w:name w:val="Definition"/>
    <w:aliases w:val="dd"/>
    <w:basedOn w:val="Subsection"/>
    <w:uiPriority w:val="99"/>
    <w:pPr>
      <w:tabs>
        <w:tab w:val="clear" w:pos="1021"/>
      </w:tabs>
      <w:ind w:firstLine="0"/>
    </w:pPr>
  </w:style>
  <w:style w:type="paragraph" w:styleId="Footer">
    <w:name w:val="footer"/>
    <w:basedOn w:val="Normal"/>
    <w:link w:val="FooterChar"/>
    <w:uiPriority w:val="99"/>
    <w:pPr>
      <w:tabs>
        <w:tab w:val="center" w:pos="4150"/>
        <w:tab w:val="right" w:pos="8307"/>
      </w:tabs>
    </w:pPr>
  </w:style>
  <w:style w:type="character" w:customStyle="1" w:styleId="FooterChar">
    <w:name w:val="Footer Char"/>
    <w:basedOn w:val="DefaultParagraphFont"/>
    <w:link w:val="Footer"/>
    <w:uiPriority w:val="99"/>
    <w:semiHidden/>
    <w:rPr>
      <w:rFonts w:ascii="Times" w:hAnsi="Times" w:cs="Times"/>
    </w:rPr>
  </w:style>
  <w:style w:type="paragraph" w:styleId="Header">
    <w:name w:val="header"/>
    <w:basedOn w:val="Normal"/>
    <w:link w:val="HeaderChar"/>
    <w:uiPriority w:val="99"/>
    <w:pPr>
      <w:keepNext/>
      <w:keepLines/>
      <w:spacing w:line="160" w:lineRule="exact"/>
    </w:pPr>
    <w:rPr>
      <w:sz w:val="16"/>
      <w:szCs w:val="16"/>
    </w:rPr>
  </w:style>
  <w:style w:type="character" w:customStyle="1" w:styleId="HeaderChar">
    <w:name w:val="Header Char"/>
    <w:basedOn w:val="DefaultParagraphFont"/>
    <w:link w:val="Header"/>
    <w:uiPriority w:val="99"/>
    <w:semiHidden/>
    <w:rPr>
      <w:rFonts w:ascii="Times" w:hAnsi="Times" w:cs="Times"/>
    </w:r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indentii">
    <w:name w:val="indent(ii)"/>
    <w:aliases w:val="aa"/>
    <w:basedOn w:val="indenta"/>
    <w:uiPriority w:val="99"/>
    <w:pPr>
      <w:tabs>
        <w:tab w:val="clear" w:pos="1531"/>
        <w:tab w:val="right" w:pos="1985"/>
      </w:tabs>
      <w:ind w:left="2098" w:hanging="2098"/>
    </w:pPr>
  </w:style>
  <w:style w:type="character" w:styleId="LineNumber">
    <w:name w:val="line number"/>
    <w:basedOn w:val="DefaultParagraphFont"/>
    <w:uiPriority w:val="99"/>
    <w:rPr>
      <w:rFonts w:ascii="Times" w:hAnsi="Times" w:cs="Times"/>
      <w:sz w:val="16"/>
      <w:szCs w:val="16"/>
    </w:rPr>
  </w:style>
  <w:style w:type="paragraph" w:customStyle="1" w:styleId="LongT">
    <w:name w:val="LongT"/>
    <w:basedOn w:val="Normal"/>
    <w:uiPriority w:val="99"/>
    <w:rPr>
      <w:b/>
      <w:bCs/>
      <w:sz w:val="32"/>
      <w:szCs w:val="32"/>
    </w:rPr>
  </w:style>
  <w:style w:type="paragraph" w:customStyle="1" w:styleId="notemargin">
    <w:name w:val="note(margin)"/>
    <w:aliases w:val="nm"/>
    <w:basedOn w:val="notetext"/>
    <w:uiPriority w:val="99"/>
    <w:pPr>
      <w:tabs>
        <w:tab w:val="left" w:pos="709"/>
      </w:tabs>
      <w:ind w:left="709" w:hanging="709"/>
    </w:p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notepara">
    <w:name w:val="note(para)"/>
    <w:aliases w:val="na"/>
    <w:basedOn w:val="notetext"/>
    <w:uiPriority w:val="99"/>
    <w:pPr>
      <w:ind w:left="2353" w:hanging="709"/>
    </w:pPr>
  </w:style>
  <w:style w:type="character" w:styleId="PageNumber">
    <w:name w:val="page number"/>
    <w:basedOn w:val="DefaultParagraphFont"/>
    <w:uiPriority w:val="99"/>
  </w:style>
  <w:style w:type="paragraph" w:customStyle="1" w:styleId="parabullet">
    <w:name w:val="para bullet"/>
    <w:aliases w:val="b"/>
    <w:basedOn w:val="Normal"/>
    <w:uiPriority w:val="99"/>
    <w:pPr>
      <w:spacing w:before="240"/>
      <w:ind w:left="1843" w:hanging="284"/>
    </w:pPr>
  </w:style>
  <w:style w:type="paragraph" w:customStyle="1" w:styleId="Penalty">
    <w:name w:val="Penalty"/>
    <w:basedOn w:val="Normal"/>
    <w:uiPriority w:val="99"/>
    <w:pPr>
      <w:tabs>
        <w:tab w:val="left" w:pos="2977"/>
      </w:tabs>
      <w:spacing w:before="180"/>
      <w:ind w:left="1985" w:hanging="851"/>
    </w:pPr>
  </w:style>
  <w:style w:type="paragraph" w:customStyle="1" w:styleId="ShortT">
    <w:name w:val="ShortT"/>
    <w:basedOn w:val="Normal"/>
    <w:next w:val="Normal"/>
    <w:uiPriority w:val="99"/>
    <w:pPr>
      <w:spacing w:before="360"/>
    </w:pPr>
    <w:rPr>
      <w:b/>
      <w:bCs/>
      <w:sz w:val="40"/>
      <w:szCs w:val="40"/>
    </w:rPr>
  </w:style>
  <w:style w:type="paragraph" w:customStyle="1" w:styleId="Subitem">
    <w:name w:val="Subitem"/>
    <w:aliases w:val="iss"/>
    <w:basedOn w:val="Normal"/>
    <w:uiPriority w:val="99"/>
    <w:pPr>
      <w:spacing w:before="180"/>
      <w:ind w:left="709" w:hanging="709"/>
    </w:p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styleId="TOC1">
    <w:name w:val="toc 1"/>
    <w:basedOn w:val="Heading1"/>
    <w:next w:val="Normal"/>
    <w:autoRedefine/>
    <w:uiPriority w:val="99"/>
    <w:pPr>
      <w:tabs>
        <w:tab w:val="right" w:pos="7088"/>
      </w:tabs>
      <w:spacing w:before="120" w:line="240" w:lineRule="auto"/>
      <w:ind w:left="1474" w:right="567" w:hanging="1474"/>
      <w:outlineLvl w:val="9"/>
    </w:pPr>
    <w:rPr>
      <w:sz w:val="28"/>
      <w:szCs w:val="28"/>
    </w:rPr>
  </w:style>
  <w:style w:type="paragraph" w:styleId="TOC2">
    <w:name w:val="toc 2"/>
    <w:basedOn w:val="Heading2"/>
    <w:next w:val="Normal"/>
    <w:autoRedefine/>
    <w:uiPriority w:val="99"/>
    <w:pPr>
      <w:tabs>
        <w:tab w:val="right" w:pos="7088"/>
      </w:tabs>
      <w:spacing w:before="120" w:line="240" w:lineRule="auto"/>
      <w:ind w:left="879" w:right="567" w:hanging="879"/>
      <w:outlineLvl w:val="9"/>
    </w:pPr>
    <w:rPr>
      <w:sz w:val="24"/>
      <w:szCs w:val="24"/>
    </w:rPr>
  </w:style>
  <w:style w:type="paragraph" w:styleId="TOC3">
    <w:name w:val="toc 3"/>
    <w:basedOn w:val="Heading3"/>
    <w:next w:val="Normal"/>
    <w:autoRedefine/>
    <w:uiPriority w:val="99"/>
    <w:pPr>
      <w:tabs>
        <w:tab w:val="right" w:pos="7088"/>
      </w:tabs>
      <w:spacing w:before="80" w:line="240" w:lineRule="auto"/>
      <w:ind w:left="1604" w:right="567" w:hanging="1179"/>
      <w:outlineLvl w:val="9"/>
    </w:pPr>
    <w:rPr>
      <w:sz w:val="22"/>
      <w:szCs w:val="22"/>
    </w:rPr>
  </w:style>
  <w:style w:type="paragraph" w:styleId="TOC4">
    <w:name w:val="toc 4"/>
    <w:basedOn w:val="Heading4"/>
    <w:next w:val="Normal"/>
    <w:autoRedefine/>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autoRedefine/>
    <w:uiPriority w:val="39"/>
    <w:pPr>
      <w:keepNext w:val="0"/>
      <w:tabs>
        <w:tab w:val="right" w:leader="dot" w:pos="7088"/>
      </w:tabs>
      <w:spacing w:before="40" w:line="240" w:lineRule="auto"/>
      <w:ind w:left="2098" w:right="567" w:hanging="680"/>
      <w:outlineLvl w:val="9"/>
    </w:pPr>
    <w:rPr>
      <w:b w:val="0"/>
      <w:bCs w:val="0"/>
      <w:sz w:val="18"/>
      <w:szCs w:val="18"/>
    </w:rPr>
  </w:style>
  <w:style w:type="paragraph" w:styleId="TOC6">
    <w:name w:val="toc 6"/>
    <w:basedOn w:val="TOC1"/>
    <w:next w:val="Normal"/>
    <w:autoRedefine/>
    <w:uiPriority w:val="99"/>
    <w:pPr>
      <w:keepNext w:val="0"/>
      <w:ind w:left="1344" w:hanging="1344"/>
    </w:pPr>
    <w:rPr>
      <w:sz w:val="24"/>
      <w:szCs w:val="24"/>
    </w:rPr>
  </w:style>
  <w:style w:type="paragraph" w:styleId="TOC7">
    <w:name w:val="toc 7"/>
    <w:basedOn w:val="TOC2"/>
    <w:next w:val="Normal"/>
    <w:autoRedefine/>
    <w:uiPriority w:val="99"/>
    <w:pPr>
      <w:keepNext w:val="0"/>
      <w:ind w:left="1253" w:hanging="828"/>
    </w:pPr>
    <w:rPr>
      <w:b w:val="0"/>
      <w:bCs w:val="0"/>
    </w:rPr>
  </w:style>
  <w:style w:type="paragraph" w:styleId="TOC8">
    <w:name w:val="toc 8"/>
    <w:basedOn w:val="TOC3"/>
    <w:next w:val="Normal"/>
    <w:autoRedefine/>
    <w:uiPriority w:val="99"/>
    <w:pPr>
      <w:keepNext w:val="0"/>
      <w:ind w:left="1900" w:hanging="1049"/>
    </w:pPr>
    <w:rPr>
      <w:b w:val="0"/>
      <w:bCs w:val="0"/>
      <w:sz w:val="20"/>
      <w:szCs w:val="20"/>
    </w:rPr>
  </w:style>
  <w:style w:type="paragraph" w:styleId="TOC9">
    <w:name w:val="toc 9"/>
    <w:basedOn w:val="Heading9"/>
    <w:next w:val="Normal"/>
    <w:autoRedefine/>
    <w:uiPriority w:val="99"/>
    <w:pPr>
      <w:tabs>
        <w:tab w:val="right" w:pos="7088"/>
      </w:tabs>
      <w:spacing w:before="80" w:line="240" w:lineRule="auto"/>
      <w:ind w:left="851" w:right="567" w:firstLine="0"/>
      <w:outlineLvl w:val="9"/>
    </w:pPr>
    <w:rPr>
      <w:b w:val="0"/>
      <w:bCs w:val="0"/>
      <w:sz w:val="20"/>
      <w:szCs w:val="20"/>
    </w:rPr>
  </w:style>
  <w:style w:type="paragraph" w:styleId="BodyText2">
    <w:name w:val="Body Text 2"/>
    <w:basedOn w:val="Normal"/>
    <w:link w:val="BodyText2Char"/>
    <w:uiPriority w:val="99"/>
    <w:pPr>
      <w:spacing w:after="120"/>
      <w:ind w:left="283"/>
    </w:pPr>
  </w:style>
  <w:style w:type="character" w:customStyle="1" w:styleId="BodyText2Char">
    <w:name w:val="Body Text 2 Char"/>
    <w:basedOn w:val="DefaultParagraphFont"/>
    <w:link w:val="BodyText2"/>
    <w:uiPriority w:val="99"/>
    <w:semiHidden/>
    <w:rPr>
      <w:rFonts w:ascii="Times" w:hAnsi="Times" w:cs="Times"/>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semiHidden/>
    <w:rPr>
      <w:rFonts w:ascii="Times" w:hAnsi="Times" w:cs="Times"/>
      <w:sz w:val="20"/>
      <w:szCs w:val="20"/>
    </w:rPr>
  </w:style>
  <w:style w:type="character" w:styleId="EndnoteReference">
    <w:name w:val="endnote reference"/>
    <w:basedOn w:val="DefaultParagraphFont"/>
    <w:uiPriority w:val="99"/>
    <w:rPr>
      <w:rFonts w:ascii="Palatino" w:hAnsi="Palatino" w:cs="Palatino"/>
      <w:smallCaps/>
      <w:vertAlign w:val="superscript"/>
    </w:rPr>
  </w:style>
  <w:style w:type="paragraph" w:customStyle="1" w:styleId="EndNote">
    <w:name w:val="EndNote"/>
    <w:basedOn w:val="Normal"/>
    <w:uiPriority w:val="99"/>
    <w:pPr>
      <w:spacing w:before="180"/>
    </w:pPr>
  </w:style>
  <w:style w:type="paragraph" w:customStyle="1" w:styleId="TableOfActs1">
    <w:name w:val="TableOfActs(1)"/>
    <w:basedOn w:val="Normal"/>
    <w:uiPriority w:val="99"/>
    <w:pPr>
      <w:spacing w:before="60" w:line="180" w:lineRule="exact"/>
      <w:ind w:left="142" w:hanging="142"/>
    </w:pPr>
    <w:rPr>
      <w:rFonts w:ascii="Helvetica" w:hAnsi="Helvetica" w:cs="Helvetica"/>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asamended">
    <w:name w:val="as amended"/>
    <w:basedOn w:val="Normal"/>
    <w:uiPriority w:val="99"/>
    <w:pPr>
      <w:keepNext/>
      <w:spacing w:before="60" w:line="200" w:lineRule="exact"/>
      <w:ind w:left="284"/>
    </w:pPr>
    <w:rPr>
      <w:rFonts w:ascii="Helvetica" w:hAnsi="Helvetica" w:cs="Helvetica"/>
      <w:b/>
      <w:bCs/>
      <w:sz w:val="16"/>
      <w:szCs w:val="16"/>
    </w:rPr>
  </w:style>
  <w:style w:type="paragraph" w:customStyle="1" w:styleId="asamendedital">
    <w:name w:val="as amended ital"/>
    <w:basedOn w:val="Normal"/>
    <w:uiPriority w:val="99"/>
    <w:pPr>
      <w:spacing w:before="60" w:line="200" w:lineRule="exact"/>
      <w:ind w:left="284"/>
    </w:pPr>
    <w:rPr>
      <w:rFonts w:ascii="Helvetica" w:hAnsi="Helvetica" w:cs="Helvetica"/>
      <w:i/>
      <w:iCs/>
      <w:sz w:val="16"/>
      <w:szCs w:val="16"/>
    </w:rPr>
  </w:style>
  <w:style w:type="paragraph" w:customStyle="1" w:styleId="TableOfAmend">
    <w:name w:val="TableOfAmend"/>
    <w:basedOn w:val="Normal"/>
    <w:next w:val="Normal"/>
    <w:uiPriority w:val="99"/>
    <w:pPr>
      <w:tabs>
        <w:tab w:val="right" w:leader="dot" w:pos="2268"/>
      </w:tabs>
      <w:spacing w:before="60" w:line="180" w:lineRule="exact"/>
      <w:ind w:left="170" w:right="-113" w:hanging="170"/>
    </w:pPr>
    <w:rPr>
      <w:rFonts w:ascii="Helvetica" w:hAnsi="Helvetica" w:cs="Helvetica"/>
      <w:sz w:val="16"/>
      <w:szCs w:val="16"/>
    </w:rPr>
  </w:style>
  <w:style w:type="paragraph" w:customStyle="1" w:styleId="TOAmRenumbered">
    <w:name w:val="TOAmRenumbered"/>
    <w:basedOn w:val="TableOfAmend"/>
    <w:uiPriority w:val="99"/>
    <w:pPr>
      <w:ind w:left="0" w:firstLine="0"/>
    </w:pPr>
  </w:style>
  <w:style w:type="paragraph" w:customStyle="1" w:styleId="ActNotes1">
    <w:name w:val="ActNotes(1)"/>
    <w:basedOn w:val="Normal"/>
    <w:uiPriority w:val="99"/>
    <w:pPr>
      <w:tabs>
        <w:tab w:val="right" w:pos="992"/>
      </w:tabs>
      <w:spacing w:before="60" w:line="240" w:lineRule="auto"/>
      <w:ind w:left="1134" w:hanging="1134"/>
    </w:pPr>
    <w:rPr>
      <w:rFonts w:ascii="Helvetica" w:hAnsi="Helvetica" w:cs="Helvetica"/>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Helvetica" w:hAnsi="Helvetica" w:cs="Helvetica"/>
      <w:sz w:val="16"/>
      <w:szCs w:val="16"/>
    </w:rPr>
  </w:style>
  <w:style w:type="paragraph" w:customStyle="1" w:styleId="ActNotesa">
    <w:name w:val="ActNotes(a)"/>
    <w:basedOn w:val="Normal"/>
    <w:uiPriority w:val="99"/>
    <w:pPr>
      <w:spacing w:before="60" w:line="180" w:lineRule="exact"/>
      <w:ind w:left="425" w:hanging="425"/>
    </w:pPr>
    <w:rPr>
      <w:rFonts w:ascii="Helvetica" w:hAnsi="Helvetica" w:cs="Helvetica"/>
      <w:sz w:val="16"/>
      <w:szCs w:val="16"/>
    </w:rPr>
  </w:style>
  <w:style w:type="paragraph" w:styleId="Caption">
    <w:name w:val="caption"/>
    <w:basedOn w:val="Normal"/>
    <w:next w:val="Normal"/>
    <w:uiPriority w:val="99"/>
    <w:qFormat/>
    <w:pPr>
      <w:spacing w:before="120" w:after="120"/>
    </w:pPr>
    <w:rPr>
      <w:b/>
      <w:bCs/>
    </w:rPr>
  </w:style>
  <w:style w:type="paragraph" w:customStyle="1" w:styleId="PageBreak">
    <w:name w:val="PageBreak"/>
    <w:aliases w:val="pb"/>
    <w:basedOn w:val="Normal"/>
    <w:next w:val="Heading2"/>
    <w:uiPriority w:val="99"/>
    <w:pPr>
      <w:spacing w:line="240" w:lineRule="auto"/>
    </w:pPr>
    <w:rPr>
      <w:sz w:val="2"/>
      <w:szCs w:val="2"/>
    </w:r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paragraph" w:customStyle="1" w:styleId="BoxNote">
    <w:name w:val="BoxNote"/>
    <w:aliases w:val="bn"/>
    <w:basedOn w:val="BoxText"/>
    <w:uiPriority w:val="99"/>
    <w:pPr>
      <w:tabs>
        <w:tab w:val="left" w:pos="1985"/>
      </w:tabs>
      <w:spacing w:before="122" w:line="198" w:lineRule="exact"/>
      <w:ind w:left="2948" w:hanging="1814"/>
    </w:pPr>
    <w:rPr>
      <w:sz w:val="18"/>
      <w:szCs w:val="18"/>
    </w:rPr>
  </w:style>
  <w:style w:type="paragraph" w:customStyle="1" w:styleId="notebullet">
    <w:name w:val="note(bullet)"/>
    <w:basedOn w:val="Normal"/>
    <w:uiPriority w:val="99"/>
    <w:pPr>
      <w:numPr>
        <w:numId w:val="22"/>
      </w:numPr>
      <w:tabs>
        <w:tab w:val="left" w:pos="2268"/>
      </w:tabs>
    </w:pPr>
    <w:rPr>
      <w:sz w:val="18"/>
      <w:szCs w:val="18"/>
    </w:rPr>
  </w:style>
  <w:style w:type="paragraph" w:customStyle="1" w:styleId="Contents">
    <w:name w:val="Contents"/>
    <w:basedOn w:val="Normal"/>
    <w:next w:val="Normal"/>
    <w:uiPriority w:val="99"/>
    <w:pPr>
      <w:spacing w:line="240" w:lineRule="auto"/>
    </w:pPr>
    <w:rPr>
      <w:sz w:val="36"/>
      <w:szCs w:val="36"/>
    </w:rPr>
  </w:style>
  <w:style w:type="paragraph" w:customStyle="1" w:styleId="NotesSection">
    <w:name w:val="NotesSection"/>
    <w:basedOn w:val="Normal"/>
    <w:uiPriority w:val="99"/>
    <w:pPr>
      <w:spacing w:before="240"/>
    </w:pPr>
    <w:rPr>
      <w:rFonts w:ascii="Helvetica" w:hAnsi="Helvetica" w:cs="Helvetica"/>
      <w:b/>
      <w:bCs/>
      <w:sz w:val="28"/>
      <w:szCs w:val="28"/>
    </w:rPr>
  </w:style>
  <w:style w:type="character" w:customStyle="1" w:styleId="superscriptstyle">
    <w:name w:val="superscriptstyle"/>
    <w:basedOn w:val="DefaultParagraphFont"/>
    <w:uiPriority w:val="99"/>
    <w:rPr>
      <w:rFonts w:ascii="Times" w:hAnsi="Times" w:cs="Times"/>
      <w:sz w:val="18"/>
      <w:szCs w:val="18"/>
      <w:vertAlign w:val="baseline"/>
    </w:rPr>
  </w:style>
  <w:style w:type="paragraph" w:customStyle="1" w:styleId="TableOfAmendHead">
    <w:name w:val="TableOfAmendHead"/>
    <w:basedOn w:val="Normal"/>
    <w:uiPriority w:val="99"/>
    <w:pPr>
      <w:tabs>
        <w:tab w:val="right" w:pos="1021"/>
      </w:tabs>
      <w:spacing w:before="240" w:after="240"/>
      <w:ind w:left="1134" w:hanging="1134"/>
    </w:pPr>
    <w:rPr>
      <w:rFonts w:ascii="Helvetica" w:hAnsi="Helvetica" w:cs="Helvetica"/>
      <w:b/>
      <w:bCs/>
      <w:sz w:val="24"/>
      <w:szCs w:val="24"/>
    </w:rPr>
  </w:style>
  <w:style w:type="paragraph" w:customStyle="1" w:styleId="TableOfActsHead">
    <w:name w:val="TableOfActsHead"/>
    <w:basedOn w:val="Normal"/>
    <w:uiPriority w:val="99"/>
    <w:pPr>
      <w:spacing w:before="240" w:after="240"/>
    </w:pPr>
    <w:rPr>
      <w:rFonts w:ascii="Helvetica" w:hAnsi="Helvetica" w:cs="Helvetica"/>
      <w:b/>
      <w:bCs/>
      <w:sz w:val="24"/>
      <w:szCs w:val="24"/>
    </w:rPr>
  </w:style>
  <w:style w:type="paragraph" w:customStyle="1" w:styleId="UpdateDate">
    <w:name w:val="UpdateDate"/>
    <w:basedOn w:val="Normal"/>
    <w:uiPriority w:val="99"/>
    <w:pPr>
      <w:spacing w:before="240"/>
    </w:pPr>
    <w:rPr>
      <w:sz w:val="24"/>
      <w:szCs w:val="24"/>
    </w:rPr>
  </w:style>
  <w:style w:type="paragraph" w:customStyle="1" w:styleId="ReprintDate">
    <w:name w:val="ReprintDate"/>
    <w:basedOn w:val="Normal"/>
    <w:uiPriority w:val="99"/>
    <w:pPr>
      <w:spacing w:before="240"/>
    </w:pPr>
    <w:rPr>
      <w:b/>
      <w:bCs/>
      <w:sz w:val="28"/>
      <w:szCs w:val="28"/>
    </w:rPr>
  </w:style>
  <w:style w:type="paragraph" w:customStyle="1" w:styleId="TableA">
    <w:name w:val="TableA"/>
    <w:basedOn w:val="Normal"/>
    <w:uiPriority w:val="99"/>
    <w:pPr>
      <w:spacing w:before="120" w:after="120"/>
    </w:pPr>
    <w:rPr>
      <w:rFonts w:ascii="Helvetica" w:hAnsi="Helvetica" w:cs="Helvetica"/>
      <w:b/>
      <w:bCs/>
      <w:sz w:val="24"/>
      <w:szCs w:val="24"/>
    </w:rPr>
  </w:style>
  <w:style w:type="paragraph" w:customStyle="1" w:styleId="TableAHead">
    <w:name w:val="TableAHead"/>
    <w:basedOn w:val="TableA"/>
    <w:uiPriority w:val="99"/>
    <w:rPr>
      <w:sz w:val="22"/>
      <w:szCs w:val="22"/>
    </w:rPr>
  </w:style>
  <w:style w:type="paragraph" w:customStyle="1" w:styleId="TableAHeadItal">
    <w:name w:val="TableAHeadItal"/>
    <w:basedOn w:val="TableAHead"/>
    <w:uiPriority w:val="99"/>
    <w:pPr>
      <w:ind w:left="1134" w:hanging="1134"/>
    </w:pPr>
    <w:rPr>
      <w:rFonts w:ascii="Times" w:hAnsi="Times" w:cs="Times"/>
      <w:b w:val="0"/>
      <w:bCs w:val="0"/>
      <w:i/>
      <w:iC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customStyle="1" w:styleId="Actno">
    <w:name w:val="Actno"/>
    <w:basedOn w:val="UpdateDate"/>
    <w:next w:val="Normal"/>
    <w:uiPriority w:val="99"/>
    <w:rPr>
      <w:b/>
      <w:bCs/>
    </w:r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Formula">
    <w:name w:val="Formula"/>
    <w:basedOn w:val="Normal"/>
    <w:uiPriority w:val="99"/>
    <w:pPr>
      <w:ind w:left="1134"/>
    </w:pPr>
    <w:rPr>
      <w:sz w:val="20"/>
      <w:szCs w:val="20"/>
    </w:rPr>
  </w:style>
  <w:style w:type="paragraph" w:styleId="ListBullet">
    <w:name w:val="List Bullet"/>
    <w:basedOn w:val="Normal"/>
    <w:autoRedefine/>
    <w:uiPriority w:val="99"/>
    <w:pPr>
      <w:numPr>
        <w:numId w:val="6"/>
      </w:numPr>
      <w:tabs>
        <w:tab w:val="clear" w:pos="360"/>
      </w:tabs>
      <w:ind w:left="284" w:hanging="284"/>
    </w:pPr>
  </w:style>
  <w:style w:type="paragraph" w:styleId="ListBullet2">
    <w:name w:val="List Bullet 2"/>
    <w:basedOn w:val="Normal"/>
    <w:autoRedefine/>
    <w:uiPriority w:val="99"/>
    <w:pPr>
      <w:numPr>
        <w:numId w:val="7"/>
      </w:numPr>
    </w:pPr>
  </w:style>
  <w:style w:type="paragraph" w:styleId="ListBullet3">
    <w:name w:val="List Bullet 3"/>
    <w:basedOn w:val="Normal"/>
    <w:autoRedefine/>
    <w:uiPriority w:val="99"/>
    <w:pPr>
      <w:numPr>
        <w:numId w:val="8"/>
      </w:numPr>
    </w:pPr>
  </w:style>
  <w:style w:type="paragraph" w:styleId="ListBullet4">
    <w:name w:val="List Bullet 4"/>
    <w:basedOn w:val="Normal"/>
    <w:autoRedefine/>
    <w:uiPriority w:val="99"/>
    <w:pPr>
      <w:numPr>
        <w:numId w:val="9"/>
      </w:numPr>
    </w:pPr>
  </w:style>
  <w:style w:type="paragraph" w:styleId="ListBullet5">
    <w:name w:val="List Bullet 5"/>
    <w:basedOn w:val="Normal"/>
    <w:autoRedefine/>
    <w:uiPriority w:val="99"/>
    <w:pPr>
      <w:numPr>
        <w:numId w:val="10"/>
      </w:numPr>
    </w:p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Page1">
    <w:name w:val="Page1"/>
    <w:basedOn w:val="Normal"/>
    <w:uiPriority w:val="99"/>
    <w:pPr>
      <w:spacing w:before="5600" w:line="240" w:lineRule="auto"/>
    </w:pPr>
    <w:rPr>
      <w:b/>
      <w:bCs/>
      <w:sz w:val="32"/>
      <w:szCs w:val="32"/>
    </w:r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styleId="Subtitle">
    <w:name w:val="Subtitle"/>
    <w:basedOn w:val="Normal"/>
    <w:link w:val="SubtitleChar"/>
    <w:uiPriority w:val="99"/>
    <w:qFormat/>
    <w:pPr>
      <w:spacing w:after="60"/>
      <w:jc w:val="center"/>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ableofAuthorities">
    <w:name w:val="table of authorities"/>
    <w:basedOn w:val="Normal"/>
    <w:next w:val="Normal"/>
    <w:uiPriority w:val="99"/>
    <w:pPr>
      <w:ind w:left="220" w:hanging="220"/>
    </w:pPr>
  </w:style>
  <w:style w:type="paragraph" w:customStyle="1" w:styleId="Tablea0">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paragraph" w:customStyle="1" w:styleId="Table">
    <w:name w:val="Table"/>
    <w:aliases w:val="t"/>
    <w:basedOn w:val="Normal"/>
    <w:uiPriority w:val="99"/>
    <w:pPr>
      <w:spacing w:before="60" w:line="240" w:lineRule="atLeast"/>
    </w:pPr>
    <w:rPr>
      <w:sz w:val="20"/>
      <w:szCs w:val="20"/>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Notebullet">
    <w:name w:val="TLPNote(bullet)"/>
    <w:basedOn w:val="Normal"/>
    <w:uiPriority w:val="99"/>
    <w:pPr>
      <w:numPr>
        <w:numId w:val="16"/>
      </w:numPr>
      <w:tabs>
        <w:tab w:val="clear" w:pos="360"/>
      </w:tabs>
      <w:spacing w:before="122" w:line="198" w:lineRule="exact"/>
      <w:ind w:left="2552" w:hanging="284"/>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fSectsGroupHeading">
    <w:name w:val="TofSects(GroupHeading)"/>
    <w:basedOn w:val="TOC4"/>
    <w:next w:val="TofSectsSection"/>
    <w:uiPriority w:val="99"/>
    <w:pPr>
      <w:tabs>
        <w:tab w:val="clear" w:pos="7088"/>
      </w:tabs>
      <w:spacing w:before="240" w:after="120"/>
      <w:ind w:left="794" w:right="0" w:firstLine="0"/>
    </w:pPr>
  </w:style>
  <w:style w:type="paragraph" w:customStyle="1" w:styleId="TofSectsSection">
    <w:name w:val="TofSects(Section)"/>
    <w:basedOn w:val="TOC5"/>
    <w:uiPriority w:val="99"/>
    <w:pPr>
      <w:tabs>
        <w:tab w:val="clear" w:pos="7088"/>
      </w:tabs>
      <w:ind w:left="1588" w:right="0" w:hanging="794"/>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kern w:val="0"/>
      <w:sz w:val="24"/>
      <w:szCs w:val="24"/>
    </w:rPr>
  </w:style>
  <w:style w:type="paragraph" w:customStyle="1" w:styleId="TofSectsSubdiv">
    <w:name w:val="TofSects(Subdiv)"/>
    <w:basedOn w:val="TOC4"/>
    <w:uiPriority w:val="99"/>
    <w:pPr>
      <w:tabs>
        <w:tab w:val="clear" w:pos="7088"/>
      </w:tabs>
      <w:ind w:left="1588" w:right="0" w:hanging="794"/>
    </w:pPr>
    <w:rPr>
      <w:b w:val="0"/>
      <w:bCs w:val="0"/>
      <w:sz w:val="22"/>
      <w:szCs w:val="22"/>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customStyle="1" w:styleId="noteParlAmend">
    <w:name w:val="note(ParlAmend)"/>
    <w:aliases w:val="npp"/>
    <w:basedOn w:val="Normal"/>
    <w:next w:val="ParlAmend"/>
    <w:uiPriority w:val="99"/>
    <w:pPr>
      <w:jc w:val="right"/>
    </w:pPr>
    <w:rPr>
      <w:rFonts w:ascii="Helvetica" w:hAnsi="Helvetica" w:cs="Helvetica"/>
      <w:b/>
      <w:bCs/>
      <w:i/>
      <w:iCs/>
    </w:rPr>
  </w:style>
  <w:style w:type="paragraph" w:customStyle="1" w:styleId="TableAA">
    <w:name w:val="Table(AA)"/>
    <w:aliases w:val="taaa"/>
    <w:basedOn w:val="Tablei"/>
    <w:uiPriority w:val="99"/>
    <w:pPr>
      <w:tabs>
        <w:tab w:val="clear" w:pos="970"/>
      </w:tabs>
      <w:ind w:left="1055"/>
    </w:pPr>
  </w:style>
  <w:style w:type="character" w:customStyle="1" w:styleId="CharNotesItals">
    <w:name w:val="CharNotesItals"/>
    <w:basedOn w:val="DefaultParagraphFont"/>
    <w:uiPriority w:val="99"/>
    <w:rPr>
      <w:i/>
      <w:iCs/>
    </w:rPr>
  </w:style>
  <w:style w:type="character" w:customStyle="1" w:styleId="CharNotesReg">
    <w:name w:val="CharNotesReg"/>
    <w:basedOn w:val="DefaultParagraphFont"/>
    <w:uiPriority w:val="99"/>
  </w:style>
  <w:style w:type="paragraph" w:customStyle="1" w:styleId="CoverActNo">
    <w:name w:val="CoverActNo"/>
    <w:basedOn w:val="UpdateDate"/>
    <w:uiPriority w:val="99"/>
    <w:rPr>
      <w:b/>
      <w:bCs/>
    </w:rPr>
  </w:style>
  <w:style w:type="paragraph" w:customStyle="1" w:styleId="ENoteNo">
    <w:name w:val="ENoteNo"/>
    <w:basedOn w:val="Normal"/>
    <w:uiPriority w:val="99"/>
    <w:pPr>
      <w:spacing w:before="120" w:after="120"/>
      <w:ind w:left="1134" w:hanging="1134"/>
    </w:pPr>
    <w:rPr>
      <w:rFonts w:ascii="Helvetica" w:hAnsi="Helvetica" w:cs="Helvetica"/>
      <w:b/>
      <w:bCs/>
      <w:sz w:val="24"/>
      <w:szCs w:val="24"/>
    </w:rPr>
  </w:style>
  <w:style w:type="paragraph" w:customStyle="1" w:styleId="TableOfAmendOpt">
    <w:name w:val="TableOfAmendOpt"/>
    <w:basedOn w:val="TableOfAmend"/>
    <w:uiPriority w:val="99"/>
    <w:pPr>
      <w:spacing w:before="0"/>
    </w:pPr>
  </w:style>
  <w:style w:type="paragraph" w:customStyle="1" w:styleId="AmendTableColHead">
    <w:name w:val="AmendTableColHead"/>
    <w:basedOn w:val="TableOfAmend"/>
    <w:uiPriority w:val="99"/>
    <w:pPr>
      <w:spacing w:line="200" w:lineRule="exact"/>
    </w:pPr>
    <w:rPr>
      <w:sz w:val="18"/>
      <w:szCs w:val="18"/>
    </w:rPr>
  </w:style>
  <w:style w:type="paragraph" w:customStyle="1" w:styleId="Mathtype">
    <w:name w:val="Mathtype"/>
    <w:basedOn w:val="Normal"/>
    <w:uiPriority w:val="99"/>
  </w:style>
  <w:style w:type="paragraph" w:customStyle="1" w:styleId="ActNotes1ai">
    <w:name w:val="ActNotes(1)(a)(i)"/>
    <w:basedOn w:val="Normal"/>
    <w:uiPriority w:val="99"/>
    <w:pPr>
      <w:tabs>
        <w:tab w:val="right" w:pos="1843"/>
      </w:tabs>
      <w:spacing w:line="180" w:lineRule="atLeast"/>
      <w:ind w:left="1985" w:hanging="1985"/>
    </w:pPr>
    <w:rPr>
      <w:rFonts w:ascii="Helvetica" w:hAnsi="Helvetica" w:cs="Helvetica"/>
      <w:sz w:val="16"/>
      <w:szCs w:val="16"/>
    </w:rPr>
  </w:style>
  <w:style w:type="paragraph" w:customStyle="1" w:styleId="headerpartodd">
    <w:name w:val="header.part.odd"/>
    <w:basedOn w:val="Normal"/>
    <w:uiPriority w:val="99"/>
    <w:pPr>
      <w:keepNext/>
    </w:pPr>
    <w:rPr>
      <w:sz w:val="20"/>
      <w:szCs w:val="20"/>
    </w:rPr>
  </w:style>
  <w:style w:type="paragraph" w:customStyle="1" w:styleId="headerpart">
    <w:name w:val="header.part"/>
    <w:basedOn w:val="Normal"/>
    <w:uiPriority w:val="99"/>
    <w:pPr>
      <w:keepNext/>
    </w:pPr>
    <w:rPr>
      <w:b/>
      <w:bCs/>
      <w:sz w:val="20"/>
      <w:szCs w:val="20"/>
    </w:rPr>
  </w:style>
  <w:style w:type="paragraph" w:styleId="BalloonText">
    <w:name w:val="Balloon Text"/>
    <w:basedOn w:val="Normal"/>
    <w:link w:val="BalloonTextChar"/>
    <w:uiPriority w:val="99"/>
    <w:semiHidden/>
    <w:unhideWhenUsed/>
    <w:rsid w:val="00E54F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FC0"/>
    <w:rPr>
      <w:rFonts w:ascii="Tahoma" w:hAnsi="Tahoma" w:cs="Tahoma"/>
      <w:sz w:val="16"/>
      <w:szCs w:val="16"/>
    </w:rPr>
  </w:style>
  <w:style w:type="paragraph" w:customStyle="1" w:styleId="AssentDt">
    <w:name w:val="AssentDt"/>
    <w:basedOn w:val="Normal"/>
    <w:rsid w:val="00E54FC0"/>
    <w:pPr>
      <w:autoSpaceDE/>
      <w:autoSpaceDN/>
      <w:spacing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E7F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5" w:uiPriority="39"/>
    <w:lsdException w:name="Normal Indent" w:unhideWhenUsed="1"/>
    <w:lsdException w:name="footnote tex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spacing w:after="0" w:line="260" w:lineRule="atLeast"/>
    </w:pPr>
    <w:rPr>
      <w:rFonts w:ascii="Times" w:hAnsi="Times" w:cs="Times"/>
    </w:rPr>
  </w:style>
  <w:style w:type="paragraph" w:styleId="Heading1">
    <w:name w:val="heading 1"/>
    <w:aliases w:val="c"/>
    <w:basedOn w:val="Normal"/>
    <w:next w:val="Heading2"/>
    <w:link w:val="Heading1Char"/>
    <w:uiPriority w:val="99"/>
    <w:qFormat/>
    <w:pPr>
      <w:keepNext/>
      <w:keepLines/>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spacing w:before="280"/>
      <w:outlineLvl w:val="4"/>
    </w:pPr>
    <w:rPr>
      <w:sz w:val="24"/>
      <w:szCs w:val="24"/>
    </w:rPr>
  </w:style>
  <w:style w:type="paragraph" w:styleId="Heading6">
    <w:name w:val="heading 6"/>
    <w:aliases w:val="as"/>
    <w:basedOn w:val="Heading1"/>
    <w:next w:val="Heading7"/>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ItemHead">
    <w:name w:val="ItemHead"/>
    <w:aliases w:val="ih"/>
    <w:basedOn w:val="Heading1"/>
    <w:next w:val="Item"/>
    <w:uiPriority w:val="99"/>
    <w:pPr>
      <w:keepNext w:val="0"/>
      <w:spacing w:before="220"/>
      <w:ind w:left="709" w:hanging="709"/>
      <w:outlineLvl w:val="9"/>
    </w:pPr>
    <w:rPr>
      <w:rFonts w:ascii="Helvetica" w:hAnsi="Helvetica" w:cs="Helvetica"/>
      <w:sz w:val="24"/>
      <w:szCs w:val="24"/>
    </w:r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customStyle="1" w:styleId="BoxHeadBold">
    <w:name w:val="BoxHeadBold"/>
    <w:aliases w:val="bhb"/>
    <w:basedOn w:val="BoxText"/>
    <w:next w:val="BoxText"/>
    <w:uiPriority w:val="99"/>
    <w:rPr>
      <w:b/>
      <w:bCs/>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59" w:hanging="425"/>
    </w:p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paragraph" w:customStyle="1" w:styleId="Definition">
    <w:name w:val="Definition"/>
    <w:aliases w:val="dd"/>
    <w:basedOn w:val="Subsection"/>
    <w:uiPriority w:val="99"/>
    <w:pPr>
      <w:tabs>
        <w:tab w:val="clear" w:pos="1021"/>
      </w:tabs>
      <w:ind w:firstLine="0"/>
    </w:pPr>
  </w:style>
  <w:style w:type="paragraph" w:styleId="Footer">
    <w:name w:val="footer"/>
    <w:basedOn w:val="Normal"/>
    <w:link w:val="FooterChar"/>
    <w:uiPriority w:val="99"/>
    <w:pPr>
      <w:tabs>
        <w:tab w:val="center" w:pos="4150"/>
        <w:tab w:val="right" w:pos="8307"/>
      </w:tabs>
    </w:pPr>
  </w:style>
  <w:style w:type="character" w:customStyle="1" w:styleId="FooterChar">
    <w:name w:val="Footer Char"/>
    <w:basedOn w:val="DefaultParagraphFont"/>
    <w:link w:val="Footer"/>
    <w:uiPriority w:val="99"/>
    <w:semiHidden/>
    <w:rPr>
      <w:rFonts w:ascii="Times" w:hAnsi="Times" w:cs="Times"/>
    </w:rPr>
  </w:style>
  <w:style w:type="paragraph" w:styleId="Header">
    <w:name w:val="header"/>
    <w:basedOn w:val="Normal"/>
    <w:link w:val="HeaderChar"/>
    <w:uiPriority w:val="99"/>
    <w:pPr>
      <w:keepNext/>
      <w:keepLines/>
      <w:spacing w:line="160" w:lineRule="exact"/>
    </w:pPr>
    <w:rPr>
      <w:sz w:val="16"/>
      <w:szCs w:val="16"/>
    </w:rPr>
  </w:style>
  <w:style w:type="character" w:customStyle="1" w:styleId="HeaderChar">
    <w:name w:val="Header Char"/>
    <w:basedOn w:val="DefaultParagraphFont"/>
    <w:link w:val="Header"/>
    <w:uiPriority w:val="99"/>
    <w:semiHidden/>
    <w:rPr>
      <w:rFonts w:ascii="Times" w:hAnsi="Times" w:cs="Times"/>
    </w:r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indentii">
    <w:name w:val="indent(ii)"/>
    <w:aliases w:val="aa"/>
    <w:basedOn w:val="indenta"/>
    <w:uiPriority w:val="99"/>
    <w:pPr>
      <w:tabs>
        <w:tab w:val="clear" w:pos="1531"/>
        <w:tab w:val="right" w:pos="1985"/>
      </w:tabs>
      <w:ind w:left="2098" w:hanging="2098"/>
    </w:pPr>
  </w:style>
  <w:style w:type="character" w:styleId="LineNumber">
    <w:name w:val="line number"/>
    <w:basedOn w:val="DefaultParagraphFont"/>
    <w:uiPriority w:val="99"/>
    <w:rPr>
      <w:rFonts w:ascii="Times" w:hAnsi="Times" w:cs="Times"/>
      <w:sz w:val="16"/>
      <w:szCs w:val="16"/>
    </w:rPr>
  </w:style>
  <w:style w:type="paragraph" w:customStyle="1" w:styleId="LongT">
    <w:name w:val="LongT"/>
    <w:basedOn w:val="Normal"/>
    <w:uiPriority w:val="99"/>
    <w:rPr>
      <w:b/>
      <w:bCs/>
      <w:sz w:val="32"/>
      <w:szCs w:val="32"/>
    </w:rPr>
  </w:style>
  <w:style w:type="paragraph" w:customStyle="1" w:styleId="notemargin">
    <w:name w:val="note(margin)"/>
    <w:aliases w:val="nm"/>
    <w:basedOn w:val="notetext"/>
    <w:uiPriority w:val="99"/>
    <w:pPr>
      <w:tabs>
        <w:tab w:val="left" w:pos="709"/>
      </w:tabs>
      <w:ind w:left="709" w:hanging="709"/>
    </w:p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notepara">
    <w:name w:val="note(para)"/>
    <w:aliases w:val="na"/>
    <w:basedOn w:val="notetext"/>
    <w:uiPriority w:val="99"/>
    <w:pPr>
      <w:ind w:left="2353" w:hanging="709"/>
    </w:pPr>
  </w:style>
  <w:style w:type="character" w:styleId="PageNumber">
    <w:name w:val="page number"/>
    <w:basedOn w:val="DefaultParagraphFont"/>
    <w:uiPriority w:val="99"/>
  </w:style>
  <w:style w:type="paragraph" w:customStyle="1" w:styleId="parabullet">
    <w:name w:val="para bullet"/>
    <w:aliases w:val="b"/>
    <w:basedOn w:val="Normal"/>
    <w:uiPriority w:val="99"/>
    <w:pPr>
      <w:spacing w:before="240"/>
      <w:ind w:left="1843" w:hanging="284"/>
    </w:pPr>
  </w:style>
  <w:style w:type="paragraph" w:customStyle="1" w:styleId="Penalty">
    <w:name w:val="Penalty"/>
    <w:basedOn w:val="Normal"/>
    <w:uiPriority w:val="99"/>
    <w:pPr>
      <w:tabs>
        <w:tab w:val="left" w:pos="2977"/>
      </w:tabs>
      <w:spacing w:before="180"/>
      <w:ind w:left="1985" w:hanging="851"/>
    </w:pPr>
  </w:style>
  <w:style w:type="paragraph" w:customStyle="1" w:styleId="ShortT">
    <w:name w:val="ShortT"/>
    <w:basedOn w:val="Normal"/>
    <w:next w:val="Normal"/>
    <w:uiPriority w:val="99"/>
    <w:pPr>
      <w:spacing w:before="360"/>
    </w:pPr>
    <w:rPr>
      <w:b/>
      <w:bCs/>
      <w:sz w:val="40"/>
      <w:szCs w:val="40"/>
    </w:rPr>
  </w:style>
  <w:style w:type="paragraph" w:customStyle="1" w:styleId="Subitem">
    <w:name w:val="Subitem"/>
    <w:aliases w:val="iss"/>
    <w:basedOn w:val="Normal"/>
    <w:uiPriority w:val="99"/>
    <w:pPr>
      <w:spacing w:before="180"/>
      <w:ind w:left="709" w:hanging="709"/>
    </w:p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styleId="TOC1">
    <w:name w:val="toc 1"/>
    <w:basedOn w:val="Heading1"/>
    <w:next w:val="Normal"/>
    <w:autoRedefine/>
    <w:uiPriority w:val="99"/>
    <w:pPr>
      <w:tabs>
        <w:tab w:val="right" w:pos="7088"/>
      </w:tabs>
      <w:spacing w:before="120" w:line="240" w:lineRule="auto"/>
      <w:ind w:left="1474" w:right="567" w:hanging="1474"/>
      <w:outlineLvl w:val="9"/>
    </w:pPr>
    <w:rPr>
      <w:sz w:val="28"/>
      <w:szCs w:val="28"/>
    </w:rPr>
  </w:style>
  <w:style w:type="paragraph" w:styleId="TOC2">
    <w:name w:val="toc 2"/>
    <w:basedOn w:val="Heading2"/>
    <w:next w:val="Normal"/>
    <w:autoRedefine/>
    <w:uiPriority w:val="99"/>
    <w:pPr>
      <w:tabs>
        <w:tab w:val="right" w:pos="7088"/>
      </w:tabs>
      <w:spacing w:before="120" w:line="240" w:lineRule="auto"/>
      <w:ind w:left="879" w:right="567" w:hanging="879"/>
      <w:outlineLvl w:val="9"/>
    </w:pPr>
    <w:rPr>
      <w:sz w:val="24"/>
      <w:szCs w:val="24"/>
    </w:rPr>
  </w:style>
  <w:style w:type="paragraph" w:styleId="TOC3">
    <w:name w:val="toc 3"/>
    <w:basedOn w:val="Heading3"/>
    <w:next w:val="Normal"/>
    <w:autoRedefine/>
    <w:uiPriority w:val="99"/>
    <w:pPr>
      <w:tabs>
        <w:tab w:val="right" w:pos="7088"/>
      </w:tabs>
      <w:spacing w:before="80" w:line="240" w:lineRule="auto"/>
      <w:ind w:left="1604" w:right="567" w:hanging="1179"/>
      <w:outlineLvl w:val="9"/>
    </w:pPr>
    <w:rPr>
      <w:sz w:val="22"/>
      <w:szCs w:val="22"/>
    </w:rPr>
  </w:style>
  <w:style w:type="paragraph" w:styleId="TOC4">
    <w:name w:val="toc 4"/>
    <w:basedOn w:val="Heading4"/>
    <w:next w:val="Normal"/>
    <w:autoRedefine/>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autoRedefine/>
    <w:uiPriority w:val="39"/>
    <w:pPr>
      <w:keepNext w:val="0"/>
      <w:tabs>
        <w:tab w:val="right" w:leader="dot" w:pos="7088"/>
      </w:tabs>
      <w:spacing w:before="40" w:line="240" w:lineRule="auto"/>
      <w:ind w:left="2098" w:right="567" w:hanging="680"/>
      <w:outlineLvl w:val="9"/>
    </w:pPr>
    <w:rPr>
      <w:b w:val="0"/>
      <w:bCs w:val="0"/>
      <w:sz w:val="18"/>
      <w:szCs w:val="18"/>
    </w:rPr>
  </w:style>
  <w:style w:type="paragraph" w:styleId="TOC6">
    <w:name w:val="toc 6"/>
    <w:basedOn w:val="TOC1"/>
    <w:next w:val="Normal"/>
    <w:autoRedefine/>
    <w:uiPriority w:val="99"/>
    <w:pPr>
      <w:keepNext w:val="0"/>
      <w:ind w:left="1344" w:hanging="1344"/>
    </w:pPr>
    <w:rPr>
      <w:sz w:val="24"/>
      <w:szCs w:val="24"/>
    </w:rPr>
  </w:style>
  <w:style w:type="paragraph" w:styleId="TOC7">
    <w:name w:val="toc 7"/>
    <w:basedOn w:val="TOC2"/>
    <w:next w:val="Normal"/>
    <w:autoRedefine/>
    <w:uiPriority w:val="99"/>
    <w:pPr>
      <w:keepNext w:val="0"/>
      <w:ind w:left="1253" w:hanging="828"/>
    </w:pPr>
    <w:rPr>
      <w:b w:val="0"/>
      <w:bCs w:val="0"/>
    </w:rPr>
  </w:style>
  <w:style w:type="paragraph" w:styleId="TOC8">
    <w:name w:val="toc 8"/>
    <w:basedOn w:val="TOC3"/>
    <w:next w:val="Normal"/>
    <w:autoRedefine/>
    <w:uiPriority w:val="99"/>
    <w:pPr>
      <w:keepNext w:val="0"/>
      <w:ind w:left="1900" w:hanging="1049"/>
    </w:pPr>
    <w:rPr>
      <w:b w:val="0"/>
      <w:bCs w:val="0"/>
      <w:sz w:val="20"/>
      <w:szCs w:val="20"/>
    </w:rPr>
  </w:style>
  <w:style w:type="paragraph" w:styleId="TOC9">
    <w:name w:val="toc 9"/>
    <w:basedOn w:val="Heading9"/>
    <w:next w:val="Normal"/>
    <w:autoRedefine/>
    <w:uiPriority w:val="99"/>
    <w:pPr>
      <w:tabs>
        <w:tab w:val="right" w:pos="7088"/>
      </w:tabs>
      <w:spacing w:before="80" w:line="240" w:lineRule="auto"/>
      <w:ind w:left="851" w:right="567" w:firstLine="0"/>
      <w:outlineLvl w:val="9"/>
    </w:pPr>
    <w:rPr>
      <w:b w:val="0"/>
      <w:bCs w:val="0"/>
      <w:sz w:val="20"/>
      <w:szCs w:val="20"/>
    </w:rPr>
  </w:style>
  <w:style w:type="paragraph" w:styleId="BodyText2">
    <w:name w:val="Body Text 2"/>
    <w:basedOn w:val="Normal"/>
    <w:link w:val="BodyText2Char"/>
    <w:uiPriority w:val="99"/>
    <w:pPr>
      <w:spacing w:after="120"/>
      <w:ind w:left="283"/>
    </w:pPr>
  </w:style>
  <w:style w:type="character" w:customStyle="1" w:styleId="BodyText2Char">
    <w:name w:val="Body Text 2 Char"/>
    <w:basedOn w:val="DefaultParagraphFont"/>
    <w:link w:val="BodyText2"/>
    <w:uiPriority w:val="99"/>
    <w:semiHidden/>
    <w:rPr>
      <w:rFonts w:ascii="Times" w:hAnsi="Times" w:cs="Times"/>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semiHidden/>
    <w:rPr>
      <w:rFonts w:ascii="Times" w:hAnsi="Times" w:cs="Times"/>
      <w:sz w:val="20"/>
      <w:szCs w:val="20"/>
    </w:rPr>
  </w:style>
  <w:style w:type="character" w:styleId="EndnoteReference">
    <w:name w:val="endnote reference"/>
    <w:basedOn w:val="DefaultParagraphFont"/>
    <w:uiPriority w:val="99"/>
    <w:rPr>
      <w:rFonts w:ascii="Palatino" w:hAnsi="Palatino" w:cs="Palatino"/>
      <w:smallCaps/>
      <w:vertAlign w:val="superscript"/>
    </w:rPr>
  </w:style>
  <w:style w:type="paragraph" w:customStyle="1" w:styleId="EndNote">
    <w:name w:val="EndNote"/>
    <w:basedOn w:val="Normal"/>
    <w:uiPriority w:val="99"/>
    <w:pPr>
      <w:spacing w:before="180"/>
    </w:pPr>
  </w:style>
  <w:style w:type="paragraph" w:customStyle="1" w:styleId="TableOfActs1">
    <w:name w:val="TableOfActs(1)"/>
    <w:basedOn w:val="Normal"/>
    <w:uiPriority w:val="99"/>
    <w:pPr>
      <w:spacing w:before="60" w:line="180" w:lineRule="exact"/>
      <w:ind w:left="142" w:hanging="142"/>
    </w:pPr>
    <w:rPr>
      <w:rFonts w:ascii="Helvetica" w:hAnsi="Helvetica" w:cs="Helvetica"/>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asamended">
    <w:name w:val="as amended"/>
    <w:basedOn w:val="Normal"/>
    <w:uiPriority w:val="99"/>
    <w:pPr>
      <w:keepNext/>
      <w:spacing w:before="60" w:line="200" w:lineRule="exact"/>
      <w:ind w:left="284"/>
    </w:pPr>
    <w:rPr>
      <w:rFonts w:ascii="Helvetica" w:hAnsi="Helvetica" w:cs="Helvetica"/>
      <w:b/>
      <w:bCs/>
      <w:sz w:val="16"/>
      <w:szCs w:val="16"/>
    </w:rPr>
  </w:style>
  <w:style w:type="paragraph" w:customStyle="1" w:styleId="asamendedital">
    <w:name w:val="as amended ital"/>
    <w:basedOn w:val="Normal"/>
    <w:uiPriority w:val="99"/>
    <w:pPr>
      <w:spacing w:before="60" w:line="200" w:lineRule="exact"/>
      <w:ind w:left="284"/>
    </w:pPr>
    <w:rPr>
      <w:rFonts w:ascii="Helvetica" w:hAnsi="Helvetica" w:cs="Helvetica"/>
      <w:i/>
      <w:iCs/>
      <w:sz w:val="16"/>
      <w:szCs w:val="16"/>
    </w:rPr>
  </w:style>
  <w:style w:type="paragraph" w:customStyle="1" w:styleId="TableOfAmend">
    <w:name w:val="TableOfAmend"/>
    <w:basedOn w:val="Normal"/>
    <w:next w:val="Normal"/>
    <w:uiPriority w:val="99"/>
    <w:pPr>
      <w:tabs>
        <w:tab w:val="right" w:leader="dot" w:pos="2268"/>
      </w:tabs>
      <w:spacing w:before="60" w:line="180" w:lineRule="exact"/>
      <w:ind w:left="170" w:right="-113" w:hanging="170"/>
    </w:pPr>
    <w:rPr>
      <w:rFonts w:ascii="Helvetica" w:hAnsi="Helvetica" w:cs="Helvetica"/>
      <w:sz w:val="16"/>
      <w:szCs w:val="16"/>
    </w:rPr>
  </w:style>
  <w:style w:type="paragraph" w:customStyle="1" w:styleId="TOAmRenumbered">
    <w:name w:val="TOAmRenumbered"/>
    <w:basedOn w:val="TableOfAmend"/>
    <w:uiPriority w:val="99"/>
    <w:pPr>
      <w:ind w:left="0" w:firstLine="0"/>
    </w:pPr>
  </w:style>
  <w:style w:type="paragraph" w:customStyle="1" w:styleId="ActNotes1">
    <w:name w:val="ActNotes(1)"/>
    <w:basedOn w:val="Normal"/>
    <w:uiPriority w:val="99"/>
    <w:pPr>
      <w:tabs>
        <w:tab w:val="right" w:pos="992"/>
      </w:tabs>
      <w:spacing w:before="60" w:line="240" w:lineRule="auto"/>
      <w:ind w:left="1134" w:hanging="1134"/>
    </w:pPr>
    <w:rPr>
      <w:rFonts w:ascii="Helvetica" w:hAnsi="Helvetica" w:cs="Helvetica"/>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Helvetica" w:hAnsi="Helvetica" w:cs="Helvetica"/>
      <w:sz w:val="16"/>
      <w:szCs w:val="16"/>
    </w:rPr>
  </w:style>
  <w:style w:type="paragraph" w:customStyle="1" w:styleId="ActNotesa">
    <w:name w:val="ActNotes(a)"/>
    <w:basedOn w:val="Normal"/>
    <w:uiPriority w:val="99"/>
    <w:pPr>
      <w:spacing w:before="60" w:line="180" w:lineRule="exact"/>
      <w:ind w:left="425" w:hanging="425"/>
    </w:pPr>
    <w:rPr>
      <w:rFonts w:ascii="Helvetica" w:hAnsi="Helvetica" w:cs="Helvetica"/>
      <w:sz w:val="16"/>
      <w:szCs w:val="16"/>
    </w:rPr>
  </w:style>
  <w:style w:type="paragraph" w:styleId="Caption">
    <w:name w:val="caption"/>
    <w:basedOn w:val="Normal"/>
    <w:next w:val="Normal"/>
    <w:uiPriority w:val="99"/>
    <w:qFormat/>
    <w:pPr>
      <w:spacing w:before="120" w:after="120"/>
    </w:pPr>
    <w:rPr>
      <w:b/>
      <w:bCs/>
    </w:rPr>
  </w:style>
  <w:style w:type="paragraph" w:customStyle="1" w:styleId="PageBreak">
    <w:name w:val="PageBreak"/>
    <w:aliases w:val="pb"/>
    <w:basedOn w:val="Normal"/>
    <w:next w:val="Heading2"/>
    <w:uiPriority w:val="99"/>
    <w:pPr>
      <w:spacing w:line="240" w:lineRule="auto"/>
    </w:pPr>
    <w:rPr>
      <w:sz w:val="2"/>
      <w:szCs w:val="2"/>
    </w:r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paragraph" w:customStyle="1" w:styleId="BoxNote">
    <w:name w:val="BoxNote"/>
    <w:aliases w:val="bn"/>
    <w:basedOn w:val="BoxText"/>
    <w:uiPriority w:val="99"/>
    <w:pPr>
      <w:tabs>
        <w:tab w:val="left" w:pos="1985"/>
      </w:tabs>
      <w:spacing w:before="122" w:line="198" w:lineRule="exact"/>
      <w:ind w:left="2948" w:hanging="1814"/>
    </w:pPr>
    <w:rPr>
      <w:sz w:val="18"/>
      <w:szCs w:val="18"/>
    </w:rPr>
  </w:style>
  <w:style w:type="paragraph" w:customStyle="1" w:styleId="notebullet">
    <w:name w:val="note(bullet)"/>
    <w:basedOn w:val="Normal"/>
    <w:uiPriority w:val="99"/>
    <w:pPr>
      <w:numPr>
        <w:numId w:val="22"/>
      </w:numPr>
      <w:tabs>
        <w:tab w:val="left" w:pos="2268"/>
      </w:tabs>
    </w:pPr>
    <w:rPr>
      <w:sz w:val="18"/>
      <w:szCs w:val="18"/>
    </w:rPr>
  </w:style>
  <w:style w:type="paragraph" w:customStyle="1" w:styleId="Contents">
    <w:name w:val="Contents"/>
    <w:basedOn w:val="Normal"/>
    <w:next w:val="Normal"/>
    <w:uiPriority w:val="99"/>
    <w:pPr>
      <w:spacing w:line="240" w:lineRule="auto"/>
    </w:pPr>
    <w:rPr>
      <w:sz w:val="36"/>
      <w:szCs w:val="36"/>
    </w:rPr>
  </w:style>
  <w:style w:type="paragraph" w:customStyle="1" w:styleId="NotesSection">
    <w:name w:val="NotesSection"/>
    <w:basedOn w:val="Normal"/>
    <w:uiPriority w:val="99"/>
    <w:pPr>
      <w:spacing w:before="240"/>
    </w:pPr>
    <w:rPr>
      <w:rFonts w:ascii="Helvetica" w:hAnsi="Helvetica" w:cs="Helvetica"/>
      <w:b/>
      <w:bCs/>
      <w:sz w:val="28"/>
      <w:szCs w:val="28"/>
    </w:rPr>
  </w:style>
  <w:style w:type="character" w:customStyle="1" w:styleId="superscriptstyle">
    <w:name w:val="superscriptstyle"/>
    <w:basedOn w:val="DefaultParagraphFont"/>
    <w:uiPriority w:val="99"/>
    <w:rPr>
      <w:rFonts w:ascii="Times" w:hAnsi="Times" w:cs="Times"/>
      <w:sz w:val="18"/>
      <w:szCs w:val="18"/>
      <w:vertAlign w:val="baseline"/>
    </w:rPr>
  </w:style>
  <w:style w:type="paragraph" w:customStyle="1" w:styleId="TableOfAmendHead">
    <w:name w:val="TableOfAmendHead"/>
    <w:basedOn w:val="Normal"/>
    <w:uiPriority w:val="99"/>
    <w:pPr>
      <w:tabs>
        <w:tab w:val="right" w:pos="1021"/>
      </w:tabs>
      <w:spacing w:before="240" w:after="240"/>
      <w:ind w:left="1134" w:hanging="1134"/>
    </w:pPr>
    <w:rPr>
      <w:rFonts w:ascii="Helvetica" w:hAnsi="Helvetica" w:cs="Helvetica"/>
      <w:b/>
      <w:bCs/>
      <w:sz w:val="24"/>
      <w:szCs w:val="24"/>
    </w:rPr>
  </w:style>
  <w:style w:type="paragraph" w:customStyle="1" w:styleId="TableOfActsHead">
    <w:name w:val="TableOfActsHead"/>
    <w:basedOn w:val="Normal"/>
    <w:uiPriority w:val="99"/>
    <w:pPr>
      <w:spacing w:before="240" w:after="240"/>
    </w:pPr>
    <w:rPr>
      <w:rFonts w:ascii="Helvetica" w:hAnsi="Helvetica" w:cs="Helvetica"/>
      <w:b/>
      <w:bCs/>
      <w:sz w:val="24"/>
      <w:szCs w:val="24"/>
    </w:rPr>
  </w:style>
  <w:style w:type="paragraph" w:customStyle="1" w:styleId="UpdateDate">
    <w:name w:val="UpdateDate"/>
    <w:basedOn w:val="Normal"/>
    <w:uiPriority w:val="99"/>
    <w:pPr>
      <w:spacing w:before="240"/>
    </w:pPr>
    <w:rPr>
      <w:sz w:val="24"/>
      <w:szCs w:val="24"/>
    </w:rPr>
  </w:style>
  <w:style w:type="paragraph" w:customStyle="1" w:styleId="ReprintDate">
    <w:name w:val="ReprintDate"/>
    <w:basedOn w:val="Normal"/>
    <w:uiPriority w:val="99"/>
    <w:pPr>
      <w:spacing w:before="240"/>
    </w:pPr>
    <w:rPr>
      <w:b/>
      <w:bCs/>
      <w:sz w:val="28"/>
      <w:szCs w:val="28"/>
    </w:rPr>
  </w:style>
  <w:style w:type="paragraph" w:customStyle="1" w:styleId="TableA">
    <w:name w:val="TableA"/>
    <w:basedOn w:val="Normal"/>
    <w:uiPriority w:val="99"/>
    <w:pPr>
      <w:spacing w:before="120" w:after="120"/>
    </w:pPr>
    <w:rPr>
      <w:rFonts w:ascii="Helvetica" w:hAnsi="Helvetica" w:cs="Helvetica"/>
      <w:b/>
      <w:bCs/>
      <w:sz w:val="24"/>
      <w:szCs w:val="24"/>
    </w:rPr>
  </w:style>
  <w:style w:type="paragraph" w:customStyle="1" w:styleId="TableAHead">
    <w:name w:val="TableAHead"/>
    <w:basedOn w:val="TableA"/>
    <w:uiPriority w:val="99"/>
    <w:rPr>
      <w:sz w:val="22"/>
      <w:szCs w:val="22"/>
    </w:rPr>
  </w:style>
  <w:style w:type="paragraph" w:customStyle="1" w:styleId="TableAHeadItal">
    <w:name w:val="TableAHeadItal"/>
    <w:basedOn w:val="TableAHead"/>
    <w:uiPriority w:val="99"/>
    <w:pPr>
      <w:ind w:left="1134" w:hanging="1134"/>
    </w:pPr>
    <w:rPr>
      <w:rFonts w:ascii="Times" w:hAnsi="Times" w:cs="Times"/>
      <w:b w:val="0"/>
      <w:bCs w:val="0"/>
      <w:i/>
      <w:iC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customStyle="1" w:styleId="Actno">
    <w:name w:val="Actno"/>
    <w:basedOn w:val="UpdateDate"/>
    <w:next w:val="Normal"/>
    <w:uiPriority w:val="99"/>
    <w:rPr>
      <w:b/>
      <w:bCs/>
    </w:r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Formula">
    <w:name w:val="Formula"/>
    <w:basedOn w:val="Normal"/>
    <w:uiPriority w:val="99"/>
    <w:pPr>
      <w:ind w:left="1134"/>
    </w:pPr>
    <w:rPr>
      <w:sz w:val="20"/>
      <w:szCs w:val="20"/>
    </w:rPr>
  </w:style>
  <w:style w:type="paragraph" w:styleId="ListBullet">
    <w:name w:val="List Bullet"/>
    <w:basedOn w:val="Normal"/>
    <w:autoRedefine/>
    <w:uiPriority w:val="99"/>
    <w:pPr>
      <w:numPr>
        <w:numId w:val="6"/>
      </w:numPr>
      <w:tabs>
        <w:tab w:val="clear" w:pos="360"/>
      </w:tabs>
      <w:ind w:left="284" w:hanging="284"/>
    </w:pPr>
  </w:style>
  <w:style w:type="paragraph" w:styleId="ListBullet2">
    <w:name w:val="List Bullet 2"/>
    <w:basedOn w:val="Normal"/>
    <w:autoRedefine/>
    <w:uiPriority w:val="99"/>
    <w:pPr>
      <w:numPr>
        <w:numId w:val="7"/>
      </w:numPr>
    </w:pPr>
  </w:style>
  <w:style w:type="paragraph" w:styleId="ListBullet3">
    <w:name w:val="List Bullet 3"/>
    <w:basedOn w:val="Normal"/>
    <w:autoRedefine/>
    <w:uiPriority w:val="99"/>
    <w:pPr>
      <w:numPr>
        <w:numId w:val="8"/>
      </w:numPr>
    </w:pPr>
  </w:style>
  <w:style w:type="paragraph" w:styleId="ListBullet4">
    <w:name w:val="List Bullet 4"/>
    <w:basedOn w:val="Normal"/>
    <w:autoRedefine/>
    <w:uiPriority w:val="99"/>
    <w:pPr>
      <w:numPr>
        <w:numId w:val="9"/>
      </w:numPr>
    </w:pPr>
  </w:style>
  <w:style w:type="paragraph" w:styleId="ListBullet5">
    <w:name w:val="List Bullet 5"/>
    <w:basedOn w:val="Normal"/>
    <w:autoRedefine/>
    <w:uiPriority w:val="99"/>
    <w:pPr>
      <w:numPr>
        <w:numId w:val="10"/>
      </w:numPr>
    </w:p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Page1">
    <w:name w:val="Page1"/>
    <w:basedOn w:val="Normal"/>
    <w:uiPriority w:val="99"/>
    <w:pPr>
      <w:spacing w:before="5600" w:line="240" w:lineRule="auto"/>
    </w:pPr>
    <w:rPr>
      <w:b/>
      <w:bCs/>
      <w:sz w:val="32"/>
      <w:szCs w:val="32"/>
    </w:r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styleId="Subtitle">
    <w:name w:val="Subtitle"/>
    <w:basedOn w:val="Normal"/>
    <w:link w:val="SubtitleChar"/>
    <w:uiPriority w:val="99"/>
    <w:qFormat/>
    <w:pPr>
      <w:spacing w:after="60"/>
      <w:jc w:val="center"/>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ableofAuthorities">
    <w:name w:val="table of authorities"/>
    <w:basedOn w:val="Normal"/>
    <w:next w:val="Normal"/>
    <w:uiPriority w:val="99"/>
    <w:pPr>
      <w:ind w:left="220" w:hanging="220"/>
    </w:pPr>
  </w:style>
  <w:style w:type="paragraph" w:customStyle="1" w:styleId="Tablea0">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paragraph" w:customStyle="1" w:styleId="Table">
    <w:name w:val="Table"/>
    <w:aliases w:val="t"/>
    <w:basedOn w:val="Normal"/>
    <w:uiPriority w:val="99"/>
    <w:pPr>
      <w:spacing w:before="60" w:line="240" w:lineRule="atLeast"/>
    </w:pPr>
    <w:rPr>
      <w:sz w:val="20"/>
      <w:szCs w:val="20"/>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Notebullet">
    <w:name w:val="TLPNote(bullet)"/>
    <w:basedOn w:val="Normal"/>
    <w:uiPriority w:val="99"/>
    <w:pPr>
      <w:numPr>
        <w:numId w:val="16"/>
      </w:numPr>
      <w:tabs>
        <w:tab w:val="clear" w:pos="360"/>
      </w:tabs>
      <w:spacing w:before="122" w:line="198" w:lineRule="exact"/>
      <w:ind w:left="2552" w:hanging="284"/>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fSectsGroupHeading">
    <w:name w:val="TofSects(GroupHeading)"/>
    <w:basedOn w:val="TOC4"/>
    <w:next w:val="TofSectsSection"/>
    <w:uiPriority w:val="99"/>
    <w:pPr>
      <w:tabs>
        <w:tab w:val="clear" w:pos="7088"/>
      </w:tabs>
      <w:spacing w:before="240" w:after="120"/>
      <w:ind w:left="794" w:right="0" w:firstLine="0"/>
    </w:pPr>
  </w:style>
  <w:style w:type="paragraph" w:customStyle="1" w:styleId="TofSectsSection">
    <w:name w:val="TofSects(Section)"/>
    <w:basedOn w:val="TOC5"/>
    <w:uiPriority w:val="99"/>
    <w:pPr>
      <w:tabs>
        <w:tab w:val="clear" w:pos="7088"/>
      </w:tabs>
      <w:ind w:left="1588" w:right="0" w:hanging="794"/>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kern w:val="0"/>
      <w:sz w:val="24"/>
      <w:szCs w:val="24"/>
    </w:rPr>
  </w:style>
  <w:style w:type="paragraph" w:customStyle="1" w:styleId="TofSectsSubdiv">
    <w:name w:val="TofSects(Subdiv)"/>
    <w:basedOn w:val="TOC4"/>
    <w:uiPriority w:val="99"/>
    <w:pPr>
      <w:tabs>
        <w:tab w:val="clear" w:pos="7088"/>
      </w:tabs>
      <w:ind w:left="1588" w:right="0" w:hanging="794"/>
    </w:pPr>
    <w:rPr>
      <w:b w:val="0"/>
      <w:bCs w:val="0"/>
      <w:sz w:val="22"/>
      <w:szCs w:val="22"/>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customStyle="1" w:styleId="noteParlAmend">
    <w:name w:val="note(ParlAmend)"/>
    <w:aliases w:val="npp"/>
    <w:basedOn w:val="Normal"/>
    <w:next w:val="ParlAmend"/>
    <w:uiPriority w:val="99"/>
    <w:pPr>
      <w:jc w:val="right"/>
    </w:pPr>
    <w:rPr>
      <w:rFonts w:ascii="Helvetica" w:hAnsi="Helvetica" w:cs="Helvetica"/>
      <w:b/>
      <w:bCs/>
      <w:i/>
      <w:iCs/>
    </w:rPr>
  </w:style>
  <w:style w:type="paragraph" w:customStyle="1" w:styleId="TableAA">
    <w:name w:val="Table(AA)"/>
    <w:aliases w:val="taaa"/>
    <w:basedOn w:val="Tablei"/>
    <w:uiPriority w:val="99"/>
    <w:pPr>
      <w:tabs>
        <w:tab w:val="clear" w:pos="970"/>
      </w:tabs>
      <w:ind w:left="1055"/>
    </w:pPr>
  </w:style>
  <w:style w:type="character" w:customStyle="1" w:styleId="CharNotesItals">
    <w:name w:val="CharNotesItals"/>
    <w:basedOn w:val="DefaultParagraphFont"/>
    <w:uiPriority w:val="99"/>
    <w:rPr>
      <w:i/>
      <w:iCs/>
    </w:rPr>
  </w:style>
  <w:style w:type="character" w:customStyle="1" w:styleId="CharNotesReg">
    <w:name w:val="CharNotesReg"/>
    <w:basedOn w:val="DefaultParagraphFont"/>
    <w:uiPriority w:val="99"/>
  </w:style>
  <w:style w:type="paragraph" w:customStyle="1" w:styleId="CoverActNo">
    <w:name w:val="CoverActNo"/>
    <w:basedOn w:val="UpdateDate"/>
    <w:uiPriority w:val="99"/>
    <w:rPr>
      <w:b/>
      <w:bCs/>
    </w:rPr>
  </w:style>
  <w:style w:type="paragraph" w:customStyle="1" w:styleId="ENoteNo">
    <w:name w:val="ENoteNo"/>
    <w:basedOn w:val="Normal"/>
    <w:uiPriority w:val="99"/>
    <w:pPr>
      <w:spacing w:before="120" w:after="120"/>
      <w:ind w:left="1134" w:hanging="1134"/>
    </w:pPr>
    <w:rPr>
      <w:rFonts w:ascii="Helvetica" w:hAnsi="Helvetica" w:cs="Helvetica"/>
      <w:b/>
      <w:bCs/>
      <w:sz w:val="24"/>
      <w:szCs w:val="24"/>
    </w:rPr>
  </w:style>
  <w:style w:type="paragraph" w:customStyle="1" w:styleId="TableOfAmendOpt">
    <w:name w:val="TableOfAmendOpt"/>
    <w:basedOn w:val="TableOfAmend"/>
    <w:uiPriority w:val="99"/>
    <w:pPr>
      <w:spacing w:before="0"/>
    </w:pPr>
  </w:style>
  <w:style w:type="paragraph" w:customStyle="1" w:styleId="AmendTableColHead">
    <w:name w:val="AmendTableColHead"/>
    <w:basedOn w:val="TableOfAmend"/>
    <w:uiPriority w:val="99"/>
    <w:pPr>
      <w:spacing w:line="200" w:lineRule="exact"/>
    </w:pPr>
    <w:rPr>
      <w:sz w:val="18"/>
      <w:szCs w:val="18"/>
    </w:rPr>
  </w:style>
  <w:style w:type="paragraph" w:customStyle="1" w:styleId="Mathtype">
    <w:name w:val="Mathtype"/>
    <w:basedOn w:val="Normal"/>
    <w:uiPriority w:val="99"/>
  </w:style>
  <w:style w:type="paragraph" w:customStyle="1" w:styleId="ActNotes1ai">
    <w:name w:val="ActNotes(1)(a)(i)"/>
    <w:basedOn w:val="Normal"/>
    <w:uiPriority w:val="99"/>
    <w:pPr>
      <w:tabs>
        <w:tab w:val="right" w:pos="1843"/>
      </w:tabs>
      <w:spacing w:line="180" w:lineRule="atLeast"/>
      <w:ind w:left="1985" w:hanging="1985"/>
    </w:pPr>
    <w:rPr>
      <w:rFonts w:ascii="Helvetica" w:hAnsi="Helvetica" w:cs="Helvetica"/>
      <w:sz w:val="16"/>
      <w:szCs w:val="16"/>
    </w:rPr>
  </w:style>
  <w:style w:type="paragraph" w:customStyle="1" w:styleId="headerpartodd">
    <w:name w:val="header.part.odd"/>
    <w:basedOn w:val="Normal"/>
    <w:uiPriority w:val="99"/>
    <w:pPr>
      <w:keepNext/>
    </w:pPr>
    <w:rPr>
      <w:sz w:val="20"/>
      <w:szCs w:val="20"/>
    </w:rPr>
  </w:style>
  <w:style w:type="paragraph" w:customStyle="1" w:styleId="headerpart">
    <w:name w:val="header.part"/>
    <w:basedOn w:val="Normal"/>
    <w:uiPriority w:val="99"/>
    <w:pPr>
      <w:keepNext/>
    </w:pPr>
    <w:rPr>
      <w:b/>
      <w:bCs/>
      <w:sz w:val="20"/>
      <w:szCs w:val="20"/>
    </w:rPr>
  </w:style>
  <w:style w:type="paragraph" w:styleId="BalloonText">
    <w:name w:val="Balloon Text"/>
    <w:basedOn w:val="Normal"/>
    <w:link w:val="BalloonTextChar"/>
    <w:uiPriority w:val="99"/>
    <w:semiHidden/>
    <w:unhideWhenUsed/>
    <w:rsid w:val="00E54F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FC0"/>
    <w:rPr>
      <w:rFonts w:ascii="Tahoma" w:hAnsi="Tahoma" w:cs="Tahoma"/>
      <w:sz w:val="16"/>
      <w:szCs w:val="16"/>
    </w:rPr>
  </w:style>
  <w:style w:type="paragraph" w:customStyle="1" w:styleId="AssentDt">
    <w:name w:val="AssentDt"/>
    <w:basedOn w:val="Normal"/>
    <w:rsid w:val="00E54FC0"/>
    <w:pPr>
      <w:autoSpaceDE/>
      <w:autoSpaceDN/>
      <w:spacing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E7F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brfp40\Stationery\Stationery\Legst\CONSOLAc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9DC43-DEB9-49EC-8DEB-ED9254CD7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CONSOLActs.dot</Template>
  <TotalTime>0</TotalTime>
  <Pages>8</Pages>
  <Words>834</Words>
  <Characters>4799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Parliamentary Retiring Allowances (Increases) Act 1967 -</vt:lpstr>
    </vt:vector>
  </TitlesOfParts>
  <Company>Attorney-General's Department</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Parliamentary Retiring Allowances (Increases) Act 1967 -</dc:title>
  <dc:creator>Bloggs, Fred</dc:creator>
  <cp:lastModifiedBy>Harper, Michael</cp:lastModifiedBy>
  <cp:revision>2</cp:revision>
  <cp:lastPrinted>2000-11-28T06:09:00Z</cp:lastPrinted>
  <dcterms:created xsi:type="dcterms:W3CDTF">2019-01-10T02:50:00Z</dcterms:created>
  <dcterms:modified xsi:type="dcterms:W3CDTF">2019-01-10T02:50:00Z</dcterms:modified>
</cp:coreProperties>
</file>