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0684" w:rsidRPr="0007704A" w:rsidRDefault="00540684" w:rsidP="0007704A">
      <w:pPr>
        <w:spacing w:before="7000" w:after="0" w:line="240" w:lineRule="auto"/>
        <w:jc w:val="center"/>
        <w:rPr>
          <w:rFonts w:ascii="Times New Roman" w:hAnsi="Times New Roman"/>
          <w:b/>
          <w:sz w:val="36"/>
        </w:rPr>
      </w:pPr>
      <w:proofErr w:type="spellStart"/>
      <w:r w:rsidRPr="0007704A">
        <w:rPr>
          <w:rFonts w:ascii="Times New Roman" w:hAnsi="Times New Roman"/>
          <w:b/>
          <w:sz w:val="36"/>
        </w:rPr>
        <w:t>Brigalow</w:t>
      </w:r>
      <w:proofErr w:type="spellEnd"/>
      <w:r w:rsidRPr="0007704A">
        <w:rPr>
          <w:rFonts w:ascii="Times New Roman" w:hAnsi="Times New Roman"/>
          <w:b/>
          <w:sz w:val="36"/>
        </w:rPr>
        <w:t xml:space="preserve"> Lands Agreement</w:t>
      </w:r>
    </w:p>
    <w:p w:rsidR="00540684" w:rsidRPr="0007704A" w:rsidRDefault="00E92C10" w:rsidP="0007704A">
      <w:pPr>
        <w:spacing w:before="120" w:after="0" w:line="240" w:lineRule="auto"/>
        <w:jc w:val="center"/>
        <w:rPr>
          <w:rFonts w:ascii="Times New Roman" w:hAnsi="Times New Roman"/>
          <w:sz w:val="28"/>
        </w:rPr>
      </w:pPr>
      <w:r w:rsidRPr="0007704A">
        <w:rPr>
          <w:rFonts w:ascii="Times New Roman" w:hAnsi="Times New Roman"/>
          <w:b/>
          <w:sz w:val="28"/>
        </w:rPr>
        <w:t>No. 122 of 1965</w:t>
      </w:r>
    </w:p>
    <w:p w:rsidR="00540684" w:rsidRPr="0007704A" w:rsidRDefault="00540684" w:rsidP="0007704A">
      <w:pPr>
        <w:spacing w:before="120" w:after="0" w:line="240" w:lineRule="auto"/>
        <w:jc w:val="center"/>
        <w:rPr>
          <w:rFonts w:ascii="Times New Roman" w:hAnsi="Times New Roman"/>
          <w:sz w:val="26"/>
        </w:rPr>
      </w:pPr>
      <w:r w:rsidRPr="0007704A">
        <w:rPr>
          <w:rFonts w:ascii="Times New Roman" w:hAnsi="Times New Roman"/>
          <w:sz w:val="26"/>
        </w:rPr>
        <w:t xml:space="preserve">An Act to amend the </w:t>
      </w:r>
      <w:r w:rsidR="00E92C10" w:rsidRPr="0007704A">
        <w:rPr>
          <w:rFonts w:ascii="Times New Roman" w:hAnsi="Times New Roman"/>
          <w:i/>
          <w:sz w:val="26"/>
        </w:rPr>
        <w:t xml:space="preserve">Brigalow Lands Agreement Act </w:t>
      </w:r>
      <w:r w:rsidRPr="0007704A">
        <w:rPr>
          <w:rFonts w:ascii="Times New Roman" w:hAnsi="Times New Roman"/>
          <w:sz w:val="26"/>
        </w:rPr>
        <w:t>1962.</w:t>
      </w:r>
    </w:p>
    <w:p w:rsidR="00540684" w:rsidRPr="006221BF" w:rsidRDefault="00540684" w:rsidP="0007704A">
      <w:pPr>
        <w:spacing w:before="120" w:after="0" w:line="240" w:lineRule="auto"/>
        <w:jc w:val="right"/>
        <w:rPr>
          <w:rFonts w:ascii="Times New Roman" w:hAnsi="Times New Roman"/>
          <w:sz w:val="26"/>
        </w:rPr>
      </w:pPr>
      <w:r w:rsidRPr="006221BF">
        <w:rPr>
          <w:rFonts w:ascii="Times New Roman" w:hAnsi="Times New Roman"/>
          <w:sz w:val="26"/>
        </w:rPr>
        <w:t>[</w:t>
      </w:r>
      <w:r w:rsidR="00E92C10" w:rsidRPr="006221BF">
        <w:rPr>
          <w:rFonts w:ascii="Times New Roman" w:hAnsi="Times New Roman"/>
          <w:sz w:val="26"/>
        </w:rPr>
        <w:t>Assented to 18 December, 1965</w:t>
      </w:r>
      <w:r w:rsidRPr="006221BF">
        <w:rPr>
          <w:rFonts w:ascii="Times New Roman" w:hAnsi="Times New Roman"/>
          <w:sz w:val="26"/>
        </w:rPr>
        <w:t>]</w:t>
      </w:r>
    </w:p>
    <w:p w:rsidR="00540684" w:rsidRPr="006221BF" w:rsidRDefault="00540684" w:rsidP="0007704A">
      <w:pPr>
        <w:spacing w:before="120" w:after="0" w:line="240" w:lineRule="auto"/>
        <w:jc w:val="both"/>
        <w:rPr>
          <w:rFonts w:ascii="Times New Roman" w:hAnsi="Times New Roman"/>
        </w:rPr>
      </w:pPr>
      <w:r w:rsidRPr="006221BF">
        <w:rPr>
          <w:rFonts w:ascii="Times New Roman" w:hAnsi="Times New Roman"/>
        </w:rPr>
        <w:t>BE it enacted by the Queen</w:t>
      </w:r>
      <w:r w:rsidR="00B561AD" w:rsidRPr="006221BF">
        <w:rPr>
          <w:rFonts w:ascii="Times New Roman" w:hAnsi="Times New Roman"/>
        </w:rPr>
        <w:t>’</w:t>
      </w:r>
      <w:r w:rsidRPr="006221BF">
        <w:rPr>
          <w:rFonts w:ascii="Times New Roman" w:hAnsi="Times New Roman"/>
        </w:rPr>
        <w:t>s Most Excellent Majesty, the Senate,</w:t>
      </w:r>
      <w:r w:rsidR="00FA61F5" w:rsidRPr="006221BF">
        <w:rPr>
          <w:rFonts w:ascii="Times New Roman" w:hAnsi="Times New Roman"/>
        </w:rPr>
        <w:t xml:space="preserve"> </w:t>
      </w:r>
      <w:r w:rsidRPr="006221BF">
        <w:rPr>
          <w:rFonts w:ascii="Times New Roman" w:hAnsi="Times New Roman"/>
        </w:rPr>
        <w:t>and</w:t>
      </w:r>
      <w:r w:rsidR="00FA61F5" w:rsidRPr="006221BF">
        <w:rPr>
          <w:rFonts w:ascii="Times New Roman" w:hAnsi="Times New Roman"/>
        </w:rPr>
        <w:t xml:space="preserve"> </w:t>
      </w:r>
      <w:r w:rsidRPr="006221BF">
        <w:rPr>
          <w:rFonts w:ascii="Times New Roman" w:hAnsi="Times New Roman"/>
        </w:rPr>
        <w:t>the</w:t>
      </w:r>
      <w:r w:rsidR="00FA61F5" w:rsidRPr="006221BF">
        <w:rPr>
          <w:rFonts w:ascii="Times New Roman" w:hAnsi="Times New Roman"/>
        </w:rPr>
        <w:t xml:space="preserve"> </w:t>
      </w:r>
      <w:r w:rsidRPr="006221BF">
        <w:rPr>
          <w:rFonts w:ascii="Times New Roman" w:hAnsi="Times New Roman"/>
        </w:rPr>
        <w:t>House</w:t>
      </w:r>
      <w:r w:rsidR="00FA61F5" w:rsidRPr="006221BF">
        <w:rPr>
          <w:rFonts w:ascii="Times New Roman" w:hAnsi="Times New Roman"/>
        </w:rPr>
        <w:t xml:space="preserve"> </w:t>
      </w:r>
      <w:r w:rsidRPr="006221BF">
        <w:rPr>
          <w:rFonts w:ascii="Times New Roman" w:hAnsi="Times New Roman"/>
        </w:rPr>
        <w:t>of</w:t>
      </w:r>
      <w:r w:rsidR="00FA61F5" w:rsidRPr="006221BF">
        <w:rPr>
          <w:rFonts w:ascii="Times New Roman" w:hAnsi="Times New Roman"/>
        </w:rPr>
        <w:t xml:space="preserve"> </w:t>
      </w:r>
      <w:r w:rsidRPr="006221BF">
        <w:rPr>
          <w:rFonts w:ascii="Times New Roman" w:hAnsi="Times New Roman"/>
        </w:rPr>
        <w:t>Representatives</w:t>
      </w:r>
      <w:r w:rsidR="00FA61F5" w:rsidRPr="006221BF">
        <w:rPr>
          <w:rFonts w:ascii="Times New Roman" w:hAnsi="Times New Roman"/>
        </w:rPr>
        <w:t xml:space="preserve"> </w:t>
      </w:r>
      <w:r w:rsidRPr="006221BF">
        <w:rPr>
          <w:rFonts w:ascii="Times New Roman" w:hAnsi="Times New Roman"/>
        </w:rPr>
        <w:t>of</w:t>
      </w:r>
      <w:r w:rsidR="00FA61F5" w:rsidRPr="006221BF">
        <w:rPr>
          <w:rFonts w:ascii="Times New Roman" w:hAnsi="Times New Roman"/>
        </w:rPr>
        <w:t xml:space="preserve"> </w:t>
      </w:r>
      <w:r w:rsidRPr="006221BF">
        <w:rPr>
          <w:rFonts w:ascii="Times New Roman" w:hAnsi="Times New Roman"/>
        </w:rPr>
        <w:t>the Commonwealth of Australia, as follows:—</w:t>
      </w:r>
    </w:p>
    <w:p w:rsidR="00540684" w:rsidRPr="006F0277" w:rsidRDefault="00E92C10" w:rsidP="006F0277">
      <w:pPr>
        <w:spacing w:before="120" w:after="60" w:line="240" w:lineRule="auto"/>
        <w:rPr>
          <w:rFonts w:ascii="Times New Roman" w:hAnsi="Times New Roman" w:cs="Times New Roman"/>
          <w:b/>
          <w:sz w:val="20"/>
        </w:rPr>
      </w:pPr>
      <w:r w:rsidRPr="006F0277">
        <w:rPr>
          <w:rFonts w:ascii="Times New Roman" w:hAnsi="Times New Roman" w:cs="Times New Roman"/>
          <w:b/>
          <w:sz w:val="20"/>
        </w:rPr>
        <w:t>Short title and citation.</w:t>
      </w:r>
    </w:p>
    <w:p w:rsidR="00540684" w:rsidRPr="0007704A" w:rsidRDefault="00E92C10" w:rsidP="0007704A">
      <w:pPr>
        <w:spacing w:after="0" w:line="240" w:lineRule="auto"/>
        <w:ind w:firstLine="432"/>
        <w:jc w:val="both"/>
        <w:rPr>
          <w:rFonts w:ascii="Times New Roman" w:hAnsi="Times New Roman"/>
        </w:rPr>
      </w:pPr>
      <w:r w:rsidRPr="0007704A">
        <w:rPr>
          <w:rFonts w:ascii="Times New Roman" w:hAnsi="Times New Roman"/>
          <w:b/>
        </w:rPr>
        <w:t>1.</w:t>
      </w:r>
      <w:r w:rsidR="00540684" w:rsidRPr="0007704A">
        <w:rPr>
          <w:rFonts w:ascii="Times New Roman" w:hAnsi="Times New Roman"/>
        </w:rPr>
        <w:t>—(1.)</w:t>
      </w:r>
      <w:r w:rsidR="00467E0A" w:rsidRPr="0007704A">
        <w:rPr>
          <w:rFonts w:ascii="Times New Roman" w:hAnsi="Times New Roman"/>
        </w:rPr>
        <w:tab/>
      </w:r>
      <w:r w:rsidR="00540684" w:rsidRPr="0007704A">
        <w:rPr>
          <w:rFonts w:ascii="Times New Roman" w:hAnsi="Times New Roman"/>
        </w:rPr>
        <w:t xml:space="preserve">This Act may be cited as the </w:t>
      </w:r>
      <w:r w:rsidRPr="0007704A">
        <w:rPr>
          <w:rFonts w:ascii="Times New Roman" w:hAnsi="Times New Roman"/>
          <w:i/>
        </w:rPr>
        <w:t xml:space="preserve">Brigalow Lands Agreement Act </w:t>
      </w:r>
      <w:r w:rsidR="00540684" w:rsidRPr="0007704A">
        <w:rPr>
          <w:rFonts w:ascii="Times New Roman" w:hAnsi="Times New Roman"/>
        </w:rPr>
        <w:t>1965.</w:t>
      </w:r>
    </w:p>
    <w:p w:rsidR="00540684" w:rsidRPr="0007704A" w:rsidRDefault="00540684" w:rsidP="006F0277">
      <w:pPr>
        <w:tabs>
          <w:tab w:val="left" w:pos="907"/>
        </w:tabs>
        <w:spacing w:before="60" w:after="0" w:line="240" w:lineRule="auto"/>
        <w:ind w:firstLine="432"/>
        <w:jc w:val="both"/>
        <w:rPr>
          <w:rFonts w:ascii="Times New Roman" w:hAnsi="Times New Roman"/>
        </w:rPr>
      </w:pPr>
      <w:r w:rsidRPr="0007704A">
        <w:rPr>
          <w:rFonts w:ascii="Times New Roman" w:hAnsi="Times New Roman"/>
        </w:rPr>
        <w:t>(2.)</w:t>
      </w:r>
      <w:r w:rsidR="00467E0A" w:rsidRPr="0007704A">
        <w:rPr>
          <w:rFonts w:ascii="Times New Roman" w:hAnsi="Times New Roman"/>
        </w:rPr>
        <w:tab/>
      </w:r>
      <w:r w:rsidRPr="0007704A">
        <w:rPr>
          <w:rFonts w:ascii="Times New Roman" w:hAnsi="Times New Roman"/>
        </w:rPr>
        <w:t xml:space="preserve">The </w:t>
      </w:r>
      <w:r w:rsidR="00E92C10" w:rsidRPr="0007704A">
        <w:rPr>
          <w:rFonts w:ascii="Times New Roman" w:hAnsi="Times New Roman"/>
          <w:i/>
        </w:rPr>
        <w:t xml:space="preserve">Brigalow Lands Agreement Act </w:t>
      </w:r>
      <w:r w:rsidR="006221BF">
        <w:rPr>
          <w:rFonts w:ascii="Times New Roman" w:hAnsi="Times New Roman"/>
        </w:rPr>
        <w:t>1962</w:t>
      </w:r>
      <w:r w:rsidRPr="0007704A">
        <w:rPr>
          <w:rFonts w:ascii="Times New Roman" w:hAnsi="Times New Roman"/>
        </w:rPr>
        <w:t xml:space="preserve"> is in this Act referred to as the Principal Act.</w:t>
      </w:r>
    </w:p>
    <w:p w:rsidR="00540684" w:rsidRPr="0007704A" w:rsidRDefault="00540684" w:rsidP="006F0277">
      <w:pPr>
        <w:tabs>
          <w:tab w:val="left" w:pos="907"/>
        </w:tabs>
        <w:spacing w:before="60" w:after="0" w:line="240" w:lineRule="auto"/>
        <w:ind w:firstLine="432"/>
        <w:jc w:val="both"/>
        <w:rPr>
          <w:rFonts w:ascii="Times New Roman" w:hAnsi="Times New Roman"/>
        </w:rPr>
      </w:pPr>
      <w:r w:rsidRPr="0007704A">
        <w:rPr>
          <w:rFonts w:ascii="Times New Roman" w:hAnsi="Times New Roman"/>
        </w:rPr>
        <w:t>(3.)</w:t>
      </w:r>
      <w:r w:rsidR="00467E0A" w:rsidRPr="0007704A">
        <w:rPr>
          <w:rFonts w:ascii="Times New Roman" w:hAnsi="Times New Roman"/>
        </w:rPr>
        <w:tab/>
      </w:r>
      <w:r w:rsidRPr="0007704A">
        <w:rPr>
          <w:rFonts w:ascii="Times New Roman" w:hAnsi="Times New Roman"/>
        </w:rPr>
        <w:t xml:space="preserve">The Principal Act, as amended by this Act, may be cited as the </w:t>
      </w:r>
      <w:r w:rsidR="00E92C10" w:rsidRPr="0007704A">
        <w:rPr>
          <w:rFonts w:ascii="Times New Roman" w:hAnsi="Times New Roman"/>
          <w:i/>
        </w:rPr>
        <w:t xml:space="preserve">Brigalow Lands Agreement Act </w:t>
      </w:r>
      <w:r w:rsidRPr="0007704A">
        <w:rPr>
          <w:rFonts w:ascii="Times New Roman" w:hAnsi="Times New Roman"/>
        </w:rPr>
        <w:t>1962</w:t>
      </w:r>
      <w:r w:rsidR="006F0277">
        <w:rPr>
          <w:rFonts w:ascii="Times New Roman" w:hAnsi="Times New Roman"/>
        </w:rPr>
        <w:t>–</w:t>
      </w:r>
      <w:r w:rsidRPr="0007704A">
        <w:rPr>
          <w:rFonts w:ascii="Times New Roman" w:hAnsi="Times New Roman"/>
        </w:rPr>
        <w:t>1965.</w:t>
      </w:r>
    </w:p>
    <w:p w:rsidR="00467E0A" w:rsidRPr="0007704A" w:rsidRDefault="00467E0A" w:rsidP="0007704A">
      <w:pPr>
        <w:spacing w:line="240" w:lineRule="auto"/>
        <w:rPr>
          <w:rFonts w:ascii="Times New Roman" w:hAnsi="Times New Roman"/>
        </w:rPr>
      </w:pPr>
      <w:r w:rsidRPr="0007704A">
        <w:rPr>
          <w:rFonts w:ascii="Times New Roman" w:hAnsi="Times New Roman"/>
        </w:rPr>
        <w:br w:type="page"/>
      </w:r>
    </w:p>
    <w:p w:rsidR="00540684" w:rsidRPr="002651F6" w:rsidRDefault="00E92C10" w:rsidP="002651F6">
      <w:pPr>
        <w:spacing w:before="120" w:after="60" w:line="240" w:lineRule="auto"/>
        <w:rPr>
          <w:rFonts w:ascii="Times New Roman" w:hAnsi="Times New Roman" w:cs="Times New Roman"/>
          <w:b/>
          <w:sz w:val="20"/>
        </w:rPr>
      </w:pPr>
      <w:r w:rsidRPr="002651F6">
        <w:rPr>
          <w:rFonts w:ascii="Times New Roman" w:hAnsi="Times New Roman" w:cs="Times New Roman"/>
          <w:b/>
          <w:sz w:val="20"/>
        </w:rPr>
        <w:lastRenderedPageBreak/>
        <w:t>Commencement.</w:t>
      </w:r>
    </w:p>
    <w:p w:rsidR="00540684" w:rsidRPr="0007704A" w:rsidRDefault="00E92C10" w:rsidP="0007704A">
      <w:pPr>
        <w:spacing w:after="0" w:line="240" w:lineRule="auto"/>
        <w:ind w:firstLine="432"/>
        <w:jc w:val="both"/>
        <w:rPr>
          <w:rFonts w:ascii="Times New Roman" w:hAnsi="Times New Roman"/>
        </w:rPr>
      </w:pPr>
      <w:r w:rsidRPr="0007704A">
        <w:rPr>
          <w:rFonts w:ascii="Times New Roman" w:hAnsi="Times New Roman"/>
          <w:b/>
        </w:rPr>
        <w:t>2.</w:t>
      </w:r>
      <w:r w:rsidR="005E438F" w:rsidRPr="0007704A">
        <w:rPr>
          <w:rFonts w:ascii="Times New Roman" w:hAnsi="Times New Roman"/>
        </w:rPr>
        <w:tab/>
      </w:r>
      <w:bookmarkStart w:id="0" w:name="_GoBack"/>
      <w:r w:rsidR="00540684" w:rsidRPr="0007704A">
        <w:rPr>
          <w:rFonts w:ascii="Times New Roman" w:hAnsi="Times New Roman"/>
        </w:rPr>
        <w:t>This Act shall come into operation on a date to be fixed by Proclamation.</w:t>
      </w:r>
      <w:bookmarkEnd w:id="0"/>
    </w:p>
    <w:p w:rsidR="00540684" w:rsidRPr="0007704A" w:rsidRDefault="00E92C10" w:rsidP="0007704A">
      <w:pPr>
        <w:spacing w:before="120" w:after="0" w:line="240" w:lineRule="auto"/>
        <w:ind w:firstLine="432"/>
        <w:jc w:val="both"/>
        <w:rPr>
          <w:rFonts w:ascii="Times New Roman" w:hAnsi="Times New Roman"/>
        </w:rPr>
      </w:pPr>
      <w:r w:rsidRPr="0007704A">
        <w:rPr>
          <w:rFonts w:ascii="Times New Roman" w:hAnsi="Times New Roman"/>
          <w:b/>
        </w:rPr>
        <w:t>3.</w:t>
      </w:r>
      <w:r w:rsidR="005E438F" w:rsidRPr="0007704A">
        <w:rPr>
          <w:rFonts w:ascii="Times New Roman" w:hAnsi="Times New Roman"/>
        </w:rPr>
        <w:tab/>
      </w:r>
      <w:r w:rsidR="00540684" w:rsidRPr="0007704A">
        <w:rPr>
          <w:rFonts w:ascii="Times New Roman" w:hAnsi="Times New Roman"/>
        </w:rPr>
        <w:t>After section 2 of the Principal Act the following section is inserted:—</w:t>
      </w:r>
    </w:p>
    <w:p w:rsidR="00540684" w:rsidRPr="002651F6" w:rsidRDefault="00E92C10" w:rsidP="002651F6">
      <w:pPr>
        <w:spacing w:before="120" w:after="60" w:line="240" w:lineRule="auto"/>
        <w:rPr>
          <w:rFonts w:ascii="Times New Roman" w:hAnsi="Times New Roman" w:cs="Times New Roman"/>
          <w:b/>
          <w:sz w:val="20"/>
        </w:rPr>
      </w:pPr>
      <w:r w:rsidRPr="002651F6">
        <w:rPr>
          <w:rFonts w:ascii="Times New Roman" w:hAnsi="Times New Roman" w:cs="Times New Roman"/>
          <w:b/>
          <w:sz w:val="20"/>
        </w:rPr>
        <w:t>Definitions.</w:t>
      </w:r>
    </w:p>
    <w:p w:rsidR="00540684" w:rsidRPr="0007704A" w:rsidRDefault="00B561AD" w:rsidP="0007704A">
      <w:pPr>
        <w:tabs>
          <w:tab w:val="left" w:pos="990"/>
        </w:tabs>
        <w:spacing w:before="60" w:after="0" w:line="240" w:lineRule="auto"/>
        <w:ind w:firstLine="432"/>
        <w:jc w:val="both"/>
        <w:rPr>
          <w:rFonts w:ascii="Times New Roman" w:hAnsi="Times New Roman"/>
        </w:rPr>
      </w:pPr>
      <w:r w:rsidRPr="0007704A">
        <w:rPr>
          <w:rFonts w:ascii="Times New Roman" w:hAnsi="Times New Roman"/>
        </w:rPr>
        <w:t>“</w:t>
      </w:r>
      <w:r w:rsidR="00540684" w:rsidRPr="0007704A">
        <w:rPr>
          <w:rFonts w:ascii="Times New Roman" w:hAnsi="Times New Roman"/>
        </w:rPr>
        <w:t>2</w:t>
      </w:r>
      <w:r w:rsidR="00E92C10" w:rsidRPr="0007704A">
        <w:rPr>
          <w:rFonts w:ascii="Times New Roman" w:hAnsi="Times New Roman"/>
          <w:smallCaps/>
        </w:rPr>
        <w:t>a</w:t>
      </w:r>
      <w:r w:rsidR="00540684" w:rsidRPr="0007704A">
        <w:rPr>
          <w:rFonts w:ascii="Times New Roman" w:hAnsi="Times New Roman"/>
        </w:rPr>
        <w:t>.</w:t>
      </w:r>
      <w:r w:rsidR="00D021D9" w:rsidRPr="0007704A">
        <w:rPr>
          <w:rFonts w:ascii="Times New Roman" w:hAnsi="Times New Roman"/>
        </w:rPr>
        <w:tab/>
      </w:r>
      <w:r w:rsidR="00540684" w:rsidRPr="0007704A">
        <w:rPr>
          <w:rFonts w:ascii="Times New Roman" w:hAnsi="Times New Roman"/>
        </w:rPr>
        <w:t>In this Act, unless the contrary intention appears—</w:t>
      </w:r>
    </w:p>
    <w:p w:rsidR="00540684" w:rsidRPr="0007704A" w:rsidRDefault="00B561AD" w:rsidP="0007704A">
      <w:pPr>
        <w:spacing w:before="60" w:after="0" w:line="240" w:lineRule="auto"/>
        <w:ind w:left="1296" w:hanging="720"/>
        <w:jc w:val="both"/>
        <w:rPr>
          <w:rFonts w:ascii="Times New Roman" w:hAnsi="Times New Roman"/>
        </w:rPr>
      </w:pPr>
      <w:r w:rsidRPr="0007704A">
        <w:rPr>
          <w:rFonts w:ascii="Times New Roman" w:hAnsi="Times New Roman"/>
        </w:rPr>
        <w:t>‘</w:t>
      </w:r>
      <w:r w:rsidR="00540684" w:rsidRPr="0007704A">
        <w:rPr>
          <w:rFonts w:ascii="Times New Roman" w:hAnsi="Times New Roman"/>
        </w:rPr>
        <w:t>the Agreement</w:t>
      </w:r>
      <w:r w:rsidRPr="0007704A">
        <w:rPr>
          <w:rFonts w:ascii="Times New Roman" w:hAnsi="Times New Roman"/>
        </w:rPr>
        <w:t>’</w:t>
      </w:r>
      <w:r w:rsidR="00540684" w:rsidRPr="0007704A">
        <w:rPr>
          <w:rFonts w:ascii="Times New Roman" w:hAnsi="Times New Roman"/>
        </w:rPr>
        <w:t xml:space="preserve"> means the agreement a copy of which is set out in the First Schedule to this Act;</w:t>
      </w:r>
    </w:p>
    <w:p w:rsidR="00540684" w:rsidRPr="0007704A" w:rsidRDefault="00B561AD" w:rsidP="0007704A">
      <w:pPr>
        <w:spacing w:before="60" w:after="0" w:line="240" w:lineRule="auto"/>
        <w:ind w:left="1296" w:hanging="720"/>
        <w:jc w:val="both"/>
        <w:rPr>
          <w:rFonts w:ascii="Times New Roman" w:hAnsi="Times New Roman"/>
        </w:rPr>
      </w:pPr>
      <w:r w:rsidRPr="0007704A">
        <w:rPr>
          <w:rFonts w:ascii="Times New Roman" w:hAnsi="Times New Roman"/>
        </w:rPr>
        <w:t>‘</w:t>
      </w:r>
      <w:r w:rsidR="00540684" w:rsidRPr="0007704A">
        <w:rPr>
          <w:rFonts w:ascii="Times New Roman" w:hAnsi="Times New Roman"/>
        </w:rPr>
        <w:t>the Amending Agreement</w:t>
      </w:r>
      <w:r w:rsidRPr="0007704A">
        <w:rPr>
          <w:rFonts w:ascii="Times New Roman" w:hAnsi="Times New Roman"/>
        </w:rPr>
        <w:t>’</w:t>
      </w:r>
      <w:r w:rsidR="00540684" w:rsidRPr="0007704A">
        <w:rPr>
          <w:rFonts w:ascii="Times New Roman" w:hAnsi="Times New Roman"/>
        </w:rPr>
        <w:t xml:space="preserve"> means the agreement a copy of which is set out in the Second Schedule to this Act.</w:t>
      </w:r>
      <w:r w:rsidRPr="0007704A">
        <w:rPr>
          <w:rFonts w:ascii="Times New Roman" w:hAnsi="Times New Roman"/>
        </w:rPr>
        <w:t>”</w:t>
      </w:r>
      <w:r w:rsidR="00540684" w:rsidRPr="0007704A">
        <w:rPr>
          <w:rFonts w:ascii="Times New Roman" w:hAnsi="Times New Roman"/>
        </w:rPr>
        <w:t>.</w:t>
      </w:r>
    </w:p>
    <w:p w:rsidR="00540684" w:rsidRPr="002651F6" w:rsidRDefault="00E92C10" w:rsidP="002651F6">
      <w:pPr>
        <w:spacing w:before="120" w:after="60" w:line="240" w:lineRule="auto"/>
        <w:rPr>
          <w:rFonts w:ascii="Times New Roman" w:hAnsi="Times New Roman" w:cs="Times New Roman"/>
          <w:b/>
          <w:sz w:val="20"/>
        </w:rPr>
      </w:pPr>
      <w:r w:rsidRPr="002651F6">
        <w:rPr>
          <w:rFonts w:ascii="Times New Roman" w:hAnsi="Times New Roman" w:cs="Times New Roman"/>
          <w:b/>
          <w:sz w:val="20"/>
        </w:rPr>
        <w:t>Approval of Agreement.</w:t>
      </w:r>
    </w:p>
    <w:p w:rsidR="00540684" w:rsidRPr="0007704A" w:rsidRDefault="00E92C10" w:rsidP="0007704A">
      <w:pPr>
        <w:spacing w:after="0" w:line="240" w:lineRule="auto"/>
        <w:ind w:firstLine="432"/>
        <w:jc w:val="both"/>
        <w:rPr>
          <w:rFonts w:ascii="Times New Roman" w:hAnsi="Times New Roman"/>
        </w:rPr>
      </w:pPr>
      <w:r w:rsidRPr="0007704A">
        <w:rPr>
          <w:rFonts w:ascii="Times New Roman" w:hAnsi="Times New Roman"/>
          <w:b/>
          <w:smallCaps/>
        </w:rPr>
        <w:t>4.</w:t>
      </w:r>
      <w:r w:rsidR="008C6CE7" w:rsidRPr="0007704A">
        <w:rPr>
          <w:rFonts w:ascii="Times New Roman" w:hAnsi="Times New Roman"/>
        </w:rPr>
        <w:tab/>
      </w:r>
      <w:r w:rsidR="00540684" w:rsidRPr="0007704A">
        <w:rPr>
          <w:rFonts w:ascii="Times New Roman" w:hAnsi="Times New Roman"/>
        </w:rPr>
        <w:t xml:space="preserve">Section 3 of the Principal Act is amended by omitting the words </w:t>
      </w:r>
      <w:r w:rsidR="00B561AD" w:rsidRPr="0007704A">
        <w:rPr>
          <w:rFonts w:ascii="Times New Roman" w:hAnsi="Times New Roman"/>
        </w:rPr>
        <w:t>“</w:t>
      </w:r>
      <w:r w:rsidR="00540684" w:rsidRPr="0007704A">
        <w:rPr>
          <w:rFonts w:ascii="Times New Roman" w:hAnsi="Times New Roman"/>
        </w:rPr>
        <w:t>agreement a copy of which is set out in the Schedule to this Act</w:t>
      </w:r>
      <w:r w:rsidR="00B561AD" w:rsidRPr="0007704A">
        <w:rPr>
          <w:rFonts w:ascii="Times New Roman" w:hAnsi="Times New Roman"/>
        </w:rPr>
        <w:t>”</w:t>
      </w:r>
      <w:r w:rsidR="00540684" w:rsidRPr="0007704A">
        <w:rPr>
          <w:rFonts w:ascii="Times New Roman" w:hAnsi="Times New Roman"/>
        </w:rPr>
        <w:t xml:space="preserve"> and inserting in their stead the word </w:t>
      </w:r>
      <w:r w:rsidR="00B561AD" w:rsidRPr="0007704A">
        <w:rPr>
          <w:rFonts w:ascii="Times New Roman" w:hAnsi="Times New Roman"/>
        </w:rPr>
        <w:t>“</w:t>
      </w:r>
      <w:r w:rsidR="00540684" w:rsidRPr="0007704A">
        <w:rPr>
          <w:rFonts w:ascii="Times New Roman" w:hAnsi="Times New Roman"/>
        </w:rPr>
        <w:t>Agreement</w:t>
      </w:r>
      <w:r w:rsidR="00B561AD" w:rsidRPr="0007704A">
        <w:rPr>
          <w:rFonts w:ascii="Times New Roman" w:hAnsi="Times New Roman"/>
        </w:rPr>
        <w:t>”</w:t>
      </w:r>
      <w:r w:rsidR="00540684" w:rsidRPr="0007704A">
        <w:rPr>
          <w:rFonts w:ascii="Times New Roman" w:hAnsi="Times New Roman"/>
        </w:rPr>
        <w:t>.</w:t>
      </w:r>
    </w:p>
    <w:p w:rsidR="00540684" w:rsidRPr="0007704A" w:rsidRDefault="00E92C10" w:rsidP="0007704A">
      <w:pPr>
        <w:spacing w:before="120" w:after="0" w:line="240" w:lineRule="auto"/>
        <w:ind w:firstLine="432"/>
        <w:jc w:val="both"/>
        <w:rPr>
          <w:rFonts w:ascii="Times New Roman" w:hAnsi="Times New Roman"/>
        </w:rPr>
      </w:pPr>
      <w:r w:rsidRPr="0007704A">
        <w:rPr>
          <w:rFonts w:ascii="Times New Roman" w:hAnsi="Times New Roman"/>
          <w:b/>
        </w:rPr>
        <w:t>5.</w:t>
      </w:r>
      <w:r w:rsidR="00E65FB8" w:rsidRPr="0007704A">
        <w:rPr>
          <w:rFonts w:ascii="Times New Roman" w:hAnsi="Times New Roman"/>
        </w:rPr>
        <w:tab/>
      </w:r>
      <w:r w:rsidR="00540684" w:rsidRPr="0007704A">
        <w:rPr>
          <w:rFonts w:ascii="Times New Roman" w:hAnsi="Times New Roman"/>
        </w:rPr>
        <w:t>After section 3 of the Principal Act the following section is inserted:—</w:t>
      </w:r>
    </w:p>
    <w:p w:rsidR="00540684" w:rsidRPr="002651F6" w:rsidRDefault="00E92C10" w:rsidP="002651F6">
      <w:pPr>
        <w:spacing w:before="120" w:after="60" w:line="240" w:lineRule="auto"/>
        <w:rPr>
          <w:rFonts w:ascii="Times New Roman" w:hAnsi="Times New Roman" w:cs="Times New Roman"/>
          <w:b/>
          <w:sz w:val="20"/>
        </w:rPr>
      </w:pPr>
      <w:r w:rsidRPr="002651F6">
        <w:rPr>
          <w:rFonts w:ascii="Times New Roman" w:hAnsi="Times New Roman" w:cs="Times New Roman"/>
          <w:b/>
          <w:sz w:val="20"/>
        </w:rPr>
        <w:t>Approval of Amending Agreement.</w:t>
      </w:r>
    </w:p>
    <w:p w:rsidR="00540684" w:rsidRPr="0007704A" w:rsidRDefault="00B561AD" w:rsidP="0007704A">
      <w:pPr>
        <w:tabs>
          <w:tab w:val="left" w:pos="990"/>
        </w:tabs>
        <w:spacing w:before="60" w:after="0" w:line="240" w:lineRule="auto"/>
        <w:ind w:firstLine="432"/>
        <w:jc w:val="both"/>
        <w:rPr>
          <w:rFonts w:ascii="Times New Roman" w:hAnsi="Times New Roman"/>
        </w:rPr>
      </w:pPr>
      <w:r w:rsidRPr="0007704A">
        <w:rPr>
          <w:rFonts w:ascii="Times New Roman" w:hAnsi="Times New Roman"/>
        </w:rPr>
        <w:t>“</w:t>
      </w:r>
      <w:r w:rsidR="00540684" w:rsidRPr="0007704A">
        <w:rPr>
          <w:rFonts w:ascii="Times New Roman" w:hAnsi="Times New Roman"/>
        </w:rPr>
        <w:t>3</w:t>
      </w:r>
      <w:r w:rsidR="00E92C10" w:rsidRPr="0007704A">
        <w:rPr>
          <w:rFonts w:ascii="Times New Roman" w:hAnsi="Times New Roman"/>
          <w:smallCaps/>
        </w:rPr>
        <w:t>a</w:t>
      </w:r>
      <w:r w:rsidR="00540684" w:rsidRPr="0007704A">
        <w:rPr>
          <w:rFonts w:ascii="Times New Roman" w:hAnsi="Times New Roman"/>
        </w:rPr>
        <w:t>.</w:t>
      </w:r>
      <w:r w:rsidR="00074332" w:rsidRPr="0007704A">
        <w:rPr>
          <w:rFonts w:ascii="Times New Roman" w:hAnsi="Times New Roman"/>
        </w:rPr>
        <w:tab/>
      </w:r>
      <w:r w:rsidR="00540684" w:rsidRPr="0007704A">
        <w:rPr>
          <w:rFonts w:ascii="Times New Roman" w:hAnsi="Times New Roman"/>
        </w:rPr>
        <w:t>The Amending Agreement is approved.</w:t>
      </w:r>
      <w:r w:rsidRPr="0007704A">
        <w:rPr>
          <w:rFonts w:ascii="Times New Roman" w:hAnsi="Times New Roman"/>
        </w:rPr>
        <w:t>”</w:t>
      </w:r>
      <w:r w:rsidR="00540684" w:rsidRPr="0007704A">
        <w:rPr>
          <w:rFonts w:ascii="Times New Roman" w:hAnsi="Times New Roman"/>
        </w:rPr>
        <w:t>.</w:t>
      </w:r>
    </w:p>
    <w:p w:rsidR="00540684" w:rsidRPr="002651F6" w:rsidRDefault="00E92C10" w:rsidP="002651F6">
      <w:pPr>
        <w:spacing w:before="120" w:after="60" w:line="240" w:lineRule="auto"/>
        <w:rPr>
          <w:rFonts w:ascii="Times New Roman" w:hAnsi="Times New Roman" w:cs="Times New Roman"/>
          <w:b/>
          <w:sz w:val="20"/>
        </w:rPr>
      </w:pPr>
      <w:r w:rsidRPr="002651F6">
        <w:rPr>
          <w:rFonts w:ascii="Times New Roman" w:hAnsi="Times New Roman" w:cs="Times New Roman"/>
          <w:b/>
          <w:sz w:val="20"/>
        </w:rPr>
        <w:t>Financial assistance.</w:t>
      </w:r>
    </w:p>
    <w:p w:rsidR="00540684" w:rsidRPr="0007704A" w:rsidRDefault="00E92C10" w:rsidP="0007704A">
      <w:pPr>
        <w:spacing w:after="0" w:line="240" w:lineRule="auto"/>
        <w:ind w:firstLine="432"/>
        <w:jc w:val="both"/>
        <w:rPr>
          <w:rFonts w:ascii="Times New Roman" w:hAnsi="Times New Roman"/>
        </w:rPr>
      </w:pPr>
      <w:r w:rsidRPr="0007704A">
        <w:rPr>
          <w:rFonts w:ascii="Times New Roman" w:hAnsi="Times New Roman"/>
          <w:b/>
        </w:rPr>
        <w:t>6.</w:t>
      </w:r>
      <w:r w:rsidR="00093F75" w:rsidRPr="0007704A">
        <w:rPr>
          <w:rFonts w:ascii="Times New Roman" w:hAnsi="Times New Roman"/>
        </w:rPr>
        <w:tab/>
      </w:r>
      <w:r w:rsidR="00540684" w:rsidRPr="0007704A">
        <w:rPr>
          <w:rFonts w:ascii="Times New Roman" w:hAnsi="Times New Roman"/>
        </w:rPr>
        <w:t>Section 4 of the Principal Act is amended—</w:t>
      </w:r>
    </w:p>
    <w:p w:rsidR="00540684" w:rsidRPr="0007704A" w:rsidRDefault="00540684" w:rsidP="0007704A">
      <w:pPr>
        <w:spacing w:before="60" w:after="0" w:line="240" w:lineRule="auto"/>
        <w:ind w:left="1296" w:hanging="720"/>
        <w:jc w:val="both"/>
        <w:rPr>
          <w:rFonts w:ascii="Times New Roman" w:hAnsi="Times New Roman"/>
        </w:rPr>
      </w:pPr>
      <w:r w:rsidRPr="0007704A">
        <w:rPr>
          <w:rFonts w:ascii="Times New Roman" w:hAnsi="Times New Roman"/>
        </w:rPr>
        <w:t>(</w:t>
      </w:r>
      <w:r w:rsidR="00E92C10" w:rsidRPr="0007704A">
        <w:rPr>
          <w:rFonts w:ascii="Times New Roman" w:hAnsi="Times New Roman"/>
          <w:i/>
        </w:rPr>
        <w:t>a</w:t>
      </w:r>
      <w:r w:rsidRPr="0007704A">
        <w:rPr>
          <w:rFonts w:ascii="Times New Roman" w:hAnsi="Times New Roman"/>
        </w:rPr>
        <w:t>)</w:t>
      </w:r>
      <w:r w:rsidR="00E92C10" w:rsidRPr="0007704A">
        <w:rPr>
          <w:rFonts w:ascii="Times New Roman" w:hAnsi="Times New Roman"/>
          <w:i/>
        </w:rPr>
        <w:t xml:space="preserve"> </w:t>
      </w:r>
      <w:r w:rsidRPr="0007704A">
        <w:rPr>
          <w:rFonts w:ascii="Times New Roman" w:hAnsi="Times New Roman"/>
        </w:rPr>
        <w:t xml:space="preserve">by omitting the words </w:t>
      </w:r>
      <w:r w:rsidR="00B561AD" w:rsidRPr="0007704A">
        <w:rPr>
          <w:rFonts w:ascii="Times New Roman" w:hAnsi="Times New Roman"/>
        </w:rPr>
        <w:t>“</w:t>
      </w:r>
      <w:r w:rsidRPr="0007704A">
        <w:rPr>
          <w:rFonts w:ascii="Times New Roman" w:hAnsi="Times New Roman"/>
        </w:rPr>
        <w:t>the agreement referred to in the last preceding section</w:t>
      </w:r>
      <w:r w:rsidR="00B561AD" w:rsidRPr="0007704A">
        <w:rPr>
          <w:rFonts w:ascii="Times New Roman" w:hAnsi="Times New Roman"/>
        </w:rPr>
        <w:t>”</w:t>
      </w:r>
      <w:r w:rsidRPr="0007704A">
        <w:rPr>
          <w:rFonts w:ascii="Times New Roman" w:hAnsi="Times New Roman"/>
        </w:rPr>
        <w:t xml:space="preserve"> and inserting in their stead the words </w:t>
      </w:r>
      <w:r w:rsidR="00B561AD" w:rsidRPr="0007704A">
        <w:rPr>
          <w:rFonts w:ascii="Times New Roman" w:hAnsi="Times New Roman"/>
        </w:rPr>
        <w:t>“</w:t>
      </w:r>
      <w:r w:rsidRPr="0007704A">
        <w:rPr>
          <w:rFonts w:ascii="Times New Roman" w:hAnsi="Times New Roman"/>
        </w:rPr>
        <w:t>the Agreement as amended by the Amending Agreement</w:t>
      </w:r>
      <w:r w:rsidR="00B561AD" w:rsidRPr="0007704A">
        <w:rPr>
          <w:rFonts w:ascii="Times New Roman" w:hAnsi="Times New Roman"/>
        </w:rPr>
        <w:t>”</w:t>
      </w:r>
      <w:r w:rsidRPr="0007704A">
        <w:rPr>
          <w:rFonts w:ascii="Times New Roman" w:hAnsi="Times New Roman"/>
        </w:rPr>
        <w:t>; and</w:t>
      </w:r>
    </w:p>
    <w:p w:rsidR="00540684" w:rsidRPr="0007704A" w:rsidRDefault="00540684" w:rsidP="0007704A">
      <w:pPr>
        <w:spacing w:before="60" w:after="0" w:line="240" w:lineRule="auto"/>
        <w:ind w:left="1296" w:hanging="720"/>
        <w:jc w:val="both"/>
        <w:rPr>
          <w:rFonts w:ascii="Times New Roman" w:hAnsi="Times New Roman"/>
        </w:rPr>
      </w:pPr>
      <w:r w:rsidRPr="0007704A">
        <w:rPr>
          <w:rFonts w:ascii="Times New Roman" w:hAnsi="Times New Roman"/>
        </w:rPr>
        <w:t>(</w:t>
      </w:r>
      <w:r w:rsidR="00E92C10" w:rsidRPr="0007704A">
        <w:rPr>
          <w:rFonts w:ascii="Times New Roman" w:hAnsi="Times New Roman"/>
          <w:i/>
        </w:rPr>
        <w:t>b</w:t>
      </w:r>
      <w:r w:rsidRPr="0007704A">
        <w:rPr>
          <w:rFonts w:ascii="Times New Roman" w:hAnsi="Times New Roman"/>
        </w:rPr>
        <w:t xml:space="preserve">) by omitting the words </w:t>
      </w:r>
      <w:r w:rsidR="00B561AD" w:rsidRPr="0007704A">
        <w:rPr>
          <w:rFonts w:ascii="Times New Roman" w:hAnsi="Times New Roman"/>
        </w:rPr>
        <w:t>“</w:t>
      </w:r>
      <w:r w:rsidRPr="0007704A">
        <w:rPr>
          <w:rFonts w:ascii="Times New Roman" w:hAnsi="Times New Roman"/>
        </w:rPr>
        <w:t>that agreement</w:t>
      </w:r>
      <w:r w:rsidR="00B561AD" w:rsidRPr="0007704A">
        <w:rPr>
          <w:rFonts w:ascii="Times New Roman" w:hAnsi="Times New Roman"/>
        </w:rPr>
        <w:t>”</w:t>
      </w:r>
      <w:r w:rsidRPr="0007704A">
        <w:rPr>
          <w:rFonts w:ascii="Times New Roman" w:hAnsi="Times New Roman"/>
        </w:rPr>
        <w:t xml:space="preserve"> and inserting in their stead the words </w:t>
      </w:r>
      <w:r w:rsidR="00B561AD" w:rsidRPr="0007704A">
        <w:rPr>
          <w:rFonts w:ascii="Times New Roman" w:hAnsi="Times New Roman"/>
        </w:rPr>
        <w:t>“</w:t>
      </w:r>
      <w:r w:rsidRPr="0007704A">
        <w:rPr>
          <w:rFonts w:ascii="Times New Roman" w:hAnsi="Times New Roman"/>
        </w:rPr>
        <w:t>the Agreement as so amended</w:t>
      </w:r>
      <w:r w:rsidR="00B561AD" w:rsidRPr="0007704A">
        <w:rPr>
          <w:rFonts w:ascii="Times New Roman" w:hAnsi="Times New Roman"/>
        </w:rPr>
        <w:t>”</w:t>
      </w:r>
      <w:r w:rsidRPr="0007704A">
        <w:rPr>
          <w:rFonts w:ascii="Times New Roman" w:hAnsi="Times New Roman"/>
        </w:rPr>
        <w:t>.</w:t>
      </w:r>
    </w:p>
    <w:p w:rsidR="00540684" w:rsidRPr="002651F6" w:rsidRDefault="00E92C10" w:rsidP="002651F6">
      <w:pPr>
        <w:spacing w:before="120" w:after="60" w:line="240" w:lineRule="auto"/>
        <w:rPr>
          <w:rFonts w:ascii="Times New Roman" w:hAnsi="Times New Roman" w:cs="Times New Roman"/>
          <w:b/>
          <w:sz w:val="20"/>
        </w:rPr>
      </w:pPr>
      <w:r w:rsidRPr="002651F6">
        <w:rPr>
          <w:rFonts w:ascii="Times New Roman" w:hAnsi="Times New Roman" w:cs="Times New Roman"/>
          <w:b/>
          <w:sz w:val="20"/>
        </w:rPr>
        <w:t>First Schedule.</w:t>
      </w:r>
    </w:p>
    <w:p w:rsidR="00540684" w:rsidRPr="0007704A" w:rsidRDefault="00E92C10" w:rsidP="0007704A">
      <w:pPr>
        <w:spacing w:after="0" w:line="240" w:lineRule="auto"/>
        <w:ind w:firstLine="432"/>
        <w:jc w:val="both"/>
        <w:rPr>
          <w:rFonts w:ascii="Times New Roman" w:hAnsi="Times New Roman"/>
        </w:rPr>
      </w:pPr>
      <w:r w:rsidRPr="0007704A">
        <w:rPr>
          <w:rFonts w:ascii="Times New Roman" w:hAnsi="Times New Roman"/>
          <w:b/>
        </w:rPr>
        <w:t>7.</w:t>
      </w:r>
      <w:r w:rsidR="00DD325E" w:rsidRPr="0007704A">
        <w:rPr>
          <w:rFonts w:ascii="Times New Roman" w:hAnsi="Times New Roman"/>
        </w:rPr>
        <w:tab/>
      </w:r>
      <w:r w:rsidR="00540684" w:rsidRPr="0007704A">
        <w:rPr>
          <w:rFonts w:ascii="Times New Roman" w:hAnsi="Times New Roman"/>
        </w:rPr>
        <w:t>The heading to the Schedule to the Principal Act is omitted and the following headings are inserted in its stead:—</w:t>
      </w:r>
    </w:p>
    <w:p w:rsidR="00540684" w:rsidRPr="0007704A" w:rsidRDefault="00B561AD" w:rsidP="0007704A">
      <w:pPr>
        <w:spacing w:after="0" w:line="240" w:lineRule="auto"/>
        <w:jc w:val="center"/>
        <w:rPr>
          <w:rFonts w:ascii="Times New Roman" w:hAnsi="Times New Roman"/>
          <w:sz w:val="24"/>
        </w:rPr>
      </w:pPr>
      <w:r w:rsidRPr="0007704A">
        <w:rPr>
          <w:rFonts w:ascii="Times New Roman" w:hAnsi="Times New Roman"/>
          <w:sz w:val="24"/>
        </w:rPr>
        <w:t>“</w:t>
      </w:r>
      <w:r w:rsidR="00540684" w:rsidRPr="0007704A">
        <w:rPr>
          <w:rFonts w:ascii="Times New Roman" w:hAnsi="Times New Roman"/>
          <w:sz w:val="24"/>
        </w:rPr>
        <w:t>THE SCHEDULES</w:t>
      </w:r>
    </w:p>
    <w:p w:rsidR="001931B0" w:rsidRPr="002651F6" w:rsidRDefault="00540684" w:rsidP="002651F6">
      <w:pPr>
        <w:tabs>
          <w:tab w:val="left" w:pos="4320"/>
        </w:tabs>
        <w:spacing w:before="60" w:after="0" w:line="240" w:lineRule="auto"/>
        <w:jc w:val="right"/>
        <w:rPr>
          <w:rFonts w:ascii="Times New Roman" w:hAnsi="Times New Roman"/>
        </w:rPr>
      </w:pPr>
      <w:r w:rsidRPr="002651F6">
        <w:rPr>
          <w:rFonts w:ascii="Times New Roman" w:hAnsi="Times New Roman"/>
        </w:rPr>
        <w:t>FIRST SCHEDULE</w:t>
      </w:r>
      <w:r w:rsidR="001931B0" w:rsidRPr="002651F6">
        <w:rPr>
          <w:rFonts w:ascii="Times New Roman" w:hAnsi="Times New Roman"/>
        </w:rPr>
        <w:tab/>
        <w:t>Section 2</w:t>
      </w:r>
      <w:r w:rsidR="001931B0" w:rsidRPr="002651F6">
        <w:rPr>
          <w:rFonts w:ascii="Times New Roman" w:hAnsi="Times New Roman"/>
          <w:smallCaps/>
        </w:rPr>
        <w:t>a</w:t>
      </w:r>
      <w:r w:rsidR="00B561AD" w:rsidRPr="002651F6">
        <w:rPr>
          <w:rFonts w:ascii="Times New Roman" w:hAnsi="Times New Roman"/>
          <w:smallCaps/>
        </w:rPr>
        <w:t>”</w:t>
      </w:r>
      <w:r w:rsidR="001931B0" w:rsidRPr="002651F6">
        <w:rPr>
          <w:rFonts w:ascii="Times New Roman" w:hAnsi="Times New Roman"/>
          <w:smallCaps/>
        </w:rPr>
        <w:t>.</w:t>
      </w:r>
    </w:p>
    <w:p w:rsidR="00540684" w:rsidRPr="002651F6" w:rsidRDefault="00E92C10" w:rsidP="002651F6">
      <w:pPr>
        <w:spacing w:before="120" w:after="60" w:line="240" w:lineRule="auto"/>
        <w:rPr>
          <w:rFonts w:ascii="Times New Roman" w:hAnsi="Times New Roman" w:cs="Times New Roman"/>
          <w:b/>
          <w:sz w:val="20"/>
        </w:rPr>
      </w:pPr>
      <w:r w:rsidRPr="002651F6">
        <w:rPr>
          <w:rFonts w:ascii="Times New Roman" w:hAnsi="Times New Roman" w:cs="Times New Roman"/>
          <w:b/>
          <w:sz w:val="20"/>
        </w:rPr>
        <w:t>Second Schedule.</w:t>
      </w:r>
    </w:p>
    <w:p w:rsidR="00540684" w:rsidRPr="0007704A" w:rsidRDefault="00E92C10" w:rsidP="0007704A">
      <w:pPr>
        <w:spacing w:after="0" w:line="240" w:lineRule="auto"/>
        <w:ind w:firstLine="432"/>
        <w:jc w:val="both"/>
        <w:rPr>
          <w:rFonts w:ascii="Times New Roman" w:hAnsi="Times New Roman"/>
        </w:rPr>
      </w:pPr>
      <w:r w:rsidRPr="0007704A">
        <w:rPr>
          <w:rFonts w:ascii="Times New Roman" w:hAnsi="Times New Roman"/>
          <w:b/>
        </w:rPr>
        <w:t>8.</w:t>
      </w:r>
      <w:r w:rsidR="00DA1734" w:rsidRPr="0007704A">
        <w:rPr>
          <w:rFonts w:ascii="Times New Roman" w:hAnsi="Times New Roman"/>
        </w:rPr>
        <w:tab/>
      </w:r>
      <w:r w:rsidR="00540684" w:rsidRPr="0007704A">
        <w:rPr>
          <w:rFonts w:ascii="Times New Roman" w:hAnsi="Times New Roman"/>
        </w:rPr>
        <w:t>The Principal Act is amended by adding at the end thereof the following Schedule:—</w:t>
      </w:r>
    </w:p>
    <w:p w:rsidR="00CB7F74" w:rsidRPr="002651F6" w:rsidRDefault="00540684" w:rsidP="002651F6">
      <w:pPr>
        <w:tabs>
          <w:tab w:val="left" w:pos="4320"/>
        </w:tabs>
        <w:spacing w:before="120" w:after="120" w:line="240" w:lineRule="auto"/>
        <w:jc w:val="right"/>
        <w:rPr>
          <w:rFonts w:ascii="Times New Roman" w:hAnsi="Times New Roman"/>
        </w:rPr>
      </w:pPr>
      <w:r w:rsidRPr="002651F6">
        <w:rPr>
          <w:rFonts w:ascii="Times New Roman" w:hAnsi="Times New Roman"/>
        </w:rPr>
        <w:t>SECOND SCHEDULE</w:t>
      </w:r>
      <w:r w:rsidR="00CB7F74" w:rsidRPr="002651F6">
        <w:rPr>
          <w:rFonts w:ascii="Times New Roman" w:hAnsi="Times New Roman"/>
        </w:rPr>
        <w:tab/>
        <w:t>Section 2</w:t>
      </w:r>
      <w:r w:rsidR="00CB7F74" w:rsidRPr="002651F6">
        <w:rPr>
          <w:rFonts w:ascii="Times New Roman" w:hAnsi="Times New Roman"/>
          <w:smallCaps/>
        </w:rPr>
        <w:t>a.</w:t>
      </w:r>
    </w:p>
    <w:p w:rsidR="00540684" w:rsidRPr="0007704A" w:rsidRDefault="00E92C10" w:rsidP="00BD6E76">
      <w:pPr>
        <w:spacing w:after="0" w:line="240" w:lineRule="auto"/>
        <w:ind w:firstLine="432"/>
        <w:jc w:val="both"/>
        <w:rPr>
          <w:rFonts w:ascii="Times New Roman" w:hAnsi="Times New Roman"/>
        </w:rPr>
      </w:pPr>
      <w:r w:rsidRPr="0007704A">
        <w:rPr>
          <w:rFonts w:ascii="Times New Roman" w:hAnsi="Times New Roman"/>
          <w:smallCaps/>
        </w:rPr>
        <w:t xml:space="preserve">An Agreement </w:t>
      </w:r>
      <w:r w:rsidR="00540684" w:rsidRPr="0007704A">
        <w:rPr>
          <w:rFonts w:ascii="Times New Roman" w:hAnsi="Times New Roman"/>
        </w:rPr>
        <w:t xml:space="preserve">made the second day of December, 1965, Between </w:t>
      </w:r>
      <w:r w:rsidRPr="0007704A">
        <w:rPr>
          <w:rFonts w:ascii="Times New Roman" w:hAnsi="Times New Roman"/>
          <w:smallCaps/>
        </w:rPr>
        <w:t xml:space="preserve">The Commonwealth of Australia </w:t>
      </w:r>
      <w:r w:rsidR="00540684" w:rsidRPr="0007704A">
        <w:rPr>
          <w:rFonts w:ascii="Times New Roman" w:hAnsi="Times New Roman"/>
        </w:rPr>
        <w:t xml:space="preserve">(in this agreement called </w:t>
      </w:r>
      <w:r w:rsidR="00B561AD" w:rsidRPr="0007704A">
        <w:rPr>
          <w:rFonts w:ascii="Times New Roman" w:hAnsi="Times New Roman"/>
        </w:rPr>
        <w:t>“</w:t>
      </w:r>
      <w:r w:rsidR="00540684" w:rsidRPr="0007704A">
        <w:rPr>
          <w:rFonts w:ascii="Times New Roman" w:hAnsi="Times New Roman"/>
        </w:rPr>
        <w:t>the Commonwealth</w:t>
      </w:r>
      <w:r w:rsidR="00B561AD" w:rsidRPr="0007704A">
        <w:rPr>
          <w:rFonts w:ascii="Times New Roman" w:hAnsi="Times New Roman"/>
        </w:rPr>
        <w:t>”</w:t>
      </w:r>
      <w:r w:rsidR="00540684" w:rsidRPr="0007704A">
        <w:rPr>
          <w:rFonts w:ascii="Times New Roman" w:hAnsi="Times New Roman"/>
        </w:rPr>
        <w:t xml:space="preserve">) of the one part and </w:t>
      </w:r>
      <w:r w:rsidRPr="0007704A">
        <w:rPr>
          <w:rFonts w:ascii="Times New Roman" w:hAnsi="Times New Roman"/>
          <w:smallCaps/>
        </w:rPr>
        <w:t xml:space="preserve">The State of Queensland </w:t>
      </w:r>
      <w:r w:rsidR="00540684" w:rsidRPr="0007704A">
        <w:rPr>
          <w:rFonts w:ascii="Times New Roman" w:hAnsi="Times New Roman"/>
        </w:rPr>
        <w:t xml:space="preserve">(in this agreement called </w:t>
      </w:r>
      <w:r w:rsidR="00B561AD" w:rsidRPr="0007704A">
        <w:rPr>
          <w:rFonts w:ascii="Times New Roman" w:hAnsi="Times New Roman"/>
        </w:rPr>
        <w:t>“</w:t>
      </w:r>
      <w:r w:rsidR="00540684" w:rsidRPr="0007704A">
        <w:rPr>
          <w:rFonts w:ascii="Times New Roman" w:hAnsi="Times New Roman"/>
        </w:rPr>
        <w:t>the State</w:t>
      </w:r>
      <w:r w:rsidR="00B561AD" w:rsidRPr="0007704A">
        <w:rPr>
          <w:rFonts w:ascii="Times New Roman" w:hAnsi="Times New Roman"/>
        </w:rPr>
        <w:t>”</w:t>
      </w:r>
      <w:r w:rsidR="00540684" w:rsidRPr="0007704A">
        <w:rPr>
          <w:rFonts w:ascii="Times New Roman" w:hAnsi="Times New Roman"/>
        </w:rPr>
        <w:t>) of the other part.</w:t>
      </w:r>
    </w:p>
    <w:p w:rsidR="00540684" w:rsidRPr="0007704A" w:rsidRDefault="00E92C10" w:rsidP="00BD6E76">
      <w:pPr>
        <w:spacing w:before="120" w:after="0" w:line="240" w:lineRule="auto"/>
        <w:ind w:firstLine="432"/>
        <w:jc w:val="both"/>
        <w:rPr>
          <w:rFonts w:ascii="Times New Roman" w:hAnsi="Times New Roman"/>
        </w:rPr>
      </w:pPr>
      <w:r w:rsidRPr="0007704A">
        <w:rPr>
          <w:rFonts w:ascii="Times New Roman" w:hAnsi="Times New Roman"/>
          <w:smallCaps/>
        </w:rPr>
        <w:t>Whereas—</w:t>
      </w:r>
    </w:p>
    <w:p w:rsidR="00CB6429" w:rsidRPr="0007704A" w:rsidRDefault="00540684" w:rsidP="00BD6E76">
      <w:pPr>
        <w:spacing w:after="0" w:line="240" w:lineRule="auto"/>
        <w:ind w:left="1296" w:hanging="720"/>
        <w:jc w:val="both"/>
        <w:rPr>
          <w:rFonts w:ascii="Times New Roman" w:hAnsi="Times New Roman"/>
        </w:rPr>
      </w:pPr>
      <w:r w:rsidRPr="0007704A">
        <w:rPr>
          <w:rFonts w:ascii="Times New Roman" w:hAnsi="Times New Roman"/>
        </w:rPr>
        <w:t>(</w:t>
      </w:r>
      <w:r w:rsidR="00E92C10" w:rsidRPr="0007704A">
        <w:rPr>
          <w:rFonts w:ascii="Times New Roman" w:hAnsi="Times New Roman"/>
          <w:i/>
        </w:rPr>
        <w:t>a</w:t>
      </w:r>
      <w:r w:rsidRPr="0007704A">
        <w:rPr>
          <w:rFonts w:ascii="Times New Roman" w:hAnsi="Times New Roman"/>
        </w:rPr>
        <w:t xml:space="preserve">) by an agreement made between the Commonwealth and the State the first day of December, 1962, (in this agreement referred to as </w:t>
      </w:r>
      <w:r w:rsidR="00B561AD" w:rsidRPr="0007704A">
        <w:rPr>
          <w:rFonts w:ascii="Times New Roman" w:hAnsi="Times New Roman"/>
        </w:rPr>
        <w:t>“</w:t>
      </w:r>
      <w:r w:rsidRPr="0007704A">
        <w:rPr>
          <w:rFonts w:ascii="Times New Roman" w:hAnsi="Times New Roman"/>
        </w:rPr>
        <w:t>the principal agreement</w:t>
      </w:r>
      <w:r w:rsidR="00B561AD" w:rsidRPr="0007704A">
        <w:rPr>
          <w:rFonts w:ascii="Times New Roman" w:hAnsi="Times New Roman"/>
        </w:rPr>
        <w:t>”</w:t>
      </w:r>
      <w:r w:rsidRPr="0007704A">
        <w:rPr>
          <w:rFonts w:ascii="Times New Roman" w:hAnsi="Times New Roman"/>
        </w:rPr>
        <w:t>) provision was made for the Commonwealth to grant financial assistance to the State for the further development, for a period of five years commencing on the first day of July, 1962,</w:t>
      </w:r>
      <w:r w:rsidR="002651F6">
        <w:rPr>
          <w:rFonts w:ascii="Times New Roman" w:hAnsi="Times New Roman"/>
        </w:rPr>
        <w:t xml:space="preserve"> </w:t>
      </w:r>
      <w:r w:rsidRPr="0007704A">
        <w:rPr>
          <w:rFonts w:ascii="Times New Roman" w:hAnsi="Times New Roman"/>
        </w:rPr>
        <w:t>of</w:t>
      </w:r>
      <w:r w:rsidR="002651F6">
        <w:rPr>
          <w:rFonts w:ascii="Times New Roman" w:hAnsi="Times New Roman"/>
        </w:rPr>
        <w:t xml:space="preserve"> </w:t>
      </w:r>
      <w:r w:rsidRPr="0007704A">
        <w:rPr>
          <w:rFonts w:ascii="Times New Roman" w:hAnsi="Times New Roman"/>
        </w:rPr>
        <w:t>the area of land in the Fitzroy River Basin in the State described in the First Schedule to the principal agreement;</w:t>
      </w:r>
    </w:p>
    <w:p w:rsidR="00CB6429" w:rsidRPr="0007704A" w:rsidRDefault="00CB6429" w:rsidP="0007704A">
      <w:pPr>
        <w:spacing w:line="240" w:lineRule="auto"/>
        <w:rPr>
          <w:rFonts w:ascii="Times New Roman" w:hAnsi="Times New Roman"/>
        </w:rPr>
      </w:pPr>
      <w:r w:rsidRPr="0007704A">
        <w:rPr>
          <w:rFonts w:ascii="Times New Roman" w:hAnsi="Times New Roman"/>
        </w:rPr>
        <w:br w:type="page"/>
      </w:r>
    </w:p>
    <w:p w:rsidR="00540684" w:rsidRPr="0007704A" w:rsidRDefault="00540684" w:rsidP="00BD6E76">
      <w:pPr>
        <w:spacing w:after="0" w:line="240" w:lineRule="auto"/>
        <w:ind w:left="1296" w:hanging="720"/>
        <w:jc w:val="both"/>
        <w:rPr>
          <w:rFonts w:ascii="Times New Roman" w:hAnsi="Times New Roman"/>
        </w:rPr>
      </w:pPr>
      <w:r w:rsidRPr="0007704A">
        <w:rPr>
          <w:rFonts w:ascii="Times New Roman" w:hAnsi="Times New Roman"/>
        </w:rPr>
        <w:lastRenderedPageBreak/>
        <w:t>(</w:t>
      </w:r>
      <w:r w:rsidR="00E92C10" w:rsidRPr="0007704A">
        <w:rPr>
          <w:rFonts w:ascii="Times New Roman" w:hAnsi="Times New Roman"/>
          <w:i/>
        </w:rPr>
        <w:t>b</w:t>
      </w:r>
      <w:r w:rsidRPr="0007704A">
        <w:rPr>
          <w:rFonts w:ascii="Times New Roman" w:hAnsi="Times New Roman"/>
        </w:rPr>
        <w:t>)</w:t>
      </w:r>
      <w:r w:rsidR="00E92C10" w:rsidRPr="0007704A">
        <w:rPr>
          <w:rFonts w:ascii="Times New Roman" w:hAnsi="Times New Roman"/>
          <w:i/>
        </w:rPr>
        <w:t xml:space="preserve"> </w:t>
      </w:r>
      <w:r w:rsidRPr="0007704A">
        <w:rPr>
          <w:rFonts w:ascii="Times New Roman" w:hAnsi="Times New Roman"/>
        </w:rPr>
        <w:t>the principal agreement was approved and the payment of financial assistance to</w:t>
      </w:r>
      <w:r w:rsidR="00A17BCA" w:rsidRPr="0007704A">
        <w:rPr>
          <w:rFonts w:ascii="Times New Roman" w:hAnsi="Times New Roman"/>
        </w:rPr>
        <w:t xml:space="preserve"> </w:t>
      </w:r>
      <w:r w:rsidRPr="0007704A">
        <w:rPr>
          <w:rFonts w:ascii="Times New Roman" w:hAnsi="Times New Roman"/>
        </w:rPr>
        <w:t>the State on the terms and conditions contained in the principal agreement was authorized by the Parliament of the Commonwealth by the Brigalow Lands Agreement Act 1962;</w:t>
      </w:r>
    </w:p>
    <w:p w:rsidR="00540684" w:rsidRPr="0007704A" w:rsidRDefault="00540684" w:rsidP="00BD6E76">
      <w:pPr>
        <w:spacing w:before="60" w:after="0" w:line="240" w:lineRule="auto"/>
        <w:ind w:left="1296" w:hanging="720"/>
        <w:jc w:val="both"/>
        <w:rPr>
          <w:rFonts w:ascii="Times New Roman" w:hAnsi="Times New Roman"/>
        </w:rPr>
      </w:pPr>
      <w:r w:rsidRPr="0007704A">
        <w:rPr>
          <w:rFonts w:ascii="Times New Roman" w:hAnsi="Times New Roman"/>
        </w:rPr>
        <w:t>(</w:t>
      </w:r>
      <w:r w:rsidR="00E92C10" w:rsidRPr="0007704A">
        <w:rPr>
          <w:rFonts w:ascii="Times New Roman" w:hAnsi="Times New Roman"/>
          <w:i/>
        </w:rPr>
        <w:t>c</w:t>
      </w:r>
      <w:r w:rsidRPr="0007704A">
        <w:rPr>
          <w:rFonts w:ascii="Times New Roman" w:hAnsi="Times New Roman"/>
        </w:rPr>
        <w:t>) the principal agreement was approved and ratified by the Parliament of the State by section 31 of The Brigalow and Other Lands Development Act of 1962;</w:t>
      </w:r>
    </w:p>
    <w:p w:rsidR="00540684" w:rsidRPr="0007704A" w:rsidRDefault="00540684" w:rsidP="00BD6E76">
      <w:pPr>
        <w:spacing w:before="60" w:after="0" w:line="240" w:lineRule="auto"/>
        <w:ind w:left="1296" w:hanging="720"/>
        <w:jc w:val="both"/>
        <w:rPr>
          <w:rFonts w:ascii="Times New Roman" w:hAnsi="Times New Roman"/>
        </w:rPr>
      </w:pPr>
      <w:r w:rsidRPr="0007704A">
        <w:rPr>
          <w:rFonts w:ascii="Times New Roman" w:hAnsi="Times New Roman"/>
        </w:rPr>
        <w:t>(</w:t>
      </w:r>
      <w:r w:rsidR="00E92C10" w:rsidRPr="0007704A">
        <w:rPr>
          <w:rFonts w:ascii="Times New Roman" w:hAnsi="Times New Roman"/>
          <w:i/>
        </w:rPr>
        <w:t>d</w:t>
      </w:r>
      <w:r w:rsidRPr="0007704A">
        <w:rPr>
          <w:rFonts w:ascii="Times New Roman" w:hAnsi="Times New Roman"/>
        </w:rPr>
        <w:t>) the principal agreement provided that the further development should be in accordance with the general plan of development set out in the Second Schedule to the principal agreement and that the works for the carrying out of the development should, subject to sub-clause (2.) of clause 9 of the principal agreement, consist of the works described in the Third Schedule to the principal agreement;</w:t>
      </w:r>
    </w:p>
    <w:p w:rsidR="00540684" w:rsidRPr="0007704A" w:rsidRDefault="00540684" w:rsidP="00BD6E76">
      <w:pPr>
        <w:spacing w:before="60" w:after="0" w:line="240" w:lineRule="auto"/>
        <w:ind w:left="1296" w:hanging="720"/>
        <w:jc w:val="both"/>
        <w:rPr>
          <w:rFonts w:ascii="Times New Roman" w:hAnsi="Times New Roman"/>
        </w:rPr>
      </w:pPr>
      <w:r w:rsidRPr="0007704A">
        <w:rPr>
          <w:rFonts w:ascii="Times New Roman" w:hAnsi="Times New Roman"/>
        </w:rPr>
        <w:t>(</w:t>
      </w:r>
      <w:r w:rsidR="00E92C10" w:rsidRPr="0007704A">
        <w:rPr>
          <w:rFonts w:ascii="Times New Roman" w:hAnsi="Times New Roman"/>
          <w:i/>
        </w:rPr>
        <w:t>e</w:t>
      </w:r>
      <w:r w:rsidRPr="0007704A">
        <w:rPr>
          <w:rFonts w:ascii="Times New Roman" w:hAnsi="Times New Roman"/>
        </w:rPr>
        <w:t>) the development is being carried out by the State and financial assistance is being granted by the Commonwealth to the State in accordance with the provisions of the principal agreement;</w:t>
      </w:r>
    </w:p>
    <w:p w:rsidR="00540684" w:rsidRPr="0007704A" w:rsidRDefault="00540684" w:rsidP="00BD6E76">
      <w:pPr>
        <w:spacing w:before="60" w:after="0" w:line="240" w:lineRule="auto"/>
        <w:ind w:left="1296" w:hanging="720"/>
        <w:jc w:val="both"/>
        <w:rPr>
          <w:rFonts w:ascii="Times New Roman" w:hAnsi="Times New Roman"/>
        </w:rPr>
      </w:pPr>
      <w:r w:rsidRPr="0007704A">
        <w:rPr>
          <w:rFonts w:ascii="Times New Roman" w:hAnsi="Times New Roman"/>
        </w:rPr>
        <w:t>(</w:t>
      </w:r>
      <w:r w:rsidR="00E92C10" w:rsidRPr="0007704A">
        <w:rPr>
          <w:rFonts w:ascii="Times New Roman" w:hAnsi="Times New Roman"/>
          <w:i/>
        </w:rPr>
        <w:t>f</w:t>
      </w:r>
      <w:r w:rsidRPr="0007704A">
        <w:rPr>
          <w:rFonts w:ascii="Times New Roman" w:hAnsi="Times New Roman"/>
        </w:rPr>
        <w:t>) it is desirable that certain land in the Fitzroy River Basin in addition to that described in the First Schedule should be included in the land to be developed by the State and that the general plan of development set out in the Second Schedule and the works set out in the Third Schedule should be amended; and</w:t>
      </w:r>
    </w:p>
    <w:p w:rsidR="00540684" w:rsidRPr="0007704A" w:rsidRDefault="00540684" w:rsidP="00BD6E76">
      <w:pPr>
        <w:spacing w:before="60" w:after="0" w:line="240" w:lineRule="auto"/>
        <w:ind w:left="1296" w:hanging="720"/>
        <w:jc w:val="both"/>
        <w:rPr>
          <w:rFonts w:ascii="Times New Roman" w:hAnsi="Times New Roman"/>
        </w:rPr>
      </w:pPr>
      <w:r w:rsidRPr="0007704A">
        <w:rPr>
          <w:rFonts w:ascii="Times New Roman" w:hAnsi="Times New Roman"/>
        </w:rPr>
        <w:t>(</w:t>
      </w:r>
      <w:r w:rsidR="00E92C10" w:rsidRPr="0007704A">
        <w:rPr>
          <w:rFonts w:ascii="Times New Roman" w:hAnsi="Times New Roman"/>
          <w:i/>
        </w:rPr>
        <w:t>g</w:t>
      </w:r>
      <w:r w:rsidRPr="0007704A">
        <w:rPr>
          <w:rFonts w:ascii="Times New Roman" w:hAnsi="Times New Roman"/>
        </w:rPr>
        <w:t>) it has been agreed between the Commonwealth and the State that the period that would enable the land described in the First Schedule and the additional land to be developed is a period of three years in addition to the period mentioned in recital (</w:t>
      </w:r>
      <w:r w:rsidR="00E92C10" w:rsidRPr="0007704A">
        <w:rPr>
          <w:rFonts w:ascii="Times New Roman" w:hAnsi="Times New Roman"/>
          <w:i/>
        </w:rPr>
        <w:t>c</w:t>
      </w:r>
      <w:r w:rsidRPr="0007704A">
        <w:rPr>
          <w:rFonts w:ascii="Times New Roman" w:hAnsi="Times New Roman"/>
        </w:rPr>
        <w:t>) of the principal agreement:</w:t>
      </w:r>
    </w:p>
    <w:p w:rsidR="00540684" w:rsidRPr="0007704A" w:rsidRDefault="00E92C10" w:rsidP="00BD6E76">
      <w:pPr>
        <w:spacing w:after="0" w:line="240" w:lineRule="auto"/>
        <w:ind w:firstLine="432"/>
        <w:jc w:val="both"/>
        <w:rPr>
          <w:rFonts w:ascii="Times New Roman" w:hAnsi="Times New Roman"/>
        </w:rPr>
      </w:pPr>
      <w:r w:rsidRPr="0007704A">
        <w:rPr>
          <w:rFonts w:ascii="Times New Roman" w:hAnsi="Times New Roman"/>
          <w:smallCaps/>
        </w:rPr>
        <w:t xml:space="preserve">now it is hereby agreed </w:t>
      </w:r>
      <w:r w:rsidR="00540684" w:rsidRPr="0007704A">
        <w:rPr>
          <w:rFonts w:ascii="Times New Roman" w:hAnsi="Times New Roman"/>
        </w:rPr>
        <w:t>as follows:—</w:t>
      </w:r>
    </w:p>
    <w:p w:rsidR="00540684" w:rsidRPr="0007704A" w:rsidRDefault="00540684" w:rsidP="00BD6E76">
      <w:pPr>
        <w:spacing w:before="120" w:after="0" w:line="240" w:lineRule="auto"/>
        <w:ind w:firstLine="432"/>
        <w:jc w:val="both"/>
        <w:rPr>
          <w:rFonts w:ascii="Times New Roman" w:hAnsi="Times New Roman"/>
        </w:rPr>
      </w:pPr>
      <w:r w:rsidRPr="0007704A">
        <w:rPr>
          <w:rFonts w:ascii="Times New Roman" w:hAnsi="Times New Roman"/>
        </w:rPr>
        <w:t>1.</w:t>
      </w:r>
      <w:r w:rsidR="00795ADA" w:rsidRPr="0007704A">
        <w:rPr>
          <w:rFonts w:ascii="Times New Roman" w:hAnsi="Times New Roman"/>
        </w:rPr>
        <w:tab/>
      </w:r>
      <w:r w:rsidRPr="0007704A">
        <w:rPr>
          <w:rFonts w:ascii="Times New Roman" w:hAnsi="Times New Roman"/>
        </w:rPr>
        <w:t>This agreement shall have no force or effect until it has been approved by the Parliament of the Commonwealth and the Parliament of the State.</w:t>
      </w:r>
    </w:p>
    <w:p w:rsidR="00540684" w:rsidRPr="0007704A" w:rsidRDefault="00540684" w:rsidP="00BD6E76">
      <w:pPr>
        <w:spacing w:before="120" w:after="0" w:line="240" w:lineRule="auto"/>
        <w:ind w:firstLine="432"/>
        <w:jc w:val="both"/>
        <w:rPr>
          <w:rFonts w:ascii="Times New Roman" w:hAnsi="Times New Roman"/>
        </w:rPr>
      </w:pPr>
      <w:r w:rsidRPr="0007704A">
        <w:rPr>
          <w:rFonts w:ascii="Times New Roman" w:hAnsi="Times New Roman"/>
        </w:rPr>
        <w:t>2.</w:t>
      </w:r>
      <w:r w:rsidR="00795ADA" w:rsidRPr="0007704A">
        <w:rPr>
          <w:rFonts w:ascii="Times New Roman" w:hAnsi="Times New Roman"/>
        </w:rPr>
        <w:tab/>
      </w:r>
      <w:r w:rsidRPr="0007704A">
        <w:rPr>
          <w:rFonts w:ascii="Times New Roman" w:hAnsi="Times New Roman"/>
        </w:rPr>
        <w:t>When this agreement has been approved by the Parliament of the Commonwealth and the Parliament of the State, the principal agreement shall be construed and take effect as amended by this agreement.</w:t>
      </w:r>
    </w:p>
    <w:p w:rsidR="00540684" w:rsidRPr="0007704A" w:rsidRDefault="00540684" w:rsidP="00BD6E76">
      <w:pPr>
        <w:spacing w:before="120" w:after="0" w:line="240" w:lineRule="auto"/>
        <w:ind w:firstLine="432"/>
        <w:jc w:val="both"/>
        <w:rPr>
          <w:rFonts w:ascii="Times New Roman" w:hAnsi="Times New Roman"/>
        </w:rPr>
      </w:pPr>
      <w:r w:rsidRPr="0007704A">
        <w:rPr>
          <w:rFonts w:ascii="Times New Roman" w:hAnsi="Times New Roman"/>
        </w:rPr>
        <w:t>3.</w:t>
      </w:r>
      <w:r w:rsidR="00795ADA" w:rsidRPr="0007704A">
        <w:rPr>
          <w:rFonts w:ascii="Times New Roman" w:hAnsi="Times New Roman"/>
        </w:rPr>
        <w:tab/>
      </w:r>
      <w:r w:rsidRPr="0007704A">
        <w:rPr>
          <w:rFonts w:ascii="Times New Roman" w:hAnsi="Times New Roman"/>
        </w:rPr>
        <w:t xml:space="preserve">Clause 3 of the principal agreement is amended by omitting from sub-clause (2.) the words </w:t>
      </w:r>
      <w:r w:rsidR="00B561AD" w:rsidRPr="0007704A">
        <w:rPr>
          <w:rFonts w:ascii="Times New Roman" w:hAnsi="Times New Roman"/>
        </w:rPr>
        <w:t>“</w:t>
      </w:r>
      <w:r w:rsidRPr="0007704A">
        <w:rPr>
          <w:rFonts w:ascii="Times New Roman" w:hAnsi="Times New Roman"/>
        </w:rPr>
        <w:t>five years</w:t>
      </w:r>
      <w:r w:rsidR="00B561AD" w:rsidRPr="0007704A">
        <w:rPr>
          <w:rFonts w:ascii="Times New Roman" w:hAnsi="Times New Roman"/>
        </w:rPr>
        <w:t>”</w:t>
      </w:r>
      <w:r w:rsidRPr="0007704A">
        <w:rPr>
          <w:rFonts w:ascii="Times New Roman" w:hAnsi="Times New Roman"/>
        </w:rPr>
        <w:t xml:space="preserve"> and inserting in their stead the words </w:t>
      </w:r>
      <w:r w:rsidR="00B561AD" w:rsidRPr="0007704A">
        <w:rPr>
          <w:rFonts w:ascii="Times New Roman" w:hAnsi="Times New Roman"/>
        </w:rPr>
        <w:t>“</w:t>
      </w:r>
      <w:r w:rsidRPr="0007704A">
        <w:rPr>
          <w:rFonts w:ascii="Times New Roman" w:hAnsi="Times New Roman"/>
        </w:rPr>
        <w:t>eight years</w:t>
      </w:r>
      <w:r w:rsidR="00B561AD" w:rsidRPr="0007704A">
        <w:rPr>
          <w:rFonts w:ascii="Times New Roman" w:hAnsi="Times New Roman"/>
        </w:rPr>
        <w:t>”</w:t>
      </w:r>
      <w:r w:rsidRPr="0007704A">
        <w:rPr>
          <w:rFonts w:ascii="Times New Roman" w:hAnsi="Times New Roman"/>
        </w:rPr>
        <w:t>.</w:t>
      </w:r>
    </w:p>
    <w:p w:rsidR="00540684" w:rsidRPr="0007704A" w:rsidRDefault="00540684" w:rsidP="00BD6E76">
      <w:pPr>
        <w:spacing w:before="120" w:after="0" w:line="240" w:lineRule="auto"/>
        <w:ind w:firstLine="432"/>
        <w:jc w:val="both"/>
        <w:rPr>
          <w:rFonts w:ascii="Times New Roman" w:hAnsi="Times New Roman"/>
        </w:rPr>
      </w:pPr>
      <w:r w:rsidRPr="0007704A">
        <w:rPr>
          <w:rFonts w:ascii="Times New Roman" w:hAnsi="Times New Roman"/>
        </w:rPr>
        <w:t>4.</w:t>
      </w:r>
      <w:r w:rsidR="00795ADA" w:rsidRPr="0007704A">
        <w:rPr>
          <w:rFonts w:ascii="Times New Roman" w:hAnsi="Times New Roman"/>
        </w:rPr>
        <w:tab/>
      </w:r>
      <w:r w:rsidRPr="0007704A">
        <w:rPr>
          <w:rFonts w:ascii="Times New Roman" w:hAnsi="Times New Roman"/>
        </w:rPr>
        <w:t>Clause 8 of the principal agreement is amended by omitting sub-clause (1.) and inserting in its stead the following sub-clause:—</w:t>
      </w:r>
    </w:p>
    <w:p w:rsidR="00540684" w:rsidRPr="0007704A" w:rsidRDefault="00B561AD" w:rsidP="00BD6E76">
      <w:pPr>
        <w:spacing w:after="0" w:line="240" w:lineRule="auto"/>
        <w:ind w:firstLine="432"/>
        <w:jc w:val="both"/>
        <w:rPr>
          <w:rFonts w:ascii="Times New Roman" w:hAnsi="Times New Roman"/>
        </w:rPr>
      </w:pPr>
      <w:r w:rsidRPr="0007704A">
        <w:rPr>
          <w:rFonts w:ascii="Times New Roman" w:hAnsi="Times New Roman"/>
        </w:rPr>
        <w:t>“</w:t>
      </w:r>
      <w:r w:rsidR="00540684" w:rsidRPr="0007704A">
        <w:rPr>
          <w:rFonts w:ascii="Times New Roman" w:hAnsi="Times New Roman"/>
        </w:rPr>
        <w:t>(1.) Subject to sub-clause (2.) of this clause, the State shall repay to the Commonwealth the amount of each payment made to the State under clause 4 of this agreement or advance made to the State and not refunded under clause 5 of this agreement by forty equal consecutive half-yearly repayments, the first repayment in respect of any such payment or advance made to the State prior to the first day of July, 1967, to be made on the fifteenth day of January, 1968, and the first repayment in respect of any such payment or advance made to the State on or after the first day of July, 1967 to be made on the fifteenth day of January, 1971.</w:t>
      </w:r>
      <w:r w:rsidRPr="0007704A">
        <w:rPr>
          <w:rFonts w:ascii="Times New Roman" w:hAnsi="Times New Roman"/>
        </w:rPr>
        <w:t>”</w:t>
      </w:r>
    </w:p>
    <w:p w:rsidR="00540684" w:rsidRPr="0007704A" w:rsidRDefault="00540684" w:rsidP="00BD6E76">
      <w:pPr>
        <w:spacing w:before="60" w:after="0" w:line="240" w:lineRule="auto"/>
        <w:ind w:firstLine="432"/>
        <w:jc w:val="both"/>
        <w:rPr>
          <w:rFonts w:ascii="Times New Roman" w:hAnsi="Times New Roman"/>
        </w:rPr>
      </w:pPr>
      <w:r w:rsidRPr="0007704A">
        <w:rPr>
          <w:rFonts w:ascii="Times New Roman" w:hAnsi="Times New Roman"/>
        </w:rPr>
        <w:t>5.</w:t>
      </w:r>
      <w:r w:rsidR="00D811CD" w:rsidRPr="0007704A">
        <w:rPr>
          <w:rFonts w:ascii="Times New Roman" w:hAnsi="Times New Roman"/>
        </w:rPr>
        <w:tab/>
      </w:r>
      <w:r w:rsidRPr="0007704A">
        <w:rPr>
          <w:rFonts w:ascii="Times New Roman" w:hAnsi="Times New Roman"/>
        </w:rPr>
        <w:t xml:space="preserve">Clause 9 of the principal agreement is amended by omitting from sub-clause (2.) the words </w:t>
      </w:r>
      <w:r w:rsidR="00B561AD" w:rsidRPr="0007704A">
        <w:rPr>
          <w:rFonts w:ascii="Times New Roman" w:hAnsi="Times New Roman"/>
        </w:rPr>
        <w:t>“</w:t>
      </w:r>
      <w:r w:rsidRPr="0007704A">
        <w:rPr>
          <w:rFonts w:ascii="Times New Roman" w:hAnsi="Times New Roman"/>
        </w:rPr>
        <w:t>the Third Schedule</w:t>
      </w:r>
      <w:r w:rsidR="00B561AD" w:rsidRPr="0007704A">
        <w:rPr>
          <w:rFonts w:ascii="Times New Roman" w:hAnsi="Times New Roman"/>
        </w:rPr>
        <w:t>”</w:t>
      </w:r>
      <w:r w:rsidRPr="0007704A">
        <w:rPr>
          <w:rFonts w:ascii="Times New Roman" w:hAnsi="Times New Roman"/>
        </w:rPr>
        <w:t xml:space="preserve"> and inserting in their stead the words </w:t>
      </w:r>
      <w:r w:rsidR="00B561AD" w:rsidRPr="0007704A">
        <w:rPr>
          <w:rFonts w:ascii="Times New Roman" w:hAnsi="Times New Roman"/>
        </w:rPr>
        <w:t>“</w:t>
      </w:r>
      <w:r w:rsidRPr="0007704A">
        <w:rPr>
          <w:rFonts w:ascii="Times New Roman" w:hAnsi="Times New Roman"/>
        </w:rPr>
        <w:t>the Schedules</w:t>
      </w:r>
      <w:r w:rsidR="00B561AD" w:rsidRPr="0007704A">
        <w:rPr>
          <w:rFonts w:ascii="Times New Roman" w:hAnsi="Times New Roman"/>
        </w:rPr>
        <w:t>”</w:t>
      </w:r>
      <w:r w:rsidRPr="0007704A">
        <w:rPr>
          <w:rFonts w:ascii="Times New Roman" w:hAnsi="Times New Roman"/>
        </w:rPr>
        <w:t>.</w:t>
      </w:r>
    </w:p>
    <w:p w:rsidR="00540684" w:rsidRPr="0007704A" w:rsidRDefault="00540684" w:rsidP="00BD6E76">
      <w:pPr>
        <w:spacing w:before="60" w:after="0" w:line="240" w:lineRule="auto"/>
        <w:ind w:firstLine="432"/>
        <w:jc w:val="both"/>
        <w:rPr>
          <w:rFonts w:ascii="Times New Roman" w:hAnsi="Times New Roman"/>
        </w:rPr>
      </w:pPr>
      <w:r w:rsidRPr="0007704A">
        <w:rPr>
          <w:rFonts w:ascii="Times New Roman" w:hAnsi="Times New Roman"/>
        </w:rPr>
        <w:t>6.</w:t>
      </w:r>
      <w:r w:rsidR="003E0BEC" w:rsidRPr="0007704A">
        <w:rPr>
          <w:rFonts w:ascii="Times New Roman" w:hAnsi="Times New Roman"/>
        </w:rPr>
        <w:tab/>
      </w:r>
      <w:r w:rsidRPr="0007704A">
        <w:rPr>
          <w:rFonts w:ascii="Times New Roman" w:hAnsi="Times New Roman"/>
        </w:rPr>
        <w:t>The principal agreement is further amended by omitting the Schedules and inserting in their stead the following Schedules:—</w:t>
      </w:r>
    </w:p>
    <w:p w:rsidR="00540684" w:rsidRPr="005745F5" w:rsidRDefault="00540684" w:rsidP="002E615F">
      <w:pPr>
        <w:spacing w:before="60" w:after="0" w:line="240" w:lineRule="auto"/>
        <w:jc w:val="center"/>
        <w:rPr>
          <w:rFonts w:ascii="Times New Roman" w:hAnsi="Times New Roman"/>
          <w:sz w:val="24"/>
        </w:rPr>
      </w:pPr>
      <w:r w:rsidRPr="005745F5">
        <w:rPr>
          <w:rFonts w:ascii="Times New Roman" w:hAnsi="Times New Roman"/>
          <w:sz w:val="24"/>
        </w:rPr>
        <w:t>THE SCHEDULES.</w:t>
      </w:r>
    </w:p>
    <w:p w:rsidR="00540684" w:rsidRPr="005745F5" w:rsidRDefault="00540684" w:rsidP="005745F5">
      <w:pPr>
        <w:tabs>
          <w:tab w:val="left" w:pos="4410"/>
        </w:tabs>
        <w:spacing w:before="60" w:after="0" w:line="240" w:lineRule="auto"/>
        <w:jc w:val="right"/>
        <w:rPr>
          <w:rFonts w:ascii="Times New Roman" w:hAnsi="Times New Roman"/>
        </w:rPr>
      </w:pPr>
      <w:r w:rsidRPr="005745F5">
        <w:rPr>
          <w:rFonts w:ascii="Times New Roman" w:hAnsi="Times New Roman"/>
        </w:rPr>
        <w:t>FIRST SCHEDULE.</w:t>
      </w:r>
      <w:r w:rsidR="006B76FC" w:rsidRPr="005745F5">
        <w:rPr>
          <w:rFonts w:ascii="Times New Roman" w:hAnsi="Times New Roman"/>
        </w:rPr>
        <w:tab/>
      </w:r>
      <w:r w:rsidRPr="005745F5">
        <w:rPr>
          <w:rFonts w:ascii="Times New Roman" w:hAnsi="Times New Roman"/>
        </w:rPr>
        <w:t>Recital (</w:t>
      </w:r>
      <w:r w:rsidR="00E92C10" w:rsidRPr="005745F5">
        <w:rPr>
          <w:rFonts w:ascii="Times New Roman" w:hAnsi="Times New Roman"/>
          <w:i/>
        </w:rPr>
        <w:t>a</w:t>
      </w:r>
      <w:r w:rsidRPr="005745F5">
        <w:rPr>
          <w:rFonts w:ascii="Times New Roman" w:hAnsi="Times New Roman"/>
        </w:rPr>
        <w:t>)</w:t>
      </w:r>
    </w:p>
    <w:p w:rsidR="00540684" w:rsidRPr="0007704A" w:rsidRDefault="00E92C10" w:rsidP="00CF2465">
      <w:pPr>
        <w:spacing w:before="60" w:after="60" w:line="240" w:lineRule="auto"/>
        <w:jc w:val="center"/>
        <w:rPr>
          <w:rFonts w:ascii="Times New Roman" w:hAnsi="Times New Roman"/>
        </w:rPr>
      </w:pPr>
      <w:r w:rsidRPr="0007704A">
        <w:rPr>
          <w:rFonts w:ascii="Times New Roman" w:hAnsi="Times New Roman"/>
          <w:smallCaps/>
        </w:rPr>
        <w:t>The Area to be Developed.</w:t>
      </w:r>
    </w:p>
    <w:p w:rsidR="00540684" w:rsidRPr="0007704A" w:rsidRDefault="00540684" w:rsidP="00BD6E76">
      <w:pPr>
        <w:spacing w:after="0" w:line="240" w:lineRule="auto"/>
        <w:ind w:firstLine="432"/>
        <w:jc w:val="both"/>
        <w:rPr>
          <w:rFonts w:ascii="Times New Roman" w:hAnsi="Times New Roman"/>
        </w:rPr>
      </w:pPr>
      <w:r w:rsidRPr="0007704A">
        <w:rPr>
          <w:rFonts w:ascii="Times New Roman" w:hAnsi="Times New Roman"/>
        </w:rPr>
        <w:t xml:space="preserve">The area of land to be developed (in these Schedules referred to as </w:t>
      </w:r>
      <w:r w:rsidR="00B561AD" w:rsidRPr="0007704A">
        <w:rPr>
          <w:rFonts w:ascii="Times New Roman" w:hAnsi="Times New Roman"/>
        </w:rPr>
        <w:t>“</w:t>
      </w:r>
      <w:r w:rsidRPr="0007704A">
        <w:rPr>
          <w:rFonts w:ascii="Times New Roman" w:hAnsi="Times New Roman"/>
        </w:rPr>
        <w:t>the development area</w:t>
      </w:r>
      <w:r w:rsidR="00B561AD" w:rsidRPr="0007704A">
        <w:rPr>
          <w:rFonts w:ascii="Times New Roman" w:hAnsi="Times New Roman"/>
        </w:rPr>
        <w:t>”</w:t>
      </w:r>
      <w:r w:rsidRPr="0007704A">
        <w:rPr>
          <w:rFonts w:ascii="Times New Roman" w:hAnsi="Times New Roman"/>
        </w:rPr>
        <w:t>) comprises a total of approximately 4,976,000 acres in the Fitzroy River Basin in Queensland and consists of the following separate areas:—</w:t>
      </w:r>
    </w:p>
    <w:p w:rsidR="00540684" w:rsidRPr="0007704A" w:rsidRDefault="00540684" w:rsidP="00BD6E76">
      <w:pPr>
        <w:spacing w:before="60" w:after="0" w:line="240" w:lineRule="auto"/>
        <w:ind w:left="1296" w:hanging="720"/>
        <w:jc w:val="both"/>
        <w:rPr>
          <w:rFonts w:ascii="Times New Roman" w:hAnsi="Times New Roman"/>
        </w:rPr>
      </w:pPr>
      <w:r w:rsidRPr="0007704A">
        <w:rPr>
          <w:rFonts w:ascii="Times New Roman" w:hAnsi="Times New Roman"/>
        </w:rPr>
        <w:t>(</w:t>
      </w:r>
      <w:r w:rsidR="00E92C10" w:rsidRPr="0007704A">
        <w:rPr>
          <w:rFonts w:ascii="Times New Roman" w:hAnsi="Times New Roman"/>
          <w:i/>
        </w:rPr>
        <w:t>a</w:t>
      </w:r>
      <w:r w:rsidRPr="0007704A">
        <w:rPr>
          <w:rFonts w:ascii="Times New Roman" w:hAnsi="Times New Roman"/>
        </w:rPr>
        <w:t xml:space="preserve">) an area of approximately 4,271,000 acres commencing on the Central Railway at a point north from the north-west corner of portion 11V parish of Walton and bounded thence </w:t>
      </w:r>
      <w:r w:rsidRPr="0007704A">
        <w:rPr>
          <w:rFonts w:ascii="Times New Roman" w:hAnsi="Times New Roman"/>
        </w:rPr>
        <w:lastRenderedPageBreak/>
        <w:t>by that Railway westerly to the Comet River, by that river upwards to its intersection by the Carnarvon Developmental Road, by that road south-westerly to the north boundary of portion 1, parish of Pallas, by that portion north-westerly to Consuelo Creek, by that creek and Sandy Creek upwards to portion 4, parish of Aubrey, by portions 4 and 5 south-westerly, by portions 5 and 1 and Morella Creek Holding southerly to the Great Dividing Range, by that range, the Carnarvon</w:t>
      </w:r>
    </w:p>
    <w:p w:rsidR="002A397F" w:rsidRPr="0007704A" w:rsidRDefault="002A397F" w:rsidP="0007704A">
      <w:pPr>
        <w:spacing w:line="240" w:lineRule="auto"/>
        <w:rPr>
          <w:rFonts w:ascii="Times New Roman" w:hAnsi="Times New Roman"/>
        </w:rPr>
      </w:pPr>
      <w:r w:rsidRPr="0007704A">
        <w:rPr>
          <w:rFonts w:ascii="Times New Roman" w:hAnsi="Times New Roman"/>
        </w:rPr>
        <w:br w:type="page"/>
      </w:r>
    </w:p>
    <w:p w:rsidR="00540684" w:rsidRPr="0007704A" w:rsidRDefault="00540684" w:rsidP="00BD6E76">
      <w:pPr>
        <w:spacing w:after="0" w:line="240" w:lineRule="auto"/>
        <w:ind w:left="1296"/>
        <w:jc w:val="both"/>
        <w:rPr>
          <w:rFonts w:ascii="Times New Roman" w:hAnsi="Times New Roman"/>
        </w:rPr>
      </w:pPr>
      <w:r w:rsidRPr="0007704A">
        <w:rPr>
          <w:rFonts w:ascii="Times New Roman" w:hAnsi="Times New Roman"/>
        </w:rPr>
        <w:lastRenderedPageBreak/>
        <w:t>Expedition and Bigge Ranges, south-easterly and north-easterly to the north boundary of C</w:t>
      </w:r>
      <w:r w:rsidR="007B7DE6" w:rsidRPr="0007704A">
        <w:rPr>
          <w:rFonts w:ascii="Times New Roman" w:hAnsi="Times New Roman"/>
        </w:rPr>
        <w:t>oo</w:t>
      </w:r>
      <w:r w:rsidRPr="0007704A">
        <w:rPr>
          <w:rFonts w:ascii="Times New Roman" w:hAnsi="Times New Roman"/>
        </w:rPr>
        <w:t xml:space="preserve">rada Holding, by that holding east and south to the northwest corner of portion 2, parish of Coorada, by portions 2 and 1 easterly, by Ghinghinda Holding, portion 3, parish of Martin, portion 17, parish of Gibber Gunyah and portion 14, parish of Highworth north-easterly to the Dawson River, by that river upwards to the Fifth Avenue, Theodore, by that avenue east to the Dawson Valley Railway, by that railway northerly to a point west from the west corner of section 12, Town of Baralaba, by a line north-west to the Mimosa Highway, by that highway north-west and westerly to the Dawson Range, by that range south-easterly to the east corner of portion 3, parish of Nulalbin, by portions 3 and 4 south-westerly and northwesterly, by Mimosa Park Holding south-westerly, and north-westerly, </w:t>
      </w:r>
      <w:r w:rsidR="006D3787" w:rsidRPr="0007704A">
        <w:rPr>
          <w:rFonts w:ascii="Times New Roman" w:hAnsi="Times New Roman"/>
        </w:rPr>
        <w:t>by portions 6 and 5 parish of Wooroo</w:t>
      </w:r>
      <w:r w:rsidRPr="0007704A">
        <w:rPr>
          <w:rFonts w:ascii="Times New Roman" w:hAnsi="Times New Roman"/>
        </w:rPr>
        <w:t>na and portion 1, parish of Waratah north-westerly again to the Expedition Range, by that range north-westerly to the north-east corner of portion 1, parish of Stewarton, by Charlevue Holding north-easterly and easterly to the south-west corner of portion 12V, parish of Walton; and by portions 12V and 11V and a line north to the point of commencement;</w:t>
      </w:r>
    </w:p>
    <w:p w:rsidR="00540684" w:rsidRPr="0007704A" w:rsidRDefault="00540684" w:rsidP="00BD6E76">
      <w:pPr>
        <w:spacing w:before="60" w:after="0" w:line="240" w:lineRule="auto"/>
        <w:ind w:left="1296" w:hanging="720"/>
        <w:jc w:val="both"/>
        <w:rPr>
          <w:rFonts w:ascii="Times New Roman" w:hAnsi="Times New Roman"/>
        </w:rPr>
      </w:pPr>
      <w:r w:rsidRPr="0007704A">
        <w:rPr>
          <w:rFonts w:ascii="Times New Roman" w:hAnsi="Times New Roman"/>
        </w:rPr>
        <w:t>(</w:t>
      </w:r>
      <w:r w:rsidR="00E92C10" w:rsidRPr="0007704A">
        <w:rPr>
          <w:rFonts w:ascii="Times New Roman" w:hAnsi="Times New Roman"/>
          <w:i/>
        </w:rPr>
        <w:t>b</w:t>
      </w:r>
      <w:r w:rsidRPr="0007704A">
        <w:rPr>
          <w:rFonts w:ascii="Times New Roman" w:hAnsi="Times New Roman"/>
        </w:rPr>
        <w:t>) an area of approximately 66,000 acres commencing on the Comet River at the north termination of the east boundary of portion 8, parish of Arcturus, and bounded thence by that portion south and south-westerly, by portion 47 southerly and west, by that portion and portion 48 south-westerly, by portion 52 south-easterly, north-easterly, again south-easterly and south-westerly to Meteor Creek Holding, by that holding south-easterly, easterly and again south-easterly to the Comet River; and by that river downwards to the point of commencement;</w:t>
      </w:r>
    </w:p>
    <w:p w:rsidR="00540684" w:rsidRPr="0007704A" w:rsidRDefault="00540684" w:rsidP="00BD6E76">
      <w:pPr>
        <w:spacing w:before="60" w:after="0" w:line="240" w:lineRule="auto"/>
        <w:ind w:left="1296" w:hanging="720"/>
        <w:jc w:val="both"/>
        <w:rPr>
          <w:rFonts w:ascii="Times New Roman" w:hAnsi="Times New Roman"/>
        </w:rPr>
      </w:pPr>
      <w:r w:rsidRPr="0007704A">
        <w:rPr>
          <w:rFonts w:ascii="Times New Roman" w:hAnsi="Times New Roman"/>
        </w:rPr>
        <w:t>(</w:t>
      </w:r>
      <w:r w:rsidR="00E92C10" w:rsidRPr="0007704A">
        <w:rPr>
          <w:rFonts w:ascii="Times New Roman" w:hAnsi="Times New Roman"/>
          <w:i/>
        </w:rPr>
        <w:t>c</w:t>
      </w:r>
      <w:r w:rsidRPr="0007704A">
        <w:rPr>
          <w:rFonts w:ascii="Times New Roman" w:hAnsi="Times New Roman"/>
        </w:rPr>
        <w:t>) an area of approximately 39,000 acres commencing on the Carnarvon Developmental Road at its intersection by the north boundary of portion 2, parish of Pallas and bounded thence by that portion westerly, south-westerly and southerly, by portion 1 south-westerly and south-easterly to Consuelo Creek, by that creek downwards to its intersection by the north boundary of portion 1, by that portion south-easterly to the Carnarvon Developmental Road; and by that road north-easterly to the point of commencement; and</w:t>
      </w:r>
    </w:p>
    <w:p w:rsidR="00E7341F" w:rsidRPr="0007704A" w:rsidRDefault="00540684" w:rsidP="00BD6E76">
      <w:pPr>
        <w:spacing w:before="60" w:after="0" w:line="240" w:lineRule="auto"/>
        <w:ind w:left="1296" w:hanging="720"/>
        <w:jc w:val="both"/>
        <w:rPr>
          <w:rFonts w:ascii="Times New Roman" w:hAnsi="Times New Roman"/>
        </w:rPr>
      </w:pPr>
      <w:r w:rsidRPr="0007704A">
        <w:rPr>
          <w:rFonts w:ascii="Times New Roman" w:hAnsi="Times New Roman"/>
        </w:rPr>
        <w:t>(</w:t>
      </w:r>
      <w:r w:rsidR="00E92C10" w:rsidRPr="0007704A">
        <w:rPr>
          <w:rFonts w:ascii="Times New Roman" w:hAnsi="Times New Roman"/>
          <w:i/>
        </w:rPr>
        <w:t>d</w:t>
      </w:r>
      <w:r w:rsidRPr="0007704A">
        <w:rPr>
          <w:rFonts w:ascii="Times New Roman" w:hAnsi="Times New Roman"/>
        </w:rPr>
        <w:t>) ten areas comprising in total approximately 600,000 acres to be selected by the State within the area of approximately 4,864,000 acres (which area of approximately 4,864,000 acres and the areas described in paragraphs (</w:t>
      </w:r>
      <w:r w:rsidR="00E92C10" w:rsidRPr="0007704A">
        <w:rPr>
          <w:rFonts w:ascii="Times New Roman" w:hAnsi="Times New Roman"/>
          <w:i/>
        </w:rPr>
        <w:t>a</w:t>
      </w:r>
      <w:r w:rsidRPr="0007704A">
        <w:rPr>
          <w:rFonts w:ascii="Times New Roman" w:hAnsi="Times New Roman"/>
        </w:rPr>
        <w:t>), (</w:t>
      </w:r>
      <w:r w:rsidR="00E92C10" w:rsidRPr="0007704A">
        <w:rPr>
          <w:rFonts w:ascii="Times New Roman" w:hAnsi="Times New Roman"/>
          <w:i/>
        </w:rPr>
        <w:t>b</w:t>
      </w:r>
      <w:r w:rsidRPr="0007704A">
        <w:rPr>
          <w:rFonts w:ascii="Times New Roman" w:hAnsi="Times New Roman"/>
        </w:rPr>
        <w:t>) and (</w:t>
      </w:r>
      <w:r w:rsidR="00E92C10" w:rsidRPr="0007704A">
        <w:rPr>
          <w:rFonts w:ascii="Times New Roman" w:hAnsi="Times New Roman"/>
          <w:i/>
        </w:rPr>
        <w:t>c</w:t>
      </w:r>
      <w:r w:rsidRPr="0007704A">
        <w:rPr>
          <w:rFonts w:ascii="Times New Roman" w:hAnsi="Times New Roman"/>
        </w:rPr>
        <w:t xml:space="preserve">) of this schedule are in these Schedules referred to collectively as </w:t>
      </w:r>
      <w:r w:rsidR="00B561AD" w:rsidRPr="0007704A">
        <w:rPr>
          <w:rFonts w:ascii="Times New Roman" w:hAnsi="Times New Roman"/>
        </w:rPr>
        <w:t>“</w:t>
      </w:r>
      <w:r w:rsidRPr="0007704A">
        <w:rPr>
          <w:rFonts w:ascii="Times New Roman" w:hAnsi="Times New Roman"/>
        </w:rPr>
        <w:t>the defined areas</w:t>
      </w:r>
      <w:r w:rsidR="00B561AD" w:rsidRPr="0007704A">
        <w:rPr>
          <w:rFonts w:ascii="Times New Roman" w:hAnsi="Times New Roman"/>
        </w:rPr>
        <w:t>”</w:t>
      </w:r>
      <w:r w:rsidRPr="0007704A">
        <w:rPr>
          <w:rFonts w:ascii="Times New Roman" w:hAnsi="Times New Roman"/>
        </w:rPr>
        <w:t>) commencing on the Dawson River at the south-west corner of the parish of Walloon, and bounded thence by the southern boundaries of that parish and the parish of Okangal, by the western and southern boundaries of the parish of Mungungal, by the southern boundary of the parish of Camboon, by the western boundaries of the parishes of Calrossie, Borania, Dyngie, W</w:t>
      </w:r>
      <w:r w:rsidR="00511268" w:rsidRPr="0007704A">
        <w:rPr>
          <w:rFonts w:ascii="Times New Roman" w:hAnsi="Times New Roman"/>
        </w:rPr>
        <w:t>oo</w:t>
      </w:r>
      <w:r w:rsidRPr="0007704A">
        <w:rPr>
          <w:rFonts w:ascii="Times New Roman" w:hAnsi="Times New Roman"/>
        </w:rPr>
        <w:t>dbank, Ballymore and Kilbeggan, by the south boundary of the last-mentioned parish to portion 7, parish of Warranna, by the north-west boundaries of that portion and portion 10, by the north-east, north, western and south-western boundaries of portion 6, by the western boundary of the parish of Goldsmith, by the northern boundary of the parish of Quandong, by the north-eastern boundary of the parish of Downfall, by the northern boundaries of the parishes of Wandoan and Juandah, by the northern and western boundaries of the parish of Hinchley to its south-west corner, by a line west to Horse Creek (East Branch), by that creek downwards and Horse Creek upwards to portion 5, parish of Sollow, by the northern boundary of that parish, by the north-west boundary of portion 6, parish of Emu, by the northern boundary of portion 7, by the eastern and northern boundaries of portion 8 and the parish of W</w:t>
      </w:r>
      <w:r w:rsidR="008C0D14" w:rsidRPr="0007704A">
        <w:rPr>
          <w:rFonts w:ascii="Times New Roman" w:hAnsi="Times New Roman"/>
        </w:rPr>
        <w:t>oo</w:t>
      </w:r>
      <w:r w:rsidRPr="0007704A">
        <w:rPr>
          <w:rFonts w:ascii="Times New Roman" w:hAnsi="Times New Roman"/>
        </w:rPr>
        <w:t xml:space="preserve">dduck, by the eastern boundary of portion 5, parish of Durham, by the eastern and northern boundaries of portion 4, by the north-eastern boundary of the parish of Narran, by the eastern and north-eastern boundaries of the parish of Hallett, by the eastern boundary of the parish of Mount Hutton, by the south-eastern boundary of the parish of Beilba to the Dawson River, by that river upwards to portion 4, parish of Moravia, by that </w:t>
      </w:r>
      <w:r w:rsidRPr="0007704A">
        <w:rPr>
          <w:rFonts w:ascii="Times New Roman" w:hAnsi="Times New Roman"/>
        </w:rPr>
        <w:lastRenderedPageBreak/>
        <w:t>portion north to the Carnarvon Range, by that range and the Expedition and Bigge Ranges easterly and north-easterly to the north boundary of Coorada Holding, by that holding east and south to the northwest corner of portion 2, parish of Coorada, by portions 2 and 1 easterly, by Ghinghinda Holding, portion 3, parish of Martin, portion 17, parish of Gibber Gunyah and portion 14, parish of Highworth north-easterly to the Dawson River; and by that river downwards to the point of commencement.</w:t>
      </w:r>
    </w:p>
    <w:p w:rsidR="00E7341F" w:rsidRPr="0007704A" w:rsidRDefault="00E7341F" w:rsidP="0007704A">
      <w:pPr>
        <w:spacing w:line="240" w:lineRule="auto"/>
        <w:rPr>
          <w:rFonts w:ascii="Times New Roman" w:hAnsi="Times New Roman"/>
        </w:rPr>
      </w:pPr>
      <w:r w:rsidRPr="0007704A">
        <w:rPr>
          <w:rFonts w:ascii="Times New Roman" w:hAnsi="Times New Roman"/>
        </w:rPr>
        <w:br w:type="page"/>
      </w:r>
    </w:p>
    <w:p w:rsidR="00540684" w:rsidRPr="0007704A" w:rsidRDefault="00540684" w:rsidP="0007704A">
      <w:pPr>
        <w:tabs>
          <w:tab w:val="left" w:pos="4500"/>
        </w:tabs>
        <w:spacing w:after="0" w:line="240" w:lineRule="auto"/>
        <w:jc w:val="right"/>
        <w:rPr>
          <w:rFonts w:ascii="Times New Roman" w:hAnsi="Times New Roman"/>
        </w:rPr>
      </w:pPr>
      <w:r w:rsidRPr="0007704A">
        <w:rPr>
          <w:rFonts w:ascii="Times New Roman" w:hAnsi="Times New Roman"/>
        </w:rPr>
        <w:lastRenderedPageBreak/>
        <w:t>SECOND SCHEDULE.</w:t>
      </w:r>
      <w:r w:rsidR="003073A9" w:rsidRPr="0007704A">
        <w:rPr>
          <w:rFonts w:ascii="Times New Roman" w:hAnsi="Times New Roman"/>
        </w:rPr>
        <w:tab/>
      </w:r>
      <w:r w:rsidRPr="0007704A">
        <w:rPr>
          <w:rFonts w:ascii="Times New Roman" w:hAnsi="Times New Roman"/>
        </w:rPr>
        <w:t>Recital (</w:t>
      </w:r>
      <w:r w:rsidR="005A64DB" w:rsidRPr="005A64DB">
        <w:rPr>
          <w:rFonts w:ascii="Times New Roman" w:hAnsi="Times New Roman"/>
          <w:i/>
        </w:rPr>
        <w:t>b</w:t>
      </w:r>
      <w:r w:rsidRPr="0007704A">
        <w:rPr>
          <w:rFonts w:ascii="Times New Roman" w:hAnsi="Times New Roman"/>
        </w:rPr>
        <w:t>)</w:t>
      </w:r>
    </w:p>
    <w:p w:rsidR="00540684" w:rsidRPr="0007704A" w:rsidRDefault="00E92C10" w:rsidP="005A64DB">
      <w:pPr>
        <w:spacing w:before="60" w:after="60" w:line="240" w:lineRule="auto"/>
        <w:jc w:val="center"/>
        <w:rPr>
          <w:rFonts w:ascii="Times New Roman" w:hAnsi="Times New Roman"/>
        </w:rPr>
      </w:pPr>
      <w:r w:rsidRPr="0007704A">
        <w:rPr>
          <w:rFonts w:ascii="Times New Roman" w:hAnsi="Times New Roman"/>
          <w:smallCaps/>
        </w:rPr>
        <w:t>The General Plan of Development.</w:t>
      </w:r>
    </w:p>
    <w:p w:rsidR="00540684" w:rsidRPr="0007704A" w:rsidRDefault="00540684" w:rsidP="00BD6E76">
      <w:pPr>
        <w:spacing w:after="0" w:line="240" w:lineRule="auto"/>
        <w:ind w:firstLine="432"/>
        <w:jc w:val="both"/>
        <w:rPr>
          <w:rFonts w:ascii="Times New Roman" w:hAnsi="Times New Roman"/>
        </w:rPr>
      </w:pPr>
      <w:r w:rsidRPr="0007704A">
        <w:rPr>
          <w:rFonts w:ascii="Times New Roman" w:hAnsi="Times New Roman"/>
        </w:rPr>
        <w:t>The general plan of development proposed by the State in respect of the development area comprises—</w:t>
      </w:r>
    </w:p>
    <w:p w:rsidR="00540684" w:rsidRPr="0007704A" w:rsidRDefault="00540684" w:rsidP="00BD6E76">
      <w:pPr>
        <w:spacing w:before="60" w:after="0" w:line="240" w:lineRule="auto"/>
        <w:ind w:left="1296" w:hanging="720"/>
        <w:jc w:val="both"/>
        <w:rPr>
          <w:rFonts w:ascii="Times New Roman" w:hAnsi="Times New Roman"/>
        </w:rPr>
      </w:pPr>
      <w:r w:rsidRPr="0007704A">
        <w:rPr>
          <w:rFonts w:ascii="Times New Roman" w:hAnsi="Times New Roman"/>
        </w:rPr>
        <w:t>(</w:t>
      </w:r>
      <w:r w:rsidR="00E92C10" w:rsidRPr="0007704A">
        <w:rPr>
          <w:rFonts w:ascii="Times New Roman" w:hAnsi="Times New Roman"/>
          <w:i/>
        </w:rPr>
        <w:t>a</w:t>
      </w:r>
      <w:r w:rsidRPr="0007704A">
        <w:rPr>
          <w:rFonts w:ascii="Times New Roman" w:hAnsi="Times New Roman"/>
        </w:rPr>
        <w:t>) The termination of any existing tenancies and resubdivision of the development area into not less than 250 and not more than 400 blocks of land.</w:t>
      </w:r>
    </w:p>
    <w:p w:rsidR="00540684" w:rsidRPr="0007704A" w:rsidRDefault="00540684" w:rsidP="00BD6E76">
      <w:pPr>
        <w:spacing w:before="60" w:after="0" w:line="240" w:lineRule="auto"/>
        <w:ind w:left="1296" w:hanging="720"/>
        <w:jc w:val="both"/>
        <w:rPr>
          <w:rFonts w:ascii="Times New Roman" w:hAnsi="Times New Roman"/>
        </w:rPr>
      </w:pPr>
      <w:r w:rsidRPr="0007704A">
        <w:rPr>
          <w:rFonts w:ascii="Times New Roman" w:hAnsi="Times New Roman"/>
        </w:rPr>
        <w:t>(</w:t>
      </w:r>
      <w:r w:rsidR="00E92C10" w:rsidRPr="0007704A">
        <w:rPr>
          <w:rFonts w:ascii="Times New Roman" w:hAnsi="Times New Roman"/>
          <w:i/>
        </w:rPr>
        <w:t>b</w:t>
      </w:r>
      <w:r w:rsidRPr="0007704A">
        <w:rPr>
          <w:rFonts w:ascii="Times New Roman" w:hAnsi="Times New Roman"/>
        </w:rPr>
        <w:t>) Allocation of the blocks of land made available in the resubdivision as follows:—</w:t>
      </w:r>
    </w:p>
    <w:p w:rsidR="00540684" w:rsidRPr="0007704A" w:rsidRDefault="00540684" w:rsidP="00BD6E76">
      <w:pPr>
        <w:spacing w:after="0" w:line="240" w:lineRule="auto"/>
        <w:ind w:left="2160" w:hanging="720"/>
        <w:jc w:val="both"/>
        <w:rPr>
          <w:rFonts w:ascii="Times New Roman" w:hAnsi="Times New Roman"/>
        </w:rPr>
      </w:pPr>
      <w:r w:rsidRPr="0007704A">
        <w:rPr>
          <w:rFonts w:ascii="Times New Roman" w:hAnsi="Times New Roman"/>
        </w:rPr>
        <w:t>(i) Each existing leaseholder to be offered a new title in respect of part of his existing holding under conditions requiring development of the block to minimum standards laid down by the State without the provision of financial assistance by the State from moneys provided under this agreement.</w:t>
      </w:r>
    </w:p>
    <w:p w:rsidR="00540684" w:rsidRPr="0007704A" w:rsidRDefault="00540684" w:rsidP="00BD6E76">
      <w:pPr>
        <w:spacing w:after="0" w:line="240" w:lineRule="auto"/>
        <w:ind w:left="2160" w:hanging="720"/>
        <w:jc w:val="both"/>
        <w:rPr>
          <w:rFonts w:ascii="Times New Roman" w:hAnsi="Times New Roman"/>
        </w:rPr>
      </w:pPr>
      <w:r w:rsidRPr="0007704A">
        <w:rPr>
          <w:rFonts w:ascii="Times New Roman" w:hAnsi="Times New Roman"/>
        </w:rPr>
        <w:t>(ii) Not less than one-quarter of the number of remaining blocks (including any blocks in respect of which existing leaseholders do not elect to take a new title in accordance with paragraph (i) above), being blocks containing not more than 10,000 acres, to be offered for sale at auction by the State for conditional purchase in their present state of development under conditions requiring development to minimum standards laid down by the State without the provision of financial assistance by the State from moneys provided under this agreement.</w:t>
      </w:r>
    </w:p>
    <w:p w:rsidR="00540684" w:rsidRPr="0007704A" w:rsidRDefault="00540684" w:rsidP="00BD6E76">
      <w:pPr>
        <w:spacing w:after="0" w:line="240" w:lineRule="auto"/>
        <w:ind w:left="2160" w:hanging="720"/>
        <w:jc w:val="both"/>
        <w:rPr>
          <w:rFonts w:ascii="Times New Roman" w:hAnsi="Times New Roman"/>
        </w:rPr>
      </w:pPr>
      <w:r w:rsidRPr="0007704A">
        <w:rPr>
          <w:rFonts w:ascii="Times New Roman" w:hAnsi="Times New Roman"/>
        </w:rPr>
        <w:t>(iii) The number of blocks remaining after the allocation of blocks in accordance with paragraph (i) above and the sale of blocks in accordance with paragraph (ii) above to be allotted, under conditions requiring development to minimum standards laid down by the State, to applicants to be selected in accordance with procedures determined by the State.</w:t>
      </w:r>
    </w:p>
    <w:p w:rsidR="00540684" w:rsidRPr="0007704A" w:rsidRDefault="00540684" w:rsidP="00BD6E76">
      <w:pPr>
        <w:spacing w:before="60" w:after="0" w:line="240" w:lineRule="auto"/>
        <w:ind w:left="1296" w:hanging="720"/>
        <w:jc w:val="both"/>
        <w:rPr>
          <w:rFonts w:ascii="Times New Roman" w:hAnsi="Times New Roman"/>
        </w:rPr>
      </w:pPr>
      <w:r w:rsidRPr="0007704A">
        <w:rPr>
          <w:rFonts w:ascii="Times New Roman" w:hAnsi="Times New Roman"/>
        </w:rPr>
        <w:t>(</w:t>
      </w:r>
      <w:r w:rsidR="00E92C10" w:rsidRPr="0007704A">
        <w:rPr>
          <w:rFonts w:ascii="Times New Roman" w:hAnsi="Times New Roman"/>
          <w:i/>
        </w:rPr>
        <w:t>c</w:t>
      </w:r>
      <w:r w:rsidRPr="0007704A">
        <w:rPr>
          <w:rFonts w:ascii="Times New Roman" w:hAnsi="Times New Roman"/>
        </w:rPr>
        <w:t>) In respect of blocks allotted in accordance with paragraph (</w:t>
      </w:r>
      <w:r w:rsidR="00E92C10" w:rsidRPr="0007704A">
        <w:rPr>
          <w:rFonts w:ascii="Times New Roman" w:hAnsi="Times New Roman"/>
          <w:i/>
        </w:rPr>
        <w:t>b</w:t>
      </w:r>
      <w:r w:rsidRPr="0007704A">
        <w:rPr>
          <w:rFonts w:ascii="Times New Roman" w:hAnsi="Times New Roman"/>
        </w:rPr>
        <w:t xml:space="preserve">) (iii) above, the State to offer to develop or to develop and partly stock with cattle each block on behalf of the </w:t>
      </w:r>
      <w:proofErr w:type="spellStart"/>
      <w:r w:rsidRPr="0007704A">
        <w:rPr>
          <w:rFonts w:ascii="Times New Roman" w:hAnsi="Times New Roman"/>
        </w:rPr>
        <w:t>a</w:t>
      </w:r>
      <w:r w:rsidR="005A64DB">
        <w:rPr>
          <w:rFonts w:ascii="Times New Roman" w:hAnsi="Times New Roman"/>
        </w:rPr>
        <w:t>ll</w:t>
      </w:r>
      <w:r w:rsidRPr="0007704A">
        <w:rPr>
          <w:rFonts w:ascii="Times New Roman" w:hAnsi="Times New Roman"/>
        </w:rPr>
        <w:t>ottee</w:t>
      </w:r>
      <w:proofErr w:type="spellEnd"/>
      <w:r w:rsidRPr="0007704A">
        <w:rPr>
          <w:rFonts w:ascii="Times New Roman" w:hAnsi="Times New Roman"/>
        </w:rPr>
        <w:t xml:space="preserve"> subject to the repayment to the State of the cost of any such development and stocking with interest.</w:t>
      </w:r>
    </w:p>
    <w:p w:rsidR="00540684" w:rsidRPr="0007704A" w:rsidRDefault="00540684" w:rsidP="00BD6E76">
      <w:pPr>
        <w:spacing w:before="60" w:after="0" w:line="240" w:lineRule="auto"/>
        <w:ind w:left="1296" w:hanging="720"/>
        <w:jc w:val="both"/>
        <w:rPr>
          <w:rFonts w:ascii="Times New Roman" w:hAnsi="Times New Roman"/>
        </w:rPr>
      </w:pPr>
      <w:r w:rsidRPr="0007704A">
        <w:rPr>
          <w:rFonts w:ascii="Times New Roman" w:hAnsi="Times New Roman"/>
        </w:rPr>
        <w:t>(</w:t>
      </w:r>
      <w:r w:rsidR="00E92C10" w:rsidRPr="0007704A">
        <w:rPr>
          <w:rFonts w:ascii="Times New Roman" w:hAnsi="Times New Roman"/>
          <w:i/>
        </w:rPr>
        <w:t>d</w:t>
      </w:r>
      <w:r w:rsidRPr="0007704A">
        <w:rPr>
          <w:rFonts w:ascii="Times New Roman" w:hAnsi="Times New Roman"/>
        </w:rPr>
        <w:t>) Each person, who, in accordance with paragraph (</w:t>
      </w:r>
      <w:r w:rsidR="00E92C10" w:rsidRPr="0007704A">
        <w:rPr>
          <w:rFonts w:ascii="Times New Roman" w:hAnsi="Times New Roman"/>
          <w:i/>
        </w:rPr>
        <w:t>b</w:t>
      </w:r>
      <w:r w:rsidRPr="0007704A">
        <w:rPr>
          <w:rFonts w:ascii="Times New Roman" w:hAnsi="Times New Roman"/>
        </w:rPr>
        <w:t>) (iii) above, is allotted a block containing not more than 10,000 acres to have the right to a conditional purchase of the block, but the Deed of Grant will not issue until the block has been developed to the minimum standards referred to in paragraph (</w:t>
      </w:r>
      <w:r w:rsidR="00E92C10" w:rsidRPr="0007704A">
        <w:rPr>
          <w:rFonts w:ascii="Times New Roman" w:hAnsi="Times New Roman"/>
          <w:i/>
        </w:rPr>
        <w:t>b</w:t>
      </w:r>
      <w:r w:rsidRPr="0007704A">
        <w:rPr>
          <w:rFonts w:ascii="Times New Roman" w:hAnsi="Times New Roman"/>
        </w:rPr>
        <w:t>) (iii) and all amounts owing by him to the State in respect of the block have been paid.</w:t>
      </w:r>
    </w:p>
    <w:p w:rsidR="00540684" w:rsidRPr="0007704A" w:rsidRDefault="00540684" w:rsidP="00BD6E76">
      <w:pPr>
        <w:spacing w:before="60" w:after="0" w:line="240" w:lineRule="auto"/>
        <w:ind w:left="1296" w:hanging="720"/>
        <w:jc w:val="both"/>
        <w:rPr>
          <w:rFonts w:ascii="Times New Roman" w:hAnsi="Times New Roman"/>
        </w:rPr>
      </w:pPr>
      <w:r w:rsidRPr="0007704A">
        <w:rPr>
          <w:rFonts w:ascii="Times New Roman" w:hAnsi="Times New Roman"/>
        </w:rPr>
        <w:t>(</w:t>
      </w:r>
      <w:r w:rsidR="00E92C10" w:rsidRPr="0007704A">
        <w:rPr>
          <w:rFonts w:ascii="Times New Roman" w:hAnsi="Times New Roman"/>
          <w:i/>
        </w:rPr>
        <w:t>e</w:t>
      </w:r>
      <w:r w:rsidRPr="0007704A">
        <w:rPr>
          <w:rFonts w:ascii="Times New Roman" w:hAnsi="Times New Roman"/>
        </w:rPr>
        <w:t>) Adequate roads to be provided within the defined areas.</w:t>
      </w:r>
    </w:p>
    <w:p w:rsidR="00540684" w:rsidRPr="005A64DB" w:rsidRDefault="00540684" w:rsidP="005A64DB">
      <w:pPr>
        <w:tabs>
          <w:tab w:val="left" w:pos="3510"/>
          <w:tab w:val="left" w:pos="4320"/>
        </w:tabs>
        <w:spacing w:before="240" w:after="0" w:line="240" w:lineRule="auto"/>
        <w:jc w:val="right"/>
        <w:rPr>
          <w:rFonts w:ascii="Times New Roman" w:hAnsi="Times New Roman"/>
        </w:rPr>
      </w:pPr>
      <w:r w:rsidRPr="005A64DB">
        <w:rPr>
          <w:rFonts w:ascii="Times New Roman" w:hAnsi="Times New Roman"/>
        </w:rPr>
        <w:t>THIRD SCHEDULE.</w:t>
      </w:r>
      <w:r w:rsidR="00122AA0" w:rsidRPr="005A64DB">
        <w:rPr>
          <w:rFonts w:ascii="Times New Roman" w:hAnsi="Times New Roman"/>
        </w:rPr>
        <w:tab/>
      </w:r>
      <w:r w:rsidRPr="005A64DB">
        <w:rPr>
          <w:rFonts w:ascii="Times New Roman" w:hAnsi="Times New Roman"/>
        </w:rPr>
        <w:t>Recital (</w:t>
      </w:r>
      <w:r w:rsidR="00E92C10" w:rsidRPr="005A64DB">
        <w:rPr>
          <w:rFonts w:ascii="Times New Roman" w:hAnsi="Times New Roman"/>
          <w:i/>
        </w:rPr>
        <w:t>c</w:t>
      </w:r>
      <w:r w:rsidRPr="005A64DB">
        <w:rPr>
          <w:rFonts w:ascii="Times New Roman" w:hAnsi="Times New Roman"/>
        </w:rPr>
        <w:t xml:space="preserve">) and Clause </w:t>
      </w:r>
      <w:r w:rsidR="005A64DB">
        <w:rPr>
          <w:rFonts w:ascii="Times New Roman" w:hAnsi="Times New Roman"/>
        </w:rPr>
        <w:t>1</w:t>
      </w:r>
      <w:r w:rsidRPr="005A64DB">
        <w:rPr>
          <w:rFonts w:ascii="Times New Roman" w:hAnsi="Times New Roman"/>
        </w:rPr>
        <w:t>.</w:t>
      </w:r>
    </w:p>
    <w:p w:rsidR="00540684" w:rsidRPr="0007704A" w:rsidRDefault="00E92C10" w:rsidP="0007704A">
      <w:pPr>
        <w:spacing w:before="120" w:after="120" w:line="240" w:lineRule="auto"/>
        <w:jc w:val="center"/>
        <w:rPr>
          <w:rFonts w:ascii="Times New Roman" w:hAnsi="Times New Roman"/>
        </w:rPr>
      </w:pPr>
      <w:r w:rsidRPr="0007704A">
        <w:rPr>
          <w:rFonts w:ascii="Times New Roman" w:hAnsi="Times New Roman"/>
          <w:smallCaps/>
        </w:rPr>
        <w:t>The Works.</w:t>
      </w:r>
    </w:p>
    <w:p w:rsidR="00540684" w:rsidRPr="0007704A" w:rsidRDefault="00540684" w:rsidP="00BD6E76">
      <w:pPr>
        <w:spacing w:after="0" w:line="240" w:lineRule="auto"/>
        <w:ind w:firstLine="432"/>
        <w:jc w:val="both"/>
        <w:rPr>
          <w:rFonts w:ascii="Times New Roman" w:hAnsi="Times New Roman"/>
        </w:rPr>
      </w:pPr>
      <w:r w:rsidRPr="0007704A">
        <w:rPr>
          <w:rFonts w:ascii="Times New Roman" w:hAnsi="Times New Roman"/>
        </w:rPr>
        <w:t>Works for the purpose of carrying out a plan of development in accordance with the general plan of development described in the Second Schedule, and consisting of the following:—</w:t>
      </w:r>
    </w:p>
    <w:p w:rsidR="00540684" w:rsidRPr="0007704A" w:rsidRDefault="00540684" w:rsidP="00BD6E76">
      <w:pPr>
        <w:spacing w:before="60" w:after="0" w:line="240" w:lineRule="auto"/>
        <w:ind w:left="1296" w:hanging="720"/>
        <w:jc w:val="both"/>
        <w:rPr>
          <w:rFonts w:ascii="Times New Roman" w:hAnsi="Times New Roman"/>
        </w:rPr>
      </w:pPr>
      <w:r w:rsidRPr="0007704A">
        <w:rPr>
          <w:rFonts w:ascii="Times New Roman" w:hAnsi="Times New Roman"/>
        </w:rPr>
        <w:t>(</w:t>
      </w:r>
      <w:r w:rsidR="00E92C10" w:rsidRPr="0007704A">
        <w:rPr>
          <w:rFonts w:ascii="Times New Roman" w:hAnsi="Times New Roman"/>
          <w:i/>
        </w:rPr>
        <w:t>a</w:t>
      </w:r>
      <w:r w:rsidRPr="0007704A">
        <w:rPr>
          <w:rFonts w:ascii="Times New Roman" w:hAnsi="Times New Roman"/>
        </w:rPr>
        <w:t>) The termination by the State of existing tenancies in the development area.</w:t>
      </w:r>
    </w:p>
    <w:p w:rsidR="00540684" w:rsidRPr="0007704A" w:rsidRDefault="00540684" w:rsidP="00BD6E76">
      <w:pPr>
        <w:spacing w:before="60" w:after="0" w:line="240" w:lineRule="auto"/>
        <w:ind w:left="1296" w:hanging="720"/>
        <w:jc w:val="both"/>
        <w:rPr>
          <w:rFonts w:ascii="Times New Roman" w:hAnsi="Times New Roman"/>
        </w:rPr>
      </w:pPr>
      <w:r w:rsidRPr="0007704A">
        <w:rPr>
          <w:rFonts w:ascii="Times New Roman" w:hAnsi="Times New Roman"/>
        </w:rPr>
        <w:t>(</w:t>
      </w:r>
      <w:r w:rsidR="00E92C10" w:rsidRPr="0007704A">
        <w:rPr>
          <w:rFonts w:ascii="Times New Roman" w:hAnsi="Times New Roman"/>
          <w:i/>
        </w:rPr>
        <w:t>b</w:t>
      </w:r>
      <w:r w:rsidRPr="0007704A">
        <w:rPr>
          <w:rFonts w:ascii="Times New Roman" w:hAnsi="Times New Roman"/>
        </w:rPr>
        <w:t>) The development and stocking of blocks, being blocks referred to in paragraph (</w:t>
      </w:r>
      <w:r w:rsidR="00E92C10" w:rsidRPr="0007704A">
        <w:rPr>
          <w:rFonts w:ascii="Times New Roman" w:hAnsi="Times New Roman"/>
          <w:i/>
        </w:rPr>
        <w:t>b</w:t>
      </w:r>
      <w:r w:rsidRPr="0007704A">
        <w:rPr>
          <w:rFonts w:ascii="Times New Roman" w:hAnsi="Times New Roman"/>
        </w:rPr>
        <w:t>) (iii) of the Second Schedule in respect of which the allottees have accepted offers made by the State in accordance with paragraph (</w:t>
      </w:r>
      <w:r w:rsidRPr="005A64DB">
        <w:rPr>
          <w:rFonts w:ascii="Times New Roman" w:hAnsi="Times New Roman"/>
          <w:i/>
        </w:rPr>
        <w:t>c</w:t>
      </w:r>
      <w:r w:rsidRPr="0007704A">
        <w:rPr>
          <w:rFonts w:ascii="Times New Roman" w:hAnsi="Times New Roman"/>
        </w:rPr>
        <w:t>) of the Second Schedule, by—</w:t>
      </w:r>
    </w:p>
    <w:p w:rsidR="00540684" w:rsidRPr="0007704A" w:rsidRDefault="00540684" w:rsidP="00BD6E76">
      <w:pPr>
        <w:spacing w:after="0" w:line="240" w:lineRule="auto"/>
        <w:ind w:left="2160" w:hanging="720"/>
        <w:jc w:val="both"/>
        <w:rPr>
          <w:rFonts w:ascii="Times New Roman" w:hAnsi="Times New Roman"/>
        </w:rPr>
      </w:pPr>
      <w:r w:rsidRPr="0007704A">
        <w:rPr>
          <w:rFonts w:ascii="Times New Roman" w:hAnsi="Times New Roman"/>
        </w:rPr>
        <w:t>(i) works in connexion with the clearing of the blocks of timber and undergrowth, maintaining the blocks free of regrowth and suckers and other treatment of the timber and undergrowth on the blocks;</w:t>
      </w:r>
    </w:p>
    <w:p w:rsidR="00540684" w:rsidRPr="0007704A" w:rsidRDefault="00540684" w:rsidP="00BD6E76">
      <w:pPr>
        <w:spacing w:after="0" w:line="240" w:lineRule="auto"/>
        <w:ind w:left="2160" w:hanging="720"/>
        <w:jc w:val="both"/>
        <w:rPr>
          <w:rFonts w:ascii="Times New Roman" w:hAnsi="Times New Roman"/>
        </w:rPr>
      </w:pPr>
      <w:r w:rsidRPr="0007704A">
        <w:rPr>
          <w:rFonts w:ascii="Times New Roman" w:hAnsi="Times New Roman"/>
        </w:rPr>
        <w:t>(ii) the establishment of sown pastures;</w:t>
      </w:r>
    </w:p>
    <w:p w:rsidR="00540684" w:rsidRPr="0007704A" w:rsidRDefault="00540684" w:rsidP="00BD6E76">
      <w:pPr>
        <w:spacing w:after="0" w:line="240" w:lineRule="auto"/>
        <w:ind w:left="2160" w:hanging="720"/>
        <w:jc w:val="both"/>
        <w:rPr>
          <w:rFonts w:ascii="Times New Roman" w:hAnsi="Times New Roman"/>
        </w:rPr>
      </w:pPr>
      <w:r w:rsidRPr="0007704A">
        <w:rPr>
          <w:rFonts w:ascii="Times New Roman" w:hAnsi="Times New Roman"/>
        </w:rPr>
        <w:t>(iii) the provision of fencing;</w:t>
      </w:r>
    </w:p>
    <w:p w:rsidR="00540684" w:rsidRPr="0007704A" w:rsidRDefault="00540684" w:rsidP="00BD6E76">
      <w:pPr>
        <w:spacing w:after="0" w:line="240" w:lineRule="auto"/>
        <w:ind w:left="2160" w:hanging="720"/>
        <w:jc w:val="both"/>
        <w:rPr>
          <w:rFonts w:ascii="Times New Roman" w:hAnsi="Times New Roman"/>
        </w:rPr>
      </w:pPr>
      <w:r w:rsidRPr="0007704A">
        <w:rPr>
          <w:rFonts w:ascii="Times New Roman" w:hAnsi="Times New Roman"/>
        </w:rPr>
        <w:t>(iv) the provision of cattle tick control units;</w:t>
      </w:r>
    </w:p>
    <w:p w:rsidR="00540684" w:rsidRPr="0007704A" w:rsidRDefault="00540684" w:rsidP="00BD6E76">
      <w:pPr>
        <w:spacing w:after="0" w:line="240" w:lineRule="auto"/>
        <w:ind w:left="2160" w:hanging="720"/>
        <w:jc w:val="both"/>
        <w:rPr>
          <w:rFonts w:ascii="Times New Roman" w:hAnsi="Times New Roman"/>
        </w:rPr>
      </w:pPr>
      <w:r w:rsidRPr="0007704A">
        <w:rPr>
          <w:rFonts w:ascii="Times New Roman" w:hAnsi="Times New Roman"/>
        </w:rPr>
        <w:t>(v) the provision of water facilities; and</w:t>
      </w:r>
    </w:p>
    <w:p w:rsidR="00540684" w:rsidRPr="0007704A" w:rsidRDefault="00540684" w:rsidP="00BD6E76">
      <w:pPr>
        <w:spacing w:after="0" w:line="240" w:lineRule="auto"/>
        <w:ind w:left="2160" w:hanging="720"/>
        <w:jc w:val="both"/>
        <w:rPr>
          <w:rFonts w:ascii="Times New Roman" w:hAnsi="Times New Roman"/>
        </w:rPr>
      </w:pPr>
      <w:r w:rsidRPr="0007704A">
        <w:rPr>
          <w:rFonts w:ascii="Times New Roman" w:hAnsi="Times New Roman"/>
        </w:rPr>
        <w:t>(vi) the provision of breeding cattle.</w:t>
      </w:r>
    </w:p>
    <w:p w:rsidR="003A0803" w:rsidRPr="0007704A" w:rsidRDefault="003A0803" w:rsidP="0007704A">
      <w:pPr>
        <w:spacing w:line="240" w:lineRule="auto"/>
        <w:rPr>
          <w:rFonts w:ascii="Times New Roman" w:hAnsi="Times New Roman"/>
        </w:rPr>
      </w:pPr>
      <w:r w:rsidRPr="0007704A">
        <w:rPr>
          <w:rFonts w:ascii="Times New Roman" w:hAnsi="Times New Roman"/>
        </w:rPr>
        <w:br w:type="page"/>
      </w:r>
    </w:p>
    <w:p w:rsidR="003A0803" w:rsidRPr="0007704A" w:rsidRDefault="003A0803" w:rsidP="00BD6E76">
      <w:pPr>
        <w:spacing w:before="60" w:after="0" w:line="240" w:lineRule="auto"/>
        <w:ind w:left="1296" w:hanging="720"/>
        <w:jc w:val="both"/>
        <w:rPr>
          <w:rFonts w:ascii="Times New Roman" w:hAnsi="Times New Roman"/>
        </w:rPr>
      </w:pPr>
      <w:r w:rsidRPr="0007704A">
        <w:rPr>
          <w:rFonts w:ascii="Times New Roman" w:hAnsi="Times New Roman"/>
        </w:rPr>
        <w:lastRenderedPageBreak/>
        <w:t>(</w:t>
      </w:r>
      <w:r w:rsidRPr="0007704A">
        <w:rPr>
          <w:rFonts w:ascii="Times New Roman" w:hAnsi="Times New Roman"/>
          <w:i/>
        </w:rPr>
        <w:t>c</w:t>
      </w:r>
      <w:r w:rsidRPr="0007704A">
        <w:rPr>
          <w:rFonts w:ascii="Times New Roman" w:hAnsi="Times New Roman"/>
        </w:rPr>
        <w:t>) In the defined areas the improvement to all-weather gravel standard of approximately 250 miles of roads declared under the Main Roads Acts, 1920 to 1964 of the State and the construction or improvement of not more than 500 miles of access roads dedicated by the Crown.</w:t>
      </w:r>
    </w:p>
    <w:p w:rsidR="00B90263" w:rsidRPr="0007704A" w:rsidRDefault="003A0803" w:rsidP="00BD6E76">
      <w:pPr>
        <w:spacing w:before="60" w:after="60" w:line="240" w:lineRule="auto"/>
        <w:ind w:firstLine="432"/>
        <w:jc w:val="both"/>
        <w:rPr>
          <w:rFonts w:ascii="Times New Roman" w:hAnsi="Times New Roman"/>
        </w:rPr>
      </w:pPr>
      <w:r w:rsidRPr="0007704A">
        <w:rPr>
          <w:rFonts w:ascii="Times New Roman" w:hAnsi="Times New Roman"/>
          <w:smallCaps/>
        </w:rPr>
        <w:t xml:space="preserve">In witness whereof </w:t>
      </w:r>
      <w:r w:rsidRPr="0007704A">
        <w:rPr>
          <w:rFonts w:ascii="Times New Roman" w:hAnsi="Times New Roman"/>
        </w:rPr>
        <w:t>this agreement has been executed by the parties the day and year first above-written.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3"/>
        <w:gridCol w:w="4592"/>
      </w:tblGrid>
      <w:tr w:rsidR="006F0C4E" w:rsidRPr="0007704A" w:rsidTr="006F0C4E">
        <w:tc>
          <w:tcPr>
            <w:tcW w:w="4787" w:type="dxa"/>
          </w:tcPr>
          <w:p w:rsidR="006F0C4E" w:rsidRPr="0007704A" w:rsidRDefault="00364863" w:rsidP="0007704A">
            <w:pPr>
              <w:ind w:right="144"/>
              <w:jc w:val="both"/>
              <w:rPr>
                <w:rFonts w:ascii="Times New Roman" w:hAnsi="Times New Roman"/>
              </w:rPr>
            </w:pPr>
            <w:r>
              <w:rPr>
                <w:rFonts w:ascii="Times New Roman" w:hAnsi="Times New Roman"/>
                <w:noProof/>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28" type="#_x0000_t88" style="position:absolute;left:0;text-align:left;margin-left:224.9pt;margin-top:.9pt;width:7.15pt;height:75.8pt;z-index:251661312"/>
              </w:pict>
            </w:r>
            <w:r w:rsidR="006F0C4E" w:rsidRPr="0007704A">
              <w:rPr>
                <w:rFonts w:ascii="Times New Roman" w:hAnsi="Times New Roman"/>
              </w:rPr>
              <w:t>SIGNED for and on behalf of THE COMMONWEALTH OF AUSTRALIA by the Right Honourable Sir ROBERT GORDON MENZIES, the Prime Minister of the Commonwealth, in the presence of—</w:t>
            </w:r>
          </w:p>
        </w:tc>
        <w:tc>
          <w:tcPr>
            <w:tcW w:w="4788" w:type="dxa"/>
            <w:vMerge w:val="restart"/>
            <w:vAlign w:val="center"/>
          </w:tcPr>
          <w:p w:rsidR="006F0C4E" w:rsidRPr="0007704A" w:rsidRDefault="006F0C4E" w:rsidP="0007704A">
            <w:pPr>
              <w:jc w:val="center"/>
              <w:rPr>
                <w:rFonts w:ascii="Times New Roman" w:hAnsi="Times New Roman"/>
              </w:rPr>
            </w:pPr>
            <w:r w:rsidRPr="0007704A">
              <w:rPr>
                <w:rFonts w:ascii="Times New Roman" w:hAnsi="Times New Roman"/>
              </w:rPr>
              <w:t>ROBERT MENZIES</w:t>
            </w:r>
          </w:p>
        </w:tc>
      </w:tr>
      <w:tr w:rsidR="006F0C4E" w:rsidRPr="0007704A" w:rsidTr="00A41B75">
        <w:tc>
          <w:tcPr>
            <w:tcW w:w="4787" w:type="dxa"/>
          </w:tcPr>
          <w:p w:rsidR="006F0C4E" w:rsidRPr="0007704A" w:rsidRDefault="006F0C4E" w:rsidP="0007704A">
            <w:pPr>
              <w:jc w:val="center"/>
              <w:rPr>
                <w:rFonts w:ascii="Times New Roman" w:hAnsi="Times New Roman"/>
              </w:rPr>
            </w:pPr>
            <w:r w:rsidRPr="0007704A">
              <w:rPr>
                <w:rFonts w:ascii="Times New Roman" w:hAnsi="Times New Roman"/>
              </w:rPr>
              <w:t>F. W. JENNINGS</w:t>
            </w:r>
          </w:p>
        </w:tc>
        <w:tc>
          <w:tcPr>
            <w:tcW w:w="4788" w:type="dxa"/>
            <w:vMerge/>
          </w:tcPr>
          <w:p w:rsidR="006F0C4E" w:rsidRPr="0007704A" w:rsidRDefault="006F0C4E" w:rsidP="0007704A">
            <w:pPr>
              <w:rPr>
                <w:rFonts w:ascii="Times New Roman" w:hAnsi="Times New Roman"/>
              </w:rPr>
            </w:pPr>
          </w:p>
        </w:tc>
      </w:tr>
      <w:tr w:rsidR="00E37DF3" w:rsidRPr="0007704A" w:rsidTr="00A41B75">
        <w:tc>
          <w:tcPr>
            <w:tcW w:w="4787" w:type="dxa"/>
          </w:tcPr>
          <w:p w:rsidR="00E37DF3" w:rsidRPr="0007704A" w:rsidRDefault="00E37DF3" w:rsidP="0007704A">
            <w:pPr>
              <w:spacing w:before="200" w:after="200"/>
              <w:jc w:val="center"/>
              <w:rPr>
                <w:rFonts w:ascii="Times New Roman" w:hAnsi="Times New Roman"/>
              </w:rPr>
            </w:pPr>
          </w:p>
        </w:tc>
        <w:tc>
          <w:tcPr>
            <w:tcW w:w="4788" w:type="dxa"/>
          </w:tcPr>
          <w:p w:rsidR="00E37DF3" w:rsidRPr="0007704A" w:rsidRDefault="00E37DF3" w:rsidP="0007704A">
            <w:pPr>
              <w:spacing w:before="200" w:after="200"/>
              <w:rPr>
                <w:rFonts w:ascii="Times New Roman" w:hAnsi="Times New Roman"/>
              </w:rPr>
            </w:pPr>
          </w:p>
        </w:tc>
      </w:tr>
      <w:tr w:rsidR="006F0C4E" w:rsidRPr="0007704A" w:rsidTr="00CD7D96">
        <w:tc>
          <w:tcPr>
            <w:tcW w:w="4787" w:type="dxa"/>
          </w:tcPr>
          <w:p w:rsidR="006F0C4E" w:rsidRPr="0007704A" w:rsidRDefault="00364863" w:rsidP="0007704A">
            <w:pPr>
              <w:ind w:right="144"/>
              <w:jc w:val="both"/>
              <w:rPr>
                <w:rFonts w:ascii="Times New Roman" w:hAnsi="Times New Roman"/>
              </w:rPr>
            </w:pPr>
            <w:r>
              <w:rPr>
                <w:rFonts w:ascii="Times New Roman" w:hAnsi="Times New Roman"/>
                <w:noProof/>
              </w:rPr>
              <w:pict>
                <v:shape id="_x0000_s1029" type="#_x0000_t88" style="position:absolute;left:0;text-align:left;margin-left:223.8pt;margin-top:1.4pt;width:8.7pt;height:60.25pt;z-index:251663360;mso-position-horizontal-relative:text;mso-position-vertical-relative:text"/>
              </w:pict>
            </w:r>
            <w:r w:rsidR="006F0C4E" w:rsidRPr="0007704A">
              <w:rPr>
                <w:rFonts w:ascii="Times New Roman" w:hAnsi="Times New Roman"/>
              </w:rPr>
              <w:t>SIGNED for and on behalf of THE STATE OF QUEENS-LAND by the Honourable GEORGE FRANCIS REUBEN NICKLIN. the Premier and Chief Secretary of the State, in the presence of—</w:t>
            </w:r>
          </w:p>
        </w:tc>
        <w:tc>
          <w:tcPr>
            <w:tcW w:w="4788" w:type="dxa"/>
            <w:vMerge w:val="restart"/>
            <w:vAlign w:val="center"/>
          </w:tcPr>
          <w:p w:rsidR="006F0C4E" w:rsidRPr="0007704A" w:rsidRDefault="006F0C4E" w:rsidP="0007704A">
            <w:pPr>
              <w:jc w:val="center"/>
              <w:rPr>
                <w:rFonts w:ascii="Times New Roman" w:hAnsi="Times New Roman"/>
              </w:rPr>
            </w:pPr>
            <w:r w:rsidRPr="0007704A">
              <w:rPr>
                <w:rFonts w:ascii="Times New Roman" w:hAnsi="Times New Roman"/>
              </w:rPr>
              <w:t>FRANK NICKLIN</w:t>
            </w:r>
          </w:p>
        </w:tc>
      </w:tr>
      <w:tr w:rsidR="006F0C4E" w:rsidRPr="0007704A" w:rsidTr="00A41B75">
        <w:tc>
          <w:tcPr>
            <w:tcW w:w="4787" w:type="dxa"/>
          </w:tcPr>
          <w:p w:rsidR="006F0C4E" w:rsidRPr="0007704A" w:rsidRDefault="006F0C4E" w:rsidP="0007704A">
            <w:pPr>
              <w:jc w:val="center"/>
              <w:rPr>
                <w:rFonts w:ascii="Times New Roman" w:hAnsi="Times New Roman"/>
              </w:rPr>
            </w:pPr>
            <w:r w:rsidRPr="0007704A">
              <w:rPr>
                <w:rFonts w:ascii="Times New Roman" w:hAnsi="Times New Roman"/>
              </w:rPr>
              <w:t>J. A. SEWELL</w:t>
            </w:r>
          </w:p>
        </w:tc>
        <w:tc>
          <w:tcPr>
            <w:tcW w:w="4788" w:type="dxa"/>
            <w:vMerge/>
          </w:tcPr>
          <w:p w:rsidR="006F0C4E" w:rsidRPr="0007704A" w:rsidRDefault="006F0C4E" w:rsidP="0007704A">
            <w:pPr>
              <w:rPr>
                <w:rFonts w:ascii="Times New Roman" w:hAnsi="Times New Roman"/>
              </w:rPr>
            </w:pPr>
          </w:p>
        </w:tc>
      </w:tr>
    </w:tbl>
    <w:p w:rsidR="0007736A" w:rsidRPr="0007704A" w:rsidRDefault="0007736A" w:rsidP="000F3219">
      <w:pPr>
        <w:pBdr>
          <w:top w:val="double" w:sz="4" w:space="1" w:color="auto"/>
        </w:pBdr>
        <w:tabs>
          <w:tab w:val="left" w:pos="907"/>
        </w:tabs>
        <w:spacing w:before="400" w:after="0" w:line="240" w:lineRule="auto"/>
        <w:jc w:val="center"/>
        <w:rPr>
          <w:rFonts w:ascii="Times New Roman" w:hAnsi="Times New Roman"/>
        </w:rPr>
      </w:pPr>
    </w:p>
    <w:sectPr w:rsidR="0007736A" w:rsidRPr="0007704A" w:rsidSect="0090330D">
      <w:headerReference w:type="even" r:id="rId7"/>
      <w:headerReference w:type="default" r:id="rId8"/>
      <w:pgSz w:w="11909" w:h="16834" w:code="9"/>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436B" w:rsidRDefault="00F7436B" w:rsidP="00336C76">
      <w:pPr>
        <w:spacing w:after="0" w:line="240" w:lineRule="auto"/>
      </w:pPr>
      <w:r>
        <w:separator/>
      </w:r>
    </w:p>
  </w:endnote>
  <w:endnote w:type="continuationSeparator" w:id="0">
    <w:p w:rsidR="00F7436B" w:rsidRDefault="00F7436B" w:rsidP="00336C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436B" w:rsidRDefault="00F7436B" w:rsidP="00336C76">
      <w:pPr>
        <w:spacing w:after="0" w:line="240" w:lineRule="auto"/>
      </w:pPr>
      <w:r>
        <w:separator/>
      </w:r>
    </w:p>
  </w:footnote>
  <w:footnote w:type="continuationSeparator" w:id="0">
    <w:p w:rsidR="00F7436B" w:rsidRDefault="00F7436B" w:rsidP="00336C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6C76" w:rsidRPr="00336C76" w:rsidRDefault="00336C76" w:rsidP="00557EDB">
    <w:pPr>
      <w:tabs>
        <w:tab w:val="left" w:pos="3600"/>
        <w:tab w:val="left" w:pos="8280"/>
      </w:tabs>
      <w:spacing w:after="0" w:line="240" w:lineRule="auto"/>
      <w:rPr>
        <w:rFonts w:ascii="Times New Roman" w:hAnsi="Times New Roman"/>
        <w:sz w:val="20"/>
      </w:rPr>
    </w:pPr>
    <w:r w:rsidRPr="00336C76">
      <w:rPr>
        <w:rFonts w:ascii="Times New Roman" w:hAnsi="Times New Roman"/>
        <w:sz w:val="20"/>
      </w:rPr>
      <w:t>1965</w:t>
    </w:r>
    <w:r>
      <w:rPr>
        <w:rFonts w:ascii="Times New Roman" w:hAnsi="Times New Roman"/>
        <w:sz w:val="20"/>
      </w:rPr>
      <w:tab/>
    </w:r>
    <w:r w:rsidRPr="00336C76">
      <w:rPr>
        <w:rFonts w:ascii="Times New Roman" w:hAnsi="Times New Roman"/>
        <w:i/>
        <w:sz w:val="20"/>
      </w:rPr>
      <w:t>Brigalow Lands Agreement</w:t>
    </w:r>
    <w:r>
      <w:rPr>
        <w:rFonts w:ascii="Times New Roman" w:hAnsi="Times New Roman"/>
        <w:i/>
        <w:sz w:val="20"/>
      </w:rPr>
      <w:tab/>
    </w:r>
    <w:r w:rsidRPr="00336C76">
      <w:rPr>
        <w:rFonts w:ascii="Times New Roman" w:hAnsi="Times New Roman"/>
        <w:sz w:val="20"/>
      </w:rPr>
      <w:t>No. 122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6C76" w:rsidRPr="00336C76" w:rsidRDefault="00336C76" w:rsidP="00336C76">
    <w:pPr>
      <w:tabs>
        <w:tab w:val="left" w:pos="3600"/>
        <w:tab w:val="left" w:pos="8460"/>
      </w:tabs>
      <w:spacing w:after="0" w:line="240" w:lineRule="auto"/>
      <w:rPr>
        <w:rFonts w:ascii="Times New Roman" w:hAnsi="Times New Roman"/>
        <w:sz w:val="20"/>
      </w:rPr>
    </w:pPr>
    <w:r w:rsidRPr="00336C76">
      <w:rPr>
        <w:rFonts w:ascii="Times New Roman" w:hAnsi="Times New Roman"/>
        <w:sz w:val="20"/>
      </w:rPr>
      <w:t>No. 122</w:t>
    </w:r>
    <w:r>
      <w:rPr>
        <w:rFonts w:ascii="Times New Roman" w:hAnsi="Times New Roman"/>
        <w:sz w:val="20"/>
      </w:rPr>
      <w:tab/>
    </w:r>
    <w:r w:rsidRPr="00336C76">
      <w:rPr>
        <w:rFonts w:ascii="Times New Roman" w:hAnsi="Times New Roman"/>
        <w:i/>
        <w:sz w:val="20"/>
      </w:rPr>
      <w:t>Brigalow Lands Agreement</w:t>
    </w:r>
    <w:r>
      <w:rPr>
        <w:rFonts w:ascii="Times New Roman" w:hAnsi="Times New Roman"/>
        <w:i/>
        <w:sz w:val="20"/>
      </w:rPr>
      <w:tab/>
    </w:r>
    <w:r w:rsidRPr="00336C76">
      <w:rPr>
        <w:rFonts w:ascii="Times New Roman" w:hAnsi="Times New Roman"/>
        <w:sz w:val="20"/>
      </w:rPr>
      <w:t>1965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defaultTabStop w:val="720"/>
  <w:evenAndOddHeaders/>
  <w:characterSpacingControl w:val="doNotCompress"/>
  <w:hdrShapeDefaults>
    <o:shapedefaults v:ext="edit" spidmax="9217"/>
  </w:hdrShapeDefaults>
  <w:footnotePr>
    <w:footnote w:id="-1"/>
    <w:footnote w:id="0"/>
  </w:footnotePr>
  <w:endnotePr>
    <w:endnote w:id="-1"/>
    <w:endnote w:id="0"/>
  </w:endnotePr>
  <w:compat>
    <w:useFELayout/>
    <w:compatSetting w:name="compatibilityMode" w:uri="http://schemas.microsoft.com/office/word" w:val="12"/>
  </w:compat>
  <w:rsids>
    <w:rsidRoot w:val="00540684"/>
    <w:rsid w:val="0001017E"/>
    <w:rsid w:val="00021FF5"/>
    <w:rsid w:val="00074332"/>
    <w:rsid w:val="0007704A"/>
    <w:rsid w:val="0007736A"/>
    <w:rsid w:val="00093F75"/>
    <w:rsid w:val="000A5FD2"/>
    <w:rsid w:val="000D004B"/>
    <w:rsid w:val="000F3219"/>
    <w:rsid w:val="00115FE1"/>
    <w:rsid w:val="00122AA0"/>
    <w:rsid w:val="00136E58"/>
    <w:rsid w:val="0016186A"/>
    <w:rsid w:val="001931B0"/>
    <w:rsid w:val="001A758F"/>
    <w:rsid w:val="001F5B31"/>
    <w:rsid w:val="00202856"/>
    <w:rsid w:val="00235D03"/>
    <w:rsid w:val="00240386"/>
    <w:rsid w:val="00245485"/>
    <w:rsid w:val="00261A16"/>
    <w:rsid w:val="002651F6"/>
    <w:rsid w:val="00282C2F"/>
    <w:rsid w:val="002A397F"/>
    <w:rsid w:val="002B2BBE"/>
    <w:rsid w:val="002D0D9B"/>
    <w:rsid w:val="002D1DCC"/>
    <w:rsid w:val="002E280D"/>
    <w:rsid w:val="002E615F"/>
    <w:rsid w:val="003073A9"/>
    <w:rsid w:val="00336C76"/>
    <w:rsid w:val="00341206"/>
    <w:rsid w:val="00364863"/>
    <w:rsid w:val="003952FC"/>
    <w:rsid w:val="003A0803"/>
    <w:rsid w:val="003C3214"/>
    <w:rsid w:val="003C51E1"/>
    <w:rsid w:val="003E0BEC"/>
    <w:rsid w:val="003F2748"/>
    <w:rsid w:val="00404448"/>
    <w:rsid w:val="00424C79"/>
    <w:rsid w:val="00435F83"/>
    <w:rsid w:val="004412E5"/>
    <w:rsid w:val="00467E0A"/>
    <w:rsid w:val="00511268"/>
    <w:rsid w:val="005235FA"/>
    <w:rsid w:val="00540684"/>
    <w:rsid w:val="00557EDB"/>
    <w:rsid w:val="005745F5"/>
    <w:rsid w:val="00583A4C"/>
    <w:rsid w:val="00596F1C"/>
    <w:rsid w:val="005A64DB"/>
    <w:rsid w:val="005B3DCF"/>
    <w:rsid w:val="005D58E1"/>
    <w:rsid w:val="005E438F"/>
    <w:rsid w:val="005F3FEB"/>
    <w:rsid w:val="006123B4"/>
    <w:rsid w:val="0061614D"/>
    <w:rsid w:val="006221BF"/>
    <w:rsid w:val="006248B3"/>
    <w:rsid w:val="00631CF0"/>
    <w:rsid w:val="00677B5B"/>
    <w:rsid w:val="006B7028"/>
    <w:rsid w:val="006B76FC"/>
    <w:rsid w:val="006D3787"/>
    <w:rsid w:val="006E3B65"/>
    <w:rsid w:val="006F0277"/>
    <w:rsid w:val="006F0C4E"/>
    <w:rsid w:val="00704531"/>
    <w:rsid w:val="00743E65"/>
    <w:rsid w:val="007843BE"/>
    <w:rsid w:val="00795ADA"/>
    <w:rsid w:val="007A5128"/>
    <w:rsid w:val="007B7DE6"/>
    <w:rsid w:val="007F552C"/>
    <w:rsid w:val="00873AAF"/>
    <w:rsid w:val="00895176"/>
    <w:rsid w:val="008958AA"/>
    <w:rsid w:val="008C0D14"/>
    <w:rsid w:val="008C4E9F"/>
    <w:rsid w:val="008C6CE7"/>
    <w:rsid w:val="008D7CFF"/>
    <w:rsid w:val="0090330D"/>
    <w:rsid w:val="00907F57"/>
    <w:rsid w:val="00911B33"/>
    <w:rsid w:val="009337E4"/>
    <w:rsid w:val="009726CA"/>
    <w:rsid w:val="009923FF"/>
    <w:rsid w:val="009A776C"/>
    <w:rsid w:val="009B0257"/>
    <w:rsid w:val="009B4E9D"/>
    <w:rsid w:val="009B649D"/>
    <w:rsid w:val="00A17BCA"/>
    <w:rsid w:val="00A41B75"/>
    <w:rsid w:val="00A54DEB"/>
    <w:rsid w:val="00AB0914"/>
    <w:rsid w:val="00AD2492"/>
    <w:rsid w:val="00AD6BA1"/>
    <w:rsid w:val="00AF29FA"/>
    <w:rsid w:val="00B561AD"/>
    <w:rsid w:val="00B650A1"/>
    <w:rsid w:val="00B90263"/>
    <w:rsid w:val="00BC2748"/>
    <w:rsid w:val="00BC48ED"/>
    <w:rsid w:val="00BD6E76"/>
    <w:rsid w:val="00C0563F"/>
    <w:rsid w:val="00C2599F"/>
    <w:rsid w:val="00CB6429"/>
    <w:rsid w:val="00CB7D95"/>
    <w:rsid w:val="00CB7F74"/>
    <w:rsid w:val="00CC2E2B"/>
    <w:rsid w:val="00CD2460"/>
    <w:rsid w:val="00CD7D96"/>
    <w:rsid w:val="00CE1D6C"/>
    <w:rsid w:val="00CE7A16"/>
    <w:rsid w:val="00CF2465"/>
    <w:rsid w:val="00CF5330"/>
    <w:rsid w:val="00D021D9"/>
    <w:rsid w:val="00D65EB9"/>
    <w:rsid w:val="00D67376"/>
    <w:rsid w:val="00D811CD"/>
    <w:rsid w:val="00D91946"/>
    <w:rsid w:val="00DA1734"/>
    <w:rsid w:val="00DD325E"/>
    <w:rsid w:val="00DD5D23"/>
    <w:rsid w:val="00E03A98"/>
    <w:rsid w:val="00E215C8"/>
    <w:rsid w:val="00E37DF3"/>
    <w:rsid w:val="00E65FB8"/>
    <w:rsid w:val="00E7341F"/>
    <w:rsid w:val="00E87B31"/>
    <w:rsid w:val="00E92C10"/>
    <w:rsid w:val="00E92FA0"/>
    <w:rsid w:val="00EA3E28"/>
    <w:rsid w:val="00EB7273"/>
    <w:rsid w:val="00EF7850"/>
    <w:rsid w:val="00F43221"/>
    <w:rsid w:val="00F7436B"/>
    <w:rsid w:val="00FA61F5"/>
    <w:rsid w:val="00FC79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75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540684"/>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540684"/>
    <w:pPr>
      <w:spacing w:after="0" w:line="240" w:lineRule="auto"/>
    </w:pPr>
    <w:rPr>
      <w:rFonts w:ascii="Times New Roman" w:eastAsia="Times New Roman" w:hAnsi="Times New Roman" w:cs="Times New Roman"/>
      <w:sz w:val="20"/>
      <w:szCs w:val="20"/>
    </w:rPr>
  </w:style>
  <w:style w:type="paragraph" w:customStyle="1" w:styleId="Style6">
    <w:name w:val="Style6"/>
    <w:basedOn w:val="Normal"/>
    <w:rsid w:val="00540684"/>
    <w:pPr>
      <w:spacing w:after="0" w:line="240" w:lineRule="auto"/>
    </w:pPr>
    <w:rPr>
      <w:rFonts w:ascii="Times New Roman" w:eastAsia="Times New Roman" w:hAnsi="Times New Roman" w:cs="Times New Roman"/>
      <w:sz w:val="20"/>
      <w:szCs w:val="20"/>
    </w:rPr>
  </w:style>
  <w:style w:type="paragraph" w:customStyle="1" w:styleId="Style8">
    <w:name w:val="Style8"/>
    <w:basedOn w:val="Normal"/>
    <w:rsid w:val="00540684"/>
    <w:pPr>
      <w:spacing w:after="0" w:line="240" w:lineRule="auto"/>
    </w:pPr>
    <w:rPr>
      <w:rFonts w:ascii="Times New Roman" w:eastAsia="Times New Roman" w:hAnsi="Times New Roman" w:cs="Times New Roman"/>
      <w:sz w:val="20"/>
      <w:szCs w:val="20"/>
    </w:rPr>
  </w:style>
  <w:style w:type="paragraph" w:customStyle="1" w:styleId="Style111">
    <w:name w:val="Style111"/>
    <w:basedOn w:val="Normal"/>
    <w:rsid w:val="00540684"/>
    <w:pPr>
      <w:spacing w:after="0" w:line="240" w:lineRule="auto"/>
    </w:pPr>
    <w:rPr>
      <w:rFonts w:ascii="Times New Roman" w:eastAsia="Times New Roman" w:hAnsi="Times New Roman" w:cs="Times New Roman"/>
      <w:sz w:val="20"/>
      <w:szCs w:val="20"/>
    </w:rPr>
  </w:style>
  <w:style w:type="paragraph" w:customStyle="1" w:styleId="Style86">
    <w:name w:val="Style86"/>
    <w:basedOn w:val="Normal"/>
    <w:rsid w:val="00540684"/>
    <w:pPr>
      <w:spacing w:after="0" w:line="240" w:lineRule="auto"/>
    </w:pPr>
    <w:rPr>
      <w:rFonts w:ascii="Times New Roman" w:eastAsia="Times New Roman" w:hAnsi="Times New Roman" w:cs="Times New Roman"/>
      <w:sz w:val="20"/>
      <w:szCs w:val="20"/>
    </w:rPr>
  </w:style>
  <w:style w:type="paragraph" w:customStyle="1" w:styleId="Style110">
    <w:name w:val="Style110"/>
    <w:basedOn w:val="Normal"/>
    <w:rsid w:val="00540684"/>
    <w:pPr>
      <w:spacing w:after="0" w:line="240" w:lineRule="auto"/>
    </w:pPr>
    <w:rPr>
      <w:rFonts w:ascii="Times New Roman" w:eastAsia="Times New Roman" w:hAnsi="Times New Roman" w:cs="Times New Roman"/>
      <w:sz w:val="20"/>
      <w:szCs w:val="20"/>
    </w:rPr>
  </w:style>
  <w:style w:type="paragraph" w:customStyle="1" w:styleId="Style71">
    <w:name w:val="Style71"/>
    <w:basedOn w:val="Normal"/>
    <w:rsid w:val="00540684"/>
    <w:pPr>
      <w:spacing w:after="0" w:line="240" w:lineRule="auto"/>
    </w:pPr>
    <w:rPr>
      <w:rFonts w:ascii="Times New Roman" w:eastAsia="Times New Roman" w:hAnsi="Times New Roman" w:cs="Times New Roman"/>
      <w:sz w:val="20"/>
      <w:szCs w:val="20"/>
    </w:rPr>
  </w:style>
  <w:style w:type="paragraph" w:customStyle="1" w:styleId="Style82">
    <w:name w:val="Style82"/>
    <w:basedOn w:val="Normal"/>
    <w:rsid w:val="00540684"/>
    <w:pPr>
      <w:spacing w:after="0" w:line="240" w:lineRule="auto"/>
    </w:pPr>
    <w:rPr>
      <w:rFonts w:ascii="Times New Roman" w:eastAsia="Times New Roman" w:hAnsi="Times New Roman" w:cs="Times New Roman"/>
      <w:sz w:val="20"/>
      <w:szCs w:val="20"/>
    </w:rPr>
  </w:style>
  <w:style w:type="paragraph" w:customStyle="1" w:styleId="Style113">
    <w:name w:val="Style113"/>
    <w:basedOn w:val="Normal"/>
    <w:rsid w:val="00540684"/>
    <w:pPr>
      <w:spacing w:after="0" w:line="240" w:lineRule="auto"/>
    </w:pPr>
    <w:rPr>
      <w:rFonts w:ascii="Times New Roman" w:eastAsia="Times New Roman" w:hAnsi="Times New Roman" w:cs="Times New Roman"/>
      <w:sz w:val="20"/>
      <w:szCs w:val="20"/>
    </w:rPr>
  </w:style>
  <w:style w:type="paragraph" w:customStyle="1" w:styleId="Style112">
    <w:name w:val="Style112"/>
    <w:basedOn w:val="Normal"/>
    <w:rsid w:val="00540684"/>
    <w:pPr>
      <w:spacing w:after="0" w:line="240" w:lineRule="auto"/>
    </w:pPr>
    <w:rPr>
      <w:rFonts w:ascii="Times New Roman" w:eastAsia="Times New Roman" w:hAnsi="Times New Roman" w:cs="Times New Roman"/>
      <w:sz w:val="20"/>
      <w:szCs w:val="20"/>
    </w:rPr>
  </w:style>
  <w:style w:type="paragraph" w:customStyle="1" w:styleId="Style34">
    <w:name w:val="Style34"/>
    <w:basedOn w:val="Normal"/>
    <w:rsid w:val="00540684"/>
    <w:pPr>
      <w:spacing w:after="0" w:line="240" w:lineRule="auto"/>
    </w:pPr>
    <w:rPr>
      <w:rFonts w:ascii="Times New Roman" w:eastAsia="Times New Roman" w:hAnsi="Times New Roman" w:cs="Times New Roman"/>
      <w:sz w:val="20"/>
      <w:szCs w:val="20"/>
    </w:rPr>
  </w:style>
  <w:style w:type="paragraph" w:customStyle="1" w:styleId="Style79">
    <w:name w:val="Style79"/>
    <w:basedOn w:val="Normal"/>
    <w:rsid w:val="00540684"/>
    <w:pPr>
      <w:spacing w:after="0" w:line="240" w:lineRule="auto"/>
    </w:pPr>
    <w:rPr>
      <w:rFonts w:ascii="Times New Roman" w:eastAsia="Times New Roman" w:hAnsi="Times New Roman" w:cs="Times New Roman"/>
      <w:sz w:val="20"/>
      <w:szCs w:val="20"/>
    </w:rPr>
  </w:style>
  <w:style w:type="paragraph" w:customStyle="1" w:styleId="Style126">
    <w:name w:val="Style126"/>
    <w:basedOn w:val="Normal"/>
    <w:rsid w:val="00540684"/>
    <w:pPr>
      <w:spacing w:after="0" w:line="240" w:lineRule="auto"/>
    </w:pPr>
    <w:rPr>
      <w:rFonts w:ascii="Times New Roman" w:eastAsia="Times New Roman" w:hAnsi="Times New Roman" w:cs="Times New Roman"/>
      <w:sz w:val="20"/>
      <w:szCs w:val="20"/>
    </w:rPr>
  </w:style>
  <w:style w:type="paragraph" w:customStyle="1" w:styleId="Style109">
    <w:name w:val="Style109"/>
    <w:basedOn w:val="Normal"/>
    <w:rsid w:val="00540684"/>
    <w:pPr>
      <w:spacing w:after="0" w:line="240" w:lineRule="auto"/>
    </w:pPr>
    <w:rPr>
      <w:rFonts w:ascii="Times New Roman" w:eastAsia="Times New Roman" w:hAnsi="Times New Roman" w:cs="Times New Roman"/>
      <w:sz w:val="20"/>
      <w:szCs w:val="20"/>
    </w:rPr>
  </w:style>
  <w:style w:type="paragraph" w:customStyle="1" w:styleId="Style57">
    <w:name w:val="Style57"/>
    <w:basedOn w:val="Normal"/>
    <w:rsid w:val="00540684"/>
    <w:pPr>
      <w:spacing w:after="0" w:line="240" w:lineRule="auto"/>
    </w:pPr>
    <w:rPr>
      <w:rFonts w:ascii="Times New Roman" w:eastAsia="Times New Roman" w:hAnsi="Times New Roman" w:cs="Times New Roman"/>
      <w:sz w:val="20"/>
      <w:szCs w:val="20"/>
    </w:rPr>
  </w:style>
  <w:style w:type="paragraph" w:customStyle="1" w:styleId="Style116">
    <w:name w:val="Style116"/>
    <w:basedOn w:val="Normal"/>
    <w:rsid w:val="00540684"/>
    <w:pPr>
      <w:spacing w:after="0" w:line="240" w:lineRule="auto"/>
    </w:pPr>
    <w:rPr>
      <w:rFonts w:ascii="Times New Roman" w:eastAsia="Times New Roman" w:hAnsi="Times New Roman" w:cs="Times New Roman"/>
      <w:sz w:val="20"/>
      <w:szCs w:val="20"/>
    </w:rPr>
  </w:style>
  <w:style w:type="paragraph" w:customStyle="1" w:styleId="Style143">
    <w:name w:val="Style143"/>
    <w:basedOn w:val="Normal"/>
    <w:rsid w:val="00540684"/>
    <w:pPr>
      <w:spacing w:after="0" w:line="240" w:lineRule="auto"/>
    </w:pPr>
    <w:rPr>
      <w:rFonts w:ascii="Times New Roman" w:eastAsia="Times New Roman" w:hAnsi="Times New Roman" w:cs="Times New Roman"/>
      <w:sz w:val="20"/>
      <w:szCs w:val="20"/>
    </w:rPr>
  </w:style>
  <w:style w:type="character" w:customStyle="1" w:styleId="CharStyle8">
    <w:name w:val="CharStyle8"/>
    <w:basedOn w:val="DefaultParagraphFont"/>
    <w:rsid w:val="00540684"/>
    <w:rPr>
      <w:rFonts w:ascii="Times New Roman" w:eastAsia="Times New Roman" w:hAnsi="Times New Roman" w:cs="Times New Roman"/>
      <w:b/>
      <w:bCs/>
      <w:i w:val="0"/>
      <w:iCs w:val="0"/>
      <w:smallCaps w:val="0"/>
      <w:sz w:val="16"/>
      <w:szCs w:val="16"/>
    </w:rPr>
  </w:style>
  <w:style w:type="character" w:customStyle="1" w:styleId="CharStyle19">
    <w:name w:val="CharStyle19"/>
    <w:basedOn w:val="DefaultParagraphFont"/>
    <w:rsid w:val="00540684"/>
    <w:rPr>
      <w:rFonts w:ascii="Times New Roman" w:eastAsia="Times New Roman" w:hAnsi="Times New Roman" w:cs="Times New Roman"/>
      <w:b/>
      <w:bCs/>
      <w:i w:val="0"/>
      <w:iCs w:val="0"/>
      <w:smallCaps w:val="0"/>
      <w:spacing w:val="-10"/>
      <w:sz w:val="36"/>
      <w:szCs w:val="36"/>
    </w:rPr>
  </w:style>
  <w:style w:type="character" w:customStyle="1" w:styleId="CharStyle22">
    <w:name w:val="CharStyle22"/>
    <w:basedOn w:val="DefaultParagraphFont"/>
    <w:rsid w:val="00540684"/>
    <w:rPr>
      <w:rFonts w:ascii="Times New Roman" w:eastAsia="Times New Roman" w:hAnsi="Times New Roman" w:cs="Times New Roman"/>
      <w:b w:val="0"/>
      <w:bCs w:val="0"/>
      <w:i w:val="0"/>
      <w:iCs w:val="0"/>
      <w:smallCaps w:val="0"/>
      <w:sz w:val="26"/>
      <w:szCs w:val="26"/>
    </w:rPr>
  </w:style>
  <w:style w:type="character" w:customStyle="1" w:styleId="CharStyle23">
    <w:name w:val="CharStyle23"/>
    <w:basedOn w:val="DefaultParagraphFont"/>
    <w:rsid w:val="00540684"/>
    <w:rPr>
      <w:rFonts w:ascii="Times New Roman" w:eastAsia="Times New Roman" w:hAnsi="Times New Roman" w:cs="Times New Roman"/>
      <w:b/>
      <w:bCs/>
      <w:i/>
      <w:iCs/>
      <w:smallCaps w:val="0"/>
      <w:sz w:val="20"/>
      <w:szCs w:val="20"/>
    </w:rPr>
  </w:style>
  <w:style w:type="character" w:customStyle="1" w:styleId="CharStyle24">
    <w:name w:val="CharStyle24"/>
    <w:basedOn w:val="DefaultParagraphFont"/>
    <w:rsid w:val="00540684"/>
    <w:rPr>
      <w:rFonts w:ascii="Times New Roman" w:eastAsia="Times New Roman" w:hAnsi="Times New Roman" w:cs="Times New Roman"/>
      <w:b/>
      <w:bCs/>
      <w:i w:val="0"/>
      <w:iCs w:val="0"/>
      <w:smallCaps w:val="0"/>
      <w:sz w:val="20"/>
      <w:szCs w:val="20"/>
    </w:rPr>
  </w:style>
  <w:style w:type="character" w:customStyle="1" w:styleId="CharStyle34">
    <w:name w:val="CharStyle34"/>
    <w:basedOn w:val="DefaultParagraphFont"/>
    <w:rsid w:val="00540684"/>
    <w:rPr>
      <w:rFonts w:ascii="Times New Roman" w:eastAsia="Times New Roman" w:hAnsi="Times New Roman" w:cs="Times New Roman"/>
      <w:b/>
      <w:bCs/>
      <w:i w:val="0"/>
      <w:iCs w:val="0"/>
      <w:smallCaps w:val="0"/>
      <w:sz w:val="14"/>
      <w:szCs w:val="14"/>
    </w:rPr>
  </w:style>
  <w:style w:type="character" w:customStyle="1" w:styleId="CharStyle51">
    <w:name w:val="CharStyle51"/>
    <w:basedOn w:val="DefaultParagraphFont"/>
    <w:rsid w:val="00540684"/>
    <w:rPr>
      <w:rFonts w:ascii="Times New Roman" w:eastAsia="Times New Roman" w:hAnsi="Times New Roman" w:cs="Times New Roman"/>
      <w:b w:val="0"/>
      <w:bCs w:val="0"/>
      <w:i/>
      <w:iCs/>
      <w:smallCaps w:val="0"/>
      <w:sz w:val="14"/>
      <w:szCs w:val="14"/>
    </w:rPr>
  </w:style>
  <w:style w:type="character" w:customStyle="1" w:styleId="CharStyle56">
    <w:name w:val="CharStyle56"/>
    <w:basedOn w:val="DefaultParagraphFont"/>
    <w:rsid w:val="00540684"/>
    <w:rPr>
      <w:rFonts w:ascii="Times New Roman" w:eastAsia="Times New Roman" w:hAnsi="Times New Roman" w:cs="Times New Roman"/>
      <w:b w:val="0"/>
      <w:bCs w:val="0"/>
      <w:i/>
      <w:iCs/>
      <w:smallCaps w:val="0"/>
      <w:sz w:val="26"/>
      <w:szCs w:val="26"/>
    </w:rPr>
  </w:style>
  <w:style w:type="character" w:customStyle="1" w:styleId="CharStyle81">
    <w:name w:val="CharStyle81"/>
    <w:basedOn w:val="DefaultParagraphFont"/>
    <w:rsid w:val="00540684"/>
    <w:rPr>
      <w:rFonts w:ascii="Times New Roman" w:eastAsia="Times New Roman" w:hAnsi="Times New Roman" w:cs="Times New Roman"/>
      <w:b w:val="0"/>
      <w:bCs w:val="0"/>
      <w:i w:val="0"/>
      <w:iCs w:val="0"/>
      <w:smallCaps/>
      <w:sz w:val="14"/>
      <w:szCs w:val="14"/>
    </w:rPr>
  </w:style>
  <w:style w:type="character" w:customStyle="1" w:styleId="CharStyle96">
    <w:name w:val="CharStyle96"/>
    <w:basedOn w:val="DefaultParagraphFont"/>
    <w:rsid w:val="00540684"/>
    <w:rPr>
      <w:rFonts w:ascii="Times New Roman" w:eastAsia="Times New Roman" w:hAnsi="Times New Roman" w:cs="Times New Roman"/>
      <w:b w:val="0"/>
      <w:bCs w:val="0"/>
      <w:i w:val="0"/>
      <w:iCs w:val="0"/>
      <w:smallCaps w:val="0"/>
      <w:sz w:val="14"/>
      <w:szCs w:val="14"/>
    </w:rPr>
  </w:style>
  <w:style w:type="character" w:customStyle="1" w:styleId="CharStyle101">
    <w:name w:val="CharStyle101"/>
    <w:basedOn w:val="DefaultParagraphFont"/>
    <w:rsid w:val="00540684"/>
    <w:rPr>
      <w:rFonts w:ascii="Times New Roman" w:eastAsia="Times New Roman" w:hAnsi="Times New Roman" w:cs="Times New Roman"/>
      <w:b w:val="0"/>
      <w:bCs w:val="0"/>
      <w:i/>
      <w:iCs/>
      <w:smallCaps w:val="0"/>
      <w:spacing w:val="20"/>
      <w:sz w:val="14"/>
      <w:szCs w:val="14"/>
    </w:rPr>
  </w:style>
  <w:style w:type="character" w:customStyle="1" w:styleId="CharStyle125">
    <w:name w:val="CharStyle125"/>
    <w:basedOn w:val="DefaultParagraphFont"/>
    <w:rsid w:val="00540684"/>
    <w:rPr>
      <w:rFonts w:ascii="Times New Roman" w:eastAsia="Times New Roman" w:hAnsi="Times New Roman" w:cs="Times New Roman"/>
      <w:b w:val="0"/>
      <w:bCs w:val="0"/>
      <w:i w:val="0"/>
      <w:iCs w:val="0"/>
      <w:smallCaps/>
      <w:sz w:val="14"/>
      <w:szCs w:val="14"/>
    </w:rPr>
  </w:style>
  <w:style w:type="character" w:customStyle="1" w:styleId="CharStyle128">
    <w:name w:val="CharStyle128"/>
    <w:basedOn w:val="DefaultParagraphFont"/>
    <w:rsid w:val="00540684"/>
    <w:rPr>
      <w:rFonts w:ascii="Times New Roman" w:eastAsia="Times New Roman" w:hAnsi="Times New Roman" w:cs="Times New Roman"/>
      <w:b/>
      <w:bCs/>
      <w:i w:val="0"/>
      <w:iCs w:val="0"/>
      <w:smallCaps w:val="0"/>
      <w:spacing w:val="-10"/>
      <w:sz w:val="24"/>
      <w:szCs w:val="24"/>
    </w:rPr>
  </w:style>
  <w:style w:type="character" w:customStyle="1" w:styleId="CharStyle130">
    <w:name w:val="CharStyle130"/>
    <w:basedOn w:val="DefaultParagraphFont"/>
    <w:rsid w:val="00540684"/>
    <w:rPr>
      <w:rFonts w:ascii="Book Antiqua" w:eastAsia="Book Antiqua" w:hAnsi="Book Antiqua" w:cs="Book Antiqua"/>
      <w:b w:val="0"/>
      <w:bCs w:val="0"/>
      <w:i w:val="0"/>
      <w:iCs w:val="0"/>
      <w:smallCaps w:val="0"/>
      <w:sz w:val="50"/>
      <w:szCs w:val="50"/>
    </w:rPr>
  </w:style>
  <w:style w:type="character" w:customStyle="1" w:styleId="CharStyle167">
    <w:name w:val="CharStyle167"/>
    <w:basedOn w:val="DefaultParagraphFont"/>
    <w:rsid w:val="00540684"/>
    <w:rPr>
      <w:rFonts w:ascii="Times New Roman" w:eastAsia="Times New Roman" w:hAnsi="Times New Roman" w:cs="Times New Roman"/>
      <w:b/>
      <w:bCs/>
      <w:i w:val="0"/>
      <w:iCs w:val="0"/>
      <w:smallCaps/>
      <w:sz w:val="20"/>
      <w:szCs w:val="20"/>
    </w:rPr>
  </w:style>
  <w:style w:type="table" w:styleId="TableGrid">
    <w:name w:val="Table Grid"/>
    <w:basedOn w:val="TableNormal"/>
    <w:uiPriority w:val="59"/>
    <w:rsid w:val="00B902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36C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6C76"/>
  </w:style>
  <w:style w:type="paragraph" w:styleId="Footer">
    <w:name w:val="footer"/>
    <w:basedOn w:val="Normal"/>
    <w:link w:val="FooterChar"/>
    <w:uiPriority w:val="99"/>
    <w:semiHidden/>
    <w:unhideWhenUsed/>
    <w:rsid w:val="00336C7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36C7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1861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151</TotalTime>
  <Pages>8</Pages>
  <Words>2371</Words>
  <Characters>13518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144</cp:revision>
  <dcterms:created xsi:type="dcterms:W3CDTF">2017-04-29T10:34:00Z</dcterms:created>
  <dcterms:modified xsi:type="dcterms:W3CDTF">2018-11-20T01:18:00Z</dcterms:modified>
</cp:coreProperties>
</file>