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04" w:rsidRPr="00722719" w:rsidRDefault="00833D04" w:rsidP="006B7732">
      <w:pPr>
        <w:spacing w:before="4000" w:after="0" w:line="240" w:lineRule="auto"/>
        <w:jc w:val="center"/>
        <w:rPr>
          <w:rFonts w:ascii="Times New Roman" w:hAnsi="Times New Roman"/>
          <w:b/>
          <w:sz w:val="36"/>
        </w:rPr>
      </w:pPr>
      <w:r w:rsidRPr="00722719">
        <w:rPr>
          <w:rFonts w:ascii="Times New Roman" w:hAnsi="Times New Roman"/>
          <w:b/>
          <w:sz w:val="36"/>
        </w:rPr>
        <w:t>Broadcasting and Television (No. 2)</w:t>
      </w:r>
    </w:p>
    <w:p w:rsidR="00833D04" w:rsidRPr="00EA3EC6" w:rsidRDefault="00085A0F" w:rsidP="00BC404D">
      <w:pPr>
        <w:spacing w:before="120" w:after="0" w:line="240" w:lineRule="auto"/>
        <w:jc w:val="center"/>
        <w:rPr>
          <w:rFonts w:ascii="Times New Roman" w:hAnsi="Times New Roman"/>
          <w:sz w:val="28"/>
        </w:rPr>
      </w:pPr>
      <w:r w:rsidRPr="00EA3EC6">
        <w:rPr>
          <w:rFonts w:ascii="Times New Roman" w:hAnsi="Times New Roman"/>
          <w:b/>
          <w:sz w:val="28"/>
        </w:rPr>
        <w:t>No. 120 of 1965</w:t>
      </w:r>
    </w:p>
    <w:p w:rsidR="00833D04" w:rsidRPr="00EA3EC6" w:rsidRDefault="00833D04" w:rsidP="003B69B3">
      <w:pPr>
        <w:spacing w:before="120" w:after="0" w:line="240" w:lineRule="auto"/>
        <w:ind w:left="720" w:hanging="720"/>
        <w:jc w:val="both"/>
        <w:rPr>
          <w:rFonts w:ascii="Times New Roman" w:hAnsi="Times New Roman"/>
          <w:sz w:val="26"/>
        </w:rPr>
      </w:pPr>
      <w:r w:rsidRPr="00EA3EC6">
        <w:rPr>
          <w:rFonts w:ascii="Times New Roman" w:hAnsi="Times New Roman"/>
          <w:sz w:val="26"/>
        </w:rPr>
        <w:t>An Act to amend section 92</w:t>
      </w:r>
      <w:r w:rsidR="00722719" w:rsidRPr="00722719">
        <w:rPr>
          <w:rFonts w:ascii="Times New Roman" w:hAnsi="Times New Roman"/>
          <w:smallCaps/>
          <w:sz w:val="26"/>
        </w:rPr>
        <w:t>c</w:t>
      </w:r>
      <w:r w:rsidRPr="00EA3EC6">
        <w:rPr>
          <w:rFonts w:ascii="Times New Roman" w:hAnsi="Times New Roman"/>
          <w:sz w:val="26"/>
        </w:rPr>
        <w:t xml:space="preserve"> of the </w:t>
      </w:r>
      <w:r w:rsidR="00085A0F" w:rsidRPr="00EA3EC6">
        <w:rPr>
          <w:rFonts w:ascii="Times New Roman" w:hAnsi="Times New Roman"/>
          <w:i/>
          <w:sz w:val="26"/>
        </w:rPr>
        <w:t xml:space="preserve">Broadcasting and Television Act </w:t>
      </w:r>
      <w:r w:rsidRPr="00EA3EC6">
        <w:rPr>
          <w:rFonts w:ascii="Times New Roman" w:hAnsi="Times New Roman"/>
          <w:sz w:val="26"/>
        </w:rPr>
        <w:t>1942</w:t>
      </w:r>
      <w:r w:rsidR="00722719">
        <w:rPr>
          <w:rFonts w:ascii="Times New Roman" w:hAnsi="Times New Roman"/>
          <w:sz w:val="26"/>
        </w:rPr>
        <w:t>–</w:t>
      </w:r>
      <w:r w:rsidRPr="00EA3EC6">
        <w:rPr>
          <w:rFonts w:ascii="Times New Roman" w:hAnsi="Times New Roman"/>
          <w:sz w:val="26"/>
        </w:rPr>
        <w:t xml:space="preserve">1964, as amended by the </w:t>
      </w:r>
      <w:r w:rsidR="00085A0F" w:rsidRPr="00EA3EC6">
        <w:rPr>
          <w:rFonts w:ascii="Times New Roman" w:hAnsi="Times New Roman"/>
          <w:i/>
          <w:sz w:val="26"/>
        </w:rPr>
        <w:t xml:space="preserve">Broadcasting and Television Act </w:t>
      </w:r>
      <w:r w:rsidRPr="00EA3EC6">
        <w:rPr>
          <w:rFonts w:ascii="Times New Roman" w:hAnsi="Times New Roman"/>
          <w:sz w:val="26"/>
        </w:rPr>
        <w:t>1965.</w:t>
      </w:r>
    </w:p>
    <w:p w:rsidR="00833D04" w:rsidRPr="00167B27" w:rsidRDefault="00833D04" w:rsidP="009D3F98">
      <w:pPr>
        <w:spacing w:before="120" w:after="0" w:line="240" w:lineRule="auto"/>
        <w:jc w:val="right"/>
        <w:rPr>
          <w:rFonts w:ascii="Times New Roman" w:hAnsi="Times New Roman"/>
          <w:sz w:val="26"/>
        </w:rPr>
      </w:pPr>
      <w:r w:rsidRPr="00167B27">
        <w:rPr>
          <w:rFonts w:ascii="Times New Roman" w:hAnsi="Times New Roman"/>
          <w:sz w:val="26"/>
        </w:rPr>
        <w:t>[</w:t>
      </w:r>
      <w:r w:rsidR="00085A0F" w:rsidRPr="00167B27">
        <w:rPr>
          <w:rFonts w:ascii="Times New Roman" w:hAnsi="Times New Roman"/>
          <w:sz w:val="26"/>
        </w:rPr>
        <w:t>Assented to 18 December, 1965</w:t>
      </w:r>
      <w:r w:rsidRPr="00167B27">
        <w:rPr>
          <w:rFonts w:ascii="Times New Roman" w:hAnsi="Times New Roman"/>
          <w:sz w:val="26"/>
        </w:rPr>
        <w:t>]</w:t>
      </w:r>
    </w:p>
    <w:p w:rsidR="00833D04" w:rsidRPr="00167B27" w:rsidRDefault="00833D04" w:rsidP="003B69B3">
      <w:pPr>
        <w:spacing w:before="120" w:after="0" w:line="240" w:lineRule="auto"/>
        <w:jc w:val="both"/>
        <w:rPr>
          <w:rFonts w:ascii="Times New Roman" w:hAnsi="Times New Roman"/>
        </w:rPr>
      </w:pPr>
      <w:r w:rsidRPr="00167B27">
        <w:rPr>
          <w:rFonts w:ascii="Times New Roman" w:hAnsi="Times New Roman"/>
        </w:rPr>
        <w:t>BE it enacted by the Queen</w:t>
      </w:r>
      <w:r w:rsidR="00085A0F" w:rsidRPr="00167B27">
        <w:rPr>
          <w:rFonts w:ascii="Times New Roman" w:hAnsi="Times New Roman"/>
        </w:rPr>
        <w:t>’</w:t>
      </w:r>
      <w:r w:rsidRPr="00167B27">
        <w:rPr>
          <w:rFonts w:ascii="Times New Roman" w:hAnsi="Times New Roman"/>
        </w:rPr>
        <w:t>s Most Excellent Majesty, the Senate,</w:t>
      </w:r>
      <w:r w:rsidR="00AD7A6D" w:rsidRPr="00167B27">
        <w:rPr>
          <w:rFonts w:ascii="Times New Roman" w:hAnsi="Times New Roman"/>
        </w:rPr>
        <w:t xml:space="preserve"> </w:t>
      </w:r>
      <w:r w:rsidRPr="00167B27">
        <w:rPr>
          <w:rFonts w:ascii="Times New Roman" w:hAnsi="Times New Roman"/>
        </w:rPr>
        <w:t>and</w:t>
      </w:r>
      <w:r w:rsidR="00AD7A6D" w:rsidRPr="00167B27">
        <w:rPr>
          <w:rFonts w:ascii="Times New Roman" w:hAnsi="Times New Roman"/>
        </w:rPr>
        <w:t xml:space="preserve"> </w:t>
      </w:r>
      <w:r w:rsidRPr="00167B27">
        <w:rPr>
          <w:rFonts w:ascii="Times New Roman" w:hAnsi="Times New Roman"/>
        </w:rPr>
        <w:t>the</w:t>
      </w:r>
      <w:r w:rsidR="00AD7A6D" w:rsidRPr="00167B27">
        <w:rPr>
          <w:rFonts w:ascii="Times New Roman" w:hAnsi="Times New Roman"/>
        </w:rPr>
        <w:t xml:space="preserve"> </w:t>
      </w:r>
      <w:r w:rsidRPr="00167B27">
        <w:rPr>
          <w:rFonts w:ascii="Times New Roman" w:hAnsi="Times New Roman"/>
        </w:rPr>
        <w:t>House</w:t>
      </w:r>
      <w:r w:rsidR="00AD7A6D" w:rsidRPr="00167B27">
        <w:rPr>
          <w:rFonts w:ascii="Times New Roman" w:hAnsi="Times New Roman"/>
        </w:rPr>
        <w:t xml:space="preserve"> </w:t>
      </w:r>
      <w:r w:rsidRPr="00167B27">
        <w:rPr>
          <w:rFonts w:ascii="Times New Roman" w:hAnsi="Times New Roman"/>
        </w:rPr>
        <w:t>of Representatives</w:t>
      </w:r>
      <w:r w:rsidR="00AD7A6D" w:rsidRPr="00167B27">
        <w:rPr>
          <w:rFonts w:ascii="Times New Roman" w:hAnsi="Times New Roman"/>
        </w:rPr>
        <w:t xml:space="preserve"> </w:t>
      </w:r>
      <w:r w:rsidRPr="00167B27">
        <w:rPr>
          <w:rFonts w:ascii="Times New Roman" w:hAnsi="Times New Roman"/>
        </w:rPr>
        <w:t>of the Commonwealth of Australia, as follows:—</w:t>
      </w:r>
    </w:p>
    <w:p w:rsidR="00833D04" w:rsidRPr="00722719" w:rsidRDefault="00085A0F" w:rsidP="0072271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22719">
        <w:rPr>
          <w:rFonts w:ascii="Times New Roman" w:hAnsi="Times New Roman" w:cs="Times New Roman"/>
          <w:b/>
          <w:sz w:val="20"/>
        </w:rPr>
        <w:t>Short title and citation.</w:t>
      </w:r>
    </w:p>
    <w:p w:rsidR="00833D04" w:rsidRPr="002F5688" w:rsidRDefault="00085A0F" w:rsidP="003B69B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2F5688">
        <w:rPr>
          <w:rFonts w:ascii="Times New Roman" w:hAnsi="Times New Roman"/>
          <w:b/>
        </w:rPr>
        <w:t>1.</w:t>
      </w:r>
      <w:r w:rsidR="00833D04" w:rsidRPr="002F5688">
        <w:rPr>
          <w:rFonts w:ascii="Times New Roman" w:hAnsi="Times New Roman"/>
        </w:rPr>
        <w:t>—(1.)</w:t>
      </w:r>
      <w:r w:rsidR="00C159FD">
        <w:rPr>
          <w:rFonts w:ascii="Times New Roman" w:hAnsi="Times New Roman"/>
        </w:rPr>
        <w:tab/>
      </w:r>
      <w:r w:rsidR="00833D04" w:rsidRPr="002F5688">
        <w:rPr>
          <w:rFonts w:ascii="Times New Roman" w:hAnsi="Times New Roman"/>
        </w:rPr>
        <w:t xml:space="preserve">This Act may be cited as the </w:t>
      </w:r>
      <w:r w:rsidRPr="002F5688">
        <w:rPr>
          <w:rFonts w:ascii="Times New Roman" w:hAnsi="Times New Roman"/>
          <w:i/>
        </w:rPr>
        <w:t>Broadcasting and Tele</w:t>
      </w:r>
      <w:r w:rsidR="00722719">
        <w:rPr>
          <w:rFonts w:ascii="Times New Roman" w:hAnsi="Times New Roman"/>
          <w:i/>
        </w:rPr>
        <w:t>v</w:t>
      </w:r>
      <w:r w:rsidRPr="002F5688">
        <w:rPr>
          <w:rFonts w:ascii="Times New Roman" w:hAnsi="Times New Roman"/>
          <w:i/>
        </w:rPr>
        <w:t>ision Act</w:t>
      </w:r>
      <w:r w:rsidR="00833D04" w:rsidRPr="002F5688">
        <w:rPr>
          <w:rFonts w:ascii="Times New Roman" w:hAnsi="Times New Roman"/>
        </w:rPr>
        <w:t xml:space="preserve"> (</w:t>
      </w:r>
      <w:r w:rsidRPr="002F5688">
        <w:rPr>
          <w:rFonts w:ascii="Times New Roman" w:hAnsi="Times New Roman"/>
          <w:i/>
        </w:rPr>
        <w:t xml:space="preserve">No. </w:t>
      </w:r>
      <w:r w:rsidR="00833D04" w:rsidRPr="002F5688">
        <w:rPr>
          <w:rFonts w:ascii="Times New Roman" w:hAnsi="Times New Roman"/>
        </w:rPr>
        <w:t>2) 1965.</w:t>
      </w:r>
    </w:p>
    <w:p w:rsidR="00833D04" w:rsidRPr="002F5688" w:rsidRDefault="00833D04" w:rsidP="003B69B3">
      <w:pPr>
        <w:tabs>
          <w:tab w:val="left" w:pos="907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2F5688">
        <w:rPr>
          <w:rFonts w:ascii="Times New Roman" w:hAnsi="Times New Roman"/>
        </w:rPr>
        <w:t>(2.)</w:t>
      </w:r>
      <w:r w:rsidR="00C159FD">
        <w:rPr>
          <w:rFonts w:ascii="Times New Roman" w:hAnsi="Times New Roman"/>
        </w:rPr>
        <w:tab/>
      </w:r>
      <w:r w:rsidRPr="002F5688">
        <w:rPr>
          <w:rFonts w:ascii="Times New Roman" w:hAnsi="Times New Roman"/>
        </w:rPr>
        <w:t xml:space="preserve">The </w:t>
      </w:r>
      <w:r w:rsidR="00085A0F" w:rsidRPr="002F5688">
        <w:rPr>
          <w:rFonts w:ascii="Times New Roman" w:hAnsi="Times New Roman"/>
          <w:i/>
        </w:rPr>
        <w:t xml:space="preserve">Broadcasting and Television Act </w:t>
      </w:r>
      <w:r w:rsidRPr="002F5688">
        <w:rPr>
          <w:rFonts w:ascii="Times New Roman" w:hAnsi="Times New Roman"/>
        </w:rPr>
        <w:t>1942</w:t>
      </w:r>
      <w:r w:rsidR="00722719">
        <w:rPr>
          <w:rFonts w:ascii="Times New Roman" w:hAnsi="Times New Roman"/>
        </w:rPr>
        <w:t>–</w:t>
      </w:r>
      <w:r w:rsidR="00167B27">
        <w:rPr>
          <w:rFonts w:ascii="Times New Roman" w:hAnsi="Times New Roman"/>
        </w:rPr>
        <w:t>1964,</w:t>
      </w:r>
      <w:r w:rsidRPr="002F5688">
        <w:rPr>
          <w:rFonts w:ascii="Times New Roman" w:hAnsi="Times New Roman"/>
        </w:rPr>
        <w:t xml:space="preserve"> as amended by the </w:t>
      </w:r>
      <w:r w:rsidR="00085A0F" w:rsidRPr="002F5688">
        <w:rPr>
          <w:rFonts w:ascii="Times New Roman" w:hAnsi="Times New Roman"/>
          <w:i/>
        </w:rPr>
        <w:t xml:space="preserve">Broadcasting and Television Act </w:t>
      </w:r>
      <w:r w:rsidR="00167B27">
        <w:rPr>
          <w:rFonts w:ascii="Times New Roman" w:hAnsi="Times New Roman"/>
        </w:rPr>
        <w:t>1965,</w:t>
      </w:r>
      <w:r w:rsidRPr="002F5688">
        <w:rPr>
          <w:rFonts w:ascii="Times New Roman" w:hAnsi="Times New Roman"/>
        </w:rPr>
        <w:t xml:space="preserve"> is in this Act referred to as the Principal Act.</w:t>
      </w:r>
    </w:p>
    <w:p w:rsidR="00833D04" w:rsidRPr="002F5688" w:rsidRDefault="00833D04" w:rsidP="003B69B3">
      <w:pPr>
        <w:tabs>
          <w:tab w:val="left" w:pos="907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2F5688">
        <w:rPr>
          <w:rFonts w:ascii="Times New Roman" w:hAnsi="Times New Roman"/>
        </w:rPr>
        <w:t>(3.)</w:t>
      </w:r>
      <w:r w:rsidR="00C159FD">
        <w:rPr>
          <w:rFonts w:ascii="Times New Roman" w:hAnsi="Times New Roman"/>
        </w:rPr>
        <w:tab/>
      </w:r>
      <w:r w:rsidRPr="002F5688">
        <w:rPr>
          <w:rFonts w:ascii="Times New Roman" w:hAnsi="Times New Roman"/>
        </w:rPr>
        <w:t xml:space="preserve">Section 1 of the </w:t>
      </w:r>
      <w:r w:rsidR="00085A0F" w:rsidRPr="002F5688">
        <w:rPr>
          <w:rFonts w:ascii="Times New Roman" w:hAnsi="Times New Roman"/>
          <w:i/>
        </w:rPr>
        <w:t xml:space="preserve">Broadcasting and Television Act </w:t>
      </w:r>
      <w:r w:rsidRPr="002F5688">
        <w:rPr>
          <w:rFonts w:ascii="Times New Roman" w:hAnsi="Times New Roman"/>
        </w:rPr>
        <w:t>1965 is amended by omitting sub-section (3.).</w:t>
      </w:r>
    </w:p>
    <w:p w:rsidR="00833D04" w:rsidRPr="002F5688" w:rsidRDefault="00833D04" w:rsidP="003B69B3">
      <w:pPr>
        <w:tabs>
          <w:tab w:val="left" w:pos="907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2F5688">
        <w:rPr>
          <w:rFonts w:ascii="Times New Roman" w:hAnsi="Times New Roman"/>
        </w:rPr>
        <w:t>(4.)</w:t>
      </w:r>
      <w:r w:rsidR="00C159FD">
        <w:rPr>
          <w:rFonts w:ascii="Times New Roman" w:hAnsi="Times New Roman"/>
        </w:rPr>
        <w:tab/>
      </w:r>
      <w:r w:rsidRPr="002F5688">
        <w:rPr>
          <w:rFonts w:ascii="Times New Roman" w:hAnsi="Times New Roman"/>
        </w:rPr>
        <w:t xml:space="preserve">The Principal Act, as amended by this Act, may be cited as the </w:t>
      </w:r>
      <w:r w:rsidR="00085A0F" w:rsidRPr="002F5688">
        <w:rPr>
          <w:rFonts w:ascii="Times New Roman" w:hAnsi="Times New Roman"/>
          <w:i/>
        </w:rPr>
        <w:t xml:space="preserve">Broadcasting and Television Act </w:t>
      </w:r>
      <w:r w:rsidRPr="002F5688">
        <w:rPr>
          <w:rFonts w:ascii="Times New Roman" w:hAnsi="Times New Roman"/>
        </w:rPr>
        <w:t>1942</w:t>
      </w:r>
      <w:r w:rsidR="00722719">
        <w:rPr>
          <w:rFonts w:ascii="Times New Roman" w:hAnsi="Times New Roman"/>
        </w:rPr>
        <w:t>–</w:t>
      </w:r>
      <w:r w:rsidRPr="002F5688">
        <w:rPr>
          <w:rFonts w:ascii="Times New Roman" w:hAnsi="Times New Roman"/>
        </w:rPr>
        <w:t>1965.</w:t>
      </w:r>
    </w:p>
    <w:p w:rsidR="00833D04" w:rsidRPr="00722719" w:rsidRDefault="00085A0F" w:rsidP="00722719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722719">
        <w:rPr>
          <w:rFonts w:ascii="Times New Roman" w:hAnsi="Times New Roman" w:cs="Times New Roman"/>
          <w:b/>
          <w:sz w:val="20"/>
        </w:rPr>
        <w:t>Commencement.</w:t>
      </w:r>
    </w:p>
    <w:p w:rsidR="00833D04" w:rsidRPr="002F5688" w:rsidRDefault="00085A0F" w:rsidP="003B69B3">
      <w:pPr>
        <w:spacing w:after="60" w:line="240" w:lineRule="auto"/>
        <w:ind w:firstLine="432"/>
        <w:jc w:val="both"/>
        <w:rPr>
          <w:rFonts w:ascii="Times New Roman" w:hAnsi="Times New Roman"/>
        </w:rPr>
      </w:pPr>
      <w:r w:rsidRPr="002F5688">
        <w:rPr>
          <w:rFonts w:ascii="Times New Roman" w:hAnsi="Times New Roman"/>
          <w:b/>
        </w:rPr>
        <w:t>2.</w:t>
      </w:r>
      <w:r w:rsidR="007311F8">
        <w:rPr>
          <w:rFonts w:ascii="Times New Roman" w:hAnsi="Times New Roman"/>
        </w:rPr>
        <w:tab/>
      </w:r>
      <w:r w:rsidR="00833D04" w:rsidRPr="002F5688">
        <w:rPr>
          <w:rFonts w:ascii="Times New Roman" w:hAnsi="Times New Roman"/>
        </w:rPr>
        <w:t>This Act shall come into operation on the day on which it receives the Royal Assent.</w:t>
      </w:r>
    </w:p>
    <w:p w:rsidR="002F5688" w:rsidRPr="002F5688" w:rsidRDefault="002F5688" w:rsidP="00167B27">
      <w:pPr>
        <w:pBdr>
          <w:top w:val="single" w:sz="6" w:space="1" w:color="auto"/>
        </w:pBdr>
        <w:spacing w:after="0" w:line="240" w:lineRule="auto"/>
        <w:ind w:firstLine="432"/>
        <w:jc w:val="both"/>
        <w:rPr>
          <w:rFonts w:ascii="Times New Roman" w:hAnsi="Times New Roman"/>
        </w:rPr>
      </w:pPr>
      <w:bookmarkStart w:id="0" w:name="_GoBack"/>
      <w:bookmarkEnd w:id="0"/>
      <w:r w:rsidRPr="002F5688">
        <w:rPr>
          <w:rFonts w:ascii="Times New Roman" w:hAnsi="Times New Roman"/>
        </w:rPr>
        <w:br w:type="page"/>
      </w:r>
    </w:p>
    <w:p w:rsidR="002F5688" w:rsidRPr="00305E26" w:rsidRDefault="002F5688" w:rsidP="00305E26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05E26">
        <w:rPr>
          <w:rFonts w:ascii="Times New Roman" w:hAnsi="Times New Roman" w:cs="Times New Roman"/>
          <w:b/>
          <w:sz w:val="20"/>
        </w:rPr>
        <w:lastRenderedPageBreak/>
        <w:t>Directors.</w:t>
      </w:r>
    </w:p>
    <w:p w:rsidR="002F5688" w:rsidRPr="002F5688" w:rsidRDefault="002F5688" w:rsidP="003B69B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2F5688">
        <w:rPr>
          <w:rFonts w:ascii="Times New Roman" w:hAnsi="Times New Roman"/>
          <w:b/>
        </w:rPr>
        <w:t>3.</w:t>
      </w:r>
      <w:r w:rsidR="001264A4">
        <w:rPr>
          <w:rFonts w:ascii="Times New Roman" w:hAnsi="Times New Roman"/>
        </w:rPr>
        <w:tab/>
      </w:r>
      <w:r w:rsidRPr="002F5688">
        <w:rPr>
          <w:rFonts w:ascii="Times New Roman" w:hAnsi="Times New Roman"/>
        </w:rPr>
        <w:t>Section 92</w:t>
      </w:r>
      <w:r w:rsidRPr="00305E26">
        <w:rPr>
          <w:rFonts w:ascii="Times New Roman" w:hAnsi="Times New Roman"/>
          <w:smallCaps/>
        </w:rPr>
        <w:t>c</w:t>
      </w:r>
      <w:r w:rsidRPr="002F5688">
        <w:rPr>
          <w:rFonts w:ascii="Times New Roman" w:hAnsi="Times New Roman"/>
        </w:rPr>
        <w:t xml:space="preserve"> of the Principal Act is amended—</w:t>
      </w:r>
    </w:p>
    <w:p w:rsidR="002F5688" w:rsidRPr="002F5688" w:rsidRDefault="002F5688" w:rsidP="003B69B3">
      <w:pPr>
        <w:spacing w:before="120" w:after="0" w:line="240" w:lineRule="auto"/>
        <w:ind w:left="1296" w:hanging="720"/>
        <w:jc w:val="both"/>
        <w:rPr>
          <w:rFonts w:ascii="Times New Roman" w:hAnsi="Times New Roman"/>
        </w:rPr>
      </w:pPr>
      <w:r w:rsidRPr="002F5688">
        <w:rPr>
          <w:rFonts w:ascii="Times New Roman" w:hAnsi="Times New Roman"/>
        </w:rPr>
        <w:t>(</w:t>
      </w:r>
      <w:r w:rsidRPr="002F5688">
        <w:rPr>
          <w:rFonts w:ascii="Times New Roman" w:hAnsi="Times New Roman"/>
          <w:i/>
        </w:rPr>
        <w:t>a</w:t>
      </w:r>
      <w:r w:rsidRPr="002F5688">
        <w:rPr>
          <w:rFonts w:ascii="Times New Roman" w:hAnsi="Times New Roman"/>
        </w:rPr>
        <w:t>) by omitting from sub-section (2.) the words “that person, or a nominee of that person,” and inserting in their stead the words “that person or a person designated by that person for the purposes of this sub-section or, if that person is a company, that company, a person so designated by that company or a director of that company”; and</w:t>
      </w:r>
    </w:p>
    <w:p w:rsidR="002F5688" w:rsidRPr="002F5688" w:rsidRDefault="002F5688" w:rsidP="003B69B3">
      <w:pPr>
        <w:spacing w:before="120" w:after="0" w:line="240" w:lineRule="auto"/>
        <w:ind w:left="1296" w:hanging="720"/>
        <w:jc w:val="both"/>
        <w:rPr>
          <w:rFonts w:ascii="Times New Roman" w:hAnsi="Times New Roman"/>
        </w:rPr>
      </w:pPr>
      <w:r w:rsidRPr="002F5688">
        <w:rPr>
          <w:rFonts w:ascii="Times New Roman" w:hAnsi="Times New Roman"/>
        </w:rPr>
        <w:t>(</w:t>
      </w:r>
      <w:r w:rsidRPr="002F5688">
        <w:rPr>
          <w:rFonts w:ascii="Times New Roman" w:hAnsi="Times New Roman"/>
          <w:i/>
        </w:rPr>
        <w:t>b</w:t>
      </w:r>
      <w:r w:rsidRPr="002F5688">
        <w:rPr>
          <w:rFonts w:ascii="Times New Roman" w:hAnsi="Times New Roman"/>
        </w:rPr>
        <w:t>) by omitting sub-section (3.) and inserting in its stead the following sub-section:—</w:t>
      </w:r>
    </w:p>
    <w:p w:rsidR="002F5688" w:rsidRPr="002F5688" w:rsidRDefault="002F5688" w:rsidP="003B69B3">
      <w:pPr>
        <w:spacing w:after="0" w:line="240" w:lineRule="auto"/>
        <w:ind w:left="576" w:firstLine="432"/>
        <w:jc w:val="both"/>
        <w:rPr>
          <w:rFonts w:ascii="Times New Roman" w:hAnsi="Times New Roman"/>
        </w:rPr>
      </w:pPr>
      <w:r w:rsidRPr="002F5688">
        <w:rPr>
          <w:rFonts w:ascii="Times New Roman" w:hAnsi="Times New Roman"/>
        </w:rPr>
        <w:t>“(3.) The designation of a person for the purposes of the last preceding sub-section—</w:t>
      </w:r>
    </w:p>
    <w:p w:rsidR="002F5688" w:rsidRPr="002F5688" w:rsidRDefault="002F5688" w:rsidP="003B69B3">
      <w:pPr>
        <w:spacing w:before="60" w:after="0" w:line="240" w:lineRule="auto"/>
        <w:ind w:left="1872" w:hanging="720"/>
        <w:jc w:val="both"/>
        <w:rPr>
          <w:rFonts w:ascii="Times New Roman" w:hAnsi="Times New Roman"/>
        </w:rPr>
      </w:pPr>
      <w:r w:rsidRPr="002F5688">
        <w:rPr>
          <w:rFonts w:ascii="Times New Roman" w:hAnsi="Times New Roman"/>
        </w:rPr>
        <w:t>(</w:t>
      </w:r>
      <w:r w:rsidRPr="002F5688">
        <w:rPr>
          <w:rFonts w:ascii="Times New Roman" w:hAnsi="Times New Roman"/>
          <w:i/>
        </w:rPr>
        <w:t>a</w:t>
      </w:r>
      <w:r w:rsidRPr="002F5688">
        <w:rPr>
          <w:rFonts w:ascii="Times New Roman" w:hAnsi="Times New Roman"/>
        </w:rPr>
        <w:t>) shall be effected by delivering notice in writing of the designation to the Minister;</w:t>
      </w:r>
    </w:p>
    <w:p w:rsidR="002F5688" w:rsidRPr="002F5688" w:rsidRDefault="002F5688" w:rsidP="003B69B3">
      <w:pPr>
        <w:spacing w:before="60" w:after="0" w:line="240" w:lineRule="auto"/>
        <w:ind w:left="1872" w:hanging="720"/>
        <w:jc w:val="both"/>
        <w:rPr>
          <w:rFonts w:ascii="Times New Roman" w:hAnsi="Times New Roman"/>
        </w:rPr>
      </w:pPr>
      <w:r w:rsidRPr="002F5688">
        <w:rPr>
          <w:rFonts w:ascii="Times New Roman" w:hAnsi="Times New Roman"/>
        </w:rPr>
        <w:t>(</w:t>
      </w:r>
      <w:r w:rsidRPr="002F5688">
        <w:rPr>
          <w:rFonts w:ascii="Times New Roman" w:hAnsi="Times New Roman"/>
          <w:i/>
        </w:rPr>
        <w:t>b</w:t>
      </w:r>
      <w:r w:rsidRPr="002F5688">
        <w:rPr>
          <w:rFonts w:ascii="Times New Roman" w:hAnsi="Times New Roman"/>
        </w:rPr>
        <w:t>) may be revoked by delivering notice in writing of revocation of the designation to the Minister; and</w:t>
      </w:r>
    </w:p>
    <w:p w:rsidR="002F5688" w:rsidRDefault="002F5688" w:rsidP="003B69B3">
      <w:pPr>
        <w:spacing w:before="60" w:after="0" w:line="240" w:lineRule="auto"/>
        <w:ind w:left="1872" w:hanging="720"/>
        <w:jc w:val="both"/>
        <w:rPr>
          <w:rFonts w:ascii="Times New Roman" w:hAnsi="Times New Roman"/>
        </w:rPr>
      </w:pPr>
      <w:r w:rsidRPr="002F5688">
        <w:rPr>
          <w:rFonts w:ascii="Times New Roman" w:hAnsi="Times New Roman"/>
        </w:rPr>
        <w:t>(</w:t>
      </w:r>
      <w:r w:rsidRPr="002F5688">
        <w:rPr>
          <w:rFonts w:ascii="Times New Roman" w:hAnsi="Times New Roman"/>
          <w:i/>
        </w:rPr>
        <w:t>c</w:t>
      </w:r>
      <w:r w:rsidRPr="002F5688">
        <w:rPr>
          <w:rFonts w:ascii="Times New Roman" w:hAnsi="Times New Roman"/>
        </w:rPr>
        <w:t>) has effect in relation to directorships held by</w:t>
      </w:r>
      <w:r w:rsidR="00406774">
        <w:rPr>
          <w:rFonts w:ascii="Times New Roman" w:hAnsi="Times New Roman"/>
        </w:rPr>
        <w:t xml:space="preserve"> </w:t>
      </w:r>
      <w:r w:rsidRPr="002F5688">
        <w:rPr>
          <w:rFonts w:ascii="Times New Roman" w:hAnsi="Times New Roman"/>
        </w:rPr>
        <w:t>the person designated at the time of the designation as well as in relation to directorships that commence after the designation.”.</w:t>
      </w:r>
    </w:p>
    <w:p w:rsidR="00074FC5" w:rsidRDefault="00074FC5" w:rsidP="00305E26">
      <w:pPr>
        <w:pBdr>
          <w:top w:val="double" w:sz="4" w:space="1" w:color="auto"/>
        </w:pBdr>
        <w:tabs>
          <w:tab w:val="left" w:pos="907"/>
        </w:tabs>
        <w:spacing w:before="400" w:after="0" w:line="240" w:lineRule="auto"/>
        <w:jc w:val="center"/>
        <w:rPr>
          <w:rFonts w:ascii="Times New Roman" w:hAnsi="Times New Roman"/>
        </w:rPr>
      </w:pPr>
    </w:p>
    <w:sectPr w:rsidR="00074FC5" w:rsidSect="002E51EB">
      <w:headerReference w:type="even" r:id="rId7"/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CE4" w:rsidRDefault="00AE5CE4" w:rsidP="005F3FA1">
      <w:pPr>
        <w:spacing w:after="0" w:line="240" w:lineRule="auto"/>
      </w:pPr>
      <w:r>
        <w:separator/>
      </w:r>
    </w:p>
  </w:endnote>
  <w:endnote w:type="continuationSeparator" w:id="0">
    <w:p w:rsidR="00AE5CE4" w:rsidRDefault="00AE5CE4" w:rsidP="005F3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CE4" w:rsidRDefault="00AE5CE4" w:rsidP="005F3FA1">
      <w:pPr>
        <w:spacing w:after="0" w:line="240" w:lineRule="auto"/>
      </w:pPr>
      <w:r>
        <w:separator/>
      </w:r>
    </w:p>
  </w:footnote>
  <w:footnote w:type="continuationSeparator" w:id="0">
    <w:p w:rsidR="00AE5CE4" w:rsidRDefault="00AE5CE4" w:rsidP="005F3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1EB" w:rsidRPr="005F3FA1" w:rsidRDefault="002E51EB" w:rsidP="006B7732">
    <w:pPr>
      <w:tabs>
        <w:tab w:val="left" w:pos="3240"/>
        <w:tab w:val="left" w:pos="8460"/>
      </w:tabs>
      <w:spacing w:after="0" w:line="240" w:lineRule="auto"/>
      <w:rPr>
        <w:rFonts w:ascii="Times New Roman" w:hAnsi="Times New Roman"/>
        <w:sz w:val="20"/>
      </w:rPr>
    </w:pPr>
    <w:r w:rsidRPr="005F3FA1">
      <w:rPr>
        <w:rFonts w:ascii="Times New Roman" w:hAnsi="Times New Roman"/>
        <w:sz w:val="20"/>
      </w:rPr>
      <w:t>No. 120</w:t>
    </w:r>
    <w:r>
      <w:rPr>
        <w:rFonts w:ascii="Times New Roman" w:hAnsi="Times New Roman"/>
        <w:sz w:val="20"/>
      </w:rPr>
      <w:tab/>
    </w:r>
    <w:r w:rsidRPr="005F3FA1">
      <w:rPr>
        <w:rFonts w:ascii="Times New Roman" w:hAnsi="Times New Roman"/>
        <w:i/>
        <w:sz w:val="20"/>
      </w:rPr>
      <w:t>Broadcasting and Television</w:t>
    </w:r>
    <w:r w:rsidRPr="005F3FA1">
      <w:rPr>
        <w:rFonts w:ascii="Times New Roman" w:hAnsi="Times New Roman"/>
        <w:sz w:val="20"/>
      </w:rPr>
      <w:t xml:space="preserve"> (</w:t>
    </w:r>
    <w:r w:rsidRPr="005F3FA1">
      <w:rPr>
        <w:rFonts w:ascii="Times New Roman" w:hAnsi="Times New Roman"/>
        <w:i/>
        <w:sz w:val="20"/>
      </w:rPr>
      <w:t>No.</w:t>
    </w:r>
    <w:r w:rsidRPr="005F3FA1">
      <w:rPr>
        <w:rFonts w:ascii="Times New Roman" w:hAnsi="Times New Roman"/>
        <w:sz w:val="20"/>
      </w:rPr>
      <w:t xml:space="preserve"> 2)</w:t>
    </w:r>
    <w:r>
      <w:rPr>
        <w:rFonts w:ascii="Times New Roman" w:hAnsi="Times New Roman"/>
        <w:i/>
        <w:sz w:val="20"/>
      </w:rPr>
      <w:tab/>
    </w:r>
    <w:r w:rsidRPr="005F3FA1">
      <w:rPr>
        <w:rFonts w:ascii="Times New Roman" w:hAnsi="Times New Roman"/>
        <w:sz w:val="20"/>
      </w:rPr>
      <w:t>1965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FA1" w:rsidRPr="005F3FA1" w:rsidRDefault="005F3FA1" w:rsidP="002E51EB">
    <w:pPr>
      <w:tabs>
        <w:tab w:val="left" w:pos="3420"/>
        <w:tab w:val="left" w:pos="8460"/>
      </w:tabs>
      <w:spacing w:after="0" w:line="240" w:lineRule="auto"/>
      <w:rPr>
        <w:rFonts w:ascii="Times New Roman" w:hAnsi="Times New Roman"/>
        <w:sz w:val="20"/>
      </w:rPr>
    </w:pPr>
    <w:r w:rsidRPr="005F3FA1">
      <w:rPr>
        <w:rFonts w:ascii="Times New Roman" w:hAnsi="Times New Roman"/>
        <w:sz w:val="20"/>
      </w:rPr>
      <w:t>No. 120</w:t>
    </w:r>
    <w:r>
      <w:rPr>
        <w:rFonts w:ascii="Times New Roman" w:hAnsi="Times New Roman"/>
        <w:sz w:val="20"/>
      </w:rPr>
      <w:tab/>
    </w:r>
    <w:r w:rsidRPr="005F3FA1">
      <w:rPr>
        <w:rFonts w:ascii="Times New Roman" w:hAnsi="Times New Roman"/>
        <w:i/>
        <w:sz w:val="20"/>
      </w:rPr>
      <w:t>Broadcasting and Television</w:t>
    </w:r>
    <w:r w:rsidRPr="005F3FA1">
      <w:rPr>
        <w:rFonts w:ascii="Times New Roman" w:hAnsi="Times New Roman"/>
        <w:sz w:val="20"/>
      </w:rPr>
      <w:t xml:space="preserve"> (</w:t>
    </w:r>
    <w:r w:rsidRPr="005F3FA1">
      <w:rPr>
        <w:rFonts w:ascii="Times New Roman" w:hAnsi="Times New Roman"/>
        <w:i/>
        <w:sz w:val="20"/>
      </w:rPr>
      <w:t>No.</w:t>
    </w:r>
    <w:r w:rsidRPr="005F3FA1">
      <w:rPr>
        <w:rFonts w:ascii="Times New Roman" w:hAnsi="Times New Roman"/>
        <w:sz w:val="20"/>
      </w:rPr>
      <w:t xml:space="preserve"> 2)</w:t>
    </w:r>
    <w:r>
      <w:rPr>
        <w:rFonts w:ascii="Times New Roman" w:hAnsi="Times New Roman"/>
        <w:i/>
        <w:sz w:val="20"/>
      </w:rPr>
      <w:tab/>
    </w:r>
    <w:r w:rsidRPr="005F3FA1">
      <w:rPr>
        <w:rFonts w:ascii="Times New Roman" w:hAnsi="Times New Roman"/>
        <w:sz w:val="20"/>
      </w:rPr>
      <w:t>1965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20"/>
  <w:evenAndOddHeader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3D04"/>
    <w:rsid w:val="00074FC5"/>
    <w:rsid w:val="00085A0F"/>
    <w:rsid w:val="001264A4"/>
    <w:rsid w:val="00167B27"/>
    <w:rsid w:val="001A3320"/>
    <w:rsid w:val="0022352D"/>
    <w:rsid w:val="00243CAC"/>
    <w:rsid w:val="00257007"/>
    <w:rsid w:val="002872A5"/>
    <w:rsid w:val="002E51EB"/>
    <w:rsid w:val="002F5688"/>
    <w:rsid w:val="00305E26"/>
    <w:rsid w:val="003B69B3"/>
    <w:rsid w:val="00406774"/>
    <w:rsid w:val="004C04B8"/>
    <w:rsid w:val="004F53AD"/>
    <w:rsid w:val="005030D5"/>
    <w:rsid w:val="005F3FA1"/>
    <w:rsid w:val="00603F65"/>
    <w:rsid w:val="006664C9"/>
    <w:rsid w:val="006B7732"/>
    <w:rsid w:val="006C7D7C"/>
    <w:rsid w:val="00722719"/>
    <w:rsid w:val="007311F8"/>
    <w:rsid w:val="007A54AA"/>
    <w:rsid w:val="007B25B0"/>
    <w:rsid w:val="00805262"/>
    <w:rsid w:val="00833D04"/>
    <w:rsid w:val="008370CB"/>
    <w:rsid w:val="00857AF2"/>
    <w:rsid w:val="00965CE3"/>
    <w:rsid w:val="0098649C"/>
    <w:rsid w:val="009B6EA8"/>
    <w:rsid w:val="009D3F98"/>
    <w:rsid w:val="00A56890"/>
    <w:rsid w:val="00AB692F"/>
    <w:rsid w:val="00AD7A6D"/>
    <w:rsid w:val="00AE5CE4"/>
    <w:rsid w:val="00AE7038"/>
    <w:rsid w:val="00B34970"/>
    <w:rsid w:val="00BC0A98"/>
    <w:rsid w:val="00BC404D"/>
    <w:rsid w:val="00C159FD"/>
    <w:rsid w:val="00C50926"/>
    <w:rsid w:val="00CB48AC"/>
    <w:rsid w:val="00DB5390"/>
    <w:rsid w:val="00EA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833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833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833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833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">
    <w:name w:val="Style11"/>
    <w:basedOn w:val="Normal"/>
    <w:rsid w:val="00833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833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833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833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">
    <w:name w:val="Style21"/>
    <w:basedOn w:val="Normal"/>
    <w:rsid w:val="00833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rsid w:val="00833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8">
    <w:name w:val="CharStyle8"/>
    <w:basedOn w:val="DefaultParagraphFont"/>
    <w:rsid w:val="00833D04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19">
    <w:name w:val="CharStyle19"/>
    <w:basedOn w:val="DefaultParagraphFont"/>
    <w:rsid w:val="00833D04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22">
    <w:name w:val="CharStyle22"/>
    <w:basedOn w:val="DefaultParagraphFont"/>
    <w:rsid w:val="00833D0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23">
    <w:name w:val="CharStyle23"/>
    <w:basedOn w:val="DefaultParagraphFont"/>
    <w:rsid w:val="00833D04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24">
    <w:name w:val="CharStyle24"/>
    <w:basedOn w:val="DefaultParagraphFont"/>
    <w:rsid w:val="00833D04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4">
    <w:name w:val="CharStyle34"/>
    <w:basedOn w:val="DefaultParagraphFont"/>
    <w:rsid w:val="00833D04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6">
    <w:name w:val="CharStyle56"/>
    <w:basedOn w:val="DefaultParagraphFont"/>
    <w:rsid w:val="00833D04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character" w:customStyle="1" w:styleId="CharStyle128">
    <w:name w:val="CharStyle128"/>
    <w:basedOn w:val="DefaultParagraphFont"/>
    <w:rsid w:val="00833D04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30">
    <w:name w:val="CharStyle130"/>
    <w:basedOn w:val="DefaultParagraphFont"/>
    <w:rsid w:val="00833D04"/>
    <w:rPr>
      <w:rFonts w:ascii="Book Antiqua" w:eastAsia="Book Antiqua" w:hAnsi="Book Antiqua" w:cs="Book Antiqua"/>
      <w:b w:val="0"/>
      <w:bCs w:val="0"/>
      <w:i w:val="0"/>
      <w:iCs w:val="0"/>
      <w:smallCaps w:val="0"/>
      <w:sz w:val="50"/>
      <w:szCs w:val="50"/>
    </w:rPr>
  </w:style>
  <w:style w:type="paragraph" w:styleId="Header">
    <w:name w:val="header"/>
    <w:basedOn w:val="Normal"/>
    <w:link w:val="HeaderChar"/>
    <w:uiPriority w:val="99"/>
    <w:unhideWhenUsed/>
    <w:rsid w:val="005F3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FA1"/>
  </w:style>
  <w:style w:type="paragraph" w:styleId="Footer">
    <w:name w:val="footer"/>
    <w:basedOn w:val="Normal"/>
    <w:link w:val="FooterChar"/>
    <w:uiPriority w:val="99"/>
    <w:semiHidden/>
    <w:unhideWhenUsed/>
    <w:rsid w:val="005F3F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3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45</cp:revision>
  <dcterms:created xsi:type="dcterms:W3CDTF">2017-04-29T10:34:00Z</dcterms:created>
  <dcterms:modified xsi:type="dcterms:W3CDTF">2018-11-20T01:18:00Z</dcterms:modified>
</cp:coreProperties>
</file>