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41" w:rsidRPr="00962CC4" w:rsidRDefault="00593AB9" w:rsidP="001D7454">
      <w:pPr>
        <w:spacing w:before="9000" w:after="0" w:line="240" w:lineRule="auto"/>
        <w:jc w:val="center"/>
        <w:rPr>
          <w:rFonts w:ascii="Times New Roman" w:hAnsi="Times New Roman" w:cs="Times New Roman"/>
          <w:sz w:val="36"/>
          <w:szCs w:val="36"/>
        </w:rPr>
      </w:pPr>
      <w:r w:rsidRPr="00962CC4">
        <w:rPr>
          <w:rFonts w:ascii="Times New Roman" w:hAnsi="Times New Roman" w:cs="Times New Roman"/>
          <w:b/>
          <w:sz w:val="36"/>
          <w:szCs w:val="36"/>
        </w:rPr>
        <w:t>Sulphuric Acid Bounty</w:t>
      </w:r>
    </w:p>
    <w:p w:rsidR="00E22041" w:rsidRPr="00962CC4" w:rsidRDefault="00593AB9" w:rsidP="001D7454">
      <w:pPr>
        <w:spacing w:before="120" w:after="120" w:line="240" w:lineRule="auto"/>
        <w:jc w:val="center"/>
        <w:rPr>
          <w:rFonts w:ascii="Times New Roman" w:hAnsi="Times New Roman" w:cs="Times New Roman"/>
          <w:sz w:val="28"/>
          <w:szCs w:val="28"/>
        </w:rPr>
      </w:pPr>
      <w:r w:rsidRPr="00962CC4">
        <w:rPr>
          <w:rFonts w:ascii="Times New Roman" w:hAnsi="Times New Roman" w:cs="Times New Roman"/>
          <w:b/>
          <w:sz w:val="28"/>
          <w:szCs w:val="28"/>
        </w:rPr>
        <w:t>No. 36 of 1965</w:t>
      </w:r>
    </w:p>
    <w:p w:rsidR="00E22041" w:rsidRPr="00962CC4" w:rsidRDefault="00E22041" w:rsidP="001D7454">
      <w:pPr>
        <w:spacing w:after="120" w:line="240" w:lineRule="auto"/>
        <w:jc w:val="center"/>
        <w:rPr>
          <w:rFonts w:ascii="Times New Roman" w:hAnsi="Times New Roman" w:cs="Times New Roman"/>
          <w:sz w:val="26"/>
          <w:szCs w:val="26"/>
        </w:rPr>
      </w:pPr>
      <w:r w:rsidRPr="00962CC4">
        <w:rPr>
          <w:rFonts w:ascii="Times New Roman" w:hAnsi="Times New Roman" w:cs="Times New Roman"/>
          <w:sz w:val="26"/>
          <w:szCs w:val="26"/>
        </w:rPr>
        <w:t xml:space="preserve">An Act to amend the </w:t>
      </w:r>
      <w:r w:rsidR="00593AB9" w:rsidRPr="00962CC4">
        <w:rPr>
          <w:rFonts w:ascii="Times New Roman" w:hAnsi="Times New Roman" w:cs="Times New Roman"/>
          <w:i/>
          <w:sz w:val="26"/>
          <w:szCs w:val="26"/>
        </w:rPr>
        <w:t xml:space="preserve">Sulphuric Acid Bounty Act </w:t>
      </w:r>
      <w:r w:rsidRPr="00962CC4">
        <w:rPr>
          <w:rFonts w:ascii="Times New Roman" w:hAnsi="Times New Roman" w:cs="Times New Roman"/>
          <w:sz w:val="26"/>
          <w:szCs w:val="26"/>
        </w:rPr>
        <w:t>1954-1960.</w:t>
      </w:r>
    </w:p>
    <w:p w:rsidR="00E22041" w:rsidRPr="00962CC4" w:rsidRDefault="00E22041" w:rsidP="001D7454">
      <w:pPr>
        <w:spacing w:after="120" w:line="240" w:lineRule="auto"/>
        <w:jc w:val="right"/>
        <w:rPr>
          <w:rFonts w:ascii="Times New Roman" w:hAnsi="Times New Roman" w:cs="Times New Roman"/>
          <w:sz w:val="26"/>
          <w:szCs w:val="26"/>
        </w:rPr>
      </w:pPr>
      <w:r w:rsidRPr="00962CC4">
        <w:rPr>
          <w:rFonts w:ascii="Times New Roman" w:hAnsi="Times New Roman" w:cs="Times New Roman"/>
          <w:sz w:val="26"/>
          <w:szCs w:val="26"/>
        </w:rPr>
        <w:t>[</w:t>
      </w:r>
      <w:r w:rsidR="00593AB9" w:rsidRPr="009E1E1E">
        <w:rPr>
          <w:rFonts w:ascii="Times New Roman" w:hAnsi="Times New Roman" w:cs="Times New Roman"/>
          <w:sz w:val="26"/>
          <w:szCs w:val="26"/>
        </w:rPr>
        <w:t>Assented to 2 June, 1965</w:t>
      </w:r>
      <w:r w:rsidRPr="00962CC4">
        <w:rPr>
          <w:rFonts w:ascii="Times New Roman" w:hAnsi="Times New Roman" w:cs="Times New Roman"/>
          <w:sz w:val="26"/>
          <w:szCs w:val="26"/>
        </w:rPr>
        <w:t>]</w:t>
      </w:r>
    </w:p>
    <w:p w:rsidR="00E22041" w:rsidRPr="009E1E1E" w:rsidRDefault="00E22041" w:rsidP="001D7454">
      <w:pPr>
        <w:spacing w:before="120" w:after="120" w:line="240" w:lineRule="auto"/>
        <w:jc w:val="both"/>
        <w:rPr>
          <w:rFonts w:ascii="Times New Roman" w:hAnsi="Times New Roman" w:cs="Times New Roman"/>
        </w:rPr>
      </w:pPr>
      <w:r w:rsidRPr="009E1E1E">
        <w:rPr>
          <w:rFonts w:ascii="Times New Roman" w:hAnsi="Times New Roman" w:cs="Times New Roman"/>
        </w:rPr>
        <w:t>BE it enacted by the Queen</w:t>
      </w:r>
      <w:r w:rsidR="00962CC4" w:rsidRPr="009E1E1E">
        <w:rPr>
          <w:rFonts w:ascii="Times New Roman" w:hAnsi="Times New Roman" w:cs="Times New Roman"/>
        </w:rPr>
        <w:t>’</w:t>
      </w:r>
      <w:r w:rsidRPr="009E1E1E">
        <w:rPr>
          <w:rFonts w:ascii="Times New Roman" w:hAnsi="Times New Roman" w:cs="Times New Roman"/>
        </w:rPr>
        <w:t>s Most Excellent Majesty, the Senate, and the House of</w:t>
      </w:r>
      <w:r w:rsidR="00962CC4" w:rsidRPr="009E1E1E">
        <w:rPr>
          <w:rFonts w:ascii="Times New Roman" w:hAnsi="Times New Roman" w:cs="Times New Roman"/>
        </w:rPr>
        <w:t xml:space="preserve"> </w:t>
      </w:r>
      <w:r w:rsidRPr="009E1E1E">
        <w:rPr>
          <w:rFonts w:ascii="Times New Roman" w:hAnsi="Times New Roman" w:cs="Times New Roman"/>
        </w:rPr>
        <w:t>Representatives of</w:t>
      </w:r>
      <w:r w:rsidR="00962CC4" w:rsidRPr="009E1E1E">
        <w:rPr>
          <w:rFonts w:ascii="Times New Roman" w:hAnsi="Times New Roman" w:cs="Times New Roman"/>
        </w:rPr>
        <w:t xml:space="preserve"> </w:t>
      </w:r>
      <w:r w:rsidRPr="009E1E1E">
        <w:rPr>
          <w:rFonts w:ascii="Times New Roman" w:hAnsi="Times New Roman" w:cs="Times New Roman"/>
        </w:rPr>
        <w:t>the Commonwealth of Australia, as follows:—</w:t>
      </w:r>
    </w:p>
    <w:p w:rsidR="00E22041" w:rsidRPr="00962CC4" w:rsidRDefault="00593AB9" w:rsidP="001D7454">
      <w:pPr>
        <w:spacing w:before="120" w:after="60" w:line="240" w:lineRule="auto"/>
        <w:rPr>
          <w:rFonts w:ascii="Times New Roman" w:hAnsi="Times New Roman" w:cs="Times New Roman"/>
          <w:b/>
          <w:sz w:val="20"/>
        </w:rPr>
      </w:pPr>
      <w:r w:rsidRPr="00962CC4">
        <w:rPr>
          <w:rFonts w:ascii="Times New Roman" w:hAnsi="Times New Roman" w:cs="Times New Roman"/>
          <w:b/>
          <w:sz w:val="20"/>
        </w:rPr>
        <w:t>Short title and citation.</w:t>
      </w:r>
    </w:p>
    <w:p w:rsidR="00E22041" w:rsidRPr="00962CC4" w:rsidRDefault="00593AB9" w:rsidP="001D7454">
      <w:pPr>
        <w:tabs>
          <w:tab w:val="left" w:pos="1260"/>
        </w:tabs>
        <w:spacing w:before="60" w:after="0" w:line="240" w:lineRule="auto"/>
        <w:ind w:firstLine="432"/>
        <w:rPr>
          <w:rFonts w:ascii="Times New Roman" w:hAnsi="Times New Roman" w:cs="Times New Roman"/>
        </w:rPr>
      </w:pPr>
      <w:r w:rsidRPr="00962CC4">
        <w:rPr>
          <w:rFonts w:ascii="Times New Roman" w:hAnsi="Times New Roman" w:cs="Times New Roman"/>
          <w:b/>
        </w:rPr>
        <w:t>1.</w:t>
      </w:r>
      <w:r w:rsidR="00962CC4">
        <w:rPr>
          <w:rFonts w:ascii="Times New Roman" w:hAnsi="Times New Roman" w:cs="Times New Roman"/>
        </w:rPr>
        <w:t>—(</w:t>
      </w:r>
      <w:r w:rsidR="004277CB">
        <w:rPr>
          <w:rFonts w:ascii="Times New Roman" w:hAnsi="Times New Roman" w:cs="Times New Roman"/>
        </w:rPr>
        <w:t>1</w:t>
      </w:r>
      <w:r w:rsidR="00962CC4">
        <w:rPr>
          <w:rFonts w:ascii="Times New Roman" w:hAnsi="Times New Roman" w:cs="Times New Roman"/>
        </w:rPr>
        <w:t>.)</w:t>
      </w:r>
      <w:r w:rsidR="00962CC4">
        <w:rPr>
          <w:rFonts w:ascii="Times New Roman" w:hAnsi="Times New Roman" w:cs="Times New Roman"/>
        </w:rPr>
        <w:tab/>
      </w:r>
      <w:r w:rsidR="00E22041" w:rsidRPr="00962CC4">
        <w:rPr>
          <w:rFonts w:ascii="Times New Roman" w:hAnsi="Times New Roman" w:cs="Times New Roman"/>
        </w:rPr>
        <w:t xml:space="preserve">This Act may be cited as the </w:t>
      </w:r>
      <w:r w:rsidRPr="00962CC4">
        <w:rPr>
          <w:rFonts w:ascii="Times New Roman" w:hAnsi="Times New Roman" w:cs="Times New Roman"/>
          <w:i/>
        </w:rPr>
        <w:t xml:space="preserve">Sulphuric Acid Bounty Act </w:t>
      </w:r>
      <w:r w:rsidR="00E22041" w:rsidRPr="00962CC4">
        <w:rPr>
          <w:rFonts w:ascii="Times New Roman" w:hAnsi="Times New Roman" w:cs="Times New Roman"/>
        </w:rPr>
        <w:t>1965.</w:t>
      </w:r>
    </w:p>
    <w:p w:rsidR="00E22041" w:rsidRDefault="00962CC4" w:rsidP="001D7454">
      <w:pPr>
        <w:tabs>
          <w:tab w:val="left" w:pos="900"/>
        </w:tabs>
        <w:spacing w:before="60" w:after="0" w:line="240" w:lineRule="auto"/>
        <w:ind w:firstLine="432"/>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22041" w:rsidRPr="00962CC4">
        <w:rPr>
          <w:rFonts w:ascii="Times New Roman" w:hAnsi="Times New Roman" w:cs="Times New Roman"/>
        </w:rPr>
        <w:t xml:space="preserve">The </w:t>
      </w:r>
      <w:r w:rsidR="00593AB9" w:rsidRPr="00962CC4">
        <w:rPr>
          <w:rFonts w:ascii="Times New Roman" w:hAnsi="Times New Roman" w:cs="Times New Roman"/>
          <w:i/>
        </w:rPr>
        <w:t xml:space="preserve">Sulphuric Acid Bounty Act </w:t>
      </w:r>
      <w:r w:rsidR="009E1E1E">
        <w:rPr>
          <w:rFonts w:ascii="Times New Roman" w:hAnsi="Times New Roman" w:cs="Times New Roman"/>
        </w:rPr>
        <w:t>1954-1960</w:t>
      </w:r>
      <w:r w:rsidR="00E22041" w:rsidRPr="00962CC4">
        <w:rPr>
          <w:rFonts w:ascii="Times New Roman" w:hAnsi="Times New Roman" w:cs="Times New Roman"/>
        </w:rPr>
        <w:t xml:space="preserve"> is in this Act referred to as the Principal Act.</w:t>
      </w:r>
    </w:p>
    <w:p w:rsidR="00962CC4" w:rsidRDefault="00962CC4" w:rsidP="001D7454">
      <w:pPr>
        <w:spacing w:line="240" w:lineRule="auto"/>
        <w:rPr>
          <w:rFonts w:ascii="Times New Roman" w:hAnsi="Times New Roman" w:cs="Times New Roman"/>
        </w:rPr>
      </w:pPr>
      <w:bookmarkStart w:id="0" w:name="_GoBack"/>
      <w:bookmarkEnd w:id="0"/>
      <w:r>
        <w:rPr>
          <w:rFonts w:ascii="Times New Roman" w:hAnsi="Times New Roman" w:cs="Times New Roman"/>
        </w:rPr>
        <w:br w:type="page"/>
      </w:r>
    </w:p>
    <w:p w:rsidR="00E22041" w:rsidRPr="00962CC4" w:rsidRDefault="00E22041" w:rsidP="001D7454">
      <w:pPr>
        <w:tabs>
          <w:tab w:val="left" w:pos="990"/>
        </w:tabs>
        <w:spacing w:before="60" w:after="0" w:line="240" w:lineRule="auto"/>
        <w:ind w:firstLine="432"/>
        <w:jc w:val="both"/>
        <w:rPr>
          <w:rFonts w:ascii="Times New Roman" w:hAnsi="Times New Roman" w:cs="Times New Roman"/>
        </w:rPr>
      </w:pPr>
      <w:r w:rsidRPr="00962CC4">
        <w:rPr>
          <w:rFonts w:ascii="Times New Roman" w:hAnsi="Times New Roman" w:cs="Times New Roman"/>
        </w:rPr>
        <w:lastRenderedPageBreak/>
        <w:t>(</w:t>
      </w:r>
      <w:r w:rsidR="00962CC4">
        <w:rPr>
          <w:rFonts w:ascii="Times New Roman" w:hAnsi="Times New Roman" w:cs="Times New Roman"/>
        </w:rPr>
        <w:t>3.)</w:t>
      </w:r>
      <w:r w:rsidR="00962CC4">
        <w:rPr>
          <w:rFonts w:ascii="Times New Roman" w:hAnsi="Times New Roman" w:cs="Times New Roman"/>
        </w:rPr>
        <w:tab/>
      </w:r>
      <w:r w:rsidRPr="00962CC4">
        <w:rPr>
          <w:rFonts w:ascii="Times New Roman" w:hAnsi="Times New Roman" w:cs="Times New Roman"/>
        </w:rPr>
        <w:t xml:space="preserve">The Principal Act, as amended by this Act, may be cited as the </w:t>
      </w:r>
      <w:r w:rsidR="00593AB9" w:rsidRPr="00962CC4">
        <w:rPr>
          <w:rFonts w:ascii="Times New Roman" w:hAnsi="Times New Roman" w:cs="Times New Roman"/>
          <w:i/>
        </w:rPr>
        <w:t xml:space="preserve">Sulphuric Acid Bounty Act </w:t>
      </w:r>
      <w:r w:rsidRPr="00962CC4">
        <w:rPr>
          <w:rFonts w:ascii="Times New Roman" w:hAnsi="Times New Roman" w:cs="Times New Roman"/>
        </w:rPr>
        <w:t>1954-1965.</w:t>
      </w:r>
    </w:p>
    <w:p w:rsidR="00E22041" w:rsidRPr="00962CC4" w:rsidRDefault="00593AB9" w:rsidP="001D7454">
      <w:pPr>
        <w:spacing w:before="120" w:after="60" w:line="240" w:lineRule="auto"/>
        <w:jc w:val="both"/>
        <w:rPr>
          <w:rFonts w:ascii="Times New Roman" w:hAnsi="Times New Roman" w:cs="Times New Roman"/>
          <w:b/>
          <w:sz w:val="20"/>
        </w:rPr>
      </w:pPr>
      <w:r w:rsidRPr="00962CC4">
        <w:rPr>
          <w:rFonts w:ascii="Times New Roman" w:hAnsi="Times New Roman" w:cs="Times New Roman"/>
          <w:b/>
          <w:sz w:val="20"/>
        </w:rPr>
        <w:t>Commencement.</w:t>
      </w:r>
    </w:p>
    <w:p w:rsidR="00E22041" w:rsidRPr="00962CC4" w:rsidRDefault="00593AB9" w:rsidP="001D7454">
      <w:pPr>
        <w:spacing w:before="60" w:after="0" w:line="240" w:lineRule="auto"/>
        <w:ind w:firstLine="432"/>
        <w:jc w:val="both"/>
        <w:rPr>
          <w:rFonts w:ascii="Times New Roman" w:hAnsi="Times New Roman" w:cs="Times New Roman"/>
        </w:rPr>
      </w:pPr>
      <w:r w:rsidRPr="00962CC4">
        <w:rPr>
          <w:rFonts w:ascii="Times New Roman" w:hAnsi="Times New Roman" w:cs="Times New Roman"/>
          <w:b/>
        </w:rPr>
        <w:t>2.</w:t>
      </w:r>
      <w:r w:rsidR="00962CC4">
        <w:rPr>
          <w:rFonts w:ascii="Times New Roman" w:hAnsi="Times New Roman" w:cs="Times New Roman"/>
        </w:rPr>
        <w:tab/>
      </w:r>
      <w:r w:rsidR="00E22041" w:rsidRPr="00962CC4">
        <w:rPr>
          <w:rFonts w:ascii="Times New Roman" w:hAnsi="Times New Roman" w:cs="Times New Roman"/>
        </w:rPr>
        <w:t>This Act shall come into operation on the day on which it receives the Royal Assent.</w:t>
      </w:r>
    </w:p>
    <w:p w:rsidR="00E22041" w:rsidRPr="00962CC4" w:rsidRDefault="00593AB9" w:rsidP="001D7454">
      <w:pPr>
        <w:spacing w:before="120" w:after="60" w:line="240" w:lineRule="auto"/>
        <w:jc w:val="both"/>
        <w:rPr>
          <w:rFonts w:ascii="Times New Roman" w:hAnsi="Times New Roman" w:cs="Times New Roman"/>
          <w:b/>
          <w:sz w:val="20"/>
        </w:rPr>
      </w:pPr>
      <w:r w:rsidRPr="00962CC4">
        <w:rPr>
          <w:rFonts w:ascii="Times New Roman" w:hAnsi="Times New Roman" w:cs="Times New Roman"/>
          <w:b/>
          <w:sz w:val="20"/>
        </w:rPr>
        <w:t>Interpretation.</w:t>
      </w:r>
    </w:p>
    <w:p w:rsidR="00E22041" w:rsidRPr="00962CC4" w:rsidRDefault="00593AB9" w:rsidP="001D7454">
      <w:pPr>
        <w:spacing w:before="60" w:after="0" w:line="240" w:lineRule="auto"/>
        <w:ind w:firstLine="432"/>
        <w:jc w:val="both"/>
        <w:rPr>
          <w:rFonts w:ascii="Times New Roman" w:hAnsi="Times New Roman" w:cs="Times New Roman"/>
        </w:rPr>
      </w:pPr>
      <w:r w:rsidRPr="00962CC4">
        <w:rPr>
          <w:rFonts w:ascii="Times New Roman" w:hAnsi="Times New Roman" w:cs="Times New Roman"/>
          <w:b/>
        </w:rPr>
        <w:t>3.</w:t>
      </w:r>
      <w:r w:rsidR="00962CC4">
        <w:rPr>
          <w:rFonts w:ascii="Times New Roman" w:hAnsi="Times New Roman" w:cs="Times New Roman"/>
        </w:rPr>
        <w:tab/>
      </w:r>
      <w:r w:rsidR="00E22041" w:rsidRPr="00962CC4">
        <w:rPr>
          <w:rFonts w:ascii="Times New Roman" w:hAnsi="Times New Roman" w:cs="Times New Roman"/>
        </w:rPr>
        <w:t>Section 4 of the Principal Act is amended—</w:t>
      </w:r>
    </w:p>
    <w:p w:rsidR="00E22041" w:rsidRPr="00962CC4" w:rsidRDefault="00E22041" w:rsidP="001D7454">
      <w:pPr>
        <w:spacing w:after="0" w:line="240" w:lineRule="auto"/>
        <w:ind w:left="1152" w:hanging="576"/>
        <w:jc w:val="both"/>
        <w:rPr>
          <w:rFonts w:ascii="Times New Roman" w:hAnsi="Times New Roman" w:cs="Times New Roman"/>
        </w:rPr>
      </w:pPr>
      <w:r w:rsidRPr="00962CC4">
        <w:rPr>
          <w:rFonts w:ascii="Times New Roman" w:hAnsi="Times New Roman" w:cs="Times New Roman"/>
        </w:rPr>
        <w:t>(</w:t>
      </w:r>
      <w:r w:rsidR="00593AB9" w:rsidRPr="00962CC4">
        <w:rPr>
          <w:rFonts w:ascii="Times New Roman" w:hAnsi="Times New Roman" w:cs="Times New Roman"/>
          <w:i/>
        </w:rPr>
        <w:t>a</w:t>
      </w:r>
      <w:r w:rsidRPr="00962CC4">
        <w:rPr>
          <w:rFonts w:ascii="Times New Roman" w:hAnsi="Times New Roman" w:cs="Times New Roman"/>
        </w:rPr>
        <w:t xml:space="preserve">) by adding at the end of the definition of </w:t>
      </w:r>
      <w:r w:rsidR="00962CC4">
        <w:rPr>
          <w:rFonts w:ascii="Times New Roman" w:hAnsi="Times New Roman" w:cs="Times New Roman"/>
        </w:rPr>
        <w:t>“</w:t>
      </w:r>
      <w:r w:rsidRPr="00962CC4">
        <w:rPr>
          <w:rFonts w:ascii="Times New Roman" w:hAnsi="Times New Roman" w:cs="Times New Roman"/>
        </w:rPr>
        <w:t>year to which this Act applies</w:t>
      </w:r>
      <w:r w:rsidR="00962CC4">
        <w:rPr>
          <w:rFonts w:ascii="Times New Roman" w:hAnsi="Times New Roman" w:cs="Times New Roman"/>
        </w:rPr>
        <w:t>”</w:t>
      </w:r>
      <w:r w:rsidRPr="00962CC4">
        <w:rPr>
          <w:rFonts w:ascii="Times New Roman" w:hAnsi="Times New Roman" w:cs="Times New Roman"/>
        </w:rPr>
        <w:t xml:space="preserve"> in sub-section (1.) the words </w:t>
      </w:r>
      <w:r w:rsidR="00962CC4">
        <w:rPr>
          <w:rFonts w:ascii="Times New Roman" w:hAnsi="Times New Roman" w:cs="Times New Roman"/>
        </w:rPr>
        <w:t>“</w:t>
      </w:r>
      <w:r w:rsidRPr="00962CC4">
        <w:rPr>
          <w:rFonts w:ascii="Times New Roman" w:hAnsi="Times New Roman" w:cs="Times New Roman"/>
        </w:rPr>
        <w:t>,and includes the period of six months commencing on the first day of July, One thousand nine hundred and sixty-five</w:t>
      </w:r>
      <w:r w:rsidR="00962CC4">
        <w:rPr>
          <w:rFonts w:ascii="Times New Roman" w:hAnsi="Times New Roman" w:cs="Times New Roman"/>
        </w:rPr>
        <w:t>”</w:t>
      </w:r>
      <w:r w:rsidRPr="00962CC4">
        <w:rPr>
          <w:rFonts w:ascii="Times New Roman" w:hAnsi="Times New Roman" w:cs="Times New Roman"/>
        </w:rPr>
        <w:t>; and</w:t>
      </w:r>
    </w:p>
    <w:p w:rsidR="00E22041" w:rsidRPr="00962CC4" w:rsidRDefault="00E22041" w:rsidP="001D7454">
      <w:pPr>
        <w:spacing w:after="0" w:line="240" w:lineRule="auto"/>
        <w:ind w:left="1152" w:hanging="576"/>
        <w:jc w:val="both"/>
        <w:rPr>
          <w:rFonts w:ascii="Times New Roman" w:hAnsi="Times New Roman" w:cs="Times New Roman"/>
        </w:rPr>
      </w:pPr>
      <w:r w:rsidRPr="00962CC4">
        <w:rPr>
          <w:rFonts w:ascii="Times New Roman" w:hAnsi="Times New Roman" w:cs="Times New Roman"/>
        </w:rPr>
        <w:t>(</w:t>
      </w:r>
      <w:r w:rsidR="00593AB9" w:rsidRPr="00962CC4">
        <w:rPr>
          <w:rFonts w:ascii="Times New Roman" w:hAnsi="Times New Roman" w:cs="Times New Roman"/>
          <w:i/>
        </w:rPr>
        <w:t>b</w:t>
      </w:r>
      <w:r w:rsidRPr="00962CC4">
        <w:rPr>
          <w:rFonts w:ascii="Times New Roman" w:hAnsi="Times New Roman" w:cs="Times New Roman"/>
        </w:rPr>
        <w:t>) by adding at the end thereof the following sub-sections:—</w:t>
      </w:r>
    </w:p>
    <w:p w:rsidR="00E22041" w:rsidRPr="00962CC4" w:rsidRDefault="00962CC4" w:rsidP="001D745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E22041" w:rsidRPr="00962CC4">
        <w:rPr>
          <w:rFonts w:ascii="Times New Roman" w:hAnsi="Times New Roman" w:cs="Times New Roman"/>
        </w:rPr>
        <w:t xml:space="preserve">The Governor-General, may, by Proclamation, specify a date, being a date before the thirty-first day of December, One thousand nine hundred and sixty-five, but not before the date on which the Proclamation is published in the </w:t>
      </w:r>
      <w:r w:rsidR="00593AB9" w:rsidRPr="00962CC4">
        <w:rPr>
          <w:rFonts w:ascii="Times New Roman" w:hAnsi="Times New Roman" w:cs="Times New Roman"/>
          <w:i/>
        </w:rPr>
        <w:t xml:space="preserve">Gazette, </w:t>
      </w:r>
      <w:r w:rsidR="00E22041" w:rsidRPr="00962CC4">
        <w:rPr>
          <w:rFonts w:ascii="Times New Roman" w:hAnsi="Times New Roman" w:cs="Times New Roman"/>
        </w:rPr>
        <w:t>as the date on which bounty shall cease to be payable.</w:t>
      </w:r>
    </w:p>
    <w:p w:rsidR="00E22041" w:rsidRPr="00962CC4" w:rsidRDefault="00962CC4" w:rsidP="001D745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E22041" w:rsidRPr="00962CC4">
        <w:rPr>
          <w:rFonts w:ascii="Times New Roman" w:hAnsi="Times New Roman" w:cs="Times New Roman"/>
        </w:rPr>
        <w:t>Where a Proclamation has been made under the last preceding sub-section, then, for the purposes of this Act, the period commencing on the first day of July, One thousand nine hundred and sixty-five, and ending on the date speci</w:t>
      </w:r>
      <w:r w:rsidR="005C7BBD">
        <w:rPr>
          <w:rFonts w:ascii="Times New Roman" w:hAnsi="Times New Roman" w:cs="Times New Roman"/>
        </w:rPr>
        <w:t>fi</w:t>
      </w:r>
      <w:r w:rsidR="00E22041" w:rsidRPr="00962CC4">
        <w:rPr>
          <w:rFonts w:ascii="Times New Roman" w:hAnsi="Times New Roman" w:cs="Times New Roman"/>
        </w:rPr>
        <w:t xml:space="preserve">ed in the Proclamation shall be deemed to be, and at all times from the first day of July, One thousand nine hundred and sixty-five, to have been, substituted for the period of six months commencing on the last-mentioned date referred to in the definition of </w:t>
      </w:r>
      <w:r>
        <w:rPr>
          <w:rFonts w:ascii="Times New Roman" w:hAnsi="Times New Roman" w:cs="Times New Roman"/>
        </w:rPr>
        <w:t>‘</w:t>
      </w:r>
      <w:r w:rsidR="00E22041" w:rsidRPr="00962CC4">
        <w:rPr>
          <w:rFonts w:ascii="Times New Roman" w:hAnsi="Times New Roman" w:cs="Times New Roman"/>
        </w:rPr>
        <w:t>year to which this Act applies</w:t>
      </w:r>
      <w:r>
        <w:rPr>
          <w:rFonts w:ascii="Times New Roman" w:hAnsi="Times New Roman" w:cs="Times New Roman"/>
        </w:rPr>
        <w:t>’</w:t>
      </w:r>
      <w:r w:rsidR="00E22041" w:rsidRPr="00962CC4">
        <w:rPr>
          <w:rFonts w:ascii="Times New Roman" w:hAnsi="Times New Roman" w:cs="Times New Roman"/>
        </w:rPr>
        <w:t xml:space="preserve"> in sub-section (1.) of this section.</w:t>
      </w:r>
      <w:r>
        <w:rPr>
          <w:rFonts w:ascii="Times New Roman" w:hAnsi="Times New Roman" w:cs="Times New Roman"/>
        </w:rPr>
        <w:t>”</w:t>
      </w:r>
      <w:r w:rsidR="00E22041" w:rsidRPr="00962CC4">
        <w:rPr>
          <w:rFonts w:ascii="Times New Roman" w:hAnsi="Times New Roman" w:cs="Times New Roman"/>
        </w:rPr>
        <w:t>.</w:t>
      </w:r>
    </w:p>
    <w:p w:rsidR="00E22041" w:rsidRPr="00962CC4" w:rsidRDefault="00593AB9" w:rsidP="001D7454">
      <w:pPr>
        <w:spacing w:before="120" w:after="60" w:line="240" w:lineRule="auto"/>
        <w:jc w:val="both"/>
        <w:rPr>
          <w:rFonts w:ascii="Times New Roman" w:hAnsi="Times New Roman" w:cs="Times New Roman"/>
          <w:b/>
          <w:sz w:val="20"/>
        </w:rPr>
      </w:pPr>
      <w:r w:rsidRPr="00962CC4">
        <w:rPr>
          <w:rFonts w:ascii="Times New Roman" w:hAnsi="Times New Roman" w:cs="Times New Roman"/>
          <w:b/>
          <w:sz w:val="20"/>
        </w:rPr>
        <w:t>Reduction of bounty where profits exceed 12½ per centum per annum.</w:t>
      </w:r>
    </w:p>
    <w:p w:rsidR="00E22041" w:rsidRPr="00962CC4" w:rsidRDefault="00593AB9" w:rsidP="001D7454">
      <w:pPr>
        <w:spacing w:before="60" w:after="0" w:line="240" w:lineRule="auto"/>
        <w:ind w:firstLine="432"/>
        <w:jc w:val="both"/>
        <w:rPr>
          <w:rFonts w:ascii="Times New Roman" w:hAnsi="Times New Roman" w:cs="Times New Roman"/>
        </w:rPr>
      </w:pPr>
      <w:r w:rsidRPr="00962CC4">
        <w:rPr>
          <w:rFonts w:ascii="Times New Roman" w:hAnsi="Times New Roman" w:cs="Times New Roman"/>
          <w:b/>
        </w:rPr>
        <w:t>4.</w:t>
      </w:r>
      <w:r w:rsidR="00962CC4">
        <w:rPr>
          <w:rFonts w:ascii="Times New Roman" w:hAnsi="Times New Roman" w:cs="Times New Roman"/>
        </w:rPr>
        <w:tab/>
      </w:r>
      <w:r w:rsidR="00E22041" w:rsidRPr="00962CC4">
        <w:rPr>
          <w:rFonts w:ascii="Times New Roman" w:hAnsi="Times New Roman" w:cs="Times New Roman"/>
        </w:rPr>
        <w:t>Section 10 of the Principal Act is amended by inserting after sub-section (1.) the following sub-section:—</w:t>
      </w:r>
    </w:p>
    <w:p w:rsidR="00E22041" w:rsidRPr="00962CC4" w:rsidRDefault="00962CC4" w:rsidP="001D7454">
      <w:pPr>
        <w:tabs>
          <w:tab w:val="left" w:pos="1260"/>
        </w:tabs>
        <w:spacing w:before="60" w:after="0" w:line="240" w:lineRule="auto"/>
        <w:ind w:firstLine="432"/>
        <w:jc w:val="both"/>
        <w:rPr>
          <w:rFonts w:ascii="Times New Roman" w:hAnsi="Times New Roman" w:cs="Times New Roman"/>
        </w:rPr>
      </w:pPr>
      <w:r>
        <w:rPr>
          <w:rFonts w:ascii="Times New Roman" w:hAnsi="Times New Roman" w:cs="Times New Roman"/>
        </w:rPr>
        <w:t>“</w:t>
      </w:r>
      <w:r w:rsidR="00E22041" w:rsidRPr="00962CC4">
        <w:rPr>
          <w:rFonts w:ascii="Times New Roman" w:hAnsi="Times New Roman" w:cs="Times New Roman"/>
        </w:rPr>
        <w:t>(1</w:t>
      </w:r>
      <w:r w:rsidR="00593AB9" w:rsidRPr="00962CC4">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00E22041" w:rsidRPr="00962CC4">
        <w:rPr>
          <w:rFonts w:ascii="Times New Roman" w:hAnsi="Times New Roman" w:cs="Times New Roman"/>
        </w:rPr>
        <w:t>In relation to profit derived during the period of six months commencing on the first day of July, One thousand nine hundred and sixty-five, the last preceding sub-section shall be read—</w:t>
      </w:r>
    </w:p>
    <w:p w:rsidR="00E22041" w:rsidRPr="00962CC4" w:rsidRDefault="00E22041" w:rsidP="001D7454">
      <w:pPr>
        <w:spacing w:after="0" w:line="240" w:lineRule="auto"/>
        <w:ind w:left="1152" w:hanging="576"/>
        <w:jc w:val="both"/>
        <w:rPr>
          <w:rFonts w:ascii="Times New Roman" w:hAnsi="Times New Roman" w:cs="Times New Roman"/>
        </w:rPr>
      </w:pPr>
      <w:r w:rsidRPr="00962CC4">
        <w:rPr>
          <w:rFonts w:ascii="Times New Roman" w:hAnsi="Times New Roman" w:cs="Times New Roman"/>
        </w:rPr>
        <w:t>(</w:t>
      </w:r>
      <w:r w:rsidR="00593AB9" w:rsidRPr="00962CC4">
        <w:rPr>
          <w:rFonts w:ascii="Times New Roman" w:hAnsi="Times New Roman" w:cs="Times New Roman"/>
          <w:i/>
        </w:rPr>
        <w:t>a</w:t>
      </w:r>
      <w:r w:rsidRPr="00962CC4">
        <w:rPr>
          <w:rFonts w:ascii="Times New Roman" w:hAnsi="Times New Roman" w:cs="Times New Roman"/>
        </w:rPr>
        <w:t xml:space="preserve">) as though for the words </w:t>
      </w:r>
      <w:r w:rsidR="00962CC4">
        <w:rPr>
          <w:rFonts w:ascii="Times New Roman" w:hAnsi="Times New Roman" w:cs="Times New Roman"/>
        </w:rPr>
        <w:t>‘</w:t>
      </w:r>
      <w:r w:rsidRPr="00962CC4">
        <w:rPr>
          <w:rFonts w:ascii="Times New Roman" w:hAnsi="Times New Roman" w:cs="Times New Roman"/>
        </w:rPr>
        <w:t>one-eighth of the capital</w:t>
      </w:r>
      <w:r w:rsidR="00962CC4">
        <w:rPr>
          <w:rFonts w:ascii="Times New Roman" w:hAnsi="Times New Roman" w:cs="Times New Roman"/>
        </w:rPr>
        <w:t>’</w:t>
      </w:r>
      <w:r w:rsidRPr="00962CC4">
        <w:rPr>
          <w:rFonts w:ascii="Times New Roman" w:hAnsi="Times New Roman" w:cs="Times New Roman"/>
        </w:rPr>
        <w:t xml:space="preserve"> in that sub-section there were substituted the words </w:t>
      </w:r>
      <w:r w:rsidR="00962CC4">
        <w:rPr>
          <w:rFonts w:ascii="Times New Roman" w:hAnsi="Times New Roman" w:cs="Times New Roman"/>
        </w:rPr>
        <w:t>‘</w:t>
      </w:r>
      <w:r w:rsidRPr="00962CC4">
        <w:rPr>
          <w:rFonts w:ascii="Times New Roman" w:hAnsi="Times New Roman" w:cs="Times New Roman"/>
        </w:rPr>
        <w:t>profit at the rate of twelve and one-half per centum per annum on the capital</w:t>
      </w:r>
      <w:r w:rsidR="00962CC4">
        <w:rPr>
          <w:rFonts w:ascii="Times New Roman" w:hAnsi="Times New Roman" w:cs="Times New Roman"/>
        </w:rPr>
        <w:t>’</w:t>
      </w:r>
      <w:r w:rsidRPr="00962CC4">
        <w:rPr>
          <w:rFonts w:ascii="Times New Roman" w:hAnsi="Times New Roman" w:cs="Times New Roman"/>
        </w:rPr>
        <w:t>;</w:t>
      </w:r>
    </w:p>
    <w:p w:rsidR="00E22041" w:rsidRPr="00962CC4" w:rsidRDefault="00E22041" w:rsidP="001D7454">
      <w:pPr>
        <w:spacing w:after="0" w:line="240" w:lineRule="auto"/>
        <w:ind w:left="1152" w:hanging="576"/>
        <w:jc w:val="both"/>
        <w:rPr>
          <w:rFonts w:ascii="Times New Roman" w:hAnsi="Times New Roman" w:cs="Times New Roman"/>
        </w:rPr>
      </w:pPr>
      <w:r w:rsidRPr="00962CC4">
        <w:rPr>
          <w:rFonts w:ascii="Times New Roman" w:hAnsi="Times New Roman" w:cs="Times New Roman"/>
        </w:rPr>
        <w:t>(</w:t>
      </w:r>
      <w:r w:rsidR="00593AB9" w:rsidRPr="00962CC4">
        <w:rPr>
          <w:rFonts w:ascii="Times New Roman" w:hAnsi="Times New Roman" w:cs="Times New Roman"/>
          <w:i/>
        </w:rPr>
        <w:t>b</w:t>
      </w:r>
      <w:r w:rsidRPr="00962CC4">
        <w:rPr>
          <w:rFonts w:ascii="Times New Roman" w:hAnsi="Times New Roman" w:cs="Times New Roman"/>
        </w:rPr>
        <w:t xml:space="preserve">) as though for the words </w:t>
      </w:r>
      <w:r w:rsidR="00962CC4">
        <w:rPr>
          <w:rFonts w:ascii="Times New Roman" w:hAnsi="Times New Roman" w:cs="Times New Roman"/>
        </w:rPr>
        <w:t>‘</w:t>
      </w:r>
      <w:r w:rsidRPr="00962CC4">
        <w:rPr>
          <w:rFonts w:ascii="Times New Roman" w:hAnsi="Times New Roman" w:cs="Times New Roman"/>
        </w:rPr>
        <w:t>one-eighth of that capital</w:t>
      </w:r>
      <w:r w:rsidR="00962CC4">
        <w:rPr>
          <w:rFonts w:ascii="Times New Roman" w:hAnsi="Times New Roman" w:cs="Times New Roman"/>
        </w:rPr>
        <w:t>’</w:t>
      </w:r>
      <w:r w:rsidRPr="00962CC4">
        <w:rPr>
          <w:rFonts w:ascii="Times New Roman" w:hAnsi="Times New Roman" w:cs="Times New Roman"/>
        </w:rPr>
        <w:t xml:space="preserve"> in paragraph (</w:t>
      </w:r>
      <w:r w:rsidR="00593AB9" w:rsidRPr="00962CC4">
        <w:rPr>
          <w:rFonts w:ascii="Times New Roman" w:hAnsi="Times New Roman" w:cs="Times New Roman"/>
          <w:i/>
        </w:rPr>
        <w:t>a</w:t>
      </w:r>
      <w:r w:rsidRPr="00962CC4">
        <w:rPr>
          <w:rFonts w:ascii="Times New Roman" w:hAnsi="Times New Roman" w:cs="Times New Roman"/>
        </w:rPr>
        <w:t xml:space="preserve">) of that sub-section there were substituted the words </w:t>
      </w:r>
      <w:r w:rsidR="00962CC4">
        <w:rPr>
          <w:rFonts w:ascii="Times New Roman" w:hAnsi="Times New Roman" w:cs="Times New Roman"/>
        </w:rPr>
        <w:t>‘</w:t>
      </w:r>
      <w:r w:rsidRPr="00962CC4">
        <w:rPr>
          <w:rFonts w:ascii="Times New Roman" w:hAnsi="Times New Roman" w:cs="Times New Roman"/>
        </w:rPr>
        <w:t>profit at the rate of twelve and one-half per centum per annum on that capital</w:t>
      </w:r>
      <w:r w:rsidR="00962CC4">
        <w:rPr>
          <w:rFonts w:ascii="Times New Roman" w:hAnsi="Times New Roman" w:cs="Times New Roman"/>
        </w:rPr>
        <w:t>’</w:t>
      </w:r>
      <w:r w:rsidRPr="00962CC4">
        <w:rPr>
          <w:rFonts w:ascii="Times New Roman" w:hAnsi="Times New Roman" w:cs="Times New Roman"/>
        </w:rPr>
        <w:t>; and</w:t>
      </w:r>
    </w:p>
    <w:p w:rsidR="00E22041" w:rsidRPr="00962CC4" w:rsidRDefault="00E22041" w:rsidP="001D7454">
      <w:pPr>
        <w:spacing w:after="0" w:line="240" w:lineRule="auto"/>
        <w:ind w:left="1152" w:hanging="576"/>
        <w:jc w:val="both"/>
        <w:rPr>
          <w:rFonts w:ascii="Times New Roman" w:hAnsi="Times New Roman" w:cs="Times New Roman"/>
        </w:rPr>
      </w:pPr>
      <w:r w:rsidRPr="00962CC4">
        <w:rPr>
          <w:rFonts w:ascii="Times New Roman" w:hAnsi="Times New Roman" w:cs="Times New Roman"/>
        </w:rPr>
        <w:t>(</w:t>
      </w:r>
      <w:r w:rsidR="00593AB9" w:rsidRPr="00962CC4">
        <w:rPr>
          <w:rFonts w:ascii="Times New Roman" w:hAnsi="Times New Roman" w:cs="Times New Roman"/>
          <w:i/>
        </w:rPr>
        <w:t>c</w:t>
      </w:r>
      <w:r w:rsidRPr="00962CC4">
        <w:rPr>
          <w:rFonts w:ascii="Times New Roman" w:hAnsi="Times New Roman" w:cs="Times New Roman"/>
        </w:rPr>
        <w:t xml:space="preserve">) as though for the words </w:t>
      </w:r>
      <w:r w:rsidR="00962CC4">
        <w:rPr>
          <w:rFonts w:ascii="Times New Roman" w:hAnsi="Times New Roman" w:cs="Times New Roman"/>
        </w:rPr>
        <w:t>‘</w:t>
      </w:r>
      <w:r w:rsidRPr="00962CC4">
        <w:rPr>
          <w:rFonts w:ascii="Times New Roman" w:hAnsi="Times New Roman" w:cs="Times New Roman"/>
        </w:rPr>
        <w:t>one-eighth of that capital</w:t>
      </w:r>
      <w:r w:rsidR="00962CC4">
        <w:rPr>
          <w:rFonts w:ascii="Times New Roman" w:hAnsi="Times New Roman" w:cs="Times New Roman"/>
        </w:rPr>
        <w:t>’</w:t>
      </w:r>
      <w:r w:rsidRPr="00962CC4">
        <w:rPr>
          <w:rFonts w:ascii="Times New Roman" w:hAnsi="Times New Roman" w:cs="Times New Roman"/>
        </w:rPr>
        <w:t xml:space="preserve"> in paragraph (</w:t>
      </w:r>
      <w:r w:rsidR="00593AB9" w:rsidRPr="00962CC4">
        <w:rPr>
          <w:rFonts w:ascii="Times New Roman" w:hAnsi="Times New Roman" w:cs="Times New Roman"/>
          <w:i/>
        </w:rPr>
        <w:t>b</w:t>
      </w:r>
      <w:r w:rsidRPr="00962CC4">
        <w:rPr>
          <w:rFonts w:ascii="Times New Roman" w:hAnsi="Times New Roman" w:cs="Times New Roman"/>
        </w:rPr>
        <w:t xml:space="preserve">) of that sub-section there were substituted the words </w:t>
      </w:r>
      <w:r w:rsidR="00962CC4">
        <w:rPr>
          <w:rFonts w:ascii="Times New Roman" w:hAnsi="Times New Roman" w:cs="Times New Roman"/>
        </w:rPr>
        <w:t>‘</w:t>
      </w:r>
      <w:r w:rsidRPr="00962CC4">
        <w:rPr>
          <w:rFonts w:ascii="Times New Roman" w:hAnsi="Times New Roman" w:cs="Times New Roman"/>
        </w:rPr>
        <w:t>profit at the rate of twelve and one-half per centum per annum on that capital</w:t>
      </w:r>
      <w:r w:rsidR="00962CC4">
        <w:rPr>
          <w:rFonts w:ascii="Times New Roman" w:hAnsi="Times New Roman" w:cs="Times New Roman"/>
        </w:rPr>
        <w:t>’</w:t>
      </w:r>
      <w:r w:rsidRPr="00962CC4">
        <w:rPr>
          <w:rFonts w:ascii="Times New Roman" w:hAnsi="Times New Roman" w:cs="Times New Roman"/>
        </w:rPr>
        <w:t>.</w:t>
      </w:r>
      <w:r w:rsidR="00962CC4">
        <w:rPr>
          <w:rFonts w:ascii="Times New Roman" w:hAnsi="Times New Roman" w:cs="Times New Roman"/>
        </w:rPr>
        <w:t>”</w:t>
      </w:r>
      <w:r w:rsidRPr="00962CC4">
        <w:rPr>
          <w:rFonts w:ascii="Times New Roman" w:hAnsi="Times New Roman" w:cs="Times New Roman"/>
        </w:rPr>
        <w:t>.</w:t>
      </w:r>
    </w:p>
    <w:p w:rsidR="00962CC4" w:rsidRDefault="00962CC4" w:rsidP="001D7454">
      <w:pPr>
        <w:spacing w:line="240" w:lineRule="auto"/>
        <w:jc w:val="both"/>
        <w:rPr>
          <w:rFonts w:ascii="Times New Roman" w:hAnsi="Times New Roman" w:cs="Times New Roman"/>
        </w:rPr>
      </w:pPr>
      <w:r>
        <w:rPr>
          <w:rFonts w:ascii="Times New Roman" w:hAnsi="Times New Roman" w:cs="Times New Roman"/>
        </w:rPr>
        <w:br w:type="page"/>
      </w:r>
    </w:p>
    <w:p w:rsidR="00E22041" w:rsidRPr="00B927CB" w:rsidRDefault="00593AB9" w:rsidP="001D7454">
      <w:pPr>
        <w:spacing w:before="120" w:after="60" w:line="240" w:lineRule="auto"/>
        <w:rPr>
          <w:rFonts w:ascii="Times New Roman" w:hAnsi="Times New Roman" w:cs="Times New Roman"/>
          <w:b/>
          <w:sz w:val="20"/>
        </w:rPr>
      </w:pPr>
      <w:r w:rsidRPr="00B927CB">
        <w:rPr>
          <w:rFonts w:ascii="Times New Roman" w:hAnsi="Times New Roman" w:cs="Times New Roman"/>
          <w:b/>
          <w:sz w:val="20"/>
        </w:rPr>
        <w:lastRenderedPageBreak/>
        <w:t>Application of regulations.</w:t>
      </w:r>
    </w:p>
    <w:p w:rsidR="00E22041" w:rsidRDefault="00593AB9" w:rsidP="004C5CF6">
      <w:pPr>
        <w:tabs>
          <w:tab w:val="left" w:pos="900"/>
        </w:tabs>
        <w:spacing w:after="0" w:line="240" w:lineRule="auto"/>
        <w:ind w:firstLine="432"/>
        <w:jc w:val="both"/>
        <w:rPr>
          <w:rFonts w:ascii="Times New Roman" w:hAnsi="Times New Roman" w:cs="Times New Roman"/>
        </w:rPr>
      </w:pPr>
      <w:r w:rsidRPr="00962CC4">
        <w:rPr>
          <w:rFonts w:ascii="Times New Roman" w:hAnsi="Times New Roman" w:cs="Times New Roman"/>
          <w:b/>
        </w:rPr>
        <w:t>5.</w:t>
      </w:r>
      <w:r w:rsidR="00B927CB">
        <w:rPr>
          <w:rFonts w:ascii="Times New Roman" w:hAnsi="Times New Roman" w:cs="Times New Roman"/>
        </w:rPr>
        <w:tab/>
      </w:r>
      <w:r w:rsidR="00E22041" w:rsidRPr="00962CC4">
        <w:rPr>
          <w:rFonts w:ascii="Times New Roman" w:hAnsi="Times New Roman" w:cs="Times New Roman"/>
        </w:rPr>
        <w:t>The regulations made under sub-section (2.) of section 8 of the Principal Act that were in force immediately before the commencement of this Act apply in relation to bounty that becomes payable during the period of six months commencing on the first day of July, One thousand nine hundred and sixty-five, or, if a Proclamation is made under sub-section (4.) of section 4 of the Principal Act as amended by this Act, during the period commencing on the last-mentioned date and ending on the date specified by the Proclamation, as the case may be, but may be amended, in so far as they so apply, by regulations made under section 23 of the Principal Act as amended by this Act.</w:t>
      </w:r>
    </w:p>
    <w:p w:rsidR="00B927CB" w:rsidRPr="00B927CB" w:rsidRDefault="00B927CB" w:rsidP="001D7454">
      <w:pPr>
        <w:pBdr>
          <w:bottom w:val="thickThinSmallGap" w:sz="12" w:space="1" w:color="auto"/>
        </w:pBdr>
        <w:tabs>
          <w:tab w:val="left" w:pos="900"/>
        </w:tabs>
        <w:spacing w:before="300" w:after="0" w:line="240" w:lineRule="auto"/>
        <w:rPr>
          <w:rFonts w:ascii="Times New Roman" w:hAnsi="Times New Roman" w:cs="Times New Roman"/>
          <w:sz w:val="6"/>
        </w:rPr>
      </w:pPr>
    </w:p>
    <w:sectPr w:rsidR="00B927CB" w:rsidRPr="00B927CB" w:rsidSect="00FE455B">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0F" w:rsidRDefault="003A020F" w:rsidP="00FE455B">
      <w:pPr>
        <w:spacing w:after="0" w:line="240" w:lineRule="auto"/>
      </w:pPr>
      <w:r>
        <w:separator/>
      </w:r>
    </w:p>
  </w:endnote>
  <w:endnote w:type="continuationSeparator" w:id="0">
    <w:p w:rsidR="003A020F" w:rsidRDefault="003A020F" w:rsidP="00FE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0F" w:rsidRDefault="003A020F" w:rsidP="00FE455B">
      <w:pPr>
        <w:spacing w:after="0" w:line="240" w:lineRule="auto"/>
      </w:pPr>
      <w:r>
        <w:separator/>
      </w:r>
    </w:p>
  </w:footnote>
  <w:footnote w:type="continuationSeparator" w:id="0">
    <w:p w:rsidR="003A020F" w:rsidRDefault="003A020F" w:rsidP="00FE4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5B" w:rsidRPr="00FE455B" w:rsidRDefault="00FE455B" w:rsidP="00FE455B">
    <w:pPr>
      <w:pStyle w:val="Header"/>
      <w:tabs>
        <w:tab w:val="clear" w:pos="9360"/>
        <w:tab w:val="right" w:pos="8820"/>
      </w:tabs>
      <w:rPr>
        <w:rFonts w:ascii="Times New Roman" w:hAnsi="Times New Roman" w:cs="Times New Roman"/>
        <w:sz w:val="20"/>
        <w:szCs w:val="20"/>
      </w:rPr>
    </w:pPr>
    <w:r w:rsidRPr="00FE455B">
      <w:rPr>
        <w:rFonts w:ascii="Times New Roman" w:hAnsi="Times New Roman" w:cs="Times New Roman"/>
        <w:sz w:val="20"/>
        <w:szCs w:val="20"/>
      </w:rPr>
      <w:t>No. 36</w:t>
    </w:r>
    <w:r>
      <w:rPr>
        <w:rFonts w:ascii="Times New Roman" w:hAnsi="Times New Roman" w:cs="Times New Roman"/>
        <w:sz w:val="20"/>
        <w:szCs w:val="20"/>
      </w:rPr>
      <w:tab/>
    </w:r>
    <w:r w:rsidRPr="00FE455B">
      <w:rPr>
        <w:rFonts w:ascii="Times New Roman" w:hAnsi="Times New Roman" w:cs="Times New Roman"/>
        <w:i/>
        <w:sz w:val="20"/>
        <w:szCs w:val="20"/>
      </w:rPr>
      <w:t>Sulphuric Acid Bounty</w:t>
    </w:r>
    <w:r>
      <w:rPr>
        <w:rFonts w:ascii="Times New Roman" w:hAnsi="Times New Roman" w:cs="Times New Roman"/>
        <w:sz w:val="20"/>
        <w:szCs w:val="20"/>
      </w:rPr>
      <w:tab/>
    </w:r>
    <w:r w:rsidRPr="00FE455B">
      <w:rPr>
        <w:rFonts w:ascii="Times New Roman" w:hAnsi="Times New Roman" w:cs="Times New Roman"/>
        <w:sz w:val="20"/>
        <w:szCs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5B" w:rsidRPr="00FE455B" w:rsidRDefault="00FE455B" w:rsidP="00FE455B">
    <w:pPr>
      <w:pStyle w:val="Header"/>
      <w:tabs>
        <w:tab w:val="clear" w:pos="9360"/>
        <w:tab w:val="right" w:pos="8820"/>
      </w:tabs>
      <w:rPr>
        <w:rFonts w:ascii="Times New Roman" w:hAnsi="Times New Roman" w:cs="Times New Roman"/>
        <w:sz w:val="20"/>
        <w:szCs w:val="20"/>
      </w:rPr>
    </w:pPr>
    <w:r w:rsidRPr="00FE455B">
      <w:rPr>
        <w:rFonts w:ascii="Times New Roman" w:hAnsi="Times New Roman" w:cs="Times New Roman"/>
        <w:sz w:val="20"/>
        <w:szCs w:val="20"/>
      </w:rPr>
      <w:t>1965</w:t>
    </w:r>
    <w:r>
      <w:rPr>
        <w:rFonts w:ascii="Times New Roman" w:hAnsi="Times New Roman" w:cs="Times New Roman"/>
        <w:sz w:val="20"/>
        <w:szCs w:val="20"/>
      </w:rPr>
      <w:tab/>
    </w:r>
    <w:r w:rsidRPr="00FE455B">
      <w:rPr>
        <w:rFonts w:ascii="Times New Roman" w:hAnsi="Times New Roman" w:cs="Times New Roman"/>
        <w:i/>
        <w:sz w:val="20"/>
        <w:szCs w:val="20"/>
      </w:rPr>
      <w:t>Sulphuric Acid Bounty</w:t>
    </w:r>
    <w:r>
      <w:rPr>
        <w:rFonts w:ascii="Times New Roman" w:hAnsi="Times New Roman" w:cs="Times New Roman"/>
        <w:sz w:val="20"/>
        <w:szCs w:val="20"/>
      </w:rPr>
      <w:tab/>
    </w:r>
    <w:r w:rsidRPr="00FE455B">
      <w:rPr>
        <w:rFonts w:ascii="Times New Roman" w:hAnsi="Times New Roman" w:cs="Times New Roman"/>
        <w:sz w:val="20"/>
        <w:szCs w:val="20"/>
      </w:rPr>
      <w:t>No. 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2041"/>
    <w:rsid w:val="000F0D7C"/>
    <w:rsid w:val="001D7454"/>
    <w:rsid w:val="003A020F"/>
    <w:rsid w:val="004277CB"/>
    <w:rsid w:val="004B5411"/>
    <w:rsid w:val="004B69A4"/>
    <w:rsid w:val="004C5CF6"/>
    <w:rsid w:val="00593AB9"/>
    <w:rsid w:val="005C7BBD"/>
    <w:rsid w:val="008C1EDE"/>
    <w:rsid w:val="008F7FB5"/>
    <w:rsid w:val="00947128"/>
    <w:rsid w:val="00962CC4"/>
    <w:rsid w:val="009E1E1E"/>
    <w:rsid w:val="00A9097A"/>
    <w:rsid w:val="00B65DC1"/>
    <w:rsid w:val="00B927CB"/>
    <w:rsid w:val="00BC3AD3"/>
    <w:rsid w:val="00C13AD9"/>
    <w:rsid w:val="00E22041"/>
    <w:rsid w:val="00F37623"/>
    <w:rsid w:val="00FE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2204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2204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2204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2204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2204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2204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E22041"/>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E22041"/>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E22041"/>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E22041"/>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E22041"/>
    <w:rPr>
      <w:rFonts w:ascii="Times New Roman" w:eastAsia="Times New Roman" w:hAnsi="Times New Roman" w:cs="Times New Roman"/>
      <w:b w:val="0"/>
      <w:bCs w:val="0"/>
      <w:i w:val="0"/>
      <w:iCs w:val="0"/>
      <w:smallCaps w:val="0"/>
      <w:sz w:val="14"/>
      <w:szCs w:val="14"/>
    </w:rPr>
  </w:style>
  <w:style w:type="character" w:customStyle="1" w:styleId="CharStyle29">
    <w:name w:val="CharStyle29"/>
    <w:basedOn w:val="DefaultParagraphFont"/>
    <w:rsid w:val="00E22041"/>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E22041"/>
    <w:rPr>
      <w:rFonts w:ascii="Times New Roman" w:eastAsia="Times New Roman" w:hAnsi="Times New Roman" w:cs="Times New Roman"/>
      <w:b/>
      <w:bCs/>
      <w:i w:val="0"/>
      <w:iCs w:val="0"/>
      <w:smallCaps w:val="0"/>
      <w:sz w:val="24"/>
      <w:szCs w:val="24"/>
    </w:rPr>
  </w:style>
  <w:style w:type="character" w:customStyle="1" w:styleId="CharStyle32">
    <w:name w:val="CharStyle32"/>
    <w:basedOn w:val="DefaultParagraphFont"/>
    <w:rsid w:val="00E22041"/>
    <w:rPr>
      <w:rFonts w:ascii="Times New Roman" w:eastAsia="Times New Roman" w:hAnsi="Times New Roman" w:cs="Times New Roman"/>
      <w:b/>
      <w:bCs/>
      <w:i/>
      <w:iCs/>
      <w:smallCaps w:val="0"/>
      <w:sz w:val="20"/>
      <w:szCs w:val="20"/>
    </w:rPr>
  </w:style>
  <w:style w:type="character" w:customStyle="1" w:styleId="CharStyle120">
    <w:name w:val="CharStyle120"/>
    <w:basedOn w:val="DefaultParagraphFont"/>
    <w:rsid w:val="00E22041"/>
    <w:rPr>
      <w:rFonts w:ascii="Times New Roman" w:eastAsia="Times New Roman" w:hAnsi="Times New Roman" w:cs="Times New Roman"/>
      <w:b/>
      <w:bCs/>
      <w:i w:val="0"/>
      <w:iCs w:val="0"/>
      <w:smallCaps/>
      <w:sz w:val="20"/>
      <w:szCs w:val="20"/>
    </w:rPr>
  </w:style>
  <w:style w:type="character" w:customStyle="1" w:styleId="CharStyle227">
    <w:name w:val="CharStyle227"/>
    <w:basedOn w:val="DefaultParagraphFont"/>
    <w:rsid w:val="00E22041"/>
    <w:rPr>
      <w:rFonts w:ascii="Times New Roman" w:eastAsia="Times New Roman" w:hAnsi="Times New Roman" w:cs="Times New Roman"/>
      <w:b/>
      <w:bCs/>
      <w:i w:val="0"/>
      <w:iCs w:val="0"/>
      <w:smallCaps w:val="0"/>
      <w:spacing w:val="-10"/>
      <w:sz w:val="24"/>
      <w:szCs w:val="24"/>
    </w:rPr>
  </w:style>
  <w:style w:type="character" w:customStyle="1" w:styleId="CharStyle274">
    <w:name w:val="CharStyle274"/>
    <w:basedOn w:val="DefaultParagraphFont"/>
    <w:rsid w:val="00E22041"/>
    <w:rPr>
      <w:rFonts w:ascii="Times New Roman" w:eastAsia="Times New Roman" w:hAnsi="Times New Roman" w:cs="Times New Roman"/>
      <w:b/>
      <w:bCs/>
      <w:i/>
      <w:iCs/>
      <w:smallCaps w:val="0"/>
      <w:sz w:val="24"/>
      <w:szCs w:val="24"/>
    </w:rPr>
  </w:style>
  <w:style w:type="character" w:customStyle="1" w:styleId="CharStyle485">
    <w:name w:val="CharStyle485"/>
    <w:basedOn w:val="DefaultParagraphFont"/>
    <w:rsid w:val="00E22041"/>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semiHidden/>
    <w:unhideWhenUsed/>
    <w:rsid w:val="00FE45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55B"/>
  </w:style>
  <w:style w:type="paragraph" w:styleId="Footer">
    <w:name w:val="footer"/>
    <w:basedOn w:val="Normal"/>
    <w:link w:val="FooterChar"/>
    <w:uiPriority w:val="99"/>
    <w:semiHidden/>
    <w:unhideWhenUsed/>
    <w:rsid w:val="00FE45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2017-04-29T05:27:00Z</dcterms:created>
  <dcterms:modified xsi:type="dcterms:W3CDTF">2018-11-08T21:46:00Z</dcterms:modified>
</cp:coreProperties>
</file>