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0C" w:rsidRPr="00600536" w:rsidRDefault="00BA2956" w:rsidP="000117A9">
      <w:pPr>
        <w:spacing w:before="7000" w:after="0" w:line="240" w:lineRule="auto"/>
        <w:jc w:val="center"/>
        <w:rPr>
          <w:rFonts w:ascii="Times New Roman" w:hAnsi="Times New Roman" w:cs="Times New Roman"/>
          <w:sz w:val="36"/>
          <w:szCs w:val="36"/>
        </w:rPr>
      </w:pPr>
      <w:r w:rsidRPr="00600536">
        <w:rPr>
          <w:rFonts w:ascii="Times New Roman" w:hAnsi="Times New Roman" w:cs="Times New Roman"/>
          <w:b/>
          <w:sz w:val="36"/>
          <w:szCs w:val="36"/>
        </w:rPr>
        <w:t>Gold-Mining Industry Assistance</w:t>
      </w:r>
    </w:p>
    <w:p w:rsidR="007A160C" w:rsidRPr="00600536" w:rsidRDefault="00BA2956" w:rsidP="000117A9">
      <w:pPr>
        <w:spacing w:before="120" w:after="120" w:line="240" w:lineRule="auto"/>
        <w:jc w:val="center"/>
        <w:rPr>
          <w:rFonts w:ascii="Times New Roman" w:hAnsi="Times New Roman" w:cs="Times New Roman"/>
          <w:sz w:val="28"/>
          <w:szCs w:val="28"/>
        </w:rPr>
      </w:pPr>
      <w:r w:rsidRPr="00600536">
        <w:rPr>
          <w:rFonts w:ascii="Times New Roman" w:hAnsi="Times New Roman" w:cs="Times New Roman"/>
          <w:b/>
          <w:sz w:val="28"/>
          <w:szCs w:val="28"/>
        </w:rPr>
        <w:t>No. 34 of 1965</w:t>
      </w:r>
    </w:p>
    <w:p w:rsidR="007A160C" w:rsidRPr="00600536" w:rsidRDefault="007A160C" w:rsidP="000117A9">
      <w:pPr>
        <w:spacing w:after="120" w:line="240" w:lineRule="auto"/>
        <w:jc w:val="center"/>
        <w:rPr>
          <w:rFonts w:ascii="Times New Roman" w:hAnsi="Times New Roman" w:cs="Times New Roman"/>
          <w:sz w:val="26"/>
          <w:szCs w:val="26"/>
        </w:rPr>
      </w:pPr>
      <w:r w:rsidRPr="00600536">
        <w:rPr>
          <w:rFonts w:ascii="Times New Roman" w:hAnsi="Times New Roman" w:cs="Times New Roman"/>
          <w:sz w:val="26"/>
          <w:szCs w:val="26"/>
        </w:rPr>
        <w:t xml:space="preserve">An Act to amend the </w:t>
      </w:r>
      <w:r w:rsidR="00BA2956" w:rsidRPr="00600536">
        <w:rPr>
          <w:rFonts w:ascii="Times New Roman" w:hAnsi="Times New Roman" w:cs="Times New Roman"/>
          <w:i/>
          <w:sz w:val="26"/>
          <w:szCs w:val="26"/>
        </w:rPr>
        <w:t xml:space="preserve">Gold-Mining Industry Assistance Act </w:t>
      </w:r>
      <w:r w:rsidRPr="00600536">
        <w:rPr>
          <w:rFonts w:ascii="Times New Roman" w:hAnsi="Times New Roman" w:cs="Times New Roman"/>
          <w:sz w:val="26"/>
          <w:szCs w:val="26"/>
        </w:rPr>
        <w:t>1954-1962.</w:t>
      </w:r>
    </w:p>
    <w:p w:rsidR="007A160C" w:rsidRPr="00600536" w:rsidRDefault="007A160C" w:rsidP="000117A9">
      <w:pPr>
        <w:spacing w:after="120" w:line="240" w:lineRule="auto"/>
        <w:jc w:val="right"/>
        <w:rPr>
          <w:rFonts w:ascii="Times New Roman" w:hAnsi="Times New Roman" w:cs="Times New Roman"/>
          <w:sz w:val="26"/>
          <w:szCs w:val="26"/>
        </w:rPr>
      </w:pPr>
      <w:r w:rsidRPr="00600536">
        <w:rPr>
          <w:rFonts w:ascii="Times New Roman" w:hAnsi="Times New Roman" w:cs="Times New Roman"/>
          <w:sz w:val="26"/>
          <w:szCs w:val="26"/>
        </w:rPr>
        <w:t>[</w:t>
      </w:r>
      <w:r w:rsidR="00BA2956" w:rsidRPr="007F44B3">
        <w:rPr>
          <w:rFonts w:ascii="Times New Roman" w:hAnsi="Times New Roman" w:cs="Times New Roman"/>
          <w:sz w:val="26"/>
          <w:szCs w:val="26"/>
        </w:rPr>
        <w:t>Assented to 2 June, 1965</w:t>
      </w:r>
      <w:r w:rsidRPr="00600536">
        <w:rPr>
          <w:rFonts w:ascii="Times New Roman" w:hAnsi="Times New Roman" w:cs="Times New Roman"/>
          <w:sz w:val="26"/>
          <w:szCs w:val="26"/>
        </w:rPr>
        <w:t>]</w:t>
      </w:r>
    </w:p>
    <w:p w:rsidR="007A160C" w:rsidRPr="007F44B3" w:rsidRDefault="007A160C" w:rsidP="000117A9">
      <w:pPr>
        <w:spacing w:after="0" w:line="240" w:lineRule="auto"/>
        <w:jc w:val="both"/>
        <w:rPr>
          <w:rFonts w:ascii="Times New Roman" w:hAnsi="Times New Roman" w:cs="Times New Roman"/>
        </w:rPr>
      </w:pPr>
      <w:r w:rsidRPr="007F44B3">
        <w:rPr>
          <w:rFonts w:ascii="Times New Roman" w:hAnsi="Times New Roman" w:cs="Times New Roman"/>
        </w:rPr>
        <w:t>BE it enacted by the Queen</w:t>
      </w:r>
      <w:r w:rsidR="00600536" w:rsidRPr="007F44B3">
        <w:rPr>
          <w:rFonts w:ascii="Times New Roman" w:hAnsi="Times New Roman" w:cs="Times New Roman"/>
        </w:rPr>
        <w:t>’</w:t>
      </w:r>
      <w:r w:rsidRPr="007F44B3">
        <w:rPr>
          <w:rFonts w:ascii="Times New Roman" w:hAnsi="Times New Roman" w:cs="Times New Roman"/>
        </w:rPr>
        <w:t>s Most Excellent Majesty, the Senate, and</w:t>
      </w:r>
      <w:r w:rsidR="00600536" w:rsidRPr="007F44B3">
        <w:rPr>
          <w:rFonts w:ascii="Times New Roman" w:hAnsi="Times New Roman" w:cs="Times New Roman"/>
        </w:rPr>
        <w:t xml:space="preserve"> </w:t>
      </w:r>
      <w:r w:rsidRPr="007F44B3">
        <w:rPr>
          <w:rFonts w:ascii="Times New Roman" w:hAnsi="Times New Roman" w:cs="Times New Roman"/>
        </w:rPr>
        <w:t>the</w:t>
      </w:r>
      <w:r w:rsidR="00600536" w:rsidRPr="007F44B3">
        <w:rPr>
          <w:rFonts w:ascii="Times New Roman" w:hAnsi="Times New Roman" w:cs="Times New Roman"/>
        </w:rPr>
        <w:t xml:space="preserve"> </w:t>
      </w:r>
      <w:r w:rsidRPr="007F44B3">
        <w:rPr>
          <w:rFonts w:ascii="Times New Roman" w:hAnsi="Times New Roman" w:cs="Times New Roman"/>
        </w:rPr>
        <w:t>House</w:t>
      </w:r>
      <w:r w:rsidR="00600536" w:rsidRPr="007F44B3">
        <w:rPr>
          <w:rFonts w:ascii="Times New Roman" w:hAnsi="Times New Roman" w:cs="Times New Roman"/>
        </w:rPr>
        <w:t xml:space="preserve"> </w:t>
      </w:r>
      <w:r w:rsidRPr="007F44B3">
        <w:rPr>
          <w:rFonts w:ascii="Times New Roman" w:hAnsi="Times New Roman" w:cs="Times New Roman"/>
        </w:rPr>
        <w:t>of</w:t>
      </w:r>
      <w:r w:rsidR="00600536" w:rsidRPr="007F44B3">
        <w:rPr>
          <w:rFonts w:ascii="Times New Roman" w:hAnsi="Times New Roman" w:cs="Times New Roman"/>
        </w:rPr>
        <w:t xml:space="preserve"> </w:t>
      </w:r>
      <w:r w:rsidRPr="007F44B3">
        <w:rPr>
          <w:rFonts w:ascii="Times New Roman" w:hAnsi="Times New Roman" w:cs="Times New Roman"/>
        </w:rPr>
        <w:t>Representatives</w:t>
      </w:r>
      <w:r w:rsidR="00600536" w:rsidRPr="007F44B3">
        <w:rPr>
          <w:rFonts w:ascii="Times New Roman" w:hAnsi="Times New Roman" w:cs="Times New Roman"/>
        </w:rPr>
        <w:t xml:space="preserve"> </w:t>
      </w:r>
      <w:r w:rsidRPr="007F44B3">
        <w:rPr>
          <w:rFonts w:ascii="Times New Roman" w:hAnsi="Times New Roman" w:cs="Times New Roman"/>
        </w:rPr>
        <w:t>of</w:t>
      </w:r>
      <w:r w:rsidR="00600536" w:rsidRPr="007F44B3">
        <w:rPr>
          <w:rFonts w:ascii="Times New Roman" w:hAnsi="Times New Roman" w:cs="Times New Roman"/>
        </w:rPr>
        <w:t>”</w:t>
      </w:r>
      <w:r w:rsidRPr="007F44B3">
        <w:rPr>
          <w:rFonts w:ascii="Times New Roman" w:hAnsi="Times New Roman" w:cs="Times New Roman"/>
        </w:rPr>
        <w:t xml:space="preserve"> the Commonwealth of Australia, as follows:—</w:t>
      </w:r>
    </w:p>
    <w:p w:rsidR="007A160C" w:rsidRPr="00600536" w:rsidRDefault="00BA2956" w:rsidP="000117A9">
      <w:pPr>
        <w:spacing w:before="120" w:after="60" w:line="240" w:lineRule="auto"/>
        <w:jc w:val="both"/>
        <w:rPr>
          <w:rFonts w:ascii="Times New Roman" w:hAnsi="Times New Roman" w:cs="Times New Roman"/>
          <w:b/>
          <w:sz w:val="20"/>
        </w:rPr>
      </w:pPr>
      <w:r w:rsidRPr="00600536">
        <w:rPr>
          <w:rFonts w:ascii="Times New Roman" w:hAnsi="Times New Roman" w:cs="Times New Roman"/>
          <w:b/>
          <w:sz w:val="20"/>
        </w:rPr>
        <w:t>Short title and citation.</w:t>
      </w:r>
    </w:p>
    <w:p w:rsidR="007A160C" w:rsidRPr="00600536" w:rsidRDefault="00BA2956" w:rsidP="000117A9">
      <w:pPr>
        <w:tabs>
          <w:tab w:val="left" w:pos="1260"/>
        </w:tabs>
        <w:spacing w:before="60" w:after="0" w:line="240" w:lineRule="auto"/>
        <w:ind w:firstLine="432"/>
        <w:jc w:val="both"/>
        <w:rPr>
          <w:rFonts w:ascii="Times New Roman" w:hAnsi="Times New Roman" w:cs="Times New Roman"/>
        </w:rPr>
      </w:pPr>
      <w:r w:rsidRPr="00600536">
        <w:rPr>
          <w:rFonts w:ascii="Times New Roman" w:hAnsi="Times New Roman" w:cs="Times New Roman"/>
          <w:b/>
        </w:rPr>
        <w:t>1.</w:t>
      </w:r>
      <w:r w:rsidR="00600536">
        <w:rPr>
          <w:rFonts w:ascii="Times New Roman" w:hAnsi="Times New Roman" w:cs="Times New Roman"/>
        </w:rPr>
        <w:t>—(1.)</w:t>
      </w:r>
      <w:r w:rsidR="00600536">
        <w:rPr>
          <w:rFonts w:ascii="Times New Roman" w:hAnsi="Times New Roman" w:cs="Times New Roman"/>
        </w:rPr>
        <w:tab/>
      </w:r>
      <w:r w:rsidR="007A160C" w:rsidRPr="00600536">
        <w:rPr>
          <w:rFonts w:ascii="Times New Roman" w:hAnsi="Times New Roman" w:cs="Times New Roman"/>
        </w:rPr>
        <w:t xml:space="preserve">This Act may be cited as the </w:t>
      </w:r>
      <w:r w:rsidRPr="00600536">
        <w:rPr>
          <w:rFonts w:ascii="Times New Roman" w:hAnsi="Times New Roman" w:cs="Times New Roman"/>
          <w:i/>
        </w:rPr>
        <w:t xml:space="preserve">Gold-Mining Industry Assistance Act </w:t>
      </w:r>
      <w:r w:rsidR="007A160C" w:rsidRPr="00600536">
        <w:rPr>
          <w:rFonts w:ascii="Times New Roman" w:hAnsi="Times New Roman" w:cs="Times New Roman"/>
        </w:rPr>
        <w:t>1965.</w:t>
      </w:r>
    </w:p>
    <w:p w:rsidR="007A160C" w:rsidRPr="00600536" w:rsidRDefault="00600536" w:rsidP="000117A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160C" w:rsidRPr="00600536">
        <w:rPr>
          <w:rFonts w:ascii="Times New Roman" w:hAnsi="Times New Roman" w:cs="Times New Roman"/>
        </w:rPr>
        <w:t xml:space="preserve">The </w:t>
      </w:r>
      <w:r w:rsidR="00BA2956" w:rsidRPr="00600536">
        <w:rPr>
          <w:rFonts w:ascii="Times New Roman" w:hAnsi="Times New Roman" w:cs="Times New Roman"/>
          <w:i/>
        </w:rPr>
        <w:t xml:space="preserve">Gold-Mining Industry Assistance Act </w:t>
      </w:r>
      <w:r w:rsidR="007A160C" w:rsidRPr="00600536">
        <w:rPr>
          <w:rFonts w:ascii="Times New Roman" w:hAnsi="Times New Roman" w:cs="Times New Roman"/>
        </w:rPr>
        <w:t>1954-1962 is in this Act referred to as the Principal Act.</w:t>
      </w:r>
    </w:p>
    <w:p w:rsidR="007A160C" w:rsidRPr="00600536" w:rsidRDefault="007A160C" w:rsidP="000117A9">
      <w:pPr>
        <w:tabs>
          <w:tab w:val="left" w:pos="900"/>
        </w:tabs>
        <w:spacing w:before="60" w:after="0" w:line="240" w:lineRule="auto"/>
        <w:ind w:firstLine="432"/>
        <w:jc w:val="both"/>
        <w:rPr>
          <w:rFonts w:ascii="Times New Roman" w:hAnsi="Times New Roman" w:cs="Times New Roman"/>
        </w:rPr>
      </w:pPr>
      <w:r w:rsidRPr="00600536">
        <w:rPr>
          <w:rFonts w:ascii="Times New Roman" w:hAnsi="Times New Roman" w:cs="Times New Roman"/>
        </w:rPr>
        <w:t>(</w:t>
      </w:r>
      <w:r w:rsidR="00600536">
        <w:rPr>
          <w:rFonts w:ascii="Times New Roman" w:hAnsi="Times New Roman" w:cs="Times New Roman"/>
        </w:rPr>
        <w:t>3.)</w:t>
      </w:r>
      <w:r w:rsidR="00600536">
        <w:rPr>
          <w:rFonts w:ascii="Times New Roman" w:hAnsi="Times New Roman" w:cs="Times New Roman"/>
        </w:rPr>
        <w:tab/>
      </w:r>
      <w:r w:rsidRPr="00600536">
        <w:rPr>
          <w:rFonts w:ascii="Times New Roman" w:hAnsi="Times New Roman" w:cs="Times New Roman"/>
        </w:rPr>
        <w:t xml:space="preserve">The Principal Act, as amended by this Act, may be cited as the </w:t>
      </w:r>
      <w:r w:rsidR="00BA2956" w:rsidRPr="00600536">
        <w:rPr>
          <w:rFonts w:ascii="Times New Roman" w:hAnsi="Times New Roman" w:cs="Times New Roman"/>
          <w:i/>
        </w:rPr>
        <w:t xml:space="preserve">Gold-Mining Industry Assistance Act </w:t>
      </w:r>
      <w:r w:rsidRPr="00600536">
        <w:rPr>
          <w:rFonts w:ascii="Times New Roman" w:hAnsi="Times New Roman" w:cs="Times New Roman"/>
        </w:rPr>
        <w:t>1954-1965.</w:t>
      </w:r>
    </w:p>
    <w:p w:rsidR="007A160C" w:rsidRPr="00600536" w:rsidRDefault="00BA2956" w:rsidP="000117A9">
      <w:pPr>
        <w:spacing w:before="120" w:after="60" w:line="240" w:lineRule="auto"/>
        <w:jc w:val="both"/>
        <w:rPr>
          <w:rFonts w:ascii="Times New Roman" w:hAnsi="Times New Roman" w:cs="Times New Roman"/>
          <w:b/>
          <w:sz w:val="20"/>
        </w:rPr>
      </w:pPr>
      <w:r w:rsidRPr="00600536">
        <w:rPr>
          <w:rFonts w:ascii="Times New Roman" w:hAnsi="Times New Roman" w:cs="Times New Roman"/>
          <w:b/>
          <w:sz w:val="20"/>
        </w:rPr>
        <w:t>Commencement.</w:t>
      </w:r>
    </w:p>
    <w:p w:rsidR="007A160C" w:rsidRPr="00600536" w:rsidRDefault="00BA2956" w:rsidP="000117A9">
      <w:pPr>
        <w:tabs>
          <w:tab w:val="left" w:pos="720"/>
        </w:tabs>
        <w:spacing w:before="60" w:after="0" w:line="240" w:lineRule="auto"/>
        <w:ind w:firstLine="432"/>
        <w:jc w:val="both"/>
        <w:rPr>
          <w:rFonts w:ascii="Times New Roman" w:hAnsi="Times New Roman" w:cs="Times New Roman"/>
        </w:rPr>
      </w:pPr>
      <w:r w:rsidRPr="00600536">
        <w:rPr>
          <w:rFonts w:ascii="Times New Roman" w:hAnsi="Times New Roman" w:cs="Times New Roman"/>
          <w:b/>
        </w:rPr>
        <w:t>2.</w:t>
      </w:r>
      <w:r w:rsidR="00600536">
        <w:rPr>
          <w:rFonts w:ascii="Times New Roman" w:hAnsi="Times New Roman" w:cs="Times New Roman"/>
        </w:rPr>
        <w:t>—(1.)</w:t>
      </w:r>
      <w:r w:rsidR="00600536">
        <w:rPr>
          <w:rFonts w:ascii="Times New Roman" w:hAnsi="Times New Roman" w:cs="Times New Roman"/>
        </w:rPr>
        <w:tab/>
      </w:r>
      <w:r w:rsidR="007A160C" w:rsidRPr="00600536">
        <w:rPr>
          <w:rFonts w:ascii="Times New Roman" w:hAnsi="Times New Roman" w:cs="Times New Roman"/>
        </w:rPr>
        <w:t>This Act shall come into operation on the first day of July, One thousand nine hundred and sixty-five.</w:t>
      </w:r>
    </w:p>
    <w:p w:rsidR="007A160C" w:rsidRDefault="00600536" w:rsidP="000117A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160C" w:rsidRPr="00600536">
        <w:rPr>
          <w:rFonts w:ascii="Times New Roman" w:hAnsi="Times New Roman" w:cs="Times New Roman"/>
        </w:rPr>
        <w:t>The amendments made by this Act do not apply in relation to subsidy payable in respect of a year that ended before the commencement of this Act.</w:t>
      </w:r>
    </w:p>
    <w:p w:rsidR="00600536" w:rsidRDefault="00600536" w:rsidP="000117A9">
      <w:pPr>
        <w:spacing w:line="240" w:lineRule="auto"/>
        <w:jc w:val="both"/>
        <w:rPr>
          <w:rFonts w:ascii="Times New Roman" w:hAnsi="Times New Roman" w:cs="Times New Roman"/>
        </w:rPr>
      </w:pPr>
      <w:r>
        <w:rPr>
          <w:rFonts w:ascii="Times New Roman" w:hAnsi="Times New Roman" w:cs="Times New Roman"/>
        </w:rPr>
        <w:br w:type="page"/>
      </w:r>
    </w:p>
    <w:p w:rsidR="007A160C" w:rsidRPr="002B407C" w:rsidRDefault="00BA2956" w:rsidP="000117A9">
      <w:pPr>
        <w:spacing w:before="120" w:after="60" w:line="240" w:lineRule="auto"/>
        <w:jc w:val="both"/>
        <w:rPr>
          <w:rFonts w:ascii="Times New Roman" w:hAnsi="Times New Roman" w:cs="Times New Roman"/>
          <w:b/>
          <w:sz w:val="20"/>
        </w:rPr>
      </w:pPr>
      <w:r w:rsidRPr="002B407C">
        <w:rPr>
          <w:rFonts w:ascii="Times New Roman" w:hAnsi="Times New Roman" w:cs="Times New Roman"/>
          <w:b/>
          <w:sz w:val="20"/>
        </w:rPr>
        <w:lastRenderedPageBreak/>
        <w:t>Years to which Act applies.</w:t>
      </w:r>
    </w:p>
    <w:p w:rsidR="007A160C" w:rsidRPr="00600536" w:rsidRDefault="00BA2956" w:rsidP="000117A9">
      <w:pPr>
        <w:tabs>
          <w:tab w:val="left" w:pos="810"/>
        </w:tabs>
        <w:spacing w:before="60" w:after="0" w:line="240" w:lineRule="auto"/>
        <w:ind w:firstLine="432"/>
        <w:jc w:val="both"/>
        <w:rPr>
          <w:rFonts w:ascii="Times New Roman" w:hAnsi="Times New Roman" w:cs="Times New Roman"/>
        </w:rPr>
      </w:pPr>
      <w:r w:rsidRPr="00600536">
        <w:rPr>
          <w:rFonts w:ascii="Times New Roman" w:hAnsi="Times New Roman" w:cs="Times New Roman"/>
          <w:b/>
        </w:rPr>
        <w:t>3.</w:t>
      </w:r>
      <w:r w:rsidR="002B407C">
        <w:rPr>
          <w:rFonts w:ascii="Times New Roman" w:hAnsi="Times New Roman" w:cs="Times New Roman"/>
        </w:rPr>
        <w:tab/>
      </w:r>
      <w:r w:rsidR="007A160C" w:rsidRPr="00600536">
        <w:rPr>
          <w:rFonts w:ascii="Times New Roman" w:hAnsi="Times New Roman" w:cs="Times New Roman"/>
        </w:rPr>
        <w:t xml:space="preserve">Section 6 of the Principal Act is amended by omitting the word </w:t>
      </w:r>
      <w:r w:rsidR="00600536">
        <w:rPr>
          <w:rFonts w:ascii="Times New Roman" w:hAnsi="Times New Roman" w:cs="Times New Roman"/>
        </w:rPr>
        <w:t>“</w:t>
      </w:r>
      <w:r w:rsidR="007A160C" w:rsidRPr="00600536">
        <w:rPr>
          <w:rFonts w:ascii="Times New Roman" w:hAnsi="Times New Roman" w:cs="Times New Roman"/>
        </w:rPr>
        <w:t>ten</w:t>
      </w:r>
      <w:r w:rsidR="00600536">
        <w:rPr>
          <w:rFonts w:ascii="Times New Roman" w:hAnsi="Times New Roman" w:cs="Times New Roman"/>
        </w:rPr>
        <w:t>”</w:t>
      </w:r>
      <w:r w:rsidR="007A160C" w:rsidRPr="00600536">
        <w:rPr>
          <w:rFonts w:ascii="Times New Roman" w:hAnsi="Times New Roman" w:cs="Times New Roman"/>
        </w:rPr>
        <w:t xml:space="preserve"> and inserting in its stead the word </w:t>
      </w:r>
      <w:r w:rsidR="00600536">
        <w:rPr>
          <w:rFonts w:ascii="Times New Roman" w:hAnsi="Times New Roman" w:cs="Times New Roman"/>
        </w:rPr>
        <w:t>“</w:t>
      </w:r>
      <w:r w:rsidR="007A160C" w:rsidRPr="00600536">
        <w:rPr>
          <w:rFonts w:ascii="Times New Roman" w:hAnsi="Times New Roman" w:cs="Times New Roman"/>
        </w:rPr>
        <w:t>fifteen</w:t>
      </w:r>
      <w:r w:rsidR="00600536">
        <w:rPr>
          <w:rFonts w:ascii="Times New Roman" w:hAnsi="Times New Roman" w:cs="Times New Roman"/>
        </w:rPr>
        <w:t>”</w:t>
      </w:r>
      <w:r w:rsidR="007A160C" w:rsidRPr="00600536">
        <w:rPr>
          <w:rFonts w:ascii="Times New Roman" w:hAnsi="Times New Roman" w:cs="Times New Roman"/>
        </w:rPr>
        <w:t>.</w:t>
      </w:r>
    </w:p>
    <w:p w:rsidR="007A160C" w:rsidRPr="002B407C" w:rsidRDefault="00BA2956" w:rsidP="000117A9">
      <w:pPr>
        <w:spacing w:before="120" w:after="60" w:line="240" w:lineRule="auto"/>
        <w:jc w:val="both"/>
        <w:rPr>
          <w:rFonts w:ascii="Times New Roman" w:hAnsi="Times New Roman" w:cs="Times New Roman"/>
          <w:b/>
          <w:sz w:val="20"/>
        </w:rPr>
      </w:pPr>
      <w:r w:rsidRPr="002B407C">
        <w:rPr>
          <w:rFonts w:ascii="Times New Roman" w:hAnsi="Times New Roman" w:cs="Times New Roman"/>
          <w:b/>
          <w:sz w:val="20"/>
        </w:rPr>
        <w:t>Rate of subsidy.</w:t>
      </w:r>
    </w:p>
    <w:p w:rsidR="007A160C" w:rsidRPr="00600536" w:rsidRDefault="00BA2956" w:rsidP="000117A9">
      <w:pPr>
        <w:tabs>
          <w:tab w:val="left" w:pos="810"/>
        </w:tabs>
        <w:spacing w:before="60" w:after="0" w:line="240" w:lineRule="auto"/>
        <w:ind w:firstLine="432"/>
        <w:jc w:val="both"/>
        <w:rPr>
          <w:rFonts w:ascii="Times New Roman" w:hAnsi="Times New Roman" w:cs="Times New Roman"/>
        </w:rPr>
      </w:pPr>
      <w:r w:rsidRPr="00600536">
        <w:rPr>
          <w:rFonts w:ascii="Times New Roman" w:hAnsi="Times New Roman" w:cs="Times New Roman"/>
          <w:b/>
        </w:rPr>
        <w:t>4.</w:t>
      </w:r>
      <w:r w:rsidR="002B407C">
        <w:rPr>
          <w:rFonts w:ascii="Times New Roman" w:hAnsi="Times New Roman" w:cs="Times New Roman"/>
        </w:rPr>
        <w:tab/>
      </w:r>
      <w:r w:rsidR="007A160C" w:rsidRPr="00600536">
        <w:rPr>
          <w:rFonts w:ascii="Times New Roman" w:hAnsi="Times New Roman" w:cs="Times New Roman"/>
        </w:rPr>
        <w:t>Section 9 of the Principal Act is amended—</w:t>
      </w:r>
    </w:p>
    <w:p w:rsidR="007A160C" w:rsidRPr="00600536" w:rsidRDefault="007A160C" w:rsidP="000117A9">
      <w:pPr>
        <w:spacing w:after="0" w:line="240" w:lineRule="auto"/>
        <w:ind w:left="1152" w:hanging="576"/>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a</w:t>
      </w:r>
      <w:r w:rsidRPr="00600536">
        <w:rPr>
          <w:rFonts w:ascii="Times New Roman" w:hAnsi="Times New Roman" w:cs="Times New Roman"/>
        </w:rPr>
        <w:t>) by omitting from paragraph (</w:t>
      </w:r>
      <w:r w:rsidR="00BA2956" w:rsidRPr="00600536">
        <w:rPr>
          <w:rFonts w:ascii="Times New Roman" w:hAnsi="Times New Roman" w:cs="Times New Roman"/>
          <w:i/>
        </w:rPr>
        <w:t>b</w:t>
      </w:r>
      <w:r w:rsidRPr="00600536">
        <w:rPr>
          <w:rFonts w:ascii="Times New Roman" w:hAnsi="Times New Roman" w:cs="Times New Roman"/>
        </w:rPr>
        <w:t xml:space="preserve">) of sub-section (2.) the words </w:t>
      </w:r>
      <w:r w:rsidR="00600536">
        <w:rPr>
          <w:rFonts w:ascii="Times New Roman" w:hAnsi="Times New Roman" w:cs="Times New Roman"/>
        </w:rPr>
        <w:t>“</w:t>
      </w:r>
      <w:r w:rsidRPr="00600536">
        <w:rPr>
          <w:rFonts w:ascii="Times New Roman" w:hAnsi="Times New Roman" w:cs="Times New Roman"/>
        </w:rPr>
        <w:t>Three pounds five shillings</w:t>
      </w:r>
      <w:r w:rsidR="00600536">
        <w:rPr>
          <w:rFonts w:ascii="Times New Roman" w:hAnsi="Times New Roman" w:cs="Times New Roman"/>
        </w:rPr>
        <w:t>”</w:t>
      </w:r>
      <w:r w:rsidRPr="00600536">
        <w:rPr>
          <w:rFonts w:ascii="Times New Roman" w:hAnsi="Times New Roman" w:cs="Times New Roman"/>
        </w:rPr>
        <w:t xml:space="preserve"> and inserting in their stead the words </w:t>
      </w:r>
      <w:r w:rsidR="00600536">
        <w:rPr>
          <w:rFonts w:ascii="Times New Roman" w:hAnsi="Times New Roman" w:cs="Times New Roman"/>
        </w:rPr>
        <w:t>“</w:t>
      </w:r>
      <w:r w:rsidRPr="00600536">
        <w:rPr>
          <w:rFonts w:ascii="Times New Roman" w:hAnsi="Times New Roman" w:cs="Times New Roman"/>
        </w:rPr>
        <w:t>Four pounds</w:t>
      </w:r>
      <w:r w:rsidR="00600536">
        <w:rPr>
          <w:rFonts w:ascii="Times New Roman" w:hAnsi="Times New Roman" w:cs="Times New Roman"/>
        </w:rPr>
        <w:t>”</w:t>
      </w:r>
      <w:r w:rsidRPr="00600536">
        <w:rPr>
          <w:rFonts w:ascii="Times New Roman" w:hAnsi="Times New Roman" w:cs="Times New Roman"/>
        </w:rPr>
        <w:t>;</w:t>
      </w:r>
    </w:p>
    <w:p w:rsidR="007A160C" w:rsidRPr="00600536" w:rsidRDefault="007A160C" w:rsidP="000117A9">
      <w:pPr>
        <w:spacing w:after="0" w:line="240" w:lineRule="auto"/>
        <w:ind w:left="1152" w:hanging="576"/>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b</w:t>
      </w:r>
      <w:r w:rsidRPr="00600536">
        <w:rPr>
          <w:rFonts w:ascii="Times New Roman" w:hAnsi="Times New Roman" w:cs="Times New Roman"/>
        </w:rPr>
        <w:t xml:space="preserve">) by omitting from sub-section (3.) the words </w:t>
      </w:r>
      <w:r w:rsidR="00600536">
        <w:rPr>
          <w:rFonts w:ascii="Times New Roman" w:hAnsi="Times New Roman" w:cs="Times New Roman"/>
        </w:rPr>
        <w:t>“</w:t>
      </w:r>
      <w:r w:rsidRPr="00600536">
        <w:rPr>
          <w:rFonts w:ascii="Times New Roman" w:hAnsi="Times New Roman" w:cs="Times New Roman"/>
        </w:rPr>
        <w:t>Two pounds eight shillings</w:t>
      </w:r>
      <w:r w:rsidR="00600536">
        <w:rPr>
          <w:rFonts w:ascii="Times New Roman" w:hAnsi="Times New Roman" w:cs="Times New Roman"/>
        </w:rPr>
        <w:t>”</w:t>
      </w:r>
      <w:r w:rsidRPr="00600536">
        <w:rPr>
          <w:rFonts w:ascii="Times New Roman" w:hAnsi="Times New Roman" w:cs="Times New Roman"/>
        </w:rPr>
        <w:t xml:space="preserve"> and inserting in their stead the words </w:t>
      </w:r>
      <w:r w:rsidR="00600536">
        <w:rPr>
          <w:rFonts w:ascii="Times New Roman" w:hAnsi="Times New Roman" w:cs="Times New Roman"/>
        </w:rPr>
        <w:t>“</w:t>
      </w:r>
      <w:r w:rsidRPr="00600536">
        <w:rPr>
          <w:rFonts w:ascii="Times New Roman" w:hAnsi="Times New Roman" w:cs="Times New Roman"/>
        </w:rPr>
        <w:t>Three pounds</w:t>
      </w:r>
      <w:r w:rsidR="00600536">
        <w:rPr>
          <w:rFonts w:ascii="Times New Roman" w:hAnsi="Times New Roman" w:cs="Times New Roman"/>
        </w:rPr>
        <w:t>”</w:t>
      </w:r>
      <w:r w:rsidRPr="00600536">
        <w:rPr>
          <w:rFonts w:ascii="Times New Roman" w:hAnsi="Times New Roman" w:cs="Times New Roman"/>
        </w:rPr>
        <w:t>; and</w:t>
      </w:r>
    </w:p>
    <w:p w:rsidR="007A160C" w:rsidRPr="00600536" w:rsidRDefault="007A160C" w:rsidP="000117A9">
      <w:pPr>
        <w:spacing w:after="0" w:line="240" w:lineRule="auto"/>
        <w:ind w:left="1152" w:hanging="576"/>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c</w:t>
      </w:r>
      <w:r w:rsidRPr="00600536">
        <w:rPr>
          <w:rFonts w:ascii="Times New Roman" w:hAnsi="Times New Roman" w:cs="Times New Roman"/>
        </w:rPr>
        <w:t>) by omitting sub-section (4.) and inserting in its stead the following sub-section:—</w:t>
      </w:r>
    </w:p>
    <w:p w:rsidR="007A160C" w:rsidRPr="00600536" w:rsidRDefault="00600536" w:rsidP="000117A9">
      <w:pPr>
        <w:spacing w:after="0" w:line="240" w:lineRule="auto"/>
        <w:ind w:left="1080" w:firstLine="288"/>
        <w:jc w:val="both"/>
        <w:rPr>
          <w:rFonts w:ascii="Times New Roman" w:hAnsi="Times New Roman" w:cs="Times New Roman"/>
        </w:rPr>
      </w:pPr>
      <w:r>
        <w:rPr>
          <w:rFonts w:ascii="Times New Roman" w:hAnsi="Times New Roman" w:cs="Times New Roman"/>
        </w:rPr>
        <w:t>“</w:t>
      </w:r>
      <w:r w:rsidR="007A160C" w:rsidRPr="00600536">
        <w:rPr>
          <w:rFonts w:ascii="Times New Roman" w:hAnsi="Times New Roman" w:cs="Times New Roman"/>
        </w:rPr>
        <w:t>(4.) In the application of the last preceding sub-section in relation to bullion produced in a year by a person who is a small producer in relation to that year by virtue of an election under section four</w:t>
      </w:r>
      <w:r w:rsidR="0012032B">
        <w:rPr>
          <w:rFonts w:ascii="Times New Roman" w:hAnsi="Times New Roman" w:cs="Times New Roman"/>
        </w:rPr>
        <w:t xml:space="preserve"> </w:t>
      </w:r>
      <w:proofErr w:type="spellStart"/>
      <w:r w:rsidR="00BA2956" w:rsidRPr="00600536">
        <w:rPr>
          <w:rFonts w:ascii="Times New Roman" w:hAnsi="Times New Roman" w:cs="Times New Roman"/>
          <w:smallCaps/>
        </w:rPr>
        <w:t>a</w:t>
      </w:r>
      <w:proofErr w:type="spellEnd"/>
      <w:r w:rsidR="00E4112E">
        <w:rPr>
          <w:rFonts w:ascii="Times New Roman" w:hAnsi="Times New Roman" w:cs="Times New Roman"/>
          <w:smallCaps/>
        </w:rPr>
        <w:t xml:space="preserve"> </w:t>
      </w:r>
      <w:r w:rsidR="007A160C" w:rsidRPr="00600536">
        <w:rPr>
          <w:rFonts w:ascii="Times New Roman" w:hAnsi="Times New Roman" w:cs="Times New Roman"/>
        </w:rPr>
        <w:t>of this Act, the amount of Three pounds referred to in that sub-section shall be reduced by One and one-fifth pence for each ounce by which the number of ounces of fine gold referred to in that sub-section exceeds five hundred.</w:t>
      </w:r>
      <w:r>
        <w:rPr>
          <w:rFonts w:ascii="Times New Roman" w:hAnsi="Times New Roman" w:cs="Times New Roman"/>
        </w:rPr>
        <w:t>”</w:t>
      </w:r>
      <w:r w:rsidR="007A160C" w:rsidRPr="00600536">
        <w:rPr>
          <w:rFonts w:ascii="Times New Roman" w:hAnsi="Times New Roman" w:cs="Times New Roman"/>
        </w:rPr>
        <w:t>.</w:t>
      </w:r>
    </w:p>
    <w:p w:rsidR="007A160C" w:rsidRPr="002B407C" w:rsidRDefault="00BA2956" w:rsidP="000117A9">
      <w:pPr>
        <w:spacing w:before="120" w:after="60" w:line="240" w:lineRule="auto"/>
        <w:jc w:val="both"/>
        <w:rPr>
          <w:rFonts w:ascii="Times New Roman" w:hAnsi="Times New Roman" w:cs="Times New Roman"/>
          <w:b/>
          <w:sz w:val="20"/>
        </w:rPr>
      </w:pPr>
      <w:r w:rsidRPr="002B407C">
        <w:rPr>
          <w:rFonts w:ascii="Times New Roman" w:hAnsi="Times New Roman" w:cs="Times New Roman"/>
          <w:b/>
          <w:sz w:val="20"/>
        </w:rPr>
        <w:t>Ascertainment of cost of production.</w:t>
      </w:r>
    </w:p>
    <w:p w:rsidR="007A160C" w:rsidRPr="00600536" w:rsidRDefault="00BA2956" w:rsidP="000117A9">
      <w:pPr>
        <w:spacing w:before="60" w:after="0" w:line="240" w:lineRule="auto"/>
        <w:ind w:firstLine="432"/>
        <w:jc w:val="both"/>
        <w:rPr>
          <w:rFonts w:ascii="Times New Roman" w:hAnsi="Times New Roman" w:cs="Times New Roman"/>
        </w:rPr>
      </w:pPr>
      <w:r w:rsidRPr="00600536">
        <w:rPr>
          <w:rFonts w:ascii="Times New Roman" w:hAnsi="Times New Roman" w:cs="Times New Roman"/>
          <w:b/>
        </w:rPr>
        <w:t>5.</w:t>
      </w:r>
      <w:r w:rsidR="002B407C">
        <w:rPr>
          <w:rFonts w:ascii="Times New Roman" w:hAnsi="Times New Roman" w:cs="Times New Roman"/>
        </w:rPr>
        <w:tab/>
      </w:r>
      <w:r w:rsidR="007A160C" w:rsidRPr="00600536">
        <w:rPr>
          <w:rFonts w:ascii="Times New Roman" w:hAnsi="Times New Roman" w:cs="Times New Roman"/>
        </w:rPr>
        <w:t>Section 10 of the Principal Act is amended—</w:t>
      </w:r>
    </w:p>
    <w:p w:rsidR="007A160C" w:rsidRPr="00600536" w:rsidRDefault="007A160C" w:rsidP="000117A9">
      <w:pPr>
        <w:spacing w:after="0" w:line="240" w:lineRule="auto"/>
        <w:ind w:left="1152" w:hanging="576"/>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a</w:t>
      </w:r>
      <w:r w:rsidRPr="00600536">
        <w:rPr>
          <w:rFonts w:ascii="Times New Roman" w:hAnsi="Times New Roman" w:cs="Times New Roman"/>
        </w:rPr>
        <w:t>) by omitting sub-sections (1.) to (5.) (inclusive) and inserting in their stead the following sub-sections:—</w:t>
      </w:r>
      <w:bookmarkStart w:id="0" w:name="_GoBack"/>
      <w:bookmarkEnd w:id="0"/>
    </w:p>
    <w:p w:rsidR="007A160C" w:rsidRPr="00600536" w:rsidRDefault="00600536" w:rsidP="000117A9">
      <w:pPr>
        <w:spacing w:after="0" w:line="240" w:lineRule="auto"/>
        <w:ind w:left="1080" w:firstLine="288"/>
        <w:jc w:val="both"/>
        <w:rPr>
          <w:rFonts w:ascii="Times New Roman" w:hAnsi="Times New Roman" w:cs="Times New Roman"/>
        </w:rPr>
      </w:pPr>
      <w:r>
        <w:rPr>
          <w:rFonts w:ascii="Times New Roman" w:hAnsi="Times New Roman" w:cs="Times New Roman"/>
        </w:rPr>
        <w:t>“</w:t>
      </w:r>
      <w:r w:rsidR="007A160C" w:rsidRPr="00600536">
        <w:rPr>
          <w:rFonts w:ascii="Times New Roman" w:hAnsi="Times New Roman" w:cs="Times New Roman"/>
        </w:rPr>
        <w:t>(1.) For the purposes of the application of sub-section (1.) of the last preceding section in relation to bullion produced in a year by a large producer from minerals obtained by him from a mining property, the cost of production, for each ounce of fine gold contained in the refined gold produced from the bullion, is the sum of the amounts determined by the Treasurer to be—</w:t>
      </w:r>
    </w:p>
    <w:p w:rsidR="007A160C" w:rsidRPr="00600536" w:rsidRDefault="007A160C" w:rsidP="000117A9">
      <w:pPr>
        <w:spacing w:after="0" w:line="240" w:lineRule="auto"/>
        <w:ind w:firstLine="1440"/>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a</w:t>
      </w:r>
      <w:r w:rsidRPr="00600536">
        <w:rPr>
          <w:rFonts w:ascii="Times New Roman" w:hAnsi="Times New Roman" w:cs="Times New Roman"/>
        </w:rPr>
        <w:t>) the cost of mining the minerals and producing the bullion from the minerals;</w:t>
      </w:r>
    </w:p>
    <w:p w:rsidR="007A160C" w:rsidRPr="00600536" w:rsidRDefault="007A160C" w:rsidP="000117A9">
      <w:pPr>
        <w:spacing w:after="0" w:line="240" w:lineRule="auto"/>
        <w:ind w:firstLine="1440"/>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b</w:t>
      </w:r>
      <w:r w:rsidRPr="00600536">
        <w:rPr>
          <w:rFonts w:ascii="Times New Roman" w:hAnsi="Times New Roman" w:cs="Times New Roman"/>
        </w:rPr>
        <w:t>) the cost of producing the refined gold from the bullion;</w:t>
      </w:r>
    </w:p>
    <w:p w:rsidR="007A160C" w:rsidRPr="00600536" w:rsidRDefault="007A160C" w:rsidP="000117A9">
      <w:pPr>
        <w:spacing w:after="0" w:line="240" w:lineRule="auto"/>
        <w:ind w:firstLine="1440"/>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c</w:t>
      </w:r>
      <w:r w:rsidRPr="00600536">
        <w:rPr>
          <w:rFonts w:ascii="Times New Roman" w:hAnsi="Times New Roman" w:cs="Times New Roman"/>
        </w:rPr>
        <w:t>) the cost in respect of that year of development of the mining property; and</w:t>
      </w:r>
    </w:p>
    <w:p w:rsidR="007A160C" w:rsidRPr="00600536" w:rsidRDefault="007A160C" w:rsidP="000117A9">
      <w:pPr>
        <w:spacing w:after="0" w:line="240" w:lineRule="auto"/>
        <w:ind w:left="1987" w:hanging="547"/>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d</w:t>
      </w:r>
      <w:r w:rsidRPr="00600536">
        <w:rPr>
          <w:rFonts w:ascii="Times New Roman" w:hAnsi="Times New Roman" w:cs="Times New Roman"/>
        </w:rPr>
        <w:t>) one-half of the net cost, in respect of that year, of approved diamond drilling carried out by the producer elsewhere than on the mining property,</w:t>
      </w:r>
    </w:p>
    <w:p w:rsidR="007A160C" w:rsidRPr="00600536" w:rsidRDefault="007A160C" w:rsidP="000117A9">
      <w:pPr>
        <w:spacing w:after="0" w:line="240" w:lineRule="auto"/>
        <w:ind w:firstLine="1080"/>
        <w:jc w:val="both"/>
        <w:rPr>
          <w:rFonts w:ascii="Times New Roman" w:hAnsi="Times New Roman" w:cs="Times New Roman"/>
        </w:rPr>
      </w:pPr>
      <w:r w:rsidRPr="00600536">
        <w:rPr>
          <w:rFonts w:ascii="Times New Roman" w:hAnsi="Times New Roman" w:cs="Times New Roman"/>
        </w:rPr>
        <w:t>divided by the number of ounces of the fine gold.</w:t>
      </w:r>
    </w:p>
    <w:p w:rsidR="002B407C" w:rsidRDefault="002B407C" w:rsidP="000117A9">
      <w:pPr>
        <w:spacing w:line="240" w:lineRule="auto"/>
        <w:rPr>
          <w:rFonts w:ascii="Times New Roman" w:hAnsi="Times New Roman" w:cs="Times New Roman"/>
        </w:rPr>
      </w:pPr>
      <w:r>
        <w:rPr>
          <w:rFonts w:ascii="Times New Roman" w:hAnsi="Times New Roman" w:cs="Times New Roman"/>
        </w:rPr>
        <w:br w:type="page"/>
      </w:r>
    </w:p>
    <w:p w:rsidR="007A160C" w:rsidRPr="00600536" w:rsidRDefault="00600536" w:rsidP="000117A9">
      <w:pPr>
        <w:spacing w:after="0" w:line="240" w:lineRule="auto"/>
        <w:ind w:left="1080" w:firstLine="288"/>
        <w:jc w:val="both"/>
        <w:rPr>
          <w:rFonts w:ascii="Times New Roman" w:hAnsi="Times New Roman" w:cs="Times New Roman"/>
        </w:rPr>
      </w:pPr>
      <w:r>
        <w:rPr>
          <w:rFonts w:ascii="Times New Roman" w:hAnsi="Times New Roman" w:cs="Times New Roman"/>
        </w:rPr>
        <w:lastRenderedPageBreak/>
        <w:t>“</w:t>
      </w:r>
      <w:r w:rsidR="007A160C" w:rsidRPr="00600536">
        <w:rPr>
          <w:rFonts w:ascii="Times New Roman" w:hAnsi="Times New Roman" w:cs="Times New Roman"/>
        </w:rPr>
        <w:t>(2.) For the purposes of the last preceding sub-section—</w:t>
      </w:r>
    </w:p>
    <w:p w:rsidR="007A160C" w:rsidRPr="00600536" w:rsidRDefault="007A160C" w:rsidP="000117A9">
      <w:pPr>
        <w:spacing w:after="0" w:line="240" w:lineRule="auto"/>
        <w:ind w:left="1980" w:hanging="540"/>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a</w:t>
      </w:r>
      <w:r w:rsidRPr="00600536">
        <w:rPr>
          <w:rFonts w:ascii="Times New Roman" w:hAnsi="Times New Roman" w:cs="Times New Roman"/>
        </w:rPr>
        <w:t xml:space="preserve">) the Treasurer may determine which items of expenditure incurred by a producer (including expenditure incurred before the date of commencement of the </w:t>
      </w:r>
      <w:r w:rsidR="00BA2956" w:rsidRPr="00600536">
        <w:rPr>
          <w:rFonts w:ascii="Times New Roman" w:hAnsi="Times New Roman" w:cs="Times New Roman"/>
          <w:i/>
        </w:rPr>
        <w:t xml:space="preserve">Gold-Mining Industry Assistance Act </w:t>
      </w:r>
      <w:r w:rsidRPr="00600536">
        <w:rPr>
          <w:rFonts w:ascii="Times New Roman" w:hAnsi="Times New Roman" w:cs="Times New Roman"/>
        </w:rPr>
        <w:t>1965) shall be treated as capital expenditure and which such items shall be treated as current expenditure; and</w:t>
      </w:r>
    </w:p>
    <w:p w:rsidR="007A160C" w:rsidRPr="00600536" w:rsidRDefault="007A160C" w:rsidP="000117A9">
      <w:pPr>
        <w:spacing w:after="0" w:line="240" w:lineRule="auto"/>
        <w:ind w:left="1980" w:hanging="540"/>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b</w:t>
      </w:r>
      <w:r w:rsidRPr="00600536">
        <w:rPr>
          <w:rFonts w:ascii="Times New Roman" w:hAnsi="Times New Roman" w:cs="Times New Roman"/>
        </w:rPr>
        <w:t>) in respect of items of expenditure that the Treasurer determines shall be treated as capital expenditure, the Treasurer may determine the part (if any) of that expenditure that is to be taken into account in respect of a specified year.</w:t>
      </w:r>
      <w:r w:rsidR="00600536">
        <w:rPr>
          <w:rFonts w:ascii="Times New Roman" w:hAnsi="Times New Roman" w:cs="Times New Roman"/>
        </w:rPr>
        <w:t>”</w:t>
      </w:r>
      <w:r w:rsidRPr="00600536">
        <w:rPr>
          <w:rFonts w:ascii="Times New Roman" w:hAnsi="Times New Roman" w:cs="Times New Roman"/>
        </w:rPr>
        <w:t>; and</w:t>
      </w:r>
    </w:p>
    <w:p w:rsidR="007A160C" w:rsidRPr="00600536" w:rsidRDefault="007A160C" w:rsidP="000117A9">
      <w:pPr>
        <w:spacing w:after="0" w:line="240" w:lineRule="auto"/>
        <w:ind w:left="1152" w:hanging="576"/>
        <w:jc w:val="both"/>
        <w:rPr>
          <w:rFonts w:ascii="Times New Roman" w:hAnsi="Times New Roman" w:cs="Times New Roman"/>
        </w:rPr>
      </w:pPr>
      <w:r w:rsidRPr="00600536">
        <w:rPr>
          <w:rFonts w:ascii="Times New Roman" w:hAnsi="Times New Roman" w:cs="Times New Roman"/>
        </w:rPr>
        <w:t>(</w:t>
      </w:r>
      <w:r w:rsidR="00BA2956" w:rsidRPr="00600536">
        <w:rPr>
          <w:rFonts w:ascii="Times New Roman" w:hAnsi="Times New Roman" w:cs="Times New Roman"/>
          <w:i/>
        </w:rPr>
        <w:t>b</w:t>
      </w:r>
      <w:r w:rsidRPr="00600536">
        <w:rPr>
          <w:rFonts w:ascii="Times New Roman" w:hAnsi="Times New Roman" w:cs="Times New Roman"/>
        </w:rPr>
        <w:t>) by adding at the end thereof the following sub-section:—</w:t>
      </w:r>
    </w:p>
    <w:p w:rsidR="007A160C" w:rsidRPr="00600536" w:rsidRDefault="00600536" w:rsidP="000117A9">
      <w:pPr>
        <w:spacing w:after="0" w:line="240" w:lineRule="auto"/>
        <w:ind w:left="1080" w:firstLine="288"/>
        <w:jc w:val="both"/>
        <w:rPr>
          <w:rFonts w:ascii="Times New Roman" w:hAnsi="Times New Roman" w:cs="Times New Roman"/>
        </w:rPr>
      </w:pPr>
      <w:r>
        <w:rPr>
          <w:rFonts w:ascii="Times New Roman" w:hAnsi="Times New Roman" w:cs="Times New Roman"/>
        </w:rPr>
        <w:t>“</w:t>
      </w:r>
      <w:r w:rsidR="007A160C" w:rsidRPr="00600536">
        <w:rPr>
          <w:rFonts w:ascii="Times New Roman" w:hAnsi="Times New Roman" w:cs="Times New Roman"/>
        </w:rPr>
        <w:t>(10.) In this section—</w:t>
      </w:r>
    </w:p>
    <w:p w:rsidR="007A160C" w:rsidRPr="00600536" w:rsidRDefault="00600536" w:rsidP="000117A9">
      <w:pPr>
        <w:spacing w:after="0" w:line="240" w:lineRule="auto"/>
        <w:ind w:left="1800" w:hanging="360"/>
        <w:jc w:val="both"/>
        <w:rPr>
          <w:rFonts w:ascii="Times New Roman" w:hAnsi="Times New Roman" w:cs="Times New Roman"/>
        </w:rPr>
      </w:pPr>
      <w:r>
        <w:rPr>
          <w:rFonts w:ascii="Times New Roman" w:hAnsi="Times New Roman" w:cs="Times New Roman"/>
        </w:rPr>
        <w:t>‘</w:t>
      </w:r>
      <w:r w:rsidR="007A160C" w:rsidRPr="00600536">
        <w:rPr>
          <w:rFonts w:ascii="Times New Roman" w:hAnsi="Times New Roman" w:cs="Times New Roman"/>
        </w:rPr>
        <w:t>approved diamond drilling</w:t>
      </w:r>
      <w:r>
        <w:rPr>
          <w:rFonts w:ascii="Times New Roman" w:hAnsi="Times New Roman" w:cs="Times New Roman"/>
        </w:rPr>
        <w:t>’</w:t>
      </w:r>
      <w:r w:rsidR="007A160C" w:rsidRPr="00600536">
        <w:rPr>
          <w:rFonts w:ascii="Times New Roman" w:hAnsi="Times New Roman" w:cs="Times New Roman"/>
        </w:rPr>
        <w:t xml:space="preserve"> means diamond drilling approved by the Treasurer as being diamond drilling that would, if it resulted in the discovery of gold-bearing minerals of payable grade, contribute to the continued production of gold-bearing minerals in, or in the vicinity of, an existing gold-mining area;</w:t>
      </w:r>
    </w:p>
    <w:p w:rsidR="007A160C" w:rsidRPr="00600536" w:rsidRDefault="00600536" w:rsidP="000117A9">
      <w:pPr>
        <w:spacing w:after="0" w:line="240" w:lineRule="auto"/>
        <w:ind w:left="1800" w:hanging="360"/>
        <w:jc w:val="both"/>
        <w:rPr>
          <w:rFonts w:ascii="Times New Roman" w:hAnsi="Times New Roman" w:cs="Times New Roman"/>
        </w:rPr>
      </w:pPr>
      <w:r>
        <w:rPr>
          <w:rFonts w:ascii="Times New Roman" w:hAnsi="Times New Roman" w:cs="Times New Roman"/>
        </w:rPr>
        <w:t>‘</w:t>
      </w:r>
      <w:r w:rsidR="007A160C" w:rsidRPr="00600536">
        <w:rPr>
          <w:rFonts w:ascii="Times New Roman" w:hAnsi="Times New Roman" w:cs="Times New Roman"/>
        </w:rPr>
        <w:t>net cost</w:t>
      </w:r>
      <w:r>
        <w:rPr>
          <w:rFonts w:ascii="Times New Roman" w:hAnsi="Times New Roman" w:cs="Times New Roman"/>
        </w:rPr>
        <w:t>’</w:t>
      </w:r>
      <w:r w:rsidR="007A160C" w:rsidRPr="00600536">
        <w:rPr>
          <w:rFonts w:ascii="Times New Roman" w:hAnsi="Times New Roman" w:cs="Times New Roman"/>
        </w:rPr>
        <w:t>, in relation to approved diamond drilling by a producer, means the cost of the drilling, less any amount paid or payable to the producer by the Commonwealth, a State or the Administration of a Territory in respect of that drilling.</w:t>
      </w:r>
      <w:r>
        <w:rPr>
          <w:rFonts w:ascii="Times New Roman" w:hAnsi="Times New Roman" w:cs="Times New Roman"/>
        </w:rPr>
        <w:t>”</w:t>
      </w:r>
      <w:r w:rsidR="007A160C" w:rsidRPr="00600536">
        <w:rPr>
          <w:rFonts w:ascii="Times New Roman" w:hAnsi="Times New Roman" w:cs="Times New Roman"/>
        </w:rPr>
        <w:t>.</w:t>
      </w:r>
    </w:p>
    <w:p w:rsidR="007A160C" w:rsidRPr="003F304D" w:rsidRDefault="00BA2956" w:rsidP="000117A9">
      <w:pPr>
        <w:spacing w:before="120" w:after="60" w:line="240" w:lineRule="auto"/>
        <w:jc w:val="both"/>
        <w:rPr>
          <w:rFonts w:ascii="Times New Roman" w:hAnsi="Times New Roman" w:cs="Times New Roman"/>
          <w:b/>
          <w:sz w:val="20"/>
        </w:rPr>
      </w:pPr>
      <w:r w:rsidRPr="003F304D">
        <w:rPr>
          <w:rFonts w:ascii="Times New Roman" w:hAnsi="Times New Roman" w:cs="Times New Roman"/>
          <w:b/>
          <w:sz w:val="20"/>
        </w:rPr>
        <w:t>Reduction of subsidy where profits exceed ten per centum per annum.</w:t>
      </w:r>
    </w:p>
    <w:p w:rsidR="007A160C" w:rsidRPr="00600536" w:rsidRDefault="00BA2956" w:rsidP="000117A9">
      <w:pPr>
        <w:spacing w:before="60" w:after="0" w:line="240" w:lineRule="auto"/>
        <w:ind w:firstLine="432"/>
        <w:jc w:val="both"/>
        <w:rPr>
          <w:rFonts w:ascii="Times New Roman" w:hAnsi="Times New Roman" w:cs="Times New Roman"/>
        </w:rPr>
      </w:pPr>
      <w:r w:rsidRPr="00600536">
        <w:rPr>
          <w:rFonts w:ascii="Times New Roman" w:hAnsi="Times New Roman" w:cs="Times New Roman"/>
          <w:b/>
          <w:smallCaps/>
        </w:rPr>
        <w:t>6.</w:t>
      </w:r>
      <w:r w:rsidR="003F304D">
        <w:rPr>
          <w:rFonts w:ascii="Times New Roman" w:hAnsi="Times New Roman" w:cs="Times New Roman"/>
          <w:smallCaps/>
        </w:rPr>
        <w:tab/>
      </w:r>
      <w:r w:rsidR="007A160C" w:rsidRPr="00600536">
        <w:rPr>
          <w:rFonts w:ascii="Times New Roman" w:hAnsi="Times New Roman" w:cs="Times New Roman"/>
        </w:rPr>
        <w:t>Section 12 of the Principal Act is repealed.</w:t>
      </w:r>
    </w:p>
    <w:p w:rsidR="007A160C" w:rsidRPr="003F304D" w:rsidRDefault="00BA2956" w:rsidP="000117A9">
      <w:pPr>
        <w:spacing w:before="120" w:after="60" w:line="240" w:lineRule="auto"/>
        <w:jc w:val="both"/>
        <w:rPr>
          <w:rFonts w:ascii="Times New Roman" w:hAnsi="Times New Roman" w:cs="Times New Roman"/>
          <w:b/>
          <w:sz w:val="20"/>
        </w:rPr>
      </w:pPr>
      <w:r w:rsidRPr="003F304D">
        <w:rPr>
          <w:rFonts w:ascii="Times New Roman" w:hAnsi="Times New Roman" w:cs="Times New Roman"/>
          <w:b/>
          <w:sz w:val="20"/>
        </w:rPr>
        <w:t>Recovery rate to be maintained.</w:t>
      </w:r>
    </w:p>
    <w:p w:rsidR="007A160C" w:rsidRPr="00600536" w:rsidRDefault="00BA2956" w:rsidP="000117A9">
      <w:pPr>
        <w:spacing w:before="60" w:after="0" w:line="240" w:lineRule="auto"/>
        <w:ind w:firstLine="432"/>
        <w:jc w:val="both"/>
        <w:rPr>
          <w:rFonts w:ascii="Times New Roman" w:hAnsi="Times New Roman" w:cs="Times New Roman"/>
        </w:rPr>
      </w:pPr>
      <w:r w:rsidRPr="00600536">
        <w:rPr>
          <w:rFonts w:ascii="Times New Roman" w:hAnsi="Times New Roman" w:cs="Times New Roman"/>
          <w:b/>
        </w:rPr>
        <w:t>7.</w:t>
      </w:r>
      <w:r w:rsidR="003F304D">
        <w:rPr>
          <w:rFonts w:ascii="Times New Roman" w:hAnsi="Times New Roman" w:cs="Times New Roman"/>
        </w:rPr>
        <w:tab/>
      </w:r>
      <w:r w:rsidR="007A160C" w:rsidRPr="00600536">
        <w:rPr>
          <w:rFonts w:ascii="Times New Roman" w:hAnsi="Times New Roman" w:cs="Times New Roman"/>
        </w:rPr>
        <w:t>Section 13 of the Principal Act is repealed.</w:t>
      </w:r>
    </w:p>
    <w:p w:rsidR="007A160C" w:rsidRPr="003F304D" w:rsidRDefault="00BA2956" w:rsidP="000117A9">
      <w:pPr>
        <w:spacing w:before="120" w:after="60" w:line="240" w:lineRule="auto"/>
        <w:jc w:val="both"/>
        <w:rPr>
          <w:rFonts w:ascii="Times New Roman" w:hAnsi="Times New Roman" w:cs="Times New Roman"/>
          <w:b/>
          <w:sz w:val="20"/>
        </w:rPr>
      </w:pPr>
      <w:r w:rsidRPr="003F304D">
        <w:rPr>
          <w:rFonts w:ascii="Times New Roman" w:hAnsi="Times New Roman" w:cs="Times New Roman"/>
          <w:b/>
          <w:sz w:val="20"/>
        </w:rPr>
        <w:t>Treasurer may adjust subsidy in certain circumstances.</w:t>
      </w:r>
    </w:p>
    <w:p w:rsidR="007A160C" w:rsidRPr="00600536" w:rsidRDefault="00BA2956" w:rsidP="000117A9">
      <w:pPr>
        <w:spacing w:before="60" w:after="0" w:line="240" w:lineRule="auto"/>
        <w:ind w:firstLine="432"/>
        <w:jc w:val="both"/>
        <w:rPr>
          <w:rFonts w:ascii="Times New Roman" w:hAnsi="Times New Roman" w:cs="Times New Roman"/>
        </w:rPr>
      </w:pPr>
      <w:r w:rsidRPr="00600536">
        <w:rPr>
          <w:rFonts w:ascii="Times New Roman" w:hAnsi="Times New Roman" w:cs="Times New Roman"/>
          <w:b/>
        </w:rPr>
        <w:t>8.</w:t>
      </w:r>
      <w:r w:rsidR="003F304D">
        <w:rPr>
          <w:rFonts w:ascii="Times New Roman" w:hAnsi="Times New Roman" w:cs="Times New Roman"/>
        </w:rPr>
        <w:tab/>
      </w:r>
      <w:r w:rsidR="007A160C" w:rsidRPr="00600536">
        <w:rPr>
          <w:rFonts w:ascii="Times New Roman" w:hAnsi="Times New Roman" w:cs="Times New Roman"/>
        </w:rPr>
        <w:t>Section 14 of the Principal Act is amended by adding at the end thereof the following sub-section:—</w:t>
      </w:r>
    </w:p>
    <w:p w:rsidR="007A160C" w:rsidRPr="00600536" w:rsidRDefault="00600536" w:rsidP="000117A9">
      <w:pPr>
        <w:tabs>
          <w:tab w:val="left" w:pos="1080"/>
          <w:tab w:val="left" w:pos="1170"/>
        </w:tabs>
        <w:spacing w:before="60" w:after="0" w:line="240" w:lineRule="auto"/>
        <w:ind w:firstLine="432"/>
        <w:jc w:val="both"/>
        <w:rPr>
          <w:rFonts w:ascii="Times New Roman" w:hAnsi="Times New Roman" w:cs="Times New Roman"/>
        </w:rPr>
      </w:pPr>
      <w:r>
        <w:rPr>
          <w:rFonts w:ascii="Times New Roman" w:hAnsi="Times New Roman" w:cs="Times New Roman"/>
        </w:rPr>
        <w:t>“</w:t>
      </w:r>
      <w:r w:rsidR="003F304D">
        <w:rPr>
          <w:rFonts w:ascii="Times New Roman" w:hAnsi="Times New Roman" w:cs="Times New Roman"/>
        </w:rPr>
        <w:t>(3.)</w:t>
      </w:r>
      <w:r w:rsidR="003F304D">
        <w:rPr>
          <w:rFonts w:ascii="Times New Roman" w:hAnsi="Times New Roman" w:cs="Times New Roman"/>
        </w:rPr>
        <w:tab/>
      </w:r>
      <w:r w:rsidR="007A160C" w:rsidRPr="00600536">
        <w:rPr>
          <w:rFonts w:ascii="Times New Roman" w:hAnsi="Times New Roman" w:cs="Times New Roman"/>
        </w:rPr>
        <w:t>Where, in the opinion of the Treasurer, a mining operation by a large producer in a year, being an operation the cost of which is to be taken into account in relation to subsidy in respect of bullion produced in that year, is not conducted in accordance with good mining practice, the Treasurer may make such adjustment in the amount of that subsidy as he thinks proper in the circumstances.</w:t>
      </w:r>
      <w:r>
        <w:rPr>
          <w:rFonts w:ascii="Times New Roman" w:hAnsi="Times New Roman" w:cs="Times New Roman"/>
        </w:rPr>
        <w:t>”</w:t>
      </w:r>
      <w:r w:rsidR="007A160C" w:rsidRPr="00600536">
        <w:rPr>
          <w:rFonts w:ascii="Times New Roman" w:hAnsi="Times New Roman" w:cs="Times New Roman"/>
        </w:rPr>
        <w:t>.</w:t>
      </w:r>
    </w:p>
    <w:sectPr w:rsidR="007A160C" w:rsidRPr="00600536" w:rsidSect="003F304D">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EF" w:rsidRDefault="001F3FEF" w:rsidP="003F304D">
      <w:pPr>
        <w:spacing w:after="0" w:line="240" w:lineRule="auto"/>
      </w:pPr>
      <w:r>
        <w:separator/>
      </w:r>
    </w:p>
  </w:endnote>
  <w:endnote w:type="continuationSeparator" w:id="0">
    <w:p w:rsidR="001F3FEF" w:rsidRDefault="001F3FEF" w:rsidP="003F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EF" w:rsidRDefault="001F3FEF" w:rsidP="003F304D">
      <w:pPr>
        <w:spacing w:after="0" w:line="240" w:lineRule="auto"/>
      </w:pPr>
      <w:r>
        <w:separator/>
      </w:r>
    </w:p>
  </w:footnote>
  <w:footnote w:type="continuationSeparator" w:id="0">
    <w:p w:rsidR="001F3FEF" w:rsidRDefault="001F3FEF" w:rsidP="003F3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4D" w:rsidRPr="003F304D" w:rsidRDefault="003F304D" w:rsidP="008748E7">
    <w:pPr>
      <w:pStyle w:val="Header"/>
      <w:tabs>
        <w:tab w:val="clear" w:pos="9360"/>
        <w:tab w:val="right" w:pos="8820"/>
      </w:tabs>
      <w:rPr>
        <w:rFonts w:ascii="Times New Roman" w:hAnsi="Times New Roman" w:cs="Times New Roman"/>
        <w:sz w:val="20"/>
        <w:szCs w:val="20"/>
      </w:rPr>
    </w:pPr>
    <w:r w:rsidRPr="003F304D">
      <w:rPr>
        <w:rFonts w:ascii="Times New Roman" w:hAnsi="Times New Roman" w:cs="Times New Roman"/>
        <w:sz w:val="20"/>
        <w:szCs w:val="20"/>
      </w:rPr>
      <w:t>1965</w:t>
    </w:r>
    <w:r w:rsidR="008748E7">
      <w:rPr>
        <w:rFonts w:ascii="Times New Roman" w:hAnsi="Times New Roman" w:cs="Times New Roman"/>
        <w:sz w:val="20"/>
        <w:szCs w:val="20"/>
      </w:rPr>
      <w:tab/>
    </w:r>
    <w:r w:rsidRPr="008748E7">
      <w:rPr>
        <w:rFonts w:ascii="Times New Roman" w:hAnsi="Times New Roman" w:cs="Times New Roman"/>
        <w:i/>
        <w:sz w:val="20"/>
        <w:szCs w:val="20"/>
      </w:rPr>
      <w:t>Gold-Mining Industry Assistance</w:t>
    </w:r>
    <w:r w:rsidR="008748E7">
      <w:rPr>
        <w:rFonts w:ascii="Times New Roman" w:hAnsi="Times New Roman" w:cs="Times New Roman"/>
        <w:i/>
        <w:sz w:val="20"/>
        <w:szCs w:val="20"/>
      </w:rPr>
      <w:tab/>
    </w:r>
    <w:r w:rsidRPr="003F304D">
      <w:rPr>
        <w:rFonts w:ascii="Times New Roman" w:hAnsi="Times New Roman" w:cs="Times New Roman"/>
        <w:sz w:val="20"/>
        <w:szCs w:val="20"/>
      </w:rPr>
      <w:t>No. 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4D" w:rsidRPr="008748E7" w:rsidRDefault="008748E7" w:rsidP="008748E7">
    <w:pPr>
      <w:pStyle w:val="Header"/>
      <w:tabs>
        <w:tab w:val="clear" w:pos="9360"/>
        <w:tab w:val="right" w:pos="8820"/>
      </w:tabs>
      <w:rPr>
        <w:rFonts w:ascii="Times New Roman" w:hAnsi="Times New Roman" w:cs="Times New Roman"/>
        <w:sz w:val="20"/>
        <w:szCs w:val="20"/>
      </w:rPr>
    </w:pPr>
    <w:r w:rsidRPr="003F304D">
      <w:rPr>
        <w:rFonts w:ascii="Times New Roman" w:hAnsi="Times New Roman" w:cs="Times New Roman"/>
        <w:sz w:val="20"/>
        <w:szCs w:val="20"/>
      </w:rPr>
      <w:t>No. 34</w:t>
    </w:r>
    <w:r>
      <w:rPr>
        <w:rFonts w:ascii="Times New Roman" w:hAnsi="Times New Roman" w:cs="Times New Roman"/>
        <w:sz w:val="20"/>
        <w:szCs w:val="20"/>
      </w:rPr>
      <w:tab/>
    </w:r>
    <w:r w:rsidRPr="008748E7">
      <w:rPr>
        <w:rFonts w:ascii="Times New Roman" w:hAnsi="Times New Roman" w:cs="Times New Roman"/>
        <w:i/>
        <w:sz w:val="20"/>
        <w:szCs w:val="20"/>
      </w:rPr>
      <w:t>Gold-Mining Industry Assistance</w:t>
    </w:r>
    <w:r>
      <w:rPr>
        <w:rFonts w:ascii="Times New Roman" w:hAnsi="Times New Roman" w:cs="Times New Roman"/>
        <w:i/>
        <w:sz w:val="20"/>
        <w:szCs w:val="20"/>
      </w:rPr>
      <w:tab/>
    </w:r>
    <w:r w:rsidRPr="003F304D">
      <w:rPr>
        <w:rFonts w:ascii="Times New Roman" w:hAnsi="Times New Roman" w:cs="Times New Roman"/>
        <w:sz w:val="20"/>
        <w:szCs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160C"/>
    <w:rsid w:val="000117A9"/>
    <w:rsid w:val="000626F4"/>
    <w:rsid w:val="00093507"/>
    <w:rsid w:val="0012032B"/>
    <w:rsid w:val="001A34BF"/>
    <w:rsid w:val="001F3FEF"/>
    <w:rsid w:val="00282B76"/>
    <w:rsid w:val="002B407C"/>
    <w:rsid w:val="002E3841"/>
    <w:rsid w:val="003F304D"/>
    <w:rsid w:val="005A2A98"/>
    <w:rsid w:val="00600536"/>
    <w:rsid w:val="00606AE6"/>
    <w:rsid w:val="00687E07"/>
    <w:rsid w:val="007A160C"/>
    <w:rsid w:val="007D767B"/>
    <w:rsid w:val="007F44B3"/>
    <w:rsid w:val="008748E7"/>
    <w:rsid w:val="00B9281B"/>
    <w:rsid w:val="00BA2956"/>
    <w:rsid w:val="00C67771"/>
    <w:rsid w:val="00E4112E"/>
    <w:rsid w:val="00E668AA"/>
    <w:rsid w:val="00EC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A160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A160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A160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A160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A160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A160C"/>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7A160C"/>
    <w:pPr>
      <w:spacing w:after="0" w:line="240" w:lineRule="auto"/>
    </w:pPr>
    <w:rPr>
      <w:rFonts w:ascii="Times New Roman" w:eastAsia="Times New Roman" w:hAnsi="Times New Roman" w:cs="Times New Roman"/>
      <w:sz w:val="20"/>
      <w:szCs w:val="20"/>
    </w:rPr>
  </w:style>
  <w:style w:type="paragraph" w:customStyle="1" w:styleId="Style589">
    <w:name w:val="Style589"/>
    <w:basedOn w:val="Normal"/>
    <w:rsid w:val="007A160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A160C"/>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7A160C"/>
    <w:pPr>
      <w:spacing w:after="0" w:line="240" w:lineRule="auto"/>
    </w:pPr>
    <w:rPr>
      <w:rFonts w:ascii="Times New Roman" w:eastAsia="Times New Roman" w:hAnsi="Times New Roman" w:cs="Times New Roman"/>
      <w:sz w:val="20"/>
      <w:szCs w:val="20"/>
    </w:rPr>
  </w:style>
  <w:style w:type="paragraph" w:customStyle="1" w:styleId="Style803">
    <w:name w:val="Style803"/>
    <w:basedOn w:val="Normal"/>
    <w:rsid w:val="007A160C"/>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A160C"/>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7A160C"/>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7A160C"/>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7A160C"/>
    <w:rPr>
      <w:rFonts w:ascii="Times New Roman" w:eastAsia="Times New Roman" w:hAnsi="Times New Roman" w:cs="Times New Roman"/>
      <w:b w:val="0"/>
      <w:bCs w:val="0"/>
      <w:i w:val="0"/>
      <w:iCs w:val="0"/>
      <w:smallCaps w:val="0"/>
      <w:sz w:val="14"/>
      <w:szCs w:val="14"/>
    </w:rPr>
  </w:style>
  <w:style w:type="character" w:customStyle="1" w:styleId="CharStyle29">
    <w:name w:val="CharStyle29"/>
    <w:basedOn w:val="DefaultParagraphFont"/>
    <w:rsid w:val="007A160C"/>
    <w:rPr>
      <w:rFonts w:ascii="Times New Roman" w:eastAsia="Times New Roman" w:hAnsi="Times New Roman" w:cs="Times New Roman"/>
      <w:b/>
      <w:bCs/>
      <w:i w:val="0"/>
      <w:iCs w:val="0"/>
      <w:smallCaps w:val="0"/>
      <w:spacing w:val="-10"/>
      <w:sz w:val="36"/>
      <w:szCs w:val="36"/>
    </w:rPr>
  </w:style>
  <w:style w:type="character" w:customStyle="1" w:styleId="CharStyle31">
    <w:name w:val="CharStyle31"/>
    <w:basedOn w:val="DefaultParagraphFont"/>
    <w:rsid w:val="007A160C"/>
    <w:rPr>
      <w:rFonts w:ascii="Times New Roman" w:eastAsia="Times New Roman" w:hAnsi="Times New Roman" w:cs="Times New Roman"/>
      <w:b/>
      <w:bCs/>
      <w:i w:val="0"/>
      <w:iCs w:val="0"/>
      <w:smallCaps w:val="0"/>
      <w:sz w:val="24"/>
      <w:szCs w:val="24"/>
    </w:rPr>
  </w:style>
  <w:style w:type="character" w:customStyle="1" w:styleId="CharStyle32">
    <w:name w:val="CharStyle32"/>
    <w:basedOn w:val="DefaultParagraphFont"/>
    <w:rsid w:val="007A160C"/>
    <w:rPr>
      <w:rFonts w:ascii="Times New Roman" w:eastAsia="Times New Roman" w:hAnsi="Times New Roman" w:cs="Times New Roman"/>
      <w:b/>
      <w:bCs/>
      <w:i/>
      <w:iCs/>
      <w:smallCaps w:val="0"/>
      <w:sz w:val="20"/>
      <w:szCs w:val="20"/>
    </w:rPr>
  </w:style>
  <w:style w:type="character" w:customStyle="1" w:styleId="CharStyle120">
    <w:name w:val="CharStyle120"/>
    <w:basedOn w:val="DefaultParagraphFont"/>
    <w:rsid w:val="007A160C"/>
    <w:rPr>
      <w:rFonts w:ascii="Times New Roman" w:eastAsia="Times New Roman" w:hAnsi="Times New Roman" w:cs="Times New Roman"/>
      <w:b/>
      <w:bCs/>
      <w:i w:val="0"/>
      <w:iCs w:val="0"/>
      <w:smallCaps/>
      <w:sz w:val="20"/>
      <w:szCs w:val="20"/>
    </w:rPr>
  </w:style>
  <w:style w:type="character" w:customStyle="1" w:styleId="CharStyle227">
    <w:name w:val="CharStyle227"/>
    <w:basedOn w:val="DefaultParagraphFont"/>
    <w:rsid w:val="007A160C"/>
    <w:rPr>
      <w:rFonts w:ascii="Times New Roman" w:eastAsia="Times New Roman" w:hAnsi="Times New Roman" w:cs="Times New Roman"/>
      <w:b/>
      <w:bCs/>
      <w:i w:val="0"/>
      <w:iCs w:val="0"/>
      <w:smallCaps w:val="0"/>
      <w:spacing w:val="-10"/>
      <w:sz w:val="24"/>
      <w:szCs w:val="24"/>
    </w:rPr>
  </w:style>
  <w:style w:type="character" w:customStyle="1" w:styleId="CharStyle274">
    <w:name w:val="CharStyle274"/>
    <w:basedOn w:val="DefaultParagraphFont"/>
    <w:rsid w:val="007A160C"/>
    <w:rPr>
      <w:rFonts w:ascii="Times New Roman" w:eastAsia="Times New Roman" w:hAnsi="Times New Roman" w:cs="Times New Roman"/>
      <w:b/>
      <w:bCs/>
      <w:i/>
      <w:iCs/>
      <w:smallCaps w:val="0"/>
      <w:sz w:val="24"/>
      <w:szCs w:val="24"/>
    </w:rPr>
  </w:style>
  <w:style w:type="character" w:customStyle="1" w:styleId="CharStyle379">
    <w:name w:val="CharStyle379"/>
    <w:basedOn w:val="DefaultParagraphFont"/>
    <w:rsid w:val="007A160C"/>
    <w:rPr>
      <w:rFonts w:ascii="Times New Roman" w:eastAsia="Times New Roman" w:hAnsi="Times New Roman" w:cs="Times New Roman"/>
      <w:b/>
      <w:bCs/>
      <w:i w:val="0"/>
      <w:iCs w:val="0"/>
      <w:smallCaps/>
      <w:sz w:val="20"/>
      <w:szCs w:val="20"/>
    </w:rPr>
  </w:style>
  <w:style w:type="character" w:customStyle="1" w:styleId="CharStyle401">
    <w:name w:val="CharStyle401"/>
    <w:basedOn w:val="DefaultParagraphFont"/>
    <w:rsid w:val="007A160C"/>
    <w:rPr>
      <w:rFonts w:ascii="Sylfaen" w:eastAsia="Sylfaen" w:hAnsi="Sylfaen" w:cs="Sylfaen"/>
      <w:b/>
      <w:bCs/>
      <w:i/>
      <w:iCs/>
      <w:smallCaps w:val="0"/>
      <w:spacing w:val="20"/>
      <w:sz w:val="22"/>
      <w:szCs w:val="22"/>
    </w:rPr>
  </w:style>
  <w:style w:type="character" w:customStyle="1" w:styleId="CharStyle485">
    <w:name w:val="CharStyle485"/>
    <w:basedOn w:val="DefaultParagraphFont"/>
    <w:rsid w:val="007A160C"/>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semiHidden/>
    <w:unhideWhenUsed/>
    <w:rsid w:val="003F3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304D"/>
  </w:style>
  <w:style w:type="paragraph" w:styleId="Footer">
    <w:name w:val="footer"/>
    <w:basedOn w:val="Normal"/>
    <w:link w:val="FooterChar"/>
    <w:uiPriority w:val="99"/>
    <w:semiHidden/>
    <w:unhideWhenUsed/>
    <w:rsid w:val="003F3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2017-04-29T05:26:00Z</dcterms:created>
  <dcterms:modified xsi:type="dcterms:W3CDTF">2018-11-08T21:46:00Z</dcterms:modified>
</cp:coreProperties>
</file>