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D3" w:rsidRPr="005C423D" w:rsidRDefault="008E37D3" w:rsidP="00A320A1">
      <w:r w:rsidRPr="005C423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29634970" r:id="rId9"/>
        </w:object>
      </w:r>
    </w:p>
    <w:p w:rsidR="008E37D3" w:rsidRPr="005C423D" w:rsidRDefault="008E37D3" w:rsidP="00A320A1">
      <w:pPr>
        <w:pStyle w:val="ShortT"/>
        <w:spacing w:before="240"/>
      </w:pPr>
      <w:r w:rsidRPr="005C423D">
        <w:t>International Organisations (Privileges and Immunities) Act 1963</w:t>
      </w:r>
      <w:bookmarkStart w:id="0" w:name="opcCurrentPosition"/>
      <w:bookmarkStart w:id="1" w:name="_GoBack"/>
      <w:bookmarkEnd w:id="0"/>
      <w:bookmarkEnd w:id="1"/>
    </w:p>
    <w:p w:rsidR="008E37D3" w:rsidRPr="005C423D" w:rsidRDefault="008E37D3" w:rsidP="00A320A1">
      <w:pPr>
        <w:pStyle w:val="CompiledActNo"/>
        <w:spacing w:before="240"/>
      </w:pPr>
      <w:r w:rsidRPr="005C423D">
        <w:t>No.</w:t>
      </w:r>
      <w:r w:rsidR="005C423D">
        <w:t> </w:t>
      </w:r>
      <w:r w:rsidRPr="005C423D">
        <w:t>50, 1963</w:t>
      </w:r>
    </w:p>
    <w:p w:rsidR="008E37D3" w:rsidRPr="005C423D" w:rsidRDefault="008E37D3" w:rsidP="00A320A1">
      <w:pPr>
        <w:spacing w:before="1000"/>
        <w:rPr>
          <w:rFonts w:cs="Arial"/>
          <w:b/>
          <w:sz w:val="32"/>
          <w:szCs w:val="32"/>
        </w:rPr>
      </w:pPr>
      <w:r w:rsidRPr="005C423D">
        <w:rPr>
          <w:rFonts w:cs="Arial"/>
          <w:b/>
          <w:sz w:val="32"/>
          <w:szCs w:val="32"/>
        </w:rPr>
        <w:t>Compilation No.</w:t>
      </w:r>
      <w:r w:rsidR="005C423D">
        <w:rPr>
          <w:rFonts w:cs="Arial"/>
          <w:b/>
          <w:sz w:val="32"/>
          <w:szCs w:val="32"/>
        </w:rPr>
        <w:t> </w:t>
      </w:r>
      <w:r w:rsidRPr="005C423D">
        <w:rPr>
          <w:rFonts w:cs="Arial"/>
          <w:b/>
          <w:sz w:val="32"/>
          <w:szCs w:val="32"/>
        </w:rPr>
        <w:fldChar w:fldCharType="begin"/>
      </w:r>
      <w:r w:rsidRPr="005C423D">
        <w:rPr>
          <w:rFonts w:cs="Arial"/>
          <w:b/>
          <w:sz w:val="32"/>
          <w:szCs w:val="32"/>
        </w:rPr>
        <w:instrText xml:space="preserve"> DOCPROPERTY  CompilationNumber </w:instrText>
      </w:r>
      <w:r w:rsidRPr="005C423D">
        <w:rPr>
          <w:rFonts w:cs="Arial"/>
          <w:b/>
          <w:sz w:val="32"/>
          <w:szCs w:val="32"/>
        </w:rPr>
        <w:fldChar w:fldCharType="separate"/>
      </w:r>
      <w:r w:rsidR="00733852">
        <w:rPr>
          <w:rFonts w:cs="Arial"/>
          <w:b/>
          <w:sz w:val="32"/>
          <w:szCs w:val="32"/>
        </w:rPr>
        <w:t>18</w:t>
      </w:r>
      <w:r w:rsidRPr="005C423D">
        <w:rPr>
          <w:rFonts w:cs="Arial"/>
          <w:b/>
          <w:sz w:val="32"/>
          <w:szCs w:val="32"/>
        </w:rPr>
        <w:fldChar w:fldCharType="end"/>
      </w:r>
    </w:p>
    <w:p w:rsidR="008E37D3" w:rsidRPr="005C423D" w:rsidRDefault="008E37D3" w:rsidP="008E37D3">
      <w:pPr>
        <w:spacing w:before="480"/>
        <w:rPr>
          <w:rFonts w:cs="Arial"/>
          <w:sz w:val="24"/>
        </w:rPr>
      </w:pPr>
      <w:r w:rsidRPr="005C423D">
        <w:rPr>
          <w:rFonts w:cs="Arial"/>
          <w:b/>
          <w:sz w:val="24"/>
        </w:rPr>
        <w:t>Compilation date:</w:t>
      </w:r>
      <w:r w:rsidRPr="005C423D">
        <w:rPr>
          <w:rFonts w:cs="Arial"/>
          <w:b/>
          <w:sz w:val="24"/>
        </w:rPr>
        <w:tab/>
      </w:r>
      <w:r w:rsidRPr="005C423D">
        <w:rPr>
          <w:rFonts w:cs="Arial"/>
          <w:b/>
          <w:sz w:val="24"/>
        </w:rPr>
        <w:tab/>
      </w:r>
      <w:r w:rsidRPr="005C423D">
        <w:rPr>
          <w:rFonts w:cs="Arial"/>
          <w:b/>
          <w:sz w:val="24"/>
        </w:rPr>
        <w:tab/>
      </w:r>
      <w:r w:rsidRPr="00733852">
        <w:rPr>
          <w:rFonts w:cs="Arial"/>
          <w:sz w:val="24"/>
        </w:rPr>
        <w:fldChar w:fldCharType="begin"/>
      </w:r>
      <w:r w:rsidRPr="00733852">
        <w:rPr>
          <w:rFonts w:cs="Arial"/>
          <w:sz w:val="24"/>
        </w:rPr>
        <w:instrText xml:space="preserve"> DOCPROPERTY StartDate \@ "d MMMM yyyy" \*MERGEFORMAT </w:instrText>
      </w:r>
      <w:r w:rsidRPr="00733852">
        <w:rPr>
          <w:rFonts w:cs="Arial"/>
          <w:sz w:val="24"/>
        </w:rPr>
        <w:fldChar w:fldCharType="separate"/>
      </w:r>
      <w:r w:rsidR="00733852" w:rsidRPr="00733852">
        <w:rPr>
          <w:rFonts w:cs="Arial"/>
          <w:bCs/>
          <w:sz w:val="24"/>
        </w:rPr>
        <w:t>30</w:t>
      </w:r>
      <w:r w:rsidR="00733852">
        <w:rPr>
          <w:rFonts w:cs="Arial"/>
          <w:sz w:val="24"/>
        </w:rPr>
        <w:t xml:space="preserve"> August 2019</w:t>
      </w:r>
      <w:r w:rsidRPr="00733852">
        <w:rPr>
          <w:rFonts w:cs="Arial"/>
          <w:sz w:val="24"/>
        </w:rPr>
        <w:fldChar w:fldCharType="end"/>
      </w:r>
    </w:p>
    <w:p w:rsidR="00ED2918" w:rsidRPr="005C423D" w:rsidRDefault="00ED2918" w:rsidP="00ED2918">
      <w:pPr>
        <w:spacing w:before="240"/>
        <w:rPr>
          <w:rFonts w:cs="Arial"/>
          <w:sz w:val="24"/>
        </w:rPr>
      </w:pPr>
      <w:r w:rsidRPr="005C423D">
        <w:rPr>
          <w:rFonts w:cs="Arial"/>
          <w:b/>
          <w:sz w:val="24"/>
        </w:rPr>
        <w:t>Includes amendments up to:</w:t>
      </w:r>
      <w:r w:rsidRPr="005C423D">
        <w:rPr>
          <w:rFonts w:cs="Arial"/>
          <w:b/>
          <w:sz w:val="24"/>
        </w:rPr>
        <w:tab/>
      </w:r>
      <w:r w:rsidRPr="00733852">
        <w:rPr>
          <w:rFonts w:cs="Arial"/>
          <w:sz w:val="24"/>
        </w:rPr>
        <w:fldChar w:fldCharType="begin"/>
      </w:r>
      <w:r w:rsidRPr="00733852">
        <w:rPr>
          <w:rFonts w:cs="Arial"/>
          <w:sz w:val="24"/>
        </w:rPr>
        <w:instrText xml:space="preserve"> DOCPROPERTY IncludesUpTo </w:instrText>
      </w:r>
      <w:r w:rsidRPr="00733852">
        <w:rPr>
          <w:rFonts w:cs="Arial"/>
          <w:sz w:val="24"/>
        </w:rPr>
        <w:fldChar w:fldCharType="separate"/>
      </w:r>
      <w:r w:rsidR="00733852">
        <w:rPr>
          <w:rFonts w:cs="Arial"/>
          <w:sz w:val="24"/>
        </w:rPr>
        <w:t>Act No. 57, 2019</w:t>
      </w:r>
      <w:r w:rsidRPr="00733852">
        <w:rPr>
          <w:rFonts w:cs="Arial"/>
          <w:sz w:val="24"/>
        </w:rPr>
        <w:fldChar w:fldCharType="end"/>
      </w:r>
    </w:p>
    <w:p w:rsidR="008E37D3" w:rsidRPr="005C423D" w:rsidRDefault="008E37D3" w:rsidP="008E37D3">
      <w:pPr>
        <w:spacing w:before="240"/>
        <w:rPr>
          <w:rFonts w:cs="Arial"/>
          <w:sz w:val="28"/>
          <w:szCs w:val="28"/>
        </w:rPr>
      </w:pPr>
      <w:r w:rsidRPr="005C423D">
        <w:rPr>
          <w:rFonts w:cs="Arial"/>
          <w:b/>
          <w:sz w:val="24"/>
        </w:rPr>
        <w:t>Registered:</w:t>
      </w:r>
      <w:r w:rsidRPr="005C423D">
        <w:rPr>
          <w:rFonts w:cs="Arial"/>
          <w:b/>
          <w:sz w:val="24"/>
        </w:rPr>
        <w:tab/>
      </w:r>
      <w:r w:rsidRPr="005C423D">
        <w:rPr>
          <w:rFonts w:cs="Arial"/>
          <w:b/>
          <w:sz w:val="24"/>
        </w:rPr>
        <w:tab/>
      </w:r>
      <w:r w:rsidRPr="005C423D">
        <w:rPr>
          <w:rFonts w:cs="Arial"/>
          <w:b/>
          <w:sz w:val="24"/>
        </w:rPr>
        <w:tab/>
      </w:r>
      <w:r w:rsidRPr="005C423D">
        <w:rPr>
          <w:rFonts w:cs="Arial"/>
          <w:b/>
          <w:sz w:val="24"/>
        </w:rPr>
        <w:tab/>
      </w:r>
      <w:r w:rsidRPr="00733852">
        <w:rPr>
          <w:rFonts w:cs="Arial"/>
          <w:sz w:val="24"/>
        </w:rPr>
        <w:fldChar w:fldCharType="begin"/>
      </w:r>
      <w:r w:rsidRPr="00733852">
        <w:rPr>
          <w:rFonts w:cs="Arial"/>
          <w:sz w:val="24"/>
        </w:rPr>
        <w:instrText xml:space="preserve"> IF </w:instrText>
      </w:r>
      <w:r w:rsidRPr="00733852">
        <w:rPr>
          <w:rFonts w:cs="Arial"/>
          <w:sz w:val="24"/>
        </w:rPr>
        <w:fldChar w:fldCharType="begin"/>
      </w:r>
      <w:r w:rsidRPr="00733852">
        <w:rPr>
          <w:rFonts w:cs="Arial"/>
          <w:sz w:val="24"/>
        </w:rPr>
        <w:instrText xml:space="preserve"> DOCPROPERTY RegisteredDate </w:instrText>
      </w:r>
      <w:r w:rsidRPr="00733852">
        <w:rPr>
          <w:rFonts w:cs="Arial"/>
          <w:sz w:val="24"/>
        </w:rPr>
        <w:fldChar w:fldCharType="separate"/>
      </w:r>
      <w:r w:rsidR="00733852">
        <w:rPr>
          <w:rFonts w:cs="Arial"/>
          <w:sz w:val="24"/>
        </w:rPr>
        <w:instrText>10/09/2019</w:instrText>
      </w:r>
      <w:r w:rsidRPr="00733852">
        <w:rPr>
          <w:rFonts w:cs="Arial"/>
          <w:sz w:val="24"/>
        </w:rPr>
        <w:fldChar w:fldCharType="end"/>
      </w:r>
      <w:r w:rsidRPr="00733852">
        <w:rPr>
          <w:rFonts w:cs="Arial"/>
          <w:sz w:val="24"/>
        </w:rPr>
        <w:instrText xml:space="preserve"> = #1/1/1901# "Unknown" </w:instrText>
      </w:r>
      <w:r w:rsidRPr="00733852">
        <w:rPr>
          <w:rFonts w:cs="Arial"/>
          <w:sz w:val="24"/>
        </w:rPr>
        <w:fldChar w:fldCharType="begin"/>
      </w:r>
      <w:r w:rsidRPr="00733852">
        <w:rPr>
          <w:rFonts w:cs="Arial"/>
          <w:sz w:val="24"/>
        </w:rPr>
        <w:instrText xml:space="preserve"> DOCPROPERTY RegisteredDate \@ "d MMMM yyyy" </w:instrText>
      </w:r>
      <w:r w:rsidRPr="00733852">
        <w:rPr>
          <w:rFonts w:cs="Arial"/>
          <w:sz w:val="24"/>
        </w:rPr>
        <w:fldChar w:fldCharType="separate"/>
      </w:r>
      <w:r w:rsidR="00733852">
        <w:rPr>
          <w:rFonts w:cs="Arial"/>
          <w:sz w:val="24"/>
        </w:rPr>
        <w:instrText>10 September 2019</w:instrText>
      </w:r>
      <w:r w:rsidRPr="00733852">
        <w:rPr>
          <w:rFonts w:cs="Arial"/>
          <w:sz w:val="24"/>
        </w:rPr>
        <w:fldChar w:fldCharType="end"/>
      </w:r>
      <w:r w:rsidRPr="00733852">
        <w:rPr>
          <w:rFonts w:cs="Arial"/>
          <w:sz w:val="24"/>
        </w:rPr>
        <w:instrText xml:space="preserve"> \*MERGEFORMAT </w:instrText>
      </w:r>
      <w:r w:rsidRPr="00733852">
        <w:rPr>
          <w:rFonts w:cs="Arial"/>
          <w:sz w:val="24"/>
        </w:rPr>
        <w:fldChar w:fldCharType="separate"/>
      </w:r>
      <w:r w:rsidR="00733852" w:rsidRPr="00733852">
        <w:rPr>
          <w:rFonts w:cs="Arial"/>
          <w:bCs/>
          <w:noProof/>
          <w:sz w:val="24"/>
        </w:rPr>
        <w:t>10</w:t>
      </w:r>
      <w:r w:rsidR="00733852">
        <w:rPr>
          <w:rFonts w:cs="Arial"/>
          <w:noProof/>
          <w:sz w:val="24"/>
        </w:rPr>
        <w:t xml:space="preserve"> September 2019</w:t>
      </w:r>
      <w:r w:rsidRPr="00733852">
        <w:rPr>
          <w:rFonts w:cs="Arial"/>
          <w:sz w:val="24"/>
        </w:rPr>
        <w:fldChar w:fldCharType="end"/>
      </w:r>
    </w:p>
    <w:p w:rsidR="008E37D3" w:rsidRPr="005C423D" w:rsidRDefault="008E37D3" w:rsidP="008E37D3">
      <w:pPr>
        <w:rPr>
          <w:b/>
          <w:szCs w:val="22"/>
        </w:rPr>
      </w:pPr>
    </w:p>
    <w:p w:rsidR="008E37D3" w:rsidRPr="005C423D" w:rsidRDefault="008E37D3" w:rsidP="00A320A1">
      <w:pPr>
        <w:pageBreakBefore/>
        <w:rPr>
          <w:rFonts w:cs="Arial"/>
          <w:b/>
          <w:sz w:val="32"/>
          <w:szCs w:val="32"/>
        </w:rPr>
      </w:pPr>
      <w:r w:rsidRPr="005C423D">
        <w:rPr>
          <w:rFonts w:cs="Arial"/>
          <w:b/>
          <w:sz w:val="32"/>
          <w:szCs w:val="32"/>
        </w:rPr>
        <w:lastRenderedPageBreak/>
        <w:t>About this compilation</w:t>
      </w:r>
    </w:p>
    <w:p w:rsidR="008E37D3" w:rsidRPr="005C423D" w:rsidRDefault="008E37D3" w:rsidP="00A320A1">
      <w:pPr>
        <w:spacing w:before="240"/>
        <w:rPr>
          <w:rFonts w:cs="Arial"/>
        </w:rPr>
      </w:pPr>
      <w:r w:rsidRPr="005C423D">
        <w:rPr>
          <w:rFonts w:cs="Arial"/>
          <w:b/>
          <w:szCs w:val="22"/>
        </w:rPr>
        <w:t>This compilation</w:t>
      </w:r>
    </w:p>
    <w:p w:rsidR="008E37D3" w:rsidRPr="005C423D" w:rsidRDefault="008E37D3" w:rsidP="00A320A1">
      <w:pPr>
        <w:spacing w:before="120" w:after="120"/>
        <w:rPr>
          <w:rFonts w:cs="Arial"/>
          <w:szCs w:val="22"/>
        </w:rPr>
      </w:pPr>
      <w:r w:rsidRPr="005C423D">
        <w:rPr>
          <w:rFonts w:cs="Arial"/>
          <w:szCs w:val="22"/>
        </w:rPr>
        <w:t xml:space="preserve">This is a compilation of the </w:t>
      </w:r>
      <w:r w:rsidRPr="005C423D">
        <w:rPr>
          <w:rFonts w:cs="Arial"/>
          <w:i/>
          <w:szCs w:val="22"/>
        </w:rPr>
        <w:fldChar w:fldCharType="begin"/>
      </w:r>
      <w:r w:rsidRPr="005C423D">
        <w:rPr>
          <w:rFonts w:cs="Arial"/>
          <w:i/>
          <w:szCs w:val="22"/>
        </w:rPr>
        <w:instrText xml:space="preserve"> STYLEREF  ShortT </w:instrText>
      </w:r>
      <w:r w:rsidRPr="005C423D">
        <w:rPr>
          <w:rFonts w:cs="Arial"/>
          <w:i/>
          <w:szCs w:val="22"/>
        </w:rPr>
        <w:fldChar w:fldCharType="separate"/>
      </w:r>
      <w:r w:rsidR="00733852">
        <w:rPr>
          <w:rFonts w:cs="Arial"/>
          <w:i/>
          <w:noProof/>
          <w:szCs w:val="22"/>
        </w:rPr>
        <w:t>International Organisations (Privileges and Immunities) Act 1963</w:t>
      </w:r>
      <w:r w:rsidRPr="005C423D">
        <w:rPr>
          <w:rFonts w:cs="Arial"/>
          <w:i/>
          <w:szCs w:val="22"/>
        </w:rPr>
        <w:fldChar w:fldCharType="end"/>
      </w:r>
      <w:r w:rsidRPr="005C423D">
        <w:rPr>
          <w:rFonts w:cs="Arial"/>
          <w:szCs w:val="22"/>
        </w:rPr>
        <w:t xml:space="preserve"> that shows the text of the law as amended and in force on </w:t>
      </w:r>
      <w:r w:rsidRPr="00733852">
        <w:rPr>
          <w:rFonts w:cs="Arial"/>
          <w:szCs w:val="22"/>
        </w:rPr>
        <w:fldChar w:fldCharType="begin"/>
      </w:r>
      <w:r w:rsidRPr="00733852">
        <w:rPr>
          <w:rFonts w:cs="Arial"/>
          <w:szCs w:val="22"/>
        </w:rPr>
        <w:instrText xml:space="preserve"> DOCPROPERTY StartDate \@ "d MMMM yyyy" </w:instrText>
      </w:r>
      <w:r w:rsidRPr="00733852">
        <w:rPr>
          <w:rFonts w:cs="Arial"/>
          <w:szCs w:val="22"/>
        </w:rPr>
        <w:fldChar w:fldCharType="separate"/>
      </w:r>
      <w:r w:rsidR="00733852">
        <w:rPr>
          <w:rFonts w:cs="Arial"/>
          <w:szCs w:val="22"/>
        </w:rPr>
        <w:t>30 August 2019</w:t>
      </w:r>
      <w:r w:rsidRPr="00733852">
        <w:rPr>
          <w:rFonts w:cs="Arial"/>
          <w:szCs w:val="22"/>
        </w:rPr>
        <w:fldChar w:fldCharType="end"/>
      </w:r>
      <w:r w:rsidRPr="005C423D">
        <w:rPr>
          <w:rFonts w:cs="Arial"/>
          <w:szCs w:val="22"/>
        </w:rPr>
        <w:t xml:space="preserve"> (the </w:t>
      </w:r>
      <w:r w:rsidRPr="005C423D">
        <w:rPr>
          <w:rFonts w:cs="Arial"/>
          <w:b/>
          <w:i/>
          <w:szCs w:val="22"/>
        </w:rPr>
        <w:t>compilation date</w:t>
      </w:r>
      <w:r w:rsidRPr="005C423D">
        <w:rPr>
          <w:rFonts w:cs="Arial"/>
          <w:szCs w:val="22"/>
        </w:rPr>
        <w:t>).</w:t>
      </w:r>
    </w:p>
    <w:p w:rsidR="008E37D3" w:rsidRPr="005C423D" w:rsidRDefault="008E37D3" w:rsidP="00A320A1">
      <w:pPr>
        <w:spacing w:after="120"/>
        <w:rPr>
          <w:rFonts w:cs="Arial"/>
          <w:szCs w:val="22"/>
        </w:rPr>
      </w:pPr>
      <w:r w:rsidRPr="005C423D">
        <w:rPr>
          <w:rFonts w:cs="Arial"/>
          <w:szCs w:val="22"/>
        </w:rPr>
        <w:t xml:space="preserve">The notes at the end of this compilation (the </w:t>
      </w:r>
      <w:r w:rsidRPr="005C423D">
        <w:rPr>
          <w:rFonts w:cs="Arial"/>
          <w:b/>
          <w:i/>
          <w:szCs w:val="22"/>
        </w:rPr>
        <w:t>endnotes</w:t>
      </w:r>
      <w:r w:rsidRPr="005C423D">
        <w:rPr>
          <w:rFonts w:cs="Arial"/>
          <w:szCs w:val="22"/>
        </w:rPr>
        <w:t>) include information about amending laws and the amendment history of provisions of the compiled law.</w:t>
      </w:r>
    </w:p>
    <w:p w:rsidR="008E37D3" w:rsidRPr="005C423D" w:rsidRDefault="008E37D3" w:rsidP="00A320A1">
      <w:pPr>
        <w:tabs>
          <w:tab w:val="left" w:pos="5640"/>
        </w:tabs>
        <w:spacing w:before="120" w:after="120"/>
        <w:rPr>
          <w:rFonts w:cs="Arial"/>
          <w:b/>
          <w:szCs w:val="22"/>
        </w:rPr>
      </w:pPr>
      <w:r w:rsidRPr="005C423D">
        <w:rPr>
          <w:rFonts w:cs="Arial"/>
          <w:b/>
          <w:szCs w:val="22"/>
        </w:rPr>
        <w:t>Uncommenced amendments</w:t>
      </w:r>
    </w:p>
    <w:p w:rsidR="008E37D3" w:rsidRPr="005C423D" w:rsidRDefault="008E37D3" w:rsidP="00A320A1">
      <w:pPr>
        <w:spacing w:after="120"/>
        <w:rPr>
          <w:rFonts w:cs="Arial"/>
          <w:szCs w:val="22"/>
        </w:rPr>
      </w:pPr>
      <w:r w:rsidRPr="005C423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E37D3" w:rsidRPr="005C423D" w:rsidRDefault="008E37D3" w:rsidP="00A320A1">
      <w:pPr>
        <w:spacing w:before="120" w:after="120"/>
        <w:rPr>
          <w:rFonts w:cs="Arial"/>
          <w:b/>
          <w:szCs w:val="22"/>
        </w:rPr>
      </w:pPr>
      <w:r w:rsidRPr="005C423D">
        <w:rPr>
          <w:rFonts w:cs="Arial"/>
          <w:b/>
          <w:szCs w:val="22"/>
        </w:rPr>
        <w:t>Application, saving and transitional provisions for provisions and amendments</w:t>
      </w:r>
    </w:p>
    <w:p w:rsidR="008E37D3" w:rsidRPr="005C423D" w:rsidRDefault="008E37D3" w:rsidP="00A320A1">
      <w:pPr>
        <w:spacing w:after="120"/>
        <w:rPr>
          <w:rFonts w:cs="Arial"/>
          <w:szCs w:val="22"/>
        </w:rPr>
      </w:pPr>
      <w:r w:rsidRPr="005C423D">
        <w:rPr>
          <w:rFonts w:cs="Arial"/>
          <w:szCs w:val="22"/>
        </w:rPr>
        <w:t>If the operation of a provision or amendment of the compiled law is affected by an application, saving or transitional provision that is not included in this compilation, details are included in the endnotes.</w:t>
      </w:r>
    </w:p>
    <w:p w:rsidR="008E37D3" w:rsidRPr="005C423D" w:rsidRDefault="008E37D3" w:rsidP="00A320A1">
      <w:pPr>
        <w:spacing w:after="120"/>
        <w:rPr>
          <w:rFonts w:cs="Arial"/>
          <w:b/>
          <w:szCs w:val="22"/>
        </w:rPr>
      </w:pPr>
      <w:r w:rsidRPr="005C423D">
        <w:rPr>
          <w:rFonts w:cs="Arial"/>
          <w:b/>
          <w:szCs w:val="22"/>
        </w:rPr>
        <w:t>Editorial changes</w:t>
      </w:r>
    </w:p>
    <w:p w:rsidR="008E37D3" w:rsidRPr="005C423D" w:rsidRDefault="008E37D3" w:rsidP="00A320A1">
      <w:pPr>
        <w:spacing w:after="120"/>
        <w:rPr>
          <w:rFonts w:cs="Arial"/>
          <w:szCs w:val="22"/>
        </w:rPr>
      </w:pPr>
      <w:r w:rsidRPr="005C423D">
        <w:rPr>
          <w:rFonts w:cs="Arial"/>
          <w:szCs w:val="22"/>
        </w:rPr>
        <w:t>For more information about any editorial changes made in this compilation, see the endnotes.</w:t>
      </w:r>
    </w:p>
    <w:p w:rsidR="008E37D3" w:rsidRPr="005C423D" w:rsidRDefault="008E37D3" w:rsidP="00A320A1">
      <w:pPr>
        <w:spacing w:before="120" w:after="120"/>
        <w:rPr>
          <w:rFonts w:cs="Arial"/>
          <w:b/>
          <w:szCs w:val="22"/>
        </w:rPr>
      </w:pPr>
      <w:r w:rsidRPr="005C423D">
        <w:rPr>
          <w:rFonts w:cs="Arial"/>
          <w:b/>
          <w:szCs w:val="22"/>
        </w:rPr>
        <w:t>Modifications</w:t>
      </w:r>
    </w:p>
    <w:p w:rsidR="008E37D3" w:rsidRPr="005C423D" w:rsidRDefault="008E37D3" w:rsidP="00A320A1">
      <w:pPr>
        <w:spacing w:after="120"/>
        <w:rPr>
          <w:rFonts w:cs="Arial"/>
          <w:szCs w:val="22"/>
        </w:rPr>
      </w:pPr>
      <w:r w:rsidRPr="005C423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E37D3" w:rsidRPr="005C423D" w:rsidRDefault="008E37D3" w:rsidP="00A320A1">
      <w:pPr>
        <w:spacing w:before="80" w:after="120"/>
        <w:rPr>
          <w:rFonts w:cs="Arial"/>
          <w:b/>
          <w:szCs w:val="22"/>
        </w:rPr>
      </w:pPr>
      <w:r w:rsidRPr="005C423D">
        <w:rPr>
          <w:rFonts w:cs="Arial"/>
          <w:b/>
          <w:szCs w:val="22"/>
        </w:rPr>
        <w:t>Self</w:t>
      </w:r>
      <w:r w:rsidR="005C423D">
        <w:rPr>
          <w:rFonts w:cs="Arial"/>
          <w:b/>
          <w:szCs w:val="22"/>
        </w:rPr>
        <w:noBreakHyphen/>
      </w:r>
      <w:r w:rsidRPr="005C423D">
        <w:rPr>
          <w:rFonts w:cs="Arial"/>
          <w:b/>
          <w:szCs w:val="22"/>
        </w:rPr>
        <w:t>repealing provisions</w:t>
      </w:r>
    </w:p>
    <w:p w:rsidR="008E37D3" w:rsidRPr="005C423D" w:rsidRDefault="008E37D3" w:rsidP="00A320A1">
      <w:pPr>
        <w:spacing w:after="120"/>
        <w:rPr>
          <w:rFonts w:cs="Arial"/>
          <w:szCs w:val="22"/>
        </w:rPr>
      </w:pPr>
      <w:r w:rsidRPr="005C423D">
        <w:rPr>
          <w:rFonts w:cs="Arial"/>
          <w:szCs w:val="22"/>
        </w:rPr>
        <w:t>If a provision of the compiled law has been repealed in accordance with a provision of the law, details are included in the endnotes.</w:t>
      </w:r>
    </w:p>
    <w:p w:rsidR="008E37D3" w:rsidRPr="005C423D" w:rsidRDefault="008E37D3" w:rsidP="00A320A1">
      <w:pPr>
        <w:pStyle w:val="Header"/>
        <w:tabs>
          <w:tab w:val="clear" w:pos="4150"/>
          <w:tab w:val="clear" w:pos="8307"/>
        </w:tabs>
      </w:pPr>
      <w:r w:rsidRPr="005C423D">
        <w:rPr>
          <w:rStyle w:val="CharChapNo"/>
        </w:rPr>
        <w:t xml:space="preserve"> </w:t>
      </w:r>
      <w:r w:rsidRPr="005C423D">
        <w:rPr>
          <w:rStyle w:val="CharChapText"/>
        </w:rPr>
        <w:t xml:space="preserve"> </w:t>
      </w:r>
    </w:p>
    <w:p w:rsidR="008E37D3" w:rsidRPr="005C423D" w:rsidRDefault="008E37D3" w:rsidP="00A320A1">
      <w:pPr>
        <w:pStyle w:val="Header"/>
        <w:tabs>
          <w:tab w:val="clear" w:pos="4150"/>
          <w:tab w:val="clear" w:pos="8307"/>
        </w:tabs>
      </w:pPr>
      <w:r w:rsidRPr="005C423D">
        <w:rPr>
          <w:rStyle w:val="CharPartNo"/>
        </w:rPr>
        <w:t xml:space="preserve"> </w:t>
      </w:r>
      <w:r w:rsidRPr="005C423D">
        <w:rPr>
          <w:rStyle w:val="CharPartText"/>
        </w:rPr>
        <w:t xml:space="preserve"> </w:t>
      </w:r>
    </w:p>
    <w:p w:rsidR="008E37D3" w:rsidRPr="005C423D" w:rsidRDefault="008E37D3" w:rsidP="00A320A1">
      <w:pPr>
        <w:pStyle w:val="Header"/>
        <w:tabs>
          <w:tab w:val="clear" w:pos="4150"/>
          <w:tab w:val="clear" w:pos="8307"/>
        </w:tabs>
      </w:pPr>
      <w:r w:rsidRPr="005C423D">
        <w:rPr>
          <w:rStyle w:val="CharDivNo"/>
        </w:rPr>
        <w:t xml:space="preserve"> </w:t>
      </w:r>
      <w:r w:rsidRPr="005C423D">
        <w:rPr>
          <w:rStyle w:val="CharDivText"/>
        </w:rPr>
        <w:t xml:space="preserve"> </w:t>
      </w:r>
    </w:p>
    <w:p w:rsidR="008E37D3" w:rsidRPr="005C423D" w:rsidRDefault="008E37D3" w:rsidP="00A320A1">
      <w:pPr>
        <w:sectPr w:rsidR="008E37D3" w:rsidRPr="005C423D" w:rsidSect="0037750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75529" w:rsidRPr="005C423D" w:rsidRDefault="00375529" w:rsidP="002146FA">
      <w:r w:rsidRPr="005C423D">
        <w:rPr>
          <w:rFonts w:cs="Times New Roman"/>
          <w:sz w:val="36"/>
        </w:rPr>
        <w:lastRenderedPageBreak/>
        <w:t>Contents</w:t>
      </w:r>
    </w:p>
    <w:p w:rsidR="00505E7C" w:rsidRDefault="000C51D8">
      <w:pPr>
        <w:pStyle w:val="TOC5"/>
        <w:rPr>
          <w:rFonts w:asciiTheme="minorHAnsi" w:eastAsiaTheme="minorEastAsia" w:hAnsiTheme="minorHAnsi" w:cstheme="minorBidi"/>
          <w:noProof/>
          <w:kern w:val="0"/>
          <w:sz w:val="22"/>
          <w:szCs w:val="22"/>
        </w:rPr>
      </w:pPr>
      <w:r w:rsidRPr="005C423D">
        <w:fldChar w:fldCharType="begin"/>
      </w:r>
      <w:r w:rsidRPr="005C423D">
        <w:instrText xml:space="preserve"> TOC \o "1-9" </w:instrText>
      </w:r>
      <w:r w:rsidRPr="005C423D">
        <w:fldChar w:fldCharType="separate"/>
      </w:r>
      <w:r w:rsidR="00505E7C">
        <w:rPr>
          <w:noProof/>
        </w:rPr>
        <w:t>1</w:t>
      </w:r>
      <w:r w:rsidR="00505E7C">
        <w:rPr>
          <w:noProof/>
        </w:rPr>
        <w:tab/>
        <w:t>Short title</w:t>
      </w:r>
      <w:r w:rsidR="00505E7C" w:rsidRPr="00505E7C">
        <w:rPr>
          <w:noProof/>
        </w:rPr>
        <w:tab/>
      </w:r>
      <w:r w:rsidR="00505E7C" w:rsidRPr="00505E7C">
        <w:rPr>
          <w:noProof/>
        </w:rPr>
        <w:fldChar w:fldCharType="begin"/>
      </w:r>
      <w:r w:rsidR="00505E7C" w:rsidRPr="00505E7C">
        <w:rPr>
          <w:noProof/>
        </w:rPr>
        <w:instrText xml:space="preserve"> PAGEREF _Toc19021839 \h </w:instrText>
      </w:r>
      <w:r w:rsidR="00505E7C" w:rsidRPr="00505E7C">
        <w:rPr>
          <w:noProof/>
        </w:rPr>
      </w:r>
      <w:r w:rsidR="00505E7C" w:rsidRPr="00505E7C">
        <w:rPr>
          <w:noProof/>
        </w:rPr>
        <w:fldChar w:fldCharType="separate"/>
      </w:r>
      <w:r w:rsidR="00733852">
        <w:rPr>
          <w:noProof/>
        </w:rPr>
        <w:t>1</w:t>
      </w:r>
      <w:r w:rsidR="00505E7C"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3</w:t>
      </w:r>
      <w:r>
        <w:rPr>
          <w:noProof/>
        </w:rPr>
        <w:tab/>
        <w:t>Interpretation</w:t>
      </w:r>
      <w:r w:rsidRPr="00505E7C">
        <w:rPr>
          <w:noProof/>
        </w:rPr>
        <w:tab/>
      </w:r>
      <w:r w:rsidRPr="00505E7C">
        <w:rPr>
          <w:noProof/>
        </w:rPr>
        <w:fldChar w:fldCharType="begin"/>
      </w:r>
      <w:r w:rsidRPr="00505E7C">
        <w:rPr>
          <w:noProof/>
        </w:rPr>
        <w:instrText xml:space="preserve"> PAGEREF _Toc19021840 \h </w:instrText>
      </w:r>
      <w:r w:rsidRPr="00505E7C">
        <w:rPr>
          <w:noProof/>
        </w:rPr>
      </w:r>
      <w:r w:rsidRPr="00505E7C">
        <w:rPr>
          <w:noProof/>
        </w:rPr>
        <w:fldChar w:fldCharType="separate"/>
      </w:r>
      <w:r w:rsidR="00733852">
        <w:rPr>
          <w:noProof/>
        </w:rPr>
        <w:t>1</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4</w:t>
      </w:r>
      <w:r>
        <w:rPr>
          <w:noProof/>
        </w:rPr>
        <w:tab/>
        <w:t>Extension of Act to Territories</w:t>
      </w:r>
      <w:r w:rsidRPr="00505E7C">
        <w:rPr>
          <w:noProof/>
        </w:rPr>
        <w:tab/>
      </w:r>
      <w:r w:rsidRPr="00505E7C">
        <w:rPr>
          <w:noProof/>
        </w:rPr>
        <w:fldChar w:fldCharType="begin"/>
      </w:r>
      <w:r w:rsidRPr="00505E7C">
        <w:rPr>
          <w:noProof/>
        </w:rPr>
        <w:instrText xml:space="preserve"> PAGEREF _Toc19021841 \h </w:instrText>
      </w:r>
      <w:r w:rsidRPr="00505E7C">
        <w:rPr>
          <w:noProof/>
        </w:rPr>
      </w:r>
      <w:r w:rsidRPr="00505E7C">
        <w:rPr>
          <w:noProof/>
        </w:rPr>
        <w:fldChar w:fldCharType="separate"/>
      </w:r>
      <w:r w:rsidR="00733852">
        <w:rPr>
          <w:noProof/>
        </w:rPr>
        <w:t>4</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4D360F">
        <w:rPr>
          <w:i/>
          <w:noProof/>
        </w:rPr>
        <w:t>Criminal Code</w:t>
      </w:r>
      <w:r w:rsidRPr="00505E7C">
        <w:rPr>
          <w:noProof/>
        </w:rPr>
        <w:tab/>
      </w:r>
      <w:r w:rsidRPr="00505E7C">
        <w:rPr>
          <w:noProof/>
        </w:rPr>
        <w:fldChar w:fldCharType="begin"/>
      </w:r>
      <w:r w:rsidRPr="00505E7C">
        <w:rPr>
          <w:noProof/>
        </w:rPr>
        <w:instrText xml:space="preserve"> PAGEREF _Toc19021842 \h </w:instrText>
      </w:r>
      <w:r w:rsidRPr="00505E7C">
        <w:rPr>
          <w:noProof/>
        </w:rPr>
      </w:r>
      <w:r w:rsidRPr="00505E7C">
        <w:rPr>
          <w:noProof/>
        </w:rPr>
        <w:fldChar w:fldCharType="separate"/>
      </w:r>
      <w:r w:rsidR="00733852">
        <w:rPr>
          <w:noProof/>
        </w:rPr>
        <w:t>4</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5</w:t>
      </w:r>
      <w:r>
        <w:rPr>
          <w:noProof/>
        </w:rPr>
        <w:tab/>
        <w:t>International organisations to which Act applies</w:t>
      </w:r>
      <w:r w:rsidRPr="00505E7C">
        <w:rPr>
          <w:noProof/>
        </w:rPr>
        <w:tab/>
      </w:r>
      <w:r w:rsidRPr="00505E7C">
        <w:rPr>
          <w:noProof/>
        </w:rPr>
        <w:fldChar w:fldCharType="begin"/>
      </w:r>
      <w:r w:rsidRPr="00505E7C">
        <w:rPr>
          <w:noProof/>
        </w:rPr>
        <w:instrText xml:space="preserve"> PAGEREF _Toc19021843 \h </w:instrText>
      </w:r>
      <w:r w:rsidRPr="00505E7C">
        <w:rPr>
          <w:noProof/>
        </w:rPr>
      </w:r>
      <w:r w:rsidRPr="00505E7C">
        <w:rPr>
          <w:noProof/>
        </w:rPr>
        <w:fldChar w:fldCharType="separate"/>
      </w:r>
      <w:r w:rsidR="00733852">
        <w:rPr>
          <w:noProof/>
        </w:rPr>
        <w:t>4</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5A</w:t>
      </w:r>
      <w:r>
        <w:rPr>
          <w:noProof/>
        </w:rPr>
        <w:tab/>
        <w:t>Overseas organisations to which Act applies</w:t>
      </w:r>
      <w:r w:rsidRPr="00505E7C">
        <w:rPr>
          <w:noProof/>
        </w:rPr>
        <w:tab/>
      </w:r>
      <w:r w:rsidRPr="00505E7C">
        <w:rPr>
          <w:noProof/>
        </w:rPr>
        <w:fldChar w:fldCharType="begin"/>
      </w:r>
      <w:r w:rsidRPr="00505E7C">
        <w:rPr>
          <w:noProof/>
        </w:rPr>
        <w:instrText xml:space="preserve"> PAGEREF _Toc19021844 \h </w:instrText>
      </w:r>
      <w:r w:rsidRPr="00505E7C">
        <w:rPr>
          <w:noProof/>
        </w:rPr>
      </w:r>
      <w:r w:rsidRPr="00505E7C">
        <w:rPr>
          <w:noProof/>
        </w:rPr>
        <w:fldChar w:fldCharType="separate"/>
      </w:r>
      <w:r w:rsidR="00733852">
        <w:rPr>
          <w:noProof/>
        </w:rPr>
        <w:t>6</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6</w:t>
      </w:r>
      <w:r>
        <w:rPr>
          <w:noProof/>
        </w:rPr>
        <w:tab/>
        <w:t>Privileges and immunities of certain international organisations and persons connected therewith</w:t>
      </w:r>
      <w:r w:rsidRPr="00505E7C">
        <w:rPr>
          <w:noProof/>
        </w:rPr>
        <w:tab/>
      </w:r>
      <w:r w:rsidRPr="00505E7C">
        <w:rPr>
          <w:noProof/>
        </w:rPr>
        <w:fldChar w:fldCharType="begin"/>
      </w:r>
      <w:r w:rsidRPr="00505E7C">
        <w:rPr>
          <w:noProof/>
        </w:rPr>
        <w:instrText xml:space="preserve"> PAGEREF _Toc19021845 \h </w:instrText>
      </w:r>
      <w:r w:rsidRPr="00505E7C">
        <w:rPr>
          <w:noProof/>
        </w:rPr>
      </w:r>
      <w:r w:rsidRPr="00505E7C">
        <w:rPr>
          <w:noProof/>
        </w:rPr>
        <w:fldChar w:fldCharType="separate"/>
      </w:r>
      <w:r w:rsidR="00733852">
        <w:rPr>
          <w:noProof/>
        </w:rPr>
        <w:t>7</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7</w:t>
      </w:r>
      <w:r>
        <w:rPr>
          <w:noProof/>
        </w:rPr>
        <w:tab/>
        <w:t>Privileges and immunities of representatives attending certain international conferences or engaged on missions in Australia or a Territory</w:t>
      </w:r>
      <w:r w:rsidRPr="00505E7C">
        <w:rPr>
          <w:noProof/>
        </w:rPr>
        <w:tab/>
      </w:r>
      <w:r w:rsidRPr="00505E7C">
        <w:rPr>
          <w:noProof/>
        </w:rPr>
        <w:fldChar w:fldCharType="begin"/>
      </w:r>
      <w:r w:rsidRPr="00505E7C">
        <w:rPr>
          <w:noProof/>
        </w:rPr>
        <w:instrText xml:space="preserve"> PAGEREF _Toc19021846 \h </w:instrText>
      </w:r>
      <w:r w:rsidRPr="00505E7C">
        <w:rPr>
          <w:noProof/>
        </w:rPr>
      </w:r>
      <w:r w:rsidRPr="00505E7C">
        <w:rPr>
          <w:noProof/>
        </w:rPr>
        <w:fldChar w:fldCharType="separate"/>
      </w:r>
      <w:r w:rsidR="00733852">
        <w:rPr>
          <w:noProof/>
        </w:rPr>
        <w:t>10</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8</w:t>
      </w:r>
      <w:r>
        <w:rPr>
          <w:noProof/>
        </w:rPr>
        <w:tab/>
        <w:t>Withdrawal of privileges and immunities of representatives of countries not according reciprocal treatment</w:t>
      </w:r>
      <w:r w:rsidRPr="00505E7C">
        <w:rPr>
          <w:noProof/>
        </w:rPr>
        <w:tab/>
      </w:r>
      <w:r w:rsidRPr="00505E7C">
        <w:rPr>
          <w:noProof/>
        </w:rPr>
        <w:fldChar w:fldCharType="begin"/>
      </w:r>
      <w:r w:rsidRPr="00505E7C">
        <w:rPr>
          <w:noProof/>
        </w:rPr>
        <w:instrText xml:space="preserve"> PAGEREF _Toc19021847 \h </w:instrText>
      </w:r>
      <w:r w:rsidRPr="00505E7C">
        <w:rPr>
          <w:noProof/>
        </w:rPr>
      </w:r>
      <w:r w:rsidRPr="00505E7C">
        <w:rPr>
          <w:noProof/>
        </w:rPr>
        <w:fldChar w:fldCharType="separate"/>
      </w:r>
      <w:r w:rsidR="00733852">
        <w:rPr>
          <w:noProof/>
        </w:rPr>
        <w:t>12</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9</w:t>
      </w:r>
      <w:r>
        <w:rPr>
          <w:noProof/>
        </w:rPr>
        <w:tab/>
        <w:t>Privileges and immunities of judges and officials of, and persons engaged in business before, the International Court of Justice</w:t>
      </w:r>
      <w:r w:rsidRPr="00505E7C">
        <w:rPr>
          <w:noProof/>
        </w:rPr>
        <w:tab/>
      </w:r>
      <w:r w:rsidRPr="00505E7C">
        <w:rPr>
          <w:noProof/>
        </w:rPr>
        <w:fldChar w:fldCharType="begin"/>
      </w:r>
      <w:r w:rsidRPr="00505E7C">
        <w:rPr>
          <w:noProof/>
        </w:rPr>
        <w:instrText xml:space="preserve"> PAGEREF _Toc19021848 \h </w:instrText>
      </w:r>
      <w:r w:rsidRPr="00505E7C">
        <w:rPr>
          <w:noProof/>
        </w:rPr>
      </w:r>
      <w:r w:rsidRPr="00505E7C">
        <w:rPr>
          <w:noProof/>
        </w:rPr>
        <w:fldChar w:fldCharType="separate"/>
      </w:r>
      <w:r w:rsidR="00733852">
        <w:rPr>
          <w:noProof/>
        </w:rPr>
        <w:t>13</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9A</w:t>
      </w:r>
      <w:r>
        <w:rPr>
          <w:noProof/>
        </w:rPr>
        <w:tab/>
        <w:t>Privileges and immunities in respect of certain proceedings under the Investment Convention</w:t>
      </w:r>
      <w:r w:rsidRPr="00505E7C">
        <w:rPr>
          <w:noProof/>
        </w:rPr>
        <w:tab/>
      </w:r>
      <w:r w:rsidRPr="00505E7C">
        <w:rPr>
          <w:noProof/>
        </w:rPr>
        <w:fldChar w:fldCharType="begin"/>
      </w:r>
      <w:r w:rsidRPr="00505E7C">
        <w:rPr>
          <w:noProof/>
        </w:rPr>
        <w:instrText xml:space="preserve"> PAGEREF _Toc19021849 \h </w:instrText>
      </w:r>
      <w:r w:rsidRPr="00505E7C">
        <w:rPr>
          <w:noProof/>
        </w:rPr>
      </w:r>
      <w:r w:rsidRPr="00505E7C">
        <w:rPr>
          <w:noProof/>
        </w:rPr>
        <w:fldChar w:fldCharType="separate"/>
      </w:r>
      <w:r w:rsidR="00733852">
        <w:rPr>
          <w:noProof/>
        </w:rPr>
        <w:t>13</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9B</w:t>
      </w:r>
      <w:r>
        <w:rPr>
          <w:noProof/>
        </w:rPr>
        <w:tab/>
        <w:t>Privileges and immunities of members of other international tribunals</w:t>
      </w:r>
      <w:r w:rsidRPr="00505E7C">
        <w:rPr>
          <w:noProof/>
        </w:rPr>
        <w:tab/>
      </w:r>
      <w:r w:rsidRPr="00505E7C">
        <w:rPr>
          <w:noProof/>
        </w:rPr>
        <w:fldChar w:fldCharType="begin"/>
      </w:r>
      <w:r w:rsidRPr="00505E7C">
        <w:rPr>
          <w:noProof/>
        </w:rPr>
        <w:instrText xml:space="preserve"> PAGEREF _Toc19021850 \h </w:instrText>
      </w:r>
      <w:r w:rsidRPr="00505E7C">
        <w:rPr>
          <w:noProof/>
        </w:rPr>
      </w:r>
      <w:r w:rsidRPr="00505E7C">
        <w:rPr>
          <w:noProof/>
        </w:rPr>
        <w:fldChar w:fldCharType="separate"/>
      </w:r>
      <w:r w:rsidR="00733852">
        <w:rPr>
          <w:noProof/>
        </w:rPr>
        <w:t>14</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9C</w:t>
      </w:r>
      <w:r>
        <w:rPr>
          <w:noProof/>
        </w:rPr>
        <w:tab/>
        <w:t>Privileges and immunities in respect of the International Criminal Court</w:t>
      </w:r>
      <w:r w:rsidRPr="00505E7C">
        <w:rPr>
          <w:noProof/>
        </w:rPr>
        <w:tab/>
      </w:r>
      <w:r w:rsidRPr="00505E7C">
        <w:rPr>
          <w:noProof/>
        </w:rPr>
        <w:fldChar w:fldCharType="begin"/>
      </w:r>
      <w:r w:rsidRPr="00505E7C">
        <w:rPr>
          <w:noProof/>
        </w:rPr>
        <w:instrText xml:space="preserve"> PAGEREF _Toc19021851 \h </w:instrText>
      </w:r>
      <w:r w:rsidRPr="00505E7C">
        <w:rPr>
          <w:noProof/>
        </w:rPr>
      </w:r>
      <w:r w:rsidRPr="00505E7C">
        <w:rPr>
          <w:noProof/>
        </w:rPr>
        <w:fldChar w:fldCharType="separate"/>
      </w:r>
      <w:r w:rsidR="00733852">
        <w:rPr>
          <w:noProof/>
        </w:rPr>
        <w:t>15</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9D</w:t>
      </w:r>
      <w:r>
        <w:rPr>
          <w:noProof/>
        </w:rPr>
        <w:tab/>
        <w:t>Privileges and immunities in respect of the International Committee of the Red Cross</w:t>
      </w:r>
      <w:r w:rsidRPr="00505E7C">
        <w:rPr>
          <w:noProof/>
        </w:rPr>
        <w:tab/>
      </w:r>
      <w:r w:rsidRPr="00505E7C">
        <w:rPr>
          <w:noProof/>
        </w:rPr>
        <w:fldChar w:fldCharType="begin"/>
      </w:r>
      <w:r w:rsidRPr="00505E7C">
        <w:rPr>
          <w:noProof/>
        </w:rPr>
        <w:instrText xml:space="preserve"> PAGEREF _Toc19021852 \h </w:instrText>
      </w:r>
      <w:r w:rsidRPr="00505E7C">
        <w:rPr>
          <w:noProof/>
        </w:rPr>
      </w:r>
      <w:r w:rsidRPr="00505E7C">
        <w:rPr>
          <w:noProof/>
        </w:rPr>
        <w:fldChar w:fldCharType="separate"/>
      </w:r>
      <w:r w:rsidR="00733852">
        <w:rPr>
          <w:noProof/>
        </w:rPr>
        <w:t>16</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10</w:t>
      </w:r>
      <w:r>
        <w:rPr>
          <w:noProof/>
        </w:rPr>
        <w:tab/>
        <w:t>Waiver</w:t>
      </w:r>
      <w:r w:rsidRPr="00505E7C">
        <w:rPr>
          <w:noProof/>
        </w:rPr>
        <w:tab/>
      </w:r>
      <w:r w:rsidRPr="00505E7C">
        <w:rPr>
          <w:noProof/>
        </w:rPr>
        <w:fldChar w:fldCharType="begin"/>
      </w:r>
      <w:r w:rsidRPr="00505E7C">
        <w:rPr>
          <w:noProof/>
        </w:rPr>
        <w:instrText xml:space="preserve"> PAGEREF _Toc19021853 \h </w:instrText>
      </w:r>
      <w:r w:rsidRPr="00505E7C">
        <w:rPr>
          <w:noProof/>
        </w:rPr>
      </w:r>
      <w:r w:rsidRPr="00505E7C">
        <w:rPr>
          <w:noProof/>
        </w:rPr>
        <w:fldChar w:fldCharType="separate"/>
      </w:r>
      <w:r w:rsidR="00733852">
        <w:rPr>
          <w:noProof/>
        </w:rPr>
        <w:t>16</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11</w:t>
      </w:r>
      <w:r>
        <w:rPr>
          <w:noProof/>
        </w:rPr>
        <w:tab/>
        <w:t>Certificates by Minister</w:t>
      </w:r>
      <w:r w:rsidRPr="00505E7C">
        <w:rPr>
          <w:noProof/>
        </w:rPr>
        <w:tab/>
      </w:r>
      <w:r w:rsidRPr="00505E7C">
        <w:rPr>
          <w:noProof/>
        </w:rPr>
        <w:fldChar w:fldCharType="begin"/>
      </w:r>
      <w:r w:rsidRPr="00505E7C">
        <w:rPr>
          <w:noProof/>
        </w:rPr>
        <w:instrText xml:space="preserve"> PAGEREF _Toc19021854 \h </w:instrText>
      </w:r>
      <w:r w:rsidRPr="00505E7C">
        <w:rPr>
          <w:noProof/>
        </w:rPr>
      </w:r>
      <w:r w:rsidRPr="00505E7C">
        <w:rPr>
          <w:noProof/>
        </w:rPr>
        <w:fldChar w:fldCharType="separate"/>
      </w:r>
      <w:r w:rsidR="00733852">
        <w:rPr>
          <w:noProof/>
        </w:rPr>
        <w:t>16</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11B</w:t>
      </w:r>
      <w:r>
        <w:rPr>
          <w:noProof/>
        </w:rPr>
        <w:tab/>
        <w:t>Preservation of exemption from duties on importations</w:t>
      </w:r>
      <w:r w:rsidRPr="00505E7C">
        <w:rPr>
          <w:noProof/>
        </w:rPr>
        <w:tab/>
      </w:r>
      <w:r w:rsidRPr="00505E7C">
        <w:rPr>
          <w:noProof/>
        </w:rPr>
        <w:fldChar w:fldCharType="begin"/>
      </w:r>
      <w:r w:rsidRPr="00505E7C">
        <w:rPr>
          <w:noProof/>
        </w:rPr>
        <w:instrText xml:space="preserve"> PAGEREF _Toc19021855 \h </w:instrText>
      </w:r>
      <w:r w:rsidRPr="00505E7C">
        <w:rPr>
          <w:noProof/>
        </w:rPr>
      </w:r>
      <w:r w:rsidRPr="00505E7C">
        <w:rPr>
          <w:noProof/>
        </w:rPr>
        <w:fldChar w:fldCharType="separate"/>
      </w:r>
      <w:r w:rsidR="00733852">
        <w:rPr>
          <w:noProof/>
        </w:rPr>
        <w:t>16</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11C</w:t>
      </w:r>
      <w:r>
        <w:rPr>
          <w:noProof/>
        </w:rPr>
        <w:tab/>
        <w:t>Indirect tax concession scheme</w:t>
      </w:r>
      <w:r w:rsidRPr="00505E7C">
        <w:rPr>
          <w:noProof/>
        </w:rPr>
        <w:tab/>
      </w:r>
      <w:r w:rsidRPr="00505E7C">
        <w:rPr>
          <w:noProof/>
        </w:rPr>
        <w:fldChar w:fldCharType="begin"/>
      </w:r>
      <w:r w:rsidRPr="00505E7C">
        <w:rPr>
          <w:noProof/>
        </w:rPr>
        <w:instrText xml:space="preserve"> PAGEREF _Toc19021856 \h </w:instrText>
      </w:r>
      <w:r w:rsidRPr="00505E7C">
        <w:rPr>
          <w:noProof/>
        </w:rPr>
      </w:r>
      <w:r w:rsidRPr="00505E7C">
        <w:rPr>
          <w:noProof/>
        </w:rPr>
        <w:fldChar w:fldCharType="separate"/>
      </w:r>
      <w:r w:rsidR="00733852">
        <w:rPr>
          <w:noProof/>
        </w:rPr>
        <w:t>17</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12</w:t>
      </w:r>
      <w:r>
        <w:rPr>
          <w:noProof/>
        </w:rPr>
        <w:tab/>
        <w:t>Protection of names etc. of international organisations</w:t>
      </w:r>
      <w:r w:rsidRPr="00505E7C">
        <w:rPr>
          <w:noProof/>
        </w:rPr>
        <w:tab/>
      </w:r>
      <w:r w:rsidRPr="00505E7C">
        <w:rPr>
          <w:noProof/>
        </w:rPr>
        <w:fldChar w:fldCharType="begin"/>
      </w:r>
      <w:r w:rsidRPr="00505E7C">
        <w:rPr>
          <w:noProof/>
        </w:rPr>
        <w:instrText xml:space="preserve"> PAGEREF _Toc19021857 \h </w:instrText>
      </w:r>
      <w:r w:rsidRPr="00505E7C">
        <w:rPr>
          <w:noProof/>
        </w:rPr>
      </w:r>
      <w:r w:rsidRPr="00505E7C">
        <w:rPr>
          <w:noProof/>
        </w:rPr>
        <w:fldChar w:fldCharType="separate"/>
      </w:r>
      <w:r w:rsidR="00733852">
        <w:rPr>
          <w:noProof/>
        </w:rPr>
        <w:t>18</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12A</w:t>
      </w:r>
      <w:r>
        <w:rPr>
          <w:noProof/>
        </w:rPr>
        <w:tab/>
        <w:t>Conferral of juridical personality and legal capacities</w:t>
      </w:r>
      <w:r w:rsidRPr="00505E7C">
        <w:rPr>
          <w:noProof/>
        </w:rPr>
        <w:tab/>
      </w:r>
      <w:r w:rsidRPr="00505E7C">
        <w:rPr>
          <w:noProof/>
        </w:rPr>
        <w:fldChar w:fldCharType="begin"/>
      </w:r>
      <w:r w:rsidRPr="00505E7C">
        <w:rPr>
          <w:noProof/>
        </w:rPr>
        <w:instrText xml:space="preserve"> PAGEREF _Toc19021858 \h </w:instrText>
      </w:r>
      <w:r w:rsidRPr="00505E7C">
        <w:rPr>
          <w:noProof/>
        </w:rPr>
      </w:r>
      <w:r w:rsidRPr="00505E7C">
        <w:rPr>
          <w:noProof/>
        </w:rPr>
        <w:fldChar w:fldCharType="separate"/>
      </w:r>
      <w:r w:rsidR="00733852">
        <w:rPr>
          <w:noProof/>
        </w:rPr>
        <w:t>20</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12B</w:t>
      </w:r>
      <w:r>
        <w:rPr>
          <w:noProof/>
        </w:rPr>
        <w:tab/>
        <w:t>No registration under the GST Act</w:t>
      </w:r>
      <w:r w:rsidRPr="00505E7C">
        <w:rPr>
          <w:noProof/>
        </w:rPr>
        <w:tab/>
      </w:r>
      <w:r w:rsidRPr="00505E7C">
        <w:rPr>
          <w:noProof/>
        </w:rPr>
        <w:fldChar w:fldCharType="begin"/>
      </w:r>
      <w:r w:rsidRPr="00505E7C">
        <w:rPr>
          <w:noProof/>
        </w:rPr>
        <w:instrText xml:space="preserve"> PAGEREF _Toc19021859 \h </w:instrText>
      </w:r>
      <w:r w:rsidRPr="00505E7C">
        <w:rPr>
          <w:noProof/>
        </w:rPr>
      </w:r>
      <w:r w:rsidRPr="00505E7C">
        <w:rPr>
          <w:noProof/>
        </w:rPr>
        <w:fldChar w:fldCharType="separate"/>
      </w:r>
      <w:r w:rsidR="00733852">
        <w:rPr>
          <w:noProof/>
        </w:rPr>
        <w:t>20</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12C</w:t>
      </w:r>
      <w:r>
        <w:rPr>
          <w:noProof/>
        </w:rPr>
        <w:tab/>
        <w:t>Organisations that are bodies corporate are not Commonwealth entities</w:t>
      </w:r>
      <w:r w:rsidRPr="00505E7C">
        <w:rPr>
          <w:noProof/>
        </w:rPr>
        <w:tab/>
      </w:r>
      <w:r w:rsidRPr="00505E7C">
        <w:rPr>
          <w:noProof/>
        </w:rPr>
        <w:fldChar w:fldCharType="begin"/>
      </w:r>
      <w:r w:rsidRPr="00505E7C">
        <w:rPr>
          <w:noProof/>
        </w:rPr>
        <w:instrText xml:space="preserve"> PAGEREF _Toc19021860 \h </w:instrText>
      </w:r>
      <w:r w:rsidRPr="00505E7C">
        <w:rPr>
          <w:noProof/>
        </w:rPr>
      </w:r>
      <w:r w:rsidRPr="00505E7C">
        <w:rPr>
          <w:noProof/>
        </w:rPr>
        <w:fldChar w:fldCharType="separate"/>
      </w:r>
      <w:r w:rsidR="00733852">
        <w:rPr>
          <w:noProof/>
        </w:rPr>
        <w:t>20</w:t>
      </w:r>
      <w:r w:rsidRPr="00505E7C">
        <w:rPr>
          <w:noProof/>
        </w:rPr>
        <w:fldChar w:fldCharType="end"/>
      </w:r>
    </w:p>
    <w:p w:rsidR="00505E7C" w:rsidRDefault="00505E7C">
      <w:pPr>
        <w:pStyle w:val="TOC5"/>
        <w:rPr>
          <w:rFonts w:asciiTheme="minorHAnsi" w:eastAsiaTheme="minorEastAsia" w:hAnsiTheme="minorHAnsi" w:cstheme="minorBidi"/>
          <w:noProof/>
          <w:kern w:val="0"/>
          <w:sz w:val="22"/>
          <w:szCs w:val="22"/>
        </w:rPr>
      </w:pPr>
      <w:r>
        <w:rPr>
          <w:noProof/>
        </w:rPr>
        <w:t>13</w:t>
      </w:r>
      <w:r>
        <w:rPr>
          <w:noProof/>
        </w:rPr>
        <w:tab/>
        <w:t>Regulations</w:t>
      </w:r>
      <w:r w:rsidRPr="00505E7C">
        <w:rPr>
          <w:noProof/>
        </w:rPr>
        <w:tab/>
      </w:r>
      <w:r w:rsidRPr="00505E7C">
        <w:rPr>
          <w:noProof/>
        </w:rPr>
        <w:fldChar w:fldCharType="begin"/>
      </w:r>
      <w:r w:rsidRPr="00505E7C">
        <w:rPr>
          <w:noProof/>
        </w:rPr>
        <w:instrText xml:space="preserve"> PAGEREF _Toc19021861 \h </w:instrText>
      </w:r>
      <w:r w:rsidRPr="00505E7C">
        <w:rPr>
          <w:noProof/>
        </w:rPr>
      </w:r>
      <w:r w:rsidRPr="00505E7C">
        <w:rPr>
          <w:noProof/>
        </w:rPr>
        <w:fldChar w:fldCharType="separate"/>
      </w:r>
      <w:r w:rsidR="00733852">
        <w:rPr>
          <w:noProof/>
        </w:rPr>
        <w:t>21</w:t>
      </w:r>
      <w:r w:rsidRPr="00505E7C">
        <w:rPr>
          <w:noProof/>
        </w:rPr>
        <w:fldChar w:fldCharType="end"/>
      </w:r>
    </w:p>
    <w:p w:rsidR="00505E7C" w:rsidRDefault="00505E7C" w:rsidP="00505E7C">
      <w:pPr>
        <w:pStyle w:val="TOC1"/>
        <w:keepNext w:val="0"/>
        <w:keepLines w:val="0"/>
        <w:rPr>
          <w:rFonts w:asciiTheme="minorHAnsi" w:eastAsiaTheme="minorEastAsia" w:hAnsiTheme="minorHAnsi" w:cstheme="minorBidi"/>
          <w:b w:val="0"/>
          <w:noProof/>
          <w:kern w:val="0"/>
          <w:sz w:val="22"/>
          <w:szCs w:val="22"/>
        </w:rPr>
      </w:pPr>
      <w:r>
        <w:rPr>
          <w:noProof/>
        </w:rPr>
        <w:t>First Schedule</w:t>
      </w:r>
      <w:r w:rsidRPr="00505E7C">
        <w:rPr>
          <w:b w:val="0"/>
          <w:noProof/>
          <w:sz w:val="18"/>
        </w:rPr>
        <w:tab/>
      </w:r>
      <w:r w:rsidRPr="00505E7C">
        <w:rPr>
          <w:b w:val="0"/>
          <w:noProof/>
          <w:sz w:val="18"/>
        </w:rPr>
        <w:fldChar w:fldCharType="begin"/>
      </w:r>
      <w:r w:rsidRPr="00505E7C">
        <w:rPr>
          <w:b w:val="0"/>
          <w:noProof/>
          <w:sz w:val="18"/>
        </w:rPr>
        <w:instrText xml:space="preserve"> PAGEREF _Toc19021862 \h </w:instrText>
      </w:r>
      <w:r w:rsidRPr="00505E7C">
        <w:rPr>
          <w:b w:val="0"/>
          <w:noProof/>
          <w:sz w:val="18"/>
        </w:rPr>
      </w:r>
      <w:r w:rsidRPr="00505E7C">
        <w:rPr>
          <w:b w:val="0"/>
          <w:noProof/>
          <w:sz w:val="18"/>
        </w:rPr>
        <w:fldChar w:fldCharType="separate"/>
      </w:r>
      <w:r w:rsidR="00733852">
        <w:rPr>
          <w:b w:val="0"/>
          <w:noProof/>
          <w:sz w:val="18"/>
        </w:rPr>
        <w:t>22</w:t>
      </w:r>
      <w:r w:rsidRPr="00505E7C">
        <w:rPr>
          <w:b w:val="0"/>
          <w:noProof/>
          <w:sz w:val="18"/>
        </w:rPr>
        <w:fldChar w:fldCharType="end"/>
      </w:r>
    </w:p>
    <w:p w:rsidR="00505E7C" w:rsidRDefault="00505E7C" w:rsidP="00505E7C">
      <w:pPr>
        <w:pStyle w:val="TOC1"/>
        <w:keepNext w:val="0"/>
        <w:keepLines w:val="0"/>
        <w:rPr>
          <w:rFonts w:asciiTheme="minorHAnsi" w:eastAsiaTheme="minorEastAsia" w:hAnsiTheme="minorHAnsi" w:cstheme="minorBidi"/>
          <w:b w:val="0"/>
          <w:noProof/>
          <w:kern w:val="0"/>
          <w:sz w:val="22"/>
          <w:szCs w:val="22"/>
        </w:rPr>
      </w:pPr>
      <w:r>
        <w:rPr>
          <w:noProof/>
        </w:rPr>
        <w:t>Second Schedule</w:t>
      </w:r>
      <w:r w:rsidRPr="00505E7C">
        <w:rPr>
          <w:b w:val="0"/>
          <w:noProof/>
          <w:sz w:val="18"/>
        </w:rPr>
        <w:tab/>
      </w:r>
      <w:r w:rsidRPr="00505E7C">
        <w:rPr>
          <w:b w:val="0"/>
          <w:noProof/>
          <w:sz w:val="18"/>
        </w:rPr>
        <w:fldChar w:fldCharType="begin"/>
      </w:r>
      <w:r w:rsidRPr="00505E7C">
        <w:rPr>
          <w:b w:val="0"/>
          <w:noProof/>
          <w:sz w:val="18"/>
        </w:rPr>
        <w:instrText xml:space="preserve"> PAGEREF _Toc19021863 \h </w:instrText>
      </w:r>
      <w:r w:rsidRPr="00505E7C">
        <w:rPr>
          <w:b w:val="0"/>
          <w:noProof/>
          <w:sz w:val="18"/>
        </w:rPr>
      </w:r>
      <w:r w:rsidRPr="00505E7C">
        <w:rPr>
          <w:b w:val="0"/>
          <w:noProof/>
          <w:sz w:val="18"/>
        </w:rPr>
        <w:fldChar w:fldCharType="separate"/>
      </w:r>
      <w:r w:rsidR="00733852">
        <w:rPr>
          <w:b w:val="0"/>
          <w:noProof/>
          <w:sz w:val="18"/>
        </w:rPr>
        <w:t>24</w:t>
      </w:r>
      <w:r w:rsidRPr="00505E7C">
        <w:rPr>
          <w:b w:val="0"/>
          <w:noProof/>
          <w:sz w:val="18"/>
        </w:rPr>
        <w:fldChar w:fldCharType="end"/>
      </w:r>
    </w:p>
    <w:p w:rsidR="00505E7C" w:rsidRDefault="00505E7C" w:rsidP="00505E7C">
      <w:pPr>
        <w:pStyle w:val="TOC1"/>
        <w:keepNext w:val="0"/>
        <w:keepLines w:val="0"/>
        <w:rPr>
          <w:rFonts w:asciiTheme="minorHAnsi" w:eastAsiaTheme="minorEastAsia" w:hAnsiTheme="minorHAnsi" w:cstheme="minorBidi"/>
          <w:b w:val="0"/>
          <w:noProof/>
          <w:kern w:val="0"/>
          <w:sz w:val="22"/>
          <w:szCs w:val="22"/>
        </w:rPr>
      </w:pPr>
      <w:r>
        <w:rPr>
          <w:noProof/>
        </w:rPr>
        <w:t>Third Schedule</w:t>
      </w:r>
      <w:r w:rsidRPr="00505E7C">
        <w:rPr>
          <w:b w:val="0"/>
          <w:noProof/>
          <w:sz w:val="18"/>
        </w:rPr>
        <w:tab/>
      </w:r>
      <w:r w:rsidRPr="00505E7C">
        <w:rPr>
          <w:b w:val="0"/>
          <w:noProof/>
          <w:sz w:val="18"/>
        </w:rPr>
        <w:fldChar w:fldCharType="begin"/>
      </w:r>
      <w:r w:rsidRPr="00505E7C">
        <w:rPr>
          <w:b w:val="0"/>
          <w:noProof/>
          <w:sz w:val="18"/>
        </w:rPr>
        <w:instrText xml:space="preserve"> PAGEREF _Toc19021864 \h </w:instrText>
      </w:r>
      <w:r w:rsidRPr="00505E7C">
        <w:rPr>
          <w:b w:val="0"/>
          <w:noProof/>
          <w:sz w:val="18"/>
        </w:rPr>
      </w:r>
      <w:r w:rsidRPr="00505E7C">
        <w:rPr>
          <w:b w:val="0"/>
          <w:noProof/>
          <w:sz w:val="18"/>
        </w:rPr>
        <w:fldChar w:fldCharType="separate"/>
      </w:r>
      <w:r w:rsidR="00733852">
        <w:rPr>
          <w:b w:val="0"/>
          <w:noProof/>
          <w:sz w:val="18"/>
        </w:rPr>
        <w:t>25</w:t>
      </w:r>
      <w:r w:rsidRPr="00505E7C">
        <w:rPr>
          <w:b w:val="0"/>
          <w:noProof/>
          <w:sz w:val="18"/>
        </w:rPr>
        <w:fldChar w:fldCharType="end"/>
      </w:r>
    </w:p>
    <w:p w:rsidR="00505E7C" w:rsidRDefault="00505E7C">
      <w:pPr>
        <w:pStyle w:val="TOC1"/>
        <w:rPr>
          <w:rFonts w:asciiTheme="minorHAnsi" w:eastAsiaTheme="minorEastAsia" w:hAnsiTheme="minorHAnsi" w:cstheme="minorBidi"/>
          <w:b w:val="0"/>
          <w:noProof/>
          <w:kern w:val="0"/>
          <w:sz w:val="22"/>
          <w:szCs w:val="22"/>
        </w:rPr>
      </w:pPr>
      <w:r>
        <w:rPr>
          <w:noProof/>
        </w:rPr>
        <w:t>Fourth Schedule</w:t>
      </w:r>
      <w:r w:rsidRPr="00505E7C">
        <w:rPr>
          <w:b w:val="0"/>
          <w:noProof/>
          <w:sz w:val="18"/>
        </w:rPr>
        <w:tab/>
      </w:r>
      <w:r w:rsidRPr="00505E7C">
        <w:rPr>
          <w:b w:val="0"/>
          <w:noProof/>
          <w:sz w:val="18"/>
        </w:rPr>
        <w:fldChar w:fldCharType="begin"/>
      </w:r>
      <w:r w:rsidRPr="00505E7C">
        <w:rPr>
          <w:b w:val="0"/>
          <w:noProof/>
          <w:sz w:val="18"/>
        </w:rPr>
        <w:instrText xml:space="preserve"> PAGEREF _Toc19021865 \h </w:instrText>
      </w:r>
      <w:r w:rsidRPr="00505E7C">
        <w:rPr>
          <w:b w:val="0"/>
          <w:noProof/>
          <w:sz w:val="18"/>
        </w:rPr>
      </w:r>
      <w:r w:rsidRPr="00505E7C">
        <w:rPr>
          <w:b w:val="0"/>
          <w:noProof/>
          <w:sz w:val="18"/>
        </w:rPr>
        <w:fldChar w:fldCharType="separate"/>
      </w:r>
      <w:r w:rsidR="00733852">
        <w:rPr>
          <w:b w:val="0"/>
          <w:noProof/>
          <w:sz w:val="18"/>
        </w:rPr>
        <w:t>26</w:t>
      </w:r>
      <w:r w:rsidRPr="00505E7C">
        <w:rPr>
          <w:b w:val="0"/>
          <w:noProof/>
          <w:sz w:val="18"/>
        </w:rPr>
        <w:fldChar w:fldCharType="end"/>
      </w:r>
    </w:p>
    <w:p w:rsidR="00505E7C" w:rsidRDefault="00505E7C">
      <w:pPr>
        <w:pStyle w:val="TOC1"/>
        <w:rPr>
          <w:rFonts w:asciiTheme="minorHAnsi" w:eastAsiaTheme="minorEastAsia" w:hAnsiTheme="minorHAnsi" w:cstheme="minorBidi"/>
          <w:b w:val="0"/>
          <w:noProof/>
          <w:kern w:val="0"/>
          <w:sz w:val="22"/>
          <w:szCs w:val="22"/>
        </w:rPr>
      </w:pPr>
      <w:r>
        <w:rPr>
          <w:noProof/>
        </w:rPr>
        <w:t>Fifth Schedule</w:t>
      </w:r>
      <w:r w:rsidRPr="00505E7C">
        <w:rPr>
          <w:b w:val="0"/>
          <w:noProof/>
          <w:sz w:val="18"/>
        </w:rPr>
        <w:tab/>
      </w:r>
      <w:r w:rsidRPr="00505E7C">
        <w:rPr>
          <w:b w:val="0"/>
          <w:noProof/>
          <w:sz w:val="18"/>
        </w:rPr>
        <w:fldChar w:fldCharType="begin"/>
      </w:r>
      <w:r w:rsidRPr="00505E7C">
        <w:rPr>
          <w:b w:val="0"/>
          <w:noProof/>
          <w:sz w:val="18"/>
        </w:rPr>
        <w:instrText xml:space="preserve"> PAGEREF _Toc19021866 \h </w:instrText>
      </w:r>
      <w:r w:rsidRPr="00505E7C">
        <w:rPr>
          <w:b w:val="0"/>
          <w:noProof/>
          <w:sz w:val="18"/>
        </w:rPr>
      </w:r>
      <w:r w:rsidRPr="00505E7C">
        <w:rPr>
          <w:b w:val="0"/>
          <w:noProof/>
          <w:sz w:val="18"/>
        </w:rPr>
        <w:fldChar w:fldCharType="separate"/>
      </w:r>
      <w:r w:rsidR="00733852">
        <w:rPr>
          <w:b w:val="0"/>
          <w:noProof/>
          <w:sz w:val="18"/>
        </w:rPr>
        <w:t>27</w:t>
      </w:r>
      <w:r w:rsidRPr="00505E7C">
        <w:rPr>
          <w:b w:val="0"/>
          <w:noProof/>
          <w:sz w:val="18"/>
        </w:rPr>
        <w:fldChar w:fldCharType="end"/>
      </w:r>
    </w:p>
    <w:p w:rsidR="00505E7C" w:rsidRDefault="00505E7C" w:rsidP="00505E7C">
      <w:pPr>
        <w:pStyle w:val="TOC2"/>
        <w:rPr>
          <w:rFonts w:asciiTheme="minorHAnsi" w:eastAsiaTheme="minorEastAsia" w:hAnsiTheme="minorHAnsi" w:cstheme="minorBidi"/>
          <w:b w:val="0"/>
          <w:noProof/>
          <w:kern w:val="0"/>
          <w:sz w:val="22"/>
          <w:szCs w:val="22"/>
        </w:rPr>
      </w:pPr>
      <w:r>
        <w:rPr>
          <w:noProof/>
        </w:rPr>
        <w:t>Endnotes</w:t>
      </w:r>
      <w:r w:rsidRPr="00505E7C">
        <w:rPr>
          <w:b w:val="0"/>
          <w:noProof/>
          <w:sz w:val="18"/>
        </w:rPr>
        <w:tab/>
      </w:r>
      <w:r w:rsidRPr="00505E7C">
        <w:rPr>
          <w:b w:val="0"/>
          <w:noProof/>
          <w:sz w:val="18"/>
        </w:rPr>
        <w:fldChar w:fldCharType="begin"/>
      </w:r>
      <w:r w:rsidRPr="00505E7C">
        <w:rPr>
          <w:b w:val="0"/>
          <w:noProof/>
          <w:sz w:val="18"/>
        </w:rPr>
        <w:instrText xml:space="preserve"> PAGEREF _Toc19021867 \h </w:instrText>
      </w:r>
      <w:r w:rsidRPr="00505E7C">
        <w:rPr>
          <w:b w:val="0"/>
          <w:noProof/>
          <w:sz w:val="18"/>
        </w:rPr>
      </w:r>
      <w:r w:rsidRPr="00505E7C">
        <w:rPr>
          <w:b w:val="0"/>
          <w:noProof/>
          <w:sz w:val="18"/>
        </w:rPr>
        <w:fldChar w:fldCharType="separate"/>
      </w:r>
      <w:r w:rsidR="00733852">
        <w:rPr>
          <w:b w:val="0"/>
          <w:noProof/>
          <w:sz w:val="18"/>
        </w:rPr>
        <w:t>28</w:t>
      </w:r>
      <w:r w:rsidRPr="00505E7C">
        <w:rPr>
          <w:b w:val="0"/>
          <w:noProof/>
          <w:sz w:val="18"/>
        </w:rPr>
        <w:fldChar w:fldCharType="end"/>
      </w:r>
    </w:p>
    <w:p w:rsidR="00505E7C" w:rsidRDefault="00505E7C">
      <w:pPr>
        <w:pStyle w:val="TOC3"/>
        <w:rPr>
          <w:rFonts w:asciiTheme="minorHAnsi" w:eastAsiaTheme="minorEastAsia" w:hAnsiTheme="minorHAnsi" w:cstheme="minorBidi"/>
          <w:b w:val="0"/>
          <w:noProof/>
          <w:kern w:val="0"/>
          <w:szCs w:val="22"/>
        </w:rPr>
      </w:pPr>
      <w:r>
        <w:rPr>
          <w:noProof/>
        </w:rPr>
        <w:t>Endnote 1—About the endnotes</w:t>
      </w:r>
      <w:r w:rsidRPr="00505E7C">
        <w:rPr>
          <w:b w:val="0"/>
          <w:noProof/>
          <w:sz w:val="18"/>
        </w:rPr>
        <w:tab/>
      </w:r>
      <w:r w:rsidRPr="00505E7C">
        <w:rPr>
          <w:b w:val="0"/>
          <w:noProof/>
          <w:sz w:val="18"/>
        </w:rPr>
        <w:fldChar w:fldCharType="begin"/>
      </w:r>
      <w:r w:rsidRPr="00505E7C">
        <w:rPr>
          <w:b w:val="0"/>
          <w:noProof/>
          <w:sz w:val="18"/>
        </w:rPr>
        <w:instrText xml:space="preserve"> PAGEREF _Toc19021868 \h </w:instrText>
      </w:r>
      <w:r w:rsidRPr="00505E7C">
        <w:rPr>
          <w:b w:val="0"/>
          <w:noProof/>
          <w:sz w:val="18"/>
        </w:rPr>
      </w:r>
      <w:r w:rsidRPr="00505E7C">
        <w:rPr>
          <w:b w:val="0"/>
          <w:noProof/>
          <w:sz w:val="18"/>
        </w:rPr>
        <w:fldChar w:fldCharType="separate"/>
      </w:r>
      <w:r w:rsidR="00733852">
        <w:rPr>
          <w:b w:val="0"/>
          <w:noProof/>
          <w:sz w:val="18"/>
        </w:rPr>
        <w:t>28</w:t>
      </w:r>
      <w:r w:rsidRPr="00505E7C">
        <w:rPr>
          <w:b w:val="0"/>
          <w:noProof/>
          <w:sz w:val="18"/>
        </w:rPr>
        <w:fldChar w:fldCharType="end"/>
      </w:r>
    </w:p>
    <w:p w:rsidR="00505E7C" w:rsidRDefault="00505E7C">
      <w:pPr>
        <w:pStyle w:val="TOC3"/>
        <w:rPr>
          <w:rFonts w:asciiTheme="minorHAnsi" w:eastAsiaTheme="minorEastAsia" w:hAnsiTheme="minorHAnsi" w:cstheme="minorBidi"/>
          <w:b w:val="0"/>
          <w:noProof/>
          <w:kern w:val="0"/>
          <w:szCs w:val="22"/>
        </w:rPr>
      </w:pPr>
      <w:r>
        <w:rPr>
          <w:noProof/>
        </w:rPr>
        <w:t>Endnote 2—Abbreviation key</w:t>
      </w:r>
      <w:r w:rsidRPr="00505E7C">
        <w:rPr>
          <w:b w:val="0"/>
          <w:noProof/>
          <w:sz w:val="18"/>
        </w:rPr>
        <w:tab/>
      </w:r>
      <w:r w:rsidRPr="00505E7C">
        <w:rPr>
          <w:b w:val="0"/>
          <w:noProof/>
          <w:sz w:val="18"/>
        </w:rPr>
        <w:fldChar w:fldCharType="begin"/>
      </w:r>
      <w:r w:rsidRPr="00505E7C">
        <w:rPr>
          <w:b w:val="0"/>
          <w:noProof/>
          <w:sz w:val="18"/>
        </w:rPr>
        <w:instrText xml:space="preserve"> PAGEREF _Toc19021869 \h </w:instrText>
      </w:r>
      <w:r w:rsidRPr="00505E7C">
        <w:rPr>
          <w:b w:val="0"/>
          <w:noProof/>
          <w:sz w:val="18"/>
        </w:rPr>
      </w:r>
      <w:r w:rsidRPr="00505E7C">
        <w:rPr>
          <w:b w:val="0"/>
          <w:noProof/>
          <w:sz w:val="18"/>
        </w:rPr>
        <w:fldChar w:fldCharType="separate"/>
      </w:r>
      <w:r w:rsidR="00733852">
        <w:rPr>
          <w:b w:val="0"/>
          <w:noProof/>
          <w:sz w:val="18"/>
        </w:rPr>
        <w:t>30</w:t>
      </w:r>
      <w:r w:rsidRPr="00505E7C">
        <w:rPr>
          <w:b w:val="0"/>
          <w:noProof/>
          <w:sz w:val="18"/>
        </w:rPr>
        <w:fldChar w:fldCharType="end"/>
      </w:r>
    </w:p>
    <w:p w:rsidR="00505E7C" w:rsidRDefault="00505E7C">
      <w:pPr>
        <w:pStyle w:val="TOC3"/>
        <w:rPr>
          <w:rFonts w:asciiTheme="minorHAnsi" w:eastAsiaTheme="minorEastAsia" w:hAnsiTheme="minorHAnsi" w:cstheme="minorBidi"/>
          <w:b w:val="0"/>
          <w:noProof/>
          <w:kern w:val="0"/>
          <w:szCs w:val="22"/>
        </w:rPr>
      </w:pPr>
      <w:r>
        <w:rPr>
          <w:noProof/>
        </w:rPr>
        <w:t>Endnote 3—Legislation history</w:t>
      </w:r>
      <w:r w:rsidRPr="00505E7C">
        <w:rPr>
          <w:b w:val="0"/>
          <w:noProof/>
          <w:sz w:val="18"/>
        </w:rPr>
        <w:tab/>
      </w:r>
      <w:r w:rsidRPr="00505E7C">
        <w:rPr>
          <w:b w:val="0"/>
          <w:noProof/>
          <w:sz w:val="18"/>
        </w:rPr>
        <w:fldChar w:fldCharType="begin"/>
      </w:r>
      <w:r w:rsidRPr="00505E7C">
        <w:rPr>
          <w:b w:val="0"/>
          <w:noProof/>
          <w:sz w:val="18"/>
        </w:rPr>
        <w:instrText xml:space="preserve"> PAGEREF _Toc19021870 \h </w:instrText>
      </w:r>
      <w:r w:rsidRPr="00505E7C">
        <w:rPr>
          <w:b w:val="0"/>
          <w:noProof/>
          <w:sz w:val="18"/>
        </w:rPr>
      </w:r>
      <w:r w:rsidRPr="00505E7C">
        <w:rPr>
          <w:b w:val="0"/>
          <w:noProof/>
          <w:sz w:val="18"/>
        </w:rPr>
        <w:fldChar w:fldCharType="separate"/>
      </w:r>
      <w:r w:rsidR="00733852">
        <w:rPr>
          <w:b w:val="0"/>
          <w:noProof/>
          <w:sz w:val="18"/>
        </w:rPr>
        <w:t>31</w:t>
      </w:r>
      <w:r w:rsidRPr="00505E7C">
        <w:rPr>
          <w:b w:val="0"/>
          <w:noProof/>
          <w:sz w:val="18"/>
        </w:rPr>
        <w:fldChar w:fldCharType="end"/>
      </w:r>
    </w:p>
    <w:p w:rsidR="00505E7C" w:rsidRDefault="00505E7C">
      <w:pPr>
        <w:pStyle w:val="TOC3"/>
        <w:rPr>
          <w:rFonts w:asciiTheme="minorHAnsi" w:eastAsiaTheme="minorEastAsia" w:hAnsiTheme="minorHAnsi" w:cstheme="minorBidi"/>
          <w:b w:val="0"/>
          <w:noProof/>
          <w:kern w:val="0"/>
          <w:szCs w:val="22"/>
        </w:rPr>
      </w:pPr>
      <w:r>
        <w:rPr>
          <w:noProof/>
        </w:rPr>
        <w:t>Endnote 4—Amendment history</w:t>
      </w:r>
      <w:r w:rsidRPr="00505E7C">
        <w:rPr>
          <w:b w:val="0"/>
          <w:noProof/>
          <w:sz w:val="18"/>
        </w:rPr>
        <w:tab/>
      </w:r>
      <w:r w:rsidRPr="00505E7C">
        <w:rPr>
          <w:b w:val="0"/>
          <w:noProof/>
          <w:sz w:val="18"/>
        </w:rPr>
        <w:fldChar w:fldCharType="begin"/>
      </w:r>
      <w:r w:rsidRPr="00505E7C">
        <w:rPr>
          <w:b w:val="0"/>
          <w:noProof/>
          <w:sz w:val="18"/>
        </w:rPr>
        <w:instrText xml:space="preserve"> PAGEREF _Toc19021871 \h </w:instrText>
      </w:r>
      <w:r w:rsidRPr="00505E7C">
        <w:rPr>
          <w:b w:val="0"/>
          <w:noProof/>
          <w:sz w:val="18"/>
        </w:rPr>
      </w:r>
      <w:r w:rsidRPr="00505E7C">
        <w:rPr>
          <w:b w:val="0"/>
          <w:noProof/>
          <w:sz w:val="18"/>
        </w:rPr>
        <w:fldChar w:fldCharType="separate"/>
      </w:r>
      <w:r w:rsidR="00733852">
        <w:rPr>
          <w:b w:val="0"/>
          <w:noProof/>
          <w:sz w:val="18"/>
        </w:rPr>
        <w:t>34</w:t>
      </w:r>
      <w:r w:rsidRPr="00505E7C">
        <w:rPr>
          <w:b w:val="0"/>
          <w:noProof/>
          <w:sz w:val="18"/>
        </w:rPr>
        <w:fldChar w:fldCharType="end"/>
      </w:r>
    </w:p>
    <w:p w:rsidR="00F42E9A" w:rsidRPr="005C423D" w:rsidRDefault="000C51D8" w:rsidP="001D0C85">
      <w:pPr>
        <w:pStyle w:val="TOC5"/>
        <w:keepLines w:val="0"/>
        <w:sectPr w:rsidR="00F42E9A" w:rsidRPr="005C423D" w:rsidSect="0037750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C423D">
        <w:fldChar w:fldCharType="end"/>
      </w:r>
    </w:p>
    <w:p w:rsidR="00375529" w:rsidRPr="005C423D" w:rsidRDefault="00375529" w:rsidP="00F42E9A">
      <w:pPr>
        <w:pStyle w:val="LongT"/>
      </w:pPr>
      <w:r w:rsidRPr="005C423D">
        <w:lastRenderedPageBreak/>
        <w:t>An Act relating to the Privileges and Immunities of certain International Organisations and of persons connected therewith, and for other purposes</w:t>
      </w:r>
    </w:p>
    <w:p w:rsidR="00375529" w:rsidRPr="005C423D" w:rsidRDefault="002146FA" w:rsidP="00375529">
      <w:pPr>
        <w:pStyle w:val="Header"/>
      </w:pPr>
      <w:r w:rsidRPr="005C423D">
        <w:t xml:space="preserve">  </w:t>
      </w:r>
    </w:p>
    <w:p w:rsidR="00375529" w:rsidRPr="005C423D" w:rsidRDefault="002146FA" w:rsidP="00375529">
      <w:pPr>
        <w:pStyle w:val="Header"/>
      </w:pPr>
      <w:r w:rsidRPr="005C423D">
        <w:t xml:space="preserve">  </w:t>
      </w:r>
    </w:p>
    <w:p w:rsidR="00375529" w:rsidRPr="005C423D" w:rsidRDefault="00375529" w:rsidP="00375529">
      <w:pPr>
        <w:pStyle w:val="ActHead5"/>
      </w:pPr>
      <w:bookmarkStart w:id="2" w:name="_Toc19021839"/>
      <w:r w:rsidRPr="005C423D">
        <w:rPr>
          <w:rStyle w:val="CharSectno"/>
        </w:rPr>
        <w:t>1</w:t>
      </w:r>
      <w:r w:rsidRPr="005C423D">
        <w:t xml:space="preserve">  Short title</w:t>
      </w:r>
      <w:bookmarkEnd w:id="2"/>
    </w:p>
    <w:p w:rsidR="00375529" w:rsidRPr="005C423D" w:rsidRDefault="00375529" w:rsidP="00375529">
      <w:pPr>
        <w:pStyle w:val="subsection"/>
      </w:pPr>
      <w:r w:rsidRPr="005C423D">
        <w:tab/>
      </w:r>
      <w:r w:rsidRPr="005C423D">
        <w:tab/>
        <w:t xml:space="preserve">This Act may be cited as the </w:t>
      </w:r>
      <w:r w:rsidRPr="005C423D">
        <w:rPr>
          <w:i/>
        </w:rPr>
        <w:t>International Organisations (Privileges and Immunities) Act 1963</w:t>
      </w:r>
      <w:r w:rsidRPr="005C423D">
        <w:t>.</w:t>
      </w:r>
    </w:p>
    <w:p w:rsidR="00375529" w:rsidRPr="005C423D" w:rsidRDefault="00375529" w:rsidP="00375529">
      <w:pPr>
        <w:pStyle w:val="ActHead5"/>
      </w:pPr>
      <w:bookmarkStart w:id="3" w:name="_Toc19021840"/>
      <w:r w:rsidRPr="005C423D">
        <w:rPr>
          <w:rStyle w:val="CharSectno"/>
        </w:rPr>
        <w:t>3</w:t>
      </w:r>
      <w:r w:rsidRPr="005C423D">
        <w:t xml:space="preserve">  Interpretation</w:t>
      </w:r>
      <w:bookmarkEnd w:id="3"/>
    </w:p>
    <w:p w:rsidR="00375529" w:rsidRPr="005C423D" w:rsidRDefault="00375529" w:rsidP="00375529">
      <w:pPr>
        <w:pStyle w:val="subsection"/>
      </w:pPr>
      <w:r w:rsidRPr="005C423D">
        <w:tab/>
        <w:t>(1)</w:t>
      </w:r>
      <w:r w:rsidRPr="005C423D">
        <w:tab/>
        <w:t>In this Act, unless the contrary intention appears:</w:t>
      </w:r>
    </w:p>
    <w:p w:rsidR="00375529" w:rsidRPr="005C423D" w:rsidRDefault="00375529" w:rsidP="00375529">
      <w:pPr>
        <w:pStyle w:val="Definition"/>
      </w:pPr>
      <w:r w:rsidRPr="005C423D">
        <w:rPr>
          <w:b/>
          <w:i/>
        </w:rPr>
        <w:t>acquisition</w:t>
      </w:r>
      <w:r w:rsidRPr="005C423D">
        <w:t xml:space="preserve"> has the meaning given by section</w:t>
      </w:r>
      <w:r w:rsidR="005C423D">
        <w:t> </w:t>
      </w:r>
      <w:r w:rsidRPr="005C423D">
        <w:t>195</w:t>
      </w:r>
      <w:r w:rsidR="005C423D">
        <w:noBreakHyphen/>
      </w:r>
      <w:r w:rsidRPr="005C423D">
        <w:t>1 of the GST Act.</w:t>
      </w:r>
    </w:p>
    <w:p w:rsidR="00375529" w:rsidRPr="005C423D" w:rsidRDefault="00375529" w:rsidP="00375529">
      <w:pPr>
        <w:pStyle w:val="Definition"/>
      </w:pPr>
      <w:r w:rsidRPr="005C423D">
        <w:rPr>
          <w:b/>
          <w:i/>
        </w:rPr>
        <w:t>approved form</w:t>
      </w:r>
      <w:r w:rsidRPr="005C423D">
        <w:t xml:space="preserve"> has the meaning given by section</w:t>
      </w:r>
      <w:r w:rsidR="005C423D">
        <w:t> </w:t>
      </w:r>
      <w:r w:rsidRPr="005C423D">
        <w:t>995</w:t>
      </w:r>
      <w:r w:rsidR="005C423D">
        <w:noBreakHyphen/>
      </w:r>
      <w:r w:rsidRPr="005C423D">
        <w:t xml:space="preserve">1 of the </w:t>
      </w:r>
      <w:r w:rsidRPr="005C423D">
        <w:rPr>
          <w:i/>
        </w:rPr>
        <w:t>Income Tax Assessment Act 1997</w:t>
      </w:r>
      <w:r w:rsidRPr="005C423D">
        <w:t>.</w:t>
      </w:r>
    </w:p>
    <w:p w:rsidR="00375529" w:rsidRPr="005C423D" w:rsidRDefault="00375529" w:rsidP="00375529">
      <w:pPr>
        <w:pStyle w:val="Definition"/>
      </w:pPr>
      <w:r w:rsidRPr="005C423D">
        <w:rPr>
          <w:b/>
          <w:i/>
        </w:rPr>
        <w:t>association</w:t>
      </w:r>
      <w:r w:rsidRPr="005C423D">
        <w:t xml:space="preserve"> means an association or other body or group of persons, whether incorporated or not.</w:t>
      </w:r>
    </w:p>
    <w:p w:rsidR="00375529" w:rsidRPr="005C423D" w:rsidRDefault="00375529" w:rsidP="00375529">
      <w:pPr>
        <w:pStyle w:val="Definition"/>
      </w:pPr>
      <w:r w:rsidRPr="005C423D">
        <w:rPr>
          <w:b/>
          <w:i/>
        </w:rPr>
        <w:t>Commissioner</w:t>
      </w:r>
      <w:r w:rsidRPr="005C423D">
        <w:t xml:space="preserve"> means the Commissioner of Taxation.</w:t>
      </w:r>
    </w:p>
    <w:p w:rsidR="00375529" w:rsidRPr="005C423D" w:rsidRDefault="00375529" w:rsidP="00375529">
      <w:pPr>
        <w:pStyle w:val="Definition"/>
      </w:pPr>
      <w:r w:rsidRPr="005C423D">
        <w:rPr>
          <w:b/>
          <w:i/>
        </w:rPr>
        <w:t>diplomatic agent</w:t>
      </w:r>
      <w:r w:rsidRPr="005C423D">
        <w:t xml:space="preserve"> and </w:t>
      </w:r>
      <w:r w:rsidRPr="005C423D">
        <w:rPr>
          <w:b/>
          <w:i/>
        </w:rPr>
        <w:t>diplomatic mission</w:t>
      </w:r>
      <w:r w:rsidRPr="005C423D">
        <w:t xml:space="preserve"> have the same respective meanings as in the </w:t>
      </w:r>
      <w:r w:rsidRPr="005C423D">
        <w:rPr>
          <w:i/>
        </w:rPr>
        <w:t>Diplomatic Privileges and Immunities Act 1967</w:t>
      </w:r>
      <w:r w:rsidRPr="005C423D">
        <w:t>.</w:t>
      </w:r>
    </w:p>
    <w:p w:rsidR="00375529" w:rsidRPr="005C423D" w:rsidRDefault="00375529" w:rsidP="00375529">
      <w:pPr>
        <w:pStyle w:val="Definition"/>
      </w:pPr>
      <w:r w:rsidRPr="005C423D">
        <w:rPr>
          <w:b/>
          <w:i/>
        </w:rPr>
        <w:t>enterprise</w:t>
      </w:r>
      <w:r w:rsidRPr="005C423D">
        <w:t xml:space="preserve"> has the meaning given by section</w:t>
      </w:r>
      <w:r w:rsidR="005C423D">
        <w:t> </w:t>
      </w:r>
      <w:r w:rsidRPr="005C423D">
        <w:t>195</w:t>
      </w:r>
      <w:r w:rsidR="005C423D">
        <w:noBreakHyphen/>
      </w:r>
      <w:r w:rsidRPr="005C423D">
        <w:t>1 of the GST Act.</w:t>
      </w:r>
    </w:p>
    <w:p w:rsidR="00375529" w:rsidRPr="005C423D" w:rsidRDefault="00375529" w:rsidP="00375529">
      <w:pPr>
        <w:pStyle w:val="Definition"/>
      </w:pPr>
      <w:r w:rsidRPr="005C423D">
        <w:rPr>
          <w:b/>
          <w:i/>
        </w:rPr>
        <w:lastRenderedPageBreak/>
        <w:t>GST Act</w:t>
      </w:r>
      <w:r w:rsidRPr="005C423D">
        <w:t xml:space="preserve"> means the </w:t>
      </w:r>
      <w:r w:rsidRPr="005C423D">
        <w:rPr>
          <w:i/>
        </w:rPr>
        <w:t>A New Tax System (Goods and Services Tax) Act 1999</w:t>
      </w:r>
      <w:r w:rsidRPr="005C423D">
        <w:t>.</w:t>
      </w:r>
    </w:p>
    <w:p w:rsidR="0008095B" w:rsidRPr="005C423D" w:rsidRDefault="0008095B" w:rsidP="0008095B">
      <w:pPr>
        <w:pStyle w:val="Definition"/>
      </w:pPr>
      <w:r w:rsidRPr="005C423D">
        <w:rPr>
          <w:b/>
          <w:i/>
        </w:rPr>
        <w:t>ICRC Arrangement</w:t>
      </w:r>
      <w:r w:rsidRPr="005C423D">
        <w:t xml:space="preserve"> means the Arrangement Between The Government of Australia and The International Committee of the Red Cross (“ICRC”) On a Regional Headquarters in Australia, done at Canberra on 24</w:t>
      </w:r>
      <w:r w:rsidR="005C423D">
        <w:t> </w:t>
      </w:r>
      <w:r w:rsidRPr="005C423D">
        <w:t>November 2005 (a copy of the text of which is set out in the regulations).</w:t>
      </w:r>
    </w:p>
    <w:p w:rsidR="00375529" w:rsidRPr="005C423D" w:rsidRDefault="00375529" w:rsidP="00375529">
      <w:pPr>
        <w:pStyle w:val="Definition"/>
      </w:pPr>
      <w:r w:rsidRPr="005C423D">
        <w:rPr>
          <w:b/>
          <w:i/>
        </w:rPr>
        <w:t>indirect tax</w:t>
      </w:r>
      <w:r w:rsidRPr="005C423D">
        <w:t xml:space="preserve"> means:</w:t>
      </w:r>
    </w:p>
    <w:p w:rsidR="00375529" w:rsidRPr="005C423D" w:rsidRDefault="00375529" w:rsidP="00375529">
      <w:pPr>
        <w:pStyle w:val="paragraph"/>
      </w:pPr>
      <w:r w:rsidRPr="005C423D">
        <w:tab/>
        <w:t>(a)</w:t>
      </w:r>
      <w:r w:rsidRPr="005C423D">
        <w:tab/>
        <w:t>GST within the meaning of section</w:t>
      </w:r>
      <w:r w:rsidR="005C423D">
        <w:t> </w:t>
      </w:r>
      <w:r w:rsidRPr="005C423D">
        <w:t>195</w:t>
      </w:r>
      <w:r w:rsidR="005C423D">
        <w:noBreakHyphen/>
      </w:r>
      <w:r w:rsidRPr="005C423D">
        <w:t>1 of the GST Act; or</w:t>
      </w:r>
    </w:p>
    <w:p w:rsidR="00375529" w:rsidRPr="005C423D" w:rsidRDefault="00375529" w:rsidP="00375529">
      <w:pPr>
        <w:pStyle w:val="paragraph"/>
      </w:pPr>
      <w:r w:rsidRPr="005C423D">
        <w:tab/>
        <w:t>(b)</w:t>
      </w:r>
      <w:r w:rsidRPr="005C423D">
        <w:tab/>
        <w:t>luxury car tax within the meaning of section</w:t>
      </w:r>
      <w:r w:rsidR="005C423D">
        <w:t> </w:t>
      </w:r>
      <w:r w:rsidRPr="005C423D">
        <w:t>27</w:t>
      </w:r>
      <w:r w:rsidR="005C423D">
        <w:noBreakHyphen/>
      </w:r>
      <w:r w:rsidRPr="005C423D">
        <w:t>1 of the Luxury Car Tax Act; or</w:t>
      </w:r>
    </w:p>
    <w:p w:rsidR="00375529" w:rsidRPr="005C423D" w:rsidRDefault="00375529" w:rsidP="00375529">
      <w:pPr>
        <w:pStyle w:val="paragraph"/>
      </w:pPr>
      <w:r w:rsidRPr="005C423D">
        <w:tab/>
        <w:t>(c)</w:t>
      </w:r>
      <w:r w:rsidRPr="005C423D">
        <w:tab/>
        <w:t>wine equalisation tax within the meaning of section</w:t>
      </w:r>
      <w:r w:rsidR="005C423D">
        <w:t> </w:t>
      </w:r>
      <w:r w:rsidRPr="005C423D">
        <w:t>33</w:t>
      </w:r>
      <w:r w:rsidR="005C423D">
        <w:noBreakHyphen/>
      </w:r>
      <w:r w:rsidRPr="005C423D">
        <w:t>1 of the Wine Equalisation Tax Act.</w:t>
      </w:r>
    </w:p>
    <w:p w:rsidR="00375529" w:rsidRPr="005C423D" w:rsidRDefault="00375529" w:rsidP="00375529">
      <w:pPr>
        <w:pStyle w:val="Definition"/>
        <w:keepNext/>
      </w:pPr>
      <w:r w:rsidRPr="005C423D">
        <w:rPr>
          <w:b/>
          <w:i/>
        </w:rPr>
        <w:t>international conference</w:t>
      </w:r>
      <w:r w:rsidRPr="005C423D">
        <w:t xml:space="preserve"> means a conference that is attended by a person representing </w:t>
      </w:r>
      <w:smartTag w:uri="urn:schemas-microsoft-com:office:smarttags" w:element="country-region">
        <w:smartTag w:uri="urn:schemas-microsoft-com:office:smarttags" w:element="place">
          <w:r w:rsidRPr="005C423D">
            <w:t>Australia</w:t>
          </w:r>
        </w:smartTag>
      </w:smartTag>
      <w:r w:rsidRPr="005C423D">
        <w:t xml:space="preserve"> and:</w:t>
      </w:r>
    </w:p>
    <w:p w:rsidR="00375529" w:rsidRPr="005C423D" w:rsidRDefault="00375529" w:rsidP="00375529">
      <w:pPr>
        <w:pStyle w:val="paragraph"/>
      </w:pPr>
      <w:r w:rsidRPr="005C423D">
        <w:tab/>
        <w:t>(a)</w:t>
      </w:r>
      <w:r w:rsidRPr="005C423D">
        <w:tab/>
        <w:t xml:space="preserve">a person representing a country other than </w:t>
      </w:r>
      <w:smartTag w:uri="urn:schemas-microsoft-com:office:smarttags" w:element="country-region">
        <w:smartTag w:uri="urn:schemas-microsoft-com:office:smarttags" w:element="place">
          <w:r w:rsidRPr="005C423D">
            <w:t>Australia</w:t>
          </w:r>
        </w:smartTag>
      </w:smartTag>
      <w:r w:rsidRPr="005C423D">
        <w:t>; or</w:t>
      </w:r>
    </w:p>
    <w:p w:rsidR="00375529" w:rsidRPr="005C423D" w:rsidRDefault="00375529" w:rsidP="00375529">
      <w:pPr>
        <w:pStyle w:val="paragraph"/>
        <w:keepNext/>
      </w:pPr>
      <w:r w:rsidRPr="005C423D">
        <w:tab/>
        <w:t>(b)</w:t>
      </w:r>
      <w:r w:rsidRPr="005C423D">
        <w:tab/>
        <w:t>a person representing an international organisation to which this Act applies or an overseas organisation to which this Act applies;</w:t>
      </w:r>
      <w:r w:rsidR="0008095B" w:rsidRPr="005C423D">
        <w:t xml:space="preserve"> or</w:t>
      </w:r>
    </w:p>
    <w:p w:rsidR="0008095B" w:rsidRPr="005C423D" w:rsidRDefault="0008095B" w:rsidP="0008095B">
      <w:pPr>
        <w:pStyle w:val="paragraph"/>
      </w:pPr>
      <w:r w:rsidRPr="005C423D">
        <w:tab/>
        <w:t>(c)</w:t>
      </w:r>
      <w:r w:rsidRPr="005C423D">
        <w:tab/>
        <w:t xml:space="preserve">a person representing an organisation (other than an organisation referred to in </w:t>
      </w:r>
      <w:r w:rsidR="005C423D">
        <w:t>paragraph (</w:t>
      </w:r>
      <w:r w:rsidRPr="005C423D">
        <w:t>b)) upon which privileges and immunities have been conferred by regulations made for the purposes of this Act;</w:t>
      </w:r>
    </w:p>
    <w:p w:rsidR="00375529" w:rsidRPr="005C423D" w:rsidRDefault="00375529" w:rsidP="00375529">
      <w:pPr>
        <w:pStyle w:val="subsection2"/>
      </w:pPr>
      <w:r w:rsidRPr="005C423D">
        <w:t>whether or not it is also attended by another person or other persons.</w:t>
      </w:r>
    </w:p>
    <w:p w:rsidR="00CB3157" w:rsidRPr="005C423D" w:rsidRDefault="00CB3157" w:rsidP="00CB3157">
      <w:pPr>
        <w:pStyle w:val="Definition"/>
      </w:pPr>
      <w:r w:rsidRPr="005C423D">
        <w:rPr>
          <w:b/>
          <w:i/>
        </w:rPr>
        <w:t>International Criminal Court</w:t>
      </w:r>
      <w:r w:rsidRPr="005C423D">
        <w:t xml:space="preserve"> means the International Criminal Court established under the Rome Statute of the International Criminal Court, done at Rome on 17</w:t>
      </w:r>
      <w:r w:rsidR="005C423D">
        <w:t> </w:t>
      </w:r>
      <w:r w:rsidRPr="005C423D">
        <w:t>July 1998.</w:t>
      </w:r>
    </w:p>
    <w:p w:rsidR="00CB3157" w:rsidRPr="005C423D" w:rsidRDefault="00CB3157" w:rsidP="00CB3157">
      <w:pPr>
        <w:pStyle w:val="notetext"/>
      </w:pPr>
      <w:r w:rsidRPr="005C423D">
        <w:t>Note:</w:t>
      </w:r>
      <w:r w:rsidRPr="005C423D">
        <w:tab/>
        <w:t>The text of the Rome Statute is set out in Australian Treaty Series 2002 No.</w:t>
      </w:r>
      <w:r w:rsidR="005C423D">
        <w:t> </w:t>
      </w:r>
      <w:r w:rsidRPr="005C423D">
        <w:t>15 ([2002] ATS 15). In 2013, the text of a Statute in the Australian Treaty Series was accessible through the Australian Treaties Library on the AustLII website (www.austlii.edu.au).</w:t>
      </w:r>
    </w:p>
    <w:p w:rsidR="00375529" w:rsidRPr="005C423D" w:rsidRDefault="00375529" w:rsidP="00375529">
      <w:pPr>
        <w:pStyle w:val="Definition"/>
      </w:pPr>
      <w:r w:rsidRPr="005C423D">
        <w:rPr>
          <w:b/>
          <w:i/>
        </w:rPr>
        <w:t>international organisation to which this Act applies</w:t>
      </w:r>
      <w:r w:rsidRPr="005C423D">
        <w:t xml:space="preserve"> means an organisation that is declared by the regulations to be an international organisation to which this Act applies, and includes:</w:t>
      </w:r>
    </w:p>
    <w:p w:rsidR="00375529" w:rsidRPr="005C423D" w:rsidRDefault="00375529" w:rsidP="00375529">
      <w:pPr>
        <w:pStyle w:val="paragraph"/>
      </w:pPr>
      <w:r w:rsidRPr="005C423D">
        <w:tab/>
        <w:t>(a)</w:t>
      </w:r>
      <w:r w:rsidRPr="005C423D">
        <w:tab/>
        <w:t>an organ of, or office within, an organisation that is so declared;</w:t>
      </w:r>
    </w:p>
    <w:p w:rsidR="00375529" w:rsidRPr="005C423D" w:rsidRDefault="00375529" w:rsidP="00375529">
      <w:pPr>
        <w:pStyle w:val="paragraph"/>
      </w:pPr>
      <w:r w:rsidRPr="005C423D">
        <w:tab/>
        <w:t>(b)</w:t>
      </w:r>
      <w:r w:rsidRPr="005C423D">
        <w:tab/>
        <w:t>a commission, council or other body established by such an organisation or organ; and</w:t>
      </w:r>
    </w:p>
    <w:p w:rsidR="00375529" w:rsidRPr="005C423D" w:rsidRDefault="00375529" w:rsidP="00375529">
      <w:pPr>
        <w:pStyle w:val="paragraph"/>
      </w:pPr>
      <w:r w:rsidRPr="005C423D">
        <w:tab/>
        <w:t>(c)</w:t>
      </w:r>
      <w:r w:rsidRPr="005C423D">
        <w:tab/>
        <w:t>a committee, or sub</w:t>
      </w:r>
      <w:r w:rsidR="005C423D">
        <w:noBreakHyphen/>
      </w:r>
      <w:r w:rsidRPr="005C423D">
        <w:t>committee of a committee, of such an organisation, organ, commission, council or body.</w:t>
      </w:r>
    </w:p>
    <w:p w:rsidR="00375529" w:rsidRPr="005C423D" w:rsidRDefault="00375529" w:rsidP="00375529">
      <w:pPr>
        <w:pStyle w:val="Definition"/>
      </w:pPr>
      <w:r w:rsidRPr="005C423D">
        <w:rPr>
          <w:b/>
          <w:i/>
        </w:rPr>
        <w:t>Investment Convention</w:t>
      </w:r>
      <w:r w:rsidRPr="005C423D">
        <w:t xml:space="preserve"> means the Convention on the Settlement of Investment Disputes between States and Nationals of Other States signed by </w:t>
      </w:r>
      <w:smartTag w:uri="urn:schemas-microsoft-com:office:smarttags" w:element="country-region">
        <w:smartTag w:uri="urn:schemas-microsoft-com:office:smarttags" w:element="place">
          <w:r w:rsidRPr="005C423D">
            <w:t>Australia</w:t>
          </w:r>
        </w:smartTag>
      </w:smartTag>
      <w:r w:rsidRPr="005C423D">
        <w:t xml:space="preserve"> on 24</w:t>
      </w:r>
      <w:r w:rsidR="005C423D">
        <w:t> </w:t>
      </w:r>
      <w:r w:rsidRPr="005C423D">
        <w:t>March 1975, the English text of which is set out in Schedule</w:t>
      </w:r>
      <w:r w:rsidR="005C423D">
        <w:t> </w:t>
      </w:r>
      <w:r w:rsidRPr="005C423D">
        <w:t xml:space="preserve">3 to the </w:t>
      </w:r>
      <w:r w:rsidRPr="005C423D">
        <w:rPr>
          <w:i/>
        </w:rPr>
        <w:t>International Arbitration Act 1974</w:t>
      </w:r>
      <w:r w:rsidRPr="005C423D">
        <w:t>.</w:t>
      </w:r>
    </w:p>
    <w:p w:rsidR="00375529" w:rsidRPr="005C423D" w:rsidRDefault="00375529" w:rsidP="00375529">
      <w:pPr>
        <w:pStyle w:val="Definition"/>
      </w:pPr>
      <w:r w:rsidRPr="005C423D">
        <w:rPr>
          <w:b/>
          <w:i/>
        </w:rPr>
        <w:t>Luxury Car Tax Act</w:t>
      </w:r>
      <w:r w:rsidRPr="005C423D">
        <w:t xml:space="preserve"> means the </w:t>
      </w:r>
      <w:r w:rsidRPr="005C423D">
        <w:rPr>
          <w:i/>
        </w:rPr>
        <w:t>A New Tax System (Luxury Car Tax) Act 1999</w:t>
      </w:r>
      <w:r w:rsidRPr="005C423D">
        <w:t>.</w:t>
      </w:r>
    </w:p>
    <w:p w:rsidR="00375529" w:rsidRPr="005C423D" w:rsidRDefault="00375529" w:rsidP="00375529">
      <w:pPr>
        <w:pStyle w:val="Definition"/>
      </w:pPr>
      <w:r w:rsidRPr="005C423D">
        <w:rPr>
          <w:b/>
          <w:i/>
        </w:rPr>
        <w:t>member of the administrative and technical staff</w:t>
      </w:r>
      <w:r w:rsidRPr="005C423D">
        <w:t xml:space="preserve">, in relation to a diplomatic mission, has the same meaning as in the </w:t>
      </w:r>
      <w:r w:rsidRPr="005C423D">
        <w:rPr>
          <w:i/>
        </w:rPr>
        <w:t>Diplomatic Privileges and Immunities Act 1967</w:t>
      </w:r>
      <w:r w:rsidRPr="005C423D">
        <w:t>.</w:t>
      </w:r>
    </w:p>
    <w:p w:rsidR="00375529" w:rsidRPr="005C423D" w:rsidRDefault="00375529" w:rsidP="00375529">
      <w:pPr>
        <w:pStyle w:val="Definition"/>
      </w:pPr>
      <w:r w:rsidRPr="005C423D">
        <w:rPr>
          <w:b/>
          <w:i/>
        </w:rPr>
        <w:t>overseas organisation to which this Act applies</w:t>
      </w:r>
      <w:r w:rsidRPr="005C423D">
        <w:t xml:space="preserve"> means an organisation that is declared by the regulations to be an overseas organisation to which this Act applies, and includes:</w:t>
      </w:r>
    </w:p>
    <w:p w:rsidR="00375529" w:rsidRPr="005C423D" w:rsidRDefault="00375529" w:rsidP="00375529">
      <w:pPr>
        <w:pStyle w:val="paragraph"/>
      </w:pPr>
      <w:r w:rsidRPr="005C423D">
        <w:tab/>
        <w:t>(a)</w:t>
      </w:r>
      <w:r w:rsidRPr="005C423D">
        <w:tab/>
        <w:t>an organ of, or office within, an organisation that is so declared;</w:t>
      </w:r>
    </w:p>
    <w:p w:rsidR="00375529" w:rsidRPr="005C423D" w:rsidRDefault="00375529" w:rsidP="00375529">
      <w:pPr>
        <w:pStyle w:val="paragraph"/>
      </w:pPr>
      <w:r w:rsidRPr="005C423D">
        <w:tab/>
        <w:t>(b)</w:t>
      </w:r>
      <w:r w:rsidRPr="005C423D">
        <w:tab/>
        <w:t>a commission, council or other body established by such an organisation or organ; and</w:t>
      </w:r>
    </w:p>
    <w:p w:rsidR="00375529" w:rsidRPr="005C423D" w:rsidRDefault="00375529" w:rsidP="00375529">
      <w:pPr>
        <w:pStyle w:val="paragraph"/>
      </w:pPr>
      <w:r w:rsidRPr="005C423D">
        <w:tab/>
        <w:t>(c)</w:t>
      </w:r>
      <w:r w:rsidRPr="005C423D">
        <w:tab/>
        <w:t>a committee, or sub</w:t>
      </w:r>
      <w:r w:rsidR="005C423D">
        <w:noBreakHyphen/>
      </w:r>
      <w:r w:rsidRPr="005C423D">
        <w:t>committee of a committee, of such an organisation, organ, commission, council or body.</w:t>
      </w:r>
    </w:p>
    <w:p w:rsidR="00375529" w:rsidRPr="005C423D" w:rsidRDefault="00375529" w:rsidP="00375529">
      <w:pPr>
        <w:pStyle w:val="Definition"/>
      </w:pPr>
      <w:r w:rsidRPr="005C423D">
        <w:rPr>
          <w:b/>
          <w:i/>
        </w:rPr>
        <w:t>Wine Equalisation Tax Act</w:t>
      </w:r>
      <w:r w:rsidRPr="005C423D">
        <w:t xml:space="preserve"> means the </w:t>
      </w:r>
      <w:r w:rsidRPr="005C423D">
        <w:rPr>
          <w:i/>
        </w:rPr>
        <w:t>A New Tax System (Wine Equalisation Tax) Act 1999</w:t>
      </w:r>
      <w:r w:rsidRPr="005C423D">
        <w:t>.</w:t>
      </w:r>
    </w:p>
    <w:p w:rsidR="00375529" w:rsidRPr="005C423D" w:rsidRDefault="00375529" w:rsidP="00375529">
      <w:pPr>
        <w:pStyle w:val="subsection"/>
      </w:pPr>
      <w:r w:rsidRPr="005C423D">
        <w:tab/>
        <w:t>(2)</w:t>
      </w:r>
      <w:r w:rsidRPr="005C423D">
        <w:tab/>
        <w:t>The privileges and immunities conferred by this Act or the regulations are privileges and immunities in relation to the operation of the laws of the Commonwealth (including Acts of the Commonwealth other than this Act) and of the States and Territories of the Commonwealth.</w:t>
      </w:r>
    </w:p>
    <w:p w:rsidR="00375529" w:rsidRPr="005C423D" w:rsidRDefault="00375529" w:rsidP="00375529">
      <w:pPr>
        <w:pStyle w:val="subsection"/>
      </w:pPr>
      <w:r w:rsidRPr="005C423D">
        <w:tab/>
        <w:t>(3)</w:t>
      </w:r>
      <w:r w:rsidRPr="005C423D">
        <w:tab/>
        <w:t>For the purposes of this Act, a person who is, or has been during any period, a member of an organ of an international organisation to which this Act applies but is not, or has not been during that period, accredited to that organ as a representative of:</w:t>
      </w:r>
    </w:p>
    <w:p w:rsidR="00375529" w:rsidRPr="005C423D" w:rsidRDefault="00375529" w:rsidP="00375529">
      <w:pPr>
        <w:pStyle w:val="paragraph"/>
      </w:pPr>
      <w:r w:rsidRPr="005C423D">
        <w:tab/>
        <w:t>(a)</w:t>
      </w:r>
      <w:r w:rsidRPr="005C423D">
        <w:tab/>
        <w:t>a country;</w:t>
      </w:r>
    </w:p>
    <w:p w:rsidR="00375529" w:rsidRPr="005C423D" w:rsidRDefault="00375529" w:rsidP="00375529">
      <w:pPr>
        <w:pStyle w:val="paragraph"/>
      </w:pPr>
      <w:r w:rsidRPr="005C423D">
        <w:tab/>
        <w:t>(b)</w:t>
      </w:r>
      <w:r w:rsidRPr="005C423D">
        <w:tab/>
        <w:t>an international organisation to which this Act applies; or</w:t>
      </w:r>
    </w:p>
    <w:p w:rsidR="00375529" w:rsidRPr="005C423D" w:rsidRDefault="00375529" w:rsidP="00375529">
      <w:pPr>
        <w:pStyle w:val="paragraph"/>
        <w:keepNext/>
      </w:pPr>
      <w:r w:rsidRPr="005C423D">
        <w:tab/>
        <w:t>(c)</w:t>
      </w:r>
      <w:r w:rsidRPr="005C423D">
        <w:tab/>
        <w:t>an overseas organisation to which this Act applies;</w:t>
      </w:r>
    </w:p>
    <w:p w:rsidR="00375529" w:rsidRPr="005C423D" w:rsidRDefault="00375529" w:rsidP="00375529">
      <w:pPr>
        <w:pStyle w:val="subsection2"/>
      </w:pPr>
      <w:r w:rsidRPr="005C423D">
        <w:t>shall be deemed to be, or to have been during that period, as the case may be, so accredited as a representative of the country of which he</w:t>
      </w:r>
      <w:r w:rsidR="007035CA" w:rsidRPr="005C423D">
        <w:t xml:space="preserve"> or she</w:t>
      </w:r>
      <w:r w:rsidRPr="005C423D">
        <w:t xml:space="preserve"> is a national.</w:t>
      </w:r>
    </w:p>
    <w:p w:rsidR="00375529" w:rsidRPr="005C423D" w:rsidRDefault="00375529" w:rsidP="00375529">
      <w:pPr>
        <w:pStyle w:val="subsection"/>
      </w:pPr>
      <w:r w:rsidRPr="005C423D">
        <w:tab/>
        <w:t>(4)</w:t>
      </w:r>
      <w:r w:rsidRPr="005C423D">
        <w:tab/>
        <w:t>For the purposes of this Act:</w:t>
      </w:r>
    </w:p>
    <w:p w:rsidR="00375529" w:rsidRPr="005C423D" w:rsidRDefault="00375529" w:rsidP="00375529">
      <w:pPr>
        <w:pStyle w:val="paragraph"/>
      </w:pPr>
      <w:r w:rsidRPr="005C423D">
        <w:tab/>
        <w:t>(a)</w:t>
      </w:r>
      <w:r w:rsidRPr="005C423D">
        <w:tab/>
        <w:t>an alternate or deputy of, or substitute for, a representative of a country, of an international organisation to which this Act applies or of an overseas organisation to which this Act applies; and</w:t>
      </w:r>
    </w:p>
    <w:p w:rsidR="00375529" w:rsidRPr="005C423D" w:rsidRDefault="00375529" w:rsidP="00375529">
      <w:pPr>
        <w:pStyle w:val="paragraph"/>
        <w:keepNext/>
      </w:pPr>
      <w:r w:rsidRPr="005C423D">
        <w:tab/>
        <w:t>(b)</w:t>
      </w:r>
      <w:r w:rsidRPr="005C423D">
        <w:tab/>
        <w:t>an adviser to, or expert assisting, such a representative;</w:t>
      </w:r>
    </w:p>
    <w:p w:rsidR="00375529" w:rsidRPr="005C423D" w:rsidRDefault="00375529" w:rsidP="00375529">
      <w:pPr>
        <w:pStyle w:val="subsection2"/>
      </w:pPr>
      <w:r w:rsidRPr="005C423D">
        <w:t>shall each be deemed to be a member of the official staff of the representative.</w:t>
      </w:r>
    </w:p>
    <w:p w:rsidR="00375529" w:rsidRPr="005C423D" w:rsidRDefault="00375529" w:rsidP="00375529">
      <w:pPr>
        <w:pStyle w:val="subsection"/>
      </w:pPr>
      <w:r w:rsidRPr="005C423D">
        <w:tab/>
        <w:t>(5)</w:t>
      </w:r>
      <w:r w:rsidRPr="005C423D">
        <w:tab/>
        <w:t>References in this Act to countries shall be read as including references to the governments of countries.</w:t>
      </w:r>
    </w:p>
    <w:p w:rsidR="00375529" w:rsidRPr="005C423D" w:rsidRDefault="00375529" w:rsidP="00375529">
      <w:pPr>
        <w:pStyle w:val="subsection"/>
      </w:pPr>
      <w:r w:rsidRPr="005C423D">
        <w:tab/>
        <w:t>(6)</w:t>
      </w:r>
      <w:r w:rsidRPr="005C423D">
        <w:tab/>
        <w:t>A reference in this Act to a Schedule by number shall be read as a reference to the Schedule to this Act so numbered.</w:t>
      </w:r>
    </w:p>
    <w:p w:rsidR="00375529" w:rsidRPr="005C423D" w:rsidRDefault="00375529" w:rsidP="00375529">
      <w:pPr>
        <w:pStyle w:val="ActHead5"/>
      </w:pPr>
      <w:bookmarkStart w:id="4" w:name="_Toc19021841"/>
      <w:r w:rsidRPr="005C423D">
        <w:rPr>
          <w:rStyle w:val="CharSectno"/>
        </w:rPr>
        <w:t>4</w:t>
      </w:r>
      <w:r w:rsidRPr="005C423D">
        <w:t xml:space="preserve">  Extension of Act to Territories</w:t>
      </w:r>
      <w:bookmarkEnd w:id="4"/>
    </w:p>
    <w:p w:rsidR="00375529" w:rsidRPr="005C423D" w:rsidRDefault="00375529" w:rsidP="00375529">
      <w:pPr>
        <w:pStyle w:val="subsection"/>
      </w:pPr>
      <w:r w:rsidRPr="005C423D">
        <w:tab/>
      </w:r>
      <w:r w:rsidRPr="005C423D">
        <w:tab/>
        <w:t>This Act extends to every Territory of the Commonwealth.</w:t>
      </w:r>
    </w:p>
    <w:p w:rsidR="00375529" w:rsidRPr="005C423D" w:rsidRDefault="00375529" w:rsidP="00375529">
      <w:pPr>
        <w:pStyle w:val="ActHead5"/>
      </w:pPr>
      <w:bookmarkStart w:id="5" w:name="_Toc19021842"/>
      <w:r w:rsidRPr="005C423D">
        <w:rPr>
          <w:rStyle w:val="CharSectno"/>
        </w:rPr>
        <w:t>4A</w:t>
      </w:r>
      <w:r w:rsidRPr="005C423D">
        <w:t xml:space="preserve">  Application of the </w:t>
      </w:r>
      <w:r w:rsidRPr="005C423D">
        <w:rPr>
          <w:i/>
        </w:rPr>
        <w:t>Criminal Code</w:t>
      </w:r>
      <w:bookmarkEnd w:id="5"/>
    </w:p>
    <w:p w:rsidR="00375529" w:rsidRPr="005C423D" w:rsidRDefault="00375529" w:rsidP="00375529">
      <w:pPr>
        <w:pStyle w:val="subsection"/>
      </w:pPr>
      <w:r w:rsidRPr="005C423D">
        <w:rPr>
          <w:i/>
        </w:rPr>
        <w:tab/>
      </w:r>
      <w:r w:rsidRPr="005C423D">
        <w:rPr>
          <w:i/>
        </w:rPr>
        <w:tab/>
      </w:r>
      <w:r w:rsidRPr="005C423D">
        <w:t>Chapter</w:t>
      </w:r>
      <w:r w:rsidR="005C423D">
        <w:t> </w:t>
      </w:r>
      <w:r w:rsidRPr="005C423D">
        <w:t xml:space="preserve">2 of the </w:t>
      </w:r>
      <w:r w:rsidRPr="005C423D">
        <w:rPr>
          <w:i/>
        </w:rPr>
        <w:t>Criminal Code</w:t>
      </w:r>
      <w:r w:rsidRPr="005C423D">
        <w:t xml:space="preserve"> applies to all offences against this Act.</w:t>
      </w:r>
    </w:p>
    <w:p w:rsidR="00375529" w:rsidRPr="005C423D" w:rsidRDefault="00375529" w:rsidP="00375529">
      <w:pPr>
        <w:pStyle w:val="notetext"/>
      </w:pPr>
      <w:r w:rsidRPr="005C423D">
        <w:t>Note:</w:t>
      </w:r>
      <w:r w:rsidRPr="005C423D">
        <w:tab/>
        <w:t>Chapter</w:t>
      </w:r>
      <w:r w:rsidR="005C423D">
        <w:t> </w:t>
      </w:r>
      <w:r w:rsidRPr="005C423D">
        <w:t xml:space="preserve">2 of the </w:t>
      </w:r>
      <w:r w:rsidRPr="005C423D">
        <w:rPr>
          <w:i/>
        </w:rPr>
        <w:t>Criminal Code</w:t>
      </w:r>
      <w:r w:rsidRPr="005C423D">
        <w:t xml:space="preserve"> sets out the general principles of criminal responsibility.</w:t>
      </w:r>
    </w:p>
    <w:p w:rsidR="00375529" w:rsidRPr="005C423D" w:rsidRDefault="00375529" w:rsidP="00375529">
      <w:pPr>
        <w:pStyle w:val="ActHead5"/>
      </w:pPr>
      <w:bookmarkStart w:id="6" w:name="_Toc19021843"/>
      <w:r w:rsidRPr="005C423D">
        <w:rPr>
          <w:rStyle w:val="CharSectno"/>
        </w:rPr>
        <w:t>5</w:t>
      </w:r>
      <w:r w:rsidRPr="005C423D">
        <w:t xml:space="preserve">  International organisations to which Act applies</w:t>
      </w:r>
      <w:bookmarkEnd w:id="6"/>
    </w:p>
    <w:p w:rsidR="00375529" w:rsidRPr="005C423D" w:rsidRDefault="00375529" w:rsidP="00375529">
      <w:pPr>
        <w:pStyle w:val="subsection"/>
        <w:keepNext/>
      </w:pPr>
      <w:r w:rsidRPr="005C423D">
        <w:tab/>
        <w:t>(1)</w:t>
      </w:r>
      <w:r w:rsidRPr="005C423D">
        <w:tab/>
        <w:t>The regulations may declare an organisation:</w:t>
      </w:r>
    </w:p>
    <w:p w:rsidR="00375529" w:rsidRPr="005C423D" w:rsidRDefault="00375529" w:rsidP="00375529">
      <w:pPr>
        <w:pStyle w:val="paragraph"/>
      </w:pPr>
      <w:r w:rsidRPr="005C423D">
        <w:tab/>
        <w:t>(a)</w:t>
      </w:r>
      <w:r w:rsidRPr="005C423D">
        <w:tab/>
        <w:t xml:space="preserve">of which </w:t>
      </w:r>
      <w:smartTag w:uri="urn:schemas-microsoft-com:office:smarttags" w:element="country-region">
        <w:smartTag w:uri="urn:schemas-microsoft-com:office:smarttags" w:element="place">
          <w:r w:rsidRPr="005C423D">
            <w:t>Australia</w:t>
          </w:r>
        </w:smartTag>
      </w:smartTag>
      <w:r w:rsidRPr="005C423D">
        <w:t xml:space="preserve"> and a country or countries other than </w:t>
      </w:r>
      <w:smartTag w:uri="urn:schemas-microsoft-com:office:smarttags" w:element="country-region">
        <w:smartTag w:uri="urn:schemas-microsoft-com:office:smarttags" w:element="place">
          <w:r w:rsidRPr="005C423D">
            <w:t>Australia</w:t>
          </w:r>
        </w:smartTag>
      </w:smartTag>
      <w:r w:rsidRPr="005C423D">
        <w:t xml:space="preserve"> are members; or</w:t>
      </w:r>
    </w:p>
    <w:p w:rsidR="00375529" w:rsidRPr="005C423D" w:rsidRDefault="00375529" w:rsidP="00375529">
      <w:pPr>
        <w:pStyle w:val="paragraph"/>
        <w:keepNext/>
      </w:pPr>
      <w:r w:rsidRPr="005C423D">
        <w:tab/>
        <w:t>(b)</w:t>
      </w:r>
      <w:r w:rsidRPr="005C423D">
        <w:tab/>
        <w:t>that is constituted by a person or persons representing Australia and a person or persons representing a country or countries other than Australia;</w:t>
      </w:r>
    </w:p>
    <w:p w:rsidR="00375529" w:rsidRPr="005C423D" w:rsidRDefault="00375529" w:rsidP="00375529">
      <w:pPr>
        <w:pStyle w:val="subsection2"/>
      </w:pPr>
      <w:r w:rsidRPr="005C423D">
        <w:t>to be an international organisation to which this Act applies.</w:t>
      </w:r>
    </w:p>
    <w:p w:rsidR="00375529" w:rsidRPr="005C423D" w:rsidRDefault="00375529" w:rsidP="00375529">
      <w:pPr>
        <w:pStyle w:val="subsection"/>
      </w:pPr>
      <w:r w:rsidRPr="005C423D">
        <w:tab/>
        <w:t>(2)</w:t>
      </w:r>
      <w:r w:rsidRPr="005C423D">
        <w:tab/>
        <w:t xml:space="preserve">In determining whether a designated organisation is covered by </w:t>
      </w:r>
      <w:r w:rsidR="005C423D">
        <w:t>paragraph (</w:t>
      </w:r>
      <w:r w:rsidRPr="005C423D">
        <w:t>1)(b), a person is taken to represent a particular country if, and only if:</w:t>
      </w:r>
    </w:p>
    <w:p w:rsidR="00375529" w:rsidRPr="005C423D" w:rsidRDefault="00375529" w:rsidP="00375529">
      <w:pPr>
        <w:pStyle w:val="paragraph"/>
      </w:pPr>
      <w:r w:rsidRPr="005C423D">
        <w:tab/>
        <w:t>(a)</w:t>
      </w:r>
      <w:r w:rsidRPr="005C423D">
        <w:tab/>
        <w:t>the person has been nominated by an officer of the government of that country to be a member of that organisation; and</w:t>
      </w:r>
    </w:p>
    <w:p w:rsidR="00375529" w:rsidRPr="005C423D" w:rsidRDefault="00375529" w:rsidP="00375529">
      <w:pPr>
        <w:pStyle w:val="paragraph"/>
      </w:pPr>
      <w:r w:rsidRPr="005C423D">
        <w:tab/>
        <w:t>(b)</w:t>
      </w:r>
      <w:r w:rsidRPr="005C423D">
        <w:tab/>
        <w:t>the person is subject to direction by an officer of the government of that country as to how the person’s rights in relation to the person’s membership of the organisation are to be exercised (whether or not any such directions have been given).</w:t>
      </w:r>
    </w:p>
    <w:p w:rsidR="00375529" w:rsidRPr="005C423D" w:rsidRDefault="00375529" w:rsidP="00375529">
      <w:pPr>
        <w:pStyle w:val="subsection"/>
      </w:pPr>
      <w:r w:rsidRPr="005C423D">
        <w:tab/>
        <w:t>(3)</w:t>
      </w:r>
      <w:r w:rsidRPr="005C423D">
        <w:tab/>
        <w:t xml:space="preserve">For the purposes of </w:t>
      </w:r>
      <w:r w:rsidR="005C423D">
        <w:t>subsection (</w:t>
      </w:r>
      <w:r w:rsidRPr="005C423D">
        <w:t xml:space="preserve">2), an organisation is a </w:t>
      </w:r>
      <w:r w:rsidRPr="005C423D">
        <w:rPr>
          <w:b/>
          <w:i/>
        </w:rPr>
        <w:t>designated organisation</w:t>
      </w:r>
      <w:r w:rsidRPr="005C423D">
        <w:t xml:space="preserve"> unless:</w:t>
      </w:r>
    </w:p>
    <w:p w:rsidR="00375529" w:rsidRPr="005C423D" w:rsidRDefault="00375529" w:rsidP="00375529">
      <w:pPr>
        <w:pStyle w:val="paragraph"/>
      </w:pPr>
      <w:r w:rsidRPr="005C423D">
        <w:tab/>
        <w:t>(a)</w:t>
      </w:r>
      <w:r w:rsidRPr="005C423D">
        <w:tab/>
        <w:t xml:space="preserve">the organisation is established by an agreement to which </w:t>
      </w:r>
      <w:smartTag w:uri="urn:schemas-microsoft-com:office:smarttags" w:element="country-region">
        <w:smartTag w:uri="urn:schemas-microsoft-com:office:smarttags" w:element="place">
          <w:r w:rsidRPr="005C423D">
            <w:t>Australia</w:t>
          </w:r>
        </w:smartTag>
      </w:smartTag>
      <w:r w:rsidRPr="005C423D">
        <w:t xml:space="preserve"> and one or more other countries are parties; and</w:t>
      </w:r>
    </w:p>
    <w:p w:rsidR="00375529" w:rsidRPr="005C423D" w:rsidRDefault="00375529" w:rsidP="00375529">
      <w:pPr>
        <w:pStyle w:val="paragraph"/>
      </w:pPr>
      <w:r w:rsidRPr="005C423D">
        <w:tab/>
        <w:t>(b)</w:t>
      </w:r>
      <w:r w:rsidRPr="005C423D">
        <w:tab/>
        <w:t xml:space="preserve">the advancement of the interests of </w:t>
      </w:r>
      <w:smartTag w:uri="urn:schemas-microsoft-com:office:smarttags" w:element="country-region">
        <w:smartTag w:uri="urn:schemas-microsoft-com:office:smarttags" w:element="place">
          <w:r w:rsidRPr="005C423D">
            <w:t>Australia</w:t>
          </w:r>
        </w:smartTag>
      </w:smartTag>
      <w:r w:rsidRPr="005C423D">
        <w:t xml:space="preserve"> and that other country or those other countries is, under the agreement, a function (whether express or implied) of the organisation.</w:t>
      </w:r>
    </w:p>
    <w:p w:rsidR="00375529" w:rsidRPr="005C423D" w:rsidRDefault="00375529" w:rsidP="00375529">
      <w:pPr>
        <w:pStyle w:val="subsection"/>
      </w:pPr>
      <w:r w:rsidRPr="005C423D">
        <w:tab/>
        <w:t>(4)</w:t>
      </w:r>
      <w:r w:rsidRPr="005C423D">
        <w:tab/>
      </w:r>
      <w:r w:rsidR="005C423D">
        <w:t>Subsections (</w:t>
      </w:r>
      <w:r w:rsidRPr="005C423D">
        <w:t>2) and (3) are to be disregarded in determining the validity of regulations made before the commencement of this subsection.</w:t>
      </w:r>
    </w:p>
    <w:p w:rsidR="00375529" w:rsidRPr="005C423D" w:rsidRDefault="00375529" w:rsidP="00375529">
      <w:pPr>
        <w:pStyle w:val="subsection"/>
      </w:pPr>
      <w:r w:rsidRPr="005C423D">
        <w:tab/>
        <w:t>(5)</w:t>
      </w:r>
      <w:r w:rsidRPr="005C423D">
        <w:tab/>
        <w:t xml:space="preserve">The regulations may provide that this Act (other than </w:t>
      </w:r>
      <w:r w:rsidR="005C423D">
        <w:t>subsection (</w:t>
      </w:r>
      <w:r w:rsidRPr="005C423D">
        <w:t>6)) has effect as if a specified organ of an international organisation to which this Act applies were, in the organ’s own right, an international organisation to which this Act applies.</w:t>
      </w:r>
    </w:p>
    <w:p w:rsidR="00375529" w:rsidRPr="005C423D" w:rsidRDefault="00375529" w:rsidP="00375529">
      <w:pPr>
        <w:pStyle w:val="notetext"/>
      </w:pPr>
      <w:r w:rsidRPr="005C423D">
        <w:t>Note:</w:t>
      </w:r>
      <w:r w:rsidRPr="005C423D">
        <w:tab/>
        <w:t>As a result of this subsection, the organ will not be treated as part of the first</w:t>
      </w:r>
      <w:r w:rsidR="005C423D">
        <w:noBreakHyphen/>
      </w:r>
      <w:r w:rsidRPr="005C423D">
        <w:t>mentioned organisation.</w:t>
      </w:r>
    </w:p>
    <w:p w:rsidR="00375529" w:rsidRPr="005C423D" w:rsidRDefault="00375529" w:rsidP="00375529">
      <w:pPr>
        <w:pStyle w:val="subsection"/>
      </w:pPr>
      <w:r w:rsidRPr="005C423D">
        <w:tab/>
        <w:t>(6)</w:t>
      </w:r>
      <w:r w:rsidRPr="005C423D">
        <w:tab/>
        <w:t>If:</w:t>
      </w:r>
    </w:p>
    <w:p w:rsidR="00375529" w:rsidRPr="005C423D" w:rsidRDefault="00375529" w:rsidP="00375529">
      <w:pPr>
        <w:pStyle w:val="paragraph"/>
      </w:pPr>
      <w:r w:rsidRPr="005C423D">
        <w:tab/>
        <w:t>(a)</w:t>
      </w:r>
      <w:r w:rsidRPr="005C423D">
        <w:tab/>
        <w:t xml:space="preserve">an organ of an international organisation to which this Act applies (the </w:t>
      </w:r>
      <w:r w:rsidRPr="005C423D">
        <w:rPr>
          <w:b/>
          <w:i/>
        </w:rPr>
        <w:t>parent organisation</w:t>
      </w:r>
      <w:r w:rsidRPr="005C423D">
        <w:t>):</w:t>
      </w:r>
    </w:p>
    <w:p w:rsidR="00375529" w:rsidRPr="005C423D" w:rsidRDefault="00375529" w:rsidP="00375529">
      <w:pPr>
        <w:pStyle w:val="paragraphsub"/>
      </w:pPr>
      <w:r w:rsidRPr="005C423D">
        <w:tab/>
        <w:t>(i)</w:t>
      </w:r>
      <w:r w:rsidRPr="005C423D">
        <w:tab/>
        <w:t>ceases to be an organ of the parent organisation; and</w:t>
      </w:r>
    </w:p>
    <w:p w:rsidR="00375529" w:rsidRPr="005C423D" w:rsidRDefault="00375529" w:rsidP="00375529">
      <w:pPr>
        <w:pStyle w:val="paragraphsub"/>
      </w:pPr>
      <w:r w:rsidRPr="005C423D">
        <w:tab/>
        <w:t>(ii)</w:t>
      </w:r>
      <w:r w:rsidRPr="005C423D">
        <w:tab/>
        <w:t>becomes a new organisation in its own right; and</w:t>
      </w:r>
    </w:p>
    <w:p w:rsidR="00375529" w:rsidRPr="005C423D" w:rsidRDefault="00375529" w:rsidP="00375529">
      <w:pPr>
        <w:pStyle w:val="paragraph"/>
      </w:pPr>
      <w:r w:rsidRPr="005C423D">
        <w:tab/>
        <w:t>(b)</w:t>
      </w:r>
      <w:r w:rsidRPr="005C423D">
        <w:tab/>
        <w:t xml:space="preserve">the new organisation is covered by </w:t>
      </w:r>
      <w:r w:rsidR="005C423D">
        <w:t>paragraph (</w:t>
      </w:r>
      <w:r w:rsidRPr="005C423D">
        <w:t>1)(a) or (b); and</w:t>
      </w:r>
    </w:p>
    <w:p w:rsidR="00375529" w:rsidRPr="005C423D" w:rsidRDefault="00375529" w:rsidP="00375529">
      <w:pPr>
        <w:pStyle w:val="paragraph"/>
      </w:pPr>
      <w:r w:rsidRPr="005C423D">
        <w:tab/>
        <w:t>(c)</w:t>
      </w:r>
      <w:r w:rsidRPr="005C423D">
        <w:tab/>
        <w:t xml:space="preserve">the new organisation is not the subject of a declaration under </w:t>
      </w:r>
      <w:r w:rsidR="005C423D">
        <w:t>subsection (</w:t>
      </w:r>
      <w:r w:rsidRPr="005C423D">
        <w:t>1); and</w:t>
      </w:r>
    </w:p>
    <w:p w:rsidR="00375529" w:rsidRPr="005C423D" w:rsidRDefault="00375529" w:rsidP="00375529">
      <w:pPr>
        <w:pStyle w:val="paragraph"/>
      </w:pPr>
      <w:r w:rsidRPr="005C423D">
        <w:tab/>
        <w:t>(d)</w:t>
      </w:r>
      <w:r w:rsidRPr="005C423D">
        <w:tab/>
        <w:t>the parent organisation is not declared by the regulations to be exempt from this subsection;</w:t>
      </w:r>
    </w:p>
    <w:p w:rsidR="00375529" w:rsidRPr="005C423D" w:rsidRDefault="00375529" w:rsidP="00375529">
      <w:pPr>
        <w:pStyle w:val="subsection2"/>
      </w:pPr>
      <w:r w:rsidRPr="005C423D">
        <w:t>the new organisation is taken, by force of this subsection, to be an international organisation to which this Act applies throughout the period:</w:t>
      </w:r>
    </w:p>
    <w:p w:rsidR="00375529" w:rsidRPr="005C423D" w:rsidRDefault="00375529" w:rsidP="00375529">
      <w:pPr>
        <w:pStyle w:val="paragraph"/>
      </w:pPr>
      <w:r w:rsidRPr="005C423D">
        <w:tab/>
        <w:t>(e)</w:t>
      </w:r>
      <w:r w:rsidRPr="005C423D">
        <w:tab/>
        <w:t>beginning when it became a new organisation in its own right; and</w:t>
      </w:r>
    </w:p>
    <w:p w:rsidR="00375529" w:rsidRPr="005C423D" w:rsidRDefault="00375529" w:rsidP="00375529">
      <w:pPr>
        <w:pStyle w:val="paragraph"/>
      </w:pPr>
      <w:r w:rsidRPr="005C423D">
        <w:tab/>
        <w:t>(f)</w:t>
      </w:r>
      <w:r w:rsidRPr="005C423D">
        <w:tab/>
        <w:t>ending at whichever is the earlier of the following:</w:t>
      </w:r>
    </w:p>
    <w:p w:rsidR="00375529" w:rsidRPr="005C423D" w:rsidRDefault="00375529" w:rsidP="00375529">
      <w:pPr>
        <w:pStyle w:val="paragraphsub"/>
      </w:pPr>
      <w:r w:rsidRPr="005C423D">
        <w:tab/>
        <w:t>(i)</w:t>
      </w:r>
      <w:r w:rsidRPr="005C423D">
        <w:tab/>
        <w:t>the end of 12 months after the time when it became a new organisation in its own right;</w:t>
      </w:r>
    </w:p>
    <w:p w:rsidR="00375529" w:rsidRPr="005C423D" w:rsidRDefault="00375529" w:rsidP="00375529">
      <w:pPr>
        <w:pStyle w:val="paragraphsub"/>
      </w:pPr>
      <w:r w:rsidRPr="005C423D">
        <w:tab/>
        <w:t>(ii)</w:t>
      </w:r>
      <w:r w:rsidRPr="005C423D">
        <w:tab/>
        <w:t xml:space="preserve">the time when it became the subject of a declaration under </w:t>
      </w:r>
      <w:r w:rsidR="005C423D">
        <w:t>subsection (</w:t>
      </w:r>
      <w:r w:rsidRPr="005C423D">
        <w:t>1).</w:t>
      </w:r>
    </w:p>
    <w:p w:rsidR="00375529" w:rsidRPr="005C423D" w:rsidRDefault="00375529" w:rsidP="00375529">
      <w:pPr>
        <w:pStyle w:val="ActHead5"/>
      </w:pPr>
      <w:bookmarkStart w:id="7" w:name="_Toc19021844"/>
      <w:r w:rsidRPr="005C423D">
        <w:rPr>
          <w:rStyle w:val="CharSectno"/>
        </w:rPr>
        <w:t>5A</w:t>
      </w:r>
      <w:r w:rsidRPr="005C423D">
        <w:t xml:space="preserve">  Overseas organisations to which Act applies</w:t>
      </w:r>
      <w:bookmarkEnd w:id="7"/>
    </w:p>
    <w:p w:rsidR="00375529" w:rsidRPr="005C423D" w:rsidRDefault="00375529" w:rsidP="00375529">
      <w:pPr>
        <w:pStyle w:val="subsection"/>
      </w:pPr>
      <w:r w:rsidRPr="005C423D">
        <w:tab/>
        <w:t>(1)</w:t>
      </w:r>
      <w:r w:rsidRPr="005C423D">
        <w:tab/>
        <w:t xml:space="preserve">Subject to </w:t>
      </w:r>
      <w:r w:rsidR="005C423D">
        <w:t>subsection (</w:t>
      </w:r>
      <w:r w:rsidRPr="005C423D">
        <w:t>2), the regulations may declare:</w:t>
      </w:r>
    </w:p>
    <w:p w:rsidR="00375529" w:rsidRPr="005C423D" w:rsidRDefault="00375529" w:rsidP="00375529">
      <w:pPr>
        <w:pStyle w:val="paragraph"/>
      </w:pPr>
      <w:r w:rsidRPr="005C423D">
        <w:tab/>
        <w:t>(a)</w:t>
      </w:r>
      <w:r w:rsidRPr="005C423D">
        <w:tab/>
        <w:t>an organisation the members of which are overseas countries in a particular geographical region;</w:t>
      </w:r>
    </w:p>
    <w:p w:rsidR="00375529" w:rsidRPr="005C423D" w:rsidRDefault="00375529" w:rsidP="00375529">
      <w:pPr>
        <w:pStyle w:val="paragraph"/>
      </w:pPr>
      <w:r w:rsidRPr="005C423D">
        <w:tab/>
        <w:t>(b)</w:t>
      </w:r>
      <w:r w:rsidRPr="005C423D">
        <w:tab/>
        <w:t>an organisation that is constituted by persons representing overseas countries in a particular geographical region; or</w:t>
      </w:r>
    </w:p>
    <w:p w:rsidR="00375529" w:rsidRPr="005C423D" w:rsidRDefault="00375529" w:rsidP="00375529">
      <w:pPr>
        <w:pStyle w:val="paragraph"/>
      </w:pPr>
      <w:r w:rsidRPr="005C423D">
        <w:tab/>
        <w:t>(c)</w:t>
      </w:r>
      <w:r w:rsidRPr="005C423D">
        <w:tab/>
        <w:t>an organisation established, or a group of organisations constituted, by:</w:t>
      </w:r>
    </w:p>
    <w:p w:rsidR="00375529" w:rsidRPr="005C423D" w:rsidRDefault="00375529" w:rsidP="00375529">
      <w:pPr>
        <w:pStyle w:val="paragraphsub"/>
      </w:pPr>
      <w:r w:rsidRPr="005C423D">
        <w:tab/>
        <w:t>(i)</w:t>
      </w:r>
      <w:r w:rsidRPr="005C423D">
        <w:tab/>
        <w:t>organisations the members of which are overseas countries in a particular geographical region; or</w:t>
      </w:r>
    </w:p>
    <w:p w:rsidR="00375529" w:rsidRPr="005C423D" w:rsidRDefault="00375529" w:rsidP="00375529">
      <w:pPr>
        <w:pStyle w:val="paragraphsub"/>
        <w:keepNext/>
      </w:pPr>
      <w:r w:rsidRPr="005C423D">
        <w:tab/>
        <w:t>(ii)</w:t>
      </w:r>
      <w:r w:rsidRPr="005C423D">
        <w:tab/>
        <w:t>organisations that are constituted by persons representing overseas countries in a particular geographical region;</w:t>
      </w:r>
    </w:p>
    <w:p w:rsidR="00375529" w:rsidRPr="005C423D" w:rsidRDefault="00375529" w:rsidP="00375529">
      <w:pPr>
        <w:pStyle w:val="subsection2"/>
      </w:pPr>
      <w:r w:rsidRPr="005C423D">
        <w:t>to be an overseas organisation to which this Act applies.</w:t>
      </w:r>
    </w:p>
    <w:p w:rsidR="00375529" w:rsidRPr="005C423D" w:rsidRDefault="00375529" w:rsidP="00375529">
      <w:pPr>
        <w:pStyle w:val="subsection"/>
      </w:pPr>
      <w:r w:rsidRPr="005C423D">
        <w:tab/>
        <w:t>(2)</w:t>
      </w:r>
      <w:r w:rsidRPr="005C423D">
        <w:tab/>
        <w:t>An organisation shall not be declared by the regulations to be an overseas organisation to which this Act applies if:</w:t>
      </w:r>
    </w:p>
    <w:p w:rsidR="00375529" w:rsidRPr="005C423D" w:rsidRDefault="00375529" w:rsidP="00375529">
      <w:pPr>
        <w:pStyle w:val="paragraph"/>
      </w:pPr>
      <w:r w:rsidRPr="005C423D">
        <w:tab/>
        <w:t>(a)</w:t>
      </w:r>
      <w:r w:rsidRPr="005C423D">
        <w:tab/>
      </w:r>
      <w:smartTag w:uri="urn:schemas-microsoft-com:office:smarttags" w:element="country-region">
        <w:smartTag w:uri="urn:schemas-microsoft-com:office:smarttags" w:element="place">
          <w:r w:rsidRPr="005C423D">
            <w:t>Australia</w:t>
          </w:r>
        </w:smartTag>
      </w:smartTag>
      <w:r w:rsidRPr="005C423D">
        <w:t xml:space="preserve"> is a member of the organisation; or</w:t>
      </w:r>
    </w:p>
    <w:p w:rsidR="00375529" w:rsidRPr="005C423D" w:rsidRDefault="00375529" w:rsidP="00375529">
      <w:pPr>
        <w:pStyle w:val="paragraph"/>
      </w:pPr>
      <w:r w:rsidRPr="005C423D">
        <w:tab/>
        <w:t>(b)</w:t>
      </w:r>
      <w:r w:rsidRPr="005C423D">
        <w:tab/>
        <w:t xml:space="preserve">the organisation is constituted by a person or persons representing </w:t>
      </w:r>
      <w:smartTag w:uri="urn:schemas-microsoft-com:office:smarttags" w:element="country-region">
        <w:smartTag w:uri="urn:schemas-microsoft-com:office:smarttags" w:element="place">
          <w:r w:rsidRPr="005C423D">
            <w:t>Australia</w:t>
          </w:r>
        </w:smartTag>
      </w:smartTag>
      <w:r w:rsidRPr="005C423D">
        <w:t xml:space="preserve"> and a person or persons representing a country or countries other than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ActHead5"/>
      </w:pPr>
      <w:bookmarkStart w:id="8" w:name="_Toc19021845"/>
      <w:r w:rsidRPr="005C423D">
        <w:rPr>
          <w:rStyle w:val="CharSectno"/>
        </w:rPr>
        <w:t>6</w:t>
      </w:r>
      <w:r w:rsidRPr="005C423D">
        <w:t xml:space="preserve">  Privileges and immunities of certain international organisations and persons connected therewith</w:t>
      </w:r>
      <w:bookmarkEnd w:id="8"/>
    </w:p>
    <w:p w:rsidR="00375529" w:rsidRPr="005C423D" w:rsidRDefault="00375529" w:rsidP="00375529">
      <w:pPr>
        <w:pStyle w:val="subsection"/>
      </w:pPr>
      <w:r w:rsidRPr="005C423D">
        <w:tab/>
        <w:t>(1)</w:t>
      </w:r>
      <w:r w:rsidRPr="005C423D">
        <w:tab/>
        <w:t>Subject to this section, the regulations may, either without restriction or to the extent or subject to the conditions prescribed by the regulations:</w:t>
      </w:r>
    </w:p>
    <w:p w:rsidR="00375529" w:rsidRPr="005C423D" w:rsidRDefault="00375529" w:rsidP="00375529">
      <w:pPr>
        <w:pStyle w:val="paragraph"/>
      </w:pPr>
      <w:r w:rsidRPr="005C423D">
        <w:tab/>
        <w:t>(a)</w:t>
      </w:r>
      <w:r w:rsidRPr="005C423D">
        <w:tab/>
        <w:t>confer upon an international organisation to which this Act applies:</w:t>
      </w:r>
    </w:p>
    <w:p w:rsidR="00375529" w:rsidRPr="005C423D" w:rsidRDefault="00375529" w:rsidP="00375529">
      <w:pPr>
        <w:pStyle w:val="paragraphsub"/>
      </w:pPr>
      <w:r w:rsidRPr="005C423D">
        <w:tab/>
        <w:t>(i)</w:t>
      </w:r>
      <w:r w:rsidRPr="005C423D">
        <w:tab/>
        <w:t>juridical personality and such legal capacities as are necessary for the exercise of the powers and the performance of the functions of the organisation; and</w:t>
      </w:r>
    </w:p>
    <w:p w:rsidR="00375529" w:rsidRPr="005C423D" w:rsidRDefault="00375529" w:rsidP="00375529">
      <w:pPr>
        <w:pStyle w:val="paragraphsub"/>
      </w:pPr>
      <w:r w:rsidRPr="005C423D">
        <w:tab/>
        <w:t>(ii)</w:t>
      </w:r>
      <w:r w:rsidRPr="005C423D">
        <w:tab/>
        <w:t>all or any of the privileges and immunities specified in the First Schedule;</w:t>
      </w:r>
    </w:p>
    <w:p w:rsidR="00375529" w:rsidRPr="005C423D" w:rsidRDefault="00375529" w:rsidP="00375529">
      <w:pPr>
        <w:pStyle w:val="paragraph"/>
      </w:pPr>
      <w:r w:rsidRPr="005C423D">
        <w:tab/>
        <w:t>(b)</w:t>
      </w:r>
      <w:r w:rsidRPr="005C423D">
        <w:tab/>
        <w:t>confer:</w:t>
      </w:r>
    </w:p>
    <w:p w:rsidR="00375529" w:rsidRPr="005C423D" w:rsidRDefault="00375529" w:rsidP="00375529">
      <w:pPr>
        <w:pStyle w:val="paragraphsub"/>
      </w:pPr>
      <w:r w:rsidRPr="005C423D">
        <w:tab/>
        <w:t>(i)</w:t>
      </w:r>
      <w:r w:rsidRPr="005C423D">
        <w:tab/>
        <w:t>upon a person who holds, or is performing the duties of, an office prescribed by the regulations to be a high office in an international organisation to which this Act applies all or any of the privileges and immunities specified in Part</w:t>
      </w:r>
      <w:r w:rsidR="00BD701E" w:rsidRPr="005C423D">
        <w:t> </w:t>
      </w:r>
      <w:r w:rsidRPr="005C423D">
        <w:t>I of the Second Schedule; and</w:t>
      </w:r>
    </w:p>
    <w:p w:rsidR="00375529" w:rsidRPr="005C423D" w:rsidRDefault="00375529" w:rsidP="00375529">
      <w:pPr>
        <w:pStyle w:val="paragraphsub"/>
      </w:pPr>
      <w:r w:rsidRPr="005C423D">
        <w:tab/>
        <w:t>(ii)</w:t>
      </w:r>
      <w:r w:rsidRPr="005C423D">
        <w:tab/>
        <w:t>upon a person who has ceased to hold, or perform the duties of, such an office the immunities specified in Part</w:t>
      </w:r>
      <w:r w:rsidR="00BD701E" w:rsidRPr="005C423D">
        <w:t> </w:t>
      </w:r>
      <w:r w:rsidRPr="005C423D">
        <w:t>II of the Second Schedule;</w:t>
      </w:r>
    </w:p>
    <w:p w:rsidR="00375529" w:rsidRPr="005C423D" w:rsidRDefault="00375529" w:rsidP="00375529">
      <w:pPr>
        <w:pStyle w:val="paragraph"/>
      </w:pPr>
      <w:r w:rsidRPr="005C423D">
        <w:tab/>
        <w:t>(c)</w:t>
      </w:r>
      <w:r w:rsidRPr="005C423D">
        <w:tab/>
        <w:t>confer:</w:t>
      </w:r>
    </w:p>
    <w:p w:rsidR="00375529" w:rsidRPr="005C423D" w:rsidRDefault="00375529" w:rsidP="00375529">
      <w:pPr>
        <w:pStyle w:val="paragraphsub"/>
      </w:pPr>
      <w:r w:rsidRPr="005C423D">
        <w:tab/>
        <w:t>(i)</w:t>
      </w:r>
      <w:r w:rsidRPr="005C423D">
        <w:tab/>
        <w:t>upon a person who is accredited to, or is in attendance at an international conference convened by, an international organisation to which this Act applies as a representative of:</w:t>
      </w:r>
    </w:p>
    <w:p w:rsidR="00375529" w:rsidRPr="005C423D" w:rsidRDefault="00375529" w:rsidP="00375529">
      <w:pPr>
        <w:pStyle w:val="paragraphsub-sub"/>
      </w:pPr>
      <w:r w:rsidRPr="005C423D">
        <w:tab/>
        <w:t>(A)</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paragraphsub-sub"/>
      </w:pPr>
      <w:r w:rsidRPr="005C423D">
        <w:tab/>
        <w:t>(B)</w:t>
      </w:r>
      <w:r w:rsidRPr="005C423D">
        <w:tab/>
        <w:t>another international organisation to which this Act applies; or</w:t>
      </w:r>
    </w:p>
    <w:p w:rsidR="00375529" w:rsidRPr="005C423D" w:rsidRDefault="00375529" w:rsidP="00375529">
      <w:pPr>
        <w:pStyle w:val="paragraphsub-sub"/>
        <w:keepNext/>
      </w:pPr>
      <w:r w:rsidRPr="005C423D">
        <w:tab/>
        <w:t>(C)</w:t>
      </w:r>
      <w:r w:rsidRPr="005C423D">
        <w:tab/>
        <w:t>an overseas organisation to which this Act applies;</w:t>
      </w:r>
    </w:p>
    <w:p w:rsidR="00375529" w:rsidRPr="005C423D" w:rsidRDefault="00375529" w:rsidP="00375529">
      <w:pPr>
        <w:pStyle w:val="paragraphsub"/>
      </w:pPr>
      <w:r w:rsidRPr="005C423D">
        <w:tab/>
      </w:r>
      <w:r w:rsidRPr="005C423D">
        <w:tab/>
        <w:t>all or any of the privileges and immunities specified in Part</w:t>
      </w:r>
      <w:r w:rsidR="00BD701E" w:rsidRPr="005C423D">
        <w:t> </w:t>
      </w:r>
      <w:r w:rsidRPr="005C423D">
        <w:t>I of the Third Schedule; and</w:t>
      </w:r>
    </w:p>
    <w:p w:rsidR="00375529" w:rsidRPr="005C423D" w:rsidRDefault="00375529" w:rsidP="00375529">
      <w:pPr>
        <w:pStyle w:val="paragraphsub"/>
      </w:pPr>
      <w:r w:rsidRPr="005C423D">
        <w:tab/>
        <w:t>(ii)</w:t>
      </w:r>
      <w:r w:rsidRPr="005C423D">
        <w:tab/>
        <w:t>upon a person who has ceased to be accredited to such an organisation, or has attended such a conference, as such a representative the immunities specified in Part</w:t>
      </w:r>
      <w:r w:rsidR="00BD701E" w:rsidRPr="005C423D">
        <w:t> </w:t>
      </w:r>
      <w:r w:rsidRPr="005C423D">
        <w:t>II of the Third Schedule;</w:t>
      </w:r>
    </w:p>
    <w:p w:rsidR="00375529" w:rsidRPr="005C423D" w:rsidRDefault="00375529" w:rsidP="00375529">
      <w:pPr>
        <w:pStyle w:val="paragraph"/>
      </w:pPr>
      <w:r w:rsidRPr="005C423D">
        <w:tab/>
        <w:t>(d)</w:t>
      </w:r>
      <w:r w:rsidRPr="005C423D">
        <w:tab/>
        <w:t>confer:</w:t>
      </w:r>
    </w:p>
    <w:p w:rsidR="00375529" w:rsidRPr="005C423D" w:rsidRDefault="00375529" w:rsidP="00375529">
      <w:pPr>
        <w:pStyle w:val="paragraphsub"/>
      </w:pPr>
      <w:r w:rsidRPr="005C423D">
        <w:tab/>
        <w:t>(i)</w:t>
      </w:r>
      <w:r w:rsidRPr="005C423D">
        <w:tab/>
        <w:t>upon a person who holds an office in an international organisation to which this Act applies (not being an office prescribed by the regulations to be a high office) all or any of the privileges and immunities specified in Part</w:t>
      </w:r>
      <w:r w:rsidR="00BD701E" w:rsidRPr="005C423D">
        <w:t> </w:t>
      </w:r>
      <w:r w:rsidRPr="005C423D">
        <w:t>I of the Fourth Schedule; and</w:t>
      </w:r>
    </w:p>
    <w:p w:rsidR="00375529" w:rsidRPr="005C423D" w:rsidRDefault="00375529" w:rsidP="00375529">
      <w:pPr>
        <w:pStyle w:val="paragraphsub"/>
      </w:pPr>
      <w:r w:rsidRPr="005C423D">
        <w:tab/>
        <w:t>(ii)</w:t>
      </w:r>
      <w:r w:rsidRPr="005C423D">
        <w:tab/>
        <w:t>upon a person who has ceased to hold such an office the immunities specified in Part</w:t>
      </w:r>
      <w:r w:rsidR="00BD701E" w:rsidRPr="005C423D">
        <w:t> </w:t>
      </w:r>
      <w:r w:rsidRPr="005C423D">
        <w:t>II of the Fourth Schedule; and</w:t>
      </w:r>
    </w:p>
    <w:p w:rsidR="00375529" w:rsidRPr="005C423D" w:rsidRDefault="00375529" w:rsidP="00375529">
      <w:pPr>
        <w:pStyle w:val="paragraph"/>
      </w:pPr>
      <w:r w:rsidRPr="005C423D">
        <w:tab/>
        <w:t>(e)</w:t>
      </w:r>
      <w:r w:rsidRPr="005C423D">
        <w:tab/>
        <w:t>confer:</w:t>
      </w:r>
    </w:p>
    <w:p w:rsidR="00375529" w:rsidRPr="005C423D" w:rsidRDefault="00375529" w:rsidP="00375529">
      <w:pPr>
        <w:pStyle w:val="paragraphsub"/>
      </w:pPr>
      <w:r w:rsidRPr="005C423D">
        <w:tab/>
        <w:t>(i)</w:t>
      </w:r>
      <w:r w:rsidRPr="005C423D">
        <w:tab/>
        <w:t>upon a person who is serving on a committee, or is participating in the work, of an international organisation to which this Act applies or is performing, whether alone or jointly with other persons, a mission on behalf of such an organisation all or any of the privileges and immunities specified in Part</w:t>
      </w:r>
      <w:r w:rsidR="00BD701E" w:rsidRPr="005C423D">
        <w:t> </w:t>
      </w:r>
      <w:r w:rsidRPr="005C423D">
        <w:t>I of the Fifth Schedule; and</w:t>
      </w:r>
    </w:p>
    <w:p w:rsidR="00375529" w:rsidRPr="005C423D" w:rsidRDefault="00375529" w:rsidP="00375529">
      <w:pPr>
        <w:pStyle w:val="paragraphsub"/>
      </w:pPr>
      <w:r w:rsidRPr="005C423D">
        <w:tab/>
        <w:t>(ii)</w:t>
      </w:r>
      <w:r w:rsidRPr="005C423D">
        <w:tab/>
        <w:t>upon a person who has served on such a committee or participated in such work or has performed such a mission the immunities specified in Part</w:t>
      </w:r>
      <w:r w:rsidR="00BD701E" w:rsidRPr="005C423D">
        <w:t> </w:t>
      </w:r>
      <w:r w:rsidRPr="005C423D">
        <w:t>II of the Fifth Schedule.</w:t>
      </w:r>
    </w:p>
    <w:p w:rsidR="00375529" w:rsidRPr="005C423D" w:rsidRDefault="00375529" w:rsidP="00375529">
      <w:pPr>
        <w:pStyle w:val="subsection"/>
      </w:pPr>
      <w:r w:rsidRPr="005C423D">
        <w:tab/>
        <w:t>(2)</w:t>
      </w:r>
      <w:r w:rsidRPr="005C423D">
        <w:tab/>
        <w:t>Regulations made for the purposes of this section may be of general application or may relate to:</w:t>
      </w:r>
    </w:p>
    <w:p w:rsidR="00375529" w:rsidRPr="005C423D" w:rsidRDefault="00375529" w:rsidP="00375529">
      <w:pPr>
        <w:pStyle w:val="paragraph"/>
      </w:pPr>
      <w:r w:rsidRPr="005C423D">
        <w:tab/>
        <w:t>(a)</w:t>
      </w:r>
      <w:r w:rsidRPr="005C423D">
        <w:tab/>
        <w:t>particular international organisations to which this Act applies;</w:t>
      </w:r>
    </w:p>
    <w:p w:rsidR="00375529" w:rsidRPr="005C423D" w:rsidRDefault="00375529" w:rsidP="00375529">
      <w:pPr>
        <w:pStyle w:val="paragraph"/>
      </w:pPr>
      <w:r w:rsidRPr="005C423D">
        <w:tab/>
        <w:t>(b)</w:t>
      </w:r>
      <w:r w:rsidRPr="005C423D">
        <w:tab/>
        <w:t>particular offices or classes of offices;</w:t>
      </w:r>
    </w:p>
    <w:p w:rsidR="00375529" w:rsidRPr="005C423D" w:rsidRDefault="00375529" w:rsidP="00375529">
      <w:pPr>
        <w:pStyle w:val="paragraph"/>
      </w:pPr>
      <w:r w:rsidRPr="005C423D">
        <w:tab/>
        <w:t>(c)</w:t>
      </w:r>
      <w:r w:rsidRPr="005C423D">
        <w:tab/>
        <w:t>particular conferences, committees or missions or classes of conferences, committees or missions; or</w:t>
      </w:r>
    </w:p>
    <w:p w:rsidR="00375529" w:rsidRPr="005C423D" w:rsidRDefault="00375529" w:rsidP="00375529">
      <w:pPr>
        <w:pStyle w:val="paragraph"/>
      </w:pPr>
      <w:r w:rsidRPr="005C423D">
        <w:tab/>
        <w:t>(d)</w:t>
      </w:r>
      <w:r w:rsidRPr="005C423D">
        <w:tab/>
        <w:t>representatives of particular countries, of particular international organisations to which this Act applies or of particular overseas organisations to which this Act applies.</w:t>
      </w:r>
    </w:p>
    <w:p w:rsidR="00375529" w:rsidRPr="005C423D" w:rsidRDefault="00375529" w:rsidP="00375529">
      <w:pPr>
        <w:pStyle w:val="subsection"/>
      </w:pPr>
      <w:r w:rsidRPr="005C423D">
        <w:tab/>
        <w:t>(3)</w:t>
      </w:r>
      <w:r w:rsidRPr="005C423D">
        <w:tab/>
        <w:t>Where by the regulations any privileges or immunities are conferred upon a person who is accredited to, or is in attendance at an international conference convened by, an international organisation to which this Act applies as a representative of:</w:t>
      </w:r>
    </w:p>
    <w:p w:rsidR="00375529" w:rsidRPr="005C423D" w:rsidRDefault="00375529" w:rsidP="00375529">
      <w:pPr>
        <w:pStyle w:val="paragraph"/>
      </w:pPr>
      <w:r w:rsidRPr="005C423D">
        <w:tab/>
        <w:t>(a)</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paragraph"/>
      </w:pPr>
      <w:r w:rsidRPr="005C423D">
        <w:tab/>
        <w:t>(b)</w:t>
      </w:r>
      <w:r w:rsidRPr="005C423D">
        <w:tab/>
        <w:t>another international organisation to which this Act applies; or</w:t>
      </w:r>
    </w:p>
    <w:p w:rsidR="00375529" w:rsidRPr="005C423D" w:rsidRDefault="00375529" w:rsidP="00375529">
      <w:pPr>
        <w:pStyle w:val="paragraph"/>
        <w:keepNext/>
      </w:pPr>
      <w:r w:rsidRPr="005C423D">
        <w:tab/>
        <w:t>(c)</w:t>
      </w:r>
      <w:r w:rsidRPr="005C423D">
        <w:tab/>
        <w:t>an overseas organisation to which this Act applies;</w:t>
      </w:r>
    </w:p>
    <w:p w:rsidR="00375529" w:rsidRPr="005C423D" w:rsidRDefault="00375529" w:rsidP="00375529">
      <w:pPr>
        <w:pStyle w:val="subsection2"/>
      </w:pPr>
      <w:r w:rsidRPr="005C423D">
        <w:t>that person is entitled to the same privileges and immunities while travelling to a place for the purpose of presenting his</w:t>
      </w:r>
      <w:r w:rsidR="00EC7B59" w:rsidRPr="005C423D">
        <w:t xml:space="preserve"> or her</w:t>
      </w:r>
      <w:r w:rsidRPr="005C423D">
        <w:t xml:space="preserve"> credentials or of attending the conference or while returning from a place after ceasing to be so accredited or after attending the conference.</w:t>
      </w:r>
    </w:p>
    <w:p w:rsidR="00375529" w:rsidRPr="005C423D" w:rsidRDefault="00375529" w:rsidP="00375529">
      <w:pPr>
        <w:pStyle w:val="subsection"/>
      </w:pPr>
      <w:r w:rsidRPr="005C423D">
        <w:tab/>
        <w:t>(4)</w:t>
      </w:r>
      <w:r w:rsidRPr="005C423D">
        <w:tab/>
        <w:t>Where by the regulations any privileges or immunities are conferred upon a person who is serving on a committee, or participating in the work, of an international organisation to which this Act applies or is performing, whether alone or jointly with other persons, a mission on behalf of such an organisation, that person is entitled to the same privileges and immunities while travelling to a place for the purpose of serving on the committee or participating in that work or performing the mission or while returning from a place after serving on the committee or participating in that work or performing the mission.</w:t>
      </w:r>
    </w:p>
    <w:p w:rsidR="00375529" w:rsidRPr="005C423D" w:rsidRDefault="00375529" w:rsidP="00375529">
      <w:pPr>
        <w:pStyle w:val="subsection"/>
      </w:pPr>
      <w:r w:rsidRPr="005C423D">
        <w:tab/>
        <w:t>(5)</w:t>
      </w:r>
      <w:r w:rsidRPr="005C423D">
        <w:tab/>
        <w:t xml:space="preserve">Subject to </w:t>
      </w:r>
      <w:r w:rsidR="005C423D">
        <w:t>subsection (</w:t>
      </w:r>
      <w:r w:rsidRPr="005C423D">
        <w:t xml:space="preserve">6), where by the regulations or by </w:t>
      </w:r>
      <w:r w:rsidR="005C423D">
        <w:t>subsection (</w:t>
      </w:r>
      <w:r w:rsidRPr="005C423D">
        <w:t>3) any privileges or immunities are conferred upon a person who is, or has been, a person accredited to, or in attendance at an international conference convened by, an international organisation to which this Act applies as a representative of:</w:t>
      </w:r>
    </w:p>
    <w:p w:rsidR="00375529" w:rsidRPr="005C423D" w:rsidRDefault="00375529" w:rsidP="00375529">
      <w:pPr>
        <w:pStyle w:val="paragraph"/>
      </w:pPr>
      <w:r w:rsidRPr="005C423D">
        <w:tab/>
        <w:t>(a)</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paragraph"/>
      </w:pPr>
      <w:r w:rsidRPr="005C423D">
        <w:tab/>
        <w:t>(b)</w:t>
      </w:r>
      <w:r w:rsidRPr="005C423D">
        <w:tab/>
        <w:t>another international organisation to which this Act applies; or</w:t>
      </w:r>
    </w:p>
    <w:p w:rsidR="00375529" w:rsidRPr="005C423D" w:rsidRDefault="00375529" w:rsidP="00375529">
      <w:pPr>
        <w:pStyle w:val="paragraph"/>
        <w:keepNext/>
      </w:pPr>
      <w:r w:rsidRPr="005C423D">
        <w:tab/>
        <w:t>(c)</w:t>
      </w:r>
      <w:r w:rsidRPr="005C423D">
        <w:tab/>
        <w:t>an overseas organisation to which this Act applies;</w:t>
      </w:r>
    </w:p>
    <w:p w:rsidR="00375529" w:rsidRPr="005C423D" w:rsidRDefault="00375529" w:rsidP="00375529">
      <w:pPr>
        <w:pStyle w:val="subsection2"/>
      </w:pPr>
      <w:r w:rsidRPr="005C423D">
        <w:t>a person who is, or has been during any period, a member of the official staff of the first</w:t>
      </w:r>
      <w:r w:rsidR="005C423D">
        <w:noBreakHyphen/>
      </w:r>
      <w:r w:rsidRPr="005C423D">
        <w:t>mentioned person is entitled, in respect of that period, to the same privileges and immunities.</w:t>
      </w:r>
    </w:p>
    <w:p w:rsidR="00375529" w:rsidRPr="005C423D" w:rsidRDefault="00375529" w:rsidP="00375529">
      <w:pPr>
        <w:pStyle w:val="subsection"/>
      </w:pPr>
      <w:r w:rsidRPr="005C423D">
        <w:tab/>
        <w:t>(6)</w:t>
      </w:r>
      <w:r w:rsidRPr="005C423D">
        <w:tab/>
        <w:t>A person who is, or has been, a representative of:</w:t>
      </w:r>
    </w:p>
    <w:p w:rsidR="00375529" w:rsidRPr="005C423D" w:rsidRDefault="00375529" w:rsidP="00375529">
      <w:pPr>
        <w:pStyle w:val="paragraph"/>
      </w:pPr>
      <w:r w:rsidRPr="005C423D">
        <w:tab/>
        <w:t>(a)</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paragraph"/>
      </w:pPr>
      <w:r w:rsidRPr="005C423D">
        <w:tab/>
        <w:t>(b)</w:t>
      </w:r>
      <w:r w:rsidRPr="005C423D">
        <w:tab/>
        <w:t>another international organisation to which this Act applies; or</w:t>
      </w:r>
    </w:p>
    <w:p w:rsidR="00375529" w:rsidRPr="005C423D" w:rsidRDefault="00375529" w:rsidP="00826A71">
      <w:pPr>
        <w:pStyle w:val="paragraph"/>
      </w:pPr>
      <w:r w:rsidRPr="005C423D">
        <w:tab/>
        <w:t>(c)</w:t>
      </w:r>
      <w:r w:rsidRPr="005C423D">
        <w:tab/>
        <w:t>an overseas organisation to which this Act applies;</w:t>
      </w:r>
    </w:p>
    <w:p w:rsidR="00375529" w:rsidRPr="005C423D" w:rsidRDefault="00375529" w:rsidP="00375529">
      <w:pPr>
        <w:pStyle w:val="subsection2"/>
      </w:pPr>
      <w:r w:rsidRPr="005C423D">
        <w:t>or a member of the official staff of such a representative during the period when he</w:t>
      </w:r>
      <w:r w:rsidR="00EC7B59" w:rsidRPr="005C423D">
        <w:t xml:space="preserve"> or she</w:t>
      </w:r>
      <w:r w:rsidRPr="005C423D">
        <w:t xml:space="preserve"> is or was an Australian citizen is not entitled under this section or the regulations to any privileges or immunities in respect of that period, except in respect of acts and things done in his</w:t>
      </w:r>
      <w:r w:rsidR="00EC7B59" w:rsidRPr="005C423D">
        <w:t xml:space="preserve"> or her</w:t>
      </w:r>
      <w:r w:rsidRPr="005C423D">
        <w:t xml:space="preserve"> capacity as such a representative or member.</w:t>
      </w:r>
    </w:p>
    <w:p w:rsidR="00375529" w:rsidRPr="005C423D" w:rsidRDefault="00375529" w:rsidP="00375529">
      <w:pPr>
        <w:pStyle w:val="ActHead5"/>
      </w:pPr>
      <w:bookmarkStart w:id="9" w:name="_Toc19021846"/>
      <w:r w:rsidRPr="005C423D">
        <w:rPr>
          <w:rStyle w:val="CharSectno"/>
        </w:rPr>
        <w:t>7</w:t>
      </w:r>
      <w:r w:rsidRPr="005C423D">
        <w:t xml:space="preserve">  Privileges and immunities of representatives attending certain international conferences or engaged on missions in </w:t>
      </w:r>
      <w:smartTag w:uri="urn:schemas-microsoft-com:office:smarttags" w:element="country-region">
        <w:smartTag w:uri="urn:schemas-microsoft-com:office:smarttags" w:element="place">
          <w:r w:rsidRPr="005C423D">
            <w:t>Australia</w:t>
          </w:r>
        </w:smartTag>
      </w:smartTag>
      <w:r w:rsidRPr="005C423D">
        <w:t xml:space="preserve"> or a Territory</w:t>
      </w:r>
      <w:bookmarkEnd w:id="9"/>
    </w:p>
    <w:p w:rsidR="00375529" w:rsidRPr="005C423D" w:rsidRDefault="00375529" w:rsidP="00375529">
      <w:pPr>
        <w:pStyle w:val="subsection"/>
      </w:pPr>
      <w:r w:rsidRPr="005C423D">
        <w:tab/>
        <w:t>(1)</w:t>
      </w:r>
      <w:r w:rsidRPr="005C423D">
        <w:tab/>
        <w:t>Where:</w:t>
      </w:r>
    </w:p>
    <w:p w:rsidR="00375529" w:rsidRPr="005C423D" w:rsidRDefault="00375529" w:rsidP="00375529">
      <w:pPr>
        <w:pStyle w:val="paragraph"/>
      </w:pPr>
      <w:r w:rsidRPr="005C423D">
        <w:tab/>
        <w:t>(a)</w:t>
      </w:r>
      <w:r w:rsidRPr="005C423D">
        <w:tab/>
        <w:t xml:space="preserve">an international conference is, or is to be, held in </w:t>
      </w:r>
      <w:smartTag w:uri="urn:schemas-microsoft-com:office:smarttags" w:element="country-region">
        <w:smartTag w:uri="urn:schemas-microsoft-com:office:smarttags" w:element="place">
          <w:r w:rsidRPr="005C423D">
            <w:t>Australia</w:t>
          </w:r>
        </w:smartTag>
      </w:smartTag>
      <w:r w:rsidRPr="005C423D">
        <w:t xml:space="preserve"> or in a Territory of the Commonwealth; or</w:t>
      </w:r>
    </w:p>
    <w:p w:rsidR="00375529" w:rsidRPr="005C423D" w:rsidRDefault="00375529" w:rsidP="00375529">
      <w:pPr>
        <w:pStyle w:val="paragraph"/>
      </w:pPr>
      <w:r w:rsidRPr="005C423D">
        <w:tab/>
        <w:t>(b)</w:t>
      </w:r>
      <w:r w:rsidRPr="005C423D">
        <w:tab/>
        <w:t>a mission is, or is to be, sent by:</w:t>
      </w:r>
    </w:p>
    <w:p w:rsidR="00375529" w:rsidRPr="005C423D" w:rsidRDefault="00375529" w:rsidP="00375529">
      <w:pPr>
        <w:pStyle w:val="paragraphsub"/>
      </w:pPr>
      <w:r w:rsidRPr="005C423D">
        <w:tab/>
        <w:t>(i)</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 or</w:t>
      </w:r>
    </w:p>
    <w:p w:rsidR="00375529" w:rsidRPr="005C423D" w:rsidRDefault="00375529" w:rsidP="00375529">
      <w:pPr>
        <w:pStyle w:val="paragraphsub"/>
        <w:keepNext/>
      </w:pPr>
      <w:r w:rsidRPr="005C423D">
        <w:tab/>
        <w:t>(ii)</w:t>
      </w:r>
      <w:r w:rsidRPr="005C423D">
        <w:tab/>
        <w:t>an international organisation to which this Act applies or an overseas organisation to which this Act applies;</w:t>
      </w:r>
      <w:r w:rsidR="00CB3157" w:rsidRPr="005C423D">
        <w:t xml:space="preserve"> or</w:t>
      </w:r>
    </w:p>
    <w:p w:rsidR="00CB3157" w:rsidRPr="005C423D" w:rsidRDefault="00CB3157" w:rsidP="00CB3157">
      <w:pPr>
        <w:pStyle w:val="paragraphsub"/>
      </w:pPr>
      <w:r w:rsidRPr="005C423D">
        <w:tab/>
        <w:t>(iii)</w:t>
      </w:r>
      <w:r w:rsidRPr="005C423D">
        <w:tab/>
        <w:t xml:space="preserve">an organisation (other than an organisation referred to in </w:t>
      </w:r>
      <w:r w:rsidR="005C423D">
        <w:t>subparagraph (</w:t>
      </w:r>
      <w:r w:rsidRPr="005C423D">
        <w:t>ii)) upon which privileges and immunities have been conferred by regulations made for the purposes of this Act;</w:t>
      </w:r>
    </w:p>
    <w:p w:rsidR="00375529" w:rsidRPr="005C423D" w:rsidRDefault="00375529" w:rsidP="00375529">
      <w:pPr>
        <w:pStyle w:val="paragraph"/>
        <w:keepNext/>
      </w:pPr>
      <w:r w:rsidRPr="005C423D">
        <w:tab/>
      </w:r>
      <w:r w:rsidRPr="005C423D">
        <w:tab/>
        <w:t xml:space="preserve">to </w:t>
      </w:r>
      <w:smartTag w:uri="urn:schemas-microsoft-com:office:smarttags" w:element="country-region">
        <w:smartTag w:uri="urn:schemas-microsoft-com:office:smarttags" w:element="place">
          <w:r w:rsidRPr="005C423D">
            <w:t>Australia</w:t>
          </w:r>
        </w:smartTag>
      </w:smartTag>
      <w:r w:rsidRPr="005C423D">
        <w:t xml:space="preserve"> or to a Territory of the Commonwealth;</w:t>
      </w:r>
    </w:p>
    <w:p w:rsidR="00375529" w:rsidRPr="005C423D" w:rsidRDefault="00375529" w:rsidP="00375529">
      <w:pPr>
        <w:pStyle w:val="subsection2"/>
      </w:pPr>
      <w:r w:rsidRPr="005C423D">
        <w:t>and it appears to the Governor</w:t>
      </w:r>
      <w:r w:rsidR="005C423D">
        <w:noBreakHyphen/>
      </w:r>
      <w:r w:rsidRPr="005C423D">
        <w:t>General that the provisions of this Act other than this section do not, or may not, apply in relation to that conference or mission but it is desirable that diplomatic privileges and immunities should be applicable in relation to that conference or mission, the regulations may declare the conference or mission, as the case may be, to be a conference or mission to which this section applies.</w:t>
      </w:r>
    </w:p>
    <w:p w:rsidR="00375529" w:rsidRPr="005C423D" w:rsidRDefault="00375529" w:rsidP="00375529">
      <w:pPr>
        <w:pStyle w:val="subsection"/>
      </w:pPr>
      <w:r w:rsidRPr="005C423D">
        <w:tab/>
        <w:t>(2)</w:t>
      </w:r>
      <w:r w:rsidRPr="005C423D">
        <w:tab/>
        <w:t xml:space="preserve">Subject to </w:t>
      </w:r>
      <w:r w:rsidR="005C423D">
        <w:t>subsection (</w:t>
      </w:r>
      <w:r w:rsidRPr="005C423D">
        <w:t>3), where a conference or mission has been declared by the regulations to be a conference or mission to which this section applies:</w:t>
      </w:r>
    </w:p>
    <w:p w:rsidR="00375529" w:rsidRPr="005C423D" w:rsidRDefault="00375529" w:rsidP="00375529">
      <w:pPr>
        <w:pStyle w:val="paragraph"/>
      </w:pPr>
      <w:r w:rsidRPr="005C423D">
        <w:tab/>
        <w:t>(a)</w:t>
      </w:r>
      <w:r w:rsidRPr="005C423D">
        <w:tab/>
        <w:t>a person who is, or has been, a representative of:</w:t>
      </w:r>
    </w:p>
    <w:p w:rsidR="00375529" w:rsidRPr="005C423D" w:rsidRDefault="00375529" w:rsidP="00375529">
      <w:pPr>
        <w:pStyle w:val="paragraphsub"/>
      </w:pPr>
      <w:r w:rsidRPr="005C423D">
        <w:tab/>
        <w:t>(i)</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 or</w:t>
      </w:r>
    </w:p>
    <w:p w:rsidR="00375529" w:rsidRPr="005C423D" w:rsidRDefault="00375529" w:rsidP="00375529">
      <w:pPr>
        <w:pStyle w:val="paragraphsub"/>
        <w:keepNext/>
      </w:pPr>
      <w:r w:rsidRPr="005C423D">
        <w:tab/>
        <w:t>(ii)</w:t>
      </w:r>
      <w:r w:rsidRPr="005C423D">
        <w:tab/>
        <w:t>an international organisation to which this Act applies or an overseas organisation to which this Act applies;</w:t>
      </w:r>
      <w:r w:rsidR="00CB3157" w:rsidRPr="005C423D">
        <w:t xml:space="preserve"> or</w:t>
      </w:r>
    </w:p>
    <w:p w:rsidR="00CB3157" w:rsidRPr="005C423D" w:rsidRDefault="00CB3157" w:rsidP="00CB3157">
      <w:pPr>
        <w:pStyle w:val="paragraphsub"/>
      </w:pPr>
      <w:r w:rsidRPr="005C423D">
        <w:tab/>
        <w:t>(iii)</w:t>
      </w:r>
      <w:r w:rsidRPr="005C423D">
        <w:tab/>
        <w:t xml:space="preserve">an organisation (other than an organisation referred to in </w:t>
      </w:r>
      <w:r w:rsidR="005C423D">
        <w:t>subparagraph (</w:t>
      </w:r>
      <w:r w:rsidRPr="005C423D">
        <w:t>ii)) upon which privileges and immunities have been conferred by regulations made for the purposes of this Act;</w:t>
      </w:r>
    </w:p>
    <w:p w:rsidR="00375529" w:rsidRPr="005C423D" w:rsidRDefault="00375529" w:rsidP="00375529">
      <w:pPr>
        <w:pStyle w:val="paragraph"/>
      </w:pPr>
      <w:r w:rsidRPr="005C423D">
        <w:tab/>
      </w:r>
      <w:r w:rsidRPr="005C423D">
        <w:tab/>
        <w:t>at the conference or on the mission is, in respect of the period in which he</w:t>
      </w:r>
      <w:r w:rsidR="00EC7B59" w:rsidRPr="005C423D">
        <w:t xml:space="preserve"> or she</w:t>
      </w:r>
      <w:r w:rsidRPr="005C423D">
        <w:t xml:space="preserve"> is, or has been, such a representative, entitled to the privileges and immunities accorded to a diplomatic agent;</w:t>
      </w:r>
    </w:p>
    <w:p w:rsidR="00375529" w:rsidRPr="005C423D" w:rsidRDefault="00375529" w:rsidP="00375529">
      <w:pPr>
        <w:pStyle w:val="paragraph"/>
      </w:pPr>
      <w:r w:rsidRPr="005C423D">
        <w:tab/>
        <w:t>(b)</w:t>
      </w:r>
      <w:r w:rsidRPr="005C423D">
        <w:tab/>
        <w:t xml:space="preserve">a person who is, or has been, a member of the official staff of a person referred to in </w:t>
      </w:r>
      <w:r w:rsidR="005C423D">
        <w:t>paragraph (</w:t>
      </w:r>
      <w:r w:rsidRPr="005C423D">
        <w:t>a) during the whole or any part of the period referred to in that paragraph is entitled to the privileges and immunities accorded to a member of the administrative and technical staff of a diplomatic mission in respect of that period or that part of that period, as the case may be; and</w:t>
      </w:r>
    </w:p>
    <w:p w:rsidR="00375529" w:rsidRPr="005C423D" w:rsidRDefault="00375529" w:rsidP="00375529">
      <w:pPr>
        <w:pStyle w:val="paragraph"/>
      </w:pPr>
      <w:r w:rsidRPr="005C423D">
        <w:tab/>
        <w:t>(c)</w:t>
      </w:r>
      <w:r w:rsidRPr="005C423D">
        <w:tab/>
        <w:t>in the case of an international conference—a person who is, or has been, a member of the secretariat established for the purposes of the conference is entitled to immunity from suit and from other legal process in respect of acts and things done in his</w:t>
      </w:r>
      <w:r w:rsidR="00EC7B59" w:rsidRPr="005C423D">
        <w:t xml:space="preserve"> or her</w:t>
      </w:r>
      <w:r w:rsidRPr="005C423D">
        <w:t xml:space="preserve"> capacity as such a member.</w:t>
      </w:r>
    </w:p>
    <w:p w:rsidR="00375529" w:rsidRPr="005C423D" w:rsidRDefault="00375529" w:rsidP="00375529">
      <w:pPr>
        <w:pStyle w:val="subsection"/>
      </w:pPr>
      <w:r w:rsidRPr="005C423D">
        <w:tab/>
        <w:t>(3)</w:t>
      </w:r>
      <w:r w:rsidRPr="005C423D">
        <w:tab/>
        <w:t>A person who is, or has been, in attendance at an international conference, or engaged on a mission, to which this section applies as a representative, or as a member of the official staff of a representative, of:</w:t>
      </w:r>
    </w:p>
    <w:p w:rsidR="00375529" w:rsidRPr="005C423D" w:rsidRDefault="00375529" w:rsidP="00375529">
      <w:pPr>
        <w:pStyle w:val="paragraph"/>
      </w:pPr>
      <w:r w:rsidRPr="005C423D">
        <w:tab/>
        <w:t>(a)</w:t>
      </w:r>
      <w:r w:rsidRPr="005C423D">
        <w:tab/>
        <w:t xml:space="preserve">a country other than </w:t>
      </w:r>
      <w:smartTag w:uri="urn:schemas-microsoft-com:office:smarttags" w:element="country-region">
        <w:smartTag w:uri="urn:schemas-microsoft-com:office:smarttags" w:element="place">
          <w:r w:rsidRPr="005C423D">
            <w:t>Australia</w:t>
          </w:r>
        </w:smartTag>
      </w:smartTag>
      <w:r w:rsidRPr="005C423D">
        <w:t>; or</w:t>
      </w:r>
    </w:p>
    <w:p w:rsidR="00375529" w:rsidRPr="005C423D" w:rsidRDefault="00375529" w:rsidP="00375529">
      <w:pPr>
        <w:pStyle w:val="paragraph"/>
        <w:keepNext/>
      </w:pPr>
      <w:r w:rsidRPr="005C423D">
        <w:tab/>
        <w:t>(b)</w:t>
      </w:r>
      <w:r w:rsidRPr="005C423D">
        <w:tab/>
        <w:t>an international organisation to which this Act applies or an overseas organisation to which this Act applies;</w:t>
      </w:r>
      <w:r w:rsidR="00CB3157" w:rsidRPr="005C423D">
        <w:t xml:space="preserve"> or</w:t>
      </w:r>
    </w:p>
    <w:p w:rsidR="00CB3157" w:rsidRPr="005C423D" w:rsidRDefault="00CB3157" w:rsidP="00CB3157">
      <w:pPr>
        <w:pStyle w:val="paragraph"/>
      </w:pPr>
      <w:r w:rsidRPr="005C423D">
        <w:tab/>
        <w:t>(c)</w:t>
      </w:r>
      <w:r w:rsidRPr="005C423D">
        <w:tab/>
        <w:t xml:space="preserve">an organisation (other than an organisation referred to in </w:t>
      </w:r>
      <w:r w:rsidR="005C423D">
        <w:t>paragraph (</w:t>
      </w:r>
      <w:r w:rsidRPr="005C423D">
        <w:t>b)) upon which privileges and immunities have been conferred by regulations made for the purposes of this Act;</w:t>
      </w:r>
    </w:p>
    <w:p w:rsidR="00375529" w:rsidRPr="005C423D" w:rsidRDefault="00375529" w:rsidP="00375529">
      <w:pPr>
        <w:pStyle w:val="subsection2"/>
      </w:pPr>
      <w:r w:rsidRPr="005C423D">
        <w:t>during a period when he</w:t>
      </w:r>
      <w:r w:rsidR="0061117D" w:rsidRPr="005C423D">
        <w:t xml:space="preserve"> or she</w:t>
      </w:r>
      <w:r w:rsidRPr="005C423D">
        <w:t xml:space="preserve"> is or was an Australian citizen, is not entitled under </w:t>
      </w:r>
      <w:r w:rsidR="005C423D">
        <w:t>subsection (</w:t>
      </w:r>
      <w:r w:rsidRPr="005C423D">
        <w:t>2) to any privileges or immunities in respect of that period, except in respect of acts and things done in his</w:t>
      </w:r>
      <w:r w:rsidR="0061117D" w:rsidRPr="005C423D">
        <w:t xml:space="preserve"> or her</w:t>
      </w:r>
      <w:r w:rsidRPr="005C423D">
        <w:t xml:space="preserve"> capacity as such a representative or member.</w:t>
      </w:r>
    </w:p>
    <w:p w:rsidR="00375529" w:rsidRPr="005C423D" w:rsidRDefault="00375529" w:rsidP="00375529">
      <w:pPr>
        <w:pStyle w:val="subsection"/>
      </w:pPr>
      <w:r w:rsidRPr="005C423D">
        <w:tab/>
        <w:t>(4)</w:t>
      </w:r>
      <w:r w:rsidRPr="005C423D">
        <w:tab/>
        <w:t>If:</w:t>
      </w:r>
    </w:p>
    <w:p w:rsidR="00375529" w:rsidRPr="005C423D" w:rsidRDefault="00375529" w:rsidP="00375529">
      <w:pPr>
        <w:pStyle w:val="paragraph"/>
      </w:pPr>
      <w:r w:rsidRPr="005C423D">
        <w:tab/>
        <w:t>(a)</w:t>
      </w:r>
      <w:r w:rsidRPr="005C423D">
        <w:tab/>
        <w:t xml:space="preserve">regulations are made for the purposes of </w:t>
      </w:r>
      <w:r w:rsidR="005C423D">
        <w:t>subsection (</w:t>
      </w:r>
      <w:r w:rsidRPr="005C423D">
        <w:t>1) after the commencement of this subsection; and</w:t>
      </w:r>
    </w:p>
    <w:p w:rsidR="00375529" w:rsidRPr="005C423D" w:rsidRDefault="00375529" w:rsidP="00375529">
      <w:pPr>
        <w:pStyle w:val="paragraph"/>
      </w:pPr>
      <w:r w:rsidRPr="005C423D">
        <w:tab/>
        <w:t>(b)</w:t>
      </w:r>
      <w:r w:rsidRPr="005C423D">
        <w:tab/>
        <w:t>those regulations are in force immediately before the end of the period of 12 months after they came into effect;</w:t>
      </w:r>
    </w:p>
    <w:p w:rsidR="00375529" w:rsidRPr="005C423D" w:rsidRDefault="00375529" w:rsidP="00375529">
      <w:pPr>
        <w:pStyle w:val="subsection2"/>
      </w:pPr>
      <w:r w:rsidRPr="005C423D">
        <w:t>those regulations cease to be in force at the end of that 12</w:t>
      </w:r>
      <w:r w:rsidR="005C423D">
        <w:noBreakHyphen/>
      </w:r>
      <w:r w:rsidRPr="005C423D">
        <w:t>month period.</w:t>
      </w:r>
    </w:p>
    <w:p w:rsidR="00375529" w:rsidRPr="005C423D" w:rsidRDefault="00375529" w:rsidP="00375529">
      <w:pPr>
        <w:pStyle w:val="subsection"/>
      </w:pPr>
      <w:r w:rsidRPr="005C423D">
        <w:tab/>
        <w:t>(5)</w:t>
      </w:r>
      <w:r w:rsidRPr="005C423D">
        <w:tab/>
        <w:t>If:</w:t>
      </w:r>
    </w:p>
    <w:p w:rsidR="00375529" w:rsidRPr="005C423D" w:rsidRDefault="00375529" w:rsidP="00375529">
      <w:pPr>
        <w:pStyle w:val="paragraph"/>
      </w:pPr>
      <w:r w:rsidRPr="005C423D">
        <w:tab/>
        <w:t>(a)</w:t>
      </w:r>
      <w:r w:rsidRPr="005C423D">
        <w:tab/>
        <w:t xml:space="preserve">regulations were made for the purposes of </w:t>
      </w:r>
      <w:r w:rsidR="005C423D">
        <w:t>subsection (</w:t>
      </w:r>
      <w:r w:rsidRPr="005C423D">
        <w:t>1) before the commencement of this subsection; and</w:t>
      </w:r>
    </w:p>
    <w:p w:rsidR="00375529" w:rsidRPr="005C423D" w:rsidRDefault="00375529" w:rsidP="00375529">
      <w:pPr>
        <w:pStyle w:val="paragraph"/>
      </w:pPr>
      <w:r w:rsidRPr="005C423D">
        <w:tab/>
        <w:t>(b)</w:t>
      </w:r>
      <w:r w:rsidRPr="005C423D">
        <w:tab/>
        <w:t>those regulations are in force immediately before the end of the period of 12 months after the commencement of this subsection;</w:t>
      </w:r>
    </w:p>
    <w:p w:rsidR="00375529" w:rsidRPr="005C423D" w:rsidRDefault="00375529" w:rsidP="00375529">
      <w:pPr>
        <w:pStyle w:val="subsection2"/>
      </w:pPr>
      <w:r w:rsidRPr="005C423D">
        <w:t>those regulations cease to be in force at the end of that 12</w:t>
      </w:r>
      <w:r w:rsidR="005C423D">
        <w:noBreakHyphen/>
      </w:r>
      <w:r w:rsidRPr="005C423D">
        <w:t>month period.</w:t>
      </w:r>
    </w:p>
    <w:p w:rsidR="00375529" w:rsidRPr="005C423D" w:rsidRDefault="00375529" w:rsidP="00375529">
      <w:pPr>
        <w:pStyle w:val="ActHead5"/>
      </w:pPr>
      <w:bookmarkStart w:id="10" w:name="_Toc19021847"/>
      <w:r w:rsidRPr="005C423D">
        <w:rPr>
          <w:rStyle w:val="CharSectno"/>
        </w:rPr>
        <w:t>8</w:t>
      </w:r>
      <w:r w:rsidRPr="005C423D">
        <w:t xml:space="preserve">  Withdrawal of privileges and immunities of representatives of countries not according reciprocal treatment</w:t>
      </w:r>
      <w:bookmarkEnd w:id="10"/>
    </w:p>
    <w:p w:rsidR="00375529" w:rsidRPr="005C423D" w:rsidRDefault="00375529" w:rsidP="00375529">
      <w:pPr>
        <w:pStyle w:val="subsection"/>
      </w:pPr>
      <w:r w:rsidRPr="005C423D">
        <w:tab/>
        <w:t>(1)</w:t>
      </w:r>
      <w:r w:rsidRPr="005C423D">
        <w:tab/>
        <w:t>Where the Minister is satisfied that persons, or members of the official staffs of persons, representing Australia at an international conference in a country would not receive in that country privileges and immunities corresponding to those conferred in Australia by this Act or the regulations upon persons, or upon members of the official staffs of persons, representing that country, the Minister may, by instrument in writing, withdraw from the representatives, or from the members of the official staffs of the representatives, of that country all or any of those privileges and immunities.</w:t>
      </w:r>
    </w:p>
    <w:p w:rsidR="00375529" w:rsidRPr="005C423D" w:rsidRDefault="00375529" w:rsidP="00375529">
      <w:pPr>
        <w:pStyle w:val="subsection"/>
      </w:pPr>
      <w:r w:rsidRPr="005C423D">
        <w:tab/>
        <w:t>(2)</w:t>
      </w:r>
      <w:r w:rsidRPr="005C423D">
        <w:tab/>
        <w:t xml:space="preserve">The Minister shall cause any such instrument to be published in the </w:t>
      </w:r>
      <w:r w:rsidRPr="005C423D">
        <w:rPr>
          <w:i/>
        </w:rPr>
        <w:t>Gazette</w:t>
      </w:r>
      <w:r w:rsidRPr="005C423D">
        <w:t>.</w:t>
      </w:r>
    </w:p>
    <w:p w:rsidR="00375529" w:rsidRPr="005C423D" w:rsidRDefault="00375529" w:rsidP="00375529">
      <w:pPr>
        <w:pStyle w:val="ActHead5"/>
      </w:pPr>
      <w:bookmarkStart w:id="11" w:name="_Toc19021848"/>
      <w:r w:rsidRPr="005C423D">
        <w:rPr>
          <w:rStyle w:val="CharSectno"/>
        </w:rPr>
        <w:t>9</w:t>
      </w:r>
      <w:r w:rsidRPr="005C423D">
        <w:t xml:space="preserve">  Privileges and immunities of judges and officials of, and persons engaged in business before, the International Court of Justice</w:t>
      </w:r>
      <w:bookmarkEnd w:id="11"/>
    </w:p>
    <w:p w:rsidR="00375529" w:rsidRPr="005C423D" w:rsidRDefault="00375529" w:rsidP="00375529">
      <w:pPr>
        <w:pStyle w:val="subsection"/>
      </w:pPr>
      <w:r w:rsidRPr="005C423D">
        <w:tab/>
      </w:r>
      <w:r w:rsidRPr="005C423D">
        <w:tab/>
        <w:t>The regulations may confer upon:</w:t>
      </w:r>
    </w:p>
    <w:p w:rsidR="00375529" w:rsidRPr="005C423D" w:rsidRDefault="00375529" w:rsidP="00375529">
      <w:pPr>
        <w:pStyle w:val="paragraph"/>
      </w:pPr>
      <w:r w:rsidRPr="005C423D">
        <w:tab/>
        <w:t>(a)</w:t>
      </w:r>
      <w:r w:rsidRPr="005C423D">
        <w:tab/>
        <w:t>the judges, assessors and officials of the International Court of Justice established by the Charter of the United Nations;</w:t>
      </w:r>
    </w:p>
    <w:p w:rsidR="00375529" w:rsidRPr="005C423D" w:rsidRDefault="00375529" w:rsidP="00375529">
      <w:pPr>
        <w:pStyle w:val="paragraph"/>
      </w:pPr>
      <w:r w:rsidRPr="005C423D">
        <w:tab/>
        <w:t>(b)</w:t>
      </w:r>
      <w:r w:rsidRPr="005C423D">
        <w:tab/>
        <w:t>persons engaged on missions by order of that Court;</w:t>
      </w:r>
    </w:p>
    <w:p w:rsidR="00375529" w:rsidRPr="005C423D" w:rsidRDefault="00375529" w:rsidP="00375529">
      <w:pPr>
        <w:pStyle w:val="paragraph"/>
      </w:pPr>
      <w:r w:rsidRPr="005C423D">
        <w:tab/>
        <w:t>(c)</w:t>
      </w:r>
      <w:r w:rsidRPr="005C423D">
        <w:tab/>
        <w:t>the agents, advocates and counsel of countries that are parties in cases before that Court; and</w:t>
      </w:r>
    </w:p>
    <w:p w:rsidR="00375529" w:rsidRPr="005C423D" w:rsidRDefault="00375529" w:rsidP="00375529">
      <w:pPr>
        <w:pStyle w:val="paragraph"/>
        <w:keepNext/>
      </w:pPr>
      <w:r w:rsidRPr="005C423D">
        <w:tab/>
        <w:t>(d)</w:t>
      </w:r>
      <w:r w:rsidRPr="005C423D">
        <w:tab/>
        <w:t>witnesses in cases before that Court;</w:t>
      </w:r>
    </w:p>
    <w:p w:rsidR="00375529" w:rsidRPr="005C423D" w:rsidRDefault="00375529" w:rsidP="00375529">
      <w:pPr>
        <w:pStyle w:val="subsection2"/>
      </w:pPr>
      <w:r w:rsidRPr="005C423D">
        <w:t>such privileges and immunities as are required to give effect to the Statute of that Court and such privileges and immunities in respect of acts and things done in the course of the performance of their functions in connexion with the business of that Court as are required to give effect to any resolution of, or convention or agreement approved by, the General Assembly of the United Nations.</w:t>
      </w:r>
    </w:p>
    <w:p w:rsidR="00375529" w:rsidRPr="005C423D" w:rsidRDefault="00375529" w:rsidP="00375529">
      <w:pPr>
        <w:pStyle w:val="ActHead5"/>
      </w:pPr>
      <w:bookmarkStart w:id="12" w:name="_Toc19021849"/>
      <w:r w:rsidRPr="005C423D">
        <w:rPr>
          <w:rStyle w:val="CharSectno"/>
        </w:rPr>
        <w:t>9A</w:t>
      </w:r>
      <w:r w:rsidRPr="005C423D">
        <w:t xml:space="preserve">  Privileges and immunities in respect of certain proceedings under the Investment Convention</w:t>
      </w:r>
      <w:bookmarkEnd w:id="12"/>
    </w:p>
    <w:p w:rsidR="00375529" w:rsidRPr="005C423D" w:rsidRDefault="00375529" w:rsidP="00375529">
      <w:pPr>
        <w:pStyle w:val="subsection"/>
      </w:pPr>
      <w:r w:rsidRPr="005C423D">
        <w:tab/>
        <w:t>(1)</w:t>
      </w:r>
      <w:r w:rsidRPr="005C423D">
        <w:tab/>
        <w:t>The regulations may confer upon:</w:t>
      </w:r>
    </w:p>
    <w:p w:rsidR="00375529" w:rsidRPr="005C423D" w:rsidRDefault="00375529" w:rsidP="00375529">
      <w:pPr>
        <w:pStyle w:val="paragraph"/>
      </w:pPr>
      <w:r w:rsidRPr="005C423D">
        <w:tab/>
        <w:t>(a)</w:t>
      </w:r>
      <w:r w:rsidRPr="005C423D">
        <w:tab/>
        <w:t>conciliators appointed to a Conciliation Commission; and</w:t>
      </w:r>
    </w:p>
    <w:p w:rsidR="00375529" w:rsidRPr="005C423D" w:rsidRDefault="00375529" w:rsidP="00375529">
      <w:pPr>
        <w:pStyle w:val="paragraph"/>
      </w:pPr>
      <w:r w:rsidRPr="005C423D">
        <w:tab/>
        <w:t>(b)</w:t>
      </w:r>
      <w:r w:rsidRPr="005C423D">
        <w:tab/>
        <w:t>arbitrators appointed to an Arbitral Tribunal; and</w:t>
      </w:r>
    </w:p>
    <w:p w:rsidR="00375529" w:rsidRPr="005C423D" w:rsidRDefault="00375529" w:rsidP="00375529">
      <w:pPr>
        <w:pStyle w:val="paragraph"/>
        <w:keepNext/>
      </w:pPr>
      <w:r w:rsidRPr="005C423D">
        <w:tab/>
        <w:t>(c)</w:t>
      </w:r>
      <w:r w:rsidRPr="005C423D">
        <w:tab/>
        <w:t xml:space="preserve">arbitrators appointed to an </w:t>
      </w:r>
      <w:r w:rsidRPr="005C423D">
        <w:rPr>
          <w:i/>
        </w:rPr>
        <w:t xml:space="preserve">ad hoc </w:t>
      </w:r>
      <w:r w:rsidRPr="005C423D">
        <w:t>Committee of 3 persons under Article 52;</w:t>
      </w:r>
    </w:p>
    <w:p w:rsidR="00375529" w:rsidRPr="005C423D" w:rsidRDefault="00375529" w:rsidP="00375529">
      <w:pPr>
        <w:pStyle w:val="subsection2"/>
      </w:pPr>
      <w:r w:rsidRPr="005C423D">
        <w:t xml:space="preserve">the privileges and immunities required to give effect to Article 21 and </w:t>
      </w:r>
      <w:r w:rsidR="005C423D">
        <w:t>paragraph (</w:t>
      </w:r>
      <w:r w:rsidRPr="005C423D">
        <w:t>3) of Article 24.</w:t>
      </w:r>
    </w:p>
    <w:p w:rsidR="00375529" w:rsidRPr="005C423D" w:rsidRDefault="00375529" w:rsidP="00375529">
      <w:pPr>
        <w:pStyle w:val="subsection"/>
      </w:pPr>
      <w:r w:rsidRPr="005C423D">
        <w:tab/>
        <w:t>(2)</w:t>
      </w:r>
      <w:r w:rsidRPr="005C423D">
        <w:tab/>
        <w:t>The regulations may confer upon parties, agents, counsel, advocates, witnesses and experts in proceedings under the Investment Convention the privileges and immunities required to give effect to Article 22.</w:t>
      </w:r>
    </w:p>
    <w:p w:rsidR="00375529" w:rsidRPr="005C423D" w:rsidRDefault="00375529" w:rsidP="00375529">
      <w:pPr>
        <w:pStyle w:val="subsection"/>
      </w:pPr>
      <w:r w:rsidRPr="005C423D">
        <w:tab/>
        <w:t>(3)</w:t>
      </w:r>
      <w:r w:rsidRPr="005C423D">
        <w:tab/>
        <w:t>This section is not to be read as limiting any other provision of this Act, including the power to prescribe an organisation as an international organisation to which this Act applies.</w:t>
      </w:r>
    </w:p>
    <w:p w:rsidR="00375529" w:rsidRPr="005C423D" w:rsidRDefault="00375529" w:rsidP="00375529">
      <w:pPr>
        <w:pStyle w:val="subsection"/>
      </w:pPr>
      <w:r w:rsidRPr="005C423D">
        <w:tab/>
        <w:t>(4)</w:t>
      </w:r>
      <w:r w:rsidRPr="005C423D">
        <w:tab/>
        <w:t>A word or expression used in this section and in the Investment Convention (whether or not a particular meaning is given to it by the Investment Convention) has, in this section, the same meaning as it has in the Investment Convention.</w:t>
      </w:r>
    </w:p>
    <w:p w:rsidR="00375529" w:rsidRPr="005C423D" w:rsidRDefault="00375529" w:rsidP="00375529">
      <w:pPr>
        <w:pStyle w:val="subsection"/>
      </w:pPr>
      <w:r w:rsidRPr="005C423D">
        <w:tab/>
        <w:t>(5)</w:t>
      </w:r>
      <w:r w:rsidRPr="005C423D">
        <w:tab/>
        <w:t>A reference in this section to a numbered Article is a reference to the Article so numbered in the Investment Convention.</w:t>
      </w:r>
    </w:p>
    <w:p w:rsidR="00375529" w:rsidRPr="005C423D" w:rsidRDefault="00375529" w:rsidP="00375529">
      <w:pPr>
        <w:pStyle w:val="ActHead5"/>
      </w:pPr>
      <w:bookmarkStart w:id="13" w:name="_Toc19021850"/>
      <w:r w:rsidRPr="005C423D">
        <w:rPr>
          <w:rStyle w:val="CharSectno"/>
        </w:rPr>
        <w:t>9B</w:t>
      </w:r>
      <w:r w:rsidRPr="005C423D">
        <w:t xml:space="preserve">  Privileges and immunities of members of other international tribunals</w:t>
      </w:r>
      <w:bookmarkEnd w:id="13"/>
    </w:p>
    <w:p w:rsidR="00375529" w:rsidRPr="005C423D" w:rsidRDefault="00375529" w:rsidP="00375529">
      <w:pPr>
        <w:pStyle w:val="subsection"/>
      </w:pPr>
      <w:r w:rsidRPr="005C423D">
        <w:tab/>
        <w:t>(1)</w:t>
      </w:r>
      <w:r w:rsidRPr="005C423D">
        <w:tab/>
        <w:t>The regulations may confer upon:</w:t>
      </w:r>
    </w:p>
    <w:p w:rsidR="00375529" w:rsidRPr="005C423D" w:rsidRDefault="00375529" w:rsidP="00375529">
      <w:pPr>
        <w:pStyle w:val="paragraph"/>
      </w:pPr>
      <w:r w:rsidRPr="005C423D">
        <w:tab/>
        <w:t>(a)</w:t>
      </w:r>
      <w:r w:rsidRPr="005C423D">
        <w:tab/>
        <w:t>a specified international tribunal; and</w:t>
      </w:r>
    </w:p>
    <w:p w:rsidR="00375529" w:rsidRPr="005C423D" w:rsidRDefault="00375529" w:rsidP="00375529">
      <w:pPr>
        <w:pStyle w:val="paragraph"/>
      </w:pPr>
      <w:r w:rsidRPr="005C423D">
        <w:tab/>
        <w:t>(b)</w:t>
      </w:r>
      <w:r w:rsidRPr="005C423D">
        <w:tab/>
        <w:t>the members and officials of a specified international tribunal; and</w:t>
      </w:r>
    </w:p>
    <w:p w:rsidR="00375529" w:rsidRPr="005C423D" w:rsidRDefault="00375529" w:rsidP="00375529">
      <w:pPr>
        <w:pStyle w:val="paragraph"/>
      </w:pPr>
      <w:r w:rsidRPr="005C423D">
        <w:tab/>
        <w:t>(c)</w:t>
      </w:r>
      <w:r w:rsidRPr="005C423D">
        <w:tab/>
        <w:t>experts and other persons engaged on missions by order of a specified international tribunal; and</w:t>
      </w:r>
    </w:p>
    <w:p w:rsidR="00375529" w:rsidRPr="005C423D" w:rsidRDefault="00375529" w:rsidP="00375529">
      <w:pPr>
        <w:pStyle w:val="paragraph"/>
      </w:pPr>
      <w:r w:rsidRPr="005C423D">
        <w:tab/>
        <w:t>(d)</w:t>
      </w:r>
      <w:r w:rsidRPr="005C423D">
        <w:tab/>
        <w:t>the agents, advocates and counsel of parties in cases before a specified international tribunal; and</w:t>
      </w:r>
    </w:p>
    <w:p w:rsidR="00375529" w:rsidRPr="005C423D" w:rsidRDefault="00375529" w:rsidP="00375529">
      <w:pPr>
        <w:pStyle w:val="paragraph"/>
      </w:pPr>
      <w:r w:rsidRPr="005C423D">
        <w:tab/>
        <w:t>(e)</w:t>
      </w:r>
      <w:r w:rsidRPr="005C423D">
        <w:tab/>
        <w:t>witnesses in cases before a specified international tribunal;</w:t>
      </w:r>
    </w:p>
    <w:p w:rsidR="00375529" w:rsidRPr="005C423D" w:rsidRDefault="00375529" w:rsidP="00375529">
      <w:pPr>
        <w:pStyle w:val="subsection2"/>
      </w:pPr>
      <w:r w:rsidRPr="005C423D">
        <w:t>such privileges and immunities as are required to give effect to:</w:t>
      </w:r>
    </w:p>
    <w:p w:rsidR="00375529" w:rsidRPr="005C423D" w:rsidRDefault="00375529" w:rsidP="00375529">
      <w:pPr>
        <w:pStyle w:val="paragraph"/>
      </w:pPr>
      <w:r w:rsidRPr="005C423D">
        <w:tab/>
        <w:t>(f)</w:t>
      </w:r>
      <w:r w:rsidRPr="005C423D">
        <w:tab/>
        <w:t>if the instrument by which the international tribunal is established relates to the privileges and immunities at the international tribunal—that instrument; or</w:t>
      </w:r>
    </w:p>
    <w:p w:rsidR="00375529" w:rsidRPr="005C423D" w:rsidRDefault="00375529" w:rsidP="00375529">
      <w:pPr>
        <w:pStyle w:val="paragraph"/>
      </w:pPr>
      <w:r w:rsidRPr="005C423D">
        <w:tab/>
        <w:t>(g)</w:t>
      </w:r>
      <w:r w:rsidRPr="005C423D">
        <w:tab/>
        <w:t xml:space="preserve">if an agreement to which </w:t>
      </w:r>
      <w:smartTag w:uri="urn:schemas-microsoft-com:office:smarttags" w:element="country-region">
        <w:smartTag w:uri="urn:schemas-microsoft-com:office:smarttags" w:element="place">
          <w:r w:rsidRPr="005C423D">
            <w:t>Australia</w:t>
          </w:r>
        </w:smartTag>
      </w:smartTag>
      <w:r w:rsidRPr="005C423D">
        <w:t xml:space="preserve"> and one or more other countries are parties relates to the privileges and immunities of the international tribunal—that agreement.</w:t>
      </w:r>
    </w:p>
    <w:p w:rsidR="00375529" w:rsidRPr="005C423D" w:rsidRDefault="00375529" w:rsidP="00375529">
      <w:pPr>
        <w:pStyle w:val="subsection"/>
      </w:pPr>
      <w:r w:rsidRPr="005C423D">
        <w:tab/>
        <w:t>(2)</w:t>
      </w:r>
      <w:r w:rsidRPr="005C423D">
        <w:tab/>
        <w:t>This section and section</w:t>
      </w:r>
      <w:r w:rsidR="005C423D">
        <w:t> </w:t>
      </w:r>
      <w:r w:rsidRPr="005C423D">
        <w:t>6 do not limit each other.</w:t>
      </w:r>
    </w:p>
    <w:p w:rsidR="00375529" w:rsidRPr="005C423D" w:rsidRDefault="00375529" w:rsidP="00375529">
      <w:pPr>
        <w:pStyle w:val="subsection"/>
      </w:pPr>
      <w:r w:rsidRPr="005C423D">
        <w:tab/>
        <w:t>(3)</w:t>
      </w:r>
      <w:r w:rsidRPr="005C423D">
        <w:tab/>
        <w:t>In this section:</w:t>
      </w:r>
    </w:p>
    <w:p w:rsidR="00375529" w:rsidRPr="005C423D" w:rsidRDefault="00375529" w:rsidP="00375529">
      <w:pPr>
        <w:pStyle w:val="Definition"/>
      </w:pPr>
      <w:r w:rsidRPr="005C423D">
        <w:rPr>
          <w:b/>
          <w:i/>
        </w:rPr>
        <w:t>international tribunal</w:t>
      </w:r>
      <w:r w:rsidRPr="005C423D">
        <w:t xml:space="preserve"> means an international tribunal (however described) that:</w:t>
      </w:r>
    </w:p>
    <w:p w:rsidR="00375529" w:rsidRPr="005C423D" w:rsidRDefault="00375529" w:rsidP="00375529">
      <w:pPr>
        <w:pStyle w:val="paragraph"/>
      </w:pPr>
      <w:r w:rsidRPr="005C423D">
        <w:tab/>
        <w:t>(a)</w:t>
      </w:r>
      <w:r w:rsidRPr="005C423D">
        <w:tab/>
        <w:t>has a judicial or quasi</w:t>
      </w:r>
      <w:r w:rsidR="005C423D">
        <w:noBreakHyphen/>
      </w:r>
      <w:r w:rsidRPr="005C423D">
        <w:t>judicial character; and</w:t>
      </w:r>
    </w:p>
    <w:p w:rsidR="00375529" w:rsidRPr="005C423D" w:rsidRDefault="00375529" w:rsidP="00375529">
      <w:pPr>
        <w:pStyle w:val="paragraph"/>
      </w:pPr>
      <w:r w:rsidRPr="005C423D">
        <w:tab/>
        <w:t>(b)</w:t>
      </w:r>
      <w:r w:rsidRPr="005C423D">
        <w:tab/>
        <w:t xml:space="preserve">is established by or under an agreement to which </w:t>
      </w:r>
      <w:smartTag w:uri="urn:schemas-microsoft-com:office:smarttags" w:element="country-region">
        <w:smartTag w:uri="urn:schemas-microsoft-com:office:smarttags" w:element="place">
          <w:r w:rsidRPr="005C423D">
            <w:t>Australia</w:t>
          </w:r>
        </w:smartTag>
      </w:smartTag>
      <w:r w:rsidRPr="005C423D">
        <w:t xml:space="preserve"> and one or more other countries are parties;</w:t>
      </w:r>
    </w:p>
    <w:p w:rsidR="000F4719" w:rsidRPr="005C423D" w:rsidRDefault="000F4719" w:rsidP="000F4719">
      <w:pPr>
        <w:pStyle w:val="subsection2"/>
      </w:pPr>
      <w:r w:rsidRPr="005C423D">
        <w:t>but does not include:</w:t>
      </w:r>
    </w:p>
    <w:p w:rsidR="000F4719" w:rsidRPr="005C423D" w:rsidRDefault="000F4719" w:rsidP="000F4719">
      <w:pPr>
        <w:pStyle w:val="paragraph"/>
      </w:pPr>
      <w:r w:rsidRPr="005C423D">
        <w:tab/>
        <w:t>(c)</w:t>
      </w:r>
      <w:r w:rsidRPr="005C423D">
        <w:tab/>
        <w:t>the International Court of Justice established by the Charter of the United Nations; or</w:t>
      </w:r>
    </w:p>
    <w:p w:rsidR="000F4719" w:rsidRPr="005C423D" w:rsidRDefault="000F4719" w:rsidP="000F4719">
      <w:pPr>
        <w:pStyle w:val="paragraph"/>
      </w:pPr>
      <w:r w:rsidRPr="005C423D">
        <w:tab/>
        <w:t>(d)</w:t>
      </w:r>
      <w:r w:rsidRPr="005C423D">
        <w:tab/>
        <w:t>the International Criminal Court.</w:t>
      </w:r>
    </w:p>
    <w:p w:rsidR="000F4719" w:rsidRPr="005C423D" w:rsidRDefault="000F4719" w:rsidP="000F4719">
      <w:pPr>
        <w:pStyle w:val="ActHead5"/>
      </w:pPr>
      <w:bookmarkStart w:id="14" w:name="_Toc19021851"/>
      <w:r w:rsidRPr="005C423D">
        <w:rPr>
          <w:rStyle w:val="CharSectno"/>
        </w:rPr>
        <w:t>9C</w:t>
      </w:r>
      <w:r w:rsidRPr="005C423D">
        <w:t xml:space="preserve">  Privileges and immunities in respect of the International Criminal Court</w:t>
      </w:r>
      <w:bookmarkEnd w:id="14"/>
    </w:p>
    <w:p w:rsidR="000F4719" w:rsidRPr="005C423D" w:rsidRDefault="000F4719" w:rsidP="000F4719">
      <w:pPr>
        <w:pStyle w:val="subsection"/>
      </w:pPr>
      <w:r w:rsidRPr="005C423D">
        <w:tab/>
        <w:t>(1)</w:t>
      </w:r>
      <w:r w:rsidRPr="005C423D">
        <w:tab/>
        <w:t>The regulations may confer upon:</w:t>
      </w:r>
    </w:p>
    <w:p w:rsidR="000F4719" w:rsidRPr="005C423D" w:rsidRDefault="000F4719" w:rsidP="000F4719">
      <w:pPr>
        <w:pStyle w:val="paragraph"/>
      </w:pPr>
      <w:r w:rsidRPr="005C423D">
        <w:tab/>
        <w:t>(a)</w:t>
      </w:r>
      <w:r w:rsidRPr="005C423D">
        <w:tab/>
        <w:t>the International Criminal Court; and</w:t>
      </w:r>
    </w:p>
    <w:p w:rsidR="000F4719" w:rsidRPr="005C423D" w:rsidRDefault="000F4719" w:rsidP="000F4719">
      <w:pPr>
        <w:pStyle w:val="paragraph"/>
      </w:pPr>
      <w:r w:rsidRPr="005C423D">
        <w:tab/>
        <w:t>(b)</w:t>
      </w:r>
      <w:r w:rsidRPr="005C423D">
        <w:tab/>
        <w:t>persons of a kind referred to in the Agreement on the Privileges and Immunities of the International Criminal Court, done at New York on 9</w:t>
      </w:r>
      <w:r w:rsidR="005C423D">
        <w:t> </w:t>
      </w:r>
      <w:r w:rsidRPr="005C423D">
        <w:t>September 2002;</w:t>
      </w:r>
    </w:p>
    <w:p w:rsidR="000F4719" w:rsidRPr="005C423D" w:rsidRDefault="000F4719" w:rsidP="000F4719">
      <w:pPr>
        <w:pStyle w:val="subsection2"/>
      </w:pPr>
      <w:r w:rsidRPr="005C423D">
        <w:t>such privileges and immunities as are required to give effect to that Agreement.</w:t>
      </w:r>
    </w:p>
    <w:p w:rsidR="000F4719" w:rsidRPr="005C423D" w:rsidRDefault="000F4719" w:rsidP="000F4719">
      <w:pPr>
        <w:pStyle w:val="notetext"/>
      </w:pPr>
      <w:r w:rsidRPr="005C423D">
        <w:t>Note 1:</w:t>
      </w:r>
      <w:r w:rsidRPr="005C423D">
        <w:tab/>
        <w:t>In 2013, the text of the Agreement was accessible through the website of the International Criminal Court (www.icc</w:t>
      </w:r>
      <w:r w:rsidR="005C423D">
        <w:noBreakHyphen/>
      </w:r>
      <w:r w:rsidRPr="005C423D">
        <w:t>cpi.int).</w:t>
      </w:r>
    </w:p>
    <w:p w:rsidR="000F4719" w:rsidRPr="005C423D" w:rsidRDefault="000F4719" w:rsidP="000F4719">
      <w:pPr>
        <w:pStyle w:val="notetext"/>
      </w:pPr>
      <w:r w:rsidRPr="005C423D">
        <w:t>Note 2:</w:t>
      </w:r>
      <w:r w:rsidRPr="005C423D">
        <w:tab/>
        <w:t>The regulations may also confer upon the International Criminal Court juridical personality and such legal capacities as are necessary for the exercise of the Court’s functions and the fulfilment of its purposes (see section</w:t>
      </w:r>
      <w:r w:rsidR="005C423D">
        <w:t> </w:t>
      </w:r>
      <w:r w:rsidRPr="005C423D">
        <w:t>12A).</w:t>
      </w:r>
    </w:p>
    <w:p w:rsidR="000F4719" w:rsidRPr="005C423D" w:rsidRDefault="000F4719" w:rsidP="000F4719">
      <w:pPr>
        <w:pStyle w:val="subsection"/>
      </w:pPr>
      <w:r w:rsidRPr="005C423D">
        <w:tab/>
        <w:t>(2)</w:t>
      </w:r>
      <w:r w:rsidRPr="005C423D">
        <w:tab/>
        <w:t>This section and section</w:t>
      </w:r>
      <w:r w:rsidR="005C423D">
        <w:t> </w:t>
      </w:r>
      <w:r w:rsidRPr="005C423D">
        <w:t>6 do not limit each other.</w:t>
      </w:r>
    </w:p>
    <w:p w:rsidR="000F4719" w:rsidRPr="005C423D" w:rsidRDefault="000F4719" w:rsidP="000F4719">
      <w:pPr>
        <w:pStyle w:val="ActHead5"/>
      </w:pPr>
      <w:bookmarkStart w:id="15" w:name="_Toc19021852"/>
      <w:r w:rsidRPr="005C423D">
        <w:rPr>
          <w:rStyle w:val="CharSectno"/>
        </w:rPr>
        <w:t>9D</w:t>
      </w:r>
      <w:r w:rsidRPr="005C423D">
        <w:t xml:space="preserve">  Privileges and immunities in respect of the International Committee of the Red Cross</w:t>
      </w:r>
      <w:bookmarkEnd w:id="15"/>
    </w:p>
    <w:p w:rsidR="000F4719" w:rsidRPr="005C423D" w:rsidRDefault="000F4719" w:rsidP="000F4719">
      <w:pPr>
        <w:pStyle w:val="subsection"/>
      </w:pPr>
      <w:r w:rsidRPr="005C423D">
        <w:tab/>
        <w:t>(1)</w:t>
      </w:r>
      <w:r w:rsidRPr="005C423D">
        <w:tab/>
        <w:t>The regulations may confer upon:</w:t>
      </w:r>
    </w:p>
    <w:p w:rsidR="000F4719" w:rsidRPr="005C423D" w:rsidRDefault="000F4719" w:rsidP="000F4719">
      <w:pPr>
        <w:pStyle w:val="paragraph"/>
      </w:pPr>
      <w:r w:rsidRPr="005C423D">
        <w:tab/>
        <w:t>(a)</w:t>
      </w:r>
      <w:r w:rsidRPr="005C423D">
        <w:tab/>
        <w:t>the International Committee of the Red Cross; and</w:t>
      </w:r>
    </w:p>
    <w:p w:rsidR="000F4719" w:rsidRPr="005C423D" w:rsidRDefault="000F4719" w:rsidP="000F4719">
      <w:pPr>
        <w:pStyle w:val="paragraph"/>
      </w:pPr>
      <w:r w:rsidRPr="005C423D">
        <w:tab/>
        <w:t>(b)</w:t>
      </w:r>
      <w:r w:rsidRPr="005C423D">
        <w:tab/>
        <w:t>persons of a kind referred to in the ICRC Arrangement;</w:t>
      </w:r>
    </w:p>
    <w:p w:rsidR="000F4719" w:rsidRPr="005C423D" w:rsidRDefault="000F4719" w:rsidP="000F4719">
      <w:pPr>
        <w:pStyle w:val="subsection2"/>
      </w:pPr>
      <w:r w:rsidRPr="005C423D">
        <w:t>such privileges and immunities as are required to give effect to that Arrangement.</w:t>
      </w:r>
    </w:p>
    <w:p w:rsidR="000F4719" w:rsidRPr="005C423D" w:rsidRDefault="000F4719" w:rsidP="000F4719">
      <w:pPr>
        <w:pStyle w:val="subsection"/>
      </w:pPr>
      <w:r w:rsidRPr="005C423D">
        <w:tab/>
        <w:t>(2)</w:t>
      </w:r>
      <w:r w:rsidRPr="005C423D">
        <w:tab/>
        <w:t>The regulations may confer upon the International Committee of the Red Cross juridical personality and such legal capacities as are necessary for the exercise of its powers and the performance of its functions.</w:t>
      </w:r>
    </w:p>
    <w:p w:rsidR="00375529" w:rsidRPr="005C423D" w:rsidRDefault="00375529" w:rsidP="00375529">
      <w:pPr>
        <w:pStyle w:val="ActHead5"/>
      </w:pPr>
      <w:bookmarkStart w:id="16" w:name="_Toc19021853"/>
      <w:r w:rsidRPr="005C423D">
        <w:rPr>
          <w:rStyle w:val="CharSectno"/>
        </w:rPr>
        <w:t>10</w:t>
      </w:r>
      <w:r w:rsidRPr="005C423D">
        <w:t xml:space="preserve">  Waiver</w:t>
      </w:r>
      <w:bookmarkEnd w:id="16"/>
    </w:p>
    <w:p w:rsidR="00375529" w:rsidRPr="005C423D" w:rsidRDefault="00375529" w:rsidP="00375529">
      <w:pPr>
        <w:pStyle w:val="subsection"/>
      </w:pPr>
      <w:r w:rsidRPr="005C423D">
        <w:tab/>
      </w:r>
      <w:r w:rsidRPr="005C423D">
        <w:tab/>
        <w:t>The regulations may make provision for or in relation to the waiver of any privileges or immunities to which an international organisation or a person is entitled by virtue of this Act or the regulations.</w:t>
      </w:r>
    </w:p>
    <w:p w:rsidR="00375529" w:rsidRPr="005C423D" w:rsidRDefault="00375529" w:rsidP="00375529">
      <w:pPr>
        <w:pStyle w:val="ActHead5"/>
      </w:pPr>
      <w:bookmarkStart w:id="17" w:name="_Toc19021854"/>
      <w:r w:rsidRPr="005C423D">
        <w:rPr>
          <w:rStyle w:val="CharSectno"/>
        </w:rPr>
        <w:t>11</w:t>
      </w:r>
      <w:r w:rsidRPr="005C423D">
        <w:t xml:space="preserve">  Certificates by Minister</w:t>
      </w:r>
      <w:bookmarkEnd w:id="17"/>
    </w:p>
    <w:p w:rsidR="00375529" w:rsidRPr="005C423D" w:rsidRDefault="00375529" w:rsidP="00375529">
      <w:pPr>
        <w:pStyle w:val="subsection"/>
      </w:pPr>
      <w:r w:rsidRPr="005C423D">
        <w:tab/>
        <w:t>(1)</w:t>
      </w:r>
      <w:r w:rsidRPr="005C423D">
        <w:tab/>
        <w:t>The Minister may give a certificate in writing certifying any fact relating to the question whether a person is, or was at any time or in respect of any period, entitled, by virtue of this Act or the regulations, to any privileges or immunities.</w:t>
      </w:r>
    </w:p>
    <w:p w:rsidR="00375529" w:rsidRPr="005C423D" w:rsidRDefault="00375529" w:rsidP="00375529">
      <w:pPr>
        <w:pStyle w:val="subsection"/>
      </w:pPr>
      <w:r w:rsidRPr="005C423D">
        <w:tab/>
        <w:t>(2)</w:t>
      </w:r>
      <w:r w:rsidRPr="005C423D">
        <w:tab/>
        <w:t xml:space="preserve">In any proceedings, a certificate given under this section </w:t>
      </w:r>
      <w:r w:rsidR="0003506F" w:rsidRPr="005C423D">
        <w:t>is prima facie evidence</w:t>
      </w:r>
      <w:r w:rsidRPr="005C423D">
        <w:t xml:space="preserve"> of the facts certified.</w:t>
      </w:r>
    </w:p>
    <w:p w:rsidR="00375529" w:rsidRPr="005C423D" w:rsidRDefault="00375529" w:rsidP="00375529">
      <w:pPr>
        <w:pStyle w:val="ActHead5"/>
      </w:pPr>
      <w:bookmarkStart w:id="18" w:name="_Toc19021855"/>
      <w:r w:rsidRPr="005C423D">
        <w:rPr>
          <w:rStyle w:val="CharSectno"/>
        </w:rPr>
        <w:t>11B</w:t>
      </w:r>
      <w:r w:rsidRPr="005C423D">
        <w:t xml:space="preserve">  Preservation of exemption from duties on importations</w:t>
      </w:r>
      <w:bookmarkEnd w:id="18"/>
    </w:p>
    <w:p w:rsidR="00375529" w:rsidRPr="005C423D" w:rsidRDefault="00375529" w:rsidP="00375529">
      <w:pPr>
        <w:pStyle w:val="subsection"/>
      </w:pPr>
      <w:r w:rsidRPr="005C423D">
        <w:tab/>
      </w:r>
      <w:r w:rsidRPr="005C423D">
        <w:tab/>
        <w:t>Despite:</w:t>
      </w:r>
    </w:p>
    <w:p w:rsidR="00375529" w:rsidRPr="005C423D" w:rsidRDefault="00375529" w:rsidP="00375529">
      <w:pPr>
        <w:pStyle w:val="paragraph"/>
      </w:pPr>
      <w:r w:rsidRPr="005C423D">
        <w:tab/>
        <w:t>(a)</w:t>
      </w:r>
      <w:r w:rsidRPr="005C423D">
        <w:tab/>
        <w:t>section</w:t>
      </w:r>
      <w:r w:rsidR="005C423D">
        <w:t> </w:t>
      </w:r>
      <w:r w:rsidRPr="005C423D">
        <w:t>177</w:t>
      </w:r>
      <w:r w:rsidR="005C423D">
        <w:noBreakHyphen/>
      </w:r>
      <w:r w:rsidRPr="005C423D">
        <w:t>5 of the GST Act; and</w:t>
      </w:r>
    </w:p>
    <w:p w:rsidR="00375529" w:rsidRPr="005C423D" w:rsidRDefault="00375529" w:rsidP="00375529">
      <w:pPr>
        <w:pStyle w:val="paragraph"/>
      </w:pPr>
      <w:r w:rsidRPr="005C423D">
        <w:tab/>
        <w:t>(b)</w:t>
      </w:r>
      <w:r w:rsidRPr="005C423D">
        <w:tab/>
        <w:t>section</w:t>
      </w:r>
      <w:r w:rsidR="005C423D">
        <w:t> </w:t>
      </w:r>
      <w:r w:rsidRPr="005C423D">
        <w:t>21</w:t>
      </w:r>
      <w:r w:rsidR="005C423D">
        <w:noBreakHyphen/>
      </w:r>
      <w:r w:rsidRPr="005C423D">
        <w:t>5 of the Luxury Car Tax Act; and</w:t>
      </w:r>
    </w:p>
    <w:p w:rsidR="00375529" w:rsidRPr="005C423D" w:rsidRDefault="00375529" w:rsidP="00375529">
      <w:pPr>
        <w:pStyle w:val="paragraph"/>
      </w:pPr>
      <w:r w:rsidRPr="005C423D">
        <w:tab/>
        <w:t>(c)</w:t>
      </w:r>
      <w:r w:rsidRPr="005C423D">
        <w:tab/>
        <w:t>section</w:t>
      </w:r>
      <w:r w:rsidR="005C423D">
        <w:t> </w:t>
      </w:r>
      <w:r w:rsidRPr="005C423D">
        <w:t>27</w:t>
      </w:r>
      <w:r w:rsidR="005C423D">
        <w:noBreakHyphen/>
      </w:r>
      <w:r w:rsidRPr="005C423D">
        <w:t>25 of the Wine Equalisation Tax Act;</w:t>
      </w:r>
    </w:p>
    <w:p w:rsidR="00375529" w:rsidRPr="005C423D" w:rsidRDefault="00375529" w:rsidP="00375529">
      <w:pPr>
        <w:pStyle w:val="subsection2"/>
      </w:pPr>
      <w:r w:rsidRPr="005C423D">
        <w:t>indirect tax that would be payable on an importation under one of those Acts is not payable on an importation covered by an immunity from taxation (including customs duties) conferred by the regulations.</w:t>
      </w:r>
    </w:p>
    <w:p w:rsidR="00375529" w:rsidRPr="005C423D" w:rsidRDefault="00375529" w:rsidP="00375529">
      <w:pPr>
        <w:pStyle w:val="ActHead5"/>
      </w:pPr>
      <w:bookmarkStart w:id="19" w:name="_Toc19021856"/>
      <w:r w:rsidRPr="005C423D">
        <w:rPr>
          <w:rStyle w:val="CharSectno"/>
        </w:rPr>
        <w:t>11C</w:t>
      </w:r>
      <w:r w:rsidRPr="005C423D">
        <w:t xml:space="preserve">  Indirect tax concession scheme</w:t>
      </w:r>
      <w:bookmarkEnd w:id="19"/>
    </w:p>
    <w:p w:rsidR="00375529" w:rsidRPr="005C423D" w:rsidRDefault="00375529" w:rsidP="00375529">
      <w:pPr>
        <w:pStyle w:val="subsection"/>
      </w:pPr>
      <w:r w:rsidRPr="005C423D">
        <w:tab/>
        <w:t>(1)</w:t>
      </w:r>
      <w:r w:rsidRPr="005C423D">
        <w:tab/>
        <w:t>If:</w:t>
      </w:r>
    </w:p>
    <w:p w:rsidR="00375529" w:rsidRPr="005C423D" w:rsidRDefault="00375529" w:rsidP="00375529">
      <w:pPr>
        <w:pStyle w:val="paragraph"/>
      </w:pPr>
      <w:r w:rsidRPr="005C423D">
        <w:tab/>
        <w:t>(a)</w:t>
      </w:r>
      <w:r w:rsidRPr="005C423D">
        <w:tab/>
        <w:t>an acquisition covered by regulations made for the purposes of this section is made:</w:t>
      </w:r>
    </w:p>
    <w:p w:rsidR="00375529" w:rsidRPr="005C423D" w:rsidRDefault="00375529" w:rsidP="00375529">
      <w:pPr>
        <w:pStyle w:val="paragraphsub"/>
      </w:pPr>
      <w:r w:rsidRPr="005C423D">
        <w:tab/>
        <w:t>(i)</w:t>
      </w:r>
      <w:r w:rsidRPr="005C423D">
        <w:tab/>
        <w:t>by or on behalf of an organisation upon which the regulations have conferred an exemption (to some extent) from taxation; or</w:t>
      </w:r>
    </w:p>
    <w:p w:rsidR="00375529" w:rsidRPr="005C423D" w:rsidRDefault="00375529" w:rsidP="00375529">
      <w:pPr>
        <w:pStyle w:val="paragraphsub"/>
      </w:pPr>
      <w:r w:rsidRPr="005C423D">
        <w:tab/>
        <w:t>(ii)</w:t>
      </w:r>
      <w:r w:rsidRPr="005C423D">
        <w:tab/>
        <w:t xml:space="preserve">by or on behalf of a person (the </w:t>
      </w:r>
      <w:r w:rsidRPr="005C423D">
        <w:rPr>
          <w:b/>
          <w:i/>
        </w:rPr>
        <w:t>person</w:t>
      </w:r>
      <w:r w:rsidRPr="005C423D">
        <w:t>) upon whom the regulations have conferred an exemption (to some extent) from taxation; and</w:t>
      </w:r>
    </w:p>
    <w:p w:rsidR="00375529" w:rsidRPr="005C423D" w:rsidRDefault="00375529" w:rsidP="00375529">
      <w:pPr>
        <w:pStyle w:val="paragraph"/>
      </w:pPr>
      <w:r w:rsidRPr="005C423D">
        <w:tab/>
        <w:t>(b)</w:t>
      </w:r>
      <w:r w:rsidRPr="005C423D">
        <w:tab/>
        <w:t>at the time of the acquisition, it was intended for:</w:t>
      </w:r>
    </w:p>
    <w:p w:rsidR="00375529" w:rsidRPr="005C423D" w:rsidRDefault="00375529" w:rsidP="00375529">
      <w:pPr>
        <w:pStyle w:val="paragraphsub"/>
      </w:pPr>
      <w:r w:rsidRPr="005C423D">
        <w:tab/>
        <w:t>(i)</w:t>
      </w:r>
      <w:r w:rsidRPr="005C423D">
        <w:tab/>
        <w:t>the official use of the organisation or the person; or</w:t>
      </w:r>
    </w:p>
    <w:p w:rsidR="00375529" w:rsidRPr="005C423D" w:rsidRDefault="00375529" w:rsidP="00375529">
      <w:pPr>
        <w:pStyle w:val="paragraphsub"/>
      </w:pPr>
      <w:r w:rsidRPr="005C423D">
        <w:tab/>
        <w:t>(ii)</w:t>
      </w:r>
      <w:r w:rsidRPr="005C423D">
        <w:tab/>
        <w:t>a use covered by regulations made for the purposes of this section;</w:t>
      </w:r>
    </w:p>
    <w:p w:rsidR="00375529" w:rsidRPr="005C423D" w:rsidRDefault="00375529" w:rsidP="00375529">
      <w:pPr>
        <w:pStyle w:val="subsection2"/>
      </w:pPr>
      <w:r w:rsidRPr="005C423D">
        <w:t xml:space="preserve">the Commissioner must, on behalf of the Commonwealth and subject to </w:t>
      </w:r>
      <w:r w:rsidR="005C423D">
        <w:t>subsection (</w:t>
      </w:r>
      <w:r w:rsidRPr="005C423D">
        <w:t>3), pay to the organisation (or a person in a class of persons determined by the Minister), or the person, an amount equal to the amount of indirect tax payable (if any) in respect of the supply of that acquisition.</w:t>
      </w:r>
    </w:p>
    <w:p w:rsidR="00375529" w:rsidRPr="005C423D" w:rsidRDefault="00375529" w:rsidP="00375529">
      <w:pPr>
        <w:pStyle w:val="subsection"/>
      </w:pPr>
      <w:r w:rsidRPr="005C423D">
        <w:tab/>
        <w:t>(2)</w:t>
      </w:r>
      <w:r w:rsidRPr="005C423D">
        <w:tab/>
        <w:t xml:space="preserve">A claim for an amount covered by </w:t>
      </w:r>
      <w:r w:rsidR="005C423D">
        <w:t>subsection (</w:t>
      </w:r>
      <w:r w:rsidRPr="005C423D">
        <w:t>1) must be in the approved form.</w:t>
      </w:r>
    </w:p>
    <w:p w:rsidR="00375529" w:rsidRPr="005C423D" w:rsidRDefault="00375529" w:rsidP="00375529">
      <w:pPr>
        <w:pStyle w:val="subsection"/>
      </w:pPr>
      <w:r w:rsidRPr="005C423D">
        <w:tab/>
        <w:t>(3)</w:t>
      </w:r>
      <w:r w:rsidRPr="005C423D">
        <w:tab/>
        <w:t>The amount is payable:</w:t>
      </w:r>
    </w:p>
    <w:p w:rsidR="00375529" w:rsidRPr="005C423D" w:rsidRDefault="00375529" w:rsidP="00375529">
      <w:pPr>
        <w:pStyle w:val="paragraph"/>
      </w:pPr>
      <w:r w:rsidRPr="005C423D">
        <w:tab/>
        <w:t>(a)</w:t>
      </w:r>
      <w:r w:rsidRPr="005C423D">
        <w:tab/>
        <w:t>in accordance with the conditions and limitations; and</w:t>
      </w:r>
    </w:p>
    <w:p w:rsidR="00375529" w:rsidRPr="005C423D" w:rsidRDefault="00375529" w:rsidP="00375529">
      <w:pPr>
        <w:pStyle w:val="paragraph"/>
      </w:pPr>
      <w:r w:rsidRPr="005C423D">
        <w:tab/>
        <w:t>(b)</w:t>
      </w:r>
      <w:r w:rsidRPr="005C423D">
        <w:tab/>
        <w:t>within the period and in the manner;</w:t>
      </w:r>
    </w:p>
    <w:p w:rsidR="00375529" w:rsidRPr="005C423D" w:rsidRDefault="00375529" w:rsidP="00375529">
      <w:pPr>
        <w:pStyle w:val="subsection2"/>
      </w:pPr>
      <w:r w:rsidRPr="005C423D">
        <w:t>set out in regulations made for the purposes of this section.</w:t>
      </w:r>
    </w:p>
    <w:p w:rsidR="00375529" w:rsidRPr="005C423D" w:rsidRDefault="00375529" w:rsidP="00375529">
      <w:pPr>
        <w:pStyle w:val="subsection"/>
      </w:pPr>
      <w:r w:rsidRPr="005C423D">
        <w:tab/>
        <w:t>(4)</w:t>
      </w:r>
      <w:r w:rsidRPr="005C423D">
        <w:tab/>
        <w:t xml:space="preserve">Regulations made for the purposes of </w:t>
      </w:r>
      <w:r w:rsidR="005C423D">
        <w:t>subsection (</w:t>
      </w:r>
      <w:r w:rsidRPr="005C423D">
        <w:t>3) may permit the Commissioner to determine the period within which, and the manner in which, the amount is payable.</w:t>
      </w:r>
    </w:p>
    <w:p w:rsidR="00375529" w:rsidRPr="005C423D" w:rsidRDefault="00375529" w:rsidP="00375529">
      <w:pPr>
        <w:pStyle w:val="subsection"/>
      </w:pPr>
      <w:r w:rsidRPr="005C423D">
        <w:tab/>
        <w:t>(5)</w:t>
      </w:r>
      <w:r w:rsidRPr="005C423D">
        <w:tab/>
        <w:t xml:space="preserve">A determination under </w:t>
      </w:r>
      <w:r w:rsidR="005C423D">
        <w:t>subsection (</w:t>
      </w:r>
      <w:r w:rsidRPr="005C423D">
        <w:t xml:space="preserve">1) is a </w:t>
      </w:r>
      <w:r w:rsidR="00317290" w:rsidRPr="005C423D">
        <w:t>legislative instrument</w:t>
      </w:r>
      <w:r w:rsidRPr="005C423D">
        <w:t>.</w:t>
      </w:r>
    </w:p>
    <w:p w:rsidR="00375529" w:rsidRPr="005C423D" w:rsidRDefault="00375529" w:rsidP="00375529">
      <w:pPr>
        <w:pStyle w:val="ActHead5"/>
      </w:pPr>
      <w:bookmarkStart w:id="20" w:name="_Toc19021857"/>
      <w:r w:rsidRPr="005C423D">
        <w:rPr>
          <w:rStyle w:val="CharSectno"/>
        </w:rPr>
        <w:t>12</w:t>
      </w:r>
      <w:r w:rsidRPr="005C423D">
        <w:t xml:space="preserve">  Protection of names etc. of international organisations</w:t>
      </w:r>
      <w:bookmarkEnd w:id="20"/>
    </w:p>
    <w:p w:rsidR="00375529" w:rsidRPr="005C423D" w:rsidRDefault="00375529" w:rsidP="00375529">
      <w:pPr>
        <w:pStyle w:val="subsection"/>
      </w:pPr>
      <w:r w:rsidRPr="005C423D">
        <w:tab/>
        <w:t>(1)</w:t>
      </w:r>
      <w:r w:rsidRPr="005C423D">
        <w:tab/>
        <w:t>Except with the consent in writing of the Minister, a person (including a body corporate) shall not:</w:t>
      </w:r>
    </w:p>
    <w:p w:rsidR="00375529" w:rsidRPr="005C423D" w:rsidRDefault="00375529" w:rsidP="00375529">
      <w:pPr>
        <w:pStyle w:val="paragraph"/>
      </w:pPr>
      <w:r w:rsidRPr="005C423D">
        <w:tab/>
        <w:t>(a)</w:t>
      </w:r>
      <w:r w:rsidRPr="005C423D">
        <w:tab/>
        <w:t>use the name or an abbreviation of the name of an international organisation to which this Act applies in connexion with a trade, business, profession, calling or occupation; or</w:t>
      </w:r>
    </w:p>
    <w:p w:rsidR="00375529" w:rsidRPr="005C423D" w:rsidRDefault="00375529" w:rsidP="00375529">
      <w:pPr>
        <w:pStyle w:val="paragraph"/>
      </w:pPr>
      <w:r w:rsidRPr="005C423D">
        <w:tab/>
        <w:t>(b)</w:t>
      </w:r>
      <w:r w:rsidRPr="005C423D">
        <w:tab/>
        <w:t>use:</w:t>
      </w:r>
    </w:p>
    <w:p w:rsidR="00375529" w:rsidRPr="005C423D" w:rsidRDefault="00375529" w:rsidP="00375529">
      <w:pPr>
        <w:pStyle w:val="paragraphsub"/>
      </w:pPr>
      <w:r w:rsidRPr="005C423D">
        <w:tab/>
        <w:t>(i)</w:t>
      </w:r>
      <w:r w:rsidRPr="005C423D">
        <w:tab/>
        <w:t>a seal, emblem or device that is identical with the official seal or emblem of an international organisation to which this Act applies;</w:t>
      </w:r>
    </w:p>
    <w:p w:rsidR="00375529" w:rsidRPr="005C423D" w:rsidRDefault="00375529" w:rsidP="00375529">
      <w:pPr>
        <w:pStyle w:val="paragraphsub"/>
      </w:pPr>
      <w:r w:rsidRPr="005C423D">
        <w:tab/>
        <w:t>(ii)</w:t>
      </w:r>
      <w:r w:rsidRPr="005C423D">
        <w:tab/>
        <w:t>a seal, emblem or device so nearly resembling the official seal or emblem of such an organisation as to be capable of being mistaken for that seal or emblem; or</w:t>
      </w:r>
    </w:p>
    <w:p w:rsidR="00375529" w:rsidRPr="005C423D" w:rsidRDefault="00375529" w:rsidP="00375529">
      <w:pPr>
        <w:pStyle w:val="paragraphsub"/>
        <w:keepNext/>
      </w:pPr>
      <w:r w:rsidRPr="005C423D">
        <w:tab/>
        <w:t>(iii)</w:t>
      </w:r>
      <w:r w:rsidRPr="005C423D">
        <w:tab/>
        <w:t>a seal, emblem or device that is capable of being taken to be the official seal or emblem of such an organisation.</w:t>
      </w:r>
    </w:p>
    <w:p w:rsidR="00375529" w:rsidRPr="005C423D" w:rsidRDefault="00375529" w:rsidP="00375529">
      <w:pPr>
        <w:pStyle w:val="Penalty"/>
      </w:pPr>
      <w:r w:rsidRPr="005C423D">
        <w:t>Penalty:</w:t>
      </w:r>
      <w:r w:rsidRPr="005C423D">
        <w:tab/>
      </w:r>
      <w:r w:rsidR="0003506F" w:rsidRPr="005C423D">
        <w:t>10 penalty units</w:t>
      </w:r>
      <w:r w:rsidRPr="005C423D">
        <w:t>.</w:t>
      </w:r>
    </w:p>
    <w:p w:rsidR="000F4719" w:rsidRPr="005C423D" w:rsidRDefault="000F4719" w:rsidP="000F4719">
      <w:pPr>
        <w:pStyle w:val="notetext"/>
      </w:pPr>
      <w:r w:rsidRPr="005C423D">
        <w:t>Note:</w:t>
      </w:r>
      <w:r w:rsidRPr="005C423D">
        <w:tab/>
        <w:t>This section does not apply in relation to the International Committee of the Red Cross (as it is not an international organisation to which this Act applies, as defined in subsection</w:t>
      </w:r>
      <w:r w:rsidR="005C423D">
        <w:t> </w:t>
      </w:r>
      <w:r w:rsidRPr="005C423D">
        <w:t>3(1) of this Act). The use of the emblem and designation “Red Cross” is dealt with by section</w:t>
      </w:r>
      <w:r w:rsidR="005C423D">
        <w:t> </w:t>
      </w:r>
      <w:r w:rsidRPr="005C423D">
        <w:t xml:space="preserve">15 of the </w:t>
      </w:r>
      <w:r w:rsidRPr="005C423D">
        <w:rPr>
          <w:i/>
        </w:rPr>
        <w:t>Geneva Conventions Act 1957</w:t>
      </w:r>
      <w:r w:rsidRPr="005C423D">
        <w:t>.</w:t>
      </w:r>
    </w:p>
    <w:p w:rsidR="00375529" w:rsidRPr="005C423D" w:rsidRDefault="00375529" w:rsidP="00375529">
      <w:pPr>
        <w:pStyle w:val="subsection"/>
      </w:pPr>
      <w:r w:rsidRPr="005C423D">
        <w:tab/>
        <w:t>(2)</w:t>
      </w:r>
      <w:r w:rsidRPr="005C423D">
        <w:tab/>
        <w:t xml:space="preserve">Where, without the consent in writing of the Minister, the name or an abbreviation of the name of an international organisation to which this Act applies, or a seal, emblem or device referred to in </w:t>
      </w:r>
      <w:r w:rsidR="005C423D">
        <w:t>paragraph (</w:t>
      </w:r>
      <w:r w:rsidRPr="005C423D">
        <w:t>1)(b):</w:t>
      </w:r>
    </w:p>
    <w:p w:rsidR="00375529" w:rsidRPr="005C423D" w:rsidRDefault="00375529" w:rsidP="00375529">
      <w:pPr>
        <w:pStyle w:val="paragraph"/>
      </w:pPr>
      <w:r w:rsidRPr="005C423D">
        <w:tab/>
        <w:t>(a)</w:t>
      </w:r>
      <w:r w:rsidRPr="005C423D">
        <w:tab/>
        <w:t>is used as, or as part of, the name, seal or emblem of an association;</w:t>
      </w:r>
    </w:p>
    <w:p w:rsidR="00375529" w:rsidRPr="005C423D" w:rsidRDefault="00375529" w:rsidP="00375529">
      <w:pPr>
        <w:pStyle w:val="paragraph"/>
      </w:pPr>
      <w:r w:rsidRPr="005C423D">
        <w:tab/>
        <w:t>(b)</w:t>
      </w:r>
      <w:r w:rsidRPr="005C423D">
        <w:tab/>
        <w:t>is used as, or as part of, the name or emblem of a newspaper or magazine owned by, or published by or on behalf of, an association; or</w:t>
      </w:r>
    </w:p>
    <w:p w:rsidR="00375529" w:rsidRPr="005C423D" w:rsidRDefault="00375529" w:rsidP="00375529">
      <w:pPr>
        <w:pStyle w:val="paragraph"/>
        <w:keepNext/>
      </w:pPr>
      <w:r w:rsidRPr="005C423D">
        <w:tab/>
        <w:t>(c)</w:t>
      </w:r>
      <w:r w:rsidRPr="005C423D">
        <w:tab/>
        <w:t>is used by an association in connexion with any activity of the association so as to imply that the association is in any way connected with that organisation;</w:t>
      </w:r>
    </w:p>
    <w:p w:rsidR="00375529" w:rsidRPr="005C423D" w:rsidRDefault="00375529" w:rsidP="00375529">
      <w:pPr>
        <w:pStyle w:val="subsection2"/>
      </w:pPr>
      <w:r w:rsidRPr="005C423D">
        <w:t>then:</w:t>
      </w:r>
    </w:p>
    <w:p w:rsidR="00375529" w:rsidRPr="005C423D" w:rsidRDefault="00375529" w:rsidP="00375529">
      <w:pPr>
        <w:pStyle w:val="paragraph"/>
      </w:pPr>
      <w:r w:rsidRPr="005C423D">
        <w:tab/>
        <w:t>(d)</w:t>
      </w:r>
      <w:r w:rsidRPr="005C423D">
        <w:tab/>
        <w:t>if the association is a body corporate—the association; or</w:t>
      </w:r>
    </w:p>
    <w:p w:rsidR="00375529" w:rsidRPr="005C423D" w:rsidRDefault="00375529" w:rsidP="00375529">
      <w:pPr>
        <w:pStyle w:val="paragraph"/>
        <w:keepNext/>
      </w:pPr>
      <w:r w:rsidRPr="005C423D">
        <w:tab/>
        <w:t>(e)</w:t>
      </w:r>
      <w:r w:rsidRPr="005C423D">
        <w:tab/>
        <w:t>if the association is not a body corporate—every member of the governing body of the association;</w:t>
      </w:r>
    </w:p>
    <w:p w:rsidR="00375529" w:rsidRPr="005C423D" w:rsidRDefault="004A7041" w:rsidP="00375529">
      <w:pPr>
        <w:pStyle w:val="subsection2"/>
      </w:pPr>
      <w:r w:rsidRPr="005C423D">
        <w:t>commits</w:t>
      </w:r>
      <w:r w:rsidR="00375529" w:rsidRPr="005C423D">
        <w:t xml:space="preserve"> an offence against this section and is punishable upon conviction by a fine not exceeding </w:t>
      </w:r>
      <w:r w:rsidR="0003506F" w:rsidRPr="005C423D">
        <w:t>10 penalty units</w:t>
      </w:r>
      <w:r w:rsidR="00375529" w:rsidRPr="005C423D">
        <w:t>.</w:t>
      </w:r>
    </w:p>
    <w:p w:rsidR="00375529" w:rsidRPr="005C423D" w:rsidRDefault="00375529" w:rsidP="00375529">
      <w:pPr>
        <w:pStyle w:val="subsection"/>
      </w:pPr>
      <w:r w:rsidRPr="005C423D">
        <w:tab/>
        <w:t>(2A)</w:t>
      </w:r>
      <w:r w:rsidRPr="005C423D">
        <w:tab/>
        <w:t xml:space="preserve">An offence under </w:t>
      </w:r>
      <w:r w:rsidR="005C423D">
        <w:t>subsection (</w:t>
      </w:r>
      <w:r w:rsidRPr="005C423D">
        <w:t>2) is an offence of strict liability.</w:t>
      </w:r>
    </w:p>
    <w:p w:rsidR="00375529" w:rsidRPr="005C423D" w:rsidRDefault="00375529" w:rsidP="00375529">
      <w:pPr>
        <w:pStyle w:val="notetext"/>
      </w:pPr>
      <w:r w:rsidRPr="005C423D">
        <w:t>Note:</w:t>
      </w:r>
      <w:r w:rsidRPr="005C423D">
        <w:tab/>
        <w:t xml:space="preserve">For </w:t>
      </w:r>
      <w:r w:rsidRPr="005C423D">
        <w:rPr>
          <w:b/>
          <w:i/>
        </w:rPr>
        <w:t>strict liability</w:t>
      </w:r>
      <w:r w:rsidRPr="005C423D">
        <w:t>, see section</w:t>
      </w:r>
      <w:r w:rsidR="005C423D">
        <w:t> </w:t>
      </w:r>
      <w:r w:rsidRPr="005C423D">
        <w:t xml:space="preserve">6.1 of the </w:t>
      </w:r>
      <w:r w:rsidRPr="005C423D">
        <w:rPr>
          <w:i/>
        </w:rPr>
        <w:t>Criminal Code</w:t>
      </w:r>
      <w:r w:rsidRPr="005C423D">
        <w:t>.</w:t>
      </w:r>
    </w:p>
    <w:p w:rsidR="00375529" w:rsidRPr="005C423D" w:rsidRDefault="00375529" w:rsidP="00375529">
      <w:pPr>
        <w:pStyle w:val="subsection"/>
      </w:pPr>
      <w:r w:rsidRPr="005C423D">
        <w:tab/>
        <w:t>(3)</w:t>
      </w:r>
      <w:r w:rsidRPr="005C423D">
        <w:tab/>
        <w:t>A person shall not be convicted of an offence against this section in respect of the use of an abbreviation of the name of an international organisation to which this Act applies if the use occurred in such circumstances or in relation to such matters as to be unlikely to be taken to imply any connexion with the organisation, unless the prosecution proves that the use was intended to imply such a connexion.</w:t>
      </w:r>
    </w:p>
    <w:p w:rsidR="00375529" w:rsidRPr="005C423D" w:rsidRDefault="00375529" w:rsidP="00375529">
      <w:pPr>
        <w:pStyle w:val="subsection"/>
      </w:pPr>
      <w:r w:rsidRPr="005C423D">
        <w:tab/>
        <w:t>(4)</w:t>
      </w:r>
      <w:r w:rsidRPr="005C423D">
        <w:tab/>
        <w:t>The conviction of a person of an offence under this section in respect of the use of a name, abbreviation of a name, seal, emblem or device does not prevent a further conviction of that person in respect of the use of that name, abbreviation, seal, emblem or device at any time after the first</w:t>
      </w:r>
      <w:r w:rsidR="005C423D">
        <w:noBreakHyphen/>
      </w:r>
      <w:r w:rsidRPr="005C423D">
        <w:t>mentioned conviction.</w:t>
      </w:r>
    </w:p>
    <w:p w:rsidR="00375529" w:rsidRPr="005C423D" w:rsidRDefault="00375529" w:rsidP="00375529">
      <w:pPr>
        <w:pStyle w:val="subsection"/>
      </w:pPr>
      <w:r w:rsidRPr="005C423D">
        <w:tab/>
        <w:t>(5)</w:t>
      </w:r>
      <w:r w:rsidRPr="005C423D">
        <w:tab/>
        <w:t>For the purposes of this section:</w:t>
      </w:r>
    </w:p>
    <w:p w:rsidR="00375529" w:rsidRPr="005C423D" w:rsidRDefault="00375529" w:rsidP="00375529">
      <w:pPr>
        <w:pStyle w:val="paragraph"/>
      </w:pPr>
      <w:r w:rsidRPr="005C423D">
        <w:tab/>
        <w:t>(a)</w:t>
      </w:r>
      <w:r w:rsidRPr="005C423D">
        <w:tab/>
        <w:t>any combination of words or letters, or of both words and letters, that is capable of being understood as referring to an international organisation to which this Act applies shall be deemed to be an abbreviation of the name of that organisation; and</w:t>
      </w:r>
    </w:p>
    <w:p w:rsidR="00375529" w:rsidRPr="005C423D" w:rsidRDefault="00375529" w:rsidP="00375529">
      <w:pPr>
        <w:pStyle w:val="paragraph"/>
      </w:pPr>
      <w:r w:rsidRPr="005C423D">
        <w:tab/>
        <w:t>(b)</w:t>
      </w:r>
      <w:r w:rsidRPr="005C423D">
        <w:tab/>
        <w:t>if a seal or emblem is declared by the regulations to be the official seal or emblem of an international organisation to which this Act applies, that seal or emblem shall be taken to be the official seal or emblem of that organisation.</w:t>
      </w:r>
    </w:p>
    <w:p w:rsidR="00375529" w:rsidRPr="005C423D" w:rsidRDefault="00375529" w:rsidP="00375529">
      <w:pPr>
        <w:pStyle w:val="subsection"/>
      </w:pPr>
      <w:r w:rsidRPr="005C423D">
        <w:tab/>
        <w:t>(6)</w:t>
      </w:r>
      <w:r w:rsidRPr="005C423D">
        <w:tab/>
        <w:t>Proceedings under this section shall not be instituted without the consent in writing of the Attorney</w:t>
      </w:r>
      <w:r w:rsidR="005C423D">
        <w:noBreakHyphen/>
      </w:r>
      <w:r w:rsidRPr="005C423D">
        <w:t>General.</w:t>
      </w:r>
    </w:p>
    <w:p w:rsidR="00375529" w:rsidRPr="005C423D" w:rsidRDefault="00375529" w:rsidP="00375529">
      <w:pPr>
        <w:pStyle w:val="ActHead5"/>
      </w:pPr>
      <w:bookmarkStart w:id="21" w:name="_Toc19021858"/>
      <w:r w:rsidRPr="005C423D">
        <w:rPr>
          <w:rStyle w:val="CharSectno"/>
        </w:rPr>
        <w:t>12A</w:t>
      </w:r>
      <w:r w:rsidRPr="005C423D">
        <w:t xml:space="preserve">  Conferral of juridical personality and legal capacities</w:t>
      </w:r>
      <w:bookmarkEnd w:id="21"/>
    </w:p>
    <w:p w:rsidR="00375529" w:rsidRPr="005C423D" w:rsidRDefault="00375529" w:rsidP="00375529">
      <w:pPr>
        <w:pStyle w:val="subsection"/>
      </w:pPr>
      <w:r w:rsidRPr="005C423D">
        <w:tab/>
        <w:t>(1)</w:t>
      </w:r>
      <w:r w:rsidRPr="005C423D">
        <w:tab/>
        <w:t>This section applies to an organisation if:</w:t>
      </w:r>
    </w:p>
    <w:p w:rsidR="00375529" w:rsidRPr="005C423D" w:rsidRDefault="00375529" w:rsidP="00375529">
      <w:pPr>
        <w:pStyle w:val="paragraph"/>
      </w:pPr>
      <w:r w:rsidRPr="005C423D">
        <w:tab/>
        <w:t>(a)</w:t>
      </w:r>
      <w:r w:rsidRPr="005C423D">
        <w:tab/>
        <w:t>either:</w:t>
      </w:r>
    </w:p>
    <w:p w:rsidR="00375529" w:rsidRPr="005C423D" w:rsidRDefault="00375529" w:rsidP="00375529">
      <w:pPr>
        <w:pStyle w:val="paragraphsub"/>
      </w:pPr>
      <w:r w:rsidRPr="005C423D">
        <w:tab/>
        <w:t>(i)</w:t>
      </w:r>
      <w:r w:rsidRPr="005C423D">
        <w:tab/>
        <w:t>the organisation is established by an instrument to which 2 or more countries are parties; or</w:t>
      </w:r>
    </w:p>
    <w:p w:rsidR="00375529" w:rsidRPr="005C423D" w:rsidRDefault="00375529" w:rsidP="00375529">
      <w:pPr>
        <w:pStyle w:val="paragraphsub"/>
      </w:pPr>
      <w:r w:rsidRPr="005C423D">
        <w:tab/>
        <w:t>(ii)</w:t>
      </w:r>
      <w:r w:rsidRPr="005C423D">
        <w:tab/>
        <w:t xml:space="preserve">an instrument to which </w:t>
      </w:r>
      <w:smartTag w:uri="urn:schemas-microsoft-com:office:smarttags" w:element="country-region">
        <w:smartTag w:uri="urn:schemas-microsoft-com:office:smarttags" w:element="place">
          <w:r w:rsidRPr="005C423D">
            <w:t>Australia</w:t>
          </w:r>
        </w:smartTag>
      </w:smartTag>
      <w:r w:rsidRPr="005C423D">
        <w:t xml:space="preserve"> and one or more other countries are parties recognises the organisation as having international legal personality; and</w:t>
      </w:r>
    </w:p>
    <w:p w:rsidR="00375529" w:rsidRPr="005C423D" w:rsidRDefault="00375529" w:rsidP="00375529">
      <w:pPr>
        <w:pStyle w:val="paragraph"/>
      </w:pPr>
      <w:r w:rsidRPr="005C423D">
        <w:tab/>
        <w:t>(b)</w:t>
      </w:r>
      <w:r w:rsidRPr="005C423D">
        <w:tab/>
        <w:t>it appears to the Minister that the provisions of this Act other than this section do not, or may not, apply in relation to the organisation, but that it is desirable that juridical personality and one or more legal capacities should be conferred on the organisation.</w:t>
      </w:r>
    </w:p>
    <w:p w:rsidR="00375529" w:rsidRPr="005C423D" w:rsidRDefault="00375529" w:rsidP="00375529">
      <w:pPr>
        <w:pStyle w:val="subsection"/>
      </w:pPr>
      <w:r w:rsidRPr="005C423D">
        <w:tab/>
        <w:t>(2)</w:t>
      </w:r>
      <w:r w:rsidRPr="005C423D">
        <w:tab/>
        <w:t>The regulations may confer upon a specified organisation juridical personality and such legal capacities as are necessary for the exercise of the powers, and the performance of the functions, of the organisation.</w:t>
      </w:r>
    </w:p>
    <w:p w:rsidR="00375529" w:rsidRPr="005C423D" w:rsidRDefault="00375529" w:rsidP="00375529">
      <w:pPr>
        <w:pStyle w:val="ActHead5"/>
      </w:pPr>
      <w:bookmarkStart w:id="22" w:name="_Toc19021859"/>
      <w:r w:rsidRPr="005C423D">
        <w:rPr>
          <w:rStyle w:val="CharSectno"/>
        </w:rPr>
        <w:t>12B</w:t>
      </w:r>
      <w:r w:rsidRPr="005C423D">
        <w:t xml:space="preserve">  No registration under the GST Act</w:t>
      </w:r>
      <w:bookmarkEnd w:id="22"/>
    </w:p>
    <w:p w:rsidR="00375529" w:rsidRPr="005C423D" w:rsidRDefault="00375529" w:rsidP="00375529">
      <w:pPr>
        <w:pStyle w:val="subsection"/>
      </w:pPr>
      <w:r w:rsidRPr="005C423D">
        <w:tab/>
      </w:r>
      <w:r w:rsidRPr="005C423D">
        <w:tab/>
        <w:t>For the purposes of the GST Act, an organisation or person upon which or whom the regulations have conferred privileges and immunities is treated as not carrying on an enterprise when acting in the capacity in respect of which the organisation or person was granted those privileges and immunities.</w:t>
      </w:r>
    </w:p>
    <w:p w:rsidR="00375529" w:rsidRPr="005C423D" w:rsidRDefault="00375529" w:rsidP="00375529">
      <w:pPr>
        <w:pStyle w:val="notetext"/>
      </w:pPr>
      <w:r w:rsidRPr="005C423D">
        <w:t>Note:</w:t>
      </w:r>
      <w:r w:rsidRPr="005C423D">
        <w:tab/>
        <w:t>This means that the organisation or person cannot be registered under Division</w:t>
      </w:r>
      <w:r w:rsidR="005C423D">
        <w:t> </w:t>
      </w:r>
      <w:r w:rsidRPr="005C423D">
        <w:t>23 of the GST Act in that capacity.</w:t>
      </w:r>
    </w:p>
    <w:p w:rsidR="00725200" w:rsidRPr="005C423D" w:rsidRDefault="00725200" w:rsidP="00725200">
      <w:pPr>
        <w:pStyle w:val="ActHead5"/>
      </w:pPr>
      <w:bookmarkStart w:id="23" w:name="_Toc19021860"/>
      <w:r w:rsidRPr="005C423D">
        <w:rPr>
          <w:rStyle w:val="CharSectno"/>
        </w:rPr>
        <w:t>12C</w:t>
      </w:r>
      <w:r w:rsidRPr="005C423D">
        <w:t xml:space="preserve">  Organisations that are bodies corporate are not Commonwealth entities</w:t>
      </w:r>
      <w:bookmarkEnd w:id="23"/>
    </w:p>
    <w:p w:rsidR="00725200" w:rsidRPr="005C423D" w:rsidRDefault="00725200" w:rsidP="00725200">
      <w:pPr>
        <w:pStyle w:val="subsection"/>
      </w:pPr>
      <w:r w:rsidRPr="005C423D">
        <w:tab/>
      </w:r>
      <w:r w:rsidRPr="005C423D">
        <w:tab/>
        <w:t>If the regulations provide that an organisation is a body corporate, then, despite paragraph</w:t>
      </w:r>
      <w:r w:rsidR="005C423D">
        <w:t> </w:t>
      </w:r>
      <w:r w:rsidRPr="005C423D">
        <w:t xml:space="preserve">10(1)(d) of the </w:t>
      </w:r>
      <w:r w:rsidRPr="005C423D">
        <w:rPr>
          <w:i/>
        </w:rPr>
        <w:t>Public Governance, Performance and Accountability Act 2013</w:t>
      </w:r>
      <w:r w:rsidRPr="005C423D">
        <w:t>, the organisation is not a Commonwealth entity for the purposes of that Act.</w:t>
      </w:r>
    </w:p>
    <w:p w:rsidR="00375529" w:rsidRPr="005C423D" w:rsidRDefault="00375529" w:rsidP="00375529">
      <w:pPr>
        <w:pStyle w:val="ActHead5"/>
      </w:pPr>
      <w:bookmarkStart w:id="24" w:name="_Toc19021861"/>
      <w:r w:rsidRPr="005C423D">
        <w:rPr>
          <w:rStyle w:val="CharSectno"/>
        </w:rPr>
        <w:t>13</w:t>
      </w:r>
      <w:r w:rsidRPr="005C423D">
        <w:t xml:space="preserve">  Regulations</w:t>
      </w:r>
      <w:bookmarkEnd w:id="24"/>
    </w:p>
    <w:p w:rsidR="00375529" w:rsidRPr="005C423D" w:rsidRDefault="00375529" w:rsidP="00375529">
      <w:pPr>
        <w:pStyle w:val="subsection"/>
      </w:pPr>
      <w:r w:rsidRPr="005C423D">
        <w:tab/>
        <w:t>(1)</w:t>
      </w:r>
      <w:r w:rsidRPr="005C423D">
        <w:tab/>
        <w:t>The Governor</w:t>
      </w:r>
      <w:r w:rsidR="005C423D">
        <w:noBreakHyphen/>
      </w:r>
      <w:r w:rsidRPr="005C423D">
        <w:t>General may make regulations, not inconsistent with this Act, prescribing all matters required or permitted by this Act to be prescribed, or necessary or convenient to be prescribed for carrying out or giving effect to this Act.</w:t>
      </w:r>
    </w:p>
    <w:p w:rsidR="00375529" w:rsidRPr="005C423D" w:rsidRDefault="00375529" w:rsidP="00375529">
      <w:pPr>
        <w:pStyle w:val="subsection"/>
      </w:pPr>
      <w:r w:rsidRPr="005C423D">
        <w:tab/>
        <w:t>(2)</w:t>
      </w:r>
      <w:r w:rsidRPr="005C423D">
        <w:tab/>
        <w:t xml:space="preserve">Regulations under this Act may be expressed to </w:t>
      </w:r>
      <w:r w:rsidR="00EE32C4" w:rsidRPr="005C423D">
        <w:t>commence</w:t>
      </w:r>
      <w:r w:rsidRPr="005C423D">
        <w:t xml:space="preserve"> from a day specified in a written determination made by the Minister under this subsection for the purposes of the commencement of those regulations. If the purpose or object underlying those regulations is to implement an international instrument (whether or not that purpose is expressly stated in those regulations), the day must not be earlier than the day on which the instrument becomes effective for </w:t>
      </w:r>
      <w:smartTag w:uri="urn:schemas-microsoft-com:office:smarttags" w:element="country-region">
        <w:smartTag w:uri="urn:schemas-microsoft-com:office:smarttags" w:element="place">
          <w:r w:rsidRPr="005C423D">
            <w:t>Australia</w:t>
          </w:r>
        </w:smartTag>
      </w:smartTag>
      <w:r w:rsidRPr="005C423D">
        <w:t>.</w:t>
      </w:r>
    </w:p>
    <w:p w:rsidR="00375529" w:rsidRPr="005C423D" w:rsidRDefault="00375529" w:rsidP="00375529">
      <w:pPr>
        <w:pStyle w:val="subsection"/>
      </w:pPr>
      <w:r w:rsidRPr="005C423D">
        <w:tab/>
        <w:t>(3)</w:t>
      </w:r>
      <w:r w:rsidRPr="005C423D">
        <w:tab/>
      </w:r>
      <w:r w:rsidR="005C423D">
        <w:t>Subsection (</w:t>
      </w:r>
      <w:r w:rsidRPr="005C423D">
        <w:t xml:space="preserve">2) has effect despite anything in the </w:t>
      </w:r>
      <w:r w:rsidR="00EE32C4" w:rsidRPr="005C423D">
        <w:rPr>
          <w:i/>
        </w:rPr>
        <w:t>Legislation Act 2003</w:t>
      </w:r>
      <w:r w:rsidRPr="005C423D">
        <w:t>.</w:t>
      </w:r>
    </w:p>
    <w:p w:rsidR="00EE32C4" w:rsidRPr="005C423D" w:rsidRDefault="00EE32C4" w:rsidP="00EE32C4">
      <w:pPr>
        <w:pStyle w:val="subsection"/>
      </w:pPr>
      <w:r w:rsidRPr="005C423D">
        <w:tab/>
        <w:t>(4)</w:t>
      </w:r>
      <w:r w:rsidRPr="005C423D">
        <w:tab/>
        <w:t xml:space="preserve">A determination under </w:t>
      </w:r>
      <w:r w:rsidR="005C423D">
        <w:t>subsection (</w:t>
      </w:r>
      <w:r w:rsidRPr="005C423D">
        <w:t>2) is a legislative instrument.</w:t>
      </w:r>
    </w:p>
    <w:p w:rsidR="004A7041" w:rsidRPr="005C423D" w:rsidRDefault="004A7041" w:rsidP="004A7041">
      <w:pPr>
        <w:rPr>
          <w:lang w:eastAsia="en-AU"/>
        </w:rPr>
        <w:sectPr w:rsidR="004A7041" w:rsidRPr="005C423D" w:rsidSect="0037750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375529" w:rsidRPr="005C423D" w:rsidRDefault="00375529" w:rsidP="00DD5E7F">
      <w:pPr>
        <w:rPr>
          <w:b/>
          <w:sz w:val="36"/>
        </w:rPr>
      </w:pPr>
      <w:r w:rsidRPr="005C423D">
        <w:rPr>
          <w:b/>
          <w:sz w:val="36"/>
        </w:rPr>
        <w:t xml:space="preserve">The Schedules  </w:t>
      </w:r>
    </w:p>
    <w:p w:rsidR="00375529" w:rsidRPr="005C423D" w:rsidRDefault="00375529" w:rsidP="005C423D">
      <w:pPr>
        <w:pStyle w:val="ActHead1"/>
        <w:outlineLvl w:val="9"/>
      </w:pPr>
      <w:bookmarkStart w:id="25" w:name="_Toc19021862"/>
      <w:bookmarkStart w:id="26" w:name="BK_S4P22L2C1"/>
      <w:bookmarkEnd w:id="26"/>
      <w:r w:rsidRPr="005C423D">
        <w:rPr>
          <w:rStyle w:val="CharChapNo"/>
        </w:rPr>
        <w:t>First Schedule</w:t>
      </w:r>
      <w:bookmarkEnd w:id="25"/>
      <w:r w:rsidRPr="005C423D">
        <w:rPr>
          <w:rStyle w:val="CharChapText"/>
        </w:rPr>
        <w:t xml:space="preserve"> </w:t>
      </w:r>
      <w:r w:rsidR="008A4D36" w:rsidRPr="005C423D">
        <w:t xml:space="preserve"> </w:t>
      </w:r>
    </w:p>
    <w:p w:rsidR="00375529" w:rsidRPr="005C423D" w:rsidRDefault="00375529" w:rsidP="00375529">
      <w:pPr>
        <w:pStyle w:val="notemargin"/>
      </w:pPr>
      <w:bookmarkStart w:id="27" w:name="BK_S4P22L3C1"/>
      <w:bookmarkEnd w:id="27"/>
      <w:r w:rsidRPr="005C423D">
        <w:t>Section</w:t>
      </w:r>
      <w:r w:rsidR="005C423D">
        <w:t> </w:t>
      </w:r>
      <w:r w:rsidRPr="005C423D">
        <w:t>6</w:t>
      </w:r>
    </w:p>
    <w:p w:rsidR="00375529" w:rsidRPr="005C423D" w:rsidRDefault="00375529" w:rsidP="00375529">
      <w:pPr>
        <w:spacing w:before="240"/>
        <w:ind w:left="1134"/>
        <w:jc w:val="center"/>
        <w:rPr>
          <w:i/>
        </w:rPr>
      </w:pPr>
      <w:r w:rsidRPr="005C423D">
        <w:rPr>
          <w:i/>
        </w:rPr>
        <w:t xml:space="preserve">Privileges and Immunities of International Organisation </w:t>
      </w:r>
    </w:p>
    <w:p w:rsidR="00375529" w:rsidRPr="005C423D" w:rsidRDefault="00375529" w:rsidP="00375529">
      <w:pPr>
        <w:pStyle w:val="subsection"/>
      </w:pPr>
      <w:r w:rsidRPr="005C423D">
        <w:tab/>
        <w:t>1.</w:t>
      </w:r>
      <w:r w:rsidRPr="005C423D">
        <w:tab/>
        <w:t xml:space="preserve">Immunity of the organisation, and of the property and assets of, or in the custody of, or administered by, the organisation, from suit and from other legal process. </w:t>
      </w:r>
    </w:p>
    <w:p w:rsidR="00375529" w:rsidRPr="005C423D" w:rsidRDefault="00375529" w:rsidP="00375529">
      <w:pPr>
        <w:pStyle w:val="subsection"/>
      </w:pPr>
      <w:r w:rsidRPr="005C423D">
        <w:tab/>
        <w:t>2.</w:t>
      </w:r>
      <w:r w:rsidRPr="005C423D">
        <w:tab/>
        <w:t xml:space="preserve">Inviolability of property and assets of, or in the custody of, or administered by, the organisation and of premises of, or occupied by, the organisation. </w:t>
      </w:r>
    </w:p>
    <w:p w:rsidR="00375529" w:rsidRPr="005C423D" w:rsidRDefault="00375529" w:rsidP="00375529">
      <w:pPr>
        <w:pStyle w:val="subsection"/>
      </w:pPr>
      <w:r w:rsidRPr="005C423D">
        <w:tab/>
        <w:t>3.</w:t>
      </w:r>
      <w:r w:rsidRPr="005C423D">
        <w:tab/>
        <w:t xml:space="preserve">Exemption of property and assets of, or in the custody of, or administered by, the organisation from restrictions and controls. </w:t>
      </w:r>
    </w:p>
    <w:p w:rsidR="00375529" w:rsidRPr="005C423D" w:rsidRDefault="00375529" w:rsidP="00375529">
      <w:pPr>
        <w:pStyle w:val="subsection"/>
      </w:pPr>
      <w:r w:rsidRPr="005C423D">
        <w:tab/>
        <w:t>4.</w:t>
      </w:r>
      <w:r w:rsidRPr="005C423D">
        <w:tab/>
        <w:t xml:space="preserve">Inviolability of archives. </w:t>
      </w:r>
    </w:p>
    <w:p w:rsidR="00375529" w:rsidRPr="005C423D" w:rsidRDefault="00375529" w:rsidP="00375529">
      <w:pPr>
        <w:pStyle w:val="subsection"/>
      </w:pPr>
      <w:r w:rsidRPr="005C423D">
        <w:tab/>
        <w:t>5.</w:t>
      </w:r>
      <w:r w:rsidRPr="005C423D">
        <w:tab/>
        <w:t xml:space="preserve">Exemption from currency and exchange restrictions. </w:t>
      </w:r>
    </w:p>
    <w:p w:rsidR="00375529" w:rsidRPr="005C423D" w:rsidRDefault="00375529" w:rsidP="00375529">
      <w:pPr>
        <w:pStyle w:val="subsection"/>
      </w:pPr>
      <w:r w:rsidRPr="005C423D">
        <w:tab/>
        <w:t>6.</w:t>
      </w:r>
      <w:r w:rsidRPr="005C423D">
        <w:tab/>
        <w:t>Exemption from duties on the importation or exportation of</w:t>
      </w:r>
      <w:r w:rsidR="002146FA" w:rsidRPr="005C423D">
        <w:t>—</w:t>
      </w:r>
    </w:p>
    <w:p w:rsidR="00375529" w:rsidRPr="005C423D" w:rsidRDefault="00375529" w:rsidP="00375529">
      <w:pPr>
        <w:pStyle w:val="paragraph"/>
      </w:pPr>
      <w:r w:rsidRPr="005C423D">
        <w:tab/>
        <w:t>(</w:t>
      </w:r>
      <w:r w:rsidRPr="005C423D">
        <w:rPr>
          <w:i/>
        </w:rPr>
        <w:t>a</w:t>
      </w:r>
      <w:r w:rsidRPr="005C423D">
        <w:t>)</w:t>
      </w:r>
      <w:r w:rsidRPr="005C423D">
        <w:tab/>
        <w:t xml:space="preserve">goods imported or exported by the organisation for its official use; and </w:t>
      </w:r>
    </w:p>
    <w:p w:rsidR="00375529" w:rsidRPr="005C423D" w:rsidRDefault="00375529" w:rsidP="00375529">
      <w:pPr>
        <w:pStyle w:val="paragraph"/>
      </w:pPr>
      <w:r w:rsidRPr="005C423D">
        <w:tab/>
        <w:t>(</w:t>
      </w:r>
      <w:r w:rsidRPr="005C423D">
        <w:rPr>
          <w:i/>
        </w:rPr>
        <w:t>b</w:t>
      </w:r>
      <w:r w:rsidRPr="005C423D">
        <w:t>)</w:t>
      </w:r>
      <w:r w:rsidRPr="005C423D">
        <w:tab/>
        <w:t xml:space="preserve">publications of the organisation imported or exported by it. </w:t>
      </w:r>
    </w:p>
    <w:p w:rsidR="00375529" w:rsidRPr="005C423D" w:rsidRDefault="00375529" w:rsidP="00375529">
      <w:pPr>
        <w:pStyle w:val="subsection"/>
      </w:pPr>
      <w:r w:rsidRPr="005C423D">
        <w:tab/>
        <w:t>7.</w:t>
      </w:r>
      <w:r w:rsidRPr="005C423D">
        <w:tab/>
        <w:t xml:space="preserve">Exemption of the organisation from the liability to pay or collect taxes other than duties on the importation or exportation of goods and of the income, property, assets and transactions of the organisation from such taxes. </w:t>
      </w:r>
    </w:p>
    <w:p w:rsidR="00375529" w:rsidRPr="005C423D" w:rsidRDefault="00375529" w:rsidP="00375529">
      <w:pPr>
        <w:pStyle w:val="subsection"/>
      </w:pPr>
      <w:r w:rsidRPr="005C423D">
        <w:tab/>
        <w:t>8.</w:t>
      </w:r>
      <w:r w:rsidRPr="005C423D">
        <w:tab/>
        <w:t xml:space="preserve">Exemption from taxes of obligations and securities issued or guaranteed by the organisation and of interest and dividends on such obligations and securities. </w:t>
      </w:r>
    </w:p>
    <w:p w:rsidR="00375529" w:rsidRPr="005C423D" w:rsidRDefault="00375529" w:rsidP="00375529">
      <w:pPr>
        <w:pStyle w:val="subsection"/>
      </w:pPr>
      <w:r w:rsidRPr="005C423D">
        <w:tab/>
        <w:t>9.</w:t>
      </w:r>
      <w:r w:rsidRPr="005C423D">
        <w:tab/>
        <w:t>Exemption from prohibitions and restrictions on the importation or exportation of</w:t>
      </w:r>
      <w:r w:rsidR="002146FA" w:rsidRPr="005C423D">
        <w:t>—</w:t>
      </w:r>
    </w:p>
    <w:p w:rsidR="00375529" w:rsidRPr="005C423D" w:rsidRDefault="00375529" w:rsidP="00375529">
      <w:pPr>
        <w:pStyle w:val="paragraph"/>
      </w:pPr>
      <w:r w:rsidRPr="005C423D">
        <w:tab/>
        <w:t>(</w:t>
      </w:r>
      <w:r w:rsidRPr="005C423D">
        <w:rPr>
          <w:i/>
        </w:rPr>
        <w:t>a</w:t>
      </w:r>
      <w:r w:rsidRPr="005C423D">
        <w:t>)</w:t>
      </w:r>
      <w:r w:rsidRPr="005C423D">
        <w:tab/>
        <w:t xml:space="preserve">goods imported or exported by the organisation for its official use; and </w:t>
      </w:r>
    </w:p>
    <w:p w:rsidR="00375529" w:rsidRPr="005C423D" w:rsidRDefault="00375529" w:rsidP="00375529">
      <w:pPr>
        <w:pStyle w:val="paragraph"/>
      </w:pPr>
      <w:r w:rsidRPr="005C423D">
        <w:tab/>
        <w:t>(</w:t>
      </w:r>
      <w:r w:rsidRPr="005C423D">
        <w:rPr>
          <w:i/>
        </w:rPr>
        <w:t>b</w:t>
      </w:r>
      <w:r w:rsidRPr="005C423D">
        <w:t>)</w:t>
      </w:r>
      <w:r w:rsidRPr="005C423D">
        <w:tab/>
        <w:t xml:space="preserve">publications of the organisation imported or exported by it. </w:t>
      </w:r>
    </w:p>
    <w:p w:rsidR="00375529" w:rsidRPr="005C423D" w:rsidRDefault="00375529" w:rsidP="00375529">
      <w:pPr>
        <w:pStyle w:val="subsection"/>
      </w:pPr>
      <w:r w:rsidRPr="005C423D">
        <w:tab/>
        <w:t>10.</w:t>
      </w:r>
      <w:r w:rsidRPr="005C423D">
        <w:tab/>
        <w:t xml:space="preserve">The right to avail itself, for telegraphic communications sent by it and containing only matter intended for publication by the press or for broadcasting (including communications addressed to or despatched from places outside Australia), of any reduced rates applicable in relation to telegraphic communications by the press. </w:t>
      </w:r>
    </w:p>
    <w:p w:rsidR="00375529" w:rsidRPr="005C423D" w:rsidRDefault="00375529" w:rsidP="00375529">
      <w:pPr>
        <w:pStyle w:val="subsection"/>
      </w:pPr>
      <w:r w:rsidRPr="005C423D">
        <w:tab/>
        <w:t>11.</w:t>
      </w:r>
      <w:r w:rsidRPr="005C423D">
        <w:tab/>
        <w:t xml:space="preserve">Absence of censorship for official correspondence and other official communications. </w:t>
      </w:r>
    </w:p>
    <w:p w:rsidR="00375529" w:rsidRPr="005C423D" w:rsidRDefault="00375529" w:rsidP="00375529">
      <w:pPr>
        <w:pStyle w:val="subsection"/>
      </w:pPr>
      <w:r w:rsidRPr="005C423D">
        <w:tab/>
        <w:t>12.</w:t>
      </w:r>
      <w:r w:rsidRPr="005C423D">
        <w:tab/>
        <w:t>The right to use codes and to send and receive correspondence and other papers and documents by couriers or in sealed bags and to have any such couriers or bags treated as diplomatic couriers or diplomatic bags, as the case may be.</w:t>
      </w:r>
    </w:p>
    <w:p w:rsidR="00375529" w:rsidRPr="005C423D" w:rsidRDefault="00375529" w:rsidP="005C423D">
      <w:pPr>
        <w:pStyle w:val="ActHead1"/>
        <w:pageBreakBefore/>
        <w:outlineLvl w:val="9"/>
      </w:pPr>
      <w:bookmarkStart w:id="28" w:name="_Toc19021863"/>
      <w:bookmarkStart w:id="29" w:name="BK_S4P24L1C1"/>
      <w:bookmarkEnd w:id="29"/>
      <w:r w:rsidRPr="005C423D">
        <w:rPr>
          <w:rStyle w:val="CharChapNo"/>
        </w:rPr>
        <w:t>Second Schedule</w:t>
      </w:r>
      <w:bookmarkEnd w:id="28"/>
      <w:r w:rsidRPr="005C423D">
        <w:rPr>
          <w:rStyle w:val="CharChapText"/>
        </w:rPr>
        <w:t xml:space="preserve"> </w:t>
      </w:r>
      <w:r w:rsidR="008A4D36" w:rsidRPr="005C423D">
        <w:t xml:space="preserve"> </w:t>
      </w:r>
    </w:p>
    <w:p w:rsidR="00375529" w:rsidRPr="005C423D" w:rsidRDefault="00375529" w:rsidP="00375529">
      <w:pPr>
        <w:pStyle w:val="notemargin"/>
      </w:pPr>
      <w:bookmarkStart w:id="30" w:name="BK_S4P24L2C1"/>
      <w:bookmarkEnd w:id="30"/>
      <w:r w:rsidRPr="005C423D">
        <w:t>Section</w:t>
      </w:r>
      <w:r w:rsidR="005C423D">
        <w:t> </w:t>
      </w:r>
      <w:r w:rsidRPr="005C423D">
        <w:t xml:space="preserve">6 </w:t>
      </w:r>
    </w:p>
    <w:p w:rsidR="00375529" w:rsidRPr="005C423D" w:rsidRDefault="00375529" w:rsidP="00375529">
      <w:pPr>
        <w:spacing w:before="240"/>
        <w:ind w:left="1134"/>
        <w:jc w:val="center"/>
      </w:pPr>
      <w:r w:rsidRPr="005C423D">
        <w:t>Part</w:t>
      </w:r>
      <w:r w:rsidR="00BD701E" w:rsidRPr="005C423D">
        <w:t> </w:t>
      </w:r>
      <w:r w:rsidRPr="005C423D">
        <w:t>I</w:t>
      </w:r>
    </w:p>
    <w:p w:rsidR="00375529" w:rsidRPr="005C423D" w:rsidRDefault="00375529" w:rsidP="00375529">
      <w:pPr>
        <w:spacing w:before="120"/>
        <w:ind w:left="1134"/>
        <w:jc w:val="center"/>
        <w:rPr>
          <w:i/>
        </w:rPr>
      </w:pPr>
      <w:r w:rsidRPr="005C423D">
        <w:rPr>
          <w:i/>
        </w:rPr>
        <w:t xml:space="preserve">Privileges and Immunities of High Officer of International Organisation </w:t>
      </w:r>
    </w:p>
    <w:p w:rsidR="00375529" w:rsidRPr="005C423D" w:rsidRDefault="00375529" w:rsidP="00375529">
      <w:pPr>
        <w:pStyle w:val="subsection"/>
        <w:spacing w:before="240"/>
      </w:pPr>
      <w:r w:rsidRPr="005C423D">
        <w:tab/>
      </w:r>
      <w:r w:rsidRPr="005C423D">
        <w:tab/>
        <w:t>The like privileges and immunities (including privileges and immunities in respect of a spouse and children under the age of twenty</w:t>
      </w:r>
      <w:r w:rsidR="005C423D">
        <w:noBreakHyphen/>
      </w:r>
      <w:r w:rsidRPr="005C423D">
        <w:t xml:space="preserve">one years) as are accorded to a diplomatic agent. </w:t>
      </w:r>
    </w:p>
    <w:p w:rsidR="00375529" w:rsidRPr="005C423D" w:rsidRDefault="00375529" w:rsidP="00375529">
      <w:pPr>
        <w:spacing w:before="240"/>
        <w:ind w:left="1134"/>
        <w:jc w:val="center"/>
      </w:pPr>
      <w:r w:rsidRPr="005C423D">
        <w:t>Part</w:t>
      </w:r>
      <w:r w:rsidR="00BD701E" w:rsidRPr="005C423D">
        <w:t> </w:t>
      </w:r>
      <w:r w:rsidRPr="005C423D">
        <w:t xml:space="preserve">II </w:t>
      </w:r>
    </w:p>
    <w:p w:rsidR="00375529" w:rsidRPr="005C423D" w:rsidRDefault="00375529" w:rsidP="00375529">
      <w:pPr>
        <w:spacing w:before="120"/>
        <w:ind w:left="1134"/>
        <w:jc w:val="center"/>
        <w:rPr>
          <w:i/>
        </w:rPr>
      </w:pPr>
      <w:r w:rsidRPr="005C423D">
        <w:rPr>
          <w:i/>
        </w:rPr>
        <w:t xml:space="preserve">Immunities of Former High Officer of International Organisation </w:t>
      </w:r>
    </w:p>
    <w:p w:rsidR="00375529" w:rsidRPr="005C423D" w:rsidRDefault="00375529" w:rsidP="00375529">
      <w:pPr>
        <w:pStyle w:val="subsection"/>
        <w:spacing w:before="240"/>
      </w:pPr>
      <w:r w:rsidRPr="005C423D">
        <w:tab/>
      </w:r>
      <w:r w:rsidRPr="005C423D">
        <w:tab/>
        <w:t>Immunity from suit and from other legal process in respect of acts and things done in his capacity as such an officer.</w:t>
      </w:r>
    </w:p>
    <w:p w:rsidR="00375529" w:rsidRPr="005C423D" w:rsidRDefault="00375529" w:rsidP="005C423D">
      <w:pPr>
        <w:pStyle w:val="ActHead1"/>
        <w:pageBreakBefore/>
        <w:outlineLvl w:val="9"/>
      </w:pPr>
      <w:bookmarkStart w:id="31" w:name="_Toc19021864"/>
      <w:bookmarkStart w:id="32" w:name="BK_S4P25L1C1"/>
      <w:bookmarkEnd w:id="32"/>
      <w:r w:rsidRPr="005C423D">
        <w:rPr>
          <w:rStyle w:val="CharChapNo"/>
        </w:rPr>
        <w:t>Third Schedule</w:t>
      </w:r>
      <w:bookmarkEnd w:id="31"/>
      <w:r w:rsidRPr="005C423D">
        <w:rPr>
          <w:rStyle w:val="CharChapText"/>
        </w:rPr>
        <w:t xml:space="preserve"> </w:t>
      </w:r>
      <w:r w:rsidR="008A4D36" w:rsidRPr="005C423D">
        <w:t xml:space="preserve"> </w:t>
      </w:r>
    </w:p>
    <w:p w:rsidR="00375529" w:rsidRPr="005C423D" w:rsidRDefault="00375529" w:rsidP="00375529">
      <w:pPr>
        <w:pStyle w:val="notemargin"/>
      </w:pPr>
      <w:bookmarkStart w:id="33" w:name="BK_S4P25L2C1"/>
      <w:bookmarkEnd w:id="33"/>
      <w:r w:rsidRPr="005C423D">
        <w:t>Section</w:t>
      </w:r>
      <w:r w:rsidR="005C423D">
        <w:t> </w:t>
      </w:r>
      <w:r w:rsidRPr="005C423D">
        <w:t xml:space="preserve">6 </w:t>
      </w:r>
    </w:p>
    <w:p w:rsidR="00375529" w:rsidRPr="005C423D" w:rsidRDefault="00375529" w:rsidP="00375529">
      <w:pPr>
        <w:spacing w:before="240"/>
        <w:ind w:left="1134"/>
        <w:jc w:val="center"/>
      </w:pPr>
      <w:r w:rsidRPr="005C423D">
        <w:t>Part</w:t>
      </w:r>
      <w:r w:rsidR="00BD701E" w:rsidRPr="005C423D">
        <w:t> </w:t>
      </w:r>
      <w:r w:rsidRPr="005C423D">
        <w:t>I</w:t>
      </w:r>
    </w:p>
    <w:p w:rsidR="00375529" w:rsidRPr="005C423D" w:rsidRDefault="00375529" w:rsidP="00375529">
      <w:pPr>
        <w:spacing w:before="120"/>
        <w:ind w:left="1134"/>
        <w:jc w:val="center"/>
        <w:rPr>
          <w:i/>
        </w:rPr>
      </w:pPr>
      <w:r w:rsidRPr="005C423D">
        <w:rPr>
          <w:i/>
        </w:rPr>
        <w:t xml:space="preserve">Privileges and Immunities of Representative accredited to, or attending Conference convened by, International Organisation </w:t>
      </w:r>
    </w:p>
    <w:p w:rsidR="00375529" w:rsidRPr="005C423D" w:rsidRDefault="00375529" w:rsidP="00375529">
      <w:pPr>
        <w:pStyle w:val="subsection"/>
      </w:pPr>
      <w:r w:rsidRPr="005C423D">
        <w:tab/>
        <w:t>1.</w:t>
      </w:r>
      <w:r w:rsidRPr="005C423D">
        <w:tab/>
        <w:t xml:space="preserve">Immunity from personal arrest or detention. </w:t>
      </w:r>
    </w:p>
    <w:p w:rsidR="00375529" w:rsidRPr="005C423D" w:rsidRDefault="00375529" w:rsidP="00375529">
      <w:pPr>
        <w:pStyle w:val="subsection"/>
      </w:pPr>
      <w:r w:rsidRPr="005C423D">
        <w:tab/>
        <w:t>2.</w:t>
      </w:r>
      <w:r w:rsidRPr="005C423D">
        <w:tab/>
        <w:t>Immunity from suit and from other legal process in respect of acts and things done in his capacity as such a representative.</w:t>
      </w:r>
    </w:p>
    <w:p w:rsidR="00375529" w:rsidRPr="005C423D" w:rsidRDefault="00375529" w:rsidP="00375529">
      <w:pPr>
        <w:pStyle w:val="subsection"/>
      </w:pPr>
      <w:r w:rsidRPr="005C423D">
        <w:tab/>
        <w:t>3.</w:t>
      </w:r>
      <w:r w:rsidRPr="005C423D">
        <w:tab/>
        <w:t xml:space="preserve">Inviolability of papers and documents. </w:t>
      </w:r>
    </w:p>
    <w:p w:rsidR="00375529" w:rsidRPr="005C423D" w:rsidRDefault="00375529" w:rsidP="00375529">
      <w:pPr>
        <w:pStyle w:val="subsection"/>
      </w:pPr>
      <w:r w:rsidRPr="005C423D">
        <w:tab/>
        <w:t>4.</w:t>
      </w:r>
      <w:r w:rsidRPr="005C423D">
        <w:tab/>
        <w:t xml:space="preserve">The right to use codes and send and receive correspondence and other papers and documents by couriers or in sealed bags. </w:t>
      </w:r>
    </w:p>
    <w:p w:rsidR="00375529" w:rsidRPr="005C423D" w:rsidRDefault="00375529" w:rsidP="00375529">
      <w:pPr>
        <w:pStyle w:val="subsection"/>
      </w:pPr>
      <w:r w:rsidRPr="005C423D">
        <w:tab/>
        <w:t>5.</w:t>
      </w:r>
      <w:r w:rsidRPr="005C423D">
        <w:tab/>
        <w:t xml:space="preserve">Exemption (including exemption of the spouse of the representative) from the application of laws relating to immigration, the registration of aliens and the obligation to perform national service. </w:t>
      </w:r>
    </w:p>
    <w:p w:rsidR="00375529" w:rsidRPr="005C423D" w:rsidRDefault="00375529" w:rsidP="00375529">
      <w:pPr>
        <w:pStyle w:val="subsection"/>
      </w:pPr>
      <w:r w:rsidRPr="005C423D">
        <w:tab/>
        <w:t>6.</w:t>
      </w:r>
      <w:r w:rsidRPr="005C423D">
        <w:tab/>
        <w:t xml:space="preserve">Exemption from currency or exchange restrictions to such extent as is accorded to a representative of a foreign government on a temporary mission on behalf of that government. </w:t>
      </w:r>
    </w:p>
    <w:p w:rsidR="00375529" w:rsidRPr="005C423D" w:rsidRDefault="00375529" w:rsidP="00375529">
      <w:pPr>
        <w:pStyle w:val="subsection"/>
      </w:pPr>
      <w:r w:rsidRPr="005C423D">
        <w:tab/>
        <w:t>7.</w:t>
      </w:r>
      <w:r w:rsidRPr="005C423D">
        <w:tab/>
        <w:t>The like privileges and immunities, not being privileges and immunities of a kind referred to in any of the preceding paragraphs, as are accorded to a diplomatic agent, other than exemption from—</w:t>
      </w:r>
    </w:p>
    <w:p w:rsidR="00375529" w:rsidRPr="005C423D" w:rsidRDefault="00375529" w:rsidP="00375529">
      <w:pPr>
        <w:pStyle w:val="paragraph"/>
      </w:pPr>
      <w:r w:rsidRPr="005C423D">
        <w:tab/>
        <w:t>(</w:t>
      </w:r>
      <w:r w:rsidRPr="005C423D">
        <w:rPr>
          <w:i/>
        </w:rPr>
        <w:t>a</w:t>
      </w:r>
      <w:r w:rsidRPr="005C423D">
        <w:t>)</w:t>
      </w:r>
      <w:r w:rsidRPr="005C423D">
        <w:tab/>
        <w:t xml:space="preserve">excise duties; </w:t>
      </w:r>
      <w:r w:rsidR="0003253B" w:rsidRPr="005C423D">
        <w:t xml:space="preserve">and </w:t>
      </w:r>
    </w:p>
    <w:p w:rsidR="00375529" w:rsidRPr="005C423D" w:rsidRDefault="00375529" w:rsidP="00375529">
      <w:pPr>
        <w:pStyle w:val="paragraph"/>
      </w:pPr>
      <w:r w:rsidRPr="005C423D">
        <w:tab/>
        <w:t>(</w:t>
      </w:r>
      <w:r w:rsidRPr="005C423D">
        <w:rPr>
          <w:i/>
        </w:rPr>
        <w:t>c</w:t>
      </w:r>
      <w:r w:rsidRPr="005C423D">
        <w:t>)</w:t>
      </w:r>
      <w:r w:rsidRPr="005C423D">
        <w:tab/>
        <w:t xml:space="preserve">duties on the importation or exportation of goods not forming part of personal baggage. </w:t>
      </w:r>
    </w:p>
    <w:p w:rsidR="00375529" w:rsidRPr="005C423D" w:rsidRDefault="00375529" w:rsidP="00375529">
      <w:pPr>
        <w:keepNext/>
        <w:keepLines/>
        <w:spacing w:before="240"/>
        <w:ind w:left="1134"/>
        <w:jc w:val="center"/>
      </w:pPr>
      <w:r w:rsidRPr="005C423D">
        <w:t>Part</w:t>
      </w:r>
      <w:r w:rsidR="00BD701E" w:rsidRPr="005C423D">
        <w:t> </w:t>
      </w:r>
      <w:r w:rsidRPr="005C423D">
        <w:t>II</w:t>
      </w:r>
    </w:p>
    <w:p w:rsidR="00375529" w:rsidRPr="005C423D" w:rsidRDefault="00375529" w:rsidP="00375529">
      <w:pPr>
        <w:keepNext/>
        <w:keepLines/>
        <w:spacing w:before="120"/>
        <w:ind w:left="1134"/>
        <w:jc w:val="center"/>
        <w:rPr>
          <w:i/>
        </w:rPr>
      </w:pPr>
      <w:r w:rsidRPr="005C423D">
        <w:rPr>
          <w:i/>
        </w:rPr>
        <w:t xml:space="preserve">Immunities of Former Representative accredited to, or attending Conference convened by, International Organisation </w:t>
      </w:r>
    </w:p>
    <w:p w:rsidR="00375529" w:rsidRPr="005C423D" w:rsidRDefault="00375529" w:rsidP="00375529">
      <w:pPr>
        <w:pStyle w:val="subsection"/>
      </w:pPr>
      <w:r w:rsidRPr="005C423D">
        <w:tab/>
      </w:r>
      <w:r w:rsidRPr="005C423D">
        <w:tab/>
        <w:t>Immunity from suit and from other legal process in respect of acts and things done in his capacity as such a representative.</w:t>
      </w:r>
    </w:p>
    <w:p w:rsidR="00375529" w:rsidRPr="005C423D" w:rsidRDefault="00375529" w:rsidP="005C423D">
      <w:pPr>
        <w:pStyle w:val="ActHead1"/>
        <w:pageBreakBefore/>
        <w:outlineLvl w:val="9"/>
      </w:pPr>
      <w:bookmarkStart w:id="34" w:name="_Toc19021865"/>
      <w:bookmarkStart w:id="35" w:name="BK_S4P26L1C1"/>
      <w:bookmarkEnd w:id="35"/>
      <w:r w:rsidRPr="005C423D">
        <w:rPr>
          <w:rStyle w:val="CharChapNo"/>
        </w:rPr>
        <w:t>Fourth Schedule</w:t>
      </w:r>
      <w:bookmarkEnd w:id="34"/>
      <w:r w:rsidRPr="005C423D">
        <w:rPr>
          <w:rStyle w:val="CharChapText"/>
        </w:rPr>
        <w:t xml:space="preserve"> </w:t>
      </w:r>
      <w:r w:rsidR="008A4D36" w:rsidRPr="005C423D">
        <w:t xml:space="preserve"> </w:t>
      </w:r>
    </w:p>
    <w:p w:rsidR="00375529" w:rsidRPr="005C423D" w:rsidRDefault="00375529" w:rsidP="00375529">
      <w:pPr>
        <w:pStyle w:val="notemargin"/>
      </w:pPr>
      <w:bookmarkStart w:id="36" w:name="BK_S4P26L2C1"/>
      <w:bookmarkEnd w:id="36"/>
      <w:r w:rsidRPr="005C423D">
        <w:t>Section</w:t>
      </w:r>
      <w:r w:rsidR="005C423D">
        <w:t> </w:t>
      </w:r>
      <w:r w:rsidRPr="005C423D">
        <w:t xml:space="preserve">6 </w:t>
      </w:r>
    </w:p>
    <w:p w:rsidR="00375529" w:rsidRPr="005C423D" w:rsidRDefault="00375529" w:rsidP="00375529">
      <w:pPr>
        <w:spacing w:before="240"/>
        <w:ind w:left="1134"/>
        <w:jc w:val="center"/>
      </w:pPr>
      <w:r w:rsidRPr="005C423D">
        <w:t>Part</w:t>
      </w:r>
      <w:r w:rsidR="00BD701E" w:rsidRPr="005C423D">
        <w:t> </w:t>
      </w:r>
      <w:r w:rsidRPr="005C423D">
        <w:t>I</w:t>
      </w:r>
    </w:p>
    <w:p w:rsidR="00375529" w:rsidRPr="005C423D" w:rsidRDefault="00375529" w:rsidP="00375529">
      <w:pPr>
        <w:spacing w:before="120"/>
        <w:ind w:left="1134"/>
        <w:jc w:val="center"/>
        <w:rPr>
          <w:i/>
        </w:rPr>
      </w:pPr>
      <w:r w:rsidRPr="005C423D">
        <w:rPr>
          <w:i/>
        </w:rPr>
        <w:t xml:space="preserve">Privileges and Immunities of Officer (other than High Officer) of International Organisation </w:t>
      </w:r>
    </w:p>
    <w:p w:rsidR="00375529" w:rsidRPr="005C423D" w:rsidRDefault="00375529" w:rsidP="00375529">
      <w:pPr>
        <w:pStyle w:val="subsection"/>
      </w:pPr>
      <w:r w:rsidRPr="005C423D">
        <w:tab/>
        <w:t>1.</w:t>
      </w:r>
      <w:r w:rsidRPr="005C423D">
        <w:tab/>
        <w:t xml:space="preserve">Immunity from suit and from other legal process in respect of acts and things done in his capacity as such an officer. </w:t>
      </w:r>
    </w:p>
    <w:p w:rsidR="00375529" w:rsidRPr="005C423D" w:rsidRDefault="00375529" w:rsidP="00375529">
      <w:pPr>
        <w:pStyle w:val="subsection"/>
      </w:pPr>
      <w:r w:rsidRPr="005C423D">
        <w:tab/>
        <w:t>2.</w:t>
      </w:r>
      <w:r w:rsidRPr="005C423D">
        <w:tab/>
        <w:t xml:space="preserve">Exemption from taxation on salaries and emoluments received from the organisation. </w:t>
      </w:r>
    </w:p>
    <w:p w:rsidR="00375529" w:rsidRPr="005C423D" w:rsidRDefault="00375529" w:rsidP="00375529">
      <w:pPr>
        <w:pStyle w:val="subsection"/>
      </w:pPr>
      <w:r w:rsidRPr="005C423D">
        <w:tab/>
        <w:t>3.</w:t>
      </w:r>
      <w:r w:rsidRPr="005C423D">
        <w:tab/>
        <w:t xml:space="preserve">Exemption (including exemption of a spouse and any dependent relatives) from the application of laws relating to immigration and the registration of aliens. </w:t>
      </w:r>
    </w:p>
    <w:p w:rsidR="00375529" w:rsidRPr="005C423D" w:rsidRDefault="00375529" w:rsidP="00375529">
      <w:pPr>
        <w:pStyle w:val="subsection"/>
      </w:pPr>
      <w:r w:rsidRPr="005C423D">
        <w:tab/>
        <w:t>4.</w:t>
      </w:r>
      <w:r w:rsidRPr="005C423D">
        <w:tab/>
        <w:t xml:space="preserve">Exemption from the obligation to perform national service. </w:t>
      </w:r>
    </w:p>
    <w:p w:rsidR="00375529" w:rsidRPr="005C423D" w:rsidRDefault="00375529" w:rsidP="00375529">
      <w:pPr>
        <w:pStyle w:val="subsection"/>
      </w:pPr>
      <w:r w:rsidRPr="005C423D">
        <w:tab/>
        <w:t>5.</w:t>
      </w:r>
      <w:r w:rsidRPr="005C423D">
        <w:tab/>
        <w:t xml:space="preserve">Exemption from currency or exchange restrictions to such extent as is accorded to an official, of comparable rank, forming part of a diplomatic mission. </w:t>
      </w:r>
    </w:p>
    <w:p w:rsidR="00375529" w:rsidRPr="005C423D" w:rsidRDefault="00375529" w:rsidP="00375529">
      <w:pPr>
        <w:pStyle w:val="subsection"/>
      </w:pPr>
      <w:r w:rsidRPr="005C423D">
        <w:tab/>
        <w:t>6.</w:t>
      </w:r>
      <w:r w:rsidRPr="005C423D">
        <w:tab/>
        <w:t xml:space="preserve">The like repatriation facilities (including repatriation facilities for a spouse and any dependent relatives) in time of international crisis as are accorded to a diplomatic agent. </w:t>
      </w:r>
    </w:p>
    <w:p w:rsidR="00375529" w:rsidRPr="005C423D" w:rsidRDefault="00375529" w:rsidP="00375529">
      <w:pPr>
        <w:pStyle w:val="subsection"/>
      </w:pPr>
      <w:r w:rsidRPr="005C423D">
        <w:tab/>
        <w:t>7.</w:t>
      </w:r>
      <w:r w:rsidRPr="005C423D">
        <w:tab/>
        <w:t xml:space="preserve">The right to import furniture and effects free of duties when first taking up a post in </w:t>
      </w:r>
      <w:smartTag w:uri="urn:schemas-microsoft-com:office:smarttags" w:element="country-region">
        <w:smartTag w:uri="urn:schemas-microsoft-com:office:smarttags" w:element="place">
          <w:r w:rsidRPr="005C423D">
            <w:t>Australia</w:t>
          </w:r>
        </w:smartTag>
      </w:smartTag>
      <w:r w:rsidRPr="005C423D">
        <w:t xml:space="preserve"> and to export furniture and effects free of duties when leaving </w:t>
      </w:r>
      <w:smartTag w:uri="urn:schemas-microsoft-com:office:smarttags" w:element="country-region">
        <w:smartTag w:uri="urn:schemas-microsoft-com:office:smarttags" w:element="place">
          <w:r w:rsidRPr="005C423D">
            <w:t>Australia</w:t>
          </w:r>
        </w:smartTag>
      </w:smartTag>
      <w:r w:rsidRPr="005C423D">
        <w:t xml:space="preserve"> on the termination of his functions.</w:t>
      </w:r>
    </w:p>
    <w:p w:rsidR="00375529" w:rsidRPr="005C423D" w:rsidRDefault="00375529" w:rsidP="00375529">
      <w:pPr>
        <w:spacing w:before="240"/>
        <w:ind w:left="1134"/>
        <w:jc w:val="center"/>
      </w:pPr>
      <w:r w:rsidRPr="005C423D">
        <w:t>Part</w:t>
      </w:r>
      <w:r w:rsidR="00BD701E" w:rsidRPr="005C423D">
        <w:t> </w:t>
      </w:r>
      <w:r w:rsidRPr="005C423D">
        <w:t>II</w:t>
      </w:r>
    </w:p>
    <w:p w:rsidR="00375529" w:rsidRPr="005C423D" w:rsidRDefault="00375529" w:rsidP="00375529">
      <w:pPr>
        <w:ind w:left="1134"/>
        <w:jc w:val="center"/>
        <w:rPr>
          <w:i/>
        </w:rPr>
      </w:pPr>
      <w:r w:rsidRPr="005C423D">
        <w:rPr>
          <w:i/>
        </w:rPr>
        <w:t xml:space="preserve">Immunities of Former Officer (other than High Officer) of International Organisation </w:t>
      </w:r>
    </w:p>
    <w:p w:rsidR="00375529" w:rsidRPr="005C423D" w:rsidRDefault="00375529" w:rsidP="00375529">
      <w:pPr>
        <w:pStyle w:val="subsection"/>
      </w:pPr>
      <w:r w:rsidRPr="005C423D">
        <w:tab/>
      </w:r>
      <w:r w:rsidRPr="005C423D">
        <w:tab/>
        <w:t xml:space="preserve">Immunity from suit and from other legal process in respect of acts and things done in his capacity as such an officer. </w:t>
      </w:r>
    </w:p>
    <w:p w:rsidR="00375529" w:rsidRPr="005C423D" w:rsidRDefault="00375529" w:rsidP="005C423D">
      <w:pPr>
        <w:pStyle w:val="ActHead1"/>
        <w:pageBreakBefore/>
        <w:outlineLvl w:val="9"/>
      </w:pPr>
      <w:bookmarkStart w:id="37" w:name="_Toc19021866"/>
      <w:bookmarkStart w:id="38" w:name="BK_S4P27L1C1"/>
      <w:bookmarkEnd w:id="38"/>
      <w:r w:rsidRPr="005C423D">
        <w:rPr>
          <w:rStyle w:val="CharChapNo"/>
        </w:rPr>
        <w:t>Fifth Schedule</w:t>
      </w:r>
      <w:bookmarkEnd w:id="37"/>
      <w:r w:rsidRPr="005C423D">
        <w:rPr>
          <w:rStyle w:val="CharChapText"/>
        </w:rPr>
        <w:t xml:space="preserve"> </w:t>
      </w:r>
      <w:r w:rsidRPr="005C423D">
        <w:t xml:space="preserve"> </w:t>
      </w:r>
    </w:p>
    <w:p w:rsidR="00375529" w:rsidRPr="005C423D" w:rsidRDefault="00375529" w:rsidP="00375529">
      <w:pPr>
        <w:pStyle w:val="notemargin"/>
      </w:pPr>
      <w:bookmarkStart w:id="39" w:name="BK_S4P27L2C1"/>
      <w:bookmarkStart w:id="40" w:name="f_Check_Lines_above"/>
      <w:bookmarkEnd w:id="39"/>
      <w:bookmarkEnd w:id="40"/>
      <w:r w:rsidRPr="005C423D">
        <w:t>Section</w:t>
      </w:r>
      <w:r w:rsidR="005C423D">
        <w:t> </w:t>
      </w:r>
      <w:r w:rsidRPr="005C423D">
        <w:t xml:space="preserve">6 </w:t>
      </w:r>
    </w:p>
    <w:p w:rsidR="00375529" w:rsidRPr="005C423D" w:rsidRDefault="00375529" w:rsidP="00375529">
      <w:pPr>
        <w:spacing w:before="240"/>
        <w:ind w:left="1134"/>
        <w:jc w:val="center"/>
      </w:pPr>
      <w:r w:rsidRPr="005C423D">
        <w:t>Part</w:t>
      </w:r>
      <w:r w:rsidR="00BD701E" w:rsidRPr="005C423D">
        <w:t> </w:t>
      </w:r>
      <w:r w:rsidRPr="005C423D">
        <w:t>I</w:t>
      </w:r>
    </w:p>
    <w:p w:rsidR="00375529" w:rsidRPr="005C423D" w:rsidRDefault="00375529" w:rsidP="00375529">
      <w:pPr>
        <w:spacing w:before="120"/>
        <w:ind w:left="1134"/>
        <w:rPr>
          <w:i/>
        </w:rPr>
      </w:pPr>
      <w:r w:rsidRPr="005C423D">
        <w:rPr>
          <w:i/>
        </w:rPr>
        <w:t xml:space="preserve">Privileges and Immunities of Person serving on Committee or participating in Work of, or performing </w:t>
      </w:r>
      <w:smartTag w:uri="urn:schemas-microsoft-com:office:smarttags" w:element="City">
        <w:smartTag w:uri="urn:schemas-microsoft-com:office:smarttags" w:element="place">
          <w:r w:rsidRPr="005C423D">
            <w:rPr>
              <w:i/>
            </w:rPr>
            <w:t>Mission</w:t>
          </w:r>
        </w:smartTag>
      </w:smartTag>
      <w:r w:rsidRPr="005C423D">
        <w:rPr>
          <w:i/>
        </w:rPr>
        <w:t xml:space="preserve"> on behalf of, International Organisation </w:t>
      </w:r>
    </w:p>
    <w:p w:rsidR="00375529" w:rsidRPr="005C423D" w:rsidRDefault="00375529" w:rsidP="00375529">
      <w:pPr>
        <w:pStyle w:val="subsection"/>
      </w:pPr>
      <w:r w:rsidRPr="005C423D">
        <w:tab/>
        <w:t>1.</w:t>
      </w:r>
      <w:r w:rsidRPr="005C423D">
        <w:tab/>
        <w:t xml:space="preserve">Immunity from personal arrest or detention. </w:t>
      </w:r>
    </w:p>
    <w:p w:rsidR="00375529" w:rsidRPr="005C423D" w:rsidRDefault="00375529" w:rsidP="00375529">
      <w:pPr>
        <w:pStyle w:val="subsection"/>
      </w:pPr>
      <w:r w:rsidRPr="005C423D">
        <w:tab/>
        <w:t>2.</w:t>
      </w:r>
      <w:r w:rsidRPr="005C423D">
        <w:tab/>
        <w:t xml:space="preserve">Immunity from suit and from other legal process in respect of acts and things done in serving on the committee, participating in the work or performing the mission. </w:t>
      </w:r>
    </w:p>
    <w:p w:rsidR="00375529" w:rsidRPr="005C423D" w:rsidRDefault="00375529" w:rsidP="00375529">
      <w:pPr>
        <w:pStyle w:val="subsection"/>
      </w:pPr>
      <w:r w:rsidRPr="005C423D">
        <w:tab/>
        <w:t>2A.</w:t>
      </w:r>
      <w:r w:rsidRPr="005C423D">
        <w:tab/>
        <w:t xml:space="preserve">Exemption from taxation on salaries and emoluments received from the organisation. </w:t>
      </w:r>
    </w:p>
    <w:p w:rsidR="00375529" w:rsidRPr="005C423D" w:rsidRDefault="00375529" w:rsidP="00375529">
      <w:pPr>
        <w:pStyle w:val="subsection"/>
      </w:pPr>
      <w:r w:rsidRPr="005C423D">
        <w:tab/>
        <w:t>3.</w:t>
      </w:r>
      <w:r w:rsidRPr="005C423D">
        <w:tab/>
        <w:t xml:space="preserve">Inviolability of papers and documents. </w:t>
      </w:r>
    </w:p>
    <w:p w:rsidR="00375529" w:rsidRPr="005C423D" w:rsidRDefault="00375529" w:rsidP="00375529">
      <w:pPr>
        <w:pStyle w:val="subsection"/>
      </w:pPr>
      <w:r w:rsidRPr="005C423D">
        <w:tab/>
        <w:t>4.</w:t>
      </w:r>
      <w:r w:rsidRPr="005C423D">
        <w:tab/>
        <w:t xml:space="preserve">The right, for the purpose of communicating with the organisation, to use codes and to send and receive correspondence and other papers and documents by couriers or in sealed bags. </w:t>
      </w:r>
    </w:p>
    <w:p w:rsidR="00375529" w:rsidRPr="005C423D" w:rsidRDefault="00375529" w:rsidP="00375529">
      <w:pPr>
        <w:pStyle w:val="subsection"/>
      </w:pPr>
      <w:r w:rsidRPr="005C423D">
        <w:tab/>
        <w:t>5.</w:t>
      </w:r>
      <w:r w:rsidRPr="005C423D">
        <w:tab/>
        <w:t xml:space="preserve">Exemption from currency or exchange restrictions to such extent as is accorded to a representative of a foreign government on a temporary mission on behalf of that government. </w:t>
      </w:r>
    </w:p>
    <w:p w:rsidR="00375529" w:rsidRPr="005C423D" w:rsidRDefault="00375529" w:rsidP="00375529">
      <w:pPr>
        <w:pStyle w:val="subsection"/>
      </w:pPr>
      <w:r w:rsidRPr="005C423D">
        <w:tab/>
        <w:t>6.</w:t>
      </w:r>
      <w:r w:rsidRPr="005C423D">
        <w:tab/>
        <w:t xml:space="preserve">The like privileges and immunities in respect of personal baggage as are accorded to a diplomatic agent. </w:t>
      </w:r>
    </w:p>
    <w:p w:rsidR="00375529" w:rsidRPr="005C423D" w:rsidRDefault="00375529" w:rsidP="00375529">
      <w:pPr>
        <w:spacing w:before="240"/>
        <w:ind w:left="1134"/>
        <w:jc w:val="center"/>
      </w:pPr>
      <w:r w:rsidRPr="005C423D">
        <w:t>Part</w:t>
      </w:r>
      <w:r w:rsidR="00BD701E" w:rsidRPr="005C423D">
        <w:t> </w:t>
      </w:r>
      <w:r w:rsidRPr="005C423D">
        <w:t>II</w:t>
      </w:r>
    </w:p>
    <w:p w:rsidR="00375529" w:rsidRPr="005C423D" w:rsidRDefault="00375529" w:rsidP="00375529">
      <w:pPr>
        <w:spacing w:before="120"/>
        <w:ind w:left="1134"/>
        <w:jc w:val="center"/>
      </w:pPr>
      <w:r w:rsidRPr="005C423D">
        <w:rPr>
          <w:i/>
        </w:rPr>
        <w:t xml:space="preserve">Immunities of Person who has served on Committee or participated in Work of, or performed </w:t>
      </w:r>
      <w:smartTag w:uri="urn:schemas-microsoft-com:office:smarttags" w:element="City">
        <w:smartTag w:uri="urn:schemas-microsoft-com:office:smarttags" w:element="place">
          <w:r w:rsidRPr="005C423D">
            <w:rPr>
              <w:i/>
            </w:rPr>
            <w:t>Mission</w:t>
          </w:r>
        </w:smartTag>
      </w:smartTag>
      <w:r w:rsidRPr="005C423D">
        <w:rPr>
          <w:i/>
        </w:rPr>
        <w:t xml:space="preserve"> on behalf of, International Organisation </w:t>
      </w:r>
    </w:p>
    <w:p w:rsidR="00375529" w:rsidRPr="005C423D" w:rsidRDefault="00375529" w:rsidP="00375529">
      <w:pPr>
        <w:pStyle w:val="subsection"/>
      </w:pPr>
      <w:r w:rsidRPr="005C423D">
        <w:tab/>
      </w:r>
      <w:r w:rsidRPr="005C423D">
        <w:tab/>
        <w:t>Immunity from suit and from other legal process in respect of acts and things done in serving on the committee, participating in the work or performing the mission.</w:t>
      </w:r>
    </w:p>
    <w:p w:rsidR="00F10331" w:rsidRPr="005C423D" w:rsidRDefault="00F10331" w:rsidP="00F10331">
      <w:pPr>
        <w:sectPr w:rsidR="00F10331" w:rsidRPr="005C423D" w:rsidSect="00377500">
          <w:headerReference w:type="even" r:id="rId27"/>
          <w:headerReference w:type="default" r:id="rId28"/>
          <w:pgSz w:w="11907" w:h="16839" w:code="9"/>
          <w:pgMar w:top="2268" w:right="2410" w:bottom="3827" w:left="2410" w:header="567" w:footer="3119" w:gutter="0"/>
          <w:cols w:space="708"/>
          <w:docGrid w:linePitch="360"/>
        </w:sectPr>
      </w:pPr>
    </w:p>
    <w:p w:rsidR="002146FA" w:rsidRPr="005C423D" w:rsidRDefault="002146FA" w:rsidP="00F42E9A">
      <w:pPr>
        <w:pStyle w:val="ENotesHeading1"/>
        <w:pageBreakBefore/>
        <w:outlineLvl w:val="9"/>
      </w:pPr>
      <w:bookmarkStart w:id="41" w:name="_Toc19021867"/>
      <w:r w:rsidRPr="005C423D">
        <w:t>Endnotes</w:t>
      </w:r>
      <w:bookmarkEnd w:id="41"/>
    </w:p>
    <w:p w:rsidR="008E37D3" w:rsidRPr="005C423D" w:rsidRDefault="008E37D3" w:rsidP="00A320A1">
      <w:pPr>
        <w:pStyle w:val="ENotesHeading2"/>
        <w:spacing w:line="240" w:lineRule="auto"/>
        <w:outlineLvl w:val="9"/>
      </w:pPr>
      <w:bookmarkStart w:id="42" w:name="_Toc19021868"/>
      <w:r w:rsidRPr="005C423D">
        <w:t>Endnote 1—About the endnotes</w:t>
      </w:r>
      <w:bookmarkEnd w:id="42"/>
    </w:p>
    <w:p w:rsidR="008E37D3" w:rsidRPr="005C423D" w:rsidRDefault="008E37D3" w:rsidP="00A320A1">
      <w:pPr>
        <w:spacing w:after="120"/>
      </w:pPr>
      <w:r w:rsidRPr="005C423D">
        <w:t>The endnotes provide information about this compilation and the compiled law.</w:t>
      </w:r>
    </w:p>
    <w:p w:rsidR="008E37D3" w:rsidRPr="005C423D" w:rsidRDefault="008E37D3" w:rsidP="00A320A1">
      <w:pPr>
        <w:spacing w:after="120"/>
      </w:pPr>
      <w:r w:rsidRPr="005C423D">
        <w:t>The following endnotes are included in every compilation:</w:t>
      </w:r>
    </w:p>
    <w:p w:rsidR="008E37D3" w:rsidRPr="005C423D" w:rsidRDefault="008E37D3" w:rsidP="00A320A1">
      <w:r w:rsidRPr="005C423D">
        <w:t>Endnote 1—About the endnotes</w:t>
      </w:r>
    </w:p>
    <w:p w:rsidR="008E37D3" w:rsidRPr="005C423D" w:rsidRDefault="008E37D3" w:rsidP="00A320A1">
      <w:r w:rsidRPr="005C423D">
        <w:t>Endnote 2—Abbreviation key</w:t>
      </w:r>
    </w:p>
    <w:p w:rsidR="008E37D3" w:rsidRPr="005C423D" w:rsidRDefault="008E37D3" w:rsidP="00A320A1">
      <w:r w:rsidRPr="005C423D">
        <w:t>Endnote 3—Legislation history</w:t>
      </w:r>
    </w:p>
    <w:p w:rsidR="008E37D3" w:rsidRPr="005C423D" w:rsidRDefault="008E37D3" w:rsidP="00A320A1">
      <w:pPr>
        <w:spacing w:after="120"/>
      </w:pPr>
      <w:r w:rsidRPr="005C423D">
        <w:t>Endnote 4—Amendment history</w:t>
      </w:r>
    </w:p>
    <w:p w:rsidR="008E37D3" w:rsidRPr="005C423D" w:rsidRDefault="008E37D3" w:rsidP="00A320A1">
      <w:r w:rsidRPr="005C423D">
        <w:rPr>
          <w:b/>
        </w:rPr>
        <w:t>Abbreviation key—Endnote 2</w:t>
      </w:r>
    </w:p>
    <w:p w:rsidR="008E37D3" w:rsidRPr="005C423D" w:rsidRDefault="008E37D3" w:rsidP="00A320A1">
      <w:pPr>
        <w:spacing w:after="120"/>
      </w:pPr>
      <w:r w:rsidRPr="005C423D">
        <w:t>The abbreviation key sets out abbreviations that may be used in the endnotes.</w:t>
      </w:r>
    </w:p>
    <w:p w:rsidR="008E37D3" w:rsidRPr="005C423D" w:rsidRDefault="008E37D3" w:rsidP="00A320A1">
      <w:pPr>
        <w:rPr>
          <w:b/>
        </w:rPr>
      </w:pPr>
      <w:r w:rsidRPr="005C423D">
        <w:rPr>
          <w:b/>
        </w:rPr>
        <w:t>Legislation history and amendment history—Endnotes 3 and 4</w:t>
      </w:r>
    </w:p>
    <w:p w:rsidR="008E37D3" w:rsidRPr="005C423D" w:rsidRDefault="008E37D3" w:rsidP="00A320A1">
      <w:pPr>
        <w:spacing w:after="120"/>
      </w:pPr>
      <w:r w:rsidRPr="005C423D">
        <w:t>Amending laws are annotated in the legislation history and amendment history.</w:t>
      </w:r>
    </w:p>
    <w:p w:rsidR="008E37D3" w:rsidRPr="005C423D" w:rsidRDefault="008E37D3" w:rsidP="00A320A1">
      <w:pPr>
        <w:spacing w:after="120"/>
      </w:pPr>
      <w:r w:rsidRPr="005C423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37D3" w:rsidRPr="005C423D" w:rsidRDefault="008E37D3" w:rsidP="00A320A1">
      <w:pPr>
        <w:spacing w:after="120"/>
      </w:pPr>
      <w:r w:rsidRPr="005C423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37D3" w:rsidRPr="005C423D" w:rsidRDefault="008E37D3" w:rsidP="00A320A1">
      <w:pPr>
        <w:rPr>
          <w:b/>
        </w:rPr>
      </w:pPr>
      <w:r w:rsidRPr="005C423D">
        <w:rPr>
          <w:b/>
        </w:rPr>
        <w:t>Editorial changes</w:t>
      </w:r>
    </w:p>
    <w:p w:rsidR="008E37D3" w:rsidRPr="005C423D" w:rsidRDefault="008E37D3" w:rsidP="00A320A1">
      <w:pPr>
        <w:spacing w:after="120"/>
      </w:pPr>
      <w:r w:rsidRPr="005C423D">
        <w:t xml:space="preserve">The </w:t>
      </w:r>
      <w:r w:rsidRPr="005C423D">
        <w:rPr>
          <w:i/>
        </w:rPr>
        <w:t>Legislation Act 2003</w:t>
      </w:r>
      <w:r w:rsidRPr="005C423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37D3" w:rsidRPr="005C423D" w:rsidRDefault="008E37D3" w:rsidP="00A320A1">
      <w:pPr>
        <w:spacing w:after="120"/>
      </w:pPr>
      <w:r w:rsidRPr="005C423D">
        <w:t xml:space="preserve">If the compilation includes editorial changes, the endnotes include a brief outline of the changes in general terms. Full details of any changes can be obtained from the Office of Parliamentary Counsel. </w:t>
      </w:r>
    </w:p>
    <w:p w:rsidR="008E37D3" w:rsidRPr="005C423D" w:rsidRDefault="008E37D3" w:rsidP="00A320A1">
      <w:pPr>
        <w:keepNext/>
      </w:pPr>
      <w:r w:rsidRPr="005C423D">
        <w:rPr>
          <w:b/>
        </w:rPr>
        <w:t>Misdescribed amendments</w:t>
      </w:r>
    </w:p>
    <w:p w:rsidR="008E37D3" w:rsidRPr="005C423D" w:rsidRDefault="008E37D3" w:rsidP="00A320A1">
      <w:pPr>
        <w:spacing w:after="120"/>
      </w:pPr>
      <w:r w:rsidRPr="005C423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8E37D3" w:rsidRPr="005C423D" w:rsidRDefault="008E37D3" w:rsidP="00A320A1">
      <w:pPr>
        <w:spacing w:before="120"/>
      </w:pPr>
      <w:r w:rsidRPr="005C423D">
        <w:t>If a misdescribed amendment cannot be given effect as intended, the abbreviation “(md not incorp)” is added to the details of the amendment included in the amendment history.</w:t>
      </w:r>
    </w:p>
    <w:p w:rsidR="008E37D3" w:rsidRPr="005C423D" w:rsidRDefault="008E37D3" w:rsidP="00A320A1"/>
    <w:p w:rsidR="008E37D3" w:rsidRPr="005C423D" w:rsidRDefault="008E37D3" w:rsidP="00A320A1">
      <w:pPr>
        <w:pStyle w:val="ENotesHeading2"/>
        <w:pageBreakBefore/>
        <w:outlineLvl w:val="9"/>
      </w:pPr>
      <w:bookmarkStart w:id="43" w:name="_Toc19021869"/>
      <w:r w:rsidRPr="005C423D">
        <w:t>Endnote 2—Abbreviation key</w:t>
      </w:r>
      <w:bookmarkEnd w:id="43"/>
    </w:p>
    <w:p w:rsidR="008E37D3" w:rsidRPr="005C423D" w:rsidRDefault="008E37D3" w:rsidP="00A320A1">
      <w:pPr>
        <w:pStyle w:val="Tabletext"/>
      </w:pPr>
    </w:p>
    <w:tbl>
      <w:tblPr>
        <w:tblW w:w="7939" w:type="dxa"/>
        <w:tblInd w:w="108" w:type="dxa"/>
        <w:tblLayout w:type="fixed"/>
        <w:tblLook w:val="0000" w:firstRow="0" w:lastRow="0" w:firstColumn="0" w:lastColumn="0" w:noHBand="0" w:noVBand="0"/>
      </w:tblPr>
      <w:tblGrid>
        <w:gridCol w:w="4253"/>
        <w:gridCol w:w="3686"/>
      </w:tblGrid>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ad = added or inserted</w:t>
            </w:r>
          </w:p>
        </w:tc>
        <w:tc>
          <w:tcPr>
            <w:tcW w:w="3686" w:type="dxa"/>
            <w:shd w:val="clear" w:color="auto" w:fill="auto"/>
          </w:tcPr>
          <w:p w:rsidR="008E37D3" w:rsidRPr="005C423D" w:rsidRDefault="008E37D3" w:rsidP="00A320A1">
            <w:pPr>
              <w:spacing w:before="60"/>
              <w:ind w:left="34"/>
              <w:rPr>
                <w:sz w:val="20"/>
              </w:rPr>
            </w:pPr>
            <w:r w:rsidRPr="005C423D">
              <w:rPr>
                <w:sz w:val="20"/>
              </w:rPr>
              <w:t>o = order(s)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am = amended</w:t>
            </w:r>
          </w:p>
        </w:tc>
        <w:tc>
          <w:tcPr>
            <w:tcW w:w="3686" w:type="dxa"/>
            <w:shd w:val="clear" w:color="auto" w:fill="auto"/>
          </w:tcPr>
          <w:p w:rsidR="008E37D3" w:rsidRPr="005C423D" w:rsidRDefault="008E37D3" w:rsidP="00A320A1">
            <w:pPr>
              <w:spacing w:before="60"/>
              <w:ind w:left="34"/>
              <w:rPr>
                <w:sz w:val="20"/>
              </w:rPr>
            </w:pPr>
            <w:r w:rsidRPr="005C423D">
              <w:rPr>
                <w:sz w:val="20"/>
              </w:rPr>
              <w:t>Ord = Ordinance</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amdt = amendment</w:t>
            </w:r>
          </w:p>
        </w:tc>
        <w:tc>
          <w:tcPr>
            <w:tcW w:w="3686" w:type="dxa"/>
            <w:shd w:val="clear" w:color="auto" w:fill="auto"/>
          </w:tcPr>
          <w:p w:rsidR="008E37D3" w:rsidRPr="005C423D" w:rsidRDefault="008E37D3" w:rsidP="00A320A1">
            <w:pPr>
              <w:spacing w:before="60"/>
              <w:ind w:left="34"/>
              <w:rPr>
                <w:sz w:val="20"/>
              </w:rPr>
            </w:pPr>
            <w:r w:rsidRPr="005C423D">
              <w:rPr>
                <w:sz w:val="20"/>
              </w:rPr>
              <w:t>orig = original</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c = clause(s)</w:t>
            </w:r>
          </w:p>
        </w:tc>
        <w:tc>
          <w:tcPr>
            <w:tcW w:w="3686" w:type="dxa"/>
            <w:shd w:val="clear" w:color="auto" w:fill="auto"/>
          </w:tcPr>
          <w:p w:rsidR="008E37D3" w:rsidRPr="005C423D" w:rsidRDefault="008E37D3" w:rsidP="00A320A1">
            <w:pPr>
              <w:spacing w:before="60"/>
              <w:ind w:left="34"/>
              <w:rPr>
                <w:sz w:val="20"/>
              </w:rPr>
            </w:pPr>
            <w:r w:rsidRPr="005C423D">
              <w:rPr>
                <w:sz w:val="20"/>
              </w:rPr>
              <w:t>par = paragraph(s)/subparagraph(s)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C[x] = Compilation No. x</w:t>
            </w:r>
          </w:p>
        </w:tc>
        <w:tc>
          <w:tcPr>
            <w:tcW w:w="3686" w:type="dxa"/>
            <w:shd w:val="clear" w:color="auto" w:fill="auto"/>
          </w:tcPr>
          <w:p w:rsidR="008E37D3" w:rsidRPr="005C423D" w:rsidRDefault="008E37D3" w:rsidP="00A320A1">
            <w:pPr>
              <w:ind w:left="34"/>
              <w:rPr>
                <w:sz w:val="20"/>
              </w:rPr>
            </w:pPr>
            <w:r w:rsidRPr="005C423D">
              <w:rPr>
                <w:sz w:val="20"/>
              </w:rPr>
              <w:t xml:space="preserve">    /sub</w:t>
            </w:r>
            <w:r w:rsidR="005C423D">
              <w:rPr>
                <w:sz w:val="20"/>
              </w:rPr>
              <w:noBreakHyphen/>
            </w:r>
            <w:r w:rsidRPr="005C423D">
              <w:rPr>
                <w:sz w:val="20"/>
              </w:rPr>
              <w:t>subparagraph(s)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Ch = Chapter(s)</w:t>
            </w:r>
          </w:p>
        </w:tc>
        <w:tc>
          <w:tcPr>
            <w:tcW w:w="3686" w:type="dxa"/>
            <w:shd w:val="clear" w:color="auto" w:fill="auto"/>
          </w:tcPr>
          <w:p w:rsidR="008E37D3" w:rsidRPr="005C423D" w:rsidRDefault="008E37D3" w:rsidP="00A320A1">
            <w:pPr>
              <w:spacing w:before="60"/>
              <w:ind w:left="34"/>
              <w:rPr>
                <w:sz w:val="20"/>
              </w:rPr>
            </w:pPr>
            <w:r w:rsidRPr="005C423D">
              <w:rPr>
                <w:sz w:val="20"/>
              </w:rPr>
              <w:t>pres = present</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def = definition(s)</w:t>
            </w:r>
          </w:p>
        </w:tc>
        <w:tc>
          <w:tcPr>
            <w:tcW w:w="3686" w:type="dxa"/>
            <w:shd w:val="clear" w:color="auto" w:fill="auto"/>
          </w:tcPr>
          <w:p w:rsidR="008E37D3" w:rsidRPr="005C423D" w:rsidRDefault="008E37D3" w:rsidP="00A320A1">
            <w:pPr>
              <w:spacing w:before="60"/>
              <w:ind w:left="34"/>
              <w:rPr>
                <w:sz w:val="20"/>
              </w:rPr>
            </w:pPr>
            <w:r w:rsidRPr="005C423D">
              <w:rPr>
                <w:sz w:val="20"/>
              </w:rPr>
              <w:t>prev = previous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Dict = Dictionary</w:t>
            </w:r>
          </w:p>
        </w:tc>
        <w:tc>
          <w:tcPr>
            <w:tcW w:w="3686" w:type="dxa"/>
            <w:shd w:val="clear" w:color="auto" w:fill="auto"/>
          </w:tcPr>
          <w:p w:rsidR="008E37D3" w:rsidRPr="005C423D" w:rsidRDefault="008E37D3" w:rsidP="00A320A1">
            <w:pPr>
              <w:spacing w:before="60"/>
              <w:ind w:left="34"/>
              <w:rPr>
                <w:sz w:val="20"/>
              </w:rPr>
            </w:pPr>
            <w:r w:rsidRPr="005C423D">
              <w:rPr>
                <w:sz w:val="20"/>
              </w:rPr>
              <w:t>(prev…) = previously</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disallowed = disallowed by Parliament</w:t>
            </w:r>
          </w:p>
        </w:tc>
        <w:tc>
          <w:tcPr>
            <w:tcW w:w="3686" w:type="dxa"/>
            <w:shd w:val="clear" w:color="auto" w:fill="auto"/>
          </w:tcPr>
          <w:p w:rsidR="008E37D3" w:rsidRPr="005C423D" w:rsidRDefault="008E37D3" w:rsidP="00A320A1">
            <w:pPr>
              <w:spacing w:before="60"/>
              <w:ind w:left="34"/>
              <w:rPr>
                <w:sz w:val="20"/>
              </w:rPr>
            </w:pPr>
            <w:r w:rsidRPr="005C423D">
              <w:rPr>
                <w:sz w:val="20"/>
              </w:rPr>
              <w:t>Pt = Part(s)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Div = Division(s)</w:t>
            </w:r>
          </w:p>
        </w:tc>
        <w:tc>
          <w:tcPr>
            <w:tcW w:w="3686" w:type="dxa"/>
            <w:shd w:val="clear" w:color="auto" w:fill="auto"/>
          </w:tcPr>
          <w:p w:rsidR="008E37D3" w:rsidRPr="005C423D" w:rsidRDefault="008E37D3" w:rsidP="00A320A1">
            <w:pPr>
              <w:spacing w:before="60"/>
              <w:ind w:left="34"/>
              <w:rPr>
                <w:sz w:val="20"/>
              </w:rPr>
            </w:pPr>
            <w:r w:rsidRPr="005C423D">
              <w:rPr>
                <w:sz w:val="20"/>
              </w:rPr>
              <w:t>r = regulation(s)/rule(s)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ed = editorial change</w:t>
            </w:r>
          </w:p>
        </w:tc>
        <w:tc>
          <w:tcPr>
            <w:tcW w:w="3686" w:type="dxa"/>
            <w:shd w:val="clear" w:color="auto" w:fill="auto"/>
          </w:tcPr>
          <w:p w:rsidR="008E37D3" w:rsidRPr="005C423D" w:rsidRDefault="008E37D3" w:rsidP="00A320A1">
            <w:pPr>
              <w:spacing w:before="60"/>
              <w:ind w:left="34"/>
              <w:rPr>
                <w:sz w:val="20"/>
              </w:rPr>
            </w:pPr>
            <w:r w:rsidRPr="005C423D">
              <w:rPr>
                <w:sz w:val="20"/>
              </w:rPr>
              <w:t>reloc = relocated</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exp = expires/expired or ceases/ceased to have</w:t>
            </w:r>
          </w:p>
        </w:tc>
        <w:tc>
          <w:tcPr>
            <w:tcW w:w="3686" w:type="dxa"/>
            <w:shd w:val="clear" w:color="auto" w:fill="auto"/>
          </w:tcPr>
          <w:p w:rsidR="008E37D3" w:rsidRPr="005C423D" w:rsidRDefault="008E37D3" w:rsidP="00A320A1">
            <w:pPr>
              <w:spacing w:before="60"/>
              <w:ind w:left="34"/>
              <w:rPr>
                <w:sz w:val="20"/>
              </w:rPr>
            </w:pPr>
            <w:r w:rsidRPr="005C423D">
              <w:rPr>
                <w:sz w:val="20"/>
              </w:rPr>
              <w:t>renum = renumbered</w:t>
            </w:r>
          </w:p>
        </w:tc>
      </w:tr>
      <w:tr w:rsidR="008E37D3" w:rsidRPr="005C423D" w:rsidTr="00A320A1">
        <w:tc>
          <w:tcPr>
            <w:tcW w:w="4253" w:type="dxa"/>
            <w:shd w:val="clear" w:color="auto" w:fill="auto"/>
          </w:tcPr>
          <w:p w:rsidR="008E37D3" w:rsidRPr="005C423D" w:rsidRDefault="008E37D3" w:rsidP="00A320A1">
            <w:pPr>
              <w:ind w:left="34"/>
              <w:rPr>
                <w:sz w:val="20"/>
              </w:rPr>
            </w:pPr>
            <w:r w:rsidRPr="005C423D">
              <w:rPr>
                <w:sz w:val="20"/>
              </w:rPr>
              <w:t xml:space="preserve">    effect</w:t>
            </w:r>
          </w:p>
        </w:tc>
        <w:tc>
          <w:tcPr>
            <w:tcW w:w="3686" w:type="dxa"/>
            <w:shd w:val="clear" w:color="auto" w:fill="auto"/>
          </w:tcPr>
          <w:p w:rsidR="008E37D3" w:rsidRPr="005C423D" w:rsidRDefault="008E37D3" w:rsidP="00A320A1">
            <w:pPr>
              <w:spacing w:before="60"/>
              <w:ind w:left="34"/>
              <w:rPr>
                <w:sz w:val="20"/>
              </w:rPr>
            </w:pPr>
            <w:r w:rsidRPr="005C423D">
              <w:rPr>
                <w:sz w:val="20"/>
              </w:rPr>
              <w:t>rep = repealed</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F = Federal Register of Legislation</w:t>
            </w:r>
          </w:p>
        </w:tc>
        <w:tc>
          <w:tcPr>
            <w:tcW w:w="3686" w:type="dxa"/>
            <w:shd w:val="clear" w:color="auto" w:fill="auto"/>
          </w:tcPr>
          <w:p w:rsidR="008E37D3" w:rsidRPr="005C423D" w:rsidRDefault="008E37D3" w:rsidP="00A320A1">
            <w:pPr>
              <w:spacing w:before="60"/>
              <w:ind w:left="34"/>
              <w:rPr>
                <w:sz w:val="20"/>
              </w:rPr>
            </w:pPr>
            <w:r w:rsidRPr="005C423D">
              <w:rPr>
                <w:sz w:val="20"/>
              </w:rPr>
              <w:t>rs = repealed and substituted</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gaz = gazette</w:t>
            </w:r>
          </w:p>
        </w:tc>
        <w:tc>
          <w:tcPr>
            <w:tcW w:w="3686" w:type="dxa"/>
            <w:shd w:val="clear" w:color="auto" w:fill="auto"/>
          </w:tcPr>
          <w:p w:rsidR="008E37D3" w:rsidRPr="005C423D" w:rsidRDefault="008E37D3" w:rsidP="00A320A1">
            <w:pPr>
              <w:spacing w:before="60"/>
              <w:ind w:left="34"/>
              <w:rPr>
                <w:sz w:val="20"/>
              </w:rPr>
            </w:pPr>
            <w:r w:rsidRPr="005C423D">
              <w:rPr>
                <w:sz w:val="20"/>
              </w:rPr>
              <w:t>s = section(s)/subsection(s)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 xml:space="preserve">LA = </w:t>
            </w:r>
            <w:r w:rsidRPr="005C423D">
              <w:rPr>
                <w:i/>
                <w:sz w:val="20"/>
              </w:rPr>
              <w:t>Legislation Act 2003</w:t>
            </w:r>
          </w:p>
        </w:tc>
        <w:tc>
          <w:tcPr>
            <w:tcW w:w="3686" w:type="dxa"/>
            <w:shd w:val="clear" w:color="auto" w:fill="auto"/>
          </w:tcPr>
          <w:p w:rsidR="008E37D3" w:rsidRPr="005C423D" w:rsidRDefault="008E37D3" w:rsidP="00A320A1">
            <w:pPr>
              <w:spacing w:before="60"/>
              <w:ind w:left="34"/>
              <w:rPr>
                <w:sz w:val="20"/>
              </w:rPr>
            </w:pPr>
            <w:r w:rsidRPr="005C423D">
              <w:rPr>
                <w:sz w:val="20"/>
              </w:rPr>
              <w:t>Sch = Schedule(s)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 xml:space="preserve">LIA = </w:t>
            </w:r>
            <w:r w:rsidRPr="005C423D">
              <w:rPr>
                <w:i/>
                <w:sz w:val="20"/>
              </w:rPr>
              <w:t>Legislative Instruments Act 2003</w:t>
            </w:r>
          </w:p>
        </w:tc>
        <w:tc>
          <w:tcPr>
            <w:tcW w:w="3686" w:type="dxa"/>
            <w:shd w:val="clear" w:color="auto" w:fill="auto"/>
          </w:tcPr>
          <w:p w:rsidR="008E37D3" w:rsidRPr="005C423D" w:rsidRDefault="008E37D3" w:rsidP="00A320A1">
            <w:pPr>
              <w:spacing w:before="60"/>
              <w:ind w:left="34"/>
              <w:rPr>
                <w:sz w:val="20"/>
              </w:rPr>
            </w:pPr>
            <w:r w:rsidRPr="005C423D">
              <w:rPr>
                <w:sz w:val="20"/>
              </w:rPr>
              <w:t>Sdiv = Subdivision(s)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(md) = misdescribed amendment can be given</w:t>
            </w:r>
          </w:p>
        </w:tc>
        <w:tc>
          <w:tcPr>
            <w:tcW w:w="3686" w:type="dxa"/>
            <w:shd w:val="clear" w:color="auto" w:fill="auto"/>
          </w:tcPr>
          <w:p w:rsidR="008E37D3" w:rsidRPr="005C423D" w:rsidRDefault="008E37D3" w:rsidP="00A320A1">
            <w:pPr>
              <w:spacing w:before="60"/>
              <w:ind w:left="34"/>
              <w:rPr>
                <w:sz w:val="20"/>
              </w:rPr>
            </w:pPr>
            <w:r w:rsidRPr="005C423D">
              <w:rPr>
                <w:sz w:val="20"/>
              </w:rPr>
              <w:t>SLI = Select Legislative Instrument</w:t>
            </w:r>
          </w:p>
        </w:tc>
      </w:tr>
      <w:tr w:rsidR="008E37D3" w:rsidRPr="005C423D" w:rsidTr="00A320A1">
        <w:tc>
          <w:tcPr>
            <w:tcW w:w="4253" w:type="dxa"/>
            <w:shd w:val="clear" w:color="auto" w:fill="auto"/>
          </w:tcPr>
          <w:p w:rsidR="008E37D3" w:rsidRPr="005C423D" w:rsidRDefault="008E37D3" w:rsidP="00A320A1">
            <w:pPr>
              <w:ind w:left="34"/>
              <w:rPr>
                <w:sz w:val="20"/>
              </w:rPr>
            </w:pPr>
            <w:r w:rsidRPr="005C423D">
              <w:rPr>
                <w:sz w:val="20"/>
              </w:rPr>
              <w:t xml:space="preserve">    effect</w:t>
            </w:r>
          </w:p>
        </w:tc>
        <w:tc>
          <w:tcPr>
            <w:tcW w:w="3686" w:type="dxa"/>
            <w:shd w:val="clear" w:color="auto" w:fill="auto"/>
          </w:tcPr>
          <w:p w:rsidR="008E37D3" w:rsidRPr="005C423D" w:rsidRDefault="008E37D3" w:rsidP="00A320A1">
            <w:pPr>
              <w:spacing w:before="60"/>
              <w:ind w:left="34"/>
              <w:rPr>
                <w:sz w:val="20"/>
              </w:rPr>
            </w:pPr>
            <w:r w:rsidRPr="005C423D">
              <w:rPr>
                <w:sz w:val="20"/>
              </w:rPr>
              <w:t>SR = Statutory Rules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(md not incorp) = misdescribed amendment</w:t>
            </w:r>
          </w:p>
        </w:tc>
        <w:tc>
          <w:tcPr>
            <w:tcW w:w="3686" w:type="dxa"/>
            <w:shd w:val="clear" w:color="auto" w:fill="auto"/>
          </w:tcPr>
          <w:p w:rsidR="008E37D3" w:rsidRPr="005C423D" w:rsidRDefault="008E37D3" w:rsidP="00A320A1">
            <w:pPr>
              <w:spacing w:before="60"/>
              <w:ind w:left="34"/>
              <w:rPr>
                <w:sz w:val="20"/>
              </w:rPr>
            </w:pPr>
            <w:r w:rsidRPr="005C423D">
              <w:rPr>
                <w:sz w:val="20"/>
              </w:rPr>
              <w:t>Sub</w:t>
            </w:r>
            <w:r w:rsidR="005C423D">
              <w:rPr>
                <w:sz w:val="20"/>
              </w:rPr>
              <w:noBreakHyphen/>
            </w:r>
            <w:r w:rsidRPr="005C423D">
              <w:rPr>
                <w:sz w:val="20"/>
              </w:rPr>
              <w:t>Ch = Sub</w:t>
            </w:r>
            <w:r w:rsidR="005C423D">
              <w:rPr>
                <w:sz w:val="20"/>
              </w:rPr>
              <w:noBreakHyphen/>
            </w:r>
            <w:r w:rsidRPr="005C423D">
              <w:rPr>
                <w:sz w:val="20"/>
              </w:rPr>
              <w:t>Chapter(s)</w:t>
            </w:r>
          </w:p>
        </w:tc>
      </w:tr>
      <w:tr w:rsidR="008E37D3" w:rsidRPr="005C423D" w:rsidTr="00A320A1">
        <w:tc>
          <w:tcPr>
            <w:tcW w:w="4253" w:type="dxa"/>
            <w:shd w:val="clear" w:color="auto" w:fill="auto"/>
          </w:tcPr>
          <w:p w:rsidR="008E37D3" w:rsidRPr="005C423D" w:rsidRDefault="008E37D3" w:rsidP="00A320A1">
            <w:pPr>
              <w:ind w:left="34"/>
              <w:rPr>
                <w:sz w:val="20"/>
              </w:rPr>
            </w:pPr>
            <w:r w:rsidRPr="005C423D">
              <w:rPr>
                <w:sz w:val="20"/>
              </w:rPr>
              <w:t xml:space="preserve">    cannot be given effect</w:t>
            </w:r>
          </w:p>
        </w:tc>
        <w:tc>
          <w:tcPr>
            <w:tcW w:w="3686" w:type="dxa"/>
            <w:shd w:val="clear" w:color="auto" w:fill="auto"/>
          </w:tcPr>
          <w:p w:rsidR="008E37D3" w:rsidRPr="005C423D" w:rsidRDefault="008E37D3" w:rsidP="00A320A1">
            <w:pPr>
              <w:spacing w:before="60"/>
              <w:ind w:left="34"/>
              <w:rPr>
                <w:sz w:val="20"/>
              </w:rPr>
            </w:pPr>
            <w:r w:rsidRPr="005C423D">
              <w:rPr>
                <w:sz w:val="20"/>
              </w:rPr>
              <w:t>SubPt = Subpart(s)</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mod = modified/modification</w:t>
            </w:r>
          </w:p>
        </w:tc>
        <w:tc>
          <w:tcPr>
            <w:tcW w:w="3686" w:type="dxa"/>
            <w:shd w:val="clear" w:color="auto" w:fill="auto"/>
          </w:tcPr>
          <w:p w:rsidR="008E37D3" w:rsidRPr="005C423D" w:rsidRDefault="008E37D3" w:rsidP="00A320A1">
            <w:pPr>
              <w:spacing w:before="60"/>
              <w:ind w:left="34"/>
              <w:rPr>
                <w:sz w:val="20"/>
              </w:rPr>
            </w:pPr>
            <w:r w:rsidRPr="005C423D">
              <w:rPr>
                <w:sz w:val="20"/>
                <w:u w:val="single"/>
              </w:rPr>
              <w:t>underlining</w:t>
            </w:r>
            <w:r w:rsidRPr="005C423D">
              <w:rPr>
                <w:sz w:val="20"/>
              </w:rPr>
              <w:t xml:space="preserve"> = whole or part not</w:t>
            </w:r>
          </w:p>
        </w:tc>
      </w:tr>
      <w:tr w:rsidR="008E37D3" w:rsidRPr="005C423D" w:rsidTr="00A320A1">
        <w:tc>
          <w:tcPr>
            <w:tcW w:w="4253" w:type="dxa"/>
            <w:shd w:val="clear" w:color="auto" w:fill="auto"/>
          </w:tcPr>
          <w:p w:rsidR="008E37D3" w:rsidRPr="005C423D" w:rsidRDefault="008E37D3" w:rsidP="00A320A1">
            <w:pPr>
              <w:spacing w:before="60"/>
              <w:ind w:left="34"/>
              <w:rPr>
                <w:sz w:val="20"/>
              </w:rPr>
            </w:pPr>
            <w:r w:rsidRPr="005C423D">
              <w:rPr>
                <w:sz w:val="20"/>
              </w:rPr>
              <w:t>No. = Number(s)</w:t>
            </w:r>
          </w:p>
        </w:tc>
        <w:tc>
          <w:tcPr>
            <w:tcW w:w="3686" w:type="dxa"/>
            <w:shd w:val="clear" w:color="auto" w:fill="auto"/>
          </w:tcPr>
          <w:p w:rsidR="008E37D3" w:rsidRPr="005C423D" w:rsidRDefault="008E37D3" w:rsidP="00A320A1">
            <w:pPr>
              <w:ind w:left="34"/>
              <w:rPr>
                <w:sz w:val="20"/>
              </w:rPr>
            </w:pPr>
            <w:r w:rsidRPr="005C423D">
              <w:rPr>
                <w:sz w:val="20"/>
              </w:rPr>
              <w:t xml:space="preserve">    commenced or to be commenced</w:t>
            </w:r>
          </w:p>
        </w:tc>
      </w:tr>
    </w:tbl>
    <w:p w:rsidR="008E37D3" w:rsidRPr="005C423D" w:rsidRDefault="008E37D3" w:rsidP="00A320A1">
      <w:pPr>
        <w:pStyle w:val="Tabletext"/>
      </w:pPr>
    </w:p>
    <w:p w:rsidR="002837C6" w:rsidRPr="005C423D" w:rsidRDefault="002837C6" w:rsidP="00713045">
      <w:pPr>
        <w:pStyle w:val="ENotesHeading2"/>
        <w:pageBreakBefore/>
        <w:outlineLvl w:val="9"/>
      </w:pPr>
      <w:bookmarkStart w:id="44" w:name="_Toc19021870"/>
      <w:r w:rsidRPr="005C423D">
        <w:t>Endnote 3—Legislation history</w:t>
      </w:r>
      <w:bookmarkEnd w:id="44"/>
    </w:p>
    <w:p w:rsidR="002146FA" w:rsidRPr="005C423D" w:rsidRDefault="002146FA" w:rsidP="002837C6">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97"/>
        <w:gridCol w:w="1505"/>
      </w:tblGrid>
      <w:tr w:rsidR="002146FA" w:rsidRPr="005C423D" w:rsidTr="005C423D">
        <w:trPr>
          <w:cantSplit/>
          <w:tblHeader/>
        </w:trPr>
        <w:tc>
          <w:tcPr>
            <w:tcW w:w="1838"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Act</w:t>
            </w:r>
          </w:p>
        </w:tc>
        <w:tc>
          <w:tcPr>
            <w:tcW w:w="992"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Number and year</w:t>
            </w:r>
          </w:p>
        </w:tc>
        <w:tc>
          <w:tcPr>
            <w:tcW w:w="993"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Assent</w:t>
            </w:r>
          </w:p>
        </w:tc>
        <w:tc>
          <w:tcPr>
            <w:tcW w:w="1897"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Commencement</w:t>
            </w:r>
          </w:p>
        </w:tc>
        <w:tc>
          <w:tcPr>
            <w:tcW w:w="1505"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Application, saving and transitional provisions</w:t>
            </w:r>
          </w:p>
        </w:tc>
      </w:tr>
      <w:tr w:rsidR="002146FA" w:rsidRPr="005C423D" w:rsidTr="005C423D">
        <w:trPr>
          <w:cantSplit/>
        </w:trPr>
        <w:tc>
          <w:tcPr>
            <w:tcW w:w="1838" w:type="dxa"/>
            <w:tcBorders>
              <w:top w:val="single" w:sz="12" w:space="0" w:color="auto"/>
              <w:bottom w:val="single" w:sz="4" w:space="0" w:color="auto"/>
            </w:tcBorders>
            <w:shd w:val="clear" w:color="auto" w:fill="auto"/>
          </w:tcPr>
          <w:p w:rsidR="002146FA" w:rsidRPr="005C423D" w:rsidRDefault="002146FA" w:rsidP="002146FA">
            <w:pPr>
              <w:pStyle w:val="ENoteTableText"/>
            </w:pPr>
            <w:r w:rsidRPr="005C423D">
              <w:t>International Organizations (Privileges and Immunities) Act 1963</w:t>
            </w:r>
          </w:p>
        </w:tc>
        <w:tc>
          <w:tcPr>
            <w:tcW w:w="992" w:type="dxa"/>
            <w:tcBorders>
              <w:top w:val="single" w:sz="12" w:space="0" w:color="auto"/>
              <w:bottom w:val="single" w:sz="4" w:space="0" w:color="auto"/>
            </w:tcBorders>
            <w:shd w:val="clear" w:color="auto" w:fill="auto"/>
          </w:tcPr>
          <w:p w:rsidR="002146FA" w:rsidRPr="005C423D" w:rsidRDefault="002146FA" w:rsidP="002146FA">
            <w:pPr>
              <w:pStyle w:val="ENoteTableText"/>
            </w:pPr>
            <w:r w:rsidRPr="005C423D">
              <w:t>50, 1963</w:t>
            </w:r>
          </w:p>
        </w:tc>
        <w:tc>
          <w:tcPr>
            <w:tcW w:w="993" w:type="dxa"/>
            <w:tcBorders>
              <w:top w:val="single" w:sz="12" w:space="0" w:color="auto"/>
              <w:bottom w:val="single" w:sz="4" w:space="0" w:color="auto"/>
            </w:tcBorders>
            <w:shd w:val="clear" w:color="auto" w:fill="auto"/>
          </w:tcPr>
          <w:p w:rsidR="002146FA" w:rsidRPr="005C423D" w:rsidRDefault="002146FA" w:rsidP="002146FA">
            <w:pPr>
              <w:pStyle w:val="ENoteTableText"/>
            </w:pPr>
            <w:smartTag w:uri="urn:schemas-microsoft-com:office:smarttags" w:element="date">
              <w:smartTagPr>
                <w:attr w:name="Month" w:val="10"/>
                <w:attr w:name="Day" w:val="18"/>
                <w:attr w:name="Year" w:val="1963"/>
              </w:smartTagPr>
              <w:r w:rsidRPr="005C423D">
                <w:t>18 Oct 1963</w:t>
              </w:r>
            </w:smartTag>
          </w:p>
        </w:tc>
        <w:tc>
          <w:tcPr>
            <w:tcW w:w="1897" w:type="dxa"/>
            <w:tcBorders>
              <w:top w:val="single" w:sz="12" w:space="0" w:color="auto"/>
              <w:bottom w:val="single" w:sz="4" w:space="0" w:color="auto"/>
            </w:tcBorders>
            <w:shd w:val="clear" w:color="auto" w:fill="auto"/>
          </w:tcPr>
          <w:p w:rsidR="002146FA" w:rsidRPr="005C423D" w:rsidRDefault="002146FA" w:rsidP="002146FA">
            <w:pPr>
              <w:pStyle w:val="ENoteTableText"/>
            </w:pPr>
            <w:smartTag w:uri="urn:schemas-microsoft-com:office:smarttags" w:element="date">
              <w:smartTagPr>
                <w:attr w:name="Month" w:val="11"/>
                <w:attr w:name="Day" w:val="15"/>
                <w:attr w:name="Year" w:val="1963"/>
              </w:smartTagPr>
              <w:r w:rsidRPr="005C423D">
                <w:t>15 Nov 1963</w:t>
              </w:r>
            </w:smartTag>
          </w:p>
        </w:tc>
        <w:tc>
          <w:tcPr>
            <w:tcW w:w="1505" w:type="dxa"/>
            <w:tcBorders>
              <w:top w:val="single" w:sz="12" w:space="0" w:color="auto"/>
              <w:bottom w:val="single" w:sz="4" w:space="0" w:color="auto"/>
            </w:tcBorders>
            <w:shd w:val="clear" w:color="auto" w:fill="auto"/>
          </w:tcPr>
          <w:p w:rsidR="002146FA" w:rsidRPr="005C423D" w:rsidRDefault="002146FA" w:rsidP="002146FA">
            <w:pPr>
              <w:pStyle w:val="ENoteTableText"/>
            </w:pP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Statute Law Revision (Decimal Currency) Act 1966</w:t>
            </w:r>
          </w:p>
        </w:tc>
        <w:tc>
          <w:tcPr>
            <w:tcW w:w="992" w:type="dxa"/>
            <w:shd w:val="clear" w:color="auto" w:fill="auto"/>
          </w:tcPr>
          <w:p w:rsidR="002146FA" w:rsidRPr="005C423D" w:rsidRDefault="002146FA" w:rsidP="002146FA">
            <w:pPr>
              <w:pStyle w:val="ENoteTableText"/>
            </w:pPr>
            <w:r w:rsidRPr="005C423D">
              <w:t>93, 1966</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Month" w:val="10"/>
                <w:attr w:name="Day" w:val="29"/>
                <w:attr w:name="Year" w:val="1966"/>
              </w:smartTagPr>
              <w:r w:rsidRPr="005C423D">
                <w:t>29 Oct 1966</w:t>
              </w:r>
            </w:smartTag>
          </w:p>
        </w:tc>
        <w:tc>
          <w:tcPr>
            <w:tcW w:w="1897" w:type="dxa"/>
            <w:shd w:val="clear" w:color="auto" w:fill="auto"/>
          </w:tcPr>
          <w:p w:rsidR="002146FA" w:rsidRPr="005C423D" w:rsidRDefault="00496FF6" w:rsidP="00496FF6">
            <w:pPr>
              <w:pStyle w:val="ENoteTableText"/>
            </w:pPr>
            <w:r w:rsidRPr="005C423D">
              <w:t xml:space="preserve">First </w:t>
            </w:r>
            <w:r w:rsidR="001548B5" w:rsidRPr="005C423D">
              <w:t>Sch</w:t>
            </w:r>
            <w:r w:rsidRPr="005C423D">
              <w:t xml:space="preserve"> </w:t>
            </w:r>
            <w:r w:rsidR="001548B5" w:rsidRPr="005C423D">
              <w:t xml:space="preserve">and </w:t>
            </w:r>
            <w:r w:rsidRPr="005C423D">
              <w:t>Second Sch</w:t>
            </w:r>
            <w:r w:rsidR="001548B5" w:rsidRPr="005C423D">
              <w:t xml:space="preserve">: </w:t>
            </w:r>
            <w:smartTag w:uri="urn:schemas-microsoft-com:office:smarttags" w:element="date">
              <w:smartTagPr>
                <w:attr w:name="Month" w:val="12"/>
                <w:attr w:name="Day" w:val="1"/>
                <w:attr w:name="Year" w:val="1966"/>
              </w:smartTagPr>
              <w:r w:rsidR="002146FA" w:rsidRPr="005C423D">
                <w:t>1 Dec 1966</w:t>
              </w:r>
              <w:r w:rsidR="001548B5" w:rsidRPr="005C423D">
                <w:t xml:space="preserve"> (s 2(1))</w:t>
              </w:r>
            </w:smartTag>
          </w:p>
        </w:tc>
        <w:tc>
          <w:tcPr>
            <w:tcW w:w="1505" w:type="dxa"/>
            <w:shd w:val="clear" w:color="auto" w:fill="auto"/>
          </w:tcPr>
          <w:p w:rsidR="002146FA" w:rsidRPr="005C423D" w:rsidRDefault="002146FA" w:rsidP="002146FA">
            <w:pPr>
              <w:pStyle w:val="ENoteTableText"/>
            </w:pPr>
            <w:r w:rsidRPr="005C423D">
              <w:t>—</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International Organizations (Privileges and Immunities) Amendment Act 1982</w:t>
            </w:r>
          </w:p>
        </w:tc>
        <w:tc>
          <w:tcPr>
            <w:tcW w:w="992" w:type="dxa"/>
            <w:shd w:val="clear" w:color="auto" w:fill="auto"/>
          </w:tcPr>
          <w:p w:rsidR="002146FA" w:rsidRPr="005C423D" w:rsidRDefault="002146FA" w:rsidP="002146FA">
            <w:pPr>
              <w:pStyle w:val="ENoteTableText"/>
            </w:pPr>
            <w:r w:rsidRPr="005C423D">
              <w:t>4, 1982</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Month" w:val="3"/>
                <w:attr w:name="Day" w:val="22"/>
                <w:attr w:name="Year" w:val="1982"/>
              </w:smartTagPr>
              <w:r w:rsidRPr="005C423D">
                <w:t>22 Mar 1982</w:t>
              </w:r>
            </w:smartTag>
          </w:p>
        </w:tc>
        <w:tc>
          <w:tcPr>
            <w:tcW w:w="1897" w:type="dxa"/>
            <w:shd w:val="clear" w:color="auto" w:fill="auto"/>
          </w:tcPr>
          <w:p w:rsidR="002146FA" w:rsidRPr="005C423D" w:rsidRDefault="002146FA" w:rsidP="002146FA">
            <w:pPr>
              <w:pStyle w:val="ENoteTableText"/>
            </w:pPr>
            <w:smartTag w:uri="urn:schemas-microsoft-com:office:smarttags" w:element="date">
              <w:smartTagPr>
                <w:attr w:name="Month" w:val="4"/>
                <w:attr w:name="Day" w:val="19"/>
                <w:attr w:name="Year" w:val="1982"/>
              </w:smartTagPr>
              <w:r w:rsidRPr="005C423D">
                <w:t>19 Apr 1982</w:t>
              </w:r>
            </w:smartTag>
          </w:p>
        </w:tc>
        <w:tc>
          <w:tcPr>
            <w:tcW w:w="1505" w:type="dxa"/>
            <w:shd w:val="clear" w:color="auto" w:fill="auto"/>
          </w:tcPr>
          <w:p w:rsidR="002146FA" w:rsidRPr="005C423D" w:rsidRDefault="002146FA" w:rsidP="002146FA">
            <w:pPr>
              <w:pStyle w:val="ENoteTableText"/>
            </w:pPr>
            <w:r w:rsidRPr="005C423D">
              <w:t>—</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Statute Law (Miscellaneous Provisions) Act 1987</w:t>
            </w:r>
          </w:p>
        </w:tc>
        <w:tc>
          <w:tcPr>
            <w:tcW w:w="992" w:type="dxa"/>
            <w:shd w:val="clear" w:color="auto" w:fill="auto"/>
          </w:tcPr>
          <w:p w:rsidR="002146FA" w:rsidRPr="005C423D" w:rsidRDefault="002146FA" w:rsidP="002146FA">
            <w:pPr>
              <w:pStyle w:val="ENoteTableText"/>
            </w:pPr>
            <w:r w:rsidRPr="005C423D">
              <w:t>141, 1987</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1987"/>
                <w:attr w:name="Day" w:val="18"/>
                <w:attr w:name="Month" w:val="12"/>
              </w:smartTagPr>
              <w:r w:rsidRPr="005C423D">
                <w:t>18 Dec 1987</w:t>
              </w:r>
            </w:smartTag>
          </w:p>
        </w:tc>
        <w:tc>
          <w:tcPr>
            <w:tcW w:w="1897" w:type="dxa"/>
            <w:shd w:val="clear" w:color="auto" w:fill="auto"/>
          </w:tcPr>
          <w:p w:rsidR="002146FA" w:rsidRPr="005C423D" w:rsidRDefault="005A55B6" w:rsidP="005A55B6">
            <w:pPr>
              <w:pStyle w:val="ENoteTableText"/>
            </w:pPr>
            <w:r w:rsidRPr="005C423D">
              <w:t>s 5(1) and Sch 1</w:t>
            </w:r>
            <w:r w:rsidR="002146FA" w:rsidRPr="005C423D">
              <w:t xml:space="preserve">: </w:t>
            </w:r>
            <w:r w:rsidR="00BA46D5" w:rsidRPr="005C423D">
              <w:t>18 Dec 1987 (s 2(1))</w:t>
            </w:r>
          </w:p>
        </w:tc>
        <w:tc>
          <w:tcPr>
            <w:tcW w:w="1505" w:type="dxa"/>
            <w:shd w:val="clear" w:color="auto" w:fill="auto"/>
          </w:tcPr>
          <w:p w:rsidR="002146FA" w:rsidRPr="005C423D" w:rsidRDefault="00F42E9A" w:rsidP="00543C02">
            <w:pPr>
              <w:pStyle w:val="ENoteTableText"/>
            </w:pPr>
            <w:r w:rsidRPr="005C423D">
              <w:t>s</w:t>
            </w:r>
            <w:r w:rsidR="002146FA" w:rsidRPr="005C423D">
              <w:t xml:space="preserve"> 5(1)</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ICSID Implementation Act 1990</w:t>
            </w:r>
          </w:p>
        </w:tc>
        <w:tc>
          <w:tcPr>
            <w:tcW w:w="992" w:type="dxa"/>
            <w:shd w:val="clear" w:color="auto" w:fill="auto"/>
          </w:tcPr>
          <w:p w:rsidR="002146FA" w:rsidRPr="005C423D" w:rsidRDefault="002146FA" w:rsidP="002146FA">
            <w:pPr>
              <w:pStyle w:val="ENoteTableText"/>
            </w:pPr>
            <w:r w:rsidRPr="005C423D">
              <w:t>107, 1990</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1990"/>
                <w:attr w:name="Day" w:val="18"/>
                <w:attr w:name="Month" w:val="12"/>
              </w:smartTagPr>
              <w:r w:rsidRPr="005C423D">
                <w:t>18 Dec 1990</w:t>
              </w:r>
            </w:smartTag>
          </w:p>
        </w:tc>
        <w:tc>
          <w:tcPr>
            <w:tcW w:w="1897" w:type="dxa"/>
            <w:shd w:val="clear" w:color="auto" w:fill="auto"/>
          </w:tcPr>
          <w:p w:rsidR="002146FA" w:rsidRPr="005C423D" w:rsidRDefault="004706E2" w:rsidP="004706E2">
            <w:pPr>
              <w:pStyle w:val="ENoteTableText"/>
            </w:pPr>
            <w:r w:rsidRPr="005C423D">
              <w:t>s</w:t>
            </w:r>
            <w:r w:rsidR="0061424C" w:rsidRPr="005C423D">
              <w:t xml:space="preserve"> 6</w:t>
            </w:r>
            <w:r w:rsidRPr="005C423D">
              <w:t>–</w:t>
            </w:r>
            <w:r w:rsidR="0061424C" w:rsidRPr="005C423D">
              <w:t>8</w:t>
            </w:r>
            <w:r w:rsidRPr="005C423D">
              <w:t xml:space="preserve"> and Sch</w:t>
            </w:r>
            <w:r w:rsidR="0061424C" w:rsidRPr="005C423D">
              <w:t>:</w:t>
            </w:r>
            <w:r w:rsidRPr="005C423D">
              <w:t xml:space="preserve"> </w:t>
            </w:r>
            <w:r w:rsidR="002146FA" w:rsidRPr="005C423D">
              <w:t>1</w:t>
            </w:r>
            <w:r w:rsidR="005C423D">
              <w:t> </w:t>
            </w:r>
            <w:r w:rsidR="002146FA" w:rsidRPr="005C423D">
              <w:t>June 1991 (</w:t>
            </w:r>
            <w:r w:rsidR="0061424C" w:rsidRPr="005C423D">
              <w:t xml:space="preserve">s 2(2) and gaz </w:t>
            </w:r>
            <w:r w:rsidR="002146FA" w:rsidRPr="005C423D">
              <w:t>1991, No. S98)</w:t>
            </w:r>
          </w:p>
        </w:tc>
        <w:tc>
          <w:tcPr>
            <w:tcW w:w="1505" w:type="dxa"/>
            <w:shd w:val="clear" w:color="auto" w:fill="auto"/>
          </w:tcPr>
          <w:p w:rsidR="002146FA" w:rsidRPr="005C423D" w:rsidRDefault="002146FA" w:rsidP="002146FA">
            <w:pPr>
              <w:pStyle w:val="ENoteTableText"/>
            </w:pPr>
            <w:r w:rsidRPr="005C423D">
              <w:t>—</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Foreign Affairs and Trade Legislation Amendment Act 1997</w:t>
            </w:r>
          </w:p>
        </w:tc>
        <w:tc>
          <w:tcPr>
            <w:tcW w:w="992" w:type="dxa"/>
            <w:shd w:val="clear" w:color="auto" w:fill="auto"/>
          </w:tcPr>
          <w:p w:rsidR="002146FA" w:rsidRPr="005C423D" w:rsidRDefault="002146FA" w:rsidP="002146FA">
            <w:pPr>
              <w:pStyle w:val="ENoteTableText"/>
            </w:pPr>
            <w:r w:rsidRPr="005C423D">
              <w:t>150, 1997</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Month" w:val="10"/>
                <w:attr w:name="Day" w:val="17"/>
                <w:attr w:name="Year" w:val="1997"/>
              </w:smartTagPr>
              <w:r w:rsidRPr="005C423D">
                <w:t>17 Oct 1997</w:t>
              </w:r>
            </w:smartTag>
          </w:p>
        </w:tc>
        <w:tc>
          <w:tcPr>
            <w:tcW w:w="1897" w:type="dxa"/>
            <w:shd w:val="clear" w:color="auto" w:fill="auto"/>
          </w:tcPr>
          <w:p w:rsidR="002146FA" w:rsidRPr="005C423D" w:rsidRDefault="002146FA" w:rsidP="00543C02">
            <w:pPr>
              <w:pStyle w:val="ENoteTableText"/>
            </w:pPr>
            <w:r w:rsidRPr="005C423D">
              <w:t>Sch</w:t>
            </w:r>
            <w:r w:rsidR="00863883" w:rsidRPr="005C423D">
              <w:t> </w:t>
            </w:r>
            <w:r w:rsidRPr="005C423D">
              <w:t>1 (items</w:t>
            </w:r>
            <w:r w:rsidR="005C423D">
              <w:t> </w:t>
            </w:r>
            <w:r w:rsidRPr="005C423D">
              <w:t xml:space="preserve">7–14): </w:t>
            </w:r>
            <w:smartTag w:uri="urn:schemas-microsoft-com:office:smarttags" w:element="date">
              <w:smartTagPr>
                <w:attr w:name="Month" w:val="10"/>
                <w:attr w:name="Day" w:val="17"/>
                <w:attr w:name="Year" w:val="1997"/>
              </w:smartTagPr>
              <w:r w:rsidRPr="005C423D">
                <w:t>17 Oct 1997</w:t>
              </w:r>
              <w:r w:rsidR="00BA46D5" w:rsidRPr="005C423D">
                <w:t xml:space="preserve"> (s 2(1))</w:t>
              </w:r>
            </w:smartTag>
          </w:p>
        </w:tc>
        <w:tc>
          <w:tcPr>
            <w:tcW w:w="1505" w:type="dxa"/>
            <w:shd w:val="clear" w:color="auto" w:fill="auto"/>
          </w:tcPr>
          <w:p w:rsidR="002146FA" w:rsidRPr="005C423D" w:rsidRDefault="002146FA" w:rsidP="00543C02">
            <w:pPr>
              <w:pStyle w:val="ENoteTableText"/>
            </w:pPr>
            <w:r w:rsidRPr="005C423D">
              <w:t>Sch 1 (item</w:t>
            </w:r>
            <w:r w:rsidR="005C423D">
              <w:t> </w:t>
            </w:r>
            <w:r w:rsidRPr="005C423D">
              <w:t>14)</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A New Tax System (Indirect Tax and Consequential Amendments) Act (No.</w:t>
            </w:r>
            <w:r w:rsidR="005C423D">
              <w:t> </w:t>
            </w:r>
            <w:r w:rsidRPr="005C423D">
              <w:t>2) 1999</w:t>
            </w:r>
          </w:p>
        </w:tc>
        <w:tc>
          <w:tcPr>
            <w:tcW w:w="992" w:type="dxa"/>
            <w:shd w:val="clear" w:color="auto" w:fill="auto"/>
          </w:tcPr>
          <w:p w:rsidR="002146FA" w:rsidRPr="005C423D" w:rsidRDefault="002146FA" w:rsidP="002146FA">
            <w:pPr>
              <w:pStyle w:val="ENoteTableText"/>
            </w:pPr>
            <w:r w:rsidRPr="005C423D">
              <w:t>177, 1999</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Month" w:val="12"/>
                <w:attr w:name="Day" w:val="22"/>
                <w:attr w:name="Year" w:val="1999"/>
              </w:smartTagPr>
              <w:r w:rsidRPr="005C423D">
                <w:t>22 Dec 1999</w:t>
              </w:r>
            </w:smartTag>
          </w:p>
        </w:tc>
        <w:tc>
          <w:tcPr>
            <w:tcW w:w="1897" w:type="dxa"/>
            <w:shd w:val="clear" w:color="auto" w:fill="auto"/>
          </w:tcPr>
          <w:p w:rsidR="002146FA" w:rsidRPr="005C423D" w:rsidRDefault="002146FA" w:rsidP="00D528FE">
            <w:pPr>
              <w:pStyle w:val="ENoteTableText"/>
            </w:pPr>
            <w:r w:rsidRPr="005C423D">
              <w:t>Sch</w:t>
            </w:r>
            <w:r w:rsidR="00863883" w:rsidRPr="005C423D">
              <w:t> </w:t>
            </w:r>
            <w:r w:rsidRPr="005C423D">
              <w:t>7 (items</w:t>
            </w:r>
            <w:r w:rsidR="005C423D">
              <w:t> </w:t>
            </w:r>
            <w:r w:rsidRPr="005C423D">
              <w:t xml:space="preserve">19–28): </w:t>
            </w:r>
            <w:r w:rsidR="00BA46D5" w:rsidRPr="005C423D">
              <w:t>1</w:t>
            </w:r>
            <w:r w:rsidR="005C423D">
              <w:t> </w:t>
            </w:r>
            <w:r w:rsidR="00BA46D5" w:rsidRPr="005C423D">
              <w:t>July 2000 (s 2(9))</w:t>
            </w:r>
          </w:p>
        </w:tc>
        <w:tc>
          <w:tcPr>
            <w:tcW w:w="1505" w:type="dxa"/>
            <w:shd w:val="clear" w:color="auto" w:fill="auto"/>
          </w:tcPr>
          <w:p w:rsidR="002146FA" w:rsidRPr="005C423D" w:rsidRDefault="002146FA" w:rsidP="002146FA">
            <w:pPr>
              <w:pStyle w:val="ENoteTableText"/>
            </w:pPr>
            <w:r w:rsidRPr="005C423D">
              <w:t>—</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Foreign Affairs and Trade Legislation Amendment (Application of Criminal Code) Act 2001</w:t>
            </w:r>
          </w:p>
        </w:tc>
        <w:tc>
          <w:tcPr>
            <w:tcW w:w="992" w:type="dxa"/>
            <w:shd w:val="clear" w:color="auto" w:fill="auto"/>
          </w:tcPr>
          <w:p w:rsidR="002146FA" w:rsidRPr="005C423D" w:rsidRDefault="002146FA" w:rsidP="002146FA">
            <w:pPr>
              <w:pStyle w:val="ENoteTableText"/>
            </w:pPr>
            <w:r w:rsidRPr="005C423D">
              <w:t>35, 2001</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2001"/>
                <w:attr w:name="Day" w:val="28"/>
                <w:attr w:name="Month" w:val="4"/>
              </w:smartTagPr>
              <w:r w:rsidRPr="005C423D">
                <w:t>28 Apr 2001</w:t>
              </w:r>
            </w:smartTag>
          </w:p>
        </w:tc>
        <w:tc>
          <w:tcPr>
            <w:tcW w:w="1897" w:type="dxa"/>
            <w:shd w:val="clear" w:color="auto" w:fill="auto"/>
          </w:tcPr>
          <w:p w:rsidR="002146FA" w:rsidRPr="005C423D" w:rsidRDefault="0061424C" w:rsidP="002146FA">
            <w:pPr>
              <w:pStyle w:val="ENoteTableText"/>
            </w:pPr>
            <w:r w:rsidRPr="005C423D">
              <w:t>Sch 1 (items</w:t>
            </w:r>
            <w:r w:rsidR="005C423D">
              <w:t> </w:t>
            </w:r>
            <w:r w:rsidRPr="005C423D">
              <w:t xml:space="preserve">16, 17): </w:t>
            </w:r>
            <w:r w:rsidR="002146FA" w:rsidRPr="005C423D">
              <w:t>26</w:t>
            </w:r>
            <w:r w:rsidR="005C423D">
              <w:t> </w:t>
            </w:r>
            <w:r w:rsidR="002146FA" w:rsidRPr="005C423D">
              <w:t>May 2001</w:t>
            </w:r>
            <w:r w:rsidRPr="005C423D">
              <w:t xml:space="preserve"> (s 2</w:t>
            </w:r>
            <w:r w:rsidR="00ED0A9D" w:rsidRPr="005C423D">
              <w:t>(a)</w:t>
            </w:r>
            <w:r w:rsidRPr="005C423D">
              <w:t>)</w:t>
            </w:r>
          </w:p>
        </w:tc>
        <w:tc>
          <w:tcPr>
            <w:tcW w:w="1505" w:type="dxa"/>
            <w:shd w:val="clear" w:color="auto" w:fill="auto"/>
          </w:tcPr>
          <w:p w:rsidR="002146FA" w:rsidRPr="005C423D" w:rsidRDefault="00F42E9A" w:rsidP="00543C02">
            <w:pPr>
              <w:pStyle w:val="ENoteTableText"/>
            </w:pPr>
            <w:r w:rsidRPr="005C423D">
              <w:t>s</w:t>
            </w:r>
            <w:r w:rsidR="002146FA" w:rsidRPr="005C423D">
              <w:t xml:space="preserve"> 4</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Petroleum (Timor Sea Treaty) (Consequential Amendments) Act 2003</w:t>
            </w:r>
          </w:p>
        </w:tc>
        <w:tc>
          <w:tcPr>
            <w:tcW w:w="992" w:type="dxa"/>
            <w:shd w:val="clear" w:color="auto" w:fill="auto"/>
          </w:tcPr>
          <w:p w:rsidR="002146FA" w:rsidRPr="005C423D" w:rsidRDefault="002146FA" w:rsidP="002146FA">
            <w:pPr>
              <w:pStyle w:val="ENoteTableText"/>
            </w:pPr>
            <w:r w:rsidRPr="005C423D">
              <w:t>10, 2003</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2003"/>
                <w:attr w:name="Day" w:val="2"/>
                <w:attr w:name="Month" w:val="4"/>
              </w:smartTagPr>
              <w:r w:rsidRPr="005C423D">
                <w:t>2 Apr 2003</w:t>
              </w:r>
            </w:smartTag>
          </w:p>
        </w:tc>
        <w:tc>
          <w:tcPr>
            <w:tcW w:w="1897" w:type="dxa"/>
            <w:shd w:val="clear" w:color="auto" w:fill="auto"/>
          </w:tcPr>
          <w:p w:rsidR="002146FA" w:rsidRPr="005C423D" w:rsidRDefault="002146FA" w:rsidP="00ED0A9D">
            <w:pPr>
              <w:pStyle w:val="ENoteTableText"/>
            </w:pPr>
            <w:r w:rsidRPr="005C423D">
              <w:t>Sch</w:t>
            </w:r>
            <w:r w:rsidR="00863883" w:rsidRPr="005C423D">
              <w:t> </w:t>
            </w:r>
            <w:r w:rsidRPr="005C423D">
              <w:t>1 (item</w:t>
            </w:r>
            <w:r w:rsidR="005C423D">
              <w:t> </w:t>
            </w:r>
            <w:r w:rsidR="00ED0A9D" w:rsidRPr="005C423D">
              <w:t>53</w:t>
            </w:r>
            <w:r w:rsidRPr="005C423D">
              <w:t xml:space="preserve">): </w:t>
            </w:r>
            <w:smartTag w:uri="urn:schemas-microsoft-com:office:smarttags" w:element="date">
              <w:smartTagPr>
                <w:attr w:name="Year" w:val="2003"/>
                <w:attr w:name="Day" w:val="2"/>
                <w:attr w:name="Month" w:val="4"/>
              </w:smartTagPr>
              <w:r w:rsidR="00ED0A9D" w:rsidRPr="005C423D">
                <w:t>2 Apr 2003</w:t>
              </w:r>
            </w:smartTag>
            <w:r w:rsidR="0061424C" w:rsidRPr="005C423D">
              <w:t xml:space="preserve"> (s 2(</w:t>
            </w:r>
            <w:r w:rsidR="00ED0A9D" w:rsidRPr="005C423D">
              <w:t>1</w:t>
            </w:r>
            <w:r w:rsidR="0061424C" w:rsidRPr="005C423D">
              <w:t>) item</w:t>
            </w:r>
            <w:r w:rsidR="005C423D">
              <w:t> </w:t>
            </w:r>
            <w:r w:rsidR="00ED0A9D" w:rsidRPr="005C423D">
              <w:t>3</w:t>
            </w:r>
            <w:r w:rsidR="0061424C" w:rsidRPr="005C423D">
              <w:t>)</w:t>
            </w:r>
          </w:p>
        </w:tc>
        <w:tc>
          <w:tcPr>
            <w:tcW w:w="1505" w:type="dxa"/>
            <w:shd w:val="clear" w:color="auto" w:fill="auto"/>
          </w:tcPr>
          <w:p w:rsidR="002146FA" w:rsidRPr="005C423D" w:rsidRDefault="002146FA" w:rsidP="002146FA">
            <w:pPr>
              <w:pStyle w:val="ENoteTableText"/>
            </w:pPr>
            <w:r w:rsidRPr="005C423D">
              <w:t>—</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Legislative Instruments (Transitional Provisions and Consequential Amendments) Act 2003</w:t>
            </w:r>
          </w:p>
        </w:tc>
        <w:tc>
          <w:tcPr>
            <w:tcW w:w="992" w:type="dxa"/>
            <w:shd w:val="clear" w:color="auto" w:fill="auto"/>
          </w:tcPr>
          <w:p w:rsidR="002146FA" w:rsidRPr="005C423D" w:rsidRDefault="002146FA" w:rsidP="002146FA">
            <w:pPr>
              <w:pStyle w:val="ENoteTableText"/>
            </w:pPr>
            <w:r w:rsidRPr="005C423D">
              <w:t>140, 2003</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2003"/>
                <w:attr w:name="Day" w:val="17"/>
                <w:attr w:name="Month" w:val="12"/>
              </w:smartTagPr>
              <w:r w:rsidRPr="005C423D">
                <w:t>17 Dec 2003</w:t>
              </w:r>
            </w:smartTag>
          </w:p>
        </w:tc>
        <w:tc>
          <w:tcPr>
            <w:tcW w:w="1897" w:type="dxa"/>
            <w:shd w:val="clear" w:color="auto" w:fill="auto"/>
          </w:tcPr>
          <w:p w:rsidR="002146FA" w:rsidRPr="005C423D" w:rsidRDefault="00F42E9A" w:rsidP="006C1747">
            <w:pPr>
              <w:pStyle w:val="ENoteTableText"/>
            </w:pPr>
            <w:r w:rsidRPr="005C423D">
              <w:t>s</w:t>
            </w:r>
            <w:r w:rsidR="002146FA" w:rsidRPr="005C423D">
              <w:t xml:space="preserve"> 4 and Sch</w:t>
            </w:r>
            <w:r w:rsidR="00863883" w:rsidRPr="005C423D">
              <w:t> </w:t>
            </w:r>
            <w:r w:rsidR="002146FA" w:rsidRPr="005C423D">
              <w:t>1 (item</w:t>
            </w:r>
            <w:r w:rsidR="005C423D">
              <w:t> </w:t>
            </w:r>
            <w:r w:rsidR="002146FA" w:rsidRPr="005C423D">
              <w:t>28):</w:t>
            </w:r>
            <w:r w:rsidR="006C1747" w:rsidRPr="005C423D">
              <w:t xml:space="preserve"> </w:t>
            </w:r>
            <w:r w:rsidR="00BA46D5" w:rsidRPr="005C423D">
              <w:t>1</w:t>
            </w:r>
            <w:r w:rsidR="006C1747" w:rsidRPr="005C423D">
              <w:t> </w:t>
            </w:r>
            <w:r w:rsidR="00BA46D5" w:rsidRPr="005C423D">
              <w:t>Jan 2005 s 2(1) items</w:t>
            </w:r>
            <w:r w:rsidR="005C423D">
              <w:t> </w:t>
            </w:r>
            <w:r w:rsidR="00BA46D5" w:rsidRPr="005C423D">
              <w:t>2, 3)</w:t>
            </w:r>
          </w:p>
        </w:tc>
        <w:tc>
          <w:tcPr>
            <w:tcW w:w="1505" w:type="dxa"/>
            <w:shd w:val="clear" w:color="auto" w:fill="auto"/>
          </w:tcPr>
          <w:p w:rsidR="002146FA" w:rsidRPr="005C423D" w:rsidRDefault="00F42E9A" w:rsidP="00543C02">
            <w:pPr>
              <w:pStyle w:val="ENoteTableText"/>
            </w:pPr>
            <w:r w:rsidRPr="005C423D">
              <w:t>s</w:t>
            </w:r>
            <w:r w:rsidR="002146FA" w:rsidRPr="005C423D">
              <w:t xml:space="preserve"> 4</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Tax Laws Amendment (Repeal of Inoperative Provisions) Act 2006</w:t>
            </w:r>
          </w:p>
        </w:tc>
        <w:tc>
          <w:tcPr>
            <w:tcW w:w="992" w:type="dxa"/>
            <w:shd w:val="clear" w:color="auto" w:fill="auto"/>
          </w:tcPr>
          <w:p w:rsidR="002146FA" w:rsidRPr="005C423D" w:rsidRDefault="002146FA" w:rsidP="002146FA">
            <w:pPr>
              <w:pStyle w:val="ENoteTableText"/>
            </w:pPr>
            <w:r w:rsidRPr="005C423D">
              <w:t>101, 2006</w:t>
            </w:r>
          </w:p>
        </w:tc>
        <w:tc>
          <w:tcPr>
            <w:tcW w:w="993" w:type="dxa"/>
            <w:shd w:val="clear" w:color="auto" w:fill="auto"/>
          </w:tcPr>
          <w:p w:rsidR="002146FA" w:rsidRPr="005C423D" w:rsidRDefault="002146FA" w:rsidP="002146FA">
            <w:pPr>
              <w:pStyle w:val="ENoteTableText"/>
            </w:pPr>
            <w:smartTag w:uri="urn:schemas-microsoft-com:office:smarttags" w:element="date">
              <w:smartTagPr>
                <w:attr w:name="Year" w:val="2006"/>
                <w:attr w:name="Day" w:val="14"/>
                <w:attr w:name="Month" w:val="9"/>
              </w:smartTagPr>
              <w:r w:rsidRPr="005C423D">
                <w:t>14 Sept 2006</w:t>
              </w:r>
            </w:smartTag>
          </w:p>
        </w:tc>
        <w:tc>
          <w:tcPr>
            <w:tcW w:w="1897" w:type="dxa"/>
            <w:shd w:val="clear" w:color="auto" w:fill="auto"/>
          </w:tcPr>
          <w:p w:rsidR="002146FA" w:rsidRPr="005C423D" w:rsidRDefault="002146FA" w:rsidP="000E5480">
            <w:pPr>
              <w:pStyle w:val="ENoteTableText"/>
            </w:pPr>
            <w:r w:rsidRPr="005C423D">
              <w:t>Sch</w:t>
            </w:r>
            <w:r w:rsidR="00863883" w:rsidRPr="005C423D">
              <w:t> </w:t>
            </w:r>
            <w:r w:rsidRPr="005C423D">
              <w:t>5 (items</w:t>
            </w:r>
            <w:r w:rsidR="005C423D">
              <w:t> </w:t>
            </w:r>
            <w:r w:rsidRPr="005C423D">
              <w:t>127–129) and Sch</w:t>
            </w:r>
            <w:r w:rsidR="00863883" w:rsidRPr="005C423D">
              <w:t> </w:t>
            </w:r>
            <w:r w:rsidRPr="005C423D">
              <w:t>6 (items</w:t>
            </w:r>
            <w:r w:rsidR="005C423D">
              <w:t> </w:t>
            </w:r>
            <w:r w:rsidRPr="005C423D">
              <w:t>5–11):</w:t>
            </w:r>
            <w:r w:rsidR="000E5480" w:rsidRPr="005C423D">
              <w:t xml:space="preserve"> </w:t>
            </w:r>
            <w:r w:rsidR="00BA46D5" w:rsidRPr="005C423D">
              <w:t>14 Sept 2006 (s 2(1) item</w:t>
            </w:r>
            <w:r w:rsidR="005C423D">
              <w:t> </w:t>
            </w:r>
            <w:r w:rsidR="00BA46D5" w:rsidRPr="005C423D">
              <w:t>4)</w:t>
            </w:r>
          </w:p>
        </w:tc>
        <w:tc>
          <w:tcPr>
            <w:tcW w:w="1505" w:type="dxa"/>
            <w:shd w:val="clear" w:color="auto" w:fill="auto"/>
          </w:tcPr>
          <w:p w:rsidR="002146FA" w:rsidRPr="005C423D" w:rsidRDefault="002146FA" w:rsidP="00543C02">
            <w:pPr>
              <w:pStyle w:val="ENoteTableText"/>
            </w:pPr>
            <w:r w:rsidRPr="005C423D">
              <w:t>Sch 6 (items</w:t>
            </w:r>
            <w:r w:rsidR="005C423D">
              <w:t> </w:t>
            </w:r>
            <w:r w:rsidRPr="005C423D">
              <w:t>5–11)</w:t>
            </w:r>
          </w:p>
        </w:tc>
      </w:tr>
      <w:tr w:rsidR="002146FA" w:rsidRPr="005C423D" w:rsidTr="005C423D">
        <w:trPr>
          <w:cantSplit/>
        </w:trPr>
        <w:tc>
          <w:tcPr>
            <w:tcW w:w="1838" w:type="dxa"/>
            <w:shd w:val="clear" w:color="auto" w:fill="auto"/>
          </w:tcPr>
          <w:p w:rsidR="002146FA" w:rsidRPr="005C423D" w:rsidRDefault="002146FA" w:rsidP="002146FA">
            <w:pPr>
              <w:pStyle w:val="ENoteTableText"/>
            </w:pPr>
            <w:r w:rsidRPr="005C423D">
              <w:t>Statute Law Revision Act 2008</w:t>
            </w:r>
          </w:p>
        </w:tc>
        <w:tc>
          <w:tcPr>
            <w:tcW w:w="992" w:type="dxa"/>
            <w:shd w:val="clear" w:color="auto" w:fill="auto"/>
          </w:tcPr>
          <w:p w:rsidR="002146FA" w:rsidRPr="005C423D" w:rsidRDefault="002146FA" w:rsidP="002146FA">
            <w:pPr>
              <w:pStyle w:val="ENoteTableText"/>
            </w:pPr>
            <w:r w:rsidRPr="005C423D">
              <w:t>73, 2008</w:t>
            </w:r>
          </w:p>
        </w:tc>
        <w:tc>
          <w:tcPr>
            <w:tcW w:w="993" w:type="dxa"/>
            <w:shd w:val="clear" w:color="auto" w:fill="auto"/>
          </w:tcPr>
          <w:p w:rsidR="002146FA" w:rsidRPr="005C423D" w:rsidRDefault="002146FA" w:rsidP="002146FA">
            <w:pPr>
              <w:pStyle w:val="ENoteTableText"/>
            </w:pPr>
            <w:r w:rsidRPr="005C423D">
              <w:t>3</w:t>
            </w:r>
            <w:r w:rsidR="005C423D">
              <w:t> </w:t>
            </w:r>
            <w:r w:rsidRPr="005C423D">
              <w:t>July 2008</w:t>
            </w:r>
          </w:p>
        </w:tc>
        <w:tc>
          <w:tcPr>
            <w:tcW w:w="1897" w:type="dxa"/>
            <w:shd w:val="clear" w:color="auto" w:fill="auto"/>
          </w:tcPr>
          <w:p w:rsidR="002146FA" w:rsidRPr="005C423D" w:rsidRDefault="002146FA" w:rsidP="00543C02">
            <w:pPr>
              <w:pStyle w:val="ENoteTableText"/>
            </w:pPr>
            <w:r w:rsidRPr="005C423D">
              <w:t>Sch</w:t>
            </w:r>
            <w:r w:rsidR="00863883" w:rsidRPr="005C423D">
              <w:t> </w:t>
            </w:r>
            <w:r w:rsidRPr="005C423D">
              <w:t>4 (items</w:t>
            </w:r>
            <w:r w:rsidR="005C423D">
              <w:t> </w:t>
            </w:r>
            <w:r w:rsidRPr="005C423D">
              <w:t>352–359): 4</w:t>
            </w:r>
            <w:r w:rsidR="005C423D">
              <w:t> </w:t>
            </w:r>
            <w:r w:rsidRPr="005C423D">
              <w:t>July 2008</w:t>
            </w:r>
            <w:r w:rsidR="00BA46D5" w:rsidRPr="005C423D">
              <w:t xml:space="preserve"> (s 2(1) item</w:t>
            </w:r>
            <w:r w:rsidR="005C423D">
              <w:t> </w:t>
            </w:r>
            <w:r w:rsidR="00BA46D5" w:rsidRPr="005C423D">
              <w:t>64)</w:t>
            </w:r>
          </w:p>
        </w:tc>
        <w:tc>
          <w:tcPr>
            <w:tcW w:w="1505" w:type="dxa"/>
            <w:shd w:val="clear" w:color="auto" w:fill="auto"/>
          </w:tcPr>
          <w:p w:rsidR="002146FA" w:rsidRPr="005C423D" w:rsidRDefault="002146FA" w:rsidP="002146FA">
            <w:pPr>
              <w:pStyle w:val="ENoteTableText"/>
            </w:pPr>
            <w:r w:rsidRPr="005C423D">
              <w:t>—</w:t>
            </w:r>
          </w:p>
        </w:tc>
      </w:tr>
      <w:tr w:rsidR="00A9467A" w:rsidRPr="005C423D" w:rsidTr="005C423D">
        <w:trPr>
          <w:cantSplit/>
        </w:trPr>
        <w:tc>
          <w:tcPr>
            <w:tcW w:w="1838" w:type="dxa"/>
            <w:shd w:val="clear" w:color="auto" w:fill="auto"/>
          </w:tcPr>
          <w:p w:rsidR="00A9467A" w:rsidRPr="005C423D" w:rsidRDefault="00A9467A" w:rsidP="002146FA">
            <w:pPr>
              <w:pStyle w:val="ENoteTableText"/>
            </w:pPr>
            <w:r w:rsidRPr="005C423D">
              <w:t>Statute Law Revision Act 2013</w:t>
            </w:r>
          </w:p>
        </w:tc>
        <w:tc>
          <w:tcPr>
            <w:tcW w:w="992" w:type="dxa"/>
            <w:shd w:val="clear" w:color="auto" w:fill="auto"/>
          </w:tcPr>
          <w:p w:rsidR="00A9467A" w:rsidRPr="005C423D" w:rsidRDefault="00A9467A" w:rsidP="002146FA">
            <w:pPr>
              <w:pStyle w:val="ENoteTableText"/>
            </w:pPr>
            <w:r w:rsidRPr="005C423D">
              <w:t>103, 2013</w:t>
            </w:r>
          </w:p>
        </w:tc>
        <w:tc>
          <w:tcPr>
            <w:tcW w:w="993" w:type="dxa"/>
            <w:shd w:val="clear" w:color="auto" w:fill="auto"/>
          </w:tcPr>
          <w:p w:rsidR="00A9467A" w:rsidRPr="005C423D" w:rsidRDefault="00A9467A" w:rsidP="002146FA">
            <w:pPr>
              <w:pStyle w:val="ENoteTableText"/>
            </w:pPr>
            <w:r w:rsidRPr="005C423D">
              <w:t>29</w:t>
            </w:r>
            <w:r w:rsidR="005C423D">
              <w:t> </w:t>
            </w:r>
            <w:r w:rsidRPr="005C423D">
              <w:t>June 2013</w:t>
            </w:r>
          </w:p>
        </w:tc>
        <w:tc>
          <w:tcPr>
            <w:tcW w:w="1897" w:type="dxa"/>
            <w:shd w:val="clear" w:color="auto" w:fill="auto"/>
          </w:tcPr>
          <w:p w:rsidR="00A9467A" w:rsidRPr="005C423D" w:rsidRDefault="00862FD1" w:rsidP="00543C02">
            <w:pPr>
              <w:pStyle w:val="ENoteTableText"/>
            </w:pPr>
            <w:r w:rsidRPr="005C423D">
              <w:t>Sch 3 (items</w:t>
            </w:r>
            <w:r w:rsidR="005C423D">
              <w:t> </w:t>
            </w:r>
            <w:r w:rsidRPr="005C423D">
              <w:t xml:space="preserve">115, 343): </w:t>
            </w:r>
            <w:r w:rsidR="00BA46D5" w:rsidRPr="005C423D">
              <w:t>29</w:t>
            </w:r>
            <w:r w:rsidR="005C423D">
              <w:t> </w:t>
            </w:r>
            <w:r w:rsidR="00BA46D5" w:rsidRPr="005C423D">
              <w:t>June 2013 (s 2(1) item</w:t>
            </w:r>
            <w:r w:rsidR="005C423D">
              <w:t> </w:t>
            </w:r>
            <w:r w:rsidR="00BA46D5" w:rsidRPr="005C423D">
              <w:t>16)</w:t>
            </w:r>
          </w:p>
        </w:tc>
        <w:tc>
          <w:tcPr>
            <w:tcW w:w="1505" w:type="dxa"/>
            <w:shd w:val="clear" w:color="auto" w:fill="auto"/>
          </w:tcPr>
          <w:p w:rsidR="00A9467A" w:rsidRPr="005C423D" w:rsidRDefault="00862FD1" w:rsidP="002146FA">
            <w:pPr>
              <w:pStyle w:val="ENoteTableText"/>
            </w:pPr>
            <w:r w:rsidRPr="005C423D">
              <w:t>Sch 3 (item</w:t>
            </w:r>
            <w:r w:rsidR="005C423D">
              <w:t> </w:t>
            </w:r>
            <w:r w:rsidRPr="005C423D">
              <w:t>343)</w:t>
            </w:r>
          </w:p>
        </w:tc>
      </w:tr>
      <w:tr w:rsidR="000F4719" w:rsidRPr="005C423D" w:rsidTr="005C423D">
        <w:trPr>
          <w:cantSplit/>
        </w:trPr>
        <w:tc>
          <w:tcPr>
            <w:tcW w:w="1838" w:type="dxa"/>
            <w:shd w:val="clear" w:color="auto" w:fill="auto"/>
          </w:tcPr>
          <w:p w:rsidR="000F4719" w:rsidRPr="005C423D" w:rsidRDefault="000F4719" w:rsidP="002146FA">
            <w:pPr>
              <w:pStyle w:val="ENoteTableText"/>
            </w:pPr>
            <w:r w:rsidRPr="005C423D">
              <w:t>International Organisations (Privileges and Immunities) Amendment Act 2013</w:t>
            </w:r>
          </w:p>
        </w:tc>
        <w:tc>
          <w:tcPr>
            <w:tcW w:w="992" w:type="dxa"/>
            <w:shd w:val="clear" w:color="auto" w:fill="auto"/>
          </w:tcPr>
          <w:p w:rsidR="000F4719" w:rsidRPr="005C423D" w:rsidRDefault="000F4719" w:rsidP="002146FA">
            <w:pPr>
              <w:pStyle w:val="ENoteTableText"/>
            </w:pPr>
            <w:r w:rsidRPr="005C423D">
              <w:t>127, 2013</w:t>
            </w:r>
          </w:p>
        </w:tc>
        <w:tc>
          <w:tcPr>
            <w:tcW w:w="993" w:type="dxa"/>
            <w:shd w:val="clear" w:color="auto" w:fill="auto"/>
          </w:tcPr>
          <w:p w:rsidR="000F4719" w:rsidRPr="005C423D" w:rsidRDefault="000F4719" w:rsidP="005A60AA">
            <w:pPr>
              <w:pStyle w:val="ENoteTableText"/>
            </w:pPr>
            <w:r w:rsidRPr="005C423D">
              <w:t>1</w:t>
            </w:r>
            <w:r w:rsidR="005C423D">
              <w:t> </w:t>
            </w:r>
            <w:r w:rsidRPr="005C423D">
              <w:t>July 2013</w:t>
            </w:r>
          </w:p>
        </w:tc>
        <w:tc>
          <w:tcPr>
            <w:tcW w:w="1897" w:type="dxa"/>
            <w:shd w:val="clear" w:color="auto" w:fill="auto"/>
          </w:tcPr>
          <w:p w:rsidR="000F4719" w:rsidRPr="005C423D" w:rsidRDefault="00086593" w:rsidP="00FB7E2B">
            <w:pPr>
              <w:pStyle w:val="ENoteTableText"/>
            </w:pPr>
            <w:r w:rsidRPr="005C423D">
              <w:t xml:space="preserve">Sch 1: </w:t>
            </w:r>
            <w:r w:rsidR="000F4719" w:rsidRPr="005C423D">
              <w:t>8 Nov 2013</w:t>
            </w:r>
            <w:r w:rsidRPr="005C423D">
              <w:t xml:space="preserve"> </w:t>
            </w:r>
            <w:r w:rsidR="00BA46D5" w:rsidRPr="005C423D">
              <w:t>(s</w:t>
            </w:r>
            <w:r w:rsidR="00FB7E2B" w:rsidRPr="005C423D">
              <w:t> </w:t>
            </w:r>
            <w:r w:rsidR="00BA46D5" w:rsidRPr="005C423D">
              <w:t>2(1) item</w:t>
            </w:r>
            <w:r w:rsidR="005C423D">
              <w:t> </w:t>
            </w:r>
            <w:r w:rsidR="00BA46D5" w:rsidRPr="005C423D">
              <w:t>2)</w:t>
            </w:r>
            <w:r w:rsidR="00FB7E2B" w:rsidRPr="005C423D">
              <w:br/>
              <w:t>Remainder: 1</w:t>
            </w:r>
            <w:r w:rsidR="005C423D">
              <w:t> </w:t>
            </w:r>
            <w:r w:rsidR="00FB7E2B" w:rsidRPr="005C423D">
              <w:t>July 2013 (s 2(1) item</w:t>
            </w:r>
            <w:r w:rsidR="005C423D">
              <w:t> </w:t>
            </w:r>
            <w:r w:rsidR="00FB7E2B" w:rsidRPr="005C423D">
              <w:t>1)</w:t>
            </w:r>
          </w:p>
        </w:tc>
        <w:tc>
          <w:tcPr>
            <w:tcW w:w="1505" w:type="dxa"/>
            <w:shd w:val="clear" w:color="auto" w:fill="auto"/>
          </w:tcPr>
          <w:p w:rsidR="000F4719" w:rsidRPr="005C423D" w:rsidRDefault="000F4719" w:rsidP="002146FA">
            <w:pPr>
              <w:pStyle w:val="ENoteTableText"/>
            </w:pPr>
            <w:r w:rsidRPr="005C423D">
              <w:t>—</w:t>
            </w:r>
          </w:p>
        </w:tc>
      </w:tr>
      <w:tr w:rsidR="00725200" w:rsidRPr="005C423D" w:rsidTr="005C423D">
        <w:trPr>
          <w:cantSplit/>
        </w:trPr>
        <w:tc>
          <w:tcPr>
            <w:tcW w:w="1838" w:type="dxa"/>
            <w:tcBorders>
              <w:bottom w:val="nil"/>
            </w:tcBorders>
            <w:shd w:val="clear" w:color="auto" w:fill="auto"/>
          </w:tcPr>
          <w:p w:rsidR="00725200" w:rsidRPr="005C423D" w:rsidRDefault="00725200" w:rsidP="002146FA">
            <w:pPr>
              <w:pStyle w:val="ENoteTableText"/>
            </w:pPr>
            <w:r w:rsidRPr="005C423D">
              <w:t>Public Governance and Resources Legislation Amendment Act (No.</w:t>
            </w:r>
            <w:r w:rsidR="005C423D">
              <w:t> </w:t>
            </w:r>
            <w:r w:rsidRPr="005C423D">
              <w:t>1) 2015</w:t>
            </w:r>
          </w:p>
        </w:tc>
        <w:tc>
          <w:tcPr>
            <w:tcW w:w="992" w:type="dxa"/>
            <w:tcBorders>
              <w:bottom w:val="nil"/>
            </w:tcBorders>
            <w:shd w:val="clear" w:color="auto" w:fill="auto"/>
          </w:tcPr>
          <w:p w:rsidR="00725200" w:rsidRPr="005C423D" w:rsidRDefault="00725200" w:rsidP="002146FA">
            <w:pPr>
              <w:pStyle w:val="ENoteTableText"/>
            </w:pPr>
            <w:r w:rsidRPr="005C423D">
              <w:t>36, 2015</w:t>
            </w:r>
          </w:p>
        </w:tc>
        <w:tc>
          <w:tcPr>
            <w:tcW w:w="993" w:type="dxa"/>
            <w:tcBorders>
              <w:bottom w:val="nil"/>
            </w:tcBorders>
            <w:shd w:val="clear" w:color="auto" w:fill="auto"/>
          </w:tcPr>
          <w:p w:rsidR="00725200" w:rsidRPr="005C423D" w:rsidRDefault="00725200" w:rsidP="005A60AA">
            <w:pPr>
              <w:pStyle w:val="ENoteTableText"/>
            </w:pPr>
            <w:r w:rsidRPr="005C423D">
              <w:t>13 Apr 2015</w:t>
            </w:r>
          </w:p>
        </w:tc>
        <w:tc>
          <w:tcPr>
            <w:tcW w:w="1897" w:type="dxa"/>
            <w:tcBorders>
              <w:bottom w:val="nil"/>
            </w:tcBorders>
            <w:shd w:val="clear" w:color="auto" w:fill="auto"/>
          </w:tcPr>
          <w:p w:rsidR="00725200" w:rsidRPr="005C423D" w:rsidRDefault="00725200" w:rsidP="00AA57FC">
            <w:pPr>
              <w:pStyle w:val="ENoteTableText"/>
            </w:pPr>
            <w:r w:rsidRPr="005C423D">
              <w:t>Sch 6 (item</w:t>
            </w:r>
            <w:r w:rsidR="005C423D">
              <w:t> </w:t>
            </w:r>
            <w:r w:rsidRPr="005C423D">
              <w:t>27) and Sch</w:t>
            </w:r>
            <w:r w:rsidR="00AA57FC" w:rsidRPr="005C423D">
              <w:t> </w:t>
            </w:r>
            <w:r w:rsidRPr="005C423D">
              <w:t>7: 14 Apr 2015 (s 2)</w:t>
            </w:r>
          </w:p>
        </w:tc>
        <w:tc>
          <w:tcPr>
            <w:tcW w:w="1505" w:type="dxa"/>
            <w:tcBorders>
              <w:bottom w:val="nil"/>
            </w:tcBorders>
            <w:shd w:val="clear" w:color="auto" w:fill="auto"/>
          </w:tcPr>
          <w:p w:rsidR="00725200" w:rsidRPr="005C423D" w:rsidRDefault="00725200" w:rsidP="00AA57FC">
            <w:pPr>
              <w:pStyle w:val="ENoteTableText"/>
            </w:pPr>
            <w:r w:rsidRPr="005C423D">
              <w:t>Sch 7</w:t>
            </w:r>
          </w:p>
        </w:tc>
      </w:tr>
      <w:tr w:rsidR="00E10D84" w:rsidRPr="005C423D" w:rsidTr="005C423D">
        <w:trPr>
          <w:cantSplit/>
        </w:trPr>
        <w:tc>
          <w:tcPr>
            <w:tcW w:w="1838" w:type="dxa"/>
            <w:tcBorders>
              <w:top w:val="nil"/>
              <w:bottom w:val="nil"/>
            </w:tcBorders>
            <w:shd w:val="clear" w:color="auto" w:fill="auto"/>
          </w:tcPr>
          <w:p w:rsidR="00E10D84" w:rsidRPr="005C423D" w:rsidRDefault="00E10D84" w:rsidP="008E37D3">
            <w:pPr>
              <w:pStyle w:val="ENoteTTIndentHeading"/>
            </w:pPr>
            <w:r w:rsidRPr="005C423D">
              <w:t>as amended by</w:t>
            </w:r>
          </w:p>
        </w:tc>
        <w:tc>
          <w:tcPr>
            <w:tcW w:w="992" w:type="dxa"/>
            <w:tcBorders>
              <w:top w:val="nil"/>
              <w:bottom w:val="nil"/>
            </w:tcBorders>
            <w:shd w:val="clear" w:color="auto" w:fill="auto"/>
          </w:tcPr>
          <w:p w:rsidR="00E10D84" w:rsidRPr="005C423D" w:rsidRDefault="00E10D84" w:rsidP="002146FA">
            <w:pPr>
              <w:pStyle w:val="ENoteTableText"/>
            </w:pPr>
          </w:p>
        </w:tc>
        <w:tc>
          <w:tcPr>
            <w:tcW w:w="993" w:type="dxa"/>
            <w:tcBorders>
              <w:top w:val="nil"/>
              <w:bottom w:val="nil"/>
            </w:tcBorders>
            <w:shd w:val="clear" w:color="auto" w:fill="auto"/>
          </w:tcPr>
          <w:p w:rsidR="00E10D84" w:rsidRPr="005C423D" w:rsidRDefault="00E10D84" w:rsidP="005A60AA">
            <w:pPr>
              <w:pStyle w:val="ENoteTableText"/>
            </w:pPr>
          </w:p>
        </w:tc>
        <w:tc>
          <w:tcPr>
            <w:tcW w:w="1897" w:type="dxa"/>
            <w:tcBorders>
              <w:top w:val="nil"/>
              <w:bottom w:val="nil"/>
            </w:tcBorders>
            <w:shd w:val="clear" w:color="auto" w:fill="auto"/>
          </w:tcPr>
          <w:p w:rsidR="00E10D84" w:rsidRPr="005C423D" w:rsidRDefault="00E10D84" w:rsidP="00AA57FC">
            <w:pPr>
              <w:pStyle w:val="ENoteTableText"/>
            </w:pPr>
          </w:p>
        </w:tc>
        <w:tc>
          <w:tcPr>
            <w:tcW w:w="1505" w:type="dxa"/>
            <w:tcBorders>
              <w:top w:val="nil"/>
              <w:bottom w:val="nil"/>
            </w:tcBorders>
            <w:shd w:val="clear" w:color="auto" w:fill="auto"/>
          </w:tcPr>
          <w:p w:rsidR="00E10D84" w:rsidRPr="005C423D" w:rsidRDefault="00E10D84" w:rsidP="00AA57FC">
            <w:pPr>
              <w:pStyle w:val="ENoteTableText"/>
            </w:pPr>
          </w:p>
        </w:tc>
      </w:tr>
      <w:tr w:rsidR="00A76C0F" w:rsidRPr="005C423D" w:rsidTr="005C423D">
        <w:trPr>
          <w:cantSplit/>
        </w:trPr>
        <w:tc>
          <w:tcPr>
            <w:tcW w:w="1838" w:type="dxa"/>
            <w:tcBorders>
              <w:top w:val="nil"/>
              <w:bottom w:val="single" w:sz="4" w:space="0" w:color="auto"/>
            </w:tcBorders>
            <w:shd w:val="clear" w:color="auto" w:fill="auto"/>
          </w:tcPr>
          <w:p w:rsidR="00A76C0F" w:rsidRPr="005C423D" w:rsidRDefault="00A76C0F" w:rsidP="008E37D3">
            <w:pPr>
              <w:pStyle w:val="ENoteTTi"/>
            </w:pPr>
            <w:r w:rsidRPr="005C423D">
              <w:t>Acts and Instruments (Framework Reform) (Consequential Provisions) Act 2015</w:t>
            </w:r>
          </w:p>
        </w:tc>
        <w:tc>
          <w:tcPr>
            <w:tcW w:w="992" w:type="dxa"/>
            <w:tcBorders>
              <w:top w:val="nil"/>
              <w:bottom w:val="single" w:sz="4" w:space="0" w:color="auto"/>
            </w:tcBorders>
            <w:shd w:val="clear" w:color="auto" w:fill="auto"/>
          </w:tcPr>
          <w:p w:rsidR="00A76C0F" w:rsidRPr="005C423D" w:rsidRDefault="00A76C0F" w:rsidP="002146FA">
            <w:pPr>
              <w:pStyle w:val="ENoteTableText"/>
            </w:pPr>
            <w:r w:rsidRPr="005C423D">
              <w:t>126, 2015</w:t>
            </w:r>
          </w:p>
        </w:tc>
        <w:tc>
          <w:tcPr>
            <w:tcW w:w="993" w:type="dxa"/>
            <w:tcBorders>
              <w:top w:val="nil"/>
              <w:bottom w:val="single" w:sz="4" w:space="0" w:color="auto"/>
            </w:tcBorders>
            <w:shd w:val="clear" w:color="auto" w:fill="auto"/>
          </w:tcPr>
          <w:p w:rsidR="00A76C0F" w:rsidRPr="005C423D" w:rsidRDefault="00A76C0F" w:rsidP="005A60AA">
            <w:pPr>
              <w:pStyle w:val="ENoteTableText"/>
            </w:pPr>
            <w:r w:rsidRPr="005C423D">
              <w:t>10 Sept 2015</w:t>
            </w:r>
          </w:p>
        </w:tc>
        <w:tc>
          <w:tcPr>
            <w:tcW w:w="1897" w:type="dxa"/>
            <w:tcBorders>
              <w:top w:val="nil"/>
              <w:bottom w:val="single" w:sz="4" w:space="0" w:color="auto"/>
            </w:tcBorders>
            <w:shd w:val="clear" w:color="auto" w:fill="auto"/>
          </w:tcPr>
          <w:p w:rsidR="00A76C0F" w:rsidRPr="005C423D" w:rsidRDefault="00A76C0F" w:rsidP="00AA57FC">
            <w:pPr>
              <w:pStyle w:val="ENoteTableText"/>
            </w:pPr>
            <w:r w:rsidRPr="005C423D">
              <w:t>Sch 1 (item</w:t>
            </w:r>
            <w:r w:rsidR="005C423D">
              <w:t> </w:t>
            </w:r>
            <w:r w:rsidRPr="005C423D">
              <w:t xml:space="preserve">486): </w:t>
            </w:r>
            <w:r w:rsidR="00C121ED" w:rsidRPr="005C423D">
              <w:t>5 Mar 2016</w:t>
            </w:r>
            <w:r w:rsidRPr="005C423D">
              <w:t xml:space="preserve"> (s 2(1) item</w:t>
            </w:r>
            <w:r w:rsidR="005C423D">
              <w:t> </w:t>
            </w:r>
            <w:r w:rsidRPr="005C423D">
              <w:t>2)</w:t>
            </w:r>
          </w:p>
        </w:tc>
        <w:tc>
          <w:tcPr>
            <w:tcW w:w="1505" w:type="dxa"/>
            <w:tcBorders>
              <w:top w:val="nil"/>
              <w:bottom w:val="single" w:sz="4" w:space="0" w:color="auto"/>
            </w:tcBorders>
            <w:shd w:val="clear" w:color="auto" w:fill="auto"/>
          </w:tcPr>
          <w:p w:rsidR="00A76C0F" w:rsidRPr="005C423D" w:rsidRDefault="00A76C0F" w:rsidP="00AA57FC">
            <w:pPr>
              <w:pStyle w:val="ENoteTableText"/>
            </w:pPr>
            <w:r w:rsidRPr="005C423D">
              <w:t>—</w:t>
            </w:r>
          </w:p>
        </w:tc>
      </w:tr>
      <w:tr w:rsidR="00C121ED" w:rsidRPr="005C423D" w:rsidTr="005C423D">
        <w:trPr>
          <w:cantSplit/>
        </w:trPr>
        <w:tc>
          <w:tcPr>
            <w:tcW w:w="1838" w:type="dxa"/>
            <w:tcBorders>
              <w:top w:val="nil"/>
              <w:bottom w:val="single" w:sz="4" w:space="0" w:color="auto"/>
            </w:tcBorders>
            <w:shd w:val="clear" w:color="auto" w:fill="auto"/>
          </w:tcPr>
          <w:p w:rsidR="00C121ED" w:rsidRPr="005C423D" w:rsidRDefault="00C121ED" w:rsidP="008E37D3">
            <w:pPr>
              <w:pStyle w:val="ENoteTableText"/>
            </w:pPr>
            <w:r w:rsidRPr="005C423D">
              <w:t>Acts and Instruments (Framework Reform) (Consequential Provisions) Act 2015</w:t>
            </w:r>
          </w:p>
        </w:tc>
        <w:tc>
          <w:tcPr>
            <w:tcW w:w="992" w:type="dxa"/>
            <w:tcBorders>
              <w:top w:val="nil"/>
              <w:bottom w:val="single" w:sz="4" w:space="0" w:color="auto"/>
            </w:tcBorders>
            <w:shd w:val="clear" w:color="auto" w:fill="auto"/>
          </w:tcPr>
          <w:p w:rsidR="00C121ED" w:rsidRPr="005C423D" w:rsidRDefault="00C121ED" w:rsidP="0020192E">
            <w:pPr>
              <w:pStyle w:val="ENoteTableText"/>
            </w:pPr>
            <w:r w:rsidRPr="005C423D">
              <w:t>126, 2015</w:t>
            </w:r>
          </w:p>
        </w:tc>
        <w:tc>
          <w:tcPr>
            <w:tcW w:w="993" w:type="dxa"/>
            <w:tcBorders>
              <w:top w:val="nil"/>
              <w:bottom w:val="single" w:sz="4" w:space="0" w:color="auto"/>
            </w:tcBorders>
            <w:shd w:val="clear" w:color="auto" w:fill="auto"/>
          </w:tcPr>
          <w:p w:rsidR="00C121ED" w:rsidRPr="005C423D" w:rsidRDefault="00C121ED" w:rsidP="0020192E">
            <w:pPr>
              <w:pStyle w:val="ENoteTableText"/>
            </w:pPr>
            <w:r w:rsidRPr="005C423D">
              <w:t>10 Sept 2015</w:t>
            </w:r>
          </w:p>
        </w:tc>
        <w:tc>
          <w:tcPr>
            <w:tcW w:w="1897" w:type="dxa"/>
            <w:tcBorders>
              <w:top w:val="nil"/>
              <w:bottom w:val="single" w:sz="4" w:space="0" w:color="auto"/>
            </w:tcBorders>
            <w:shd w:val="clear" w:color="auto" w:fill="auto"/>
          </w:tcPr>
          <w:p w:rsidR="00C121ED" w:rsidRPr="005C423D" w:rsidRDefault="00C121ED" w:rsidP="0020192E">
            <w:pPr>
              <w:pStyle w:val="ENoteTableText"/>
            </w:pPr>
            <w:r w:rsidRPr="005C423D">
              <w:t>S</w:t>
            </w:r>
            <w:r w:rsidR="00391311" w:rsidRPr="005C423D">
              <w:t>ch 1 (items</w:t>
            </w:r>
            <w:r w:rsidR="005C423D">
              <w:t> </w:t>
            </w:r>
            <w:r w:rsidR="00391311" w:rsidRPr="005C423D">
              <w:t>316–318): 5 Mar 2016</w:t>
            </w:r>
            <w:r w:rsidRPr="005C423D">
              <w:t xml:space="preserve"> (s 2(1) item</w:t>
            </w:r>
            <w:r w:rsidR="005C423D">
              <w:t> </w:t>
            </w:r>
            <w:r w:rsidRPr="005C423D">
              <w:t>2)</w:t>
            </w:r>
          </w:p>
        </w:tc>
        <w:tc>
          <w:tcPr>
            <w:tcW w:w="1505" w:type="dxa"/>
            <w:tcBorders>
              <w:top w:val="nil"/>
              <w:bottom w:val="single" w:sz="4" w:space="0" w:color="auto"/>
            </w:tcBorders>
            <w:shd w:val="clear" w:color="auto" w:fill="auto"/>
          </w:tcPr>
          <w:p w:rsidR="00C121ED" w:rsidRPr="005C423D" w:rsidRDefault="00C121ED" w:rsidP="0020192E">
            <w:pPr>
              <w:pStyle w:val="ENoteTableText"/>
            </w:pPr>
            <w:r w:rsidRPr="005C423D">
              <w:t>—</w:t>
            </w:r>
          </w:p>
        </w:tc>
      </w:tr>
      <w:tr w:rsidR="00C121ED" w:rsidRPr="005C423D" w:rsidTr="005C423D">
        <w:trPr>
          <w:cantSplit/>
        </w:trPr>
        <w:tc>
          <w:tcPr>
            <w:tcW w:w="1838" w:type="dxa"/>
            <w:tcBorders>
              <w:top w:val="single" w:sz="4" w:space="0" w:color="auto"/>
              <w:bottom w:val="single" w:sz="4" w:space="0" w:color="auto"/>
            </w:tcBorders>
            <w:shd w:val="clear" w:color="auto" w:fill="auto"/>
          </w:tcPr>
          <w:p w:rsidR="00C121ED" w:rsidRPr="005C423D" w:rsidRDefault="00C121ED" w:rsidP="008E37D3">
            <w:pPr>
              <w:pStyle w:val="ENoteTableText"/>
            </w:pPr>
            <w:r w:rsidRPr="005C423D">
              <w:t>Statute Law Revision Act (No.</w:t>
            </w:r>
            <w:r w:rsidR="005C423D">
              <w:t> </w:t>
            </w:r>
            <w:r w:rsidRPr="005C423D">
              <w:t>1) 2016</w:t>
            </w:r>
          </w:p>
        </w:tc>
        <w:tc>
          <w:tcPr>
            <w:tcW w:w="992" w:type="dxa"/>
            <w:tcBorders>
              <w:top w:val="single" w:sz="4" w:space="0" w:color="auto"/>
              <w:bottom w:val="single" w:sz="4" w:space="0" w:color="auto"/>
            </w:tcBorders>
            <w:shd w:val="clear" w:color="auto" w:fill="auto"/>
          </w:tcPr>
          <w:p w:rsidR="00C121ED" w:rsidRPr="005C423D" w:rsidRDefault="00C121ED" w:rsidP="002146FA">
            <w:pPr>
              <w:pStyle w:val="ENoteTableText"/>
            </w:pPr>
            <w:r w:rsidRPr="005C423D">
              <w:t>4, 2016</w:t>
            </w:r>
          </w:p>
        </w:tc>
        <w:tc>
          <w:tcPr>
            <w:tcW w:w="993" w:type="dxa"/>
            <w:tcBorders>
              <w:top w:val="single" w:sz="4" w:space="0" w:color="auto"/>
              <w:bottom w:val="single" w:sz="4" w:space="0" w:color="auto"/>
            </w:tcBorders>
            <w:shd w:val="clear" w:color="auto" w:fill="auto"/>
          </w:tcPr>
          <w:p w:rsidR="00C121ED" w:rsidRPr="005C423D" w:rsidRDefault="00391311" w:rsidP="005A60AA">
            <w:pPr>
              <w:pStyle w:val="ENoteTableText"/>
            </w:pPr>
            <w:r w:rsidRPr="005C423D">
              <w:t>11 Feb 2016</w:t>
            </w:r>
          </w:p>
        </w:tc>
        <w:tc>
          <w:tcPr>
            <w:tcW w:w="1897" w:type="dxa"/>
            <w:tcBorders>
              <w:top w:val="single" w:sz="4" w:space="0" w:color="auto"/>
              <w:bottom w:val="single" w:sz="4" w:space="0" w:color="auto"/>
            </w:tcBorders>
            <w:shd w:val="clear" w:color="auto" w:fill="auto"/>
          </w:tcPr>
          <w:p w:rsidR="00C121ED" w:rsidRPr="005C423D" w:rsidRDefault="00391311" w:rsidP="000D3376">
            <w:pPr>
              <w:pStyle w:val="ENoteTableText"/>
              <w:rPr>
                <w:u w:val="single"/>
              </w:rPr>
            </w:pPr>
            <w:r w:rsidRPr="005C423D">
              <w:t xml:space="preserve">Sch </w:t>
            </w:r>
            <w:r w:rsidR="00ED0EDA" w:rsidRPr="005C423D">
              <w:t xml:space="preserve">4 </w:t>
            </w:r>
            <w:r w:rsidRPr="005C423D">
              <w:t>(</w:t>
            </w:r>
            <w:r w:rsidR="00ED0EDA" w:rsidRPr="005C423D">
              <w:t>i</w:t>
            </w:r>
            <w:r w:rsidRPr="005C423D">
              <w:t>tems</w:t>
            </w:r>
            <w:r w:rsidR="005C423D">
              <w:t> </w:t>
            </w:r>
            <w:r w:rsidRPr="005C423D">
              <w:t>1, 204): 10</w:t>
            </w:r>
            <w:r w:rsidR="000D3376" w:rsidRPr="005C423D">
              <w:t> </w:t>
            </w:r>
            <w:r w:rsidRPr="005C423D">
              <w:t>Mar 2016 (s 2(1) item</w:t>
            </w:r>
            <w:r w:rsidR="005C423D">
              <w:t> </w:t>
            </w:r>
            <w:r w:rsidR="00ED0EDA" w:rsidRPr="005C423D">
              <w:t>6</w:t>
            </w:r>
            <w:r w:rsidRPr="005C423D">
              <w:t xml:space="preserve">) </w:t>
            </w:r>
          </w:p>
        </w:tc>
        <w:tc>
          <w:tcPr>
            <w:tcW w:w="1505" w:type="dxa"/>
            <w:tcBorders>
              <w:top w:val="single" w:sz="4" w:space="0" w:color="auto"/>
              <w:bottom w:val="single" w:sz="4" w:space="0" w:color="auto"/>
            </w:tcBorders>
            <w:shd w:val="clear" w:color="auto" w:fill="auto"/>
          </w:tcPr>
          <w:p w:rsidR="00C121ED" w:rsidRPr="005C423D" w:rsidRDefault="00391311" w:rsidP="00AA57FC">
            <w:pPr>
              <w:pStyle w:val="ENoteTableText"/>
            </w:pPr>
            <w:r w:rsidRPr="005C423D">
              <w:t>—</w:t>
            </w:r>
          </w:p>
        </w:tc>
      </w:tr>
      <w:tr w:rsidR="0003506F" w:rsidRPr="005C423D" w:rsidTr="005C423D">
        <w:trPr>
          <w:cantSplit/>
        </w:trPr>
        <w:tc>
          <w:tcPr>
            <w:tcW w:w="1838" w:type="dxa"/>
            <w:tcBorders>
              <w:top w:val="single" w:sz="4" w:space="0" w:color="auto"/>
              <w:bottom w:val="single" w:sz="4" w:space="0" w:color="auto"/>
            </w:tcBorders>
            <w:shd w:val="clear" w:color="auto" w:fill="auto"/>
          </w:tcPr>
          <w:p w:rsidR="0003506F" w:rsidRPr="005C423D" w:rsidRDefault="0003506F" w:rsidP="008E37D3">
            <w:pPr>
              <w:pStyle w:val="ENoteTableText"/>
            </w:pPr>
            <w:r w:rsidRPr="005C423D">
              <w:t>Statute Update Act 2016</w:t>
            </w:r>
          </w:p>
        </w:tc>
        <w:tc>
          <w:tcPr>
            <w:tcW w:w="992" w:type="dxa"/>
            <w:tcBorders>
              <w:top w:val="single" w:sz="4" w:space="0" w:color="auto"/>
              <w:bottom w:val="single" w:sz="4" w:space="0" w:color="auto"/>
            </w:tcBorders>
            <w:shd w:val="clear" w:color="auto" w:fill="auto"/>
          </w:tcPr>
          <w:p w:rsidR="0003506F" w:rsidRPr="005C423D" w:rsidRDefault="0003506F" w:rsidP="002146FA">
            <w:pPr>
              <w:pStyle w:val="ENoteTableText"/>
            </w:pPr>
            <w:r w:rsidRPr="005C423D">
              <w:t>61, 2016</w:t>
            </w:r>
          </w:p>
        </w:tc>
        <w:tc>
          <w:tcPr>
            <w:tcW w:w="993" w:type="dxa"/>
            <w:tcBorders>
              <w:top w:val="single" w:sz="4" w:space="0" w:color="auto"/>
              <w:bottom w:val="single" w:sz="4" w:space="0" w:color="auto"/>
            </w:tcBorders>
            <w:shd w:val="clear" w:color="auto" w:fill="auto"/>
          </w:tcPr>
          <w:p w:rsidR="0003506F" w:rsidRPr="005C423D" w:rsidRDefault="0003506F" w:rsidP="005A60AA">
            <w:pPr>
              <w:pStyle w:val="ENoteTableText"/>
            </w:pPr>
            <w:r w:rsidRPr="005C423D">
              <w:t>23 Sept 2016</w:t>
            </w:r>
          </w:p>
        </w:tc>
        <w:tc>
          <w:tcPr>
            <w:tcW w:w="1897" w:type="dxa"/>
            <w:tcBorders>
              <w:top w:val="single" w:sz="4" w:space="0" w:color="auto"/>
              <w:bottom w:val="single" w:sz="4" w:space="0" w:color="auto"/>
            </w:tcBorders>
            <w:shd w:val="clear" w:color="auto" w:fill="auto"/>
          </w:tcPr>
          <w:p w:rsidR="0003506F" w:rsidRPr="005C423D" w:rsidRDefault="0003506F" w:rsidP="000D3376">
            <w:pPr>
              <w:pStyle w:val="ENoteTableText"/>
            </w:pPr>
            <w:r w:rsidRPr="005C423D">
              <w:t>Sch 1 (items</w:t>
            </w:r>
            <w:r w:rsidR="005C423D">
              <w:t> </w:t>
            </w:r>
            <w:r w:rsidRPr="005C423D">
              <w:t>304, 305) and Sch 3 (item</w:t>
            </w:r>
            <w:r w:rsidR="005C423D">
              <w:t> </w:t>
            </w:r>
            <w:r w:rsidRPr="005C423D">
              <w:t>27): 21 Oct 2016 (s 2(1) item</w:t>
            </w:r>
            <w:r w:rsidR="005C423D">
              <w:t> </w:t>
            </w:r>
            <w:r w:rsidRPr="005C423D">
              <w:t>1)</w:t>
            </w:r>
          </w:p>
        </w:tc>
        <w:tc>
          <w:tcPr>
            <w:tcW w:w="1505" w:type="dxa"/>
            <w:tcBorders>
              <w:top w:val="single" w:sz="4" w:space="0" w:color="auto"/>
              <w:bottom w:val="single" w:sz="4" w:space="0" w:color="auto"/>
            </w:tcBorders>
            <w:shd w:val="clear" w:color="auto" w:fill="auto"/>
          </w:tcPr>
          <w:p w:rsidR="0003506F" w:rsidRPr="005C423D" w:rsidRDefault="0003506F" w:rsidP="00AA57FC">
            <w:pPr>
              <w:pStyle w:val="ENoteTableText"/>
            </w:pPr>
            <w:r w:rsidRPr="005C423D">
              <w:t>—</w:t>
            </w:r>
          </w:p>
        </w:tc>
      </w:tr>
      <w:tr w:rsidR="00920B47" w:rsidRPr="005C423D" w:rsidTr="005C423D">
        <w:trPr>
          <w:cantSplit/>
        </w:trPr>
        <w:tc>
          <w:tcPr>
            <w:tcW w:w="1838" w:type="dxa"/>
            <w:tcBorders>
              <w:top w:val="single" w:sz="4" w:space="0" w:color="auto"/>
              <w:bottom w:val="single" w:sz="12" w:space="0" w:color="auto"/>
            </w:tcBorders>
            <w:shd w:val="clear" w:color="auto" w:fill="auto"/>
          </w:tcPr>
          <w:p w:rsidR="00920B47" w:rsidRPr="005C423D" w:rsidRDefault="00920B47" w:rsidP="008E37D3">
            <w:pPr>
              <w:pStyle w:val="ENoteTableText"/>
            </w:pPr>
            <w:r w:rsidRPr="005C423D">
              <w:t>Timor Sea Maritime Boundaries Treaty Consequential Amendments Act 2019</w:t>
            </w:r>
          </w:p>
        </w:tc>
        <w:tc>
          <w:tcPr>
            <w:tcW w:w="992" w:type="dxa"/>
            <w:tcBorders>
              <w:top w:val="single" w:sz="4" w:space="0" w:color="auto"/>
              <w:bottom w:val="single" w:sz="12" w:space="0" w:color="auto"/>
            </w:tcBorders>
            <w:shd w:val="clear" w:color="auto" w:fill="auto"/>
          </w:tcPr>
          <w:p w:rsidR="00920B47" w:rsidRPr="005C423D" w:rsidRDefault="00920B47" w:rsidP="002146FA">
            <w:pPr>
              <w:pStyle w:val="ENoteTableText"/>
            </w:pPr>
            <w:r w:rsidRPr="005C423D">
              <w:t>57, 2019</w:t>
            </w:r>
          </w:p>
        </w:tc>
        <w:tc>
          <w:tcPr>
            <w:tcW w:w="993" w:type="dxa"/>
            <w:tcBorders>
              <w:top w:val="single" w:sz="4" w:space="0" w:color="auto"/>
              <w:bottom w:val="single" w:sz="12" w:space="0" w:color="auto"/>
            </w:tcBorders>
            <w:shd w:val="clear" w:color="auto" w:fill="auto"/>
          </w:tcPr>
          <w:p w:rsidR="00920B47" w:rsidRPr="005C423D" w:rsidRDefault="00920B47" w:rsidP="005A60AA">
            <w:pPr>
              <w:pStyle w:val="ENoteTableText"/>
            </w:pPr>
            <w:r w:rsidRPr="005C423D">
              <w:t>7 Aug 2019</w:t>
            </w:r>
          </w:p>
        </w:tc>
        <w:tc>
          <w:tcPr>
            <w:tcW w:w="1897" w:type="dxa"/>
            <w:tcBorders>
              <w:top w:val="single" w:sz="4" w:space="0" w:color="auto"/>
              <w:bottom w:val="single" w:sz="12" w:space="0" w:color="auto"/>
            </w:tcBorders>
            <w:shd w:val="clear" w:color="auto" w:fill="auto"/>
          </w:tcPr>
          <w:p w:rsidR="00920B47" w:rsidRPr="005C423D" w:rsidRDefault="00920B47" w:rsidP="000D3376">
            <w:pPr>
              <w:pStyle w:val="ENoteTableText"/>
            </w:pPr>
            <w:r w:rsidRPr="005C423D">
              <w:t>Sch 1 (item</w:t>
            </w:r>
            <w:r w:rsidR="005C423D">
              <w:t> </w:t>
            </w:r>
            <w:r w:rsidRPr="005C423D">
              <w:t>74): 30 Aug 2019 (s 2(1) item</w:t>
            </w:r>
            <w:r w:rsidR="005C423D">
              <w:t> </w:t>
            </w:r>
            <w:r w:rsidRPr="005C423D">
              <w:t>2)</w:t>
            </w:r>
          </w:p>
        </w:tc>
        <w:tc>
          <w:tcPr>
            <w:tcW w:w="1505" w:type="dxa"/>
            <w:tcBorders>
              <w:top w:val="single" w:sz="4" w:space="0" w:color="auto"/>
              <w:bottom w:val="single" w:sz="12" w:space="0" w:color="auto"/>
            </w:tcBorders>
            <w:shd w:val="clear" w:color="auto" w:fill="auto"/>
          </w:tcPr>
          <w:p w:rsidR="00920B47" w:rsidRPr="005C423D" w:rsidRDefault="00920B47" w:rsidP="00AA57FC">
            <w:pPr>
              <w:pStyle w:val="ENoteTableText"/>
            </w:pPr>
            <w:r w:rsidRPr="005C423D">
              <w:t>—</w:t>
            </w:r>
          </w:p>
        </w:tc>
      </w:tr>
    </w:tbl>
    <w:p w:rsidR="002146FA" w:rsidRPr="005C423D" w:rsidRDefault="002146FA" w:rsidP="002837C6">
      <w:pPr>
        <w:pStyle w:val="Tabletext"/>
      </w:pPr>
    </w:p>
    <w:p w:rsidR="002837C6" w:rsidRPr="005C423D" w:rsidRDefault="002837C6" w:rsidP="00713045">
      <w:pPr>
        <w:pStyle w:val="ENotesHeading2"/>
        <w:pageBreakBefore/>
        <w:outlineLvl w:val="9"/>
      </w:pPr>
      <w:bookmarkStart w:id="45" w:name="_Toc19021871"/>
      <w:r w:rsidRPr="005C423D">
        <w:t>Endnote 4—Amendment history</w:t>
      </w:r>
      <w:bookmarkEnd w:id="45"/>
    </w:p>
    <w:p w:rsidR="002146FA" w:rsidRPr="005C423D" w:rsidRDefault="002146FA" w:rsidP="002837C6">
      <w:pPr>
        <w:pStyle w:val="Tabletext"/>
      </w:pPr>
    </w:p>
    <w:tbl>
      <w:tblPr>
        <w:tblW w:w="7082" w:type="dxa"/>
        <w:tblLayout w:type="fixed"/>
        <w:tblLook w:val="0000" w:firstRow="0" w:lastRow="0" w:firstColumn="0" w:lastColumn="0" w:noHBand="0" w:noVBand="0"/>
      </w:tblPr>
      <w:tblGrid>
        <w:gridCol w:w="2139"/>
        <w:gridCol w:w="4943"/>
      </w:tblGrid>
      <w:tr w:rsidR="002146FA" w:rsidRPr="005C423D" w:rsidTr="00BB115F">
        <w:trPr>
          <w:cantSplit/>
          <w:tblHeader/>
        </w:trPr>
        <w:tc>
          <w:tcPr>
            <w:tcW w:w="2139"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Provision affected</w:t>
            </w:r>
          </w:p>
        </w:tc>
        <w:tc>
          <w:tcPr>
            <w:tcW w:w="4943" w:type="dxa"/>
            <w:tcBorders>
              <w:top w:val="single" w:sz="12" w:space="0" w:color="auto"/>
              <w:bottom w:val="single" w:sz="12" w:space="0" w:color="auto"/>
            </w:tcBorders>
            <w:shd w:val="clear" w:color="auto" w:fill="auto"/>
          </w:tcPr>
          <w:p w:rsidR="002146FA" w:rsidRPr="005C423D" w:rsidRDefault="002146FA" w:rsidP="002837C6">
            <w:pPr>
              <w:pStyle w:val="ENoteTableHeading"/>
            </w:pPr>
            <w:r w:rsidRPr="005C423D">
              <w:t>How affected</w:t>
            </w:r>
          </w:p>
        </w:tc>
      </w:tr>
      <w:tr w:rsidR="002146FA" w:rsidRPr="005C423D" w:rsidTr="002146FA">
        <w:trPr>
          <w:cantSplit/>
        </w:trPr>
        <w:tc>
          <w:tcPr>
            <w:tcW w:w="2139" w:type="dxa"/>
            <w:tcBorders>
              <w:top w:val="single" w:sz="12" w:space="0" w:color="auto"/>
            </w:tcBorders>
            <w:shd w:val="clear" w:color="auto" w:fill="auto"/>
          </w:tcPr>
          <w:p w:rsidR="002146FA" w:rsidRPr="005C423D" w:rsidRDefault="002146FA" w:rsidP="00F42E9A">
            <w:pPr>
              <w:pStyle w:val="ENoteTableText"/>
              <w:tabs>
                <w:tab w:val="center" w:leader="dot" w:pos="2268"/>
              </w:tabs>
            </w:pPr>
            <w:r w:rsidRPr="005C423D">
              <w:t>Title</w:t>
            </w:r>
            <w:r w:rsidRPr="005C423D">
              <w:tab/>
            </w:r>
          </w:p>
        </w:tc>
        <w:tc>
          <w:tcPr>
            <w:tcW w:w="4943" w:type="dxa"/>
            <w:tcBorders>
              <w:top w:val="single" w:sz="12" w:space="0" w:color="auto"/>
            </w:tcBorders>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2</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4, 1982</w:t>
            </w:r>
          </w:p>
        </w:tc>
      </w:tr>
      <w:tr w:rsidR="002146FA" w:rsidRPr="005C423D" w:rsidTr="002146FA">
        <w:trPr>
          <w:cantSplit/>
        </w:trPr>
        <w:tc>
          <w:tcPr>
            <w:tcW w:w="2139" w:type="dxa"/>
            <w:shd w:val="clear" w:color="auto" w:fill="auto"/>
          </w:tcPr>
          <w:p w:rsidR="002146FA" w:rsidRPr="005C423D" w:rsidRDefault="002146FA" w:rsidP="002146FA">
            <w:pPr>
              <w:pStyle w:val="ENoteTableText"/>
            </w:pPr>
          </w:p>
        </w:tc>
        <w:tc>
          <w:tcPr>
            <w:tcW w:w="4943" w:type="dxa"/>
            <w:shd w:val="clear" w:color="auto" w:fill="auto"/>
          </w:tcPr>
          <w:p w:rsidR="002146FA" w:rsidRPr="005C423D" w:rsidRDefault="002146FA" w:rsidP="002146FA">
            <w:pPr>
              <w:pStyle w:val="ENoteTableText"/>
            </w:pPr>
            <w:r w:rsidRPr="005C423D">
              <w:t>rep No</w:t>
            </w:r>
            <w:r w:rsidR="00863883" w:rsidRPr="005C423D">
              <w:t> </w:t>
            </w:r>
            <w:r w:rsidRPr="005C423D">
              <w:t>44, 1987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3</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4, 1982; No</w:t>
            </w:r>
            <w:r w:rsidR="00863883" w:rsidRPr="005C423D">
              <w:t> </w:t>
            </w:r>
            <w:r w:rsidRPr="005C423D">
              <w:t>141, 1987; No</w:t>
            </w:r>
            <w:r w:rsidR="00863883" w:rsidRPr="005C423D">
              <w:t> </w:t>
            </w:r>
            <w:r w:rsidRPr="005C423D">
              <w:t>107, 1990; No</w:t>
            </w:r>
            <w:r w:rsidR="00863883" w:rsidRPr="005C423D">
              <w:t> </w:t>
            </w:r>
            <w:r w:rsidRPr="005C423D">
              <w:t>150, 1997; No</w:t>
            </w:r>
            <w:r w:rsidR="00863883" w:rsidRPr="005C423D">
              <w:t> </w:t>
            </w:r>
            <w:r w:rsidRPr="005C423D">
              <w:t>177, 1999; No</w:t>
            </w:r>
            <w:r w:rsidR="00863883" w:rsidRPr="005C423D">
              <w:t> </w:t>
            </w:r>
            <w:r w:rsidRPr="005C423D">
              <w:t>73, 2008</w:t>
            </w:r>
            <w:r w:rsidR="0008095B" w:rsidRPr="005C423D">
              <w:t>; No 127, 2013</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4A</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35, 2001</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5</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5A</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4, 1982</w:t>
            </w:r>
          </w:p>
        </w:tc>
      </w:tr>
      <w:tr w:rsidR="002146FA" w:rsidRPr="005C423D" w:rsidTr="002146FA">
        <w:trPr>
          <w:cantSplit/>
        </w:trPr>
        <w:tc>
          <w:tcPr>
            <w:tcW w:w="2139" w:type="dxa"/>
            <w:shd w:val="clear" w:color="auto" w:fill="auto"/>
          </w:tcPr>
          <w:p w:rsidR="002146FA" w:rsidRPr="005C423D" w:rsidRDefault="002146FA" w:rsidP="002146FA">
            <w:pPr>
              <w:pStyle w:val="ENoteTableText"/>
            </w:pP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5B</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10, 2003</w:t>
            </w:r>
          </w:p>
        </w:tc>
      </w:tr>
      <w:tr w:rsidR="00920B47" w:rsidRPr="005C423D" w:rsidTr="002146FA">
        <w:trPr>
          <w:cantSplit/>
        </w:trPr>
        <w:tc>
          <w:tcPr>
            <w:tcW w:w="2139" w:type="dxa"/>
            <w:shd w:val="clear" w:color="auto" w:fill="auto"/>
          </w:tcPr>
          <w:p w:rsidR="00920B47" w:rsidRPr="005C423D" w:rsidRDefault="00920B47" w:rsidP="00F42E9A">
            <w:pPr>
              <w:pStyle w:val="ENoteTableText"/>
              <w:tabs>
                <w:tab w:val="center" w:leader="dot" w:pos="2268"/>
              </w:tabs>
            </w:pPr>
          </w:p>
        </w:tc>
        <w:tc>
          <w:tcPr>
            <w:tcW w:w="4943" w:type="dxa"/>
            <w:shd w:val="clear" w:color="auto" w:fill="auto"/>
          </w:tcPr>
          <w:p w:rsidR="00920B47" w:rsidRPr="005C423D" w:rsidRDefault="00920B47" w:rsidP="002146FA">
            <w:pPr>
              <w:pStyle w:val="ENoteTableText"/>
            </w:pPr>
            <w:r w:rsidRPr="005C423D">
              <w:t>rep No 57, 2019</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6</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4, 1982; No</w:t>
            </w:r>
            <w:r w:rsidR="00863883" w:rsidRPr="005C423D">
              <w:t> </w:t>
            </w:r>
            <w:r w:rsidRPr="005C423D">
              <w:t>150, 1997; No</w:t>
            </w:r>
            <w:r w:rsidR="00863883" w:rsidRPr="005C423D">
              <w:t> </w:t>
            </w:r>
            <w:r w:rsidRPr="005C423D">
              <w:t>73, 2008</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7</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4, 1982; No</w:t>
            </w:r>
            <w:r w:rsidR="00863883" w:rsidRPr="005C423D">
              <w:t> </w:t>
            </w:r>
            <w:r w:rsidRPr="005C423D">
              <w:t>141, 1987; No</w:t>
            </w:r>
            <w:r w:rsidR="00863883" w:rsidRPr="005C423D">
              <w:t> </w:t>
            </w:r>
            <w:r w:rsidRPr="005C423D">
              <w:t>150, 1997; No</w:t>
            </w:r>
            <w:r w:rsidR="00863883" w:rsidRPr="005C423D">
              <w:t> </w:t>
            </w:r>
            <w:r w:rsidRPr="005C423D">
              <w:t>73, 2008</w:t>
            </w:r>
            <w:r w:rsidR="00CB3157" w:rsidRPr="005C423D">
              <w:t>; No 127, 2013</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9A</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107, 1990</w:t>
            </w:r>
          </w:p>
        </w:tc>
      </w:tr>
      <w:tr w:rsidR="002146FA" w:rsidRPr="005C423D" w:rsidTr="002146FA">
        <w:trPr>
          <w:cantSplit/>
        </w:trPr>
        <w:tc>
          <w:tcPr>
            <w:tcW w:w="2139" w:type="dxa"/>
            <w:shd w:val="clear" w:color="auto" w:fill="auto"/>
          </w:tcPr>
          <w:p w:rsidR="002146FA" w:rsidRPr="005C423D" w:rsidRDefault="002146FA" w:rsidP="002146FA">
            <w:pPr>
              <w:pStyle w:val="ENoteTableText"/>
            </w:pP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9B</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150, 1997</w:t>
            </w:r>
          </w:p>
        </w:tc>
      </w:tr>
      <w:tr w:rsidR="000F4719" w:rsidRPr="005C423D" w:rsidTr="002146FA">
        <w:trPr>
          <w:cantSplit/>
        </w:trPr>
        <w:tc>
          <w:tcPr>
            <w:tcW w:w="2139" w:type="dxa"/>
            <w:shd w:val="clear" w:color="auto" w:fill="auto"/>
          </w:tcPr>
          <w:p w:rsidR="000F4719" w:rsidRPr="005C423D" w:rsidRDefault="000F4719" w:rsidP="00F42E9A">
            <w:pPr>
              <w:pStyle w:val="ENoteTableText"/>
              <w:tabs>
                <w:tab w:val="center" w:leader="dot" w:pos="2268"/>
              </w:tabs>
            </w:pPr>
          </w:p>
        </w:tc>
        <w:tc>
          <w:tcPr>
            <w:tcW w:w="4943" w:type="dxa"/>
            <w:shd w:val="clear" w:color="auto" w:fill="auto"/>
          </w:tcPr>
          <w:p w:rsidR="000F4719" w:rsidRPr="005C423D" w:rsidRDefault="000F4719" w:rsidP="002146FA">
            <w:pPr>
              <w:pStyle w:val="ENoteTableText"/>
            </w:pPr>
            <w:r w:rsidRPr="005C423D">
              <w:t>am No 127, 2013</w:t>
            </w:r>
          </w:p>
        </w:tc>
      </w:tr>
      <w:tr w:rsidR="000F4719" w:rsidRPr="005C423D" w:rsidTr="002146FA">
        <w:trPr>
          <w:cantSplit/>
        </w:trPr>
        <w:tc>
          <w:tcPr>
            <w:tcW w:w="2139" w:type="dxa"/>
            <w:shd w:val="clear" w:color="auto" w:fill="auto"/>
          </w:tcPr>
          <w:p w:rsidR="000F4719" w:rsidRPr="005C423D" w:rsidRDefault="000F4719" w:rsidP="00F42E9A">
            <w:pPr>
              <w:pStyle w:val="ENoteTableText"/>
              <w:tabs>
                <w:tab w:val="center" w:leader="dot" w:pos="2268"/>
              </w:tabs>
            </w:pPr>
            <w:r w:rsidRPr="005C423D">
              <w:t>s 9C</w:t>
            </w:r>
            <w:r w:rsidRPr="005C423D">
              <w:tab/>
            </w:r>
          </w:p>
        </w:tc>
        <w:tc>
          <w:tcPr>
            <w:tcW w:w="4943" w:type="dxa"/>
            <w:shd w:val="clear" w:color="auto" w:fill="auto"/>
          </w:tcPr>
          <w:p w:rsidR="000F4719" w:rsidRPr="005C423D" w:rsidRDefault="000F4719" w:rsidP="002146FA">
            <w:pPr>
              <w:pStyle w:val="ENoteTableText"/>
            </w:pPr>
            <w:r w:rsidRPr="005C423D">
              <w:t>ad No 127, 2013</w:t>
            </w:r>
          </w:p>
        </w:tc>
      </w:tr>
      <w:tr w:rsidR="000F4719" w:rsidRPr="005C423D" w:rsidTr="002146FA">
        <w:trPr>
          <w:cantSplit/>
        </w:trPr>
        <w:tc>
          <w:tcPr>
            <w:tcW w:w="2139" w:type="dxa"/>
            <w:shd w:val="clear" w:color="auto" w:fill="auto"/>
          </w:tcPr>
          <w:p w:rsidR="000F4719" w:rsidRPr="005C423D" w:rsidRDefault="000F4719" w:rsidP="00F42E9A">
            <w:pPr>
              <w:pStyle w:val="ENoteTableText"/>
              <w:tabs>
                <w:tab w:val="center" w:leader="dot" w:pos="2268"/>
              </w:tabs>
            </w:pPr>
            <w:r w:rsidRPr="005C423D">
              <w:t>s 9D</w:t>
            </w:r>
            <w:r w:rsidRPr="005C423D">
              <w:tab/>
            </w:r>
          </w:p>
        </w:tc>
        <w:tc>
          <w:tcPr>
            <w:tcW w:w="4943" w:type="dxa"/>
            <w:shd w:val="clear" w:color="auto" w:fill="auto"/>
          </w:tcPr>
          <w:p w:rsidR="000F4719" w:rsidRPr="005C423D" w:rsidRDefault="000F4719" w:rsidP="002146FA">
            <w:pPr>
              <w:pStyle w:val="ENoteTableText"/>
            </w:pPr>
            <w:r w:rsidRPr="005C423D">
              <w:t>ad No 127, 2013</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10</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03506F" w:rsidRPr="005C423D" w:rsidTr="002146FA">
        <w:trPr>
          <w:cantSplit/>
        </w:trPr>
        <w:tc>
          <w:tcPr>
            <w:tcW w:w="2139" w:type="dxa"/>
            <w:shd w:val="clear" w:color="auto" w:fill="auto"/>
          </w:tcPr>
          <w:p w:rsidR="0003506F" w:rsidRPr="005C423D" w:rsidRDefault="0003506F" w:rsidP="00F42E9A">
            <w:pPr>
              <w:pStyle w:val="ENoteTableText"/>
              <w:tabs>
                <w:tab w:val="center" w:leader="dot" w:pos="2268"/>
              </w:tabs>
            </w:pPr>
            <w:r w:rsidRPr="005C423D">
              <w:t>s 11</w:t>
            </w:r>
            <w:r w:rsidRPr="005C423D">
              <w:tab/>
            </w:r>
          </w:p>
        </w:tc>
        <w:tc>
          <w:tcPr>
            <w:tcW w:w="4943" w:type="dxa"/>
            <w:shd w:val="clear" w:color="auto" w:fill="auto"/>
          </w:tcPr>
          <w:p w:rsidR="0003506F" w:rsidRPr="005C423D" w:rsidRDefault="0003506F" w:rsidP="002146FA">
            <w:pPr>
              <w:pStyle w:val="ENoteTableText"/>
            </w:pPr>
            <w:r w:rsidRPr="005C423D">
              <w:t>am No 61, 2016</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11A</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2146FA" w:rsidP="002146FA">
            <w:pPr>
              <w:pStyle w:val="ENoteTableText"/>
            </w:pPr>
          </w:p>
        </w:tc>
        <w:tc>
          <w:tcPr>
            <w:tcW w:w="4943" w:type="dxa"/>
            <w:shd w:val="clear" w:color="auto" w:fill="auto"/>
          </w:tcPr>
          <w:p w:rsidR="002146FA" w:rsidRPr="005C423D" w:rsidRDefault="002146FA" w:rsidP="002146FA">
            <w:pPr>
              <w:pStyle w:val="ENoteTableText"/>
            </w:pPr>
            <w:r w:rsidRPr="005C423D">
              <w:t>rep No</w:t>
            </w:r>
            <w:r w:rsidR="00863883" w:rsidRPr="005C423D">
              <w:t> </w:t>
            </w:r>
            <w:r w:rsidRPr="005C423D">
              <w:t>101, 2006</w:t>
            </w:r>
          </w:p>
        </w:tc>
      </w:tr>
      <w:tr w:rsidR="002146FA" w:rsidRPr="005C423D" w:rsidTr="002146FA">
        <w:trPr>
          <w:cantSplit/>
        </w:trPr>
        <w:tc>
          <w:tcPr>
            <w:tcW w:w="2139" w:type="dxa"/>
            <w:shd w:val="clear" w:color="auto" w:fill="auto"/>
          </w:tcPr>
          <w:p w:rsidR="002146FA" w:rsidRPr="005C423D" w:rsidRDefault="00F42E9A" w:rsidP="001729B0">
            <w:pPr>
              <w:pStyle w:val="ENoteTableText"/>
              <w:tabs>
                <w:tab w:val="center" w:leader="dot" w:pos="2268"/>
              </w:tabs>
            </w:pPr>
            <w:r w:rsidRPr="005C423D">
              <w:t>s</w:t>
            </w:r>
            <w:r w:rsidR="002146FA" w:rsidRPr="005C423D">
              <w:t xml:space="preserve"> 11B</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177, 1999</w:t>
            </w:r>
          </w:p>
        </w:tc>
      </w:tr>
      <w:tr w:rsidR="001729B0" w:rsidRPr="005C423D" w:rsidTr="002146FA">
        <w:trPr>
          <w:cantSplit/>
        </w:trPr>
        <w:tc>
          <w:tcPr>
            <w:tcW w:w="2139" w:type="dxa"/>
            <w:shd w:val="clear" w:color="auto" w:fill="auto"/>
          </w:tcPr>
          <w:p w:rsidR="001729B0" w:rsidRPr="005C423D" w:rsidRDefault="001729B0" w:rsidP="00F42E9A">
            <w:pPr>
              <w:pStyle w:val="ENoteTableText"/>
              <w:tabs>
                <w:tab w:val="center" w:leader="dot" w:pos="2268"/>
              </w:tabs>
            </w:pPr>
            <w:r w:rsidRPr="005C423D">
              <w:t>s 11C</w:t>
            </w:r>
            <w:r w:rsidRPr="005C423D">
              <w:tab/>
            </w:r>
          </w:p>
        </w:tc>
        <w:tc>
          <w:tcPr>
            <w:tcW w:w="4943" w:type="dxa"/>
            <w:shd w:val="clear" w:color="auto" w:fill="auto"/>
          </w:tcPr>
          <w:p w:rsidR="001729B0" w:rsidRPr="005C423D" w:rsidRDefault="001729B0" w:rsidP="002146FA">
            <w:pPr>
              <w:pStyle w:val="ENoteTableText"/>
            </w:pPr>
            <w:r w:rsidRPr="005C423D">
              <w:t>ad No</w:t>
            </w:r>
            <w:r w:rsidR="00863883" w:rsidRPr="005C423D">
              <w:t> </w:t>
            </w:r>
            <w:r w:rsidRPr="005C423D">
              <w:t>177, 1999</w:t>
            </w:r>
          </w:p>
        </w:tc>
      </w:tr>
      <w:tr w:rsidR="001729B0" w:rsidRPr="005C423D" w:rsidTr="002146FA">
        <w:trPr>
          <w:cantSplit/>
        </w:trPr>
        <w:tc>
          <w:tcPr>
            <w:tcW w:w="2139" w:type="dxa"/>
            <w:shd w:val="clear" w:color="auto" w:fill="auto"/>
          </w:tcPr>
          <w:p w:rsidR="001729B0" w:rsidRPr="005C423D" w:rsidRDefault="001729B0" w:rsidP="00F42E9A">
            <w:pPr>
              <w:pStyle w:val="ENoteTableText"/>
              <w:tabs>
                <w:tab w:val="center" w:leader="dot" w:pos="2268"/>
              </w:tabs>
            </w:pPr>
          </w:p>
        </w:tc>
        <w:tc>
          <w:tcPr>
            <w:tcW w:w="4943" w:type="dxa"/>
            <w:shd w:val="clear" w:color="auto" w:fill="auto"/>
          </w:tcPr>
          <w:p w:rsidR="001729B0" w:rsidRPr="005C423D" w:rsidRDefault="001729B0" w:rsidP="002146FA">
            <w:pPr>
              <w:pStyle w:val="ENoteTableText"/>
            </w:pPr>
            <w:r w:rsidRPr="005C423D">
              <w:t>am No 103, 2013</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12</w:t>
            </w:r>
            <w:r w:rsidR="002146FA" w:rsidRPr="005C423D">
              <w:tab/>
            </w:r>
          </w:p>
        </w:tc>
        <w:tc>
          <w:tcPr>
            <w:tcW w:w="4943" w:type="dxa"/>
            <w:shd w:val="clear" w:color="auto" w:fill="auto"/>
          </w:tcPr>
          <w:p w:rsidR="002146FA" w:rsidRPr="005C423D" w:rsidRDefault="002146FA" w:rsidP="002146FA">
            <w:pPr>
              <w:pStyle w:val="ENoteTableText"/>
              <w:rPr>
                <w:u w:val="single"/>
              </w:rPr>
            </w:pPr>
            <w:r w:rsidRPr="005C423D">
              <w:t>am No</w:t>
            </w:r>
            <w:r w:rsidR="00863883" w:rsidRPr="005C423D">
              <w:t> </w:t>
            </w:r>
            <w:r w:rsidRPr="005C423D">
              <w:t>93, 1966; No</w:t>
            </w:r>
            <w:r w:rsidR="00863883" w:rsidRPr="005C423D">
              <w:t> </w:t>
            </w:r>
            <w:r w:rsidRPr="005C423D">
              <w:t>4, 1982; No</w:t>
            </w:r>
            <w:r w:rsidR="00863883" w:rsidRPr="005C423D">
              <w:t> </w:t>
            </w:r>
            <w:r w:rsidRPr="005C423D">
              <w:t>141, 1987; No</w:t>
            </w:r>
            <w:r w:rsidR="00863883" w:rsidRPr="005C423D">
              <w:t> </w:t>
            </w:r>
            <w:r w:rsidRPr="005C423D">
              <w:t>150, 1997; No</w:t>
            </w:r>
            <w:r w:rsidR="00863883" w:rsidRPr="005C423D">
              <w:t> </w:t>
            </w:r>
            <w:r w:rsidRPr="005C423D">
              <w:t>35, 2001</w:t>
            </w:r>
            <w:r w:rsidR="0036523C" w:rsidRPr="005C423D">
              <w:t>; No 127, 2013</w:t>
            </w:r>
            <w:r w:rsidR="00391311" w:rsidRPr="005C423D">
              <w:t>; No 4, 2016</w:t>
            </w:r>
            <w:r w:rsidR="0003506F" w:rsidRPr="005C423D">
              <w:t>; No 61, 2016</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12A</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150, 1997</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12B</w:t>
            </w:r>
            <w:r w:rsidR="002146FA" w:rsidRPr="005C423D">
              <w:tab/>
            </w:r>
          </w:p>
        </w:tc>
        <w:tc>
          <w:tcPr>
            <w:tcW w:w="4943" w:type="dxa"/>
            <w:shd w:val="clear" w:color="auto" w:fill="auto"/>
          </w:tcPr>
          <w:p w:rsidR="002146FA" w:rsidRPr="005C423D" w:rsidRDefault="002146FA" w:rsidP="002146FA">
            <w:pPr>
              <w:pStyle w:val="ENoteTableText"/>
            </w:pPr>
            <w:r w:rsidRPr="005C423D">
              <w:t>ad No</w:t>
            </w:r>
            <w:r w:rsidR="00863883" w:rsidRPr="005C423D">
              <w:t> </w:t>
            </w:r>
            <w:r w:rsidRPr="005C423D">
              <w:t>177, 1999</w:t>
            </w:r>
          </w:p>
        </w:tc>
      </w:tr>
      <w:tr w:rsidR="00725200" w:rsidRPr="005C423D" w:rsidTr="002146FA">
        <w:trPr>
          <w:cantSplit/>
        </w:trPr>
        <w:tc>
          <w:tcPr>
            <w:tcW w:w="2139" w:type="dxa"/>
            <w:shd w:val="clear" w:color="auto" w:fill="auto"/>
          </w:tcPr>
          <w:p w:rsidR="00725200" w:rsidRPr="005C423D" w:rsidRDefault="00725200" w:rsidP="00F42E9A">
            <w:pPr>
              <w:pStyle w:val="ENoteTableText"/>
              <w:tabs>
                <w:tab w:val="center" w:leader="dot" w:pos="2268"/>
              </w:tabs>
            </w:pPr>
            <w:r w:rsidRPr="005C423D">
              <w:t>s 12C</w:t>
            </w:r>
            <w:r w:rsidRPr="005C423D">
              <w:tab/>
            </w:r>
          </w:p>
        </w:tc>
        <w:tc>
          <w:tcPr>
            <w:tcW w:w="4943" w:type="dxa"/>
            <w:shd w:val="clear" w:color="auto" w:fill="auto"/>
          </w:tcPr>
          <w:p w:rsidR="00725200" w:rsidRPr="005C423D" w:rsidRDefault="00725200" w:rsidP="002146FA">
            <w:pPr>
              <w:pStyle w:val="ENoteTableText"/>
            </w:pPr>
            <w:r w:rsidRPr="005C423D">
              <w:t>ad No 36, 2015</w:t>
            </w:r>
          </w:p>
        </w:tc>
      </w:tr>
      <w:tr w:rsidR="002146FA" w:rsidRPr="005C423D" w:rsidTr="002146FA">
        <w:trPr>
          <w:cantSplit/>
        </w:trPr>
        <w:tc>
          <w:tcPr>
            <w:tcW w:w="2139" w:type="dxa"/>
            <w:shd w:val="clear" w:color="auto" w:fill="auto"/>
          </w:tcPr>
          <w:p w:rsidR="002146FA" w:rsidRPr="005C423D" w:rsidRDefault="00F42E9A" w:rsidP="00F42E9A">
            <w:pPr>
              <w:pStyle w:val="ENoteTableText"/>
              <w:tabs>
                <w:tab w:val="center" w:leader="dot" w:pos="2268"/>
              </w:tabs>
            </w:pPr>
            <w:r w:rsidRPr="005C423D">
              <w:t>s</w:t>
            </w:r>
            <w:r w:rsidR="002146FA" w:rsidRPr="005C423D">
              <w:t xml:space="preserve"> 13</w:t>
            </w:r>
            <w:r w:rsidR="002146FA"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 No</w:t>
            </w:r>
            <w:r w:rsidR="00863883" w:rsidRPr="005C423D">
              <w:t> </w:t>
            </w:r>
            <w:r w:rsidRPr="005C423D">
              <w:t>140, 2003</w:t>
            </w:r>
            <w:r w:rsidR="00391311" w:rsidRPr="005C423D">
              <w:t>; No 126, 2015</w:t>
            </w:r>
          </w:p>
        </w:tc>
      </w:tr>
      <w:tr w:rsidR="0036523C" w:rsidRPr="005C423D" w:rsidTr="002146FA">
        <w:trPr>
          <w:cantSplit/>
        </w:trPr>
        <w:tc>
          <w:tcPr>
            <w:tcW w:w="2139" w:type="dxa"/>
            <w:shd w:val="clear" w:color="auto" w:fill="auto"/>
          </w:tcPr>
          <w:p w:rsidR="0036523C" w:rsidRPr="005C423D" w:rsidRDefault="0036523C" w:rsidP="00F42E9A">
            <w:pPr>
              <w:pStyle w:val="ENoteTableText"/>
              <w:tabs>
                <w:tab w:val="center" w:leader="dot" w:pos="2268"/>
              </w:tabs>
              <w:rPr>
                <w:b/>
              </w:rPr>
            </w:pPr>
            <w:r w:rsidRPr="005C423D">
              <w:rPr>
                <w:b/>
              </w:rPr>
              <w:t>First Schedule</w:t>
            </w:r>
          </w:p>
        </w:tc>
        <w:tc>
          <w:tcPr>
            <w:tcW w:w="4943" w:type="dxa"/>
            <w:shd w:val="clear" w:color="auto" w:fill="auto"/>
          </w:tcPr>
          <w:p w:rsidR="0036523C" w:rsidRPr="005C423D" w:rsidRDefault="0036523C" w:rsidP="002146FA">
            <w:pPr>
              <w:pStyle w:val="ENoteTableText"/>
            </w:pPr>
          </w:p>
        </w:tc>
      </w:tr>
      <w:tr w:rsidR="002146FA" w:rsidRPr="005C423D" w:rsidTr="002146FA">
        <w:trPr>
          <w:cantSplit/>
        </w:trPr>
        <w:tc>
          <w:tcPr>
            <w:tcW w:w="2139" w:type="dxa"/>
            <w:shd w:val="clear" w:color="auto" w:fill="auto"/>
          </w:tcPr>
          <w:p w:rsidR="002146FA" w:rsidRPr="005C423D" w:rsidRDefault="002146FA" w:rsidP="00F42E9A">
            <w:pPr>
              <w:pStyle w:val="ENoteTableText"/>
              <w:tabs>
                <w:tab w:val="center" w:leader="dot" w:pos="2268"/>
              </w:tabs>
            </w:pPr>
            <w:r w:rsidRPr="005C423D">
              <w:t>First Schedule</w:t>
            </w:r>
            <w:r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150, 1997</w:t>
            </w:r>
          </w:p>
        </w:tc>
      </w:tr>
      <w:tr w:rsidR="0036523C" w:rsidRPr="005C423D" w:rsidTr="002146FA">
        <w:trPr>
          <w:cantSplit/>
        </w:trPr>
        <w:tc>
          <w:tcPr>
            <w:tcW w:w="2139" w:type="dxa"/>
            <w:shd w:val="clear" w:color="auto" w:fill="auto"/>
          </w:tcPr>
          <w:p w:rsidR="0036523C" w:rsidRPr="005C423D" w:rsidRDefault="0036523C" w:rsidP="00F42E9A">
            <w:pPr>
              <w:pStyle w:val="ENoteTableText"/>
              <w:tabs>
                <w:tab w:val="center" w:leader="dot" w:pos="2268"/>
              </w:tabs>
              <w:rPr>
                <w:b/>
              </w:rPr>
            </w:pPr>
            <w:r w:rsidRPr="005C423D">
              <w:rPr>
                <w:b/>
              </w:rPr>
              <w:t>Second Schedule</w:t>
            </w:r>
          </w:p>
        </w:tc>
        <w:tc>
          <w:tcPr>
            <w:tcW w:w="4943" w:type="dxa"/>
            <w:shd w:val="clear" w:color="auto" w:fill="auto"/>
          </w:tcPr>
          <w:p w:rsidR="0036523C" w:rsidRPr="005C423D" w:rsidRDefault="0036523C" w:rsidP="002146FA">
            <w:pPr>
              <w:pStyle w:val="ENoteTableText"/>
            </w:pPr>
          </w:p>
        </w:tc>
      </w:tr>
      <w:tr w:rsidR="002146FA" w:rsidRPr="005C423D" w:rsidTr="002146FA">
        <w:trPr>
          <w:cantSplit/>
        </w:trPr>
        <w:tc>
          <w:tcPr>
            <w:tcW w:w="2139" w:type="dxa"/>
            <w:shd w:val="clear" w:color="auto" w:fill="auto"/>
          </w:tcPr>
          <w:p w:rsidR="002146FA" w:rsidRPr="005C423D" w:rsidRDefault="002146FA" w:rsidP="00F42E9A">
            <w:pPr>
              <w:pStyle w:val="ENoteTableText"/>
              <w:tabs>
                <w:tab w:val="center" w:leader="dot" w:pos="2268"/>
              </w:tabs>
            </w:pPr>
            <w:r w:rsidRPr="005C423D">
              <w:t>Second Schedule</w:t>
            </w:r>
            <w:r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141, 1987; No</w:t>
            </w:r>
            <w:r w:rsidR="00863883" w:rsidRPr="005C423D">
              <w:t> </w:t>
            </w:r>
            <w:r w:rsidRPr="005C423D">
              <w:t>150, 1997</w:t>
            </w:r>
          </w:p>
        </w:tc>
      </w:tr>
      <w:tr w:rsidR="0036523C" w:rsidRPr="005C423D" w:rsidTr="002146FA">
        <w:trPr>
          <w:cantSplit/>
        </w:trPr>
        <w:tc>
          <w:tcPr>
            <w:tcW w:w="2139" w:type="dxa"/>
            <w:shd w:val="clear" w:color="auto" w:fill="auto"/>
          </w:tcPr>
          <w:p w:rsidR="0036523C" w:rsidRPr="005C423D" w:rsidRDefault="0036523C" w:rsidP="00F42E9A">
            <w:pPr>
              <w:pStyle w:val="ENoteTableText"/>
              <w:tabs>
                <w:tab w:val="center" w:leader="dot" w:pos="2268"/>
              </w:tabs>
              <w:rPr>
                <w:b/>
              </w:rPr>
            </w:pPr>
            <w:r w:rsidRPr="005C423D">
              <w:rPr>
                <w:b/>
              </w:rPr>
              <w:t>Third Schedule</w:t>
            </w:r>
          </w:p>
        </w:tc>
        <w:tc>
          <w:tcPr>
            <w:tcW w:w="4943" w:type="dxa"/>
            <w:shd w:val="clear" w:color="auto" w:fill="auto"/>
          </w:tcPr>
          <w:p w:rsidR="0036523C" w:rsidRPr="005C423D" w:rsidRDefault="0036523C" w:rsidP="002146FA">
            <w:pPr>
              <w:pStyle w:val="ENoteTableText"/>
            </w:pPr>
          </w:p>
        </w:tc>
      </w:tr>
      <w:tr w:rsidR="002146FA" w:rsidRPr="005C423D" w:rsidTr="002146FA">
        <w:trPr>
          <w:cantSplit/>
        </w:trPr>
        <w:tc>
          <w:tcPr>
            <w:tcW w:w="2139" w:type="dxa"/>
            <w:shd w:val="clear" w:color="auto" w:fill="auto"/>
          </w:tcPr>
          <w:p w:rsidR="002146FA" w:rsidRPr="005C423D" w:rsidRDefault="002146FA" w:rsidP="00F42E9A">
            <w:pPr>
              <w:pStyle w:val="ENoteTableText"/>
              <w:tabs>
                <w:tab w:val="center" w:leader="dot" w:pos="2268"/>
              </w:tabs>
            </w:pPr>
            <w:r w:rsidRPr="005C423D">
              <w:t>Third Schedule</w:t>
            </w:r>
            <w:r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141, 1987; No</w:t>
            </w:r>
            <w:r w:rsidR="00863883" w:rsidRPr="005C423D">
              <w:t> </w:t>
            </w:r>
            <w:r w:rsidRPr="005C423D">
              <w:t>150, 1997; No</w:t>
            </w:r>
            <w:r w:rsidR="00863883" w:rsidRPr="005C423D">
              <w:t> </w:t>
            </w:r>
            <w:r w:rsidRPr="005C423D">
              <w:t>101, 2006</w:t>
            </w:r>
          </w:p>
        </w:tc>
      </w:tr>
      <w:tr w:rsidR="0036523C" w:rsidRPr="005C423D" w:rsidTr="002146FA">
        <w:trPr>
          <w:cantSplit/>
        </w:trPr>
        <w:tc>
          <w:tcPr>
            <w:tcW w:w="2139" w:type="dxa"/>
            <w:shd w:val="clear" w:color="auto" w:fill="auto"/>
          </w:tcPr>
          <w:p w:rsidR="0036523C" w:rsidRPr="005C423D" w:rsidRDefault="0036523C" w:rsidP="00F42E9A">
            <w:pPr>
              <w:pStyle w:val="ENoteTableText"/>
              <w:tabs>
                <w:tab w:val="center" w:leader="dot" w:pos="2268"/>
              </w:tabs>
              <w:rPr>
                <w:b/>
              </w:rPr>
            </w:pPr>
            <w:r w:rsidRPr="005C423D">
              <w:rPr>
                <w:b/>
              </w:rPr>
              <w:t>Fourth Schedule</w:t>
            </w:r>
          </w:p>
        </w:tc>
        <w:tc>
          <w:tcPr>
            <w:tcW w:w="4943" w:type="dxa"/>
            <w:shd w:val="clear" w:color="auto" w:fill="auto"/>
          </w:tcPr>
          <w:p w:rsidR="0036523C" w:rsidRPr="005C423D" w:rsidRDefault="0036523C" w:rsidP="002146FA">
            <w:pPr>
              <w:pStyle w:val="ENoteTableText"/>
            </w:pPr>
          </w:p>
        </w:tc>
      </w:tr>
      <w:tr w:rsidR="002146FA" w:rsidRPr="005C423D" w:rsidTr="002146FA">
        <w:trPr>
          <w:cantSplit/>
        </w:trPr>
        <w:tc>
          <w:tcPr>
            <w:tcW w:w="2139" w:type="dxa"/>
            <w:shd w:val="clear" w:color="auto" w:fill="auto"/>
          </w:tcPr>
          <w:p w:rsidR="002146FA" w:rsidRPr="005C423D" w:rsidRDefault="002146FA" w:rsidP="00F42E9A">
            <w:pPr>
              <w:pStyle w:val="ENoteTableText"/>
              <w:tabs>
                <w:tab w:val="center" w:leader="dot" w:pos="2268"/>
              </w:tabs>
            </w:pPr>
            <w:r w:rsidRPr="005C423D">
              <w:t>Fourth Schedule</w:t>
            </w:r>
            <w:r w:rsidRPr="005C423D">
              <w:tab/>
            </w:r>
          </w:p>
        </w:tc>
        <w:tc>
          <w:tcPr>
            <w:tcW w:w="4943" w:type="dxa"/>
            <w:shd w:val="clear" w:color="auto" w:fill="auto"/>
          </w:tcPr>
          <w:p w:rsidR="002146FA" w:rsidRPr="005C423D" w:rsidRDefault="002146FA" w:rsidP="002146FA">
            <w:pPr>
              <w:pStyle w:val="ENoteTableText"/>
            </w:pPr>
            <w:r w:rsidRPr="005C423D">
              <w:t>am No</w:t>
            </w:r>
            <w:r w:rsidR="00863883" w:rsidRPr="005C423D">
              <w:t> </w:t>
            </w:r>
            <w:r w:rsidRPr="005C423D">
              <w:t>141, 1987; No</w:t>
            </w:r>
            <w:r w:rsidR="00863883" w:rsidRPr="005C423D">
              <w:t> </w:t>
            </w:r>
            <w:r w:rsidRPr="005C423D">
              <w:t>150, 1997</w:t>
            </w:r>
          </w:p>
        </w:tc>
      </w:tr>
      <w:tr w:rsidR="0036523C" w:rsidRPr="005C423D" w:rsidTr="002146FA">
        <w:trPr>
          <w:cantSplit/>
        </w:trPr>
        <w:tc>
          <w:tcPr>
            <w:tcW w:w="2139" w:type="dxa"/>
            <w:shd w:val="clear" w:color="auto" w:fill="auto"/>
          </w:tcPr>
          <w:p w:rsidR="0036523C" w:rsidRPr="005C423D" w:rsidRDefault="0036523C" w:rsidP="00F42E9A">
            <w:pPr>
              <w:pStyle w:val="ENoteTableText"/>
              <w:tabs>
                <w:tab w:val="center" w:leader="dot" w:pos="2268"/>
              </w:tabs>
              <w:rPr>
                <w:b/>
              </w:rPr>
            </w:pPr>
            <w:r w:rsidRPr="005C423D">
              <w:rPr>
                <w:b/>
              </w:rPr>
              <w:t>Fifth Schedule</w:t>
            </w:r>
          </w:p>
        </w:tc>
        <w:tc>
          <w:tcPr>
            <w:tcW w:w="4943" w:type="dxa"/>
            <w:shd w:val="clear" w:color="auto" w:fill="auto"/>
          </w:tcPr>
          <w:p w:rsidR="0036523C" w:rsidRPr="005C423D" w:rsidRDefault="0036523C" w:rsidP="002146FA">
            <w:pPr>
              <w:pStyle w:val="ENoteTableText"/>
            </w:pPr>
          </w:p>
        </w:tc>
      </w:tr>
      <w:tr w:rsidR="002146FA" w:rsidRPr="005C423D" w:rsidTr="002146FA">
        <w:trPr>
          <w:cantSplit/>
        </w:trPr>
        <w:tc>
          <w:tcPr>
            <w:tcW w:w="2139" w:type="dxa"/>
            <w:tcBorders>
              <w:bottom w:val="single" w:sz="12" w:space="0" w:color="auto"/>
            </w:tcBorders>
            <w:shd w:val="clear" w:color="auto" w:fill="auto"/>
          </w:tcPr>
          <w:p w:rsidR="002146FA" w:rsidRPr="005C423D" w:rsidRDefault="002146FA" w:rsidP="00F42E9A">
            <w:pPr>
              <w:pStyle w:val="ENoteTableText"/>
              <w:tabs>
                <w:tab w:val="center" w:leader="dot" w:pos="2268"/>
              </w:tabs>
            </w:pPr>
            <w:r w:rsidRPr="005C423D">
              <w:t>Fifth Schedule</w:t>
            </w:r>
            <w:r w:rsidRPr="005C423D">
              <w:tab/>
            </w:r>
          </w:p>
        </w:tc>
        <w:tc>
          <w:tcPr>
            <w:tcW w:w="4943" w:type="dxa"/>
            <w:tcBorders>
              <w:bottom w:val="single" w:sz="12" w:space="0" w:color="auto"/>
            </w:tcBorders>
            <w:shd w:val="clear" w:color="auto" w:fill="auto"/>
          </w:tcPr>
          <w:p w:rsidR="002146FA" w:rsidRPr="005C423D" w:rsidRDefault="002146FA" w:rsidP="002146FA">
            <w:pPr>
              <w:pStyle w:val="ENoteTableText"/>
            </w:pPr>
            <w:r w:rsidRPr="005C423D">
              <w:t>am No</w:t>
            </w:r>
            <w:r w:rsidR="00863883" w:rsidRPr="005C423D">
              <w:t> </w:t>
            </w:r>
            <w:r w:rsidRPr="005C423D">
              <w:t>4, 1982; No</w:t>
            </w:r>
            <w:r w:rsidR="00863883" w:rsidRPr="005C423D">
              <w:t> </w:t>
            </w:r>
            <w:r w:rsidRPr="005C423D">
              <w:t>141, 1987; No</w:t>
            </w:r>
            <w:r w:rsidR="00863883" w:rsidRPr="005C423D">
              <w:t> </w:t>
            </w:r>
            <w:r w:rsidRPr="005C423D">
              <w:t>150, 1997</w:t>
            </w:r>
          </w:p>
        </w:tc>
      </w:tr>
    </w:tbl>
    <w:p w:rsidR="001C3086" w:rsidRPr="005C423D" w:rsidRDefault="001C3086" w:rsidP="00554CE3">
      <w:pPr>
        <w:sectPr w:rsidR="001C3086" w:rsidRPr="005C423D" w:rsidSect="00377500">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381AB0" w:rsidRPr="005C423D" w:rsidRDefault="00381AB0" w:rsidP="001C3086"/>
    <w:sectPr w:rsidR="00381AB0" w:rsidRPr="005C423D" w:rsidSect="0037750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B2" w:rsidRDefault="004933B2">
      <w:pPr>
        <w:spacing w:line="240" w:lineRule="auto"/>
      </w:pPr>
      <w:r>
        <w:separator/>
      </w:r>
    </w:p>
  </w:endnote>
  <w:endnote w:type="continuationSeparator" w:id="0">
    <w:p w:rsidR="004933B2" w:rsidRDefault="0049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Default="004933B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i/>
              <w:sz w:val="16"/>
              <w:szCs w:val="16"/>
            </w:rPr>
          </w:pP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33</w:t>
          </w:r>
          <w:r w:rsidRPr="007B3B51">
            <w:rPr>
              <w:i/>
              <w:sz w:val="16"/>
              <w:szCs w:val="16"/>
            </w:rPr>
            <w:fldChar w:fldCharType="end"/>
          </w:r>
        </w:p>
      </w:tc>
    </w:tr>
    <w:tr w:rsidR="004933B2" w:rsidRPr="00130F37" w:rsidTr="00A320A1">
      <w:tc>
        <w:tcPr>
          <w:tcW w:w="2190" w:type="dxa"/>
          <w:gridSpan w:val="2"/>
        </w:tcPr>
        <w:p w:rsidR="004933B2" w:rsidRPr="00130F37" w:rsidRDefault="004933B2" w:rsidP="00A320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3852">
            <w:rPr>
              <w:sz w:val="16"/>
              <w:szCs w:val="16"/>
            </w:rPr>
            <w:t>18</w:t>
          </w:r>
          <w:r w:rsidRPr="00130F37">
            <w:rPr>
              <w:sz w:val="16"/>
              <w:szCs w:val="16"/>
            </w:rPr>
            <w:fldChar w:fldCharType="end"/>
          </w:r>
        </w:p>
      </w:tc>
      <w:tc>
        <w:tcPr>
          <w:tcW w:w="2920" w:type="dxa"/>
        </w:tcPr>
        <w:p w:rsidR="004933B2" w:rsidRPr="00130F37" w:rsidRDefault="004933B2" w:rsidP="00A320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3852">
            <w:rPr>
              <w:sz w:val="16"/>
              <w:szCs w:val="16"/>
            </w:rPr>
            <w:t>30/8/19</w:t>
          </w:r>
          <w:r w:rsidRPr="00130F37">
            <w:rPr>
              <w:sz w:val="16"/>
              <w:szCs w:val="16"/>
            </w:rPr>
            <w:fldChar w:fldCharType="end"/>
          </w:r>
        </w:p>
      </w:tc>
      <w:tc>
        <w:tcPr>
          <w:tcW w:w="2193" w:type="dxa"/>
          <w:gridSpan w:val="2"/>
        </w:tcPr>
        <w:p w:rsidR="004933B2" w:rsidRPr="00130F37" w:rsidRDefault="004933B2" w:rsidP="00A320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3852">
            <w:rPr>
              <w:sz w:val="16"/>
              <w:szCs w:val="16"/>
            </w:rPr>
            <w:instrText>10/09/2019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3852">
            <w:rPr>
              <w:sz w:val="16"/>
              <w:szCs w:val="16"/>
            </w:rPr>
            <w:instrText>10/9/19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3852">
            <w:rPr>
              <w:noProof/>
              <w:sz w:val="16"/>
              <w:szCs w:val="16"/>
            </w:rPr>
            <w:t>10/9/19</w:t>
          </w:r>
          <w:r w:rsidRPr="00130F37">
            <w:rPr>
              <w:sz w:val="16"/>
              <w:szCs w:val="16"/>
            </w:rPr>
            <w:fldChar w:fldCharType="end"/>
          </w:r>
        </w:p>
      </w:tc>
    </w:tr>
  </w:tbl>
  <w:p w:rsidR="004933B2" w:rsidRPr="004A7041" w:rsidRDefault="004933B2" w:rsidP="004A704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A1328" w:rsidRDefault="004933B2" w:rsidP="00554CE3">
    <w:pPr>
      <w:pBdr>
        <w:top w:val="single" w:sz="6" w:space="1" w:color="auto"/>
      </w:pBdr>
      <w:spacing w:before="120"/>
      <w:rPr>
        <w:sz w:val="18"/>
      </w:rPr>
    </w:pPr>
  </w:p>
  <w:p w:rsidR="004933B2" w:rsidRPr="007A1328" w:rsidRDefault="004933B2" w:rsidP="00554CE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33852">
      <w:rPr>
        <w:i/>
        <w:noProof/>
        <w:sz w:val="18"/>
      </w:rPr>
      <w:t>International Organisations (Privileges and Immunities) Act 1963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3385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36FDB">
      <w:rPr>
        <w:i/>
        <w:noProof/>
        <w:sz w:val="18"/>
      </w:rPr>
      <w:t>34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Default="004933B2" w:rsidP="00A320A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ED79B6" w:rsidRDefault="004933B2" w:rsidP="00A320A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ii</w:t>
          </w:r>
          <w:r w:rsidRPr="007B3B51">
            <w:rPr>
              <w:i/>
              <w:sz w:val="16"/>
              <w:szCs w:val="16"/>
            </w:rPr>
            <w:fldChar w:fldCharType="end"/>
          </w: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p>
      </w:tc>
    </w:tr>
    <w:tr w:rsidR="004933B2" w:rsidRPr="0055472E" w:rsidTr="00A320A1">
      <w:tc>
        <w:tcPr>
          <w:tcW w:w="2190" w:type="dxa"/>
          <w:gridSpan w:val="2"/>
        </w:tcPr>
        <w:p w:rsidR="004933B2" w:rsidRPr="0055472E" w:rsidRDefault="004933B2" w:rsidP="00A320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3852">
            <w:rPr>
              <w:sz w:val="16"/>
              <w:szCs w:val="16"/>
            </w:rPr>
            <w:t>18</w:t>
          </w:r>
          <w:r w:rsidRPr="0055472E">
            <w:rPr>
              <w:sz w:val="16"/>
              <w:szCs w:val="16"/>
            </w:rPr>
            <w:fldChar w:fldCharType="end"/>
          </w:r>
        </w:p>
      </w:tc>
      <w:tc>
        <w:tcPr>
          <w:tcW w:w="2920" w:type="dxa"/>
        </w:tcPr>
        <w:p w:rsidR="004933B2" w:rsidRPr="0055472E" w:rsidRDefault="004933B2" w:rsidP="00A320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3852">
            <w:rPr>
              <w:sz w:val="16"/>
              <w:szCs w:val="16"/>
            </w:rPr>
            <w:t>30/8/19</w:t>
          </w:r>
          <w:r w:rsidRPr="0055472E">
            <w:rPr>
              <w:sz w:val="16"/>
              <w:szCs w:val="16"/>
            </w:rPr>
            <w:fldChar w:fldCharType="end"/>
          </w:r>
        </w:p>
      </w:tc>
      <w:tc>
        <w:tcPr>
          <w:tcW w:w="2193" w:type="dxa"/>
          <w:gridSpan w:val="2"/>
        </w:tcPr>
        <w:p w:rsidR="004933B2" w:rsidRPr="0055472E" w:rsidRDefault="004933B2" w:rsidP="00A320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3852">
            <w:rPr>
              <w:sz w:val="16"/>
              <w:szCs w:val="16"/>
            </w:rPr>
            <w:instrText>10/09/2019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3852">
            <w:rPr>
              <w:sz w:val="16"/>
              <w:szCs w:val="16"/>
            </w:rPr>
            <w:instrText>10/9/19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3852">
            <w:rPr>
              <w:noProof/>
              <w:sz w:val="16"/>
              <w:szCs w:val="16"/>
            </w:rPr>
            <w:t>10/9/19</w:t>
          </w:r>
          <w:r w:rsidRPr="0055472E">
            <w:rPr>
              <w:sz w:val="16"/>
              <w:szCs w:val="16"/>
            </w:rPr>
            <w:fldChar w:fldCharType="end"/>
          </w:r>
        </w:p>
      </w:tc>
    </w:tr>
  </w:tbl>
  <w:p w:rsidR="004933B2" w:rsidRPr="004A7041" w:rsidRDefault="004933B2" w:rsidP="004A70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i/>
              <w:sz w:val="16"/>
              <w:szCs w:val="16"/>
            </w:rPr>
          </w:pP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i</w:t>
          </w:r>
          <w:r w:rsidRPr="007B3B51">
            <w:rPr>
              <w:i/>
              <w:sz w:val="16"/>
              <w:szCs w:val="16"/>
            </w:rPr>
            <w:fldChar w:fldCharType="end"/>
          </w:r>
        </w:p>
      </w:tc>
    </w:tr>
    <w:tr w:rsidR="004933B2" w:rsidRPr="00130F37" w:rsidTr="00A320A1">
      <w:tc>
        <w:tcPr>
          <w:tcW w:w="2190" w:type="dxa"/>
          <w:gridSpan w:val="2"/>
        </w:tcPr>
        <w:p w:rsidR="004933B2" w:rsidRPr="00130F37" w:rsidRDefault="004933B2" w:rsidP="00A320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3852">
            <w:rPr>
              <w:sz w:val="16"/>
              <w:szCs w:val="16"/>
            </w:rPr>
            <w:t>18</w:t>
          </w:r>
          <w:r w:rsidRPr="00130F37">
            <w:rPr>
              <w:sz w:val="16"/>
              <w:szCs w:val="16"/>
            </w:rPr>
            <w:fldChar w:fldCharType="end"/>
          </w:r>
        </w:p>
      </w:tc>
      <w:tc>
        <w:tcPr>
          <w:tcW w:w="2920" w:type="dxa"/>
        </w:tcPr>
        <w:p w:rsidR="004933B2" w:rsidRPr="00130F37" w:rsidRDefault="004933B2" w:rsidP="00A320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3852">
            <w:rPr>
              <w:sz w:val="16"/>
              <w:szCs w:val="16"/>
            </w:rPr>
            <w:t>30/8/19</w:t>
          </w:r>
          <w:r w:rsidRPr="00130F37">
            <w:rPr>
              <w:sz w:val="16"/>
              <w:szCs w:val="16"/>
            </w:rPr>
            <w:fldChar w:fldCharType="end"/>
          </w:r>
        </w:p>
      </w:tc>
      <w:tc>
        <w:tcPr>
          <w:tcW w:w="2193" w:type="dxa"/>
          <w:gridSpan w:val="2"/>
        </w:tcPr>
        <w:p w:rsidR="004933B2" w:rsidRPr="00130F37" w:rsidRDefault="004933B2" w:rsidP="00A320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3852">
            <w:rPr>
              <w:sz w:val="16"/>
              <w:szCs w:val="16"/>
            </w:rPr>
            <w:instrText>10/09/2019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3852">
            <w:rPr>
              <w:sz w:val="16"/>
              <w:szCs w:val="16"/>
            </w:rPr>
            <w:instrText>10/9/19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3852">
            <w:rPr>
              <w:noProof/>
              <w:sz w:val="16"/>
              <w:szCs w:val="16"/>
            </w:rPr>
            <w:t>10/9/19</w:t>
          </w:r>
          <w:r w:rsidRPr="00130F37">
            <w:rPr>
              <w:sz w:val="16"/>
              <w:szCs w:val="16"/>
            </w:rPr>
            <w:fldChar w:fldCharType="end"/>
          </w:r>
        </w:p>
      </w:tc>
    </w:tr>
  </w:tbl>
  <w:p w:rsidR="004933B2" w:rsidRPr="004A7041" w:rsidRDefault="004933B2" w:rsidP="004A70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2</w:t>
          </w:r>
          <w:r w:rsidRPr="007B3B51">
            <w:rPr>
              <w:i/>
              <w:sz w:val="16"/>
              <w:szCs w:val="16"/>
            </w:rPr>
            <w:fldChar w:fldCharType="end"/>
          </w: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p>
      </w:tc>
    </w:tr>
    <w:tr w:rsidR="004933B2" w:rsidRPr="0055472E" w:rsidTr="00A320A1">
      <w:tc>
        <w:tcPr>
          <w:tcW w:w="2190" w:type="dxa"/>
          <w:gridSpan w:val="2"/>
        </w:tcPr>
        <w:p w:rsidR="004933B2" w:rsidRPr="0055472E" w:rsidRDefault="004933B2" w:rsidP="00A320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3852">
            <w:rPr>
              <w:sz w:val="16"/>
              <w:szCs w:val="16"/>
            </w:rPr>
            <w:t>18</w:t>
          </w:r>
          <w:r w:rsidRPr="0055472E">
            <w:rPr>
              <w:sz w:val="16"/>
              <w:szCs w:val="16"/>
            </w:rPr>
            <w:fldChar w:fldCharType="end"/>
          </w:r>
        </w:p>
      </w:tc>
      <w:tc>
        <w:tcPr>
          <w:tcW w:w="2920" w:type="dxa"/>
        </w:tcPr>
        <w:p w:rsidR="004933B2" w:rsidRPr="0055472E" w:rsidRDefault="004933B2" w:rsidP="00A320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3852">
            <w:rPr>
              <w:sz w:val="16"/>
              <w:szCs w:val="16"/>
            </w:rPr>
            <w:t>30/8/19</w:t>
          </w:r>
          <w:r w:rsidRPr="0055472E">
            <w:rPr>
              <w:sz w:val="16"/>
              <w:szCs w:val="16"/>
            </w:rPr>
            <w:fldChar w:fldCharType="end"/>
          </w:r>
        </w:p>
      </w:tc>
      <w:tc>
        <w:tcPr>
          <w:tcW w:w="2193" w:type="dxa"/>
          <w:gridSpan w:val="2"/>
        </w:tcPr>
        <w:p w:rsidR="004933B2" w:rsidRPr="0055472E" w:rsidRDefault="004933B2" w:rsidP="00A320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3852">
            <w:rPr>
              <w:sz w:val="16"/>
              <w:szCs w:val="16"/>
            </w:rPr>
            <w:instrText>10/09/2019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3852">
            <w:rPr>
              <w:sz w:val="16"/>
              <w:szCs w:val="16"/>
            </w:rPr>
            <w:instrText>10/9/19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3852">
            <w:rPr>
              <w:noProof/>
              <w:sz w:val="16"/>
              <w:szCs w:val="16"/>
            </w:rPr>
            <w:t>10/9/19</w:t>
          </w:r>
          <w:r w:rsidRPr="0055472E">
            <w:rPr>
              <w:sz w:val="16"/>
              <w:szCs w:val="16"/>
            </w:rPr>
            <w:fldChar w:fldCharType="end"/>
          </w:r>
        </w:p>
      </w:tc>
    </w:tr>
  </w:tbl>
  <w:p w:rsidR="004933B2" w:rsidRPr="004A7041" w:rsidRDefault="004933B2" w:rsidP="004A704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i/>
              <w:sz w:val="16"/>
              <w:szCs w:val="16"/>
            </w:rPr>
          </w:pP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1</w:t>
          </w:r>
          <w:r w:rsidRPr="007B3B51">
            <w:rPr>
              <w:i/>
              <w:sz w:val="16"/>
              <w:szCs w:val="16"/>
            </w:rPr>
            <w:fldChar w:fldCharType="end"/>
          </w:r>
        </w:p>
      </w:tc>
    </w:tr>
    <w:tr w:rsidR="004933B2" w:rsidRPr="00130F37" w:rsidTr="00A320A1">
      <w:tc>
        <w:tcPr>
          <w:tcW w:w="2190" w:type="dxa"/>
          <w:gridSpan w:val="2"/>
        </w:tcPr>
        <w:p w:rsidR="004933B2" w:rsidRPr="00130F37" w:rsidRDefault="004933B2" w:rsidP="00A320A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3852">
            <w:rPr>
              <w:sz w:val="16"/>
              <w:szCs w:val="16"/>
            </w:rPr>
            <w:t>18</w:t>
          </w:r>
          <w:r w:rsidRPr="00130F37">
            <w:rPr>
              <w:sz w:val="16"/>
              <w:szCs w:val="16"/>
            </w:rPr>
            <w:fldChar w:fldCharType="end"/>
          </w:r>
        </w:p>
      </w:tc>
      <w:tc>
        <w:tcPr>
          <w:tcW w:w="2920" w:type="dxa"/>
        </w:tcPr>
        <w:p w:rsidR="004933B2" w:rsidRPr="00130F37" w:rsidRDefault="004933B2" w:rsidP="00A320A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3852">
            <w:rPr>
              <w:sz w:val="16"/>
              <w:szCs w:val="16"/>
            </w:rPr>
            <w:t>30/8/19</w:t>
          </w:r>
          <w:r w:rsidRPr="00130F37">
            <w:rPr>
              <w:sz w:val="16"/>
              <w:szCs w:val="16"/>
            </w:rPr>
            <w:fldChar w:fldCharType="end"/>
          </w:r>
        </w:p>
      </w:tc>
      <w:tc>
        <w:tcPr>
          <w:tcW w:w="2193" w:type="dxa"/>
          <w:gridSpan w:val="2"/>
        </w:tcPr>
        <w:p w:rsidR="004933B2" w:rsidRPr="00130F37" w:rsidRDefault="004933B2" w:rsidP="00A320A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3852">
            <w:rPr>
              <w:sz w:val="16"/>
              <w:szCs w:val="16"/>
            </w:rPr>
            <w:instrText>10/09/2019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3852">
            <w:rPr>
              <w:sz w:val="16"/>
              <w:szCs w:val="16"/>
            </w:rPr>
            <w:instrText>10/9/19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3852">
            <w:rPr>
              <w:noProof/>
              <w:sz w:val="16"/>
              <w:szCs w:val="16"/>
            </w:rPr>
            <w:t>10/9/19</w:t>
          </w:r>
          <w:r w:rsidRPr="00130F37">
            <w:rPr>
              <w:sz w:val="16"/>
              <w:szCs w:val="16"/>
            </w:rPr>
            <w:fldChar w:fldCharType="end"/>
          </w:r>
        </w:p>
      </w:tc>
    </w:tr>
  </w:tbl>
  <w:p w:rsidR="004933B2" w:rsidRPr="004A7041" w:rsidRDefault="004933B2" w:rsidP="004A704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A1328" w:rsidRDefault="004933B2" w:rsidP="00A320A1">
    <w:pPr>
      <w:pBdr>
        <w:top w:val="single" w:sz="6" w:space="1" w:color="auto"/>
      </w:pBdr>
      <w:spacing w:before="120"/>
      <w:rPr>
        <w:sz w:val="18"/>
      </w:rPr>
    </w:pPr>
  </w:p>
  <w:p w:rsidR="004933B2" w:rsidRPr="007A1328" w:rsidRDefault="004933B2" w:rsidP="00A320A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33852">
      <w:rPr>
        <w:i/>
        <w:noProof/>
        <w:sz w:val="18"/>
      </w:rPr>
      <w:t>International Organisations (Privileges and Immunities) Act 1963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3385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36FDB">
      <w:rPr>
        <w:i/>
        <w:noProof/>
        <w:sz w:val="18"/>
      </w:rPr>
      <w:t>34</w:t>
    </w:r>
    <w:r w:rsidRPr="007A1328">
      <w:rPr>
        <w:i/>
        <w:sz w:val="18"/>
      </w:rPr>
      <w:fldChar w:fldCharType="end"/>
    </w:r>
  </w:p>
  <w:p w:rsidR="004933B2" w:rsidRPr="007A1328" w:rsidRDefault="004933B2" w:rsidP="00A320A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B3B51" w:rsidRDefault="004933B2" w:rsidP="00A320A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933B2" w:rsidRPr="007B3B51" w:rsidTr="00A320A1">
      <w:tc>
        <w:tcPr>
          <w:tcW w:w="1247" w:type="dxa"/>
        </w:tcPr>
        <w:p w:rsidR="004933B2" w:rsidRPr="007B3B51" w:rsidRDefault="004933B2" w:rsidP="00A320A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7500">
            <w:rPr>
              <w:i/>
              <w:noProof/>
              <w:sz w:val="16"/>
              <w:szCs w:val="16"/>
            </w:rPr>
            <w:t>34</w:t>
          </w:r>
          <w:r w:rsidRPr="007B3B51">
            <w:rPr>
              <w:i/>
              <w:sz w:val="16"/>
              <w:szCs w:val="16"/>
            </w:rPr>
            <w:fldChar w:fldCharType="end"/>
          </w:r>
        </w:p>
      </w:tc>
      <w:tc>
        <w:tcPr>
          <w:tcW w:w="5387" w:type="dxa"/>
          <w:gridSpan w:val="3"/>
        </w:tcPr>
        <w:p w:rsidR="004933B2" w:rsidRPr="007B3B51" w:rsidRDefault="004933B2" w:rsidP="00A320A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7500">
            <w:rPr>
              <w:i/>
              <w:noProof/>
              <w:sz w:val="16"/>
              <w:szCs w:val="16"/>
            </w:rPr>
            <w:t>International Organisations (Privileges and Immunities) Act 1963</w:t>
          </w:r>
          <w:r w:rsidRPr="007B3B51">
            <w:rPr>
              <w:i/>
              <w:sz w:val="16"/>
              <w:szCs w:val="16"/>
            </w:rPr>
            <w:fldChar w:fldCharType="end"/>
          </w:r>
        </w:p>
      </w:tc>
      <w:tc>
        <w:tcPr>
          <w:tcW w:w="669" w:type="dxa"/>
        </w:tcPr>
        <w:p w:rsidR="004933B2" w:rsidRPr="007B3B51" w:rsidRDefault="004933B2" w:rsidP="00A320A1">
          <w:pPr>
            <w:jc w:val="right"/>
            <w:rPr>
              <w:sz w:val="16"/>
              <w:szCs w:val="16"/>
            </w:rPr>
          </w:pPr>
        </w:p>
      </w:tc>
    </w:tr>
    <w:tr w:rsidR="004933B2" w:rsidRPr="0055472E" w:rsidTr="00A320A1">
      <w:tc>
        <w:tcPr>
          <w:tcW w:w="2190" w:type="dxa"/>
          <w:gridSpan w:val="2"/>
        </w:tcPr>
        <w:p w:rsidR="004933B2" w:rsidRPr="0055472E" w:rsidRDefault="004933B2" w:rsidP="00A320A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3852">
            <w:rPr>
              <w:sz w:val="16"/>
              <w:szCs w:val="16"/>
            </w:rPr>
            <w:t>18</w:t>
          </w:r>
          <w:r w:rsidRPr="0055472E">
            <w:rPr>
              <w:sz w:val="16"/>
              <w:szCs w:val="16"/>
            </w:rPr>
            <w:fldChar w:fldCharType="end"/>
          </w:r>
        </w:p>
      </w:tc>
      <w:tc>
        <w:tcPr>
          <w:tcW w:w="2920" w:type="dxa"/>
        </w:tcPr>
        <w:p w:rsidR="004933B2" w:rsidRPr="0055472E" w:rsidRDefault="004933B2" w:rsidP="00A320A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3852">
            <w:rPr>
              <w:sz w:val="16"/>
              <w:szCs w:val="16"/>
            </w:rPr>
            <w:t>30/8/19</w:t>
          </w:r>
          <w:r w:rsidRPr="0055472E">
            <w:rPr>
              <w:sz w:val="16"/>
              <w:szCs w:val="16"/>
            </w:rPr>
            <w:fldChar w:fldCharType="end"/>
          </w:r>
        </w:p>
      </w:tc>
      <w:tc>
        <w:tcPr>
          <w:tcW w:w="2193" w:type="dxa"/>
          <w:gridSpan w:val="2"/>
        </w:tcPr>
        <w:p w:rsidR="004933B2" w:rsidRPr="0055472E" w:rsidRDefault="004933B2" w:rsidP="00A320A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3852">
            <w:rPr>
              <w:sz w:val="16"/>
              <w:szCs w:val="16"/>
            </w:rPr>
            <w:instrText>10/09/2019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3852">
            <w:rPr>
              <w:sz w:val="16"/>
              <w:szCs w:val="16"/>
            </w:rPr>
            <w:instrText>10/9/19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3852">
            <w:rPr>
              <w:noProof/>
              <w:sz w:val="16"/>
              <w:szCs w:val="16"/>
            </w:rPr>
            <w:t>10/9/19</w:t>
          </w:r>
          <w:r w:rsidRPr="0055472E">
            <w:rPr>
              <w:sz w:val="16"/>
              <w:szCs w:val="16"/>
            </w:rPr>
            <w:fldChar w:fldCharType="end"/>
          </w:r>
        </w:p>
      </w:tc>
    </w:tr>
  </w:tbl>
  <w:p w:rsidR="004933B2" w:rsidRPr="004A7041" w:rsidRDefault="004933B2" w:rsidP="004A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B2" w:rsidRDefault="004933B2">
      <w:pPr>
        <w:spacing w:line="240" w:lineRule="auto"/>
      </w:pPr>
      <w:r>
        <w:separator/>
      </w:r>
    </w:p>
  </w:footnote>
  <w:footnote w:type="continuationSeparator" w:id="0">
    <w:p w:rsidR="004933B2" w:rsidRDefault="004933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Default="004933B2" w:rsidP="00A320A1">
    <w:pPr>
      <w:pStyle w:val="Header"/>
      <w:pBdr>
        <w:bottom w:val="single" w:sz="6" w:space="1" w:color="auto"/>
      </w:pBdr>
    </w:pPr>
  </w:p>
  <w:p w:rsidR="004933B2" w:rsidRDefault="004933B2" w:rsidP="00A320A1">
    <w:pPr>
      <w:pStyle w:val="Header"/>
      <w:pBdr>
        <w:bottom w:val="single" w:sz="6" w:space="1" w:color="auto"/>
      </w:pBdr>
    </w:pPr>
  </w:p>
  <w:p w:rsidR="004933B2" w:rsidRPr="001E77D2" w:rsidRDefault="004933B2" w:rsidP="00A320A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E140E4" w:rsidRDefault="004933B2">
    <w:pPr>
      <w:keepNext/>
      <w:rPr>
        <w:b/>
        <w:sz w:val="20"/>
      </w:rPr>
    </w:pPr>
    <w:r w:rsidRPr="00E140E4">
      <w:rPr>
        <w:b/>
        <w:sz w:val="20"/>
      </w:rPr>
      <w:fldChar w:fldCharType="begin"/>
    </w:r>
    <w:r w:rsidRPr="00E140E4">
      <w:rPr>
        <w:b/>
        <w:sz w:val="20"/>
      </w:rPr>
      <w:instrText xml:space="preserve"> STYLEREF  CharChapNo  \* CHARFORMAT </w:instrText>
    </w:r>
    <w:r w:rsidR="00733852">
      <w:rPr>
        <w:b/>
        <w:sz w:val="20"/>
      </w:rPr>
      <w:fldChar w:fldCharType="separate"/>
    </w:r>
    <w:r w:rsidR="00377500">
      <w:rPr>
        <w:b/>
        <w:noProof/>
        <w:sz w:val="20"/>
      </w:rPr>
      <w:t>Fourth Schedule</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4933B2" w:rsidRPr="00E140E4" w:rsidRDefault="004933B2">
    <w:pPr>
      <w:keepNext/>
      <w:rPr>
        <w:b/>
        <w:sz w:val="20"/>
      </w:rPr>
    </w:pPr>
  </w:p>
  <w:p w:rsidR="004933B2" w:rsidRPr="00E140E4" w:rsidRDefault="004933B2">
    <w:pPr>
      <w:keepNext/>
      <w:rPr>
        <w:b/>
        <w:sz w:val="20"/>
      </w:rPr>
    </w:pPr>
  </w:p>
  <w:p w:rsidR="004933B2" w:rsidRPr="00E140E4" w:rsidRDefault="004933B2">
    <w:pPr>
      <w:keepNext/>
    </w:pPr>
  </w:p>
  <w:p w:rsidR="004933B2" w:rsidRPr="00E140E4" w:rsidRDefault="004933B2">
    <w:pPr>
      <w:keepNext/>
      <w:rPr>
        <w:b/>
      </w:rPr>
    </w:pPr>
  </w:p>
  <w:p w:rsidR="004933B2" w:rsidRPr="00E140E4" w:rsidRDefault="004933B2">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8B6C21" w:rsidRDefault="004933B2">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733852">
      <w:rPr>
        <w:sz w:val="20"/>
      </w:rPr>
      <w:fldChar w:fldCharType="separate"/>
    </w:r>
    <w:r w:rsidR="00377500">
      <w:rPr>
        <w:b/>
        <w:noProof/>
        <w:sz w:val="20"/>
      </w:rPr>
      <w:t>Fifth Schedule</w:t>
    </w:r>
    <w:r w:rsidRPr="008B6C21">
      <w:rPr>
        <w:sz w:val="20"/>
      </w:rPr>
      <w:fldChar w:fldCharType="end"/>
    </w:r>
  </w:p>
  <w:p w:rsidR="004933B2" w:rsidRPr="00E140E4" w:rsidRDefault="004933B2">
    <w:pPr>
      <w:keepNext/>
      <w:jc w:val="right"/>
      <w:rPr>
        <w:sz w:val="20"/>
      </w:rPr>
    </w:pPr>
  </w:p>
  <w:p w:rsidR="004933B2" w:rsidRPr="008C6D62" w:rsidRDefault="004933B2">
    <w:pPr>
      <w:keepNext/>
      <w:jc w:val="right"/>
      <w:rPr>
        <w:sz w:val="20"/>
      </w:rPr>
    </w:pPr>
  </w:p>
  <w:p w:rsidR="004933B2" w:rsidRPr="00E140E4" w:rsidRDefault="004933B2">
    <w:pPr>
      <w:keepNext/>
      <w:jc w:val="right"/>
    </w:pPr>
  </w:p>
  <w:p w:rsidR="004933B2" w:rsidRPr="00E140E4" w:rsidRDefault="004933B2">
    <w:pPr>
      <w:keepNext/>
      <w:jc w:val="right"/>
      <w:rPr>
        <w:b/>
      </w:rPr>
    </w:pPr>
  </w:p>
  <w:p w:rsidR="004933B2" w:rsidRPr="008C6D62" w:rsidRDefault="004933B2">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E528B" w:rsidRDefault="004933B2" w:rsidP="00554CE3">
    <w:pPr>
      <w:rPr>
        <w:sz w:val="26"/>
        <w:szCs w:val="26"/>
      </w:rPr>
    </w:pPr>
  </w:p>
  <w:p w:rsidR="004933B2" w:rsidRPr="00750516" w:rsidRDefault="004933B2" w:rsidP="00554CE3">
    <w:pPr>
      <w:rPr>
        <w:b/>
        <w:sz w:val="20"/>
      </w:rPr>
    </w:pPr>
    <w:r w:rsidRPr="00750516">
      <w:rPr>
        <w:b/>
        <w:sz w:val="20"/>
      </w:rPr>
      <w:t>Endnotes</w:t>
    </w:r>
  </w:p>
  <w:p w:rsidR="004933B2" w:rsidRPr="007A1328" w:rsidRDefault="004933B2" w:rsidP="00554CE3">
    <w:pPr>
      <w:rPr>
        <w:sz w:val="20"/>
      </w:rPr>
    </w:pPr>
  </w:p>
  <w:p w:rsidR="004933B2" w:rsidRPr="007A1328" w:rsidRDefault="004933B2" w:rsidP="00554CE3">
    <w:pPr>
      <w:rPr>
        <w:b/>
        <w:sz w:val="24"/>
      </w:rPr>
    </w:pPr>
  </w:p>
  <w:p w:rsidR="004933B2" w:rsidRPr="007E528B" w:rsidRDefault="004933B2" w:rsidP="00554CE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77500">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E528B" w:rsidRDefault="004933B2" w:rsidP="00554CE3">
    <w:pPr>
      <w:jc w:val="right"/>
      <w:rPr>
        <w:sz w:val="26"/>
        <w:szCs w:val="26"/>
      </w:rPr>
    </w:pPr>
  </w:p>
  <w:p w:rsidR="004933B2" w:rsidRPr="00750516" w:rsidRDefault="004933B2" w:rsidP="00554CE3">
    <w:pPr>
      <w:jc w:val="right"/>
      <w:rPr>
        <w:b/>
        <w:sz w:val="20"/>
      </w:rPr>
    </w:pPr>
    <w:r w:rsidRPr="00750516">
      <w:rPr>
        <w:b/>
        <w:sz w:val="20"/>
      </w:rPr>
      <w:t>Endnotes</w:t>
    </w:r>
  </w:p>
  <w:p w:rsidR="004933B2" w:rsidRPr="007A1328" w:rsidRDefault="004933B2" w:rsidP="00554CE3">
    <w:pPr>
      <w:jc w:val="right"/>
      <w:rPr>
        <w:sz w:val="20"/>
      </w:rPr>
    </w:pPr>
  </w:p>
  <w:p w:rsidR="004933B2" w:rsidRPr="007A1328" w:rsidRDefault="004933B2" w:rsidP="00554CE3">
    <w:pPr>
      <w:jc w:val="right"/>
      <w:rPr>
        <w:b/>
        <w:sz w:val="24"/>
      </w:rPr>
    </w:pPr>
  </w:p>
  <w:p w:rsidR="004933B2" w:rsidRPr="007E528B" w:rsidRDefault="004933B2" w:rsidP="00554CE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77500">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Default="004933B2" w:rsidP="00A320A1">
    <w:pPr>
      <w:pStyle w:val="Header"/>
      <w:pBdr>
        <w:bottom w:val="single" w:sz="4" w:space="1" w:color="auto"/>
      </w:pBdr>
    </w:pPr>
  </w:p>
  <w:p w:rsidR="004933B2" w:rsidRDefault="004933B2" w:rsidP="00A320A1">
    <w:pPr>
      <w:pStyle w:val="Header"/>
      <w:pBdr>
        <w:bottom w:val="single" w:sz="4" w:space="1" w:color="auto"/>
      </w:pBdr>
    </w:pPr>
  </w:p>
  <w:p w:rsidR="004933B2" w:rsidRPr="001E77D2" w:rsidRDefault="004933B2" w:rsidP="00A320A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5F1388" w:rsidRDefault="004933B2" w:rsidP="00A320A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ED79B6" w:rsidRDefault="004933B2" w:rsidP="0086388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ED79B6" w:rsidRDefault="004933B2" w:rsidP="0086388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ED79B6" w:rsidRDefault="004933B2" w:rsidP="002837C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Default="004933B2" w:rsidP="00A320A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933B2" w:rsidRDefault="004933B2" w:rsidP="00A320A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933B2" w:rsidRPr="007A1328" w:rsidRDefault="004933B2" w:rsidP="00A320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933B2" w:rsidRPr="007A1328" w:rsidRDefault="004933B2" w:rsidP="00A320A1">
    <w:pPr>
      <w:rPr>
        <w:b/>
        <w:sz w:val="24"/>
      </w:rPr>
    </w:pPr>
  </w:p>
  <w:p w:rsidR="004933B2" w:rsidRPr="007A1328" w:rsidRDefault="004933B2" w:rsidP="004A704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7500">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A1328" w:rsidRDefault="004933B2" w:rsidP="00A320A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933B2" w:rsidRPr="007A1328" w:rsidRDefault="004933B2" w:rsidP="00A320A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933B2" w:rsidRPr="007A1328" w:rsidRDefault="004933B2" w:rsidP="00A320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933B2" w:rsidRPr="007A1328" w:rsidRDefault="004933B2" w:rsidP="00A320A1">
    <w:pPr>
      <w:jc w:val="right"/>
      <w:rPr>
        <w:b/>
        <w:sz w:val="24"/>
      </w:rPr>
    </w:pPr>
  </w:p>
  <w:p w:rsidR="004933B2" w:rsidRPr="007A1328" w:rsidRDefault="004933B2" w:rsidP="004A704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750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B2" w:rsidRPr="007A1328" w:rsidRDefault="004933B2" w:rsidP="00A320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46E0"/>
    <w:rsid w:val="000264D9"/>
    <w:rsid w:val="0003253B"/>
    <w:rsid w:val="0003506F"/>
    <w:rsid w:val="0007176C"/>
    <w:rsid w:val="00074F4B"/>
    <w:rsid w:val="0008095B"/>
    <w:rsid w:val="00086593"/>
    <w:rsid w:val="000B008A"/>
    <w:rsid w:val="000B3504"/>
    <w:rsid w:val="000C51D8"/>
    <w:rsid w:val="000D3376"/>
    <w:rsid w:val="000E5480"/>
    <w:rsid w:val="000E677B"/>
    <w:rsid w:val="000F4719"/>
    <w:rsid w:val="000F71B9"/>
    <w:rsid w:val="00111B3C"/>
    <w:rsid w:val="00113281"/>
    <w:rsid w:val="0013120B"/>
    <w:rsid w:val="00137989"/>
    <w:rsid w:val="0014592A"/>
    <w:rsid w:val="001510A5"/>
    <w:rsid w:val="001548B5"/>
    <w:rsid w:val="00166D3F"/>
    <w:rsid w:val="001729B0"/>
    <w:rsid w:val="00172C04"/>
    <w:rsid w:val="00182E26"/>
    <w:rsid w:val="0019429F"/>
    <w:rsid w:val="001B4025"/>
    <w:rsid w:val="001B5915"/>
    <w:rsid w:val="001C3086"/>
    <w:rsid w:val="001C3649"/>
    <w:rsid w:val="001C7091"/>
    <w:rsid w:val="001D0C85"/>
    <w:rsid w:val="001D38C4"/>
    <w:rsid w:val="001D428C"/>
    <w:rsid w:val="001D6B86"/>
    <w:rsid w:val="001E14E0"/>
    <w:rsid w:val="001F140F"/>
    <w:rsid w:val="001F7577"/>
    <w:rsid w:val="0020192E"/>
    <w:rsid w:val="00206909"/>
    <w:rsid w:val="00213F8F"/>
    <w:rsid w:val="002146FA"/>
    <w:rsid w:val="00231EE5"/>
    <w:rsid w:val="00235CB9"/>
    <w:rsid w:val="002505D8"/>
    <w:rsid w:val="00251F67"/>
    <w:rsid w:val="0026539E"/>
    <w:rsid w:val="0027687A"/>
    <w:rsid w:val="00277F52"/>
    <w:rsid w:val="002837C6"/>
    <w:rsid w:val="0028439E"/>
    <w:rsid w:val="002A6A64"/>
    <w:rsid w:val="002B1A7A"/>
    <w:rsid w:val="002B613A"/>
    <w:rsid w:val="002E4EF4"/>
    <w:rsid w:val="002E6351"/>
    <w:rsid w:val="002F4B2C"/>
    <w:rsid w:val="002F5B83"/>
    <w:rsid w:val="00306069"/>
    <w:rsid w:val="00317290"/>
    <w:rsid w:val="0032013D"/>
    <w:rsid w:val="00327646"/>
    <w:rsid w:val="0036523C"/>
    <w:rsid w:val="003702C0"/>
    <w:rsid w:val="003707C4"/>
    <w:rsid w:val="00374BA9"/>
    <w:rsid w:val="00375529"/>
    <w:rsid w:val="00377500"/>
    <w:rsid w:val="00381AB0"/>
    <w:rsid w:val="00391311"/>
    <w:rsid w:val="003970EE"/>
    <w:rsid w:val="003B034F"/>
    <w:rsid w:val="003B0FA2"/>
    <w:rsid w:val="003B7749"/>
    <w:rsid w:val="003E552A"/>
    <w:rsid w:val="003F0A40"/>
    <w:rsid w:val="00425A70"/>
    <w:rsid w:val="00432AAA"/>
    <w:rsid w:val="00464C99"/>
    <w:rsid w:val="004706E2"/>
    <w:rsid w:val="00484F58"/>
    <w:rsid w:val="004918A6"/>
    <w:rsid w:val="004933B2"/>
    <w:rsid w:val="0049595A"/>
    <w:rsid w:val="00496FF6"/>
    <w:rsid w:val="004979D6"/>
    <w:rsid w:val="004A48F9"/>
    <w:rsid w:val="004A7041"/>
    <w:rsid w:val="004D5783"/>
    <w:rsid w:val="004F5B0B"/>
    <w:rsid w:val="004F6B98"/>
    <w:rsid w:val="00505E7C"/>
    <w:rsid w:val="00512768"/>
    <w:rsid w:val="00535A57"/>
    <w:rsid w:val="00543C02"/>
    <w:rsid w:val="00554CE3"/>
    <w:rsid w:val="00574F40"/>
    <w:rsid w:val="005A55B6"/>
    <w:rsid w:val="005A60AA"/>
    <w:rsid w:val="005B3CB5"/>
    <w:rsid w:val="005B6C63"/>
    <w:rsid w:val="005C22A9"/>
    <w:rsid w:val="005C423D"/>
    <w:rsid w:val="005D5655"/>
    <w:rsid w:val="0061117D"/>
    <w:rsid w:val="0061424C"/>
    <w:rsid w:val="00623538"/>
    <w:rsid w:val="006249B0"/>
    <w:rsid w:val="00646AF4"/>
    <w:rsid w:val="00677B4A"/>
    <w:rsid w:val="00677F9A"/>
    <w:rsid w:val="006972D8"/>
    <w:rsid w:val="00697879"/>
    <w:rsid w:val="006A5342"/>
    <w:rsid w:val="006A7178"/>
    <w:rsid w:val="006A7B19"/>
    <w:rsid w:val="006B56DB"/>
    <w:rsid w:val="006B5C73"/>
    <w:rsid w:val="006C1747"/>
    <w:rsid w:val="006D1B0D"/>
    <w:rsid w:val="006D26ED"/>
    <w:rsid w:val="006D631C"/>
    <w:rsid w:val="006E1790"/>
    <w:rsid w:val="006E1AC9"/>
    <w:rsid w:val="007035CA"/>
    <w:rsid w:val="00710FA5"/>
    <w:rsid w:val="00713045"/>
    <w:rsid w:val="00717DBF"/>
    <w:rsid w:val="00725200"/>
    <w:rsid w:val="00733852"/>
    <w:rsid w:val="00746642"/>
    <w:rsid w:val="00784178"/>
    <w:rsid w:val="007A0BFD"/>
    <w:rsid w:val="007A7EB9"/>
    <w:rsid w:val="007B31B0"/>
    <w:rsid w:val="007B7852"/>
    <w:rsid w:val="007B7959"/>
    <w:rsid w:val="007C2F59"/>
    <w:rsid w:val="007C2F66"/>
    <w:rsid w:val="007D44AE"/>
    <w:rsid w:val="007F1B0A"/>
    <w:rsid w:val="00821D65"/>
    <w:rsid w:val="00826A71"/>
    <w:rsid w:val="00834CFA"/>
    <w:rsid w:val="00836CFC"/>
    <w:rsid w:val="008426C6"/>
    <w:rsid w:val="00846E1A"/>
    <w:rsid w:val="00862FD1"/>
    <w:rsid w:val="00863883"/>
    <w:rsid w:val="008641C0"/>
    <w:rsid w:val="00881B7E"/>
    <w:rsid w:val="00885366"/>
    <w:rsid w:val="0088610D"/>
    <w:rsid w:val="008A4D36"/>
    <w:rsid w:val="008B4507"/>
    <w:rsid w:val="008B6C45"/>
    <w:rsid w:val="008C6ADB"/>
    <w:rsid w:val="008C725F"/>
    <w:rsid w:val="008D2E61"/>
    <w:rsid w:val="008E02BF"/>
    <w:rsid w:val="008E37D3"/>
    <w:rsid w:val="008F0482"/>
    <w:rsid w:val="00904C77"/>
    <w:rsid w:val="00904D5F"/>
    <w:rsid w:val="0090787B"/>
    <w:rsid w:val="00920B47"/>
    <w:rsid w:val="00931410"/>
    <w:rsid w:val="00940902"/>
    <w:rsid w:val="00947F21"/>
    <w:rsid w:val="009616AC"/>
    <w:rsid w:val="00964802"/>
    <w:rsid w:val="009656B9"/>
    <w:rsid w:val="009658B6"/>
    <w:rsid w:val="0097346C"/>
    <w:rsid w:val="00976767"/>
    <w:rsid w:val="009776D5"/>
    <w:rsid w:val="009825AF"/>
    <w:rsid w:val="00984FFA"/>
    <w:rsid w:val="009917BC"/>
    <w:rsid w:val="009B16E6"/>
    <w:rsid w:val="009B43E6"/>
    <w:rsid w:val="009C6061"/>
    <w:rsid w:val="009D1FD9"/>
    <w:rsid w:val="009E5AEB"/>
    <w:rsid w:val="009F2C38"/>
    <w:rsid w:val="00A21411"/>
    <w:rsid w:val="00A30746"/>
    <w:rsid w:val="00A320A1"/>
    <w:rsid w:val="00A745DE"/>
    <w:rsid w:val="00A769F6"/>
    <w:rsid w:val="00A76C0F"/>
    <w:rsid w:val="00A8002A"/>
    <w:rsid w:val="00A924B7"/>
    <w:rsid w:val="00A9467A"/>
    <w:rsid w:val="00AA57FC"/>
    <w:rsid w:val="00AA644B"/>
    <w:rsid w:val="00AB0884"/>
    <w:rsid w:val="00AB7153"/>
    <w:rsid w:val="00AC732A"/>
    <w:rsid w:val="00AC7C4D"/>
    <w:rsid w:val="00AD1E93"/>
    <w:rsid w:val="00AD5D83"/>
    <w:rsid w:val="00AF728F"/>
    <w:rsid w:val="00B00A42"/>
    <w:rsid w:val="00B132F7"/>
    <w:rsid w:val="00B15D89"/>
    <w:rsid w:val="00B17883"/>
    <w:rsid w:val="00B33CE6"/>
    <w:rsid w:val="00B54B87"/>
    <w:rsid w:val="00B64E42"/>
    <w:rsid w:val="00BA46D5"/>
    <w:rsid w:val="00BB115F"/>
    <w:rsid w:val="00BD1789"/>
    <w:rsid w:val="00BD701E"/>
    <w:rsid w:val="00BE077B"/>
    <w:rsid w:val="00BE0FB2"/>
    <w:rsid w:val="00BF3671"/>
    <w:rsid w:val="00BF7D3E"/>
    <w:rsid w:val="00C06A24"/>
    <w:rsid w:val="00C121ED"/>
    <w:rsid w:val="00C23E76"/>
    <w:rsid w:val="00C36FDB"/>
    <w:rsid w:val="00C42D87"/>
    <w:rsid w:val="00C62480"/>
    <w:rsid w:val="00C85125"/>
    <w:rsid w:val="00CA733C"/>
    <w:rsid w:val="00CB3157"/>
    <w:rsid w:val="00CC293F"/>
    <w:rsid w:val="00CC620A"/>
    <w:rsid w:val="00CD29B7"/>
    <w:rsid w:val="00CD3F6F"/>
    <w:rsid w:val="00CD5C91"/>
    <w:rsid w:val="00CD67F6"/>
    <w:rsid w:val="00CE1FAC"/>
    <w:rsid w:val="00CF2B96"/>
    <w:rsid w:val="00CF5852"/>
    <w:rsid w:val="00D06263"/>
    <w:rsid w:val="00D15FA9"/>
    <w:rsid w:val="00D16019"/>
    <w:rsid w:val="00D4392F"/>
    <w:rsid w:val="00D528FE"/>
    <w:rsid w:val="00D7445A"/>
    <w:rsid w:val="00D819B6"/>
    <w:rsid w:val="00D846DA"/>
    <w:rsid w:val="00D86AB1"/>
    <w:rsid w:val="00DB053D"/>
    <w:rsid w:val="00DB13F3"/>
    <w:rsid w:val="00DD3C4A"/>
    <w:rsid w:val="00DD5E7F"/>
    <w:rsid w:val="00DE5143"/>
    <w:rsid w:val="00DE69F4"/>
    <w:rsid w:val="00DF2AF9"/>
    <w:rsid w:val="00DF5BE7"/>
    <w:rsid w:val="00E04D2C"/>
    <w:rsid w:val="00E100E8"/>
    <w:rsid w:val="00E10D84"/>
    <w:rsid w:val="00E13612"/>
    <w:rsid w:val="00E13A1D"/>
    <w:rsid w:val="00E30C9C"/>
    <w:rsid w:val="00E42BA4"/>
    <w:rsid w:val="00E65651"/>
    <w:rsid w:val="00E71267"/>
    <w:rsid w:val="00E848F1"/>
    <w:rsid w:val="00EC7B59"/>
    <w:rsid w:val="00ED0A9D"/>
    <w:rsid w:val="00ED0EDA"/>
    <w:rsid w:val="00ED2918"/>
    <w:rsid w:val="00ED33A6"/>
    <w:rsid w:val="00EE32C4"/>
    <w:rsid w:val="00EE44F7"/>
    <w:rsid w:val="00EF4DCF"/>
    <w:rsid w:val="00F05757"/>
    <w:rsid w:val="00F10331"/>
    <w:rsid w:val="00F15C1F"/>
    <w:rsid w:val="00F34446"/>
    <w:rsid w:val="00F42E9A"/>
    <w:rsid w:val="00F64012"/>
    <w:rsid w:val="00F8252E"/>
    <w:rsid w:val="00F93624"/>
    <w:rsid w:val="00FA00FC"/>
    <w:rsid w:val="00FA6E90"/>
    <w:rsid w:val="00FB3203"/>
    <w:rsid w:val="00FB7E2B"/>
    <w:rsid w:val="00FC0982"/>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E7C"/>
    <w:pPr>
      <w:spacing w:line="260" w:lineRule="atLeast"/>
    </w:pPr>
    <w:rPr>
      <w:rFonts w:eastAsiaTheme="minorHAnsi" w:cstheme="minorBidi"/>
      <w:sz w:val="22"/>
      <w:lang w:eastAsia="en-US"/>
    </w:rPr>
  </w:style>
  <w:style w:type="paragraph" w:styleId="Heading1">
    <w:name w:val="heading 1"/>
    <w:next w:val="Heading2"/>
    <w:autoRedefine/>
    <w:qFormat/>
    <w:rsid w:val="003B7749"/>
    <w:pPr>
      <w:keepNext/>
      <w:keepLines/>
      <w:ind w:left="1134" w:hanging="1134"/>
      <w:outlineLvl w:val="0"/>
    </w:pPr>
    <w:rPr>
      <w:b/>
      <w:bCs/>
      <w:kern w:val="28"/>
      <w:sz w:val="36"/>
      <w:szCs w:val="32"/>
    </w:rPr>
  </w:style>
  <w:style w:type="paragraph" w:styleId="Heading2">
    <w:name w:val="heading 2"/>
    <w:basedOn w:val="Heading1"/>
    <w:next w:val="Heading3"/>
    <w:autoRedefine/>
    <w:qFormat/>
    <w:rsid w:val="003B7749"/>
    <w:pPr>
      <w:spacing w:before="280"/>
      <w:outlineLvl w:val="1"/>
    </w:pPr>
    <w:rPr>
      <w:bCs w:val="0"/>
      <w:iCs/>
      <w:sz w:val="32"/>
      <w:szCs w:val="28"/>
    </w:rPr>
  </w:style>
  <w:style w:type="paragraph" w:styleId="Heading3">
    <w:name w:val="heading 3"/>
    <w:basedOn w:val="Heading1"/>
    <w:next w:val="Heading4"/>
    <w:autoRedefine/>
    <w:qFormat/>
    <w:rsid w:val="003B7749"/>
    <w:pPr>
      <w:spacing w:before="240"/>
      <w:outlineLvl w:val="2"/>
    </w:pPr>
    <w:rPr>
      <w:bCs w:val="0"/>
      <w:sz w:val="28"/>
      <w:szCs w:val="26"/>
    </w:rPr>
  </w:style>
  <w:style w:type="paragraph" w:styleId="Heading4">
    <w:name w:val="heading 4"/>
    <w:basedOn w:val="Heading1"/>
    <w:next w:val="Heading5"/>
    <w:autoRedefine/>
    <w:qFormat/>
    <w:rsid w:val="003B7749"/>
    <w:pPr>
      <w:spacing w:before="220"/>
      <w:outlineLvl w:val="3"/>
    </w:pPr>
    <w:rPr>
      <w:bCs w:val="0"/>
      <w:sz w:val="26"/>
      <w:szCs w:val="28"/>
    </w:rPr>
  </w:style>
  <w:style w:type="paragraph" w:styleId="Heading5">
    <w:name w:val="heading 5"/>
    <w:basedOn w:val="Heading1"/>
    <w:next w:val="subsection"/>
    <w:autoRedefine/>
    <w:qFormat/>
    <w:rsid w:val="003B7749"/>
    <w:pPr>
      <w:spacing w:before="280"/>
      <w:outlineLvl w:val="4"/>
    </w:pPr>
    <w:rPr>
      <w:bCs w:val="0"/>
      <w:iCs/>
      <w:sz w:val="24"/>
      <w:szCs w:val="26"/>
    </w:rPr>
  </w:style>
  <w:style w:type="paragraph" w:styleId="Heading6">
    <w:name w:val="heading 6"/>
    <w:basedOn w:val="Heading1"/>
    <w:next w:val="Heading7"/>
    <w:autoRedefine/>
    <w:qFormat/>
    <w:rsid w:val="003B7749"/>
    <w:pPr>
      <w:outlineLvl w:val="5"/>
    </w:pPr>
    <w:rPr>
      <w:rFonts w:ascii="Arial" w:hAnsi="Arial" w:cs="Arial"/>
      <w:bCs w:val="0"/>
      <w:sz w:val="32"/>
      <w:szCs w:val="22"/>
    </w:rPr>
  </w:style>
  <w:style w:type="paragraph" w:styleId="Heading7">
    <w:name w:val="heading 7"/>
    <w:basedOn w:val="Heading6"/>
    <w:next w:val="Normal"/>
    <w:autoRedefine/>
    <w:qFormat/>
    <w:rsid w:val="003B7749"/>
    <w:pPr>
      <w:spacing w:before="280"/>
      <w:outlineLvl w:val="6"/>
    </w:pPr>
    <w:rPr>
      <w:sz w:val="28"/>
    </w:rPr>
  </w:style>
  <w:style w:type="paragraph" w:styleId="Heading8">
    <w:name w:val="heading 8"/>
    <w:basedOn w:val="Heading6"/>
    <w:next w:val="Normal"/>
    <w:autoRedefine/>
    <w:qFormat/>
    <w:rsid w:val="003B7749"/>
    <w:pPr>
      <w:spacing w:before="240"/>
      <w:outlineLvl w:val="7"/>
    </w:pPr>
    <w:rPr>
      <w:iCs/>
      <w:sz w:val="26"/>
    </w:rPr>
  </w:style>
  <w:style w:type="paragraph" w:styleId="Heading9">
    <w:name w:val="heading 9"/>
    <w:basedOn w:val="Heading1"/>
    <w:next w:val="Normal"/>
    <w:autoRedefine/>
    <w:qFormat/>
    <w:rsid w:val="003B7749"/>
    <w:pPr>
      <w:keepNext w:val="0"/>
      <w:spacing w:before="280"/>
      <w:outlineLvl w:val="8"/>
    </w:pPr>
    <w:rPr>
      <w:i/>
      <w:sz w:val="28"/>
      <w:szCs w:val="22"/>
    </w:rPr>
  </w:style>
  <w:style w:type="character" w:default="1" w:styleId="DefaultParagraphFont">
    <w:name w:val="Default Paragraph Font"/>
    <w:uiPriority w:val="1"/>
    <w:unhideWhenUsed/>
    <w:rsid w:val="00505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E7C"/>
  </w:style>
  <w:style w:type="numbering" w:styleId="111111">
    <w:name w:val="Outline List 2"/>
    <w:basedOn w:val="NoList"/>
    <w:rsid w:val="003B7749"/>
    <w:pPr>
      <w:numPr>
        <w:numId w:val="1"/>
      </w:numPr>
    </w:pPr>
  </w:style>
  <w:style w:type="numbering" w:styleId="1ai">
    <w:name w:val="Outline List 1"/>
    <w:basedOn w:val="NoList"/>
    <w:rsid w:val="003B7749"/>
    <w:pPr>
      <w:numPr>
        <w:numId w:val="4"/>
      </w:numPr>
    </w:pPr>
  </w:style>
  <w:style w:type="paragraph" w:customStyle="1" w:styleId="ActHead1">
    <w:name w:val="ActHead 1"/>
    <w:aliases w:val="c"/>
    <w:basedOn w:val="OPCParaBase"/>
    <w:next w:val="Normal"/>
    <w:qFormat/>
    <w:rsid w:val="00505E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5E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5E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5E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5E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5E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5E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5E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5E7C"/>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05E7C"/>
  </w:style>
  <w:style w:type="paragraph" w:customStyle="1" w:styleId="Actno">
    <w:name w:val="Actno"/>
    <w:basedOn w:val="ShortT"/>
    <w:next w:val="Normal"/>
    <w:qFormat/>
    <w:rsid w:val="00505E7C"/>
  </w:style>
  <w:style w:type="character" w:customStyle="1" w:styleId="CharSubPartNoCASA">
    <w:name w:val="CharSubPartNo(CASA)"/>
    <w:basedOn w:val="OPCCharBase"/>
    <w:uiPriority w:val="1"/>
    <w:rsid w:val="00505E7C"/>
  </w:style>
  <w:style w:type="paragraph" w:customStyle="1" w:styleId="ENoteTTIndentHeadingSub">
    <w:name w:val="ENoteTTIndentHeadingSub"/>
    <w:aliases w:val="enTTHis"/>
    <w:basedOn w:val="OPCParaBase"/>
    <w:rsid w:val="00505E7C"/>
    <w:pPr>
      <w:keepNext/>
      <w:spacing w:before="60" w:line="240" w:lineRule="atLeast"/>
      <w:ind w:left="340"/>
    </w:pPr>
    <w:rPr>
      <w:b/>
      <w:sz w:val="16"/>
    </w:rPr>
  </w:style>
  <w:style w:type="paragraph" w:customStyle="1" w:styleId="ENoteTTiSub">
    <w:name w:val="ENoteTTiSub"/>
    <w:aliases w:val="enttis"/>
    <w:basedOn w:val="OPCParaBase"/>
    <w:rsid w:val="00505E7C"/>
    <w:pPr>
      <w:keepNext/>
      <w:spacing w:before="60" w:line="240" w:lineRule="atLeast"/>
      <w:ind w:left="340"/>
    </w:pPr>
    <w:rPr>
      <w:sz w:val="16"/>
    </w:rPr>
  </w:style>
  <w:style w:type="paragraph" w:customStyle="1" w:styleId="SubDivisionMigration">
    <w:name w:val="SubDivisionMigration"/>
    <w:aliases w:val="sdm"/>
    <w:basedOn w:val="OPCParaBase"/>
    <w:rsid w:val="00505E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5E7C"/>
    <w:pPr>
      <w:keepNext/>
      <w:keepLines/>
      <w:spacing w:before="240" w:line="240" w:lineRule="auto"/>
      <w:ind w:left="1134" w:hanging="1134"/>
    </w:pPr>
    <w:rPr>
      <w:b/>
      <w:sz w:val="28"/>
    </w:rPr>
  </w:style>
  <w:style w:type="paragraph" w:customStyle="1" w:styleId="FreeForm">
    <w:name w:val="FreeForm"/>
    <w:rsid w:val="00505E7C"/>
    <w:rPr>
      <w:rFonts w:ascii="Arial" w:eastAsiaTheme="minorHAnsi" w:hAnsi="Arial" w:cstheme="minorBidi"/>
      <w:sz w:val="22"/>
      <w:lang w:eastAsia="en-US"/>
    </w:rPr>
  </w:style>
  <w:style w:type="numbering" w:styleId="ArticleSection">
    <w:name w:val="Outline List 3"/>
    <w:basedOn w:val="NoList"/>
    <w:rsid w:val="003B7749"/>
    <w:pPr>
      <w:numPr>
        <w:numId w:val="5"/>
      </w:numPr>
    </w:pPr>
  </w:style>
  <w:style w:type="paragraph" w:styleId="BalloonText">
    <w:name w:val="Balloon Text"/>
    <w:basedOn w:val="Normal"/>
    <w:link w:val="BalloonTextChar"/>
    <w:uiPriority w:val="99"/>
    <w:unhideWhenUsed/>
    <w:rsid w:val="00505E7C"/>
    <w:pPr>
      <w:spacing w:line="240" w:lineRule="auto"/>
    </w:pPr>
    <w:rPr>
      <w:rFonts w:ascii="Tahoma" w:hAnsi="Tahoma" w:cs="Tahoma"/>
      <w:sz w:val="16"/>
      <w:szCs w:val="16"/>
    </w:rPr>
  </w:style>
  <w:style w:type="paragraph" w:styleId="BlockText">
    <w:name w:val="Block Text"/>
    <w:rsid w:val="003B7749"/>
    <w:pPr>
      <w:spacing w:after="120"/>
      <w:ind w:left="1440" w:right="1440"/>
    </w:pPr>
    <w:rPr>
      <w:sz w:val="22"/>
      <w:szCs w:val="24"/>
    </w:rPr>
  </w:style>
  <w:style w:type="paragraph" w:customStyle="1" w:styleId="Blocks">
    <w:name w:val="Blocks"/>
    <w:aliases w:val="bb"/>
    <w:basedOn w:val="OPCParaBase"/>
    <w:qFormat/>
    <w:rsid w:val="00505E7C"/>
    <w:pPr>
      <w:spacing w:line="240" w:lineRule="auto"/>
    </w:pPr>
    <w:rPr>
      <w:sz w:val="24"/>
    </w:rPr>
  </w:style>
  <w:style w:type="paragraph" w:styleId="BodyText">
    <w:name w:val="Body Text"/>
    <w:rsid w:val="003B7749"/>
    <w:pPr>
      <w:spacing w:after="120"/>
    </w:pPr>
    <w:rPr>
      <w:sz w:val="22"/>
      <w:szCs w:val="24"/>
    </w:rPr>
  </w:style>
  <w:style w:type="paragraph" w:styleId="BodyText2">
    <w:name w:val="Body Text 2"/>
    <w:rsid w:val="003B7749"/>
    <w:pPr>
      <w:spacing w:after="120" w:line="480" w:lineRule="auto"/>
    </w:pPr>
    <w:rPr>
      <w:sz w:val="22"/>
      <w:szCs w:val="24"/>
    </w:rPr>
  </w:style>
  <w:style w:type="paragraph" w:styleId="BodyText3">
    <w:name w:val="Body Text 3"/>
    <w:rsid w:val="003B7749"/>
    <w:pPr>
      <w:spacing w:after="120"/>
    </w:pPr>
    <w:rPr>
      <w:sz w:val="16"/>
      <w:szCs w:val="16"/>
    </w:rPr>
  </w:style>
  <w:style w:type="paragraph" w:styleId="BodyTextFirstIndent">
    <w:name w:val="Body Text First Indent"/>
    <w:basedOn w:val="BodyText"/>
    <w:rsid w:val="003B7749"/>
    <w:pPr>
      <w:ind w:firstLine="210"/>
    </w:pPr>
  </w:style>
  <w:style w:type="paragraph" w:styleId="BodyTextIndent">
    <w:name w:val="Body Text Indent"/>
    <w:rsid w:val="003B7749"/>
    <w:pPr>
      <w:spacing w:after="120"/>
      <w:ind w:left="283"/>
    </w:pPr>
    <w:rPr>
      <w:sz w:val="22"/>
      <w:szCs w:val="24"/>
    </w:rPr>
  </w:style>
  <w:style w:type="paragraph" w:styleId="BodyTextFirstIndent2">
    <w:name w:val="Body Text First Indent 2"/>
    <w:basedOn w:val="BodyTextIndent"/>
    <w:rsid w:val="003B7749"/>
    <w:pPr>
      <w:ind w:firstLine="210"/>
    </w:pPr>
  </w:style>
  <w:style w:type="paragraph" w:styleId="BodyTextIndent2">
    <w:name w:val="Body Text Indent 2"/>
    <w:rsid w:val="003B7749"/>
    <w:pPr>
      <w:spacing w:after="120" w:line="480" w:lineRule="auto"/>
      <w:ind w:left="283"/>
    </w:pPr>
    <w:rPr>
      <w:sz w:val="22"/>
      <w:szCs w:val="24"/>
    </w:rPr>
  </w:style>
  <w:style w:type="paragraph" w:styleId="BodyTextIndent3">
    <w:name w:val="Body Text Indent 3"/>
    <w:rsid w:val="003B7749"/>
    <w:pPr>
      <w:spacing w:after="120"/>
      <w:ind w:left="283"/>
    </w:pPr>
    <w:rPr>
      <w:sz w:val="16"/>
      <w:szCs w:val="16"/>
    </w:rPr>
  </w:style>
  <w:style w:type="paragraph" w:customStyle="1" w:styleId="BoxText">
    <w:name w:val="BoxText"/>
    <w:aliases w:val="bt"/>
    <w:basedOn w:val="OPCParaBase"/>
    <w:qFormat/>
    <w:rsid w:val="00505E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5E7C"/>
    <w:rPr>
      <w:b/>
    </w:rPr>
  </w:style>
  <w:style w:type="paragraph" w:customStyle="1" w:styleId="BoxHeadItalic">
    <w:name w:val="BoxHeadItalic"/>
    <w:aliases w:val="bhi"/>
    <w:basedOn w:val="BoxText"/>
    <w:next w:val="BoxStep"/>
    <w:qFormat/>
    <w:rsid w:val="00505E7C"/>
    <w:rPr>
      <w:i/>
    </w:rPr>
  </w:style>
  <w:style w:type="paragraph" w:customStyle="1" w:styleId="BoxList">
    <w:name w:val="BoxList"/>
    <w:aliases w:val="bl"/>
    <w:basedOn w:val="BoxText"/>
    <w:qFormat/>
    <w:rsid w:val="00505E7C"/>
    <w:pPr>
      <w:ind w:left="1559" w:hanging="425"/>
    </w:pPr>
  </w:style>
  <w:style w:type="paragraph" w:customStyle="1" w:styleId="BoxNote">
    <w:name w:val="BoxNote"/>
    <w:aliases w:val="bn"/>
    <w:basedOn w:val="BoxText"/>
    <w:qFormat/>
    <w:rsid w:val="00505E7C"/>
    <w:pPr>
      <w:tabs>
        <w:tab w:val="left" w:pos="1985"/>
      </w:tabs>
      <w:spacing w:before="122" w:line="198" w:lineRule="exact"/>
      <w:ind w:left="2948" w:hanging="1814"/>
    </w:pPr>
    <w:rPr>
      <w:sz w:val="18"/>
    </w:rPr>
  </w:style>
  <w:style w:type="paragraph" w:customStyle="1" w:styleId="BoxPara">
    <w:name w:val="BoxPara"/>
    <w:aliases w:val="bp"/>
    <w:basedOn w:val="BoxText"/>
    <w:qFormat/>
    <w:rsid w:val="00505E7C"/>
    <w:pPr>
      <w:tabs>
        <w:tab w:val="right" w:pos="2268"/>
      </w:tabs>
      <w:ind w:left="2552" w:hanging="1418"/>
    </w:pPr>
  </w:style>
  <w:style w:type="paragraph" w:customStyle="1" w:styleId="BoxStep">
    <w:name w:val="BoxStep"/>
    <w:aliases w:val="bs"/>
    <w:basedOn w:val="BoxText"/>
    <w:qFormat/>
    <w:rsid w:val="00505E7C"/>
    <w:pPr>
      <w:ind w:left="1985" w:hanging="851"/>
    </w:pPr>
  </w:style>
  <w:style w:type="paragraph" w:styleId="Caption">
    <w:name w:val="caption"/>
    <w:next w:val="Normal"/>
    <w:qFormat/>
    <w:rsid w:val="003B7749"/>
    <w:pPr>
      <w:spacing w:before="120" w:after="120"/>
    </w:pPr>
    <w:rPr>
      <w:b/>
      <w:bCs/>
    </w:rPr>
  </w:style>
  <w:style w:type="character" w:customStyle="1" w:styleId="CharAmPartNo">
    <w:name w:val="CharAmPartNo"/>
    <w:basedOn w:val="OPCCharBase"/>
    <w:uiPriority w:val="1"/>
    <w:qFormat/>
    <w:rsid w:val="00505E7C"/>
  </w:style>
  <w:style w:type="character" w:customStyle="1" w:styleId="CharAmPartText">
    <w:name w:val="CharAmPartText"/>
    <w:basedOn w:val="OPCCharBase"/>
    <w:uiPriority w:val="1"/>
    <w:qFormat/>
    <w:rsid w:val="00505E7C"/>
  </w:style>
  <w:style w:type="character" w:customStyle="1" w:styleId="CharAmSchNo">
    <w:name w:val="CharAmSchNo"/>
    <w:basedOn w:val="OPCCharBase"/>
    <w:uiPriority w:val="1"/>
    <w:qFormat/>
    <w:rsid w:val="00505E7C"/>
  </w:style>
  <w:style w:type="character" w:customStyle="1" w:styleId="CharAmSchText">
    <w:name w:val="CharAmSchText"/>
    <w:basedOn w:val="OPCCharBase"/>
    <w:uiPriority w:val="1"/>
    <w:qFormat/>
    <w:rsid w:val="00505E7C"/>
  </w:style>
  <w:style w:type="character" w:customStyle="1" w:styleId="CharBoldItalic">
    <w:name w:val="CharBoldItalic"/>
    <w:basedOn w:val="OPCCharBase"/>
    <w:uiPriority w:val="1"/>
    <w:qFormat/>
    <w:rsid w:val="00505E7C"/>
    <w:rPr>
      <w:b/>
      <w:i/>
    </w:rPr>
  </w:style>
  <w:style w:type="character" w:customStyle="1" w:styleId="CharChapNo">
    <w:name w:val="CharChapNo"/>
    <w:basedOn w:val="OPCCharBase"/>
    <w:qFormat/>
    <w:rsid w:val="00505E7C"/>
  </w:style>
  <w:style w:type="character" w:customStyle="1" w:styleId="CharChapText">
    <w:name w:val="CharChapText"/>
    <w:basedOn w:val="OPCCharBase"/>
    <w:qFormat/>
    <w:rsid w:val="00505E7C"/>
  </w:style>
  <w:style w:type="character" w:customStyle="1" w:styleId="CharDivNo">
    <w:name w:val="CharDivNo"/>
    <w:basedOn w:val="OPCCharBase"/>
    <w:qFormat/>
    <w:rsid w:val="00505E7C"/>
  </w:style>
  <w:style w:type="character" w:customStyle="1" w:styleId="CharDivText">
    <w:name w:val="CharDivText"/>
    <w:basedOn w:val="OPCCharBase"/>
    <w:qFormat/>
    <w:rsid w:val="00505E7C"/>
  </w:style>
  <w:style w:type="character" w:customStyle="1" w:styleId="CharItalic">
    <w:name w:val="CharItalic"/>
    <w:basedOn w:val="OPCCharBase"/>
    <w:uiPriority w:val="1"/>
    <w:qFormat/>
    <w:rsid w:val="00505E7C"/>
    <w:rPr>
      <w:i/>
    </w:rPr>
  </w:style>
  <w:style w:type="character" w:customStyle="1" w:styleId="CharPartNo">
    <w:name w:val="CharPartNo"/>
    <w:basedOn w:val="OPCCharBase"/>
    <w:qFormat/>
    <w:rsid w:val="00505E7C"/>
  </w:style>
  <w:style w:type="character" w:customStyle="1" w:styleId="CharPartText">
    <w:name w:val="CharPartText"/>
    <w:basedOn w:val="OPCCharBase"/>
    <w:qFormat/>
    <w:rsid w:val="00505E7C"/>
  </w:style>
  <w:style w:type="character" w:customStyle="1" w:styleId="CharSectno">
    <w:name w:val="CharSectno"/>
    <w:basedOn w:val="OPCCharBase"/>
    <w:qFormat/>
    <w:rsid w:val="00505E7C"/>
  </w:style>
  <w:style w:type="character" w:customStyle="1" w:styleId="CharSubdNo">
    <w:name w:val="CharSubdNo"/>
    <w:basedOn w:val="OPCCharBase"/>
    <w:uiPriority w:val="1"/>
    <w:qFormat/>
    <w:rsid w:val="00505E7C"/>
  </w:style>
  <w:style w:type="character" w:customStyle="1" w:styleId="CharSubdText">
    <w:name w:val="CharSubdText"/>
    <w:basedOn w:val="OPCCharBase"/>
    <w:uiPriority w:val="1"/>
    <w:qFormat/>
    <w:rsid w:val="00505E7C"/>
  </w:style>
  <w:style w:type="paragraph" w:styleId="Closing">
    <w:name w:val="Closing"/>
    <w:rsid w:val="003B7749"/>
    <w:pPr>
      <w:ind w:left="4252"/>
    </w:pPr>
    <w:rPr>
      <w:sz w:val="22"/>
      <w:szCs w:val="24"/>
    </w:rPr>
  </w:style>
  <w:style w:type="character" w:styleId="CommentReference">
    <w:name w:val="annotation reference"/>
    <w:rsid w:val="003B7749"/>
    <w:rPr>
      <w:sz w:val="16"/>
      <w:szCs w:val="16"/>
    </w:rPr>
  </w:style>
  <w:style w:type="paragraph" w:styleId="CommentText">
    <w:name w:val="annotation text"/>
    <w:rsid w:val="003B7749"/>
  </w:style>
  <w:style w:type="paragraph" w:styleId="CommentSubject">
    <w:name w:val="annotation subject"/>
    <w:next w:val="CommentText"/>
    <w:rsid w:val="003B7749"/>
    <w:rPr>
      <w:b/>
      <w:bCs/>
      <w:szCs w:val="24"/>
    </w:rPr>
  </w:style>
  <w:style w:type="paragraph" w:customStyle="1" w:styleId="notetext">
    <w:name w:val="note(text)"/>
    <w:aliases w:val="n"/>
    <w:basedOn w:val="OPCParaBase"/>
    <w:rsid w:val="00505E7C"/>
    <w:pPr>
      <w:spacing w:before="122" w:line="240" w:lineRule="auto"/>
      <w:ind w:left="1985" w:hanging="851"/>
    </w:pPr>
    <w:rPr>
      <w:sz w:val="18"/>
    </w:rPr>
  </w:style>
  <w:style w:type="paragraph" w:customStyle="1" w:styleId="notemargin">
    <w:name w:val="note(margin)"/>
    <w:aliases w:val="nm"/>
    <w:basedOn w:val="OPCParaBase"/>
    <w:rsid w:val="00505E7C"/>
    <w:pPr>
      <w:tabs>
        <w:tab w:val="left" w:pos="709"/>
      </w:tabs>
      <w:spacing w:before="122" w:line="198" w:lineRule="exact"/>
      <w:ind w:left="709" w:hanging="709"/>
    </w:pPr>
    <w:rPr>
      <w:sz w:val="18"/>
    </w:rPr>
  </w:style>
  <w:style w:type="paragraph" w:customStyle="1" w:styleId="CTA-">
    <w:name w:val="CTA -"/>
    <w:basedOn w:val="OPCParaBase"/>
    <w:rsid w:val="00505E7C"/>
    <w:pPr>
      <w:spacing w:before="60" w:line="240" w:lineRule="atLeast"/>
      <w:ind w:left="85" w:hanging="85"/>
    </w:pPr>
    <w:rPr>
      <w:sz w:val="20"/>
    </w:rPr>
  </w:style>
  <w:style w:type="paragraph" w:customStyle="1" w:styleId="CTA--">
    <w:name w:val="CTA --"/>
    <w:basedOn w:val="OPCParaBase"/>
    <w:next w:val="Normal"/>
    <w:rsid w:val="00505E7C"/>
    <w:pPr>
      <w:spacing w:before="60" w:line="240" w:lineRule="atLeast"/>
      <w:ind w:left="142" w:hanging="142"/>
    </w:pPr>
    <w:rPr>
      <w:sz w:val="20"/>
    </w:rPr>
  </w:style>
  <w:style w:type="paragraph" w:customStyle="1" w:styleId="CTA---">
    <w:name w:val="CTA ---"/>
    <w:basedOn w:val="OPCParaBase"/>
    <w:next w:val="Normal"/>
    <w:rsid w:val="00505E7C"/>
    <w:pPr>
      <w:spacing w:before="60" w:line="240" w:lineRule="atLeast"/>
      <w:ind w:left="198" w:hanging="198"/>
    </w:pPr>
    <w:rPr>
      <w:sz w:val="20"/>
    </w:rPr>
  </w:style>
  <w:style w:type="paragraph" w:customStyle="1" w:styleId="CTA----">
    <w:name w:val="CTA ----"/>
    <w:basedOn w:val="OPCParaBase"/>
    <w:next w:val="Normal"/>
    <w:rsid w:val="00505E7C"/>
    <w:pPr>
      <w:spacing w:before="60" w:line="240" w:lineRule="atLeast"/>
      <w:ind w:left="255" w:hanging="255"/>
    </w:pPr>
    <w:rPr>
      <w:sz w:val="20"/>
    </w:rPr>
  </w:style>
  <w:style w:type="paragraph" w:customStyle="1" w:styleId="CTA1a">
    <w:name w:val="CTA 1(a)"/>
    <w:basedOn w:val="OPCParaBase"/>
    <w:rsid w:val="00505E7C"/>
    <w:pPr>
      <w:tabs>
        <w:tab w:val="right" w:pos="414"/>
      </w:tabs>
      <w:spacing w:before="40" w:line="240" w:lineRule="atLeast"/>
      <w:ind w:left="675" w:hanging="675"/>
    </w:pPr>
    <w:rPr>
      <w:sz w:val="20"/>
    </w:rPr>
  </w:style>
  <w:style w:type="paragraph" w:customStyle="1" w:styleId="CTA1ai">
    <w:name w:val="CTA 1(a)(i)"/>
    <w:basedOn w:val="OPCParaBase"/>
    <w:rsid w:val="00505E7C"/>
    <w:pPr>
      <w:tabs>
        <w:tab w:val="right" w:pos="1004"/>
      </w:tabs>
      <w:spacing w:before="40" w:line="240" w:lineRule="atLeast"/>
      <w:ind w:left="1253" w:hanging="1253"/>
    </w:pPr>
    <w:rPr>
      <w:sz w:val="20"/>
    </w:rPr>
  </w:style>
  <w:style w:type="paragraph" w:customStyle="1" w:styleId="CTA2a">
    <w:name w:val="CTA 2(a)"/>
    <w:basedOn w:val="OPCParaBase"/>
    <w:rsid w:val="00505E7C"/>
    <w:pPr>
      <w:tabs>
        <w:tab w:val="right" w:pos="482"/>
      </w:tabs>
      <w:spacing w:before="40" w:line="240" w:lineRule="atLeast"/>
      <w:ind w:left="748" w:hanging="748"/>
    </w:pPr>
    <w:rPr>
      <w:sz w:val="20"/>
    </w:rPr>
  </w:style>
  <w:style w:type="paragraph" w:customStyle="1" w:styleId="CTA2ai">
    <w:name w:val="CTA 2(a)(i)"/>
    <w:basedOn w:val="OPCParaBase"/>
    <w:rsid w:val="00505E7C"/>
    <w:pPr>
      <w:tabs>
        <w:tab w:val="right" w:pos="1089"/>
      </w:tabs>
      <w:spacing w:before="40" w:line="240" w:lineRule="atLeast"/>
      <w:ind w:left="1327" w:hanging="1327"/>
    </w:pPr>
    <w:rPr>
      <w:sz w:val="20"/>
    </w:rPr>
  </w:style>
  <w:style w:type="paragraph" w:customStyle="1" w:styleId="CTA3a">
    <w:name w:val="CTA 3(a)"/>
    <w:basedOn w:val="OPCParaBase"/>
    <w:rsid w:val="00505E7C"/>
    <w:pPr>
      <w:tabs>
        <w:tab w:val="right" w:pos="556"/>
      </w:tabs>
      <w:spacing w:before="40" w:line="240" w:lineRule="atLeast"/>
      <w:ind w:left="805" w:hanging="805"/>
    </w:pPr>
    <w:rPr>
      <w:sz w:val="20"/>
    </w:rPr>
  </w:style>
  <w:style w:type="paragraph" w:customStyle="1" w:styleId="CTA3ai">
    <w:name w:val="CTA 3(a)(i)"/>
    <w:basedOn w:val="OPCParaBase"/>
    <w:rsid w:val="00505E7C"/>
    <w:pPr>
      <w:tabs>
        <w:tab w:val="right" w:pos="1140"/>
      </w:tabs>
      <w:spacing w:before="40" w:line="240" w:lineRule="atLeast"/>
      <w:ind w:left="1361" w:hanging="1361"/>
    </w:pPr>
    <w:rPr>
      <w:sz w:val="20"/>
    </w:rPr>
  </w:style>
  <w:style w:type="paragraph" w:customStyle="1" w:styleId="CTA4a">
    <w:name w:val="CTA 4(a)"/>
    <w:basedOn w:val="OPCParaBase"/>
    <w:rsid w:val="00505E7C"/>
    <w:pPr>
      <w:tabs>
        <w:tab w:val="right" w:pos="624"/>
      </w:tabs>
      <w:spacing w:before="40" w:line="240" w:lineRule="atLeast"/>
      <w:ind w:left="873" w:hanging="873"/>
    </w:pPr>
    <w:rPr>
      <w:sz w:val="20"/>
    </w:rPr>
  </w:style>
  <w:style w:type="paragraph" w:customStyle="1" w:styleId="CTA4ai">
    <w:name w:val="CTA 4(a)(i)"/>
    <w:basedOn w:val="OPCParaBase"/>
    <w:rsid w:val="00505E7C"/>
    <w:pPr>
      <w:tabs>
        <w:tab w:val="right" w:pos="1213"/>
      </w:tabs>
      <w:spacing w:before="40" w:line="240" w:lineRule="atLeast"/>
      <w:ind w:left="1452" w:hanging="1452"/>
    </w:pPr>
    <w:rPr>
      <w:sz w:val="20"/>
    </w:rPr>
  </w:style>
  <w:style w:type="paragraph" w:customStyle="1" w:styleId="CTACAPS">
    <w:name w:val="CTA CAPS"/>
    <w:basedOn w:val="OPCParaBase"/>
    <w:rsid w:val="00505E7C"/>
    <w:pPr>
      <w:spacing w:before="60" w:line="240" w:lineRule="atLeast"/>
    </w:pPr>
    <w:rPr>
      <w:sz w:val="20"/>
    </w:rPr>
  </w:style>
  <w:style w:type="paragraph" w:customStyle="1" w:styleId="CTAright">
    <w:name w:val="CTA right"/>
    <w:basedOn w:val="OPCParaBase"/>
    <w:rsid w:val="00505E7C"/>
    <w:pPr>
      <w:spacing w:before="60" w:line="240" w:lineRule="auto"/>
      <w:jc w:val="right"/>
    </w:pPr>
    <w:rPr>
      <w:sz w:val="20"/>
    </w:rPr>
  </w:style>
  <w:style w:type="paragraph" w:styleId="Date">
    <w:name w:val="Date"/>
    <w:next w:val="Normal"/>
    <w:rsid w:val="003B7749"/>
    <w:rPr>
      <w:sz w:val="22"/>
      <w:szCs w:val="24"/>
    </w:rPr>
  </w:style>
  <w:style w:type="paragraph" w:customStyle="1" w:styleId="subsection">
    <w:name w:val="subsection"/>
    <w:aliases w:val="ss"/>
    <w:basedOn w:val="OPCParaBase"/>
    <w:link w:val="subsectionChar"/>
    <w:rsid w:val="00505E7C"/>
    <w:pPr>
      <w:tabs>
        <w:tab w:val="right" w:pos="1021"/>
      </w:tabs>
      <w:spacing w:before="180" w:line="240" w:lineRule="auto"/>
      <w:ind w:left="1134" w:hanging="1134"/>
    </w:pPr>
  </w:style>
  <w:style w:type="paragraph" w:customStyle="1" w:styleId="Definition">
    <w:name w:val="Definition"/>
    <w:aliases w:val="dd"/>
    <w:basedOn w:val="OPCParaBase"/>
    <w:rsid w:val="00505E7C"/>
    <w:pPr>
      <w:spacing w:before="180" w:line="240" w:lineRule="auto"/>
      <w:ind w:left="1134"/>
    </w:pPr>
  </w:style>
  <w:style w:type="paragraph" w:styleId="DocumentMap">
    <w:name w:val="Document Map"/>
    <w:rsid w:val="003B7749"/>
    <w:pPr>
      <w:shd w:val="clear" w:color="auto" w:fill="000080"/>
    </w:pPr>
    <w:rPr>
      <w:rFonts w:ascii="Tahoma" w:hAnsi="Tahoma" w:cs="Tahoma"/>
      <w:sz w:val="22"/>
      <w:szCs w:val="24"/>
    </w:rPr>
  </w:style>
  <w:style w:type="paragraph" w:styleId="E-mailSignature">
    <w:name w:val="E-mail Signature"/>
    <w:rsid w:val="003B7749"/>
    <w:rPr>
      <w:sz w:val="22"/>
      <w:szCs w:val="24"/>
    </w:rPr>
  </w:style>
  <w:style w:type="character" w:styleId="Emphasis">
    <w:name w:val="Emphasis"/>
    <w:qFormat/>
    <w:rsid w:val="003B7749"/>
    <w:rPr>
      <w:i/>
      <w:iCs/>
    </w:rPr>
  </w:style>
  <w:style w:type="character" w:styleId="EndnoteReference">
    <w:name w:val="endnote reference"/>
    <w:rsid w:val="003B7749"/>
    <w:rPr>
      <w:vertAlign w:val="superscript"/>
    </w:rPr>
  </w:style>
  <w:style w:type="paragraph" w:styleId="EndnoteText">
    <w:name w:val="endnote text"/>
    <w:rsid w:val="003B7749"/>
  </w:style>
  <w:style w:type="paragraph" w:styleId="EnvelopeAddress">
    <w:name w:val="envelope address"/>
    <w:rsid w:val="003B774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B7749"/>
    <w:rPr>
      <w:rFonts w:ascii="Arial" w:hAnsi="Arial" w:cs="Arial"/>
    </w:rPr>
  </w:style>
  <w:style w:type="character" w:styleId="FollowedHyperlink">
    <w:name w:val="FollowedHyperlink"/>
    <w:rsid w:val="003B7749"/>
    <w:rPr>
      <w:color w:val="800080"/>
      <w:u w:val="single"/>
    </w:rPr>
  </w:style>
  <w:style w:type="paragraph" w:styleId="Footer">
    <w:name w:val="footer"/>
    <w:link w:val="FooterChar"/>
    <w:rsid w:val="00505E7C"/>
    <w:pPr>
      <w:tabs>
        <w:tab w:val="center" w:pos="4153"/>
        <w:tab w:val="right" w:pos="8306"/>
      </w:tabs>
    </w:pPr>
    <w:rPr>
      <w:sz w:val="22"/>
      <w:szCs w:val="24"/>
    </w:rPr>
  </w:style>
  <w:style w:type="character" w:styleId="FootnoteReference">
    <w:name w:val="footnote reference"/>
    <w:rsid w:val="003B7749"/>
    <w:rPr>
      <w:vertAlign w:val="superscript"/>
    </w:rPr>
  </w:style>
  <w:style w:type="paragraph" w:styleId="FootnoteText">
    <w:name w:val="footnote text"/>
    <w:rsid w:val="003B7749"/>
  </w:style>
  <w:style w:type="paragraph" w:customStyle="1" w:styleId="Formula">
    <w:name w:val="Formula"/>
    <w:basedOn w:val="OPCParaBase"/>
    <w:rsid w:val="00505E7C"/>
    <w:pPr>
      <w:spacing w:line="240" w:lineRule="auto"/>
      <w:ind w:left="1134"/>
    </w:pPr>
    <w:rPr>
      <w:sz w:val="20"/>
    </w:rPr>
  </w:style>
  <w:style w:type="paragraph" w:styleId="Header">
    <w:name w:val="header"/>
    <w:basedOn w:val="OPCParaBase"/>
    <w:link w:val="HeaderChar"/>
    <w:unhideWhenUsed/>
    <w:rsid w:val="00505E7C"/>
    <w:pPr>
      <w:keepNext/>
      <w:keepLines/>
      <w:tabs>
        <w:tab w:val="center" w:pos="4150"/>
        <w:tab w:val="right" w:pos="8307"/>
      </w:tabs>
      <w:spacing w:line="160" w:lineRule="exact"/>
    </w:pPr>
    <w:rPr>
      <w:sz w:val="16"/>
    </w:rPr>
  </w:style>
  <w:style w:type="paragraph" w:customStyle="1" w:styleId="House">
    <w:name w:val="House"/>
    <w:basedOn w:val="OPCParaBase"/>
    <w:rsid w:val="00505E7C"/>
    <w:pPr>
      <w:spacing w:line="240" w:lineRule="auto"/>
    </w:pPr>
    <w:rPr>
      <w:sz w:val="28"/>
    </w:rPr>
  </w:style>
  <w:style w:type="character" w:styleId="HTMLAcronym">
    <w:name w:val="HTML Acronym"/>
    <w:basedOn w:val="DefaultParagraphFont"/>
    <w:rsid w:val="003B7749"/>
  </w:style>
  <w:style w:type="paragraph" w:styleId="HTMLAddress">
    <w:name w:val="HTML Address"/>
    <w:rsid w:val="003B7749"/>
    <w:rPr>
      <w:i/>
      <w:iCs/>
      <w:sz w:val="22"/>
      <w:szCs w:val="24"/>
    </w:rPr>
  </w:style>
  <w:style w:type="character" w:styleId="HTMLCite">
    <w:name w:val="HTML Cite"/>
    <w:rsid w:val="003B7749"/>
    <w:rPr>
      <w:i/>
      <w:iCs/>
    </w:rPr>
  </w:style>
  <w:style w:type="character" w:styleId="HTMLCode">
    <w:name w:val="HTML Code"/>
    <w:rsid w:val="003B7749"/>
    <w:rPr>
      <w:rFonts w:ascii="Courier New" w:hAnsi="Courier New" w:cs="Courier New"/>
      <w:sz w:val="20"/>
      <w:szCs w:val="20"/>
    </w:rPr>
  </w:style>
  <w:style w:type="character" w:styleId="HTMLDefinition">
    <w:name w:val="HTML Definition"/>
    <w:rsid w:val="003B7749"/>
    <w:rPr>
      <w:i/>
      <w:iCs/>
    </w:rPr>
  </w:style>
  <w:style w:type="character" w:styleId="HTMLKeyboard">
    <w:name w:val="HTML Keyboard"/>
    <w:rsid w:val="003B7749"/>
    <w:rPr>
      <w:rFonts w:ascii="Courier New" w:hAnsi="Courier New" w:cs="Courier New"/>
      <w:sz w:val="20"/>
      <w:szCs w:val="20"/>
    </w:rPr>
  </w:style>
  <w:style w:type="paragraph" w:styleId="HTMLPreformatted">
    <w:name w:val="HTML Preformatted"/>
    <w:rsid w:val="003B7749"/>
    <w:rPr>
      <w:rFonts w:ascii="Courier New" w:hAnsi="Courier New" w:cs="Courier New"/>
    </w:rPr>
  </w:style>
  <w:style w:type="character" w:styleId="HTMLSample">
    <w:name w:val="HTML Sample"/>
    <w:rsid w:val="003B7749"/>
    <w:rPr>
      <w:rFonts w:ascii="Courier New" w:hAnsi="Courier New" w:cs="Courier New"/>
    </w:rPr>
  </w:style>
  <w:style w:type="character" w:styleId="HTMLTypewriter">
    <w:name w:val="HTML Typewriter"/>
    <w:rsid w:val="003B7749"/>
    <w:rPr>
      <w:rFonts w:ascii="Courier New" w:hAnsi="Courier New" w:cs="Courier New"/>
      <w:sz w:val="20"/>
      <w:szCs w:val="20"/>
    </w:rPr>
  </w:style>
  <w:style w:type="character" w:styleId="HTMLVariable">
    <w:name w:val="HTML Variable"/>
    <w:rsid w:val="003B7749"/>
    <w:rPr>
      <w:i/>
      <w:iCs/>
    </w:rPr>
  </w:style>
  <w:style w:type="character" w:styleId="Hyperlink">
    <w:name w:val="Hyperlink"/>
    <w:rsid w:val="003B7749"/>
    <w:rPr>
      <w:color w:val="0000FF"/>
      <w:u w:val="single"/>
    </w:rPr>
  </w:style>
  <w:style w:type="paragraph" w:styleId="Index1">
    <w:name w:val="index 1"/>
    <w:next w:val="Normal"/>
    <w:rsid w:val="003B7749"/>
    <w:pPr>
      <w:ind w:left="220" w:hanging="220"/>
    </w:pPr>
    <w:rPr>
      <w:sz w:val="22"/>
      <w:szCs w:val="24"/>
    </w:rPr>
  </w:style>
  <w:style w:type="paragraph" w:styleId="Index2">
    <w:name w:val="index 2"/>
    <w:next w:val="Normal"/>
    <w:rsid w:val="003B7749"/>
    <w:pPr>
      <w:ind w:left="440" w:hanging="220"/>
    </w:pPr>
    <w:rPr>
      <w:sz w:val="22"/>
      <w:szCs w:val="24"/>
    </w:rPr>
  </w:style>
  <w:style w:type="paragraph" w:styleId="Index3">
    <w:name w:val="index 3"/>
    <w:next w:val="Normal"/>
    <w:rsid w:val="003B7749"/>
    <w:pPr>
      <w:ind w:left="660" w:hanging="220"/>
    </w:pPr>
    <w:rPr>
      <w:sz w:val="22"/>
      <w:szCs w:val="24"/>
    </w:rPr>
  </w:style>
  <w:style w:type="paragraph" w:styleId="Index4">
    <w:name w:val="index 4"/>
    <w:next w:val="Normal"/>
    <w:rsid w:val="003B7749"/>
    <w:pPr>
      <w:ind w:left="880" w:hanging="220"/>
    </w:pPr>
    <w:rPr>
      <w:sz w:val="22"/>
      <w:szCs w:val="24"/>
    </w:rPr>
  </w:style>
  <w:style w:type="paragraph" w:styleId="Index5">
    <w:name w:val="index 5"/>
    <w:next w:val="Normal"/>
    <w:rsid w:val="003B7749"/>
    <w:pPr>
      <w:ind w:left="1100" w:hanging="220"/>
    </w:pPr>
    <w:rPr>
      <w:sz w:val="22"/>
      <w:szCs w:val="24"/>
    </w:rPr>
  </w:style>
  <w:style w:type="paragraph" w:styleId="Index6">
    <w:name w:val="index 6"/>
    <w:next w:val="Normal"/>
    <w:rsid w:val="003B7749"/>
    <w:pPr>
      <w:ind w:left="1320" w:hanging="220"/>
    </w:pPr>
    <w:rPr>
      <w:sz w:val="22"/>
      <w:szCs w:val="24"/>
    </w:rPr>
  </w:style>
  <w:style w:type="paragraph" w:styleId="Index7">
    <w:name w:val="index 7"/>
    <w:next w:val="Normal"/>
    <w:rsid w:val="003B7749"/>
    <w:pPr>
      <w:ind w:left="1540" w:hanging="220"/>
    </w:pPr>
    <w:rPr>
      <w:sz w:val="22"/>
      <w:szCs w:val="24"/>
    </w:rPr>
  </w:style>
  <w:style w:type="paragraph" w:styleId="Index8">
    <w:name w:val="index 8"/>
    <w:next w:val="Normal"/>
    <w:rsid w:val="003B7749"/>
    <w:pPr>
      <w:ind w:left="1760" w:hanging="220"/>
    </w:pPr>
    <w:rPr>
      <w:sz w:val="22"/>
      <w:szCs w:val="24"/>
    </w:rPr>
  </w:style>
  <w:style w:type="paragraph" w:styleId="Index9">
    <w:name w:val="index 9"/>
    <w:next w:val="Normal"/>
    <w:rsid w:val="003B7749"/>
    <w:pPr>
      <w:ind w:left="1980" w:hanging="220"/>
    </w:pPr>
    <w:rPr>
      <w:sz w:val="22"/>
      <w:szCs w:val="24"/>
    </w:rPr>
  </w:style>
  <w:style w:type="paragraph" w:styleId="IndexHeading">
    <w:name w:val="index heading"/>
    <w:next w:val="Index1"/>
    <w:rsid w:val="003B7749"/>
    <w:rPr>
      <w:rFonts w:ascii="Arial" w:hAnsi="Arial" w:cs="Arial"/>
      <w:b/>
      <w:bCs/>
      <w:sz w:val="22"/>
      <w:szCs w:val="24"/>
    </w:rPr>
  </w:style>
  <w:style w:type="paragraph" w:customStyle="1" w:styleId="Item">
    <w:name w:val="Item"/>
    <w:aliases w:val="i"/>
    <w:basedOn w:val="OPCParaBase"/>
    <w:next w:val="ItemHead"/>
    <w:rsid w:val="00505E7C"/>
    <w:pPr>
      <w:keepLines/>
      <w:spacing w:before="80" w:line="240" w:lineRule="auto"/>
      <w:ind w:left="709"/>
    </w:pPr>
  </w:style>
  <w:style w:type="paragraph" w:customStyle="1" w:styleId="ItemHead">
    <w:name w:val="ItemHead"/>
    <w:aliases w:val="ih"/>
    <w:basedOn w:val="OPCParaBase"/>
    <w:next w:val="Item"/>
    <w:rsid w:val="00505E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5E7C"/>
    <w:rPr>
      <w:sz w:val="16"/>
    </w:rPr>
  </w:style>
  <w:style w:type="paragraph" w:styleId="List">
    <w:name w:val="List"/>
    <w:rsid w:val="003B7749"/>
    <w:pPr>
      <w:ind w:left="283" w:hanging="283"/>
    </w:pPr>
    <w:rPr>
      <w:sz w:val="22"/>
      <w:szCs w:val="24"/>
    </w:rPr>
  </w:style>
  <w:style w:type="paragraph" w:styleId="List2">
    <w:name w:val="List 2"/>
    <w:rsid w:val="003B7749"/>
    <w:pPr>
      <w:ind w:left="566" w:hanging="283"/>
    </w:pPr>
    <w:rPr>
      <w:sz w:val="22"/>
      <w:szCs w:val="24"/>
    </w:rPr>
  </w:style>
  <w:style w:type="paragraph" w:styleId="List3">
    <w:name w:val="List 3"/>
    <w:rsid w:val="003B7749"/>
    <w:pPr>
      <w:ind w:left="849" w:hanging="283"/>
    </w:pPr>
    <w:rPr>
      <w:sz w:val="22"/>
      <w:szCs w:val="24"/>
    </w:rPr>
  </w:style>
  <w:style w:type="paragraph" w:styleId="List4">
    <w:name w:val="List 4"/>
    <w:rsid w:val="003B7749"/>
    <w:pPr>
      <w:ind w:left="1132" w:hanging="283"/>
    </w:pPr>
    <w:rPr>
      <w:sz w:val="22"/>
      <w:szCs w:val="24"/>
    </w:rPr>
  </w:style>
  <w:style w:type="paragraph" w:styleId="List5">
    <w:name w:val="List 5"/>
    <w:rsid w:val="003B7749"/>
    <w:pPr>
      <w:ind w:left="1415" w:hanging="283"/>
    </w:pPr>
    <w:rPr>
      <w:sz w:val="22"/>
      <w:szCs w:val="24"/>
    </w:rPr>
  </w:style>
  <w:style w:type="paragraph" w:styleId="ListBullet">
    <w:name w:val="List Bullet"/>
    <w:rsid w:val="003B7749"/>
    <w:pPr>
      <w:numPr>
        <w:numId w:val="7"/>
      </w:numPr>
      <w:tabs>
        <w:tab w:val="clear" w:pos="360"/>
        <w:tab w:val="num" w:pos="2989"/>
      </w:tabs>
      <w:ind w:left="1225" w:firstLine="1043"/>
    </w:pPr>
    <w:rPr>
      <w:sz w:val="22"/>
      <w:szCs w:val="24"/>
    </w:rPr>
  </w:style>
  <w:style w:type="paragraph" w:styleId="ListBullet2">
    <w:name w:val="List Bullet 2"/>
    <w:rsid w:val="003B7749"/>
    <w:pPr>
      <w:numPr>
        <w:numId w:val="9"/>
      </w:numPr>
      <w:tabs>
        <w:tab w:val="clear" w:pos="643"/>
        <w:tab w:val="num" w:pos="360"/>
      </w:tabs>
      <w:ind w:left="360"/>
    </w:pPr>
    <w:rPr>
      <w:sz w:val="22"/>
      <w:szCs w:val="24"/>
    </w:rPr>
  </w:style>
  <w:style w:type="paragraph" w:styleId="ListBullet3">
    <w:name w:val="List Bullet 3"/>
    <w:rsid w:val="003B7749"/>
    <w:pPr>
      <w:numPr>
        <w:numId w:val="11"/>
      </w:numPr>
      <w:tabs>
        <w:tab w:val="clear" w:pos="926"/>
        <w:tab w:val="num" w:pos="360"/>
      </w:tabs>
      <w:ind w:left="360"/>
    </w:pPr>
    <w:rPr>
      <w:sz w:val="22"/>
      <w:szCs w:val="24"/>
    </w:rPr>
  </w:style>
  <w:style w:type="paragraph" w:styleId="ListBullet4">
    <w:name w:val="List Bullet 4"/>
    <w:rsid w:val="003B7749"/>
    <w:pPr>
      <w:numPr>
        <w:numId w:val="13"/>
      </w:numPr>
      <w:tabs>
        <w:tab w:val="clear" w:pos="1209"/>
        <w:tab w:val="num" w:pos="926"/>
      </w:tabs>
      <w:ind w:left="926"/>
    </w:pPr>
    <w:rPr>
      <w:sz w:val="22"/>
      <w:szCs w:val="24"/>
    </w:rPr>
  </w:style>
  <w:style w:type="paragraph" w:styleId="ListBullet5">
    <w:name w:val="List Bullet 5"/>
    <w:rsid w:val="003B7749"/>
    <w:pPr>
      <w:numPr>
        <w:numId w:val="15"/>
      </w:numPr>
    </w:pPr>
    <w:rPr>
      <w:sz w:val="22"/>
      <w:szCs w:val="24"/>
    </w:rPr>
  </w:style>
  <w:style w:type="paragraph" w:styleId="ListContinue">
    <w:name w:val="List Continue"/>
    <w:rsid w:val="003B7749"/>
    <w:pPr>
      <w:spacing w:after="120"/>
      <w:ind w:left="283"/>
    </w:pPr>
    <w:rPr>
      <w:sz w:val="22"/>
      <w:szCs w:val="24"/>
    </w:rPr>
  </w:style>
  <w:style w:type="paragraph" w:styleId="ListContinue2">
    <w:name w:val="List Continue 2"/>
    <w:rsid w:val="003B7749"/>
    <w:pPr>
      <w:spacing w:after="120"/>
      <w:ind w:left="566"/>
    </w:pPr>
    <w:rPr>
      <w:sz w:val="22"/>
      <w:szCs w:val="24"/>
    </w:rPr>
  </w:style>
  <w:style w:type="paragraph" w:styleId="ListContinue3">
    <w:name w:val="List Continue 3"/>
    <w:rsid w:val="003B7749"/>
    <w:pPr>
      <w:spacing w:after="120"/>
      <w:ind w:left="849"/>
    </w:pPr>
    <w:rPr>
      <w:sz w:val="22"/>
      <w:szCs w:val="24"/>
    </w:rPr>
  </w:style>
  <w:style w:type="paragraph" w:styleId="ListContinue4">
    <w:name w:val="List Continue 4"/>
    <w:rsid w:val="003B7749"/>
    <w:pPr>
      <w:spacing w:after="120"/>
      <w:ind w:left="1132"/>
    </w:pPr>
    <w:rPr>
      <w:sz w:val="22"/>
      <w:szCs w:val="24"/>
    </w:rPr>
  </w:style>
  <w:style w:type="paragraph" w:styleId="ListContinue5">
    <w:name w:val="List Continue 5"/>
    <w:rsid w:val="003B7749"/>
    <w:pPr>
      <w:spacing w:after="120"/>
      <w:ind w:left="1415"/>
    </w:pPr>
    <w:rPr>
      <w:sz w:val="22"/>
      <w:szCs w:val="24"/>
    </w:rPr>
  </w:style>
  <w:style w:type="paragraph" w:styleId="ListNumber">
    <w:name w:val="List Number"/>
    <w:rsid w:val="003B7749"/>
    <w:pPr>
      <w:numPr>
        <w:numId w:val="17"/>
      </w:numPr>
      <w:tabs>
        <w:tab w:val="clear" w:pos="360"/>
        <w:tab w:val="num" w:pos="4242"/>
      </w:tabs>
      <w:ind w:left="3521" w:hanging="1043"/>
    </w:pPr>
    <w:rPr>
      <w:sz w:val="22"/>
      <w:szCs w:val="24"/>
    </w:rPr>
  </w:style>
  <w:style w:type="paragraph" w:styleId="ListNumber2">
    <w:name w:val="List Number 2"/>
    <w:rsid w:val="003B7749"/>
    <w:pPr>
      <w:numPr>
        <w:numId w:val="19"/>
      </w:numPr>
      <w:tabs>
        <w:tab w:val="clear" w:pos="643"/>
        <w:tab w:val="num" w:pos="360"/>
      </w:tabs>
      <w:ind w:left="360"/>
    </w:pPr>
    <w:rPr>
      <w:sz w:val="22"/>
      <w:szCs w:val="24"/>
    </w:rPr>
  </w:style>
  <w:style w:type="paragraph" w:styleId="ListNumber3">
    <w:name w:val="List Number 3"/>
    <w:rsid w:val="003B7749"/>
    <w:pPr>
      <w:numPr>
        <w:numId w:val="21"/>
      </w:numPr>
      <w:tabs>
        <w:tab w:val="clear" w:pos="926"/>
        <w:tab w:val="num" w:pos="360"/>
      </w:tabs>
      <w:ind w:left="360"/>
    </w:pPr>
    <w:rPr>
      <w:sz w:val="22"/>
      <w:szCs w:val="24"/>
    </w:rPr>
  </w:style>
  <w:style w:type="paragraph" w:styleId="ListNumber4">
    <w:name w:val="List Number 4"/>
    <w:rsid w:val="003B7749"/>
    <w:pPr>
      <w:numPr>
        <w:numId w:val="23"/>
      </w:numPr>
      <w:tabs>
        <w:tab w:val="clear" w:pos="1209"/>
        <w:tab w:val="num" w:pos="360"/>
      </w:tabs>
      <w:ind w:left="360"/>
    </w:pPr>
    <w:rPr>
      <w:sz w:val="22"/>
      <w:szCs w:val="24"/>
    </w:rPr>
  </w:style>
  <w:style w:type="paragraph" w:styleId="ListNumber5">
    <w:name w:val="List Number 5"/>
    <w:rsid w:val="003B7749"/>
    <w:pPr>
      <w:numPr>
        <w:numId w:val="25"/>
      </w:numPr>
      <w:tabs>
        <w:tab w:val="clear" w:pos="1492"/>
        <w:tab w:val="num" w:pos="1440"/>
      </w:tabs>
      <w:ind w:left="0" w:firstLine="0"/>
    </w:pPr>
    <w:rPr>
      <w:sz w:val="22"/>
      <w:szCs w:val="24"/>
    </w:rPr>
  </w:style>
  <w:style w:type="paragraph" w:customStyle="1" w:styleId="LongT">
    <w:name w:val="LongT"/>
    <w:basedOn w:val="OPCParaBase"/>
    <w:rsid w:val="00505E7C"/>
    <w:pPr>
      <w:spacing w:line="240" w:lineRule="auto"/>
    </w:pPr>
    <w:rPr>
      <w:b/>
      <w:sz w:val="32"/>
    </w:rPr>
  </w:style>
  <w:style w:type="paragraph" w:styleId="MacroText">
    <w:name w:val="macro"/>
    <w:rsid w:val="003B774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B77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B7749"/>
    <w:rPr>
      <w:sz w:val="24"/>
      <w:szCs w:val="24"/>
    </w:rPr>
  </w:style>
  <w:style w:type="paragraph" w:styleId="NormalIndent">
    <w:name w:val="Normal Indent"/>
    <w:rsid w:val="003B7749"/>
    <w:pPr>
      <w:ind w:left="720"/>
    </w:pPr>
    <w:rPr>
      <w:sz w:val="22"/>
      <w:szCs w:val="24"/>
    </w:rPr>
  </w:style>
  <w:style w:type="paragraph" w:styleId="NoteHeading">
    <w:name w:val="Note Heading"/>
    <w:next w:val="Normal"/>
    <w:rsid w:val="003B7749"/>
    <w:rPr>
      <w:sz w:val="22"/>
      <w:szCs w:val="24"/>
    </w:rPr>
  </w:style>
  <w:style w:type="paragraph" w:customStyle="1" w:styleId="notedraft">
    <w:name w:val="note(draft)"/>
    <w:aliases w:val="nd"/>
    <w:basedOn w:val="OPCParaBase"/>
    <w:rsid w:val="00505E7C"/>
    <w:pPr>
      <w:spacing w:before="240" w:line="240" w:lineRule="auto"/>
      <w:ind w:left="284" w:hanging="284"/>
    </w:pPr>
    <w:rPr>
      <w:i/>
      <w:sz w:val="24"/>
    </w:rPr>
  </w:style>
  <w:style w:type="paragraph" w:customStyle="1" w:styleId="notepara">
    <w:name w:val="note(para)"/>
    <w:aliases w:val="na"/>
    <w:basedOn w:val="OPCParaBase"/>
    <w:rsid w:val="00505E7C"/>
    <w:pPr>
      <w:spacing w:before="40" w:line="198" w:lineRule="exact"/>
      <w:ind w:left="2354" w:hanging="369"/>
    </w:pPr>
    <w:rPr>
      <w:sz w:val="18"/>
    </w:rPr>
  </w:style>
  <w:style w:type="paragraph" w:customStyle="1" w:styleId="noteParlAmend">
    <w:name w:val="note(ParlAmend)"/>
    <w:aliases w:val="npp"/>
    <w:basedOn w:val="OPCParaBase"/>
    <w:next w:val="ParlAmend"/>
    <w:rsid w:val="00505E7C"/>
    <w:pPr>
      <w:spacing w:line="240" w:lineRule="auto"/>
      <w:jc w:val="right"/>
    </w:pPr>
    <w:rPr>
      <w:rFonts w:ascii="Arial" w:hAnsi="Arial"/>
      <w:b/>
      <w:i/>
    </w:rPr>
  </w:style>
  <w:style w:type="character" w:styleId="PageNumber">
    <w:name w:val="page number"/>
    <w:basedOn w:val="DefaultParagraphFont"/>
    <w:rsid w:val="003B7749"/>
  </w:style>
  <w:style w:type="paragraph" w:customStyle="1" w:styleId="Page1">
    <w:name w:val="Page1"/>
    <w:basedOn w:val="OPCParaBase"/>
    <w:rsid w:val="00505E7C"/>
    <w:pPr>
      <w:spacing w:before="5600" w:line="240" w:lineRule="auto"/>
    </w:pPr>
    <w:rPr>
      <w:b/>
      <w:sz w:val="32"/>
    </w:rPr>
  </w:style>
  <w:style w:type="paragraph" w:customStyle="1" w:styleId="PageBreak">
    <w:name w:val="PageBreak"/>
    <w:aliases w:val="pb"/>
    <w:basedOn w:val="OPCParaBase"/>
    <w:rsid w:val="00505E7C"/>
    <w:pPr>
      <w:spacing w:line="240" w:lineRule="auto"/>
    </w:pPr>
    <w:rPr>
      <w:sz w:val="20"/>
    </w:rPr>
  </w:style>
  <w:style w:type="paragraph" w:customStyle="1" w:styleId="paragraph">
    <w:name w:val="paragraph"/>
    <w:aliases w:val="a"/>
    <w:basedOn w:val="OPCParaBase"/>
    <w:rsid w:val="00505E7C"/>
    <w:pPr>
      <w:tabs>
        <w:tab w:val="right" w:pos="1531"/>
      </w:tabs>
      <w:spacing w:before="40" w:line="240" w:lineRule="auto"/>
      <w:ind w:left="1644" w:hanging="1644"/>
    </w:pPr>
  </w:style>
  <w:style w:type="paragraph" w:customStyle="1" w:styleId="paragraphsub">
    <w:name w:val="paragraph(sub)"/>
    <w:aliases w:val="aa"/>
    <w:basedOn w:val="OPCParaBase"/>
    <w:rsid w:val="00505E7C"/>
    <w:pPr>
      <w:tabs>
        <w:tab w:val="right" w:pos="1985"/>
      </w:tabs>
      <w:spacing w:before="40" w:line="240" w:lineRule="auto"/>
      <w:ind w:left="2098" w:hanging="2098"/>
    </w:pPr>
  </w:style>
  <w:style w:type="paragraph" w:customStyle="1" w:styleId="paragraphsub-sub">
    <w:name w:val="paragraph(sub-sub)"/>
    <w:aliases w:val="aaa"/>
    <w:basedOn w:val="OPCParaBase"/>
    <w:rsid w:val="00505E7C"/>
    <w:pPr>
      <w:tabs>
        <w:tab w:val="right" w:pos="2722"/>
      </w:tabs>
      <w:spacing w:before="40" w:line="240" w:lineRule="auto"/>
      <w:ind w:left="2835" w:hanging="2835"/>
    </w:pPr>
  </w:style>
  <w:style w:type="paragraph" w:customStyle="1" w:styleId="ParlAmend">
    <w:name w:val="ParlAmend"/>
    <w:aliases w:val="pp"/>
    <w:basedOn w:val="OPCParaBase"/>
    <w:rsid w:val="00505E7C"/>
    <w:pPr>
      <w:spacing w:before="240" w:line="240" w:lineRule="atLeast"/>
      <w:ind w:hanging="567"/>
    </w:pPr>
    <w:rPr>
      <w:sz w:val="24"/>
    </w:rPr>
  </w:style>
  <w:style w:type="paragraph" w:customStyle="1" w:styleId="Penalty">
    <w:name w:val="Penalty"/>
    <w:basedOn w:val="OPCParaBase"/>
    <w:rsid w:val="00505E7C"/>
    <w:pPr>
      <w:tabs>
        <w:tab w:val="left" w:pos="2977"/>
      </w:tabs>
      <w:spacing w:before="180" w:line="240" w:lineRule="auto"/>
      <w:ind w:left="1985" w:hanging="851"/>
    </w:pPr>
  </w:style>
  <w:style w:type="paragraph" w:styleId="PlainText">
    <w:name w:val="Plain Text"/>
    <w:rsid w:val="003B7749"/>
    <w:rPr>
      <w:rFonts w:ascii="Courier New" w:hAnsi="Courier New" w:cs="Courier New"/>
      <w:sz w:val="22"/>
    </w:rPr>
  </w:style>
  <w:style w:type="paragraph" w:customStyle="1" w:styleId="Portfolio">
    <w:name w:val="Portfolio"/>
    <w:basedOn w:val="OPCParaBase"/>
    <w:rsid w:val="00505E7C"/>
    <w:pPr>
      <w:spacing w:line="240" w:lineRule="auto"/>
    </w:pPr>
    <w:rPr>
      <w:i/>
      <w:sz w:val="20"/>
    </w:rPr>
  </w:style>
  <w:style w:type="paragraph" w:customStyle="1" w:styleId="Preamble">
    <w:name w:val="Preamble"/>
    <w:basedOn w:val="OPCParaBase"/>
    <w:next w:val="Normal"/>
    <w:rsid w:val="00505E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5E7C"/>
    <w:pPr>
      <w:spacing w:line="240" w:lineRule="auto"/>
    </w:pPr>
    <w:rPr>
      <w:i/>
      <w:sz w:val="20"/>
    </w:rPr>
  </w:style>
  <w:style w:type="paragraph" w:styleId="Salutation">
    <w:name w:val="Salutation"/>
    <w:next w:val="Normal"/>
    <w:rsid w:val="003B7749"/>
    <w:rPr>
      <w:sz w:val="22"/>
      <w:szCs w:val="24"/>
    </w:rPr>
  </w:style>
  <w:style w:type="paragraph" w:customStyle="1" w:styleId="Session">
    <w:name w:val="Session"/>
    <w:basedOn w:val="OPCParaBase"/>
    <w:rsid w:val="00505E7C"/>
    <w:pPr>
      <w:spacing w:line="240" w:lineRule="auto"/>
    </w:pPr>
    <w:rPr>
      <w:sz w:val="28"/>
    </w:rPr>
  </w:style>
  <w:style w:type="paragraph" w:customStyle="1" w:styleId="ShortT">
    <w:name w:val="ShortT"/>
    <w:basedOn w:val="OPCParaBase"/>
    <w:next w:val="Normal"/>
    <w:qFormat/>
    <w:rsid w:val="00505E7C"/>
    <w:pPr>
      <w:spacing w:line="240" w:lineRule="auto"/>
    </w:pPr>
    <w:rPr>
      <w:b/>
      <w:sz w:val="40"/>
    </w:rPr>
  </w:style>
  <w:style w:type="paragraph" w:styleId="Signature">
    <w:name w:val="Signature"/>
    <w:rsid w:val="003B7749"/>
    <w:pPr>
      <w:ind w:left="4252"/>
    </w:pPr>
    <w:rPr>
      <w:sz w:val="22"/>
      <w:szCs w:val="24"/>
    </w:rPr>
  </w:style>
  <w:style w:type="paragraph" w:customStyle="1" w:styleId="Sponsor">
    <w:name w:val="Sponsor"/>
    <w:basedOn w:val="OPCParaBase"/>
    <w:rsid w:val="00505E7C"/>
    <w:pPr>
      <w:spacing w:line="240" w:lineRule="auto"/>
    </w:pPr>
    <w:rPr>
      <w:i/>
    </w:rPr>
  </w:style>
  <w:style w:type="character" w:styleId="Strong">
    <w:name w:val="Strong"/>
    <w:qFormat/>
    <w:rsid w:val="003B7749"/>
    <w:rPr>
      <w:b/>
      <w:bCs/>
    </w:rPr>
  </w:style>
  <w:style w:type="paragraph" w:customStyle="1" w:styleId="Subitem">
    <w:name w:val="Subitem"/>
    <w:aliases w:val="iss"/>
    <w:basedOn w:val="OPCParaBase"/>
    <w:rsid w:val="00505E7C"/>
    <w:pPr>
      <w:spacing w:before="180" w:line="240" w:lineRule="auto"/>
      <w:ind w:left="709" w:hanging="709"/>
    </w:pPr>
  </w:style>
  <w:style w:type="paragraph" w:customStyle="1" w:styleId="SubitemHead">
    <w:name w:val="SubitemHead"/>
    <w:aliases w:val="issh"/>
    <w:basedOn w:val="OPCParaBase"/>
    <w:rsid w:val="00505E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5E7C"/>
    <w:pPr>
      <w:spacing w:before="40" w:line="240" w:lineRule="auto"/>
      <w:ind w:left="1134"/>
    </w:pPr>
  </w:style>
  <w:style w:type="paragraph" w:customStyle="1" w:styleId="SubsectionHead">
    <w:name w:val="SubsectionHead"/>
    <w:aliases w:val="ssh"/>
    <w:basedOn w:val="OPCParaBase"/>
    <w:next w:val="subsection"/>
    <w:rsid w:val="00505E7C"/>
    <w:pPr>
      <w:keepNext/>
      <w:keepLines/>
      <w:spacing w:before="240" w:line="240" w:lineRule="auto"/>
      <w:ind w:left="1134"/>
    </w:pPr>
    <w:rPr>
      <w:i/>
    </w:rPr>
  </w:style>
  <w:style w:type="paragraph" w:styleId="Subtitle">
    <w:name w:val="Subtitle"/>
    <w:qFormat/>
    <w:rsid w:val="003B7749"/>
    <w:pPr>
      <w:spacing w:after="60"/>
      <w:jc w:val="center"/>
    </w:pPr>
    <w:rPr>
      <w:rFonts w:ascii="Arial" w:hAnsi="Arial" w:cs="Arial"/>
      <w:sz w:val="24"/>
      <w:szCs w:val="24"/>
    </w:rPr>
  </w:style>
  <w:style w:type="table" w:styleId="Table3Deffects1">
    <w:name w:val="Table 3D effects 1"/>
    <w:basedOn w:val="TableNormal"/>
    <w:rsid w:val="003B774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774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774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774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774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774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774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774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774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774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774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774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774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774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774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774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774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5E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774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774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774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774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774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774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774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774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774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774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774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B7749"/>
    <w:pPr>
      <w:ind w:left="220" w:hanging="220"/>
    </w:pPr>
    <w:rPr>
      <w:sz w:val="22"/>
      <w:szCs w:val="24"/>
    </w:rPr>
  </w:style>
  <w:style w:type="paragraph" w:styleId="TableofFigures">
    <w:name w:val="table of figures"/>
    <w:next w:val="Normal"/>
    <w:rsid w:val="003B7749"/>
    <w:pPr>
      <w:ind w:left="440" w:hanging="440"/>
    </w:pPr>
    <w:rPr>
      <w:sz w:val="22"/>
      <w:szCs w:val="24"/>
    </w:rPr>
  </w:style>
  <w:style w:type="table" w:styleId="TableProfessional">
    <w:name w:val="Table Professional"/>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774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774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774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774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774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774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774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774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5E7C"/>
    <w:pPr>
      <w:spacing w:before="60" w:line="240" w:lineRule="auto"/>
      <w:ind w:left="284" w:hanging="284"/>
    </w:pPr>
    <w:rPr>
      <w:sz w:val="20"/>
    </w:rPr>
  </w:style>
  <w:style w:type="paragraph" w:customStyle="1" w:styleId="Tablei">
    <w:name w:val="Table(i)"/>
    <w:aliases w:val="taa"/>
    <w:basedOn w:val="OPCParaBase"/>
    <w:rsid w:val="00505E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5E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05E7C"/>
    <w:pPr>
      <w:spacing w:before="60" w:line="240" w:lineRule="atLeast"/>
    </w:pPr>
    <w:rPr>
      <w:sz w:val="20"/>
    </w:rPr>
  </w:style>
  <w:style w:type="paragraph" w:styleId="Title">
    <w:name w:val="Title"/>
    <w:qFormat/>
    <w:rsid w:val="003B774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5E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5E7C"/>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5E7C"/>
    <w:pPr>
      <w:spacing w:before="122" w:line="198" w:lineRule="exact"/>
      <w:ind w:left="1985" w:hanging="851"/>
      <w:jc w:val="right"/>
    </w:pPr>
    <w:rPr>
      <w:sz w:val="18"/>
    </w:rPr>
  </w:style>
  <w:style w:type="paragraph" w:customStyle="1" w:styleId="TLPTableBullet">
    <w:name w:val="TLPTableBullet"/>
    <w:aliases w:val="ttb"/>
    <w:basedOn w:val="OPCParaBase"/>
    <w:rsid w:val="00505E7C"/>
    <w:pPr>
      <w:spacing w:line="240" w:lineRule="exact"/>
      <w:ind w:left="284" w:hanging="284"/>
    </w:pPr>
    <w:rPr>
      <w:sz w:val="20"/>
    </w:rPr>
  </w:style>
  <w:style w:type="paragraph" w:styleId="TOAHeading">
    <w:name w:val="toa heading"/>
    <w:next w:val="Normal"/>
    <w:rsid w:val="003B7749"/>
    <w:pPr>
      <w:spacing w:before="120"/>
    </w:pPr>
    <w:rPr>
      <w:rFonts w:ascii="Arial" w:hAnsi="Arial" w:cs="Arial"/>
      <w:b/>
      <w:bCs/>
      <w:sz w:val="24"/>
      <w:szCs w:val="24"/>
    </w:rPr>
  </w:style>
  <w:style w:type="paragraph" w:styleId="TOC1">
    <w:name w:val="toc 1"/>
    <w:basedOn w:val="OPCParaBase"/>
    <w:next w:val="Normal"/>
    <w:uiPriority w:val="39"/>
    <w:unhideWhenUsed/>
    <w:rsid w:val="00505E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5E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5E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5E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5E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5E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5E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5E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5E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5E7C"/>
    <w:pPr>
      <w:keepLines/>
      <w:spacing w:before="240" w:after="120" w:line="240" w:lineRule="auto"/>
      <w:ind w:left="794"/>
    </w:pPr>
    <w:rPr>
      <w:b/>
      <w:kern w:val="28"/>
      <w:sz w:val="20"/>
    </w:rPr>
  </w:style>
  <w:style w:type="paragraph" w:customStyle="1" w:styleId="TofSectsHeading">
    <w:name w:val="TofSects(Heading)"/>
    <w:basedOn w:val="OPCParaBase"/>
    <w:rsid w:val="00505E7C"/>
    <w:pPr>
      <w:spacing w:before="240" w:after="120" w:line="240" w:lineRule="auto"/>
    </w:pPr>
    <w:rPr>
      <w:b/>
      <w:sz w:val="24"/>
    </w:rPr>
  </w:style>
  <w:style w:type="paragraph" w:customStyle="1" w:styleId="TofSectsSection">
    <w:name w:val="TofSects(Section)"/>
    <w:basedOn w:val="OPCParaBase"/>
    <w:rsid w:val="00505E7C"/>
    <w:pPr>
      <w:keepLines/>
      <w:spacing w:before="40" w:line="240" w:lineRule="auto"/>
      <w:ind w:left="1588" w:hanging="794"/>
    </w:pPr>
    <w:rPr>
      <w:kern w:val="28"/>
      <w:sz w:val="18"/>
    </w:rPr>
  </w:style>
  <w:style w:type="paragraph" w:customStyle="1" w:styleId="TofSectsSubdiv">
    <w:name w:val="TofSects(Subdiv)"/>
    <w:basedOn w:val="OPCParaBase"/>
    <w:rsid w:val="00505E7C"/>
    <w:pPr>
      <w:keepLines/>
      <w:spacing w:before="80" w:line="240" w:lineRule="auto"/>
      <w:ind w:left="1588" w:hanging="794"/>
    </w:pPr>
    <w:rPr>
      <w:kern w:val="28"/>
    </w:rPr>
  </w:style>
  <w:style w:type="character" w:customStyle="1" w:styleId="OPCCharBase">
    <w:name w:val="OPCCharBase"/>
    <w:uiPriority w:val="1"/>
    <w:qFormat/>
    <w:rsid w:val="00505E7C"/>
  </w:style>
  <w:style w:type="paragraph" w:customStyle="1" w:styleId="OPCParaBase">
    <w:name w:val="OPCParaBase"/>
    <w:qFormat/>
    <w:rsid w:val="00505E7C"/>
    <w:pPr>
      <w:spacing w:line="260" w:lineRule="atLeast"/>
    </w:pPr>
    <w:rPr>
      <w:sz w:val="22"/>
    </w:rPr>
  </w:style>
  <w:style w:type="character" w:customStyle="1" w:styleId="HeaderChar">
    <w:name w:val="Header Char"/>
    <w:basedOn w:val="DefaultParagraphFont"/>
    <w:link w:val="Header"/>
    <w:rsid w:val="00505E7C"/>
    <w:rPr>
      <w:sz w:val="16"/>
    </w:rPr>
  </w:style>
  <w:style w:type="paragraph" w:customStyle="1" w:styleId="noteToPara">
    <w:name w:val="noteToPara"/>
    <w:aliases w:val="ntp"/>
    <w:basedOn w:val="OPCParaBase"/>
    <w:rsid w:val="00505E7C"/>
    <w:pPr>
      <w:spacing w:before="122" w:line="198" w:lineRule="exact"/>
      <w:ind w:left="2353" w:hanging="709"/>
    </w:pPr>
    <w:rPr>
      <w:sz w:val="18"/>
    </w:rPr>
  </w:style>
  <w:style w:type="paragraph" w:customStyle="1" w:styleId="WRStyle">
    <w:name w:val="WR Style"/>
    <w:aliases w:val="WR"/>
    <w:basedOn w:val="OPCParaBase"/>
    <w:rsid w:val="00505E7C"/>
    <w:pPr>
      <w:spacing w:before="240" w:line="240" w:lineRule="auto"/>
      <w:ind w:left="284" w:hanging="284"/>
    </w:pPr>
    <w:rPr>
      <w:b/>
      <w:i/>
      <w:kern w:val="28"/>
      <w:sz w:val="24"/>
    </w:rPr>
  </w:style>
  <w:style w:type="character" w:customStyle="1" w:styleId="FooterChar">
    <w:name w:val="Footer Char"/>
    <w:basedOn w:val="DefaultParagraphFont"/>
    <w:link w:val="Footer"/>
    <w:rsid w:val="00505E7C"/>
    <w:rPr>
      <w:sz w:val="22"/>
      <w:szCs w:val="24"/>
    </w:rPr>
  </w:style>
  <w:style w:type="table" w:customStyle="1" w:styleId="CFlag">
    <w:name w:val="CFlag"/>
    <w:basedOn w:val="TableNormal"/>
    <w:uiPriority w:val="99"/>
    <w:rsid w:val="00505E7C"/>
    <w:tblPr/>
  </w:style>
  <w:style w:type="paragraph" w:customStyle="1" w:styleId="SignCoverPageEnd">
    <w:name w:val="SignCoverPageEnd"/>
    <w:basedOn w:val="OPCParaBase"/>
    <w:next w:val="Normal"/>
    <w:rsid w:val="00505E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5E7C"/>
    <w:pPr>
      <w:pBdr>
        <w:top w:val="single" w:sz="4" w:space="1" w:color="auto"/>
      </w:pBdr>
      <w:spacing w:before="360"/>
      <w:ind w:right="397"/>
      <w:jc w:val="both"/>
    </w:pPr>
  </w:style>
  <w:style w:type="paragraph" w:customStyle="1" w:styleId="ENotesHeading1">
    <w:name w:val="ENotesHeading 1"/>
    <w:aliases w:val="Enh1"/>
    <w:basedOn w:val="OPCParaBase"/>
    <w:next w:val="Normal"/>
    <w:rsid w:val="00505E7C"/>
    <w:pPr>
      <w:spacing w:before="120"/>
      <w:outlineLvl w:val="1"/>
    </w:pPr>
    <w:rPr>
      <w:b/>
      <w:sz w:val="28"/>
      <w:szCs w:val="28"/>
    </w:rPr>
  </w:style>
  <w:style w:type="paragraph" w:customStyle="1" w:styleId="ENotesHeading2">
    <w:name w:val="ENotesHeading 2"/>
    <w:aliases w:val="Enh2"/>
    <w:basedOn w:val="OPCParaBase"/>
    <w:next w:val="Normal"/>
    <w:rsid w:val="00505E7C"/>
    <w:pPr>
      <w:spacing w:before="120" w:after="120"/>
      <w:outlineLvl w:val="2"/>
    </w:pPr>
    <w:rPr>
      <w:b/>
      <w:sz w:val="24"/>
      <w:szCs w:val="28"/>
    </w:rPr>
  </w:style>
  <w:style w:type="paragraph" w:customStyle="1" w:styleId="CompiledActNo">
    <w:name w:val="CompiledActNo"/>
    <w:basedOn w:val="OPCParaBase"/>
    <w:next w:val="Normal"/>
    <w:rsid w:val="00505E7C"/>
    <w:rPr>
      <w:b/>
      <w:sz w:val="24"/>
      <w:szCs w:val="24"/>
    </w:rPr>
  </w:style>
  <w:style w:type="paragraph" w:customStyle="1" w:styleId="ENotesText">
    <w:name w:val="ENotesText"/>
    <w:aliases w:val="Ent,ENt"/>
    <w:basedOn w:val="OPCParaBase"/>
    <w:next w:val="Normal"/>
    <w:rsid w:val="00505E7C"/>
    <w:pPr>
      <w:spacing w:before="120"/>
    </w:pPr>
  </w:style>
  <w:style w:type="paragraph" w:customStyle="1" w:styleId="CompiledMadeUnder">
    <w:name w:val="CompiledMadeUnder"/>
    <w:basedOn w:val="OPCParaBase"/>
    <w:next w:val="Normal"/>
    <w:rsid w:val="00505E7C"/>
    <w:rPr>
      <w:i/>
      <w:sz w:val="24"/>
      <w:szCs w:val="24"/>
    </w:rPr>
  </w:style>
  <w:style w:type="paragraph" w:customStyle="1" w:styleId="Paragraphsub-sub-sub">
    <w:name w:val="Paragraph(sub-sub-sub)"/>
    <w:aliases w:val="aaaa"/>
    <w:basedOn w:val="OPCParaBase"/>
    <w:rsid w:val="00505E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5E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5E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5E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5E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5E7C"/>
    <w:pPr>
      <w:spacing w:before="60" w:line="240" w:lineRule="auto"/>
    </w:pPr>
    <w:rPr>
      <w:rFonts w:cs="Arial"/>
      <w:sz w:val="20"/>
      <w:szCs w:val="22"/>
    </w:rPr>
  </w:style>
  <w:style w:type="paragraph" w:customStyle="1" w:styleId="ActHead10">
    <w:name w:val="ActHead 10"/>
    <w:aliases w:val="sp"/>
    <w:basedOn w:val="OPCParaBase"/>
    <w:next w:val="ActHead3"/>
    <w:rsid w:val="00505E7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05E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5E7C"/>
    <w:pPr>
      <w:keepNext/>
      <w:spacing w:before="60" w:line="240" w:lineRule="atLeast"/>
    </w:pPr>
    <w:rPr>
      <w:b/>
      <w:sz w:val="20"/>
    </w:rPr>
  </w:style>
  <w:style w:type="paragraph" w:customStyle="1" w:styleId="NoteToSubpara">
    <w:name w:val="NoteToSubpara"/>
    <w:aliases w:val="nts"/>
    <w:basedOn w:val="OPCParaBase"/>
    <w:rsid w:val="00505E7C"/>
    <w:pPr>
      <w:spacing w:before="40" w:line="198" w:lineRule="exact"/>
      <w:ind w:left="2835" w:hanging="709"/>
    </w:pPr>
    <w:rPr>
      <w:sz w:val="18"/>
    </w:rPr>
  </w:style>
  <w:style w:type="paragraph" w:customStyle="1" w:styleId="ENoteTableHeading">
    <w:name w:val="ENoteTableHeading"/>
    <w:aliases w:val="enth"/>
    <w:basedOn w:val="OPCParaBase"/>
    <w:rsid w:val="00505E7C"/>
    <w:pPr>
      <w:keepNext/>
      <w:spacing w:before="60" w:line="240" w:lineRule="atLeast"/>
    </w:pPr>
    <w:rPr>
      <w:rFonts w:ascii="Arial" w:hAnsi="Arial"/>
      <w:b/>
      <w:sz w:val="16"/>
    </w:rPr>
  </w:style>
  <w:style w:type="paragraph" w:customStyle="1" w:styleId="ENoteTTi">
    <w:name w:val="ENoteTTi"/>
    <w:aliases w:val="entti"/>
    <w:basedOn w:val="OPCParaBase"/>
    <w:rsid w:val="00505E7C"/>
    <w:pPr>
      <w:keepNext/>
      <w:spacing w:before="60" w:line="240" w:lineRule="atLeast"/>
      <w:ind w:left="170"/>
    </w:pPr>
    <w:rPr>
      <w:sz w:val="16"/>
    </w:rPr>
  </w:style>
  <w:style w:type="paragraph" w:customStyle="1" w:styleId="ENoteTTIndentHeading">
    <w:name w:val="ENoteTTIndentHeading"/>
    <w:aliases w:val="enTTHi"/>
    <w:basedOn w:val="OPCParaBase"/>
    <w:rsid w:val="00505E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5E7C"/>
    <w:pPr>
      <w:spacing w:before="60" w:line="240" w:lineRule="atLeast"/>
    </w:pPr>
    <w:rPr>
      <w:sz w:val="16"/>
    </w:rPr>
  </w:style>
  <w:style w:type="paragraph" w:customStyle="1" w:styleId="MadeunderText">
    <w:name w:val="MadeunderText"/>
    <w:basedOn w:val="OPCParaBase"/>
    <w:next w:val="CompiledMadeUnder"/>
    <w:rsid w:val="00505E7C"/>
    <w:pPr>
      <w:spacing w:before="240"/>
    </w:pPr>
    <w:rPr>
      <w:sz w:val="24"/>
      <w:szCs w:val="24"/>
    </w:rPr>
  </w:style>
  <w:style w:type="paragraph" w:customStyle="1" w:styleId="ENotesHeading3">
    <w:name w:val="ENotesHeading 3"/>
    <w:aliases w:val="Enh3"/>
    <w:basedOn w:val="OPCParaBase"/>
    <w:next w:val="Normal"/>
    <w:rsid w:val="00505E7C"/>
    <w:pPr>
      <w:keepNext/>
      <w:spacing w:before="120" w:line="240" w:lineRule="auto"/>
      <w:outlineLvl w:val="4"/>
    </w:pPr>
    <w:rPr>
      <w:b/>
      <w:szCs w:val="24"/>
    </w:rPr>
  </w:style>
  <w:style w:type="paragraph" w:customStyle="1" w:styleId="SubPartCASA">
    <w:name w:val="SubPart(CASA)"/>
    <w:aliases w:val="csp"/>
    <w:basedOn w:val="OPCParaBase"/>
    <w:next w:val="ActHead3"/>
    <w:rsid w:val="00505E7C"/>
    <w:pPr>
      <w:keepNext/>
      <w:keepLines/>
      <w:spacing w:before="280"/>
      <w:outlineLvl w:val="1"/>
    </w:pPr>
    <w:rPr>
      <w:b/>
      <w:kern w:val="28"/>
      <w:sz w:val="32"/>
    </w:rPr>
  </w:style>
  <w:style w:type="paragraph" w:customStyle="1" w:styleId="SOText">
    <w:name w:val="SO Text"/>
    <w:aliases w:val="sot"/>
    <w:link w:val="SOTextChar"/>
    <w:rsid w:val="00505E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5E7C"/>
    <w:rPr>
      <w:rFonts w:eastAsiaTheme="minorHAnsi" w:cstheme="minorBidi"/>
      <w:sz w:val="22"/>
      <w:lang w:eastAsia="en-US"/>
    </w:rPr>
  </w:style>
  <w:style w:type="paragraph" w:customStyle="1" w:styleId="SOTextNote">
    <w:name w:val="SO TextNote"/>
    <w:aliases w:val="sont"/>
    <w:basedOn w:val="SOText"/>
    <w:qFormat/>
    <w:rsid w:val="00505E7C"/>
    <w:pPr>
      <w:spacing w:before="122" w:line="198" w:lineRule="exact"/>
      <w:ind w:left="1843" w:hanging="709"/>
    </w:pPr>
    <w:rPr>
      <w:sz w:val="18"/>
    </w:rPr>
  </w:style>
  <w:style w:type="paragraph" w:customStyle="1" w:styleId="SOPara">
    <w:name w:val="SO Para"/>
    <w:aliases w:val="soa"/>
    <w:basedOn w:val="SOText"/>
    <w:link w:val="SOParaChar"/>
    <w:qFormat/>
    <w:rsid w:val="00505E7C"/>
    <w:pPr>
      <w:tabs>
        <w:tab w:val="right" w:pos="1786"/>
      </w:tabs>
      <w:spacing w:before="40"/>
      <w:ind w:left="2070" w:hanging="936"/>
    </w:pPr>
  </w:style>
  <w:style w:type="character" w:customStyle="1" w:styleId="SOParaChar">
    <w:name w:val="SO Para Char"/>
    <w:aliases w:val="soa Char"/>
    <w:basedOn w:val="DefaultParagraphFont"/>
    <w:link w:val="SOPara"/>
    <w:rsid w:val="00505E7C"/>
    <w:rPr>
      <w:rFonts w:eastAsiaTheme="minorHAnsi" w:cstheme="minorBidi"/>
      <w:sz w:val="22"/>
      <w:lang w:eastAsia="en-US"/>
    </w:rPr>
  </w:style>
  <w:style w:type="paragraph" w:customStyle="1" w:styleId="FileName">
    <w:name w:val="FileName"/>
    <w:basedOn w:val="Normal"/>
    <w:rsid w:val="00505E7C"/>
  </w:style>
  <w:style w:type="paragraph" w:customStyle="1" w:styleId="SOHeadBold">
    <w:name w:val="SO HeadBold"/>
    <w:aliases w:val="sohb"/>
    <w:basedOn w:val="SOText"/>
    <w:next w:val="SOText"/>
    <w:link w:val="SOHeadBoldChar"/>
    <w:qFormat/>
    <w:rsid w:val="00505E7C"/>
    <w:rPr>
      <w:b/>
    </w:rPr>
  </w:style>
  <w:style w:type="character" w:customStyle="1" w:styleId="SOHeadBoldChar">
    <w:name w:val="SO HeadBold Char"/>
    <w:aliases w:val="sohb Char"/>
    <w:basedOn w:val="DefaultParagraphFont"/>
    <w:link w:val="SOHeadBold"/>
    <w:rsid w:val="00505E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5E7C"/>
    <w:rPr>
      <w:i/>
    </w:rPr>
  </w:style>
  <w:style w:type="character" w:customStyle="1" w:styleId="SOHeadItalicChar">
    <w:name w:val="SO HeadItalic Char"/>
    <w:aliases w:val="sohi Char"/>
    <w:basedOn w:val="DefaultParagraphFont"/>
    <w:link w:val="SOHeadItalic"/>
    <w:rsid w:val="00505E7C"/>
    <w:rPr>
      <w:rFonts w:eastAsiaTheme="minorHAnsi" w:cstheme="minorBidi"/>
      <w:i/>
      <w:sz w:val="22"/>
      <w:lang w:eastAsia="en-US"/>
    </w:rPr>
  </w:style>
  <w:style w:type="paragraph" w:customStyle="1" w:styleId="SOBullet">
    <w:name w:val="SO Bullet"/>
    <w:aliases w:val="sotb"/>
    <w:basedOn w:val="SOText"/>
    <w:link w:val="SOBulletChar"/>
    <w:qFormat/>
    <w:rsid w:val="00505E7C"/>
    <w:pPr>
      <w:ind w:left="1559" w:hanging="425"/>
    </w:pPr>
  </w:style>
  <w:style w:type="character" w:customStyle="1" w:styleId="SOBulletChar">
    <w:name w:val="SO Bullet Char"/>
    <w:aliases w:val="sotb Char"/>
    <w:basedOn w:val="DefaultParagraphFont"/>
    <w:link w:val="SOBullet"/>
    <w:rsid w:val="00505E7C"/>
    <w:rPr>
      <w:rFonts w:eastAsiaTheme="minorHAnsi" w:cstheme="minorBidi"/>
      <w:sz w:val="22"/>
      <w:lang w:eastAsia="en-US"/>
    </w:rPr>
  </w:style>
  <w:style w:type="paragraph" w:customStyle="1" w:styleId="SOBulletNote">
    <w:name w:val="SO BulletNote"/>
    <w:aliases w:val="sonb"/>
    <w:basedOn w:val="SOTextNote"/>
    <w:link w:val="SOBulletNoteChar"/>
    <w:qFormat/>
    <w:rsid w:val="00505E7C"/>
    <w:pPr>
      <w:tabs>
        <w:tab w:val="left" w:pos="1560"/>
      </w:tabs>
      <w:ind w:left="2268" w:hanging="1134"/>
    </w:pPr>
  </w:style>
  <w:style w:type="character" w:customStyle="1" w:styleId="SOBulletNoteChar">
    <w:name w:val="SO BulletNote Char"/>
    <w:aliases w:val="sonb Char"/>
    <w:basedOn w:val="DefaultParagraphFont"/>
    <w:link w:val="SOBulletNote"/>
    <w:rsid w:val="00505E7C"/>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725200"/>
    <w:rPr>
      <w:sz w:val="22"/>
    </w:rPr>
  </w:style>
  <w:style w:type="character" w:customStyle="1" w:styleId="ActHead5Char">
    <w:name w:val="ActHead 5 Char"/>
    <w:aliases w:val="s Char"/>
    <w:basedOn w:val="DefaultParagraphFont"/>
    <w:link w:val="ActHead5"/>
    <w:locked/>
    <w:rsid w:val="00725200"/>
    <w:rPr>
      <w:b/>
      <w:kern w:val="28"/>
      <w:sz w:val="24"/>
    </w:rPr>
  </w:style>
  <w:style w:type="paragraph" w:customStyle="1" w:styleId="EnStatement">
    <w:name w:val="EnStatement"/>
    <w:basedOn w:val="Normal"/>
    <w:rsid w:val="00505E7C"/>
    <w:pPr>
      <w:numPr>
        <w:numId w:val="35"/>
      </w:numPr>
    </w:pPr>
    <w:rPr>
      <w:rFonts w:eastAsia="Times New Roman" w:cs="Times New Roman"/>
      <w:lang w:eastAsia="en-AU"/>
    </w:rPr>
  </w:style>
  <w:style w:type="paragraph" w:customStyle="1" w:styleId="EnStatementHeading">
    <w:name w:val="EnStatementHeading"/>
    <w:basedOn w:val="Normal"/>
    <w:rsid w:val="00505E7C"/>
    <w:rPr>
      <w:rFonts w:eastAsia="Times New Roman" w:cs="Times New Roman"/>
      <w:b/>
      <w:lang w:eastAsia="en-AU"/>
    </w:rPr>
  </w:style>
  <w:style w:type="paragraph" w:styleId="Revision">
    <w:name w:val="Revision"/>
    <w:hidden/>
    <w:uiPriority w:val="99"/>
    <w:semiHidden/>
    <w:rsid w:val="00A320A1"/>
    <w:rPr>
      <w:rFonts w:eastAsiaTheme="minorHAnsi" w:cstheme="minorBidi"/>
      <w:sz w:val="22"/>
      <w:lang w:eastAsia="en-US"/>
    </w:rPr>
  </w:style>
  <w:style w:type="paragraph" w:customStyle="1" w:styleId="Transitional">
    <w:name w:val="Transitional"/>
    <w:aliases w:val="tr"/>
    <w:basedOn w:val="Normal"/>
    <w:next w:val="Normal"/>
    <w:rsid w:val="00505E7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5E7C"/>
    <w:pPr>
      <w:spacing w:line="260" w:lineRule="atLeast"/>
    </w:pPr>
    <w:rPr>
      <w:rFonts w:eastAsiaTheme="minorHAnsi" w:cstheme="minorBidi"/>
      <w:sz w:val="22"/>
      <w:lang w:eastAsia="en-US"/>
    </w:rPr>
  </w:style>
  <w:style w:type="paragraph" w:styleId="Heading1">
    <w:name w:val="heading 1"/>
    <w:next w:val="Heading2"/>
    <w:autoRedefine/>
    <w:qFormat/>
    <w:rsid w:val="003B7749"/>
    <w:pPr>
      <w:keepNext/>
      <w:keepLines/>
      <w:ind w:left="1134" w:hanging="1134"/>
      <w:outlineLvl w:val="0"/>
    </w:pPr>
    <w:rPr>
      <w:b/>
      <w:bCs/>
      <w:kern w:val="28"/>
      <w:sz w:val="36"/>
      <w:szCs w:val="32"/>
    </w:rPr>
  </w:style>
  <w:style w:type="paragraph" w:styleId="Heading2">
    <w:name w:val="heading 2"/>
    <w:basedOn w:val="Heading1"/>
    <w:next w:val="Heading3"/>
    <w:autoRedefine/>
    <w:qFormat/>
    <w:rsid w:val="003B7749"/>
    <w:pPr>
      <w:spacing w:before="280"/>
      <w:outlineLvl w:val="1"/>
    </w:pPr>
    <w:rPr>
      <w:bCs w:val="0"/>
      <w:iCs/>
      <w:sz w:val="32"/>
      <w:szCs w:val="28"/>
    </w:rPr>
  </w:style>
  <w:style w:type="paragraph" w:styleId="Heading3">
    <w:name w:val="heading 3"/>
    <w:basedOn w:val="Heading1"/>
    <w:next w:val="Heading4"/>
    <w:autoRedefine/>
    <w:qFormat/>
    <w:rsid w:val="003B7749"/>
    <w:pPr>
      <w:spacing w:before="240"/>
      <w:outlineLvl w:val="2"/>
    </w:pPr>
    <w:rPr>
      <w:bCs w:val="0"/>
      <w:sz w:val="28"/>
      <w:szCs w:val="26"/>
    </w:rPr>
  </w:style>
  <w:style w:type="paragraph" w:styleId="Heading4">
    <w:name w:val="heading 4"/>
    <w:basedOn w:val="Heading1"/>
    <w:next w:val="Heading5"/>
    <w:autoRedefine/>
    <w:qFormat/>
    <w:rsid w:val="003B7749"/>
    <w:pPr>
      <w:spacing w:before="220"/>
      <w:outlineLvl w:val="3"/>
    </w:pPr>
    <w:rPr>
      <w:bCs w:val="0"/>
      <w:sz w:val="26"/>
      <w:szCs w:val="28"/>
    </w:rPr>
  </w:style>
  <w:style w:type="paragraph" w:styleId="Heading5">
    <w:name w:val="heading 5"/>
    <w:basedOn w:val="Heading1"/>
    <w:next w:val="subsection"/>
    <w:autoRedefine/>
    <w:qFormat/>
    <w:rsid w:val="003B7749"/>
    <w:pPr>
      <w:spacing w:before="280"/>
      <w:outlineLvl w:val="4"/>
    </w:pPr>
    <w:rPr>
      <w:bCs w:val="0"/>
      <w:iCs/>
      <w:sz w:val="24"/>
      <w:szCs w:val="26"/>
    </w:rPr>
  </w:style>
  <w:style w:type="paragraph" w:styleId="Heading6">
    <w:name w:val="heading 6"/>
    <w:basedOn w:val="Heading1"/>
    <w:next w:val="Heading7"/>
    <w:autoRedefine/>
    <w:qFormat/>
    <w:rsid w:val="003B7749"/>
    <w:pPr>
      <w:outlineLvl w:val="5"/>
    </w:pPr>
    <w:rPr>
      <w:rFonts w:ascii="Arial" w:hAnsi="Arial" w:cs="Arial"/>
      <w:bCs w:val="0"/>
      <w:sz w:val="32"/>
      <w:szCs w:val="22"/>
    </w:rPr>
  </w:style>
  <w:style w:type="paragraph" w:styleId="Heading7">
    <w:name w:val="heading 7"/>
    <w:basedOn w:val="Heading6"/>
    <w:next w:val="Normal"/>
    <w:autoRedefine/>
    <w:qFormat/>
    <w:rsid w:val="003B7749"/>
    <w:pPr>
      <w:spacing w:before="280"/>
      <w:outlineLvl w:val="6"/>
    </w:pPr>
    <w:rPr>
      <w:sz w:val="28"/>
    </w:rPr>
  </w:style>
  <w:style w:type="paragraph" w:styleId="Heading8">
    <w:name w:val="heading 8"/>
    <w:basedOn w:val="Heading6"/>
    <w:next w:val="Normal"/>
    <w:autoRedefine/>
    <w:qFormat/>
    <w:rsid w:val="003B7749"/>
    <w:pPr>
      <w:spacing w:before="240"/>
      <w:outlineLvl w:val="7"/>
    </w:pPr>
    <w:rPr>
      <w:iCs/>
      <w:sz w:val="26"/>
    </w:rPr>
  </w:style>
  <w:style w:type="paragraph" w:styleId="Heading9">
    <w:name w:val="heading 9"/>
    <w:basedOn w:val="Heading1"/>
    <w:next w:val="Normal"/>
    <w:autoRedefine/>
    <w:qFormat/>
    <w:rsid w:val="003B7749"/>
    <w:pPr>
      <w:keepNext w:val="0"/>
      <w:spacing w:before="280"/>
      <w:outlineLvl w:val="8"/>
    </w:pPr>
    <w:rPr>
      <w:i/>
      <w:sz w:val="28"/>
      <w:szCs w:val="22"/>
    </w:rPr>
  </w:style>
  <w:style w:type="character" w:default="1" w:styleId="DefaultParagraphFont">
    <w:name w:val="Default Paragraph Font"/>
    <w:uiPriority w:val="1"/>
    <w:unhideWhenUsed/>
    <w:rsid w:val="00505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E7C"/>
  </w:style>
  <w:style w:type="numbering" w:styleId="111111">
    <w:name w:val="Outline List 2"/>
    <w:basedOn w:val="NoList"/>
    <w:rsid w:val="003B7749"/>
    <w:pPr>
      <w:numPr>
        <w:numId w:val="1"/>
      </w:numPr>
    </w:pPr>
  </w:style>
  <w:style w:type="numbering" w:styleId="1ai">
    <w:name w:val="Outline List 1"/>
    <w:basedOn w:val="NoList"/>
    <w:rsid w:val="003B7749"/>
    <w:pPr>
      <w:numPr>
        <w:numId w:val="4"/>
      </w:numPr>
    </w:pPr>
  </w:style>
  <w:style w:type="paragraph" w:customStyle="1" w:styleId="ActHead1">
    <w:name w:val="ActHead 1"/>
    <w:aliases w:val="c"/>
    <w:basedOn w:val="OPCParaBase"/>
    <w:next w:val="Normal"/>
    <w:qFormat/>
    <w:rsid w:val="00505E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05E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05E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05E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05E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05E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05E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05E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05E7C"/>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505E7C"/>
  </w:style>
  <w:style w:type="paragraph" w:customStyle="1" w:styleId="Actno">
    <w:name w:val="Actno"/>
    <w:basedOn w:val="ShortT"/>
    <w:next w:val="Normal"/>
    <w:qFormat/>
    <w:rsid w:val="00505E7C"/>
  </w:style>
  <w:style w:type="character" w:customStyle="1" w:styleId="CharSubPartNoCASA">
    <w:name w:val="CharSubPartNo(CASA)"/>
    <w:basedOn w:val="OPCCharBase"/>
    <w:uiPriority w:val="1"/>
    <w:rsid w:val="00505E7C"/>
  </w:style>
  <w:style w:type="paragraph" w:customStyle="1" w:styleId="ENoteTTIndentHeadingSub">
    <w:name w:val="ENoteTTIndentHeadingSub"/>
    <w:aliases w:val="enTTHis"/>
    <w:basedOn w:val="OPCParaBase"/>
    <w:rsid w:val="00505E7C"/>
    <w:pPr>
      <w:keepNext/>
      <w:spacing w:before="60" w:line="240" w:lineRule="atLeast"/>
      <w:ind w:left="340"/>
    </w:pPr>
    <w:rPr>
      <w:b/>
      <w:sz w:val="16"/>
    </w:rPr>
  </w:style>
  <w:style w:type="paragraph" w:customStyle="1" w:styleId="ENoteTTiSub">
    <w:name w:val="ENoteTTiSub"/>
    <w:aliases w:val="enttis"/>
    <w:basedOn w:val="OPCParaBase"/>
    <w:rsid w:val="00505E7C"/>
    <w:pPr>
      <w:keepNext/>
      <w:spacing w:before="60" w:line="240" w:lineRule="atLeast"/>
      <w:ind w:left="340"/>
    </w:pPr>
    <w:rPr>
      <w:sz w:val="16"/>
    </w:rPr>
  </w:style>
  <w:style w:type="paragraph" w:customStyle="1" w:styleId="SubDivisionMigration">
    <w:name w:val="SubDivisionMigration"/>
    <w:aliases w:val="sdm"/>
    <w:basedOn w:val="OPCParaBase"/>
    <w:rsid w:val="00505E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05E7C"/>
    <w:pPr>
      <w:keepNext/>
      <w:keepLines/>
      <w:spacing w:before="240" w:line="240" w:lineRule="auto"/>
      <w:ind w:left="1134" w:hanging="1134"/>
    </w:pPr>
    <w:rPr>
      <w:b/>
      <w:sz w:val="28"/>
    </w:rPr>
  </w:style>
  <w:style w:type="paragraph" w:customStyle="1" w:styleId="FreeForm">
    <w:name w:val="FreeForm"/>
    <w:rsid w:val="00505E7C"/>
    <w:rPr>
      <w:rFonts w:ascii="Arial" w:eastAsiaTheme="minorHAnsi" w:hAnsi="Arial" w:cstheme="minorBidi"/>
      <w:sz w:val="22"/>
      <w:lang w:eastAsia="en-US"/>
    </w:rPr>
  </w:style>
  <w:style w:type="numbering" w:styleId="ArticleSection">
    <w:name w:val="Outline List 3"/>
    <w:basedOn w:val="NoList"/>
    <w:rsid w:val="003B7749"/>
    <w:pPr>
      <w:numPr>
        <w:numId w:val="5"/>
      </w:numPr>
    </w:pPr>
  </w:style>
  <w:style w:type="paragraph" w:styleId="BalloonText">
    <w:name w:val="Balloon Text"/>
    <w:basedOn w:val="Normal"/>
    <w:link w:val="BalloonTextChar"/>
    <w:uiPriority w:val="99"/>
    <w:unhideWhenUsed/>
    <w:rsid w:val="00505E7C"/>
    <w:pPr>
      <w:spacing w:line="240" w:lineRule="auto"/>
    </w:pPr>
    <w:rPr>
      <w:rFonts w:ascii="Tahoma" w:hAnsi="Tahoma" w:cs="Tahoma"/>
      <w:sz w:val="16"/>
      <w:szCs w:val="16"/>
    </w:rPr>
  </w:style>
  <w:style w:type="paragraph" w:styleId="BlockText">
    <w:name w:val="Block Text"/>
    <w:rsid w:val="003B7749"/>
    <w:pPr>
      <w:spacing w:after="120"/>
      <w:ind w:left="1440" w:right="1440"/>
    </w:pPr>
    <w:rPr>
      <w:sz w:val="22"/>
      <w:szCs w:val="24"/>
    </w:rPr>
  </w:style>
  <w:style w:type="paragraph" w:customStyle="1" w:styleId="Blocks">
    <w:name w:val="Blocks"/>
    <w:aliases w:val="bb"/>
    <w:basedOn w:val="OPCParaBase"/>
    <w:qFormat/>
    <w:rsid w:val="00505E7C"/>
    <w:pPr>
      <w:spacing w:line="240" w:lineRule="auto"/>
    </w:pPr>
    <w:rPr>
      <w:sz w:val="24"/>
    </w:rPr>
  </w:style>
  <w:style w:type="paragraph" w:styleId="BodyText">
    <w:name w:val="Body Text"/>
    <w:rsid w:val="003B7749"/>
    <w:pPr>
      <w:spacing w:after="120"/>
    </w:pPr>
    <w:rPr>
      <w:sz w:val="22"/>
      <w:szCs w:val="24"/>
    </w:rPr>
  </w:style>
  <w:style w:type="paragraph" w:styleId="BodyText2">
    <w:name w:val="Body Text 2"/>
    <w:rsid w:val="003B7749"/>
    <w:pPr>
      <w:spacing w:after="120" w:line="480" w:lineRule="auto"/>
    </w:pPr>
    <w:rPr>
      <w:sz w:val="22"/>
      <w:szCs w:val="24"/>
    </w:rPr>
  </w:style>
  <w:style w:type="paragraph" w:styleId="BodyText3">
    <w:name w:val="Body Text 3"/>
    <w:rsid w:val="003B7749"/>
    <w:pPr>
      <w:spacing w:after="120"/>
    </w:pPr>
    <w:rPr>
      <w:sz w:val="16"/>
      <w:szCs w:val="16"/>
    </w:rPr>
  </w:style>
  <w:style w:type="paragraph" w:styleId="BodyTextFirstIndent">
    <w:name w:val="Body Text First Indent"/>
    <w:basedOn w:val="BodyText"/>
    <w:rsid w:val="003B7749"/>
    <w:pPr>
      <w:ind w:firstLine="210"/>
    </w:pPr>
  </w:style>
  <w:style w:type="paragraph" w:styleId="BodyTextIndent">
    <w:name w:val="Body Text Indent"/>
    <w:rsid w:val="003B7749"/>
    <w:pPr>
      <w:spacing w:after="120"/>
      <w:ind w:left="283"/>
    </w:pPr>
    <w:rPr>
      <w:sz w:val="22"/>
      <w:szCs w:val="24"/>
    </w:rPr>
  </w:style>
  <w:style w:type="paragraph" w:styleId="BodyTextFirstIndent2">
    <w:name w:val="Body Text First Indent 2"/>
    <w:basedOn w:val="BodyTextIndent"/>
    <w:rsid w:val="003B7749"/>
    <w:pPr>
      <w:ind w:firstLine="210"/>
    </w:pPr>
  </w:style>
  <w:style w:type="paragraph" w:styleId="BodyTextIndent2">
    <w:name w:val="Body Text Indent 2"/>
    <w:rsid w:val="003B7749"/>
    <w:pPr>
      <w:spacing w:after="120" w:line="480" w:lineRule="auto"/>
      <w:ind w:left="283"/>
    </w:pPr>
    <w:rPr>
      <w:sz w:val="22"/>
      <w:szCs w:val="24"/>
    </w:rPr>
  </w:style>
  <w:style w:type="paragraph" w:styleId="BodyTextIndent3">
    <w:name w:val="Body Text Indent 3"/>
    <w:rsid w:val="003B7749"/>
    <w:pPr>
      <w:spacing w:after="120"/>
      <w:ind w:left="283"/>
    </w:pPr>
    <w:rPr>
      <w:sz w:val="16"/>
      <w:szCs w:val="16"/>
    </w:rPr>
  </w:style>
  <w:style w:type="paragraph" w:customStyle="1" w:styleId="BoxText">
    <w:name w:val="BoxText"/>
    <w:aliases w:val="bt"/>
    <w:basedOn w:val="OPCParaBase"/>
    <w:qFormat/>
    <w:rsid w:val="00505E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05E7C"/>
    <w:rPr>
      <w:b/>
    </w:rPr>
  </w:style>
  <w:style w:type="paragraph" w:customStyle="1" w:styleId="BoxHeadItalic">
    <w:name w:val="BoxHeadItalic"/>
    <w:aliases w:val="bhi"/>
    <w:basedOn w:val="BoxText"/>
    <w:next w:val="BoxStep"/>
    <w:qFormat/>
    <w:rsid w:val="00505E7C"/>
    <w:rPr>
      <w:i/>
    </w:rPr>
  </w:style>
  <w:style w:type="paragraph" w:customStyle="1" w:styleId="BoxList">
    <w:name w:val="BoxList"/>
    <w:aliases w:val="bl"/>
    <w:basedOn w:val="BoxText"/>
    <w:qFormat/>
    <w:rsid w:val="00505E7C"/>
    <w:pPr>
      <w:ind w:left="1559" w:hanging="425"/>
    </w:pPr>
  </w:style>
  <w:style w:type="paragraph" w:customStyle="1" w:styleId="BoxNote">
    <w:name w:val="BoxNote"/>
    <w:aliases w:val="bn"/>
    <w:basedOn w:val="BoxText"/>
    <w:qFormat/>
    <w:rsid w:val="00505E7C"/>
    <w:pPr>
      <w:tabs>
        <w:tab w:val="left" w:pos="1985"/>
      </w:tabs>
      <w:spacing w:before="122" w:line="198" w:lineRule="exact"/>
      <w:ind w:left="2948" w:hanging="1814"/>
    </w:pPr>
    <w:rPr>
      <w:sz w:val="18"/>
    </w:rPr>
  </w:style>
  <w:style w:type="paragraph" w:customStyle="1" w:styleId="BoxPara">
    <w:name w:val="BoxPara"/>
    <w:aliases w:val="bp"/>
    <w:basedOn w:val="BoxText"/>
    <w:qFormat/>
    <w:rsid w:val="00505E7C"/>
    <w:pPr>
      <w:tabs>
        <w:tab w:val="right" w:pos="2268"/>
      </w:tabs>
      <w:ind w:left="2552" w:hanging="1418"/>
    </w:pPr>
  </w:style>
  <w:style w:type="paragraph" w:customStyle="1" w:styleId="BoxStep">
    <w:name w:val="BoxStep"/>
    <w:aliases w:val="bs"/>
    <w:basedOn w:val="BoxText"/>
    <w:qFormat/>
    <w:rsid w:val="00505E7C"/>
    <w:pPr>
      <w:ind w:left="1985" w:hanging="851"/>
    </w:pPr>
  </w:style>
  <w:style w:type="paragraph" w:styleId="Caption">
    <w:name w:val="caption"/>
    <w:next w:val="Normal"/>
    <w:qFormat/>
    <w:rsid w:val="003B7749"/>
    <w:pPr>
      <w:spacing w:before="120" w:after="120"/>
    </w:pPr>
    <w:rPr>
      <w:b/>
      <w:bCs/>
    </w:rPr>
  </w:style>
  <w:style w:type="character" w:customStyle="1" w:styleId="CharAmPartNo">
    <w:name w:val="CharAmPartNo"/>
    <w:basedOn w:val="OPCCharBase"/>
    <w:uiPriority w:val="1"/>
    <w:qFormat/>
    <w:rsid w:val="00505E7C"/>
  </w:style>
  <w:style w:type="character" w:customStyle="1" w:styleId="CharAmPartText">
    <w:name w:val="CharAmPartText"/>
    <w:basedOn w:val="OPCCharBase"/>
    <w:uiPriority w:val="1"/>
    <w:qFormat/>
    <w:rsid w:val="00505E7C"/>
  </w:style>
  <w:style w:type="character" w:customStyle="1" w:styleId="CharAmSchNo">
    <w:name w:val="CharAmSchNo"/>
    <w:basedOn w:val="OPCCharBase"/>
    <w:uiPriority w:val="1"/>
    <w:qFormat/>
    <w:rsid w:val="00505E7C"/>
  </w:style>
  <w:style w:type="character" w:customStyle="1" w:styleId="CharAmSchText">
    <w:name w:val="CharAmSchText"/>
    <w:basedOn w:val="OPCCharBase"/>
    <w:uiPriority w:val="1"/>
    <w:qFormat/>
    <w:rsid w:val="00505E7C"/>
  </w:style>
  <w:style w:type="character" w:customStyle="1" w:styleId="CharBoldItalic">
    <w:name w:val="CharBoldItalic"/>
    <w:basedOn w:val="OPCCharBase"/>
    <w:uiPriority w:val="1"/>
    <w:qFormat/>
    <w:rsid w:val="00505E7C"/>
    <w:rPr>
      <w:b/>
      <w:i/>
    </w:rPr>
  </w:style>
  <w:style w:type="character" w:customStyle="1" w:styleId="CharChapNo">
    <w:name w:val="CharChapNo"/>
    <w:basedOn w:val="OPCCharBase"/>
    <w:qFormat/>
    <w:rsid w:val="00505E7C"/>
  </w:style>
  <w:style w:type="character" w:customStyle="1" w:styleId="CharChapText">
    <w:name w:val="CharChapText"/>
    <w:basedOn w:val="OPCCharBase"/>
    <w:qFormat/>
    <w:rsid w:val="00505E7C"/>
  </w:style>
  <w:style w:type="character" w:customStyle="1" w:styleId="CharDivNo">
    <w:name w:val="CharDivNo"/>
    <w:basedOn w:val="OPCCharBase"/>
    <w:qFormat/>
    <w:rsid w:val="00505E7C"/>
  </w:style>
  <w:style w:type="character" w:customStyle="1" w:styleId="CharDivText">
    <w:name w:val="CharDivText"/>
    <w:basedOn w:val="OPCCharBase"/>
    <w:qFormat/>
    <w:rsid w:val="00505E7C"/>
  </w:style>
  <w:style w:type="character" w:customStyle="1" w:styleId="CharItalic">
    <w:name w:val="CharItalic"/>
    <w:basedOn w:val="OPCCharBase"/>
    <w:uiPriority w:val="1"/>
    <w:qFormat/>
    <w:rsid w:val="00505E7C"/>
    <w:rPr>
      <w:i/>
    </w:rPr>
  </w:style>
  <w:style w:type="character" w:customStyle="1" w:styleId="CharPartNo">
    <w:name w:val="CharPartNo"/>
    <w:basedOn w:val="OPCCharBase"/>
    <w:qFormat/>
    <w:rsid w:val="00505E7C"/>
  </w:style>
  <w:style w:type="character" w:customStyle="1" w:styleId="CharPartText">
    <w:name w:val="CharPartText"/>
    <w:basedOn w:val="OPCCharBase"/>
    <w:qFormat/>
    <w:rsid w:val="00505E7C"/>
  </w:style>
  <w:style w:type="character" w:customStyle="1" w:styleId="CharSectno">
    <w:name w:val="CharSectno"/>
    <w:basedOn w:val="OPCCharBase"/>
    <w:qFormat/>
    <w:rsid w:val="00505E7C"/>
  </w:style>
  <w:style w:type="character" w:customStyle="1" w:styleId="CharSubdNo">
    <w:name w:val="CharSubdNo"/>
    <w:basedOn w:val="OPCCharBase"/>
    <w:uiPriority w:val="1"/>
    <w:qFormat/>
    <w:rsid w:val="00505E7C"/>
  </w:style>
  <w:style w:type="character" w:customStyle="1" w:styleId="CharSubdText">
    <w:name w:val="CharSubdText"/>
    <w:basedOn w:val="OPCCharBase"/>
    <w:uiPriority w:val="1"/>
    <w:qFormat/>
    <w:rsid w:val="00505E7C"/>
  </w:style>
  <w:style w:type="paragraph" w:styleId="Closing">
    <w:name w:val="Closing"/>
    <w:rsid w:val="003B7749"/>
    <w:pPr>
      <w:ind w:left="4252"/>
    </w:pPr>
    <w:rPr>
      <w:sz w:val="22"/>
      <w:szCs w:val="24"/>
    </w:rPr>
  </w:style>
  <w:style w:type="character" w:styleId="CommentReference">
    <w:name w:val="annotation reference"/>
    <w:rsid w:val="003B7749"/>
    <w:rPr>
      <w:sz w:val="16"/>
      <w:szCs w:val="16"/>
    </w:rPr>
  </w:style>
  <w:style w:type="paragraph" w:styleId="CommentText">
    <w:name w:val="annotation text"/>
    <w:rsid w:val="003B7749"/>
  </w:style>
  <w:style w:type="paragraph" w:styleId="CommentSubject">
    <w:name w:val="annotation subject"/>
    <w:next w:val="CommentText"/>
    <w:rsid w:val="003B7749"/>
    <w:rPr>
      <w:b/>
      <w:bCs/>
      <w:szCs w:val="24"/>
    </w:rPr>
  </w:style>
  <w:style w:type="paragraph" w:customStyle="1" w:styleId="notetext">
    <w:name w:val="note(text)"/>
    <w:aliases w:val="n"/>
    <w:basedOn w:val="OPCParaBase"/>
    <w:rsid w:val="00505E7C"/>
    <w:pPr>
      <w:spacing w:before="122" w:line="240" w:lineRule="auto"/>
      <w:ind w:left="1985" w:hanging="851"/>
    </w:pPr>
    <w:rPr>
      <w:sz w:val="18"/>
    </w:rPr>
  </w:style>
  <w:style w:type="paragraph" w:customStyle="1" w:styleId="notemargin">
    <w:name w:val="note(margin)"/>
    <w:aliases w:val="nm"/>
    <w:basedOn w:val="OPCParaBase"/>
    <w:rsid w:val="00505E7C"/>
    <w:pPr>
      <w:tabs>
        <w:tab w:val="left" w:pos="709"/>
      </w:tabs>
      <w:spacing w:before="122" w:line="198" w:lineRule="exact"/>
      <w:ind w:left="709" w:hanging="709"/>
    </w:pPr>
    <w:rPr>
      <w:sz w:val="18"/>
    </w:rPr>
  </w:style>
  <w:style w:type="paragraph" w:customStyle="1" w:styleId="CTA-">
    <w:name w:val="CTA -"/>
    <w:basedOn w:val="OPCParaBase"/>
    <w:rsid w:val="00505E7C"/>
    <w:pPr>
      <w:spacing w:before="60" w:line="240" w:lineRule="atLeast"/>
      <w:ind w:left="85" w:hanging="85"/>
    </w:pPr>
    <w:rPr>
      <w:sz w:val="20"/>
    </w:rPr>
  </w:style>
  <w:style w:type="paragraph" w:customStyle="1" w:styleId="CTA--">
    <w:name w:val="CTA --"/>
    <w:basedOn w:val="OPCParaBase"/>
    <w:next w:val="Normal"/>
    <w:rsid w:val="00505E7C"/>
    <w:pPr>
      <w:spacing w:before="60" w:line="240" w:lineRule="atLeast"/>
      <w:ind w:left="142" w:hanging="142"/>
    </w:pPr>
    <w:rPr>
      <w:sz w:val="20"/>
    </w:rPr>
  </w:style>
  <w:style w:type="paragraph" w:customStyle="1" w:styleId="CTA---">
    <w:name w:val="CTA ---"/>
    <w:basedOn w:val="OPCParaBase"/>
    <w:next w:val="Normal"/>
    <w:rsid w:val="00505E7C"/>
    <w:pPr>
      <w:spacing w:before="60" w:line="240" w:lineRule="atLeast"/>
      <w:ind w:left="198" w:hanging="198"/>
    </w:pPr>
    <w:rPr>
      <w:sz w:val="20"/>
    </w:rPr>
  </w:style>
  <w:style w:type="paragraph" w:customStyle="1" w:styleId="CTA----">
    <w:name w:val="CTA ----"/>
    <w:basedOn w:val="OPCParaBase"/>
    <w:next w:val="Normal"/>
    <w:rsid w:val="00505E7C"/>
    <w:pPr>
      <w:spacing w:before="60" w:line="240" w:lineRule="atLeast"/>
      <w:ind w:left="255" w:hanging="255"/>
    </w:pPr>
    <w:rPr>
      <w:sz w:val="20"/>
    </w:rPr>
  </w:style>
  <w:style w:type="paragraph" w:customStyle="1" w:styleId="CTA1a">
    <w:name w:val="CTA 1(a)"/>
    <w:basedOn w:val="OPCParaBase"/>
    <w:rsid w:val="00505E7C"/>
    <w:pPr>
      <w:tabs>
        <w:tab w:val="right" w:pos="414"/>
      </w:tabs>
      <w:spacing w:before="40" w:line="240" w:lineRule="atLeast"/>
      <w:ind w:left="675" w:hanging="675"/>
    </w:pPr>
    <w:rPr>
      <w:sz w:val="20"/>
    </w:rPr>
  </w:style>
  <w:style w:type="paragraph" w:customStyle="1" w:styleId="CTA1ai">
    <w:name w:val="CTA 1(a)(i)"/>
    <w:basedOn w:val="OPCParaBase"/>
    <w:rsid w:val="00505E7C"/>
    <w:pPr>
      <w:tabs>
        <w:tab w:val="right" w:pos="1004"/>
      </w:tabs>
      <w:spacing w:before="40" w:line="240" w:lineRule="atLeast"/>
      <w:ind w:left="1253" w:hanging="1253"/>
    </w:pPr>
    <w:rPr>
      <w:sz w:val="20"/>
    </w:rPr>
  </w:style>
  <w:style w:type="paragraph" w:customStyle="1" w:styleId="CTA2a">
    <w:name w:val="CTA 2(a)"/>
    <w:basedOn w:val="OPCParaBase"/>
    <w:rsid w:val="00505E7C"/>
    <w:pPr>
      <w:tabs>
        <w:tab w:val="right" w:pos="482"/>
      </w:tabs>
      <w:spacing w:before="40" w:line="240" w:lineRule="atLeast"/>
      <w:ind w:left="748" w:hanging="748"/>
    </w:pPr>
    <w:rPr>
      <w:sz w:val="20"/>
    </w:rPr>
  </w:style>
  <w:style w:type="paragraph" w:customStyle="1" w:styleId="CTA2ai">
    <w:name w:val="CTA 2(a)(i)"/>
    <w:basedOn w:val="OPCParaBase"/>
    <w:rsid w:val="00505E7C"/>
    <w:pPr>
      <w:tabs>
        <w:tab w:val="right" w:pos="1089"/>
      </w:tabs>
      <w:spacing w:before="40" w:line="240" w:lineRule="atLeast"/>
      <w:ind w:left="1327" w:hanging="1327"/>
    </w:pPr>
    <w:rPr>
      <w:sz w:val="20"/>
    </w:rPr>
  </w:style>
  <w:style w:type="paragraph" w:customStyle="1" w:styleId="CTA3a">
    <w:name w:val="CTA 3(a)"/>
    <w:basedOn w:val="OPCParaBase"/>
    <w:rsid w:val="00505E7C"/>
    <w:pPr>
      <w:tabs>
        <w:tab w:val="right" w:pos="556"/>
      </w:tabs>
      <w:spacing w:before="40" w:line="240" w:lineRule="atLeast"/>
      <w:ind w:left="805" w:hanging="805"/>
    </w:pPr>
    <w:rPr>
      <w:sz w:val="20"/>
    </w:rPr>
  </w:style>
  <w:style w:type="paragraph" w:customStyle="1" w:styleId="CTA3ai">
    <w:name w:val="CTA 3(a)(i)"/>
    <w:basedOn w:val="OPCParaBase"/>
    <w:rsid w:val="00505E7C"/>
    <w:pPr>
      <w:tabs>
        <w:tab w:val="right" w:pos="1140"/>
      </w:tabs>
      <w:spacing w:before="40" w:line="240" w:lineRule="atLeast"/>
      <w:ind w:left="1361" w:hanging="1361"/>
    </w:pPr>
    <w:rPr>
      <w:sz w:val="20"/>
    </w:rPr>
  </w:style>
  <w:style w:type="paragraph" w:customStyle="1" w:styleId="CTA4a">
    <w:name w:val="CTA 4(a)"/>
    <w:basedOn w:val="OPCParaBase"/>
    <w:rsid w:val="00505E7C"/>
    <w:pPr>
      <w:tabs>
        <w:tab w:val="right" w:pos="624"/>
      </w:tabs>
      <w:spacing w:before="40" w:line="240" w:lineRule="atLeast"/>
      <w:ind w:left="873" w:hanging="873"/>
    </w:pPr>
    <w:rPr>
      <w:sz w:val="20"/>
    </w:rPr>
  </w:style>
  <w:style w:type="paragraph" w:customStyle="1" w:styleId="CTA4ai">
    <w:name w:val="CTA 4(a)(i)"/>
    <w:basedOn w:val="OPCParaBase"/>
    <w:rsid w:val="00505E7C"/>
    <w:pPr>
      <w:tabs>
        <w:tab w:val="right" w:pos="1213"/>
      </w:tabs>
      <w:spacing w:before="40" w:line="240" w:lineRule="atLeast"/>
      <w:ind w:left="1452" w:hanging="1452"/>
    </w:pPr>
    <w:rPr>
      <w:sz w:val="20"/>
    </w:rPr>
  </w:style>
  <w:style w:type="paragraph" w:customStyle="1" w:styleId="CTACAPS">
    <w:name w:val="CTA CAPS"/>
    <w:basedOn w:val="OPCParaBase"/>
    <w:rsid w:val="00505E7C"/>
    <w:pPr>
      <w:spacing w:before="60" w:line="240" w:lineRule="atLeast"/>
    </w:pPr>
    <w:rPr>
      <w:sz w:val="20"/>
    </w:rPr>
  </w:style>
  <w:style w:type="paragraph" w:customStyle="1" w:styleId="CTAright">
    <w:name w:val="CTA right"/>
    <w:basedOn w:val="OPCParaBase"/>
    <w:rsid w:val="00505E7C"/>
    <w:pPr>
      <w:spacing w:before="60" w:line="240" w:lineRule="auto"/>
      <w:jc w:val="right"/>
    </w:pPr>
    <w:rPr>
      <w:sz w:val="20"/>
    </w:rPr>
  </w:style>
  <w:style w:type="paragraph" w:styleId="Date">
    <w:name w:val="Date"/>
    <w:next w:val="Normal"/>
    <w:rsid w:val="003B7749"/>
    <w:rPr>
      <w:sz w:val="22"/>
      <w:szCs w:val="24"/>
    </w:rPr>
  </w:style>
  <w:style w:type="paragraph" w:customStyle="1" w:styleId="subsection">
    <w:name w:val="subsection"/>
    <w:aliases w:val="ss"/>
    <w:basedOn w:val="OPCParaBase"/>
    <w:link w:val="subsectionChar"/>
    <w:rsid w:val="00505E7C"/>
    <w:pPr>
      <w:tabs>
        <w:tab w:val="right" w:pos="1021"/>
      </w:tabs>
      <w:spacing w:before="180" w:line="240" w:lineRule="auto"/>
      <w:ind w:left="1134" w:hanging="1134"/>
    </w:pPr>
  </w:style>
  <w:style w:type="paragraph" w:customStyle="1" w:styleId="Definition">
    <w:name w:val="Definition"/>
    <w:aliases w:val="dd"/>
    <w:basedOn w:val="OPCParaBase"/>
    <w:rsid w:val="00505E7C"/>
    <w:pPr>
      <w:spacing w:before="180" w:line="240" w:lineRule="auto"/>
      <w:ind w:left="1134"/>
    </w:pPr>
  </w:style>
  <w:style w:type="paragraph" w:styleId="DocumentMap">
    <w:name w:val="Document Map"/>
    <w:rsid w:val="003B7749"/>
    <w:pPr>
      <w:shd w:val="clear" w:color="auto" w:fill="000080"/>
    </w:pPr>
    <w:rPr>
      <w:rFonts w:ascii="Tahoma" w:hAnsi="Tahoma" w:cs="Tahoma"/>
      <w:sz w:val="22"/>
      <w:szCs w:val="24"/>
    </w:rPr>
  </w:style>
  <w:style w:type="paragraph" w:styleId="E-mailSignature">
    <w:name w:val="E-mail Signature"/>
    <w:rsid w:val="003B7749"/>
    <w:rPr>
      <w:sz w:val="22"/>
      <w:szCs w:val="24"/>
    </w:rPr>
  </w:style>
  <w:style w:type="character" w:styleId="Emphasis">
    <w:name w:val="Emphasis"/>
    <w:qFormat/>
    <w:rsid w:val="003B7749"/>
    <w:rPr>
      <w:i/>
      <w:iCs/>
    </w:rPr>
  </w:style>
  <w:style w:type="character" w:styleId="EndnoteReference">
    <w:name w:val="endnote reference"/>
    <w:rsid w:val="003B7749"/>
    <w:rPr>
      <w:vertAlign w:val="superscript"/>
    </w:rPr>
  </w:style>
  <w:style w:type="paragraph" w:styleId="EndnoteText">
    <w:name w:val="endnote text"/>
    <w:rsid w:val="003B7749"/>
  </w:style>
  <w:style w:type="paragraph" w:styleId="EnvelopeAddress">
    <w:name w:val="envelope address"/>
    <w:rsid w:val="003B774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B7749"/>
    <w:rPr>
      <w:rFonts w:ascii="Arial" w:hAnsi="Arial" w:cs="Arial"/>
    </w:rPr>
  </w:style>
  <w:style w:type="character" w:styleId="FollowedHyperlink">
    <w:name w:val="FollowedHyperlink"/>
    <w:rsid w:val="003B7749"/>
    <w:rPr>
      <w:color w:val="800080"/>
      <w:u w:val="single"/>
    </w:rPr>
  </w:style>
  <w:style w:type="paragraph" w:styleId="Footer">
    <w:name w:val="footer"/>
    <w:link w:val="FooterChar"/>
    <w:rsid w:val="00505E7C"/>
    <w:pPr>
      <w:tabs>
        <w:tab w:val="center" w:pos="4153"/>
        <w:tab w:val="right" w:pos="8306"/>
      </w:tabs>
    </w:pPr>
    <w:rPr>
      <w:sz w:val="22"/>
      <w:szCs w:val="24"/>
    </w:rPr>
  </w:style>
  <w:style w:type="character" w:styleId="FootnoteReference">
    <w:name w:val="footnote reference"/>
    <w:rsid w:val="003B7749"/>
    <w:rPr>
      <w:vertAlign w:val="superscript"/>
    </w:rPr>
  </w:style>
  <w:style w:type="paragraph" w:styleId="FootnoteText">
    <w:name w:val="footnote text"/>
    <w:rsid w:val="003B7749"/>
  </w:style>
  <w:style w:type="paragraph" w:customStyle="1" w:styleId="Formula">
    <w:name w:val="Formula"/>
    <w:basedOn w:val="OPCParaBase"/>
    <w:rsid w:val="00505E7C"/>
    <w:pPr>
      <w:spacing w:line="240" w:lineRule="auto"/>
      <w:ind w:left="1134"/>
    </w:pPr>
    <w:rPr>
      <w:sz w:val="20"/>
    </w:rPr>
  </w:style>
  <w:style w:type="paragraph" w:styleId="Header">
    <w:name w:val="header"/>
    <w:basedOn w:val="OPCParaBase"/>
    <w:link w:val="HeaderChar"/>
    <w:unhideWhenUsed/>
    <w:rsid w:val="00505E7C"/>
    <w:pPr>
      <w:keepNext/>
      <w:keepLines/>
      <w:tabs>
        <w:tab w:val="center" w:pos="4150"/>
        <w:tab w:val="right" w:pos="8307"/>
      </w:tabs>
      <w:spacing w:line="160" w:lineRule="exact"/>
    </w:pPr>
    <w:rPr>
      <w:sz w:val="16"/>
    </w:rPr>
  </w:style>
  <w:style w:type="paragraph" w:customStyle="1" w:styleId="House">
    <w:name w:val="House"/>
    <w:basedOn w:val="OPCParaBase"/>
    <w:rsid w:val="00505E7C"/>
    <w:pPr>
      <w:spacing w:line="240" w:lineRule="auto"/>
    </w:pPr>
    <w:rPr>
      <w:sz w:val="28"/>
    </w:rPr>
  </w:style>
  <w:style w:type="character" w:styleId="HTMLAcronym">
    <w:name w:val="HTML Acronym"/>
    <w:basedOn w:val="DefaultParagraphFont"/>
    <w:rsid w:val="003B7749"/>
  </w:style>
  <w:style w:type="paragraph" w:styleId="HTMLAddress">
    <w:name w:val="HTML Address"/>
    <w:rsid w:val="003B7749"/>
    <w:rPr>
      <w:i/>
      <w:iCs/>
      <w:sz w:val="22"/>
      <w:szCs w:val="24"/>
    </w:rPr>
  </w:style>
  <w:style w:type="character" w:styleId="HTMLCite">
    <w:name w:val="HTML Cite"/>
    <w:rsid w:val="003B7749"/>
    <w:rPr>
      <w:i/>
      <w:iCs/>
    </w:rPr>
  </w:style>
  <w:style w:type="character" w:styleId="HTMLCode">
    <w:name w:val="HTML Code"/>
    <w:rsid w:val="003B7749"/>
    <w:rPr>
      <w:rFonts w:ascii="Courier New" w:hAnsi="Courier New" w:cs="Courier New"/>
      <w:sz w:val="20"/>
      <w:szCs w:val="20"/>
    </w:rPr>
  </w:style>
  <w:style w:type="character" w:styleId="HTMLDefinition">
    <w:name w:val="HTML Definition"/>
    <w:rsid w:val="003B7749"/>
    <w:rPr>
      <w:i/>
      <w:iCs/>
    </w:rPr>
  </w:style>
  <w:style w:type="character" w:styleId="HTMLKeyboard">
    <w:name w:val="HTML Keyboard"/>
    <w:rsid w:val="003B7749"/>
    <w:rPr>
      <w:rFonts w:ascii="Courier New" w:hAnsi="Courier New" w:cs="Courier New"/>
      <w:sz w:val="20"/>
      <w:szCs w:val="20"/>
    </w:rPr>
  </w:style>
  <w:style w:type="paragraph" w:styleId="HTMLPreformatted">
    <w:name w:val="HTML Preformatted"/>
    <w:rsid w:val="003B7749"/>
    <w:rPr>
      <w:rFonts w:ascii="Courier New" w:hAnsi="Courier New" w:cs="Courier New"/>
    </w:rPr>
  </w:style>
  <w:style w:type="character" w:styleId="HTMLSample">
    <w:name w:val="HTML Sample"/>
    <w:rsid w:val="003B7749"/>
    <w:rPr>
      <w:rFonts w:ascii="Courier New" w:hAnsi="Courier New" w:cs="Courier New"/>
    </w:rPr>
  </w:style>
  <w:style w:type="character" w:styleId="HTMLTypewriter">
    <w:name w:val="HTML Typewriter"/>
    <w:rsid w:val="003B7749"/>
    <w:rPr>
      <w:rFonts w:ascii="Courier New" w:hAnsi="Courier New" w:cs="Courier New"/>
      <w:sz w:val="20"/>
      <w:szCs w:val="20"/>
    </w:rPr>
  </w:style>
  <w:style w:type="character" w:styleId="HTMLVariable">
    <w:name w:val="HTML Variable"/>
    <w:rsid w:val="003B7749"/>
    <w:rPr>
      <w:i/>
      <w:iCs/>
    </w:rPr>
  </w:style>
  <w:style w:type="character" w:styleId="Hyperlink">
    <w:name w:val="Hyperlink"/>
    <w:rsid w:val="003B7749"/>
    <w:rPr>
      <w:color w:val="0000FF"/>
      <w:u w:val="single"/>
    </w:rPr>
  </w:style>
  <w:style w:type="paragraph" w:styleId="Index1">
    <w:name w:val="index 1"/>
    <w:next w:val="Normal"/>
    <w:rsid w:val="003B7749"/>
    <w:pPr>
      <w:ind w:left="220" w:hanging="220"/>
    </w:pPr>
    <w:rPr>
      <w:sz w:val="22"/>
      <w:szCs w:val="24"/>
    </w:rPr>
  </w:style>
  <w:style w:type="paragraph" w:styleId="Index2">
    <w:name w:val="index 2"/>
    <w:next w:val="Normal"/>
    <w:rsid w:val="003B7749"/>
    <w:pPr>
      <w:ind w:left="440" w:hanging="220"/>
    </w:pPr>
    <w:rPr>
      <w:sz w:val="22"/>
      <w:szCs w:val="24"/>
    </w:rPr>
  </w:style>
  <w:style w:type="paragraph" w:styleId="Index3">
    <w:name w:val="index 3"/>
    <w:next w:val="Normal"/>
    <w:rsid w:val="003B7749"/>
    <w:pPr>
      <w:ind w:left="660" w:hanging="220"/>
    </w:pPr>
    <w:rPr>
      <w:sz w:val="22"/>
      <w:szCs w:val="24"/>
    </w:rPr>
  </w:style>
  <w:style w:type="paragraph" w:styleId="Index4">
    <w:name w:val="index 4"/>
    <w:next w:val="Normal"/>
    <w:rsid w:val="003B7749"/>
    <w:pPr>
      <w:ind w:left="880" w:hanging="220"/>
    </w:pPr>
    <w:rPr>
      <w:sz w:val="22"/>
      <w:szCs w:val="24"/>
    </w:rPr>
  </w:style>
  <w:style w:type="paragraph" w:styleId="Index5">
    <w:name w:val="index 5"/>
    <w:next w:val="Normal"/>
    <w:rsid w:val="003B7749"/>
    <w:pPr>
      <w:ind w:left="1100" w:hanging="220"/>
    </w:pPr>
    <w:rPr>
      <w:sz w:val="22"/>
      <w:szCs w:val="24"/>
    </w:rPr>
  </w:style>
  <w:style w:type="paragraph" w:styleId="Index6">
    <w:name w:val="index 6"/>
    <w:next w:val="Normal"/>
    <w:rsid w:val="003B7749"/>
    <w:pPr>
      <w:ind w:left="1320" w:hanging="220"/>
    </w:pPr>
    <w:rPr>
      <w:sz w:val="22"/>
      <w:szCs w:val="24"/>
    </w:rPr>
  </w:style>
  <w:style w:type="paragraph" w:styleId="Index7">
    <w:name w:val="index 7"/>
    <w:next w:val="Normal"/>
    <w:rsid w:val="003B7749"/>
    <w:pPr>
      <w:ind w:left="1540" w:hanging="220"/>
    </w:pPr>
    <w:rPr>
      <w:sz w:val="22"/>
      <w:szCs w:val="24"/>
    </w:rPr>
  </w:style>
  <w:style w:type="paragraph" w:styleId="Index8">
    <w:name w:val="index 8"/>
    <w:next w:val="Normal"/>
    <w:rsid w:val="003B7749"/>
    <w:pPr>
      <w:ind w:left="1760" w:hanging="220"/>
    </w:pPr>
    <w:rPr>
      <w:sz w:val="22"/>
      <w:szCs w:val="24"/>
    </w:rPr>
  </w:style>
  <w:style w:type="paragraph" w:styleId="Index9">
    <w:name w:val="index 9"/>
    <w:next w:val="Normal"/>
    <w:rsid w:val="003B7749"/>
    <w:pPr>
      <w:ind w:left="1980" w:hanging="220"/>
    </w:pPr>
    <w:rPr>
      <w:sz w:val="22"/>
      <w:szCs w:val="24"/>
    </w:rPr>
  </w:style>
  <w:style w:type="paragraph" w:styleId="IndexHeading">
    <w:name w:val="index heading"/>
    <w:next w:val="Index1"/>
    <w:rsid w:val="003B7749"/>
    <w:rPr>
      <w:rFonts w:ascii="Arial" w:hAnsi="Arial" w:cs="Arial"/>
      <w:b/>
      <w:bCs/>
      <w:sz w:val="22"/>
      <w:szCs w:val="24"/>
    </w:rPr>
  </w:style>
  <w:style w:type="paragraph" w:customStyle="1" w:styleId="Item">
    <w:name w:val="Item"/>
    <w:aliases w:val="i"/>
    <w:basedOn w:val="OPCParaBase"/>
    <w:next w:val="ItemHead"/>
    <w:rsid w:val="00505E7C"/>
    <w:pPr>
      <w:keepLines/>
      <w:spacing w:before="80" w:line="240" w:lineRule="auto"/>
      <w:ind w:left="709"/>
    </w:pPr>
  </w:style>
  <w:style w:type="paragraph" w:customStyle="1" w:styleId="ItemHead">
    <w:name w:val="ItemHead"/>
    <w:aliases w:val="ih"/>
    <w:basedOn w:val="OPCParaBase"/>
    <w:next w:val="Item"/>
    <w:rsid w:val="00505E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05E7C"/>
    <w:rPr>
      <w:sz w:val="16"/>
    </w:rPr>
  </w:style>
  <w:style w:type="paragraph" w:styleId="List">
    <w:name w:val="List"/>
    <w:rsid w:val="003B7749"/>
    <w:pPr>
      <w:ind w:left="283" w:hanging="283"/>
    </w:pPr>
    <w:rPr>
      <w:sz w:val="22"/>
      <w:szCs w:val="24"/>
    </w:rPr>
  </w:style>
  <w:style w:type="paragraph" w:styleId="List2">
    <w:name w:val="List 2"/>
    <w:rsid w:val="003B7749"/>
    <w:pPr>
      <w:ind w:left="566" w:hanging="283"/>
    </w:pPr>
    <w:rPr>
      <w:sz w:val="22"/>
      <w:szCs w:val="24"/>
    </w:rPr>
  </w:style>
  <w:style w:type="paragraph" w:styleId="List3">
    <w:name w:val="List 3"/>
    <w:rsid w:val="003B7749"/>
    <w:pPr>
      <w:ind w:left="849" w:hanging="283"/>
    </w:pPr>
    <w:rPr>
      <w:sz w:val="22"/>
      <w:szCs w:val="24"/>
    </w:rPr>
  </w:style>
  <w:style w:type="paragraph" w:styleId="List4">
    <w:name w:val="List 4"/>
    <w:rsid w:val="003B7749"/>
    <w:pPr>
      <w:ind w:left="1132" w:hanging="283"/>
    </w:pPr>
    <w:rPr>
      <w:sz w:val="22"/>
      <w:szCs w:val="24"/>
    </w:rPr>
  </w:style>
  <w:style w:type="paragraph" w:styleId="List5">
    <w:name w:val="List 5"/>
    <w:rsid w:val="003B7749"/>
    <w:pPr>
      <w:ind w:left="1415" w:hanging="283"/>
    </w:pPr>
    <w:rPr>
      <w:sz w:val="22"/>
      <w:szCs w:val="24"/>
    </w:rPr>
  </w:style>
  <w:style w:type="paragraph" w:styleId="ListBullet">
    <w:name w:val="List Bullet"/>
    <w:rsid w:val="003B7749"/>
    <w:pPr>
      <w:numPr>
        <w:numId w:val="7"/>
      </w:numPr>
      <w:tabs>
        <w:tab w:val="clear" w:pos="360"/>
        <w:tab w:val="num" w:pos="2989"/>
      </w:tabs>
      <w:ind w:left="1225" w:firstLine="1043"/>
    </w:pPr>
    <w:rPr>
      <w:sz w:val="22"/>
      <w:szCs w:val="24"/>
    </w:rPr>
  </w:style>
  <w:style w:type="paragraph" w:styleId="ListBullet2">
    <w:name w:val="List Bullet 2"/>
    <w:rsid w:val="003B7749"/>
    <w:pPr>
      <w:numPr>
        <w:numId w:val="9"/>
      </w:numPr>
      <w:tabs>
        <w:tab w:val="clear" w:pos="643"/>
        <w:tab w:val="num" w:pos="360"/>
      </w:tabs>
      <w:ind w:left="360"/>
    </w:pPr>
    <w:rPr>
      <w:sz w:val="22"/>
      <w:szCs w:val="24"/>
    </w:rPr>
  </w:style>
  <w:style w:type="paragraph" w:styleId="ListBullet3">
    <w:name w:val="List Bullet 3"/>
    <w:rsid w:val="003B7749"/>
    <w:pPr>
      <w:numPr>
        <w:numId w:val="11"/>
      </w:numPr>
      <w:tabs>
        <w:tab w:val="clear" w:pos="926"/>
        <w:tab w:val="num" w:pos="360"/>
      </w:tabs>
      <w:ind w:left="360"/>
    </w:pPr>
    <w:rPr>
      <w:sz w:val="22"/>
      <w:szCs w:val="24"/>
    </w:rPr>
  </w:style>
  <w:style w:type="paragraph" w:styleId="ListBullet4">
    <w:name w:val="List Bullet 4"/>
    <w:rsid w:val="003B7749"/>
    <w:pPr>
      <w:numPr>
        <w:numId w:val="13"/>
      </w:numPr>
      <w:tabs>
        <w:tab w:val="clear" w:pos="1209"/>
        <w:tab w:val="num" w:pos="926"/>
      </w:tabs>
      <w:ind w:left="926"/>
    </w:pPr>
    <w:rPr>
      <w:sz w:val="22"/>
      <w:szCs w:val="24"/>
    </w:rPr>
  </w:style>
  <w:style w:type="paragraph" w:styleId="ListBullet5">
    <w:name w:val="List Bullet 5"/>
    <w:rsid w:val="003B7749"/>
    <w:pPr>
      <w:numPr>
        <w:numId w:val="15"/>
      </w:numPr>
    </w:pPr>
    <w:rPr>
      <w:sz w:val="22"/>
      <w:szCs w:val="24"/>
    </w:rPr>
  </w:style>
  <w:style w:type="paragraph" w:styleId="ListContinue">
    <w:name w:val="List Continue"/>
    <w:rsid w:val="003B7749"/>
    <w:pPr>
      <w:spacing w:after="120"/>
      <w:ind w:left="283"/>
    </w:pPr>
    <w:rPr>
      <w:sz w:val="22"/>
      <w:szCs w:val="24"/>
    </w:rPr>
  </w:style>
  <w:style w:type="paragraph" w:styleId="ListContinue2">
    <w:name w:val="List Continue 2"/>
    <w:rsid w:val="003B7749"/>
    <w:pPr>
      <w:spacing w:after="120"/>
      <w:ind w:left="566"/>
    </w:pPr>
    <w:rPr>
      <w:sz w:val="22"/>
      <w:szCs w:val="24"/>
    </w:rPr>
  </w:style>
  <w:style w:type="paragraph" w:styleId="ListContinue3">
    <w:name w:val="List Continue 3"/>
    <w:rsid w:val="003B7749"/>
    <w:pPr>
      <w:spacing w:after="120"/>
      <w:ind w:left="849"/>
    </w:pPr>
    <w:rPr>
      <w:sz w:val="22"/>
      <w:szCs w:val="24"/>
    </w:rPr>
  </w:style>
  <w:style w:type="paragraph" w:styleId="ListContinue4">
    <w:name w:val="List Continue 4"/>
    <w:rsid w:val="003B7749"/>
    <w:pPr>
      <w:spacing w:after="120"/>
      <w:ind w:left="1132"/>
    </w:pPr>
    <w:rPr>
      <w:sz w:val="22"/>
      <w:szCs w:val="24"/>
    </w:rPr>
  </w:style>
  <w:style w:type="paragraph" w:styleId="ListContinue5">
    <w:name w:val="List Continue 5"/>
    <w:rsid w:val="003B7749"/>
    <w:pPr>
      <w:spacing w:after="120"/>
      <w:ind w:left="1415"/>
    </w:pPr>
    <w:rPr>
      <w:sz w:val="22"/>
      <w:szCs w:val="24"/>
    </w:rPr>
  </w:style>
  <w:style w:type="paragraph" w:styleId="ListNumber">
    <w:name w:val="List Number"/>
    <w:rsid w:val="003B7749"/>
    <w:pPr>
      <w:numPr>
        <w:numId w:val="17"/>
      </w:numPr>
      <w:tabs>
        <w:tab w:val="clear" w:pos="360"/>
        <w:tab w:val="num" w:pos="4242"/>
      </w:tabs>
      <w:ind w:left="3521" w:hanging="1043"/>
    </w:pPr>
    <w:rPr>
      <w:sz w:val="22"/>
      <w:szCs w:val="24"/>
    </w:rPr>
  </w:style>
  <w:style w:type="paragraph" w:styleId="ListNumber2">
    <w:name w:val="List Number 2"/>
    <w:rsid w:val="003B7749"/>
    <w:pPr>
      <w:numPr>
        <w:numId w:val="19"/>
      </w:numPr>
      <w:tabs>
        <w:tab w:val="clear" w:pos="643"/>
        <w:tab w:val="num" w:pos="360"/>
      </w:tabs>
      <w:ind w:left="360"/>
    </w:pPr>
    <w:rPr>
      <w:sz w:val="22"/>
      <w:szCs w:val="24"/>
    </w:rPr>
  </w:style>
  <w:style w:type="paragraph" w:styleId="ListNumber3">
    <w:name w:val="List Number 3"/>
    <w:rsid w:val="003B7749"/>
    <w:pPr>
      <w:numPr>
        <w:numId w:val="21"/>
      </w:numPr>
      <w:tabs>
        <w:tab w:val="clear" w:pos="926"/>
        <w:tab w:val="num" w:pos="360"/>
      </w:tabs>
      <w:ind w:left="360"/>
    </w:pPr>
    <w:rPr>
      <w:sz w:val="22"/>
      <w:szCs w:val="24"/>
    </w:rPr>
  </w:style>
  <w:style w:type="paragraph" w:styleId="ListNumber4">
    <w:name w:val="List Number 4"/>
    <w:rsid w:val="003B7749"/>
    <w:pPr>
      <w:numPr>
        <w:numId w:val="23"/>
      </w:numPr>
      <w:tabs>
        <w:tab w:val="clear" w:pos="1209"/>
        <w:tab w:val="num" w:pos="360"/>
      </w:tabs>
      <w:ind w:left="360"/>
    </w:pPr>
    <w:rPr>
      <w:sz w:val="22"/>
      <w:szCs w:val="24"/>
    </w:rPr>
  </w:style>
  <w:style w:type="paragraph" w:styleId="ListNumber5">
    <w:name w:val="List Number 5"/>
    <w:rsid w:val="003B7749"/>
    <w:pPr>
      <w:numPr>
        <w:numId w:val="25"/>
      </w:numPr>
      <w:tabs>
        <w:tab w:val="clear" w:pos="1492"/>
        <w:tab w:val="num" w:pos="1440"/>
      </w:tabs>
      <w:ind w:left="0" w:firstLine="0"/>
    </w:pPr>
    <w:rPr>
      <w:sz w:val="22"/>
      <w:szCs w:val="24"/>
    </w:rPr>
  </w:style>
  <w:style w:type="paragraph" w:customStyle="1" w:styleId="LongT">
    <w:name w:val="LongT"/>
    <w:basedOn w:val="OPCParaBase"/>
    <w:rsid w:val="00505E7C"/>
    <w:pPr>
      <w:spacing w:line="240" w:lineRule="auto"/>
    </w:pPr>
    <w:rPr>
      <w:b/>
      <w:sz w:val="32"/>
    </w:rPr>
  </w:style>
  <w:style w:type="paragraph" w:styleId="MacroText">
    <w:name w:val="macro"/>
    <w:rsid w:val="003B774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B77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B7749"/>
    <w:rPr>
      <w:sz w:val="24"/>
      <w:szCs w:val="24"/>
    </w:rPr>
  </w:style>
  <w:style w:type="paragraph" w:styleId="NormalIndent">
    <w:name w:val="Normal Indent"/>
    <w:rsid w:val="003B7749"/>
    <w:pPr>
      <w:ind w:left="720"/>
    </w:pPr>
    <w:rPr>
      <w:sz w:val="22"/>
      <w:szCs w:val="24"/>
    </w:rPr>
  </w:style>
  <w:style w:type="paragraph" w:styleId="NoteHeading">
    <w:name w:val="Note Heading"/>
    <w:next w:val="Normal"/>
    <w:rsid w:val="003B7749"/>
    <w:rPr>
      <w:sz w:val="22"/>
      <w:szCs w:val="24"/>
    </w:rPr>
  </w:style>
  <w:style w:type="paragraph" w:customStyle="1" w:styleId="notedraft">
    <w:name w:val="note(draft)"/>
    <w:aliases w:val="nd"/>
    <w:basedOn w:val="OPCParaBase"/>
    <w:rsid w:val="00505E7C"/>
    <w:pPr>
      <w:spacing w:before="240" w:line="240" w:lineRule="auto"/>
      <w:ind w:left="284" w:hanging="284"/>
    </w:pPr>
    <w:rPr>
      <w:i/>
      <w:sz w:val="24"/>
    </w:rPr>
  </w:style>
  <w:style w:type="paragraph" w:customStyle="1" w:styleId="notepara">
    <w:name w:val="note(para)"/>
    <w:aliases w:val="na"/>
    <w:basedOn w:val="OPCParaBase"/>
    <w:rsid w:val="00505E7C"/>
    <w:pPr>
      <w:spacing w:before="40" w:line="198" w:lineRule="exact"/>
      <w:ind w:left="2354" w:hanging="369"/>
    </w:pPr>
    <w:rPr>
      <w:sz w:val="18"/>
    </w:rPr>
  </w:style>
  <w:style w:type="paragraph" w:customStyle="1" w:styleId="noteParlAmend">
    <w:name w:val="note(ParlAmend)"/>
    <w:aliases w:val="npp"/>
    <w:basedOn w:val="OPCParaBase"/>
    <w:next w:val="ParlAmend"/>
    <w:rsid w:val="00505E7C"/>
    <w:pPr>
      <w:spacing w:line="240" w:lineRule="auto"/>
      <w:jc w:val="right"/>
    </w:pPr>
    <w:rPr>
      <w:rFonts w:ascii="Arial" w:hAnsi="Arial"/>
      <w:b/>
      <w:i/>
    </w:rPr>
  </w:style>
  <w:style w:type="character" w:styleId="PageNumber">
    <w:name w:val="page number"/>
    <w:basedOn w:val="DefaultParagraphFont"/>
    <w:rsid w:val="003B7749"/>
  </w:style>
  <w:style w:type="paragraph" w:customStyle="1" w:styleId="Page1">
    <w:name w:val="Page1"/>
    <w:basedOn w:val="OPCParaBase"/>
    <w:rsid w:val="00505E7C"/>
    <w:pPr>
      <w:spacing w:before="5600" w:line="240" w:lineRule="auto"/>
    </w:pPr>
    <w:rPr>
      <w:b/>
      <w:sz w:val="32"/>
    </w:rPr>
  </w:style>
  <w:style w:type="paragraph" w:customStyle="1" w:styleId="PageBreak">
    <w:name w:val="PageBreak"/>
    <w:aliases w:val="pb"/>
    <w:basedOn w:val="OPCParaBase"/>
    <w:rsid w:val="00505E7C"/>
    <w:pPr>
      <w:spacing w:line="240" w:lineRule="auto"/>
    </w:pPr>
    <w:rPr>
      <w:sz w:val="20"/>
    </w:rPr>
  </w:style>
  <w:style w:type="paragraph" w:customStyle="1" w:styleId="paragraph">
    <w:name w:val="paragraph"/>
    <w:aliases w:val="a"/>
    <w:basedOn w:val="OPCParaBase"/>
    <w:rsid w:val="00505E7C"/>
    <w:pPr>
      <w:tabs>
        <w:tab w:val="right" w:pos="1531"/>
      </w:tabs>
      <w:spacing w:before="40" w:line="240" w:lineRule="auto"/>
      <w:ind w:left="1644" w:hanging="1644"/>
    </w:pPr>
  </w:style>
  <w:style w:type="paragraph" w:customStyle="1" w:styleId="paragraphsub">
    <w:name w:val="paragraph(sub)"/>
    <w:aliases w:val="aa"/>
    <w:basedOn w:val="OPCParaBase"/>
    <w:rsid w:val="00505E7C"/>
    <w:pPr>
      <w:tabs>
        <w:tab w:val="right" w:pos="1985"/>
      </w:tabs>
      <w:spacing w:before="40" w:line="240" w:lineRule="auto"/>
      <w:ind w:left="2098" w:hanging="2098"/>
    </w:pPr>
  </w:style>
  <w:style w:type="paragraph" w:customStyle="1" w:styleId="paragraphsub-sub">
    <w:name w:val="paragraph(sub-sub)"/>
    <w:aliases w:val="aaa"/>
    <w:basedOn w:val="OPCParaBase"/>
    <w:rsid w:val="00505E7C"/>
    <w:pPr>
      <w:tabs>
        <w:tab w:val="right" w:pos="2722"/>
      </w:tabs>
      <w:spacing w:before="40" w:line="240" w:lineRule="auto"/>
      <w:ind w:left="2835" w:hanging="2835"/>
    </w:pPr>
  </w:style>
  <w:style w:type="paragraph" w:customStyle="1" w:styleId="ParlAmend">
    <w:name w:val="ParlAmend"/>
    <w:aliases w:val="pp"/>
    <w:basedOn w:val="OPCParaBase"/>
    <w:rsid w:val="00505E7C"/>
    <w:pPr>
      <w:spacing w:before="240" w:line="240" w:lineRule="atLeast"/>
      <w:ind w:hanging="567"/>
    </w:pPr>
    <w:rPr>
      <w:sz w:val="24"/>
    </w:rPr>
  </w:style>
  <w:style w:type="paragraph" w:customStyle="1" w:styleId="Penalty">
    <w:name w:val="Penalty"/>
    <w:basedOn w:val="OPCParaBase"/>
    <w:rsid w:val="00505E7C"/>
    <w:pPr>
      <w:tabs>
        <w:tab w:val="left" w:pos="2977"/>
      </w:tabs>
      <w:spacing w:before="180" w:line="240" w:lineRule="auto"/>
      <w:ind w:left="1985" w:hanging="851"/>
    </w:pPr>
  </w:style>
  <w:style w:type="paragraph" w:styleId="PlainText">
    <w:name w:val="Plain Text"/>
    <w:rsid w:val="003B7749"/>
    <w:rPr>
      <w:rFonts w:ascii="Courier New" w:hAnsi="Courier New" w:cs="Courier New"/>
      <w:sz w:val="22"/>
    </w:rPr>
  </w:style>
  <w:style w:type="paragraph" w:customStyle="1" w:styleId="Portfolio">
    <w:name w:val="Portfolio"/>
    <w:basedOn w:val="OPCParaBase"/>
    <w:rsid w:val="00505E7C"/>
    <w:pPr>
      <w:spacing w:line="240" w:lineRule="auto"/>
    </w:pPr>
    <w:rPr>
      <w:i/>
      <w:sz w:val="20"/>
    </w:rPr>
  </w:style>
  <w:style w:type="paragraph" w:customStyle="1" w:styleId="Preamble">
    <w:name w:val="Preamble"/>
    <w:basedOn w:val="OPCParaBase"/>
    <w:next w:val="Normal"/>
    <w:rsid w:val="00505E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05E7C"/>
    <w:pPr>
      <w:spacing w:line="240" w:lineRule="auto"/>
    </w:pPr>
    <w:rPr>
      <w:i/>
      <w:sz w:val="20"/>
    </w:rPr>
  </w:style>
  <w:style w:type="paragraph" w:styleId="Salutation">
    <w:name w:val="Salutation"/>
    <w:next w:val="Normal"/>
    <w:rsid w:val="003B7749"/>
    <w:rPr>
      <w:sz w:val="22"/>
      <w:szCs w:val="24"/>
    </w:rPr>
  </w:style>
  <w:style w:type="paragraph" w:customStyle="1" w:styleId="Session">
    <w:name w:val="Session"/>
    <w:basedOn w:val="OPCParaBase"/>
    <w:rsid w:val="00505E7C"/>
    <w:pPr>
      <w:spacing w:line="240" w:lineRule="auto"/>
    </w:pPr>
    <w:rPr>
      <w:sz w:val="28"/>
    </w:rPr>
  </w:style>
  <w:style w:type="paragraph" w:customStyle="1" w:styleId="ShortT">
    <w:name w:val="ShortT"/>
    <w:basedOn w:val="OPCParaBase"/>
    <w:next w:val="Normal"/>
    <w:qFormat/>
    <w:rsid w:val="00505E7C"/>
    <w:pPr>
      <w:spacing w:line="240" w:lineRule="auto"/>
    </w:pPr>
    <w:rPr>
      <w:b/>
      <w:sz w:val="40"/>
    </w:rPr>
  </w:style>
  <w:style w:type="paragraph" w:styleId="Signature">
    <w:name w:val="Signature"/>
    <w:rsid w:val="003B7749"/>
    <w:pPr>
      <w:ind w:left="4252"/>
    </w:pPr>
    <w:rPr>
      <w:sz w:val="22"/>
      <w:szCs w:val="24"/>
    </w:rPr>
  </w:style>
  <w:style w:type="paragraph" w:customStyle="1" w:styleId="Sponsor">
    <w:name w:val="Sponsor"/>
    <w:basedOn w:val="OPCParaBase"/>
    <w:rsid w:val="00505E7C"/>
    <w:pPr>
      <w:spacing w:line="240" w:lineRule="auto"/>
    </w:pPr>
    <w:rPr>
      <w:i/>
    </w:rPr>
  </w:style>
  <w:style w:type="character" w:styleId="Strong">
    <w:name w:val="Strong"/>
    <w:qFormat/>
    <w:rsid w:val="003B7749"/>
    <w:rPr>
      <w:b/>
      <w:bCs/>
    </w:rPr>
  </w:style>
  <w:style w:type="paragraph" w:customStyle="1" w:styleId="Subitem">
    <w:name w:val="Subitem"/>
    <w:aliases w:val="iss"/>
    <w:basedOn w:val="OPCParaBase"/>
    <w:rsid w:val="00505E7C"/>
    <w:pPr>
      <w:spacing w:before="180" w:line="240" w:lineRule="auto"/>
      <w:ind w:left="709" w:hanging="709"/>
    </w:pPr>
  </w:style>
  <w:style w:type="paragraph" w:customStyle="1" w:styleId="SubitemHead">
    <w:name w:val="SubitemHead"/>
    <w:aliases w:val="issh"/>
    <w:basedOn w:val="OPCParaBase"/>
    <w:rsid w:val="00505E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05E7C"/>
    <w:pPr>
      <w:spacing w:before="40" w:line="240" w:lineRule="auto"/>
      <w:ind w:left="1134"/>
    </w:pPr>
  </w:style>
  <w:style w:type="paragraph" w:customStyle="1" w:styleId="SubsectionHead">
    <w:name w:val="SubsectionHead"/>
    <w:aliases w:val="ssh"/>
    <w:basedOn w:val="OPCParaBase"/>
    <w:next w:val="subsection"/>
    <w:rsid w:val="00505E7C"/>
    <w:pPr>
      <w:keepNext/>
      <w:keepLines/>
      <w:spacing w:before="240" w:line="240" w:lineRule="auto"/>
      <w:ind w:left="1134"/>
    </w:pPr>
    <w:rPr>
      <w:i/>
    </w:rPr>
  </w:style>
  <w:style w:type="paragraph" w:styleId="Subtitle">
    <w:name w:val="Subtitle"/>
    <w:qFormat/>
    <w:rsid w:val="003B7749"/>
    <w:pPr>
      <w:spacing w:after="60"/>
      <w:jc w:val="center"/>
    </w:pPr>
    <w:rPr>
      <w:rFonts w:ascii="Arial" w:hAnsi="Arial" w:cs="Arial"/>
      <w:sz w:val="24"/>
      <w:szCs w:val="24"/>
    </w:rPr>
  </w:style>
  <w:style w:type="table" w:styleId="Table3Deffects1">
    <w:name w:val="Table 3D effects 1"/>
    <w:basedOn w:val="TableNormal"/>
    <w:rsid w:val="003B774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774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774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774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774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774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774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774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774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774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774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774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774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774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774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774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774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5E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774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774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774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774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774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774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774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774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774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774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774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B7749"/>
    <w:pPr>
      <w:ind w:left="220" w:hanging="220"/>
    </w:pPr>
    <w:rPr>
      <w:sz w:val="22"/>
      <w:szCs w:val="24"/>
    </w:rPr>
  </w:style>
  <w:style w:type="paragraph" w:styleId="TableofFigures">
    <w:name w:val="table of figures"/>
    <w:next w:val="Normal"/>
    <w:rsid w:val="003B7749"/>
    <w:pPr>
      <w:ind w:left="440" w:hanging="440"/>
    </w:pPr>
    <w:rPr>
      <w:sz w:val="22"/>
      <w:szCs w:val="24"/>
    </w:rPr>
  </w:style>
  <w:style w:type="table" w:styleId="TableProfessional">
    <w:name w:val="Table Professional"/>
    <w:basedOn w:val="TableNormal"/>
    <w:rsid w:val="003B774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774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774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774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774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774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774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774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774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774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05E7C"/>
    <w:pPr>
      <w:spacing w:before="60" w:line="240" w:lineRule="auto"/>
      <w:ind w:left="284" w:hanging="284"/>
    </w:pPr>
    <w:rPr>
      <w:sz w:val="20"/>
    </w:rPr>
  </w:style>
  <w:style w:type="paragraph" w:customStyle="1" w:styleId="Tablei">
    <w:name w:val="Table(i)"/>
    <w:aliases w:val="taa"/>
    <w:basedOn w:val="OPCParaBase"/>
    <w:rsid w:val="00505E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05E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05E7C"/>
    <w:pPr>
      <w:spacing w:before="60" w:line="240" w:lineRule="atLeast"/>
    </w:pPr>
    <w:rPr>
      <w:sz w:val="20"/>
    </w:rPr>
  </w:style>
  <w:style w:type="paragraph" w:styleId="Title">
    <w:name w:val="Title"/>
    <w:qFormat/>
    <w:rsid w:val="003B774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05E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05E7C"/>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05E7C"/>
    <w:pPr>
      <w:spacing w:before="122" w:line="198" w:lineRule="exact"/>
      <w:ind w:left="1985" w:hanging="851"/>
      <w:jc w:val="right"/>
    </w:pPr>
    <w:rPr>
      <w:sz w:val="18"/>
    </w:rPr>
  </w:style>
  <w:style w:type="paragraph" w:customStyle="1" w:styleId="TLPTableBullet">
    <w:name w:val="TLPTableBullet"/>
    <w:aliases w:val="ttb"/>
    <w:basedOn w:val="OPCParaBase"/>
    <w:rsid w:val="00505E7C"/>
    <w:pPr>
      <w:spacing w:line="240" w:lineRule="exact"/>
      <w:ind w:left="284" w:hanging="284"/>
    </w:pPr>
    <w:rPr>
      <w:sz w:val="20"/>
    </w:rPr>
  </w:style>
  <w:style w:type="paragraph" w:styleId="TOAHeading">
    <w:name w:val="toa heading"/>
    <w:next w:val="Normal"/>
    <w:rsid w:val="003B7749"/>
    <w:pPr>
      <w:spacing w:before="120"/>
    </w:pPr>
    <w:rPr>
      <w:rFonts w:ascii="Arial" w:hAnsi="Arial" w:cs="Arial"/>
      <w:b/>
      <w:bCs/>
      <w:sz w:val="24"/>
      <w:szCs w:val="24"/>
    </w:rPr>
  </w:style>
  <w:style w:type="paragraph" w:styleId="TOC1">
    <w:name w:val="toc 1"/>
    <w:basedOn w:val="OPCParaBase"/>
    <w:next w:val="Normal"/>
    <w:uiPriority w:val="39"/>
    <w:unhideWhenUsed/>
    <w:rsid w:val="00505E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05E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05E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05E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05E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05E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05E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05E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05E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05E7C"/>
    <w:pPr>
      <w:keepLines/>
      <w:spacing w:before="240" w:after="120" w:line="240" w:lineRule="auto"/>
      <w:ind w:left="794"/>
    </w:pPr>
    <w:rPr>
      <w:b/>
      <w:kern w:val="28"/>
      <w:sz w:val="20"/>
    </w:rPr>
  </w:style>
  <w:style w:type="paragraph" w:customStyle="1" w:styleId="TofSectsHeading">
    <w:name w:val="TofSects(Heading)"/>
    <w:basedOn w:val="OPCParaBase"/>
    <w:rsid w:val="00505E7C"/>
    <w:pPr>
      <w:spacing w:before="240" w:after="120" w:line="240" w:lineRule="auto"/>
    </w:pPr>
    <w:rPr>
      <w:b/>
      <w:sz w:val="24"/>
    </w:rPr>
  </w:style>
  <w:style w:type="paragraph" w:customStyle="1" w:styleId="TofSectsSection">
    <w:name w:val="TofSects(Section)"/>
    <w:basedOn w:val="OPCParaBase"/>
    <w:rsid w:val="00505E7C"/>
    <w:pPr>
      <w:keepLines/>
      <w:spacing w:before="40" w:line="240" w:lineRule="auto"/>
      <w:ind w:left="1588" w:hanging="794"/>
    </w:pPr>
    <w:rPr>
      <w:kern w:val="28"/>
      <w:sz w:val="18"/>
    </w:rPr>
  </w:style>
  <w:style w:type="paragraph" w:customStyle="1" w:styleId="TofSectsSubdiv">
    <w:name w:val="TofSects(Subdiv)"/>
    <w:basedOn w:val="OPCParaBase"/>
    <w:rsid w:val="00505E7C"/>
    <w:pPr>
      <w:keepLines/>
      <w:spacing w:before="80" w:line="240" w:lineRule="auto"/>
      <w:ind w:left="1588" w:hanging="794"/>
    </w:pPr>
    <w:rPr>
      <w:kern w:val="28"/>
    </w:rPr>
  </w:style>
  <w:style w:type="character" w:customStyle="1" w:styleId="OPCCharBase">
    <w:name w:val="OPCCharBase"/>
    <w:uiPriority w:val="1"/>
    <w:qFormat/>
    <w:rsid w:val="00505E7C"/>
  </w:style>
  <w:style w:type="paragraph" w:customStyle="1" w:styleId="OPCParaBase">
    <w:name w:val="OPCParaBase"/>
    <w:qFormat/>
    <w:rsid w:val="00505E7C"/>
    <w:pPr>
      <w:spacing w:line="260" w:lineRule="atLeast"/>
    </w:pPr>
    <w:rPr>
      <w:sz w:val="22"/>
    </w:rPr>
  </w:style>
  <w:style w:type="character" w:customStyle="1" w:styleId="HeaderChar">
    <w:name w:val="Header Char"/>
    <w:basedOn w:val="DefaultParagraphFont"/>
    <w:link w:val="Header"/>
    <w:rsid w:val="00505E7C"/>
    <w:rPr>
      <w:sz w:val="16"/>
    </w:rPr>
  </w:style>
  <w:style w:type="paragraph" w:customStyle="1" w:styleId="noteToPara">
    <w:name w:val="noteToPara"/>
    <w:aliases w:val="ntp"/>
    <w:basedOn w:val="OPCParaBase"/>
    <w:rsid w:val="00505E7C"/>
    <w:pPr>
      <w:spacing w:before="122" w:line="198" w:lineRule="exact"/>
      <w:ind w:left="2353" w:hanging="709"/>
    </w:pPr>
    <w:rPr>
      <w:sz w:val="18"/>
    </w:rPr>
  </w:style>
  <w:style w:type="paragraph" w:customStyle="1" w:styleId="WRStyle">
    <w:name w:val="WR Style"/>
    <w:aliases w:val="WR"/>
    <w:basedOn w:val="OPCParaBase"/>
    <w:rsid w:val="00505E7C"/>
    <w:pPr>
      <w:spacing w:before="240" w:line="240" w:lineRule="auto"/>
      <w:ind w:left="284" w:hanging="284"/>
    </w:pPr>
    <w:rPr>
      <w:b/>
      <w:i/>
      <w:kern w:val="28"/>
      <w:sz w:val="24"/>
    </w:rPr>
  </w:style>
  <w:style w:type="character" w:customStyle="1" w:styleId="FooterChar">
    <w:name w:val="Footer Char"/>
    <w:basedOn w:val="DefaultParagraphFont"/>
    <w:link w:val="Footer"/>
    <w:rsid w:val="00505E7C"/>
    <w:rPr>
      <w:sz w:val="22"/>
      <w:szCs w:val="24"/>
    </w:rPr>
  </w:style>
  <w:style w:type="table" w:customStyle="1" w:styleId="CFlag">
    <w:name w:val="CFlag"/>
    <w:basedOn w:val="TableNormal"/>
    <w:uiPriority w:val="99"/>
    <w:rsid w:val="00505E7C"/>
    <w:tblPr/>
  </w:style>
  <w:style w:type="paragraph" w:customStyle="1" w:styleId="SignCoverPageEnd">
    <w:name w:val="SignCoverPageEnd"/>
    <w:basedOn w:val="OPCParaBase"/>
    <w:next w:val="Normal"/>
    <w:rsid w:val="00505E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05E7C"/>
    <w:pPr>
      <w:pBdr>
        <w:top w:val="single" w:sz="4" w:space="1" w:color="auto"/>
      </w:pBdr>
      <w:spacing w:before="360"/>
      <w:ind w:right="397"/>
      <w:jc w:val="both"/>
    </w:pPr>
  </w:style>
  <w:style w:type="paragraph" w:customStyle="1" w:styleId="ENotesHeading1">
    <w:name w:val="ENotesHeading 1"/>
    <w:aliases w:val="Enh1"/>
    <w:basedOn w:val="OPCParaBase"/>
    <w:next w:val="Normal"/>
    <w:rsid w:val="00505E7C"/>
    <w:pPr>
      <w:spacing w:before="120"/>
      <w:outlineLvl w:val="1"/>
    </w:pPr>
    <w:rPr>
      <w:b/>
      <w:sz w:val="28"/>
      <w:szCs w:val="28"/>
    </w:rPr>
  </w:style>
  <w:style w:type="paragraph" w:customStyle="1" w:styleId="ENotesHeading2">
    <w:name w:val="ENotesHeading 2"/>
    <w:aliases w:val="Enh2"/>
    <w:basedOn w:val="OPCParaBase"/>
    <w:next w:val="Normal"/>
    <w:rsid w:val="00505E7C"/>
    <w:pPr>
      <w:spacing w:before="120" w:after="120"/>
      <w:outlineLvl w:val="2"/>
    </w:pPr>
    <w:rPr>
      <w:b/>
      <w:sz w:val="24"/>
      <w:szCs w:val="28"/>
    </w:rPr>
  </w:style>
  <w:style w:type="paragraph" w:customStyle="1" w:styleId="CompiledActNo">
    <w:name w:val="CompiledActNo"/>
    <w:basedOn w:val="OPCParaBase"/>
    <w:next w:val="Normal"/>
    <w:rsid w:val="00505E7C"/>
    <w:rPr>
      <w:b/>
      <w:sz w:val="24"/>
      <w:szCs w:val="24"/>
    </w:rPr>
  </w:style>
  <w:style w:type="paragraph" w:customStyle="1" w:styleId="ENotesText">
    <w:name w:val="ENotesText"/>
    <w:aliases w:val="Ent,ENt"/>
    <w:basedOn w:val="OPCParaBase"/>
    <w:next w:val="Normal"/>
    <w:rsid w:val="00505E7C"/>
    <w:pPr>
      <w:spacing w:before="120"/>
    </w:pPr>
  </w:style>
  <w:style w:type="paragraph" w:customStyle="1" w:styleId="CompiledMadeUnder">
    <w:name w:val="CompiledMadeUnder"/>
    <w:basedOn w:val="OPCParaBase"/>
    <w:next w:val="Normal"/>
    <w:rsid w:val="00505E7C"/>
    <w:rPr>
      <w:i/>
      <w:sz w:val="24"/>
      <w:szCs w:val="24"/>
    </w:rPr>
  </w:style>
  <w:style w:type="paragraph" w:customStyle="1" w:styleId="Paragraphsub-sub-sub">
    <w:name w:val="Paragraph(sub-sub-sub)"/>
    <w:aliases w:val="aaaa"/>
    <w:basedOn w:val="OPCParaBase"/>
    <w:rsid w:val="00505E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05E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05E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05E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05E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05E7C"/>
    <w:pPr>
      <w:spacing w:before="60" w:line="240" w:lineRule="auto"/>
    </w:pPr>
    <w:rPr>
      <w:rFonts w:cs="Arial"/>
      <w:sz w:val="20"/>
      <w:szCs w:val="22"/>
    </w:rPr>
  </w:style>
  <w:style w:type="paragraph" w:customStyle="1" w:styleId="ActHead10">
    <w:name w:val="ActHead 10"/>
    <w:aliases w:val="sp"/>
    <w:basedOn w:val="OPCParaBase"/>
    <w:next w:val="ActHead3"/>
    <w:rsid w:val="00505E7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05E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05E7C"/>
    <w:pPr>
      <w:keepNext/>
      <w:spacing w:before="60" w:line="240" w:lineRule="atLeast"/>
    </w:pPr>
    <w:rPr>
      <w:b/>
      <w:sz w:val="20"/>
    </w:rPr>
  </w:style>
  <w:style w:type="paragraph" w:customStyle="1" w:styleId="NoteToSubpara">
    <w:name w:val="NoteToSubpara"/>
    <w:aliases w:val="nts"/>
    <w:basedOn w:val="OPCParaBase"/>
    <w:rsid w:val="00505E7C"/>
    <w:pPr>
      <w:spacing w:before="40" w:line="198" w:lineRule="exact"/>
      <w:ind w:left="2835" w:hanging="709"/>
    </w:pPr>
    <w:rPr>
      <w:sz w:val="18"/>
    </w:rPr>
  </w:style>
  <w:style w:type="paragraph" w:customStyle="1" w:styleId="ENoteTableHeading">
    <w:name w:val="ENoteTableHeading"/>
    <w:aliases w:val="enth"/>
    <w:basedOn w:val="OPCParaBase"/>
    <w:rsid w:val="00505E7C"/>
    <w:pPr>
      <w:keepNext/>
      <w:spacing w:before="60" w:line="240" w:lineRule="atLeast"/>
    </w:pPr>
    <w:rPr>
      <w:rFonts w:ascii="Arial" w:hAnsi="Arial"/>
      <w:b/>
      <w:sz w:val="16"/>
    </w:rPr>
  </w:style>
  <w:style w:type="paragraph" w:customStyle="1" w:styleId="ENoteTTi">
    <w:name w:val="ENoteTTi"/>
    <w:aliases w:val="entti"/>
    <w:basedOn w:val="OPCParaBase"/>
    <w:rsid w:val="00505E7C"/>
    <w:pPr>
      <w:keepNext/>
      <w:spacing w:before="60" w:line="240" w:lineRule="atLeast"/>
      <w:ind w:left="170"/>
    </w:pPr>
    <w:rPr>
      <w:sz w:val="16"/>
    </w:rPr>
  </w:style>
  <w:style w:type="paragraph" w:customStyle="1" w:styleId="ENoteTTIndentHeading">
    <w:name w:val="ENoteTTIndentHeading"/>
    <w:aliases w:val="enTTHi"/>
    <w:basedOn w:val="OPCParaBase"/>
    <w:rsid w:val="00505E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05E7C"/>
    <w:pPr>
      <w:spacing w:before="60" w:line="240" w:lineRule="atLeast"/>
    </w:pPr>
    <w:rPr>
      <w:sz w:val="16"/>
    </w:rPr>
  </w:style>
  <w:style w:type="paragraph" w:customStyle="1" w:styleId="MadeunderText">
    <w:name w:val="MadeunderText"/>
    <w:basedOn w:val="OPCParaBase"/>
    <w:next w:val="CompiledMadeUnder"/>
    <w:rsid w:val="00505E7C"/>
    <w:pPr>
      <w:spacing w:before="240"/>
    </w:pPr>
    <w:rPr>
      <w:sz w:val="24"/>
      <w:szCs w:val="24"/>
    </w:rPr>
  </w:style>
  <w:style w:type="paragraph" w:customStyle="1" w:styleId="ENotesHeading3">
    <w:name w:val="ENotesHeading 3"/>
    <w:aliases w:val="Enh3"/>
    <w:basedOn w:val="OPCParaBase"/>
    <w:next w:val="Normal"/>
    <w:rsid w:val="00505E7C"/>
    <w:pPr>
      <w:keepNext/>
      <w:spacing w:before="120" w:line="240" w:lineRule="auto"/>
      <w:outlineLvl w:val="4"/>
    </w:pPr>
    <w:rPr>
      <w:b/>
      <w:szCs w:val="24"/>
    </w:rPr>
  </w:style>
  <w:style w:type="paragraph" w:customStyle="1" w:styleId="SubPartCASA">
    <w:name w:val="SubPart(CASA)"/>
    <w:aliases w:val="csp"/>
    <w:basedOn w:val="OPCParaBase"/>
    <w:next w:val="ActHead3"/>
    <w:rsid w:val="00505E7C"/>
    <w:pPr>
      <w:keepNext/>
      <w:keepLines/>
      <w:spacing w:before="280"/>
      <w:outlineLvl w:val="1"/>
    </w:pPr>
    <w:rPr>
      <w:b/>
      <w:kern w:val="28"/>
      <w:sz w:val="32"/>
    </w:rPr>
  </w:style>
  <w:style w:type="paragraph" w:customStyle="1" w:styleId="SOText">
    <w:name w:val="SO Text"/>
    <w:aliases w:val="sot"/>
    <w:link w:val="SOTextChar"/>
    <w:rsid w:val="00505E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05E7C"/>
    <w:rPr>
      <w:rFonts w:eastAsiaTheme="minorHAnsi" w:cstheme="minorBidi"/>
      <w:sz w:val="22"/>
      <w:lang w:eastAsia="en-US"/>
    </w:rPr>
  </w:style>
  <w:style w:type="paragraph" w:customStyle="1" w:styleId="SOTextNote">
    <w:name w:val="SO TextNote"/>
    <w:aliases w:val="sont"/>
    <w:basedOn w:val="SOText"/>
    <w:qFormat/>
    <w:rsid w:val="00505E7C"/>
    <w:pPr>
      <w:spacing w:before="122" w:line="198" w:lineRule="exact"/>
      <w:ind w:left="1843" w:hanging="709"/>
    </w:pPr>
    <w:rPr>
      <w:sz w:val="18"/>
    </w:rPr>
  </w:style>
  <w:style w:type="paragraph" w:customStyle="1" w:styleId="SOPara">
    <w:name w:val="SO Para"/>
    <w:aliases w:val="soa"/>
    <w:basedOn w:val="SOText"/>
    <w:link w:val="SOParaChar"/>
    <w:qFormat/>
    <w:rsid w:val="00505E7C"/>
    <w:pPr>
      <w:tabs>
        <w:tab w:val="right" w:pos="1786"/>
      </w:tabs>
      <w:spacing w:before="40"/>
      <w:ind w:left="2070" w:hanging="936"/>
    </w:pPr>
  </w:style>
  <w:style w:type="character" w:customStyle="1" w:styleId="SOParaChar">
    <w:name w:val="SO Para Char"/>
    <w:aliases w:val="soa Char"/>
    <w:basedOn w:val="DefaultParagraphFont"/>
    <w:link w:val="SOPara"/>
    <w:rsid w:val="00505E7C"/>
    <w:rPr>
      <w:rFonts w:eastAsiaTheme="minorHAnsi" w:cstheme="minorBidi"/>
      <w:sz w:val="22"/>
      <w:lang w:eastAsia="en-US"/>
    </w:rPr>
  </w:style>
  <w:style w:type="paragraph" w:customStyle="1" w:styleId="FileName">
    <w:name w:val="FileName"/>
    <w:basedOn w:val="Normal"/>
    <w:rsid w:val="00505E7C"/>
  </w:style>
  <w:style w:type="paragraph" w:customStyle="1" w:styleId="SOHeadBold">
    <w:name w:val="SO HeadBold"/>
    <w:aliases w:val="sohb"/>
    <w:basedOn w:val="SOText"/>
    <w:next w:val="SOText"/>
    <w:link w:val="SOHeadBoldChar"/>
    <w:qFormat/>
    <w:rsid w:val="00505E7C"/>
    <w:rPr>
      <w:b/>
    </w:rPr>
  </w:style>
  <w:style w:type="character" w:customStyle="1" w:styleId="SOHeadBoldChar">
    <w:name w:val="SO HeadBold Char"/>
    <w:aliases w:val="sohb Char"/>
    <w:basedOn w:val="DefaultParagraphFont"/>
    <w:link w:val="SOHeadBold"/>
    <w:rsid w:val="00505E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05E7C"/>
    <w:rPr>
      <w:i/>
    </w:rPr>
  </w:style>
  <w:style w:type="character" w:customStyle="1" w:styleId="SOHeadItalicChar">
    <w:name w:val="SO HeadItalic Char"/>
    <w:aliases w:val="sohi Char"/>
    <w:basedOn w:val="DefaultParagraphFont"/>
    <w:link w:val="SOHeadItalic"/>
    <w:rsid w:val="00505E7C"/>
    <w:rPr>
      <w:rFonts w:eastAsiaTheme="minorHAnsi" w:cstheme="minorBidi"/>
      <w:i/>
      <w:sz w:val="22"/>
      <w:lang w:eastAsia="en-US"/>
    </w:rPr>
  </w:style>
  <w:style w:type="paragraph" w:customStyle="1" w:styleId="SOBullet">
    <w:name w:val="SO Bullet"/>
    <w:aliases w:val="sotb"/>
    <w:basedOn w:val="SOText"/>
    <w:link w:val="SOBulletChar"/>
    <w:qFormat/>
    <w:rsid w:val="00505E7C"/>
    <w:pPr>
      <w:ind w:left="1559" w:hanging="425"/>
    </w:pPr>
  </w:style>
  <w:style w:type="character" w:customStyle="1" w:styleId="SOBulletChar">
    <w:name w:val="SO Bullet Char"/>
    <w:aliases w:val="sotb Char"/>
    <w:basedOn w:val="DefaultParagraphFont"/>
    <w:link w:val="SOBullet"/>
    <w:rsid w:val="00505E7C"/>
    <w:rPr>
      <w:rFonts w:eastAsiaTheme="minorHAnsi" w:cstheme="minorBidi"/>
      <w:sz w:val="22"/>
      <w:lang w:eastAsia="en-US"/>
    </w:rPr>
  </w:style>
  <w:style w:type="paragraph" w:customStyle="1" w:styleId="SOBulletNote">
    <w:name w:val="SO BulletNote"/>
    <w:aliases w:val="sonb"/>
    <w:basedOn w:val="SOTextNote"/>
    <w:link w:val="SOBulletNoteChar"/>
    <w:qFormat/>
    <w:rsid w:val="00505E7C"/>
    <w:pPr>
      <w:tabs>
        <w:tab w:val="left" w:pos="1560"/>
      </w:tabs>
      <w:ind w:left="2268" w:hanging="1134"/>
    </w:pPr>
  </w:style>
  <w:style w:type="character" w:customStyle="1" w:styleId="SOBulletNoteChar">
    <w:name w:val="SO BulletNote Char"/>
    <w:aliases w:val="sonb Char"/>
    <w:basedOn w:val="DefaultParagraphFont"/>
    <w:link w:val="SOBulletNote"/>
    <w:rsid w:val="00505E7C"/>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725200"/>
    <w:rPr>
      <w:sz w:val="22"/>
    </w:rPr>
  </w:style>
  <w:style w:type="character" w:customStyle="1" w:styleId="ActHead5Char">
    <w:name w:val="ActHead 5 Char"/>
    <w:aliases w:val="s Char"/>
    <w:basedOn w:val="DefaultParagraphFont"/>
    <w:link w:val="ActHead5"/>
    <w:locked/>
    <w:rsid w:val="00725200"/>
    <w:rPr>
      <w:b/>
      <w:kern w:val="28"/>
      <w:sz w:val="24"/>
    </w:rPr>
  </w:style>
  <w:style w:type="paragraph" w:customStyle="1" w:styleId="EnStatement">
    <w:name w:val="EnStatement"/>
    <w:basedOn w:val="Normal"/>
    <w:rsid w:val="00505E7C"/>
    <w:pPr>
      <w:numPr>
        <w:numId w:val="35"/>
      </w:numPr>
    </w:pPr>
    <w:rPr>
      <w:rFonts w:eastAsia="Times New Roman" w:cs="Times New Roman"/>
      <w:lang w:eastAsia="en-AU"/>
    </w:rPr>
  </w:style>
  <w:style w:type="paragraph" w:customStyle="1" w:styleId="EnStatementHeading">
    <w:name w:val="EnStatementHeading"/>
    <w:basedOn w:val="Normal"/>
    <w:rsid w:val="00505E7C"/>
    <w:rPr>
      <w:rFonts w:eastAsia="Times New Roman" w:cs="Times New Roman"/>
      <w:b/>
      <w:lang w:eastAsia="en-AU"/>
    </w:rPr>
  </w:style>
  <w:style w:type="paragraph" w:styleId="Revision">
    <w:name w:val="Revision"/>
    <w:hidden/>
    <w:uiPriority w:val="99"/>
    <w:semiHidden/>
    <w:rsid w:val="00A320A1"/>
    <w:rPr>
      <w:rFonts w:eastAsiaTheme="minorHAnsi" w:cstheme="minorBidi"/>
      <w:sz w:val="22"/>
      <w:lang w:eastAsia="en-US"/>
    </w:rPr>
  </w:style>
  <w:style w:type="paragraph" w:customStyle="1" w:styleId="Transitional">
    <w:name w:val="Transitional"/>
    <w:aliases w:val="tr"/>
    <w:basedOn w:val="Normal"/>
    <w:next w:val="Normal"/>
    <w:rsid w:val="00505E7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39</Pages>
  <Words>8463</Words>
  <Characters>42327</Characters>
  <Application>Microsoft Office Word</Application>
  <DocSecurity>0</DocSecurity>
  <PresentationFormat/>
  <Lines>1274</Lines>
  <Paragraphs>643</Paragraphs>
  <ScaleCrop>false</ScaleCrop>
  <HeadingPairs>
    <vt:vector size="2" baseType="variant">
      <vt:variant>
        <vt:lpstr>Title</vt:lpstr>
      </vt:variant>
      <vt:variant>
        <vt:i4>1</vt:i4>
      </vt:variant>
    </vt:vector>
  </HeadingPairs>
  <TitlesOfParts>
    <vt:vector size="1" baseType="lpstr">
      <vt:lpstr>International Organisations (Privileges and Immunities) Act 1963</vt:lpstr>
    </vt:vector>
  </TitlesOfParts>
  <Manager/>
  <Company/>
  <LinksUpToDate>false</LinksUpToDate>
  <CharactersWithSpaces>50534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Organisations (Privileges and Immunities) Act 1963</dc:title>
  <dc:subject/>
  <dc:creator/>
  <cp:keywords/>
  <dc:description/>
  <cp:lastModifiedBy/>
  <cp:revision>1</cp:revision>
  <cp:lastPrinted>2008-07-10T03:58:00Z</cp:lastPrinted>
  <dcterms:created xsi:type="dcterms:W3CDTF">2019-09-10T05:34:00Z</dcterms:created>
  <dcterms:modified xsi:type="dcterms:W3CDTF">2019-09-10T05:34:00Z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International Organisations (Privileges and Immunities) Act 1963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filetime>2019-08-29T14:00:00Z</vt:filetime>
  </property>
  <property fmtid="{D5CDD505-2E9C-101B-9397-08002B2CF9AE}" pid="14" name="PreparedDate">
    <vt:filetime>2016-04-21T14:00:00Z</vt:filetime>
  </property>
  <property fmtid="{D5CDD505-2E9C-101B-9397-08002B2CF9AE}" pid="15" name="RegisteredDate">
    <vt:filetime>2019-09-09T14:00:00Z</vt:filetime>
  </property>
  <property fmtid="{D5CDD505-2E9C-101B-9397-08002B2CF9AE}" pid="16" name="IncludesUpTo">
    <vt:lpwstr>Act No. 57, 2019</vt:lpwstr>
  </property>
</Properties>
</file>