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0A6" w:rsidRPr="0012346D" w:rsidRDefault="00AF00A6" w:rsidP="00205513">
      <w:pPr>
        <w:spacing w:before="8000" w:after="0" w:line="240" w:lineRule="auto"/>
        <w:jc w:val="center"/>
        <w:rPr>
          <w:rFonts w:ascii="Times New Roman" w:hAnsi="Times New Roman"/>
          <w:sz w:val="36"/>
        </w:rPr>
      </w:pPr>
      <w:r w:rsidRPr="0012346D">
        <w:rPr>
          <w:rFonts w:ascii="Times New Roman" w:hAnsi="Times New Roman"/>
          <w:sz w:val="36"/>
        </w:rPr>
        <w:t>EXPLOSIVES.</w:t>
      </w:r>
    </w:p>
    <w:p w:rsidR="0082211C" w:rsidRPr="0012346D" w:rsidRDefault="0082211C" w:rsidP="00205513">
      <w:pPr>
        <w:pBdr>
          <w:top w:val="single" w:sz="4" w:space="1" w:color="auto"/>
        </w:pBdr>
        <w:spacing w:before="200" w:after="0" w:line="240" w:lineRule="auto"/>
        <w:ind w:left="3888" w:right="3888"/>
        <w:jc w:val="center"/>
        <w:rPr>
          <w:rFonts w:ascii="Times New Roman" w:hAnsi="Times New Roman"/>
          <w:sz w:val="6"/>
        </w:rPr>
      </w:pPr>
    </w:p>
    <w:p w:rsidR="00AF00A6" w:rsidRPr="0012346D" w:rsidRDefault="006F6C9F" w:rsidP="00205513">
      <w:pPr>
        <w:spacing w:before="120" w:after="120" w:line="240" w:lineRule="auto"/>
        <w:jc w:val="center"/>
        <w:rPr>
          <w:rFonts w:ascii="Times New Roman" w:hAnsi="Times New Roman"/>
          <w:sz w:val="28"/>
        </w:rPr>
      </w:pPr>
      <w:r w:rsidRPr="0012346D">
        <w:rPr>
          <w:rFonts w:ascii="Times New Roman" w:hAnsi="Times New Roman"/>
          <w:b/>
          <w:sz w:val="28"/>
        </w:rPr>
        <w:t>No. 65 of 1961.</w:t>
      </w:r>
    </w:p>
    <w:p w:rsidR="00AF00A6" w:rsidRPr="0012346D" w:rsidRDefault="00AF00A6" w:rsidP="00205513">
      <w:pPr>
        <w:spacing w:after="120" w:line="240" w:lineRule="auto"/>
        <w:ind w:left="432" w:hanging="432"/>
        <w:jc w:val="center"/>
        <w:rPr>
          <w:rFonts w:ascii="Times New Roman" w:hAnsi="Times New Roman"/>
          <w:sz w:val="26"/>
        </w:rPr>
      </w:pPr>
      <w:r w:rsidRPr="0012346D">
        <w:rPr>
          <w:rFonts w:ascii="Times New Roman" w:hAnsi="Times New Roman"/>
          <w:sz w:val="26"/>
        </w:rPr>
        <w:t>An Act relating to Explosives.</w:t>
      </w:r>
    </w:p>
    <w:p w:rsidR="00AF00A6" w:rsidRPr="0012346D" w:rsidRDefault="00AF00A6" w:rsidP="00205513">
      <w:pPr>
        <w:spacing w:after="120" w:line="240" w:lineRule="auto"/>
        <w:jc w:val="right"/>
        <w:rPr>
          <w:rFonts w:ascii="Times New Roman" w:hAnsi="Times New Roman"/>
          <w:sz w:val="26"/>
        </w:rPr>
      </w:pPr>
      <w:r w:rsidRPr="0012346D">
        <w:rPr>
          <w:rFonts w:ascii="Times New Roman" w:hAnsi="Times New Roman"/>
          <w:sz w:val="26"/>
        </w:rPr>
        <w:t>[Assented to 24th October, 1961.]</w:t>
      </w:r>
    </w:p>
    <w:p w:rsidR="00AF00A6" w:rsidRPr="001807E9" w:rsidRDefault="00AF00A6" w:rsidP="00205513">
      <w:pPr>
        <w:spacing w:after="120" w:line="240" w:lineRule="auto"/>
        <w:jc w:val="both"/>
        <w:rPr>
          <w:rFonts w:ascii="Times New Roman" w:hAnsi="Times New Roman"/>
        </w:rPr>
      </w:pPr>
      <w:r w:rsidRPr="001807E9">
        <w:rPr>
          <w:rFonts w:ascii="Times New Roman" w:hAnsi="Times New Roman"/>
        </w:rPr>
        <w:t>BE it enacted by the Queen</w:t>
      </w:r>
      <w:r w:rsidR="006F6C9F" w:rsidRPr="001807E9">
        <w:rPr>
          <w:rFonts w:ascii="Times New Roman" w:hAnsi="Times New Roman"/>
        </w:rPr>
        <w:t>’</w:t>
      </w:r>
      <w:r w:rsidRPr="001807E9">
        <w:rPr>
          <w:rFonts w:ascii="Times New Roman" w:hAnsi="Times New Roman"/>
        </w:rPr>
        <w:t>s Most Excellent Majesty, the Senate,</w:t>
      </w:r>
      <w:r w:rsidR="00F77BA9" w:rsidRPr="001807E9">
        <w:rPr>
          <w:rFonts w:ascii="Times New Roman" w:hAnsi="Times New Roman"/>
        </w:rPr>
        <w:t xml:space="preserve"> </w:t>
      </w:r>
      <w:r w:rsidRPr="001807E9">
        <w:rPr>
          <w:rFonts w:ascii="Times New Roman" w:hAnsi="Times New Roman"/>
        </w:rPr>
        <w:t>and</w:t>
      </w:r>
      <w:r w:rsidR="00F77BA9" w:rsidRPr="001807E9">
        <w:rPr>
          <w:rFonts w:ascii="Times New Roman" w:hAnsi="Times New Roman"/>
        </w:rPr>
        <w:t xml:space="preserve"> </w:t>
      </w:r>
      <w:r w:rsidRPr="001807E9">
        <w:rPr>
          <w:rFonts w:ascii="Times New Roman" w:hAnsi="Times New Roman"/>
        </w:rPr>
        <w:t>the</w:t>
      </w:r>
      <w:r w:rsidR="00F77BA9" w:rsidRPr="001807E9">
        <w:rPr>
          <w:rFonts w:ascii="Times New Roman" w:hAnsi="Times New Roman"/>
        </w:rPr>
        <w:t xml:space="preserve"> </w:t>
      </w:r>
      <w:r w:rsidRPr="001807E9">
        <w:rPr>
          <w:rFonts w:ascii="Times New Roman" w:hAnsi="Times New Roman"/>
        </w:rPr>
        <w:t>House</w:t>
      </w:r>
      <w:r w:rsidR="00F77BA9" w:rsidRPr="001807E9">
        <w:rPr>
          <w:rFonts w:ascii="Times New Roman" w:hAnsi="Times New Roman"/>
        </w:rPr>
        <w:t xml:space="preserve"> </w:t>
      </w:r>
      <w:r w:rsidRPr="001807E9">
        <w:rPr>
          <w:rFonts w:ascii="Times New Roman" w:hAnsi="Times New Roman"/>
        </w:rPr>
        <w:t>of Representatives</w:t>
      </w:r>
      <w:r w:rsidR="00F77BA9" w:rsidRPr="001807E9">
        <w:rPr>
          <w:rFonts w:ascii="Times New Roman" w:hAnsi="Times New Roman"/>
        </w:rPr>
        <w:t xml:space="preserve"> </w:t>
      </w:r>
      <w:r w:rsidRPr="001807E9">
        <w:rPr>
          <w:rFonts w:ascii="Times New Roman" w:hAnsi="Times New Roman"/>
        </w:rPr>
        <w:t>of the Commonwealth of Australia, as follows:—</w:t>
      </w:r>
    </w:p>
    <w:p w:rsidR="00AF00A6" w:rsidRPr="0012346D" w:rsidRDefault="006F6C9F" w:rsidP="00205513">
      <w:pPr>
        <w:spacing w:before="120" w:after="120" w:line="240" w:lineRule="auto"/>
        <w:jc w:val="center"/>
        <w:rPr>
          <w:rFonts w:ascii="Times New Roman" w:hAnsi="Times New Roman"/>
          <w:sz w:val="24"/>
        </w:rPr>
      </w:pPr>
      <w:r w:rsidRPr="0012346D">
        <w:rPr>
          <w:rFonts w:ascii="Times New Roman" w:hAnsi="Times New Roman"/>
          <w:smallCaps/>
          <w:sz w:val="24"/>
        </w:rPr>
        <w:t>Part I.—Preliminary.</w:t>
      </w:r>
    </w:p>
    <w:p w:rsidR="00AF00A6" w:rsidRPr="0012346D" w:rsidRDefault="006F6C9F" w:rsidP="00205513">
      <w:pPr>
        <w:spacing w:before="120" w:after="60" w:line="240" w:lineRule="auto"/>
        <w:jc w:val="both"/>
        <w:rPr>
          <w:rFonts w:ascii="Times New Roman" w:hAnsi="Times New Roman"/>
          <w:sz w:val="20"/>
        </w:rPr>
      </w:pPr>
      <w:r w:rsidRPr="0012346D">
        <w:rPr>
          <w:rFonts w:ascii="Times New Roman" w:hAnsi="Times New Roman"/>
          <w:b/>
          <w:sz w:val="20"/>
        </w:rPr>
        <w:t>Short title.</w:t>
      </w:r>
    </w:p>
    <w:p w:rsidR="00AF00A6" w:rsidRPr="0012346D" w:rsidRDefault="00F77BA9" w:rsidP="00205513">
      <w:pPr>
        <w:pStyle w:val="ListParagraph"/>
        <w:spacing w:after="0" w:line="240" w:lineRule="auto"/>
        <w:ind w:left="0" w:firstLine="432"/>
        <w:jc w:val="both"/>
        <w:rPr>
          <w:rFonts w:ascii="Times New Roman" w:hAnsi="Times New Roman"/>
        </w:rPr>
      </w:pPr>
      <w:r w:rsidRPr="0012346D">
        <w:rPr>
          <w:rFonts w:ascii="Times New Roman" w:hAnsi="Times New Roman"/>
          <w:b/>
        </w:rPr>
        <w:t>1.</w:t>
      </w:r>
      <w:r w:rsidRPr="0012346D">
        <w:rPr>
          <w:rFonts w:ascii="Times New Roman" w:hAnsi="Times New Roman"/>
        </w:rPr>
        <w:tab/>
      </w:r>
      <w:r w:rsidR="00AF00A6" w:rsidRPr="0012346D">
        <w:rPr>
          <w:rFonts w:ascii="Times New Roman" w:hAnsi="Times New Roman"/>
        </w:rPr>
        <w:t xml:space="preserve">This Act may be cited as the </w:t>
      </w:r>
      <w:r w:rsidR="006F6C9F" w:rsidRPr="0012346D">
        <w:rPr>
          <w:rFonts w:ascii="Times New Roman" w:hAnsi="Times New Roman"/>
          <w:i/>
        </w:rPr>
        <w:t xml:space="preserve">Explosives Act </w:t>
      </w:r>
      <w:r w:rsidR="00AF00A6" w:rsidRPr="0012346D">
        <w:rPr>
          <w:rFonts w:ascii="Times New Roman" w:hAnsi="Times New Roman"/>
        </w:rPr>
        <w:t>1961.</w:t>
      </w:r>
    </w:p>
    <w:p w:rsidR="00AF00A6" w:rsidRPr="0012346D" w:rsidRDefault="006F6C9F" w:rsidP="00205513">
      <w:pPr>
        <w:spacing w:before="120" w:after="60" w:line="240" w:lineRule="auto"/>
        <w:jc w:val="both"/>
        <w:rPr>
          <w:rFonts w:ascii="Times New Roman" w:hAnsi="Times New Roman"/>
          <w:sz w:val="20"/>
        </w:rPr>
      </w:pPr>
      <w:r w:rsidRPr="0012346D">
        <w:rPr>
          <w:rFonts w:ascii="Times New Roman" w:hAnsi="Times New Roman"/>
          <w:b/>
          <w:sz w:val="20"/>
        </w:rPr>
        <w:t>Commencement.</w:t>
      </w:r>
    </w:p>
    <w:p w:rsidR="00AF00A6" w:rsidRPr="0012346D" w:rsidRDefault="00F77BA9" w:rsidP="00205513">
      <w:pPr>
        <w:pStyle w:val="ListParagraph"/>
        <w:spacing w:after="0" w:line="240" w:lineRule="auto"/>
        <w:ind w:left="0" w:firstLine="432"/>
        <w:jc w:val="both"/>
        <w:rPr>
          <w:rFonts w:ascii="Times New Roman" w:hAnsi="Times New Roman"/>
        </w:rPr>
      </w:pPr>
      <w:r w:rsidRPr="0012346D">
        <w:rPr>
          <w:rFonts w:ascii="Times New Roman" w:hAnsi="Times New Roman"/>
          <w:b/>
        </w:rPr>
        <w:t>2.</w:t>
      </w:r>
      <w:r w:rsidRPr="0012346D">
        <w:rPr>
          <w:rFonts w:ascii="Times New Roman" w:hAnsi="Times New Roman"/>
        </w:rPr>
        <w:tab/>
      </w:r>
      <w:r w:rsidR="00AF00A6" w:rsidRPr="0012346D">
        <w:rPr>
          <w:rFonts w:ascii="Times New Roman" w:hAnsi="Times New Roman"/>
        </w:rPr>
        <w:t>This Act shall come into operation on a date to be fixed by Proclamation.</w:t>
      </w:r>
    </w:p>
    <w:p w:rsidR="00800827" w:rsidRPr="0012346D" w:rsidRDefault="00800827" w:rsidP="00205513">
      <w:pPr>
        <w:spacing w:line="240" w:lineRule="auto"/>
        <w:rPr>
          <w:rFonts w:ascii="Times New Roman" w:hAnsi="Times New Roman"/>
        </w:rPr>
      </w:pPr>
      <w:r w:rsidRPr="0012346D">
        <w:rPr>
          <w:rFonts w:ascii="Times New Roman" w:hAnsi="Times New Roman"/>
        </w:rPr>
        <w:br w:type="page"/>
      </w:r>
    </w:p>
    <w:p w:rsidR="00AF00A6" w:rsidRPr="0012346D" w:rsidRDefault="006F6C9F" w:rsidP="00205513">
      <w:pPr>
        <w:spacing w:before="120" w:after="60" w:line="240" w:lineRule="auto"/>
        <w:jc w:val="both"/>
        <w:rPr>
          <w:rFonts w:ascii="Times New Roman" w:hAnsi="Times New Roman"/>
          <w:sz w:val="20"/>
        </w:rPr>
      </w:pPr>
      <w:r w:rsidRPr="0012346D">
        <w:rPr>
          <w:rFonts w:ascii="Times New Roman" w:hAnsi="Times New Roman"/>
          <w:b/>
          <w:sz w:val="20"/>
        </w:rPr>
        <w:lastRenderedPageBreak/>
        <w:t>Parts.</w:t>
      </w:r>
    </w:p>
    <w:p w:rsidR="00AF00A6" w:rsidRPr="0012346D" w:rsidRDefault="00F77BA9" w:rsidP="00205513">
      <w:pPr>
        <w:pStyle w:val="ListParagraph"/>
        <w:spacing w:after="0" w:line="240" w:lineRule="auto"/>
        <w:ind w:left="0" w:firstLine="432"/>
        <w:jc w:val="both"/>
        <w:rPr>
          <w:rFonts w:ascii="Times New Roman" w:hAnsi="Times New Roman"/>
        </w:rPr>
      </w:pPr>
      <w:r w:rsidRPr="0012346D">
        <w:rPr>
          <w:rFonts w:ascii="Times New Roman" w:hAnsi="Times New Roman"/>
          <w:b/>
        </w:rPr>
        <w:t>3.</w:t>
      </w:r>
      <w:r w:rsidRPr="0012346D">
        <w:rPr>
          <w:rFonts w:ascii="Times New Roman" w:hAnsi="Times New Roman"/>
        </w:rPr>
        <w:tab/>
      </w:r>
      <w:r w:rsidR="00AF00A6" w:rsidRPr="0012346D">
        <w:rPr>
          <w:rFonts w:ascii="Times New Roman" w:hAnsi="Times New Roman"/>
        </w:rPr>
        <w:t>This Act is divided into Parts, as follows:—</w:t>
      </w:r>
    </w:p>
    <w:p w:rsidR="00AF00A6" w:rsidRPr="0012346D" w:rsidRDefault="00AF00A6" w:rsidP="00205513">
      <w:pPr>
        <w:spacing w:after="0" w:line="240" w:lineRule="auto"/>
        <w:ind w:left="576"/>
        <w:jc w:val="both"/>
        <w:rPr>
          <w:rFonts w:ascii="Times New Roman" w:hAnsi="Times New Roman"/>
        </w:rPr>
      </w:pPr>
      <w:r w:rsidRPr="0012346D">
        <w:rPr>
          <w:rFonts w:ascii="Times New Roman" w:hAnsi="Times New Roman"/>
        </w:rPr>
        <w:t>Part</w:t>
      </w:r>
      <w:r w:rsidR="00F77BA9" w:rsidRPr="0012346D">
        <w:rPr>
          <w:rFonts w:ascii="Times New Roman" w:hAnsi="Times New Roman"/>
        </w:rPr>
        <w:t xml:space="preserve"> </w:t>
      </w:r>
      <w:r w:rsidRPr="0012346D">
        <w:rPr>
          <w:rFonts w:ascii="Times New Roman" w:hAnsi="Times New Roman"/>
        </w:rPr>
        <w:t>I.—Preliminary (Sections 1</w:t>
      </w:r>
      <w:r w:rsidR="00087384" w:rsidRPr="0012346D">
        <w:rPr>
          <w:rFonts w:ascii="Times New Roman" w:hAnsi="Times New Roman"/>
        </w:rPr>
        <w:t>–</w:t>
      </w:r>
      <w:r w:rsidRPr="0012346D">
        <w:rPr>
          <w:rFonts w:ascii="Times New Roman" w:hAnsi="Times New Roman"/>
        </w:rPr>
        <w:t>7).</w:t>
      </w:r>
    </w:p>
    <w:p w:rsidR="00AF00A6" w:rsidRPr="0012346D" w:rsidRDefault="00AF00A6" w:rsidP="00205513">
      <w:pPr>
        <w:spacing w:after="0" w:line="240" w:lineRule="auto"/>
        <w:ind w:left="576"/>
        <w:jc w:val="both"/>
        <w:rPr>
          <w:rFonts w:ascii="Times New Roman" w:hAnsi="Times New Roman"/>
        </w:rPr>
      </w:pPr>
      <w:r w:rsidRPr="0012346D">
        <w:rPr>
          <w:rFonts w:ascii="Times New Roman" w:hAnsi="Times New Roman"/>
        </w:rPr>
        <w:t>Part II.—Explosives for Defence Purposes (Sections 8</w:t>
      </w:r>
      <w:r w:rsidR="00087384" w:rsidRPr="0012346D">
        <w:rPr>
          <w:rFonts w:ascii="Times New Roman" w:hAnsi="Times New Roman"/>
        </w:rPr>
        <w:t>–</w:t>
      </w:r>
      <w:r w:rsidRPr="0012346D">
        <w:rPr>
          <w:rFonts w:ascii="Times New Roman" w:hAnsi="Times New Roman"/>
        </w:rPr>
        <w:t>12).</w:t>
      </w:r>
    </w:p>
    <w:p w:rsidR="00AF00A6" w:rsidRPr="0012346D" w:rsidRDefault="00AF00A6" w:rsidP="00205513">
      <w:pPr>
        <w:spacing w:after="0" w:line="240" w:lineRule="auto"/>
        <w:ind w:left="576"/>
        <w:jc w:val="both"/>
        <w:rPr>
          <w:rFonts w:ascii="Times New Roman" w:hAnsi="Times New Roman"/>
        </w:rPr>
      </w:pPr>
      <w:r w:rsidRPr="0012346D">
        <w:rPr>
          <w:rFonts w:ascii="Times New Roman" w:hAnsi="Times New Roman"/>
        </w:rPr>
        <w:t>Part III.—Control of Commonwealth Explosives Areas (Sections 13</w:t>
      </w:r>
      <w:r w:rsidR="00087384" w:rsidRPr="0012346D">
        <w:rPr>
          <w:rFonts w:ascii="Times New Roman" w:hAnsi="Times New Roman"/>
        </w:rPr>
        <w:t>–</w:t>
      </w:r>
      <w:r w:rsidRPr="0012346D">
        <w:rPr>
          <w:rFonts w:ascii="Times New Roman" w:hAnsi="Times New Roman"/>
        </w:rPr>
        <w:t>14).</w:t>
      </w:r>
    </w:p>
    <w:p w:rsidR="00AF00A6" w:rsidRPr="0012346D" w:rsidRDefault="00AF00A6" w:rsidP="00205513">
      <w:pPr>
        <w:spacing w:after="0" w:line="240" w:lineRule="auto"/>
        <w:ind w:left="576"/>
        <w:jc w:val="both"/>
        <w:rPr>
          <w:rFonts w:ascii="Times New Roman" w:hAnsi="Times New Roman"/>
        </w:rPr>
      </w:pPr>
      <w:r w:rsidRPr="0012346D">
        <w:rPr>
          <w:rFonts w:ascii="Times New Roman" w:hAnsi="Times New Roman"/>
        </w:rPr>
        <w:t>Part IV.—Miscellaneous (Sections 15</w:t>
      </w:r>
      <w:r w:rsidR="00087384" w:rsidRPr="0012346D">
        <w:rPr>
          <w:rFonts w:ascii="Times New Roman" w:hAnsi="Times New Roman"/>
        </w:rPr>
        <w:t>–</w:t>
      </w:r>
      <w:r w:rsidRPr="0012346D">
        <w:rPr>
          <w:rFonts w:ascii="Times New Roman" w:hAnsi="Times New Roman"/>
        </w:rPr>
        <w:t>21).</w:t>
      </w:r>
    </w:p>
    <w:p w:rsidR="00AF00A6" w:rsidRPr="0012346D" w:rsidRDefault="006F6C9F" w:rsidP="00205513">
      <w:pPr>
        <w:spacing w:before="120" w:after="60" w:line="240" w:lineRule="auto"/>
        <w:jc w:val="both"/>
        <w:rPr>
          <w:rFonts w:ascii="Times New Roman" w:hAnsi="Times New Roman"/>
          <w:sz w:val="20"/>
        </w:rPr>
      </w:pPr>
      <w:r w:rsidRPr="0012346D">
        <w:rPr>
          <w:rFonts w:ascii="Times New Roman" w:hAnsi="Times New Roman"/>
          <w:b/>
          <w:sz w:val="20"/>
        </w:rPr>
        <w:t>Repeal.</w:t>
      </w:r>
    </w:p>
    <w:p w:rsidR="00AF00A6" w:rsidRPr="0012346D" w:rsidRDefault="00087384" w:rsidP="00205513">
      <w:pPr>
        <w:pStyle w:val="ListParagraph"/>
        <w:spacing w:after="0" w:line="240" w:lineRule="auto"/>
        <w:ind w:left="0" w:firstLine="432"/>
        <w:jc w:val="both"/>
        <w:rPr>
          <w:rFonts w:ascii="Times New Roman" w:hAnsi="Times New Roman"/>
        </w:rPr>
      </w:pPr>
      <w:r w:rsidRPr="0012346D">
        <w:rPr>
          <w:rFonts w:ascii="Times New Roman" w:hAnsi="Times New Roman"/>
          <w:b/>
        </w:rPr>
        <w:t>4.</w:t>
      </w:r>
      <w:r w:rsidRPr="0012346D">
        <w:rPr>
          <w:rFonts w:ascii="Times New Roman" w:hAnsi="Times New Roman"/>
        </w:rPr>
        <w:tab/>
      </w:r>
      <w:r w:rsidR="00AF00A6" w:rsidRPr="0012346D">
        <w:rPr>
          <w:rFonts w:ascii="Times New Roman" w:hAnsi="Times New Roman"/>
        </w:rPr>
        <w:t>The following Acts are repealed:—</w:t>
      </w:r>
    </w:p>
    <w:p w:rsidR="00AF00A6" w:rsidRPr="0012346D" w:rsidRDefault="006F6C9F" w:rsidP="00205513">
      <w:pPr>
        <w:spacing w:after="0" w:line="240" w:lineRule="auto"/>
        <w:ind w:left="576"/>
        <w:jc w:val="both"/>
        <w:rPr>
          <w:rFonts w:ascii="Times New Roman" w:hAnsi="Times New Roman"/>
        </w:rPr>
      </w:pPr>
      <w:r w:rsidRPr="0012346D">
        <w:rPr>
          <w:rFonts w:ascii="Times New Roman" w:hAnsi="Times New Roman"/>
          <w:i/>
        </w:rPr>
        <w:t>Explosives Act</w:t>
      </w:r>
      <w:r w:rsidRPr="0012346D">
        <w:rPr>
          <w:rFonts w:ascii="Times New Roman" w:hAnsi="Times New Roman"/>
        </w:rPr>
        <w:t xml:space="preserve"> </w:t>
      </w:r>
      <w:r w:rsidR="00AF00A6" w:rsidRPr="0012346D">
        <w:rPr>
          <w:rFonts w:ascii="Times New Roman" w:hAnsi="Times New Roman"/>
        </w:rPr>
        <w:t>1952;</w:t>
      </w:r>
    </w:p>
    <w:p w:rsidR="00AF00A6" w:rsidRPr="0012346D" w:rsidRDefault="006F6C9F" w:rsidP="00205513">
      <w:pPr>
        <w:spacing w:after="0" w:line="240" w:lineRule="auto"/>
        <w:ind w:left="576"/>
        <w:jc w:val="both"/>
        <w:rPr>
          <w:rFonts w:ascii="Times New Roman" w:hAnsi="Times New Roman"/>
        </w:rPr>
      </w:pPr>
      <w:r w:rsidRPr="0012346D">
        <w:rPr>
          <w:rFonts w:ascii="Times New Roman" w:hAnsi="Times New Roman"/>
          <w:i/>
        </w:rPr>
        <w:t>Explosives Act</w:t>
      </w:r>
      <w:r w:rsidRPr="0012346D">
        <w:rPr>
          <w:rFonts w:ascii="Times New Roman" w:hAnsi="Times New Roman"/>
        </w:rPr>
        <w:t xml:space="preserve"> </w:t>
      </w:r>
      <w:r w:rsidR="00AF00A6" w:rsidRPr="0012346D">
        <w:rPr>
          <w:rFonts w:ascii="Times New Roman" w:hAnsi="Times New Roman"/>
        </w:rPr>
        <w:t>1957;</w:t>
      </w:r>
    </w:p>
    <w:p w:rsidR="00AF00A6" w:rsidRPr="0012346D" w:rsidRDefault="006F6C9F" w:rsidP="00205513">
      <w:pPr>
        <w:spacing w:after="0" w:line="240" w:lineRule="auto"/>
        <w:ind w:left="576"/>
        <w:jc w:val="both"/>
        <w:rPr>
          <w:rFonts w:ascii="Times New Roman" w:hAnsi="Times New Roman"/>
        </w:rPr>
      </w:pPr>
      <w:r w:rsidRPr="0012346D">
        <w:rPr>
          <w:rFonts w:ascii="Times New Roman" w:hAnsi="Times New Roman"/>
          <w:i/>
        </w:rPr>
        <w:t>Explosives Act</w:t>
      </w:r>
      <w:r w:rsidRPr="0012346D">
        <w:rPr>
          <w:rFonts w:ascii="Times New Roman" w:hAnsi="Times New Roman"/>
        </w:rPr>
        <w:t xml:space="preserve"> </w:t>
      </w:r>
      <w:r w:rsidR="00AF00A6" w:rsidRPr="0012346D">
        <w:rPr>
          <w:rFonts w:ascii="Times New Roman" w:hAnsi="Times New Roman"/>
        </w:rPr>
        <w:t>1960.</w:t>
      </w:r>
    </w:p>
    <w:p w:rsidR="00AF00A6" w:rsidRPr="0012346D" w:rsidRDefault="006F6C9F" w:rsidP="00205513">
      <w:pPr>
        <w:spacing w:before="120" w:after="60" w:line="240" w:lineRule="auto"/>
        <w:jc w:val="both"/>
        <w:rPr>
          <w:rFonts w:ascii="Times New Roman" w:hAnsi="Times New Roman"/>
          <w:sz w:val="20"/>
        </w:rPr>
      </w:pPr>
      <w:r w:rsidRPr="0012346D">
        <w:rPr>
          <w:rFonts w:ascii="Times New Roman" w:hAnsi="Times New Roman"/>
          <w:b/>
          <w:sz w:val="20"/>
        </w:rPr>
        <w:t>Definitions.</w:t>
      </w:r>
    </w:p>
    <w:p w:rsidR="00AF00A6" w:rsidRPr="0012346D" w:rsidRDefault="00087384" w:rsidP="00205513">
      <w:pPr>
        <w:pStyle w:val="ListParagraph"/>
        <w:spacing w:after="0" w:line="240" w:lineRule="auto"/>
        <w:ind w:left="0" w:firstLine="432"/>
        <w:jc w:val="both"/>
        <w:rPr>
          <w:rFonts w:ascii="Times New Roman" w:hAnsi="Times New Roman"/>
        </w:rPr>
      </w:pPr>
      <w:r w:rsidRPr="0012346D">
        <w:rPr>
          <w:rFonts w:ascii="Times New Roman" w:hAnsi="Times New Roman"/>
          <w:b/>
        </w:rPr>
        <w:t>5.</w:t>
      </w:r>
      <w:r w:rsidRPr="0012346D">
        <w:rPr>
          <w:rFonts w:ascii="Times New Roman" w:hAnsi="Times New Roman"/>
        </w:rPr>
        <w:tab/>
      </w:r>
      <w:r w:rsidR="00AF00A6" w:rsidRPr="0012346D">
        <w:rPr>
          <w:rFonts w:ascii="Times New Roman" w:hAnsi="Times New Roman"/>
        </w:rPr>
        <w:t>In this Act, unless the contrary intention appears—</w:t>
      </w:r>
    </w:p>
    <w:p w:rsidR="00AF00A6" w:rsidRPr="0012346D" w:rsidRDefault="006F6C9F" w:rsidP="00205513">
      <w:pPr>
        <w:spacing w:after="0" w:line="240" w:lineRule="auto"/>
        <w:ind w:left="1008" w:hanging="432"/>
        <w:jc w:val="both"/>
        <w:rPr>
          <w:rFonts w:ascii="Times New Roman" w:hAnsi="Times New Roman"/>
        </w:rPr>
      </w:pPr>
      <w:r w:rsidRPr="0012346D">
        <w:rPr>
          <w:rFonts w:ascii="Times New Roman" w:hAnsi="Times New Roman"/>
        </w:rPr>
        <w:t>“</w:t>
      </w:r>
      <w:r w:rsidR="00AF00A6" w:rsidRPr="0012346D">
        <w:rPr>
          <w:rFonts w:ascii="Times New Roman" w:hAnsi="Times New Roman"/>
        </w:rPr>
        <w:t>explosives</w:t>
      </w:r>
      <w:r w:rsidRPr="0012346D">
        <w:rPr>
          <w:rFonts w:ascii="Times New Roman" w:hAnsi="Times New Roman"/>
        </w:rPr>
        <w:t>”</w:t>
      </w:r>
      <w:r w:rsidR="00AF00A6" w:rsidRPr="0012346D">
        <w:rPr>
          <w:rFonts w:ascii="Times New Roman" w:hAnsi="Times New Roman"/>
        </w:rPr>
        <w:t xml:space="preserve"> means—</w:t>
      </w:r>
    </w:p>
    <w:p w:rsidR="00AF00A6" w:rsidRPr="0012346D" w:rsidRDefault="00AF00A6" w:rsidP="00205513">
      <w:pPr>
        <w:spacing w:after="0" w:line="240" w:lineRule="auto"/>
        <w:ind w:left="1584" w:hanging="432"/>
        <w:jc w:val="both"/>
        <w:rPr>
          <w:rFonts w:ascii="Times New Roman" w:hAnsi="Times New Roman"/>
        </w:rPr>
      </w:pPr>
      <w:r w:rsidRPr="0012346D">
        <w:rPr>
          <w:rFonts w:ascii="Times New Roman" w:hAnsi="Times New Roman"/>
        </w:rPr>
        <w:t>(</w:t>
      </w:r>
      <w:r w:rsidR="006F6C9F" w:rsidRPr="0012346D">
        <w:rPr>
          <w:rFonts w:ascii="Times New Roman" w:hAnsi="Times New Roman"/>
          <w:i/>
        </w:rPr>
        <w:t>a</w:t>
      </w:r>
      <w:r w:rsidRPr="0012346D">
        <w:rPr>
          <w:rFonts w:ascii="Times New Roman" w:hAnsi="Times New Roman"/>
        </w:rPr>
        <w:t>) substances or articles capable of producing an explosive, incendiary or pyrotechnic effect;</w:t>
      </w:r>
    </w:p>
    <w:p w:rsidR="00AF00A6" w:rsidRPr="0012346D" w:rsidRDefault="00AF00A6" w:rsidP="00205513">
      <w:pPr>
        <w:spacing w:after="0" w:line="240" w:lineRule="auto"/>
        <w:ind w:left="1584" w:hanging="432"/>
        <w:jc w:val="both"/>
        <w:rPr>
          <w:rFonts w:ascii="Times New Roman" w:hAnsi="Times New Roman"/>
        </w:rPr>
      </w:pPr>
      <w:r w:rsidRPr="0012346D">
        <w:rPr>
          <w:rFonts w:ascii="Times New Roman" w:hAnsi="Times New Roman"/>
        </w:rPr>
        <w:t>(</w:t>
      </w:r>
      <w:r w:rsidR="006F6C9F" w:rsidRPr="0012346D">
        <w:rPr>
          <w:rFonts w:ascii="Times New Roman" w:hAnsi="Times New Roman"/>
          <w:i/>
        </w:rPr>
        <w:t>b</w:t>
      </w:r>
      <w:r w:rsidRPr="0012346D">
        <w:rPr>
          <w:rFonts w:ascii="Times New Roman" w:hAnsi="Times New Roman"/>
        </w:rPr>
        <w:t>) substances or articles prescribed by the regulations to be explosives; or</w:t>
      </w:r>
    </w:p>
    <w:p w:rsidR="00AF00A6" w:rsidRPr="0012346D" w:rsidRDefault="00AF00A6" w:rsidP="00205513">
      <w:pPr>
        <w:spacing w:after="0" w:line="240" w:lineRule="auto"/>
        <w:ind w:left="1584" w:hanging="432"/>
        <w:jc w:val="both"/>
        <w:rPr>
          <w:rFonts w:ascii="Times New Roman" w:hAnsi="Times New Roman"/>
        </w:rPr>
      </w:pPr>
      <w:r w:rsidRPr="0012346D">
        <w:rPr>
          <w:rFonts w:ascii="Times New Roman" w:hAnsi="Times New Roman"/>
        </w:rPr>
        <w:t>(</w:t>
      </w:r>
      <w:r w:rsidR="006F6C9F" w:rsidRPr="0012346D">
        <w:rPr>
          <w:rFonts w:ascii="Times New Roman" w:hAnsi="Times New Roman"/>
          <w:i/>
        </w:rPr>
        <w:t>c</w:t>
      </w:r>
      <w:r w:rsidRPr="0012346D">
        <w:rPr>
          <w:rFonts w:ascii="Times New Roman" w:hAnsi="Times New Roman"/>
        </w:rPr>
        <w:t>) containers that have contained a substance or article to which either of the last two preceding paragraphs of this definition applies and have not been certified, in accordance with the regulations, to be free from explosives;</w:t>
      </w:r>
    </w:p>
    <w:p w:rsidR="00AF00A6" w:rsidRPr="0012346D" w:rsidRDefault="006F6C9F" w:rsidP="00205513">
      <w:pPr>
        <w:spacing w:after="0" w:line="240" w:lineRule="auto"/>
        <w:ind w:left="1008" w:hanging="432"/>
        <w:jc w:val="both"/>
        <w:rPr>
          <w:rFonts w:ascii="Times New Roman" w:hAnsi="Times New Roman"/>
        </w:rPr>
      </w:pPr>
      <w:r w:rsidRPr="0012346D">
        <w:rPr>
          <w:rFonts w:ascii="Times New Roman" w:hAnsi="Times New Roman"/>
        </w:rPr>
        <w:t>“</w:t>
      </w:r>
      <w:r w:rsidR="00AF00A6" w:rsidRPr="0012346D">
        <w:rPr>
          <w:rFonts w:ascii="Times New Roman" w:hAnsi="Times New Roman"/>
        </w:rPr>
        <w:t>handling</w:t>
      </w:r>
      <w:r w:rsidRPr="0012346D">
        <w:rPr>
          <w:rFonts w:ascii="Times New Roman" w:hAnsi="Times New Roman"/>
        </w:rPr>
        <w:t>”</w:t>
      </w:r>
      <w:r w:rsidR="00AF00A6" w:rsidRPr="0012346D">
        <w:rPr>
          <w:rFonts w:ascii="Times New Roman" w:hAnsi="Times New Roman"/>
        </w:rPr>
        <w:t xml:space="preserve"> includes loading, unloading, discharging, stacking, stowing, storing, transporting and any operation incidental to, or arising out of, any of those operations;</w:t>
      </w:r>
    </w:p>
    <w:p w:rsidR="00AF00A6" w:rsidRPr="0012346D" w:rsidRDefault="006F6C9F" w:rsidP="00205513">
      <w:pPr>
        <w:spacing w:after="0" w:line="240" w:lineRule="auto"/>
        <w:ind w:left="1008" w:hanging="432"/>
        <w:jc w:val="both"/>
        <w:rPr>
          <w:rFonts w:ascii="Times New Roman" w:hAnsi="Times New Roman"/>
        </w:rPr>
      </w:pPr>
      <w:r w:rsidRPr="0012346D">
        <w:rPr>
          <w:rFonts w:ascii="Times New Roman" w:hAnsi="Times New Roman"/>
        </w:rPr>
        <w:t>“</w:t>
      </w:r>
      <w:r w:rsidR="00AF00A6" w:rsidRPr="0012346D">
        <w:rPr>
          <w:rFonts w:ascii="Times New Roman" w:hAnsi="Times New Roman"/>
        </w:rPr>
        <w:t>vessel</w:t>
      </w:r>
      <w:r w:rsidRPr="0012346D">
        <w:rPr>
          <w:rFonts w:ascii="Times New Roman" w:hAnsi="Times New Roman"/>
        </w:rPr>
        <w:t>”</w:t>
      </w:r>
      <w:r w:rsidR="00AF00A6" w:rsidRPr="0012346D">
        <w:rPr>
          <w:rFonts w:ascii="Times New Roman" w:hAnsi="Times New Roman"/>
        </w:rPr>
        <w:t xml:space="preserve"> means a ship, boat or other vessel used for any purpose on the sea or in navigation.</w:t>
      </w:r>
    </w:p>
    <w:p w:rsidR="00AF00A6" w:rsidRPr="0012346D" w:rsidRDefault="006F6C9F" w:rsidP="00205513">
      <w:pPr>
        <w:spacing w:before="120" w:after="60" w:line="240" w:lineRule="auto"/>
        <w:jc w:val="both"/>
        <w:rPr>
          <w:rFonts w:ascii="Times New Roman" w:hAnsi="Times New Roman"/>
          <w:sz w:val="20"/>
        </w:rPr>
      </w:pPr>
      <w:r w:rsidRPr="0012346D">
        <w:rPr>
          <w:rFonts w:ascii="Times New Roman" w:hAnsi="Times New Roman"/>
          <w:b/>
          <w:sz w:val="20"/>
        </w:rPr>
        <w:t>Act binds Crown.</w:t>
      </w:r>
    </w:p>
    <w:p w:rsidR="00AF00A6" w:rsidRPr="0012346D" w:rsidRDefault="006F6C9F" w:rsidP="00205513">
      <w:pPr>
        <w:spacing w:after="0" w:line="240" w:lineRule="auto"/>
        <w:ind w:firstLine="432"/>
        <w:jc w:val="both"/>
        <w:rPr>
          <w:rFonts w:ascii="Times New Roman" w:hAnsi="Times New Roman"/>
        </w:rPr>
      </w:pPr>
      <w:r w:rsidRPr="0012346D">
        <w:rPr>
          <w:rFonts w:ascii="Times New Roman" w:hAnsi="Times New Roman"/>
          <w:b/>
        </w:rPr>
        <w:t>6.</w:t>
      </w:r>
      <w:r w:rsidR="003F7058" w:rsidRPr="0012346D">
        <w:rPr>
          <w:rFonts w:ascii="Times New Roman" w:hAnsi="Times New Roman"/>
          <w:b/>
        </w:rPr>
        <w:tab/>
      </w:r>
      <w:r w:rsidR="00AF00A6" w:rsidRPr="0012346D">
        <w:rPr>
          <w:rFonts w:ascii="Times New Roman" w:hAnsi="Times New Roman"/>
        </w:rPr>
        <w:t>This Act binds the Crown in right of the Commonwealth or of a State and any authority constituted by or under a law of the Commonwealth, of a State or of a Territory of the Commonwealth.</w:t>
      </w:r>
    </w:p>
    <w:p w:rsidR="00AF00A6" w:rsidRPr="0012346D" w:rsidRDefault="006F6C9F" w:rsidP="00205513">
      <w:pPr>
        <w:spacing w:before="120" w:after="60" w:line="240" w:lineRule="auto"/>
        <w:jc w:val="both"/>
        <w:rPr>
          <w:rFonts w:ascii="Times New Roman" w:hAnsi="Times New Roman"/>
          <w:sz w:val="20"/>
        </w:rPr>
      </w:pPr>
      <w:r w:rsidRPr="0012346D">
        <w:rPr>
          <w:rFonts w:ascii="Times New Roman" w:hAnsi="Times New Roman"/>
          <w:b/>
          <w:sz w:val="20"/>
        </w:rPr>
        <w:t>Act extends to Territories.</w:t>
      </w:r>
    </w:p>
    <w:p w:rsidR="00AF00A6" w:rsidRPr="0012346D" w:rsidRDefault="006F6C9F" w:rsidP="00205513">
      <w:pPr>
        <w:tabs>
          <w:tab w:val="left" w:pos="1350"/>
        </w:tabs>
        <w:spacing w:after="0" w:line="240" w:lineRule="auto"/>
        <w:ind w:firstLine="432"/>
        <w:jc w:val="both"/>
        <w:rPr>
          <w:rFonts w:ascii="Times New Roman" w:hAnsi="Times New Roman"/>
        </w:rPr>
      </w:pPr>
      <w:r w:rsidRPr="0012346D">
        <w:rPr>
          <w:rFonts w:ascii="Times New Roman" w:hAnsi="Times New Roman"/>
          <w:b/>
          <w:smallCaps/>
        </w:rPr>
        <w:t>7.</w:t>
      </w:r>
      <w:r w:rsidR="00AF00A6" w:rsidRPr="0012346D">
        <w:rPr>
          <w:rFonts w:ascii="Times New Roman" w:hAnsi="Times New Roman"/>
        </w:rPr>
        <w:t>—(1.)</w:t>
      </w:r>
      <w:r w:rsidR="003F7058" w:rsidRPr="0012346D">
        <w:rPr>
          <w:rFonts w:ascii="Times New Roman" w:hAnsi="Times New Roman"/>
        </w:rPr>
        <w:tab/>
      </w:r>
      <w:r w:rsidR="00AF00A6" w:rsidRPr="0012346D">
        <w:rPr>
          <w:rFonts w:ascii="Times New Roman" w:hAnsi="Times New Roman"/>
        </w:rPr>
        <w:t>This Act extends to all the Territories of the Commonwealth.</w:t>
      </w:r>
    </w:p>
    <w:p w:rsidR="00AF00A6" w:rsidRPr="0012346D" w:rsidRDefault="00AF00A6" w:rsidP="00205513">
      <w:pPr>
        <w:tabs>
          <w:tab w:val="left" w:pos="900"/>
        </w:tabs>
        <w:spacing w:after="0" w:line="240" w:lineRule="auto"/>
        <w:ind w:firstLine="432"/>
        <w:jc w:val="both"/>
        <w:rPr>
          <w:rFonts w:ascii="Times New Roman" w:hAnsi="Times New Roman"/>
        </w:rPr>
      </w:pPr>
      <w:r w:rsidRPr="0012346D">
        <w:rPr>
          <w:rFonts w:ascii="Times New Roman" w:hAnsi="Times New Roman"/>
        </w:rPr>
        <w:t>(2.)</w:t>
      </w:r>
      <w:r w:rsidR="00087384" w:rsidRPr="0012346D">
        <w:rPr>
          <w:rFonts w:ascii="Times New Roman" w:hAnsi="Times New Roman"/>
        </w:rPr>
        <w:tab/>
      </w:r>
      <w:r w:rsidRPr="0012346D">
        <w:rPr>
          <w:rFonts w:ascii="Times New Roman" w:hAnsi="Times New Roman"/>
        </w:rPr>
        <w:t>Where a law, not being an Act, in force in a Territory of the Commonwealth is inconsistent with this Act or the regulations, or with an order under the regulations, that law is, to the extent of the inconsistency, of no effect.</w:t>
      </w:r>
    </w:p>
    <w:p w:rsidR="00AF00A6" w:rsidRPr="0012346D" w:rsidRDefault="006F6C9F" w:rsidP="00205513">
      <w:pPr>
        <w:spacing w:before="120" w:after="120" w:line="240" w:lineRule="auto"/>
        <w:jc w:val="center"/>
        <w:rPr>
          <w:rFonts w:ascii="Times New Roman" w:hAnsi="Times New Roman"/>
          <w:sz w:val="24"/>
        </w:rPr>
      </w:pPr>
      <w:r w:rsidRPr="0012346D">
        <w:rPr>
          <w:rFonts w:ascii="Times New Roman" w:hAnsi="Times New Roman"/>
          <w:smallCaps/>
          <w:sz w:val="24"/>
        </w:rPr>
        <w:t xml:space="preserve">Part </w:t>
      </w:r>
      <w:r w:rsidR="00AF00A6" w:rsidRPr="0012346D">
        <w:rPr>
          <w:rFonts w:ascii="Times New Roman" w:hAnsi="Times New Roman"/>
          <w:sz w:val="24"/>
        </w:rPr>
        <w:t>II.—</w:t>
      </w:r>
      <w:r w:rsidRPr="0012346D">
        <w:rPr>
          <w:rFonts w:ascii="Times New Roman" w:hAnsi="Times New Roman"/>
          <w:smallCaps/>
          <w:sz w:val="24"/>
        </w:rPr>
        <w:t>Explosives for Defence Purposes.</w:t>
      </w:r>
    </w:p>
    <w:p w:rsidR="00D86A51" w:rsidRPr="0012346D" w:rsidRDefault="00D86A51" w:rsidP="00205513">
      <w:pPr>
        <w:spacing w:before="120" w:after="60" w:line="240" w:lineRule="auto"/>
        <w:jc w:val="both"/>
        <w:rPr>
          <w:rFonts w:ascii="Times New Roman" w:hAnsi="Times New Roman"/>
          <w:sz w:val="20"/>
        </w:rPr>
      </w:pPr>
      <w:r w:rsidRPr="0012346D">
        <w:rPr>
          <w:rFonts w:ascii="Times New Roman" w:hAnsi="Times New Roman"/>
          <w:b/>
          <w:sz w:val="20"/>
        </w:rPr>
        <w:t>Definition.</w:t>
      </w:r>
    </w:p>
    <w:p w:rsidR="00AF00A6" w:rsidRPr="0012346D" w:rsidRDefault="006F6C9F" w:rsidP="00205513">
      <w:pPr>
        <w:spacing w:after="0" w:line="240" w:lineRule="auto"/>
        <w:ind w:firstLine="432"/>
        <w:jc w:val="both"/>
        <w:rPr>
          <w:rFonts w:ascii="Times New Roman" w:hAnsi="Times New Roman"/>
        </w:rPr>
      </w:pPr>
      <w:r w:rsidRPr="0012346D">
        <w:rPr>
          <w:rFonts w:ascii="Times New Roman" w:hAnsi="Times New Roman"/>
          <w:b/>
          <w:smallCaps/>
        </w:rPr>
        <w:t>8.</w:t>
      </w:r>
      <w:r w:rsidR="003F7058" w:rsidRPr="0012346D">
        <w:rPr>
          <w:rFonts w:ascii="Times New Roman" w:hAnsi="Times New Roman"/>
          <w:b/>
          <w:smallCaps/>
        </w:rPr>
        <w:tab/>
      </w:r>
      <w:r w:rsidR="00AF00A6" w:rsidRPr="0012346D">
        <w:rPr>
          <w:rFonts w:ascii="Times New Roman" w:hAnsi="Times New Roman"/>
        </w:rPr>
        <w:t xml:space="preserve">In this Part, </w:t>
      </w:r>
      <w:r w:rsidRPr="0012346D">
        <w:rPr>
          <w:rFonts w:ascii="Times New Roman" w:hAnsi="Times New Roman"/>
        </w:rPr>
        <w:t>“</w:t>
      </w:r>
      <w:r w:rsidR="00AF00A6" w:rsidRPr="0012346D">
        <w:rPr>
          <w:rFonts w:ascii="Times New Roman" w:hAnsi="Times New Roman"/>
        </w:rPr>
        <w:t>vessel</w:t>
      </w:r>
      <w:r w:rsidRPr="0012346D">
        <w:rPr>
          <w:rFonts w:ascii="Times New Roman" w:hAnsi="Times New Roman"/>
        </w:rPr>
        <w:t>”</w:t>
      </w:r>
      <w:r w:rsidR="00AF00A6" w:rsidRPr="0012346D">
        <w:rPr>
          <w:rFonts w:ascii="Times New Roman" w:hAnsi="Times New Roman"/>
        </w:rPr>
        <w:t xml:space="preserve"> does not include a vessel belonging to the naval forces of the Commonwealth or of another part of the Queen</w:t>
      </w:r>
      <w:r w:rsidRPr="0012346D">
        <w:rPr>
          <w:rFonts w:ascii="Times New Roman" w:hAnsi="Times New Roman"/>
        </w:rPr>
        <w:t>’</w:t>
      </w:r>
      <w:r w:rsidR="00AF00A6" w:rsidRPr="0012346D">
        <w:rPr>
          <w:rFonts w:ascii="Times New Roman" w:hAnsi="Times New Roman"/>
        </w:rPr>
        <w:t>s dominions.</w:t>
      </w:r>
    </w:p>
    <w:p w:rsidR="00F65C4F" w:rsidRPr="0012346D" w:rsidRDefault="00F65C4F" w:rsidP="00205513">
      <w:pPr>
        <w:spacing w:line="240" w:lineRule="auto"/>
        <w:jc w:val="both"/>
        <w:rPr>
          <w:rFonts w:ascii="Times New Roman" w:hAnsi="Times New Roman"/>
        </w:rPr>
      </w:pPr>
      <w:r w:rsidRPr="0012346D">
        <w:rPr>
          <w:rFonts w:ascii="Times New Roman" w:hAnsi="Times New Roman"/>
        </w:rPr>
        <w:br w:type="page"/>
      </w:r>
    </w:p>
    <w:p w:rsidR="00AF00A6" w:rsidRPr="0012346D" w:rsidRDefault="006F6C9F" w:rsidP="00205513">
      <w:pPr>
        <w:spacing w:before="120" w:after="60" w:line="240" w:lineRule="auto"/>
        <w:jc w:val="both"/>
        <w:rPr>
          <w:rFonts w:ascii="Times New Roman" w:hAnsi="Times New Roman"/>
          <w:sz w:val="20"/>
        </w:rPr>
      </w:pPr>
      <w:r w:rsidRPr="0012346D">
        <w:rPr>
          <w:rFonts w:ascii="Times New Roman" w:hAnsi="Times New Roman"/>
          <w:b/>
          <w:sz w:val="20"/>
        </w:rPr>
        <w:lastRenderedPageBreak/>
        <w:t>Explosives to which this Part applies.</w:t>
      </w:r>
    </w:p>
    <w:p w:rsidR="00AF00A6" w:rsidRPr="0012346D" w:rsidRDefault="006F6C9F" w:rsidP="00205513">
      <w:pPr>
        <w:spacing w:after="0" w:line="240" w:lineRule="auto"/>
        <w:ind w:firstLine="432"/>
        <w:jc w:val="both"/>
        <w:rPr>
          <w:rFonts w:ascii="Times New Roman" w:hAnsi="Times New Roman"/>
        </w:rPr>
      </w:pPr>
      <w:r w:rsidRPr="0012346D">
        <w:rPr>
          <w:rFonts w:ascii="Times New Roman" w:hAnsi="Times New Roman"/>
          <w:b/>
        </w:rPr>
        <w:t>9.</w:t>
      </w:r>
      <w:r w:rsidR="00883BB8" w:rsidRPr="0012346D">
        <w:rPr>
          <w:rFonts w:ascii="Times New Roman" w:hAnsi="Times New Roman"/>
          <w:b/>
        </w:rPr>
        <w:tab/>
      </w:r>
      <w:r w:rsidR="00AF00A6" w:rsidRPr="0012346D">
        <w:rPr>
          <w:rFonts w:ascii="Times New Roman" w:hAnsi="Times New Roman"/>
        </w:rPr>
        <w:t>This Part applies to explosives that—</w:t>
      </w:r>
    </w:p>
    <w:p w:rsidR="00AF00A6" w:rsidRPr="0012346D" w:rsidRDefault="00AF00A6" w:rsidP="00205513">
      <w:pPr>
        <w:spacing w:after="0" w:line="240" w:lineRule="auto"/>
        <w:ind w:left="1008" w:hanging="432"/>
        <w:jc w:val="both"/>
        <w:rPr>
          <w:rFonts w:ascii="Times New Roman" w:hAnsi="Times New Roman"/>
        </w:rPr>
      </w:pPr>
      <w:r w:rsidRPr="0012346D">
        <w:rPr>
          <w:rFonts w:ascii="Times New Roman" w:hAnsi="Times New Roman"/>
        </w:rPr>
        <w:t>(</w:t>
      </w:r>
      <w:r w:rsidR="006F6C9F" w:rsidRPr="0012346D">
        <w:rPr>
          <w:rFonts w:ascii="Times New Roman" w:hAnsi="Times New Roman"/>
          <w:i/>
        </w:rPr>
        <w:t>a</w:t>
      </w:r>
      <w:r w:rsidRPr="0012346D">
        <w:rPr>
          <w:rFonts w:ascii="Times New Roman" w:hAnsi="Times New Roman"/>
        </w:rPr>
        <w:t>) are the property of, or are in the possession or control of, the Commonwealth and are for use—</w:t>
      </w:r>
    </w:p>
    <w:p w:rsidR="00AF00A6" w:rsidRPr="0012346D" w:rsidRDefault="00AF00A6" w:rsidP="00205513">
      <w:pPr>
        <w:spacing w:after="0" w:line="240" w:lineRule="auto"/>
        <w:ind w:left="1872" w:hanging="432"/>
        <w:jc w:val="both"/>
        <w:rPr>
          <w:rFonts w:ascii="Times New Roman" w:hAnsi="Times New Roman"/>
        </w:rPr>
      </w:pPr>
      <w:r w:rsidRPr="0012346D">
        <w:rPr>
          <w:rFonts w:ascii="Times New Roman" w:hAnsi="Times New Roman"/>
        </w:rPr>
        <w:t>(</w:t>
      </w:r>
      <w:proofErr w:type="spellStart"/>
      <w:r w:rsidRPr="0012346D">
        <w:rPr>
          <w:rFonts w:ascii="Times New Roman" w:hAnsi="Times New Roman"/>
        </w:rPr>
        <w:t>i</w:t>
      </w:r>
      <w:proofErr w:type="spellEnd"/>
      <w:r w:rsidRPr="0012346D">
        <w:rPr>
          <w:rFonts w:ascii="Times New Roman" w:hAnsi="Times New Roman"/>
        </w:rPr>
        <w:t>) by the naval, military or air forces of the Commonwealth; or</w:t>
      </w:r>
    </w:p>
    <w:p w:rsidR="00AF00A6" w:rsidRPr="0012346D" w:rsidRDefault="00AF00A6" w:rsidP="00205513">
      <w:pPr>
        <w:spacing w:after="0" w:line="240" w:lineRule="auto"/>
        <w:ind w:left="1872" w:hanging="432"/>
        <w:jc w:val="both"/>
        <w:rPr>
          <w:rFonts w:ascii="Times New Roman" w:hAnsi="Times New Roman"/>
        </w:rPr>
      </w:pPr>
      <w:r w:rsidRPr="0012346D">
        <w:rPr>
          <w:rFonts w:ascii="Times New Roman" w:hAnsi="Times New Roman"/>
        </w:rPr>
        <w:t>(ii) otherwise for, or for purposes related to, the defence of the Commonwealth; or</w:t>
      </w:r>
    </w:p>
    <w:p w:rsidR="00AF00A6" w:rsidRPr="0012346D" w:rsidRDefault="00AF00A6" w:rsidP="00205513">
      <w:pPr>
        <w:spacing w:after="0" w:line="240" w:lineRule="auto"/>
        <w:ind w:left="1008" w:hanging="432"/>
        <w:jc w:val="both"/>
        <w:rPr>
          <w:rFonts w:ascii="Times New Roman" w:hAnsi="Times New Roman"/>
        </w:rPr>
      </w:pPr>
      <w:r w:rsidRPr="0012346D">
        <w:rPr>
          <w:rFonts w:ascii="Times New Roman" w:hAnsi="Times New Roman"/>
        </w:rPr>
        <w:t>(</w:t>
      </w:r>
      <w:r w:rsidR="006F6C9F" w:rsidRPr="0012346D">
        <w:rPr>
          <w:rFonts w:ascii="Times New Roman" w:hAnsi="Times New Roman"/>
          <w:i/>
        </w:rPr>
        <w:t>b</w:t>
      </w:r>
      <w:r w:rsidRPr="0012346D">
        <w:rPr>
          <w:rFonts w:ascii="Times New Roman" w:hAnsi="Times New Roman"/>
        </w:rPr>
        <w:t>) are the property of, or are in the possession or control of, the government or the naval, military or air forces of another country and are in the Commonwealth or a Territory of the Commonwealth with the approval of the Commonwealth for the purposes of, or a purpose related to, the defence of the Commonwealth.</w:t>
      </w:r>
    </w:p>
    <w:p w:rsidR="00AF00A6" w:rsidRPr="0012346D" w:rsidRDefault="006F6C9F" w:rsidP="00205513">
      <w:pPr>
        <w:spacing w:before="120" w:after="60" w:line="240" w:lineRule="auto"/>
        <w:jc w:val="both"/>
        <w:rPr>
          <w:rFonts w:ascii="Times New Roman" w:hAnsi="Times New Roman"/>
          <w:b/>
          <w:sz w:val="20"/>
        </w:rPr>
      </w:pPr>
      <w:r w:rsidRPr="0012346D">
        <w:rPr>
          <w:rFonts w:ascii="Times New Roman" w:hAnsi="Times New Roman"/>
          <w:b/>
          <w:sz w:val="20"/>
        </w:rPr>
        <w:t>Regulations.</w:t>
      </w:r>
    </w:p>
    <w:p w:rsidR="00AF00A6" w:rsidRPr="0012346D" w:rsidRDefault="006F6C9F" w:rsidP="00205513">
      <w:pPr>
        <w:tabs>
          <w:tab w:val="left" w:pos="936"/>
        </w:tabs>
        <w:spacing w:after="0" w:line="240" w:lineRule="auto"/>
        <w:ind w:firstLine="432"/>
        <w:jc w:val="both"/>
        <w:rPr>
          <w:rFonts w:ascii="Times New Roman" w:hAnsi="Times New Roman"/>
        </w:rPr>
      </w:pPr>
      <w:r w:rsidRPr="0012346D">
        <w:rPr>
          <w:rFonts w:ascii="Times New Roman" w:hAnsi="Times New Roman"/>
          <w:b/>
          <w:smallCaps/>
        </w:rPr>
        <w:t>10.</w:t>
      </w:r>
      <w:r w:rsidR="00AF00A6" w:rsidRPr="0012346D">
        <w:rPr>
          <w:rFonts w:ascii="Times New Roman" w:hAnsi="Times New Roman"/>
        </w:rPr>
        <w:t>—(1.)</w:t>
      </w:r>
      <w:r w:rsidR="0076738F" w:rsidRPr="0012346D">
        <w:rPr>
          <w:rFonts w:ascii="Times New Roman" w:hAnsi="Times New Roman"/>
        </w:rPr>
        <w:tab/>
      </w:r>
      <w:r w:rsidR="00AF00A6" w:rsidRPr="0012346D">
        <w:rPr>
          <w:rFonts w:ascii="Times New Roman" w:hAnsi="Times New Roman"/>
        </w:rPr>
        <w:t>The regulations may make provision—</w:t>
      </w:r>
    </w:p>
    <w:p w:rsidR="00AF00A6" w:rsidRPr="0012346D" w:rsidRDefault="00AF00A6" w:rsidP="00205513">
      <w:pPr>
        <w:spacing w:after="0" w:line="240" w:lineRule="auto"/>
        <w:ind w:left="1008" w:hanging="432"/>
        <w:jc w:val="both"/>
        <w:rPr>
          <w:rFonts w:ascii="Times New Roman" w:hAnsi="Times New Roman"/>
        </w:rPr>
      </w:pPr>
      <w:r w:rsidRPr="0012346D">
        <w:rPr>
          <w:rFonts w:ascii="Times New Roman" w:hAnsi="Times New Roman"/>
        </w:rPr>
        <w:t>(</w:t>
      </w:r>
      <w:r w:rsidR="006F6C9F" w:rsidRPr="0012346D">
        <w:rPr>
          <w:rFonts w:ascii="Times New Roman" w:hAnsi="Times New Roman"/>
          <w:i/>
        </w:rPr>
        <w:t>a</w:t>
      </w:r>
      <w:r w:rsidRPr="0012346D">
        <w:rPr>
          <w:rFonts w:ascii="Times New Roman" w:hAnsi="Times New Roman"/>
        </w:rPr>
        <w:t>) for or in relation to, or for or in relation to any matter arising out of or incidental to, the handling, of explosives to which this Part applies; and</w:t>
      </w:r>
    </w:p>
    <w:p w:rsidR="00AF00A6" w:rsidRPr="0012346D" w:rsidRDefault="00AF00A6" w:rsidP="00205513">
      <w:pPr>
        <w:spacing w:after="0" w:line="240" w:lineRule="auto"/>
        <w:ind w:left="1008" w:hanging="432"/>
        <w:jc w:val="both"/>
        <w:rPr>
          <w:rFonts w:ascii="Times New Roman" w:hAnsi="Times New Roman"/>
        </w:rPr>
      </w:pPr>
      <w:r w:rsidRPr="0012346D">
        <w:rPr>
          <w:rFonts w:ascii="Times New Roman" w:hAnsi="Times New Roman"/>
        </w:rPr>
        <w:t>(</w:t>
      </w:r>
      <w:r w:rsidR="006F6C9F" w:rsidRPr="0012346D">
        <w:rPr>
          <w:rFonts w:ascii="Times New Roman" w:hAnsi="Times New Roman"/>
          <w:i/>
        </w:rPr>
        <w:t>b</w:t>
      </w:r>
      <w:r w:rsidRPr="0012346D">
        <w:rPr>
          <w:rFonts w:ascii="Times New Roman" w:hAnsi="Times New Roman"/>
        </w:rPr>
        <w:t>) for or in relation to safety measures to be observed at, in or upon a place, vehicle, aircraft or vessel at, in, upon or in the vicinity of which there are explosives to which this Part applies.</w:t>
      </w:r>
    </w:p>
    <w:p w:rsidR="00AF00A6" w:rsidRPr="0012346D" w:rsidRDefault="00AF00A6" w:rsidP="00205513">
      <w:pPr>
        <w:tabs>
          <w:tab w:val="left" w:pos="1080"/>
        </w:tabs>
        <w:spacing w:after="0" w:line="240" w:lineRule="auto"/>
        <w:ind w:firstLine="432"/>
        <w:jc w:val="both"/>
        <w:rPr>
          <w:rFonts w:ascii="Times New Roman" w:hAnsi="Times New Roman"/>
        </w:rPr>
      </w:pPr>
      <w:r w:rsidRPr="0012346D">
        <w:rPr>
          <w:rFonts w:ascii="Times New Roman" w:hAnsi="Times New Roman"/>
        </w:rPr>
        <w:t>(2.)</w:t>
      </w:r>
      <w:r w:rsidR="00EB6F84" w:rsidRPr="0012346D">
        <w:rPr>
          <w:rFonts w:ascii="Times New Roman" w:hAnsi="Times New Roman"/>
        </w:rPr>
        <w:tab/>
      </w:r>
      <w:r w:rsidRPr="0012346D">
        <w:rPr>
          <w:rFonts w:ascii="Times New Roman" w:hAnsi="Times New Roman"/>
        </w:rPr>
        <w:t>Before making regulations for or in relation to the handling in a port of explosives to which this Part applies, the Governor-General shall take into consideration any recommendations with respect to the proposed regulations made to the Minister by the committee known as the Permanent Committee of the Australian Port Authorities Association.</w:t>
      </w:r>
    </w:p>
    <w:p w:rsidR="00AF00A6" w:rsidRPr="0012346D" w:rsidRDefault="006F6C9F" w:rsidP="00205513">
      <w:pPr>
        <w:spacing w:before="120" w:after="60" w:line="240" w:lineRule="auto"/>
        <w:jc w:val="both"/>
        <w:rPr>
          <w:rFonts w:ascii="Times New Roman" w:hAnsi="Times New Roman"/>
          <w:sz w:val="20"/>
        </w:rPr>
      </w:pPr>
      <w:r w:rsidRPr="0012346D">
        <w:rPr>
          <w:rFonts w:ascii="Times New Roman" w:hAnsi="Times New Roman"/>
          <w:b/>
          <w:sz w:val="20"/>
        </w:rPr>
        <w:t>Orders relating to the berthing of vessels.</w:t>
      </w:r>
    </w:p>
    <w:p w:rsidR="00AF00A6" w:rsidRPr="0012346D" w:rsidRDefault="006F6C9F" w:rsidP="00205513">
      <w:pPr>
        <w:tabs>
          <w:tab w:val="left" w:pos="936"/>
        </w:tabs>
        <w:spacing w:after="0" w:line="240" w:lineRule="auto"/>
        <w:ind w:firstLine="432"/>
        <w:jc w:val="both"/>
        <w:rPr>
          <w:rFonts w:ascii="Times New Roman" w:hAnsi="Times New Roman"/>
        </w:rPr>
      </w:pPr>
      <w:r w:rsidRPr="0012346D">
        <w:rPr>
          <w:rFonts w:ascii="Times New Roman" w:hAnsi="Times New Roman"/>
          <w:b/>
          <w:smallCaps/>
        </w:rPr>
        <w:t>11.</w:t>
      </w:r>
      <w:r w:rsidR="00AF00A6" w:rsidRPr="0012346D">
        <w:rPr>
          <w:rFonts w:ascii="Times New Roman" w:hAnsi="Times New Roman"/>
        </w:rPr>
        <w:t>—(1.)</w:t>
      </w:r>
      <w:r w:rsidR="00057460" w:rsidRPr="0012346D">
        <w:rPr>
          <w:rFonts w:ascii="Times New Roman" w:hAnsi="Times New Roman"/>
        </w:rPr>
        <w:tab/>
      </w:r>
      <w:r w:rsidR="00AF00A6" w:rsidRPr="0012346D">
        <w:rPr>
          <w:rFonts w:ascii="Times New Roman" w:hAnsi="Times New Roman"/>
        </w:rPr>
        <w:t>The regulations may empower a person to direct, by order, that a vessel in which explosives to which this Part applies are, or are to be, loaded may, for a purpose or purposes specified in the order, be berthed in a port so specified.</w:t>
      </w:r>
    </w:p>
    <w:p w:rsidR="00AF00A6" w:rsidRPr="0012346D" w:rsidRDefault="00AF00A6" w:rsidP="00205513">
      <w:pPr>
        <w:tabs>
          <w:tab w:val="left" w:pos="1080"/>
        </w:tabs>
        <w:spacing w:after="0" w:line="240" w:lineRule="auto"/>
        <w:ind w:firstLine="432"/>
        <w:jc w:val="both"/>
        <w:rPr>
          <w:rFonts w:ascii="Times New Roman" w:hAnsi="Times New Roman"/>
        </w:rPr>
      </w:pPr>
      <w:r w:rsidRPr="0012346D">
        <w:rPr>
          <w:rFonts w:ascii="Times New Roman" w:hAnsi="Times New Roman"/>
        </w:rPr>
        <w:t>(2.)</w:t>
      </w:r>
      <w:r w:rsidR="00057460" w:rsidRPr="0012346D">
        <w:rPr>
          <w:rFonts w:ascii="Times New Roman" w:hAnsi="Times New Roman"/>
        </w:rPr>
        <w:tab/>
      </w:r>
      <w:r w:rsidRPr="0012346D">
        <w:rPr>
          <w:rFonts w:ascii="Times New Roman" w:hAnsi="Times New Roman"/>
        </w:rPr>
        <w:t>The regulations may provide that where—</w:t>
      </w:r>
    </w:p>
    <w:p w:rsidR="00AF00A6" w:rsidRPr="0012346D" w:rsidRDefault="00AF00A6" w:rsidP="00205513">
      <w:pPr>
        <w:spacing w:after="0" w:line="240" w:lineRule="auto"/>
        <w:ind w:left="1008" w:hanging="432"/>
        <w:jc w:val="both"/>
        <w:rPr>
          <w:rFonts w:ascii="Times New Roman" w:hAnsi="Times New Roman"/>
        </w:rPr>
      </w:pPr>
      <w:r w:rsidRPr="0012346D">
        <w:rPr>
          <w:rFonts w:ascii="Times New Roman" w:hAnsi="Times New Roman"/>
        </w:rPr>
        <w:t>(</w:t>
      </w:r>
      <w:r w:rsidR="006F6C9F" w:rsidRPr="0012346D">
        <w:rPr>
          <w:rFonts w:ascii="Times New Roman" w:hAnsi="Times New Roman"/>
          <w:i/>
        </w:rPr>
        <w:t>a</w:t>
      </w:r>
      <w:r w:rsidRPr="0012346D">
        <w:rPr>
          <w:rFonts w:ascii="Times New Roman" w:hAnsi="Times New Roman"/>
        </w:rPr>
        <w:t>) the port specified in an order referred to in the last preceding sub-section is a prescribed port; and</w:t>
      </w:r>
    </w:p>
    <w:p w:rsidR="00AF00A6" w:rsidRPr="0012346D" w:rsidRDefault="00AF00A6" w:rsidP="00205513">
      <w:pPr>
        <w:spacing w:after="0" w:line="240" w:lineRule="auto"/>
        <w:ind w:left="1008" w:hanging="432"/>
        <w:jc w:val="both"/>
        <w:rPr>
          <w:rFonts w:ascii="Times New Roman" w:hAnsi="Times New Roman"/>
        </w:rPr>
      </w:pPr>
      <w:r w:rsidRPr="0012346D">
        <w:rPr>
          <w:rFonts w:ascii="Times New Roman" w:hAnsi="Times New Roman"/>
        </w:rPr>
        <w:t>(</w:t>
      </w:r>
      <w:r w:rsidR="006F6C9F" w:rsidRPr="0012346D">
        <w:rPr>
          <w:rFonts w:ascii="Times New Roman" w:hAnsi="Times New Roman"/>
          <w:i/>
        </w:rPr>
        <w:t>b</w:t>
      </w:r>
      <w:r w:rsidRPr="0012346D">
        <w:rPr>
          <w:rFonts w:ascii="Times New Roman" w:hAnsi="Times New Roman"/>
        </w:rPr>
        <w:t>) the vessel to which the order relates is not provided with a berth in the port or is provided with a berth in the port that, in the opinion of the person who made the order, is not suitable for the purpose or purposes specified in the order,</w:t>
      </w:r>
    </w:p>
    <w:p w:rsidR="00AF00A6" w:rsidRPr="0012346D" w:rsidRDefault="00AF00A6" w:rsidP="00205513">
      <w:pPr>
        <w:spacing w:after="0" w:line="240" w:lineRule="auto"/>
        <w:jc w:val="both"/>
        <w:rPr>
          <w:rFonts w:ascii="Times New Roman" w:hAnsi="Times New Roman"/>
        </w:rPr>
      </w:pPr>
      <w:r w:rsidRPr="0012346D">
        <w:rPr>
          <w:rFonts w:ascii="Times New Roman" w:hAnsi="Times New Roman"/>
        </w:rPr>
        <w:t>that person may, by order, give such directions as are necessary for ensuring that the vessel is, for such period as is necessary, provided with a berth in the port that is so suitable.</w:t>
      </w:r>
    </w:p>
    <w:p w:rsidR="00796BD9" w:rsidRPr="0012346D" w:rsidRDefault="00796BD9" w:rsidP="00205513">
      <w:pPr>
        <w:spacing w:line="240" w:lineRule="auto"/>
        <w:jc w:val="both"/>
        <w:rPr>
          <w:rFonts w:ascii="Times New Roman" w:hAnsi="Times New Roman"/>
        </w:rPr>
      </w:pPr>
      <w:r w:rsidRPr="0012346D">
        <w:rPr>
          <w:rFonts w:ascii="Times New Roman" w:hAnsi="Times New Roman"/>
        </w:rPr>
        <w:br w:type="page"/>
      </w:r>
    </w:p>
    <w:p w:rsidR="00AF00A6" w:rsidRPr="0012346D" w:rsidRDefault="006F6C9F" w:rsidP="00205513">
      <w:pPr>
        <w:spacing w:before="120" w:after="60" w:line="240" w:lineRule="auto"/>
        <w:jc w:val="both"/>
        <w:rPr>
          <w:rFonts w:ascii="Times New Roman" w:hAnsi="Times New Roman"/>
          <w:b/>
          <w:sz w:val="20"/>
        </w:rPr>
      </w:pPr>
      <w:r w:rsidRPr="0012346D">
        <w:rPr>
          <w:rFonts w:ascii="Times New Roman" w:hAnsi="Times New Roman"/>
          <w:b/>
          <w:sz w:val="20"/>
        </w:rPr>
        <w:lastRenderedPageBreak/>
        <w:t>Indemnity.</w:t>
      </w:r>
    </w:p>
    <w:p w:rsidR="00AF00A6" w:rsidRPr="0012346D" w:rsidRDefault="006F6C9F" w:rsidP="00205513">
      <w:pPr>
        <w:tabs>
          <w:tab w:val="left" w:pos="936"/>
        </w:tabs>
        <w:spacing w:after="0" w:line="240" w:lineRule="auto"/>
        <w:ind w:firstLine="432"/>
        <w:jc w:val="both"/>
        <w:rPr>
          <w:rFonts w:ascii="Times New Roman" w:hAnsi="Times New Roman"/>
        </w:rPr>
      </w:pPr>
      <w:r w:rsidRPr="0012346D">
        <w:rPr>
          <w:rFonts w:ascii="Times New Roman" w:hAnsi="Times New Roman"/>
          <w:b/>
        </w:rPr>
        <w:t>12.</w:t>
      </w:r>
      <w:r w:rsidR="00AF00A6" w:rsidRPr="0012346D">
        <w:rPr>
          <w:rFonts w:ascii="Times New Roman" w:hAnsi="Times New Roman"/>
        </w:rPr>
        <w:t>—(1.)</w:t>
      </w:r>
      <w:r w:rsidR="00F30AA7" w:rsidRPr="0012346D">
        <w:rPr>
          <w:rFonts w:ascii="Times New Roman" w:hAnsi="Times New Roman"/>
        </w:rPr>
        <w:tab/>
      </w:r>
      <w:r w:rsidR="00AF00A6" w:rsidRPr="0012346D">
        <w:rPr>
          <w:rFonts w:ascii="Times New Roman" w:hAnsi="Times New Roman"/>
        </w:rPr>
        <w:t>The Commonwealth may indemnify a person from and against all actions, proceedings, claims, demands, costs and expenses relating to any loss, damage or injury to any person or property attributable to explosives to which this Part applies or to the handling of explosives to which this Part applies.</w:t>
      </w:r>
    </w:p>
    <w:p w:rsidR="00AF00A6" w:rsidRPr="0012346D" w:rsidRDefault="00AF00A6" w:rsidP="00205513">
      <w:pPr>
        <w:tabs>
          <w:tab w:val="left" w:pos="1080"/>
        </w:tabs>
        <w:spacing w:after="0" w:line="240" w:lineRule="auto"/>
        <w:ind w:firstLine="432"/>
        <w:jc w:val="both"/>
        <w:rPr>
          <w:rFonts w:ascii="Times New Roman" w:hAnsi="Times New Roman"/>
        </w:rPr>
      </w:pPr>
      <w:r w:rsidRPr="0012346D">
        <w:rPr>
          <w:rFonts w:ascii="Times New Roman" w:hAnsi="Times New Roman"/>
        </w:rPr>
        <w:t>(2.)</w:t>
      </w:r>
      <w:r w:rsidR="00961596" w:rsidRPr="0012346D">
        <w:rPr>
          <w:rFonts w:ascii="Times New Roman" w:hAnsi="Times New Roman"/>
        </w:rPr>
        <w:tab/>
      </w:r>
      <w:r w:rsidRPr="0012346D">
        <w:rPr>
          <w:rFonts w:ascii="Times New Roman" w:hAnsi="Times New Roman"/>
        </w:rPr>
        <w:t xml:space="preserve">An indemnity given under section ten of the </w:t>
      </w:r>
      <w:r w:rsidR="006F6C9F" w:rsidRPr="0012346D">
        <w:rPr>
          <w:rFonts w:ascii="Times New Roman" w:hAnsi="Times New Roman"/>
          <w:i/>
        </w:rPr>
        <w:t xml:space="preserve">Explosives Act </w:t>
      </w:r>
      <w:r w:rsidRPr="0012346D">
        <w:rPr>
          <w:rFonts w:ascii="Times New Roman" w:hAnsi="Times New Roman"/>
        </w:rPr>
        <w:t>1952, or that Act as amended, and in force immediately before the commencement of this Act has, after the commencement of this Act, the same force and effect as if—</w:t>
      </w:r>
    </w:p>
    <w:p w:rsidR="00AF00A6" w:rsidRPr="0012346D" w:rsidRDefault="00AF00A6" w:rsidP="00205513">
      <w:pPr>
        <w:spacing w:after="0" w:line="240" w:lineRule="auto"/>
        <w:ind w:left="1008" w:hanging="432"/>
        <w:jc w:val="both"/>
        <w:rPr>
          <w:rFonts w:ascii="Times New Roman" w:hAnsi="Times New Roman"/>
        </w:rPr>
      </w:pPr>
      <w:r w:rsidRPr="0012346D">
        <w:rPr>
          <w:rFonts w:ascii="Times New Roman" w:hAnsi="Times New Roman"/>
        </w:rPr>
        <w:t>(</w:t>
      </w:r>
      <w:r w:rsidR="006F6C9F" w:rsidRPr="0012346D">
        <w:rPr>
          <w:rFonts w:ascii="Times New Roman" w:hAnsi="Times New Roman"/>
          <w:i/>
        </w:rPr>
        <w:t>a</w:t>
      </w:r>
      <w:r w:rsidRPr="0012346D">
        <w:rPr>
          <w:rFonts w:ascii="Times New Roman" w:hAnsi="Times New Roman"/>
        </w:rPr>
        <w:t>) the indemnity had been given under the last preceding sub-section;</w:t>
      </w:r>
    </w:p>
    <w:p w:rsidR="00AF00A6" w:rsidRPr="0012346D" w:rsidRDefault="00AF00A6" w:rsidP="00205513">
      <w:pPr>
        <w:spacing w:after="0" w:line="240" w:lineRule="auto"/>
        <w:ind w:left="1008" w:hanging="432"/>
        <w:jc w:val="both"/>
        <w:rPr>
          <w:rFonts w:ascii="Times New Roman" w:hAnsi="Times New Roman"/>
        </w:rPr>
      </w:pPr>
      <w:r w:rsidRPr="0012346D">
        <w:rPr>
          <w:rFonts w:ascii="Times New Roman" w:hAnsi="Times New Roman"/>
        </w:rPr>
        <w:t>(</w:t>
      </w:r>
      <w:r w:rsidR="006F6C9F" w:rsidRPr="0012346D">
        <w:rPr>
          <w:rFonts w:ascii="Times New Roman" w:hAnsi="Times New Roman"/>
          <w:i/>
        </w:rPr>
        <w:t>b</w:t>
      </w:r>
      <w:r w:rsidRPr="0012346D">
        <w:rPr>
          <w:rFonts w:ascii="Times New Roman" w:hAnsi="Times New Roman"/>
        </w:rPr>
        <w:t xml:space="preserve">) any reference in the indemnity to the </w:t>
      </w:r>
      <w:r w:rsidR="006F6C9F" w:rsidRPr="001807E9">
        <w:rPr>
          <w:rFonts w:ascii="Times New Roman" w:hAnsi="Times New Roman"/>
          <w:i/>
        </w:rPr>
        <w:t xml:space="preserve">Explosives Act </w:t>
      </w:r>
      <w:r w:rsidRPr="0012346D">
        <w:rPr>
          <w:rFonts w:ascii="Times New Roman" w:hAnsi="Times New Roman"/>
        </w:rPr>
        <w:t>1952 or any amendment of that Act were a reference to this Act; and</w:t>
      </w:r>
    </w:p>
    <w:p w:rsidR="00AF00A6" w:rsidRPr="0012346D" w:rsidRDefault="00AF00A6" w:rsidP="00205513">
      <w:pPr>
        <w:spacing w:after="0" w:line="240" w:lineRule="auto"/>
        <w:ind w:left="1008" w:hanging="432"/>
        <w:jc w:val="both"/>
        <w:rPr>
          <w:rFonts w:ascii="Times New Roman" w:hAnsi="Times New Roman"/>
        </w:rPr>
      </w:pPr>
      <w:r w:rsidRPr="0012346D">
        <w:rPr>
          <w:rFonts w:ascii="Times New Roman" w:hAnsi="Times New Roman"/>
        </w:rPr>
        <w:t>(</w:t>
      </w:r>
      <w:r w:rsidR="006F6C9F" w:rsidRPr="0012346D">
        <w:rPr>
          <w:rFonts w:ascii="Times New Roman" w:hAnsi="Times New Roman"/>
          <w:i/>
        </w:rPr>
        <w:t>c</w:t>
      </w:r>
      <w:r w:rsidRPr="0012346D">
        <w:rPr>
          <w:rFonts w:ascii="Times New Roman" w:hAnsi="Times New Roman"/>
        </w:rPr>
        <w:t xml:space="preserve">) any reference in the indemnity to the regulations made under the </w:t>
      </w:r>
      <w:r w:rsidR="006F6C9F" w:rsidRPr="001807E9">
        <w:rPr>
          <w:rFonts w:ascii="Times New Roman" w:hAnsi="Times New Roman"/>
          <w:i/>
        </w:rPr>
        <w:t xml:space="preserve">Explosives Act </w:t>
      </w:r>
      <w:r w:rsidRPr="0012346D">
        <w:rPr>
          <w:rFonts w:ascii="Times New Roman" w:hAnsi="Times New Roman"/>
        </w:rPr>
        <w:t>1952 or any amendment of that Act or to Explosives Regulations were a reference to regulations made under this Act for the purposes of this Part.</w:t>
      </w:r>
    </w:p>
    <w:p w:rsidR="00AF00A6" w:rsidRPr="0012346D" w:rsidRDefault="006F6C9F" w:rsidP="00205513">
      <w:pPr>
        <w:spacing w:before="120" w:after="120" w:line="240" w:lineRule="auto"/>
        <w:jc w:val="center"/>
        <w:rPr>
          <w:rFonts w:ascii="Times New Roman" w:hAnsi="Times New Roman"/>
          <w:sz w:val="24"/>
        </w:rPr>
      </w:pPr>
      <w:r w:rsidRPr="0012346D">
        <w:rPr>
          <w:rFonts w:ascii="Times New Roman" w:hAnsi="Times New Roman"/>
          <w:smallCaps/>
          <w:sz w:val="24"/>
        </w:rPr>
        <w:t xml:space="preserve">Part </w:t>
      </w:r>
      <w:r w:rsidR="00AF00A6" w:rsidRPr="0012346D">
        <w:rPr>
          <w:rFonts w:ascii="Times New Roman" w:hAnsi="Times New Roman"/>
          <w:sz w:val="24"/>
        </w:rPr>
        <w:t>III.—</w:t>
      </w:r>
      <w:r w:rsidRPr="0012346D">
        <w:rPr>
          <w:rFonts w:ascii="Times New Roman" w:hAnsi="Times New Roman"/>
          <w:smallCaps/>
          <w:sz w:val="24"/>
        </w:rPr>
        <w:t>Control of Commonwealth Explosives Areas.</w:t>
      </w:r>
    </w:p>
    <w:p w:rsidR="00AF00A6" w:rsidRPr="0012346D" w:rsidRDefault="001807E9" w:rsidP="00205513">
      <w:pPr>
        <w:spacing w:before="120" w:after="60" w:line="240" w:lineRule="auto"/>
        <w:jc w:val="both"/>
        <w:rPr>
          <w:rFonts w:ascii="Times New Roman" w:hAnsi="Times New Roman"/>
          <w:sz w:val="20"/>
        </w:rPr>
      </w:pPr>
      <w:r>
        <w:rPr>
          <w:rFonts w:ascii="Times New Roman" w:hAnsi="Times New Roman"/>
          <w:b/>
          <w:sz w:val="20"/>
        </w:rPr>
        <w:t>Definition</w:t>
      </w:r>
      <w:r w:rsidR="006F6C9F" w:rsidRPr="0012346D">
        <w:rPr>
          <w:rFonts w:ascii="Times New Roman" w:hAnsi="Times New Roman"/>
          <w:b/>
          <w:sz w:val="20"/>
        </w:rPr>
        <w:t>s.</w:t>
      </w:r>
    </w:p>
    <w:p w:rsidR="00AF00A6" w:rsidRPr="0012346D" w:rsidRDefault="006F6C9F" w:rsidP="00205513">
      <w:pPr>
        <w:tabs>
          <w:tab w:val="left" w:pos="900"/>
        </w:tabs>
        <w:spacing w:after="0" w:line="240" w:lineRule="auto"/>
        <w:ind w:firstLine="432"/>
        <w:jc w:val="both"/>
        <w:rPr>
          <w:rFonts w:ascii="Times New Roman" w:hAnsi="Times New Roman"/>
        </w:rPr>
      </w:pPr>
      <w:r w:rsidRPr="0012346D">
        <w:rPr>
          <w:rFonts w:ascii="Times New Roman" w:hAnsi="Times New Roman"/>
          <w:b/>
        </w:rPr>
        <w:t>13.</w:t>
      </w:r>
      <w:r w:rsidR="00D540BD" w:rsidRPr="0012346D">
        <w:rPr>
          <w:rFonts w:ascii="Times New Roman" w:hAnsi="Times New Roman"/>
          <w:b/>
        </w:rPr>
        <w:tab/>
      </w:r>
      <w:r w:rsidR="00AF00A6" w:rsidRPr="0012346D">
        <w:rPr>
          <w:rFonts w:ascii="Times New Roman" w:hAnsi="Times New Roman"/>
        </w:rPr>
        <w:t>In this Part—</w:t>
      </w:r>
    </w:p>
    <w:p w:rsidR="00AF00A6" w:rsidRPr="0012346D" w:rsidRDefault="006F6C9F" w:rsidP="00205513">
      <w:pPr>
        <w:spacing w:after="0" w:line="240" w:lineRule="auto"/>
        <w:ind w:left="1008" w:hanging="432"/>
        <w:jc w:val="both"/>
        <w:rPr>
          <w:rFonts w:ascii="Times New Roman" w:hAnsi="Times New Roman"/>
        </w:rPr>
      </w:pPr>
      <w:r w:rsidRPr="0012346D">
        <w:rPr>
          <w:rFonts w:ascii="Times New Roman" w:hAnsi="Times New Roman"/>
        </w:rPr>
        <w:t>“</w:t>
      </w:r>
      <w:r w:rsidR="00AF00A6" w:rsidRPr="0012346D">
        <w:rPr>
          <w:rFonts w:ascii="Times New Roman" w:hAnsi="Times New Roman"/>
        </w:rPr>
        <w:t>Commonwealth explosives area</w:t>
      </w:r>
      <w:r w:rsidRPr="0012346D">
        <w:rPr>
          <w:rFonts w:ascii="Times New Roman" w:hAnsi="Times New Roman"/>
        </w:rPr>
        <w:t>”</w:t>
      </w:r>
      <w:r w:rsidR="00AF00A6" w:rsidRPr="0012346D">
        <w:rPr>
          <w:rFonts w:ascii="Times New Roman" w:hAnsi="Times New Roman"/>
        </w:rPr>
        <w:t xml:space="preserve"> means any Commonwealth land declared by the regulations to be an explosives area and, where any such land consists of a part of the bed of the sea, or of a bay, estuary or river, includes the waters above the land;</w:t>
      </w:r>
    </w:p>
    <w:p w:rsidR="00AF00A6" w:rsidRPr="0012346D" w:rsidRDefault="006F6C9F" w:rsidP="00205513">
      <w:pPr>
        <w:spacing w:after="0" w:line="240" w:lineRule="auto"/>
        <w:ind w:left="1008" w:hanging="432"/>
        <w:jc w:val="both"/>
        <w:rPr>
          <w:rFonts w:ascii="Times New Roman" w:hAnsi="Times New Roman"/>
        </w:rPr>
      </w:pPr>
      <w:r w:rsidRPr="0012346D">
        <w:rPr>
          <w:rFonts w:ascii="Times New Roman" w:hAnsi="Times New Roman"/>
        </w:rPr>
        <w:t>“</w:t>
      </w:r>
      <w:r w:rsidR="00AF00A6" w:rsidRPr="0012346D">
        <w:rPr>
          <w:rFonts w:ascii="Times New Roman" w:hAnsi="Times New Roman"/>
        </w:rPr>
        <w:t>Commonwealth land</w:t>
      </w:r>
      <w:r w:rsidRPr="0012346D">
        <w:rPr>
          <w:rFonts w:ascii="Times New Roman" w:hAnsi="Times New Roman"/>
        </w:rPr>
        <w:t>”</w:t>
      </w:r>
      <w:r w:rsidR="00AF00A6" w:rsidRPr="0012346D">
        <w:rPr>
          <w:rFonts w:ascii="Times New Roman" w:hAnsi="Times New Roman"/>
        </w:rPr>
        <w:t xml:space="preserve"> means land the property of the Commonwealth and includes any other land—</w:t>
      </w:r>
    </w:p>
    <w:p w:rsidR="00AF00A6" w:rsidRPr="0012346D" w:rsidRDefault="00AF00A6" w:rsidP="00205513">
      <w:pPr>
        <w:spacing w:after="0" w:line="240" w:lineRule="auto"/>
        <w:ind w:left="1584" w:hanging="432"/>
        <w:jc w:val="both"/>
        <w:rPr>
          <w:rFonts w:ascii="Times New Roman" w:hAnsi="Times New Roman"/>
        </w:rPr>
      </w:pPr>
      <w:r w:rsidRPr="0012346D">
        <w:rPr>
          <w:rFonts w:ascii="Times New Roman" w:hAnsi="Times New Roman"/>
        </w:rPr>
        <w:t>(</w:t>
      </w:r>
      <w:r w:rsidR="006F6C9F" w:rsidRPr="0012346D">
        <w:rPr>
          <w:rFonts w:ascii="Times New Roman" w:hAnsi="Times New Roman"/>
          <w:i/>
        </w:rPr>
        <w:t>a</w:t>
      </w:r>
      <w:r w:rsidRPr="0012346D">
        <w:rPr>
          <w:rFonts w:ascii="Times New Roman" w:hAnsi="Times New Roman"/>
        </w:rPr>
        <w:t>) in which the Commonwealth has a legal or equitable estate or interest; or</w:t>
      </w:r>
    </w:p>
    <w:p w:rsidR="00AF00A6" w:rsidRPr="0012346D" w:rsidRDefault="00AF00A6" w:rsidP="00205513">
      <w:pPr>
        <w:spacing w:after="0" w:line="240" w:lineRule="auto"/>
        <w:ind w:left="1584" w:hanging="432"/>
        <w:jc w:val="both"/>
        <w:rPr>
          <w:rFonts w:ascii="Times New Roman" w:hAnsi="Times New Roman"/>
        </w:rPr>
      </w:pPr>
      <w:r w:rsidRPr="0012346D">
        <w:rPr>
          <w:rFonts w:ascii="Times New Roman" w:hAnsi="Times New Roman"/>
        </w:rPr>
        <w:t>(</w:t>
      </w:r>
      <w:r w:rsidR="006F6C9F" w:rsidRPr="0012346D">
        <w:rPr>
          <w:rFonts w:ascii="Times New Roman" w:hAnsi="Times New Roman"/>
          <w:i/>
        </w:rPr>
        <w:t>b</w:t>
      </w:r>
      <w:r w:rsidRPr="0012346D">
        <w:rPr>
          <w:rFonts w:ascii="Times New Roman" w:hAnsi="Times New Roman"/>
        </w:rPr>
        <w:t>) over or in connexion with which the Commonwealth has a right, power or privilege.</w:t>
      </w:r>
    </w:p>
    <w:p w:rsidR="00AF00A6" w:rsidRPr="0012346D" w:rsidRDefault="006F6C9F" w:rsidP="00205513">
      <w:pPr>
        <w:spacing w:before="120" w:after="60" w:line="240" w:lineRule="auto"/>
        <w:jc w:val="both"/>
        <w:rPr>
          <w:rFonts w:ascii="Times New Roman" w:hAnsi="Times New Roman"/>
          <w:sz w:val="20"/>
        </w:rPr>
      </w:pPr>
      <w:r w:rsidRPr="0012346D">
        <w:rPr>
          <w:rFonts w:ascii="Times New Roman" w:hAnsi="Times New Roman"/>
          <w:b/>
          <w:sz w:val="20"/>
        </w:rPr>
        <w:t>Regulations.</w:t>
      </w:r>
    </w:p>
    <w:p w:rsidR="00AF00A6" w:rsidRPr="0012346D" w:rsidRDefault="006F6C9F" w:rsidP="00205513">
      <w:pPr>
        <w:tabs>
          <w:tab w:val="left" w:pos="936"/>
        </w:tabs>
        <w:spacing w:after="0" w:line="240" w:lineRule="auto"/>
        <w:ind w:firstLine="432"/>
        <w:jc w:val="both"/>
        <w:rPr>
          <w:rFonts w:ascii="Times New Roman" w:hAnsi="Times New Roman"/>
        </w:rPr>
      </w:pPr>
      <w:r w:rsidRPr="0012346D">
        <w:rPr>
          <w:rFonts w:ascii="Times New Roman" w:hAnsi="Times New Roman"/>
          <w:b/>
        </w:rPr>
        <w:t>14.</w:t>
      </w:r>
      <w:r w:rsidR="00AF00A6" w:rsidRPr="0012346D">
        <w:rPr>
          <w:rFonts w:ascii="Times New Roman" w:hAnsi="Times New Roman"/>
        </w:rPr>
        <w:t>—(1.)</w:t>
      </w:r>
      <w:r w:rsidR="00FD1E6A" w:rsidRPr="0012346D">
        <w:rPr>
          <w:rFonts w:ascii="Times New Roman" w:hAnsi="Times New Roman"/>
        </w:rPr>
        <w:tab/>
      </w:r>
      <w:r w:rsidR="00AF00A6" w:rsidRPr="0012346D">
        <w:rPr>
          <w:rFonts w:ascii="Times New Roman" w:hAnsi="Times New Roman"/>
        </w:rPr>
        <w:t>The regulations may make provision for ensuring the safety of persons who are, and the protection from damage of property that is, in or in the vicinity of a Commonwealth explosives area.</w:t>
      </w:r>
    </w:p>
    <w:p w:rsidR="00AF00A6" w:rsidRPr="0012346D" w:rsidRDefault="00AF00A6" w:rsidP="00205513">
      <w:pPr>
        <w:tabs>
          <w:tab w:val="left" w:pos="990"/>
        </w:tabs>
        <w:spacing w:after="0" w:line="240" w:lineRule="auto"/>
        <w:ind w:firstLine="432"/>
        <w:jc w:val="both"/>
        <w:rPr>
          <w:rFonts w:ascii="Times New Roman" w:hAnsi="Times New Roman"/>
        </w:rPr>
      </w:pPr>
      <w:r w:rsidRPr="0012346D">
        <w:rPr>
          <w:rFonts w:ascii="Times New Roman" w:hAnsi="Times New Roman"/>
        </w:rPr>
        <w:t>(2.)</w:t>
      </w:r>
      <w:r w:rsidR="00FD1E6A" w:rsidRPr="0012346D">
        <w:rPr>
          <w:rFonts w:ascii="Times New Roman" w:hAnsi="Times New Roman"/>
        </w:rPr>
        <w:tab/>
      </w:r>
      <w:r w:rsidRPr="0012346D">
        <w:rPr>
          <w:rFonts w:ascii="Times New Roman" w:hAnsi="Times New Roman"/>
        </w:rPr>
        <w:t>Without limiting the generality of the last preceding sub-section, the regulations may make provision—</w:t>
      </w:r>
    </w:p>
    <w:p w:rsidR="00AF00A6" w:rsidRPr="0012346D" w:rsidRDefault="00AF00A6" w:rsidP="00205513">
      <w:pPr>
        <w:spacing w:after="0" w:line="240" w:lineRule="auto"/>
        <w:ind w:left="1008" w:hanging="432"/>
        <w:jc w:val="both"/>
        <w:rPr>
          <w:rFonts w:ascii="Times New Roman" w:hAnsi="Times New Roman"/>
        </w:rPr>
      </w:pPr>
      <w:r w:rsidRPr="0012346D">
        <w:rPr>
          <w:rFonts w:ascii="Times New Roman" w:hAnsi="Times New Roman"/>
        </w:rPr>
        <w:t>(</w:t>
      </w:r>
      <w:r w:rsidR="006F6C9F" w:rsidRPr="0012346D">
        <w:rPr>
          <w:rFonts w:ascii="Times New Roman" w:hAnsi="Times New Roman"/>
          <w:i/>
        </w:rPr>
        <w:t>a</w:t>
      </w:r>
      <w:r w:rsidRPr="0012346D">
        <w:rPr>
          <w:rFonts w:ascii="Times New Roman" w:hAnsi="Times New Roman"/>
        </w:rPr>
        <w:t>) for or in relation to, or for or in relation to any matter arising out of or incidental to, the handling of explosives and other goods in or in the vicinity of a Commonwealth explosives area;</w:t>
      </w:r>
    </w:p>
    <w:p w:rsidR="00AF00A6" w:rsidRPr="0012346D" w:rsidRDefault="00AF00A6" w:rsidP="00205513">
      <w:pPr>
        <w:spacing w:after="0" w:line="240" w:lineRule="auto"/>
        <w:ind w:left="1008" w:hanging="432"/>
        <w:jc w:val="both"/>
        <w:rPr>
          <w:rFonts w:ascii="Times New Roman" w:hAnsi="Times New Roman"/>
        </w:rPr>
      </w:pPr>
      <w:r w:rsidRPr="0012346D">
        <w:rPr>
          <w:rFonts w:ascii="Times New Roman" w:hAnsi="Times New Roman"/>
        </w:rPr>
        <w:t>(</w:t>
      </w:r>
      <w:r w:rsidR="006F6C9F" w:rsidRPr="0012346D">
        <w:rPr>
          <w:rFonts w:ascii="Times New Roman" w:hAnsi="Times New Roman"/>
          <w:i/>
        </w:rPr>
        <w:t>b</w:t>
      </w:r>
      <w:r w:rsidRPr="0012346D">
        <w:rPr>
          <w:rFonts w:ascii="Times New Roman" w:hAnsi="Times New Roman"/>
        </w:rPr>
        <w:t>) for or in relation to safety measures to be observed in or in the vicinity of a Commonwealth explosives area;</w:t>
      </w:r>
    </w:p>
    <w:p w:rsidR="00434154" w:rsidRPr="0012346D" w:rsidRDefault="00434154" w:rsidP="00205513">
      <w:pPr>
        <w:spacing w:line="240" w:lineRule="auto"/>
        <w:jc w:val="both"/>
        <w:rPr>
          <w:rFonts w:ascii="Times New Roman" w:hAnsi="Times New Roman"/>
        </w:rPr>
      </w:pPr>
      <w:r w:rsidRPr="0012346D">
        <w:rPr>
          <w:rFonts w:ascii="Times New Roman" w:hAnsi="Times New Roman"/>
        </w:rPr>
        <w:br w:type="page"/>
      </w:r>
    </w:p>
    <w:p w:rsidR="00AF00A6" w:rsidRPr="0012346D" w:rsidRDefault="00AF00A6" w:rsidP="00205513">
      <w:pPr>
        <w:spacing w:after="0" w:line="240" w:lineRule="auto"/>
        <w:ind w:left="1008" w:hanging="432"/>
        <w:jc w:val="both"/>
        <w:rPr>
          <w:rFonts w:ascii="Times New Roman" w:hAnsi="Times New Roman"/>
        </w:rPr>
      </w:pPr>
      <w:r w:rsidRPr="0012346D">
        <w:rPr>
          <w:rFonts w:ascii="Times New Roman" w:hAnsi="Times New Roman"/>
        </w:rPr>
        <w:lastRenderedPageBreak/>
        <w:t>(</w:t>
      </w:r>
      <w:r w:rsidR="006F6C9F" w:rsidRPr="0012346D">
        <w:rPr>
          <w:rFonts w:ascii="Times New Roman" w:hAnsi="Times New Roman"/>
          <w:i/>
        </w:rPr>
        <w:t>c</w:t>
      </w:r>
      <w:r w:rsidRPr="0012346D">
        <w:rPr>
          <w:rFonts w:ascii="Times New Roman" w:hAnsi="Times New Roman"/>
        </w:rPr>
        <w:t>) prohibiting or regulating the entry of persons, vehicles, aircraft and vessels into, and the movement of persons, vehicles, aircraft and vessels within or over, a Commonwealth explosives area;</w:t>
      </w:r>
    </w:p>
    <w:p w:rsidR="00AF00A6" w:rsidRPr="0012346D" w:rsidRDefault="00AF00A6" w:rsidP="00205513">
      <w:pPr>
        <w:spacing w:after="0" w:line="240" w:lineRule="auto"/>
        <w:ind w:left="1008" w:hanging="432"/>
        <w:rPr>
          <w:rFonts w:ascii="Times New Roman" w:hAnsi="Times New Roman"/>
        </w:rPr>
      </w:pPr>
      <w:r w:rsidRPr="0012346D">
        <w:rPr>
          <w:rFonts w:ascii="Times New Roman" w:hAnsi="Times New Roman"/>
        </w:rPr>
        <w:t>(</w:t>
      </w:r>
      <w:r w:rsidR="006F6C9F" w:rsidRPr="0012346D">
        <w:rPr>
          <w:rFonts w:ascii="Times New Roman" w:hAnsi="Times New Roman"/>
          <w:i/>
        </w:rPr>
        <w:t>d</w:t>
      </w:r>
      <w:r w:rsidRPr="0012346D">
        <w:rPr>
          <w:rFonts w:ascii="Times New Roman" w:hAnsi="Times New Roman"/>
        </w:rPr>
        <w:t>) for or in relation to the berthing of vessels in a Commonwealth explosives area; and</w:t>
      </w:r>
    </w:p>
    <w:p w:rsidR="00AF00A6" w:rsidRPr="0012346D" w:rsidRDefault="00AF00A6" w:rsidP="00205513">
      <w:pPr>
        <w:spacing w:after="0" w:line="240" w:lineRule="auto"/>
        <w:ind w:left="1008" w:hanging="432"/>
        <w:rPr>
          <w:rFonts w:ascii="Times New Roman" w:hAnsi="Times New Roman"/>
        </w:rPr>
      </w:pPr>
      <w:r w:rsidRPr="0012346D">
        <w:rPr>
          <w:rFonts w:ascii="Times New Roman" w:hAnsi="Times New Roman"/>
        </w:rPr>
        <w:t>(</w:t>
      </w:r>
      <w:r w:rsidR="006F6C9F" w:rsidRPr="0012346D">
        <w:rPr>
          <w:rFonts w:ascii="Times New Roman" w:hAnsi="Times New Roman"/>
          <w:i/>
        </w:rPr>
        <w:t>e</w:t>
      </w:r>
      <w:r w:rsidRPr="0012346D">
        <w:rPr>
          <w:rFonts w:ascii="Times New Roman" w:hAnsi="Times New Roman"/>
        </w:rPr>
        <w:t>) prescribing fees to be paid in respect of the use of faculties or services maintained, operated or provided by the Commonwealth in a Commonwealth explosives area.</w:t>
      </w:r>
    </w:p>
    <w:p w:rsidR="00AF00A6" w:rsidRPr="0012346D" w:rsidRDefault="001807E9" w:rsidP="00205513">
      <w:pPr>
        <w:spacing w:before="120" w:after="120" w:line="240" w:lineRule="auto"/>
        <w:jc w:val="center"/>
        <w:rPr>
          <w:rFonts w:ascii="Times New Roman" w:hAnsi="Times New Roman"/>
          <w:sz w:val="24"/>
        </w:rPr>
      </w:pPr>
      <w:r>
        <w:rPr>
          <w:rFonts w:ascii="Times New Roman" w:hAnsi="Times New Roman"/>
          <w:smallCaps/>
          <w:sz w:val="24"/>
        </w:rPr>
        <w:t>Part I</w:t>
      </w:r>
      <w:bookmarkStart w:id="0" w:name="_GoBack"/>
      <w:bookmarkEnd w:id="0"/>
      <w:r w:rsidR="006F6C9F" w:rsidRPr="0012346D">
        <w:rPr>
          <w:rFonts w:ascii="Times New Roman" w:hAnsi="Times New Roman"/>
          <w:smallCaps/>
          <w:sz w:val="24"/>
        </w:rPr>
        <w:t>V.—Miscellaneous.</w:t>
      </w:r>
    </w:p>
    <w:p w:rsidR="00AF00A6" w:rsidRPr="0012346D" w:rsidRDefault="006F6C9F" w:rsidP="00205513">
      <w:pPr>
        <w:spacing w:before="120" w:after="60" w:line="240" w:lineRule="auto"/>
        <w:jc w:val="both"/>
        <w:rPr>
          <w:rFonts w:ascii="Times New Roman" w:hAnsi="Times New Roman"/>
          <w:sz w:val="20"/>
        </w:rPr>
      </w:pPr>
      <w:r w:rsidRPr="0012346D">
        <w:rPr>
          <w:rFonts w:ascii="Times New Roman" w:hAnsi="Times New Roman"/>
          <w:b/>
          <w:sz w:val="20"/>
        </w:rPr>
        <w:t>Orders.</w:t>
      </w:r>
    </w:p>
    <w:p w:rsidR="00AF00A6" w:rsidRPr="0012346D" w:rsidRDefault="006F6C9F" w:rsidP="00205513">
      <w:pPr>
        <w:tabs>
          <w:tab w:val="left" w:pos="900"/>
        </w:tabs>
        <w:spacing w:after="0" w:line="240" w:lineRule="auto"/>
        <w:ind w:firstLine="432"/>
        <w:jc w:val="both"/>
        <w:rPr>
          <w:rFonts w:ascii="Times New Roman" w:hAnsi="Times New Roman"/>
        </w:rPr>
      </w:pPr>
      <w:r w:rsidRPr="0012346D">
        <w:rPr>
          <w:rFonts w:ascii="Times New Roman" w:hAnsi="Times New Roman"/>
          <w:b/>
          <w:smallCaps/>
        </w:rPr>
        <w:t>15.</w:t>
      </w:r>
      <w:r w:rsidR="00D540BD" w:rsidRPr="0012346D">
        <w:rPr>
          <w:rFonts w:ascii="Times New Roman" w:hAnsi="Times New Roman"/>
          <w:b/>
          <w:smallCaps/>
        </w:rPr>
        <w:tab/>
      </w:r>
      <w:r w:rsidR="00AF00A6" w:rsidRPr="0012346D">
        <w:rPr>
          <w:rFonts w:ascii="Times New Roman" w:hAnsi="Times New Roman"/>
        </w:rPr>
        <w:t>The regulations may empower a person to provide, by order, for any matter that may be provided for by the regulations.</w:t>
      </w:r>
    </w:p>
    <w:p w:rsidR="00AF00A6" w:rsidRPr="0012346D" w:rsidRDefault="006F6C9F" w:rsidP="00205513">
      <w:pPr>
        <w:spacing w:before="120" w:after="60" w:line="240" w:lineRule="auto"/>
        <w:jc w:val="both"/>
        <w:rPr>
          <w:rFonts w:ascii="Times New Roman" w:hAnsi="Times New Roman"/>
          <w:sz w:val="20"/>
        </w:rPr>
      </w:pPr>
      <w:r w:rsidRPr="0012346D">
        <w:rPr>
          <w:rFonts w:ascii="Times New Roman" w:hAnsi="Times New Roman"/>
          <w:b/>
          <w:sz w:val="20"/>
        </w:rPr>
        <w:t>General provisions applicable to orders.</w:t>
      </w:r>
    </w:p>
    <w:p w:rsidR="00AF00A6" w:rsidRPr="0012346D" w:rsidRDefault="006F6C9F" w:rsidP="00205513">
      <w:pPr>
        <w:tabs>
          <w:tab w:val="left" w:pos="936"/>
        </w:tabs>
        <w:spacing w:after="0" w:line="240" w:lineRule="auto"/>
        <w:ind w:firstLine="432"/>
        <w:jc w:val="both"/>
        <w:rPr>
          <w:rFonts w:ascii="Times New Roman" w:hAnsi="Times New Roman"/>
        </w:rPr>
      </w:pPr>
      <w:r w:rsidRPr="0012346D">
        <w:rPr>
          <w:rFonts w:ascii="Times New Roman" w:hAnsi="Times New Roman"/>
          <w:b/>
          <w:smallCaps/>
        </w:rPr>
        <w:t>16.</w:t>
      </w:r>
      <w:r w:rsidR="00AF00A6" w:rsidRPr="0012346D">
        <w:rPr>
          <w:rFonts w:ascii="Times New Roman" w:hAnsi="Times New Roman"/>
        </w:rPr>
        <w:t>—(1.)</w:t>
      </w:r>
      <w:r w:rsidR="00D540BD" w:rsidRPr="0012346D">
        <w:rPr>
          <w:rFonts w:ascii="Times New Roman" w:hAnsi="Times New Roman"/>
        </w:rPr>
        <w:tab/>
      </w:r>
      <w:r w:rsidR="00AF00A6" w:rsidRPr="0012346D">
        <w:rPr>
          <w:rFonts w:ascii="Times New Roman" w:hAnsi="Times New Roman"/>
        </w:rPr>
        <w:t xml:space="preserve">Orders made under the regulations are not Statutory Rules within the meaning of the </w:t>
      </w:r>
      <w:r w:rsidRPr="0012346D">
        <w:rPr>
          <w:rFonts w:ascii="Times New Roman" w:hAnsi="Times New Roman"/>
          <w:i/>
        </w:rPr>
        <w:t xml:space="preserve">Rules Publication Act </w:t>
      </w:r>
      <w:r w:rsidR="00AF00A6" w:rsidRPr="0012346D">
        <w:rPr>
          <w:rFonts w:ascii="Times New Roman" w:hAnsi="Times New Roman"/>
        </w:rPr>
        <w:t>1903</w:t>
      </w:r>
      <w:r w:rsidR="00C36D26" w:rsidRPr="0012346D">
        <w:rPr>
          <w:rFonts w:ascii="Times New Roman" w:hAnsi="Times New Roman"/>
        </w:rPr>
        <w:t>–</w:t>
      </w:r>
      <w:r w:rsidR="00AF00A6" w:rsidRPr="0012346D">
        <w:rPr>
          <w:rFonts w:ascii="Times New Roman" w:hAnsi="Times New Roman"/>
        </w:rPr>
        <w:t>1939.</w:t>
      </w:r>
    </w:p>
    <w:p w:rsidR="00AF00A6" w:rsidRPr="0012346D" w:rsidRDefault="00AF00A6" w:rsidP="00205513">
      <w:pPr>
        <w:tabs>
          <w:tab w:val="left" w:pos="990"/>
        </w:tabs>
        <w:spacing w:after="0" w:line="240" w:lineRule="auto"/>
        <w:ind w:firstLine="432"/>
        <w:jc w:val="both"/>
        <w:rPr>
          <w:rFonts w:ascii="Times New Roman" w:hAnsi="Times New Roman"/>
        </w:rPr>
      </w:pPr>
      <w:r w:rsidRPr="0012346D">
        <w:rPr>
          <w:rFonts w:ascii="Times New Roman" w:hAnsi="Times New Roman"/>
        </w:rPr>
        <w:t>(2.)</w:t>
      </w:r>
      <w:r w:rsidR="00D540BD" w:rsidRPr="0012346D">
        <w:rPr>
          <w:rFonts w:ascii="Times New Roman" w:hAnsi="Times New Roman"/>
        </w:rPr>
        <w:tab/>
      </w:r>
      <w:r w:rsidRPr="0012346D">
        <w:rPr>
          <w:rFonts w:ascii="Times New Roman" w:hAnsi="Times New Roman"/>
        </w:rPr>
        <w:t>The provisions of section forty-eight (except paragraphs (</w:t>
      </w:r>
      <w:r w:rsidR="006F6C9F" w:rsidRPr="0012346D">
        <w:rPr>
          <w:rFonts w:ascii="Times New Roman" w:hAnsi="Times New Roman"/>
          <w:i/>
        </w:rPr>
        <w:t>a</w:t>
      </w:r>
      <w:r w:rsidRPr="0012346D">
        <w:rPr>
          <w:rFonts w:ascii="Times New Roman" w:hAnsi="Times New Roman"/>
        </w:rPr>
        <w:t>)</w:t>
      </w:r>
      <w:r w:rsidR="006F6C9F" w:rsidRPr="0012346D">
        <w:rPr>
          <w:rFonts w:ascii="Times New Roman" w:hAnsi="Times New Roman"/>
          <w:i/>
        </w:rPr>
        <w:t xml:space="preserve"> </w:t>
      </w:r>
      <w:r w:rsidRPr="0012346D">
        <w:rPr>
          <w:rFonts w:ascii="Times New Roman" w:hAnsi="Times New Roman"/>
        </w:rPr>
        <w:t>and (</w:t>
      </w:r>
      <w:r w:rsidR="006F6C9F" w:rsidRPr="0012346D">
        <w:rPr>
          <w:rFonts w:ascii="Times New Roman" w:hAnsi="Times New Roman"/>
          <w:i/>
        </w:rPr>
        <w:t>b</w:t>
      </w:r>
      <w:r w:rsidRPr="0012346D">
        <w:rPr>
          <w:rFonts w:ascii="Times New Roman" w:hAnsi="Times New Roman"/>
        </w:rPr>
        <w:t>)</w:t>
      </w:r>
      <w:r w:rsidR="006F6C9F" w:rsidRPr="0012346D">
        <w:rPr>
          <w:rFonts w:ascii="Times New Roman" w:hAnsi="Times New Roman"/>
          <w:i/>
        </w:rPr>
        <w:t xml:space="preserve"> </w:t>
      </w:r>
      <w:r w:rsidRPr="0012346D">
        <w:rPr>
          <w:rFonts w:ascii="Times New Roman" w:hAnsi="Times New Roman"/>
        </w:rPr>
        <w:t xml:space="preserve">of sub-section (1.), and sub-section (2.)) and of section forty-nine of the </w:t>
      </w:r>
      <w:r w:rsidR="006F6C9F" w:rsidRPr="0012346D">
        <w:rPr>
          <w:rFonts w:ascii="Times New Roman" w:hAnsi="Times New Roman"/>
          <w:i/>
        </w:rPr>
        <w:t xml:space="preserve">Acts Interpretation Act </w:t>
      </w:r>
      <w:r w:rsidRPr="0012346D">
        <w:rPr>
          <w:rFonts w:ascii="Times New Roman" w:hAnsi="Times New Roman"/>
        </w:rPr>
        <w:t>1901</w:t>
      </w:r>
      <w:r w:rsidR="00C36D26" w:rsidRPr="0012346D">
        <w:rPr>
          <w:rFonts w:ascii="Times New Roman" w:hAnsi="Times New Roman"/>
        </w:rPr>
        <w:t>–</w:t>
      </w:r>
      <w:r w:rsidRPr="0012346D">
        <w:rPr>
          <w:rFonts w:ascii="Times New Roman" w:hAnsi="Times New Roman"/>
        </w:rPr>
        <w:t>1957 apply, by force of this section, to orders made under the regulations in like manner as those provisions apply to regulations.</w:t>
      </w:r>
    </w:p>
    <w:p w:rsidR="00AF00A6" w:rsidRPr="0012346D" w:rsidRDefault="00D540BD" w:rsidP="00205513">
      <w:pPr>
        <w:tabs>
          <w:tab w:val="left" w:pos="990"/>
        </w:tabs>
        <w:spacing w:after="0" w:line="240" w:lineRule="auto"/>
        <w:ind w:firstLine="432"/>
        <w:jc w:val="both"/>
        <w:rPr>
          <w:rFonts w:ascii="Times New Roman" w:hAnsi="Times New Roman"/>
        </w:rPr>
      </w:pPr>
      <w:r w:rsidRPr="0012346D">
        <w:rPr>
          <w:rFonts w:ascii="Times New Roman" w:hAnsi="Times New Roman"/>
        </w:rPr>
        <w:t>(3.)</w:t>
      </w:r>
      <w:r w:rsidRPr="0012346D">
        <w:rPr>
          <w:rFonts w:ascii="Times New Roman" w:hAnsi="Times New Roman"/>
        </w:rPr>
        <w:tab/>
      </w:r>
      <w:r w:rsidR="00AF00A6" w:rsidRPr="0012346D">
        <w:rPr>
          <w:rFonts w:ascii="Times New Roman" w:hAnsi="Times New Roman"/>
        </w:rPr>
        <w:t xml:space="preserve">The </w:t>
      </w:r>
      <w:r w:rsidR="006F6C9F" w:rsidRPr="0012346D">
        <w:rPr>
          <w:rFonts w:ascii="Times New Roman" w:hAnsi="Times New Roman"/>
          <w:i/>
        </w:rPr>
        <w:t xml:space="preserve">Acts Interpretation Act </w:t>
      </w:r>
      <w:r w:rsidR="00AF00A6" w:rsidRPr="0012346D">
        <w:rPr>
          <w:rFonts w:ascii="Times New Roman" w:hAnsi="Times New Roman"/>
        </w:rPr>
        <w:t>1901</w:t>
      </w:r>
      <w:r w:rsidR="00C36D26" w:rsidRPr="0012346D">
        <w:rPr>
          <w:rFonts w:ascii="Times New Roman" w:hAnsi="Times New Roman"/>
        </w:rPr>
        <w:t>–</w:t>
      </w:r>
      <w:r w:rsidR="00AF00A6" w:rsidRPr="0012346D">
        <w:rPr>
          <w:rFonts w:ascii="Times New Roman" w:hAnsi="Times New Roman"/>
        </w:rPr>
        <w:t>1957 applies, by force of this section, to the interpretation of orders made under the regulations in like manner as it applies to the interpretation of regulations, and, for the purposes of section forty-six of that Act, orders so made shall be deemed to be regulations.</w:t>
      </w:r>
    </w:p>
    <w:p w:rsidR="00AF00A6" w:rsidRPr="0012346D" w:rsidRDefault="00D540BD" w:rsidP="00205513">
      <w:pPr>
        <w:tabs>
          <w:tab w:val="left" w:pos="990"/>
        </w:tabs>
        <w:spacing w:after="0" w:line="240" w:lineRule="auto"/>
        <w:ind w:firstLine="432"/>
        <w:jc w:val="both"/>
        <w:rPr>
          <w:rFonts w:ascii="Times New Roman" w:hAnsi="Times New Roman"/>
        </w:rPr>
      </w:pPr>
      <w:r w:rsidRPr="0012346D">
        <w:rPr>
          <w:rFonts w:ascii="Times New Roman" w:hAnsi="Times New Roman"/>
        </w:rPr>
        <w:t>(4.)</w:t>
      </w:r>
      <w:r w:rsidRPr="0012346D">
        <w:rPr>
          <w:rFonts w:ascii="Times New Roman" w:hAnsi="Times New Roman"/>
        </w:rPr>
        <w:tab/>
      </w:r>
      <w:r w:rsidR="00AF00A6" w:rsidRPr="0012346D">
        <w:rPr>
          <w:rFonts w:ascii="Times New Roman" w:hAnsi="Times New Roman"/>
        </w:rPr>
        <w:t>Where the regulations confer power to make orders, the power includes, unless the contrary intention appears, power exercisable in the like manner, and subject to the like conditions (if any), to repeal, revoke, amend or vary an order so made.</w:t>
      </w:r>
    </w:p>
    <w:p w:rsidR="00AF00A6" w:rsidRPr="0012346D" w:rsidRDefault="006F6C9F" w:rsidP="00205513">
      <w:pPr>
        <w:spacing w:before="120" w:after="60" w:line="240" w:lineRule="auto"/>
        <w:jc w:val="both"/>
        <w:rPr>
          <w:rFonts w:ascii="Times New Roman" w:hAnsi="Times New Roman"/>
          <w:sz w:val="20"/>
        </w:rPr>
      </w:pPr>
      <w:r w:rsidRPr="0012346D">
        <w:rPr>
          <w:rFonts w:ascii="Times New Roman" w:hAnsi="Times New Roman"/>
          <w:b/>
          <w:sz w:val="20"/>
        </w:rPr>
        <w:t>Date from which orders take effect.</w:t>
      </w:r>
    </w:p>
    <w:p w:rsidR="00AF00A6" w:rsidRPr="0012346D" w:rsidRDefault="006F6C9F" w:rsidP="00205513">
      <w:pPr>
        <w:tabs>
          <w:tab w:val="left" w:pos="900"/>
        </w:tabs>
        <w:spacing w:after="0" w:line="240" w:lineRule="auto"/>
        <w:ind w:firstLine="432"/>
        <w:jc w:val="both"/>
        <w:rPr>
          <w:rFonts w:ascii="Times New Roman" w:hAnsi="Times New Roman"/>
        </w:rPr>
      </w:pPr>
      <w:r w:rsidRPr="0012346D">
        <w:rPr>
          <w:rFonts w:ascii="Times New Roman" w:hAnsi="Times New Roman"/>
          <w:b/>
          <w:smallCaps/>
        </w:rPr>
        <w:t>17.</w:t>
      </w:r>
      <w:r w:rsidR="00D540BD" w:rsidRPr="0012346D">
        <w:rPr>
          <w:rFonts w:ascii="Times New Roman" w:hAnsi="Times New Roman"/>
          <w:b/>
          <w:smallCaps/>
        </w:rPr>
        <w:tab/>
      </w:r>
      <w:r w:rsidR="00AF00A6" w:rsidRPr="0012346D">
        <w:rPr>
          <w:rFonts w:ascii="Times New Roman" w:hAnsi="Times New Roman"/>
        </w:rPr>
        <w:t>An order made under the regulations shall take effect—</w:t>
      </w:r>
    </w:p>
    <w:p w:rsidR="00AF00A6" w:rsidRPr="0012346D" w:rsidRDefault="00AF00A6" w:rsidP="00205513">
      <w:pPr>
        <w:spacing w:after="0" w:line="240" w:lineRule="auto"/>
        <w:ind w:left="1008" w:hanging="432"/>
        <w:jc w:val="both"/>
        <w:rPr>
          <w:rFonts w:ascii="Times New Roman" w:hAnsi="Times New Roman"/>
        </w:rPr>
      </w:pPr>
      <w:r w:rsidRPr="0012346D">
        <w:rPr>
          <w:rFonts w:ascii="Times New Roman" w:hAnsi="Times New Roman"/>
        </w:rPr>
        <w:t>(</w:t>
      </w:r>
      <w:r w:rsidR="006F6C9F" w:rsidRPr="0012346D">
        <w:rPr>
          <w:rFonts w:ascii="Times New Roman" w:hAnsi="Times New Roman"/>
          <w:i/>
        </w:rPr>
        <w:t>a</w:t>
      </w:r>
      <w:r w:rsidRPr="0012346D">
        <w:rPr>
          <w:rFonts w:ascii="Times New Roman" w:hAnsi="Times New Roman"/>
        </w:rPr>
        <w:t xml:space="preserve">) in the case of an order required by the regulations to be published in the </w:t>
      </w:r>
      <w:r w:rsidR="006F6C9F" w:rsidRPr="0012346D">
        <w:rPr>
          <w:rFonts w:ascii="Times New Roman" w:hAnsi="Times New Roman"/>
        </w:rPr>
        <w:t>Gazette</w:t>
      </w:r>
      <w:r w:rsidRPr="0012346D">
        <w:rPr>
          <w:rFonts w:ascii="Times New Roman" w:hAnsi="Times New Roman"/>
        </w:rPr>
        <w:t>—on the date of publication; and</w:t>
      </w:r>
    </w:p>
    <w:p w:rsidR="00AF00A6" w:rsidRPr="0012346D" w:rsidRDefault="00AF00A6" w:rsidP="00205513">
      <w:pPr>
        <w:spacing w:after="0" w:line="240" w:lineRule="auto"/>
        <w:ind w:left="1008" w:hanging="432"/>
        <w:jc w:val="both"/>
        <w:rPr>
          <w:rFonts w:ascii="Times New Roman" w:hAnsi="Times New Roman"/>
        </w:rPr>
      </w:pPr>
      <w:r w:rsidRPr="0012346D">
        <w:rPr>
          <w:rFonts w:ascii="Times New Roman" w:hAnsi="Times New Roman"/>
        </w:rPr>
        <w:t>(</w:t>
      </w:r>
      <w:r w:rsidR="006F6C9F" w:rsidRPr="0012346D">
        <w:rPr>
          <w:rFonts w:ascii="Times New Roman" w:hAnsi="Times New Roman"/>
          <w:i/>
        </w:rPr>
        <w:t>b</w:t>
      </w:r>
      <w:r w:rsidRPr="0012346D">
        <w:rPr>
          <w:rFonts w:ascii="Times New Roman" w:hAnsi="Times New Roman"/>
        </w:rPr>
        <w:t>) in any other case—on the date on which the order is made,</w:t>
      </w:r>
    </w:p>
    <w:p w:rsidR="00AF00A6" w:rsidRPr="0012346D" w:rsidRDefault="00AF00A6" w:rsidP="00205513">
      <w:pPr>
        <w:spacing w:after="0" w:line="240" w:lineRule="auto"/>
        <w:ind w:left="864" w:hanging="432"/>
        <w:jc w:val="both"/>
        <w:rPr>
          <w:rFonts w:ascii="Times New Roman" w:hAnsi="Times New Roman"/>
        </w:rPr>
      </w:pPr>
      <w:r w:rsidRPr="0012346D">
        <w:rPr>
          <w:rFonts w:ascii="Times New Roman" w:hAnsi="Times New Roman"/>
        </w:rPr>
        <w:t>or on such later date as is prescribed or as is fixed under the regulations.</w:t>
      </w:r>
    </w:p>
    <w:p w:rsidR="00AF00A6" w:rsidRPr="0012346D" w:rsidRDefault="006F6C9F" w:rsidP="00205513">
      <w:pPr>
        <w:spacing w:before="120" w:after="60" w:line="240" w:lineRule="auto"/>
        <w:jc w:val="both"/>
        <w:rPr>
          <w:rFonts w:ascii="Times New Roman" w:hAnsi="Times New Roman"/>
          <w:sz w:val="20"/>
        </w:rPr>
      </w:pPr>
      <w:r w:rsidRPr="0012346D">
        <w:rPr>
          <w:rFonts w:ascii="Times New Roman" w:hAnsi="Times New Roman"/>
          <w:b/>
          <w:sz w:val="20"/>
        </w:rPr>
        <w:t>Proof of instruments.</w:t>
      </w:r>
    </w:p>
    <w:p w:rsidR="00AF00A6" w:rsidRPr="0012346D" w:rsidRDefault="006F6C9F" w:rsidP="00205513">
      <w:pPr>
        <w:tabs>
          <w:tab w:val="left" w:pos="900"/>
        </w:tabs>
        <w:spacing w:after="0" w:line="240" w:lineRule="auto"/>
        <w:ind w:firstLine="432"/>
        <w:jc w:val="both"/>
        <w:rPr>
          <w:rFonts w:ascii="Times New Roman" w:hAnsi="Times New Roman"/>
        </w:rPr>
      </w:pPr>
      <w:r w:rsidRPr="0012346D">
        <w:rPr>
          <w:rFonts w:ascii="Times New Roman" w:hAnsi="Times New Roman"/>
          <w:b/>
          <w:smallCaps/>
        </w:rPr>
        <w:t>18.</w:t>
      </w:r>
      <w:r w:rsidR="00B26937" w:rsidRPr="0012346D">
        <w:rPr>
          <w:rFonts w:ascii="Times New Roman" w:hAnsi="Times New Roman"/>
          <w:b/>
          <w:smallCaps/>
        </w:rPr>
        <w:tab/>
      </w:r>
      <w:r w:rsidR="00AF00A6" w:rsidRPr="0012346D">
        <w:rPr>
          <w:rFonts w:ascii="Times New Roman" w:hAnsi="Times New Roman"/>
        </w:rPr>
        <w:t>Evidence of an order or other instrument made or issued by a Minister or other person in pursuance of a provision contained in, or having effect under, the regulations may, in any legal proceedings, be given by the production of—</w:t>
      </w:r>
    </w:p>
    <w:p w:rsidR="00AF00A6" w:rsidRPr="0012346D" w:rsidRDefault="00AF00A6" w:rsidP="00205513">
      <w:pPr>
        <w:spacing w:after="0" w:line="240" w:lineRule="auto"/>
        <w:ind w:left="1008" w:hanging="432"/>
        <w:jc w:val="both"/>
        <w:rPr>
          <w:rFonts w:ascii="Times New Roman" w:hAnsi="Times New Roman"/>
        </w:rPr>
      </w:pPr>
      <w:r w:rsidRPr="0012346D">
        <w:rPr>
          <w:rFonts w:ascii="Times New Roman" w:hAnsi="Times New Roman"/>
        </w:rPr>
        <w:t>(</w:t>
      </w:r>
      <w:r w:rsidR="006F6C9F" w:rsidRPr="0012346D">
        <w:rPr>
          <w:rFonts w:ascii="Times New Roman" w:hAnsi="Times New Roman"/>
          <w:i/>
        </w:rPr>
        <w:t>a</w:t>
      </w:r>
      <w:r w:rsidRPr="0012346D">
        <w:rPr>
          <w:rFonts w:ascii="Times New Roman" w:hAnsi="Times New Roman"/>
        </w:rPr>
        <w:t>) a document purporting to be that order or other instrument and to be signed by the Minister or that other person; or</w:t>
      </w:r>
    </w:p>
    <w:p w:rsidR="00AF00A6" w:rsidRPr="0012346D" w:rsidRDefault="00AF00A6" w:rsidP="00205513">
      <w:pPr>
        <w:spacing w:after="0" w:line="240" w:lineRule="auto"/>
        <w:ind w:left="1008" w:hanging="432"/>
        <w:jc w:val="both"/>
        <w:rPr>
          <w:rFonts w:ascii="Times New Roman" w:hAnsi="Times New Roman"/>
        </w:rPr>
      </w:pPr>
      <w:r w:rsidRPr="0012346D">
        <w:rPr>
          <w:rFonts w:ascii="Times New Roman" w:hAnsi="Times New Roman"/>
        </w:rPr>
        <w:t>(</w:t>
      </w:r>
      <w:r w:rsidR="006F6C9F" w:rsidRPr="0012346D">
        <w:rPr>
          <w:rFonts w:ascii="Times New Roman" w:hAnsi="Times New Roman"/>
          <w:i/>
        </w:rPr>
        <w:t>b</w:t>
      </w:r>
      <w:r w:rsidRPr="0012346D">
        <w:rPr>
          <w:rFonts w:ascii="Times New Roman" w:hAnsi="Times New Roman"/>
        </w:rPr>
        <w:t>) a document purporting to be certified to be a true copy of that order or other instrument by or on behalf of the Minister or that other person.</w:t>
      </w:r>
    </w:p>
    <w:p w:rsidR="007851C9" w:rsidRPr="0012346D" w:rsidRDefault="007851C9" w:rsidP="00205513">
      <w:pPr>
        <w:spacing w:line="240" w:lineRule="auto"/>
        <w:jc w:val="both"/>
        <w:rPr>
          <w:rFonts w:ascii="Times New Roman" w:hAnsi="Times New Roman"/>
        </w:rPr>
      </w:pPr>
      <w:r w:rsidRPr="0012346D">
        <w:rPr>
          <w:rFonts w:ascii="Times New Roman" w:hAnsi="Times New Roman"/>
        </w:rPr>
        <w:br w:type="page"/>
      </w:r>
    </w:p>
    <w:p w:rsidR="00AF00A6" w:rsidRPr="0012346D" w:rsidRDefault="006F6C9F" w:rsidP="00205513">
      <w:pPr>
        <w:spacing w:before="120" w:after="60" w:line="240" w:lineRule="auto"/>
        <w:jc w:val="both"/>
        <w:rPr>
          <w:rFonts w:ascii="Times New Roman" w:hAnsi="Times New Roman"/>
          <w:sz w:val="20"/>
        </w:rPr>
      </w:pPr>
      <w:r w:rsidRPr="0012346D">
        <w:rPr>
          <w:rFonts w:ascii="Times New Roman" w:hAnsi="Times New Roman"/>
          <w:b/>
          <w:sz w:val="20"/>
        </w:rPr>
        <w:lastRenderedPageBreak/>
        <w:t>Committees of advice.</w:t>
      </w:r>
    </w:p>
    <w:p w:rsidR="00AF00A6" w:rsidRPr="0012346D" w:rsidRDefault="006F6C9F" w:rsidP="00205513">
      <w:pPr>
        <w:tabs>
          <w:tab w:val="left" w:pos="900"/>
        </w:tabs>
        <w:spacing w:after="0" w:line="240" w:lineRule="auto"/>
        <w:ind w:firstLine="432"/>
        <w:jc w:val="both"/>
        <w:rPr>
          <w:rFonts w:ascii="Times New Roman" w:hAnsi="Times New Roman"/>
        </w:rPr>
      </w:pPr>
      <w:r w:rsidRPr="0012346D">
        <w:rPr>
          <w:rFonts w:ascii="Times New Roman" w:hAnsi="Times New Roman"/>
          <w:b/>
        </w:rPr>
        <w:t>19.</w:t>
      </w:r>
      <w:r w:rsidR="00A17439" w:rsidRPr="0012346D">
        <w:rPr>
          <w:rFonts w:ascii="Times New Roman" w:hAnsi="Times New Roman"/>
          <w:b/>
        </w:rPr>
        <w:tab/>
      </w:r>
      <w:r w:rsidR="00AF00A6" w:rsidRPr="0012346D">
        <w:rPr>
          <w:rFonts w:ascii="Times New Roman" w:hAnsi="Times New Roman"/>
        </w:rPr>
        <w:t>The Regulations may make provision for or in relation to the establishment, and the functions and powers, of committees to advise the Minister on matters relating to, or to the handling of, explosives.</w:t>
      </w:r>
    </w:p>
    <w:p w:rsidR="00AF00A6" w:rsidRPr="0012346D" w:rsidRDefault="006F6C9F" w:rsidP="00205513">
      <w:pPr>
        <w:spacing w:before="120" w:after="60" w:line="240" w:lineRule="auto"/>
        <w:jc w:val="both"/>
        <w:rPr>
          <w:rFonts w:ascii="Times New Roman" w:hAnsi="Times New Roman"/>
          <w:sz w:val="20"/>
        </w:rPr>
      </w:pPr>
      <w:r w:rsidRPr="0012346D">
        <w:rPr>
          <w:rFonts w:ascii="Times New Roman" w:hAnsi="Times New Roman"/>
          <w:b/>
          <w:sz w:val="20"/>
        </w:rPr>
        <w:t>Offences.</w:t>
      </w:r>
    </w:p>
    <w:p w:rsidR="00AF00A6" w:rsidRPr="0012346D" w:rsidRDefault="006F6C9F" w:rsidP="00205513">
      <w:pPr>
        <w:tabs>
          <w:tab w:val="left" w:pos="900"/>
        </w:tabs>
        <w:spacing w:after="0" w:line="240" w:lineRule="auto"/>
        <w:ind w:firstLine="432"/>
        <w:jc w:val="both"/>
        <w:rPr>
          <w:rFonts w:ascii="Times New Roman" w:hAnsi="Times New Roman"/>
        </w:rPr>
      </w:pPr>
      <w:r w:rsidRPr="0012346D">
        <w:rPr>
          <w:rFonts w:ascii="Times New Roman" w:hAnsi="Times New Roman"/>
          <w:b/>
        </w:rPr>
        <w:t>20.</w:t>
      </w:r>
      <w:r w:rsidR="00A17439" w:rsidRPr="0012346D">
        <w:rPr>
          <w:rFonts w:ascii="Times New Roman" w:hAnsi="Times New Roman"/>
          <w:b/>
        </w:rPr>
        <w:tab/>
      </w:r>
      <w:r w:rsidR="00AF00A6" w:rsidRPr="0012346D">
        <w:rPr>
          <w:rFonts w:ascii="Times New Roman" w:hAnsi="Times New Roman"/>
        </w:rPr>
        <w:t>A person who contravenes, or fails to comply with, a provision of the regulations or of an order made under the regulations is guilty of an offence against this Act punishable upon conviction by—</w:t>
      </w:r>
    </w:p>
    <w:p w:rsidR="00AF00A6" w:rsidRPr="0012346D" w:rsidRDefault="00AF00A6" w:rsidP="00205513">
      <w:pPr>
        <w:spacing w:after="0" w:line="240" w:lineRule="auto"/>
        <w:ind w:left="1008" w:hanging="432"/>
        <w:jc w:val="both"/>
        <w:rPr>
          <w:rFonts w:ascii="Times New Roman" w:hAnsi="Times New Roman"/>
        </w:rPr>
      </w:pPr>
      <w:r w:rsidRPr="0012346D">
        <w:rPr>
          <w:rFonts w:ascii="Times New Roman" w:hAnsi="Times New Roman"/>
        </w:rPr>
        <w:t>(</w:t>
      </w:r>
      <w:r w:rsidR="006F6C9F" w:rsidRPr="0012346D">
        <w:rPr>
          <w:rFonts w:ascii="Times New Roman" w:hAnsi="Times New Roman"/>
          <w:i/>
        </w:rPr>
        <w:t>a</w:t>
      </w:r>
      <w:r w:rsidRPr="0012346D">
        <w:rPr>
          <w:rFonts w:ascii="Times New Roman" w:hAnsi="Times New Roman"/>
        </w:rPr>
        <w:t>) a fine not exceeding Five hundred pounds or imprisonment for a term not exceeding six months, or both, and in addition, if the offence is a continuing offence, by a fine not exceeding One hundred pounds for each day during which the offence continues; or</w:t>
      </w:r>
    </w:p>
    <w:p w:rsidR="00AF00A6" w:rsidRPr="0012346D" w:rsidRDefault="00AF00A6" w:rsidP="00205513">
      <w:pPr>
        <w:spacing w:after="0" w:line="240" w:lineRule="auto"/>
        <w:ind w:left="1008" w:hanging="432"/>
        <w:jc w:val="both"/>
        <w:rPr>
          <w:rFonts w:ascii="Times New Roman" w:hAnsi="Times New Roman"/>
        </w:rPr>
      </w:pPr>
      <w:r w:rsidRPr="0012346D">
        <w:rPr>
          <w:rFonts w:ascii="Times New Roman" w:hAnsi="Times New Roman"/>
        </w:rPr>
        <w:t>(</w:t>
      </w:r>
      <w:r w:rsidR="006F6C9F" w:rsidRPr="0012346D">
        <w:rPr>
          <w:rFonts w:ascii="Times New Roman" w:hAnsi="Times New Roman"/>
          <w:i/>
        </w:rPr>
        <w:t>b</w:t>
      </w:r>
      <w:r w:rsidRPr="0012346D">
        <w:rPr>
          <w:rFonts w:ascii="Times New Roman" w:hAnsi="Times New Roman"/>
        </w:rPr>
        <w:t>) such lesser penalty as is prescribed.</w:t>
      </w:r>
    </w:p>
    <w:p w:rsidR="00AF00A6" w:rsidRPr="0012346D" w:rsidRDefault="006F6C9F" w:rsidP="00205513">
      <w:pPr>
        <w:spacing w:before="120" w:after="60" w:line="240" w:lineRule="auto"/>
        <w:jc w:val="both"/>
        <w:rPr>
          <w:rFonts w:ascii="Times New Roman" w:hAnsi="Times New Roman"/>
          <w:sz w:val="20"/>
        </w:rPr>
      </w:pPr>
      <w:r w:rsidRPr="0012346D">
        <w:rPr>
          <w:rFonts w:ascii="Times New Roman" w:hAnsi="Times New Roman"/>
          <w:b/>
          <w:sz w:val="20"/>
        </w:rPr>
        <w:t>Regulations.</w:t>
      </w:r>
    </w:p>
    <w:p w:rsidR="00AF00A6" w:rsidRPr="0012346D" w:rsidRDefault="006F6C9F" w:rsidP="00205513">
      <w:pPr>
        <w:tabs>
          <w:tab w:val="left" w:pos="900"/>
        </w:tabs>
        <w:spacing w:after="0" w:line="240" w:lineRule="auto"/>
        <w:ind w:firstLine="432"/>
        <w:jc w:val="both"/>
        <w:rPr>
          <w:rFonts w:ascii="Times New Roman" w:hAnsi="Times New Roman"/>
        </w:rPr>
      </w:pPr>
      <w:r w:rsidRPr="0012346D">
        <w:rPr>
          <w:rFonts w:ascii="Times New Roman" w:hAnsi="Times New Roman"/>
          <w:b/>
        </w:rPr>
        <w:t>21.</w:t>
      </w:r>
      <w:r w:rsidR="00B923FA" w:rsidRPr="0012346D">
        <w:rPr>
          <w:rFonts w:ascii="Times New Roman" w:hAnsi="Times New Roman"/>
          <w:b/>
        </w:rPr>
        <w:tab/>
      </w:r>
      <w:r w:rsidR="00AF00A6" w:rsidRPr="0012346D">
        <w:rPr>
          <w:rFonts w:ascii="Times New Roman" w:hAnsi="Times New Roman"/>
        </w:rPr>
        <w:t>The Governor-General may make regulations, not inconsistent with this Act, prescribing all matters required or permitted by this Act to be prescribed, or necessary or convenient to be prescribed for carrying out or giving effect to this Act.</w:t>
      </w:r>
    </w:p>
    <w:p w:rsidR="00B66B7C" w:rsidRPr="0012346D" w:rsidRDefault="00B66B7C" w:rsidP="00205513">
      <w:pPr>
        <w:pBdr>
          <w:top w:val="single" w:sz="4" w:space="1" w:color="auto"/>
        </w:pBdr>
        <w:tabs>
          <w:tab w:val="left" w:pos="900"/>
        </w:tabs>
        <w:spacing w:before="300" w:after="0" w:line="240" w:lineRule="auto"/>
        <w:ind w:left="3456" w:right="3456" w:firstLine="432"/>
        <w:jc w:val="center"/>
        <w:rPr>
          <w:rFonts w:ascii="Times New Roman" w:hAnsi="Times New Roman"/>
          <w:sz w:val="6"/>
        </w:rPr>
      </w:pPr>
    </w:p>
    <w:sectPr w:rsidR="00B66B7C" w:rsidRPr="0012346D" w:rsidSect="00205513">
      <w:headerReference w:type="even" r:id="rId9"/>
      <w:headerReference w:type="default" r:id="rId10"/>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864" w:rsidRDefault="00A97864" w:rsidP="001A344A">
      <w:pPr>
        <w:spacing w:after="0" w:line="240" w:lineRule="auto"/>
      </w:pPr>
      <w:r>
        <w:separator/>
      </w:r>
    </w:p>
  </w:endnote>
  <w:endnote w:type="continuationSeparator" w:id="0">
    <w:p w:rsidR="00A97864" w:rsidRDefault="00A97864" w:rsidP="001A3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864" w:rsidRDefault="00A97864" w:rsidP="001A344A">
      <w:pPr>
        <w:spacing w:after="0" w:line="240" w:lineRule="auto"/>
      </w:pPr>
      <w:r>
        <w:separator/>
      </w:r>
    </w:p>
  </w:footnote>
  <w:footnote w:type="continuationSeparator" w:id="0">
    <w:p w:rsidR="00A97864" w:rsidRDefault="00A97864" w:rsidP="001A34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44A" w:rsidRPr="00205513" w:rsidRDefault="00205513">
    <w:pPr>
      <w:pStyle w:val="Header"/>
      <w:rPr>
        <w:rFonts w:ascii="Times New Roman" w:hAnsi="Times New Roman" w:cs="Times New Roman"/>
        <w:sz w:val="20"/>
        <w:szCs w:val="20"/>
      </w:rPr>
    </w:pPr>
    <w:r w:rsidRPr="00205513">
      <w:rPr>
        <w:rFonts w:ascii="Times New Roman" w:hAnsi="Times New Roman" w:cs="Times New Roman"/>
        <w:sz w:val="20"/>
        <w:szCs w:val="20"/>
      </w:rPr>
      <w:t>1961.</w:t>
    </w:r>
    <w:r w:rsidR="001A344A" w:rsidRPr="00205513">
      <w:rPr>
        <w:rFonts w:ascii="Times New Roman" w:hAnsi="Times New Roman" w:cs="Times New Roman"/>
        <w:sz w:val="20"/>
        <w:szCs w:val="20"/>
      </w:rPr>
      <w:ptab w:relativeTo="margin" w:alignment="center" w:leader="none"/>
    </w:r>
    <w:r w:rsidR="001A344A" w:rsidRPr="00205513">
      <w:rPr>
        <w:rFonts w:ascii="Times New Roman" w:hAnsi="Times New Roman" w:cs="Times New Roman"/>
        <w:i/>
        <w:sz w:val="20"/>
        <w:szCs w:val="20"/>
      </w:rPr>
      <w:t>Explosives.</w:t>
    </w:r>
    <w:r w:rsidR="001A344A" w:rsidRPr="00205513">
      <w:rPr>
        <w:rFonts w:ascii="Times New Roman" w:hAnsi="Times New Roman" w:cs="Times New Roman"/>
        <w:sz w:val="20"/>
        <w:szCs w:val="20"/>
      </w:rPr>
      <w:ptab w:relativeTo="margin" w:alignment="right" w:leader="none"/>
    </w:r>
    <w:r w:rsidR="001A344A" w:rsidRPr="00205513">
      <w:rPr>
        <w:rFonts w:ascii="Times New Roman" w:hAnsi="Times New Roman" w:cs="Times New Roman"/>
        <w:sz w:val="20"/>
        <w:szCs w:val="20"/>
      </w:rPr>
      <w:t>No. 65.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44A" w:rsidRPr="001A344A" w:rsidRDefault="001A344A">
    <w:pPr>
      <w:pStyle w:val="Header"/>
      <w:rPr>
        <w:rFonts w:ascii="Times New Roman" w:hAnsi="Times New Roman"/>
        <w:sz w:val="20"/>
      </w:rPr>
    </w:pPr>
    <w:r w:rsidRPr="001A344A">
      <w:rPr>
        <w:rFonts w:ascii="Times New Roman" w:hAnsi="Times New Roman"/>
        <w:sz w:val="20"/>
      </w:rPr>
      <w:t>No. 65.</w:t>
    </w:r>
    <w:r w:rsidRPr="001A344A">
      <w:rPr>
        <w:rFonts w:ascii="Times New Roman" w:hAnsi="Times New Roman"/>
        <w:sz w:val="20"/>
      </w:rPr>
      <w:ptab w:relativeTo="margin" w:alignment="center" w:leader="none"/>
    </w:r>
    <w:r w:rsidRPr="001A344A">
      <w:rPr>
        <w:rFonts w:ascii="Times New Roman" w:hAnsi="Times New Roman"/>
        <w:i/>
        <w:sz w:val="20"/>
      </w:rPr>
      <w:t>Explosives.</w:t>
    </w:r>
    <w:r w:rsidRPr="001A344A">
      <w:rPr>
        <w:rFonts w:ascii="Times New Roman" w:hAnsi="Times New Roman"/>
        <w:sz w:val="20"/>
      </w:rPr>
      <w:ptab w:relativeTo="margin" w:alignment="right" w:leader="none"/>
    </w:r>
    <w:r w:rsidRPr="001A344A">
      <w:rPr>
        <w:rFonts w:ascii="Times New Roman" w:hAnsi="Times New Roman"/>
        <w:sz w:val="20"/>
      </w:rPr>
      <w:t>1961.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302E44"/>
    <w:multiLevelType w:val="hybridMultilevel"/>
    <w:tmpl w:val="0876040A"/>
    <w:lvl w:ilvl="0" w:tplc="6BA051FE">
      <w:start w:val="1"/>
      <w:numFmt w:val="decimal"/>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F00A6"/>
    <w:rsid w:val="00001D4D"/>
    <w:rsid w:val="00017D04"/>
    <w:rsid w:val="00031E6E"/>
    <w:rsid w:val="00057460"/>
    <w:rsid w:val="00087384"/>
    <w:rsid w:val="000E2888"/>
    <w:rsid w:val="0011090B"/>
    <w:rsid w:val="0012346D"/>
    <w:rsid w:val="0015113F"/>
    <w:rsid w:val="001807E9"/>
    <w:rsid w:val="001A344A"/>
    <w:rsid w:val="001A7278"/>
    <w:rsid w:val="00205513"/>
    <w:rsid w:val="002108E8"/>
    <w:rsid w:val="00211A49"/>
    <w:rsid w:val="00236C8F"/>
    <w:rsid w:val="0028563E"/>
    <w:rsid w:val="00331833"/>
    <w:rsid w:val="00384F80"/>
    <w:rsid w:val="00393E19"/>
    <w:rsid w:val="003E22B8"/>
    <w:rsid w:val="003F7058"/>
    <w:rsid w:val="00424461"/>
    <w:rsid w:val="00434154"/>
    <w:rsid w:val="00455F35"/>
    <w:rsid w:val="00461FC1"/>
    <w:rsid w:val="004C6BFF"/>
    <w:rsid w:val="004E02D6"/>
    <w:rsid w:val="0051409E"/>
    <w:rsid w:val="00572F94"/>
    <w:rsid w:val="005754A2"/>
    <w:rsid w:val="00581BDE"/>
    <w:rsid w:val="00613E0C"/>
    <w:rsid w:val="00647EDF"/>
    <w:rsid w:val="00654950"/>
    <w:rsid w:val="00661036"/>
    <w:rsid w:val="006839B6"/>
    <w:rsid w:val="00694235"/>
    <w:rsid w:val="006C7AC4"/>
    <w:rsid w:val="006F6C9F"/>
    <w:rsid w:val="00755FAD"/>
    <w:rsid w:val="0076738F"/>
    <w:rsid w:val="007851C9"/>
    <w:rsid w:val="00796BD9"/>
    <w:rsid w:val="007C36A1"/>
    <w:rsid w:val="007C574C"/>
    <w:rsid w:val="007E4B79"/>
    <w:rsid w:val="00800827"/>
    <w:rsid w:val="0082211C"/>
    <w:rsid w:val="00827C4B"/>
    <w:rsid w:val="00883BB8"/>
    <w:rsid w:val="008E303F"/>
    <w:rsid w:val="008E6974"/>
    <w:rsid w:val="00906F79"/>
    <w:rsid w:val="00934C4B"/>
    <w:rsid w:val="00961596"/>
    <w:rsid w:val="00A17439"/>
    <w:rsid w:val="00A36576"/>
    <w:rsid w:val="00A859BC"/>
    <w:rsid w:val="00A97864"/>
    <w:rsid w:val="00AF00A6"/>
    <w:rsid w:val="00B11642"/>
    <w:rsid w:val="00B26937"/>
    <w:rsid w:val="00B275F4"/>
    <w:rsid w:val="00B42611"/>
    <w:rsid w:val="00B51215"/>
    <w:rsid w:val="00B66B7C"/>
    <w:rsid w:val="00B73488"/>
    <w:rsid w:val="00B923FA"/>
    <w:rsid w:val="00BE10DE"/>
    <w:rsid w:val="00BE4545"/>
    <w:rsid w:val="00C22F56"/>
    <w:rsid w:val="00C36D26"/>
    <w:rsid w:val="00CD09B2"/>
    <w:rsid w:val="00CF3226"/>
    <w:rsid w:val="00CF39EA"/>
    <w:rsid w:val="00D25F97"/>
    <w:rsid w:val="00D540BD"/>
    <w:rsid w:val="00D86A51"/>
    <w:rsid w:val="00D874A6"/>
    <w:rsid w:val="00DD54A8"/>
    <w:rsid w:val="00E40E9D"/>
    <w:rsid w:val="00EB6F84"/>
    <w:rsid w:val="00ED4B02"/>
    <w:rsid w:val="00EF4558"/>
    <w:rsid w:val="00F02556"/>
    <w:rsid w:val="00F16A6D"/>
    <w:rsid w:val="00F30AA7"/>
    <w:rsid w:val="00F5674F"/>
    <w:rsid w:val="00F65880"/>
    <w:rsid w:val="00F65C4F"/>
    <w:rsid w:val="00F77BA9"/>
    <w:rsid w:val="00FD1E6A"/>
    <w:rsid w:val="00FF7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2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AF00A6"/>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AF00A6"/>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AF00A6"/>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AF00A6"/>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AF00A6"/>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AF00A6"/>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AF00A6"/>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AF00A6"/>
    <w:pPr>
      <w:spacing w:after="0" w:line="240" w:lineRule="auto"/>
    </w:pPr>
    <w:rPr>
      <w:rFonts w:ascii="Times New Roman" w:eastAsia="Times New Roman" w:hAnsi="Times New Roman" w:cs="Times New Roman"/>
      <w:sz w:val="20"/>
      <w:szCs w:val="20"/>
    </w:rPr>
  </w:style>
  <w:style w:type="paragraph" w:customStyle="1" w:styleId="Style69">
    <w:name w:val="Style69"/>
    <w:basedOn w:val="Normal"/>
    <w:rsid w:val="00AF00A6"/>
    <w:pPr>
      <w:spacing w:after="0" w:line="240" w:lineRule="auto"/>
    </w:pPr>
    <w:rPr>
      <w:rFonts w:ascii="Times New Roman" w:eastAsia="Times New Roman" w:hAnsi="Times New Roman" w:cs="Times New Roman"/>
      <w:sz w:val="20"/>
      <w:szCs w:val="20"/>
    </w:rPr>
  </w:style>
  <w:style w:type="paragraph" w:customStyle="1" w:styleId="Style609">
    <w:name w:val="Style609"/>
    <w:basedOn w:val="Normal"/>
    <w:rsid w:val="00AF00A6"/>
    <w:pPr>
      <w:spacing w:after="0" w:line="240" w:lineRule="auto"/>
    </w:pPr>
    <w:rPr>
      <w:rFonts w:ascii="Times New Roman" w:eastAsia="Times New Roman" w:hAnsi="Times New Roman" w:cs="Times New Roman"/>
      <w:sz w:val="20"/>
      <w:szCs w:val="20"/>
    </w:rPr>
  </w:style>
  <w:style w:type="paragraph" w:customStyle="1" w:styleId="Style83">
    <w:name w:val="Style83"/>
    <w:basedOn w:val="Normal"/>
    <w:rsid w:val="00AF00A6"/>
    <w:pPr>
      <w:spacing w:after="0" w:line="240" w:lineRule="auto"/>
    </w:pPr>
    <w:rPr>
      <w:rFonts w:ascii="Times New Roman" w:eastAsia="Times New Roman" w:hAnsi="Times New Roman" w:cs="Times New Roman"/>
      <w:sz w:val="20"/>
      <w:szCs w:val="20"/>
    </w:rPr>
  </w:style>
  <w:style w:type="paragraph" w:customStyle="1" w:styleId="Style88">
    <w:name w:val="Style88"/>
    <w:basedOn w:val="Normal"/>
    <w:rsid w:val="00AF00A6"/>
    <w:pPr>
      <w:spacing w:after="0" w:line="240" w:lineRule="auto"/>
    </w:pPr>
    <w:rPr>
      <w:rFonts w:ascii="Times New Roman" w:eastAsia="Times New Roman" w:hAnsi="Times New Roman" w:cs="Times New Roman"/>
      <w:sz w:val="20"/>
      <w:szCs w:val="20"/>
    </w:rPr>
  </w:style>
  <w:style w:type="paragraph" w:customStyle="1" w:styleId="Style715">
    <w:name w:val="Style715"/>
    <w:basedOn w:val="Normal"/>
    <w:rsid w:val="00AF00A6"/>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AF00A6"/>
    <w:rPr>
      <w:rFonts w:ascii="Times New Roman" w:eastAsia="Times New Roman" w:hAnsi="Times New Roman" w:cs="Times New Roman"/>
      <w:b/>
      <w:bCs/>
      <w:i w:val="0"/>
      <w:iCs w:val="0"/>
      <w:smallCaps w:val="0"/>
      <w:spacing w:val="-10"/>
      <w:sz w:val="24"/>
      <w:szCs w:val="24"/>
    </w:rPr>
  </w:style>
  <w:style w:type="character" w:customStyle="1" w:styleId="CharStyle32">
    <w:name w:val="CharStyle32"/>
    <w:basedOn w:val="DefaultParagraphFont"/>
    <w:rsid w:val="00AF00A6"/>
    <w:rPr>
      <w:rFonts w:ascii="Times New Roman" w:eastAsia="Times New Roman" w:hAnsi="Times New Roman" w:cs="Times New Roman"/>
      <w:b w:val="0"/>
      <w:bCs w:val="0"/>
      <w:i w:val="0"/>
      <w:iCs w:val="0"/>
      <w:smallCaps w:val="0"/>
      <w:sz w:val="28"/>
      <w:szCs w:val="28"/>
    </w:rPr>
  </w:style>
  <w:style w:type="character" w:customStyle="1" w:styleId="CharStyle46">
    <w:name w:val="CharStyle46"/>
    <w:basedOn w:val="DefaultParagraphFont"/>
    <w:rsid w:val="00AF00A6"/>
    <w:rPr>
      <w:rFonts w:ascii="Times New Roman" w:eastAsia="Times New Roman" w:hAnsi="Times New Roman" w:cs="Times New Roman"/>
      <w:b/>
      <w:bCs/>
      <w:i/>
      <w:iCs/>
      <w:smallCaps w:val="0"/>
      <w:sz w:val="20"/>
      <w:szCs w:val="20"/>
    </w:rPr>
  </w:style>
  <w:style w:type="character" w:customStyle="1" w:styleId="CharStyle53">
    <w:name w:val="CharStyle53"/>
    <w:basedOn w:val="DefaultParagraphFont"/>
    <w:rsid w:val="00AF00A6"/>
    <w:rPr>
      <w:rFonts w:ascii="Times New Roman" w:eastAsia="Times New Roman" w:hAnsi="Times New Roman" w:cs="Times New Roman"/>
      <w:b/>
      <w:bCs/>
      <w:i w:val="0"/>
      <w:iCs w:val="0"/>
      <w:smallCaps w:val="0"/>
      <w:sz w:val="20"/>
      <w:szCs w:val="20"/>
    </w:rPr>
  </w:style>
  <w:style w:type="character" w:customStyle="1" w:styleId="CharStyle110">
    <w:name w:val="CharStyle110"/>
    <w:basedOn w:val="DefaultParagraphFont"/>
    <w:rsid w:val="00AF00A6"/>
    <w:rPr>
      <w:rFonts w:ascii="Times New Roman" w:eastAsia="Times New Roman" w:hAnsi="Times New Roman" w:cs="Times New Roman"/>
      <w:b/>
      <w:bCs/>
      <w:i w:val="0"/>
      <w:iCs w:val="0"/>
      <w:smallCaps w:val="0"/>
      <w:sz w:val="12"/>
      <w:szCs w:val="12"/>
    </w:rPr>
  </w:style>
  <w:style w:type="character" w:customStyle="1" w:styleId="CharStyle113">
    <w:name w:val="CharStyle113"/>
    <w:basedOn w:val="DefaultParagraphFont"/>
    <w:rsid w:val="00AF00A6"/>
    <w:rPr>
      <w:rFonts w:ascii="Times New Roman" w:eastAsia="Times New Roman" w:hAnsi="Times New Roman" w:cs="Times New Roman"/>
      <w:b/>
      <w:bCs/>
      <w:i w:val="0"/>
      <w:iCs w:val="0"/>
      <w:smallCaps/>
      <w:sz w:val="20"/>
      <w:szCs w:val="20"/>
    </w:rPr>
  </w:style>
  <w:style w:type="character" w:customStyle="1" w:styleId="CharStyle340">
    <w:name w:val="CharStyle340"/>
    <w:basedOn w:val="DefaultParagraphFont"/>
    <w:rsid w:val="00AF00A6"/>
    <w:rPr>
      <w:rFonts w:ascii="Times New Roman" w:eastAsia="Times New Roman" w:hAnsi="Times New Roman" w:cs="Times New Roman"/>
      <w:b/>
      <w:bCs/>
      <w:i w:val="0"/>
      <w:iCs w:val="0"/>
      <w:smallCaps w:val="0"/>
      <w:sz w:val="22"/>
      <w:szCs w:val="22"/>
    </w:rPr>
  </w:style>
  <w:style w:type="character" w:customStyle="1" w:styleId="CharStyle581">
    <w:name w:val="CharStyle581"/>
    <w:basedOn w:val="DefaultParagraphFont"/>
    <w:rsid w:val="00AF00A6"/>
    <w:rPr>
      <w:rFonts w:ascii="Palatino Linotype" w:eastAsia="Palatino Linotype" w:hAnsi="Palatino Linotype" w:cs="Palatino Linotype"/>
      <w:b/>
      <w:bCs/>
      <w:i w:val="0"/>
      <w:iCs w:val="0"/>
      <w:smallCaps w:val="0"/>
      <w:sz w:val="48"/>
      <w:szCs w:val="48"/>
    </w:rPr>
  </w:style>
  <w:style w:type="paragraph" w:styleId="ListParagraph">
    <w:name w:val="List Paragraph"/>
    <w:basedOn w:val="Normal"/>
    <w:uiPriority w:val="34"/>
    <w:qFormat/>
    <w:rsid w:val="00800827"/>
    <w:pPr>
      <w:ind w:left="720"/>
      <w:contextualSpacing/>
    </w:pPr>
  </w:style>
  <w:style w:type="paragraph" w:styleId="Header">
    <w:name w:val="header"/>
    <w:basedOn w:val="Normal"/>
    <w:link w:val="HeaderChar"/>
    <w:uiPriority w:val="99"/>
    <w:semiHidden/>
    <w:unhideWhenUsed/>
    <w:rsid w:val="001A34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344A"/>
  </w:style>
  <w:style w:type="paragraph" w:styleId="Footer">
    <w:name w:val="footer"/>
    <w:basedOn w:val="Normal"/>
    <w:link w:val="FooterChar"/>
    <w:uiPriority w:val="99"/>
    <w:semiHidden/>
    <w:unhideWhenUsed/>
    <w:rsid w:val="001A344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A344A"/>
  </w:style>
  <w:style w:type="paragraph" w:styleId="BalloonText">
    <w:name w:val="Balloon Text"/>
    <w:basedOn w:val="Normal"/>
    <w:link w:val="BalloonTextChar"/>
    <w:uiPriority w:val="99"/>
    <w:semiHidden/>
    <w:unhideWhenUsed/>
    <w:rsid w:val="001A34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4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A1A20924-FA28-4A5C-B5B2-423D51E65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6</Pages>
  <Words>1534</Words>
  <Characters>8744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87</cp:revision>
  <dcterms:created xsi:type="dcterms:W3CDTF">2017-04-25T12:37:00Z</dcterms:created>
  <dcterms:modified xsi:type="dcterms:W3CDTF">2018-09-18T22:24:00Z</dcterms:modified>
</cp:coreProperties>
</file>