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3AE" w:rsidRPr="005E1F6E" w:rsidRDefault="00C973AE" w:rsidP="00BE4DA8">
      <w:pPr>
        <w:spacing w:before="7000" w:after="0" w:line="240" w:lineRule="auto"/>
        <w:jc w:val="center"/>
        <w:rPr>
          <w:rFonts w:ascii="Times New Roman" w:hAnsi="Times New Roman" w:cs="Times New Roman"/>
          <w:sz w:val="36"/>
          <w:szCs w:val="36"/>
        </w:rPr>
      </w:pPr>
      <w:r w:rsidRPr="005E1F6E">
        <w:rPr>
          <w:rFonts w:ascii="Times New Roman" w:hAnsi="Times New Roman" w:cs="Times New Roman"/>
          <w:sz w:val="36"/>
          <w:szCs w:val="36"/>
        </w:rPr>
        <w:t>PARLIAMENTARY PROCEEDINGS BROADCASTING.</w:t>
      </w:r>
    </w:p>
    <w:p w:rsidR="005E1F6E" w:rsidRPr="002E3EB6" w:rsidRDefault="005E1F6E" w:rsidP="002E3EB6">
      <w:pPr>
        <w:pBdr>
          <w:bottom w:val="single" w:sz="4" w:space="1" w:color="auto"/>
        </w:pBdr>
        <w:spacing w:after="60" w:line="240" w:lineRule="auto"/>
        <w:ind w:left="3888" w:right="3888"/>
        <w:jc w:val="center"/>
        <w:rPr>
          <w:rFonts w:ascii="Times New Roman" w:hAnsi="Times New Roman" w:cs="Times New Roman"/>
          <w:b/>
          <w:sz w:val="8"/>
          <w:szCs w:val="8"/>
        </w:rPr>
      </w:pPr>
    </w:p>
    <w:p w:rsidR="00C973AE" w:rsidRPr="005E1F6E" w:rsidRDefault="004F67FB" w:rsidP="005E1F6E">
      <w:pPr>
        <w:spacing w:after="0" w:line="240" w:lineRule="auto"/>
        <w:jc w:val="center"/>
        <w:rPr>
          <w:rFonts w:ascii="Times New Roman" w:hAnsi="Times New Roman" w:cs="Times New Roman"/>
          <w:sz w:val="28"/>
          <w:szCs w:val="28"/>
        </w:rPr>
      </w:pPr>
      <w:r w:rsidRPr="005E1F6E">
        <w:rPr>
          <w:rFonts w:ascii="Times New Roman" w:hAnsi="Times New Roman" w:cs="Times New Roman"/>
          <w:b/>
          <w:sz w:val="28"/>
          <w:szCs w:val="28"/>
        </w:rPr>
        <w:t>No. 35 of 1960.</w:t>
      </w:r>
    </w:p>
    <w:p w:rsidR="00C973AE" w:rsidRPr="005E1F6E" w:rsidRDefault="00C973AE" w:rsidP="005E1F6E">
      <w:pPr>
        <w:spacing w:before="120" w:after="0" w:line="240" w:lineRule="auto"/>
        <w:jc w:val="center"/>
        <w:rPr>
          <w:rFonts w:ascii="Times New Roman" w:hAnsi="Times New Roman" w:cs="Times New Roman"/>
          <w:sz w:val="26"/>
        </w:rPr>
      </w:pPr>
      <w:r w:rsidRPr="005E1F6E">
        <w:rPr>
          <w:rFonts w:ascii="Times New Roman" w:hAnsi="Times New Roman" w:cs="Times New Roman"/>
          <w:sz w:val="26"/>
        </w:rPr>
        <w:t xml:space="preserve">An Act to amend the </w:t>
      </w:r>
      <w:r w:rsidR="004F67FB" w:rsidRPr="005E1F6E">
        <w:rPr>
          <w:rFonts w:ascii="Times New Roman" w:hAnsi="Times New Roman" w:cs="Times New Roman"/>
          <w:i/>
          <w:sz w:val="26"/>
        </w:rPr>
        <w:t xml:space="preserve">Parliamentary Proceedings Broadcasting Act </w:t>
      </w:r>
      <w:r w:rsidRPr="005E1F6E">
        <w:rPr>
          <w:rFonts w:ascii="Times New Roman" w:hAnsi="Times New Roman" w:cs="Times New Roman"/>
          <w:sz w:val="26"/>
        </w:rPr>
        <w:t>1946.</w:t>
      </w:r>
    </w:p>
    <w:p w:rsidR="00C973AE" w:rsidRPr="00760DC0" w:rsidRDefault="00C973AE" w:rsidP="005E1F6E">
      <w:pPr>
        <w:spacing w:before="120" w:after="0" w:line="240" w:lineRule="auto"/>
        <w:jc w:val="right"/>
        <w:rPr>
          <w:rFonts w:ascii="Times New Roman" w:hAnsi="Times New Roman" w:cs="Times New Roman"/>
        </w:rPr>
      </w:pPr>
      <w:r w:rsidRPr="005E1F6E">
        <w:rPr>
          <w:rFonts w:ascii="Times New Roman" w:hAnsi="Times New Roman" w:cs="Times New Roman"/>
          <w:sz w:val="26"/>
        </w:rPr>
        <w:t>[Assented to 8th June, 1960.]</w:t>
      </w:r>
    </w:p>
    <w:p w:rsidR="00C973AE" w:rsidRPr="00EB2C3E" w:rsidRDefault="00C973AE" w:rsidP="005E1F6E">
      <w:pPr>
        <w:spacing w:before="120" w:after="0" w:line="240" w:lineRule="auto"/>
        <w:rPr>
          <w:rFonts w:ascii="Times New Roman" w:hAnsi="Times New Roman" w:cs="Times New Roman"/>
        </w:rPr>
      </w:pPr>
      <w:r w:rsidRPr="00EB2C3E">
        <w:rPr>
          <w:rFonts w:ascii="Times New Roman" w:hAnsi="Times New Roman" w:cs="Times New Roman"/>
        </w:rPr>
        <w:t>BE it enacted by the Queen</w:t>
      </w:r>
      <w:r w:rsidR="004F67FB" w:rsidRPr="00EB2C3E">
        <w:rPr>
          <w:rFonts w:ascii="Times New Roman" w:hAnsi="Times New Roman" w:cs="Times New Roman"/>
        </w:rPr>
        <w:t>’</w:t>
      </w:r>
      <w:r w:rsidRPr="00EB2C3E">
        <w:rPr>
          <w:rFonts w:ascii="Times New Roman" w:hAnsi="Times New Roman" w:cs="Times New Roman"/>
        </w:rPr>
        <w:t>s Most Excellent Majesty, the Senate,</w:t>
      </w:r>
      <w:r w:rsidR="00333886" w:rsidRPr="00EB2C3E">
        <w:rPr>
          <w:rFonts w:ascii="Times New Roman" w:hAnsi="Times New Roman" w:cs="Times New Roman"/>
        </w:rPr>
        <w:t xml:space="preserve"> </w:t>
      </w:r>
      <w:r w:rsidRPr="00EB2C3E">
        <w:rPr>
          <w:rFonts w:ascii="Times New Roman" w:hAnsi="Times New Roman" w:cs="Times New Roman"/>
        </w:rPr>
        <w:t>and the House of Representatives of the Commonwealth of Australia, as follows:—</w:t>
      </w:r>
    </w:p>
    <w:p w:rsidR="00C973AE" w:rsidRPr="00BE4DA8" w:rsidRDefault="004F67FB" w:rsidP="00BE4DA8">
      <w:pPr>
        <w:spacing w:before="120" w:after="60" w:line="240" w:lineRule="auto"/>
        <w:rPr>
          <w:rFonts w:ascii="Times New Roman" w:hAnsi="Times New Roman" w:cs="Times New Roman"/>
          <w:b/>
          <w:sz w:val="20"/>
        </w:rPr>
      </w:pPr>
      <w:r w:rsidRPr="00BE4DA8">
        <w:rPr>
          <w:rFonts w:ascii="Times New Roman" w:hAnsi="Times New Roman" w:cs="Times New Roman"/>
          <w:b/>
          <w:sz w:val="20"/>
        </w:rPr>
        <w:t>Short title and citation.</w:t>
      </w:r>
    </w:p>
    <w:p w:rsidR="00C973AE" w:rsidRPr="00760DC0" w:rsidRDefault="004F67FB" w:rsidP="00BE4DA8">
      <w:pPr>
        <w:tabs>
          <w:tab w:val="left" w:pos="1080"/>
        </w:tabs>
        <w:spacing w:after="0" w:line="240" w:lineRule="auto"/>
        <w:ind w:firstLine="288"/>
        <w:rPr>
          <w:rFonts w:ascii="Times New Roman" w:hAnsi="Times New Roman" w:cs="Times New Roman"/>
        </w:rPr>
      </w:pPr>
      <w:r w:rsidRPr="00760DC0">
        <w:rPr>
          <w:rFonts w:ascii="Times New Roman" w:hAnsi="Times New Roman" w:cs="Times New Roman"/>
          <w:b/>
        </w:rPr>
        <w:t>1.</w:t>
      </w:r>
      <w:r w:rsidR="00C973AE" w:rsidRPr="00760DC0">
        <w:rPr>
          <w:rFonts w:ascii="Times New Roman" w:hAnsi="Times New Roman" w:cs="Times New Roman"/>
        </w:rPr>
        <w:t>—(1.)</w:t>
      </w:r>
      <w:r w:rsidR="00BE4DA8">
        <w:rPr>
          <w:rFonts w:ascii="Times New Roman" w:hAnsi="Times New Roman" w:cs="Times New Roman"/>
        </w:rPr>
        <w:tab/>
      </w:r>
      <w:r w:rsidR="00C973AE" w:rsidRPr="00760DC0">
        <w:rPr>
          <w:rFonts w:ascii="Times New Roman" w:hAnsi="Times New Roman" w:cs="Times New Roman"/>
        </w:rPr>
        <w:t xml:space="preserve">This Act may be cited as the </w:t>
      </w:r>
      <w:r w:rsidRPr="00760DC0">
        <w:rPr>
          <w:rFonts w:ascii="Times New Roman" w:hAnsi="Times New Roman" w:cs="Times New Roman"/>
          <w:i/>
        </w:rPr>
        <w:t xml:space="preserve">Parliamentary Proceedings Broadcasting Act </w:t>
      </w:r>
      <w:r w:rsidR="00C973AE" w:rsidRPr="00760DC0">
        <w:rPr>
          <w:rFonts w:ascii="Times New Roman" w:hAnsi="Times New Roman" w:cs="Times New Roman"/>
        </w:rPr>
        <w:t>1960.</w:t>
      </w:r>
    </w:p>
    <w:p w:rsidR="00760DC0" w:rsidRDefault="00760DC0">
      <w:pPr>
        <w:rPr>
          <w:rFonts w:ascii="Times New Roman" w:hAnsi="Times New Roman" w:cs="Times New Roman"/>
          <w:b/>
          <w:smallCaps/>
        </w:rPr>
      </w:pPr>
      <w:r>
        <w:rPr>
          <w:rFonts w:ascii="Times New Roman" w:hAnsi="Times New Roman" w:cs="Times New Roman"/>
          <w:b/>
          <w:smallCaps/>
        </w:rPr>
        <w:br w:type="page"/>
      </w:r>
    </w:p>
    <w:p w:rsidR="00760DC0" w:rsidRPr="00760DC0" w:rsidRDefault="00760DC0" w:rsidP="00BE4DA8">
      <w:pPr>
        <w:spacing w:after="0" w:line="240" w:lineRule="auto"/>
        <w:ind w:firstLine="288"/>
        <w:jc w:val="both"/>
        <w:rPr>
          <w:rFonts w:ascii="Times New Roman" w:hAnsi="Times New Roman" w:cs="Times New Roman"/>
        </w:rPr>
      </w:pPr>
      <w:r w:rsidRPr="00760DC0">
        <w:rPr>
          <w:rFonts w:ascii="Times New Roman" w:hAnsi="Times New Roman" w:cs="Times New Roman"/>
        </w:rPr>
        <w:lastRenderedPageBreak/>
        <w:t>(2.)</w:t>
      </w:r>
      <w:r w:rsidR="00BE4DA8">
        <w:rPr>
          <w:rFonts w:ascii="Times New Roman" w:hAnsi="Times New Roman" w:cs="Times New Roman"/>
        </w:rPr>
        <w:tab/>
      </w:r>
      <w:r w:rsidRPr="00760DC0">
        <w:rPr>
          <w:rFonts w:ascii="Times New Roman" w:hAnsi="Times New Roman" w:cs="Times New Roman"/>
        </w:rPr>
        <w:t xml:space="preserve">The </w:t>
      </w:r>
      <w:r w:rsidRPr="00760DC0">
        <w:rPr>
          <w:rFonts w:ascii="Times New Roman" w:hAnsi="Times New Roman" w:cs="Times New Roman"/>
          <w:i/>
        </w:rPr>
        <w:t xml:space="preserve">Parliamentary Proceedings Broadcasting Act </w:t>
      </w:r>
      <w:r w:rsidR="00EB2C3E">
        <w:rPr>
          <w:rFonts w:ascii="Times New Roman" w:hAnsi="Times New Roman" w:cs="Times New Roman"/>
        </w:rPr>
        <w:t>1946,</w:t>
      </w:r>
      <w:bookmarkStart w:id="0" w:name="_GoBack"/>
      <w:bookmarkEnd w:id="0"/>
      <w:r w:rsidRPr="00760DC0">
        <w:rPr>
          <w:rFonts w:ascii="Times New Roman" w:hAnsi="Times New Roman" w:cs="Times New Roman"/>
        </w:rPr>
        <w:t xml:space="preserve"> as amended by this Act, may be cited as the </w:t>
      </w:r>
      <w:r w:rsidRPr="00760DC0">
        <w:rPr>
          <w:rFonts w:ascii="Times New Roman" w:hAnsi="Times New Roman" w:cs="Times New Roman"/>
          <w:i/>
        </w:rPr>
        <w:t xml:space="preserve">Parliamentary Proceedings Broadcasting Act </w:t>
      </w:r>
      <w:r w:rsidRPr="00760DC0">
        <w:rPr>
          <w:rFonts w:ascii="Times New Roman" w:hAnsi="Times New Roman" w:cs="Times New Roman"/>
        </w:rPr>
        <w:t>1946</w:t>
      </w:r>
      <w:r w:rsidR="004213A1" w:rsidRPr="00DD2867">
        <w:rPr>
          <w:rFonts w:ascii="Times New Roman" w:hAnsi="Times New Roman"/>
          <w:szCs w:val="36"/>
        </w:rPr>
        <w:t>–</w:t>
      </w:r>
      <w:r w:rsidRPr="00760DC0">
        <w:rPr>
          <w:rFonts w:ascii="Times New Roman" w:hAnsi="Times New Roman" w:cs="Times New Roman"/>
        </w:rPr>
        <w:t>1960.</w:t>
      </w:r>
    </w:p>
    <w:p w:rsidR="00760DC0" w:rsidRPr="00BE4DA8" w:rsidRDefault="00760DC0" w:rsidP="00BE4DA8">
      <w:pPr>
        <w:spacing w:before="120" w:after="60" w:line="240" w:lineRule="auto"/>
        <w:jc w:val="both"/>
        <w:rPr>
          <w:rFonts w:ascii="Times New Roman" w:hAnsi="Times New Roman" w:cs="Times New Roman"/>
          <w:b/>
          <w:sz w:val="20"/>
        </w:rPr>
      </w:pPr>
      <w:r w:rsidRPr="00BE4DA8">
        <w:rPr>
          <w:rFonts w:ascii="Times New Roman" w:hAnsi="Times New Roman" w:cs="Times New Roman"/>
          <w:b/>
          <w:sz w:val="20"/>
        </w:rPr>
        <w:t>Commencement.</w:t>
      </w:r>
    </w:p>
    <w:p w:rsidR="00760DC0" w:rsidRPr="00760DC0" w:rsidRDefault="00760DC0" w:rsidP="00BE4DA8">
      <w:pPr>
        <w:tabs>
          <w:tab w:val="left" w:pos="630"/>
        </w:tabs>
        <w:spacing w:after="0" w:line="240" w:lineRule="auto"/>
        <w:ind w:firstLine="288"/>
        <w:jc w:val="both"/>
        <w:rPr>
          <w:rFonts w:ascii="Times New Roman" w:hAnsi="Times New Roman" w:cs="Times New Roman"/>
        </w:rPr>
      </w:pPr>
      <w:r w:rsidRPr="00760DC0">
        <w:rPr>
          <w:rFonts w:ascii="Times New Roman" w:hAnsi="Times New Roman" w:cs="Times New Roman"/>
          <w:b/>
        </w:rPr>
        <w:t>2.</w:t>
      </w:r>
      <w:r w:rsidR="00BE4DA8">
        <w:rPr>
          <w:rFonts w:ascii="Times New Roman" w:hAnsi="Times New Roman" w:cs="Times New Roman"/>
        </w:rPr>
        <w:tab/>
      </w:r>
      <w:r w:rsidRPr="00760DC0">
        <w:rPr>
          <w:rFonts w:ascii="Times New Roman" w:hAnsi="Times New Roman" w:cs="Times New Roman"/>
        </w:rPr>
        <w:t>This Act shall come into operation on the day on which it receives the Royal Assent.</w:t>
      </w:r>
    </w:p>
    <w:p w:rsidR="00760DC0" w:rsidRPr="00760DC0" w:rsidRDefault="00760DC0" w:rsidP="00BE4DA8">
      <w:pPr>
        <w:tabs>
          <w:tab w:val="left" w:pos="630"/>
        </w:tabs>
        <w:spacing w:before="120" w:after="0" w:line="240" w:lineRule="auto"/>
        <w:ind w:firstLine="288"/>
        <w:jc w:val="both"/>
        <w:rPr>
          <w:rFonts w:ascii="Times New Roman" w:hAnsi="Times New Roman" w:cs="Times New Roman"/>
        </w:rPr>
      </w:pPr>
      <w:r w:rsidRPr="00760DC0">
        <w:rPr>
          <w:rFonts w:ascii="Times New Roman" w:hAnsi="Times New Roman" w:cs="Times New Roman"/>
          <w:b/>
        </w:rPr>
        <w:t>3.</w:t>
      </w:r>
      <w:r w:rsidR="00BE4DA8">
        <w:rPr>
          <w:rFonts w:ascii="Times New Roman" w:hAnsi="Times New Roman" w:cs="Times New Roman"/>
        </w:rPr>
        <w:tab/>
      </w:r>
      <w:r w:rsidRPr="00760DC0">
        <w:rPr>
          <w:rFonts w:ascii="Times New Roman" w:hAnsi="Times New Roman" w:cs="Times New Roman"/>
        </w:rPr>
        <w:t xml:space="preserve">After section thirteen of the </w:t>
      </w:r>
      <w:r w:rsidRPr="00760DC0">
        <w:rPr>
          <w:rFonts w:ascii="Times New Roman" w:hAnsi="Times New Roman" w:cs="Times New Roman"/>
          <w:i/>
        </w:rPr>
        <w:t xml:space="preserve">Parliamentary Proceedings Broadcasting Act </w:t>
      </w:r>
      <w:r w:rsidRPr="00760DC0">
        <w:rPr>
          <w:rFonts w:ascii="Times New Roman" w:hAnsi="Times New Roman" w:cs="Times New Roman"/>
        </w:rPr>
        <w:t>1946 the following section is inserted:—</w:t>
      </w:r>
    </w:p>
    <w:p w:rsidR="00BE4DA8" w:rsidRDefault="00BE4DA8" w:rsidP="00BE4DA8">
      <w:pPr>
        <w:spacing w:before="120" w:after="60" w:line="240" w:lineRule="auto"/>
        <w:jc w:val="both"/>
        <w:rPr>
          <w:rFonts w:ascii="Times New Roman" w:hAnsi="Times New Roman" w:cs="Times New Roman"/>
        </w:rPr>
      </w:pPr>
      <w:r w:rsidRPr="00BE4DA8">
        <w:rPr>
          <w:rFonts w:ascii="Times New Roman" w:hAnsi="Times New Roman" w:cs="Times New Roman"/>
          <w:b/>
          <w:sz w:val="20"/>
        </w:rPr>
        <w:t>Recording of Parliamentary proceedings.</w:t>
      </w:r>
    </w:p>
    <w:p w:rsidR="00760DC0" w:rsidRPr="00760DC0" w:rsidRDefault="00760DC0" w:rsidP="00BE4DA8">
      <w:pPr>
        <w:spacing w:after="0" w:line="240" w:lineRule="auto"/>
        <w:ind w:firstLine="288"/>
        <w:jc w:val="both"/>
        <w:rPr>
          <w:rFonts w:ascii="Times New Roman" w:hAnsi="Times New Roman" w:cs="Times New Roman"/>
        </w:rPr>
      </w:pPr>
      <w:r w:rsidRPr="00760DC0">
        <w:rPr>
          <w:rFonts w:ascii="Times New Roman" w:hAnsi="Times New Roman" w:cs="Times New Roman"/>
        </w:rPr>
        <w:t>“13</w:t>
      </w:r>
      <w:r w:rsidRPr="00760DC0">
        <w:rPr>
          <w:rFonts w:ascii="Times New Roman" w:hAnsi="Times New Roman" w:cs="Times New Roman"/>
          <w:smallCaps/>
        </w:rPr>
        <w:t>a</w:t>
      </w:r>
      <w:r w:rsidRPr="00760DC0">
        <w:rPr>
          <w:rFonts w:ascii="Times New Roman" w:hAnsi="Times New Roman" w:cs="Times New Roman"/>
        </w:rPr>
        <w:t>.—(1.)</w:t>
      </w:r>
      <w:r w:rsidR="00BE4DA8">
        <w:rPr>
          <w:rFonts w:ascii="Times New Roman" w:hAnsi="Times New Roman" w:cs="Times New Roman"/>
        </w:rPr>
        <w:tab/>
      </w:r>
      <w:r w:rsidRPr="00760DC0">
        <w:rPr>
          <w:rFonts w:ascii="Times New Roman" w:hAnsi="Times New Roman" w:cs="Times New Roman"/>
        </w:rPr>
        <w:t>In this section, ‘the Commission’ means the Australian Broadcasting Commission.</w:t>
      </w:r>
    </w:p>
    <w:p w:rsidR="00760DC0" w:rsidRPr="00760DC0" w:rsidRDefault="00760DC0" w:rsidP="00BE4DA8">
      <w:pPr>
        <w:tabs>
          <w:tab w:val="left" w:pos="810"/>
        </w:tabs>
        <w:spacing w:after="0" w:line="240" w:lineRule="auto"/>
        <w:ind w:firstLine="288"/>
        <w:jc w:val="both"/>
        <w:rPr>
          <w:rFonts w:ascii="Times New Roman" w:hAnsi="Times New Roman" w:cs="Times New Roman"/>
        </w:rPr>
      </w:pPr>
      <w:r w:rsidRPr="00760DC0">
        <w:rPr>
          <w:rFonts w:ascii="Times New Roman" w:hAnsi="Times New Roman" w:cs="Times New Roman"/>
        </w:rPr>
        <w:t>“(2.)</w:t>
      </w:r>
      <w:r w:rsidR="00BE4DA8">
        <w:rPr>
          <w:rFonts w:ascii="Times New Roman" w:hAnsi="Times New Roman" w:cs="Times New Roman"/>
        </w:rPr>
        <w:tab/>
      </w:r>
      <w:r w:rsidRPr="00760DC0">
        <w:rPr>
          <w:rFonts w:ascii="Times New Roman" w:hAnsi="Times New Roman" w:cs="Times New Roman"/>
        </w:rPr>
        <w:t>The Commission may make a sound recording of any proceedings of the Senate or of the House of Representatives and shall make a sound recording of any such proceedings when directed so to do by the Chairman or Vice-Chairman of the Committee.</w:t>
      </w:r>
    </w:p>
    <w:p w:rsidR="00760DC0" w:rsidRPr="00760DC0" w:rsidRDefault="00760DC0" w:rsidP="00BE4DA8">
      <w:pPr>
        <w:tabs>
          <w:tab w:val="left" w:pos="810"/>
        </w:tabs>
        <w:spacing w:after="0" w:line="240" w:lineRule="auto"/>
        <w:ind w:firstLine="288"/>
        <w:jc w:val="both"/>
        <w:rPr>
          <w:rFonts w:ascii="Times New Roman" w:hAnsi="Times New Roman" w:cs="Times New Roman"/>
        </w:rPr>
      </w:pPr>
      <w:r w:rsidRPr="00760DC0">
        <w:rPr>
          <w:rFonts w:ascii="Times New Roman" w:hAnsi="Times New Roman" w:cs="Times New Roman"/>
        </w:rPr>
        <w:t>“(3.)</w:t>
      </w:r>
      <w:r w:rsidR="00BE4DA8">
        <w:rPr>
          <w:rFonts w:ascii="Times New Roman" w:hAnsi="Times New Roman" w:cs="Times New Roman"/>
        </w:rPr>
        <w:tab/>
      </w:r>
      <w:r w:rsidRPr="00760DC0">
        <w:rPr>
          <w:rFonts w:ascii="Times New Roman" w:hAnsi="Times New Roman" w:cs="Times New Roman"/>
        </w:rPr>
        <w:t>The Commission shall, within such period as the Committee from time to time directs, deliver to the Chairman or Vice-Chairman of the Committee any recording made by the Commission in pursuance of this section.</w:t>
      </w:r>
    </w:p>
    <w:p w:rsidR="00760DC0" w:rsidRPr="00760DC0" w:rsidRDefault="00760DC0" w:rsidP="00BE4DA8">
      <w:pPr>
        <w:tabs>
          <w:tab w:val="left" w:pos="810"/>
        </w:tabs>
        <w:spacing w:after="0" w:line="240" w:lineRule="auto"/>
        <w:ind w:firstLine="288"/>
        <w:jc w:val="both"/>
        <w:rPr>
          <w:rFonts w:ascii="Times New Roman" w:hAnsi="Times New Roman" w:cs="Times New Roman"/>
        </w:rPr>
      </w:pPr>
      <w:r w:rsidRPr="00760DC0">
        <w:rPr>
          <w:rFonts w:ascii="Times New Roman" w:hAnsi="Times New Roman" w:cs="Times New Roman"/>
        </w:rPr>
        <w:t>“(4.)</w:t>
      </w:r>
      <w:r w:rsidR="00BE4DA8">
        <w:rPr>
          <w:rFonts w:ascii="Times New Roman" w:hAnsi="Times New Roman" w:cs="Times New Roman"/>
        </w:rPr>
        <w:tab/>
      </w:r>
      <w:r w:rsidRPr="00760DC0">
        <w:rPr>
          <w:rFonts w:ascii="Times New Roman" w:hAnsi="Times New Roman" w:cs="Times New Roman"/>
        </w:rPr>
        <w:t>Where the Committee considers that a recording made by the Commission in pursuance of this section is of sufficient historic interest to justify its being permanently preserved, the Committee may make such arrangements as it thinks fit for the permanent safe keeping of the recording.</w:t>
      </w:r>
    </w:p>
    <w:p w:rsidR="00760DC0" w:rsidRPr="00760DC0" w:rsidRDefault="00760DC0" w:rsidP="00BE4DA8">
      <w:pPr>
        <w:tabs>
          <w:tab w:val="left" w:pos="810"/>
        </w:tabs>
        <w:spacing w:after="0" w:line="240" w:lineRule="auto"/>
        <w:ind w:firstLine="288"/>
        <w:jc w:val="both"/>
        <w:rPr>
          <w:rFonts w:ascii="Times New Roman" w:hAnsi="Times New Roman" w:cs="Times New Roman"/>
        </w:rPr>
      </w:pPr>
      <w:r w:rsidRPr="00760DC0">
        <w:rPr>
          <w:rFonts w:ascii="Times New Roman" w:hAnsi="Times New Roman" w:cs="Times New Roman"/>
        </w:rPr>
        <w:t>“(5.)</w:t>
      </w:r>
      <w:r w:rsidR="00BE4DA8">
        <w:rPr>
          <w:rFonts w:ascii="Times New Roman" w:hAnsi="Times New Roman" w:cs="Times New Roman"/>
        </w:rPr>
        <w:tab/>
      </w:r>
      <w:r w:rsidRPr="00760DC0">
        <w:rPr>
          <w:rFonts w:ascii="Times New Roman" w:hAnsi="Times New Roman" w:cs="Times New Roman"/>
        </w:rPr>
        <w:t>Where the Committee does not make arrangements for the permanent safe keeping of a recording, the Committee shall cause the recording to be destroyed.”.</w:t>
      </w:r>
    </w:p>
    <w:p w:rsidR="00760DC0" w:rsidRDefault="00760DC0" w:rsidP="00BE4DA8">
      <w:pPr>
        <w:pBdr>
          <w:bottom w:val="single" w:sz="4" w:space="1" w:color="auto"/>
        </w:pBdr>
        <w:spacing w:after="0" w:line="240" w:lineRule="auto"/>
        <w:ind w:left="3600" w:right="3600"/>
        <w:jc w:val="center"/>
        <w:rPr>
          <w:rFonts w:ascii="Times New Roman" w:hAnsi="Times New Roman" w:cs="Times New Roman"/>
          <w:b/>
          <w:smallCaps/>
        </w:rPr>
      </w:pPr>
    </w:p>
    <w:sectPr w:rsidR="00760DC0" w:rsidSect="00E64BC7">
      <w:headerReference w:type="default"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6E5" w:rsidRDefault="002A56E5" w:rsidP="00BE4DA8">
      <w:pPr>
        <w:spacing w:after="0" w:line="240" w:lineRule="auto"/>
      </w:pPr>
      <w:r>
        <w:separator/>
      </w:r>
    </w:p>
  </w:endnote>
  <w:endnote w:type="continuationSeparator" w:id="0">
    <w:p w:rsidR="002A56E5" w:rsidRDefault="002A56E5" w:rsidP="00BE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6E5" w:rsidRDefault="002A56E5" w:rsidP="00BE4DA8">
      <w:pPr>
        <w:spacing w:after="0" w:line="240" w:lineRule="auto"/>
      </w:pPr>
      <w:r>
        <w:separator/>
      </w:r>
    </w:p>
  </w:footnote>
  <w:footnote w:type="continuationSeparator" w:id="0">
    <w:p w:rsidR="002A56E5" w:rsidRDefault="002A56E5" w:rsidP="00BE4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DA8" w:rsidRPr="00BE4DA8" w:rsidRDefault="00BE4DA8" w:rsidP="00BE4DA8">
    <w:pPr>
      <w:tabs>
        <w:tab w:val="left" w:pos="2880"/>
        <w:tab w:val="left" w:pos="8550"/>
      </w:tabs>
      <w:spacing w:after="0" w:line="240" w:lineRule="auto"/>
      <w:rPr>
        <w:rFonts w:ascii="Times New Roman" w:hAnsi="Times New Roman" w:cs="Times New Roman"/>
        <w:sz w:val="20"/>
      </w:rPr>
    </w:pPr>
    <w:r w:rsidRPr="00BE4DA8">
      <w:rPr>
        <w:rFonts w:ascii="Times New Roman" w:hAnsi="Times New Roman" w:cs="Times New Roman"/>
        <w:sz w:val="20"/>
      </w:rPr>
      <w:t>No. 35.</w:t>
    </w:r>
    <w:r>
      <w:rPr>
        <w:rFonts w:ascii="Times New Roman" w:hAnsi="Times New Roman" w:cs="Times New Roman"/>
        <w:sz w:val="20"/>
      </w:rPr>
      <w:tab/>
    </w:r>
    <w:r w:rsidRPr="00BE4DA8">
      <w:rPr>
        <w:rFonts w:ascii="Times New Roman" w:hAnsi="Times New Roman" w:cs="Times New Roman"/>
        <w:i/>
        <w:sz w:val="20"/>
      </w:rPr>
      <w:t>Parliamentary Proceedings Broadcasting.</w:t>
    </w:r>
    <w:r>
      <w:rPr>
        <w:rFonts w:ascii="Times New Roman" w:hAnsi="Times New Roman" w:cs="Times New Roman"/>
        <w:i/>
        <w:sz w:val="20"/>
      </w:rPr>
      <w:tab/>
    </w:r>
    <w:r w:rsidRPr="00BE4DA8">
      <w:rPr>
        <w:rFonts w:ascii="Times New Roman" w:hAnsi="Times New Roman" w:cs="Times New Roman"/>
        <w:sz w:val="20"/>
      </w:rPr>
      <w:t>1960.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C973AE"/>
    <w:rsid w:val="000C4817"/>
    <w:rsid w:val="000D5A05"/>
    <w:rsid w:val="002A56E5"/>
    <w:rsid w:val="002E3EB6"/>
    <w:rsid w:val="00303F9A"/>
    <w:rsid w:val="00333886"/>
    <w:rsid w:val="00394683"/>
    <w:rsid w:val="004213A1"/>
    <w:rsid w:val="00425229"/>
    <w:rsid w:val="004F67FB"/>
    <w:rsid w:val="005D7C5F"/>
    <w:rsid w:val="005E1F6E"/>
    <w:rsid w:val="00760DC0"/>
    <w:rsid w:val="008E1D87"/>
    <w:rsid w:val="0092636B"/>
    <w:rsid w:val="00BE4DA8"/>
    <w:rsid w:val="00C973AE"/>
    <w:rsid w:val="00DD2867"/>
    <w:rsid w:val="00E64BC7"/>
    <w:rsid w:val="00EB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973A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973A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973A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973A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973AE"/>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973A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C973AE"/>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C973AE"/>
    <w:pPr>
      <w:spacing w:after="0" w:line="240" w:lineRule="auto"/>
    </w:pPr>
    <w:rPr>
      <w:rFonts w:ascii="Times New Roman" w:eastAsia="Times New Roman" w:hAnsi="Times New Roman" w:cs="Times New Roman"/>
      <w:sz w:val="20"/>
      <w:szCs w:val="20"/>
    </w:rPr>
  </w:style>
  <w:style w:type="paragraph" w:customStyle="1" w:styleId="Style455">
    <w:name w:val="Style455"/>
    <w:basedOn w:val="Normal"/>
    <w:rsid w:val="00C973AE"/>
    <w:pPr>
      <w:spacing w:after="0" w:line="240" w:lineRule="auto"/>
    </w:pPr>
    <w:rPr>
      <w:rFonts w:ascii="Times New Roman" w:eastAsia="Times New Roman" w:hAnsi="Times New Roman" w:cs="Times New Roman"/>
      <w:sz w:val="20"/>
      <w:szCs w:val="20"/>
    </w:rPr>
  </w:style>
  <w:style w:type="paragraph" w:customStyle="1" w:styleId="Style460">
    <w:name w:val="Style460"/>
    <w:basedOn w:val="Normal"/>
    <w:rsid w:val="00C973AE"/>
    <w:pPr>
      <w:spacing w:after="0" w:line="240" w:lineRule="auto"/>
    </w:pPr>
    <w:rPr>
      <w:rFonts w:ascii="Times New Roman" w:eastAsia="Times New Roman" w:hAnsi="Times New Roman" w:cs="Times New Roman"/>
      <w:sz w:val="20"/>
      <w:szCs w:val="20"/>
    </w:rPr>
  </w:style>
  <w:style w:type="character" w:customStyle="1" w:styleId="CharStyle81">
    <w:name w:val="CharStyle81"/>
    <w:basedOn w:val="DefaultParagraphFont"/>
    <w:rsid w:val="00C973AE"/>
    <w:rPr>
      <w:rFonts w:ascii="Times New Roman" w:eastAsia="Times New Roman" w:hAnsi="Times New Roman" w:cs="Times New Roman"/>
      <w:b w:val="0"/>
      <w:bCs w:val="0"/>
      <w:i w:val="0"/>
      <w:iCs w:val="0"/>
      <w:smallCaps w:val="0"/>
      <w:sz w:val="30"/>
      <w:szCs w:val="30"/>
    </w:rPr>
  </w:style>
  <w:style w:type="character" w:customStyle="1" w:styleId="CharStyle82">
    <w:name w:val="CharStyle82"/>
    <w:basedOn w:val="DefaultParagraphFont"/>
    <w:rsid w:val="00C973AE"/>
    <w:rPr>
      <w:rFonts w:ascii="Times New Roman" w:eastAsia="Times New Roman" w:hAnsi="Times New Roman" w:cs="Times New Roman"/>
      <w:b/>
      <w:bCs/>
      <w:i w:val="0"/>
      <w:iCs w:val="0"/>
      <w:smallCaps w:val="0"/>
      <w:spacing w:val="-10"/>
      <w:sz w:val="26"/>
      <w:szCs w:val="26"/>
    </w:rPr>
  </w:style>
  <w:style w:type="character" w:customStyle="1" w:styleId="CharStyle167">
    <w:name w:val="CharStyle167"/>
    <w:basedOn w:val="DefaultParagraphFont"/>
    <w:rsid w:val="00C973AE"/>
    <w:rPr>
      <w:rFonts w:ascii="Times New Roman" w:eastAsia="Times New Roman" w:hAnsi="Times New Roman" w:cs="Times New Roman"/>
      <w:b/>
      <w:bCs/>
      <w:i w:val="0"/>
      <w:iCs w:val="0"/>
      <w:smallCaps w:val="0"/>
      <w:sz w:val="24"/>
      <w:szCs w:val="24"/>
    </w:rPr>
  </w:style>
  <w:style w:type="character" w:customStyle="1" w:styleId="CharStyle197">
    <w:name w:val="CharStyle197"/>
    <w:basedOn w:val="DefaultParagraphFont"/>
    <w:rsid w:val="00C973AE"/>
    <w:rPr>
      <w:rFonts w:ascii="Times New Roman" w:eastAsia="Times New Roman" w:hAnsi="Times New Roman" w:cs="Times New Roman"/>
      <w:b/>
      <w:bCs/>
      <w:i w:val="0"/>
      <w:iCs w:val="0"/>
      <w:smallCaps w:val="0"/>
      <w:sz w:val="24"/>
      <w:szCs w:val="24"/>
    </w:rPr>
  </w:style>
  <w:style w:type="character" w:customStyle="1" w:styleId="CharStyle225">
    <w:name w:val="CharStyle225"/>
    <w:basedOn w:val="DefaultParagraphFont"/>
    <w:rsid w:val="00C973AE"/>
    <w:rPr>
      <w:rFonts w:ascii="Times New Roman" w:eastAsia="Times New Roman" w:hAnsi="Times New Roman" w:cs="Times New Roman"/>
      <w:b/>
      <w:bCs/>
      <w:i/>
      <w:iCs/>
      <w:smallCaps w:val="0"/>
      <w:sz w:val="24"/>
      <w:szCs w:val="24"/>
    </w:rPr>
  </w:style>
  <w:style w:type="character" w:customStyle="1" w:styleId="CharStyle286">
    <w:name w:val="CharStyle286"/>
    <w:basedOn w:val="DefaultParagraphFont"/>
    <w:rsid w:val="00C973AE"/>
    <w:rPr>
      <w:rFonts w:ascii="Times New Roman" w:eastAsia="Times New Roman" w:hAnsi="Times New Roman" w:cs="Times New Roman"/>
      <w:b w:val="0"/>
      <w:bCs w:val="0"/>
      <w:i w:val="0"/>
      <w:iCs w:val="0"/>
      <w:smallCaps w:val="0"/>
      <w:sz w:val="14"/>
      <w:szCs w:val="14"/>
    </w:rPr>
  </w:style>
  <w:style w:type="character" w:customStyle="1" w:styleId="CharStyle326">
    <w:name w:val="CharStyle326"/>
    <w:basedOn w:val="DefaultParagraphFont"/>
    <w:rsid w:val="00C973AE"/>
    <w:rPr>
      <w:rFonts w:ascii="Times New Roman" w:eastAsia="Times New Roman" w:hAnsi="Times New Roman" w:cs="Times New Roman"/>
      <w:b w:val="0"/>
      <w:bCs w:val="0"/>
      <w:i w:val="0"/>
      <w:iCs w:val="0"/>
      <w:smallCaps w:val="0"/>
      <w:sz w:val="20"/>
      <w:szCs w:val="20"/>
    </w:rPr>
  </w:style>
  <w:style w:type="character" w:customStyle="1" w:styleId="CharStyle574">
    <w:name w:val="CharStyle574"/>
    <w:basedOn w:val="DefaultParagraphFont"/>
    <w:rsid w:val="00C973AE"/>
    <w:rPr>
      <w:rFonts w:ascii="Palatino Linotype" w:eastAsia="Palatino Linotype" w:hAnsi="Palatino Linotype" w:cs="Palatino Linotype"/>
      <w:b/>
      <w:bCs/>
      <w:i w:val="0"/>
      <w:iCs w:val="0"/>
      <w:smallCaps w:val="0"/>
      <w:sz w:val="48"/>
      <w:szCs w:val="48"/>
    </w:rPr>
  </w:style>
  <w:style w:type="character" w:customStyle="1" w:styleId="CharStyle617">
    <w:name w:val="CharStyle617"/>
    <w:basedOn w:val="DefaultParagraphFont"/>
    <w:rsid w:val="00C973AE"/>
    <w:rPr>
      <w:rFonts w:ascii="Times New Roman" w:eastAsia="Times New Roman" w:hAnsi="Times New Roman" w:cs="Times New Roman"/>
      <w:b/>
      <w:bCs/>
      <w:i/>
      <w:iCs/>
      <w:smallCaps w:val="0"/>
      <w:sz w:val="20"/>
      <w:szCs w:val="20"/>
    </w:rPr>
  </w:style>
  <w:style w:type="character" w:customStyle="1" w:styleId="CharStyle698">
    <w:name w:val="CharStyle698"/>
    <w:basedOn w:val="DefaultParagraphFont"/>
    <w:rsid w:val="00C973AE"/>
    <w:rPr>
      <w:rFonts w:ascii="Times New Roman" w:eastAsia="Times New Roman" w:hAnsi="Times New Roman" w:cs="Times New Roman"/>
      <w:b/>
      <w:bCs/>
      <w:i w:val="0"/>
      <w:iCs w:val="0"/>
      <w:smallCaps/>
      <w:sz w:val="20"/>
      <w:szCs w:val="20"/>
    </w:rPr>
  </w:style>
  <w:style w:type="paragraph" w:styleId="Header">
    <w:name w:val="header"/>
    <w:basedOn w:val="Normal"/>
    <w:link w:val="HeaderChar"/>
    <w:uiPriority w:val="99"/>
    <w:unhideWhenUsed/>
    <w:rsid w:val="00BE4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DA8"/>
  </w:style>
  <w:style w:type="paragraph" w:styleId="Footer">
    <w:name w:val="footer"/>
    <w:basedOn w:val="Normal"/>
    <w:link w:val="FooterChar"/>
    <w:uiPriority w:val="99"/>
    <w:semiHidden/>
    <w:unhideWhenUsed/>
    <w:rsid w:val="00BE4D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4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cp:revision>
  <dcterms:created xsi:type="dcterms:W3CDTF">2017-04-24T10:33:00Z</dcterms:created>
  <dcterms:modified xsi:type="dcterms:W3CDTF">2018-08-19T23:10:00Z</dcterms:modified>
</cp:coreProperties>
</file>