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992" w:rsidRPr="007F7646" w:rsidRDefault="00135992" w:rsidP="006B3A54">
      <w:pPr>
        <w:spacing w:before="8880" w:after="120" w:line="240" w:lineRule="auto"/>
        <w:jc w:val="center"/>
        <w:rPr>
          <w:rFonts w:ascii="Times New Roman" w:hAnsi="Times New Roman"/>
          <w:sz w:val="36"/>
        </w:rPr>
      </w:pPr>
      <w:r w:rsidRPr="007F7646">
        <w:rPr>
          <w:rFonts w:ascii="Times New Roman" w:hAnsi="Times New Roman"/>
          <w:sz w:val="36"/>
        </w:rPr>
        <w:t>BANKRUPTCY</w:t>
      </w:r>
      <w:r w:rsidR="0090334C">
        <w:rPr>
          <w:rFonts w:ascii="Times New Roman" w:hAnsi="Times New Roman"/>
          <w:sz w:val="36"/>
        </w:rPr>
        <w:t>.</w:t>
      </w:r>
    </w:p>
    <w:p w:rsidR="007F7646" w:rsidRPr="009E5724" w:rsidRDefault="007F7646" w:rsidP="006B3A54">
      <w:pPr>
        <w:pBdr>
          <w:top w:val="single" w:sz="4" w:space="1" w:color="auto"/>
        </w:pBdr>
        <w:spacing w:before="120" w:after="0" w:line="240" w:lineRule="auto"/>
        <w:ind w:left="3888" w:right="3888"/>
        <w:jc w:val="center"/>
        <w:rPr>
          <w:rFonts w:ascii="Times New Roman" w:hAnsi="Times New Roman"/>
          <w:sz w:val="12"/>
        </w:rPr>
      </w:pPr>
    </w:p>
    <w:p w:rsidR="00135992" w:rsidRPr="007F7646" w:rsidRDefault="00964BDD" w:rsidP="006B3A54">
      <w:pPr>
        <w:spacing w:after="120" w:line="240" w:lineRule="auto"/>
        <w:jc w:val="center"/>
        <w:rPr>
          <w:rFonts w:ascii="Times New Roman" w:hAnsi="Times New Roman"/>
          <w:sz w:val="28"/>
        </w:rPr>
      </w:pPr>
      <w:r w:rsidRPr="007F7646">
        <w:rPr>
          <w:rFonts w:ascii="Times New Roman" w:hAnsi="Times New Roman"/>
          <w:b/>
          <w:sz w:val="28"/>
        </w:rPr>
        <w:t>No. 13 of 1958.</w:t>
      </w:r>
    </w:p>
    <w:p w:rsidR="00135992" w:rsidRPr="007F7646" w:rsidRDefault="00135992" w:rsidP="006B3A54">
      <w:pPr>
        <w:spacing w:after="0" w:line="240" w:lineRule="auto"/>
        <w:jc w:val="center"/>
        <w:rPr>
          <w:rFonts w:ascii="Times New Roman" w:hAnsi="Times New Roman"/>
          <w:sz w:val="26"/>
        </w:rPr>
      </w:pPr>
      <w:r w:rsidRPr="007F7646">
        <w:rPr>
          <w:rFonts w:ascii="Times New Roman" w:hAnsi="Times New Roman"/>
          <w:sz w:val="26"/>
        </w:rPr>
        <w:t xml:space="preserve">An Act to amend the </w:t>
      </w:r>
      <w:r w:rsidR="00964BDD" w:rsidRPr="007F7646">
        <w:rPr>
          <w:rFonts w:ascii="Times New Roman" w:hAnsi="Times New Roman"/>
          <w:i/>
          <w:sz w:val="26"/>
        </w:rPr>
        <w:t xml:space="preserve">Bankruptcy Act </w:t>
      </w:r>
      <w:r w:rsidRPr="007F7646">
        <w:rPr>
          <w:rFonts w:ascii="Times New Roman" w:hAnsi="Times New Roman"/>
          <w:sz w:val="26"/>
        </w:rPr>
        <w:t>1924</w:t>
      </w:r>
      <w:r w:rsidR="007D0138">
        <w:rPr>
          <w:rFonts w:ascii="Times New Roman" w:hAnsi="Times New Roman"/>
          <w:sz w:val="26"/>
        </w:rPr>
        <w:t>–</w:t>
      </w:r>
      <w:r w:rsidRPr="007F7646">
        <w:rPr>
          <w:rFonts w:ascii="Times New Roman" w:hAnsi="Times New Roman"/>
          <w:sz w:val="26"/>
        </w:rPr>
        <w:t>1955, and for other purposes.</w:t>
      </w:r>
    </w:p>
    <w:p w:rsidR="00135992" w:rsidRPr="007F7646" w:rsidRDefault="00135992" w:rsidP="006B3A54">
      <w:pPr>
        <w:spacing w:before="120" w:after="120" w:line="240" w:lineRule="auto"/>
        <w:jc w:val="right"/>
        <w:rPr>
          <w:rFonts w:ascii="Times New Roman" w:hAnsi="Times New Roman"/>
          <w:sz w:val="26"/>
        </w:rPr>
      </w:pPr>
      <w:r w:rsidRPr="007F7646">
        <w:rPr>
          <w:rFonts w:ascii="Times New Roman" w:hAnsi="Times New Roman"/>
          <w:sz w:val="26"/>
        </w:rPr>
        <w:t>[Assented to 14th May, 1958.]</w:t>
      </w:r>
    </w:p>
    <w:p w:rsidR="00135992" w:rsidRPr="00D623B6" w:rsidRDefault="00135992" w:rsidP="006B3A54">
      <w:pPr>
        <w:spacing w:after="0" w:line="240" w:lineRule="auto"/>
        <w:jc w:val="both"/>
        <w:rPr>
          <w:rFonts w:ascii="Times New Roman" w:hAnsi="Times New Roman"/>
        </w:rPr>
      </w:pPr>
      <w:r w:rsidRPr="00D623B6">
        <w:rPr>
          <w:rFonts w:ascii="Times New Roman" w:hAnsi="Times New Roman"/>
        </w:rPr>
        <w:t>BE it enacted by the Queen</w:t>
      </w:r>
      <w:r w:rsidR="009E2C9F" w:rsidRPr="00D623B6">
        <w:rPr>
          <w:rFonts w:ascii="Times New Roman" w:hAnsi="Times New Roman"/>
        </w:rPr>
        <w:t>’</w:t>
      </w:r>
      <w:r w:rsidRPr="00D623B6">
        <w:rPr>
          <w:rFonts w:ascii="Times New Roman" w:hAnsi="Times New Roman"/>
        </w:rPr>
        <w:t>s Most Excellent Majesty, the Senate, and the House of Representatives of the Commonwealth of Australia, as follows:—</w:t>
      </w:r>
    </w:p>
    <w:p w:rsidR="00135992" w:rsidRPr="007F7646" w:rsidRDefault="00964BDD" w:rsidP="006B3A54">
      <w:pPr>
        <w:spacing w:before="120" w:after="60" w:line="240" w:lineRule="auto"/>
        <w:jc w:val="both"/>
        <w:rPr>
          <w:rFonts w:ascii="Times New Roman" w:hAnsi="Times New Roman"/>
          <w:sz w:val="20"/>
        </w:rPr>
      </w:pPr>
      <w:r w:rsidRPr="007F7646">
        <w:rPr>
          <w:rFonts w:ascii="Times New Roman" w:hAnsi="Times New Roman"/>
          <w:b/>
          <w:sz w:val="20"/>
        </w:rPr>
        <w:t>Short title and citation.</w:t>
      </w:r>
    </w:p>
    <w:p w:rsidR="00135992" w:rsidRPr="00964BDD" w:rsidRDefault="00964BDD" w:rsidP="006B3A54">
      <w:pPr>
        <w:tabs>
          <w:tab w:val="left" w:pos="1267"/>
        </w:tabs>
        <w:spacing w:after="0" w:line="240" w:lineRule="auto"/>
        <w:ind w:firstLine="432"/>
        <w:jc w:val="both"/>
        <w:rPr>
          <w:rFonts w:ascii="Times New Roman" w:hAnsi="Times New Roman"/>
        </w:rPr>
      </w:pPr>
      <w:r w:rsidRPr="00964BDD">
        <w:rPr>
          <w:rFonts w:ascii="Times New Roman" w:hAnsi="Times New Roman"/>
          <w:b/>
        </w:rPr>
        <w:t>1.</w:t>
      </w:r>
      <w:r w:rsidR="00135992" w:rsidRPr="00964BDD">
        <w:rPr>
          <w:rFonts w:ascii="Times New Roman" w:hAnsi="Times New Roman"/>
        </w:rPr>
        <w:t>—(1.)</w:t>
      </w:r>
      <w:r w:rsidR="007F7646">
        <w:rPr>
          <w:rFonts w:ascii="Times New Roman" w:hAnsi="Times New Roman"/>
        </w:rPr>
        <w:tab/>
      </w:r>
      <w:r w:rsidR="00135992" w:rsidRPr="00964BDD">
        <w:rPr>
          <w:rFonts w:ascii="Times New Roman" w:hAnsi="Times New Roman"/>
        </w:rPr>
        <w:t xml:space="preserve">This Act may be cited as the </w:t>
      </w:r>
      <w:r w:rsidRPr="00964BDD">
        <w:rPr>
          <w:rFonts w:ascii="Times New Roman" w:hAnsi="Times New Roman"/>
          <w:i/>
        </w:rPr>
        <w:t xml:space="preserve">Bankruptcy Act </w:t>
      </w:r>
      <w:r w:rsidR="00135992" w:rsidRPr="00964BDD">
        <w:rPr>
          <w:rFonts w:ascii="Times New Roman" w:hAnsi="Times New Roman"/>
        </w:rPr>
        <w:t>1958.</w:t>
      </w:r>
    </w:p>
    <w:p w:rsidR="00135992" w:rsidRPr="00964BDD" w:rsidRDefault="00135992" w:rsidP="006B3A54">
      <w:pPr>
        <w:tabs>
          <w:tab w:val="left" w:pos="907"/>
        </w:tabs>
        <w:spacing w:after="60" w:line="240" w:lineRule="auto"/>
        <w:ind w:firstLine="432"/>
        <w:jc w:val="both"/>
        <w:rPr>
          <w:rFonts w:ascii="Times New Roman" w:hAnsi="Times New Roman"/>
        </w:rPr>
      </w:pPr>
      <w:r w:rsidRPr="00964BDD">
        <w:rPr>
          <w:rFonts w:ascii="Times New Roman" w:hAnsi="Times New Roman"/>
        </w:rPr>
        <w:t>(2.)</w:t>
      </w:r>
      <w:r w:rsidR="007F7646">
        <w:rPr>
          <w:rFonts w:ascii="Times New Roman" w:hAnsi="Times New Roman"/>
        </w:rPr>
        <w:tab/>
      </w:r>
      <w:r w:rsidRPr="00964BDD">
        <w:rPr>
          <w:rFonts w:ascii="Times New Roman" w:hAnsi="Times New Roman"/>
        </w:rPr>
        <w:t xml:space="preserve">The </w:t>
      </w:r>
      <w:r w:rsidR="00964BDD" w:rsidRPr="00964BDD">
        <w:rPr>
          <w:rFonts w:ascii="Times New Roman" w:hAnsi="Times New Roman"/>
          <w:i/>
        </w:rPr>
        <w:t xml:space="preserve">Bankruptcy Act </w:t>
      </w:r>
      <w:r w:rsidRPr="00964BDD">
        <w:rPr>
          <w:rFonts w:ascii="Times New Roman" w:hAnsi="Times New Roman"/>
        </w:rPr>
        <w:t>1924</w:t>
      </w:r>
      <w:r w:rsidR="007D0138">
        <w:rPr>
          <w:rFonts w:ascii="Times New Roman" w:hAnsi="Times New Roman"/>
        </w:rPr>
        <w:t>–</w:t>
      </w:r>
      <w:r w:rsidR="00D623B6">
        <w:rPr>
          <w:rFonts w:ascii="Times New Roman" w:hAnsi="Times New Roman"/>
        </w:rPr>
        <w:t>1955</w:t>
      </w:r>
      <w:r w:rsidRPr="00964BDD">
        <w:rPr>
          <w:rFonts w:ascii="Times New Roman" w:hAnsi="Times New Roman"/>
        </w:rPr>
        <w:t xml:space="preserve"> is in this Act referred to as the Principal Act.</w:t>
      </w:r>
    </w:p>
    <w:p w:rsidR="007F7646" w:rsidRDefault="007F7646" w:rsidP="006B3A54">
      <w:pPr>
        <w:spacing w:line="240" w:lineRule="auto"/>
        <w:rPr>
          <w:rFonts w:ascii="Times New Roman" w:hAnsi="Times New Roman"/>
        </w:rPr>
      </w:pPr>
      <w:r>
        <w:rPr>
          <w:rFonts w:ascii="Times New Roman" w:hAnsi="Times New Roman"/>
        </w:rPr>
        <w:br w:type="page"/>
      </w:r>
    </w:p>
    <w:p w:rsidR="00135992" w:rsidRPr="00964BDD" w:rsidRDefault="00135992" w:rsidP="006B3A54">
      <w:pPr>
        <w:tabs>
          <w:tab w:val="left" w:pos="907"/>
        </w:tabs>
        <w:spacing w:after="0" w:line="240" w:lineRule="auto"/>
        <w:ind w:firstLine="432"/>
        <w:jc w:val="both"/>
        <w:rPr>
          <w:rFonts w:ascii="Times New Roman" w:hAnsi="Times New Roman"/>
        </w:rPr>
      </w:pPr>
      <w:r w:rsidRPr="00964BDD">
        <w:rPr>
          <w:rFonts w:ascii="Times New Roman" w:hAnsi="Times New Roman"/>
        </w:rPr>
        <w:lastRenderedPageBreak/>
        <w:t>(3.)</w:t>
      </w:r>
      <w:r w:rsidR="00402B70">
        <w:rPr>
          <w:rFonts w:ascii="Times New Roman" w:hAnsi="Times New Roman"/>
        </w:rPr>
        <w:tab/>
      </w:r>
      <w:r w:rsidRPr="00964BDD">
        <w:rPr>
          <w:rFonts w:ascii="Times New Roman" w:hAnsi="Times New Roman"/>
        </w:rPr>
        <w:t xml:space="preserve">The Principal Act, as amended by this Act, may be cited as the </w:t>
      </w:r>
      <w:r w:rsidR="00964BDD" w:rsidRPr="00964BDD">
        <w:rPr>
          <w:rFonts w:ascii="Times New Roman" w:hAnsi="Times New Roman"/>
          <w:i/>
        </w:rPr>
        <w:t xml:space="preserve">Bankruptcy Act </w:t>
      </w:r>
      <w:r w:rsidRPr="00964BDD">
        <w:rPr>
          <w:rFonts w:ascii="Times New Roman" w:hAnsi="Times New Roman"/>
        </w:rPr>
        <w:t>1924</w:t>
      </w:r>
      <w:r w:rsidR="007D0138">
        <w:rPr>
          <w:rFonts w:ascii="Times New Roman" w:hAnsi="Times New Roman"/>
        </w:rPr>
        <w:t>–</w:t>
      </w:r>
      <w:r w:rsidRPr="00964BDD">
        <w:rPr>
          <w:rFonts w:ascii="Times New Roman" w:hAnsi="Times New Roman"/>
        </w:rPr>
        <w:t>1958.</w:t>
      </w:r>
    </w:p>
    <w:p w:rsidR="00135992" w:rsidRPr="00402B70" w:rsidRDefault="00964BDD" w:rsidP="006B3A54">
      <w:pPr>
        <w:spacing w:before="120" w:after="60" w:line="240" w:lineRule="auto"/>
        <w:jc w:val="both"/>
        <w:rPr>
          <w:rFonts w:ascii="Times New Roman" w:hAnsi="Times New Roman"/>
          <w:sz w:val="20"/>
        </w:rPr>
      </w:pPr>
      <w:r w:rsidRPr="00402B70">
        <w:rPr>
          <w:rFonts w:ascii="Times New Roman" w:hAnsi="Times New Roman"/>
          <w:b/>
          <w:sz w:val="20"/>
        </w:rPr>
        <w:t>Commencement.</w:t>
      </w:r>
    </w:p>
    <w:p w:rsidR="00135992" w:rsidRPr="00964BDD" w:rsidRDefault="00964BDD" w:rsidP="006B3A54">
      <w:pPr>
        <w:spacing w:after="0" w:line="240" w:lineRule="auto"/>
        <w:ind w:firstLine="432"/>
        <w:jc w:val="both"/>
        <w:rPr>
          <w:rFonts w:ascii="Times New Roman" w:hAnsi="Times New Roman"/>
        </w:rPr>
      </w:pPr>
      <w:r w:rsidRPr="00964BDD">
        <w:rPr>
          <w:rFonts w:ascii="Times New Roman" w:hAnsi="Times New Roman"/>
          <w:b/>
        </w:rPr>
        <w:t>2.</w:t>
      </w:r>
      <w:r w:rsidR="00402B70">
        <w:rPr>
          <w:rFonts w:ascii="Times New Roman" w:hAnsi="Times New Roman"/>
          <w:b/>
        </w:rPr>
        <w:tab/>
      </w:r>
      <w:r w:rsidR="00135992" w:rsidRPr="00964BDD">
        <w:rPr>
          <w:rFonts w:ascii="Times New Roman" w:hAnsi="Times New Roman"/>
        </w:rPr>
        <w:t>This Act shall come into operation on the day on which it receives the Royal Assent.</w:t>
      </w:r>
    </w:p>
    <w:p w:rsidR="00135992" w:rsidRPr="00964BDD" w:rsidRDefault="00964BDD" w:rsidP="006B3A54">
      <w:pPr>
        <w:spacing w:before="120" w:after="0" w:line="240" w:lineRule="auto"/>
        <w:ind w:firstLine="432"/>
        <w:jc w:val="both"/>
        <w:rPr>
          <w:rFonts w:ascii="Times New Roman" w:hAnsi="Times New Roman"/>
        </w:rPr>
      </w:pPr>
      <w:r w:rsidRPr="00964BDD">
        <w:rPr>
          <w:rFonts w:ascii="Times New Roman" w:hAnsi="Times New Roman"/>
          <w:b/>
        </w:rPr>
        <w:t>3</w:t>
      </w:r>
      <w:r w:rsidR="00135992" w:rsidRPr="00D623B6">
        <w:rPr>
          <w:rFonts w:ascii="Times New Roman" w:hAnsi="Times New Roman"/>
          <w:b/>
        </w:rPr>
        <w:t>.</w:t>
      </w:r>
      <w:r w:rsidR="00402B70">
        <w:rPr>
          <w:rFonts w:ascii="Times New Roman" w:hAnsi="Times New Roman"/>
        </w:rPr>
        <w:tab/>
      </w:r>
      <w:r w:rsidR="00135992" w:rsidRPr="00964BDD">
        <w:rPr>
          <w:rFonts w:ascii="Times New Roman" w:hAnsi="Times New Roman"/>
        </w:rPr>
        <w:t>Section forty-nine of the Principal Act is repealed and the following section inserted in its stead:—</w:t>
      </w:r>
    </w:p>
    <w:p w:rsidR="00135992" w:rsidRPr="00402B70" w:rsidRDefault="00964BDD" w:rsidP="006B3A54">
      <w:pPr>
        <w:spacing w:before="120" w:after="60" w:line="240" w:lineRule="auto"/>
        <w:jc w:val="both"/>
        <w:rPr>
          <w:rFonts w:ascii="Times New Roman" w:hAnsi="Times New Roman"/>
          <w:sz w:val="20"/>
        </w:rPr>
      </w:pPr>
      <w:r w:rsidRPr="00402B70">
        <w:rPr>
          <w:rFonts w:ascii="Times New Roman" w:hAnsi="Times New Roman"/>
          <w:b/>
          <w:sz w:val="20"/>
        </w:rPr>
        <w:t>Seal of Court.</w:t>
      </w:r>
    </w:p>
    <w:p w:rsidR="00135992" w:rsidRPr="00964BDD" w:rsidRDefault="009E2C9F" w:rsidP="006B3A54">
      <w:pPr>
        <w:tabs>
          <w:tab w:val="left" w:pos="994"/>
        </w:tabs>
        <w:spacing w:after="0" w:line="240" w:lineRule="auto"/>
        <w:ind w:firstLine="432"/>
        <w:jc w:val="both"/>
        <w:rPr>
          <w:rFonts w:ascii="Times New Roman" w:hAnsi="Times New Roman"/>
        </w:rPr>
      </w:pPr>
      <w:r>
        <w:rPr>
          <w:rFonts w:ascii="Times New Roman" w:hAnsi="Times New Roman"/>
        </w:rPr>
        <w:t>“</w:t>
      </w:r>
      <w:r w:rsidR="00135992" w:rsidRPr="00964BDD">
        <w:rPr>
          <w:rFonts w:ascii="Times New Roman" w:hAnsi="Times New Roman"/>
        </w:rPr>
        <w:t>49.</w:t>
      </w:r>
      <w:r w:rsidR="00402B70">
        <w:rPr>
          <w:rFonts w:ascii="Times New Roman" w:hAnsi="Times New Roman"/>
        </w:rPr>
        <w:tab/>
        <w:t>T</w:t>
      </w:r>
      <w:r w:rsidR="00135992" w:rsidRPr="00964BDD">
        <w:rPr>
          <w:rFonts w:ascii="Times New Roman" w:hAnsi="Times New Roman"/>
        </w:rPr>
        <w:t>he Federal Court of Bankruptcy shall have a seal, which shall be as prescribed.</w:t>
      </w:r>
      <w:r>
        <w:rPr>
          <w:rFonts w:ascii="Times New Roman" w:hAnsi="Times New Roman"/>
        </w:rPr>
        <w:t>”</w:t>
      </w:r>
      <w:r w:rsidR="00135992" w:rsidRPr="00964BDD">
        <w:rPr>
          <w:rFonts w:ascii="Times New Roman" w:hAnsi="Times New Roman"/>
        </w:rPr>
        <w:t>.</w:t>
      </w:r>
    </w:p>
    <w:p w:rsidR="00135992" w:rsidRPr="00402B70" w:rsidRDefault="00964BDD" w:rsidP="006B3A54">
      <w:pPr>
        <w:spacing w:before="120" w:after="60" w:line="240" w:lineRule="auto"/>
        <w:jc w:val="both"/>
        <w:rPr>
          <w:rFonts w:ascii="Times New Roman" w:hAnsi="Times New Roman"/>
          <w:sz w:val="20"/>
        </w:rPr>
      </w:pPr>
      <w:r w:rsidRPr="00402B70">
        <w:rPr>
          <w:rFonts w:ascii="Times New Roman" w:hAnsi="Times New Roman"/>
          <w:b/>
          <w:sz w:val="20"/>
        </w:rPr>
        <w:t>Shorthand notes of evidence.</w:t>
      </w:r>
    </w:p>
    <w:p w:rsidR="00135992" w:rsidRPr="00964BDD" w:rsidRDefault="00964BDD" w:rsidP="006B3A54">
      <w:pPr>
        <w:spacing w:after="0" w:line="240" w:lineRule="auto"/>
        <w:ind w:firstLine="432"/>
        <w:jc w:val="both"/>
        <w:rPr>
          <w:rFonts w:ascii="Times New Roman" w:hAnsi="Times New Roman"/>
        </w:rPr>
      </w:pPr>
      <w:r w:rsidRPr="00964BDD">
        <w:rPr>
          <w:rFonts w:ascii="Times New Roman" w:hAnsi="Times New Roman"/>
          <w:b/>
        </w:rPr>
        <w:t>4.</w:t>
      </w:r>
      <w:r w:rsidR="00402B70">
        <w:rPr>
          <w:rFonts w:ascii="Times New Roman" w:hAnsi="Times New Roman"/>
          <w:b/>
        </w:rPr>
        <w:tab/>
      </w:r>
      <w:r w:rsidR="00135992" w:rsidRPr="00964BDD">
        <w:rPr>
          <w:rFonts w:ascii="Times New Roman" w:hAnsi="Times New Roman"/>
        </w:rPr>
        <w:t>Section fifty-one of the Principal Act is amended by omitting sub-section (1.) and inserting in its stead the following sub-sections:—</w:t>
      </w:r>
    </w:p>
    <w:p w:rsidR="00135992" w:rsidRPr="00964BDD" w:rsidRDefault="009E2C9F" w:rsidP="006B3A54">
      <w:pPr>
        <w:tabs>
          <w:tab w:val="left" w:pos="994"/>
        </w:tabs>
        <w:spacing w:after="0" w:line="240" w:lineRule="auto"/>
        <w:ind w:firstLine="432"/>
        <w:jc w:val="both"/>
        <w:rPr>
          <w:rFonts w:ascii="Times New Roman" w:hAnsi="Times New Roman"/>
        </w:rPr>
      </w:pPr>
      <w:r>
        <w:rPr>
          <w:rFonts w:ascii="Times New Roman" w:hAnsi="Times New Roman"/>
        </w:rPr>
        <w:t>“</w:t>
      </w:r>
      <w:r w:rsidR="00135992" w:rsidRPr="00964BDD">
        <w:rPr>
          <w:rFonts w:ascii="Times New Roman" w:hAnsi="Times New Roman"/>
        </w:rPr>
        <w:t>(1.)</w:t>
      </w:r>
      <w:r w:rsidR="00402B70">
        <w:rPr>
          <w:rFonts w:ascii="Times New Roman" w:hAnsi="Times New Roman"/>
        </w:rPr>
        <w:tab/>
      </w:r>
      <w:r w:rsidR="00135992" w:rsidRPr="00964BDD">
        <w:rPr>
          <w:rFonts w:ascii="Times New Roman" w:hAnsi="Times New Roman"/>
        </w:rPr>
        <w:t xml:space="preserve">In this section, </w:t>
      </w:r>
      <w:r>
        <w:rPr>
          <w:rFonts w:ascii="Times New Roman" w:hAnsi="Times New Roman"/>
        </w:rPr>
        <w:t>‘</w:t>
      </w:r>
      <w:r w:rsidR="00135992" w:rsidRPr="00964BDD">
        <w:rPr>
          <w:rFonts w:ascii="Times New Roman" w:hAnsi="Times New Roman"/>
        </w:rPr>
        <w:t>approved shorthand writer</w:t>
      </w:r>
      <w:r>
        <w:rPr>
          <w:rFonts w:ascii="Times New Roman" w:hAnsi="Times New Roman"/>
        </w:rPr>
        <w:t>’</w:t>
      </w:r>
      <w:r w:rsidR="00135992" w:rsidRPr="00964BDD">
        <w:rPr>
          <w:rFonts w:ascii="Times New Roman" w:hAnsi="Times New Roman"/>
        </w:rPr>
        <w:t xml:space="preserve"> means a shorthand writer approved by the Registrar for the purposes of this section.</w:t>
      </w:r>
    </w:p>
    <w:p w:rsidR="00135992" w:rsidRPr="00964BDD" w:rsidRDefault="009E2C9F" w:rsidP="006B3A54">
      <w:pPr>
        <w:tabs>
          <w:tab w:val="left" w:pos="1170"/>
        </w:tabs>
        <w:spacing w:after="0" w:line="240" w:lineRule="auto"/>
        <w:ind w:firstLine="432"/>
        <w:jc w:val="both"/>
        <w:rPr>
          <w:rFonts w:ascii="Times New Roman" w:hAnsi="Times New Roman"/>
        </w:rPr>
      </w:pPr>
      <w:r>
        <w:rPr>
          <w:rFonts w:ascii="Times New Roman" w:hAnsi="Times New Roman"/>
        </w:rPr>
        <w:t>“</w:t>
      </w:r>
      <w:r w:rsidR="00135992" w:rsidRPr="00964BDD">
        <w:rPr>
          <w:rFonts w:ascii="Times New Roman" w:hAnsi="Times New Roman"/>
        </w:rPr>
        <w:t>(1</w:t>
      </w:r>
      <w:r w:rsidR="00964BDD" w:rsidRPr="00964BDD">
        <w:rPr>
          <w:rFonts w:ascii="Times New Roman" w:hAnsi="Times New Roman"/>
          <w:smallCaps/>
        </w:rPr>
        <w:t>a</w:t>
      </w:r>
      <w:r w:rsidR="00135992" w:rsidRPr="00964BDD">
        <w:rPr>
          <w:rFonts w:ascii="Times New Roman" w:hAnsi="Times New Roman"/>
        </w:rPr>
        <w:t>.)</w:t>
      </w:r>
      <w:r w:rsidR="00402B70">
        <w:rPr>
          <w:rFonts w:ascii="Times New Roman" w:hAnsi="Times New Roman"/>
        </w:rPr>
        <w:tab/>
      </w:r>
      <w:r w:rsidR="00135992" w:rsidRPr="00964BDD">
        <w:rPr>
          <w:rFonts w:ascii="Times New Roman" w:hAnsi="Times New Roman"/>
        </w:rPr>
        <w:t>The Court may direct that any evidence, argument, ruling or direction in proceedings before the Court be taken down by an approved shorthand writer, and the charges and costs incurred in carrying out such a direction, including the costs of any copy of the transcript of the notes for the use of the Court, shall be costs in the proceedings.</w:t>
      </w:r>
    </w:p>
    <w:p w:rsidR="00135992" w:rsidRPr="00964BDD" w:rsidRDefault="009E2C9F" w:rsidP="006B3A54">
      <w:pPr>
        <w:tabs>
          <w:tab w:val="left" w:pos="1170"/>
        </w:tabs>
        <w:spacing w:after="0" w:line="240" w:lineRule="auto"/>
        <w:ind w:firstLine="432"/>
        <w:jc w:val="both"/>
        <w:rPr>
          <w:rFonts w:ascii="Times New Roman" w:hAnsi="Times New Roman"/>
        </w:rPr>
      </w:pPr>
      <w:r>
        <w:rPr>
          <w:rFonts w:ascii="Times New Roman" w:hAnsi="Times New Roman"/>
        </w:rPr>
        <w:t>“</w:t>
      </w:r>
      <w:r w:rsidR="00135992" w:rsidRPr="00964BDD">
        <w:rPr>
          <w:rFonts w:ascii="Times New Roman" w:hAnsi="Times New Roman"/>
        </w:rPr>
        <w:t>(1</w:t>
      </w:r>
      <w:r w:rsidR="00964BDD" w:rsidRPr="00964BDD">
        <w:rPr>
          <w:rFonts w:ascii="Times New Roman" w:hAnsi="Times New Roman"/>
          <w:smallCaps/>
        </w:rPr>
        <w:t>b</w:t>
      </w:r>
      <w:r w:rsidR="00135992" w:rsidRPr="00964BDD">
        <w:rPr>
          <w:rFonts w:ascii="Times New Roman" w:hAnsi="Times New Roman"/>
        </w:rPr>
        <w:t>.)</w:t>
      </w:r>
      <w:r w:rsidR="00402B70">
        <w:rPr>
          <w:rFonts w:ascii="Times New Roman" w:hAnsi="Times New Roman"/>
        </w:rPr>
        <w:tab/>
      </w:r>
      <w:r w:rsidR="00135992" w:rsidRPr="00964BDD">
        <w:rPr>
          <w:rFonts w:ascii="Times New Roman" w:hAnsi="Times New Roman"/>
        </w:rPr>
        <w:t>The Registrar may direct that any evidence to be given before him by a bankrupt, or by another person in relation to a bankrupt, shall be taken down by an approved shorthand writer, and the charges and costs incurred in carrying out such a direction, including the costs of any copy of the transcript of the notes for the use of the Registrar, shall, subject to any order of the Court, be deemed to be costs awarded by the Court out of the estate of the bankrupt.</w:t>
      </w:r>
      <w:r>
        <w:rPr>
          <w:rFonts w:ascii="Times New Roman" w:hAnsi="Times New Roman"/>
        </w:rPr>
        <w:t>”</w:t>
      </w:r>
      <w:r w:rsidR="00135992" w:rsidRPr="00964BDD">
        <w:rPr>
          <w:rFonts w:ascii="Times New Roman" w:hAnsi="Times New Roman"/>
        </w:rPr>
        <w:t>.</w:t>
      </w:r>
    </w:p>
    <w:p w:rsidR="00135992" w:rsidRPr="00402B70" w:rsidRDefault="00964BDD" w:rsidP="006B3A54">
      <w:pPr>
        <w:spacing w:before="120" w:after="60" w:line="240" w:lineRule="auto"/>
        <w:jc w:val="both"/>
        <w:rPr>
          <w:rFonts w:ascii="Times New Roman" w:hAnsi="Times New Roman"/>
          <w:sz w:val="20"/>
        </w:rPr>
      </w:pPr>
      <w:r w:rsidRPr="00402B70">
        <w:rPr>
          <w:rFonts w:ascii="Times New Roman" w:hAnsi="Times New Roman"/>
          <w:b/>
          <w:sz w:val="20"/>
        </w:rPr>
        <w:t>Bankruptcy notice.</w:t>
      </w:r>
    </w:p>
    <w:p w:rsidR="00135992" w:rsidRPr="00964BDD" w:rsidRDefault="00964BDD" w:rsidP="006B3A54">
      <w:pPr>
        <w:spacing w:after="0" w:line="240" w:lineRule="auto"/>
        <w:ind w:firstLine="432"/>
        <w:jc w:val="both"/>
        <w:rPr>
          <w:rFonts w:ascii="Times New Roman" w:hAnsi="Times New Roman"/>
        </w:rPr>
      </w:pPr>
      <w:r w:rsidRPr="00964BDD">
        <w:rPr>
          <w:rFonts w:ascii="Times New Roman" w:hAnsi="Times New Roman"/>
          <w:b/>
        </w:rPr>
        <w:t>5</w:t>
      </w:r>
      <w:r w:rsidR="00135992" w:rsidRPr="00D623B6">
        <w:rPr>
          <w:rFonts w:ascii="Times New Roman" w:hAnsi="Times New Roman"/>
          <w:b/>
        </w:rPr>
        <w:t>.</w:t>
      </w:r>
      <w:r w:rsidR="00402B70">
        <w:rPr>
          <w:rFonts w:ascii="Times New Roman" w:hAnsi="Times New Roman"/>
        </w:rPr>
        <w:tab/>
      </w:r>
      <w:r w:rsidR="00135992" w:rsidRPr="00964BDD">
        <w:rPr>
          <w:rFonts w:ascii="Times New Roman" w:hAnsi="Times New Roman"/>
        </w:rPr>
        <w:t>Section fifty-three of the Principal Act is amended by adding at the end thereof the following sub-section:—</w:t>
      </w:r>
    </w:p>
    <w:p w:rsidR="00135992" w:rsidRPr="00964BDD" w:rsidRDefault="009E2C9F" w:rsidP="006B3A54">
      <w:pPr>
        <w:tabs>
          <w:tab w:val="left" w:pos="994"/>
        </w:tabs>
        <w:spacing w:after="0" w:line="240" w:lineRule="auto"/>
        <w:ind w:firstLine="432"/>
        <w:jc w:val="both"/>
        <w:rPr>
          <w:rFonts w:ascii="Times New Roman" w:hAnsi="Times New Roman"/>
        </w:rPr>
      </w:pPr>
      <w:r>
        <w:rPr>
          <w:rFonts w:ascii="Times New Roman" w:hAnsi="Times New Roman"/>
        </w:rPr>
        <w:t>“</w:t>
      </w:r>
      <w:r w:rsidR="00135992" w:rsidRPr="00964BDD">
        <w:rPr>
          <w:rFonts w:ascii="Times New Roman" w:hAnsi="Times New Roman"/>
        </w:rPr>
        <w:t>(2.)</w:t>
      </w:r>
      <w:r w:rsidR="00402B70">
        <w:rPr>
          <w:rFonts w:ascii="Times New Roman" w:hAnsi="Times New Roman"/>
        </w:rPr>
        <w:tab/>
      </w:r>
      <w:r w:rsidR="00135992" w:rsidRPr="00964BDD">
        <w:rPr>
          <w:rFonts w:ascii="Times New Roman" w:hAnsi="Times New Roman"/>
        </w:rPr>
        <w:t>If, before the expiration of the time limited by or under this Act for compliance by a debtor with a bankruptcy notice, the debtor has filed with the Registrar an affidavit to the effect that he has a counter-claim, set-off or cross demand of the kind referred to in paragraph (</w:t>
      </w:r>
      <w:r w:rsidR="00964BDD" w:rsidRPr="00964BDD">
        <w:rPr>
          <w:rFonts w:ascii="Times New Roman" w:hAnsi="Times New Roman"/>
          <w:i/>
        </w:rPr>
        <w:t>j</w:t>
      </w:r>
      <w:r w:rsidR="00135992" w:rsidRPr="00964BDD">
        <w:rPr>
          <w:rFonts w:ascii="Times New Roman" w:hAnsi="Times New Roman"/>
        </w:rPr>
        <w:t>)</w:t>
      </w:r>
      <w:r w:rsidR="00964BDD" w:rsidRPr="00964BDD">
        <w:rPr>
          <w:rFonts w:ascii="Times New Roman" w:hAnsi="Times New Roman"/>
          <w:b/>
          <w:i/>
        </w:rPr>
        <w:t xml:space="preserve"> </w:t>
      </w:r>
      <w:r w:rsidR="00135992" w:rsidRPr="00964BDD">
        <w:rPr>
          <w:rFonts w:ascii="Times New Roman" w:hAnsi="Times New Roman"/>
        </w:rPr>
        <w:t>of the last preceding section and the Court has not, before the expiration of that time, determined whether it is satisfied that the debtor has such a counter-claim, set-off or cross demand, that time shall be deemed to have been extended, immediately before the expiration of that time, until the day on which the Court determines whether it is so satisfied.</w:t>
      </w:r>
      <w:r>
        <w:rPr>
          <w:rFonts w:ascii="Times New Roman" w:hAnsi="Times New Roman"/>
        </w:rPr>
        <w:t>”</w:t>
      </w:r>
      <w:r w:rsidR="00135992" w:rsidRPr="00964BDD">
        <w:rPr>
          <w:rFonts w:ascii="Times New Roman" w:hAnsi="Times New Roman"/>
        </w:rPr>
        <w:t>.</w:t>
      </w:r>
    </w:p>
    <w:p w:rsidR="00135992" w:rsidRPr="00402B70" w:rsidRDefault="00964BDD" w:rsidP="006B3A54">
      <w:pPr>
        <w:spacing w:before="120" w:after="60" w:line="240" w:lineRule="auto"/>
        <w:jc w:val="both"/>
        <w:rPr>
          <w:rFonts w:ascii="Times New Roman" w:hAnsi="Times New Roman"/>
          <w:sz w:val="20"/>
        </w:rPr>
      </w:pPr>
      <w:r w:rsidRPr="00402B70">
        <w:rPr>
          <w:rFonts w:ascii="Times New Roman" w:hAnsi="Times New Roman"/>
          <w:b/>
          <w:sz w:val="20"/>
        </w:rPr>
        <w:t>Failure to account for loss.</w:t>
      </w:r>
    </w:p>
    <w:p w:rsidR="00135992" w:rsidRPr="00964BDD" w:rsidRDefault="00964BDD" w:rsidP="006B3A54">
      <w:pPr>
        <w:spacing w:after="0" w:line="240" w:lineRule="auto"/>
        <w:ind w:firstLine="432"/>
        <w:jc w:val="both"/>
        <w:rPr>
          <w:rFonts w:ascii="Times New Roman" w:hAnsi="Times New Roman"/>
        </w:rPr>
      </w:pPr>
      <w:r w:rsidRPr="00964BDD">
        <w:rPr>
          <w:rFonts w:ascii="Times New Roman" w:hAnsi="Times New Roman"/>
          <w:b/>
        </w:rPr>
        <w:t>6</w:t>
      </w:r>
      <w:r w:rsidR="00135992" w:rsidRPr="00D623B6">
        <w:rPr>
          <w:rFonts w:ascii="Times New Roman" w:hAnsi="Times New Roman"/>
          <w:b/>
        </w:rPr>
        <w:t>.</w:t>
      </w:r>
      <w:r w:rsidR="00402B70">
        <w:rPr>
          <w:rFonts w:ascii="Times New Roman" w:hAnsi="Times New Roman"/>
        </w:rPr>
        <w:tab/>
      </w:r>
      <w:r w:rsidR="00135992" w:rsidRPr="00964BDD">
        <w:rPr>
          <w:rFonts w:ascii="Times New Roman" w:hAnsi="Times New Roman"/>
        </w:rPr>
        <w:t>Section two hundred and ten of the Principal Act is amended by inserting in paragraph (</w:t>
      </w:r>
      <w:r w:rsidRPr="00964BDD">
        <w:rPr>
          <w:rFonts w:ascii="Times New Roman" w:hAnsi="Times New Roman"/>
          <w:i/>
        </w:rPr>
        <w:t>g</w:t>
      </w:r>
      <w:r w:rsidR="00135992" w:rsidRPr="00964BDD">
        <w:rPr>
          <w:rFonts w:ascii="Times New Roman" w:hAnsi="Times New Roman"/>
        </w:rPr>
        <w:t>)</w:t>
      </w:r>
      <w:r w:rsidRPr="00964BDD">
        <w:rPr>
          <w:rFonts w:ascii="Times New Roman" w:hAnsi="Times New Roman"/>
          <w:i/>
        </w:rPr>
        <w:t xml:space="preserve"> </w:t>
      </w:r>
      <w:r w:rsidR="00135992" w:rsidRPr="00964BDD">
        <w:rPr>
          <w:rFonts w:ascii="Times New Roman" w:hAnsi="Times New Roman"/>
        </w:rPr>
        <w:t xml:space="preserve">of sub-section (1.), after the word </w:t>
      </w:r>
      <w:r w:rsidR="009E2C9F">
        <w:rPr>
          <w:rFonts w:ascii="Times New Roman" w:hAnsi="Times New Roman"/>
        </w:rPr>
        <w:t>“</w:t>
      </w:r>
      <w:r w:rsidR="00135992" w:rsidRPr="00964BDD">
        <w:rPr>
          <w:rFonts w:ascii="Times New Roman" w:hAnsi="Times New Roman"/>
        </w:rPr>
        <w:t>Court</w:t>
      </w:r>
      <w:r w:rsidR="009E2C9F">
        <w:rPr>
          <w:rFonts w:ascii="Times New Roman" w:hAnsi="Times New Roman"/>
        </w:rPr>
        <w:t>”</w:t>
      </w:r>
      <w:r w:rsidR="00135992" w:rsidRPr="00964BDD">
        <w:rPr>
          <w:rFonts w:ascii="Times New Roman" w:hAnsi="Times New Roman"/>
        </w:rPr>
        <w:t xml:space="preserve">, the words </w:t>
      </w:r>
      <w:r w:rsidR="009E2C9F">
        <w:rPr>
          <w:rFonts w:ascii="Times New Roman" w:hAnsi="Times New Roman"/>
        </w:rPr>
        <w:t>“</w:t>
      </w:r>
      <w:r w:rsidR="00135992" w:rsidRPr="00964BDD">
        <w:rPr>
          <w:rFonts w:ascii="Times New Roman" w:hAnsi="Times New Roman"/>
        </w:rPr>
        <w:t>or Registrar</w:t>
      </w:r>
      <w:r w:rsidR="009E2C9F">
        <w:rPr>
          <w:rFonts w:ascii="Times New Roman" w:hAnsi="Times New Roman"/>
        </w:rPr>
        <w:t>”</w:t>
      </w:r>
      <w:r w:rsidR="00135992" w:rsidRPr="00964BDD">
        <w:rPr>
          <w:rFonts w:ascii="Times New Roman" w:hAnsi="Times New Roman"/>
        </w:rPr>
        <w:t>.</w:t>
      </w:r>
    </w:p>
    <w:p w:rsidR="00402B70" w:rsidRDefault="00402B70" w:rsidP="006B3A54">
      <w:pPr>
        <w:spacing w:line="240" w:lineRule="auto"/>
        <w:rPr>
          <w:rFonts w:ascii="Times New Roman" w:hAnsi="Times New Roman"/>
        </w:rPr>
      </w:pPr>
      <w:r>
        <w:rPr>
          <w:rFonts w:ascii="Times New Roman" w:hAnsi="Times New Roman"/>
        </w:rPr>
        <w:br w:type="page"/>
      </w:r>
    </w:p>
    <w:p w:rsidR="00402B70" w:rsidRPr="00065ADD" w:rsidRDefault="00402B70" w:rsidP="006B3A54">
      <w:pPr>
        <w:spacing w:before="120" w:after="60" w:line="240" w:lineRule="auto"/>
        <w:rPr>
          <w:rFonts w:ascii="Times New Roman" w:hAnsi="Times New Roman"/>
          <w:sz w:val="20"/>
        </w:rPr>
      </w:pPr>
      <w:r w:rsidRPr="00065ADD">
        <w:rPr>
          <w:rFonts w:ascii="Times New Roman" w:hAnsi="Times New Roman"/>
          <w:b/>
          <w:sz w:val="20"/>
        </w:rPr>
        <w:lastRenderedPageBreak/>
        <w:t>Validation</w:t>
      </w:r>
      <w:r w:rsidRPr="00065ADD">
        <w:rPr>
          <w:rFonts w:ascii="Times New Roman" w:hAnsi="Times New Roman"/>
          <w:sz w:val="20"/>
        </w:rPr>
        <w:t>.</w:t>
      </w:r>
    </w:p>
    <w:p w:rsidR="00402B70" w:rsidRPr="00964BDD" w:rsidRDefault="00402B70" w:rsidP="006B3A54">
      <w:pPr>
        <w:tabs>
          <w:tab w:val="left" w:pos="1260"/>
        </w:tabs>
        <w:spacing w:after="0" w:line="240" w:lineRule="auto"/>
        <w:ind w:firstLine="432"/>
        <w:jc w:val="both"/>
        <w:rPr>
          <w:rFonts w:ascii="Times New Roman" w:hAnsi="Times New Roman"/>
        </w:rPr>
      </w:pPr>
      <w:r w:rsidRPr="00964BDD">
        <w:rPr>
          <w:rFonts w:ascii="Times New Roman" w:hAnsi="Times New Roman"/>
          <w:b/>
        </w:rPr>
        <w:t>7</w:t>
      </w:r>
      <w:bookmarkStart w:id="0" w:name="_GoBack"/>
      <w:r w:rsidRPr="00D623B6">
        <w:rPr>
          <w:rFonts w:ascii="Times New Roman" w:hAnsi="Times New Roman"/>
          <w:b/>
        </w:rPr>
        <w:t>.</w:t>
      </w:r>
      <w:bookmarkEnd w:id="0"/>
      <w:r w:rsidRPr="00964BDD">
        <w:rPr>
          <w:rFonts w:ascii="Times New Roman" w:hAnsi="Times New Roman"/>
        </w:rPr>
        <w:t>—(1.)</w:t>
      </w:r>
      <w:r>
        <w:rPr>
          <w:rFonts w:ascii="Times New Roman" w:hAnsi="Times New Roman"/>
        </w:rPr>
        <w:tab/>
      </w:r>
      <w:r w:rsidRPr="00964BDD">
        <w:rPr>
          <w:rFonts w:ascii="Times New Roman" w:hAnsi="Times New Roman"/>
        </w:rPr>
        <w:t>Where—</w:t>
      </w:r>
    </w:p>
    <w:p w:rsidR="00402B70" w:rsidRPr="00964BDD" w:rsidRDefault="00402B70" w:rsidP="006B3A54">
      <w:pPr>
        <w:spacing w:after="0" w:line="240" w:lineRule="auto"/>
        <w:ind w:left="1152" w:hanging="576"/>
        <w:jc w:val="both"/>
        <w:rPr>
          <w:rFonts w:ascii="Times New Roman" w:hAnsi="Times New Roman"/>
        </w:rPr>
      </w:pPr>
      <w:r w:rsidRPr="00964BDD">
        <w:rPr>
          <w:rFonts w:ascii="Times New Roman" w:hAnsi="Times New Roman"/>
        </w:rPr>
        <w:t>(</w:t>
      </w:r>
      <w:r w:rsidRPr="00964BDD">
        <w:rPr>
          <w:rFonts w:ascii="Times New Roman" w:hAnsi="Times New Roman"/>
          <w:i/>
        </w:rPr>
        <w:t>a</w:t>
      </w:r>
      <w:r w:rsidRPr="00964BDD">
        <w:rPr>
          <w:rFonts w:ascii="Times New Roman" w:hAnsi="Times New Roman"/>
        </w:rPr>
        <w:t>)</w:t>
      </w:r>
      <w:r w:rsidRPr="00964BDD">
        <w:rPr>
          <w:rFonts w:ascii="Times New Roman" w:hAnsi="Times New Roman"/>
          <w:i/>
        </w:rPr>
        <w:t xml:space="preserve"> </w:t>
      </w:r>
      <w:r w:rsidRPr="00964BDD">
        <w:rPr>
          <w:rFonts w:ascii="Times New Roman" w:hAnsi="Times New Roman"/>
        </w:rPr>
        <w:t>before the commencement of this Act, a Registrar in Bankruptcy or a Deputy Registrar in Bankruptcy purported to extend the time limited by the Bankruptcy Act for doing an act or thing in relation to a debtor or his estate or affairs; and</w:t>
      </w:r>
    </w:p>
    <w:p w:rsidR="00231AFC" w:rsidRDefault="00402B70" w:rsidP="006B3A54">
      <w:pPr>
        <w:spacing w:after="0" w:line="240" w:lineRule="auto"/>
        <w:ind w:left="1152" w:hanging="576"/>
        <w:jc w:val="both"/>
        <w:rPr>
          <w:rFonts w:ascii="Times New Roman" w:hAnsi="Times New Roman"/>
        </w:rPr>
      </w:pPr>
      <w:r w:rsidRPr="00964BDD">
        <w:rPr>
          <w:rFonts w:ascii="Times New Roman" w:hAnsi="Times New Roman"/>
        </w:rPr>
        <w:t>(</w:t>
      </w:r>
      <w:r w:rsidRPr="00964BDD">
        <w:rPr>
          <w:rFonts w:ascii="Times New Roman" w:hAnsi="Times New Roman"/>
          <w:i/>
        </w:rPr>
        <w:t>b</w:t>
      </w:r>
      <w:r w:rsidRPr="00964BDD">
        <w:rPr>
          <w:rFonts w:ascii="Times New Roman" w:hAnsi="Times New Roman"/>
        </w:rPr>
        <w:t>)</w:t>
      </w:r>
      <w:r w:rsidRPr="00964BDD">
        <w:rPr>
          <w:rFonts w:ascii="Times New Roman" w:hAnsi="Times New Roman"/>
          <w:i/>
        </w:rPr>
        <w:t xml:space="preserve"> </w:t>
      </w:r>
      <w:r w:rsidRPr="00964BDD">
        <w:rPr>
          <w:rFonts w:ascii="Times New Roman" w:hAnsi="Times New Roman"/>
        </w:rPr>
        <w:t>that act or thing was done within the extended time,</w:t>
      </w:r>
    </w:p>
    <w:p w:rsidR="00402B70" w:rsidRPr="00964BDD" w:rsidRDefault="00402B70" w:rsidP="006B3A54">
      <w:pPr>
        <w:spacing w:before="60" w:after="0" w:line="240" w:lineRule="auto"/>
        <w:jc w:val="both"/>
        <w:rPr>
          <w:rFonts w:ascii="Times New Roman" w:hAnsi="Times New Roman"/>
        </w:rPr>
      </w:pPr>
      <w:r w:rsidRPr="00964BDD">
        <w:rPr>
          <w:rFonts w:ascii="Times New Roman" w:hAnsi="Times New Roman"/>
        </w:rPr>
        <w:t>all proceedings, orders, acts and things (including that act or thing) taken, made or done, or purporting to have been taken, made or done, under the Bankruptcy Act or under any other law, in relation to the debtor or his estate or affairs, shall, by force of this section, be deemed to have been for all purposes as lawfully and validly taken, made or done as if the time limited by the Bankruptcy Act for doing that act or thing had been the extended time.</w:t>
      </w:r>
    </w:p>
    <w:p w:rsidR="00402B70" w:rsidRPr="00964BDD" w:rsidRDefault="00402B70" w:rsidP="006B3A54">
      <w:pPr>
        <w:tabs>
          <w:tab w:val="left" w:pos="907"/>
        </w:tabs>
        <w:spacing w:after="0" w:line="240" w:lineRule="auto"/>
        <w:ind w:firstLine="432"/>
        <w:jc w:val="both"/>
        <w:rPr>
          <w:rFonts w:ascii="Times New Roman" w:hAnsi="Times New Roman"/>
        </w:rPr>
      </w:pPr>
      <w:r w:rsidRPr="00964BDD">
        <w:rPr>
          <w:rFonts w:ascii="Times New Roman" w:hAnsi="Times New Roman"/>
        </w:rPr>
        <w:t>(2.)</w:t>
      </w:r>
      <w:r>
        <w:rPr>
          <w:rFonts w:ascii="Times New Roman" w:hAnsi="Times New Roman"/>
        </w:rPr>
        <w:tab/>
      </w:r>
      <w:r w:rsidRPr="00964BDD">
        <w:rPr>
          <w:rFonts w:ascii="Times New Roman" w:hAnsi="Times New Roman"/>
        </w:rPr>
        <w:t>The last preceding sub-section does not apply in relation to a sequestration order which, before the commencement of this Act, has been set aside by the High Court.</w:t>
      </w:r>
    </w:p>
    <w:p w:rsidR="00402B70" w:rsidRPr="00964BDD" w:rsidRDefault="00402B70" w:rsidP="006B3A54">
      <w:pPr>
        <w:tabs>
          <w:tab w:val="left" w:pos="907"/>
        </w:tabs>
        <w:spacing w:after="0" w:line="240" w:lineRule="auto"/>
        <w:ind w:firstLine="432"/>
        <w:jc w:val="both"/>
        <w:rPr>
          <w:rFonts w:ascii="Times New Roman" w:hAnsi="Times New Roman"/>
        </w:rPr>
      </w:pPr>
      <w:r w:rsidRPr="00964BDD">
        <w:rPr>
          <w:rFonts w:ascii="Times New Roman" w:hAnsi="Times New Roman"/>
        </w:rPr>
        <w:t>(3.)</w:t>
      </w:r>
      <w:r>
        <w:rPr>
          <w:rFonts w:ascii="Times New Roman" w:hAnsi="Times New Roman"/>
        </w:rPr>
        <w:tab/>
      </w:r>
      <w:r w:rsidRPr="00964BDD">
        <w:rPr>
          <w:rFonts w:ascii="Times New Roman" w:hAnsi="Times New Roman"/>
        </w:rPr>
        <w:t xml:space="preserve">Where, in proceedings instituted under the Bankruptcy Act before the commencement of this Act in a State Court or a Court of a Territory of the Commonwealth, the expression </w:t>
      </w:r>
      <w:r w:rsidR="009E2C9F">
        <w:rPr>
          <w:rFonts w:ascii="Times New Roman" w:hAnsi="Times New Roman"/>
        </w:rPr>
        <w:t>“</w:t>
      </w:r>
      <w:r w:rsidRPr="00964BDD">
        <w:rPr>
          <w:rFonts w:ascii="Times New Roman" w:hAnsi="Times New Roman"/>
        </w:rPr>
        <w:t>Court of Bankruptcy</w:t>
      </w:r>
      <w:r w:rsidR="009E2C9F">
        <w:rPr>
          <w:rFonts w:ascii="Times New Roman" w:hAnsi="Times New Roman"/>
        </w:rPr>
        <w:t>”</w:t>
      </w:r>
      <w:r w:rsidRPr="00964BDD">
        <w:rPr>
          <w:rFonts w:ascii="Times New Roman" w:hAnsi="Times New Roman"/>
        </w:rPr>
        <w:t xml:space="preserve"> was used before, or is used after, the commencement of this Act in any document, that expression shall, unless the contrary intention appears, be deemed to refer, and at all times to have referred, to the court in which the proceedings were so instituted.</w:t>
      </w:r>
    </w:p>
    <w:p w:rsidR="00402B70" w:rsidRPr="00964BDD" w:rsidRDefault="00402B70" w:rsidP="006B3A54">
      <w:pPr>
        <w:tabs>
          <w:tab w:val="left" w:pos="907"/>
        </w:tabs>
        <w:spacing w:after="0" w:line="240" w:lineRule="auto"/>
        <w:ind w:firstLine="432"/>
        <w:jc w:val="both"/>
        <w:rPr>
          <w:rFonts w:ascii="Times New Roman" w:hAnsi="Times New Roman"/>
        </w:rPr>
      </w:pPr>
      <w:r w:rsidRPr="00964BDD">
        <w:rPr>
          <w:rFonts w:ascii="Times New Roman" w:hAnsi="Times New Roman"/>
        </w:rPr>
        <w:t>(4.)</w:t>
      </w:r>
      <w:r>
        <w:rPr>
          <w:rFonts w:ascii="Times New Roman" w:hAnsi="Times New Roman"/>
        </w:rPr>
        <w:tab/>
      </w:r>
      <w:r w:rsidRPr="00964BDD">
        <w:rPr>
          <w:rFonts w:ascii="Times New Roman" w:hAnsi="Times New Roman"/>
        </w:rPr>
        <w:t xml:space="preserve">In this section, </w:t>
      </w:r>
      <w:r w:rsidR="009E2C9F">
        <w:rPr>
          <w:rFonts w:ascii="Times New Roman" w:hAnsi="Times New Roman"/>
        </w:rPr>
        <w:t>“</w:t>
      </w:r>
      <w:r w:rsidRPr="00964BDD">
        <w:rPr>
          <w:rFonts w:ascii="Times New Roman" w:hAnsi="Times New Roman"/>
        </w:rPr>
        <w:t>the Bankruptcy Act</w:t>
      </w:r>
      <w:r w:rsidR="009E2C9F">
        <w:rPr>
          <w:rFonts w:ascii="Times New Roman" w:hAnsi="Times New Roman"/>
        </w:rPr>
        <w:t>”</w:t>
      </w:r>
      <w:r w:rsidRPr="00964BDD">
        <w:rPr>
          <w:rFonts w:ascii="Times New Roman" w:hAnsi="Times New Roman"/>
        </w:rPr>
        <w:t xml:space="preserve"> means the </w:t>
      </w:r>
      <w:r w:rsidRPr="00964BDD">
        <w:rPr>
          <w:rFonts w:ascii="Times New Roman" w:hAnsi="Times New Roman"/>
          <w:i/>
        </w:rPr>
        <w:t xml:space="preserve">Bankruptcy Act </w:t>
      </w:r>
      <w:r w:rsidRPr="00964BDD">
        <w:rPr>
          <w:rFonts w:ascii="Times New Roman" w:hAnsi="Times New Roman"/>
        </w:rPr>
        <w:t>1924, or that Act as in force as amended at any relevant time, and includes all rules or regulations as in force at any relevant time under that Act or that Act as amended.</w:t>
      </w:r>
    </w:p>
    <w:p w:rsidR="00402B70" w:rsidRPr="000367E9" w:rsidRDefault="00402B70" w:rsidP="006B3A54">
      <w:pPr>
        <w:pBdr>
          <w:bottom w:val="single" w:sz="4" w:space="1" w:color="auto"/>
        </w:pBdr>
        <w:spacing w:line="240" w:lineRule="auto"/>
        <w:ind w:left="3600" w:right="3600"/>
        <w:jc w:val="center"/>
        <w:rPr>
          <w:rFonts w:ascii="Times New Roman" w:hAnsi="Times New Roman"/>
          <w:sz w:val="16"/>
        </w:rPr>
      </w:pPr>
    </w:p>
    <w:sectPr w:rsidR="00402B70" w:rsidRPr="000367E9" w:rsidSect="00245211">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D53" w:rsidRDefault="00931D53" w:rsidP="00BD0A10">
      <w:pPr>
        <w:spacing w:after="0" w:line="240" w:lineRule="auto"/>
      </w:pPr>
      <w:r>
        <w:separator/>
      </w:r>
    </w:p>
  </w:endnote>
  <w:endnote w:type="continuationSeparator" w:id="0">
    <w:p w:rsidR="00931D53" w:rsidRDefault="00931D53" w:rsidP="00BD0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D53" w:rsidRDefault="00931D53" w:rsidP="00BD0A10">
      <w:pPr>
        <w:spacing w:after="0" w:line="240" w:lineRule="auto"/>
      </w:pPr>
      <w:r>
        <w:separator/>
      </w:r>
    </w:p>
  </w:footnote>
  <w:footnote w:type="continuationSeparator" w:id="0">
    <w:p w:rsidR="00931D53" w:rsidRDefault="00931D53" w:rsidP="00BD0A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A10" w:rsidRPr="00BD0A10" w:rsidRDefault="00BD0A10" w:rsidP="009C5CCD">
    <w:pPr>
      <w:pStyle w:val="Header"/>
      <w:tabs>
        <w:tab w:val="clear" w:pos="9360"/>
        <w:tab w:val="right" w:pos="8640"/>
      </w:tabs>
      <w:rPr>
        <w:rFonts w:ascii="Times New Roman" w:hAnsi="Times New Roman"/>
        <w:sz w:val="20"/>
      </w:rPr>
    </w:pPr>
    <w:r w:rsidRPr="00BD0A10">
      <w:rPr>
        <w:rFonts w:ascii="Times New Roman" w:hAnsi="Times New Roman"/>
        <w:sz w:val="20"/>
      </w:rPr>
      <w:t>1958.</w:t>
    </w:r>
    <w:r w:rsidRPr="00BD0A10">
      <w:rPr>
        <w:rFonts w:ascii="Times New Roman" w:hAnsi="Times New Roman"/>
        <w:sz w:val="20"/>
      </w:rPr>
      <w:ptab w:relativeTo="margin" w:alignment="center" w:leader="none"/>
    </w:r>
    <w:r w:rsidRPr="00BD0A10">
      <w:rPr>
        <w:rFonts w:ascii="Times New Roman" w:hAnsi="Times New Roman"/>
        <w:i/>
        <w:sz w:val="20"/>
      </w:rPr>
      <w:t>Bankruptcy.</w:t>
    </w:r>
    <w:r w:rsidR="009C5CCD">
      <w:rPr>
        <w:rFonts w:ascii="Times New Roman" w:hAnsi="Times New Roman"/>
        <w:i/>
        <w:sz w:val="20"/>
      </w:rPr>
      <w:tab/>
    </w:r>
    <w:r w:rsidRPr="00BD0A10">
      <w:rPr>
        <w:rFonts w:ascii="Times New Roman" w:hAnsi="Times New Roman"/>
        <w:sz w:val="20"/>
      </w:rPr>
      <w:t>No. 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A10" w:rsidRPr="00BD0A10" w:rsidRDefault="00BD0A10" w:rsidP="000409AE">
    <w:pPr>
      <w:pStyle w:val="Header"/>
      <w:tabs>
        <w:tab w:val="clear" w:pos="9360"/>
        <w:tab w:val="right" w:pos="8640"/>
      </w:tabs>
      <w:rPr>
        <w:rFonts w:ascii="Times New Roman" w:hAnsi="Times New Roman"/>
        <w:sz w:val="20"/>
      </w:rPr>
    </w:pPr>
    <w:r w:rsidRPr="00BD0A10">
      <w:rPr>
        <w:rFonts w:ascii="Times New Roman" w:hAnsi="Times New Roman"/>
        <w:sz w:val="20"/>
      </w:rPr>
      <w:t>No. 13.</w:t>
    </w:r>
    <w:r w:rsidRPr="00BD0A10">
      <w:rPr>
        <w:rFonts w:ascii="Times New Roman" w:hAnsi="Times New Roman"/>
        <w:sz w:val="20"/>
      </w:rPr>
      <w:ptab w:relativeTo="margin" w:alignment="center" w:leader="none"/>
    </w:r>
    <w:r w:rsidRPr="00BD0A10">
      <w:rPr>
        <w:rFonts w:ascii="Times New Roman" w:hAnsi="Times New Roman"/>
        <w:i/>
        <w:sz w:val="20"/>
      </w:rPr>
      <w:t>Bankruptcy.</w:t>
    </w:r>
    <w:r w:rsidR="000409AE">
      <w:rPr>
        <w:rFonts w:ascii="Times New Roman" w:hAnsi="Times New Roman"/>
        <w:i/>
        <w:sz w:val="20"/>
      </w:rPr>
      <w:tab/>
    </w:r>
    <w:r w:rsidRPr="00BD0A10">
      <w:rPr>
        <w:rFonts w:ascii="Times New Roman" w:hAnsi="Times New Roman"/>
        <w:sz w:val="20"/>
      </w:rPr>
      <w:t>1958.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135992"/>
    <w:rsid w:val="000367E9"/>
    <w:rsid w:val="000409AE"/>
    <w:rsid w:val="00065ADD"/>
    <w:rsid w:val="000845D5"/>
    <w:rsid w:val="00135992"/>
    <w:rsid w:val="00231AFC"/>
    <w:rsid w:val="00245211"/>
    <w:rsid w:val="002503B7"/>
    <w:rsid w:val="003734A5"/>
    <w:rsid w:val="00393B0D"/>
    <w:rsid w:val="00402B70"/>
    <w:rsid w:val="004A71F6"/>
    <w:rsid w:val="004B1EEA"/>
    <w:rsid w:val="00601445"/>
    <w:rsid w:val="00683512"/>
    <w:rsid w:val="006B3A54"/>
    <w:rsid w:val="007444A8"/>
    <w:rsid w:val="007A1ABE"/>
    <w:rsid w:val="007A2AB8"/>
    <w:rsid w:val="007D0138"/>
    <w:rsid w:val="007F7646"/>
    <w:rsid w:val="008A3CD4"/>
    <w:rsid w:val="0090334C"/>
    <w:rsid w:val="00931D53"/>
    <w:rsid w:val="00964BDD"/>
    <w:rsid w:val="009C5CCD"/>
    <w:rsid w:val="009E2C9F"/>
    <w:rsid w:val="00B8124B"/>
    <w:rsid w:val="00BA0595"/>
    <w:rsid w:val="00BD0A10"/>
    <w:rsid w:val="00C4028D"/>
    <w:rsid w:val="00C50519"/>
    <w:rsid w:val="00D623B6"/>
    <w:rsid w:val="00E70092"/>
    <w:rsid w:val="00EE4FE8"/>
    <w:rsid w:val="00F17E58"/>
    <w:rsid w:val="00FB1FAC"/>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7">
    <w:name w:val="Style7"/>
    <w:basedOn w:val="Normal"/>
    <w:rsid w:val="0013599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135992"/>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135992"/>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135992"/>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135992"/>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135992"/>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135992"/>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135992"/>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135992"/>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135992"/>
    <w:rPr>
      <w:rFonts w:ascii="Times New Roman" w:eastAsia="Times New Roman" w:hAnsi="Times New Roman" w:cs="Times New Roman"/>
      <w:b w:val="0"/>
      <w:bCs w:val="0"/>
      <w:i w:val="0"/>
      <w:iCs w:val="0"/>
      <w:smallCaps w:val="0"/>
      <w:sz w:val="28"/>
      <w:szCs w:val="28"/>
    </w:rPr>
  </w:style>
  <w:style w:type="character" w:customStyle="1" w:styleId="CharStyle38">
    <w:name w:val="CharStyle38"/>
    <w:basedOn w:val="DefaultParagraphFont"/>
    <w:rsid w:val="00135992"/>
    <w:rPr>
      <w:rFonts w:ascii="Times New Roman" w:eastAsia="Times New Roman" w:hAnsi="Times New Roman" w:cs="Times New Roman"/>
      <w:b w:val="0"/>
      <w:bCs w:val="0"/>
      <w:i w:val="0"/>
      <w:iCs w:val="0"/>
      <w:smallCaps w:val="0"/>
      <w:sz w:val="14"/>
      <w:szCs w:val="14"/>
    </w:rPr>
  </w:style>
  <w:style w:type="character" w:customStyle="1" w:styleId="CharStyle43">
    <w:name w:val="CharStyle43"/>
    <w:basedOn w:val="DefaultParagraphFont"/>
    <w:rsid w:val="00135992"/>
    <w:rPr>
      <w:rFonts w:ascii="Times New Roman" w:eastAsia="Times New Roman" w:hAnsi="Times New Roman" w:cs="Times New Roman"/>
      <w:b w:val="0"/>
      <w:bCs w:val="0"/>
      <w:i w:val="0"/>
      <w:iCs w:val="0"/>
      <w:smallCaps w:val="0"/>
      <w:sz w:val="20"/>
      <w:szCs w:val="20"/>
    </w:rPr>
  </w:style>
  <w:style w:type="character" w:customStyle="1" w:styleId="CharStyle63">
    <w:name w:val="CharStyle63"/>
    <w:basedOn w:val="DefaultParagraphFont"/>
    <w:rsid w:val="00135992"/>
    <w:rPr>
      <w:rFonts w:ascii="Times New Roman" w:eastAsia="Times New Roman" w:hAnsi="Times New Roman" w:cs="Times New Roman"/>
      <w:b/>
      <w:bCs/>
      <w:i/>
      <w:iCs/>
      <w:smallCaps w:val="0"/>
      <w:sz w:val="24"/>
      <w:szCs w:val="24"/>
    </w:rPr>
  </w:style>
  <w:style w:type="character" w:customStyle="1" w:styleId="CharStyle64">
    <w:name w:val="CharStyle64"/>
    <w:basedOn w:val="DefaultParagraphFont"/>
    <w:rsid w:val="00135992"/>
    <w:rPr>
      <w:rFonts w:ascii="Times New Roman" w:eastAsia="Times New Roman" w:hAnsi="Times New Roman" w:cs="Times New Roman"/>
      <w:b/>
      <w:bCs/>
      <w:i w:val="0"/>
      <w:iCs w:val="0"/>
      <w:smallCaps w:val="0"/>
      <w:sz w:val="24"/>
      <w:szCs w:val="24"/>
    </w:rPr>
  </w:style>
  <w:style w:type="character" w:customStyle="1" w:styleId="CharStyle86">
    <w:name w:val="CharStyle86"/>
    <w:basedOn w:val="DefaultParagraphFont"/>
    <w:rsid w:val="00135992"/>
    <w:rPr>
      <w:rFonts w:ascii="Times New Roman" w:eastAsia="Times New Roman" w:hAnsi="Times New Roman" w:cs="Times New Roman"/>
      <w:b/>
      <w:bCs/>
      <w:i w:val="0"/>
      <w:iCs w:val="0"/>
      <w:smallCaps w:val="0"/>
      <w:spacing w:val="-10"/>
      <w:sz w:val="24"/>
      <w:szCs w:val="24"/>
    </w:rPr>
  </w:style>
  <w:style w:type="character" w:customStyle="1" w:styleId="CharStyle109">
    <w:name w:val="CharStyle109"/>
    <w:basedOn w:val="DefaultParagraphFont"/>
    <w:rsid w:val="00135992"/>
    <w:rPr>
      <w:rFonts w:ascii="Times New Roman" w:eastAsia="Times New Roman" w:hAnsi="Times New Roman" w:cs="Times New Roman"/>
      <w:b w:val="0"/>
      <w:bCs w:val="0"/>
      <w:i/>
      <w:iCs/>
      <w:smallCaps w:val="0"/>
      <w:sz w:val="20"/>
      <w:szCs w:val="20"/>
    </w:rPr>
  </w:style>
  <w:style w:type="character" w:customStyle="1" w:styleId="CharStyle266">
    <w:name w:val="CharStyle266"/>
    <w:basedOn w:val="DefaultParagraphFont"/>
    <w:rsid w:val="00135992"/>
    <w:rPr>
      <w:rFonts w:ascii="Times New Roman" w:eastAsia="Times New Roman" w:hAnsi="Times New Roman" w:cs="Times New Roman"/>
      <w:b/>
      <w:bCs/>
      <w:i w:val="0"/>
      <w:iCs w:val="0"/>
      <w:smallCaps w:val="0"/>
      <w:sz w:val="22"/>
      <w:szCs w:val="22"/>
    </w:rPr>
  </w:style>
  <w:style w:type="character" w:customStyle="1" w:styleId="CharStyle397">
    <w:name w:val="CharStyle397"/>
    <w:basedOn w:val="DefaultParagraphFont"/>
    <w:rsid w:val="00135992"/>
    <w:rPr>
      <w:rFonts w:ascii="Times New Roman" w:eastAsia="Times New Roman" w:hAnsi="Times New Roman" w:cs="Times New Roman"/>
      <w:b/>
      <w:bCs/>
      <w:i w:val="0"/>
      <w:iCs w:val="0"/>
      <w:smallCaps/>
      <w:sz w:val="18"/>
      <w:szCs w:val="18"/>
    </w:rPr>
  </w:style>
  <w:style w:type="character" w:customStyle="1" w:styleId="CharStyle401">
    <w:name w:val="CharStyle401"/>
    <w:basedOn w:val="DefaultParagraphFont"/>
    <w:rsid w:val="00135992"/>
    <w:rPr>
      <w:rFonts w:ascii="Times New Roman" w:eastAsia="Times New Roman" w:hAnsi="Times New Roman" w:cs="Times New Roman"/>
      <w:b/>
      <w:bCs/>
      <w:i w:val="0"/>
      <w:iCs w:val="0"/>
      <w:smallCaps w:val="0"/>
      <w:sz w:val="20"/>
      <w:szCs w:val="20"/>
    </w:rPr>
  </w:style>
  <w:style w:type="character" w:customStyle="1" w:styleId="CharStyle447">
    <w:name w:val="CharStyle447"/>
    <w:basedOn w:val="DefaultParagraphFont"/>
    <w:rsid w:val="00135992"/>
    <w:rPr>
      <w:rFonts w:ascii="Times New Roman" w:eastAsia="Times New Roman" w:hAnsi="Times New Roman" w:cs="Times New Roman"/>
      <w:b/>
      <w:bCs/>
      <w:i w:val="0"/>
      <w:iCs w:val="0"/>
      <w:smallCaps/>
      <w:sz w:val="18"/>
      <w:szCs w:val="18"/>
    </w:rPr>
  </w:style>
  <w:style w:type="character" w:customStyle="1" w:styleId="CharStyle450">
    <w:name w:val="CharStyle450"/>
    <w:basedOn w:val="DefaultParagraphFont"/>
    <w:rsid w:val="00135992"/>
    <w:rPr>
      <w:rFonts w:ascii="Times New Roman" w:eastAsia="Times New Roman" w:hAnsi="Times New Roman" w:cs="Times New Roman"/>
      <w:b/>
      <w:bCs/>
      <w:i/>
      <w:iCs/>
      <w:smallCaps w:val="0"/>
      <w:sz w:val="14"/>
      <w:szCs w:val="14"/>
    </w:rPr>
  </w:style>
  <w:style w:type="character" w:customStyle="1" w:styleId="CharStyle571">
    <w:name w:val="CharStyle571"/>
    <w:basedOn w:val="DefaultParagraphFont"/>
    <w:rsid w:val="00135992"/>
    <w:rPr>
      <w:rFonts w:ascii="Times New Roman" w:eastAsia="Times New Roman" w:hAnsi="Times New Roman" w:cs="Times New Roman"/>
      <w:b w:val="0"/>
      <w:bCs w:val="0"/>
      <w:i w:val="0"/>
      <w:iCs w:val="0"/>
      <w:smallCaps w:val="0"/>
      <w:sz w:val="48"/>
      <w:szCs w:val="48"/>
    </w:rPr>
  </w:style>
  <w:style w:type="paragraph" w:styleId="ListParagraph">
    <w:name w:val="List Paragraph"/>
    <w:basedOn w:val="Normal"/>
    <w:uiPriority w:val="34"/>
    <w:qFormat/>
    <w:rsid w:val="00601445"/>
    <w:pPr>
      <w:ind w:left="720"/>
      <w:contextualSpacing/>
    </w:pPr>
  </w:style>
  <w:style w:type="paragraph" w:styleId="Header">
    <w:name w:val="header"/>
    <w:basedOn w:val="Normal"/>
    <w:link w:val="HeaderChar"/>
    <w:uiPriority w:val="99"/>
    <w:semiHidden/>
    <w:unhideWhenUsed/>
    <w:rsid w:val="00BD0A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0A10"/>
  </w:style>
  <w:style w:type="paragraph" w:styleId="Footer">
    <w:name w:val="footer"/>
    <w:basedOn w:val="Normal"/>
    <w:link w:val="FooterChar"/>
    <w:uiPriority w:val="99"/>
    <w:semiHidden/>
    <w:unhideWhenUsed/>
    <w:rsid w:val="00BD0A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0A10"/>
  </w:style>
  <w:style w:type="paragraph" w:styleId="BalloonText">
    <w:name w:val="Balloon Text"/>
    <w:basedOn w:val="Normal"/>
    <w:link w:val="BalloonTextChar"/>
    <w:uiPriority w:val="99"/>
    <w:semiHidden/>
    <w:unhideWhenUsed/>
    <w:rsid w:val="00BD0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A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35</cp:revision>
  <dcterms:created xsi:type="dcterms:W3CDTF">2017-04-22T03:50:00Z</dcterms:created>
  <dcterms:modified xsi:type="dcterms:W3CDTF">2018-07-25T07:06:00Z</dcterms:modified>
</cp:coreProperties>
</file>