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75" w:rsidRPr="007705E2" w:rsidRDefault="00C62531" w:rsidP="007E582C">
      <w:pPr>
        <w:spacing w:before="6120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 w:rsidRPr="007705E2">
        <w:rPr>
          <w:rFonts w:ascii="Times New Roman" w:eastAsia="Times New Roman" w:hAnsi="Times New Roman" w:cs="Times New Roman"/>
          <w:sz w:val="36"/>
          <w:lang w:val="en-US" w:eastAsia="en-US"/>
        </w:rPr>
        <w:t>LIGHTHOUSES.</w:t>
      </w:r>
    </w:p>
    <w:p w:rsidR="007705E2" w:rsidRPr="007705E2" w:rsidRDefault="007705E2" w:rsidP="007705E2">
      <w:pPr>
        <w:pBdr>
          <w:bottom w:val="single" w:sz="4" w:space="1" w:color="auto"/>
        </w:pBdr>
        <w:spacing w:before="120" w:after="120" w:line="240" w:lineRule="auto"/>
        <w:ind w:left="4032" w:right="3888"/>
        <w:jc w:val="center"/>
        <w:rPr>
          <w:rFonts w:ascii="Times New Roman" w:eastAsia="Times New Roman" w:hAnsi="Times New Roman" w:cs="Times New Roman"/>
          <w:bCs/>
          <w:sz w:val="28"/>
          <w:lang w:val="en-US" w:eastAsia="en-US"/>
        </w:rPr>
      </w:pPr>
    </w:p>
    <w:p w:rsidR="00A86B75" w:rsidRPr="007705E2" w:rsidRDefault="00C62531" w:rsidP="007705E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705E2">
        <w:rPr>
          <w:rFonts w:ascii="Times New Roman" w:eastAsia="Times New Roman" w:hAnsi="Times New Roman" w:cs="Times New Roman"/>
          <w:b/>
          <w:bCs/>
          <w:sz w:val="28"/>
          <w:lang w:val="en-US" w:eastAsia="en-US"/>
        </w:rPr>
        <w:t>No. 9 of 1957.</w:t>
      </w:r>
    </w:p>
    <w:p w:rsidR="00A86B75" w:rsidRPr="007705E2" w:rsidRDefault="00C62531" w:rsidP="00DE0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7705E2">
        <w:rPr>
          <w:rFonts w:ascii="Times New Roman" w:eastAsia="Times New Roman" w:hAnsi="Times New Roman" w:cs="Times New Roman"/>
          <w:sz w:val="26"/>
          <w:lang w:val="en-US" w:eastAsia="en-US"/>
        </w:rPr>
        <w:t xml:space="preserve">An Act to amend the </w:t>
      </w:r>
      <w:r w:rsidRPr="007705E2">
        <w:rPr>
          <w:rFonts w:ascii="Times New Roman" w:eastAsia="Times New Roman" w:hAnsi="Times New Roman" w:cs="Times New Roman"/>
          <w:i/>
          <w:iCs/>
          <w:sz w:val="26"/>
          <w:lang w:val="en-US" w:eastAsia="en-US"/>
        </w:rPr>
        <w:t xml:space="preserve">Lighthouses Act </w:t>
      </w:r>
      <w:r w:rsidRPr="007705E2">
        <w:rPr>
          <w:rFonts w:ascii="Times New Roman" w:eastAsia="Times New Roman" w:hAnsi="Times New Roman" w:cs="Times New Roman"/>
          <w:sz w:val="26"/>
          <w:lang w:val="en-US" w:eastAsia="en-US"/>
        </w:rPr>
        <w:t>1911–1955.</w:t>
      </w:r>
    </w:p>
    <w:p w:rsidR="00A86B75" w:rsidRPr="00DE70FE" w:rsidRDefault="00C62531" w:rsidP="00FC65DF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 w:rsidRPr="007705E2">
        <w:rPr>
          <w:rFonts w:ascii="Times New Roman" w:eastAsia="Times New Roman" w:hAnsi="Times New Roman" w:cs="Times New Roman"/>
          <w:sz w:val="26"/>
          <w:lang w:val="en-US" w:eastAsia="en-US"/>
        </w:rPr>
        <w:t>[Assented to 24th April, 1957.]</w:t>
      </w:r>
    </w:p>
    <w:p w:rsidR="00A86B75" w:rsidRPr="007705E2" w:rsidRDefault="00C62531" w:rsidP="007705E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7705E2">
        <w:rPr>
          <w:rFonts w:ascii="Times New Roman" w:eastAsia="Times New Roman" w:hAnsi="Times New Roman" w:cs="Times New Roman"/>
          <w:sz w:val="26"/>
          <w:lang w:val="en-US" w:eastAsia="en-US"/>
        </w:rPr>
        <w:t>[Date of commencement, 22nd May, 1957.]</w:t>
      </w:r>
    </w:p>
    <w:p w:rsidR="00A86B75" w:rsidRPr="00DE70FE" w:rsidRDefault="00C62531" w:rsidP="00DE70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Palatino Linotype" w:hAnsi="Times New Roman" w:cs="Times New Roman"/>
          <w:lang w:val="en-US" w:eastAsia="en-US"/>
        </w:rPr>
        <w:t>B</w:t>
      </w:r>
      <w:r w:rsidRPr="00DE70FE">
        <w:rPr>
          <w:rFonts w:ascii="Times New Roman" w:eastAsia="Times New Roman" w:hAnsi="Times New Roman" w:cs="Times New Roman"/>
          <w:lang w:val="en-US" w:eastAsia="en-US"/>
        </w:rPr>
        <w:t>E it enacted by the Queen’s Most Excellent Majesty, the Senate, and the House of Representatives of the Commonwealth of Australia, as follows:—</w:t>
      </w:r>
    </w:p>
    <w:p w:rsidR="00A86B75" w:rsidRPr="009A0CB5" w:rsidRDefault="00C62531" w:rsidP="009A0CB5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9A0CB5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t>Short title and citation.</w:t>
      </w:r>
    </w:p>
    <w:p w:rsidR="00A86B75" w:rsidRPr="00DE70FE" w:rsidRDefault="00C62531" w:rsidP="008936C9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>1.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—(1.) This Act may be cited as the 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Lighthouses Act </w:t>
      </w:r>
      <w:r w:rsidRPr="00DE70FE">
        <w:rPr>
          <w:rFonts w:ascii="Times New Roman" w:eastAsia="Times New Roman" w:hAnsi="Times New Roman" w:cs="Times New Roman"/>
          <w:lang w:val="en-US" w:eastAsia="en-US"/>
        </w:rPr>
        <w:t>1957.</w:t>
      </w:r>
    </w:p>
    <w:p w:rsidR="00A86B75" w:rsidRPr="00DE70FE" w:rsidRDefault="00C62531" w:rsidP="008936C9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(2.) The 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Lighthouses Act </w:t>
      </w:r>
      <w:r w:rsidR="0017198F">
        <w:rPr>
          <w:rFonts w:ascii="Times New Roman" w:eastAsia="Times New Roman" w:hAnsi="Times New Roman" w:cs="Times New Roman"/>
          <w:lang w:val="en-US" w:eastAsia="en-US"/>
        </w:rPr>
        <w:t>1911–1955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 is in this Act referred to as the Principal Act.</w:t>
      </w:r>
    </w:p>
    <w:p w:rsidR="00A86B75" w:rsidRPr="00DE70FE" w:rsidRDefault="00C62531" w:rsidP="009A0CB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(3.) The Principal Act, as amended by this Act, may be cited as the 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Lighthouses Act </w:t>
      </w:r>
      <w:r w:rsidRPr="00DE70FE">
        <w:rPr>
          <w:rFonts w:ascii="Times New Roman" w:eastAsia="Times New Roman" w:hAnsi="Times New Roman" w:cs="Times New Roman"/>
          <w:lang w:val="en-US" w:eastAsia="en-US"/>
        </w:rPr>
        <w:t>1911–1957.</w:t>
      </w:r>
    </w:p>
    <w:p w:rsidR="00A86B75" w:rsidRPr="009A0CB5" w:rsidRDefault="00C62531" w:rsidP="009A0CB5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9A0CB5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t>Application to Territories.</w:t>
      </w:r>
    </w:p>
    <w:p w:rsidR="00A86B75" w:rsidRPr="00DE70FE" w:rsidRDefault="00C62531" w:rsidP="009A0CB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>2.</w:t>
      </w:r>
      <w:r w:rsidR="009A0CB5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Section four of the Principal Act is amended by omitting from sub-section (1.) the words “and the Territory of New Guinea” and inserting in their stead the words “, the Territory of New Guinea and the Territory of Cocos (Keeling) Islands”.</w:t>
      </w:r>
    </w:p>
    <w:p w:rsidR="00A86B75" w:rsidRPr="009A0CB5" w:rsidRDefault="00C62531" w:rsidP="009A0CB5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9A0CB5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t>Power to erect or alter lighthouses, &amp;c.</w:t>
      </w:r>
    </w:p>
    <w:p w:rsidR="00A86B75" w:rsidRDefault="00C62531" w:rsidP="009A0CB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>3.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 Section seven of the Principal Ac</w:t>
      </w:r>
      <w:bookmarkStart w:id="0" w:name="_GoBack"/>
      <w:bookmarkEnd w:id="0"/>
      <w:r w:rsidRPr="00DE70FE">
        <w:rPr>
          <w:rFonts w:ascii="Times New Roman" w:eastAsia="Times New Roman" w:hAnsi="Times New Roman" w:cs="Times New Roman"/>
          <w:lang w:val="en-US" w:eastAsia="en-US"/>
        </w:rPr>
        <w:t>t is amended by inserting in paragraph 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Pr="00DE70FE">
        <w:rPr>
          <w:rFonts w:ascii="Times New Roman" w:eastAsia="Times New Roman" w:hAnsi="Times New Roman" w:cs="Times New Roman"/>
          <w:lang w:val="en-US" w:eastAsia="en-US"/>
        </w:rPr>
        <w:t>), after the word “lighthouse”, the words “the property of the Commonwealth”.</w:t>
      </w:r>
    </w:p>
    <w:p w:rsidR="00FC65DF" w:rsidRDefault="00FC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86B75" w:rsidRPr="00601F1A" w:rsidRDefault="00C62531" w:rsidP="00601F1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1F1A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lastRenderedPageBreak/>
        <w:t>Injuring lighthouses, &amp;c.</w:t>
      </w:r>
    </w:p>
    <w:p w:rsidR="00A86B75" w:rsidRPr="00DE70FE" w:rsidRDefault="00C62531" w:rsidP="00601F1A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4. </w:t>
      </w:r>
      <w:r w:rsidRPr="00DE70FE">
        <w:rPr>
          <w:rFonts w:ascii="Times New Roman" w:eastAsia="Times New Roman" w:hAnsi="Times New Roman" w:cs="Times New Roman"/>
          <w:lang w:val="en-US" w:eastAsia="en-US"/>
        </w:rPr>
        <w:t>Section nineteen of the Principal Act is amended—</w:t>
      </w:r>
    </w:p>
    <w:p w:rsidR="00A86B75" w:rsidRPr="00DE70FE" w:rsidRDefault="00C62531" w:rsidP="00601F1A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a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601F1A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by inserting in paragraph 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b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784C99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of sub-section (1.), after the words “marine mark”, the words “the property of the Commonwealth”;</w:t>
      </w:r>
    </w:p>
    <w:p w:rsidR="00A86B75" w:rsidRPr="00DE70FE" w:rsidRDefault="00C62531" w:rsidP="00601F1A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b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601F1A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by inserting in paragraph 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d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784C99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of sub-section (1.), after the words “marine mark”, the words “the property of the Commonwealth”; and</w:t>
      </w:r>
    </w:p>
    <w:p w:rsidR="00A86B75" w:rsidRPr="00DE70FE" w:rsidRDefault="00C62531" w:rsidP="00601F1A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601F1A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by inserting in sub-section (3.), after the words “marine mark”, the words “the property of the Commonwealth”.</w:t>
      </w:r>
    </w:p>
    <w:p w:rsidR="00A86B75" w:rsidRPr="00601F1A" w:rsidRDefault="00C62531" w:rsidP="00601F1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1F1A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t>Damage to be made good.</w:t>
      </w:r>
    </w:p>
    <w:p w:rsidR="00A86B75" w:rsidRPr="00DE70FE" w:rsidRDefault="00C62531" w:rsidP="00601F1A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5. </w:t>
      </w:r>
      <w:r w:rsidRPr="00DE70FE">
        <w:rPr>
          <w:rFonts w:ascii="Times New Roman" w:eastAsia="Times New Roman" w:hAnsi="Times New Roman" w:cs="Times New Roman"/>
          <w:lang w:val="en-US" w:eastAsia="en-US"/>
        </w:rPr>
        <w:t>Section nineteen</w:t>
      </w:r>
      <w:r w:rsidRPr="00DE00A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DE00AB">
        <w:rPr>
          <w:rFonts w:ascii="Times New Roman" w:eastAsia="Times New Roman" w:hAnsi="Times New Roman" w:cs="Times New Roman"/>
          <w:bCs/>
          <w:smallCaps/>
          <w:lang w:val="en-US" w:eastAsia="en-US"/>
        </w:rPr>
        <w:t xml:space="preserve">a </w:t>
      </w:r>
      <w:r w:rsidRPr="00DE70FE">
        <w:rPr>
          <w:rFonts w:ascii="Times New Roman" w:eastAsia="Times New Roman" w:hAnsi="Times New Roman" w:cs="Times New Roman"/>
          <w:lang w:val="en-US" w:eastAsia="en-US"/>
        </w:rPr>
        <w:t>of the Principal Act is amended by inserting after the words “marine mark” (first occurring) the words “the property of the Commonwealth”.</w:t>
      </w:r>
    </w:p>
    <w:p w:rsidR="00A86B75" w:rsidRPr="00DE70FE" w:rsidRDefault="00C62531" w:rsidP="00FC65DF">
      <w:pPr>
        <w:spacing w:before="12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6. </w:t>
      </w:r>
      <w:r w:rsidRPr="00DE70FE">
        <w:rPr>
          <w:rFonts w:ascii="Times New Roman" w:eastAsia="Times New Roman" w:hAnsi="Times New Roman" w:cs="Times New Roman"/>
          <w:lang w:val="en-US" w:eastAsia="en-US"/>
        </w:rPr>
        <w:t xml:space="preserve">Section nineteen </w:t>
      </w:r>
      <w:r w:rsidRPr="00DE70FE">
        <w:rPr>
          <w:rFonts w:ascii="Times New Roman" w:eastAsia="Times New Roman" w:hAnsi="Times New Roman" w:cs="Times New Roman"/>
          <w:smallCaps/>
          <w:lang w:val="en-US" w:eastAsia="en-US"/>
        </w:rPr>
        <w:t xml:space="preserve">b </w:t>
      </w:r>
      <w:r w:rsidRPr="00DE70FE">
        <w:rPr>
          <w:rFonts w:ascii="Times New Roman" w:eastAsia="Times New Roman" w:hAnsi="Times New Roman" w:cs="Times New Roman"/>
          <w:lang w:val="en-US" w:eastAsia="en-US"/>
        </w:rPr>
        <w:t>of the Principal Act is repealed and the following section inserted in its stead:—</w:t>
      </w:r>
    </w:p>
    <w:p w:rsidR="00A86B75" w:rsidRPr="00601F1A" w:rsidRDefault="00C62531" w:rsidP="00601F1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601F1A">
        <w:rPr>
          <w:rFonts w:ascii="Times New Roman" w:eastAsia="Times New Roman" w:hAnsi="Times New Roman" w:cs="Times New Roman"/>
          <w:b/>
          <w:bCs/>
          <w:sz w:val="20"/>
          <w:lang w:val="en-US" w:eastAsia="en-US"/>
        </w:rPr>
        <w:t>Notice of damage to be given.</w:t>
      </w:r>
    </w:p>
    <w:p w:rsidR="00A86B75" w:rsidRPr="00DE70FE" w:rsidRDefault="00C62531" w:rsidP="00601F1A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lang w:val="en-US" w:eastAsia="en-US"/>
        </w:rPr>
        <w:t>“19</w:t>
      </w:r>
      <w:r w:rsidRPr="00DE70FE">
        <w:rPr>
          <w:rFonts w:ascii="Times New Roman" w:eastAsia="Times New Roman" w:hAnsi="Times New Roman" w:cs="Times New Roman"/>
          <w:smallCaps/>
          <w:lang w:val="en-US" w:eastAsia="en-US"/>
        </w:rPr>
        <w:t>b</w:t>
      </w:r>
      <w:r w:rsidRPr="00DE70FE">
        <w:rPr>
          <w:rFonts w:ascii="Times New Roman" w:eastAsia="Times New Roman" w:hAnsi="Times New Roman" w:cs="Times New Roman"/>
          <w:lang w:val="en-US" w:eastAsia="en-US"/>
        </w:rPr>
        <w:t>.—(1.) A person who, or the master of a ship which, damages a lighthouse or marine mark the property of the Commonwealth shall, as soon as practicable having regard to the means of communication available to him, report the damage—</w:t>
      </w:r>
    </w:p>
    <w:p w:rsidR="00A86B75" w:rsidRPr="00DE70FE" w:rsidRDefault="00C62531" w:rsidP="001C5C26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a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601F1A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where the damage occurs in a State—to the Deputy Director of Lighthouses and Navigation in the State;</w:t>
      </w:r>
    </w:p>
    <w:p w:rsidR="00A86B75" w:rsidRPr="00DE70FE" w:rsidRDefault="00C62531" w:rsidP="001C5C26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b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601F1A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where the damage occurs in the Northern Territory—to the Deputy Director of Lighthouses and Navigation in the State of Western Australia or to a specified officer;</w:t>
      </w:r>
    </w:p>
    <w:p w:rsidR="00A86B75" w:rsidRPr="00DE70FE" w:rsidRDefault="00C62531" w:rsidP="001C5C26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Pr="00DE70FE">
        <w:rPr>
          <w:rFonts w:ascii="Times New Roman" w:eastAsia="Times New Roman" w:hAnsi="Times New Roman" w:cs="Times New Roman"/>
          <w:lang w:val="en-US" w:eastAsia="en-US"/>
        </w:rPr>
        <w:t>) where the damage occurs in the Jervis Bay Territory—to the Deputy Director of Lighthouses and Navigation in the State of New South Wales or to a specified officer;</w:t>
      </w:r>
    </w:p>
    <w:p w:rsidR="00A86B75" w:rsidRPr="00DE70FE" w:rsidRDefault="00C62531" w:rsidP="001C5C26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d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1C5C26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where the damage occurs in the Territory of Papua or the Territory of New Guinea—to the Deputy Director of Lighthouses and Navigation in the State of Queensland or to a specified officer; or</w:t>
      </w:r>
    </w:p>
    <w:p w:rsidR="00A86B75" w:rsidRPr="00DE70FE" w:rsidRDefault="00C62531" w:rsidP="001C5C26">
      <w:pPr>
        <w:spacing w:after="0" w:line="240" w:lineRule="auto"/>
        <w:ind w:left="1152" w:hanging="576"/>
        <w:jc w:val="both"/>
        <w:rPr>
          <w:rFonts w:ascii="Times New Roman" w:eastAsia="Times New Roman" w:hAnsi="Times New Roman" w:cs="Times New Roman"/>
        </w:rPr>
      </w:pP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(</w:t>
      </w:r>
      <w:r w:rsidRPr="00DE70FE">
        <w:rPr>
          <w:rFonts w:ascii="Times New Roman" w:eastAsia="Times New Roman" w:hAnsi="Times New Roman" w:cs="Times New Roman"/>
          <w:i/>
          <w:iCs/>
          <w:lang w:val="en-US" w:eastAsia="en-US"/>
        </w:rPr>
        <w:t>e</w:t>
      </w:r>
      <w:r w:rsidRPr="00C62531">
        <w:rPr>
          <w:rFonts w:ascii="Times New Roman" w:eastAsia="Times New Roman" w:hAnsi="Times New Roman" w:cs="Times New Roman"/>
          <w:iCs/>
          <w:lang w:val="en-US" w:eastAsia="en-US"/>
        </w:rPr>
        <w:t>)</w:t>
      </w:r>
      <w:r w:rsidR="001C5C26">
        <w:rPr>
          <w:rFonts w:ascii="Times New Roman" w:eastAsia="Times New Roman" w:hAnsi="Times New Roman" w:cs="Times New Roman"/>
          <w:iCs/>
          <w:lang w:val="en-US" w:eastAsia="en-US"/>
        </w:rPr>
        <w:t xml:space="preserve"> </w:t>
      </w:r>
      <w:r w:rsidRPr="00DE70FE">
        <w:rPr>
          <w:rFonts w:ascii="Times New Roman" w:eastAsia="Times New Roman" w:hAnsi="Times New Roman" w:cs="Times New Roman"/>
          <w:lang w:val="en-US" w:eastAsia="en-US"/>
        </w:rPr>
        <w:t>where the damage occurs in the Territory of Cocos (Keeling) Islands—to the Deputy Director of Lighthouses and Navigation in the State of Western Australia or to a specified officer.</w:t>
      </w:r>
    </w:p>
    <w:p w:rsidR="00A86B75" w:rsidRPr="00DE70FE" w:rsidRDefault="00C62531" w:rsidP="00FC65DF">
      <w:pPr>
        <w:spacing w:after="12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E70FE">
        <w:rPr>
          <w:rFonts w:ascii="Times New Roman" w:eastAsia="Times New Roman" w:hAnsi="Times New Roman" w:cs="Times New Roman"/>
          <w:lang w:val="en-US" w:eastAsia="en-US"/>
        </w:rPr>
        <w:t>Penalty: One hundred pounds.</w:t>
      </w:r>
    </w:p>
    <w:p w:rsidR="00A86B75" w:rsidRPr="00DE70FE" w:rsidRDefault="00C62531" w:rsidP="00FF5BD3">
      <w:pPr>
        <w:pStyle w:val="Style8"/>
        <w:ind w:firstLine="432"/>
        <w:jc w:val="both"/>
        <w:rPr>
          <w:sz w:val="22"/>
          <w:szCs w:val="22"/>
        </w:rPr>
      </w:pPr>
      <w:r w:rsidRPr="00DE70FE">
        <w:rPr>
          <w:sz w:val="22"/>
          <w:szCs w:val="22"/>
          <w:lang w:val="en-US" w:eastAsia="en-US"/>
        </w:rPr>
        <w:t xml:space="preserve">“(2.) A reference in paragraph </w:t>
      </w:r>
      <w:r w:rsidRPr="00C62531">
        <w:rPr>
          <w:iCs/>
          <w:sz w:val="22"/>
          <w:szCs w:val="22"/>
          <w:lang w:val="en-US" w:eastAsia="en-US"/>
        </w:rPr>
        <w:t>(</w:t>
      </w:r>
      <w:r w:rsidRPr="00DE70FE">
        <w:rPr>
          <w:i/>
          <w:iCs/>
          <w:sz w:val="22"/>
          <w:szCs w:val="22"/>
          <w:lang w:val="en-US" w:eastAsia="en-US"/>
        </w:rPr>
        <w:t>b</w:t>
      </w:r>
      <w:r w:rsidRPr="00C62531">
        <w:rPr>
          <w:iCs/>
          <w:sz w:val="22"/>
          <w:szCs w:val="22"/>
          <w:lang w:val="en-US" w:eastAsia="en-US"/>
        </w:rPr>
        <w:t>)</w:t>
      </w:r>
      <w:r w:rsidRPr="00DE70FE">
        <w:rPr>
          <w:sz w:val="22"/>
          <w:szCs w:val="22"/>
          <w:lang w:val="en-US" w:eastAsia="en-US"/>
        </w:rPr>
        <w:t>,</w:t>
      </w:r>
      <w:r w:rsidR="00784C99">
        <w:rPr>
          <w:sz w:val="22"/>
          <w:szCs w:val="22"/>
          <w:lang w:val="en-US" w:eastAsia="en-US"/>
        </w:rPr>
        <w:t xml:space="preserve"> </w:t>
      </w:r>
      <w:r w:rsidRPr="00C62531">
        <w:rPr>
          <w:iCs/>
          <w:sz w:val="22"/>
          <w:szCs w:val="22"/>
          <w:lang w:val="en-US" w:eastAsia="en-US"/>
        </w:rPr>
        <w:t>(</w:t>
      </w:r>
      <w:r w:rsidRPr="00DE70FE">
        <w:rPr>
          <w:i/>
          <w:iCs/>
          <w:sz w:val="22"/>
          <w:szCs w:val="22"/>
          <w:lang w:val="en-US" w:eastAsia="en-US"/>
        </w:rPr>
        <w:t>c</w:t>
      </w:r>
      <w:r w:rsidRPr="00C62531">
        <w:rPr>
          <w:iCs/>
          <w:sz w:val="22"/>
          <w:szCs w:val="22"/>
          <w:lang w:val="en-US" w:eastAsia="en-US"/>
        </w:rPr>
        <w:t>)</w:t>
      </w:r>
      <w:r w:rsidRPr="00DE70FE">
        <w:rPr>
          <w:sz w:val="22"/>
          <w:szCs w:val="22"/>
          <w:lang w:val="en-US" w:eastAsia="en-US"/>
        </w:rPr>
        <w:t>,</w:t>
      </w:r>
      <w:r w:rsidR="00784C99">
        <w:rPr>
          <w:sz w:val="22"/>
          <w:szCs w:val="22"/>
          <w:lang w:val="en-US" w:eastAsia="en-US"/>
        </w:rPr>
        <w:t xml:space="preserve"> </w:t>
      </w:r>
      <w:r w:rsidRPr="00C62531">
        <w:rPr>
          <w:iCs/>
          <w:sz w:val="22"/>
          <w:szCs w:val="22"/>
          <w:lang w:val="en-US" w:eastAsia="en-US"/>
        </w:rPr>
        <w:t>(</w:t>
      </w:r>
      <w:r w:rsidRPr="00DE70FE">
        <w:rPr>
          <w:i/>
          <w:iCs/>
          <w:sz w:val="22"/>
          <w:szCs w:val="22"/>
          <w:lang w:val="en-US" w:eastAsia="en-US"/>
        </w:rPr>
        <w:t>d</w:t>
      </w:r>
      <w:r w:rsidRPr="00C62531">
        <w:rPr>
          <w:iCs/>
          <w:sz w:val="22"/>
          <w:szCs w:val="22"/>
          <w:lang w:val="en-US" w:eastAsia="en-US"/>
        </w:rPr>
        <w:t>)</w:t>
      </w:r>
      <w:r w:rsidRPr="00DE70FE">
        <w:rPr>
          <w:sz w:val="22"/>
          <w:szCs w:val="22"/>
          <w:lang w:val="en-US" w:eastAsia="en-US"/>
        </w:rPr>
        <w:t xml:space="preserve"> or </w:t>
      </w:r>
      <w:r w:rsidRPr="00C62531">
        <w:rPr>
          <w:iCs/>
          <w:sz w:val="22"/>
          <w:szCs w:val="22"/>
          <w:lang w:val="en-US" w:eastAsia="en-US"/>
        </w:rPr>
        <w:t>(</w:t>
      </w:r>
      <w:r w:rsidRPr="00DE70FE">
        <w:rPr>
          <w:i/>
          <w:iCs/>
          <w:sz w:val="22"/>
          <w:szCs w:val="22"/>
          <w:lang w:val="en-US" w:eastAsia="en-US"/>
        </w:rPr>
        <w:t>e</w:t>
      </w:r>
      <w:r w:rsidRPr="00C62531">
        <w:rPr>
          <w:iCs/>
          <w:sz w:val="22"/>
          <w:szCs w:val="22"/>
          <w:lang w:val="en-US" w:eastAsia="en-US"/>
        </w:rPr>
        <w:t>)</w:t>
      </w:r>
      <w:r w:rsidR="00784C99">
        <w:rPr>
          <w:iCs/>
          <w:sz w:val="22"/>
          <w:szCs w:val="22"/>
          <w:lang w:val="en-US" w:eastAsia="en-US"/>
        </w:rPr>
        <w:t xml:space="preserve"> </w:t>
      </w:r>
      <w:r w:rsidRPr="00DE70FE">
        <w:rPr>
          <w:sz w:val="22"/>
          <w:szCs w:val="22"/>
          <w:lang w:val="en-US" w:eastAsia="en-US"/>
        </w:rPr>
        <w:t xml:space="preserve">of the last preceding sub-section to a specified officer shall be read as a reference to an officer declared by the Minister by notice in the </w:t>
      </w:r>
      <w:r w:rsidRPr="00DE70FE">
        <w:rPr>
          <w:i/>
          <w:iCs/>
          <w:sz w:val="22"/>
          <w:szCs w:val="22"/>
          <w:lang w:val="en-US" w:eastAsia="en-US"/>
        </w:rPr>
        <w:t xml:space="preserve">Gazette </w:t>
      </w:r>
      <w:r w:rsidRPr="00DE70FE">
        <w:rPr>
          <w:sz w:val="22"/>
          <w:szCs w:val="22"/>
          <w:lang w:val="en-US" w:eastAsia="en-US"/>
        </w:rPr>
        <w:t>to be a specified officer for the purposes of the paragraph.”.</w:t>
      </w:r>
    </w:p>
    <w:sectPr w:rsidR="00A86B75" w:rsidRPr="00DE70FE" w:rsidSect="004D0940">
      <w:headerReference w:type="even" r:id="rId8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25" w:rsidRDefault="005C3825" w:rsidP="004D0940">
      <w:pPr>
        <w:spacing w:after="0" w:line="240" w:lineRule="auto"/>
      </w:pPr>
      <w:r>
        <w:separator/>
      </w:r>
    </w:p>
  </w:endnote>
  <w:endnote w:type="continuationSeparator" w:id="0">
    <w:p w:rsidR="005C3825" w:rsidRDefault="005C3825" w:rsidP="004D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25" w:rsidRDefault="005C3825" w:rsidP="004D0940">
      <w:pPr>
        <w:spacing w:after="0" w:line="240" w:lineRule="auto"/>
      </w:pPr>
      <w:r>
        <w:separator/>
      </w:r>
    </w:p>
  </w:footnote>
  <w:footnote w:type="continuationSeparator" w:id="0">
    <w:p w:rsidR="005C3825" w:rsidRDefault="005C3825" w:rsidP="004D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40" w:rsidRPr="002A4DF5" w:rsidRDefault="004D0940" w:rsidP="002A4DF5">
    <w:pPr>
      <w:pStyle w:val="Header"/>
      <w:tabs>
        <w:tab w:val="clear" w:pos="4680"/>
        <w:tab w:val="clear" w:pos="9360"/>
        <w:tab w:val="left" w:pos="4320"/>
        <w:tab w:val="left" w:pos="8460"/>
      </w:tabs>
      <w:rPr>
        <w:rFonts w:ascii="Times New Roman" w:hAnsi="Times New Roman" w:cs="Times New Roman"/>
      </w:rPr>
    </w:pPr>
    <w:r w:rsidRPr="002A4DF5">
      <w:rPr>
        <w:rFonts w:ascii="Times New Roman" w:eastAsia="Times New Roman" w:hAnsi="Times New Roman" w:cs="Times New Roman"/>
        <w:sz w:val="20"/>
        <w:lang w:val="en-US" w:eastAsia="en-US"/>
      </w:rPr>
      <w:t>No. 9.</w:t>
    </w:r>
    <w:r w:rsidR="002A4DF5" w:rsidRPr="002A4DF5">
      <w:rPr>
        <w:rFonts w:ascii="Times New Roman" w:hAnsi="Times New Roman" w:cs="Times New Roman"/>
      </w:rPr>
      <w:tab/>
    </w:r>
    <w:r w:rsidRPr="002A4DF5">
      <w:rPr>
        <w:rFonts w:ascii="Times New Roman" w:eastAsia="Times New Roman" w:hAnsi="Times New Roman" w:cs="Times New Roman"/>
        <w:i/>
        <w:iCs/>
        <w:sz w:val="20"/>
        <w:lang w:val="en-US" w:eastAsia="en-US"/>
      </w:rPr>
      <w:t>Lighthouses</w:t>
    </w:r>
    <w:r w:rsidR="002A4DF5" w:rsidRPr="002A4DF5">
      <w:rPr>
        <w:rFonts w:ascii="Times New Roman" w:hAnsi="Times New Roman" w:cs="Times New Roman"/>
      </w:rPr>
      <w:tab/>
    </w:r>
    <w:r w:rsidRPr="002A4DF5">
      <w:rPr>
        <w:rFonts w:ascii="Times New Roman" w:eastAsia="Times New Roman" w:hAnsi="Times New Roman" w:cs="Times New Roman"/>
        <w:sz w:val="20"/>
        <w:lang w:val="en-US" w:eastAsia="en-US"/>
      </w:rPr>
      <w:t>1957.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164"/>
    <w:rsid w:val="00020B39"/>
    <w:rsid w:val="00034C4A"/>
    <w:rsid w:val="00047102"/>
    <w:rsid w:val="00093DFC"/>
    <w:rsid w:val="0017198F"/>
    <w:rsid w:val="001C5C26"/>
    <w:rsid w:val="002A4DF5"/>
    <w:rsid w:val="004118F1"/>
    <w:rsid w:val="004D0940"/>
    <w:rsid w:val="005C3825"/>
    <w:rsid w:val="00601F1A"/>
    <w:rsid w:val="00642AC2"/>
    <w:rsid w:val="00655E51"/>
    <w:rsid w:val="00694F28"/>
    <w:rsid w:val="007705E2"/>
    <w:rsid w:val="00784C99"/>
    <w:rsid w:val="007A2234"/>
    <w:rsid w:val="007E582C"/>
    <w:rsid w:val="007E636C"/>
    <w:rsid w:val="008936C9"/>
    <w:rsid w:val="00896E30"/>
    <w:rsid w:val="009A0CB5"/>
    <w:rsid w:val="00A04273"/>
    <w:rsid w:val="00AB3C12"/>
    <w:rsid w:val="00B154FE"/>
    <w:rsid w:val="00B646E6"/>
    <w:rsid w:val="00C62531"/>
    <w:rsid w:val="00CB3521"/>
    <w:rsid w:val="00D11164"/>
    <w:rsid w:val="00DE00AB"/>
    <w:rsid w:val="00DE44FC"/>
    <w:rsid w:val="00DE70FE"/>
    <w:rsid w:val="00E10EE9"/>
    <w:rsid w:val="00E516E9"/>
    <w:rsid w:val="00E915E8"/>
    <w:rsid w:val="00FC65DF"/>
    <w:rsid w:val="00FF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69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694F2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694F2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694F28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694F2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694F2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94F2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0"/>
      <w:szCs w:val="50"/>
    </w:rPr>
  </w:style>
  <w:style w:type="character" w:customStyle="1" w:styleId="CharStyle11">
    <w:name w:val="CharStyle11"/>
    <w:basedOn w:val="DefaultParagraphFont"/>
    <w:rsid w:val="00694F28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2">
    <w:name w:val="CharStyle12"/>
    <w:basedOn w:val="DefaultParagraphFont"/>
    <w:rsid w:val="00694F28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6">
    <w:name w:val="CharStyle16"/>
    <w:basedOn w:val="DefaultParagraphFont"/>
    <w:rsid w:val="00694F2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694F28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21">
    <w:name w:val="CharStyle21"/>
    <w:basedOn w:val="DefaultParagraphFont"/>
    <w:rsid w:val="00694F2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D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940"/>
  </w:style>
  <w:style w:type="paragraph" w:styleId="Footer">
    <w:name w:val="footer"/>
    <w:basedOn w:val="Normal"/>
    <w:link w:val="FooterChar"/>
    <w:uiPriority w:val="99"/>
    <w:semiHidden/>
    <w:unhideWhenUsed/>
    <w:rsid w:val="004D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940"/>
  </w:style>
  <w:style w:type="paragraph" w:styleId="BalloonText">
    <w:name w:val="Balloon Text"/>
    <w:basedOn w:val="Normal"/>
    <w:link w:val="BalloonTextChar"/>
    <w:uiPriority w:val="99"/>
    <w:semiHidden/>
    <w:unhideWhenUsed/>
    <w:rsid w:val="004D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EC6D-65D0-4395-8C97-BCF3D1C4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31</cp:revision>
  <dcterms:created xsi:type="dcterms:W3CDTF">2017-04-24T06:58:00Z</dcterms:created>
  <dcterms:modified xsi:type="dcterms:W3CDTF">2018-07-05T02:08:00Z</dcterms:modified>
</cp:coreProperties>
</file>