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49" w:rsidRPr="00074093" w:rsidRDefault="008C43F4" w:rsidP="00E12745">
      <w:pPr>
        <w:spacing w:before="5160" w:after="0" w:line="240" w:lineRule="auto"/>
        <w:jc w:val="center"/>
        <w:rPr>
          <w:rFonts w:ascii="Times New Roman" w:eastAsia="Cambria" w:hAnsi="Times New Roman" w:cs="Times New Roman"/>
          <w:sz w:val="36"/>
        </w:rPr>
      </w:pPr>
      <w:r w:rsidRPr="00074093">
        <w:rPr>
          <w:rFonts w:ascii="Times New Roman" w:eastAsia="Cambria" w:hAnsi="Times New Roman" w:cs="Times New Roman"/>
          <w:sz w:val="36"/>
          <w:lang w:val="en-US" w:eastAsia="en-US"/>
        </w:rPr>
        <w:t>AUSTRALIAN SECURITY INTELLIGENCE ORGANIZATION.</w:t>
      </w:r>
    </w:p>
    <w:p w:rsidR="00074093" w:rsidRPr="00074093" w:rsidRDefault="00074093" w:rsidP="00074093">
      <w:pPr>
        <w:pBdr>
          <w:bottom w:val="single" w:sz="4" w:space="1" w:color="auto"/>
        </w:pBdr>
        <w:spacing w:after="0" w:line="240" w:lineRule="auto"/>
        <w:ind w:left="3888" w:right="3744"/>
        <w:jc w:val="center"/>
        <w:rPr>
          <w:rFonts w:ascii="Times New Roman" w:eastAsia="Century Schoolbook" w:hAnsi="Times New Roman" w:cs="Times New Roman"/>
          <w:bCs/>
          <w:sz w:val="28"/>
          <w:lang w:val="en-US" w:eastAsia="en-US"/>
        </w:rPr>
      </w:pPr>
    </w:p>
    <w:p w:rsidR="00A51D49" w:rsidRPr="00074093" w:rsidRDefault="008C43F4" w:rsidP="00074093">
      <w:pPr>
        <w:spacing w:before="120" w:after="120" w:line="240" w:lineRule="auto"/>
        <w:jc w:val="center"/>
        <w:rPr>
          <w:rFonts w:ascii="Times New Roman" w:eastAsia="Century Schoolbook" w:hAnsi="Times New Roman" w:cs="Times New Roman"/>
          <w:sz w:val="28"/>
        </w:rPr>
      </w:pPr>
      <w:r w:rsidRPr="00074093">
        <w:rPr>
          <w:rFonts w:ascii="Times New Roman" w:eastAsia="Century Schoolbook" w:hAnsi="Times New Roman" w:cs="Times New Roman"/>
          <w:b/>
          <w:bCs/>
          <w:sz w:val="28"/>
          <w:lang w:val="en-US" w:eastAsia="en-US"/>
        </w:rPr>
        <w:t>No. 113 of 1956.</w:t>
      </w:r>
    </w:p>
    <w:p w:rsidR="00A51D49" w:rsidRPr="00074093" w:rsidRDefault="008C43F4" w:rsidP="001D2A3E">
      <w:pPr>
        <w:spacing w:after="0" w:line="240" w:lineRule="auto"/>
        <w:ind w:left="432" w:hanging="432"/>
        <w:jc w:val="center"/>
        <w:rPr>
          <w:rFonts w:ascii="Times New Roman" w:eastAsia="Century Schoolbook" w:hAnsi="Times New Roman" w:cs="Times New Roman"/>
          <w:sz w:val="26"/>
        </w:rPr>
      </w:pPr>
      <w:r w:rsidRPr="00074093">
        <w:rPr>
          <w:rFonts w:ascii="Times New Roman" w:eastAsia="Century Schoolbook" w:hAnsi="Times New Roman" w:cs="Times New Roman"/>
          <w:sz w:val="26"/>
          <w:lang w:val="en-US" w:eastAsia="en-US"/>
        </w:rPr>
        <w:t>An Act relating to the Australian Security Intelligence Organization.</w:t>
      </w:r>
    </w:p>
    <w:p w:rsidR="00A51D49" w:rsidRPr="00074093" w:rsidRDefault="008C43F4" w:rsidP="006057ED">
      <w:pPr>
        <w:spacing w:before="120" w:after="0" w:line="240" w:lineRule="auto"/>
        <w:jc w:val="right"/>
        <w:rPr>
          <w:rFonts w:ascii="Times New Roman" w:eastAsia="Century Schoolbook" w:hAnsi="Times New Roman" w:cs="Times New Roman"/>
          <w:sz w:val="26"/>
        </w:rPr>
      </w:pPr>
      <w:r w:rsidRPr="00074093">
        <w:rPr>
          <w:rFonts w:ascii="Times New Roman" w:eastAsia="Century Schoolbook" w:hAnsi="Times New Roman" w:cs="Times New Roman"/>
          <w:sz w:val="26"/>
          <w:lang w:val="en-US" w:eastAsia="en-US"/>
        </w:rPr>
        <w:t>[Assented to 15th November</w:t>
      </w:r>
      <w:r w:rsidR="009359B2">
        <w:rPr>
          <w:rFonts w:ascii="Times New Roman" w:eastAsia="Century Schoolbook" w:hAnsi="Times New Roman" w:cs="Times New Roman"/>
          <w:sz w:val="26"/>
          <w:lang w:val="en-US" w:eastAsia="en-US"/>
        </w:rPr>
        <w:t>,</w:t>
      </w:r>
      <w:r w:rsidRPr="00074093">
        <w:rPr>
          <w:rFonts w:ascii="Times New Roman" w:eastAsia="Century Schoolbook" w:hAnsi="Times New Roman" w:cs="Times New Roman"/>
          <w:sz w:val="26"/>
          <w:lang w:val="en-US" w:eastAsia="en-US"/>
        </w:rPr>
        <w:t xml:space="preserve"> 1956.]</w:t>
      </w:r>
    </w:p>
    <w:p w:rsidR="00A51D49" w:rsidRPr="006057ED" w:rsidRDefault="008C43F4" w:rsidP="006057ED">
      <w:pPr>
        <w:spacing w:after="120" w:line="240" w:lineRule="auto"/>
        <w:jc w:val="right"/>
        <w:rPr>
          <w:rFonts w:ascii="Times New Roman" w:eastAsia="Century Schoolbook" w:hAnsi="Times New Roman" w:cs="Times New Roman"/>
          <w:sz w:val="26"/>
        </w:rPr>
      </w:pPr>
      <w:r w:rsidRPr="006057ED">
        <w:rPr>
          <w:rFonts w:ascii="Times New Roman" w:eastAsia="Century Schoolbook" w:hAnsi="Times New Roman" w:cs="Times New Roman"/>
          <w:sz w:val="26"/>
          <w:lang w:val="en-US" w:eastAsia="en-US"/>
        </w:rPr>
        <w:t>[Date of commencement, 13th December, 1956.]</w:t>
      </w:r>
    </w:p>
    <w:p w:rsidR="00A51D49" w:rsidRPr="008C43F4" w:rsidRDefault="008C43F4" w:rsidP="008C43F4">
      <w:pPr>
        <w:spacing w:after="0" w:line="240" w:lineRule="auto"/>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BE it enacted by the Queen’s Most Excellent Majesty, the Senate, and the House of Representatives of the Commonwealth of Australia, as follows:—</w:t>
      </w:r>
    </w:p>
    <w:p w:rsidR="00A51D49" w:rsidRPr="00E12745" w:rsidRDefault="008C43F4" w:rsidP="00E12745">
      <w:pPr>
        <w:spacing w:before="120" w:after="60" w:line="240" w:lineRule="auto"/>
        <w:jc w:val="both"/>
        <w:rPr>
          <w:rFonts w:ascii="Times New Roman" w:eastAsia="Century Schoolbook" w:hAnsi="Times New Roman" w:cs="Times New Roman"/>
          <w:b/>
          <w:sz w:val="20"/>
        </w:rPr>
      </w:pPr>
      <w:r w:rsidRPr="00E12745">
        <w:rPr>
          <w:rFonts w:ascii="Times New Roman" w:eastAsia="Century Schoolbook" w:hAnsi="Times New Roman" w:cs="Times New Roman"/>
          <w:b/>
          <w:bCs/>
          <w:sz w:val="20"/>
          <w:lang w:val="en-US" w:eastAsia="en-US"/>
        </w:rPr>
        <w:t>Short title.</w:t>
      </w:r>
    </w:p>
    <w:p w:rsidR="00A51D49" w:rsidRPr="008C43F4" w:rsidRDefault="008C43F4" w:rsidP="00E12745">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1.</w:t>
      </w:r>
      <w:r w:rsidRPr="008C43F4">
        <w:rPr>
          <w:rFonts w:ascii="Times New Roman" w:eastAsia="Century Schoolbook" w:hAnsi="Times New Roman" w:cs="Times New Roman"/>
          <w:lang w:val="en-US" w:eastAsia="en-US"/>
        </w:rPr>
        <w:t xml:space="preserve"> This Act may be cited as the </w:t>
      </w:r>
      <w:r w:rsidRPr="008C43F4">
        <w:rPr>
          <w:rFonts w:ascii="Times New Roman" w:eastAsia="Century Schoolbook" w:hAnsi="Times New Roman" w:cs="Times New Roman"/>
          <w:i/>
          <w:iCs/>
          <w:lang w:val="en-US" w:eastAsia="en-US"/>
        </w:rPr>
        <w:t xml:space="preserve">Australian Security Intelligence Organization Act </w:t>
      </w:r>
      <w:r w:rsidRPr="008C43F4">
        <w:rPr>
          <w:rFonts w:ascii="Times New Roman" w:eastAsia="Century Schoolbook" w:hAnsi="Times New Roman" w:cs="Times New Roman"/>
          <w:lang w:val="en-US" w:eastAsia="en-US"/>
        </w:rPr>
        <w:t>1956.</w:t>
      </w:r>
    </w:p>
    <w:p w:rsidR="00A51D49" w:rsidRPr="00E12745" w:rsidRDefault="008C43F4" w:rsidP="00E12745">
      <w:pPr>
        <w:spacing w:before="120" w:after="60" w:line="240" w:lineRule="auto"/>
        <w:jc w:val="both"/>
        <w:rPr>
          <w:rFonts w:ascii="Times New Roman" w:eastAsia="Century Schoolbook" w:hAnsi="Times New Roman" w:cs="Times New Roman"/>
          <w:b/>
          <w:sz w:val="20"/>
        </w:rPr>
      </w:pPr>
      <w:r w:rsidRPr="00E12745">
        <w:rPr>
          <w:rFonts w:ascii="Times New Roman" w:eastAsia="Century Schoolbook" w:hAnsi="Times New Roman" w:cs="Times New Roman"/>
          <w:b/>
          <w:bCs/>
          <w:sz w:val="20"/>
          <w:lang w:val="en-US" w:eastAsia="en-US"/>
        </w:rPr>
        <w:t>Definitions.</w:t>
      </w:r>
    </w:p>
    <w:p w:rsidR="00A51D49" w:rsidRPr="008C43F4" w:rsidRDefault="008C43F4" w:rsidP="00E12745">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2.</w:t>
      </w:r>
      <w:r w:rsidRPr="008C43F4">
        <w:rPr>
          <w:rFonts w:ascii="Times New Roman" w:eastAsia="Century Schoolbook" w:hAnsi="Times New Roman" w:cs="Times New Roman"/>
          <w:lang w:val="en-US" w:eastAsia="en-US"/>
        </w:rPr>
        <w:t xml:space="preserve"> In this Act, unless the contrary intention appears—</w:t>
      </w:r>
    </w:p>
    <w:p w:rsidR="00A51D49" w:rsidRPr="008C43F4" w:rsidRDefault="008C43F4" w:rsidP="00E12745">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“employee” or “employee of the Organization” means a person employed as a temporary or casual employee of the Organization under section seven of this Act, and includes a person to whom sub-section (2.) of section ten of this Act applies;</w:t>
      </w:r>
    </w:p>
    <w:p w:rsidR="00A51D49" w:rsidRPr="008C43F4" w:rsidRDefault="008C43F4" w:rsidP="00E12745">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“officer” or “officer of the Organization” means a person employed as an officer of the Organization under section seven of this Act, and includes a person to whom subsection (1.) of section ten of this Act applies;</w:t>
      </w:r>
    </w:p>
    <w:p w:rsidR="00A51D49" w:rsidRPr="008C43F4" w:rsidRDefault="008C43F4" w:rsidP="00E12745">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“security” means the protection of the Commonwealth and the Territories of the Commonwealth from acts of espionage, sabotage or subversion, whether directed from, or intended to be committed, within the Commonwealth or not;</w:t>
      </w:r>
    </w:p>
    <w:p w:rsidR="000178B8" w:rsidRDefault="000178B8">
      <w:pPr>
        <w:rPr>
          <w:rFonts w:ascii="Times New Roman" w:eastAsia="Century Schoolbook" w:hAnsi="Times New Roman" w:cs="Times New Roman"/>
        </w:rPr>
      </w:pPr>
      <w:r>
        <w:rPr>
          <w:rFonts w:ascii="Times New Roman" w:eastAsia="Century Schoolbook" w:hAnsi="Times New Roman" w:cs="Times New Roman"/>
        </w:rPr>
        <w:br w:type="page"/>
      </w:r>
    </w:p>
    <w:p w:rsidR="00A51D49" w:rsidRPr="008C43F4" w:rsidRDefault="008C43F4" w:rsidP="005A359F">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lastRenderedPageBreak/>
        <w:t>“the Director-General” means the Director-General of Security holding office under this Act;</w:t>
      </w:r>
    </w:p>
    <w:p w:rsidR="00A51D49" w:rsidRPr="008C43F4" w:rsidRDefault="008C43F4" w:rsidP="005A359F">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“the Organization” means the Australian Security Intelligence Organization.</w:t>
      </w:r>
    </w:p>
    <w:p w:rsidR="00A51D49" w:rsidRPr="005A359F" w:rsidRDefault="008C43F4" w:rsidP="005A359F">
      <w:pPr>
        <w:spacing w:before="120" w:after="60" w:line="240" w:lineRule="auto"/>
        <w:jc w:val="both"/>
        <w:rPr>
          <w:rFonts w:ascii="Times New Roman" w:eastAsia="Century Schoolbook" w:hAnsi="Times New Roman" w:cs="Times New Roman"/>
          <w:b/>
          <w:sz w:val="20"/>
        </w:rPr>
      </w:pPr>
      <w:r w:rsidRPr="005A359F">
        <w:rPr>
          <w:rFonts w:ascii="Times New Roman" w:eastAsia="Century Schoolbook" w:hAnsi="Times New Roman" w:cs="Times New Roman"/>
          <w:b/>
          <w:bCs/>
          <w:sz w:val="20"/>
          <w:lang w:val="en-US" w:eastAsia="en-US"/>
        </w:rPr>
        <w:t>Extension of Act to Territories.</w:t>
      </w:r>
    </w:p>
    <w:p w:rsidR="00A51D49" w:rsidRPr="008C43F4" w:rsidRDefault="008C43F4" w:rsidP="005A359F">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3.</w:t>
      </w:r>
      <w:r w:rsidRPr="008C43F4">
        <w:rPr>
          <w:rFonts w:ascii="Times New Roman" w:eastAsia="Century Schoolbook" w:hAnsi="Times New Roman" w:cs="Times New Roman"/>
          <w:lang w:val="en-US" w:eastAsia="en-US"/>
        </w:rPr>
        <w:t xml:space="preserve"> This Act extends to all the Territories of the Commonwealth.</w:t>
      </w:r>
    </w:p>
    <w:p w:rsidR="00A51D49" w:rsidRPr="005A359F" w:rsidRDefault="008C43F4" w:rsidP="005A359F">
      <w:pPr>
        <w:spacing w:before="120" w:after="60" w:line="240" w:lineRule="auto"/>
        <w:jc w:val="both"/>
        <w:rPr>
          <w:rFonts w:ascii="Times New Roman" w:eastAsia="Century Schoolbook" w:hAnsi="Times New Roman" w:cs="Times New Roman"/>
          <w:b/>
          <w:sz w:val="20"/>
        </w:rPr>
      </w:pPr>
      <w:r w:rsidRPr="005A359F">
        <w:rPr>
          <w:rFonts w:ascii="Times New Roman" w:eastAsia="Century Schoolbook" w:hAnsi="Times New Roman" w:cs="Times New Roman"/>
          <w:b/>
          <w:bCs/>
          <w:sz w:val="20"/>
          <w:lang w:val="en-US" w:eastAsia="en-US"/>
        </w:rPr>
        <w:t>Continuance of Australian Security Intelligence Organization.</w:t>
      </w:r>
    </w:p>
    <w:p w:rsidR="00A51D49" w:rsidRPr="008C43F4" w:rsidRDefault="008C43F4" w:rsidP="005A359F">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4.</w:t>
      </w:r>
      <w:r w:rsidRPr="008C43F4">
        <w:rPr>
          <w:rFonts w:ascii="Times New Roman" w:eastAsia="Century Schoolbook" w:hAnsi="Times New Roman" w:cs="Times New Roman"/>
          <w:lang w:val="en-US" w:eastAsia="en-US"/>
        </w:rPr>
        <w:t>—(1.) The Australian Security Intelligence Organization, being the Organization established in pursuance of a directive given by the Prime Minister on the sixteenth day of March, One thousand nine hundred and forty-nine, is, subject to this Act, continued in existence.</w:t>
      </w:r>
    </w:p>
    <w:p w:rsidR="00A51D49" w:rsidRPr="008C43F4" w:rsidRDefault="008C43F4" w:rsidP="005A359F">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(2.) The Organization shall be under the control of the Director-General.</w:t>
      </w:r>
    </w:p>
    <w:p w:rsidR="00A51D49" w:rsidRPr="005A359F" w:rsidRDefault="008C43F4" w:rsidP="005A359F">
      <w:pPr>
        <w:spacing w:before="120" w:after="60" w:line="240" w:lineRule="auto"/>
        <w:jc w:val="both"/>
        <w:rPr>
          <w:rFonts w:ascii="Times New Roman" w:eastAsia="Century Schoolbook" w:hAnsi="Times New Roman" w:cs="Times New Roman"/>
          <w:b/>
          <w:sz w:val="20"/>
        </w:rPr>
      </w:pPr>
      <w:r w:rsidRPr="005A359F">
        <w:rPr>
          <w:rFonts w:ascii="Times New Roman" w:eastAsia="Century Schoolbook" w:hAnsi="Times New Roman" w:cs="Times New Roman"/>
          <w:b/>
          <w:bCs/>
          <w:sz w:val="20"/>
          <w:lang w:val="en-US" w:eastAsia="en-US"/>
        </w:rPr>
        <w:t>Functions of the Organization.</w:t>
      </w:r>
    </w:p>
    <w:p w:rsidR="00A51D49" w:rsidRPr="008C43F4" w:rsidRDefault="008C43F4" w:rsidP="005A359F">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5.</w:t>
      </w:r>
      <w:r w:rsidRPr="008C43F4">
        <w:rPr>
          <w:rFonts w:ascii="Times New Roman" w:eastAsia="Century Schoolbook" w:hAnsi="Times New Roman" w:cs="Times New Roman"/>
          <w:lang w:val="en-US" w:eastAsia="en-US"/>
        </w:rPr>
        <w:t>—(1.) The functions of the Organization are—</w:t>
      </w:r>
    </w:p>
    <w:p w:rsidR="00A51D49" w:rsidRPr="008C43F4" w:rsidRDefault="001D2A3E" w:rsidP="005A359F">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a</w:t>
      </w: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 xml:space="preserve"> </w:t>
      </w:r>
      <w:r w:rsidR="008C43F4" w:rsidRPr="008C43F4">
        <w:rPr>
          <w:rFonts w:ascii="Times New Roman" w:eastAsia="Century Schoolbook" w:hAnsi="Times New Roman" w:cs="Times New Roman"/>
          <w:lang w:val="en-US" w:eastAsia="en-US"/>
        </w:rPr>
        <w:t>to obtain, correlate and evaluate intelligence relevant to security and, at the discretion of the Director-General, to communicate any such intelligence to such persons, and in such manner, as the Director-General considers to be in the interests of security;</w:t>
      </w:r>
    </w:p>
    <w:p w:rsidR="00A51D49" w:rsidRPr="008C43F4" w:rsidRDefault="008C43F4" w:rsidP="005A359F">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w:t>
      </w:r>
      <w:r w:rsidRPr="008C43F4">
        <w:rPr>
          <w:rFonts w:ascii="Times New Roman" w:eastAsia="Century Schoolbook" w:hAnsi="Times New Roman" w:cs="Times New Roman"/>
          <w:i/>
          <w:iCs/>
          <w:lang w:val="en-US" w:eastAsia="en-US"/>
        </w:rPr>
        <w:t>b</w:t>
      </w:r>
      <w:r w:rsidRPr="008C43F4">
        <w:rPr>
          <w:rFonts w:ascii="Times New Roman" w:eastAsia="Century Schoolbook" w:hAnsi="Times New Roman" w:cs="Times New Roman"/>
          <w:lang w:val="en-US" w:eastAsia="en-US"/>
        </w:rPr>
        <w:t>) to advise Ministers, where the Director-General is satisfied that it is necessary or desirable to do so, in respect of matters relevant to security, in so far as those matters relate to Departments of State administered by them or to authorities of the Commonwealth established by or under Acts administered by them; and</w:t>
      </w:r>
    </w:p>
    <w:p w:rsidR="00A51D49" w:rsidRPr="008C43F4" w:rsidRDefault="008C43F4" w:rsidP="005A359F">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w:t>
      </w:r>
      <w:r w:rsidRPr="008C43F4">
        <w:rPr>
          <w:rFonts w:ascii="Times New Roman" w:eastAsia="Century Schoolbook" w:hAnsi="Times New Roman" w:cs="Times New Roman"/>
          <w:i/>
          <w:iCs/>
          <w:lang w:val="en-US" w:eastAsia="en-US"/>
        </w:rPr>
        <w:t>c</w:t>
      </w:r>
      <w:r w:rsidRPr="008C43F4">
        <w:rPr>
          <w:rFonts w:ascii="Times New Roman" w:eastAsia="Century Schoolbook" w:hAnsi="Times New Roman" w:cs="Times New Roman"/>
          <w:lang w:val="en-US" w:eastAsia="en-US"/>
        </w:rPr>
        <w:t>) to co-operate with such Departments of State and authorities of the Commonwealth and, so far as is practicable, with such Departments and authorities of the States and of other countries as are capable of assisting the Organization in the performance of its functions.</w:t>
      </w:r>
    </w:p>
    <w:p w:rsidR="00A51D49" w:rsidRPr="008C43F4" w:rsidRDefault="008C43F4" w:rsidP="005A359F">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(2.) It is not a function of the Organization to carry out or enforce measures for security within a Department of State or authority of the Commonwealth.</w:t>
      </w:r>
    </w:p>
    <w:p w:rsidR="00A51D49" w:rsidRPr="005A359F" w:rsidRDefault="008C43F4" w:rsidP="005A359F">
      <w:pPr>
        <w:spacing w:before="120" w:after="60" w:line="240" w:lineRule="auto"/>
        <w:jc w:val="both"/>
        <w:rPr>
          <w:rFonts w:ascii="Times New Roman" w:eastAsia="Century Schoolbook" w:hAnsi="Times New Roman" w:cs="Times New Roman"/>
          <w:b/>
          <w:sz w:val="20"/>
        </w:rPr>
      </w:pPr>
      <w:r w:rsidRPr="005A359F">
        <w:rPr>
          <w:rFonts w:ascii="Times New Roman" w:eastAsia="Century Schoolbook" w:hAnsi="Times New Roman" w:cs="Times New Roman"/>
          <w:b/>
          <w:bCs/>
          <w:sz w:val="20"/>
          <w:lang w:val="en-US" w:eastAsia="en-US"/>
        </w:rPr>
        <w:t>Director-General of Security.</w:t>
      </w:r>
    </w:p>
    <w:p w:rsidR="00A51D49" w:rsidRPr="008C43F4" w:rsidRDefault="008C43F4" w:rsidP="005A359F">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6.</w:t>
      </w:r>
      <w:r w:rsidRPr="008C43F4">
        <w:rPr>
          <w:rFonts w:ascii="Times New Roman" w:eastAsia="Century Schoolbook" w:hAnsi="Times New Roman" w:cs="Times New Roman"/>
          <w:lang w:val="en-US" w:eastAsia="en-US"/>
        </w:rPr>
        <w:t>—(1.) There shall be a Director-General of Security, who shall be appointed by the Governor-General.</w:t>
      </w:r>
    </w:p>
    <w:p w:rsidR="00A51D49" w:rsidRPr="008C43F4" w:rsidRDefault="008C43F4" w:rsidP="005A359F">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(2.) Subject to the next succeeding sub-section, the Director-General shall hold office on such terms and conditions as the Governor-General determines.</w:t>
      </w:r>
    </w:p>
    <w:p w:rsidR="00A51D49" w:rsidRPr="008C43F4" w:rsidRDefault="008C43F4" w:rsidP="005A359F">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(3.) The person employed as Director-General of Security immediately before the date of commencement of this Act shall be deemed to have been appointed under this section and shall hold office on the same terms and conditions as were specified in the agreement under which he was so employed unless and until he agrees to accept other terms and conditions.</w:t>
      </w:r>
    </w:p>
    <w:p w:rsidR="000178B8" w:rsidRDefault="000178B8">
      <w:pPr>
        <w:rPr>
          <w:rFonts w:ascii="Times New Roman" w:eastAsia="Century Schoolbook" w:hAnsi="Times New Roman" w:cs="Times New Roman"/>
        </w:rPr>
      </w:pPr>
      <w:r>
        <w:rPr>
          <w:rFonts w:ascii="Times New Roman" w:eastAsia="Century Schoolbook" w:hAnsi="Times New Roman" w:cs="Times New Roman"/>
        </w:rPr>
        <w:br w:type="page"/>
      </w:r>
    </w:p>
    <w:p w:rsidR="00A51D49" w:rsidRPr="00DB6A63" w:rsidRDefault="008C43F4" w:rsidP="00DB6A63">
      <w:pPr>
        <w:spacing w:before="120" w:after="60" w:line="240" w:lineRule="auto"/>
        <w:jc w:val="both"/>
        <w:rPr>
          <w:rFonts w:ascii="Times New Roman" w:eastAsia="Century Schoolbook" w:hAnsi="Times New Roman" w:cs="Times New Roman"/>
          <w:b/>
          <w:sz w:val="20"/>
        </w:rPr>
      </w:pPr>
      <w:r w:rsidRPr="00DB6A63">
        <w:rPr>
          <w:rFonts w:ascii="Times New Roman" w:eastAsia="Century Schoolbook" w:hAnsi="Times New Roman" w:cs="Times New Roman"/>
          <w:b/>
          <w:bCs/>
          <w:sz w:val="20"/>
          <w:lang w:val="en-US" w:eastAsia="en-US"/>
        </w:rPr>
        <w:lastRenderedPageBreak/>
        <w:t>Employment of officers and employees.</w:t>
      </w:r>
    </w:p>
    <w:p w:rsidR="00A51D49" w:rsidRPr="008C43F4" w:rsidRDefault="008C43F4" w:rsidP="00DB6A63">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7.</w:t>
      </w:r>
      <w:r w:rsidRPr="008C43F4">
        <w:rPr>
          <w:rFonts w:ascii="Times New Roman" w:eastAsia="Century Schoolbook" w:hAnsi="Times New Roman" w:cs="Times New Roman"/>
          <w:lang w:val="en-US" w:eastAsia="en-US"/>
        </w:rPr>
        <w:t>—(1.) Subject to this Act, the Director-General may, on behalf of the Commonwealth—</w:t>
      </w:r>
    </w:p>
    <w:p w:rsidR="00A51D49" w:rsidRPr="008C43F4" w:rsidRDefault="001D2A3E" w:rsidP="00DB6A63">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a</w:t>
      </w: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 xml:space="preserve"> </w:t>
      </w:r>
      <w:r w:rsidR="008C43F4" w:rsidRPr="008C43F4">
        <w:rPr>
          <w:rFonts w:ascii="Times New Roman" w:eastAsia="Century Schoolbook" w:hAnsi="Times New Roman" w:cs="Times New Roman"/>
          <w:lang w:val="en-US" w:eastAsia="en-US"/>
        </w:rPr>
        <w:t>employ, under agreements in writing, such officers of the Organization as he thinks necessary for the purposes of this Act; and</w:t>
      </w:r>
    </w:p>
    <w:p w:rsidR="00A51D49" w:rsidRPr="008C43F4" w:rsidRDefault="001D2A3E" w:rsidP="00DB6A63">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b</w:t>
      </w: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 xml:space="preserve"> </w:t>
      </w:r>
      <w:r w:rsidR="008C43F4" w:rsidRPr="008C43F4">
        <w:rPr>
          <w:rFonts w:ascii="Times New Roman" w:eastAsia="Century Schoolbook" w:hAnsi="Times New Roman" w:cs="Times New Roman"/>
          <w:lang w:val="en-US" w:eastAsia="en-US"/>
        </w:rPr>
        <w:t>employ such temporary employees and casual employees of the Organization as he thinks necessary for those purposes.</w:t>
      </w:r>
    </w:p>
    <w:p w:rsidR="00A51D49" w:rsidRPr="008C43F4" w:rsidRDefault="008C43F4" w:rsidP="00DB6A63">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(2.) The Director-General shall not employ a person as an officer except—</w:t>
      </w:r>
    </w:p>
    <w:p w:rsidR="00A51D49" w:rsidRPr="008C43F4" w:rsidRDefault="001D2A3E" w:rsidP="00DB6A63">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a</w:t>
      </w:r>
      <w:r w:rsidR="008C43F4" w:rsidRPr="008C43F4">
        <w:rPr>
          <w:rFonts w:ascii="Times New Roman" w:eastAsia="Century Schoolbook" w:hAnsi="Times New Roman" w:cs="Times New Roman"/>
          <w:lang w:val="en-US" w:eastAsia="en-US"/>
        </w:rPr>
        <w:t>) in an office the designation and salary or salary range of which have been determined, or are deemed to have been determined, under sub-section (1.) of the next succeeding section; and</w:t>
      </w:r>
    </w:p>
    <w:p w:rsidR="00A51D49" w:rsidRPr="008C43F4" w:rsidRDefault="001D2A3E" w:rsidP="00DB6A63">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b</w:t>
      </w: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 xml:space="preserve"> </w:t>
      </w:r>
      <w:r w:rsidR="008C43F4" w:rsidRPr="008C43F4">
        <w:rPr>
          <w:rFonts w:ascii="Times New Roman" w:eastAsia="Century Schoolbook" w:hAnsi="Times New Roman" w:cs="Times New Roman"/>
          <w:lang w:val="en-US" w:eastAsia="en-US"/>
        </w:rPr>
        <w:t>upon the terms and conditions of employment that are in force under section nine of this Act in relation to the employment of persons as officers at the date on which that person is so employed.</w:t>
      </w:r>
    </w:p>
    <w:p w:rsidR="00A51D49" w:rsidRPr="00DB6A63" w:rsidRDefault="008C43F4" w:rsidP="00DB6A63">
      <w:pPr>
        <w:spacing w:before="120" w:after="60" w:line="240" w:lineRule="auto"/>
        <w:jc w:val="both"/>
        <w:rPr>
          <w:rFonts w:ascii="Times New Roman" w:eastAsia="Century Schoolbook" w:hAnsi="Times New Roman" w:cs="Times New Roman"/>
          <w:b/>
          <w:sz w:val="20"/>
        </w:rPr>
      </w:pPr>
      <w:r w:rsidRPr="00DB6A63">
        <w:rPr>
          <w:rFonts w:ascii="Times New Roman" w:eastAsia="Century Schoolbook" w:hAnsi="Times New Roman" w:cs="Times New Roman"/>
          <w:b/>
          <w:bCs/>
          <w:sz w:val="20"/>
          <w:lang w:val="en-US" w:eastAsia="en-US"/>
        </w:rPr>
        <w:t>Designation of offices, &amp;c.</w:t>
      </w:r>
    </w:p>
    <w:p w:rsidR="00A51D49" w:rsidRPr="008C43F4" w:rsidRDefault="008C43F4" w:rsidP="00DB6A63">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8.</w:t>
      </w:r>
      <w:r w:rsidRPr="008C43F4">
        <w:rPr>
          <w:rFonts w:ascii="Times New Roman" w:eastAsia="Century Schoolbook" w:hAnsi="Times New Roman" w:cs="Times New Roman"/>
          <w:lang w:val="en-US" w:eastAsia="en-US"/>
        </w:rPr>
        <w:t>—(1.) The designations of offices in the Organization, other than the office of Director-General, and the salaries or salary ranges applicable to those offices, shall be such as are determined from time to time by the Chairman of the Public Service Board, the Solicitor-General and the Director-General.</w:t>
      </w:r>
    </w:p>
    <w:p w:rsidR="00A51D49" w:rsidRPr="008C43F4" w:rsidRDefault="008C43F4" w:rsidP="0032784A">
      <w:pPr>
        <w:spacing w:after="0" w:line="240" w:lineRule="auto"/>
        <w:ind w:firstLine="340"/>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(2.) The designations of offices in the Organization immediately before the date of commencement of this Act, and the salaries or salary ranges applicable to those offices immediately before that</w:t>
      </w:r>
      <w:r w:rsidR="00DB1ABB">
        <w:rPr>
          <w:rFonts w:ascii="Times New Roman" w:eastAsia="Century Schoolbook" w:hAnsi="Times New Roman" w:cs="Times New Roman"/>
          <w:lang w:val="en-US" w:eastAsia="en-US"/>
        </w:rPr>
        <w:t xml:space="preserve"> </w:t>
      </w:r>
      <w:r w:rsidR="0032784A">
        <w:rPr>
          <w:rFonts w:ascii="Times New Roman" w:eastAsia="Century Schoolbook" w:hAnsi="Times New Roman" w:cs="Times New Roman"/>
          <w:lang w:val="en-US" w:eastAsia="en-US"/>
        </w:rPr>
        <w:t>date</w:t>
      </w:r>
      <w:r w:rsidRPr="008C43F4">
        <w:rPr>
          <w:rFonts w:ascii="Times New Roman" w:eastAsia="Century Schoolbook" w:hAnsi="Times New Roman" w:cs="Times New Roman"/>
          <w:lang w:val="en-US" w:eastAsia="en-US"/>
        </w:rPr>
        <w:t>, shall be deemed to have been determined under the last preceding sub-section.</w:t>
      </w:r>
    </w:p>
    <w:p w:rsidR="00A51D49" w:rsidRPr="00DB6A63" w:rsidRDefault="008C43F4" w:rsidP="00DB6A63">
      <w:pPr>
        <w:spacing w:before="120" w:after="60" w:line="240" w:lineRule="auto"/>
        <w:jc w:val="both"/>
        <w:rPr>
          <w:rFonts w:ascii="Times New Roman" w:eastAsia="Century Schoolbook" w:hAnsi="Times New Roman" w:cs="Times New Roman"/>
          <w:b/>
          <w:sz w:val="20"/>
        </w:rPr>
      </w:pPr>
      <w:r w:rsidRPr="00DB6A63">
        <w:rPr>
          <w:rFonts w:ascii="Times New Roman" w:eastAsia="Century Schoolbook" w:hAnsi="Times New Roman" w:cs="Times New Roman"/>
          <w:b/>
          <w:bCs/>
          <w:sz w:val="20"/>
          <w:lang w:val="en-US" w:eastAsia="en-US"/>
        </w:rPr>
        <w:t>Conditions of employment.</w:t>
      </w:r>
    </w:p>
    <w:p w:rsidR="00A51D49" w:rsidRPr="008C43F4" w:rsidRDefault="008C43F4" w:rsidP="00DB6A63">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 xml:space="preserve">9. </w:t>
      </w:r>
      <w:r w:rsidRPr="008C43F4">
        <w:rPr>
          <w:rFonts w:ascii="Times New Roman" w:eastAsia="Century Schoolbook" w:hAnsi="Times New Roman" w:cs="Times New Roman"/>
          <w:lang w:val="en-US" w:eastAsia="en-US"/>
        </w:rPr>
        <w:t xml:space="preserve">Officers and employees of the Organization are not subject to the </w:t>
      </w:r>
      <w:r w:rsidRPr="008C43F4">
        <w:rPr>
          <w:rFonts w:ascii="Times New Roman" w:eastAsia="Century Schoolbook" w:hAnsi="Times New Roman" w:cs="Times New Roman"/>
          <w:i/>
          <w:iCs/>
          <w:lang w:val="en-US" w:eastAsia="en-US"/>
        </w:rPr>
        <w:t xml:space="preserve">Public Service Act </w:t>
      </w:r>
      <w:r w:rsidRPr="008C43F4">
        <w:rPr>
          <w:rFonts w:ascii="Times New Roman" w:eastAsia="Century Schoolbook" w:hAnsi="Times New Roman" w:cs="Times New Roman"/>
          <w:lang w:val="en-US" w:eastAsia="en-US"/>
        </w:rPr>
        <w:t>1922–1955 but, subject to this Act, the terms and conditions upon which the Director-General shall employ persons as officers, and the terms and conditions of employment applicable to temporary and casual employees, shall be such as are determined from time to time by the Chairman of the Public Service Board, the Solicitor-General and the Director-General.</w:t>
      </w:r>
    </w:p>
    <w:p w:rsidR="00A51D49" w:rsidRPr="00DB6A63" w:rsidRDefault="008C43F4" w:rsidP="00DB6A63">
      <w:pPr>
        <w:spacing w:before="120" w:after="60" w:line="240" w:lineRule="auto"/>
        <w:jc w:val="both"/>
        <w:rPr>
          <w:rFonts w:ascii="Times New Roman" w:eastAsia="Century Schoolbook" w:hAnsi="Times New Roman" w:cs="Times New Roman"/>
          <w:b/>
          <w:sz w:val="20"/>
        </w:rPr>
      </w:pPr>
      <w:r w:rsidRPr="00DB6A63">
        <w:rPr>
          <w:rFonts w:ascii="Times New Roman" w:eastAsia="Century Schoolbook" w:hAnsi="Times New Roman" w:cs="Times New Roman"/>
          <w:b/>
          <w:bCs/>
          <w:sz w:val="20"/>
          <w:lang w:val="en-US" w:eastAsia="en-US"/>
        </w:rPr>
        <w:t>Special provisions relating to existing employees.</w:t>
      </w:r>
    </w:p>
    <w:p w:rsidR="00A51D49" w:rsidRPr="008C43F4" w:rsidRDefault="008C43F4" w:rsidP="00DB6A63">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10.</w:t>
      </w:r>
      <w:r w:rsidRPr="008C43F4">
        <w:rPr>
          <w:rFonts w:ascii="Times New Roman" w:eastAsia="Century Schoolbook" w:hAnsi="Times New Roman" w:cs="Times New Roman"/>
          <w:lang w:val="en-US" w:eastAsia="en-US"/>
        </w:rPr>
        <w:t>—(1.) A person who, immediately before the date of commencement of this Act, was employed in the Organization under an agreement in writing with the Commonwealth providing for his services to continue for a period exceeding one year shall, unless and until he agrees to accept other terms and conditions, continue to be employed upon the terms and conditions specified in that agreement.</w:t>
      </w:r>
    </w:p>
    <w:p w:rsidR="00A51D49" w:rsidRPr="008C43F4" w:rsidRDefault="008C43F4" w:rsidP="00DB6A63">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(2.) A person, not being a person to whom the last preceding subsection applies, who was, immediately before the date of commencement of this Act, employed in the Organization shall, until other terms and conditions applicable to him are determined under the last preceding section, continue to be employed upon the terms and conditions applicable to him immediately before that date.</w:t>
      </w:r>
    </w:p>
    <w:p w:rsidR="000178B8" w:rsidRDefault="000178B8">
      <w:pPr>
        <w:rPr>
          <w:rFonts w:ascii="Times New Roman" w:eastAsia="Century Schoolbook" w:hAnsi="Times New Roman" w:cs="Times New Roman"/>
        </w:rPr>
      </w:pPr>
      <w:r>
        <w:rPr>
          <w:rFonts w:ascii="Times New Roman" w:eastAsia="Century Schoolbook" w:hAnsi="Times New Roman" w:cs="Times New Roman"/>
        </w:rPr>
        <w:br w:type="page"/>
      </w:r>
    </w:p>
    <w:p w:rsidR="00A51D49" w:rsidRPr="003F3C78" w:rsidRDefault="008C43F4" w:rsidP="003F3C78">
      <w:pPr>
        <w:spacing w:before="120" w:after="60" w:line="240" w:lineRule="auto"/>
        <w:jc w:val="both"/>
        <w:rPr>
          <w:rFonts w:ascii="Times New Roman" w:eastAsia="Century Schoolbook" w:hAnsi="Times New Roman" w:cs="Times New Roman"/>
          <w:b/>
          <w:sz w:val="20"/>
        </w:rPr>
      </w:pPr>
      <w:r w:rsidRPr="003F3C78">
        <w:rPr>
          <w:rFonts w:ascii="Times New Roman" w:eastAsia="Century Schoolbook" w:hAnsi="Times New Roman" w:cs="Times New Roman"/>
          <w:b/>
          <w:bCs/>
          <w:sz w:val="20"/>
          <w:lang w:val="en-US" w:eastAsia="en-US"/>
        </w:rPr>
        <w:lastRenderedPageBreak/>
        <w:t>Officers of Public Service to retain rights.</w:t>
      </w:r>
    </w:p>
    <w:p w:rsidR="00A51D49" w:rsidRPr="008C43F4" w:rsidRDefault="008C43F4" w:rsidP="003F3C78">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11.</w:t>
      </w:r>
      <w:r w:rsidRPr="008C43F4">
        <w:rPr>
          <w:rFonts w:ascii="Times New Roman" w:eastAsia="Century Schoolbook" w:hAnsi="Times New Roman" w:cs="Times New Roman"/>
          <w:lang w:val="en-US" w:eastAsia="en-US"/>
        </w:rPr>
        <w:t xml:space="preserve"> Where a person appointed as Director-General under section six of this Act or a person employed as an officer under section seven of this Act was, immediately before his appointment or employment, an officer of the Public Service of the Commonwealth, or a person referred to in sub-section (1.) of the last preceding section was, immediately before the commencement of this Act, an officer of the Public Service of the Commonwealth—</w:t>
      </w:r>
    </w:p>
    <w:p w:rsidR="00A51D49" w:rsidRPr="008C43F4" w:rsidRDefault="001D2A3E" w:rsidP="003F3C78">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a</w:t>
      </w: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 xml:space="preserve"> </w:t>
      </w:r>
      <w:r w:rsidR="008C43F4" w:rsidRPr="008C43F4">
        <w:rPr>
          <w:rFonts w:ascii="Times New Roman" w:eastAsia="Century Schoolbook" w:hAnsi="Times New Roman" w:cs="Times New Roman"/>
          <w:lang w:val="en-US" w:eastAsia="en-US"/>
        </w:rPr>
        <w:t>he retains his existing and accruing rights;</w:t>
      </w:r>
    </w:p>
    <w:p w:rsidR="00A51D49" w:rsidRPr="008C43F4" w:rsidRDefault="008C43F4" w:rsidP="003F3C78">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w:t>
      </w:r>
      <w:r w:rsidRPr="008C43F4">
        <w:rPr>
          <w:rFonts w:ascii="Times New Roman" w:eastAsia="Century Schoolbook" w:hAnsi="Times New Roman" w:cs="Times New Roman"/>
          <w:i/>
          <w:iCs/>
          <w:lang w:val="en-US" w:eastAsia="en-US"/>
        </w:rPr>
        <w:t>b</w:t>
      </w:r>
      <w:r w:rsidRPr="008C43F4">
        <w:rPr>
          <w:rFonts w:ascii="Times New Roman" w:eastAsia="Century Schoolbook" w:hAnsi="Times New Roman" w:cs="Times New Roman"/>
          <w:lang w:val="en-US" w:eastAsia="en-US"/>
        </w:rPr>
        <w:t>) his service under this Act, or after the commencement of this Act, as the case requires, shall, for the purpose of determining those rights, be taken into account as if it were service in the Public Service of the Commonwealth; and</w:t>
      </w:r>
    </w:p>
    <w:p w:rsidR="00A51D49" w:rsidRPr="008C43F4" w:rsidRDefault="008C43F4" w:rsidP="003F3C78">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w:t>
      </w:r>
      <w:r w:rsidRPr="008C43F4">
        <w:rPr>
          <w:rFonts w:ascii="Times New Roman" w:eastAsia="Century Schoolbook" w:hAnsi="Times New Roman" w:cs="Times New Roman"/>
          <w:i/>
          <w:iCs/>
          <w:lang w:val="en-US" w:eastAsia="en-US"/>
        </w:rPr>
        <w:t>c</w:t>
      </w:r>
      <w:r w:rsidRPr="008C43F4">
        <w:rPr>
          <w:rFonts w:ascii="Times New Roman" w:eastAsia="Century Schoolbook" w:hAnsi="Times New Roman" w:cs="Times New Roman"/>
          <w:lang w:val="en-US" w:eastAsia="en-US"/>
        </w:rPr>
        <w:t>) the</w:t>
      </w:r>
      <w:r w:rsidR="003F3C78">
        <w:rPr>
          <w:rFonts w:ascii="Times New Roman" w:eastAsia="Century Schoolbook" w:hAnsi="Times New Roman" w:cs="Times New Roman"/>
          <w:lang w:val="en-US" w:eastAsia="en-US"/>
        </w:rPr>
        <w:t xml:space="preserve"> </w:t>
      </w:r>
      <w:r w:rsidRPr="008C43F4">
        <w:rPr>
          <w:rFonts w:ascii="Times New Roman" w:eastAsia="Century Schoolbook" w:hAnsi="Times New Roman" w:cs="Times New Roman"/>
          <w:i/>
          <w:iCs/>
          <w:lang w:val="en-US" w:eastAsia="en-US"/>
        </w:rPr>
        <w:t xml:space="preserve">Officers’ Rights Declaration Act </w:t>
      </w:r>
      <w:r w:rsidRPr="008C43F4">
        <w:rPr>
          <w:rFonts w:ascii="Times New Roman" w:eastAsia="Century Schoolbook" w:hAnsi="Times New Roman" w:cs="Times New Roman"/>
          <w:lang w:val="en-US" w:eastAsia="en-US"/>
        </w:rPr>
        <w:t>1928–1953 applies as if this Act and this section had been specified in the Schedule to that Act and the Organization were an authority created by this Act.</w:t>
      </w:r>
    </w:p>
    <w:p w:rsidR="00A51D49" w:rsidRPr="003F3C78" w:rsidRDefault="008C43F4" w:rsidP="003F3C78">
      <w:pPr>
        <w:spacing w:before="120" w:after="60" w:line="240" w:lineRule="auto"/>
        <w:jc w:val="both"/>
        <w:rPr>
          <w:rFonts w:ascii="Times New Roman" w:eastAsia="Century Schoolbook" w:hAnsi="Times New Roman" w:cs="Times New Roman"/>
          <w:b/>
          <w:sz w:val="20"/>
        </w:rPr>
      </w:pPr>
      <w:r w:rsidRPr="003F3C78">
        <w:rPr>
          <w:rFonts w:ascii="Times New Roman" w:eastAsia="Century Schoolbook" w:hAnsi="Times New Roman" w:cs="Times New Roman"/>
          <w:b/>
          <w:bCs/>
          <w:sz w:val="20"/>
          <w:lang w:val="en-US" w:eastAsia="en-US"/>
        </w:rPr>
        <w:t>Employment of Director-General and officers not to be terminable at will.</w:t>
      </w:r>
    </w:p>
    <w:p w:rsidR="00A51D49" w:rsidRPr="008C43F4" w:rsidRDefault="008C43F4" w:rsidP="003F3C78">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 xml:space="preserve">12. </w:t>
      </w:r>
      <w:r w:rsidRPr="008C43F4">
        <w:rPr>
          <w:rFonts w:ascii="Times New Roman" w:eastAsia="Century Schoolbook" w:hAnsi="Times New Roman" w:cs="Times New Roman"/>
          <w:lang w:val="en-US" w:eastAsia="en-US"/>
        </w:rPr>
        <w:t>The appointment of the Director-General or the employment of an officer of the Organization shall not be terminated except in accordance with a term or condition of his appointment or employment.</w:t>
      </w:r>
    </w:p>
    <w:p w:rsidR="00A51D49" w:rsidRPr="003F3C78" w:rsidRDefault="008C43F4" w:rsidP="003F3C78">
      <w:pPr>
        <w:spacing w:before="120" w:after="60" w:line="240" w:lineRule="auto"/>
        <w:jc w:val="both"/>
        <w:rPr>
          <w:rFonts w:ascii="Times New Roman" w:eastAsia="Century Schoolbook" w:hAnsi="Times New Roman" w:cs="Times New Roman"/>
          <w:b/>
          <w:sz w:val="20"/>
        </w:rPr>
      </w:pPr>
      <w:r w:rsidRPr="003F3C78">
        <w:rPr>
          <w:rFonts w:ascii="Times New Roman" w:eastAsia="Century Schoolbook" w:hAnsi="Times New Roman" w:cs="Times New Roman"/>
          <w:b/>
          <w:bCs/>
          <w:sz w:val="20"/>
          <w:lang w:val="en-US" w:eastAsia="en-US"/>
        </w:rPr>
        <w:t>Application of Superannuation Act.</w:t>
      </w:r>
    </w:p>
    <w:p w:rsidR="00A51D49" w:rsidRPr="008C43F4" w:rsidRDefault="008C43F4" w:rsidP="003F3C78">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13.</w:t>
      </w:r>
      <w:r w:rsidRPr="008C43F4">
        <w:rPr>
          <w:rFonts w:ascii="Times New Roman" w:eastAsia="Century Schoolbook" w:hAnsi="Times New Roman" w:cs="Times New Roman"/>
          <w:lang w:val="en-US" w:eastAsia="en-US"/>
        </w:rPr>
        <w:t xml:space="preserve">—(1.) A person employed in the Organization immediately before the date of commencement of this Act (including the person holding office as Director-General of Security immediately before that date) who was, immediately before that date, contributing to the Superannuation Fund or the Provident Account established by the </w:t>
      </w:r>
      <w:r w:rsidRPr="008C43F4">
        <w:rPr>
          <w:rFonts w:ascii="Times New Roman" w:eastAsia="Century Schoolbook" w:hAnsi="Times New Roman" w:cs="Times New Roman"/>
          <w:i/>
          <w:iCs/>
          <w:lang w:val="en-US" w:eastAsia="en-US"/>
        </w:rPr>
        <w:t xml:space="preserve">Superannuation Act </w:t>
      </w:r>
      <w:r w:rsidRPr="008C43F4">
        <w:rPr>
          <w:rFonts w:ascii="Times New Roman" w:eastAsia="Century Schoolbook" w:hAnsi="Times New Roman" w:cs="Times New Roman"/>
          <w:lang w:val="en-US" w:eastAsia="en-US"/>
        </w:rPr>
        <w:t>1922–1956 shall be deemed to be an employee within the meaning of section four of that Act and, at all times during the period in respect of which he has, while employed in the Organization, been contributing to that Fund or to that Account—</w:t>
      </w:r>
    </w:p>
    <w:p w:rsidR="00A51D49" w:rsidRPr="008C43F4" w:rsidRDefault="001D2A3E" w:rsidP="003F3C78">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a</w:t>
      </w:r>
      <w:r w:rsidR="008C43F4" w:rsidRPr="008C43F4">
        <w:rPr>
          <w:rFonts w:ascii="Times New Roman" w:eastAsia="Century Schoolbook" w:hAnsi="Times New Roman" w:cs="Times New Roman"/>
          <w:lang w:val="en-US" w:eastAsia="en-US"/>
        </w:rPr>
        <w:t>) to have been such an employee; and</w:t>
      </w:r>
    </w:p>
    <w:p w:rsidR="00A51D49" w:rsidRPr="008C43F4" w:rsidRDefault="001D2A3E" w:rsidP="003F3C78">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b</w:t>
      </w:r>
      <w:r w:rsidR="008C43F4" w:rsidRPr="008C43F4">
        <w:rPr>
          <w:rFonts w:ascii="Times New Roman" w:eastAsia="Century Schoolbook" w:hAnsi="Times New Roman" w:cs="Times New Roman"/>
          <w:lang w:val="en-US" w:eastAsia="en-US"/>
        </w:rPr>
        <w:t>) to have lawfully been contributing to that Fund or to that Account.</w:t>
      </w:r>
    </w:p>
    <w:p w:rsidR="00A51D49" w:rsidRPr="008C43F4" w:rsidRDefault="008C43F4" w:rsidP="003F3C78">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(2.) Where—</w:t>
      </w:r>
    </w:p>
    <w:p w:rsidR="00A51D49" w:rsidRPr="008C43F4" w:rsidRDefault="001D2A3E" w:rsidP="003F3C78">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a</w:t>
      </w:r>
      <w:r w:rsidR="008C43F4" w:rsidRPr="008C43F4">
        <w:rPr>
          <w:rFonts w:ascii="Times New Roman" w:eastAsia="Century Schoolbook" w:hAnsi="Times New Roman" w:cs="Times New Roman"/>
          <w:lang w:val="en-US" w:eastAsia="en-US"/>
        </w:rPr>
        <w:t>) a person, being an employee of the Organization, is employed on terms that require him to give the whole of his time to the duties of his employment;</w:t>
      </w:r>
    </w:p>
    <w:p w:rsidR="00A51D49" w:rsidRPr="008C43F4" w:rsidRDefault="001D2A3E" w:rsidP="003F3C78">
      <w:pPr>
        <w:spacing w:after="0" w:line="240" w:lineRule="auto"/>
        <w:ind w:left="1152" w:hanging="576"/>
        <w:jc w:val="both"/>
        <w:rPr>
          <w:rFonts w:ascii="Times New Roman" w:eastAsia="Century Schoolbook" w:hAnsi="Times New Roman" w:cs="Times New Roman"/>
        </w:rPr>
      </w:pPr>
      <w:r w:rsidRPr="001D2A3E">
        <w:rPr>
          <w:rFonts w:ascii="Times New Roman" w:eastAsia="Century Schoolbook" w:hAnsi="Times New Roman" w:cs="Times New Roman"/>
          <w:iCs/>
          <w:lang w:val="en-US" w:eastAsia="en-US"/>
        </w:rPr>
        <w:t>(</w:t>
      </w:r>
      <w:r w:rsidR="008C43F4" w:rsidRPr="008C43F4">
        <w:rPr>
          <w:rFonts w:ascii="Times New Roman" w:eastAsia="Century Schoolbook" w:hAnsi="Times New Roman" w:cs="Times New Roman"/>
          <w:i/>
          <w:iCs/>
          <w:lang w:val="en-US" w:eastAsia="en-US"/>
        </w:rPr>
        <w:t>b</w:t>
      </w:r>
      <w:r w:rsidR="008C43F4" w:rsidRPr="008C43F4">
        <w:rPr>
          <w:rFonts w:ascii="Times New Roman" w:eastAsia="Century Schoolbook" w:hAnsi="Times New Roman" w:cs="Times New Roman"/>
          <w:lang w:val="en-US" w:eastAsia="en-US"/>
        </w:rPr>
        <w:t>) that person has been employed in the Organization on such terms for a continuous period (being a period after, or partly before and partly after, the commencement of this Act) of not less than three years; and</w:t>
      </w:r>
    </w:p>
    <w:p w:rsidR="00A51D49" w:rsidRPr="008C43F4" w:rsidRDefault="008C43F4" w:rsidP="003F3C78">
      <w:pPr>
        <w:spacing w:after="0" w:line="240" w:lineRule="auto"/>
        <w:ind w:left="1152" w:hanging="576"/>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w:t>
      </w:r>
      <w:r w:rsidRPr="008C43F4">
        <w:rPr>
          <w:rFonts w:ascii="Times New Roman" w:eastAsia="Century Schoolbook" w:hAnsi="Times New Roman" w:cs="Times New Roman"/>
          <w:i/>
          <w:iCs/>
          <w:lang w:val="en-US" w:eastAsia="en-US"/>
        </w:rPr>
        <w:t>c</w:t>
      </w:r>
      <w:r w:rsidRPr="008C43F4">
        <w:rPr>
          <w:rFonts w:ascii="Times New Roman" w:eastAsia="Century Schoolbook" w:hAnsi="Times New Roman" w:cs="Times New Roman"/>
          <w:lang w:val="en-US" w:eastAsia="en-US"/>
        </w:rPr>
        <w:t>) the Director-General certifies that that person’s employment is likely to be continued for a period of at least seven years,</w:t>
      </w:r>
    </w:p>
    <w:p w:rsidR="00A51D49" w:rsidRPr="008C43F4" w:rsidRDefault="008C43F4" w:rsidP="008C43F4">
      <w:pPr>
        <w:spacing w:after="0" w:line="240" w:lineRule="auto"/>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t>that person shall be deemed to be an employee within the meaning of section four of the</w:t>
      </w:r>
      <w:r w:rsidR="000178B8">
        <w:rPr>
          <w:rFonts w:ascii="Times New Roman" w:eastAsia="Century Schoolbook" w:hAnsi="Times New Roman" w:cs="Times New Roman"/>
          <w:lang w:val="en-US" w:eastAsia="en-US"/>
        </w:rPr>
        <w:t xml:space="preserve"> </w:t>
      </w:r>
      <w:r w:rsidRPr="008C43F4">
        <w:rPr>
          <w:rFonts w:ascii="Times New Roman" w:eastAsia="Century Schoolbook" w:hAnsi="Times New Roman" w:cs="Times New Roman"/>
          <w:i/>
          <w:iCs/>
          <w:lang w:val="en-US" w:eastAsia="en-US"/>
        </w:rPr>
        <w:t xml:space="preserve">Superannuation Act </w:t>
      </w:r>
      <w:r w:rsidRPr="008C43F4">
        <w:rPr>
          <w:rFonts w:ascii="Times New Roman" w:eastAsia="Century Schoolbook" w:hAnsi="Times New Roman" w:cs="Times New Roman"/>
          <w:lang w:val="en-US" w:eastAsia="en-US"/>
        </w:rPr>
        <w:t>1922–1956 from and including the date on which the Director-General so certifies.</w:t>
      </w:r>
    </w:p>
    <w:p w:rsidR="000178B8" w:rsidRDefault="000178B8">
      <w:pPr>
        <w:rPr>
          <w:rFonts w:ascii="Times New Roman" w:eastAsia="Century Schoolbook" w:hAnsi="Times New Roman" w:cs="Times New Roman"/>
        </w:rPr>
      </w:pPr>
      <w:r>
        <w:rPr>
          <w:rFonts w:ascii="Times New Roman" w:eastAsia="Century Schoolbook" w:hAnsi="Times New Roman" w:cs="Times New Roman"/>
        </w:rPr>
        <w:br w:type="page"/>
      </w:r>
    </w:p>
    <w:p w:rsidR="00A51D49" w:rsidRPr="008C43F4" w:rsidRDefault="008C43F4" w:rsidP="00657361">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lang w:val="en-US" w:eastAsia="en-US"/>
        </w:rPr>
        <w:lastRenderedPageBreak/>
        <w:t xml:space="preserve">(3.) For the purposes of sub-section (1.) of section twelve of the </w:t>
      </w:r>
      <w:r w:rsidRPr="008C43F4">
        <w:rPr>
          <w:rFonts w:ascii="Times New Roman" w:eastAsia="Century Schoolbook" w:hAnsi="Times New Roman" w:cs="Times New Roman"/>
          <w:i/>
          <w:iCs/>
          <w:lang w:val="en-US" w:eastAsia="en-US"/>
        </w:rPr>
        <w:t xml:space="preserve">Superannuation Act </w:t>
      </w:r>
      <w:r w:rsidRPr="008C43F4">
        <w:rPr>
          <w:rFonts w:ascii="Times New Roman" w:eastAsia="Century Schoolbook" w:hAnsi="Times New Roman" w:cs="Times New Roman"/>
          <w:lang w:val="en-US" w:eastAsia="en-US"/>
        </w:rPr>
        <w:t>1922–1956, the prescribed date, in relation to a person to whom the last preceding sub-section applies, shall be deemed to be the date referred to in the last preceding sub-section or, if that date is not a pay-day, the next succeeding pay-day after that date.</w:t>
      </w:r>
    </w:p>
    <w:p w:rsidR="00A51D49" w:rsidRPr="00657361" w:rsidRDefault="008C43F4" w:rsidP="00657361">
      <w:pPr>
        <w:spacing w:before="120" w:after="60" w:line="240" w:lineRule="auto"/>
        <w:jc w:val="both"/>
        <w:rPr>
          <w:rFonts w:ascii="Times New Roman" w:eastAsia="Century Schoolbook" w:hAnsi="Times New Roman" w:cs="Times New Roman"/>
          <w:b/>
          <w:sz w:val="20"/>
        </w:rPr>
      </w:pPr>
      <w:r w:rsidRPr="00657361">
        <w:rPr>
          <w:rFonts w:ascii="Times New Roman" w:eastAsia="Century Schoolbook" w:hAnsi="Times New Roman" w:cs="Times New Roman"/>
          <w:b/>
          <w:bCs/>
          <w:sz w:val="20"/>
          <w:lang w:val="en-US" w:eastAsia="en-US"/>
        </w:rPr>
        <w:t>Application of Commonwealth Employees’ Compensation Act.</w:t>
      </w:r>
    </w:p>
    <w:p w:rsidR="00A51D49" w:rsidRPr="008C43F4" w:rsidRDefault="008C43F4" w:rsidP="00657361">
      <w:pPr>
        <w:spacing w:after="0" w:line="240" w:lineRule="auto"/>
        <w:ind w:firstLine="432"/>
        <w:jc w:val="both"/>
        <w:rPr>
          <w:rFonts w:ascii="Times New Roman" w:eastAsia="Century Schoolbook" w:hAnsi="Times New Roman" w:cs="Times New Roman"/>
        </w:rPr>
      </w:pPr>
      <w:r w:rsidRPr="008C43F4">
        <w:rPr>
          <w:rFonts w:ascii="Times New Roman" w:eastAsia="Century Schoolbook" w:hAnsi="Times New Roman" w:cs="Times New Roman"/>
          <w:b/>
          <w:bCs/>
          <w:lang w:val="en-US" w:eastAsia="en-US"/>
        </w:rPr>
        <w:t>14.</w:t>
      </w:r>
      <w:r w:rsidRPr="008C43F4">
        <w:rPr>
          <w:rFonts w:ascii="Times New Roman" w:eastAsia="Century Schoolbook" w:hAnsi="Times New Roman" w:cs="Times New Roman"/>
          <w:lang w:val="en-US" w:eastAsia="en-US"/>
        </w:rPr>
        <w:t xml:space="preserve"> The Director-General and officers and employees of the Organization shall be deemed to be employees for the purposes of the </w:t>
      </w:r>
      <w:r w:rsidRPr="008C43F4">
        <w:rPr>
          <w:rFonts w:ascii="Times New Roman" w:eastAsia="Century Schoolbook" w:hAnsi="Times New Roman" w:cs="Times New Roman"/>
          <w:i/>
          <w:iCs/>
          <w:lang w:val="en-US" w:eastAsia="en-US"/>
        </w:rPr>
        <w:t xml:space="preserve">Commonwealth Employees’ Compensation Act </w:t>
      </w:r>
      <w:r w:rsidRPr="008C43F4">
        <w:rPr>
          <w:rFonts w:ascii="Times New Roman" w:eastAsia="Century Schoolbook" w:hAnsi="Times New Roman" w:cs="Times New Roman"/>
          <w:lang w:val="en-US" w:eastAsia="en-US"/>
        </w:rPr>
        <w:t>1930–1954.</w:t>
      </w:r>
    </w:p>
    <w:p w:rsidR="00A51D49" w:rsidRPr="00657361" w:rsidRDefault="008C43F4" w:rsidP="00657361">
      <w:pPr>
        <w:spacing w:before="120" w:after="60" w:line="240" w:lineRule="auto"/>
        <w:jc w:val="both"/>
        <w:rPr>
          <w:rFonts w:ascii="Times New Roman" w:eastAsia="Century Schoolbook" w:hAnsi="Times New Roman" w:cs="Times New Roman"/>
          <w:b/>
          <w:sz w:val="20"/>
        </w:rPr>
      </w:pPr>
      <w:r w:rsidRPr="00657361">
        <w:rPr>
          <w:rFonts w:ascii="Times New Roman" w:eastAsia="Century Schoolbook" w:hAnsi="Times New Roman" w:cs="Times New Roman"/>
          <w:b/>
          <w:bCs/>
          <w:sz w:val="20"/>
          <w:lang w:val="en-US" w:eastAsia="en-US"/>
        </w:rPr>
        <w:t>Officers, &amp;c., to be Commonwealth officers for purposes of Crimes Act.</w:t>
      </w:r>
    </w:p>
    <w:p w:rsidR="00A51D49" w:rsidRPr="008C43F4" w:rsidRDefault="008C43F4" w:rsidP="00657361">
      <w:pPr>
        <w:pStyle w:val="Style17"/>
        <w:ind w:firstLine="432"/>
        <w:jc w:val="both"/>
        <w:rPr>
          <w:rFonts w:ascii="Times New Roman" w:hAnsi="Times New Roman" w:cs="Times New Roman"/>
          <w:sz w:val="22"/>
          <w:szCs w:val="22"/>
        </w:rPr>
      </w:pPr>
      <w:r w:rsidRPr="008C43F4">
        <w:rPr>
          <w:rFonts w:ascii="Times New Roman" w:hAnsi="Times New Roman" w:cs="Times New Roman"/>
          <w:b/>
          <w:bCs/>
          <w:sz w:val="22"/>
          <w:szCs w:val="22"/>
          <w:lang w:val="en-US" w:eastAsia="en-US"/>
        </w:rPr>
        <w:t xml:space="preserve">15. </w:t>
      </w:r>
      <w:r w:rsidRPr="008C43F4">
        <w:rPr>
          <w:rFonts w:ascii="Times New Roman" w:hAnsi="Times New Roman" w:cs="Times New Roman"/>
          <w:sz w:val="22"/>
          <w:szCs w:val="22"/>
          <w:lang w:val="en-US" w:eastAsia="en-US"/>
        </w:rPr>
        <w:t xml:space="preserve">The Director-General and </w:t>
      </w:r>
      <w:bookmarkStart w:id="0" w:name="_GoBack"/>
      <w:bookmarkEnd w:id="0"/>
      <w:r w:rsidRPr="008C43F4">
        <w:rPr>
          <w:rFonts w:ascii="Times New Roman" w:hAnsi="Times New Roman" w:cs="Times New Roman"/>
          <w:sz w:val="22"/>
          <w:szCs w:val="22"/>
          <w:lang w:val="en-US" w:eastAsia="en-US"/>
        </w:rPr>
        <w:t xml:space="preserve">officers and employees of the Organization shall be deemed to be Commonwealth officers for the purposes of the </w:t>
      </w:r>
      <w:r w:rsidRPr="008C43F4">
        <w:rPr>
          <w:rFonts w:ascii="Times New Roman" w:hAnsi="Times New Roman" w:cs="Times New Roman"/>
          <w:i/>
          <w:iCs/>
          <w:sz w:val="22"/>
          <w:szCs w:val="22"/>
          <w:lang w:val="en-US" w:eastAsia="en-US"/>
        </w:rPr>
        <w:t xml:space="preserve">Crimes Act </w:t>
      </w:r>
      <w:r w:rsidRPr="008C43F4">
        <w:rPr>
          <w:rFonts w:ascii="Times New Roman" w:hAnsi="Times New Roman" w:cs="Times New Roman"/>
          <w:sz w:val="22"/>
          <w:szCs w:val="22"/>
          <w:lang w:val="en-US" w:eastAsia="en-US"/>
        </w:rPr>
        <w:t>1914–1955.</w:t>
      </w:r>
    </w:p>
    <w:sectPr w:rsidR="00A51D49" w:rsidRPr="008C43F4" w:rsidSect="0041790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12B" w:rsidRDefault="00D6512B" w:rsidP="005A359F">
      <w:pPr>
        <w:spacing w:after="0" w:line="240" w:lineRule="auto"/>
      </w:pPr>
      <w:r>
        <w:separator/>
      </w:r>
    </w:p>
  </w:endnote>
  <w:endnote w:type="continuationSeparator" w:id="0">
    <w:p w:rsidR="00D6512B" w:rsidRDefault="00D6512B" w:rsidP="005A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A0" w:rsidRDefault="00B648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A0" w:rsidRDefault="00B648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A0" w:rsidRDefault="00B64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12B" w:rsidRDefault="00D6512B" w:rsidP="005A359F">
      <w:pPr>
        <w:spacing w:after="0" w:line="240" w:lineRule="auto"/>
      </w:pPr>
      <w:r>
        <w:separator/>
      </w:r>
    </w:p>
  </w:footnote>
  <w:footnote w:type="continuationSeparator" w:id="0">
    <w:p w:rsidR="00D6512B" w:rsidRDefault="00D6512B" w:rsidP="005A3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F" w:rsidRPr="00B648A0" w:rsidRDefault="005A359F" w:rsidP="00B648A0">
    <w:pPr>
      <w:tabs>
        <w:tab w:val="left" w:pos="2970"/>
        <w:tab w:val="left" w:pos="8100"/>
      </w:tabs>
      <w:spacing w:after="0" w:line="240" w:lineRule="auto"/>
      <w:jc w:val="both"/>
      <w:rPr>
        <w:rFonts w:ascii="Times New Roman" w:hAnsi="Times New Roman" w:cs="Times New Roman"/>
      </w:rPr>
    </w:pPr>
    <w:r w:rsidRPr="00B648A0">
      <w:rPr>
        <w:rFonts w:ascii="Times New Roman" w:eastAsia="Century Schoolbook" w:hAnsi="Times New Roman" w:cs="Times New Roman"/>
        <w:sz w:val="20"/>
        <w:lang w:val="en-US" w:eastAsia="en-US"/>
      </w:rPr>
      <w:t>1956.</w:t>
    </w:r>
    <w:r w:rsidR="00B648A0" w:rsidRPr="00B648A0">
      <w:rPr>
        <w:rFonts w:ascii="Times New Roman" w:eastAsia="Century Schoolbook" w:hAnsi="Times New Roman" w:cs="Times New Roman"/>
        <w:sz w:val="20"/>
        <w:lang w:val="en-US" w:eastAsia="en-US"/>
      </w:rPr>
      <w:tab/>
    </w:r>
    <w:r w:rsidRPr="00B648A0">
      <w:rPr>
        <w:rFonts w:ascii="Times New Roman" w:eastAsia="Century Schoolbook" w:hAnsi="Times New Roman" w:cs="Times New Roman"/>
        <w:i/>
        <w:iCs/>
        <w:sz w:val="20"/>
        <w:lang w:val="en-US" w:eastAsia="en-US"/>
      </w:rPr>
      <w:t>Australian Security Intelligence Organization.</w:t>
    </w:r>
    <w:r w:rsidR="00B648A0" w:rsidRPr="00B648A0">
      <w:rPr>
        <w:rFonts w:ascii="Times New Roman" w:eastAsia="Century Schoolbook" w:hAnsi="Times New Roman" w:cs="Times New Roman"/>
        <w:i/>
        <w:iCs/>
        <w:sz w:val="20"/>
        <w:lang w:val="en-US" w:eastAsia="en-US"/>
      </w:rPr>
      <w:tab/>
    </w:r>
    <w:r w:rsidRPr="00B648A0">
      <w:rPr>
        <w:rFonts w:ascii="Times New Roman" w:eastAsia="Century Schoolbook" w:hAnsi="Times New Roman" w:cs="Times New Roman"/>
        <w:sz w:val="20"/>
        <w:lang w:val="en-US" w:eastAsia="en-US"/>
      </w:rPr>
      <w:t>No. 113.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B2" w:rsidRPr="00B648A0" w:rsidRDefault="00B05DB2" w:rsidP="00B648A0">
    <w:pPr>
      <w:pStyle w:val="Header"/>
      <w:tabs>
        <w:tab w:val="clear" w:pos="4680"/>
        <w:tab w:val="clear" w:pos="9360"/>
        <w:tab w:val="left" w:pos="2880"/>
        <w:tab w:val="left" w:pos="8370"/>
      </w:tabs>
      <w:rPr>
        <w:rFonts w:ascii="Times New Roman" w:hAnsi="Times New Roman" w:cs="Times New Roman"/>
      </w:rPr>
    </w:pPr>
    <w:r w:rsidRPr="00B648A0">
      <w:rPr>
        <w:rFonts w:ascii="Times New Roman" w:eastAsia="Century Schoolbook" w:hAnsi="Times New Roman" w:cs="Times New Roman"/>
        <w:sz w:val="20"/>
        <w:lang w:val="en-US" w:eastAsia="en-US"/>
      </w:rPr>
      <w:t>No. 113.</w:t>
    </w:r>
    <w:r w:rsidR="00B648A0" w:rsidRPr="00B648A0">
      <w:rPr>
        <w:rFonts w:ascii="Times New Roman" w:eastAsia="Century Schoolbook" w:hAnsi="Times New Roman" w:cs="Times New Roman"/>
        <w:sz w:val="20"/>
        <w:lang w:val="en-US" w:eastAsia="en-US"/>
      </w:rPr>
      <w:tab/>
    </w:r>
    <w:r w:rsidRPr="00B648A0">
      <w:rPr>
        <w:rFonts w:ascii="Times New Roman" w:eastAsia="Century Schoolbook" w:hAnsi="Times New Roman" w:cs="Times New Roman"/>
        <w:i/>
        <w:iCs/>
        <w:sz w:val="20"/>
        <w:lang w:val="en-US" w:eastAsia="en-US"/>
      </w:rPr>
      <w:t>Australian Security Intelligence Organization.</w:t>
    </w:r>
    <w:r w:rsidR="00B648A0" w:rsidRPr="00B648A0">
      <w:rPr>
        <w:rFonts w:ascii="Times New Roman" w:eastAsia="Century Schoolbook" w:hAnsi="Times New Roman" w:cs="Times New Roman"/>
        <w:i/>
        <w:iCs/>
        <w:sz w:val="20"/>
        <w:lang w:val="en-US" w:eastAsia="en-US"/>
      </w:rPr>
      <w:tab/>
    </w:r>
    <w:r w:rsidRPr="00B648A0">
      <w:rPr>
        <w:rFonts w:ascii="Times New Roman" w:eastAsia="Century Schoolbook" w:hAnsi="Times New Roman" w:cs="Times New Roman"/>
        <w:sz w:val="20"/>
        <w:lang w:val="en-US" w:eastAsia="en-US"/>
      </w:rPr>
      <w:t>1956.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A0" w:rsidRDefault="00B64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60BF"/>
    <w:rsid w:val="000178B8"/>
    <w:rsid w:val="00074093"/>
    <w:rsid w:val="000B05FC"/>
    <w:rsid w:val="001D2A3E"/>
    <w:rsid w:val="00206020"/>
    <w:rsid w:val="002074F9"/>
    <w:rsid w:val="0032784A"/>
    <w:rsid w:val="0033051D"/>
    <w:rsid w:val="003B1E3F"/>
    <w:rsid w:val="003E30EA"/>
    <w:rsid w:val="003F3C78"/>
    <w:rsid w:val="00417904"/>
    <w:rsid w:val="004C7F76"/>
    <w:rsid w:val="004E66E6"/>
    <w:rsid w:val="00534C5F"/>
    <w:rsid w:val="0056220F"/>
    <w:rsid w:val="005A359F"/>
    <w:rsid w:val="005C6703"/>
    <w:rsid w:val="006057ED"/>
    <w:rsid w:val="00657361"/>
    <w:rsid w:val="007F1271"/>
    <w:rsid w:val="008360BF"/>
    <w:rsid w:val="008C43F4"/>
    <w:rsid w:val="0093416F"/>
    <w:rsid w:val="009359B2"/>
    <w:rsid w:val="009879E5"/>
    <w:rsid w:val="009D2091"/>
    <w:rsid w:val="009D34F1"/>
    <w:rsid w:val="00A70E66"/>
    <w:rsid w:val="00AB5B66"/>
    <w:rsid w:val="00B05DB2"/>
    <w:rsid w:val="00B648A0"/>
    <w:rsid w:val="00B94157"/>
    <w:rsid w:val="00BB7B97"/>
    <w:rsid w:val="00CC5C38"/>
    <w:rsid w:val="00D6512B"/>
    <w:rsid w:val="00DB1ABB"/>
    <w:rsid w:val="00DB6A63"/>
    <w:rsid w:val="00E127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AB5B66"/>
    <w:pPr>
      <w:spacing w:after="0" w:line="240" w:lineRule="auto"/>
    </w:pPr>
    <w:rPr>
      <w:rFonts w:ascii="Century Schoolbook" w:eastAsia="Century Schoolbook" w:hAnsi="Century Schoolbook" w:cs="Century Schoolbook"/>
      <w:sz w:val="20"/>
      <w:szCs w:val="20"/>
    </w:rPr>
  </w:style>
  <w:style w:type="paragraph" w:customStyle="1" w:styleId="Style40">
    <w:name w:val="Style40"/>
    <w:basedOn w:val="Normal"/>
    <w:rsid w:val="00AB5B66"/>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B5B66"/>
    <w:rPr>
      <w:rFonts w:ascii="Cambria" w:eastAsia="Cambria" w:hAnsi="Cambria" w:cs="Cambria"/>
      <w:b w:val="0"/>
      <w:bCs w:val="0"/>
      <w:i w:val="0"/>
      <w:iCs w:val="0"/>
      <w:smallCaps w:val="0"/>
      <w:spacing w:val="-10"/>
      <w:sz w:val="34"/>
      <w:szCs w:val="34"/>
    </w:rPr>
  </w:style>
  <w:style w:type="character" w:customStyle="1" w:styleId="CharStyle1">
    <w:name w:val="CharStyle1"/>
    <w:basedOn w:val="DefaultParagraphFont"/>
    <w:rsid w:val="00AB5B66"/>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AB5B66"/>
    <w:rPr>
      <w:rFonts w:ascii="Century Schoolbook" w:eastAsia="Century Schoolbook" w:hAnsi="Century Schoolbook" w:cs="Century Schoolbook"/>
      <w:b w:val="0"/>
      <w:bCs w:val="0"/>
      <w:i w:val="0"/>
      <w:iCs w:val="0"/>
      <w:smallCaps w:val="0"/>
      <w:sz w:val="22"/>
      <w:szCs w:val="22"/>
    </w:rPr>
  </w:style>
  <w:style w:type="character" w:customStyle="1" w:styleId="CharStyle5">
    <w:name w:val="CharStyle5"/>
    <w:basedOn w:val="DefaultParagraphFont"/>
    <w:rsid w:val="00AB5B66"/>
    <w:rPr>
      <w:rFonts w:ascii="Century Schoolbook" w:eastAsia="Century Schoolbook" w:hAnsi="Century Schoolbook" w:cs="Century Schoolbook"/>
      <w:b w:val="0"/>
      <w:bCs w:val="0"/>
      <w:i w:val="0"/>
      <w:iCs w:val="0"/>
      <w:smallCaps w:val="0"/>
      <w:sz w:val="20"/>
      <w:szCs w:val="20"/>
    </w:rPr>
  </w:style>
  <w:style w:type="character" w:customStyle="1" w:styleId="CharStyle6">
    <w:name w:val="CharStyle6"/>
    <w:basedOn w:val="DefaultParagraphFont"/>
    <w:rsid w:val="00AB5B66"/>
    <w:rPr>
      <w:rFonts w:ascii="Century Schoolbook" w:eastAsia="Century Schoolbook" w:hAnsi="Century Schoolbook" w:cs="Century Schoolbook"/>
      <w:b w:val="0"/>
      <w:bCs w:val="0"/>
      <w:i w:val="0"/>
      <w:iCs w:val="0"/>
      <w:smallCaps w:val="0"/>
      <w:sz w:val="52"/>
      <w:szCs w:val="52"/>
    </w:rPr>
  </w:style>
  <w:style w:type="character" w:customStyle="1" w:styleId="CharStyle8">
    <w:name w:val="CharStyle8"/>
    <w:basedOn w:val="DefaultParagraphFont"/>
    <w:rsid w:val="00AB5B66"/>
    <w:rPr>
      <w:rFonts w:ascii="Century Schoolbook" w:eastAsia="Century Schoolbook" w:hAnsi="Century Schoolbook" w:cs="Century Schoolbook"/>
      <w:b w:val="0"/>
      <w:bCs w:val="0"/>
      <w:i w:val="0"/>
      <w:iCs w:val="0"/>
      <w:smallCaps w:val="0"/>
      <w:sz w:val="12"/>
      <w:szCs w:val="12"/>
    </w:rPr>
  </w:style>
  <w:style w:type="character" w:customStyle="1" w:styleId="CharStyle16">
    <w:name w:val="CharStyle16"/>
    <w:basedOn w:val="DefaultParagraphFont"/>
    <w:rsid w:val="00AB5B66"/>
    <w:rPr>
      <w:rFonts w:ascii="Century Schoolbook" w:eastAsia="Century Schoolbook" w:hAnsi="Century Schoolbook" w:cs="Century Schoolbook"/>
      <w:b/>
      <w:bCs/>
      <w:i w:val="0"/>
      <w:iCs w:val="0"/>
      <w:smallCaps w:val="0"/>
      <w:sz w:val="10"/>
      <w:szCs w:val="10"/>
    </w:rPr>
  </w:style>
  <w:style w:type="character" w:customStyle="1" w:styleId="CharStyle18">
    <w:name w:val="CharStyle18"/>
    <w:basedOn w:val="DefaultParagraphFont"/>
    <w:rsid w:val="00AB5B66"/>
    <w:rPr>
      <w:rFonts w:ascii="Century Schoolbook" w:eastAsia="Century Schoolbook" w:hAnsi="Century Schoolbook" w:cs="Century Schoolbook"/>
      <w:b w:val="0"/>
      <w:bCs w:val="0"/>
      <w:i w:val="0"/>
      <w:iCs w:val="0"/>
      <w:smallCaps w:val="0"/>
      <w:sz w:val="18"/>
      <w:szCs w:val="18"/>
    </w:rPr>
  </w:style>
  <w:style w:type="character" w:customStyle="1" w:styleId="CharStyle45">
    <w:name w:val="CharStyle45"/>
    <w:basedOn w:val="DefaultParagraphFont"/>
    <w:rsid w:val="00AB5B66"/>
    <w:rPr>
      <w:rFonts w:ascii="Century Schoolbook" w:eastAsia="Century Schoolbook" w:hAnsi="Century Schoolbook" w:cs="Century Schoolbook"/>
      <w:b w:val="0"/>
      <w:bCs w:val="0"/>
      <w:i/>
      <w:iCs/>
      <w:smallCaps w:val="0"/>
      <w:sz w:val="18"/>
      <w:szCs w:val="18"/>
    </w:rPr>
  </w:style>
  <w:style w:type="character" w:customStyle="1" w:styleId="CharStyle47">
    <w:name w:val="CharStyle47"/>
    <w:basedOn w:val="DefaultParagraphFont"/>
    <w:rsid w:val="00AB5B66"/>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semiHidden/>
    <w:unhideWhenUsed/>
    <w:rsid w:val="005A35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359F"/>
  </w:style>
  <w:style w:type="paragraph" w:styleId="Footer">
    <w:name w:val="footer"/>
    <w:basedOn w:val="Normal"/>
    <w:link w:val="FooterChar"/>
    <w:uiPriority w:val="99"/>
    <w:semiHidden/>
    <w:unhideWhenUsed/>
    <w:rsid w:val="005A35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359F"/>
  </w:style>
  <w:style w:type="paragraph" w:styleId="BalloonText">
    <w:name w:val="Balloon Text"/>
    <w:basedOn w:val="Normal"/>
    <w:link w:val="BalloonTextChar"/>
    <w:uiPriority w:val="99"/>
    <w:semiHidden/>
    <w:unhideWhenUsed/>
    <w:rsid w:val="005A3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53926-736E-405D-9F76-E2051B8B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33</cp:revision>
  <dcterms:created xsi:type="dcterms:W3CDTF">2017-04-22T10:51:00Z</dcterms:created>
  <dcterms:modified xsi:type="dcterms:W3CDTF">2018-07-04T22:14:00Z</dcterms:modified>
</cp:coreProperties>
</file>