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2C" w:rsidRPr="00A048E6" w:rsidRDefault="00F77D2C" w:rsidP="00A048E6">
      <w:pPr>
        <w:jc w:val="center"/>
        <w:rPr>
          <w:sz w:val="36"/>
          <w:szCs w:val="36"/>
        </w:rPr>
      </w:pPr>
      <w:r w:rsidRPr="00A048E6">
        <w:rPr>
          <w:sz w:val="36"/>
          <w:szCs w:val="36"/>
          <w:lang w:val="en-US" w:eastAsia="en-US"/>
        </w:rPr>
        <w:t>MOUNT STROMLO OBSERVATORY.</w:t>
      </w:r>
    </w:p>
    <w:p w:rsidR="00A048E6" w:rsidRPr="00034902" w:rsidRDefault="00A048E6" w:rsidP="00034902">
      <w:pPr>
        <w:pBdr>
          <w:bottom w:val="single" w:sz="4" w:space="1" w:color="auto"/>
        </w:pBdr>
        <w:spacing w:after="120"/>
        <w:ind w:left="3744" w:right="3744"/>
        <w:jc w:val="center"/>
        <w:rPr>
          <w:b/>
          <w:bCs/>
          <w:sz w:val="12"/>
          <w:szCs w:val="22"/>
          <w:lang w:val="en-US" w:eastAsia="en-US"/>
        </w:rPr>
      </w:pPr>
    </w:p>
    <w:p w:rsidR="00F77D2C" w:rsidRPr="00A048E6" w:rsidRDefault="00F77D2C" w:rsidP="00A048E6">
      <w:pPr>
        <w:jc w:val="center"/>
        <w:rPr>
          <w:sz w:val="28"/>
          <w:szCs w:val="28"/>
        </w:rPr>
      </w:pPr>
      <w:r w:rsidRPr="00A048E6">
        <w:rPr>
          <w:b/>
          <w:bCs/>
          <w:sz w:val="28"/>
          <w:szCs w:val="28"/>
          <w:lang w:val="en-US" w:eastAsia="en-US"/>
        </w:rPr>
        <w:t>No. 79 of 1956.</w:t>
      </w:r>
    </w:p>
    <w:p w:rsidR="00F77D2C" w:rsidRPr="00A048E6" w:rsidRDefault="00F77D2C" w:rsidP="00A048E6">
      <w:pPr>
        <w:spacing w:before="120"/>
        <w:ind w:left="450" w:hanging="450"/>
        <w:jc w:val="both"/>
        <w:rPr>
          <w:sz w:val="26"/>
          <w:szCs w:val="26"/>
        </w:rPr>
      </w:pPr>
      <w:r w:rsidRPr="00A048E6">
        <w:rPr>
          <w:sz w:val="26"/>
          <w:szCs w:val="26"/>
          <w:lang w:val="en-US" w:eastAsia="en-US"/>
        </w:rPr>
        <w:t>An Act to provide for the Transfer of the Administration of the Observatory at Mount Stromlo in the Australian Capital Territory to The Australian National University, and for other purposes.</w:t>
      </w:r>
    </w:p>
    <w:p w:rsidR="00F77D2C" w:rsidRPr="00A048E6" w:rsidRDefault="00F77D2C" w:rsidP="00A048E6">
      <w:pPr>
        <w:spacing w:before="120"/>
        <w:jc w:val="right"/>
        <w:rPr>
          <w:sz w:val="26"/>
          <w:szCs w:val="26"/>
        </w:rPr>
      </w:pPr>
      <w:r w:rsidRPr="00A048E6">
        <w:rPr>
          <w:sz w:val="26"/>
          <w:szCs w:val="26"/>
          <w:lang w:val="en-US" w:eastAsia="en-US"/>
        </w:rPr>
        <w:t>[Assented to 7th November, 1956.]</w:t>
      </w:r>
    </w:p>
    <w:p w:rsidR="00F77D2C" w:rsidRPr="00805752" w:rsidRDefault="00F77D2C" w:rsidP="00A048E6">
      <w:pPr>
        <w:spacing w:before="120"/>
        <w:jc w:val="both"/>
        <w:rPr>
          <w:sz w:val="22"/>
          <w:szCs w:val="22"/>
        </w:rPr>
      </w:pPr>
      <w:r w:rsidRPr="00805752">
        <w:rPr>
          <w:sz w:val="22"/>
          <w:szCs w:val="22"/>
          <w:lang w:val="en-US" w:eastAsia="en-US"/>
        </w:rPr>
        <w:t>BE it enacted by the Queen’s Most Excellent Majesty, the Senate, and the House of Representatives of the Commonwealth of Australia, as follows:—</w:t>
      </w:r>
    </w:p>
    <w:p w:rsidR="00F77D2C" w:rsidRPr="00A048E6" w:rsidRDefault="00F77D2C" w:rsidP="00A048E6">
      <w:pPr>
        <w:spacing w:before="120" w:after="60"/>
        <w:jc w:val="both"/>
        <w:rPr>
          <w:b/>
          <w:bCs/>
          <w:sz w:val="20"/>
          <w:szCs w:val="20"/>
          <w:lang w:val="en-US" w:eastAsia="en-US"/>
        </w:rPr>
      </w:pPr>
      <w:r w:rsidRPr="00A048E6">
        <w:rPr>
          <w:b/>
          <w:bCs/>
          <w:sz w:val="20"/>
          <w:szCs w:val="20"/>
          <w:lang w:val="en-US" w:eastAsia="en-US"/>
        </w:rPr>
        <w:t>Short title.</w:t>
      </w:r>
    </w:p>
    <w:p w:rsidR="00F77D2C" w:rsidRPr="00A048E6" w:rsidRDefault="00F77D2C" w:rsidP="005F66F1">
      <w:pPr>
        <w:widowControl/>
        <w:tabs>
          <w:tab w:val="left" w:pos="630"/>
        </w:tabs>
        <w:ind w:firstLine="288"/>
        <w:jc w:val="both"/>
        <w:rPr>
          <w:sz w:val="22"/>
          <w:szCs w:val="22"/>
        </w:rPr>
      </w:pPr>
      <w:r w:rsidRPr="00A048E6">
        <w:rPr>
          <w:b/>
          <w:bCs/>
          <w:sz w:val="22"/>
          <w:szCs w:val="22"/>
          <w:lang w:val="en-US" w:eastAsia="en-US"/>
        </w:rPr>
        <w:t>1.</w:t>
      </w:r>
      <w:r w:rsidR="00034902">
        <w:rPr>
          <w:sz w:val="22"/>
          <w:szCs w:val="22"/>
          <w:lang w:val="en-US" w:eastAsia="en-US"/>
        </w:rPr>
        <w:tab/>
      </w:r>
      <w:r w:rsidRPr="00A048E6">
        <w:rPr>
          <w:sz w:val="22"/>
          <w:szCs w:val="22"/>
          <w:lang w:val="en-US" w:eastAsia="en-US"/>
        </w:rPr>
        <w:t xml:space="preserve">This Act may be cited as the </w:t>
      </w:r>
      <w:r w:rsidRPr="00A048E6">
        <w:rPr>
          <w:i/>
          <w:iCs/>
          <w:sz w:val="22"/>
          <w:szCs w:val="22"/>
          <w:lang w:val="en-US" w:eastAsia="en-US"/>
        </w:rPr>
        <w:t xml:space="preserve">Mount Stromlo Observatory Act </w:t>
      </w:r>
      <w:r w:rsidRPr="00A048E6">
        <w:rPr>
          <w:sz w:val="22"/>
          <w:szCs w:val="22"/>
          <w:lang w:val="en-US" w:eastAsia="en-US"/>
        </w:rPr>
        <w:t>1956.</w:t>
      </w:r>
    </w:p>
    <w:p w:rsidR="00F77D2C" w:rsidRPr="00A048E6" w:rsidRDefault="00F77D2C" w:rsidP="00A048E6">
      <w:pPr>
        <w:spacing w:before="120" w:after="60"/>
        <w:jc w:val="both"/>
        <w:rPr>
          <w:b/>
          <w:bCs/>
          <w:sz w:val="20"/>
          <w:szCs w:val="20"/>
          <w:lang w:val="en-US" w:eastAsia="en-US"/>
        </w:rPr>
      </w:pPr>
      <w:r w:rsidRPr="00A048E6">
        <w:rPr>
          <w:b/>
          <w:bCs/>
          <w:sz w:val="20"/>
          <w:szCs w:val="20"/>
          <w:lang w:val="en-US" w:eastAsia="en-US"/>
        </w:rPr>
        <w:t>Commencement.</w:t>
      </w:r>
    </w:p>
    <w:p w:rsidR="00F77D2C" w:rsidRPr="00A048E6" w:rsidRDefault="00F77D2C" w:rsidP="00034902">
      <w:pPr>
        <w:tabs>
          <w:tab w:val="left" w:pos="1170"/>
        </w:tabs>
        <w:ind w:firstLine="288"/>
        <w:jc w:val="both"/>
        <w:rPr>
          <w:sz w:val="22"/>
          <w:szCs w:val="22"/>
        </w:rPr>
      </w:pPr>
      <w:r w:rsidRPr="00A048E6">
        <w:rPr>
          <w:b/>
          <w:bCs/>
          <w:sz w:val="22"/>
          <w:szCs w:val="22"/>
          <w:lang w:val="en-US" w:eastAsia="en-US"/>
        </w:rPr>
        <w:t>2.</w:t>
      </w:r>
      <w:r w:rsidR="00034902">
        <w:rPr>
          <w:sz w:val="22"/>
          <w:szCs w:val="22"/>
          <w:lang w:val="en-US" w:eastAsia="en-US"/>
        </w:rPr>
        <w:t>—(1.)</w:t>
      </w:r>
      <w:r w:rsidR="00034902">
        <w:rPr>
          <w:sz w:val="22"/>
          <w:szCs w:val="22"/>
          <w:lang w:val="en-US" w:eastAsia="en-US"/>
        </w:rPr>
        <w:tab/>
      </w:r>
      <w:r w:rsidRPr="00A048E6">
        <w:rPr>
          <w:sz w:val="22"/>
          <w:szCs w:val="22"/>
          <w:lang w:val="en-US" w:eastAsia="en-US"/>
        </w:rPr>
        <w:t>Subject to the next succeeding sub-section, this Act shall come into operation on the day on which it receives the Royal Assent.</w:t>
      </w:r>
    </w:p>
    <w:p w:rsidR="00F77D2C" w:rsidRPr="00A048E6" w:rsidRDefault="0074777C" w:rsidP="00A048E6">
      <w:pPr>
        <w:ind w:firstLine="288"/>
        <w:jc w:val="both"/>
        <w:rPr>
          <w:sz w:val="22"/>
          <w:szCs w:val="22"/>
        </w:rPr>
      </w:pPr>
      <w:r>
        <w:rPr>
          <w:sz w:val="22"/>
          <w:szCs w:val="22"/>
          <w:lang w:val="en-US" w:eastAsia="en-US"/>
        </w:rPr>
        <w:t>(2.)</w:t>
      </w:r>
      <w:r>
        <w:rPr>
          <w:sz w:val="22"/>
          <w:szCs w:val="22"/>
          <w:lang w:val="en-US" w:eastAsia="en-US"/>
        </w:rPr>
        <w:tab/>
      </w:r>
      <w:bookmarkStart w:id="0" w:name="_GoBack"/>
      <w:r w:rsidR="00F77D2C" w:rsidRPr="00A048E6">
        <w:rPr>
          <w:sz w:val="22"/>
          <w:szCs w:val="22"/>
          <w:lang w:val="en-US" w:eastAsia="en-US"/>
        </w:rPr>
        <w:t>Section three of this Act shall come into operation on a date to be fixed by Proclamation, being a date not earlier than the date on which the administration of the Observatory is transferred to the University in pursuance of an arrangement under section five of this Act.</w:t>
      </w:r>
      <w:bookmarkEnd w:id="0"/>
    </w:p>
    <w:p w:rsidR="00F77D2C" w:rsidRPr="00A048E6" w:rsidRDefault="00F77D2C" w:rsidP="00A048E6">
      <w:pPr>
        <w:spacing w:before="120" w:after="60"/>
        <w:jc w:val="both"/>
        <w:rPr>
          <w:b/>
          <w:bCs/>
          <w:sz w:val="20"/>
          <w:szCs w:val="20"/>
          <w:lang w:val="en-US" w:eastAsia="en-US"/>
        </w:rPr>
      </w:pPr>
      <w:r w:rsidRPr="00A048E6">
        <w:rPr>
          <w:b/>
          <w:bCs/>
          <w:sz w:val="20"/>
          <w:szCs w:val="20"/>
          <w:lang w:val="en-US" w:eastAsia="en-US"/>
        </w:rPr>
        <w:t>Repeal.</w:t>
      </w:r>
    </w:p>
    <w:p w:rsidR="00F77D2C" w:rsidRPr="00A048E6" w:rsidRDefault="00F77D2C" w:rsidP="0074777C">
      <w:pPr>
        <w:tabs>
          <w:tab w:val="left" w:pos="1170"/>
        </w:tabs>
        <w:ind w:firstLine="288"/>
        <w:jc w:val="both"/>
        <w:rPr>
          <w:sz w:val="22"/>
          <w:szCs w:val="22"/>
        </w:rPr>
      </w:pPr>
      <w:r w:rsidRPr="00A048E6">
        <w:rPr>
          <w:b/>
          <w:bCs/>
          <w:sz w:val="22"/>
          <w:szCs w:val="22"/>
          <w:lang w:val="en-US" w:eastAsia="en-US"/>
        </w:rPr>
        <w:t>3.</w:t>
      </w:r>
      <w:r w:rsidR="0074777C">
        <w:rPr>
          <w:sz w:val="22"/>
          <w:szCs w:val="22"/>
          <w:lang w:val="en-US" w:eastAsia="en-US"/>
        </w:rPr>
        <w:t>—(1.)</w:t>
      </w:r>
      <w:r w:rsidR="0074777C">
        <w:rPr>
          <w:sz w:val="22"/>
          <w:szCs w:val="22"/>
          <w:lang w:val="en-US" w:eastAsia="en-US"/>
        </w:rPr>
        <w:tab/>
      </w:r>
      <w:r w:rsidRPr="00A048E6">
        <w:rPr>
          <w:sz w:val="22"/>
          <w:szCs w:val="22"/>
          <w:lang w:val="en-US" w:eastAsia="en-US"/>
        </w:rPr>
        <w:t xml:space="preserve">The </w:t>
      </w:r>
      <w:r w:rsidRPr="00A048E6">
        <w:rPr>
          <w:i/>
          <w:iCs/>
          <w:sz w:val="22"/>
          <w:szCs w:val="22"/>
          <w:lang w:val="en-US" w:eastAsia="en-US"/>
        </w:rPr>
        <w:t xml:space="preserve">Commonwealth Observatory Trust Fund Act </w:t>
      </w:r>
      <w:r w:rsidRPr="00A048E6">
        <w:rPr>
          <w:sz w:val="22"/>
          <w:szCs w:val="22"/>
          <w:lang w:val="en-US" w:eastAsia="en-US"/>
        </w:rPr>
        <w:t>1953 is repealed.</w:t>
      </w:r>
    </w:p>
    <w:p w:rsidR="00F77D2C" w:rsidRPr="00A048E6" w:rsidRDefault="0074777C" w:rsidP="00A048E6">
      <w:pPr>
        <w:ind w:firstLine="288"/>
        <w:jc w:val="both"/>
        <w:rPr>
          <w:sz w:val="22"/>
          <w:szCs w:val="22"/>
        </w:rPr>
      </w:pPr>
      <w:r>
        <w:rPr>
          <w:sz w:val="22"/>
          <w:szCs w:val="22"/>
          <w:lang w:val="en-US" w:eastAsia="en-US"/>
        </w:rPr>
        <w:t>(2.)</w:t>
      </w:r>
      <w:r>
        <w:rPr>
          <w:sz w:val="22"/>
          <w:szCs w:val="22"/>
          <w:lang w:val="en-US" w:eastAsia="en-US"/>
        </w:rPr>
        <w:tab/>
      </w:r>
      <w:r w:rsidR="00F77D2C" w:rsidRPr="00A048E6">
        <w:rPr>
          <w:sz w:val="22"/>
          <w:szCs w:val="22"/>
          <w:lang w:val="en-US" w:eastAsia="en-US"/>
        </w:rPr>
        <w:t>Upon the commencement of this section, the moneys which, immediately before that commencement, stood to the credit of the Commonwealth Observatory Trust Fund established under the Act repealed by this section, and the investments representing any of those moneys, shall be paid or transferred to the University.</w:t>
      </w:r>
    </w:p>
    <w:p w:rsidR="00F77D2C" w:rsidRPr="00A048E6" w:rsidRDefault="00F77D2C" w:rsidP="00A048E6">
      <w:pPr>
        <w:spacing w:before="120" w:after="60"/>
        <w:jc w:val="both"/>
        <w:rPr>
          <w:b/>
          <w:bCs/>
          <w:sz w:val="20"/>
          <w:szCs w:val="20"/>
          <w:lang w:val="en-US" w:eastAsia="en-US"/>
        </w:rPr>
      </w:pPr>
      <w:r w:rsidRPr="00A048E6">
        <w:rPr>
          <w:b/>
          <w:bCs/>
          <w:sz w:val="20"/>
          <w:szCs w:val="20"/>
          <w:lang w:val="en-US" w:eastAsia="en-US"/>
        </w:rPr>
        <w:t>Definitions.</w:t>
      </w:r>
    </w:p>
    <w:p w:rsidR="00A048E6" w:rsidRDefault="00F77D2C" w:rsidP="005F66F1">
      <w:pPr>
        <w:widowControl/>
        <w:tabs>
          <w:tab w:val="left" w:pos="630"/>
        </w:tabs>
        <w:ind w:firstLine="288"/>
        <w:jc w:val="both"/>
        <w:rPr>
          <w:sz w:val="22"/>
          <w:szCs w:val="22"/>
          <w:lang w:val="en-US" w:eastAsia="en-US"/>
        </w:rPr>
      </w:pPr>
      <w:r w:rsidRPr="00A048E6">
        <w:rPr>
          <w:b/>
          <w:bCs/>
          <w:sz w:val="22"/>
          <w:szCs w:val="22"/>
          <w:lang w:val="en-US" w:eastAsia="en-US"/>
        </w:rPr>
        <w:t>4.</w:t>
      </w:r>
      <w:r w:rsidR="0074777C">
        <w:rPr>
          <w:sz w:val="22"/>
          <w:szCs w:val="22"/>
          <w:lang w:val="en-US" w:eastAsia="en-US"/>
        </w:rPr>
        <w:tab/>
      </w:r>
      <w:r w:rsidRPr="00A048E6">
        <w:rPr>
          <w:sz w:val="22"/>
          <w:szCs w:val="22"/>
          <w:lang w:val="en-US" w:eastAsia="en-US"/>
        </w:rPr>
        <w:t>In this Act, unless the contrary intention appears—</w:t>
      </w:r>
    </w:p>
    <w:p w:rsidR="00A048E6" w:rsidRDefault="00F77D2C" w:rsidP="00A048E6">
      <w:pPr>
        <w:ind w:left="360" w:firstLine="18"/>
        <w:jc w:val="both"/>
        <w:rPr>
          <w:sz w:val="22"/>
          <w:szCs w:val="22"/>
          <w:lang w:val="en-US" w:eastAsia="en-US"/>
        </w:rPr>
      </w:pPr>
      <w:r w:rsidRPr="00A048E6">
        <w:rPr>
          <w:sz w:val="22"/>
          <w:szCs w:val="22"/>
          <w:lang w:val="en-US" w:eastAsia="en-US"/>
        </w:rPr>
        <w:t>“the Minister” means the Minister of State for the Interior;</w:t>
      </w:r>
    </w:p>
    <w:p w:rsidR="00F77D2C" w:rsidRPr="00A048E6" w:rsidRDefault="00F77D2C" w:rsidP="00A048E6">
      <w:pPr>
        <w:ind w:left="720" w:hanging="342"/>
        <w:jc w:val="both"/>
        <w:rPr>
          <w:sz w:val="22"/>
          <w:szCs w:val="22"/>
        </w:rPr>
      </w:pPr>
      <w:r w:rsidRPr="00A048E6">
        <w:rPr>
          <w:sz w:val="22"/>
          <w:szCs w:val="22"/>
          <w:lang w:val="en-US" w:eastAsia="en-US"/>
        </w:rPr>
        <w:t>“the Observatory” means the observatory situated at Mount Stromlo in the Australian Capital Territory and known, at the date of commencement of this section, as the Commonwealth Observatory;</w:t>
      </w:r>
    </w:p>
    <w:p w:rsidR="00F77D2C" w:rsidRPr="00A048E6" w:rsidRDefault="00F77D2C" w:rsidP="00A048E6">
      <w:pPr>
        <w:ind w:left="720" w:hanging="342"/>
        <w:jc w:val="both"/>
        <w:rPr>
          <w:sz w:val="22"/>
          <w:szCs w:val="22"/>
        </w:rPr>
      </w:pPr>
      <w:r w:rsidRPr="00A048E6">
        <w:rPr>
          <w:sz w:val="22"/>
          <w:szCs w:val="22"/>
          <w:lang w:val="en-US" w:eastAsia="en-US"/>
        </w:rPr>
        <w:t>“the University” means The Australian National University.</w:t>
      </w:r>
    </w:p>
    <w:p w:rsidR="00F77D2C" w:rsidRPr="00A048E6" w:rsidRDefault="00F77D2C" w:rsidP="00A048E6">
      <w:pPr>
        <w:spacing w:before="120" w:after="60"/>
        <w:jc w:val="both"/>
        <w:rPr>
          <w:b/>
          <w:bCs/>
          <w:sz w:val="20"/>
          <w:szCs w:val="20"/>
          <w:lang w:val="en-US" w:eastAsia="en-US"/>
        </w:rPr>
      </w:pPr>
      <w:r w:rsidRPr="00A048E6">
        <w:rPr>
          <w:b/>
          <w:bCs/>
          <w:sz w:val="20"/>
          <w:szCs w:val="20"/>
          <w:lang w:val="en-US" w:eastAsia="en-US"/>
        </w:rPr>
        <w:t>Arrangement for transfer of Observatory.</w:t>
      </w:r>
    </w:p>
    <w:p w:rsidR="00A048E6" w:rsidRDefault="00F77D2C" w:rsidP="0074777C">
      <w:pPr>
        <w:tabs>
          <w:tab w:val="left" w:pos="1170"/>
        </w:tabs>
        <w:ind w:firstLine="288"/>
        <w:jc w:val="both"/>
        <w:rPr>
          <w:sz w:val="22"/>
          <w:szCs w:val="22"/>
          <w:lang w:val="en-US" w:eastAsia="en-US"/>
        </w:rPr>
      </w:pPr>
      <w:r w:rsidRPr="00A048E6">
        <w:rPr>
          <w:b/>
          <w:bCs/>
          <w:sz w:val="22"/>
          <w:szCs w:val="22"/>
          <w:lang w:val="en-US" w:eastAsia="en-US"/>
        </w:rPr>
        <w:t>5</w:t>
      </w:r>
      <w:r w:rsidR="0074777C">
        <w:rPr>
          <w:sz w:val="22"/>
          <w:szCs w:val="22"/>
          <w:lang w:val="en-US" w:eastAsia="en-US"/>
        </w:rPr>
        <w:t>—(1.)</w:t>
      </w:r>
      <w:r w:rsidR="0074777C">
        <w:rPr>
          <w:sz w:val="22"/>
          <w:szCs w:val="22"/>
          <w:lang w:val="en-US" w:eastAsia="en-US"/>
        </w:rPr>
        <w:tab/>
      </w:r>
      <w:r w:rsidRPr="00A048E6">
        <w:rPr>
          <w:sz w:val="22"/>
          <w:szCs w:val="22"/>
          <w:lang w:val="en-US" w:eastAsia="en-US"/>
        </w:rPr>
        <w:t>The Minister may, on behalf of the Commonwealth, enter into an arrangement with the University for and in relation to the transfer to the University of the administration of the Observatory.</w:t>
      </w:r>
    </w:p>
    <w:p w:rsidR="00A048E6" w:rsidRDefault="00A048E6">
      <w:pPr>
        <w:widowControl/>
        <w:autoSpaceDE/>
        <w:autoSpaceDN/>
        <w:adjustRightInd/>
        <w:rPr>
          <w:sz w:val="22"/>
          <w:szCs w:val="22"/>
          <w:lang w:val="en-US" w:eastAsia="en-US"/>
        </w:rPr>
      </w:pPr>
      <w:r>
        <w:rPr>
          <w:sz w:val="22"/>
          <w:szCs w:val="22"/>
          <w:lang w:val="en-US" w:eastAsia="en-US"/>
        </w:rPr>
        <w:br w:type="page"/>
      </w:r>
    </w:p>
    <w:p w:rsidR="00F77D2C" w:rsidRPr="00A048E6" w:rsidRDefault="000306B9" w:rsidP="00A048E6">
      <w:pPr>
        <w:ind w:firstLine="288"/>
        <w:jc w:val="both"/>
        <w:rPr>
          <w:sz w:val="22"/>
          <w:szCs w:val="22"/>
        </w:rPr>
      </w:pPr>
      <w:r>
        <w:rPr>
          <w:sz w:val="22"/>
          <w:szCs w:val="22"/>
          <w:lang w:val="en-US" w:eastAsia="en-US"/>
        </w:rPr>
        <w:lastRenderedPageBreak/>
        <w:t>(2.)</w:t>
      </w:r>
      <w:r>
        <w:rPr>
          <w:sz w:val="22"/>
          <w:szCs w:val="22"/>
          <w:lang w:val="en-US" w:eastAsia="en-US"/>
        </w:rPr>
        <w:tab/>
      </w:r>
      <w:r w:rsidR="00F77D2C" w:rsidRPr="00A048E6">
        <w:rPr>
          <w:sz w:val="22"/>
          <w:szCs w:val="22"/>
          <w:lang w:val="en-US" w:eastAsia="en-US"/>
        </w:rPr>
        <w:t>An arrangement under this section may provide for—</w:t>
      </w:r>
    </w:p>
    <w:p w:rsidR="00F77D2C" w:rsidRPr="00A048E6" w:rsidRDefault="00F77D2C" w:rsidP="007C3B90">
      <w:pPr>
        <w:spacing w:before="60" w:after="60"/>
        <w:ind w:left="907" w:hanging="547"/>
        <w:jc w:val="both"/>
        <w:rPr>
          <w:sz w:val="22"/>
          <w:szCs w:val="22"/>
        </w:rPr>
      </w:pPr>
      <w:r w:rsidRPr="00A048E6">
        <w:rPr>
          <w:sz w:val="22"/>
          <w:szCs w:val="22"/>
          <w:lang w:val="en-US" w:eastAsia="en-US"/>
        </w:rPr>
        <w:t>(</w:t>
      </w:r>
      <w:r w:rsidRPr="00A048E6">
        <w:rPr>
          <w:i/>
          <w:iCs/>
          <w:sz w:val="22"/>
          <w:szCs w:val="22"/>
          <w:lang w:val="en-US" w:eastAsia="en-US"/>
        </w:rPr>
        <w:t>a</w:t>
      </w:r>
      <w:r w:rsidRPr="00A048E6">
        <w:rPr>
          <w:sz w:val="22"/>
          <w:szCs w:val="22"/>
          <w:lang w:val="en-US" w:eastAsia="en-US"/>
        </w:rPr>
        <w:t>) the grant to the University, at a nominal rent, of a lease in perpetuity of any land owned by the Commonwealth which is required for the purposes of the Observatory (including residential purposes), together with such property or rights in or in respect of buildings and other fixtures on any such land as the Minister thinks fit; and</w:t>
      </w:r>
    </w:p>
    <w:p w:rsidR="00F77D2C" w:rsidRPr="00A048E6" w:rsidRDefault="00F77D2C" w:rsidP="007C3B90">
      <w:pPr>
        <w:spacing w:before="60" w:after="60"/>
        <w:ind w:left="907" w:hanging="547"/>
        <w:jc w:val="both"/>
        <w:rPr>
          <w:sz w:val="22"/>
          <w:szCs w:val="22"/>
        </w:rPr>
      </w:pPr>
      <w:r w:rsidRPr="00A048E6">
        <w:rPr>
          <w:sz w:val="22"/>
          <w:szCs w:val="22"/>
          <w:lang w:val="en-US" w:eastAsia="en-US"/>
        </w:rPr>
        <w:t>(</w:t>
      </w:r>
      <w:r w:rsidRPr="00A048E6">
        <w:rPr>
          <w:i/>
          <w:iCs/>
          <w:sz w:val="22"/>
          <w:szCs w:val="22"/>
          <w:lang w:val="en-US" w:eastAsia="en-US"/>
        </w:rPr>
        <w:t>b</w:t>
      </w:r>
      <w:r w:rsidRPr="00A048E6">
        <w:rPr>
          <w:sz w:val="22"/>
          <w:szCs w:val="22"/>
          <w:lang w:val="en-US" w:eastAsia="en-US"/>
        </w:rPr>
        <w:t>)</w:t>
      </w:r>
      <w:r w:rsidRPr="00A048E6">
        <w:rPr>
          <w:i/>
          <w:iCs/>
          <w:sz w:val="22"/>
          <w:szCs w:val="22"/>
          <w:lang w:val="en-US" w:eastAsia="en-US"/>
        </w:rPr>
        <w:t xml:space="preserve"> </w:t>
      </w:r>
      <w:r w:rsidRPr="00A048E6">
        <w:rPr>
          <w:sz w:val="22"/>
          <w:szCs w:val="22"/>
          <w:lang w:val="en-US" w:eastAsia="en-US"/>
        </w:rPr>
        <w:t>the transfer to the University, without charge, of any equipment or other property owned by the Commonwealth that has been used or acquired for the purposes of the Observatory.</w:t>
      </w:r>
    </w:p>
    <w:p w:rsidR="00F77D2C" w:rsidRPr="00A048E6" w:rsidRDefault="009D16D0" w:rsidP="00A048E6">
      <w:pPr>
        <w:ind w:firstLine="288"/>
        <w:jc w:val="both"/>
        <w:rPr>
          <w:sz w:val="22"/>
          <w:szCs w:val="22"/>
        </w:rPr>
      </w:pPr>
      <w:r>
        <w:rPr>
          <w:sz w:val="22"/>
          <w:szCs w:val="22"/>
          <w:lang w:val="en-US" w:eastAsia="en-US"/>
        </w:rPr>
        <w:t>(3.)</w:t>
      </w:r>
      <w:r>
        <w:rPr>
          <w:sz w:val="22"/>
          <w:szCs w:val="22"/>
          <w:lang w:val="en-US" w:eastAsia="en-US"/>
        </w:rPr>
        <w:tab/>
      </w:r>
      <w:r w:rsidR="00F77D2C" w:rsidRPr="00A048E6">
        <w:rPr>
          <w:sz w:val="22"/>
          <w:szCs w:val="22"/>
          <w:lang w:val="en-US" w:eastAsia="en-US"/>
        </w:rPr>
        <w:t>An arrangement under this section may include such undertakings by the University as the Minister thinks necessary with respect to—</w:t>
      </w:r>
    </w:p>
    <w:p w:rsidR="00F77D2C" w:rsidRPr="00A048E6" w:rsidRDefault="00F77D2C" w:rsidP="00237FC9">
      <w:pPr>
        <w:spacing w:before="60" w:after="60"/>
        <w:ind w:left="907" w:hanging="547"/>
        <w:jc w:val="both"/>
        <w:rPr>
          <w:sz w:val="22"/>
          <w:szCs w:val="22"/>
        </w:rPr>
      </w:pPr>
      <w:r w:rsidRPr="00A048E6">
        <w:rPr>
          <w:sz w:val="22"/>
          <w:szCs w:val="22"/>
          <w:lang w:val="en-US" w:eastAsia="en-US"/>
        </w:rPr>
        <w:t>(</w:t>
      </w:r>
      <w:r w:rsidRPr="00A048E6">
        <w:rPr>
          <w:i/>
          <w:iCs/>
          <w:sz w:val="22"/>
          <w:szCs w:val="22"/>
          <w:lang w:val="en-US" w:eastAsia="en-US"/>
        </w:rPr>
        <w:t>a</w:t>
      </w:r>
      <w:r w:rsidRPr="00A048E6">
        <w:rPr>
          <w:sz w:val="22"/>
          <w:szCs w:val="22"/>
          <w:lang w:val="en-US" w:eastAsia="en-US"/>
        </w:rPr>
        <w:t>)</w:t>
      </w:r>
      <w:r w:rsidRPr="00A048E6">
        <w:rPr>
          <w:i/>
          <w:iCs/>
          <w:sz w:val="22"/>
          <w:szCs w:val="22"/>
          <w:lang w:val="en-US" w:eastAsia="en-US"/>
        </w:rPr>
        <w:t xml:space="preserve"> </w:t>
      </w:r>
      <w:r w:rsidRPr="00A048E6">
        <w:rPr>
          <w:sz w:val="22"/>
          <w:szCs w:val="22"/>
          <w:lang w:val="en-US" w:eastAsia="en-US"/>
        </w:rPr>
        <w:t>the continuation by the University of all or any of the activities carried on at the Observatory at the date of the arrangement;</w:t>
      </w:r>
    </w:p>
    <w:p w:rsidR="00F77D2C" w:rsidRPr="00A048E6" w:rsidRDefault="00F77D2C" w:rsidP="00237FC9">
      <w:pPr>
        <w:spacing w:before="60" w:after="60"/>
        <w:ind w:left="907" w:hanging="547"/>
        <w:jc w:val="both"/>
        <w:rPr>
          <w:sz w:val="22"/>
          <w:szCs w:val="22"/>
        </w:rPr>
      </w:pPr>
      <w:r w:rsidRPr="00A048E6">
        <w:rPr>
          <w:sz w:val="22"/>
          <w:szCs w:val="22"/>
          <w:lang w:val="en-US" w:eastAsia="en-US"/>
        </w:rPr>
        <w:t>(</w:t>
      </w:r>
      <w:r w:rsidRPr="00A048E6">
        <w:rPr>
          <w:i/>
          <w:iCs/>
          <w:sz w:val="22"/>
          <w:szCs w:val="22"/>
          <w:lang w:val="en-US" w:eastAsia="en-US"/>
        </w:rPr>
        <w:t>b</w:t>
      </w:r>
      <w:r w:rsidRPr="00A048E6">
        <w:rPr>
          <w:sz w:val="22"/>
          <w:szCs w:val="22"/>
          <w:lang w:val="en-US" w:eastAsia="en-US"/>
        </w:rPr>
        <w:t xml:space="preserve">) the employment by the University of all or any of the persons who are, at the date of the </w:t>
      </w:r>
      <w:r w:rsidRPr="00237FC9">
        <w:rPr>
          <w:iCs/>
          <w:sz w:val="22"/>
          <w:szCs w:val="22"/>
          <w:lang w:val="en-US" w:eastAsia="en-US"/>
        </w:rPr>
        <w:t>arrangement</w:t>
      </w:r>
      <w:r w:rsidRPr="00237FC9">
        <w:rPr>
          <w:sz w:val="22"/>
          <w:szCs w:val="22"/>
          <w:lang w:val="en-US" w:eastAsia="en-US"/>
        </w:rPr>
        <w:t>,</w:t>
      </w:r>
      <w:r w:rsidRPr="00A048E6">
        <w:rPr>
          <w:sz w:val="22"/>
          <w:szCs w:val="22"/>
          <w:lang w:val="en-US" w:eastAsia="en-US"/>
        </w:rPr>
        <w:t xml:space="preserve"> employed by the Commonwealth in </w:t>
      </w:r>
      <w:proofErr w:type="spellStart"/>
      <w:r w:rsidRPr="00A048E6">
        <w:rPr>
          <w:sz w:val="22"/>
          <w:szCs w:val="22"/>
          <w:lang w:val="en-US" w:eastAsia="en-US"/>
        </w:rPr>
        <w:t>connexion</w:t>
      </w:r>
      <w:proofErr w:type="spellEnd"/>
      <w:r w:rsidRPr="00A048E6">
        <w:rPr>
          <w:sz w:val="22"/>
          <w:szCs w:val="22"/>
          <w:lang w:val="en-US" w:eastAsia="en-US"/>
        </w:rPr>
        <w:t xml:space="preserve"> with the Observatory; and</w:t>
      </w:r>
    </w:p>
    <w:p w:rsidR="00F77D2C" w:rsidRPr="00A048E6" w:rsidRDefault="00F77D2C" w:rsidP="00237FC9">
      <w:pPr>
        <w:spacing w:before="60" w:after="60"/>
        <w:ind w:left="907" w:hanging="547"/>
        <w:jc w:val="both"/>
        <w:rPr>
          <w:sz w:val="22"/>
          <w:szCs w:val="22"/>
        </w:rPr>
      </w:pPr>
      <w:r w:rsidRPr="00A048E6">
        <w:rPr>
          <w:sz w:val="22"/>
          <w:szCs w:val="22"/>
          <w:lang w:val="en-US" w:eastAsia="en-US"/>
        </w:rPr>
        <w:t>(</w:t>
      </w:r>
      <w:r w:rsidRPr="00A048E6">
        <w:rPr>
          <w:i/>
          <w:iCs/>
          <w:sz w:val="22"/>
          <w:szCs w:val="22"/>
          <w:lang w:val="en-US" w:eastAsia="en-US"/>
        </w:rPr>
        <w:t>c</w:t>
      </w:r>
      <w:r w:rsidRPr="00A048E6">
        <w:rPr>
          <w:sz w:val="22"/>
          <w:szCs w:val="22"/>
          <w:lang w:val="en-US" w:eastAsia="en-US"/>
        </w:rPr>
        <w:t>)</w:t>
      </w:r>
      <w:r w:rsidRPr="00A048E6">
        <w:rPr>
          <w:i/>
          <w:iCs/>
          <w:sz w:val="22"/>
          <w:szCs w:val="22"/>
          <w:lang w:val="en-US" w:eastAsia="en-US"/>
        </w:rPr>
        <w:t xml:space="preserve"> </w:t>
      </w:r>
      <w:r w:rsidRPr="00A048E6">
        <w:rPr>
          <w:sz w:val="22"/>
          <w:szCs w:val="22"/>
          <w:lang w:val="en-US" w:eastAsia="en-US"/>
        </w:rPr>
        <w:t xml:space="preserve">the use of moneys and investments paid or transferred to the University under section three of </w:t>
      </w:r>
      <w:r w:rsidRPr="00237FC9">
        <w:rPr>
          <w:iCs/>
          <w:sz w:val="22"/>
          <w:szCs w:val="22"/>
          <w:lang w:val="en-US" w:eastAsia="en-US"/>
        </w:rPr>
        <w:t>this</w:t>
      </w:r>
      <w:r w:rsidRPr="00A048E6">
        <w:rPr>
          <w:sz w:val="22"/>
          <w:szCs w:val="22"/>
          <w:lang w:val="en-US" w:eastAsia="en-US"/>
        </w:rPr>
        <w:t xml:space="preserve"> Act.</w:t>
      </w:r>
    </w:p>
    <w:p w:rsidR="00F77D2C" w:rsidRPr="00A048E6" w:rsidRDefault="00F77D2C" w:rsidP="00A048E6">
      <w:pPr>
        <w:spacing w:before="120" w:after="60"/>
        <w:jc w:val="both"/>
        <w:rPr>
          <w:b/>
          <w:bCs/>
          <w:sz w:val="20"/>
          <w:szCs w:val="20"/>
          <w:lang w:val="en-US" w:eastAsia="en-US"/>
        </w:rPr>
      </w:pPr>
      <w:r w:rsidRPr="00A048E6">
        <w:rPr>
          <w:b/>
          <w:bCs/>
          <w:sz w:val="20"/>
          <w:szCs w:val="20"/>
          <w:lang w:val="en-US" w:eastAsia="en-US"/>
        </w:rPr>
        <w:t>Powers of Minister.</w:t>
      </w:r>
    </w:p>
    <w:p w:rsidR="00F77D2C" w:rsidRPr="00A048E6" w:rsidRDefault="00F77D2C" w:rsidP="005F66F1">
      <w:pPr>
        <w:widowControl/>
        <w:tabs>
          <w:tab w:val="left" w:pos="630"/>
        </w:tabs>
        <w:ind w:firstLine="288"/>
        <w:jc w:val="both"/>
        <w:rPr>
          <w:sz w:val="22"/>
          <w:szCs w:val="22"/>
        </w:rPr>
      </w:pPr>
      <w:r w:rsidRPr="00A048E6">
        <w:rPr>
          <w:b/>
          <w:bCs/>
          <w:sz w:val="22"/>
          <w:szCs w:val="22"/>
          <w:lang w:val="en-US" w:eastAsia="en-US"/>
        </w:rPr>
        <w:t>6.</w:t>
      </w:r>
      <w:r w:rsidR="005F66F1">
        <w:rPr>
          <w:sz w:val="22"/>
          <w:szCs w:val="22"/>
          <w:lang w:val="en-US" w:eastAsia="en-US"/>
        </w:rPr>
        <w:tab/>
      </w:r>
      <w:r w:rsidRPr="00A048E6">
        <w:rPr>
          <w:sz w:val="22"/>
          <w:szCs w:val="22"/>
          <w:lang w:val="en-US" w:eastAsia="en-US"/>
        </w:rPr>
        <w:t>The Minister may, on behalf of the Commonwealth, do all things necessary for carrying out an arrangement made under the last preceding section.</w:t>
      </w:r>
    </w:p>
    <w:p w:rsidR="00F77D2C" w:rsidRPr="00A048E6" w:rsidRDefault="00F77D2C" w:rsidP="00A048E6">
      <w:pPr>
        <w:spacing w:before="120" w:after="60"/>
        <w:jc w:val="both"/>
        <w:rPr>
          <w:b/>
          <w:bCs/>
          <w:sz w:val="20"/>
          <w:szCs w:val="20"/>
          <w:lang w:val="en-US" w:eastAsia="en-US"/>
        </w:rPr>
      </w:pPr>
      <w:r w:rsidRPr="00A048E6">
        <w:rPr>
          <w:b/>
          <w:bCs/>
          <w:sz w:val="20"/>
          <w:szCs w:val="20"/>
          <w:lang w:val="en-US" w:eastAsia="en-US"/>
        </w:rPr>
        <w:t>Rights of officers.</w:t>
      </w:r>
    </w:p>
    <w:p w:rsidR="00F77D2C" w:rsidRPr="00A048E6" w:rsidRDefault="00F77D2C" w:rsidP="005F66F1">
      <w:pPr>
        <w:widowControl/>
        <w:tabs>
          <w:tab w:val="left" w:pos="630"/>
        </w:tabs>
        <w:ind w:firstLine="288"/>
        <w:jc w:val="both"/>
        <w:rPr>
          <w:sz w:val="22"/>
          <w:szCs w:val="22"/>
        </w:rPr>
      </w:pPr>
      <w:r w:rsidRPr="00A048E6">
        <w:rPr>
          <w:b/>
          <w:bCs/>
          <w:sz w:val="22"/>
          <w:szCs w:val="22"/>
          <w:lang w:val="en-US" w:eastAsia="en-US"/>
        </w:rPr>
        <w:t>7.</w:t>
      </w:r>
      <w:r w:rsidR="005F66F1">
        <w:rPr>
          <w:sz w:val="22"/>
          <w:szCs w:val="22"/>
          <w:lang w:val="en-US" w:eastAsia="en-US"/>
        </w:rPr>
        <w:tab/>
      </w:r>
      <w:r w:rsidRPr="00A048E6">
        <w:rPr>
          <w:sz w:val="22"/>
          <w:szCs w:val="22"/>
          <w:lang w:val="en-US" w:eastAsia="en-US"/>
        </w:rPr>
        <w:t>Where a person employed by the University in pursuance of an arrangement made under section five of this Act was, immediately before his employment by the University, an officer of the Public Service of the Commonwealth—</w:t>
      </w:r>
    </w:p>
    <w:p w:rsidR="00F77D2C" w:rsidRPr="00A048E6" w:rsidRDefault="00F77D2C" w:rsidP="00CA54AA">
      <w:pPr>
        <w:spacing w:before="60" w:after="60"/>
        <w:ind w:left="907" w:hanging="547"/>
        <w:jc w:val="both"/>
        <w:rPr>
          <w:sz w:val="22"/>
          <w:szCs w:val="22"/>
        </w:rPr>
      </w:pPr>
      <w:r w:rsidRPr="00A048E6">
        <w:rPr>
          <w:sz w:val="22"/>
          <w:szCs w:val="22"/>
          <w:lang w:val="en-US" w:eastAsia="en-US"/>
        </w:rPr>
        <w:t>(</w:t>
      </w:r>
      <w:r w:rsidRPr="00A048E6">
        <w:rPr>
          <w:i/>
          <w:iCs/>
          <w:sz w:val="22"/>
          <w:szCs w:val="22"/>
          <w:lang w:val="en-US" w:eastAsia="en-US"/>
        </w:rPr>
        <w:t>a</w:t>
      </w:r>
      <w:r w:rsidRPr="00A048E6">
        <w:rPr>
          <w:sz w:val="22"/>
          <w:szCs w:val="22"/>
          <w:lang w:val="en-US" w:eastAsia="en-US"/>
        </w:rPr>
        <w:t>) he retains his existing and accruing rights;</w:t>
      </w:r>
    </w:p>
    <w:p w:rsidR="00F77D2C" w:rsidRPr="00A048E6" w:rsidRDefault="00F77D2C" w:rsidP="00A048E6">
      <w:pPr>
        <w:ind w:left="900" w:hanging="540"/>
        <w:jc w:val="both"/>
        <w:rPr>
          <w:sz w:val="22"/>
          <w:szCs w:val="22"/>
        </w:rPr>
      </w:pPr>
      <w:r w:rsidRPr="00A048E6">
        <w:rPr>
          <w:sz w:val="22"/>
          <w:szCs w:val="22"/>
          <w:lang w:val="en-US" w:eastAsia="en-US"/>
        </w:rPr>
        <w:t>(</w:t>
      </w:r>
      <w:r w:rsidRPr="00CA54AA">
        <w:rPr>
          <w:i/>
          <w:sz w:val="22"/>
          <w:szCs w:val="22"/>
          <w:lang w:val="en-US" w:eastAsia="en-US"/>
        </w:rPr>
        <w:t>b</w:t>
      </w:r>
      <w:r w:rsidRPr="00A048E6">
        <w:rPr>
          <w:sz w:val="22"/>
          <w:szCs w:val="22"/>
          <w:lang w:val="en-US" w:eastAsia="en-US"/>
        </w:rPr>
        <w:t>) for the purpose of determining those rights, his service as a person employed by the University shall be taken into account as if it were service in the Public Service of the Commonwealth; and</w:t>
      </w:r>
    </w:p>
    <w:p w:rsidR="008549F1" w:rsidRPr="00A048E6" w:rsidRDefault="00F77D2C" w:rsidP="00946D89">
      <w:pPr>
        <w:spacing w:before="60" w:after="60"/>
        <w:ind w:left="907" w:hanging="547"/>
        <w:jc w:val="both"/>
        <w:rPr>
          <w:rStyle w:val="FontStyle18"/>
          <w:sz w:val="22"/>
          <w:szCs w:val="22"/>
        </w:rPr>
      </w:pPr>
      <w:r w:rsidRPr="00A048E6">
        <w:rPr>
          <w:sz w:val="22"/>
          <w:szCs w:val="22"/>
          <w:lang w:val="en-US" w:eastAsia="en-US"/>
        </w:rPr>
        <w:t>(</w:t>
      </w:r>
      <w:r w:rsidRPr="00A048E6">
        <w:rPr>
          <w:i/>
          <w:iCs/>
          <w:sz w:val="22"/>
          <w:szCs w:val="22"/>
          <w:lang w:val="en-US" w:eastAsia="en-US"/>
        </w:rPr>
        <w:t>c</w:t>
      </w:r>
      <w:r w:rsidRPr="00A048E6">
        <w:rPr>
          <w:sz w:val="22"/>
          <w:szCs w:val="22"/>
          <w:lang w:val="en-US" w:eastAsia="en-US"/>
        </w:rPr>
        <w:t xml:space="preserve">) the </w:t>
      </w:r>
      <w:r w:rsidRPr="00A048E6">
        <w:rPr>
          <w:i/>
          <w:iCs/>
          <w:sz w:val="22"/>
          <w:szCs w:val="22"/>
          <w:lang w:val="en-US" w:eastAsia="en-US"/>
        </w:rPr>
        <w:t>Officers</w:t>
      </w:r>
      <w:r w:rsidRPr="00A048E6">
        <w:rPr>
          <w:sz w:val="22"/>
          <w:szCs w:val="22"/>
          <w:lang w:val="en-US" w:eastAsia="en-US"/>
        </w:rPr>
        <w:t>’</w:t>
      </w:r>
      <w:r w:rsidRPr="00A048E6">
        <w:rPr>
          <w:i/>
          <w:iCs/>
          <w:sz w:val="22"/>
          <w:szCs w:val="22"/>
          <w:lang w:val="en-US" w:eastAsia="en-US"/>
        </w:rPr>
        <w:t xml:space="preserve"> Rights Declaration Act </w:t>
      </w:r>
      <w:r w:rsidRPr="00A048E6">
        <w:rPr>
          <w:sz w:val="22"/>
          <w:szCs w:val="22"/>
          <w:lang w:val="en-US" w:eastAsia="en-US"/>
        </w:rPr>
        <w:t>1928</w:t>
      </w:r>
      <w:r w:rsidR="00650B54">
        <w:rPr>
          <w:sz w:val="22"/>
          <w:szCs w:val="22"/>
          <w:lang w:val="en-US" w:eastAsia="en-US"/>
        </w:rPr>
        <w:t>–</w:t>
      </w:r>
      <w:r w:rsidRPr="00A048E6">
        <w:rPr>
          <w:sz w:val="22"/>
          <w:szCs w:val="22"/>
          <w:lang w:val="en-US" w:eastAsia="en-US"/>
        </w:rPr>
        <w:t>1953 applies in relation to him as if this Act and this section had been specified in the Schedule to that Act and as if the University were a Commonwealth authority within the meaning of that Act.</w:t>
      </w:r>
    </w:p>
    <w:sectPr w:rsidR="008549F1" w:rsidRPr="00A048E6" w:rsidSect="00E40BFD">
      <w:headerReference w:type="default" r:id="rId8"/>
      <w:headerReference w:type="first" r:id="rId9"/>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07" w:rsidRDefault="00C75807">
      <w:r>
        <w:separator/>
      </w:r>
    </w:p>
  </w:endnote>
  <w:endnote w:type="continuationSeparator" w:id="0">
    <w:p w:rsidR="00C75807" w:rsidRDefault="00C7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07" w:rsidRDefault="00C75807">
      <w:r>
        <w:separator/>
      </w:r>
    </w:p>
  </w:footnote>
  <w:footnote w:type="continuationSeparator" w:id="0">
    <w:p w:rsidR="00C75807" w:rsidRDefault="00C75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1D" w:rsidRPr="00A048E6" w:rsidRDefault="00A048E6" w:rsidP="000306B9">
    <w:pPr>
      <w:pStyle w:val="Header"/>
      <w:rPr>
        <w:sz w:val="20"/>
        <w:szCs w:val="20"/>
      </w:rPr>
    </w:pPr>
    <w:r w:rsidRPr="00A048E6">
      <w:rPr>
        <w:sz w:val="20"/>
        <w:szCs w:val="20"/>
        <w:lang w:val="en-US" w:eastAsia="en-US"/>
      </w:rPr>
      <w:t>1956.</w:t>
    </w:r>
    <w:r w:rsidRPr="00A048E6">
      <w:rPr>
        <w:sz w:val="20"/>
        <w:szCs w:val="20"/>
      </w:rPr>
      <w:ptab w:relativeTo="margin" w:alignment="center" w:leader="none"/>
    </w:r>
    <w:r w:rsidRPr="00A048E6">
      <w:rPr>
        <w:i/>
        <w:iCs/>
        <w:sz w:val="20"/>
        <w:szCs w:val="20"/>
        <w:lang w:val="en-US" w:eastAsia="en-US"/>
      </w:rPr>
      <w:t>Mount Stromlo Observatory.</w:t>
    </w:r>
    <w:r w:rsidRPr="00A048E6">
      <w:rPr>
        <w:sz w:val="20"/>
        <w:szCs w:val="20"/>
      </w:rPr>
      <w:ptab w:relativeTo="margin" w:alignment="right" w:leader="none"/>
    </w:r>
    <w:r w:rsidRPr="00A048E6">
      <w:rPr>
        <w:sz w:val="20"/>
        <w:szCs w:val="20"/>
        <w:lang w:val="en-US" w:eastAsia="en-US"/>
      </w:rPr>
      <w:t>No. 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E6" w:rsidRPr="00A048E6" w:rsidRDefault="00A048E6" w:rsidP="00034902">
    <w:pPr>
      <w:pStyle w:val="Header"/>
      <w:tabs>
        <w:tab w:val="clear" w:pos="9026"/>
        <w:tab w:val="right" w:pos="8910"/>
      </w:tabs>
      <w:rPr>
        <w:sz w:val="20"/>
        <w:szCs w:val="20"/>
      </w:rPr>
    </w:pPr>
    <w:r w:rsidRPr="00A048E6">
      <w:rPr>
        <w:sz w:val="20"/>
        <w:szCs w:val="20"/>
        <w:lang w:val="en-US" w:eastAsia="en-US"/>
      </w:rPr>
      <w:t>No. 79.</w:t>
    </w:r>
    <w:r w:rsidRPr="00A048E6">
      <w:rPr>
        <w:sz w:val="20"/>
        <w:szCs w:val="20"/>
      </w:rPr>
      <w:ptab w:relativeTo="margin" w:alignment="center" w:leader="none"/>
    </w:r>
    <w:r w:rsidRPr="00A048E6">
      <w:rPr>
        <w:i/>
        <w:iCs/>
        <w:sz w:val="20"/>
        <w:szCs w:val="20"/>
        <w:lang w:val="en-US" w:eastAsia="en-US"/>
      </w:rPr>
      <w:t>Mount Stromlo Observatory.</w:t>
    </w:r>
    <w:r w:rsidRPr="00A048E6">
      <w:rPr>
        <w:sz w:val="20"/>
        <w:szCs w:val="20"/>
      </w:rPr>
      <w:ptab w:relativeTo="margin" w:alignment="right" w:leader="none"/>
    </w:r>
    <w:r w:rsidRPr="00A048E6">
      <w:rPr>
        <w:sz w:val="20"/>
        <w:szCs w:val="20"/>
        <w:lang w:val="en-US" w:eastAsia="en-US"/>
      </w:rPr>
      <w:t>1956.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306B9"/>
    <w:rsid w:val="00034902"/>
    <w:rsid w:val="00057CEA"/>
    <w:rsid w:val="001E4F89"/>
    <w:rsid w:val="00237FC9"/>
    <w:rsid w:val="003172AA"/>
    <w:rsid w:val="003C2969"/>
    <w:rsid w:val="003C59BA"/>
    <w:rsid w:val="00406B03"/>
    <w:rsid w:val="004F6F9F"/>
    <w:rsid w:val="0050131D"/>
    <w:rsid w:val="00511833"/>
    <w:rsid w:val="00524485"/>
    <w:rsid w:val="005479F6"/>
    <w:rsid w:val="00562BEB"/>
    <w:rsid w:val="005C6B37"/>
    <w:rsid w:val="005F37F0"/>
    <w:rsid w:val="005F66F1"/>
    <w:rsid w:val="00601E99"/>
    <w:rsid w:val="00650B54"/>
    <w:rsid w:val="006845CC"/>
    <w:rsid w:val="00690124"/>
    <w:rsid w:val="006C611C"/>
    <w:rsid w:val="007070A6"/>
    <w:rsid w:val="0074777C"/>
    <w:rsid w:val="00790D9B"/>
    <w:rsid w:val="007C3B90"/>
    <w:rsid w:val="007D0B2F"/>
    <w:rsid w:val="0080455C"/>
    <w:rsid w:val="00805752"/>
    <w:rsid w:val="00813A8D"/>
    <w:rsid w:val="008549F1"/>
    <w:rsid w:val="00877C00"/>
    <w:rsid w:val="009064A3"/>
    <w:rsid w:val="00906E17"/>
    <w:rsid w:val="00907CAC"/>
    <w:rsid w:val="00946D89"/>
    <w:rsid w:val="009D16D0"/>
    <w:rsid w:val="00A048E6"/>
    <w:rsid w:val="00A40A56"/>
    <w:rsid w:val="00AF4E79"/>
    <w:rsid w:val="00AF7DB4"/>
    <w:rsid w:val="00B35D7F"/>
    <w:rsid w:val="00C75807"/>
    <w:rsid w:val="00C97D69"/>
    <w:rsid w:val="00CA54AA"/>
    <w:rsid w:val="00CB1C0B"/>
    <w:rsid w:val="00CB4540"/>
    <w:rsid w:val="00D30EAB"/>
    <w:rsid w:val="00D32847"/>
    <w:rsid w:val="00D44CF8"/>
    <w:rsid w:val="00D60718"/>
    <w:rsid w:val="00D62C3C"/>
    <w:rsid w:val="00D84B95"/>
    <w:rsid w:val="00DD078D"/>
    <w:rsid w:val="00E40BFD"/>
    <w:rsid w:val="00E447E8"/>
    <w:rsid w:val="00EB381A"/>
    <w:rsid w:val="00F7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 w:type="paragraph" w:customStyle="1" w:styleId="Style31">
    <w:name w:val="Style31"/>
    <w:basedOn w:val="Normal"/>
    <w:rsid w:val="00F77D2C"/>
    <w:pPr>
      <w:widowControl/>
      <w:autoSpaceDE/>
      <w:autoSpaceDN/>
      <w:adjustRightInd/>
    </w:pPr>
    <w:rPr>
      <w:sz w:val="20"/>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2A6A2-AC32-4A13-9989-0AD58457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654</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27</cp:revision>
  <dcterms:created xsi:type="dcterms:W3CDTF">2017-03-14T11:02:00Z</dcterms:created>
  <dcterms:modified xsi:type="dcterms:W3CDTF">2018-07-02T02:55:00Z</dcterms:modified>
</cp:coreProperties>
</file>