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04" w:rsidRPr="00434B08" w:rsidRDefault="00AE4304" w:rsidP="00AE4304">
      <w:r w:rsidRPr="00434B0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63753259" r:id="rId10"/>
        </w:object>
      </w:r>
    </w:p>
    <w:p w:rsidR="00AE4304" w:rsidRPr="00434B08" w:rsidRDefault="00AE4304" w:rsidP="00AE4304">
      <w:pPr>
        <w:pStyle w:val="ShortT"/>
        <w:spacing w:before="240"/>
      </w:pPr>
      <w:r w:rsidRPr="00434B08">
        <w:t>International Finance Corporation Act 1955</w:t>
      </w:r>
    </w:p>
    <w:p w:rsidR="00AE4304" w:rsidRPr="00434B08" w:rsidRDefault="00AE4304" w:rsidP="00AE4304">
      <w:pPr>
        <w:pStyle w:val="CompiledActNo"/>
        <w:spacing w:before="240"/>
      </w:pPr>
      <w:r w:rsidRPr="00434B08">
        <w:t>No. 66, 1955</w:t>
      </w:r>
    </w:p>
    <w:p w:rsidR="00AE4304" w:rsidRPr="00434B08" w:rsidRDefault="00AE4304" w:rsidP="00AE4304">
      <w:pPr>
        <w:spacing w:before="1000"/>
        <w:rPr>
          <w:rFonts w:cs="Arial"/>
          <w:b/>
          <w:sz w:val="32"/>
          <w:szCs w:val="32"/>
        </w:rPr>
      </w:pPr>
      <w:r w:rsidRPr="00434B08">
        <w:rPr>
          <w:rFonts w:cs="Arial"/>
          <w:b/>
          <w:sz w:val="32"/>
          <w:szCs w:val="32"/>
        </w:rPr>
        <w:t xml:space="preserve">Compilation No. </w:t>
      </w:r>
      <w:r w:rsidRPr="00434B08">
        <w:rPr>
          <w:rFonts w:cs="Arial"/>
          <w:b/>
          <w:sz w:val="32"/>
          <w:szCs w:val="32"/>
        </w:rPr>
        <w:fldChar w:fldCharType="begin"/>
      </w:r>
      <w:r w:rsidRPr="00434B08">
        <w:rPr>
          <w:rFonts w:cs="Arial"/>
          <w:b/>
          <w:sz w:val="32"/>
          <w:szCs w:val="32"/>
        </w:rPr>
        <w:instrText xml:space="preserve"> DOCPROPERTY  CompilationNumber </w:instrText>
      </w:r>
      <w:r w:rsidRPr="00434B08">
        <w:rPr>
          <w:rFonts w:cs="Arial"/>
          <w:b/>
          <w:sz w:val="32"/>
          <w:szCs w:val="32"/>
        </w:rPr>
        <w:fldChar w:fldCharType="separate"/>
      </w:r>
      <w:r w:rsidR="00A129D2">
        <w:rPr>
          <w:rFonts w:cs="Arial"/>
          <w:b/>
          <w:sz w:val="32"/>
          <w:szCs w:val="32"/>
        </w:rPr>
        <w:t>2</w:t>
      </w:r>
      <w:r w:rsidRPr="00434B08">
        <w:rPr>
          <w:rFonts w:cs="Arial"/>
          <w:b/>
          <w:sz w:val="32"/>
          <w:szCs w:val="32"/>
        </w:rPr>
        <w:fldChar w:fldCharType="end"/>
      </w:r>
    </w:p>
    <w:p w:rsidR="00AE4304" w:rsidRPr="00434B08" w:rsidRDefault="00AE4304" w:rsidP="00AE4304">
      <w:pPr>
        <w:tabs>
          <w:tab w:val="left" w:pos="3600"/>
        </w:tabs>
        <w:spacing w:before="480"/>
        <w:rPr>
          <w:rFonts w:cs="Arial"/>
          <w:sz w:val="24"/>
        </w:rPr>
      </w:pPr>
      <w:r w:rsidRPr="00434B08">
        <w:rPr>
          <w:rFonts w:cs="Arial"/>
          <w:b/>
          <w:sz w:val="24"/>
        </w:rPr>
        <w:t>Compilation date:</w:t>
      </w:r>
      <w:r w:rsidRPr="00434B08">
        <w:rPr>
          <w:rFonts w:cs="Arial"/>
          <w:b/>
          <w:sz w:val="24"/>
        </w:rPr>
        <w:tab/>
      </w:r>
      <w:r w:rsidRPr="00A129D2">
        <w:rPr>
          <w:rFonts w:cs="Arial"/>
          <w:sz w:val="24"/>
        </w:rPr>
        <w:fldChar w:fldCharType="begin"/>
      </w:r>
      <w:r w:rsidRPr="00A129D2">
        <w:rPr>
          <w:rFonts w:cs="Arial"/>
          <w:sz w:val="24"/>
        </w:rPr>
        <w:instrText xml:space="preserve"> DOCPROPERTY StartDate \@ "d MMMM yyyy" \*MERGEFORMAT </w:instrText>
      </w:r>
      <w:r w:rsidRPr="00A129D2">
        <w:rPr>
          <w:rFonts w:cs="Arial"/>
          <w:sz w:val="24"/>
        </w:rPr>
        <w:fldChar w:fldCharType="separate"/>
      </w:r>
      <w:r w:rsidR="00A129D2" w:rsidRPr="00A129D2">
        <w:rPr>
          <w:rFonts w:cs="Arial"/>
          <w:bCs/>
          <w:sz w:val="24"/>
        </w:rPr>
        <w:t>27</w:t>
      </w:r>
      <w:r w:rsidR="00A129D2">
        <w:rPr>
          <w:rFonts w:cs="Arial"/>
          <w:sz w:val="24"/>
        </w:rPr>
        <w:t xml:space="preserve"> June 2012</w:t>
      </w:r>
      <w:r w:rsidRPr="00A129D2">
        <w:rPr>
          <w:rFonts w:cs="Arial"/>
          <w:sz w:val="24"/>
        </w:rPr>
        <w:fldChar w:fldCharType="end"/>
      </w:r>
    </w:p>
    <w:p w:rsidR="00AE4304" w:rsidRPr="00434B08" w:rsidRDefault="00AE4304" w:rsidP="00AE4304">
      <w:pPr>
        <w:spacing w:before="240"/>
        <w:rPr>
          <w:rFonts w:cs="Arial"/>
          <w:sz w:val="24"/>
        </w:rPr>
      </w:pPr>
      <w:r w:rsidRPr="00434B08">
        <w:rPr>
          <w:rFonts w:cs="Arial"/>
          <w:b/>
          <w:sz w:val="24"/>
        </w:rPr>
        <w:t>Includes amendments up to:</w:t>
      </w:r>
      <w:r w:rsidRPr="00434B08">
        <w:rPr>
          <w:rFonts w:cs="Arial"/>
          <w:b/>
          <w:sz w:val="24"/>
        </w:rPr>
        <w:tab/>
      </w:r>
      <w:r w:rsidRPr="00A129D2">
        <w:rPr>
          <w:rFonts w:cs="Arial"/>
          <w:sz w:val="24"/>
        </w:rPr>
        <w:fldChar w:fldCharType="begin"/>
      </w:r>
      <w:r w:rsidRPr="00A129D2">
        <w:rPr>
          <w:rFonts w:cs="Arial"/>
          <w:sz w:val="24"/>
        </w:rPr>
        <w:instrText xml:space="preserve"> DOCPROPERTY IncludesUpTo </w:instrText>
      </w:r>
      <w:r w:rsidRPr="00A129D2">
        <w:rPr>
          <w:rFonts w:cs="Arial"/>
          <w:sz w:val="24"/>
        </w:rPr>
        <w:fldChar w:fldCharType="separate"/>
      </w:r>
      <w:r w:rsidR="00A129D2">
        <w:rPr>
          <w:rFonts w:cs="Arial"/>
          <w:sz w:val="24"/>
        </w:rPr>
        <w:t>Act No. 133, 2010</w:t>
      </w:r>
      <w:r w:rsidRPr="00A129D2">
        <w:rPr>
          <w:rFonts w:cs="Arial"/>
          <w:sz w:val="24"/>
        </w:rPr>
        <w:fldChar w:fldCharType="end"/>
      </w:r>
    </w:p>
    <w:p w:rsidR="00AE4304" w:rsidRPr="00434B08" w:rsidRDefault="00AE4304" w:rsidP="00AE4304">
      <w:pPr>
        <w:tabs>
          <w:tab w:val="left" w:pos="3600"/>
        </w:tabs>
        <w:spacing w:before="240" w:after="240"/>
        <w:rPr>
          <w:rFonts w:cs="Arial"/>
          <w:sz w:val="28"/>
          <w:szCs w:val="28"/>
        </w:rPr>
      </w:pPr>
      <w:r w:rsidRPr="00434B08">
        <w:rPr>
          <w:rFonts w:cs="Arial"/>
          <w:b/>
          <w:sz w:val="24"/>
        </w:rPr>
        <w:t>Registered:</w:t>
      </w:r>
      <w:r w:rsidRPr="00434B08">
        <w:rPr>
          <w:rFonts w:cs="Arial"/>
          <w:b/>
          <w:sz w:val="24"/>
        </w:rPr>
        <w:tab/>
      </w:r>
      <w:r w:rsidRPr="00A129D2">
        <w:rPr>
          <w:rFonts w:cs="Arial"/>
          <w:sz w:val="24"/>
        </w:rPr>
        <w:fldChar w:fldCharType="begin"/>
      </w:r>
      <w:r w:rsidRPr="00A129D2">
        <w:rPr>
          <w:rFonts w:cs="Arial"/>
          <w:sz w:val="24"/>
        </w:rPr>
        <w:instrText xml:space="preserve"> IF </w:instrText>
      </w:r>
      <w:r w:rsidRPr="00A129D2">
        <w:rPr>
          <w:rFonts w:cs="Arial"/>
          <w:sz w:val="24"/>
        </w:rPr>
        <w:fldChar w:fldCharType="begin"/>
      </w:r>
      <w:r w:rsidRPr="00A129D2">
        <w:rPr>
          <w:rFonts w:cs="Arial"/>
          <w:sz w:val="24"/>
        </w:rPr>
        <w:instrText xml:space="preserve"> DOCPROPERTY RegisteredDate </w:instrText>
      </w:r>
      <w:r w:rsidRPr="00A129D2">
        <w:rPr>
          <w:rFonts w:cs="Arial"/>
          <w:sz w:val="24"/>
        </w:rPr>
        <w:fldChar w:fldCharType="separate"/>
      </w:r>
      <w:r w:rsidR="00A129D2">
        <w:rPr>
          <w:rFonts w:cs="Arial"/>
          <w:sz w:val="24"/>
        </w:rPr>
        <w:instrText>9 October 2020</w:instrText>
      </w:r>
      <w:r w:rsidRPr="00A129D2">
        <w:rPr>
          <w:rFonts w:cs="Arial"/>
          <w:sz w:val="24"/>
        </w:rPr>
        <w:fldChar w:fldCharType="end"/>
      </w:r>
      <w:r w:rsidRPr="00A129D2">
        <w:rPr>
          <w:rFonts w:cs="Arial"/>
          <w:sz w:val="24"/>
        </w:rPr>
        <w:instrText xml:space="preserve"> = #1/1/1901# "Unknown" </w:instrText>
      </w:r>
      <w:r w:rsidRPr="00A129D2">
        <w:rPr>
          <w:rFonts w:cs="Arial"/>
          <w:sz w:val="24"/>
        </w:rPr>
        <w:fldChar w:fldCharType="begin"/>
      </w:r>
      <w:r w:rsidRPr="00A129D2">
        <w:rPr>
          <w:rFonts w:cs="Arial"/>
          <w:sz w:val="24"/>
        </w:rPr>
        <w:instrText xml:space="preserve"> DOCPROPERTY RegisteredDate \@ "d MMMM yyyy" </w:instrText>
      </w:r>
      <w:r w:rsidRPr="00A129D2">
        <w:rPr>
          <w:rFonts w:cs="Arial"/>
          <w:sz w:val="24"/>
        </w:rPr>
        <w:fldChar w:fldCharType="separate"/>
      </w:r>
      <w:r w:rsidR="00A129D2">
        <w:rPr>
          <w:rFonts w:cs="Arial"/>
          <w:sz w:val="24"/>
        </w:rPr>
        <w:instrText>9 October 2020</w:instrText>
      </w:r>
      <w:r w:rsidRPr="00A129D2">
        <w:rPr>
          <w:rFonts w:cs="Arial"/>
          <w:sz w:val="24"/>
        </w:rPr>
        <w:fldChar w:fldCharType="end"/>
      </w:r>
      <w:r w:rsidRPr="00A129D2">
        <w:rPr>
          <w:rFonts w:cs="Arial"/>
          <w:sz w:val="24"/>
        </w:rPr>
        <w:instrText xml:space="preserve"> \*MERGEFORMAT </w:instrText>
      </w:r>
      <w:r w:rsidRPr="00A129D2">
        <w:rPr>
          <w:rFonts w:cs="Arial"/>
          <w:sz w:val="24"/>
        </w:rPr>
        <w:fldChar w:fldCharType="separate"/>
      </w:r>
      <w:r w:rsidR="00A129D2">
        <w:rPr>
          <w:rFonts w:cs="Arial"/>
          <w:noProof/>
          <w:sz w:val="24"/>
        </w:rPr>
        <w:t>9 October 2020</w:t>
      </w:r>
      <w:r w:rsidRPr="00A129D2">
        <w:rPr>
          <w:rFonts w:cs="Arial"/>
          <w:sz w:val="24"/>
        </w:rPr>
        <w:fldChar w:fldCharType="end"/>
      </w:r>
    </w:p>
    <w:p w:rsidR="00AE4304" w:rsidRPr="00434B08" w:rsidRDefault="00AE4304" w:rsidP="00AE4304">
      <w:pPr>
        <w:pageBreakBefore/>
        <w:rPr>
          <w:rFonts w:cs="Arial"/>
          <w:b/>
          <w:sz w:val="32"/>
          <w:szCs w:val="32"/>
        </w:rPr>
      </w:pPr>
      <w:r w:rsidRPr="00434B08">
        <w:rPr>
          <w:rFonts w:cs="Arial"/>
          <w:b/>
          <w:sz w:val="32"/>
          <w:szCs w:val="32"/>
        </w:rPr>
        <w:lastRenderedPageBreak/>
        <w:t>About this compilation</w:t>
      </w:r>
    </w:p>
    <w:p w:rsidR="00AE4304" w:rsidRPr="00434B08" w:rsidRDefault="00AE4304" w:rsidP="00AE4304">
      <w:pPr>
        <w:spacing w:before="240"/>
        <w:rPr>
          <w:rFonts w:cs="Arial"/>
        </w:rPr>
      </w:pPr>
      <w:r w:rsidRPr="00434B08">
        <w:rPr>
          <w:rFonts w:cs="Arial"/>
          <w:b/>
          <w:szCs w:val="22"/>
        </w:rPr>
        <w:t>This compilation</w:t>
      </w:r>
    </w:p>
    <w:p w:rsidR="00AE4304" w:rsidRPr="00434B08" w:rsidRDefault="00AE4304" w:rsidP="00AE4304">
      <w:pPr>
        <w:spacing w:before="120" w:after="120"/>
        <w:rPr>
          <w:rFonts w:cs="Arial"/>
          <w:szCs w:val="22"/>
        </w:rPr>
      </w:pPr>
      <w:r w:rsidRPr="00434B08">
        <w:rPr>
          <w:rFonts w:cs="Arial"/>
          <w:szCs w:val="22"/>
        </w:rPr>
        <w:t xml:space="preserve">This is a compilation of the </w:t>
      </w:r>
      <w:r w:rsidRPr="00434B08">
        <w:rPr>
          <w:rFonts w:cs="Arial"/>
          <w:i/>
          <w:szCs w:val="22"/>
        </w:rPr>
        <w:fldChar w:fldCharType="begin"/>
      </w:r>
      <w:r w:rsidRPr="00434B08">
        <w:rPr>
          <w:rFonts w:cs="Arial"/>
          <w:i/>
          <w:szCs w:val="22"/>
        </w:rPr>
        <w:instrText xml:space="preserve"> STYLEREF  ShortT </w:instrText>
      </w:r>
      <w:r w:rsidRPr="00434B08">
        <w:rPr>
          <w:rFonts w:cs="Arial"/>
          <w:i/>
          <w:szCs w:val="22"/>
        </w:rPr>
        <w:fldChar w:fldCharType="separate"/>
      </w:r>
      <w:r w:rsidR="00A129D2">
        <w:rPr>
          <w:rFonts w:cs="Arial"/>
          <w:i/>
          <w:noProof/>
          <w:szCs w:val="22"/>
        </w:rPr>
        <w:t>International Finance Corporation Act 1955</w:t>
      </w:r>
      <w:r w:rsidRPr="00434B08">
        <w:rPr>
          <w:rFonts w:cs="Arial"/>
          <w:i/>
          <w:szCs w:val="22"/>
        </w:rPr>
        <w:fldChar w:fldCharType="end"/>
      </w:r>
      <w:r w:rsidRPr="00434B08">
        <w:rPr>
          <w:rFonts w:cs="Arial"/>
          <w:szCs w:val="22"/>
        </w:rPr>
        <w:t xml:space="preserve"> that shows the text of the law as amended and in force on </w:t>
      </w:r>
      <w:r w:rsidRPr="00A129D2">
        <w:rPr>
          <w:rFonts w:cs="Arial"/>
          <w:szCs w:val="22"/>
        </w:rPr>
        <w:fldChar w:fldCharType="begin"/>
      </w:r>
      <w:r w:rsidRPr="00A129D2">
        <w:rPr>
          <w:rFonts w:cs="Arial"/>
          <w:szCs w:val="22"/>
        </w:rPr>
        <w:instrText xml:space="preserve"> DOCPROPERTY StartDate \@ "d MMMM yyyy" </w:instrText>
      </w:r>
      <w:r w:rsidRPr="00A129D2">
        <w:rPr>
          <w:rFonts w:cs="Arial"/>
          <w:szCs w:val="3276"/>
        </w:rPr>
        <w:fldChar w:fldCharType="separate"/>
      </w:r>
      <w:r w:rsidR="00A129D2">
        <w:rPr>
          <w:rFonts w:cs="Arial"/>
          <w:szCs w:val="22"/>
        </w:rPr>
        <w:t>27 June 2012</w:t>
      </w:r>
      <w:r w:rsidRPr="00A129D2">
        <w:rPr>
          <w:rFonts w:cs="Arial"/>
          <w:szCs w:val="22"/>
        </w:rPr>
        <w:fldChar w:fldCharType="end"/>
      </w:r>
      <w:r w:rsidRPr="00434B08">
        <w:rPr>
          <w:rFonts w:cs="Arial"/>
          <w:szCs w:val="22"/>
        </w:rPr>
        <w:t xml:space="preserve"> (the </w:t>
      </w:r>
      <w:r w:rsidRPr="00434B08">
        <w:rPr>
          <w:rFonts w:cs="Arial"/>
          <w:b/>
          <w:i/>
          <w:szCs w:val="22"/>
        </w:rPr>
        <w:t>compilation date</w:t>
      </w:r>
      <w:r w:rsidRPr="00434B08">
        <w:rPr>
          <w:rFonts w:cs="Arial"/>
          <w:szCs w:val="22"/>
        </w:rPr>
        <w:t>).</w:t>
      </w:r>
    </w:p>
    <w:p w:rsidR="00AE4304" w:rsidRPr="00434B08" w:rsidRDefault="00AE4304" w:rsidP="00AE4304">
      <w:pPr>
        <w:spacing w:after="120"/>
        <w:rPr>
          <w:rFonts w:cs="Arial"/>
          <w:szCs w:val="22"/>
        </w:rPr>
      </w:pPr>
      <w:r w:rsidRPr="00434B08">
        <w:rPr>
          <w:rFonts w:cs="Arial"/>
          <w:szCs w:val="22"/>
        </w:rPr>
        <w:t xml:space="preserve">The notes at the end of this compilation (the </w:t>
      </w:r>
      <w:r w:rsidRPr="00434B08">
        <w:rPr>
          <w:rFonts w:cs="Arial"/>
          <w:b/>
          <w:i/>
          <w:szCs w:val="22"/>
        </w:rPr>
        <w:t>endnotes</w:t>
      </w:r>
      <w:r w:rsidRPr="00434B08">
        <w:rPr>
          <w:rFonts w:cs="Arial"/>
          <w:szCs w:val="22"/>
        </w:rPr>
        <w:t>) include information about amending laws and the amendment history of provisions of the compiled law.</w:t>
      </w:r>
    </w:p>
    <w:p w:rsidR="00AE4304" w:rsidRPr="00434B08" w:rsidRDefault="00AE4304" w:rsidP="00AE4304">
      <w:pPr>
        <w:tabs>
          <w:tab w:val="left" w:pos="5640"/>
        </w:tabs>
        <w:spacing w:before="120" w:after="120"/>
        <w:rPr>
          <w:rFonts w:cs="Arial"/>
          <w:b/>
          <w:szCs w:val="22"/>
        </w:rPr>
      </w:pPr>
      <w:r w:rsidRPr="00434B08">
        <w:rPr>
          <w:rFonts w:cs="Arial"/>
          <w:b/>
          <w:szCs w:val="22"/>
        </w:rPr>
        <w:t>Uncommenced amendments</w:t>
      </w:r>
    </w:p>
    <w:p w:rsidR="00AE4304" w:rsidRPr="00434B08" w:rsidRDefault="00AE4304" w:rsidP="00AE4304">
      <w:pPr>
        <w:spacing w:after="120"/>
        <w:rPr>
          <w:rFonts w:cs="Arial"/>
          <w:szCs w:val="22"/>
        </w:rPr>
      </w:pPr>
      <w:r w:rsidRPr="00434B0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AE4304" w:rsidRPr="00434B08" w:rsidRDefault="00AE4304" w:rsidP="00AE4304">
      <w:pPr>
        <w:spacing w:before="120" w:after="120"/>
        <w:rPr>
          <w:rFonts w:cs="Arial"/>
          <w:b/>
          <w:szCs w:val="22"/>
        </w:rPr>
      </w:pPr>
      <w:r w:rsidRPr="00434B08">
        <w:rPr>
          <w:rFonts w:cs="Arial"/>
          <w:b/>
          <w:szCs w:val="22"/>
        </w:rPr>
        <w:t>Application, saving and transitional provisions for provisions and amendments</w:t>
      </w:r>
    </w:p>
    <w:p w:rsidR="00AE4304" w:rsidRPr="00434B08" w:rsidRDefault="00AE4304" w:rsidP="00AE4304">
      <w:pPr>
        <w:spacing w:after="120"/>
        <w:rPr>
          <w:rFonts w:cs="Arial"/>
          <w:szCs w:val="22"/>
        </w:rPr>
      </w:pPr>
      <w:r w:rsidRPr="00434B08">
        <w:rPr>
          <w:rFonts w:cs="Arial"/>
          <w:szCs w:val="22"/>
        </w:rPr>
        <w:t>If the operation of a provision or amendment of the compiled law is affected by an application, saving or transitional provision that is not included in this compilation, details are included in the endnotes.</w:t>
      </w:r>
    </w:p>
    <w:p w:rsidR="00AE4304" w:rsidRPr="00434B08" w:rsidRDefault="00AE4304" w:rsidP="00AE4304">
      <w:pPr>
        <w:spacing w:after="120"/>
        <w:rPr>
          <w:rFonts w:cs="Arial"/>
          <w:b/>
          <w:szCs w:val="22"/>
        </w:rPr>
      </w:pPr>
      <w:r w:rsidRPr="00434B08">
        <w:rPr>
          <w:rFonts w:cs="Arial"/>
          <w:b/>
          <w:szCs w:val="22"/>
        </w:rPr>
        <w:t>Editorial changes</w:t>
      </w:r>
    </w:p>
    <w:p w:rsidR="00AE4304" w:rsidRPr="00434B08" w:rsidRDefault="00AE4304" w:rsidP="00AE4304">
      <w:pPr>
        <w:spacing w:after="120"/>
        <w:rPr>
          <w:rFonts w:cs="Arial"/>
          <w:szCs w:val="22"/>
        </w:rPr>
      </w:pPr>
      <w:r w:rsidRPr="00434B08">
        <w:rPr>
          <w:rFonts w:cs="Arial"/>
          <w:szCs w:val="22"/>
        </w:rPr>
        <w:t>For more information about any editorial changes made in this compilation, see the endnotes.</w:t>
      </w:r>
    </w:p>
    <w:p w:rsidR="00AE4304" w:rsidRPr="00434B08" w:rsidRDefault="00AE4304" w:rsidP="00AE4304">
      <w:pPr>
        <w:spacing w:before="120" w:after="120"/>
        <w:rPr>
          <w:rFonts w:cs="Arial"/>
          <w:b/>
          <w:szCs w:val="22"/>
        </w:rPr>
      </w:pPr>
      <w:r w:rsidRPr="00434B08">
        <w:rPr>
          <w:rFonts w:cs="Arial"/>
          <w:b/>
          <w:szCs w:val="22"/>
        </w:rPr>
        <w:t>Modifications</w:t>
      </w:r>
    </w:p>
    <w:p w:rsidR="00AE4304" w:rsidRPr="00434B08" w:rsidRDefault="00AE4304" w:rsidP="00AE4304">
      <w:pPr>
        <w:spacing w:after="120"/>
        <w:rPr>
          <w:rFonts w:cs="Arial"/>
          <w:szCs w:val="22"/>
        </w:rPr>
      </w:pPr>
      <w:r w:rsidRPr="00434B0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AE4304" w:rsidRPr="00434B08" w:rsidRDefault="00AE4304" w:rsidP="00AE4304">
      <w:pPr>
        <w:spacing w:before="80" w:after="120"/>
        <w:rPr>
          <w:rFonts w:cs="Arial"/>
          <w:b/>
          <w:szCs w:val="22"/>
        </w:rPr>
      </w:pPr>
      <w:r w:rsidRPr="00434B08">
        <w:rPr>
          <w:rFonts w:cs="Arial"/>
          <w:b/>
          <w:szCs w:val="22"/>
        </w:rPr>
        <w:t>Self</w:t>
      </w:r>
      <w:r w:rsidR="009A7242">
        <w:rPr>
          <w:rFonts w:cs="Arial"/>
          <w:b/>
          <w:szCs w:val="22"/>
        </w:rPr>
        <w:noBreakHyphen/>
      </w:r>
      <w:r w:rsidRPr="00434B08">
        <w:rPr>
          <w:rFonts w:cs="Arial"/>
          <w:b/>
          <w:szCs w:val="22"/>
        </w:rPr>
        <w:t>repealing provisions</w:t>
      </w:r>
    </w:p>
    <w:p w:rsidR="00AE4304" w:rsidRPr="00434B08" w:rsidRDefault="00AE4304" w:rsidP="00AE4304">
      <w:pPr>
        <w:spacing w:after="120"/>
        <w:rPr>
          <w:rFonts w:cs="Arial"/>
          <w:szCs w:val="22"/>
        </w:rPr>
      </w:pPr>
      <w:r w:rsidRPr="00434B08">
        <w:rPr>
          <w:rFonts w:cs="Arial"/>
          <w:szCs w:val="22"/>
        </w:rPr>
        <w:t>If a provision of the compiled law has been repealed in accordance with a provision of the law, details are included in the endnotes.</w:t>
      </w:r>
    </w:p>
    <w:p w:rsidR="00AE4304" w:rsidRPr="00434B08" w:rsidRDefault="00AE4304" w:rsidP="00AE4304">
      <w:pPr>
        <w:pStyle w:val="Header"/>
        <w:tabs>
          <w:tab w:val="clear" w:pos="4150"/>
          <w:tab w:val="clear" w:pos="8307"/>
        </w:tabs>
      </w:pPr>
      <w:r w:rsidRPr="009A7242">
        <w:rPr>
          <w:rStyle w:val="CharChapNo"/>
        </w:rPr>
        <w:t xml:space="preserve"> </w:t>
      </w:r>
      <w:r w:rsidRPr="009A7242">
        <w:rPr>
          <w:rStyle w:val="CharChapText"/>
        </w:rPr>
        <w:t xml:space="preserve"> </w:t>
      </w:r>
    </w:p>
    <w:p w:rsidR="00AE4304" w:rsidRPr="00434B08" w:rsidRDefault="00AE4304" w:rsidP="00AE4304">
      <w:pPr>
        <w:pStyle w:val="Header"/>
        <w:tabs>
          <w:tab w:val="clear" w:pos="4150"/>
          <w:tab w:val="clear" w:pos="8307"/>
        </w:tabs>
      </w:pPr>
      <w:r w:rsidRPr="009A7242">
        <w:rPr>
          <w:rStyle w:val="CharPartNo"/>
        </w:rPr>
        <w:t xml:space="preserve"> </w:t>
      </w:r>
      <w:r w:rsidRPr="009A7242">
        <w:rPr>
          <w:rStyle w:val="CharPartText"/>
        </w:rPr>
        <w:t xml:space="preserve"> </w:t>
      </w:r>
    </w:p>
    <w:p w:rsidR="00AE4304" w:rsidRPr="00434B08" w:rsidRDefault="00AE4304" w:rsidP="00AE4304">
      <w:pPr>
        <w:pStyle w:val="Header"/>
        <w:tabs>
          <w:tab w:val="clear" w:pos="4150"/>
          <w:tab w:val="clear" w:pos="8307"/>
        </w:tabs>
      </w:pPr>
      <w:r w:rsidRPr="009A7242">
        <w:rPr>
          <w:rStyle w:val="CharDivNo"/>
        </w:rPr>
        <w:t xml:space="preserve"> </w:t>
      </w:r>
      <w:r w:rsidRPr="009A7242">
        <w:rPr>
          <w:rStyle w:val="CharDivText"/>
        </w:rPr>
        <w:t xml:space="preserve"> </w:t>
      </w:r>
    </w:p>
    <w:p w:rsidR="00AE4304" w:rsidRPr="00434B08" w:rsidRDefault="00AE4304" w:rsidP="00AE4304">
      <w:pPr>
        <w:sectPr w:rsidR="00AE4304" w:rsidRPr="00434B08" w:rsidSect="00A906B0">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771B3" w:rsidRPr="00434B08" w:rsidRDefault="004771B3" w:rsidP="00B8512E">
      <w:r w:rsidRPr="00434B08">
        <w:rPr>
          <w:rFonts w:cs="Times New Roman"/>
          <w:sz w:val="36"/>
        </w:rPr>
        <w:lastRenderedPageBreak/>
        <w:t>Contents</w:t>
      </w:r>
    </w:p>
    <w:p w:rsidR="00581E18" w:rsidRDefault="00D24E18">
      <w:pPr>
        <w:pStyle w:val="TOC5"/>
        <w:rPr>
          <w:rFonts w:asciiTheme="minorHAnsi" w:eastAsiaTheme="minorEastAsia" w:hAnsiTheme="minorHAnsi" w:cstheme="minorBidi"/>
          <w:noProof/>
          <w:kern w:val="0"/>
          <w:sz w:val="22"/>
          <w:szCs w:val="22"/>
        </w:rPr>
      </w:pPr>
      <w:r w:rsidRPr="00434B08">
        <w:rPr>
          <w:iCs/>
          <w:szCs w:val="26"/>
        </w:rPr>
        <w:fldChar w:fldCharType="begin"/>
      </w:r>
      <w:r w:rsidRPr="00434B08">
        <w:instrText xml:space="preserve"> TOC \o "1-9" \t "ActHead 1,2,ActHead 2,2,ActHead 3,3,ActHead 4,4,ActHead 5,5, Schedule,2, Schedule Text,3, NotesSection,6" </w:instrText>
      </w:r>
      <w:r w:rsidRPr="00434B08">
        <w:rPr>
          <w:iCs/>
          <w:szCs w:val="26"/>
        </w:rPr>
        <w:fldChar w:fldCharType="separate"/>
      </w:r>
      <w:r w:rsidR="00581E18">
        <w:rPr>
          <w:noProof/>
        </w:rPr>
        <w:t>1</w:t>
      </w:r>
      <w:r w:rsidR="00581E18">
        <w:rPr>
          <w:noProof/>
        </w:rPr>
        <w:tab/>
        <w:t>Short title</w:t>
      </w:r>
      <w:r w:rsidR="00581E18" w:rsidRPr="00581E18">
        <w:rPr>
          <w:noProof/>
        </w:rPr>
        <w:tab/>
      </w:r>
      <w:r w:rsidR="00581E18" w:rsidRPr="00581E18">
        <w:rPr>
          <w:noProof/>
        </w:rPr>
        <w:fldChar w:fldCharType="begin"/>
      </w:r>
      <w:r w:rsidR="00581E18" w:rsidRPr="00581E18">
        <w:rPr>
          <w:noProof/>
        </w:rPr>
        <w:instrText xml:space="preserve"> PAGEREF _Toc53136150 \h </w:instrText>
      </w:r>
      <w:r w:rsidR="00581E18" w:rsidRPr="00581E18">
        <w:rPr>
          <w:noProof/>
        </w:rPr>
      </w:r>
      <w:r w:rsidR="00581E18" w:rsidRPr="00581E18">
        <w:rPr>
          <w:noProof/>
        </w:rPr>
        <w:fldChar w:fldCharType="separate"/>
      </w:r>
      <w:r w:rsidR="00A129D2">
        <w:rPr>
          <w:noProof/>
        </w:rPr>
        <w:t>1</w:t>
      </w:r>
      <w:r w:rsidR="00581E18" w:rsidRPr="00581E18">
        <w:rPr>
          <w:noProof/>
        </w:rPr>
        <w:fldChar w:fldCharType="end"/>
      </w:r>
    </w:p>
    <w:p w:rsidR="00581E18" w:rsidRDefault="00581E18">
      <w:pPr>
        <w:pStyle w:val="TOC5"/>
        <w:rPr>
          <w:rFonts w:asciiTheme="minorHAnsi" w:eastAsiaTheme="minorEastAsia" w:hAnsiTheme="minorHAnsi" w:cstheme="minorBidi"/>
          <w:noProof/>
          <w:kern w:val="0"/>
          <w:sz w:val="22"/>
          <w:szCs w:val="22"/>
        </w:rPr>
      </w:pPr>
      <w:r>
        <w:rPr>
          <w:noProof/>
        </w:rPr>
        <w:t>2</w:t>
      </w:r>
      <w:r>
        <w:rPr>
          <w:noProof/>
        </w:rPr>
        <w:tab/>
        <w:t>Commencement</w:t>
      </w:r>
      <w:r w:rsidRPr="00581E18">
        <w:rPr>
          <w:noProof/>
        </w:rPr>
        <w:tab/>
      </w:r>
      <w:r w:rsidRPr="00581E18">
        <w:rPr>
          <w:noProof/>
        </w:rPr>
        <w:fldChar w:fldCharType="begin"/>
      </w:r>
      <w:r w:rsidRPr="00581E18">
        <w:rPr>
          <w:noProof/>
        </w:rPr>
        <w:instrText xml:space="preserve"> PAGEREF _Toc53136151 \h </w:instrText>
      </w:r>
      <w:r w:rsidRPr="00581E18">
        <w:rPr>
          <w:noProof/>
        </w:rPr>
      </w:r>
      <w:r w:rsidRPr="00581E18">
        <w:rPr>
          <w:noProof/>
        </w:rPr>
        <w:fldChar w:fldCharType="separate"/>
      </w:r>
      <w:r w:rsidR="00A129D2">
        <w:rPr>
          <w:noProof/>
        </w:rPr>
        <w:t>1</w:t>
      </w:r>
      <w:r w:rsidRPr="00581E18">
        <w:rPr>
          <w:noProof/>
        </w:rPr>
        <w:fldChar w:fldCharType="end"/>
      </w:r>
    </w:p>
    <w:p w:rsidR="00581E18" w:rsidRDefault="00581E18">
      <w:pPr>
        <w:pStyle w:val="TOC5"/>
        <w:rPr>
          <w:rFonts w:asciiTheme="minorHAnsi" w:eastAsiaTheme="minorEastAsia" w:hAnsiTheme="minorHAnsi" w:cstheme="minorBidi"/>
          <w:noProof/>
          <w:kern w:val="0"/>
          <w:sz w:val="22"/>
          <w:szCs w:val="22"/>
        </w:rPr>
      </w:pPr>
      <w:r>
        <w:rPr>
          <w:noProof/>
        </w:rPr>
        <w:t>3</w:t>
      </w:r>
      <w:r>
        <w:rPr>
          <w:noProof/>
        </w:rPr>
        <w:tab/>
        <w:t>Interpretation</w:t>
      </w:r>
      <w:r w:rsidRPr="00581E18">
        <w:rPr>
          <w:noProof/>
        </w:rPr>
        <w:tab/>
      </w:r>
      <w:r w:rsidRPr="00581E18">
        <w:rPr>
          <w:noProof/>
        </w:rPr>
        <w:fldChar w:fldCharType="begin"/>
      </w:r>
      <w:r w:rsidRPr="00581E18">
        <w:rPr>
          <w:noProof/>
        </w:rPr>
        <w:instrText xml:space="preserve"> PAGEREF _Toc53136152 \h </w:instrText>
      </w:r>
      <w:r w:rsidRPr="00581E18">
        <w:rPr>
          <w:noProof/>
        </w:rPr>
      </w:r>
      <w:r w:rsidRPr="00581E18">
        <w:rPr>
          <w:noProof/>
        </w:rPr>
        <w:fldChar w:fldCharType="separate"/>
      </w:r>
      <w:r w:rsidR="00A129D2">
        <w:rPr>
          <w:noProof/>
        </w:rPr>
        <w:t>1</w:t>
      </w:r>
      <w:r w:rsidRPr="00581E18">
        <w:rPr>
          <w:noProof/>
        </w:rPr>
        <w:fldChar w:fldCharType="end"/>
      </w:r>
    </w:p>
    <w:p w:rsidR="00581E18" w:rsidRDefault="00581E18">
      <w:pPr>
        <w:pStyle w:val="TOC5"/>
        <w:rPr>
          <w:rFonts w:asciiTheme="minorHAnsi" w:eastAsiaTheme="minorEastAsia" w:hAnsiTheme="minorHAnsi" w:cstheme="minorBidi"/>
          <w:noProof/>
          <w:kern w:val="0"/>
          <w:sz w:val="22"/>
          <w:szCs w:val="22"/>
        </w:rPr>
      </w:pPr>
      <w:r>
        <w:rPr>
          <w:noProof/>
        </w:rPr>
        <w:t>4</w:t>
      </w:r>
      <w:r>
        <w:rPr>
          <w:noProof/>
        </w:rPr>
        <w:tab/>
        <w:t>Membership of Australia of International Finance Corporation</w:t>
      </w:r>
      <w:r w:rsidRPr="00581E18">
        <w:rPr>
          <w:noProof/>
        </w:rPr>
        <w:tab/>
      </w:r>
      <w:r w:rsidRPr="00581E18">
        <w:rPr>
          <w:noProof/>
        </w:rPr>
        <w:fldChar w:fldCharType="begin"/>
      </w:r>
      <w:r w:rsidRPr="00581E18">
        <w:rPr>
          <w:noProof/>
        </w:rPr>
        <w:instrText xml:space="preserve"> PAGEREF _Toc53136153 \h </w:instrText>
      </w:r>
      <w:r w:rsidRPr="00581E18">
        <w:rPr>
          <w:noProof/>
        </w:rPr>
      </w:r>
      <w:r w:rsidRPr="00581E18">
        <w:rPr>
          <w:noProof/>
        </w:rPr>
        <w:fldChar w:fldCharType="separate"/>
      </w:r>
      <w:r w:rsidR="00A129D2">
        <w:rPr>
          <w:noProof/>
        </w:rPr>
        <w:t>1</w:t>
      </w:r>
      <w:r w:rsidRPr="00581E18">
        <w:rPr>
          <w:noProof/>
        </w:rPr>
        <w:fldChar w:fldCharType="end"/>
      </w:r>
    </w:p>
    <w:p w:rsidR="00581E18" w:rsidRDefault="00581E18">
      <w:pPr>
        <w:pStyle w:val="TOC5"/>
        <w:rPr>
          <w:rFonts w:asciiTheme="minorHAnsi" w:eastAsiaTheme="minorEastAsia" w:hAnsiTheme="minorHAnsi" w:cstheme="minorBidi"/>
          <w:noProof/>
          <w:kern w:val="0"/>
          <w:sz w:val="22"/>
          <w:szCs w:val="22"/>
        </w:rPr>
      </w:pPr>
      <w:r>
        <w:rPr>
          <w:noProof/>
        </w:rPr>
        <w:t>5</w:t>
      </w:r>
      <w:r>
        <w:rPr>
          <w:noProof/>
        </w:rPr>
        <w:tab/>
        <w:t>Subscription to capital stock</w:t>
      </w:r>
      <w:r w:rsidRPr="00581E18">
        <w:rPr>
          <w:noProof/>
        </w:rPr>
        <w:tab/>
      </w:r>
      <w:r w:rsidRPr="00581E18">
        <w:rPr>
          <w:noProof/>
        </w:rPr>
        <w:fldChar w:fldCharType="begin"/>
      </w:r>
      <w:r w:rsidRPr="00581E18">
        <w:rPr>
          <w:noProof/>
        </w:rPr>
        <w:instrText xml:space="preserve"> PAGEREF _Toc53136154 \h </w:instrText>
      </w:r>
      <w:r w:rsidRPr="00581E18">
        <w:rPr>
          <w:noProof/>
        </w:rPr>
      </w:r>
      <w:r w:rsidRPr="00581E18">
        <w:rPr>
          <w:noProof/>
        </w:rPr>
        <w:fldChar w:fldCharType="separate"/>
      </w:r>
      <w:r w:rsidR="00A129D2">
        <w:rPr>
          <w:noProof/>
        </w:rPr>
        <w:t>1</w:t>
      </w:r>
      <w:r w:rsidRPr="00581E18">
        <w:rPr>
          <w:noProof/>
        </w:rPr>
        <w:fldChar w:fldCharType="end"/>
      </w:r>
    </w:p>
    <w:p w:rsidR="00581E18" w:rsidRDefault="00581E18">
      <w:pPr>
        <w:pStyle w:val="TOC5"/>
        <w:rPr>
          <w:rFonts w:asciiTheme="minorHAnsi" w:eastAsiaTheme="minorEastAsia" w:hAnsiTheme="minorHAnsi" w:cstheme="minorBidi"/>
          <w:noProof/>
          <w:kern w:val="0"/>
          <w:sz w:val="22"/>
          <w:szCs w:val="22"/>
        </w:rPr>
      </w:pPr>
      <w:r>
        <w:rPr>
          <w:noProof/>
        </w:rPr>
        <w:t>6</w:t>
      </w:r>
      <w:r>
        <w:rPr>
          <w:noProof/>
        </w:rPr>
        <w:tab/>
        <w:t>Regulations</w:t>
      </w:r>
      <w:r w:rsidRPr="00581E18">
        <w:rPr>
          <w:noProof/>
        </w:rPr>
        <w:tab/>
      </w:r>
      <w:r w:rsidRPr="00581E18">
        <w:rPr>
          <w:noProof/>
        </w:rPr>
        <w:fldChar w:fldCharType="begin"/>
      </w:r>
      <w:r w:rsidRPr="00581E18">
        <w:rPr>
          <w:noProof/>
        </w:rPr>
        <w:instrText xml:space="preserve"> PAGEREF _Toc53136155 \h </w:instrText>
      </w:r>
      <w:r w:rsidRPr="00581E18">
        <w:rPr>
          <w:noProof/>
        </w:rPr>
      </w:r>
      <w:r w:rsidRPr="00581E18">
        <w:rPr>
          <w:noProof/>
        </w:rPr>
        <w:fldChar w:fldCharType="separate"/>
      </w:r>
      <w:r w:rsidR="00A129D2">
        <w:rPr>
          <w:noProof/>
        </w:rPr>
        <w:t>2</w:t>
      </w:r>
      <w:r w:rsidRPr="00581E18">
        <w:rPr>
          <w:noProof/>
        </w:rPr>
        <w:fldChar w:fldCharType="end"/>
      </w:r>
    </w:p>
    <w:p w:rsidR="00581E18" w:rsidRDefault="00581E18">
      <w:pPr>
        <w:pStyle w:val="TOC2"/>
        <w:rPr>
          <w:rFonts w:asciiTheme="minorHAnsi" w:eastAsiaTheme="minorEastAsia" w:hAnsiTheme="minorHAnsi" w:cstheme="minorBidi"/>
          <w:b w:val="0"/>
          <w:noProof/>
          <w:kern w:val="0"/>
          <w:sz w:val="22"/>
          <w:szCs w:val="22"/>
        </w:rPr>
      </w:pPr>
      <w:r>
        <w:rPr>
          <w:noProof/>
        </w:rPr>
        <w:t>The Schedules</w:t>
      </w:r>
      <w:r w:rsidRPr="00581E18">
        <w:rPr>
          <w:b w:val="0"/>
          <w:noProof/>
          <w:sz w:val="18"/>
        </w:rPr>
        <w:tab/>
      </w:r>
      <w:r w:rsidRPr="00581E18">
        <w:rPr>
          <w:b w:val="0"/>
          <w:noProof/>
          <w:sz w:val="18"/>
        </w:rPr>
        <w:fldChar w:fldCharType="begin"/>
      </w:r>
      <w:r w:rsidRPr="00581E18">
        <w:rPr>
          <w:b w:val="0"/>
          <w:noProof/>
          <w:sz w:val="18"/>
        </w:rPr>
        <w:instrText xml:space="preserve"> PAGEREF _Toc53136156 \h </w:instrText>
      </w:r>
      <w:r w:rsidRPr="00581E18">
        <w:rPr>
          <w:b w:val="0"/>
          <w:noProof/>
          <w:sz w:val="18"/>
        </w:rPr>
      </w:r>
      <w:r w:rsidRPr="00581E18">
        <w:rPr>
          <w:b w:val="0"/>
          <w:noProof/>
          <w:sz w:val="18"/>
        </w:rPr>
        <w:fldChar w:fldCharType="separate"/>
      </w:r>
      <w:r w:rsidR="00A129D2">
        <w:rPr>
          <w:b w:val="0"/>
          <w:noProof/>
          <w:sz w:val="18"/>
        </w:rPr>
        <w:t>3</w:t>
      </w:r>
      <w:r w:rsidRPr="00581E18">
        <w:rPr>
          <w:b w:val="0"/>
          <w:noProof/>
          <w:sz w:val="18"/>
        </w:rPr>
        <w:fldChar w:fldCharType="end"/>
      </w:r>
    </w:p>
    <w:p w:rsidR="00581E18" w:rsidRDefault="00581E18">
      <w:pPr>
        <w:pStyle w:val="TOC2"/>
        <w:rPr>
          <w:rFonts w:asciiTheme="minorHAnsi" w:eastAsiaTheme="minorEastAsia" w:hAnsiTheme="minorHAnsi" w:cstheme="minorBidi"/>
          <w:b w:val="0"/>
          <w:noProof/>
          <w:kern w:val="0"/>
          <w:sz w:val="22"/>
          <w:szCs w:val="22"/>
        </w:rPr>
      </w:pPr>
      <w:r>
        <w:rPr>
          <w:noProof/>
        </w:rPr>
        <w:t>First Schedule—Articles of Agreement of the International Finance Corporation</w:t>
      </w:r>
      <w:r w:rsidRPr="00581E18">
        <w:rPr>
          <w:b w:val="0"/>
          <w:noProof/>
          <w:sz w:val="18"/>
        </w:rPr>
        <w:tab/>
      </w:r>
      <w:r w:rsidRPr="00581E18">
        <w:rPr>
          <w:b w:val="0"/>
          <w:noProof/>
          <w:sz w:val="18"/>
        </w:rPr>
        <w:fldChar w:fldCharType="begin"/>
      </w:r>
      <w:r w:rsidRPr="00581E18">
        <w:rPr>
          <w:b w:val="0"/>
          <w:noProof/>
          <w:sz w:val="18"/>
        </w:rPr>
        <w:instrText xml:space="preserve"> PAGEREF _Toc53136157 \h </w:instrText>
      </w:r>
      <w:r w:rsidRPr="00581E18">
        <w:rPr>
          <w:b w:val="0"/>
          <w:noProof/>
          <w:sz w:val="18"/>
        </w:rPr>
      </w:r>
      <w:r w:rsidRPr="00581E18">
        <w:rPr>
          <w:b w:val="0"/>
          <w:noProof/>
          <w:sz w:val="18"/>
        </w:rPr>
        <w:fldChar w:fldCharType="separate"/>
      </w:r>
      <w:r w:rsidR="00A129D2">
        <w:rPr>
          <w:b w:val="0"/>
          <w:noProof/>
          <w:sz w:val="18"/>
        </w:rPr>
        <w:t>3</w:t>
      </w:r>
      <w:r w:rsidRPr="00581E18">
        <w:rPr>
          <w:b w:val="0"/>
          <w:noProof/>
          <w:sz w:val="18"/>
        </w:rPr>
        <w:fldChar w:fldCharType="end"/>
      </w:r>
    </w:p>
    <w:p w:rsidR="00581E18" w:rsidRDefault="00581E18">
      <w:pPr>
        <w:pStyle w:val="TOC2"/>
        <w:rPr>
          <w:rFonts w:asciiTheme="minorHAnsi" w:eastAsiaTheme="minorEastAsia" w:hAnsiTheme="minorHAnsi" w:cstheme="minorBidi"/>
          <w:b w:val="0"/>
          <w:noProof/>
          <w:kern w:val="0"/>
          <w:sz w:val="22"/>
          <w:szCs w:val="22"/>
        </w:rPr>
      </w:pPr>
      <w:r>
        <w:rPr>
          <w:noProof/>
        </w:rPr>
        <w:t>Schedule A—Subscriptions to capital stock of the International Finance Corporation</w:t>
      </w:r>
      <w:r w:rsidRPr="00581E18">
        <w:rPr>
          <w:b w:val="0"/>
          <w:noProof/>
          <w:sz w:val="18"/>
        </w:rPr>
        <w:tab/>
      </w:r>
      <w:r w:rsidRPr="00581E18">
        <w:rPr>
          <w:b w:val="0"/>
          <w:noProof/>
          <w:sz w:val="18"/>
        </w:rPr>
        <w:fldChar w:fldCharType="begin"/>
      </w:r>
      <w:r w:rsidRPr="00581E18">
        <w:rPr>
          <w:b w:val="0"/>
          <w:noProof/>
          <w:sz w:val="18"/>
        </w:rPr>
        <w:instrText xml:space="preserve"> PAGEREF _Toc53136158 \h </w:instrText>
      </w:r>
      <w:r w:rsidRPr="00581E18">
        <w:rPr>
          <w:b w:val="0"/>
          <w:noProof/>
          <w:sz w:val="18"/>
        </w:rPr>
      </w:r>
      <w:r w:rsidRPr="00581E18">
        <w:rPr>
          <w:b w:val="0"/>
          <w:noProof/>
          <w:sz w:val="18"/>
        </w:rPr>
        <w:fldChar w:fldCharType="separate"/>
      </w:r>
      <w:r w:rsidR="00A129D2">
        <w:rPr>
          <w:b w:val="0"/>
          <w:noProof/>
          <w:sz w:val="18"/>
        </w:rPr>
        <w:t>22</w:t>
      </w:r>
      <w:r w:rsidRPr="00581E18">
        <w:rPr>
          <w:b w:val="0"/>
          <w:noProof/>
          <w:sz w:val="18"/>
        </w:rPr>
        <w:fldChar w:fldCharType="end"/>
      </w:r>
    </w:p>
    <w:p w:rsidR="00581E18" w:rsidRDefault="00581E18">
      <w:pPr>
        <w:pStyle w:val="TOC2"/>
        <w:rPr>
          <w:rFonts w:asciiTheme="minorHAnsi" w:eastAsiaTheme="minorEastAsia" w:hAnsiTheme="minorHAnsi" w:cstheme="minorBidi"/>
          <w:b w:val="0"/>
          <w:noProof/>
          <w:kern w:val="0"/>
          <w:sz w:val="22"/>
          <w:szCs w:val="22"/>
        </w:rPr>
      </w:pPr>
      <w:r>
        <w:rPr>
          <w:noProof/>
        </w:rPr>
        <w:t>Second Schedule—Resolution No. 21</w:t>
      </w:r>
      <w:r w:rsidRPr="00581E18">
        <w:rPr>
          <w:b w:val="0"/>
          <w:noProof/>
          <w:sz w:val="18"/>
        </w:rPr>
        <w:tab/>
      </w:r>
      <w:r w:rsidRPr="00581E18">
        <w:rPr>
          <w:b w:val="0"/>
          <w:noProof/>
          <w:sz w:val="18"/>
        </w:rPr>
        <w:fldChar w:fldCharType="begin"/>
      </w:r>
      <w:r w:rsidRPr="00581E18">
        <w:rPr>
          <w:b w:val="0"/>
          <w:noProof/>
          <w:sz w:val="18"/>
        </w:rPr>
        <w:instrText xml:space="preserve"> PAGEREF _Toc53136159 \h </w:instrText>
      </w:r>
      <w:r w:rsidRPr="00581E18">
        <w:rPr>
          <w:b w:val="0"/>
          <w:noProof/>
          <w:sz w:val="18"/>
        </w:rPr>
      </w:r>
      <w:r w:rsidRPr="00581E18">
        <w:rPr>
          <w:b w:val="0"/>
          <w:noProof/>
          <w:sz w:val="18"/>
        </w:rPr>
        <w:fldChar w:fldCharType="separate"/>
      </w:r>
      <w:r w:rsidR="00A129D2">
        <w:rPr>
          <w:b w:val="0"/>
          <w:noProof/>
          <w:sz w:val="18"/>
        </w:rPr>
        <w:t>25</w:t>
      </w:r>
      <w:r w:rsidRPr="00581E18">
        <w:rPr>
          <w:b w:val="0"/>
          <w:noProof/>
          <w:sz w:val="18"/>
        </w:rPr>
        <w:fldChar w:fldCharType="end"/>
      </w:r>
    </w:p>
    <w:p w:rsidR="00581E18" w:rsidRDefault="00581E18">
      <w:pPr>
        <w:pStyle w:val="TOC2"/>
        <w:rPr>
          <w:rFonts w:asciiTheme="minorHAnsi" w:eastAsiaTheme="minorEastAsia" w:hAnsiTheme="minorHAnsi" w:cstheme="minorBidi"/>
          <w:b w:val="0"/>
          <w:noProof/>
          <w:kern w:val="0"/>
          <w:sz w:val="22"/>
          <w:szCs w:val="22"/>
        </w:rPr>
      </w:pPr>
      <w:r>
        <w:rPr>
          <w:noProof/>
        </w:rPr>
        <w:t>Third Schedule—Resolution No. 56</w:t>
      </w:r>
      <w:r w:rsidRPr="00581E18">
        <w:rPr>
          <w:b w:val="0"/>
          <w:noProof/>
          <w:sz w:val="18"/>
        </w:rPr>
        <w:tab/>
      </w:r>
      <w:r w:rsidRPr="00581E18">
        <w:rPr>
          <w:b w:val="0"/>
          <w:noProof/>
          <w:sz w:val="18"/>
        </w:rPr>
        <w:fldChar w:fldCharType="begin"/>
      </w:r>
      <w:r w:rsidRPr="00581E18">
        <w:rPr>
          <w:b w:val="0"/>
          <w:noProof/>
          <w:sz w:val="18"/>
        </w:rPr>
        <w:instrText xml:space="preserve"> PAGEREF _Toc53136160 \h </w:instrText>
      </w:r>
      <w:r w:rsidRPr="00581E18">
        <w:rPr>
          <w:b w:val="0"/>
          <w:noProof/>
          <w:sz w:val="18"/>
        </w:rPr>
      </w:r>
      <w:r w:rsidRPr="00581E18">
        <w:rPr>
          <w:b w:val="0"/>
          <w:noProof/>
          <w:sz w:val="18"/>
        </w:rPr>
        <w:fldChar w:fldCharType="separate"/>
      </w:r>
      <w:r w:rsidR="00A129D2">
        <w:rPr>
          <w:b w:val="0"/>
          <w:noProof/>
          <w:sz w:val="18"/>
        </w:rPr>
        <w:t>26</w:t>
      </w:r>
      <w:r w:rsidRPr="00581E18">
        <w:rPr>
          <w:b w:val="0"/>
          <w:noProof/>
          <w:sz w:val="18"/>
        </w:rPr>
        <w:fldChar w:fldCharType="end"/>
      </w:r>
    </w:p>
    <w:p w:rsidR="00581E18" w:rsidRDefault="00581E18">
      <w:pPr>
        <w:pStyle w:val="TOC2"/>
        <w:rPr>
          <w:rFonts w:asciiTheme="minorHAnsi" w:eastAsiaTheme="minorEastAsia" w:hAnsiTheme="minorHAnsi" w:cstheme="minorBidi"/>
          <w:b w:val="0"/>
          <w:noProof/>
          <w:kern w:val="0"/>
          <w:sz w:val="22"/>
          <w:szCs w:val="22"/>
        </w:rPr>
      </w:pPr>
      <w:r>
        <w:rPr>
          <w:noProof/>
        </w:rPr>
        <w:t>Schedule 4—Resolution recommended by the Board of Directors on 20 July 2010</w:t>
      </w:r>
      <w:r w:rsidRPr="00581E18">
        <w:rPr>
          <w:b w:val="0"/>
          <w:noProof/>
          <w:sz w:val="18"/>
        </w:rPr>
        <w:tab/>
      </w:r>
      <w:r w:rsidRPr="00581E18">
        <w:rPr>
          <w:b w:val="0"/>
          <w:noProof/>
          <w:sz w:val="18"/>
        </w:rPr>
        <w:fldChar w:fldCharType="begin"/>
      </w:r>
      <w:r w:rsidRPr="00581E18">
        <w:rPr>
          <w:b w:val="0"/>
          <w:noProof/>
          <w:sz w:val="18"/>
        </w:rPr>
        <w:instrText xml:space="preserve"> PAGEREF _Toc53136161 \h </w:instrText>
      </w:r>
      <w:r w:rsidRPr="00581E18">
        <w:rPr>
          <w:b w:val="0"/>
          <w:noProof/>
          <w:sz w:val="18"/>
        </w:rPr>
      </w:r>
      <w:r w:rsidRPr="00581E18">
        <w:rPr>
          <w:b w:val="0"/>
          <w:noProof/>
          <w:sz w:val="18"/>
        </w:rPr>
        <w:fldChar w:fldCharType="separate"/>
      </w:r>
      <w:r w:rsidR="00A129D2">
        <w:rPr>
          <w:b w:val="0"/>
          <w:noProof/>
          <w:sz w:val="18"/>
        </w:rPr>
        <w:t>27</w:t>
      </w:r>
      <w:r w:rsidRPr="00581E18">
        <w:rPr>
          <w:b w:val="0"/>
          <w:noProof/>
          <w:sz w:val="18"/>
        </w:rPr>
        <w:fldChar w:fldCharType="end"/>
      </w:r>
    </w:p>
    <w:p w:rsidR="00581E18" w:rsidRDefault="00581E18" w:rsidP="00581E18">
      <w:pPr>
        <w:pStyle w:val="TOC2"/>
        <w:rPr>
          <w:rFonts w:asciiTheme="minorHAnsi" w:eastAsiaTheme="minorEastAsia" w:hAnsiTheme="minorHAnsi" w:cstheme="minorBidi"/>
          <w:b w:val="0"/>
          <w:noProof/>
          <w:kern w:val="0"/>
          <w:sz w:val="22"/>
          <w:szCs w:val="22"/>
        </w:rPr>
      </w:pPr>
      <w:r>
        <w:rPr>
          <w:noProof/>
        </w:rPr>
        <w:t>Endnotes</w:t>
      </w:r>
      <w:r w:rsidRPr="00581E18">
        <w:rPr>
          <w:b w:val="0"/>
          <w:noProof/>
          <w:sz w:val="18"/>
        </w:rPr>
        <w:tab/>
      </w:r>
      <w:r w:rsidRPr="00581E18">
        <w:rPr>
          <w:b w:val="0"/>
          <w:noProof/>
          <w:sz w:val="18"/>
        </w:rPr>
        <w:fldChar w:fldCharType="begin"/>
      </w:r>
      <w:r w:rsidRPr="00581E18">
        <w:rPr>
          <w:b w:val="0"/>
          <w:noProof/>
          <w:sz w:val="18"/>
        </w:rPr>
        <w:instrText xml:space="preserve"> PAGEREF _Toc53136162 \h </w:instrText>
      </w:r>
      <w:r w:rsidRPr="00581E18">
        <w:rPr>
          <w:b w:val="0"/>
          <w:noProof/>
          <w:sz w:val="18"/>
        </w:rPr>
      </w:r>
      <w:r w:rsidRPr="00581E18">
        <w:rPr>
          <w:b w:val="0"/>
          <w:noProof/>
          <w:sz w:val="18"/>
        </w:rPr>
        <w:fldChar w:fldCharType="separate"/>
      </w:r>
      <w:r w:rsidR="00A129D2">
        <w:rPr>
          <w:b w:val="0"/>
          <w:noProof/>
          <w:sz w:val="18"/>
        </w:rPr>
        <w:t>29</w:t>
      </w:r>
      <w:r w:rsidRPr="00581E18">
        <w:rPr>
          <w:b w:val="0"/>
          <w:noProof/>
          <w:sz w:val="18"/>
        </w:rPr>
        <w:fldChar w:fldCharType="end"/>
      </w:r>
    </w:p>
    <w:p w:rsidR="00581E18" w:rsidRDefault="00581E18">
      <w:pPr>
        <w:pStyle w:val="TOC3"/>
        <w:rPr>
          <w:rFonts w:asciiTheme="minorHAnsi" w:eastAsiaTheme="minorEastAsia" w:hAnsiTheme="minorHAnsi" w:cstheme="minorBidi"/>
          <w:b w:val="0"/>
          <w:noProof/>
          <w:kern w:val="0"/>
          <w:szCs w:val="22"/>
        </w:rPr>
      </w:pPr>
      <w:r>
        <w:rPr>
          <w:noProof/>
        </w:rPr>
        <w:t>Endnote 1—About the endnotes</w:t>
      </w:r>
      <w:r w:rsidRPr="00581E18">
        <w:rPr>
          <w:b w:val="0"/>
          <w:noProof/>
          <w:sz w:val="18"/>
        </w:rPr>
        <w:tab/>
      </w:r>
      <w:r w:rsidRPr="00581E18">
        <w:rPr>
          <w:b w:val="0"/>
          <w:noProof/>
          <w:sz w:val="18"/>
        </w:rPr>
        <w:fldChar w:fldCharType="begin"/>
      </w:r>
      <w:r w:rsidRPr="00581E18">
        <w:rPr>
          <w:b w:val="0"/>
          <w:noProof/>
          <w:sz w:val="18"/>
        </w:rPr>
        <w:instrText xml:space="preserve"> PAGEREF _Toc53136163 \h </w:instrText>
      </w:r>
      <w:r w:rsidRPr="00581E18">
        <w:rPr>
          <w:b w:val="0"/>
          <w:noProof/>
          <w:sz w:val="18"/>
        </w:rPr>
      </w:r>
      <w:r w:rsidRPr="00581E18">
        <w:rPr>
          <w:b w:val="0"/>
          <w:noProof/>
          <w:sz w:val="18"/>
        </w:rPr>
        <w:fldChar w:fldCharType="separate"/>
      </w:r>
      <w:r w:rsidR="00A129D2">
        <w:rPr>
          <w:b w:val="0"/>
          <w:noProof/>
          <w:sz w:val="18"/>
        </w:rPr>
        <w:t>29</w:t>
      </w:r>
      <w:r w:rsidRPr="00581E18">
        <w:rPr>
          <w:b w:val="0"/>
          <w:noProof/>
          <w:sz w:val="18"/>
        </w:rPr>
        <w:fldChar w:fldCharType="end"/>
      </w:r>
    </w:p>
    <w:p w:rsidR="00581E18" w:rsidRDefault="00581E18">
      <w:pPr>
        <w:pStyle w:val="TOC3"/>
        <w:rPr>
          <w:rFonts w:asciiTheme="minorHAnsi" w:eastAsiaTheme="minorEastAsia" w:hAnsiTheme="minorHAnsi" w:cstheme="minorBidi"/>
          <w:b w:val="0"/>
          <w:noProof/>
          <w:kern w:val="0"/>
          <w:szCs w:val="22"/>
        </w:rPr>
      </w:pPr>
      <w:r>
        <w:rPr>
          <w:noProof/>
        </w:rPr>
        <w:t>Endnote 2—Abbreviation key</w:t>
      </w:r>
      <w:r w:rsidRPr="00581E18">
        <w:rPr>
          <w:b w:val="0"/>
          <w:noProof/>
          <w:sz w:val="18"/>
        </w:rPr>
        <w:tab/>
      </w:r>
      <w:r w:rsidRPr="00581E18">
        <w:rPr>
          <w:b w:val="0"/>
          <w:noProof/>
          <w:sz w:val="18"/>
        </w:rPr>
        <w:fldChar w:fldCharType="begin"/>
      </w:r>
      <w:r w:rsidRPr="00581E18">
        <w:rPr>
          <w:b w:val="0"/>
          <w:noProof/>
          <w:sz w:val="18"/>
        </w:rPr>
        <w:instrText xml:space="preserve"> PAGEREF _Toc53136164 \h </w:instrText>
      </w:r>
      <w:r w:rsidRPr="00581E18">
        <w:rPr>
          <w:b w:val="0"/>
          <w:noProof/>
          <w:sz w:val="18"/>
        </w:rPr>
      </w:r>
      <w:r w:rsidRPr="00581E18">
        <w:rPr>
          <w:b w:val="0"/>
          <w:noProof/>
          <w:sz w:val="18"/>
        </w:rPr>
        <w:fldChar w:fldCharType="separate"/>
      </w:r>
      <w:r w:rsidR="00A129D2">
        <w:rPr>
          <w:b w:val="0"/>
          <w:noProof/>
          <w:sz w:val="18"/>
        </w:rPr>
        <w:t>31</w:t>
      </w:r>
      <w:r w:rsidRPr="00581E18">
        <w:rPr>
          <w:b w:val="0"/>
          <w:noProof/>
          <w:sz w:val="18"/>
        </w:rPr>
        <w:fldChar w:fldCharType="end"/>
      </w:r>
    </w:p>
    <w:p w:rsidR="00581E18" w:rsidRDefault="00581E18">
      <w:pPr>
        <w:pStyle w:val="TOC3"/>
        <w:rPr>
          <w:rFonts w:asciiTheme="minorHAnsi" w:eastAsiaTheme="minorEastAsia" w:hAnsiTheme="minorHAnsi" w:cstheme="minorBidi"/>
          <w:b w:val="0"/>
          <w:noProof/>
          <w:kern w:val="0"/>
          <w:szCs w:val="22"/>
        </w:rPr>
      </w:pPr>
      <w:r>
        <w:rPr>
          <w:noProof/>
        </w:rPr>
        <w:t>Endnote 3—Legislation history</w:t>
      </w:r>
      <w:r w:rsidRPr="00581E18">
        <w:rPr>
          <w:b w:val="0"/>
          <w:noProof/>
          <w:sz w:val="18"/>
        </w:rPr>
        <w:tab/>
      </w:r>
      <w:r w:rsidRPr="00581E18">
        <w:rPr>
          <w:b w:val="0"/>
          <w:noProof/>
          <w:sz w:val="18"/>
        </w:rPr>
        <w:fldChar w:fldCharType="begin"/>
      </w:r>
      <w:r w:rsidRPr="00581E18">
        <w:rPr>
          <w:b w:val="0"/>
          <w:noProof/>
          <w:sz w:val="18"/>
        </w:rPr>
        <w:instrText xml:space="preserve"> PAGEREF _Toc53136165 \h </w:instrText>
      </w:r>
      <w:r w:rsidRPr="00581E18">
        <w:rPr>
          <w:b w:val="0"/>
          <w:noProof/>
          <w:sz w:val="18"/>
        </w:rPr>
      </w:r>
      <w:r w:rsidRPr="00581E18">
        <w:rPr>
          <w:b w:val="0"/>
          <w:noProof/>
          <w:sz w:val="18"/>
        </w:rPr>
        <w:fldChar w:fldCharType="separate"/>
      </w:r>
      <w:r w:rsidR="00A129D2">
        <w:rPr>
          <w:b w:val="0"/>
          <w:noProof/>
          <w:sz w:val="18"/>
        </w:rPr>
        <w:t>32</w:t>
      </w:r>
      <w:r w:rsidRPr="00581E18">
        <w:rPr>
          <w:b w:val="0"/>
          <w:noProof/>
          <w:sz w:val="18"/>
        </w:rPr>
        <w:fldChar w:fldCharType="end"/>
      </w:r>
    </w:p>
    <w:p w:rsidR="00581E18" w:rsidRDefault="00581E18">
      <w:pPr>
        <w:pStyle w:val="TOC3"/>
        <w:rPr>
          <w:rFonts w:asciiTheme="minorHAnsi" w:eastAsiaTheme="minorEastAsia" w:hAnsiTheme="minorHAnsi" w:cstheme="minorBidi"/>
          <w:b w:val="0"/>
          <w:noProof/>
          <w:kern w:val="0"/>
          <w:szCs w:val="22"/>
        </w:rPr>
      </w:pPr>
      <w:r>
        <w:rPr>
          <w:noProof/>
        </w:rPr>
        <w:t>Endnote 4—Amendment history</w:t>
      </w:r>
      <w:r w:rsidRPr="00581E18">
        <w:rPr>
          <w:b w:val="0"/>
          <w:noProof/>
          <w:sz w:val="18"/>
        </w:rPr>
        <w:tab/>
      </w:r>
      <w:r w:rsidRPr="00581E18">
        <w:rPr>
          <w:b w:val="0"/>
          <w:noProof/>
          <w:sz w:val="18"/>
        </w:rPr>
        <w:fldChar w:fldCharType="begin"/>
      </w:r>
      <w:r w:rsidRPr="00581E18">
        <w:rPr>
          <w:b w:val="0"/>
          <w:noProof/>
          <w:sz w:val="18"/>
        </w:rPr>
        <w:instrText xml:space="preserve"> PAGEREF _Toc53136166 \h </w:instrText>
      </w:r>
      <w:r w:rsidRPr="00581E18">
        <w:rPr>
          <w:b w:val="0"/>
          <w:noProof/>
          <w:sz w:val="18"/>
        </w:rPr>
      </w:r>
      <w:r w:rsidRPr="00581E18">
        <w:rPr>
          <w:b w:val="0"/>
          <w:noProof/>
          <w:sz w:val="18"/>
        </w:rPr>
        <w:fldChar w:fldCharType="separate"/>
      </w:r>
      <w:r w:rsidR="00A129D2">
        <w:rPr>
          <w:b w:val="0"/>
          <w:noProof/>
          <w:sz w:val="18"/>
        </w:rPr>
        <w:t>33</w:t>
      </w:r>
      <w:r w:rsidRPr="00581E18">
        <w:rPr>
          <w:b w:val="0"/>
          <w:noProof/>
          <w:sz w:val="18"/>
        </w:rPr>
        <w:fldChar w:fldCharType="end"/>
      </w:r>
    </w:p>
    <w:p w:rsidR="00157B8C" w:rsidRPr="00434B08" w:rsidRDefault="00D24E18" w:rsidP="00157B8C">
      <w:pPr>
        <w:sectPr w:rsidR="00157B8C" w:rsidRPr="00434B08" w:rsidSect="00A906B0">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434B08">
        <w:fldChar w:fldCharType="end"/>
      </w:r>
    </w:p>
    <w:p w:rsidR="004771B3" w:rsidRPr="00434B08" w:rsidRDefault="004771B3" w:rsidP="00157B8C">
      <w:pPr>
        <w:pStyle w:val="LongT"/>
      </w:pPr>
      <w:r w:rsidRPr="00434B08">
        <w:t xml:space="preserve">An Act to approve Acceptance by Australia of Membership in the International Finance Corporation and for purposes connected therewith </w:t>
      </w:r>
    </w:p>
    <w:p w:rsidR="004771B3" w:rsidRPr="00434B08" w:rsidRDefault="004771B3" w:rsidP="004771B3">
      <w:pPr>
        <w:pStyle w:val="ActHead5"/>
      </w:pPr>
      <w:bookmarkStart w:id="0" w:name="_Toc53136150"/>
      <w:r w:rsidRPr="009A7242">
        <w:rPr>
          <w:rStyle w:val="CharSectno"/>
        </w:rPr>
        <w:t>1</w:t>
      </w:r>
      <w:r w:rsidRPr="00434B08">
        <w:t xml:space="preserve">  Short title</w:t>
      </w:r>
      <w:bookmarkEnd w:id="0"/>
    </w:p>
    <w:p w:rsidR="004771B3" w:rsidRPr="00434B08" w:rsidRDefault="004771B3" w:rsidP="004771B3">
      <w:pPr>
        <w:pStyle w:val="subsection"/>
      </w:pPr>
      <w:r w:rsidRPr="00434B08">
        <w:tab/>
      </w:r>
      <w:r w:rsidRPr="00434B08">
        <w:tab/>
        <w:t xml:space="preserve">This Act may be cited as the </w:t>
      </w:r>
      <w:r w:rsidRPr="00434B08">
        <w:rPr>
          <w:i/>
        </w:rPr>
        <w:t>International Finance Corporation Act 1955</w:t>
      </w:r>
      <w:r w:rsidRPr="00434B08">
        <w:t>.</w:t>
      </w:r>
    </w:p>
    <w:p w:rsidR="004771B3" w:rsidRPr="00434B08" w:rsidRDefault="004771B3" w:rsidP="004771B3">
      <w:pPr>
        <w:pStyle w:val="ActHead5"/>
      </w:pPr>
      <w:bookmarkStart w:id="1" w:name="_Toc53136151"/>
      <w:r w:rsidRPr="009A7242">
        <w:rPr>
          <w:rStyle w:val="CharSectno"/>
        </w:rPr>
        <w:t>2</w:t>
      </w:r>
      <w:r w:rsidRPr="00434B08">
        <w:t xml:space="preserve">  Commencement</w:t>
      </w:r>
      <w:bookmarkEnd w:id="1"/>
    </w:p>
    <w:p w:rsidR="004771B3" w:rsidRPr="00434B08" w:rsidRDefault="004771B3" w:rsidP="004771B3">
      <w:pPr>
        <w:pStyle w:val="subsection"/>
      </w:pPr>
      <w:r w:rsidRPr="00434B08">
        <w:tab/>
      </w:r>
      <w:r w:rsidRPr="00434B08">
        <w:tab/>
        <w:t>This Act shall come into operation on the day on which it receives the Royal Assent.</w:t>
      </w:r>
    </w:p>
    <w:p w:rsidR="004771B3" w:rsidRPr="00434B08" w:rsidRDefault="004771B3" w:rsidP="004771B3">
      <w:pPr>
        <w:pStyle w:val="ActHead5"/>
      </w:pPr>
      <w:bookmarkStart w:id="2" w:name="_Toc53136152"/>
      <w:r w:rsidRPr="009A7242">
        <w:rPr>
          <w:rStyle w:val="CharSectno"/>
        </w:rPr>
        <w:t>3</w:t>
      </w:r>
      <w:r w:rsidRPr="00434B08">
        <w:t xml:space="preserve">  Interpretation</w:t>
      </w:r>
      <w:bookmarkEnd w:id="2"/>
    </w:p>
    <w:p w:rsidR="004771B3" w:rsidRPr="00434B08" w:rsidRDefault="004771B3" w:rsidP="004771B3">
      <w:pPr>
        <w:pStyle w:val="subsection"/>
      </w:pPr>
      <w:r w:rsidRPr="00434B08">
        <w:tab/>
      </w:r>
      <w:r w:rsidRPr="00434B08">
        <w:tab/>
        <w:t>In this Act:</w:t>
      </w:r>
      <w:bookmarkStart w:id="3" w:name="opcCurrentPosition"/>
      <w:bookmarkEnd w:id="3"/>
    </w:p>
    <w:p w:rsidR="0054508A" w:rsidRPr="00434B08" w:rsidRDefault="0054508A" w:rsidP="0054508A">
      <w:pPr>
        <w:pStyle w:val="Definition"/>
      </w:pPr>
      <w:r w:rsidRPr="00434B08">
        <w:rPr>
          <w:b/>
          <w:i/>
        </w:rPr>
        <w:t>the Agreement</w:t>
      </w:r>
      <w:r w:rsidRPr="00434B08">
        <w:t xml:space="preserve"> means the Articles of Agreement of the International Finance Corporation set out in the First Schedule to this Act, as amended in accordance with the following resolutions accepted in accordance with Article VII of those Articles:</w:t>
      </w:r>
    </w:p>
    <w:p w:rsidR="0054508A" w:rsidRPr="00434B08" w:rsidRDefault="0054508A" w:rsidP="0054508A">
      <w:pPr>
        <w:pStyle w:val="Paragraph"/>
      </w:pPr>
      <w:r w:rsidRPr="00434B08">
        <w:tab/>
        <w:t>(a)</w:t>
      </w:r>
      <w:r w:rsidRPr="00434B08">
        <w:tab/>
        <w:t>the resolutions set out in the Second and Third Schedules to this Act;</w:t>
      </w:r>
    </w:p>
    <w:p w:rsidR="0054508A" w:rsidRPr="00434B08" w:rsidRDefault="0054508A" w:rsidP="0054508A">
      <w:pPr>
        <w:pStyle w:val="Paragraph"/>
      </w:pPr>
      <w:r w:rsidRPr="00434B08">
        <w:tab/>
        <w:t>(b)</w:t>
      </w:r>
      <w:r w:rsidRPr="00434B08">
        <w:tab/>
        <w:t xml:space="preserve">the resolution the preamble to which and Part (A) of which are set out in </w:t>
      </w:r>
      <w:r w:rsidR="009A7242">
        <w:t>Schedule 4</w:t>
      </w:r>
      <w:r w:rsidRPr="00434B08">
        <w:t xml:space="preserve"> to this Act.</w:t>
      </w:r>
    </w:p>
    <w:p w:rsidR="004771B3" w:rsidRPr="00434B08" w:rsidRDefault="004771B3" w:rsidP="004771B3">
      <w:pPr>
        <w:pStyle w:val="ActHead5"/>
      </w:pPr>
      <w:bookmarkStart w:id="4" w:name="_Toc53136153"/>
      <w:r w:rsidRPr="009A7242">
        <w:rPr>
          <w:rStyle w:val="CharSectno"/>
        </w:rPr>
        <w:t>4</w:t>
      </w:r>
      <w:r w:rsidRPr="00434B08">
        <w:t xml:space="preserve">  Membership of Australia of International Finance Corporation</w:t>
      </w:r>
      <w:bookmarkEnd w:id="4"/>
      <w:r w:rsidRPr="00434B08">
        <w:t xml:space="preserve"> </w:t>
      </w:r>
    </w:p>
    <w:p w:rsidR="004771B3" w:rsidRPr="00434B08" w:rsidRDefault="004771B3" w:rsidP="004771B3">
      <w:pPr>
        <w:pStyle w:val="subsection"/>
      </w:pPr>
      <w:r w:rsidRPr="00434B08">
        <w:tab/>
      </w:r>
      <w:r w:rsidRPr="00434B08">
        <w:tab/>
        <w:t xml:space="preserve">The membership of Australia of the International Finance Corporation established under the Agreement is approved. </w:t>
      </w:r>
    </w:p>
    <w:p w:rsidR="004771B3" w:rsidRPr="00434B08" w:rsidRDefault="004771B3" w:rsidP="004771B3">
      <w:pPr>
        <w:pStyle w:val="ActHead5"/>
      </w:pPr>
      <w:bookmarkStart w:id="5" w:name="_Toc53136154"/>
      <w:r w:rsidRPr="009A7242">
        <w:rPr>
          <w:rStyle w:val="CharSectno"/>
        </w:rPr>
        <w:t>5</w:t>
      </w:r>
      <w:r w:rsidRPr="00434B08">
        <w:t xml:space="preserve">  Subscription to capital stock</w:t>
      </w:r>
      <w:bookmarkEnd w:id="5"/>
      <w:r w:rsidRPr="00434B08">
        <w:t xml:space="preserve"> </w:t>
      </w:r>
    </w:p>
    <w:p w:rsidR="004771B3" w:rsidRPr="00434B08" w:rsidRDefault="004771B3" w:rsidP="004771B3">
      <w:pPr>
        <w:pStyle w:val="subsection"/>
      </w:pPr>
      <w:r w:rsidRPr="00434B08">
        <w:tab/>
      </w:r>
      <w:r w:rsidRPr="00434B08">
        <w:tab/>
        <w:t xml:space="preserve">The moneys necessary to provide the subscription of Australia to the capital stock of the International Finance Corporation under paragraph (a) of section three of Article II of the Agreement (that is to say, moneys the equivalent in Australian currency of Two million two hundred and fifteen thousand dollars in currency of the United States of America) shall be paid out of the Consolidated Revenue Fund, which is appropriated accordingly. </w:t>
      </w:r>
    </w:p>
    <w:p w:rsidR="004771B3" w:rsidRPr="00434B08" w:rsidRDefault="004771B3" w:rsidP="004771B3">
      <w:pPr>
        <w:pStyle w:val="ActHead5"/>
      </w:pPr>
      <w:bookmarkStart w:id="6" w:name="_Toc53136155"/>
      <w:r w:rsidRPr="009A7242">
        <w:rPr>
          <w:rStyle w:val="CharSectno"/>
        </w:rPr>
        <w:t>6</w:t>
      </w:r>
      <w:r w:rsidRPr="00434B08">
        <w:t xml:space="preserve">  Regulations</w:t>
      </w:r>
      <w:bookmarkEnd w:id="6"/>
    </w:p>
    <w:p w:rsidR="004771B3" w:rsidRPr="00434B08" w:rsidRDefault="004771B3" w:rsidP="004771B3">
      <w:pPr>
        <w:pStyle w:val="subsection"/>
      </w:pPr>
      <w:r w:rsidRPr="00434B08">
        <w:tab/>
        <w:t>(1)</w:t>
      </w:r>
      <w:r w:rsidRPr="00434B08">
        <w:tab/>
        <w:t>The Governor</w:t>
      </w:r>
      <w:r w:rsidR="009A7242">
        <w:noBreakHyphen/>
      </w:r>
      <w:r w:rsidRPr="00434B08">
        <w:t xml:space="preserve">General may make regulations for carrying out or giving effect to the Agreement (other than Article VI). </w:t>
      </w:r>
    </w:p>
    <w:p w:rsidR="004771B3" w:rsidRPr="00434B08" w:rsidRDefault="004771B3" w:rsidP="004771B3">
      <w:pPr>
        <w:pStyle w:val="subsection"/>
      </w:pPr>
      <w:r w:rsidRPr="00434B08">
        <w:tab/>
        <w:t>(2)</w:t>
      </w:r>
      <w:r w:rsidRPr="00434B08">
        <w:tab/>
        <w:t>Regulations so made shall have effect notwithstanding that the regulations are inconsistent with an Act or with an instrument having effect by virtue of an Act.</w:t>
      </w:r>
    </w:p>
    <w:p w:rsidR="001F524F" w:rsidRPr="00434B08" w:rsidRDefault="001F524F" w:rsidP="00745355">
      <w:pPr>
        <w:sectPr w:rsidR="001F524F" w:rsidRPr="00434B08" w:rsidSect="00A906B0">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4771B3" w:rsidRPr="00434B08" w:rsidRDefault="004771B3" w:rsidP="00B8512E">
      <w:pPr>
        <w:pStyle w:val="ActHead1"/>
      </w:pPr>
      <w:bookmarkStart w:id="7" w:name="BK_S4P3L1C1"/>
      <w:bookmarkStart w:id="8" w:name="_Toc53136156"/>
      <w:bookmarkEnd w:id="7"/>
      <w:r w:rsidRPr="00434B08">
        <w:t>The Schedules</w:t>
      </w:r>
      <w:bookmarkEnd w:id="8"/>
    </w:p>
    <w:p w:rsidR="004771B3" w:rsidRPr="00434B08" w:rsidRDefault="004771B3" w:rsidP="00763158">
      <w:pPr>
        <w:pStyle w:val="ActHead1"/>
        <w:spacing w:before="360"/>
      </w:pPr>
      <w:bookmarkStart w:id="9" w:name="_Toc53136157"/>
      <w:r w:rsidRPr="009A7242">
        <w:rPr>
          <w:rStyle w:val="CharChapNo"/>
        </w:rPr>
        <w:t>First Schedule</w:t>
      </w:r>
      <w:r w:rsidRPr="00434B08">
        <w:t>—</w:t>
      </w:r>
      <w:r w:rsidRPr="009A7242">
        <w:rPr>
          <w:rStyle w:val="CharChapText"/>
        </w:rPr>
        <w:t xml:space="preserve">Articles </w:t>
      </w:r>
      <w:r w:rsidR="00B737A1" w:rsidRPr="009A7242">
        <w:rPr>
          <w:rStyle w:val="CharChapText"/>
        </w:rPr>
        <w:t>o</w:t>
      </w:r>
      <w:r w:rsidRPr="009A7242">
        <w:rPr>
          <w:rStyle w:val="CharChapText"/>
        </w:rPr>
        <w:t xml:space="preserve">f Agreement </w:t>
      </w:r>
      <w:r w:rsidR="00B737A1" w:rsidRPr="009A7242">
        <w:rPr>
          <w:rStyle w:val="CharChapText"/>
        </w:rPr>
        <w:t>o</w:t>
      </w:r>
      <w:r w:rsidRPr="009A7242">
        <w:rPr>
          <w:rStyle w:val="CharChapText"/>
        </w:rPr>
        <w:t xml:space="preserve">f </w:t>
      </w:r>
      <w:r w:rsidR="00B737A1" w:rsidRPr="009A7242">
        <w:rPr>
          <w:rStyle w:val="CharChapText"/>
        </w:rPr>
        <w:t>t</w:t>
      </w:r>
      <w:r w:rsidRPr="009A7242">
        <w:rPr>
          <w:rStyle w:val="CharChapText"/>
        </w:rPr>
        <w:t>he International Finance Corporation</w:t>
      </w:r>
      <w:bookmarkEnd w:id="9"/>
    </w:p>
    <w:p w:rsidR="004771B3" w:rsidRPr="00434B08" w:rsidRDefault="004771B3" w:rsidP="004771B3">
      <w:pPr>
        <w:rPr>
          <w:sz w:val="18"/>
        </w:rPr>
      </w:pPr>
      <w:r w:rsidRPr="00434B08">
        <w:rPr>
          <w:sz w:val="18"/>
        </w:rPr>
        <w:t>Section 3</w:t>
      </w:r>
    </w:p>
    <w:p w:rsidR="004771B3" w:rsidRPr="00434B08" w:rsidRDefault="004771B3" w:rsidP="004771B3">
      <w:pPr>
        <w:spacing w:before="240"/>
        <w:ind w:firstLine="284"/>
      </w:pPr>
      <w:r w:rsidRPr="00434B08">
        <w:t>The Governments on whose behalf this Agreement is signed agree as follows:</w:t>
      </w:r>
    </w:p>
    <w:p w:rsidR="004771B3" w:rsidRPr="00434B08" w:rsidRDefault="004771B3" w:rsidP="004771B3">
      <w:pPr>
        <w:spacing w:before="240"/>
        <w:jc w:val="center"/>
      </w:pPr>
      <w:r w:rsidRPr="00434B08">
        <w:t>INTRODUCTORY ARTICLE</w:t>
      </w:r>
    </w:p>
    <w:p w:rsidR="004771B3" w:rsidRPr="00434B08" w:rsidRDefault="004771B3" w:rsidP="004771B3">
      <w:pPr>
        <w:spacing w:before="180"/>
        <w:ind w:firstLine="284"/>
        <w:jc w:val="both"/>
      </w:pPr>
      <w:r w:rsidRPr="00434B08">
        <w:t>The INTERNATIONAL FINANCE CORPORATION (hereinafter called the Corporation) is established and shall operate in accordance with the following provisions:</w:t>
      </w:r>
    </w:p>
    <w:p w:rsidR="004771B3" w:rsidRPr="00434B08" w:rsidRDefault="004771B3" w:rsidP="004771B3">
      <w:pPr>
        <w:spacing w:before="240"/>
        <w:jc w:val="center"/>
      </w:pPr>
      <w:r w:rsidRPr="00434B08">
        <w:t>ARTICLE I</w:t>
      </w:r>
    </w:p>
    <w:p w:rsidR="004771B3" w:rsidRPr="00434B08" w:rsidRDefault="004771B3" w:rsidP="004771B3">
      <w:pPr>
        <w:spacing w:before="120"/>
        <w:jc w:val="center"/>
      </w:pPr>
      <w:r w:rsidRPr="00434B08">
        <w:t>Purpose</w:t>
      </w:r>
    </w:p>
    <w:p w:rsidR="004771B3" w:rsidRPr="00434B08" w:rsidRDefault="004771B3" w:rsidP="004771B3">
      <w:pPr>
        <w:spacing w:before="120"/>
        <w:ind w:firstLine="284"/>
        <w:jc w:val="both"/>
      </w:pPr>
      <w:r w:rsidRPr="00434B08">
        <w:t>The purpose of the Corporation is to further economic development by encouraging the growth of productive private enterprise in member countries, particularly in the less developed areas, thus supplementing the activities of the International Bank for Reconstruction and Development (hereinafter called the Bank). In carrying out this purpose, the Corporation shall:</w:t>
      </w:r>
    </w:p>
    <w:p w:rsidR="004771B3" w:rsidRPr="00434B08" w:rsidRDefault="004771B3" w:rsidP="004771B3">
      <w:pPr>
        <w:spacing w:before="60"/>
        <w:ind w:left="709" w:hanging="425"/>
        <w:jc w:val="both"/>
      </w:pPr>
      <w:r w:rsidRPr="00434B08">
        <w:t>(i)</w:t>
      </w:r>
      <w:r w:rsidRPr="00434B08">
        <w:tab/>
        <w:t>in association with private investors, assist in financing the establishment, improvement and expansion of productive private enterprises which would contribute to the development of its member countries by making investments, without guarantee of repayment by the member government concerned, in cases where sufficient private capital is not available on reasonable terms;</w:t>
      </w:r>
    </w:p>
    <w:p w:rsidR="004771B3" w:rsidRPr="00434B08" w:rsidRDefault="004771B3" w:rsidP="004771B3">
      <w:pPr>
        <w:spacing w:before="60"/>
        <w:ind w:left="709" w:hanging="425"/>
        <w:jc w:val="both"/>
      </w:pPr>
      <w:r w:rsidRPr="00434B08">
        <w:t>(ii)</w:t>
      </w:r>
      <w:r w:rsidRPr="00434B08">
        <w:tab/>
        <w:t>seek to bring together investment opportunities, domestic and foreign private capital, and experienced management; and</w:t>
      </w:r>
    </w:p>
    <w:p w:rsidR="004771B3" w:rsidRPr="00434B08" w:rsidRDefault="004771B3" w:rsidP="004771B3">
      <w:pPr>
        <w:spacing w:before="60"/>
        <w:ind w:left="709" w:hanging="425"/>
        <w:jc w:val="both"/>
      </w:pPr>
      <w:r w:rsidRPr="00434B08">
        <w:t>(iii)</w:t>
      </w:r>
      <w:r w:rsidRPr="00434B08">
        <w:tab/>
        <w:t>seek to stimulate, and to help create conditions conducive to, the flow of private capital, domestic and foreign, into productive investment in member countries.</w:t>
      </w:r>
    </w:p>
    <w:p w:rsidR="004771B3" w:rsidRPr="00434B08" w:rsidRDefault="004771B3" w:rsidP="00B737A1">
      <w:pPr>
        <w:spacing w:before="60"/>
        <w:ind w:left="180" w:firstLine="11"/>
        <w:jc w:val="both"/>
      </w:pPr>
      <w:r w:rsidRPr="00434B08">
        <w:t>The Corporation shall be guided in all its decisions by the provisions of this Article.</w:t>
      </w:r>
    </w:p>
    <w:p w:rsidR="004771B3" w:rsidRPr="00434B08" w:rsidRDefault="004771B3" w:rsidP="004771B3">
      <w:pPr>
        <w:keepNext/>
        <w:spacing w:before="240"/>
        <w:jc w:val="center"/>
      </w:pPr>
      <w:r w:rsidRPr="00434B08">
        <w:t>ARTICLE II</w:t>
      </w:r>
    </w:p>
    <w:p w:rsidR="004771B3" w:rsidRPr="00434B08" w:rsidRDefault="004771B3" w:rsidP="004771B3">
      <w:pPr>
        <w:spacing w:before="120"/>
        <w:jc w:val="center"/>
      </w:pPr>
      <w:r w:rsidRPr="00434B08">
        <w:t>Membership and Capital</w:t>
      </w:r>
    </w:p>
    <w:p w:rsidR="004771B3" w:rsidRPr="00434B08" w:rsidRDefault="004771B3" w:rsidP="00410765">
      <w:pPr>
        <w:keepNext/>
        <w:tabs>
          <w:tab w:val="left" w:pos="1260"/>
        </w:tabs>
        <w:spacing w:before="240"/>
        <w:jc w:val="both"/>
      </w:pPr>
      <w:r w:rsidRPr="00434B08">
        <w:t>Section 1.</w:t>
      </w:r>
      <w:r w:rsidR="00DA355D" w:rsidRPr="00434B08">
        <w:tab/>
      </w:r>
      <w:r w:rsidRPr="00434B08">
        <w:rPr>
          <w:i/>
        </w:rPr>
        <w:t>Membership</w:t>
      </w:r>
    </w:p>
    <w:p w:rsidR="004771B3" w:rsidRPr="00434B08" w:rsidRDefault="004771B3" w:rsidP="00A55B82">
      <w:pPr>
        <w:spacing w:before="60"/>
        <w:ind w:left="709" w:hanging="425"/>
        <w:jc w:val="both"/>
      </w:pPr>
      <w:r w:rsidRPr="00434B08">
        <w:t>(a)</w:t>
      </w:r>
      <w:r w:rsidRPr="00434B08">
        <w:tab/>
        <w:t>The original members of the Corporation shall be those members of the Bank listed in Schedule A hereto which shall, on or before the date specified in Article IX, Section 2 (c), accept membership in the Corporation.</w:t>
      </w:r>
    </w:p>
    <w:p w:rsidR="004771B3" w:rsidRPr="00434B08" w:rsidRDefault="004771B3" w:rsidP="00A55B82">
      <w:pPr>
        <w:spacing w:before="60"/>
        <w:ind w:left="709" w:hanging="425"/>
        <w:jc w:val="both"/>
      </w:pPr>
      <w:r w:rsidRPr="00434B08">
        <w:t>(b)</w:t>
      </w:r>
      <w:r w:rsidRPr="00434B08">
        <w:tab/>
        <w:t>Membership shall be open to other members of the Bank at such times and in accordance with such terms as may be prescribed by the Corporation.</w:t>
      </w:r>
    </w:p>
    <w:p w:rsidR="004771B3" w:rsidRPr="00434B08" w:rsidRDefault="004771B3" w:rsidP="00410765">
      <w:pPr>
        <w:keepNext/>
        <w:tabs>
          <w:tab w:val="left" w:pos="1260"/>
        </w:tabs>
        <w:spacing w:before="240"/>
        <w:jc w:val="both"/>
      </w:pPr>
      <w:r w:rsidRPr="00434B08">
        <w:t>Section 2.</w:t>
      </w:r>
      <w:r w:rsidR="00DA355D" w:rsidRPr="00434B08">
        <w:tab/>
      </w:r>
      <w:r w:rsidRPr="00434B08">
        <w:rPr>
          <w:i/>
        </w:rPr>
        <w:t>Capital Stock</w:t>
      </w:r>
    </w:p>
    <w:p w:rsidR="004771B3" w:rsidRPr="00434B08" w:rsidRDefault="004771B3" w:rsidP="00A55B82">
      <w:pPr>
        <w:spacing w:before="60"/>
        <w:ind w:left="709" w:hanging="425"/>
        <w:jc w:val="both"/>
      </w:pPr>
      <w:r w:rsidRPr="00434B08">
        <w:t>(a)</w:t>
      </w:r>
      <w:r w:rsidRPr="00434B08">
        <w:tab/>
        <w:t>The authorized capital stock of the Corporation shall be $100,000,000 in terms of United States dollars.</w:t>
      </w:r>
    </w:p>
    <w:p w:rsidR="004771B3" w:rsidRPr="00434B08" w:rsidRDefault="004771B3" w:rsidP="00A55B82">
      <w:pPr>
        <w:spacing w:before="60"/>
        <w:ind w:left="709" w:hanging="425"/>
        <w:jc w:val="both"/>
      </w:pPr>
      <w:r w:rsidRPr="00434B08">
        <w:t>(b)</w:t>
      </w:r>
      <w:r w:rsidRPr="00434B08">
        <w:tab/>
        <w:t>The authorized capital stock shall be divided into 100,000 shares having a par value of one thousand United States dollars each. Any such shares not initially subscribed by original members shall be available for subsequent subscription in accordance with Section 3 (d) of this Article.</w:t>
      </w:r>
    </w:p>
    <w:p w:rsidR="004771B3" w:rsidRPr="00434B08" w:rsidRDefault="004771B3" w:rsidP="00A55B82">
      <w:pPr>
        <w:spacing w:before="60"/>
        <w:ind w:left="709" w:hanging="425"/>
        <w:jc w:val="both"/>
      </w:pPr>
      <w:r w:rsidRPr="00434B08">
        <w:t>(c)</w:t>
      </w:r>
      <w:r w:rsidRPr="00434B08">
        <w:tab/>
        <w:t>The amount of capital stock at any time authorized may be increased by the Board of Governors as follows:</w:t>
      </w:r>
    </w:p>
    <w:p w:rsidR="004771B3" w:rsidRPr="00434B08" w:rsidRDefault="004771B3" w:rsidP="00724165">
      <w:pPr>
        <w:tabs>
          <w:tab w:val="right" w:pos="900"/>
        </w:tabs>
        <w:spacing w:before="60"/>
        <w:ind w:left="1080" w:hanging="425"/>
        <w:jc w:val="both"/>
      </w:pPr>
      <w:r w:rsidRPr="00434B08">
        <w:t>(i)</w:t>
      </w:r>
      <w:r w:rsidR="00724165" w:rsidRPr="00434B08">
        <w:tab/>
      </w:r>
      <w:r w:rsidR="00724165" w:rsidRPr="00434B08">
        <w:tab/>
      </w:r>
      <w:r w:rsidRPr="00434B08">
        <w:t>by a majority of the votes cast, in case such increase is necessary for the purpose of issuing shares of capital stock on initial subscription by members other than original members, provided that the aggregate of any increases authorized pursuant to this subparagraph shall not exceed 10,000 shares;</w:t>
      </w:r>
    </w:p>
    <w:p w:rsidR="004771B3" w:rsidRPr="00434B08" w:rsidRDefault="004771B3" w:rsidP="00A55B82">
      <w:pPr>
        <w:spacing w:before="60"/>
        <w:ind w:left="1080" w:hanging="425"/>
        <w:jc w:val="both"/>
      </w:pPr>
      <w:r w:rsidRPr="00434B08">
        <w:t>(ii)</w:t>
      </w:r>
      <w:r w:rsidRPr="00434B08">
        <w:tab/>
        <w:t>in any other case, by a three</w:t>
      </w:r>
      <w:r w:rsidR="009A7242">
        <w:noBreakHyphen/>
      </w:r>
      <w:r w:rsidRPr="00434B08">
        <w:t>fourths majority of the total voting power.</w:t>
      </w:r>
    </w:p>
    <w:p w:rsidR="004771B3" w:rsidRPr="00434B08" w:rsidRDefault="004771B3" w:rsidP="00A55B82">
      <w:pPr>
        <w:spacing w:before="60"/>
        <w:ind w:left="709" w:hanging="425"/>
        <w:jc w:val="both"/>
      </w:pPr>
      <w:r w:rsidRPr="00434B08">
        <w:t>(d)</w:t>
      </w:r>
      <w:r w:rsidRPr="00434B08">
        <w:tab/>
        <w:t>In case of an increase authorized pursuant to paragraph (c) (ii) above, each member shall have a reasonable opportunity to subscribe, under such conditions as the Corporation shall decide, to a proportion of the increase of stock equivalent to the proportion which its stock theretofore subscribed bears to the total capital stock of the Corporation, but no member shall be obligated to subscribe to any part of the increased capital.</w:t>
      </w:r>
    </w:p>
    <w:p w:rsidR="004771B3" w:rsidRPr="00434B08" w:rsidRDefault="004771B3" w:rsidP="00A55B82">
      <w:pPr>
        <w:spacing w:before="60"/>
        <w:ind w:left="709" w:hanging="425"/>
        <w:jc w:val="both"/>
      </w:pPr>
      <w:r w:rsidRPr="00434B08">
        <w:t>(e)</w:t>
      </w:r>
      <w:r w:rsidRPr="00434B08">
        <w:tab/>
        <w:t>Issuance of shares of stock, other than those subscribed either on initial subscription or pursuant to paragraph (d) above, shall require a three</w:t>
      </w:r>
      <w:r w:rsidR="009A7242">
        <w:noBreakHyphen/>
      </w:r>
      <w:r w:rsidRPr="00434B08">
        <w:t>fourths majority of the total voting power.</w:t>
      </w:r>
    </w:p>
    <w:p w:rsidR="004771B3" w:rsidRPr="00434B08" w:rsidRDefault="004771B3" w:rsidP="00A55B82">
      <w:pPr>
        <w:spacing w:before="60"/>
        <w:ind w:left="709" w:hanging="425"/>
        <w:jc w:val="both"/>
      </w:pPr>
      <w:r w:rsidRPr="00434B08">
        <w:t>(f)</w:t>
      </w:r>
      <w:r w:rsidRPr="00434B08">
        <w:tab/>
        <w:t>Shares of stock of the Corporation shall be available for subscription only by, and shall be issued only to, members.</w:t>
      </w:r>
    </w:p>
    <w:p w:rsidR="004771B3" w:rsidRPr="00434B08" w:rsidRDefault="004771B3" w:rsidP="00DA355D">
      <w:pPr>
        <w:keepNext/>
        <w:tabs>
          <w:tab w:val="left" w:pos="1259"/>
        </w:tabs>
        <w:spacing w:before="240"/>
        <w:jc w:val="both"/>
      </w:pPr>
      <w:r w:rsidRPr="00434B08">
        <w:t>Section 3.</w:t>
      </w:r>
      <w:r w:rsidR="00DA355D" w:rsidRPr="00434B08">
        <w:tab/>
      </w:r>
      <w:r w:rsidRPr="00434B08">
        <w:rPr>
          <w:i/>
        </w:rPr>
        <w:t>Subscriptions</w:t>
      </w:r>
    </w:p>
    <w:p w:rsidR="004771B3" w:rsidRPr="00434B08" w:rsidRDefault="004771B3" w:rsidP="00A55B82">
      <w:pPr>
        <w:spacing w:before="60"/>
        <w:ind w:left="709" w:hanging="425"/>
        <w:jc w:val="both"/>
      </w:pPr>
      <w:r w:rsidRPr="00434B08">
        <w:t>(a)</w:t>
      </w:r>
      <w:r w:rsidRPr="00434B08">
        <w:tab/>
        <w:t>Each original member shall subscribe to the number of shares of stock set forth opposite its name in Schedule A. The number of shares of stock to be subscribed by other members shall be determined by the Corporation.</w:t>
      </w:r>
    </w:p>
    <w:p w:rsidR="004771B3" w:rsidRPr="00434B08" w:rsidRDefault="004771B3" w:rsidP="00A55B82">
      <w:pPr>
        <w:spacing w:before="60"/>
        <w:ind w:left="709" w:hanging="425"/>
        <w:jc w:val="both"/>
      </w:pPr>
      <w:r w:rsidRPr="00434B08">
        <w:t>(b)</w:t>
      </w:r>
      <w:r w:rsidRPr="00434B08">
        <w:tab/>
        <w:t>Shares of stock initially subscribed by original members shall be issued at par.</w:t>
      </w:r>
    </w:p>
    <w:p w:rsidR="004771B3" w:rsidRPr="00434B08" w:rsidRDefault="004771B3" w:rsidP="00A55B82">
      <w:pPr>
        <w:spacing w:before="60"/>
        <w:ind w:left="709" w:hanging="425"/>
        <w:jc w:val="both"/>
      </w:pPr>
      <w:r w:rsidRPr="00434B08">
        <w:t>(c)</w:t>
      </w:r>
      <w:r w:rsidRPr="00434B08">
        <w:tab/>
        <w:t>The initial subscription of each original member shall be payable in full within 30 days after either the date on which the Corporation shall begin operations pursuant to Article IX, Section 3 (b), or the date on which such original member becomes a member, whichever shall be later, or at such date thereafter as the Corporation shall determine. Payment shall be made in gold or United States dollars in response to a call by the Corporation which shall specify the place or places of payment.</w:t>
      </w:r>
    </w:p>
    <w:p w:rsidR="004771B3" w:rsidRPr="00434B08" w:rsidRDefault="004771B3" w:rsidP="00A55B82">
      <w:pPr>
        <w:spacing w:before="60"/>
        <w:ind w:left="709" w:hanging="425"/>
        <w:jc w:val="both"/>
      </w:pPr>
      <w:r w:rsidRPr="00434B08">
        <w:t>(d)</w:t>
      </w:r>
      <w:r w:rsidRPr="00434B08">
        <w:tab/>
        <w:t>The price and other terms of subscription of shares of stock to be subscribed, otherwise than on initial subscription by original members, shall be determined by the Corporation.</w:t>
      </w:r>
    </w:p>
    <w:p w:rsidR="004771B3" w:rsidRPr="00434B08" w:rsidRDefault="004771B3" w:rsidP="00724165">
      <w:pPr>
        <w:tabs>
          <w:tab w:val="left" w:pos="1260"/>
        </w:tabs>
        <w:spacing w:before="240"/>
        <w:jc w:val="both"/>
      </w:pPr>
      <w:r w:rsidRPr="00434B08">
        <w:t>Section 4.</w:t>
      </w:r>
      <w:r w:rsidR="00724165" w:rsidRPr="00434B08">
        <w:tab/>
      </w:r>
      <w:r w:rsidRPr="00434B08">
        <w:rPr>
          <w:i/>
        </w:rPr>
        <w:t>Limitation on Liability</w:t>
      </w:r>
    </w:p>
    <w:p w:rsidR="004771B3" w:rsidRPr="00434B08" w:rsidRDefault="004771B3" w:rsidP="00724165">
      <w:pPr>
        <w:spacing w:before="60"/>
        <w:ind w:firstLine="284"/>
        <w:jc w:val="both"/>
      </w:pPr>
      <w:r w:rsidRPr="00434B08">
        <w:t>No member shall be liable, by reason of its membership, for obligations of the Corporation.</w:t>
      </w:r>
    </w:p>
    <w:p w:rsidR="004771B3" w:rsidRPr="00434B08" w:rsidRDefault="004771B3" w:rsidP="00DA355D">
      <w:pPr>
        <w:tabs>
          <w:tab w:val="left" w:pos="1259"/>
        </w:tabs>
        <w:spacing w:before="240"/>
        <w:jc w:val="both"/>
      </w:pPr>
      <w:r w:rsidRPr="00434B08">
        <w:t>Section 5.</w:t>
      </w:r>
      <w:r w:rsidRPr="00434B08">
        <w:tab/>
      </w:r>
      <w:r w:rsidRPr="00434B08">
        <w:rPr>
          <w:i/>
        </w:rPr>
        <w:t>Restriction on Transfers and Pledges of Shares</w:t>
      </w:r>
    </w:p>
    <w:p w:rsidR="004771B3" w:rsidRPr="00434B08" w:rsidRDefault="004771B3" w:rsidP="00724165">
      <w:pPr>
        <w:spacing w:before="60"/>
        <w:ind w:firstLine="284"/>
        <w:jc w:val="both"/>
      </w:pPr>
      <w:r w:rsidRPr="00434B08">
        <w:t>Shares of stock shall not be pledged or encumbered in any manner whatever, and shall be transferable only to the Corporation.</w:t>
      </w:r>
    </w:p>
    <w:p w:rsidR="004771B3" w:rsidRPr="00434B08" w:rsidRDefault="004771B3" w:rsidP="004771B3">
      <w:pPr>
        <w:keepNext/>
        <w:spacing w:before="240"/>
        <w:jc w:val="center"/>
      </w:pPr>
      <w:r w:rsidRPr="00434B08">
        <w:t>ARTICLE III</w:t>
      </w:r>
    </w:p>
    <w:p w:rsidR="004771B3" w:rsidRPr="00434B08" w:rsidRDefault="004771B3" w:rsidP="004771B3">
      <w:pPr>
        <w:keepNext/>
        <w:spacing w:before="120"/>
        <w:jc w:val="center"/>
      </w:pPr>
      <w:r w:rsidRPr="00434B08">
        <w:t>Operations</w:t>
      </w:r>
    </w:p>
    <w:p w:rsidR="004771B3" w:rsidRPr="00434B08" w:rsidRDefault="004771B3" w:rsidP="00724165">
      <w:pPr>
        <w:keepNext/>
        <w:tabs>
          <w:tab w:val="left" w:pos="1260"/>
        </w:tabs>
        <w:spacing w:before="120"/>
        <w:jc w:val="both"/>
      </w:pPr>
      <w:r w:rsidRPr="00434B08">
        <w:t>Section 1.</w:t>
      </w:r>
      <w:r w:rsidR="00DA355D" w:rsidRPr="00434B08">
        <w:tab/>
      </w:r>
      <w:r w:rsidRPr="00434B08">
        <w:rPr>
          <w:i/>
        </w:rPr>
        <w:t>Financing Operations</w:t>
      </w:r>
    </w:p>
    <w:p w:rsidR="004771B3" w:rsidRPr="00434B08" w:rsidRDefault="004771B3" w:rsidP="004771B3">
      <w:pPr>
        <w:tabs>
          <w:tab w:val="left" w:pos="993"/>
        </w:tabs>
        <w:spacing w:before="60"/>
        <w:ind w:firstLine="284"/>
        <w:jc w:val="both"/>
      </w:pPr>
      <w:r w:rsidRPr="00434B08">
        <w:t>The Corporation may make investments of its funds in productive private enterprises in the territories of its members. The existence of a government or other public interest in such an enterprise shall not necessarily preclude the Corporation from making an investment therein.</w:t>
      </w:r>
    </w:p>
    <w:p w:rsidR="004771B3" w:rsidRPr="00434B08" w:rsidRDefault="004771B3" w:rsidP="00A061E9">
      <w:pPr>
        <w:keepNext/>
        <w:keepLines/>
        <w:tabs>
          <w:tab w:val="left" w:pos="1260"/>
        </w:tabs>
        <w:spacing w:before="240"/>
        <w:jc w:val="both"/>
        <w:rPr>
          <w:i/>
        </w:rPr>
      </w:pPr>
      <w:r w:rsidRPr="00434B08">
        <w:t>Section 2.</w:t>
      </w:r>
      <w:r w:rsidR="00DA355D" w:rsidRPr="00434B08">
        <w:tab/>
      </w:r>
      <w:r w:rsidRPr="00434B08">
        <w:rPr>
          <w:i/>
        </w:rPr>
        <w:t>Forms of Financing</w:t>
      </w:r>
    </w:p>
    <w:p w:rsidR="004771B3" w:rsidRPr="00434B08" w:rsidRDefault="004771B3" w:rsidP="00A55B82">
      <w:pPr>
        <w:spacing w:before="60"/>
        <w:ind w:left="709" w:hanging="425"/>
        <w:jc w:val="both"/>
      </w:pPr>
      <w:r w:rsidRPr="00434B08">
        <w:t>(a)</w:t>
      </w:r>
      <w:r w:rsidRPr="00434B08">
        <w:tab/>
        <w:t>The Corporation’s financing shall not take the form of investments in capital stock. Subject to the foregoing, the Corporation may make investments of its funds in such form or forms as it may deem appropriate in the circumstances, including (but without limitation) investments according to the holder thereof the right to participate in earnings and the right to subscribe to, or to convert the investment into, capital stock.</w:t>
      </w:r>
    </w:p>
    <w:p w:rsidR="004771B3" w:rsidRPr="00434B08" w:rsidRDefault="004771B3" w:rsidP="00A55B82">
      <w:pPr>
        <w:spacing w:before="60"/>
        <w:ind w:left="709" w:hanging="425"/>
        <w:jc w:val="both"/>
      </w:pPr>
      <w:r w:rsidRPr="00434B08">
        <w:t>(b)</w:t>
      </w:r>
      <w:r w:rsidRPr="00434B08">
        <w:tab/>
        <w:t>The Corporation shall not itself exercise any right to subscribe to, or to convert any investment into, capital stock.</w:t>
      </w:r>
    </w:p>
    <w:p w:rsidR="004771B3" w:rsidRPr="00434B08" w:rsidRDefault="004771B3" w:rsidP="00DA355D">
      <w:pPr>
        <w:tabs>
          <w:tab w:val="left" w:pos="1260"/>
        </w:tabs>
        <w:spacing w:before="240"/>
        <w:jc w:val="both"/>
      </w:pPr>
      <w:r w:rsidRPr="00434B08">
        <w:t>Section 3.</w:t>
      </w:r>
      <w:r w:rsidRPr="00434B08">
        <w:tab/>
      </w:r>
      <w:r w:rsidRPr="00434B08">
        <w:rPr>
          <w:i/>
        </w:rPr>
        <w:t>Operational Principles</w:t>
      </w:r>
    </w:p>
    <w:p w:rsidR="004771B3" w:rsidRPr="00434B08" w:rsidRDefault="004771B3" w:rsidP="004771B3">
      <w:pPr>
        <w:tabs>
          <w:tab w:val="left" w:pos="993"/>
        </w:tabs>
        <w:spacing w:before="60"/>
        <w:ind w:firstLine="284"/>
        <w:jc w:val="both"/>
      </w:pPr>
      <w:r w:rsidRPr="00434B08">
        <w:t>The operations of the Corporation shall be conducted in accordance with the following principles:</w:t>
      </w:r>
    </w:p>
    <w:p w:rsidR="004771B3" w:rsidRPr="00434B08" w:rsidRDefault="004771B3" w:rsidP="00724165">
      <w:pPr>
        <w:tabs>
          <w:tab w:val="right" w:pos="900"/>
        </w:tabs>
        <w:spacing w:before="60"/>
        <w:ind w:left="1080" w:hanging="425"/>
        <w:jc w:val="both"/>
      </w:pPr>
      <w:r w:rsidRPr="00434B08">
        <w:t>(i)</w:t>
      </w:r>
      <w:r w:rsidRPr="00434B08">
        <w:tab/>
      </w:r>
      <w:r w:rsidR="00724165" w:rsidRPr="00434B08">
        <w:tab/>
      </w:r>
      <w:r w:rsidRPr="00434B08">
        <w:t>the Corporation shall not undertake any financing for which in its opinion sufficient private capital could be obtained on reasonable terms;</w:t>
      </w:r>
    </w:p>
    <w:p w:rsidR="004771B3" w:rsidRPr="00434B08" w:rsidRDefault="004771B3" w:rsidP="00724165">
      <w:pPr>
        <w:tabs>
          <w:tab w:val="right" w:pos="900"/>
        </w:tabs>
        <w:spacing w:before="60"/>
        <w:ind w:left="1080" w:hanging="425"/>
        <w:jc w:val="both"/>
      </w:pPr>
      <w:r w:rsidRPr="00434B08">
        <w:t>(ii)</w:t>
      </w:r>
      <w:r w:rsidRPr="00434B08">
        <w:tab/>
        <w:t>the Corporation shall not finance an enterprise in the territories of any member if the member objects to such financing;</w:t>
      </w:r>
    </w:p>
    <w:p w:rsidR="004771B3" w:rsidRPr="00434B08" w:rsidRDefault="00724165" w:rsidP="00724165">
      <w:pPr>
        <w:tabs>
          <w:tab w:val="right" w:pos="900"/>
        </w:tabs>
        <w:spacing w:before="60"/>
        <w:ind w:left="1080" w:hanging="540"/>
        <w:jc w:val="both"/>
      </w:pPr>
      <w:r w:rsidRPr="00434B08">
        <w:tab/>
      </w:r>
      <w:r w:rsidR="004771B3" w:rsidRPr="00434B08">
        <w:t>(iii)</w:t>
      </w:r>
      <w:r w:rsidR="004771B3" w:rsidRPr="00434B08">
        <w:tab/>
        <w:t>the Corporation shall impose no conditions that the proceeds of any financing by it shall be spent in the territories of any particular country;</w:t>
      </w:r>
    </w:p>
    <w:p w:rsidR="004771B3" w:rsidRPr="00434B08" w:rsidRDefault="00724165" w:rsidP="00724165">
      <w:pPr>
        <w:tabs>
          <w:tab w:val="right" w:pos="900"/>
        </w:tabs>
        <w:spacing w:before="60"/>
        <w:ind w:left="1080" w:hanging="540"/>
        <w:jc w:val="both"/>
      </w:pPr>
      <w:r w:rsidRPr="00434B08">
        <w:tab/>
      </w:r>
      <w:r w:rsidR="004771B3" w:rsidRPr="00434B08">
        <w:t>(iv)</w:t>
      </w:r>
      <w:r w:rsidR="004771B3" w:rsidRPr="00434B08">
        <w:tab/>
        <w:t>the Corporation shall not assume responsibility for managing any enterprise in which it has invested;</w:t>
      </w:r>
    </w:p>
    <w:p w:rsidR="004771B3" w:rsidRPr="00434B08" w:rsidRDefault="004771B3" w:rsidP="00724165">
      <w:pPr>
        <w:tabs>
          <w:tab w:val="right" w:pos="900"/>
        </w:tabs>
        <w:spacing w:before="60"/>
        <w:ind w:left="1080" w:hanging="425"/>
        <w:jc w:val="both"/>
      </w:pPr>
      <w:r w:rsidRPr="00434B08">
        <w:t>(v)</w:t>
      </w:r>
      <w:r w:rsidRPr="00434B08">
        <w:tab/>
        <w:t>the Corporation shall undertake its financing on terms and conditions which it considers appropriate, taking into account the requirements of the enterprise, the risks being undertaken by the Corporation and the terms and conditions normally obtained by private investors for similar financing;</w:t>
      </w:r>
    </w:p>
    <w:p w:rsidR="004771B3" w:rsidRPr="00434B08" w:rsidRDefault="004771B3" w:rsidP="00724165">
      <w:pPr>
        <w:tabs>
          <w:tab w:val="right" w:pos="900"/>
        </w:tabs>
        <w:spacing w:before="60"/>
        <w:ind w:left="1080" w:hanging="540"/>
        <w:jc w:val="both"/>
      </w:pPr>
      <w:r w:rsidRPr="00434B08">
        <w:t>(vi)</w:t>
      </w:r>
      <w:r w:rsidR="00724165" w:rsidRPr="00434B08">
        <w:tab/>
      </w:r>
      <w:r w:rsidRPr="00434B08">
        <w:tab/>
        <w:t>the Corporation shall seek to revolve its funds by selling its investments to private investors whenever it can appropriately do so on satisfactory terms;</w:t>
      </w:r>
    </w:p>
    <w:p w:rsidR="004771B3" w:rsidRPr="00434B08" w:rsidRDefault="004771B3" w:rsidP="00724165">
      <w:pPr>
        <w:tabs>
          <w:tab w:val="right" w:pos="900"/>
        </w:tabs>
        <w:spacing w:before="60"/>
        <w:ind w:left="1080" w:hanging="540"/>
        <w:jc w:val="both"/>
      </w:pPr>
      <w:r w:rsidRPr="00434B08">
        <w:t>(vii)</w:t>
      </w:r>
      <w:r w:rsidRPr="00434B08">
        <w:tab/>
        <w:t>the Corporation shall seek to maintain a reasonable diversification in its investments.</w:t>
      </w:r>
    </w:p>
    <w:p w:rsidR="004771B3" w:rsidRPr="00434B08" w:rsidRDefault="004771B3" w:rsidP="00A061E9">
      <w:pPr>
        <w:keepNext/>
        <w:keepLines/>
        <w:tabs>
          <w:tab w:val="left" w:pos="1260"/>
        </w:tabs>
        <w:spacing w:before="240"/>
        <w:jc w:val="both"/>
      </w:pPr>
      <w:r w:rsidRPr="00434B08">
        <w:t>Section 4.</w:t>
      </w:r>
      <w:r w:rsidRPr="00434B08">
        <w:tab/>
      </w:r>
      <w:r w:rsidRPr="00434B08">
        <w:rPr>
          <w:i/>
        </w:rPr>
        <w:t>Protection of Interests</w:t>
      </w:r>
    </w:p>
    <w:p w:rsidR="004771B3" w:rsidRPr="00434B08" w:rsidRDefault="004771B3" w:rsidP="00A061E9">
      <w:pPr>
        <w:keepNext/>
        <w:keepLines/>
        <w:spacing w:before="60"/>
        <w:ind w:firstLine="284"/>
        <w:jc w:val="both"/>
      </w:pPr>
      <w:r w:rsidRPr="00434B08">
        <w:t>Nothing in this Agreement shall prevent the Corporation, in the event of actual or threatened default on any of its investments, actual or threatened insolvency of the enterprise in which such investment shall have been made, or other situations which, in the opinion of the Corporation, threaten to jeopardize such investment, from taking such action and exercising such rights as it may deem necessary for the protection of its interests.</w:t>
      </w:r>
    </w:p>
    <w:p w:rsidR="004771B3" w:rsidRPr="00434B08" w:rsidRDefault="004771B3" w:rsidP="00DA355D">
      <w:pPr>
        <w:keepNext/>
        <w:tabs>
          <w:tab w:val="left" w:pos="1260"/>
        </w:tabs>
        <w:spacing w:before="240"/>
        <w:jc w:val="both"/>
      </w:pPr>
      <w:r w:rsidRPr="00434B08">
        <w:t>Section 5.</w:t>
      </w:r>
      <w:r w:rsidRPr="00434B08">
        <w:tab/>
      </w:r>
      <w:r w:rsidRPr="00434B08">
        <w:rPr>
          <w:i/>
        </w:rPr>
        <w:t>Applicability of Certain Foreign Exchange Restrictions</w:t>
      </w:r>
    </w:p>
    <w:p w:rsidR="004771B3" w:rsidRPr="00434B08" w:rsidRDefault="004771B3" w:rsidP="00724165">
      <w:pPr>
        <w:spacing w:before="60"/>
        <w:ind w:firstLine="284"/>
        <w:jc w:val="both"/>
      </w:pPr>
      <w:r w:rsidRPr="00434B08">
        <w:t>Funds received by or payable to the Corporation in respect of an investment of the Corporation made in any member's territories pursuant to Section 1 of this Article shall not be free, solely by reason of any provision of this Agreement, from generally applicable foreign exchange restrictions, regulations and controls in force in the territories of that member.</w:t>
      </w:r>
    </w:p>
    <w:p w:rsidR="004771B3" w:rsidRPr="00434B08" w:rsidRDefault="004771B3" w:rsidP="00DA355D">
      <w:pPr>
        <w:tabs>
          <w:tab w:val="left" w:pos="1260"/>
        </w:tabs>
        <w:spacing w:before="240"/>
        <w:jc w:val="both"/>
      </w:pPr>
      <w:r w:rsidRPr="00434B08">
        <w:t>Section 6.</w:t>
      </w:r>
      <w:r w:rsidRPr="00434B08">
        <w:tab/>
      </w:r>
      <w:r w:rsidRPr="00434B08">
        <w:rPr>
          <w:i/>
        </w:rPr>
        <w:t>Miscellaneous Operations</w:t>
      </w:r>
    </w:p>
    <w:p w:rsidR="004771B3" w:rsidRPr="00434B08" w:rsidRDefault="004771B3" w:rsidP="00724165">
      <w:pPr>
        <w:tabs>
          <w:tab w:val="left" w:pos="992"/>
        </w:tabs>
        <w:spacing w:before="60"/>
        <w:ind w:firstLine="284"/>
        <w:jc w:val="both"/>
      </w:pPr>
      <w:r w:rsidRPr="00434B08">
        <w:t>In addition to the operations specified elsewhere in this Agreement, the Corporation shall have the power to:</w:t>
      </w:r>
    </w:p>
    <w:p w:rsidR="004771B3" w:rsidRPr="00434B08" w:rsidRDefault="004771B3" w:rsidP="004771B3">
      <w:pPr>
        <w:spacing w:before="60"/>
        <w:ind w:left="709" w:hanging="425"/>
        <w:jc w:val="both"/>
      </w:pPr>
      <w:r w:rsidRPr="00434B08">
        <w:t>(i)</w:t>
      </w:r>
      <w:r w:rsidRPr="00434B08">
        <w:tab/>
        <w:t>borrow funds, and in that connection to furnish such collateral or other security therefor as it shall determine; provided, however, that before making a public sale of its obligations in the markets of a member, the Corporation shall have obtained the approval of that member and of the member in whose currency the obligations are to be denominated;</w:t>
      </w:r>
    </w:p>
    <w:p w:rsidR="004771B3" w:rsidRPr="00434B08" w:rsidRDefault="004771B3" w:rsidP="004771B3">
      <w:pPr>
        <w:spacing w:before="60"/>
        <w:ind w:left="709" w:hanging="425"/>
        <w:jc w:val="both"/>
      </w:pPr>
      <w:r w:rsidRPr="00434B08">
        <w:t>(ii)</w:t>
      </w:r>
      <w:r w:rsidRPr="00434B08">
        <w:tab/>
        <w:t>invest funds not needed in its financing operations in such obligations as it may determine and invest funds held by it for pension or similar purposes in any marketable securities, all without being subject to the restrictions imposed by other sections of this Article;</w:t>
      </w:r>
    </w:p>
    <w:p w:rsidR="004771B3" w:rsidRPr="00434B08" w:rsidRDefault="004771B3" w:rsidP="004771B3">
      <w:pPr>
        <w:spacing w:before="60"/>
        <w:ind w:left="709" w:hanging="425"/>
        <w:jc w:val="both"/>
      </w:pPr>
      <w:r w:rsidRPr="00434B08">
        <w:t>(iii)</w:t>
      </w:r>
      <w:r w:rsidRPr="00434B08">
        <w:tab/>
        <w:t>guarantee securities in which it has invested in order to facilitate their sale;</w:t>
      </w:r>
    </w:p>
    <w:p w:rsidR="004771B3" w:rsidRPr="00434B08" w:rsidRDefault="004771B3" w:rsidP="004771B3">
      <w:pPr>
        <w:spacing w:before="60"/>
        <w:ind w:left="709" w:hanging="425"/>
        <w:jc w:val="both"/>
      </w:pPr>
      <w:r w:rsidRPr="00434B08">
        <w:t>(iv)</w:t>
      </w:r>
      <w:r w:rsidRPr="00434B08">
        <w:tab/>
        <w:t>buy and sell securities it has issued or guaranteed or in which it has invested;</w:t>
      </w:r>
    </w:p>
    <w:p w:rsidR="004771B3" w:rsidRPr="00434B08" w:rsidRDefault="004771B3" w:rsidP="004771B3">
      <w:pPr>
        <w:spacing w:before="60"/>
        <w:ind w:left="709" w:hanging="425"/>
        <w:jc w:val="both"/>
      </w:pPr>
      <w:r w:rsidRPr="00434B08">
        <w:t>(v)</w:t>
      </w:r>
      <w:r w:rsidRPr="00434B08">
        <w:tab/>
        <w:t>exercise such other powers incidental to its business as shall be necessary or desirable in furtherance of its purposes.</w:t>
      </w:r>
    </w:p>
    <w:p w:rsidR="004771B3" w:rsidRPr="00434B08" w:rsidRDefault="004771B3" w:rsidP="00DA355D">
      <w:pPr>
        <w:tabs>
          <w:tab w:val="left" w:pos="1260"/>
        </w:tabs>
        <w:spacing w:before="240"/>
        <w:jc w:val="both"/>
      </w:pPr>
      <w:r w:rsidRPr="00434B08">
        <w:t>Section 7.</w:t>
      </w:r>
      <w:r w:rsidR="00DA355D" w:rsidRPr="00434B08">
        <w:tab/>
      </w:r>
      <w:r w:rsidRPr="00434B08">
        <w:rPr>
          <w:i/>
        </w:rPr>
        <w:t>Valuation of Currencies</w:t>
      </w:r>
    </w:p>
    <w:p w:rsidR="004771B3" w:rsidRPr="00434B08" w:rsidRDefault="004771B3" w:rsidP="00724165">
      <w:pPr>
        <w:spacing w:before="60"/>
        <w:ind w:firstLine="284"/>
        <w:jc w:val="both"/>
      </w:pPr>
      <w:r w:rsidRPr="00434B08">
        <w:t>Whenever it shall become necessary under this Agreement to value any currency in terms of the value of another currency, such valuation shall be as reasonably determined by the Corporation after consultation with the International Monetary Fund.</w:t>
      </w:r>
    </w:p>
    <w:p w:rsidR="004771B3" w:rsidRPr="00434B08" w:rsidRDefault="004771B3" w:rsidP="00DA355D">
      <w:pPr>
        <w:tabs>
          <w:tab w:val="left" w:pos="1260"/>
        </w:tabs>
        <w:spacing w:before="240"/>
        <w:jc w:val="both"/>
        <w:rPr>
          <w:i/>
        </w:rPr>
      </w:pPr>
      <w:r w:rsidRPr="00434B08">
        <w:t>Section 8.</w:t>
      </w:r>
      <w:r w:rsidR="00DA355D" w:rsidRPr="00434B08">
        <w:tab/>
      </w:r>
      <w:r w:rsidRPr="00434B08">
        <w:rPr>
          <w:i/>
        </w:rPr>
        <w:t>Warning To Be Placed on Securities</w:t>
      </w:r>
    </w:p>
    <w:p w:rsidR="004771B3" w:rsidRPr="00434B08" w:rsidRDefault="004771B3" w:rsidP="00724165">
      <w:pPr>
        <w:spacing w:before="60"/>
        <w:ind w:firstLine="284"/>
        <w:jc w:val="both"/>
      </w:pPr>
      <w:r w:rsidRPr="00434B08">
        <w:t>Every security issued or guaranteed by the Corporation shall bear on its face a conspicuous statement to the effect that it is not an obligation of the Bank or, unless expressly stated on the security, of any government.</w:t>
      </w:r>
    </w:p>
    <w:p w:rsidR="004771B3" w:rsidRPr="00434B08" w:rsidRDefault="004771B3" w:rsidP="00DA355D">
      <w:pPr>
        <w:tabs>
          <w:tab w:val="left" w:pos="1260"/>
        </w:tabs>
        <w:spacing w:before="240"/>
        <w:jc w:val="both"/>
      </w:pPr>
      <w:r w:rsidRPr="00434B08">
        <w:t>Section 9.</w:t>
      </w:r>
      <w:r w:rsidRPr="00434B08">
        <w:tab/>
      </w:r>
      <w:r w:rsidRPr="00434B08">
        <w:rPr>
          <w:i/>
        </w:rPr>
        <w:t>Political Activity Prohibited</w:t>
      </w:r>
    </w:p>
    <w:p w:rsidR="004771B3" w:rsidRPr="00434B08" w:rsidRDefault="004771B3" w:rsidP="00724165">
      <w:pPr>
        <w:spacing w:before="60"/>
        <w:ind w:firstLine="284"/>
        <w:jc w:val="both"/>
      </w:pPr>
      <w:r w:rsidRPr="00434B08">
        <w:t>The Corporation and its officers shall not interfere in the political affairs of any member; nor shall they be influenced in their decisions by the political character of the member or members concerned. Only economic considerations shall be relevant to their decisions, and these considerations shall be weighed impartially in order to achieve the purposes stated in this Agreement.</w:t>
      </w:r>
    </w:p>
    <w:p w:rsidR="004771B3" w:rsidRPr="00434B08" w:rsidRDefault="004771B3" w:rsidP="00410765">
      <w:pPr>
        <w:spacing w:before="240"/>
        <w:jc w:val="center"/>
      </w:pPr>
      <w:r w:rsidRPr="00434B08">
        <w:t>ARTICLE IV</w:t>
      </w:r>
    </w:p>
    <w:p w:rsidR="004771B3" w:rsidRPr="00434B08" w:rsidRDefault="004771B3" w:rsidP="00410765">
      <w:pPr>
        <w:spacing w:before="120"/>
        <w:jc w:val="center"/>
      </w:pPr>
      <w:r w:rsidRPr="00434B08">
        <w:t>Organization and Management</w:t>
      </w:r>
    </w:p>
    <w:p w:rsidR="004771B3" w:rsidRPr="00434B08" w:rsidRDefault="004771B3" w:rsidP="00410765">
      <w:pPr>
        <w:tabs>
          <w:tab w:val="left" w:pos="1260"/>
        </w:tabs>
        <w:spacing w:before="240"/>
        <w:jc w:val="both"/>
      </w:pPr>
      <w:r w:rsidRPr="00434B08">
        <w:t>Section 1.</w:t>
      </w:r>
      <w:r w:rsidRPr="00434B08">
        <w:rPr>
          <w:i/>
        </w:rPr>
        <w:tab/>
        <w:t>Structure of the Corporation</w:t>
      </w:r>
    </w:p>
    <w:p w:rsidR="004771B3" w:rsidRPr="00434B08" w:rsidRDefault="004771B3" w:rsidP="004771B3">
      <w:pPr>
        <w:spacing w:before="120"/>
        <w:ind w:firstLine="284"/>
        <w:jc w:val="both"/>
      </w:pPr>
      <w:r w:rsidRPr="00434B08">
        <w:t>The Corporation shall have a Board of Governors, a Board of Directors, a Chairman of the Board of Directors, a President and such other officers and staff to perform such duties as the Corporation may determine.</w:t>
      </w:r>
    </w:p>
    <w:p w:rsidR="004771B3" w:rsidRPr="00434B08" w:rsidRDefault="004771B3" w:rsidP="00410765">
      <w:pPr>
        <w:tabs>
          <w:tab w:val="left" w:pos="1260"/>
        </w:tabs>
        <w:spacing w:before="240"/>
        <w:jc w:val="both"/>
      </w:pPr>
      <w:r w:rsidRPr="00434B08">
        <w:t>Section 2.</w:t>
      </w:r>
      <w:r w:rsidR="00DA355D" w:rsidRPr="00434B08">
        <w:tab/>
      </w:r>
      <w:r w:rsidRPr="00434B08">
        <w:rPr>
          <w:i/>
        </w:rPr>
        <w:t>Board of Governors</w:t>
      </w:r>
    </w:p>
    <w:p w:rsidR="004771B3" w:rsidRPr="00434B08" w:rsidRDefault="004771B3" w:rsidP="004771B3">
      <w:pPr>
        <w:tabs>
          <w:tab w:val="left" w:pos="709"/>
        </w:tabs>
        <w:spacing w:before="60"/>
        <w:ind w:firstLine="284"/>
        <w:jc w:val="both"/>
      </w:pPr>
      <w:r w:rsidRPr="00434B08">
        <w:t>(a)</w:t>
      </w:r>
      <w:r w:rsidRPr="00434B08">
        <w:tab/>
        <w:t>All the powers of the Corporation shall be vested in the Board of Governors.</w:t>
      </w:r>
    </w:p>
    <w:p w:rsidR="004771B3" w:rsidRPr="00434B08" w:rsidRDefault="004771B3" w:rsidP="004771B3">
      <w:pPr>
        <w:tabs>
          <w:tab w:val="left" w:pos="709"/>
        </w:tabs>
        <w:spacing w:before="60"/>
        <w:ind w:firstLine="284"/>
        <w:jc w:val="both"/>
      </w:pPr>
      <w:r w:rsidRPr="00434B08">
        <w:t>(b)</w:t>
      </w:r>
      <w:r w:rsidR="00410765" w:rsidRPr="00434B08">
        <w:tab/>
      </w:r>
      <w:r w:rsidRPr="00434B08">
        <w:t xml:space="preserve">Each Governor and Alternate Governor of the Bank appointed by a member of the Bank which is also a member of the Corporation shall </w:t>
      </w:r>
      <w:r w:rsidRPr="00434B08">
        <w:rPr>
          <w:i/>
        </w:rPr>
        <w:t>ex officio</w:t>
      </w:r>
      <w:r w:rsidRPr="00434B08">
        <w:t xml:space="preserve"> be a Governor or Alternate Governor, respectively, of the Corporation. No Alternate Governor may vote except in the absence of his principal. The Board of Governors shall select one of the Governors as Chairman of the Board of Governors. Any Governor or Alternate Governor shall cease to hold office if the member by which he was appointed shall cease to be a member of the Corporation.</w:t>
      </w:r>
    </w:p>
    <w:p w:rsidR="004771B3" w:rsidRPr="00434B08" w:rsidRDefault="004771B3" w:rsidP="004771B3">
      <w:pPr>
        <w:tabs>
          <w:tab w:val="left" w:pos="709"/>
        </w:tabs>
        <w:spacing w:before="60"/>
        <w:ind w:firstLine="284"/>
        <w:jc w:val="both"/>
      </w:pPr>
      <w:r w:rsidRPr="00434B08">
        <w:t>(c)</w:t>
      </w:r>
      <w:r w:rsidR="00410765" w:rsidRPr="00434B08">
        <w:tab/>
      </w:r>
      <w:r w:rsidRPr="00434B08">
        <w:t>The Board of Governors may delegate to the Board of Directors authority to exercise any of its powers, except the power to:</w:t>
      </w:r>
    </w:p>
    <w:p w:rsidR="004771B3" w:rsidRPr="00434B08" w:rsidRDefault="004771B3" w:rsidP="00410765">
      <w:pPr>
        <w:spacing w:before="60"/>
        <w:ind w:left="1080" w:hanging="425"/>
        <w:jc w:val="both"/>
      </w:pPr>
      <w:r w:rsidRPr="00434B08">
        <w:t>(i)</w:t>
      </w:r>
      <w:r w:rsidR="00410765" w:rsidRPr="00434B08">
        <w:tab/>
      </w:r>
      <w:r w:rsidRPr="00434B08">
        <w:t>admit new members and determine the conditions of their admission;</w:t>
      </w:r>
    </w:p>
    <w:p w:rsidR="004771B3" w:rsidRPr="00434B08" w:rsidRDefault="004771B3" w:rsidP="00410765">
      <w:pPr>
        <w:spacing w:before="60"/>
        <w:ind w:left="1080" w:hanging="540"/>
        <w:jc w:val="both"/>
      </w:pPr>
      <w:r w:rsidRPr="00434B08">
        <w:t>(ii)</w:t>
      </w:r>
      <w:r w:rsidR="00410765" w:rsidRPr="00434B08">
        <w:tab/>
      </w:r>
      <w:r w:rsidRPr="00434B08">
        <w:t>increase or decrease the capital stock;</w:t>
      </w:r>
    </w:p>
    <w:p w:rsidR="004771B3" w:rsidRPr="00434B08" w:rsidRDefault="004771B3" w:rsidP="00410765">
      <w:pPr>
        <w:spacing w:before="60"/>
        <w:ind w:left="1080" w:hanging="540"/>
        <w:jc w:val="both"/>
      </w:pPr>
      <w:r w:rsidRPr="00434B08">
        <w:t>(iii)</w:t>
      </w:r>
      <w:r w:rsidR="00410765" w:rsidRPr="00434B08">
        <w:tab/>
      </w:r>
      <w:r w:rsidRPr="00434B08">
        <w:t>suspend a member;</w:t>
      </w:r>
    </w:p>
    <w:p w:rsidR="004771B3" w:rsidRPr="00434B08" w:rsidRDefault="004771B3" w:rsidP="00410765">
      <w:pPr>
        <w:spacing w:before="60"/>
        <w:ind w:left="1080" w:hanging="540"/>
        <w:jc w:val="both"/>
      </w:pPr>
      <w:r w:rsidRPr="00434B08">
        <w:t>(iv)</w:t>
      </w:r>
      <w:r w:rsidR="00410765" w:rsidRPr="00434B08">
        <w:tab/>
      </w:r>
      <w:r w:rsidRPr="00434B08">
        <w:t>decide appeals from interpretations of this Agreement given by the Board of Directors;</w:t>
      </w:r>
    </w:p>
    <w:p w:rsidR="004771B3" w:rsidRPr="00434B08" w:rsidRDefault="004771B3" w:rsidP="00410765">
      <w:pPr>
        <w:spacing w:before="60"/>
        <w:ind w:left="1080" w:hanging="540"/>
        <w:jc w:val="both"/>
      </w:pPr>
      <w:r w:rsidRPr="00434B08">
        <w:t>(v)</w:t>
      </w:r>
      <w:r w:rsidRPr="00434B08">
        <w:tab/>
        <w:t>make arrangements to cooperate with other international organizations (other than informal arrangements of a temporary and administrative character);</w:t>
      </w:r>
    </w:p>
    <w:p w:rsidR="004771B3" w:rsidRPr="00434B08" w:rsidRDefault="004771B3" w:rsidP="00410765">
      <w:pPr>
        <w:spacing w:before="60"/>
        <w:ind w:left="1080" w:hanging="540"/>
        <w:jc w:val="both"/>
      </w:pPr>
      <w:r w:rsidRPr="00434B08">
        <w:t>(vi)</w:t>
      </w:r>
      <w:r w:rsidR="00410765" w:rsidRPr="00434B08">
        <w:tab/>
      </w:r>
      <w:r w:rsidRPr="00434B08">
        <w:t>decide to suspend permanently the operations of the Corporation and to distribute its assets;</w:t>
      </w:r>
    </w:p>
    <w:p w:rsidR="004771B3" w:rsidRPr="00434B08" w:rsidRDefault="004771B3" w:rsidP="00410765">
      <w:pPr>
        <w:tabs>
          <w:tab w:val="right" w:pos="900"/>
        </w:tabs>
        <w:spacing w:before="60"/>
        <w:ind w:left="1080" w:hanging="540"/>
        <w:jc w:val="both"/>
      </w:pPr>
      <w:r w:rsidRPr="00434B08">
        <w:t>(vii)</w:t>
      </w:r>
      <w:r w:rsidRPr="00434B08">
        <w:tab/>
        <w:t>declare dividends;</w:t>
      </w:r>
    </w:p>
    <w:p w:rsidR="004771B3" w:rsidRPr="00434B08" w:rsidRDefault="004771B3" w:rsidP="00410765">
      <w:pPr>
        <w:tabs>
          <w:tab w:val="right" w:pos="900"/>
        </w:tabs>
        <w:spacing w:before="60"/>
        <w:ind w:left="1078" w:hanging="539"/>
        <w:jc w:val="both"/>
      </w:pPr>
      <w:r w:rsidRPr="00434B08">
        <w:t>(viii)</w:t>
      </w:r>
      <w:r w:rsidRPr="00434B08">
        <w:tab/>
        <w:t>amend this Agreement.</w:t>
      </w:r>
    </w:p>
    <w:p w:rsidR="004771B3" w:rsidRPr="00434B08" w:rsidRDefault="004771B3" w:rsidP="004771B3">
      <w:pPr>
        <w:tabs>
          <w:tab w:val="left" w:pos="709"/>
        </w:tabs>
        <w:spacing w:before="60"/>
        <w:ind w:firstLine="284"/>
        <w:jc w:val="both"/>
      </w:pPr>
      <w:r w:rsidRPr="00434B08">
        <w:t>(d)</w:t>
      </w:r>
      <w:r w:rsidRPr="00434B08">
        <w:tab/>
        <w:t>The Board of Governors shall hold an annual meeting and such other meetings as may be provided for by the Board of Governors or called by the Board of Directors.</w:t>
      </w:r>
    </w:p>
    <w:p w:rsidR="004771B3" w:rsidRPr="00434B08" w:rsidRDefault="004771B3" w:rsidP="004771B3">
      <w:pPr>
        <w:tabs>
          <w:tab w:val="left" w:pos="709"/>
        </w:tabs>
        <w:spacing w:before="60"/>
        <w:ind w:firstLine="284"/>
        <w:jc w:val="both"/>
      </w:pPr>
      <w:r w:rsidRPr="00434B08">
        <w:t>(e)</w:t>
      </w:r>
      <w:r w:rsidRPr="00434B08">
        <w:tab/>
        <w:t>The annual meeting of the Board of Governors shall be held in conjunction with the annual meeting of the Board of Governors of the Bank.</w:t>
      </w:r>
    </w:p>
    <w:p w:rsidR="004771B3" w:rsidRPr="00434B08" w:rsidRDefault="004771B3" w:rsidP="004771B3">
      <w:pPr>
        <w:tabs>
          <w:tab w:val="left" w:pos="709"/>
        </w:tabs>
        <w:spacing w:before="60"/>
        <w:ind w:firstLine="284"/>
        <w:jc w:val="both"/>
      </w:pPr>
      <w:r w:rsidRPr="00434B08">
        <w:t>(f)</w:t>
      </w:r>
      <w:r w:rsidRPr="00434B08">
        <w:tab/>
        <w:t>A quorum for any meeting of the Board of Governors shall be a majority of the Governors, exercising not less than two</w:t>
      </w:r>
      <w:r w:rsidR="009A7242">
        <w:noBreakHyphen/>
      </w:r>
      <w:r w:rsidRPr="00434B08">
        <w:t>thirds of the total voting power.</w:t>
      </w:r>
    </w:p>
    <w:p w:rsidR="004771B3" w:rsidRPr="00434B08" w:rsidRDefault="004771B3" w:rsidP="004771B3">
      <w:pPr>
        <w:tabs>
          <w:tab w:val="left" w:pos="709"/>
        </w:tabs>
        <w:spacing w:before="60"/>
        <w:ind w:firstLine="284"/>
        <w:jc w:val="both"/>
      </w:pPr>
      <w:r w:rsidRPr="00434B08">
        <w:t>(g)</w:t>
      </w:r>
      <w:r w:rsidRPr="00434B08">
        <w:tab/>
        <w:t>The Corporation may by regulation establish a procedure whereby the Board of Directors may obtain a vote of the Governors on a specific question without calling a meeting of the Board of Governors.</w:t>
      </w:r>
    </w:p>
    <w:p w:rsidR="004771B3" w:rsidRPr="00434B08" w:rsidRDefault="004771B3" w:rsidP="004771B3">
      <w:pPr>
        <w:tabs>
          <w:tab w:val="left" w:pos="709"/>
        </w:tabs>
        <w:spacing w:before="60"/>
        <w:ind w:firstLine="284"/>
        <w:jc w:val="both"/>
      </w:pPr>
      <w:r w:rsidRPr="00434B08">
        <w:t>(h)</w:t>
      </w:r>
      <w:r w:rsidR="00410765" w:rsidRPr="00434B08">
        <w:tab/>
      </w:r>
      <w:r w:rsidRPr="00434B08">
        <w:t>The Board of Governors, and the Board of Directors to the extent authorized, may adopt such rules and regulations as may be necessary or appropriate to conduct the business of the Corporation.</w:t>
      </w:r>
    </w:p>
    <w:p w:rsidR="004771B3" w:rsidRPr="00434B08" w:rsidRDefault="004771B3" w:rsidP="004771B3">
      <w:pPr>
        <w:tabs>
          <w:tab w:val="left" w:pos="709"/>
        </w:tabs>
        <w:spacing w:before="60"/>
        <w:ind w:firstLine="284"/>
        <w:jc w:val="both"/>
      </w:pPr>
      <w:r w:rsidRPr="00434B08">
        <w:t>(i)</w:t>
      </w:r>
      <w:r w:rsidRPr="00434B08">
        <w:tab/>
        <w:t>Governors and Alternate Governors shall serve as such without compensation from the Corporation.</w:t>
      </w:r>
    </w:p>
    <w:p w:rsidR="004771B3" w:rsidRPr="00434B08" w:rsidRDefault="004771B3" w:rsidP="00410765">
      <w:pPr>
        <w:tabs>
          <w:tab w:val="left" w:pos="1260"/>
        </w:tabs>
        <w:spacing w:before="240"/>
        <w:jc w:val="both"/>
      </w:pPr>
      <w:r w:rsidRPr="00434B08">
        <w:t>Section 3</w:t>
      </w:r>
      <w:r w:rsidR="00A061E9" w:rsidRPr="00434B08">
        <w:t>.</w:t>
      </w:r>
      <w:r w:rsidR="00DA355D" w:rsidRPr="00434B08">
        <w:tab/>
      </w:r>
      <w:r w:rsidRPr="00434B08">
        <w:rPr>
          <w:i/>
        </w:rPr>
        <w:t>Voting</w:t>
      </w:r>
    </w:p>
    <w:p w:rsidR="004771B3" w:rsidRPr="00434B08" w:rsidRDefault="004771B3" w:rsidP="004771B3">
      <w:pPr>
        <w:tabs>
          <w:tab w:val="left" w:pos="709"/>
        </w:tabs>
        <w:spacing w:before="60"/>
        <w:ind w:firstLine="284"/>
        <w:jc w:val="both"/>
      </w:pPr>
      <w:r w:rsidRPr="00434B08">
        <w:t>(a)</w:t>
      </w:r>
      <w:r w:rsidR="00410765" w:rsidRPr="00434B08">
        <w:tab/>
      </w:r>
      <w:r w:rsidRPr="00434B08">
        <w:t>Each member shall have two hundred fifty votes plus one additional vote for each share of stock held.</w:t>
      </w:r>
    </w:p>
    <w:p w:rsidR="004771B3" w:rsidRPr="00434B08" w:rsidRDefault="004771B3" w:rsidP="004771B3">
      <w:pPr>
        <w:tabs>
          <w:tab w:val="left" w:pos="709"/>
        </w:tabs>
        <w:spacing w:before="60"/>
        <w:ind w:firstLine="284"/>
        <w:jc w:val="both"/>
      </w:pPr>
      <w:r w:rsidRPr="00434B08">
        <w:t>(b)</w:t>
      </w:r>
      <w:r w:rsidRPr="00434B08">
        <w:tab/>
        <w:t>Except as otherwise expressly provided, all matters before the Corporation shall be decided by a majority of the votes cast.</w:t>
      </w:r>
    </w:p>
    <w:p w:rsidR="004771B3" w:rsidRPr="00434B08" w:rsidRDefault="004771B3" w:rsidP="00410765">
      <w:pPr>
        <w:tabs>
          <w:tab w:val="left" w:pos="1260"/>
        </w:tabs>
        <w:spacing w:before="240"/>
        <w:jc w:val="both"/>
        <w:rPr>
          <w:i/>
        </w:rPr>
      </w:pPr>
      <w:r w:rsidRPr="00434B08">
        <w:t>Section 4.</w:t>
      </w:r>
      <w:r w:rsidRPr="00434B08">
        <w:tab/>
      </w:r>
      <w:r w:rsidRPr="00434B08">
        <w:rPr>
          <w:i/>
        </w:rPr>
        <w:t>Board of Directors</w:t>
      </w:r>
    </w:p>
    <w:p w:rsidR="004771B3" w:rsidRPr="00434B08" w:rsidRDefault="004771B3" w:rsidP="004771B3">
      <w:pPr>
        <w:tabs>
          <w:tab w:val="left" w:pos="709"/>
        </w:tabs>
        <w:spacing w:before="60"/>
        <w:ind w:firstLine="284"/>
        <w:jc w:val="both"/>
      </w:pPr>
      <w:r w:rsidRPr="00434B08">
        <w:t>(a)</w:t>
      </w:r>
      <w:r w:rsidR="00410765" w:rsidRPr="00434B08">
        <w:tab/>
      </w:r>
      <w:r w:rsidRPr="00434B08">
        <w:t>The Board of Directors shall be responsible for the conduct of the general operations of the Corporation, and for this purpose shall exercise all the powers given to it by this Agreement or delegated to it by the Board of Governors.</w:t>
      </w:r>
    </w:p>
    <w:p w:rsidR="004771B3" w:rsidRPr="00434B08" w:rsidRDefault="004771B3" w:rsidP="004771B3">
      <w:pPr>
        <w:tabs>
          <w:tab w:val="left" w:pos="709"/>
        </w:tabs>
        <w:spacing w:before="60"/>
        <w:ind w:firstLine="284"/>
        <w:jc w:val="both"/>
      </w:pPr>
      <w:r w:rsidRPr="00434B08">
        <w:t>(b)</w:t>
      </w:r>
      <w:r w:rsidR="00410765" w:rsidRPr="00434B08">
        <w:tab/>
      </w:r>
      <w:r w:rsidRPr="00434B08">
        <w:t xml:space="preserve">The Board of Directors of the Corporation shall be composed </w:t>
      </w:r>
      <w:r w:rsidRPr="00434B08">
        <w:rPr>
          <w:i/>
        </w:rPr>
        <w:t>ex officio</w:t>
      </w:r>
      <w:r w:rsidRPr="00434B08">
        <w:t xml:space="preserve"> of each Executive Director of the Bank who shall have been either (i) appointed by a member of the Bank which is also a member of the Corporation, or (ii) elected in an election in which the votes of at least one member of the Bank which is also a member of the Corporation shall have counted toward his election. The Alternate to each such Executive Director of the Bank shall </w:t>
      </w:r>
      <w:r w:rsidRPr="00434B08">
        <w:rPr>
          <w:i/>
        </w:rPr>
        <w:t>ex officio</w:t>
      </w:r>
      <w:r w:rsidRPr="00434B08">
        <w:t xml:space="preserve"> be an Alternate Director of the Corporation. Any Director shall cease to hold office if the member by which he was appointed, or if all the members whose votes counted toward his election, shall cease to be members of the Corporation. </w:t>
      </w:r>
    </w:p>
    <w:p w:rsidR="004771B3" w:rsidRPr="00434B08" w:rsidRDefault="004771B3" w:rsidP="004771B3">
      <w:pPr>
        <w:tabs>
          <w:tab w:val="left" w:pos="709"/>
        </w:tabs>
        <w:spacing w:before="60"/>
        <w:ind w:firstLine="284"/>
        <w:jc w:val="both"/>
      </w:pPr>
      <w:r w:rsidRPr="00434B08">
        <w:t>(c)</w:t>
      </w:r>
      <w:r w:rsidRPr="00434B08">
        <w:tab/>
        <w:t>Each Director who is an appointed Executive Director of the Bank shall be entitled to cast the number of votes which the member by which he was so appointed is entitled to cast in the Corporation. Each Director who is an elected Executive Director of the Bank shall be entitled to cast the number of votes which the member or members of the Corporation whose votes counted toward his election in the Bank are entitled to cast in the Corporation. All the votes which a Director is entitled to cast shall be cast as a unit.</w:t>
      </w:r>
    </w:p>
    <w:p w:rsidR="004771B3" w:rsidRPr="00434B08" w:rsidRDefault="004771B3" w:rsidP="004771B3">
      <w:pPr>
        <w:tabs>
          <w:tab w:val="left" w:pos="709"/>
        </w:tabs>
        <w:spacing w:before="60"/>
        <w:ind w:firstLine="284"/>
        <w:jc w:val="both"/>
      </w:pPr>
      <w:r w:rsidRPr="00434B08">
        <w:t>(d)</w:t>
      </w:r>
      <w:r w:rsidRPr="00434B08">
        <w:tab/>
        <w:t>An Alternate Director shall have full power to act in the absence of the Director who shall have appointed him. When a Director is present, his Alternate may participate in meetings but shall not vote.</w:t>
      </w:r>
    </w:p>
    <w:p w:rsidR="004771B3" w:rsidRPr="00434B08" w:rsidRDefault="004771B3" w:rsidP="004771B3">
      <w:pPr>
        <w:tabs>
          <w:tab w:val="left" w:pos="709"/>
        </w:tabs>
        <w:spacing w:before="60"/>
        <w:ind w:firstLine="284"/>
        <w:jc w:val="both"/>
      </w:pPr>
      <w:r w:rsidRPr="00434B08">
        <w:t>(e)</w:t>
      </w:r>
      <w:r w:rsidRPr="00434B08">
        <w:tab/>
        <w:t>A quorum for any meeting of the Board of Directors shall be a majority of the Directors exercising not less than one</w:t>
      </w:r>
      <w:r w:rsidR="009A7242">
        <w:noBreakHyphen/>
      </w:r>
      <w:r w:rsidRPr="00434B08">
        <w:t>half of the total voting power.</w:t>
      </w:r>
    </w:p>
    <w:p w:rsidR="004771B3" w:rsidRPr="00434B08" w:rsidRDefault="004771B3" w:rsidP="004771B3">
      <w:pPr>
        <w:tabs>
          <w:tab w:val="right" w:pos="284"/>
          <w:tab w:val="left" w:pos="709"/>
        </w:tabs>
        <w:spacing w:before="60"/>
        <w:ind w:firstLine="284"/>
        <w:jc w:val="both"/>
      </w:pPr>
      <w:r w:rsidRPr="00434B08">
        <w:t>(f)</w:t>
      </w:r>
      <w:r w:rsidRPr="00434B08">
        <w:tab/>
        <w:t>The Board of Directors shall meet as often as the business of the Corporation may require.</w:t>
      </w:r>
    </w:p>
    <w:p w:rsidR="004771B3" w:rsidRPr="00434B08" w:rsidRDefault="004771B3" w:rsidP="004771B3">
      <w:pPr>
        <w:tabs>
          <w:tab w:val="right" w:pos="284"/>
          <w:tab w:val="left" w:pos="709"/>
        </w:tabs>
        <w:spacing w:before="60"/>
        <w:ind w:firstLine="284"/>
        <w:jc w:val="both"/>
      </w:pPr>
      <w:r w:rsidRPr="00434B08">
        <w:t>(g)</w:t>
      </w:r>
      <w:r w:rsidRPr="00434B08">
        <w:tab/>
        <w:t>The Board of Governors shall adopt regulations under which a member of the Corporation not entitled to appoint an Executive Director of the Bank may send a representative to attend any meeting of the Board of Directors of the Corporation when a request made by, or a matter particularly affecting, that member is under consideration.</w:t>
      </w:r>
    </w:p>
    <w:p w:rsidR="004771B3" w:rsidRPr="00434B08" w:rsidRDefault="004771B3" w:rsidP="00410765">
      <w:pPr>
        <w:tabs>
          <w:tab w:val="left" w:pos="1260"/>
        </w:tabs>
        <w:spacing w:before="240"/>
        <w:jc w:val="both"/>
      </w:pPr>
      <w:r w:rsidRPr="00434B08">
        <w:t>Section 5.</w:t>
      </w:r>
      <w:r w:rsidRPr="00434B08">
        <w:tab/>
      </w:r>
      <w:r w:rsidRPr="00434B08">
        <w:rPr>
          <w:i/>
        </w:rPr>
        <w:t>Chairman, President and Staff</w:t>
      </w:r>
    </w:p>
    <w:p w:rsidR="004771B3" w:rsidRPr="00434B08" w:rsidRDefault="004771B3" w:rsidP="004771B3">
      <w:pPr>
        <w:tabs>
          <w:tab w:val="left" w:pos="709"/>
        </w:tabs>
        <w:spacing w:before="60"/>
        <w:ind w:firstLine="284"/>
        <w:jc w:val="both"/>
      </w:pPr>
      <w:r w:rsidRPr="00434B08">
        <w:t>(a)</w:t>
      </w:r>
      <w:r w:rsidRPr="00434B08">
        <w:tab/>
        <w:t xml:space="preserve">The President of the Bank shall be </w:t>
      </w:r>
      <w:r w:rsidRPr="00434B08">
        <w:rPr>
          <w:i/>
        </w:rPr>
        <w:t>ex officio</w:t>
      </w:r>
      <w:r w:rsidRPr="00434B08">
        <w:t xml:space="preserve"> Chairman of the Board of Directors of the Corporation, but shall have no vote except a deciding vote in case of an equal division. He may participate in meetings of the Board of Governors but shall not vote at such meetings.</w:t>
      </w:r>
    </w:p>
    <w:p w:rsidR="004771B3" w:rsidRPr="00434B08" w:rsidRDefault="004771B3" w:rsidP="004771B3">
      <w:pPr>
        <w:tabs>
          <w:tab w:val="left" w:pos="709"/>
        </w:tabs>
        <w:spacing w:before="60"/>
        <w:ind w:firstLine="284"/>
        <w:jc w:val="both"/>
      </w:pPr>
      <w:r w:rsidRPr="00434B08">
        <w:t>(b)</w:t>
      </w:r>
      <w:r w:rsidRPr="00434B08">
        <w:tab/>
        <w:t>The President of the Corporation shall be appointed by the Board of Directors on the recommendation of the Chairman. The President shall be chief of the operating staff of the Corporation. Under the direction of the Board of Directors and the general supervision of the Chairman, he shall conduct the ordinary business of the Corporation and under their general control shall be responsible for the organization, appointment and dismissal of the officers and staff. The President may participate in meetings of the Board of Directors but shall not vote at such meetings. The President shall cease to hold office by decision of the Board of Directors in which the Chairman concurs.</w:t>
      </w:r>
    </w:p>
    <w:p w:rsidR="004771B3" w:rsidRPr="00434B08" w:rsidRDefault="004771B3" w:rsidP="004771B3">
      <w:pPr>
        <w:tabs>
          <w:tab w:val="left" w:pos="709"/>
        </w:tabs>
        <w:spacing w:before="60"/>
        <w:ind w:firstLine="284"/>
        <w:jc w:val="both"/>
      </w:pPr>
      <w:r w:rsidRPr="00434B08">
        <w:t>(c)</w:t>
      </w:r>
      <w:r w:rsidRPr="00434B08">
        <w:tab/>
        <w:t>The President, officers and staff of the Corporation, in the discharge of their offices, owe their duty entirely to the Corporation and to no other authority. Each member of the Corporation shall respect the international character of this duty and shall refrain from all attempts to influence any of them in the discharge of their duties.</w:t>
      </w:r>
    </w:p>
    <w:p w:rsidR="004771B3" w:rsidRPr="00434B08" w:rsidRDefault="004771B3" w:rsidP="004771B3">
      <w:pPr>
        <w:tabs>
          <w:tab w:val="left" w:pos="709"/>
        </w:tabs>
        <w:spacing w:before="60"/>
        <w:ind w:firstLine="284"/>
        <w:jc w:val="both"/>
      </w:pPr>
      <w:r w:rsidRPr="00434B08">
        <w:t>(d)</w:t>
      </w:r>
      <w:r w:rsidRPr="00434B08">
        <w:tab/>
        <w:t>Subject to the paramount importance of securing the highest standards of efficiency and of technical competence, due regard shall be paid, in appointing the officers and staff of the Corporation, to the importance of recruiting personnel on as wide a geographical basis as possible.</w:t>
      </w:r>
    </w:p>
    <w:p w:rsidR="004771B3" w:rsidRPr="00434B08" w:rsidRDefault="004771B3" w:rsidP="00410765">
      <w:pPr>
        <w:tabs>
          <w:tab w:val="left" w:pos="1260"/>
        </w:tabs>
        <w:spacing w:before="240"/>
        <w:jc w:val="both"/>
      </w:pPr>
      <w:r w:rsidRPr="00434B08">
        <w:t>Section 6.</w:t>
      </w:r>
      <w:r w:rsidRPr="00434B08">
        <w:tab/>
      </w:r>
      <w:r w:rsidRPr="00434B08">
        <w:rPr>
          <w:i/>
        </w:rPr>
        <w:t>Relationship to the Bank</w:t>
      </w:r>
    </w:p>
    <w:p w:rsidR="004771B3" w:rsidRPr="00434B08" w:rsidRDefault="004771B3" w:rsidP="004771B3">
      <w:pPr>
        <w:tabs>
          <w:tab w:val="left" w:pos="709"/>
        </w:tabs>
        <w:spacing w:before="60"/>
        <w:ind w:firstLine="284"/>
        <w:jc w:val="both"/>
      </w:pPr>
      <w:r w:rsidRPr="00434B08">
        <w:t>(a)</w:t>
      </w:r>
      <w:r w:rsidRPr="00434B08">
        <w:tab/>
        <w:t>The Corporation shall be an entity separate and distinct from the Bank and the funds of the Corporation shall be kept separate and apart from those of the Bank. The Corporation shall not lend to or borrow from the Bank. The provisions of this Section shall not prevent the Corporation from making arrangements with the Bank regarding facilities, personnel and services and arrangements for reimbursement of administrative expenses paid in the first instance by either organization on behalf of the other.</w:t>
      </w:r>
    </w:p>
    <w:p w:rsidR="004771B3" w:rsidRPr="00434B08" w:rsidRDefault="004771B3" w:rsidP="004771B3">
      <w:pPr>
        <w:tabs>
          <w:tab w:val="left" w:pos="709"/>
        </w:tabs>
        <w:spacing w:before="60"/>
        <w:ind w:firstLine="284"/>
        <w:jc w:val="both"/>
      </w:pPr>
      <w:r w:rsidRPr="00434B08">
        <w:t>(b)</w:t>
      </w:r>
      <w:r w:rsidRPr="00434B08">
        <w:tab/>
        <w:t>Nothing in this Agreement shall make the Corporation liable for the acts or obligations of the Bank, or the Bank liable for the acts or obligations of the Corporation.</w:t>
      </w:r>
    </w:p>
    <w:p w:rsidR="004771B3" w:rsidRPr="00434B08" w:rsidRDefault="004771B3" w:rsidP="00410765">
      <w:pPr>
        <w:tabs>
          <w:tab w:val="left" w:pos="1260"/>
        </w:tabs>
        <w:spacing w:before="240"/>
        <w:jc w:val="both"/>
      </w:pPr>
      <w:r w:rsidRPr="00434B08">
        <w:t>Section 7.</w:t>
      </w:r>
      <w:r w:rsidRPr="00434B08">
        <w:tab/>
      </w:r>
      <w:r w:rsidRPr="00434B08">
        <w:rPr>
          <w:i/>
        </w:rPr>
        <w:t>Relations With Other International Organizations</w:t>
      </w:r>
    </w:p>
    <w:p w:rsidR="004771B3" w:rsidRPr="00434B08" w:rsidRDefault="004771B3" w:rsidP="00410765">
      <w:pPr>
        <w:spacing w:before="60"/>
        <w:ind w:firstLine="284"/>
        <w:jc w:val="both"/>
      </w:pPr>
      <w:r w:rsidRPr="00434B08">
        <w:t>The Corporation, acting through the Bank, shall enter into formal arrangements with the United Nations and may enter into such arrangements with other public international organizations having specialized responsibilities in related fields.</w:t>
      </w:r>
    </w:p>
    <w:p w:rsidR="004771B3" w:rsidRPr="00434B08" w:rsidRDefault="004771B3" w:rsidP="00410765">
      <w:pPr>
        <w:tabs>
          <w:tab w:val="left" w:pos="1260"/>
        </w:tabs>
        <w:spacing w:before="240"/>
        <w:jc w:val="both"/>
      </w:pPr>
      <w:r w:rsidRPr="00434B08">
        <w:t>Section 8.</w:t>
      </w:r>
      <w:r w:rsidR="00DA355D" w:rsidRPr="00434B08">
        <w:tab/>
      </w:r>
      <w:r w:rsidRPr="00434B08">
        <w:rPr>
          <w:i/>
        </w:rPr>
        <w:t>Location of Offices</w:t>
      </w:r>
    </w:p>
    <w:p w:rsidR="004771B3" w:rsidRPr="00434B08" w:rsidRDefault="004771B3" w:rsidP="00410765">
      <w:pPr>
        <w:spacing w:before="60"/>
        <w:ind w:firstLine="284"/>
        <w:jc w:val="both"/>
      </w:pPr>
      <w:r w:rsidRPr="00434B08">
        <w:t>The principal office of the Corporation shall be in the same locality as the principal office of the Bank. The Corporation may establish other offices in the territories of any member.</w:t>
      </w:r>
    </w:p>
    <w:p w:rsidR="004771B3" w:rsidRPr="00434B08" w:rsidRDefault="004771B3" w:rsidP="00A061E9">
      <w:pPr>
        <w:keepNext/>
        <w:keepLines/>
        <w:tabs>
          <w:tab w:val="left" w:pos="1260"/>
        </w:tabs>
        <w:spacing w:before="240"/>
        <w:jc w:val="both"/>
        <w:rPr>
          <w:i/>
        </w:rPr>
      </w:pPr>
      <w:r w:rsidRPr="00434B08">
        <w:t>Section 9.</w:t>
      </w:r>
      <w:r w:rsidR="00DA355D" w:rsidRPr="00434B08">
        <w:tab/>
      </w:r>
      <w:r w:rsidRPr="00434B08">
        <w:rPr>
          <w:i/>
        </w:rPr>
        <w:t>Depositories</w:t>
      </w:r>
    </w:p>
    <w:p w:rsidR="004771B3" w:rsidRPr="00434B08" w:rsidRDefault="004771B3" w:rsidP="00410765">
      <w:pPr>
        <w:spacing w:before="60"/>
        <w:ind w:firstLine="284"/>
        <w:jc w:val="both"/>
      </w:pPr>
      <w:r w:rsidRPr="00434B08">
        <w:t>Each member shall designate its central bank as a depository in which the Corporation may keep holdings of such member's currency or other assets of the Corporation or, if it has no central bank, it shall designate for such purpose such other institution as may be acceptable to the Corporation.</w:t>
      </w:r>
    </w:p>
    <w:p w:rsidR="004771B3" w:rsidRPr="00434B08" w:rsidRDefault="004771B3" w:rsidP="00410765">
      <w:pPr>
        <w:tabs>
          <w:tab w:val="left" w:pos="1260"/>
        </w:tabs>
        <w:spacing w:before="240"/>
        <w:jc w:val="both"/>
      </w:pPr>
      <w:r w:rsidRPr="00434B08">
        <w:t>Section 10.</w:t>
      </w:r>
      <w:r w:rsidR="00DA355D" w:rsidRPr="00434B08">
        <w:tab/>
      </w:r>
      <w:r w:rsidRPr="00434B08">
        <w:rPr>
          <w:i/>
        </w:rPr>
        <w:t>Channel of Communication</w:t>
      </w:r>
    </w:p>
    <w:p w:rsidR="004771B3" w:rsidRPr="00434B08" w:rsidRDefault="004771B3" w:rsidP="004771B3">
      <w:pPr>
        <w:tabs>
          <w:tab w:val="left" w:pos="709"/>
          <w:tab w:val="right" w:pos="1134"/>
        </w:tabs>
        <w:spacing w:before="60"/>
        <w:ind w:firstLine="284"/>
        <w:jc w:val="both"/>
      </w:pPr>
      <w:r w:rsidRPr="00434B08">
        <w:t>Each member shall designate an appropriate authority with which the Corporation may communicate in connection with any matter arising under this Agreement.</w:t>
      </w:r>
    </w:p>
    <w:p w:rsidR="004771B3" w:rsidRPr="00434B08" w:rsidRDefault="004771B3" w:rsidP="004D2846">
      <w:pPr>
        <w:keepNext/>
        <w:tabs>
          <w:tab w:val="left" w:pos="1260"/>
        </w:tabs>
        <w:spacing w:before="240"/>
        <w:jc w:val="both"/>
      </w:pPr>
      <w:r w:rsidRPr="00434B08">
        <w:t>Section 11.</w:t>
      </w:r>
      <w:r w:rsidR="00DA355D" w:rsidRPr="00434B08">
        <w:tab/>
      </w:r>
      <w:r w:rsidRPr="00434B08">
        <w:rPr>
          <w:i/>
        </w:rPr>
        <w:t>Publication of Reports and Provision of Information</w:t>
      </w:r>
    </w:p>
    <w:p w:rsidR="004771B3" w:rsidRPr="00434B08" w:rsidRDefault="004771B3" w:rsidP="004771B3">
      <w:pPr>
        <w:tabs>
          <w:tab w:val="left" w:pos="709"/>
        </w:tabs>
        <w:spacing w:before="60"/>
        <w:ind w:firstLine="284"/>
        <w:jc w:val="both"/>
      </w:pPr>
      <w:r w:rsidRPr="00434B08">
        <w:t>(a)</w:t>
      </w:r>
      <w:r w:rsidRPr="00434B08">
        <w:tab/>
        <w:t>The Corporation shall publish an annual report containing an audited statement of its accounts and shall circulate to members at appropriate intervals a summary statement of its financial position and a profit and loss statement showing the results of its operations.</w:t>
      </w:r>
    </w:p>
    <w:p w:rsidR="004771B3" w:rsidRPr="00434B08" w:rsidRDefault="004771B3" w:rsidP="004771B3">
      <w:pPr>
        <w:tabs>
          <w:tab w:val="left" w:pos="709"/>
        </w:tabs>
        <w:spacing w:before="60"/>
        <w:ind w:firstLine="284"/>
        <w:jc w:val="both"/>
      </w:pPr>
      <w:r w:rsidRPr="00434B08">
        <w:t>(b)</w:t>
      </w:r>
      <w:r w:rsidRPr="00434B08">
        <w:tab/>
        <w:t>The Corporation may publish such other reports as it deems desirable to carry out its purposes.</w:t>
      </w:r>
    </w:p>
    <w:p w:rsidR="004771B3" w:rsidRPr="00434B08" w:rsidRDefault="004771B3" w:rsidP="004771B3">
      <w:pPr>
        <w:tabs>
          <w:tab w:val="left" w:pos="709"/>
        </w:tabs>
        <w:spacing w:before="60"/>
        <w:ind w:firstLine="284"/>
        <w:jc w:val="both"/>
      </w:pPr>
      <w:r w:rsidRPr="00434B08">
        <w:t>(c)</w:t>
      </w:r>
      <w:r w:rsidRPr="00434B08">
        <w:tab/>
        <w:t xml:space="preserve">Copies of all reports, statements and publications made under this Section shall be distributed to members. </w:t>
      </w:r>
    </w:p>
    <w:p w:rsidR="004771B3" w:rsidRPr="00434B08" w:rsidRDefault="004771B3" w:rsidP="00410765">
      <w:pPr>
        <w:tabs>
          <w:tab w:val="left" w:pos="1260"/>
        </w:tabs>
        <w:spacing w:before="240"/>
        <w:jc w:val="both"/>
      </w:pPr>
      <w:r w:rsidRPr="00434B08">
        <w:t>Section 12.</w:t>
      </w:r>
      <w:r w:rsidRPr="00434B08">
        <w:tab/>
      </w:r>
      <w:r w:rsidRPr="00434B08">
        <w:rPr>
          <w:i/>
        </w:rPr>
        <w:t>Dividends</w:t>
      </w:r>
    </w:p>
    <w:p w:rsidR="004771B3" w:rsidRPr="00434B08" w:rsidRDefault="004771B3" w:rsidP="004771B3">
      <w:pPr>
        <w:tabs>
          <w:tab w:val="left" w:pos="709"/>
        </w:tabs>
        <w:spacing w:before="60"/>
        <w:ind w:firstLine="284"/>
        <w:jc w:val="both"/>
      </w:pPr>
      <w:r w:rsidRPr="00434B08">
        <w:t>(a)</w:t>
      </w:r>
      <w:r w:rsidRPr="00434B08">
        <w:tab/>
        <w:t>The Board of Governors may determine from time to time what part of the Corporation’s net income and surplus, after making appropriate provision for reserves, shall be distributed as dividends.</w:t>
      </w:r>
    </w:p>
    <w:p w:rsidR="004771B3" w:rsidRPr="00434B08" w:rsidRDefault="004771B3" w:rsidP="004771B3">
      <w:pPr>
        <w:tabs>
          <w:tab w:val="left" w:pos="709"/>
        </w:tabs>
        <w:spacing w:before="60"/>
        <w:ind w:firstLine="284"/>
        <w:jc w:val="both"/>
      </w:pPr>
      <w:r w:rsidRPr="00434B08">
        <w:t>(b)</w:t>
      </w:r>
      <w:r w:rsidRPr="00434B08">
        <w:tab/>
        <w:t xml:space="preserve">Dividends shall be distributed </w:t>
      </w:r>
      <w:r w:rsidRPr="00434B08">
        <w:rPr>
          <w:i/>
        </w:rPr>
        <w:t>pro rata</w:t>
      </w:r>
      <w:r w:rsidRPr="00434B08">
        <w:t xml:space="preserve"> in proportion to capital stock held by members.</w:t>
      </w:r>
    </w:p>
    <w:p w:rsidR="004771B3" w:rsidRPr="00434B08" w:rsidRDefault="004771B3" w:rsidP="004771B3">
      <w:pPr>
        <w:tabs>
          <w:tab w:val="left" w:pos="709"/>
        </w:tabs>
        <w:spacing w:before="60"/>
        <w:ind w:firstLine="284"/>
        <w:jc w:val="both"/>
      </w:pPr>
      <w:r w:rsidRPr="00434B08">
        <w:t>(c)</w:t>
      </w:r>
      <w:r w:rsidRPr="00434B08">
        <w:tab/>
        <w:t>Dividends shall be paid in such manner and in such currency or currencies as the Corporation shall determine.</w:t>
      </w:r>
    </w:p>
    <w:p w:rsidR="004771B3" w:rsidRPr="00434B08" w:rsidRDefault="004771B3" w:rsidP="004771B3">
      <w:pPr>
        <w:spacing w:before="240"/>
        <w:jc w:val="center"/>
      </w:pPr>
      <w:r w:rsidRPr="00434B08">
        <w:t>ARTICLE V</w:t>
      </w:r>
    </w:p>
    <w:p w:rsidR="004771B3" w:rsidRPr="00434B08" w:rsidRDefault="004771B3" w:rsidP="004771B3">
      <w:pPr>
        <w:spacing w:before="120"/>
        <w:jc w:val="center"/>
      </w:pPr>
      <w:r w:rsidRPr="00434B08">
        <w:t>Withdrawal; Suspension of Membership; Suspension of Operations</w:t>
      </w:r>
    </w:p>
    <w:p w:rsidR="004771B3" w:rsidRPr="00434B08" w:rsidRDefault="004771B3" w:rsidP="00410765">
      <w:pPr>
        <w:tabs>
          <w:tab w:val="left" w:pos="1260"/>
        </w:tabs>
        <w:spacing w:before="240"/>
        <w:jc w:val="both"/>
      </w:pPr>
      <w:r w:rsidRPr="00434B08">
        <w:t>Section 1.</w:t>
      </w:r>
      <w:r w:rsidR="00A55B82" w:rsidRPr="00434B08">
        <w:tab/>
      </w:r>
      <w:r w:rsidRPr="00434B08">
        <w:rPr>
          <w:i/>
        </w:rPr>
        <w:t>Withdrawal by Members</w:t>
      </w:r>
    </w:p>
    <w:p w:rsidR="004771B3" w:rsidRPr="00434B08" w:rsidRDefault="004771B3" w:rsidP="004771B3">
      <w:pPr>
        <w:spacing w:before="60"/>
        <w:ind w:firstLine="284"/>
        <w:jc w:val="both"/>
      </w:pPr>
      <w:r w:rsidRPr="00434B08">
        <w:t>Any member may withdraw from membership in the Corporation at any time by transmitting a notice in writing to the Corporation at its principal office. Withdrawal shall become effective upon the date such notice is received.</w:t>
      </w:r>
    </w:p>
    <w:p w:rsidR="004771B3" w:rsidRPr="00434B08" w:rsidRDefault="004771B3" w:rsidP="00A061E9">
      <w:pPr>
        <w:keepNext/>
        <w:keepLines/>
        <w:tabs>
          <w:tab w:val="left" w:pos="1260"/>
        </w:tabs>
        <w:spacing w:before="240"/>
        <w:jc w:val="both"/>
        <w:rPr>
          <w:i/>
        </w:rPr>
      </w:pPr>
      <w:r w:rsidRPr="00434B08">
        <w:t>Section 2.</w:t>
      </w:r>
      <w:r w:rsidR="00A55B82" w:rsidRPr="00434B08">
        <w:tab/>
      </w:r>
      <w:r w:rsidRPr="00434B08">
        <w:rPr>
          <w:i/>
        </w:rPr>
        <w:t>Suspension of Membership</w:t>
      </w:r>
    </w:p>
    <w:p w:rsidR="004771B3" w:rsidRPr="00434B08" w:rsidRDefault="004771B3" w:rsidP="004771B3">
      <w:pPr>
        <w:tabs>
          <w:tab w:val="left" w:pos="709"/>
        </w:tabs>
        <w:spacing w:before="60"/>
        <w:ind w:firstLine="284"/>
        <w:jc w:val="both"/>
      </w:pPr>
      <w:r w:rsidRPr="00434B08">
        <w:t>(a)</w:t>
      </w:r>
      <w:r w:rsidRPr="00434B08">
        <w:tab/>
        <w:t>If a member fails to fulfill any of its obligations to the Corporation, the Corporation may suspend its membership by decision of a majority of the Governors, exercising a majority of the total voting power. The member so suspended shall automatically cease to be a member one year from the date of its suspension unless a decision is taken by the same majority to restore the member to good standing.</w:t>
      </w:r>
    </w:p>
    <w:p w:rsidR="004771B3" w:rsidRPr="00434B08" w:rsidRDefault="004771B3" w:rsidP="004771B3">
      <w:pPr>
        <w:tabs>
          <w:tab w:val="left" w:pos="709"/>
          <w:tab w:val="right" w:pos="851"/>
        </w:tabs>
        <w:spacing w:before="60"/>
        <w:ind w:firstLine="284"/>
        <w:jc w:val="both"/>
      </w:pPr>
      <w:r w:rsidRPr="00434B08">
        <w:t>(b)</w:t>
      </w:r>
      <w:r w:rsidRPr="00434B08">
        <w:tab/>
      </w:r>
      <w:r w:rsidRPr="00434B08">
        <w:tab/>
        <w:t>While under suspension, a member shall not be entitled to exercise any rights under this Agreement except the right of withdrawal, but shall remain subject to all obligations.</w:t>
      </w:r>
    </w:p>
    <w:p w:rsidR="004771B3" w:rsidRPr="00434B08" w:rsidRDefault="004771B3" w:rsidP="00410765">
      <w:pPr>
        <w:tabs>
          <w:tab w:val="left" w:pos="1260"/>
        </w:tabs>
        <w:spacing w:before="240"/>
        <w:jc w:val="both"/>
      </w:pPr>
      <w:r w:rsidRPr="00434B08">
        <w:t>Section 3.</w:t>
      </w:r>
      <w:r w:rsidR="00A55B82" w:rsidRPr="00434B08">
        <w:tab/>
      </w:r>
      <w:r w:rsidRPr="00434B08">
        <w:rPr>
          <w:i/>
        </w:rPr>
        <w:t>Suspension or Cessation of Membership in</w:t>
      </w:r>
      <w:r w:rsidRPr="00434B08">
        <w:t xml:space="preserve"> </w:t>
      </w:r>
      <w:r w:rsidRPr="00434B08">
        <w:rPr>
          <w:i/>
        </w:rPr>
        <w:t>the Bank</w:t>
      </w:r>
    </w:p>
    <w:p w:rsidR="004771B3" w:rsidRPr="00434B08" w:rsidRDefault="004771B3" w:rsidP="004771B3">
      <w:pPr>
        <w:spacing w:before="60"/>
        <w:ind w:firstLine="284"/>
        <w:jc w:val="both"/>
      </w:pPr>
      <w:r w:rsidRPr="00434B08">
        <w:t>Any member which is suspended from membership in, or ceases to be a member of, the Bank shall automatically be suspended from membership in, or cease to be a member of, the Corporation, as the case may be.</w:t>
      </w:r>
    </w:p>
    <w:p w:rsidR="004771B3" w:rsidRPr="00434B08" w:rsidRDefault="004771B3" w:rsidP="00887480">
      <w:pPr>
        <w:keepNext/>
        <w:tabs>
          <w:tab w:val="left" w:pos="1260"/>
        </w:tabs>
        <w:spacing w:before="240"/>
        <w:jc w:val="both"/>
        <w:rPr>
          <w:i/>
        </w:rPr>
      </w:pPr>
      <w:r w:rsidRPr="00434B08">
        <w:t>Section 4.</w:t>
      </w:r>
      <w:r w:rsidR="00A55B82" w:rsidRPr="00434B08">
        <w:tab/>
      </w:r>
      <w:r w:rsidRPr="00434B08">
        <w:rPr>
          <w:i/>
        </w:rPr>
        <w:t>Rights and Duties of Governments Ceasing To Be Members</w:t>
      </w:r>
    </w:p>
    <w:p w:rsidR="004771B3" w:rsidRPr="00434B08" w:rsidRDefault="004771B3" w:rsidP="004771B3">
      <w:pPr>
        <w:tabs>
          <w:tab w:val="left" w:pos="709"/>
        </w:tabs>
        <w:spacing w:before="60"/>
        <w:ind w:firstLine="284"/>
        <w:jc w:val="both"/>
      </w:pPr>
      <w:r w:rsidRPr="00434B08">
        <w:t>(a)</w:t>
      </w:r>
      <w:r w:rsidRPr="00434B08">
        <w:tab/>
        <w:t>When a government ceases to be a member it shall remain liable for all amounts due from it to the Corporation. The Corporation shall arrange for the repurchase of such government's capital stock as a part of the settlement of accounts with it in accordance with the provisions of this Section, but the government shall have no other rights under this Agreement except as provided in this Section and in Article VIII (c).</w:t>
      </w:r>
    </w:p>
    <w:p w:rsidR="004771B3" w:rsidRPr="00434B08" w:rsidRDefault="004771B3" w:rsidP="004771B3">
      <w:pPr>
        <w:tabs>
          <w:tab w:val="left" w:pos="709"/>
        </w:tabs>
        <w:spacing w:before="60"/>
        <w:ind w:firstLine="284"/>
        <w:jc w:val="both"/>
      </w:pPr>
      <w:r w:rsidRPr="00434B08">
        <w:t>(b)</w:t>
      </w:r>
      <w:r w:rsidRPr="00434B08">
        <w:tab/>
        <w:t>The Corporation and the government may agree on the repurchase of the capital stock of the government on such terms as may be appropriate under the circumstances, without regard to the provisions of paragraph (c) below. Such agreement may provide, among other things, for a final settlement of all obligations of the government to the Corporation.</w:t>
      </w:r>
    </w:p>
    <w:p w:rsidR="004771B3" w:rsidRPr="00434B08" w:rsidRDefault="004771B3" w:rsidP="007B6DE8">
      <w:pPr>
        <w:tabs>
          <w:tab w:val="left" w:pos="709"/>
        </w:tabs>
        <w:spacing w:before="60"/>
        <w:ind w:firstLine="284"/>
        <w:jc w:val="both"/>
      </w:pPr>
      <w:r w:rsidRPr="00434B08">
        <w:t>(c)</w:t>
      </w:r>
      <w:r w:rsidRPr="00434B08">
        <w:tab/>
        <w:t>If such agreement shall not have been made within six months after the government ceases to be a member or such other time as the Corporation and such government may agree, the repurchase price of the government's capital stock shall be the value thereof shown by the books of the Corporation on the day when the government ceases to be a member. The repurchase of the capital stock shall be subject to the following conditions:</w:t>
      </w:r>
    </w:p>
    <w:p w:rsidR="004771B3" w:rsidRPr="00434B08" w:rsidRDefault="004771B3" w:rsidP="004771B3">
      <w:pPr>
        <w:spacing w:before="60"/>
        <w:ind w:left="709" w:hanging="425"/>
        <w:jc w:val="both"/>
      </w:pPr>
      <w:r w:rsidRPr="00434B08">
        <w:t>(i)</w:t>
      </w:r>
      <w:r w:rsidRPr="00434B08">
        <w:tab/>
        <w:t>payments for shares of stock may be made from time to time, upon their surrender by the government, in such instalments, at such times and in such available currency or currencies as the Corporation reasonably determines, taking into account the financial position of the Corporation;</w:t>
      </w:r>
    </w:p>
    <w:p w:rsidR="004771B3" w:rsidRPr="00434B08" w:rsidRDefault="004771B3" w:rsidP="004771B3">
      <w:pPr>
        <w:spacing w:before="60"/>
        <w:ind w:left="709" w:hanging="425"/>
        <w:jc w:val="both"/>
      </w:pPr>
      <w:r w:rsidRPr="00434B08">
        <w:t>(ii)</w:t>
      </w:r>
      <w:r w:rsidRPr="00434B08">
        <w:tab/>
        <w:t>any amount due to the government for its capital stock shall be withheld so long as the government or any of its agencies remains liable to the Corporation for payment of any amount and such amount may, at the option of the Corporation, be set off, as it becomes payable, against the amount due from the Corporation;</w:t>
      </w:r>
    </w:p>
    <w:p w:rsidR="004771B3" w:rsidRPr="00434B08" w:rsidRDefault="004771B3" w:rsidP="004771B3">
      <w:pPr>
        <w:spacing w:before="60"/>
        <w:ind w:left="709" w:hanging="425"/>
        <w:jc w:val="both"/>
      </w:pPr>
      <w:r w:rsidRPr="00434B08">
        <w:t>(iii)</w:t>
      </w:r>
      <w:r w:rsidRPr="00434B08">
        <w:tab/>
        <w:t>if the Corporation sustains a net loss on the investments made pursuant to Article III, Section 1, and held by it on the date when the government ceases to be a member, and the amount of such loss exceeds the amount of the reserves provided therefor on such date, such government shall repay on demand the amount by which the repurchase price of its shares of stock would have been reduced if such loss had been taken into account when the repurchase price was determined.</w:t>
      </w:r>
    </w:p>
    <w:p w:rsidR="004771B3" w:rsidRPr="00434B08" w:rsidRDefault="004771B3" w:rsidP="004771B3">
      <w:pPr>
        <w:tabs>
          <w:tab w:val="left" w:pos="709"/>
        </w:tabs>
        <w:spacing w:before="60"/>
        <w:ind w:firstLine="284"/>
        <w:jc w:val="both"/>
      </w:pPr>
      <w:r w:rsidRPr="00434B08">
        <w:t>(d)</w:t>
      </w:r>
      <w:r w:rsidRPr="00434B08">
        <w:tab/>
        <w:t>In no event shall any amount due to a government for its capital stock under this Section be paid until six months after the date upon which the government ceases to be a member. If within six months of the date upon which any government ceases to be a member the Corporation suspends operations under Section 5 of this Article, all rights of such government shall be determined by the provisions of such Section 5 and such government shall be considered still a member of the Corporation for purposes of such Section 5, except that it shall have no voting rights.</w:t>
      </w:r>
    </w:p>
    <w:p w:rsidR="004771B3" w:rsidRPr="00434B08" w:rsidRDefault="004771B3" w:rsidP="00410765">
      <w:pPr>
        <w:tabs>
          <w:tab w:val="left" w:pos="1260"/>
        </w:tabs>
        <w:spacing w:before="240"/>
        <w:jc w:val="both"/>
        <w:rPr>
          <w:i/>
        </w:rPr>
      </w:pPr>
      <w:r w:rsidRPr="00434B08">
        <w:t>Section 5.</w:t>
      </w:r>
      <w:r w:rsidRPr="00434B08">
        <w:tab/>
      </w:r>
      <w:r w:rsidRPr="00434B08">
        <w:rPr>
          <w:i/>
        </w:rPr>
        <w:t>Suspension of Operations and Settlement of Obligations</w:t>
      </w:r>
    </w:p>
    <w:p w:rsidR="004771B3" w:rsidRPr="00434B08" w:rsidRDefault="004771B3" w:rsidP="004771B3">
      <w:pPr>
        <w:tabs>
          <w:tab w:val="left" w:pos="709"/>
        </w:tabs>
        <w:spacing w:before="60"/>
        <w:ind w:firstLine="284"/>
        <w:jc w:val="both"/>
      </w:pPr>
      <w:r w:rsidRPr="00434B08">
        <w:t>(a)</w:t>
      </w:r>
      <w:r w:rsidRPr="00434B08">
        <w:tab/>
        <w:t>The Corporation may permanently suspend its operations by vote of a majority of the Governors exercising a majority of the total voting power. After such suspension of operations the Corporation shall forthwith cease all activities, except those incident to the orderly realization, conservation and preservation of its assets and settlement of its obligations. Until final settlement of such obligations and distribution of such assets, the Corporation shall remain in existence and all mutual rights and obligations of the Corporation and its members under this Agreement shall continue unimpaired, except that no member shall be suspended or withdraw and that no distribution shall be made to members except as in this Section provided.</w:t>
      </w:r>
    </w:p>
    <w:p w:rsidR="004771B3" w:rsidRPr="00434B08" w:rsidRDefault="004771B3" w:rsidP="004771B3">
      <w:pPr>
        <w:tabs>
          <w:tab w:val="left" w:pos="709"/>
        </w:tabs>
        <w:spacing w:before="60"/>
        <w:ind w:firstLine="284"/>
        <w:jc w:val="both"/>
      </w:pPr>
      <w:r w:rsidRPr="00434B08">
        <w:t>(b)</w:t>
      </w:r>
      <w:r w:rsidRPr="00434B08">
        <w:tab/>
        <w:t>No distribution shall be made to members on account of their subscriptions to the capital stock of the Corporation until all liabilities to creditors shall have been discharged or provided for and until the Board of Governors, by vote of a majority of the Governors exercising a majority of the total voting power, shall have decided to make such distribution.</w:t>
      </w:r>
    </w:p>
    <w:p w:rsidR="004771B3" w:rsidRPr="00434B08" w:rsidRDefault="004771B3" w:rsidP="00A061E9">
      <w:pPr>
        <w:keepNext/>
        <w:keepLines/>
        <w:tabs>
          <w:tab w:val="left" w:pos="709"/>
        </w:tabs>
        <w:spacing w:before="60"/>
        <w:ind w:firstLine="284"/>
        <w:jc w:val="both"/>
      </w:pPr>
      <w:r w:rsidRPr="00434B08">
        <w:t>(c)</w:t>
      </w:r>
      <w:r w:rsidRPr="00434B08">
        <w:tab/>
        <w:t xml:space="preserve">Subject to the foregoing, the Corporation shall distribute the assets of the Corporation to members </w:t>
      </w:r>
      <w:r w:rsidRPr="00434B08">
        <w:rPr>
          <w:i/>
        </w:rPr>
        <w:t>pro rata</w:t>
      </w:r>
      <w:r w:rsidRPr="00434B08">
        <w:t xml:space="preserve"> in proportion to capital stock held by them, subject, in the case of any member, to prior settlement of all outstanding claims by the Corporation against such member. Such distribution shall be made at such times, in such currencies, and in cash or other assets as the Corporation shall deem fair and equitable. The shares distributed to the several members need not necessarily be uniform in respect of the type of assets distributed or of the currencies in which they are expressed.</w:t>
      </w:r>
    </w:p>
    <w:p w:rsidR="004771B3" w:rsidRPr="00434B08" w:rsidRDefault="004771B3" w:rsidP="004771B3">
      <w:pPr>
        <w:tabs>
          <w:tab w:val="left" w:pos="709"/>
        </w:tabs>
        <w:spacing w:before="60"/>
        <w:ind w:firstLine="284"/>
        <w:jc w:val="both"/>
      </w:pPr>
      <w:r w:rsidRPr="00434B08">
        <w:t>(d)</w:t>
      </w:r>
      <w:r w:rsidRPr="00434B08">
        <w:tab/>
        <w:t>Any member receiving assets distributed by the Corporation pursuant to this Section shall enjoy the same rights with respect to such assets as the Corporation enjoyed prior to their distribution.</w:t>
      </w:r>
    </w:p>
    <w:p w:rsidR="004771B3" w:rsidRPr="00434B08" w:rsidRDefault="004771B3" w:rsidP="00887480">
      <w:pPr>
        <w:keepNext/>
        <w:keepLines/>
        <w:spacing w:before="240"/>
        <w:jc w:val="center"/>
      </w:pPr>
      <w:r w:rsidRPr="00434B08">
        <w:t>ARTICLE VI</w:t>
      </w:r>
    </w:p>
    <w:p w:rsidR="004771B3" w:rsidRPr="00434B08" w:rsidRDefault="004771B3" w:rsidP="00887480">
      <w:pPr>
        <w:keepNext/>
        <w:keepLines/>
        <w:spacing w:before="120"/>
        <w:jc w:val="center"/>
      </w:pPr>
      <w:r w:rsidRPr="00434B08">
        <w:t>Status, Immunities and Privileges</w:t>
      </w:r>
    </w:p>
    <w:p w:rsidR="004771B3" w:rsidRPr="00434B08" w:rsidRDefault="004771B3" w:rsidP="00410765">
      <w:pPr>
        <w:tabs>
          <w:tab w:val="left" w:pos="1260"/>
        </w:tabs>
        <w:spacing w:before="240"/>
        <w:jc w:val="both"/>
      </w:pPr>
      <w:r w:rsidRPr="00434B08">
        <w:t>Section 1.</w:t>
      </w:r>
      <w:r w:rsidR="00A55B82" w:rsidRPr="00434B08">
        <w:tab/>
      </w:r>
      <w:r w:rsidRPr="00434B08">
        <w:rPr>
          <w:i/>
        </w:rPr>
        <w:t>Purposes of Article</w:t>
      </w:r>
    </w:p>
    <w:p w:rsidR="004771B3" w:rsidRPr="00434B08" w:rsidRDefault="004771B3" w:rsidP="004771B3">
      <w:pPr>
        <w:spacing w:before="60"/>
        <w:ind w:firstLine="284"/>
        <w:jc w:val="both"/>
      </w:pPr>
      <w:r w:rsidRPr="00434B08">
        <w:t>To enable the Corporation to fulfil the functions with which it is entrusted, the status, immunities and privileges set forth in this Article shall be accorded to the Corporation in the territories of each member.</w:t>
      </w:r>
    </w:p>
    <w:p w:rsidR="004771B3" w:rsidRPr="00434B08" w:rsidRDefault="004771B3" w:rsidP="00A55B82">
      <w:pPr>
        <w:tabs>
          <w:tab w:val="left" w:pos="1260"/>
        </w:tabs>
        <w:spacing w:before="240"/>
        <w:jc w:val="both"/>
      </w:pPr>
      <w:r w:rsidRPr="00434B08">
        <w:t>Section 2.</w:t>
      </w:r>
      <w:r w:rsidR="00A55B82" w:rsidRPr="00434B08">
        <w:tab/>
      </w:r>
      <w:r w:rsidRPr="00434B08">
        <w:rPr>
          <w:i/>
        </w:rPr>
        <w:t>Status of the Corporation</w:t>
      </w:r>
    </w:p>
    <w:p w:rsidR="004771B3" w:rsidRPr="00434B08" w:rsidRDefault="004771B3" w:rsidP="004771B3">
      <w:pPr>
        <w:spacing w:before="60"/>
        <w:ind w:firstLine="284"/>
        <w:jc w:val="both"/>
      </w:pPr>
      <w:r w:rsidRPr="00434B08">
        <w:t>The Corporation shall possess full juridical personality and, in particular, the capacity:</w:t>
      </w:r>
    </w:p>
    <w:p w:rsidR="004771B3" w:rsidRPr="00434B08" w:rsidRDefault="004771B3" w:rsidP="007B6DE8">
      <w:pPr>
        <w:spacing w:before="60"/>
        <w:ind w:firstLine="360"/>
        <w:jc w:val="both"/>
      </w:pPr>
      <w:r w:rsidRPr="00434B08">
        <w:t>(i)</w:t>
      </w:r>
      <w:r w:rsidRPr="00434B08">
        <w:tab/>
        <w:t>to contract;</w:t>
      </w:r>
    </w:p>
    <w:p w:rsidR="004771B3" w:rsidRPr="00434B08" w:rsidRDefault="004771B3" w:rsidP="007B6DE8">
      <w:pPr>
        <w:spacing w:before="60"/>
        <w:ind w:firstLine="360"/>
        <w:jc w:val="both"/>
      </w:pPr>
      <w:r w:rsidRPr="00434B08">
        <w:t>(ii)</w:t>
      </w:r>
      <w:r w:rsidRPr="00434B08">
        <w:tab/>
        <w:t>to acquire and dispose of immovable and movable property;</w:t>
      </w:r>
    </w:p>
    <w:p w:rsidR="004771B3" w:rsidRPr="00434B08" w:rsidRDefault="004771B3" w:rsidP="007B6DE8">
      <w:pPr>
        <w:spacing w:before="60"/>
        <w:ind w:firstLine="360"/>
        <w:jc w:val="both"/>
      </w:pPr>
      <w:r w:rsidRPr="00434B08">
        <w:t>(iii)</w:t>
      </w:r>
      <w:r w:rsidRPr="00434B08">
        <w:tab/>
        <w:t>to institute legal proceedings.</w:t>
      </w:r>
    </w:p>
    <w:p w:rsidR="004771B3" w:rsidRPr="00434B08" w:rsidRDefault="004771B3" w:rsidP="00A55B82">
      <w:pPr>
        <w:tabs>
          <w:tab w:val="left" w:pos="1260"/>
        </w:tabs>
        <w:spacing w:before="240"/>
        <w:jc w:val="both"/>
        <w:rPr>
          <w:i/>
        </w:rPr>
      </w:pPr>
      <w:r w:rsidRPr="00434B08">
        <w:t>Section 3.</w:t>
      </w:r>
      <w:r w:rsidR="00A55B82" w:rsidRPr="00434B08">
        <w:tab/>
      </w:r>
      <w:r w:rsidRPr="00434B08">
        <w:rPr>
          <w:i/>
        </w:rPr>
        <w:t>Position of the Corporation with Regard to Judicial Process</w:t>
      </w:r>
    </w:p>
    <w:p w:rsidR="004771B3" w:rsidRPr="00434B08" w:rsidRDefault="004771B3" w:rsidP="004771B3">
      <w:pPr>
        <w:spacing w:before="60"/>
        <w:ind w:firstLine="284"/>
        <w:jc w:val="both"/>
      </w:pPr>
      <w:r w:rsidRPr="00434B08">
        <w:t>Actions may be brought against the Corporation only in a court of competent jurisdiction in the territories of a member in which the Corporation has an office, has appointed an agent for the purpose of accepting service or notice of process, or has issued or guaranteed securities. No actions shall, however, be brought by members or persons acting for or deriving claims from members. The property and assets of the Corporation shall, wheresoever located and by whomsoever held, be immune from all forms of seizure, attachment or execution before the delivery of final judgment against the Corporation.</w:t>
      </w:r>
    </w:p>
    <w:p w:rsidR="004771B3" w:rsidRPr="00434B08" w:rsidRDefault="004771B3" w:rsidP="00A55B82">
      <w:pPr>
        <w:tabs>
          <w:tab w:val="left" w:pos="1260"/>
        </w:tabs>
        <w:spacing w:before="240"/>
        <w:jc w:val="both"/>
        <w:rPr>
          <w:i/>
        </w:rPr>
      </w:pPr>
      <w:r w:rsidRPr="00434B08">
        <w:t>Section 4.</w:t>
      </w:r>
      <w:r w:rsidR="00A55B82" w:rsidRPr="00434B08">
        <w:tab/>
      </w:r>
      <w:r w:rsidRPr="00434B08">
        <w:rPr>
          <w:i/>
        </w:rPr>
        <w:t>Immunity of Assets from Seizure</w:t>
      </w:r>
    </w:p>
    <w:p w:rsidR="004771B3" w:rsidRPr="00434B08" w:rsidRDefault="004771B3" w:rsidP="004771B3">
      <w:pPr>
        <w:spacing w:before="60"/>
        <w:ind w:firstLine="284"/>
        <w:jc w:val="both"/>
      </w:pPr>
      <w:r w:rsidRPr="00434B08">
        <w:t>Property and assets of the Corporation, wherever located and by whomsoever held, shall be immune from search, requisition, confiscation, expropriation or any other form of seizure by executive or legislative action.</w:t>
      </w:r>
    </w:p>
    <w:p w:rsidR="004771B3" w:rsidRPr="00434B08" w:rsidRDefault="004771B3" w:rsidP="00A55B82">
      <w:pPr>
        <w:tabs>
          <w:tab w:val="left" w:pos="1260"/>
        </w:tabs>
        <w:spacing w:before="240"/>
        <w:jc w:val="both"/>
      </w:pPr>
      <w:r w:rsidRPr="00434B08">
        <w:t>Section 5.</w:t>
      </w:r>
      <w:r w:rsidR="00A55B82" w:rsidRPr="00434B08">
        <w:tab/>
      </w:r>
      <w:r w:rsidRPr="00434B08">
        <w:rPr>
          <w:i/>
        </w:rPr>
        <w:t>Immunity of Archives</w:t>
      </w:r>
    </w:p>
    <w:p w:rsidR="004771B3" w:rsidRPr="00434B08" w:rsidRDefault="004771B3" w:rsidP="004771B3">
      <w:pPr>
        <w:spacing w:before="60"/>
        <w:ind w:firstLine="284"/>
        <w:jc w:val="both"/>
      </w:pPr>
      <w:r w:rsidRPr="00434B08">
        <w:t>The archives of the Corporation shall be inviolable.</w:t>
      </w:r>
    </w:p>
    <w:p w:rsidR="004771B3" w:rsidRPr="00434B08" w:rsidRDefault="004771B3" w:rsidP="00A55B82">
      <w:pPr>
        <w:tabs>
          <w:tab w:val="left" w:pos="1260"/>
        </w:tabs>
        <w:spacing w:before="240"/>
        <w:jc w:val="both"/>
      </w:pPr>
      <w:r w:rsidRPr="00434B08">
        <w:t>Section 6.</w:t>
      </w:r>
      <w:r w:rsidR="00A55B82" w:rsidRPr="00434B08">
        <w:tab/>
      </w:r>
      <w:r w:rsidRPr="00434B08">
        <w:rPr>
          <w:i/>
        </w:rPr>
        <w:t>Freedom of Assets from Restrictions</w:t>
      </w:r>
    </w:p>
    <w:p w:rsidR="004771B3" w:rsidRPr="00434B08" w:rsidRDefault="004771B3" w:rsidP="004771B3">
      <w:pPr>
        <w:spacing w:before="60"/>
        <w:ind w:firstLine="284"/>
        <w:jc w:val="both"/>
      </w:pPr>
      <w:r w:rsidRPr="00434B08">
        <w:t>To the extent necessary to carry out the operations provided for in this Agreement and subject to the provisions of Article III, Section 5, and the other provisions of this Agreement, all property and assets of the Corporation shall be free from restrictions, regulations, controls and moratoria of any nature.</w:t>
      </w:r>
    </w:p>
    <w:p w:rsidR="004771B3" w:rsidRPr="00434B08" w:rsidRDefault="004771B3" w:rsidP="00A55B82">
      <w:pPr>
        <w:tabs>
          <w:tab w:val="left" w:pos="1260"/>
        </w:tabs>
        <w:spacing w:before="240"/>
        <w:jc w:val="both"/>
      </w:pPr>
      <w:r w:rsidRPr="00434B08">
        <w:t>Section 7.</w:t>
      </w:r>
      <w:r w:rsidR="00A55B82" w:rsidRPr="00434B08">
        <w:tab/>
      </w:r>
      <w:r w:rsidRPr="00434B08">
        <w:rPr>
          <w:i/>
        </w:rPr>
        <w:t>Privilege for Communications</w:t>
      </w:r>
    </w:p>
    <w:p w:rsidR="004771B3" w:rsidRPr="00434B08" w:rsidRDefault="004771B3" w:rsidP="004771B3">
      <w:pPr>
        <w:spacing w:before="60"/>
        <w:ind w:firstLine="284"/>
        <w:jc w:val="both"/>
      </w:pPr>
      <w:r w:rsidRPr="00434B08">
        <w:t>The official communications of the Corporation shall be accorded by each member the same treatment that it accords to the official communications of other members.</w:t>
      </w:r>
    </w:p>
    <w:p w:rsidR="004771B3" w:rsidRPr="00434B08" w:rsidRDefault="004771B3" w:rsidP="00A55B82">
      <w:pPr>
        <w:tabs>
          <w:tab w:val="left" w:pos="1260"/>
        </w:tabs>
        <w:spacing w:before="240"/>
        <w:jc w:val="both"/>
      </w:pPr>
      <w:r w:rsidRPr="00434B08">
        <w:t>Section 8.</w:t>
      </w:r>
      <w:r w:rsidRPr="00434B08">
        <w:tab/>
      </w:r>
      <w:r w:rsidRPr="00434B08">
        <w:rPr>
          <w:i/>
        </w:rPr>
        <w:t>Immunities and Privileges of Officers and Employees</w:t>
      </w:r>
    </w:p>
    <w:p w:rsidR="004771B3" w:rsidRPr="00434B08" w:rsidRDefault="004771B3" w:rsidP="004771B3">
      <w:pPr>
        <w:spacing w:before="60"/>
        <w:ind w:firstLine="284"/>
      </w:pPr>
      <w:r w:rsidRPr="00434B08">
        <w:t>All Governors, Directors, Alternates, officers and employees of the Corporation:</w:t>
      </w:r>
    </w:p>
    <w:p w:rsidR="004771B3" w:rsidRPr="00434B08" w:rsidRDefault="004771B3" w:rsidP="004771B3">
      <w:pPr>
        <w:spacing w:before="60"/>
        <w:ind w:left="709" w:hanging="425"/>
        <w:jc w:val="both"/>
      </w:pPr>
      <w:r w:rsidRPr="00434B08">
        <w:t>(i)</w:t>
      </w:r>
      <w:r w:rsidRPr="00434B08">
        <w:tab/>
        <w:t>shall be immune from legal process with respect to acts performed by them in their official capacity;</w:t>
      </w:r>
    </w:p>
    <w:p w:rsidR="004771B3" w:rsidRPr="00434B08" w:rsidRDefault="004771B3" w:rsidP="004771B3">
      <w:pPr>
        <w:spacing w:before="60"/>
        <w:ind w:left="709" w:hanging="425"/>
        <w:jc w:val="both"/>
      </w:pPr>
      <w:r w:rsidRPr="00434B08">
        <w:t>(ii)</w:t>
      </w:r>
      <w:r w:rsidRPr="00434B08">
        <w:tab/>
        <w:t>not being local nationals, shall be accorded the same immunities from immigration restrictions, alien registration requirements and national service obligations and the same facilities as regards exchange restrictions as are accorded by members to the representatives, officials, and employees of comparable rank of other members;</w:t>
      </w:r>
    </w:p>
    <w:p w:rsidR="004771B3" w:rsidRPr="00434B08" w:rsidRDefault="004771B3" w:rsidP="004771B3">
      <w:pPr>
        <w:spacing w:before="60"/>
        <w:ind w:left="709" w:hanging="425"/>
        <w:jc w:val="both"/>
      </w:pPr>
      <w:r w:rsidRPr="00434B08">
        <w:t>(iii)</w:t>
      </w:r>
      <w:r w:rsidRPr="00434B08">
        <w:tab/>
        <w:t>shall be granted the same treatment in respect of travelling facilities as is accorded by members to representatives, officials and employees of comparable rank of other members.</w:t>
      </w:r>
    </w:p>
    <w:p w:rsidR="004771B3" w:rsidRPr="00434B08" w:rsidRDefault="004771B3" w:rsidP="00A55B82">
      <w:pPr>
        <w:tabs>
          <w:tab w:val="left" w:pos="1260"/>
        </w:tabs>
        <w:spacing w:before="240"/>
        <w:jc w:val="both"/>
        <w:rPr>
          <w:i/>
        </w:rPr>
      </w:pPr>
      <w:r w:rsidRPr="00434B08">
        <w:t>Section 9.</w:t>
      </w:r>
      <w:r w:rsidRPr="00434B08">
        <w:tab/>
      </w:r>
      <w:r w:rsidRPr="00434B08">
        <w:rPr>
          <w:i/>
        </w:rPr>
        <w:t>Immunities from Taxation</w:t>
      </w:r>
    </w:p>
    <w:p w:rsidR="004771B3" w:rsidRPr="00434B08" w:rsidRDefault="004771B3" w:rsidP="004771B3">
      <w:pPr>
        <w:tabs>
          <w:tab w:val="left" w:pos="709"/>
        </w:tabs>
        <w:spacing w:before="60"/>
        <w:ind w:firstLine="284"/>
        <w:jc w:val="both"/>
      </w:pPr>
      <w:r w:rsidRPr="00434B08">
        <w:t>(a)</w:t>
      </w:r>
      <w:r w:rsidRPr="00434B08">
        <w:tab/>
        <w:t>The Corporation, its assets, property, income and its operations and transactions authorized by this Agreement, shall be immune from all taxation and from all customs duties. The Corporation shall also be immune from liability for the collection or payment of any tax or duty.</w:t>
      </w:r>
    </w:p>
    <w:p w:rsidR="004771B3" w:rsidRPr="00434B08" w:rsidRDefault="004771B3" w:rsidP="004771B3">
      <w:pPr>
        <w:tabs>
          <w:tab w:val="left" w:pos="709"/>
        </w:tabs>
        <w:spacing w:before="60"/>
        <w:ind w:firstLine="284"/>
        <w:jc w:val="both"/>
      </w:pPr>
      <w:r w:rsidRPr="00434B08">
        <w:t>(b)</w:t>
      </w:r>
      <w:r w:rsidRPr="00434B08">
        <w:tab/>
        <w:t>No tax shall be levied on or in respect of salaries and emoluments paid by the Corporation to Directors, Alternates, officials or employees of the Corporation who are not local citizens, local subjects, or other local nationals.</w:t>
      </w:r>
    </w:p>
    <w:p w:rsidR="004771B3" w:rsidRPr="00434B08" w:rsidRDefault="004771B3" w:rsidP="004771B3">
      <w:pPr>
        <w:tabs>
          <w:tab w:val="left" w:pos="709"/>
        </w:tabs>
        <w:spacing w:before="60"/>
        <w:ind w:firstLine="284"/>
        <w:jc w:val="both"/>
      </w:pPr>
      <w:r w:rsidRPr="00434B08">
        <w:t>(c)</w:t>
      </w:r>
      <w:r w:rsidRPr="00434B08">
        <w:tab/>
        <w:t>No taxation of any kind shall be levied on any obligation or security issued by the Corporation (including any dividend or interest thereon) by whomsoever held:</w:t>
      </w:r>
    </w:p>
    <w:p w:rsidR="004771B3" w:rsidRPr="00434B08" w:rsidRDefault="004771B3" w:rsidP="007B6DE8">
      <w:pPr>
        <w:spacing w:before="60"/>
        <w:ind w:left="709" w:hanging="425"/>
        <w:jc w:val="both"/>
      </w:pPr>
      <w:r w:rsidRPr="00434B08">
        <w:t>(i)</w:t>
      </w:r>
      <w:r w:rsidRPr="00434B08">
        <w:tab/>
        <w:t>which discriminates against such obligation or security solely because it is issued by the Corporation; or</w:t>
      </w:r>
    </w:p>
    <w:p w:rsidR="004771B3" w:rsidRPr="00434B08" w:rsidRDefault="004771B3" w:rsidP="007B6DE8">
      <w:pPr>
        <w:spacing w:before="60"/>
        <w:ind w:left="709" w:hanging="425"/>
        <w:jc w:val="both"/>
      </w:pPr>
      <w:r w:rsidRPr="00434B08">
        <w:t>(ii)</w:t>
      </w:r>
      <w:r w:rsidRPr="00434B08">
        <w:tab/>
        <w:t>if the sole jurisdictional basis for such taxation is the place or currency in which it is issued, made payable or paid, or the location of any office or place of business maintained by the Corporation.</w:t>
      </w:r>
    </w:p>
    <w:p w:rsidR="004771B3" w:rsidRPr="00434B08" w:rsidRDefault="004771B3" w:rsidP="00A061E9">
      <w:pPr>
        <w:keepNext/>
        <w:keepLines/>
        <w:tabs>
          <w:tab w:val="left" w:pos="709"/>
        </w:tabs>
        <w:spacing w:before="60"/>
        <w:ind w:firstLine="284"/>
        <w:jc w:val="both"/>
      </w:pPr>
      <w:r w:rsidRPr="00434B08">
        <w:t>(d)</w:t>
      </w:r>
      <w:r w:rsidRPr="00434B08">
        <w:tab/>
        <w:t>No taxation of any kind shall be levied on any obligation or security guaranteed by the Corporation (including any dividend or interest thereon) by whomsoever held:</w:t>
      </w:r>
    </w:p>
    <w:p w:rsidR="004771B3" w:rsidRPr="00434B08" w:rsidRDefault="004771B3" w:rsidP="004771B3">
      <w:pPr>
        <w:spacing w:before="60"/>
        <w:ind w:left="709" w:hanging="425"/>
        <w:jc w:val="both"/>
      </w:pPr>
      <w:r w:rsidRPr="00434B08">
        <w:t>(i)</w:t>
      </w:r>
      <w:r w:rsidRPr="00434B08">
        <w:tab/>
        <w:t>which discriminates against such obligation or security solely because it is guaranteed by the Corporation; or</w:t>
      </w:r>
    </w:p>
    <w:p w:rsidR="004771B3" w:rsidRPr="00434B08" w:rsidRDefault="004771B3" w:rsidP="007B6DE8">
      <w:pPr>
        <w:spacing w:before="60"/>
        <w:ind w:left="709" w:hanging="425"/>
        <w:jc w:val="both"/>
      </w:pPr>
      <w:r w:rsidRPr="00434B08">
        <w:t>(ii)</w:t>
      </w:r>
      <w:r w:rsidRPr="00434B08">
        <w:tab/>
        <w:t>if the sole jurisdictional basis for such taxation is the location of any office or place of business maintained by the Corporation.</w:t>
      </w:r>
    </w:p>
    <w:p w:rsidR="004771B3" w:rsidRPr="00434B08" w:rsidRDefault="004771B3" w:rsidP="00A55B82">
      <w:pPr>
        <w:tabs>
          <w:tab w:val="left" w:pos="1260"/>
        </w:tabs>
        <w:spacing w:before="240"/>
        <w:jc w:val="both"/>
      </w:pPr>
      <w:r w:rsidRPr="00434B08">
        <w:t>Section 10.</w:t>
      </w:r>
      <w:r w:rsidRPr="00434B08">
        <w:tab/>
      </w:r>
      <w:r w:rsidRPr="00434B08">
        <w:rPr>
          <w:i/>
        </w:rPr>
        <w:t>Application of Article</w:t>
      </w:r>
    </w:p>
    <w:p w:rsidR="004771B3" w:rsidRPr="00434B08" w:rsidRDefault="004771B3" w:rsidP="007B6DE8">
      <w:pPr>
        <w:spacing w:before="60"/>
        <w:ind w:firstLine="284"/>
        <w:jc w:val="both"/>
      </w:pPr>
      <w:r w:rsidRPr="00434B08">
        <w:t>Each member shall take such action as is necessary in its own territories for the purpose of making effective in terms of its own law the principles set forth in this Article and shall inform the Corporation of the detailed action which it has taken.</w:t>
      </w:r>
    </w:p>
    <w:p w:rsidR="004771B3" w:rsidRPr="00434B08" w:rsidRDefault="004771B3" w:rsidP="00A55B82">
      <w:pPr>
        <w:tabs>
          <w:tab w:val="left" w:pos="1260"/>
        </w:tabs>
        <w:spacing w:before="240"/>
        <w:jc w:val="both"/>
        <w:rPr>
          <w:i/>
        </w:rPr>
      </w:pPr>
      <w:r w:rsidRPr="00434B08">
        <w:t>Section 11.</w:t>
      </w:r>
      <w:r w:rsidRPr="00434B08">
        <w:tab/>
      </w:r>
      <w:r w:rsidRPr="00434B08">
        <w:rPr>
          <w:i/>
        </w:rPr>
        <w:t>Waiver</w:t>
      </w:r>
    </w:p>
    <w:p w:rsidR="004771B3" w:rsidRPr="00434B08" w:rsidRDefault="004771B3" w:rsidP="007B6DE8">
      <w:pPr>
        <w:tabs>
          <w:tab w:val="right" w:pos="993"/>
        </w:tabs>
        <w:spacing w:before="60"/>
        <w:ind w:firstLine="284"/>
        <w:jc w:val="both"/>
      </w:pPr>
      <w:r w:rsidRPr="00434B08">
        <w:t>The Corporation in its discretion may waive any of the privileges and immunities conferred under this Article to such extent and upon such conditions as it may determine.</w:t>
      </w:r>
    </w:p>
    <w:p w:rsidR="004771B3" w:rsidRPr="00434B08" w:rsidRDefault="004771B3" w:rsidP="00307F0E">
      <w:pPr>
        <w:keepNext/>
        <w:keepLines/>
        <w:spacing w:before="120"/>
        <w:jc w:val="center"/>
      </w:pPr>
      <w:r w:rsidRPr="00434B08">
        <w:t>ARTICLE VII</w:t>
      </w:r>
    </w:p>
    <w:p w:rsidR="004771B3" w:rsidRPr="00434B08" w:rsidRDefault="004771B3" w:rsidP="00307F0E">
      <w:pPr>
        <w:keepNext/>
        <w:keepLines/>
        <w:spacing w:before="120"/>
        <w:jc w:val="center"/>
      </w:pPr>
      <w:r w:rsidRPr="00434B08">
        <w:t>Amendments</w:t>
      </w:r>
    </w:p>
    <w:p w:rsidR="004771B3" w:rsidRPr="00434B08" w:rsidRDefault="004771B3" w:rsidP="00307F0E">
      <w:pPr>
        <w:keepNext/>
        <w:keepLines/>
        <w:tabs>
          <w:tab w:val="left" w:pos="709"/>
        </w:tabs>
        <w:spacing w:before="60"/>
        <w:ind w:firstLine="284"/>
        <w:jc w:val="both"/>
      </w:pPr>
      <w:r w:rsidRPr="00434B08">
        <w:t>(a)</w:t>
      </w:r>
      <w:r w:rsidRPr="00434B08">
        <w:tab/>
        <w:t>This Agreement may be amended by vote of three</w:t>
      </w:r>
      <w:r w:rsidR="009A7242">
        <w:noBreakHyphen/>
      </w:r>
      <w:r w:rsidRPr="00434B08">
        <w:t>fifths of the Governors exercising four</w:t>
      </w:r>
      <w:r w:rsidR="009A7242">
        <w:noBreakHyphen/>
      </w:r>
      <w:r w:rsidRPr="00434B08">
        <w:t>fifths of the total voting power.</w:t>
      </w:r>
    </w:p>
    <w:p w:rsidR="004771B3" w:rsidRPr="00434B08" w:rsidRDefault="004771B3" w:rsidP="004771B3">
      <w:pPr>
        <w:tabs>
          <w:tab w:val="left" w:pos="709"/>
        </w:tabs>
        <w:spacing w:before="60"/>
        <w:ind w:firstLine="284"/>
        <w:jc w:val="both"/>
      </w:pPr>
      <w:r w:rsidRPr="00434B08">
        <w:t>(b)</w:t>
      </w:r>
      <w:r w:rsidRPr="00434B08">
        <w:tab/>
        <w:t>Notwithstanding paragraph (a) above, the affirmative vote of all Governors is required in the case of any amendment modifying:</w:t>
      </w:r>
    </w:p>
    <w:p w:rsidR="004771B3" w:rsidRPr="00434B08" w:rsidRDefault="004771B3" w:rsidP="004771B3">
      <w:pPr>
        <w:spacing w:before="60"/>
        <w:ind w:left="709" w:hanging="425"/>
        <w:jc w:val="both"/>
      </w:pPr>
      <w:r w:rsidRPr="00434B08">
        <w:t>(i)</w:t>
      </w:r>
      <w:r w:rsidRPr="00434B08">
        <w:tab/>
        <w:t>the right to withdraw from the Corporation provided in Article V, Section 1;</w:t>
      </w:r>
    </w:p>
    <w:p w:rsidR="004771B3" w:rsidRPr="00434B08" w:rsidRDefault="004771B3" w:rsidP="004771B3">
      <w:pPr>
        <w:spacing w:before="60"/>
        <w:ind w:left="709" w:hanging="425"/>
        <w:jc w:val="both"/>
      </w:pPr>
      <w:r w:rsidRPr="00434B08">
        <w:t>(ii)</w:t>
      </w:r>
      <w:r w:rsidRPr="00434B08">
        <w:tab/>
        <w:t>the pre</w:t>
      </w:r>
      <w:r w:rsidR="009A7242">
        <w:noBreakHyphen/>
      </w:r>
      <w:r w:rsidRPr="00434B08">
        <w:t>emptive right secured by Article II, Section 2 (d);</w:t>
      </w:r>
    </w:p>
    <w:p w:rsidR="004771B3" w:rsidRPr="00434B08" w:rsidRDefault="004771B3" w:rsidP="004771B3">
      <w:pPr>
        <w:spacing w:before="60"/>
        <w:ind w:left="709" w:hanging="425"/>
        <w:jc w:val="both"/>
      </w:pPr>
      <w:r w:rsidRPr="00434B08">
        <w:t>(iii)</w:t>
      </w:r>
      <w:r w:rsidRPr="00434B08">
        <w:tab/>
        <w:t>the limitation on liability provided in Article II, Section 4.</w:t>
      </w:r>
    </w:p>
    <w:p w:rsidR="004771B3" w:rsidRPr="00434B08" w:rsidRDefault="004771B3" w:rsidP="004771B3">
      <w:pPr>
        <w:tabs>
          <w:tab w:val="left" w:pos="709"/>
        </w:tabs>
        <w:spacing w:before="60"/>
        <w:ind w:firstLine="284"/>
        <w:jc w:val="both"/>
      </w:pPr>
      <w:r w:rsidRPr="00434B08">
        <w:t>(c)</w:t>
      </w:r>
      <w:r w:rsidRPr="00434B08">
        <w:tab/>
        <w:t>Any proposal to amend this Agreement, whether emanating from a member, a Governor or the Board of Directors, shall be communicated to the Chairman of the Board of Governors who shall bring the proposal before the Board of Governors. When an amendment has been duly adopted, the Corporation shall so certify by formal communication addressed to all members. Amendments shall enter into force for all members three months after the date of the formal communication unless the Board of Governors shall specify a shorter period.</w:t>
      </w:r>
    </w:p>
    <w:p w:rsidR="004771B3" w:rsidRPr="00434B08" w:rsidRDefault="004771B3" w:rsidP="00A061E9">
      <w:pPr>
        <w:keepNext/>
        <w:keepLines/>
        <w:spacing w:before="240"/>
        <w:jc w:val="center"/>
      </w:pPr>
      <w:r w:rsidRPr="00434B08">
        <w:t>ARTICLE VIII</w:t>
      </w:r>
    </w:p>
    <w:p w:rsidR="004771B3" w:rsidRPr="00434B08" w:rsidRDefault="004771B3" w:rsidP="004771B3">
      <w:pPr>
        <w:spacing w:before="120"/>
        <w:jc w:val="center"/>
      </w:pPr>
      <w:r w:rsidRPr="00434B08">
        <w:t>Interpretation and Arbitration</w:t>
      </w:r>
    </w:p>
    <w:p w:rsidR="004771B3" w:rsidRPr="00434B08" w:rsidRDefault="004771B3" w:rsidP="00A061E9">
      <w:pPr>
        <w:tabs>
          <w:tab w:val="left" w:pos="709"/>
        </w:tabs>
        <w:spacing w:before="120"/>
        <w:ind w:firstLine="284"/>
        <w:jc w:val="both"/>
      </w:pPr>
      <w:r w:rsidRPr="00434B08">
        <w:t>(a)</w:t>
      </w:r>
      <w:r w:rsidRPr="00434B08">
        <w:tab/>
        <w:t>Any question of interpretation of the provisions of this Agreement arising between any member and the Corporation or between any members of the Corporation shall be submitted to the Board of Directors for its decision. If the question particularly affects any member of the Corporation not entitled to appoint an Executive Director of the Bank, it shall be entitled to representation in accordance with Article IV, Section 4 (g).</w:t>
      </w:r>
    </w:p>
    <w:p w:rsidR="004771B3" w:rsidRPr="00434B08" w:rsidRDefault="004771B3" w:rsidP="004771B3">
      <w:pPr>
        <w:tabs>
          <w:tab w:val="left" w:pos="709"/>
        </w:tabs>
        <w:spacing w:before="60"/>
        <w:ind w:firstLine="284"/>
        <w:jc w:val="both"/>
      </w:pPr>
      <w:r w:rsidRPr="00434B08">
        <w:t>(b)</w:t>
      </w:r>
      <w:r w:rsidRPr="00434B08">
        <w:tab/>
        <w:t>In any case where the Board of Directors has given a decision under (a) above, any member may require that the question be referred to the Board of Governors, whose decision shall be final. Pending the result of the reference to the Board of Governors, the Corporation may, so far as it deems necessary, act on the basis of the decision of the Board of Directors.</w:t>
      </w:r>
    </w:p>
    <w:p w:rsidR="004771B3" w:rsidRPr="00434B08" w:rsidRDefault="004771B3" w:rsidP="004771B3">
      <w:pPr>
        <w:tabs>
          <w:tab w:val="left" w:pos="709"/>
        </w:tabs>
        <w:spacing w:before="60"/>
        <w:ind w:firstLine="284"/>
        <w:jc w:val="both"/>
      </w:pPr>
      <w:r w:rsidRPr="00434B08">
        <w:t>(c)</w:t>
      </w:r>
      <w:r w:rsidRPr="00434B08">
        <w:tab/>
        <w:t>Whenever a disagreement arises between the Corporation and a country which has ceased to be a member, or between the Corporation and any member during the permanent suspension of the Corporation, such disagreement shall be submitted to arbitration by a tribunal of three arbitrators, one appointed by the Corporation, another by the country involved and an umpire who, unless the parties otherwise agree, shall be appointed by the President of the International Court of Justice or such other authority as may have been prescribed by regulation adopted by the Corporation. The umpire shall have full power to settle all questions of procedure in any case where the parties are in disagreement with respect thereto.</w:t>
      </w:r>
    </w:p>
    <w:p w:rsidR="004771B3" w:rsidRPr="00434B08" w:rsidRDefault="004771B3" w:rsidP="004771B3">
      <w:pPr>
        <w:spacing w:before="240"/>
        <w:jc w:val="center"/>
      </w:pPr>
      <w:r w:rsidRPr="00434B08">
        <w:t>ARTICLE IX</w:t>
      </w:r>
    </w:p>
    <w:p w:rsidR="004771B3" w:rsidRPr="00434B08" w:rsidRDefault="004771B3" w:rsidP="004771B3">
      <w:pPr>
        <w:spacing w:before="120"/>
        <w:jc w:val="center"/>
      </w:pPr>
      <w:r w:rsidRPr="00434B08">
        <w:t>Final Provisions</w:t>
      </w:r>
    </w:p>
    <w:p w:rsidR="004771B3" w:rsidRPr="00434B08" w:rsidRDefault="004771B3" w:rsidP="00A55B82">
      <w:pPr>
        <w:tabs>
          <w:tab w:val="left" w:pos="1260"/>
        </w:tabs>
        <w:spacing w:before="240"/>
        <w:jc w:val="both"/>
        <w:rPr>
          <w:i/>
        </w:rPr>
      </w:pPr>
      <w:r w:rsidRPr="00434B08">
        <w:t>Section 1.</w:t>
      </w:r>
      <w:r w:rsidRPr="00434B08">
        <w:tab/>
      </w:r>
      <w:r w:rsidRPr="00434B08">
        <w:rPr>
          <w:i/>
        </w:rPr>
        <w:t>Entry into Force</w:t>
      </w:r>
    </w:p>
    <w:p w:rsidR="004771B3" w:rsidRPr="00434B08" w:rsidRDefault="004771B3" w:rsidP="004771B3">
      <w:pPr>
        <w:spacing w:before="60"/>
        <w:ind w:firstLine="284"/>
        <w:jc w:val="both"/>
      </w:pPr>
      <w:r w:rsidRPr="00434B08">
        <w:t>This Agreement shall enter into force when it has been signed on behalf of not less than 30 governments whose subscriptions comprise not less than 75 percent of the total subscriptions set forth in Schedule A and when the instruments referred to in Section 2 (a) of this Article have been deposited on their behalf, but in no event shall this Agreement enter into force before October 1, 1955.</w:t>
      </w:r>
    </w:p>
    <w:p w:rsidR="004771B3" w:rsidRPr="00434B08" w:rsidRDefault="004771B3" w:rsidP="00A55B82">
      <w:pPr>
        <w:tabs>
          <w:tab w:val="left" w:pos="1260"/>
        </w:tabs>
        <w:spacing w:before="240"/>
        <w:jc w:val="both"/>
      </w:pPr>
      <w:r w:rsidRPr="00434B08">
        <w:t>Section 2.</w:t>
      </w:r>
      <w:r w:rsidRPr="00434B08">
        <w:tab/>
      </w:r>
      <w:r w:rsidRPr="00434B08">
        <w:rPr>
          <w:i/>
        </w:rPr>
        <w:t>Signature</w:t>
      </w:r>
    </w:p>
    <w:p w:rsidR="004771B3" w:rsidRPr="00434B08" w:rsidRDefault="004771B3" w:rsidP="004771B3">
      <w:pPr>
        <w:tabs>
          <w:tab w:val="left" w:pos="709"/>
        </w:tabs>
        <w:spacing w:before="60"/>
        <w:ind w:firstLine="284"/>
        <w:jc w:val="both"/>
      </w:pPr>
      <w:r w:rsidRPr="00434B08">
        <w:t>(a)</w:t>
      </w:r>
      <w:r w:rsidRPr="00434B08">
        <w:tab/>
        <w:t>Each government on whose behalf this Agreement is signed shall deposit with the Bank an instrument setting forth that it has accepted this Agreement without reservation in accordance with its law and has taken all steps necessary to enable it to carry out all of its obligations under this Agreement.</w:t>
      </w:r>
    </w:p>
    <w:p w:rsidR="004771B3" w:rsidRPr="00434B08" w:rsidRDefault="004771B3" w:rsidP="004771B3">
      <w:pPr>
        <w:tabs>
          <w:tab w:val="left" w:pos="709"/>
        </w:tabs>
        <w:spacing w:before="60"/>
        <w:ind w:firstLine="284"/>
        <w:jc w:val="both"/>
      </w:pPr>
      <w:r w:rsidRPr="00434B08">
        <w:t>(b)</w:t>
      </w:r>
      <w:r w:rsidRPr="00434B08">
        <w:tab/>
        <w:t>Each government shall become a member of the Corporation as from the date of the deposit on its behalf of the instrument referred to in paragraph (a) above except that no government shall become a member before this Agreement enters into force under Section 1 of this Article.</w:t>
      </w:r>
    </w:p>
    <w:p w:rsidR="004771B3" w:rsidRPr="00434B08" w:rsidRDefault="004771B3" w:rsidP="004771B3">
      <w:pPr>
        <w:tabs>
          <w:tab w:val="left" w:pos="709"/>
        </w:tabs>
        <w:spacing w:before="60"/>
        <w:ind w:firstLine="284"/>
        <w:jc w:val="both"/>
      </w:pPr>
      <w:r w:rsidRPr="00434B08">
        <w:t>(c)</w:t>
      </w:r>
      <w:r w:rsidRPr="00434B08">
        <w:tab/>
        <w:t>This Agreement shall remain open for signature until the close of business on December 31, 1956, at the principal office of the Bank on behalf of the governments of the countries whose names are set forth in Schedule A</w:t>
      </w:r>
    </w:p>
    <w:p w:rsidR="004771B3" w:rsidRPr="00434B08" w:rsidRDefault="004771B3" w:rsidP="004771B3">
      <w:pPr>
        <w:tabs>
          <w:tab w:val="left" w:pos="709"/>
          <w:tab w:val="right" w:pos="1560"/>
        </w:tabs>
        <w:spacing w:before="60"/>
        <w:ind w:firstLine="284"/>
        <w:jc w:val="both"/>
      </w:pPr>
      <w:r w:rsidRPr="00434B08">
        <w:t>(d)</w:t>
      </w:r>
      <w:r w:rsidRPr="00434B08">
        <w:tab/>
        <w:t>After this Agreement shall have entered into force, it shall be open for signature on behalf of the government of any country whose membership has been approved pursuant to Article II, Section 1 (b).</w:t>
      </w:r>
    </w:p>
    <w:p w:rsidR="004771B3" w:rsidRPr="00434B08" w:rsidRDefault="004771B3" w:rsidP="00A55B82">
      <w:pPr>
        <w:tabs>
          <w:tab w:val="left" w:pos="1260"/>
        </w:tabs>
        <w:spacing w:before="240"/>
        <w:jc w:val="both"/>
      </w:pPr>
      <w:r w:rsidRPr="00434B08">
        <w:t>Section 3.</w:t>
      </w:r>
      <w:r w:rsidRPr="00434B08">
        <w:tab/>
      </w:r>
      <w:r w:rsidRPr="00434B08">
        <w:rPr>
          <w:i/>
        </w:rPr>
        <w:t>Inauguration of the Corporation</w:t>
      </w:r>
    </w:p>
    <w:p w:rsidR="004771B3" w:rsidRPr="00434B08" w:rsidRDefault="004771B3" w:rsidP="004771B3">
      <w:pPr>
        <w:tabs>
          <w:tab w:val="left" w:pos="709"/>
        </w:tabs>
        <w:spacing w:before="60"/>
        <w:ind w:firstLine="284"/>
        <w:jc w:val="both"/>
      </w:pPr>
      <w:r w:rsidRPr="00434B08">
        <w:t>(a)</w:t>
      </w:r>
      <w:r w:rsidRPr="00434B08">
        <w:tab/>
        <w:t>As soon as this Agreement enters into force under Section 1 of this Article the Chairman of the Board of Directors shall call a meeting of the Board of Directors.</w:t>
      </w:r>
    </w:p>
    <w:p w:rsidR="004771B3" w:rsidRPr="00434B08" w:rsidRDefault="004771B3" w:rsidP="004771B3">
      <w:pPr>
        <w:tabs>
          <w:tab w:val="left" w:pos="709"/>
        </w:tabs>
        <w:spacing w:before="60"/>
        <w:ind w:firstLine="284"/>
        <w:jc w:val="both"/>
      </w:pPr>
      <w:r w:rsidRPr="00434B08">
        <w:t>(b)</w:t>
      </w:r>
      <w:r w:rsidRPr="00434B08">
        <w:tab/>
        <w:t>The Corporation shall begin operations on the date when such meeting is held.</w:t>
      </w:r>
    </w:p>
    <w:p w:rsidR="004771B3" w:rsidRPr="00434B08" w:rsidRDefault="004771B3" w:rsidP="004771B3">
      <w:pPr>
        <w:tabs>
          <w:tab w:val="left" w:pos="709"/>
        </w:tabs>
        <w:spacing w:before="60"/>
        <w:ind w:firstLine="284"/>
        <w:jc w:val="both"/>
      </w:pPr>
      <w:r w:rsidRPr="00434B08">
        <w:t>(c)</w:t>
      </w:r>
      <w:r w:rsidRPr="00434B08">
        <w:tab/>
        <w:t>Pending the first meeting of the Board of Governors, the Board of</w:t>
      </w:r>
    </w:p>
    <w:p w:rsidR="004771B3" w:rsidRPr="00434B08" w:rsidRDefault="004771B3" w:rsidP="004771B3">
      <w:pPr>
        <w:tabs>
          <w:tab w:val="left" w:pos="709"/>
        </w:tabs>
        <w:jc w:val="both"/>
      </w:pPr>
      <w:r w:rsidRPr="00434B08">
        <w:t>Directors may exercise all the powers of the Board of Governors except those reserved to the Board of Governors under this Agreement</w:t>
      </w:r>
    </w:p>
    <w:p w:rsidR="004771B3" w:rsidRPr="00434B08" w:rsidRDefault="004771B3" w:rsidP="004771B3">
      <w:pPr>
        <w:spacing w:before="180"/>
        <w:ind w:firstLine="284"/>
        <w:jc w:val="both"/>
      </w:pPr>
      <w:r w:rsidRPr="00434B08">
        <w:t>DONE at Washington, in a single copy which shall remain deposited in the archives of the International Bank for Reconstruction and Development, which has indicated by its signature below its agreement to act as depository of this Agreement and to notify all governments whose names are set forth in Schedule A of the date when this Agreement shall enter into force under Article IX, Section 1 hereof.</w:t>
      </w:r>
    </w:p>
    <w:p w:rsidR="004771B3" w:rsidRPr="00434B08" w:rsidRDefault="004771B3" w:rsidP="004771B3">
      <w:pPr>
        <w:sectPr w:rsidR="004771B3" w:rsidRPr="00434B08" w:rsidSect="00A906B0">
          <w:headerReference w:type="even" r:id="rId28"/>
          <w:headerReference w:type="default" r:id="rId29"/>
          <w:headerReference w:type="first" r:id="rId30"/>
          <w:footerReference w:type="first" r:id="rId31"/>
          <w:pgSz w:w="11906" w:h="16838" w:code="9"/>
          <w:pgMar w:top="2268" w:right="2410" w:bottom="3827" w:left="2410" w:header="567" w:footer="3118" w:gutter="0"/>
          <w:cols w:space="720"/>
          <w:docGrid w:linePitch="299"/>
        </w:sectPr>
      </w:pPr>
    </w:p>
    <w:p w:rsidR="004771B3" w:rsidRPr="00434B08" w:rsidRDefault="004771B3" w:rsidP="00B8512E">
      <w:pPr>
        <w:pStyle w:val="ActHead1"/>
      </w:pPr>
      <w:bookmarkStart w:id="10" w:name="BK_S5P23L1C1"/>
      <w:bookmarkStart w:id="11" w:name="_Toc53136158"/>
      <w:bookmarkEnd w:id="10"/>
      <w:r w:rsidRPr="009A7242">
        <w:rPr>
          <w:rStyle w:val="CharChapNo"/>
        </w:rPr>
        <w:t>Schedule A</w:t>
      </w:r>
      <w:r w:rsidRPr="00434B08">
        <w:t>—</w:t>
      </w:r>
      <w:r w:rsidRPr="009A7242">
        <w:rPr>
          <w:rStyle w:val="CharChapText"/>
        </w:rPr>
        <w:t>Subscriptions to capital stock of the International Finance Corporation</w:t>
      </w:r>
      <w:bookmarkEnd w:id="11"/>
    </w:p>
    <w:p w:rsidR="004771B3" w:rsidRPr="00434B08" w:rsidRDefault="004771B3" w:rsidP="004771B3"/>
    <w:p w:rsidR="00B8512E" w:rsidRPr="00434B08" w:rsidRDefault="00B8512E" w:rsidP="00B8512E">
      <w:pPr>
        <w:pStyle w:val="Tabletext"/>
      </w:pPr>
    </w:p>
    <w:tbl>
      <w:tblPr>
        <w:tblW w:w="7128" w:type="dxa"/>
        <w:tblBorders>
          <w:top w:val="single" w:sz="4" w:space="0" w:color="auto"/>
          <w:bottom w:val="single" w:sz="2" w:space="0" w:color="auto"/>
          <w:insideH w:val="single" w:sz="2" w:space="0" w:color="auto"/>
        </w:tblBorders>
        <w:tblLayout w:type="fixed"/>
        <w:tblLook w:val="0020" w:firstRow="1" w:lastRow="0" w:firstColumn="0" w:lastColumn="0" w:noHBand="0" w:noVBand="0"/>
      </w:tblPr>
      <w:tblGrid>
        <w:gridCol w:w="4248"/>
        <w:gridCol w:w="1260"/>
        <w:gridCol w:w="1620"/>
      </w:tblGrid>
      <w:tr w:rsidR="004771B3" w:rsidRPr="00434B08" w:rsidTr="00B8512E">
        <w:trPr>
          <w:tblHeader/>
        </w:trPr>
        <w:tc>
          <w:tcPr>
            <w:tcW w:w="4248" w:type="dxa"/>
            <w:tcBorders>
              <w:top w:val="single" w:sz="12" w:space="0" w:color="auto"/>
              <w:bottom w:val="single" w:sz="12" w:space="0" w:color="auto"/>
            </w:tcBorders>
            <w:shd w:val="clear" w:color="auto" w:fill="auto"/>
          </w:tcPr>
          <w:p w:rsidR="004771B3" w:rsidRPr="00434B08" w:rsidRDefault="004771B3" w:rsidP="00B8512E">
            <w:pPr>
              <w:pStyle w:val="TableHeading"/>
            </w:pPr>
            <w:r w:rsidRPr="00434B08">
              <w:t>Country</w:t>
            </w:r>
          </w:p>
        </w:tc>
        <w:tc>
          <w:tcPr>
            <w:tcW w:w="1260" w:type="dxa"/>
            <w:tcBorders>
              <w:top w:val="single" w:sz="12" w:space="0" w:color="auto"/>
              <w:bottom w:val="single" w:sz="12" w:space="0" w:color="auto"/>
            </w:tcBorders>
            <w:shd w:val="clear" w:color="auto" w:fill="auto"/>
          </w:tcPr>
          <w:p w:rsidR="004771B3" w:rsidRPr="00434B08" w:rsidRDefault="004771B3" w:rsidP="00B8512E">
            <w:pPr>
              <w:pStyle w:val="TableHeading"/>
            </w:pPr>
            <w:r w:rsidRPr="00434B08">
              <w:br/>
              <w:t>Number of shares</w:t>
            </w:r>
          </w:p>
        </w:tc>
        <w:tc>
          <w:tcPr>
            <w:tcW w:w="1620" w:type="dxa"/>
            <w:tcBorders>
              <w:top w:val="single" w:sz="12" w:space="0" w:color="auto"/>
              <w:bottom w:val="single" w:sz="12" w:space="0" w:color="auto"/>
            </w:tcBorders>
            <w:shd w:val="clear" w:color="auto" w:fill="auto"/>
          </w:tcPr>
          <w:p w:rsidR="004771B3" w:rsidRPr="00434B08" w:rsidRDefault="004771B3" w:rsidP="00B8512E">
            <w:pPr>
              <w:pStyle w:val="TableHeading"/>
            </w:pPr>
            <w:r w:rsidRPr="00434B08">
              <w:t>Amount (in United States Dollars)</w:t>
            </w:r>
          </w:p>
        </w:tc>
      </w:tr>
      <w:tr w:rsidR="004771B3" w:rsidRPr="00434B08" w:rsidTr="00B8512E">
        <w:tc>
          <w:tcPr>
            <w:tcW w:w="4248" w:type="dxa"/>
            <w:tcBorders>
              <w:top w:val="single" w:sz="12" w:space="0" w:color="auto"/>
            </w:tcBorders>
            <w:shd w:val="clear" w:color="auto" w:fill="auto"/>
          </w:tcPr>
          <w:p w:rsidR="004771B3" w:rsidRPr="00434B08" w:rsidRDefault="004771B3" w:rsidP="00B8512E">
            <w:pPr>
              <w:pStyle w:val="Tabletext"/>
            </w:pPr>
            <w:r w:rsidRPr="00434B08">
              <w:t>Australia</w:t>
            </w:r>
            <w:r w:rsidRPr="00434B08">
              <w:tab/>
            </w:r>
          </w:p>
        </w:tc>
        <w:tc>
          <w:tcPr>
            <w:tcW w:w="1260" w:type="dxa"/>
            <w:tcBorders>
              <w:top w:val="single" w:sz="12" w:space="0" w:color="auto"/>
            </w:tcBorders>
            <w:shd w:val="clear" w:color="auto" w:fill="auto"/>
          </w:tcPr>
          <w:p w:rsidR="004771B3" w:rsidRPr="00434B08" w:rsidRDefault="004771B3" w:rsidP="00B8512E">
            <w:pPr>
              <w:pStyle w:val="Tabletext"/>
            </w:pPr>
            <w:r w:rsidRPr="00434B08">
              <w:t>2,215</w:t>
            </w:r>
          </w:p>
        </w:tc>
        <w:tc>
          <w:tcPr>
            <w:tcW w:w="1620" w:type="dxa"/>
            <w:tcBorders>
              <w:top w:val="single" w:sz="12" w:space="0" w:color="auto"/>
            </w:tcBorders>
            <w:shd w:val="clear" w:color="auto" w:fill="auto"/>
          </w:tcPr>
          <w:p w:rsidR="004771B3" w:rsidRPr="00434B08" w:rsidRDefault="004771B3" w:rsidP="00B8512E">
            <w:pPr>
              <w:pStyle w:val="Tabletext"/>
            </w:pPr>
            <w:r w:rsidRPr="00434B08">
              <w:t>2,215,000</w:t>
            </w:r>
          </w:p>
        </w:tc>
      </w:tr>
      <w:tr w:rsidR="004771B3" w:rsidRPr="00434B08" w:rsidTr="00B8512E">
        <w:tc>
          <w:tcPr>
            <w:tcW w:w="4248" w:type="dxa"/>
            <w:shd w:val="clear" w:color="auto" w:fill="auto"/>
          </w:tcPr>
          <w:p w:rsidR="004771B3" w:rsidRPr="00434B08" w:rsidRDefault="004771B3" w:rsidP="00B8512E">
            <w:pPr>
              <w:pStyle w:val="Tabletext"/>
            </w:pPr>
            <w:r w:rsidRPr="00434B08">
              <w:t>Austria</w:t>
            </w:r>
            <w:r w:rsidRPr="00434B08">
              <w:tab/>
            </w:r>
          </w:p>
        </w:tc>
        <w:tc>
          <w:tcPr>
            <w:tcW w:w="1260" w:type="dxa"/>
            <w:shd w:val="clear" w:color="auto" w:fill="auto"/>
          </w:tcPr>
          <w:p w:rsidR="004771B3" w:rsidRPr="00434B08" w:rsidRDefault="004771B3" w:rsidP="00B8512E">
            <w:pPr>
              <w:pStyle w:val="Tabletext"/>
            </w:pPr>
            <w:r w:rsidRPr="00434B08">
              <w:t>554</w:t>
            </w:r>
          </w:p>
        </w:tc>
        <w:tc>
          <w:tcPr>
            <w:tcW w:w="1620" w:type="dxa"/>
            <w:shd w:val="clear" w:color="auto" w:fill="auto"/>
          </w:tcPr>
          <w:p w:rsidR="004771B3" w:rsidRPr="00434B08" w:rsidRDefault="004771B3" w:rsidP="00B8512E">
            <w:pPr>
              <w:pStyle w:val="Tabletext"/>
            </w:pPr>
            <w:r w:rsidRPr="00434B08">
              <w:t>554,000</w:t>
            </w:r>
          </w:p>
        </w:tc>
      </w:tr>
      <w:tr w:rsidR="004771B3" w:rsidRPr="00434B08" w:rsidTr="00B8512E">
        <w:tc>
          <w:tcPr>
            <w:tcW w:w="4248" w:type="dxa"/>
            <w:shd w:val="clear" w:color="auto" w:fill="auto"/>
          </w:tcPr>
          <w:p w:rsidR="004771B3" w:rsidRPr="00434B08" w:rsidRDefault="004771B3" w:rsidP="00B8512E">
            <w:pPr>
              <w:pStyle w:val="Tabletext"/>
            </w:pPr>
            <w:r w:rsidRPr="00434B08">
              <w:t>Belgium</w:t>
            </w:r>
            <w:r w:rsidRPr="00434B08">
              <w:tab/>
            </w:r>
          </w:p>
        </w:tc>
        <w:tc>
          <w:tcPr>
            <w:tcW w:w="1260" w:type="dxa"/>
            <w:shd w:val="clear" w:color="auto" w:fill="auto"/>
          </w:tcPr>
          <w:p w:rsidR="004771B3" w:rsidRPr="00434B08" w:rsidRDefault="004771B3" w:rsidP="00B8512E">
            <w:pPr>
              <w:pStyle w:val="Tabletext"/>
            </w:pPr>
            <w:r w:rsidRPr="00434B08">
              <w:t>2,492</w:t>
            </w:r>
          </w:p>
        </w:tc>
        <w:tc>
          <w:tcPr>
            <w:tcW w:w="1620" w:type="dxa"/>
            <w:shd w:val="clear" w:color="auto" w:fill="auto"/>
          </w:tcPr>
          <w:p w:rsidR="004771B3" w:rsidRPr="00434B08" w:rsidRDefault="004771B3" w:rsidP="00B8512E">
            <w:pPr>
              <w:pStyle w:val="Tabletext"/>
            </w:pPr>
            <w:r w:rsidRPr="00434B08">
              <w:t xml:space="preserve">2,492,000 </w:t>
            </w:r>
          </w:p>
        </w:tc>
      </w:tr>
      <w:tr w:rsidR="004771B3" w:rsidRPr="00434B08" w:rsidTr="00B8512E">
        <w:tc>
          <w:tcPr>
            <w:tcW w:w="4248" w:type="dxa"/>
            <w:shd w:val="clear" w:color="auto" w:fill="auto"/>
          </w:tcPr>
          <w:p w:rsidR="004771B3" w:rsidRPr="00434B08" w:rsidRDefault="004771B3" w:rsidP="00B8512E">
            <w:pPr>
              <w:pStyle w:val="Tabletext"/>
            </w:pPr>
            <w:r w:rsidRPr="00434B08">
              <w:t>Bolivia</w:t>
            </w:r>
            <w:r w:rsidRPr="00434B08">
              <w:tab/>
            </w:r>
          </w:p>
        </w:tc>
        <w:tc>
          <w:tcPr>
            <w:tcW w:w="1260" w:type="dxa"/>
            <w:shd w:val="clear" w:color="auto" w:fill="auto"/>
          </w:tcPr>
          <w:p w:rsidR="004771B3" w:rsidRPr="00434B08" w:rsidRDefault="004771B3" w:rsidP="00B8512E">
            <w:pPr>
              <w:pStyle w:val="Tabletext"/>
            </w:pPr>
            <w:r w:rsidRPr="00434B08">
              <w:t xml:space="preserve">78 </w:t>
            </w:r>
          </w:p>
        </w:tc>
        <w:tc>
          <w:tcPr>
            <w:tcW w:w="1620" w:type="dxa"/>
            <w:shd w:val="clear" w:color="auto" w:fill="auto"/>
          </w:tcPr>
          <w:p w:rsidR="004771B3" w:rsidRPr="00434B08" w:rsidRDefault="004771B3" w:rsidP="00B8512E">
            <w:pPr>
              <w:pStyle w:val="Tabletext"/>
            </w:pPr>
            <w:r w:rsidRPr="00434B08">
              <w:t>78,000</w:t>
            </w:r>
          </w:p>
        </w:tc>
      </w:tr>
      <w:tr w:rsidR="004771B3" w:rsidRPr="00434B08" w:rsidTr="00B8512E">
        <w:tc>
          <w:tcPr>
            <w:tcW w:w="4248" w:type="dxa"/>
            <w:shd w:val="clear" w:color="auto" w:fill="auto"/>
          </w:tcPr>
          <w:p w:rsidR="004771B3" w:rsidRPr="00434B08" w:rsidRDefault="004771B3" w:rsidP="00B8512E">
            <w:pPr>
              <w:pStyle w:val="Tabletext"/>
            </w:pPr>
            <w:r w:rsidRPr="00434B08">
              <w:t>Brazil</w:t>
            </w:r>
            <w:r w:rsidRPr="00434B08">
              <w:tab/>
            </w:r>
          </w:p>
        </w:tc>
        <w:tc>
          <w:tcPr>
            <w:tcW w:w="1260" w:type="dxa"/>
            <w:shd w:val="clear" w:color="auto" w:fill="auto"/>
          </w:tcPr>
          <w:p w:rsidR="004771B3" w:rsidRPr="00434B08" w:rsidRDefault="004771B3" w:rsidP="00B8512E">
            <w:pPr>
              <w:pStyle w:val="Tabletext"/>
            </w:pPr>
            <w:r w:rsidRPr="00434B08">
              <w:t>1163</w:t>
            </w:r>
          </w:p>
        </w:tc>
        <w:tc>
          <w:tcPr>
            <w:tcW w:w="1620" w:type="dxa"/>
            <w:shd w:val="clear" w:color="auto" w:fill="auto"/>
          </w:tcPr>
          <w:p w:rsidR="004771B3" w:rsidRPr="00434B08" w:rsidRDefault="004771B3" w:rsidP="00B8512E">
            <w:pPr>
              <w:pStyle w:val="Tabletext"/>
            </w:pPr>
            <w:r w:rsidRPr="00434B08">
              <w:t>1,163,000</w:t>
            </w:r>
          </w:p>
        </w:tc>
      </w:tr>
      <w:tr w:rsidR="004771B3" w:rsidRPr="00434B08" w:rsidTr="00B8512E">
        <w:tc>
          <w:tcPr>
            <w:tcW w:w="4248" w:type="dxa"/>
            <w:shd w:val="clear" w:color="auto" w:fill="auto"/>
          </w:tcPr>
          <w:p w:rsidR="004771B3" w:rsidRPr="00434B08" w:rsidRDefault="004771B3" w:rsidP="00B8512E">
            <w:pPr>
              <w:pStyle w:val="Tabletext"/>
            </w:pPr>
            <w:r w:rsidRPr="00434B08">
              <w:t>Burma</w:t>
            </w:r>
            <w:r w:rsidRPr="00434B08">
              <w:tab/>
            </w:r>
          </w:p>
        </w:tc>
        <w:tc>
          <w:tcPr>
            <w:tcW w:w="1260" w:type="dxa"/>
            <w:shd w:val="clear" w:color="auto" w:fill="auto"/>
          </w:tcPr>
          <w:p w:rsidR="004771B3" w:rsidRPr="00434B08" w:rsidRDefault="004771B3" w:rsidP="00B8512E">
            <w:pPr>
              <w:pStyle w:val="Tabletext"/>
            </w:pPr>
            <w:r w:rsidRPr="00434B08">
              <w:t>166</w:t>
            </w:r>
          </w:p>
        </w:tc>
        <w:tc>
          <w:tcPr>
            <w:tcW w:w="1620" w:type="dxa"/>
            <w:shd w:val="clear" w:color="auto" w:fill="auto"/>
          </w:tcPr>
          <w:p w:rsidR="004771B3" w:rsidRPr="00434B08" w:rsidRDefault="004771B3" w:rsidP="00B8512E">
            <w:pPr>
              <w:pStyle w:val="Tabletext"/>
            </w:pPr>
            <w:r w:rsidRPr="00434B08">
              <w:t>166,000</w:t>
            </w:r>
          </w:p>
        </w:tc>
      </w:tr>
      <w:tr w:rsidR="004771B3" w:rsidRPr="00434B08" w:rsidTr="00B8512E">
        <w:tc>
          <w:tcPr>
            <w:tcW w:w="4248" w:type="dxa"/>
            <w:shd w:val="clear" w:color="auto" w:fill="auto"/>
          </w:tcPr>
          <w:p w:rsidR="004771B3" w:rsidRPr="00434B08" w:rsidRDefault="004771B3" w:rsidP="00B8512E">
            <w:pPr>
              <w:pStyle w:val="Tabletext"/>
            </w:pPr>
            <w:r w:rsidRPr="00434B08">
              <w:t>Canada</w:t>
            </w:r>
            <w:r w:rsidRPr="00434B08">
              <w:tab/>
            </w:r>
          </w:p>
        </w:tc>
        <w:tc>
          <w:tcPr>
            <w:tcW w:w="1260" w:type="dxa"/>
            <w:shd w:val="clear" w:color="auto" w:fill="auto"/>
          </w:tcPr>
          <w:p w:rsidR="004771B3" w:rsidRPr="00434B08" w:rsidRDefault="004771B3" w:rsidP="00B8512E">
            <w:pPr>
              <w:pStyle w:val="Tabletext"/>
            </w:pPr>
            <w:r w:rsidRPr="00434B08">
              <w:t>3,600</w:t>
            </w:r>
          </w:p>
        </w:tc>
        <w:tc>
          <w:tcPr>
            <w:tcW w:w="1620" w:type="dxa"/>
            <w:shd w:val="clear" w:color="auto" w:fill="auto"/>
          </w:tcPr>
          <w:p w:rsidR="004771B3" w:rsidRPr="00434B08" w:rsidRDefault="004771B3" w:rsidP="00B8512E">
            <w:pPr>
              <w:pStyle w:val="Tabletext"/>
            </w:pPr>
            <w:r w:rsidRPr="00434B08">
              <w:t>3,600,000</w:t>
            </w:r>
          </w:p>
        </w:tc>
      </w:tr>
      <w:tr w:rsidR="004771B3" w:rsidRPr="00434B08" w:rsidTr="00B8512E">
        <w:tc>
          <w:tcPr>
            <w:tcW w:w="4248" w:type="dxa"/>
            <w:shd w:val="clear" w:color="auto" w:fill="auto"/>
          </w:tcPr>
          <w:p w:rsidR="004771B3" w:rsidRPr="00434B08" w:rsidRDefault="004771B3" w:rsidP="00B8512E">
            <w:pPr>
              <w:pStyle w:val="Tabletext"/>
            </w:pPr>
            <w:r w:rsidRPr="00434B08">
              <w:t>Ceylon</w:t>
            </w:r>
            <w:r w:rsidRPr="00434B08">
              <w:tab/>
            </w:r>
          </w:p>
        </w:tc>
        <w:tc>
          <w:tcPr>
            <w:tcW w:w="1260" w:type="dxa"/>
            <w:shd w:val="clear" w:color="auto" w:fill="auto"/>
          </w:tcPr>
          <w:p w:rsidR="004771B3" w:rsidRPr="00434B08" w:rsidRDefault="004771B3" w:rsidP="00B8512E">
            <w:pPr>
              <w:pStyle w:val="Tabletext"/>
            </w:pPr>
            <w:r w:rsidRPr="00434B08">
              <w:t>166</w:t>
            </w:r>
          </w:p>
        </w:tc>
        <w:tc>
          <w:tcPr>
            <w:tcW w:w="1620" w:type="dxa"/>
            <w:shd w:val="clear" w:color="auto" w:fill="auto"/>
          </w:tcPr>
          <w:p w:rsidR="004771B3" w:rsidRPr="00434B08" w:rsidRDefault="004771B3" w:rsidP="00B8512E">
            <w:pPr>
              <w:pStyle w:val="Tabletext"/>
            </w:pPr>
            <w:r w:rsidRPr="00434B08">
              <w:t>166,000</w:t>
            </w:r>
          </w:p>
        </w:tc>
      </w:tr>
      <w:tr w:rsidR="004771B3" w:rsidRPr="00434B08" w:rsidTr="00B8512E">
        <w:tc>
          <w:tcPr>
            <w:tcW w:w="4248" w:type="dxa"/>
            <w:shd w:val="clear" w:color="auto" w:fill="auto"/>
          </w:tcPr>
          <w:p w:rsidR="004771B3" w:rsidRPr="00434B08" w:rsidRDefault="004771B3" w:rsidP="00B8512E">
            <w:pPr>
              <w:pStyle w:val="Tabletext"/>
            </w:pPr>
            <w:r w:rsidRPr="00434B08">
              <w:t>Chile</w:t>
            </w:r>
            <w:r w:rsidRPr="00434B08">
              <w:tab/>
            </w:r>
          </w:p>
        </w:tc>
        <w:tc>
          <w:tcPr>
            <w:tcW w:w="1260" w:type="dxa"/>
            <w:shd w:val="clear" w:color="auto" w:fill="auto"/>
          </w:tcPr>
          <w:p w:rsidR="004771B3" w:rsidRPr="00434B08" w:rsidRDefault="004771B3" w:rsidP="00B8512E">
            <w:pPr>
              <w:pStyle w:val="Tabletext"/>
            </w:pPr>
            <w:r w:rsidRPr="00434B08">
              <w:t>388</w:t>
            </w:r>
          </w:p>
        </w:tc>
        <w:tc>
          <w:tcPr>
            <w:tcW w:w="1620" w:type="dxa"/>
            <w:shd w:val="clear" w:color="auto" w:fill="auto"/>
          </w:tcPr>
          <w:p w:rsidR="004771B3" w:rsidRPr="00434B08" w:rsidRDefault="004771B3" w:rsidP="00B8512E">
            <w:pPr>
              <w:pStyle w:val="Tabletext"/>
            </w:pPr>
            <w:r w:rsidRPr="00434B08">
              <w:t>388,000</w:t>
            </w:r>
          </w:p>
        </w:tc>
      </w:tr>
      <w:tr w:rsidR="004771B3" w:rsidRPr="00434B08" w:rsidTr="00B8512E">
        <w:tc>
          <w:tcPr>
            <w:tcW w:w="4248" w:type="dxa"/>
            <w:shd w:val="clear" w:color="auto" w:fill="auto"/>
          </w:tcPr>
          <w:p w:rsidR="004771B3" w:rsidRPr="00434B08" w:rsidRDefault="004771B3" w:rsidP="00B8512E">
            <w:pPr>
              <w:pStyle w:val="Tabletext"/>
            </w:pPr>
            <w:r w:rsidRPr="00434B08">
              <w:t>China</w:t>
            </w:r>
            <w:r w:rsidRPr="00434B08">
              <w:tab/>
            </w:r>
          </w:p>
        </w:tc>
        <w:tc>
          <w:tcPr>
            <w:tcW w:w="1260" w:type="dxa"/>
            <w:shd w:val="clear" w:color="auto" w:fill="auto"/>
          </w:tcPr>
          <w:p w:rsidR="004771B3" w:rsidRPr="00434B08" w:rsidRDefault="004771B3" w:rsidP="00B8512E">
            <w:pPr>
              <w:pStyle w:val="Tabletext"/>
            </w:pPr>
            <w:r w:rsidRPr="00434B08">
              <w:t>6,646</w:t>
            </w:r>
          </w:p>
        </w:tc>
        <w:tc>
          <w:tcPr>
            <w:tcW w:w="1620" w:type="dxa"/>
            <w:shd w:val="clear" w:color="auto" w:fill="auto"/>
          </w:tcPr>
          <w:p w:rsidR="004771B3" w:rsidRPr="00434B08" w:rsidRDefault="004771B3" w:rsidP="00B8512E">
            <w:pPr>
              <w:pStyle w:val="Tabletext"/>
            </w:pPr>
            <w:r w:rsidRPr="00434B08">
              <w:t>6,646,000</w:t>
            </w:r>
          </w:p>
        </w:tc>
      </w:tr>
      <w:tr w:rsidR="004771B3" w:rsidRPr="00434B08" w:rsidTr="00B8512E">
        <w:tc>
          <w:tcPr>
            <w:tcW w:w="4248" w:type="dxa"/>
            <w:shd w:val="clear" w:color="auto" w:fill="auto"/>
          </w:tcPr>
          <w:p w:rsidR="004771B3" w:rsidRPr="00434B08" w:rsidRDefault="004771B3" w:rsidP="00B8512E">
            <w:pPr>
              <w:pStyle w:val="Tabletext"/>
            </w:pPr>
            <w:r w:rsidRPr="00434B08">
              <w:t>Colombia</w:t>
            </w:r>
            <w:r w:rsidRPr="00434B08">
              <w:tab/>
            </w:r>
          </w:p>
        </w:tc>
        <w:tc>
          <w:tcPr>
            <w:tcW w:w="1260" w:type="dxa"/>
            <w:shd w:val="clear" w:color="auto" w:fill="auto"/>
          </w:tcPr>
          <w:p w:rsidR="004771B3" w:rsidRPr="00434B08" w:rsidRDefault="004771B3" w:rsidP="00B8512E">
            <w:pPr>
              <w:pStyle w:val="Tabletext"/>
            </w:pPr>
            <w:r w:rsidRPr="00434B08">
              <w:t>388</w:t>
            </w:r>
          </w:p>
        </w:tc>
        <w:tc>
          <w:tcPr>
            <w:tcW w:w="1620" w:type="dxa"/>
            <w:shd w:val="clear" w:color="auto" w:fill="auto"/>
          </w:tcPr>
          <w:p w:rsidR="004771B3" w:rsidRPr="00434B08" w:rsidRDefault="004771B3" w:rsidP="00B8512E">
            <w:pPr>
              <w:pStyle w:val="Tabletext"/>
            </w:pPr>
            <w:r w:rsidRPr="00434B08">
              <w:t>388,000</w:t>
            </w:r>
          </w:p>
        </w:tc>
      </w:tr>
      <w:tr w:rsidR="004771B3" w:rsidRPr="00434B08" w:rsidTr="00B8512E">
        <w:tc>
          <w:tcPr>
            <w:tcW w:w="4248" w:type="dxa"/>
            <w:shd w:val="clear" w:color="auto" w:fill="auto"/>
          </w:tcPr>
          <w:p w:rsidR="004771B3" w:rsidRPr="00434B08" w:rsidRDefault="004771B3" w:rsidP="00B8512E">
            <w:pPr>
              <w:pStyle w:val="Tabletext"/>
            </w:pPr>
            <w:r w:rsidRPr="00434B08">
              <w:t>Costa Rica</w:t>
            </w:r>
            <w:r w:rsidRPr="00434B08">
              <w:tab/>
            </w:r>
          </w:p>
        </w:tc>
        <w:tc>
          <w:tcPr>
            <w:tcW w:w="1260" w:type="dxa"/>
            <w:shd w:val="clear" w:color="auto" w:fill="auto"/>
          </w:tcPr>
          <w:p w:rsidR="004771B3" w:rsidRPr="00434B08" w:rsidRDefault="004771B3" w:rsidP="00B8512E">
            <w:pPr>
              <w:pStyle w:val="Tabletext"/>
            </w:pPr>
            <w:r w:rsidRPr="00434B08">
              <w:t>22</w:t>
            </w:r>
          </w:p>
        </w:tc>
        <w:tc>
          <w:tcPr>
            <w:tcW w:w="1620" w:type="dxa"/>
            <w:shd w:val="clear" w:color="auto" w:fill="auto"/>
          </w:tcPr>
          <w:p w:rsidR="004771B3" w:rsidRPr="00434B08" w:rsidRDefault="004771B3" w:rsidP="00B8512E">
            <w:pPr>
              <w:pStyle w:val="Tabletext"/>
            </w:pPr>
            <w:r w:rsidRPr="00434B08">
              <w:t>22,000</w:t>
            </w:r>
          </w:p>
        </w:tc>
      </w:tr>
      <w:tr w:rsidR="004771B3" w:rsidRPr="00434B08" w:rsidTr="00B8512E">
        <w:tc>
          <w:tcPr>
            <w:tcW w:w="4248" w:type="dxa"/>
            <w:shd w:val="clear" w:color="auto" w:fill="auto"/>
          </w:tcPr>
          <w:p w:rsidR="004771B3" w:rsidRPr="00434B08" w:rsidRDefault="004771B3" w:rsidP="00B8512E">
            <w:pPr>
              <w:pStyle w:val="Tabletext"/>
            </w:pPr>
            <w:r w:rsidRPr="00434B08">
              <w:t>Cuba</w:t>
            </w:r>
            <w:r w:rsidRPr="00434B08">
              <w:tab/>
            </w:r>
          </w:p>
        </w:tc>
        <w:tc>
          <w:tcPr>
            <w:tcW w:w="1260" w:type="dxa"/>
            <w:shd w:val="clear" w:color="auto" w:fill="auto"/>
          </w:tcPr>
          <w:p w:rsidR="004771B3" w:rsidRPr="00434B08" w:rsidRDefault="004771B3" w:rsidP="00B8512E">
            <w:pPr>
              <w:pStyle w:val="Tabletext"/>
            </w:pPr>
            <w:r w:rsidRPr="00434B08">
              <w:t>388</w:t>
            </w:r>
          </w:p>
        </w:tc>
        <w:tc>
          <w:tcPr>
            <w:tcW w:w="1620" w:type="dxa"/>
            <w:shd w:val="clear" w:color="auto" w:fill="auto"/>
          </w:tcPr>
          <w:p w:rsidR="004771B3" w:rsidRPr="00434B08" w:rsidRDefault="004771B3" w:rsidP="00B8512E">
            <w:pPr>
              <w:pStyle w:val="Tabletext"/>
            </w:pPr>
            <w:r w:rsidRPr="00434B08">
              <w:t>388,000</w:t>
            </w:r>
          </w:p>
        </w:tc>
      </w:tr>
      <w:tr w:rsidR="004771B3" w:rsidRPr="00434B08" w:rsidTr="00B8512E">
        <w:tc>
          <w:tcPr>
            <w:tcW w:w="4248" w:type="dxa"/>
            <w:shd w:val="clear" w:color="auto" w:fill="auto"/>
          </w:tcPr>
          <w:p w:rsidR="004771B3" w:rsidRPr="00434B08" w:rsidRDefault="004771B3" w:rsidP="00B8512E">
            <w:pPr>
              <w:pStyle w:val="Tabletext"/>
            </w:pPr>
            <w:r w:rsidRPr="00434B08">
              <w:t>Denmark.</w:t>
            </w:r>
            <w:r w:rsidRPr="00434B08">
              <w:tab/>
            </w:r>
          </w:p>
        </w:tc>
        <w:tc>
          <w:tcPr>
            <w:tcW w:w="1260" w:type="dxa"/>
            <w:shd w:val="clear" w:color="auto" w:fill="auto"/>
          </w:tcPr>
          <w:p w:rsidR="004771B3" w:rsidRPr="00434B08" w:rsidRDefault="004771B3" w:rsidP="00B8512E">
            <w:pPr>
              <w:pStyle w:val="Tabletext"/>
            </w:pPr>
            <w:r w:rsidRPr="00434B08">
              <w:t>753</w:t>
            </w:r>
          </w:p>
        </w:tc>
        <w:tc>
          <w:tcPr>
            <w:tcW w:w="1620" w:type="dxa"/>
            <w:shd w:val="clear" w:color="auto" w:fill="auto"/>
          </w:tcPr>
          <w:p w:rsidR="004771B3" w:rsidRPr="00434B08" w:rsidRDefault="004771B3" w:rsidP="00B8512E">
            <w:pPr>
              <w:pStyle w:val="Tabletext"/>
            </w:pPr>
            <w:r w:rsidRPr="00434B08">
              <w:t>753,000</w:t>
            </w:r>
          </w:p>
        </w:tc>
      </w:tr>
      <w:tr w:rsidR="004771B3" w:rsidRPr="00434B08" w:rsidTr="00B8512E">
        <w:tc>
          <w:tcPr>
            <w:tcW w:w="4248" w:type="dxa"/>
            <w:shd w:val="clear" w:color="auto" w:fill="auto"/>
          </w:tcPr>
          <w:p w:rsidR="004771B3" w:rsidRPr="00434B08" w:rsidRDefault="004771B3" w:rsidP="00B8512E">
            <w:pPr>
              <w:pStyle w:val="Tabletext"/>
            </w:pPr>
            <w:r w:rsidRPr="00434B08">
              <w:t>Dominican Republic</w:t>
            </w:r>
            <w:r w:rsidRPr="00434B08">
              <w:tab/>
            </w:r>
          </w:p>
        </w:tc>
        <w:tc>
          <w:tcPr>
            <w:tcW w:w="1260" w:type="dxa"/>
            <w:shd w:val="clear" w:color="auto" w:fill="auto"/>
          </w:tcPr>
          <w:p w:rsidR="004771B3" w:rsidRPr="00434B08" w:rsidRDefault="004771B3" w:rsidP="00B8512E">
            <w:pPr>
              <w:pStyle w:val="Tabletext"/>
            </w:pPr>
            <w:r w:rsidRPr="00434B08">
              <w:t>22</w:t>
            </w:r>
          </w:p>
        </w:tc>
        <w:tc>
          <w:tcPr>
            <w:tcW w:w="1620" w:type="dxa"/>
            <w:shd w:val="clear" w:color="auto" w:fill="auto"/>
          </w:tcPr>
          <w:p w:rsidR="004771B3" w:rsidRPr="00434B08" w:rsidRDefault="004771B3" w:rsidP="00B8512E">
            <w:pPr>
              <w:pStyle w:val="Tabletext"/>
            </w:pPr>
            <w:r w:rsidRPr="00434B08">
              <w:t>22,000</w:t>
            </w:r>
          </w:p>
        </w:tc>
      </w:tr>
      <w:tr w:rsidR="004771B3" w:rsidRPr="00434B08" w:rsidTr="00B8512E">
        <w:tc>
          <w:tcPr>
            <w:tcW w:w="4248" w:type="dxa"/>
            <w:shd w:val="clear" w:color="auto" w:fill="auto"/>
          </w:tcPr>
          <w:p w:rsidR="004771B3" w:rsidRPr="00434B08" w:rsidRDefault="004771B3" w:rsidP="00B8512E">
            <w:pPr>
              <w:pStyle w:val="Tabletext"/>
            </w:pPr>
            <w:r w:rsidRPr="00434B08">
              <w:t>Ecuador</w:t>
            </w:r>
            <w:r w:rsidRPr="00434B08">
              <w:tab/>
            </w:r>
          </w:p>
        </w:tc>
        <w:tc>
          <w:tcPr>
            <w:tcW w:w="1260" w:type="dxa"/>
            <w:shd w:val="clear" w:color="auto" w:fill="auto"/>
          </w:tcPr>
          <w:p w:rsidR="004771B3" w:rsidRPr="00434B08" w:rsidRDefault="004771B3" w:rsidP="00B8512E">
            <w:pPr>
              <w:pStyle w:val="Tabletext"/>
            </w:pPr>
            <w:r w:rsidRPr="00434B08">
              <w:t>35</w:t>
            </w:r>
          </w:p>
        </w:tc>
        <w:tc>
          <w:tcPr>
            <w:tcW w:w="1620" w:type="dxa"/>
            <w:shd w:val="clear" w:color="auto" w:fill="auto"/>
          </w:tcPr>
          <w:p w:rsidR="004771B3" w:rsidRPr="00434B08" w:rsidRDefault="004771B3" w:rsidP="00B8512E">
            <w:pPr>
              <w:pStyle w:val="Tabletext"/>
            </w:pPr>
            <w:r w:rsidRPr="00434B08">
              <w:t>35,000</w:t>
            </w:r>
          </w:p>
        </w:tc>
      </w:tr>
      <w:tr w:rsidR="004771B3" w:rsidRPr="00434B08" w:rsidTr="00B8512E">
        <w:tc>
          <w:tcPr>
            <w:tcW w:w="4248" w:type="dxa"/>
            <w:shd w:val="clear" w:color="auto" w:fill="auto"/>
          </w:tcPr>
          <w:p w:rsidR="004771B3" w:rsidRPr="00434B08" w:rsidRDefault="004771B3" w:rsidP="00B8512E">
            <w:pPr>
              <w:pStyle w:val="Tabletext"/>
            </w:pPr>
            <w:r w:rsidRPr="00434B08">
              <w:t>Egypt.</w:t>
            </w:r>
            <w:r w:rsidRPr="00434B08">
              <w:tab/>
            </w:r>
          </w:p>
        </w:tc>
        <w:tc>
          <w:tcPr>
            <w:tcW w:w="1260" w:type="dxa"/>
            <w:shd w:val="clear" w:color="auto" w:fill="auto"/>
          </w:tcPr>
          <w:p w:rsidR="004771B3" w:rsidRPr="00434B08" w:rsidRDefault="004771B3" w:rsidP="00B8512E">
            <w:pPr>
              <w:pStyle w:val="Tabletext"/>
            </w:pPr>
            <w:r w:rsidRPr="00434B08">
              <w:t>590</w:t>
            </w:r>
          </w:p>
        </w:tc>
        <w:tc>
          <w:tcPr>
            <w:tcW w:w="1620" w:type="dxa"/>
            <w:shd w:val="clear" w:color="auto" w:fill="auto"/>
          </w:tcPr>
          <w:p w:rsidR="004771B3" w:rsidRPr="00434B08" w:rsidRDefault="004771B3" w:rsidP="00B8512E">
            <w:pPr>
              <w:pStyle w:val="Tabletext"/>
            </w:pPr>
            <w:r w:rsidRPr="00434B08">
              <w:t>590,000</w:t>
            </w:r>
          </w:p>
        </w:tc>
      </w:tr>
      <w:tr w:rsidR="004771B3" w:rsidRPr="00434B08" w:rsidTr="00B8512E">
        <w:tc>
          <w:tcPr>
            <w:tcW w:w="4248" w:type="dxa"/>
            <w:shd w:val="clear" w:color="auto" w:fill="auto"/>
          </w:tcPr>
          <w:p w:rsidR="004771B3" w:rsidRPr="00434B08" w:rsidRDefault="004771B3" w:rsidP="00B8512E">
            <w:pPr>
              <w:pStyle w:val="Tabletext"/>
            </w:pPr>
            <w:r w:rsidRPr="00434B08">
              <w:t>El Salvado</w:t>
            </w:r>
            <w:r w:rsidRPr="00434B08">
              <w:tab/>
            </w:r>
          </w:p>
        </w:tc>
        <w:tc>
          <w:tcPr>
            <w:tcW w:w="1260" w:type="dxa"/>
            <w:shd w:val="clear" w:color="auto" w:fill="auto"/>
          </w:tcPr>
          <w:p w:rsidR="004771B3" w:rsidRPr="00434B08" w:rsidRDefault="004771B3" w:rsidP="00B8512E">
            <w:pPr>
              <w:pStyle w:val="Tabletext"/>
            </w:pPr>
            <w:r w:rsidRPr="00434B08">
              <w:t>11</w:t>
            </w:r>
          </w:p>
        </w:tc>
        <w:tc>
          <w:tcPr>
            <w:tcW w:w="1620" w:type="dxa"/>
            <w:shd w:val="clear" w:color="auto" w:fill="auto"/>
          </w:tcPr>
          <w:p w:rsidR="004771B3" w:rsidRPr="00434B08" w:rsidRDefault="004771B3" w:rsidP="00B8512E">
            <w:pPr>
              <w:pStyle w:val="Tabletext"/>
            </w:pPr>
            <w:r w:rsidRPr="00434B08">
              <w:t>11,000</w:t>
            </w:r>
          </w:p>
        </w:tc>
      </w:tr>
      <w:tr w:rsidR="004771B3" w:rsidRPr="00434B08" w:rsidTr="00B8512E">
        <w:tc>
          <w:tcPr>
            <w:tcW w:w="4248" w:type="dxa"/>
            <w:shd w:val="clear" w:color="auto" w:fill="auto"/>
          </w:tcPr>
          <w:p w:rsidR="004771B3" w:rsidRPr="00434B08" w:rsidRDefault="004771B3" w:rsidP="00B8512E">
            <w:pPr>
              <w:pStyle w:val="Tabletext"/>
            </w:pPr>
            <w:r w:rsidRPr="00434B08">
              <w:t>Ethiopia</w:t>
            </w:r>
            <w:r w:rsidRPr="00434B08">
              <w:tab/>
            </w:r>
          </w:p>
        </w:tc>
        <w:tc>
          <w:tcPr>
            <w:tcW w:w="1260" w:type="dxa"/>
            <w:shd w:val="clear" w:color="auto" w:fill="auto"/>
          </w:tcPr>
          <w:p w:rsidR="004771B3" w:rsidRPr="00434B08" w:rsidRDefault="004771B3" w:rsidP="00B8512E">
            <w:pPr>
              <w:pStyle w:val="Tabletext"/>
            </w:pPr>
            <w:r w:rsidRPr="00434B08">
              <w:t>33</w:t>
            </w:r>
          </w:p>
        </w:tc>
        <w:tc>
          <w:tcPr>
            <w:tcW w:w="1620" w:type="dxa"/>
            <w:shd w:val="clear" w:color="auto" w:fill="auto"/>
          </w:tcPr>
          <w:p w:rsidR="004771B3" w:rsidRPr="00434B08" w:rsidRDefault="004771B3" w:rsidP="00B8512E">
            <w:pPr>
              <w:pStyle w:val="Tabletext"/>
            </w:pPr>
            <w:r w:rsidRPr="00434B08">
              <w:t>33,000</w:t>
            </w:r>
          </w:p>
        </w:tc>
      </w:tr>
      <w:tr w:rsidR="004771B3" w:rsidRPr="00434B08" w:rsidTr="00B8512E">
        <w:tc>
          <w:tcPr>
            <w:tcW w:w="4248" w:type="dxa"/>
            <w:shd w:val="clear" w:color="auto" w:fill="auto"/>
          </w:tcPr>
          <w:p w:rsidR="004771B3" w:rsidRPr="00434B08" w:rsidRDefault="004771B3" w:rsidP="00B8512E">
            <w:pPr>
              <w:pStyle w:val="Tabletext"/>
            </w:pPr>
            <w:r w:rsidRPr="00434B08">
              <w:t>Finland</w:t>
            </w:r>
            <w:r w:rsidRPr="00434B08">
              <w:tab/>
            </w:r>
          </w:p>
        </w:tc>
        <w:tc>
          <w:tcPr>
            <w:tcW w:w="1260" w:type="dxa"/>
            <w:shd w:val="clear" w:color="auto" w:fill="auto"/>
          </w:tcPr>
          <w:p w:rsidR="004771B3" w:rsidRPr="00434B08" w:rsidRDefault="004771B3" w:rsidP="00B8512E">
            <w:pPr>
              <w:pStyle w:val="Tabletext"/>
            </w:pPr>
            <w:r w:rsidRPr="00434B08">
              <w:t>421</w:t>
            </w:r>
          </w:p>
        </w:tc>
        <w:tc>
          <w:tcPr>
            <w:tcW w:w="1620" w:type="dxa"/>
            <w:shd w:val="clear" w:color="auto" w:fill="auto"/>
          </w:tcPr>
          <w:p w:rsidR="004771B3" w:rsidRPr="00434B08" w:rsidRDefault="004771B3" w:rsidP="00B8512E">
            <w:pPr>
              <w:pStyle w:val="Tabletext"/>
            </w:pPr>
            <w:r w:rsidRPr="00434B08">
              <w:t>421,000</w:t>
            </w:r>
          </w:p>
        </w:tc>
      </w:tr>
      <w:tr w:rsidR="004771B3" w:rsidRPr="00434B08" w:rsidTr="00B8512E">
        <w:tc>
          <w:tcPr>
            <w:tcW w:w="4248" w:type="dxa"/>
            <w:shd w:val="clear" w:color="auto" w:fill="auto"/>
          </w:tcPr>
          <w:p w:rsidR="004771B3" w:rsidRPr="00434B08" w:rsidRDefault="004771B3" w:rsidP="00B8512E">
            <w:pPr>
              <w:pStyle w:val="Tabletext"/>
            </w:pPr>
            <w:r w:rsidRPr="00434B08">
              <w:t>France</w:t>
            </w:r>
            <w:r w:rsidRPr="00434B08">
              <w:tab/>
            </w:r>
          </w:p>
        </w:tc>
        <w:tc>
          <w:tcPr>
            <w:tcW w:w="1260" w:type="dxa"/>
            <w:shd w:val="clear" w:color="auto" w:fill="auto"/>
          </w:tcPr>
          <w:p w:rsidR="004771B3" w:rsidRPr="00434B08" w:rsidRDefault="004771B3" w:rsidP="00B8512E">
            <w:pPr>
              <w:pStyle w:val="Tabletext"/>
            </w:pPr>
            <w:r w:rsidRPr="00434B08">
              <w:t>5,815</w:t>
            </w:r>
          </w:p>
        </w:tc>
        <w:tc>
          <w:tcPr>
            <w:tcW w:w="1620" w:type="dxa"/>
            <w:shd w:val="clear" w:color="auto" w:fill="auto"/>
          </w:tcPr>
          <w:p w:rsidR="004771B3" w:rsidRPr="00434B08" w:rsidRDefault="004771B3" w:rsidP="00B8512E">
            <w:pPr>
              <w:pStyle w:val="Tabletext"/>
            </w:pPr>
            <w:r w:rsidRPr="00434B08">
              <w:t>5,815,000</w:t>
            </w:r>
          </w:p>
        </w:tc>
      </w:tr>
      <w:tr w:rsidR="004771B3" w:rsidRPr="00434B08" w:rsidTr="00B8512E">
        <w:tc>
          <w:tcPr>
            <w:tcW w:w="4248" w:type="dxa"/>
            <w:shd w:val="clear" w:color="auto" w:fill="auto"/>
          </w:tcPr>
          <w:p w:rsidR="004771B3" w:rsidRPr="00434B08" w:rsidRDefault="004771B3" w:rsidP="00B8512E">
            <w:pPr>
              <w:pStyle w:val="Tabletext"/>
            </w:pPr>
            <w:r w:rsidRPr="00434B08">
              <w:t>Germany</w:t>
            </w:r>
            <w:r w:rsidRPr="00434B08">
              <w:tab/>
            </w:r>
          </w:p>
        </w:tc>
        <w:tc>
          <w:tcPr>
            <w:tcW w:w="1260" w:type="dxa"/>
            <w:shd w:val="clear" w:color="auto" w:fill="auto"/>
          </w:tcPr>
          <w:p w:rsidR="004771B3" w:rsidRPr="00434B08" w:rsidRDefault="004771B3" w:rsidP="00B8512E">
            <w:pPr>
              <w:pStyle w:val="Tabletext"/>
            </w:pPr>
            <w:r w:rsidRPr="00434B08">
              <w:t>3,655</w:t>
            </w:r>
          </w:p>
        </w:tc>
        <w:tc>
          <w:tcPr>
            <w:tcW w:w="1620" w:type="dxa"/>
            <w:shd w:val="clear" w:color="auto" w:fill="auto"/>
          </w:tcPr>
          <w:p w:rsidR="004771B3" w:rsidRPr="00434B08" w:rsidRDefault="004771B3" w:rsidP="00B8512E">
            <w:pPr>
              <w:pStyle w:val="Tabletext"/>
            </w:pPr>
            <w:r w:rsidRPr="00434B08">
              <w:t>3,655,000</w:t>
            </w:r>
          </w:p>
        </w:tc>
      </w:tr>
      <w:tr w:rsidR="004771B3" w:rsidRPr="00434B08" w:rsidTr="00B8512E">
        <w:tc>
          <w:tcPr>
            <w:tcW w:w="4248" w:type="dxa"/>
            <w:shd w:val="clear" w:color="auto" w:fill="auto"/>
          </w:tcPr>
          <w:p w:rsidR="004771B3" w:rsidRPr="00434B08" w:rsidRDefault="004771B3" w:rsidP="00B8512E">
            <w:pPr>
              <w:pStyle w:val="Tabletext"/>
            </w:pPr>
            <w:r w:rsidRPr="00434B08">
              <w:t>Greece</w:t>
            </w:r>
            <w:r w:rsidRPr="00434B08">
              <w:tab/>
            </w:r>
          </w:p>
        </w:tc>
        <w:tc>
          <w:tcPr>
            <w:tcW w:w="1260" w:type="dxa"/>
            <w:shd w:val="clear" w:color="auto" w:fill="auto"/>
          </w:tcPr>
          <w:p w:rsidR="004771B3" w:rsidRPr="00434B08" w:rsidRDefault="004771B3" w:rsidP="00B8512E">
            <w:pPr>
              <w:pStyle w:val="Tabletext"/>
            </w:pPr>
            <w:r w:rsidRPr="00434B08">
              <w:t>277</w:t>
            </w:r>
          </w:p>
        </w:tc>
        <w:tc>
          <w:tcPr>
            <w:tcW w:w="1620" w:type="dxa"/>
            <w:shd w:val="clear" w:color="auto" w:fill="auto"/>
          </w:tcPr>
          <w:p w:rsidR="004771B3" w:rsidRPr="00434B08" w:rsidRDefault="004771B3" w:rsidP="00B8512E">
            <w:pPr>
              <w:pStyle w:val="Tabletext"/>
            </w:pPr>
            <w:r w:rsidRPr="00434B08">
              <w:t>277,000</w:t>
            </w:r>
          </w:p>
        </w:tc>
      </w:tr>
      <w:tr w:rsidR="004771B3" w:rsidRPr="00434B08" w:rsidTr="00AE4304">
        <w:tc>
          <w:tcPr>
            <w:tcW w:w="4248" w:type="dxa"/>
            <w:tcBorders>
              <w:bottom w:val="single" w:sz="2" w:space="0" w:color="auto"/>
            </w:tcBorders>
            <w:shd w:val="clear" w:color="auto" w:fill="auto"/>
          </w:tcPr>
          <w:p w:rsidR="004771B3" w:rsidRPr="00434B08" w:rsidRDefault="004771B3" w:rsidP="00B8512E">
            <w:pPr>
              <w:pStyle w:val="Tabletext"/>
            </w:pPr>
            <w:r w:rsidRPr="00434B08">
              <w:t>Guatemala</w:t>
            </w:r>
            <w:r w:rsidRPr="00434B08">
              <w:tab/>
            </w:r>
          </w:p>
        </w:tc>
        <w:tc>
          <w:tcPr>
            <w:tcW w:w="1260" w:type="dxa"/>
            <w:tcBorders>
              <w:bottom w:val="single" w:sz="2" w:space="0" w:color="auto"/>
            </w:tcBorders>
            <w:shd w:val="clear" w:color="auto" w:fill="auto"/>
          </w:tcPr>
          <w:p w:rsidR="004771B3" w:rsidRPr="00434B08" w:rsidRDefault="004771B3" w:rsidP="00B8512E">
            <w:pPr>
              <w:pStyle w:val="Tabletext"/>
            </w:pPr>
            <w:r w:rsidRPr="00434B08">
              <w:t>22</w:t>
            </w:r>
          </w:p>
        </w:tc>
        <w:tc>
          <w:tcPr>
            <w:tcW w:w="1620" w:type="dxa"/>
            <w:tcBorders>
              <w:bottom w:val="single" w:sz="2" w:space="0" w:color="auto"/>
            </w:tcBorders>
            <w:shd w:val="clear" w:color="auto" w:fill="auto"/>
          </w:tcPr>
          <w:p w:rsidR="004771B3" w:rsidRPr="00434B08" w:rsidRDefault="004771B3" w:rsidP="00B8512E">
            <w:pPr>
              <w:pStyle w:val="Tabletext"/>
            </w:pPr>
            <w:r w:rsidRPr="00434B08">
              <w:t>22,000</w:t>
            </w:r>
          </w:p>
        </w:tc>
      </w:tr>
      <w:tr w:rsidR="004771B3" w:rsidRPr="00434B08" w:rsidTr="00AE4304">
        <w:tc>
          <w:tcPr>
            <w:tcW w:w="4248" w:type="dxa"/>
            <w:tcBorders>
              <w:top w:val="single" w:sz="2" w:space="0" w:color="auto"/>
              <w:bottom w:val="single" w:sz="4" w:space="0" w:color="auto"/>
            </w:tcBorders>
            <w:shd w:val="clear" w:color="auto" w:fill="auto"/>
          </w:tcPr>
          <w:p w:rsidR="004771B3" w:rsidRPr="00434B08" w:rsidRDefault="004771B3" w:rsidP="00B8512E">
            <w:pPr>
              <w:pStyle w:val="Tabletext"/>
            </w:pPr>
            <w:bookmarkStart w:id="12" w:name="CU_2641887"/>
            <w:bookmarkEnd w:id="12"/>
            <w:r w:rsidRPr="00434B08">
              <w:t>Haiti</w:t>
            </w:r>
            <w:r w:rsidRPr="00434B08">
              <w:tab/>
            </w:r>
          </w:p>
        </w:tc>
        <w:tc>
          <w:tcPr>
            <w:tcW w:w="1260" w:type="dxa"/>
            <w:tcBorders>
              <w:top w:val="single" w:sz="2" w:space="0" w:color="auto"/>
              <w:bottom w:val="single" w:sz="4" w:space="0" w:color="auto"/>
            </w:tcBorders>
            <w:shd w:val="clear" w:color="auto" w:fill="auto"/>
          </w:tcPr>
          <w:p w:rsidR="004771B3" w:rsidRPr="00434B08" w:rsidRDefault="004771B3" w:rsidP="00B8512E">
            <w:pPr>
              <w:pStyle w:val="Tabletext"/>
            </w:pPr>
            <w:r w:rsidRPr="00434B08">
              <w:t>22</w:t>
            </w:r>
          </w:p>
        </w:tc>
        <w:tc>
          <w:tcPr>
            <w:tcW w:w="1620" w:type="dxa"/>
            <w:tcBorders>
              <w:top w:val="single" w:sz="2" w:space="0" w:color="auto"/>
              <w:bottom w:val="single" w:sz="4" w:space="0" w:color="auto"/>
            </w:tcBorders>
            <w:shd w:val="clear" w:color="auto" w:fill="auto"/>
          </w:tcPr>
          <w:p w:rsidR="004771B3" w:rsidRPr="00434B08" w:rsidRDefault="004771B3" w:rsidP="00B8512E">
            <w:pPr>
              <w:pStyle w:val="Tabletext"/>
            </w:pPr>
            <w:r w:rsidRPr="00434B08">
              <w:t>22,000</w:t>
            </w:r>
          </w:p>
        </w:tc>
      </w:tr>
      <w:tr w:rsidR="004771B3" w:rsidRPr="00434B08" w:rsidTr="00AE4304">
        <w:tc>
          <w:tcPr>
            <w:tcW w:w="4248" w:type="dxa"/>
            <w:tcBorders>
              <w:top w:val="single" w:sz="4" w:space="0" w:color="auto"/>
            </w:tcBorders>
            <w:shd w:val="clear" w:color="auto" w:fill="auto"/>
          </w:tcPr>
          <w:p w:rsidR="004771B3" w:rsidRPr="00434B08" w:rsidRDefault="004771B3" w:rsidP="00B8512E">
            <w:pPr>
              <w:pStyle w:val="Tabletext"/>
            </w:pPr>
            <w:r w:rsidRPr="00434B08">
              <w:t>Honduras</w:t>
            </w:r>
            <w:r w:rsidRPr="00434B08">
              <w:tab/>
            </w:r>
          </w:p>
        </w:tc>
        <w:tc>
          <w:tcPr>
            <w:tcW w:w="1260" w:type="dxa"/>
            <w:tcBorders>
              <w:top w:val="single" w:sz="4" w:space="0" w:color="auto"/>
            </w:tcBorders>
            <w:shd w:val="clear" w:color="auto" w:fill="auto"/>
          </w:tcPr>
          <w:p w:rsidR="004771B3" w:rsidRPr="00434B08" w:rsidRDefault="004771B3" w:rsidP="00B8512E">
            <w:pPr>
              <w:pStyle w:val="Tabletext"/>
            </w:pPr>
            <w:r w:rsidRPr="00434B08">
              <w:t>11</w:t>
            </w:r>
          </w:p>
        </w:tc>
        <w:tc>
          <w:tcPr>
            <w:tcW w:w="1620" w:type="dxa"/>
            <w:tcBorders>
              <w:top w:val="single" w:sz="4" w:space="0" w:color="auto"/>
            </w:tcBorders>
            <w:shd w:val="clear" w:color="auto" w:fill="auto"/>
          </w:tcPr>
          <w:p w:rsidR="004771B3" w:rsidRPr="00434B08" w:rsidRDefault="004771B3" w:rsidP="00B8512E">
            <w:pPr>
              <w:pStyle w:val="Tabletext"/>
            </w:pPr>
            <w:r w:rsidRPr="00434B08">
              <w:t>11,000</w:t>
            </w:r>
          </w:p>
        </w:tc>
      </w:tr>
      <w:tr w:rsidR="004771B3" w:rsidRPr="00434B08" w:rsidTr="00B8512E">
        <w:tc>
          <w:tcPr>
            <w:tcW w:w="4248" w:type="dxa"/>
            <w:shd w:val="clear" w:color="auto" w:fill="auto"/>
          </w:tcPr>
          <w:p w:rsidR="004771B3" w:rsidRPr="00434B08" w:rsidRDefault="004771B3" w:rsidP="00B8512E">
            <w:pPr>
              <w:pStyle w:val="Tabletext"/>
            </w:pPr>
            <w:r w:rsidRPr="00434B08">
              <w:t>Iceland</w:t>
            </w:r>
            <w:r w:rsidRPr="00434B08">
              <w:tab/>
            </w:r>
          </w:p>
        </w:tc>
        <w:tc>
          <w:tcPr>
            <w:tcW w:w="1260" w:type="dxa"/>
            <w:shd w:val="clear" w:color="auto" w:fill="auto"/>
          </w:tcPr>
          <w:p w:rsidR="004771B3" w:rsidRPr="00434B08" w:rsidRDefault="004771B3" w:rsidP="00B8512E">
            <w:pPr>
              <w:pStyle w:val="Tabletext"/>
            </w:pPr>
            <w:r w:rsidRPr="00434B08">
              <w:t>11</w:t>
            </w:r>
          </w:p>
        </w:tc>
        <w:tc>
          <w:tcPr>
            <w:tcW w:w="1620" w:type="dxa"/>
            <w:shd w:val="clear" w:color="auto" w:fill="auto"/>
          </w:tcPr>
          <w:p w:rsidR="004771B3" w:rsidRPr="00434B08" w:rsidRDefault="004771B3" w:rsidP="00B8512E">
            <w:pPr>
              <w:pStyle w:val="Tabletext"/>
            </w:pPr>
            <w:r w:rsidRPr="00434B08">
              <w:t>11,000</w:t>
            </w:r>
          </w:p>
        </w:tc>
      </w:tr>
      <w:tr w:rsidR="004771B3" w:rsidRPr="00434B08" w:rsidTr="00B8512E">
        <w:tc>
          <w:tcPr>
            <w:tcW w:w="4248" w:type="dxa"/>
            <w:shd w:val="clear" w:color="auto" w:fill="auto"/>
          </w:tcPr>
          <w:p w:rsidR="004771B3" w:rsidRPr="00434B08" w:rsidRDefault="004771B3" w:rsidP="00B8512E">
            <w:pPr>
              <w:pStyle w:val="Tabletext"/>
            </w:pPr>
            <w:r w:rsidRPr="00434B08">
              <w:t>India</w:t>
            </w:r>
            <w:r w:rsidRPr="00434B08">
              <w:tab/>
            </w:r>
          </w:p>
        </w:tc>
        <w:tc>
          <w:tcPr>
            <w:tcW w:w="1260" w:type="dxa"/>
            <w:shd w:val="clear" w:color="auto" w:fill="auto"/>
          </w:tcPr>
          <w:p w:rsidR="004771B3" w:rsidRPr="00434B08" w:rsidRDefault="004771B3" w:rsidP="00B8512E">
            <w:pPr>
              <w:pStyle w:val="Tabletext"/>
            </w:pPr>
            <w:r w:rsidRPr="00434B08">
              <w:t>4,431</w:t>
            </w:r>
          </w:p>
        </w:tc>
        <w:tc>
          <w:tcPr>
            <w:tcW w:w="1620" w:type="dxa"/>
            <w:shd w:val="clear" w:color="auto" w:fill="auto"/>
          </w:tcPr>
          <w:p w:rsidR="004771B3" w:rsidRPr="00434B08" w:rsidRDefault="004771B3" w:rsidP="00B8512E">
            <w:pPr>
              <w:pStyle w:val="Tabletext"/>
            </w:pPr>
            <w:r w:rsidRPr="00434B08">
              <w:t>4,431,000</w:t>
            </w:r>
          </w:p>
        </w:tc>
      </w:tr>
      <w:tr w:rsidR="004771B3" w:rsidRPr="00434B08" w:rsidTr="00B8512E">
        <w:tc>
          <w:tcPr>
            <w:tcW w:w="4248" w:type="dxa"/>
            <w:shd w:val="clear" w:color="auto" w:fill="auto"/>
          </w:tcPr>
          <w:p w:rsidR="004771B3" w:rsidRPr="00434B08" w:rsidRDefault="004771B3" w:rsidP="00B8512E">
            <w:pPr>
              <w:pStyle w:val="Tabletext"/>
            </w:pPr>
            <w:r w:rsidRPr="00434B08">
              <w:t>Indonesia</w:t>
            </w:r>
            <w:r w:rsidRPr="00434B08">
              <w:tab/>
            </w:r>
          </w:p>
        </w:tc>
        <w:tc>
          <w:tcPr>
            <w:tcW w:w="1260" w:type="dxa"/>
            <w:shd w:val="clear" w:color="auto" w:fill="auto"/>
          </w:tcPr>
          <w:p w:rsidR="004771B3" w:rsidRPr="00434B08" w:rsidRDefault="004771B3" w:rsidP="00B8512E">
            <w:pPr>
              <w:pStyle w:val="Tabletext"/>
            </w:pPr>
            <w:r w:rsidRPr="00434B08">
              <w:t>1218</w:t>
            </w:r>
          </w:p>
        </w:tc>
        <w:tc>
          <w:tcPr>
            <w:tcW w:w="1620" w:type="dxa"/>
            <w:shd w:val="clear" w:color="auto" w:fill="auto"/>
          </w:tcPr>
          <w:p w:rsidR="004771B3" w:rsidRPr="00434B08" w:rsidRDefault="004771B3" w:rsidP="00B8512E">
            <w:pPr>
              <w:pStyle w:val="Tabletext"/>
            </w:pPr>
            <w:r w:rsidRPr="00434B08">
              <w:t>1,218,000</w:t>
            </w:r>
          </w:p>
        </w:tc>
      </w:tr>
      <w:tr w:rsidR="004771B3" w:rsidRPr="00434B08" w:rsidTr="00B8512E">
        <w:tc>
          <w:tcPr>
            <w:tcW w:w="4248" w:type="dxa"/>
            <w:shd w:val="clear" w:color="auto" w:fill="auto"/>
          </w:tcPr>
          <w:p w:rsidR="004771B3" w:rsidRPr="00434B08" w:rsidRDefault="004771B3" w:rsidP="00B8512E">
            <w:pPr>
              <w:pStyle w:val="Tabletext"/>
            </w:pPr>
            <w:r w:rsidRPr="00434B08">
              <w:t>Iran</w:t>
            </w:r>
            <w:r w:rsidRPr="00434B08">
              <w:tab/>
            </w:r>
          </w:p>
        </w:tc>
        <w:tc>
          <w:tcPr>
            <w:tcW w:w="1260" w:type="dxa"/>
            <w:shd w:val="clear" w:color="auto" w:fill="auto"/>
          </w:tcPr>
          <w:p w:rsidR="004771B3" w:rsidRPr="00434B08" w:rsidRDefault="004771B3" w:rsidP="00B8512E">
            <w:pPr>
              <w:pStyle w:val="Tabletext"/>
            </w:pPr>
            <w:r w:rsidRPr="00434B08">
              <w:t>372</w:t>
            </w:r>
          </w:p>
        </w:tc>
        <w:tc>
          <w:tcPr>
            <w:tcW w:w="1620" w:type="dxa"/>
            <w:shd w:val="clear" w:color="auto" w:fill="auto"/>
          </w:tcPr>
          <w:p w:rsidR="004771B3" w:rsidRPr="00434B08" w:rsidRDefault="004771B3" w:rsidP="00B8512E">
            <w:pPr>
              <w:pStyle w:val="Tabletext"/>
            </w:pPr>
            <w:r w:rsidRPr="00434B08">
              <w:t>372,000</w:t>
            </w:r>
          </w:p>
        </w:tc>
      </w:tr>
      <w:tr w:rsidR="004771B3" w:rsidRPr="00434B08" w:rsidTr="00B8512E">
        <w:tc>
          <w:tcPr>
            <w:tcW w:w="4248" w:type="dxa"/>
            <w:shd w:val="clear" w:color="auto" w:fill="auto"/>
          </w:tcPr>
          <w:p w:rsidR="004771B3" w:rsidRPr="00434B08" w:rsidRDefault="004771B3" w:rsidP="00B8512E">
            <w:pPr>
              <w:pStyle w:val="Tabletext"/>
            </w:pPr>
            <w:r w:rsidRPr="00434B08">
              <w:t>Iraq</w:t>
            </w:r>
            <w:r w:rsidRPr="00434B08">
              <w:tab/>
            </w:r>
          </w:p>
        </w:tc>
        <w:tc>
          <w:tcPr>
            <w:tcW w:w="1260" w:type="dxa"/>
            <w:shd w:val="clear" w:color="auto" w:fill="auto"/>
          </w:tcPr>
          <w:p w:rsidR="004771B3" w:rsidRPr="00434B08" w:rsidRDefault="004771B3" w:rsidP="00B8512E">
            <w:pPr>
              <w:pStyle w:val="Tabletext"/>
            </w:pPr>
            <w:r w:rsidRPr="00434B08">
              <w:t>67</w:t>
            </w:r>
          </w:p>
        </w:tc>
        <w:tc>
          <w:tcPr>
            <w:tcW w:w="1620" w:type="dxa"/>
            <w:shd w:val="clear" w:color="auto" w:fill="auto"/>
          </w:tcPr>
          <w:p w:rsidR="004771B3" w:rsidRPr="00434B08" w:rsidRDefault="004771B3" w:rsidP="00B8512E">
            <w:pPr>
              <w:pStyle w:val="Tabletext"/>
            </w:pPr>
            <w:r w:rsidRPr="00434B08">
              <w:t>67,000</w:t>
            </w:r>
          </w:p>
        </w:tc>
      </w:tr>
      <w:tr w:rsidR="004771B3" w:rsidRPr="00434B08" w:rsidTr="00B8512E">
        <w:tc>
          <w:tcPr>
            <w:tcW w:w="4248" w:type="dxa"/>
            <w:shd w:val="clear" w:color="auto" w:fill="auto"/>
          </w:tcPr>
          <w:p w:rsidR="004771B3" w:rsidRPr="00434B08" w:rsidRDefault="004771B3" w:rsidP="00B8512E">
            <w:pPr>
              <w:pStyle w:val="Tabletext"/>
            </w:pPr>
            <w:r w:rsidRPr="00434B08">
              <w:t>Israel</w:t>
            </w:r>
            <w:r w:rsidRPr="00434B08">
              <w:tab/>
            </w:r>
          </w:p>
        </w:tc>
        <w:tc>
          <w:tcPr>
            <w:tcW w:w="1260" w:type="dxa"/>
            <w:shd w:val="clear" w:color="auto" w:fill="auto"/>
          </w:tcPr>
          <w:p w:rsidR="004771B3" w:rsidRPr="00434B08" w:rsidRDefault="004771B3" w:rsidP="00B8512E">
            <w:pPr>
              <w:pStyle w:val="Tabletext"/>
            </w:pPr>
            <w:r w:rsidRPr="00434B08">
              <w:t>50</w:t>
            </w:r>
          </w:p>
        </w:tc>
        <w:tc>
          <w:tcPr>
            <w:tcW w:w="1620" w:type="dxa"/>
            <w:shd w:val="clear" w:color="auto" w:fill="auto"/>
          </w:tcPr>
          <w:p w:rsidR="004771B3" w:rsidRPr="00434B08" w:rsidRDefault="004771B3" w:rsidP="00B8512E">
            <w:pPr>
              <w:pStyle w:val="Tabletext"/>
            </w:pPr>
            <w:r w:rsidRPr="00434B08">
              <w:t>50,000</w:t>
            </w:r>
          </w:p>
        </w:tc>
      </w:tr>
      <w:tr w:rsidR="004771B3" w:rsidRPr="00434B08" w:rsidTr="00B8512E">
        <w:tc>
          <w:tcPr>
            <w:tcW w:w="4248" w:type="dxa"/>
            <w:shd w:val="clear" w:color="auto" w:fill="auto"/>
          </w:tcPr>
          <w:p w:rsidR="004771B3" w:rsidRPr="00434B08" w:rsidRDefault="004771B3" w:rsidP="00B8512E">
            <w:pPr>
              <w:pStyle w:val="Tabletext"/>
            </w:pPr>
            <w:r w:rsidRPr="00434B08">
              <w:t>Italy</w:t>
            </w:r>
            <w:r w:rsidRPr="00434B08">
              <w:tab/>
            </w:r>
          </w:p>
        </w:tc>
        <w:tc>
          <w:tcPr>
            <w:tcW w:w="1260" w:type="dxa"/>
            <w:shd w:val="clear" w:color="auto" w:fill="auto"/>
          </w:tcPr>
          <w:p w:rsidR="004771B3" w:rsidRPr="00434B08" w:rsidRDefault="004771B3" w:rsidP="00B8512E">
            <w:pPr>
              <w:pStyle w:val="Tabletext"/>
            </w:pPr>
            <w:r w:rsidRPr="00434B08">
              <w:t>1994</w:t>
            </w:r>
          </w:p>
        </w:tc>
        <w:tc>
          <w:tcPr>
            <w:tcW w:w="1620" w:type="dxa"/>
            <w:shd w:val="clear" w:color="auto" w:fill="auto"/>
          </w:tcPr>
          <w:p w:rsidR="004771B3" w:rsidRPr="00434B08" w:rsidRDefault="004771B3" w:rsidP="00B8512E">
            <w:pPr>
              <w:pStyle w:val="Tabletext"/>
            </w:pPr>
            <w:r w:rsidRPr="00434B08">
              <w:t>1,994,000</w:t>
            </w:r>
          </w:p>
        </w:tc>
      </w:tr>
      <w:tr w:rsidR="004771B3" w:rsidRPr="00434B08" w:rsidTr="00B8512E">
        <w:tc>
          <w:tcPr>
            <w:tcW w:w="4248" w:type="dxa"/>
            <w:shd w:val="clear" w:color="auto" w:fill="auto"/>
          </w:tcPr>
          <w:p w:rsidR="004771B3" w:rsidRPr="00434B08" w:rsidRDefault="004771B3" w:rsidP="00B8512E">
            <w:pPr>
              <w:pStyle w:val="Tabletext"/>
            </w:pPr>
            <w:r w:rsidRPr="00434B08">
              <w:t>Japan</w:t>
            </w:r>
            <w:r w:rsidRPr="00434B08">
              <w:tab/>
            </w:r>
          </w:p>
        </w:tc>
        <w:tc>
          <w:tcPr>
            <w:tcW w:w="1260" w:type="dxa"/>
            <w:shd w:val="clear" w:color="auto" w:fill="auto"/>
          </w:tcPr>
          <w:p w:rsidR="004771B3" w:rsidRPr="00434B08" w:rsidRDefault="004771B3" w:rsidP="00B8512E">
            <w:pPr>
              <w:pStyle w:val="Tabletext"/>
            </w:pPr>
            <w:r w:rsidRPr="00434B08">
              <w:t>2,769</w:t>
            </w:r>
          </w:p>
        </w:tc>
        <w:tc>
          <w:tcPr>
            <w:tcW w:w="1620" w:type="dxa"/>
            <w:shd w:val="clear" w:color="auto" w:fill="auto"/>
          </w:tcPr>
          <w:p w:rsidR="004771B3" w:rsidRPr="00434B08" w:rsidRDefault="004771B3" w:rsidP="00B8512E">
            <w:pPr>
              <w:pStyle w:val="Tabletext"/>
            </w:pPr>
            <w:r w:rsidRPr="00434B08">
              <w:t>2,769,000</w:t>
            </w:r>
          </w:p>
        </w:tc>
      </w:tr>
      <w:tr w:rsidR="004771B3" w:rsidRPr="00434B08" w:rsidTr="00B8512E">
        <w:tc>
          <w:tcPr>
            <w:tcW w:w="4248" w:type="dxa"/>
            <w:shd w:val="clear" w:color="auto" w:fill="auto"/>
          </w:tcPr>
          <w:p w:rsidR="004771B3" w:rsidRPr="00434B08" w:rsidRDefault="004771B3" w:rsidP="00B8512E">
            <w:pPr>
              <w:pStyle w:val="Tabletext"/>
            </w:pPr>
            <w:r w:rsidRPr="00434B08">
              <w:t>Jordan</w:t>
            </w:r>
            <w:r w:rsidRPr="00434B08">
              <w:tab/>
            </w:r>
          </w:p>
        </w:tc>
        <w:tc>
          <w:tcPr>
            <w:tcW w:w="1260" w:type="dxa"/>
            <w:shd w:val="clear" w:color="auto" w:fill="auto"/>
          </w:tcPr>
          <w:p w:rsidR="004771B3" w:rsidRPr="00434B08" w:rsidRDefault="004771B3" w:rsidP="00B8512E">
            <w:pPr>
              <w:pStyle w:val="Tabletext"/>
            </w:pPr>
            <w:r w:rsidRPr="00434B08">
              <w:t>33</w:t>
            </w:r>
          </w:p>
        </w:tc>
        <w:tc>
          <w:tcPr>
            <w:tcW w:w="1620" w:type="dxa"/>
            <w:shd w:val="clear" w:color="auto" w:fill="auto"/>
          </w:tcPr>
          <w:p w:rsidR="004771B3" w:rsidRPr="00434B08" w:rsidRDefault="004771B3" w:rsidP="00B8512E">
            <w:pPr>
              <w:pStyle w:val="Tabletext"/>
            </w:pPr>
            <w:r w:rsidRPr="00434B08">
              <w:t>33,000</w:t>
            </w:r>
          </w:p>
        </w:tc>
      </w:tr>
      <w:tr w:rsidR="004771B3" w:rsidRPr="00434B08" w:rsidTr="00B8512E">
        <w:tc>
          <w:tcPr>
            <w:tcW w:w="4248" w:type="dxa"/>
            <w:shd w:val="clear" w:color="auto" w:fill="auto"/>
          </w:tcPr>
          <w:p w:rsidR="004771B3" w:rsidRPr="00434B08" w:rsidRDefault="004771B3" w:rsidP="00B8512E">
            <w:pPr>
              <w:pStyle w:val="Tabletext"/>
            </w:pPr>
            <w:r w:rsidRPr="00434B08">
              <w:t>Lebanon</w:t>
            </w:r>
            <w:r w:rsidRPr="00434B08">
              <w:tab/>
            </w:r>
          </w:p>
        </w:tc>
        <w:tc>
          <w:tcPr>
            <w:tcW w:w="1260" w:type="dxa"/>
            <w:shd w:val="clear" w:color="auto" w:fill="auto"/>
          </w:tcPr>
          <w:p w:rsidR="004771B3" w:rsidRPr="00434B08" w:rsidRDefault="004771B3" w:rsidP="00B8512E">
            <w:pPr>
              <w:pStyle w:val="Tabletext"/>
            </w:pPr>
            <w:r w:rsidRPr="00434B08">
              <w:t>50</w:t>
            </w:r>
          </w:p>
        </w:tc>
        <w:tc>
          <w:tcPr>
            <w:tcW w:w="1620" w:type="dxa"/>
            <w:shd w:val="clear" w:color="auto" w:fill="auto"/>
          </w:tcPr>
          <w:p w:rsidR="004771B3" w:rsidRPr="00434B08" w:rsidRDefault="004771B3" w:rsidP="00B8512E">
            <w:pPr>
              <w:pStyle w:val="Tabletext"/>
            </w:pPr>
            <w:r w:rsidRPr="00434B08">
              <w:t>50,000</w:t>
            </w:r>
          </w:p>
        </w:tc>
      </w:tr>
      <w:tr w:rsidR="004771B3" w:rsidRPr="00434B08" w:rsidTr="00B8512E">
        <w:tc>
          <w:tcPr>
            <w:tcW w:w="4248" w:type="dxa"/>
            <w:shd w:val="clear" w:color="auto" w:fill="auto"/>
          </w:tcPr>
          <w:p w:rsidR="004771B3" w:rsidRPr="00434B08" w:rsidRDefault="004771B3" w:rsidP="00B8512E">
            <w:pPr>
              <w:pStyle w:val="Tabletext"/>
            </w:pPr>
            <w:r w:rsidRPr="00434B08">
              <w:t>Luxembourg</w:t>
            </w:r>
            <w:r w:rsidRPr="00434B08">
              <w:tab/>
            </w:r>
          </w:p>
        </w:tc>
        <w:tc>
          <w:tcPr>
            <w:tcW w:w="1260" w:type="dxa"/>
            <w:shd w:val="clear" w:color="auto" w:fill="auto"/>
          </w:tcPr>
          <w:p w:rsidR="004771B3" w:rsidRPr="00434B08" w:rsidRDefault="004771B3" w:rsidP="00B8512E">
            <w:pPr>
              <w:pStyle w:val="Tabletext"/>
            </w:pPr>
            <w:r w:rsidRPr="00434B08">
              <w:t>111</w:t>
            </w:r>
          </w:p>
        </w:tc>
        <w:tc>
          <w:tcPr>
            <w:tcW w:w="1620" w:type="dxa"/>
            <w:shd w:val="clear" w:color="auto" w:fill="auto"/>
          </w:tcPr>
          <w:p w:rsidR="004771B3" w:rsidRPr="00434B08" w:rsidRDefault="004771B3" w:rsidP="00B8512E">
            <w:pPr>
              <w:pStyle w:val="Tabletext"/>
            </w:pPr>
            <w:r w:rsidRPr="00434B08">
              <w:t>111,000</w:t>
            </w:r>
          </w:p>
        </w:tc>
      </w:tr>
      <w:tr w:rsidR="004771B3" w:rsidRPr="00434B08" w:rsidTr="00B8512E">
        <w:tc>
          <w:tcPr>
            <w:tcW w:w="4248" w:type="dxa"/>
            <w:shd w:val="clear" w:color="auto" w:fill="auto"/>
          </w:tcPr>
          <w:p w:rsidR="004771B3" w:rsidRPr="00434B08" w:rsidRDefault="004771B3" w:rsidP="00B8512E">
            <w:pPr>
              <w:pStyle w:val="Tabletext"/>
            </w:pPr>
            <w:r w:rsidRPr="00434B08">
              <w:t>Mexico</w:t>
            </w:r>
            <w:r w:rsidRPr="00434B08">
              <w:tab/>
            </w:r>
          </w:p>
        </w:tc>
        <w:tc>
          <w:tcPr>
            <w:tcW w:w="1260" w:type="dxa"/>
            <w:shd w:val="clear" w:color="auto" w:fill="auto"/>
          </w:tcPr>
          <w:p w:rsidR="004771B3" w:rsidRPr="00434B08" w:rsidRDefault="004771B3" w:rsidP="00B8512E">
            <w:pPr>
              <w:pStyle w:val="Tabletext"/>
            </w:pPr>
            <w:r w:rsidRPr="00434B08">
              <w:t>720</w:t>
            </w:r>
          </w:p>
        </w:tc>
        <w:tc>
          <w:tcPr>
            <w:tcW w:w="1620" w:type="dxa"/>
            <w:shd w:val="clear" w:color="auto" w:fill="auto"/>
          </w:tcPr>
          <w:p w:rsidR="004771B3" w:rsidRPr="00434B08" w:rsidRDefault="004771B3" w:rsidP="00B8512E">
            <w:pPr>
              <w:pStyle w:val="Tabletext"/>
            </w:pPr>
            <w:r w:rsidRPr="00434B08">
              <w:t>720,000</w:t>
            </w:r>
          </w:p>
        </w:tc>
      </w:tr>
      <w:tr w:rsidR="004771B3" w:rsidRPr="00434B08" w:rsidTr="00B8512E">
        <w:tc>
          <w:tcPr>
            <w:tcW w:w="4248" w:type="dxa"/>
            <w:shd w:val="clear" w:color="auto" w:fill="auto"/>
          </w:tcPr>
          <w:p w:rsidR="004771B3" w:rsidRPr="00434B08" w:rsidRDefault="004771B3" w:rsidP="00B8512E">
            <w:pPr>
              <w:pStyle w:val="Tabletext"/>
            </w:pPr>
            <w:r w:rsidRPr="00434B08">
              <w:t>Netherlands</w:t>
            </w:r>
            <w:r w:rsidRPr="00434B08">
              <w:tab/>
            </w:r>
          </w:p>
        </w:tc>
        <w:tc>
          <w:tcPr>
            <w:tcW w:w="1260" w:type="dxa"/>
            <w:shd w:val="clear" w:color="auto" w:fill="auto"/>
          </w:tcPr>
          <w:p w:rsidR="004771B3" w:rsidRPr="00434B08" w:rsidRDefault="004771B3" w:rsidP="00B8512E">
            <w:pPr>
              <w:pStyle w:val="Tabletext"/>
            </w:pPr>
            <w:r w:rsidRPr="00434B08">
              <w:t>3,046</w:t>
            </w:r>
          </w:p>
        </w:tc>
        <w:tc>
          <w:tcPr>
            <w:tcW w:w="1620" w:type="dxa"/>
            <w:shd w:val="clear" w:color="auto" w:fill="auto"/>
          </w:tcPr>
          <w:p w:rsidR="004771B3" w:rsidRPr="00434B08" w:rsidRDefault="004771B3" w:rsidP="00B8512E">
            <w:pPr>
              <w:pStyle w:val="Tabletext"/>
            </w:pPr>
            <w:r w:rsidRPr="00434B08">
              <w:t>3,046,000</w:t>
            </w:r>
          </w:p>
        </w:tc>
      </w:tr>
      <w:tr w:rsidR="004771B3" w:rsidRPr="00434B08" w:rsidTr="00B8512E">
        <w:tc>
          <w:tcPr>
            <w:tcW w:w="4248" w:type="dxa"/>
            <w:shd w:val="clear" w:color="auto" w:fill="auto"/>
          </w:tcPr>
          <w:p w:rsidR="004771B3" w:rsidRPr="00434B08" w:rsidRDefault="004771B3" w:rsidP="00B8512E">
            <w:pPr>
              <w:pStyle w:val="Tabletext"/>
            </w:pPr>
            <w:r w:rsidRPr="00434B08">
              <w:t>Nicaragua</w:t>
            </w:r>
            <w:r w:rsidRPr="00434B08">
              <w:tab/>
            </w:r>
          </w:p>
        </w:tc>
        <w:tc>
          <w:tcPr>
            <w:tcW w:w="1260" w:type="dxa"/>
            <w:shd w:val="clear" w:color="auto" w:fill="auto"/>
          </w:tcPr>
          <w:p w:rsidR="004771B3" w:rsidRPr="00434B08" w:rsidRDefault="004771B3" w:rsidP="00B8512E">
            <w:pPr>
              <w:pStyle w:val="Tabletext"/>
            </w:pPr>
            <w:r w:rsidRPr="00434B08">
              <w:t>9</w:t>
            </w:r>
          </w:p>
        </w:tc>
        <w:tc>
          <w:tcPr>
            <w:tcW w:w="1620" w:type="dxa"/>
            <w:shd w:val="clear" w:color="auto" w:fill="auto"/>
          </w:tcPr>
          <w:p w:rsidR="004771B3" w:rsidRPr="00434B08" w:rsidRDefault="004771B3" w:rsidP="00B8512E">
            <w:pPr>
              <w:pStyle w:val="Tabletext"/>
            </w:pPr>
            <w:r w:rsidRPr="00434B08">
              <w:t>9,000</w:t>
            </w:r>
          </w:p>
        </w:tc>
      </w:tr>
      <w:tr w:rsidR="004771B3" w:rsidRPr="00434B08" w:rsidTr="00B8512E">
        <w:tc>
          <w:tcPr>
            <w:tcW w:w="4248" w:type="dxa"/>
            <w:shd w:val="clear" w:color="auto" w:fill="auto"/>
          </w:tcPr>
          <w:p w:rsidR="004771B3" w:rsidRPr="00434B08" w:rsidRDefault="004771B3" w:rsidP="00B8512E">
            <w:pPr>
              <w:pStyle w:val="Tabletext"/>
            </w:pPr>
            <w:r w:rsidRPr="00434B08">
              <w:t>Norway</w:t>
            </w:r>
            <w:r w:rsidRPr="00434B08">
              <w:tab/>
            </w:r>
          </w:p>
        </w:tc>
        <w:tc>
          <w:tcPr>
            <w:tcW w:w="1260" w:type="dxa"/>
            <w:shd w:val="clear" w:color="auto" w:fill="auto"/>
          </w:tcPr>
          <w:p w:rsidR="004771B3" w:rsidRPr="00434B08" w:rsidRDefault="004771B3" w:rsidP="00B8512E">
            <w:pPr>
              <w:pStyle w:val="Tabletext"/>
            </w:pPr>
            <w:r w:rsidRPr="00434B08">
              <w:t>554</w:t>
            </w:r>
          </w:p>
        </w:tc>
        <w:tc>
          <w:tcPr>
            <w:tcW w:w="1620" w:type="dxa"/>
            <w:shd w:val="clear" w:color="auto" w:fill="auto"/>
          </w:tcPr>
          <w:p w:rsidR="004771B3" w:rsidRPr="00434B08" w:rsidRDefault="004771B3" w:rsidP="00B8512E">
            <w:pPr>
              <w:pStyle w:val="Tabletext"/>
            </w:pPr>
            <w:r w:rsidRPr="00434B08">
              <w:t>554,000</w:t>
            </w:r>
          </w:p>
        </w:tc>
      </w:tr>
      <w:tr w:rsidR="004771B3" w:rsidRPr="00434B08" w:rsidTr="00B8512E">
        <w:tc>
          <w:tcPr>
            <w:tcW w:w="4248" w:type="dxa"/>
            <w:shd w:val="clear" w:color="auto" w:fill="auto"/>
          </w:tcPr>
          <w:p w:rsidR="004771B3" w:rsidRPr="00434B08" w:rsidRDefault="004771B3" w:rsidP="00B8512E">
            <w:pPr>
              <w:pStyle w:val="Tabletext"/>
            </w:pPr>
            <w:r w:rsidRPr="00434B08">
              <w:t>Pakistan</w:t>
            </w:r>
            <w:r w:rsidRPr="00434B08">
              <w:tab/>
            </w:r>
          </w:p>
        </w:tc>
        <w:tc>
          <w:tcPr>
            <w:tcW w:w="1260" w:type="dxa"/>
            <w:shd w:val="clear" w:color="auto" w:fill="auto"/>
          </w:tcPr>
          <w:p w:rsidR="004771B3" w:rsidRPr="00434B08" w:rsidRDefault="004771B3" w:rsidP="00B8512E">
            <w:pPr>
              <w:pStyle w:val="Tabletext"/>
            </w:pPr>
            <w:r w:rsidRPr="00434B08">
              <w:t>1,108</w:t>
            </w:r>
          </w:p>
        </w:tc>
        <w:tc>
          <w:tcPr>
            <w:tcW w:w="1620" w:type="dxa"/>
            <w:shd w:val="clear" w:color="auto" w:fill="auto"/>
          </w:tcPr>
          <w:p w:rsidR="004771B3" w:rsidRPr="00434B08" w:rsidRDefault="004771B3" w:rsidP="00B8512E">
            <w:pPr>
              <w:pStyle w:val="Tabletext"/>
            </w:pPr>
            <w:r w:rsidRPr="00434B08">
              <w:t>1,108,000</w:t>
            </w:r>
          </w:p>
        </w:tc>
      </w:tr>
      <w:tr w:rsidR="004771B3" w:rsidRPr="00434B08" w:rsidTr="00B8512E">
        <w:tc>
          <w:tcPr>
            <w:tcW w:w="4248" w:type="dxa"/>
            <w:shd w:val="clear" w:color="auto" w:fill="auto"/>
          </w:tcPr>
          <w:p w:rsidR="004771B3" w:rsidRPr="00434B08" w:rsidRDefault="004771B3" w:rsidP="00B8512E">
            <w:pPr>
              <w:pStyle w:val="Tabletext"/>
            </w:pPr>
            <w:r w:rsidRPr="00434B08">
              <w:t>Panama</w:t>
            </w:r>
            <w:r w:rsidRPr="00434B08">
              <w:tab/>
            </w:r>
          </w:p>
        </w:tc>
        <w:tc>
          <w:tcPr>
            <w:tcW w:w="1260" w:type="dxa"/>
            <w:shd w:val="clear" w:color="auto" w:fill="auto"/>
          </w:tcPr>
          <w:p w:rsidR="004771B3" w:rsidRPr="00434B08" w:rsidRDefault="004771B3" w:rsidP="00B8512E">
            <w:pPr>
              <w:pStyle w:val="Tabletext"/>
            </w:pPr>
            <w:r w:rsidRPr="00434B08">
              <w:t>2</w:t>
            </w:r>
          </w:p>
        </w:tc>
        <w:tc>
          <w:tcPr>
            <w:tcW w:w="1620" w:type="dxa"/>
            <w:shd w:val="clear" w:color="auto" w:fill="auto"/>
          </w:tcPr>
          <w:p w:rsidR="004771B3" w:rsidRPr="00434B08" w:rsidRDefault="004771B3" w:rsidP="00B8512E">
            <w:pPr>
              <w:pStyle w:val="Tabletext"/>
            </w:pPr>
            <w:r w:rsidRPr="00434B08">
              <w:t>2,000</w:t>
            </w:r>
          </w:p>
        </w:tc>
      </w:tr>
      <w:tr w:rsidR="004771B3" w:rsidRPr="00434B08" w:rsidTr="00B8512E">
        <w:tc>
          <w:tcPr>
            <w:tcW w:w="4248" w:type="dxa"/>
            <w:shd w:val="clear" w:color="auto" w:fill="auto"/>
          </w:tcPr>
          <w:p w:rsidR="004771B3" w:rsidRPr="00434B08" w:rsidRDefault="004771B3" w:rsidP="00B8512E">
            <w:pPr>
              <w:pStyle w:val="Tabletext"/>
            </w:pPr>
            <w:r w:rsidRPr="00434B08">
              <w:t>Paraguay</w:t>
            </w:r>
            <w:r w:rsidRPr="00434B08">
              <w:tab/>
            </w:r>
          </w:p>
        </w:tc>
        <w:tc>
          <w:tcPr>
            <w:tcW w:w="1260" w:type="dxa"/>
            <w:shd w:val="clear" w:color="auto" w:fill="auto"/>
          </w:tcPr>
          <w:p w:rsidR="004771B3" w:rsidRPr="00434B08" w:rsidRDefault="004771B3" w:rsidP="00B8512E">
            <w:pPr>
              <w:pStyle w:val="Tabletext"/>
            </w:pPr>
            <w:r w:rsidRPr="00434B08">
              <w:t>16</w:t>
            </w:r>
          </w:p>
        </w:tc>
        <w:tc>
          <w:tcPr>
            <w:tcW w:w="1620" w:type="dxa"/>
            <w:shd w:val="clear" w:color="auto" w:fill="auto"/>
          </w:tcPr>
          <w:p w:rsidR="004771B3" w:rsidRPr="00434B08" w:rsidRDefault="004771B3" w:rsidP="00B8512E">
            <w:pPr>
              <w:pStyle w:val="Tabletext"/>
            </w:pPr>
            <w:r w:rsidRPr="00434B08">
              <w:t>16,000</w:t>
            </w:r>
          </w:p>
        </w:tc>
      </w:tr>
      <w:tr w:rsidR="004771B3" w:rsidRPr="00434B08" w:rsidTr="00B8512E">
        <w:tc>
          <w:tcPr>
            <w:tcW w:w="4248" w:type="dxa"/>
            <w:shd w:val="clear" w:color="auto" w:fill="auto"/>
          </w:tcPr>
          <w:p w:rsidR="004771B3" w:rsidRPr="00434B08" w:rsidRDefault="004771B3" w:rsidP="00B8512E">
            <w:pPr>
              <w:pStyle w:val="Tabletext"/>
            </w:pPr>
            <w:r w:rsidRPr="00434B08">
              <w:t>Peru</w:t>
            </w:r>
            <w:r w:rsidRPr="00434B08">
              <w:tab/>
            </w:r>
          </w:p>
        </w:tc>
        <w:tc>
          <w:tcPr>
            <w:tcW w:w="1260" w:type="dxa"/>
            <w:shd w:val="clear" w:color="auto" w:fill="auto"/>
          </w:tcPr>
          <w:p w:rsidR="004771B3" w:rsidRPr="00434B08" w:rsidRDefault="004771B3" w:rsidP="00B8512E">
            <w:pPr>
              <w:pStyle w:val="Tabletext"/>
            </w:pPr>
            <w:r w:rsidRPr="00434B08">
              <w:t>194</w:t>
            </w:r>
          </w:p>
        </w:tc>
        <w:tc>
          <w:tcPr>
            <w:tcW w:w="1620" w:type="dxa"/>
            <w:shd w:val="clear" w:color="auto" w:fill="auto"/>
          </w:tcPr>
          <w:p w:rsidR="004771B3" w:rsidRPr="00434B08" w:rsidRDefault="004771B3" w:rsidP="00B8512E">
            <w:pPr>
              <w:pStyle w:val="Tabletext"/>
            </w:pPr>
            <w:r w:rsidRPr="00434B08">
              <w:t>194,000</w:t>
            </w:r>
          </w:p>
        </w:tc>
      </w:tr>
      <w:tr w:rsidR="004771B3" w:rsidRPr="00434B08" w:rsidTr="00B8512E">
        <w:tc>
          <w:tcPr>
            <w:tcW w:w="4248" w:type="dxa"/>
            <w:shd w:val="clear" w:color="auto" w:fill="auto"/>
          </w:tcPr>
          <w:p w:rsidR="004771B3" w:rsidRPr="00434B08" w:rsidRDefault="004771B3" w:rsidP="00B8512E">
            <w:pPr>
              <w:pStyle w:val="Tabletext"/>
            </w:pPr>
            <w:r w:rsidRPr="00434B08">
              <w:t>Philippines</w:t>
            </w:r>
            <w:r w:rsidRPr="00434B08">
              <w:tab/>
            </w:r>
          </w:p>
        </w:tc>
        <w:tc>
          <w:tcPr>
            <w:tcW w:w="1260" w:type="dxa"/>
            <w:shd w:val="clear" w:color="auto" w:fill="auto"/>
          </w:tcPr>
          <w:p w:rsidR="004771B3" w:rsidRPr="00434B08" w:rsidRDefault="004771B3" w:rsidP="00B8512E">
            <w:pPr>
              <w:pStyle w:val="Tabletext"/>
            </w:pPr>
            <w:r w:rsidRPr="00434B08">
              <w:t>166</w:t>
            </w:r>
          </w:p>
        </w:tc>
        <w:tc>
          <w:tcPr>
            <w:tcW w:w="1620" w:type="dxa"/>
            <w:shd w:val="clear" w:color="auto" w:fill="auto"/>
          </w:tcPr>
          <w:p w:rsidR="004771B3" w:rsidRPr="00434B08" w:rsidRDefault="004771B3" w:rsidP="00B8512E">
            <w:pPr>
              <w:pStyle w:val="Tabletext"/>
            </w:pPr>
            <w:r w:rsidRPr="00434B08">
              <w:t>166,000</w:t>
            </w:r>
          </w:p>
        </w:tc>
      </w:tr>
      <w:tr w:rsidR="004771B3" w:rsidRPr="00434B08" w:rsidTr="00B8512E">
        <w:tc>
          <w:tcPr>
            <w:tcW w:w="4248" w:type="dxa"/>
            <w:shd w:val="clear" w:color="auto" w:fill="auto"/>
          </w:tcPr>
          <w:p w:rsidR="004771B3" w:rsidRPr="00434B08" w:rsidRDefault="004771B3" w:rsidP="00B8512E">
            <w:pPr>
              <w:pStyle w:val="Tabletext"/>
            </w:pPr>
            <w:r w:rsidRPr="00434B08">
              <w:t>Sweden</w:t>
            </w:r>
            <w:r w:rsidRPr="00434B08">
              <w:tab/>
            </w:r>
          </w:p>
        </w:tc>
        <w:tc>
          <w:tcPr>
            <w:tcW w:w="1260" w:type="dxa"/>
            <w:shd w:val="clear" w:color="auto" w:fill="auto"/>
          </w:tcPr>
          <w:p w:rsidR="004771B3" w:rsidRPr="00434B08" w:rsidRDefault="004771B3" w:rsidP="00B8512E">
            <w:pPr>
              <w:pStyle w:val="Tabletext"/>
            </w:pPr>
            <w:r w:rsidRPr="00434B08">
              <w:t>1,108</w:t>
            </w:r>
          </w:p>
        </w:tc>
        <w:tc>
          <w:tcPr>
            <w:tcW w:w="1620" w:type="dxa"/>
            <w:shd w:val="clear" w:color="auto" w:fill="auto"/>
          </w:tcPr>
          <w:p w:rsidR="004771B3" w:rsidRPr="00434B08" w:rsidRDefault="004771B3" w:rsidP="00B8512E">
            <w:pPr>
              <w:pStyle w:val="Tabletext"/>
            </w:pPr>
            <w:r w:rsidRPr="00434B08">
              <w:t>1,108,000</w:t>
            </w:r>
          </w:p>
        </w:tc>
      </w:tr>
      <w:tr w:rsidR="004771B3" w:rsidRPr="00434B08" w:rsidTr="00B8512E">
        <w:tc>
          <w:tcPr>
            <w:tcW w:w="4248" w:type="dxa"/>
            <w:shd w:val="clear" w:color="auto" w:fill="auto"/>
          </w:tcPr>
          <w:p w:rsidR="004771B3" w:rsidRPr="00434B08" w:rsidRDefault="004771B3" w:rsidP="00B8512E">
            <w:pPr>
              <w:pStyle w:val="Tabletext"/>
            </w:pPr>
            <w:r w:rsidRPr="00434B08">
              <w:t>Syria</w:t>
            </w:r>
            <w:r w:rsidRPr="00434B08">
              <w:tab/>
            </w:r>
          </w:p>
        </w:tc>
        <w:tc>
          <w:tcPr>
            <w:tcW w:w="1260" w:type="dxa"/>
            <w:shd w:val="clear" w:color="auto" w:fill="auto"/>
          </w:tcPr>
          <w:p w:rsidR="004771B3" w:rsidRPr="00434B08" w:rsidRDefault="004771B3" w:rsidP="00B8512E">
            <w:pPr>
              <w:pStyle w:val="Tabletext"/>
            </w:pPr>
            <w:r w:rsidRPr="00434B08">
              <w:t>72</w:t>
            </w:r>
          </w:p>
        </w:tc>
        <w:tc>
          <w:tcPr>
            <w:tcW w:w="1620" w:type="dxa"/>
            <w:shd w:val="clear" w:color="auto" w:fill="auto"/>
          </w:tcPr>
          <w:p w:rsidR="004771B3" w:rsidRPr="00434B08" w:rsidRDefault="004771B3" w:rsidP="00B8512E">
            <w:pPr>
              <w:pStyle w:val="Tabletext"/>
            </w:pPr>
            <w:r w:rsidRPr="00434B08">
              <w:t>72,000</w:t>
            </w:r>
          </w:p>
        </w:tc>
      </w:tr>
      <w:tr w:rsidR="004771B3" w:rsidRPr="00434B08" w:rsidTr="00B8512E">
        <w:tc>
          <w:tcPr>
            <w:tcW w:w="4248" w:type="dxa"/>
            <w:shd w:val="clear" w:color="auto" w:fill="auto"/>
          </w:tcPr>
          <w:p w:rsidR="004771B3" w:rsidRPr="00434B08" w:rsidRDefault="004771B3" w:rsidP="00B8512E">
            <w:pPr>
              <w:pStyle w:val="Tabletext"/>
            </w:pPr>
            <w:r w:rsidRPr="00434B08">
              <w:t>Thailand</w:t>
            </w:r>
            <w:r w:rsidRPr="00434B08">
              <w:tab/>
            </w:r>
          </w:p>
        </w:tc>
        <w:tc>
          <w:tcPr>
            <w:tcW w:w="1260" w:type="dxa"/>
            <w:shd w:val="clear" w:color="auto" w:fill="auto"/>
          </w:tcPr>
          <w:p w:rsidR="004771B3" w:rsidRPr="00434B08" w:rsidRDefault="004771B3" w:rsidP="00B8512E">
            <w:pPr>
              <w:pStyle w:val="Tabletext"/>
            </w:pPr>
            <w:r w:rsidRPr="00434B08">
              <w:t>139</w:t>
            </w:r>
          </w:p>
        </w:tc>
        <w:tc>
          <w:tcPr>
            <w:tcW w:w="1620" w:type="dxa"/>
            <w:shd w:val="clear" w:color="auto" w:fill="auto"/>
          </w:tcPr>
          <w:p w:rsidR="004771B3" w:rsidRPr="00434B08" w:rsidRDefault="004771B3" w:rsidP="00B8512E">
            <w:pPr>
              <w:pStyle w:val="Tabletext"/>
            </w:pPr>
            <w:r w:rsidRPr="00434B08">
              <w:t>139,000</w:t>
            </w:r>
          </w:p>
        </w:tc>
      </w:tr>
      <w:tr w:rsidR="004771B3" w:rsidRPr="00434B08" w:rsidTr="00B8512E">
        <w:tc>
          <w:tcPr>
            <w:tcW w:w="4248" w:type="dxa"/>
            <w:shd w:val="clear" w:color="auto" w:fill="auto"/>
          </w:tcPr>
          <w:p w:rsidR="004771B3" w:rsidRPr="00434B08" w:rsidRDefault="004771B3" w:rsidP="00B8512E">
            <w:pPr>
              <w:pStyle w:val="Tabletext"/>
            </w:pPr>
            <w:r w:rsidRPr="00434B08">
              <w:t>Turkey</w:t>
            </w:r>
            <w:r w:rsidRPr="00434B08">
              <w:tab/>
            </w:r>
          </w:p>
        </w:tc>
        <w:tc>
          <w:tcPr>
            <w:tcW w:w="1260" w:type="dxa"/>
            <w:shd w:val="clear" w:color="auto" w:fill="auto"/>
          </w:tcPr>
          <w:p w:rsidR="004771B3" w:rsidRPr="00434B08" w:rsidRDefault="004771B3" w:rsidP="00B8512E">
            <w:pPr>
              <w:pStyle w:val="Tabletext"/>
            </w:pPr>
            <w:r w:rsidRPr="00434B08">
              <w:t>476</w:t>
            </w:r>
          </w:p>
        </w:tc>
        <w:tc>
          <w:tcPr>
            <w:tcW w:w="1620" w:type="dxa"/>
            <w:shd w:val="clear" w:color="auto" w:fill="auto"/>
          </w:tcPr>
          <w:p w:rsidR="004771B3" w:rsidRPr="00434B08" w:rsidRDefault="004771B3" w:rsidP="00B8512E">
            <w:pPr>
              <w:pStyle w:val="Tabletext"/>
            </w:pPr>
            <w:r w:rsidRPr="00434B08">
              <w:t>476,000</w:t>
            </w:r>
          </w:p>
        </w:tc>
      </w:tr>
      <w:tr w:rsidR="004771B3" w:rsidRPr="00434B08" w:rsidTr="00B8512E">
        <w:tc>
          <w:tcPr>
            <w:tcW w:w="4248" w:type="dxa"/>
            <w:shd w:val="clear" w:color="auto" w:fill="auto"/>
          </w:tcPr>
          <w:p w:rsidR="004771B3" w:rsidRPr="00434B08" w:rsidRDefault="004771B3" w:rsidP="00B8512E">
            <w:pPr>
              <w:pStyle w:val="Tabletext"/>
            </w:pPr>
            <w:r w:rsidRPr="00434B08">
              <w:t>Union of South Africa</w:t>
            </w:r>
            <w:r w:rsidRPr="00434B08">
              <w:tab/>
            </w:r>
          </w:p>
        </w:tc>
        <w:tc>
          <w:tcPr>
            <w:tcW w:w="1260" w:type="dxa"/>
            <w:shd w:val="clear" w:color="auto" w:fill="auto"/>
          </w:tcPr>
          <w:p w:rsidR="004771B3" w:rsidRPr="00434B08" w:rsidRDefault="004771B3" w:rsidP="00B8512E">
            <w:pPr>
              <w:pStyle w:val="Tabletext"/>
            </w:pPr>
            <w:r w:rsidRPr="00434B08">
              <w:t>1,108</w:t>
            </w:r>
          </w:p>
        </w:tc>
        <w:tc>
          <w:tcPr>
            <w:tcW w:w="1620" w:type="dxa"/>
            <w:shd w:val="clear" w:color="auto" w:fill="auto"/>
          </w:tcPr>
          <w:p w:rsidR="004771B3" w:rsidRPr="00434B08" w:rsidRDefault="004771B3" w:rsidP="00B8512E">
            <w:pPr>
              <w:pStyle w:val="Tabletext"/>
            </w:pPr>
            <w:r w:rsidRPr="00434B08">
              <w:t>1,108,000</w:t>
            </w:r>
          </w:p>
        </w:tc>
      </w:tr>
      <w:tr w:rsidR="004771B3" w:rsidRPr="00434B08" w:rsidTr="00B8512E">
        <w:tc>
          <w:tcPr>
            <w:tcW w:w="4248" w:type="dxa"/>
            <w:shd w:val="clear" w:color="auto" w:fill="auto"/>
          </w:tcPr>
          <w:p w:rsidR="004771B3" w:rsidRPr="00434B08" w:rsidRDefault="004771B3" w:rsidP="00B8512E">
            <w:pPr>
              <w:pStyle w:val="Tabletext"/>
            </w:pPr>
            <w:r w:rsidRPr="00434B08">
              <w:t>United Kingdom</w:t>
            </w:r>
            <w:r w:rsidRPr="00434B08">
              <w:tab/>
            </w:r>
          </w:p>
        </w:tc>
        <w:tc>
          <w:tcPr>
            <w:tcW w:w="1260" w:type="dxa"/>
            <w:shd w:val="clear" w:color="auto" w:fill="auto"/>
          </w:tcPr>
          <w:p w:rsidR="004771B3" w:rsidRPr="00434B08" w:rsidRDefault="004771B3" w:rsidP="00B8512E">
            <w:pPr>
              <w:pStyle w:val="Tabletext"/>
            </w:pPr>
            <w:r w:rsidRPr="00434B08">
              <w:t>14,400</w:t>
            </w:r>
          </w:p>
        </w:tc>
        <w:tc>
          <w:tcPr>
            <w:tcW w:w="1620" w:type="dxa"/>
            <w:shd w:val="clear" w:color="auto" w:fill="auto"/>
          </w:tcPr>
          <w:p w:rsidR="004771B3" w:rsidRPr="00434B08" w:rsidRDefault="004771B3" w:rsidP="00B8512E">
            <w:pPr>
              <w:pStyle w:val="Tabletext"/>
            </w:pPr>
            <w:r w:rsidRPr="00434B08">
              <w:t>14,400,000</w:t>
            </w:r>
          </w:p>
        </w:tc>
      </w:tr>
      <w:tr w:rsidR="004771B3" w:rsidRPr="00434B08" w:rsidTr="00AE4304">
        <w:tc>
          <w:tcPr>
            <w:tcW w:w="4248" w:type="dxa"/>
            <w:tcBorders>
              <w:bottom w:val="single" w:sz="2" w:space="0" w:color="auto"/>
            </w:tcBorders>
            <w:shd w:val="clear" w:color="auto" w:fill="auto"/>
          </w:tcPr>
          <w:p w:rsidR="004771B3" w:rsidRPr="00434B08" w:rsidRDefault="004771B3" w:rsidP="00B8512E">
            <w:pPr>
              <w:pStyle w:val="Tabletext"/>
            </w:pPr>
            <w:r w:rsidRPr="00434B08">
              <w:t>United States</w:t>
            </w:r>
            <w:r w:rsidRPr="00434B08">
              <w:tab/>
            </w:r>
          </w:p>
        </w:tc>
        <w:tc>
          <w:tcPr>
            <w:tcW w:w="1260" w:type="dxa"/>
            <w:tcBorders>
              <w:bottom w:val="single" w:sz="2" w:space="0" w:color="auto"/>
            </w:tcBorders>
            <w:shd w:val="clear" w:color="auto" w:fill="auto"/>
          </w:tcPr>
          <w:p w:rsidR="004771B3" w:rsidRPr="00434B08" w:rsidRDefault="004771B3" w:rsidP="00B8512E">
            <w:pPr>
              <w:pStyle w:val="Tabletext"/>
            </w:pPr>
            <w:r w:rsidRPr="00434B08">
              <w:t>35,168</w:t>
            </w:r>
          </w:p>
        </w:tc>
        <w:tc>
          <w:tcPr>
            <w:tcW w:w="1620" w:type="dxa"/>
            <w:tcBorders>
              <w:bottom w:val="single" w:sz="2" w:space="0" w:color="auto"/>
            </w:tcBorders>
            <w:shd w:val="clear" w:color="auto" w:fill="auto"/>
          </w:tcPr>
          <w:p w:rsidR="004771B3" w:rsidRPr="00434B08" w:rsidRDefault="004771B3" w:rsidP="00B8512E">
            <w:pPr>
              <w:pStyle w:val="Tabletext"/>
            </w:pPr>
            <w:r w:rsidRPr="00434B08">
              <w:t>35,168,000</w:t>
            </w:r>
          </w:p>
        </w:tc>
      </w:tr>
      <w:tr w:rsidR="004771B3" w:rsidRPr="00434B08" w:rsidTr="00AE4304">
        <w:tc>
          <w:tcPr>
            <w:tcW w:w="4248" w:type="dxa"/>
            <w:tcBorders>
              <w:top w:val="single" w:sz="2" w:space="0" w:color="auto"/>
              <w:bottom w:val="single" w:sz="4" w:space="0" w:color="auto"/>
            </w:tcBorders>
            <w:shd w:val="clear" w:color="auto" w:fill="auto"/>
          </w:tcPr>
          <w:p w:rsidR="004771B3" w:rsidRPr="00434B08" w:rsidRDefault="004771B3" w:rsidP="00B8512E">
            <w:pPr>
              <w:pStyle w:val="Tabletext"/>
            </w:pPr>
            <w:bookmarkStart w:id="13" w:name="CU_5542561"/>
            <w:bookmarkEnd w:id="13"/>
            <w:r w:rsidRPr="00434B08">
              <w:t>Uruguay</w:t>
            </w:r>
            <w:r w:rsidRPr="00434B08">
              <w:tab/>
            </w:r>
          </w:p>
        </w:tc>
        <w:tc>
          <w:tcPr>
            <w:tcW w:w="1260" w:type="dxa"/>
            <w:tcBorders>
              <w:top w:val="single" w:sz="2" w:space="0" w:color="auto"/>
              <w:bottom w:val="single" w:sz="4" w:space="0" w:color="auto"/>
            </w:tcBorders>
            <w:shd w:val="clear" w:color="auto" w:fill="auto"/>
          </w:tcPr>
          <w:p w:rsidR="004771B3" w:rsidRPr="00434B08" w:rsidRDefault="004771B3" w:rsidP="00B8512E">
            <w:pPr>
              <w:pStyle w:val="Tabletext"/>
            </w:pPr>
            <w:r w:rsidRPr="00434B08">
              <w:t>116</w:t>
            </w:r>
          </w:p>
        </w:tc>
        <w:tc>
          <w:tcPr>
            <w:tcW w:w="1620" w:type="dxa"/>
            <w:tcBorders>
              <w:top w:val="single" w:sz="2" w:space="0" w:color="auto"/>
              <w:bottom w:val="single" w:sz="4" w:space="0" w:color="auto"/>
            </w:tcBorders>
            <w:shd w:val="clear" w:color="auto" w:fill="auto"/>
          </w:tcPr>
          <w:p w:rsidR="004771B3" w:rsidRPr="00434B08" w:rsidRDefault="004771B3" w:rsidP="00B8512E">
            <w:pPr>
              <w:pStyle w:val="Tabletext"/>
            </w:pPr>
            <w:r w:rsidRPr="00434B08">
              <w:t>116,000</w:t>
            </w:r>
          </w:p>
        </w:tc>
      </w:tr>
      <w:tr w:rsidR="004771B3" w:rsidRPr="00434B08" w:rsidTr="00AE4304">
        <w:tc>
          <w:tcPr>
            <w:tcW w:w="4248" w:type="dxa"/>
            <w:tcBorders>
              <w:top w:val="single" w:sz="4" w:space="0" w:color="auto"/>
            </w:tcBorders>
            <w:shd w:val="clear" w:color="auto" w:fill="auto"/>
          </w:tcPr>
          <w:p w:rsidR="004771B3" w:rsidRPr="00434B08" w:rsidRDefault="004771B3" w:rsidP="00B8512E">
            <w:pPr>
              <w:pStyle w:val="Tabletext"/>
            </w:pPr>
            <w:r w:rsidRPr="00434B08">
              <w:t>Venezuela</w:t>
            </w:r>
            <w:r w:rsidRPr="00434B08">
              <w:tab/>
            </w:r>
          </w:p>
        </w:tc>
        <w:tc>
          <w:tcPr>
            <w:tcW w:w="1260" w:type="dxa"/>
            <w:tcBorders>
              <w:top w:val="single" w:sz="4" w:space="0" w:color="auto"/>
            </w:tcBorders>
            <w:shd w:val="clear" w:color="auto" w:fill="auto"/>
          </w:tcPr>
          <w:p w:rsidR="004771B3" w:rsidRPr="00434B08" w:rsidRDefault="004771B3" w:rsidP="00B8512E">
            <w:pPr>
              <w:pStyle w:val="Tabletext"/>
            </w:pPr>
            <w:r w:rsidRPr="00434B08">
              <w:t>116</w:t>
            </w:r>
          </w:p>
        </w:tc>
        <w:tc>
          <w:tcPr>
            <w:tcW w:w="1620" w:type="dxa"/>
            <w:tcBorders>
              <w:top w:val="single" w:sz="4" w:space="0" w:color="auto"/>
            </w:tcBorders>
            <w:shd w:val="clear" w:color="auto" w:fill="auto"/>
          </w:tcPr>
          <w:p w:rsidR="004771B3" w:rsidRPr="00434B08" w:rsidRDefault="004771B3" w:rsidP="00B8512E">
            <w:pPr>
              <w:pStyle w:val="Tabletext"/>
            </w:pPr>
            <w:r w:rsidRPr="00434B08">
              <w:t>116,000</w:t>
            </w:r>
          </w:p>
        </w:tc>
      </w:tr>
      <w:tr w:rsidR="004771B3" w:rsidRPr="00434B08" w:rsidTr="00B8512E">
        <w:tc>
          <w:tcPr>
            <w:tcW w:w="4248" w:type="dxa"/>
            <w:tcBorders>
              <w:bottom w:val="single" w:sz="2" w:space="0" w:color="auto"/>
            </w:tcBorders>
            <w:shd w:val="clear" w:color="auto" w:fill="auto"/>
          </w:tcPr>
          <w:p w:rsidR="004771B3" w:rsidRPr="00434B08" w:rsidRDefault="004771B3" w:rsidP="00B8512E">
            <w:pPr>
              <w:pStyle w:val="Tabletext"/>
            </w:pPr>
            <w:r w:rsidRPr="00434B08">
              <w:t>Yugoslavia</w:t>
            </w:r>
            <w:r w:rsidRPr="00434B08">
              <w:tab/>
            </w:r>
          </w:p>
        </w:tc>
        <w:tc>
          <w:tcPr>
            <w:tcW w:w="1260" w:type="dxa"/>
            <w:tcBorders>
              <w:bottom w:val="single" w:sz="2" w:space="0" w:color="auto"/>
            </w:tcBorders>
            <w:shd w:val="clear" w:color="auto" w:fill="auto"/>
          </w:tcPr>
          <w:p w:rsidR="004771B3" w:rsidRPr="00434B08" w:rsidRDefault="004771B3" w:rsidP="00B8512E">
            <w:pPr>
              <w:pStyle w:val="Tabletext"/>
            </w:pPr>
            <w:r w:rsidRPr="00434B08">
              <w:t>443</w:t>
            </w:r>
          </w:p>
        </w:tc>
        <w:tc>
          <w:tcPr>
            <w:tcW w:w="1620" w:type="dxa"/>
            <w:tcBorders>
              <w:bottom w:val="single" w:sz="2" w:space="0" w:color="auto"/>
            </w:tcBorders>
            <w:shd w:val="clear" w:color="auto" w:fill="auto"/>
          </w:tcPr>
          <w:p w:rsidR="004771B3" w:rsidRPr="00434B08" w:rsidRDefault="004771B3" w:rsidP="00B8512E">
            <w:pPr>
              <w:pStyle w:val="Tabletext"/>
            </w:pPr>
            <w:r w:rsidRPr="00434B08">
              <w:t>443,000</w:t>
            </w:r>
          </w:p>
        </w:tc>
      </w:tr>
      <w:tr w:rsidR="004771B3" w:rsidRPr="00434B08" w:rsidTr="00B8512E">
        <w:tc>
          <w:tcPr>
            <w:tcW w:w="4248" w:type="dxa"/>
            <w:tcBorders>
              <w:top w:val="single" w:sz="2" w:space="0" w:color="auto"/>
              <w:bottom w:val="single" w:sz="12" w:space="0" w:color="auto"/>
            </w:tcBorders>
            <w:shd w:val="clear" w:color="auto" w:fill="auto"/>
          </w:tcPr>
          <w:p w:rsidR="004771B3" w:rsidRPr="00434B08" w:rsidRDefault="004771B3" w:rsidP="00B8512E">
            <w:pPr>
              <w:pStyle w:val="Tabletext"/>
            </w:pPr>
            <w:r w:rsidRPr="00434B08">
              <w:t>Total</w:t>
            </w:r>
            <w:r w:rsidRPr="00434B08">
              <w:tab/>
            </w:r>
          </w:p>
        </w:tc>
        <w:tc>
          <w:tcPr>
            <w:tcW w:w="1260" w:type="dxa"/>
            <w:tcBorders>
              <w:top w:val="single" w:sz="2" w:space="0" w:color="auto"/>
              <w:bottom w:val="single" w:sz="12" w:space="0" w:color="auto"/>
            </w:tcBorders>
            <w:shd w:val="clear" w:color="auto" w:fill="auto"/>
          </w:tcPr>
          <w:p w:rsidR="004771B3" w:rsidRPr="00434B08" w:rsidRDefault="004771B3" w:rsidP="00B8512E">
            <w:pPr>
              <w:pStyle w:val="Tabletext"/>
            </w:pPr>
            <w:r w:rsidRPr="00434B08">
              <w:t>100,000</w:t>
            </w:r>
          </w:p>
        </w:tc>
        <w:tc>
          <w:tcPr>
            <w:tcW w:w="1620" w:type="dxa"/>
            <w:tcBorders>
              <w:top w:val="single" w:sz="2" w:space="0" w:color="auto"/>
              <w:bottom w:val="single" w:sz="12" w:space="0" w:color="auto"/>
            </w:tcBorders>
            <w:shd w:val="clear" w:color="auto" w:fill="auto"/>
          </w:tcPr>
          <w:p w:rsidR="004771B3" w:rsidRPr="00434B08" w:rsidRDefault="004771B3" w:rsidP="00B8512E">
            <w:pPr>
              <w:pStyle w:val="Tabletext"/>
            </w:pPr>
            <w:r w:rsidRPr="00434B08">
              <w:t>$100,000,000</w:t>
            </w:r>
          </w:p>
        </w:tc>
      </w:tr>
    </w:tbl>
    <w:p w:rsidR="004771B3" w:rsidRPr="00434B08" w:rsidRDefault="004771B3" w:rsidP="004771B3">
      <w:pPr>
        <w:sectPr w:rsidR="004771B3" w:rsidRPr="00434B08" w:rsidSect="00A906B0">
          <w:headerReference w:type="even" r:id="rId32"/>
          <w:headerReference w:type="default" r:id="rId33"/>
          <w:headerReference w:type="first" r:id="rId34"/>
          <w:footerReference w:type="first" r:id="rId35"/>
          <w:pgSz w:w="11906" w:h="16838" w:code="9"/>
          <w:pgMar w:top="2268" w:right="2410" w:bottom="3827" w:left="2410" w:header="567" w:footer="3118" w:gutter="0"/>
          <w:cols w:space="720"/>
          <w:docGrid w:linePitch="299"/>
        </w:sectPr>
      </w:pPr>
    </w:p>
    <w:p w:rsidR="004771B3" w:rsidRPr="00434B08" w:rsidRDefault="004771B3" w:rsidP="00B8512E">
      <w:pPr>
        <w:pStyle w:val="ActHead1"/>
      </w:pPr>
      <w:bookmarkStart w:id="14" w:name="BK_S6P26L1C1"/>
      <w:bookmarkStart w:id="15" w:name="_Toc53136159"/>
      <w:bookmarkEnd w:id="14"/>
      <w:r w:rsidRPr="009A7242">
        <w:rPr>
          <w:rStyle w:val="CharChapNo"/>
        </w:rPr>
        <w:t>Second Schedule</w:t>
      </w:r>
      <w:r w:rsidRPr="00434B08">
        <w:t>—</w:t>
      </w:r>
      <w:r w:rsidRPr="009A7242">
        <w:rPr>
          <w:rStyle w:val="CharChapText"/>
        </w:rPr>
        <w:t>Resolution No. 21</w:t>
      </w:r>
      <w:bookmarkEnd w:id="15"/>
    </w:p>
    <w:p w:rsidR="004771B3" w:rsidRPr="00434B08" w:rsidRDefault="004771B3" w:rsidP="004771B3">
      <w:pPr>
        <w:rPr>
          <w:sz w:val="18"/>
        </w:rPr>
      </w:pPr>
      <w:r w:rsidRPr="00434B08">
        <w:rPr>
          <w:sz w:val="18"/>
        </w:rPr>
        <w:t>Section 3</w:t>
      </w:r>
    </w:p>
    <w:p w:rsidR="004771B3" w:rsidRPr="00434B08" w:rsidRDefault="004771B3" w:rsidP="004771B3">
      <w:pPr>
        <w:spacing w:before="120"/>
        <w:jc w:val="center"/>
      </w:pPr>
      <w:r w:rsidRPr="00434B08">
        <w:rPr>
          <w:i/>
        </w:rPr>
        <w:t>Amendment of Articles of Agreement</w:t>
      </w:r>
    </w:p>
    <w:p w:rsidR="004771B3" w:rsidRPr="00434B08" w:rsidRDefault="004771B3" w:rsidP="004771B3">
      <w:pPr>
        <w:spacing w:before="60"/>
        <w:ind w:firstLine="284"/>
        <w:jc w:val="both"/>
      </w:pPr>
      <w:r w:rsidRPr="00434B08">
        <w:t>WHEREAS the Articles of Agreement of the Corporation do not permit the Corporation to make investments of its funds in capital stock;</w:t>
      </w:r>
    </w:p>
    <w:p w:rsidR="004771B3" w:rsidRPr="00434B08" w:rsidRDefault="004771B3" w:rsidP="004771B3">
      <w:pPr>
        <w:spacing w:before="60"/>
        <w:ind w:firstLine="284"/>
        <w:jc w:val="both"/>
      </w:pPr>
      <w:r w:rsidRPr="00434B08">
        <w:t>WHEREAS the Corporation would more effectively fulfil the purposes for which it has been established if it were empowered to make such investments;</w:t>
      </w:r>
    </w:p>
    <w:p w:rsidR="004771B3" w:rsidRPr="00434B08" w:rsidRDefault="004771B3" w:rsidP="004771B3">
      <w:pPr>
        <w:spacing w:before="60"/>
        <w:ind w:firstLine="284"/>
        <w:jc w:val="both"/>
      </w:pPr>
      <w:r w:rsidRPr="00434B08">
        <w:t>WHEREAS, having regard to its nature and purposes, the Corporation has considered it appropriate to declare its policy that, if given such power, it would refrain from exercising the voting rights of a stockholder unless, in its opinion, it were necessary for it to exercise such rights;</w:t>
      </w:r>
    </w:p>
    <w:p w:rsidR="004771B3" w:rsidRPr="00434B08" w:rsidRDefault="004771B3" w:rsidP="004771B3">
      <w:pPr>
        <w:spacing w:before="60"/>
        <w:ind w:firstLine="284"/>
        <w:jc w:val="both"/>
      </w:pPr>
      <w:r w:rsidRPr="00434B08">
        <w:t>WHEREAS the Board of Directors has made recommendations to the Board of Governors that the Articles of Agreement of the Corporation be amended to empower the Corporation to make investments of its funds in capital stock and to include, for the guidance of the Corporation, a provision regarding the exercise of voting rights;</w:t>
      </w:r>
    </w:p>
    <w:p w:rsidR="004771B3" w:rsidRPr="00434B08" w:rsidRDefault="004771B3" w:rsidP="004771B3">
      <w:pPr>
        <w:spacing w:before="60"/>
        <w:ind w:firstLine="284"/>
        <w:jc w:val="both"/>
      </w:pPr>
      <w:r w:rsidRPr="00434B08">
        <w:t>NOW, THEREFORE, the Board of Governors hereby</w:t>
      </w:r>
    </w:p>
    <w:p w:rsidR="004771B3" w:rsidRPr="00434B08" w:rsidRDefault="004771B3" w:rsidP="004771B3">
      <w:pPr>
        <w:spacing w:before="60"/>
        <w:ind w:firstLine="284"/>
        <w:jc w:val="both"/>
      </w:pPr>
      <w:r w:rsidRPr="00434B08">
        <w:t>RESOLVES:</w:t>
      </w:r>
    </w:p>
    <w:p w:rsidR="004771B3" w:rsidRPr="00434B08" w:rsidRDefault="004771B3" w:rsidP="004771B3">
      <w:pPr>
        <w:spacing w:before="60"/>
        <w:ind w:firstLine="284"/>
        <w:jc w:val="both"/>
      </w:pPr>
      <w:r w:rsidRPr="00434B08">
        <w:t>THAT Section 2 of Article III of the Articles of Agreement of the Corporation is deleted and the following new Section substituted therefor:</w:t>
      </w:r>
    </w:p>
    <w:p w:rsidR="004771B3" w:rsidRPr="00434B08" w:rsidRDefault="004771B3" w:rsidP="004771B3">
      <w:pPr>
        <w:spacing w:before="60"/>
        <w:ind w:firstLine="284"/>
        <w:jc w:val="both"/>
      </w:pPr>
      <w:r w:rsidRPr="00434B08">
        <w:t>“Section 2. Forms of Financing.</w:t>
      </w:r>
    </w:p>
    <w:p w:rsidR="004771B3" w:rsidRPr="00434B08" w:rsidRDefault="004771B3" w:rsidP="004771B3">
      <w:pPr>
        <w:spacing w:before="60"/>
        <w:ind w:firstLine="284"/>
        <w:jc w:val="both"/>
      </w:pPr>
      <w:r w:rsidRPr="00434B08">
        <w:t>The Corporation may make investments of its funds in such form or forms as it may deem appropriate in the circumstances.”</w:t>
      </w:r>
    </w:p>
    <w:p w:rsidR="004771B3" w:rsidRPr="00434B08" w:rsidRDefault="004771B3" w:rsidP="004771B3">
      <w:pPr>
        <w:spacing w:before="60"/>
        <w:ind w:firstLine="284"/>
        <w:jc w:val="both"/>
      </w:pPr>
      <w:r w:rsidRPr="00434B08">
        <w:t>THAT sub</w:t>
      </w:r>
      <w:r w:rsidR="009A7242">
        <w:noBreakHyphen/>
      </w:r>
      <w:r w:rsidRPr="00434B08">
        <w:t>section (iv) of Section 3 of Article III of the Articles of Agreement of the Corporation is amended to read as follows:</w:t>
      </w:r>
    </w:p>
    <w:p w:rsidR="004771B3" w:rsidRPr="00434B08" w:rsidRDefault="004771B3" w:rsidP="004771B3">
      <w:pPr>
        <w:ind w:left="851" w:hanging="567"/>
      </w:pPr>
      <w:r w:rsidRPr="00434B08">
        <w:t>“(iv)</w:t>
      </w:r>
      <w:r w:rsidRPr="00434B08">
        <w:tab/>
        <w:t>the Corporation shall not assume responsibility for managing any enterprise in which it has invested and shall not exercise voting rights for such purpose or for any other purpose which, in its opinion, properly is within the scope of managerial control;”.</w:t>
      </w:r>
    </w:p>
    <w:p w:rsidR="004771B3" w:rsidRPr="00434B08" w:rsidRDefault="004771B3" w:rsidP="00887480">
      <w:pPr>
        <w:pStyle w:val="ActHead1"/>
        <w:pageBreakBefore/>
      </w:pPr>
      <w:bookmarkStart w:id="16" w:name="f_Check_Lines_above"/>
      <w:bookmarkStart w:id="17" w:name="BK_S7P27L1C1"/>
      <w:bookmarkStart w:id="18" w:name="_Toc53136160"/>
      <w:bookmarkEnd w:id="16"/>
      <w:bookmarkEnd w:id="17"/>
      <w:r w:rsidRPr="009A7242">
        <w:rPr>
          <w:rStyle w:val="CharChapNo"/>
        </w:rPr>
        <w:t>Third Schedule</w:t>
      </w:r>
      <w:r w:rsidRPr="00434B08">
        <w:t>—</w:t>
      </w:r>
      <w:r w:rsidRPr="009A7242">
        <w:rPr>
          <w:rStyle w:val="CharChapText"/>
        </w:rPr>
        <w:t>Resolution No. 56</w:t>
      </w:r>
      <w:bookmarkEnd w:id="18"/>
    </w:p>
    <w:p w:rsidR="004771B3" w:rsidRPr="00434B08" w:rsidRDefault="004771B3" w:rsidP="004771B3">
      <w:pPr>
        <w:rPr>
          <w:sz w:val="18"/>
        </w:rPr>
      </w:pPr>
      <w:r w:rsidRPr="00434B08">
        <w:rPr>
          <w:sz w:val="18"/>
        </w:rPr>
        <w:t xml:space="preserve">Section 3 </w:t>
      </w:r>
    </w:p>
    <w:p w:rsidR="004771B3" w:rsidRPr="00434B08" w:rsidRDefault="004771B3" w:rsidP="004771B3">
      <w:pPr>
        <w:spacing w:before="120" w:after="120"/>
        <w:jc w:val="center"/>
        <w:rPr>
          <w:i/>
        </w:rPr>
      </w:pPr>
      <w:r w:rsidRPr="00434B08">
        <w:rPr>
          <w:i/>
        </w:rPr>
        <w:t>Borrowing from International Bank for Reconstruction and Development</w:t>
      </w:r>
    </w:p>
    <w:p w:rsidR="004771B3" w:rsidRPr="00434B08" w:rsidRDefault="004771B3" w:rsidP="004771B3">
      <w:pPr>
        <w:spacing w:before="60"/>
        <w:ind w:firstLine="284"/>
        <w:jc w:val="both"/>
      </w:pPr>
      <w:r w:rsidRPr="00434B08">
        <w:t>WHEREAS the Board of Directors has communicated to the Chairman of the Board of Governors a proposal to amend the Articles of Agreement; and</w:t>
      </w:r>
    </w:p>
    <w:p w:rsidR="004771B3" w:rsidRPr="00434B08" w:rsidRDefault="004771B3" w:rsidP="004771B3">
      <w:pPr>
        <w:spacing w:before="60"/>
        <w:ind w:firstLine="284"/>
        <w:jc w:val="both"/>
      </w:pPr>
      <w:r w:rsidRPr="00434B08">
        <w:t>WHEREAS the Chairman has brought the proposal before the Board of Governors:</w:t>
      </w:r>
    </w:p>
    <w:p w:rsidR="004771B3" w:rsidRPr="00434B08" w:rsidRDefault="004771B3" w:rsidP="004771B3">
      <w:pPr>
        <w:spacing w:before="60"/>
        <w:ind w:firstLine="284"/>
        <w:jc w:val="both"/>
      </w:pPr>
      <w:r w:rsidRPr="00434B08">
        <w:t>NOW THEREFORE the Board of Governors resolves that, in accordance with the proposal of the Board of Directors, the Articles of Agreement are hereby amended as follows:</w:t>
      </w:r>
    </w:p>
    <w:p w:rsidR="004771B3" w:rsidRPr="00434B08" w:rsidRDefault="004771B3" w:rsidP="004771B3">
      <w:pPr>
        <w:tabs>
          <w:tab w:val="right" w:pos="567"/>
        </w:tabs>
        <w:spacing w:before="60"/>
        <w:ind w:left="567" w:hanging="283"/>
        <w:jc w:val="both"/>
      </w:pPr>
      <w:r w:rsidRPr="00434B08">
        <w:t>1.</w:t>
      </w:r>
      <w:r w:rsidRPr="00434B08">
        <w:tab/>
      </w:r>
      <w:r w:rsidRPr="00434B08">
        <w:tab/>
        <w:t>By deleting from Article IV, Section 6 the second sentence reading as follows: “The Corporation shall not lend to or borrow from the Bank.”</w:t>
      </w:r>
    </w:p>
    <w:p w:rsidR="004771B3" w:rsidRPr="00434B08" w:rsidRDefault="004771B3" w:rsidP="004771B3">
      <w:pPr>
        <w:tabs>
          <w:tab w:val="right" w:pos="567"/>
        </w:tabs>
        <w:spacing w:before="60"/>
        <w:ind w:firstLine="284"/>
        <w:jc w:val="both"/>
      </w:pPr>
      <w:r w:rsidRPr="00434B08">
        <w:t>2.</w:t>
      </w:r>
      <w:r w:rsidRPr="00434B08">
        <w:tab/>
      </w:r>
      <w:r w:rsidRPr="00434B08">
        <w:tab/>
        <w:t>By adding to Article III, Section 6 (i) a sentence reading as follows:</w:t>
      </w:r>
    </w:p>
    <w:p w:rsidR="004771B3" w:rsidRPr="00434B08" w:rsidRDefault="004771B3" w:rsidP="004771B3">
      <w:pPr>
        <w:spacing w:before="60"/>
        <w:ind w:left="567"/>
      </w:pPr>
      <w:r w:rsidRPr="00434B08">
        <w:t>“if and so long as the Corporation shall be indebted on loans from or guaranteed by the Bank, the total amount outstanding of borrowings incurred or guarantees given by the Corporation shall not be increased if, at the time or as a result thereof, the aggregate amount of debt (including the guarantee of any debt) incurred by the Corporation from any source and then outstanding shall exceed an amount equal to four times its unimpaired subscribed capital and surplus;”</w:t>
      </w:r>
    </w:p>
    <w:p w:rsidR="0054508A" w:rsidRPr="00434B08" w:rsidRDefault="009A7242" w:rsidP="00845E1C">
      <w:pPr>
        <w:pStyle w:val="ActHead1"/>
        <w:pageBreakBefore/>
      </w:pPr>
      <w:bookmarkStart w:id="19" w:name="_Toc53136161"/>
      <w:r w:rsidRPr="009A7242">
        <w:rPr>
          <w:rStyle w:val="CharChapNo"/>
        </w:rPr>
        <w:t>Schedule 4</w:t>
      </w:r>
      <w:r w:rsidR="0054508A" w:rsidRPr="00434B08">
        <w:t>—</w:t>
      </w:r>
      <w:r w:rsidR="0054508A" w:rsidRPr="009A7242">
        <w:rPr>
          <w:rStyle w:val="CharChapText"/>
        </w:rPr>
        <w:t>Resolution recommended by the Board of Directors on 20 July 2010</w:t>
      </w:r>
      <w:bookmarkEnd w:id="19"/>
    </w:p>
    <w:p w:rsidR="0054508A" w:rsidRPr="00434B08" w:rsidRDefault="0054508A" w:rsidP="0054508A">
      <w:pPr>
        <w:pStyle w:val="notemargin"/>
      </w:pPr>
      <w:r w:rsidRPr="00434B08">
        <w:t>Note:</w:t>
      </w:r>
      <w:r w:rsidRPr="00434B08">
        <w:tab/>
        <w:t xml:space="preserve">See the definition of </w:t>
      </w:r>
      <w:r w:rsidRPr="00434B08">
        <w:rPr>
          <w:b/>
          <w:i/>
        </w:rPr>
        <w:t>the Agreement</w:t>
      </w:r>
      <w:r w:rsidRPr="00434B08">
        <w:t xml:space="preserve"> in section 3.</w:t>
      </w:r>
    </w:p>
    <w:p w:rsidR="0054508A" w:rsidRPr="00434B08" w:rsidRDefault="0054508A" w:rsidP="0054508A">
      <w:pPr>
        <w:pStyle w:val="Header"/>
      </w:pPr>
      <w:bookmarkStart w:id="20" w:name="f_Check_Lines_below"/>
      <w:bookmarkEnd w:id="20"/>
      <w:r w:rsidRPr="009A7242">
        <w:rPr>
          <w:rStyle w:val="CharPartNo"/>
        </w:rPr>
        <w:t xml:space="preserve"> </w:t>
      </w:r>
      <w:r w:rsidRPr="009A7242">
        <w:rPr>
          <w:rStyle w:val="CharPartText"/>
        </w:rPr>
        <w:t xml:space="preserve"> </w:t>
      </w:r>
    </w:p>
    <w:p w:rsidR="0054508A" w:rsidRPr="00434B08" w:rsidRDefault="0054508A" w:rsidP="0054508A">
      <w:pPr>
        <w:pStyle w:val="Header"/>
      </w:pPr>
      <w:r w:rsidRPr="009A7242">
        <w:rPr>
          <w:rStyle w:val="CharDivNo"/>
        </w:rPr>
        <w:t xml:space="preserve"> </w:t>
      </w:r>
      <w:r w:rsidRPr="009A7242">
        <w:rPr>
          <w:rStyle w:val="CharDivText"/>
        </w:rPr>
        <w:t xml:space="preserve"> </w:t>
      </w:r>
    </w:p>
    <w:p w:rsidR="0054508A" w:rsidRPr="00434B08" w:rsidRDefault="0054508A" w:rsidP="0054508A"/>
    <w:p w:rsidR="0054508A" w:rsidRPr="00434B08" w:rsidRDefault="0054508A" w:rsidP="0054508A">
      <w:pPr>
        <w:jc w:val="center"/>
        <w:rPr>
          <w:b/>
        </w:rPr>
      </w:pPr>
      <w:r w:rsidRPr="00434B08">
        <w:rPr>
          <w:b/>
        </w:rPr>
        <w:t>Amendment to the Articles of Agreement and 2010 Selective Capital Increase</w:t>
      </w:r>
    </w:p>
    <w:p w:rsidR="0054508A" w:rsidRPr="00434B08" w:rsidRDefault="0054508A" w:rsidP="0054508A"/>
    <w:p w:rsidR="0054508A" w:rsidRPr="00434B08" w:rsidRDefault="0054508A" w:rsidP="0054508A">
      <w:pPr>
        <w:ind w:firstLine="720"/>
      </w:pPr>
      <w:r w:rsidRPr="00434B08">
        <w:t>WHEREAS at its April 2010 meeting, the Joint Ministerial Committee of the Boards of Governors of the Bank and the Fund on the Transfer of Real Resources to Developing Countries endorsed proposals for the second phase of reforms to enhance the voice and participation of developing countries and countries in transition in the World Bank Group.</w:t>
      </w:r>
    </w:p>
    <w:p w:rsidR="0054508A" w:rsidRPr="00434B08" w:rsidRDefault="0054508A" w:rsidP="0054508A"/>
    <w:p w:rsidR="0054508A" w:rsidRPr="00434B08" w:rsidRDefault="0054508A" w:rsidP="0054508A">
      <w:pPr>
        <w:ind w:firstLine="720"/>
      </w:pPr>
      <w:r w:rsidRPr="00434B08">
        <w:t>WHEREAS in their Report approved on July 20, 2010, the Board of Directors recommends that the Board of Governors approves:</w:t>
      </w:r>
    </w:p>
    <w:p w:rsidR="0054508A" w:rsidRPr="00434B08" w:rsidRDefault="0054508A" w:rsidP="0054508A">
      <w:pPr>
        <w:ind w:left="947" w:hanging="720"/>
      </w:pPr>
      <w:r w:rsidRPr="00434B08">
        <w:t>(a)</w:t>
      </w:r>
      <w:r w:rsidRPr="00434B08">
        <w:tab/>
        <w:t>an increase in Basic Votes which requires an amendment of the Articles of Agreement of the Corporation as set forth in Part (A) of this Resolution;</w:t>
      </w:r>
    </w:p>
    <w:p w:rsidR="0054508A" w:rsidRPr="00434B08" w:rsidRDefault="0054508A" w:rsidP="0054508A">
      <w:pPr>
        <w:ind w:left="947" w:hanging="720"/>
      </w:pPr>
      <w:r w:rsidRPr="00434B08">
        <w:t>(b)</w:t>
      </w:r>
      <w:r w:rsidRPr="00434B08">
        <w:tab/>
        <w:t>an increase in the authorized capital stock of the Corporation as set forth in Part (B) of this Resolution;</w:t>
      </w:r>
    </w:p>
    <w:p w:rsidR="0054508A" w:rsidRPr="00434B08" w:rsidRDefault="0054508A" w:rsidP="0054508A">
      <w:pPr>
        <w:ind w:left="947" w:hanging="720"/>
      </w:pPr>
      <w:r w:rsidRPr="00434B08">
        <w:t>(c)</w:t>
      </w:r>
      <w:r w:rsidRPr="00434B08">
        <w:tab/>
        <w:t>an allocation of shares to members as set forth in Part (C) of this Resolution; and</w:t>
      </w:r>
    </w:p>
    <w:p w:rsidR="0054508A" w:rsidRPr="00434B08" w:rsidRDefault="0054508A" w:rsidP="0054508A">
      <w:pPr>
        <w:ind w:left="947" w:hanging="720"/>
      </w:pPr>
      <w:r w:rsidRPr="00434B08">
        <w:t>(d)</w:t>
      </w:r>
      <w:r w:rsidRPr="00434B08">
        <w:tab/>
        <w:t>a periodic review of the Corporation’s shareholding as set forth in Part (D) of this Resolution.</w:t>
      </w:r>
    </w:p>
    <w:p w:rsidR="0054508A" w:rsidRPr="00434B08" w:rsidRDefault="0054508A" w:rsidP="0054508A"/>
    <w:p w:rsidR="0054508A" w:rsidRPr="00434B08" w:rsidRDefault="0054508A" w:rsidP="0054508A">
      <w:pPr>
        <w:ind w:firstLine="720"/>
      </w:pPr>
      <w:r w:rsidRPr="00434B08">
        <w:t>NOW THEREFORE, the Board of Governors, noting the recommendations and the said Report of the Board of Directors, hereby resolves as set forth below.</w:t>
      </w:r>
    </w:p>
    <w:p w:rsidR="0054508A" w:rsidRPr="00434B08" w:rsidRDefault="0054508A" w:rsidP="0054508A"/>
    <w:p w:rsidR="0054508A" w:rsidRPr="00434B08" w:rsidRDefault="0054508A" w:rsidP="0054508A">
      <w:r w:rsidRPr="00434B08">
        <w:t>(A) Increase in Basic Votes and Amendment of the Articles of Agreement of the Corporation</w:t>
      </w:r>
    </w:p>
    <w:p w:rsidR="0054508A" w:rsidRPr="00434B08" w:rsidRDefault="0054508A" w:rsidP="0054508A"/>
    <w:p w:rsidR="0054508A" w:rsidRPr="00434B08" w:rsidRDefault="0054508A" w:rsidP="0054508A">
      <w:r w:rsidRPr="00434B08">
        <w:t>The Board of Governors hereby resolves that:</w:t>
      </w:r>
    </w:p>
    <w:p w:rsidR="0054508A" w:rsidRPr="00434B08" w:rsidRDefault="0054508A" w:rsidP="0054508A"/>
    <w:p w:rsidR="0054508A" w:rsidRPr="00434B08" w:rsidRDefault="0054508A" w:rsidP="0054508A">
      <w:r w:rsidRPr="00434B08">
        <w:t>1.</w:t>
      </w:r>
      <w:r w:rsidRPr="00434B08">
        <w:tab/>
        <w:t>Article IV, Section 3(a) of the Articles of Agreement of the Corporation shall be amended to read as follows:</w:t>
      </w:r>
    </w:p>
    <w:p w:rsidR="0054508A" w:rsidRPr="00434B08" w:rsidRDefault="0054508A" w:rsidP="0054508A"/>
    <w:p w:rsidR="0054508A" w:rsidRPr="00434B08" w:rsidRDefault="0054508A" w:rsidP="0054508A">
      <w:pPr>
        <w:ind w:left="720"/>
      </w:pPr>
      <w:r w:rsidRPr="00434B08">
        <w:t>Section 3.</w:t>
      </w:r>
      <w:r w:rsidRPr="00434B08">
        <w:tab/>
        <w:t>Voting</w:t>
      </w:r>
    </w:p>
    <w:p w:rsidR="0054508A" w:rsidRPr="00434B08" w:rsidRDefault="0054508A" w:rsidP="0054508A">
      <w:pPr>
        <w:ind w:left="1440" w:hanging="720"/>
      </w:pPr>
      <w:r w:rsidRPr="00434B08">
        <w:t>“(a)</w:t>
      </w:r>
      <w:r w:rsidRPr="00434B08">
        <w:tab/>
        <w:t>The voting power of each member shall be equal to the sum of its basic votes and share votes.</w:t>
      </w:r>
    </w:p>
    <w:p w:rsidR="0054508A" w:rsidRPr="00434B08" w:rsidRDefault="0054508A" w:rsidP="0054508A">
      <w:pPr>
        <w:ind w:left="2160" w:hanging="720"/>
      </w:pPr>
      <w:r w:rsidRPr="00434B08">
        <w:t>(i)</w:t>
      </w:r>
      <w:r w:rsidRPr="00434B08">
        <w:tab/>
        <w:t>The basic votes of each member shall be the number of votes that results from the equal distribution among all members of 5.55 percent of the aggregate sum of the voting power of all the members, provided that there shall be no fractional basic votes.</w:t>
      </w:r>
    </w:p>
    <w:p w:rsidR="0054508A" w:rsidRPr="00434B08" w:rsidRDefault="0054508A" w:rsidP="0054508A">
      <w:pPr>
        <w:ind w:left="2160" w:hanging="720"/>
      </w:pPr>
      <w:r w:rsidRPr="00434B08">
        <w:t>(ii)</w:t>
      </w:r>
      <w:r w:rsidRPr="00434B08">
        <w:tab/>
        <w:t>The share votes of each member shall be the number of votes that results from the allocation of one vote for each share of stock held.”</w:t>
      </w:r>
    </w:p>
    <w:p w:rsidR="0054508A" w:rsidRPr="00434B08" w:rsidRDefault="0054508A" w:rsidP="0054508A"/>
    <w:p w:rsidR="0054508A" w:rsidRPr="00434B08" w:rsidRDefault="0054508A" w:rsidP="00A432AD">
      <w:pPr>
        <w:spacing w:before="60"/>
      </w:pPr>
      <w:r w:rsidRPr="00434B08">
        <w:t>2.</w:t>
      </w:r>
      <w:r w:rsidRPr="00434B08">
        <w:tab/>
        <w:t>The amendment above shall enter into force for all members as of the date three months after the Corporation certifies, by formal communication addressed to all members, that three</w:t>
      </w:r>
      <w:r w:rsidR="009A7242">
        <w:noBreakHyphen/>
      </w:r>
      <w:r w:rsidRPr="00434B08">
        <w:t>fifths of the Governors exercising eighty</w:t>
      </w:r>
      <w:r w:rsidR="009A7242">
        <w:noBreakHyphen/>
      </w:r>
      <w:r w:rsidRPr="00434B08">
        <w:t>five percent of the total voting power, have accepted the amendment.</w:t>
      </w:r>
    </w:p>
    <w:p w:rsidR="004771B3" w:rsidRPr="00434B08" w:rsidRDefault="004771B3" w:rsidP="004771B3">
      <w:pPr>
        <w:sectPr w:rsidR="004771B3" w:rsidRPr="00434B08" w:rsidSect="00A906B0">
          <w:headerReference w:type="even" r:id="rId36"/>
          <w:headerReference w:type="default" r:id="rId37"/>
          <w:headerReference w:type="first" r:id="rId38"/>
          <w:footerReference w:type="first" r:id="rId39"/>
          <w:pgSz w:w="11906" w:h="16838" w:code="9"/>
          <w:pgMar w:top="2268" w:right="2410" w:bottom="3827" w:left="2410" w:header="567" w:footer="3118" w:gutter="0"/>
          <w:cols w:space="720"/>
          <w:docGrid w:linePitch="299"/>
        </w:sectPr>
      </w:pPr>
    </w:p>
    <w:p w:rsidR="00AE4304" w:rsidRPr="00434B08" w:rsidRDefault="00AE4304" w:rsidP="00AE4304">
      <w:pPr>
        <w:pStyle w:val="ENotesHeading1"/>
        <w:pageBreakBefore/>
        <w:outlineLvl w:val="9"/>
      </w:pPr>
      <w:bookmarkStart w:id="21" w:name="_Toc53136162"/>
      <w:r w:rsidRPr="00434B08">
        <w:t>Endnotes</w:t>
      </w:r>
      <w:bookmarkEnd w:id="21"/>
    </w:p>
    <w:p w:rsidR="00AE4304" w:rsidRPr="00434B08" w:rsidRDefault="00AE4304" w:rsidP="00AE4304">
      <w:pPr>
        <w:pStyle w:val="ENotesHeading2"/>
        <w:spacing w:line="240" w:lineRule="auto"/>
        <w:outlineLvl w:val="9"/>
      </w:pPr>
      <w:bookmarkStart w:id="22" w:name="_Toc53136163"/>
      <w:r w:rsidRPr="00434B08">
        <w:t>Endnote 1—About the endnotes</w:t>
      </w:r>
      <w:bookmarkEnd w:id="22"/>
    </w:p>
    <w:p w:rsidR="00AE4304" w:rsidRPr="00434B08" w:rsidRDefault="00AE4304" w:rsidP="00AE4304">
      <w:pPr>
        <w:spacing w:after="120"/>
      </w:pPr>
      <w:r w:rsidRPr="00434B08">
        <w:t>The endnotes provide information about this compilation and the compiled law.</w:t>
      </w:r>
    </w:p>
    <w:p w:rsidR="00AE4304" w:rsidRPr="00434B08" w:rsidRDefault="00AE4304" w:rsidP="00AE4304">
      <w:pPr>
        <w:spacing w:after="120"/>
      </w:pPr>
      <w:r w:rsidRPr="00434B08">
        <w:t>The following endnotes are included in every compilation:</w:t>
      </w:r>
    </w:p>
    <w:p w:rsidR="00AE4304" w:rsidRPr="00434B08" w:rsidRDefault="00AE4304" w:rsidP="00AE4304">
      <w:r w:rsidRPr="00434B08">
        <w:t>Endnote 1—About the endnotes</w:t>
      </w:r>
    </w:p>
    <w:p w:rsidR="00AE4304" w:rsidRPr="00434B08" w:rsidRDefault="00AE4304" w:rsidP="00AE4304">
      <w:r w:rsidRPr="00434B08">
        <w:t>Endnote 2—Abbreviation key</w:t>
      </w:r>
    </w:p>
    <w:p w:rsidR="00AE4304" w:rsidRPr="00434B08" w:rsidRDefault="00AE4304" w:rsidP="00AE4304">
      <w:r w:rsidRPr="00434B08">
        <w:t>Endnote 3—Legislation history</w:t>
      </w:r>
    </w:p>
    <w:p w:rsidR="00AE4304" w:rsidRPr="00434B08" w:rsidRDefault="00AE4304" w:rsidP="00AE4304">
      <w:pPr>
        <w:spacing w:after="120"/>
      </w:pPr>
      <w:r w:rsidRPr="00434B08">
        <w:t>Endnote 4—Amendment history</w:t>
      </w:r>
    </w:p>
    <w:p w:rsidR="00AE4304" w:rsidRPr="00434B08" w:rsidRDefault="00AE4304" w:rsidP="00AE4304">
      <w:r w:rsidRPr="00434B08">
        <w:rPr>
          <w:b/>
        </w:rPr>
        <w:t>Abbreviation key—Endnote 2</w:t>
      </w:r>
    </w:p>
    <w:p w:rsidR="00AE4304" w:rsidRPr="00434B08" w:rsidRDefault="00AE4304" w:rsidP="00AE4304">
      <w:pPr>
        <w:spacing w:after="120"/>
      </w:pPr>
      <w:r w:rsidRPr="00434B08">
        <w:t>The abbreviation key sets out abbreviations that may be used in the endnotes.</w:t>
      </w:r>
    </w:p>
    <w:p w:rsidR="00AE4304" w:rsidRPr="00434B08" w:rsidRDefault="00AE4304" w:rsidP="00AE4304">
      <w:pPr>
        <w:rPr>
          <w:b/>
        </w:rPr>
      </w:pPr>
      <w:r w:rsidRPr="00434B08">
        <w:rPr>
          <w:b/>
        </w:rPr>
        <w:t>Legislation history and amendment history—Endnotes 3 and 4</w:t>
      </w:r>
    </w:p>
    <w:p w:rsidR="00AE4304" w:rsidRPr="00434B08" w:rsidRDefault="00AE4304" w:rsidP="00AE4304">
      <w:pPr>
        <w:spacing w:after="120"/>
      </w:pPr>
      <w:r w:rsidRPr="00434B08">
        <w:t>Amending laws are annotated in the legislation history and amendment history.</w:t>
      </w:r>
    </w:p>
    <w:p w:rsidR="00AE4304" w:rsidRPr="00434B08" w:rsidRDefault="00AE4304" w:rsidP="00AE4304">
      <w:pPr>
        <w:spacing w:after="120"/>
      </w:pPr>
      <w:r w:rsidRPr="00434B0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E4304" w:rsidRPr="00434B08" w:rsidRDefault="00AE4304" w:rsidP="00AE4304">
      <w:pPr>
        <w:spacing w:after="120"/>
      </w:pPr>
      <w:r w:rsidRPr="00434B0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E4304" w:rsidRPr="00434B08" w:rsidRDefault="00AE4304" w:rsidP="00AE4304">
      <w:pPr>
        <w:rPr>
          <w:b/>
        </w:rPr>
      </w:pPr>
      <w:r w:rsidRPr="00434B08">
        <w:rPr>
          <w:b/>
        </w:rPr>
        <w:t>Editorial changes</w:t>
      </w:r>
    </w:p>
    <w:p w:rsidR="00AE4304" w:rsidRPr="00434B08" w:rsidRDefault="00AE4304" w:rsidP="00AE4304">
      <w:pPr>
        <w:spacing w:after="120"/>
      </w:pPr>
      <w:r w:rsidRPr="00434B08">
        <w:t xml:space="preserve">The </w:t>
      </w:r>
      <w:r w:rsidRPr="00434B08">
        <w:rPr>
          <w:i/>
        </w:rPr>
        <w:t>Legislation Act 2003</w:t>
      </w:r>
      <w:r w:rsidRPr="00434B0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E4304" w:rsidRPr="00434B08" w:rsidRDefault="00AE4304" w:rsidP="00AE4304">
      <w:pPr>
        <w:spacing w:after="120"/>
      </w:pPr>
      <w:r w:rsidRPr="00434B08">
        <w:t>If the compilation includes editorial changes, the endnotes include a brief outline of the changes in general terms. Full details of any changes can be obtained from the Office of Parliamentary Counsel.</w:t>
      </w:r>
    </w:p>
    <w:p w:rsidR="00AE4304" w:rsidRPr="00434B08" w:rsidRDefault="00AE4304" w:rsidP="00AE4304">
      <w:pPr>
        <w:keepNext/>
      </w:pPr>
      <w:r w:rsidRPr="00434B08">
        <w:rPr>
          <w:b/>
        </w:rPr>
        <w:t>Misdescribed amendments</w:t>
      </w:r>
    </w:p>
    <w:p w:rsidR="00AE4304" w:rsidRPr="00434B08" w:rsidRDefault="00AE4304" w:rsidP="00AE4304">
      <w:pPr>
        <w:spacing w:after="120"/>
      </w:pPr>
      <w:r w:rsidRPr="00434B08">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rsidR="00AE4304" w:rsidRPr="00434B08" w:rsidRDefault="00AE4304" w:rsidP="00AE4304">
      <w:pPr>
        <w:spacing w:before="120"/>
      </w:pPr>
      <w:r w:rsidRPr="00434B08">
        <w:t>If a misdescribed amendment cannot be given effect as intended, the abbreviation “(md not incorp)” is added to the details of the amendment included in the amendment history.</w:t>
      </w:r>
    </w:p>
    <w:p w:rsidR="00AE4304" w:rsidRPr="00434B08" w:rsidRDefault="00AE4304" w:rsidP="00AE4304"/>
    <w:p w:rsidR="00AE4304" w:rsidRPr="00434B08" w:rsidRDefault="00AE4304" w:rsidP="00AE4304">
      <w:pPr>
        <w:pStyle w:val="ENotesHeading2"/>
        <w:pageBreakBefore/>
        <w:outlineLvl w:val="9"/>
      </w:pPr>
      <w:bookmarkStart w:id="23" w:name="_Toc53136164"/>
      <w:r w:rsidRPr="00434B08">
        <w:t>Endnote 2—Abbreviation key</w:t>
      </w:r>
      <w:bookmarkEnd w:id="23"/>
    </w:p>
    <w:p w:rsidR="00AE4304" w:rsidRPr="00434B08" w:rsidRDefault="00AE4304" w:rsidP="00AE4304">
      <w:pPr>
        <w:pStyle w:val="Tabletext"/>
      </w:pPr>
    </w:p>
    <w:tbl>
      <w:tblPr>
        <w:tblW w:w="7939" w:type="dxa"/>
        <w:tblInd w:w="108" w:type="dxa"/>
        <w:tblLayout w:type="fixed"/>
        <w:tblLook w:val="0000" w:firstRow="0" w:lastRow="0" w:firstColumn="0" w:lastColumn="0" w:noHBand="0" w:noVBand="0"/>
      </w:tblPr>
      <w:tblGrid>
        <w:gridCol w:w="4253"/>
        <w:gridCol w:w="3686"/>
      </w:tblGrid>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ad = added or inserted</w:t>
            </w:r>
          </w:p>
        </w:tc>
        <w:tc>
          <w:tcPr>
            <w:tcW w:w="3686" w:type="dxa"/>
            <w:shd w:val="clear" w:color="auto" w:fill="auto"/>
          </w:tcPr>
          <w:p w:rsidR="00AE4304" w:rsidRPr="00434B08" w:rsidRDefault="00AE4304" w:rsidP="00AE4304">
            <w:pPr>
              <w:spacing w:before="60"/>
              <w:ind w:left="34"/>
              <w:rPr>
                <w:sz w:val="20"/>
              </w:rPr>
            </w:pPr>
            <w:r w:rsidRPr="00434B08">
              <w:rPr>
                <w:sz w:val="20"/>
              </w:rPr>
              <w:t>o = order(s)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am = amended</w:t>
            </w:r>
          </w:p>
        </w:tc>
        <w:tc>
          <w:tcPr>
            <w:tcW w:w="3686" w:type="dxa"/>
            <w:shd w:val="clear" w:color="auto" w:fill="auto"/>
          </w:tcPr>
          <w:p w:rsidR="00AE4304" w:rsidRPr="00434B08" w:rsidRDefault="00AE4304" w:rsidP="00AE4304">
            <w:pPr>
              <w:spacing w:before="60"/>
              <w:ind w:left="34"/>
              <w:rPr>
                <w:sz w:val="20"/>
              </w:rPr>
            </w:pPr>
            <w:r w:rsidRPr="00434B08">
              <w:rPr>
                <w:sz w:val="20"/>
              </w:rPr>
              <w:t>Ord = Ordinance</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amdt = amendment</w:t>
            </w:r>
          </w:p>
        </w:tc>
        <w:tc>
          <w:tcPr>
            <w:tcW w:w="3686" w:type="dxa"/>
            <w:shd w:val="clear" w:color="auto" w:fill="auto"/>
          </w:tcPr>
          <w:p w:rsidR="00AE4304" w:rsidRPr="00434B08" w:rsidRDefault="00AE4304" w:rsidP="00AE4304">
            <w:pPr>
              <w:spacing w:before="60"/>
              <w:ind w:left="34"/>
              <w:rPr>
                <w:sz w:val="20"/>
              </w:rPr>
            </w:pPr>
            <w:r w:rsidRPr="00434B08">
              <w:rPr>
                <w:sz w:val="20"/>
              </w:rPr>
              <w:t>orig = original</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c = clause(s)</w:t>
            </w:r>
          </w:p>
        </w:tc>
        <w:tc>
          <w:tcPr>
            <w:tcW w:w="3686" w:type="dxa"/>
            <w:shd w:val="clear" w:color="auto" w:fill="auto"/>
          </w:tcPr>
          <w:p w:rsidR="00AE4304" w:rsidRPr="00434B08" w:rsidRDefault="00AE4304" w:rsidP="00AE4304">
            <w:pPr>
              <w:spacing w:before="60"/>
              <w:ind w:left="34"/>
              <w:rPr>
                <w:sz w:val="20"/>
              </w:rPr>
            </w:pPr>
            <w:r w:rsidRPr="00434B08">
              <w:rPr>
                <w:sz w:val="20"/>
              </w:rPr>
              <w:t>par = paragraph(s)/subparagraph(s)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C[x] = Compilation No. x</w:t>
            </w:r>
          </w:p>
        </w:tc>
        <w:tc>
          <w:tcPr>
            <w:tcW w:w="3686" w:type="dxa"/>
            <w:shd w:val="clear" w:color="auto" w:fill="auto"/>
          </w:tcPr>
          <w:p w:rsidR="00AE4304" w:rsidRPr="00434B08" w:rsidRDefault="00AE4304" w:rsidP="00AE4304">
            <w:pPr>
              <w:ind w:left="34" w:firstLine="249"/>
              <w:rPr>
                <w:sz w:val="20"/>
              </w:rPr>
            </w:pPr>
            <w:r w:rsidRPr="00434B08">
              <w:rPr>
                <w:sz w:val="20"/>
              </w:rPr>
              <w:t>/sub</w:t>
            </w:r>
            <w:r w:rsidR="009A7242">
              <w:rPr>
                <w:sz w:val="20"/>
              </w:rPr>
              <w:noBreakHyphen/>
            </w:r>
            <w:r w:rsidRPr="00434B08">
              <w:rPr>
                <w:sz w:val="20"/>
              </w:rPr>
              <w:t>subparagraph(s)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Ch = Chapter(s)</w:t>
            </w:r>
          </w:p>
        </w:tc>
        <w:tc>
          <w:tcPr>
            <w:tcW w:w="3686" w:type="dxa"/>
            <w:shd w:val="clear" w:color="auto" w:fill="auto"/>
          </w:tcPr>
          <w:p w:rsidR="00AE4304" w:rsidRPr="00434B08" w:rsidRDefault="00AE4304" w:rsidP="00AE4304">
            <w:pPr>
              <w:spacing w:before="60"/>
              <w:ind w:left="34"/>
              <w:rPr>
                <w:sz w:val="20"/>
              </w:rPr>
            </w:pPr>
            <w:r w:rsidRPr="00434B08">
              <w:rPr>
                <w:sz w:val="20"/>
              </w:rPr>
              <w:t>pres = present</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def = definition(s)</w:t>
            </w:r>
          </w:p>
        </w:tc>
        <w:tc>
          <w:tcPr>
            <w:tcW w:w="3686" w:type="dxa"/>
            <w:shd w:val="clear" w:color="auto" w:fill="auto"/>
          </w:tcPr>
          <w:p w:rsidR="00AE4304" w:rsidRPr="00434B08" w:rsidRDefault="00AE4304" w:rsidP="00AE4304">
            <w:pPr>
              <w:spacing w:before="60"/>
              <w:ind w:left="34"/>
              <w:rPr>
                <w:sz w:val="20"/>
              </w:rPr>
            </w:pPr>
            <w:r w:rsidRPr="00434B08">
              <w:rPr>
                <w:sz w:val="20"/>
              </w:rPr>
              <w:t>prev = previous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Dict = Dictionary</w:t>
            </w:r>
          </w:p>
        </w:tc>
        <w:tc>
          <w:tcPr>
            <w:tcW w:w="3686" w:type="dxa"/>
            <w:shd w:val="clear" w:color="auto" w:fill="auto"/>
          </w:tcPr>
          <w:p w:rsidR="00AE4304" w:rsidRPr="00434B08" w:rsidRDefault="00AE4304" w:rsidP="00AE4304">
            <w:pPr>
              <w:spacing w:before="60"/>
              <w:ind w:left="34"/>
              <w:rPr>
                <w:sz w:val="20"/>
              </w:rPr>
            </w:pPr>
            <w:r w:rsidRPr="00434B08">
              <w:rPr>
                <w:sz w:val="20"/>
              </w:rPr>
              <w:t>(prev…) = previously</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disallowed = disallowed by Parliament</w:t>
            </w:r>
          </w:p>
        </w:tc>
        <w:tc>
          <w:tcPr>
            <w:tcW w:w="3686" w:type="dxa"/>
            <w:shd w:val="clear" w:color="auto" w:fill="auto"/>
          </w:tcPr>
          <w:p w:rsidR="00AE4304" w:rsidRPr="00434B08" w:rsidRDefault="00AE4304" w:rsidP="00AE4304">
            <w:pPr>
              <w:spacing w:before="60"/>
              <w:ind w:left="34"/>
              <w:rPr>
                <w:sz w:val="20"/>
              </w:rPr>
            </w:pPr>
            <w:r w:rsidRPr="00434B08">
              <w:rPr>
                <w:sz w:val="20"/>
              </w:rPr>
              <w:t>Pt = Part(s)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Div = Division(s)</w:t>
            </w:r>
          </w:p>
        </w:tc>
        <w:tc>
          <w:tcPr>
            <w:tcW w:w="3686" w:type="dxa"/>
            <w:shd w:val="clear" w:color="auto" w:fill="auto"/>
          </w:tcPr>
          <w:p w:rsidR="00AE4304" w:rsidRPr="00434B08" w:rsidRDefault="00AE4304" w:rsidP="00AE4304">
            <w:pPr>
              <w:spacing w:before="60"/>
              <w:ind w:left="34"/>
              <w:rPr>
                <w:sz w:val="20"/>
              </w:rPr>
            </w:pPr>
            <w:r w:rsidRPr="00434B08">
              <w:rPr>
                <w:sz w:val="20"/>
              </w:rPr>
              <w:t>r = regulation(s)/rule(s)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ed = editorial change</w:t>
            </w:r>
          </w:p>
        </w:tc>
        <w:tc>
          <w:tcPr>
            <w:tcW w:w="3686" w:type="dxa"/>
            <w:shd w:val="clear" w:color="auto" w:fill="auto"/>
          </w:tcPr>
          <w:p w:rsidR="00AE4304" w:rsidRPr="00434B08" w:rsidRDefault="00AE4304" w:rsidP="00AE4304">
            <w:pPr>
              <w:spacing w:before="60"/>
              <w:ind w:left="34"/>
              <w:rPr>
                <w:sz w:val="20"/>
              </w:rPr>
            </w:pPr>
            <w:r w:rsidRPr="00434B08">
              <w:rPr>
                <w:sz w:val="20"/>
              </w:rPr>
              <w:t>reloc = relocated</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exp = expires/expired or ceases/ceased to have</w:t>
            </w:r>
          </w:p>
        </w:tc>
        <w:tc>
          <w:tcPr>
            <w:tcW w:w="3686" w:type="dxa"/>
            <w:shd w:val="clear" w:color="auto" w:fill="auto"/>
          </w:tcPr>
          <w:p w:rsidR="00AE4304" w:rsidRPr="00434B08" w:rsidRDefault="00AE4304" w:rsidP="00AE4304">
            <w:pPr>
              <w:spacing w:before="60"/>
              <w:ind w:left="34"/>
              <w:rPr>
                <w:sz w:val="20"/>
              </w:rPr>
            </w:pPr>
            <w:r w:rsidRPr="00434B08">
              <w:rPr>
                <w:sz w:val="20"/>
              </w:rPr>
              <w:t>renum = renumbered</w:t>
            </w:r>
          </w:p>
        </w:tc>
      </w:tr>
      <w:tr w:rsidR="00AE4304" w:rsidRPr="00434B08" w:rsidTr="00AE4304">
        <w:tc>
          <w:tcPr>
            <w:tcW w:w="4253" w:type="dxa"/>
            <w:shd w:val="clear" w:color="auto" w:fill="auto"/>
          </w:tcPr>
          <w:p w:rsidR="00AE4304" w:rsidRPr="00434B08" w:rsidRDefault="00AE4304" w:rsidP="00AE4304">
            <w:pPr>
              <w:ind w:left="34" w:firstLine="249"/>
              <w:rPr>
                <w:sz w:val="20"/>
              </w:rPr>
            </w:pPr>
            <w:r w:rsidRPr="00434B08">
              <w:rPr>
                <w:sz w:val="20"/>
              </w:rPr>
              <w:t>effect</w:t>
            </w:r>
          </w:p>
        </w:tc>
        <w:tc>
          <w:tcPr>
            <w:tcW w:w="3686" w:type="dxa"/>
            <w:shd w:val="clear" w:color="auto" w:fill="auto"/>
          </w:tcPr>
          <w:p w:rsidR="00AE4304" w:rsidRPr="00434B08" w:rsidRDefault="00AE4304" w:rsidP="00AE4304">
            <w:pPr>
              <w:spacing w:before="60"/>
              <w:ind w:left="34"/>
              <w:rPr>
                <w:sz w:val="20"/>
              </w:rPr>
            </w:pPr>
            <w:r w:rsidRPr="00434B08">
              <w:rPr>
                <w:sz w:val="20"/>
              </w:rPr>
              <w:t>rep = repealed</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F = Federal Register of Legislation</w:t>
            </w:r>
          </w:p>
        </w:tc>
        <w:tc>
          <w:tcPr>
            <w:tcW w:w="3686" w:type="dxa"/>
            <w:shd w:val="clear" w:color="auto" w:fill="auto"/>
          </w:tcPr>
          <w:p w:rsidR="00AE4304" w:rsidRPr="00434B08" w:rsidRDefault="00AE4304" w:rsidP="00AE4304">
            <w:pPr>
              <w:spacing w:before="60"/>
              <w:ind w:left="34"/>
              <w:rPr>
                <w:sz w:val="20"/>
              </w:rPr>
            </w:pPr>
            <w:r w:rsidRPr="00434B08">
              <w:rPr>
                <w:sz w:val="20"/>
              </w:rPr>
              <w:t>rs = repealed and substituted</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gaz = gazette</w:t>
            </w:r>
          </w:p>
        </w:tc>
        <w:tc>
          <w:tcPr>
            <w:tcW w:w="3686" w:type="dxa"/>
            <w:shd w:val="clear" w:color="auto" w:fill="auto"/>
          </w:tcPr>
          <w:p w:rsidR="00AE4304" w:rsidRPr="00434B08" w:rsidRDefault="00AE4304" w:rsidP="00AE4304">
            <w:pPr>
              <w:spacing w:before="60"/>
              <w:ind w:left="34"/>
              <w:rPr>
                <w:sz w:val="20"/>
              </w:rPr>
            </w:pPr>
            <w:r w:rsidRPr="00434B08">
              <w:rPr>
                <w:sz w:val="20"/>
              </w:rPr>
              <w:t>s = section(s)/subsection(s)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 xml:space="preserve">LA = </w:t>
            </w:r>
            <w:r w:rsidRPr="00434B08">
              <w:rPr>
                <w:i/>
                <w:sz w:val="20"/>
              </w:rPr>
              <w:t>Legislation Act 2003</w:t>
            </w:r>
          </w:p>
        </w:tc>
        <w:tc>
          <w:tcPr>
            <w:tcW w:w="3686" w:type="dxa"/>
            <w:shd w:val="clear" w:color="auto" w:fill="auto"/>
          </w:tcPr>
          <w:p w:rsidR="00AE4304" w:rsidRPr="00434B08" w:rsidRDefault="00AE4304" w:rsidP="00AE4304">
            <w:pPr>
              <w:spacing w:before="60"/>
              <w:ind w:left="34"/>
              <w:rPr>
                <w:sz w:val="20"/>
              </w:rPr>
            </w:pPr>
            <w:r w:rsidRPr="00434B08">
              <w:rPr>
                <w:sz w:val="20"/>
              </w:rPr>
              <w:t>Sch = Schedule(s)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 xml:space="preserve">LIA = </w:t>
            </w:r>
            <w:r w:rsidRPr="00434B08">
              <w:rPr>
                <w:i/>
                <w:sz w:val="20"/>
              </w:rPr>
              <w:t>Legislative Instruments Act 2003</w:t>
            </w:r>
          </w:p>
        </w:tc>
        <w:tc>
          <w:tcPr>
            <w:tcW w:w="3686" w:type="dxa"/>
            <w:shd w:val="clear" w:color="auto" w:fill="auto"/>
          </w:tcPr>
          <w:p w:rsidR="00AE4304" w:rsidRPr="00434B08" w:rsidRDefault="00AE4304" w:rsidP="00AE4304">
            <w:pPr>
              <w:spacing w:before="60"/>
              <w:ind w:left="34"/>
              <w:rPr>
                <w:sz w:val="20"/>
              </w:rPr>
            </w:pPr>
            <w:r w:rsidRPr="00434B08">
              <w:rPr>
                <w:sz w:val="20"/>
              </w:rPr>
              <w:t>Sdiv = Subdivision(s)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(md) = misdescribed amendment can be given</w:t>
            </w:r>
          </w:p>
        </w:tc>
        <w:tc>
          <w:tcPr>
            <w:tcW w:w="3686" w:type="dxa"/>
            <w:shd w:val="clear" w:color="auto" w:fill="auto"/>
          </w:tcPr>
          <w:p w:rsidR="00AE4304" w:rsidRPr="00434B08" w:rsidRDefault="00AE4304" w:rsidP="00AE4304">
            <w:pPr>
              <w:spacing w:before="60"/>
              <w:ind w:left="34"/>
              <w:rPr>
                <w:sz w:val="20"/>
              </w:rPr>
            </w:pPr>
            <w:r w:rsidRPr="00434B08">
              <w:rPr>
                <w:sz w:val="20"/>
              </w:rPr>
              <w:t>SLI = Select Legislative Instrument</w:t>
            </w:r>
          </w:p>
        </w:tc>
      </w:tr>
      <w:tr w:rsidR="00AE4304" w:rsidRPr="00434B08" w:rsidTr="00AE4304">
        <w:tc>
          <w:tcPr>
            <w:tcW w:w="4253" w:type="dxa"/>
            <w:shd w:val="clear" w:color="auto" w:fill="auto"/>
          </w:tcPr>
          <w:p w:rsidR="00AE4304" w:rsidRPr="00434B08" w:rsidRDefault="00AE4304" w:rsidP="00AE4304">
            <w:pPr>
              <w:ind w:left="34" w:firstLine="249"/>
              <w:rPr>
                <w:sz w:val="20"/>
              </w:rPr>
            </w:pPr>
            <w:r w:rsidRPr="00434B08">
              <w:rPr>
                <w:sz w:val="20"/>
              </w:rPr>
              <w:t>effect</w:t>
            </w:r>
          </w:p>
        </w:tc>
        <w:tc>
          <w:tcPr>
            <w:tcW w:w="3686" w:type="dxa"/>
            <w:shd w:val="clear" w:color="auto" w:fill="auto"/>
          </w:tcPr>
          <w:p w:rsidR="00AE4304" w:rsidRPr="00434B08" w:rsidRDefault="00AE4304" w:rsidP="00AE4304">
            <w:pPr>
              <w:spacing w:before="60"/>
              <w:ind w:left="34"/>
              <w:rPr>
                <w:sz w:val="20"/>
              </w:rPr>
            </w:pPr>
            <w:r w:rsidRPr="00434B08">
              <w:rPr>
                <w:sz w:val="20"/>
              </w:rPr>
              <w:t>SR = Statutory Rules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(md not incorp) = misdescribed amendment</w:t>
            </w:r>
          </w:p>
        </w:tc>
        <w:tc>
          <w:tcPr>
            <w:tcW w:w="3686" w:type="dxa"/>
            <w:shd w:val="clear" w:color="auto" w:fill="auto"/>
          </w:tcPr>
          <w:p w:rsidR="00AE4304" w:rsidRPr="00434B08" w:rsidRDefault="00AE4304" w:rsidP="00AE4304">
            <w:pPr>
              <w:spacing w:before="60"/>
              <w:ind w:left="34"/>
              <w:rPr>
                <w:sz w:val="20"/>
              </w:rPr>
            </w:pPr>
            <w:r w:rsidRPr="00434B08">
              <w:rPr>
                <w:sz w:val="20"/>
              </w:rPr>
              <w:t>Sub</w:t>
            </w:r>
            <w:r w:rsidR="009A7242">
              <w:rPr>
                <w:sz w:val="20"/>
              </w:rPr>
              <w:noBreakHyphen/>
            </w:r>
            <w:r w:rsidRPr="00434B08">
              <w:rPr>
                <w:sz w:val="20"/>
              </w:rPr>
              <w:t>Ch = Sub</w:t>
            </w:r>
            <w:r w:rsidR="009A7242">
              <w:rPr>
                <w:sz w:val="20"/>
              </w:rPr>
              <w:noBreakHyphen/>
            </w:r>
            <w:r w:rsidRPr="00434B08">
              <w:rPr>
                <w:sz w:val="20"/>
              </w:rPr>
              <w:t>Chapter(s)</w:t>
            </w:r>
          </w:p>
        </w:tc>
      </w:tr>
      <w:tr w:rsidR="00AE4304" w:rsidRPr="00434B08" w:rsidTr="00AE4304">
        <w:tc>
          <w:tcPr>
            <w:tcW w:w="4253" w:type="dxa"/>
            <w:shd w:val="clear" w:color="auto" w:fill="auto"/>
          </w:tcPr>
          <w:p w:rsidR="00AE4304" w:rsidRPr="00434B08" w:rsidRDefault="00AE4304" w:rsidP="00AE4304">
            <w:pPr>
              <w:ind w:left="34" w:firstLine="249"/>
              <w:rPr>
                <w:sz w:val="20"/>
              </w:rPr>
            </w:pPr>
            <w:r w:rsidRPr="00434B08">
              <w:rPr>
                <w:sz w:val="20"/>
              </w:rPr>
              <w:t>cannot be given effect</w:t>
            </w:r>
          </w:p>
        </w:tc>
        <w:tc>
          <w:tcPr>
            <w:tcW w:w="3686" w:type="dxa"/>
            <w:shd w:val="clear" w:color="auto" w:fill="auto"/>
          </w:tcPr>
          <w:p w:rsidR="00AE4304" w:rsidRPr="00434B08" w:rsidRDefault="00AE4304" w:rsidP="00AE4304">
            <w:pPr>
              <w:spacing w:before="60"/>
              <w:ind w:left="34"/>
              <w:rPr>
                <w:sz w:val="20"/>
              </w:rPr>
            </w:pPr>
            <w:r w:rsidRPr="00434B08">
              <w:rPr>
                <w:sz w:val="20"/>
              </w:rPr>
              <w:t>SubPt = Subpart(s)</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mod = modified/modification</w:t>
            </w:r>
          </w:p>
        </w:tc>
        <w:tc>
          <w:tcPr>
            <w:tcW w:w="3686" w:type="dxa"/>
            <w:shd w:val="clear" w:color="auto" w:fill="auto"/>
          </w:tcPr>
          <w:p w:rsidR="00AE4304" w:rsidRPr="00434B08" w:rsidRDefault="00AE4304" w:rsidP="00AE4304">
            <w:pPr>
              <w:spacing w:before="60"/>
              <w:ind w:left="34"/>
              <w:rPr>
                <w:sz w:val="20"/>
              </w:rPr>
            </w:pPr>
            <w:r w:rsidRPr="00434B08">
              <w:rPr>
                <w:sz w:val="20"/>
                <w:u w:val="single"/>
              </w:rPr>
              <w:t>underlining</w:t>
            </w:r>
            <w:r w:rsidRPr="00434B08">
              <w:rPr>
                <w:sz w:val="20"/>
              </w:rPr>
              <w:t xml:space="preserve"> = whole or part not</w:t>
            </w:r>
          </w:p>
        </w:tc>
      </w:tr>
      <w:tr w:rsidR="00AE4304" w:rsidRPr="00434B08" w:rsidTr="00AE4304">
        <w:tc>
          <w:tcPr>
            <w:tcW w:w="4253" w:type="dxa"/>
            <w:shd w:val="clear" w:color="auto" w:fill="auto"/>
          </w:tcPr>
          <w:p w:rsidR="00AE4304" w:rsidRPr="00434B08" w:rsidRDefault="00AE4304" w:rsidP="00AE4304">
            <w:pPr>
              <w:spacing w:before="60"/>
              <w:ind w:left="34"/>
              <w:rPr>
                <w:sz w:val="20"/>
              </w:rPr>
            </w:pPr>
            <w:r w:rsidRPr="00434B08">
              <w:rPr>
                <w:sz w:val="20"/>
              </w:rPr>
              <w:t>No. = Number(s)</w:t>
            </w:r>
          </w:p>
        </w:tc>
        <w:tc>
          <w:tcPr>
            <w:tcW w:w="3686" w:type="dxa"/>
            <w:shd w:val="clear" w:color="auto" w:fill="auto"/>
          </w:tcPr>
          <w:p w:rsidR="00AE4304" w:rsidRPr="00434B08" w:rsidRDefault="00AE4304" w:rsidP="00AE4304">
            <w:pPr>
              <w:ind w:left="34" w:firstLine="249"/>
              <w:rPr>
                <w:sz w:val="20"/>
              </w:rPr>
            </w:pPr>
            <w:r w:rsidRPr="00434B08">
              <w:rPr>
                <w:sz w:val="20"/>
              </w:rPr>
              <w:t>commenced or to be commenced</w:t>
            </w:r>
          </w:p>
        </w:tc>
      </w:tr>
    </w:tbl>
    <w:p w:rsidR="00AE4304" w:rsidRPr="00434B08" w:rsidRDefault="00AE4304" w:rsidP="00AE4304">
      <w:pPr>
        <w:pStyle w:val="Tabletext"/>
      </w:pPr>
    </w:p>
    <w:p w:rsidR="00AE4304" w:rsidRPr="00434B08" w:rsidRDefault="00AE4304" w:rsidP="00AE4304">
      <w:pPr>
        <w:pStyle w:val="ENotesHeading2"/>
        <w:pageBreakBefore/>
        <w:outlineLvl w:val="9"/>
      </w:pPr>
      <w:bookmarkStart w:id="24" w:name="_Toc53136165"/>
      <w:r w:rsidRPr="00434B08">
        <w:t>Endnote 3—Legislation history</w:t>
      </w:r>
      <w:bookmarkEnd w:id="24"/>
    </w:p>
    <w:p w:rsidR="00AE4304" w:rsidRPr="00434B08" w:rsidRDefault="00AE4304" w:rsidP="00AE430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AE4304" w:rsidRPr="00434B08" w:rsidTr="00AE4304">
        <w:trPr>
          <w:cantSplit/>
          <w:tblHeader/>
        </w:trPr>
        <w:tc>
          <w:tcPr>
            <w:tcW w:w="1838" w:type="dxa"/>
            <w:tcBorders>
              <w:top w:val="single" w:sz="12" w:space="0" w:color="auto"/>
              <w:bottom w:val="single" w:sz="12" w:space="0" w:color="auto"/>
            </w:tcBorders>
            <w:shd w:val="clear" w:color="auto" w:fill="auto"/>
          </w:tcPr>
          <w:p w:rsidR="00AE4304" w:rsidRPr="00434B08" w:rsidRDefault="00AE4304" w:rsidP="00AE4304">
            <w:pPr>
              <w:pStyle w:val="ENoteTableHeading"/>
            </w:pPr>
            <w:r w:rsidRPr="00434B08">
              <w:t>Act</w:t>
            </w:r>
          </w:p>
        </w:tc>
        <w:tc>
          <w:tcPr>
            <w:tcW w:w="992" w:type="dxa"/>
            <w:tcBorders>
              <w:top w:val="single" w:sz="12" w:space="0" w:color="auto"/>
              <w:bottom w:val="single" w:sz="12" w:space="0" w:color="auto"/>
            </w:tcBorders>
            <w:shd w:val="clear" w:color="auto" w:fill="auto"/>
          </w:tcPr>
          <w:p w:rsidR="00AE4304" w:rsidRPr="00434B08" w:rsidRDefault="00AE4304" w:rsidP="00AE4304">
            <w:pPr>
              <w:pStyle w:val="ENoteTableHeading"/>
            </w:pPr>
            <w:r w:rsidRPr="00434B08">
              <w:t>Number and year</w:t>
            </w:r>
          </w:p>
        </w:tc>
        <w:tc>
          <w:tcPr>
            <w:tcW w:w="993" w:type="dxa"/>
            <w:tcBorders>
              <w:top w:val="single" w:sz="12" w:space="0" w:color="auto"/>
              <w:bottom w:val="single" w:sz="12" w:space="0" w:color="auto"/>
            </w:tcBorders>
            <w:shd w:val="clear" w:color="auto" w:fill="auto"/>
          </w:tcPr>
          <w:p w:rsidR="00AE4304" w:rsidRPr="00434B08" w:rsidRDefault="00AE4304" w:rsidP="00AE4304">
            <w:pPr>
              <w:pStyle w:val="ENoteTableHeading"/>
            </w:pPr>
            <w:r w:rsidRPr="00434B08">
              <w:t>Assent</w:t>
            </w:r>
          </w:p>
        </w:tc>
        <w:tc>
          <w:tcPr>
            <w:tcW w:w="1845" w:type="dxa"/>
            <w:tcBorders>
              <w:top w:val="single" w:sz="12" w:space="0" w:color="auto"/>
              <w:bottom w:val="single" w:sz="12" w:space="0" w:color="auto"/>
            </w:tcBorders>
            <w:shd w:val="clear" w:color="auto" w:fill="auto"/>
          </w:tcPr>
          <w:p w:rsidR="00AE4304" w:rsidRPr="00434B08" w:rsidRDefault="00AE4304" w:rsidP="00AE4304">
            <w:pPr>
              <w:pStyle w:val="ENoteTableHeading"/>
            </w:pPr>
            <w:r w:rsidRPr="00434B08">
              <w:t>Commencement</w:t>
            </w:r>
          </w:p>
        </w:tc>
        <w:tc>
          <w:tcPr>
            <w:tcW w:w="1417" w:type="dxa"/>
            <w:tcBorders>
              <w:top w:val="single" w:sz="12" w:space="0" w:color="auto"/>
              <w:bottom w:val="single" w:sz="12" w:space="0" w:color="auto"/>
            </w:tcBorders>
            <w:shd w:val="clear" w:color="auto" w:fill="auto"/>
          </w:tcPr>
          <w:p w:rsidR="00AE4304" w:rsidRPr="00434B08" w:rsidRDefault="00AE4304" w:rsidP="00AE4304">
            <w:pPr>
              <w:pStyle w:val="ENoteTableHeading"/>
            </w:pPr>
            <w:r w:rsidRPr="00434B08">
              <w:t>Application, saving and transitional provisions</w:t>
            </w:r>
          </w:p>
        </w:tc>
      </w:tr>
      <w:tr w:rsidR="00AE4304" w:rsidRPr="00434B08" w:rsidTr="00AE4304">
        <w:trPr>
          <w:cantSplit/>
        </w:trPr>
        <w:tc>
          <w:tcPr>
            <w:tcW w:w="1838" w:type="dxa"/>
            <w:tcBorders>
              <w:top w:val="single" w:sz="12" w:space="0" w:color="auto"/>
              <w:bottom w:val="single" w:sz="4" w:space="0" w:color="auto"/>
            </w:tcBorders>
            <w:shd w:val="clear" w:color="auto" w:fill="auto"/>
          </w:tcPr>
          <w:p w:rsidR="00AE4304" w:rsidRPr="00434B08" w:rsidRDefault="00AE4304" w:rsidP="00AE4304">
            <w:pPr>
              <w:pStyle w:val="ENoteTableText"/>
            </w:pPr>
            <w:r w:rsidRPr="00434B08">
              <w:t>International Finance Corporation Act 1955</w:t>
            </w:r>
          </w:p>
        </w:tc>
        <w:tc>
          <w:tcPr>
            <w:tcW w:w="992" w:type="dxa"/>
            <w:tcBorders>
              <w:top w:val="single" w:sz="12" w:space="0" w:color="auto"/>
              <w:bottom w:val="single" w:sz="4" w:space="0" w:color="auto"/>
            </w:tcBorders>
            <w:shd w:val="clear" w:color="auto" w:fill="auto"/>
          </w:tcPr>
          <w:p w:rsidR="00AE4304" w:rsidRPr="00434B08" w:rsidRDefault="00AE4304" w:rsidP="00AE4304">
            <w:pPr>
              <w:pStyle w:val="ENoteTableText"/>
            </w:pPr>
            <w:r w:rsidRPr="00434B08">
              <w:t>66, 1955</w:t>
            </w:r>
          </w:p>
        </w:tc>
        <w:tc>
          <w:tcPr>
            <w:tcW w:w="993" w:type="dxa"/>
            <w:tcBorders>
              <w:top w:val="single" w:sz="12" w:space="0" w:color="auto"/>
              <w:bottom w:val="single" w:sz="4" w:space="0" w:color="auto"/>
            </w:tcBorders>
            <w:shd w:val="clear" w:color="auto" w:fill="auto"/>
          </w:tcPr>
          <w:p w:rsidR="00AE4304" w:rsidRPr="00434B08" w:rsidRDefault="00AE4304" w:rsidP="00AE4304">
            <w:pPr>
              <w:pStyle w:val="ENoteTableText"/>
            </w:pPr>
            <w:r w:rsidRPr="00434B08">
              <w:t>4 Nov 1955</w:t>
            </w:r>
          </w:p>
        </w:tc>
        <w:tc>
          <w:tcPr>
            <w:tcW w:w="1845" w:type="dxa"/>
            <w:tcBorders>
              <w:top w:val="single" w:sz="12" w:space="0" w:color="auto"/>
              <w:bottom w:val="single" w:sz="4" w:space="0" w:color="auto"/>
            </w:tcBorders>
            <w:shd w:val="clear" w:color="auto" w:fill="auto"/>
          </w:tcPr>
          <w:p w:rsidR="00AE4304" w:rsidRPr="00434B08" w:rsidRDefault="00AE4304" w:rsidP="00AE4304">
            <w:pPr>
              <w:pStyle w:val="ENoteTableText"/>
            </w:pPr>
            <w:r w:rsidRPr="00434B08">
              <w:t>4 Nov 1955</w:t>
            </w:r>
            <w:r w:rsidR="00767799" w:rsidRPr="00434B08">
              <w:t xml:space="preserve"> (s 2)</w:t>
            </w:r>
          </w:p>
        </w:tc>
        <w:tc>
          <w:tcPr>
            <w:tcW w:w="1417" w:type="dxa"/>
            <w:tcBorders>
              <w:top w:val="single" w:sz="12" w:space="0" w:color="auto"/>
              <w:bottom w:val="single" w:sz="4" w:space="0" w:color="auto"/>
            </w:tcBorders>
            <w:shd w:val="clear" w:color="auto" w:fill="auto"/>
          </w:tcPr>
          <w:p w:rsidR="00AE4304" w:rsidRPr="00434B08" w:rsidRDefault="00AE4304" w:rsidP="00AE4304">
            <w:pPr>
              <w:pStyle w:val="ENoteTableText"/>
            </w:pPr>
          </w:p>
        </w:tc>
      </w:tr>
      <w:tr w:rsidR="00AE4304" w:rsidRPr="00434B08" w:rsidTr="00AE4304">
        <w:trPr>
          <w:cantSplit/>
        </w:trPr>
        <w:tc>
          <w:tcPr>
            <w:tcW w:w="1838" w:type="dxa"/>
            <w:shd w:val="clear" w:color="auto" w:fill="auto"/>
          </w:tcPr>
          <w:p w:rsidR="00AE4304" w:rsidRPr="00434B08" w:rsidRDefault="00AE4304" w:rsidP="00AE4304">
            <w:pPr>
              <w:pStyle w:val="ENoteTableText"/>
            </w:pPr>
            <w:r w:rsidRPr="00434B08">
              <w:t>International Finance Corporation Act 1961</w:t>
            </w:r>
          </w:p>
        </w:tc>
        <w:tc>
          <w:tcPr>
            <w:tcW w:w="992" w:type="dxa"/>
            <w:shd w:val="clear" w:color="auto" w:fill="auto"/>
          </w:tcPr>
          <w:p w:rsidR="00AE4304" w:rsidRPr="00434B08" w:rsidRDefault="00AE4304" w:rsidP="00AE4304">
            <w:pPr>
              <w:pStyle w:val="ENoteTableText"/>
            </w:pPr>
            <w:r w:rsidRPr="00434B08">
              <w:t>69, 1961</w:t>
            </w:r>
          </w:p>
        </w:tc>
        <w:tc>
          <w:tcPr>
            <w:tcW w:w="993" w:type="dxa"/>
            <w:shd w:val="clear" w:color="auto" w:fill="auto"/>
          </w:tcPr>
          <w:p w:rsidR="00AE4304" w:rsidRPr="00434B08" w:rsidRDefault="00AE4304" w:rsidP="00AE4304">
            <w:pPr>
              <w:pStyle w:val="ENoteTableText"/>
            </w:pPr>
            <w:r w:rsidRPr="00434B08">
              <w:t>24 Oct 1961</w:t>
            </w:r>
          </w:p>
        </w:tc>
        <w:tc>
          <w:tcPr>
            <w:tcW w:w="1845" w:type="dxa"/>
            <w:shd w:val="clear" w:color="auto" w:fill="auto"/>
          </w:tcPr>
          <w:p w:rsidR="00AE4304" w:rsidRPr="00434B08" w:rsidRDefault="00AE4304" w:rsidP="00AE4304">
            <w:pPr>
              <w:pStyle w:val="ENoteTableText"/>
            </w:pPr>
            <w:r w:rsidRPr="00434B08">
              <w:t>24 Oct 1961</w:t>
            </w:r>
            <w:r w:rsidR="00767799" w:rsidRPr="00434B08">
              <w:t xml:space="preserve"> (s 2)</w:t>
            </w:r>
          </w:p>
        </w:tc>
        <w:tc>
          <w:tcPr>
            <w:tcW w:w="1417" w:type="dxa"/>
            <w:shd w:val="clear" w:color="auto" w:fill="auto"/>
          </w:tcPr>
          <w:p w:rsidR="00AE4304" w:rsidRPr="00434B08" w:rsidRDefault="00AE4304" w:rsidP="00AE4304">
            <w:pPr>
              <w:pStyle w:val="ENoteTableText"/>
            </w:pPr>
            <w:r w:rsidRPr="00434B08">
              <w:t>—</w:t>
            </w:r>
          </w:p>
        </w:tc>
      </w:tr>
      <w:tr w:rsidR="00AE4304" w:rsidRPr="00434B08" w:rsidTr="00AE4304">
        <w:trPr>
          <w:cantSplit/>
        </w:trPr>
        <w:tc>
          <w:tcPr>
            <w:tcW w:w="1838" w:type="dxa"/>
            <w:shd w:val="clear" w:color="auto" w:fill="auto"/>
          </w:tcPr>
          <w:p w:rsidR="00AE4304" w:rsidRPr="00434B08" w:rsidRDefault="00AE4304" w:rsidP="00AE4304">
            <w:pPr>
              <w:pStyle w:val="ENoteTableText"/>
            </w:pPr>
            <w:r w:rsidRPr="00434B08">
              <w:t>International Finance Corporation Act 1963</w:t>
            </w:r>
          </w:p>
        </w:tc>
        <w:tc>
          <w:tcPr>
            <w:tcW w:w="992" w:type="dxa"/>
            <w:shd w:val="clear" w:color="auto" w:fill="auto"/>
          </w:tcPr>
          <w:p w:rsidR="00AE4304" w:rsidRPr="00434B08" w:rsidRDefault="00AE4304" w:rsidP="00AE4304">
            <w:pPr>
              <w:pStyle w:val="ENoteTableText"/>
            </w:pPr>
            <w:r w:rsidRPr="00434B08">
              <w:t>52, 1963</w:t>
            </w:r>
          </w:p>
        </w:tc>
        <w:tc>
          <w:tcPr>
            <w:tcW w:w="993" w:type="dxa"/>
            <w:shd w:val="clear" w:color="auto" w:fill="auto"/>
          </w:tcPr>
          <w:p w:rsidR="00AE4304" w:rsidRPr="00434B08" w:rsidRDefault="00AE4304" w:rsidP="00AE4304">
            <w:pPr>
              <w:pStyle w:val="ENoteTableText"/>
            </w:pPr>
            <w:r w:rsidRPr="00434B08">
              <w:t xml:space="preserve">18 Oct 1963 </w:t>
            </w:r>
          </w:p>
        </w:tc>
        <w:tc>
          <w:tcPr>
            <w:tcW w:w="1845" w:type="dxa"/>
            <w:shd w:val="clear" w:color="auto" w:fill="auto"/>
          </w:tcPr>
          <w:p w:rsidR="00AE4304" w:rsidRPr="00434B08" w:rsidRDefault="00AE4304" w:rsidP="00AE4304">
            <w:pPr>
              <w:pStyle w:val="ENoteTableText"/>
            </w:pPr>
            <w:r w:rsidRPr="00434B08">
              <w:t>9 Nov 1988 (</w:t>
            </w:r>
            <w:r w:rsidRPr="00434B08">
              <w:rPr>
                <w:i/>
              </w:rPr>
              <w:t xml:space="preserve">see Gazette </w:t>
            </w:r>
            <w:r w:rsidRPr="00434B08">
              <w:t>1988, No. S332)</w:t>
            </w:r>
          </w:p>
        </w:tc>
        <w:tc>
          <w:tcPr>
            <w:tcW w:w="1417" w:type="dxa"/>
            <w:shd w:val="clear" w:color="auto" w:fill="auto"/>
          </w:tcPr>
          <w:p w:rsidR="00AE4304" w:rsidRPr="00434B08" w:rsidRDefault="00AE4304" w:rsidP="00AE4304">
            <w:pPr>
              <w:pStyle w:val="ENoteTableText"/>
            </w:pPr>
            <w:r w:rsidRPr="00434B08">
              <w:t>—</w:t>
            </w:r>
          </w:p>
        </w:tc>
      </w:tr>
      <w:tr w:rsidR="00AE4304" w:rsidRPr="00434B08" w:rsidTr="00AE4304">
        <w:trPr>
          <w:cantSplit/>
        </w:trPr>
        <w:tc>
          <w:tcPr>
            <w:tcW w:w="1838" w:type="dxa"/>
            <w:shd w:val="clear" w:color="auto" w:fill="auto"/>
          </w:tcPr>
          <w:p w:rsidR="00AE4304" w:rsidRPr="00434B08" w:rsidRDefault="00AE4304" w:rsidP="00AE4304">
            <w:pPr>
              <w:pStyle w:val="ENoteTableText"/>
            </w:pPr>
            <w:r w:rsidRPr="00434B08">
              <w:t>International Finance Corporation Act 1966</w:t>
            </w:r>
          </w:p>
        </w:tc>
        <w:tc>
          <w:tcPr>
            <w:tcW w:w="992" w:type="dxa"/>
            <w:shd w:val="clear" w:color="auto" w:fill="auto"/>
          </w:tcPr>
          <w:p w:rsidR="00AE4304" w:rsidRPr="00434B08" w:rsidRDefault="00AE4304" w:rsidP="00AE4304">
            <w:pPr>
              <w:pStyle w:val="ENoteTableText"/>
            </w:pPr>
            <w:r w:rsidRPr="00434B08">
              <w:t>36, 1966</w:t>
            </w:r>
          </w:p>
        </w:tc>
        <w:tc>
          <w:tcPr>
            <w:tcW w:w="993" w:type="dxa"/>
            <w:shd w:val="clear" w:color="auto" w:fill="auto"/>
          </w:tcPr>
          <w:p w:rsidR="00AE4304" w:rsidRPr="00434B08" w:rsidRDefault="00AE4304" w:rsidP="00AE4304">
            <w:pPr>
              <w:pStyle w:val="ENoteTableText"/>
            </w:pPr>
            <w:r w:rsidRPr="00434B08">
              <w:t>12 Sept 1966</w:t>
            </w:r>
          </w:p>
        </w:tc>
        <w:tc>
          <w:tcPr>
            <w:tcW w:w="1845" w:type="dxa"/>
            <w:shd w:val="clear" w:color="auto" w:fill="auto"/>
          </w:tcPr>
          <w:p w:rsidR="00AE4304" w:rsidRPr="00434B08" w:rsidRDefault="00AE4304" w:rsidP="00AE4304">
            <w:pPr>
              <w:pStyle w:val="ENoteTableText"/>
            </w:pPr>
            <w:r w:rsidRPr="00434B08">
              <w:t>12 Sept 1966</w:t>
            </w:r>
            <w:r w:rsidR="00767799" w:rsidRPr="00434B08">
              <w:t xml:space="preserve"> (s 2)</w:t>
            </w:r>
          </w:p>
        </w:tc>
        <w:tc>
          <w:tcPr>
            <w:tcW w:w="1417" w:type="dxa"/>
            <w:shd w:val="clear" w:color="auto" w:fill="auto"/>
          </w:tcPr>
          <w:p w:rsidR="00AE4304" w:rsidRPr="00434B08" w:rsidRDefault="00AE4304" w:rsidP="00AE4304">
            <w:pPr>
              <w:pStyle w:val="ENoteTableText"/>
            </w:pPr>
            <w:r w:rsidRPr="00434B08">
              <w:t>—</w:t>
            </w:r>
          </w:p>
        </w:tc>
      </w:tr>
      <w:tr w:rsidR="00AE4304" w:rsidRPr="00434B08" w:rsidTr="00AE4304">
        <w:trPr>
          <w:cantSplit/>
        </w:trPr>
        <w:tc>
          <w:tcPr>
            <w:tcW w:w="1838" w:type="dxa"/>
            <w:tcBorders>
              <w:bottom w:val="nil"/>
            </w:tcBorders>
            <w:shd w:val="clear" w:color="auto" w:fill="auto"/>
          </w:tcPr>
          <w:p w:rsidR="00AE4304" w:rsidRPr="00434B08" w:rsidRDefault="00AE4304" w:rsidP="00AE4304">
            <w:pPr>
              <w:pStyle w:val="ENoteTableText"/>
            </w:pPr>
            <w:r w:rsidRPr="00434B08">
              <w:t>Statute Law Revision Act 1973</w:t>
            </w:r>
          </w:p>
        </w:tc>
        <w:tc>
          <w:tcPr>
            <w:tcW w:w="992" w:type="dxa"/>
            <w:tcBorders>
              <w:bottom w:val="nil"/>
            </w:tcBorders>
            <w:shd w:val="clear" w:color="auto" w:fill="auto"/>
          </w:tcPr>
          <w:p w:rsidR="00AE4304" w:rsidRPr="00434B08" w:rsidRDefault="00AE4304" w:rsidP="00AE4304">
            <w:pPr>
              <w:pStyle w:val="ENoteTableText"/>
            </w:pPr>
            <w:r w:rsidRPr="00434B08">
              <w:t>216, 1973</w:t>
            </w:r>
          </w:p>
        </w:tc>
        <w:tc>
          <w:tcPr>
            <w:tcW w:w="993" w:type="dxa"/>
            <w:tcBorders>
              <w:bottom w:val="nil"/>
            </w:tcBorders>
            <w:shd w:val="clear" w:color="auto" w:fill="auto"/>
          </w:tcPr>
          <w:p w:rsidR="00AE4304" w:rsidRPr="00434B08" w:rsidRDefault="00AE4304" w:rsidP="00AE4304">
            <w:pPr>
              <w:pStyle w:val="ENoteTableText"/>
            </w:pPr>
            <w:r w:rsidRPr="00434B08">
              <w:t>19 Dec 1973</w:t>
            </w:r>
          </w:p>
        </w:tc>
        <w:tc>
          <w:tcPr>
            <w:tcW w:w="1845" w:type="dxa"/>
            <w:tcBorders>
              <w:bottom w:val="nil"/>
            </w:tcBorders>
            <w:shd w:val="clear" w:color="auto" w:fill="auto"/>
          </w:tcPr>
          <w:p w:rsidR="00AE4304" w:rsidRPr="00434B08" w:rsidRDefault="00AE4304" w:rsidP="00AE4304">
            <w:pPr>
              <w:pStyle w:val="ENoteTableText"/>
            </w:pPr>
            <w:r w:rsidRPr="00434B08">
              <w:t>31 Dec 1973</w:t>
            </w:r>
            <w:r w:rsidR="00767799" w:rsidRPr="00434B08">
              <w:t xml:space="preserve"> (s 2)</w:t>
            </w:r>
          </w:p>
        </w:tc>
        <w:tc>
          <w:tcPr>
            <w:tcW w:w="1417" w:type="dxa"/>
            <w:tcBorders>
              <w:bottom w:val="nil"/>
            </w:tcBorders>
            <w:shd w:val="clear" w:color="auto" w:fill="auto"/>
          </w:tcPr>
          <w:p w:rsidR="00AE4304" w:rsidRPr="00434B08" w:rsidRDefault="00AE4304" w:rsidP="00AE4304">
            <w:pPr>
              <w:pStyle w:val="ENoteTableText"/>
            </w:pPr>
            <w:r w:rsidRPr="00434B08">
              <w:t>ss. 9(1) and 10</w:t>
            </w:r>
          </w:p>
        </w:tc>
      </w:tr>
      <w:tr w:rsidR="00AE4304" w:rsidRPr="00434B08" w:rsidTr="00AE4304">
        <w:trPr>
          <w:cantSplit/>
        </w:trPr>
        <w:tc>
          <w:tcPr>
            <w:tcW w:w="1838" w:type="dxa"/>
            <w:tcBorders>
              <w:top w:val="nil"/>
              <w:bottom w:val="nil"/>
            </w:tcBorders>
            <w:shd w:val="clear" w:color="auto" w:fill="auto"/>
          </w:tcPr>
          <w:p w:rsidR="00AE4304" w:rsidRPr="00434B08" w:rsidRDefault="00AE4304" w:rsidP="00AE4304">
            <w:pPr>
              <w:pStyle w:val="ENoteTTIndentHeading"/>
            </w:pPr>
            <w:r w:rsidRPr="00434B08">
              <w:rPr>
                <w:rFonts w:cs="Times New Roman"/>
              </w:rPr>
              <w:t>as amended by</w:t>
            </w:r>
          </w:p>
        </w:tc>
        <w:tc>
          <w:tcPr>
            <w:tcW w:w="992" w:type="dxa"/>
            <w:tcBorders>
              <w:top w:val="nil"/>
              <w:bottom w:val="nil"/>
            </w:tcBorders>
            <w:shd w:val="clear" w:color="auto" w:fill="auto"/>
          </w:tcPr>
          <w:p w:rsidR="00AE4304" w:rsidRPr="00434B08" w:rsidRDefault="00AE4304" w:rsidP="00AE4304">
            <w:pPr>
              <w:pStyle w:val="ENoteTableText"/>
            </w:pPr>
          </w:p>
        </w:tc>
        <w:tc>
          <w:tcPr>
            <w:tcW w:w="993" w:type="dxa"/>
            <w:tcBorders>
              <w:top w:val="nil"/>
              <w:bottom w:val="nil"/>
            </w:tcBorders>
            <w:shd w:val="clear" w:color="auto" w:fill="auto"/>
          </w:tcPr>
          <w:p w:rsidR="00AE4304" w:rsidRPr="00434B08" w:rsidRDefault="00AE4304" w:rsidP="00AE4304">
            <w:pPr>
              <w:pStyle w:val="ENoteTableText"/>
            </w:pPr>
          </w:p>
        </w:tc>
        <w:tc>
          <w:tcPr>
            <w:tcW w:w="1845" w:type="dxa"/>
            <w:tcBorders>
              <w:top w:val="nil"/>
              <w:bottom w:val="nil"/>
            </w:tcBorders>
            <w:shd w:val="clear" w:color="auto" w:fill="auto"/>
          </w:tcPr>
          <w:p w:rsidR="00AE4304" w:rsidRPr="00434B08" w:rsidRDefault="00AE4304" w:rsidP="00AE4304">
            <w:pPr>
              <w:pStyle w:val="ENoteTableText"/>
            </w:pPr>
          </w:p>
        </w:tc>
        <w:tc>
          <w:tcPr>
            <w:tcW w:w="1417" w:type="dxa"/>
            <w:tcBorders>
              <w:top w:val="nil"/>
              <w:bottom w:val="nil"/>
            </w:tcBorders>
            <w:shd w:val="clear" w:color="auto" w:fill="auto"/>
          </w:tcPr>
          <w:p w:rsidR="00AE4304" w:rsidRPr="00434B08" w:rsidRDefault="00AE4304" w:rsidP="00AE4304">
            <w:pPr>
              <w:pStyle w:val="ENoteTableText"/>
            </w:pPr>
          </w:p>
        </w:tc>
      </w:tr>
      <w:tr w:rsidR="00AE4304" w:rsidRPr="00434B08" w:rsidTr="00AE4304">
        <w:trPr>
          <w:cantSplit/>
        </w:trPr>
        <w:tc>
          <w:tcPr>
            <w:tcW w:w="1838" w:type="dxa"/>
            <w:tcBorders>
              <w:top w:val="nil"/>
              <w:bottom w:val="single" w:sz="4" w:space="0" w:color="auto"/>
            </w:tcBorders>
            <w:shd w:val="clear" w:color="auto" w:fill="auto"/>
          </w:tcPr>
          <w:p w:rsidR="00AE4304" w:rsidRPr="00434B08" w:rsidRDefault="00AE4304" w:rsidP="00AE4304">
            <w:pPr>
              <w:pStyle w:val="ENoteTTi"/>
            </w:pPr>
            <w:r w:rsidRPr="00434B08">
              <w:t>Statute Law Revision Act 1974</w:t>
            </w:r>
          </w:p>
        </w:tc>
        <w:tc>
          <w:tcPr>
            <w:tcW w:w="992" w:type="dxa"/>
            <w:tcBorders>
              <w:top w:val="nil"/>
              <w:bottom w:val="single" w:sz="4" w:space="0" w:color="auto"/>
            </w:tcBorders>
            <w:shd w:val="clear" w:color="auto" w:fill="auto"/>
          </w:tcPr>
          <w:p w:rsidR="00AE4304" w:rsidRPr="00434B08" w:rsidRDefault="00AE4304" w:rsidP="00AE4304">
            <w:pPr>
              <w:pStyle w:val="ENoteTableText"/>
            </w:pPr>
            <w:r w:rsidRPr="00434B08">
              <w:t>20, 1974</w:t>
            </w:r>
          </w:p>
        </w:tc>
        <w:tc>
          <w:tcPr>
            <w:tcW w:w="993" w:type="dxa"/>
            <w:tcBorders>
              <w:top w:val="nil"/>
              <w:bottom w:val="single" w:sz="4" w:space="0" w:color="auto"/>
            </w:tcBorders>
            <w:shd w:val="clear" w:color="auto" w:fill="auto"/>
          </w:tcPr>
          <w:p w:rsidR="00AE4304" w:rsidRPr="00434B08" w:rsidRDefault="00AE4304" w:rsidP="00AE4304">
            <w:pPr>
              <w:pStyle w:val="ENoteTableText"/>
            </w:pPr>
            <w:r w:rsidRPr="00434B08">
              <w:t>25 July 1974</w:t>
            </w:r>
          </w:p>
        </w:tc>
        <w:tc>
          <w:tcPr>
            <w:tcW w:w="1845" w:type="dxa"/>
            <w:tcBorders>
              <w:top w:val="nil"/>
              <w:bottom w:val="single" w:sz="4" w:space="0" w:color="auto"/>
            </w:tcBorders>
            <w:shd w:val="clear" w:color="auto" w:fill="auto"/>
          </w:tcPr>
          <w:p w:rsidR="00AE4304" w:rsidRPr="00434B08" w:rsidRDefault="00AE4304" w:rsidP="00AE4304">
            <w:pPr>
              <w:pStyle w:val="ENoteTableText"/>
            </w:pPr>
            <w:r w:rsidRPr="00434B08">
              <w:t>31 Dec 1973</w:t>
            </w:r>
            <w:r w:rsidR="00767799" w:rsidRPr="00434B08">
              <w:t xml:space="preserve"> (s 2)</w:t>
            </w:r>
          </w:p>
        </w:tc>
        <w:tc>
          <w:tcPr>
            <w:tcW w:w="1417" w:type="dxa"/>
            <w:tcBorders>
              <w:top w:val="nil"/>
              <w:bottom w:val="single" w:sz="4" w:space="0" w:color="auto"/>
            </w:tcBorders>
            <w:shd w:val="clear" w:color="auto" w:fill="auto"/>
          </w:tcPr>
          <w:p w:rsidR="00AE4304" w:rsidRPr="00434B08" w:rsidRDefault="00AE4304" w:rsidP="00AE4304">
            <w:pPr>
              <w:pStyle w:val="ENoteTableText"/>
            </w:pPr>
            <w:r w:rsidRPr="00434B08">
              <w:t>—</w:t>
            </w:r>
          </w:p>
        </w:tc>
      </w:tr>
      <w:tr w:rsidR="00AE4304" w:rsidRPr="00434B08" w:rsidTr="00AE4304">
        <w:trPr>
          <w:cantSplit/>
        </w:trPr>
        <w:tc>
          <w:tcPr>
            <w:tcW w:w="1838" w:type="dxa"/>
            <w:tcBorders>
              <w:top w:val="single" w:sz="4" w:space="0" w:color="auto"/>
              <w:bottom w:val="single" w:sz="12" w:space="0" w:color="auto"/>
            </w:tcBorders>
            <w:shd w:val="clear" w:color="auto" w:fill="auto"/>
          </w:tcPr>
          <w:p w:rsidR="00AE4304" w:rsidRPr="00434B08" w:rsidRDefault="00AE4304" w:rsidP="00AE4304">
            <w:pPr>
              <w:pStyle w:val="ENoteTableText"/>
            </w:pPr>
            <w:r w:rsidRPr="00434B08">
              <w:t>International Financial Institutions Legislation Amendment Act 2010</w:t>
            </w:r>
          </w:p>
        </w:tc>
        <w:tc>
          <w:tcPr>
            <w:tcW w:w="992" w:type="dxa"/>
            <w:tcBorders>
              <w:top w:val="single" w:sz="4" w:space="0" w:color="auto"/>
              <w:bottom w:val="single" w:sz="12" w:space="0" w:color="auto"/>
            </w:tcBorders>
            <w:shd w:val="clear" w:color="auto" w:fill="auto"/>
          </w:tcPr>
          <w:p w:rsidR="00AE4304" w:rsidRPr="00434B08" w:rsidRDefault="00AE4304" w:rsidP="00AE4304">
            <w:pPr>
              <w:pStyle w:val="ENoteTableText"/>
            </w:pPr>
            <w:r w:rsidRPr="00434B08">
              <w:t>133, 2010</w:t>
            </w:r>
          </w:p>
        </w:tc>
        <w:tc>
          <w:tcPr>
            <w:tcW w:w="993" w:type="dxa"/>
            <w:tcBorders>
              <w:top w:val="single" w:sz="4" w:space="0" w:color="auto"/>
              <w:bottom w:val="single" w:sz="12" w:space="0" w:color="auto"/>
            </w:tcBorders>
            <w:shd w:val="clear" w:color="auto" w:fill="auto"/>
          </w:tcPr>
          <w:p w:rsidR="00AE4304" w:rsidRPr="00434B08" w:rsidRDefault="00AE4304" w:rsidP="00AE4304">
            <w:pPr>
              <w:pStyle w:val="ENoteTableText"/>
            </w:pPr>
            <w:r w:rsidRPr="00434B08">
              <w:t>24 Nov 2010</w:t>
            </w:r>
          </w:p>
        </w:tc>
        <w:tc>
          <w:tcPr>
            <w:tcW w:w="1845" w:type="dxa"/>
            <w:tcBorders>
              <w:top w:val="single" w:sz="4" w:space="0" w:color="auto"/>
              <w:bottom w:val="single" w:sz="12" w:space="0" w:color="auto"/>
            </w:tcBorders>
            <w:shd w:val="clear" w:color="auto" w:fill="auto"/>
          </w:tcPr>
          <w:p w:rsidR="00AE4304" w:rsidRPr="00434B08" w:rsidRDefault="00AE4304" w:rsidP="00767799">
            <w:pPr>
              <w:pStyle w:val="ENoteTableText"/>
            </w:pPr>
            <w:r w:rsidRPr="00434B08">
              <w:t xml:space="preserve">Sch 2 (items 1, 2): </w:t>
            </w:r>
            <w:r w:rsidR="009A7242">
              <w:t>27 June</w:t>
            </w:r>
            <w:r w:rsidR="00767799" w:rsidRPr="00434B08">
              <w:t xml:space="preserve"> 2012 (s 2(1) </w:t>
            </w:r>
            <w:r w:rsidR="009A7242">
              <w:t>item 3</w:t>
            </w:r>
            <w:r w:rsidR="00767799" w:rsidRPr="00434B08">
              <w:t>)</w:t>
            </w:r>
          </w:p>
        </w:tc>
        <w:tc>
          <w:tcPr>
            <w:tcW w:w="1417" w:type="dxa"/>
            <w:tcBorders>
              <w:top w:val="single" w:sz="4" w:space="0" w:color="auto"/>
              <w:bottom w:val="single" w:sz="12" w:space="0" w:color="auto"/>
            </w:tcBorders>
            <w:shd w:val="clear" w:color="auto" w:fill="auto"/>
          </w:tcPr>
          <w:p w:rsidR="00AE4304" w:rsidRPr="00434B08" w:rsidRDefault="00AE4304" w:rsidP="00AE4304">
            <w:pPr>
              <w:pStyle w:val="ENoteTableText"/>
            </w:pPr>
            <w:r w:rsidRPr="00434B08">
              <w:t>—</w:t>
            </w:r>
          </w:p>
        </w:tc>
      </w:tr>
    </w:tbl>
    <w:p w:rsidR="00AE4304" w:rsidRPr="00434B08" w:rsidRDefault="00AE4304" w:rsidP="00AE4304">
      <w:pPr>
        <w:pStyle w:val="Tabletext"/>
      </w:pPr>
    </w:p>
    <w:p w:rsidR="00AE4304" w:rsidRPr="00434B08" w:rsidRDefault="00AE4304" w:rsidP="00AE4304">
      <w:pPr>
        <w:pStyle w:val="ENotesHeading2"/>
        <w:pageBreakBefore/>
        <w:outlineLvl w:val="9"/>
      </w:pPr>
      <w:bookmarkStart w:id="25" w:name="_Toc53136166"/>
      <w:r w:rsidRPr="00434B08">
        <w:t>Endnote 4—Amendment history</w:t>
      </w:r>
      <w:bookmarkEnd w:id="25"/>
    </w:p>
    <w:p w:rsidR="00AE4304" w:rsidRPr="00434B08" w:rsidRDefault="00AE4304" w:rsidP="00AE4304">
      <w:pPr>
        <w:pStyle w:val="Tabletext"/>
      </w:pPr>
    </w:p>
    <w:tbl>
      <w:tblPr>
        <w:tblW w:w="7082" w:type="dxa"/>
        <w:tblInd w:w="113" w:type="dxa"/>
        <w:tblLayout w:type="fixed"/>
        <w:tblLook w:val="0000" w:firstRow="0" w:lastRow="0" w:firstColumn="0" w:lastColumn="0" w:noHBand="0" w:noVBand="0"/>
      </w:tblPr>
      <w:tblGrid>
        <w:gridCol w:w="2139"/>
        <w:gridCol w:w="4943"/>
      </w:tblGrid>
      <w:tr w:rsidR="00AE4304" w:rsidRPr="00434B08" w:rsidTr="00A432AD">
        <w:trPr>
          <w:cantSplit/>
          <w:tblHeader/>
        </w:trPr>
        <w:tc>
          <w:tcPr>
            <w:tcW w:w="2139" w:type="dxa"/>
            <w:tcBorders>
              <w:top w:val="single" w:sz="12" w:space="0" w:color="auto"/>
              <w:bottom w:val="single" w:sz="12" w:space="0" w:color="auto"/>
            </w:tcBorders>
            <w:shd w:val="clear" w:color="auto" w:fill="auto"/>
          </w:tcPr>
          <w:p w:rsidR="00AE4304" w:rsidRPr="00434B08" w:rsidRDefault="00AE4304" w:rsidP="00AE4304">
            <w:pPr>
              <w:pStyle w:val="ENoteTableHeading"/>
              <w:tabs>
                <w:tab w:val="center" w:leader="dot" w:pos="2268"/>
              </w:tabs>
            </w:pPr>
            <w:r w:rsidRPr="00434B08">
              <w:t>Provision affected</w:t>
            </w:r>
          </w:p>
        </w:tc>
        <w:tc>
          <w:tcPr>
            <w:tcW w:w="4943" w:type="dxa"/>
            <w:tcBorders>
              <w:top w:val="single" w:sz="12" w:space="0" w:color="auto"/>
              <w:bottom w:val="single" w:sz="12" w:space="0" w:color="auto"/>
            </w:tcBorders>
            <w:shd w:val="clear" w:color="auto" w:fill="auto"/>
          </w:tcPr>
          <w:p w:rsidR="00AE4304" w:rsidRPr="00434B08" w:rsidRDefault="00AE4304" w:rsidP="00AE4304">
            <w:pPr>
              <w:pStyle w:val="ENoteTableHeading"/>
            </w:pPr>
            <w:r w:rsidRPr="00434B08">
              <w:t>How affected</w:t>
            </w:r>
          </w:p>
        </w:tc>
      </w:tr>
      <w:tr w:rsidR="00AE4304" w:rsidRPr="00434B08" w:rsidTr="005327B0">
        <w:trPr>
          <w:cantSplit/>
        </w:trPr>
        <w:tc>
          <w:tcPr>
            <w:tcW w:w="2139" w:type="dxa"/>
            <w:tcBorders>
              <w:top w:val="single" w:sz="12" w:space="0" w:color="auto"/>
            </w:tcBorders>
            <w:shd w:val="clear" w:color="auto" w:fill="auto"/>
          </w:tcPr>
          <w:p w:rsidR="00AE4304" w:rsidRPr="00434B08" w:rsidRDefault="00AE4304" w:rsidP="003C53C2">
            <w:pPr>
              <w:pStyle w:val="ENoteTableText"/>
              <w:tabs>
                <w:tab w:val="center" w:leader="dot" w:pos="2268"/>
              </w:tabs>
            </w:pPr>
            <w:r w:rsidRPr="00434B08">
              <w:t>s 3</w:t>
            </w:r>
            <w:r w:rsidRPr="00434B08">
              <w:tab/>
            </w:r>
          </w:p>
        </w:tc>
        <w:tc>
          <w:tcPr>
            <w:tcW w:w="4943" w:type="dxa"/>
            <w:tcBorders>
              <w:top w:val="single" w:sz="12" w:space="0" w:color="auto"/>
            </w:tcBorders>
            <w:shd w:val="clear" w:color="auto" w:fill="auto"/>
          </w:tcPr>
          <w:p w:rsidR="00AE4304" w:rsidRPr="00434B08" w:rsidRDefault="00AE4304" w:rsidP="003C53C2">
            <w:pPr>
              <w:pStyle w:val="ENoteTableText"/>
            </w:pPr>
            <w:r w:rsidRPr="00434B08">
              <w:t>rs No 36, 1966</w:t>
            </w:r>
          </w:p>
        </w:tc>
      </w:tr>
      <w:tr w:rsidR="00767799" w:rsidRPr="00434B08" w:rsidTr="00763158">
        <w:trPr>
          <w:cantSplit/>
        </w:trPr>
        <w:tc>
          <w:tcPr>
            <w:tcW w:w="2139" w:type="dxa"/>
            <w:shd w:val="clear" w:color="auto" w:fill="auto"/>
          </w:tcPr>
          <w:p w:rsidR="00767799" w:rsidRPr="00434B08" w:rsidRDefault="00767799" w:rsidP="0054508A">
            <w:pPr>
              <w:pStyle w:val="ENoteTableText"/>
              <w:tabs>
                <w:tab w:val="center" w:leader="dot" w:pos="2268"/>
              </w:tabs>
            </w:pPr>
          </w:p>
        </w:tc>
        <w:tc>
          <w:tcPr>
            <w:tcW w:w="4943" w:type="dxa"/>
            <w:shd w:val="clear" w:color="auto" w:fill="auto"/>
          </w:tcPr>
          <w:p w:rsidR="00767799" w:rsidRPr="00434B08" w:rsidRDefault="00767799" w:rsidP="003C53C2">
            <w:pPr>
              <w:pStyle w:val="ENoteTableText"/>
            </w:pPr>
            <w:r w:rsidRPr="00434B08">
              <w:t>am No 133, 2010</w:t>
            </w:r>
          </w:p>
        </w:tc>
      </w:tr>
      <w:tr w:rsidR="005327B0" w:rsidRPr="00434B08" w:rsidTr="005327B0">
        <w:trPr>
          <w:cantSplit/>
        </w:trPr>
        <w:tc>
          <w:tcPr>
            <w:tcW w:w="2139" w:type="dxa"/>
            <w:shd w:val="clear" w:color="auto" w:fill="auto"/>
          </w:tcPr>
          <w:p w:rsidR="005327B0" w:rsidRPr="00434B08" w:rsidRDefault="005327B0" w:rsidP="0054508A">
            <w:pPr>
              <w:pStyle w:val="ENoteTableText"/>
              <w:tabs>
                <w:tab w:val="center" w:leader="dot" w:pos="2268"/>
              </w:tabs>
            </w:pPr>
            <w:r w:rsidRPr="00434B08">
              <w:t>s. 4</w:t>
            </w:r>
            <w:r w:rsidRPr="00434B08">
              <w:tab/>
            </w:r>
          </w:p>
        </w:tc>
        <w:tc>
          <w:tcPr>
            <w:tcW w:w="4943" w:type="dxa"/>
            <w:shd w:val="clear" w:color="auto" w:fill="auto"/>
          </w:tcPr>
          <w:p w:rsidR="005327B0" w:rsidRPr="00434B08" w:rsidRDefault="005327B0" w:rsidP="0054508A">
            <w:pPr>
              <w:pStyle w:val="ENoteTableText"/>
            </w:pPr>
            <w:r w:rsidRPr="00434B08">
              <w:t>rs. No. 36, 1966</w:t>
            </w:r>
          </w:p>
        </w:tc>
      </w:tr>
      <w:tr w:rsidR="005327B0" w:rsidRPr="00434B08" w:rsidTr="005327B0">
        <w:trPr>
          <w:cantSplit/>
        </w:trPr>
        <w:tc>
          <w:tcPr>
            <w:tcW w:w="2139" w:type="dxa"/>
            <w:shd w:val="clear" w:color="auto" w:fill="auto"/>
          </w:tcPr>
          <w:p w:rsidR="005327B0" w:rsidRPr="00434B08" w:rsidRDefault="005327B0" w:rsidP="0054508A">
            <w:pPr>
              <w:pStyle w:val="ENoteTableText"/>
              <w:tabs>
                <w:tab w:val="center" w:leader="dot" w:pos="2268"/>
              </w:tabs>
            </w:pPr>
            <w:r w:rsidRPr="00434B08">
              <w:t>Schedule Heading</w:t>
            </w:r>
            <w:r w:rsidRPr="00434B08">
              <w:tab/>
            </w:r>
          </w:p>
        </w:tc>
        <w:tc>
          <w:tcPr>
            <w:tcW w:w="4943" w:type="dxa"/>
            <w:shd w:val="clear" w:color="auto" w:fill="auto"/>
          </w:tcPr>
          <w:p w:rsidR="005327B0" w:rsidRPr="00434B08" w:rsidRDefault="005327B0" w:rsidP="0054508A">
            <w:pPr>
              <w:pStyle w:val="ENoteTableText"/>
            </w:pPr>
            <w:r w:rsidRPr="00434B08">
              <w:t>rs. No. 69, 1961</w:t>
            </w:r>
          </w:p>
        </w:tc>
      </w:tr>
      <w:tr w:rsidR="005327B0" w:rsidRPr="00434B08" w:rsidTr="005327B0">
        <w:trPr>
          <w:cantSplit/>
        </w:trPr>
        <w:tc>
          <w:tcPr>
            <w:tcW w:w="2139" w:type="dxa"/>
            <w:shd w:val="clear" w:color="auto" w:fill="auto"/>
          </w:tcPr>
          <w:p w:rsidR="005327B0" w:rsidRPr="00434B08" w:rsidRDefault="005327B0" w:rsidP="0054508A">
            <w:pPr>
              <w:pStyle w:val="ENoteTableText"/>
              <w:tabs>
                <w:tab w:val="center" w:leader="dot" w:pos="2268"/>
              </w:tabs>
            </w:pPr>
            <w:r w:rsidRPr="00434B08">
              <w:t>First Schedule</w:t>
            </w:r>
            <w:r w:rsidRPr="00434B08">
              <w:tab/>
            </w:r>
          </w:p>
        </w:tc>
        <w:tc>
          <w:tcPr>
            <w:tcW w:w="4943" w:type="dxa"/>
            <w:shd w:val="clear" w:color="auto" w:fill="auto"/>
          </w:tcPr>
          <w:p w:rsidR="005327B0" w:rsidRPr="00434B08" w:rsidRDefault="005327B0" w:rsidP="0054508A">
            <w:pPr>
              <w:pStyle w:val="ENoteTableText"/>
            </w:pPr>
            <w:r w:rsidRPr="00434B08">
              <w:t>am. No. 216, 1973 (as am. by No. 20, 1974)</w:t>
            </w:r>
          </w:p>
        </w:tc>
      </w:tr>
      <w:tr w:rsidR="005327B0" w:rsidRPr="00434B08" w:rsidTr="005327B0">
        <w:trPr>
          <w:cantSplit/>
        </w:trPr>
        <w:tc>
          <w:tcPr>
            <w:tcW w:w="2139" w:type="dxa"/>
            <w:shd w:val="clear" w:color="auto" w:fill="auto"/>
          </w:tcPr>
          <w:p w:rsidR="005327B0" w:rsidRPr="00434B08" w:rsidRDefault="005327B0" w:rsidP="0054508A">
            <w:pPr>
              <w:pStyle w:val="ENoteTableText"/>
              <w:tabs>
                <w:tab w:val="center" w:leader="dot" w:pos="2268"/>
              </w:tabs>
            </w:pPr>
            <w:r w:rsidRPr="00434B08">
              <w:t>Second Schedule</w:t>
            </w:r>
            <w:r w:rsidRPr="00434B08">
              <w:tab/>
            </w:r>
          </w:p>
        </w:tc>
        <w:tc>
          <w:tcPr>
            <w:tcW w:w="4943" w:type="dxa"/>
            <w:shd w:val="clear" w:color="auto" w:fill="auto"/>
          </w:tcPr>
          <w:p w:rsidR="005327B0" w:rsidRPr="00434B08" w:rsidRDefault="005327B0" w:rsidP="0054508A">
            <w:pPr>
              <w:pStyle w:val="ENoteTableText"/>
            </w:pPr>
            <w:r w:rsidRPr="00434B08">
              <w:t>ad. No. 69, 1961</w:t>
            </w:r>
          </w:p>
        </w:tc>
      </w:tr>
      <w:tr w:rsidR="005327B0" w:rsidRPr="00434B08" w:rsidTr="00A432AD">
        <w:trPr>
          <w:cantSplit/>
        </w:trPr>
        <w:tc>
          <w:tcPr>
            <w:tcW w:w="2139" w:type="dxa"/>
            <w:shd w:val="clear" w:color="auto" w:fill="auto"/>
          </w:tcPr>
          <w:p w:rsidR="005327B0" w:rsidRPr="00434B08" w:rsidRDefault="005327B0" w:rsidP="0054508A">
            <w:pPr>
              <w:pStyle w:val="ENoteTableText"/>
              <w:tabs>
                <w:tab w:val="center" w:leader="dot" w:pos="2268"/>
              </w:tabs>
            </w:pPr>
            <w:r w:rsidRPr="00434B08">
              <w:t>Third Schedule</w:t>
            </w:r>
            <w:r w:rsidRPr="00434B08">
              <w:tab/>
            </w:r>
          </w:p>
        </w:tc>
        <w:tc>
          <w:tcPr>
            <w:tcW w:w="4943" w:type="dxa"/>
            <w:shd w:val="clear" w:color="auto" w:fill="auto"/>
          </w:tcPr>
          <w:p w:rsidR="005327B0" w:rsidRPr="00434B08" w:rsidRDefault="005327B0" w:rsidP="0054508A">
            <w:pPr>
              <w:pStyle w:val="ENoteTableText"/>
            </w:pPr>
            <w:r w:rsidRPr="00434B08">
              <w:t>ad. No. 36, 1966</w:t>
            </w:r>
          </w:p>
        </w:tc>
      </w:tr>
      <w:tr w:rsidR="00767799" w:rsidRPr="00434B08" w:rsidTr="005327B0">
        <w:trPr>
          <w:cantSplit/>
        </w:trPr>
        <w:tc>
          <w:tcPr>
            <w:tcW w:w="2139" w:type="dxa"/>
            <w:tcBorders>
              <w:bottom w:val="single" w:sz="12" w:space="0" w:color="auto"/>
            </w:tcBorders>
            <w:shd w:val="clear" w:color="auto" w:fill="auto"/>
          </w:tcPr>
          <w:p w:rsidR="00767799" w:rsidRPr="00434B08" w:rsidRDefault="009A7242" w:rsidP="0054508A">
            <w:pPr>
              <w:pStyle w:val="ENoteTableText"/>
              <w:tabs>
                <w:tab w:val="center" w:leader="dot" w:pos="2268"/>
              </w:tabs>
            </w:pPr>
            <w:r>
              <w:t>Schedule 4</w:t>
            </w:r>
            <w:r w:rsidR="00767799" w:rsidRPr="00434B08">
              <w:tab/>
            </w:r>
          </w:p>
        </w:tc>
        <w:tc>
          <w:tcPr>
            <w:tcW w:w="4943" w:type="dxa"/>
            <w:tcBorders>
              <w:bottom w:val="single" w:sz="12" w:space="0" w:color="auto"/>
            </w:tcBorders>
            <w:shd w:val="clear" w:color="auto" w:fill="auto"/>
          </w:tcPr>
          <w:p w:rsidR="00767799" w:rsidRPr="00434B08" w:rsidRDefault="00767799" w:rsidP="0054508A">
            <w:pPr>
              <w:pStyle w:val="ENoteTableText"/>
            </w:pPr>
            <w:r w:rsidRPr="00434B08">
              <w:t>ad No 133, 2010</w:t>
            </w:r>
          </w:p>
        </w:tc>
      </w:tr>
    </w:tbl>
    <w:p w:rsidR="00D9214C" w:rsidRPr="00434B08" w:rsidRDefault="00D9214C" w:rsidP="00AE4304">
      <w:pPr>
        <w:sectPr w:rsidR="00D9214C" w:rsidRPr="00434B08" w:rsidSect="00A906B0">
          <w:headerReference w:type="even" r:id="rId40"/>
          <w:headerReference w:type="default" r:id="rId41"/>
          <w:footerReference w:type="even" r:id="rId42"/>
          <w:footerReference w:type="default" r:id="rId43"/>
          <w:headerReference w:type="first" r:id="rId44"/>
          <w:footerReference w:type="first" r:id="rId45"/>
          <w:pgSz w:w="11907" w:h="16839"/>
          <w:pgMar w:top="2381" w:right="2410" w:bottom="4252" w:left="2410" w:header="720" w:footer="3402" w:gutter="0"/>
          <w:cols w:space="708"/>
          <w:docGrid w:linePitch="360"/>
        </w:sectPr>
      </w:pPr>
    </w:p>
    <w:p w:rsidR="00381AB0" w:rsidRPr="00434B08" w:rsidRDefault="00381AB0" w:rsidP="00D9214C">
      <w:bookmarkStart w:id="26" w:name="_GoBack"/>
      <w:bookmarkEnd w:id="26"/>
    </w:p>
    <w:sectPr w:rsidR="00381AB0" w:rsidRPr="00434B08" w:rsidSect="00A906B0">
      <w:headerReference w:type="even" r:id="rId46"/>
      <w:headerReference w:type="default" r:id="rId47"/>
      <w:footerReference w:type="even" r:id="rId48"/>
      <w:footerReference w:type="default" r:id="rId49"/>
      <w:headerReference w:type="first" r:id="rId50"/>
      <w:footerReference w:type="first" r:id="rId5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08" w:rsidRDefault="00434B08" w:rsidP="00AA61DD">
      <w:pPr>
        <w:spacing w:line="240" w:lineRule="auto"/>
      </w:pPr>
      <w:r>
        <w:separator/>
      </w:r>
    </w:p>
  </w:endnote>
  <w:endnote w:type="continuationSeparator" w:id="0">
    <w:p w:rsidR="00434B08" w:rsidRDefault="00434B08" w:rsidP="00AA6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A1328" w:rsidRDefault="00434B08" w:rsidP="00157B8C">
    <w:pPr>
      <w:pBdr>
        <w:top w:val="single" w:sz="6" w:space="1" w:color="auto"/>
      </w:pBdr>
      <w:spacing w:before="120"/>
      <w:rPr>
        <w:sz w:val="18"/>
      </w:rPr>
    </w:pPr>
  </w:p>
  <w:p w:rsidR="00434B08" w:rsidRPr="007A1328" w:rsidRDefault="00434B08" w:rsidP="00157B8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129D2">
      <w:rPr>
        <w:i/>
        <w:noProof/>
        <w:sz w:val="18"/>
      </w:rPr>
      <w:t>International Finance Corporation Act 1955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129D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w:t>
    </w:r>
    <w:r w:rsidRPr="007A1328">
      <w:rPr>
        <w:i/>
        <w:sz w:val="18"/>
      </w:rPr>
      <w:fldChar w:fldCharType="end"/>
    </w:r>
  </w:p>
  <w:p w:rsidR="00434B08" w:rsidRPr="007A1328" w:rsidRDefault="00434B08" w:rsidP="00157B8C">
    <w:pPr>
      <w:rPr>
        <w:i/>
        <w:sz w:val="18"/>
      </w:rPr>
    </w:pPr>
    <w:r w:rsidRPr="007A1328">
      <w:rPr>
        <w:i/>
        <w:sz w:val="1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A1328" w:rsidRDefault="00434B08" w:rsidP="00157B8C">
    <w:pPr>
      <w:pBdr>
        <w:top w:val="single" w:sz="6" w:space="1" w:color="auto"/>
      </w:pBdr>
      <w:spacing w:before="120"/>
      <w:rPr>
        <w:sz w:val="18"/>
      </w:rPr>
    </w:pPr>
  </w:p>
  <w:p w:rsidR="00434B08" w:rsidRPr="007A1328" w:rsidRDefault="00434B08" w:rsidP="00157B8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129D2">
      <w:rPr>
        <w:i/>
        <w:noProof/>
        <w:sz w:val="18"/>
      </w:rPr>
      <w:t>International Finance Corporation Act 1955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129D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w:t>
    </w:r>
    <w:r w:rsidRPr="007A1328">
      <w:rPr>
        <w:i/>
        <w:sz w:val="18"/>
      </w:rPr>
      <w:fldChar w:fldCharType="end"/>
    </w:r>
  </w:p>
  <w:p w:rsidR="00434B08" w:rsidRPr="007A1328" w:rsidRDefault="00434B08" w:rsidP="00157B8C">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B3B51" w:rsidRDefault="00434B08" w:rsidP="005450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4B08" w:rsidRPr="007B3B51" w:rsidTr="0054508A">
      <w:tc>
        <w:tcPr>
          <w:tcW w:w="1247" w:type="dxa"/>
        </w:tcPr>
        <w:p w:rsidR="00434B08" w:rsidRPr="007B3B51" w:rsidRDefault="00434B08" w:rsidP="0054508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6B0">
            <w:rPr>
              <w:i/>
              <w:noProof/>
              <w:sz w:val="16"/>
              <w:szCs w:val="16"/>
            </w:rPr>
            <w:t>32</w:t>
          </w:r>
          <w:r w:rsidRPr="007B3B51">
            <w:rPr>
              <w:i/>
              <w:sz w:val="16"/>
              <w:szCs w:val="16"/>
            </w:rPr>
            <w:fldChar w:fldCharType="end"/>
          </w:r>
        </w:p>
      </w:tc>
      <w:tc>
        <w:tcPr>
          <w:tcW w:w="5387" w:type="dxa"/>
          <w:gridSpan w:val="3"/>
        </w:tcPr>
        <w:p w:rsidR="00434B08" w:rsidRPr="007B3B51" w:rsidRDefault="00434B08" w:rsidP="005450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6B0">
            <w:rPr>
              <w:i/>
              <w:noProof/>
              <w:sz w:val="16"/>
              <w:szCs w:val="16"/>
            </w:rPr>
            <w:t>International Finance Corporation Act 1955</w:t>
          </w:r>
          <w:r w:rsidRPr="007B3B51">
            <w:rPr>
              <w:i/>
              <w:sz w:val="16"/>
              <w:szCs w:val="16"/>
            </w:rPr>
            <w:fldChar w:fldCharType="end"/>
          </w:r>
        </w:p>
      </w:tc>
      <w:tc>
        <w:tcPr>
          <w:tcW w:w="669" w:type="dxa"/>
        </w:tcPr>
        <w:p w:rsidR="00434B08" w:rsidRPr="007B3B51" w:rsidRDefault="00434B08" w:rsidP="0054508A">
          <w:pPr>
            <w:jc w:val="right"/>
            <w:rPr>
              <w:sz w:val="16"/>
              <w:szCs w:val="16"/>
            </w:rPr>
          </w:pPr>
        </w:p>
      </w:tc>
    </w:tr>
    <w:tr w:rsidR="00434B08" w:rsidRPr="0055472E" w:rsidTr="0054508A">
      <w:tc>
        <w:tcPr>
          <w:tcW w:w="2190" w:type="dxa"/>
          <w:gridSpan w:val="2"/>
        </w:tcPr>
        <w:p w:rsidR="00434B08" w:rsidRPr="0055472E" w:rsidRDefault="00434B08" w:rsidP="0054508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129D2">
            <w:rPr>
              <w:sz w:val="16"/>
              <w:szCs w:val="16"/>
            </w:rPr>
            <w:t>2</w:t>
          </w:r>
          <w:r w:rsidRPr="0055472E">
            <w:rPr>
              <w:sz w:val="16"/>
              <w:szCs w:val="16"/>
            </w:rPr>
            <w:fldChar w:fldCharType="end"/>
          </w:r>
        </w:p>
      </w:tc>
      <w:tc>
        <w:tcPr>
          <w:tcW w:w="2920" w:type="dxa"/>
        </w:tcPr>
        <w:p w:rsidR="00434B08" w:rsidRPr="0055472E" w:rsidRDefault="00434B08" w:rsidP="0054508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129D2">
            <w:rPr>
              <w:sz w:val="16"/>
              <w:szCs w:val="16"/>
            </w:rPr>
            <w:t>27 June 2012</w:t>
          </w:r>
          <w:r w:rsidRPr="0055472E">
            <w:rPr>
              <w:sz w:val="16"/>
              <w:szCs w:val="16"/>
            </w:rPr>
            <w:fldChar w:fldCharType="end"/>
          </w:r>
        </w:p>
      </w:tc>
      <w:tc>
        <w:tcPr>
          <w:tcW w:w="2193" w:type="dxa"/>
          <w:gridSpan w:val="2"/>
        </w:tcPr>
        <w:p w:rsidR="00434B08" w:rsidRPr="0055472E" w:rsidRDefault="00434B08" w:rsidP="0054508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129D2">
            <w:rPr>
              <w:sz w:val="16"/>
              <w:szCs w:val="16"/>
            </w:rPr>
            <w:instrText>9 October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129D2">
            <w:rPr>
              <w:sz w:val="16"/>
              <w:szCs w:val="16"/>
            </w:rPr>
            <w:instrText>9 October 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129D2">
            <w:rPr>
              <w:noProof/>
              <w:sz w:val="16"/>
              <w:szCs w:val="16"/>
            </w:rPr>
            <w:t>9 October 2020</w:t>
          </w:r>
          <w:r w:rsidRPr="0055472E">
            <w:rPr>
              <w:sz w:val="16"/>
              <w:szCs w:val="16"/>
            </w:rPr>
            <w:fldChar w:fldCharType="end"/>
          </w:r>
        </w:p>
      </w:tc>
    </w:tr>
  </w:tbl>
  <w:p w:rsidR="00434B08" w:rsidRDefault="00434B08" w:rsidP="0054508A"/>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B3B51" w:rsidRDefault="00434B08" w:rsidP="005450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4B08" w:rsidRPr="007B3B51" w:rsidTr="0054508A">
      <w:tc>
        <w:tcPr>
          <w:tcW w:w="1247" w:type="dxa"/>
        </w:tcPr>
        <w:p w:rsidR="00434B08" w:rsidRPr="007B3B51" w:rsidRDefault="00434B08" w:rsidP="0054508A">
          <w:pPr>
            <w:rPr>
              <w:i/>
              <w:sz w:val="16"/>
              <w:szCs w:val="16"/>
            </w:rPr>
          </w:pPr>
        </w:p>
      </w:tc>
      <w:tc>
        <w:tcPr>
          <w:tcW w:w="5387" w:type="dxa"/>
          <w:gridSpan w:val="3"/>
        </w:tcPr>
        <w:p w:rsidR="00434B08" w:rsidRPr="007B3B51" w:rsidRDefault="00434B08" w:rsidP="005450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6B0">
            <w:rPr>
              <w:i/>
              <w:noProof/>
              <w:sz w:val="16"/>
              <w:szCs w:val="16"/>
            </w:rPr>
            <w:t>International Finance Corporation Act 1955</w:t>
          </w:r>
          <w:r w:rsidRPr="007B3B51">
            <w:rPr>
              <w:i/>
              <w:sz w:val="16"/>
              <w:szCs w:val="16"/>
            </w:rPr>
            <w:fldChar w:fldCharType="end"/>
          </w:r>
        </w:p>
      </w:tc>
      <w:tc>
        <w:tcPr>
          <w:tcW w:w="669" w:type="dxa"/>
        </w:tcPr>
        <w:p w:rsidR="00434B08" w:rsidRPr="007B3B51" w:rsidRDefault="00434B08" w:rsidP="0054508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6B0">
            <w:rPr>
              <w:i/>
              <w:noProof/>
              <w:sz w:val="16"/>
              <w:szCs w:val="16"/>
            </w:rPr>
            <w:t>31</w:t>
          </w:r>
          <w:r w:rsidRPr="007B3B51">
            <w:rPr>
              <w:i/>
              <w:sz w:val="16"/>
              <w:szCs w:val="16"/>
            </w:rPr>
            <w:fldChar w:fldCharType="end"/>
          </w:r>
        </w:p>
      </w:tc>
    </w:tr>
    <w:tr w:rsidR="00434B08" w:rsidRPr="00130F37" w:rsidTr="0054508A">
      <w:tc>
        <w:tcPr>
          <w:tcW w:w="2190" w:type="dxa"/>
          <w:gridSpan w:val="2"/>
        </w:tcPr>
        <w:p w:rsidR="00434B08" w:rsidRPr="00130F37" w:rsidRDefault="00434B08" w:rsidP="0054508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129D2">
            <w:rPr>
              <w:sz w:val="16"/>
              <w:szCs w:val="16"/>
            </w:rPr>
            <w:t>2</w:t>
          </w:r>
          <w:r w:rsidRPr="00130F37">
            <w:rPr>
              <w:sz w:val="16"/>
              <w:szCs w:val="16"/>
            </w:rPr>
            <w:fldChar w:fldCharType="end"/>
          </w:r>
        </w:p>
      </w:tc>
      <w:tc>
        <w:tcPr>
          <w:tcW w:w="2920" w:type="dxa"/>
        </w:tcPr>
        <w:p w:rsidR="00434B08" w:rsidRPr="00130F37" w:rsidRDefault="00434B08" w:rsidP="0054508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129D2">
            <w:rPr>
              <w:sz w:val="16"/>
              <w:szCs w:val="16"/>
            </w:rPr>
            <w:t>27 June 2012</w:t>
          </w:r>
          <w:r w:rsidRPr="00130F37">
            <w:rPr>
              <w:sz w:val="16"/>
              <w:szCs w:val="16"/>
            </w:rPr>
            <w:fldChar w:fldCharType="end"/>
          </w:r>
        </w:p>
      </w:tc>
      <w:tc>
        <w:tcPr>
          <w:tcW w:w="2193" w:type="dxa"/>
          <w:gridSpan w:val="2"/>
        </w:tcPr>
        <w:p w:rsidR="00434B08" w:rsidRPr="00130F37" w:rsidRDefault="00434B08" w:rsidP="0054508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129D2">
            <w:rPr>
              <w:sz w:val="16"/>
              <w:szCs w:val="16"/>
            </w:rPr>
            <w:instrText>9 October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129D2">
            <w:rPr>
              <w:sz w:val="16"/>
              <w:szCs w:val="16"/>
            </w:rPr>
            <w:instrText>9 October 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129D2">
            <w:rPr>
              <w:noProof/>
              <w:sz w:val="16"/>
              <w:szCs w:val="16"/>
            </w:rPr>
            <w:t>9 October 2020</w:t>
          </w:r>
          <w:r w:rsidRPr="00130F37">
            <w:rPr>
              <w:sz w:val="16"/>
              <w:szCs w:val="16"/>
            </w:rPr>
            <w:fldChar w:fldCharType="end"/>
          </w:r>
        </w:p>
      </w:tc>
    </w:tr>
  </w:tbl>
  <w:p w:rsidR="00434B08" w:rsidRDefault="00434B08" w:rsidP="0054508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A1328" w:rsidRDefault="00434B08" w:rsidP="00157B8C">
    <w:pPr>
      <w:pBdr>
        <w:top w:val="single" w:sz="6" w:space="1" w:color="auto"/>
      </w:pBdr>
      <w:spacing w:before="120"/>
      <w:rPr>
        <w:sz w:val="18"/>
      </w:rPr>
    </w:pPr>
  </w:p>
  <w:p w:rsidR="00434B08" w:rsidRPr="007A1328" w:rsidRDefault="00434B08" w:rsidP="00157B8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129D2">
      <w:rPr>
        <w:i/>
        <w:noProof/>
        <w:sz w:val="18"/>
      </w:rPr>
      <w:t>International Finance Corporation Act 1955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129D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w:t>
    </w:r>
    <w:r w:rsidRPr="007A1328">
      <w:rPr>
        <w:i/>
        <w:sz w:val="18"/>
      </w:rPr>
      <w:fldChar w:fldCharType="end"/>
    </w:r>
  </w:p>
  <w:p w:rsidR="00434B08" w:rsidRPr="007A1328" w:rsidRDefault="00434B08" w:rsidP="00157B8C">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B3B51" w:rsidRDefault="00434B08" w:rsidP="005450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4B08" w:rsidRPr="007B3B51" w:rsidTr="0054508A">
      <w:tc>
        <w:tcPr>
          <w:tcW w:w="1247" w:type="dxa"/>
        </w:tcPr>
        <w:p w:rsidR="00434B08" w:rsidRPr="007B3B51" w:rsidRDefault="00434B08" w:rsidP="0054508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w:t>
          </w:r>
          <w:r w:rsidRPr="007B3B51">
            <w:rPr>
              <w:i/>
              <w:sz w:val="16"/>
              <w:szCs w:val="16"/>
            </w:rPr>
            <w:fldChar w:fldCharType="end"/>
          </w:r>
        </w:p>
      </w:tc>
      <w:tc>
        <w:tcPr>
          <w:tcW w:w="5387" w:type="dxa"/>
          <w:gridSpan w:val="3"/>
        </w:tcPr>
        <w:p w:rsidR="00434B08" w:rsidRPr="007B3B51" w:rsidRDefault="00434B08" w:rsidP="005450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29D2">
            <w:rPr>
              <w:i/>
              <w:noProof/>
              <w:sz w:val="16"/>
              <w:szCs w:val="16"/>
            </w:rPr>
            <w:t>International Finance Corporation Act 1955</w:t>
          </w:r>
          <w:r w:rsidRPr="007B3B51">
            <w:rPr>
              <w:i/>
              <w:sz w:val="16"/>
              <w:szCs w:val="16"/>
            </w:rPr>
            <w:fldChar w:fldCharType="end"/>
          </w:r>
        </w:p>
      </w:tc>
      <w:tc>
        <w:tcPr>
          <w:tcW w:w="669" w:type="dxa"/>
        </w:tcPr>
        <w:p w:rsidR="00434B08" w:rsidRPr="007B3B51" w:rsidRDefault="00434B08" w:rsidP="0054508A">
          <w:pPr>
            <w:jc w:val="right"/>
            <w:rPr>
              <w:sz w:val="16"/>
              <w:szCs w:val="16"/>
            </w:rPr>
          </w:pPr>
        </w:p>
      </w:tc>
    </w:tr>
    <w:tr w:rsidR="00434B08" w:rsidRPr="0055472E" w:rsidTr="0054508A">
      <w:tc>
        <w:tcPr>
          <w:tcW w:w="2190" w:type="dxa"/>
          <w:gridSpan w:val="2"/>
        </w:tcPr>
        <w:p w:rsidR="00434B08" w:rsidRPr="0055472E" w:rsidRDefault="00434B08" w:rsidP="0054508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129D2">
            <w:rPr>
              <w:sz w:val="16"/>
              <w:szCs w:val="16"/>
            </w:rPr>
            <w:t>2</w:t>
          </w:r>
          <w:r w:rsidRPr="0055472E">
            <w:rPr>
              <w:sz w:val="16"/>
              <w:szCs w:val="16"/>
            </w:rPr>
            <w:fldChar w:fldCharType="end"/>
          </w:r>
        </w:p>
      </w:tc>
      <w:tc>
        <w:tcPr>
          <w:tcW w:w="2920" w:type="dxa"/>
        </w:tcPr>
        <w:p w:rsidR="00434B08" w:rsidRPr="0055472E" w:rsidRDefault="00434B08" w:rsidP="0054508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129D2">
            <w:rPr>
              <w:sz w:val="16"/>
              <w:szCs w:val="16"/>
            </w:rPr>
            <w:t>27 June 2012</w:t>
          </w:r>
          <w:r w:rsidRPr="0055472E">
            <w:rPr>
              <w:sz w:val="16"/>
              <w:szCs w:val="16"/>
            </w:rPr>
            <w:fldChar w:fldCharType="end"/>
          </w:r>
        </w:p>
      </w:tc>
      <w:tc>
        <w:tcPr>
          <w:tcW w:w="2193" w:type="dxa"/>
          <w:gridSpan w:val="2"/>
        </w:tcPr>
        <w:p w:rsidR="00434B08" w:rsidRPr="0055472E" w:rsidRDefault="00434B08" w:rsidP="0054508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129D2">
            <w:rPr>
              <w:sz w:val="16"/>
              <w:szCs w:val="16"/>
            </w:rPr>
            <w:instrText>9 October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129D2">
            <w:rPr>
              <w:sz w:val="16"/>
              <w:szCs w:val="16"/>
            </w:rPr>
            <w:instrText>9 October 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129D2">
            <w:rPr>
              <w:noProof/>
              <w:sz w:val="16"/>
              <w:szCs w:val="16"/>
            </w:rPr>
            <w:t>9 October 2020</w:t>
          </w:r>
          <w:r w:rsidRPr="0055472E">
            <w:rPr>
              <w:sz w:val="16"/>
              <w:szCs w:val="16"/>
            </w:rPr>
            <w:fldChar w:fldCharType="end"/>
          </w:r>
        </w:p>
      </w:tc>
    </w:tr>
  </w:tbl>
  <w:p w:rsidR="00434B08" w:rsidRDefault="00434B08" w:rsidP="0054508A"/>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B3B51" w:rsidRDefault="00434B08" w:rsidP="005450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4B08" w:rsidRPr="007B3B51" w:rsidTr="0054508A">
      <w:tc>
        <w:tcPr>
          <w:tcW w:w="1247" w:type="dxa"/>
        </w:tcPr>
        <w:p w:rsidR="00434B08" w:rsidRPr="007B3B51" w:rsidRDefault="00434B08" w:rsidP="0054508A">
          <w:pPr>
            <w:rPr>
              <w:i/>
              <w:sz w:val="16"/>
              <w:szCs w:val="16"/>
            </w:rPr>
          </w:pPr>
        </w:p>
      </w:tc>
      <w:tc>
        <w:tcPr>
          <w:tcW w:w="5387" w:type="dxa"/>
          <w:gridSpan w:val="3"/>
        </w:tcPr>
        <w:p w:rsidR="00434B08" w:rsidRPr="007B3B51" w:rsidRDefault="00434B08" w:rsidP="005450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29D2">
            <w:rPr>
              <w:i/>
              <w:noProof/>
              <w:sz w:val="16"/>
              <w:szCs w:val="16"/>
            </w:rPr>
            <w:t>International Finance Corporation Act 1955</w:t>
          </w:r>
          <w:r w:rsidRPr="007B3B51">
            <w:rPr>
              <w:i/>
              <w:sz w:val="16"/>
              <w:szCs w:val="16"/>
            </w:rPr>
            <w:fldChar w:fldCharType="end"/>
          </w:r>
        </w:p>
      </w:tc>
      <w:tc>
        <w:tcPr>
          <w:tcW w:w="669" w:type="dxa"/>
        </w:tcPr>
        <w:p w:rsidR="00434B08" w:rsidRPr="007B3B51" w:rsidRDefault="00434B08" w:rsidP="0054508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w:t>
          </w:r>
          <w:r w:rsidRPr="007B3B51">
            <w:rPr>
              <w:i/>
              <w:sz w:val="16"/>
              <w:szCs w:val="16"/>
            </w:rPr>
            <w:fldChar w:fldCharType="end"/>
          </w:r>
        </w:p>
      </w:tc>
    </w:tr>
    <w:tr w:rsidR="00434B08" w:rsidRPr="00130F37" w:rsidTr="0054508A">
      <w:tc>
        <w:tcPr>
          <w:tcW w:w="2190" w:type="dxa"/>
          <w:gridSpan w:val="2"/>
        </w:tcPr>
        <w:p w:rsidR="00434B08" w:rsidRPr="00130F37" w:rsidRDefault="00434B08" w:rsidP="0054508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129D2">
            <w:rPr>
              <w:sz w:val="16"/>
              <w:szCs w:val="16"/>
            </w:rPr>
            <w:t>2</w:t>
          </w:r>
          <w:r w:rsidRPr="00130F37">
            <w:rPr>
              <w:sz w:val="16"/>
              <w:szCs w:val="16"/>
            </w:rPr>
            <w:fldChar w:fldCharType="end"/>
          </w:r>
        </w:p>
      </w:tc>
      <w:tc>
        <w:tcPr>
          <w:tcW w:w="2920" w:type="dxa"/>
        </w:tcPr>
        <w:p w:rsidR="00434B08" w:rsidRPr="00130F37" w:rsidRDefault="00434B08" w:rsidP="0054508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129D2">
            <w:rPr>
              <w:sz w:val="16"/>
              <w:szCs w:val="16"/>
            </w:rPr>
            <w:t>27 June 2012</w:t>
          </w:r>
          <w:r w:rsidRPr="00130F37">
            <w:rPr>
              <w:sz w:val="16"/>
              <w:szCs w:val="16"/>
            </w:rPr>
            <w:fldChar w:fldCharType="end"/>
          </w:r>
        </w:p>
      </w:tc>
      <w:tc>
        <w:tcPr>
          <w:tcW w:w="2193" w:type="dxa"/>
          <w:gridSpan w:val="2"/>
        </w:tcPr>
        <w:p w:rsidR="00434B08" w:rsidRPr="00130F37" w:rsidRDefault="00434B08" w:rsidP="0054508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129D2">
            <w:rPr>
              <w:sz w:val="16"/>
              <w:szCs w:val="16"/>
            </w:rPr>
            <w:instrText>9 October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129D2">
            <w:rPr>
              <w:sz w:val="16"/>
              <w:szCs w:val="16"/>
            </w:rPr>
            <w:instrText>9 October 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129D2">
            <w:rPr>
              <w:noProof/>
              <w:sz w:val="16"/>
              <w:szCs w:val="16"/>
            </w:rPr>
            <w:t>9 October 2020</w:t>
          </w:r>
          <w:r w:rsidRPr="00130F37">
            <w:rPr>
              <w:sz w:val="16"/>
              <w:szCs w:val="16"/>
            </w:rPr>
            <w:fldChar w:fldCharType="end"/>
          </w:r>
        </w:p>
      </w:tc>
    </w:tr>
  </w:tbl>
  <w:p w:rsidR="00434B08" w:rsidRDefault="00434B08" w:rsidP="0054508A"/>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A1328" w:rsidRDefault="00434B08" w:rsidP="00157B8C">
    <w:pPr>
      <w:pBdr>
        <w:top w:val="single" w:sz="6" w:space="1" w:color="auto"/>
      </w:pBdr>
      <w:spacing w:before="120"/>
      <w:rPr>
        <w:sz w:val="18"/>
      </w:rPr>
    </w:pPr>
  </w:p>
  <w:p w:rsidR="00434B08" w:rsidRPr="007A1328" w:rsidRDefault="00434B08" w:rsidP="00157B8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129D2">
      <w:rPr>
        <w:i/>
        <w:noProof/>
        <w:sz w:val="18"/>
      </w:rPr>
      <w:t>International Finance Corporation Act 1955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129D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w:t>
    </w:r>
    <w:r w:rsidRPr="007A1328">
      <w:rPr>
        <w:i/>
        <w:sz w:val="18"/>
      </w:rPr>
      <w:fldChar w:fldCharType="end"/>
    </w:r>
  </w:p>
  <w:p w:rsidR="00434B08" w:rsidRPr="007A1328" w:rsidRDefault="00434B08" w:rsidP="00157B8C">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rsidP="00AE430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ED79B6" w:rsidRDefault="00434B08" w:rsidP="00AE430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B3B51" w:rsidRDefault="00434B08" w:rsidP="005450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4B08" w:rsidRPr="007B3B51" w:rsidTr="0054508A">
      <w:tc>
        <w:tcPr>
          <w:tcW w:w="1247" w:type="dxa"/>
        </w:tcPr>
        <w:p w:rsidR="00434B08" w:rsidRPr="007B3B51" w:rsidRDefault="00434B08" w:rsidP="0054508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xxxv</w:t>
          </w:r>
          <w:r w:rsidRPr="007B3B51">
            <w:rPr>
              <w:i/>
              <w:sz w:val="16"/>
              <w:szCs w:val="16"/>
            </w:rPr>
            <w:fldChar w:fldCharType="end"/>
          </w:r>
        </w:p>
      </w:tc>
      <w:tc>
        <w:tcPr>
          <w:tcW w:w="5387" w:type="dxa"/>
          <w:gridSpan w:val="3"/>
        </w:tcPr>
        <w:p w:rsidR="00434B08" w:rsidRPr="007B3B51" w:rsidRDefault="00434B08" w:rsidP="005450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29D2">
            <w:rPr>
              <w:i/>
              <w:noProof/>
              <w:sz w:val="16"/>
              <w:szCs w:val="16"/>
            </w:rPr>
            <w:t>International Finance Corporation Act 1955</w:t>
          </w:r>
          <w:r w:rsidRPr="007B3B51">
            <w:rPr>
              <w:i/>
              <w:sz w:val="16"/>
              <w:szCs w:val="16"/>
            </w:rPr>
            <w:fldChar w:fldCharType="end"/>
          </w:r>
        </w:p>
      </w:tc>
      <w:tc>
        <w:tcPr>
          <w:tcW w:w="669" w:type="dxa"/>
        </w:tcPr>
        <w:p w:rsidR="00434B08" w:rsidRPr="007B3B51" w:rsidRDefault="00434B08" w:rsidP="0054508A">
          <w:pPr>
            <w:jc w:val="right"/>
            <w:rPr>
              <w:sz w:val="16"/>
              <w:szCs w:val="16"/>
            </w:rPr>
          </w:pPr>
        </w:p>
      </w:tc>
    </w:tr>
    <w:tr w:rsidR="00434B08" w:rsidRPr="0055472E" w:rsidTr="0054508A">
      <w:tc>
        <w:tcPr>
          <w:tcW w:w="2190" w:type="dxa"/>
          <w:gridSpan w:val="2"/>
        </w:tcPr>
        <w:p w:rsidR="00434B08" w:rsidRPr="0055472E" w:rsidRDefault="00434B08" w:rsidP="0054508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129D2">
            <w:rPr>
              <w:sz w:val="16"/>
              <w:szCs w:val="16"/>
            </w:rPr>
            <w:t>2</w:t>
          </w:r>
          <w:r w:rsidRPr="0055472E">
            <w:rPr>
              <w:sz w:val="16"/>
              <w:szCs w:val="16"/>
            </w:rPr>
            <w:fldChar w:fldCharType="end"/>
          </w:r>
        </w:p>
      </w:tc>
      <w:tc>
        <w:tcPr>
          <w:tcW w:w="2920" w:type="dxa"/>
        </w:tcPr>
        <w:p w:rsidR="00434B08" w:rsidRPr="0055472E" w:rsidRDefault="00434B08" w:rsidP="0054508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129D2">
            <w:rPr>
              <w:sz w:val="16"/>
              <w:szCs w:val="16"/>
            </w:rPr>
            <w:t>27 June 2012</w:t>
          </w:r>
          <w:r w:rsidRPr="0055472E">
            <w:rPr>
              <w:sz w:val="16"/>
              <w:szCs w:val="16"/>
            </w:rPr>
            <w:fldChar w:fldCharType="end"/>
          </w:r>
        </w:p>
      </w:tc>
      <w:tc>
        <w:tcPr>
          <w:tcW w:w="2193" w:type="dxa"/>
          <w:gridSpan w:val="2"/>
        </w:tcPr>
        <w:p w:rsidR="00434B08" w:rsidRPr="0055472E" w:rsidRDefault="00434B08" w:rsidP="0054508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129D2">
            <w:rPr>
              <w:sz w:val="16"/>
              <w:szCs w:val="16"/>
            </w:rPr>
            <w:instrText>9 October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129D2">
            <w:rPr>
              <w:sz w:val="16"/>
              <w:szCs w:val="16"/>
            </w:rPr>
            <w:instrText>9 October 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129D2">
            <w:rPr>
              <w:noProof/>
              <w:sz w:val="16"/>
              <w:szCs w:val="16"/>
            </w:rPr>
            <w:t>9 October 2020</w:t>
          </w:r>
          <w:r w:rsidRPr="0055472E">
            <w:rPr>
              <w:sz w:val="16"/>
              <w:szCs w:val="16"/>
            </w:rPr>
            <w:fldChar w:fldCharType="end"/>
          </w:r>
        </w:p>
      </w:tc>
    </w:tr>
  </w:tbl>
  <w:p w:rsidR="00434B08" w:rsidRDefault="00434B08" w:rsidP="0054508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B3B51" w:rsidRDefault="00434B08" w:rsidP="005450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4B08" w:rsidRPr="007B3B51" w:rsidTr="0054508A">
      <w:tc>
        <w:tcPr>
          <w:tcW w:w="1247" w:type="dxa"/>
        </w:tcPr>
        <w:p w:rsidR="00434B08" w:rsidRPr="007B3B51" w:rsidRDefault="00434B08" w:rsidP="0054508A">
          <w:pPr>
            <w:rPr>
              <w:i/>
              <w:sz w:val="16"/>
              <w:szCs w:val="16"/>
            </w:rPr>
          </w:pPr>
        </w:p>
      </w:tc>
      <w:tc>
        <w:tcPr>
          <w:tcW w:w="5387" w:type="dxa"/>
          <w:gridSpan w:val="3"/>
        </w:tcPr>
        <w:p w:rsidR="00434B08" w:rsidRPr="007B3B51" w:rsidRDefault="00434B08" w:rsidP="005450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6B0">
            <w:rPr>
              <w:i/>
              <w:noProof/>
              <w:sz w:val="16"/>
              <w:szCs w:val="16"/>
            </w:rPr>
            <w:t>International Finance Corporation Act 1955</w:t>
          </w:r>
          <w:r w:rsidRPr="007B3B51">
            <w:rPr>
              <w:i/>
              <w:sz w:val="16"/>
              <w:szCs w:val="16"/>
            </w:rPr>
            <w:fldChar w:fldCharType="end"/>
          </w:r>
        </w:p>
      </w:tc>
      <w:tc>
        <w:tcPr>
          <w:tcW w:w="669" w:type="dxa"/>
        </w:tcPr>
        <w:p w:rsidR="00434B08" w:rsidRPr="007B3B51" w:rsidRDefault="00434B08" w:rsidP="0054508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6B0">
            <w:rPr>
              <w:i/>
              <w:noProof/>
              <w:sz w:val="16"/>
              <w:szCs w:val="16"/>
            </w:rPr>
            <w:t>i</w:t>
          </w:r>
          <w:r w:rsidRPr="007B3B51">
            <w:rPr>
              <w:i/>
              <w:sz w:val="16"/>
              <w:szCs w:val="16"/>
            </w:rPr>
            <w:fldChar w:fldCharType="end"/>
          </w:r>
        </w:p>
      </w:tc>
    </w:tr>
    <w:tr w:rsidR="00434B08" w:rsidRPr="00130F37" w:rsidTr="0054508A">
      <w:tc>
        <w:tcPr>
          <w:tcW w:w="2190" w:type="dxa"/>
          <w:gridSpan w:val="2"/>
        </w:tcPr>
        <w:p w:rsidR="00434B08" w:rsidRPr="00130F37" w:rsidRDefault="00434B08" w:rsidP="0054508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129D2">
            <w:rPr>
              <w:sz w:val="16"/>
              <w:szCs w:val="16"/>
            </w:rPr>
            <w:t>2</w:t>
          </w:r>
          <w:r w:rsidRPr="00130F37">
            <w:rPr>
              <w:sz w:val="16"/>
              <w:szCs w:val="16"/>
            </w:rPr>
            <w:fldChar w:fldCharType="end"/>
          </w:r>
        </w:p>
      </w:tc>
      <w:tc>
        <w:tcPr>
          <w:tcW w:w="2920" w:type="dxa"/>
        </w:tcPr>
        <w:p w:rsidR="00434B08" w:rsidRPr="00130F37" w:rsidRDefault="00434B08" w:rsidP="0054508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129D2">
            <w:rPr>
              <w:sz w:val="16"/>
              <w:szCs w:val="16"/>
            </w:rPr>
            <w:t>27 June 2012</w:t>
          </w:r>
          <w:r w:rsidRPr="00130F37">
            <w:rPr>
              <w:sz w:val="16"/>
              <w:szCs w:val="16"/>
            </w:rPr>
            <w:fldChar w:fldCharType="end"/>
          </w:r>
        </w:p>
      </w:tc>
      <w:tc>
        <w:tcPr>
          <w:tcW w:w="2193" w:type="dxa"/>
          <w:gridSpan w:val="2"/>
        </w:tcPr>
        <w:p w:rsidR="00434B08" w:rsidRPr="00130F37" w:rsidRDefault="00434B08" w:rsidP="0054508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129D2">
            <w:rPr>
              <w:sz w:val="16"/>
              <w:szCs w:val="16"/>
            </w:rPr>
            <w:instrText>9 October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129D2">
            <w:rPr>
              <w:sz w:val="16"/>
              <w:szCs w:val="16"/>
            </w:rPr>
            <w:instrText>9 October 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129D2">
            <w:rPr>
              <w:noProof/>
              <w:sz w:val="16"/>
              <w:szCs w:val="16"/>
            </w:rPr>
            <w:t>9 October 2020</w:t>
          </w:r>
          <w:r w:rsidRPr="00130F37">
            <w:rPr>
              <w:sz w:val="16"/>
              <w:szCs w:val="16"/>
            </w:rPr>
            <w:fldChar w:fldCharType="end"/>
          </w:r>
        </w:p>
      </w:tc>
    </w:tr>
  </w:tbl>
  <w:p w:rsidR="00434B08" w:rsidRDefault="00434B08" w:rsidP="0054508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B3B51" w:rsidRDefault="00434B08" w:rsidP="005450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4B08" w:rsidRPr="007B3B51" w:rsidTr="0054508A">
      <w:tc>
        <w:tcPr>
          <w:tcW w:w="1247" w:type="dxa"/>
        </w:tcPr>
        <w:p w:rsidR="00434B08" w:rsidRPr="007B3B51" w:rsidRDefault="00434B08" w:rsidP="0054508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6B0">
            <w:rPr>
              <w:i/>
              <w:noProof/>
              <w:sz w:val="16"/>
              <w:szCs w:val="16"/>
            </w:rPr>
            <w:t>26</w:t>
          </w:r>
          <w:r w:rsidRPr="007B3B51">
            <w:rPr>
              <w:i/>
              <w:sz w:val="16"/>
              <w:szCs w:val="16"/>
            </w:rPr>
            <w:fldChar w:fldCharType="end"/>
          </w:r>
        </w:p>
      </w:tc>
      <w:tc>
        <w:tcPr>
          <w:tcW w:w="5387" w:type="dxa"/>
          <w:gridSpan w:val="3"/>
        </w:tcPr>
        <w:p w:rsidR="00434B08" w:rsidRPr="007B3B51" w:rsidRDefault="00434B08" w:rsidP="005450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6B0">
            <w:rPr>
              <w:i/>
              <w:noProof/>
              <w:sz w:val="16"/>
              <w:szCs w:val="16"/>
            </w:rPr>
            <w:t>International Finance Corporation Act 1955</w:t>
          </w:r>
          <w:r w:rsidRPr="007B3B51">
            <w:rPr>
              <w:i/>
              <w:sz w:val="16"/>
              <w:szCs w:val="16"/>
            </w:rPr>
            <w:fldChar w:fldCharType="end"/>
          </w:r>
        </w:p>
      </w:tc>
      <w:tc>
        <w:tcPr>
          <w:tcW w:w="669" w:type="dxa"/>
        </w:tcPr>
        <w:p w:rsidR="00434B08" w:rsidRPr="007B3B51" w:rsidRDefault="00434B08" w:rsidP="0054508A">
          <w:pPr>
            <w:jc w:val="right"/>
            <w:rPr>
              <w:sz w:val="16"/>
              <w:szCs w:val="16"/>
            </w:rPr>
          </w:pPr>
        </w:p>
      </w:tc>
    </w:tr>
    <w:tr w:rsidR="00434B08" w:rsidRPr="0055472E" w:rsidTr="0054508A">
      <w:tc>
        <w:tcPr>
          <w:tcW w:w="2190" w:type="dxa"/>
          <w:gridSpan w:val="2"/>
        </w:tcPr>
        <w:p w:rsidR="00434B08" w:rsidRPr="0055472E" w:rsidRDefault="00434B08" w:rsidP="0054508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129D2">
            <w:rPr>
              <w:sz w:val="16"/>
              <w:szCs w:val="16"/>
            </w:rPr>
            <w:t>2</w:t>
          </w:r>
          <w:r w:rsidRPr="0055472E">
            <w:rPr>
              <w:sz w:val="16"/>
              <w:szCs w:val="16"/>
            </w:rPr>
            <w:fldChar w:fldCharType="end"/>
          </w:r>
        </w:p>
      </w:tc>
      <w:tc>
        <w:tcPr>
          <w:tcW w:w="2920" w:type="dxa"/>
        </w:tcPr>
        <w:p w:rsidR="00434B08" w:rsidRPr="0055472E" w:rsidRDefault="00434B08" w:rsidP="0054508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129D2">
            <w:rPr>
              <w:sz w:val="16"/>
              <w:szCs w:val="16"/>
            </w:rPr>
            <w:t>27 June 2012</w:t>
          </w:r>
          <w:r w:rsidRPr="0055472E">
            <w:rPr>
              <w:sz w:val="16"/>
              <w:szCs w:val="16"/>
            </w:rPr>
            <w:fldChar w:fldCharType="end"/>
          </w:r>
        </w:p>
      </w:tc>
      <w:tc>
        <w:tcPr>
          <w:tcW w:w="2193" w:type="dxa"/>
          <w:gridSpan w:val="2"/>
        </w:tcPr>
        <w:p w:rsidR="00434B08" w:rsidRPr="0055472E" w:rsidRDefault="00434B08" w:rsidP="0054508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129D2">
            <w:rPr>
              <w:sz w:val="16"/>
              <w:szCs w:val="16"/>
            </w:rPr>
            <w:instrText>9 October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129D2">
            <w:rPr>
              <w:sz w:val="16"/>
              <w:szCs w:val="16"/>
            </w:rPr>
            <w:instrText>9 October 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129D2">
            <w:rPr>
              <w:noProof/>
              <w:sz w:val="16"/>
              <w:szCs w:val="16"/>
            </w:rPr>
            <w:t>9 October 2020</w:t>
          </w:r>
          <w:r w:rsidRPr="0055472E">
            <w:rPr>
              <w:sz w:val="16"/>
              <w:szCs w:val="16"/>
            </w:rPr>
            <w:fldChar w:fldCharType="end"/>
          </w:r>
        </w:p>
      </w:tc>
    </w:tr>
  </w:tbl>
  <w:p w:rsidR="00434B08" w:rsidRDefault="00434B08" w:rsidP="0054508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B3B51" w:rsidRDefault="00434B08" w:rsidP="005450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4B08" w:rsidRPr="007B3B51" w:rsidTr="0054508A">
      <w:tc>
        <w:tcPr>
          <w:tcW w:w="1247" w:type="dxa"/>
        </w:tcPr>
        <w:p w:rsidR="00434B08" w:rsidRPr="007B3B51" w:rsidRDefault="00434B08" w:rsidP="0054508A">
          <w:pPr>
            <w:rPr>
              <w:i/>
              <w:sz w:val="16"/>
              <w:szCs w:val="16"/>
            </w:rPr>
          </w:pPr>
        </w:p>
      </w:tc>
      <w:tc>
        <w:tcPr>
          <w:tcW w:w="5387" w:type="dxa"/>
          <w:gridSpan w:val="3"/>
        </w:tcPr>
        <w:p w:rsidR="00434B08" w:rsidRPr="007B3B51" w:rsidRDefault="00434B08" w:rsidP="005450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06B0">
            <w:rPr>
              <w:i/>
              <w:noProof/>
              <w:sz w:val="16"/>
              <w:szCs w:val="16"/>
            </w:rPr>
            <w:t>International Finance Corporation Act 1955</w:t>
          </w:r>
          <w:r w:rsidRPr="007B3B51">
            <w:rPr>
              <w:i/>
              <w:sz w:val="16"/>
              <w:szCs w:val="16"/>
            </w:rPr>
            <w:fldChar w:fldCharType="end"/>
          </w:r>
        </w:p>
      </w:tc>
      <w:tc>
        <w:tcPr>
          <w:tcW w:w="669" w:type="dxa"/>
        </w:tcPr>
        <w:p w:rsidR="00434B08" w:rsidRPr="007B3B51" w:rsidRDefault="00434B08" w:rsidP="0054508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906B0">
            <w:rPr>
              <w:i/>
              <w:noProof/>
              <w:sz w:val="16"/>
              <w:szCs w:val="16"/>
            </w:rPr>
            <w:t>27</w:t>
          </w:r>
          <w:r w:rsidRPr="007B3B51">
            <w:rPr>
              <w:i/>
              <w:sz w:val="16"/>
              <w:szCs w:val="16"/>
            </w:rPr>
            <w:fldChar w:fldCharType="end"/>
          </w:r>
        </w:p>
      </w:tc>
    </w:tr>
    <w:tr w:rsidR="00434B08" w:rsidRPr="00130F37" w:rsidTr="0054508A">
      <w:tc>
        <w:tcPr>
          <w:tcW w:w="2190" w:type="dxa"/>
          <w:gridSpan w:val="2"/>
        </w:tcPr>
        <w:p w:rsidR="00434B08" w:rsidRPr="00130F37" w:rsidRDefault="00434B08" w:rsidP="0054508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129D2">
            <w:rPr>
              <w:sz w:val="16"/>
              <w:szCs w:val="16"/>
            </w:rPr>
            <w:t>2</w:t>
          </w:r>
          <w:r w:rsidRPr="00130F37">
            <w:rPr>
              <w:sz w:val="16"/>
              <w:szCs w:val="16"/>
            </w:rPr>
            <w:fldChar w:fldCharType="end"/>
          </w:r>
        </w:p>
      </w:tc>
      <w:tc>
        <w:tcPr>
          <w:tcW w:w="2920" w:type="dxa"/>
        </w:tcPr>
        <w:p w:rsidR="00434B08" w:rsidRPr="00130F37" w:rsidRDefault="00434B08" w:rsidP="0054508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129D2">
            <w:rPr>
              <w:sz w:val="16"/>
              <w:szCs w:val="16"/>
            </w:rPr>
            <w:t>27 June 2012</w:t>
          </w:r>
          <w:r w:rsidRPr="00130F37">
            <w:rPr>
              <w:sz w:val="16"/>
              <w:szCs w:val="16"/>
            </w:rPr>
            <w:fldChar w:fldCharType="end"/>
          </w:r>
        </w:p>
      </w:tc>
      <w:tc>
        <w:tcPr>
          <w:tcW w:w="2193" w:type="dxa"/>
          <w:gridSpan w:val="2"/>
        </w:tcPr>
        <w:p w:rsidR="00434B08" w:rsidRPr="00130F37" w:rsidRDefault="00434B08" w:rsidP="0054508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129D2">
            <w:rPr>
              <w:sz w:val="16"/>
              <w:szCs w:val="16"/>
            </w:rPr>
            <w:instrText>9 October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129D2">
            <w:rPr>
              <w:sz w:val="16"/>
              <w:szCs w:val="16"/>
            </w:rPr>
            <w:instrText>9 October 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129D2">
            <w:rPr>
              <w:noProof/>
              <w:sz w:val="16"/>
              <w:szCs w:val="16"/>
            </w:rPr>
            <w:t>9 October 2020</w:t>
          </w:r>
          <w:r w:rsidRPr="00130F37">
            <w:rPr>
              <w:sz w:val="16"/>
              <w:szCs w:val="16"/>
            </w:rPr>
            <w:fldChar w:fldCharType="end"/>
          </w:r>
        </w:p>
      </w:tc>
    </w:tr>
  </w:tbl>
  <w:p w:rsidR="00434B08" w:rsidRDefault="00434B08" w:rsidP="0054508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A1328" w:rsidRDefault="00434B08" w:rsidP="00157B8C">
    <w:pPr>
      <w:pBdr>
        <w:top w:val="single" w:sz="6" w:space="1" w:color="auto"/>
      </w:pBdr>
      <w:spacing w:before="120"/>
      <w:rPr>
        <w:sz w:val="18"/>
      </w:rPr>
    </w:pPr>
  </w:p>
  <w:p w:rsidR="00434B08" w:rsidRPr="007A1328" w:rsidRDefault="00434B08" w:rsidP="00157B8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129D2">
      <w:rPr>
        <w:i/>
        <w:noProof/>
        <w:sz w:val="18"/>
      </w:rPr>
      <w:t>International Finance Corporation Act 1955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129D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w:t>
    </w:r>
    <w:r w:rsidRPr="007A1328">
      <w:rPr>
        <w:i/>
        <w:sz w:val="18"/>
      </w:rPr>
      <w:fldChar w:fldCharType="end"/>
    </w:r>
  </w:p>
  <w:p w:rsidR="00434B08" w:rsidRPr="007A1328" w:rsidRDefault="00434B08" w:rsidP="00157B8C">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A1328" w:rsidRDefault="00434B08" w:rsidP="00157B8C">
    <w:pPr>
      <w:pBdr>
        <w:top w:val="single" w:sz="6" w:space="1" w:color="auto"/>
      </w:pBdr>
      <w:spacing w:before="120"/>
      <w:rPr>
        <w:sz w:val="18"/>
      </w:rPr>
    </w:pPr>
  </w:p>
  <w:p w:rsidR="00434B08" w:rsidRPr="007A1328" w:rsidRDefault="00434B08" w:rsidP="00157B8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129D2">
      <w:rPr>
        <w:i/>
        <w:noProof/>
        <w:sz w:val="18"/>
      </w:rPr>
      <w:t>International Finance Corporation Act 1955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129D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w:t>
    </w:r>
    <w:r w:rsidRPr="007A1328">
      <w:rPr>
        <w:i/>
        <w:sz w:val="18"/>
      </w:rPr>
      <w:fldChar w:fldCharType="end"/>
    </w:r>
  </w:p>
  <w:p w:rsidR="00434B08" w:rsidRPr="007A1328" w:rsidRDefault="00434B08" w:rsidP="00157B8C">
    <w:pPr>
      <w:rPr>
        <w:i/>
        <w:sz w:val="18"/>
      </w:rPr>
    </w:pPr>
    <w:r w:rsidRPr="007A1328">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08" w:rsidRDefault="00434B08" w:rsidP="00AA61DD">
      <w:pPr>
        <w:spacing w:line="240" w:lineRule="auto"/>
      </w:pPr>
      <w:r>
        <w:separator/>
      </w:r>
    </w:p>
  </w:footnote>
  <w:footnote w:type="continuationSeparator" w:id="0">
    <w:p w:rsidR="00434B08" w:rsidRDefault="00434B08" w:rsidP="00AA61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rsidP="00AE4304">
    <w:pPr>
      <w:pStyle w:val="Header"/>
      <w:pBdr>
        <w:bottom w:val="single" w:sz="6" w:space="1" w:color="auto"/>
      </w:pBdr>
    </w:pPr>
  </w:p>
  <w:p w:rsidR="00434B08" w:rsidRDefault="00434B08" w:rsidP="00AE4304">
    <w:pPr>
      <w:pStyle w:val="Header"/>
      <w:pBdr>
        <w:bottom w:val="single" w:sz="6" w:space="1" w:color="auto"/>
      </w:pBdr>
    </w:pPr>
  </w:p>
  <w:p w:rsidR="00434B08" w:rsidRPr="001E77D2" w:rsidRDefault="00434B08" w:rsidP="00AE430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rPr>
        <w:sz w:val="20"/>
      </w:rPr>
    </w:pPr>
    <w:r>
      <w:rPr>
        <w:b/>
        <w:sz w:val="20"/>
      </w:rPr>
      <w:fldChar w:fldCharType="begin"/>
    </w:r>
    <w:r>
      <w:rPr>
        <w:b/>
        <w:sz w:val="20"/>
      </w:rPr>
      <w:instrText xml:space="preserve"> STYLEREF CharChapNo </w:instrText>
    </w:r>
    <w:r>
      <w:rPr>
        <w:b/>
        <w:sz w:val="20"/>
      </w:rPr>
      <w:fldChar w:fldCharType="separate"/>
    </w:r>
    <w:r w:rsidR="00A906B0">
      <w:rPr>
        <w:b/>
        <w:noProof/>
        <w:sz w:val="20"/>
      </w:rPr>
      <w:t>First Schedule</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A906B0">
      <w:rPr>
        <w:noProof/>
        <w:sz w:val="20"/>
      </w:rPr>
      <w:t>Articles of Agreement of the International Finance Corporation</w:t>
    </w:r>
    <w:r>
      <w:rPr>
        <w:sz w:val="20"/>
      </w:rPr>
      <w:fldChar w:fldCharType="end"/>
    </w:r>
  </w:p>
  <w:p w:rsidR="00434B08" w:rsidRDefault="00434B08">
    <w:pPr>
      <w:rPr>
        <w:b/>
        <w:sz w:val="20"/>
      </w:rPr>
    </w:pPr>
  </w:p>
  <w:p w:rsidR="00434B08" w:rsidRDefault="00434B08">
    <w:pPr>
      <w:rPr>
        <w:sz w:val="20"/>
      </w:rPr>
    </w:pPr>
  </w:p>
  <w:p w:rsidR="00434B08" w:rsidRDefault="00434B08">
    <w:pPr>
      <w:rPr>
        <w:b/>
        <w:sz w:val="24"/>
      </w:rPr>
    </w:pPr>
  </w:p>
  <w:p w:rsidR="00434B08" w:rsidRDefault="00434B08">
    <w:pPr>
      <w:pBdr>
        <w:bottom w:val="single" w:sz="6" w:space="1" w:color="auto"/>
      </w:pBdr>
      <w:rPr>
        <w:sz w:val="24"/>
      </w:rPr>
    </w:pPr>
  </w:p>
  <w:p w:rsidR="00434B08" w:rsidRDefault="00434B0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jc w:val="right"/>
      <w:rPr>
        <w:sz w:val="20"/>
      </w:rPr>
    </w:pPr>
    <w:r>
      <w:rPr>
        <w:sz w:val="20"/>
      </w:rPr>
      <w:fldChar w:fldCharType="begin"/>
    </w:r>
    <w:r>
      <w:rPr>
        <w:sz w:val="20"/>
      </w:rPr>
      <w:instrText xml:space="preserve"> STYLEREF CharChapText </w:instrText>
    </w:r>
    <w:r>
      <w:rPr>
        <w:sz w:val="20"/>
      </w:rPr>
      <w:fldChar w:fldCharType="separate"/>
    </w:r>
    <w:r w:rsidR="00A906B0">
      <w:rPr>
        <w:noProof/>
        <w:sz w:val="20"/>
      </w:rPr>
      <w:t>Articles of Agreement of the International Finance Corporation</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A906B0">
      <w:rPr>
        <w:b/>
        <w:noProof/>
        <w:sz w:val="20"/>
      </w:rPr>
      <w:t>First Schedule</w:t>
    </w:r>
    <w:r>
      <w:rPr>
        <w:b/>
        <w:sz w:val="20"/>
      </w:rPr>
      <w:fldChar w:fldCharType="end"/>
    </w:r>
  </w:p>
  <w:p w:rsidR="00434B08" w:rsidRDefault="00434B08">
    <w:pPr>
      <w:jc w:val="right"/>
      <w:rPr>
        <w:b/>
        <w:sz w:val="20"/>
      </w:rPr>
    </w:pPr>
  </w:p>
  <w:p w:rsidR="00434B08" w:rsidRDefault="00434B08">
    <w:pPr>
      <w:jc w:val="right"/>
      <w:rPr>
        <w:sz w:val="20"/>
      </w:rPr>
    </w:pPr>
  </w:p>
  <w:p w:rsidR="00434B08" w:rsidRDefault="00434B08">
    <w:pPr>
      <w:jc w:val="right"/>
      <w:rPr>
        <w:b/>
        <w:sz w:val="24"/>
      </w:rPr>
    </w:pPr>
  </w:p>
  <w:p w:rsidR="00434B08" w:rsidRDefault="00434B08">
    <w:pPr>
      <w:pBdr>
        <w:bottom w:val="single" w:sz="6" w:space="1" w:color="auto"/>
      </w:pBdr>
      <w:jc w:val="right"/>
      <w:rPr>
        <w:sz w:val="24"/>
      </w:rPr>
    </w:pPr>
  </w:p>
  <w:p w:rsidR="00434B08" w:rsidRDefault="00434B0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rPr>
        <w:sz w:val="20"/>
      </w:rPr>
    </w:pPr>
    <w:r>
      <w:rPr>
        <w:b/>
        <w:sz w:val="20"/>
      </w:rPr>
      <w:fldChar w:fldCharType="begin"/>
    </w:r>
    <w:r>
      <w:rPr>
        <w:b/>
        <w:sz w:val="20"/>
      </w:rPr>
      <w:instrText xml:space="preserve"> STYLEREF CharChapNo </w:instrText>
    </w:r>
    <w:r>
      <w:rPr>
        <w:b/>
        <w:sz w:val="20"/>
      </w:rPr>
      <w:fldChar w:fldCharType="separate"/>
    </w:r>
    <w:r w:rsidR="00A906B0">
      <w:rPr>
        <w:b/>
        <w:noProof/>
        <w:sz w:val="20"/>
      </w:rPr>
      <w:t>Schedule A</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A906B0">
      <w:rPr>
        <w:noProof/>
        <w:sz w:val="20"/>
      </w:rPr>
      <w:t>Subscriptions to capital stock of the International Finance Corporation</w:t>
    </w:r>
    <w:r>
      <w:rPr>
        <w:sz w:val="20"/>
      </w:rPr>
      <w:fldChar w:fldCharType="end"/>
    </w:r>
  </w:p>
  <w:p w:rsidR="00434B08" w:rsidRDefault="00434B08">
    <w:pPr>
      <w:rPr>
        <w:b/>
        <w:sz w:val="20"/>
      </w:rPr>
    </w:pPr>
  </w:p>
  <w:p w:rsidR="00434B08" w:rsidRDefault="00434B08">
    <w:pPr>
      <w:rPr>
        <w:sz w:val="20"/>
      </w:rPr>
    </w:pPr>
  </w:p>
  <w:p w:rsidR="00434B08" w:rsidRDefault="00434B08">
    <w:pPr>
      <w:rPr>
        <w:b/>
        <w:sz w:val="24"/>
      </w:rPr>
    </w:pPr>
  </w:p>
  <w:p w:rsidR="00434B08" w:rsidRDefault="00434B08">
    <w:pPr>
      <w:pBdr>
        <w:bottom w:val="single" w:sz="6" w:space="1" w:color="auto"/>
      </w:pBdr>
      <w:rPr>
        <w:sz w:val="24"/>
      </w:rPr>
    </w:pPr>
  </w:p>
  <w:p w:rsidR="00434B08" w:rsidRDefault="00434B0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jc w:val="right"/>
      <w:rPr>
        <w:sz w:val="20"/>
      </w:rPr>
    </w:pPr>
    <w:r>
      <w:rPr>
        <w:sz w:val="20"/>
      </w:rPr>
      <w:fldChar w:fldCharType="begin"/>
    </w:r>
    <w:r>
      <w:rPr>
        <w:sz w:val="20"/>
      </w:rPr>
      <w:instrText xml:space="preserve"> STYLEREF CharChapText </w:instrText>
    </w:r>
    <w:r>
      <w:rPr>
        <w:sz w:val="20"/>
      </w:rPr>
      <w:fldChar w:fldCharType="separate"/>
    </w:r>
    <w:r w:rsidR="00A906B0">
      <w:rPr>
        <w:noProof/>
        <w:sz w:val="20"/>
      </w:rPr>
      <w:t>Subscriptions to capital stock of the International Finance Corporation</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A906B0">
      <w:rPr>
        <w:b/>
        <w:noProof/>
        <w:sz w:val="20"/>
      </w:rPr>
      <w:t>Schedule A</w:t>
    </w:r>
    <w:r>
      <w:rPr>
        <w:b/>
        <w:sz w:val="20"/>
      </w:rPr>
      <w:fldChar w:fldCharType="end"/>
    </w:r>
  </w:p>
  <w:p w:rsidR="00434B08" w:rsidRDefault="00434B08">
    <w:pPr>
      <w:jc w:val="right"/>
      <w:rPr>
        <w:b/>
        <w:sz w:val="20"/>
      </w:rPr>
    </w:pPr>
  </w:p>
  <w:p w:rsidR="00434B08" w:rsidRDefault="00434B08">
    <w:pPr>
      <w:jc w:val="right"/>
      <w:rPr>
        <w:sz w:val="20"/>
      </w:rPr>
    </w:pPr>
  </w:p>
  <w:p w:rsidR="00434B08" w:rsidRDefault="00434B08">
    <w:pPr>
      <w:jc w:val="right"/>
      <w:rPr>
        <w:b/>
        <w:sz w:val="24"/>
      </w:rPr>
    </w:pPr>
  </w:p>
  <w:p w:rsidR="00434B08" w:rsidRDefault="00434B08">
    <w:pPr>
      <w:pBdr>
        <w:bottom w:val="single" w:sz="6" w:space="1" w:color="auto"/>
      </w:pBdr>
      <w:jc w:val="right"/>
      <w:rPr>
        <w:sz w:val="24"/>
      </w:rPr>
    </w:pPr>
  </w:p>
  <w:p w:rsidR="00434B08" w:rsidRDefault="00434B0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rPr>
        <w:sz w:val="20"/>
      </w:rPr>
    </w:pPr>
    <w:r>
      <w:rPr>
        <w:b/>
        <w:sz w:val="20"/>
      </w:rPr>
      <w:fldChar w:fldCharType="begin"/>
    </w:r>
    <w:r>
      <w:rPr>
        <w:b/>
        <w:sz w:val="20"/>
      </w:rPr>
      <w:instrText xml:space="preserve"> STYLEREF CharChapNo </w:instrText>
    </w:r>
    <w:r>
      <w:rPr>
        <w:b/>
        <w:sz w:val="20"/>
      </w:rPr>
      <w:fldChar w:fldCharType="separate"/>
    </w:r>
    <w:r w:rsidR="00A906B0">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A906B0">
      <w:rPr>
        <w:noProof/>
        <w:sz w:val="20"/>
      </w:rPr>
      <w:t>Resolution recommended by the Board of Directors on 20 July 2010</w:t>
    </w:r>
    <w:r>
      <w:rPr>
        <w:sz w:val="20"/>
      </w:rPr>
      <w:fldChar w:fldCharType="end"/>
    </w:r>
  </w:p>
  <w:p w:rsidR="00434B08" w:rsidRDefault="00434B08">
    <w:pPr>
      <w:rPr>
        <w:b/>
        <w:sz w:val="20"/>
      </w:rPr>
    </w:pPr>
  </w:p>
  <w:p w:rsidR="00434B08" w:rsidRDefault="00434B08">
    <w:pPr>
      <w:rPr>
        <w:sz w:val="20"/>
      </w:rPr>
    </w:pPr>
  </w:p>
  <w:p w:rsidR="00434B08" w:rsidRDefault="00434B08">
    <w:pPr>
      <w:rPr>
        <w:b/>
        <w:sz w:val="24"/>
      </w:rPr>
    </w:pPr>
  </w:p>
  <w:p w:rsidR="00434B08" w:rsidRDefault="00434B08">
    <w:pPr>
      <w:pBdr>
        <w:bottom w:val="single" w:sz="6" w:space="1" w:color="auto"/>
      </w:pBdr>
      <w:rPr>
        <w:sz w:val="24"/>
      </w:rPr>
    </w:pPr>
  </w:p>
  <w:p w:rsidR="00434B08" w:rsidRDefault="00434B0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jc w:val="right"/>
      <w:rPr>
        <w:sz w:val="20"/>
      </w:rPr>
    </w:pPr>
    <w:r>
      <w:rPr>
        <w:sz w:val="20"/>
      </w:rPr>
      <w:fldChar w:fldCharType="begin"/>
    </w:r>
    <w:r>
      <w:rPr>
        <w:sz w:val="20"/>
      </w:rPr>
      <w:instrText xml:space="preserve"> STYLEREF CharChapText </w:instrText>
    </w:r>
    <w:r>
      <w:rPr>
        <w:sz w:val="20"/>
      </w:rPr>
      <w:fldChar w:fldCharType="separate"/>
    </w:r>
    <w:r w:rsidR="00A906B0">
      <w:rPr>
        <w:noProof/>
        <w:sz w:val="20"/>
      </w:rPr>
      <w:t>Resolution recommended by the Board of Directors on 20 July 2010</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A906B0">
      <w:rPr>
        <w:b/>
        <w:noProof/>
        <w:sz w:val="20"/>
      </w:rPr>
      <w:t>Schedule 4</w:t>
    </w:r>
    <w:r>
      <w:rPr>
        <w:b/>
        <w:sz w:val="20"/>
      </w:rPr>
      <w:fldChar w:fldCharType="end"/>
    </w:r>
  </w:p>
  <w:p w:rsidR="00434B08" w:rsidRDefault="00434B08">
    <w:pPr>
      <w:jc w:val="right"/>
      <w:rPr>
        <w:b/>
        <w:sz w:val="20"/>
      </w:rPr>
    </w:pPr>
  </w:p>
  <w:p w:rsidR="00434B08" w:rsidRDefault="00434B08">
    <w:pPr>
      <w:jc w:val="right"/>
      <w:rPr>
        <w:sz w:val="20"/>
      </w:rPr>
    </w:pPr>
  </w:p>
  <w:p w:rsidR="00434B08" w:rsidRDefault="00434B08">
    <w:pPr>
      <w:jc w:val="right"/>
      <w:rPr>
        <w:b/>
        <w:sz w:val="24"/>
      </w:rPr>
    </w:pPr>
  </w:p>
  <w:p w:rsidR="00434B08" w:rsidRDefault="00434B08">
    <w:pPr>
      <w:pBdr>
        <w:bottom w:val="single" w:sz="6" w:space="1" w:color="auto"/>
      </w:pBdr>
      <w:jc w:val="right"/>
      <w:rPr>
        <w:sz w:val="24"/>
      </w:rPr>
    </w:pPr>
  </w:p>
  <w:p w:rsidR="00434B08" w:rsidRDefault="00434B0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E528B" w:rsidRDefault="00434B08" w:rsidP="00AE4304">
    <w:pPr>
      <w:rPr>
        <w:sz w:val="26"/>
        <w:szCs w:val="26"/>
      </w:rPr>
    </w:pPr>
  </w:p>
  <w:p w:rsidR="00434B08" w:rsidRPr="00750516" w:rsidRDefault="00434B08" w:rsidP="00AE4304">
    <w:pPr>
      <w:rPr>
        <w:b/>
        <w:sz w:val="20"/>
      </w:rPr>
    </w:pPr>
    <w:r w:rsidRPr="00750516">
      <w:rPr>
        <w:b/>
        <w:sz w:val="20"/>
      </w:rPr>
      <w:t>Endnotes</w:t>
    </w:r>
  </w:p>
  <w:p w:rsidR="00434B08" w:rsidRPr="007A1328" w:rsidRDefault="00434B08" w:rsidP="00AE4304">
    <w:pPr>
      <w:rPr>
        <w:sz w:val="20"/>
      </w:rPr>
    </w:pPr>
  </w:p>
  <w:p w:rsidR="00434B08" w:rsidRPr="007A1328" w:rsidRDefault="00434B08" w:rsidP="00AE4304">
    <w:pPr>
      <w:rPr>
        <w:b/>
        <w:sz w:val="24"/>
      </w:rPr>
    </w:pPr>
  </w:p>
  <w:p w:rsidR="00434B08" w:rsidRPr="000B5E62" w:rsidRDefault="00434B08" w:rsidP="00AE4304">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A906B0">
      <w:rPr>
        <w:noProof/>
        <w:sz w:val="24"/>
        <w:szCs w:val="22"/>
      </w:rPr>
      <w:t>Endnote 4—Amendment history</w:t>
    </w:r>
    <w:r w:rsidRPr="000B5E62">
      <w:rPr>
        <w:sz w:val="24"/>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rsidP="00AE4304">
    <w:pPr>
      <w:pStyle w:val="Header"/>
      <w:pBdr>
        <w:bottom w:val="single" w:sz="4" w:space="1" w:color="auto"/>
      </w:pBdr>
    </w:pPr>
  </w:p>
  <w:p w:rsidR="00434B08" w:rsidRDefault="00434B08" w:rsidP="00AE4304">
    <w:pPr>
      <w:pStyle w:val="Header"/>
      <w:pBdr>
        <w:bottom w:val="single" w:sz="4" w:space="1" w:color="auto"/>
      </w:pBdr>
    </w:pPr>
  </w:p>
  <w:p w:rsidR="00434B08" w:rsidRPr="001E77D2" w:rsidRDefault="00434B08" w:rsidP="00AE4304">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7E528B" w:rsidRDefault="00434B08" w:rsidP="00AE4304">
    <w:pPr>
      <w:jc w:val="right"/>
      <w:rPr>
        <w:sz w:val="26"/>
        <w:szCs w:val="26"/>
      </w:rPr>
    </w:pPr>
  </w:p>
  <w:p w:rsidR="00434B08" w:rsidRPr="00750516" w:rsidRDefault="00434B08" w:rsidP="00AE4304">
    <w:pPr>
      <w:jc w:val="right"/>
      <w:rPr>
        <w:b/>
        <w:sz w:val="20"/>
      </w:rPr>
    </w:pPr>
    <w:r w:rsidRPr="00750516">
      <w:rPr>
        <w:b/>
        <w:sz w:val="20"/>
      </w:rPr>
      <w:t>Endnotes</w:t>
    </w:r>
  </w:p>
  <w:p w:rsidR="00434B08" w:rsidRPr="007A1328" w:rsidRDefault="00434B08" w:rsidP="00AE4304">
    <w:pPr>
      <w:jc w:val="right"/>
      <w:rPr>
        <w:sz w:val="20"/>
      </w:rPr>
    </w:pPr>
  </w:p>
  <w:p w:rsidR="00434B08" w:rsidRPr="007A1328" w:rsidRDefault="00434B08" w:rsidP="00AE4304">
    <w:pPr>
      <w:jc w:val="right"/>
      <w:rPr>
        <w:b/>
        <w:sz w:val="24"/>
      </w:rPr>
    </w:pPr>
  </w:p>
  <w:p w:rsidR="00434B08" w:rsidRPr="000B5E62" w:rsidRDefault="00434B08" w:rsidP="00AE4304">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A906B0">
      <w:rPr>
        <w:noProof/>
        <w:sz w:val="24"/>
        <w:szCs w:val="22"/>
      </w:rPr>
      <w:t>Endnote 3—Legislation history</w:t>
    </w:r>
    <w:r w:rsidRPr="000B5E62">
      <w:rPr>
        <w:sz w:val="24"/>
        <w:szCs w:val="22"/>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0B5E62" w:rsidRDefault="00434B08">
    <w:pPr>
      <w:pStyle w:val="Header"/>
      <w:rPr>
        <w:sz w:val="2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jc w:val="right"/>
    </w:pPr>
  </w:p>
  <w:p w:rsidR="00434B08" w:rsidRDefault="00434B08">
    <w:pPr>
      <w:jc w:val="right"/>
      <w:rPr>
        <w:i/>
      </w:rPr>
    </w:pPr>
  </w:p>
  <w:p w:rsidR="00434B08" w:rsidRDefault="00434B08">
    <w:pPr>
      <w:jc w:val="right"/>
    </w:pPr>
  </w:p>
  <w:p w:rsidR="00434B08" w:rsidRDefault="00434B08">
    <w:pPr>
      <w:jc w:val="right"/>
      <w:rPr>
        <w:sz w:val="24"/>
      </w:rPr>
    </w:pPr>
  </w:p>
  <w:p w:rsidR="00434B08" w:rsidRDefault="00434B08">
    <w:pPr>
      <w:pBdr>
        <w:bottom w:val="single" w:sz="12" w:space="1" w:color="auto"/>
      </w:pBdr>
      <w:jc w:val="right"/>
      <w:rPr>
        <w:i/>
        <w:sz w:val="24"/>
      </w:rPr>
    </w:pPr>
  </w:p>
  <w:p w:rsidR="00434B08" w:rsidRDefault="00434B0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jc w:val="right"/>
      <w:rPr>
        <w:b/>
      </w:rPr>
    </w:pPr>
  </w:p>
  <w:p w:rsidR="00434B08" w:rsidRDefault="00434B08">
    <w:pPr>
      <w:jc w:val="right"/>
      <w:rPr>
        <w:b/>
        <w:i/>
      </w:rPr>
    </w:pPr>
  </w:p>
  <w:p w:rsidR="00434B08" w:rsidRDefault="00434B08">
    <w:pPr>
      <w:jc w:val="right"/>
    </w:pPr>
  </w:p>
  <w:p w:rsidR="00434B08" w:rsidRDefault="00434B08">
    <w:pPr>
      <w:jc w:val="right"/>
      <w:rPr>
        <w:b/>
        <w:sz w:val="24"/>
      </w:rPr>
    </w:pPr>
  </w:p>
  <w:p w:rsidR="00434B08" w:rsidRDefault="00434B08">
    <w:pPr>
      <w:pBdr>
        <w:bottom w:val="single" w:sz="12" w:space="1" w:color="auto"/>
      </w:pBdr>
      <w:jc w:val="right"/>
      <w:rPr>
        <w:b/>
        <w:i/>
        <w:sz w:val="24"/>
      </w:rPr>
    </w:pPr>
  </w:p>
  <w:p w:rsidR="00434B08" w:rsidRDefault="00434B0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Default="00434B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5F1388" w:rsidRDefault="00434B08" w:rsidP="00AE430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ED79B6" w:rsidRDefault="00434B08" w:rsidP="00AE430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ED79B6" w:rsidRDefault="00434B08" w:rsidP="00AE430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ED79B6" w:rsidRDefault="00434B08" w:rsidP="00AE430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FF4C0F" w:rsidRDefault="00434B0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434B08" w:rsidRPr="00FF4C0F" w:rsidRDefault="00434B0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434B08" w:rsidRPr="00FF4C0F" w:rsidRDefault="00434B0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434B08" w:rsidRPr="00E140E4" w:rsidRDefault="00434B08">
    <w:pPr>
      <w:keepNext/>
    </w:pPr>
  </w:p>
  <w:p w:rsidR="00434B08" w:rsidRPr="00E140E4" w:rsidRDefault="00434B08">
    <w:pPr>
      <w:keepNext/>
      <w:rPr>
        <w:b/>
      </w:rPr>
    </w:pPr>
    <w:r w:rsidRPr="00E140E4">
      <w:t>Section</w:t>
    </w:r>
    <w:r w:rsidRPr="00FF4C0F">
      <w:t xml:space="preserve"> </w:t>
    </w:r>
    <w:fldSimple w:instr=" STYLEREF  CharSectno  \* CHARFORMAT ">
      <w:r w:rsidR="00A906B0">
        <w:rPr>
          <w:noProof/>
        </w:rPr>
        <w:t>6</w:t>
      </w:r>
    </w:fldSimple>
  </w:p>
  <w:p w:rsidR="00434B08" w:rsidRPr="00E140E4" w:rsidRDefault="00434B08">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FF4C0F" w:rsidRDefault="00434B08">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434B08" w:rsidRPr="00FF4C0F" w:rsidRDefault="00434B08">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434B08" w:rsidRPr="00FF4C0F" w:rsidRDefault="00434B08">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434B08" w:rsidRPr="00E140E4" w:rsidRDefault="00434B08">
    <w:pPr>
      <w:keepNext/>
      <w:jc w:val="right"/>
    </w:pPr>
  </w:p>
  <w:p w:rsidR="00434B08" w:rsidRPr="0037294E" w:rsidRDefault="00434B08">
    <w:pPr>
      <w:keepNext/>
      <w:jc w:val="right"/>
    </w:pPr>
    <w:r>
      <w:t>Sectio</w:t>
    </w:r>
    <w:r w:rsidRPr="0037294E">
      <w:t xml:space="preserve">n </w:t>
    </w:r>
    <w:fldSimple w:instr=" STYLEREF  CharSectno  \* CHARFORMAT ">
      <w:r w:rsidR="00A906B0">
        <w:rPr>
          <w:noProof/>
        </w:rPr>
        <w:t>1</w:t>
      </w:r>
    </w:fldSimple>
  </w:p>
  <w:p w:rsidR="00434B08" w:rsidRPr="008C6D62" w:rsidRDefault="00434B08">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08" w:rsidRPr="008C6D62" w:rsidRDefault="00434B08">
    <w:pPr>
      <w:keepNext/>
      <w:jc w:val="right"/>
      <w:rPr>
        <w:sz w:val="20"/>
      </w:rPr>
    </w:pPr>
  </w:p>
  <w:p w:rsidR="00434B08" w:rsidRPr="008C6D62" w:rsidRDefault="00434B08">
    <w:pPr>
      <w:keepNext/>
      <w:jc w:val="right"/>
      <w:rPr>
        <w:sz w:val="20"/>
      </w:rPr>
    </w:pPr>
  </w:p>
  <w:p w:rsidR="00434B08" w:rsidRPr="008C6D62" w:rsidRDefault="00434B08">
    <w:pPr>
      <w:keepNext/>
      <w:jc w:val="right"/>
      <w:rPr>
        <w:sz w:val="20"/>
      </w:rPr>
    </w:pPr>
  </w:p>
  <w:p w:rsidR="00434B08" w:rsidRPr="00E140E4" w:rsidRDefault="00434B08">
    <w:pPr>
      <w:keepNext/>
      <w:jc w:val="right"/>
    </w:pPr>
  </w:p>
  <w:p w:rsidR="00434B08" w:rsidRPr="00E140E4" w:rsidRDefault="00434B08">
    <w:pPr>
      <w:keepNext/>
      <w:jc w:val="right"/>
    </w:pPr>
  </w:p>
  <w:p w:rsidR="00434B08" w:rsidRPr="008C6D62" w:rsidRDefault="00434B08">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21"/>
  </w:num>
  <w:num w:numId="2">
    <w:abstractNumId w:val="19"/>
  </w:num>
  <w:num w:numId="3">
    <w:abstractNumId w:val="11"/>
  </w:num>
  <w:num w:numId="4">
    <w:abstractNumId w:val="23"/>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4"/>
  </w:num>
  <w:num w:numId="30">
    <w:abstractNumId w:val="14"/>
  </w:num>
  <w:num w:numId="31">
    <w:abstractNumId w:val="22"/>
  </w:num>
  <w:num w:numId="32">
    <w:abstractNumId w:val="16"/>
  </w:num>
  <w:num w:numId="33">
    <w:abstractNumId w:val="17"/>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2224C"/>
    <w:rsid w:val="00035744"/>
    <w:rsid w:val="000B008A"/>
    <w:rsid w:val="000B3504"/>
    <w:rsid w:val="000E369C"/>
    <w:rsid w:val="000E677B"/>
    <w:rsid w:val="000F1E12"/>
    <w:rsid w:val="0013120B"/>
    <w:rsid w:val="001510A5"/>
    <w:rsid w:val="00157B8C"/>
    <w:rsid w:val="00160245"/>
    <w:rsid w:val="00170BCA"/>
    <w:rsid w:val="00172C04"/>
    <w:rsid w:val="00175743"/>
    <w:rsid w:val="00182E26"/>
    <w:rsid w:val="001B5915"/>
    <w:rsid w:val="001D292E"/>
    <w:rsid w:val="001E14E0"/>
    <w:rsid w:val="001F140F"/>
    <w:rsid w:val="001F524F"/>
    <w:rsid w:val="00205CA8"/>
    <w:rsid w:val="00213F8F"/>
    <w:rsid w:val="00235CB9"/>
    <w:rsid w:val="002505D8"/>
    <w:rsid w:val="00251223"/>
    <w:rsid w:val="002605C7"/>
    <w:rsid w:val="002645AD"/>
    <w:rsid w:val="0028439E"/>
    <w:rsid w:val="002B1A7A"/>
    <w:rsid w:val="002E4EF4"/>
    <w:rsid w:val="002E6351"/>
    <w:rsid w:val="002F4B2C"/>
    <w:rsid w:val="002F5B83"/>
    <w:rsid w:val="00307F0E"/>
    <w:rsid w:val="00327646"/>
    <w:rsid w:val="003707C4"/>
    <w:rsid w:val="00381AB0"/>
    <w:rsid w:val="003839FA"/>
    <w:rsid w:val="003961E5"/>
    <w:rsid w:val="003970EE"/>
    <w:rsid w:val="003B034F"/>
    <w:rsid w:val="003C53C2"/>
    <w:rsid w:val="003D446F"/>
    <w:rsid w:val="003E552A"/>
    <w:rsid w:val="00406FEE"/>
    <w:rsid w:val="00410765"/>
    <w:rsid w:val="00432AAA"/>
    <w:rsid w:val="00434B08"/>
    <w:rsid w:val="004771B3"/>
    <w:rsid w:val="004918A6"/>
    <w:rsid w:val="0049595A"/>
    <w:rsid w:val="004D2846"/>
    <w:rsid w:val="004F5B0B"/>
    <w:rsid w:val="00512768"/>
    <w:rsid w:val="00523DD7"/>
    <w:rsid w:val="005327B0"/>
    <w:rsid w:val="00535A57"/>
    <w:rsid w:val="0054508A"/>
    <w:rsid w:val="0056337C"/>
    <w:rsid w:val="00581E18"/>
    <w:rsid w:val="005B3CB5"/>
    <w:rsid w:val="005B6C63"/>
    <w:rsid w:val="005C22A9"/>
    <w:rsid w:val="00673022"/>
    <w:rsid w:val="00677B4A"/>
    <w:rsid w:val="00693F33"/>
    <w:rsid w:val="006A5342"/>
    <w:rsid w:val="006A7178"/>
    <w:rsid w:val="006B5C73"/>
    <w:rsid w:val="006B5D3A"/>
    <w:rsid w:val="006D26ED"/>
    <w:rsid w:val="006E1790"/>
    <w:rsid w:val="006E1AC9"/>
    <w:rsid w:val="00724165"/>
    <w:rsid w:val="00745355"/>
    <w:rsid w:val="00746642"/>
    <w:rsid w:val="00763158"/>
    <w:rsid w:val="00767799"/>
    <w:rsid w:val="00796D87"/>
    <w:rsid w:val="007A0BFD"/>
    <w:rsid w:val="007B6DE8"/>
    <w:rsid w:val="007B7959"/>
    <w:rsid w:val="00802850"/>
    <w:rsid w:val="00820181"/>
    <w:rsid w:val="00834CFA"/>
    <w:rsid w:val="00845E1C"/>
    <w:rsid w:val="008641C0"/>
    <w:rsid w:val="00885366"/>
    <w:rsid w:val="00887480"/>
    <w:rsid w:val="008B6C45"/>
    <w:rsid w:val="008C062C"/>
    <w:rsid w:val="008C3B2B"/>
    <w:rsid w:val="008C6ADB"/>
    <w:rsid w:val="008D2E61"/>
    <w:rsid w:val="00904D5F"/>
    <w:rsid w:val="0090787B"/>
    <w:rsid w:val="00940902"/>
    <w:rsid w:val="00947F21"/>
    <w:rsid w:val="009616AC"/>
    <w:rsid w:val="00964802"/>
    <w:rsid w:val="0097346C"/>
    <w:rsid w:val="009776D5"/>
    <w:rsid w:val="009843ED"/>
    <w:rsid w:val="009A7242"/>
    <w:rsid w:val="009C6061"/>
    <w:rsid w:val="00A061E9"/>
    <w:rsid w:val="00A129D2"/>
    <w:rsid w:val="00A432AD"/>
    <w:rsid w:val="00A55B82"/>
    <w:rsid w:val="00A769F6"/>
    <w:rsid w:val="00A87DAA"/>
    <w:rsid w:val="00A906B0"/>
    <w:rsid w:val="00A924B7"/>
    <w:rsid w:val="00AA61DD"/>
    <w:rsid w:val="00AB0884"/>
    <w:rsid w:val="00AB7153"/>
    <w:rsid w:val="00AD5D83"/>
    <w:rsid w:val="00AE4304"/>
    <w:rsid w:val="00AF728F"/>
    <w:rsid w:val="00B104FE"/>
    <w:rsid w:val="00B15D89"/>
    <w:rsid w:val="00B33CE6"/>
    <w:rsid w:val="00B737A1"/>
    <w:rsid w:val="00B8512E"/>
    <w:rsid w:val="00BD1789"/>
    <w:rsid w:val="00BE0FB2"/>
    <w:rsid w:val="00C1422C"/>
    <w:rsid w:val="00C23E76"/>
    <w:rsid w:val="00C62480"/>
    <w:rsid w:val="00C85125"/>
    <w:rsid w:val="00CA733C"/>
    <w:rsid w:val="00CD3A08"/>
    <w:rsid w:val="00CF5852"/>
    <w:rsid w:val="00D06263"/>
    <w:rsid w:val="00D24E18"/>
    <w:rsid w:val="00D57AFA"/>
    <w:rsid w:val="00D711FC"/>
    <w:rsid w:val="00D7445A"/>
    <w:rsid w:val="00D819B6"/>
    <w:rsid w:val="00D86AB1"/>
    <w:rsid w:val="00D916AE"/>
    <w:rsid w:val="00D9214C"/>
    <w:rsid w:val="00DA355D"/>
    <w:rsid w:val="00DC4A36"/>
    <w:rsid w:val="00DF2AF9"/>
    <w:rsid w:val="00E100E8"/>
    <w:rsid w:val="00E13612"/>
    <w:rsid w:val="00E13A1D"/>
    <w:rsid w:val="00E42BA4"/>
    <w:rsid w:val="00E44311"/>
    <w:rsid w:val="00E5092C"/>
    <w:rsid w:val="00E71267"/>
    <w:rsid w:val="00E848F1"/>
    <w:rsid w:val="00EA4A10"/>
    <w:rsid w:val="00EF23E8"/>
    <w:rsid w:val="00EF4DCF"/>
    <w:rsid w:val="00F00801"/>
    <w:rsid w:val="00F0425E"/>
    <w:rsid w:val="00F24821"/>
    <w:rsid w:val="00F34446"/>
    <w:rsid w:val="00F64012"/>
    <w:rsid w:val="00F81D8B"/>
    <w:rsid w:val="00F93624"/>
    <w:rsid w:val="00FA00FC"/>
    <w:rsid w:val="00FB3203"/>
    <w:rsid w:val="00FC0982"/>
    <w:rsid w:val="00FC7959"/>
    <w:rsid w:val="00FC7C6B"/>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1E18"/>
    <w:pPr>
      <w:spacing w:line="260" w:lineRule="atLeast"/>
    </w:pPr>
    <w:rPr>
      <w:rFonts w:eastAsiaTheme="minorHAnsi" w:cstheme="minorBidi"/>
      <w:sz w:val="22"/>
      <w:lang w:eastAsia="en-US"/>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basedOn w:val="OPCParaBase"/>
    <w:next w:val="Normal"/>
    <w:qFormat/>
    <w:rsid w:val="00581E1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1E1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1E1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1E1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81E1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1E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1E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81E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1E18"/>
    <w:pPr>
      <w:keepNext/>
      <w:keepLines/>
      <w:spacing w:before="280" w:line="240" w:lineRule="auto"/>
      <w:ind w:left="1134" w:hanging="1134"/>
      <w:outlineLvl w:val="8"/>
    </w:pPr>
    <w:rPr>
      <w:b/>
      <w:i/>
      <w:kern w:val="28"/>
      <w:sz w:val="28"/>
    </w:rPr>
  </w:style>
  <w:style w:type="paragraph" w:customStyle="1" w:styleId="UpdateDate">
    <w:name w:val="UpdateDate"/>
    <w:basedOn w:val="Normal"/>
    <w:rsid w:val="0090787B"/>
    <w:pPr>
      <w:spacing w:before="240"/>
    </w:pPr>
    <w:rPr>
      <w:sz w:val="24"/>
    </w:rPr>
  </w:style>
  <w:style w:type="paragraph" w:customStyle="1" w:styleId="Actno">
    <w:name w:val="Actno"/>
    <w:basedOn w:val="ShortT"/>
    <w:next w:val="Normal"/>
    <w:qFormat/>
    <w:rsid w:val="00581E18"/>
  </w:style>
  <w:style w:type="paragraph" w:customStyle="1" w:styleId="EnStatement">
    <w:name w:val="EnStatement"/>
    <w:basedOn w:val="Normal"/>
    <w:rsid w:val="00581E18"/>
    <w:pPr>
      <w:numPr>
        <w:numId w:val="35"/>
      </w:numPr>
    </w:pPr>
    <w:rPr>
      <w:rFonts w:eastAsia="Times New Roman" w:cs="Times New Roman"/>
      <w:lang w:eastAsia="en-AU"/>
    </w:rPr>
  </w:style>
  <w:style w:type="paragraph" w:customStyle="1" w:styleId="EnStatementHeading">
    <w:name w:val="EnStatementHeading"/>
    <w:basedOn w:val="Normal"/>
    <w:rsid w:val="00581E18"/>
    <w:rPr>
      <w:rFonts w:eastAsia="Times New Roman" w:cs="Times New Roman"/>
      <w:b/>
      <w:lang w:eastAsia="en-AU"/>
    </w:rPr>
  </w:style>
  <w:style w:type="numbering" w:styleId="ArticleSection">
    <w:name w:val="Outline List 3"/>
    <w:basedOn w:val="NoList"/>
    <w:rsid w:val="0090787B"/>
    <w:pPr>
      <w:numPr>
        <w:numId w:val="5"/>
      </w:numPr>
    </w:pPr>
  </w:style>
  <w:style w:type="paragraph" w:styleId="BalloonText">
    <w:name w:val="Balloon Text"/>
    <w:basedOn w:val="Normal"/>
    <w:link w:val="BalloonTextChar"/>
    <w:uiPriority w:val="99"/>
    <w:unhideWhenUsed/>
    <w:rsid w:val="00581E18"/>
    <w:pPr>
      <w:spacing w:line="240" w:lineRule="auto"/>
    </w:pPr>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basedOn w:val="OPCParaBase"/>
    <w:qFormat/>
    <w:rsid w:val="00581E18"/>
    <w:pPr>
      <w:spacing w:line="240" w:lineRule="auto"/>
    </w:pPr>
    <w:rPr>
      <w:sz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xText">
    <w:name w:val="BoxText"/>
    <w:aliases w:val="bt"/>
    <w:basedOn w:val="OPCParaBase"/>
    <w:qFormat/>
    <w:rsid w:val="00581E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1E18"/>
    <w:rPr>
      <w:b/>
    </w:rPr>
  </w:style>
  <w:style w:type="paragraph" w:customStyle="1" w:styleId="BoxHeadItalic">
    <w:name w:val="BoxHeadItalic"/>
    <w:aliases w:val="bhi"/>
    <w:basedOn w:val="BoxText"/>
    <w:next w:val="BoxStep"/>
    <w:qFormat/>
    <w:rsid w:val="00581E18"/>
    <w:rPr>
      <w:i/>
    </w:rPr>
  </w:style>
  <w:style w:type="paragraph" w:customStyle="1" w:styleId="BoxList">
    <w:name w:val="BoxList"/>
    <w:aliases w:val="bl"/>
    <w:basedOn w:val="BoxText"/>
    <w:qFormat/>
    <w:rsid w:val="00581E18"/>
    <w:pPr>
      <w:ind w:left="1559" w:hanging="425"/>
    </w:pPr>
  </w:style>
  <w:style w:type="paragraph" w:customStyle="1" w:styleId="BoxNote">
    <w:name w:val="BoxNote"/>
    <w:aliases w:val="bn"/>
    <w:basedOn w:val="BoxText"/>
    <w:qFormat/>
    <w:rsid w:val="00581E18"/>
    <w:pPr>
      <w:tabs>
        <w:tab w:val="left" w:pos="1985"/>
      </w:tabs>
      <w:spacing w:before="122" w:line="198" w:lineRule="exact"/>
      <w:ind w:left="2948" w:hanging="1814"/>
    </w:pPr>
    <w:rPr>
      <w:sz w:val="18"/>
    </w:rPr>
  </w:style>
  <w:style w:type="paragraph" w:customStyle="1" w:styleId="BoxPara">
    <w:name w:val="BoxPara"/>
    <w:aliases w:val="bp"/>
    <w:basedOn w:val="BoxText"/>
    <w:qFormat/>
    <w:rsid w:val="00581E18"/>
    <w:pPr>
      <w:tabs>
        <w:tab w:val="right" w:pos="2268"/>
      </w:tabs>
      <w:ind w:left="2552" w:hanging="1418"/>
    </w:pPr>
  </w:style>
  <w:style w:type="paragraph" w:customStyle="1" w:styleId="BoxStep">
    <w:name w:val="BoxStep"/>
    <w:aliases w:val="bs"/>
    <w:basedOn w:val="BoxText"/>
    <w:qFormat/>
    <w:rsid w:val="00581E18"/>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OPCCharBase"/>
    <w:uiPriority w:val="1"/>
    <w:qFormat/>
    <w:rsid w:val="00581E18"/>
  </w:style>
  <w:style w:type="character" w:customStyle="1" w:styleId="CharAmPartText">
    <w:name w:val="CharAmPartText"/>
    <w:basedOn w:val="OPCCharBase"/>
    <w:uiPriority w:val="1"/>
    <w:qFormat/>
    <w:rsid w:val="00581E18"/>
  </w:style>
  <w:style w:type="character" w:customStyle="1" w:styleId="CharAmSchNo">
    <w:name w:val="CharAmSchNo"/>
    <w:basedOn w:val="OPCCharBase"/>
    <w:uiPriority w:val="1"/>
    <w:qFormat/>
    <w:rsid w:val="00581E18"/>
  </w:style>
  <w:style w:type="character" w:customStyle="1" w:styleId="CharAmSchText">
    <w:name w:val="CharAmSchText"/>
    <w:basedOn w:val="OPCCharBase"/>
    <w:uiPriority w:val="1"/>
    <w:qFormat/>
    <w:rsid w:val="00581E18"/>
  </w:style>
  <w:style w:type="character" w:customStyle="1" w:styleId="CharBoldItalic">
    <w:name w:val="CharBoldItalic"/>
    <w:basedOn w:val="OPCCharBase"/>
    <w:uiPriority w:val="1"/>
    <w:qFormat/>
    <w:rsid w:val="00581E18"/>
    <w:rPr>
      <w:b/>
      <w:i/>
    </w:rPr>
  </w:style>
  <w:style w:type="character" w:customStyle="1" w:styleId="CharChapNo">
    <w:name w:val="CharChapNo"/>
    <w:basedOn w:val="OPCCharBase"/>
    <w:qFormat/>
    <w:rsid w:val="00581E18"/>
  </w:style>
  <w:style w:type="character" w:customStyle="1" w:styleId="CharChapText">
    <w:name w:val="CharChapText"/>
    <w:basedOn w:val="OPCCharBase"/>
    <w:qFormat/>
    <w:rsid w:val="00581E18"/>
  </w:style>
  <w:style w:type="character" w:customStyle="1" w:styleId="CharDivNo">
    <w:name w:val="CharDivNo"/>
    <w:basedOn w:val="OPCCharBase"/>
    <w:qFormat/>
    <w:rsid w:val="00581E18"/>
  </w:style>
  <w:style w:type="character" w:customStyle="1" w:styleId="CharDivText">
    <w:name w:val="CharDivText"/>
    <w:basedOn w:val="OPCCharBase"/>
    <w:qFormat/>
    <w:rsid w:val="00581E18"/>
  </w:style>
  <w:style w:type="character" w:customStyle="1" w:styleId="CharItalic">
    <w:name w:val="CharItalic"/>
    <w:basedOn w:val="OPCCharBase"/>
    <w:uiPriority w:val="1"/>
    <w:qFormat/>
    <w:rsid w:val="00581E18"/>
    <w:rPr>
      <w:i/>
    </w:rPr>
  </w:style>
  <w:style w:type="character" w:customStyle="1" w:styleId="CharPartNo">
    <w:name w:val="CharPartNo"/>
    <w:basedOn w:val="OPCCharBase"/>
    <w:qFormat/>
    <w:rsid w:val="00581E18"/>
  </w:style>
  <w:style w:type="character" w:customStyle="1" w:styleId="CharPartText">
    <w:name w:val="CharPartText"/>
    <w:basedOn w:val="OPCCharBase"/>
    <w:qFormat/>
    <w:rsid w:val="00581E18"/>
  </w:style>
  <w:style w:type="character" w:customStyle="1" w:styleId="CharSectno">
    <w:name w:val="CharSectno"/>
    <w:basedOn w:val="OPCCharBase"/>
    <w:qFormat/>
    <w:rsid w:val="00581E18"/>
  </w:style>
  <w:style w:type="character" w:customStyle="1" w:styleId="CharSubdNo">
    <w:name w:val="CharSubdNo"/>
    <w:basedOn w:val="OPCCharBase"/>
    <w:uiPriority w:val="1"/>
    <w:qFormat/>
    <w:rsid w:val="00581E18"/>
  </w:style>
  <w:style w:type="character" w:customStyle="1" w:styleId="CharSubdText">
    <w:name w:val="CharSubdText"/>
    <w:basedOn w:val="OPCCharBase"/>
    <w:uiPriority w:val="1"/>
    <w:qFormat/>
    <w:rsid w:val="00581E18"/>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notetext">
    <w:name w:val="note(text)"/>
    <w:aliases w:val="n"/>
    <w:basedOn w:val="OPCParaBase"/>
    <w:rsid w:val="00581E18"/>
    <w:pPr>
      <w:spacing w:before="122" w:line="240" w:lineRule="auto"/>
      <w:ind w:left="1985" w:hanging="851"/>
    </w:pPr>
    <w:rPr>
      <w:sz w:val="18"/>
    </w:rPr>
  </w:style>
  <w:style w:type="paragraph" w:customStyle="1" w:styleId="notemargin">
    <w:name w:val="note(margin)"/>
    <w:aliases w:val="nm"/>
    <w:basedOn w:val="OPCParaBase"/>
    <w:rsid w:val="00581E18"/>
    <w:pPr>
      <w:tabs>
        <w:tab w:val="left" w:pos="709"/>
      </w:tabs>
      <w:spacing w:before="122" w:line="198" w:lineRule="exact"/>
      <w:ind w:left="709" w:hanging="709"/>
    </w:pPr>
    <w:rPr>
      <w:sz w:val="18"/>
    </w:rPr>
  </w:style>
  <w:style w:type="paragraph" w:customStyle="1" w:styleId="CTA-">
    <w:name w:val="CTA -"/>
    <w:basedOn w:val="OPCParaBase"/>
    <w:rsid w:val="00581E18"/>
    <w:pPr>
      <w:spacing w:before="60" w:line="240" w:lineRule="atLeast"/>
      <w:ind w:left="85" w:hanging="85"/>
    </w:pPr>
    <w:rPr>
      <w:sz w:val="20"/>
    </w:rPr>
  </w:style>
  <w:style w:type="paragraph" w:customStyle="1" w:styleId="CTA--">
    <w:name w:val="CTA --"/>
    <w:basedOn w:val="OPCParaBase"/>
    <w:next w:val="Normal"/>
    <w:rsid w:val="00581E18"/>
    <w:pPr>
      <w:spacing w:before="60" w:line="240" w:lineRule="atLeast"/>
      <w:ind w:left="142" w:hanging="142"/>
    </w:pPr>
    <w:rPr>
      <w:sz w:val="20"/>
    </w:rPr>
  </w:style>
  <w:style w:type="paragraph" w:customStyle="1" w:styleId="CTA---">
    <w:name w:val="CTA ---"/>
    <w:basedOn w:val="OPCParaBase"/>
    <w:next w:val="Normal"/>
    <w:rsid w:val="00581E18"/>
    <w:pPr>
      <w:spacing w:before="60" w:line="240" w:lineRule="atLeast"/>
      <w:ind w:left="198" w:hanging="198"/>
    </w:pPr>
    <w:rPr>
      <w:sz w:val="20"/>
    </w:rPr>
  </w:style>
  <w:style w:type="paragraph" w:customStyle="1" w:styleId="CTA----">
    <w:name w:val="CTA ----"/>
    <w:basedOn w:val="OPCParaBase"/>
    <w:next w:val="Normal"/>
    <w:rsid w:val="00581E18"/>
    <w:pPr>
      <w:spacing w:before="60" w:line="240" w:lineRule="atLeast"/>
      <w:ind w:left="255" w:hanging="255"/>
    </w:pPr>
    <w:rPr>
      <w:sz w:val="20"/>
    </w:rPr>
  </w:style>
  <w:style w:type="paragraph" w:customStyle="1" w:styleId="CTA1a">
    <w:name w:val="CTA 1(a)"/>
    <w:basedOn w:val="OPCParaBase"/>
    <w:rsid w:val="00581E18"/>
    <w:pPr>
      <w:tabs>
        <w:tab w:val="right" w:pos="414"/>
      </w:tabs>
      <w:spacing w:before="40" w:line="240" w:lineRule="atLeast"/>
      <w:ind w:left="675" w:hanging="675"/>
    </w:pPr>
    <w:rPr>
      <w:sz w:val="20"/>
    </w:rPr>
  </w:style>
  <w:style w:type="paragraph" w:customStyle="1" w:styleId="CTA1ai">
    <w:name w:val="CTA 1(a)(i)"/>
    <w:basedOn w:val="OPCParaBase"/>
    <w:rsid w:val="00581E18"/>
    <w:pPr>
      <w:tabs>
        <w:tab w:val="right" w:pos="1004"/>
      </w:tabs>
      <w:spacing w:before="40" w:line="240" w:lineRule="atLeast"/>
      <w:ind w:left="1253" w:hanging="1253"/>
    </w:pPr>
    <w:rPr>
      <w:sz w:val="20"/>
    </w:rPr>
  </w:style>
  <w:style w:type="paragraph" w:customStyle="1" w:styleId="CTA2a">
    <w:name w:val="CTA 2(a)"/>
    <w:basedOn w:val="OPCParaBase"/>
    <w:rsid w:val="00581E18"/>
    <w:pPr>
      <w:tabs>
        <w:tab w:val="right" w:pos="482"/>
      </w:tabs>
      <w:spacing w:before="40" w:line="240" w:lineRule="atLeast"/>
      <w:ind w:left="748" w:hanging="748"/>
    </w:pPr>
    <w:rPr>
      <w:sz w:val="20"/>
    </w:rPr>
  </w:style>
  <w:style w:type="paragraph" w:customStyle="1" w:styleId="CTA2ai">
    <w:name w:val="CTA 2(a)(i)"/>
    <w:basedOn w:val="OPCParaBase"/>
    <w:rsid w:val="00581E18"/>
    <w:pPr>
      <w:tabs>
        <w:tab w:val="right" w:pos="1089"/>
      </w:tabs>
      <w:spacing w:before="40" w:line="240" w:lineRule="atLeast"/>
      <w:ind w:left="1327" w:hanging="1327"/>
    </w:pPr>
    <w:rPr>
      <w:sz w:val="20"/>
    </w:rPr>
  </w:style>
  <w:style w:type="paragraph" w:customStyle="1" w:styleId="CTA3a">
    <w:name w:val="CTA 3(a)"/>
    <w:basedOn w:val="OPCParaBase"/>
    <w:rsid w:val="00581E18"/>
    <w:pPr>
      <w:tabs>
        <w:tab w:val="right" w:pos="556"/>
      </w:tabs>
      <w:spacing w:before="40" w:line="240" w:lineRule="atLeast"/>
      <w:ind w:left="805" w:hanging="805"/>
    </w:pPr>
    <w:rPr>
      <w:sz w:val="20"/>
    </w:rPr>
  </w:style>
  <w:style w:type="paragraph" w:customStyle="1" w:styleId="CTA3ai">
    <w:name w:val="CTA 3(a)(i)"/>
    <w:basedOn w:val="OPCParaBase"/>
    <w:rsid w:val="00581E18"/>
    <w:pPr>
      <w:tabs>
        <w:tab w:val="right" w:pos="1140"/>
      </w:tabs>
      <w:spacing w:before="40" w:line="240" w:lineRule="atLeast"/>
      <w:ind w:left="1361" w:hanging="1361"/>
    </w:pPr>
    <w:rPr>
      <w:sz w:val="20"/>
    </w:rPr>
  </w:style>
  <w:style w:type="paragraph" w:customStyle="1" w:styleId="CTA4a">
    <w:name w:val="CTA 4(a)"/>
    <w:basedOn w:val="OPCParaBase"/>
    <w:rsid w:val="00581E18"/>
    <w:pPr>
      <w:tabs>
        <w:tab w:val="right" w:pos="624"/>
      </w:tabs>
      <w:spacing w:before="40" w:line="240" w:lineRule="atLeast"/>
      <w:ind w:left="873" w:hanging="873"/>
    </w:pPr>
    <w:rPr>
      <w:sz w:val="20"/>
    </w:rPr>
  </w:style>
  <w:style w:type="paragraph" w:customStyle="1" w:styleId="CTA4ai">
    <w:name w:val="CTA 4(a)(i)"/>
    <w:basedOn w:val="OPCParaBase"/>
    <w:rsid w:val="00581E18"/>
    <w:pPr>
      <w:tabs>
        <w:tab w:val="right" w:pos="1213"/>
      </w:tabs>
      <w:spacing w:before="40" w:line="240" w:lineRule="atLeast"/>
      <w:ind w:left="1452" w:hanging="1452"/>
    </w:pPr>
    <w:rPr>
      <w:sz w:val="20"/>
    </w:rPr>
  </w:style>
  <w:style w:type="paragraph" w:customStyle="1" w:styleId="CTACAPS">
    <w:name w:val="CTA CAPS"/>
    <w:basedOn w:val="OPCParaBase"/>
    <w:rsid w:val="00581E18"/>
    <w:pPr>
      <w:spacing w:before="60" w:line="240" w:lineRule="atLeast"/>
    </w:pPr>
    <w:rPr>
      <w:sz w:val="20"/>
    </w:rPr>
  </w:style>
  <w:style w:type="paragraph" w:customStyle="1" w:styleId="CTAright">
    <w:name w:val="CTA right"/>
    <w:basedOn w:val="OPCParaBase"/>
    <w:rsid w:val="00581E18"/>
    <w:pPr>
      <w:spacing w:before="60" w:line="240" w:lineRule="auto"/>
      <w:jc w:val="right"/>
    </w:pPr>
    <w:rPr>
      <w:sz w:val="20"/>
    </w:rPr>
  </w:style>
  <w:style w:type="paragraph" w:styleId="Date">
    <w:name w:val="Date"/>
    <w:next w:val="Normal"/>
    <w:rsid w:val="0090787B"/>
    <w:rPr>
      <w:sz w:val="22"/>
      <w:szCs w:val="24"/>
    </w:rPr>
  </w:style>
  <w:style w:type="paragraph" w:customStyle="1" w:styleId="subsection">
    <w:name w:val="subsection"/>
    <w:aliases w:val="ss"/>
    <w:basedOn w:val="OPCParaBase"/>
    <w:rsid w:val="00581E18"/>
    <w:pPr>
      <w:tabs>
        <w:tab w:val="right" w:pos="1021"/>
      </w:tabs>
      <w:spacing w:before="180" w:line="240" w:lineRule="auto"/>
      <w:ind w:left="1134" w:hanging="1134"/>
    </w:pPr>
  </w:style>
  <w:style w:type="paragraph" w:customStyle="1" w:styleId="Definition">
    <w:name w:val="Definition"/>
    <w:aliases w:val="dd"/>
    <w:basedOn w:val="OPCParaBase"/>
    <w:rsid w:val="00581E18"/>
    <w:pPr>
      <w:spacing w:before="180" w:line="240" w:lineRule="auto"/>
      <w:ind w:left="1134"/>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paragraph" w:customStyle="1" w:styleId="ETAsubitem">
    <w:name w:val="ETA(subitem)"/>
    <w:rsid w:val="0090787B"/>
    <w:pPr>
      <w:tabs>
        <w:tab w:val="right" w:pos="340"/>
      </w:tabs>
      <w:spacing w:before="60"/>
      <w:ind w:left="454" w:hanging="454"/>
    </w:pPr>
    <w:rPr>
      <w:szCs w:val="24"/>
    </w:rPr>
  </w:style>
  <w:style w:type="paragraph" w:customStyle="1" w:styleId="ETApara">
    <w:name w:val="ETA(para)"/>
    <w:basedOn w:val="ETAsubitem"/>
    <w:rsid w:val="0090787B"/>
    <w:pPr>
      <w:tabs>
        <w:tab w:val="clear" w:pos="340"/>
        <w:tab w:val="right" w:pos="753"/>
      </w:tabs>
      <w:ind w:left="828" w:hanging="828"/>
    </w:pPr>
  </w:style>
  <w:style w:type="paragraph" w:customStyle="1" w:styleId="ETAsubpara">
    <w:name w:val="ETA(subpara)"/>
    <w:basedOn w:val="ETAsubitem"/>
    <w:rsid w:val="0090787B"/>
    <w:pPr>
      <w:tabs>
        <w:tab w:val="clear" w:pos="340"/>
        <w:tab w:val="right" w:pos="1083"/>
      </w:tabs>
      <w:ind w:left="1193" w:hanging="1193"/>
    </w:pPr>
  </w:style>
  <w:style w:type="paragraph" w:customStyle="1" w:styleId="ETAsub-subpara">
    <w:name w:val="ETA(sub-subpara)"/>
    <w:basedOn w:val="ETAsubpara"/>
    <w:rsid w:val="0090787B"/>
    <w:pPr>
      <w:tabs>
        <w:tab w:val="clear" w:pos="1083"/>
        <w:tab w:val="right" w:pos="1413"/>
      </w:tabs>
      <w:ind w:left="1523" w:hanging="1523"/>
    </w:pPr>
  </w:style>
  <w:style w:type="character" w:styleId="FollowedHyperlink">
    <w:name w:val="FollowedHyperlink"/>
    <w:basedOn w:val="DefaultParagraphFont"/>
    <w:rsid w:val="0090787B"/>
    <w:rPr>
      <w:color w:val="800080"/>
      <w:u w:val="single"/>
    </w:rPr>
  </w:style>
  <w:style w:type="paragraph" w:styleId="Footer">
    <w:name w:val="footer"/>
    <w:link w:val="FooterChar"/>
    <w:rsid w:val="00581E18"/>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basedOn w:val="OPCParaBase"/>
    <w:rsid w:val="00581E18"/>
    <w:pPr>
      <w:spacing w:line="240" w:lineRule="auto"/>
      <w:ind w:left="1134"/>
    </w:pPr>
    <w:rPr>
      <w:sz w:val="20"/>
    </w:rPr>
  </w:style>
  <w:style w:type="paragraph" w:styleId="Header">
    <w:name w:val="header"/>
    <w:basedOn w:val="OPCParaBase"/>
    <w:link w:val="HeaderChar"/>
    <w:unhideWhenUsed/>
    <w:rsid w:val="00581E18"/>
    <w:pPr>
      <w:keepNext/>
      <w:keepLines/>
      <w:tabs>
        <w:tab w:val="center" w:pos="4150"/>
        <w:tab w:val="right" w:pos="8307"/>
      </w:tabs>
      <w:spacing w:line="160" w:lineRule="exact"/>
    </w:pPr>
    <w:rPr>
      <w:sz w:val="16"/>
    </w:rPr>
  </w:style>
  <w:style w:type="paragraph" w:customStyle="1" w:styleId="House">
    <w:name w:val="House"/>
    <w:basedOn w:val="OPCParaBase"/>
    <w:rsid w:val="00581E18"/>
    <w:pPr>
      <w:spacing w:line="240" w:lineRule="auto"/>
    </w:pPr>
    <w:rPr>
      <w:sz w:val="28"/>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OPCParaBase"/>
    <w:next w:val="ItemHead"/>
    <w:rsid w:val="00581E18"/>
    <w:pPr>
      <w:keepLines/>
      <w:spacing w:before="80" w:line="240" w:lineRule="auto"/>
      <w:ind w:left="709"/>
    </w:pPr>
  </w:style>
  <w:style w:type="paragraph" w:customStyle="1" w:styleId="ItemHead">
    <w:name w:val="ItemHead"/>
    <w:aliases w:val="ih"/>
    <w:basedOn w:val="OPCParaBase"/>
    <w:next w:val="Item"/>
    <w:rsid w:val="00581E1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81E18"/>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basedOn w:val="OPCParaBase"/>
    <w:rsid w:val="00581E18"/>
    <w:pPr>
      <w:spacing w:line="240" w:lineRule="auto"/>
    </w:pPr>
    <w:rPr>
      <w:b/>
      <w:sz w:val="32"/>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notedraft">
    <w:name w:val="note(draft)"/>
    <w:aliases w:val="nd"/>
    <w:basedOn w:val="OPCParaBase"/>
    <w:rsid w:val="00581E18"/>
    <w:pPr>
      <w:spacing w:before="240" w:line="240" w:lineRule="auto"/>
      <w:ind w:left="284" w:hanging="284"/>
    </w:pPr>
    <w:rPr>
      <w:i/>
      <w:sz w:val="24"/>
    </w:rPr>
  </w:style>
  <w:style w:type="paragraph" w:customStyle="1" w:styleId="notepara">
    <w:name w:val="note(para)"/>
    <w:aliases w:val="na"/>
    <w:basedOn w:val="OPCParaBase"/>
    <w:rsid w:val="00581E18"/>
    <w:pPr>
      <w:spacing w:before="40" w:line="198" w:lineRule="exact"/>
      <w:ind w:left="2354" w:hanging="369"/>
    </w:pPr>
    <w:rPr>
      <w:sz w:val="18"/>
    </w:rPr>
  </w:style>
  <w:style w:type="paragraph" w:customStyle="1" w:styleId="noteParlAmend">
    <w:name w:val="note(ParlAmend)"/>
    <w:aliases w:val="npp"/>
    <w:basedOn w:val="OPCParaBase"/>
    <w:next w:val="ParlAmend"/>
    <w:rsid w:val="00581E18"/>
    <w:pPr>
      <w:spacing w:line="240" w:lineRule="auto"/>
      <w:jc w:val="right"/>
    </w:pPr>
    <w:rPr>
      <w:rFonts w:ascii="Arial" w:hAnsi="Arial"/>
      <w:b/>
      <w:i/>
    </w:rPr>
  </w:style>
  <w:style w:type="character" w:styleId="PageNumber">
    <w:name w:val="page number"/>
    <w:basedOn w:val="DefaultParagraphFont"/>
    <w:rsid w:val="0090787B"/>
  </w:style>
  <w:style w:type="paragraph" w:customStyle="1" w:styleId="Page1">
    <w:name w:val="Page1"/>
    <w:basedOn w:val="OPCParaBase"/>
    <w:rsid w:val="00581E18"/>
    <w:pPr>
      <w:spacing w:before="5600" w:line="240" w:lineRule="auto"/>
    </w:pPr>
    <w:rPr>
      <w:b/>
      <w:sz w:val="32"/>
    </w:rPr>
  </w:style>
  <w:style w:type="paragraph" w:customStyle="1" w:styleId="PageBreak">
    <w:name w:val="PageBreak"/>
    <w:aliases w:val="pb"/>
    <w:basedOn w:val="OPCParaBase"/>
    <w:rsid w:val="00581E18"/>
    <w:pPr>
      <w:spacing w:line="240" w:lineRule="auto"/>
    </w:pPr>
    <w:rPr>
      <w:sz w:val="20"/>
    </w:rPr>
  </w:style>
  <w:style w:type="paragraph" w:customStyle="1" w:styleId="Paragraph">
    <w:name w:val="Paragraph"/>
    <w:aliases w:val="a,paragraph"/>
    <w:basedOn w:val="OPCParaBase"/>
    <w:rsid w:val="00581E18"/>
    <w:pPr>
      <w:tabs>
        <w:tab w:val="right" w:pos="1531"/>
      </w:tabs>
      <w:spacing w:before="40" w:line="240" w:lineRule="auto"/>
      <w:ind w:left="1644" w:hanging="1644"/>
    </w:pPr>
  </w:style>
  <w:style w:type="paragraph" w:customStyle="1" w:styleId="paragraphsub">
    <w:name w:val="paragraph(sub)"/>
    <w:aliases w:val="aa"/>
    <w:basedOn w:val="OPCParaBase"/>
    <w:rsid w:val="00581E18"/>
    <w:pPr>
      <w:tabs>
        <w:tab w:val="right" w:pos="1985"/>
      </w:tabs>
      <w:spacing w:before="40" w:line="240" w:lineRule="auto"/>
      <w:ind w:left="2098" w:hanging="2098"/>
    </w:pPr>
  </w:style>
  <w:style w:type="paragraph" w:customStyle="1" w:styleId="paragraphsub-sub">
    <w:name w:val="paragraph(sub-sub)"/>
    <w:aliases w:val="aaa"/>
    <w:basedOn w:val="OPCParaBase"/>
    <w:rsid w:val="00581E18"/>
    <w:pPr>
      <w:tabs>
        <w:tab w:val="right" w:pos="2722"/>
      </w:tabs>
      <w:spacing w:before="40" w:line="240" w:lineRule="auto"/>
      <w:ind w:left="2835" w:hanging="2835"/>
    </w:pPr>
  </w:style>
  <w:style w:type="paragraph" w:customStyle="1" w:styleId="ParlAmend">
    <w:name w:val="ParlAmend"/>
    <w:aliases w:val="pp"/>
    <w:basedOn w:val="OPCParaBase"/>
    <w:rsid w:val="00581E18"/>
    <w:pPr>
      <w:spacing w:before="240" w:line="240" w:lineRule="atLeast"/>
      <w:ind w:hanging="567"/>
    </w:pPr>
    <w:rPr>
      <w:sz w:val="24"/>
    </w:rPr>
  </w:style>
  <w:style w:type="paragraph" w:customStyle="1" w:styleId="Penalty">
    <w:name w:val="Penalty"/>
    <w:basedOn w:val="OPCParaBase"/>
    <w:rsid w:val="00581E18"/>
    <w:pPr>
      <w:tabs>
        <w:tab w:val="left" w:pos="2977"/>
      </w:tabs>
      <w:spacing w:before="180" w:line="240" w:lineRule="auto"/>
      <w:ind w:left="1985" w:hanging="851"/>
    </w:pPr>
  </w:style>
  <w:style w:type="paragraph" w:styleId="PlainText">
    <w:name w:val="Plain Text"/>
    <w:rsid w:val="0090787B"/>
    <w:rPr>
      <w:rFonts w:ascii="Courier New" w:hAnsi="Courier New" w:cs="Courier New"/>
      <w:sz w:val="22"/>
    </w:rPr>
  </w:style>
  <w:style w:type="paragraph" w:customStyle="1" w:styleId="Portfolio">
    <w:name w:val="Portfolio"/>
    <w:basedOn w:val="OPCParaBase"/>
    <w:rsid w:val="00581E18"/>
    <w:pPr>
      <w:spacing w:line="240" w:lineRule="auto"/>
    </w:pPr>
    <w:rPr>
      <w:i/>
      <w:sz w:val="20"/>
    </w:rPr>
  </w:style>
  <w:style w:type="paragraph" w:customStyle="1" w:styleId="Preamble">
    <w:name w:val="Preamble"/>
    <w:basedOn w:val="OPCParaBase"/>
    <w:next w:val="Normal"/>
    <w:rsid w:val="00581E1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1E18"/>
    <w:pPr>
      <w:spacing w:line="240" w:lineRule="auto"/>
    </w:pPr>
    <w:rPr>
      <w:i/>
      <w:sz w:val="20"/>
    </w:rPr>
  </w:style>
  <w:style w:type="paragraph" w:styleId="Salutation">
    <w:name w:val="Salutation"/>
    <w:next w:val="Normal"/>
    <w:rsid w:val="0090787B"/>
    <w:rPr>
      <w:sz w:val="22"/>
      <w:szCs w:val="24"/>
    </w:rPr>
  </w:style>
  <w:style w:type="paragraph" w:customStyle="1" w:styleId="Session">
    <w:name w:val="Session"/>
    <w:basedOn w:val="OPCParaBase"/>
    <w:rsid w:val="00581E18"/>
    <w:pPr>
      <w:spacing w:line="240" w:lineRule="auto"/>
    </w:pPr>
    <w:rPr>
      <w:sz w:val="28"/>
    </w:rPr>
  </w:style>
  <w:style w:type="paragraph" w:customStyle="1" w:styleId="ShortT">
    <w:name w:val="ShortT"/>
    <w:basedOn w:val="OPCParaBase"/>
    <w:next w:val="Normal"/>
    <w:qFormat/>
    <w:rsid w:val="00581E18"/>
    <w:pPr>
      <w:spacing w:line="240" w:lineRule="auto"/>
    </w:pPr>
    <w:rPr>
      <w:b/>
      <w:sz w:val="40"/>
    </w:rPr>
  </w:style>
  <w:style w:type="paragraph" w:styleId="Signature">
    <w:name w:val="Signature"/>
    <w:rsid w:val="0090787B"/>
    <w:pPr>
      <w:ind w:left="4252"/>
    </w:pPr>
    <w:rPr>
      <w:sz w:val="22"/>
      <w:szCs w:val="24"/>
    </w:rPr>
  </w:style>
  <w:style w:type="paragraph" w:customStyle="1" w:styleId="Sponsor">
    <w:name w:val="Sponsor"/>
    <w:basedOn w:val="OPCParaBase"/>
    <w:rsid w:val="00581E18"/>
    <w:pPr>
      <w:spacing w:line="240" w:lineRule="auto"/>
    </w:pPr>
    <w:rPr>
      <w:i/>
    </w:rPr>
  </w:style>
  <w:style w:type="character" w:styleId="Strong">
    <w:name w:val="Strong"/>
    <w:basedOn w:val="DefaultParagraphFont"/>
    <w:qFormat/>
    <w:rsid w:val="0090787B"/>
    <w:rPr>
      <w:b/>
      <w:bCs/>
    </w:rPr>
  </w:style>
  <w:style w:type="paragraph" w:customStyle="1" w:styleId="Subitem">
    <w:name w:val="Subitem"/>
    <w:aliases w:val="iss"/>
    <w:basedOn w:val="OPCParaBase"/>
    <w:rsid w:val="00581E18"/>
    <w:pPr>
      <w:spacing w:before="180" w:line="240" w:lineRule="auto"/>
      <w:ind w:left="709" w:hanging="709"/>
    </w:pPr>
  </w:style>
  <w:style w:type="paragraph" w:customStyle="1" w:styleId="SubitemHead">
    <w:name w:val="SubitemHead"/>
    <w:aliases w:val="issh"/>
    <w:basedOn w:val="OPCParaBase"/>
    <w:rsid w:val="00581E1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1E18"/>
    <w:pPr>
      <w:spacing w:before="40" w:line="240" w:lineRule="auto"/>
      <w:ind w:left="1134"/>
    </w:pPr>
  </w:style>
  <w:style w:type="paragraph" w:customStyle="1" w:styleId="SubsectionHead">
    <w:name w:val="SubsectionHead"/>
    <w:aliases w:val="ssh"/>
    <w:basedOn w:val="OPCParaBase"/>
    <w:next w:val="subsection"/>
    <w:rsid w:val="00581E18"/>
    <w:pPr>
      <w:keepNext/>
      <w:keepLines/>
      <w:spacing w:before="240" w:line="240" w:lineRule="auto"/>
      <w:ind w:left="1134"/>
    </w:pPr>
    <w:rPr>
      <w:i/>
    </w:rPr>
  </w:style>
  <w:style w:type="paragraph" w:styleId="Subtitle">
    <w:name w:val="Subtitle"/>
    <w:qFormat/>
    <w:rsid w:val="0090787B"/>
    <w:pPr>
      <w:spacing w:after="60"/>
      <w:jc w:val="center"/>
    </w:pPr>
    <w:rPr>
      <w:rFonts w:ascii="Arial" w:hAnsi="Arial" w:cs="Arial"/>
      <w:sz w:val="24"/>
      <w:szCs w:val="24"/>
    </w:rPr>
  </w:style>
  <w:style w:type="table" w:styleId="Table3Deffects1">
    <w:name w:val="Table 3D effects 1"/>
    <w:basedOn w:val="TableNormal"/>
    <w:rsid w:val="0090787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81E1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787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81E18"/>
    <w:pPr>
      <w:spacing w:before="60" w:line="240" w:lineRule="auto"/>
      <w:ind w:left="284" w:hanging="284"/>
    </w:pPr>
    <w:rPr>
      <w:sz w:val="20"/>
    </w:rPr>
  </w:style>
  <w:style w:type="paragraph" w:customStyle="1" w:styleId="Tablei">
    <w:name w:val="Table(i)"/>
    <w:aliases w:val="taa"/>
    <w:basedOn w:val="OPCParaBase"/>
    <w:rsid w:val="00581E1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81E18"/>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581E18"/>
    <w:rPr>
      <w:sz w:val="16"/>
    </w:rPr>
  </w:style>
  <w:style w:type="paragraph" w:customStyle="1" w:styleId="Tabletext">
    <w:name w:val="Tabletext"/>
    <w:aliases w:val="tt"/>
    <w:basedOn w:val="OPCParaBase"/>
    <w:rsid w:val="00581E18"/>
    <w:pPr>
      <w:spacing w:before="60" w:line="240" w:lineRule="atLeast"/>
    </w:pPr>
    <w:rPr>
      <w:sz w:val="20"/>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81E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1E18"/>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1E18"/>
    <w:pPr>
      <w:spacing w:before="122" w:line="198" w:lineRule="exact"/>
      <w:ind w:left="1985" w:hanging="851"/>
      <w:jc w:val="right"/>
    </w:pPr>
    <w:rPr>
      <w:sz w:val="18"/>
    </w:rPr>
  </w:style>
  <w:style w:type="paragraph" w:customStyle="1" w:styleId="TLPTableBullet">
    <w:name w:val="TLPTableBullet"/>
    <w:aliases w:val="ttb"/>
    <w:basedOn w:val="OPCParaBase"/>
    <w:rsid w:val="00581E18"/>
    <w:pPr>
      <w:spacing w:line="240" w:lineRule="exact"/>
      <w:ind w:left="284" w:hanging="284"/>
    </w:pPr>
    <w:rPr>
      <w:sz w:val="20"/>
    </w:rPr>
  </w:style>
  <w:style w:type="paragraph" w:styleId="TOAHeading">
    <w:name w:val="toa heading"/>
    <w:next w:val="Normal"/>
    <w:rsid w:val="0090787B"/>
    <w:pPr>
      <w:spacing w:before="120"/>
    </w:pPr>
    <w:rPr>
      <w:rFonts w:ascii="Arial" w:hAnsi="Arial" w:cs="Arial"/>
      <w:b/>
      <w:bCs/>
      <w:sz w:val="24"/>
      <w:szCs w:val="24"/>
    </w:rPr>
  </w:style>
  <w:style w:type="paragraph" w:styleId="TOC1">
    <w:name w:val="toc 1"/>
    <w:basedOn w:val="OPCParaBase"/>
    <w:next w:val="Normal"/>
    <w:uiPriority w:val="39"/>
    <w:unhideWhenUsed/>
    <w:rsid w:val="00581E1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81E1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81E1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81E1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81E1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81E1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81E1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81E1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81E1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81E18"/>
    <w:pPr>
      <w:keepLines/>
      <w:spacing w:before="240" w:after="120" w:line="240" w:lineRule="auto"/>
      <w:ind w:left="794"/>
    </w:pPr>
    <w:rPr>
      <w:b/>
      <w:kern w:val="28"/>
      <w:sz w:val="20"/>
    </w:rPr>
  </w:style>
  <w:style w:type="paragraph" w:customStyle="1" w:styleId="TofSectsHeading">
    <w:name w:val="TofSects(Heading)"/>
    <w:basedOn w:val="OPCParaBase"/>
    <w:rsid w:val="00581E18"/>
    <w:pPr>
      <w:spacing w:before="240" w:after="120" w:line="240" w:lineRule="auto"/>
    </w:pPr>
    <w:rPr>
      <w:b/>
      <w:sz w:val="24"/>
    </w:rPr>
  </w:style>
  <w:style w:type="paragraph" w:customStyle="1" w:styleId="TofSectsSection">
    <w:name w:val="TofSects(Section)"/>
    <w:basedOn w:val="OPCParaBase"/>
    <w:rsid w:val="00581E18"/>
    <w:pPr>
      <w:keepLines/>
      <w:spacing w:before="40" w:line="240" w:lineRule="auto"/>
      <w:ind w:left="1588" w:hanging="794"/>
    </w:pPr>
    <w:rPr>
      <w:kern w:val="28"/>
      <w:sz w:val="18"/>
    </w:rPr>
  </w:style>
  <w:style w:type="paragraph" w:customStyle="1" w:styleId="TofSectsSubdiv">
    <w:name w:val="TofSects(Subdiv)"/>
    <w:basedOn w:val="OPCParaBase"/>
    <w:rsid w:val="00581E18"/>
    <w:pPr>
      <w:keepLines/>
      <w:spacing w:before="80" w:line="240" w:lineRule="auto"/>
      <w:ind w:left="1588" w:hanging="794"/>
    </w:pPr>
    <w:rPr>
      <w:kern w:val="28"/>
    </w:rPr>
  </w:style>
  <w:style w:type="paragraph" w:customStyle="1" w:styleId="ScalePlusRef">
    <w:name w:val="ScalePlusRef"/>
    <w:basedOn w:val="Normal"/>
    <w:rsid w:val="000E677B"/>
    <w:pPr>
      <w:spacing w:line="240" w:lineRule="auto"/>
    </w:pPr>
    <w:rPr>
      <w:sz w:val="18"/>
    </w:rPr>
  </w:style>
  <w:style w:type="character" w:customStyle="1" w:styleId="OPCCharBase">
    <w:name w:val="OPCCharBase"/>
    <w:uiPriority w:val="1"/>
    <w:qFormat/>
    <w:rsid w:val="00581E18"/>
  </w:style>
  <w:style w:type="paragraph" w:customStyle="1" w:styleId="OPCParaBase">
    <w:name w:val="OPCParaBase"/>
    <w:qFormat/>
    <w:rsid w:val="00581E18"/>
    <w:pPr>
      <w:spacing w:line="260" w:lineRule="atLeast"/>
    </w:pPr>
    <w:rPr>
      <w:sz w:val="22"/>
    </w:rPr>
  </w:style>
  <w:style w:type="paragraph" w:customStyle="1" w:styleId="noteToPara">
    <w:name w:val="noteToPara"/>
    <w:aliases w:val="ntp"/>
    <w:basedOn w:val="OPCParaBase"/>
    <w:rsid w:val="00581E18"/>
    <w:pPr>
      <w:spacing w:before="122" w:line="198" w:lineRule="exact"/>
      <w:ind w:left="2353" w:hanging="709"/>
    </w:pPr>
    <w:rPr>
      <w:sz w:val="18"/>
    </w:rPr>
  </w:style>
  <w:style w:type="paragraph" w:customStyle="1" w:styleId="WRStyle">
    <w:name w:val="WR Style"/>
    <w:aliases w:val="WR"/>
    <w:basedOn w:val="OPCParaBase"/>
    <w:rsid w:val="00581E18"/>
    <w:pPr>
      <w:spacing w:before="240" w:line="240" w:lineRule="auto"/>
      <w:ind w:left="284" w:hanging="284"/>
    </w:pPr>
    <w:rPr>
      <w:b/>
      <w:i/>
      <w:kern w:val="28"/>
      <w:sz w:val="24"/>
    </w:rPr>
  </w:style>
  <w:style w:type="character" w:customStyle="1" w:styleId="FooterChar">
    <w:name w:val="Footer Char"/>
    <w:basedOn w:val="DefaultParagraphFont"/>
    <w:link w:val="Footer"/>
    <w:rsid w:val="00581E18"/>
    <w:rPr>
      <w:sz w:val="22"/>
      <w:szCs w:val="24"/>
    </w:rPr>
  </w:style>
  <w:style w:type="table" w:customStyle="1" w:styleId="CFlag">
    <w:name w:val="CFlag"/>
    <w:basedOn w:val="TableNormal"/>
    <w:uiPriority w:val="99"/>
    <w:rsid w:val="00581E18"/>
    <w:tblPr/>
  </w:style>
  <w:style w:type="paragraph" w:customStyle="1" w:styleId="SignCoverPageEnd">
    <w:name w:val="SignCoverPageEnd"/>
    <w:basedOn w:val="OPCParaBase"/>
    <w:next w:val="Normal"/>
    <w:rsid w:val="00581E1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1E18"/>
    <w:pPr>
      <w:pBdr>
        <w:top w:val="single" w:sz="4" w:space="1" w:color="auto"/>
      </w:pBdr>
      <w:spacing w:before="360"/>
      <w:ind w:right="397"/>
      <w:jc w:val="both"/>
    </w:pPr>
  </w:style>
  <w:style w:type="paragraph" w:customStyle="1" w:styleId="ENotesHeading1">
    <w:name w:val="ENotesHeading 1"/>
    <w:aliases w:val="Enh1"/>
    <w:basedOn w:val="OPCParaBase"/>
    <w:next w:val="Normal"/>
    <w:rsid w:val="00581E18"/>
    <w:pPr>
      <w:spacing w:before="120"/>
      <w:outlineLvl w:val="1"/>
    </w:pPr>
    <w:rPr>
      <w:b/>
      <w:sz w:val="28"/>
      <w:szCs w:val="28"/>
    </w:rPr>
  </w:style>
  <w:style w:type="paragraph" w:customStyle="1" w:styleId="ENotesHeading2">
    <w:name w:val="ENotesHeading 2"/>
    <w:aliases w:val="Enh2,ENh2"/>
    <w:basedOn w:val="OPCParaBase"/>
    <w:next w:val="Normal"/>
    <w:rsid w:val="00581E18"/>
    <w:pPr>
      <w:spacing w:before="120" w:after="120"/>
      <w:outlineLvl w:val="2"/>
    </w:pPr>
    <w:rPr>
      <w:b/>
      <w:sz w:val="24"/>
      <w:szCs w:val="28"/>
    </w:rPr>
  </w:style>
  <w:style w:type="paragraph" w:customStyle="1" w:styleId="CompiledActNo">
    <w:name w:val="CompiledActNo"/>
    <w:basedOn w:val="OPCParaBase"/>
    <w:next w:val="Normal"/>
    <w:rsid w:val="00581E18"/>
    <w:rPr>
      <w:b/>
      <w:sz w:val="24"/>
      <w:szCs w:val="24"/>
    </w:rPr>
  </w:style>
  <w:style w:type="paragraph" w:customStyle="1" w:styleId="ENotesText">
    <w:name w:val="ENotesText"/>
    <w:aliases w:val="Ent,ENt"/>
    <w:basedOn w:val="OPCParaBase"/>
    <w:next w:val="Normal"/>
    <w:rsid w:val="00581E18"/>
    <w:pPr>
      <w:spacing w:before="120"/>
    </w:pPr>
  </w:style>
  <w:style w:type="paragraph" w:customStyle="1" w:styleId="CompiledMadeUnder">
    <w:name w:val="CompiledMadeUnder"/>
    <w:basedOn w:val="OPCParaBase"/>
    <w:next w:val="Normal"/>
    <w:rsid w:val="00581E18"/>
    <w:rPr>
      <w:i/>
      <w:sz w:val="24"/>
      <w:szCs w:val="24"/>
    </w:rPr>
  </w:style>
  <w:style w:type="paragraph" w:customStyle="1" w:styleId="Paragraphsub-sub-sub">
    <w:name w:val="Paragraph(sub-sub-sub)"/>
    <w:aliases w:val="aaaa"/>
    <w:basedOn w:val="OPCParaBase"/>
    <w:rsid w:val="00581E1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1E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1E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1E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1E1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81E18"/>
    <w:pPr>
      <w:spacing w:before="60" w:line="240" w:lineRule="auto"/>
    </w:pPr>
    <w:rPr>
      <w:rFonts w:cs="Arial"/>
      <w:sz w:val="20"/>
      <w:szCs w:val="22"/>
    </w:rPr>
  </w:style>
  <w:style w:type="paragraph" w:customStyle="1" w:styleId="ActHead10">
    <w:name w:val="ActHead 10"/>
    <w:aliases w:val="sp"/>
    <w:basedOn w:val="OPCParaBase"/>
    <w:next w:val="ActHead3"/>
    <w:rsid w:val="00581E1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81E18"/>
    <w:rPr>
      <w:rFonts w:ascii="Tahoma" w:eastAsiaTheme="minorHAnsi" w:hAnsi="Tahoma" w:cs="Tahoma"/>
      <w:sz w:val="16"/>
      <w:szCs w:val="16"/>
      <w:lang w:eastAsia="en-US"/>
    </w:rPr>
  </w:style>
  <w:style w:type="paragraph" w:customStyle="1" w:styleId="NoteToSubpara">
    <w:name w:val="NoteToSubpara"/>
    <w:aliases w:val="nts"/>
    <w:basedOn w:val="OPCParaBase"/>
    <w:rsid w:val="00581E18"/>
    <w:pPr>
      <w:spacing w:before="40" w:line="198" w:lineRule="exact"/>
      <w:ind w:left="2835" w:hanging="709"/>
    </w:pPr>
    <w:rPr>
      <w:sz w:val="18"/>
    </w:rPr>
  </w:style>
  <w:style w:type="paragraph" w:customStyle="1" w:styleId="ENoteTableHeading">
    <w:name w:val="ENoteTableHeading"/>
    <w:aliases w:val="enth"/>
    <w:basedOn w:val="OPCParaBase"/>
    <w:rsid w:val="00581E18"/>
    <w:pPr>
      <w:keepNext/>
      <w:spacing w:before="60" w:line="240" w:lineRule="atLeast"/>
    </w:pPr>
    <w:rPr>
      <w:rFonts w:ascii="Arial" w:hAnsi="Arial"/>
      <w:b/>
      <w:sz w:val="16"/>
    </w:rPr>
  </w:style>
  <w:style w:type="paragraph" w:customStyle="1" w:styleId="ENoteTTi">
    <w:name w:val="ENoteTTi"/>
    <w:aliases w:val="entti"/>
    <w:basedOn w:val="OPCParaBase"/>
    <w:rsid w:val="00581E18"/>
    <w:pPr>
      <w:keepNext/>
      <w:spacing w:before="60" w:line="240" w:lineRule="atLeast"/>
      <w:ind w:left="170"/>
    </w:pPr>
    <w:rPr>
      <w:sz w:val="16"/>
    </w:rPr>
  </w:style>
  <w:style w:type="paragraph" w:customStyle="1" w:styleId="ENoteTTIndentHeading">
    <w:name w:val="ENoteTTIndentHeading"/>
    <w:aliases w:val="enTTHi"/>
    <w:basedOn w:val="OPCParaBase"/>
    <w:rsid w:val="00581E1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1E18"/>
    <w:pPr>
      <w:spacing w:before="60" w:line="240" w:lineRule="atLeast"/>
    </w:pPr>
    <w:rPr>
      <w:sz w:val="16"/>
    </w:rPr>
  </w:style>
  <w:style w:type="paragraph" w:customStyle="1" w:styleId="MadeunderText">
    <w:name w:val="MadeunderText"/>
    <w:basedOn w:val="OPCParaBase"/>
    <w:next w:val="CompiledMadeUnder"/>
    <w:rsid w:val="00581E18"/>
    <w:pPr>
      <w:spacing w:before="240"/>
    </w:pPr>
    <w:rPr>
      <w:sz w:val="24"/>
      <w:szCs w:val="24"/>
    </w:rPr>
  </w:style>
  <w:style w:type="paragraph" w:customStyle="1" w:styleId="ENotesHeading3">
    <w:name w:val="ENotesHeading 3"/>
    <w:aliases w:val="Enh3"/>
    <w:basedOn w:val="OPCParaBase"/>
    <w:next w:val="Normal"/>
    <w:rsid w:val="00581E18"/>
    <w:pPr>
      <w:keepNext/>
      <w:spacing w:before="120" w:line="240" w:lineRule="auto"/>
      <w:outlineLvl w:val="4"/>
    </w:pPr>
    <w:rPr>
      <w:b/>
      <w:szCs w:val="24"/>
    </w:rPr>
  </w:style>
  <w:style w:type="paragraph" w:customStyle="1" w:styleId="SubPartCASA">
    <w:name w:val="SubPart(CASA)"/>
    <w:aliases w:val="csp"/>
    <w:basedOn w:val="OPCParaBase"/>
    <w:next w:val="ActHead3"/>
    <w:rsid w:val="00581E18"/>
    <w:pPr>
      <w:keepNext/>
      <w:keepLines/>
      <w:spacing w:before="280"/>
      <w:outlineLvl w:val="1"/>
    </w:pPr>
    <w:rPr>
      <w:b/>
      <w:kern w:val="28"/>
      <w:sz w:val="32"/>
    </w:rPr>
  </w:style>
  <w:style w:type="character" w:customStyle="1" w:styleId="CharSubPartTextCASA">
    <w:name w:val="CharSubPartText(CASA)"/>
    <w:basedOn w:val="OPCCharBase"/>
    <w:uiPriority w:val="1"/>
    <w:rsid w:val="00581E18"/>
  </w:style>
  <w:style w:type="character" w:customStyle="1" w:styleId="CharSubPartNoCASA">
    <w:name w:val="CharSubPartNo(CASA)"/>
    <w:basedOn w:val="OPCCharBase"/>
    <w:uiPriority w:val="1"/>
    <w:rsid w:val="00581E18"/>
  </w:style>
  <w:style w:type="paragraph" w:customStyle="1" w:styleId="ENoteTTIndentHeadingSub">
    <w:name w:val="ENoteTTIndentHeadingSub"/>
    <w:aliases w:val="enTTHis"/>
    <w:basedOn w:val="OPCParaBase"/>
    <w:rsid w:val="00581E18"/>
    <w:pPr>
      <w:keepNext/>
      <w:spacing w:before="60" w:line="240" w:lineRule="atLeast"/>
      <w:ind w:left="340"/>
    </w:pPr>
    <w:rPr>
      <w:b/>
      <w:sz w:val="16"/>
    </w:rPr>
  </w:style>
  <w:style w:type="paragraph" w:customStyle="1" w:styleId="ENoteTTiSub">
    <w:name w:val="ENoteTTiSub"/>
    <w:aliases w:val="enttis"/>
    <w:basedOn w:val="OPCParaBase"/>
    <w:rsid w:val="00581E18"/>
    <w:pPr>
      <w:keepNext/>
      <w:spacing w:before="60" w:line="240" w:lineRule="atLeast"/>
      <w:ind w:left="340"/>
    </w:pPr>
    <w:rPr>
      <w:sz w:val="16"/>
    </w:rPr>
  </w:style>
  <w:style w:type="paragraph" w:customStyle="1" w:styleId="SubDivisionMigration">
    <w:name w:val="SubDivisionMigration"/>
    <w:aliases w:val="sdm"/>
    <w:basedOn w:val="OPCParaBase"/>
    <w:rsid w:val="00581E1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1E18"/>
    <w:pPr>
      <w:keepNext/>
      <w:keepLines/>
      <w:spacing w:before="240" w:line="240" w:lineRule="auto"/>
      <w:ind w:left="1134" w:hanging="1134"/>
    </w:pPr>
    <w:rPr>
      <w:b/>
      <w:sz w:val="28"/>
    </w:rPr>
  </w:style>
  <w:style w:type="paragraph" w:customStyle="1" w:styleId="FreeForm">
    <w:name w:val="FreeForm"/>
    <w:rsid w:val="00581E18"/>
    <w:rPr>
      <w:rFonts w:ascii="Arial" w:eastAsiaTheme="minorHAnsi" w:hAnsi="Arial" w:cstheme="minorBidi"/>
      <w:sz w:val="22"/>
      <w:lang w:eastAsia="en-US"/>
    </w:rPr>
  </w:style>
  <w:style w:type="paragraph" w:customStyle="1" w:styleId="SOText">
    <w:name w:val="SO Text"/>
    <w:aliases w:val="sot"/>
    <w:link w:val="SOTextChar"/>
    <w:rsid w:val="00581E1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81E18"/>
    <w:rPr>
      <w:rFonts w:eastAsiaTheme="minorHAnsi" w:cstheme="minorBidi"/>
      <w:sz w:val="22"/>
      <w:lang w:eastAsia="en-US"/>
    </w:rPr>
  </w:style>
  <w:style w:type="paragraph" w:customStyle="1" w:styleId="SOTextNote">
    <w:name w:val="SO TextNote"/>
    <w:aliases w:val="sont"/>
    <w:basedOn w:val="SOText"/>
    <w:qFormat/>
    <w:rsid w:val="00581E18"/>
    <w:pPr>
      <w:spacing w:before="122" w:line="198" w:lineRule="exact"/>
      <w:ind w:left="1843" w:hanging="709"/>
    </w:pPr>
    <w:rPr>
      <w:sz w:val="18"/>
    </w:rPr>
  </w:style>
  <w:style w:type="paragraph" w:customStyle="1" w:styleId="SOPara">
    <w:name w:val="SO Para"/>
    <w:aliases w:val="soa"/>
    <w:basedOn w:val="SOText"/>
    <w:link w:val="SOParaChar"/>
    <w:qFormat/>
    <w:rsid w:val="00581E18"/>
    <w:pPr>
      <w:tabs>
        <w:tab w:val="right" w:pos="1786"/>
      </w:tabs>
      <w:spacing w:before="40"/>
      <w:ind w:left="2070" w:hanging="936"/>
    </w:pPr>
  </w:style>
  <w:style w:type="character" w:customStyle="1" w:styleId="SOParaChar">
    <w:name w:val="SO Para Char"/>
    <w:aliases w:val="soa Char"/>
    <w:basedOn w:val="DefaultParagraphFont"/>
    <w:link w:val="SOPara"/>
    <w:rsid w:val="00581E18"/>
    <w:rPr>
      <w:rFonts w:eastAsiaTheme="minorHAnsi" w:cstheme="minorBidi"/>
      <w:sz w:val="22"/>
      <w:lang w:eastAsia="en-US"/>
    </w:rPr>
  </w:style>
  <w:style w:type="paragraph" w:customStyle="1" w:styleId="FileName">
    <w:name w:val="FileName"/>
    <w:basedOn w:val="Normal"/>
    <w:rsid w:val="00581E18"/>
  </w:style>
  <w:style w:type="paragraph" w:customStyle="1" w:styleId="TableHeading">
    <w:name w:val="TableHeading"/>
    <w:aliases w:val="th"/>
    <w:basedOn w:val="OPCParaBase"/>
    <w:next w:val="Tabletext"/>
    <w:rsid w:val="00581E18"/>
    <w:pPr>
      <w:keepNext/>
      <w:spacing w:before="60" w:line="240" w:lineRule="atLeast"/>
    </w:pPr>
    <w:rPr>
      <w:b/>
      <w:sz w:val="20"/>
    </w:rPr>
  </w:style>
  <w:style w:type="paragraph" w:customStyle="1" w:styleId="SOHeadBold">
    <w:name w:val="SO HeadBold"/>
    <w:aliases w:val="sohb"/>
    <w:basedOn w:val="SOText"/>
    <w:next w:val="SOText"/>
    <w:link w:val="SOHeadBoldChar"/>
    <w:qFormat/>
    <w:rsid w:val="00581E18"/>
    <w:rPr>
      <w:b/>
    </w:rPr>
  </w:style>
  <w:style w:type="character" w:customStyle="1" w:styleId="SOHeadBoldChar">
    <w:name w:val="SO HeadBold Char"/>
    <w:aliases w:val="sohb Char"/>
    <w:basedOn w:val="DefaultParagraphFont"/>
    <w:link w:val="SOHeadBold"/>
    <w:rsid w:val="00581E1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81E18"/>
    <w:rPr>
      <w:i/>
    </w:rPr>
  </w:style>
  <w:style w:type="character" w:customStyle="1" w:styleId="SOHeadItalicChar">
    <w:name w:val="SO HeadItalic Char"/>
    <w:aliases w:val="sohi Char"/>
    <w:basedOn w:val="DefaultParagraphFont"/>
    <w:link w:val="SOHeadItalic"/>
    <w:rsid w:val="00581E18"/>
    <w:rPr>
      <w:rFonts w:eastAsiaTheme="minorHAnsi" w:cstheme="minorBidi"/>
      <w:i/>
      <w:sz w:val="22"/>
      <w:lang w:eastAsia="en-US"/>
    </w:rPr>
  </w:style>
  <w:style w:type="paragraph" w:customStyle="1" w:styleId="SOBullet">
    <w:name w:val="SO Bullet"/>
    <w:aliases w:val="sotb"/>
    <w:basedOn w:val="SOText"/>
    <w:link w:val="SOBulletChar"/>
    <w:qFormat/>
    <w:rsid w:val="00581E18"/>
    <w:pPr>
      <w:ind w:left="1559" w:hanging="425"/>
    </w:pPr>
  </w:style>
  <w:style w:type="character" w:customStyle="1" w:styleId="SOBulletChar">
    <w:name w:val="SO Bullet Char"/>
    <w:aliases w:val="sotb Char"/>
    <w:basedOn w:val="DefaultParagraphFont"/>
    <w:link w:val="SOBullet"/>
    <w:rsid w:val="00581E18"/>
    <w:rPr>
      <w:rFonts w:eastAsiaTheme="minorHAnsi" w:cstheme="minorBidi"/>
      <w:sz w:val="22"/>
      <w:lang w:eastAsia="en-US"/>
    </w:rPr>
  </w:style>
  <w:style w:type="paragraph" w:customStyle="1" w:styleId="SOBulletNote">
    <w:name w:val="SO BulletNote"/>
    <w:aliases w:val="sonb"/>
    <w:basedOn w:val="SOTextNote"/>
    <w:link w:val="SOBulletNoteChar"/>
    <w:qFormat/>
    <w:rsid w:val="00581E18"/>
    <w:pPr>
      <w:tabs>
        <w:tab w:val="left" w:pos="1560"/>
      </w:tabs>
      <w:ind w:left="2268" w:hanging="1134"/>
    </w:pPr>
  </w:style>
  <w:style w:type="character" w:customStyle="1" w:styleId="SOBulletNoteChar">
    <w:name w:val="SO BulletNote Char"/>
    <w:aliases w:val="sonb Char"/>
    <w:basedOn w:val="DefaultParagraphFont"/>
    <w:link w:val="SOBulletNote"/>
    <w:rsid w:val="00581E18"/>
    <w:rPr>
      <w:rFonts w:eastAsiaTheme="minorHAnsi" w:cstheme="minorBidi"/>
      <w:sz w:val="18"/>
      <w:lang w:eastAsia="en-US"/>
    </w:rPr>
  </w:style>
  <w:style w:type="paragraph" w:customStyle="1" w:styleId="Transitional">
    <w:name w:val="Transitional"/>
    <w:aliases w:val="tr"/>
    <w:basedOn w:val="Normal"/>
    <w:next w:val="Normal"/>
    <w:rsid w:val="00581E18"/>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54508A"/>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1E18"/>
    <w:pPr>
      <w:spacing w:line="260" w:lineRule="atLeast"/>
    </w:pPr>
    <w:rPr>
      <w:rFonts w:eastAsiaTheme="minorHAnsi" w:cstheme="minorBidi"/>
      <w:sz w:val="22"/>
      <w:lang w:eastAsia="en-US"/>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basedOn w:val="OPCParaBase"/>
    <w:next w:val="Normal"/>
    <w:qFormat/>
    <w:rsid w:val="00581E1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1E1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1E1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1E1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81E1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1E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1E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81E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1E18"/>
    <w:pPr>
      <w:keepNext/>
      <w:keepLines/>
      <w:spacing w:before="280" w:line="240" w:lineRule="auto"/>
      <w:ind w:left="1134" w:hanging="1134"/>
      <w:outlineLvl w:val="8"/>
    </w:pPr>
    <w:rPr>
      <w:b/>
      <w:i/>
      <w:kern w:val="28"/>
      <w:sz w:val="28"/>
    </w:rPr>
  </w:style>
  <w:style w:type="paragraph" w:customStyle="1" w:styleId="UpdateDate">
    <w:name w:val="UpdateDate"/>
    <w:basedOn w:val="Normal"/>
    <w:rsid w:val="0090787B"/>
    <w:pPr>
      <w:spacing w:before="240"/>
    </w:pPr>
    <w:rPr>
      <w:sz w:val="24"/>
    </w:rPr>
  </w:style>
  <w:style w:type="paragraph" w:customStyle="1" w:styleId="Actno">
    <w:name w:val="Actno"/>
    <w:basedOn w:val="ShortT"/>
    <w:next w:val="Normal"/>
    <w:qFormat/>
    <w:rsid w:val="00581E18"/>
  </w:style>
  <w:style w:type="paragraph" w:customStyle="1" w:styleId="EnStatement">
    <w:name w:val="EnStatement"/>
    <w:basedOn w:val="Normal"/>
    <w:rsid w:val="00581E18"/>
    <w:pPr>
      <w:numPr>
        <w:numId w:val="35"/>
      </w:numPr>
    </w:pPr>
    <w:rPr>
      <w:rFonts w:eastAsia="Times New Roman" w:cs="Times New Roman"/>
      <w:lang w:eastAsia="en-AU"/>
    </w:rPr>
  </w:style>
  <w:style w:type="paragraph" w:customStyle="1" w:styleId="EnStatementHeading">
    <w:name w:val="EnStatementHeading"/>
    <w:basedOn w:val="Normal"/>
    <w:rsid w:val="00581E18"/>
    <w:rPr>
      <w:rFonts w:eastAsia="Times New Roman" w:cs="Times New Roman"/>
      <w:b/>
      <w:lang w:eastAsia="en-AU"/>
    </w:rPr>
  </w:style>
  <w:style w:type="numbering" w:styleId="ArticleSection">
    <w:name w:val="Outline List 3"/>
    <w:basedOn w:val="NoList"/>
    <w:rsid w:val="0090787B"/>
    <w:pPr>
      <w:numPr>
        <w:numId w:val="5"/>
      </w:numPr>
    </w:pPr>
  </w:style>
  <w:style w:type="paragraph" w:styleId="BalloonText">
    <w:name w:val="Balloon Text"/>
    <w:basedOn w:val="Normal"/>
    <w:link w:val="BalloonTextChar"/>
    <w:uiPriority w:val="99"/>
    <w:unhideWhenUsed/>
    <w:rsid w:val="00581E18"/>
    <w:pPr>
      <w:spacing w:line="240" w:lineRule="auto"/>
    </w:pPr>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basedOn w:val="OPCParaBase"/>
    <w:qFormat/>
    <w:rsid w:val="00581E18"/>
    <w:pPr>
      <w:spacing w:line="240" w:lineRule="auto"/>
    </w:pPr>
    <w:rPr>
      <w:sz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xText">
    <w:name w:val="BoxText"/>
    <w:aliases w:val="bt"/>
    <w:basedOn w:val="OPCParaBase"/>
    <w:qFormat/>
    <w:rsid w:val="00581E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1E18"/>
    <w:rPr>
      <w:b/>
    </w:rPr>
  </w:style>
  <w:style w:type="paragraph" w:customStyle="1" w:styleId="BoxHeadItalic">
    <w:name w:val="BoxHeadItalic"/>
    <w:aliases w:val="bhi"/>
    <w:basedOn w:val="BoxText"/>
    <w:next w:val="BoxStep"/>
    <w:qFormat/>
    <w:rsid w:val="00581E18"/>
    <w:rPr>
      <w:i/>
    </w:rPr>
  </w:style>
  <w:style w:type="paragraph" w:customStyle="1" w:styleId="BoxList">
    <w:name w:val="BoxList"/>
    <w:aliases w:val="bl"/>
    <w:basedOn w:val="BoxText"/>
    <w:qFormat/>
    <w:rsid w:val="00581E18"/>
    <w:pPr>
      <w:ind w:left="1559" w:hanging="425"/>
    </w:pPr>
  </w:style>
  <w:style w:type="paragraph" w:customStyle="1" w:styleId="BoxNote">
    <w:name w:val="BoxNote"/>
    <w:aliases w:val="bn"/>
    <w:basedOn w:val="BoxText"/>
    <w:qFormat/>
    <w:rsid w:val="00581E18"/>
    <w:pPr>
      <w:tabs>
        <w:tab w:val="left" w:pos="1985"/>
      </w:tabs>
      <w:spacing w:before="122" w:line="198" w:lineRule="exact"/>
      <w:ind w:left="2948" w:hanging="1814"/>
    </w:pPr>
    <w:rPr>
      <w:sz w:val="18"/>
    </w:rPr>
  </w:style>
  <w:style w:type="paragraph" w:customStyle="1" w:styleId="BoxPara">
    <w:name w:val="BoxPara"/>
    <w:aliases w:val="bp"/>
    <w:basedOn w:val="BoxText"/>
    <w:qFormat/>
    <w:rsid w:val="00581E18"/>
    <w:pPr>
      <w:tabs>
        <w:tab w:val="right" w:pos="2268"/>
      </w:tabs>
      <w:ind w:left="2552" w:hanging="1418"/>
    </w:pPr>
  </w:style>
  <w:style w:type="paragraph" w:customStyle="1" w:styleId="BoxStep">
    <w:name w:val="BoxStep"/>
    <w:aliases w:val="bs"/>
    <w:basedOn w:val="BoxText"/>
    <w:qFormat/>
    <w:rsid w:val="00581E18"/>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OPCCharBase"/>
    <w:uiPriority w:val="1"/>
    <w:qFormat/>
    <w:rsid w:val="00581E18"/>
  </w:style>
  <w:style w:type="character" w:customStyle="1" w:styleId="CharAmPartText">
    <w:name w:val="CharAmPartText"/>
    <w:basedOn w:val="OPCCharBase"/>
    <w:uiPriority w:val="1"/>
    <w:qFormat/>
    <w:rsid w:val="00581E18"/>
  </w:style>
  <w:style w:type="character" w:customStyle="1" w:styleId="CharAmSchNo">
    <w:name w:val="CharAmSchNo"/>
    <w:basedOn w:val="OPCCharBase"/>
    <w:uiPriority w:val="1"/>
    <w:qFormat/>
    <w:rsid w:val="00581E18"/>
  </w:style>
  <w:style w:type="character" w:customStyle="1" w:styleId="CharAmSchText">
    <w:name w:val="CharAmSchText"/>
    <w:basedOn w:val="OPCCharBase"/>
    <w:uiPriority w:val="1"/>
    <w:qFormat/>
    <w:rsid w:val="00581E18"/>
  </w:style>
  <w:style w:type="character" w:customStyle="1" w:styleId="CharBoldItalic">
    <w:name w:val="CharBoldItalic"/>
    <w:basedOn w:val="OPCCharBase"/>
    <w:uiPriority w:val="1"/>
    <w:qFormat/>
    <w:rsid w:val="00581E18"/>
    <w:rPr>
      <w:b/>
      <w:i/>
    </w:rPr>
  </w:style>
  <w:style w:type="character" w:customStyle="1" w:styleId="CharChapNo">
    <w:name w:val="CharChapNo"/>
    <w:basedOn w:val="OPCCharBase"/>
    <w:qFormat/>
    <w:rsid w:val="00581E18"/>
  </w:style>
  <w:style w:type="character" w:customStyle="1" w:styleId="CharChapText">
    <w:name w:val="CharChapText"/>
    <w:basedOn w:val="OPCCharBase"/>
    <w:qFormat/>
    <w:rsid w:val="00581E18"/>
  </w:style>
  <w:style w:type="character" w:customStyle="1" w:styleId="CharDivNo">
    <w:name w:val="CharDivNo"/>
    <w:basedOn w:val="OPCCharBase"/>
    <w:qFormat/>
    <w:rsid w:val="00581E18"/>
  </w:style>
  <w:style w:type="character" w:customStyle="1" w:styleId="CharDivText">
    <w:name w:val="CharDivText"/>
    <w:basedOn w:val="OPCCharBase"/>
    <w:qFormat/>
    <w:rsid w:val="00581E18"/>
  </w:style>
  <w:style w:type="character" w:customStyle="1" w:styleId="CharItalic">
    <w:name w:val="CharItalic"/>
    <w:basedOn w:val="OPCCharBase"/>
    <w:uiPriority w:val="1"/>
    <w:qFormat/>
    <w:rsid w:val="00581E18"/>
    <w:rPr>
      <w:i/>
    </w:rPr>
  </w:style>
  <w:style w:type="character" w:customStyle="1" w:styleId="CharPartNo">
    <w:name w:val="CharPartNo"/>
    <w:basedOn w:val="OPCCharBase"/>
    <w:qFormat/>
    <w:rsid w:val="00581E18"/>
  </w:style>
  <w:style w:type="character" w:customStyle="1" w:styleId="CharPartText">
    <w:name w:val="CharPartText"/>
    <w:basedOn w:val="OPCCharBase"/>
    <w:qFormat/>
    <w:rsid w:val="00581E18"/>
  </w:style>
  <w:style w:type="character" w:customStyle="1" w:styleId="CharSectno">
    <w:name w:val="CharSectno"/>
    <w:basedOn w:val="OPCCharBase"/>
    <w:qFormat/>
    <w:rsid w:val="00581E18"/>
  </w:style>
  <w:style w:type="character" w:customStyle="1" w:styleId="CharSubdNo">
    <w:name w:val="CharSubdNo"/>
    <w:basedOn w:val="OPCCharBase"/>
    <w:uiPriority w:val="1"/>
    <w:qFormat/>
    <w:rsid w:val="00581E18"/>
  </w:style>
  <w:style w:type="character" w:customStyle="1" w:styleId="CharSubdText">
    <w:name w:val="CharSubdText"/>
    <w:basedOn w:val="OPCCharBase"/>
    <w:uiPriority w:val="1"/>
    <w:qFormat/>
    <w:rsid w:val="00581E18"/>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notetext">
    <w:name w:val="note(text)"/>
    <w:aliases w:val="n"/>
    <w:basedOn w:val="OPCParaBase"/>
    <w:rsid w:val="00581E18"/>
    <w:pPr>
      <w:spacing w:before="122" w:line="240" w:lineRule="auto"/>
      <w:ind w:left="1985" w:hanging="851"/>
    </w:pPr>
    <w:rPr>
      <w:sz w:val="18"/>
    </w:rPr>
  </w:style>
  <w:style w:type="paragraph" w:customStyle="1" w:styleId="notemargin">
    <w:name w:val="note(margin)"/>
    <w:aliases w:val="nm"/>
    <w:basedOn w:val="OPCParaBase"/>
    <w:rsid w:val="00581E18"/>
    <w:pPr>
      <w:tabs>
        <w:tab w:val="left" w:pos="709"/>
      </w:tabs>
      <w:spacing w:before="122" w:line="198" w:lineRule="exact"/>
      <w:ind w:left="709" w:hanging="709"/>
    </w:pPr>
    <w:rPr>
      <w:sz w:val="18"/>
    </w:rPr>
  </w:style>
  <w:style w:type="paragraph" w:customStyle="1" w:styleId="CTA-">
    <w:name w:val="CTA -"/>
    <w:basedOn w:val="OPCParaBase"/>
    <w:rsid w:val="00581E18"/>
    <w:pPr>
      <w:spacing w:before="60" w:line="240" w:lineRule="atLeast"/>
      <w:ind w:left="85" w:hanging="85"/>
    </w:pPr>
    <w:rPr>
      <w:sz w:val="20"/>
    </w:rPr>
  </w:style>
  <w:style w:type="paragraph" w:customStyle="1" w:styleId="CTA--">
    <w:name w:val="CTA --"/>
    <w:basedOn w:val="OPCParaBase"/>
    <w:next w:val="Normal"/>
    <w:rsid w:val="00581E18"/>
    <w:pPr>
      <w:spacing w:before="60" w:line="240" w:lineRule="atLeast"/>
      <w:ind w:left="142" w:hanging="142"/>
    </w:pPr>
    <w:rPr>
      <w:sz w:val="20"/>
    </w:rPr>
  </w:style>
  <w:style w:type="paragraph" w:customStyle="1" w:styleId="CTA---">
    <w:name w:val="CTA ---"/>
    <w:basedOn w:val="OPCParaBase"/>
    <w:next w:val="Normal"/>
    <w:rsid w:val="00581E18"/>
    <w:pPr>
      <w:spacing w:before="60" w:line="240" w:lineRule="atLeast"/>
      <w:ind w:left="198" w:hanging="198"/>
    </w:pPr>
    <w:rPr>
      <w:sz w:val="20"/>
    </w:rPr>
  </w:style>
  <w:style w:type="paragraph" w:customStyle="1" w:styleId="CTA----">
    <w:name w:val="CTA ----"/>
    <w:basedOn w:val="OPCParaBase"/>
    <w:next w:val="Normal"/>
    <w:rsid w:val="00581E18"/>
    <w:pPr>
      <w:spacing w:before="60" w:line="240" w:lineRule="atLeast"/>
      <w:ind w:left="255" w:hanging="255"/>
    </w:pPr>
    <w:rPr>
      <w:sz w:val="20"/>
    </w:rPr>
  </w:style>
  <w:style w:type="paragraph" w:customStyle="1" w:styleId="CTA1a">
    <w:name w:val="CTA 1(a)"/>
    <w:basedOn w:val="OPCParaBase"/>
    <w:rsid w:val="00581E18"/>
    <w:pPr>
      <w:tabs>
        <w:tab w:val="right" w:pos="414"/>
      </w:tabs>
      <w:spacing w:before="40" w:line="240" w:lineRule="atLeast"/>
      <w:ind w:left="675" w:hanging="675"/>
    </w:pPr>
    <w:rPr>
      <w:sz w:val="20"/>
    </w:rPr>
  </w:style>
  <w:style w:type="paragraph" w:customStyle="1" w:styleId="CTA1ai">
    <w:name w:val="CTA 1(a)(i)"/>
    <w:basedOn w:val="OPCParaBase"/>
    <w:rsid w:val="00581E18"/>
    <w:pPr>
      <w:tabs>
        <w:tab w:val="right" w:pos="1004"/>
      </w:tabs>
      <w:spacing w:before="40" w:line="240" w:lineRule="atLeast"/>
      <w:ind w:left="1253" w:hanging="1253"/>
    </w:pPr>
    <w:rPr>
      <w:sz w:val="20"/>
    </w:rPr>
  </w:style>
  <w:style w:type="paragraph" w:customStyle="1" w:styleId="CTA2a">
    <w:name w:val="CTA 2(a)"/>
    <w:basedOn w:val="OPCParaBase"/>
    <w:rsid w:val="00581E18"/>
    <w:pPr>
      <w:tabs>
        <w:tab w:val="right" w:pos="482"/>
      </w:tabs>
      <w:spacing w:before="40" w:line="240" w:lineRule="atLeast"/>
      <w:ind w:left="748" w:hanging="748"/>
    </w:pPr>
    <w:rPr>
      <w:sz w:val="20"/>
    </w:rPr>
  </w:style>
  <w:style w:type="paragraph" w:customStyle="1" w:styleId="CTA2ai">
    <w:name w:val="CTA 2(a)(i)"/>
    <w:basedOn w:val="OPCParaBase"/>
    <w:rsid w:val="00581E18"/>
    <w:pPr>
      <w:tabs>
        <w:tab w:val="right" w:pos="1089"/>
      </w:tabs>
      <w:spacing w:before="40" w:line="240" w:lineRule="atLeast"/>
      <w:ind w:left="1327" w:hanging="1327"/>
    </w:pPr>
    <w:rPr>
      <w:sz w:val="20"/>
    </w:rPr>
  </w:style>
  <w:style w:type="paragraph" w:customStyle="1" w:styleId="CTA3a">
    <w:name w:val="CTA 3(a)"/>
    <w:basedOn w:val="OPCParaBase"/>
    <w:rsid w:val="00581E18"/>
    <w:pPr>
      <w:tabs>
        <w:tab w:val="right" w:pos="556"/>
      </w:tabs>
      <w:spacing w:before="40" w:line="240" w:lineRule="atLeast"/>
      <w:ind w:left="805" w:hanging="805"/>
    </w:pPr>
    <w:rPr>
      <w:sz w:val="20"/>
    </w:rPr>
  </w:style>
  <w:style w:type="paragraph" w:customStyle="1" w:styleId="CTA3ai">
    <w:name w:val="CTA 3(a)(i)"/>
    <w:basedOn w:val="OPCParaBase"/>
    <w:rsid w:val="00581E18"/>
    <w:pPr>
      <w:tabs>
        <w:tab w:val="right" w:pos="1140"/>
      </w:tabs>
      <w:spacing w:before="40" w:line="240" w:lineRule="atLeast"/>
      <w:ind w:left="1361" w:hanging="1361"/>
    </w:pPr>
    <w:rPr>
      <w:sz w:val="20"/>
    </w:rPr>
  </w:style>
  <w:style w:type="paragraph" w:customStyle="1" w:styleId="CTA4a">
    <w:name w:val="CTA 4(a)"/>
    <w:basedOn w:val="OPCParaBase"/>
    <w:rsid w:val="00581E18"/>
    <w:pPr>
      <w:tabs>
        <w:tab w:val="right" w:pos="624"/>
      </w:tabs>
      <w:spacing w:before="40" w:line="240" w:lineRule="atLeast"/>
      <w:ind w:left="873" w:hanging="873"/>
    </w:pPr>
    <w:rPr>
      <w:sz w:val="20"/>
    </w:rPr>
  </w:style>
  <w:style w:type="paragraph" w:customStyle="1" w:styleId="CTA4ai">
    <w:name w:val="CTA 4(a)(i)"/>
    <w:basedOn w:val="OPCParaBase"/>
    <w:rsid w:val="00581E18"/>
    <w:pPr>
      <w:tabs>
        <w:tab w:val="right" w:pos="1213"/>
      </w:tabs>
      <w:spacing w:before="40" w:line="240" w:lineRule="atLeast"/>
      <w:ind w:left="1452" w:hanging="1452"/>
    </w:pPr>
    <w:rPr>
      <w:sz w:val="20"/>
    </w:rPr>
  </w:style>
  <w:style w:type="paragraph" w:customStyle="1" w:styleId="CTACAPS">
    <w:name w:val="CTA CAPS"/>
    <w:basedOn w:val="OPCParaBase"/>
    <w:rsid w:val="00581E18"/>
    <w:pPr>
      <w:spacing w:before="60" w:line="240" w:lineRule="atLeast"/>
    </w:pPr>
    <w:rPr>
      <w:sz w:val="20"/>
    </w:rPr>
  </w:style>
  <w:style w:type="paragraph" w:customStyle="1" w:styleId="CTAright">
    <w:name w:val="CTA right"/>
    <w:basedOn w:val="OPCParaBase"/>
    <w:rsid w:val="00581E18"/>
    <w:pPr>
      <w:spacing w:before="60" w:line="240" w:lineRule="auto"/>
      <w:jc w:val="right"/>
    </w:pPr>
    <w:rPr>
      <w:sz w:val="20"/>
    </w:rPr>
  </w:style>
  <w:style w:type="paragraph" w:styleId="Date">
    <w:name w:val="Date"/>
    <w:next w:val="Normal"/>
    <w:rsid w:val="0090787B"/>
    <w:rPr>
      <w:sz w:val="22"/>
      <w:szCs w:val="24"/>
    </w:rPr>
  </w:style>
  <w:style w:type="paragraph" w:customStyle="1" w:styleId="subsection">
    <w:name w:val="subsection"/>
    <w:aliases w:val="ss"/>
    <w:basedOn w:val="OPCParaBase"/>
    <w:rsid w:val="00581E18"/>
    <w:pPr>
      <w:tabs>
        <w:tab w:val="right" w:pos="1021"/>
      </w:tabs>
      <w:spacing w:before="180" w:line="240" w:lineRule="auto"/>
      <w:ind w:left="1134" w:hanging="1134"/>
    </w:pPr>
  </w:style>
  <w:style w:type="paragraph" w:customStyle="1" w:styleId="Definition">
    <w:name w:val="Definition"/>
    <w:aliases w:val="dd"/>
    <w:basedOn w:val="OPCParaBase"/>
    <w:rsid w:val="00581E18"/>
    <w:pPr>
      <w:spacing w:before="180" w:line="240" w:lineRule="auto"/>
      <w:ind w:left="1134"/>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paragraph" w:customStyle="1" w:styleId="ETAsubitem">
    <w:name w:val="ETA(subitem)"/>
    <w:rsid w:val="0090787B"/>
    <w:pPr>
      <w:tabs>
        <w:tab w:val="right" w:pos="340"/>
      </w:tabs>
      <w:spacing w:before="60"/>
      <w:ind w:left="454" w:hanging="454"/>
    </w:pPr>
    <w:rPr>
      <w:szCs w:val="24"/>
    </w:rPr>
  </w:style>
  <w:style w:type="paragraph" w:customStyle="1" w:styleId="ETApara">
    <w:name w:val="ETA(para)"/>
    <w:basedOn w:val="ETAsubitem"/>
    <w:rsid w:val="0090787B"/>
    <w:pPr>
      <w:tabs>
        <w:tab w:val="clear" w:pos="340"/>
        <w:tab w:val="right" w:pos="753"/>
      </w:tabs>
      <w:ind w:left="828" w:hanging="828"/>
    </w:pPr>
  </w:style>
  <w:style w:type="paragraph" w:customStyle="1" w:styleId="ETAsubpara">
    <w:name w:val="ETA(subpara)"/>
    <w:basedOn w:val="ETAsubitem"/>
    <w:rsid w:val="0090787B"/>
    <w:pPr>
      <w:tabs>
        <w:tab w:val="clear" w:pos="340"/>
        <w:tab w:val="right" w:pos="1083"/>
      </w:tabs>
      <w:ind w:left="1193" w:hanging="1193"/>
    </w:pPr>
  </w:style>
  <w:style w:type="paragraph" w:customStyle="1" w:styleId="ETAsub-subpara">
    <w:name w:val="ETA(sub-subpara)"/>
    <w:basedOn w:val="ETAsubpara"/>
    <w:rsid w:val="0090787B"/>
    <w:pPr>
      <w:tabs>
        <w:tab w:val="clear" w:pos="1083"/>
        <w:tab w:val="right" w:pos="1413"/>
      </w:tabs>
      <w:ind w:left="1523" w:hanging="1523"/>
    </w:pPr>
  </w:style>
  <w:style w:type="character" w:styleId="FollowedHyperlink">
    <w:name w:val="FollowedHyperlink"/>
    <w:basedOn w:val="DefaultParagraphFont"/>
    <w:rsid w:val="0090787B"/>
    <w:rPr>
      <w:color w:val="800080"/>
      <w:u w:val="single"/>
    </w:rPr>
  </w:style>
  <w:style w:type="paragraph" w:styleId="Footer">
    <w:name w:val="footer"/>
    <w:link w:val="FooterChar"/>
    <w:rsid w:val="00581E18"/>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basedOn w:val="OPCParaBase"/>
    <w:rsid w:val="00581E18"/>
    <w:pPr>
      <w:spacing w:line="240" w:lineRule="auto"/>
      <w:ind w:left="1134"/>
    </w:pPr>
    <w:rPr>
      <w:sz w:val="20"/>
    </w:rPr>
  </w:style>
  <w:style w:type="paragraph" w:styleId="Header">
    <w:name w:val="header"/>
    <w:basedOn w:val="OPCParaBase"/>
    <w:link w:val="HeaderChar"/>
    <w:unhideWhenUsed/>
    <w:rsid w:val="00581E18"/>
    <w:pPr>
      <w:keepNext/>
      <w:keepLines/>
      <w:tabs>
        <w:tab w:val="center" w:pos="4150"/>
        <w:tab w:val="right" w:pos="8307"/>
      </w:tabs>
      <w:spacing w:line="160" w:lineRule="exact"/>
    </w:pPr>
    <w:rPr>
      <w:sz w:val="16"/>
    </w:rPr>
  </w:style>
  <w:style w:type="paragraph" w:customStyle="1" w:styleId="House">
    <w:name w:val="House"/>
    <w:basedOn w:val="OPCParaBase"/>
    <w:rsid w:val="00581E18"/>
    <w:pPr>
      <w:spacing w:line="240" w:lineRule="auto"/>
    </w:pPr>
    <w:rPr>
      <w:sz w:val="28"/>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OPCParaBase"/>
    <w:next w:val="ItemHead"/>
    <w:rsid w:val="00581E18"/>
    <w:pPr>
      <w:keepLines/>
      <w:spacing w:before="80" w:line="240" w:lineRule="auto"/>
      <w:ind w:left="709"/>
    </w:pPr>
  </w:style>
  <w:style w:type="paragraph" w:customStyle="1" w:styleId="ItemHead">
    <w:name w:val="ItemHead"/>
    <w:aliases w:val="ih"/>
    <w:basedOn w:val="OPCParaBase"/>
    <w:next w:val="Item"/>
    <w:rsid w:val="00581E1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81E18"/>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basedOn w:val="OPCParaBase"/>
    <w:rsid w:val="00581E18"/>
    <w:pPr>
      <w:spacing w:line="240" w:lineRule="auto"/>
    </w:pPr>
    <w:rPr>
      <w:b/>
      <w:sz w:val="32"/>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notedraft">
    <w:name w:val="note(draft)"/>
    <w:aliases w:val="nd"/>
    <w:basedOn w:val="OPCParaBase"/>
    <w:rsid w:val="00581E18"/>
    <w:pPr>
      <w:spacing w:before="240" w:line="240" w:lineRule="auto"/>
      <w:ind w:left="284" w:hanging="284"/>
    </w:pPr>
    <w:rPr>
      <w:i/>
      <w:sz w:val="24"/>
    </w:rPr>
  </w:style>
  <w:style w:type="paragraph" w:customStyle="1" w:styleId="notepara">
    <w:name w:val="note(para)"/>
    <w:aliases w:val="na"/>
    <w:basedOn w:val="OPCParaBase"/>
    <w:rsid w:val="00581E18"/>
    <w:pPr>
      <w:spacing w:before="40" w:line="198" w:lineRule="exact"/>
      <w:ind w:left="2354" w:hanging="369"/>
    </w:pPr>
    <w:rPr>
      <w:sz w:val="18"/>
    </w:rPr>
  </w:style>
  <w:style w:type="paragraph" w:customStyle="1" w:styleId="noteParlAmend">
    <w:name w:val="note(ParlAmend)"/>
    <w:aliases w:val="npp"/>
    <w:basedOn w:val="OPCParaBase"/>
    <w:next w:val="ParlAmend"/>
    <w:rsid w:val="00581E18"/>
    <w:pPr>
      <w:spacing w:line="240" w:lineRule="auto"/>
      <w:jc w:val="right"/>
    </w:pPr>
    <w:rPr>
      <w:rFonts w:ascii="Arial" w:hAnsi="Arial"/>
      <w:b/>
      <w:i/>
    </w:rPr>
  </w:style>
  <w:style w:type="character" w:styleId="PageNumber">
    <w:name w:val="page number"/>
    <w:basedOn w:val="DefaultParagraphFont"/>
    <w:rsid w:val="0090787B"/>
  </w:style>
  <w:style w:type="paragraph" w:customStyle="1" w:styleId="Page1">
    <w:name w:val="Page1"/>
    <w:basedOn w:val="OPCParaBase"/>
    <w:rsid w:val="00581E18"/>
    <w:pPr>
      <w:spacing w:before="5600" w:line="240" w:lineRule="auto"/>
    </w:pPr>
    <w:rPr>
      <w:b/>
      <w:sz w:val="32"/>
    </w:rPr>
  </w:style>
  <w:style w:type="paragraph" w:customStyle="1" w:styleId="PageBreak">
    <w:name w:val="PageBreak"/>
    <w:aliases w:val="pb"/>
    <w:basedOn w:val="OPCParaBase"/>
    <w:rsid w:val="00581E18"/>
    <w:pPr>
      <w:spacing w:line="240" w:lineRule="auto"/>
    </w:pPr>
    <w:rPr>
      <w:sz w:val="20"/>
    </w:rPr>
  </w:style>
  <w:style w:type="paragraph" w:customStyle="1" w:styleId="Paragraph">
    <w:name w:val="Paragraph"/>
    <w:aliases w:val="a,paragraph"/>
    <w:basedOn w:val="OPCParaBase"/>
    <w:rsid w:val="00581E18"/>
    <w:pPr>
      <w:tabs>
        <w:tab w:val="right" w:pos="1531"/>
      </w:tabs>
      <w:spacing w:before="40" w:line="240" w:lineRule="auto"/>
      <w:ind w:left="1644" w:hanging="1644"/>
    </w:pPr>
  </w:style>
  <w:style w:type="paragraph" w:customStyle="1" w:styleId="paragraphsub">
    <w:name w:val="paragraph(sub)"/>
    <w:aliases w:val="aa"/>
    <w:basedOn w:val="OPCParaBase"/>
    <w:rsid w:val="00581E18"/>
    <w:pPr>
      <w:tabs>
        <w:tab w:val="right" w:pos="1985"/>
      </w:tabs>
      <w:spacing w:before="40" w:line="240" w:lineRule="auto"/>
      <w:ind w:left="2098" w:hanging="2098"/>
    </w:pPr>
  </w:style>
  <w:style w:type="paragraph" w:customStyle="1" w:styleId="paragraphsub-sub">
    <w:name w:val="paragraph(sub-sub)"/>
    <w:aliases w:val="aaa"/>
    <w:basedOn w:val="OPCParaBase"/>
    <w:rsid w:val="00581E18"/>
    <w:pPr>
      <w:tabs>
        <w:tab w:val="right" w:pos="2722"/>
      </w:tabs>
      <w:spacing w:before="40" w:line="240" w:lineRule="auto"/>
      <w:ind w:left="2835" w:hanging="2835"/>
    </w:pPr>
  </w:style>
  <w:style w:type="paragraph" w:customStyle="1" w:styleId="ParlAmend">
    <w:name w:val="ParlAmend"/>
    <w:aliases w:val="pp"/>
    <w:basedOn w:val="OPCParaBase"/>
    <w:rsid w:val="00581E18"/>
    <w:pPr>
      <w:spacing w:before="240" w:line="240" w:lineRule="atLeast"/>
      <w:ind w:hanging="567"/>
    </w:pPr>
    <w:rPr>
      <w:sz w:val="24"/>
    </w:rPr>
  </w:style>
  <w:style w:type="paragraph" w:customStyle="1" w:styleId="Penalty">
    <w:name w:val="Penalty"/>
    <w:basedOn w:val="OPCParaBase"/>
    <w:rsid w:val="00581E18"/>
    <w:pPr>
      <w:tabs>
        <w:tab w:val="left" w:pos="2977"/>
      </w:tabs>
      <w:spacing w:before="180" w:line="240" w:lineRule="auto"/>
      <w:ind w:left="1985" w:hanging="851"/>
    </w:pPr>
  </w:style>
  <w:style w:type="paragraph" w:styleId="PlainText">
    <w:name w:val="Plain Text"/>
    <w:rsid w:val="0090787B"/>
    <w:rPr>
      <w:rFonts w:ascii="Courier New" w:hAnsi="Courier New" w:cs="Courier New"/>
      <w:sz w:val="22"/>
    </w:rPr>
  </w:style>
  <w:style w:type="paragraph" w:customStyle="1" w:styleId="Portfolio">
    <w:name w:val="Portfolio"/>
    <w:basedOn w:val="OPCParaBase"/>
    <w:rsid w:val="00581E18"/>
    <w:pPr>
      <w:spacing w:line="240" w:lineRule="auto"/>
    </w:pPr>
    <w:rPr>
      <w:i/>
      <w:sz w:val="20"/>
    </w:rPr>
  </w:style>
  <w:style w:type="paragraph" w:customStyle="1" w:styleId="Preamble">
    <w:name w:val="Preamble"/>
    <w:basedOn w:val="OPCParaBase"/>
    <w:next w:val="Normal"/>
    <w:rsid w:val="00581E1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1E18"/>
    <w:pPr>
      <w:spacing w:line="240" w:lineRule="auto"/>
    </w:pPr>
    <w:rPr>
      <w:i/>
      <w:sz w:val="20"/>
    </w:rPr>
  </w:style>
  <w:style w:type="paragraph" w:styleId="Salutation">
    <w:name w:val="Salutation"/>
    <w:next w:val="Normal"/>
    <w:rsid w:val="0090787B"/>
    <w:rPr>
      <w:sz w:val="22"/>
      <w:szCs w:val="24"/>
    </w:rPr>
  </w:style>
  <w:style w:type="paragraph" w:customStyle="1" w:styleId="Session">
    <w:name w:val="Session"/>
    <w:basedOn w:val="OPCParaBase"/>
    <w:rsid w:val="00581E18"/>
    <w:pPr>
      <w:spacing w:line="240" w:lineRule="auto"/>
    </w:pPr>
    <w:rPr>
      <w:sz w:val="28"/>
    </w:rPr>
  </w:style>
  <w:style w:type="paragraph" w:customStyle="1" w:styleId="ShortT">
    <w:name w:val="ShortT"/>
    <w:basedOn w:val="OPCParaBase"/>
    <w:next w:val="Normal"/>
    <w:qFormat/>
    <w:rsid w:val="00581E18"/>
    <w:pPr>
      <w:spacing w:line="240" w:lineRule="auto"/>
    </w:pPr>
    <w:rPr>
      <w:b/>
      <w:sz w:val="40"/>
    </w:rPr>
  </w:style>
  <w:style w:type="paragraph" w:styleId="Signature">
    <w:name w:val="Signature"/>
    <w:rsid w:val="0090787B"/>
    <w:pPr>
      <w:ind w:left="4252"/>
    </w:pPr>
    <w:rPr>
      <w:sz w:val="22"/>
      <w:szCs w:val="24"/>
    </w:rPr>
  </w:style>
  <w:style w:type="paragraph" w:customStyle="1" w:styleId="Sponsor">
    <w:name w:val="Sponsor"/>
    <w:basedOn w:val="OPCParaBase"/>
    <w:rsid w:val="00581E18"/>
    <w:pPr>
      <w:spacing w:line="240" w:lineRule="auto"/>
    </w:pPr>
    <w:rPr>
      <w:i/>
    </w:rPr>
  </w:style>
  <w:style w:type="character" w:styleId="Strong">
    <w:name w:val="Strong"/>
    <w:basedOn w:val="DefaultParagraphFont"/>
    <w:qFormat/>
    <w:rsid w:val="0090787B"/>
    <w:rPr>
      <w:b/>
      <w:bCs/>
    </w:rPr>
  </w:style>
  <w:style w:type="paragraph" w:customStyle="1" w:styleId="Subitem">
    <w:name w:val="Subitem"/>
    <w:aliases w:val="iss"/>
    <w:basedOn w:val="OPCParaBase"/>
    <w:rsid w:val="00581E18"/>
    <w:pPr>
      <w:spacing w:before="180" w:line="240" w:lineRule="auto"/>
      <w:ind w:left="709" w:hanging="709"/>
    </w:pPr>
  </w:style>
  <w:style w:type="paragraph" w:customStyle="1" w:styleId="SubitemHead">
    <w:name w:val="SubitemHead"/>
    <w:aliases w:val="issh"/>
    <w:basedOn w:val="OPCParaBase"/>
    <w:rsid w:val="00581E1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1E18"/>
    <w:pPr>
      <w:spacing w:before="40" w:line="240" w:lineRule="auto"/>
      <w:ind w:left="1134"/>
    </w:pPr>
  </w:style>
  <w:style w:type="paragraph" w:customStyle="1" w:styleId="SubsectionHead">
    <w:name w:val="SubsectionHead"/>
    <w:aliases w:val="ssh"/>
    <w:basedOn w:val="OPCParaBase"/>
    <w:next w:val="subsection"/>
    <w:rsid w:val="00581E18"/>
    <w:pPr>
      <w:keepNext/>
      <w:keepLines/>
      <w:spacing w:before="240" w:line="240" w:lineRule="auto"/>
      <w:ind w:left="1134"/>
    </w:pPr>
    <w:rPr>
      <w:i/>
    </w:rPr>
  </w:style>
  <w:style w:type="paragraph" w:styleId="Subtitle">
    <w:name w:val="Subtitle"/>
    <w:qFormat/>
    <w:rsid w:val="0090787B"/>
    <w:pPr>
      <w:spacing w:after="60"/>
      <w:jc w:val="center"/>
    </w:pPr>
    <w:rPr>
      <w:rFonts w:ascii="Arial" w:hAnsi="Arial" w:cs="Arial"/>
      <w:sz w:val="24"/>
      <w:szCs w:val="24"/>
    </w:rPr>
  </w:style>
  <w:style w:type="table" w:styleId="Table3Deffects1">
    <w:name w:val="Table 3D effects 1"/>
    <w:basedOn w:val="TableNormal"/>
    <w:rsid w:val="0090787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81E1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787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81E18"/>
    <w:pPr>
      <w:spacing w:before="60" w:line="240" w:lineRule="auto"/>
      <w:ind w:left="284" w:hanging="284"/>
    </w:pPr>
    <w:rPr>
      <w:sz w:val="20"/>
    </w:rPr>
  </w:style>
  <w:style w:type="paragraph" w:customStyle="1" w:styleId="Tablei">
    <w:name w:val="Table(i)"/>
    <w:aliases w:val="taa"/>
    <w:basedOn w:val="OPCParaBase"/>
    <w:rsid w:val="00581E1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81E18"/>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581E18"/>
    <w:rPr>
      <w:sz w:val="16"/>
    </w:rPr>
  </w:style>
  <w:style w:type="paragraph" w:customStyle="1" w:styleId="Tabletext">
    <w:name w:val="Tabletext"/>
    <w:aliases w:val="tt"/>
    <w:basedOn w:val="OPCParaBase"/>
    <w:rsid w:val="00581E18"/>
    <w:pPr>
      <w:spacing w:before="60" w:line="240" w:lineRule="atLeast"/>
    </w:pPr>
    <w:rPr>
      <w:sz w:val="20"/>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81E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1E18"/>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1E18"/>
    <w:pPr>
      <w:spacing w:before="122" w:line="198" w:lineRule="exact"/>
      <w:ind w:left="1985" w:hanging="851"/>
      <w:jc w:val="right"/>
    </w:pPr>
    <w:rPr>
      <w:sz w:val="18"/>
    </w:rPr>
  </w:style>
  <w:style w:type="paragraph" w:customStyle="1" w:styleId="TLPTableBullet">
    <w:name w:val="TLPTableBullet"/>
    <w:aliases w:val="ttb"/>
    <w:basedOn w:val="OPCParaBase"/>
    <w:rsid w:val="00581E18"/>
    <w:pPr>
      <w:spacing w:line="240" w:lineRule="exact"/>
      <w:ind w:left="284" w:hanging="284"/>
    </w:pPr>
    <w:rPr>
      <w:sz w:val="20"/>
    </w:rPr>
  </w:style>
  <w:style w:type="paragraph" w:styleId="TOAHeading">
    <w:name w:val="toa heading"/>
    <w:next w:val="Normal"/>
    <w:rsid w:val="0090787B"/>
    <w:pPr>
      <w:spacing w:before="120"/>
    </w:pPr>
    <w:rPr>
      <w:rFonts w:ascii="Arial" w:hAnsi="Arial" w:cs="Arial"/>
      <w:b/>
      <w:bCs/>
      <w:sz w:val="24"/>
      <w:szCs w:val="24"/>
    </w:rPr>
  </w:style>
  <w:style w:type="paragraph" w:styleId="TOC1">
    <w:name w:val="toc 1"/>
    <w:basedOn w:val="OPCParaBase"/>
    <w:next w:val="Normal"/>
    <w:uiPriority w:val="39"/>
    <w:unhideWhenUsed/>
    <w:rsid w:val="00581E1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81E1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81E1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81E1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81E1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81E1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81E1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81E1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81E1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81E18"/>
    <w:pPr>
      <w:keepLines/>
      <w:spacing w:before="240" w:after="120" w:line="240" w:lineRule="auto"/>
      <w:ind w:left="794"/>
    </w:pPr>
    <w:rPr>
      <w:b/>
      <w:kern w:val="28"/>
      <w:sz w:val="20"/>
    </w:rPr>
  </w:style>
  <w:style w:type="paragraph" w:customStyle="1" w:styleId="TofSectsHeading">
    <w:name w:val="TofSects(Heading)"/>
    <w:basedOn w:val="OPCParaBase"/>
    <w:rsid w:val="00581E18"/>
    <w:pPr>
      <w:spacing w:before="240" w:after="120" w:line="240" w:lineRule="auto"/>
    </w:pPr>
    <w:rPr>
      <w:b/>
      <w:sz w:val="24"/>
    </w:rPr>
  </w:style>
  <w:style w:type="paragraph" w:customStyle="1" w:styleId="TofSectsSection">
    <w:name w:val="TofSects(Section)"/>
    <w:basedOn w:val="OPCParaBase"/>
    <w:rsid w:val="00581E18"/>
    <w:pPr>
      <w:keepLines/>
      <w:spacing w:before="40" w:line="240" w:lineRule="auto"/>
      <w:ind w:left="1588" w:hanging="794"/>
    </w:pPr>
    <w:rPr>
      <w:kern w:val="28"/>
      <w:sz w:val="18"/>
    </w:rPr>
  </w:style>
  <w:style w:type="paragraph" w:customStyle="1" w:styleId="TofSectsSubdiv">
    <w:name w:val="TofSects(Subdiv)"/>
    <w:basedOn w:val="OPCParaBase"/>
    <w:rsid w:val="00581E18"/>
    <w:pPr>
      <w:keepLines/>
      <w:spacing w:before="80" w:line="240" w:lineRule="auto"/>
      <w:ind w:left="1588" w:hanging="794"/>
    </w:pPr>
    <w:rPr>
      <w:kern w:val="28"/>
    </w:rPr>
  </w:style>
  <w:style w:type="paragraph" w:customStyle="1" w:styleId="ScalePlusRef">
    <w:name w:val="ScalePlusRef"/>
    <w:basedOn w:val="Normal"/>
    <w:rsid w:val="000E677B"/>
    <w:pPr>
      <w:spacing w:line="240" w:lineRule="auto"/>
    </w:pPr>
    <w:rPr>
      <w:sz w:val="18"/>
    </w:rPr>
  </w:style>
  <w:style w:type="character" w:customStyle="1" w:styleId="OPCCharBase">
    <w:name w:val="OPCCharBase"/>
    <w:uiPriority w:val="1"/>
    <w:qFormat/>
    <w:rsid w:val="00581E18"/>
  </w:style>
  <w:style w:type="paragraph" w:customStyle="1" w:styleId="OPCParaBase">
    <w:name w:val="OPCParaBase"/>
    <w:qFormat/>
    <w:rsid w:val="00581E18"/>
    <w:pPr>
      <w:spacing w:line="260" w:lineRule="atLeast"/>
    </w:pPr>
    <w:rPr>
      <w:sz w:val="22"/>
    </w:rPr>
  </w:style>
  <w:style w:type="paragraph" w:customStyle="1" w:styleId="noteToPara">
    <w:name w:val="noteToPara"/>
    <w:aliases w:val="ntp"/>
    <w:basedOn w:val="OPCParaBase"/>
    <w:rsid w:val="00581E18"/>
    <w:pPr>
      <w:spacing w:before="122" w:line="198" w:lineRule="exact"/>
      <w:ind w:left="2353" w:hanging="709"/>
    </w:pPr>
    <w:rPr>
      <w:sz w:val="18"/>
    </w:rPr>
  </w:style>
  <w:style w:type="paragraph" w:customStyle="1" w:styleId="WRStyle">
    <w:name w:val="WR Style"/>
    <w:aliases w:val="WR"/>
    <w:basedOn w:val="OPCParaBase"/>
    <w:rsid w:val="00581E18"/>
    <w:pPr>
      <w:spacing w:before="240" w:line="240" w:lineRule="auto"/>
      <w:ind w:left="284" w:hanging="284"/>
    </w:pPr>
    <w:rPr>
      <w:b/>
      <w:i/>
      <w:kern w:val="28"/>
      <w:sz w:val="24"/>
    </w:rPr>
  </w:style>
  <w:style w:type="character" w:customStyle="1" w:styleId="FooterChar">
    <w:name w:val="Footer Char"/>
    <w:basedOn w:val="DefaultParagraphFont"/>
    <w:link w:val="Footer"/>
    <w:rsid w:val="00581E18"/>
    <w:rPr>
      <w:sz w:val="22"/>
      <w:szCs w:val="24"/>
    </w:rPr>
  </w:style>
  <w:style w:type="table" w:customStyle="1" w:styleId="CFlag">
    <w:name w:val="CFlag"/>
    <w:basedOn w:val="TableNormal"/>
    <w:uiPriority w:val="99"/>
    <w:rsid w:val="00581E18"/>
    <w:tblPr/>
  </w:style>
  <w:style w:type="paragraph" w:customStyle="1" w:styleId="SignCoverPageEnd">
    <w:name w:val="SignCoverPageEnd"/>
    <w:basedOn w:val="OPCParaBase"/>
    <w:next w:val="Normal"/>
    <w:rsid w:val="00581E1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1E18"/>
    <w:pPr>
      <w:pBdr>
        <w:top w:val="single" w:sz="4" w:space="1" w:color="auto"/>
      </w:pBdr>
      <w:spacing w:before="360"/>
      <w:ind w:right="397"/>
      <w:jc w:val="both"/>
    </w:pPr>
  </w:style>
  <w:style w:type="paragraph" w:customStyle="1" w:styleId="ENotesHeading1">
    <w:name w:val="ENotesHeading 1"/>
    <w:aliases w:val="Enh1"/>
    <w:basedOn w:val="OPCParaBase"/>
    <w:next w:val="Normal"/>
    <w:rsid w:val="00581E18"/>
    <w:pPr>
      <w:spacing w:before="120"/>
      <w:outlineLvl w:val="1"/>
    </w:pPr>
    <w:rPr>
      <w:b/>
      <w:sz w:val="28"/>
      <w:szCs w:val="28"/>
    </w:rPr>
  </w:style>
  <w:style w:type="paragraph" w:customStyle="1" w:styleId="ENotesHeading2">
    <w:name w:val="ENotesHeading 2"/>
    <w:aliases w:val="Enh2,ENh2"/>
    <w:basedOn w:val="OPCParaBase"/>
    <w:next w:val="Normal"/>
    <w:rsid w:val="00581E18"/>
    <w:pPr>
      <w:spacing w:before="120" w:after="120"/>
      <w:outlineLvl w:val="2"/>
    </w:pPr>
    <w:rPr>
      <w:b/>
      <w:sz w:val="24"/>
      <w:szCs w:val="28"/>
    </w:rPr>
  </w:style>
  <w:style w:type="paragraph" w:customStyle="1" w:styleId="CompiledActNo">
    <w:name w:val="CompiledActNo"/>
    <w:basedOn w:val="OPCParaBase"/>
    <w:next w:val="Normal"/>
    <w:rsid w:val="00581E18"/>
    <w:rPr>
      <w:b/>
      <w:sz w:val="24"/>
      <w:szCs w:val="24"/>
    </w:rPr>
  </w:style>
  <w:style w:type="paragraph" w:customStyle="1" w:styleId="ENotesText">
    <w:name w:val="ENotesText"/>
    <w:aliases w:val="Ent,ENt"/>
    <w:basedOn w:val="OPCParaBase"/>
    <w:next w:val="Normal"/>
    <w:rsid w:val="00581E18"/>
    <w:pPr>
      <w:spacing w:before="120"/>
    </w:pPr>
  </w:style>
  <w:style w:type="paragraph" w:customStyle="1" w:styleId="CompiledMadeUnder">
    <w:name w:val="CompiledMadeUnder"/>
    <w:basedOn w:val="OPCParaBase"/>
    <w:next w:val="Normal"/>
    <w:rsid w:val="00581E18"/>
    <w:rPr>
      <w:i/>
      <w:sz w:val="24"/>
      <w:szCs w:val="24"/>
    </w:rPr>
  </w:style>
  <w:style w:type="paragraph" w:customStyle="1" w:styleId="Paragraphsub-sub-sub">
    <w:name w:val="Paragraph(sub-sub-sub)"/>
    <w:aliases w:val="aaaa"/>
    <w:basedOn w:val="OPCParaBase"/>
    <w:rsid w:val="00581E1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1E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1E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1E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1E1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81E18"/>
    <w:pPr>
      <w:spacing w:before="60" w:line="240" w:lineRule="auto"/>
    </w:pPr>
    <w:rPr>
      <w:rFonts w:cs="Arial"/>
      <w:sz w:val="20"/>
      <w:szCs w:val="22"/>
    </w:rPr>
  </w:style>
  <w:style w:type="paragraph" w:customStyle="1" w:styleId="ActHead10">
    <w:name w:val="ActHead 10"/>
    <w:aliases w:val="sp"/>
    <w:basedOn w:val="OPCParaBase"/>
    <w:next w:val="ActHead3"/>
    <w:rsid w:val="00581E1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81E18"/>
    <w:rPr>
      <w:rFonts w:ascii="Tahoma" w:eastAsiaTheme="minorHAnsi" w:hAnsi="Tahoma" w:cs="Tahoma"/>
      <w:sz w:val="16"/>
      <w:szCs w:val="16"/>
      <w:lang w:eastAsia="en-US"/>
    </w:rPr>
  </w:style>
  <w:style w:type="paragraph" w:customStyle="1" w:styleId="NoteToSubpara">
    <w:name w:val="NoteToSubpara"/>
    <w:aliases w:val="nts"/>
    <w:basedOn w:val="OPCParaBase"/>
    <w:rsid w:val="00581E18"/>
    <w:pPr>
      <w:spacing w:before="40" w:line="198" w:lineRule="exact"/>
      <w:ind w:left="2835" w:hanging="709"/>
    </w:pPr>
    <w:rPr>
      <w:sz w:val="18"/>
    </w:rPr>
  </w:style>
  <w:style w:type="paragraph" w:customStyle="1" w:styleId="ENoteTableHeading">
    <w:name w:val="ENoteTableHeading"/>
    <w:aliases w:val="enth"/>
    <w:basedOn w:val="OPCParaBase"/>
    <w:rsid w:val="00581E18"/>
    <w:pPr>
      <w:keepNext/>
      <w:spacing w:before="60" w:line="240" w:lineRule="atLeast"/>
    </w:pPr>
    <w:rPr>
      <w:rFonts w:ascii="Arial" w:hAnsi="Arial"/>
      <w:b/>
      <w:sz w:val="16"/>
    </w:rPr>
  </w:style>
  <w:style w:type="paragraph" w:customStyle="1" w:styleId="ENoteTTi">
    <w:name w:val="ENoteTTi"/>
    <w:aliases w:val="entti"/>
    <w:basedOn w:val="OPCParaBase"/>
    <w:rsid w:val="00581E18"/>
    <w:pPr>
      <w:keepNext/>
      <w:spacing w:before="60" w:line="240" w:lineRule="atLeast"/>
      <w:ind w:left="170"/>
    </w:pPr>
    <w:rPr>
      <w:sz w:val="16"/>
    </w:rPr>
  </w:style>
  <w:style w:type="paragraph" w:customStyle="1" w:styleId="ENoteTTIndentHeading">
    <w:name w:val="ENoteTTIndentHeading"/>
    <w:aliases w:val="enTTHi"/>
    <w:basedOn w:val="OPCParaBase"/>
    <w:rsid w:val="00581E1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1E18"/>
    <w:pPr>
      <w:spacing w:before="60" w:line="240" w:lineRule="atLeast"/>
    </w:pPr>
    <w:rPr>
      <w:sz w:val="16"/>
    </w:rPr>
  </w:style>
  <w:style w:type="paragraph" w:customStyle="1" w:styleId="MadeunderText">
    <w:name w:val="MadeunderText"/>
    <w:basedOn w:val="OPCParaBase"/>
    <w:next w:val="CompiledMadeUnder"/>
    <w:rsid w:val="00581E18"/>
    <w:pPr>
      <w:spacing w:before="240"/>
    </w:pPr>
    <w:rPr>
      <w:sz w:val="24"/>
      <w:szCs w:val="24"/>
    </w:rPr>
  </w:style>
  <w:style w:type="paragraph" w:customStyle="1" w:styleId="ENotesHeading3">
    <w:name w:val="ENotesHeading 3"/>
    <w:aliases w:val="Enh3"/>
    <w:basedOn w:val="OPCParaBase"/>
    <w:next w:val="Normal"/>
    <w:rsid w:val="00581E18"/>
    <w:pPr>
      <w:keepNext/>
      <w:spacing w:before="120" w:line="240" w:lineRule="auto"/>
      <w:outlineLvl w:val="4"/>
    </w:pPr>
    <w:rPr>
      <w:b/>
      <w:szCs w:val="24"/>
    </w:rPr>
  </w:style>
  <w:style w:type="paragraph" w:customStyle="1" w:styleId="SubPartCASA">
    <w:name w:val="SubPart(CASA)"/>
    <w:aliases w:val="csp"/>
    <w:basedOn w:val="OPCParaBase"/>
    <w:next w:val="ActHead3"/>
    <w:rsid w:val="00581E18"/>
    <w:pPr>
      <w:keepNext/>
      <w:keepLines/>
      <w:spacing w:before="280"/>
      <w:outlineLvl w:val="1"/>
    </w:pPr>
    <w:rPr>
      <w:b/>
      <w:kern w:val="28"/>
      <w:sz w:val="32"/>
    </w:rPr>
  </w:style>
  <w:style w:type="character" w:customStyle="1" w:styleId="CharSubPartTextCASA">
    <w:name w:val="CharSubPartText(CASA)"/>
    <w:basedOn w:val="OPCCharBase"/>
    <w:uiPriority w:val="1"/>
    <w:rsid w:val="00581E18"/>
  </w:style>
  <w:style w:type="character" w:customStyle="1" w:styleId="CharSubPartNoCASA">
    <w:name w:val="CharSubPartNo(CASA)"/>
    <w:basedOn w:val="OPCCharBase"/>
    <w:uiPriority w:val="1"/>
    <w:rsid w:val="00581E18"/>
  </w:style>
  <w:style w:type="paragraph" w:customStyle="1" w:styleId="ENoteTTIndentHeadingSub">
    <w:name w:val="ENoteTTIndentHeadingSub"/>
    <w:aliases w:val="enTTHis"/>
    <w:basedOn w:val="OPCParaBase"/>
    <w:rsid w:val="00581E18"/>
    <w:pPr>
      <w:keepNext/>
      <w:spacing w:before="60" w:line="240" w:lineRule="atLeast"/>
      <w:ind w:left="340"/>
    </w:pPr>
    <w:rPr>
      <w:b/>
      <w:sz w:val="16"/>
    </w:rPr>
  </w:style>
  <w:style w:type="paragraph" w:customStyle="1" w:styleId="ENoteTTiSub">
    <w:name w:val="ENoteTTiSub"/>
    <w:aliases w:val="enttis"/>
    <w:basedOn w:val="OPCParaBase"/>
    <w:rsid w:val="00581E18"/>
    <w:pPr>
      <w:keepNext/>
      <w:spacing w:before="60" w:line="240" w:lineRule="atLeast"/>
      <w:ind w:left="340"/>
    </w:pPr>
    <w:rPr>
      <w:sz w:val="16"/>
    </w:rPr>
  </w:style>
  <w:style w:type="paragraph" w:customStyle="1" w:styleId="SubDivisionMigration">
    <w:name w:val="SubDivisionMigration"/>
    <w:aliases w:val="sdm"/>
    <w:basedOn w:val="OPCParaBase"/>
    <w:rsid w:val="00581E1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1E18"/>
    <w:pPr>
      <w:keepNext/>
      <w:keepLines/>
      <w:spacing w:before="240" w:line="240" w:lineRule="auto"/>
      <w:ind w:left="1134" w:hanging="1134"/>
    </w:pPr>
    <w:rPr>
      <w:b/>
      <w:sz w:val="28"/>
    </w:rPr>
  </w:style>
  <w:style w:type="paragraph" w:customStyle="1" w:styleId="FreeForm">
    <w:name w:val="FreeForm"/>
    <w:rsid w:val="00581E18"/>
    <w:rPr>
      <w:rFonts w:ascii="Arial" w:eastAsiaTheme="minorHAnsi" w:hAnsi="Arial" w:cstheme="minorBidi"/>
      <w:sz w:val="22"/>
      <w:lang w:eastAsia="en-US"/>
    </w:rPr>
  </w:style>
  <w:style w:type="paragraph" w:customStyle="1" w:styleId="SOText">
    <w:name w:val="SO Text"/>
    <w:aliases w:val="sot"/>
    <w:link w:val="SOTextChar"/>
    <w:rsid w:val="00581E1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81E18"/>
    <w:rPr>
      <w:rFonts w:eastAsiaTheme="minorHAnsi" w:cstheme="minorBidi"/>
      <w:sz w:val="22"/>
      <w:lang w:eastAsia="en-US"/>
    </w:rPr>
  </w:style>
  <w:style w:type="paragraph" w:customStyle="1" w:styleId="SOTextNote">
    <w:name w:val="SO TextNote"/>
    <w:aliases w:val="sont"/>
    <w:basedOn w:val="SOText"/>
    <w:qFormat/>
    <w:rsid w:val="00581E18"/>
    <w:pPr>
      <w:spacing w:before="122" w:line="198" w:lineRule="exact"/>
      <w:ind w:left="1843" w:hanging="709"/>
    </w:pPr>
    <w:rPr>
      <w:sz w:val="18"/>
    </w:rPr>
  </w:style>
  <w:style w:type="paragraph" w:customStyle="1" w:styleId="SOPara">
    <w:name w:val="SO Para"/>
    <w:aliases w:val="soa"/>
    <w:basedOn w:val="SOText"/>
    <w:link w:val="SOParaChar"/>
    <w:qFormat/>
    <w:rsid w:val="00581E18"/>
    <w:pPr>
      <w:tabs>
        <w:tab w:val="right" w:pos="1786"/>
      </w:tabs>
      <w:spacing w:before="40"/>
      <w:ind w:left="2070" w:hanging="936"/>
    </w:pPr>
  </w:style>
  <w:style w:type="character" w:customStyle="1" w:styleId="SOParaChar">
    <w:name w:val="SO Para Char"/>
    <w:aliases w:val="soa Char"/>
    <w:basedOn w:val="DefaultParagraphFont"/>
    <w:link w:val="SOPara"/>
    <w:rsid w:val="00581E18"/>
    <w:rPr>
      <w:rFonts w:eastAsiaTheme="minorHAnsi" w:cstheme="minorBidi"/>
      <w:sz w:val="22"/>
      <w:lang w:eastAsia="en-US"/>
    </w:rPr>
  </w:style>
  <w:style w:type="paragraph" w:customStyle="1" w:styleId="FileName">
    <w:name w:val="FileName"/>
    <w:basedOn w:val="Normal"/>
    <w:rsid w:val="00581E18"/>
  </w:style>
  <w:style w:type="paragraph" w:customStyle="1" w:styleId="TableHeading">
    <w:name w:val="TableHeading"/>
    <w:aliases w:val="th"/>
    <w:basedOn w:val="OPCParaBase"/>
    <w:next w:val="Tabletext"/>
    <w:rsid w:val="00581E18"/>
    <w:pPr>
      <w:keepNext/>
      <w:spacing w:before="60" w:line="240" w:lineRule="atLeast"/>
    </w:pPr>
    <w:rPr>
      <w:b/>
      <w:sz w:val="20"/>
    </w:rPr>
  </w:style>
  <w:style w:type="paragraph" w:customStyle="1" w:styleId="SOHeadBold">
    <w:name w:val="SO HeadBold"/>
    <w:aliases w:val="sohb"/>
    <w:basedOn w:val="SOText"/>
    <w:next w:val="SOText"/>
    <w:link w:val="SOHeadBoldChar"/>
    <w:qFormat/>
    <w:rsid w:val="00581E18"/>
    <w:rPr>
      <w:b/>
    </w:rPr>
  </w:style>
  <w:style w:type="character" w:customStyle="1" w:styleId="SOHeadBoldChar">
    <w:name w:val="SO HeadBold Char"/>
    <w:aliases w:val="sohb Char"/>
    <w:basedOn w:val="DefaultParagraphFont"/>
    <w:link w:val="SOHeadBold"/>
    <w:rsid w:val="00581E1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81E18"/>
    <w:rPr>
      <w:i/>
    </w:rPr>
  </w:style>
  <w:style w:type="character" w:customStyle="1" w:styleId="SOHeadItalicChar">
    <w:name w:val="SO HeadItalic Char"/>
    <w:aliases w:val="sohi Char"/>
    <w:basedOn w:val="DefaultParagraphFont"/>
    <w:link w:val="SOHeadItalic"/>
    <w:rsid w:val="00581E18"/>
    <w:rPr>
      <w:rFonts w:eastAsiaTheme="minorHAnsi" w:cstheme="minorBidi"/>
      <w:i/>
      <w:sz w:val="22"/>
      <w:lang w:eastAsia="en-US"/>
    </w:rPr>
  </w:style>
  <w:style w:type="paragraph" w:customStyle="1" w:styleId="SOBullet">
    <w:name w:val="SO Bullet"/>
    <w:aliases w:val="sotb"/>
    <w:basedOn w:val="SOText"/>
    <w:link w:val="SOBulletChar"/>
    <w:qFormat/>
    <w:rsid w:val="00581E18"/>
    <w:pPr>
      <w:ind w:left="1559" w:hanging="425"/>
    </w:pPr>
  </w:style>
  <w:style w:type="character" w:customStyle="1" w:styleId="SOBulletChar">
    <w:name w:val="SO Bullet Char"/>
    <w:aliases w:val="sotb Char"/>
    <w:basedOn w:val="DefaultParagraphFont"/>
    <w:link w:val="SOBullet"/>
    <w:rsid w:val="00581E18"/>
    <w:rPr>
      <w:rFonts w:eastAsiaTheme="minorHAnsi" w:cstheme="minorBidi"/>
      <w:sz w:val="22"/>
      <w:lang w:eastAsia="en-US"/>
    </w:rPr>
  </w:style>
  <w:style w:type="paragraph" w:customStyle="1" w:styleId="SOBulletNote">
    <w:name w:val="SO BulletNote"/>
    <w:aliases w:val="sonb"/>
    <w:basedOn w:val="SOTextNote"/>
    <w:link w:val="SOBulletNoteChar"/>
    <w:qFormat/>
    <w:rsid w:val="00581E18"/>
    <w:pPr>
      <w:tabs>
        <w:tab w:val="left" w:pos="1560"/>
      </w:tabs>
      <w:ind w:left="2268" w:hanging="1134"/>
    </w:pPr>
  </w:style>
  <w:style w:type="character" w:customStyle="1" w:styleId="SOBulletNoteChar">
    <w:name w:val="SO BulletNote Char"/>
    <w:aliases w:val="sonb Char"/>
    <w:basedOn w:val="DefaultParagraphFont"/>
    <w:link w:val="SOBulletNote"/>
    <w:rsid w:val="00581E18"/>
    <w:rPr>
      <w:rFonts w:eastAsiaTheme="minorHAnsi" w:cstheme="minorBidi"/>
      <w:sz w:val="18"/>
      <w:lang w:eastAsia="en-US"/>
    </w:rPr>
  </w:style>
  <w:style w:type="paragraph" w:customStyle="1" w:styleId="Transitional">
    <w:name w:val="Transitional"/>
    <w:aliases w:val="tr"/>
    <w:basedOn w:val="Normal"/>
    <w:next w:val="Normal"/>
    <w:rsid w:val="00581E18"/>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54508A"/>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footer" Target="footer12.xml"/><Relationship Id="rId47" Type="http://schemas.openxmlformats.org/officeDocument/2006/relationships/header" Target="header23.xml"/><Relationship Id="rId50" Type="http://schemas.openxmlformats.org/officeDocument/2006/relationships/header" Target="header2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footer" Target="footer14.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footer" Target="footer16.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21.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footer" Target="footer10.xml"/><Relationship Id="rId43" Type="http://schemas.openxmlformats.org/officeDocument/2006/relationships/footer" Target="footer13.xml"/><Relationship Id="rId48"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4A5F-F210-423A-BF79-EF004733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36</Pages>
  <Words>8207</Words>
  <Characters>42378</Characters>
  <Application>Microsoft Office Word</Application>
  <DocSecurity>0</DocSecurity>
  <PresentationFormat/>
  <Lines>1157</Lines>
  <Paragraphs>605</Paragraphs>
  <ScaleCrop>false</ScaleCrop>
  <HeadingPairs>
    <vt:vector size="2" baseType="variant">
      <vt:variant>
        <vt:lpstr>Title</vt:lpstr>
      </vt:variant>
      <vt:variant>
        <vt:i4>1</vt:i4>
      </vt:variant>
    </vt:vector>
  </HeadingPairs>
  <TitlesOfParts>
    <vt:vector size="1" baseType="lpstr">
      <vt:lpstr>International Finance Corporation Act 1955</vt:lpstr>
    </vt:vector>
  </TitlesOfParts>
  <Manager/>
  <Company/>
  <LinksUpToDate>false</LinksUpToDate>
  <CharactersWithSpaces>50064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Finance Corporation Act 1955</dc:title>
  <dc:subject/>
  <dc:creator/>
  <cp:keywords/>
  <dc:description/>
  <cp:lastModifiedBy/>
  <cp:revision>1</cp:revision>
  <cp:lastPrinted>2010-12-02T23:15:00Z</cp:lastPrinted>
  <dcterms:created xsi:type="dcterms:W3CDTF">2020-10-09T01:53:00Z</dcterms:created>
  <dcterms:modified xsi:type="dcterms:W3CDTF">2020-10-09T01:53:00Z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International Finance Corporation Act 1955</vt:lpwstr>
  </property>
  <property fmtid="{D5CDD505-2E9C-101B-9397-08002B2CF9AE}" pid="6" name="Actno">
    <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CompilationVersion">
    <vt:i4>3</vt:i4>
  </property>
  <property fmtid="{D5CDD505-2E9C-101B-9397-08002B2CF9AE}" pid="11" name="CompilationNumber">
    <vt:lpwstr>2</vt:lpwstr>
  </property>
  <property fmtid="{D5CDD505-2E9C-101B-9397-08002B2CF9AE}" pid="12" name="StartDate">
    <vt:lpwstr>27 June 2012</vt:lpwstr>
  </property>
  <property fmtid="{D5CDD505-2E9C-101B-9397-08002B2CF9AE}" pid="13" name="IncludesUpTo">
    <vt:lpwstr>Act No. 133, 2010</vt:lpwstr>
  </property>
  <property fmtid="{D5CDD505-2E9C-101B-9397-08002B2CF9AE}" pid="14" name="RegisteredDate">
    <vt:lpwstr>9 October 2020</vt:lpwstr>
  </property>
</Properties>
</file>