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B2" w:rsidRPr="0090564E" w:rsidRDefault="00682BB2" w:rsidP="0090564E">
      <w:pPr>
        <w:spacing w:before="5200" w:after="0" w:line="240" w:lineRule="auto"/>
        <w:jc w:val="center"/>
        <w:rPr>
          <w:rFonts w:ascii="Times New Roman" w:hAnsi="Times New Roman"/>
          <w:sz w:val="36"/>
        </w:rPr>
      </w:pPr>
      <w:r w:rsidRPr="0090564E">
        <w:rPr>
          <w:rFonts w:ascii="Times New Roman" w:hAnsi="Times New Roman"/>
          <w:sz w:val="36"/>
        </w:rPr>
        <w:t>PAPUA AND NEW GUINEA.</w:t>
      </w:r>
    </w:p>
    <w:p w:rsidR="00166072" w:rsidRPr="0090564E" w:rsidRDefault="00166072" w:rsidP="0090564E">
      <w:pPr>
        <w:pBdr>
          <w:top w:val="single" w:sz="4" w:space="1" w:color="auto"/>
        </w:pBdr>
        <w:spacing w:before="60" w:after="0" w:line="240" w:lineRule="auto"/>
        <w:ind w:left="4032" w:right="4032"/>
        <w:jc w:val="center"/>
        <w:rPr>
          <w:rFonts w:ascii="Times New Roman" w:hAnsi="Times New Roman"/>
        </w:rPr>
      </w:pPr>
    </w:p>
    <w:p w:rsidR="00682BB2" w:rsidRPr="0090564E" w:rsidRDefault="003353C9" w:rsidP="0090564E">
      <w:pPr>
        <w:spacing w:before="120" w:after="120" w:line="240" w:lineRule="auto"/>
        <w:jc w:val="center"/>
        <w:rPr>
          <w:rFonts w:ascii="Times New Roman" w:hAnsi="Times New Roman"/>
          <w:sz w:val="28"/>
        </w:rPr>
      </w:pPr>
      <w:r w:rsidRPr="0090564E">
        <w:rPr>
          <w:rFonts w:ascii="Times New Roman" w:hAnsi="Times New Roman"/>
          <w:b/>
          <w:sz w:val="28"/>
        </w:rPr>
        <w:t>No. 41 of 1954.</w:t>
      </w:r>
    </w:p>
    <w:p w:rsidR="00682BB2" w:rsidRPr="0090564E" w:rsidRDefault="00682BB2" w:rsidP="0090564E">
      <w:pPr>
        <w:spacing w:before="120" w:after="120" w:line="240" w:lineRule="auto"/>
        <w:jc w:val="center"/>
        <w:rPr>
          <w:rFonts w:ascii="Times New Roman" w:hAnsi="Times New Roman"/>
          <w:sz w:val="26"/>
        </w:rPr>
      </w:pPr>
      <w:r w:rsidRPr="0090564E">
        <w:rPr>
          <w:rFonts w:ascii="Times New Roman" w:hAnsi="Times New Roman"/>
          <w:sz w:val="26"/>
        </w:rPr>
        <w:t xml:space="preserve">An Act to amend the </w:t>
      </w:r>
      <w:r w:rsidR="003353C9" w:rsidRPr="0090564E">
        <w:rPr>
          <w:rFonts w:ascii="Times New Roman" w:hAnsi="Times New Roman"/>
          <w:i/>
          <w:sz w:val="26"/>
        </w:rPr>
        <w:t xml:space="preserve">Papua and New Guinea Act </w:t>
      </w:r>
      <w:r w:rsidRPr="0090564E">
        <w:rPr>
          <w:rFonts w:ascii="Times New Roman" w:hAnsi="Times New Roman"/>
          <w:sz w:val="26"/>
        </w:rPr>
        <w:t>1949-1950.</w:t>
      </w:r>
    </w:p>
    <w:p w:rsidR="00682BB2" w:rsidRPr="0090564E" w:rsidRDefault="00682BB2" w:rsidP="0090564E">
      <w:pPr>
        <w:spacing w:before="120" w:after="120" w:line="240" w:lineRule="auto"/>
        <w:jc w:val="right"/>
        <w:rPr>
          <w:rFonts w:ascii="Times New Roman" w:hAnsi="Times New Roman"/>
          <w:sz w:val="26"/>
        </w:rPr>
      </w:pPr>
      <w:r w:rsidRPr="0090564E">
        <w:rPr>
          <w:rFonts w:ascii="Times New Roman" w:hAnsi="Times New Roman"/>
          <w:sz w:val="26"/>
        </w:rPr>
        <w:t>[Assented to 29th October, 1954.]</w:t>
      </w:r>
    </w:p>
    <w:p w:rsidR="00682BB2" w:rsidRPr="006864CF" w:rsidRDefault="00682BB2" w:rsidP="0090564E">
      <w:pPr>
        <w:spacing w:after="0" w:line="240" w:lineRule="auto"/>
        <w:jc w:val="both"/>
        <w:rPr>
          <w:rFonts w:ascii="Times New Roman" w:hAnsi="Times New Roman"/>
        </w:rPr>
      </w:pPr>
      <w:r w:rsidRPr="006864CF">
        <w:rPr>
          <w:rFonts w:ascii="Times New Roman" w:hAnsi="Times New Roman"/>
        </w:rPr>
        <w:t>BE it enacted by the Queen</w:t>
      </w:r>
      <w:r w:rsidR="00F64570" w:rsidRPr="006864CF">
        <w:rPr>
          <w:rFonts w:ascii="Times New Roman" w:hAnsi="Times New Roman"/>
        </w:rPr>
        <w:t>’</w:t>
      </w:r>
      <w:r w:rsidRPr="006864CF">
        <w:rPr>
          <w:rFonts w:ascii="Times New Roman" w:hAnsi="Times New Roman"/>
        </w:rPr>
        <w:t>s Most Excellent Majesty, the Senate, and the House of Representatives of the Commonwealth of Australia, as follows:—</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Short title and citation.</w:t>
      </w:r>
    </w:p>
    <w:p w:rsidR="004D6206"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1</w:t>
      </w:r>
      <w:r w:rsidR="00682BB2" w:rsidRPr="0090564E">
        <w:rPr>
          <w:rFonts w:ascii="Times New Roman" w:hAnsi="Times New Roman"/>
        </w:rPr>
        <w:t>.—(1.)</w:t>
      </w:r>
      <w:r w:rsidR="009B77B5" w:rsidRPr="0090564E">
        <w:rPr>
          <w:rFonts w:ascii="Times New Roman" w:hAnsi="Times New Roman"/>
        </w:rPr>
        <w:tab/>
      </w:r>
      <w:r w:rsidR="00682BB2" w:rsidRPr="0090564E">
        <w:rPr>
          <w:rFonts w:ascii="Times New Roman" w:hAnsi="Times New Roman"/>
        </w:rPr>
        <w:t xml:space="preserve">This Act may be cited as the </w:t>
      </w:r>
      <w:r w:rsidRPr="0090564E">
        <w:rPr>
          <w:rFonts w:ascii="Times New Roman" w:hAnsi="Times New Roman"/>
          <w:i/>
        </w:rPr>
        <w:t xml:space="preserve">Papua and New Guinea Act </w:t>
      </w:r>
      <w:r w:rsidR="00682BB2" w:rsidRPr="0090564E">
        <w:rPr>
          <w:rFonts w:ascii="Times New Roman" w:hAnsi="Times New Roman"/>
        </w:rPr>
        <w:t>1954.</w:t>
      </w:r>
    </w:p>
    <w:p w:rsidR="00682BB2" w:rsidRPr="0090564E" w:rsidRDefault="004D6206" w:rsidP="0090564E">
      <w:pPr>
        <w:tabs>
          <w:tab w:val="left" w:pos="990"/>
        </w:tabs>
        <w:spacing w:after="0" w:line="240" w:lineRule="auto"/>
        <w:ind w:firstLine="432"/>
        <w:jc w:val="both"/>
        <w:rPr>
          <w:rFonts w:ascii="Times New Roman" w:hAnsi="Times New Roman"/>
        </w:rPr>
      </w:pPr>
      <w:r w:rsidRPr="0090564E">
        <w:rPr>
          <w:rFonts w:ascii="Times New Roman" w:hAnsi="Times New Roman"/>
        </w:rPr>
        <w:br w:type="page"/>
      </w:r>
      <w:r w:rsidR="00682BB2" w:rsidRPr="0090564E">
        <w:rPr>
          <w:rFonts w:ascii="Times New Roman" w:hAnsi="Times New Roman"/>
        </w:rPr>
        <w:lastRenderedPageBreak/>
        <w:t>(2.)</w:t>
      </w:r>
      <w:r w:rsidR="00090FD1" w:rsidRPr="0090564E">
        <w:rPr>
          <w:rFonts w:ascii="Times New Roman" w:hAnsi="Times New Roman"/>
        </w:rPr>
        <w:tab/>
      </w:r>
      <w:r w:rsidR="00682BB2" w:rsidRPr="0090564E">
        <w:rPr>
          <w:rFonts w:ascii="Times New Roman" w:hAnsi="Times New Roman"/>
        </w:rPr>
        <w:t xml:space="preserve">The </w:t>
      </w:r>
      <w:r w:rsidR="003353C9" w:rsidRPr="0090564E">
        <w:rPr>
          <w:rFonts w:ascii="Times New Roman" w:hAnsi="Times New Roman"/>
          <w:i/>
        </w:rPr>
        <w:t>Papua a</w:t>
      </w:r>
      <w:r w:rsidR="00EE00C1" w:rsidRPr="0090564E">
        <w:rPr>
          <w:rFonts w:ascii="Times New Roman" w:hAnsi="Times New Roman"/>
          <w:i/>
        </w:rPr>
        <w:t>nd</w:t>
      </w:r>
      <w:r w:rsidR="003353C9" w:rsidRPr="0090564E">
        <w:rPr>
          <w:rFonts w:ascii="Times New Roman" w:hAnsi="Times New Roman"/>
          <w:i/>
        </w:rPr>
        <w:t xml:space="preserve"> New Guinea, Act </w:t>
      </w:r>
      <w:r w:rsidR="006864CF">
        <w:rPr>
          <w:rFonts w:ascii="Times New Roman" w:hAnsi="Times New Roman"/>
        </w:rPr>
        <w:t>1949-1950</w:t>
      </w:r>
      <w:r w:rsidR="00682BB2" w:rsidRPr="0090564E">
        <w:rPr>
          <w:rFonts w:ascii="Times New Roman" w:hAnsi="Times New Roman"/>
        </w:rPr>
        <w:t xml:space="preserve"> is in this Act referred to as the Principal Act.</w:t>
      </w:r>
    </w:p>
    <w:p w:rsidR="00682BB2" w:rsidRPr="0090564E" w:rsidRDefault="00682BB2" w:rsidP="0090564E">
      <w:pPr>
        <w:tabs>
          <w:tab w:val="left" w:pos="990"/>
        </w:tabs>
        <w:spacing w:after="0" w:line="240" w:lineRule="auto"/>
        <w:ind w:firstLine="432"/>
        <w:jc w:val="both"/>
        <w:rPr>
          <w:rFonts w:ascii="Times New Roman" w:hAnsi="Times New Roman"/>
        </w:rPr>
      </w:pPr>
      <w:r w:rsidRPr="0090564E">
        <w:rPr>
          <w:rFonts w:ascii="Times New Roman" w:hAnsi="Times New Roman"/>
        </w:rPr>
        <w:t>(3.)</w:t>
      </w:r>
      <w:r w:rsidR="0027296E" w:rsidRPr="0090564E">
        <w:rPr>
          <w:rFonts w:ascii="Times New Roman" w:hAnsi="Times New Roman"/>
        </w:rPr>
        <w:tab/>
      </w:r>
      <w:r w:rsidRPr="0090564E">
        <w:rPr>
          <w:rFonts w:ascii="Times New Roman" w:hAnsi="Times New Roman"/>
        </w:rPr>
        <w:t xml:space="preserve">The Principal Act, as amended by this Act, may be cited as the </w:t>
      </w:r>
      <w:r w:rsidR="003353C9" w:rsidRPr="0090564E">
        <w:rPr>
          <w:rFonts w:ascii="Times New Roman" w:hAnsi="Times New Roman"/>
          <w:i/>
        </w:rPr>
        <w:t xml:space="preserve">Papua and New Guinea Act </w:t>
      </w:r>
      <w:r w:rsidRPr="0090564E">
        <w:rPr>
          <w:rFonts w:ascii="Times New Roman" w:hAnsi="Times New Roman"/>
        </w:rPr>
        <w:t>1949-1954.</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Commencement.</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2</w:t>
      </w:r>
      <w:r w:rsidR="00682BB2" w:rsidRPr="0090564E">
        <w:rPr>
          <w:rFonts w:ascii="Times New Roman" w:hAnsi="Times New Roman"/>
        </w:rPr>
        <w:t>.</w:t>
      </w:r>
      <w:r w:rsidR="009A3E29" w:rsidRPr="0090564E">
        <w:rPr>
          <w:rFonts w:ascii="Times New Roman" w:hAnsi="Times New Roman"/>
        </w:rPr>
        <w:tab/>
      </w:r>
      <w:r w:rsidR="00682BB2" w:rsidRPr="0090564E">
        <w:rPr>
          <w:rFonts w:ascii="Times New Roman" w:hAnsi="Times New Roman"/>
        </w:rPr>
        <w:t>This Act shall come into operation on the day on which it receives the Royal Assent.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Parts.</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3</w:t>
      </w:r>
      <w:r w:rsidR="00682BB2" w:rsidRPr="0090564E">
        <w:rPr>
          <w:rFonts w:ascii="Times New Roman" w:hAnsi="Times New Roman"/>
        </w:rPr>
        <w:t>.</w:t>
      </w:r>
      <w:r w:rsidR="006C5549" w:rsidRPr="0090564E">
        <w:rPr>
          <w:rFonts w:ascii="Times New Roman" w:hAnsi="Times New Roman"/>
        </w:rPr>
        <w:tab/>
      </w:r>
      <w:r w:rsidR="00682BB2" w:rsidRPr="0090564E">
        <w:rPr>
          <w:rFonts w:ascii="Times New Roman" w:hAnsi="Times New Roman"/>
        </w:rPr>
        <w:t>Section four of the Principal Act is amended—</w:t>
      </w:r>
    </w:p>
    <w:p w:rsidR="00682BB2" w:rsidRPr="0090564E" w:rsidRDefault="00682BB2" w:rsidP="0090564E">
      <w:pPr>
        <w:spacing w:after="0" w:line="240" w:lineRule="auto"/>
        <w:ind w:left="1080" w:hanging="576"/>
        <w:jc w:val="both"/>
        <w:rPr>
          <w:rFonts w:ascii="Times New Roman" w:hAnsi="Times New Roman"/>
        </w:rPr>
      </w:pPr>
      <w:r w:rsidRPr="0090564E">
        <w:rPr>
          <w:rFonts w:ascii="Times New Roman" w:hAnsi="Times New Roman"/>
        </w:rPr>
        <w:t>(</w:t>
      </w:r>
      <w:r w:rsidR="003353C9" w:rsidRPr="0090564E">
        <w:rPr>
          <w:rFonts w:ascii="Times New Roman" w:hAnsi="Times New Roman"/>
          <w:i/>
        </w:rPr>
        <w:t>a</w:t>
      </w:r>
      <w:r w:rsidRPr="0090564E">
        <w:rPr>
          <w:rFonts w:ascii="Times New Roman" w:hAnsi="Times New Roman"/>
        </w:rPr>
        <w:t>)</w:t>
      </w:r>
      <w:r w:rsidR="003353C9" w:rsidRPr="0090564E">
        <w:rPr>
          <w:rFonts w:ascii="Times New Roman" w:hAnsi="Times New Roman"/>
          <w:i/>
        </w:rPr>
        <w:t xml:space="preserve"> </w:t>
      </w:r>
      <w:r w:rsidRPr="0090564E">
        <w:rPr>
          <w:rFonts w:ascii="Times New Roman" w:hAnsi="Times New Roman"/>
        </w:rPr>
        <w:t xml:space="preserve">by omitting the words </w:t>
      </w:r>
      <w:r w:rsidR="00F64570" w:rsidRPr="0090564E">
        <w:rPr>
          <w:rFonts w:ascii="Times New Roman" w:hAnsi="Times New Roman"/>
        </w:rPr>
        <w:t>“</w:t>
      </w:r>
      <w:r w:rsidRPr="0090564E">
        <w:rPr>
          <w:rFonts w:ascii="Times New Roman" w:hAnsi="Times New Roman"/>
        </w:rPr>
        <w:t>Native Village Councils</w:t>
      </w:r>
      <w:r w:rsidR="00F64570" w:rsidRPr="0090564E">
        <w:rPr>
          <w:rFonts w:ascii="Times New Roman" w:hAnsi="Times New Roman"/>
        </w:rPr>
        <w:t>”</w:t>
      </w:r>
      <w:r w:rsidRPr="0090564E">
        <w:rPr>
          <w:rFonts w:ascii="Times New Roman" w:hAnsi="Times New Roman"/>
        </w:rPr>
        <w:t xml:space="preserve"> and inserting in their stead the words </w:t>
      </w:r>
      <w:r w:rsidR="00F64570" w:rsidRPr="0090564E">
        <w:rPr>
          <w:rFonts w:ascii="Times New Roman" w:hAnsi="Times New Roman"/>
        </w:rPr>
        <w:t>“</w:t>
      </w:r>
      <w:r w:rsidRPr="0090564E">
        <w:rPr>
          <w:rFonts w:ascii="Times New Roman" w:hAnsi="Times New Roman"/>
        </w:rPr>
        <w:t>Native Local Government Councils</w:t>
      </w:r>
      <w:r w:rsidR="00F64570" w:rsidRPr="0090564E">
        <w:rPr>
          <w:rFonts w:ascii="Times New Roman" w:hAnsi="Times New Roman"/>
        </w:rPr>
        <w:t>”</w:t>
      </w:r>
      <w:r w:rsidRPr="0090564E">
        <w:rPr>
          <w:rFonts w:ascii="Times New Roman" w:hAnsi="Times New Roman"/>
        </w:rPr>
        <w:t>; and</w:t>
      </w:r>
    </w:p>
    <w:p w:rsidR="00682BB2" w:rsidRPr="0090564E" w:rsidRDefault="00682BB2" w:rsidP="0090564E">
      <w:pPr>
        <w:spacing w:after="0" w:line="240" w:lineRule="auto"/>
        <w:ind w:left="1080" w:hanging="576"/>
        <w:jc w:val="both"/>
        <w:rPr>
          <w:rFonts w:ascii="Times New Roman" w:hAnsi="Times New Roman"/>
        </w:rPr>
      </w:pPr>
      <w:r w:rsidRPr="0090564E">
        <w:rPr>
          <w:rFonts w:ascii="Times New Roman" w:hAnsi="Times New Roman"/>
        </w:rPr>
        <w:t>(</w:t>
      </w:r>
      <w:r w:rsidR="003353C9" w:rsidRPr="0090564E">
        <w:rPr>
          <w:rFonts w:ascii="Times New Roman" w:hAnsi="Times New Roman"/>
          <w:i/>
        </w:rPr>
        <w:t>b</w:t>
      </w:r>
      <w:r w:rsidRPr="0090564E">
        <w:rPr>
          <w:rFonts w:ascii="Times New Roman" w:hAnsi="Times New Roman"/>
        </w:rPr>
        <w:t>)</w:t>
      </w:r>
      <w:r w:rsidR="003353C9" w:rsidRPr="0090564E">
        <w:rPr>
          <w:rFonts w:ascii="Times New Roman" w:hAnsi="Times New Roman"/>
          <w:i/>
        </w:rPr>
        <w:t xml:space="preserve"> </w:t>
      </w:r>
      <w:r w:rsidRPr="0090564E">
        <w:rPr>
          <w:rFonts w:ascii="Times New Roman" w:hAnsi="Times New Roman"/>
        </w:rPr>
        <w:t>by omitting the words—</w:t>
      </w:r>
    </w:p>
    <w:p w:rsidR="00682BB2" w:rsidRPr="0090564E" w:rsidRDefault="00F64570" w:rsidP="0090564E">
      <w:pPr>
        <w:spacing w:after="0" w:line="240" w:lineRule="auto"/>
        <w:ind w:left="1872" w:hanging="648"/>
        <w:jc w:val="both"/>
        <w:rPr>
          <w:rFonts w:ascii="Times New Roman" w:hAnsi="Times New Roman"/>
        </w:rPr>
      </w:pPr>
      <w:r w:rsidRPr="0090564E">
        <w:rPr>
          <w:rFonts w:ascii="Times New Roman" w:hAnsi="Times New Roman"/>
        </w:rPr>
        <w:t>“</w:t>
      </w:r>
      <w:r w:rsidR="00682BB2" w:rsidRPr="0090564E">
        <w:rPr>
          <w:rFonts w:ascii="Times New Roman" w:hAnsi="Times New Roman"/>
        </w:rPr>
        <w:t>Division 3.—Interim Legislative Powers of the Governor-General (Sections 54-57).</w:t>
      </w:r>
      <w:r w:rsidRPr="0090564E">
        <w:rPr>
          <w:rFonts w:ascii="Times New Roman" w:hAnsi="Times New Roman"/>
        </w:rPr>
        <w:t>”</w:t>
      </w:r>
      <w:r w:rsidR="00682BB2" w:rsidRPr="0090564E">
        <w:rPr>
          <w:rFonts w:ascii="Times New Roman" w:hAnsi="Times New Roman"/>
        </w:rPr>
        <w: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Definitions.</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4</w:t>
      </w:r>
      <w:r w:rsidR="00682BB2" w:rsidRPr="0090564E">
        <w:rPr>
          <w:rFonts w:ascii="Times New Roman" w:hAnsi="Times New Roman"/>
        </w:rPr>
        <w:t>.</w:t>
      </w:r>
      <w:r w:rsidR="00BD4249" w:rsidRPr="0090564E">
        <w:rPr>
          <w:rFonts w:ascii="Times New Roman" w:hAnsi="Times New Roman"/>
        </w:rPr>
        <w:tab/>
      </w:r>
      <w:r w:rsidR="00682BB2" w:rsidRPr="0090564E">
        <w:rPr>
          <w:rFonts w:ascii="Times New Roman" w:hAnsi="Times New Roman"/>
        </w:rPr>
        <w:t xml:space="preserve">Section five of the Principal Act is amended by omitting from the definition of </w:t>
      </w:r>
      <w:r w:rsidR="00F64570" w:rsidRPr="0090564E">
        <w:rPr>
          <w:rFonts w:ascii="Times New Roman" w:hAnsi="Times New Roman"/>
        </w:rPr>
        <w:t>“</w:t>
      </w:r>
      <w:r w:rsidR="00682BB2" w:rsidRPr="0090564E">
        <w:rPr>
          <w:rFonts w:ascii="Times New Roman" w:hAnsi="Times New Roman"/>
        </w:rPr>
        <w:t>judge</w:t>
      </w:r>
      <w:r w:rsidR="00F64570" w:rsidRPr="0090564E">
        <w:rPr>
          <w:rFonts w:ascii="Times New Roman" w:hAnsi="Times New Roman"/>
        </w:rPr>
        <w:t>”</w:t>
      </w:r>
      <w:r w:rsidR="00682BB2" w:rsidRPr="0090564E">
        <w:rPr>
          <w:rFonts w:ascii="Times New Roman" w:hAnsi="Times New Roman"/>
        </w:rPr>
        <w:t xml:space="preserve"> the words </w:t>
      </w:r>
      <w:r w:rsidR="00F64570" w:rsidRPr="0090564E">
        <w:rPr>
          <w:rFonts w:ascii="Times New Roman" w:hAnsi="Times New Roman"/>
        </w:rPr>
        <w:t>“</w:t>
      </w:r>
      <w:r w:rsidR="00682BB2" w:rsidRPr="0090564E">
        <w:rPr>
          <w:rFonts w:ascii="Times New Roman" w:hAnsi="Times New Roman"/>
        </w:rPr>
        <w:t>Chief Judge</w:t>
      </w:r>
      <w:r w:rsidR="00F64570" w:rsidRPr="0090564E">
        <w:rPr>
          <w:rFonts w:ascii="Times New Roman" w:hAnsi="Times New Roman"/>
        </w:rPr>
        <w:t>”</w:t>
      </w:r>
      <w:r w:rsidR="00682BB2" w:rsidRPr="0090564E">
        <w:rPr>
          <w:rFonts w:ascii="Times New Roman" w:hAnsi="Times New Roman"/>
        </w:rPr>
        <w:t xml:space="preserve"> and inserting in their stead the words </w:t>
      </w:r>
      <w:r w:rsidR="00F64570" w:rsidRPr="0090564E">
        <w:rPr>
          <w:rFonts w:ascii="Times New Roman" w:hAnsi="Times New Roman"/>
        </w:rPr>
        <w:t>“</w:t>
      </w:r>
      <w:r w:rsidR="00682BB2" w:rsidRPr="0090564E">
        <w:rPr>
          <w:rFonts w:ascii="Times New Roman" w:hAnsi="Times New Roman"/>
        </w:rPr>
        <w:t>Chief Justice</w:t>
      </w:r>
      <w:r w:rsidR="00F64570" w:rsidRPr="0090564E">
        <w:rPr>
          <w:rFonts w:ascii="Times New Roman" w:hAnsi="Times New Roman"/>
        </w:rPr>
        <w:t>”</w:t>
      </w:r>
      <w:r w:rsidR="00682BB2" w:rsidRPr="0090564E">
        <w:rPr>
          <w:rFonts w:ascii="Times New Roman" w:hAnsi="Times New Roman"/>
        </w:rPr>
        <w: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Division heading.</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5</w:t>
      </w:r>
      <w:r w:rsidR="00682BB2" w:rsidRPr="0090564E">
        <w:rPr>
          <w:rFonts w:ascii="Times New Roman" w:hAnsi="Times New Roman"/>
        </w:rPr>
        <w:t>.</w:t>
      </w:r>
      <w:r w:rsidR="00125FA3" w:rsidRPr="0090564E">
        <w:rPr>
          <w:rFonts w:ascii="Times New Roman" w:hAnsi="Times New Roman"/>
        </w:rPr>
        <w:tab/>
      </w:r>
      <w:r w:rsidR="00682BB2" w:rsidRPr="0090564E">
        <w:rPr>
          <w:rFonts w:ascii="Times New Roman" w:hAnsi="Times New Roman"/>
        </w:rPr>
        <w:t xml:space="preserve">The heading to Division 3 of Part IV. of the Principal Act is amended by omitting the words </w:t>
      </w:r>
      <w:r w:rsidR="00F64570" w:rsidRPr="0090564E">
        <w:rPr>
          <w:rFonts w:ascii="Times New Roman" w:hAnsi="Times New Roman"/>
        </w:rPr>
        <w:t>“</w:t>
      </w:r>
      <w:r w:rsidRPr="0090564E">
        <w:rPr>
          <w:rFonts w:ascii="Times New Roman" w:hAnsi="Times New Roman"/>
          <w:i/>
        </w:rPr>
        <w:t>Native Village Councils</w:t>
      </w:r>
      <w:r w:rsidR="00F64570" w:rsidRPr="0090564E">
        <w:rPr>
          <w:rFonts w:ascii="Times New Roman" w:hAnsi="Times New Roman"/>
          <w:i/>
        </w:rPr>
        <w:t>”</w:t>
      </w:r>
      <w:r w:rsidRPr="0090564E">
        <w:rPr>
          <w:rFonts w:ascii="Times New Roman" w:hAnsi="Times New Roman"/>
          <w:i/>
        </w:rPr>
        <w:t xml:space="preserve"> </w:t>
      </w:r>
      <w:r w:rsidR="00682BB2" w:rsidRPr="0090564E">
        <w:rPr>
          <w:rFonts w:ascii="Times New Roman" w:hAnsi="Times New Roman"/>
        </w:rPr>
        <w:t xml:space="preserve">and inserting in their stead the words </w:t>
      </w:r>
      <w:r w:rsidR="00F64570" w:rsidRPr="0090564E">
        <w:rPr>
          <w:rFonts w:ascii="Times New Roman" w:hAnsi="Times New Roman"/>
        </w:rPr>
        <w:t>“</w:t>
      </w:r>
      <w:r w:rsidRPr="0090564E">
        <w:rPr>
          <w:rFonts w:ascii="Times New Roman" w:hAnsi="Times New Roman"/>
          <w:i/>
        </w:rPr>
        <w:t>Native Local Government Councils</w:t>
      </w:r>
      <w:r w:rsidR="00F64570" w:rsidRPr="0090564E">
        <w:rPr>
          <w:rFonts w:ascii="Times New Roman" w:hAnsi="Times New Roman"/>
        </w:rPr>
        <w:t>”</w:t>
      </w:r>
      <w:r w:rsidRPr="0090564E">
        <w:rPr>
          <w:rFonts w:ascii="Times New Roman" w:hAnsi="Times New Roman"/>
          <w:i/>
        </w:rPr>
        <w: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Establishment of Councils.</w:t>
      </w:r>
    </w:p>
    <w:p w:rsidR="00682BB2" w:rsidRPr="0090564E" w:rsidRDefault="003353C9" w:rsidP="0090564E">
      <w:pPr>
        <w:tabs>
          <w:tab w:val="left" w:pos="1440"/>
        </w:tabs>
        <w:spacing w:after="0" w:line="240" w:lineRule="auto"/>
        <w:ind w:firstLine="432"/>
        <w:jc w:val="both"/>
        <w:rPr>
          <w:rFonts w:ascii="Times New Roman" w:hAnsi="Times New Roman"/>
        </w:rPr>
      </w:pPr>
      <w:r w:rsidRPr="0090564E">
        <w:rPr>
          <w:rFonts w:ascii="Times New Roman" w:hAnsi="Times New Roman"/>
          <w:b/>
        </w:rPr>
        <w:t>6</w:t>
      </w:r>
      <w:r w:rsidR="00682BB2" w:rsidRPr="0090564E">
        <w:rPr>
          <w:rFonts w:ascii="Times New Roman" w:hAnsi="Times New Roman"/>
        </w:rPr>
        <w:t>.—(1.)</w:t>
      </w:r>
      <w:r w:rsidR="00B25B9D" w:rsidRPr="0090564E">
        <w:rPr>
          <w:rFonts w:ascii="Times New Roman" w:hAnsi="Times New Roman"/>
        </w:rPr>
        <w:tab/>
      </w:r>
      <w:r w:rsidR="00682BB2" w:rsidRPr="0090564E">
        <w:rPr>
          <w:rFonts w:ascii="Times New Roman" w:hAnsi="Times New Roman"/>
        </w:rPr>
        <w:t xml:space="preserve">Section twenty-five of the Principal Act is amended by omitting the words </w:t>
      </w:r>
      <w:r w:rsidR="00F64570" w:rsidRPr="0090564E">
        <w:rPr>
          <w:rFonts w:ascii="Times New Roman" w:hAnsi="Times New Roman"/>
        </w:rPr>
        <w:t>“</w:t>
      </w:r>
      <w:r w:rsidR="00682BB2" w:rsidRPr="0090564E">
        <w:rPr>
          <w:rFonts w:ascii="Times New Roman" w:hAnsi="Times New Roman"/>
        </w:rPr>
        <w:t>Native Village Councils</w:t>
      </w:r>
      <w:r w:rsidR="00F64570" w:rsidRPr="0090564E">
        <w:rPr>
          <w:rFonts w:ascii="Times New Roman" w:hAnsi="Times New Roman"/>
        </w:rPr>
        <w:t>”</w:t>
      </w:r>
      <w:r w:rsidR="002211A7" w:rsidRPr="0090564E">
        <w:rPr>
          <w:rFonts w:ascii="Times New Roman" w:hAnsi="Times New Roman"/>
        </w:rPr>
        <w:t xml:space="preserve"> </w:t>
      </w:r>
      <w:r w:rsidR="00682BB2" w:rsidRPr="0090564E">
        <w:rPr>
          <w:rFonts w:ascii="Times New Roman" w:hAnsi="Times New Roman"/>
        </w:rPr>
        <w:t xml:space="preserve">and inserting in their stead the words </w:t>
      </w:r>
      <w:r w:rsidR="00F64570" w:rsidRPr="0090564E">
        <w:rPr>
          <w:rFonts w:ascii="Times New Roman" w:hAnsi="Times New Roman"/>
        </w:rPr>
        <w:t>“</w:t>
      </w:r>
      <w:r w:rsidR="00682BB2" w:rsidRPr="0090564E">
        <w:rPr>
          <w:rFonts w:ascii="Times New Roman" w:hAnsi="Times New Roman"/>
        </w:rPr>
        <w:t>Native Local Government Councils</w:t>
      </w:r>
      <w:r w:rsidR="00F64570" w:rsidRPr="0090564E">
        <w:rPr>
          <w:rFonts w:ascii="Times New Roman" w:hAnsi="Times New Roman"/>
        </w:rPr>
        <w:t>”</w:t>
      </w:r>
      <w:r w:rsidR="00682BB2" w:rsidRPr="0090564E">
        <w:rPr>
          <w:rFonts w:ascii="Times New Roman" w:hAnsi="Times New Roman"/>
        </w:rPr>
        <w:t>.</w:t>
      </w:r>
    </w:p>
    <w:p w:rsidR="00682BB2" w:rsidRPr="0090564E" w:rsidRDefault="00682BB2" w:rsidP="0090564E">
      <w:pPr>
        <w:tabs>
          <w:tab w:val="left" w:pos="900"/>
        </w:tabs>
        <w:spacing w:after="0" w:line="240" w:lineRule="auto"/>
        <w:ind w:firstLine="432"/>
        <w:jc w:val="both"/>
        <w:rPr>
          <w:rFonts w:ascii="Times New Roman" w:hAnsi="Times New Roman"/>
        </w:rPr>
      </w:pPr>
      <w:r w:rsidRPr="0090564E">
        <w:rPr>
          <w:rFonts w:ascii="Times New Roman" w:hAnsi="Times New Roman"/>
        </w:rPr>
        <w:t>(2.)</w:t>
      </w:r>
      <w:r w:rsidR="006343A5" w:rsidRPr="0090564E">
        <w:rPr>
          <w:rFonts w:ascii="Times New Roman" w:hAnsi="Times New Roman"/>
        </w:rPr>
        <w:tab/>
      </w:r>
      <w:r w:rsidRPr="0090564E">
        <w:rPr>
          <w:rFonts w:ascii="Times New Roman" w:hAnsi="Times New Roman"/>
        </w:rPr>
        <w:t>Any Ordinance relating to Native Village Councils in force immediately before the commencement of this Act shall continue in force until the commencement of an Ordinance providing for the establishment of Native Local Government Councils.</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Functions of Advisory Councils.</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7</w:t>
      </w:r>
      <w:r w:rsidR="00682BB2" w:rsidRPr="0090564E">
        <w:rPr>
          <w:rFonts w:ascii="Times New Roman" w:hAnsi="Times New Roman"/>
        </w:rPr>
        <w:t>.</w:t>
      </w:r>
      <w:r w:rsidR="00C266B9" w:rsidRPr="0090564E">
        <w:rPr>
          <w:rFonts w:ascii="Times New Roman" w:hAnsi="Times New Roman"/>
        </w:rPr>
        <w:tab/>
      </w:r>
      <w:r w:rsidR="00682BB2" w:rsidRPr="0090564E">
        <w:rPr>
          <w:rFonts w:ascii="Times New Roman" w:hAnsi="Times New Roman"/>
        </w:rPr>
        <w:t xml:space="preserve">Section twenty-six of the Principal Act is amended by omitting from sub-sections (2.) and (3.) the words </w:t>
      </w:r>
      <w:r w:rsidR="00F64570" w:rsidRPr="0090564E">
        <w:rPr>
          <w:rFonts w:ascii="Times New Roman" w:hAnsi="Times New Roman"/>
        </w:rPr>
        <w:t>“</w:t>
      </w:r>
      <w:r w:rsidR="00682BB2" w:rsidRPr="0090564E">
        <w:rPr>
          <w:rFonts w:ascii="Times New Roman" w:hAnsi="Times New Roman"/>
        </w:rPr>
        <w:t>Native Village Council</w:t>
      </w:r>
      <w:r w:rsidR="00F64570" w:rsidRPr="0090564E">
        <w:rPr>
          <w:rFonts w:ascii="Times New Roman" w:hAnsi="Times New Roman"/>
        </w:rPr>
        <w:t>”</w:t>
      </w:r>
      <w:r w:rsidR="00682BB2" w:rsidRPr="0090564E">
        <w:rPr>
          <w:rFonts w:ascii="Times New Roman" w:hAnsi="Times New Roman"/>
        </w:rPr>
        <w:t xml:space="preserve"> and inserting in their stead the words </w:t>
      </w:r>
      <w:r w:rsidR="00F64570" w:rsidRPr="0090564E">
        <w:rPr>
          <w:rFonts w:ascii="Times New Roman" w:hAnsi="Times New Roman"/>
        </w:rPr>
        <w:t>“</w:t>
      </w:r>
      <w:r w:rsidR="00682BB2" w:rsidRPr="0090564E">
        <w:rPr>
          <w:rFonts w:ascii="Times New Roman" w:hAnsi="Times New Roman"/>
        </w:rPr>
        <w:t>Native Local Government Council</w:t>
      </w:r>
      <w:r w:rsidR="00F64570" w:rsidRPr="0090564E">
        <w:rPr>
          <w:rFonts w:ascii="Times New Roman" w:hAnsi="Times New Roman"/>
        </w:rPr>
        <w:t>”</w:t>
      </w:r>
      <w:r w:rsidR="00682BB2" w:rsidRPr="0090564E">
        <w:rPr>
          <w:rFonts w:ascii="Times New Roman" w:hAnsi="Times New Roman"/>
        </w:rPr>
        <w: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Membership.</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8</w:t>
      </w:r>
      <w:r w:rsidR="00682BB2" w:rsidRPr="0090564E">
        <w:rPr>
          <w:rFonts w:ascii="Times New Roman" w:hAnsi="Times New Roman"/>
        </w:rPr>
        <w:t>.</w:t>
      </w:r>
      <w:r w:rsidR="00EC6715" w:rsidRPr="0090564E">
        <w:rPr>
          <w:rFonts w:ascii="Times New Roman" w:hAnsi="Times New Roman"/>
        </w:rPr>
        <w:tab/>
      </w:r>
      <w:r w:rsidR="00682BB2" w:rsidRPr="0090564E">
        <w:rPr>
          <w:rFonts w:ascii="Times New Roman" w:hAnsi="Times New Roman"/>
        </w:rPr>
        <w:t xml:space="preserve">Section twenty-seven of the Principal Act is amended by omitting from sub-section (4.) the words </w:t>
      </w:r>
      <w:r w:rsidR="00F64570" w:rsidRPr="0090564E">
        <w:rPr>
          <w:rFonts w:ascii="Times New Roman" w:hAnsi="Times New Roman"/>
        </w:rPr>
        <w:t>“</w:t>
      </w:r>
      <w:r w:rsidR="00682BB2" w:rsidRPr="0090564E">
        <w:rPr>
          <w:rFonts w:ascii="Times New Roman" w:hAnsi="Times New Roman"/>
        </w:rPr>
        <w:t>Native Village Councils</w:t>
      </w:r>
      <w:r w:rsidR="00F64570" w:rsidRPr="0090564E">
        <w:rPr>
          <w:rFonts w:ascii="Times New Roman" w:hAnsi="Times New Roman"/>
        </w:rPr>
        <w:t>”</w:t>
      </w:r>
      <w:r w:rsidR="00682BB2" w:rsidRPr="0090564E">
        <w:rPr>
          <w:rFonts w:ascii="Times New Roman" w:hAnsi="Times New Roman"/>
        </w:rPr>
        <w:t xml:space="preserve"> and</w:t>
      </w:r>
      <w:r w:rsidRPr="0090564E">
        <w:rPr>
          <w:rFonts w:ascii="Times New Roman" w:hAnsi="Times New Roman"/>
          <w:b/>
        </w:rPr>
        <w:t xml:space="preserve"> </w:t>
      </w:r>
      <w:r w:rsidR="00682BB2" w:rsidRPr="0090564E">
        <w:rPr>
          <w:rFonts w:ascii="Times New Roman" w:hAnsi="Times New Roman"/>
        </w:rPr>
        <w:t xml:space="preserve">inserting in their stead the words </w:t>
      </w:r>
      <w:r w:rsidR="00F64570" w:rsidRPr="0090564E">
        <w:rPr>
          <w:rFonts w:ascii="Times New Roman" w:hAnsi="Times New Roman"/>
        </w:rPr>
        <w:t>“</w:t>
      </w:r>
      <w:r w:rsidR="00682BB2" w:rsidRPr="0090564E">
        <w:rPr>
          <w:rFonts w:ascii="Times New Roman" w:hAnsi="Times New Roman"/>
        </w:rPr>
        <w:t>Native Local Government Councils</w:t>
      </w:r>
      <w:r w:rsidR="00F64570" w:rsidRPr="0090564E">
        <w:rPr>
          <w:rFonts w:ascii="Times New Roman" w:hAnsi="Times New Roman"/>
        </w:rPr>
        <w:t>”</w:t>
      </w:r>
      <w:r w:rsidR="00682BB2" w:rsidRPr="0090564E">
        <w:rPr>
          <w:rFonts w:ascii="Times New Roman" w:hAnsi="Times New Roman"/>
        </w:rPr>
        <w: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Functions of Native Local Government Councils.</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9</w:t>
      </w:r>
      <w:r w:rsidR="00682BB2" w:rsidRPr="0090564E">
        <w:rPr>
          <w:rFonts w:ascii="Times New Roman" w:hAnsi="Times New Roman"/>
        </w:rPr>
        <w:t>.</w:t>
      </w:r>
      <w:r w:rsidR="00393C14" w:rsidRPr="0090564E">
        <w:rPr>
          <w:rFonts w:ascii="Times New Roman" w:hAnsi="Times New Roman"/>
        </w:rPr>
        <w:tab/>
      </w:r>
      <w:r w:rsidR="00682BB2" w:rsidRPr="0090564E">
        <w:rPr>
          <w:rFonts w:ascii="Times New Roman" w:hAnsi="Times New Roman"/>
        </w:rPr>
        <w:t xml:space="preserve">Section twenty-nine of the Principal Act is amended by omitting the words </w:t>
      </w:r>
      <w:r w:rsidR="00F64570" w:rsidRPr="0090564E">
        <w:rPr>
          <w:rFonts w:ascii="Times New Roman" w:hAnsi="Times New Roman"/>
        </w:rPr>
        <w:t>“</w:t>
      </w:r>
      <w:r w:rsidR="00682BB2" w:rsidRPr="0090564E">
        <w:rPr>
          <w:rFonts w:ascii="Times New Roman" w:hAnsi="Times New Roman"/>
        </w:rPr>
        <w:t>Native Village Council</w:t>
      </w:r>
      <w:r w:rsidR="00F64570" w:rsidRPr="0090564E">
        <w:rPr>
          <w:rFonts w:ascii="Times New Roman" w:hAnsi="Times New Roman"/>
        </w:rPr>
        <w:t>”</w:t>
      </w:r>
      <w:r w:rsidR="00682BB2" w:rsidRPr="0090564E">
        <w:rPr>
          <w:rFonts w:ascii="Times New Roman" w:hAnsi="Times New Roman"/>
        </w:rPr>
        <w:t xml:space="preserve"> and inserting in their stead the words </w:t>
      </w:r>
      <w:r w:rsidR="00F64570" w:rsidRPr="0090564E">
        <w:rPr>
          <w:rFonts w:ascii="Times New Roman" w:hAnsi="Times New Roman"/>
        </w:rPr>
        <w:t>“</w:t>
      </w:r>
      <w:r w:rsidR="00682BB2" w:rsidRPr="0090564E">
        <w:rPr>
          <w:rFonts w:ascii="Times New Roman" w:hAnsi="Times New Roman"/>
        </w:rPr>
        <w:t>Native Local Government Council</w:t>
      </w:r>
      <w:r w:rsidR="00F64570" w:rsidRPr="0090564E">
        <w:rPr>
          <w:rFonts w:ascii="Times New Roman" w:hAnsi="Times New Roman"/>
        </w:rPr>
        <w:t>”</w:t>
      </w:r>
      <w:r w:rsidR="00682BB2" w:rsidRPr="0090564E">
        <w:rPr>
          <w:rFonts w:ascii="Times New Roman" w:hAnsi="Times New Roman"/>
        </w:rPr>
        <w: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Vacancies.</w:t>
      </w:r>
    </w:p>
    <w:p w:rsidR="00682BB2" w:rsidRPr="0090564E" w:rsidRDefault="003353C9" w:rsidP="0090564E">
      <w:pPr>
        <w:tabs>
          <w:tab w:val="left" w:pos="900"/>
        </w:tabs>
        <w:spacing w:after="0" w:line="240" w:lineRule="auto"/>
        <w:ind w:firstLine="432"/>
        <w:jc w:val="both"/>
        <w:rPr>
          <w:rFonts w:ascii="Times New Roman" w:hAnsi="Times New Roman"/>
        </w:rPr>
      </w:pPr>
      <w:r w:rsidRPr="0090564E">
        <w:rPr>
          <w:rFonts w:ascii="Times New Roman" w:hAnsi="Times New Roman"/>
          <w:b/>
        </w:rPr>
        <w:t>10</w:t>
      </w:r>
      <w:r w:rsidR="00682BB2" w:rsidRPr="0090564E">
        <w:rPr>
          <w:rFonts w:ascii="Times New Roman" w:hAnsi="Times New Roman"/>
        </w:rPr>
        <w:t>.</w:t>
      </w:r>
      <w:r w:rsidR="000826BB" w:rsidRPr="0090564E">
        <w:rPr>
          <w:rFonts w:ascii="Times New Roman" w:hAnsi="Times New Roman"/>
        </w:rPr>
        <w:tab/>
      </w:r>
      <w:r w:rsidR="00682BB2" w:rsidRPr="0090564E">
        <w:rPr>
          <w:rFonts w:ascii="Times New Roman" w:hAnsi="Times New Roman"/>
        </w:rPr>
        <w:t>Section thirty-eight of the Principal Act is amended by omitting sub-section (2.) and inserting in its stead the following sub-sections:—</w:t>
      </w:r>
    </w:p>
    <w:p w:rsidR="00682BB2" w:rsidRPr="0090564E" w:rsidRDefault="00F64570" w:rsidP="0090564E">
      <w:pPr>
        <w:tabs>
          <w:tab w:val="left" w:pos="1170"/>
        </w:tabs>
        <w:spacing w:after="0" w:line="240" w:lineRule="auto"/>
        <w:ind w:firstLine="432"/>
        <w:jc w:val="both"/>
        <w:rPr>
          <w:rFonts w:ascii="Times New Roman" w:hAnsi="Times New Roman"/>
        </w:rPr>
      </w:pPr>
      <w:r w:rsidRPr="0090564E">
        <w:rPr>
          <w:rFonts w:ascii="Times New Roman" w:hAnsi="Times New Roman"/>
        </w:rPr>
        <w:t>“</w:t>
      </w:r>
      <w:r w:rsidR="00682BB2" w:rsidRPr="0090564E">
        <w:rPr>
          <w:rFonts w:ascii="Times New Roman" w:hAnsi="Times New Roman"/>
        </w:rPr>
        <w:t>(2.)</w:t>
      </w:r>
      <w:r w:rsidR="008C42C2" w:rsidRPr="0090564E">
        <w:rPr>
          <w:rFonts w:ascii="Times New Roman" w:hAnsi="Times New Roman"/>
        </w:rPr>
        <w:tab/>
      </w:r>
      <w:r w:rsidR="00682BB2" w:rsidRPr="0090564E">
        <w:rPr>
          <w:rFonts w:ascii="Times New Roman" w:hAnsi="Times New Roman"/>
        </w:rPr>
        <w:t>A member other than the Administrator who desires to resign his seat shall deliver a written resignation to the Administrator for transmission to the Governor-General.</w:t>
      </w:r>
    </w:p>
    <w:p w:rsidR="00682BB2" w:rsidRPr="0090564E" w:rsidRDefault="007441F6" w:rsidP="0090564E">
      <w:pPr>
        <w:tabs>
          <w:tab w:val="left" w:pos="1350"/>
        </w:tabs>
        <w:spacing w:after="0" w:line="240" w:lineRule="auto"/>
        <w:ind w:firstLine="432"/>
        <w:jc w:val="both"/>
        <w:rPr>
          <w:rFonts w:ascii="Times New Roman" w:hAnsi="Times New Roman"/>
        </w:rPr>
      </w:pPr>
      <w:r w:rsidRPr="0090564E">
        <w:rPr>
          <w:rFonts w:ascii="Times New Roman" w:hAnsi="Times New Roman"/>
        </w:rPr>
        <w:br w:type="page"/>
      </w:r>
      <w:r w:rsidR="00F64570" w:rsidRPr="0090564E">
        <w:rPr>
          <w:rFonts w:ascii="Times New Roman" w:hAnsi="Times New Roman"/>
        </w:rPr>
        <w:lastRenderedPageBreak/>
        <w:t>“</w:t>
      </w:r>
      <w:r w:rsidR="00682BB2" w:rsidRPr="0090564E">
        <w:rPr>
          <w:rFonts w:ascii="Times New Roman" w:hAnsi="Times New Roman"/>
        </w:rPr>
        <w:t>(2</w:t>
      </w:r>
      <w:r w:rsidR="00682BB2" w:rsidRPr="0090564E">
        <w:rPr>
          <w:rFonts w:ascii="Times New Roman" w:hAnsi="Times New Roman"/>
          <w:smallCaps/>
        </w:rPr>
        <w:t>a</w:t>
      </w:r>
      <w:r w:rsidR="00682BB2" w:rsidRPr="0090564E">
        <w:rPr>
          <w:rFonts w:ascii="Times New Roman" w:hAnsi="Times New Roman"/>
        </w:rPr>
        <w:t>.)</w:t>
      </w:r>
      <w:r w:rsidR="00F71D4D" w:rsidRPr="0090564E">
        <w:rPr>
          <w:rFonts w:ascii="Times New Roman" w:hAnsi="Times New Roman"/>
        </w:rPr>
        <w:tab/>
      </w:r>
      <w:r w:rsidR="00682BB2" w:rsidRPr="0090564E">
        <w:rPr>
          <w:rFonts w:ascii="Times New Roman" w:hAnsi="Times New Roman"/>
        </w:rPr>
        <w:t>The resignation of a non-official member becomes effective when it is received by the Administrator but the resignation of an official member is not effective unless and until it has been accepted by the Governor-General.</w:t>
      </w:r>
      <w:r w:rsidR="00F64570" w:rsidRPr="0090564E">
        <w:rPr>
          <w:rFonts w:ascii="Times New Roman" w:hAnsi="Times New Roman"/>
        </w:rPr>
        <w:t>”</w:t>
      </w:r>
      <w:r w:rsidR="00682BB2" w:rsidRPr="0090564E">
        <w:rPr>
          <w:rFonts w:ascii="Times New Roman" w:hAnsi="Times New Roman"/>
        </w:rPr>
        <w:t>.</w:t>
      </w:r>
    </w:p>
    <w:p w:rsidR="00682BB2" w:rsidRPr="006864CF" w:rsidRDefault="00682BB2" w:rsidP="006864CF">
      <w:pPr>
        <w:tabs>
          <w:tab w:val="left" w:pos="900"/>
        </w:tabs>
        <w:spacing w:after="0" w:line="240" w:lineRule="auto"/>
        <w:ind w:firstLine="432"/>
        <w:jc w:val="both"/>
        <w:rPr>
          <w:rFonts w:ascii="Times New Roman" w:hAnsi="Times New Roman"/>
          <w:b/>
        </w:rPr>
      </w:pPr>
      <w:r w:rsidRPr="006864CF">
        <w:rPr>
          <w:rFonts w:ascii="Times New Roman" w:hAnsi="Times New Roman"/>
          <w:b/>
        </w:rPr>
        <w:t>11.</w:t>
      </w:r>
      <w:r w:rsidRPr="006864CF">
        <w:rPr>
          <w:rFonts w:ascii="Times New Roman" w:hAnsi="Times New Roman"/>
        </w:rPr>
        <w:t>—(1.) Section fifty-one of the Principal Act is repealed and the following section inserted in its stead:—</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Signification of pleasure on Ordina</w:t>
      </w:r>
      <w:bookmarkStart w:id="0" w:name="_GoBack"/>
      <w:bookmarkEnd w:id="0"/>
      <w:r w:rsidRPr="0090564E">
        <w:rPr>
          <w:rFonts w:ascii="Times New Roman" w:hAnsi="Times New Roman" w:cs="Times New Roman"/>
          <w:b/>
          <w:sz w:val="20"/>
        </w:rPr>
        <w:t>nce reserved.</w:t>
      </w:r>
    </w:p>
    <w:p w:rsidR="00682BB2" w:rsidRPr="0090564E" w:rsidRDefault="00F64570" w:rsidP="0090564E">
      <w:pPr>
        <w:tabs>
          <w:tab w:val="left" w:pos="1530"/>
        </w:tabs>
        <w:spacing w:after="60" w:line="240" w:lineRule="auto"/>
        <w:ind w:firstLine="432"/>
        <w:jc w:val="both"/>
        <w:rPr>
          <w:rFonts w:ascii="Times New Roman" w:hAnsi="Times New Roman"/>
        </w:rPr>
      </w:pPr>
      <w:r w:rsidRPr="0090564E">
        <w:rPr>
          <w:rFonts w:ascii="Times New Roman" w:hAnsi="Times New Roman"/>
        </w:rPr>
        <w:t>“</w:t>
      </w:r>
      <w:r w:rsidR="00682BB2" w:rsidRPr="0090564E">
        <w:rPr>
          <w:rFonts w:ascii="Times New Roman" w:hAnsi="Times New Roman"/>
        </w:rPr>
        <w:t>51.—(1.)</w:t>
      </w:r>
      <w:r w:rsidR="00444ACE" w:rsidRPr="0090564E">
        <w:rPr>
          <w:rFonts w:ascii="Times New Roman" w:hAnsi="Times New Roman"/>
        </w:rPr>
        <w:tab/>
      </w:r>
      <w:r w:rsidR="00682BB2" w:rsidRPr="0090564E">
        <w:rPr>
          <w:rFonts w:ascii="Times New Roman" w:hAnsi="Times New Roman"/>
        </w:rPr>
        <w:t>Where an Ordinance is reserved for the Governor-General</w:t>
      </w:r>
      <w:r w:rsidRPr="0090564E">
        <w:rPr>
          <w:rFonts w:ascii="Times New Roman" w:hAnsi="Times New Roman"/>
        </w:rPr>
        <w:t>’</w:t>
      </w:r>
      <w:r w:rsidR="00682BB2" w:rsidRPr="0090564E">
        <w:rPr>
          <w:rFonts w:ascii="Times New Roman" w:hAnsi="Times New Roman"/>
        </w:rPr>
        <w:t>s pleasure, the Governor-General shall, within one year after the day on which the Ordinance was presented to the Administrator for assent, declare—</w:t>
      </w:r>
    </w:p>
    <w:p w:rsidR="00682BB2" w:rsidRPr="0090564E" w:rsidRDefault="00682BB2" w:rsidP="0090564E">
      <w:pPr>
        <w:spacing w:after="0" w:line="240" w:lineRule="auto"/>
        <w:ind w:left="504"/>
        <w:jc w:val="both"/>
        <w:rPr>
          <w:rFonts w:ascii="Times New Roman" w:hAnsi="Times New Roman"/>
        </w:rPr>
      </w:pPr>
      <w:r w:rsidRPr="0090564E">
        <w:rPr>
          <w:rFonts w:ascii="Times New Roman" w:hAnsi="Times New Roman"/>
        </w:rPr>
        <w:t>(</w:t>
      </w:r>
      <w:r w:rsidR="003353C9" w:rsidRPr="0090564E">
        <w:rPr>
          <w:rFonts w:ascii="Times New Roman" w:hAnsi="Times New Roman"/>
          <w:i/>
        </w:rPr>
        <w:t>a</w:t>
      </w:r>
      <w:r w:rsidRPr="0090564E">
        <w:rPr>
          <w:rFonts w:ascii="Times New Roman" w:hAnsi="Times New Roman"/>
        </w:rPr>
        <w:t>)</w:t>
      </w:r>
      <w:r w:rsidR="003353C9" w:rsidRPr="0090564E">
        <w:rPr>
          <w:rFonts w:ascii="Times New Roman" w:hAnsi="Times New Roman"/>
          <w:i/>
        </w:rPr>
        <w:t xml:space="preserve"> </w:t>
      </w:r>
      <w:r w:rsidRPr="0090564E">
        <w:rPr>
          <w:rFonts w:ascii="Times New Roman" w:hAnsi="Times New Roman"/>
        </w:rPr>
        <w:t>that he assents to the Ordinance;</w:t>
      </w:r>
    </w:p>
    <w:p w:rsidR="00682BB2" w:rsidRPr="0090564E" w:rsidRDefault="00682BB2" w:rsidP="0090564E">
      <w:pPr>
        <w:spacing w:after="0" w:line="240" w:lineRule="auto"/>
        <w:ind w:left="504"/>
        <w:jc w:val="both"/>
        <w:rPr>
          <w:rFonts w:ascii="Times New Roman" w:hAnsi="Times New Roman"/>
        </w:rPr>
      </w:pPr>
      <w:r w:rsidRPr="0090564E">
        <w:rPr>
          <w:rFonts w:ascii="Times New Roman" w:hAnsi="Times New Roman"/>
        </w:rPr>
        <w:t>(</w:t>
      </w:r>
      <w:r w:rsidR="003353C9" w:rsidRPr="0090564E">
        <w:rPr>
          <w:rFonts w:ascii="Times New Roman" w:hAnsi="Times New Roman"/>
          <w:i/>
        </w:rPr>
        <w:t>b</w:t>
      </w:r>
      <w:r w:rsidRPr="0090564E">
        <w:rPr>
          <w:rFonts w:ascii="Times New Roman" w:hAnsi="Times New Roman"/>
        </w:rPr>
        <w:t>) that he withholds assent; or</w:t>
      </w:r>
    </w:p>
    <w:p w:rsidR="00682BB2" w:rsidRPr="0090564E" w:rsidRDefault="00682BB2" w:rsidP="0090564E">
      <w:pPr>
        <w:spacing w:after="0" w:line="240" w:lineRule="auto"/>
        <w:ind w:left="504"/>
        <w:jc w:val="both"/>
        <w:rPr>
          <w:rFonts w:ascii="Times New Roman" w:hAnsi="Times New Roman"/>
        </w:rPr>
      </w:pPr>
      <w:r w:rsidRPr="0090564E">
        <w:rPr>
          <w:rFonts w:ascii="Times New Roman" w:hAnsi="Times New Roman"/>
        </w:rPr>
        <w:t>(</w:t>
      </w:r>
      <w:r w:rsidR="003353C9" w:rsidRPr="0090564E">
        <w:rPr>
          <w:rFonts w:ascii="Times New Roman" w:hAnsi="Times New Roman"/>
          <w:i/>
        </w:rPr>
        <w:t>c</w:t>
      </w:r>
      <w:r w:rsidRPr="0090564E">
        <w:rPr>
          <w:rFonts w:ascii="Times New Roman" w:hAnsi="Times New Roman"/>
        </w:rPr>
        <w:t>) that he assents to part of the Ordinance and withholds assent to the remainder of the Ordinance.</w:t>
      </w:r>
    </w:p>
    <w:p w:rsidR="00682BB2" w:rsidRPr="0090564E" w:rsidRDefault="00F64570" w:rsidP="0090564E">
      <w:pPr>
        <w:tabs>
          <w:tab w:val="left" w:pos="1080"/>
        </w:tabs>
        <w:spacing w:before="60" w:after="0" w:line="240" w:lineRule="auto"/>
        <w:ind w:firstLine="432"/>
        <w:jc w:val="both"/>
        <w:rPr>
          <w:rFonts w:ascii="Times New Roman" w:hAnsi="Times New Roman"/>
        </w:rPr>
      </w:pPr>
      <w:r w:rsidRPr="0090564E">
        <w:rPr>
          <w:rFonts w:ascii="Times New Roman" w:hAnsi="Times New Roman"/>
        </w:rPr>
        <w:t>“</w:t>
      </w:r>
      <w:r w:rsidR="00682BB2" w:rsidRPr="0090564E">
        <w:rPr>
          <w:rFonts w:ascii="Times New Roman" w:hAnsi="Times New Roman"/>
        </w:rPr>
        <w:t>(2.)</w:t>
      </w:r>
      <w:r w:rsidR="001D17FC" w:rsidRPr="0090564E">
        <w:rPr>
          <w:rFonts w:ascii="Times New Roman" w:hAnsi="Times New Roman"/>
        </w:rPr>
        <w:tab/>
      </w:r>
      <w:r w:rsidR="00682BB2" w:rsidRPr="0090564E">
        <w:rPr>
          <w:rFonts w:ascii="Times New Roman" w:hAnsi="Times New Roman"/>
        </w:rPr>
        <w:t xml:space="preserve">The Administrator shall, as soon as practicable after the Governor-General has made a declaration in respect of an Ordinance in accordance with the last preceding sub-section, publish in the </w:t>
      </w:r>
      <w:r w:rsidR="003353C9" w:rsidRPr="0090564E">
        <w:rPr>
          <w:rFonts w:ascii="Times New Roman" w:hAnsi="Times New Roman"/>
          <w:i/>
        </w:rPr>
        <w:t xml:space="preserve">Government Gazette </w:t>
      </w:r>
      <w:r w:rsidR="00682BB2" w:rsidRPr="0090564E">
        <w:rPr>
          <w:rFonts w:ascii="Times New Roman" w:hAnsi="Times New Roman"/>
        </w:rPr>
        <w:t>a notification of the declaration.</w:t>
      </w:r>
    </w:p>
    <w:p w:rsidR="00682BB2" w:rsidRPr="0090564E" w:rsidRDefault="00F64570" w:rsidP="0090564E">
      <w:pPr>
        <w:tabs>
          <w:tab w:val="left" w:pos="1080"/>
        </w:tabs>
        <w:spacing w:after="0" w:line="240" w:lineRule="auto"/>
        <w:ind w:firstLine="432"/>
        <w:jc w:val="both"/>
        <w:rPr>
          <w:rFonts w:ascii="Times New Roman" w:hAnsi="Times New Roman"/>
        </w:rPr>
      </w:pPr>
      <w:r w:rsidRPr="0090564E">
        <w:rPr>
          <w:rFonts w:ascii="Times New Roman" w:hAnsi="Times New Roman"/>
        </w:rPr>
        <w:t>“</w:t>
      </w:r>
      <w:r w:rsidR="00682BB2" w:rsidRPr="0090564E">
        <w:rPr>
          <w:rFonts w:ascii="Times New Roman" w:hAnsi="Times New Roman"/>
        </w:rPr>
        <w:t>(3.)</w:t>
      </w:r>
      <w:r w:rsidR="00C10F3F" w:rsidRPr="0090564E">
        <w:rPr>
          <w:rFonts w:ascii="Times New Roman" w:hAnsi="Times New Roman"/>
        </w:rPr>
        <w:tab/>
      </w:r>
      <w:r w:rsidR="00682BB2" w:rsidRPr="0090564E">
        <w:rPr>
          <w:rFonts w:ascii="Times New Roman" w:hAnsi="Times New Roman"/>
        </w:rPr>
        <w:t>The assent of the Governor-General to an Ordinance, or to a part of an Ordinance, is of no effect until notification of the Governor-General</w:t>
      </w:r>
      <w:r w:rsidRPr="0090564E">
        <w:rPr>
          <w:rFonts w:ascii="Times New Roman" w:hAnsi="Times New Roman"/>
        </w:rPr>
        <w:t>’</w:t>
      </w:r>
      <w:r w:rsidR="00682BB2" w:rsidRPr="0090564E">
        <w:rPr>
          <w:rFonts w:ascii="Times New Roman" w:hAnsi="Times New Roman"/>
        </w:rPr>
        <w:t xml:space="preserve">s declaration in respect of the Ordinance is published by the Administrator in the </w:t>
      </w:r>
      <w:r w:rsidR="003353C9" w:rsidRPr="0090564E">
        <w:rPr>
          <w:rFonts w:ascii="Times New Roman" w:hAnsi="Times New Roman"/>
          <w:i/>
        </w:rPr>
        <w:t>Government Gazette.</w:t>
      </w:r>
      <w:r w:rsidRPr="0090564E">
        <w:rPr>
          <w:rFonts w:ascii="Times New Roman" w:hAnsi="Times New Roman"/>
        </w:rPr>
        <w:t>”</w:t>
      </w:r>
      <w:r w:rsidR="003353C9" w:rsidRPr="0090564E">
        <w:rPr>
          <w:rFonts w:ascii="Times New Roman" w:hAnsi="Times New Roman"/>
          <w:i/>
        </w:rPr>
        <w:t>.</w:t>
      </w:r>
    </w:p>
    <w:p w:rsidR="00682BB2" w:rsidRPr="0090564E" w:rsidRDefault="00682BB2" w:rsidP="0090564E">
      <w:pPr>
        <w:tabs>
          <w:tab w:val="left" w:pos="1080"/>
        </w:tabs>
        <w:spacing w:after="0" w:line="240" w:lineRule="auto"/>
        <w:ind w:firstLine="432"/>
        <w:jc w:val="both"/>
        <w:rPr>
          <w:rFonts w:ascii="Times New Roman" w:hAnsi="Times New Roman"/>
        </w:rPr>
      </w:pPr>
      <w:r w:rsidRPr="0090564E">
        <w:rPr>
          <w:rFonts w:ascii="Times New Roman" w:hAnsi="Times New Roman"/>
        </w:rPr>
        <w:t>(2.)</w:t>
      </w:r>
      <w:r w:rsidR="00F30001" w:rsidRPr="0090564E">
        <w:rPr>
          <w:rFonts w:ascii="Times New Roman" w:hAnsi="Times New Roman"/>
        </w:rPr>
        <w:tab/>
      </w:r>
      <w:r w:rsidRPr="0090564E">
        <w:rPr>
          <w:rFonts w:ascii="Times New Roman" w:hAnsi="Times New Roman"/>
        </w:rPr>
        <w:t>Notwithstanding the repeal effected by the last preceding sub-section, the provisions of section fifty-one of the Principal Act continue to apply to Ordinances reserved for the Governor-General</w:t>
      </w:r>
      <w:r w:rsidR="00F64570" w:rsidRPr="0090564E">
        <w:rPr>
          <w:rFonts w:ascii="Times New Roman" w:hAnsi="Times New Roman"/>
        </w:rPr>
        <w:t>’</w:t>
      </w:r>
      <w:r w:rsidRPr="0090564E">
        <w:rPr>
          <w:rFonts w:ascii="Times New Roman" w:hAnsi="Times New Roman"/>
        </w:rPr>
        <w:t>s pleasure before the commencement of this Act.</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Repeal of Division 3 of Part V.</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12</w:t>
      </w:r>
      <w:r w:rsidR="00682BB2" w:rsidRPr="0090564E">
        <w:rPr>
          <w:rFonts w:ascii="Times New Roman" w:hAnsi="Times New Roman"/>
        </w:rPr>
        <w:t>.—(1.)</w:t>
      </w:r>
      <w:r w:rsidR="00E0392E" w:rsidRPr="0090564E">
        <w:rPr>
          <w:rFonts w:ascii="Times New Roman" w:hAnsi="Times New Roman"/>
        </w:rPr>
        <w:tab/>
      </w:r>
      <w:r w:rsidR="00682BB2" w:rsidRPr="0090564E">
        <w:rPr>
          <w:rFonts w:ascii="Times New Roman" w:hAnsi="Times New Roman"/>
        </w:rPr>
        <w:t>Division 3 of Part V. of the Principal Act is repealed.</w:t>
      </w:r>
    </w:p>
    <w:p w:rsidR="00682BB2" w:rsidRPr="0090564E" w:rsidRDefault="00682BB2" w:rsidP="0090564E">
      <w:pPr>
        <w:tabs>
          <w:tab w:val="left" w:pos="1080"/>
        </w:tabs>
        <w:spacing w:after="60" w:line="240" w:lineRule="auto"/>
        <w:ind w:firstLine="432"/>
        <w:jc w:val="both"/>
        <w:rPr>
          <w:rFonts w:ascii="Times New Roman" w:hAnsi="Times New Roman"/>
        </w:rPr>
      </w:pPr>
      <w:r w:rsidRPr="0090564E">
        <w:rPr>
          <w:rFonts w:ascii="Times New Roman" w:hAnsi="Times New Roman"/>
        </w:rPr>
        <w:t>(2.)</w:t>
      </w:r>
      <w:r w:rsidR="001061EC" w:rsidRPr="0090564E">
        <w:rPr>
          <w:rFonts w:ascii="Times New Roman" w:hAnsi="Times New Roman"/>
        </w:rPr>
        <w:tab/>
      </w:r>
      <w:r w:rsidRPr="0090564E">
        <w:rPr>
          <w:rFonts w:ascii="Times New Roman" w:hAnsi="Times New Roman"/>
        </w:rPr>
        <w:t>Notwithstanding the repeal effected by the last preceding sub-section, all Ordinances in force immediately before the commencement of this Act by virtue of section fifty-six of the Principal Act—</w:t>
      </w:r>
    </w:p>
    <w:p w:rsidR="00B7604B" w:rsidRPr="0090564E" w:rsidRDefault="00682BB2" w:rsidP="0090564E">
      <w:pPr>
        <w:spacing w:after="0" w:line="240" w:lineRule="auto"/>
        <w:ind w:left="1080" w:hanging="576"/>
        <w:jc w:val="both"/>
        <w:rPr>
          <w:rFonts w:ascii="Times New Roman" w:hAnsi="Times New Roman"/>
        </w:rPr>
      </w:pPr>
      <w:r w:rsidRPr="0090564E">
        <w:rPr>
          <w:rFonts w:ascii="Times New Roman" w:hAnsi="Times New Roman"/>
        </w:rPr>
        <w:t>(</w:t>
      </w:r>
      <w:r w:rsidR="003353C9" w:rsidRPr="0090564E">
        <w:rPr>
          <w:rFonts w:ascii="Times New Roman" w:hAnsi="Times New Roman"/>
          <w:i/>
        </w:rPr>
        <w:t>a</w:t>
      </w:r>
      <w:r w:rsidRPr="0090564E">
        <w:rPr>
          <w:rFonts w:ascii="Times New Roman" w:hAnsi="Times New Roman"/>
        </w:rPr>
        <w:t>) shall continue in force after the commencement of this Act, but may be amended or repealed by Ordinances made under the Principal Act as amended by this Act; and</w:t>
      </w:r>
    </w:p>
    <w:p w:rsidR="00682BB2" w:rsidRPr="0090564E" w:rsidRDefault="00682BB2" w:rsidP="0090564E">
      <w:pPr>
        <w:spacing w:after="0" w:line="240" w:lineRule="auto"/>
        <w:ind w:left="1080" w:hanging="576"/>
        <w:jc w:val="both"/>
        <w:rPr>
          <w:rFonts w:ascii="Times New Roman" w:hAnsi="Times New Roman"/>
        </w:rPr>
      </w:pPr>
      <w:r w:rsidRPr="0090564E">
        <w:rPr>
          <w:rFonts w:ascii="Times New Roman" w:hAnsi="Times New Roman"/>
        </w:rPr>
        <w:t>(</w:t>
      </w:r>
      <w:r w:rsidR="003353C9" w:rsidRPr="0090564E">
        <w:rPr>
          <w:rFonts w:ascii="Times New Roman" w:hAnsi="Times New Roman"/>
          <w:i/>
        </w:rPr>
        <w:t>b</w:t>
      </w:r>
      <w:r w:rsidRPr="0090564E">
        <w:rPr>
          <w:rFonts w:ascii="Times New Roman" w:hAnsi="Times New Roman"/>
        </w:rPr>
        <w:t xml:space="preserve">) shall, for the purposes of the definition of </w:t>
      </w:r>
      <w:r w:rsidR="00F64570" w:rsidRPr="0090564E">
        <w:rPr>
          <w:rFonts w:ascii="Times New Roman" w:hAnsi="Times New Roman"/>
        </w:rPr>
        <w:t>“</w:t>
      </w:r>
      <w:r w:rsidRPr="0090564E">
        <w:rPr>
          <w:rFonts w:ascii="Times New Roman" w:hAnsi="Times New Roman"/>
        </w:rPr>
        <w:t>Ordinance</w:t>
      </w:r>
      <w:r w:rsidR="00F64570" w:rsidRPr="0090564E">
        <w:rPr>
          <w:rFonts w:ascii="Times New Roman" w:hAnsi="Times New Roman"/>
        </w:rPr>
        <w:t>”</w:t>
      </w:r>
      <w:r w:rsidRPr="0090564E">
        <w:rPr>
          <w:rFonts w:ascii="Times New Roman" w:hAnsi="Times New Roman"/>
        </w:rPr>
        <w:t xml:space="preserve"> in section five of the Principal Act as amended by this Act, be deemed to be Ordinances continued in force by the Principal Act as so amended.</w:t>
      </w:r>
    </w:p>
    <w:p w:rsidR="00682BB2" w:rsidRPr="0090564E" w:rsidRDefault="003353C9"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Constitution of Supreme Court.</w:t>
      </w:r>
    </w:p>
    <w:p w:rsidR="00682BB2" w:rsidRPr="0090564E" w:rsidRDefault="003353C9" w:rsidP="0090564E">
      <w:pPr>
        <w:spacing w:after="0" w:line="240" w:lineRule="auto"/>
        <w:ind w:firstLine="432"/>
        <w:jc w:val="both"/>
        <w:rPr>
          <w:rFonts w:ascii="Times New Roman" w:hAnsi="Times New Roman"/>
        </w:rPr>
      </w:pPr>
      <w:r w:rsidRPr="0090564E">
        <w:rPr>
          <w:rFonts w:ascii="Times New Roman" w:hAnsi="Times New Roman"/>
          <w:b/>
        </w:rPr>
        <w:t>13</w:t>
      </w:r>
      <w:r w:rsidR="00682BB2" w:rsidRPr="0090564E">
        <w:rPr>
          <w:rFonts w:ascii="Times New Roman" w:hAnsi="Times New Roman"/>
        </w:rPr>
        <w:t>.—(1.)</w:t>
      </w:r>
      <w:r w:rsidR="00237632" w:rsidRPr="0090564E">
        <w:rPr>
          <w:rFonts w:ascii="Times New Roman" w:hAnsi="Times New Roman"/>
        </w:rPr>
        <w:tab/>
      </w:r>
      <w:r w:rsidR="00682BB2" w:rsidRPr="0090564E">
        <w:rPr>
          <w:rFonts w:ascii="Times New Roman" w:hAnsi="Times New Roman"/>
        </w:rPr>
        <w:t xml:space="preserve">Section fifty-eight of the Principal Act is amended by omitting from sub-sections (2.), (5.) and (6.) the words </w:t>
      </w:r>
      <w:r w:rsidR="00F64570" w:rsidRPr="0090564E">
        <w:rPr>
          <w:rFonts w:ascii="Times New Roman" w:hAnsi="Times New Roman"/>
        </w:rPr>
        <w:t>“</w:t>
      </w:r>
      <w:r w:rsidR="00682BB2" w:rsidRPr="0090564E">
        <w:rPr>
          <w:rFonts w:ascii="Times New Roman" w:hAnsi="Times New Roman"/>
        </w:rPr>
        <w:t>Chief Judge</w:t>
      </w:r>
      <w:r w:rsidR="00F64570" w:rsidRPr="0090564E">
        <w:rPr>
          <w:rFonts w:ascii="Times New Roman" w:hAnsi="Times New Roman"/>
        </w:rPr>
        <w:t>”</w:t>
      </w:r>
      <w:r w:rsidR="00682BB2" w:rsidRPr="0090564E">
        <w:rPr>
          <w:rFonts w:ascii="Times New Roman" w:hAnsi="Times New Roman"/>
        </w:rPr>
        <w:t xml:space="preserve"> (wherever occurring) and inserting in their stead the words </w:t>
      </w:r>
      <w:r w:rsidR="00F64570" w:rsidRPr="0090564E">
        <w:rPr>
          <w:rFonts w:ascii="Times New Roman" w:hAnsi="Times New Roman"/>
        </w:rPr>
        <w:t>“</w:t>
      </w:r>
      <w:r w:rsidR="00682BB2" w:rsidRPr="0090564E">
        <w:rPr>
          <w:rFonts w:ascii="Times New Roman" w:hAnsi="Times New Roman"/>
        </w:rPr>
        <w:t>Chief Justice</w:t>
      </w:r>
      <w:r w:rsidR="00F64570" w:rsidRPr="0090564E">
        <w:rPr>
          <w:rFonts w:ascii="Times New Roman" w:hAnsi="Times New Roman"/>
        </w:rPr>
        <w:t>”</w:t>
      </w:r>
      <w:r w:rsidR="00682BB2" w:rsidRPr="0090564E">
        <w:rPr>
          <w:rFonts w:ascii="Times New Roman" w:hAnsi="Times New Roman"/>
        </w:rPr>
        <w:t>.</w:t>
      </w:r>
    </w:p>
    <w:p w:rsidR="00682BB2" w:rsidRPr="0090564E" w:rsidRDefault="00682BB2" w:rsidP="0090564E">
      <w:pPr>
        <w:tabs>
          <w:tab w:val="left" w:pos="1080"/>
        </w:tabs>
        <w:spacing w:after="0" w:line="240" w:lineRule="auto"/>
        <w:ind w:firstLine="432"/>
        <w:jc w:val="both"/>
        <w:rPr>
          <w:rFonts w:ascii="Times New Roman" w:hAnsi="Times New Roman"/>
        </w:rPr>
      </w:pPr>
      <w:r w:rsidRPr="0090564E">
        <w:rPr>
          <w:rFonts w:ascii="Times New Roman" w:hAnsi="Times New Roman"/>
        </w:rPr>
        <w:t>(2.)</w:t>
      </w:r>
      <w:r w:rsidR="006D39FB" w:rsidRPr="0090564E">
        <w:rPr>
          <w:rFonts w:ascii="Times New Roman" w:hAnsi="Times New Roman"/>
        </w:rPr>
        <w:tab/>
      </w:r>
      <w:r w:rsidRPr="0090564E">
        <w:rPr>
          <w:rFonts w:ascii="Times New Roman" w:hAnsi="Times New Roman"/>
        </w:rPr>
        <w:t>The person holding office as Chief Judge of the Supreme Court of the Territory immediately before the commencement of this Act shall, as soon as practicable after the commencement of this Act,</w:t>
      </w:r>
    </w:p>
    <w:p w:rsidR="00385236" w:rsidRPr="0090564E" w:rsidRDefault="00AB261A" w:rsidP="0090564E">
      <w:pPr>
        <w:spacing w:after="0" w:line="240" w:lineRule="auto"/>
        <w:jc w:val="both"/>
        <w:rPr>
          <w:rFonts w:ascii="Times New Roman" w:hAnsi="Times New Roman"/>
        </w:rPr>
      </w:pPr>
      <w:r w:rsidRPr="0090564E">
        <w:rPr>
          <w:rFonts w:ascii="Times New Roman" w:hAnsi="Times New Roman"/>
        </w:rPr>
        <w:br w:type="page"/>
      </w:r>
      <w:r w:rsidR="00385236" w:rsidRPr="0090564E">
        <w:rPr>
          <w:rFonts w:ascii="Times New Roman" w:hAnsi="Times New Roman"/>
        </w:rPr>
        <w:lastRenderedPageBreak/>
        <w:t>be appointed under section fifty-nine of the Principal Act as amended by this Act as Chief Justice of that Court and, until he is so appointed, shall be deemed to be the Chief Justice and may perform all the functions and exercise all the powers of Chief Justice accordingly.</w:t>
      </w:r>
    </w:p>
    <w:p w:rsidR="00385236" w:rsidRPr="0090564E" w:rsidRDefault="00385236" w:rsidP="0090564E">
      <w:pPr>
        <w:tabs>
          <w:tab w:val="left" w:pos="1080"/>
        </w:tabs>
        <w:spacing w:after="0" w:line="240" w:lineRule="auto"/>
        <w:ind w:firstLine="432"/>
        <w:jc w:val="both"/>
        <w:rPr>
          <w:rFonts w:ascii="Times New Roman" w:hAnsi="Times New Roman"/>
        </w:rPr>
      </w:pPr>
      <w:r w:rsidRPr="0090564E">
        <w:rPr>
          <w:rFonts w:ascii="Times New Roman" w:hAnsi="Times New Roman"/>
        </w:rPr>
        <w:t>(3.)</w:t>
      </w:r>
      <w:r w:rsidR="005B089A" w:rsidRPr="0090564E">
        <w:rPr>
          <w:rFonts w:ascii="Times New Roman" w:hAnsi="Times New Roman"/>
        </w:rPr>
        <w:tab/>
      </w:r>
      <w:r w:rsidRPr="0090564E">
        <w:rPr>
          <w:rFonts w:ascii="Times New Roman" w:hAnsi="Times New Roman"/>
        </w:rPr>
        <w:t>The continuity of the tenure of office as a judge of the Supreme Court of the Territory of the person holding office as Chief Judge of that Court immediately before the commencement of this Act shall not be deemed to be affected by anything contained in the last preceding sub-section or by his appointment as Chief Justice of that Court in pursuance of that sub-section.</w:t>
      </w:r>
    </w:p>
    <w:p w:rsidR="00385236" w:rsidRPr="0090564E" w:rsidRDefault="00385236"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Appointment and tenure of Chief Justice and judges.</w:t>
      </w:r>
    </w:p>
    <w:p w:rsidR="00385236" w:rsidRPr="0090564E" w:rsidRDefault="00385236" w:rsidP="0090564E">
      <w:pPr>
        <w:tabs>
          <w:tab w:val="left" w:pos="990"/>
        </w:tabs>
        <w:spacing w:after="0" w:line="240" w:lineRule="auto"/>
        <w:ind w:firstLine="432"/>
        <w:jc w:val="both"/>
        <w:rPr>
          <w:rFonts w:ascii="Times New Roman" w:hAnsi="Times New Roman"/>
        </w:rPr>
      </w:pPr>
      <w:r w:rsidRPr="0090564E">
        <w:rPr>
          <w:rFonts w:ascii="Times New Roman" w:hAnsi="Times New Roman"/>
          <w:b/>
        </w:rPr>
        <w:t>14</w:t>
      </w:r>
      <w:r w:rsidRPr="0090564E">
        <w:rPr>
          <w:rFonts w:ascii="Times New Roman" w:hAnsi="Times New Roman"/>
        </w:rPr>
        <w:t>.</w:t>
      </w:r>
      <w:r w:rsidR="00C44E16" w:rsidRPr="0090564E">
        <w:rPr>
          <w:rFonts w:ascii="Times New Roman" w:hAnsi="Times New Roman"/>
        </w:rPr>
        <w:tab/>
      </w:r>
      <w:r w:rsidRPr="0090564E">
        <w:rPr>
          <w:rFonts w:ascii="Times New Roman" w:hAnsi="Times New Roman"/>
        </w:rPr>
        <w:t xml:space="preserve">Section fifty-nine of the Principal Act is amended by omitting from sub-section (1.) the words </w:t>
      </w:r>
      <w:r w:rsidR="00F64570" w:rsidRPr="0090564E">
        <w:rPr>
          <w:rFonts w:ascii="Times New Roman" w:hAnsi="Times New Roman"/>
        </w:rPr>
        <w:t>“</w:t>
      </w:r>
      <w:r w:rsidRPr="0090564E">
        <w:rPr>
          <w:rFonts w:ascii="Times New Roman" w:hAnsi="Times New Roman"/>
        </w:rPr>
        <w:t>Chief Judge</w:t>
      </w:r>
      <w:r w:rsidR="00F64570" w:rsidRPr="0090564E">
        <w:rPr>
          <w:rFonts w:ascii="Times New Roman" w:hAnsi="Times New Roman"/>
        </w:rPr>
        <w:t>”</w:t>
      </w:r>
      <w:r w:rsidRPr="0090564E">
        <w:rPr>
          <w:rFonts w:ascii="Times New Roman" w:hAnsi="Times New Roman"/>
        </w:rPr>
        <w:t xml:space="preserve"> and inserting in their stead the words </w:t>
      </w:r>
      <w:r w:rsidR="00F64570" w:rsidRPr="0090564E">
        <w:rPr>
          <w:rFonts w:ascii="Times New Roman" w:hAnsi="Times New Roman"/>
        </w:rPr>
        <w:t>“</w:t>
      </w:r>
      <w:r w:rsidRPr="0090564E">
        <w:rPr>
          <w:rFonts w:ascii="Times New Roman" w:hAnsi="Times New Roman"/>
        </w:rPr>
        <w:t>Chief Justice</w:t>
      </w:r>
      <w:r w:rsidR="00F64570" w:rsidRPr="0090564E">
        <w:rPr>
          <w:rFonts w:ascii="Times New Roman" w:hAnsi="Times New Roman"/>
        </w:rPr>
        <w:t>”</w:t>
      </w:r>
      <w:r w:rsidRPr="0090564E">
        <w:rPr>
          <w:rFonts w:ascii="Times New Roman" w:hAnsi="Times New Roman"/>
        </w:rPr>
        <w:t>.</w:t>
      </w:r>
    </w:p>
    <w:p w:rsidR="00385236" w:rsidRPr="0090564E" w:rsidRDefault="00385236"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Grant of pardon or remission or respite of sentence to offenders.</w:t>
      </w:r>
    </w:p>
    <w:p w:rsidR="00385236" w:rsidRPr="0090564E" w:rsidRDefault="00385236" w:rsidP="0090564E">
      <w:pPr>
        <w:tabs>
          <w:tab w:val="left" w:pos="990"/>
        </w:tabs>
        <w:spacing w:after="0" w:line="240" w:lineRule="auto"/>
        <w:ind w:firstLine="432"/>
        <w:jc w:val="both"/>
        <w:rPr>
          <w:rFonts w:ascii="Times New Roman" w:hAnsi="Times New Roman"/>
        </w:rPr>
      </w:pPr>
      <w:r w:rsidRPr="0090564E">
        <w:rPr>
          <w:rFonts w:ascii="Times New Roman" w:hAnsi="Times New Roman"/>
          <w:b/>
        </w:rPr>
        <w:t>15</w:t>
      </w:r>
      <w:r w:rsidRPr="0090564E">
        <w:rPr>
          <w:rFonts w:ascii="Times New Roman" w:hAnsi="Times New Roman"/>
        </w:rPr>
        <w:t>.</w:t>
      </w:r>
      <w:r w:rsidR="00334D66" w:rsidRPr="0090564E">
        <w:rPr>
          <w:rFonts w:ascii="Times New Roman" w:hAnsi="Times New Roman"/>
        </w:rPr>
        <w:tab/>
      </w:r>
      <w:r w:rsidRPr="0090564E">
        <w:rPr>
          <w:rFonts w:ascii="Times New Roman" w:hAnsi="Times New Roman"/>
        </w:rPr>
        <w:t>Section seventy-three of the Principal Act is amended—</w:t>
      </w:r>
    </w:p>
    <w:p w:rsidR="00385236" w:rsidRPr="0090564E" w:rsidRDefault="00385236" w:rsidP="0090564E">
      <w:pPr>
        <w:spacing w:after="0" w:line="240" w:lineRule="auto"/>
        <w:ind w:left="1080" w:hanging="576"/>
        <w:jc w:val="both"/>
        <w:rPr>
          <w:rFonts w:ascii="Times New Roman" w:hAnsi="Times New Roman"/>
        </w:rPr>
      </w:pPr>
      <w:r w:rsidRPr="0090564E">
        <w:rPr>
          <w:rFonts w:ascii="Times New Roman" w:hAnsi="Times New Roman"/>
        </w:rPr>
        <w:t>(</w:t>
      </w:r>
      <w:r w:rsidRPr="0090564E">
        <w:rPr>
          <w:rFonts w:ascii="Times New Roman" w:hAnsi="Times New Roman"/>
          <w:i/>
        </w:rPr>
        <w:t>a</w:t>
      </w:r>
      <w:r w:rsidRPr="0090564E">
        <w:rPr>
          <w:rFonts w:ascii="Times New Roman" w:hAnsi="Times New Roman"/>
        </w:rPr>
        <w:t xml:space="preserve">) by inserting after the word </w:t>
      </w:r>
      <w:r w:rsidR="00F64570" w:rsidRPr="0090564E">
        <w:rPr>
          <w:rFonts w:ascii="Times New Roman" w:hAnsi="Times New Roman"/>
        </w:rPr>
        <w:t>“</w:t>
      </w:r>
      <w:r w:rsidRPr="0090564E">
        <w:rPr>
          <w:rFonts w:ascii="Times New Roman" w:hAnsi="Times New Roman"/>
        </w:rPr>
        <w:t>Territory</w:t>
      </w:r>
      <w:r w:rsidR="00F64570" w:rsidRPr="0090564E">
        <w:rPr>
          <w:rFonts w:ascii="Times New Roman" w:hAnsi="Times New Roman"/>
        </w:rPr>
        <w:t>”</w:t>
      </w:r>
      <w:r w:rsidRPr="0090564E">
        <w:rPr>
          <w:rFonts w:ascii="Times New Roman" w:hAnsi="Times New Roman"/>
        </w:rPr>
        <w:t xml:space="preserve"> the words </w:t>
      </w:r>
      <w:r w:rsidR="00F64570" w:rsidRPr="0090564E">
        <w:rPr>
          <w:rFonts w:ascii="Times New Roman" w:hAnsi="Times New Roman"/>
        </w:rPr>
        <w:t>“</w:t>
      </w:r>
      <w:r w:rsidRPr="0090564E">
        <w:rPr>
          <w:rFonts w:ascii="Times New Roman" w:hAnsi="Times New Roman"/>
        </w:rPr>
        <w:t>(not being an offender sentenced to death)</w:t>
      </w:r>
      <w:r w:rsidR="00F64570" w:rsidRPr="0090564E">
        <w:rPr>
          <w:rFonts w:ascii="Times New Roman" w:hAnsi="Times New Roman"/>
        </w:rPr>
        <w:t>”</w:t>
      </w:r>
      <w:r w:rsidRPr="0090564E">
        <w:rPr>
          <w:rFonts w:ascii="Times New Roman" w:hAnsi="Times New Roman"/>
        </w:rPr>
        <w:t>; and</w:t>
      </w:r>
    </w:p>
    <w:p w:rsidR="00385236" w:rsidRPr="0090564E" w:rsidRDefault="00385236" w:rsidP="0090564E">
      <w:pPr>
        <w:spacing w:after="0" w:line="240" w:lineRule="auto"/>
        <w:ind w:left="1080" w:hanging="576"/>
        <w:jc w:val="both"/>
        <w:rPr>
          <w:rFonts w:ascii="Times New Roman" w:hAnsi="Times New Roman"/>
        </w:rPr>
      </w:pPr>
      <w:r w:rsidRPr="0090564E">
        <w:rPr>
          <w:rFonts w:ascii="Times New Roman" w:hAnsi="Times New Roman"/>
        </w:rPr>
        <w:t>(</w:t>
      </w:r>
      <w:r w:rsidRPr="0090564E">
        <w:rPr>
          <w:rFonts w:ascii="Times New Roman" w:hAnsi="Times New Roman"/>
          <w:i/>
        </w:rPr>
        <w:t>b</w:t>
      </w:r>
      <w:r w:rsidRPr="0090564E">
        <w:rPr>
          <w:rFonts w:ascii="Times New Roman" w:hAnsi="Times New Roman"/>
        </w:rPr>
        <w:t>) by adding at the end thereof the following sub-section:—</w:t>
      </w:r>
    </w:p>
    <w:p w:rsidR="00385236" w:rsidRPr="0090564E" w:rsidRDefault="00F64570" w:rsidP="0090564E">
      <w:pPr>
        <w:spacing w:after="0" w:line="240" w:lineRule="auto"/>
        <w:ind w:left="1152" w:firstLine="432"/>
        <w:jc w:val="both"/>
        <w:rPr>
          <w:rFonts w:ascii="Times New Roman" w:hAnsi="Times New Roman"/>
        </w:rPr>
      </w:pPr>
      <w:r w:rsidRPr="0090564E">
        <w:rPr>
          <w:rFonts w:ascii="Times New Roman" w:hAnsi="Times New Roman"/>
        </w:rPr>
        <w:t>“</w:t>
      </w:r>
      <w:r w:rsidR="00385236" w:rsidRPr="0090564E">
        <w:rPr>
          <w:rFonts w:ascii="Times New Roman" w:hAnsi="Times New Roman"/>
        </w:rPr>
        <w:t>(2.) The Governor-General may, by warrant under his hand, grant to an offender sentenced to death by a Court exercising criminal jurisdiction in the Territory a pardon, either free or conditional, or a remission or commutation of sentence, or a respite, for such period as he thinks fit, of the execution of sentence.</w:t>
      </w:r>
      <w:r w:rsidRPr="0090564E">
        <w:rPr>
          <w:rFonts w:ascii="Times New Roman" w:hAnsi="Times New Roman"/>
        </w:rPr>
        <w:t>”</w:t>
      </w:r>
      <w:r w:rsidR="00385236" w:rsidRPr="0090564E">
        <w:rPr>
          <w:rFonts w:ascii="Times New Roman" w:hAnsi="Times New Roman"/>
        </w:rPr>
        <w:t>.</w:t>
      </w:r>
    </w:p>
    <w:p w:rsidR="00385236" w:rsidRPr="0090564E" w:rsidRDefault="00385236" w:rsidP="0090564E">
      <w:pPr>
        <w:spacing w:before="120" w:after="60" w:line="240" w:lineRule="auto"/>
        <w:jc w:val="both"/>
        <w:rPr>
          <w:rFonts w:ascii="Times New Roman" w:hAnsi="Times New Roman" w:cs="Times New Roman"/>
          <w:b/>
          <w:sz w:val="20"/>
        </w:rPr>
      </w:pPr>
      <w:r w:rsidRPr="0090564E">
        <w:rPr>
          <w:rFonts w:ascii="Times New Roman" w:hAnsi="Times New Roman" w:cs="Times New Roman"/>
          <w:b/>
          <w:sz w:val="20"/>
        </w:rPr>
        <w:t>Seventh Schedule.</w:t>
      </w:r>
    </w:p>
    <w:p w:rsidR="00385236" w:rsidRPr="0090564E" w:rsidRDefault="00385236" w:rsidP="0090564E">
      <w:pPr>
        <w:tabs>
          <w:tab w:val="left" w:pos="990"/>
        </w:tabs>
        <w:spacing w:after="0" w:line="240" w:lineRule="auto"/>
        <w:ind w:firstLine="432"/>
        <w:jc w:val="both"/>
        <w:rPr>
          <w:rFonts w:ascii="Times New Roman" w:hAnsi="Times New Roman"/>
        </w:rPr>
      </w:pPr>
      <w:r w:rsidRPr="0090564E">
        <w:rPr>
          <w:rFonts w:ascii="Times New Roman" w:hAnsi="Times New Roman"/>
          <w:b/>
        </w:rPr>
        <w:t>16</w:t>
      </w:r>
      <w:r w:rsidRPr="0090564E">
        <w:rPr>
          <w:rFonts w:ascii="Times New Roman" w:hAnsi="Times New Roman"/>
        </w:rPr>
        <w:t>.</w:t>
      </w:r>
      <w:r w:rsidR="001C0B52" w:rsidRPr="0090564E">
        <w:rPr>
          <w:rFonts w:ascii="Times New Roman" w:hAnsi="Times New Roman"/>
        </w:rPr>
        <w:tab/>
      </w:r>
      <w:r w:rsidRPr="0090564E">
        <w:rPr>
          <w:rFonts w:ascii="Times New Roman" w:hAnsi="Times New Roman"/>
        </w:rPr>
        <w:t xml:space="preserve">The Seventh Schedule to the Principal Act is amended by omitting the words </w:t>
      </w:r>
      <w:r w:rsidR="00F64570" w:rsidRPr="0090564E">
        <w:rPr>
          <w:rFonts w:ascii="Times New Roman" w:hAnsi="Times New Roman"/>
        </w:rPr>
        <w:t>“</w:t>
      </w:r>
      <w:r w:rsidRPr="0090564E">
        <w:rPr>
          <w:rFonts w:ascii="Times New Roman" w:hAnsi="Times New Roman"/>
        </w:rPr>
        <w:t>Chief Judge</w:t>
      </w:r>
      <w:r w:rsidR="00F64570" w:rsidRPr="0090564E">
        <w:rPr>
          <w:rFonts w:ascii="Times New Roman" w:hAnsi="Times New Roman"/>
        </w:rPr>
        <w:t>”</w:t>
      </w:r>
      <w:r w:rsidRPr="0090564E">
        <w:rPr>
          <w:rFonts w:ascii="Times New Roman" w:hAnsi="Times New Roman"/>
        </w:rPr>
        <w:t xml:space="preserve"> (wherever occurring) and inserting i</w:t>
      </w:r>
      <w:r w:rsidR="00001A81" w:rsidRPr="0090564E">
        <w:rPr>
          <w:rFonts w:ascii="Times New Roman" w:hAnsi="Times New Roman"/>
        </w:rPr>
        <w:t>n</w:t>
      </w:r>
      <w:r w:rsidRPr="0090564E">
        <w:rPr>
          <w:rFonts w:ascii="Times New Roman" w:hAnsi="Times New Roman"/>
          <w:b/>
        </w:rPr>
        <w:t xml:space="preserve"> </w:t>
      </w:r>
      <w:r w:rsidRPr="0090564E">
        <w:rPr>
          <w:rFonts w:ascii="Times New Roman" w:hAnsi="Times New Roman"/>
        </w:rPr>
        <w:t xml:space="preserve">their stead the words </w:t>
      </w:r>
      <w:r w:rsidR="00F64570" w:rsidRPr="0090564E">
        <w:rPr>
          <w:rFonts w:ascii="Times New Roman" w:hAnsi="Times New Roman"/>
        </w:rPr>
        <w:t>“</w:t>
      </w:r>
      <w:r w:rsidRPr="0090564E">
        <w:rPr>
          <w:rFonts w:ascii="Times New Roman" w:hAnsi="Times New Roman"/>
        </w:rPr>
        <w:t>Chief Justice</w:t>
      </w:r>
      <w:r w:rsidR="00F64570" w:rsidRPr="0090564E">
        <w:rPr>
          <w:rFonts w:ascii="Times New Roman" w:hAnsi="Times New Roman"/>
        </w:rPr>
        <w:t>”</w:t>
      </w:r>
      <w:r w:rsidRPr="0090564E">
        <w:rPr>
          <w:rFonts w:ascii="Times New Roman" w:hAnsi="Times New Roman"/>
        </w:rPr>
        <w:t>.</w:t>
      </w:r>
    </w:p>
    <w:p w:rsidR="00CE03F5" w:rsidRPr="0090564E" w:rsidRDefault="00CE03F5" w:rsidP="0090564E">
      <w:pPr>
        <w:pBdr>
          <w:top w:val="single" w:sz="4" w:space="1" w:color="auto"/>
        </w:pBdr>
        <w:tabs>
          <w:tab w:val="left" w:pos="990"/>
        </w:tabs>
        <w:spacing w:before="120" w:after="0" w:line="240" w:lineRule="auto"/>
        <w:ind w:left="3168" w:right="3168"/>
        <w:jc w:val="center"/>
        <w:rPr>
          <w:rFonts w:ascii="Times New Roman" w:hAnsi="Times New Roman"/>
        </w:rPr>
      </w:pPr>
    </w:p>
    <w:sectPr w:rsidR="00CE03F5" w:rsidRPr="0090564E" w:rsidSect="0003271A">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0E" w:rsidRDefault="003E380E" w:rsidP="002F7EED">
      <w:pPr>
        <w:spacing w:after="0" w:line="240" w:lineRule="auto"/>
      </w:pPr>
      <w:r>
        <w:separator/>
      </w:r>
    </w:p>
  </w:endnote>
  <w:endnote w:type="continuationSeparator" w:id="0">
    <w:p w:rsidR="003E380E" w:rsidRDefault="003E380E" w:rsidP="002F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0E" w:rsidRDefault="003E380E" w:rsidP="002F7EED">
      <w:pPr>
        <w:spacing w:after="0" w:line="240" w:lineRule="auto"/>
      </w:pPr>
      <w:r>
        <w:separator/>
      </w:r>
    </w:p>
  </w:footnote>
  <w:footnote w:type="continuationSeparator" w:id="0">
    <w:p w:rsidR="003E380E" w:rsidRDefault="003E380E" w:rsidP="002F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ED" w:rsidRPr="002F7EED" w:rsidRDefault="002F7EED">
    <w:pPr>
      <w:pStyle w:val="Header"/>
      <w:rPr>
        <w:rFonts w:ascii="Times New Roman" w:hAnsi="Times New Roman"/>
        <w:sz w:val="20"/>
      </w:rPr>
    </w:pPr>
    <w:r w:rsidRPr="002F7EED">
      <w:rPr>
        <w:rFonts w:ascii="Times New Roman" w:hAnsi="Times New Roman"/>
        <w:sz w:val="20"/>
      </w:rPr>
      <w:t>No. 41.</w:t>
    </w:r>
    <w:r w:rsidRPr="002F7EED">
      <w:rPr>
        <w:rFonts w:ascii="Times New Roman" w:hAnsi="Times New Roman"/>
        <w:sz w:val="20"/>
      </w:rPr>
      <w:ptab w:relativeTo="margin" w:alignment="center" w:leader="none"/>
    </w:r>
    <w:r w:rsidRPr="002F7EED">
      <w:rPr>
        <w:rFonts w:ascii="Times New Roman" w:hAnsi="Times New Roman"/>
        <w:i/>
        <w:sz w:val="20"/>
      </w:rPr>
      <w:t>Papua and New Guinea.</w:t>
    </w:r>
    <w:r w:rsidRPr="002F7EED">
      <w:rPr>
        <w:rFonts w:ascii="Times New Roman" w:hAnsi="Times New Roman"/>
        <w:sz w:val="20"/>
      </w:rPr>
      <w:ptab w:relativeTo="margin" w:alignment="right" w:leader="none"/>
    </w:r>
    <w:r w:rsidRPr="002F7EED">
      <w:rPr>
        <w:rFonts w:ascii="Times New Roman" w:hAnsi="Times New Roman"/>
        <w:sz w:val="20"/>
      </w:rPr>
      <w:t>1954.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ED" w:rsidRPr="002F7EED" w:rsidRDefault="002F7EED">
    <w:pPr>
      <w:pStyle w:val="Header"/>
      <w:rPr>
        <w:rFonts w:ascii="Times New Roman" w:hAnsi="Times New Roman"/>
        <w:sz w:val="20"/>
      </w:rPr>
    </w:pPr>
    <w:r w:rsidRPr="002F7EED">
      <w:rPr>
        <w:rFonts w:ascii="Times New Roman" w:hAnsi="Times New Roman"/>
        <w:sz w:val="20"/>
      </w:rPr>
      <w:t>1954.</w:t>
    </w:r>
    <w:r w:rsidRPr="002F7EED">
      <w:rPr>
        <w:rFonts w:ascii="Times New Roman" w:hAnsi="Times New Roman"/>
        <w:sz w:val="20"/>
      </w:rPr>
      <w:ptab w:relativeTo="margin" w:alignment="center" w:leader="none"/>
    </w:r>
    <w:r w:rsidRPr="002F7EED">
      <w:rPr>
        <w:rFonts w:ascii="Times New Roman" w:hAnsi="Times New Roman"/>
        <w:i/>
        <w:sz w:val="20"/>
      </w:rPr>
      <w:t>Papua and New Guinea.</w:t>
    </w:r>
    <w:r w:rsidRPr="002F7EED">
      <w:rPr>
        <w:rFonts w:ascii="Times New Roman" w:hAnsi="Times New Roman"/>
        <w:sz w:val="20"/>
      </w:rPr>
      <w:ptab w:relativeTo="margin" w:alignment="right" w:leader="none"/>
    </w:r>
    <w:r w:rsidRPr="002F7EED">
      <w:rPr>
        <w:rFonts w:ascii="Times New Roman" w:hAnsi="Times New Roman"/>
        <w:sz w:val="20"/>
      </w:rPr>
      <w:t>No. 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2BB2"/>
    <w:rsid w:val="00001A81"/>
    <w:rsid w:val="0003271A"/>
    <w:rsid w:val="00035DD8"/>
    <w:rsid w:val="00040AD1"/>
    <w:rsid w:val="000826BB"/>
    <w:rsid w:val="000838C4"/>
    <w:rsid w:val="00090FD1"/>
    <w:rsid w:val="00097210"/>
    <w:rsid w:val="00105AF6"/>
    <w:rsid w:val="001061EC"/>
    <w:rsid w:val="001061FE"/>
    <w:rsid w:val="001229CF"/>
    <w:rsid w:val="00125FA3"/>
    <w:rsid w:val="00163B47"/>
    <w:rsid w:val="00166072"/>
    <w:rsid w:val="00185EF6"/>
    <w:rsid w:val="001C0B52"/>
    <w:rsid w:val="001D17FC"/>
    <w:rsid w:val="002211A7"/>
    <w:rsid w:val="00237632"/>
    <w:rsid w:val="0027296E"/>
    <w:rsid w:val="00293B4B"/>
    <w:rsid w:val="002E70B3"/>
    <w:rsid w:val="002F7EED"/>
    <w:rsid w:val="00303706"/>
    <w:rsid w:val="00314519"/>
    <w:rsid w:val="00321AEE"/>
    <w:rsid w:val="00334D66"/>
    <w:rsid w:val="003353C9"/>
    <w:rsid w:val="0035344D"/>
    <w:rsid w:val="00385236"/>
    <w:rsid w:val="00393C14"/>
    <w:rsid w:val="00397017"/>
    <w:rsid w:val="003C4605"/>
    <w:rsid w:val="003E380E"/>
    <w:rsid w:val="003F64FD"/>
    <w:rsid w:val="00444ACE"/>
    <w:rsid w:val="00457AEF"/>
    <w:rsid w:val="0049710F"/>
    <w:rsid w:val="004D44EC"/>
    <w:rsid w:val="004D6206"/>
    <w:rsid w:val="005B089A"/>
    <w:rsid w:val="005E2FB9"/>
    <w:rsid w:val="005F1070"/>
    <w:rsid w:val="006343A5"/>
    <w:rsid w:val="00682BB2"/>
    <w:rsid w:val="006864CF"/>
    <w:rsid w:val="006A1D99"/>
    <w:rsid w:val="006A6C65"/>
    <w:rsid w:val="006B6884"/>
    <w:rsid w:val="006C5549"/>
    <w:rsid w:val="006D39FB"/>
    <w:rsid w:val="006D4CFD"/>
    <w:rsid w:val="006D533B"/>
    <w:rsid w:val="006E5002"/>
    <w:rsid w:val="00700774"/>
    <w:rsid w:val="00704EE7"/>
    <w:rsid w:val="007074F1"/>
    <w:rsid w:val="007137F6"/>
    <w:rsid w:val="00714670"/>
    <w:rsid w:val="007441F6"/>
    <w:rsid w:val="00793D45"/>
    <w:rsid w:val="007C6C6E"/>
    <w:rsid w:val="00826A58"/>
    <w:rsid w:val="00827B4B"/>
    <w:rsid w:val="008C42C2"/>
    <w:rsid w:val="00905571"/>
    <w:rsid w:val="0090564E"/>
    <w:rsid w:val="0092472D"/>
    <w:rsid w:val="00925144"/>
    <w:rsid w:val="00932174"/>
    <w:rsid w:val="009A3E29"/>
    <w:rsid w:val="009B77B5"/>
    <w:rsid w:val="009C7C85"/>
    <w:rsid w:val="009D020C"/>
    <w:rsid w:val="009E4B0E"/>
    <w:rsid w:val="00A26794"/>
    <w:rsid w:val="00A33706"/>
    <w:rsid w:val="00AB261A"/>
    <w:rsid w:val="00AC5D26"/>
    <w:rsid w:val="00AE556F"/>
    <w:rsid w:val="00B25B9D"/>
    <w:rsid w:val="00B31D15"/>
    <w:rsid w:val="00B575E9"/>
    <w:rsid w:val="00B70F29"/>
    <w:rsid w:val="00B7604B"/>
    <w:rsid w:val="00B962FA"/>
    <w:rsid w:val="00BC31EE"/>
    <w:rsid w:val="00BD4249"/>
    <w:rsid w:val="00BF77E9"/>
    <w:rsid w:val="00C10F3F"/>
    <w:rsid w:val="00C266B9"/>
    <w:rsid w:val="00C41A02"/>
    <w:rsid w:val="00C44E16"/>
    <w:rsid w:val="00CC038A"/>
    <w:rsid w:val="00CE03F5"/>
    <w:rsid w:val="00D2407C"/>
    <w:rsid w:val="00D4512B"/>
    <w:rsid w:val="00D721DC"/>
    <w:rsid w:val="00D80531"/>
    <w:rsid w:val="00DA35FB"/>
    <w:rsid w:val="00DE390C"/>
    <w:rsid w:val="00DE74CD"/>
    <w:rsid w:val="00DF0D81"/>
    <w:rsid w:val="00E0392E"/>
    <w:rsid w:val="00E14AF9"/>
    <w:rsid w:val="00E206A0"/>
    <w:rsid w:val="00E3244E"/>
    <w:rsid w:val="00EC6715"/>
    <w:rsid w:val="00EE00C1"/>
    <w:rsid w:val="00F30001"/>
    <w:rsid w:val="00F5272F"/>
    <w:rsid w:val="00F64570"/>
    <w:rsid w:val="00F71D4D"/>
    <w:rsid w:val="00F9069B"/>
    <w:rsid w:val="00FB43CE"/>
    <w:rsid w:val="00FC5269"/>
    <w:rsid w:val="00FE71EF"/>
    <w:rsid w:val="00FF1685"/>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106">
    <w:name w:val="Style106"/>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133">
    <w:name w:val="Style133"/>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682BB2"/>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682BB2"/>
    <w:pPr>
      <w:spacing w:after="0" w:line="240" w:lineRule="auto"/>
    </w:pPr>
    <w:rPr>
      <w:rFonts w:ascii="Century Schoolbook" w:eastAsia="Century Schoolbook" w:hAnsi="Century Schoolbook" w:cs="Century Schoolbook"/>
      <w:sz w:val="20"/>
      <w:szCs w:val="20"/>
    </w:rPr>
  </w:style>
  <w:style w:type="character" w:customStyle="1" w:styleId="CharStyle4">
    <w:name w:val="CharStyle4"/>
    <w:basedOn w:val="DefaultParagraphFont"/>
    <w:rsid w:val="00682BB2"/>
    <w:rPr>
      <w:rFonts w:ascii="Century Schoolbook" w:eastAsia="Century Schoolbook" w:hAnsi="Century Schoolbook" w:cs="Century Schoolbook"/>
      <w:b/>
      <w:bCs/>
      <w:i w:val="0"/>
      <w:iCs w:val="0"/>
      <w:smallCaps w:val="0"/>
      <w:sz w:val="22"/>
      <w:szCs w:val="22"/>
    </w:rPr>
  </w:style>
  <w:style w:type="character" w:customStyle="1" w:styleId="CharStyle7">
    <w:name w:val="CharStyle7"/>
    <w:basedOn w:val="DefaultParagraphFont"/>
    <w:rsid w:val="00682BB2"/>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basedOn w:val="DefaultParagraphFont"/>
    <w:rsid w:val="00682BB2"/>
    <w:rPr>
      <w:rFonts w:ascii="Century Schoolbook" w:eastAsia="Century Schoolbook" w:hAnsi="Century Schoolbook" w:cs="Century Schoolbook"/>
      <w:b w:val="0"/>
      <w:bCs w:val="0"/>
      <w:i/>
      <w:iCs/>
      <w:smallCaps w:val="0"/>
      <w:sz w:val="18"/>
      <w:szCs w:val="18"/>
    </w:rPr>
  </w:style>
  <w:style w:type="character" w:customStyle="1" w:styleId="CharStyle22">
    <w:name w:val="CharStyle22"/>
    <w:basedOn w:val="DefaultParagraphFont"/>
    <w:rsid w:val="00682BB2"/>
    <w:rPr>
      <w:rFonts w:ascii="Century Schoolbook" w:eastAsia="Century Schoolbook" w:hAnsi="Century Schoolbook" w:cs="Century Schoolbook"/>
      <w:b w:val="0"/>
      <w:bCs w:val="0"/>
      <w:i w:val="0"/>
      <w:iCs w:val="0"/>
      <w:smallCaps w:val="0"/>
      <w:sz w:val="26"/>
      <w:szCs w:val="26"/>
    </w:rPr>
  </w:style>
  <w:style w:type="character" w:customStyle="1" w:styleId="CharStyle24">
    <w:name w:val="CharStyle24"/>
    <w:basedOn w:val="DefaultParagraphFont"/>
    <w:rsid w:val="00682BB2"/>
    <w:rPr>
      <w:rFonts w:ascii="Century Schoolbook" w:eastAsia="Century Schoolbook" w:hAnsi="Century Schoolbook" w:cs="Century Schoolbook"/>
      <w:b/>
      <w:bCs/>
      <w:i/>
      <w:iCs/>
      <w:smallCaps w:val="0"/>
      <w:sz w:val="22"/>
      <w:szCs w:val="22"/>
    </w:rPr>
  </w:style>
  <w:style w:type="character" w:customStyle="1" w:styleId="CharStyle39">
    <w:name w:val="CharStyle39"/>
    <w:basedOn w:val="DefaultParagraphFont"/>
    <w:rsid w:val="00682BB2"/>
    <w:rPr>
      <w:rFonts w:ascii="Century Schoolbook" w:eastAsia="Century Schoolbook" w:hAnsi="Century Schoolbook" w:cs="Century Schoolbook"/>
      <w:b/>
      <w:bCs/>
      <w:i w:val="0"/>
      <w:iCs w:val="0"/>
      <w:smallCaps w:val="0"/>
      <w:sz w:val="12"/>
      <w:szCs w:val="12"/>
    </w:rPr>
  </w:style>
  <w:style w:type="character" w:customStyle="1" w:styleId="CharStyle54">
    <w:name w:val="CharStyle54"/>
    <w:basedOn w:val="DefaultParagraphFont"/>
    <w:rsid w:val="00682BB2"/>
    <w:rPr>
      <w:rFonts w:ascii="Century Schoolbook" w:eastAsia="Century Schoolbook" w:hAnsi="Century Schoolbook" w:cs="Century Schoolbook"/>
      <w:b w:val="0"/>
      <w:bCs w:val="0"/>
      <w:i w:val="0"/>
      <w:iCs w:val="0"/>
      <w:smallCaps w:val="0"/>
      <w:sz w:val="20"/>
      <w:szCs w:val="20"/>
    </w:rPr>
  </w:style>
  <w:style w:type="character" w:customStyle="1" w:styleId="CharStyle74">
    <w:name w:val="CharStyle74"/>
    <w:basedOn w:val="DefaultParagraphFont"/>
    <w:rsid w:val="00682BB2"/>
    <w:rPr>
      <w:rFonts w:ascii="Century Schoolbook" w:eastAsia="Century Schoolbook" w:hAnsi="Century Schoolbook" w:cs="Century Schoolbook"/>
      <w:b/>
      <w:bCs/>
      <w:i w:val="0"/>
      <w:iCs w:val="0"/>
      <w:smallCaps w:val="0"/>
      <w:spacing w:val="-10"/>
      <w:sz w:val="20"/>
      <w:szCs w:val="20"/>
    </w:rPr>
  </w:style>
  <w:style w:type="character" w:customStyle="1" w:styleId="CharStyle78">
    <w:name w:val="CharStyle78"/>
    <w:basedOn w:val="DefaultParagraphFont"/>
    <w:rsid w:val="00682BB2"/>
    <w:rPr>
      <w:rFonts w:ascii="Century Schoolbook" w:eastAsia="Century Schoolbook" w:hAnsi="Century Schoolbook" w:cs="Century Schoolbook"/>
      <w:b w:val="0"/>
      <w:bCs w:val="0"/>
      <w:i w:val="0"/>
      <w:iCs w:val="0"/>
      <w:smallCaps w:val="0"/>
      <w:sz w:val="20"/>
      <w:szCs w:val="20"/>
    </w:rPr>
  </w:style>
  <w:style w:type="character" w:customStyle="1" w:styleId="CharStyle92">
    <w:name w:val="CharStyle92"/>
    <w:basedOn w:val="DefaultParagraphFont"/>
    <w:rsid w:val="00682BB2"/>
    <w:rPr>
      <w:rFonts w:ascii="Century Schoolbook" w:eastAsia="Century Schoolbook" w:hAnsi="Century Schoolbook" w:cs="Century Schoolbook"/>
      <w:b w:val="0"/>
      <w:bCs w:val="0"/>
      <w:i w:val="0"/>
      <w:iCs w:val="0"/>
      <w:smallCaps w:val="0"/>
      <w:sz w:val="20"/>
      <w:szCs w:val="20"/>
    </w:rPr>
  </w:style>
  <w:style w:type="character" w:customStyle="1" w:styleId="CharStyle124">
    <w:name w:val="CharStyle124"/>
    <w:basedOn w:val="DefaultParagraphFont"/>
    <w:rsid w:val="00682BB2"/>
    <w:rPr>
      <w:rFonts w:ascii="Century Schoolbook" w:eastAsia="Century Schoolbook" w:hAnsi="Century Schoolbook" w:cs="Century Schoolbook"/>
      <w:b/>
      <w:bCs/>
      <w:i w:val="0"/>
      <w:iCs w:val="0"/>
      <w:smallCaps w:val="0"/>
      <w:sz w:val="14"/>
      <w:szCs w:val="14"/>
    </w:rPr>
  </w:style>
  <w:style w:type="character" w:customStyle="1" w:styleId="CharStyle148">
    <w:name w:val="CharStyle148"/>
    <w:basedOn w:val="DefaultParagraphFont"/>
    <w:rsid w:val="00682BB2"/>
    <w:rPr>
      <w:rFonts w:ascii="Sylfaen" w:eastAsia="Sylfaen" w:hAnsi="Sylfaen" w:cs="Sylfaen"/>
      <w:b/>
      <w:bCs/>
      <w:i w:val="0"/>
      <w:iCs w:val="0"/>
      <w:smallCaps/>
      <w:sz w:val="16"/>
      <w:szCs w:val="16"/>
    </w:rPr>
  </w:style>
  <w:style w:type="character" w:customStyle="1" w:styleId="CharStyle154">
    <w:name w:val="CharStyle154"/>
    <w:basedOn w:val="DefaultParagraphFont"/>
    <w:rsid w:val="00682BB2"/>
    <w:rPr>
      <w:rFonts w:ascii="Century Schoolbook" w:eastAsia="Century Schoolbook" w:hAnsi="Century Schoolbook" w:cs="Century Schoolbook"/>
      <w:b w:val="0"/>
      <w:bCs w:val="0"/>
      <w:i w:val="0"/>
      <w:iCs w:val="0"/>
      <w:smallCaps w:val="0"/>
      <w:sz w:val="52"/>
      <w:szCs w:val="52"/>
    </w:rPr>
  </w:style>
  <w:style w:type="character" w:customStyle="1" w:styleId="CharStyle202">
    <w:name w:val="CharStyle202"/>
    <w:basedOn w:val="DefaultParagraphFont"/>
    <w:rsid w:val="00682BB2"/>
    <w:rPr>
      <w:rFonts w:ascii="Century Schoolbook" w:eastAsia="Century Schoolbook" w:hAnsi="Century Schoolbook" w:cs="Century Schoolbook"/>
      <w:b w:val="0"/>
      <w:bCs w:val="0"/>
      <w:i w:val="0"/>
      <w:iCs w:val="0"/>
      <w:smallCaps/>
      <w:sz w:val="18"/>
      <w:szCs w:val="18"/>
    </w:rPr>
  </w:style>
  <w:style w:type="paragraph" w:styleId="Header">
    <w:name w:val="header"/>
    <w:basedOn w:val="Normal"/>
    <w:link w:val="HeaderChar"/>
    <w:uiPriority w:val="99"/>
    <w:semiHidden/>
    <w:unhideWhenUsed/>
    <w:rsid w:val="002F7E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EED"/>
  </w:style>
  <w:style w:type="paragraph" w:styleId="Footer">
    <w:name w:val="footer"/>
    <w:basedOn w:val="Normal"/>
    <w:link w:val="FooterChar"/>
    <w:uiPriority w:val="99"/>
    <w:semiHidden/>
    <w:unhideWhenUsed/>
    <w:rsid w:val="002F7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EED"/>
  </w:style>
  <w:style w:type="paragraph" w:styleId="BalloonText">
    <w:name w:val="Balloon Text"/>
    <w:basedOn w:val="Normal"/>
    <w:link w:val="BalloonTextChar"/>
    <w:uiPriority w:val="99"/>
    <w:semiHidden/>
    <w:unhideWhenUsed/>
    <w:rsid w:val="002F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273</cp:revision>
  <dcterms:created xsi:type="dcterms:W3CDTF">2017-04-20T20:16:00Z</dcterms:created>
  <dcterms:modified xsi:type="dcterms:W3CDTF">2018-06-03T22:42:00Z</dcterms:modified>
</cp:coreProperties>
</file>