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089" w:rsidRPr="00BB22B9" w:rsidRDefault="00066089" w:rsidP="00A86139">
      <w:r w:rsidRPr="00BB22B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2.5pt;height:82.5pt" o:ole="" fillcolor="window">
            <v:imagedata r:id="rId8" o:title=""/>
          </v:shape>
          <o:OLEObject Type="Embed" ProgID="Word.Picture.8" ShapeID="_x0000_i1025" DrawAspect="Content" ObjectID="_1790509044" r:id="rId9"/>
        </w:object>
      </w:r>
    </w:p>
    <w:p w:rsidR="00066089" w:rsidRPr="00BB22B9" w:rsidRDefault="00066089" w:rsidP="00A86139">
      <w:pPr>
        <w:pStyle w:val="ShortT"/>
        <w:spacing w:before="240"/>
      </w:pPr>
      <w:r w:rsidRPr="00BB22B9">
        <w:t>National Health Act 1953</w:t>
      </w:r>
    </w:p>
    <w:p w:rsidR="00066089" w:rsidRPr="00BB22B9" w:rsidRDefault="00066089" w:rsidP="00A86139">
      <w:pPr>
        <w:pStyle w:val="CompiledActNo"/>
        <w:spacing w:before="240"/>
      </w:pPr>
      <w:r w:rsidRPr="00BB22B9">
        <w:t>No.</w:t>
      </w:r>
      <w:r w:rsidR="00C0727A" w:rsidRPr="00BB22B9">
        <w:t> </w:t>
      </w:r>
      <w:r w:rsidRPr="00BB22B9">
        <w:t>95, 1953</w:t>
      </w:r>
    </w:p>
    <w:p w:rsidR="001B571F" w:rsidRPr="00BB22B9" w:rsidRDefault="001B571F" w:rsidP="001B571F">
      <w:pPr>
        <w:spacing w:before="1000"/>
        <w:rPr>
          <w:rFonts w:cs="Arial"/>
          <w:b/>
          <w:sz w:val="32"/>
          <w:szCs w:val="32"/>
        </w:rPr>
      </w:pPr>
      <w:r w:rsidRPr="00BB22B9">
        <w:rPr>
          <w:rFonts w:cs="Arial"/>
          <w:b/>
          <w:sz w:val="32"/>
          <w:szCs w:val="32"/>
        </w:rPr>
        <w:t>Compilation No. </w:t>
      </w:r>
      <w:r w:rsidRPr="00BB22B9">
        <w:rPr>
          <w:rFonts w:cs="Arial"/>
          <w:b/>
          <w:sz w:val="32"/>
          <w:szCs w:val="32"/>
        </w:rPr>
        <w:fldChar w:fldCharType="begin"/>
      </w:r>
      <w:r w:rsidRPr="00BB22B9">
        <w:rPr>
          <w:rFonts w:cs="Arial"/>
          <w:b/>
          <w:sz w:val="32"/>
          <w:szCs w:val="32"/>
        </w:rPr>
        <w:instrText xml:space="preserve"> DOCPROPERTY  CompilationNumber </w:instrText>
      </w:r>
      <w:r w:rsidRPr="00BB22B9">
        <w:rPr>
          <w:rFonts w:cs="Arial"/>
          <w:b/>
          <w:sz w:val="32"/>
          <w:szCs w:val="32"/>
        </w:rPr>
        <w:fldChar w:fldCharType="separate"/>
      </w:r>
      <w:r w:rsidR="005C6921">
        <w:rPr>
          <w:rFonts w:cs="Arial"/>
          <w:b/>
          <w:sz w:val="32"/>
          <w:szCs w:val="32"/>
        </w:rPr>
        <w:t>140</w:t>
      </w:r>
      <w:r w:rsidRPr="00BB22B9">
        <w:rPr>
          <w:rFonts w:cs="Arial"/>
          <w:b/>
          <w:sz w:val="32"/>
          <w:szCs w:val="32"/>
        </w:rPr>
        <w:fldChar w:fldCharType="end"/>
      </w:r>
      <w:bookmarkStart w:id="0" w:name="opcCurrentPosition"/>
      <w:bookmarkEnd w:id="0"/>
    </w:p>
    <w:p w:rsidR="00066089" w:rsidRPr="00BB22B9" w:rsidRDefault="00066089" w:rsidP="00A15B38">
      <w:pPr>
        <w:tabs>
          <w:tab w:val="left" w:pos="2551"/>
        </w:tabs>
        <w:spacing w:before="480"/>
        <w:rPr>
          <w:rFonts w:cs="Arial"/>
          <w:sz w:val="24"/>
        </w:rPr>
      </w:pPr>
      <w:r w:rsidRPr="00BB22B9">
        <w:rPr>
          <w:rFonts w:cs="Arial"/>
          <w:b/>
          <w:sz w:val="24"/>
        </w:rPr>
        <w:t>Compilation date:</w:t>
      </w:r>
      <w:r w:rsidR="00363286" w:rsidRPr="00BB22B9">
        <w:rPr>
          <w:rFonts w:cs="Arial"/>
          <w:sz w:val="24"/>
        </w:rPr>
        <w:tab/>
      </w:r>
      <w:r w:rsidRPr="005C6921">
        <w:rPr>
          <w:rFonts w:cs="Arial"/>
          <w:sz w:val="24"/>
        </w:rPr>
        <w:fldChar w:fldCharType="begin"/>
      </w:r>
      <w:r w:rsidR="00A15B38" w:rsidRPr="005C6921">
        <w:rPr>
          <w:rFonts w:cs="Arial"/>
          <w:sz w:val="24"/>
        </w:rPr>
        <w:instrText>DOCPROPERTY StartDate \@ "d MMMM yyyy" \* MERGEFORMAT</w:instrText>
      </w:r>
      <w:r w:rsidRPr="005C6921">
        <w:rPr>
          <w:rFonts w:cs="Arial"/>
          <w:sz w:val="24"/>
        </w:rPr>
        <w:fldChar w:fldCharType="separate"/>
      </w:r>
      <w:r w:rsidR="00AC0DDC">
        <w:rPr>
          <w:rFonts w:cs="Arial"/>
          <w:bCs/>
          <w:sz w:val="24"/>
        </w:rPr>
        <w:t>1 October</w:t>
      </w:r>
      <w:r w:rsidR="005C6921" w:rsidRPr="005C6921">
        <w:rPr>
          <w:rFonts w:cs="Arial"/>
          <w:sz w:val="24"/>
        </w:rPr>
        <w:t xml:space="preserve"> 2022</w:t>
      </w:r>
      <w:r w:rsidRPr="005C6921">
        <w:rPr>
          <w:rFonts w:cs="Arial"/>
          <w:sz w:val="24"/>
        </w:rPr>
        <w:fldChar w:fldCharType="end"/>
      </w:r>
    </w:p>
    <w:p w:rsidR="00066089" w:rsidRPr="00BB22B9" w:rsidRDefault="00A15B38" w:rsidP="00A15B38">
      <w:pPr>
        <w:tabs>
          <w:tab w:val="left" w:pos="2551"/>
        </w:tabs>
        <w:spacing w:before="240" w:after="240"/>
        <w:ind w:left="2551" w:hanging="2551"/>
        <w:rPr>
          <w:rFonts w:cs="Arial"/>
          <w:sz w:val="24"/>
        </w:rPr>
      </w:pPr>
      <w:r>
        <w:rPr>
          <w:rFonts w:cs="Arial"/>
          <w:b/>
          <w:sz w:val="24"/>
        </w:rPr>
        <w:t>Includes amendments:</w:t>
      </w:r>
      <w:r w:rsidR="00066089" w:rsidRPr="00BB22B9">
        <w:rPr>
          <w:rFonts w:cs="Arial"/>
          <w:sz w:val="24"/>
        </w:rPr>
        <w:tab/>
      </w:r>
      <w:r w:rsidR="008E55F2" w:rsidRPr="005C6921">
        <w:rPr>
          <w:rFonts w:cs="Arial"/>
          <w:sz w:val="24"/>
        </w:rPr>
        <w:fldChar w:fldCharType="begin"/>
      </w:r>
      <w:r w:rsidR="008E55F2" w:rsidRPr="005C6921">
        <w:rPr>
          <w:rFonts w:cs="Arial"/>
          <w:sz w:val="24"/>
        </w:rPr>
        <w:instrText xml:space="preserve"> DOCPROPERTY IncludesUpTo </w:instrText>
      </w:r>
      <w:r w:rsidR="008E55F2" w:rsidRPr="005C6921">
        <w:rPr>
          <w:rFonts w:cs="Arial"/>
          <w:sz w:val="24"/>
        </w:rPr>
        <w:fldChar w:fldCharType="separate"/>
      </w:r>
      <w:r w:rsidR="005C6921" w:rsidRPr="005C6921">
        <w:rPr>
          <w:rFonts w:cs="Arial"/>
          <w:sz w:val="24"/>
        </w:rPr>
        <w:t>Act No. 139, 2021</w:t>
      </w:r>
      <w:r w:rsidR="008E55F2" w:rsidRPr="005C6921">
        <w:rPr>
          <w:rFonts w:cs="Arial"/>
          <w:sz w:val="24"/>
        </w:rPr>
        <w:fldChar w:fldCharType="end"/>
      </w:r>
    </w:p>
    <w:p w:rsidR="00745146" w:rsidRPr="00A6277B" w:rsidRDefault="00745146" w:rsidP="00745146">
      <w:pPr>
        <w:tabs>
          <w:tab w:val="left" w:pos="3600"/>
        </w:tabs>
        <w:spacing w:before="240" w:after="240"/>
        <w:rPr>
          <w:rFonts w:cs="Times New Roman"/>
          <w:b/>
          <w:szCs w:val="22"/>
        </w:rPr>
      </w:pPr>
      <w:r w:rsidRPr="001D21A6">
        <w:rPr>
          <w:rFonts w:cs="Times New Roman"/>
          <w:b/>
          <w:bCs/>
          <w:szCs w:val="22"/>
        </w:rPr>
        <w:t>T</w:t>
      </w:r>
      <w:r w:rsidRPr="001D21A6">
        <w:rPr>
          <w:rFonts w:cs="Times New Roman"/>
          <w:b/>
          <w:szCs w:val="22"/>
        </w:rPr>
        <w:t>his compilation was rectified to take into account retrospective amendments made by Act No. </w:t>
      </w:r>
      <w:r>
        <w:rPr>
          <w:rFonts w:cs="Times New Roman"/>
          <w:b/>
          <w:szCs w:val="22"/>
        </w:rPr>
        <w:t>88</w:t>
      </w:r>
      <w:r w:rsidRPr="001D21A6">
        <w:rPr>
          <w:rFonts w:cs="Times New Roman"/>
          <w:b/>
          <w:szCs w:val="22"/>
        </w:rPr>
        <w:t xml:space="preserve">, </w:t>
      </w:r>
      <w:r>
        <w:rPr>
          <w:rFonts w:cs="Times New Roman"/>
          <w:b/>
          <w:szCs w:val="22"/>
        </w:rPr>
        <w:t>2024</w:t>
      </w:r>
      <w:r w:rsidRPr="001D21A6">
        <w:rPr>
          <w:rFonts w:cs="Times New Roman"/>
          <w:b/>
          <w:szCs w:val="22"/>
        </w:rPr>
        <w:t>. The original compilation is available in the replacement history on the Federal Register of Legislation.</w:t>
      </w:r>
    </w:p>
    <w:p w:rsidR="00066089" w:rsidRPr="00BB22B9" w:rsidRDefault="00066089" w:rsidP="00A86139">
      <w:pPr>
        <w:pageBreakBefore/>
        <w:rPr>
          <w:rFonts w:cs="Arial"/>
          <w:b/>
          <w:sz w:val="32"/>
          <w:szCs w:val="32"/>
        </w:rPr>
      </w:pPr>
      <w:r w:rsidRPr="00BB22B9">
        <w:rPr>
          <w:rFonts w:cs="Arial"/>
          <w:b/>
          <w:sz w:val="32"/>
          <w:szCs w:val="32"/>
        </w:rPr>
        <w:lastRenderedPageBreak/>
        <w:t>About this compilation</w:t>
      </w:r>
    </w:p>
    <w:p w:rsidR="00066089" w:rsidRPr="00BB22B9" w:rsidRDefault="00066089" w:rsidP="00A86139">
      <w:pPr>
        <w:spacing w:before="240"/>
        <w:rPr>
          <w:rFonts w:cs="Arial"/>
        </w:rPr>
      </w:pPr>
      <w:r w:rsidRPr="00BB22B9">
        <w:rPr>
          <w:rFonts w:cs="Arial"/>
          <w:b/>
          <w:szCs w:val="22"/>
        </w:rPr>
        <w:t>This compilation</w:t>
      </w:r>
    </w:p>
    <w:p w:rsidR="00066089" w:rsidRPr="00BB22B9" w:rsidRDefault="00066089" w:rsidP="00A86139">
      <w:pPr>
        <w:spacing w:before="120" w:after="120"/>
        <w:rPr>
          <w:rFonts w:cs="Arial"/>
          <w:szCs w:val="22"/>
        </w:rPr>
      </w:pPr>
      <w:r w:rsidRPr="00BB22B9">
        <w:rPr>
          <w:rFonts w:cs="Arial"/>
          <w:szCs w:val="22"/>
        </w:rPr>
        <w:t xml:space="preserve">This is a compilation of the </w:t>
      </w:r>
      <w:r w:rsidRPr="00BB22B9">
        <w:rPr>
          <w:rFonts w:cs="Arial"/>
          <w:i/>
          <w:szCs w:val="22"/>
        </w:rPr>
        <w:fldChar w:fldCharType="begin"/>
      </w:r>
      <w:r w:rsidRPr="00BB22B9">
        <w:rPr>
          <w:rFonts w:cs="Arial"/>
          <w:i/>
          <w:szCs w:val="22"/>
        </w:rPr>
        <w:instrText xml:space="preserve"> STYLEREF  ShortT </w:instrText>
      </w:r>
      <w:r w:rsidRPr="00BB22B9">
        <w:rPr>
          <w:rFonts w:cs="Arial"/>
          <w:i/>
          <w:szCs w:val="22"/>
        </w:rPr>
        <w:fldChar w:fldCharType="separate"/>
      </w:r>
      <w:r w:rsidR="003E5463">
        <w:rPr>
          <w:rFonts w:cs="Arial"/>
          <w:i/>
          <w:noProof/>
          <w:szCs w:val="22"/>
        </w:rPr>
        <w:t>National Health Act 1953</w:t>
      </w:r>
      <w:r w:rsidRPr="00BB22B9">
        <w:rPr>
          <w:rFonts w:cs="Arial"/>
          <w:i/>
          <w:szCs w:val="22"/>
        </w:rPr>
        <w:fldChar w:fldCharType="end"/>
      </w:r>
      <w:r w:rsidRPr="00BB22B9">
        <w:rPr>
          <w:rFonts w:cs="Arial"/>
          <w:szCs w:val="22"/>
        </w:rPr>
        <w:t xml:space="preserve"> that shows the text of the law as amended and in force on </w:t>
      </w:r>
      <w:r w:rsidRPr="005C6921">
        <w:rPr>
          <w:rFonts w:cs="Arial"/>
          <w:szCs w:val="22"/>
        </w:rPr>
        <w:fldChar w:fldCharType="begin"/>
      </w:r>
      <w:r w:rsidR="00A15B38" w:rsidRPr="005C6921">
        <w:rPr>
          <w:rFonts w:cs="Arial"/>
          <w:szCs w:val="22"/>
        </w:rPr>
        <w:instrText>DOCPROPERTY StartDate \@ "d MMMM yyyy" \* MERGEFORMAT</w:instrText>
      </w:r>
      <w:r w:rsidRPr="005C6921">
        <w:rPr>
          <w:rFonts w:cs="Arial"/>
          <w:szCs w:val="22"/>
        </w:rPr>
        <w:fldChar w:fldCharType="separate"/>
      </w:r>
      <w:r w:rsidR="00AC0DDC">
        <w:rPr>
          <w:rFonts w:cs="Arial"/>
          <w:szCs w:val="22"/>
        </w:rPr>
        <w:t>1 October</w:t>
      </w:r>
      <w:r w:rsidR="005C6921" w:rsidRPr="005C6921">
        <w:rPr>
          <w:rFonts w:cs="Arial"/>
          <w:szCs w:val="22"/>
        </w:rPr>
        <w:t xml:space="preserve"> 2022</w:t>
      </w:r>
      <w:r w:rsidRPr="005C6921">
        <w:rPr>
          <w:rFonts w:cs="Arial"/>
          <w:szCs w:val="22"/>
        </w:rPr>
        <w:fldChar w:fldCharType="end"/>
      </w:r>
      <w:r w:rsidRPr="00BB22B9">
        <w:rPr>
          <w:rFonts w:cs="Arial"/>
          <w:szCs w:val="22"/>
        </w:rPr>
        <w:t xml:space="preserve"> (the </w:t>
      </w:r>
      <w:r w:rsidRPr="00BB22B9">
        <w:rPr>
          <w:rFonts w:cs="Arial"/>
          <w:b/>
          <w:i/>
          <w:szCs w:val="22"/>
        </w:rPr>
        <w:t>compilation date</w:t>
      </w:r>
      <w:r w:rsidRPr="00BB22B9">
        <w:rPr>
          <w:rFonts w:cs="Arial"/>
          <w:szCs w:val="22"/>
        </w:rPr>
        <w:t>).</w:t>
      </w:r>
    </w:p>
    <w:p w:rsidR="00066089" w:rsidRPr="00BB22B9" w:rsidRDefault="00066089" w:rsidP="00A86139">
      <w:pPr>
        <w:spacing w:after="120"/>
        <w:rPr>
          <w:rFonts w:cs="Arial"/>
          <w:szCs w:val="22"/>
        </w:rPr>
      </w:pPr>
      <w:r w:rsidRPr="00BB22B9">
        <w:rPr>
          <w:rFonts w:cs="Arial"/>
          <w:szCs w:val="22"/>
        </w:rPr>
        <w:t xml:space="preserve">The notes at the end of this compilation (the </w:t>
      </w:r>
      <w:r w:rsidRPr="00BB22B9">
        <w:rPr>
          <w:rFonts w:cs="Arial"/>
          <w:b/>
          <w:i/>
          <w:szCs w:val="22"/>
        </w:rPr>
        <w:t>endnotes</w:t>
      </w:r>
      <w:r w:rsidRPr="00BB22B9">
        <w:rPr>
          <w:rFonts w:cs="Arial"/>
          <w:szCs w:val="22"/>
        </w:rPr>
        <w:t>) include information about amending laws and the amendment history of provisions of the compiled law.</w:t>
      </w:r>
    </w:p>
    <w:p w:rsidR="00066089" w:rsidRPr="00BB22B9" w:rsidRDefault="00066089" w:rsidP="00A86139">
      <w:pPr>
        <w:tabs>
          <w:tab w:val="left" w:pos="5640"/>
        </w:tabs>
        <w:spacing w:before="120" w:after="120"/>
        <w:rPr>
          <w:rFonts w:cs="Arial"/>
          <w:b/>
          <w:szCs w:val="22"/>
        </w:rPr>
      </w:pPr>
      <w:r w:rsidRPr="00BB22B9">
        <w:rPr>
          <w:rFonts w:cs="Arial"/>
          <w:b/>
          <w:szCs w:val="22"/>
        </w:rPr>
        <w:t>Uncommenced amendments</w:t>
      </w:r>
    </w:p>
    <w:p w:rsidR="00066089" w:rsidRPr="00BB22B9" w:rsidRDefault="00066089" w:rsidP="00A86139">
      <w:pPr>
        <w:spacing w:after="120"/>
        <w:rPr>
          <w:rFonts w:cs="Arial"/>
          <w:szCs w:val="22"/>
        </w:rPr>
      </w:pPr>
      <w:r w:rsidRPr="00BB22B9">
        <w:rPr>
          <w:rFonts w:cs="Arial"/>
          <w:szCs w:val="22"/>
        </w:rPr>
        <w:t xml:space="preserve">The effect of uncommenced amendments is not shown in the text of the compiled law. Any uncommenced amendments affecting the law are accessible on the </w:t>
      </w:r>
      <w:r w:rsidR="00A15B38">
        <w:rPr>
          <w:rFonts w:cs="Arial"/>
          <w:szCs w:val="22"/>
        </w:rPr>
        <w:t>Register</w:t>
      </w:r>
      <w:r w:rsidRPr="00BB22B9">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066089" w:rsidRPr="00BB22B9" w:rsidRDefault="00066089" w:rsidP="00A86139">
      <w:pPr>
        <w:spacing w:before="120" w:after="120"/>
        <w:rPr>
          <w:rFonts w:cs="Arial"/>
          <w:b/>
          <w:szCs w:val="22"/>
        </w:rPr>
      </w:pPr>
      <w:r w:rsidRPr="00BB22B9">
        <w:rPr>
          <w:rFonts w:cs="Arial"/>
          <w:b/>
          <w:szCs w:val="22"/>
        </w:rPr>
        <w:t>Application, saving and transitional provisions for provisions and amendments</w:t>
      </w:r>
    </w:p>
    <w:p w:rsidR="00066089" w:rsidRPr="00BB22B9" w:rsidRDefault="00066089" w:rsidP="00A86139">
      <w:pPr>
        <w:spacing w:after="120"/>
        <w:rPr>
          <w:rFonts w:cs="Arial"/>
          <w:szCs w:val="22"/>
        </w:rPr>
      </w:pPr>
      <w:r w:rsidRPr="00BB22B9">
        <w:rPr>
          <w:rFonts w:cs="Arial"/>
          <w:szCs w:val="22"/>
        </w:rPr>
        <w:t>If the operation of a provision or amendment of the compiled law is affected by an application, saving or transitional provision that is not included in this compilation, details are included in the endnotes.</w:t>
      </w:r>
    </w:p>
    <w:p w:rsidR="00066089" w:rsidRPr="00BB22B9" w:rsidRDefault="00066089" w:rsidP="00A86139">
      <w:pPr>
        <w:spacing w:after="120"/>
        <w:rPr>
          <w:rFonts w:cs="Arial"/>
          <w:b/>
          <w:szCs w:val="22"/>
        </w:rPr>
      </w:pPr>
      <w:r w:rsidRPr="00BB22B9">
        <w:rPr>
          <w:rFonts w:cs="Arial"/>
          <w:b/>
          <w:szCs w:val="22"/>
        </w:rPr>
        <w:t>Editorial changes</w:t>
      </w:r>
    </w:p>
    <w:p w:rsidR="00066089" w:rsidRPr="00BB22B9" w:rsidRDefault="00066089" w:rsidP="00A86139">
      <w:pPr>
        <w:spacing w:after="120"/>
        <w:rPr>
          <w:rFonts w:cs="Arial"/>
          <w:szCs w:val="22"/>
        </w:rPr>
      </w:pPr>
      <w:r w:rsidRPr="00BB22B9">
        <w:rPr>
          <w:rFonts w:cs="Arial"/>
          <w:szCs w:val="22"/>
        </w:rPr>
        <w:t>For more information about any editorial changes made in this compilation, see the endnotes.</w:t>
      </w:r>
    </w:p>
    <w:p w:rsidR="00066089" w:rsidRPr="00BB22B9" w:rsidRDefault="00066089" w:rsidP="00A86139">
      <w:pPr>
        <w:spacing w:before="120" w:after="120"/>
        <w:rPr>
          <w:rFonts w:cs="Arial"/>
          <w:b/>
          <w:szCs w:val="22"/>
        </w:rPr>
      </w:pPr>
      <w:r w:rsidRPr="00BB22B9">
        <w:rPr>
          <w:rFonts w:cs="Arial"/>
          <w:b/>
          <w:szCs w:val="22"/>
        </w:rPr>
        <w:t>Modifications</w:t>
      </w:r>
    </w:p>
    <w:p w:rsidR="00066089" w:rsidRPr="00BB22B9" w:rsidRDefault="00066089" w:rsidP="00A86139">
      <w:pPr>
        <w:spacing w:after="120"/>
        <w:rPr>
          <w:rFonts w:cs="Arial"/>
          <w:szCs w:val="22"/>
        </w:rPr>
      </w:pPr>
      <w:r w:rsidRPr="00BB22B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066089" w:rsidRPr="00BB22B9" w:rsidRDefault="00066089" w:rsidP="00A86139">
      <w:pPr>
        <w:spacing w:before="80" w:after="120"/>
        <w:rPr>
          <w:rFonts w:cs="Arial"/>
          <w:b/>
          <w:szCs w:val="22"/>
        </w:rPr>
      </w:pPr>
      <w:r w:rsidRPr="00BB22B9">
        <w:rPr>
          <w:rFonts w:cs="Arial"/>
          <w:b/>
          <w:szCs w:val="22"/>
        </w:rPr>
        <w:t>Self</w:t>
      </w:r>
      <w:r w:rsidR="00AC0DDC">
        <w:rPr>
          <w:rFonts w:cs="Arial"/>
          <w:b/>
          <w:szCs w:val="22"/>
        </w:rPr>
        <w:noBreakHyphen/>
      </w:r>
      <w:r w:rsidRPr="00BB22B9">
        <w:rPr>
          <w:rFonts w:cs="Arial"/>
          <w:b/>
          <w:szCs w:val="22"/>
        </w:rPr>
        <w:t>repealing provisions</w:t>
      </w:r>
    </w:p>
    <w:p w:rsidR="00066089" w:rsidRPr="00BB22B9" w:rsidRDefault="00066089" w:rsidP="00A86139">
      <w:pPr>
        <w:spacing w:after="120"/>
        <w:rPr>
          <w:rFonts w:cs="Arial"/>
          <w:szCs w:val="22"/>
        </w:rPr>
      </w:pPr>
      <w:r w:rsidRPr="00BB22B9">
        <w:rPr>
          <w:rFonts w:cs="Arial"/>
          <w:szCs w:val="22"/>
        </w:rPr>
        <w:t>If a provision of the compiled law has been repealed in accordance with a provision of the law, details are included in the endnotes.</w:t>
      </w:r>
    </w:p>
    <w:p w:rsidR="00066089" w:rsidRPr="00BB22B9" w:rsidRDefault="00066089" w:rsidP="00A86139">
      <w:pPr>
        <w:pStyle w:val="Header"/>
        <w:tabs>
          <w:tab w:val="clear" w:pos="4150"/>
          <w:tab w:val="clear" w:pos="8307"/>
        </w:tabs>
      </w:pPr>
      <w:r w:rsidRPr="00AC0DDC">
        <w:rPr>
          <w:rStyle w:val="CharChapNo"/>
        </w:rPr>
        <w:t xml:space="preserve"> </w:t>
      </w:r>
      <w:r w:rsidRPr="00AC0DDC">
        <w:rPr>
          <w:rStyle w:val="CharChapText"/>
          <w:rFonts w:eastAsiaTheme="minorHAnsi"/>
        </w:rPr>
        <w:t xml:space="preserve"> </w:t>
      </w:r>
    </w:p>
    <w:p w:rsidR="00066089" w:rsidRPr="00BB22B9" w:rsidRDefault="00066089" w:rsidP="00A86139">
      <w:pPr>
        <w:pStyle w:val="Header"/>
        <w:tabs>
          <w:tab w:val="clear" w:pos="4150"/>
          <w:tab w:val="clear" w:pos="8307"/>
        </w:tabs>
      </w:pPr>
      <w:r w:rsidRPr="00AC0DDC">
        <w:rPr>
          <w:rStyle w:val="CharPartNo"/>
        </w:rPr>
        <w:t xml:space="preserve"> </w:t>
      </w:r>
      <w:r w:rsidRPr="00AC0DDC">
        <w:rPr>
          <w:rStyle w:val="CharPartText"/>
        </w:rPr>
        <w:t xml:space="preserve"> </w:t>
      </w:r>
    </w:p>
    <w:p w:rsidR="00066089" w:rsidRPr="00BB22B9" w:rsidRDefault="00066089" w:rsidP="00A86139">
      <w:pPr>
        <w:pStyle w:val="Header"/>
        <w:tabs>
          <w:tab w:val="clear" w:pos="4150"/>
          <w:tab w:val="clear" w:pos="8307"/>
        </w:tabs>
      </w:pPr>
      <w:r w:rsidRPr="00AC0DDC">
        <w:rPr>
          <w:rStyle w:val="CharDivNo"/>
        </w:rPr>
        <w:t xml:space="preserve"> </w:t>
      </w:r>
      <w:r w:rsidRPr="00AC0DDC">
        <w:rPr>
          <w:rStyle w:val="CharDivText"/>
        </w:rPr>
        <w:t xml:space="preserve"> </w:t>
      </w:r>
    </w:p>
    <w:p w:rsidR="00066089" w:rsidRPr="00BB22B9" w:rsidRDefault="00066089" w:rsidP="00A86139">
      <w:pPr>
        <w:sectPr w:rsidR="00066089" w:rsidRPr="00BB22B9" w:rsidSect="0009110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A668C" w:rsidRPr="00BB22B9" w:rsidRDefault="004A668C" w:rsidP="00322361">
      <w:pPr>
        <w:rPr>
          <w:rFonts w:cs="Times New Roman"/>
          <w:sz w:val="36"/>
        </w:rPr>
      </w:pPr>
      <w:r w:rsidRPr="00BB22B9">
        <w:rPr>
          <w:rFonts w:cs="Times New Roman"/>
          <w:sz w:val="36"/>
        </w:rPr>
        <w:lastRenderedPageBreak/>
        <w:t>Contents</w:t>
      </w:r>
    </w:p>
    <w:p w:rsidR="00745AFD" w:rsidRDefault="00644C24">
      <w:pPr>
        <w:pStyle w:val="TOC2"/>
        <w:rPr>
          <w:rFonts w:asciiTheme="minorHAnsi" w:eastAsiaTheme="minorEastAsia" w:hAnsiTheme="minorHAnsi" w:cstheme="minorBidi"/>
          <w:b w:val="0"/>
          <w:noProof/>
          <w:kern w:val="0"/>
          <w:sz w:val="22"/>
          <w:szCs w:val="22"/>
        </w:rPr>
      </w:pPr>
      <w:r w:rsidRPr="00BB22B9">
        <w:fldChar w:fldCharType="begin"/>
      </w:r>
      <w:r w:rsidRPr="00BB22B9">
        <w:instrText xml:space="preserve"> TOC \o "1-9" </w:instrText>
      </w:r>
      <w:r w:rsidRPr="00BB22B9">
        <w:fldChar w:fldCharType="separate"/>
      </w:r>
      <w:r w:rsidR="00745AFD">
        <w:rPr>
          <w:noProof/>
        </w:rPr>
        <w:t>Part I—Preliminary</w:t>
      </w:r>
      <w:r w:rsidR="00745AFD" w:rsidRPr="00745AFD">
        <w:rPr>
          <w:b w:val="0"/>
          <w:noProof/>
          <w:sz w:val="18"/>
        </w:rPr>
        <w:tab/>
      </w:r>
      <w:r w:rsidR="00745AFD" w:rsidRPr="00745AFD">
        <w:rPr>
          <w:b w:val="0"/>
          <w:noProof/>
          <w:sz w:val="18"/>
        </w:rPr>
        <w:fldChar w:fldCharType="begin"/>
      </w:r>
      <w:r w:rsidR="00745AFD" w:rsidRPr="00745AFD">
        <w:rPr>
          <w:b w:val="0"/>
          <w:noProof/>
          <w:sz w:val="18"/>
        </w:rPr>
        <w:instrText xml:space="preserve"> PAGEREF _Toc179887656 \h </w:instrText>
      </w:r>
      <w:r w:rsidR="00745AFD" w:rsidRPr="00745AFD">
        <w:rPr>
          <w:b w:val="0"/>
          <w:noProof/>
          <w:sz w:val="18"/>
        </w:rPr>
      </w:r>
      <w:r w:rsidR="00745AFD" w:rsidRPr="00745AFD">
        <w:rPr>
          <w:b w:val="0"/>
          <w:noProof/>
          <w:sz w:val="18"/>
        </w:rPr>
        <w:fldChar w:fldCharType="separate"/>
      </w:r>
      <w:r w:rsidR="003E5463">
        <w:rPr>
          <w:b w:val="0"/>
          <w:noProof/>
          <w:sz w:val="18"/>
        </w:rPr>
        <w:t>1</w:t>
      </w:r>
      <w:r w:rsidR="00745AFD"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w:t>
      </w:r>
      <w:r>
        <w:rPr>
          <w:noProof/>
        </w:rPr>
        <w:tab/>
        <w:t>Short title</w:t>
      </w:r>
      <w:r w:rsidRPr="00745AFD">
        <w:rPr>
          <w:noProof/>
        </w:rPr>
        <w:tab/>
      </w:r>
      <w:r w:rsidRPr="00745AFD">
        <w:rPr>
          <w:noProof/>
        </w:rPr>
        <w:fldChar w:fldCharType="begin"/>
      </w:r>
      <w:r w:rsidRPr="00745AFD">
        <w:rPr>
          <w:noProof/>
        </w:rPr>
        <w:instrText xml:space="preserve"> PAGEREF _Toc179887657 \h </w:instrText>
      </w:r>
      <w:r w:rsidRPr="00745AFD">
        <w:rPr>
          <w:noProof/>
        </w:rPr>
      </w:r>
      <w:r w:rsidRPr="00745AFD">
        <w:rPr>
          <w:noProof/>
        </w:rPr>
        <w:fldChar w:fldCharType="separate"/>
      </w:r>
      <w:r w:rsidR="003E5463">
        <w:rPr>
          <w:noProof/>
        </w:rPr>
        <w:t>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2</w:t>
      </w:r>
      <w:r>
        <w:rPr>
          <w:noProof/>
        </w:rPr>
        <w:tab/>
        <w:t>Commencement</w:t>
      </w:r>
      <w:r w:rsidRPr="00745AFD">
        <w:rPr>
          <w:noProof/>
        </w:rPr>
        <w:tab/>
      </w:r>
      <w:r w:rsidRPr="00745AFD">
        <w:rPr>
          <w:noProof/>
        </w:rPr>
        <w:fldChar w:fldCharType="begin"/>
      </w:r>
      <w:r w:rsidRPr="00745AFD">
        <w:rPr>
          <w:noProof/>
        </w:rPr>
        <w:instrText xml:space="preserve"> PAGEREF _Toc179887658 \h </w:instrText>
      </w:r>
      <w:r w:rsidRPr="00745AFD">
        <w:rPr>
          <w:noProof/>
        </w:rPr>
      </w:r>
      <w:r w:rsidRPr="00745AFD">
        <w:rPr>
          <w:noProof/>
        </w:rPr>
        <w:fldChar w:fldCharType="separate"/>
      </w:r>
      <w:r w:rsidR="003E5463">
        <w:rPr>
          <w:noProof/>
        </w:rPr>
        <w:t>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4</w:t>
      </w:r>
      <w:r>
        <w:rPr>
          <w:noProof/>
        </w:rPr>
        <w:tab/>
        <w:t>Interpretation</w:t>
      </w:r>
      <w:r w:rsidRPr="00745AFD">
        <w:rPr>
          <w:noProof/>
        </w:rPr>
        <w:tab/>
      </w:r>
      <w:r w:rsidRPr="00745AFD">
        <w:rPr>
          <w:noProof/>
        </w:rPr>
        <w:fldChar w:fldCharType="begin"/>
      </w:r>
      <w:r w:rsidRPr="00745AFD">
        <w:rPr>
          <w:noProof/>
        </w:rPr>
        <w:instrText xml:space="preserve"> PAGEREF _Toc179887659 \h </w:instrText>
      </w:r>
      <w:r w:rsidRPr="00745AFD">
        <w:rPr>
          <w:noProof/>
        </w:rPr>
      </w:r>
      <w:r w:rsidRPr="00745AFD">
        <w:rPr>
          <w:noProof/>
        </w:rPr>
        <w:fldChar w:fldCharType="separate"/>
      </w:r>
      <w:r w:rsidR="003E5463">
        <w:rPr>
          <w:noProof/>
        </w:rPr>
        <w:t>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6</w:t>
      </w:r>
      <w:r>
        <w:rPr>
          <w:noProof/>
        </w:rPr>
        <w:tab/>
        <w:t>Delegation</w:t>
      </w:r>
      <w:r w:rsidRPr="00745AFD">
        <w:rPr>
          <w:noProof/>
        </w:rPr>
        <w:tab/>
      </w:r>
      <w:r w:rsidRPr="00745AFD">
        <w:rPr>
          <w:noProof/>
        </w:rPr>
        <w:fldChar w:fldCharType="begin"/>
      </w:r>
      <w:r w:rsidRPr="00745AFD">
        <w:rPr>
          <w:noProof/>
        </w:rPr>
        <w:instrText xml:space="preserve"> PAGEREF _Toc179887660 \h </w:instrText>
      </w:r>
      <w:r w:rsidRPr="00745AFD">
        <w:rPr>
          <w:noProof/>
        </w:rPr>
      </w:r>
      <w:r w:rsidRPr="00745AFD">
        <w:rPr>
          <w:noProof/>
        </w:rPr>
        <w:fldChar w:fldCharType="separate"/>
      </w:r>
      <w:r w:rsidR="003E5463">
        <w:rPr>
          <w:noProof/>
        </w:rPr>
        <w:t>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6A</w:t>
      </w:r>
      <w:r>
        <w:rPr>
          <w:noProof/>
        </w:rPr>
        <w:tab/>
        <w:t>External Territories</w:t>
      </w:r>
      <w:r w:rsidRPr="00745AFD">
        <w:rPr>
          <w:noProof/>
        </w:rPr>
        <w:tab/>
      </w:r>
      <w:r w:rsidRPr="00745AFD">
        <w:rPr>
          <w:noProof/>
        </w:rPr>
        <w:fldChar w:fldCharType="begin"/>
      </w:r>
      <w:r w:rsidRPr="00745AFD">
        <w:rPr>
          <w:noProof/>
        </w:rPr>
        <w:instrText xml:space="preserve"> PAGEREF _Toc179887661 \h </w:instrText>
      </w:r>
      <w:r w:rsidRPr="00745AFD">
        <w:rPr>
          <w:noProof/>
        </w:rPr>
      </w:r>
      <w:r w:rsidRPr="00745AFD">
        <w:rPr>
          <w:noProof/>
        </w:rPr>
        <w:fldChar w:fldCharType="separate"/>
      </w:r>
      <w:r w:rsidR="003E5463">
        <w:rPr>
          <w:noProof/>
        </w:rPr>
        <w:t>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7A</w:t>
      </w:r>
      <w:r>
        <w:rPr>
          <w:noProof/>
        </w:rPr>
        <w:tab/>
        <w:t xml:space="preserve">Application of the </w:t>
      </w:r>
      <w:r w:rsidRPr="00970439">
        <w:rPr>
          <w:i/>
          <w:noProof/>
        </w:rPr>
        <w:t>Criminal Code</w:t>
      </w:r>
      <w:r w:rsidRPr="00745AFD">
        <w:rPr>
          <w:noProof/>
        </w:rPr>
        <w:tab/>
      </w:r>
      <w:r w:rsidRPr="00745AFD">
        <w:rPr>
          <w:noProof/>
        </w:rPr>
        <w:fldChar w:fldCharType="begin"/>
      </w:r>
      <w:r w:rsidRPr="00745AFD">
        <w:rPr>
          <w:noProof/>
        </w:rPr>
        <w:instrText xml:space="preserve"> PAGEREF _Toc179887662 \h </w:instrText>
      </w:r>
      <w:r w:rsidRPr="00745AFD">
        <w:rPr>
          <w:noProof/>
        </w:rPr>
      </w:r>
      <w:r w:rsidRPr="00745AFD">
        <w:rPr>
          <w:noProof/>
        </w:rPr>
        <w:fldChar w:fldCharType="separate"/>
      </w:r>
      <w:r w:rsidR="003E5463">
        <w:rPr>
          <w:noProof/>
        </w:rPr>
        <w:t>6</w:t>
      </w:r>
      <w:r w:rsidRPr="00745AFD">
        <w:rPr>
          <w:noProof/>
        </w:rPr>
        <w:fldChar w:fldCharType="end"/>
      </w:r>
    </w:p>
    <w:p w:rsidR="00745AFD" w:rsidRDefault="00745AFD">
      <w:pPr>
        <w:pStyle w:val="TOC2"/>
        <w:rPr>
          <w:rFonts w:asciiTheme="minorHAnsi" w:eastAsiaTheme="minorEastAsia" w:hAnsiTheme="minorHAnsi" w:cstheme="minorBidi"/>
          <w:b w:val="0"/>
          <w:noProof/>
          <w:kern w:val="0"/>
          <w:sz w:val="22"/>
          <w:szCs w:val="22"/>
        </w:rPr>
      </w:pPr>
      <w:r>
        <w:rPr>
          <w:noProof/>
        </w:rPr>
        <w:t>Part II—National health services</w:t>
      </w:r>
      <w:r w:rsidRPr="00745AFD">
        <w:rPr>
          <w:b w:val="0"/>
          <w:noProof/>
          <w:sz w:val="18"/>
        </w:rPr>
        <w:tab/>
      </w:r>
      <w:r w:rsidRPr="00745AFD">
        <w:rPr>
          <w:b w:val="0"/>
          <w:noProof/>
          <w:sz w:val="18"/>
        </w:rPr>
        <w:fldChar w:fldCharType="begin"/>
      </w:r>
      <w:r w:rsidRPr="00745AFD">
        <w:rPr>
          <w:b w:val="0"/>
          <w:noProof/>
          <w:sz w:val="18"/>
        </w:rPr>
        <w:instrText xml:space="preserve"> PAGEREF _Toc179887663 \h </w:instrText>
      </w:r>
      <w:r w:rsidRPr="00745AFD">
        <w:rPr>
          <w:b w:val="0"/>
          <w:noProof/>
          <w:sz w:val="18"/>
        </w:rPr>
      </w:r>
      <w:r w:rsidRPr="00745AFD">
        <w:rPr>
          <w:b w:val="0"/>
          <w:noProof/>
          <w:sz w:val="18"/>
        </w:rPr>
        <w:fldChar w:fldCharType="separate"/>
      </w:r>
      <w:r w:rsidR="003E5463">
        <w:rPr>
          <w:b w:val="0"/>
          <w:noProof/>
          <w:sz w:val="18"/>
        </w:rPr>
        <w:t>7</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w:t>
      </w:r>
      <w:r>
        <w:rPr>
          <w:noProof/>
        </w:rPr>
        <w:tab/>
        <w:t>Interpretation</w:t>
      </w:r>
      <w:r w:rsidRPr="00745AFD">
        <w:rPr>
          <w:noProof/>
        </w:rPr>
        <w:tab/>
      </w:r>
      <w:r w:rsidRPr="00745AFD">
        <w:rPr>
          <w:noProof/>
        </w:rPr>
        <w:fldChar w:fldCharType="begin"/>
      </w:r>
      <w:r w:rsidRPr="00745AFD">
        <w:rPr>
          <w:noProof/>
        </w:rPr>
        <w:instrText xml:space="preserve"> PAGEREF _Toc179887664 \h </w:instrText>
      </w:r>
      <w:r w:rsidRPr="00745AFD">
        <w:rPr>
          <w:noProof/>
        </w:rPr>
      </w:r>
      <w:r w:rsidRPr="00745AFD">
        <w:rPr>
          <w:noProof/>
        </w:rPr>
        <w:fldChar w:fldCharType="separate"/>
      </w:r>
      <w:r w:rsidR="003E5463">
        <w:rPr>
          <w:noProof/>
        </w:rPr>
        <w:t>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w:t>
      </w:r>
      <w:r>
        <w:rPr>
          <w:noProof/>
        </w:rPr>
        <w:tab/>
        <w:t>Provision of certain medical and dental services</w:t>
      </w:r>
      <w:r w:rsidRPr="00745AFD">
        <w:rPr>
          <w:noProof/>
        </w:rPr>
        <w:tab/>
      </w:r>
      <w:r w:rsidRPr="00745AFD">
        <w:rPr>
          <w:noProof/>
        </w:rPr>
        <w:fldChar w:fldCharType="begin"/>
      </w:r>
      <w:r w:rsidRPr="00745AFD">
        <w:rPr>
          <w:noProof/>
        </w:rPr>
        <w:instrText xml:space="preserve"> PAGEREF _Toc179887665 \h </w:instrText>
      </w:r>
      <w:r w:rsidRPr="00745AFD">
        <w:rPr>
          <w:noProof/>
        </w:rPr>
      </w:r>
      <w:r w:rsidRPr="00745AFD">
        <w:rPr>
          <w:noProof/>
        </w:rPr>
        <w:fldChar w:fldCharType="separate"/>
      </w:r>
      <w:r w:rsidR="003E5463">
        <w:rPr>
          <w:noProof/>
        </w:rPr>
        <w:t>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9A</w:t>
      </w:r>
      <w:r>
        <w:rPr>
          <w:noProof/>
        </w:rPr>
        <w:tab/>
        <w:t>Provision of medical and surgical aids and appliances etc. by the Commonwealth</w:t>
      </w:r>
      <w:r w:rsidRPr="00745AFD">
        <w:rPr>
          <w:noProof/>
        </w:rPr>
        <w:tab/>
      </w:r>
      <w:r w:rsidRPr="00745AFD">
        <w:rPr>
          <w:noProof/>
        </w:rPr>
        <w:fldChar w:fldCharType="begin"/>
      </w:r>
      <w:r w:rsidRPr="00745AFD">
        <w:rPr>
          <w:noProof/>
        </w:rPr>
        <w:instrText xml:space="preserve"> PAGEREF _Toc179887666 \h </w:instrText>
      </w:r>
      <w:r w:rsidRPr="00745AFD">
        <w:rPr>
          <w:noProof/>
        </w:rPr>
      </w:r>
      <w:r w:rsidRPr="00745AFD">
        <w:rPr>
          <w:noProof/>
        </w:rPr>
        <w:fldChar w:fldCharType="separate"/>
      </w:r>
      <w:r w:rsidR="003E5463">
        <w:rPr>
          <w:noProof/>
        </w:rPr>
        <w:t>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9B</w:t>
      </w:r>
      <w:r>
        <w:rPr>
          <w:noProof/>
        </w:rPr>
        <w:tab/>
        <w:t>Provision of vaccines</w:t>
      </w:r>
      <w:r w:rsidRPr="00745AFD">
        <w:rPr>
          <w:noProof/>
        </w:rPr>
        <w:tab/>
      </w:r>
      <w:r w:rsidRPr="00745AFD">
        <w:rPr>
          <w:noProof/>
        </w:rPr>
        <w:fldChar w:fldCharType="begin"/>
      </w:r>
      <w:r w:rsidRPr="00745AFD">
        <w:rPr>
          <w:noProof/>
        </w:rPr>
        <w:instrText xml:space="preserve"> PAGEREF _Toc179887667 \h </w:instrText>
      </w:r>
      <w:r w:rsidRPr="00745AFD">
        <w:rPr>
          <w:noProof/>
        </w:rPr>
      </w:r>
      <w:r w:rsidRPr="00745AFD">
        <w:rPr>
          <w:noProof/>
        </w:rPr>
        <w:fldChar w:fldCharType="separate"/>
      </w:r>
      <w:r w:rsidR="003E5463">
        <w:rPr>
          <w:noProof/>
        </w:rPr>
        <w:t>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9C</w:t>
      </w:r>
      <w:r>
        <w:rPr>
          <w:noProof/>
        </w:rPr>
        <w:tab/>
        <w:t>Arrangements with States for provision of surgical aids and appliances etc.</w:t>
      </w:r>
      <w:r w:rsidRPr="00745AFD">
        <w:rPr>
          <w:noProof/>
        </w:rPr>
        <w:tab/>
      </w:r>
      <w:r w:rsidRPr="00745AFD">
        <w:rPr>
          <w:noProof/>
        </w:rPr>
        <w:fldChar w:fldCharType="begin"/>
      </w:r>
      <w:r w:rsidRPr="00745AFD">
        <w:rPr>
          <w:noProof/>
        </w:rPr>
        <w:instrText xml:space="preserve"> PAGEREF _Toc179887668 \h </w:instrText>
      </w:r>
      <w:r w:rsidRPr="00745AFD">
        <w:rPr>
          <w:noProof/>
        </w:rPr>
      </w:r>
      <w:r w:rsidRPr="00745AFD">
        <w:rPr>
          <w:noProof/>
        </w:rPr>
        <w:fldChar w:fldCharType="separate"/>
      </w:r>
      <w:r w:rsidR="003E5463">
        <w:rPr>
          <w:noProof/>
        </w:rPr>
        <w:t>10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w:t>
      </w:r>
      <w:r>
        <w:rPr>
          <w:noProof/>
        </w:rPr>
        <w:tab/>
        <w:t>Arrangements with other Ministers</w:t>
      </w:r>
      <w:r w:rsidRPr="00745AFD">
        <w:rPr>
          <w:noProof/>
        </w:rPr>
        <w:tab/>
      </w:r>
      <w:r w:rsidRPr="00745AFD">
        <w:rPr>
          <w:noProof/>
        </w:rPr>
        <w:fldChar w:fldCharType="begin"/>
      </w:r>
      <w:r w:rsidRPr="00745AFD">
        <w:rPr>
          <w:noProof/>
        </w:rPr>
        <w:instrText xml:space="preserve"> PAGEREF _Toc179887669 \h </w:instrText>
      </w:r>
      <w:r w:rsidRPr="00745AFD">
        <w:rPr>
          <w:noProof/>
        </w:rPr>
      </w:r>
      <w:r w:rsidRPr="00745AFD">
        <w:rPr>
          <w:noProof/>
        </w:rPr>
        <w:fldChar w:fldCharType="separate"/>
      </w:r>
      <w:r w:rsidR="003E5463">
        <w:rPr>
          <w:noProof/>
        </w:rPr>
        <w:t>10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11</w:t>
      </w:r>
      <w:r>
        <w:rPr>
          <w:noProof/>
        </w:rPr>
        <w:tab/>
        <w:t>Arrangements with States</w:t>
      </w:r>
      <w:r w:rsidRPr="00745AFD">
        <w:rPr>
          <w:noProof/>
        </w:rPr>
        <w:tab/>
      </w:r>
      <w:r w:rsidRPr="00745AFD">
        <w:rPr>
          <w:noProof/>
        </w:rPr>
        <w:fldChar w:fldCharType="begin"/>
      </w:r>
      <w:r w:rsidRPr="00745AFD">
        <w:rPr>
          <w:noProof/>
        </w:rPr>
        <w:instrText xml:space="preserve"> PAGEREF _Toc179887670 \h </w:instrText>
      </w:r>
      <w:r w:rsidRPr="00745AFD">
        <w:rPr>
          <w:noProof/>
        </w:rPr>
      </w:r>
      <w:r w:rsidRPr="00745AFD">
        <w:rPr>
          <w:noProof/>
        </w:rPr>
        <w:fldChar w:fldCharType="separate"/>
      </w:r>
      <w:r w:rsidR="003E5463">
        <w:rPr>
          <w:noProof/>
        </w:rPr>
        <w:t>11</w:t>
      </w:r>
      <w:r w:rsidRPr="00745AFD">
        <w:rPr>
          <w:noProof/>
        </w:rPr>
        <w:fldChar w:fldCharType="end"/>
      </w:r>
    </w:p>
    <w:p w:rsidR="00745AFD" w:rsidRDefault="00745AFD">
      <w:pPr>
        <w:pStyle w:val="TOC2"/>
        <w:rPr>
          <w:rFonts w:asciiTheme="minorHAnsi" w:eastAsiaTheme="minorEastAsia" w:hAnsiTheme="minorHAnsi" w:cstheme="minorBidi"/>
          <w:b w:val="0"/>
          <w:noProof/>
          <w:kern w:val="0"/>
          <w:sz w:val="22"/>
          <w:szCs w:val="22"/>
        </w:rPr>
      </w:pPr>
      <w:r>
        <w:rPr>
          <w:noProof/>
        </w:rPr>
        <w:t>Part III—Continence Aids Payment Scheme</w:t>
      </w:r>
      <w:r w:rsidRPr="00745AFD">
        <w:rPr>
          <w:b w:val="0"/>
          <w:noProof/>
          <w:sz w:val="18"/>
        </w:rPr>
        <w:tab/>
      </w:r>
      <w:r w:rsidRPr="00745AFD">
        <w:rPr>
          <w:b w:val="0"/>
          <w:noProof/>
          <w:sz w:val="18"/>
        </w:rPr>
        <w:fldChar w:fldCharType="begin"/>
      </w:r>
      <w:r w:rsidRPr="00745AFD">
        <w:rPr>
          <w:b w:val="0"/>
          <w:noProof/>
          <w:sz w:val="18"/>
        </w:rPr>
        <w:instrText xml:space="preserve"> PAGEREF _Toc179887671 \h </w:instrText>
      </w:r>
      <w:r w:rsidRPr="00745AFD">
        <w:rPr>
          <w:b w:val="0"/>
          <w:noProof/>
          <w:sz w:val="18"/>
        </w:rPr>
      </w:r>
      <w:r w:rsidRPr="00745AFD">
        <w:rPr>
          <w:b w:val="0"/>
          <w:noProof/>
          <w:sz w:val="18"/>
        </w:rPr>
        <w:fldChar w:fldCharType="separate"/>
      </w:r>
      <w:r w:rsidR="003E5463">
        <w:rPr>
          <w:b w:val="0"/>
          <w:noProof/>
          <w:sz w:val="18"/>
        </w:rPr>
        <w:t>12</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w:t>
      </w:r>
      <w:r>
        <w:rPr>
          <w:noProof/>
        </w:rPr>
        <w:tab/>
        <w:t>Continence Aids Payment Scheme</w:t>
      </w:r>
      <w:r w:rsidRPr="00745AFD">
        <w:rPr>
          <w:noProof/>
        </w:rPr>
        <w:tab/>
      </w:r>
      <w:r w:rsidRPr="00745AFD">
        <w:rPr>
          <w:noProof/>
        </w:rPr>
        <w:fldChar w:fldCharType="begin"/>
      </w:r>
      <w:r w:rsidRPr="00745AFD">
        <w:rPr>
          <w:noProof/>
        </w:rPr>
        <w:instrText xml:space="preserve"> PAGEREF _Toc179887672 \h </w:instrText>
      </w:r>
      <w:r w:rsidRPr="00745AFD">
        <w:rPr>
          <w:noProof/>
        </w:rPr>
      </w:r>
      <w:r w:rsidRPr="00745AFD">
        <w:rPr>
          <w:noProof/>
        </w:rPr>
        <w:fldChar w:fldCharType="separate"/>
      </w:r>
      <w:r w:rsidR="003E5463">
        <w:rPr>
          <w:noProof/>
        </w:rPr>
        <w:t>12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w:t>
      </w:r>
      <w:r>
        <w:rPr>
          <w:noProof/>
        </w:rPr>
        <w:tab/>
        <w:t>Secretary or Chief Executive Medicare may request information</w:t>
      </w:r>
      <w:r w:rsidRPr="00745AFD">
        <w:rPr>
          <w:noProof/>
        </w:rPr>
        <w:tab/>
      </w:r>
      <w:r w:rsidRPr="00745AFD">
        <w:rPr>
          <w:noProof/>
        </w:rPr>
        <w:fldChar w:fldCharType="begin"/>
      </w:r>
      <w:r w:rsidRPr="00745AFD">
        <w:rPr>
          <w:noProof/>
        </w:rPr>
        <w:instrText xml:space="preserve"> PAGEREF _Toc179887673 \h </w:instrText>
      </w:r>
      <w:r w:rsidRPr="00745AFD">
        <w:rPr>
          <w:noProof/>
        </w:rPr>
      </w:r>
      <w:r w:rsidRPr="00745AFD">
        <w:rPr>
          <w:noProof/>
        </w:rPr>
        <w:fldChar w:fldCharType="separate"/>
      </w:r>
      <w:r w:rsidR="003E5463">
        <w:rPr>
          <w:noProof/>
        </w:rPr>
        <w:t>13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14</w:t>
      </w:r>
      <w:r>
        <w:rPr>
          <w:noProof/>
        </w:rPr>
        <w:tab/>
        <w:t>Reviewing decision whether applicant is eligible for the scheme</w:t>
      </w:r>
      <w:r w:rsidRPr="00745AFD">
        <w:rPr>
          <w:noProof/>
        </w:rPr>
        <w:tab/>
      </w:r>
      <w:r w:rsidRPr="00745AFD">
        <w:rPr>
          <w:noProof/>
        </w:rPr>
        <w:fldChar w:fldCharType="begin"/>
      </w:r>
      <w:r w:rsidRPr="00745AFD">
        <w:rPr>
          <w:noProof/>
        </w:rPr>
        <w:instrText xml:space="preserve"> PAGEREF _Toc179887674 \h </w:instrText>
      </w:r>
      <w:r w:rsidRPr="00745AFD">
        <w:rPr>
          <w:noProof/>
        </w:rPr>
      </w:r>
      <w:r w:rsidRPr="00745AFD">
        <w:rPr>
          <w:noProof/>
        </w:rPr>
        <w:fldChar w:fldCharType="separate"/>
      </w:r>
      <w:r w:rsidR="003E5463">
        <w:rPr>
          <w:noProof/>
        </w:rPr>
        <w:t>14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15</w:t>
      </w:r>
      <w:r>
        <w:rPr>
          <w:noProof/>
        </w:rPr>
        <w:tab/>
        <w:t>Reviewing decision whether participant is eligible for the scheme</w:t>
      </w:r>
      <w:r w:rsidRPr="00745AFD">
        <w:rPr>
          <w:noProof/>
        </w:rPr>
        <w:tab/>
      </w:r>
      <w:r w:rsidRPr="00745AFD">
        <w:rPr>
          <w:noProof/>
        </w:rPr>
        <w:fldChar w:fldCharType="begin"/>
      </w:r>
      <w:r w:rsidRPr="00745AFD">
        <w:rPr>
          <w:noProof/>
        </w:rPr>
        <w:instrText xml:space="preserve"> PAGEREF _Toc179887675 \h </w:instrText>
      </w:r>
      <w:r w:rsidRPr="00745AFD">
        <w:rPr>
          <w:noProof/>
        </w:rPr>
      </w:r>
      <w:r w:rsidRPr="00745AFD">
        <w:rPr>
          <w:noProof/>
        </w:rPr>
        <w:fldChar w:fldCharType="separate"/>
      </w:r>
      <w:r w:rsidR="003E5463">
        <w:rPr>
          <w:noProof/>
        </w:rPr>
        <w:t>15</w:t>
      </w:r>
      <w:r w:rsidRPr="00745AFD">
        <w:rPr>
          <w:noProof/>
        </w:rPr>
        <w:fldChar w:fldCharType="end"/>
      </w:r>
    </w:p>
    <w:p w:rsidR="00745AFD" w:rsidRDefault="00745AFD">
      <w:pPr>
        <w:pStyle w:val="TOC2"/>
        <w:rPr>
          <w:rFonts w:asciiTheme="minorHAnsi" w:eastAsiaTheme="minorEastAsia" w:hAnsiTheme="minorHAnsi" w:cstheme="minorBidi"/>
          <w:b w:val="0"/>
          <w:noProof/>
          <w:kern w:val="0"/>
          <w:sz w:val="22"/>
          <w:szCs w:val="22"/>
        </w:rPr>
      </w:pPr>
      <w:r>
        <w:rPr>
          <w:noProof/>
        </w:rPr>
        <w:t>Part VII—Pharmaceutical benefits</w:t>
      </w:r>
      <w:r w:rsidRPr="00745AFD">
        <w:rPr>
          <w:b w:val="0"/>
          <w:noProof/>
          <w:sz w:val="18"/>
        </w:rPr>
        <w:tab/>
      </w:r>
      <w:r w:rsidRPr="00745AFD">
        <w:rPr>
          <w:b w:val="0"/>
          <w:noProof/>
          <w:sz w:val="18"/>
        </w:rPr>
        <w:fldChar w:fldCharType="begin"/>
      </w:r>
      <w:r w:rsidRPr="00745AFD">
        <w:rPr>
          <w:b w:val="0"/>
          <w:noProof/>
          <w:sz w:val="18"/>
        </w:rPr>
        <w:instrText xml:space="preserve"> PAGEREF _Toc179887676 \h </w:instrText>
      </w:r>
      <w:r w:rsidRPr="00745AFD">
        <w:rPr>
          <w:b w:val="0"/>
          <w:noProof/>
          <w:sz w:val="18"/>
        </w:rPr>
      </w:r>
      <w:r w:rsidRPr="00745AFD">
        <w:rPr>
          <w:b w:val="0"/>
          <w:noProof/>
          <w:sz w:val="18"/>
        </w:rPr>
        <w:fldChar w:fldCharType="separate"/>
      </w:r>
      <w:r w:rsidR="003E5463">
        <w:rPr>
          <w:b w:val="0"/>
          <w:noProof/>
          <w:sz w:val="18"/>
        </w:rPr>
        <w:t>16</w:t>
      </w:r>
      <w:r w:rsidRPr="00745AFD">
        <w:rPr>
          <w:b w:val="0"/>
          <w:noProof/>
          <w:sz w:val="18"/>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1—Preliminary</w:t>
      </w:r>
      <w:r w:rsidRPr="00745AFD">
        <w:rPr>
          <w:b w:val="0"/>
          <w:noProof/>
          <w:sz w:val="18"/>
        </w:rPr>
        <w:tab/>
      </w:r>
      <w:r w:rsidRPr="00745AFD">
        <w:rPr>
          <w:b w:val="0"/>
          <w:noProof/>
          <w:sz w:val="18"/>
        </w:rPr>
        <w:fldChar w:fldCharType="begin"/>
      </w:r>
      <w:r w:rsidRPr="00745AFD">
        <w:rPr>
          <w:b w:val="0"/>
          <w:noProof/>
          <w:sz w:val="18"/>
        </w:rPr>
        <w:instrText xml:space="preserve"> PAGEREF _Toc179887677 \h </w:instrText>
      </w:r>
      <w:r w:rsidRPr="00745AFD">
        <w:rPr>
          <w:b w:val="0"/>
          <w:noProof/>
          <w:sz w:val="18"/>
        </w:rPr>
      </w:r>
      <w:r w:rsidRPr="00745AFD">
        <w:rPr>
          <w:b w:val="0"/>
          <w:noProof/>
          <w:sz w:val="18"/>
        </w:rPr>
        <w:fldChar w:fldCharType="separate"/>
      </w:r>
      <w:r w:rsidR="003E5463">
        <w:rPr>
          <w:b w:val="0"/>
          <w:noProof/>
          <w:sz w:val="18"/>
        </w:rPr>
        <w:t>16</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83Z</w:t>
      </w:r>
      <w:r>
        <w:rPr>
          <w:noProof/>
        </w:rPr>
        <w:tab/>
        <w:t>Repeal and saving</w:t>
      </w:r>
      <w:r w:rsidRPr="00745AFD">
        <w:rPr>
          <w:noProof/>
        </w:rPr>
        <w:tab/>
      </w:r>
      <w:r w:rsidRPr="00745AFD">
        <w:rPr>
          <w:noProof/>
        </w:rPr>
        <w:fldChar w:fldCharType="begin"/>
      </w:r>
      <w:r w:rsidRPr="00745AFD">
        <w:rPr>
          <w:noProof/>
        </w:rPr>
        <w:instrText xml:space="preserve"> PAGEREF _Toc179887678 \h </w:instrText>
      </w:r>
      <w:r w:rsidRPr="00745AFD">
        <w:rPr>
          <w:noProof/>
        </w:rPr>
      </w:r>
      <w:r w:rsidRPr="00745AFD">
        <w:rPr>
          <w:noProof/>
        </w:rPr>
        <w:fldChar w:fldCharType="separate"/>
      </w:r>
      <w:r w:rsidR="003E5463">
        <w:rPr>
          <w:noProof/>
        </w:rPr>
        <w:t>16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w:t>
      </w:r>
      <w:r>
        <w:rPr>
          <w:noProof/>
        </w:rPr>
        <w:tab/>
        <w:t>Interpretation</w:t>
      </w:r>
      <w:r w:rsidRPr="00745AFD">
        <w:rPr>
          <w:noProof/>
        </w:rPr>
        <w:tab/>
      </w:r>
      <w:r w:rsidRPr="00745AFD">
        <w:rPr>
          <w:noProof/>
        </w:rPr>
        <w:fldChar w:fldCharType="begin"/>
      </w:r>
      <w:r w:rsidRPr="00745AFD">
        <w:rPr>
          <w:noProof/>
        </w:rPr>
        <w:instrText xml:space="preserve"> PAGEREF _Toc179887679 \h </w:instrText>
      </w:r>
      <w:r w:rsidRPr="00745AFD">
        <w:rPr>
          <w:noProof/>
        </w:rPr>
      </w:r>
      <w:r w:rsidRPr="00745AFD">
        <w:rPr>
          <w:noProof/>
        </w:rPr>
        <w:fldChar w:fldCharType="separate"/>
      </w:r>
      <w:r w:rsidR="003E5463">
        <w:rPr>
          <w:noProof/>
        </w:rPr>
        <w:t>17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84AAA</w:t>
      </w:r>
      <w:r>
        <w:rPr>
          <w:noProof/>
        </w:rPr>
        <w:tab/>
        <w:t>Early supply of a specified pharmaceutical benefit</w:t>
      </w:r>
      <w:r w:rsidRPr="00745AFD">
        <w:rPr>
          <w:noProof/>
        </w:rPr>
        <w:tab/>
      </w:r>
      <w:r w:rsidRPr="00745AFD">
        <w:rPr>
          <w:noProof/>
        </w:rPr>
        <w:fldChar w:fldCharType="begin"/>
      </w:r>
      <w:r w:rsidRPr="00745AFD">
        <w:rPr>
          <w:noProof/>
        </w:rPr>
        <w:instrText xml:space="preserve"> PAGEREF _Toc179887680 \h </w:instrText>
      </w:r>
      <w:r w:rsidRPr="00745AFD">
        <w:rPr>
          <w:noProof/>
        </w:rPr>
      </w:r>
      <w:r w:rsidRPr="00745AFD">
        <w:rPr>
          <w:noProof/>
        </w:rPr>
        <w:fldChar w:fldCharType="separate"/>
      </w:r>
      <w:r w:rsidR="003E5463">
        <w:rPr>
          <w:noProof/>
        </w:rPr>
        <w:t>32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w:t>
      </w:r>
      <w:r>
        <w:rPr>
          <w:noProof/>
        </w:rPr>
        <w:tab/>
        <w:t>Concessional benefit prescriptions, concession card prescriptions and entitlement card prescriptions</w:t>
      </w:r>
      <w:r w:rsidRPr="00745AFD">
        <w:rPr>
          <w:noProof/>
        </w:rPr>
        <w:tab/>
      </w:r>
      <w:r w:rsidRPr="00745AFD">
        <w:rPr>
          <w:noProof/>
        </w:rPr>
        <w:fldChar w:fldCharType="begin"/>
      </w:r>
      <w:r w:rsidRPr="00745AFD">
        <w:rPr>
          <w:noProof/>
        </w:rPr>
        <w:instrText xml:space="preserve"> PAGEREF _Toc179887681 \h </w:instrText>
      </w:r>
      <w:r w:rsidRPr="00745AFD">
        <w:rPr>
          <w:noProof/>
        </w:rPr>
      </w:r>
      <w:r w:rsidRPr="00745AFD">
        <w:rPr>
          <w:noProof/>
        </w:rPr>
        <w:fldChar w:fldCharType="separate"/>
      </w:r>
      <w:r w:rsidR="003E5463">
        <w:rPr>
          <w:noProof/>
        </w:rPr>
        <w:t>33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w:t>
      </w:r>
      <w:r>
        <w:rPr>
          <w:noProof/>
        </w:rPr>
        <w:tab/>
        <w:t>Participating dental practitioners</w:t>
      </w:r>
      <w:r w:rsidRPr="00745AFD">
        <w:rPr>
          <w:noProof/>
        </w:rPr>
        <w:tab/>
      </w:r>
      <w:r w:rsidRPr="00745AFD">
        <w:rPr>
          <w:noProof/>
        </w:rPr>
        <w:fldChar w:fldCharType="begin"/>
      </w:r>
      <w:r w:rsidRPr="00745AFD">
        <w:rPr>
          <w:noProof/>
        </w:rPr>
        <w:instrText xml:space="preserve"> PAGEREF _Toc179887682 \h </w:instrText>
      </w:r>
      <w:r w:rsidRPr="00745AFD">
        <w:rPr>
          <w:noProof/>
        </w:rPr>
      </w:r>
      <w:r w:rsidRPr="00745AFD">
        <w:rPr>
          <w:noProof/>
        </w:rPr>
        <w:fldChar w:fldCharType="separate"/>
      </w:r>
      <w:r w:rsidR="003E5463">
        <w:rPr>
          <w:noProof/>
        </w:rPr>
        <w:t>35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84AAB</w:t>
      </w:r>
      <w:r>
        <w:rPr>
          <w:noProof/>
        </w:rPr>
        <w:tab/>
        <w:t>Authorised optometrists</w:t>
      </w:r>
      <w:r w:rsidRPr="00745AFD">
        <w:rPr>
          <w:noProof/>
        </w:rPr>
        <w:tab/>
      </w:r>
      <w:r w:rsidRPr="00745AFD">
        <w:rPr>
          <w:noProof/>
        </w:rPr>
        <w:fldChar w:fldCharType="begin"/>
      </w:r>
      <w:r w:rsidRPr="00745AFD">
        <w:rPr>
          <w:noProof/>
        </w:rPr>
        <w:instrText xml:space="preserve"> PAGEREF _Toc179887683 \h </w:instrText>
      </w:r>
      <w:r w:rsidRPr="00745AFD">
        <w:rPr>
          <w:noProof/>
        </w:rPr>
      </w:r>
      <w:r w:rsidRPr="00745AFD">
        <w:rPr>
          <w:noProof/>
        </w:rPr>
        <w:fldChar w:fldCharType="separate"/>
      </w:r>
      <w:r w:rsidR="003E5463">
        <w:rPr>
          <w:noProof/>
        </w:rPr>
        <w:t>35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84AAC</w:t>
      </w:r>
      <w:r>
        <w:rPr>
          <w:noProof/>
        </w:rPr>
        <w:tab/>
        <w:t>Secretary may suspend or revoke approval of authorised optometrist</w:t>
      </w:r>
      <w:r w:rsidRPr="00745AFD">
        <w:rPr>
          <w:noProof/>
        </w:rPr>
        <w:tab/>
      </w:r>
      <w:r w:rsidRPr="00745AFD">
        <w:rPr>
          <w:noProof/>
        </w:rPr>
        <w:fldChar w:fldCharType="begin"/>
      </w:r>
      <w:r w:rsidRPr="00745AFD">
        <w:rPr>
          <w:noProof/>
        </w:rPr>
        <w:instrText xml:space="preserve"> PAGEREF _Toc179887684 \h </w:instrText>
      </w:r>
      <w:r w:rsidRPr="00745AFD">
        <w:rPr>
          <w:noProof/>
        </w:rPr>
      </w:r>
      <w:r w:rsidRPr="00745AFD">
        <w:rPr>
          <w:noProof/>
        </w:rPr>
        <w:fldChar w:fldCharType="separate"/>
      </w:r>
      <w:r w:rsidR="003E5463">
        <w:rPr>
          <w:noProof/>
        </w:rPr>
        <w:t>36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84AAD</w:t>
      </w:r>
      <w:r>
        <w:rPr>
          <w:noProof/>
        </w:rPr>
        <w:tab/>
        <w:t>Review of decisions relating to authorised optometrists</w:t>
      </w:r>
      <w:r w:rsidRPr="00745AFD">
        <w:rPr>
          <w:noProof/>
        </w:rPr>
        <w:tab/>
      </w:r>
      <w:r w:rsidRPr="00745AFD">
        <w:rPr>
          <w:noProof/>
        </w:rPr>
        <w:fldChar w:fldCharType="begin"/>
      </w:r>
      <w:r w:rsidRPr="00745AFD">
        <w:rPr>
          <w:noProof/>
        </w:rPr>
        <w:instrText xml:space="preserve"> PAGEREF _Toc179887685 \h </w:instrText>
      </w:r>
      <w:r w:rsidRPr="00745AFD">
        <w:rPr>
          <w:noProof/>
        </w:rPr>
      </w:r>
      <w:r w:rsidRPr="00745AFD">
        <w:rPr>
          <w:noProof/>
        </w:rPr>
        <w:fldChar w:fldCharType="separate"/>
      </w:r>
      <w:r w:rsidR="003E5463">
        <w:rPr>
          <w:noProof/>
        </w:rPr>
        <w:t>37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84AAE</w:t>
      </w:r>
      <w:r>
        <w:rPr>
          <w:noProof/>
        </w:rPr>
        <w:tab/>
        <w:t xml:space="preserve">Meaning of </w:t>
      </w:r>
      <w:r w:rsidRPr="00970439">
        <w:rPr>
          <w:i/>
          <w:noProof/>
        </w:rPr>
        <w:t>eligible midwife</w:t>
      </w:r>
      <w:r w:rsidRPr="00745AFD">
        <w:rPr>
          <w:noProof/>
        </w:rPr>
        <w:tab/>
      </w:r>
      <w:r w:rsidRPr="00745AFD">
        <w:rPr>
          <w:noProof/>
        </w:rPr>
        <w:fldChar w:fldCharType="begin"/>
      </w:r>
      <w:r w:rsidRPr="00745AFD">
        <w:rPr>
          <w:noProof/>
        </w:rPr>
        <w:instrText xml:space="preserve"> PAGEREF _Toc179887686 \h </w:instrText>
      </w:r>
      <w:r w:rsidRPr="00745AFD">
        <w:rPr>
          <w:noProof/>
        </w:rPr>
      </w:r>
      <w:r w:rsidRPr="00745AFD">
        <w:rPr>
          <w:noProof/>
        </w:rPr>
        <w:fldChar w:fldCharType="separate"/>
      </w:r>
      <w:r w:rsidR="003E5463">
        <w:rPr>
          <w:noProof/>
        </w:rPr>
        <w:t>38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84AAF</w:t>
      </w:r>
      <w:r>
        <w:rPr>
          <w:noProof/>
        </w:rPr>
        <w:tab/>
        <w:t>Authorised midwives</w:t>
      </w:r>
      <w:r w:rsidRPr="00745AFD">
        <w:rPr>
          <w:noProof/>
        </w:rPr>
        <w:tab/>
      </w:r>
      <w:r w:rsidRPr="00745AFD">
        <w:rPr>
          <w:noProof/>
        </w:rPr>
        <w:fldChar w:fldCharType="begin"/>
      </w:r>
      <w:r w:rsidRPr="00745AFD">
        <w:rPr>
          <w:noProof/>
        </w:rPr>
        <w:instrText xml:space="preserve"> PAGEREF _Toc179887687 \h </w:instrText>
      </w:r>
      <w:r w:rsidRPr="00745AFD">
        <w:rPr>
          <w:noProof/>
        </w:rPr>
      </w:r>
      <w:r w:rsidRPr="00745AFD">
        <w:rPr>
          <w:noProof/>
        </w:rPr>
        <w:fldChar w:fldCharType="separate"/>
      </w:r>
      <w:r w:rsidR="003E5463">
        <w:rPr>
          <w:noProof/>
        </w:rPr>
        <w:t>38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84AAG</w:t>
      </w:r>
      <w:r>
        <w:rPr>
          <w:noProof/>
        </w:rPr>
        <w:tab/>
        <w:t>Secretary may suspend or revoke approval of authorised midwife</w:t>
      </w:r>
      <w:r w:rsidRPr="00745AFD">
        <w:rPr>
          <w:noProof/>
        </w:rPr>
        <w:tab/>
      </w:r>
      <w:r w:rsidRPr="00745AFD">
        <w:rPr>
          <w:noProof/>
        </w:rPr>
        <w:fldChar w:fldCharType="begin"/>
      </w:r>
      <w:r w:rsidRPr="00745AFD">
        <w:rPr>
          <w:noProof/>
        </w:rPr>
        <w:instrText xml:space="preserve"> PAGEREF _Toc179887688 \h </w:instrText>
      </w:r>
      <w:r w:rsidRPr="00745AFD">
        <w:rPr>
          <w:noProof/>
        </w:rPr>
      </w:r>
      <w:r w:rsidRPr="00745AFD">
        <w:rPr>
          <w:noProof/>
        </w:rPr>
        <w:fldChar w:fldCharType="separate"/>
      </w:r>
      <w:r w:rsidR="003E5463">
        <w:rPr>
          <w:noProof/>
        </w:rPr>
        <w:t>39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84AAH</w:t>
      </w:r>
      <w:r>
        <w:rPr>
          <w:noProof/>
        </w:rPr>
        <w:tab/>
        <w:t>Review of decisions relating to authorised midwives</w:t>
      </w:r>
      <w:r w:rsidRPr="00745AFD">
        <w:rPr>
          <w:noProof/>
        </w:rPr>
        <w:tab/>
      </w:r>
      <w:r w:rsidRPr="00745AFD">
        <w:rPr>
          <w:noProof/>
        </w:rPr>
        <w:fldChar w:fldCharType="begin"/>
      </w:r>
      <w:r w:rsidRPr="00745AFD">
        <w:rPr>
          <w:noProof/>
        </w:rPr>
        <w:instrText xml:space="preserve"> PAGEREF _Toc179887689 \h </w:instrText>
      </w:r>
      <w:r w:rsidRPr="00745AFD">
        <w:rPr>
          <w:noProof/>
        </w:rPr>
      </w:r>
      <w:r w:rsidRPr="00745AFD">
        <w:rPr>
          <w:noProof/>
        </w:rPr>
        <w:fldChar w:fldCharType="separate"/>
      </w:r>
      <w:r w:rsidR="003E5463">
        <w:rPr>
          <w:noProof/>
        </w:rPr>
        <w:t>40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84AAI</w:t>
      </w:r>
      <w:r>
        <w:rPr>
          <w:noProof/>
        </w:rPr>
        <w:tab/>
        <w:t xml:space="preserve">Meaning of </w:t>
      </w:r>
      <w:r w:rsidRPr="00970439">
        <w:rPr>
          <w:i/>
          <w:noProof/>
        </w:rPr>
        <w:t>eligible nurse practitioner</w:t>
      </w:r>
      <w:r w:rsidRPr="00745AFD">
        <w:rPr>
          <w:noProof/>
        </w:rPr>
        <w:tab/>
      </w:r>
      <w:r w:rsidRPr="00745AFD">
        <w:rPr>
          <w:noProof/>
        </w:rPr>
        <w:fldChar w:fldCharType="begin"/>
      </w:r>
      <w:r w:rsidRPr="00745AFD">
        <w:rPr>
          <w:noProof/>
        </w:rPr>
        <w:instrText xml:space="preserve"> PAGEREF _Toc179887690 \h </w:instrText>
      </w:r>
      <w:r w:rsidRPr="00745AFD">
        <w:rPr>
          <w:noProof/>
        </w:rPr>
      </w:r>
      <w:r w:rsidRPr="00745AFD">
        <w:rPr>
          <w:noProof/>
        </w:rPr>
        <w:fldChar w:fldCharType="separate"/>
      </w:r>
      <w:r w:rsidR="003E5463">
        <w:rPr>
          <w:noProof/>
        </w:rPr>
        <w:t>41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84AAJ</w:t>
      </w:r>
      <w:r>
        <w:rPr>
          <w:noProof/>
        </w:rPr>
        <w:tab/>
        <w:t>Authorised nurse practitioners</w:t>
      </w:r>
      <w:r w:rsidRPr="00745AFD">
        <w:rPr>
          <w:noProof/>
        </w:rPr>
        <w:tab/>
      </w:r>
      <w:r w:rsidRPr="00745AFD">
        <w:rPr>
          <w:noProof/>
        </w:rPr>
        <w:fldChar w:fldCharType="begin"/>
      </w:r>
      <w:r w:rsidRPr="00745AFD">
        <w:rPr>
          <w:noProof/>
        </w:rPr>
        <w:instrText xml:space="preserve"> PAGEREF _Toc179887691 \h </w:instrText>
      </w:r>
      <w:r w:rsidRPr="00745AFD">
        <w:rPr>
          <w:noProof/>
        </w:rPr>
      </w:r>
      <w:r w:rsidRPr="00745AFD">
        <w:rPr>
          <w:noProof/>
        </w:rPr>
        <w:fldChar w:fldCharType="separate"/>
      </w:r>
      <w:r w:rsidR="003E5463">
        <w:rPr>
          <w:noProof/>
        </w:rPr>
        <w:t>42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84AAK</w:t>
      </w:r>
      <w:r>
        <w:rPr>
          <w:noProof/>
        </w:rPr>
        <w:tab/>
        <w:t>Secretary may suspend or revoke approval of authorised nurse practitioner</w:t>
      </w:r>
      <w:r w:rsidRPr="00745AFD">
        <w:rPr>
          <w:noProof/>
        </w:rPr>
        <w:tab/>
      </w:r>
      <w:r w:rsidRPr="00745AFD">
        <w:rPr>
          <w:noProof/>
        </w:rPr>
        <w:fldChar w:fldCharType="begin"/>
      </w:r>
      <w:r w:rsidRPr="00745AFD">
        <w:rPr>
          <w:noProof/>
        </w:rPr>
        <w:instrText xml:space="preserve"> PAGEREF _Toc179887692 \h </w:instrText>
      </w:r>
      <w:r w:rsidRPr="00745AFD">
        <w:rPr>
          <w:noProof/>
        </w:rPr>
      </w:r>
      <w:r w:rsidRPr="00745AFD">
        <w:rPr>
          <w:noProof/>
        </w:rPr>
        <w:fldChar w:fldCharType="separate"/>
      </w:r>
      <w:r w:rsidR="003E5463">
        <w:rPr>
          <w:noProof/>
        </w:rPr>
        <w:t>42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84AAL</w:t>
      </w:r>
      <w:r>
        <w:rPr>
          <w:noProof/>
        </w:rPr>
        <w:tab/>
        <w:t>Review of decisions relating to authorised nurse practitioners</w:t>
      </w:r>
      <w:r w:rsidRPr="00745AFD">
        <w:rPr>
          <w:noProof/>
        </w:rPr>
        <w:tab/>
      </w:r>
      <w:r w:rsidRPr="00745AFD">
        <w:rPr>
          <w:noProof/>
        </w:rPr>
        <w:fldChar w:fldCharType="begin"/>
      </w:r>
      <w:r w:rsidRPr="00745AFD">
        <w:rPr>
          <w:noProof/>
        </w:rPr>
        <w:instrText xml:space="preserve"> PAGEREF _Toc179887693 \h </w:instrText>
      </w:r>
      <w:r w:rsidRPr="00745AFD">
        <w:rPr>
          <w:noProof/>
        </w:rPr>
      </w:r>
      <w:r w:rsidRPr="00745AFD">
        <w:rPr>
          <w:noProof/>
        </w:rPr>
        <w:fldChar w:fldCharType="separate"/>
      </w:r>
      <w:r w:rsidR="003E5463">
        <w:rPr>
          <w:noProof/>
        </w:rPr>
        <w:t>43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84AB</w:t>
      </w:r>
      <w:r>
        <w:rPr>
          <w:noProof/>
        </w:rPr>
        <w:tab/>
        <w:t>Pharmaceutical items</w:t>
      </w:r>
      <w:r w:rsidRPr="00745AFD">
        <w:rPr>
          <w:noProof/>
        </w:rPr>
        <w:tab/>
      </w:r>
      <w:r w:rsidRPr="00745AFD">
        <w:rPr>
          <w:noProof/>
        </w:rPr>
        <w:fldChar w:fldCharType="begin"/>
      </w:r>
      <w:r w:rsidRPr="00745AFD">
        <w:rPr>
          <w:noProof/>
        </w:rPr>
        <w:instrText xml:space="preserve"> PAGEREF _Toc179887694 \h </w:instrText>
      </w:r>
      <w:r w:rsidRPr="00745AFD">
        <w:rPr>
          <w:noProof/>
        </w:rPr>
      </w:r>
      <w:r w:rsidRPr="00745AFD">
        <w:rPr>
          <w:noProof/>
        </w:rPr>
        <w:fldChar w:fldCharType="separate"/>
      </w:r>
      <w:r w:rsidR="003E5463">
        <w:rPr>
          <w:noProof/>
        </w:rPr>
        <w:t>44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84ABA</w:t>
      </w:r>
      <w:r>
        <w:rPr>
          <w:noProof/>
        </w:rPr>
        <w:tab/>
        <w:t>References to pharmaceutical items, combination items or pharmaceutical benefits having a drug</w:t>
      </w:r>
      <w:r w:rsidRPr="00745AFD">
        <w:rPr>
          <w:noProof/>
        </w:rPr>
        <w:tab/>
      </w:r>
      <w:r w:rsidRPr="00745AFD">
        <w:rPr>
          <w:noProof/>
        </w:rPr>
        <w:fldChar w:fldCharType="begin"/>
      </w:r>
      <w:r w:rsidRPr="00745AFD">
        <w:rPr>
          <w:noProof/>
        </w:rPr>
        <w:instrText xml:space="preserve"> PAGEREF _Toc179887695 \h </w:instrText>
      </w:r>
      <w:r w:rsidRPr="00745AFD">
        <w:rPr>
          <w:noProof/>
        </w:rPr>
      </w:r>
      <w:r w:rsidRPr="00745AFD">
        <w:rPr>
          <w:noProof/>
        </w:rPr>
        <w:fldChar w:fldCharType="separate"/>
      </w:r>
      <w:r w:rsidR="003E5463">
        <w:rPr>
          <w:noProof/>
        </w:rPr>
        <w:t>45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84AC</w:t>
      </w:r>
      <w:r>
        <w:rPr>
          <w:noProof/>
        </w:rPr>
        <w:tab/>
        <w:t>When listed drug is on F1 or F2</w:t>
      </w:r>
      <w:r w:rsidRPr="00745AFD">
        <w:rPr>
          <w:noProof/>
        </w:rPr>
        <w:tab/>
      </w:r>
      <w:r w:rsidRPr="00745AFD">
        <w:rPr>
          <w:noProof/>
        </w:rPr>
        <w:fldChar w:fldCharType="begin"/>
      </w:r>
      <w:r w:rsidRPr="00745AFD">
        <w:rPr>
          <w:noProof/>
        </w:rPr>
        <w:instrText xml:space="preserve"> PAGEREF _Toc179887696 \h </w:instrText>
      </w:r>
      <w:r w:rsidRPr="00745AFD">
        <w:rPr>
          <w:noProof/>
        </w:rPr>
      </w:r>
      <w:r w:rsidRPr="00745AFD">
        <w:rPr>
          <w:noProof/>
        </w:rPr>
        <w:fldChar w:fldCharType="separate"/>
      </w:r>
      <w:r w:rsidR="003E5463">
        <w:rPr>
          <w:noProof/>
        </w:rPr>
        <w:t>45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84AE</w:t>
      </w:r>
      <w:r>
        <w:rPr>
          <w:noProof/>
        </w:rPr>
        <w:tab/>
        <w:t>Co</w:t>
      </w:r>
      <w:r>
        <w:rPr>
          <w:noProof/>
        </w:rPr>
        <w:noBreakHyphen/>
        <w:t>marketed brands</w:t>
      </w:r>
      <w:r w:rsidRPr="00745AFD">
        <w:rPr>
          <w:noProof/>
        </w:rPr>
        <w:tab/>
      </w:r>
      <w:r w:rsidRPr="00745AFD">
        <w:rPr>
          <w:noProof/>
        </w:rPr>
        <w:fldChar w:fldCharType="begin"/>
      </w:r>
      <w:r w:rsidRPr="00745AFD">
        <w:rPr>
          <w:noProof/>
        </w:rPr>
        <w:instrText xml:space="preserve"> PAGEREF _Toc179887697 \h </w:instrText>
      </w:r>
      <w:r w:rsidRPr="00745AFD">
        <w:rPr>
          <w:noProof/>
        </w:rPr>
      </w:r>
      <w:r w:rsidRPr="00745AFD">
        <w:rPr>
          <w:noProof/>
        </w:rPr>
        <w:fldChar w:fldCharType="separate"/>
      </w:r>
      <w:r w:rsidR="003E5463">
        <w:rPr>
          <w:noProof/>
        </w:rPr>
        <w:t>46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84AF</w:t>
      </w:r>
      <w:r>
        <w:rPr>
          <w:noProof/>
        </w:rPr>
        <w:tab/>
        <w:t>Responsible person for a brand of a pharmaceutical item</w:t>
      </w:r>
      <w:r w:rsidRPr="00745AFD">
        <w:rPr>
          <w:noProof/>
        </w:rPr>
        <w:tab/>
      </w:r>
      <w:r w:rsidRPr="00745AFD">
        <w:rPr>
          <w:noProof/>
        </w:rPr>
        <w:fldChar w:fldCharType="begin"/>
      </w:r>
      <w:r w:rsidRPr="00745AFD">
        <w:rPr>
          <w:noProof/>
        </w:rPr>
        <w:instrText xml:space="preserve"> PAGEREF _Toc179887698 \h </w:instrText>
      </w:r>
      <w:r w:rsidRPr="00745AFD">
        <w:rPr>
          <w:noProof/>
        </w:rPr>
      </w:r>
      <w:r w:rsidRPr="00745AFD">
        <w:rPr>
          <w:noProof/>
        </w:rPr>
        <w:fldChar w:fldCharType="separate"/>
      </w:r>
      <w:r w:rsidR="003E5463">
        <w:rPr>
          <w:noProof/>
        </w:rPr>
        <w:t>48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84AG</w:t>
      </w:r>
      <w:r>
        <w:rPr>
          <w:noProof/>
        </w:rPr>
        <w:tab/>
        <w:t>Therapeutic groups</w:t>
      </w:r>
      <w:r w:rsidRPr="00745AFD">
        <w:rPr>
          <w:noProof/>
        </w:rPr>
        <w:tab/>
      </w:r>
      <w:r w:rsidRPr="00745AFD">
        <w:rPr>
          <w:noProof/>
        </w:rPr>
        <w:fldChar w:fldCharType="begin"/>
      </w:r>
      <w:r w:rsidRPr="00745AFD">
        <w:rPr>
          <w:noProof/>
        </w:rPr>
        <w:instrText xml:space="preserve"> PAGEREF _Toc179887699 \h </w:instrText>
      </w:r>
      <w:r w:rsidRPr="00745AFD">
        <w:rPr>
          <w:noProof/>
        </w:rPr>
      </w:r>
      <w:r w:rsidRPr="00745AFD">
        <w:rPr>
          <w:noProof/>
        </w:rPr>
        <w:fldChar w:fldCharType="separate"/>
      </w:r>
      <w:r w:rsidR="003E5463">
        <w:rPr>
          <w:noProof/>
        </w:rPr>
        <w:t>49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84AH</w:t>
      </w:r>
      <w:r>
        <w:rPr>
          <w:noProof/>
        </w:rPr>
        <w:tab/>
        <w:t>Exempt items</w:t>
      </w:r>
      <w:r w:rsidRPr="00745AFD">
        <w:rPr>
          <w:noProof/>
        </w:rPr>
        <w:tab/>
      </w:r>
      <w:r w:rsidRPr="00745AFD">
        <w:rPr>
          <w:noProof/>
        </w:rPr>
        <w:fldChar w:fldCharType="begin"/>
      </w:r>
      <w:r w:rsidRPr="00745AFD">
        <w:rPr>
          <w:noProof/>
        </w:rPr>
        <w:instrText xml:space="preserve"> PAGEREF _Toc179887700 \h </w:instrText>
      </w:r>
      <w:r w:rsidRPr="00745AFD">
        <w:rPr>
          <w:noProof/>
        </w:rPr>
      </w:r>
      <w:r w:rsidRPr="00745AFD">
        <w:rPr>
          <w:noProof/>
        </w:rPr>
        <w:fldChar w:fldCharType="separate"/>
      </w:r>
      <w:r w:rsidR="003E5463">
        <w:rPr>
          <w:noProof/>
        </w:rPr>
        <w:t>50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84AI</w:t>
      </w:r>
      <w:r>
        <w:rPr>
          <w:noProof/>
        </w:rPr>
        <w:tab/>
        <w:t>Rounding amounts</w:t>
      </w:r>
      <w:r w:rsidRPr="00745AFD">
        <w:rPr>
          <w:noProof/>
        </w:rPr>
        <w:tab/>
      </w:r>
      <w:r w:rsidRPr="00745AFD">
        <w:rPr>
          <w:noProof/>
        </w:rPr>
        <w:fldChar w:fldCharType="begin"/>
      </w:r>
      <w:r w:rsidRPr="00745AFD">
        <w:rPr>
          <w:noProof/>
        </w:rPr>
        <w:instrText xml:space="preserve"> PAGEREF _Toc179887701 \h </w:instrText>
      </w:r>
      <w:r w:rsidRPr="00745AFD">
        <w:rPr>
          <w:noProof/>
        </w:rPr>
      </w:r>
      <w:r w:rsidRPr="00745AFD">
        <w:rPr>
          <w:noProof/>
        </w:rPr>
        <w:fldChar w:fldCharType="separate"/>
      </w:r>
      <w:r w:rsidR="003E5463">
        <w:rPr>
          <w:noProof/>
        </w:rPr>
        <w:t>51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84AJ</w:t>
      </w:r>
      <w:r>
        <w:rPr>
          <w:noProof/>
        </w:rPr>
        <w:tab/>
        <w:t>When pharmaceutical benefits are Schedule equivalent</w:t>
      </w:r>
      <w:r w:rsidRPr="00745AFD">
        <w:rPr>
          <w:noProof/>
        </w:rPr>
        <w:tab/>
      </w:r>
      <w:r w:rsidRPr="00745AFD">
        <w:rPr>
          <w:noProof/>
        </w:rPr>
        <w:fldChar w:fldCharType="begin"/>
      </w:r>
      <w:r w:rsidRPr="00745AFD">
        <w:rPr>
          <w:noProof/>
        </w:rPr>
        <w:instrText xml:space="preserve"> PAGEREF _Toc179887702 \h </w:instrText>
      </w:r>
      <w:r w:rsidRPr="00745AFD">
        <w:rPr>
          <w:noProof/>
        </w:rPr>
      </w:r>
      <w:r w:rsidRPr="00745AFD">
        <w:rPr>
          <w:noProof/>
        </w:rPr>
        <w:fldChar w:fldCharType="separate"/>
      </w:r>
      <w:r w:rsidR="003E5463">
        <w:rPr>
          <w:noProof/>
        </w:rPr>
        <w:t>51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84AK</w:t>
      </w:r>
      <w:r>
        <w:rPr>
          <w:noProof/>
        </w:rPr>
        <w:tab/>
        <w:t>Quantities of pharmaceutical items</w:t>
      </w:r>
      <w:r w:rsidRPr="00745AFD">
        <w:rPr>
          <w:noProof/>
        </w:rPr>
        <w:tab/>
      </w:r>
      <w:r w:rsidRPr="00745AFD">
        <w:rPr>
          <w:noProof/>
        </w:rPr>
        <w:fldChar w:fldCharType="begin"/>
      </w:r>
      <w:r w:rsidRPr="00745AFD">
        <w:rPr>
          <w:noProof/>
        </w:rPr>
        <w:instrText xml:space="preserve"> PAGEREF _Toc179887703 \h </w:instrText>
      </w:r>
      <w:r w:rsidRPr="00745AFD">
        <w:rPr>
          <w:noProof/>
        </w:rPr>
      </w:r>
      <w:r w:rsidRPr="00745AFD">
        <w:rPr>
          <w:noProof/>
        </w:rPr>
        <w:fldChar w:fldCharType="separate"/>
      </w:r>
      <w:r w:rsidR="003E5463">
        <w:rPr>
          <w:noProof/>
        </w:rPr>
        <w:t>51</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1A—Safety net concession cards and pharmaceutical benefits entitlement cards</w:t>
      </w:r>
      <w:r w:rsidRPr="00745AFD">
        <w:rPr>
          <w:b w:val="0"/>
          <w:noProof/>
          <w:sz w:val="18"/>
        </w:rPr>
        <w:tab/>
      </w:r>
      <w:r w:rsidRPr="00745AFD">
        <w:rPr>
          <w:b w:val="0"/>
          <w:noProof/>
          <w:sz w:val="18"/>
        </w:rPr>
        <w:fldChar w:fldCharType="begin"/>
      </w:r>
      <w:r w:rsidRPr="00745AFD">
        <w:rPr>
          <w:b w:val="0"/>
          <w:noProof/>
          <w:sz w:val="18"/>
        </w:rPr>
        <w:instrText xml:space="preserve"> PAGEREF _Toc179887704 \h </w:instrText>
      </w:r>
      <w:r w:rsidRPr="00745AFD">
        <w:rPr>
          <w:b w:val="0"/>
          <w:noProof/>
          <w:sz w:val="18"/>
        </w:rPr>
      </w:r>
      <w:r w:rsidRPr="00745AFD">
        <w:rPr>
          <w:b w:val="0"/>
          <w:noProof/>
          <w:sz w:val="18"/>
        </w:rPr>
        <w:fldChar w:fldCharType="separate"/>
      </w:r>
      <w:r w:rsidR="003E5463">
        <w:rPr>
          <w:b w:val="0"/>
          <w:noProof/>
          <w:sz w:val="18"/>
        </w:rPr>
        <w:t>53</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84B</w:t>
      </w:r>
      <w:r>
        <w:rPr>
          <w:noProof/>
        </w:rPr>
        <w:tab/>
        <w:t>Family relationships</w:t>
      </w:r>
      <w:r w:rsidRPr="00745AFD">
        <w:rPr>
          <w:noProof/>
        </w:rPr>
        <w:tab/>
      </w:r>
      <w:r w:rsidRPr="00745AFD">
        <w:rPr>
          <w:noProof/>
        </w:rPr>
        <w:fldChar w:fldCharType="begin"/>
      </w:r>
      <w:r w:rsidRPr="00745AFD">
        <w:rPr>
          <w:noProof/>
        </w:rPr>
        <w:instrText xml:space="preserve"> PAGEREF _Toc179887705 \h </w:instrText>
      </w:r>
      <w:r w:rsidRPr="00745AFD">
        <w:rPr>
          <w:noProof/>
        </w:rPr>
      </w:r>
      <w:r w:rsidRPr="00745AFD">
        <w:rPr>
          <w:noProof/>
        </w:rPr>
        <w:fldChar w:fldCharType="separate"/>
      </w:r>
      <w:r w:rsidR="003E5463">
        <w:rPr>
          <w:noProof/>
        </w:rPr>
        <w:t>53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84BA</w:t>
      </w:r>
      <w:r>
        <w:rPr>
          <w:noProof/>
        </w:rPr>
        <w:tab/>
        <w:t>Supplies of out</w:t>
      </w:r>
      <w:r>
        <w:rPr>
          <w:noProof/>
        </w:rPr>
        <w:noBreakHyphen/>
        <w:t>patient medication</w:t>
      </w:r>
      <w:r w:rsidRPr="00745AFD">
        <w:rPr>
          <w:noProof/>
        </w:rPr>
        <w:tab/>
      </w:r>
      <w:r w:rsidRPr="00745AFD">
        <w:rPr>
          <w:noProof/>
        </w:rPr>
        <w:fldChar w:fldCharType="begin"/>
      </w:r>
      <w:r w:rsidRPr="00745AFD">
        <w:rPr>
          <w:noProof/>
        </w:rPr>
        <w:instrText xml:space="preserve"> PAGEREF _Toc179887706 \h </w:instrText>
      </w:r>
      <w:r w:rsidRPr="00745AFD">
        <w:rPr>
          <w:noProof/>
        </w:rPr>
      </w:r>
      <w:r w:rsidRPr="00745AFD">
        <w:rPr>
          <w:noProof/>
        </w:rPr>
        <w:fldChar w:fldCharType="separate"/>
      </w:r>
      <w:r w:rsidR="003E5463">
        <w:rPr>
          <w:noProof/>
        </w:rPr>
        <w:t>54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84C</w:t>
      </w:r>
      <w:r>
        <w:rPr>
          <w:noProof/>
        </w:rPr>
        <w:tab/>
        <w:t>Eligibility for concession and entitlement cards</w:t>
      </w:r>
      <w:r w:rsidRPr="00745AFD">
        <w:rPr>
          <w:noProof/>
        </w:rPr>
        <w:tab/>
      </w:r>
      <w:r w:rsidRPr="00745AFD">
        <w:rPr>
          <w:noProof/>
        </w:rPr>
        <w:fldChar w:fldCharType="begin"/>
      </w:r>
      <w:r w:rsidRPr="00745AFD">
        <w:rPr>
          <w:noProof/>
        </w:rPr>
        <w:instrText xml:space="preserve"> PAGEREF _Toc179887707 \h </w:instrText>
      </w:r>
      <w:r w:rsidRPr="00745AFD">
        <w:rPr>
          <w:noProof/>
        </w:rPr>
      </w:r>
      <w:r w:rsidRPr="00745AFD">
        <w:rPr>
          <w:noProof/>
        </w:rPr>
        <w:fldChar w:fldCharType="separate"/>
      </w:r>
      <w:r w:rsidR="003E5463">
        <w:rPr>
          <w:noProof/>
        </w:rPr>
        <w:t>55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84CA</w:t>
      </w:r>
      <w:r>
        <w:rPr>
          <w:noProof/>
        </w:rPr>
        <w:tab/>
        <w:t>Transferred value</w:t>
      </w:r>
      <w:r w:rsidRPr="00745AFD">
        <w:rPr>
          <w:noProof/>
        </w:rPr>
        <w:tab/>
      </w:r>
      <w:r w:rsidRPr="00745AFD">
        <w:rPr>
          <w:noProof/>
        </w:rPr>
        <w:fldChar w:fldCharType="begin"/>
      </w:r>
      <w:r w:rsidRPr="00745AFD">
        <w:rPr>
          <w:noProof/>
        </w:rPr>
        <w:instrText xml:space="preserve"> PAGEREF _Toc179887708 \h </w:instrText>
      </w:r>
      <w:r w:rsidRPr="00745AFD">
        <w:rPr>
          <w:noProof/>
        </w:rPr>
      </w:r>
      <w:r w:rsidRPr="00745AFD">
        <w:rPr>
          <w:noProof/>
        </w:rPr>
        <w:fldChar w:fldCharType="separate"/>
      </w:r>
      <w:r w:rsidR="003E5463">
        <w:rPr>
          <w:noProof/>
        </w:rPr>
        <w:t>61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84D</w:t>
      </w:r>
      <w:r>
        <w:rPr>
          <w:noProof/>
        </w:rPr>
        <w:tab/>
        <w:t>Pharmaceutical benefits prescription record forms etc.</w:t>
      </w:r>
      <w:r w:rsidRPr="00745AFD">
        <w:rPr>
          <w:noProof/>
        </w:rPr>
        <w:tab/>
      </w:r>
      <w:r w:rsidRPr="00745AFD">
        <w:rPr>
          <w:noProof/>
        </w:rPr>
        <w:fldChar w:fldCharType="begin"/>
      </w:r>
      <w:r w:rsidRPr="00745AFD">
        <w:rPr>
          <w:noProof/>
        </w:rPr>
        <w:instrText xml:space="preserve"> PAGEREF _Toc179887709 \h </w:instrText>
      </w:r>
      <w:r w:rsidRPr="00745AFD">
        <w:rPr>
          <w:noProof/>
        </w:rPr>
      </w:r>
      <w:r w:rsidRPr="00745AFD">
        <w:rPr>
          <w:noProof/>
        </w:rPr>
        <w:fldChar w:fldCharType="separate"/>
      </w:r>
      <w:r w:rsidR="003E5463">
        <w:rPr>
          <w:noProof/>
        </w:rPr>
        <w:t>61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84DA</w:t>
      </w:r>
      <w:r>
        <w:rPr>
          <w:noProof/>
        </w:rPr>
        <w:tab/>
        <w:t>Issue of safety net concession card</w:t>
      </w:r>
      <w:r w:rsidRPr="00745AFD">
        <w:rPr>
          <w:noProof/>
        </w:rPr>
        <w:tab/>
      </w:r>
      <w:r w:rsidRPr="00745AFD">
        <w:rPr>
          <w:noProof/>
        </w:rPr>
        <w:fldChar w:fldCharType="begin"/>
      </w:r>
      <w:r w:rsidRPr="00745AFD">
        <w:rPr>
          <w:noProof/>
        </w:rPr>
        <w:instrText xml:space="preserve"> PAGEREF _Toc179887710 \h </w:instrText>
      </w:r>
      <w:r w:rsidRPr="00745AFD">
        <w:rPr>
          <w:noProof/>
        </w:rPr>
      </w:r>
      <w:r w:rsidRPr="00745AFD">
        <w:rPr>
          <w:noProof/>
        </w:rPr>
        <w:fldChar w:fldCharType="separate"/>
      </w:r>
      <w:r w:rsidR="003E5463">
        <w:rPr>
          <w:noProof/>
        </w:rPr>
        <w:t>64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84E</w:t>
      </w:r>
      <w:r>
        <w:rPr>
          <w:noProof/>
        </w:rPr>
        <w:tab/>
        <w:t>Issue of pharmaceutical benefits entitlement card</w:t>
      </w:r>
      <w:r w:rsidRPr="00745AFD">
        <w:rPr>
          <w:noProof/>
        </w:rPr>
        <w:tab/>
      </w:r>
      <w:r w:rsidRPr="00745AFD">
        <w:rPr>
          <w:noProof/>
        </w:rPr>
        <w:fldChar w:fldCharType="begin"/>
      </w:r>
      <w:r w:rsidRPr="00745AFD">
        <w:rPr>
          <w:noProof/>
        </w:rPr>
        <w:instrText xml:space="preserve"> PAGEREF _Toc179887711 \h </w:instrText>
      </w:r>
      <w:r w:rsidRPr="00745AFD">
        <w:rPr>
          <w:noProof/>
        </w:rPr>
      </w:r>
      <w:r w:rsidRPr="00745AFD">
        <w:rPr>
          <w:noProof/>
        </w:rPr>
        <w:fldChar w:fldCharType="separate"/>
      </w:r>
      <w:r w:rsidR="003E5463">
        <w:rPr>
          <w:noProof/>
        </w:rPr>
        <w:t>66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84F</w:t>
      </w:r>
      <w:r>
        <w:rPr>
          <w:noProof/>
        </w:rPr>
        <w:tab/>
        <w:t>Form of cards</w:t>
      </w:r>
      <w:r w:rsidRPr="00745AFD">
        <w:rPr>
          <w:noProof/>
        </w:rPr>
        <w:tab/>
      </w:r>
      <w:r w:rsidRPr="00745AFD">
        <w:rPr>
          <w:noProof/>
        </w:rPr>
        <w:fldChar w:fldCharType="begin"/>
      </w:r>
      <w:r w:rsidRPr="00745AFD">
        <w:rPr>
          <w:noProof/>
        </w:rPr>
        <w:instrText xml:space="preserve"> PAGEREF _Toc179887712 \h </w:instrText>
      </w:r>
      <w:r w:rsidRPr="00745AFD">
        <w:rPr>
          <w:noProof/>
        </w:rPr>
      </w:r>
      <w:r w:rsidRPr="00745AFD">
        <w:rPr>
          <w:noProof/>
        </w:rPr>
        <w:fldChar w:fldCharType="separate"/>
      </w:r>
      <w:r w:rsidR="003E5463">
        <w:rPr>
          <w:noProof/>
        </w:rPr>
        <w:t>67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84G</w:t>
      </w:r>
      <w:r>
        <w:rPr>
          <w:noProof/>
        </w:rPr>
        <w:tab/>
        <w:t>Persons covered by card</w:t>
      </w:r>
      <w:r w:rsidRPr="00745AFD">
        <w:rPr>
          <w:noProof/>
        </w:rPr>
        <w:tab/>
      </w:r>
      <w:r w:rsidRPr="00745AFD">
        <w:rPr>
          <w:noProof/>
        </w:rPr>
        <w:fldChar w:fldCharType="begin"/>
      </w:r>
      <w:r w:rsidRPr="00745AFD">
        <w:rPr>
          <w:noProof/>
        </w:rPr>
        <w:instrText xml:space="preserve"> PAGEREF _Toc179887713 \h </w:instrText>
      </w:r>
      <w:r w:rsidRPr="00745AFD">
        <w:rPr>
          <w:noProof/>
        </w:rPr>
      </w:r>
      <w:r w:rsidRPr="00745AFD">
        <w:rPr>
          <w:noProof/>
        </w:rPr>
        <w:fldChar w:fldCharType="separate"/>
      </w:r>
      <w:r w:rsidR="003E5463">
        <w:rPr>
          <w:noProof/>
        </w:rPr>
        <w:t>68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84H</w:t>
      </w:r>
      <w:r>
        <w:rPr>
          <w:noProof/>
        </w:rPr>
        <w:tab/>
        <w:t>Additional and replacement cards</w:t>
      </w:r>
      <w:r w:rsidRPr="00745AFD">
        <w:rPr>
          <w:noProof/>
        </w:rPr>
        <w:tab/>
      </w:r>
      <w:r w:rsidRPr="00745AFD">
        <w:rPr>
          <w:noProof/>
        </w:rPr>
        <w:fldChar w:fldCharType="begin"/>
      </w:r>
      <w:r w:rsidRPr="00745AFD">
        <w:rPr>
          <w:noProof/>
        </w:rPr>
        <w:instrText xml:space="preserve"> PAGEREF _Toc179887714 \h </w:instrText>
      </w:r>
      <w:r w:rsidRPr="00745AFD">
        <w:rPr>
          <w:noProof/>
        </w:rPr>
      </w:r>
      <w:r w:rsidRPr="00745AFD">
        <w:rPr>
          <w:noProof/>
        </w:rPr>
        <w:fldChar w:fldCharType="separate"/>
      </w:r>
      <w:r w:rsidR="003E5463">
        <w:rPr>
          <w:noProof/>
        </w:rPr>
        <w:t>68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84HA</w:t>
      </w:r>
      <w:r>
        <w:rPr>
          <w:noProof/>
        </w:rPr>
        <w:tab/>
        <w:t>Fee to approved pharmacist etc. for issuing card</w:t>
      </w:r>
      <w:r w:rsidRPr="00745AFD">
        <w:rPr>
          <w:noProof/>
        </w:rPr>
        <w:tab/>
      </w:r>
      <w:r w:rsidRPr="00745AFD">
        <w:rPr>
          <w:noProof/>
        </w:rPr>
        <w:fldChar w:fldCharType="begin"/>
      </w:r>
      <w:r w:rsidRPr="00745AFD">
        <w:rPr>
          <w:noProof/>
        </w:rPr>
        <w:instrText xml:space="preserve"> PAGEREF _Toc179887715 \h </w:instrText>
      </w:r>
      <w:r w:rsidRPr="00745AFD">
        <w:rPr>
          <w:noProof/>
        </w:rPr>
      </w:r>
      <w:r w:rsidRPr="00745AFD">
        <w:rPr>
          <w:noProof/>
        </w:rPr>
        <w:fldChar w:fldCharType="separate"/>
      </w:r>
      <w:r w:rsidR="003E5463">
        <w:rPr>
          <w:noProof/>
        </w:rPr>
        <w:t>69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84J</w:t>
      </w:r>
      <w:r>
        <w:rPr>
          <w:noProof/>
        </w:rPr>
        <w:tab/>
        <w:t>Period of effect of card</w:t>
      </w:r>
      <w:r w:rsidRPr="00745AFD">
        <w:rPr>
          <w:noProof/>
        </w:rPr>
        <w:tab/>
      </w:r>
      <w:r w:rsidRPr="00745AFD">
        <w:rPr>
          <w:noProof/>
        </w:rPr>
        <w:fldChar w:fldCharType="begin"/>
      </w:r>
      <w:r w:rsidRPr="00745AFD">
        <w:rPr>
          <w:noProof/>
        </w:rPr>
        <w:instrText xml:space="preserve"> PAGEREF _Toc179887716 \h </w:instrText>
      </w:r>
      <w:r w:rsidRPr="00745AFD">
        <w:rPr>
          <w:noProof/>
        </w:rPr>
      </w:r>
      <w:r w:rsidRPr="00745AFD">
        <w:rPr>
          <w:noProof/>
        </w:rPr>
        <w:fldChar w:fldCharType="separate"/>
      </w:r>
      <w:r w:rsidR="003E5463">
        <w:rPr>
          <w:noProof/>
        </w:rPr>
        <w:t>69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84K</w:t>
      </w:r>
      <w:r>
        <w:rPr>
          <w:noProof/>
        </w:rPr>
        <w:tab/>
        <w:t>Return of card</w:t>
      </w:r>
      <w:r w:rsidRPr="00745AFD">
        <w:rPr>
          <w:noProof/>
        </w:rPr>
        <w:tab/>
      </w:r>
      <w:r w:rsidRPr="00745AFD">
        <w:rPr>
          <w:noProof/>
        </w:rPr>
        <w:fldChar w:fldCharType="begin"/>
      </w:r>
      <w:r w:rsidRPr="00745AFD">
        <w:rPr>
          <w:noProof/>
        </w:rPr>
        <w:instrText xml:space="preserve"> PAGEREF _Toc179887717 \h </w:instrText>
      </w:r>
      <w:r w:rsidRPr="00745AFD">
        <w:rPr>
          <w:noProof/>
        </w:rPr>
      </w:r>
      <w:r w:rsidRPr="00745AFD">
        <w:rPr>
          <w:noProof/>
        </w:rPr>
        <w:fldChar w:fldCharType="separate"/>
      </w:r>
      <w:r w:rsidR="003E5463">
        <w:rPr>
          <w:noProof/>
        </w:rPr>
        <w:t>70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84L</w:t>
      </w:r>
      <w:r>
        <w:rPr>
          <w:noProof/>
        </w:rPr>
        <w:tab/>
        <w:t>Offences</w:t>
      </w:r>
      <w:r w:rsidRPr="00745AFD">
        <w:rPr>
          <w:noProof/>
        </w:rPr>
        <w:tab/>
      </w:r>
      <w:r w:rsidRPr="00745AFD">
        <w:rPr>
          <w:noProof/>
        </w:rPr>
        <w:fldChar w:fldCharType="begin"/>
      </w:r>
      <w:r w:rsidRPr="00745AFD">
        <w:rPr>
          <w:noProof/>
        </w:rPr>
        <w:instrText xml:space="preserve"> PAGEREF _Toc179887718 \h </w:instrText>
      </w:r>
      <w:r w:rsidRPr="00745AFD">
        <w:rPr>
          <w:noProof/>
        </w:rPr>
      </w:r>
      <w:r w:rsidRPr="00745AFD">
        <w:rPr>
          <w:noProof/>
        </w:rPr>
        <w:fldChar w:fldCharType="separate"/>
      </w:r>
      <w:r w:rsidR="003E5463">
        <w:rPr>
          <w:noProof/>
        </w:rPr>
        <w:t>70</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2—Supply of pharmaceutical benefits</w:t>
      </w:r>
      <w:r w:rsidRPr="00745AFD">
        <w:rPr>
          <w:b w:val="0"/>
          <w:noProof/>
          <w:sz w:val="18"/>
        </w:rPr>
        <w:tab/>
      </w:r>
      <w:r w:rsidRPr="00745AFD">
        <w:rPr>
          <w:b w:val="0"/>
          <w:noProof/>
          <w:sz w:val="18"/>
        </w:rPr>
        <w:fldChar w:fldCharType="begin"/>
      </w:r>
      <w:r w:rsidRPr="00745AFD">
        <w:rPr>
          <w:b w:val="0"/>
          <w:noProof/>
          <w:sz w:val="18"/>
        </w:rPr>
        <w:instrText xml:space="preserve"> PAGEREF _Toc179887719 \h </w:instrText>
      </w:r>
      <w:r w:rsidRPr="00745AFD">
        <w:rPr>
          <w:b w:val="0"/>
          <w:noProof/>
          <w:sz w:val="18"/>
        </w:rPr>
      </w:r>
      <w:r w:rsidRPr="00745AFD">
        <w:rPr>
          <w:b w:val="0"/>
          <w:noProof/>
          <w:sz w:val="18"/>
        </w:rPr>
        <w:fldChar w:fldCharType="separate"/>
      </w:r>
      <w:r w:rsidR="003E5463">
        <w:rPr>
          <w:b w:val="0"/>
          <w:noProof/>
          <w:sz w:val="18"/>
        </w:rPr>
        <w:t>72</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85</w:t>
      </w:r>
      <w:r>
        <w:rPr>
          <w:noProof/>
        </w:rPr>
        <w:tab/>
        <w:t>Pharmaceutical benefits</w:t>
      </w:r>
      <w:r w:rsidRPr="00745AFD">
        <w:rPr>
          <w:noProof/>
        </w:rPr>
        <w:tab/>
      </w:r>
      <w:r w:rsidRPr="00745AFD">
        <w:rPr>
          <w:noProof/>
        </w:rPr>
        <w:fldChar w:fldCharType="begin"/>
      </w:r>
      <w:r w:rsidRPr="00745AFD">
        <w:rPr>
          <w:noProof/>
        </w:rPr>
        <w:instrText xml:space="preserve"> PAGEREF _Toc179887720 \h </w:instrText>
      </w:r>
      <w:r w:rsidRPr="00745AFD">
        <w:rPr>
          <w:noProof/>
        </w:rPr>
      </w:r>
      <w:r w:rsidRPr="00745AFD">
        <w:rPr>
          <w:noProof/>
        </w:rPr>
        <w:fldChar w:fldCharType="separate"/>
      </w:r>
      <w:r w:rsidR="003E5463">
        <w:rPr>
          <w:noProof/>
        </w:rPr>
        <w:t>72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85AAA</w:t>
      </w:r>
      <w:r>
        <w:rPr>
          <w:noProof/>
        </w:rPr>
        <w:tab/>
        <w:t>Pharmaceutical benefits that can only be supplied under the prescriber bag provisions</w:t>
      </w:r>
      <w:r w:rsidRPr="00745AFD">
        <w:rPr>
          <w:noProof/>
        </w:rPr>
        <w:tab/>
      </w:r>
      <w:r w:rsidRPr="00745AFD">
        <w:rPr>
          <w:noProof/>
        </w:rPr>
        <w:fldChar w:fldCharType="begin"/>
      </w:r>
      <w:r w:rsidRPr="00745AFD">
        <w:rPr>
          <w:noProof/>
        </w:rPr>
        <w:instrText xml:space="preserve"> PAGEREF _Toc179887721 \h </w:instrText>
      </w:r>
      <w:r w:rsidRPr="00745AFD">
        <w:rPr>
          <w:noProof/>
        </w:rPr>
      </w:r>
      <w:r w:rsidRPr="00745AFD">
        <w:rPr>
          <w:noProof/>
        </w:rPr>
        <w:fldChar w:fldCharType="separate"/>
      </w:r>
      <w:r w:rsidR="003E5463">
        <w:rPr>
          <w:noProof/>
        </w:rPr>
        <w:t>76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85AA</w:t>
      </w:r>
      <w:r>
        <w:rPr>
          <w:noProof/>
        </w:rPr>
        <w:tab/>
        <w:t>Pharmaceutical benefits that can only be supplied under special arrangements</w:t>
      </w:r>
      <w:r w:rsidRPr="00745AFD">
        <w:rPr>
          <w:noProof/>
        </w:rPr>
        <w:tab/>
      </w:r>
      <w:r w:rsidRPr="00745AFD">
        <w:rPr>
          <w:noProof/>
        </w:rPr>
        <w:fldChar w:fldCharType="begin"/>
      </w:r>
      <w:r w:rsidRPr="00745AFD">
        <w:rPr>
          <w:noProof/>
        </w:rPr>
        <w:instrText xml:space="preserve"> PAGEREF _Toc179887722 \h </w:instrText>
      </w:r>
      <w:r w:rsidRPr="00745AFD">
        <w:rPr>
          <w:noProof/>
        </w:rPr>
      </w:r>
      <w:r w:rsidRPr="00745AFD">
        <w:rPr>
          <w:noProof/>
        </w:rPr>
        <w:fldChar w:fldCharType="separate"/>
      </w:r>
      <w:r w:rsidR="003E5463">
        <w:rPr>
          <w:noProof/>
        </w:rPr>
        <w:t>77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85A</w:t>
      </w:r>
      <w:r>
        <w:rPr>
          <w:noProof/>
        </w:rPr>
        <w:tab/>
        <w:t>Determinations of forms of pharmaceutical benefits or pharmaceutical items with respect to classes of persons</w:t>
      </w:r>
      <w:r w:rsidRPr="00745AFD">
        <w:rPr>
          <w:noProof/>
        </w:rPr>
        <w:tab/>
      </w:r>
      <w:r w:rsidRPr="00745AFD">
        <w:rPr>
          <w:noProof/>
        </w:rPr>
        <w:fldChar w:fldCharType="begin"/>
      </w:r>
      <w:r w:rsidRPr="00745AFD">
        <w:rPr>
          <w:noProof/>
        </w:rPr>
        <w:instrText xml:space="preserve"> PAGEREF _Toc179887723 \h </w:instrText>
      </w:r>
      <w:r w:rsidRPr="00745AFD">
        <w:rPr>
          <w:noProof/>
        </w:rPr>
      </w:r>
      <w:r w:rsidRPr="00745AFD">
        <w:rPr>
          <w:noProof/>
        </w:rPr>
        <w:fldChar w:fldCharType="separate"/>
      </w:r>
      <w:r w:rsidR="003E5463">
        <w:rPr>
          <w:noProof/>
        </w:rPr>
        <w:t>78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85AB</w:t>
      </w:r>
      <w:r>
        <w:rPr>
          <w:noProof/>
        </w:rPr>
        <w:tab/>
        <w:t>Minister may determine that a listed drug is on F1 or F2</w:t>
      </w:r>
      <w:r w:rsidRPr="00745AFD">
        <w:rPr>
          <w:noProof/>
        </w:rPr>
        <w:tab/>
      </w:r>
      <w:r w:rsidRPr="00745AFD">
        <w:rPr>
          <w:noProof/>
        </w:rPr>
        <w:fldChar w:fldCharType="begin"/>
      </w:r>
      <w:r w:rsidRPr="00745AFD">
        <w:rPr>
          <w:noProof/>
        </w:rPr>
        <w:instrText xml:space="preserve"> PAGEREF _Toc179887724 \h </w:instrText>
      </w:r>
      <w:r w:rsidRPr="00745AFD">
        <w:rPr>
          <w:noProof/>
        </w:rPr>
      </w:r>
      <w:r w:rsidRPr="00745AFD">
        <w:rPr>
          <w:noProof/>
        </w:rPr>
        <w:fldChar w:fldCharType="separate"/>
      </w:r>
      <w:r w:rsidR="003E5463">
        <w:rPr>
          <w:noProof/>
        </w:rPr>
        <w:t>79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85AD</w:t>
      </w:r>
      <w:r>
        <w:rPr>
          <w:noProof/>
        </w:rPr>
        <w:tab/>
        <w:t>Price agreements</w:t>
      </w:r>
      <w:r w:rsidRPr="00745AFD">
        <w:rPr>
          <w:noProof/>
        </w:rPr>
        <w:tab/>
      </w:r>
      <w:r w:rsidRPr="00745AFD">
        <w:rPr>
          <w:noProof/>
        </w:rPr>
        <w:fldChar w:fldCharType="begin"/>
      </w:r>
      <w:r w:rsidRPr="00745AFD">
        <w:rPr>
          <w:noProof/>
        </w:rPr>
        <w:instrText xml:space="preserve"> PAGEREF _Toc179887725 \h </w:instrText>
      </w:r>
      <w:r w:rsidRPr="00745AFD">
        <w:rPr>
          <w:noProof/>
        </w:rPr>
      </w:r>
      <w:r w:rsidRPr="00745AFD">
        <w:rPr>
          <w:noProof/>
        </w:rPr>
        <w:fldChar w:fldCharType="separate"/>
      </w:r>
      <w:r w:rsidR="003E5463">
        <w:rPr>
          <w:noProof/>
        </w:rPr>
        <w:t>81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85B</w:t>
      </w:r>
      <w:r>
        <w:rPr>
          <w:noProof/>
        </w:rPr>
        <w:tab/>
        <w:t>Price determinations and special patient contributions</w:t>
      </w:r>
      <w:r w:rsidRPr="00745AFD">
        <w:rPr>
          <w:noProof/>
        </w:rPr>
        <w:tab/>
      </w:r>
      <w:r w:rsidRPr="00745AFD">
        <w:rPr>
          <w:noProof/>
        </w:rPr>
        <w:fldChar w:fldCharType="begin"/>
      </w:r>
      <w:r w:rsidRPr="00745AFD">
        <w:rPr>
          <w:noProof/>
        </w:rPr>
        <w:instrText xml:space="preserve"> PAGEREF _Toc179887726 \h </w:instrText>
      </w:r>
      <w:r w:rsidRPr="00745AFD">
        <w:rPr>
          <w:noProof/>
        </w:rPr>
      </w:r>
      <w:r w:rsidRPr="00745AFD">
        <w:rPr>
          <w:noProof/>
        </w:rPr>
        <w:fldChar w:fldCharType="separate"/>
      </w:r>
      <w:r w:rsidR="003E5463">
        <w:rPr>
          <w:noProof/>
        </w:rPr>
        <w:t>81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85BA</w:t>
      </w:r>
      <w:r>
        <w:rPr>
          <w:noProof/>
        </w:rPr>
        <w:tab/>
        <w:t>Effect of deemed reductions of, or increases to, approved ex</w:t>
      </w:r>
      <w:r>
        <w:rPr>
          <w:noProof/>
        </w:rPr>
        <w:noBreakHyphen/>
        <w:t>manufacturer price</w:t>
      </w:r>
      <w:r w:rsidRPr="00745AFD">
        <w:rPr>
          <w:noProof/>
        </w:rPr>
        <w:tab/>
      </w:r>
      <w:r w:rsidRPr="00745AFD">
        <w:rPr>
          <w:noProof/>
        </w:rPr>
        <w:fldChar w:fldCharType="begin"/>
      </w:r>
      <w:r w:rsidRPr="00745AFD">
        <w:rPr>
          <w:noProof/>
        </w:rPr>
        <w:instrText xml:space="preserve"> PAGEREF _Toc179887727 \h </w:instrText>
      </w:r>
      <w:r w:rsidRPr="00745AFD">
        <w:rPr>
          <w:noProof/>
        </w:rPr>
      </w:r>
      <w:r w:rsidRPr="00745AFD">
        <w:rPr>
          <w:noProof/>
        </w:rPr>
        <w:fldChar w:fldCharType="separate"/>
      </w:r>
      <w:r w:rsidR="003E5463">
        <w:rPr>
          <w:noProof/>
        </w:rPr>
        <w:t>82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85C</w:t>
      </w:r>
      <w:r>
        <w:rPr>
          <w:noProof/>
        </w:rPr>
        <w:tab/>
        <w:t>Each brand of a pharmaceutical item is to have the same approved ex</w:t>
      </w:r>
      <w:r>
        <w:rPr>
          <w:noProof/>
        </w:rPr>
        <w:noBreakHyphen/>
        <w:t>manufacturer price</w:t>
      </w:r>
      <w:r w:rsidRPr="00745AFD">
        <w:rPr>
          <w:noProof/>
        </w:rPr>
        <w:tab/>
      </w:r>
      <w:r w:rsidRPr="00745AFD">
        <w:rPr>
          <w:noProof/>
        </w:rPr>
        <w:fldChar w:fldCharType="begin"/>
      </w:r>
      <w:r w:rsidRPr="00745AFD">
        <w:rPr>
          <w:noProof/>
        </w:rPr>
        <w:instrText xml:space="preserve"> PAGEREF _Toc179887728 \h </w:instrText>
      </w:r>
      <w:r w:rsidRPr="00745AFD">
        <w:rPr>
          <w:noProof/>
        </w:rPr>
      </w:r>
      <w:r w:rsidRPr="00745AFD">
        <w:rPr>
          <w:noProof/>
        </w:rPr>
        <w:fldChar w:fldCharType="separate"/>
      </w:r>
      <w:r w:rsidR="003E5463">
        <w:rPr>
          <w:noProof/>
        </w:rPr>
        <w:t>84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85D</w:t>
      </w:r>
      <w:r>
        <w:rPr>
          <w:noProof/>
        </w:rPr>
        <w:tab/>
        <w:t>Proportional ex</w:t>
      </w:r>
      <w:r>
        <w:rPr>
          <w:noProof/>
        </w:rPr>
        <w:noBreakHyphen/>
        <w:t>manufacturer price</w:t>
      </w:r>
      <w:r w:rsidRPr="00745AFD">
        <w:rPr>
          <w:noProof/>
        </w:rPr>
        <w:tab/>
      </w:r>
      <w:r w:rsidRPr="00745AFD">
        <w:rPr>
          <w:noProof/>
        </w:rPr>
        <w:fldChar w:fldCharType="begin"/>
      </w:r>
      <w:r w:rsidRPr="00745AFD">
        <w:rPr>
          <w:noProof/>
        </w:rPr>
        <w:instrText xml:space="preserve"> PAGEREF _Toc179887729 \h </w:instrText>
      </w:r>
      <w:r w:rsidRPr="00745AFD">
        <w:rPr>
          <w:noProof/>
        </w:rPr>
      </w:r>
      <w:r w:rsidRPr="00745AFD">
        <w:rPr>
          <w:noProof/>
        </w:rPr>
        <w:fldChar w:fldCharType="separate"/>
      </w:r>
      <w:r w:rsidR="003E5463">
        <w:rPr>
          <w:noProof/>
        </w:rPr>
        <w:t>84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85E</w:t>
      </w:r>
      <w:r>
        <w:rPr>
          <w:noProof/>
        </w:rPr>
        <w:tab/>
        <w:t>Minister may enter into deeds with responsible persons</w:t>
      </w:r>
      <w:r w:rsidRPr="00745AFD">
        <w:rPr>
          <w:noProof/>
        </w:rPr>
        <w:tab/>
      </w:r>
      <w:r w:rsidRPr="00745AFD">
        <w:rPr>
          <w:noProof/>
        </w:rPr>
        <w:fldChar w:fldCharType="begin"/>
      </w:r>
      <w:r w:rsidRPr="00745AFD">
        <w:rPr>
          <w:noProof/>
        </w:rPr>
        <w:instrText xml:space="preserve"> PAGEREF _Toc179887730 \h </w:instrText>
      </w:r>
      <w:r w:rsidRPr="00745AFD">
        <w:rPr>
          <w:noProof/>
        </w:rPr>
      </w:r>
      <w:r w:rsidRPr="00745AFD">
        <w:rPr>
          <w:noProof/>
        </w:rPr>
        <w:fldChar w:fldCharType="separate"/>
      </w:r>
      <w:r w:rsidR="003E5463">
        <w:rPr>
          <w:noProof/>
        </w:rPr>
        <w:t>84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86</w:t>
      </w:r>
      <w:r>
        <w:rPr>
          <w:noProof/>
        </w:rPr>
        <w:tab/>
        <w:t>Entitlement to receive pharmaceutical benefits</w:t>
      </w:r>
      <w:r w:rsidRPr="00745AFD">
        <w:rPr>
          <w:noProof/>
        </w:rPr>
        <w:tab/>
      </w:r>
      <w:r w:rsidRPr="00745AFD">
        <w:rPr>
          <w:noProof/>
        </w:rPr>
        <w:fldChar w:fldCharType="begin"/>
      </w:r>
      <w:r w:rsidRPr="00745AFD">
        <w:rPr>
          <w:noProof/>
        </w:rPr>
        <w:instrText xml:space="preserve"> PAGEREF _Toc179887731 \h </w:instrText>
      </w:r>
      <w:r w:rsidRPr="00745AFD">
        <w:rPr>
          <w:noProof/>
        </w:rPr>
      </w:r>
      <w:r w:rsidRPr="00745AFD">
        <w:rPr>
          <w:noProof/>
        </w:rPr>
        <w:fldChar w:fldCharType="separate"/>
      </w:r>
      <w:r w:rsidR="003E5463">
        <w:rPr>
          <w:noProof/>
        </w:rPr>
        <w:t>85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86A</w:t>
      </w:r>
      <w:r>
        <w:rPr>
          <w:noProof/>
        </w:rPr>
        <w:tab/>
        <w:t>Pharmaceutical benefits not to be supplied in respect of persons reasonably believed not to be in Australia</w:t>
      </w:r>
      <w:r w:rsidRPr="00745AFD">
        <w:rPr>
          <w:noProof/>
        </w:rPr>
        <w:tab/>
      </w:r>
      <w:r w:rsidRPr="00745AFD">
        <w:rPr>
          <w:noProof/>
        </w:rPr>
        <w:fldChar w:fldCharType="begin"/>
      </w:r>
      <w:r w:rsidRPr="00745AFD">
        <w:rPr>
          <w:noProof/>
        </w:rPr>
        <w:instrText xml:space="preserve"> PAGEREF _Toc179887732 \h </w:instrText>
      </w:r>
      <w:r w:rsidRPr="00745AFD">
        <w:rPr>
          <w:noProof/>
        </w:rPr>
      </w:r>
      <w:r w:rsidRPr="00745AFD">
        <w:rPr>
          <w:noProof/>
        </w:rPr>
        <w:fldChar w:fldCharType="separate"/>
      </w:r>
      <w:r w:rsidR="003E5463">
        <w:rPr>
          <w:noProof/>
        </w:rPr>
        <w:t>86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86B</w:t>
      </w:r>
      <w:r>
        <w:rPr>
          <w:noProof/>
        </w:rPr>
        <w:tab/>
        <w:t>Approved supplier may request provision of medicare number</w:t>
      </w:r>
      <w:r w:rsidRPr="00745AFD">
        <w:rPr>
          <w:noProof/>
        </w:rPr>
        <w:tab/>
      </w:r>
      <w:r w:rsidRPr="00745AFD">
        <w:rPr>
          <w:noProof/>
        </w:rPr>
        <w:fldChar w:fldCharType="begin"/>
      </w:r>
      <w:r w:rsidRPr="00745AFD">
        <w:rPr>
          <w:noProof/>
        </w:rPr>
        <w:instrText xml:space="preserve"> PAGEREF _Toc179887733 \h </w:instrText>
      </w:r>
      <w:r w:rsidRPr="00745AFD">
        <w:rPr>
          <w:noProof/>
        </w:rPr>
      </w:r>
      <w:r w:rsidRPr="00745AFD">
        <w:rPr>
          <w:noProof/>
        </w:rPr>
        <w:fldChar w:fldCharType="separate"/>
      </w:r>
      <w:r w:rsidR="003E5463">
        <w:rPr>
          <w:noProof/>
        </w:rPr>
        <w:t>87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86C</w:t>
      </w:r>
      <w:r>
        <w:rPr>
          <w:noProof/>
        </w:rPr>
        <w:tab/>
        <w:t>On and after 1 January 2001 approved supplier must request provision of medicare number in certain circumstances</w:t>
      </w:r>
      <w:r w:rsidRPr="00745AFD">
        <w:rPr>
          <w:noProof/>
        </w:rPr>
        <w:tab/>
      </w:r>
      <w:r w:rsidRPr="00745AFD">
        <w:rPr>
          <w:noProof/>
        </w:rPr>
        <w:fldChar w:fldCharType="begin"/>
      </w:r>
      <w:r w:rsidRPr="00745AFD">
        <w:rPr>
          <w:noProof/>
        </w:rPr>
        <w:instrText xml:space="preserve"> PAGEREF _Toc179887734 \h </w:instrText>
      </w:r>
      <w:r w:rsidRPr="00745AFD">
        <w:rPr>
          <w:noProof/>
        </w:rPr>
      </w:r>
      <w:r w:rsidRPr="00745AFD">
        <w:rPr>
          <w:noProof/>
        </w:rPr>
        <w:fldChar w:fldCharType="separate"/>
      </w:r>
      <w:r w:rsidR="003E5463">
        <w:rPr>
          <w:noProof/>
        </w:rPr>
        <w:t>90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86D</w:t>
      </w:r>
      <w:r>
        <w:rPr>
          <w:noProof/>
        </w:rPr>
        <w:tab/>
        <w:t>Power of approved suppliers to record and retain medicare numbers and expiry dates</w:t>
      </w:r>
      <w:r w:rsidRPr="00745AFD">
        <w:rPr>
          <w:noProof/>
        </w:rPr>
        <w:tab/>
      </w:r>
      <w:r w:rsidRPr="00745AFD">
        <w:rPr>
          <w:noProof/>
        </w:rPr>
        <w:fldChar w:fldCharType="begin"/>
      </w:r>
      <w:r w:rsidRPr="00745AFD">
        <w:rPr>
          <w:noProof/>
        </w:rPr>
        <w:instrText xml:space="preserve"> PAGEREF _Toc179887735 \h </w:instrText>
      </w:r>
      <w:r w:rsidRPr="00745AFD">
        <w:rPr>
          <w:noProof/>
        </w:rPr>
      </w:r>
      <w:r w:rsidRPr="00745AFD">
        <w:rPr>
          <w:noProof/>
        </w:rPr>
        <w:fldChar w:fldCharType="separate"/>
      </w:r>
      <w:r w:rsidR="003E5463">
        <w:rPr>
          <w:noProof/>
        </w:rPr>
        <w:t>95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86E</w:t>
      </w:r>
      <w:r>
        <w:rPr>
          <w:noProof/>
        </w:rPr>
        <w:tab/>
        <w:t>Minister may determine certain persons to be special evidentiary categories</w:t>
      </w:r>
      <w:r w:rsidRPr="00745AFD">
        <w:rPr>
          <w:noProof/>
        </w:rPr>
        <w:tab/>
      </w:r>
      <w:r w:rsidRPr="00745AFD">
        <w:rPr>
          <w:noProof/>
        </w:rPr>
        <w:fldChar w:fldCharType="begin"/>
      </w:r>
      <w:r w:rsidRPr="00745AFD">
        <w:rPr>
          <w:noProof/>
        </w:rPr>
        <w:instrText xml:space="preserve"> PAGEREF _Toc179887736 \h </w:instrText>
      </w:r>
      <w:r w:rsidRPr="00745AFD">
        <w:rPr>
          <w:noProof/>
        </w:rPr>
      </w:r>
      <w:r w:rsidRPr="00745AFD">
        <w:rPr>
          <w:noProof/>
        </w:rPr>
        <w:fldChar w:fldCharType="separate"/>
      </w:r>
      <w:r w:rsidR="003E5463">
        <w:rPr>
          <w:noProof/>
        </w:rPr>
        <w:t>98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87</w:t>
      </w:r>
      <w:r>
        <w:rPr>
          <w:noProof/>
        </w:rPr>
        <w:tab/>
        <w:t>Limited charges for pharmaceutical benefits</w:t>
      </w:r>
      <w:r w:rsidRPr="00745AFD">
        <w:rPr>
          <w:noProof/>
        </w:rPr>
        <w:tab/>
      </w:r>
      <w:r w:rsidRPr="00745AFD">
        <w:rPr>
          <w:noProof/>
        </w:rPr>
        <w:fldChar w:fldCharType="begin"/>
      </w:r>
      <w:r w:rsidRPr="00745AFD">
        <w:rPr>
          <w:noProof/>
        </w:rPr>
        <w:instrText xml:space="preserve"> PAGEREF _Toc179887737 \h </w:instrText>
      </w:r>
      <w:r w:rsidRPr="00745AFD">
        <w:rPr>
          <w:noProof/>
        </w:rPr>
      </w:r>
      <w:r w:rsidRPr="00745AFD">
        <w:rPr>
          <w:noProof/>
        </w:rPr>
        <w:fldChar w:fldCharType="separate"/>
      </w:r>
      <w:r w:rsidR="003E5463">
        <w:rPr>
          <w:noProof/>
        </w:rPr>
        <w:t>99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87A</w:t>
      </w:r>
      <w:r>
        <w:rPr>
          <w:noProof/>
        </w:rPr>
        <w:tab/>
        <w:t>Entitlement to refund in certain circumstances</w:t>
      </w:r>
      <w:r w:rsidRPr="00745AFD">
        <w:rPr>
          <w:noProof/>
        </w:rPr>
        <w:tab/>
      </w:r>
      <w:r w:rsidRPr="00745AFD">
        <w:rPr>
          <w:noProof/>
        </w:rPr>
        <w:fldChar w:fldCharType="begin"/>
      </w:r>
      <w:r w:rsidRPr="00745AFD">
        <w:rPr>
          <w:noProof/>
        </w:rPr>
        <w:instrText xml:space="preserve"> PAGEREF _Toc179887738 \h </w:instrText>
      </w:r>
      <w:r w:rsidRPr="00745AFD">
        <w:rPr>
          <w:noProof/>
        </w:rPr>
      </w:r>
      <w:r w:rsidRPr="00745AFD">
        <w:rPr>
          <w:noProof/>
        </w:rPr>
        <w:fldChar w:fldCharType="separate"/>
      </w:r>
      <w:r w:rsidR="003E5463">
        <w:rPr>
          <w:noProof/>
        </w:rPr>
        <w:t>102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88</w:t>
      </w:r>
      <w:r>
        <w:rPr>
          <w:noProof/>
        </w:rPr>
        <w:tab/>
        <w:t>Prescribing of pharmaceutical benefits</w:t>
      </w:r>
      <w:r w:rsidRPr="00745AFD">
        <w:rPr>
          <w:noProof/>
        </w:rPr>
        <w:tab/>
      </w:r>
      <w:r w:rsidRPr="00745AFD">
        <w:rPr>
          <w:noProof/>
        </w:rPr>
        <w:fldChar w:fldCharType="begin"/>
      </w:r>
      <w:r w:rsidRPr="00745AFD">
        <w:rPr>
          <w:noProof/>
        </w:rPr>
        <w:instrText xml:space="preserve"> PAGEREF _Toc179887739 \h </w:instrText>
      </w:r>
      <w:r w:rsidRPr="00745AFD">
        <w:rPr>
          <w:noProof/>
        </w:rPr>
      </w:r>
      <w:r w:rsidRPr="00745AFD">
        <w:rPr>
          <w:noProof/>
        </w:rPr>
        <w:fldChar w:fldCharType="separate"/>
      </w:r>
      <w:r w:rsidR="003E5463">
        <w:rPr>
          <w:noProof/>
        </w:rPr>
        <w:t>104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88AA</w:t>
      </w:r>
      <w:r>
        <w:rPr>
          <w:noProof/>
        </w:rPr>
        <w:tab/>
        <w:t>Power of PBS prescribers to record and retain medicare numbers and expiry dates</w:t>
      </w:r>
      <w:r w:rsidRPr="00745AFD">
        <w:rPr>
          <w:noProof/>
        </w:rPr>
        <w:tab/>
      </w:r>
      <w:r w:rsidRPr="00745AFD">
        <w:rPr>
          <w:noProof/>
        </w:rPr>
        <w:fldChar w:fldCharType="begin"/>
      </w:r>
      <w:r w:rsidRPr="00745AFD">
        <w:rPr>
          <w:noProof/>
        </w:rPr>
        <w:instrText xml:space="preserve"> PAGEREF _Toc179887740 \h </w:instrText>
      </w:r>
      <w:r w:rsidRPr="00745AFD">
        <w:rPr>
          <w:noProof/>
        </w:rPr>
      </w:r>
      <w:r w:rsidRPr="00745AFD">
        <w:rPr>
          <w:noProof/>
        </w:rPr>
        <w:fldChar w:fldCharType="separate"/>
      </w:r>
      <w:r w:rsidR="003E5463">
        <w:rPr>
          <w:noProof/>
        </w:rPr>
        <w:t>109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88A</w:t>
      </w:r>
      <w:r>
        <w:rPr>
          <w:noProof/>
        </w:rPr>
        <w:tab/>
        <w:t>Prescription of certain pharmaceutical benefits authorised only in certain circumstances</w:t>
      </w:r>
      <w:r w:rsidRPr="00745AFD">
        <w:rPr>
          <w:noProof/>
        </w:rPr>
        <w:tab/>
      </w:r>
      <w:r w:rsidRPr="00745AFD">
        <w:rPr>
          <w:noProof/>
        </w:rPr>
        <w:fldChar w:fldCharType="begin"/>
      </w:r>
      <w:r w:rsidRPr="00745AFD">
        <w:rPr>
          <w:noProof/>
        </w:rPr>
        <w:instrText xml:space="preserve"> PAGEREF _Toc179887741 \h </w:instrText>
      </w:r>
      <w:r w:rsidRPr="00745AFD">
        <w:rPr>
          <w:noProof/>
        </w:rPr>
      </w:r>
      <w:r w:rsidRPr="00745AFD">
        <w:rPr>
          <w:noProof/>
        </w:rPr>
        <w:fldChar w:fldCharType="separate"/>
      </w:r>
      <w:r w:rsidR="003E5463">
        <w:rPr>
          <w:noProof/>
        </w:rPr>
        <w:t>111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89</w:t>
      </w:r>
      <w:r>
        <w:rPr>
          <w:noProof/>
        </w:rPr>
        <w:tab/>
        <w:t>Pharmaceutical benefits to be supplied only on prescription etc.</w:t>
      </w:r>
      <w:r w:rsidRPr="00745AFD">
        <w:rPr>
          <w:noProof/>
        </w:rPr>
        <w:tab/>
      </w:r>
      <w:r w:rsidRPr="00745AFD">
        <w:rPr>
          <w:noProof/>
        </w:rPr>
        <w:fldChar w:fldCharType="begin"/>
      </w:r>
      <w:r w:rsidRPr="00745AFD">
        <w:rPr>
          <w:noProof/>
        </w:rPr>
        <w:instrText xml:space="preserve"> PAGEREF _Toc179887742 \h </w:instrText>
      </w:r>
      <w:r w:rsidRPr="00745AFD">
        <w:rPr>
          <w:noProof/>
        </w:rPr>
      </w:r>
      <w:r w:rsidRPr="00745AFD">
        <w:rPr>
          <w:noProof/>
        </w:rPr>
        <w:fldChar w:fldCharType="separate"/>
      </w:r>
      <w:r w:rsidR="003E5463">
        <w:rPr>
          <w:noProof/>
        </w:rPr>
        <w:t>111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89A</w:t>
      </w:r>
      <w:r>
        <w:rPr>
          <w:noProof/>
        </w:rPr>
        <w:tab/>
        <w:t>When pharmaceutical benefits may be supplied by approved pharmacists without prescription</w:t>
      </w:r>
      <w:r w:rsidRPr="00745AFD">
        <w:rPr>
          <w:noProof/>
        </w:rPr>
        <w:tab/>
      </w:r>
      <w:r w:rsidRPr="00745AFD">
        <w:rPr>
          <w:noProof/>
        </w:rPr>
        <w:fldChar w:fldCharType="begin"/>
      </w:r>
      <w:r w:rsidRPr="00745AFD">
        <w:rPr>
          <w:noProof/>
        </w:rPr>
        <w:instrText xml:space="preserve"> PAGEREF _Toc179887743 \h </w:instrText>
      </w:r>
      <w:r w:rsidRPr="00745AFD">
        <w:rPr>
          <w:noProof/>
        </w:rPr>
      </w:r>
      <w:r w:rsidRPr="00745AFD">
        <w:rPr>
          <w:noProof/>
        </w:rPr>
        <w:fldChar w:fldCharType="separate"/>
      </w:r>
      <w:r w:rsidR="003E5463">
        <w:rPr>
          <w:noProof/>
        </w:rPr>
        <w:t>111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90</w:t>
      </w:r>
      <w:r>
        <w:rPr>
          <w:noProof/>
        </w:rPr>
        <w:tab/>
        <w:t>Approved pharmacists</w:t>
      </w:r>
      <w:r w:rsidRPr="00745AFD">
        <w:rPr>
          <w:noProof/>
        </w:rPr>
        <w:tab/>
      </w:r>
      <w:r w:rsidRPr="00745AFD">
        <w:rPr>
          <w:noProof/>
        </w:rPr>
        <w:fldChar w:fldCharType="begin"/>
      </w:r>
      <w:r w:rsidRPr="00745AFD">
        <w:rPr>
          <w:noProof/>
        </w:rPr>
        <w:instrText xml:space="preserve"> PAGEREF _Toc179887744 \h </w:instrText>
      </w:r>
      <w:r w:rsidRPr="00745AFD">
        <w:rPr>
          <w:noProof/>
        </w:rPr>
      </w:r>
      <w:r w:rsidRPr="00745AFD">
        <w:rPr>
          <w:noProof/>
        </w:rPr>
        <w:fldChar w:fldCharType="separate"/>
      </w:r>
      <w:r w:rsidR="003E5463">
        <w:rPr>
          <w:noProof/>
        </w:rPr>
        <w:t>113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90A</w:t>
      </w:r>
      <w:r>
        <w:rPr>
          <w:noProof/>
        </w:rPr>
        <w:tab/>
        <w:t>Minister may substitute decision approving pharmacist</w:t>
      </w:r>
      <w:r w:rsidRPr="00745AFD">
        <w:rPr>
          <w:noProof/>
        </w:rPr>
        <w:tab/>
      </w:r>
      <w:r w:rsidRPr="00745AFD">
        <w:rPr>
          <w:noProof/>
        </w:rPr>
        <w:fldChar w:fldCharType="begin"/>
      </w:r>
      <w:r w:rsidRPr="00745AFD">
        <w:rPr>
          <w:noProof/>
        </w:rPr>
        <w:instrText xml:space="preserve"> PAGEREF _Toc179887745 \h </w:instrText>
      </w:r>
      <w:r w:rsidRPr="00745AFD">
        <w:rPr>
          <w:noProof/>
        </w:rPr>
      </w:r>
      <w:r w:rsidRPr="00745AFD">
        <w:rPr>
          <w:noProof/>
        </w:rPr>
        <w:fldChar w:fldCharType="separate"/>
      </w:r>
      <w:r w:rsidR="003E5463">
        <w:rPr>
          <w:noProof/>
        </w:rPr>
        <w:t>117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90B</w:t>
      </w:r>
      <w:r>
        <w:rPr>
          <w:noProof/>
        </w:rPr>
        <w:tab/>
        <w:t>Request to Minister to approve pharmacist</w:t>
      </w:r>
      <w:r w:rsidRPr="00745AFD">
        <w:rPr>
          <w:noProof/>
        </w:rPr>
        <w:tab/>
      </w:r>
      <w:r w:rsidRPr="00745AFD">
        <w:rPr>
          <w:noProof/>
        </w:rPr>
        <w:fldChar w:fldCharType="begin"/>
      </w:r>
      <w:r w:rsidRPr="00745AFD">
        <w:rPr>
          <w:noProof/>
        </w:rPr>
        <w:instrText xml:space="preserve"> PAGEREF _Toc179887746 \h </w:instrText>
      </w:r>
      <w:r w:rsidRPr="00745AFD">
        <w:rPr>
          <w:noProof/>
        </w:rPr>
      </w:r>
      <w:r w:rsidRPr="00745AFD">
        <w:rPr>
          <w:noProof/>
        </w:rPr>
        <w:fldChar w:fldCharType="separate"/>
      </w:r>
      <w:r w:rsidR="003E5463">
        <w:rPr>
          <w:noProof/>
        </w:rPr>
        <w:t>119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90C</w:t>
      </w:r>
      <w:r>
        <w:rPr>
          <w:noProof/>
        </w:rPr>
        <w:tab/>
        <w:t>Circumstances in which request may not be made</w:t>
      </w:r>
      <w:r w:rsidRPr="00745AFD">
        <w:rPr>
          <w:noProof/>
        </w:rPr>
        <w:tab/>
      </w:r>
      <w:r w:rsidRPr="00745AFD">
        <w:rPr>
          <w:noProof/>
        </w:rPr>
        <w:fldChar w:fldCharType="begin"/>
      </w:r>
      <w:r w:rsidRPr="00745AFD">
        <w:rPr>
          <w:noProof/>
        </w:rPr>
        <w:instrText xml:space="preserve"> PAGEREF _Toc179887747 \h </w:instrText>
      </w:r>
      <w:r w:rsidRPr="00745AFD">
        <w:rPr>
          <w:noProof/>
        </w:rPr>
      </w:r>
      <w:r w:rsidRPr="00745AFD">
        <w:rPr>
          <w:noProof/>
        </w:rPr>
        <w:fldChar w:fldCharType="separate"/>
      </w:r>
      <w:r w:rsidR="003E5463">
        <w:rPr>
          <w:noProof/>
        </w:rPr>
        <w:t>120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90D</w:t>
      </w:r>
      <w:r>
        <w:rPr>
          <w:noProof/>
        </w:rPr>
        <w:tab/>
        <w:t>Provision of further information</w:t>
      </w:r>
      <w:r w:rsidRPr="00745AFD">
        <w:rPr>
          <w:noProof/>
        </w:rPr>
        <w:tab/>
      </w:r>
      <w:r w:rsidRPr="00745AFD">
        <w:rPr>
          <w:noProof/>
        </w:rPr>
        <w:fldChar w:fldCharType="begin"/>
      </w:r>
      <w:r w:rsidRPr="00745AFD">
        <w:rPr>
          <w:noProof/>
        </w:rPr>
        <w:instrText xml:space="preserve"> PAGEREF _Toc179887748 \h </w:instrText>
      </w:r>
      <w:r w:rsidRPr="00745AFD">
        <w:rPr>
          <w:noProof/>
        </w:rPr>
      </w:r>
      <w:r w:rsidRPr="00745AFD">
        <w:rPr>
          <w:noProof/>
        </w:rPr>
        <w:fldChar w:fldCharType="separate"/>
      </w:r>
      <w:r w:rsidR="003E5463">
        <w:rPr>
          <w:noProof/>
        </w:rPr>
        <w:t>120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90E</w:t>
      </w:r>
      <w:r>
        <w:rPr>
          <w:noProof/>
        </w:rPr>
        <w:tab/>
        <w:t>Effect of decision by Minister to approve pharmacist</w:t>
      </w:r>
      <w:r w:rsidRPr="00745AFD">
        <w:rPr>
          <w:noProof/>
        </w:rPr>
        <w:tab/>
      </w:r>
      <w:r w:rsidRPr="00745AFD">
        <w:rPr>
          <w:noProof/>
        </w:rPr>
        <w:fldChar w:fldCharType="begin"/>
      </w:r>
      <w:r w:rsidRPr="00745AFD">
        <w:rPr>
          <w:noProof/>
        </w:rPr>
        <w:instrText xml:space="preserve"> PAGEREF _Toc179887749 \h </w:instrText>
      </w:r>
      <w:r w:rsidRPr="00745AFD">
        <w:rPr>
          <w:noProof/>
        </w:rPr>
      </w:r>
      <w:r w:rsidRPr="00745AFD">
        <w:rPr>
          <w:noProof/>
        </w:rPr>
        <w:fldChar w:fldCharType="separate"/>
      </w:r>
      <w:r w:rsidR="003E5463">
        <w:rPr>
          <w:noProof/>
        </w:rPr>
        <w:t>121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91</w:t>
      </w:r>
      <w:r>
        <w:rPr>
          <w:noProof/>
        </w:rPr>
        <w:tab/>
        <w:t>Application to supply pharmaceutical benefits following the death of approved pharmacist</w:t>
      </w:r>
      <w:r w:rsidRPr="00745AFD">
        <w:rPr>
          <w:noProof/>
        </w:rPr>
        <w:tab/>
      </w:r>
      <w:r w:rsidRPr="00745AFD">
        <w:rPr>
          <w:noProof/>
        </w:rPr>
        <w:fldChar w:fldCharType="begin"/>
      </w:r>
      <w:r w:rsidRPr="00745AFD">
        <w:rPr>
          <w:noProof/>
        </w:rPr>
        <w:instrText xml:space="preserve"> PAGEREF _Toc179887750 \h </w:instrText>
      </w:r>
      <w:r w:rsidRPr="00745AFD">
        <w:rPr>
          <w:noProof/>
        </w:rPr>
      </w:r>
      <w:r w:rsidRPr="00745AFD">
        <w:rPr>
          <w:noProof/>
        </w:rPr>
        <w:fldChar w:fldCharType="separate"/>
      </w:r>
      <w:r w:rsidR="003E5463">
        <w:rPr>
          <w:noProof/>
        </w:rPr>
        <w:t>122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91A</w:t>
      </w:r>
      <w:r>
        <w:rPr>
          <w:noProof/>
        </w:rPr>
        <w:tab/>
        <w:t>Application to supply pharmaceutical benefits at alternative premises because of disaster or exceptional circumstances</w:t>
      </w:r>
      <w:r w:rsidRPr="00745AFD">
        <w:rPr>
          <w:noProof/>
        </w:rPr>
        <w:tab/>
      </w:r>
      <w:r w:rsidRPr="00745AFD">
        <w:rPr>
          <w:noProof/>
        </w:rPr>
        <w:fldChar w:fldCharType="begin"/>
      </w:r>
      <w:r w:rsidRPr="00745AFD">
        <w:rPr>
          <w:noProof/>
        </w:rPr>
        <w:instrText xml:space="preserve"> PAGEREF _Toc179887751 \h </w:instrText>
      </w:r>
      <w:r w:rsidRPr="00745AFD">
        <w:rPr>
          <w:noProof/>
        </w:rPr>
      </w:r>
      <w:r w:rsidRPr="00745AFD">
        <w:rPr>
          <w:noProof/>
        </w:rPr>
        <w:fldChar w:fldCharType="separate"/>
      </w:r>
      <w:r w:rsidR="003E5463">
        <w:rPr>
          <w:noProof/>
        </w:rPr>
        <w:t>126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91B</w:t>
      </w:r>
      <w:r>
        <w:rPr>
          <w:noProof/>
        </w:rPr>
        <w:tab/>
        <w:t>Application to supply pharmaceutical benefits if approved pharmacist is bankrupt or external administrator in relation to pharmacy</w:t>
      </w:r>
      <w:r w:rsidRPr="00745AFD">
        <w:rPr>
          <w:noProof/>
        </w:rPr>
        <w:tab/>
      </w:r>
      <w:r w:rsidRPr="00745AFD">
        <w:rPr>
          <w:noProof/>
        </w:rPr>
        <w:fldChar w:fldCharType="begin"/>
      </w:r>
      <w:r w:rsidRPr="00745AFD">
        <w:rPr>
          <w:noProof/>
        </w:rPr>
        <w:instrText xml:space="preserve"> PAGEREF _Toc179887752 \h </w:instrText>
      </w:r>
      <w:r w:rsidRPr="00745AFD">
        <w:rPr>
          <w:noProof/>
        </w:rPr>
      </w:r>
      <w:r w:rsidRPr="00745AFD">
        <w:rPr>
          <w:noProof/>
        </w:rPr>
        <w:fldChar w:fldCharType="separate"/>
      </w:r>
      <w:r w:rsidR="003E5463">
        <w:rPr>
          <w:noProof/>
        </w:rPr>
        <w:t>130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92</w:t>
      </w:r>
      <w:r>
        <w:rPr>
          <w:noProof/>
        </w:rPr>
        <w:tab/>
        <w:t>Approved medical practitioners</w:t>
      </w:r>
      <w:r w:rsidRPr="00745AFD">
        <w:rPr>
          <w:noProof/>
        </w:rPr>
        <w:tab/>
      </w:r>
      <w:r w:rsidRPr="00745AFD">
        <w:rPr>
          <w:noProof/>
        </w:rPr>
        <w:fldChar w:fldCharType="begin"/>
      </w:r>
      <w:r w:rsidRPr="00745AFD">
        <w:rPr>
          <w:noProof/>
        </w:rPr>
        <w:instrText xml:space="preserve"> PAGEREF _Toc179887753 \h </w:instrText>
      </w:r>
      <w:r w:rsidRPr="00745AFD">
        <w:rPr>
          <w:noProof/>
        </w:rPr>
      </w:r>
      <w:r w:rsidRPr="00745AFD">
        <w:rPr>
          <w:noProof/>
        </w:rPr>
        <w:fldChar w:fldCharType="separate"/>
      </w:r>
      <w:r w:rsidR="003E5463">
        <w:rPr>
          <w:noProof/>
        </w:rPr>
        <w:t>136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92A</w:t>
      </w:r>
      <w:r>
        <w:rPr>
          <w:noProof/>
        </w:rPr>
        <w:tab/>
        <w:t>Approvals to be subject to conditions</w:t>
      </w:r>
      <w:r w:rsidRPr="00745AFD">
        <w:rPr>
          <w:noProof/>
        </w:rPr>
        <w:tab/>
      </w:r>
      <w:r w:rsidRPr="00745AFD">
        <w:rPr>
          <w:noProof/>
        </w:rPr>
        <w:fldChar w:fldCharType="begin"/>
      </w:r>
      <w:r w:rsidRPr="00745AFD">
        <w:rPr>
          <w:noProof/>
        </w:rPr>
        <w:instrText xml:space="preserve"> PAGEREF _Toc179887754 \h </w:instrText>
      </w:r>
      <w:r w:rsidRPr="00745AFD">
        <w:rPr>
          <w:noProof/>
        </w:rPr>
      </w:r>
      <w:r w:rsidRPr="00745AFD">
        <w:rPr>
          <w:noProof/>
        </w:rPr>
        <w:fldChar w:fldCharType="separate"/>
      </w:r>
      <w:r w:rsidR="003E5463">
        <w:rPr>
          <w:noProof/>
        </w:rPr>
        <w:t>137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92B</w:t>
      </w:r>
      <w:r>
        <w:rPr>
          <w:noProof/>
        </w:rPr>
        <w:tab/>
        <w:t>Persons not to enter into certain refund agreements</w:t>
      </w:r>
      <w:r w:rsidRPr="00745AFD">
        <w:rPr>
          <w:noProof/>
        </w:rPr>
        <w:tab/>
      </w:r>
      <w:r w:rsidRPr="00745AFD">
        <w:rPr>
          <w:noProof/>
        </w:rPr>
        <w:fldChar w:fldCharType="begin"/>
      </w:r>
      <w:r w:rsidRPr="00745AFD">
        <w:rPr>
          <w:noProof/>
        </w:rPr>
        <w:instrText xml:space="preserve"> PAGEREF _Toc179887755 \h </w:instrText>
      </w:r>
      <w:r w:rsidRPr="00745AFD">
        <w:rPr>
          <w:noProof/>
        </w:rPr>
      </w:r>
      <w:r w:rsidRPr="00745AFD">
        <w:rPr>
          <w:noProof/>
        </w:rPr>
        <w:fldChar w:fldCharType="separate"/>
      </w:r>
      <w:r w:rsidR="003E5463">
        <w:rPr>
          <w:noProof/>
        </w:rPr>
        <w:t>140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93</w:t>
      </w:r>
      <w:r>
        <w:rPr>
          <w:noProof/>
        </w:rPr>
        <w:tab/>
        <w:t>Prescriber bag supplies—medical practitioners</w:t>
      </w:r>
      <w:r w:rsidRPr="00745AFD">
        <w:rPr>
          <w:noProof/>
        </w:rPr>
        <w:tab/>
      </w:r>
      <w:r w:rsidRPr="00745AFD">
        <w:rPr>
          <w:noProof/>
        </w:rPr>
        <w:fldChar w:fldCharType="begin"/>
      </w:r>
      <w:r w:rsidRPr="00745AFD">
        <w:rPr>
          <w:noProof/>
        </w:rPr>
        <w:instrText xml:space="preserve"> PAGEREF _Toc179887756 \h </w:instrText>
      </w:r>
      <w:r w:rsidRPr="00745AFD">
        <w:rPr>
          <w:noProof/>
        </w:rPr>
      </w:r>
      <w:r w:rsidRPr="00745AFD">
        <w:rPr>
          <w:noProof/>
        </w:rPr>
        <w:fldChar w:fldCharType="separate"/>
      </w:r>
      <w:r w:rsidR="003E5463">
        <w:rPr>
          <w:noProof/>
        </w:rPr>
        <w:t>140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93AA</w:t>
      </w:r>
      <w:r>
        <w:rPr>
          <w:noProof/>
        </w:rPr>
        <w:tab/>
        <w:t>Prescriber bag supplies—authorised midwives</w:t>
      </w:r>
      <w:r w:rsidRPr="00745AFD">
        <w:rPr>
          <w:noProof/>
        </w:rPr>
        <w:tab/>
      </w:r>
      <w:r w:rsidRPr="00745AFD">
        <w:rPr>
          <w:noProof/>
        </w:rPr>
        <w:fldChar w:fldCharType="begin"/>
      </w:r>
      <w:r w:rsidRPr="00745AFD">
        <w:rPr>
          <w:noProof/>
        </w:rPr>
        <w:instrText xml:space="preserve"> PAGEREF _Toc179887757 \h </w:instrText>
      </w:r>
      <w:r w:rsidRPr="00745AFD">
        <w:rPr>
          <w:noProof/>
        </w:rPr>
      </w:r>
      <w:r w:rsidRPr="00745AFD">
        <w:rPr>
          <w:noProof/>
        </w:rPr>
        <w:fldChar w:fldCharType="separate"/>
      </w:r>
      <w:r w:rsidR="003E5463">
        <w:rPr>
          <w:noProof/>
        </w:rPr>
        <w:t>141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93AB</w:t>
      </w:r>
      <w:r>
        <w:rPr>
          <w:noProof/>
        </w:rPr>
        <w:tab/>
        <w:t>Prescriber bag supplies—authorised nurse practitioners</w:t>
      </w:r>
      <w:r w:rsidRPr="00745AFD">
        <w:rPr>
          <w:noProof/>
        </w:rPr>
        <w:tab/>
      </w:r>
      <w:r w:rsidRPr="00745AFD">
        <w:rPr>
          <w:noProof/>
        </w:rPr>
        <w:fldChar w:fldCharType="begin"/>
      </w:r>
      <w:r w:rsidRPr="00745AFD">
        <w:rPr>
          <w:noProof/>
        </w:rPr>
        <w:instrText xml:space="preserve"> PAGEREF _Toc179887758 \h </w:instrText>
      </w:r>
      <w:r w:rsidRPr="00745AFD">
        <w:rPr>
          <w:noProof/>
        </w:rPr>
      </w:r>
      <w:r w:rsidRPr="00745AFD">
        <w:rPr>
          <w:noProof/>
        </w:rPr>
        <w:fldChar w:fldCharType="separate"/>
      </w:r>
      <w:r w:rsidR="003E5463">
        <w:rPr>
          <w:noProof/>
        </w:rPr>
        <w:t>141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93A</w:t>
      </w:r>
      <w:r>
        <w:rPr>
          <w:noProof/>
        </w:rPr>
        <w:tab/>
        <w:t>Supply of certain pharmaceutical benefits to patients in private hospitals or aged care facilities</w:t>
      </w:r>
      <w:r w:rsidRPr="00745AFD">
        <w:rPr>
          <w:noProof/>
        </w:rPr>
        <w:tab/>
      </w:r>
      <w:r w:rsidRPr="00745AFD">
        <w:rPr>
          <w:noProof/>
        </w:rPr>
        <w:fldChar w:fldCharType="begin"/>
      </w:r>
      <w:r w:rsidRPr="00745AFD">
        <w:rPr>
          <w:noProof/>
        </w:rPr>
        <w:instrText xml:space="preserve"> PAGEREF _Toc179887759 \h </w:instrText>
      </w:r>
      <w:r w:rsidRPr="00745AFD">
        <w:rPr>
          <w:noProof/>
        </w:rPr>
      </w:r>
      <w:r w:rsidRPr="00745AFD">
        <w:rPr>
          <w:noProof/>
        </w:rPr>
        <w:fldChar w:fldCharType="separate"/>
      </w:r>
      <w:r w:rsidR="003E5463">
        <w:rPr>
          <w:noProof/>
        </w:rPr>
        <w:t>142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94</w:t>
      </w:r>
      <w:r>
        <w:rPr>
          <w:noProof/>
        </w:rPr>
        <w:tab/>
        <w:t>Approved hospital authorities</w:t>
      </w:r>
      <w:r w:rsidRPr="00745AFD">
        <w:rPr>
          <w:noProof/>
        </w:rPr>
        <w:tab/>
      </w:r>
      <w:r w:rsidRPr="00745AFD">
        <w:rPr>
          <w:noProof/>
        </w:rPr>
        <w:fldChar w:fldCharType="begin"/>
      </w:r>
      <w:r w:rsidRPr="00745AFD">
        <w:rPr>
          <w:noProof/>
        </w:rPr>
        <w:instrText xml:space="preserve"> PAGEREF _Toc179887760 \h </w:instrText>
      </w:r>
      <w:r w:rsidRPr="00745AFD">
        <w:rPr>
          <w:noProof/>
        </w:rPr>
      </w:r>
      <w:r w:rsidRPr="00745AFD">
        <w:rPr>
          <w:noProof/>
        </w:rPr>
        <w:fldChar w:fldCharType="separate"/>
      </w:r>
      <w:r w:rsidR="003E5463">
        <w:rPr>
          <w:noProof/>
        </w:rPr>
        <w:t>143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95</w:t>
      </w:r>
      <w:r>
        <w:rPr>
          <w:noProof/>
        </w:rPr>
        <w:tab/>
        <w:t>Suspension or revocation of approval</w:t>
      </w:r>
      <w:r w:rsidRPr="00745AFD">
        <w:rPr>
          <w:noProof/>
        </w:rPr>
        <w:tab/>
      </w:r>
      <w:r w:rsidRPr="00745AFD">
        <w:rPr>
          <w:noProof/>
        </w:rPr>
        <w:fldChar w:fldCharType="begin"/>
      </w:r>
      <w:r w:rsidRPr="00745AFD">
        <w:rPr>
          <w:noProof/>
        </w:rPr>
        <w:instrText xml:space="preserve"> PAGEREF _Toc179887761 \h </w:instrText>
      </w:r>
      <w:r w:rsidRPr="00745AFD">
        <w:rPr>
          <w:noProof/>
        </w:rPr>
      </w:r>
      <w:r w:rsidRPr="00745AFD">
        <w:rPr>
          <w:noProof/>
        </w:rPr>
        <w:fldChar w:fldCharType="separate"/>
      </w:r>
      <w:r w:rsidR="003E5463">
        <w:rPr>
          <w:noProof/>
        </w:rPr>
        <w:t>144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w:t>
      </w:r>
      <w:r>
        <w:rPr>
          <w:noProof/>
        </w:rPr>
        <w:tab/>
        <w:t>Cancellation by Secretary of approval of pharmacists etc.</w:t>
      </w:r>
      <w:r w:rsidRPr="00745AFD">
        <w:rPr>
          <w:noProof/>
        </w:rPr>
        <w:tab/>
      </w:r>
      <w:r w:rsidRPr="00745AFD">
        <w:rPr>
          <w:noProof/>
        </w:rPr>
        <w:fldChar w:fldCharType="begin"/>
      </w:r>
      <w:r w:rsidRPr="00745AFD">
        <w:rPr>
          <w:noProof/>
        </w:rPr>
        <w:instrText xml:space="preserve"> PAGEREF _Toc179887762 \h </w:instrText>
      </w:r>
      <w:r w:rsidRPr="00745AFD">
        <w:rPr>
          <w:noProof/>
        </w:rPr>
      </w:r>
      <w:r w:rsidRPr="00745AFD">
        <w:rPr>
          <w:noProof/>
        </w:rPr>
        <w:fldChar w:fldCharType="separate"/>
      </w:r>
      <w:r w:rsidR="003E5463">
        <w:rPr>
          <w:noProof/>
        </w:rPr>
        <w:t>145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98AA</w:t>
      </w:r>
      <w:r>
        <w:rPr>
          <w:noProof/>
        </w:rPr>
        <w:tab/>
        <w:t>Cancellation by Minister of approval of hospital</w:t>
      </w:r>
      <w:r w:rsidRPr="00745AFD">
        <w:rPr>
          <w:noProof/>
        </w:rPr>
        <w:tab/>
      </w:r>
      <w:r w:rsidRPr="00745AFD">
        <w:rPr>
          <w:noProof/>
        </w:rPr>
        <w:fldChar w:fldCharType="begin"/>
      </w:r>
      <w:r w:rsidRPr="00745AFD">
        <w:rPr>
          <w:noProof/>
        </w:rPr>
        <w:instrText xml:space="preserve"> PAGEREF _Toc179887763 \h </w:instrText>
      </w:r>
      <w:r w:rsidRPr="00745AFD">
        <w:rPr>
          <w:noProof/>
        </w:rPr>
      </w:r>
      <w:r w:rsidRPr="00745AFD">
        <w:rPr>
          <w:noProof/>
        </w:rPr>
        <w:fldChar w:fldCharType="separate"/>
      </w:r>
      <w:r w:rsidR="003E5463">
        <w:rPr>
          <w:noProof/>
        </w:rPr>
        <w:t>148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98AB</w:t>
      </w:r>
      <w:r>
        <w:rPr>
          <w:noProof/>
        </w:rPr>
        <w:tab/>
        <w:t>Notification by Department of alterations to pharmaceutical benefits scheme</w:t>
      </w:r>
      <w:r w:rsidRPr="00745AFD">
        <w:rPr>
          <w:noProof/>
        </w:rPr>
        <w:tab/>
      </w:r>
      <w:r w:rsidRPr="00745AFD">
        <w:rPr>
          <w:noProof/>
        </w:rPr>
        <w:fldChar w:fldCharType="begin"/>
      </w:r>
      <w:r w:rsidRPr="00745AFD">
        <w:rPr>
          <w:noProof/>
        </w:rPr>
        <w:instrText xml:space="preserve"> PAGEREF _Toc179887764 \h </w:instrText>
      </w:r>
      <w:r w:rsidRPr="00745AFD">
        <w:rPr>
          <w:noProof/>
        </w:rPr>
      </w:r>
      <w:r w:rsidRPr="00745AFD">
        <w:rPr>
          <w:noProof/>
        </w:rPr>
        <w:fldChar w:fldCharType="separate"/>
      </w:r>
      <w:r w:rsidR="003E5463">
        <w:rPr>
          <w:noProof/>
        </w:rPr>
        <w:t>148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98AC</w:t>
      </w:r>
      <w:r>
        <w:rPr>
          <w:noProof/>
        </w:rPr>
        <w:tab/>
        <w:t>Information about supplies</w:t>
      </w:r>
      <w:r w:rsidRPr="00745AFD">
        <w:rPr>
          <w:noProof/>
        </w:rPr>
        <w:tab/>
      </w:r>
      <w:r w:rsidRPr="00745AFD">
        <w:rPr>
          <w:noProof/>
        </w:rPr>
        <w:fldChar w:fldCharType="begin"/>
      </w:r>
      <w:r w:rsidRPr="00745AFD">
        <w:rPr>
          <w:noProof/>
        </w:rPr>
        <w:instrText xml:space="preserve"> PAGEREF _Toc179887765 \h </w:instrText>
      </w:r>
      <w:r w:rsidRPr="00745AFD">
        <w:rPr>
          <w:noProof/>
        </w:rPr>
      </w:r>
      <w:r w:rsidRPr="00745AFD">
        <w:rPr>
          <w:noProof/>
        </w:rPr>
        <w:fldChar w:fldCharType="separate"/>
      </w:r>
      <w:r w:rsidR="003E5463">
        <w:rPr>
          <w:noProof/>
        </w:rPr>
        <w:t>148</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3—Payment for supply of pharmaceutical benefits</w:t>
      </w:r>
      <w:r w:rsidRPr="00745AFD">
        <w:rPr>
          <w:b w:val="0"/>
          <w:noProof/>
          <w:sz w:val="18"/>
        </w:rPr>
        <w:tab/>
      </w:r>
      <w:r w:rsidRPr="00745AFD">
        <w:rPr>
          <w:b w:val="0"/>
          <w:noProof/>
          <w:sz w:val="18"/>
        </w:rPr>
        <w:fldChar w:fldCharType="begin"/>
      </w:r>
      <w:r w:rsidRPr="00745AFD">
        <w:rPr>
          <w:b w:val="0"/>
          <w:noProof/>
          <w:sz w:val="18"/>
        </w:rPr>
        <w:instrText xml:space="preserve"> PAGEREF _Toc179887766 \h </w:instrText>
      </w:r>
      <w:r w:rsidRPr="00745AFD">
        <w:rPr>
          <w:b w:val="0"/>
          <w:noProof/>
          <w:sz w:val="18"/>
        </w:rPr>
      </w:r>
      <w:r w:rsidRPr="00745AFD">
        <w:rPr>
          <w:b w:val="0"/>
          <w:noProof/>
          <w:sz w:val="18"/>
        </w:rPr>
        <w:fldChar w:fldCharType="separate"/>
      </w:r>
      <w:r w:rsidR="003E5463">
        <w:rPr>
          <w:b w:val="0"/>
          <w:noProof/>
          <w:sz w:val="18"/>
        </w:rPr>
        <w:t>150</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98A</w:t>
      </w:r>
      <w:r>
        <w:rPr>
          <w:noProof/>
        </w:rPr>
        <w:tab/>
        <w:t>Establishment of Pharmaceutical Benefits Remuneration Tribunal</w:t>
      </w:r>
      <w:r w:rsidRPr="00745AFD">
        <w:rPr>
          <w:noProof/>
        </w:rPr>
        <w:tab/>
      </w:r>
      <w:r w:rsidRPr="00745AFD">
        <w:rPr>
          <w:noProof/>
        </w:rPr>
        <w:fldChar w:fldCharType="begin"/>
      </w:r>
      <w:r w:rsidRPr="00745AFD">
        <w:rPr>
          <w:noProof/>
        </w:rPr>
        <w:instrText xml:space="preserve"> PAGEREF _Toc179887767 \h </w:instrText>
      </w:r>
      <w:r w:rsidRPr="00745AFD">
        <w:rPr>
          <w:noProof/>
        </w:rPr>
      </w:r>
      <w:r w:rsidRPr="00745AFD">
        <w:rPr>
          <w:noProof/>
        </w:rPr>
        <w:fldChar w:fldCharType="separate"/>
      </w:r>
      <w:r w:rsidR="003E5463">
        <w:rPr>
          <w:noProof/>
        </w:rPr>
        <w:t>150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98B</w:t>
      </w:r>
      <w:r>
        <w:rPr>
          <w:noProof/>
        </w:rPr>
        <w:tab/>
        <w:t>Functions of Tribunal</w:t>
      </w:r>
      <w:r w:rsidRPr="00745AFD">
        <w:rPr>
          <w:noProof/>
        </w:rPr>
        <w:tab/>
      </w:r>
      <w:r w:rsidRPr="00745AFD">
        <w:rPr>
          <w:noProof/>
        </w:rPr>
        <w:fldChar w:fldCharType="begin"/>
      </w:r>
      <w:r w:rsidRPr="00745AFD">
        <w:rPr>
          <w:noProof/>
        </w:rPr>
        <w:instrText xml:space="preserve"> PAGEREF _Toc179887768 \h </w:instrText>
      </w:r>
      <w:r w:rsidRPr="00745AFD">
        <w:rPr>
          <w:noProof/>
        </w:rPr>
      </w:r>
      <w:r w:rsidRPr="00745AFD">
        <w:rPr>
          <w:noProof/>
        </w:rPr>
        <w:fldChar w:fldCharType="separate"/>
      </w:r>
      <w:r w:rsidR="003E5463">
        <w:rPr>
          <w:noProof/>
        </w:rPr>
        <w:t>150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98BA</w:t>
      </w:r>
      <w:r>
        <w:rPr>
          <w:noProof/>
        </w:rPr>
        <w:tab/>
        <w:t>Inquiries by Tribunal</w:t>
      </w:r>
      <w:r w:rsidRPr="00745AFD">
        <w:rPr>
          <w:noProof/>
        </w:rPr>
        <w:tab/>
      </w:r>
      <w:r w:rsidRPr="00745AFD">
        <w:rPr>
          <w:noProof/>
        </w:rPr>
        <w:fldChar w:fldCharType="begin"/>
      </w:r>
      <w:r w:rsidRPr="00745AFD">
        <w:rPr>
          <w:noProof/>
        </w:rPr>
        <w:instrText xml:space="preserve"> PAGEREF _Toc179887769 \h </w:instrText>
      </w:r>
      <w:r w:rsidRPr="00745AFD">
        <w:rPr>
          <w:noProof/>
        </w:rPr>
      </w:r>
      <w:r w:rsidRPr="00745AFD">
        <w:rPr>
          <w:noProof/>
        </w:rPr>
        <w:fldChar w:fldCharType="separate"/>
      </w:r>
      <w:r w:rsidR="003E5463">
        <w:rPr>
          <w:noProof/>
        </w:rPr>
        <w:t>151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98BAA</w:t>
      </w:r>
      <w:r>
        <w:rPr>
          <w:noProof/>
        </w:rPr>
        <w:tab/>
        <w:t>Tribunal must give effect to certain agreements</w:t>
      </w:r>
      <w:r w:rsidRPr="00745AFD">
        <w:rPr>
          <w:noProof/>
        </w:rPr>
        <w:tab/>
      </w:r>
      <w:r w:rsidRPr="00745AFD">
        <w:rPr>
          <w:noProof/>
        </w:rPr>
        <w:fldChar w:fldCharType="begin"/>
      </w:r>
      <w:r w:rsidRPr="00745AFD">
        <w:rPr>
          <w:noProof/>
        </w:rPr>
        <w:instrText xml:space="preserve"> PAGEREF _Toc179887770 \h </w:instrText>
      </w:r>
      <w:r w:rsidRPr="00745AFD">
        <w:rPr>
          <w:noProof/>
        </w:rPr>
      </w:r>
      <w:r w:rsidRPr="00745AFD">
        <w:rPr>
          <w:noProof/>
        </w:rPr>
        <w:fldChar w:fldCharType="separate"/>
      </w:r>
      <w:r w:rsidR="003E5463">
        <w:rPr>
          <w:noProof/>
        </w:rPr>
        <w:t>152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98BB</w:t>
      </w:r>
      <w:r>
        <w:rPr>
          <w:noProof/>
        </w:rPr>
        <w:tab/>
        <w:t>Constitution of Tribunal</w:t>
      </w:r>
      <w:r w:rsidRPr="00745AFD">
        <w:rPr>
          <w:noProof/>
        </w:rPr>
        <w:tab/>
      </w:r>
      <w:r w:rsidRPr="00745AFD">
        <w:rPr>
          <w:noProof/>
        </w:rPr>
        <w:fldChar w:fldCharType="begin"/>
      </w:r>
      <w:r w:rsidRPr="00745AFD">
        <w:rPr>
          <w:noProof/>
        </w:rPr>
        <w:instrText xml:space="preserve"> PAGEREF _Toc179887771 \h </w:instrText>
      </w:r>
      <w:r w:rsidRPr="00745AFD">
        <w:rPr>
          <w:noProof/>
        </w:rPr>
      </w:r>
      <w:r w:rsidRPr="00745AFD">
        <w:rPr>
          <w:noProof/>
        </w:rPr>
        <w:fldChar w:fldCharType="separate"/>
      </w:r>
      <w:r w:rsidR="003E5463">
        <w:rPr>
          <w:noProof/>
        </w:rPr>
        <w:t>153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98BC</w:t>
      </w:r>
      <w:r>
        <w:rPr>
          <w:noProof/>
        </w:rPr>
        <w:tab/>
        <w:t>Procedure of Tribunal</w:t>
      </w:r>
      <w:r w:rsidRPr="00745AFD">
        <w:rPr>
          <w:noProof/>
        </w:rPr>
        <w:tab/>
      </w:r>
      <w:r w:rsidRPr="00745AFD">
        <w:rPr>
          <w:noProof/>
        </w:rPr>
        <w:fldChar w:fldCharType="begin"/>
      </w:r>
      <w:r w:rsidRPr="00745AFD">
        <w:rPr>
          <w:noProof/>
        </w:rPr>
        <w:instrText xml:space="preserve"> PAGEREF _Toc179887772 \h </w:instrText>
      </w:r>
      <w:r w:rsidRPr="00745AFD">
        <w:rPr>
          <w:noProof/>
        </w:rPr>
      </w:r>
      <w:r w:rsidRPr="00745AFD">
        <w:rPr>
          <w:noProof/>
        </w:rPr>
        <w:fldChar w:fldCharType="separate"/>
      </w:r>
      <w:r w:rsidR="003E5463">
        <w:rPr>
          <w:noProof/>
        </w:rPr>
        <w:t>153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98BD</w:t>
      </w:r>
      <w:r>
        <w:rPr>
          <w:noProof/>
        </w:rPr>
        <w:tab/>
        <w:t>Findings etc. of Tribunal to be made public</w:t>
      </w:r>
      <w:r w:rsidRPr="00745AFD">
        <w:rPr>
          <w:noProof/>
        </w:rPr>
        <w:tab/>
      </w:r>
      <w:r w:rsidRPr="00745AFD">
        <w:rPr>
          <w:noProof/>
        </w:rPr>
        <w:fldChar w:fldCharType="begin"/>
      </w:r>
      <w:r w:rsidRPr="00745AFD">
        <w:rPr>
          <w:noProof/>
        </w:rPr>
        <w:instrText xml:space="preserve"> PAGEREF _Toc179887773 \h </w:instrText>
      </w:r>
      <w:r w:rsidRPr="00745AFD">
        <w:rPr>
          <w:noProof/>
        </w:rPr>
      </w:r>
      <w:r w:rsidRPr="00745AFD">
        <w:rPr>
          <w:noProof/>
        </w:rPr>
        <w:fldChar w:fldCharType="separate"/>
      </w:r>
      <w:r w:rsidR="003E5463">
        <w:rPr>
          <w:noProof/>
        </w:rPr>
        <w:t>154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98BE</w:t>
      </w:r>
      <w:r>
        <w:rPr>
          <w:noProof/>
        </w:rPr>
        <w:tab/>
        <w:t>Date of operation of determination of the Tribunal</w:t>
      </w:r>
      <w:r w:rsidRPr="00745AFD">
        <w:rPr>
          <w:noProof/>
        </w:rPr>
        <w:tab/>
      </w:r>
      <w:r w:rsidRPr="00745AFD">
        <w:rPr>
          <w:noProof/>
        </w:rPr>
        <w:fldChar w:fldCharType="begin"/>
      </w:r>
      <w:r w:rsidRPr="00745AFD">
        <w:rPr>
          <w:noProof/>
        </w:rPr>
        <w:instrText xml:space="preserve"> PAGEREF _Toc179887774 \h </w:instrText>
      </w:r>
      <w:r w:rsidRPr="00745AFD">
        <w:rPr>
          <w:noProof/>
        </w:rPr>
      </w:r>
      <w:r w:rsidRPr="00745AFD">
        <w:rPr>
          <w:noProof/>
        </w:rPr>
        <w:fldChar w:fldCharType="separate"/>
      </w:r>
      <w:r w:rsidR="003E5463">
        <w:rPr>
          <w:noProof/>
        </w:rPr>
        <w:t>155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98C</w:t>
      </w:r>
      <w:r>
        <w:rPr>
          <w:noProof/>
        </w:rPr>
        <w:tab/>
        <w:t>Determinations by Minister</w:t>
      </w:r>
      <w:r w:rsidRPr="00745AFD">
        <w:rPr>
          <w:noProof/>
        </w:rPr>
        <w:tab/>
      </w:r>
      <w:r w:rsidRPr="00745AFD">
        <w:rPr>
          <w:noProof/>
        </w:rPr>
        <w:fldChar w:fldCharType="begin"/>
      </w:r>
      <w:r w:rsidRPr="00745AFD">
        <w:rPr>
          <w:noProof/>
        </w:rPr>
        <w:instrText xml:space="preserve"> PAGEREF _Toc179887775 \h </w:instrText>
      </w:r>
      <w:r w:rsidRPr="00745AFD">
        <w:rPr>
          <w:noProof/>
        </w:rPr>
      </w:r>
      <w:r w:rsidRPr="00745AFD">
        <w:rPr>
          <w:noProof/>
        </w:rPr>
        <w:fldChar w:fldCharType="separate"/>
      </w:r>
      <w:r w:rsidR="003E5463">
        <w:rPr>
          <w:noProof/>
        </w:rPr>
        <w:t>155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98E</w:t>
      </w:r>
      <w:r>
        <w:rPr>
          <w:noProof/>
        </w:rPr>
        <w:tab/>
        <w:t>Secrecy</w:t>
      </w:r>
      <w:r w:rsidRPr="00745AFD">
        <w:rPr>
          <w:noProof/>
        </w:rPr>
        <w:tab/>
      </w:r>
      <w:r w:rsidRPr="00745AFD">
        <w:rPr>
          <w:noProof/>
        </w:rPr>
        <w:fldChar w:fldCharType="begin"/>
      </w:r>
      <w:r w:rsidRPr="00745AFD">
        <w:rPr>
          <w:noProof/>
        </w:rPr>
        <w:instrText xml:space="preserve"> PAGEREF _Toc179887776 \h </w:instrText>
      </w:r>
      <w:r w:rsidRPr="00745AFD">
        <w:rPr>
          <w:noProof/>
        </w:rPr>
      </w:r>
      <w:r w:rsidRPr="00745AFD">
        <w:rPr>
          <w:noProof/>
        </w:rPr>
        <w:fldChar w:fldCharType="separate"/>
      </w:r>
      <w:r w:rsidR="003E5463">
        <w:rPr>
          <w:noProof/>
        </w:rPr>
        <w:t>156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w:t>
      </w:r>
      <w:r>
        <w:rPr>
          <w:noProof/>
        </w:rPr>
        <w:tab/>
        <w:t>Payment for supply of benefits</w:t>
      </w:r>
      <w:r w:rsidRPr="00745AFD">
        <w:rPr>
          <w:noProof/>
        </w:rPr>
        <w:tab/>
      </w:r>
      <w:r w:rsidRPr="00745AFD">
        <w:rPr>
          <w:noProof/>
        </w:rPr>
        <w:fldChar w:fldCharType="begin"/>
      </w:r>
      <w:r w:rsidRPr="00745AFD">
        <w:rPr>
          <w:noProof/>
        </w:rPr>
        <w:instrText xml:space="preserve"> PAGEREF _Toc179887777 \h </w:instrText>
      </w:r>
      <w:r w:rsidRPr="00745AFD">
        <w:rPr>
          <w:noProof/>
        </w:rPr>
      </w:r>
      <w:r w:rsidRPr="00745AFD">
        <w:rPr>
          <w:noProof/>
        </w:rPr>
        <w:fldChar w:fldCharType="separate"/>
      </w:r>
      <w:r w:rsidR="003E5463">
        <w:rPr>
          <w:noProof/>
        </w:rPr>
        <w:t>156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99AAA</w:t>
      </w:r>
      <w:r>
        <w:rPr>
          <w:noProof/>
        </w:rPr>
        <w:tab/>
        <w:t>Claim for payment relating to supply of benefits</w:t>
      </w:r>
      <w:r w:rsidRPr="00745AFD">
        <w:rPr>
          <w:noProof/>
        </w:rPr>
        <w:tab/>
      </w:r>
      <w:r w:rsidRPr="00745AFD">
        <w:rPr>
          <w:noProof/>
        </w:rPr>
        <w:fldChar w:fldCharType="begin"/>
      </w:r>
      <w:r w:rsidRPr="00745AFD">
        <w:rPr>
          <w:noProof/>
        </w:rPr>
        <w:instrText xml:space="preserve"> PAGEREF _Toc179887778 \h </w:instrText>
      </w:r>
      <w:r w:rsidRPr="00745AFD">
        <w:rPr>
          <w:noProof/>
        </w:rPr>
      </w:r>
      <w:r w:rsidRPr="00745AFD">
        <w:rPr>
          <w:noProof/>
        </w:rPr>
        <w:fldChar w:fldCharType="separate"/>
      </w:r>
      <w:r w:rsidR="003E5463">
        <w:rPr>
          <w:noProof/>
        </w:rPr>
        <w:t>161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99AAB</w:t>
      </w:r>
      <w:r>
        <w:rPr>
          <w:noProof/>
        </w:rPr>
        <w:tab/>
        <w:t>Certain suppliers exempted from requirement to use the Claims Transmission System</w:t>
      </w:r>
      <w:r w:rsidRPr="00745AFD">
        <w:rPr>
          <w:noProof/>
        </w:rPr>
        <w:tab/>
      </w:r>
      <w:r w:rsidRPr="00745AFD">
        <w:rPr>
          <w:noProof/>
        </w:rPr>
        <w:fldChar w:fldCharType="begin"/>
      </w:r>
      <w:r w:rsidRPr="00745AFD">
        <w:rPr>
          <w:noProof/>
        </w:rPr>
        <w:instrText xml:space="preserve"> PAGEREF _Toc179887779 \h </w:instrText>
      </w:r>
      <w:r w:rsidRPr="00745AFD">
        <w:rPr>
          <w:noProof/>
        </w:rPr>
      </w:r>
      <w:r w:rsidRPr="00745AFD">
        <w:rPr>
          <w:noProof/>
        </w:rPr>
        <w:fldChar w:fldCharType="separate"/>
      </w:r>
      <w:r w:rsidR="003E5463">
        <w:rPr>
          <w:noProof/>
        </w:rPr>
        <w:t>163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99AAC</w:t>
      </w:r>
      <w:r>
        <w:rPr>
          <w:noProof/>
        </w:rPr>
        <w:tab/>
        <w:t>Declaration by Secretary exempting approved supplier from using Claims Transmission System</w:t>
      </w:r>
      <w:r w:rsidRPr="00745AFD">
        <w:rPr>
          <w:noProof/>
        </w:rPr>
        <w:tab/>
      </w:r>
      <w:r w:rsidRPr="00745AFD">
        <w:rPr>
          <w:noProof/>
        </w:rPr>
        <w:fldChar w:fldCharType="begin"/>
      </w:r>
      <w:r w:rsidRPr="00745AFD">
        <w:rPr>
          <w:noProof/>
        </w:rPr>
        <w:instrText xml:space="preserve"> PAGEREF _Toc179887780 \h </w:instrText>
      </w:r>
      <w:r w:rsidRPr="00745AFD">
        <w:rPr>
          <w:noProof/>
        </w:rPr>
      </w:r>
      <w:r w:rsidRPr="00745AFD">
        <w:rPr>
          <w:noProof/>
        </w:rPr>
        <w:fldChar w:fldCharType="separate"/>
      </w:r>
      <w:r w:rsidR="003E5463">
        <w:rPr>
          <w:noProof/>
        </w:rPr>
        <w:t>163</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3AA—Recovery of payments for the supply of pharmaceutical benefits</w:t>
      </w:r>
      <w:r w:rsidRPr="00745AFD">
        <w:rPr>
          <w:b w:val="0"/>
          <w:noProof/>
          <w:sz w:val="18"/>
        </w:rPr>
        <w:tab/>
      </w:r>
      <w:r w:rsidRPr="00745AFD">
        <w:rPr>
          <w:b w:val="0"/>
          <w:noProof/>
          <w:sz w:val="18"/>
        </w:rPr>
        <w:fldChar w:fldCharType="begin"/>
      </w:r>
      <w:r w:rsidRPr="00745AFD">
        <w:rPr>
          <w:b w:val="0"/>
          <w:noProof/>
          <w:sz w:val="18"/>
        </w:rPr>
        <w:instrText xml:space="preserve"> PAGEREF _Toc179887781 \h </w:instrText>
      </w:r>
      <w:r w:rsidRPr="00745AFD">
        <w:rPr>
          <w:b w:val="0"/>
          <w:noProof/>
          <w:sz w:val="18"/>
        </w:rPr>
      </w:r>
      <w:r w:rsidRPr="00745AFD">
        <w:rPr>
          <w:b w:val="0"/>
          <w:noProof/>
          <w:sz w:val="18"/>
        </w:rPr>
        <w:fldChar w:fldCharType="separate"/>
      </w:r>
      <w:r w:rsidR="003E5463">
        <w:rPr>
          <w:b w:val="0"/>
          <w:noProof/>
          <w:sz w:val="18"/>
        </w:rPr>
        <w:t>165</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99AA</w:t>
      </w:r>
      <w:r>
        <w:rPr>
          <w:noProof/>
        </w:rPr>
        <w:tab/>
        <w:t>Unauthorised payments etc.</w:t>
      </w:r>
      <w:r w:rsidRPr="00745AFD">
        <w:rPr>
          <w:noProof/>
        </w:rPr>
        <w:tab/>
      </w:r>
      <w:r w:rsidRPr="00745AFD">
        <w:rPr>
          <w:noProof/>
        </w:rPr>
        <w:fldChar w:fldCharType="begin"/>
      </w:r>
      <w:r w:rsidRPr="00745AFD">
        <w:rPr>
          <w:noProof/>
        </w:rPr>
        <w:instrText xml:space="preserve"> PAGEREF _Toc179887782 \h </w:instrText>
      </w:r>
      <w:r w:rsidRPr="00745AFD">
        <w:rPr>
          <w:noProof/>
        </w:rPr>
      </w:r>
      <w:r w:rsidRPr="00745AFD">
        <w:rPr>
          <w:noProof/>
        </w:rPr>
        <w:fldChar w:fldCharType="separate"/>
      </w:r>
      <w:r w:rsidR="003E5463">
        <w:rPr>
          <w:noProof/>
        </w:rPr>
        <w:t>165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99AB</w:t>
      </w:r>
      <w:r>
        <w:rPr>
          <w:noProof/>
        </w:rPr>
        <w:tab/>
        <w:t>Advances</w:t>
      </w:r>
      <w:r w:rsidRPr="00745AFD">
        <w:rPr>
          <w:noProof/>
        </w:rPr>
        <w:tab/>
      </w:r>
      <w:r w:rsidRPr="00745AFD">
        <w:rPr>
          <w:noProof/>
        </w:rPr>
        <w:fldChar w:fldCharType="begin"/>
      </w:r>
      <w:r w:rsidRPr="00745AFD">
        <w:rPr>
          <w:noProof/>
        </w:rPr>
        <w:instrText xml:space="preserve"> PAGEREF _Toc179887783 \h </w:instrText>
      </w:r>
      <w:r w:rsidRPr="00745AFD">
        <w:rPr>
          <w:noProof/>
        </w:rPr>
      </w:r>
      <w:r w:rsidRPr="00745AFD">
        <w:rPr>
          <w:noProof/>
        </w:rPr>
        <w:fldChar w:fldCharType="separate"/>
      </w:r>
      <w:r w:rsidR="003E5463">
        <w:rPr>
          <w:noProof/>
        </w:rPr>
        <w:t>166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99ABA</w:t>
      </w:r>
      <w:r>
        <w:rPr>
          <w:noProof/>
        </w:rPr>
        <w:tab/>
        <w:t>Recovery of amounts for false or misleading statements</w:t>
      </w:r>
      <w:r w:rsidRPr="00745AFD">
        <w:rPr>
          <w:noProof/>
        </w:rPr>
        <w:tab/>
      </w:r>
      <w:r w:rsidRPr="00745AFD">
        <w:rPr>
          <w:noProof/>
        </w:rPr>
        <w:fldChar w:fldCharType="begin"/>
      </w:r>
      <w:r w:rsidRPr="00745AFD">
        <w:rPr>
          <w:noProof/>
        </w:rPr>
        <w:instrText xml:space="preserve"> PAGEREF _Toc179887784 \h </w:instrText>
      </w:r>
      <w:r w:rsidRPr="00745AFD">
        <w:rPr>
          <w:noProof/>
        </w:rPr>
      </w:r>
      <w:r w:rsidRPr="00745AFD">
        <w:rPr>
          <w:noProof/>
        </w:rPr>
        <w:fldChar w:fldCharType="separate"/>
      </w:r>
      <w:r w:rsidR="003E5463">
        <w:rPr>
          <w:noProof/>
        </w:rPr>
        <w:t>167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99ABB</w:t>
      </w:r>
      <w:r>
        <w:rPr>
          <w:noProof/>
        </w:rPr>
        <w:tab/>
        <w:t>Notice to produce documents</w:t>
      </w:r>
      <w:r w:rsidRPr="00745AFD">
        <w:rPr>
          <w:noProof/>
        </w:rPr>
        <w:tab/>
      </w:r>
      <w:r w:rsidRPr="00745AFD">
        <w:rPr>
          <w:noProof/>
        </w:rPr>
        <w:fldChar w:fldCharType="begin"/>
      </w:r>
      <w:r w:rsidRPr="00745AFD">
        <w:rPr>
          <w:noProof/>
        </w:rPr>
        <w:instrText xml:space="preserve"> PAGEREF _Toc179887785 \h </w:instrText>
      </w:r>
      <w:r w:rsidRPr="00745AFD">
        <w:rPr>
          <w:noProof/>
        </w:rPr>
      </w:r>
      <w:r w:rsidRPr="00745AFD">
        <w:rPr>
          <w:noProof/>
        </w:rPr>
        <w:fldChar w:fldCharType="separate"/>
      </w:r>
      <w:r w:rsidR="003E5463">
        <w:rPr>
          <w:noProof/>
        </w:rPr>
        <w:t>168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99ABC</w:t>
      </w:r>
      <w:r>
        <w:rPr>
          <w:noProof/>
        </w:rPr>
        <w:tab/>
        <w:t>Notice of decision to claim amounts as debts</w:t>
      </w:r>
      <w:r w:rsidRPr="00745AFD">
        <w:rPr>
          <w:noProof/>
        </w:rPr>
        <w:tab/>
      </w:r>
      <w:r w:rsidRPr="00745AFD">
        <w:rPr>
          <w:noProof/>
        </w:rPr>
        <w:fldChar w:fldCharType="begin"/>
      </w:r>
      <w:r w:rsidRPr="00745AFD">
        <w:rPr>
          <w:noProof/>
        </w:rPr>
        <w:instrText xml:space="preserve"> PAGEREF _Toc179887786 \h </w:instrText>
      </w:r>
      <w:r w:rsidRPr="00745AFD">
        <w:rPr>
          <w:noProof/>
        </w:rPr>
      </w:r>
      <w:r w:rsidRPr="00745AFD">
        <w:rPr>
          <w:noProof/>
        </w:rPr>
        <w:fldChar w:fldCharType="separate"/>
      </w:r>
      <w:r w:rsidR="003E5463">
        <w:rPr>
          <w:noProof/>
        </w:rPr>
        <w:t>169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99ABD</w:t>
      </w:r>
      <w:r>
        <w:rPr>
          <w:noProof/>
        </w:rPr>
        <w:tab/>
        <w:t>Review of decisions to claim amounts as debts</w:t>
      </w:r>
      <w:r w:rsidRPr="00745AFD">
        <w:rPr>
          <w:noProof/>
        </w:rPr>
        <w:tab/>
      </w:r>
      <w:r w:rsidRPr="00745AFD">
        <w:rPr>
          <w:noProof/>
        </w:rPr>
        <w:fldChar w:fldCharType="begin"/>
      </w:r>
      <w:r w:rsidRPr="00745AFD">
        <w:rPr>
          <w:noProof/>
        </w:rPr>
        <w:instrText xml:space="preserve"> PAGEREF _Toc179887787 \h </w:instrText>
      </w:r>
      <w:r w:rsidRPr="00745AFD">
        <w:rPr>
          <w:noProof/>
        </w:rPr>
      </w:r>
      <w:r w:rsidRPr="00745AFD">
        <w:rPr>
          <w:noProof/>
        </w:rPr>
        <w:fldChar w:fldCharType="separate"/>
      </w:r>
      <w:r w:rsidR="003E5463">
        <w:rPr>
          <w:noProof/>
        </w:rPr>
        <w:t>169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99ABE</w:t>
      </w:r>
      <w:r>
        <w:rPr>
          <w:noProof/>
        </w:rPr>
        <w:tab/>
        <w:t>Liability for administrative penalty</w:t>
      </w:r>
      <w:r w:rsidRPr="00745AFD">
        <w:rPr>
          <w:noProof/>
        </w:rPr>
        <w:tab/>
      </w:r>
      <w:r w:rsidRPr="00745AFD">
        <w:rPr>
          <w:noProof/>
        </w:rPr>
        <w:fldChar w:fldCharType="begin"/>
      </w:r>
      <w:r w:rsidRPr="00745AFD">
        <w:rPr>
          <w:noProof/>
        </w:rPr>
        <w:instrText xml:space="preserve"> PAGEREF _Toc179887788 \h </w:instrText>
      </w:r>
      <w:r w:rsidRPr="00745AFD">
        <w:rPr>
          <w:noProof/>
        </w:rPr>
      </w:r>
      <w:r w:rsidRPr="00745AFD">
        <w:rPr>
          <w:noProof/>
        </w:rPr>
        <w:fldChar w:fldCharType="separate"/>
      </w:r>
      <w:r w:rsidR="003E5463">
        <w:rPr>
          <w:noProof/>
        </w:rPr>
        <w:t>171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99ABF</w:t>
      </w:r>
      <w:r>
        <w:rPr>
          <w:noProof/>
        </w:rPr>
        <w:tab/>
        <w:t>Amount of administrative penalty</w:t>
      </w:r>
      <w:r w:rsidRPr="00745AFD">
        <w:rPr>
          <w:noProof/>
        </w:rPr>
        <w:tab/>
      </w:r>
      <w:r w:rsidRPr="00745AFD">
        <w:rPr>
          <w:noProof/>
        </w:rPr>
        <w:fldChar w:fldCharType="begin"/>
      </w:r>
      <w:r w:rsidRPr="00745AFD">
        <w:rPr>
          <w:noProof/>
        </w:rPr>
        <w:instrText xml:space="preserve"> PAGEREF _Toc179887789 \h </w:instrText>
      </w:r>
      <w:r w:rsidRPr="00745AFD">
        <w:rPr>
          <w:noProof/>
        </w:rPr>
      </w:r>
      <w:r w:rsidRPr="00745AFD">
        <w:rPr>
          <w:noProof/>
        </w:rPr>
        <w:fldChar w:fldCharType="separate"/>
      </w:r>
      <w:r w:rsidR="003E5463">
        <w:rPr>
          <w:noProof/>
        </w:rPr>
        <w:t>171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99ABG</w:t>
      </w:r>
      <w:r>
        <w:rPr>
          <w:noProof/>
        </w:rPr>
        <w:tab/>
        <w:t>Notice of administrative penalty and review of assessments</w:t>
      </w:r>
      <w:r w:rsidRPr="00745AFD">
        <w:rPr>
          <w:noProof/>
        </w:rPr>
        <w:tab/>
      </w:r>
      <w:r w:rsidRPr="00745AFD">
        <w:rPr>
          <w:noProof/>
        </w:rPr>
        <w:fldChar w:fldCharType="begin"/>
      </w:r>
      <w:r w:rsidRPr="00745AFD">
        <w:rPr>
          <w:noProof/>
        </w:rPr>
        <w:instrText xml:space="preserve"> PAGEREF _Toc179887790 \h </w:instrText>
      </w:r>
      <w:r w:rsidRPr="00745AFD">
        <w:rPr>
          <w:noProof/>
        </w:rPr>
      </w:r>
      <w:r w:rsidRPr="00745AFD">
        <w:rPr>
          <w:noProof/>
        </w:rPr>
        <w:fldChar w:fldCharType="separate"/>
      </w:r>
      <w:r w:rsidR="003E5463">
        <w:rPr>
          <w:noProof/>
        </w:rPr>
        <w:t>172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99ABH</w:t>
      </w:r>
      <w:r>
        <w:rPr>
          <w:noProof/>
        </w:rPr>
        <w:tab/>
        <w:t>Power to obtain information relating to a debt</w:t>
      </w:r>
      <w:r w:rsidRPr="00745AFD">
        <w:rPr>
          <w:noProof/>
        </w:rPr>
        <w:tab/>
      </w:r>
      <w:r w:rsidRPr="00745AFD">
        <w:rPr>
          <w:noProof/>
        </w:rPr>
        <w:fldChar w:fldCharType="begin"/>
      </w:r>
      <w:r w:rsidRPr="00745AFD">
        <w:rPr>
          <w:noProof/>
        </w:rPr>
        <w:instrText xml:space="preserve"> PAGEREF _Toc179887791 \h </w:instrText>
      </w:r>
      <w:r w:rsidRPr="00745AFD">
        <w:rPr>
          <w:noProof/>
        </w:rPr>
      </w:r>
      <w:r w:rsidRPr="00745AFD">
        <w:rPr>
          <w:noProof/>
        </w:rPr>
        <w:fldChar w:fldCharType="separate"/>
      </w:r>
      <w:r w:rsidR="003E5463">
        <w:rPr>
          <w:noProof/>
        </w:rPr>
        <w:t>173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99ABI</w:t>
      </w:r>
      <w:r>
        <w:rPr>
          <w:noProof/>
        </w:rPr>
        <w:tab/>
        <w:t>Amounts recoverable once only</w:t>
      </w:r>
      <w:r w:rsidRPr="00745AFD">
        <w:rPr>
          <w:noProof/>
        </w:rPr>
        <w:tab/>
      </w:r>
      <w:r w:rsidRPr="00745AFD">
        <w:rPr>
          <w:noProof/>
        </w:rPr>
        <w:fldChar w:fldCharType="begin"/>
      </w:r>
      <w:r w:rsidRPr="00745AFD">
        <w:rPr>
          <w:noProof/>
        </w:rPr>
        <w:instrText xml:space="preserve"> PAGEREF _Toc179887792 \h </w:instrText>
      </w:r>
      <w:r w:rsidRPr="00745AFD">
        <w:rPr>
          <w:noProof/>
        </w:rPr>
      </w:r>
      <w:r w:rsidRPr="00745AFD">
        <w:rPr>
          <w:noProof/>
        </w:rPr>
        <w:fldChar w:fldCharType="separate"/>
      </w:r>
      <w:r w:rsidR="003E5463">
        <w:rPr>
          <w:noProof/>
        </w:rPr>
        <w:t>175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99ABJ</w:t>
      </w:r>
      <w:r>
        <w:rPr>
          <w:noProof/>
        </w:rPr>
        <w:tab/>
        <w:t>Garnishee notices</w:t>
      </w:r>
      <w:r w:rsidRPr="00745AFD">
        <w:rPr>
          <w:noProof/>
        </w:rPr>
        <w:tab/>
      </w:r>
      <w:r w:rsidRPr="00745AFD">
        <w:rPr>
          <w:noProof/>
        </w:rPr>
        <w:fldChar w:fldCharType="begin"/>
      </w:r>
      <w:r w:rsidRPr="00745AFD">
        <w:rPr>
          <w:noProof/>
        </w:rPr>
        <w:instrText xml:space="preserve"> PAGEREF _Toc179887793 \h </w:instrText>
      </w:r>
      <w:r w:rsidRPr="00745AFD">
        <w:rPr>
          <w:noProof/>
        </w:rPr>
      </w:r>
      <w:r w:rsidRPr="00745AFD">
        <w:rPr>
          <w:noProof/>
        </w:rPr>
        <w:fldChar w:fldCharType="separate"/>
      </w:r>
      <w:r w:rsidR="003E5463">
        <w:rPr>
          <w:noProof/>
        </w:rPr>
        <w:t>175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99ABK</w:t>
      </w:r>
      <w:r>
        <w:rPr>
          <w:noProof/>
        </w:rPr>
        <w:tab/>
        <w:t>Failure to comply with garnishee notice</w:t>
      </w:r>
      <w:r w:rsidRPr="00745AFD">
        <w:rPr>
          <w:noProof/>
        </w:rPr>
        <w:tab/>
      </w:r>
      <w:r w:rsidRPr="00745AFD">
        <w:rPr>
          <w:noProof/>
        </w:rPr>
        <w:fldChar w:fldCharType="begin"/>
      </w:r>
      <w:r w:rsidRPr="00745AFD">
        <w:rPr>
          <w:noProof/>
        </w:rPr>
        <w:instrText xml:space="preserve"> PAGEREF _Toc179887794 \h </w:instrText>
      </w:r>
      <w:r w:rsidRPr="00745AFD">
        <w:rPr>
          <w:noProof/>
        </w:rPr>
      </w:r>
      <w:r w:rsidRPr="00745AFD">
        <w:rPr>
          <w:noProof/>
        </w:rPr>
        <w:fldChar w:fldCharType="separate"/>
      </w:r>
      <w:r w:rsidR="003E5463">
        <w:rPr>
          <w:noProof/>
        </w:rPr>
        <w:t>177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99ABL</w:t>
      </w:r>
      <w:r>
        <w:rPr>
          <w:noProof/>
        </w:rPr>
        <w:tab/>
        <w:t>Recoverable amounts may be set off</w:t>
      </w:r>
      <w:r w:rsidRPr="00745AFD">
        <w:rPr>
          <w:noProof/>
        </w:rPr>
        <w:tab/>
      </w:r>
      <w:r w:rsidRPr="00745AFD">
        <w:rPr>
          <w:noProof/>
        </w:rPr>
        <w:fldChar w:fldCharType="begin"/>
      </w:r>
      <w:r w:rsidRPr="00745AFD">
        <w:rPr>
          <w:noProof/>
        </w:rPr>
        <w:instrText xml:space="preserve"> PAGEREF _Toc179887795 \h </w:instrText>
      </w:r>
      <w:r w:rsidRPr="00745AFD">
        <w:rPr>
          <w:noProof/>
        </w:rPr>
      </w:r>
      <w:r w:rsidRPr="00745AFD">
        <w:rPr>
          <w:noProof/>
        </w:rPr>
        <w:fldChar w:fldCharType="separate"/>
      </w:r>
      <w:r w:rsidR="003E5463">
        <w:rPr>
          <w:noProof/>
        </w:rPr>
        <w:t>178</w:t>
      </w:r>
      <w:r w:rsidRPr="00745AFD">
        <w:rPr>
          <w:noProof/>
        </w:rPr>
        <w:fldChar w:fldCharType="end"/>
      </w:r>
    </w:p>
    <w:p w:rsidR="00745AFD" w:rsidRDefault="00745AFD" w:rsidP="00745AFD">
      <w:pPr>
        <w:pStyle w:val="TOC3"/>
        <w:keepNext/>
        <w:rPr>
          <w:rFonts w:asciiTheme="minorHAnsi" w:eastAsiaTheme="minorEastAsia" w:hAnsiTheme="minorHAnsi" w:cstheme="minorBidi"/>
          <w:b w:val="0"/>
          <w:noProof/>
          <w:kern w:val="0"/>
          <w:szCs w:val="22"/>
        </w:rPr>
      </w:pPr>
      <w:r>
        <w:rPr>
          <w:noProof/>
        </w:rPr>
        <w:t>Division 3A—Price reductions</w:t>
      </w:r>
      <w:r w:rsidRPr="00745AFD">
        <w:rPr>
          <w:b w:val="0"/>
          <w:noProof/>
          <w:sz w:val="18"/>
        </w:rPr>
        <w:tab/>
      </w:r>
      <w:r w:rsidRPr="00745AFD">
        <w:rPr>
          <w:b w:val="0"/>
          <w:noProof/>
          <w:sz w:val="18"/>
        </w:rPr>
        <w:fldChar w:fldCharType="begin"/>
      </w:r>
      <w:r w:rsidRPr="00745AFD">
        <w:rPr>
          <w:b w:val="0"/>
          <w:noProof/>
          <w:sz w:val="18"/>
        </w:rPr>
        <w:instrText xml:space="preserve"> PAGEREF _Toc179887796 \h </w:instrText>
      </w:r>
      <w:r w:rsidRPr="00745AFD">
        <w:rPr>
          <w:b w:val="0"/>
          <w:noProof/>
          <w:sz w:val="18"/>
        </w:rPr>
      </w:r>
      <w:r w:rsidRPr="00745AFD">
        <w:rPr>
          <w:b w:val="0"/>
          <w:noProof/>
          <w:sz w:val="18"/>
        </w:rPr>
        <w:fldChar w:fldCharType="separate"/>
      </w:r>
      <w:r w:rsidR="003E5463">
        <w:rPr>
          <w:b w:val="0"/>
          <w:noProof/>
          <w:sz w:val="18"/>
        </w:rPr>
        <w:t>179</w:t>
      </w:r>
      <w:r w:rsidRPr="00745AFD">
        <w:rPr>
          <w:b w:val="0"/>
          <w:noProof/>
          <w:sz w:val="18"/>
        </w:rPr>
        <w:fldChar w:fldCharType="end"/>
      </w:r>
    </w:p>
    <w:p w:rsidR="00745AFD" w:rsidRDefault="00745AFD" w:rsidP="00745AFD">
      <w:pPr>
        <w:pStyle w:val="TOC4"/>
        <w:keepNext/>
        <w:rPr>
          <w:rFonts w:asciiTheme="minorHAnsi" w:eastAsiaTheme="minorEastAsia" w:hAnsiTheme="minorHAnsi" w:cstheme="minorBidi"/>
          <w:b w:val="0"/>
          <w:noProof/>
          <w:kern w:val="0"/>
          <w:sz w:val="22"/>
          <w:szCs w:val="22"/>
        </w:rPr>
      </w:pPr>
      <w:r>
        <w:rPr>
          <w:noProof/>
        </w:rPr>
        <w:t>Subdivision A—Preliminary</w:t>
      </w:r>
      <w:r w:rsidRPr="00745AFD">
        <w:rPr>
          <w:b w:val="0"/>
          <w:noProof/>
          <w:sz w:val="18"/>
        </w:rPr>
        <w:tab/>
      </w:r>
      <w:r w:rsidRPr="00745AFD">
        <w:rPr>
          <w:b w:val="0"/>
          <w:noProof/>
          <w:sz w:val="18"/>
        </w:rPr>
        <w:fldChar w:fldCharType="begin"/>
      </w:r>
      <w:r w:rsidRPr="00745AFD">
        <w:rPr>
          <w:b w:val="0"/>
          <w:noProof/>
          <w:sz w:val="18"/>
        </w:rPr>
        <w:instrText xml:space="preserve"> PAGEREF _Toc179887797 \h </w:instrText>
      </w:r>
      <w:r w:rsidRPr="00745AFD">
        <w:rPr>
          <w:b w:val="0"/>
          <w:noProof/>
          <w:sz w:val="18"/>
        </w:rPr>
      </w:r>
      <w:r w:rsidRPr="00745AFD">
        <w:rPr>
          <w:b w:val="0"/>
          <w:noProof/>
          <w:sz w:val="18"/>
        </w:rPr>
        <w:fldChar w:fldCharType="separate"/>
      </w:r>
      <w:r w:rsidR="003E5463">
        <w:rPr>
          <w:b w:val="0"/>
          <w:noProof/>
          <w:sz w:val="18"/>
        </w:rPr>
        <w:t>179</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99AC</w:t>
      </w:r>
      <w:r>
        <w:rPr>
          <w:noProof/>
        </w:rPr>
        <w:tab/>
        <w:t>What this Division is about</w:t>
      </w:r>
      <w:r w:rsidRPr="00745AFD">
        <w:rPr>
          <w:noProof/>
        </w:rPr>
        <w:tab/>
      </w:r>
      <w:r w:rsidRPr="00745AFD">
        <w:rPr>
          <w:noProof/>
        </w:rPr>
        <w:fldChar w:fldCharType="begin"/>
      </w:r>
      <w:r w:rsidRPr="00745AFD">
        <w:rPr>
          <w:noProof/>
        </w:rPr>
        <w:instrText xml:space="preserve"> PAGEREF _Toc179887798 \h </w:instrText>
      </w:r>
      <w:r w:rsidRPr="00745AFD">
        <w:rPr>
          <w:noProof/>
        </w:rPr>
      </w:r>
      <w:r w:rsidRPr="00745AFD">
        <w:rPr>
          <w:noProof/>
        </w:rPr>
        <w:fldChar w:fldCharType="separate"/>
      </w:r>
      <w:r w:rsidR="003E5463">
        <w:rPr>
          <w:noProof/>
        </w:rPr>
        <w:t>179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99ACA</w:t>
      </w:r>
      <w:r>
        <w:rPr>
          <w:noProof/>
        </w:rPr>
        <w:tab/>
        <w:t>Definitions etc.</w:t>
      </w:r>
      <w:r w:rsidRPr="00745AFD">
        <w:rPr>
          <w:noProof/>
        </w:rPr>
        <w:tab/>
      </w:r>
      <w:r w:rsidRPr="00745AFD">
        <w:rPr>
          <w:noProof/>
        </w:rPr>
        <w:fldChar w:fldCharType="begin"/>
      </w:r>
      <w:r w:rsidRPr="00745AFD">
        <w:rPr>
          <w:noProof/>
        </w:rPr>
        <w:instrText xml:space="preserve"> PAGEREF _Toc179887799 \h </w:instrText>
      </w:r>
      <w:r w:rsidRPr="00745AFD">
        <w:rPr>
          <w:noProof/>
        </w:rPr>
      </w:r>
      <w:r w:rsidRPr="00745AFD">
        <w:rPr>
          <w:noProof/>
        </w:rPr>
        <w:fldChar w:fldCharType="separate"/>
      </w:r>
      <w:r w:rsidR="003E5463">
        <w:rPr>
          <w:noProof/>
        </w:rPr>
        <w:t>180</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B—First new brand price reductions for brands of pharmaceutical items that are not combination items</w:t>
      </w:r>
      <w:r w:rsidRPr="00745AFD">
        <w:rPr>
          <w:b w:val="0"/>
          <w:noProof/>
          <w:sz w:val="18"/>
        </w:rPr>
        <w:tab/>
      </w:r>
      <w:r w:rsidRPr="00745AFD">
        <w:rPr>
          <w:b w:val="0"/>
          <w:noProof/>
          <w:sz w:val="18"/>
        </w:rPr>
        <w:fldChar w:fldCharType="begin"/>
      </w:r>
      <w:r w:rsidRPr="00745AFD">
        <w:rPr>
          <w:b w:val="0"/>
          <w:noProof/>
          <w:sz w:val="18"/>
        </w:rPr>
        <w:instrText xml:space="preserve"> PAGEREF _Toc179887800 \h </w:instrText>
      </w:r>
      <w:r w:rsidRPr="00745AFD">
        <w:rPr>
          <w:b w:val="0"/>
          <w:noProof/>
          <w:sz w:val="18"/>
        </w:rPr>
      </w:r>
      <w:r w:rsidRPr="00745AFD">
        <w:rPr>
          <w:b w:val="0"/>
          <w:noProof/>
          <w:sz w:val="18"/>
        </w:rPr>
        <w:fldChar w:fldCharType="separate"/>
      </w:r>
      <w:r w:rsidR="003E5463">
        <w:rPr>
          <w:b w:val="0"/>
          <w:noProof/>
          <w:sz w:val="18"/>
        </w:rPr>
        <w:t>181</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99ACB</w:t>
      </w:r>
      <w:r>
        <w:rPr>
          <w:noProof/>
        </w:rPr>
        <w:tab/>
        <w:t>First new brand price reductions for brands of pharmaceutical items that are not combination items</w:t>
      </w:r>
      <w:r w:rsidRPr="00745AFD">
        <w:rPr>
          <w:noProof/>
        </w:rPr>
        <w:tab/>
      </w:r>
      <w:r w:rsidRPr="00745AFD">
        <w:rPr>
          <w:noProof/>
        </w:rPr>
        <w:fldChar w:fldCharType="begin"/>
      </w:r>
      <w:r w:rsidRPr="00745AFD">
        <w:rPr>
          <w:noProof/>
        </w:rPr>
        <w:instrText xml:space="preserve"> PAGEREF _Toc179887801 \h </w:instrText>
      </w:r>
      <w:r w:rsidRPr="00745AFD">
        <w:rPr>
          <w:noProof/>
        </w:rPr>
      </w:r>
      <w:r w:rsidRPr="00745AFD">
        <w:rPr>
          <w:noProof/>
        </w:rPr>
        <w:fldChar w:fldCharType="separate"/>
      </w:r>
      <w:r w:rsidR="003E5463">
        <w:rPr>
          <w:noProof/>
        </w:rPr>
        <w:t>181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99ACBA</w:t>
      </w:r>
      <w:r>
        <w:rPr>
          <w:noProof/>
        </w:rPr>
        <w:tab/>
        <w:t>Ministerial determination—brand of pharmaceutical item that is not a combination item is not a new brand</w:t>
      </w:r>
      <w:r w:rsidRPr="00745AFD">
        <w:rPr>
          <w:noProof/>
        </w:rPr>
        <w:tab/>
      </w:r>
      <w:r w:rsidRPr="00745AFD">
        <w:rPr>
          <w:noProof/>
        </w:rPr>
        <w:fldChar w:fldCharType="begin"/>
      </w:r>
      <w:r w:rsidRPr="00745AFD">
        <w:rPr>
          <w:noProof/>
        </w:rPr>
        <w:instrText xml:space="preserve"> PAGEREF _Toc179887802 \h </w:instrText>
      </w:r>
      <w:r w:rsidRPr="00745AFD">
        <w:rPr>
          <w:noProof/>
        </w:rPr>
      </w:r>
      <w:r w:rsidRPr="00745AFD">
        <w:rPr>
          <w:noProof/>
        </w:rPr>
        <w:fldChar w:fldCharType="separate"/>
      </w:r>
      <w:r w:rsidR="003E5463">
        <w:rPr>
          <w:noProof/>
        </w:rPr>
        <w:t>187</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C—Price reductions for combination items</w:t>
      </w:r>
      <w:r w:rsidRPr="00745AFD">
        <w:rPr>
          <w:b w:val="0"/>
          <w:noProof/>
          <w:sz w:val="18"/>
        </w:rPr>
        <w:tab/>
      </w:r>
      <w:r w:rsidRPr="00745AFD">
        <w:rPr>
          <w:b w:val="0"/>
          <w:noProof/>
          <w:sz w:val="18"/>
        </w:rPr>
        <w:fldChar w:fldCharType="begin"/>
      </w:r>
      <w:r w:rsidRPr="00745AFD">
        <w:rPr>
          <w:b w:val="0"/>
          <w:noProof/>
          <w:sz w:val="18"/>
        </w:rPr>
        <w:instrText xml:space="preserve"> PAGEREF _Toc179887803 \h </w:instrText>
      </w:r>
      <w:r w:rsidRPr="00745AFD">
        <w:rPr>
          <w:b w:val="0"/>
          <w:noProof/>
          <w:sz w:val="18"/>
        </w:rPr>
      </w:r>
      <w:r w:rsidRPr="00745AFD">
        <w:rPr>
          <w:b w:val="0"/>
          <w:noProof/>
          <w:sz w:val="18"/>
        </w:rPr>
        <w:fldChar w:fldCharType="separate"/>
      </w:r>
      <w:r w:rsidR="003E5463">
        <w:rPr>
          <w:b w:val="0"/>
          <w:noProof/>
          <w:sz w:val="18"/>
        </w:rPr>
        <w:t>188</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99ACC</w:t>
      </w:r>
      <w:r>
        <w:rPr>
          <w:noProof/>
        </w:rPr>
        <w:tab/>
        <w:t>Price reductions for single brands of combination items</w:t>
      </w:r>
      <w:r w:rsidRPr="00745AFD">
        <w:rPr>
          <w:noProof/>
        </w:rPr>
        <w:tab/>
      </w:r>
      <w:r w:rsidRPr="00745AFD">
        <w:rPr>
          <w:noProof/>
        </w:rPr>
        <w:fldChar w:fldCharType="begin"/>
      </w:r>
      <w:r w:rsidRPr="00745AFD">
        <w:rPr>
          <w:noProof/>
        </w:rPr>
        <w:instrText xml:space="preserve"> PAGEREF _Toc179887804 \h </w:instrText>
      </w:r>
      <w:r w:rsidRPr="00745AFD">
        <w:rPr>
          <w:noProof/>
        </w:rPr>
      </w:r>
      <w:r w:rsidRPr="00745AFD">
        <w:rPr>
          <w:noProof/>
        </w:rPr>
        <w:fldChar w:fldCharType="separate"/>
      </w:r>
      <w:r w:rsidR="003E5463">
        <w:rPr>
          <w:noProof/>
        </w:rPr>
        <w:t>188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99ACD</w:t>
      </w:r>
      <w:r>
        <w:rPr>
          <w:noProof/>
        </w:rPr>
        <w:tab/>
        <w:t>First new brand price reductions for brands of combination items</w:t>
      </w:r>
      <w:r w:rsidRPr="00745AFD">
        <w:rPr>
          <w:noProof/>
        </w:rPr>
        <w:tab/>
      </w:r>
      <w:r w:rsidRPr="00745AFD">
        <w:rPr>
          <w:noProof/>
        </w:rPr>
        <w:fldChar w:fldCharType="begin"/>
      </w:r>
      <w:r w:rsidRPr="00745AFD">
        <w:rPr>
          <w:noProof/>
        </w:rPr>
        <w:instrText xml:space="preserve"> PAGEREF _Toc179887805 \h </w:instrText>
      </w:r>
      <w:r w:rsidRPr="00745AFD">
        <w:rPr>
          <w:noProof/>
        </w:rPr>
      </w:r>
      <w:r w:rsidRPr="00745AFD">
        <w:rPr>
          <w:noProof/>
        </w:rPr>
        <w:fldChar w:fldCharType="separate"/>
      </w:r>
      <w:r w:rsidR="003E5463">
        <w:rPr>
          <w:noProof/>
        </w:rPr>
        <w:t>193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99ACEA</w:t>
      </w:r>
      <w:r>
        <w:rPr>
          <w:noProof/>
        </w:rPr>
        <w:tab/>
        <w:t>Ministerial determination—brand of pharmaceutical item that is a combination item is not a new brand</w:t>
      </w:r>
      <w:r w:rsidRPr="00745AFD">
        <w:rPr>
          <w:noProof/>
        </w:rPr>
        <w:tab/>
      </w:r>
      <w:r w:rsidRPr="00745AFD">
        <w:rPr>
          <w:noProof/>
        </w:rPr>
        <w:fldChar w:fldCharType="begin"/>
      </w:r>
      <w:r w:rsidRPr="00745AFD">
        <w:rPr>
          <w:noProof/>
        </w:rPr>
        <w:instrText xml:space="preserve"> PAGEREF _Toc179887806 \h </w:instrText>
      </w:r>
      <w:r w:rsidRPr="00745AFD">
        <w:rPr>
          <w:noProof/>
        </w:rPr>
      </w:r>
      <w:r w:rsidRPr="00745AFD">
        <w:rPr>
          <w:noProof/>
        </w:rPr>
        <w:fldChar w:fldCharType="separate"/>
      </w:r>
      <w:r w:rsidR="003E5463">
        <w:rPr>
          <w:noProof/>
        </w:rPr>
        <w:t>199</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D—Other statutory price reductions</w:t>
      </w:r>
      <w:r w:rsidRPr="00745AFD">
        <w:rPr>
          <w:b w:val="0"/>
          <w:noProof/>
          <w:sz w:val="18"/>
        </w:rPr>
        <w:tab/>
      </w:r>
      <w:r w:rsidRPr="00745AFD">
        <w:rPr>
          <w:b w:val="0"/>
          <w:noProof/>
          <w:sz w:val="18"/>
        </w:rPr>
        <w:fldChar w:fldCharType="begin"/>
      </w:r>
      <w:r w:rsidRPr="00745AFD">
        <w:rPr>
          <w:b w:val="0"/>
          <w:noProof/>
          <w:sz w:val="18"/>
        </w:rPr>
        <w:instrText xml:space="preserve"> PAGEREF _Toc179887807 \h </w:instrText>
      </w:r>
      <w:r w:rsidRPr="00745AFD">
        <w:rPr>
          <w:b w:val="0"/>
          <w:noProof/>
          <w:sz w:val="18"/>
        </w:rPr>
      </w:r>
      <w:r w:rsidRPr="00745AFD">
        <w:rPr>
          <w:b w:val="0"/>
          <w:noProof/>
          <w:sz w:val="18"/>
        </w:rPr>
        <w:fldChar w:fldCharType="separate"/>
      </w:r>
      <w:r w:rsidR="003E5463">
        <w:rPr>
          <w:b w:val="0"/>
          <w:noProof/>
          <w:sz w:val="18"/>
        </w:rPr>
        <w:t>201</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99ACF</w:t>
      </w:r>
      <w:r>
        <w:rPr>
          <w:noProof/>
        </w:rPr>
        <w:tab/>
        <w:t>Statutory price reductions</w:t>
      </w:r>
      <w:r w:rsidRPr="00745AFD">
        <w:rPr>
          <w:noProof/>
        </w:rPr>
        <w:tab/>
      </w:r>
      <w:r w:rsidRPr="00745AFD">
        <w:rPr>
          <w:noProof/>
        </w:rPr>
        <w:fldChar w:fldCharType="begin"/>
      </w:r>
      <w:r w:rsidRPr="00745AFD">
        <w:rPr>
          <w:noProof/>
        </w:rPr>
        <w:instrText xml:space="preserve"> PAGEREF _Toc179887808 \h </w:instrText>
      </w:r>
      <w:r w:rsidRPr="00745AFD">
        <w:rPr>
          <w:noProof/>
        </w:rPr>
      </w:r>
      <w:r w:rsidRPr="00745AFD">
        <w:rPr>
          <w:noProof/>
        </w:rPr>
        <w:fldChar w:fldCharType="separate"/>
      </w:r>
      <w:r w:rsidR="003E5463">
        <w:rPr>
          <w:noProof/>
        </w:rPr>
        <w:t>201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99ACG</w:t>
      </w:r>
      <w:r>
        <w:rPr>
          <w:noProof/>
        </w:rPr>
        <w:tab/>
        <w:t>Other price reductions do not apply if a price disclosure reduction has applied</w:t>
      </w:r>
      <w:r w:rsidRPr="00745AFD">
        <w:rPr>
          <w:noProof/>
        </w:rPr>
        <w:tab/>
      </w:r>
      <w:r w:rsidRPr="00745AFD">
        <w:rPr>
          <w:noProof/>
        </w:rPr>
        <w:fldChar w:fldCharType="begin"/>
      </w:r>
      <w:r w:rsidRPr="00745AFD">
        <w:rPr>
          <w:noProof/>
        </w:rPr>
        <w:instrText xml:space="preserve"> PAGEREF _Toc179887809 \h </w:instrText>
      </w:r>
      <w:r w:rsidRPr="00745AFD">
        <w:rPr>
          <w:noProof/>
        </w:rPr>
      </w:r>
      <w:r w:rsidRPr="00745AFD">
        <w:rPr>
          <w:noProof/>
        </w:rPr>
        <w:fldChar w:fldCharType="separate"/>
      </w:r>
      <w:r w:rsidR="003E5463">
        <w:rPr>
          <w:noProof/>
        </w:rPr>
        <w:t>205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99ACHA</w:t>
      </w:r>
      <w:r>
        <w:rPr>
          <w:noProof/>
        </w:rPr>
        <w:tab/>
        <w:t>5% statutory price reduction for drugs on F1—fifth anniversary</w:t>
      </w:r>
      <w:r w:rsidRPr="00745AFD">
        <w:rPr>
          <w:noProof/>
        </w:rPr>
        <w:tab/>
      </w:r>
      <w:r w:rsidRPr="00745AFD">
        <w:rPr>
          <w:noProof/>
        </w:rPr>
        <w:fldChar w:fldCharType="begin"/>
      </w:r>
      <w:r w:rsidRPr="00745AFD">
        <w:rPr>
          <w:noProof/>
        </w:rPr>
        <w:instrText xml:space="preserve"> PAGEREF _Toc179887810 \h </w:instrText>
      </w:r>
      <w:r w:rsidRPr="00745AFD">
        <w:rPr>
          <w:noProof/>
        </w:rPr>
      </w:r>
      <w:r w:rsidRPr="00745AFD">
        <w:rPr>
          <w:noProof/>
        </w:rPr>
        <w:fldChar w:fldCharType="separate"/>
      </w:r>
      <w:r w:rsidR="003E5463">
        <w:rPr>
          <w:noProof/>
        </w:rPr>
        <w:t>206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99ACHB</w:t>
      </w:r>
      <w:r>
        <w:rPr>
          <w:noProof/>
        </w:rPr>
        <w:tab/>
        <w:t>5% statutory price reduction for drugs on F1—fifth anniversary</w:t>
      </w:r>
      <w:r w:rsidRPr="00745AFD">
        <w:rPr>
          <w:noProof/>
        </w:rPr>
        <w:tab/>
      </w:r>
      <w:r w:rsidRPr="00745AFD">
        <w:rPr>
          <w:noProof/>
        </w:rPr>
        <w:fldChar w:fldCharType="begin"/>
      </w:r>
      <w:r w:rsidRPr="00745AFD">
        <w:rPr>
          <w:noProof/>
        </w:rPr>
        <w:instrText xml:space="preserve"> PAGEREF _Toc179887811 \h </w:instrText>
      </w:r>
      <w:r w:rsidRPr="00745AFD">
        <w:rPr>
          <w:noProof/>
        </w:rPr>
      </w:r>
      <w:r w:rsidRPr="00745AFD">
        <w:rPr>
          <w:noProof/>
        </w:rPr>
        <w:fldChar w:fldCharType="separate"/>
      </w:r>
      <w:r w:rsidR="003E5463">
        <w:rPr>
          <w:noProof/>
        </w:rPr>
        <w:t>207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Calibri"/>
          <w:noProof/>
        </w:rPr>
        <w:t>99ACJ</w:t>
      </w:r>
      <w:r>
        <w:rPr>
          <w:noProof/>
        </w:rPr>
        <w:tab/>
        <w:t>10% statutory price reduction for drugs on F1—tenth anniversary</w:t>
      </w:r>
      <w:r w:rsidRPr="00745AFD">
        <w:rPr>
          <w:noProof/>
        </w:rPr>
        <w:tab/>
      </w:r>
      <w:r w:rsidRPr="00745AFD">
        <w:rPr>
          <w:noProof/>
        </w:rPr>
        <w:fldChar w:fldCharType="begin"/>
      </w:r>
      <w:r w:rsidRPr="00745AFD">
        <w:rPr>
          <w:noProof/>
        </w:rPr>
        <w:instrText xml:space="preserve"> PAGEREF _Toc179887812 \h </w:instrText>
      </w:r>
      <w:r w:rsidRPr="00745AFD">
        <w:rPr>
          <w:noProof/>
        </w:rPr>
      </w:r>
      <w:r w:rsidRPr="00745AFD">
        <w:rPr>
          <w:noProof/>
        </w:rPr>
        <w:fldChar w:fldCharType="separate"/>
      </w:r>
      <w:r w:rsidR="003E5463">
        <w:rPr>
          <w:noProof/>
        </w:rPr>
        <w:t>207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99ACJA</w:t>
      </w:r>
      <w:r>
        <w:rPr>
          <w:noProof/>
        </w:rPr>
        <w:tab/>
        <w:t>5% statutory price reduction for drugs on F1—tenth anniversary</w:t>
      </w:r>
      <w:r w:rsidRPr="00745AFD">
        <w:rPr>
          <w:noProof/>
        </w:rPr>
        <w:tab/>
      </w:r>
      <w:r w:rsidRPr="00745AFD">
        <w:rPr>
          <w:noProof/>
        </w:rPr>
        <w:fldChar w:fldCharType="begin"/>
      </w:r>
      <w:r w:rsidRPr="00745AFD">
        <w:rPr>
          <w:noProof/>
        </w:rPr>
        <w:instrText xml:space="preserve"> PAGEREF _Toc179887813 \h </w:instrText>
      </w:r>
      <w:r w:rsidRPr="00745AFD">
        <w:rPr>
          <w:noProof/>
        </w:rPr>
      </w:r>
      <w:r w:rsidRPr="00745AFD">
        <w:rPr>
          <w:noProof/>
        </w:rPr>
        <w:fldChar w:fldCharType="separate"/>
      </w:r>
      <w:r w:rsidR="003E5463">
        <w:rPr>
          <w:noProof/>
        </w:rPr>
        <w:t>208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Calibri"/>
          <w:noProof/>
        </w:rPr>
        <w:t>99ACK</w:t>
      </w:r>
      <w:r>
        <w:rPr>
          <w:noProof/>
        </w:rPr>
        <w:tab/>
        <w:t>5% statutory price reduction for drugs on F1—15th anniversary</w:t>
      </w:r>
      <w:r w:rsidRPr="00745AFD">
        <w:rPr>
          <w:noProof/>
        </w:rPr>
        <w:tab/>
      </w:r>
      <w:r w:rsidRPr="00745AFD">
        <w:rPr>
          <w:noProof/>
        </w:rPr>
        <w:fldChar w:fldCharType="begin"/>
      </w:r>
      <w:r w:rsidRPr="00745AFD">
        <w:rPr>
          <w:noProof/>
        </w:rPr>
        <w:instrText xml:space="preserve"> PAGEREF _Toc179887814 \h </w:instrText>
      </w:r>
      <w:r w:rsidRPr="00745AFD">
        <w:rPr>
          <w:noProof/>
        </w:rPr>
      </w:r>
      <w:r w:rsidRPr="00745AFD">
        <w:rPr>
          <w:noProof/>
        </w:rPr>
        <w:fldChar w:fldCharType="separate"/>
      </w:r>
      <w:r w:rsidR="003E5463">
        <w:rPr>
          <w:noProof/>
        </w:rPr>
        <w:t>209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Calibri"/>
          <w:noProof/>
        </w:rPr>
        <w:t>99ACKA</w:t>
      </w:r>
      <w:r>
        <w:rPr>
          <w:noProof/>
        </w:rPr>
        <w:tab/>
        <w:t>26.1% statutory price reduction for certain drugs—15th anniversary</w:t>
      </w:r>
      <w:r w:rsidRPr="00745AFD">
        <w:rPr>
          <w:noProof/>
        </w:rPr>
        <w:tab/>
      </w:r>
      <w:r w:rsidRPr="00745AFD">
        <w:rPr>
          <w:noProof/>
        </w:rPr>
        <w:fldChar w:fldCharType="begin"/>
      </w:r>
      <w:r w:rsidRPr="00745AFD">
        <w:rPr>
          <w:noProof/>
        </w:rPr>
        <w:instrText xml:space="preserve"> PAGEREF _Toc179887815 \h </w:instrText>
      </w:r>
      <w:r w:rsidRPr="00745AFD">
        <w:rPr>
          <w:noProof/>
        </w:rPr>
      </w:r>
      <w:r w:rsidRPr="00745AFD">
        <w:rPr>
          <w:noProof/>
        </w:rPr>
        <w:fldChar w:fldCharType="separate"/>
      </w:r>
      <w:r w:rsidR="003E5463">
        <w:rPr>
          <w:noProof/>
        </w:rPr>
        <w:t>210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Calibri"/>
          <w:noProof/>
        </w:rPr>
        <w:t>99ACKB</w:t>
      </w:r>
      <w:r>
        <w:rPr>
          <w:noProof/>
        </w:rPr>
        <w:tab/>
        <w:t>30% statutory price reduction for certain drugs—15th anniversary</w:t>
      </w:r>
      <w:r w:rsidRPr="00745AFD">
        <w:rPr>
          <w:noProof/>
        </w:rPr>
        <w:tab/>
      </w:r>
      <w:r w:rsidRPr="00745AFD">
        <w:rPr>
          <w:noProof/>
        </w:rPr>
        <w:fldChar w:fldCharType="begin"/>
      </w:r>
      <w:r w:rsidRPr="00745AFD">
        <w:rPr>
          <w:noProof/>
        </w:rPr>
        <w:instrText xml:space="preserve"> PAGEREF _Toc179887816 \h </w:instrText>
      </w:r>
      <w:r w:rsidRPr="00745AFD">
        <w:rPr>
          <w:noProof/>
        </w:rPr>
      </w:r>
      <w:r w:rsidRPr="00745AFD">
        <w:rPr>
          <w:noProof/>
        </w:rPr>
        <w:fldChar w:fldCharType="separate"/>
      </w:r>
      <w:r w:rsidR="003E5463">
        <w:rPr>
          <w:noProof/>
        </w:rPr>
        <w:t>211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Calibri"/>
          <w:noProof/>
        </w:rPr>
        <w:t>99ACL</w:t>
      </w:r>
      <w:r>
        <w:rPr>
          <w:noProof/>
        </w:rPr>
        <w:tab/>
        <w:t>Special rule—statutory price reduction for drugs on F1</w:t>
      </w:r>
      <w:r w:rsidRPr="00745AFD">
        <w:rPr>
          <w:noProof/>
        </w:rPr>
        <w:tab/>
      </w:r>
      <w:r w:rsidRPr="00745AFD">
        <w:rPr>
          <w:noProof/>
        </w:rPr>
        <w:fldChar w:fldCharType="begin"/>
      </w:r>
      <w:r w:rsidRPr="00745AFD">
        <w:rPr>
          <w:noProof/>
        </w:rPr>
        <w:instrText xml:space="preserve"> PAGEREF _Toc179887817 \h </w:instrText>
      </w:r>
      <w:r w:rsidRPr="00745AFD">
        <w:rPr>
          <w:noProof/>
        </w:rPr>
      </w:r>
      <w:r w:rsidRPr="00745AFD">
        <w:rPr>
          <w:noProof/>
        </w:rPr>
        <w:fldChar w:fldCharType="separate"/>
      </w:r>
      <w:r w:rsidR="003E5463">
        <w:rPr>
          <w:noProof/>
        </w:rPr>
        <w:t>211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99ACM</w:t>
      </w:r>
      <w:r>
        <w:rPr>
          <w:noProof/>
        </w:rPr>
        <w:tab/>
        <w:t>5% statutory price reduction for drugs on F1—tenth anniversary</w:t>
      </w:r>
      <w:r w:rsidRPr="00745AFD">
        <w:rPr>
          <w:noProof/>
        </w:rPr>
        <w:tab/>
      </w:r>
      <w:r w:rsidRPr="00745AFD">
        <w:rPr>
          <w:noProof/>
        </w:rPr>
        <w:fldChar w:fldCharType="begin"/>
      </w:r>
      <w:r w:rsidRPr="00745AFD">
        <w:rPr>
          <w:noProof/>
        </w:rPr>
        <w:instrText xml:space="preserve"> PAGEREF _Toc179887818 \h </w:instrText>
      </w:r>
      <w:r w:rsidRPr="00745AFD">
        <w:rPr>
          <w:noProof/>
        </w:rPr>
      </w:r>
      <w:r w:rsidRPr="00745AFD">
        <w:rPr>
          <w:noProof/>
        </w:rPr>
        <w:fldChar w:fldCharType="separate"/>
      </w:r>
      <w:r w:rsidR="003E5463">
        <w:rPr>
          <w:noProof/>
        </w:rPr>
        <w:t>212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99ACN</w:t>
      </w:r>
      <w:r>
        <w:rPr>
          <w:noProof/>
        </w:rPr>
        <w:tab/>
        <w:t>Catch</w:t>
      </w:r>
      <w:r>
        <w:rPr>
          <w:noProof/>
        </w:rPr>
        <w:noBreakHyphen/>
        <w:t>up price reduction for certain drugs—15th anniversary</w:t>
      </w:r>
      <w:r w:rsidRPr="00745AFD">
        <w:rPr>
          <w:noProof/>
        </w:rPr>
        <w:tab/>
      </w:r>
      <w:r w:rsidRPr="00745AFD">
        <w:rPr>
          <w:noProof/>
        </w:rPr>
        <w:fldChar w:fldCharType="begin"/>
      </w:r>
      <w:r w:rsidRPr="00745AFD">
        <w:rPr>
          <w:noProof/>
        </w:rPr>
        <w:instrText xml:space="preserve"> PAGEREF _Toc179887819 \h </w:instrText>
      </w:r>
      <w:r w:rsidRPr="00745AFD">
        <w:rPr>
          <w:noProof/>
        </w:rPr>
      </w:r>
      <w:r w:rsidRPr="00745AFD">
        <w:rPr>
          <w:noProof/>
        </w:rPr>
        <w:fldChar w:fldCharType="separate"/>
      </w:r>
      <w:r w:rsidR="003E5463">
        <w:rPr>
          <w:noProof/>
        </w:rPr>
        <w:t>212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99ACNA</w:t>
      </w:r>
      <w:r>
        <w:rPr>
          <w:noProof/>
        </w:rPr>
        <w:tab/>
        <w:t>Catch</w:t>
      </w:r>
      <w:r>
        <w:rPr>
          <w:noProof/>
        </w:rPr>
        <w:noBreakHyphen/>
        <w:t xml:space="preserve">up price reduction for certain drugs—meaning of </w:t>
      </w:r>
      <w:r w:rsidRPr="00970439">
        <w:rPr>
          <w:i/>
          <w:noProof/>
        </w:rPr>
        <w:t>previous price reduction under this Division</w:t>
      </w:r>
      <w:r w:rsidRPr="00745AFD">
        <w:rPr>
          <w:noProof/>
        </w:rPr>
        <w:tab/>
      </w:r>
      <w:r w:rsidRPr="00745AFD">
        <w:rPr>
          <w:noProof/>
        </w:rPr>
        <w:fldChar w:fldCharType="begin"/>
      </w:r>
      <w:r w:rsidRPr="00745AFD">
        <w:rPr>
          <w:noProof/>
        </w:rPr>
        <w:instrText xml:space="preserve"> PAGEREF _Toc179887820 \h </w:instrText>
      </w:r>
      <w:r w:rsidRPr="00745AFD">
        <w:rPr>
          <w:noProof/>
        </w:rPr>
      </w:r>
      <w:r w:rsidRPr="00745AFD">
        <w:rPr>
          <w:noProof/>
        </w:rPr>
        <w:fldChar w:fldCharType="separate"/>
      </w:r>
      <w:r w:rsidR="003E5463">
        <w:rPr>
          <w:noProof/>
        </w:rPr>
        <w:t>214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99ACP</w:t>
      </w:r>
      <w:r>
        <w:rPr>
          <w:noProof/>
        </w:rPr>
        <w:tab/>
        <w:t>1.48% statutory price reduction for certain drugs—15th anniversary</w:t>
      </w:r>
      <w:r w:rsidRPr="00745AFD">
        <w:rPr>
          <w:noProof/>
        </w:rPr>
        <w:tab/>
      </w:r>
      <w:r w:rsidRPr="00745AFD">
        <w:rPr>
          <w:noProof/>
        </w:rPr>
        <w:fldChar w:fldCharType="begin"/>
      </w:r>
      <w:r w:rsidRPr="00745AFD">
        <w:rPr>
          <w:noProof/>
        </w:rPr>
        <w:instrText xml:space="preserve"> PAGEREF _Toc179887821 \h </w:instrText>
      </w:r>
      <w:r w:rsidRPr="00745AFD">
        <w:rPr>
          <w:noProof/>
        </w:rPr>
      </w:r>
      <w:r w:rsidRPr="00745AFD">
        <w:rPr>
          <w:noProof/>
        </w:rPr>
        <w:fldChar w:fldCharType="separate"/>
      </w:r>
      <w:r w:rsidR="003E5463">
        <w:rPr>
          <w:noProof/>
        </w:rPr>
        <w:t>215</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E—Flow</w:t>
      </w:r>
      <w:r>
        <w:rPr>
          <w:noProof/>
        </w:rPr>
        <w:noBreakHyphen/>
        <w:t>on of first new brand price reductions to existing brands and related brands</w:t>
      </w:r>
      <w:r w:rsidRPr="00745AFD">
        <w:rPr>
          <w:b w:val="0"/>
          <w:noProof/>
          <w:sz w:val="18"/>
        </w:rPr>
        <w:tab/>
      </w:r>
      <w:r w:rsidRPr="00745AFD">
        <w:rPr>
          <w:b w:val="0"/>
          <w:noProof/>
          <w:sz w:val="18"/>
        </w:rPr>
        <w:fldChar w:fldCharType="begin"/>
      </w:r>
      <w:r w:rsidRPr="00745AFD">
        <w:rPr>
          <w:b w:val="0"/>
          <w:noProof/>
          <w:sz w:val="18"/>
        </w:rPr>
        <w:instrText xml:space="preserve"> PAGEREF _Toc179887822 \h </w:instrText>
      </w:r>
      <w:r w:rsidRPr="00745AFD">
        <w:rPr>
          <w:b w:val="0"/>
          <w:noProof/>
          <w:sz w:val="18"/>
        </w:rPr>
      </w:r>
      <w:r w:rsidRPr="00745AFD">
        <w:rPr>
          <w:b w:val="0"/>
          <w:noProof/>
          <w:sz w:val="18"/>
        </w:rPr>
        <w:fldChar w:fldCharType="separate"/>
      </w:r>
      <w:r w:rsidR="003E5463">
        <w:rPr>
          <w:b w:val="0"/>
          <w:noProof/>
          <w:sz w:val="18"/>
        </w:rPr>
        <w:t>216</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99ACQ</w:t>
      </w:r>
      <w:r>
        <w:rPr>
          <w:noProof/>
        </w:rPr>
        <w:tab/>
        <w:t>Flow</w:t>
      </w:r>
      <w:r>
        <w:rPr>
          <w:noProof/>
        </w:rPr>
        <w:noBreakHyphen/>
        <w:t>on of price reductions to existing brands of the same pharmaceutical item</w:t>
      </w:r>
      <w:r w:rsidRPr="00745AFD">
        <w:rPr>
          <w:noProof/>
        </w:rPr>
        <w:tab/>
      </w:r>
      <w:r w:rsidRPr="00745AFD">
        <w:rPr>
          <w:noProof/>
        </w:rPr>
        <w:fldChar w:fldCharType="begin"/>
      </w:r>
      <w:r w:rsidRPr="00745AFD">
        <w:rPr>
          <w:noProof/>
        </w:rPr>
        <w:instrText xml:space="preserve"> PAGEREF _Toc179887823 \h </w:instrText>
      </w:r>
      <w:r w:rsidRPr="00745AFD">
        <w:rPr>
          <w:noProof/>
        </w:rPr>
      </w:r>
      <w:r w:rsidRPr="00745AFD">
        <w:rPr>
          <w:noProof/>
        </w:rPr>
        <w:fldChar w:fldCharType="separate"/>
      </w:r>
      <w:r w:rsidR="003E5463">
        <w:rPr>
          <w:noProof/>
        </w:rPr>
        <w:t>216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99ACR</w:t>
      </w:r>
      <w:r>
        <w:rPr>
          <w:noProof/>
        </w:rPr>
        <w:tab/>
        <w:t>Flow</w:t>
      </w:r>
      <w:r>
        <w:rPr>
          <w:noProof/>
        </w:rPr>
        <w:noBreakHyphen/>
        <w:t>on of first new brand price reductions to related brands</w:t>
      </w:r>
      <w:r w:rsidRPr="00745AFD">
        <w:rPr>
          <w:noProof/>
        </w:rPr>
        <w:tab/>
      </w:r>
      <w:r w:rsidRPr="00745AFD">
        <w:rPr>
          <w:noProof/>
        </w:rPr>
        <w:fldChar w:fldCharType="begin"/>
      </w:r>
      <w:r w:rsidRPr="00745AFD">
        <w:rPr>
          <w:noProof/>
        </w:rPr>
        <w:instrText xml:space="preserve"> PAGEREF _Toc179887824 \h </w:instrText>
      </w:r>
      <w:r w:rsidRPr="00745AFD">
        <w:rPr>
          <w:noProof/>
        </w:rPr>
      </w:r>
      <w:r w:rsidRPr="00745AFD">
        <w:rPr>
          <w:noProof/>
        </w:rPr>
        <w:fldChar w:fldCharType="separate"/>
      </w:r>
      <w:r w:rsidR="003E5463">
        <w:rPr>
          <w:noProof/>
        </w:rPr>
        <w:t>217</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3B—Price disclosure</w:t>
      </w:r>
      <w:r w:rsidRPr="00745AFD">
        <w:rPr>
          <w:b w:val="0"/>
          <w:noProof/>
          <w:sz w:val="18"/>
        </w:rPr>
        <w:tab/>
      </w:r>
      <w:r w:rsidRPr="00745AFD">
        <w:rPr>
          <w:b w:val="0"/>
          <w:noProof/>
          <w:sz w:val="18"/>
        </w:rPr>
        <w:fldChar w:fldCharType="begin"/>
      </w:r>
      <w:r w:rsidRPr="00745AFD">
        <w:rPr>
          <w:b w:val="0"/>
          <w:noProof/>
          <w:sz w:val="18"/>
        </w:rPr>
        <w:instrText xml:space="preserve"> PAGEREF _Toc179887825 \h </w:instrText>
      </w:r>
      <w:r w:rsidRPr="00745AFD">
        <w:rPr>
          <w:b w:val="0"/>
          <w:noProof/>
          <w:sz w:val="18"/>
        </w:rPr>
      </w:r>
      <w:r w:rsidRPr="00745AFD">
        <w:rPr>
          <w:b w:val="0"/>
          <w:noProof/>
          <w:sz w:val="18"/>
        </w:rPr>
        <w:fldChar w:fldCharType="separate"/>
      </w:r>
      <w:r w:rsidR="003E5463">
        <w:rPr>
          <w:b w:val="0"/>
          <w:noProof/>
          <w:sz w:val="18"/>
        </w:rPr>
        <w:t>221</w:t>
      </w:r>
      <w:r w:rsidRPr="00745AFD">
        <w:rPr>
          <w:b w:val="0"/>
          <w:noProof/>
          <w:sz w:val="18"/>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A—Preliminary</w:t>
      </w:r>
      <w:r w:rsidRPr="00745AFD">
        <w:rPr>
          <w:b w:val="0"/>
          <w:noProof/>
          <w:sz w:val="18"/>
        </w:rPr>
        <w:tab/>
      </w:r>
      <w:r w:rsidRPr="00745AFD">
        <w:rPr>
          <w:b w:val="0"/>
          <w:noProof/>
          <w:sz w:val="18"/>
        </w:rPr>
        <w:fldChar w:fldCharType="begin"/>
      </w:r>
      <w:r w:rsidRPr="00745AFD">
        <w:rPr>
          <w:b w:val="0"/>
          <w:noProof/>
          <w:sz w:val="18"/>
        </w:rPr>
        <w:instrText xml:space="preserve"> PAGEREF _Toc179887826 \h </w:instrText>
      </w:r>
      <w:r w:rsidRPr="00745AFD">
        <w:rPr>
          <w:b w:val="0"/>
          <w:noProof/>
          <w:sz w:val="18"/>
        </w:rPr>
      </w:r>
      <w:r w:rsidRPr="00745AFD">
        <w:rPr>
          <w:b w:val="0"/>
          <w:noProof/>
          <w:sz w:val="18"/>
        </w:rPr>
        <w:fldChar w:fldCharType="separate"/>
      </w:r>
      <w:r w:rsidR="003E5463">
        <w:rPr>
          <w:b w:val="0"/>
          <w:noProof/>
          <w:sz w:val="18"/>
        </w:rPr>
        <w:t>221</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99AD</w:t>
      </w:r>
      <w:r>
        <w:rPr>
          <w:noProof/>
        </w:rPr>
        <w:tab/>
        <w:t>What this Division is about</w:t>
      </w:r>
      <w:r w:rsidRPr="00745AFD">
        <w:rPr>
          <w:noProof/>
        </w:rPr>
        <w:tab/>
      </w:r>
      <w:r w:rsidRPr="00745AFD">
        <w:rPr>
          <w:noProof/>
        </w:rPr>
        <w:fldChar w:fldCharType="begin"/>
      </w:r>
      <w:r w:rsidRPr="00745AFD">
        <w:rPr>
          <w:noProof/>
        </w:rPr>
        <w:instrText xml:space="preserve"> PAGEREF _Toc179887827 \h </w:instrText>
      </w:r>
      <w:r w:rsidRPr="00745AFD">
        <w:rPr>
          <w:noProof/>
        </w:rPr>
      </w:r>
      <w:r w:rsidRPr="00745AFD">
        <w:rPr>
          <w:noProof/>
        </w:rPr>
        <w:fldChar w:fldCharType="separate"/>
      </w:r>
      <w:r w:rsidR="003E5463">
        <w:rPr>
          <w:noProof/>
        </w:rPr>
        <w:t>221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99ADA</w:t>
      </w:r>
      <w:r>
        <w:rPr>
          <w:noProof/>
        </w:rPr>
        <w:tab/>
        <w:t>Division does not apply to exempt items</w:t>
      </w:r>
      <w:r w:rsidRPr="00745AFD">
        <w:rPr>
          <w:noProof/>
        </w:rPr>
        <w:tab/>
      </w:r>
      <w:r w:rsidRPr="00745AFD">
        <w:rPr>
          <w:noProof/>
        </w:rPr>
        <w:fldChar w:fldCharType="begin"/>
      </w:r>
      <w:r w:rsidRPr="00745AFD">
        <w:rPr>
          <w:noProof/>
        </w:rPr>
        <w:instrText xml:space="preserve"> PAGEREF _Toc179887828 \h </w:instrText>
      </w:r>
      <w:r w:rsidRPr="00745AFD">
        <w:rPr>
          <w:noProof/>
        </w:rPr>
      </w:r>
      <w:r w:rsidRPr="00745AFD">
        <w:rPr>
          <w:noProof/>
        </w:rPr>
        <w:fldChar w:fldCharType="separate"/>
      </w:r>
      <w:r w:rsidR="003E5463">
        <w:rPr>
          <w:noProof/>
        </w:rPr>
        <w:t>221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99ADB</w:t>
      </w:r>
      <w:r>
        <w:rPr>
          <w:noProof/>
        </w:rPr>
        <w:tab/>
        <w:t>Definitions etc.</w:t>
      </w:r>
      <w:r w:rsidRPr="00745AFD">
        <w:rPr>
          <w:noProof/>
        </w:rPr>
        <w:tab/>
      </w:r>
      <w:r w:rsidRPr="00745AFD">
        <w:rPr>
          <w:noProof/>
        </w:rPr>
        <w:fldChar w:fldCharType="begin"/>
      </w:r>
      <w:r w:rsidRPr="00745AFD">
        <w:rPr>
          <w:noProof/>
        </w:rPr>
        <w:instrText xml:space="preserve"> PAGEREF _Toc179887829 \h </w:instrText>
      </w:r>
      <w:r w:rsidRPr="00745AFD">
        <w:rPr>
          <w:noProof/>
        </w:rPr>
      </w:r>
      <w:r w:rsidRPr="00745AFD">
        <w:rPr>
          <w:noProof/>
        </w:rPr>
        <w:fldChar w:fldCharType="separate"/>
      </w:r>
      <w:r w:rsidR="003E5463">
        <w:rPr>
          <w:noProof/>
        </w:rPr>
        <w:t>222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99ADBA</w:t>
      </w:r>
      <w:r>
        <w:rPr>
          <w:noProof/>
        </w:rPr>
        <w:tab/>
        <w:t>Meaning of data collection period</w:t>
      </w:r>
      <w:r w:rsidRPr="00745AFD">
        <w:rPr>
          <w:noProof/>
        </w:rPr>
        <w:tab/>
      </w:r>
      <w:r w:rsidRPr="00745AFD">
        <w:rPr>
          <w:noProof/>
        </w:rPr>
        <w:fldChar w:fldCharType="begin"/>
      </w:r>
      <w:r w:rsidRPr="00745AFD">
        <w:rPr>
          <w:noProof/>
        </w:rPr>
        <w:instrText xml:space="preserve"> PAGEREF _Toc179887830 \h </w:instrText>
      </w:r>
      <w:r w:rsidRPr="00745AFD">
        <w:rPr>
          <w:noProof/>
        </w:rPr>
      </w:r>
      <w:r w:rsidRPr="00745AFD">
        <w:rPr>
          <w:noProof/>
        </w:rPr>
        <w:fldChar w:fldCharType="separate"/>
      </w:r>
      <w:r w:rsidR="003E5463">
        <w:rPr>
          <w:noProof/>
        </w:rPr>
        <w:t>225</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B—Price disclosure requirements</w:t>
      </w:r>
      <w:r w:rsidRPr="00745AFD">
        <w:rPr>
          <w:b w:val="0"/>
          <w:noProof/>
          <w:sz w:val="18"/>
        </w:rPr>
        <w:tab/>
      </w:r>
      <w:r w:rsidRPr="00745AFD">
        <w:rPr>
          <w:b w:val="0"/>
          <w:noProof/>
          <w:sz w:val="18"/>
        </w:rPr>
        <w:fldChar w:fldCharType="begin"/>
      </w:r>
      <w:r w:rsidRPr="00745AFD">
        <w:rPr>
          <w:b w:val="0"/>
          <w:noProof/>
          <w:sz w:val="18"/>
        </w:rPr>
        <w:instrText xml:space="preserve"> PAGEREF _Toc179887831 \h </w:instrText>
      </w:r>
      <w:r w:rsidRPr="00745AFD">
        <w:rPr>
          <w:b w:val="0"/>
          <w:noProof/>
          <w:sz w:val="18"/>
        </w:rPr>
      </w:r>
      <w:r w:rsidRPr="00745AFD">
        <w:rPr>
          <w:b w:val="0"/>
          <w:noProof/>
          <w:sz w:val="18"/>
        </w:rPr>
        <w:fldChar w:fldCharType="separate"/>
      </w:r>
      <w:r w:rsidR="003E5463">
        <w:rPr>
          <w:b w:val="0"/>
          <w:noProof/>
          <w:sz w:val="18"/>
        </w:rPr>
        <w:t>226</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99ADC</w:t>
      </w:r>
      <w:r>
        <w:rPr>
          <w:noProof/>
        </w:rPr>
        <w:tab/>
        <w:t>The price disclosure requirements</w:t>
      </w:r>
      <w:r w:rsidRPr="00745AFD">
        <w:rPr>
          <w:noProof/>
        </w:rPr>
        <w:tab/>
      </w:r>
      <w:r w:rsidRPr="00745AFD">
        <w:rPr>
          <w:noProof/>
        </w:rPr>
        <w:fldChar w:fldCharType="begin"/>
      </w:r>
      <w:r w:rsidRPr="00745AFD">
        <w:rPr>
          <w:noProof/>
        </w:rPr>
        <w:instrText xml:space="preserve"> PAGEREF _Toc179887832 \h </w:instrText>
      </w:r>
      <w:r w:rsidRPr="00745AFD">
        <w:rPr>
          <w:noProof/>
        </w:rPr>
      </w:r>
      <w:r w:rsidRPr="00745AFD">
        <w:rPr>
          <w:noProof/>
        </w:rPr>
        <w:fldChar w:fldCharType="separate"/>
      </w:r>
      <w:r w:rsidR="003E5463">
        <w:rPr>
          <w:noProof/>
        </w:rPr>
        <w:t>226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99ADD</w:t>
      </w:r>
      <w:r>
        <w:rPr>
          <w:noProof/>
        </w:rPr>
        <w:tab/>
        <w:t>When the price disclosure requirements apply</w:t>
      </w:r>
      <w:r w:rsidRPr="00745AFD">
        <w:rPr>
          <w:noProof/>
        </w:rPr>
        <w:tab/>
      </w:r>
      <w:r w:rsidRPr="00745AFD">
        <w:rPr>
          <w:noProof/>
        </w:rPr>
        <w:fldChar w:fldCharType="begin"/>
      </w:r>
      <w:r w:rsidRPr="00745AFD">
        <w:rPr>
          <w:noProof/>
        </w:rPr>
        <w:instrText xml:space="preserve"> PAGEREF _Toc179887833 \h </w:instrText>
      </w:r>
      <w:r w:rsidRPr="00745AFD">
        <w:rPr>
          <w:noProof/>
        </w:rPr>
      </w:r>
      <w:r w:rsidRPr="00745AFD">
        <w:rPr>
          <w:noProof/>
        </w:rPr>
        <w:fldChar w:fldCharType="separate"/>
      </w:r>
      <w:r w:rsidR="003E5463">
        <w:rPr>
          <w:noProof/>
        </w:rPr>
        <w:t>227</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D—Consequences for failing to comply with the price disclosure requirements</w:t>
      </w:r>
      <w:r w:rsidRPr="00745AFD">
        <w:rPr>
          <w:b w:val="0"/>
          <w:noProof/>
          <w:sz w:val="18"/>
        </w:rPr>
        <w:tab/>
      </w:r>
      <w:r w:rsidRPr="00745AFD">
        <w:rPr>
          <w:b w:val="0"/>
          <w:noProof/>
          <w:sz w:val="18"/>
        </w:rPr>
        <w:fldChar w:fldCharType="begin"/>
      </w:r>
      <w:r w:rsidRPr="00745AFD">
        <w:rPr>
          <w:b w:val="0"/>
          <w:noProof/>
          <w:sz w:val="18"/>
        </w:rPr>
        <w:instrText xml:space="preserve"> PAGEREF _Toc179887834 \h </w:instrText>
      </w:r>
      <w:r w:rsidRPr="00745AFD">
        <w:rPr>
          <w:b w:val="0"/>
          <w:noProof/>
          <w:sz w:val="18"/>
        </w:rPr>
      </w:r>
      <w:r w:rsidRPr="00745AFD">
        <w:rPr>
          <w:b w:val="0"/>
          <w:noProof/>
          <w:sz w:val="18"/>
        </w:rPr>
        <w:fldChar w:fldCharType="separate"/>
      </w:r>
      <w:r w:rsidR="003E5463">
        <w:rPr>
          <w:b w:val="0"/>
          <w:noProof/>
          <w:sz w:val="18"/>
        </w:rPr>
        <w:t>227</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99ADF</w:t>
      </w:r>
      <w:r>
        <w:rPr>
          <w:noProof/>
        </w:rPr>
        <w:tab/>
        <w:t>Offence for failing to comply with the price disclosure requirements</w:t>
      </w:r>
      <w:r w:rsidRPr="00745AFD">
        <w:rPr>
          <w:noProof/>
        </w:rPr>
        <w:tab/>
      </w:r>
      <w:r w:rsidRPr="00745AFD">
        <w:rPr>
          <w:noProof/>
        </w:rPr>
        <w:fldChar w:fldCharType="begin"/>
      </w:r>
      <w:r w:rsidRPr="00745AFD">
        <w:rPr>
          <w:noProof/>
        </w:rPr>
        <w:instrText xml:space="preserve"> PAGEREF _Toc179887835 \h </w:instrText>
      </w:r>
      <w:r w:rsidRPr="00745AFD">
        <w:rPr>
          <w:noProof/>
        </w:rPr>
      </w:r>
      <w:r w:rsidRPr="00745AFD">
        <w:rPr>
          <w:noProof/>
        </w:rPr>
        <w:fldChar w:fldCharType="separate"/>
      </w:r>
      <w:r w:rsidR="003E5463">
        <w:rPr>
          <w:noProof/>
        </w:rPr>
        <w:t>227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99ADG</w:t>
      </w:r>
      <w:r>
        <w:rPr>
          <w:noProof/>
        </w:rPr>
        <w:tab/>
        <w:t>Other consequences for failing to comply with the price disclosure requirements</w:t>
      </w:r>
      <w:r w:rsidRPr="00745AFD">
        <w:rPr>
          <w:noProof/>
        </w:rPr>
        <w:tab/>
      </w:r>
      <w:r w:rsidRPr="00745AFD">
        <w:rPr>
          <w:noProof/>
        </w:rPr>
        <w:fldChar w:fldCharType="begin"/>
      </w:r>
      <w:r w:rsidRPr="00745AFD">
        <w:rPr>
          <w:noProof/>
        </w:rPr>
        <w:instrText xml:space="preserve"> PAGEREF _Toc179887836 \h </w:instrText>
      </w:r>
      <w:r w:rsidRPr="00745AFD">
        <w:rPr>
          <w:noProof/>
        </w:rPr>
      </w:r>
      <w:r w:rsidRPr="00745AFD">
        <w:rPr>
          <w:noProof/>
        </w:rPr>
        <w:fldChar w:fldCharType="separate"/>
      </w:r>
      <w:r w:rsidR="003E5463">
        <w:rPr>
          <w:noProof/>
        </w:rPr>
        <w:t>228</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E—Price reduction</w:t>
      </w:r>
      <w:r w:rsidRPr="00745AFD">
        <w:rPr>
          <w:b w:val="0"/>
          <w:noProof/>
          <w:sz w:val="18"/>
        </w:rPr>
        <w:tab/>
      </w:r>
      <w:r w:rsidRPr="00745AFD">
        <w:rPr>
          <w:b w:val="0"/>
          <w:noProof/>
          <w:sz w:val="18"/>
        </w:rPr>
        <w:fldChar w:fldCharType="begin"/>
      </w:r>
      <w:r w:rsidRPr="00745AFD">
        <w:rPr>
          <w:b w:val="0"/>
          <w:noProof/>
          <w:sz w:val="18"/>
        </w:rPr>
        <w:instrText xml:space="preserve"> PAGEREF _Toc179887837 \h </w:instrText>
      </w:r>
      <w:r w:rsidRPr="00745AFD">
        <w:rPr>
          <w:b w:val="0"/>
          <w:noProof/>
          <w:sz w:val="18"/>
        </w:rPr>
      </w:r>
      <w:r w:rsidRPr="00745AFD">
        <w:rPr>
          <w:b w:val="0"/>
          <w:noProof/>
          <w:sz w:val="18"/>
        </w:rPr>
        <w:fldChar w:fldCharType="separate"/>
      </w:r>
      <w:r w:rsidR="003E5463">
        <w:rPr>
          <w:b w:val="0"/>
          <w:noProof/>
          <w:sz w:val="18"/>
        </w:rPr>
        <w:t>229</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99ADH</w:t>
      </w:r>
      <w:r>
        <w:rPr>
          <w:noProof/>
        </w:rPr>
        <w:tab/>
        <w:t>Price reduction based on information provided under the price disclosure requirements</w:t>
      </w:r>
      <w:r w:rsidRPr="00745AFD">
        <w:rPr>
          <w:noProof/>
        </w:rPr>
        <w:tab/>
      </w:r>
      <w:r w:rsidRPr="00745AFD">
        <w:rPr>
          <w:noProof/>
        </w:rPr>
        <w:fldChar w:fldCharType="begin"/>
      </w:r>
      <w:r w:rsidRPr="00745AFD">
        <w:rPr>
          <w:noProof/>
        </w:rPr>
        <w:instrText xml:space="preserve"> PAGEREF _Toc179887838 \h </w:instrText>
      </w:r>
      <w:r w:rsidRPr="00745AFD">
        <w:rPr>
          <w:noProof/>
        </w:rPr>
      </w:r>
      <w:r w:rsidRPr="00745AFD">
        <w:rPr>
          <w:noProof/>
        </w:rPr>
        <w:fldChar w:fldCharType="separate"/>
      </w:r>
      <w:r w:rsidR="003E5463">
        <w:rPr>
          <w:noProof/>
        </w:rPr>
        <w:t>229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99ADHA</w:t>
      </w:r>
      <w:r>
        <w:rPr>
          <w:noProof/>
        </w:rPr>
        <w:tab/>
        <w:t>Price reduction for brands listing after end of data collection period</w:t>
      </w:r>
      <w:r w:rsidRPr="00745AFD">
        <w:rPr>
          <w:noProof/>
        </w:rPr>
        <w:tab/>
      </w:r>
      <w:r w:rsidRPr="00745AFD">
        <w:rPr>
          <w:noProof/>
        </w:rPr>
        <w:fldChar w:fldCharType="begin"/>
      </w:r>
      <w:r w:rsidRPr="00745AFD">
        <w:rPr>
          <w:noProof/>
        </w:rPr>
        <w:instrText xml:space="preserve"> PAGEREF _Toc179887839 \h </w:instrText>
      </w:r>
      <w:r w:rsidRPr="00745AFD">
        <w:rPr>
          <w:noProof/>
        </w:rPr>
      </w:r>
      <w:r w:rsidRPr="00745AFD">
        <w:rPr>
          <w:noProof/>
        </w:rPr>
        <w:fldChar w:fldCharType="separate"/>
      </w:r>
      <w:r w:rsidR="003E5463">
        <w:rPr>
          <w:noProof/>
        </w:rPr>
        <w:t>234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99ADHB</w:t>
      </w:r>
      <w:r>
        <w:rPr>
          <w:noProof/>
        </w:rPr>
        <w:tab/>
        <w:t>Flow on price reductions for brands of combination items</w:t>
      </w:r>
      <w:r w:rsidRPr="00745AFD">
        <w:rPr>
          <w:noProof/>
        </w:rPr>
        <w:tab/>
      </w:r>
      <w:r w:rsidRPr="00745AFD">
        <w:rPr>
          <w:noProof/>
        </w:rPr>
        <w:fldChar w:fldCharType="begin"/>
      </w:r>
      <w:r w:rsidRPr="00745AFD">
        <w:rPr>
          <w:noProof/>
        </w:rPr>
        <w:instrText xml:space="preserve"> PAGEREF _Toc179887840 \h </w:instrText>
      </w:r>
      <w:r w:rsidRPr="00745AFD">
        <w:rPr>
          <w:noProof/>
        </w:rPr>
      </w:r>
      <w:r w:rsidRPr="00745AFD">
        <w:rPr>
          <w:noProof/>
        </w:rPr>
        <w:fldChar w:fldCharType="separate"/>
      </w:r>
      <w:r w:rsidR="003E5463">
        <w:rPr>
          <w:noProof/>
        </w:rPr>
        <w:t>235</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3BA—Floor price of a brand of a pharmaceutical item</w:t>
      </w:r>
      <w:r w:rsidRPr="00745AFD">
        <w:rPr>
          <w:b w:val="0"/>
          <w:noProof/>
          <w:sz w:val="18"/>
        </w:rPr>
        <w:tab/>
      </w:r>
      <w:r w:rsidRPr="00745AFD">
        <w:rPr>
          <w:b w:val="0"/>
          <w:noProof/>
          <w:sz w:val="18"/>
        </w:rPr>
        <w:fldChar w:fldCharType="begin"/>
      </w:r>
      <w:r w:rsidRPr="00745AFD">
        <w:rPr>
          <w:b w:val="0"/>
          <w:noProof/>
          <w:sz w:val="18"/>
        </w:rPr>
        <w:instrText xml:space="preserve"> PAGEREF _Toc179887841 \h </w:instrText>
      </w:r>
      <w:r w:rsidRPr="00745AFD">
        <w:rPr>
          <w:b w:val="0"/>
          <w:noProof/>
          <w:sz w:val="18"/>
        </w:rPr>
      </w:r>
      <w:r w:rsidRPr="00745AFD">
        <w:rPr>
          <w:b w:val="0"/>
          <w:noProof/>
          <w:sz w:val="18"/>
        </w:rPr>
        <w:fldChar w:fldCharType="separate"/>
      </w:r>
      <w:r w:rsidR="003E5463">
        <w:rPr>
          <w:b w:val="0"/>
          <w:noProof/>
          <w:sz w:val="18"/>
        </w:rPr>
        <w:t>239</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99ADHC</w:t>
      </w:r>
      <w:r>
        <w:rPr>
          <w:noProof/>
        </w:rPr>
        <w:tab/>
        <w:t>Floor price of a brand of a pharmaceutical item</w:t>
      </w:r>
      <w:r w:rsidRPr="00745AFD">
        <w:rPr>
          <w:noProof/>
        </w:rPr>
        <w:tab/>
      </w:r>
      <w:r w:rsidRPr="00745AFD">
        <w:rPr>
          <w:noProof/>
        </w:rPr>
        <w:fldChar w:fldCharType="begin"/>
      </w:r>
      <w:r w:rsidRPr="00745AFD">
        <w:rPr>
          <w:noProof/>
        </w:rPr>
        <w:instrText xml:space="preserve"> PAGEREF _Toc179887842 \h </w:instrText>
      </w:r>
      <w:r w:rsidRPr="00745AFD">
        <w:rPr>
          <w:noProof/>
        </w:rPr>
      </w:r>
      <w:r w:rsidRPr="00745AFD">
        <w:rPr>
          <w:noProof/>
        </w:rPr>
        <w:fldChar w:fldCharType="separate"/>
      </w:r>
      <w:r w:rsidR="003E5463">
        <w:rPr>
          <w:noProof/>
        </w:rPr>
        <w:t>239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99ADHD</w:t>
      </w:r>
      <w:r>
        <w:rPr>
          <w:noProof/>
        </w:rPr>
        <w:tab/>
        <w:t xml:space="preserve">Meaning of </w:t>
      </w:r>
      <w:r w:rsidRPr="00970439">
        <w:rPr>
          <w:i/>
          <w:noProof/>
        </w:rPr>
        <w:t>previous data collection period</w:t>
      </w:r>
      <w:r w:rsidRPr="00745AFD">
        <w:rPr>
          <w:noProof/>
        </w:rPr>
        <w:tab/>
      </w:r>
      <w:r w:rsidRPr="00745AFD">
        <w:rPr>
          <w:noProof/>
        </w:rPr>
        <w:fldChar w:fldCharType="begin"/>
      </w:r>
      <w:r w:rsidRPr="00745AFD">
        <w:rPr>
          <w:noProof/>
        </w:rPr>
        <w:instrText xml:space="preserve"> PAGEREF _Toc179887843 \h </w:instrText>
      </w:r>
      <w:r w:rsidRPr="00745AFD">
        <w:rPr>
          <w:noProof/>
        </w:rPr>
      </w:r>
      <w:r w:rsidRPr="00745AFD">
        <w:rPr>
          <w:noProof/>
        </w:rPr>
        <w:fldChar w:fldCharType="separate"/>
      </w:r>
      <w:r w:rsidR="003E5463">
        <w:rPr>
          <w:noProof/>
        </w:rPr>
        <w:t>242</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3C—Guarantee of supply</w:t>
      </w:r>
      <w:r w:rsidRPr="00745AFD">
        <w:rPr>
          <w:b w:val="0"/>
          <w:noProof/>
          <w:sz w:val="18"/>
        </w:rPr>
        <w:tab/>
      </w:r>
      <w:r w:rsidRPr="00745AFD">
        <w:rPr>
          <w:b w:val="0"/>
          <w:noProof/>
          <w:sz w:val="18"/>
        </w:rPr>
        <w:fldChar w:fldCharType="begin"/>
      </w:r>
      <w:r w:rsidRPr="00745AFD">
        <w:rPr>
          <w:b w:val="0"/>
          <w:noProof/>
          <w:sz w:val="18"/>
        </w:rPr>
        <w:instrText xml:space="preserve"> PAGEREF _Toc179887844 \h </w:instrText>
      </w:r>
      <w:r w:rsidRPr="00745AFD">
        <w:rPr>
          <w:b w:val="0"/>
          <w:noProof/>
          <w:sz w:val="18"/>
        </w:rPr>
      </w:r>
      <w:r w:rsidRPr="00745AFD">
        <w:rPr>
          <w:b w:val="0"/>
          <w:noProof/>
          <w:sz w:val="18"/>
        </w:rPr>
        <w:fldChar w:fldCharType="separate"/>
      </w:r>
      <w:r w:rsidR="003E5463">
        <w:rPr>
          <w:b w:val="0"/>
          <w:noProof/>
          <w:sz w:val="18"/>
        </w:rPr>
        <w:t>244</w:t>
      </w:r>
      <w:r w:rsidRPr="00745AFD">
        <w:rPr>
          <w:b w:val="0"/>
          <w:noProof/>
          <w:sz w:val="18"/>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A—Preliminary</w:t>
      </w:r>
      <w:r w:rsidRPr="00745AFD">
        <w:rPr>
          <w:b w:val="0"/>
          <w:noProof/>
          <w:sz w:val="18"/>
        </w:rPr>
        <w:tab/>
      </w:r>
      <w:r w:rsidRPr="00745AFD">
        <w:rPr>
          <w:b w:val="0"/>
          <w:noProof/>
          <w:sz w:val="18"/>
        </w:rPr>
        <w:fldChar w:fldCharType="begin"/>
      </w:r>
      <w:r w:rsidRPr="00745AFD">
        <w:rPr>
          <w:b w:val="0"/>
          <w:noProof/>
          <w:sz w:val="18"/>
        </w:rPr>
        <w:instrText xml:space="preserve"> PAGEREF _Toc179887845 \h </w:instrText>
      </w:r>
      <w:r w:rsidRPr="00745AFD">
        <w:rPr>
          <w:b w:val="0"/>
          <w:noProof/>
          <w:sz w:val="18"/>
        </w:rPr>
      </w:r>
      <w:r w:rsidRPr="00745AFD">
        <w:rPr>
          <w:b w:val="0"/>
          <w:noProof/>
          <w:sz w:val="18"/>
        </w:rPr>
        <w:fldChar w:fldCharType="separate"/>
      </w:r>
      <w:r w:rsidR="003E5463">
        <w:rPr>
          <w:b w:val="0"/>
          <w:noProof/>
          <w:sz w:val="18"/>
        </w:rPr>
        <w:t>244</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w:t>
      </w:r>
      <w:r>
        <w:rPr>
          <w:noProof/>
        </w:rPr>
        <w:tab/>
        <w:t>What this Division is about</w:t>
      </w:r>
      <w:r w:rsidRPr="00745AFD">
        <w:rPr>
          <w:noProof/>
        </w:rPr>
        <w:tab/>
      </w:r>
      <w:r w:rsidRPr="00745AFD">
        <w:rPr>
          <w:noProof/>
        </w:rPr>
        <w:fldChar w:fldCharType="begin"/>
      </w:r>
      <w:r w:rsidRPr="00745AFD">
        <w:rPr>
          <w:noProof/>
        </w:rPr>
        <w:instrText xml:space="preserve"> PAGEREF _Toc179887846 \h </w:instrText>
      </w:r>
      <w:r w:rsidRPr="00745AFD">
        <w:rPr>
          <w:noProof/>
        </w:rPr>
      </w:r>
      <w:r w:rsidRPr="00745AFD">
        <w:rPr>
          <w:noProof/>
        </w:rPr>
        <w:fldChar w:fldCharType="separate"/>
      </w:r>
      <w:r w:rsidR="003E5463">
        <w:rPr>
          <w:noProof/>
        </w:rPr>
        <w:t>244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99AEA</w:t>
      </w:r>
      <w:r>
        <w:rPr>
          <w:noProof/>
        </w:rPr>
        <w:tab/>
        <w:t>Definitions</w:t>
      </w:r>
      <w:r w:rsidRPr="00745AFD">
        <w:rPr>
          <w:noProof/>
        </w:rPr>
        <w:tab/>
      </w:r>
      <w:r w:rsidRPr="00745AFD">
        <w:rPr>
          <w:noProof/>
        </w:rPr>
        <w:fldChar w:fldCharType="begin"/>
      </w:r>
      <w:r w:rsidRPr="00745AFD">
        <w:rPr>
          <w:noProof/>
        </w:rPr>
        <w:instrText xml:space="preserve"> PAGEREF _Toc179887847 \h </w:instrText>
      </w:r>
      <w:r w:rsidRPr="00745AFD">
        <w:rPr>
          <w:noProof/>
        </w:rPr>
      </w:r>
      <w:r w:rsidRPr="00745AFD">
        <w:rPr>
          <w:noProof/>
        </w:rPr>
        <w:fldChar w:fldCharType="separate"/>
      </w:r>
      <w:r w:rsidR="003E5463">
        <w:rPr>
          <w:noProof/>
        </w:rPr>
        <w:t>245</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B—Guarantee of supply</w:t>
      </w:r>
      <w:r w:rsidRPr="00745AFD">
        <w:rPr>
          <w:b w:val="0"/>
          <w:noProof/>
          <w:sz w:val="18"/>
        </w:rPr>
        <w:tab/>
      </w:r>
      <w:r w:rsidRPr="00745AFD">
        <w:rPr>
          <w:b w:val="0"/>
          <w:noProof/>
          <w:sz w:val="18"/>
        </w:rPr>
        <w:fldChar w:fldCharType="begin"/>
      </w:r>
      <w:r w:rsidRPr="00745AFD">
        <w:rPr>
          <w:b w:val="0"/>
          <w:noProof/>
          <w:sz w:val="18"/>
        </w:rPr>
        <w:instrText xml:space="preserve"> PAGEREF _Toc179887848 \h </w:instrText>
      </w:r>
      <w:r w:rsidRPr="00745AFD">
        <w:rPr>
          <w:b w:val="0"/>
          <w:noProof/>
          <w:sz w:val="18"/>
        </w:rPr>
      </w:r>
      <w:r w:rsidRPr="00745AFD">
        <w:rPr>
          <w:b w:val="0"/>
          <w:noProof/>
          <w:sz w:val="18"/>
        </w:rPr>
        <w:fldChar w:fldCharType="separate"/>
      </w:r>
      <w:r w:rsidR="003E5463">
        <w:rPr>
          <w:b w:val="0"/>
          <w:noProof/>
          <w:sz w:val="18"/>
        </w:rPr>
        <w:t>245</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99AEB</w:t>
      </w:r>
      <w:r>
        <w:rPr>
          <w:noProof/>
        </w:rPr>
        <w:tab/>
        <w:t>Guarantee of supply</w:t>
      </w:r>
      <w:r w:rsidRPr="00745AFD">
        <w:rPr>
          <w:noProof/>
        </w:rPr>
        <w:tab/>
      </w:r>
      <w:r w:rsidRPr="00745AFD">
        <w:rPr>
          <w:noProof/>
        </w:rPr>
        <w:fldChar w:fldCharType="begin"/>
      </w:r>
      <w:r w:rsidRPr="00745AFD">
        <w:rPr>
          <w:noProof/>
        </w:rPr>
        <w:instrText xml:space="preserve"> PAGEREF _Toc179887849 \h </w:instrText>
      </w:r>
      <w:r w:rsidRPr="00745AFD">
        <w:rPr>
          <w:noProof/>
        </w:rPr>
      </w:r>
      <w:r w:rsidRPr="00745AFD">
        <w:rPr>
          <w:noProof/>
        </w:rPr>
        <w:fldChar w:fldCharType="separate"/>
      </w:r>
      <w:r w:rsidR="003E5463">
        <w:rPr>
          <w:noProof/>
        </w:rPr>
        <w:t>245</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C—Brands that are guaranteed brands</w:t>
      </w:r>
      <w:r w:rsidRPr="00745AFD">
        <w:rPr>
          <w:b w:val="0"/>
          <w:noProof/>
          <w:sz w:val="18"/>
        </w:rPr>
        <w:tab/>
      </w:r>
      <w:r w:rsidRPr="00745AFD">
        <w:rPr>
          <w:b w:val="0"/>
          <w:noProof/>
          <w:sz w:val="18"/>
        </w:rPr>
        <w:fldChar w:fldCharType="begin"/>
      </w:r>
      <w:r w:rsidRPr="00745AFD">
        <w:rPr>
          <w:b w:val="0"/>
          <w:noProof/>
          <w:sz w:val="18"/>
        </w:rPr>
        <w:instrText xml:space="preserve"> PAGEREF _Toc179887850 \h </w:instrText>
      </w:r>
      <w:r w:rsidRPr="00745AFD">
        <w:rPr>
          <w:b w:val="0"/>
          <w:noProof/>
          <w:sz w:val="18"/>
        </w:rPr>
      </w:r>
      <w:r w:rsidRPr="00745AFD">
        <w:rPr>
          <w:b w:val="0"/>
          <w:noProof/>
          <w:sz w:val="18"/>
        </w:rPr>
        <w:fldChar w:fldCharType="separate"/>
      </w:r>
      <w:r w:rsidR="003E5463">
        <w:rPr>
          <w:b w:val="0"/>
          <w:noProof/>
          <w:sz w:val="18"/>
        </w:rPr>
        <w:t>245</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99AEC</w:t>
      </w:r>
      <w:r>
        <w:rPr>
          <w:noProof/>
        </w:rPr>
        <w:tab/>
        <w:t>Guaranteed brand: new brand</w:t>
      </w:r>
      <w:r w:rsidRPr="00745AFD">
        <w:rPr>
          <w:noProof/>
        </w:rPr>
        <w:tab/>
      </w:r>
      <w:r w:rsidRPr="00745AFD">
        <w:rPr>
          <w:noProof/>
        </w:rPr>
        <w:fldChar w:fldCharType="begin"/>
      </w:r>
      <w:r w:rsidRPr="00745AFD">
        <w:rPr>
          <w:noProof/>
        </w:rPr>
        <w:instrText xml:space="preserve"> PAGEREF _Toc179887851 \h </w:instrText>
      </w:r>
      <w:r w:rsidRPr="00745AFD">
        <w:rPr>
          <w:noProof/>
        </w:rPr>
      </w:r>
      <w:r w:rsidRPr="00745AFD">
        <w:rPr>
          <w:noProof/>
        </w:rPr>
        <w:fldChar w:fldCharType="separate"/>
      </w:r>
      <w:r w:rsidR="003E5463">
        <w:rPr>
          <w:noProof/>
        </w:rPr>
        <w:t>245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99AED</w:t>
      </w:r>
      <w:r>
        <w:rPr>
          <w:noProof/>
        </w:rPr>
        <w:tab/>
        <w:t>Guaranteed brand: first brand to offer a lower price</w:t>
      </w:r>
      <w:r w:rsidRPr="00745AFD">
        <w:rPr>
          <w:noProof/>
        </w:rPr>
        <w:tab/>
      </w:r>
      <w:r w:rsidRPr="00745AFD">
        <w:rPr>
          <w:noProof/>
        </w:rPr>
        <w:fldChar w:fldCharType="begin"/>
      </w:r>
      <w:r w:rsidRPr="00745AFD">
        <w:rPr>
          <w:noProof/>
        </w:rPr>
        <w:instrText xml:space="preserve"> PAGEREF _Toc179887852 \h </w:instrText>
      </w:r>
      <w:r w:rsidRPr="00745AFD">
        <w:rPr>
          <w:noProof/>
        </w:rPr>
      </w:r>
      <w:r w:rsidRPr="00745AFD">
        <w:rPr>
          <w:noProof/>
        </w:rPr>
        <w:fldChar w:fldCharType="separate"/>
      </w:r>
      <w:r w:rsidR="003E5463">
        <w:rPr>
          <w:noProof/>
        </w:rPr>
        <w:t>247</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D—Meaning of fails to supply and unable to supply</w:t>
      </w:r>
      <w:r w:rsidRPr="00745AFD">
        <w:rPr>
          <w:b w:val="0"/>
          <w:noProof/>
          <w:sz w:val="18"/>
        </w:rPr>
        <w:tab/>
      </w:r>
      <w:r w:rsidRPr="00745AFD">
        <w:rPr>
          <w:b w:val="0"/>
          <w:noProof/>
          <w:sz w:val="18"/>
        </w:rPr>
        <w:fldChar w:fldCharType="begin"/>
      </w:r>
      <w:r w:rsidRPr="00745AFD">
        <w:rPr>
          <w:b w:val="0"/>
          <w:noProof/>
          <w:sz w:val="18"/>
        </w:rPr>
        <w:instrText xml:space="preserve"> PAGEREF _Toc179887853 \h </w:instrText>
      </w:r>
      <w:r w:rsidRPr="00745AFD">
        <w:rPr>
          <w:b w:val="0"/>
          <w:noProof/>
          <w:sz w:val="18"/>
        </w:rPr>
      </w:r>
      <w:r w:rsidRPr="00745AFD">
        <w:rPr>
          <w:b w:val="0"/>
          <w:noProof/>
          <w:sz w:val="18"/>
        </w:rPr>
        <w:fldChar w:fldCharType="separate"/>
      </w:r>
      <w:r w:rsidR="003E5463">
        <w:rPr>
          <w:b w:val="0"/>
          <w:noProof/>
          <w:sz w:val="18"/>
        </w:rPr>
        <w:t>249</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99AEE</w:t>
      </w:r>
      <w:r>
        <w:rPr>
          <w:noProof/>
        </w:rPr>
        <w:tab/>
        <w:t xml:space="preserve">Meaning of </w:t>
      </w:r>
      <w:r w:rsidRPr="00970439">
        <w:rPr>
          <w:i/>
          <w:noProof/>
        </w:rPr>
        <w:t>fails to supply</w:t>
      </w:r>
      <w:r w:rsidRPr="00745AFD">
        <w:rPr>
          <w:noProof/>
        </w:rPr>
        <w:tab/>
      </w:r>
      <w:r w:rsidRPr="00745AFD">
        <w:rPr>
          <w:noProof/>
        </w:rPr>
        <w:fldChar w:fldCharType="begin"/>
      </w:r>
      <w:r w:rsidRPr="00745AFD">
        <w:rPr>
          <w:noProof/>
        </w:rPr>
        <w:instrText xml:space="preserve"> PAGEREF _Toc179887854 \h </w:instrText>
      </w:r>
      <w:r w:rsidRPr="00745AFD">
        <w:rPr>
          <w:noProof/>
        </w:rPr>
      </w:r>
      <w:r w:rsidRPr="00745AFD">
        <w:rPr>
          <w:noProof/>
        </w:rPr>
        <w:fldChar w:fldCharType="separate"/>
      </w:r>
      <w:r w:rsidR="003E5463">
        <w:rPr>
          <w:noProof/>
        </w:rPr>
        <w:t>249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99AEF</w:t>
      </w:r>
      <w:r>
        <w:rPr>
          <w:noProof/>
        </w:rPr>
        <w:tab/>
        <w:t xml:space="preserve">Meaning of </w:t>
      </w:r>
      <w:r w:rsidRPr="00970439">
        <w:rPr>
          <w:i/>
          <w:noProof/>
        </w:rPr>
        <w:t>unable to supply</w:t>
      </w:r>
      <w:r w:rsidRPr="00745AFD">
        <w:rPr>
          <w:noProof/>
        </w:rPr>
        <w:tab/>
      </w:r>
      <w:r w:rsidRPr="00745AFD">
        <w:rPr>
          <w:noProof/>
        </w:rPr>
        <w:fldChar w:fldCharType="begin"/>
      </w:r>
      <w:r w:rsidRPr="00745AFD">
        <w:rPr>
          <w:noProof/>
        </w:rPr>
        <w:instrText xml:space="preserve"> PAGEREF _Toc179887855 \h </w:instrText>
      </w:r>
      <w:r w:rsidRPr="00745AFD">
        <w:rPr>
          <w:noProof/>
        </w:rPr>
      </w:r>
      <w:r w:rsidRPr="00745AFD">
        <w:rPr>
          <w:noProof/>
        </w:rPr>
        <w:fldChar w:fldCharType="separate"/>
      </w:r>
      <w:r w:rsidR="003E5463">
        <w:rPr>
          <w:noProof/>
        </w:rPr>
        <w:t>249</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E—Requirement to notify Minister of failure or inability to supply etc.</w:t>
      </w:r>
      <w:r w:rsidRPr="00745AFD">
        <w:rPr>
          <w:b w:val="0"/>
          <w:noProof/>
          <w:sz w:val="18"/>
        </w:rPr>
        <w:tab/>
      </w:r>
      <w:r w:rsidRPr="00745AFD">
        <w:rPr>
          <w:b w:val="0"/>
          <w:noProof/>
          <w:sz w:val="18"/>
        </w:rPr>
        <w:fldChar w:fldCharType="begin"/>
      </w:r>
      <w:r w:rsidRPr="00745AFD">
        <w:rPr>
          <w:b w:val="0"/>
          <w:noProof/>
          <w:sz w:val="18"/>
        </w:rPr>
        <w:instrText xml:space="preserve"> PAGEREF _Toc179887856 \h </w:instrText>
      </w:r>
      <w:r w:rsidRPr="00745AFD">
        <w:rPr>
          <w:b w:val="0"/>
          <w:noProof/>
          <w:sz w:val="18"/>
        </w:rPr>
      </w:r>
      <w:r w:rsidRPr="00745AFD">
        <w:rPr>
          <w:b w:val="0"/>
          <w:noProof/>
          <w:sz w:val="18"/>
        </w:rPr>
        <w:fldChar w:fldCharType="separate"/>
      </w:r>
      <w:r w:rsidR="003E5463">
        <w:rPr>
          <w:b w:val="0"/>
          <w:noProof/>
          <w:sz w:val="18"/>
        </w:rPr>
        <w:t>250</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99AEG</w:t>
      </w:r>
      <w:r>
        <w:rPr>
          <w:noProof/>
        </w:rPr>
        <w:tab/>
        <w:t>Requirement to notify Minister of failure to supply etc.</w:t>
      </w:r>
      <w:r w:rsidRPr="00745AFD">
        <w:rPr>
          <w:noProof/>
        </w:rPr>
        <w:tab/>
      </w:r>
      <w:r w:rsidRPr="00745AFD">
        <w:rPr>
          <w:noProof/>
        </w:rPr>
        <w:fldChar w:fldCharType="begin"/>
      </w:r>
      <w:r w:rsidRPr="00745AFD">
        <w:rPr>
          <w:noProof/>
        </w:rPr>
        <w:instrText xml:space="preserve"> PAGEREF _Toc179887857 \h </w:instrText>
      </w:r>
      <w:r w:rsidRPr="00745AFD">
        <w:rPr>
          <w:noProof/>
        </w:rPr>
      </w:r>
      <w:r w:rsidRPr="00745AFD">
        <w:rPr>
          <w:noProof/>
        </w:rPr>
        <w:fldChar w:fldCharType="separate"/>
      </w:r>
      <w:r w:rsidR="003E5463">
        <w:rPr>
          <w:noProof/>
        </w:rPr>
        <w:t>250</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F—Consequences for guaranteed brands of failure or inability to supply</w:t>
      </w:r>
      <w:r w:rsidRPr="00745AFD">
        <w:rPr>
          <w:b w:val="0"/>
          <w:noProof/>
          <w:sz w:val="18"/>
        </w:rPr>
        <w:tab/>
      </w:r>
      <w:r w:rsidRPr="00745AFD">
        <w:rPr>
          <w:b w:val="0"/>
          <w:noProof/>
          <w:sz w:val="18"/>
        </w:rPr>
        <w:fldChar w:fldCharType="begin"/>
      </w:r>
      <w:r w:rsidRPr="00745AFD">
        <w:rPr>
          <w:b w:val="0"/>
          <w:noProof/>
          <w:sz w:val="18"/>
        </w:rPr>
        <w:instrText xml:space="preserve"> PAGEREF _Toc179887858 \h </w:instrText>
      </w:r>
      <w:r w:rsidRPr="00745AFD">
        <w:rPr>
          <w:b w:val="0"/>
          <w:noProof/>
          <w:sz w:val="18"/>
        </w:rPr>
      </w:r>
      <w:r w:rsidRPr="00745AFD">
        <w:rPr>
          <w:b w:val="0"/>
          <w:noProof/>
          <w:sz w:val="18"/>
        </w:rPr>
        <w:fldChar w:fldCharType="separate"/>
      </w:r>
      <w:r w:rsidR="003E5463">
        <w:rPr>
          <w:b w:val="0"/>
          <w:noProof/>
          <w:sz w:val="18"/>
        </w:rPr>
        <w:t>251</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99AEH</w:t>
      </w:r>
      <w:r>
        <w:rPr>
          <w:noProof/>
        </w:rPr>
        <w:tab/>
        <w:t>Minister’s powers if responsible person fails to supply, or is unable to supply, guaranteed brand</w:t>
      </w:r>
      <w:r w:rsidRPr="00745AFD">
        <w:rPr>
          <w:noProof/>
        </w:rPr>
        <w:tab/>
      </w:r>
      <w:r w:rsidRPr="00745AFD">
        <w:rPr>
          <w:noProof/>
        </w:rPr>
        <w:fldChar w:fldCharType="begin"/>
      </w:r>
      <w:r w:rsidRPr="00745AFD">
        <w:rPr>
          <w:noProof/>
        </w:rPr>
        <w:instrText xml:space="preserve"> PAGEREF _Toc179887859 \h </w:instrText>
      </w:r>
      <w:r w:rsidRPr="00745AFD">
        <w:rPr>
          <w:noProof/>
        </w:rPr>
      </w:r>
      <w:r w:rsidRPr="00745AFD">
        <w:rPr>
          <w:noProof/>
        </w:rPr>
        <w:fldChar w:fldCharType="separate"/>
      </w:r>
      <w:r w:rsidR="003E5463">
        <w:rPr>
          <w:noProof/>
        </w:rPr>
        <w:t>251</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G—Consequences for other brands</w:t>
      </w:r>
      <w:r w:rsidRPr="00745AFD">
        <w:rPr>
          <w:b w:val="0"/>
          <w:noProof/>
          <w:sz w:val="18"/>
        </w:rPr>
        <w:tab/>
      </w:r>
      <w:r w:rsidRPr="00745AFD">
        <w:rPr>
          <w:b w:val="0"/>
          <w:noProof/>
          <w:sz w:val="18"/>
        </w:rPr>
        <w:fldChar w:fldCharType="begin"/>
      </w:r>
      <w:r w:rsidRPr="00745AFD">
        <w:rPr>
          <w:b w:val="0"/>
          <w:noProof/>
          <w:sz w:val="18"/>
        </w:rPr>
        <w:instrText xml:space="preserve"> PAGEREF _Toc179887860 \h </w:instrText>
      </w:r>
      <w:r w:rsidRPr="00745AFD">
        <w:rPr>
          <w:b w:val="0"/>
          <w:noProof/>
          <w:sz w:val="18"/>
        </w:rPr>
      </w:r>
      <w:r w:rsidRPr="00745AFD">
        <w:rPr>
          <w:b w:val="0"/>
          <w:noProof/>
          <w:sz w:val="18"/>
        </w:rPr>
        <w:fldChar w:fldCharType="separate"/>
      </w:r>
      <w:r w:rsidR="003E5463">
        <w:rPr>
          <w:b w:val="0"/>
          <w:noProof/>
          <w:sz w:val="18"/>
        </w:rPr>
        <w:t>252</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99AEI</w:t>
      </w:r>
      <w:r>
        <w:rPr>
          <w:noProof/>
        </w:rPr>
        <w:tab/>
        <w:t>Minister may increase approved ex</w:t>
      </w:r>
      <w:r>
        <w:rPr>
          <w:noProof/>
        </w:rPr>
        <w:noBreakHyphen/>
        <w:t>manufacturer price if guaranteed brand delisted</w:t>
      </w:r>
      <w:r w:rsidRPr="00745AFD">
        <w:rPr>
          <w:noProof/>
        </w:rPr>
        <w:tab/>
      </w:r>
      <w:r w:rsidRPr="00745AFD">
        <w:rPr>
          <w:noProof/>
        </w:rPr>
        <w:fldChar w:fldCharType="begin"/>
      </w:r>
      <w:r w:rsidRPr="00745AFD">
        <w:rPr>
          <w:noProof/>
        </w:rPr>
        <w:instrText xml:space="preserve"> PAGEREF _Toc179887861 \h </w:instrText>
      </w:r>
      <w:r w:rsidRPr="00745AFD">
        <w:rPr>
          <w:noProof/>
        </w:rPr>
      </w:r>
      <w:r w:rsidRPr="00745AFD">
        <w:rPr>
          <w:noProof/>
        </w:rPr>
        <w:fldChar w:fldCharType="separate"/>
      </w:r>
      <w:r w:rsidR="003E5463">
        <w:rPr>
          <w:noProof/>
        </w:rPr>
        <w:t>252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99AEJ</w:t>
      </w:r>
      <w:r>
        <w:rPr>
          <w:noProof/>
        </w:rPr>
        <w:tab/>
        <w:t>Minister may determine drug is on F1 if guaranteed brand delisted</w:t>
      </w:r>
      <w:r w:rsidRPr="00745AFD">
        <w:rPr>
          <w:noProof/>
        </w:rPr>
        <w:tab/>
      </w:r>
      <w:r w:rsidRPr="00745AFD">
        <w:rPr>
          <w:noProof/>
        </w:rPr>
        <w:fldChar w:fldCharType="begin"/>
      </w:r>
      <w:r w:rsidRPr="00745AFD">
        <w:rPr>
          <w:noProof/>
        </w:rPr>
        <w:instrText xml:space="preserve"> PAGEREF _Toc179887862 \h </w:instrText>
      </w:r>
      <w:r w:rsidRPr="00745AFD">
        <w:rPr>
          <w:noProof/>
        </w:rPr>
      </w:r>
      <w:r w:rsidRPr="00745AFD">
        <w:rPr>
          <w:noProof/>
        </w:rPr>
        <w:fldChar w:fldCharType="separate"/>
      </w:r>
      <w:r w:rsidR="003E5463">
        <w:rPr>
          <w:noProof/>
        </w:rPr>
        <w:t>254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99AEK</w:t>
      </w:r>
      <w:r>
        <w:rPr>
          <w:noProof/>
        </w:rPr>
        <w:tab/>
        <w:t>Minister may revoke or vary formulary determination if guaranteed brand delisted</w:t>
      </w:r>
      <w:r w:rsidRPr="00745AFD">
        <w:rPr>
          <w:noProof/>
        </w:rPr>
        <w:tab/>
      </w:r>
      <w:r w:rsidRPr="00745AFD">
        <w:rPr>
          <w:noProof/>
        </w:rPr>
        <w:fldChar w:fldCharType="begin"/>
      </w:r>
      <w:r w:rsidRPr="00745AFD">
        <w:rPr>
          <w:noProof/>
        </w:rPr>
        <w:instrText xml:space="preserve"> PAGEREF _Toc179887863 \h </w:instrText>
      </w:r>
      <w:r w:rsidRPr="00745AFD">
        <w:rPr>
          <w:noProof/>
        </w:rPr>
      </w:r>
      <w:r w:rsidRPr="00745AFD">
        <w:rPr>
          <w:noProof/>
        </w:rPr>
        <w:fldChar w:fldCharType="separate"/>
      </w:r>
      <w:r w:rsidR="003E5463">
        <w:rPr>
          <w:noProof/>
        </w:rPr>
        <w:t>254</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3CA—Discounts and incentives</w:t>
      </w:r>
      <w:r w:rsidRPr="00745AFD">
        <w:rPr>
          <w:b w:val="0"/>
          <w:noProof/>
          <w:sz w:val="18"/>
        </w:rPr>
        <w:tab/>
      </w:r>
      <w:r w:rsidRPr="00745AFD">
        <w:rPr>
          <w:b w:val="0"/>
          <w:noProof/>
          <w:sz w:val="18"/>
        </w:rPr>
        <w:fldChar w:fldCharType="begin"/>
      </w:r>
      <w:r w:rsidRPr="00745AFD">
        <w:rPr>
          <w:b w:val="0"/>
          <w:noProof/>
          <w:sz w:val="18"/>
        </w:rPr>
        <w:instrText xml:space="preserve"> PAGEREF _Toc179887864 \h </w:instrText>
      </w:r>
      <w:r w:rsidRPr="00745AFD">
        <w:rPr>
          <w:b w:val="0"/>
          <w:noProof/>
          <w:sz w:val="18"/>
        </w:rPr>
      </w:r>
      <w:r w:rsidRPr="00745AFD">
        <w:rPr>
          <w:b w:val="0"/>
          <w:noProof/>
          <w:sz w:val="18"/>
        </w:rPr>
        <w:fldChar w:fldCharType="separate"/>
      </w:r>
      <w:r w:rsidR="003E5463">
        <w:rPr>
          <w:b w:val="0"/>
          <w:noProof/>
          <w:sz w:val="18"/>
        </w:rPr>
        <w:t>256</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99AEL</w:t>
      </w:r>
      <w:r>
        <w:rPr>
          <w:noProof/>
        </w:rPr>
        <w:tab/>
        <w:t>Minister’s powers if responsible person offers discounts or incentives for certain brands of pharmaceutical items</w:t>
      </w:r>
      <w:r w:rsidRPr="00745AFD">
        <w:rPr>
          <w:noProof/>
        </w:rPr>
        <w:tab/>
      </w:r>
      <w:r w:rsidRPr="00745AFD">
        <w:rPr>
          <w:noProof/>
        </w:rPr>
        <w:fldChar w:fldCharType="begin"/>
      </w:r>
      <w:r w:rsidRPr="00745AFD">
        <w:rPr>
          <w:noProof/>
        </w:rPr>
        <w:instrText xml:space="preserve"> PAGEREF _Toc179887865 \h </w:instrText>
      </w:r>
      <w:r w:rsidRPr="00745AFD">
        <w:rPr>
          <w:noProof/>
        </w:rPr>
      </w:r>
      <w:r w:rsidRPr="00745AFD">
        <w:rPr>
          <w:noProof/>
        </w:rPr>
        <w:fldChar w:fldCharType="separate"/>
      </w:r>
      <w:r w:rsidR="003E5463">
        <w:rPr>
          <w:noProof/>
        </w:rPr>
        <w:t>256</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4—Provisions relating to members of the Pharmaceutical Benefits Remuneration Tribunal</w:t>
      </w:r>
      <w:r w:rsidRPr="00745AFD">
        <w:rPr>
          <w:b w:val="0"/>
          <w:noProof/>
          <w:sz w:val="18"/>
        </w:rPr>
        <w:tab/>
      </w:r>
      <w:r w:rsidRPr="00745AFD">
        <w:rPr>
          <w:b w:val="0"/>
          <w:noProof/>
          <w:sz w:val="18"/>
        </w:rPr>
        <w:fldChar w:fldCharType="begin"/>
      </w:r>
      <w:r w:rsidRPr="00745AFD">
        <w:rPr>
          <w:b w:val="0"/>
          <w:noProof/>
          <w:sz w:val="18"/>
        </w:rPr>
        <w:instrText xml:space="preserve"> PAGEREF _Toc179887866 \h </w:instrText>
      </w:r>
      <w:r w:rsidRPr="00745AFD">
        <w:rPr>
          <w:b w:val="0"/>
          <w:noProof/>
          <w:sz w:val="18"/>
        </w:rPr>
      </w:r>
      <w:r w:rsidRPr="00745AFD">
        <w:rPr>
          <w:b w:val="0"/>
          <w:noProof/>
          <w:sz w:val="18"/>
        </w:rPr>
        <w:fldChar w:fldCharType="separate"/>
      </w:r>
      <w:r w:rsidR="003E5463">
        <w:rPr>
          <w:b w:val="0"/>
          <w:noProof/>
          <w:sz w:val="18"/>
        </w:rPr>
        <w:t>259</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99A</w:t>
      </w:r>
      <w:r>
        <w:rPr>
          <w:noProof/>
        </w:rPr>
        <w:tab/>
        <w:t>Terms and conditions of appointment</w:t>
      </w:r>
      <w:r w:rsidRPr="00745AFD">
        <w:rPr>
          <w:noProof/>
        </w:rPr>
        <w:tab/>
      </w:r>
      <w:r w:rsidRPr="00745AFD">
        <w:rPr>
          <w:noProof/>
        </w:rPr>
        <w:fldChar w:fldCharType="begin"/>
      </w:r>
      <w:r w:rsidRPr="00745AFD">
        <w:rPr>
          <w:noProof/>
        </w:rPr>
        <w:instrText xml:space="preserve"> PAGEREF _Toc179887867 \h </w:instrText>
      </w:r>
      <w:r w:rsidRPr="00745AFD">
        <w:rPr>
          <w:noProof/>
        </w:rPr>
      </w:r>
      <w:r w:rsidRPr="00745AFD">
        <w:rPr>
          <w:noProof/>
        </w:rPr>
        <w:fldChar w:fldCharType="separate"/>
      </w:r>
      <w:r w:rsidR="003E5463">
        <w:rPr>
          <w:noProof/>
        </w:rPr>
        <w:t>259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99B</w:t>
      </w:r>
      <w:r>
        <w:rPr>
          <w:noProof/>
        </w:rPr>
        <w:tab/>
        <w:t>Remuneration and allowances</w:t>
      </w:r>
      <w:r w:rsidRPr="00745AFD">
        <w:rPr>
          <w:noProof/>
        </w:rPr>
        <w:tab/>
      </w:r>
      <w:r w:rsidRPr="00745AFD">
        <w:rPr>
          <w:noProof/>
        </w:rPr>
        <w:fldChar w:fldCharType="begin"/>
      </w:r>
      <w:r w:rsidRPr="00745AFD">
        <w:rPr>
          <w:noProof/>
        </w:rPr>
        <w:instrText xml:space="preserve"> PAGEREF _Toc179887868 \h </w:instrText>
      </w:r>
      <w:r w:rsidRPr="00745AFD">
        <w:rPr>
          <w:noProof/>
        </w:rPr>
      </w:r>
      <w:r w:rsidRPr="00745AFD">
        <w:rPr>
          <w:noProof/>
        </w:rPr>
        <w:fldChar w:fldCharType="separate"/>
      </w:r>
      <w:r w:rsidR="003E5463">
        <w:rPr>
          <w:noProof/>
        </w:rPr>
        <w:t>259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99C</w:t>
      </w:r>
      <w:r>
        <w:rPr>
          <w:noProof/>
        </w:rPr>
        <w:tab/>
        <w:t>Resignation and removal from office</w:t>
      </w:r>
      <w:r w:rsidRPr="00745AFD">
        <w:rPr>
          <w:noProof/>
        </w:rPr>
        <w:tab/>
      </w:r>
      <w:r w:rsidRPr="00745AFD">
        <w:rPr>
          <w:noProof/>
        </w:rPr>
        <w:fldChar w:fldCharType="begin"/>
      </w:r>
      <w:r w:rsidRPr="00745AFD">
        <w:rPr>
          <w:noProof/>
        </w:rPr>
        <w:instrText xml:space="preserve"> PAGEREF _Toc179887869 \h </w:instrText>
      </w:r>
      <w:r w:rsidRPr="00745AFD">
        <w:rPr>
          <w:noProof/>
        </w:rPr>
      </w:r>
      <w:r w:rsidRPr="00745AFD">
        <w:rPr>
          <w:noProof/>
        </w:rPr>
        <w:fldChar w:fldCharType="separate"/>
      </w:r>
      <w:r w:rsidR="003E5463">
        <w:rPr>
          <w:noProof/>
        </w:rPr>
        <w:t>259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99D</w:t>
      </w:r>
      <w:r>
        <w:rPr>
          <w:noProof/>
        </w:rPr>
        <w:tab/>
        <w:t>Acting Chairperson</w:t>
      </w:r>
      <w:r w:rsidRPr="00745AFD">
        <w:rPr>
          <w:noProof/>
        </w:rPr>
        <w:tab/>
      </w:r>
      <w:r w:rsidRPr="00745AFD">
        <w:rPr>
          <w:noProof/>
        </w:rPr>
        <w:fldChar w:fldCharType="begin"/>
      </w:r>
      <w:r w:rsidRPr="00745AFD">
        <w:rPr>
          <w:noProof/>
        </w:rPr>
        <w:instrText xml:space="preserve"> PAGEREF _Toc179887870 \h </w:instrText>
      </w:r>
      <w:r w:rsidRPr="00745AFD">
        <w:rPr>
          <w:noProof/>
        </w:rPr>
      </w:r>
      <w:r w:rsidRPr="00745AFD">
        <w:rPr>
          <w:noProof/>
        </w:rPr>
        <w:fldChar w:fldCharType="separate"/>
      </w:r>
      <w:r w:rsidR="003E5463">
        <w:rPr>
          <w:noProof/>
        </w:rPr>
        <w:t>260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99E</w:t>
      </w:r>
      <w:r>
        <w:rPr>
          <w:noProof/>
        </w:rPr>
        <w:tab/>
        <w:t>Acting additional member</w:t>
      </w:r>
      <w:r w:rsidRPr="00745AFD">
        <w:rPr>
          <w:noProof/>
        </w:rPr>
        <w:tab/>
      </w:r>
      <w:r w:rsidRPr="00745AFD">
        <w:rPr>
          <w:noProof/>
        </w:rPr>
        <w:fldChar w:fldCharType="begin"/>
      </w:r>
      <w:r w:rsidRPr="00745AFD">
        <w:rPr>
          <w:noProof/>
        </w:rPr>
        <w:instrText xml:space="preserve"> PAGEREF _Toc179887871 \h </w:instrText>
      </w:r>
      <w:r w:rsidRPr="00745AFD">
        <w:rPr>
          <w:noProof/>
        </w:rPr>
      </w:r>
      <w:r w:rsidRPr="00745AFD">
        <w:rPr>
          <w:noProof/>
        </w:rPr>
        <w:fldChar w:fldCharType="separate"/>
      </w:r>
      <w:r w:rsidR="003E5463">
        <w:rPr>
          <w:noProof/>
        </w:rPr>
        <w:t>261</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4A—Indexation</w:t>
      </w:r>
      <w:r w:rsidRPr="00745AFD">
        <w:rPr>
          <w:b w:val="0"/>
          <w:noProof/>
          <w:sz w:val="18"/>
        </w:rPr>
        <w:tab/>
      </w:r>
      <w:r w:rsidRPr="00745AFD">
        <w:rPr>
          <w:b w:val="0"/>
          <w:noProof/>
          <w:sz w:val="18"/>
        </w:rPr>
        <w:fldChar w:fldCharType="begin"/>
      </w:r>
      <w:r w:rsidRPr="00745AFD">
        <w:rPr>
          <w:b w:val="0"/>
          <w:noProof/>
          <w:sz w:val="18"/>
        </w:rPr>
        <w:instrText xml:space="preserve"> PAGEREF _Toc179887872 \h </w:instrText>
      </w:r>
      <w:r w:rsidRPr="00745AFD">
        <w:rPr>
          <w:b w:val="0"/>
          <w:noProof/>
          <w:sz w:val="18"/>
        </w:rPr>
      </w:r>
      <w:r w:rsidRPr="00745AFD">
        <w:rPr>
          <w:b w:val="0"/>
          <w:noProof/>
          <w:sz w:val="18"/>
        </w:rPr>
        <w:fldChar w:fldCharType="separate"/>
      </w:r>
      <w:r w:rsidR="003E5463">
        <w:rPr>
          <w:b w:val="0"/>
          <w:noProof/>
          <w:sz w:val="18"/>
        </w:rPr>
        <w:t>263</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99F</w:t>
      </w:r>
      <w:r>
        <w:rPr>
          <w:noProof/>
        </w:rPr>
        <w:tab/>
        <w:t>Definitions</w:t>
      </w:r>
      <w:r w:rsidRPr="00745AFD">
        <w:rPr>
          <w:noProof/>
        </w:rPr>
        <w:tab/>
      </w:r>
      <w:r w:rsidRPr="00745AFD">
        <w:rPr>
          <w:noProof/>
        </w:rPr>
        <w:fldChar w:fldCharType="begin"/>
      </w:r>
      <w:r w:rsidRPr="00745AFD">
        <w:rPr>
          <w:noProof/>
        </w:rPr>
        <w:instrText xml:space="preserve"> PAGEREF _Toc179887873 \h </w:instrText>
      </w:r>
      <w:r w:rsidRPr="00745AFD">
        <w:rPr>
          <w:noProof/>
        </w:rPr>
      </w:r>
      <w:r w:rsidRPr="00745AFD">
        <w:rPr>
          <w:noProof/>
        </w:rPr>
        <w:fldChar w:fldCharType="separate"/>
      </w:r>
      <w:r w:rsidR="003E5463">
        <w:rPr>
          <w:noProof/>
        </w:rPr>
        <w:t>263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99G</w:t>
      </w:r>
      <w:r>
        <w:rPr>
          <w:noProof/>
        </w:rPr>
        <w:tab/>
        <w:t>Indexation</w:t>
      </w:r>
      <w:r w:rsidRPr="00745AFD">
        <w:rPr>
          <w:noProof/>
        </w:rPr>
        <w:tab/>
      </w:r>
      <w:r w:rsidRPr="00745AFD">
        <w:rPr>
          <w:noProof/>
        </w:rPr>
        <w:fldChar w:fldCharType="begin"/>
      </w:r>
      <w:r w:rsidRPr="00745AFD">
        <w:rPr>
          <w:noProof/>
        </w:rPr>
        <w:instrText xml:space="preserve"> PAGEREF _Toc179887874 \h </w:instrText>
      </w:r>
      <w:r w:rsidRPr="00745AFD">
        <w:rPr>
          <w:noProof/>
        </w:rPr>
      </w:r>
      <w:r w:rsidRPr="00745AFD">
        <w:rPr>
          <w:noProof/>
        </w:rPr>
        <w:fldChar w:fldCharType="separate"/>
      </w:r>
      <w:r w:rsidR="003E5463">
        <w:rPr>
          <w:noProof/>
        </w:rPr>
        <w:t>263</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4B—Australian Community Pharmacy Authority</w:t>
      </w:r>
      <w:r w:rsidRPr="00745AFD">
        <w:rPr>
          <w:b w:val="0"/>
          <w:noProof/>
          <w:sz w:val="18"/>
        </w:rPr>
        <w:tab/>
      </w:r>
      <w:r w:rsidRPr="00745AFD">
        <w:rPr>
          <w:b w:val="0"/>
          <w:noProof/>
          <w:sz w:val="18"/>
        </w:rPr>
        <w:fldChar w:fldCharType="begin"/>
      </w:r>
      <w:r w:rsidRPr="00745AFD">
        <w:rPr>
          <w:b w:val="0"/>
          <w:noProof/>
          <w:sz w:val="18"/>
        </w:rPr>
        <w:instrText xml:space="preserve"> PAGEREF _Toc179887875 \h </w:instrText>
      </w:r>
      <w:r w:rsidRPr="00745AFD">
        <w:rPr>
          <w:b w:val="0"/>
          <w:noProof/>
          <w:sz w:val="18"/>
        </w:rPr>
      </w:r>
      <w:r w:rsidRPr="00745AFD">
        <w:rPr>
          <w:b w:val="0"/>
          <w:noProof/>
          <w:sz w:val="18"/>
        </w:rPr>
        <w:fldChar w:fldCharType="separate"/>
      </w:r>
      <w:r w:rsidR="003E5463">
        <w:rPr>
          <w:b w:val="0"/>
          <w:noProof/>
          <w:sz w:val="18"/>
        </w:rPr>
        <w:t>266</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99H</w:t>
      </w:r>
      <w:r>
        <w:rPr>
          <w:noProof/>
        </w:rPr>
        <w:tab/>
        <w:t>Interpretation</w:t>
      </w:r>
      <w:r w:rsidRPr="00745AFD">
        <w:rPr>
          <w:noProof/>
        </w:rPr>
        <w:tab/>
      </w:r>
      <w:r w:rsidRPr="00745AFD">
        <w:rPr>
          <w:noProof/>
        </w:rPr>
        <w:fldChar w:fldCharType="begin"/>
      </w:r>
      <w:r w:rsidRPr="00745AFD">
        <w:rPr>
          <w:noProof/>
        </w:rPr>
        <w:instrText xml:space="preserve"> PAGEREF _Toc179887876 \h </w:instrText>
      </w:r>
      <w:r w:rsidRPr="00745AFD">
        <w:rPr>
          <w:noProof/>
        </w:rPr>
      </w:r>
      <w:r w:rsidRPr="00745AFD">
        <w:rPr>
          <w:noProof/>
        </w:rPr>
        <w:fldChar w:fldCharType="separate"/>
      </w:r>
      <w:r w:rsidR="003E5463">
        <w:rPr>
          <w:noProof/>
        </w:rPr>
        <w:t>266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99J</w:t>
      </w:r>
      <w:r>
        <w:rPr>
          <w:noProof/>
        </w:rPr>
        <w:tab/>
        <w:t>Establishment of Authority</w:t>
      </w:r>
      <w:r w:rsidRPr="00745AFD">
        <w:rPr>
          <w:noProof/>
        </w:rPr>
        <w:tab/>
      </w:r>
      <w:r w:rsidRPr="00745AFD">
        <w:rPr>
          <w:noProof/>
        </w:rPr>
        <w:fldChar w:fldCharType="begin"/>
      </w:r>
      <w:r w:rsidRPr="00745AFD">
        <w:rPr>
          <w:noProof/>
        </w:rPr>
        <w:instrText xml:space="preserve"> PAGEREF _Toc179887877 \h </w:instrText>
      </w:r>
      <w:r w:rsidRPr="00745AFD">
        <w:rPr>
          <w:noProof/>
        </w:rPr>
      </w:r>
      <w:r w:rsidRPr="00745AFD">
        <w:rPr>
          <w:noProof/>
        </w:rPr>
        <w:fldChar w:fldCharType="separate"/>
      </w:r>
      <w:r w:rsidR="003E5463">
        <w:rPr>
          <w:noProof/>
        </w:rPr>
        <w:t>266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99K</w:t>
      </w:r>
      <w:r>
        <w:rPr>
          <w:noProof/>
        </w:rPr>
        <w:tab/>
        <w:t>Functions</w:t>
      </w:r>
      <w:r w:rsidRPr="00745AFD">
        <w:rPr>
          <w:noProof/>
        </w:rPr>
        <w:tab/>
      </w:r>
      <w:r w:rsidRPr="00745AFD">
        <w:rPr>
          <w:noProof/>
        </w:rPr>
        <w:fldChar w:fldCharType="begin"/>
      </w:r>
      <w:r w:rsidRPr="00745AFD">
        <w:rPr>
          <w:noProof/>
        </w:rPr>
        <w:instrText xml:space="preserve"> PAGEREF _Toc179887878 \h </w:instrText>
      </w:r>
      <w:r w:rsidRPr="00745AFD">
        <w:rPr>
          <w:noProof/>
        </w:rPr>
      </w:r>
      <w:r w:rsidRPr="00745AFD">
        <w:rPr>
          <w:noProof/>
        </w:rPr>
        <w:fldChar w:fldCharType="separate"/>
      </w:r>
      <w:r w:rsidR="003E5463">
        <w:rPr>
          <w:noProof/>
        </w:rPr>
        <w:t>266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99L</w:t>
      </w:r>
      <w:r>
        <w:rPr>
          <w:noProof/>
        </w:rPr>
        <w:tab/>
        <w:t>Determination of rules by Minister</w:t>
      </w:r>
      <w:r w:rsidRPr="00745AFD">
        <w:rPr>
          <w:noProof/>
        </w:rPr>
        <w:tab/>
      </w:r>
      <w:r w:rsidRPr="00745AFD">
        <w:rPr>
          <w:noProof/>
        </w:rPr>
        <w:fldChar w:fldCharType="begin"/>
      </w:r>
      <w:r w:rsidRPr="00745AFD">
        <w:rPr>
          <w:noProof/>
        </w:rPr>
        <w:instrText xml:space="preserve"> PAGEREF _Toc179887879 \h </w:instrText>
      </w:r>
      <w:r w:rsidRPr="00745AFD">
        <w:rPr>
          <w:noProof/>
        </w:rPr>
      </w:r>
      <w:r w:rsidRPr="00745AFD">
        <w:rPr>
          <w:noProof/>
        </w:rPr>
        <w:fldChar w:fldCharType="separate"/>
      </w:r>
      <w:r w:rsidR="003E5463">
        <w:rPr>
          <w:noProof/>
        </w:rPr>
        <w:t>267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99M</w:t>
      </w:r>
      <w:r>
        <w:rPr>
          <w:noProof/>
        </w:rPr>
        <w:tab/>
        <w:t>Powers</w:t>
      </w:r>
      <w:r w:rsidRPr="00745AFD">
        <w:rPr>
          <w:noProof/>
        </w:rPr>
        <w:tab/>
      </w:r>
      <w:r w:rsidRPr="00745AFD">
        <w:rPr>
          <w:noProof/>
        </w:rPr>
        <w:fldChar w:fldCharType="begin"/>
      </w:r>
      <w:r w:rsidRPr="00745AFD">
        <w:rPr>
          <w:noProof/>
        </w:rPr>
        <w:instrText xml:space="preserve"> PAGEREF _Toc179887880 \h </w:instrText>
      </w:r>
      <w:r w:rsidRPr="00745AFD">
        <w:rPr>
          <w:noProof/>
        </w:rPr>
      </w:r>
      <w:r w:rsidRPr="00745AFD">
        <w:rPr>
          <w:noProof/>
        </w:rPr>
        <w:fldChar w:fldCharType="separate"/>
      </w:r>
      <w:r w:rsidR="003E5463">
        <w:rPr>
          <w:noProof/>
        </w:rPr>
        <w:t>267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99N</w:t>
      </w:r>
      <w:r>
        <w:rPr>
          <w:noProof/>
        </w:rPr>
        <w:tab/>
        <w:t>Membership</w:t>
      </w:r>
      <w:r w:rsidRPr="00745AFD">
        <w:rPr>
          <w:noProof/>
        </w:rPr>
        <w:tab/>
      </w:r>
      <w:r w:rsidRPr="00745AFD">
        <w:rPr>
          <w:noProof/>
        </w:rPr>
        <w:fldChar w:fldCharType="begin"/>
      </w:r>
      <w:r w:rsidRPr="00745AFD">
        <w:rPr>
          <w:noProof/>
        </w:rPr>
        <w:instrText xml:space="preserve"> PAGEREF _Toc179887881 \h </w:instrText>
      </w:r>
      <w:r w:rsidRPr="00745AFD">
        <w:rPr>
          <w:noProof/>
        </w:rPr>
      </w:r>
      <w:r w:rsidRPr="00745AFD">
        <w:rPr>
          <w:noProof/>
        </w:rPr>
        <w:fldChar w:fldCharType="separate"/>
      </w:r>
      <w:r w:rsidR="003E5463">
        <w:rPr>
          <w:noProof/>
        </w:rPr>
        <w:t>267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99P</w:t>
      </w:r>
      <w:r>
        <w:rPr>
          <w:noProof/>
        </w:rPr>
        <w:tab/>
        <w:t>Terms and conditions not provided for by this Act</w:t>
      </w:r>
      <w:r w:rsidRPr="00745AFD">
        <w:rPr>
          <w:noProof/>
        </w:rPr>
        <w:tab/>
      </w:r>
      <w:r w:rsidRPr="00745AFD">
        <w:rPr>
          <w:noProof/>
        </w:rPr>
        <w:fldChar w:fldCharType="begin"/>
      </w:r>
      <w:r w:rsidRPr="00745AFD">
        <w:rPr>
          <w:noProof/>
        </w:rPr>
        <w:instrText xml:space="preserve"> PAGEREF _Toc179887882 \h </w:instrText>
      </w:r>
      <w:r w:rsidRPr="00745AFD">
        <w:rPr>
          <w:noProof/>
        </w:rPr>
      </w:r>
      <w:r w:rsidRPr="00745AFD">
        <w:rPr>
          <w:noProof/>
        </w:rPr>
        <w:fldChar w:fldCharType="separate"/>
      </w:r>
      <w:r w:rsidR="003E5463">
        <w:rPr>
          <w:noProof/>
        </w:rPr>
        <w:t>268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99Q</w:t>
      </w:r>
      <w:r>
        <w:rPr>
          <w:noProof/>
        </w:rPr>
        <w:tab/>
        <w:t>Defective appointment not invalid</w:t>
      </w:r>
      <w:r w:rsidRPr="00745AFD">
        <w:rPr>
          <w:noProof/>
        </w:rPr>
        <w:tab/>
      </w:r>
      <w:r w:rsidRPr="00745AFD">
        <w:rPr>
          <w:noProof/>
        </w:rPr>
        <w:fldChar w:fldCharType="begin"/>
      </w:r>
      <w:r w:rsidRPr="00745AFD">
        <w:rPr>
          <w:noProof/>
        </w:rPr>
        <w:instrText xml:space="preserve"> PAGEREF _Toc179887883 \h </w:instrText>
      </w:r>
      <w:r w:rsidRPr="00745AFD">
        <w:rPr>
          <w:noProof/>
        </w:rPr>
      </w:r>
      <w:r w:rsidRPr="00745AFD">
        <w:rPr>
          <w:noProof/>
        </w:rPr>
        <w:fldChar w:fldCharType="separate"/>
      </w:r>
      <w:r w:rsidR="003E5463">
        <w:rPr>
          <w:noProof/>
        </w:rPr>
        <w:t>268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99R</w:t>
      </w:r>
      <w:r>
        <w:rPr>
          <w:noProof/>
        </w:rPr>
        <w:tab/>
        <w:t>Remuneration and allowances</w:t>
      </w:r>
      <w:r w:rsidRPr="00745AFD">
        <w:rPr>
          <w:noProof/>
        </w:rPr>
        <w:tab/>
      </w:r>
      <w:r w:rsidRPr="00745AFD">
        <w:rPr>
          <w:noProof/>
        </w:rPr>
        <w:fldChar w:fldCharType="begin"/>
      </w:r>
      <w:r w:rsidRPr="00745AFD">
        <w:rPr>
          <w:noProof/>
        </w:rPr>
        <w:instrText xml:space="preserve"> PAGEREF _Toc179887884 \h </w:instrText>
      </w:r>
      <w:r w:rsidRPr="00745AFD">
        <w:rPr>
          <w:noProof/>
        </w:rPr>
      </w:r>
      <w:r w:rsidRPr="00745AFD">
        <w:rPr>
          <w:noProof/>
        </w:rPr>
        <w:fldChar w:fldCharType="separate"/>
      </w:r>
      <w:r w:rsidR="003E5463">
        <w:rPr>
          <w:noProof/>
        </w:rPr>
        <w:t>268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99S</w:t>
      </w:r>
      <w:r>
        <w:rPr>
          <w:noProof/>
        </w:rPr>
        <w:tab/>
        <w:t>Leave of absence</w:t>
      </w:r>
      <w:r w:rsidRPr="00745AFD">
        <w:rPr>
          <w:noProof/>
        </w:rPr>
        <w:tab/>
      </w:r>
      <w:r w:rsidRPr="00745AFD">
        <w:rPr>
          <w:noProof/>
        </w:rPr>
        <w:fldChar w:fldCharType="begin"/>
      </w:r>
      <w:r w:rsidRPr="00745AFD">
        <w:rPr>
          <w:noProof/>
        </w:rPr>
        <w:instrText xml:space="preserve"> PAGEREF _Toc179887885 \h </w:instrText>
      </w:r>
      <w:r w:rsidRPr="00745AFD">
        <w:rPr>
          <w:noProof/>
        </w:rPr>
      </w:r>
      <w:r w:rsidRPr="00745AFD">
        <w:rPr>
          <w:noProof/>
        </w:rPr>
        <w:fldChar w:fldCharType="separate"/>
      </w:r>
      <w:r w:rsidR="003E5463">
        <w:rPr>
          <w:noProof/>
        </w:rPr>
        <w:t>268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99T</w:t>
      </w:r>
      <w:r>
        <w:rPr>
          <w:noProof/>
        </w:rPr>
        <w:tab/>
        <w:t>Disclosure of interests</w:t>
      </w:r>
      <w:r w:rsidRPr="00745AFD">
        <w:rPr>
          <w:noProof/>
        </w:rPr>
        <w:tab/>
      </w:r>
      <w:r w:rsidRPr="00745AFD">
        <w:rPr>
          <w:noProof/>
        </w:rPr>
        <w:fldChar w:fldCharType="begin"/>
      </w:r>
      <w:r w:rsidRPr="00745AFD">
        <w:rPr>
          <w:noProof/>
        </w:rPr>
        <w:instrText xml:space="preserve"> PAGEREF _Toc179887886 \h </w:instrText>
      </w:r>
      <w:r w:rsidRPr="00745AFD">
        <w:rPr>
          <w:noProof/>
        </w:rPr>
      </w:r>
      <w:r w:rsidRPr="00745AFD">
        <w:rPr>
          <w:noProof/>
        </w:rPr>
        <w:fldChar w:fldCharType="separate"/>
      </w:r>
      <w:r w:rsidR="003E5463">
        <w:rPr>
          <w:noProof/>
        </w:rPr>
        <w:t>268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99U</w:t>
      </w:r>
      <w:r>
        <w:rPr>
          <w:noProof/>
        </w:rPr>
        <w:tab/>
        <w:t>Resignation</w:t>
      </w:r>
      <w:r w:rsidRPr="00745AFD">
        <w:rPr>
          <w:noProof/>
        </w:rPr>
        <w:tab/>
      </w:r>
      <w:r w:rsidRPr="00745AFD">
        <w:rPr>
          <w:noProof/>
        </w:rPr>
        <w:fldChar w:fldCharType="begin"/>
      </w:r>
      <w:r w:rsidRPr="00745AFD">
        <w:rPr>
          <w:noProof/>
        </w:rPr>
        <w:instrText xml:space="preserve"> PAGEREF _Toc179887887 \h </w:instrText>
      </w:r>
      <w:r w:rsidRPr="00745AFD">
        <w:rPr>
          <w:noProof/>
        </w:rPr>
      </w:r>
      <w:r w:rsidRPr="00745AFD">
        <w:rPr>
          <w:noProof/>
        </w:rPr>
        <w:fldChar w:fldCharType="separate"/>
      </w:r>
      <w:r w:rsidR="003E5463">
        <w:rPr>
          <w:noProof/>
        </w:rPr>
        <w:t>269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99V</w:t>
      </w:r>
      <w:r>
        <w:rPr>
          <w:noProof/>
        </w:rPr>
        <w:tab/>
        <w:t>Termination of appointment</w:t>
      </w:r>
      <w:r w:rsidRPr="00745AFD">
        <w:rPr>
          <w:noProof/>
        </w:rPr>
        <w:tab/>
      </w:r>
      <w:r w:rsidRPr="00745AFD">
        <w:rPr>
          <w:noProof/>
        </w:rPr>
        <w:fldChar w:fldCharType="begin"/>
      </w:r>
      <w:r w:rsidRPr="00745AFD">
        <w:rPr>
          <w:noProof/>
        </w:rPr>
        <w:instrText xml:space="preserve"> PAGEREF _Toc179887888 \h </w:instrText>
      </w:r>
      <w:r w:rsidRPr="00745AFD">
        <w:rPr>
          <w:noProof/>
        </w:rPr>
      </w:r>
      <w:r w:rsidRPr="00745AFD">
        <w:rPr>
          <w:noProof/>
        </w:rPr>
        <w:fldChar w:fldCharType="separate"/>
      </w:r>
      <w:r w:rsidR="003E5463">
        <w:rPr>
          <w:noProof/>
        </w:rPr>
        <w:t>269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99W</w:t>
      </w:r>
      <w:r>
        <w:rPr>
          <w:noProof/>
        </w:rPr>
        <w:tab/>
        <w:t>Meetings</w:t>
      </w:r>
      <w:r w:rsidRPr="00745AFD">
        <w:rPr>
          <w:noProof/>
        </w:rPr>
        <w:tab/>
      </w:r>
      <w:r w:rsidRPr="00745AFD">
        <w:rPr>
          <w:noProof/>
        </w:rPr>
        <w:fldChar w:fldCharType="begin"/>
      </w:r>
      <w:r w:rsidRPr="00745AFD">
        <w:rPr>
          <w:noProof/>
        </w:rPr>
        <w:instrText xml:space="preserve"> PAGEREF _Toc179887889 \h </w:instrText>
      </w:r>
      <w:r w:rsidRPr="00745AFD">
        <w:rPr>
          <w:noProof/>
        </w:rPr>
      </w:r>
      <w:r w:rsidRPr="00745AFD">
        <w:rPr>
          <w:noProof/>
        </w:rPr>
        <w:fldChar w:fldCharType="separate"/>
      </w:r>
      <w:r w:rsidR="003E5463">
        <w:rPr>
          <w:noProof/>
        </w:rPr>
        <w:t>270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99X</w:t>
      </w:r>
      <w:r>
        <w:rPr>
          <w:noProof/>
        </w:rPr>
        <w:tab/>
        <w:t>Committees</w:t>
      </w:r>
      <w:r w:rsidRPr="00745AFD">
        <w:rPr>
          <w:noProof/>
        </w:rPr>
        <w:tab/>
      </w:r>
      <w:r w:rsidRPr="00745AFD">
        <w:rPr>
          <w:noProof/>
        </w:rPr>
        <w:fldChar w:fldCharType="begin"/>
      </w:r>
      <w:r w:rsidRPr="00745AFD">
        <w:rPr>
          <w:noProof/>
        </w:rPr>
        <w:instrText xml:space="preserve"> PAGEREF _Toc179887890 \h </w:instrText>
      </w:r>
      <w:r w:rsidRPr="00745AFD">
        <w:rPr>
          <w:noProof/>
        </w:rPr>
      </w:r>
      <w:r w:rsidRPr="00745AFD">
        <w:rPr>
          <w:noProof/>
        </w:rPr>
        <w:fldChar w:fldCharType="separate"/>
      </w:r>
      <w:r w:rsidR="003E5463">
        <w:rPr>
          <w:noProof/>
        </w:rPr>
        <w:t>270</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4C—Cost recovery</w:t>
      </w:r>
      <w:r w:rsidRPr="00745AFD">
        <w:rPr>
          <w:b w:val="0"/>
          <w:noProof/>
          <w:sz w:val="18"/>
        </w:rPr>
        <w:tab/>
      </w:r>
      <w:r w:rsidRPr="00745AFD">
        <w:rPr>
          <w:b w:val="0"/>
          <w:noProof/>
          <w:sz w:val="18"/>
        </w:rPr>
        <w:fldChar w:fldCharType="begin"/>
      </w:r>
      <w:r w:rsidRPr="00745AFD">
        <w:rPr>
          <w:b w:val="0"/>
          <w:noProof/>
          <w:sz w:val="18"/>
        </w:rPr>
        <w:instrText xml:space="preserve"> PAGEREF _Toc179887891 \h </w:instrText>
      </w:r>
      <w:r w:rsidRPr="00745AFD">
        <w:rPr>
          <w:b w:val="0"/>
          <w:noProof/>
          <w:sz w:val="18"/>
        </w:rPr>
      </w:r>
      <w:r w:rsidRPr="00745AFD">
        <w:rPr>
          <w:b w:val="0"/>
          <w:noProof/>
          <w:sz w:val="18"/>
        </w:rPr>
        <w:fldChar w:fldCharType="separate"/>
      </w:r>
      <w:r w:rsidR="003E5463">
        <w:rPr>
          <w:b w:val="0"/>
          <w:noProof/>
          <w:sz w:val="18"/>
        </w:rPr>
        <w:t>272</w:t>
      </w:r>
      <w:r w:rsidRPr="00745AFD">
        <w:rPr>
          <w:b w:val="0"/>
          <w:noProof/>
          <w:sz w:val="18"/>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A—Preliminary</w:t>
      </w:r>
      <w:r w:rsidRPr="00745AFD">
        <w:rPr>
          <w:b w:val="0"/>
          <w:noProof/>
          <w:sz w:val="18"/>
        </w:rPr>
        <w:tab/>
      </w:r>
      <w:r w:rsidRPr="00745AFD">
        <w:rPr>
          <w:b w:val="0"/>
          <w:noProof/>
          <w:sz w:val="18"/>
        </w:rPr>
        <w:fldChar w:fldCharType="begin"/>
      </w:r>
      <w:r w:rsidRPr="00745AFD">
        <w:rPr>
          <w:b w:val="0"/>
          <w:noProof/>
          <w:sz w:val="18"/>
        </w:rPr>
        <w:instrText xml:space="preserve"> PAGEREF _Toc179887892 \h </w:instrText>
      </w:r>
      <w:r w:rsidRPr="00745AFD">
        <w:rPr>
          <w:b w:val="0"/>
          <w:noProof/>
          <w:sz w:val="18"/>
        </w:rPr>
      </w:r>
      <w:r w:rsidRPr="00745AFD">
        <w:rPr>
          <w:b w:val="0"/>
          <w:noProof/>
          <w:sz w:val="18"/>
        </w:rPr>
        <w:fldChar w:fldCharType="separate"/>
      </w:r>
      <w:r w:rsidR="003E5463">
        <w:rPr>
          <w:b w:val="0"/>
          <w:noProof/>
          <w:sz w:val="18"/>
        </w:rPr>
        <w:t>272</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99YB</w:t>
      </w:r>
      <w:r>
        <w:rPr>
          <w:noProof/>
        </w:rPr>
        <w:tab/>
        <w:t>What this Division is about</w:t>
      </w:r>
      <w:r w:rsidRPr="00745AFD">
        <w:rPr>
          <w:noProof/>
        </w:rPr>
        <w:tab/>
      </w:r>
      <w:r w:rsidRPr="00745AFD">
        <w:rPr>
          <w:noProof/>
        </w:rPr>
        <w:fldChar w:fldCharType="begin"/>
      </w:r>
      <w:r w:rsidRPr="00745AFD">
        <w:rPr>
          <w:noProof/>
        </w:rPr>
        <w:instrText xml:space="preserve"> PAGEREF _Toc179887893 \h </w:instrText>
      </w:r>
      <w:r w:rsidRPr="00745AFD">
        <w:rPr>
          <w:noProof/>
        </w:rPr>
      </w:r>
      <w:r w:rsidRPr="00745AFD">
        <w:rPr>
          <w:noProof/>
        </w:rPr>
        <w:fldChar w:fldCharType="separate"/>
      </w:r>
      <w:r w:rsidR="003E5463">
        <w:rPr>
          <w:noProof/>
        </w:rPr>
        <w:t>272</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B—Payment of fees etc. for certain services</w:t>
      </w:r>
      <w:r w:rsidRPr="00745AFD">
        <w:rPr>
          <w:b w:val="0"/>
          <w:noProof/>
          <w:sz w:val="18"/>
        </w:rPr>
        <w:tab/>
      </w:r>
      <w:r w:rsidRPr="00745AFD">
        <w:rPr>
          <w:b w:val="0"/>
          <w:noProof/>
          <w:sz w:val="18"/>
        </w:rPr>
        <w:fldChar w:fldCharType="begin"/>
      </w:r>
      <w:r w:rsidRPr="00745AFD">
        <w:rPr>
          <w:b w:val="0"/>
          <w:noProof/>
          <w:sz w:val="18"/>
        </w:rPr>
        <w:instrText xml:space="preserve"> PAGEREF _Toc179887894 \h </w:instrText>
      </w:r>
      <w:r w:rsidRPr="00745AFD">
        <w:rPr>
          <w:b w:val="0"/>
          <w:noProof/>
          <w:sz w:val="18"/>
        </w:rPr>
      </w:r>
      <w:r w:rsidRPr="00745AFD">
        <w:rPr>
          <w:b w:val="0"/>
          <w:noProof/>
          <w:sz w:val="18"/>
        </w:rPr>
        <w:fldChar w:fldCharType="separate"/>
      </w:r>
      <w:r w:rsidR="003E5463">
        <w:rPr>
          <w:b w:val="0"/>
          <w:noProof/>
          <w:sz w:val="18"/>
        </w:rPr>
        <w:t>272</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99YBA</w:t>
      </w:r>
      <w:r>
        <w:rPr>
          <w:noProof/>
        </w:rPr>
        <w:tab/>
        <w:t>Payment of fees etc. for certain services</w:t>
      </w:r>
      <w:r w:rsidRPr="00745AFD">
        <w:rPr>
          <w:noProof/>
        </w:rPr>
        <w:tab/>
      </w:r>
      <w:r w:rsidRPr="00745AFD">
        <w:rPr>
          <w:noProof/>
        </w:rPr>
        <w:fldChar w:fldCharType="begin"/>
      </w:r>
      <w:r w:rsidRPr="00745AFD">
        <w:rPr>
          <w:noProof/>
        </w:rPr>
        <w:instrText xml:space="preserve"> PAGEREF _Toc179887895 \h </w:instrText>
      </w:r>
      <w:r w:rsidRPr="00745AFD">
        <w:rPr>
          <w:noProof/>
        </w:rPr>
      </w:r>
      <w:r w:rsidRPr="00745AFD">
        <w:rPr>
          <w:noProof/>
        </w:rPr>
        <w:fldChar w:fldCharType="separate"/>
      </w:r>
      <w:r w:rsidR="003E5463">
        <w:rPr>
          <w:noProof/>
        </w:rPr>
        <w:t>272</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C—Consequences if fees not paid</w:t>
      </w:r>
      <w:r w:rsidRPr="00745AFD">
        <w:rPr>
          <w:b w:val="0"/>
          <w:noProof/>
          <w:sz w:val="18"/>
        </w:rPr>
        <w:tab/>
      </w:r>
      <w:r w:rsidRPr="00745AFD">
        <w:rPr>
          <w:b w:val="0"/>
          <w:noProof/>
          <w:sz w:val="18"/>
        </w:rPr>
        <w:fldChar w:fldCharType="begin"/>
      </w:r>
      <w:r w:rsidRPr="00745AFD">
        <w:rPr>
          <w:b w:val="0"/>
          <w:noProof/>
          <w:sz w:val="18"/>
        </w:rPr>
        <w:instrText xml:space="preserve"> PAGEREF _Toc179887896 \h </w:instrText>
      </w:r>
      <w:r w:rsidRPr="00745AFD">
        <w:rPr>
          <w:b w:val="0"/>
          <w:noProof/>
          <w:sz w:val="18"/>
        </w:rPr>
      </w:r>
      <w:r w:rsidRPr="00745AFD">
        <w:rPr>
          <w:b w:val="0"/>
          <w:noProof/>
          <w:sz w:val="18"/>
        </w:rPr>
        <w:fldChar w:fldCharType="separate"/>
      </w:r>
      <w:r w:rsidR="003E5463">
        <w:rPr>
          <w:b w:val="0"/>
          <w:noProof/>
          <w:sz w:val="18"/>
        </w:rPr>
        <w:t>273</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99YBB</w:t>
      </w:r>
      <w:r>
        <w:rPr>
          <w:noProof/>
        </w:rPr>
        <w:tab/>
        <w:t>Minister may refuse to exercise certain powers if prescribed fees not paid</w:t>
      </w:r>
      <w:r w:rsidRPr="00745AFD">
        <w:rPr>
          <w:noProof/>
        </w:rPr>
        <w:tab/>
      </w:r>
      <w:r w:rsidRPr="00745AFD">
        <w:rPr>
          <w:noProof/>
        </w:rPr>
        <w:fldChar w:fldCharType="begin"/>
      </w:r>
      <w:r w:rsidRPr="00745AFD">
        <w:rPr>
          <w:noProof/>
        </w:rPr>
        <w:instrText xml:space="preserve"> PAGEREF _Toc179887897 \h </w:instrText>
      </w:r>
      <w:r w:rsidRPr="00745AFD">
        <w:rPr>
          <w:noProof/>
        </w:rPr>
      </w:r>
      <w:r w:rsidRPr="00745AFD">
        <w:rPr>
          <w:noProof/>
        </w:rPr>
        <w:fldChar w:fldCharType="separate"/>
      </w:r>
      <w:r w:rsidR="003E5463">
        <w:rPr>
          <w:noProof/>
        </w:rPr>
        <w:t>273</w:t>
      </w:r>
      <w:r w:rsidRPr="00745AFD">
        <w:rPr>
          <w:noProof/>
        </w:rPr>
        <w:fldChar w:fldCharType="end"/>
      </w:r>
    </w:p>
    <w:p w:rsidR="00745AFD" w:rsidRDefault="00745AFD">
      <w:pPr>
        <w:pStyle w:val="TOC4"/>
        <w:rPr>
          <w:rFonts w:asciiTheme="minorHAnsi" w:eastAsiaTheme="minorEastAsia" w:hAnsiTheme="minorHAnsi" w:cstheme="minorBidi"/>
          <w:b w:val="0"/>
          <w:noProof/>
          <w:kern w:val="0"/>
          <w:sz w:val="22"/>
          <w:szCs w:val="22"/>
        </w:rPr>
      </w:pPr>
      <w:r>
        <w:rPr>
          <w:noProof/>
        </w:rPr>
        <w:t>Subdivision D—Review of cost</w:t>
      </w:r>
      <w:r>
        <w:rPr>
          <w:noProof/>
        </w:rPr>
        <w:noBreakHyphen/>
        <w:t>recovery measures</w:t>
      </w:r>
      <w:r w:rsidRPr="00745AFD">
        <w:rPr>
          <w:b w:val="0"/>
          <w:noProof/>
          <w:sz w:val="18"/>
        </w:rPr>
        <w:tab/>
      </w:r>
      <w:r w:rsidRPr="00745AFD">
        <w:rPr>
          <w:b w:val="0"/>
          <w:noProof/>
          <w:sz w:val="18"/>
        </w:rPr>
        <w:fldChar w:fldCharType="begin"/>
      </w:r>
      <w:r w:rsidRPr="00745AFD">
        <w:rPr>
          <w:b w:val="0"/>
          <w:noProof/>
          <w:sz w:val="18"/>
        </w:rPr>
        <w:instrText xml:space="preserve"> PAGEREF _Toc179887898 \h </w:instrText>
      </w:r>
      <w:r w:rsidRPr="00745AFD">
        <w:rPr>
          <w:b w:val="0"/>
          <w:noProof/>
          <w:sz w:val="18"/>
        </w:rPr>
      </w:r>
      <w:r w:rsidRPr="00745AFD">
        <w:rPr>
          <w:b w:val="0"/>
          <w:noProof/>
          <w:sz w:val="18"/>
        </w:rPr>
        <w:fldChar w:fldCharType="separate"/>
      </w:r>
      <w:r w:rsidR="003E5463">
        <w:rPr>
          <w:b w:val="0"/>
          <w:noProof/>
          <w:sz w:val="18"/>
        </w:rPr>
        <w:t>274</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99YBC</w:t>
      </w:r>
      <w:r>
        <w:rPr>
          <w:noProof/>
        </w:rPr>
        <w:tab/>
        <w:t>Review of impact of cost</w:t>
      </w:r>
      <w:r>
        <w:rPr>
          <w:noProof/>
        </w:rPr>
        <w:noBreakHyphen/>
        <w:t>recovery measures</w:t>
      </w:r>
      <w:r w:rsidRPr="00745AFD">
        <w:rPr>
          <w:noProof/>
        </w:rPr>
        <w:tab/>
      </w:r>
      <w:r w:rsidRPr="00745AFD">
        <w:rPr>
          <w:noProof/>
        </w:rPr>
        <w:fldChar w:fldCharType="begin"/>
      </w:r>
      <w:r w:rsidRPr="00745AFD">
        <w:rPr>
          <w:noProof/>
        </w:rPr>
        <w:instrText xml:space="preserve"> PAGEREF _Toc179887899 \h </w:instrText>
      </w:r>
      <w:r w:rsidRPr="00745AFD">
        <w:rPr>
          <w:noProof/>
        </w:rPr>
      </w:r>
      <w:r w:rsidRPr="00745AFD">
        <w:rPr>
          <w:noProof/>
        </w:rPr>
        <w:fldChar w:fldCharType="separate"/>
      </w:r>
      <w:r w:rsidR="003E5463">
        <w:rPr>
          <w:noProof/>
        </w:rPr>
        <w:t>274</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4D—Export restriction</w:t>
      </w:r>
      <w:r w:rsidRPr="00745AFD">
        <w:rPr>
          <w:b w:val="0"/>
          <w:noProof/>
          <w:sz w:val="18"/>
        </w:rPr>
        <w:tab/>
      </w:r>
      <w:r w:rsidRPr="00745AFD">
        <w:rPr>
          <w:b w:val="0"/>
          <w:noProof/>
          <w:sz w:val="18"/>
        </w:rPr>
        <w:fldChar w:fldCharType="begin"/>
      </w:r>
      <w:r w:rsidRPr="00745AFD">
        <w:rPr>
          <w:b w:val="0"/>
          <w:noProof/>
          <w:sz w:val="18"/>
        </w:rPr>
        <w:instrText xml:space="preserve"> PAGEREF _Toc179887900 \h </w:instrText>
      </w:r>
      <w:r w:rsidRPr="00745AFD">
        <w:rPr>
          <w:b w:val="0"/>
          <w:noProof/>
          <w:sz w:val="18"/>
        </w:rPr>
      </w:r>
      <w:r w:rsidRPr="00745AFD">
        <w:rPr>
          <w:b w:val="0"/>
          <w:noProof/>
          <w:sz w:val="18"/>
        </w:rPr>
        <w:fldChar w:fldCharType="separate"/>
      </w:r>
      <w:r w:rsidR="003E5463">
        <w:rPr>
          <w:b w:val="0"/>
          <w:noProof/>
          <w:sz w:val="18"/>
        </w:rPr>
        <w:t>277</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99ZH</w:t>
      </w:r>
      <w:r>
        <w:rPr>
          <w:noProof/>
        </w:rPr>
        <w:tab/>
        <w:t>Definitions</w:t>
      </w:r>
      <w:r w:rsidRPr="00745AFD">
        <w:rPr>
          <w:noProof/>
        </w:rPr>
        <w:tab/>
      </w:r>
      <w:r w:rsidRPr="00745AFD">
        <w:rPr>
          <w:noProof/>
        </w:rPr>
        <w:fldChar w:fldCharType="begin"/>
      </w:r>
      <w:r w:rsidRPr="00745AFD">
        <w:rPr>
          <w:noProof/>
        </w:rPr>
        <w:instrText xml:space="preserve"> PAGEREF _Toc179887901 \h </w:instrText>
      </w:r>
      <w:r w:rsidRPr="00745AFD">
        <w:rPr>
          <w:noProof/>
        </w:rPr>
      </w:r>
      <w:r w:rsidRPr="00745AFD">
        <w:rPr>
          <w:noProof/>
        </w:rPr>
        <w:fldChar w:fldCharType="separate"/>
      </w:r>
      <w:r w:rsidR="003E5463">
        <w:rPr>
          <w:noProof/>
        </w:rPr>
        <w:t>277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99ZI</w:t>
      </w:r>
      <w:r>
        <w:rPr>
          <w:noProof/>
        </w:rPr>
        <w:tab/>
        <w:t>Restrictions on carriage or consignment of drug like substances</w:t>
      </w:r>
      <w:r w:rsidRPr="00745AFD">
        <w:rPr>
          <w:noProof/>
        </w:rPr>
        <w:tab/>
      </w:r>
      <w:r w:rsidRPr="00745AFD">
        <w:rPr>
          <w:noProof/>
        </w:rPr>
        <w:fldChar w:fldCharType="begin"/>
      </w:r>
      <w:r w:rsidRPr="00745AFD">
        <w:rPr>
          <w:noProof/>
        </w:rPr>
        <w:instrText xml:space="preserve"> PAGEREF _Toc179887902 \h </w:instrText>
      </w:r>
      <w:r w:rsidRPr="00745AFD">
        <w:rPr>
          <w:noProof/>
        </w:rPr>
      </w:r>
      <w:r w:rsidRPr="00745AFD">
        <w:rPr>
          <w:noProof/>
        </w:rPr>
        <w:fldChar w:fldCharType="separate"/>
      </w:r>
      <w:r w:rsidR="003E5463">
        <w:rPr>
          <w:noProof/>
        </w:rPr>
        <w:t>279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99ZJ</w:t>
      </w:r>
      <w:r>
        <w:rPr>
          <w:noProof/>
        </w:rPr>
        <w:tab/>
        <w:t>Detention of certain drug like substances being carried out of Australia and retention of related documents</w:t>
      </w:r>
      <w:r w:rsidRPr="00745AFD">
        <w:rPr>
          <w:noProof/>
        </w:rPr>
        <w:tab/>
      </w:r>
      <w:r w:rsidRPr="00745AFD">
        <w:rPr>
          <w:noProof/>
        </w:rPr>
        <w:fldChar w:fldCharType="begin"/>
      </w:r>
      <w:r w:rsidRPr="00745AFD">
        <w:rPr>
          <w:noProof/>
        </w:rPr>
        <w:instrText xml:space="preserve"> PAGEREF _Toc179887903 \h </w:instrText>
      </w:r>
      <w:r w:rsidRPr="00745AFD">
        <w:rPr>
          <w:noProof/>
        </w:rPr>
      </w:r>
      <w:r w:rsidRPr="00745AFD">
        <w:rPr>
          <w:noProof/>
        </w:rPr>
        <w:fldChar w:fldCharType="separate"/>
      </w:r>
      <w:r w:rsidR="003E5463">
        <w:rPr>
          <w:noProof/>
        </w:rPr>
        <w:t>280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99ZK</w:t>
      </w:r>
      <w:r>
        <w:rPr>
          <w:noProof/>
        </w:rPr>
        <w:tab/>
        <w:t>Detention of certain drug like substances consigned for export and retention of related documents</w:t>
      </w:r>
      <w:r w:rsidRPr="00745AFD">
        <w:rPr>
          <w:noProof/>
        </w:rPr>
        <w:tab/>
      </w:r>
      <w:r w:rsidRPr="00745AFD">
        <w:rPr>
          <w:noProof/>
        </w:rPr>
        <w:fldChar w:fldCharType="begin"/>
      </w:r>
      <w:r w:rsidRPr="00745AFD">
        <w:rPr>
          <w:noProof/>
        </w:rPr>
        <w:instrText xml:space="preserve"> PAGEREF _Toc179887904 \h </w:instrText>
      </w:r>
      <w:r w:rsidRPr="00745AFD">
        <w:rPr>
          <w:noProof/>
        </w:rPr>
      </w:r>
      <w:r w:rsidRPr="00745AFD">
        <w:rPr>
          <w:noProof/>
        </w:rPr>
        <w:fldChar w:fldCharType="separate"/>
      </w:r>
      <w:r w:rsidR="003E5463">
        <w:rPr>
          <w:noProof/>
        </w:rPr>
        <w:t>284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99ZL</w:t>
      </w:r>
      <w:r>
        <w:rPr>
          <w:noProof/>
        </w:rPr>
        <w:tab/>
        <w:t>Examination and inspection powers</w:t>
      </w:r>
      <w:r w:rsidRPr="00745AFD">
        <w:rPr>
          <w:noProof/>
        </w:rPr>
        <w:tab/>
      </w:r>
      <w:r w:rsidRPr="00745AFD">
        <w:rPr>
          <w:noProof/>
        </w:rPr>
        <w:fldChar w:fldCharType="begin"/>
      </w:r>
      <w:r w:rsidRPr="00745AFD">
        <w:rPr>
          <w:noProof/>
        </w:rPr>
        <w:instrText xml:space="preserve"> PAGEREF _Toc179887905 \h </w:instrText>
      </w:r>
      <w:r w:rsidRPr="00745AFD">
        <w:rPr>
          <w:noProof/>
        </w:rPr>
      </w:r>
      <w:r w:rsidRPr="00745AFD">
        <w:rPr>
          <w:noProof/>
        </w:rPr>
        <w:fldChar w:fldCharType="separate"/>
      </w:r>
      <w:r w:rsidR="003E5463">
        <w:rPr>
          <w:noProof/>
        </w:rPr>
        <w:t>287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99ZM</w:t>
      </w:r>
      <w:r>
        <w:rPr>
          <w:noProof/>
        </w:rPr>
        <w:tab/>
        <w:t>Detention of some drug like substances and not others</w:t>
      </w:r>
      <w:r w:rsidRPr="00745AFD">
        <w:rPr>
          <w:noProof/>
        </w:rPr>
        <w:tab/>
      </w:r>
      <w:r w:rsidRPr="00745AFD">
        <w:rPr>
          <w:noProof/>
        </w:rPr>
        <w:fldChar w:fldCharType="begin"/>
      </w:r>
      <w:r w:rsidRPr="00745AFD">
        <w:rPr>
          <w:noProof/>
        </w:rPr>
        <w:instrText xml:space="preserve"> PAGEREF _Toc179887906 \h </w:instrText>
      </w:r>
      <w:r w:rsidRPr="00745AFD">
        <w:rPr>
          <w:noProof/>
        </w:rPr>
      </w:r>
      <w:r w:rsidRPr="00745AFD">
        <w:rPr>
          <w:noProof/>
        </w:rPr>
        <w:fldChar w:fldCharType="separate"/>
      </w:r>
      <w:r w:rsidR="003E5463">
        <w:rPr>
          <w:noProof/>
        </w:rPr>
        <w:t>287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99ZN</w:t>
      </w:r>
      <w:r>
        <w:rPr>
          <w:noProof/>
        </w:rPr>
        <w:tab/>
        <w:t>Treatment of detained substances and retained documents</w:t>
      </w:r>
      <w:r w:rsidRPr="00745AFD">
        <w:rPr>
          <w:noProof/>
        </w:rPr>
        <w:tab/>
      </w:r>
      <w:r w:rsidRPr="00745AFD">
        <w:rPr>
          <w:noProof/>
        </w:rPr>
        <w:fldChar w:fldCharType="begin"/>
      </w:r>
      <w:r w:rsidRPr="00745AFD">
        <w:rPr>
          <w:noProof/>
        </w:rPr>
        <w:instrText xml:space="preserve"> PAGEREF _Toc179887907 \h </w:instrText>
      </w:r>
      <w:r w:rsidRPr="00745AFD">
        <w:rPr>
          <w:noProof/>
        </w:rPr>
      </w:r>
      <w:r w:rsidRPr="00745AFD">
        <w:rPr>
          <w:noProof/>
        </w:rPr>
        <w:fldChar w:fldCharType="separate"/>
      </w:r>
      <w:r w:rsidR="003E5463">
        <w:rPr>
          <w:noProof/>
        </w:rPr>
        <w:t>288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99ZO</w:t>
      </w:r>
      <w:r>
        <w:rPr>
          <w:noProof/>
        </w:rPr>
        <w:tab/>
        <w:t>Treatment by the Chief Executive Medicare of detained substances and retained documents</w:t>
      </w:r>
      <w:r w:rsidRPr="00745AFD">
        <w:rPr>
          <w:noProof/>
        </w:rPr>
        <w:tab/>
      </w:r>
      <w:r w:rsidRPr="00745AFD">
        <w:rPr>
          <w:noProof/>
        </w:rPr>
        <w:fldChar w:fldCharType="begin"/>
      </w:r>
      <w:r w:rsidRPr="00745AFD">
        <w:rPr>
          <w:noProof/>
        </w:rPr>
        <w:instrText xml:space="preserve"> PAGEREF _Toc179887908 \h </w:instrText>
      </w:r>
      <w:r w:rsidRPr="00745AFD">
        <w:rPr>
          <w:noProof/>
        </w:rPr>
      </w:r>
      <w:r w:rsidRPr="00745AFD">
        <w:rPr>
          <w:noProof/>
        </w:rPr>
        <w:fldChar w:fldCharType="separate"/>
      </w:r>
      <w:r w:rsidR="003E5463">
        <w:rPr>
          <w:noProof/>
        </w:rPr>
        <w:t>291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99ZP</w:t>
      </w:r>
      <w:r>
        <w:rPr>
          <w:noProof/>
        </w:rPr>
        <w:tab/>
        <w:t>Right of compensation in certain circumstances for substances destroyed</w:t>
      </w:r>
      <w:r w:rsidRPr="00745AFD">
        <w:rPr>
          <w:noProof/>
        </w:rPr>
        <w:tab/>
      </w:r>
      <w:r w:rsidRPr="00745AFD">
        <w:rPr>
          <w:noProof/>
        </w:rPr>
        <w:fldChar w:fldCharType="begin"/>
      </w:r>
      <w:r w:rsidRPr="00745AFD">
        <w:rPr>
          <w:noProof/>
        </w:rPr>
        <w:instrText xml:space="preserve"> PAGEREF _Toc179887909 \h </w:instrText>
      </w:r>
      <w:r w:rsidRPr="00745AFD">
        <w:rPr>
          <w:noProof/>
        </w:rPr>
      </w:r>
      <w:r w:rsidRPr="00745AFD">
        <w:rPr>
          <w:noProof/>
        </w:rPr>
        <w:fldChar w:fldCharType="separate"/>
      </w:r>
      <w:r w:rsidR="003E5463">
        <w:rPr>
          <w:noProof/>
        </w:rPr>
        <w:t>293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99ZQ</w:t>
      </w:r>
      <w:r>
        <w:rPr>
          <w:noProof/>
        </w:rPr>
        <w:tab/>
        <w:t>Disposal of forfeited substances</w:t>
      </w:r>
      <w:r w:rsidRPr="00745AFD">
        <w:rPr>
          <w:noProof/>
        </w:rPr>
        <w:tab/>
      </w:r>
      <w:r w:rsidRPr="00745AFD">
        <w:rPr>
          <w:noProof/>
        </w:rPr>
        <w:fldChar w:fldCharType="begin"/>
      </w:r>
      <w:r w:rsidRPr="00745AFD">
        <w:rPr>
          <w:noProof/>
        </w:rPr>
        <w:instrText xml:space="preserve"> PAGEREF _Toc179887910 \h </w:instrText>
      </w:r>
      <w:r w:rsidRPr="00745AFD">
        <w:rPr>
          <w:noProof/>
        </w:rPr>
      </w:r>
      <w:r w:rsidRPr="00745AFD">
        <w:rPr>
          <w:noProof/>
        </w:rPr>
        <w:fldChar w:fldCharType="separate"/>
      </w:r>
      <w:r w:rsidR="003E5463">
        <w:rPr>
          <w:noProof/>
        </w:rPr>
        <w:t>294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99ZR</w:t>
      </w:r>
      <w:r>
        <w:rPr>
          <w:noProof/>
        </w:rPr>
        <w:tab/>
        <w:t>Liability for acts done in good faith</w:t>
      </w:r>
      <w:r w:rsidRPr="00745AFD">
        <w:rPr>
          <w:noProof/>
        </w:rPr>
        <w:tab/>
      </w:r>
      <w:r w:rsidRPr="00745AFD">
        <w:rPr>
          <w:noProof/>
        </w:rPr>
        <w:fldChar w:fldCharType="begin"/>
      </w:r>
      <w:r w:rsidRPr="00745AFD">
        <w:rPr>
          <w:noProof/>
        </w:rPr>
        <w:instrText xml:space="preserve"> PAGEREF _Toc179887911 \h </w:instrText>
      </w:r>
      <w:r w:rsidRPr="00745AFD">
        <w:rPr>
          <w:noProof/>
        </w:rPr>
      </w:r>
      <w:r w:rsidRPr="00745AFD">
        <w:rPr>
          <w:noProof/>
        </w:rPr>
        <w:fldChar w:fldCharType="separate"/>
      </w:r>
      <w:r w:rsidR="003E5463">
        <w:rPr>
          <w:noProof/>
        </w:rPr>
        <w:t>294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99ZS</w:t>
      </w:r>
      <w:r>
        <w:rPr>
          <w:noProof/>
        </w:rPr>
        <w:tab/>
        <w:t>Guidelines for detention of, dealing with, and disposal of, substances</w:t>
      </w:r>
      <w:r w:rsidRPr="00745AFD">
        <w:rPr>
          <w:noProof/>
        </w:rPr>
        <w:tab/>
      </w:r>
      <w:r w:rsidRPr="00745AFD">
        <w:rPr>
          <w:noProof/>
        </w:rPr>
        <w:fldChar w:fldCharType="begin"/>
      </w:r>
      <w:r w:rsidRPr="00745AFD">
        <w:rPr>
          <w:noProof/>
        </w:rPr>
        <w:instrText xml:space="preserve"> PAGEREF _Toc179887912 \h </w:instrText>
      </w:r>
      <w:r w:rsidRPr="00745AFD">
        <w:rPr>
          <w:noProof/>
        </w:rPr>
      </w:r>
      <w:r w:rsidRPr="00745AFD">
        <w:rPr>
          <w:noProof/>
        </w:rPr>
        <w:fldChar w:fldCharType="separate"/>
      </w:r>
      <w:r w:rsidR="003E5463">
        <w:rPr>
          <w:noProof/>
        </w:rPr>
        <w:t>295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99ZT</w:t>
      </w:r>
      <w:r>
        <w:rPr>
          <w:noProof/>
        </w:rPr>
        <w:tab/>
        <w:t>Forfeiture of substances detained under section 99ZJ or 99ZK</w:t>
      </w:r>
      <w:r w:rsidRPr="00745AFD">
        <w:rPr>
          <w:noProof/>
        </w:rPr>
        <w:tab/>
      </w:r>
      <w:r w:rsidRPr="00745AFD">
        <w:rPr>
          <w:noProof/>
        </w:rPr>
        <w:fldChar w:fldCharType="begin"/>
      </w:r>
      <w:r w:rsidRPr="00745AFD">
        <w:rPr>
          <w:noProof/>
        </w:rPr>
        <w:instrText xml:space="preserve"> PAGEREF _Toc179887913 \h </w:instrText>
      </w:r>
      <w:r w:rsidRPr="00745AFD">
        <w:rPr>
          <w:noProof/>
        </w:rPr>
      </w:r>
      <w:r w:rsidRPr="00745AFD">
        <w:rPr>
          <w:noProof/>
        </w:rPr>
        <w:fldChar w:fldCharType="separate"/>
      </w:r>
      <w:r w:rsidR="003E5463">
        <w:rPr>
          <w:noProof/>
        </w:rPr>
        <w:t>296</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5—General</w:t>
      </w:r>
      <w:r w:rsidRPr="00745AFD">
        <w:rPr>
          <w:b w:val="0"/>
          <w:noProof/>
          <w:sz w:val="18"/>
        </w:rPr>
        <w:tab/>
      </w:r>
      <w:r w:rsidRPr="00745AFD">
        <w:rPr>
          <w:b w:val="0"/>
          <w:noProof/>
          <w:sz w:val="18"/>
        </w:rPr>
        <w:fldChar w:fldCharType="begin"/>
      </w:r>
      <w:r w:rsidRPr="00745AFD">
        <w:rPr>
          <w:b w:val="0"/>
          <w:noProof/>
          <w:sz w:val="18"/>
        </w:rPr>
        <w:instrText xml:space="preserve"> PAGEREF _Toc179887914 \h </w:instrText>
      </w:r>
      <w:r w:rsidRPr="00745AFD">
        <w:rPr>
          <w:b w:val="0"/>
          <w:noProof/>
          <w:sz w:val="18"/>
        </w:rPr>
      </w:r>
      <w:r w:rsidRPr="00745AFD">
        <w:rPr>
          <w:b w:val="0"/>
          <w:noProof/>
          <w:sz w:val="18"/>
        </w:rPr>
        <w:fldChar w:fldCharType="separate"/>
      </w:r>
      <w:r w:rsidR="003E5463">
        <w:rPr>
          <w:b w:val="0"/>
          <w:noProof/>
          <w:sz w:val="18"/>
        </w:rPr>
        <w:t>297</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100</w:t>
      </w:r>
      <w:r>
        <w:rPr>
          <w:noProof/>
        </w:rPr>
        <w:tab/>
        <w:t>Special arrangements</w:t>
      </w:r>
      <w:r w:rsidRPr="00745AFD">
        <w:rPr>
          <w:noProof/>
        </w:rPr>
        <w:tab/>
      </w:r>
      <w:r w:rsidRPr="00745AFD">
        <w:rPr>
          <w:noProof/>
        </w:rPr>
        <w:fldChar w:fldCharType="begin"/>
      </w:r>
      <w:r w:rsidRPr="00745AFD">
        <w:rPr>
          <w:noProof/>
        </w:rPr>
        <w:instrText xml:space="preserve"> PAGEREF _Toc179887915 \h </w:instrText>
      </w:r>
      <w:r w:rsidRPr="00745AFD">
        <w:rPr>
          <w:noProof/>
        </w:rPr>
      </w:r>
      <w:r w:rsidRPr="00745AFD">
        <w:rPr>
          <w:noProof/>
        </w:rPr>
        <w:fldChar w:fldCharType="separate"/>
      </w:r>
      <w:r w:rsidR="003E5463">
        <w:rPr>
          <w:noProof/>
        </w:rPr>
        <w:t>297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100A</w:t>
      </w:r>
      <w:r>
        <w:rPr>
          <w:noProof/>
        </w:rPr>
        <w:tab/>
        <w:t>Establishment and membership of the Pharmaceutical Benefits Advisory Committee</w:t>
      </w:r>
      <w:r w:rsidRPr="00745AFD">
        <w:rPr>
          <w:noProof/>
        </w:rPr>
        <w:tab/>
      </w:r>
      <w:r w:rsidRPr="00745AFD">
        <w:rPr>
          <w:noProof/>
        </w:rPr>
        <w:fldChar w:fldCharType="begin"/>
      </w:r>
      <w:r w:rsidRPr="00745AFD">
        <w:rPr>
          <w:noProof/>
        </w:rPr>
        <w:instrText xml:space="preserve"> PAGEREF _Toc179887916 \h </w:instrText>
      </w:r>
      <w:r w:rsidRPr="00745AFD">
        <w:rPr>
          <w:noProof/>
        </w:rPr>
      </w:r>
      <w:r w:rsidRPr="00745AFD">
        <w:rPr>
          <w:noProof/>
        </w:rPr>
        <w:fldChar w:fldCharType="separate"/>
      </w:r>
      <w:r w:rsidR="003E5463">
        <w:rPr>
          <w:noProof/>
        </w:rPr>
        <w:t>297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100B</w:t>
      </w:r>
      <w:r>
        <w:rPr>
          <w:noProof/>
        </w:rPr>
        <w:tab/>
        <w:t>Appointment etc. of members of the Pharmaceutical Benefits Advisory Committee</w:t>
      </w:r>
      <w:r w:rsidRPr="00745AFD">
        <w:rPr>
          <w:noProof/>
        </w:rPr>
        <w:tab/>
      </w:r>
      <w:r w:rsidRPr="00745AFD">
        <w:rPr>
          <w:noProof/>
        </w:rPr>
        <w:fldChar w:fldCharType="begin"/>
      </w:r>
      <w:r w:rsidRPr="00745AFD">
        <w:rPr>
          <w:noProof/>
        </w:rPr>
        <w:instrText xml:space="preserve"> PAGEREF _Toc179887917 \h </w:instrText>
      </w:r>
      <w:r w:rsidRPr="00745AFD">
        <w:rPr>
          <w:noProof/>
        </w:rPr>
      </w:r>
      <w:r w:rsidRPr="00745AFD">
        <w:rPr>
          <w:noProof/>
        </w:rPr>
        <w:fldChar w:fldCharType="separate"/>
      </w:r>
      <w:r w:rsidR="003E5463">
        <w:rPr>
          <w:noProof/>
        </w:rPr>
        <w:t>298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100C</w:t>
      </w:r>
      <w:r>
        <w:rPr>
          <w:noProof/>
        </w:rPr>
        <w:tab/>
        <w:t>Termination of appointment</w:t>
      </w:r>
      <w:r w:rsidRPr="00745AFD">
        <w:rPr>
          <w:noProof/>
        </w:rPr>
        <w:tab/>
      </w:r>
      <w:r w:rsidRPr="00745AFD">
        <w:rPr>
          <w:noProof/>
        </w:rPr>
        <w:fldChar w:fldCharType="begin"/>
      </w:r>
      <w:r w:rsidRPr="00745AFD">
        <w:rPr>
          <w:noProof/>
        </w:rPr>
        <w:instrText xml:space="preserve"> PAGEREF _Toc179887918 \h </w:instrText>
      </w:r>
      <w:r w:rsidRPr="00745AFD">
        <w:rPr>
          <w:noProof/>
        </w:rPr>
      </w:r>
      <w:r w:rsidRPr="00745AFD">
        <w:rPr>
          <w:noProof/>
        </w:rPr>
        <w:fldChar w:fldCharType="separate"/>
      </w:r>
      <w:r w:rsidR="003E5463">
        <w:rPr>
          <w:noProof/>
        </w:rPr>
        <w:t>300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100D</w:t>
      </w:r>
      <w:r>
        <w:rPr>
          <w:noProof/>
        </w:rPr>
        <w:tab/>
        <w:t>Remuneration</w:t>
      </w:r>
      <w:r w:rsidRPr="00745AFD">
        <w:rPr>
          <w:noProof/>
        </w:rPr>
        <w:tab/>
      </w:r>
      <w:r w:rsidRPr="00745AFD">
        <w:rPr>
          <w:noProof/>
        </w:rPr>
        <w:fldChar w:fldCharType="begin"/>
      </w:r>
      <w:r w:rsidRPr="00745AFD">
        <w:rPr>
          <w:noProof/>
        </w:rPr>
        <w:instrText xml:space="preserve"> PAGEREF _Toc179887919 \h </w:instrText>
      </w:r>
      <w:r w:rsidRPr="00745AFD">
        <w:rPr>
          <w:noProof/>
        </w:rPr>
      </w:r>
      <w:r w:rsidRPr="00745AFD">
        <w:rPr>
          <w:noProof/>
        </w:rPr>
        <w:fldChar w:fldCharType="separate"/>
      </w:r>
      <w:r w:rsidR="003E5463">
        <w:rPr>
          <w:noProof/>
        </w:rPr>
        <w:t>300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101</w:t>
      </w:r>
      <w:r>
        <w:rPr>
          <w:noProof/>
        </w:rPr>
        <w:tab/>
        <w:t>Functions of Pharmaceutical Benefits Advisory Committee</w:t>
      </w:r>
      <w:r w:rsidRPr="00745AFD">
        <w:rPr>
          <w:noProof/>
        </w:rPr>
        <w:tab/>
      </w:r>
      <w:r w:rsidRPr="00745AFD">
        <w:rPr>
          <w:noProof/>
        </w:rPr>
        <w:fldChar w:fldCharType="begin"/>
      </w:r>
      <w:r w:rsidRPr="00745AFD">
        <w:rPr>
          <w:noProof/>
        </w:rPr>
        <w:instrText xml:space="preserve"> PAGEREF _Toc179887920 \h </w:instrText>
      </w:r>
      <w:r w:rsidRPr="00745AFD">
        <w:rPr>
          <w:noProof/>
        </w:rPr>
      </w:r>
      <w:r w:rsidRPr="00745AFD">
        <w:rPr>
          <w:noProof/>
        </w:rPr>
        <w:fldChar w:fldCharType="separate"/>
      </w:r>
      <w:r w:rsidR="003E5463">
        <w:rPr>
          <w:noProof/>
        </w:rPr>
        <w:t>300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101A</w:t>
      </w:r>
      <w:r>
        <w:rPr>
          <w:noProof/>
        </w:rPr>
        <w:tab/>
        <w:t>Sub</w:t>
      </w:r>
      <w:r>
        <w:rPr>
          <w:noProof/>
        </w:rPr>
        <w:noBreakHyphen/>
        <w:t>committees of the Pharmaceutical Benefits Advisory Committee</w:t>
      </w:r>
      <w:r w:rsidRPr="00745AFD">
        <w:rPr>
          <w:noProof/>
        </w:rPr>
        <w:tab/>
      </w:r>
      <w:r w:rsidRPr="00745AFD">
        <w:rPr>
          <w:noProof/>
        </w:rPr>
        <w:fldChar w:fldCharType="begin"/>
      </w:r>
      <w:r w:rsidRPr="00745AFD">
        <w:rPr>
          <w:noProof/>
        </w:rPr>
        <w:instrText xml:space="preserve"> PAGEREF _Toc179887921 \h </w:instrText>
      </w:r>
      <w:r w:rsidRPr="00745AFD">
        <w:rPr>
          <w:noProof/>
        </w:rPr>
      </w:r>
      <w:r w:rsidRPr="00745AFD">
        <w:rPr>
          <w:noProof/>
        </w:rPr>
        <w:fldChar w:fldCharType="separate"/>
      </w:r>
      <w:r w:rsidR="003E5463">
        <w:rPr>
          <w:noProof/>
        </w:rPr>
        <w:t>307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101B</w:t>
      </w:r>
      <w:r>
        <w:rPr>
          <w:noProof/>
        </w:rPr>
        <w:tab/>
        <w:t>Use of computer programs to take administrative action</w:t>
      </w:r>
      <w:r w:rsidRPr="00745AFD">
        <w:rPr>
          <w:noProof/>
        </w:rPr>
        <w:tab/>
      </w:r>
      <w:r w:rsidRPr="00745AFD">
        <w:rPr>
          <w:noProof/>
        </w:rPr>
        <w:fldChar w:fldCharType="begin"/>
      </w:r>
      <w:r w:rsidRPr="00745AFD">
        <w:rPr>
          <w:noProof/>
        </w:rPr>
        <w:instrText xml:space="preserve"> PAGEREF _Toc179887922 \h </w:instrText>
      </w:r>
      <w:r w:rsidRPr="00745AFD">
        <w:rPr>
          <w:noProof/>
        </w:rPr>
      </w:r>
      <w:r w:rsidRPr="00745AFD">
        <w:rPr>
          <w:noProof/>
        </w:rPr>
        <w:fldChar w:fldCharType="separate"/>
      </w:r>
      <w:r w:rsidR="003E5463">
        <w:rPr>
          <w:noProof/>
        </w:rPr>
        <w:t>308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102</w:t>
      </w:r>
      <w:r>
        <w:rPr>
          <w:noProof/>
        </w:rPr>
        <w:tab/>
        <w:t>Testing of drugs</w:t>
      </w:r>
      <w:r w:rsidRPr="00745AFD">
        <w:rPr>
          <w:noProof/>
        </w:rPr>
        <w:tab/>
      </w:r>
      <w:r w:rsidRPr="00745AFD">
        <w:rPr>
          <w:noProof/>
        </w:rPr>
        <w:fldChar w:fldCharType="begin"/>
      </w:r>
      <w:r w:rsidRPr="00745AFD">
        <w:rPr>
          <w:noProof/>
        </w:rPr>
        <w:instrText xml:space="preserve"> PAGEREF _Toc179887923 \h </w:instrText>
      </w:r>
      <w:r w:rsidRPr="00745AFD">
        <w:rPr>
          <w:noProof/>
        </w:rPr>
      </w:r>
      <w:r w:rsidRPr="00745AFD">
        <w:rPr>
          <w:noProof/>
        </w:rPr>
        <w:fldChar w:fldCharType="separate"/>
      </w:r>
      <w:r w:rsidR="003E5463">
        <w:rPr>
          <w:noProof/>
        </w:rPr>
        <w:t>310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103</w:t>
      </w:r>
      <w:r>
        <w:rPr>
          <w:noProof/>
        </w:rPr>
        <w:tab/>
        <w:t>Offences</w:t>
      </w:r>
      <w:r w:rsidRPr="00745AFD">
        <w:rPr>
          <w:noProof/>
        </w:rPr>
        <w:tab/>
      </w:r>
      <w:r w:rsidRPr="00745AFD">
        <w:rPr>
          <w:noProof/>
        </w:rPr>
        <w:fldChar w:fldCharType="begin"/>
      </w:r>
      <w:r w:rsidRPr="00745AFD">
        <w:rPr>
          <w:noProof/>
        </w:rPr>
        <w:instrText xml:space="preserve"> PAGEREF _Toc179887924 \h </w:instrText>
      </w:r>
      <w:r w:rsidRPr="00745AFD">
        <w:rPr>
          <w:noProof/>
        </w:rPr>
      </w:r>
      <w:r w:rsidRPr="00745AFD">
        <w:rPr>
          <w:noProof/>
        </w:rPr>
        <w:fldChar w:fldCharType="separate"/>
      </w:r>
      <w:r w:rsidR="003E5463">
        <w:rPr>
          <w:noProof/>
        </w:rPr>
        <w:t>310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104A</w:t>
      </w:r>
      <w:r>
        <w:rPr>
          <w:noProof/>
        </w:rPr>
        <w:tab/>
        <w:t>Pharmacists to furnish statement of stocks</w:t>
      </w:r>
      <w:r w:rsidRPr="00745AFD">
        <w:rPr>
          <w:noProof/>
        </w:rPr>
        <w:tab/>
      </w:r>
      <w:r w:rsidRPr="00745AFD">
        <w:rPr>
          <w:noProof/>
        </w:rPr>
        <w:fldChar w:fldCharType="begin"/>
      </w:r>
      <w:r w:rsidRPr="00745AFD">
        <w:rPr>
          <w:noProof/>
        </w:rPr>
        <w:instrText xml:space="preserve"> PAGEREF _Toc179887925 \h </w:instrText>
      </w:r>
      <w:r w:rsidRPr="00745AFD">
        <w:rPr>
          <w:noProof/>
        </w:rPr>
      </w:r>
      <w:r w:rsidRPr="00745AFD">
        <w:rPr>
          <w:noProof/>
        </w:rPr>
        <w:fldChar w:fldCharType="separate"/>
      </w:r>
      <w:r w:rsidR="003E5463">
        <w:rPr>
          <w:noProof/>
        </w:rPr>
        <w:t>314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104B</w:t>
      </w:r>
      <w:r>
        <w:rPr>
          <w:noProof/>
        </w:rPr>
        <w:tab/>
        <w:t>Transitional—price increases on 1 October 2022</w:t>
      </w:r>
      <w:r w:rsidRPr="00745AFD">
        <w:rPr>
          <w:noProof/>
        </w:rPr>
        <w:tab/>
      </w:r>
      <w:r w:rsidRPr="00745AFD">
        <w:rPr>
          <w:noProof/>
        </w:rPr>
        <w:fldChar w:fldCharType="begin"/>
      </w:r>
      <w:r w:rsidRPr="00745AFD">
        <w:rPr>
          <w:noProof/>
        </w:rPr>
        <w:instrText xml:space="preserve"> PAGEREF _Toc179887926 \h </w:instrText>
      </w:r>
      <w:r w:rsidRPr="00745AFD">
        <w:rPr>
          <w:noProof/>
        </w:rPr>
      </w:r>
      <w:r w:rsidRPr="00745AFD">
        <w:rPr>
          <w:noProof/>
        </w:rPr>
        <w:fldChar w:fldCharType="separate"/>
      </w:r>
      <w:r w:rsidR="003E5463">
        <w:rPr>
          <w:noProof/>
        </w:rPr>
        <w:t>314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105</w:t>
      </w:r>
      <w:r>
        <w:rPr>
          <w:noProof/>
        </w:rPr>
        <w:tab/>
        <w:t>Regulations</w:t>
      </w:r>
      <w:r w:rsidRPr="00745AFD">
        <w:rPr>
          <w:noProof/>
        </w:rPr>
        <w:tab/>
      </w:r>
      <w:r w:rsidRPr="00745AFD">
        <w:rPr>
          <w:noProof/>
        </w:rPr>
        <w:fldChar w:fldCharType="begin"/>
      </w:r>
      <w:r w:rsidRPr="00745AFD">
        <w:rPr>
          <w:noProof/>
        </w:rPr>
        <w:instrText xml:space="preserve"> PAGEREF _Toc179887927 \h </w:instrText>
      </w:r>
      <w:r w:rsidRPr="00745AFD">
        <w:rPr>
          <w:noProof/>
        </w:rPr>
      </w:r>
      <w:r w:rsidRPr="00745AFD">
        <w:rPr>
          <w:noProof/>
        </w:rPr>
        <w:fldChar w:fldCharType="separate"/>
      </w:r>
      <w:r w:rsidR="003E5463">
        <w:rPr>
          <w:noProof/>
        </w:rPr>
        <w:t>316</w:t>
      </w:r>
      <w:r w:rsidRPr="00745AFD">
        <w:rPr>
          <w:noProof/>
        </w:rPr>
        <w:fldChar w:fldCharType="end"/>
      </w:r>
    </w:p>
    <w:p w:rsidR="00745AFD" w:rsidRDefault="00745AFD" w:rsidP="00745AFD">
      <w:pPr>
        <w:pStyle w:val="TOC2"/>
        <w:keepNext/>
        <w:rPr>
          <w:rFonts w:asciiTheme="minorHAnsi" w:eastAsiaTheme="minorEastAsia" w:hAnsiTheme="minorHAnsi" w:cstheme="minorBidi"/>
          <w:b w:val="0"/>
          <w:noProof/>
          <w:kern w:val="0"/>
          <w:sz w:val="22"/>
          <w:szCs w:val="22"/>
        </w:rPr>
      </w:pPr>
      <w:r>
        <w:rPr>
          <w:noProof/>
        </w:rPr>
        <w:t>Part VIIA—Reviews by Administrative Appeals Tribunal</w:t>
      </w:r>
      <w:r w:rsidRPr="00745AFD">
        <w:rPr>
          <w:b w:val="0"/>
          <w:noProof/>
          <w:sz w:val="18"/>
        </w:rPr>
        <w:tab/>
      </w:r>
      <w:r w:rsidRPr="00745AFD">
        <w:rPr>
          <w:b w:val="0"/>
          <w:noProof/>
          <w:sz w:val="18"/>
        </w:rPr>
        <w:fldChar w:fldCharType="begin"/>
      </w:r>
      <w:r w:rsidRPr="00745AFD">
        <w:rPr>
          <w:b w:val="0"/>
          <w:noProof/>
          <w:sz w:val="18"/>
        </w:rPr>
        <w:instrText xml:space="preserve"> PAGEREF _Toc179887928 \h </w:instrText>
      </w:r>
      <w:r w:rsidRPr="00745AFD">
        <w:rPr>
          <w:b w:val="0"/>
          <w:noProof/>
          <w:sz w:val="18"/>
        </w:rPr>
      </w:r>
      <w:r w:rsidRPr="00745AFD">
        <w:rPr>
          <w:b w:val="0"/>
          <w:noProof/>
          <w:sz w:val="18"/>
        </w:rPr>
        <w:fldChar w:fldCharType="separate"/>
      </w:r>
      <w:r w:rsidR="003E5463">
        <w:rPr>
          <w:b w:val="0"/>
          <w:noProof/>
          <w:sz w:val="18"/>
        </w:rPr>
        <w:t>317</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105AA</w:t>
      </w:r>
      <w:r>
        <w:rPr>
          <w:noProof/>
        </w:rPr>
        <w:tab/>
        <w:t>Interpretation</w:t>
      </w:r>
      <w:r w:rsidRPr="00745AFD">
        <w:rPr>
          <w:noProof/>
        </w:rPr>
        <w:tab/>
      </w:r>
      <w:r w:rsidRPr="00745AFD">
        <w:rPr>
          <w:noProof/>
        </w:rPr>
        <w:fldChar w:fldCharType="begin"/>
      </w:r>
      <w:r w:rsidRPr="00745AFD">
        <w:rPr>
          <w:noProof/>
        </w:rPr>
        <w:instrText xml:space="preserve"> PAGEREF _Toc179887929 \h </w:instrText>
      </w:r>
      <w:r w:rsidRPr="00745AFD">
        <w:rPr>
          <w:noProof/>
        </w:rPr>
      </w:r>
      <w:r w:rsidRPr="00745AFD">
        <w:rPr>
          <w:noProof/>
        </w:rPr>
        <w:fldChar w:fldCharType="separate"/>
      </w:r>
      <w:r w:rsidR="003E5463">
        <w:rPr>
          <w:noProof/>
        </w:rPr>
        <w:t>317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105AB</w:t>
      </w:r>
      <w:r>
        <w:rPr>
          <w:noProof/>
        </w:rPr>
        <w:tab/>
        <w:t>Application for review by Tribunal</w:t>
      </w:r>
      <w:r w:rsidRPr="00745AFD">
        <w:rPr>
          <w:noProof/>
        </w:rPr>
        <w:tab/>
      </w:r>
      <w:r w:rsidRPr="00745AFD">
        <w:rPr>
          <w:noProof/>
        </w:rPr>
        <w:fldChar w:fldCharType="begin"/>
      </w:r>
      <w:r w:rsidRPr="00745AFD">
        <w:rPr>
          <w:noProof/>
        </w:rPr>
        <w:instrText xml:space="preserve"> PAGEREF _Toc179887930 \h </w:instrText>
      </w:r>
      <w:r w:rsidRPr="00745AFD">
        <w:rPr>
          <w:noProof/>
        </w:rPr>
      </w:r>
      <w:r w:rsidRPr="00745AFD">
        <w:rPr>
          <w:noProof/>
        </w:rPr>
        <w:fldChar w:fldCharType="separate"/>
      </w:r>
      <w:r w:rsidR="003E5463">
        <w:rPr>
          <w:noProof/>
        </w:rPr>
        <w:t>317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105AC</w:t>
      </w:r>
      <w:r>
        <w:rPr>
          <w:noProof/>
        </w:rPr>
        <w:tab/>
        <w:t>Statements to accompany notification of decisions</w:t>
      </w:r>
      <w:r w:rsidRPr="00745AFD">
        <w:rPr>
          <w:noProof/>
        </w:rPr>
        <w:tab/>
      </w:r>
      <w:r w:rsidRPr="00745AFD">
        <w:rPr>
          <w:noProof/>
        </w:rPr>
        <w:fldChar w:fldCharType="begin"/>
      </w:r>
      <w:r w:rsidRPr="00745AFD">
        <w:rPr>
          <w:noProof/>
        </w:rPr>
        <w:instrText xml:space="preserve"> PAGEREF _Toc179887931 \h </w:instrText>
      </w:r>
      <w:r w:rsidRPr="00745AFD">
        <w:rPr>
          <w:noProof/>
        </w:rPr>
      </w:r>
      <w:r w:rsidRPr="00745AFD">
        <w:rPr>
          <w:noProof/>
        </w:rPr>
        <w:fldChar w:fldCharType="separate"/>
      </w:r>
      <w:r w:rsidR="003E5463">
        <w:rPr>
          <w:noProof/>
        </w:rPr>
        <w:t>319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105AD</w:t>
      </w:r>
      <w:r>
        <w:rPr>
          <w:noProof/>
        </w:rPr>
        <w:tab/>
        <w:t>Application for review by Tribunal of decisions of the Australian Community Pharmacy Authority</w:t>
      </w:r>
      <w:r w:rsidRPr="00745AFD">
        <w:rPr>
          <w:noProof/>
        </w:rPr>
        <w:tab/>
      </w:r>
      <w:r w:rsidRPr="00745AFD">
        <w:rPr>
          <w:noProof/>
        </w:rPr>
        <w:fldChar w:fldCharType="begin"/>
      </w:r>
      <w:r w:rsidRPr="00745AFD">
        <w:rPr>
          <w:noProof/>
        </w:rPr>
        <w:instrText xml:space="preserve"> PAGEREF _Toc179887932 \h </w:instrText>
      </w:r>
      <w:r w:rsidRPr="00745AFD">
        <w:rPr>
          <w:noProof/>
        </w:rPr>
      </w:r>
      <w:r w:rsidRPr="00745AFD">
        <w:rPr>
          <w:noProof/>
        </w:rPr>
        <w:fldChar w:fldCharType="separate"/>
      </w:r>
      <w:r w:rsidR="003E5463">
        <w:rPr>
          <w:noProof/>
        </w:rPr>
        <w:t>319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105AE</w:t>
      </w:r>
      <w:r>
        <w:rPr>
          <w:noProof/>
        </w:rPr>
        <w:tab/>
        <w:t>Time limits</w:t>
      </w:r>
      <w:r w:rsidRPr="00745AFD">
        <w:rPr>
          <w:noProof/>
        </w:rPr>
        <w:tab/>
      </w:r>
      <w:r w:rsidRPr="00745AFD">
        <w:rPr>
          <w:noProof/>
        </w:rPr>
        <w:fldChar w:fldCharType="begin"/>
      </w:r>
      <w:r w:rsidRPr="00745AFD">
        <w:rPr>
          <w:noProof/>
        </w:rPr>
        <w:instrText xml:space="preserve"> PAGEREF _Toc179887933 \h </w:instrText>
      </w:r>
      <w:r w:rsidRPr="00745AFD">
        <w:rPr>
          <w:noProof/>
        </w:rPr>
      </w:r>
      <w:r w:rsidRPr="00745AFD">
        <w:rPr>
          <w:noProof/>
        </w:rPr>
        <w:fldChar w:fldCharType="separate"/>
      </w:r>
      <w:r w:rsidR="003E5463">
        <w:rPr>
          <w:noProof/>
        </w:rPr>
        <w:t>320</w:t>
      </w:r>
      <w:r w:rsidRPr="00745AFD">
        <w:rPr>
          <w:noProof/>
        </w:rPr>
        <w:fldChar w:fldCharType="end"/>
      </w:r>
    </w:p>
    <w:p w:rsidR="00745AFD" w:rsidRDefault="00745AFD">
      <w:pPr>
        <w:pStyle w:val="TOC2"/>
        <w:rPr>
          <w:rFonts w:asciiTheme="minorHAnsi" w:eastAsiaTheme="minorEastAsia" w:hAnsiTheme="minorHAnsi" w:cstheme="minorBidi"/>
          <w:b w:val="0"/>
          <w:noProof/>
          <w:kern w:val="0"/>
          <w:sz w:val="22"/>
          <w:szCs w:val="22"/>
        </w:rPr>
      </w:pPr>
      <w:r>
        <w:rPr>
          <w:noProof/>
        </w:rPr>
        <w:t>Part VIII—Committees of Inquiry</w:t>
      </w:r>
      <w:r w:rsidRPr="00745AFD">
        <w:rPr>
          <w:b w:val="0"/>
          <w:noProof/>
          <w:sz w:val="18"/>
        </w:rPr>
        <w:tab/>
      </w:r>
      <w:r w:rsidRPr="00745AFD">
        <w:rPr>
          <w:b w:val="0"/>
          <w:noProof/>
          <w:sz w:val="18"/>
        </w:rPr>
        <w:fldChar w:fldCharType="begin"/>
      </w:r>
      <w:r w:rsidRPr="00745AFD">
        <w:rPr>
          <w:b w:val="0"/>
          <w:noProof/>
          <w:sz w:val="18"/>
        </w:rPr>
        <w:instrText xml:space="preserve"> PAGEREF _Toc179887934 \h </w:instrText>
      </w:r>
      <w:r w:rsidRPr="00745AFD">
        <w:rPr>
          <w:b w:val="0"/>
          <w:noProof/>
          <w:sz w:val="18"/>
        </w:rPr>
      </w:r>
      <w:r w:rsidRPr="00745AFD">
        <w:rPr>
          <w:b w:val="0"/>
          <w:noProof/>
          <w:sz w:val="18"/>
        </w:rPr>
        <w:fldChar w:fldCharType="separate"/>
      </w:r>
      <w:r w:rsidR="003E5463">
        <w:rPr>
          <w:b w:val="0"/>
          <w:noProof/>
          <w:sz w:val="18"/>
        </w:rPr>
        <w:t>322</w:t>
      </w:r>
      <w:r w:rsidRPr="00745AFD">
        <w:rPr>
          <w:b w:val="0"/>
          <w:noProof/>
          <w:sz w:val="18"/>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1—Preliminary</w:t>
      </w:r>
      <w:r w:rsidRPr="00745AFD">
        <w:rPr>
          <w:b w:val="0"/>
          <w:noProof/>
          <w:sz w:val="18"/>
        </w:rPr>
        <w:tab/>
      </w:r>
      <w:r w:rsidRPr="00745AFD">
        <w:rPr>
          <w:b w:val="0"/>
          <w:noProof/>
          <w:sz w:val="18"/>
        </w:rPr>
        <w:fldChar w:fldCharType="begin"/>
      </w:r>
      <w:r w:rsidRPr="00745AFD">
        <w:rPr>
          <w:b w:val="0"/>
          <w:noProof/>
          <w:sz w:val="18"/>
        </w:rPr>
        <w:instrText xml:space="preserve"> PAGEREF _Toc179887935 \h </w:instrText>
      </w:r>
      <w:r w:rsidRPr="00745AFD">
        <w:rPr>
          <w:b w:val="0"/>
          <w:noProof/>
          <w:sz w:val="18"/>
        </w:rPr>
      </w:r>
      <w:r w:rsidRPr="00745AFD">
        <w:rPr>
          <w:b w:val="0"/>
          <w:noProof/>
          <w:sz w:val="18"/>
        </w:rPr>
        <w:fldChar w:fldCharType="separate"/>
      </w:r>
      <w:r w:rsidR="003E5463">
        <w:rPr>
          <w:b w:val="0"/>
          <w:noProof/>
          <w:sz w:val="18"/>
        </w:rPr>
        <w:t>322</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107</w:t>
      </w:r>
      <w:r>
        <w:rPr>
          <w:noProof/>
        </w:rPr>
        <w:tab/>
        <w:t>Interpretation</w:t>
      </w:r>
      <w:r w:rsidRPr="00745AFD">
        <w:rPr>
          <w:noProof/>
        </w:rPr>
        <w:tab/>
      </w:r>
      <w:r w:rsidRPr="00745AFD">
        <w:rPr>
          <w:noProof/>
        </w:rPr>
        <w:fldChar w:fldCharType="begin"/>
      </w:r>
      <w:r w:rsidRPr="00745AFD">
        <w:rPr>
          <w:noProof/>
        </w:rPr>
        <w:instrText xml:space="preserve"> PAGEREF _Toc179887936 \h </w:instrText>
      </w:r>
      <w:r w:rsidRPr="00745AFD">
        <w:rPr>
          <w:noProof/>
        </w:rPr>
      </w:r>
      <w:r w:rsidRPr="00745AFD">
        <w:rPr>
          <w:noProof/>
        </w:rPr>
        <w:fldChar w:fldCharType="separate"/>
      </w:r>
      <w:r w:rsidR="003E5463">
        <w:rPr>
          <w:noProof/>
        </w:rPr>
        <w:t>322</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3—Pharmaceutical Services Committees of Inquiry</w:t>
      </w:r>
      <w:r w:rsidRPr="00745AFD">
        <w:rPr>
          <w:b w:val="0"/>
          <w:noProof/>
          <w:sz w:val="18"/>
        </w:rPr>
        <w:tab/>
      </w:r>
      <w:r w:rsidRPr="00745AFD">
        <w:rPr>
          <w:b w:val="0"/>
          <w:noProof/>
          <w:sz w:val="18"/>
        </w:rPr>
        <w:fldChar w:fldCharType="begin"/>
      </w:r>
      <w:r w:rsidRPr="00745AFD">
        <w:rPr>
          <w:b w:val="0"/>
          <w:noProof/>
          <w:sz w:val="18"/>
        </w:rPr>
        <w:instrText xml:space="preserve"> PAGEREF _Toc179887937 \h </w:instrText>
      </w:r>
      <w:r w:rsidRPr="00745AFD">
        <w:rPr>
          <w:b w:val="0"/>
          <w:noProof/>
          <w:sz w:val="18"/>
        </w:rPr>
      </w:r>
      <w:r w:rsidRPr="00745AFD">
        <w:rPr>
          <w:b w:val="0"/>
          <w:noProof/>
          <w:sz w:val="18"/>
        </w:rPr>
        <w:fldChar w:fldCharType="separate"/>
      </w:r>
      <w:r w:rsidR="003E5463">
        <w:rPr>
          <w:b w:val="0"/>
          <w:noProof/>
          <w:sz w:val="18"/>
        </w:rPr>
        <w:t>323</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113</w:t>
      </w:r>
      <w:r>
        <w:rPr>
          <w:noProof/>
        </w:rPr>
        <w:tab/>
        <w:t>Pharmaceutical Services Federal Committee of Inquiry</w:t>
      </w:r>
      <w:r w:rsidRPr="00745AFD">
        <w:rPr>
          <w:noProof/>
        </w:rPr>
        <w:tab/>
      </w:r>
      <w:r w:rsidRPr="00745AFD">
        <w:rPr>
          <w:noProof/>
        </w:rPr>
        <w:fldChar w:fldCharType="begin"/>
      </w:r>
      <w:r w:rsidRPr="00745AFD">
        <w:rPr>
          <w:noProof/>
        </w:rPr>
        <w:instrText xml:space="preserve"> PAGEREF _Toc179887938 \h </w:instrText>
      </w:r>
      <w:r w:rsidRPr="00745AFD">
        <w:rPr>
          <w:noProof/>
        </w:rPr>
      </w:r>
      <w:r w:rsidRPr="00745AFD">
        <w:rPr>
          <w:noProof/>
        </w:rPr>
        <w:fldChar w:fldCharType="separate"/>
      </w:r>
      <w:r w:rsidR="003E5463">
        <w:rPr>
          <w:noProof/>
        </w:rPr>
        <w:t>323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114</w:t>
      </w:r>
      <w:r>
        <w:rPr>
          <w:noProof/>
        </w:rPr>
        <w:tab/>
        <w:t>Functions of Federal Committee</w:t>
      </w:r>
      <w:r w:rsidRPr="00745AFD">
        <w:rPr>
          <w:noProof/>
        </w:rPr>
        <w:tab/>
      </w:r>
      <w:r w:rsidRPr="00745AFD">
        <w:rPr>
          <w:noProof/>
        </w:rPr>
        <w:fldChar w:fldCharType="begin"/>
      </w:r>
      <w:r w:rsidRPr="00745AFD">
        <w:rPr>
          <w:noProof/>
        </w:rPr>
        <w:instrText xml:space="preserve"> PAGEREF _Toc179887939 \h </w:instrText>
      </w:r>
      <w:r w:rsidRPr="00745AFD">
        <w:rPr>
          <w:noProof/>
        </w:rPr>
      </w:r>
      <w:r w:rsidRPr="00745AFD">
        <w:rPr>
          <w:noProof/>
        </w:rPr>
        <w:fldChar w:fldCharType="separate"/>
      </w:r>
      <w:r w:rsidR="003E5463">
        <w:rPr>
          <w:noProof/>
        </w:rPr>
        <w:t>323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115</w:t>
      </w:r>
      <w:r>
        <w:rPr>
          <w:noProof/>
        </w:rPr>
        <w:tab/>
        <w:t>Pharmaceutical Services State Committees of Inquiry</w:t>
      </w:r>
      <w:r w:rsidRPr="00745AFD">
        <w:rPr>
          <w:noProof/>
        </w:rPr>
        <w:tab/>
      </w:r>
      <w:r w:rsidRPr="00745AFD">
        <w:rPr>
          <w:noProof/>
        </w:rPr>
        <w:fldChar w:fldCharType="begin"/>
      </w:r>
      <w:r w:rsidRPr="00745AFD">
        <w:rPr>
          <w:noProof/>
        </w:rPr>
        <w:instrText xml:space="preserve"> PAGEREF _Toc179887940 \h </w:instrText>
      </w:r>
      <w:r w:rsidRPr="00745AFD">
        <w:rPr>
          <w:noProof/>
        </w:rPr>
      </w:r>
      <w:r w:rsidRPr="00745AFD">
        <w:rPr>
          <w:noProof/>
        </w:rPr>
        <w:fldChar w:fldCharType="separate"/>
      </w:r>
      <w:r w:rsidR="003E5463">
        <w:rPr>
          <w:noProof/>
        </w:rPr>
        <w:t>323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116</w:t>
      </w:r>
      <w:r>
        <w:rPr>
          <w:noProof/>
        </w:rPr>
        <w:tab/>
        <w:t>Functions of State Committee</w:t>
      </w:r>
      <w:r w:rsidRPr="00745AFD">
        <w:rPr>
          <w:noProof/>
        </w:rPr>
        <w:tab/>
      </w:r>
      <w:r w:rsidRPr="00745AFD">
        <w:rPr>
          <w:noProof/>
        </w:rPr>
        <w:fldChar w:fldCharType="begin"/>
      </w:r>
      <w:r w:rsidRPr="00745AFD">
        <w:rPr>
          <w:noProof/>
        </w:rPr>
        <w:instrText xml:space="preserve"> PAGEREF _Toc179887941 \h </w:instrText>
      </w:r>
      <w:r w:rsidRPr="00745AFD">
        <w:rPr>
          <w:noProof/>
        </w:rPr>
      </w:r>
      <w:r w:rsidRPr="00745AFD">
        <w:rPr>
          <w:noProof/>
        </w:rPr>
        <w:fldChar w:fldCharType="separate"/>
      </w:r>
      <w:r w:rsidR="003E5463">
        <w:rPr>
          <w:noProof/>
        </w:rPr>
        <w:t>323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117</w:t>
      </w:r>
      <w:r>
        <w:rPr>
          <w:noProof/>
        </w:rPr>
        <w:tab/>
        <w:t>Reports not to relate to conduct of PBS prescribers</w:t>
      </w:r>
      <w:r w:rsidRPr="00745AFD">
        <w:rPr>
          <w:noProof/>
        </w:rPr>
        <w:tab/>
      </w:r>
      <w:r w:rsidRPr="00745AFD">
        <w:rPr>
          <w:noProof/>
        </w:rPr>
        <w:fldChar w:fldCharType="begin"/>
      </w:r>
      <w:r w:rsidRPr="00745AFD">
        <w:rPr>
          <w:noProof/>
        </w:rPr>
        <w:instrText xml:space="preserve"> PAGEREF _Toc179887942 \h </w:instrText>
      </w:r>
      <w:r w:rsidRPr="00745AFD">
        <w:rPr>
          <w:noProof/>
        </w:rPr>
      </w:r>
      <w:r w:rsidRPr="00745AFD">
        <w:rPr>
          <w:noProof/>
        </w:rPr>
        <w:fldChar w:fldCharType="separate"/>
      </w:r>
      <w:r w:rsidR="003E5463">
        <w:rPr>
          <w:noProof/>
        </w:rPr>
        <w:t>324</w:t>
      </w:r>
      <w:r w:rsidRPr="00745AFD">
        <w:rPr>
          <w:noProof/>
        </w:rPr>
        <w:fldChar w:fldCharType="end"/>
      </w:r>
    </w:p>
    <w:p w:rsidR="00745AFD" w:rsidRDefault="00745AFD">
      <w:pPr>
        <w:pStyle w:val="TOC3"/>
        <w:rPr>
          <w:rFonts w:asciiTheme="minorHAnsi" w:eastAsiaTheme="minorEastAsia" w:hAnsiTheme="minorHAnsi" w:cstheme="minorBidi"/>
          <w:b w:val="0"/>
          <w:noProof/>
          <w:kern w:val="0"/>
          <w:szCs w:val="22"/>
        </w:rPr>
      </w:pPr>
      <w:r>
        <w:rPr>
          <w:noProof/>
        </w:rPr>
        <w:t>Division 4—Provisions applicable to Committees generally</w:t>
      </w:r>
      <w:r w:rsidRPr="00745AFD">
        <w:rPr>
          <w:b w:val="0"/>
          <w:noProof/>
          <w:sz w:val="18"/>
        </w:rPr>
        <w:tab/>
      </w:r>
      <w:r w:rsidRPr="00745AFD">
        <w:rPr>
          <w:b w:val="0"/>
          <w:noProof/>
          <w:sz w:val="18"/>
        </w:rPr>
        <w:fldChar w:fldCharType="begin"/>
      </w:r>
      <w:r w:rsidRPr="00745AFD">
        <w:rPr>
          <w:b w:val="0"/>
          <w:noProof/>
          <w:sz w:val="18"/>
        </w:rPr>
        <w:instrText xml:space="preserve"> PAGEREF _Toc179887943 \h </w:instrText>
      </w:r>
      <w:r w:rsidRPr="00745AFD">
        <w:rPr>
          <w:b w:val="0"/>
          <w:noProof/>
          <w:sz w:val="18"/>
        </w:rPr>
      </w:r>
      <w:r w:rsidRPr="00745AFD">
        <w:rPr>
          <w:b w:val="0"/>
          <w:noProof/>
          <w:sz w:val="18"/>
        </w:rPr>
        <w:fldChar w:fldCharType="separate"/>
      </w:r>
      <w:r w:rsidR="003E5463">
        <w:rPr>
          <w:b w:val="0"/>
          <w:noProof/>
          <w:sz w:val="18"/>
        </w:rPr>
        <w:t>325</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118</w:t>
      </w:r>
      <w:r>
        <w:rPr>
          <w:noProof/>
        </w:rPr>
        <w:tab/>
        <w:t>Interpretation</w:t>
      </w:r>
      <w:r w:rsidRPr="00745AFD">
        <w:rPr>
          <w:noProof/>
        </w:rPr>
        <w:tab/>
      </w:r>
      <w:r w:rsidRPr="00745AFD">
        <w:rPr>
          <w:noProof/>
        </w:rPr>
        <w:fldChar w:fldCharType="begin"/>
      </w:r>
      <w:r w:rsidRPr="00745AFD">
        <w:rPr>
          <w:noProof/>
        </w:rPr>
        <w:instrText xml:space="preserve"> PAGEREF _Toc179887944 \h </w:instrText>
      </w:r>
      <w:r w:rsidRPr="00745AFD">
        <w:rPr>
          <w:noProof/>
        </w:rPr>
      </w:r>
      <w:r w:rsidRPr="00745AFD">
        <w:rPr>
          <w:noProof/>
        </w:rPr>
        <w:fldChar w:fldCharType="separate"/>
      </w:r>
      <w:r w:rsidR="003E5463">
        <w:rPr>
          <w:noProof/>
        </w:rPr>
        <w:t>325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119</w:t>
      </w:r>
      <w:r>
        <w:rPr>
          <w:noProof/>
        </w:rPr>
        <w:tab/>
        <w:t>Membership of Committees</w:t>
      </w:r>
      <w:r w:rsidRPr="00745AFD">
        <w:rPr>
          <w:noProof/>
        </w:rPr>
        <w:tab/>
      </w:r>
      <w:r w:rsidRPr="00745AFD">
        <w:rPr>
          <w:noProof/>
        </w:rPr>
        <w:fldChar w:fldCharType="begin"/>
      </w:r>
      <w:r w:rsidRPr="00745AFD">
        <w:rPr>
          <w:noProof/>
        </w:rPr>
        <w:instrText xml:space="preserve"> PAGEREF _Toc179887945 \h </w:instrText>
      </w:r>
      <w:r w:rsidRPr="00745AFD">
        <w:rPr>
          <w:noProof/>
        </w:rPr>
      </w:r>
      <w:r w:rsidRPr="00745AFD">
        <w:rPr>
          <w:noProof/>
        </w:rPr>
        <w:fldChar w:fldCharType="separate"/>
      </w:r>
      <w:r w:rsidR="003E5463">
        <w:rPr>
          <w:noProof/>
        </w:rPr>
        <w:t>325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119A</w:t>
      </w:r>
      <w:r>
        <w:rPr>
          <w:noProof/>
        </w:rPr>
        <w:tab/>
        <w:t>Acting Member</w:t>
      </w:r>
      <w:r w:rsidRPr="00745AFD">
        <w:rPr>
          <w:noProof/>
        </w:rPr>
        <w:tab/>
      </w:r>
      <w:r w:rsidRPr="00745AFD">
        <w:rPr>
          <w:noProof/>
        </w:rPr>
        <w:fldChar w:fldCharType="begin"/>
      </w:r>
      <w:r w:rsidRPr="00745AFD">
        <w:rPr>
          <w:noProof/>
        </w:rPr>
        <w:instrText xml:space="preserve"> PAGEREF _Toc179887946 \h </w:instrText>
      </w:r>
      <w:r w:rsidRPr="00745AFD">
        <w:rPr>
          <w:noProof/>
        </w:rPr>
      </w:r>
      <w:r w:rsidRPr="00745AFD">
        <w:rPr>
          <w:noProof/>
        </w:rPr>
        <w:fldChar w:fldCharType="separate"/>
      </w:r>
      <w:r w:rsidR="003E5463">
        <w:rPr>
          <w:noProof/>
        </w:rPr>
        <w:t>325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120</w:t>
      </w:r>
      <w:r>
        <w:rPr>
          <w:noProof/>
        </w:rPr>
        <w:tab/>
        <w:t>Chairperson</w:t>
      </w:r>
      <w:r w:rsidRPr="00745AFD">
        <w:rPr>
          <w:noProof/>
        </w:rPr>
        <w:tab/>
      </w:r>
      <w:r w:rsidRPr="00745AFD">
        <w:rPr>
          <w:noProof/>
        </w:rPr>
        <w:fldChar w:fldCharType="begin"/>
      </w:r>
      <w:r w:rsidRPr="00745AFD">
        <w:rPr>
          <w:noProof/>
        </w:rPr>
        <w:instrText xml:space="preserve"> PAGEREF _Toc179887947 \h </w:instrText>
      </w:r>
      <w:r w:rsidRPr="00745AFD">
        <w:rPr>
          <w:noProof/>
        </w:rPr>
      </w:r>
      <w:r w:rsidRPr="00745AFD">
        <w:rPr>
          <w:noProof/>
        </w:rPr>
        <w:fldChar w:fldCharType="separate"/>
      </w:r>
      <w:r w:rsidR="003E5463">
        <w:rPr>
          <w:noProof/>
        </w:rPr>
        <w:t>325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120A</w:t>
      </w:r>
      <w:r>
        <w:rPr>
          <w:noProof/>
        </w:rPr>
        <w:tab/>
        <w:t>Vacancies in Committees</w:t>
      </w:r>
      <w:r w:rsidRPr="00745AFD">
        <w:rPr>
          <w:noProof/>
        </w:rPr>
        <w:tab/>
      </w:r>
      <w:r w:rsidRPr="00745AFD">
        <w:rPr>
          <w:noProof/>
        </w:rPr>
        <w:fldChar w:fldCharType="begin"/>
      </w:r>
      <w:r w:rsidRPr="00745AFD">
        <w:rPr>
          <w:noProof/>
        </w:rPr>
        <w:instrText xml:space="preserve"> PAGEREF _Toc179887948 \h </w:instrText>
      </w:r>
      <w:r w:rsidRPr="00745AFD">
        <w:rPr>
          <w:noProof/>
        </w:rPr>
      </w:r>
      <w:r w:rsidRPr="00745AFD">
        <w:rPr>
          <w:noProof/>
        </w:rPr>
        <w:fldChar w:fldCharType="separate"/>
      </w:r>
      <w:r w:rsidR="003E5463">
        <w:rPr>
          <w:noProof/>
        </w:rPr>
        <w:t>326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121</w:t>
      </w:r>
      <w:r>
        <w:rPr>
          <w:noProof/>
        </w:rPr>
        <w:tab/>
        <w:t>Procedure of Committees</w:t>
      </w:r>
      <w:r w:rsidRPr="00745AFD">
        <w:rPr>
          <w:noProof/>
        </w:rPr>
        <w:tab/>
      </w:r>
      <w:r w:rsidRPr="00745AFD">
        <w:rPr>
          <w:noProof/>
        </w:rPr>
        <w:fldChar w:fldCharType="begin"/>
      </w:r>
      <w:r w:rsidRPr="00745AFD">
        <w:rPr>
          <w:noProof/>
        </w:rPr>
        <w:instrText xml:space="preserve"> PAGEREF _Toc179887949 \h </w:instrText>
      </w:r>
      <w:r w:rsidRPr="00745AFD">
        <w:rPr>
          <w:noProof/>
        </w:rPr>
      </w:r>
      <w:r w:rsidRPr="00745AFD">
        <w:rPr>
          <w:noProof/>
        </w:rPr>
        <w:fldChar w:fldCharType="separate"/>
      </w:r>
      <w:r w:rsidR="003E5463">
        <w:rPr>
          <w:noProof/>
        </w:rPr>
        <w:t>326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122</w:t>
      </w:r>
      <w:r>
        <w:rPr>
          <w:noProof/>
        </w:rPr>
        <w:tab/>
        <w:t>Evidence</w:t>
      </w:r>
      <w:r w:rsidRPr="00745AFD">
        <w:rPr>
          <w:noProof/>
        </w:rPr>
        <w:tab/>
      </w:r>
      <w:r w:rsidRPr="00745AFD">
        <w:rPr>
          <w:noProof/>
        </w:rPr>
        <w:fldChar w:fldCharType="begin"/>
      </w:r>
      <w:r w:rsidRPr="00745AFD">
        <w:rPr>
          <w:noProof/>
        </w:rPr>
        <w:instrText xml:space="preserve"> PAGEREF _Toc179887950 \h </w:instrText>
      </w:r>
      <w:r w:rsidRPr="00745AFD">
        <w:rPr>
          <w:noProof/>
        </w:rPr>
      </w:r>
      <w:r w:rsidRPr="00745AFD">
        <w:rPr>
          <w:noProof/>
        </w:rPr>
        <w:fldChar w:fldCharType="separate"/>
      </w:r>
      <w:r w:rsidR="003E5463">
        <w:rPr>
          <w:noProof/>
        </w:rPr>
        <w:t>326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123</w:t>
      </w:r>
      <w:r>
        <w:rPr>
          <w:noProof/>
        </w:rPr>
        <w:tab/>
        <w:t>Proceedings in private</w:t>
      </w:r>
      <w:r w:rsidRPr="00745AFD">
        <w:rPr>
          <w:noProof/>
        </w:rPr>
        <w:tab/>
      </w:r>
      <w:r w:rsidRPr="00745AFD">
        <w:rPr>
          <w:noProof/>
        </w:rPr>
        <w:fldChar w:fldCharType="begin"/>
      </w:r>
      <w:r w:rsidRPr="00745AFD">
        <w:rPr>
          <w:noProof/>
        </w:rPr>
        <w:instrText xml:space="preserve"> PAGEREF _Toc179887951 \h </w:instrText>
      </w:r>
      <w:r w:rsidRPr="00745AFD">
        <w:rPr>
          <w:noProof/>
        </w:rPr>
      </w:r>
      <w:r w:rsidRPr="00745AFD">
        <w:rPr>
          <w:noProof/>
        </w:rPr>
        <w:fldChar w:fldCharType="separate"/>
      </w:r>
      <w:r w:rsidR="003E5463">
        <w:rPr>
          <w:noProof/>
        </w:rPr>
        <w:t>326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124</w:t>
      </w:r>
      <w:r>
        <w:rPr>
          <w:noProof/>
        </w:rPr>
        <w:tab/>
        <w:t>Determination of questions at meetings</w:t>
      </w:r>
      <w:r w:rsidRPr="00745AFD">
        <w:rPr>
          <w:noProof/>
        </w:rPr>
        <w:tab/>
      </w:r>
      <w:r w:rsidRPr="00745AFD">
        <w:rPr>
          <w:noProof/>
        </w:rPr>
        <w:fldChar w:fldCharType="begin"/>
      </w:r>
      <w:r w:rsidRPr="00745AFD">
        <w:rPr>
          <w:noProof/>
        </w:rPr>
        <w:instrText xml:space="preserve"> PAGEREF _Toc179887952 \h </w:instrText>
      </w:r>
      <w:r w:rsidRPr="00745AFD">
        <w:rPr>
          <w:noProof/>
        </w:rPr>
      </w:r>
      <w:r w:rsidRPr="00745AFD">
        <w:rPr>
          <w:noProof/>
        </w:rPr>
        <w:fldChar w:fldCharType="separate"/>
      </w:r>
      <w:r w:rsidR="003E5463">
        <w:rPr>
          <w:noProof/>
        </w:rPr>
        <w:t>326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125</w:t>
      </w:r>
      <w:r>
        <w:rPr>
          <w:noProof/>
        </w:rPr>
        <w:tab/>
        <w:t>PBS prescriber or pharmacist affected by inquiry to be given notice</w:t>
      </w:r>
      <w:r w:rsidRPr="00745AFD">
        <w:rPr>
          <w:noProof/>
        </w:rPr>
        <w:tab/>
      </w:r>
      <w:r w:rsidRPr="00745AFD">
        <w:rPr>
          <w:noProof/>
        </w:rPr>
        <w:fldChar w:fldCharType="begin"/>
      </w:r>
      <w:r w:rsidRPr="00745AFD">
        <w:rPr>
          <w:noProof/>
        </w:rPr>
        <w:instrText xml:space="preserve"> PAGEREF _Toc179887953 \h </w:instrText>
      </w:r>
      <w:r w:rsidRPr="00745AFD">
        <w:rPr>
          <w:noProof/>
        </w:rPr>
      </w:r>
      <w:r w:rsidRPr="00745AFD">
        <w:rPr>
          <w:noProof/>
        </w:rPr>
        <w:fldChar w:fldCharType="separate"/>
      </w:r>
      <w:r w:rsidR="003E5463">
        <w:rPr>
          <w:noProof/>
        </w:rPr>
        <w:t>327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126</w:t>
      </w:r>
      <w:r>
        <w:rPr>
          <w:noProof/>
        </w:rPr>
        <w:tab/>
        <w:t>Summoning of witnesses</w:t>
      </w:r>
      <w:r w:rsidRPr="00745AFD">
        <w:rPr>
          <w:noProof/>
        </w:rPr>
        <w:tab/>
      </w:r>
      <w:r w:rsidRPr="00745AFD">
        <w:rPr>
          <w:noProof/>
        </w:rPr>
        <w:fldChar w:fldCharType="begin"/>
      </w:r>
      <w:r w:rsidRPr="00745AFD">
        <w:rPr>
          <w:noProof/>
        </w:rPr>
        <w:instrText xml:space="preserve"> PAGEREF _Toc179887954 \h </w:instrText>
      </w:r>
      <w:r w:rsidRPr="00745AFD">
        <w:rPr>
          <w:noProof/>
        </w:rPr>
      </w:r>
      <w:r w:rsidRPr="00745AFD">
        <w:rPr>
          <w:noProof/>
        </w:rPr>
        <w:fldChar w:fldCharType="separate"/>
      </w:r>
      <w:r w:rsidR="003E5463">
        <w:rPr>
          <w:noProof/>
        </w:rPr>
        <w:t>328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127</w:t>
      </w:r>
      <w:r>
        <w:rPr>
          <w:noProof/>
        </w:rPr>
        <w:tab/>
        <w:t>Committee may examine upon oath or affirmation</w:t>
      </w:r>
      <w:r w:rsidRPr="00745AFD">
        <w:rPr>
          <w:noProof/>
        </w:rPr>
        <w:tab/>
      </w:r>
      <w:r w:rsidRPr="00745AFD">
        <w:rPr>
          <w:noProof/>
        </w:rPr>
        <w:fldChar w:fldCharType="begin"/>
      </w:r>
      <w:r w:rsidRPr="00745AFD">
        <w:rPr>
          <w:noProof/>
        </w:rPr>
        <w:instrText xml:space="preserve"> PAGEREF _Toc179887955 \h </w:instrText>
      </w:r>
      <w:r w:rsidRPr="00745AFD">
        <w:rPr>
          <w:noProof/>
        </w:rPr>
      </w:r>
      <w:r w:rsidRPr="00745AFD">
        <w:rPr>
          <w:noProof/>
        </w:rPr>
        <w:fldChar w:fldCharType="separate"/>
      </w:r>
      <w:r w:rsidR="003E5463">
        <w:rPr>
          <w:noProof/>
        </w:rPr>
        <w:t>328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128</w:t>
      </w:r>
      <w:r>
        <w:rPr>
          <w:noProof/>
        </w:rPr>
        <w:tab/>
        <w:t>Failure to attend or produce documents</w:t>
      </w:r>
      <w:r w:rsidRPr="00745AFD">
        <w:rPr>
          <w:noProof/>
        </w:rPr>
        <w:tab/>
      </w:r>
      <w:r w:rsidRPr="00745AFD">
        <w:rPr>
          <w:noProof/>
        </w:rPr>
        <w:fldChar w:fldCharType="begin"/>
      </w:r>
      <w:r w:rsidRPr="00745AFD">
        <w:rPr>
          <w:noProof/>
        </w:rPr>
        <w:instrText xml:space="preserve"> PAGEREF _Toc179887956 \h </w:instrText>
      </w:r>
      <w:r w:rsidRPr="00745AFD">
        <w:rPr>
          <w:noProof/>
        </w:rPr>
      </w:r>
      <w:r w:rsidRPr="00745AFD">
        <w:rPr>
          <w:noProof/>
        </w:rPr>
        <w:fldChar w:fldCharType="separate"/>
      </w:r>
      <w:r w:rsidR="003E5463">
        <w:rPr>
          <w:noProof/>
        </w:rPr>
        <w:t>328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129</w:t>
      </w:r>
      <w:r>
        <w:rPr>
          <w:noProof/>
        </w:rPr>
        <w:tab/>
        <w:t>Refusal to be sworn or give evidence</w:t>
      </w:r>
      <w:r w:rsidRPr="00745AFD">
        <w:rPr>
          <w:noProof/>
        </w:rPr>
        <w:tab/>
      </w:r>
      <w:r w:rsidRPr="00745AFD">
        <w:rPr>
          <w:noProof/>
        </w:rPr>
        <w:fldChar w:fldCharType="begin"/>
      </w:r>
      <w:r w:rsidRPr="00745AFD">
        <w:rPr>
          <w:noProof/>
        </w:rPr>
        <w:instrText xml:space="preserve"> PAGEREF _Toc179887957 \h </w:instrText>
      </w:r>
      <w:r w:rsidRPr="00745AFD">
        <w:rPr>
          <w:noProof/>
        </w:rPr>
      </w:r>
      <w:r w:rsidRPr="00745AFD">
        <w:rPr>
          <w:noProof/>
        </w:rPr>
        <w:fldChar w:fldCharType="separate"/>
      </w:r>
      <w:r w:rsidR="003E5463">
        <w:rPr>
          <w:noProof/>
        </w:rPr>
        <w:t>329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130</w:t>
      </w:r>
      <w:r>
        <w:rPr>
          <w:noProof/>
        </w:rPr>
        <w:tab/>
        <w:t>Protection of witnesses</w:t>
      </w:r>
      <w:r w:rsidRPr="00745AFD">
        <w:rPr>
          <w:noProof/>
        </w:rPr>
        <w:tab/>
      </w:r>
      <w:r w:rsidRPr="00745AFD">
        <w:rPr>
          <w:noProof/>
        </w:rPr>
        <w:fldChar w:fldCharType="begin"/>
      </w:r>
      <w:r w:rsidRPr="00745AFD">
        <w:rPr>
          <w:noProof/>
        </w:rPr>
        <w:instrText xml:space="preserve"> PAGEREF _Toc179887958 \h </w:instrText>
      </w:r>
      <w:r w:rsidRPr="00745AFD">
        <w:rPr>
          <w:noProof/>
        </w:rPr>
      </w:r>
      <w:r w:rsidRPr="00745AFD">
        <w:rPr>
          <w:noProof/>
        </w:rPr>
        <w:fldChar w:fldCharType="separate"/>
      </w:r>
      <w:r w:rsidR="003E5463">
        <w:rPr>
          <w:noProof/>
        </w:rPr>
        <w:t>329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131</w:t>
      </w:r>
      <w:r>
        <w:rPr>
          <w:noProof/>
        </w:rPr>
        <w:tab/>
        <w:t>Allowances to witnesses</w:t>
      </w:r>
      <w:r w:rsidRPr="00745AFD">
        <w:rPr>
          <w:noProof/>
        </w:rPr>
        <w:tab/>
      </w:r>
      <w:r w:rsidRPr="00745AFD">
        <w:rPr>
          <w:noProof/>
        </w:rPr>
        <w:fldChar w:fldCharType="begin"/>
      </w:r>
      <w:r w:rsidRPr="00745AFD">
        <w:rPr>
          <w:noProof/>
        </w:rPr>
        <w:instrText xml:space="preserve"> PAGEREF _Toc179887959 \h </w:instrText>
      </w:r>
      <w:r w:rsidRPr="00745AFD">
        <w:rPr>
          <w:noProof/>
        </w:rPr>
      </w:r>
      <w:r w:rsidRPr="00745AFD">
        <w:rPr>
          <w:noProof/>
        </w:rPr>
        <w:fldChar w:fldCharType="separate"/>
      </w:r>
      <w:r w:rsidR="003E5463">
        <w:rPr>
          <w:noProof/>
        </w:rPr>
        <w:t>329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132</w:t>
      </w:r>
      <w:r>
        <w:rPr>
          <w:noProof/>
        </w:rPr>
        <w:tab/>
        <w:t>Protection of members</w:t>
      </w:r>
      <w:r w:rsidRPr="00745AFD">
        <w:rPr>
          <w:noProof/>
        </w:rPr>
        <w:tab/>
      </w:r>
      <w:r w:rsidRPr="00745AFD">
        <w:rPr>
          <w:noProof/>
        </w:rPr>
        <w:fldChar w:fldCharType="begin"/>
      </w:r>
      <w:r w:rsidRPr="00745AFD">
        <w:rPr>
          <w:noProof/>
        </w:rPr>
        <w:instrText xml:space="preserve"> PAGEREF _Toc179887960 \h </w:instrText>
      </w:r>
      <w:r w:rsidRPr="00745AFD">
        <w:rPr>
          <w:noProof/>
        </w:rPr>
      </w:r>
      <w:r w:rsidRPr="00745AFD">
        <w:rPr>
          <w:noProof/>
        </w:rPr>
        <w:fldChar w:fldCharType="separate"/>
      </w:r>
      <w:r w:rsidR="003E5463">
        <w:rPr>
          <w:noProof/>
        </w:rPr>
        <w:t>330</w:t>
      </w:r>
      <w:r w:rsidRPr="00745AFD">
        <w:rPr>
          <w:noProof/>
        </w:rPr>
        <w:fldChar w:fldCharType="end"/>
      </w:r>
    </w:p>
    <w:p w:rsidR="00745AFD" w:rsidRDefault="00745AFD">
      <w:pPr>
        <w:pStyle w:val="TOC2"/>
        <w:rPr>
          <w:rFonts w:asciiTheme="minorHAnsi" w:eastAsiaTheme="minorEastAsia" w:hAnsiTheme="minorHAnsi" w:cstheme="minorBidi"/>
          <w:b w:val="0"/>
          <w:noProof/>
          <w:kern w:val="0"/>
          <w:sz w:val="22"/>
          <w:szCs w:val="22"/>
        </w:rPr>
      </w:pPr>
      <w:r>
        <w:rPr>
          <w:noProof/>
        </w:rPr>
        <w:t>Part VIIIA—Data</w:t>
      </w:r>
      <w:r>
        <w:rPr>
          <w:noProof/>
        </w:rPr>
        <w:noBreakHyphen/>
        <w:t>matching</w:t>
      </w:r>
      <w:r w:rsidRPr="00745AFD">
        <w:rPr>
          <w:b w:val="0"/>
          <w:noProof/>
          <w:sz w:val="18"/>
        </w:rPr>
        <w:tab/>
      </w:r>
      <w:r w:rsidRPr="00745AFD">
        <w:rPr>
          <w:b w:val="0"/>
          <w:noProof/>
          <w:sz w:val="18"/>
        </w:rPr>
        <w:fldChar w:fldCharType="begin"/>
      </w:r>
      <w:r w:rsidRPr="00745AFD">
        <w:rPr>
          <w:b w:val="0"/>
          <w:noProof/>
          <w:sz w:val="18"/>
        </w:rPr>
        <w:instrText xml:space="preserve"> PAGEREF _Toc179887961 \h </w:instrText>
      </w:r>
      <w:r w:rsidRPr="00745AFD">
        <w:rPr>
          <w:b w:val="0"/>
          <w:noProof/>
          <w:sz w:val="18"/>
        </w:rPr>
      </w:r>
      <w:r w:rsidRPr="00745AFD">
        <w:rPr>
          <w:b w:val="0"/>
          <w:noProof/>
          <w:sz w:val="18"/>
        </w:rPr>
        <w:fldChar w:fldCharType="separate"/>
      </w:r>
      <w:r w:rsidR="003E5463">
        <w:rPr>
          <w:b w:val="0"/>
          <w:noProof/>
          <w:sz w:val="18"/>
        </w:rPr>
        <w:t>331</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132A</w:t>
      </w:r>
      <w:r>
        <w:rPr>
          <w:noProof/>
        </w:rPr>
        <w:tab/>
        <w:t>Definitions</w:t>
      </w:r>
      <w:r w:rsidRPr="00745AFD">
        <w:rPr>
          <w:noProof/>
        </w:rPr>
        <w:tab/>
      </w:r>
      <w:r w:rsidRPr="00745AFD">
        <w:rPr>
          <w:noProof/>
        </w:rPr>
        <w:fldChar w:fldCharType="begin"/>
      </w:r>
      <w:r w:rsidRPr="00745AFD">
        <w:rPr>
          <w:noProof/>
        </w:rPr>
        <w:instrText xml:space="preserve"> PAGEREF _Toc179887962 \h </w:instrText>
      </w:r>
      <w:r w:rsidRPr="00745AFD">
        <w:rPr>
          <w:noProof/>
        </w:rPr>
      </w:r>
      <w:r w:rsidRPr="00745AFD">
        <w:rPr>
          <w:noProof/>
        </w:rPr>
        <w:fldChar w:fldCharType="separate"/>
      </w:r>
      <w:r w:rsidR="003E5463">
        <w:rPr>
          <w:noProof/>
        </w:rPr>
        <w:t>331</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132B</w:t>
      </w:r>
      <w:r>
        <w:rPr>
          <w:noProof/>
        </w:rPr>
        <w:tab/>
        <w:t>Data</w:t>
      </w:r>
      <w:r>
        <w:rPr>
          <w:noProof/>
        </w:rPr>
        <w:noBreakHyphen/>
        <w:t>matching by the Chief Executive Medicare</w:t>
      </w:r>
      <w:r w:rsidRPr="00745AFD">
        <w:rPr>
          <w:noProof/>
        </w:rPr>
        <w:tab/>
      </w:r>
      <w:r w:rsidRPr="00745AFD">
        <w:rPr>
          <w:noProof/>
        </w:rPr>
        <w:fldChar w:fldCharType="begin"/>
      </w:r>
      <w:r w:rsidRPr="00745AFD">
        <w:rPr>
          <w:noProof/>
        </w:rPr>
        <w:instrText xml:space="preserve"> PAGEREF _Toc179887963 \h </w:instrText>
      </w:r>
      <w:r w:rsidRPr="00745AFD">
        <w:rPr>
          <w:noProof/>
        </w:rPr>
      </w:r>
      <w:r w:rsidRPr="00745AFD">
        <w:rPr>
          <w:noProof/>
        </w:rPr>
        <w:fldChar w:fldCharType="separate"/>
      </w:r>
      <w:r w:rsidR="003E5463">
        <w:rPr>
          <w:noProof/>
        </w:rPr>
        <w:t>332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132C</w:t>
      </w:r>
      <w:r>
        <w:rPr>
          <w:noProof/>
        </w:rPr>
        <w:tab/>
        <w:t>Secretary may disclose therapeutic goods information to the Chief Executive Medicare</w:t>
      </w:r>
      <w:r w:rsidRPr="00745AFD">
        <w:rPr>
          <w:noProof/>
        </w:rPr>
        <w:tab/>
      </w:r>
      <w:r w:rsidRPr="00745AFD">
        <w:rPr>
          <w:noProof/>
        </w:rPr>
        <w:fldChar w:fldCharType="begin"/>
      </w:r>
      <w:r w:rsidRPr="00745AFD">
        <w:rPr>
          <w:noProof/>
        </w:rPr>
        <w:instrText xml:space="preserve"> PAGEREF _Toc179887964 \h </w:instrText>
      </w:r>
      <w:r w:rsidRPr="00745AFD">
        <w:rPr>
          <w:noProof/>
        </w:rPr>
      </w:r>
      <w:r w:rsidRPr="00745AFD">
        <w:rPr>
          <w:noProof/>
        </w:rPr>
        <w:fldChar w:fldCharType="separate"/>
      </w:r>
      <w:r w:rsidR="003E5463">
        <w:rPr>
          <w:noProof/>
        </w:rPr>
        <w:t>334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132D</w:t>
      </w:r>
      <w:r>
        <w:rPr>
          <w:noProof/>
        </w:rPr>
        <w:tab/>
        <w:t>Private health insurer may disclose information about hospital or general treatment to the Chief Executive Medicare</w:t>
      </w:r>
      <w:r w:rsidRPr="00745AFD">
        <w:rPr>
          <w:noProof/>
        </w:rPr>
        <w:tab/>
      </w:r>
      <w:r w:rsidRPr="00745AFD">
        <w:rPr>
          <w:noProof/>
        </w:rPr>
        <w:fldChar w:fldCharType="begin"/>
      </w:r>
      <w:r w:rsidRPr="00745AFD">
        <w:rPr>
          <w:noProof/>
        </w:rPr>
        <w:instrText xml:space="preserve"> PAGEREF _Toc179887965 \h </w:instrText>
      </w:r>
      <w:r w:rsidRPr="00745AFD">
        <w:rPr>
          <w:noProof/>
        </w:rPr>
      </w:r>
      <w:r w:rsidRPr="00745AFD">
        <w:rPr>
          <w:noProof/>
        </w:rPr>
        <w:fldChar w:fldCharType="separate"/>
      </w:r>
      <w:r w:rsidR="003E5463">
        <w:rPr>
          <w:noProof/>
        </w:rPr>
        <w:t>334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132E</w:t>
      </w:r>
      <w:r>
        <w:rPr>
          <w:noProof/>
        </w:rPr>
        <w:tab/>
        <w:t>Breach of provision of this Part is an interference with privacy</w:t>
      </w:r>
      <w:r w:rsidRPr="00745AFD">
        <w:rPr>
          <w:noProof/>
        </w:rPr>
        <w:tab/>
      </w:r>
      <w:r w:rsidRPr="00745AFD">
        <w:rPr>
          <w:noProof/>
        </w:rPr>
        <w:fldChar w:fldCharType="begin"/>
      </w:r>
      <w:r w:rsidRPr="00745AFD">
        <w:rPr>
          <w:noProof/>
        </w:rPr>
        <w:instrText xml:space="preserve"> PAGEREF _Toc179887966 \h </w:instrText>
      </w:r>
      <w:r w:rsidRPr="00745AFD">
        <w:rPr>
          <w:noProof/>
        </w:rPr>
      </w:r>
      <w:r w:rsidRPr="00745AFD">
        <w:rPr>
          <w:noProof/>
        </w:rPr>
        <w:fldChar w:fldCharType="separate"/>
      </w:r>
      <w:r w:rsidR="003E5463">
        <w:rPr>
          <w:noProof/>
        </w:rPr>
        <w:t>335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132F</w:t>
      </w:r>
      <w:r>
        <w:rPr>
          <w:noProof/>
        </w:rPr>
        <w:tab/>
        <w:t>Data</w:t>
      </w:r>
      <w:r>
        <w:rPr>
          <w:noProof/>
        </w:rPr>
        <w:noBreakHyphen/>
        <w:t>matching principles</w:t>
      </w:r>
      <w:r w:rsidRPr="00745AFD">
        <w:rPr>
          <w:noProof/>
        </w:rPr>
        <w:tab/>
      </w:r>
      <w:r w:rsidRPr="00745AFD">
        <w:rPr>
          <w:noProof/>
        </w:rPr>
        <w:fldChar w:fldCharType="begin"/>
      </w:r>
      <w:r w:rsidRPr="00745AFD">
        <w:rPr>
          <w:noProof/>
        </w:rPr>
        <w:instrText xml:space="preserve"> PAGEREF _Toc179887967 \h </w:instrText>
      </w:r>
      <w:r w:rsidRPr="00745AFD">
        <w:rPr>
          <w:noProof/>
        </w:rPr>
      </w:r>
      <w:r w:rsidRPr="00745AFD">
        <w:rPr>
          <w:noProof/>
        </w:rPr>
        <w:fldChar w:fldCharType="separate"/>
      </w:r>
      <w:r w:rsidR="003E5463">
        <w:rPr>
          <w:noProof/>
        </w:rPr>
        <w:t>335</w:t>
      </w:r>
      <w:r w:rsidRPr="00745AFD">
        <w:rPr>
          <w:noProof/>
        </w:rPr>
        <w:fldChar w:fldCharType="end"/>
      </w:r>
    </w:p>
    <w:p w:rsidR="00745AFD" w:rsidRDefault="00745AFD">
      <w:pPr>
        <w:pStyle w:val="TOC2"/>
        <w:rPr>
          <w:rFonts w:asciiTheme="minorHAnsi" w:eastAsiaTheme="minorEastAsia" w:hAnsiTheme="minorHAnsi" w:cstheme="minorBidi"/>
          <w:b w:val="0"/>
          <w:noProof/>
          <w:kern w:val="0"/>
          <w:sz w:val="22"/>
          <w:szCs w:val="22"/>
        </w:rPr>
      </w:pPr>
      <w:r>
        <w:rPr>
          <w:noProof/>
        </w:rPr>
        <w:t>Part VIIIB—COVID</w:t>
      </w:r>
      <w:r>
        <w:rPr>
          <w:noProof/>
        </w:rPr>
        <w:noBreakHyphen/>
        <w:t>19 vaccines and treatments</w:t>
      </w:r>
      <w:r w:rsidRPr="00745AFD">
        <w:rPr>
          <w:b w:val="0"/>
          <w:noProof/>
          <w:sz w:val="18"/>
        </w:rPr>
        <w:tab/>
      </w:r>
      <w:r w:rsidRPr="00745AFD">
        <w:rPr>
          <w:b w:val="0"/>
          <w:noProof/>
          <w:sz w:val="18"/>
        </w:rPr>
        <w:fldChar w:fldCharType="begin"/>
      </w:r>
      <w:r w:rsidRPr="00745AFD">
        <w:rPr>
          <w:b w:val="0"/>
          <w:noProof/>
          <w:sz w:val="18"/>
        </w:rPr>
        <w:instrText xml:space="preserve"> PAGEREF _Toc179887968 \h </w:instrText>
      </w:r>
      <w:r w:rsidRPr="00745AFD">
        <w:rPr>
          <w:b w:val="0"/>
          <w:noProof/>
          <w:sz w:val="18"/>
        </w:rPr>
      </w:r>
      <w:r w:rsidRPr="00745AFD">
        <w:rPr>
          <w:b w:val="0"/>
          <w:noProof/>
          <w:sz w:val="18"/>
        </w:rPr>
        <w:fldChar w:fldCharType="separate"/>
      </w:r>
      <w:r w:rsidR="003E5463">
        <w:rPr>
          <w:b w:val="0"/>
          <w:noProof/>
          <w:sz w:val="18"/>
        </w:rPr>
        <w:t>337</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132G</w:t>
      </w:r>
      <w:r>
        <w:rPr>
          <w:noProof/>
        </w:rPr>
        <w:tab/>
        <w:t>Provision of COVID</w:t>
      </w:r>
      <w:r>
        <w:rPr>
          <w:noProof/>
        </w:rPr>
        <w:noBreakHyphen/>
        <w:t>19 vaccines and treatments</w:t>
      </w:r>
      <w:r w:rsidRPr="00745AFD">
        <w:rPr>
          <w:noProof/>
        </w:rPr>
        <w:tab/>
      </w:r>
      <w:r w:rsidRPr="00745AFD">
        <w:rPr>
          <w:noProof/>
        </w:rPr>
        <w:fldChar w:fldCharType="begin"/>
      </w:r>
      <w:r w:rsidRPr="00745AFD">
        <w:rPr>
          <w:noProof/>
        </w:rPr>
        <w:instrText xml:space="preserve"> PAGEREF _Toc179887969 \h </w:instrText>
      </w:r>
      <w:r w:rsidRPr="00745AFD">
        <w:rPr>
          <w:noProof/>
        </w:rPr>
      </w:r>
      <w:r w:rsidRPr="00745AFD">
        <w:rPr>
          <w:noProof/>
        </w:rPr>
        <w:fldChar w:fldCharType="separate"/>
      </w:r>
      <w:r w:rsidR="003E5463">
        <w:rPr>
          <w:noProof/>
        </w:rPr>
        <w:t>337</w:t>
      </w:r>
      <w:r w:rsidRPr="00745AFD">
        <w:rPr>
          <w:noProof/>
        </w:rPr>
        <w:fldChar w:fldCharType="end"/>
      </w:r>
    </w:p>
    <w:p w:rsidR="00745AFD" w:rsidRDefault="00745AFD">
      <w:pPr>
        <w:pStyle w:val="TOC2"/>
        <w:rPr>
          <w:rFonts w:asciiTheme="minorHAnsi" w:eastAsiaTheme="minorEastAsia" w:hAnsiTheme="minorHAnsi" w:cstheme="minorBidi"/>
          <w:b w:val="0"/>
          <w:noProof/>
          <w:kern w:val="0"/>
          <w:sz w:val="22"/>
          <w:szCs w:val="22"/>
        </w:rPr>
      </w:pPr>
      <w:r>
        <w:rPr>
          <w:noProof/>
        </w:rPr>
        <w:t>Part IX—Miscellaneous</w:t>
      </w:r>
      <w:r w:rsidRPr="00745AFD">
        <w:rPr>
          <w:b w:val="0"/>
          <w:noProof/>
          <w:sz w:val="18"/>
        </w:rPr>
        <w:tab/>
      </w:r>
      <w:r w:rsidRPr="00745AFD">
        <w:rPr>
          <w:b w:val="0"/>
          <w:noProof/>
          <w:sz w:val="18"/>
        </w:rPr>
        <w:fldChar w:fldCharType="begin"/>
      </w:r>
      <w:r w:rsidRPr="00745AFD">
        <w:rPr>
          <w:b w:val="0"/>
          <w:noProof/>
          <w:sz w:val="18"/>
        </w:rPr>
        <w:instrText xml:space="preserve"> PAGEREF _Toc179887970 \h </w:instrText>
      </w:r>
      <w:r w:rsidRPr="00745AFD">
        <w:rPr>
          <w:b w:val="0"/>
          <w:noProof/>
          <w:sz w:val="18"/>
        </w:rPr>
      </w:r>
      <w:r w:rsidRPr="00745AFD">
        <w:rPr>
          <w:b w:val="0"/>
          <w:noProof/>
          <w:sz w:val="18"/>
        </w:rPr>
        <w:fldChar w:fldCharType="separate"/>
      </w:r>
      <w:r w:rsidR="003E5463">
        <w:rPr>
          <w:b w:val="0"/>
          <w:noProof/>
          <w:sz w:val="18"/>
        </w:rPr>
        <w:t>338</w:t>
      </w:r>
      <w:r w:rsidRPr="00745AFD">
        <w:rPr>
          <w:b w:val="0"/>
          <w:noProof/>
          <w:sz w:val="18"/>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133</w:t>
      </w:r>
      <w:r>
        <w:rPr>
          <w:noProof/>
        </w:rPr>
        <w:tab/>
        <w:t>Effect of prosecution for offence</w:t>
      </w:r>
      <w:r w:rsidRPr="00745AFD">
        <w:rPr>
          <w:noProof/>
        </w:rPr>
        <w:tab/>
      </w:r>
      <w:r w:rsidRPr="00745AFD">
        <w:rPr>
          <w:noProof/>
        </w:rPr>
        <w:fldChar w:fldCharType="begin"/>
      </w:r>
      <w:r w:rsidRPr="00745AFD">
        <w:rPr>
          <w:noProof/>
        </w:rPr>
        <w:instrText xml:space="preserve"> PAGEREF _Toc179887971 \h </w:instrText>
      </w:r>
      <w:r w:rsidRPr="00745AFD">
        <w:rPr>
          <w:noProof/>
        </w:rPr>
      </w:r>
      <w:r w:rsidRPr="00745AFD">
        <w:rPr>
          <w:noProof/>
        </w:rPr>
        <w:fldChar w:fldCharType="separate"/>
      </w:r>
      <w:r w:rsidR="003E5463">
        <w:rPr>
          <w:noProof/>
        </w:rPr>
        <w:t>338</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133A</w:t>
      </w:r>
      <w:r>
        <w:rPr>
          <w:noProof/>
        </w:rPr>
        <w:tab/>
        <w:t>Territories</w:t>
      </w:r>
      <w:r w:rsidRPr="00745AFD">
        <w:rPr>
          <w:noProof/>
        </w:rPr>
        <w:tab/>
      </w:r>
      <w:r w:rsidRPr="00745AFD">
        <w:rPr>
          <w:noProof/>
        </w:rPr>
        <w:fldChar w:fldCharType="begin"/>
      </w:r>
      <w:r w:rsidRPr="00745AFD">
        <w:rPr>
          <w:noProof/>
        </w:rPr>
        <w:instrText xml:space="preserve"> PAGEREF _Toc179887972 \h </w:instrText>
      </w:r>
      <w:r w:rsidRPr="00745AFD">
        <w:rPr>
          <w:noProof/>
        </w:rPr>
      </w:r>
      <w:r w:rsidRPr="00745AFD">
        <w:rPr>
          <w:noProof/>
        </w:rPr>
        <w:fldChar w:fldCharType="separate"/>
      </w:r>
      <w:r w:rsidR="003E5463">
        <w:rPr>
          <w:noProof/>
        </w:rPr>
        <w:t>340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134</w:t>
      </w:r>
      <w:r>
        <w:rPr>
          <w:noProof/>
        </w:rPr>
        <w:tab/>
        <w:t>Effect of suspension or cancellation of approval or authority</w:t>
      </w:r>
      <w:r w:rsidRPr="00745AFD">
        <w:rPr>
          <w:noProof/>
        </w:rPr>
        <w:tab/>
      </w:r>
      <w:r w:rsidRPr="00745AFD">
        <w:rPr>
          <w:noProof/>
        </w:rPr>
        <w:fldChar w:fldCharType="begin"/>
      </w:r>
      <w:r w:rsidRPr="00745AFD">
        <w:rPr>
          <w:noProof/>
        </w:rPr>
        <w:instrText xml:space="preserve"> PAGEREF _Toc179887973 \h </w:instrText>
      </w:r>
      <w:r w:rsidRPr="00745AFD">
        <w:rPr>
          <w:noProof/>
        </w:rPr>
      </w:r>
      <w:r w:rsidRPr="00745AFD">
        <w:rPr>
          <w:noProof/>
        </w:rPr>
        <w:fldChar w:fldCharType="separate"/>
      </w:r>
      <w:r w:rsidR="003E5463">
        <w:rPr>
          <w:noProof/>
        </w:rPr>
        <w:t>340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134A</w:t>
      </w:r>
      <w:r>
        <w:rPr>
          <w:noProof/>
        </w:rPr>
        <w:tab/>
        <w:t>Publication of particulars of certain action taken under this Act</w:t>
      </w:r>
      <w:r w:rsidRPr="00745AFD">
        <w:rPr>
          <w:noProof/>
        </w:rPr>
        <w:tab/>
      </w:r>
      <w:r w:rsidRPr="00745AFD">
        <w:rPr>
          <w:noProof/>
        </w:rPr>
        <w:fldChar w:fldCharType="begin"/>
      </w:r>
      <w:r w:rsidRPr="00745AFD">
        <w:rPr>
          <w:noProof/>
        </w:rPr>
        <w:instrText xml:space="preserve"> PAGEREF _Toc179887974 \h </w:instrText>
      </w:r>
      <w:r w:rsidRPr="00745AFD">
        <w:rPr>
          <w:noProof/>
        </w:rPr>
      </w:r>
      <w:r w:rsidRPr="00745AFD">
        <w:rPr>
          <w:noProof/>
        </w:rPr>
        <w:fldChar w:fldCharType="separate"/>
      </w:r>
      <w:r w:rsidR="003E5463">
        <w:rPr>
          <w:noProof/>
        </w:rPr>
        <w:t>342</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134B</w:t>
      </w:r>
      <w:r>
        <w:rPr>
          <w:noProof/>
        </w:rPr>
        <w:tab/>
        <w:t>Time for commencing prosecutions</w:t>
      </w:r>
      <w:r w:rsidRPr="00745AFD">
        <w:rPr>
          <w:noProof/>
        </w:rPr>
        <w:tab/>
      </w:r>
      <w:r w:rsidRPr="00745AFD">
        <w:rPr>
          <w:noProof/>
        </w:rPr>
        <w:fldChar w:fldCharType="begin"/>
      </w:r>
      <w:r w:rsidRPr="00745AFD">
        <w:rPr>
          <w:noProof/>
        </w:rPr>
        <w:instrText xml:space="preserve"> PAGEREF _Toc179887975 \h </w:instrText>
      </w:r>
      <w:r w:rsidRPr="00745AFD">
        <w:rPr>
          <w:noProof/>
        </w:rPr>
      </w:r>
      <w:r w:rsidRPr="00745AFD">
        <w:rPr>
          <w:noProof/>
        </w:rPr>
        <w:fldChar w:fldCharType="separate"/>
      </w:r>
      <w:r w:rsidR="003E5463">
        <w:rPr>
          <w:noProof/>
        </w:rPr>
        <w:t>343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134C</w:t>
      </w:r>
      <w:r>
        <w:rPr>
          <w:noProof/>
        </w:rPr>
        <w:tab/>
        <w:t>Defence in certain prosecutions</w:t>
      </w:r>
      <w:r w:rsidRPr="00745AFD">
        <w:rPr>
          <w:noProof/>
        </w:rPr>
        <w:tab/>
      </w:r>
      <w:r w:rsidRPr="00745AFD">
        <w:rPr>
          <w:noProof/>
        </w:rPr>
        <w:fldChar w:fldCharType="begin"/>
      </w:r>
      <w:r w:rsidRPr="00745AFD">
        <w:rPr>
          <w:noProof/>
        </w:rPr>
        <w:instrText xml:space="preserve"> PAGEREF _Toc179887976 \h </w:instrText>
      </w:r>
      <w:r w:rsidRPr="00745AFD">
        <w:rPr>
          <w:noProof/>
        </w:rPr>
      </w:r>
      <w:r w:rsidRPr="00745AFD">
        <w:rPr>
          <w:noProof/>
        </w:rPr>
        <w:fldChar w:fldCharType="separate"/>
      </w:r>
      <w:r w:rsidR="003E5463">
        <w:rPr>
          <w:noProof/>
        </w:rPr>
        <w:t>343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134D</w:t>
      </w:r>
      <w:r>
        <w:rPr>
          <w:noProof/>
        </w:rPr>
        <w:tab/>
        <w:t>Civil penalty provisions</w:t>
      </w:r>
      <w:r w:rsidRPr="00745AFD">
        <w:rPr>
          <w:noProof/>
        </w:rPr>
        <w:tab/>
      </w:r>
      <w:r w:rsidRPr="00745AFD">
        <w:rPr>
          <w:noProof/>
        </w:rPr>
        <w:fldChar w:fldCharType="begin"/>
      </w:r>
      <w:r w:rsidRPr="00745AFD">
        <w:rPr>
          <w:noProof/>
        </w:rPr>
        <w:instrText xml:space="preserve"> PAGEREF _Toc179887977 \h </w:instrText>
      </w:r>
      <w:r w:rsidRPr="00745AFD">
        <w:rPr>
          <w:noProof/>
        </w:rPr>
      </w:r>
      <w:r w:rsidRPr="00745AFD">
        <w:rPr>
          <w:noProof/>
        </w:rPr>
        <w:fldChar w:fldCharType="separate"/>
      </w:r>
      <w:r w:rsidR="003E5463">
        <w:rPr>
          <w:noProof/>
        </w:rPr>
        <w:t>343</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134E</w:t>
      </w:r>
      <w:r>
        <w:rPr>
          <w:noProof/>
        </w:rPr>
        <w:tab/>
        <w:t>Obligations not affected by State or Territory laws</w:t>
      </w:r>
      <w:r w:rsidRPr="00745AFD">
        <w:rPr>
          <w:noProof/>
        </w:rPr>
        <w:tab/>
      </w:r>
      <w:r w:rsidRPr="00745AFD">
        <w:rPr>
          <w:noProof/>
        </w:rPr>
        <w:fldChar w:fldCharType="begin"/>
      </w:r>
      <w:r w:rsidRPr="00745AFD">
        <w:rPr>
          <w:noProof/>
        </w:rPr>
        <w:instrText xml:space="preserve"> PAGEREF _Toc179887978 \h </w:instrText>
      </w:r>
      <w:r w:rsidRPr="00745AFD">
        <w:rPr>
          <w:noProof/>
        </w:rPr>
      </w:r>
      <w:r w:rsidRPr="00745AFD">
        <w:rPr>
          <w:noProof/>
        </w:rPr>
        <w:fldChar w:fldCharType="separate"/>
      </w:r>
      <w:r w:rsidR="003E5463">
        <w:rPr>
          <w:noProof/>
        </w:rPr>
        <w:t>344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134F</w:t>
      </w:r>
      <w:r>
        <w:rPr>
          <w:noProof/>
        </w:rPr>
        <w:tab/>
        <w:t>Conduct by directors, employees or agents</w:t>
      </w:r>
      <w:r w:rsidRPr="00745AFD">
        <w:rPr>
          <w:noProof/>
        </w:rPr>
        <w:tab/>
      </w:r>
      <w:r w:rsidRPr="00745AFD">
        <w:rPr>
          <w:noProof/>
        </w:rPr>
        <w:fldChar w:fldCharType="begin"/>
      </w:r>
      <w:r w:rsidRPr="00745AFD">
        <w:rPr>
          <w:noProof/>
        </w:rPr>
        <w:instrText xml:space="preserve"> PAGEREF _Toc179887979 \h </w:instrText>
      </w:r>
      <w:r w:rsidRPr="00745AFD">
        <w:rPr>
          <w:noProof/>
        </w:rPr>
      </w:r>
      <w:r w:rsidRPr="00745AFD">
        <w:rPr>
          <w:noProof/>
        </w:rPr>
        <w:fldChar w:fldCharType="separate"/>
      </w:r>
      <w:r w:rsidR="003E5463">
        <w:rPr>
          <w:noProof/>
        </w:rPr>
        <w:t>344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135</w:t>
      </w:r>
      <w:r>
        <w:rPr>
          <w:noProof/>
        </w:rPr>
        <w:tab/>
        <w:t>Right of Commonwealth officers to practise</w:t>
      </w:r>
      <w:r w:rsidRPr="00745AFD">
        <w:rPr>
          <w:noProof/>
        </w:rPr>
        <w:tab/>
      </w:r>
      <w:r w:rsidRPr="00745AFD">
        <w:rPr>
          <w:noProof/>
        </w:rPr>
        <w:fldChar w:fldCharType="begin"/>
      </w:r>
      <w:r w:rsidRPr="00745AFD">
        <w:rPr>
          <w:noProof/>
        </w:rPr>
        <w:instrText xml:space="preserve"> PAGEREF _Toc179887980 \h </w:instrText>
      </w:r>
      <w:r w:rsidRPr="00745AFD">
        <w:rPr>
          <w:noProof/>
        </w:rPr>
      </w:r>
      <w:r w:rsidRPr="00745AFD">
        <w:rPr>
          <w:noProof/>
        </w:rPr>
        <w:fldChar w:fldCharType="separate"/>
      </w:r>
      <w:r w:rsidR="003E5463">
        <w:rPr>
          <w:noProof/>
        </w:rPr>
        <w:t>345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135A</w:t>
      </w:r>
      <w:r>
        <w:rPr>
          <w:noProof/>
        </w:rPr>
        <w:tab/>
        <w:t>Officers to observe secrecy</w:t>
      </w:r>
      <w:r w:rsidRPr="00745AFD">
        <w:rPr>
          <w:noProof/>
        </w:rPr>
        <w:tab/>
      </w:r>
      <w:r w:rsidRPr="00745AFD">
        <w:rPr>
          <w:noProof/>
        </w:rPr>
        <w:fldChar w:fldCharType="begin"/>
      </w:r>
      <w:r w:rsidRPr="00745AFD">
        <w:rPr>
          <w:noProof/>
        </w:rPr>
        <w:instrText xml:space="preserve"> PAGEREF _Toc179887981 \h </w:instrText>
      </w:r>
      <w:r w:rsidRPr="00745AFD">
        <w:rPr>
          <w:noProof/>
        </w:rPr>
      </w:r>
      <w:r w:rsidRPr="00745AFD">
        <w:rPr>
          <w:noProof/>
        </w:rPr>
        <w:fldChar w:fldCharType="separate"/>
      </w:r>
      <w:r w:rsidR="003E5463">
        <w:rPr>
          <w:noProof/>
        </w:rPr>
        <w:t>345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135AAA</w:t>
      </w:r>
      <w:r>
        <w:rPr>
          <w:noProof/>
        </w:rPr>
        <w:tab/>
        <w:t>Prescribers and approved suppliers must observe secrecy in relation to medicare numbers and expiry dates provided for pharmaceutical benefit scheme purposes</w:t>
      </w:r>
      <w:r w:rsidRPr="00745AFD">
        <w:rPr>
          <w:noProof/>
        </w:rPr>
        <w:tab/>
      </w:r>
      <w:r w:rsidRPr="00745AFD">
        <w:rPr>
          <w:noProof/>
        </w:rPr>
        <w:fldChar w:fldCharType="begin"/>
      </w:r>
      <w:r w:rsidRPr="00745AFD">
        <w:rPr>
          <w:noProof/>
        </w:rPr>
        <w:instrText xml:space="preserve"> PAGEREF _Toc179887982 \h </w:instrText>
      </w:r>
      <w:r w:rsidRPr="00745AFD">
        <w:rPr>
          <w:noProof/>
        </w:rPr>
      </w:r>
      <w:r w:rsidRPr="00745AFD">
        <w:rPr>
          <w:noProof/>
        </w:rPr>
        <w:fldChar w:fldCharType="separate"/>
      </w:r>
      <w:r w:rsidR="003E5463">
        <w:rPr>
          <w:noProof/>
        </w:rPr>
        <w:t>355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135AA</w:t>
      </w:r>
      <w:r>
        <w:rPr>
          <w:noProof/>
        </w:rPr>
        <w:tab/>
        <w:t>Privacy rules</w:t>
      </w:r>
      <w:r w:rsidRPr="00745AFD">
        <w:rPr>
          <w:noProof/>
        </w:rPr>
        <w:tab/>
      </w:r>
      <w:r w:rsidRPr="00745AFD">
        <w:rPr>
          <w:noProof/>
        </w:rPr>
        <w:fldChar w:fldCharType="begin"/>
      </w:r>
      <w:r w:rsidRPr="00745AFD">
        <w:rPr>
          <w:noProof/>
        </w:rPr>
        <w:instrText xml:space="preserve"> PAGEREF _Toc179887983 \h </w:instrText>
      </w:r>
      <w:r w:rsidRPr="00745AFD">
        <w:rPr>
          <w:noProof/>
        </w:rPr>
      </w:r>
      <w:r w:rsidRPr="00745AFD">
        <w:rPr>
          <w:noProof/>
        </w:rPr>
        <w:fldChar w:fldCharType="separate"/>
      </w:r>
      <w:r w:rsidR="003E5463">
        <w:rPr>
          <w:noProof/>
        </w:rPr>
        <w:t>360</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sidRPr="00970439">
        <w:rPr>
          <w:rFonts w:eastAsiaTheme="minorHAnsi"/>
          <w:noProof/>
        </w:rPr>
        <w:t>135AB</w:t>
      </w:r>
      <w:r>
        <w:rPr>
          <w:noProof/>
        </w:rPr>
        <w:tab/>
        <w:t>Breaches of the privacy rules</w:t>
      </w:r>
      <w:r w:rsidRPr="00745AFD">
        <w:rPr>
          <w:noProof/>
        </w:rPr>
        <w:tab/>
      </w:r>
      <w:r w:rsidRPr="00745AFD">
        <w:rPr>
          <w:noProof/>
        </w:rPr>
        <w:fldChar w:fldCharType="begin"/>
      </w:r>
      <w:r w:rsidRPr="00745AFD">
        <w:rPr>
          <w:noProof/>
        </w:rPr>
        <w:instrText xml:space="preserve"> PAGEREF _Toc179887984 \h </w:instrText>
      </w:r>
      <w:r w:rsidRPr="00745AFD">
        <w:rPr>
          <w:noProof/>
        </w:rPr>
      </w:r>
      <w:r w:rsidRPr="00745AFD">
        <w:rPr>
          <w:noProof/>
        </w:rPr>
        <w:fldChar w:fldCharType="separate"/>
      </w:r>
      <w:r w:rsidR="003E5463">
        <w:rPr>
          <w:noProof/>
        </w:rPr>
        <w:t>364</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135AC</w:t>
      </w:r>
      <w:r>
        <w:rPr>
          <w:noProof/>
        </w:rPr>
        <w:tab/>
        <w:t>Authorisation of collection of particular health information</w:t>
      </w:r>
      <w:r w:rsidRPr="00745AFD">
        <w:rPr>
          <w:noProof/>
        </w:rPr>
        <w:tab/>
      </w:r>
      <w:r w:rsidRPr="00745AFD">
        <w:rPr>
          <w:noProof/>
        </w:rPr>
        <w:fldChar w:fldCharType="begin"/>
      </w:r>
      <w:r w:rsidRPr="00745AFD">
        <w:rPr>
          <w:noProof/>
        </w:rPr>
        <w:instrText xml:space="preserve"> PAGEREF _Toc179887985 \h </w:instrText>
      </w:r>
      <w:r w:rsidRPr="00745AFD">
        <w:rPr>
          <w:noProof/>
        </w:rPr>
      </w:r>
      <w:r w:rsidRPr="00745AFD">
        <w:rPr>
          <w:noProof/>
        </w:rPr>
        <w:fldChar w:fldCharType="separate"/>
      </w:r>
      <w:r w:rsidR="003E5463">
        <w:rPr>
          <w:noProof/>
        </w:rPr>
        <w:t>365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135B</w:t>
      </w:r>
      <w:r>
        <w:rPr>
          <w:noProof/>
        </w:rPr>
        <w:tab/>
        <w:t>Prosecution of offences</w:t>
      </w:r>
      <w:r w:rsidRPr="00745AFD">
        <w:rPr>
          <w:noProof/>
        </w:rPr>
        <w:tab/>
      </w:r>
      <w:r w:rsidRPr="00745AFD">
        <w:rPr>
          <w:noProof/>
        </w:rPr>
        <w:fldChar w:fldCharType="begin"/>
      </w:r>
      <w:r w:rsidRPr="00745AFD">
        <w:rPr>
          <w:noProof/>
        </w:rPr>
        <w:instrText xml:space="preserve"> PAGEREF _Toc179887986 \h </w:instrText>
      </w:r>
      <w:r w:rsidRPr="00745AFD">
        <w:rPr>
          <w:noProof/>
        </w:rPr>
      </w:r>
      <w:r w:rsidRPr="00745AFD">
        <w:rPr>
          <w:noProof/>
        </w:rPr>
        <w:fldChar w:fldCharType="separate"/>
      </w:r>
      <w:r w:rsidR="003E5463">
        <w:rPr>
          <w:noProof/>
        </w:rPr>
        <w:t>365</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136</w:t>
      </w:r>
      <w:r>
        <w:rPr>
          <w:noProof/>
        </w:rPr>
        <w:tab/>
        <w:t>Committees</w:t>
      </w:r>
      <w:r w:rsidRPr="00745AFD">
        <w:rPr>
          <w:noProof/>
        </w:rPr>
        <w:tab/>
      </w:r>
      <w:r w:rsidRPr="00745AFD">
        <w:rPr>
          <w:noProof/>
        </w:rPr>
        <w:fldChar w:fldCharType="begin"/>
      </w:r>
      <w:r w:rsidRPr="00745AFD">
        <w:rPr>
          <w:noProof/>
        </w:rPr>
        <w:instrText xml:space="preserve"> PAGEREF _Toc179887987 \h </w:instrText>
      </w:r>
      <w:r w:rsidRPr="00745AFD">
        <w:rPr>
          <w:noProof/>
        </w:rPr>
      </w:r>
      <w:r w:rsidRPr="00745AFD">
        <w:rPr>
          <w:noProof/>
        </w:rPr>
        <w:fldChar w:fldCharType="separate"/>
      </w:r>
      <w:r w:rsidR="003E5463">
        <w:rPr>
          <w:noProof/>
        </w:rPr>
        <w:t>366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136A</w:t>
      </w:r>
      <w:r>
        <w:rPr>
          <w:noProof/>
        </w:rPr>
        <w:tab/>
        <w:t>Filling of vacancies on committees</w:t>
      </w:r>
      <w:r w:rsidRPr="00745AFD">
        <w:rPr>
          <w:noProof/>
        </w:rPr>
        <w:tab/>
      </w:r>
      <w:r w:rsidRPr="00745AFD">
        <w:rPr>
          <w:noProof/>
        </w:rPr>
        <w:fldChar w:fldCharType="begin"/>
      </w:r>
      <w:r w:rsidRPr="00745AFD">
        <w:rPr>
          <w:noProof/>
        </w:rPr>
        <w:instrText xml:space="preserve"> PAGEREF _Toc179887988 \h </w:instrText>
      </w:r>
      <w:r w:rsidRPr="00745AFD">
        <w:rPr>
          <w:noProof/>
        </w:rPr>
      </w:r>
      <w:r w:rsidRPr="00745AFD">
        <w:rPr>
          <w:noProof/>
        </w:rPr>
        <w:fldChar w:fldCharType="separate"/>
      </w:r>
      <w:r w:rsidR="003E5463">
        <w:rPr>
          <w:noProof/>
        </w:rPr>
        <w:t>366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137</w:t>
      </w:r>
      <w:r>
        <w:rPr>
          <w:noProof/>
        </w:rPr>
        <w:tab/>
        <w:t>Moneys from which payments under this Act are to be made</w:t>
      </w:r>
      <w:r w:rsidRPr="00745AFD">
        <w:rPr>
          <w:noProof/>
        </w:rPr>
        <w:tab/>
      </w:r>
      <w:r w:rsidRPr="00745AFD">
        <w:rPr>
          <w:noProof/>
        </w:rPr>
        <w:fldChar w:fldCharType="begin"/>
      </w:r>
      <w:r w:rsidRPr="00745AFD">
        <w:rPr>
          <w:noProof/>
        </w:rPr>
        <w:instrText xml:space="preserve"> PAGEREF _Toc179887989 \h </w:instrText>
      </w:r>
      <w:r w:rsidRPr="00745AFD">
        <w:rPr>
          <w:noProof/>
        </w:rPr>
      </w:r>
      <w:r w:rsidRPr="00745AFD">
        <w:rPr>
          <w:noProof/>
        </w:rPr>
        <w:fldChar w:fldCharType="separate"/>
      </w:r>
      <w:r w:rsidR="003E5463">
        <w:rPr>
          <w:noProof/>
        </w:rPr>
        <w:t>366</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138</w:t>
      </w:r>
      <w:r>
        <w:rPr>
          <w:noProof/>
        </w:rPr>
        <w:tab/>
        <w:t>Exercise of Secretary’s powers subject to directions of Minister</w:t>
      </w:r>
      <w:r w:rsidRPr="00745AFD">
        <w:rPr>
          <w:noProof/>
        </w:rPr>
        <w:tab/>
      </w:r>
      <w:r w:rsidRPr="00745AFD">
        <w:rPr>
          <w:noProof/>
        </w:rPr>
        <w:fldChar w:fldCharType="begin"/>
      </w:r>
      <w:r w:rsidRPr="00745AFD">
        <w:rPr>
          <w:noProof/>
        </w:rPr>
        <w:instrText xml:space="preserve"> PAGEREF _Toc179887990 \h </w:instrText>
      </w:r>
      <w:r w:rsidRPr="00745AFD">
        <w:rPr>
          <w:noProof/>
        </w:rPr>
      </w:r>
      <w:r w:rsidRPr="00745AFD">
        <w:rPr>
          <w:noProof/>
        </w:rPr>
        <w:fldChar w:fldCharType="separate"/>
      </w:r>
      <w:r w:rsidR="003E5463">
        <w:rPr>
          <w:noProof/>
        </w:rPr>
        <w:t>367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138A</w:t>
      </w:r>
      <w:r>
        <w:rPr>
          <w:noProof/>
        </w:rPr>
        <w:tab/>
        <w:t>Telephone access to offices</w:t>
      </w:r>
      <w:r w:rsidRPr="00745AFD">
        <w:rPr>
          <w:noProof/>
        </w:rPr>
        <w:tab/>
      </w:r>
      <w:r w:rsidRPr="00745AFD">
        <w:rPr>
          <w:noProof/>
        </w:rPr>
        <w:fldChar w:fldCharType="begin"/>
      </w:r>
      <w:r w:rsidRPr="00745AFD">
        <w:rPr>
          <w:noProof/>
        </w:rPr>
        <w:instrText xml:space="preserve"> PAGEREF _Toc179887991 \h </w:instrText>
      </w:r>
      <w:r w:rsidRPr="00745AFD">
        <w:rPr>
          <w:noProof/>
        </w:rPr>
      </w:r>
      <w:r w:rsidRPr="00745AFD">
        <w:rPr>
          <w:noProof/>
        </w:rPr>
        <w:fldChar w:fldCharType="separate"/>
      </w:r>
      <w:r w:rsidR="003E5463">
        <w:rPr>
          <w:noProof/>
        </w:rPr>
        <w:t>367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139</w:t>
      </w:r>
      <w:r>
        <w:rPr>
          <w:noProof/>
        </w:rPr>
        <w:tab/>
        <w:t>Judicial notice of signature of Secretary</w:t>
      </w:r>
      <w:r w:rsidRPr="00745AFD">
        <w:rPr>
          <w:noProof/>
        </w:rPr>
        <w:tab/>
      </w:r>
      <w:r w:rsidRPr="00745AFD">
        <w:rPr>
          <w:noProof/>
        </w:rPr>
        <w:fldChar w:fldCharType="begin"/>
      </w:r>
      <w:r w:rsidRPr="00745AFD">
        <w:rPr>
          <w:noProof/>
        </w:rPr>
        <w:instrText xml:space="preserve"> PAGEREF _Toc179887992 \h </w:instrText>
      </w:r>
      <w:r w:rsidRPr="00745AFD">
        <w:rPr>
          <w:noProof/>
        </w:rPr>
      </w:r>
      <w:r w:rsidRPr="00745AFD">
        <w:rPr>
          <w:noProof/>
        </w:rPr>
        <w:fldChar w:fldCharType="separate"/>
      </w:r>
      <w:r w:rsidR="003E5463">
        <w:rPr>
          <w:noProof/>
        </w:rPr>
        <w:t>367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139A</w:t>
      </w:r>
      <w:r>
        <w:rPr>
          <w:noProof/>
        </w:rPr>
        <w:tab/>
        <w:t>Evidence</w:t>
      </w:r>
      <w:r w:rsidRPr="00745AFD">
        <w:rPr>
          <w:noProof/>
        </w:rPr>
        <w:tab/>
      </w:r>
      <w:r w:rsidRPr="00745AFD">
        <w:rPr>
          <w:noProof/>
        </w:rPr>
        <w:fldChar w:fldCharType="begin"/>
      </w:r>
      <w:r w:rsidRPr="00745AFD">
        <w:rPr>
          <w:noProof/>
        </w:rPr>
        <w:instrText xml:space="preserve"> PAGEREF _Toc179887993 \h </w:instrText>
      </w:r>
      <w:r w:rsidRPr="00745AFD">
        <w:rPr>
          <w:noProof/>
        </w:rPr>
      </w:r>
      <w:r w:rsidRPr="00745AFD">
        <w:rPr>
          <w:noProof/>
        </w:rPr>
        <w:fldChar w:fldCharType="separate"/>
      </w:r>
      <w:r w:rsidR="003E5463">
        <w:rPr>
          <w:noProof/>
        </w:rPr>
        <w:t>367</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139C</w:t>
      </w:r>
      <w:r>
        <w:rPr>
          <w:noProof/>
        </w:rPr>
        <w:tab/>
        <w:t>Information with respect to concessional beneficiaries</w:t>
      </w:r>
      <w:r w:rsidRPr="00745AFD">
        <w:rPr>
          <w:noProof/>
        </w:rPr>
        <w:tab/>
      </w:r>
      <w:r w:rsidRPr="00745AFD">
        <w:rPr>
          <w:noProof/>
        </w:rPr>
        <w:fldChar w:fldCharType="begin"/>
      </w:r>
      <w:r w:rsidRPr="00745AFD">
        <w:rPr>
          <w:noProof/>
        </w:rPr>
        <w:instrText xml:space="preserve"> PAGEREF _Toc179887994 \h </w:instrText>
      </w:r>
      <w:r w:rsidRPr="00745AFD">
        <w:rPr>
          <w:noProof/>
        </w:rPr>
      </w:r>
      <w:r w:rsidRPr="00745AFD">
        <w:rPr>
          <w:noProof/>
        </w:rPr>
        <w:fldChar w:fldCharType="separate"/>
      </w:r>
      <w:r w:rsidR="003E5463">
        <w:rPr>
          <w:noProof/>
        </w:rPr>
        <w:t>369</w:t>
      </w:r>
      <w:r w:rsidRPr="00745AFD">
        <w:rPr>
          <w:noProof/>
        </w:rPr>
        <w:fldChar w:fldCharType="end"/>
      </w:r>
    </w:p>
    <w:p w:rsidR="00745AFD" w:rsidRDefault="00745AFD">
      <w:pPr>
        <w:pStyle w:val="TOC5"/>
        <w:rPr>
          <w:rFonts w:asciiTheme="minorHAnsi" w:eastAsiaTheme="minorEastAsia" w:hAnsiTheme="minorHAnsi" w:cstheme="minorBidi"/>
          <w:noProof/>
          <w:kern w:val="0"/>
          <w:sz w:val="22"/>
          <w:szCs w:val="22"/>
        </w:rPr>
      </w:pPr>
      <w:r>
        <w:rPr>
          <w:noProof/>
        </w:rPr>
        <w:t>140</w:t>
      </w:r>
      <w:r>
        <w:rPr>
          <w:noProof/>
        </w:rPr>
        <w:tab/>
        <w:t>Regulations</w:t>
      </w:r>
      <w:r w:rsidRPr="00745AFD">
        <w:rPr>
          <w:noProof/>
        </w:rPr>
        <w:tab/>
      </w:r>
      <w:r w:rsidRPr="00745AFD">
        <w:rPr>
          <w:noProof/>
        </w:rPr>
        <w:fldChar w:fldCharType="begin"/>
      </w:r>
      <w:r w:rsidRPr="00745AFD">
        <w:rPr>
          <w:noProof/>
        </w:rPr>
        <w:instrText xml:space="preserve"> PAGEREF _Toc179887995 \h </w:instrText>
      </w:r>
      <w:r w:rsidRPr="00745AFD">
        <w:rPr>
          <w:noProof/>
        </w:rPr>
      </w:r>
      <w:r w:rsidRPr="00745AFD">
        <w:rPr>
          <w:noProof/>
        </w:rPr>
        <w:fldChar w:fldCharType="separate"/>
      </w:r>
      <w:r w:rsidR="003E5463">
        <w:rPr>
          <w:noProof/>
        </w:rPr>
        <w:t>369</w:t>
      </w:r>
      <w:r w:rsidRPr="00745AFD">
        <w:rPr>
          <w:noProof/>
        </w:rPr>
        <w:fldChar w:fldCharType="end"/>
      </w:r>
    </w:p>
    <w:p w:rsidR="00745AFD" w:rsidRDefault="00745AFD" w:rsidP="00745AFD">
      <w:pPr>
        <w:pStyle w:val="TOC2"/>
        <w:rPr>
          <w:rFonts w:asciiTheme="minorHAnsi" w:eastAsiaTheme="minorEastAsia" w:hAnsiTheme="minorHAnsi" w:cstheme="minorBidi"/>
          <w:b w:val="0"/>
          <w:noProof/>
          <w:kern w:val="0"/>
          <w:sz w:val="22"/>
          <w:szCs w:val="22"/>
        </w:rPr>
      </w:pPr>
      <w:r>
        <w:rPr>
          <w:noProof/>
        </w:rPr>
        <w:t>Endnotes</w:t>
      </w:r>
      <w:r w:rsidRPr="00745AFD">
        <w:rPr>
          <w:b w:val="0"/>
          <w:noProof/>
          <w:sz w:val="18"/>
        </w:rPr>
        <w:tab/>
      </w:r>
      <w:r w:rsidRPr="00745AFD">
        <w:rPr>
          <w:b w:val="0"/>
          <w:noProof/>
          <w:sz w:val="18"/>
        </w:rPr>
        <w:fldChar w:fldCharType="begin"/>
      </w:r>
      <w:r w:rsidRPr="00745AFD">
        <w:rPr>
          <w:b w:val="0"/>
          <w:noProof/>
          <w:sz w:val="18"/>
        </w:rPr>
        <w:instrText xml:space="preserve"> PAGEREF _Toc179887996 \h </w:instrText>
      </w:r>
      <w:r w:rsidRPr="00745AFD">
        <w:rPr>
          <w:b w:val="0"/>
          <w:noProof/>
          <w:sz w:val="18"/>
        </w:rPr>
      </w:r>
      <w:r w:rsidRPr="00745AFD">
        <w:rPr>
          <w:b w:val="0"/>
          <w:noProof/>
          <w:sz w:val="18"/>
        </w:rPr>
        <w:fldChar w:fldCharType="separate"/>
      </w:r>
      <w:r w:rsidR="003E5463">
        <w:rPr>
          <w:b w:val="0"/>
          <w:noProof/>
          <w:sz w:val="18"/>
        </w:rPr>
        <w:t>371</w:t>
      </w:r>
      <w:r w:rsidRPr="00745AFD">
        <w:rPr>
          <w:b w:val="0"/>
          <w:noProof/>
          <w:sz w:val="18"/>
        </w:rPr>
        <w:fldChar w:fldCharType="end"/>
      </w:r>
    </w:p>
    <w:p w:rsidR="00745AFD" w:rsidRDefault="00745AFD">
      <w:pPr>
        <w:pStyle w:val="TOC3"/>
        <w:rPr>
          <w:rFonts w:asciiTheme="minorHAnsi" w:eastAsiaTheme="minorEastAsia" w:hAnsiTheme="minorHAnsi" w:cstheme="minorBidi"/>
          <w:b w:val="0"/>
          <w:noProof/>
          <w:kern w:val="0"/>
          <w:szCs w:val="22"/>
        </w:rPr>
      </w:pPr>
      <w:r>
        <w:rPr>
          <w:noProof/>
        </w:rPr>
        <w:t>Endnote 1—About the endnotes</w:t>
      </w:r>
      <w:r w:rsidRPr="00745AFD">
        <w:rPr>
          <w:b w:val="0"/>
          <w:noProof/>
          <w:sz w:val="18"/>
        </w:rPr>
        <w:tab/>
      </w:r>
      <w:r w:rsidRPr="00745AFD">
        <w:rPr>
          <w:b w:val="0"/>
          <w:noProof/>
          <w:sz w:val="18"/>
        </w:rPr>
        <w:fldChar w:fldCharType="begin"/>
      </w:r>
      <w:r w:rsidRPr="00745AFD">
        <w:rPr>
          <w:b w:val="0"/>
          <w:noProof/>
          <w:sz w:val="18"/>
        </w:rPr>
        <w:instrText xml:space="preserve"> PAGEREF _Toc179887997 \h </w:instrText>
      </w:r>
      <w:r w:rsidRPr="00745AFD">
        <w:rPr>
          <w:b w:val="0"/>
          <w:noProof/>
          <w:sz w:val="18"/>
        </w:rPr>
      </w:r>
      <w:r w:rsidRPr="00745AFD">
        <w:rPr>
          <w:b w:val="0"/>
          <w:noProof/>
          <w:sz w:val="18"/>
        </w:rPr>
        <w:fldChar w:fldCharType="separate"/>
      </w:r>
      <w:r w:rsidR="003E5463">
        <w:rPr>
          <w:b w:val="0"/>
          <w:noProof/>
          <w:sz w:val="18"/>
        </w:rPr>
        <w:t>371</w:t>
      </w:r>
      <w:r w:rsidRPr="00745AFD">
        <w:rPr>
          <w:b w:val="0"/>
          <w:noProof/>
          <w:sz w:val="18"/>
        </w:rPr>
        <w:fldChar w:fldCharType="end"/>
      </w:r>
    </w:p>
    <w:p w:rsidR="00745AFD" w:rsidRDefault="00745AFD">
      <w:pPr>
        <w:pStyle w:val="TOC3"/>
        <w:rPr>
          <w:rFonts w:asciiTheme="minorHAnsi" w:eastAsiaTheme="minorEastAsia" w:hAnsiTheme="minorHAnsi" w:cstheme="minorBidi"/>
          <w:b w:val="0"/>
          <w:noProof/>
          <w:kern w:val="0"/>
          <w:szCs w:val="22"/>
        </w:rPr>
      </w:pPr>
      <w:r>
        <w:rPr>
          <w:noProof/>
        </w:rPr>
        <w:t>Endnote 2—Abbreviation key</w:t>
      </w:r>
      <w:r w:rsidRPr="00745AFD">
        <w:rPr>
          <w:b w:val="0"/>
          <w:noProof/>
          <w:sz w:val="18"/>
        </w:rPr>
        <w:tab/>
      </w:r>
      <w:r w:rsidRPr="00745AFD">
        <w:rPr>
          <w:b w:val="0"/>
          <w:noProof/>
          <w:sz w:val="18"/>
        </w:rPr>
        <w:fldChar w:fldCharType="begin"/>
      </w:r>
      <w:r w:rsidRPr="00745AFD">
        <w:rPr>
          <w:b w:val="0"/>
          <w:noProof/>
          <w:sz w:val="18"/>
        </w:rPr>
        <w:instrText xml:space="preserve"> PAGEREF _Toc179887998 \h </w:instrText>
      </w:r>
      <w:r w:rsidRPr="00745AFD">
        <w:rPr>
          <w:b w:val="0"/>
          <w:noProof/>
          <w:sz w:val="18"/>
        </w:rPr>
      </w:r>
      <w:r w:rsidRPr="00745AFD">
        <w:rPr>
          <w:b w:val="0"/>
          <w:noProof/>
          <w:sz w:val="18"/>
        </w:rPr>
        <w:fldChar w:fldCharType="separate"/>
      </w:r>
      <w:r w:rsidR="003E5463">
        <w:rPr>
          <w:b w:val="0"/>
          <w:noProof/>
          <w:sz w:val="18"/>
        </w:rPr>
        <w:t>373</w:t>
      </w:r>
      <w:r w:rsidRPr="00745AFD">
        <w:rPr>
          <w:b w:val="0"/>
          <w:noProof/>
          <w:sz w:val="18"/>
        </w:rPr>
        <w:fldChar w:fldCharType="end"/>
      </w:r>
    </w:p>
    <w:p w:rsidR="00745AFD" w:rsidRDefault="00745AFD">
      <w:pPr>
        <w:pStyle w:val="TOC3"/>
        <w:rPr>
          <w:rFonts w:asciiTheme="minorHAnsi" w:eastAsiaTheme="minorEastAsia" w:hAnsiTheme="minorHAnsi" w:cstheme="minorBidi"/>
          <w:b w:val="0"/>
          <w:noProof/>
          <w:kern w:val="0"/>
          <w:szCs w:val="22"/>
        </w:rPr>
      </w:pPr>
      <w:r>
        <w:rPr>
          <w:noProof/>
        </w:rPr>
        <w:t>Endnote 3—Legislation history</w:t>
      </w:r>
      <w:r w:rsidRPr="00745AFD">
        <w:rPr>
          <w:b w:val="0"/>
          <w:noProof/>
          <w:sz w:val="18"/>
        </w:rPr>
        <w:tab/>
      </w:r>
      <w:r w:rsidRPr="00745AFD">
        <w:rPr>
          <w:b w:val="0"/>
          <w:noProof/>
          <w:sz w:val="18"/>
        </w:rPr>
        <w:fldChar w:fldCharType="begin"/>
      </w:r>
      <w:r w:rsidRPr="00745AFD">
        <w:rPr>
          <w:b w:val="0"/>
          <w:noProof/>
          <w:sz w:val="18"/>
        </w:rPr>
        <w:instrText xml:space="preserve"> PAGEREF _Toc179887999 \h </w:instrText>
      </w:r>
      <w:r w:rsidRPr="00745AFD">
        <w:rPr>
          <w:b w:val="0"/>
          <w:noProof/>
          <w:sz w:val="18"/>
        </w:rPr>
      </w:r>
      <w:r w:rsidRPr="00745AFD">
        <w:rPr>
          <w:b w:val="0"/>
          <w:noProof/>
          <w:sz w:val="18"/>
        </w:rPr>
        <w:fldChar w:fldCharType="separate"/>
      </w:r>
      <w:r w:rsidR="003E5463">
        <w:rPr>
          <w:b w:val="0"/>
          <w:noProof/>
          <w:sz w:val="18"/>
        </w:rPr>
        <w:t>374</w:t>
      </w:r>
      <w:r w:rsidRPr="00745AFD">
        <w:rPr>
          <w:b w:val="0"/>
          <w:noProof/>
          <w:sz w:val="18"/>
        </w:rPr>
        <w:fldChar w:fldCharType="end"/>
      </w:r>
    </w:p>
    <w:p w:rsidR="00745AFD" w:rsidRDefault="00745AFD">
      <w:pPr>
        <w:pStyle w:val="TOC3"/>
        <w:rPr>
          <w:rFonts w:asciiTheme="minorHAnsi" w:eastAsiaTheme="minorEastAsia" w:hAnsiTheme="minorHAnsi" w:cstheme="minorBidi"/>
          <w:b w:val="0"/>
          <w:noProof/>
          <w:kern w:val="0"/>
          <w:szCs w:val="22"/>
        </w:rPr>
      </w:pPr>
      <w:r>
        <w:rPr>
          <w:noProof/>
        </w:rPr>
        <w:t>Endnote 4—Amendment history</w:t>
      </w:r>
      <w:r w:rsidRPr="00745AFD">
        <w:rPr>
          <w:b w:val="0"/>
          <w:noProof/>
          <w:sz w:val="18"/>
        </w:rPr>
        <w:tab/>
      </w:r>
      <w:r w:rsidRPr="00745AFD">
        <w:rPr>
          <w:b w:val="0"/>
          <w:noProof/>
          <w:sz w:val="18"/>
        </w:rPr>
        <w:fldChar w:fldCharType="begin"/>
      </w:r>
      <w:r w:rsidRPr="00745AFD">
        <w:rPr>
          <w:b w:val="0"/>
          <w:noProof/>
          <w:sz w:val="18"/>
        </w:rPr>
        <w:instrText xml:space="preserve"> PAGEREF _Toc179888000 \h </w:instrText>
      </w:r>
      <w:r w:rsidRPr="00745AFD">
        <w:rPr>
          <w:b w:val="0"/>
          <w:noProof/>
          <w:sz w:val="18"/>
        </w:rPr>
      </w:r>
      <w:r w:rsidRPr="00745AFD">
        <w:rPr>
          <w:b w:val="0"/>
          <w:noProof/>
          <w:sz w:val="18"/>
        </w:rPr>
        <w:fldChar w:fldCharType="separate"/>
      </w:r>
      <w:r w:rsidR="003E5463">
        <w:rPr>
          <w:b w:val="0"/>
          <w:noProof/>
          <w:sz w:val="18"/>
        </w:rPr>
        <w:t>424</w:t>
      </w:r>
      <w:r w:rsidRPr="00745AFD">
        <w:rPr>
          <w:b w:val="0"/>
          <w:noProof/>
          <w:sz w:val="18"/>
        </w:rPr>
        <w:fldChar w:fldCharType="end"/>
      </w:r>
    </w:p>
    <w:p w:rsidR="00B12A30" w:rsidRPr="00BB22B9" w:rsidRDefault="00644C24" w:rsidP="00B12A30">
      <w:pPr>
        <w:sectPr w:rsidR="00B12A30" w:rsidRPr="00BB22B9" w:rsidSect="00091108">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BB22B9">
        <w:fldChar w:fldCharType="end"/>
      </w:r>
    </w:p>
    <w:p w:rsidR="004A668C" w:rsidRPr="00BB22B9" w:rsidRDefault="004A668C" w:rsidP="00B12A30">
      <w:pPr>
        <w:pStyle w:val="LongT"/>
      </w:pPr>
      <w:r w:rsidRPr="00BB22B9">
        <w:lastRenderedPageBreak/>
        <w:t>An Act relating to the provision of pharmaceutical, sickness and hospital benefits, and of medical and dental services</w:t>
      </w:r>
    </w:p>
    <w:p w:rsidR="004A668C" w:rsidRPr="00BB22B9" w:rsidRDefault="004A668C" w:rsidP="004A668C">
      <w:pPr>
        <w:pStyle w:val="ActHead2"/>
      </w:pPr>
      <w:bookmarkStart w:id="1" w:name="_Toc179887656"/>
      <w:bookmarkStart w:id="2" w:name="_GoBack"/>
      <w:bookmarkEnd w:id="2"/>
      <w:r w:rsidRPr="00AC0DDC">
        <w:rPr>
          <w:rStyle w:val="CharPartNo"/>
        </w:rPr>
        <w:t>Part</w:t>
      </w:r>
      <w:r w:rsidR="00AD4419" w:rsidRPr="00AC0DDC">
        <w:rPr>
          <w:rStyle w:val="CharPartNo"/>
        </w:rPr>
        <w:t> </w:t>
      </w:r>
      <w:r w:rsidRPr="00AC0DDC">
        <w:rPr>
          <w:rStyle w:val="CharPartNo"/>
        </w:rPr>
        <w:t>I</w:t>
      </w:r>
      <w:r w:rsidRPr="00BB22B9">
        <w:t>—</w:t>
      </w:r>
      <w:r w:rsidRPr="00AC0DDC">
        <w:rPr>
          <w:rStyle w:val="CharPartText"/>
        </w:rPr>
        <w:t>Preliminary</w:t>
      </w:r>
      <w:bookmarkEnd w:id="1"/>
    </w:p>
    <w:p w:rsidR="004A668C" w:rsidRPr="00BB22B9" w:rsidRDefault="002B5950" w:rsidP="004A668C">
      <w:pPr>
        <w:pStyle w:val="Header"/>
      </w:pPr>
      <w:r w:rsidRPr="00AC0DDC">
        <w:rPr>
          <w:rStyle w:val="CharDivNo"/>
        </w:rPr>
        <w:t xml:space="preserve"> </w:t>
      </w:r>
      <w:r w:rsidRPr="00AC0DDC">
        <w:rPr>
          <w:rStyle w:val="CharDivText"/>
        </w:rPr>
        <w:t xml:space="preserve"> </w:t>
      </w:r>
    </w:p>
    <w:p w:rsidR="004A668C" w:rsidRPr="00BB22B9" w:rsidRDefault="004A668C" w:rsidP="004A668C">
      <w:pPr>
        <w:pStyle w:val="ActHead5"/>
      </w:pPr>
      <w:bookmarkStart w:id="3" w:name="_Toc179887657"/>
      <w:r w:rsidRPr="00AC0DDC">
        <w:rPr>
          <w:rStyle w:val="CharSectno"/>
        </w:rPr>
        <w:t>1</w:t>
      </w:r>
      <w:r w:rsidRPr="00BB22B9">
        <w:t xml:space="preserve">  Short title</w:t>
      </w:r>
      <w:bookmarkEnd w:id="3"/>
    </w:p>
    <w:p w:rsidR="004A668C" w:rsidRPr="00BB22B9" w:rsidRDefault="004A668C" w:rsidP="004A668C">
      <w:pPr>
        <w:pStyle w:val="subsection"/>
      </w:pPr>
      <w:r w:rsidRPr="00BB22B9">
        <w:rPr>
          <w:sz w:val="18"/>
        </w:rPr>
        <w:tab/>
      </w:r>
      <w:r w:rsidRPr="00BB22B9">
        <w:rPr>
          <w:sz w:val="18"/>
        </w:rPr>
        <w:tab/>
      </w:r>
      <w:r w:rsidRPr="00BB22B9">
        <w:t xml:space="preserve">This Act may be cited as the </w:t>
      </w:r>
      <w:r w:rsidRPr="00BB22B9">
        <w:rPr>
          <w:i/>
        </w:rPr>
        <w:t>National Health Act 1953</w:t>
      </w:r>
      <w:r w:rsidRPr="00BB22B9">
        <w:t>.</w:t>
      </w:r>
    </w:p>
    <w:p w:rsidR="004A668C" w:rsidRPr="00BB22B9" w:rsidRDefault="004A668C" w:rsidP="004A668C">
      <w:pPr>
        <w:pStyle w:val="ActHead5"/>
      </w:pPr>
      <w:bookmarkStart w:id="4" w:name="_Toc179887658"/>
      <w:r w:rsidRPr="00AC0DDC">
        <w:rPr>
          <w:rStyle w:val="CharSectno"/>
        </w:rPr>
        <w:t>2</w:t>
      </w:r>
      <w:r w:rsidRPr="00BB22B9">
        <w:t xml:space="preserve">  Commencement</w:t>
      </w:r>
      <w:bookmarkEnd w:id="4"/>
    </w:p>
    <w:p w:rsidR="004A668C" w:rsidRPr="00BB22B9" w:rsidRDefault="004A668C" w:rsidP="004A668C">
      <w:pPr>
        <w:pStyle w:val="subsection"/>
      </w:pPr>
      <w:r w:rsidRPr="00BB22B9">
        <w:tab/>
        <w:t>(1)</w:t>
      </w:r>
      <w:r w:rsidRPr="00BB22B9">
        <w:tab/>
        <w:t>Parts I and II shall come into operation on the day on which this Act receives the Royal Assent.</w:t>
      </w:r>
    </w:p>
    <w:p w:rsidR="004A668C" w:rsidRPr="00BB22B9" w:rsidRDefault="004A668C" w:rsidP="004A668C">
      <w:pPr>
        <w:pStyle w:val="subsection"/>
      </w:pPr>
      <w:r w:rsidRPr="00BB22B9">
        <w:tab/>
        <w:t>(2)</w:t>
      </w:r>
      <w:r w:rsidRPr="00BB22B9">
        <w:tab/>
        <w:t>The remaining provisions of this Act shall come into operation on such dates as are respectively fixed by Proclamation.</w:t>
      </w:r>
    </w:p>
    <w:p w:rsidR="004A668C" w:rsidRPr="00BB22B9" w:rsidRDefault="004A668C" w:rsidP="004A668C">
      <w:pPr>
        <w:pStyle w:val="ActHead5"/>
      </w:pPr>
      <w:bookmarkStart w:id="5" w:name="_Toc179887659"/>
      <w:r w:rsidRPr="00AC0DDC">
        <w:rPr>
          <w:rStyle w:val="CharSectno"/>
        </w:rPr>
        <w:t>4</w:t>
      </w:r>
      <w:r w:rsidRPr="00BB22B9">
        <w:t xml:space="preserve">  Interpretation</w:t>
      </w:r>
      <w:bookmarkEnd w:id="5"/>
      <w:r w:rsidRPr="00BB22B9">
        <w:t xml:space="preserve"> </w:t>
      </w:r>
    </w:p>
    <w:p w:rsidR="004A668C" w:rsidRPr="00BB22B9" w:rsidRDefault="004A668C" w:rsidP="004A668C">
      <w:pPr>
        <w:pStyle w:val="subsection"/>
      </w:pPr>
      <w:r w:rsidRPr="00BB22B9">
        <w:tab/>
        <w:t>(1)</w:t>
      </w:r>
      <w:r w:rsidRPr="00BB22B9">
        <w:tab/>
        <w:t>In this Act, unless the contrary intention appears:</w:t>
      </w:r>
    </w:p>
    <w:p w:rsidR="00240119" w:rsidRPr="00BB22B9" w:rsidRDefault="00240119" w:rsidP="00240119">
      <w:pPr>
        <w:pStyle w:val="Definition"/>
      </w:pPr>
      <w:r w:rsidRPr="00BB22B9">
        <w:rPr>
          <w:b/>
          <w:i/>
        </w:rPr>
        <w:t>Chief Executive Medicare</w:t>
      </w:r>
      <w:r w:rsidRPr="00BB22B9">
        <w:t xml:space="preserve"> has the same meaning as in the </w:t>
      </w:r>
      <w:r w:rsidRPr="00BB22B9">
        <w:rPr>
          <w:i/>
        </w:rPr>
        <w:t>Human Services (Medicare) Act 1973</w:t>
      </w:r>
      <w:r w:rsidRPr="00BB22B9">
        <w:t>.</w:t>
      </w:r>
    </w:p>
    <w:p w:rsidR="00BA0643" w:rsidRPr="00BB22B9" w:rsidRDefault="00BA0643" w:rsidP="00BA0643">
      <w:pPr>
        <w:pStyle w:val="Definition"/>
      </w:pPr>
      <w:r w:rsidRPr="00BB22B9">
        <w:rPr>
          <w:b/>
          <w:i/>
        </w:rPr>
        <w:t>civil penalty provision</w:t>
      </w:r>
      <w:r w:rsidRPr="00BB22B9">
        <w:t xml:space="preserve"> has the same meaning as in the Regulatory Powers Act.</w:t>
      </w:r>
    </w:p>
    <w:p w:rsidR="004A668C" w:rsidRPr="00BB22B9" w:rsidRDefault="004A668C" w:rsidP="008F6A71">
      <w:pPr>
        <w:pStyle w:val="Definition"/>
      </w:pPr>
      <w:r w:rsidRPr="00BB22B9">
        <w:rPr>
          <w:b/>
          <w:i/>
        </w:rPr>
        <w:t>Committee of Inquiry</w:t>
      </w:r>
      <w:r w:rsidRPr="00BB22B9">
        <w:t xml:space="preserve"> means a Committee of Inquiry established under Part</w:t>
      </w:r>
      <w:r w:rsidR="00AD4419" w:rsidRPr="00BB22B9">
        <w:t> </w:t>
      </w:r>
      <w:r w:rsidRPr="00BB22B9">
        <w:t>VIII.</w:t>
      </w:r>
    </w:p>
    <w:p w:rsidR="00DD6864" w:rsidRPr="00BB22B9" w:rsidRDefault="00DD6864" w:rsidP="00DD6864">
      <w:pPr>
        <w:pStyle w:val="Definition"/>
      </w:pPr>
      <w:r w:rsidRPr="00BB22B9">
        <w:rPr>
          <w:b/>
          <w:i/>
        </w:rPr>
        <w:lastRenderedPageBreak/>
        <w:t>complying health insurance policy</w:t>
      </w:r>
      <w:r w:rsidRPr="00BB22B9">
        <w:t xml:space="preserve"> has the meaning given by section</w:t>
      </w:r>
      <w:r w:rsidR="00C0727A" w:rsidRPr="00BB22B9">
        <w:t> </w:t>
      </w:r>
      <w:r w:rsidRPr="00BB22B9">
        <w:t>63</w:t>
      </w:r>
      <w:r w:rsidR="00AC0DDC">
        <w:noBreakHyphen/>
      </w:r>
      <w:r w:rsidRPr="00BB22B9">
        <w:t xml:space="preserve">10 of the </w:t>
      </w:r>
      <w:r w:rsidRPr="00BB22B9">
        <w:rPr>
          <w:i/>
        </w:rPr>
        <w:t>Private Health Insurance Act 2007</w:t>
      </w:r>
      <w:r w:rsidRPr="00BB22B9">
        <w:t>.</w:t>
      </w:r>
    </w:p>
    <w:p w:rsidR="00B6282A" w:rsidRPr="00BB22B9" w:rsidRDefault="00B6282A" w:rsidP="00B6282A">
      <w:pPr>
        <w:pStyle w:val="Definition"/>
      </w:pPr>
      <w:r w:rsidRPr="00BB22B9">
        <w:rPr>
          <w:b/>
          <w:i/>
        </w:rPr>
        <w:t>de facto</w:t>
      </w:r>
      <w:r w:rsidR="00902EF8" w:rsidRPr="00BB22B9">
        <w:rPr>
          <w:b/>
          <w:i/>
        </w:rPr>
        <w:t> </w:t>
      </w:r>
      <w:r w:rsidRPr="00BB22B9">
        <w:rPr>
          <w:b/>
          <w:i/>
        </w:rPr>
        <w:t>partner</w:t>
      </w:r>
      <w:r w:rsidRPr="00BB22B9">
        <w:t xml:space="preserve"> of a person means:</w:t>
      </w:r>
    </w:p>
    <w:p w:rsidR="00B6282A" w:rsidRPr="00BB22B9" w:rsidRDefault="00B6282A" w:rsidP="00B6282A">
      <w:pPr>
        <w:pStyle w:val="paragraph"/>
      </w:pPr>
      <w:r w:rsidRPr="00BB22B9">
        <w:tab/>
        <w:t>(a)</w:t>
      </w:r>
      <w:r w:rsidRPr="00BB22B9">
        <w:tab/>
        <w:t xml:space="preserve">another person (whether of the same sex or a different sex) with whom the person has a relationship that is registered under a law of a State or Territory prescribed for the purposes of </w:t>
      </w:r>
      <w:r w:rsidR="001D32A3" w:rsidRPr="00BB22B9">
        <w:t>section</w:t>
      </w:r>
      <w:r w:rsidR="00C0727A" w:rsidRPr="00BB22B9">
        <w:t> </w:t>
      </w:r>
      <w:r w:rsidR="001D32A3" w:rsidRPr="00BB22B9">
        <w:t>2E</w:t>
      </w:r>
      <w:r w:rsidRPr="00BB22B9">
        <w:t xml:space="preserve"> of the </w:t>
      </w:r>
      <w:r w:rsidRPr="00BB22B9">
        <w:rPr>
          <w:i/>
        </w:rPr>
        <w:t>Acts Interpretation Act 1901</w:t>
      </w:r>
      <w:r w:rsidRPr="00BB22B9">
        <w:t xml:space="preserve"> as a kind of relationship prescribed for the purposes of that section; or</w:t>
      </w:r>
    </w:p>
    <w:p w:rsidR="00B6282A" w:rsidRPr="00BB22B9" w:rsidRDefault="00B6282A" w:rsidP="00B6282A">
      <w:pPr>
        <w:pStyle w:val="paragraph"/>
      </w:pPr>
      <w:r w:rsidRPr="00BB22B9">
        <w:tab/>
        <w:t>(b)</w:t>
      </w:r>
      <w:r w:rsidRPr="00BB22B9">
        <w:tab/>
        <w:t>another person (whether of the same sex or a different sex) who is living with the person on a genuine domestic basis although not legally married to the person.</w:t>
      </w:r>
    </w:p>
    <w:p w:rsidR="00C36DBB" w:rsidRPr="00BB22B9" w:rsidRDefault="00C36DBB" w:rsidP="00C36DBB">
      <w:pPr>
        <w:pStyle w:val="Definition"/>
      </w:pPr>
      <w:r w:rsidRPr="00BB22B9">
        <w:rPr>
          <w:b/>
          <w:i/>
        </w:rPr>
        <w:t>designated vaccine</w:t>
      </w:r>
      <w:r w:rsidRPr="00BB22B9">
        <w:t xml:space="preserve"> has the meaning given by sub</w:t>
      </w:r>
      <w:r w:rsidR="0027360F" w:rsidRPr="00BB22B9">
        <w:t>section 9</w:t>
      </w:r>
      <w:r w:rsidRPr="00BB22B9">
        <w:t>B(2).</w:t>
      </w:r>
    </w:p>
    <w:p w:rsidR="009C2088" w:rsidRPr="00BB22B9" w:rsidRDefault="009C2088" w:rsidP="009C2088">
      <w:pPr>
        <w:pStyle w:val="Definition"/>
      </w:pPr>
      <w:r w:rsidRPr="00BB22B9">
        <w:rPr>
          <w:b/>
          <w:i/>
        </w:rPr>
        <w:t>Finance Minister</w:t>
      </w:r>
      <w:r w:rsidRPr="00BB22B9">
        <w:t xml:space="preserve"> means the Minister administering the </w:t>
      </w:r>
      <w:r w:rsidR="00965EEB" w:rsidRPr="00BB22B9">
        <w:rPr>
          <w:i/>
        </w:rPr>
        <w:t>Public Governance, Performance and Accountability Act 2013</w:t>
      </w:r>
      <w:r w:rsidRPr="00BB22B9">
        <w:t>.</w:t>
      </w:r>
    </w:p>
    <w:p w:rsidR="004A668C" w:rsidRPr="00BB22B9" w:rsidRDefault="004A668C" w:rsidP="008F6A71">
      <w:pPr>
        <w:pStyle w:val="Definition"/>
      </w:pPr>
      <w:r w:rsidRPr="00BB22B9">
        <w:rPr>
          <w:b/>
          <w:i/>
        </w:rPr>
        <w:t>friendly society</w:t>
      </w:r>
      <w:r w:rsidRPr="00BB22B9">
        <w:t xml:space="preserve"> means:</w:t>
      </w:r>
    </w:p>
    <w:p w:rsidR="004A668C" w:rsidRPr="00BB22B9" w:rsidRDefault="004A668C" w:rsidP="004A668C">
      <w:pPr>
        <w:pStyle w:val="paragraph"/>
      </w:pPr>
      <w:r w:rsidRPr="00BB22B9">
        <w:tab/>
        <w:t>(a)</w:t>
      </w:r>
      <w:r w:rsidRPr="00BB22B9">
        <w:tab/>
        <w:t xml:space="preserve">a body that is a friendly society for the purposes of the </w:t>
      </w:r>
      <w:r w:rsidRPr="00BB22B9">
        <w:rPr>
          <w:i/>
        </w:rPr>
        <w:t>Life Insurance Act 1995</w:t>
      </w:r>
      <w:r w:rsidRPr="00BB22B9">
        <w:t>; or</w:t>
      </w:r>
    </w:p>
    <w:p w:rsidR="004A668C" w:rsidRPr="00BB22B9" w:rsidRDefault="004A668C" w:rsidP="004A668C">
      <w:pPr>
        <w:pStyle w:val="paragraph"/>
      </w:pPr>
      <w:r w:rsidRPr="00BB22B9">
        <w:tab/>
        <w:t>(b)</w:t>
      </w:r>
      <w:r w:rsidRPr="00BB22B9">
        <w:tab/>
        <w:t>a body that is registered or incorporated as a friendly society under a law of a State or Territory; or</w:t>
      </w:r>
    </w:p>
    <w:p w:rsidR="004A668C" w:rsidRPr="00BB22B9" w:rsidRDefault="004A668C" w:rsidP="004A668C">
      <w:pPr>
        <w:pStyle w:val="paragraph"/>
      </w:pPr>
      <w:r w:rsidRPr="00BB22B9">
        <w:tab/>
        <w:t>(c)</w:t>
      </w:r>
      <w:r w:rsidRPr="00BB22B9">
        <w:tab/>
        <w:t xml:space="preserve">a body that is permitted, by a law of a State or Territory, to assume or use the expression </w:t>
      </w:r>
      <w:r w:rsidRPr="00BB22B9">
        <w:rPr>
          <w:b/>
          <w:i/>
        </w:rPr>
        <w:t>friendly society</w:t>
      </w:r>
      <w:r w:rsidRPr="00BB22B9">
        <w:t>; or</w:t>
      </w:r>
    </w:p>
    <w:p w:rsidR="004A668C" w:rsidRPr="00BB22B9" w:rsidRDefault="004A668C" w:rsidP="004A668C">
      <w:pPr>
        <w:pStyle w:val="paragraph"/>
      </w:pPr>
      <w:r w:rsidRPr="00BB22B9">
        <w:tab/>
        <w:t>(d)</w:t>
      </w:r>
      <w:r w:rsidRPr="00BB22B9">
        <w:tab/>
        <w:t xml:space="preserve">a body that, immediately before the date that is the transfer date for the purposes of the </w:t>
      </w:r>
      <w:r w:rsidRPr="00BB22B9">
        <w:rPr>
          <w:i/>
        </w:rPr>
        <w:t>Financial Sector Reform (Amendments and Transitional Provisions) Act (No.</w:t>
      </w:r>
      <w:r w:rsidR="00C0727A" w:rsidRPr="00BB22B9">
        <w:rPr>
          <w:i/>
        </w:rPr>
        <w:t> </w:t>
      </w:r>
      <w:r w:rsidRPr="00BB22B9">
        <w:rPr>
          <w:i/>
        </w:rPr>
        <w:t>1) 1999</w:t>
      </w:r>
      <w:r w:rsidRPr="00BB22B9">
        <w:t>, was registered or incorporated as a friendly society under a law of a State or Territory.</w:t>
      </w:r>
    </w:p>
    <w:p w:rsidR="008312EF" w:rsidRPr="00BB22B9" w:rsidRDefault="008312EF" w:rsidP="008312EF">
      <w:pPr>
        <w:pStyle w:val="Definition"/>
      </w:pPr>
      <w:r w:rsidRPr="00BB22B9">
        <w:rPr>
          <w:b/>
          <w:i/>
        </w:rPr>
        <w:t>hospital</w:t>
      </w:r>
      <w:r w:rsidRPr="00BB22B9">
        <w:t xml:space="preserve"> has the meaning given by sub</w:t>
      </w:r>
      <w:r w:rsidR="00AC0DDC">
        <w:t>section 1</w:t>
      </w:r>
      <w:r w:rsidRPr="00BB22B9">
        <w:t>21</w:t>
      </w:r>
      <w:r w:rsidR="00AC0DDC">
        <w:noBreakHyphen/>
      </w:r>
      <w:r w:rsidRPr="00BB22B9">
        <w:t xml:space="preserve">5(5) of the </w:t>
      </w:r>
      <w:r w:rsidRPr="00BB22B9">
        <w:rPr>
          <w:i/>
        </w:rPr>
        <w:t>Private Health Insurance Act 2007</w:t>
      </w:r>
      <w:r w:rsidRPr="00BB22B9">
        <w:t>.</w:t>
      </w:r>
    </w:p>
    <w:p w:rsidR="008312EF" w:rsidRPr="00BB22B9" w:rsidRDefault="008312EF" w:rsidP="008312EF">
      <w:pPr>
        <w:pStyle w:val="Definition"/>
      </w:pPr>
      <w:r w:rsidRPr="00BB22B9">
        <w:rPr>
          <w:b/>
          <w:i/>
        </w:rPr>
        <w:t>hospital</w:t>
      </w:r>
      <w:r w:rsidR="00AC0DDC">
        <w:rPr>
          <w:b/>
          <w:i/>
        </w:rPr>
        <w:noBreakHyphen/>
      </w:r>
      <w:r w:rsidRPr="00BB22B9">
        <w:rPr>
          <w:b/>
          <w:i/>
        </w:rPr>
        <w:t>substitute treatment</w:t>
      </w:r>
      <w:r w:rsidRPr="00BB22B9">
        <w:t xml:space="preserve"> has the same meaning as in the </w:t>
      </w:r>
      <w:r w:rsidRPr="00BB22B9">
        <w:rPr>
          <w:i/>
        </w:rPr>
        <w:t>Private Health Insurance Act 2007</w:t>
      </w:r>
      <w:r w:rsidRPr="00BB22B9">
        <w:t>.</w:t>
      </w:r>
    </w:p>
    <w:p w:rsidR="008312EF" w:rsidRPr="00BB22B9" w:rsidRDefault="008312EF" w:rsidP="008312EF">
      <w:pPr>
        <w:pStyle w:val="Definition"/>
      </w:pPr>
      <w:r w:rsidRPr="00BB22B9">
        <w:rPr>
          <w:b/>
          <w:i/>
        </w:rPr>
        <w:lastRenderedPageBreak/>
        <w:t>hospital treatment</w:t>
      </w:r>
      <w:r w:rsidRPr="00BB22B9">
        <w:t xml:space="preserve"> has the meaning given by </w:t>
      </w:r>
      <w:r w:rsidR="00AC0DDC">
        <w:t>section 1</w:t>
      </w:r>
      <w:r w:rsidRPr="00BB22B9">
        <w:t>21</w:t>
      </w:r>
      <w:r w:rsidR="00AC0DDC">
        <w:noBreakHyphen/>
      </w:r>
      <w:r w:rsidRPr="00BB22B9">
        <w:t xml:space="preserve">5 of the </w:t>
      </w:r>
      <w:r w:rsidRPr="00BB22B9">
        <w:rPr>
          <w:i/>
        </w:rPr>
        <w:t>Private Health Insurance Act 2007</w:t>
      </w:r>
      <w:r w:rsidRPr="00BB22B9">
        <w:t>.</w:t>
      </w:r>
    </w:p>
    <w:p w:rsidR="007D4E4C" w:rsidRPr="00BB22B9" w:rsidRDefault="007D4E4C" w:rsidP="007D4E4C">
      <w:pPr>
        <w:pStyle w:val="Definition"/>
      </w:pPr>
      <w:r w:rsidRPr="00BB22B9">
        <w:rPr>
          <w:b/>
          <w:i/>
        </w:rPr>
        <w:t>Human Services Minister</w:t>
      </w:r>
      <w:r w:rsidRPr="00BB22B9">
        <w:t xml:space="preserve"> means the Minister administering the </w:t>
      </w:r>
      <w:r w:rsidRPr="00BB22B9">
        <w:rPr>
          <w:i/>
        </w:rPr>
        <w:t>Human Services (Medicare) Act 1973</w:t>
      </w:r>
      <w:r w:rsidRPr="00BB22B9">
        <w:t>.</w:t>
      </w:r>
    </w:p>
    <w:p w:rsidR="002A5685" w:rsidRPr="00BB22B9" w:rsidRDefault="002A5685" w:rsidP="002A5685">
      <w:pPr>
        <w:pStyle w:val="Definition"/>
      </w:pPr>
      <w:r w:rsidRPr="00BB22B9">
        <w:rPr>
          <w:b/>
          <w:i/>
        </w:rPr>
        <w:t>medicare program</w:t>
      </w:r>
      <w:r w:rsidRPr="00BB22B9">
        <w:t xml:space="preserve"> has the same meaning as in the </w:t>
      </w:r>
      <w:r w:rsidRPr="00BB22B9">
        <w:rPr>
          <w:i/>
        </w:rPr>
        <w:t>Human Services (Medicare) Act 1973</w:t>
      </w:r>
      <w:r w:rsidRPr="00BB22B9">
        <w:t>.</w:t>
      </w:r>
    </w:p>
    <w:p w:rsidR="00DE5E58" w:rsidRPr="00BB22B9" w:rsidRDefault="00DE5E58" w:rsidP="00DE5E58">
      <w:pPr>
        <w:pStyle w:val="Definition"/>
      </w:pPr>
      <w:r w:rsidRPr="00BB22B9">
        <w:rPr>
          <w:b/>
          <w:i/>
        </w:rPr>
        <w:t>midwife</w:t>
      </w:r>
      <w:r w:rsidRPr="00BB22B9">
        <w:t xml:space="preserve"> means a person who is registered as a midwife, or authorised (however described) to practise midwifery, by or under a law of a State or an internal Territory that provides for the registration of midwives, or the authorisation of persons to practise midwifery.</w:t>
      </w:r>
    </w:p>
    <w:p w:rsidR="00DE5E58" w:rsidRPr="00BB22B9" w:rsidRDefault="00DE5E58" w:rsidP="00DE5E58">
      <w:pPr>
        <w:pStyle w:val="Definition"/>
      </w:pPr>
      <w:r w:rsidRPr="00BB22B9">
        <w:rPr>
          <w:b/>
          <w:i/>
        </w:rPr>
        <w:t>nurse practitioner</w:t>
      </w:r>
      <w:r w:rsidRPr="00BB22B9">
        <w:t xml:space="preserve"> means a person who is registered, or authorised (however described) to practise, as a nurse practitioner by or under a law of a State or an internal Territory that provides for the registration of nurse practitioners, or the authorisation of persons to practise as nurse practitioners.</w:t>
      </w:r>
    </w:p>
    <w:p w:rsidR="004A668C" w:rsidRPr="00BB22B9" w:rsidRDefault="004A668C" w:rsidP="004A668C">
      <w:pPr>
        <w:pStyle w:val="Definition"/>
      </w:pPr>
      <w:r w:rsidRPr="00BB22B9">
        <w:rPr>
          <w:b/>
          <w:i/>
        </w:rPr>
        <w:t>pharmacist</w:t>
      </w:r>
      <w:r w:rsidRPr="00BB22B9">
        <w:t xml:space="preserve"> means a person registered as a pharmacist or pharmaceutical chemist under a law of a State or Territory providing for the registration of pharmacists or pharmaceutical chemists, and includes a friendly society or other body of persons (whether corporate or unincorporate) carrying on business as a pharmacist.</w:t>
      </w:r>
    </w:p>
    <w:p w:rsidR="004A668C" w:rsidRPr="00BB22B9" w:rsidRDefault="004A668C" w:rsidP="008F6A71">
      <w:pPr>
        <w:pStyle w:val="Definition"/>
      </w:pPr>
      <w:r w:rsidRPr="00BB22B9">
        <w:rPr>
          <w:b/>
          <w:i/>
        </w:rPr>
        <w:t>premises</w:t>
      </w:r>
      <w:r w:rsidRPr="00BB22B9">
        <w:t xml:space="preserve"> includes a part of premises.</w:t>
      </w:r>
    </w:p>
    <w:p w:rsidR="008312EF" w:rsidRPr="00BB22B9" w:rsidRDefault="008312EF" w:rsidP="008312EF">
      <w:pPr>
        <w:pStyle w:val="Definition"/>
      </w:pPr>
      <w:r w:rsidRPr="00BB22B9">
        <w:rPr>
          <w:b/>
          <w:i/>
        </w:rPr>
        <w:t>private health insurer</w:t>
      </w:r>
      <w:r w:rsidRPr="00BB22B9">
        <w:t xml:space="preserve"> has the same meaning as in the </w:t>
      </w:r>
      <w:r w:rsidRPr="00BB22B9">
        <w:rPr>
          <w:i/>
        </w:rPr>
        <w:t>Private Health Insurance Act 2007</w:t>
      </w:r>
      <w:r w:rsidRPr="00BB22B9">
        <w:t>.</w:t>
      </w:r>
    </w:p>
    <w:p w:rsidR="008312EF" w:rsidRPr="00BB22B9" w:rsidRDefault="008312EF" w:rsidP="008312EF">
      <w:pPr>
        <w:pStyle w:val="Definition"/>
      </w:pPr>
      <w:r w:rsidRPr="00BB22B9">
        <w:rPr>
          <w:b/>
          <w:i/>
        </w:rPr>
        <w:lastRenderedPageBreak/>
        <w:t>public hospital</w:t>
      </w:r>
      <w:r w:rsidRPr="00BB22B9">
        <w:t xml:space="preserve"> means a hospital in respect of which there is in force a statement under sub</w:t>
      </w:r>
      <w:r w:rsidR="00AC0DDC">
        <w:t>section 1</w:t>
      </w:r>
      <w:r w:rsidRPr="00BB22B9">
        <w:t>21</w:t>
      </w:r>
      <w:r w:rsidR="00AC0DDC">
        <w:noBreakHyphen/>
      </w:r>
      <w:r w:rsidRPr="00BB22B9">
        <w:t xml:space="preserve">5(8) of the </w:t>
      </w:r>
      <w:r w:rsidRPr="00BB22B9">
        <w:rPr>
          <w:i/>
        </w:rPr>
        <w:t>Private Health Insurance Act 2007</w:t>
      </w:r>
      <w:r w:rsidRPr="00BB22B9">
        <w:t xml:space="preserve"> that the hospital is a public hospital.</w:t>
      </w:r>
    </w:p>
    <w:p w:rsidR="00414B97" w:rsidRPr="00BB22B9" w:rsidRDefault="00414B97" w:rsidP="00414B97">
      <w:pPr>
        <w:pStyle w:val="Definition"/>
      </w:pPr>
      <w:r w:rsidRPr="00BB22B9">
        <w:rPr>
          <w:b/>
          <w:i/>
        </w:rPr>
        <w:t>public hospital authority</w:t>
      </w:r>
      <w:r w:rsidRPr="00BB22B9">
        <w:t xml:space="preserve"> means the governing body of a public hospital.</w:t>
      </w:r>
    </w:p>
    <w:p w:rsidR="00BA0643" w:rsidRPr="00BB22B9" w:rsidRDefault="00BA0643" w:rsidP="00BA0643">
      <w:pPr>
        <w:pStyle w:val="Definition"/>
      </w:pPr>
      <w:r w:rsidRPr="00BB22B9">
        <w:rPr>
          <w:b/>
          <w:i/>
        </w:rPr>
        <w:t>Regulatory Powers Act</w:t>
      </w:r>
      <w:r w:rsidRPr="00BB22B9">
        <w:t xml:space="preserve"> means the </w:t>
      </w:r>
      <w:r w:rsidRPr="00BB22B9">
        <w:rPr>
          <w:i/>
        </w:rPr>
        <w:t>Regulatory Powers (Standard Provisions) Act 2014</w:t>
      </w:r>
      <w:r w:rsidRPr="00BB22B9">
        <w:t>.</w:t>
      </w:r>
    </w:p>
    <w:p w:rsidR="00414B97" w:rsidRPr="00BB22B9" w:rsidRDefault="00414B97" w:rsidP="00414B97">
      <w:pPr>
        <w:pStyle w:val="Definition"/>
      </w:pPr>
      <w:r w:rsidRPr="00BB22B9">
        <w:rPr>
          <w:b/>
          <w:i/>
        </w:rPr>
        <w:t>rules</w:t>
      </w:r>
      <w:r w:rsidRPr="00BB22B9">
        <w:t xml:space="preserve">, in relation to a private health insurer, has the same meaning as in the </w:t>
      </w:r>
      <w:r w:rsidRPr="00BB22B9">
        <w:rPr>
          <w:i/>
        </w:rPr>
        <w:t>Private Health Insurance Act 2007</w:t>
      </w:r>
      <w:r w:rsidRPr="00BB22B9">
        <w:t>.</w:t>
      </w:r>
    </w:p>
    <w:p w:rsidR="006846D1" w:rsidRPr="00BB22B9" w:rsidRDefault="006846D1" w:rsidP="006846D1">
      <w:pPr>
        <w:pStyle w:val="Definition"/>
      </w:pPr>
      <w:r w:rsidRPr="00BB22B9">
        <w:rPr>
          <w:b/>
          <w:i/>
        </w:rPr>
        <w:t>Secretary</w:t>
      </w:r>
      <w:r w:rsidRPr="00BB22B9">
        <w:t xml:space="preserve"> means the Secretary of the Department.</w:t>
      </w:r>
    </w:p>
    <w:p w:rsidR="004A668C" w:rsidRPr="00BB22B9" w:rsidRDefault="004A668C" w:rsidP="008F6A71">
      <w:pPr>
        <w:pStyle w:val="Definition"/>
      </w:pPr>
      <w:r w:rsidRPr="00BB22B9">
        <w:rPr>
          <w:b/>
          <w:i/>
        </w:rPr>
        <w:t>spouse</w:t>
      </w:r>
      <w:r w:rsidRPr="00BB22B9">
        <w:t xml:space="preserve"> includes a</w:t>
      </w:r>
      <w:r w:rsidR="00902EF8" w:rsidRPr="00BB22B9">
        <w:t> </w:t>
      </w:r>
      <w:r w:rsidR="00B6282A" w:rsidRPr="00BB22B9">
        <w:t>de facto</w:t>
      </w:r>
      <w:r w:rsidR="00902EF8" w:rsidRPr="00BB22B9">
        <w:t> </w:t>
      </w:r>
      <w:r w:rsidR="00B6282A" w:rsidRPr="00BB22B9">
        <w:t>partner</w:t>
      </w:r>
      <w:r w:rsidRPr="00BB22B9">
        <w:t>.</w:t>
      </w:r>
    </w:p>
    <w:p w:rsidR="004A668C" w:rsidRPr="00BB22B9" w:rsidRDefault="004A668C" w:rsidP="008F6A71">
      <w:pPr>
        <w:pStyle w:val="Definition"/>
      </w:pPr>
      <w:r w:rsidRPr="00BB22B9">
        <w:rPr>
          <w:b/>
          <w:i/>
        </w:rPr>
        <w:t>Territory</w:t>
      </w:r>
      <w:r w:rsidRPr="00BB22B9">
        <w:t xml:space="preserve"> means an internal Territory.</w:t>
      </w:r>
    </w:p>
    <w:p w:rsidR="00C36DBB" w:rsidRPr="00BB22B9" w:rsidRDefault="00C36DBB" w:rsidP="00C36DBB">
      <w:pPr>
        <w:pStyle w:val="Definition"/>
      </w:pPr>
      <w:r w:rsidRPr="00BB22B9">
        <w:rPr>
          <w:b/>
          <w:i/>
        </w:rPr>
        <w:t>vaccine</w:t>
      </w:r>
      <w:r w:rsidRPr="00BB22B9">
        <w:t xml:space="preserve"> means a vaccine for the purpose of immunising persons.</w:t>
      </w:r>
    </w:p>
    <w:p w:rsidR="00857B19" w:rsidRPr="00BB22B9" w:rsidRDefault="00857B19" w:rsidP="00857B19">
      <w:pPr>
        <w:pStyle w:val="Definition"/>
      </w:pPr>
      <w:r w:rsidRPr="00BB22B9">
        <w:rPr>
          <w:b/>
          <w:i/>
        </w:rPr>
        <w:t>Veterans’ Affairs Department</w:t>
      </w:r>
      <w:r w:rsidRPr="00BB22B9">
        <w:rPr>
          <w:b/>
        </w:rPr>
        <w:t xml:space="preserve"> </w:t>
      </w:r>
      <w:r w:rsidRPr="00BB22B9">
        <w:t>means the Department administered by the Veterans’ Affairs Minister.</w:t>
      </w:r>
    </w:p>
    <w:p w:rsidR="009C2088" w:rsidRPr="00BB22B9" w:rsidRDefault="009C2088" w:rsidP="009C2088">
      <w:pPr>
        <w:pStyle w:val="Definition"/>
      </w:pPr>
      <w:r w:rsidRPr="00BB22B9">
        <w:rPr>
          <w:b/>
          <w:i/>
        </w:rPr>
        <w:t>Veterans’ Affairs Minister</w:t>
      </w:r>
      <w:r w:rsidRPr="00BB22B9">
        <w:rPr>
          <w:b/>
        </w:rPr>
        <w:t xml:space="preserve"> </w:t>
      </w:r>
      <w:r w:rsidRPr="00BB22B9">
        <w:t xml:space="preserve">means the Minister administering the </w:t>
      </w:r>
      <w:r w:rsidRPr="00BB22B9">
        <w:rPr>
          <w:i/>
        </w:rPr>
        <w:t>Veterans’ Entitlements Act 1986</w:t>
      </w:r>
      <w:r w:rsidRPr="00BB22B9">
        <w:t>.</w:t>
      </w:r>
    </w:p>
    <w:p w:rsidR="004A668C" w:rsidRPr="00BB22B9" w:rsidRDefault="004A668C" w:rsidP="004A668C">
      <w:pPr>
        <w:pStyle w:val="subsection"/>
      </w:pPr>
      <w:r w:rsidRPr="00BB22B9">
        <w:tab/>
        <w:t>(1A)</w:t>
      </w:r>
      <w:r w:rsidRPr="00BB22B9">
        <w:tab/>
        <w:t>In this Act, unless the contrary intention appears, a word or phrase defined for the purposes of the</w:t>
      </w:r>
      <w:r w:rsidRPr="00BB22B9">
        <w:rPr>
          <w:i/>
        </w:rPr>
        <w:t xml:space="preserve"> Health Insurance Act 1973 </w:t>
      </w:r>
      <w:r w:rsidRPr="00BB22B9">
        <w:t>has the meaning that it would have if used in that Act.</w:t>
      </w:r>
    </w:p>
    <w:p w:rsidR="00AD0A6A" w:rsidRPr="00BB22B9" w:rsidRDefault="00AD0A6A" w:rsidP="00AD0A6A">
      <w:pPr>
        <w:pStyle w:val="subsection"/>
      </w:pPr>
      <w:r w:rsidRPr="00BB22B9">
        <w:tab/>
        <w:t>(2)</w:t>
      </w:r>
      <w:r w:rsidRPr="00BB22B9">
        <w:tab/>
        <w:t>A reference in this Act to a prescription for the supply of a pharmaceutical benefit is a reference to a prescription written in accordance with subsection</w:t>
      </w:r>
      <w:r w:rsidR="00C0727A" w:rsidRPr="00BB22B9">
        <w:t> </w:t>
      </w:r>
      <w:r w:rsidR="00567A0C" w:rsidRPr="00BB22B9">
        <w:t>88(1), (1A)</w:t>
      </w:r>
      <w:r w:rsidR="00C828D7" w:rsidRPr="00BB22B9">
        <w:t>, (1C), (1D) or (1E)</w:t>
      </w:r>
      <w:r w:rsidRPr="00BB22B9">
        <w:t>.</w:t>
      </w:r>
    </w:p>
    <w:p w:rsidR="00F943FC" w:rsidRPr="00BB22B9" w:rsidRDefault="00F943FC" w:rsidP="00F943FC">
      <w:pPr>
        <w:pStyle w:val="subsection"/>
      </w:pPr>
      <w:r w:rsidRPr="00BB22B9">
        <w:tab/>
        <w:t>(3)</w:t>
      </w:r>
      <w:r w:rsidRPr="00BB22B9">
        <w:tab/>
        <w:t>A reference in this Act to the supply of pharmaceutical benefits at premises is a reference to the supply of pharmaceutical benefits to people who are at the premises when the supply is made.</w:t>
      </w:r>
    </w:p>
    <w:p w:rsidR="004A668C" w:rsidRPr="00BB22B9" w:rsidRDefault="004A668C" w:rsidP="004A668C">
      <w:pPr>
        <w:pStyle w:val="ActHead5"/>
      </w:pPr>
      <w:bookmarkStart w:id="6" w:name="_Toc179887660"/>
      <w:r w:rsidRPr="00AC0DDC">
        <w:rPr>
          <w:rStyle w:val="CharSectno"/>
        </w:rPr>
        <w:lastRenderedPageBreak/>
        <w:t>6</w:t>
      </w:r>
      <w:r w:rsidRPr="00BB22B9">
        <w:t xml:space="preserve">  Delegation</w:t>
      </w:r>
      <w:bookmarkEnd w:id="6"/>
    </w:p>
    <w:p w:rsidR="004A668C" w:rsidRPr="00BB22B9" w:rsidRDefault="004A668C" w:rsidP="004A668C">
      <w:pPr>
        <w:pStyle w:val="subsection"/>
      </w:pPr>
      <w:r w:rsidRPr="00BB22B9">
        <w:tab/>
        <w:t>(1)</w:t>
      </w:r>
      <w:r w:rsidRPr="00BB22B9">
        <w:tab/>
        <w:t>The Minister may, either generally or as otherwise provided by the instrument of delegation, by writing signed by the Minister, delegate to a person (including the Secretary) all or any of the Minister’s powers under this Act</w:t>
      </w:r>
      <w:r w:rsidR="00536025" w:rsidRPr="00BB22B9">
        <w:t>, the regulations or another legislative instrument under this Act</w:t>
      </w:r>
      <w:r w:rsidRPr="00BB22B9">
        <w:t>, other than:</w:t>
      </w:r>
    </w:p>
    <w:p w:rsidR="004A668C" w:rsidRPr="00BB22B9" w:rsidRDefault="004A668C" w:rsidP="004A668C">
      <w:pPr>
        <w:pStyle w:val="paragraph"/>
      </w:pPr>
      <w:r w:rsidRPr="00BB22B9">
        <w:tab/>
        <w:t>(a)</w:t>
      </w:r>
      <w:r w:rsidRPr="00BB22B9">
        <w:tab/>
        <w:t>this power of delegation; or</w:t>
      </w:r>
    </w:p>
    <w:p w:rsidR="00F9002F" w:rsidRPr="00BB22B9" w:rsidRDefault="00F9002F" w:rsidP="00F9002F">
      <w:pPr>
        <w:pStyle w:val="paragraph"/>
      </w:pPr>
      <w:r w:rsidRPr="00BB22B9">
        <w:tab/>
        <w:t>(aa)</w:t>
      </w:r>
      <w:r w:rsidRPr="00BB22B9">
        <w:tab/>
        <w:t>the Minister’s power under sub</w:t>
      </w:r>
      <w:r w:rsidR="0027360F" w:rsidRPr="00BB22B9">
        <w:t>section 9</w:t>
      </w:r>
      <w:r w:rsidRPr="00BB22B9">
        <w:t>0(10); or</w:t>
      </w:r>
    </w:p>
    <w:p w:rsidR="001F1839" w:rsidRPr="00BB22B9" w:rsidRDefault="001F1839" w:rsidP="001F1839">
      <w:pPr>
        <w:pStyle w:val="paragraph"/>
      </w:pPr>
      <w:r w:rsidRPr="00BB22B9">
        <w:tab/>
        <w:t>(ab)</w:t>
      </w:r>
      <w:r w:rsidRPr="00BB22B9">
        <w:tab/>
        <w:t>the Minister’s powers under sections</w:t>
      </w:r>
      <w:r w:rsidR="00C0727A" w:rsidRPr="00BB22B9">
        <w:t> </w:t>
      </w:r>
      <w:r w:rsidRPr="00BB22B9">
        <w:t>90A and 90B; or</w:t>
      </w:r>
    </w:p>
    <w:p w:rsidR="004A668C" w:rsidRPr="00BB22B9" w:rsidRDefault="004A668C" w:rsidP="004A668C">
      <w:pPr>
        <w:pStyle w:val="paragraph"/>
      </w:pPr>
      <w:r w:rsidRPr="00BB22B9">
        <w:tab/>
        <w:t>(b)</w:t>
      </w:r>
      <w:r w:rsidRPr="00BB22B9">
        <w:tab/>
        <w:t xml:space="preserve">the Minister’s powers under </w:t>
      </w:r>
      <w:r w:rsidR="0027360F" w:rsidRPr="00BB22B9">
        <w:t>section 9</w:t>
      </w:r>
      <w:r w:rsidRPr="00BB22B9">
        <w:t>5.</w:t>
      </w:r>
    </w:p>
    <w:p w:rsidR="004A668C" w:rsidRPr="00BB22B9" w:rsidRDefault="004A668C" w:rsidP="004A668C">
      <w:pPr>
        <w:pStyle w:val="subsection"/>
      </w:pPr>
      <w:r w:rsidRPr="00BB22B9">
        <w:tab/>
        <w:t>(2)</w:t>
      </w:r>
      <w:r w:rsidRPr="00BB22B9">
        <w:tab/>
        <w:t xml:space="preserve">A power so delegated under </w:t>
      </w:r>
      <w:r w:rsidR="0027360F" w:rsidRPr="00BB22B9">
        <w:t>subsection (</w:t>
      </w:r>
      <w:r w:rsidRPr="00BB22B9">
        <w:t>1), when exercised by the delegate, shall, for the purposes of this Act</w:t>
      </w:r>
      <w:r w:rsidR="00536025" w:rsidRPr="00BB22B9">
        <w:t>, the regulations or another legislative instrument under this Act</w:t>
      </w:r>
      <w:r w:rsidRPr="00BB22B9">
        <w:t>, be deemed to have been exercised by the Minister.</w:t>
      </w:r>
    </w:p>
    <w:p w:rsidR="004A668C" w:rsidRPr="00BB22B9" w:rsidRDefault="004A668C" w:rsidP="004A668C">
      <w:pPr>
        <w:pStyle w:val="subsection"/>
      </w:pPr>
      <w:r w:rsidRPr="00BB22B9">
        <w:tab/>
        <w:t>(3)</w:t>
      </w:r>
      <w:r w:rsidRPr="00BB22B9">
        <w:tab/>
        <w:t xml:space="preserve">A delegate under </w:t>
      </w:r>
      <w:r w:rsidR="0027360F" w:rsidRPr="00BB22B9">
        <w:t>subsection (</w:t>
      </w:r>
      <w:r w:rsidRPr="00BB22B9">
        <w:t>1) is, in the exercise of a power so delegated, subject to the directions (if any) of the Minister.</w:t>
      </w:r>
    </w:p>
    <w:p w:rsidR="004A668C" w:rsidRPr="00BB22B9" w:rsidRDefault="004A668C" w:rsidP="004A668C">
      <w:pPr>
        <w:pStyle w:val="subsection"/>
      </w:pPr>
      <w:r w:rsidRPr="00BB22B9">
        <w:tab/>
        <w:t>(4)</w:t>
      </w:r>
      <w:r w:rsidRPr="00BB22B9">
        <w:tab/>
        <w:t xml:space="preserve">A delegation under </w:t>
      </w:r>
      <w:r w:rsidR="0027360F" w:rsidRPr="00BB22B9">
        <w:t>subsection (</w:t>
      </w:r>
      <w:r w:rsidRPr="00BB22B9">
        <w:t>1) does not prevent the exercise of a power by the Minister.</w:t>
      </w:r>
    </w:p>
    <w:p w:rsidR="004A668C" w:rsidRPr="00BB22B9" w:rsidRDefault="004A668C" w:rsidP="004A668C">
      <w:pPr>
        <w:pStyle w:val="subsection"/>
      </w:pPr>
      <w:r w:rsidRPr="00BB22B9">
        <w:tab/>
        <w:t>(5)</w:t>
      </w:r>
      <w:r w:rsidRPr="00BB22B9">
        <w:tab/>
        <w:t>The Secretary may, either generally or as otherwise provided by the instrument of delegation, by writing signed by the Secretary, delegate to a person all or any of the Secretary’s powers under this Act</w:t>
      </w:r>
      <w:r w:rsidR="00536025" w:rsidRPr="00BB22B9">
        <w:t>, the regulations or another legislative instrument under this Act</w:t>
      </w:r>
      <w:r w:rsidRPr="00BB22B9">
        <w:t xml:space="preserve"> other than:</w:t>
      </w:r>
    </w:p>
    <w:p w:rsidR="004A668C" w:rsidRPr="00BB22B9" w:rsidRDefault="004A668C" w:rsidP="004A668C">
      <w:pPr>
        <w:pStyle w:val="paragraph"/>
      </w:pPr>
      <w:r w:rsidRPr="00BB22B9">
        <w:tab/>
        <w:t>(a)</w:t>
      </w:r>
      <w:r w:rsidRPr="00BB22B9">
        <w:tab/>
        <w:t>this power of delegation; or</w:t>
      </w:r>
    </w:p>
    <w:p w:rsidR="004A668C" w:rsidRPr="00BB22B9" w:rsidRDefault="004A668C" w:rsidP="004A668C">
      <w:pPr>
        <w:pStyle w:val="paragraph"/>
      </w:pPr>
      <w:r w:rsidRPr="00BB22B9">
        <w:tab/>
        <w:t>(b)</w:t>
      </w:r>
      <w:r w:rsidRPr="00BB22B9">
        <w:tab/>
        <w:t xml:space="preserve">the Secretary’s powers under </w:t>
      </w:r>
      <w:r w:rsidR="0027360F" w:rsidRPr="00BB22B9">
        <w:t>section 9</w:t>
      </w:r>
      <w:r w:rsidRPr="00BB22B9">
        <w:t>5.</w:t>
      </w:r>
    </w:p>
    <w:p w:rsidR="004A668C" w:rsidRPr="00BB22B9" w:rsidRDefault="004A668C" w:rsidP="004A668C">
      <w:pPr>
        <w:pStyle w:val="subsection"/>
      </w:pPr>
      <w:r w:rsidRPr="00BB22B9">
        <w:tab/>
        <w:t>(6)</w:t>
      </w:r>
      <w:r w:rsidRPr="00BB22B9">
        <w:tab/>
        <w:t xml:space="preserve">A power so delegated under </w:t>
      </w:r>
      <w:r w:rsidR="0027360F" w:rsidRPr="00BB22B9">
        <w:t>subsection (</w:t>
      </w:r>
      <w:r w:rsidRPr="00BB22B9">
        <w:t>5), when exercised by the delegate, shall, for the purposes of this Act</w:t>
      </w:r>
      <w:r w:rsidR="00536025" w:rsidRPr="00BB22B9">
        <w:t xml:space="preserve">, the regulations or </w:t>
      </w:r>
      <w:r w:rsidR="00536025" w:rsidRPr="00BB22B9">
        <w:lastRenderedPageBreak/>
        <w:t>another legislative instrument under this Act</w:t>
      </w:r>
      <w:r w:rsidRPr="00BB22B9">
        <w:t>, be deemed to have been exercised by the Secretary.</w:t>
      </w:r>
    </w:p>
    <w:p w:rsidR="004A668C" w:rsidRPr="00BB22B9" w:rsidRDefault="004A668C" w:rsidP="004A668C">
      <w:pPr>
        <w:pStyle w:val="subsection"/>
      </w:pPr>
      <w:r w:rsidRPr="00BB22B9">
        <w:tab/>
        <w:t>(7)</w:t>
      </w:r>
      <w:r w:rsidRPr="00BB22B9">
        <w:tab/>
        <w:t xml:space="preserve">A delegate under </w:t>
      </w:r>
      <w:r w:rsidR="0027360F" w:rsidRPr="00BB22B9">
        <w:t>subsection (</w:t>
      </w:r>
      <w:r w:rsidRPr="00BB22B9">
        <w:t>5) is, in the exercise of a power so delegated, subject to the directions (if any) of the Secretary.</w:t>
      </w:r>
    </w:p>
    <w:p w:rsidR="004A668C" w:rsidRPr="00BB22B9" w:rsidRDefault="004A668C" w:rsidP="004A668C">
      <w:pPr>
        <w:pStyle w:val="subsection"/>
      </w:pPr>
      <w:r w:rsidRPr="00BB22B9">
        <w:tab/>
        <w:t>(8)</w:t>
      </w:r>
      <w:r w:rsidRPr="00BB22B9">
        <w:tab/>
        <w:t xml:space="preserve">A delegation under </w:t>
      </w:r>
      <w:r w:rsidR="0027360F" w:rsidRPr="00BB22B9">
        <w:t>subsection (</w:t>
      </w:r>
      <w:r w:rsidRPr="00BB22B9">
        <w:t>5) does not prevent the exercise of a power by the Secretary.</w:t>
      </w:r>
    </w:p>
    <w:p w:rsidR="008C256F" w:rsidRPr="00BB22B9" w:rsidRDefault="008C256F" w:rsidP="008C256F">
      <w:pPr>
        <w:pStyle w:val="subsection"/>
      </w:pPr>
      <w:r w:rsidRPr="00BB22B9">
        <w:tab/>
        <w:t>(9)</w:t>
      </w:r>
      <w:r w:rsidRPr="00BB22B9">
        <w:tab/>
        <w:t>The Chief Executive Medicare may, either generally or as otherwise provided by the instrument of delegation, by writing signed by the Chief Executive Medicare, delegate to a person all or any of the Chief Executive Medicare’s powers under this Act, the regulations or another legislative instrument under this Act, other than this power of delegation.</w:t>
      </w:r>
    </w:p>
    <w:p w:rsidR="008C256F" w:rsidRPr="00BB22B9" w:rsidRDefault="008C256F" w:rsidP="008C256F">
      <w:pPr>
        <w:pStyle w:val="subsection"/>
      </w:pPr>
      <w:r w:rsidRPr="00BB22B9">
        <w:tab/>
        <w:t>(10)</w:t>
      </w:r>
      <w:r w:rsidRPr="00BB22B9">
        <w:tab/>
        <w:t xml:space="preserve">A power so delegated under </w:t>
      </w:r>
      <w:r w:rsidR="0027360F" w:rsidRPr="00BB22B9">
        <w:t>subsection (</w:t>
      </w:r>
      <w:r w:rsidRPr="00BB22B9">
        <w:t>9), when exercised by the delegate, is, for the purposes of this Act, the regulations or another legislative instrument under this Act, taken to have been exercised by the Chief Executive Medicare.</w:t>
      </w:r>
    </w:p>
    <w:p w:rsidR="008C256F" w:rsidRPr="00BB22B9" w:rsidRDefault="008C256F" w:rsidP="008C256F">
      <w:pPr>
        <w:pStyle w:val="subsection"/>
      </w:pPr>
      <w:r w:rsidRPr="00BB22B9">
        <w:tab/>
        <w:t>(11)</w:t>
      </w:r>
      <w:r w:rsidRPr="00BB22B9">
        <w:tab/>
        <w:t xml:space="preserve">A delegate under </w:t>
      </w:r>
      <w:r w:rsidR="0027360F" w:rsidRPr="00BB22B9">
        <w:t>subsection (</w:t>
      </w:r>
      <w:r w:rsidRPr="00BB22B9">
        <w:t>9) is, in the exercise of a power so delegated, subject to the directions (if any) of the Chief Executive Medicare.</w:t>
      </w:r>
    </w:p>
    <w:p w:rsidR="008C256F" w:rsidRPr="00BB22B9" w:rsidRDefault="008C256F" w:rsidP="008C256F">
      <w:pPr>
        <w:pStyle w:val="subsection"/>
      </w:pPr>
      <w:r w:rsidRPr="00BB22B9">
        <w:tab/>
        <w:t>(12)</w:t>
      </w:r>
      <w:r w:rsidRPr="00BB22B9">
        <w:tab/>
        <w:t xml:space="preserve">A delegation under </w:t>
      </w:r>
      <w:r w:rsidR="0027360F" w:rsidRPr="00BB22B9">
        <w:t>subsection (</w:t>
      </w:r>
      <w:r w:rsidRPr="00BB22B9">
        <w:t>9) does not prevent the exercise of a power by the Chief Executive Medicare.</w:t>
      </w:r>
    </w:p>
    <w:p w:rsidR="004A668C" w:rsidRPr="00BB22B9" w:rsidRDefault="004A668C" w:rsidP="004A668C">
      <w:pPr>
        <w:pStyle w:val="ActHead5"/>
      </w:pPr>
      <w:bookmarkStart w:id="7" w:name="_Toc179887661"/>
      <w:r w:rsidRPr="00AC0DDC">
        <w:rPr>
          <w:rStyle w:val="CharSectno"/>
        </w:rPr>
        <w:t>6A</w:t>
      </w:r>
      <w:r w:rsidRPr="00BB22B9">
        <w:t xml:space="preserve">  External Territories</w:t>
      </w:r>
      <w:bookmarkEnd w:id="7"/>
    </w:p>
    <w:p w:rsidR="004A668C" w:rsidRPr="00BB22B9" w:rsidRDefault="004A668C" w:rsidP="004A668C">
      <w:pPr>
        <w:pStyle w:val="subsection"/>
      </w:pPr>
      <w:r w:rsidRPr="00BB22B9">
        <w:tab/>
      </w:r>
      <w:r w:rsidRPr="00BB22B9">
        <w:tab/>
        <w:t>This Act extends to</w:t>
      </w:r>
      <w:r w:rsidR="00433719" w:rsidRPr="00BB22B9">
        <w:t xml:space="preserve"> Norfolk Island, to</w:t>
      </w:r>
      <w:r w:rsidRPr="00BB22B9">
        <w:t xml:space="preserve"> the Territory of Cocos (Keeling) Islands and to the Territory of Christmas Island.</w:t>
      </w:r>
    </w:p>
    <w:p w:rsidR="004A668C" w:rsidRPr="00BB22B9" w:rsidRDefault="004A668C" w:rsidP="004A668C">
      <w:pPr>
        <w:pStyle w:val="ActHead5"/>
      </w:pPr>
      <w:bookmarkStart w:id="8" w:name="_Toc179887662"/>
      <w:r w:rsidRPr="00AC0DDC">
        <w:rPr>
          <w:rStyle w:val="CharSectno"/>
        </w:rPr>
        <w:t>7A</w:t>
      </w:r>
      <w:r w:rsidRPr="00BB22B9">
        <w:t xml:space="preserve">  Application of the </w:t>
      </w:r>
      <w:r w:rsidRPr="00BB22B9">
        <w:rPr>
          <w:i/>
        </w:rPr>
        <w:t>Criminal Code</w:t>
      </w:r>
      <w:bookmarkEnd w:id="8"/>
    </w:p>
    <w:p w:rsidR="004A668C" w:rsidRPr="00BB22B9" w:rsidRDefault="004A668C" w:rsidP="004A668C">
      <w:pPr>
        <w:pStyle w:val="subsection"/>
      </w:pPr>
      <w:r w:rsidRPr="00BB22B9">
        <w:tab/>
      </w:r>
      <w:r w:rsidRPr="00BB22B9">
        <w:tab/>
        <w:t>Chapter</w:t>
      </w:r>
      <w:r w:rsidR="00C0727A" w:rsidRPr="00BB22B9">
        <w:t> </w:t>
      </w:r>
      <w:r w:rsidRPr="00BB22B9">
        <w:t>2 (other than Part</w:t>
      </w:r>
      <w:r w:rsidR="00C0727A" w:rsidRPr="00BB22B9">
        <w:t> </w:t>
      </w:r>
      <w:r w:rsidRPr="00BB22B9">
        <w:t xml:space="preserve">2.5) of the </w:t>
      </w:r>
      <w:r w:rsidRPr="00BB22B9">
        <w:rPr>
          <w:i/>
        </w:rPr>
        <w:t>Criminal Code</w:t>
      </w:r>
      <w:r w:rsidRPr="00BB22B9">
        <w:t xml:space="preserve"> applies to all offences against this Act.</w:t>
      </w:r>
    </w:p>
    <w:p w:rsidR="004A668C" w:rsidRPr="00BB22B9" w:rsidRDefault="004A668C" w:rsidP="004A668C">
      <w:pPr>
        <w:pStyle w:val="notetext"/>
      </w:pPr>
      <w:r w:rsidRPr="00BB22B9">
        <w:lastRenderedPageBreak/>
        <w:t>Note:</w:t>
      </w:r>
      <w:r w:rsidRPr="00BB22B9">
        <w:tab/>
        <w:t>Chapter</w:t>
      </w:r>
      <w:r w:rsidR="00C0727A" w:rsidRPr="00BB22B9">
        <w:t> </w:t>
      </w:r>
      <w:r w:rsidRPr="00BB22B9">
        <w:t xml:space="preserve">2 of the </w:t>
      </w:r>
      <w:r w:rsidRPr="00BB22B9">
        <w:rPr>
          <w:i/>
        </w:rPr>
        <w:t>Criminal Code</w:t>
      </w:r>
      <w:r w:rsidRPr="00BB22B9">
        <w:t xml:space="preserve"> sets out the general principles of criminal responsibility.</w:t>
      </w:r>
    </w:p>
    <w:p w:rsidR="004A668C" w:rsidRPr="00BB22B9" w:rsidRDefault="004A668C" w:rsidP="00902EF8">
      <w:pPr>
        <w:pStyle w:val="ActHead2"/>
        <w:pageBreakBefore/>
      </w:pPr>
      <w:bookmarkStart w:id="9" w:name="_Toc179887663"/>
      <w:r w:rsidRPr="00AC0DDC">
        <w:rPr>
          <w:rStyle w:val="CharPartNo"/>
        </w:rPr>
        <w:lastRenderedPageBreak/>
        <w:t>Part</w:t>
      </w:r>
      <w:r w:rsidR="00AD4419" w:rsidRPr="00AC0DDC">
        <w:rPr>
          <w:rStyle w:val="CharPartNo"/>
        </w:rPr>
        <w:t> </w:t>
      </w:r>
      <w:r w:rsidRPr="00AC0DDC">
        <w:rPr>
          <w:rStyle w:val="CharPartNo"/>
        </w:rPr>
        <w:t>II</w:t>
      </w:r>
      <w:r w:rsidRPr="00BB22B9">
        <w:t>—</w:t>
      </w:r>
      <w:r w:rsidRPr="00AC0DDC">
        <w:rPr>
          <w:rStyle w:val="CharPartText"/>
        </w:rPr>
        <w:t>National health services</w:t>
      </w:r>
      <w:bookmarkEnd w:id="9"/>
    </w:p>
    <w:p w:rsidR="004A668C" w:rsidRPr="00BB22B9" w:rsidRDefault="002B5950" w:rsidP="004A668C">
      <w:pPr>
        <w:pStyle w:val="Header"/>
      </w:pPr>
      <w:r w:rsidRPr="00AC0DDC">
        <w:rPr>
          <w:rStyle w:val="CharDivNo"/>
        </w:rPr>
        <w:t xml:space="preserve"> </w:t>
      </w:r>
      <w:r w:rsidRPr="00AC0DDC">
        <w:rPr>
          <w:rStyle w:val="CharDivText"/>
        </w:rPr>
        <w:t xml:space="preserve"> </w:t>
      </w:r>
    </w:p>
    <w:p w:rsidR="004A668C" w:rsidRPr="00BB22B9" w:rsidRDefault="004A668C" w:rsidP="004A668C">
      <w:pPr>
        <w:pStyle w:val="ActHead5"/>
      </w:pPr>
      <w:bookmarkStart w:id="10" w:name="_Toc179887664"/>
      <w:r w:rsidRPr="00AC0DDC">
        <w:rPr>
          <w:rStyle w:val="CharSectno"/>
        </w:rPr>
        <w:t>8</w:t>
      </w:r>
      <w:r w:rsidRPr="00BB22B9">
        <w:t xml:space="preserve">  Interpretation</w:t>
      </w:r>
      <w:bookmarkEnd w:id="10"/>
    </w:p>
    <w:p w:rsidR="004A668C" w:rsidRPr="00BB22B9" w:rsidRDefault="004A668C" w:rsidP="004A668C">
      <w:pPr>
        <w:pStyle w:val="subsection"/>
      </w:pPr>
      <w:r w:rsidRPr="00BB22B9">
        <w:tab/>
      </w:r>
      <w:r w:rsidRPr="00BB22B9">
        <w:tab/>
        <w:t xml:space="preserve">In this Part, </w:t>
      </w:r>
      <w:r w:rsidRPr="00BB22B9">
        <w:rPr>
          <w:b/>
          <w:i/>
        </w:rPr>
        <w:t>Territory</w:t>
      </w:r>
      <w:r w:rsidRPr="00BB22B9">
        <w:t xml:space="preserve"> includes an external Territory to which this Act extends.</w:t>
      </w:r>
    </w:p>
    <w:p w:rsidR="004A668C" w:rsidRPr="00BB22B9" w:rsidRDefault="004A668C" w:rsidP="004A668C">
      <w:pPr>
        <w:pStyle w:val="ActHead5"/>
      </w:pPr>
      <w:bookmarkStart w:id="11" w:name="_Toc179887665"/>
      <w:r w:rsidRPr="00AC0DDC">
        <w:rPr>
          <w:rStyle w:val="CharSectno"/>
        </w:rPr>
        <w:t>9</w:t>
      </w:r>
      <w:r w:rsidRPr="00BB22B9">
        <w:t xml:space="preserve">  Provision of certain medical and dental services</w:t>
      </w:r>
      <w:bookmarkEnd w:id="11"/>
    </w:p>
    <w:p w:rsidR="004A668C" w:rsidRPr="00BB22B9" w:rsidRDefault="004A668C" w:rsidP="004A668C">
      <w:pPr>
        <w:pStyle w:val="subsection"/>
      </w:pPr>
      <w:r w:rsidRPr="00BB22B9">
        <w:tab/>
        <w:t>(1)</w:t>
      </w:r>
      <w:r w:rsidRPr="00BB22B9">
        <w:tab/>
        <w:t>The Governor</w:t>
      </w:r>
      <w:r w:rsidR="00AC0DDC">
        <w:noBreakHyphen/>
      </w:r>
      <w:r w:rsidRPr="00BB22B9">
        <w:t>General may provide, or arrange for the provision of:</w:t>
      </w:r>
    </w:p>
    <w:p w:rsidR="004A668C" w:rsidRPr="00BB22B9" w:rsidRDefault="004A668C" w:rsidP="004A668C">
      <w:pPr>
        <w:pStyle w:val="paragraph"/>
      </w:pPr>
      <w:r w:rsidRPr="00BB22B9">
        <w:tab/>
        <w:t>(a)</w:t>
      </w:r>
      <w:r w:rsidRPr="00BB22B9">
        <w:tab/>
        <w:t>aerial medical and dental services;</w:t>
      </w:r>
    </w:p>
    <w:p w:rsidR="004A668C" w:rsidRPr="00BB22B9" w:rsidRDefault="004A668C" w:rsidP="004A668C">
      <w:pPr>
        <w:pStyle w:val="paragraph"/>
      </w:pPr>
      <w:r w:rsidRPr="00BB22B9">
        <w:tab/>
        <w:t>(b)</w:t>
      </w:r>
      <w:r w:rsidRPr="00BB22B9">
        <w:tab/>
        <w:t>diagnostic and therapeutic services for medical practitioners and hospitals, and for patients of medical practitioners or hospitals;</w:t>
      </w:r>
    </w:p>
    <w:p w:rsidR="004A668C" w:rsidRPr="00BB22B9" w:rsidRDefault="004A668C" w:rsidP="004A668C">
      <w:pPr>
        <w:pStyle w:val="paragraph"/>
      </w:pPr>
      <w:r w:rsidRPr="00BB22B9">
        <w:tab/>
        <w:t>(c)</w:t>
      </w:r>
      <w:r w:rsidRPr="00BB22B9">
        <w:tab/>
        <w:t>teaching, research and advisory services in relation to maternal and child health;</w:t>
      </w:r>
    </w:p>
    <w:p w:rsidR="004A668C" w:rsidRPr="00BB22B9" w:rsidRDefault="004A668C" w:rsidP="004A668C">
      <w:pPr>
        <w:pStyle w:val="paragraph"/>
      </w:pPr>
      <w:r w:rsidRPr="00BB22B9">
        <w:tab/>
        <w:t>(d)</w:t>
      </w:r>
      <w:r w:rsidRPr="00BB22B9">
        <w:tab/>
        <w:t>teaching, research and advisory services for or in relation to the improvement of health or the prevention of disease; and</w:t>
      </w:r>
    </w:p>
    <w:p w:rsidR="004A668C" w:rsidRPr="00BB22B9" w:rsidRDefault="004A668C" w:rsidP="004A668C">
      <w:pPr>
        <w:pStyle w:val="paragraph"/>
      </w:pPr>
      <w:r w:rsidRPr="00BB22B9">
        <w:tab/>
        <w:t>(e)</w:t>
      </w:r>
      <w:r w:rsidRPr="00BB22B9">
        <w:tab/>
        <w:t xml:space="preserve">anything incidental to a service referred to in </w:t>
      </w:r>
      <w:r w:rsidR="0027360F" w:rsidRPr="00BB22B9">
        <w:t>paragraph (</w:t>
      </w:r>
      <w:r w:rsidRPr="00BB22B9">
        <w:t>a), (b), (c) or (d).</w:t>
      </w:r>
    </w:p>
    <w:p w:rsidR="004A668C" w:rsidRPr="00BB22B9" w:rsidRDefault="004A668C" w:rsidP="004A668C">
      <w:pPr>
        <w:pStyle w:val="subsection"/>
      </w:pPr>
      <w:r w:rsidRPr="00BB22B9">
        <w:tab/>
        <w:t>(2)</w:t>
      </w:r>
      <w:r w:rsidRPr="00BB22B9">
        <w:tab/>
        <w:t>The Minister may disseminate information relating to health or the prevention of disease.</w:t>
      </w:r>
    </w:p>
    <w:p w:rsidR="004A668C" w:rsidRPr="00BB22B9" w:rsidRDefault="004A668C" w:rsidP="004A668C">
      <w:pPr>
        <w:pStyle w:val="ActHead5"/>
      </w:pPr>
      <w:bookmarkStart w:id="12" w:name="_Toc179887666"/>
      <w:r w:rsidRPr="00AC0DDC">
        <w:rPr>
          <w:rStyle w:val="CharSectno"/>
        </w:rPr>
        <w:t>9A</w:t>
      </w:r>
      <w:r w:rsidRPr="00BB22B9">
        <w:t xml:space="preserve">  Provision of medical and surgical aids and appliances etc. by the Commonwealth</w:t>
      </w:r>
      <w:bookmarkEnd w:id="12"/>
    </w:p>
    <w:p w:rsidR="004A668C" w:rsidRPr="00BB22B9" w:rsidRDefault="004A668C" w:rsidP="004A668C">
      <w:pPr>
        <w:pStyle w:val="subsection"/>
      </w:pPr>
      <w:r w:rsidRPr="00BB22B9">
        <w:tab/>
        <w:t>(1)</w:t>
      </w:r>
      <w:r w:rsidRPr="00BB22B9">
        <w:tab/>
        <w:t>The Minister may, on behalf of the Commonwealth, arrange for:</w:t>
      </w:r>
    </w:p>
    <w:p w:rsidR="004A668C" w:rsidRPr="00BB22B9" w:rsidRDefault="004A668C" w:rsidP="004A668C">
      <w:pPr>
        <w:pStyle w:val="paragraph"/>
      </w:pPr>
      <w:r w:rsidRPr="00BB22B9">
        <w:tab/>
        <w:t>(a)</w:t>
      </w:r>
      <w:r w:rsidRPr="00BB22B9">
        <w:tab/>
        <w:t>the supply by the Commonwealth of such medical or surgical aids, equipment or appliances as are prescribed to persons who require them;</w:t>
      </w:r>
    </w:p>
    <w:p w:rsidR="004A668C" w:rsidRPr="00BB22B9" w:rsidRDefault="004A668C" w:rsidP="004A668C">
      <w:pPr>
        <w:pStyle w:val="paragraph"/>
      </w:pPr>
      <w:r w:rsidRPr="00BB22B9">
        <w:lastRenderedPageBreak/>
        <w:tab/>
        <w:t>(b)</w:t>
      </w:r>
      <w:r w:rsidRPr="00BB22B9">
        <w:tab/>
        <w:t>the making of any modifications to a building, vehicle or equipment that are necessary for the treatment or rehabilitation of a sick or disabled person.</w:t>
      </w:r>
    </w:p>
    <w:p w:rsidR="004A668C" w:rsidRPr="00BB22B9" w:rsidRDefault="004A668C" w:rsidP="001A5EA7">
      <w:pPr>
        <w:pStyle w:val="subsection"/>
        <w:keepNext/>
        <w:keepLines/>
      </w:pPr>
      <w:r w:rsidRPr="00BB22B9">
        <w:tab/>
        <w:t>(2)</w:t>
      </w:r>
      <w:r w:rsidRPr="00BB22B9">
        <w:tab/>
        <w:t>Subject to the provisions of an arrangement made under sub</w:t>
      </w:r>
      <w:r w:rsidR="0027360F" w:rsidRPr="00BB22B9">
        <w:t>section 9</w:t>
      </w:r>
      <w:r w:rsidRPr="00BB22B9">
        <w:t>C(1), a hearing aid, or any other medical or surgical aid, equipment or appliance of a kind prescribed for the purposes of this subsection, that is supplied under this section remains the property of the Commonwealth notwithstanding any purported disposition or pledging of the aid, equipment or appliance by any person.</w:t>
      </w:r>
    </w:p>
    <w:p w:rsidR="004A668C" w:rsidRPr="00BB22B9" w:rsidRDefault="004A668C" w:rsidP="004A668C">
      <w:pPr>
        <w:pStyle w:val="subsection"/>
      </w:pPr>
      <w:r w:rsidRPr="00BB22B9">
        <w:tab/>
        <w:t>(3)</w:t>
      </w:r>
      <w:r w:rsidRPr="00BB22B9">
        <w:tab/>
        <w:t xml:space="preserve">The Minister may impose such conditions as the Minister thinks fit on the use or possession of aids, equipment or appliances supplied, or to be supplied, under </w:t>
      </w:r>
      <w:r w:rsidR="0027360F" w:rsidRPr="00BB22B9">
        <w:t>subsection (</w:t>
      </w:r>
      <w:r w:rsidRPr="00BB22B9">
        <w:t>1).</w:t>
      </w:r>
    </w:p>
    <w:p w:rsidR="004A668C" w:rsidRPr="00BB22B9" w:rsidRDefault="004A668C" w:rsidP="004A668C">
      <w:pPr>
        <w:pStyle w:val="subsection"/>
      </w:pPr>
      <w:r w:rsidRPr="00BB22B9">
        <w:tab/>
        <w:t>(4)</w:t>
      </w:r>
      <w:r w:rsidRPr="00BB22B9">
        <w:tab/>
        <w:t xml:space="preserve">The regulations may make provision with respect to the supply of aids, equipment or appliances, or the making of modifications, under </w:t>
      </w:r>
      <w:r w:rsidR="0027360F" w:rsidRPr="00BB22B9">
        <w:t>subsection (</w:t>
      </w:r>
      <w:r w:rsidRPr="00BB22B9">
        <w:t>1), including provision for offences with respect to the use or possession of aids, equipment or appliances so supplied.</w:t>
      </w:r>
    </w:p>
    <w:p w:rsidR="006C709D" w:rsidRPr="00BB22B9" w:rsidRDefault="006C709D" w:rsidP="006C709D">
      <w:pPr>
        <w:pStyle w:val="ActHead5"/>
      </w:pPr>
      <w:bookmarkStart w:id="13" w:name="_Toc179887667"/>
      <w:r w:rsidRPr="00AC0DDC">
        <w:rPr>
          <w:rStyle w:val="CharSectno"/>
        </w:rPr>
        <w:t>9B</w:t>
      </w:r>
      <w:r w:rsidRPr="00BB22B9">
        <w:t xml:space="preserve">  Provision of vaccines</w:t>
      </w:r>
      <w:bookmarkEnd w:id="13"/>
    </w:p>
    <w:p w:rsidR="006D0AD5" w:rsidRPr="00BB22B9" w:rsidRDefault="006D0AD5" w:rsidP="006D0AD5">
      <w:pPr>
        <w:pStyle w:val="subsection"/>
      </w:pPr>
      <w:r w:rsidRPr="00BB22B9">
        <w:tab/>
        <w:t>(1)</w:t>
      </w:r>
      <w:r w:rsidRPr="00BB22B9">
        <w:tab/>
        <w:t>The Minister may provide, or arrange for the provision of:</w:t>
      </w:r>
    </w:p>
    <w:p w:rsidR="006D0AD5" w:rsidRPr="00BB22B9" w:rsidRDefault="006D0AD5" w:rsidP="006D0AD5">
      <w:pPr>
        <w:pStyle w:val="paragraph"/>
      </w:pPr>
      <w:r w:rsidRPr="00BB22B9">
        <w:tab/>
        <w:t>(a)</w:t>
      </w:r>
      <w:r w:rsidRPr="00BB22B9">
        <w:tab/>
        <w:t>designated vaccines; and</w:t>
      </w:r>
    </w:p>
    <w:p w:rsidR="006D0AD5" w:rsidRPr="00BB22B9" w:rsidRDefault="006D0AD5" w:rsidP="006D0AD5">
      <w:pPr>
        <w:pStyle w:val="paragraph"/>
      </w:pPr>
      <w:r w:rsidRPr="00BB22B9">
        <w:tab/>
        <w:t>(b)</w:t>
      </w:r>
      <w:r w:rsidRPr="00BB22B9">
        <w:tab/>
        <w:t>goods or services that are associated with, or incidental to, the provision or administration of designated vaccines.</w:t>
      </w:r>
    </w:p>
    <w:p w:rsidR="006C709D" w:rsidRPr="00BB22B9" w:rsidRDefault="006C709D" w:rsidP="006C709D">
      <w:pPr>
        <w:pStyle w:val="SubsectionHead"/>
      </w:pPr>
      <w:r w:rsidRPr="00BB22B9">
        <w:t>Designated vaccines</w:t>
      </w:r>
    </w:p>
    <w:p w:rsidR="006C709D" w:rsidRPr="00BB22B9" w:rsidRDefault="006C709D" w:rsidP="006C709D">
      <w:pPr>
        <w:pStyle w:val="subsection"/>
      </w:pPr>
      <w:r w:rsidRPr="00BB22B9">
        <w:tab/>
        <w:t>(2)</w:t>
      </w:r>
      <w:r w:rsidRPr="00BB22B9">
        <w:tab/>
        <w:t xml:space="preserve">The Minister may, by legislative instrument, determine that a specified vaccine is a </w:t>
      </w:r>
      <w:r w:rsidRPr="00BB22B9">
        <w:rPr>
          <w:b/>
          <w:i/>
        </w:rPr>
        <w:t>designated vaccine</w:t>
      </w:r>
      <w:r w:rsidRPr="00BB22B9">
        <w:t xml:space="preserve"> for the purposes of this Act.</w:t>
      </w:r>
    </w:p>
    <w:p w:rsidR="006C709D" w:rsidRPr="00BB22B9" w:rsidRDefault="006C709D" w:rsidP="006C709D">
      <w:pPr>
        <w:pStyle w:val="notetext"/>
      </w:pPr>
      <w:r w:rsidRPr="00BB22B9">
        <w:lastRenderedPageBreak/>
        <w:t>Note:</w:t>
      </w:r>
      <w:r w:rsidRPr="00BB22B9">
        <w:tab/>
        <w:t>For variation and revocation, see subsection</w:t>
      </w:r>
      <w:r w:rsidR="00C0727A" w:rsidRPr="00BB22B9">
        <w:t> </w:t>
      </w:r>
      <w:r w:rsidRPr="00BB22B9">
        <w:t xml:space="preserve">33(3) of the </w:t>
      </w:r>
      <w:r w:rsidRPr="00BB22B9">
        <w:rPr>
          <w:i/>
        </w:rPr>
        <w:t>Acts Interpretation Act 1901</w:t>
      </w:r>
      <w:r w:rsidRPr="00BB22B9">
        <w:t>.</w:t>
      </w:r>
    </w:p>
    <w:p w:rsidR="006C709D" w:rsidRPr="00BB22B9" w:rsidRDefault="006C709D" w:rsidP="006C709D">
      <w:pPr>
        <w:pStyle w:val="subsection"/>
      </w:pPr>
      <w:r w:rsidRPr="00BB22B9">
        <w:tab/>
        <w:t>(3)</w:t>
      </w:r>
      <w:r w:rsidRPr="00BB22B9">
        <w:tab/>
        <w:t>A vaccine may be specified by reference to any or all of the following:</w:t>
      </w:r>
    </w:p>
    <w:p w:rsidR="006C709D" w:rsidRPr="00BB22B9" w:rsidRDefault="006C709D" w:rsidP="006C709D">
      <w:pPr>
        <w:pStyle w:val="paragraph"/>
      </w:pPr>
      <w:r w:rsidRPr="00BB22B9">
        <w:tab/>
        <w:t>(a)</w:t>
      </w:r>
      <w:r w:rsidRPr="00BB22B9">
        <w:tab/>
        <w:t>brand;</w:t>
      </w:r>
    </w:p>
    <w:p w:rsidR="006C709D" w:rsidRPr="00BB22B9" w:rsidRDefault="006C709D" w:rsidP="006C709D">
      <w:pPr>
        <w:pStyle w:val="paragraph"/>
      </w:pPr>
      <w:r w:rsidRPr="00BB22B9">
        <w:tab/>
        <w:t>(b)</w:t>
      </w:r>
      <w:r w:rsidRPr="00BB22B9">
        <w:tab/>
        <w:t>formulation;</w:t>
      </w:r>
    </w:p>
    <w:p w:rsidR="006C709D" w:rsidRPr="00BB22B9" w:rsidRDefault="006C709D" w:rsidP="006C709D">
      <w:pPr>
        <w:pStyle w:val="paragraph"/>
      </w:pPr>
      <w:r w:rsidRPr="00BB22B9">
        <w:tab/>
        <w:t>(c)</w:t>
      </w:r>
      <w:r w:rsidRPr="00BB22B9">
        <w:tab/>
        <w:t>active ingredient;</w:t>
      </w:r>
    </w:p>
    <w:p w:rsidR="006C709D" w:rsidRPr="00BB22B9" w:rsidRDefault="006C709D" w:rsidP="006C709D">
      <w:pPr>
        <w:pStyle w:val="paragraph"/>
      </w:pPr>
      <w:r w:rsidRPr="00BB22B9">
        <w:tab/>
        <w:t>(d)</w:t>
      </w:r>
      <w:r w:rsidRPr="00BB22B9">
        <w:tab/>
        <w:t>strength;</w:t>
      </w:r>
    </w:p>
    <w:p w:rsidR="006C709D" w:rsidRPr="00BB22B9" w:rsidRDefault="006C709D" w:rsidP="006C709D">
      <w:pPr>
        <w:pStyle w:val="paragraph"/>
      </w:pPr>
      <w:r w:rsidRPr="00BB22B9">
        <w:tab/>
        <w:t>(e)</w:t>
      </w:r>
      <w:r w:rsidRPr="00BB22B9">
        <w:tab/>
        <w:t>number and timing of doses in a course of immunisation.</w:t>
      </w:r>
    </w:p>
    <w:p w:rsidR="006C709D" w:rsidRPr="00BB22B9" w:rsidRDefault="006C709D" w:rsidP="006C709D">
      <w:pPr>
        <w:pStyle w:val="subsection"/>
      </w:pPr>
      <w:r w:rsidRPr="00BB22B9">
        <w:tab/>
        <w:t>(4)</w:t>
      </w:r>
      <w:r w:rsidRPr="00BB22B9">
        <w:tab/>
      </w:r>
      <w:r w:rsidR="00C0727A" w:rsidRPr="00BB22B9">
        <w:t>Subsection (</w:t>
      </w:r>
      <w:r w:rsidRPr="00BB22B9">
        <w:t>3) does not limit the ways in which a vaccine may be specified.</w:t>
      </w:r>
    </w:p>
    <w:p w:rsidR="006C709D" w:rsidRPr="00BB22B9" w:rsidRDefault="006C709D" w:rsidP="006C709D">
      <w:pPr>
        <w:pStyle w:val="subsection"/>
      </w:pPr>
      <w:r w:rsidRPr="00BB22B9">
        <w:tab/>
        <w:t>(5)</w:t>
      </w:r>
      <w:r w:rsidRPr="00BB22B9">
        <w:tab/>
        <w:t xml:space="preserve">In addition to specifying a vaccine, a determination under </w:t>
      </w:r>
      <w:r w:rsidR="0027360F" w:rsidRPr="00BB22B9">
        <w:t>subsection (</w:t>
      </w:r>
      <w:r w:rsidRPr="00BB22B9">
        <w:t>2) may specify the circumstances in which the vaccine may be provided.</w:t>
      </w:r>
    </w:p>
    <w:p w:rsidR="006C709D" w:rsidRPr="00BB22B9" w:rsidRDefault="006C709D" w:rsidP="006C709D">
      <w:pPr>
        <w:pStyle w:val="subsection"/>
      </w:pPr>
      <w:r w:rsidRPr="00BB22B9">
        <w:tab/>
        <w:t>(6)</w:t>
      </w:r>
      <w:r w:rsidRPr="00BB22B9">
        <w:tab/>
        <w:t xml:space="preserve">If any such circumstances are specified, </w:t>
      </w:r>
      <w:r w:rsidR="0027360F" w:rsidRPr="00BB22B9">
        <w:t>subsection (</w:t>
      </w:r>
      <w:r w:rsidRPr="00BB22B9">
        <w:t>1) only authorises the provision of the vaccine in those circumstances.</w:t>
      </w:r>
    </w:p>
    <w:p w:rsidR="006C709D" w:rsidRPr="00BB22B9" w:rsidRDefault="006C709D" w:rsidP="006C709D">
      <w:pPr>
        <w:pStyle w:val="subsection"/>
      </w:pPr>
      <w:r w:rsidRPr="00BB22B9">
        <w:tab/>
        <w:t>(7)</w:t>
      </w:r>
      <w:r w:rsidRPr="00BB22B9">
        <w:tab/>
        <w:t xml:space="preserve">A vaccine must not be specified in a determination under </w:t>
      </w:r>
      <w:r w:rsidR="0027360F" w:rsidRPr="00BB22B9">
        <w:t>subsection (</w:t>
      </w:r>
      <w:r w:rsidRPr="00BB22B9">
        <w:t>2) unless:</w:t>
      </w:r>
    </w:p>
    <w:p w:rsidR="006C709D" w:rsidRPr="00BB22B9" w:rsidRDefault="006C709D" w:rsidP="006C709D">
      <w:pPr>
        <w:pStyle w:val="paragraph"/>
      </w:pPr>
      <w:r w:rsidRPr="00BB22B9">
        <w:tab/>
        <w:t>(a)</w:t>
      </w:r>
      <w:r w:rsidRPr="00BB22B9">
        <w:tab/>
        <w:t>the Pharmaceutical Benefits Advisory Committee has recommended to the Minister that the vaccine be a designated vaccine; or</w:t>
      </w:r>
    </w:p>
    <w:p w:rsidR="006C709D" w:rsidRPr="00BB22B9" w:rsidRDefault="006C709D" w:rsidP="006C709D">
      <w:pPr>
        <w:pStyle w:val="paragraph"/>
      </w:pPr>
      <w:r w:rsidRPr="00BB22B9">
        <w:tab/>
        <w:t>(b)</w:t>
      </w:r>
      <w:r w:rsidRPr="00BB22B9">
        <w:tab/>
        <w:t>at any time during the 60</w:t>
      </w:r>
      <w:r w:rsidR="00AC0DDC">
        <w:noBreakHyphen/>
      </w:r>
      <w:r w:rsidRPr="00BB22B9">
        <w:t xml:space="preserve">day period ending immediately before the commencement of this subsection, the vaccine was provided under repealed </w:t>
      </w:r>
      <w:r w:rsidR="0027360F" w:rsidRPr="00BB22B9">
        <w:t>section 9</w:t>
      </w:r>
      <w:r w:rsidRPr="00BB22B9">
        <w:t>B of this Act.</w:t>
      </w:r>
    </w:p>
    <w:p w:rsidR="006C709D" w:rsidRPr="00BB22B9" w:rsidRDefault="006C709D" w:rsidP="006C709D">
      <w:pPr>
        <w:pStyle w:val="subsection"/>
      </w:pPr>
      <w:r w:rsidRPr="00BB22B9">
        <w:tab/>
        <w:t>(8)</w:t>
      </w:r>
      <w:r w:rsidRPr="00BB22B9">
        <w:tab/>
        <w:t>Before:</w:t>
      </w:r>
    </w:p>
    <w:p w:rsidR="006C709D" w:rsidRPr="00BB22B9" w:rsidRDefault="006C709D" w:rsidP="006C709D">
      <w:pPr>
        <w:pStyle w:val="paragraph"/>
      </w:pPr>
      <w:r w:rsidRPr="00BB22B9">
        <w:tab/>
        <w:t>(a)</w:t>
      </w:r>
      <w:r w:rsidRPr="00BB22B9">
        <w:tab/>
        <w:t xml:space="preserve">revoking a determination under </w:t>
      </w:r>
      <w:r w:rsidR="0027360F" w:rsidRPr="00BB22B9">
        <w:t>subsection (</w:t>
      </w:r>
      <w:r w:rsidRPr="00BB22B9">
        <w:t>2); or</w:t>
      </w:r>
    </w:p>
    <w:p w:rsidR="006C709D" w:rsidRPr="00BB22B9" w:rsidRDefault="006C709D" w:rsidP="006C709D">
      <w:pPr>
        <w:pStyle w:val="paragraph"/>
      </w:pPr>
      <w:r w:rsidRPr="00BB22B9">
        <w:tab/>
        <w:t>(b)</w:t>
      </w:r>
      <w:r w:rsidRPr="00BB22B9">
        <w:tab/>
        <w:t xml:space="preserve">varying a determination under </w:t>
      </w:r>
      <w:r w:rsidR="0027360F" w:rsidRPr="00BB22B9">
        <w:t>subsection (</w:t>
      </w:r>
      <w:r w:rsidRPr="00BB22B9">
        <w:t>2) in such a way that a vaccine ceases to be a designated vaccine;</w:t>
      </w:r>
    </w:p>
    <w:p w:rsidR="006C709D" w:rsidRPr="00BB22B9" w:rsidRDefault="006C709D" w:rsidP="006C709D">
      <w:pPr>
        <w:pStyle w:val="subsection2"/>
      </w:pPr>
      <w:r w:rsidRPr="00BB22B9">
        <w:lastRenderedPageBreak/>
        <w:t>the Minister must obtain the written advice of the Pharmaceutical Benefits Advisory Committee in relation to the proposed revocation or variation.</w:t>
      </w:r>
    </w:p>
    <w:p w:rsidR="006C709D" w:rsidRPr="00BB22B9" w:rsidRDefault="006C709D" w:rsidP="006C709D">
      <w:pPr>
        <w:pStyle w:val="subsection"/>
      </w:pPr>
      <w:r w:rsidRPr="00BB22B9">
        <w:tab/>
        <w:t>(9)</w:t>
      </w:r>
      <w:r w:rsidRPr="00BB22B9">
        <w:tab/>
        <w:t xml:space="preserve">An advice under </w:t>
      </w:r>
      <w:r w:rsidR="0027360F" w:rsidRPr="00BB22B9">
        <w:t>subsection (</w:t>
      </w:r>
      <w:r w:rsidRPr="00BB22B9">
        <w:t>8) is to be tabled in each House of the Parliament with the revocation or variation to which the advice relates.</w:t>
      </w:r>
    </w:p>
    <w:p w:rsidR="006C709D" w:rsidRPr="00BB22B9" w:rsidRDefault="006C709D" w:rsidP="006C709D">
      <w:pPr>
        <w:pStyle w:val="subsection"/>
      </w:pPr>
      <w:r w:rsidRPr="00BB22B9">
        <w:tab/>
        <w:t>(10)</w:t>
      </w:r>
      <w:r w:rsidRPr="00BB22B9">
        <w:tab/>
        <w:t>This section does not limit the vaccine</w:t>
      </w:r>
      <w:r w:rsidR="00AC0DDC">
        <w:noBreakHyphen/>
      </w:r>
      <w:r w:rsidRPr="00BB22B9">
        <w:t xml:space="preserve">related powers </w:t>
      </w:r>
      <w:r w:rsidR="008E55F2" w:rsidRPr="00BB22B9">
        <w:t xml:space="preserve">that may be exercised by the Minister under the </w:t>
      </w:r>
      <w:r w:rsidR="008E55F2" w:rsidRPr="00BB22B9">
        <w:rPr>
          <w:i/>
        </w:rPr>
        <w:t>Biosecurity Act 2015</w:t>
      </w:r>
      <w:r w:rsidRPr="00BB22B9">
        <w:t>.</w:t>
      </w:r>
    </w:p>
    <w:p w:rsidR="004A668C" w:rsidRPr="00BB22B9" w:rsidRDefault="004A668C" w:rsidP="004A668C">
      <w:pPr>
        <w:pStyle w:val="ActHead5"/>
      </w:pPr>
      <w:bookmarkStart w:id="14" w:name="_Toc179887668"/>
      <w:r w:rsidRPr="00AC0DDC">
        <w:rPr>
          <w:rStyle w:val="CharSectno"/>
        </w:rPr>
        <w:t>9C</w:t>
      </w:r>
      <w:r w:rsidRPr="00BB22B9">
        <w:t xml:space="preserve">  Arrangements with States for provision of surgical aids and appliances etc.</w:t>
      </w:r>
      <w:bookmarkEnd w:id="14"/>
    </w:p>
    <w:p w:rsidR="004A668C" w:rsidRPr="00BB22B9" w:rsidRDefault="004A668C" w:rsidP="004A668C">
      <w:pPr>
        <w:pStyle w:val="subsection"/>
      </w:pPr>
      <w:r w:rsidRPr="00BB22B9">
        <w:tab/>
        <w:t>(1)</w:t>
      </w:r>
      <w:r w:rsidRPr="00BB22B9">
        <w:tab/>
        <w:t>The Minister may, on behalf of the Commonwealth, enter into an arrangement with a State, a Territory or a body corporate established for a public purpose under a law of a State or Territory for and in relation to:</w:t>
      </w:r>
    </w:p>
    <w:p w:rsidR="004A668C" w:rsidRPr="00BB22B9" w:rsidRDefault="004A668C" w:rsidP="004A668C">
      <w:pPr>
        <w:pStyle w:val="paragraph"/>
      </w:pPr>
      <w:r w:rsidRPr="00BB22B9">
        <w:tab/>
        <w:t>(a)</w:t>
      </w:r>
      <w:r w:rsidRPr="00BB22B9">
        <w:tab/>
        <w:t>the supply of medical or surgical aids, equipment or appliances prescribed for the purposes of paragraph</w:t>
      </w:r>
      <w:r w:rsidR="00C0727A" w:rsidRPr="00BB22B9">
        <w:t> </w:t>
      </w:r>
      <w:r w:rsidRPr="00BB22B9">
        <w:t>9A(1)(a) to persons who require them; and</w:t>
      </w:r>
    </w:p>
    <w:p w:rsidR="004A668C" w:rsidRPr="00BB22B9" w:rsidRDefault="004A668C" w:rsidP="004A668C">
      <w:pPr>
        <w:pStyle w:val="paragraph"/>
      </w:pPr>
      <w:r w:rsidRPr="00BB22B9">
        <w:tab/>
        <w:t>(b)</w:t>
      </w:r>
      <w:r w:rsidRPr="00BB22B9">
        <w:tab/>
        <w:t>the making of any modifications to a building, vehicle or equipment that are necessary for the treatment or rehabilitation of a sick or disabled person.</w:t>
      </w:r>
    </w:p>
    <w:p w:rsidR="004A668C" w:rsidRPr="00BB22B9" w:rsidRDefault="004A668C" w:rsidP="004A668C">
      <w:pPr>
        <w:pStyle w:val="subsection"/>
      </w:pPr>
      <w:r w:rsidRPr="00BB22B9">
        <w:tab/>
        <w:t>(2)</w:t>
      </w:r>
      <w:r w:rsidRPr="00BB22B9">
        <w:tab/>
        <w:t xml:space="preserve">Without limiting the generality of </w:t>
      </w:r>
      <w:r w:rsidR="0027360F" w:rsidRPr="00BB22B9">
        <w:t>subsection (</w:t>
      </w:r>
      <w:r w:rsidRPr="00BB22B9">
        <w:t>1), an arrangement entered into under that subsection with a State, a Territory or a body corporate may provide for:</w:t>
      </w:r>
    </w:p>
    <w:p w:rsidR="004A668C" w:rsidRPr="00BB22B9" w:rsidRDefault="004A668C" w:rsidP="004A668C">
      <w:pPr>
        <w:pStyle w:val="paragraph"/>
      </w:pPr>
      <w:r w:rsidRPr="00BB22B9">
        <w:tab/>
        <w:t>(a)</w:t>
      </w:r>
      <w:r w:rsidRPr="00BB22B9">
        <w:tab/>
        <w:t>the payment by the Commonwealth of amounts to the State, Territory or body corporate, as the case may be, in connection with the carrying out of the arrangement; and</w:t>
      </w:r>
    </w:p>
    <w:p w:rsidR="004A668C" w:rsidRPr="00BB22B9" w:rsidRDefault="004A668C" w:rsidP="004A668C">
      <w:pPr>
        <w:pStyle w:val="paragraph"/>
      </w:pPr>
      <w:r w:rsidRPr="00BB22B9">
        <w:lastRenderedPageBreak/>
        <w:tab/>
        <w:t>(b)</w:t>
      </w:r>
      <w:r w:rsidRPr="00BB22B9">
        <w:tab/>
        <w:t>the transfer to the State, Territory or body corporate, as the case may be, of medical or surgical aids, equipment or appliances owned by the Commonwealth.</w:t>
      </w:r>
    </w:p>
    <w:p w:rsidR="004A668C" w:rsidRPr="00BB22B9" w:rsidRDefault="004A668C" w:rsidP="004A668C">
      <w:pPr>
        <w:pStyle w:val="subsection"/>
      </w:pPr>
      <w:r w:rsidRPr="00BB22B9">
        <w:tab/>
        <w:t>(4)</w:t>
      </w:r>
      <w:r w:rsidRPr="00BB22B9">
        <w:tab/>
        <w:t xml:space="preserve">An arrangement entered into under </w:t>
      </w:r>
      <w:r w:rsidR="0027360F" w:rsidRPr="00BB22B9">
        <w:t>subsection (</w:t>
      </w:r>
      <w:r w:rsidRPr="00BB22B9">
        <w:t>1) may be expressed to have taken effect from a day earlier than the day on which the arrangement was entered into.</w:t>
      </w:r>
    </w:p>
    <w:p w:rsidR="004A668C" w:rsidRPr="00BB22B9" w:rsidRDefault="004A668C" w:rsidP="004A668C">
      <w:pPr>
        <w:pStyle w:val="ActHead5"/>
      </w:pPr>
      <w:bookmarkStart w:id="15" w:name="_Toc179887669"/>
      <w:r w:rsidRPr="00AC0DDC">
        <w:rPr>
          <w:rStyle w:val="CharSectno"/>
        </w:rPr>
        <w:t>10</w:t>
      </w:r>
      <w:r w:rsidRPr="00BB22B9">
        <w:t xml:space="preserve">  Arrangements with other Ministers</w:t>
      </w:r>
      <w:bookmarkEnd w:id="15"/>
    </w:p>
    <w:p w:rsidR="004A668C" w:rsidRPr="00BB22B9" w:rsidRDefault="004A668C" w:rsidP="004A668C">
      <w:pPr>
        <w:pStyle w:val="subsection"/>
      </w:pPr>
      <w:r w:rsidRPr="00BB22B9">
        <w:tab/>
      </w:r>
      <w:r w:rsidRPr="00BB22B9">
        <w:tab/>
        <w:t>The Minister may make an arrangement with any other Minister for the performance by that other Minister of a service in connexion with a service, matter or thing for which provision is made by or under this Part.</w:t>
      </w:r>
    </w:p>
    <w:p w:rsidR="004A668C" w:rsidRPr="00BB22B9" w:rsidRDefault="004A668C" w:rsidP="004A668C">
      <w:pPr>
        <w:pStyle w:val="ActHead5"/>
      </w:pPr>
      <w:bookmarkStart w:id="16" w:name="_Toc179887670"/>
      <w:r w:rsidRPr="00AC0DDC">
        <w:rPr>
          <w:rStyle w:val="CharSectno"/>
        </w:rPr>
        <w:t>11</w:t>
      </w:r>
      <w:r w:rsidRPr="00BB22B9">
        <w:t xml:space="preserve">  Arrangements with States</w:t>
      </w:r>
      <w:bookmarkEnd w:id="16"/>
    </w:p>
    <w:p w:rsidR="004A668C" w:rsidRPr="00BB22B9" w:rsidRDefault="004A668C" w:rsidP="004A668C">
      <w:pPr>
        <w:pStyle w:val="subsection"/>
      </w:pPr>
      <w:r w:rsidRPr="00BB22B9">
        <w:tab/>
        <w:t>(1)</w:t>
      </w:r>
      <w:r w:rsidRPr="00BB22B9">
        <w:tab/>
        <w:t>The Governor</w:t>
      </w:r>
      <w:r w:rsidR="00AC0DDC">
        <w:noBreakHyphen/>
      </w:r>
      <w:r w:rsidRPr="00BB22B9">
        <w:t>General may enter into an arrangement with the Governor of a State or the Administrator of a Territory for the performance by that State or Territory of a service in connexion with a service, matter or thing for which provision is made by or under this Part.</w:t>
      </w:r>
    </w:p>
    <w:p w:rsidR="004A668C" w:rsidRPr="00BB22B9" w:rsidRDefault="004A668C" w:rsidP="004A668C">
      <w:pPr>
        <w:pStyle w:val="subsection"/>
      </w:pPr>
      <w:r w:rsidRPr="00BB22B9">
        <w:tab/>
        <w:t>(2)</w:t>
      </w:r>
      <w:r w:rsidRPr="00BB22B9">
        <w:tab/>
        <w:t>An arrangement entered into under this section may provide for payments by the Commonwealth to the State or Territory in respect of capital expenditure or maintenance expenditure incurred by the State or Territory at the request of the Commonwealth in connexion with the service performed by the State or Territory.</w:t>
      </w:r>
    </w:p>
    <w:p w:rsidR="004A668C" w:rsidRPr="00BB22B9" w:rsidRDefault="004A668C" w:rsidP="006364BA">
      <w:pPr>
        <w:pStyle w:val="subsection"/>
        <w:keepLines/>
      </w:pPr>
      <w:r w:rsidRPr="00BB22B9">
        <w:tab/>
        <w:t>(3)</w:t>
      </w:r>
      <w:r w:rsidRPr="00BB22B9">
        <w:tab/>
        <w:t xml:space="preserve">Any arrangement entered into under this section which provides for payments by the Commonwealth to a State or Territory in respect of expenditure referred to in </w:t>
      </w:r>
      <w:r w:rsidR="0027360F" w:rsidRPr="00BB22B9">
        <w:t>subsection (</w:t>
      </w:r>
      <w:r w:rsidRPr="00BB22B9">
        <w:t>2) shall provide for information to be supplied to the Minister by such persons, at such times and in such manner and form as the Minister requires.</w:t>
      </w:r>
    </w:p>
    <w:p w:rsidR="004A668C" w:rsidRPr="00BB22B9" w:rsidRDefault="004A668C" w:rsidP="004A668C">
      <w:pPr>
        <w:pStyle w:val="subsection"/>
        <w:keepNext/>
      </w:pPr>
      <w:r w:rsidRPr="00BB22B9">
        <w:lastRenderedPageBreak/>
        <w:tab/>
        <w:t>(4)</w:t>
      </w:r>
      <w:r w:rsidRPr="00BB22B9">
        <w:tab/>
        <w:t>An arrangement entered into under this section shall provide:</w:t>
      </w:r>
    </w:p>
    <w:p w:rsidR="004A668C" w:rsidRPr="00BB22B9" w:rsidRDefault="004A668C" w:rsidP="004A668C">
      <w:pPr>
        <w:pStyle w:val="paragraph"/>
      </w:pPr>
      <w:r w:rsidRPr="00BB22B9">
        <w:tab/>
        <w:t>(a)</w:t>
      </w:r>
      <w:r w:rsidRPr="00BB22B9">
        <w:tab/>
        <w:t>that property the cost of which, or part of the cost of which, has been paid by the Commonwealth to the State or Territory under the arrangement shall not, except with the approval of the Minister, be used otherwise than for the purpose for which the property was acquired; and</w:t>
      </w:r>
    </w:p>
    <w:p w:rsidR="004A668C" w:rsidRPr="00BB22B9" w:rsidRDefault="004A668C" w:rsidP="003D1275">
      <w:pPr>
        <w:pStyle w:val="paragraph"/>
        <w:keepNext/>
        <w:keepLines/>
      </w:pPr>
      <w:r w:rsidRPr="00BB22B9">
        <w:tab/>
        <w:t>(b)</w:t>
      </w:r>
      <w:r w:rsidRPr="00BB22B9">
        <w:tab/>
        <w:t>for the indemnification of the Commonwealth:</w:t>
      </w:r>
    </w:p>
    <w:p w:rsidR="004A668C" w:rsidRPr="00BB22B9" w:rsidRDefault="004A668C" w:rsidP="004A668C">
      <w:pPr>
        <w:pStyle w:val="paragraphsub"/>
      </w:pPr>
      <w:r w:rsidRPr="00BB22B9">
        <w:tab/>
        <w:t>(i)</w:t>
      </w:r>
      <w:r w:rsidRPr="00BB22B9">
        <w:tab/>
        <w:t>in the event of the acquisition by the Commonwealth of property the cost of which has been paid by the Commonwealth to the State or Territory under the arrangement—against payment by way of compensation for the acquisition of that property; and</w:t>
      </w:r>
    </w:p>
    <w:p w:rsidR="004A668C" w:rsidRPr="00BB22B9" w:rsidRDefault="004A668C" w:rsidP="004A668C">
      <w:pPr>
        <w:pStyle w:val="paragraphsub"/>
      </w:pPr>
      <w:r w:rsidRPr="00BB22B9">
        <w:tab/>
        <w:t>(ii)</w:t>
      </w:r>
      <w:r w:rsidRPr="00BB22B9">
        <w:tab/>
        <w:t>in the event of the acquisition by the Commonwealth of property the cost of which was paid in part by the Commonwealth to the State or Territory under the arrangement—against payment by way of compensation proportionate to the cost so paid.</w:t>
      </w:r>
    </w:p>
    <w:p w:rsidR="00E27D89" w:rsidRPr="00BB22B9" w:rsidRDefault="00E27D89" w:rsidP="00902EF8">
      <w:pPr>
        <w:pStyle w:val="ActHead2"/>
        <w:pageBreakBefore/>
      </w:pPr>
      <w:bookmarkStart w:id="17" w:name="_Toc179887671"/>
      <w:r w:rsidRPr="00AC0DDC">
        <w:rPr>
          <w:rStyle w:val="CharPartNo"/>
        </w:rPr>
        <w:lastRenderedPageBreak/>
        <w:t>Part III</w:t>
      </w:r>
      <w:r w:rsidRPr="00BB22B9">
        <w:t>—</w:t>
      </w:r>
      <w:r w:rsidRPr="00AC0DDC">
        <w:rPr>
          <w:rStyle w:val="CharPartText"/>
        </w:rPr>
        <w:t>Continence Aids Payment Scheme</w:t>
      </w:r>
      <w:bookmarkEnd w:id="17"/>
    </w:p>
    <w:p w:rsidR="00E27D89" w:rsidRPr="00BB22B9" w:rsidRDefault="002B5950" w:rsidP="00E27D89">
      <w:pPr>
        <w:pStyle w:val="Header"/>
      </w:pPr>
      <w:r w:rsidRPr="00AC0DDC">
        <w:rPr>
          <w:rStyle w:val="CharDivNo"/>
        </w:rPr>
        <w:t xml:space="preserve"> </w:t>
      </w:r>
      <w:r w:rsidRPr="00AC0DDC">
        <w:rPr>
          <w:rStyle w:val="CharDivText"/>
        </w:rPr>
        <w:t xml:space="preserve"> </w:t>
      </w:r>
    </w:p>
    <w:p w:rsidR="00E27D89" w:rsidRPr="00BB22B9" w:rsidRDefault="00E27D89" w:rsidP="00E27D89">
      <w:pPr>
        <w:pStyle w:val="ActHead5"/>
      </w:pPr>
      <w:bookmarkStart w:id="18" w:name="_Toc179887672"/>
      <w:r w:rsidRPr="00AC0DDC">
        <w:rPr>
          <w:rStyle w:val="CharSectno"/>
        </w:rPr>
        <w:t>12</w:t>
      </w:r>
      <w:r w:rsidRPr="00BB22B9">
        <w:t xml:space="preserve">  Continence Aids Payment Scheme</w:t>
      </w:r>
      <w:bookmarkEnd w:id="18"/>
    </w:p>
    <w:p w:rsidR="00E27D89" w:rsidRPr="00BB22B9" w:rsidRDefault="00E27D89" w:rsidP="00E27D89">
      <w:pPr>
        <w:pStyle w:val="subsection"/>
      </w:pPr>
      <w:r w:rsidRPr="00BB22B9">
        <w:tab/>
        <w:t>(1)</w:t>
      </w:r>
      <w:r w:rsidRPr="00BB22B9">
        <w:tab/>
        <w:t>The Minister may, by legislative instrument, formulate a Continence Aids Payment Scheme, under which the Commonwealth makes payments as a contribution towards the cost of buying products that help manage incontinence.</w:t>
      </w:r>
    </w:p>
    <w:p w:rsidR="00E27D89" w:rsidRPr="00BB22B9" w:rsidRDefault="00E27D89" w:rsidP="00E27D89">
      <w:pPr>
        <w:pStyle w:val="subsection"/>
      </w:pPr>
      <w:r w:rsidRPr="00BB22B9">
        <w:tab/>
        <w:t>(2)</w:t>
      </w:r>
      <w:r w:rsidRPr="00BB22B9">
        <w:tab/>
        <w:t>A person who satisfies the eligibility criteria that are stated in the legislative instrument is eligible to participate in the scheme.</w:t>
      </w:r>
    </w:p>
    <w:p w:rsidR="00E27D89" w:rsidRPr="00BB22B9" w:rsidRDefault="00E27D89" w:rsidP="00E27D89">
      <w:pPr>
        <w:pStyle w:val="subsection"/>
      </w:pPr>
      <w:r w:rsidRPr="00BB22B9">
        <w:tab/>
        <w:t>(3)</w:t>
      </w:r>
      <w:r w:rsidRPr="00BB22B9">
        <w:tab/>
        <w:t xml:space="preserve">Without limiting </w:t>
      </w:r>
      <w:r w:rsidR="0027360F" w:rsidRPr="00BB22B9">
        <w:t>subsection (</w:t>
      </w:r>
      <w:r w:rsidRPr="00BB22B9">
        <w:t>1), the legislative instrument may provide for:</w:t>
      </w:r>
    </w:p>
    <w:p w:rsidR="00E27D89" w:rsidRPr="00BB22B9" w:rsidRDefault="00E27D89" w:rsidP="00E27D89">
      <w:pPr>
        <w:pStyle w:val="paragraph"/>
      </w:pPr>
      <w:r w:rsidRPr="00BB22B9">
        <w:tab/>
        <w:t>(a)</w:t>
      </w:r>
      <w:r w:rsidRPr="00BB22B9">
        <w:tab/>
        <w:t>applications by persons who want to participate in the scheme; and</w:t>
      </w:r>
    </w:p>
    <w:p w:rsidR="00E27D89" w:rsidRPr="00BB22B9" w:rsidRDefault="00E27D89" w:rsidP="00E27D89">
      <w:pPr>
        <w:pStyle w:val="paragraph"/>
      </w:pPr>
      <w:r w:rsidRPr="00BB22B9">
        <w:tab/>
        <w:t>(b)</w:t>
      </w:r>
      <w:r w:rsidRPr="00BB22B9">
        <w:tab/>
        <w:t>the conditions that must be complied with in order for a person to participate in the scheme; and</w:t>
      </w:r>
    </w:p>
    <w:p w:rsidR="00E27D89" w:rsidRPr="00BB22B9" w:rsidRDefault="00E27D89" w:rsidP="00E27D89">
      <w:pPr>
        <w:pStyle w:val="paragraph"/>
      </w:pPr>
      <w:r w:rsidRPr="00BB22B9">
        <w:tab/>
        <w:t>(c)</w:t>
      </w:r>
      <w:r w:rsidRPr="00BB22B9">
        <w:tab/>
        <w:t>the amount of the contribution that is payable in each financial year in relation to a person who is participating in the scheme; and</w:t>
      </w:r>
    </w:p>
    <w:p w:rsidR="00E27D89" w:rsidRPr="00BB22B9" w:rsidRDefault="00E27D89" w:rsidP="00E27D89">
      <w:pPr>
        <w:pStyle w:val="paragraph"/>
      </w:pPr>
      <w:r w:rsidRPr="00BB22B9">
        <w:tab/>
        <w:t>(d)</w:t>
      </w:r>
      <w:r w:rsidRPr="00BB22B9">
        <w:tab/>
        <w:t>investigations to be conducted in order to ensure that persons who are participating in the scheme are eligible to do so; and</w:t>
      </w:r>
    </w:p>
    <w:p w:rsidR="00E27D89" w:rsidRPr="00BB22B9" w:rsidRDefault="00E27D89" w:rsidP="00E27D89">
      <w:pPr>
        <w:pStyle w:val="paragraph"/>
      </w:pPr>
      <w:r w:rsidRPr="00BB22B9">
        <w:tab/>
        <w:t>(e)</w:t>
      </w:r>
      <w:r w:rsidRPr="00BB22B9">
        <w:tab/>
        <w:t xml:space="preserve">the functions and powers of the </w:t>
      </w:r>
      <w:r w:rsidR="00A55AC7" w:rsidRPr="00BB22B9">
        <w:t>Chief Executive Medicare</w:t>
      </w:r>
      <w:r w:rsidRPr="00BB22B9">
        <w:t xml:space="preserve"> in relation to the scheme.</w:t>
      </w:r>
    </w:p>
    <w:p w:rsidR="009D6A20" w:rsidRPr="00BB22B9" w:rsidRDefault="009D6A20" w:rsidP="009D6A20">
      <w:pPr>
        <w:pStyle w:val="subsection"/>
      </w:pPr>
      <w:r w:rsidRPr="00BB22B9">
        <w:tab/>
        <w:t>(4)</w:t>
      </w:r>
      <w:r w:rsidRPr="00BB22B9">
        <w:tab/>
        <w:t xml:space="preserve">Without limiting </w:t>
      </w:r>
      <w:r w:rsidR="0027360F" w:rsidRPr="00BB22B9">
        <w:t>subsection (</w:t>
      </w:r>
      <w:r w:rsidRPr="00BB22B9">
        <w:t>1), the legislative instrument may provide that applications may be made to the Administrative Appeals Tribunal for review of decisions made in the exercise of powers conferred by the instrument.</w:t>
      </w:r>
    </w:p>
    <w:p w:rsidR="009D6A20" w:rsidRPr="00BB22B9" w:rsidRDefault="009D6A20" w:rsidP="009D6A20">
      <w:pPr>
        <w:pStyle w:val="subsection"/>
      </w:pPr>
      <w:r w:rsidRPr="00BB22B9">
        <w:tab/>
        <w:t>(5)</w:t>
      </w:r>
      <w:r w:rsidRPr="00BB22B9">
        <w:tab/>
        <w:t xml:space="preserve">Subsections 14(5) and 15(5) do not, by implication, limit </w:t>
      </w:r>
      <w:r w:rsidR="0027360F" w:rsidRPr="00BB22B9">
        <w:t>subsection (</w:t>
      </w:r>
      <w:r w:rsidRPr="00BB22B9">
        <w:t>4) of this section.</w:t>
      </w:r>
    </w:p>
    <w:p w:rsidR="00E27D89" w:rsidRPr="00BB22B9" w:rsidRDefault="00E27D89" w:rsidP="00E27D89">
      <w:pPr>
        <w:pStyle w:val="ActHead5"/>
      </w:pPr>
      <w:bookmarkStart w:id="19" w:name="_Toc179887673"/>
      <w:r w:rsidRPr="00AC0DDC">
        <w:rPr>
          <w:rStyle w:val="CharSectno"/>
        </w:rPr>
        <w:lastRenderedPageBreak/>
        <w:t>13</w:t>
      </w:r>
      <w:r w:rsidRPr="00BB22B9">
        <w:t xml:space="preserve">  Secretary or </w:t>
      </w:r>
      <w:r w:rsidR="00A55AC7" w:rsidRPr="00BB22B9">
        <w:t>Chief Executive Medicare</w:t>
      </w:r>
      <w:r w:rsidRPr="00BB22B9">
        <w:t xml:space="preserve"> may request information</w:t>
      </w:r>
      <w:bookmarkEnd w:id="19"/>
    </w:p>
    <w:p w:rsidR="00E27D89" w:rsidRPr="00BB22B9" w:rsidRDefault="00E27D89" w:rsidP="00E27D89">
      <w:pPr>
        <w:pStyle w:val="subsection"/>
      </w:pPr>
      <w:r w:rsidRPr="00BB22B9">
        <w:tab/>
        <w:t>(1)</w:t>
      </w:r>
      <w:r w:rsidRPr="00BB22B9">
        <w:tab/>
        <w:t xml:space="preserve">This section applies if the Secretary or </w:t>
      </w:r>
      <w:r w:rsidR="00A55AC7" w:rsidRPr="00BB22B9">
        <w:t>Chief Executive Medicare</w:t>
      </w:r>
      <w:r w:rsidRPr="00BB22B9">
        <w:t xml:space="preserve"> (the </w:t>
      </w:r>
      <w:r w:rsidRPr="00BB22B9">
        <w:rPr>
          <w:b/>
          <w:i/>
        </w:rPr>
        <w:t>official</w:t>
      </w:r>
      <w:r w:rsidRPr="00BB22B9">
        <w:t>) believes, on reasonable grounds, that a person is capable of giving information that is relevant to deciding:</w:t>
      </w:r>
    </w:p>
    <w:p w:rsidR="00E27D89" w:rsidRPr="00BB22B9" w:rsidRDefault="00E27D89" w:rsidP="00E27D89">
      <w:pPr>
        <w:pStyle w:val="paragraph"/>
      </w:pPr>
      <w:r w:rsidRPr="00BB22B9">
        <w:tab/>
        <w:t>(a)</w:t>
      </w:r>
      <w:r w:rsidRPr="00BB22B9">
        <w:tab/>
        <w:t>whether a contribution is payable to a person under the Continence Aids Payment Scheme; or</w:t>
      </w:r>
    </w:p>
    <w:p w:rsidR="00E27D89" w:rsidRPr="00BB22B9" w:rsidRDefault="00E27D89" w:rsidP="00E27D89">
      <w:pPr>
        <w:pStyle w:val="paragraph"/>
      </w:pPr>
      <w:r w:rsidRPr="00BB22B9">
        <w:tab/>
        <w:t>(b)</w:t>
      </w:r>
      <w:r w:rsidRPr="00BB22B9">
        <w:tab/>
        <w:t>the amount of a contribution that is payable to a person under the Continence Aids Payment Scheme.</w:t>
      </w:r>
    </w:p>
    <w:p w:rsidR="00E27D89" w:rsidRPr="00BB22B9" w:rsidRDefault="00E27D89" w:rsidP="00E27D89">
      <w:pPr>
        <w:pStyle w:val="subsection"/>
      </w:pPr>
      <w:r w:rsidRPr="00BB22B9">
        <w:tab/>
        <w:t>(2)</w:t>
      </w:r>
      <w:r w:rsidRPr="00BB22B9">
        <w:tab/>
        <w:t>The official may request the person to give the information to the official.</w:t>
      </w:r>
    </w:p>
    <w:p w:rsidR="00E27D89" w:rsidRPr="00BB22B9" w:rsidRDefault="00E27D89" w:rsidP="00512DF8">
      <w:pPr>
        <w:pStyle w:val="subsection"/>
        <w:keepNext/>
      </w:pPr>
      <w:r w:rsidRPr="00BB22B9">
        <w:tab/>
        <w:t>(3)</w:t>
      </w:r>
      <w:r w:rsidRPr="00BB22B9">
        <w:tab/>
        <w:t>The request:</w:t>
      </w:r>
    </w:p>
    <w:p w:rsidR="00E27D89" w:rsidRPr="00BB22B9" w:rsidRDefault="00E27D89" w:rsidP="00E27D89">
      <w:pPr>
        <w:pStyle w:val="paragraph"/>
      </w:pPr>
      <w:r w:rsidRPr="00BB22B9">
        <w:tab/>
        <w:t>(a)</w:t>
      </w:r>
      <w:r w:rsidRPr="00BB22B9">
        <w:tab/>
        <w:t>must be made in writing; and</w:t>
      </w:r>
    </w:p>
    <w:p w:rsidR="00E27D89" w:rsidRPr="00BB22B9" w:rsidRDefault="00E27D89" w:rsidP="00E27D89">
      <w:pPr>
        <w:pStyle w:val="paragraph"/>
      </w:pPr>
      <w:r w:rsidRPr="00BB22B9">
        <w:tab/>
        <w:t>(b)</w:t>
      </w:r>
      <w:r w:rsidRPr="00BB22B9">
        <w:tab/>
        <w:t>must state what information must be given to the official; and</w:t>
      </w:r>
    </w:p>
    <w:p w:rsidR="00E27D89" w:rsidRPr="00BB22B9" w:rsidRDefault="00E27D89" w:rsidP="00E27D89">
      <w:pPr>
        <w:pStyle w:val="paragraph"/>
      </w:pPr>
      <w:r w:rsidRPr="00BB22B9">
        <w:tab/>
        <w:t>(c)</w:t>
      </w:r>
      <w:r w:rsidRPr="00BB22B9">
        <w:tab/>
        <w:t>may require the information to be verified by statutory declaration; and</w:t>
      </w:r>
    </w:p>
    <w:p w:rsidR="00E27D89" w:rsidRPr="00BB22B9" w:rsidRDefault="00E27D89" w:rsidP="00E27D89">
      <w:pPr>
        <w:pStyle w:val="paragraph"/>
      </w:pPr>
      <w:r w:rsidRPr="00BB22B9">
        <w:tab/>
        <w:t>(d)</w:t>
      </w:r>
      <w:r w:rsidRPr="00BB22B9">
        <w:tab/>
        <w:t>must specify a day on or before which the information must be given, which day must be at least 28 days after the day on which the request is made; and</w:t>
      </w:r>
    </w:p>
    <w:p w:rsidR="00E27D89" w:rsidRPr="00BB22B9" w:rsidRDefault="00E27D89" w:rsidP="00E27D89">
      <w:pPr>
        <w:pStyle w:val="paragraph"/>
      </w:pPr>
      <w:r w:rsidRPr="00BB22B9">
        <w:tab/>
        <w:t>(e)</w:t>
      </w:r>
      <w:r w:rsidRPr="00BB22B9">
        <w:tab/>
        <w:t>must contain a statement to the effect that a failure to comply with the request is an offence.</w:t>
      </w:r>
    </w:p>
    <w:p w:rsidR="00E27D89" w:rsidRPr="00BB22B9" w:rsidRDefault="00E27D89" w:rsidP="00E27D89">
      <w:pPr>
        <w:pStyle w:val="subsection"/>
      </w:pPr>
      <w:r w:rsidRPr="00BB22B9">
        <w:tab/>
        <w:t>(4)</w:t>
      </w:r>
      <w:r w:rsidRPr="00BB22B9">
        <w:tab/>
        <w:t>The person commits an offence if the person fails to comply with the request.</w:t>
      </w:r>
    </w:p>
    <w:p w:rsidR="00E27D89" w:rsidRPr="00BB22B9" w:rsidRDefault="00E27D89" w:rsidP="00E27D89">
      <w:pPr>
        <w:pStyle w:val="Penalty"/>
      </w:pPr>
      <w:r w:rsidRPr="00BB22B9">
        <w:t>Penalty:</w:t>
      </w:r>
      <w:r w:rsidRPr="00BB22B9">
        <w:tab/>
        <w:t>30 penalty units.</w:t>
      </w:r>
    </w:p>
    <w:p w:rsidR="00E27D89" w:rsidRPr="00BB22B9" w:rsidRDefault="00E27D89" w:rsidP="00E27D89">
      <w:pPr>
        <w:pStyle w:val="subsection"/>
      </w:pPr>
      <w:r w:rsidRPr="00BB22B9">
        <w:tab/>
        <w:t>(5)</w:t>
      </w:r>
      <w:r w:rsidRPr="00BB22B9">
        <w:tab/>
        <w:t>However, an individual is excused from complying with the request if the giving of the information might tend to:</w:t>
      </w:r>
    </w:p>
    <w:p w:rsidR="00E27D89" w:rsidRPr="00BB22B9" w:rsidRDefault="00E27D89" w:rsidP="00E27D89">
      <w:pPr>
        <w:pStyle w:val="paragraph"/>
      </w:pPr>
      <w:r w:rsidRPr="00BB22B9">
        <w:tab/>
        <w:t>(a)</w:t>
      </w:r>
      <w:r w:rsidRPr="00BB22B9">
        <w:tab/>
        <w:t>incriminate the individual; or</w:t>
      </w:r>
    </w:p>
    <w:p w:rsidR="00E27D89" w:rsidRPr="00BB22B9" w:rsidRDefault="00E27D89" w:rsidP="00E27D89">
      <w:pPr>
        <w:pStyle w:val="paragraph"/>
      </w:pPr>
      <w:r w:rsidRPr="00BB22B9">
        <w:tab/>
        <w:t>(b)</w:t>
      </w:r>
      <w:r w:rsidRPr="00BB22B9">
        <w:tab/>
        <w:t>expose the individual to a penalty.</w:t>
      </w:r>
    </w:p>
    <w:p w:rsidR="00E27D89" w:rsidRPr="00BB22B9" w:rsidRDefault="00E27D89" w:rsidP="00E27D89">
      <w:pPr>
        <w:pStyle w:val="notetext"/>
      </w:pPr>
      <w:r w:rsidRPr="00BB22B9">
        <w:lastRenderedPageBreak/>
        <w:t>Note:</w:t>
      </w:r>
      <w:r w:rsidRPr="00BB22B9">
        <w:tab/>
        <w:t xml:space="preserve">A defendant bears an evidential burden in relation to the matter in </w:t>
      </w:r>
      <w:r w:rsidR="0027360F" w:rsidRPr="00BB22B9">
        <w:t>subsection (</w:t>
      </w:r>
      <w:r w:rsidRPr="00BB22B9">
        <w:t>5). See sub</w:t>
      </w:r>
      <w:r w:rsidR="00AC0DDC">
        <w:t>section 1</w:t>
      </w:r>
      <w:r w:rsidRPr="00BB22B9">
        <w:t xml:space="preserve">3.3(3) of the </w:t>
      </w:r>
      <w:r w:rsidRPr="00BB22B9">
        <w:rPr>
          <w:i/>
        </w:rPr>
        <w:t>Criminal Code</w:t>
      </w:r>
      <w:r w:rsidRPr="00BB22B9">
        <w:t>.</w:t>
      </w:r>
    </w:p>
    <w:p w:rsidR="00E27D89" w:rsidRPr="00BB22B9" w:rsidRDefault="00E27D89" w:rsidP="00E27D89">
      <w:pPr>
        <w:pStyle w:val="subsection"/>
      </w:pPr>
      <w:r w:rsidRPr="00BB22B9">
        <w:tab/>
        <w:t>(6)</w:t>
      </w:r>
      <w:r w:rsidRPr="00BB22B9">
        <w:tab/>
        <w:t xml:space="preserve">An offence against </w:t>
      </w:r>
      <w:r w:rsidR="0027360F" w:rsidRPr="00BB22B9">
        <w:t>subsection (</w:t>
      </w:r>
      <w:r w:rsidRPr="00BB22B9">
        <w:t>4) is an offence of strict liability.</w:t>
      </w:r>
    </w:p>
    <w:p w:rsidR="00E27D89" w:rsidRPr="00BB22B9" w:rsidRDefault="00E27D89" w:rsidP="00E27D89">
      <w:pPr>
        <w:pStyle w:val="notetext"/>
      </w:pPr>
      <w:r w:rsidRPr="00BB22B9">
        <w:t>Note:</w:t>
      </w:r>
      <w:r w:rsidRPr="00BB22B9">
        <w:tab/>
        <w:t>For strict liability, see section</w:t>
      </w:r>
      <w:r w:rsidR="00C0727A" w:rsidRPr="00BB22B9">
        <w:t> </w:t>
      </w:r>
      <w:r w:rsidRPr="00BB22B9">
        <w:t xml:space="preserve">6.1 of the </w:t>
      </w:r>
      <w:r w:rsidRPr="00BB22B9">
        <w:rPr>
          <w:i/>
        </w:rPr>
        <w:t>Criminal Code</w:t>
      </w:r>
      <w:r w:rsidRPr="00BB22B9">
        <w:t>.</w:t>
      </w:r>
    </w:p>
    <w:p w:rsidR="00E27D89" w:rsidRPr="00BB22B9" w:rsidRDefault="00E27D89" w:rsidP="00E27D89">
      <w:pPr>
        <w:pStyle w:val="ActHead5"/>
      </w:pPr>
      <w:bookmarkStart w:id="20" w:name="_Toc179887674"/>
      <w:r w:rsidRPr="00AC0DDC">
        <w:rPr>
          <w:rStyle w:val="CharSectno"/>
        </w:rPr>
        <w:t>14</w:t>
      </w:r>
      <w:r w:rsidRPr="00BB22B9">
        <w:t xml:space="preserve">  Reviewing decision whether applicant is eligible for the scheme</w:t>
      </w:r>
      <w:bookmarkEnd w:id="20"/>
    </w:p>
    <w:p w:rsidR="00E27D89" w:rsidRPr="00BB22B9" w:rsidRDefault="00E27D89" w:rsidP="00E27D89">
      <w:pPr>
        <w:pStyle w:val="subsection"/>
      </w:pPr>
      <w:r w:rsidRPr="00BB22B9">
        <w:tab/>
        <w:t>(1)</w:t>
      </w:r>
      <w:r w:rsidRPr="00BB22B9">
        <w:tab/>
        <w:t xml:space="preserve">This section applies if the </w:t>
      </w:r>
      <w:r w:rsidR="00E618B1" w:rsidRPr="00BB22B9">
        <w:t>Chief Executive Medicare</w:t>
      </w:r>
      <w:r w:rsidRPr="00BB22B9">
        <w:t xml:space="preserve"> decides that a person who has applied to participate in the scheme is not eligible to participate in the scheme.</w:t>
      </w:r>
    </w:p>
    <w:p w:rsidR="00E27D89" w:rsidRPr="00BB22B9" w:rsidRDefault="00E27D89" w:rsidP="00E27D89">
      <w:pPr>
        <w:pStyle w:val="subsection"/>
      </w:pPr>
      <w:r w:rsidRPr="00BB22B9">
        <w:tab/>
        <w:t>(2)</w:t>
      </w:r>
      <w:r w:rsidRPr="00BB22B9">
        <w:tab/>
        <w:t xml:space="preserve">The </w:t>
      </w:r>
      <w:r w:rsidR="00E618B1" w:rsidRPr="00BB22B9">
        <w:t>Chief Executive Medicare</w:t>
      </w:r>
      <w:r w:rsidRPr="00BB22B9">
        <w:t xml:space="preserve"> must give the person a signed notice that states:</w:t>
      </w:r>
    </w:p>
    <w:p w:rsidR="00E27D89" w:rsidRPr="00BB22B9" w:rsidRDefault="00E27D89" w:rsidP="00E27D89">
      <w:pPr>
        <w:pStyle w:val="paragraph"/>
      </w:pPr>
      <w:r w:rsidRPr="00BB22B9">
        <w:tab/>
        <w:t>(a)</w:t>
      </w:r>
      <w:r w:rsidRPr="00BB22B9">
        <w:tab/>
        <w:t>the decision; and</w:t>
      </w:r>
    </w:p>
    <w:p w:rsidR="00E27D89" w:rsidRPr="00BB22B9" w:rsidDel="009519E6" w:rsidRDefault="00E27D89" w:rsidP="00E27D89">
      <w:pPr>
        <w:pStyle w:val="paragraph"/>
      </w:pPr>
      <w:r w:rsidRPr="00BB22B9" w:rsidDel="009519E6">
        <w:tab/>
        <w:t>(</w:t>
      </w:r>
      <w:r w:rsidRPr="00BB22B9">
        <w:t>b</w:t>
      </w:r>
      <w:r w:rsidRPr="00BB22B9" w:rsidDel="009519E6">
        <w:t>)</w:t>
      </w:r>
      <w:r w:rsidRPr="00BB22B9" w:rsidDel="009519E6">
        <w:tab/>
        <w:t xml:space="preserve">the day </w:t>
      </w:r>
      <w:r w:rsidRPr="00BB22B9">
        <w:t xml:space="preserve">when </w:t>
      </w:r>
      <w:r w:rsidRPr="00BB22B9" w:rsidDel="009519E6">
        <w:t>the decision has effect; and</w:t>
      </w:r>
    </w:p>
    <w:p w:rsidR="00E27D89" w:rsidRPr="00BB22B9" w:rsidRDefault="00E27D89" w:rsidP="00E27D89">
      <w:pPr>
        <w:pStyle w:val="paragraph"/>
      </w:pPr>
      <w:r w:rsidRPr="00BB22B9">
        <w:tab/>
        <w:t>(c)</w:t>
      </w:r>
      <w:r w:rsidRPr="00BB22B9">
        <w:tab/>
        <w:t>the reasons for the decision; and</w:t>
      </w:r>
    </w:p>
    <w:p w:rsidR="00E27D89" w:rsidRPr="00BB22B9" w:rsidRDefault="00E27D89" w:rsidP="00E27D89">
      <w:pPr>
        <w:pStyle w:val="paragraph"/>
      </w:pPr>
      <w:r w:rsidRPr="00BB22B9">
        <w:tab/>
        <w:t>(d)</w:t>
      </w:r>
      <w:r w:rsidRPr="00BB22B9">
        <w:tab/>
        <w:t xml:space="preserve">that, within 28 days after receiving the notice, the person may apply to the </w:t>
      </w:r>
      <w:r w:rsidR="00E618B1" w:rsidRPr="00BB22B9">
        <w:t>Chief Executive Medicare</w:t>
      </w:r>
      <w:r w:rsidRPr="00BB22B9">
        <w:t xml:space="preserve"> for a review of the decision; and</w:t>
      </w:r>
    </w:p>
    <w:p w:rsidR="00E27D89" w:rsidRPr="00BB22B9" w:rsidRDefault="00E27D89" w:rsidP="00E27D89">
      <w:pPr>
        <w:pStyle w:val="paragraph"/>
      </w:pPr>
      <w:r w:rsidRPr="00BB22B9">
        <w:tab/>
        <w:t>(e)</w:t>
      </w:r>
      <w:r w:rsidRPr="00BB22B9">
        <w:tab/>
        <w:t>how the person may apply for the review.</w:t>
      </w:r>
    </w:p>
    <w:p w:rsidR="00E27D89" w:rsidRPr="00BB22B9" w:rsidRDefault="00E27D89" w:rsidP="00E27D89">
      <w:pPr>
        <w:pStyle w:val="subsection"/>
      </w:pPr>
      <w:r w:rsidRPr="00BB22B9">
        <w:tab/>
        <w:t>(3)</w:t>
      </w:r>
      <w:r w:rsidRPr="00BB22B9">
        <w:tab/>
        <w:t xml:space="preserve">A person who is aggrieved by the </w:t>
      </w:r>
      <w:r w:rsidR="00413F93" w:rsidRPr="00BB22B9">
        <w:t>Chief Executive Medicare’s</w:t>
      </w:r>
      <w:r w:rsidRPr="00BB22B9">
        <w:t xml:space="preserve"> decision may apply for a review of the decision in the way stated in the legislative instrument that sets out the scheme.</w:t>
      </w:r>
    </w:p>
    <w:p w:rsidR="00E27D89" w:rsidRPr="00BB22B9" w:rsidRDefault="00E27D89" w:rsidP="00E27D89">
      <w:pPr>
        <w:pStyle w:val="subsection"/>
      </w:pPr>
      <w:r w:rsidRPr="00BB22B9">
        <w:tab/>
        <w:t>(4)</w:t>
      </w:r>
      <w:r w:rsidRPr="00BB22B9">
        <w:tab/>
        <w:t xml:space="preserve">If an application is made under </w:t>
      </w:r>
      <w:r w:rsidR="0027360F" w:rsidRPr="00BB22B9">
        <w:t>subsection (</w:t>
      </w:r>
      <w:r w:rsidRPr="00BB22B9">
        <w:t xml:space="preserve">3), the </w:t>
      </w:r>
      <w:r w:rsidR="001B3E65" w:rsidRPr="00BB22B9">
        <w:t>Chief Executive Medicare must</w:t>
      </w:r>
      <w:r w:rsidRPr="00BB22B9">
        <w:t xml:space="preserve"> review the decision and give the person a signed notice that states:</w:t>
      </w:r>
    </w:p>
    <w:p w:rsidR="00E27D89" w:rsidRPr="00BB22B9" w:rsidRDefault="00E27D89" w:rsidP="00E27D89">
      <w:pPr>
        <w:pStyle w:val="paragraph"/>
      </w:pPr>
      <w:r w:rsidRPr="00BB22B9">
        <w:tab/>
        <w:t>(a)</w:t>
      </w:r>
      <w:r w:rsidRPr="00BB22B9">
        <w:tab/>
        <w:t>the decision; and</w:t>
      </w:r>
    </w:p>
    <w:p w:rsidR="00E27D89" w:rsidRPr="00BB22B9" w:rsidDel="00AD1493" w:rsidRDefault="00E27D89" w:rsidP="00E27D89">
      <w:pPr>
        <w:pStyle w:val="paragraph"/>
      </w:pPr>
      <w:r w:rsidRPr="00BB22B9" w:rsidDel="00AD1493">
        <w:tab/>
        <w:t>(</w:t>
      </w:r>
      <w:r w:rsidRPr="00BB22B9">
        <w:t>b</w:t>
      </w:r>
      <w:r w:rsidRPr="00BB22B9" w:rsidDel="00AD1493">
        <w:t>)</w:t>
      </w:r>
      <w:r w:rsidRPr="00BB22B9" w:rsidDel="00AD1493">
        <w:tab/>
        <w:t xml:space="preserve">the day </w:t>
      </w:r>
      <w:r w:rsidRPr="00BB22B9">
        <w:t xml:space="preserve">when </w:t>
      </w:r>
      <w:r w:rsidRPr="00BB22B9" w:rsidDel="00AD1493">
        <w:t>the decision has effect; and</w:t>
      </w:r>
    </w:p>
    <w:p w:rsidR="00E27D89" w:rsidRPr="00BB22B9" w:rsidRDefault="00E27D89" w:rsidP="00E27D89">
      <w:pPr>
        <w:pStyle w:val="paragraph"/>
      </w:pPr>
      <w:r w:rsidRPr="00BB22B9">
        <w:tab/>
        <w:t>(c)</w:t>
      </w:r>
      <w:r w:rsidRPr="00BB22B9">
        <w:tab/>
        <w:t>if the decision is that the person is not eligible to participate in the scheme:</w:t>
      </w:r>
    </w:p>
    <w:p w:rsidR="00E27D89" w:rsidRPr="00BB22B9" w:rsidRDefault="00E27D89" w:rsidP="00E27D89">
      <w:pPr>
        <w:pStyle w:val="paragraphsub"/>
      </w:pPr>
      <w:r w:rsidRPr="00BB22B9">
        <w:tab/>
        <w:t>(i)</w:t>
      </w:r>
      <w:r w:rsidRPr="00BB22B9">
        <w:tab/>
        <w:t>the reasons for the decision; and</w:t>
      </w:r>
    </w:p>
    <w:p w:rsidR="00E27D89" w:rsidRPr="00BB22B9" w:rsidRDefault="00E27D89" w:rsidP="00E27D89">
      <w:pPr>
        <w:pStyle w:val="paragraphsub"/>
      </w:pPr>
      <w:r w:rsidRPr="00BB22B9">
        <w:lastRenderedPageBreak/>
        <w:tab/>
        <w:t>(ii)</w:t>
      </w:r>
      <w:r w:rsidRPr="00BB22B9">
        <w:tab/>
        <w:t xml:space="preserve">that, within 28 days after receiving the notice, the person may apply to the Administrative Appeals Tribunal for a review of the </w:t>
      </w:r>
      <w:r w:rsidR="004B0AE4" w:rsidRPr="00BB22B9">
        <w:t>Chief Executive Medicare’s</w:t>
      </w:r>
      <w:r w:rsidRPr="00BB22B9">
        <w:t xml:space="preserve"> decision.</w:t>
      </w:r>
    </w:p>
    <w:p w:rsidR="00E27D89" w:rsidRPr="00BB22B9" w:rsidRDefault="00E27D89" w:rsidP="00E27D89">
      <w:pPr>
        <w:pStyle w:val="subsection"/>
      </w:pPr>
      <w:r w:rsidRPr="00BB22B9">
        <w:tab/>
        <w:t>(5)</w:t>
      </w:r>
      <w:r w:rsidRPr="00BB22B9">
        <w:tab/>
        <w:t xml:space="preserve">An application may be made to the Administrative Appeals Tribunal for the review of the </w:t>
      </w:r>
      <w:r w:rsidR="004B0AE4" w:rsidRPr="00BB22B9">
        <w:t>Chief Executive Medicare’s</w:t>
      </w:r>
      <w:r w:rsidRPr="00BB22B9">
        <w:t xml:space="preserve"> decision mentioned in </w:t>
      </w:r>
      <w:r w:rsidR="0027360F" w:rsidRPr="00BB22B9">
        <w:t>subsection (</w:t>
      </w:r>
      <w:r w:rsidRPr="00BB22B9">
        <w:t>4).</w:t>
      </w:r>
    </w:p>
    <w:p w:rsidR="00E27D89" w:rsidRPr="00BB22B9" w:rsidRDefault="00E27D89" w:rsidP="00E27D89">
      <w:pPr>
        <w:pStyle w:val="ActHead5"/>
      </w:pPr>
      <w:bookmarkStart w:id="21" w:name="_Toc179887675"/>
      <w:r w:rsidRPr="00AC0DDC">
        <w:rPr>
          <w:rStyle w:val="CharSectno"/>
        </w:rPr>
        <w:t>15</w:t>
      </w:r>
      <w:r w:rsidRPr="00BB22B9">
        <w:t xml:space="preserve">  Reviewing decision whether participant is eligible for the scheme</w:t>
      </w:r>
      <w:bookmarkEnd w:id="21"/>
    </w:p>
    <w:p w:rsidR="00E27D89" w:rsidRPr="00BB22B9" w:rsidRDefault="00E27D89" w:rsidP="00E27D89">
      <w:pPr>
        <w:pStyle w:val="subsection"/>
      </w:pPr>
      <w:r w:rsidRPr="00BB22B9">
        <w:tab/>
        <w:t>(1)</w:t>
      </w:r>
      <w:r w:rsidRPr="00BB22B9">
        <w:tab/>
        <w:t xml:space="preserve">This section applies if the </w:t>
      </w:r>
      <w:r w:rsidR="004B0AE4" w:rsidRPr="00BB22B9">
        <w:t>Chief Executive Medicare</w:t>
      </w:r>
      <w:r w:rsidRPr="00BB22B9">
        <w:t xml:space="preserve"> decides that a person who is participating in the scheme is not eligible to participate in the scheme.</w:t>
      </w:r>
    </w:p>
    <w:p w:rsidR="00E27D89" w:rsidRPr="00BB22B9" w:rsidRDefault="00E27D89" w:rsidP="00E27D89">
      <w:pPr>
        <w:pStyle w:val="subsection"/>
      </w:pPr>
      <w:r w:rsidRPr="00BB22B9">
        <w:tab/>
        <w:t>(2)</w:t>
      </w:r>
      <w:r w:rsidRPr="00BB22B9">
        <w:tab/>
        <w:t xml:space="preserve">The </w:t>
      </w:r>
      <w:r w:rsidR="004B0AE4" w:rsidRPr="00BB22B9">
        <w:t>Chief Executive Medicare</w:t>
      </w:r>
      <w:r w:rsidRPr="00BB22B9">
        <w:t xml:space="preserve"> must give the person a signed notice that states:</w:t>
      </w:r>
    </w:p>
    <w:p w:rsidR="00E27D89" w:rsidRPr="00BB22B9" w:rsidRDefault="00E27D89" w:rsidP="00E27D89">
      <w:pPr>
        <w:pStyle w:val="paragraph"/>
      </w:pPr>
      <w:r w:rsidRPr="00BB22B9">
        <w:tab/>
        <w:t>(a)</w:t>
      </w:r>
      <w:r w:rsidRPr="00BB22B9">
        <w:tab/>
        <w:t>the decision; and</w:t>
      </w:r>
    </w:p>
    <w:p w:rsidR="00E27D89" w:rsidRPr="00BB22B9" w:rsidDel="00AD1493" w:rsidRDefault="00E27D89" w:rsidP="00E27D89">
      <w:pPr>
        <w:pStyle w:val="paragraph"/>
      </w:pPr>
      <w:r w:rsidRPr="00BB22B9" w:rsidDel="00AD1493">
        <w:tab/>
        <w:t>(</w:t>
      </w:r>
      <w:r w:rsidRPr="00BB22B9">
        <w:t>b</w:t>
      </w:r>
      <w:r w:rsidRPr="00BB22B9" w:rsidDel="00AD1493">
        <w:t>)</w:t>
      </w:r>
      <w:r w:rsidRPr="00BB22B9" w:rsidDel="00AD1493">
        <w:tab/>
        <w:t xml:space="preserve">the day </w:t>
      </w:r>
      <w:r w:rsidRPr="00BB22B9">
        <w:t xml:space="preserve">when </w:t>
      </w:r>
      <w:r w:rsidRPr="00BB22B9" w:rsidDel="00AD1493">
        <w:t>the decision has effect; and</w:t>
      </w:r>
    </w:p>
    <w:p w:rsidR="00E27D89" w:rsidRPr="00BB22B9" w:rsidRDefault="00E27D89" w:rsidP="00E27D89">
      <w:pPr>
        <w:pStyle w:val="paragraph"/>
      </w:pPr>
      <w:r w:rsidRPr="00BB22B9">
        <w:tab/>
        <w:t>(c)</w:t>
      </w:r>
      <w:r w:rsidRPr="00BB22B9">
        <w:tab/>
        <w:t>the reasons for the decision; and</w:t>
      </w:r>
    </w:p>
    <w:p w:rsidR="00E27D89" w:rsidRPr="00BB22B9" w:rsidRDefault="00E27D89" w:rsidP="00E27D89">
      <w:pPr>
        <w:pStyle w:val="paragraph"/>
      </w:pPr>
      <w:r w:rsidRPr="00BB22B9">
        <w:tab/>
        <w:t>(d)</w:t>
      </w:r>
      <w:r w:rsidRPr="00BB22B9">
        <w:tab/>
        <w:t xml:space="preserve">that, within 28 days after receiving the notice, the person may apply to the </w:t>
      </w:r>
      <w:r w:rsidR="004B0AE4" w:rsidRPr="00BB22B9">
        <w:t>Chief Executive Medicare</w:t>
      </w:r>
      <w:r w:rsidRPr="00BB22B9">
        <w:t xml:space="preserve"> for a review of the decision; and</w:t>
      </w:r>
    </w:p>
    <w:p w:rsidR="00E27D89" w:rsidRPr="00BB22B9" w:rsidRDefault="00E27D89" w:rsidP="00E27D89">
      <w:pPr>
        <w:pStyle w:val="paragraph"/>
      </w:pPr>
      <w:r w:rsidRPr="00BB22B9">
        <w:tab/>
        <w:t>(e)</w:t>
      </w:r>
      <w:r w:rsidRPr="00BB22B9">
        <w:tab/>
        <w:t>how the person may apply for the review.</w:t>
      </w:r>
    </w:p>
    <w:p w:rsidR="00E27D89" w:rsidRPr="00BB22B9" w:rsidRDefault="00E27D89" w:rsidP="00E27D89">
      <w:pPr>
        <w:pStyle w:val="subsection"/>
      </w:pPr>
      <w:r w:rsidRPr="00BB22B9">
        <w:tab/>
        <w:t>(3)</w:t>
      </w:r>
      <w:r w:rsidRPr="00BB22B9">
        <w:tab/>
        <w:t xml:space="preserve">A person who is aggrieved by the </w:t>
      </w:r>
      <w:r w:rsidR="00C947DF" w:rsidRPr="00BB22B9">
        <w:t>Chief Executive Medicare’s</w:t>
      </w:r>
      <w:r w:rsidRPr="00BB22B9">
        <w:t xml:space="preserve"> decision may apply for a review of the decision in the way stated in the legislative instrument that sets out the scheme.</w:t>
      </w:r>
    </w:p>
    <w:p w:rsidR="00E27D89" w:rsidRPr="00BB22B9" w:rsidRDefault="00E27D89" w:rsidP="00E27D89">
      <w:pPr>
        <w:pStyle w:val="subsection"/>
      </w:pPr>
      <w:r w:rsidRPr="00BB22B9">
        <w:tab/>
        <w:t>(4)</w:t>
      </w:r>
      <w:r w:rsidRPr="00BB22B9">
        <w:tab/>
        <w:t xml:space="preserve">If an application is made under </w:t>
      </w:r>
      <w:r w:rsidR="0027360F" w:rsidRPr="00BB22B9">
        <w:t>subsection (</w:t>
      </w:r>
      <w:r w:rsidRPr="00BB22B9">
        <w:t xml:space="preserve">3), the </w:t>
      </w:r>
      <w:r w:rsidR="00C947DF" w:rsidRPr="00BB22B9">
        <w:t>Chief Executive Medicare must</w:t>
      </w:r>
      <w:r w:rsidRPr="00BB22B9">
        <w:t xml:space="preserve"> review the decision and give the person a signed notice that states:</w:t>
      </w:r>
    </w:p>
    <w:p w:rsidR="00E27D89" w:rsidRPr="00BB22B9" w:rsidRDefault="00E27D89" w:rsidP="00E27D89">
      <w:pPr>
        <w:pStyle w:val="paragraph"/>
      </w:pPr>
      <w:r w:rsidRPr="00BB22B9">
        <w:tab/>
        <w:t>(a)</w:t>
      </w:r>
      <w:r w:rsidRPr="00BB22B9">
        <w:tab/>
        <w:t>the decision; and</w:t>
      </w:r>
    </w:p>
    <w:p w:rsidR="00E27D89" w:rsidRPr="00BB22B9" w:rsidDel="00FD7F54" w:rsidRDefault="00E27D89" w:rsidP="00E27D89">
      <w:pPr>
        <w:pStyle w:val="paragraph"/>
      </w:pPr>
      <w:r w:rsidRPr="00BB22B9" w:rsidDel="00FD7F54">
        <w:lastRenderedPageBreak/>
        <w:tab/>
        <w:t>(</w:t>
      </w:r>
      <w:r w:rsidRPr="00BB22B9">
        <w:t>b</w:t>
      </w:r>
      <w:r w:rsidRPr="00BB22B9" w:rsidDel="00FD7F54">
        <w:t>)</w:t>
      </w:r>
      <w:r w:rsidRPr="00BB22B9" w:rsidDel="00FD7F54">
        <w:tab/>
        <w:t xml:space="preserve">the day </w:t>
      </w:r>
      <w:r w:rsidRPr="00BB22B9">
        <w:t xml:space="preserve">when </w:t>
      </w:r>
      <w:r w:rsidRPr="00BB22B9" w:rsidDel="00FD7F54">
        <w:t>the decision has effect; and</w:t>
      </w:r>
    </w:p>
    <w:p w:rsidR="00E27D89" w:rsidRPr="00BB22B9" w:rsidRDefault="00E27D89" w:rsidP="00E27D89">
      <w:pPr>
        <w:pStyle w:val="paragraph"/>
      </w:pPr>
      <w:r w:rsidRPr="00BB22B9">
        <w:tab/>
        <w:t>(c)</w:t>
      </w:r>
      <w:r w:rsidRPr="00BB22B9">
        <w:tab/>
        <w:t>if the decision is that the person is not eligible to participate in the scheme:</w:t>
      </w:r>
    </w:p>
    <w:p w:rsidR="00E27D89" w:rsidRPr="00BB22B9" w:rsidRDefault="00E27D89" w:rsidP="00E27D89">
      <w:pPr>
        <w:pStyle w:val="paragraphsub"/>
      </w:pPr>
      <w:r w:rsidRPr="00BB22B9">
        <w:tab/>
        <w:t>(i)</w:t>
      </w:r>
      <w:r w:rsidRPr="00BB22B9">
        <w:tab/>
        <w:t>the reasons for the decision; and</w:t>
      </w:r>
    </w:p>
    <w:p w:rsidR="00E27D89" w:rsidRPr="00BB22B9" w:rsidRDefault="00E27D89" w:rsidP="00E27D89">
      <w:pPr>
        <w:pStyle w:val="paragraphsub"/>
      </w:pPr>
      <w:r w:rsidRPr="00BB22B9">
        <w:tab/>
        <w:t>(ii)</w:t>
      </w:r>
      <w:r w:rsidRPr="00BB22B9">
        <w:tab/>
        <w:t xml:space="preserve">that, within 28 days after receiving the notice, the person may apply to the Administrative Appeals Tribunal for a review of the </w:t>
      </w:r>
      <w:r w:rsidR="00C947DF" w:rsidRPr="00BB22B9">
        <w:t>Chief Executive Medicare’s</w:t>
      </w:r>
      <w:r w:rsidRPr="00BB22B9">
        <w:t xml:space="preserve"> decision.</w:t>
      </w:r>
    </w:p>
    <w:p w:rsidR="00E27D89" w:rsidRPr="00BB22B9" w:rsidRDefault="00E27D89" w:rsidP="00E27D89">
      <w:pPr>
        <w:pStyle w:val="subsection"/>
      </w:pPr>
      <w:r w:rsidRPr="00BB22B9">
        <w:tab/>
        <w:t>(5)</w:t>
      </w:r>
      <w:r w:rsidRPr="00BB22B9">
        <w:tab/>
        <w:t xml:space="preserve">An application may be made to the Administrative Appeals Tribunal for the review of the </w:t>
      </w:r>
      <w:r w:rsidR="00C947DF" w:rsidRPr="00BB22B9">
        <w:t>Chief Executive Medicare’s</w:t>
      </w:r>
      <w:r w:rsidRPr="00BB22B9">
        <w:t xml:space="preserve"> decision mentioned in </w:t>
      </w:r>
      <w:r w:rsidR="0027360F" w:rsidRPr="00BB22B9">
        <w:t>subsection (</w:t>
      </w:r>
      <w:r w:rsidRPr="00BB22B9">
        <w:t>4).</w:t>
      </w:r>
    </w:p>
    <w:p w:rsidR="00530007" w:rsidRPr="00BB22B9" w:rsidRDefault="00530007" w:rsidP="00902EF8">
      <w:pPr>
        <w:pStyle w:val="ActHead2"/>
        <w:pageBreakBefore/>
      </w:pPr>
      <w:bookmarkStart w:id="22" w:name="_Toc179887676"/>
      <w:r w:rsidRPr="00AC0DDC">
        <w:rPr>
          <w:rStyle w:val="CharPartNo"/>
        </w:rPr>
        <w:lastRenderedPageBreak/>
        <w:t>Part VII</w:t>
      </w:r>
      <w:r w:rsidRPr="00BB22B9">
        <w:t>—</w:t>
      </w:r>
      <w:r w:rsidRPr="00AC0DDC">
        <w:rPr>
          <w:rStyle w:val="CharPartText"/>
        </w:rPr>
        <w:t>Pharmaceutical benefits</w:t>
      </w:r>
      <w:bookmarkEnd w:id="22"/>
    </w:p>
    <w:p w:rsidR="00530007" w:rsidRPr="00BB22B9" w:rsidRDefault="00530007" w:rsidP="00530007">
      <w:pPr>
        <w:pStyle w:val="ActHead3"/>
      </w:pPr>
      <w:bookmarkStart w:id="23" w:name="_Toc179887677"/>
      <w:r w:rsidRPr="00AC0DDC">
        <w:rPr>
          <w:rStyle w:val="CharDivNo"/>
        </w:rPr>
        <w:t>Division</w:t>
      </w:r>
      <w:r w:rsidR="00C0727A" w:rsidRPr="00AC0DDC">
        <w:rPr>
          <w:rStyle w:val="CharDivNo"/>
        </w:rPr>
        <w:t> </w:t>
      </w:r>
      <w:r w:rsidRPr="00AC0DDC">
        <w:rPr>
          <w:rStyle w:val="CharDivNo"/>
        </w:rPr>
        <w:t>1</w:t>
      </w:r>
      <w:r w:rsidRPr="00BB22B9">
        <w:t>—</w:t>
      </w:r>
      <w:r w:rsidRPr="00AC0DDC">
        <w:rPr>
          <w:rStyle w:val="CharDivText"/>
        </w:rPr>
        <w:t>Preliminary</w:t>
      </w:r>
      <w:bookmarkEnd w:id="23"/>
    </w:p>
    <w:p w:rsidR="00530007" w:rsidRPr="00BB22B9" w:rsidRDefault="00530007" w:rsidP="00530007">
      <w:pPr>
        <w:pStyle w:val="ActHead5"/>
      </w:pPr>
      <w:bookmarkStart w:id="24" w:name="_Toc179887678"/>
      <w:r w:rsidRPr="00AC0DDC">
        <w:rPr>
          <w:rStyle w:val="CharSectno"/>
        </w:rPr>
        <w:t>83Z</w:t>
      </w:r>
      <w:r w:rsidRPr="00BB22B9">
        <w:t xml:space="preserve">  Repeal and saving</w:t>
      </w:r>
      <w:bookmarkEnd w:id="24"/>
    </w:p>
    <w:p w:rsidR="00530007" w:rsidRPr="00BB22B9" w:rsidRDefault="00530007" w:rsidP="00530007">
      <w:pPr>
        <w:pStyle w:val="subsection"/>
      </w:pPr>
      <w:r w:rsidRPr="00BB22B9">
        <w:tab/>
        <w:t>(1)</w:t>
      </w:r>
      <w:r w:rsidRPr="00BB22B9">
        <w:tab/>
        <w:t xml:space="preserve">The </w:t>
      </w:r>
      <w:r w:rsidRPr="00BB22B9">
        <w:rPr>
          <w:i/>
        </w:rPr>
        <w:t>Pharmaceutical Benefits Act 1947</w:t>
      </w:r>
      <w:r w:rsidRPr="00BB22B9">
        <w:t xml:space="preserve">, the </w:t>
      </w:r>
      <w:r w:rsidRPr="00BB22B9">
        <w:rPr>
          <w:i/>
        </w:rPr>
        <w:t>Pharmaceutical Benefits Act 1949</w:t>
      </w:r>
      <w:r w:rsidRPr="00BB22B9">
        <w:t>, the</w:t>
      </w:r>
      <w:r w:rsidRPr="00BB22B9">
        <w:rPr>
          <w:i/>
        </w:rPr>
        <w:t xml:space="preserve"> Pharmaceutical Benefits Act (No.</w:t>
      </w:r>
      <w:r w:rsidR="00C0727A" w:rsidRPr="00BB22B9">
        <w:rPr>
          <w:i/>
        </w:rPr>
        <w:t> </w:t>
      </w:r>
      <w:r w:rsidRPr="00BB22B9">
        <w:rPr>
          <w:i/>
        </w:rPr>
        <w:t xml:space="preserve">2) 1949 </w:t>
      </w:r>
      <w:r w:rsidRPr="00BB22B9">
        <w:t xml:space="preserve">and the </w:t>
      </w:r>
      <w:r w:rsidRPr="00BB22B9">
        <w:rPr>
          <w:i/>
        </w:rPr>
        <w:t xml:space="preserve">Pharmaceutical Benefits Act 1952 </w:t>
      </w:r>
      <w:r w:rsidRPr="00BB22B9">
        <w:t>are repealed.</w:t>
      </w:r>
    </w:p>
    <w:p w:rsidR="00530007" w:rsidRPr="00BB22B9" w:rsidRDefault="00530007" w:rsidP="00530007">
      <w:pPr>
        <w:pStyle w:val="subsection"/>
      </w:pPr>
      <w:r w:rsidRPr="00BB22B9">
        <w:tab/>
        <w:t>(2)</w:t>
      </w:r>
      <w:r w:rsidRPr="00BB22B9">
        <w:tab/>
        <w:t xml:space="preserve">The National Health (Medicines for Pensioners) Regulations made under the </w:t>
      </w:r>
      <w:r w:rsidRPr="00BB22B9">
        <w:rPr>
          <w:i/>
        </w:rPr>
        <w:t xml:space="preserve">National Health Service Act 1948–1949 </w:t>
      </w:r>
      <w:r w:rsidRPr="00BB22B9">
        <w:t>are repealed.</w:t>
      </w:r>
    </w:p>
    <w:p w:rsidR="00530007" w:rsidRPr="00BB22B9" w:rsidRDefault="00530007" w:rsidP="00530007">
      <w:pPr>
        <w:pStyle w:val="subsection"/>
      </w:pPr>
      <w:r w:rsidRPr="00BB22B9">
        <w:tab/>
        <w:t>(3)</w:t>
      </w:r>
      <w:r w:rsidRPr="00BB22B9">
        <w:tab/>
        <w:t xml:space="preserve">Notwithstanding the repeal effected by </w:t>
      </w:r>
      <w:r w:rsidR="0027360F" w:rsidRPr="00BB22B9">
        <w:t>subsection (</w:t>
      </w:r>
      <w:r w:rsidRPr="00BB22B9">
        <w:t>1):</w:t>
      </w:r>
    </w:p>
    <w:p w:rsidR="00530007" w:rsidRPr="00BB22B9" w:rsidRDefault="00530007" w:rsidP="00530007">
      <w:pPr>
        <w:pStyle w:val="paragraph"/>
      </w:pPr>
      <w:r w:rsidRPr="00BB22B9">
        <w:tab/>
        <w:t>(a)</w:t>
      </w:r>
      <w:r w:rsidRPr="00BB22B9">
        <w:tab/>
        <w:t xml:space="preserve">where immediately before the commencement of this Part, a person or body was under the </w:t>
      </w:r>
      <w:r w:rsidRPr="00BB22B9">
        <w:rPr>
          <w:i/>
        </w:rPr>
        <w:t>Pharmaceutical Benefits Act 1947–1952</w:t>
      </w:r>
      <w:r w:rsidRPr="00BB22B9">
        <w:t>:</w:t>
      </w:r>
    </w:p>
    <w:p w:rsidR="00530007" w:rsidRPr="00BB22B9" w:rsidRDefault="00530007" w:rsidP="00530007">
      <w:pPr>
        <w:pStyle w:val="paragraphsub"/>
      </w:pPr>
      <w:r w:rsidRPr="00BB22B9">
        <w:tab/>
        <w:t>(i)</w:t>
      </w:r>
      <w:r w:rsidRPr="00BB22B9">
        <w:tab/>
        <w:t>an approved pharmaceutical chemist approved in respect of one or more premises;</w:t>
      </w:r>
    </w:p>
    <w:p w:rsidR="00530007" w:rsidRPr="00BB22B9" w:rsidRDefault="00530007" w:rsidP="00530007">
      <w:pPr>
        <w:pStyle w:val="paragraphsub"/>
      </w:pPr>
      <w:r w:rsidRPr="00BB22B9">
        <w:tab/>
        <w:t>(ii)</w:t>
      </w:r>
      <w:r w:rsidRPr="00BB22B9">
        <w:tab/>
        <w:t>an approved medical practitioner approved in respect of an area; or</w:t>
      </w:r>
    </w:p>
    <w:p w:rsidR="00530007" w:rsidRPr="00BB22B9" w:rsidRDefault="00530007" w:rsidP="00530007">
      <w:pPr>
        <w:pStyle w:val="paragraphsub"/>
        <w:keepNext/>
      </w:pPr>
      <w:r w:rsidRPr="00BB22B9">
        <w:tab/>
        <w:t>(iii)</w:t>
      </w:r>
      <w:r w:rsidRPr="00BB22B9">
        <w:tab/>
        <w:t>an approved hospital authority approved in respect of one or more hospitals;</w:t>
      </w:r>
    </w:p>
    <w:p w:rsidR="00530007" w:rsidRPr="00BB22B9" w:rsidRDefault="00530007" w:rsidP="00530007">
      <w:pPr>
        <w:pStyle w:val="paragraph"/>
      </w:pPr>
      <w:r w:rsidRPr="00BB22B9">
        <w:tab/>
      </w:r>
      <w:r w:rsidRPr="00BB22B9">
        <w:tab/>
        <w:t xml:space="preserve">that person or body shall be deemed to be an approved pharmacist in respect of those premises, an approved medical practitioner in respect of that area or an approved hospital authority in respect of that hospital or those hospitals under </w:t>
      </w:r>
      <w:r w:rsidR="0027360F" w:rsidRPr="00BB22B9">
        <w:t>section 9</w:t>
      </w:r>
      <w:r w:rsidRPr="00BB22B9">
        <w:t>0, 92 or 94, as the case requires, and the provisions of this Act apply to and in relation to that person or body accordingly; and</w:t>
      </w:r>
    </w:p>
    <w:p w:rsidR="00530007" w:rsidRPr="00BB22B9" w:rsidRDefault="00530007" w:rsidP="00530007">
      <w:pPr>
        <w:pStyle w:val="paragraph"/>
      </w:pPr>
      <w:r w:rsidRPr="00BB22B9">
        <w:lastRenderedPageBreak/>
        <w:tab/>
        <w:t>(b)</w:t>
      </w:r>
      <w:r w:rsidRPr="00BB22B9">
        <w:tab/>
        <w:t xml:space="preserve">a special arrangement made in pursuance of </w:t>
      </w:r>
      <w:r w:rsidR="00AC0DDC">
        <w:t>section 1</w:t>
      </w:r>
      <w:r w:rsidRPr="00BB22B9">
        <w:t xml:space="preserve">5 of the </w:t>
      </w:r>
      <w:r w:rsidRPr="00BB22B9">
        <w:rPr>
          <w:i/>
        </w:rPr>
        <w:t xml:space="preserve">Pharmaceutical Benefits Act 1947–1952 </w:t>
      </w:r>
      <w:r w:rsidRPr="00BB22B9">
        <w:t xml:space="preserve">which was in force immediately before the commencement of this Part shall continue in force as if made in pursuance of </w:t>
      </w:r>
      <w:r w:rsidR="00AC0DDC">
        <w:t>section 1</w:t>
      </w:r>
      <w:r w:rsidRPr="00BB22B9">
        <w:t>00.</w:t>
      </w:r>
    </w:p>
    <w:p w:rsidR="00530007" w:rsidRPr="00BB22B9" w:rsidRDefault="00530007" w:rsidP="00530007">
      <w:pPr>
        <w:pStyle w:val="subsection"/>
      </w:pPr>
      <w:r w:rsidRPr="00BB22B9">
        <w:tab/>
        <w:t>(4)</w:t>
      </w:r>
      <w:r w:rsidRPr="00BB22B9">
        <w:tab/>
        <w:t xml:space="preserve">The reference in </w:t>
      </w:r>
      <w:r w:rsidR="00C0727A" w:rsidRPr="00BB22B9">
        <w:t>sub</w:t>
      </w:r>
      <w:r w:rsidR="0027360F" w:rsidRPr="00BB22B9">
        <w:t>paragraph (</w:t>
      </w:r>
      <w:r w:rsidRPr="00BB22B9">
        <w:t>3)(a)(i) to an approved pharmaceutical chemist includes a reference to a person who:</w:t>
      </w:r>
    </w:p>
    <w:p w:rsidR="00530007" w:rsidRPr="00BB22B9" w:rsidRDefault="00530007" w:rsidP="00530007">
      <w:pPr>
        <w:pStyle w:val="paragraph"/>
      </w:pPr>
      <w:r w:rsidRPr="00BB22B9">
        <w:tab/>
        <w:t>(a)</w:t>
      </w:r>
      <w:r w:rsidRPr="00BB22B9">
        <w:tab/>
        <w:t>owned, or was about to own, a business for the supply of pharmaceutical benefits at or from particular premises; and</w:t>
      </w:r>
    </w:p>
    <w:p w:rsidR="00530007" w:rsidRPr="00BB22B9" w:rsidRDefault="00530007" w:rsidP="00530007">
      <w:pPr>
        <w:pStyle w:val="paragraph"/>
      </w:pPr>
      <w:r w:rsidRPr="00BB22B9">
        <w:tab/>
        <w:t>(b)</w:t>
      </w:r>
      <w:r w:rsidRPr="00BB22B9">
        <w:tab/>
        <w:t xml:space="preserve">was purportedly approved under the </w:t>
      </w:r>
      <w:r w:rsidRPr="00BB22B9">
        <w:rPr>
          <w:i/>
        </w:rPr>
        <w:t xml:space="preserve">Pharmaceutical Benefits Act 1947–1952 </w:t>
      </w:r>
      <w:r w:rsidRPr="00BB22B9">
        <w:t>as an approved pharmaceutical chemist.</w:t>
      </w:r>
    </w:p>
    <w:p w:rsidR="00530007" w:rsidRPr="00BB22B9" w:rsidRDefault="00530007" w:rsidP="00530007">
      <w:pPr>
        <w:pStyle w:val="ActHead5"/>
      </w:pPr>
      <w:bookmarkStart w:id="25" w:name="_Toc179887679"/>
      <w:r w:rsidRPr="00AC0DDC">
        <w:rPr>
          <w:rStyle w:val="CharSectno"/>
        </w:rPr>
        <w:t>84</w:t>
      </w:r>
      <w:r w:rsidRPr="00BB22B9">
        <w:t xml:space="preserve">  Interpretation</w:t>
      </w:r>
      <w:bookmarkEnd w:id="25"/>
    </w:p>
    <w:p w:rsidR="00530007" w:rsidRPr="00BB22B9" w:rsidRDefault="00530007" w:rsidP="00530007">
      <w:pPr>
        <w:pStyle w:val="subsection"/>
      </w:pPr>
      <w:r w:rsidRPr="00BB22B9">
        <w:tab/>
        <w:t>(1)</w:t>
      </w:r>
      <w:r w:rsidRPr="00BB22B9">
        <w:tab/>
        <w:t>In this Part, unless the contrary intention appears:</w:t>
      </w:r>
    </w:p>
    <w:p w:rsidR="005D2C68" w:rsidRPr="00BB22B9" w:rsidRDefault="005D2C68" w:rsidP="005D2C68">
      <w:pPr>
        <w:pStyle w:val="Definition"/>
      </w:pPr>
      <w:r w:rsidRPr="00BB22B9">
        <w:rPr>
          <w:b/>
          <w:i/>
        </w:rPr>
        <w:t>12.5% price reduction</w:t>
      </w:r>
      <w:r w:rsidRPr="00BB22B9">
        <w:t>: see sub</w:t>
      </w:r>
      <w:r w:rsidR="0027360F" w:rsidRPr="00BB22B9">
        <w:t>section 9</w:t>
      </w:r>
      <w:r w:rsidRPr="00BB22B9">
        <w:t>9ACA(2).</w:t>
      </w:r>
    </w:p>
    <w:p w:rsidR="005D2C68" w:rsidRPr="00BB22B9" w:rsidRDefault="005D2C68" w:rsidP="005D2C68">
      <w:pPr>
        <w:pStyle w:val="Definition"/>
      </w:pPr>
      <w:r w:rsidRPr="00BB22B9">
        <w:rPr>
          <w:b/>
          <w:i/>
        </w:rPr>
        <w:t>16% price reduction</w:t>
      </w:r>
      <w:r w:rsidRPr="00BB22B9">
        <w:t>: see sub</w:t>
      </w:r>
      <w:r w:rsidR="0027360F" w:rsidRPr="00BB22B9">
        <w:t>section 9</w:t>
      </w:r>
      <w:r w:rsidRPr="00BB22B9">
        <w:t>9ACA(2A).</w:t>
      </w:r>
    </w:p>
    <w:p w:rsidR="005D2C68" w:rsidRPr="00BB22B9" w:rsidRDefault="005D2C68" w:rsidP="005D2C68">
      <w:pPr>
        <w:pStyle w:val="Definition"/>
      </w:pPr>
      <w:r w:rsidRPr="00BB22B9">
        <w:rPr>
          <w:b/>
          <w:i/>
        </w:rPr>
        <w:t>25% price reduction</w:t>
      </w:r>
      <w:r w:rsidRPr="00BB22B9">
        <w:t>: see sub</w:t>
      </w:r>
      <w:r w:rsidR="0027360F" w:rsidRPr="00BB22B9">
        <w:t>section 9</w:t>
      </w:r>
      <w:r w:rsidRPr="00BB22B9">
        <w:t>9ACA(2B).</w:t>
      </w:r>
    </w:p>
    <w:p w:rsidR="00530007" w:rsidRPr="00BB22B9" w:rsidRDefault="00530007" w:rsidP="00530007">
      <w:pPr>
        <w:pStyle w:val="Definition"/>
      </w:pPr>
      <w:r w:rsidRPr="00BB22B9">
        <w:rPr>
          <w:b/>
          <w:i/>
        </w:rPr>
        <w:t>additional member</w:t>
      </w:r>
      <w:r w:rsidRPr="00BB22B9">
        <w:t xml:space="preserve"> means an additional member of the Tribunal.</w:t>
      </w:r>
    </w:p>
    <w:p w:rsidR="00AD0A6A" w:rsidRPr="00BB22B9" w:rsidRDefault="00AD0A6A" w:rsidP="00AD0A6A">
      <w:pPr>
        <w:pStyle w:val="Definition"/>
      </w:pPr>
      <w:r w:rsidRPr="00BB22B9">
        <w:rPr>
          <w:b/>
          <w:i/>
        </w:rPr>
        <w:t xml:space="preserve">agreed price </w:t>
      </w:r>
      <w:r w:rsidRPr="00BB22B9">
        <w:t>means the amount in force under a price agreement.</w:t>
      </w:r>
    </w:p>
    <w:p w:rsidR="006B50BC" w:rsidRPr="00BB22B9" w:rsidRDefault="006B50BC" w:rsidP="006B50BC">
      <w:pPr>
        <w:pStyle w:val="Definition"/>
      </w:pPr>
      <w:r w:rsidRPr="00BB22B9">
        <w:rPr>
          <w:b/>
          <w:i/>
        </w:rPr>
        <w:t>allowable discount</w:t>
      </w:r>
      <w:r w:rsidRPr="00BB22B9">
        <w:t xml:space="preserve"> has the meaning given by subsection</w:t>
      </w:r>
      <w:r w:rsidR="00C0727A" w:rsidRPr="00BB22B9">
        <w:t> </w:t>
      </w:r>
      <w:r w:rsidRPr="00BB22B9">
        <w:t>87(2AAAA).</w:t>
      </w:r>
    </w:p>
    <w:p w:rsidR="00530007" w:rsidRPr="00BB22B9" w:rsidRDefault="00530007" w:rsidP="00530007">
      <w:pPr>
        <w:pStyle w:val="Definition"/>
      </w:pPr>
      <w:r w:rsidRPr="00BB22B9">
        <w:rPr>
          <w:b/>
          <w:i/>
        </w:rPr>
        <w:t>applicable amount</w:t>
      </w:r>
      <w:r w:rsidRPr="00BB22B9">
        <w:t xml:space="preserve"> has the meaning given by subsection</w:t>
      </w:r>
      <w:r w:rsidR="00C0727A" w:rsidRPr="00BB22B9">
        <w:t> </w:t>
      </w:r>
      <w:r w:rsidRPr="00BB22B9">
        <w:t>84BA(4).</w:t>
      </w:r>
    </w:p>
    <w:p w:rsidR="00F002A2" w:rsidRPr="00BB22B9" w:rsidRDefault="00F002A2" w:rsidP="00F002A2">
      <w:pPr>
        <w:pStyle w:val="Definition"/>
      </w:pPr>
      <w:r w:rsidRPr="00BB22B9">
        <w:rPr>
          <w:b/>
          <w:i/>
        </w:rPr>
        <w:t>approved ex</w:t>
      </w:r>
      <w:r w:rsidR="00AC0DDC">
        <w:rPr>
          <w:b/>
          <w:i/>
        </w:rPr>
        <w:noBreakHyphen/>
      </w:r>
      <w:r w:rsidRPr="00BB22B9">
        <w:rPr>
          <w:b/>
          <w:i/>
        </w:rPr>
        <w:t>manufacturer price</w:t>
      </w:r>
      <w:r w:rsidRPr="00BB22B9">
        <w:t xml:space="preserve"> of a listed brand of a pharmaceutical item means:</w:t>
      </w:r>
    </w:p>
    <w:p w:rsidR="00F002A2" w:rsidRPr="00BB22B9" w:rsidRDefault="00F002A2" w:rsidP="00F002A2">
      <w:pPr>
        <w:pStyle w:val="paragraph"/>
      </w:pPr>
      <w:r w:rsidRPr="00BB22B9">
        <w:tab/>
        <w:t>(a)</w:t>
      </w:r>
      <w:r w:rsidRPr="00BB22B9">
        <w:tab/>
        <w:t xml:space="preserve">if a price agreement is in force in relation to the brand of the pharmaceutical item—the amount in force under the agreement as the amount that is, for the purposes of this Part, </w:t>
      </w:r>
      <w:r w:rsidRPr="00BB22B9">
        <w:lastRenderedPageBreak/>
        <w:t>taken to be the appropriate maximum price of the brand of the pharmaceutical item; or</w:t>
      </w:r>
    </w:p>
    <w:p w:rsidR="00F002A2" w:rsidRPr="00BB22B9" w:rsidRDefault="00F002A2" w:rsidP="00F002A2">
      <w:pPr>
        <w:pStyle w:val="paragraph"/>
      </w:pPr>
      <w:r w:rsidRPr="00BB22B9">
        <w:tab/>
        <w:t>(b)</w:t>
      </w:r>
      <w:r w:rsidRPr="00BB22B9">
        <w:tab/>
        <w:t>if a price determination is in force in relation to the brand of the pharmaceutical item—the amount in force under the determination as the amount that is, for the purposes of this Part, taken to be the appropriate maximum price of the brand of the pharmaceutical item.</w:t>
      </w:r>
    </w:p>
    <w:p w:rsidR="00235179" w:rsidRPr="00BB22B9" w:rsidRDefault="00235179" w:rsidP="00235179">
      <w:pPr>
        <w:pStyle w:val="notetext"/>
      </w:pPr>
      <w:r w:rsidRPr="00BB22B9">
        <w:t>Note:</w:t>
      </w:r>
      <w:r w:rsidRPr="00BB22B9">
        <w:tab/>
        <w:t>See also section 85BA (effect of deemed reductions of, or increases to, the approved ex</w:t>
      </w:r>
      <w:r w:rsidR="00AC0DDC">
        <w:noBreakHyphen/>
      </w:r>
      <w:r w:rsidRPr="00BB22B9">
        <w:t>manufacturer price).</w:t>
      </w:r>
    </w:p>
    <w:p w:rsidR="00530007" w:rsidRPr="00BB22B9" w:rsidRDefault="00530007" w:rsidP="00530007">
      <w:pPr>
        <w:pStyle w:val="Definition"/>
      </w:pPr>
      <w:r w:rsidRPr="00BB22B9">
        <w:rPr>
          <w:b/>
          <w:i/>
        </w:rPr>
        <w:t>approved hospital authority</w:t>
      </w:r>
      <w:r w:rsidRPr="00BB22B9">
        <w:t xml:space="preserve"> means a hospital authority for the time being approved, or deemed to be approved, under </w:t>
      </w:r>
      <w:r w:rsidR="0027360F" w:rsidRPr="00BB22B9">
        <w:t>section 9</w:t>
      </w:r>
      <w:r w:rsidRPr="00BB22B9">
        <w:t>4.</w:t>
      </w:r>
    </w:p>
    <w:p w:rsidR="00530007" w:rsidRPr="00BB22B9" w:rsidRDefault="00530007" w:rsidP="00530007">
      <w:pPr>
        <w:pStyle w:val="Definition"/>
      </w:pPr>
      <w:r w:rsidRPr="00BB22B9">
        <w:rPr>
          <w:b/>
          <w:i/>
        </w:rPr>
        <w:t>approved medical practitioner</w:t>
      </w:r>
      <w:r w:rsidRPr="00BB22B9">
        <w:t xml:space="preserve"> means a medical practitioner for the time being approved, or deemed to be approved, under </w:t>
      </w:r>
      <w:r w:rsidR="0027360F" w:rsidRPr="00BB22B9">
        <w:t>section 9</w:t>
      </w:r>
      <w:r w:rsidRPr="00BB22B9">
        <w:t>2.</w:t>
      </w:r>
    </w:p>
    <w:p w:rsidR="00530007" w:rsidRPr="00BB22B9" w:rsidRDefault="00530007" w:rsidP="00530007">
      <w:pPr>
        <w:pStyle w:val="Definition"/>
      </w:pPr>
      <w:r w:rsidRPr="00BB22B9">
        <w:rPr>
          <w:b/>
          <w:i/>
        </w:rPr>
        <w:t>approved pharmacist</w:t>
      </w:r>
      <w:r w:rsidRPr="00BB22B9">
        <w:t xml:space="preserve"> means a person for the time being approved under </w:t>
      </w:r>
      <w:r w:rsidR="0027360F" w:rsidRPr="00BB22B9">
        <w:t>section 9</w:t>
      </w:r>
      <w:r w:rsidRPr="00BB22B9">
        <w:t>0 and includes:</w:t>
      </w:r>
    </w:p>
    <w:p w:rsidR="00530007" w:rsidRPr="00BB22B9" w:rsidRDefault="00530007" w:rsidP="00530007">
      <w:pPr>
        <w:pStyle w:val="paragraph"/>
      </w:pPr>
      <w:r w:rsidRPr="00BB22B9">
        <w:tab/>
        <w:t>(a)</w:t>
      </w:r>
      <w:r w:rsidRPr="00BB22B9">
        <w:tab/>
        <w:t xml:space="preserve">a person treated as having been so approved under any provision of a law of the Commonwealth other than </w:t>
      </w:r>
      <w:r w:rsidR="0027360F" w:rsidRPr="00BB22B9">
        <w:t>section 9</w:t>
      </w:r>
      <w:r w:rsidRPr="00BB22B9">
        <w:t>1</w:t>
      </w:r>
      <w:r w:rsidR="007E3875" w:rsidRPr="00BB22B9">
        <w:t xml:space="preserve"> or 91B</w:t>
      </w:r>
      <w:r w:rsidRPr="00BB22B9">
        <w:t>; and</w:t>
      </w:r>
    </w:p>
    <w:p w:rsidR="00530007" w:rsidRPr="00BB22B9" w:rsidRDefault="00530007" w:rsidP="00530007">
      <w:pPr>
        <w:pStyle w:val="paragraph"/>
      </w:pPr>
      <w:r w:rsidRPr="00BB22B9">
        <w:tab/>
        <w:t>(b)</w:t>
      </w:r>
      <w:r w:rsidRPr="00BB22B9">
        <w:tab/>
        <w:t>except so far as sub</w:t>
      </w:r>
      <w:r w:rsidR="0027360F" w:rsidRPr="00BB22B9">
        <w:t>section 9</w:t>
      </w:r>
      <w:r w:rsidRPr="00BB22B9">
        <w:t xml:space="preserve">0(3) is concerned—a person treated as having been so approved under </w:t>
      </w:r>
      <w:r w:rsidR="0027360F" w:rsidRPr="00BB22B9">
        <w:t>section 9</w:t>
      </w:r>
      <w:r w:rsidRPr="00BB22B9">
        <w:t>1</w:t>
      </w:r>
      <w:r w:rsidR="00797949" w:rsidRPr="00BB22B9">
        <w:t xml:space="preserve"> or 91B</w:t>
      </w:r>
      <w:r w:rsidRPr="00BB22B9">
        <w:t>.</w:t>
      </w:r>
    </w:p>
    <w:p w:rsidR="00530007" w:rsidRPr="00BB22B9" w:rsidRDefault="00530007" w:rsidP="00530007">
      <w:pPr>
        <w:pStyle w:val="Definition"/>
      </w:pPr>
      <w:r w:rsidRPr="00BB22B9">
        <w:rPr>
          <w:b/>
          <w:i/>
        </w:rPr>
        <w:t>approved supplier</w:t>
      </w:r>
      <w:r w:rsidRPr="00BB22B9">
        <w:t xml:space="preserve"> means an approved pharmacist, an approved medical practitioner or an approved hospital authority.</w:t>
      </w:r>
    </w:p>
    <w:p w:rsidR="00A457A0" w:rsidRPr="00BB22B9" w:rsidRDefault="00A457A0" w:rsidP="00A457A0">
      <w:pPr>
        <w:pStyle w:val="Definition"/>
      </w:pPr>
      <w:r w:rsidRPr="00BB22B9">
        <w:rPr>
          <w:b/>
          <w:i/>
        </w:rPr>
        <w:t>authorised midwife</w:t>
      </w:r>
      <w:r w:rsidRPr="00BB22B9">
        <w:t xml:space="preserve"> means an eligible midwife in relation to whom an approval is in force under section</w:t>
      </w:r>
      <w:r w:rsidR="00C0727A" w:rsidRPr="00BB22B9">
        <w:t> </w:t>
      </w:r>
      <w:r w:rsidRPr="00BB22B9">
        <w:t>84AAF, so far as the eligible midwife provides midwifery treatment in a collaborative arrangement or collaborative arrangements of a kind or kinds specified in a legislative instrument made by the Minister for the purposes of this definition, with one or more medical practitioners of a kind or kinds specified in the legislative instrument.</w:t>
      </w:r>
    </w:p>
    <w:p w:rsidR="00A457A0" w:rsidRPr="00BB22B9" w:rsidRDefault="00A457A0" w:rsidP="00A457A0">
      <w:pPr>
        <w:pStyle w:val="Definition"/>
      </w:pPr>
      <w:r w:rsidRPr="00BB22B9">
        <w:rPr>
          <w:b/>
          <w:i/>
        </w:rPr>
        <w:lastRenderedPageBreak/>
        <w:t>authorised nurse practitioner</w:t>
      </w:r>
      <w:r w:rsidRPr="00BB22B9">
        <w:t xml:space="preserve"> means an eligible nurse practitioner in relation to whom an approval is in force under section</w:t>
      </w:r>
      <w:r w:rsidR="00C0727A" w:rsidRPr="00BB22B9">
        <w:t> </w:t>
      </w:r>
      <w:r w:rsidRPr="00BB22B9">
        <w:t>84AAJ, so far as the eligible nurse practitioner provides nurse practitioner treatment in a collaborative arrangement or collaborative arrangements of a kind or kinds specified in a legislative instrument made by the Minister for the purposes of this definition, with one or more medical practitioners of a kind or kinds specified in the legislative instrument.</w:t>
      </w:r>
    </w:p>
    <w:p w:rsidR="00315A91" w:rsidRPr="00BB22B9" w:rsidRDefault="00315A91" w:rsidP="00315A91">
      <w:pPr>
        <w:pStyle w:val="Definition"/>
      </w:pPr>
      <w:r w:rsidRPr="00BB22B9">
        <w:rPr>
          <w:b/>
          <w:i/>
        </w:rPr>
        <w:t>authorised optometrist</w:t>
      </w:r>
      <w:r w:rsidRPr="00BB22B9">
        <w:t xml:space="preserve"> means an optometrist in relation to whom an approval is in force under section</w:t>
      </w:r>
      <w:r w:rsidR="00C0727A" w:rsidRPr="00BB22B9">
        <w:t> </w:t>
      </w:r>
      <w:r w:rsidRPr="00BB22B9">
        <w:t>84AAB.</w:t>
      </w:r>
    </w:p>
    <w:p w:rsidR="00530007" w:rsidRPr="00BB22B9" w:rsidRDefault="00530007" w:rsidP="00530007">
      <w:pPr>
        <w:pStyle w:val="Definition"/>
      </w:pPr>
      <w:r w:rsidRPr="00BB22B9">
        <w:rPr>
          <w:b/>
          <w:i/>
        </w:rPr>
        <w:t>Authority</w:t>
      </w:r>
      <w:r w:rsidRPr="00BB22B9">
        <w:t xml:space="preserve"> means the Australian Community Pharmacy Authority established under </w:t>
      </w:r>
      <w:r w:rsidR="0027360F" w:rsidRPr="00BB22B9">
        <w:t>section 9</w:t>
      </w:r>
      <w:r w:rsidRPr="00BB22B9">
        <w:t>9J.</w:t>
      </w:r>
    </w:p>
    <w:p w:rsidR="00AD0A6A" w:rsidRPr="00BB22B9" w:rsidRDefault="00AD0A6A" w:rsidP="00AD0A6A">
      <w:pPr>
        <w:pStyle w:val="Definition"/>
      </w:pPr>
      <w:r w:rsidRPr="00BB22B9">
        <w:rPr>
          <w:b/>
          <w:i/>
        </w:rPr>
        <w:t>brand</w:t>
      </w:r>
      <w:r w:rsidRPr="00BB22B9">
        <w:t xml:space="preserve"> of a pharmaceutical item means:</w:t>
      </w:r>
    </w:p>
    <w:p w:rsidR="00AD0A6A" w:rsidRPr="00BB22B9" w:rsidRDefault="00AD0A6A" w:rsidP="00AD0A6A">
      <w:pPr>
        <w:pStyle w:val="paragraph"/>
      </w:pPr>
      <w:r w:rsidRPr="00BB22B9">
        <w:tab/>
        <w:t>(a)</w:t>
      </w:r>
      <w:r w:rsidRPr="00BB22B9">
        <w:tab/>
        <w:t>the trade name under which the person who is or will be the responsible person supplies the pharmaceutical item; or</w:t>
      </w:r>
    </w:p>
    <w:p w:rsidR="00AD0A6A" w:rsidRPr="00BB22B9" w:rsidRDefault="00AD0A6A" w:rsidP="00AD0A6A">
      <w:pPr>
        <w:pStyle w:val="paragraph"/>
      </w:pPr>
      <w:r w:rsidRPr="00BB22B9">
        <w:tab/>
        <w:t>(b)</w:t>
      </w:r>
      <w:r w:rsidRPr="00BB22B9">
        <w:tab/>
        <w:t>if there is no trade name—the name of the person who is or will be the responsible person.</w:t>
      </w:r>
    </w:p>
    <w:p w:rsidR="00530007" w:rsidRPr="00BB22B9" w:rsidRDefault="00530007" w:rsidP="00530007">
      <w:pPr>
        <w:pStyle w:val="Definition"/>
      </w:pPr>
      <w:r w:rsidRPr="00BB22B9">
        <w:rPr>
          <w:b/>
          <w:i/>
        </w:rPr>
        <w:t>Chairperson</w:t>
      </w:r>
      <w:r w:rsidRPr="00BB22B9">
        <w:t xml:space="preserve"> means the Chairperson of the Tribunal.</w:t>
      </w:r>
    </w:p>
    <w:p w:rsidR="00530007" w:rsidRPr="00BB22B9" w:rsidRDefault="00530007" w:rsidP="0035470D">
      <w:pPr>
        <w:pStyle w:val="Definition"/>
        <w:keepNext/>
      </w:pPr>
      <w:r w:rsidRPr="00BB22B9">
        <w:rPr>
          <w:b/>
          <w:i/>
        </w:rPr>
        <w:t>child</w:t>
      </w:r>
      <w:r w:rsidRPr="00BB22B9">
        <w:t>, in relation to a member of a friendly society, means:</w:t>
      </w:r>
    </w:p>
    <w:p w:rsidR="00530007" w:rsidRPr="00BB22B9" w:rsidRDefault="00530007" w:rsidP="00530007">
      <w:pPr>
        <w:pStyle w:val="paragraph"/>
      </w:pPr>
      <w:r w:rsidRPr="00BB22B9">
        <w:tab/>
        <w:t>(a)</w:t>
      </w:r>
      <w:r w:rsidRPr="00BB22B9">
        <w:tab/>
        <w:t>a child under the age of 16 years of that member; or</w:t>
      </w:r>
    </w:p>
    <w:p w:rsidR="00530007" w:rsidRPr="00BB22B9" w:rsidRDefault="00530007" w:rsidP="00530007">
      <w:pPr>
        <w:pStyle w:val="paragraph"/>
      </w:pPr>
      <w:r w:rsidRPr="00BB22B9">
        <w:tab/>
        <w:t>(b)</w:t>
      </w:r>
      <w:r w:rsidRPr="00BB22B9">
        <w:tab/>
        <w:t>a child of that member who:</w:t>
      </w:r>
    </w:p>
    <w:p w:rsidR="00530007" w:rsidRPr="00BB22B9" w:rsidRDefault="00530007" w:rsidP="00530007">
      <w:pPr>
        <w:pStyle w:val="paragraphsub"/>
      </w:pPr>
      <w:r w:rsidRPr="00BB22B9">
        <w:tab/>
        <w:t>(i)</w:t>
      </w:r>
      <w:r w:rsidRPr="00BB22B9">
        <w:tab/>
        <w:t>has attained the age of 16 years;</w:t>
      </w:r>
    </w:p>
    <w:p w:rsidR="00530007" w:rsidRPr="00BB22B9" w:rsidRDefault="00530007" w:rsidP="00530007">
      <w:pPr>
        <w:pStyle w:val="paragraphsub"/>
      </w:pPr>
      <w:r w:rsidRPr="00BB22B9">
        <w:tab/>
        <w:t>(ii)</w:t>
      </w:r>
      <w:r w:rsidRPr="00BB22B9">
        <w:tab/>
        <w:t>is receiving full</w:t>
      </w:r>
      <w:r w:rsidR="00AC0DDC">
        <w:noBreakHyphen/>
      </w:r>
      <w:r w:rsidRPr="00BB22B9">
        <w:t>time education at a school, college or university;</w:t>
      </w:r>
    </w:p>
    <w:p w:rsidR="00530007" w:rsidRPr="00BB22B9" w:rsidRDefault="00530007" w:rsidP="00530007">
      <w:pPr>
        <w:pStyle w:val="paragraphsub"/>
      </w:pPr>
      <w:r w:rsidRPr="00BB22B9">
        <w:tab/>
        <w:t>(iii)</w:t>
      </w:r>
      <w:r w:rsidRPr="00BB22B9">
        <w:tab/>
        <w:t>is wholly or substantially dependent on that member or on the spouse of that member; and</w:t>
      </w:r>
    </w:p>
    <w:p w:rsidR="00530007" w:rsidRPr="00BB22B9" w:rsidRDefault="00530007" w:rsidP="00530007">
      <w:pPr>
        <w:pStyle w:val="paragraphsub"/>
      </w:pPr>
      <w:r w:rsidRPr="00BB22B9">
        <w:tab/>
        <w:t>(iv)</w:t>
      </w:r>
      <w:r w:rsidRPr="00BB22B9">
        <w:tab/>
        <w:t>is a person who is to be treated as a child of that member in accordance with the rules of the friendly society.</w:t>
      </w:r>
    </w:p>
    <w:p w:rsidR="00B6282A" w:rsidRPr="00BB22B9" w:rsidRDefault="00B6282A" w:rsidP="00B6282A">
      <w:pPr>
        <w:pStyle w:val="notetext"/>
      </w:pPr>
      <w:r w:rsidRPr="00BB22B9">
        <w:t>Note:</w:t>
      </w:r>
      <w:r w:rsidRPr="00BB22B9">
        <w:tab/>
        <w:t xml:space="preserve">See also </w:t>
      </w:r>
      <w:r w:rsidR="0027360F" w:rsidRPr="00BB22B9">
        <w:t>subsection (</w:t>
      </w:r>
      <w:r w:rsidRPr="00BB22B9">
        <w:t>3B).</w:t>
      </w:r>
    </w:p>
    <w:p w:rsidR="00AD0A6A" w:rsidRPr="00BB22B9" w:rsidRDefault="00AD0A6A" w:rsidP="00AD0A6A">
      <w:pPr>
        <w:pStyle w:val="Definition"/>
      </w:pPr>
      <w:r w:rsidRPr="00BB22B9">
        <w:rPr>
          <w:b/>
          <w:i/>
        </w:rPr>
        <w:lastRenderedPageBreak/>
        <w:t xml:space="preserve">claimed price </w:t>
      </w:r>
      <w:r w:rsidRPr="00BB22B9">
        <w:t>means the amount specified in a determination in force under subsection</w:t>
      </w:r>
      <w:r w:rsidR="00C0727A" w:rsidRPr="00BB22B9">
        <w:t> </w:t>
      </w:r>
      <w:r w:rsidRPr="00BB22B9">
        <w:t>85B(3).</w:t>
      </w:r>
    </w:p>
    <w:p w:rsidR="00AD0A6A" w:rsidRPr="00BB22B9" w:rsidRDefault="00AD0A6A" w:rsidP="00AD0A6A">
      <w:pPr>
        <w:pStyle w:val="Definition"/>
      </w:pPr>
      <w:r w:rsidRPr="00BB22B9">
        <w:rPr>
          <w:b/>
          <w:i/>
        </w:rPr>
        <w:t>co</w:t>
      </w:r>
      <w:r w:rsidR="00AC0DDC">
        <w:rPr>
          <w:b/>
          <w:i/>
        </w:rPr>
        <w:noBreakHyphen/>
      </w:r>
      <w:r w:rsidRPr="00BB22B9">
        <w:rPr>
          <w:b/>
          <w:i/>
        </w:rPr>
        <w:t>marketed brands</w:t>
      </w:r>
      <w:r w:rsidRPr="00BB22B9">
        <w:t xml:space="preserve"> has the meaning given by section</w:t>
      </w:r>
      <w:r w:rsidR="00C0727A" w:rsidRPr="00BB22B9">
        <w:t> </w:t>
      </w:r>
      <w:r w:rsidRPr="00BB22B9">
        <w:t>84AE.</w:t>
      </w:r>
    </w:p>
    <w:p w:rsidR="00AD0A6A" w:rsidRPr="00BB22B9" w:rsidRDefault="00AD0A6A" w:rsidP="00AD0A6A">
      <w:pPr>
        <w:pStyle w:val="Definition"/>
      </w:pPr>
      <w:r w:rsidRPr="00BB22B9">
        <w:rPr>
          <w:b/>
          <w:i/>
        </w:rPr>
        <w:t>combination item</w:t>
      </w:r>
      <w:r w:rsidRPr="00BB22B9">
        <w:t xml:space="preserve"> means a pharmaceutical item that has a drug that contains at least 2 other drugs or medicinal preparations, at least one of which is a listed drug.</w:t>
      </w:r>
    </w:p>
    <w:p w:rsidR="00F71E69" w:rsidRPr="00BB22B9" w:rsidRDefault="00F71E69" w:rsidP="00F71E69">
      <w:pPr>
        <w:pStyle w:val="Definition"/>
      </w:pPr>
      <w:r w:rsidRPr="00BB22B9">
        <w:rPr>
          <w:b/>
          <w:i/>
        </w:rPr>
        <w:t>combination item has a drug</w:t>
      </w:r>
      <w:r w:rsidRPr="00BB22B9">
        <w:t>: see subsection</w:t>
      </w:r>
      <w:r w:rsidR="00C0727A" w:rsidRPr="00BB22B9">
        <w:t> </w:t>
      </w:r>
      <w:r w:rsidRPr="00BB22B9">
        <w:t>84ABA(2).</w:t>
      </w:r>
    </w:p>
    <w:p w:rsidR="005777DA" w:rsidRPr="00BB22B9" w:rsidRDefault="005777DA" w:rsidP="005777DA">
      <w:pPr>
        <w:pStyle w:val="Definition"/>
      </w:pPr>
      <w:r w:rsidRPr="00BB22B9">
        <w:rPr>
          <w:b/>
          <w:i/>
        </w:rPr>
        <w:t xml:space="preserve">Commonwealth officer </w:t>
      </w:r>
      <w:r w:rsidRPr="00BB22B9">
        <w:t>means:</w:t>
      </w:r>
    </w:p>
    <w:p w:rsidR="005777DA" w:rsidRPr="00BB22B9" w:rsidRDefault="005777DA" w:rsidP="005777DA">
      <w:pPr>
        <w:pStyle w:val="paragraph"/>
      </w:pPr>
      <w:r w:rsidRPr="00BB22B9">
        <w:tab/>
        <w:t>(a)</w:t>
      </w:r>
      <w:r w:rsidRPr="00BB22B9">
        <w:tab/>
        <w:t>the Governor</w:t>
      </w:r>
      <w:r w:rsidR="00AC0DDC">
        <w:noBreakHyphen/>
      </w:r>
      <w:r w:rsidRPr="00BB22B9">
        <w:t>General; or</w:t>
      </w:r>
    </w:p>
    <w:p w:rsidR="005777DA" w:rsidRPr="00BB22B9" w:rsidRDefault="005777DA" w:rsidP="002F4E88">
      <w:pPr>
        <w:pStyle w:val="noteToPara"/>
      </w:pPr>
      <w:r w:rsidRPr="00BB22B9">
        <w:t>Note:</w:t>
      </w:r>
      <w:r w:rsidRPr="00BB22B9">
        <w:tab/>
        <w:t xml:space="preserve">See also </w:t>
      </w:r>
      <w:r w:rsidR="00AC0DDC">
        <w:t>section 1</w:t>
      </w:r>
      <w:r w:rsidRPr="00BB22B9">
        <w:t xml:space="preserve">6A of the </w:t>
      </w:r>
      <w:r w:rsidRPr="00BB22B9">
        <w:rPr>
          <w:i/>
        </w:rPr>
        <w:t>Acts Interpretation Act 1901</w:t>
      </w:r>
      <w:r w:rsidRPr="00BB22B9">
        <w:t>.</w:t>
      </w:r>
    </w:p>
    <w:p w:rsidR="005777DA" w:rsidRPr="00BB22B9" w:rsidRDefault="005777DA" w:rsidP="005777DA">
      <w:pPr>
        <w:pStyle w:val="paragraph"/>
      </w:pPr>
      <w:r w:rsidRPr="00BB22B9">
        <w:tab/>
        <w:t>(b)</w:t>
      </w:r>
      <w:r w:rsidRPr="00BB22B9">
        <w:tab/>
        <w:t>a Minister; or</w:t>
      </w:r>
    </w:p>
    <w:p w:rsidR="005777DA" w:rsidRPr="00BB22B9" w:rsidRDefault="005777DA" w:rsidP="005777DA">
      <w:pPr>
        <w:pStyle w:val="paragraph"/>
      </w:pPr>
      <w:r w:rsidRPr="00BB22B9">
        <w:tab/>
        <w:t>(c)</w:t>
      </w:r>
      <w:r w:rsidRPr="00BB22B9">
        <w:tab/>
        <w:t>a member of the Parliament of the Commonwealth; or</w:t>
      </w:r>
    </w:p>
    <w:p w:rsidR="005777DA" w:rsidRPr="00BB22B9" w:rsidRDefault="005777DA" w:rsidP="005777DA">
      <w:pPr>
        <w:pStyle w:val="paragraph"/>
      </w:pPr>
      <w:r w:rsidRPr="00BB22B9">
        <w:tab/>
        <w:t>(e)</w:t>
      </w:r>
      <w:r w:rsidRPr="00BB22B9">
        <w:tab/>
        <w:t>a person who is in the employment of the Commonwealth; or</w:t>
      </w:r>
    </w:p>
    <w:p w:rsidR="005777DA" w:rsidRPr="00BB22B9" w:rsidRDefault="005777DA" w:rsidP="005777DA">
      <w:pPr>
        <w:pStyle w:val="paragraph"/>
      </w:pPr>
      <w:r w:rsidRPr="00BB22B9">
        <w:tab/>
        <w:t>(f)</w:t>
      </w:r>
      <w:r w:rsidRPr="00BB22B9">
        <w:tab/>
        <w:t>a person who holds or performs the duties of any office or position established by or under a law of the Commonwealth; or</w:t>
      </w:r>
    </w:p>
    <w:p w:rsidR="005777DA" w:rsidRPr="00BB22B9" w:rsidRDefault="005777DA" w:rsidP="005777DA">
      <w:pPr>
        <w:pStyle w:val="paragraph"/>
      </w:pPr>
      <w:r w:rsidRPr="00BB22B9">
        <w:tab/>
        <w:t>(g)</w:t>
      </w:r>
      <w:r w:rsidRPr="00BB22B9">
        <w:tab/>
        <w:t>a member of the Australian Defence Force; or</w:t>
      </w:r>
    </w:p>
    <w:p w:rsidR="005777DA" w:rsidRPr="00BB22B9" w:rsidRDefault="005777DA" w:rsidP="005777DA">
      <w:pPr>
        <w:pStyle w:val="paragraph"/>
      </w:pPr>
      <w:r w:rsidRPr="00BB22B9">
        <w:tab/>
        <w:t>(h)</w:t>
      </w:r>
      <w:r w:rsidRPr="00BB22B9">
        <w:tab/>
        <w:t xml:space="preserve">the Commissioner of the Australian Federal Police, a Deputy Commissioner of the Australian Federal Police, an AFP employee, a special member or a special protective service officer (all within the meaning of the </w:t>
      </w:r>
      <w:r w:rsidRPr="00BB22B9">
        <w:rPr>
          <w:i/>
        </w:rPr>
        <w:t>Australian Federal Police Act 1979</w:t>
      </w:r>
      <w:r w:rsidRPr="00BB22B9">
        <w:t>).</w:t>
      </w:r>
    </w:p>
    <w:p w:rsidR="00530007" w:rsidRPr="00BB22B9" w:rsidRDefault="00530007" w:rsidP="00530007">
      <w:pPr>
        <w:pStyle w:val="Definition"/>
      </w:pPr>
      <w:r w:rsidRPr="00BB22B9">
        <w:rPr>
          <w:b/>
          <w:i/>
        </w:rPr>
        <w:t>Commonwealth price</w:t>
      </w:r>
      <w:r w:rsidRPr="00BB22B9">
        <w:t xml:space="preserve"> means:</w:t>
      </w:r>
    </w:p>
    <w:p w:rsidR="00530007" w:rsidRPr="00BB22B9" w:rsidRDefault="00530007" w:rsidP="00530007">
      <w:pPr>
        <w:pStyle w:val="paragraph"/>
      </w:pPr>
      <w:r w:rsidRPr="00BB22B9">
        <w:tab/>
        <w:t>(a)</w:t>
      </w:r>
      <w:r w:rsidRPr="00BB22B9">
        <w:tab/>
        <w:t xml:space="preserve">in relation to a pharmaceutical benefit supplied by an approved pharmacist—the Commonwealth price </w:t>
      </w:r>
      <w:r w:rsidR="0053799C" w:rsidRPr="00BB22B9">
        <w:t xml:space="preserve">for the particular quantity or number of units of the pharmaceutical benefit </w:t>
      </w:r>
      <w:r w:rsidRPr="00BB22B9">
        <w:t>worked out in accordance with a determination in force under sub</w:t>
      </w:r>
      <w:r w:rsidR="0027360F" w:rsidRPr="00BB22B9">
        <w:t>section 9</w:t>
      </w:r>
      <w:r w:rsidRPr="00BB22B9">
        <w:t>8B(1); or</w:t>
      </w:r>
    </w:p>
    <w:p w:rsidR="00530007" w:rsidRPr="00BB22B9" w:rsidRDefault="00530007" w:rsidP="00530007">
      <w:pPr>
        <w:pStyle w:val="paragraph"/>
      </w:pPr>
      <w:r w:rsidRPr="00BB22B9">
        <w:lastRenderedPageBreak/>
        <w:tab/>
        <w:t>(b)</w:t>
      </w:r>
      <w:r w:rsidRPr="00BB22B9">
        <w:tab/>
        <w:t xml:space="preserve">in relation to a pharmaceutical benefit supplied by an approved medical practitioner—the Commonwealth price </w:t>
      </w:r>
      <w:r w:rsidR="0053799C" w:rsidRPr="00BB22B9">
        <w:t xml:space="preserve">for the particular quantity or number of units of the pharmaceutical benefit </w:t>
      </w:r>
      <w:r w:rsidRPr="00BB22B9">
        <w:t>worked out in accordance with a determination in force under sub</w:t>
      </w:r>
      <w:r w:rsidR="0027360F" w:rsidRPr="00BB22B9">
        <w:t>section 9</w:t>
      </w:r>
      <w:r w:rsidRPr="00BB22B9">
        <w:t>8C(1); or</w:t>
      </w:r>
    </w:p>
    <w:p w:rsidR="00530007" w:rsidRPr="00BB22B9" w:rsidRDefault="00530007" w:rsidP="00530007">
      <w:pPr>
        <w:pStyle w:val="paragraph"/>
      </w:pPr>
      <w:r w:rsidRPr="00BB22B9">
        <w:tab/>
        <w:t>(c)</w:t>
      </w:r>
      <w:r w:rsidRPr="00BB22B9">
        <w:tab/>
        <w:t>in relation to a pharmaceutical benefit supplied by an approved hospital authority to a patient receiving treatment in or at a hospital in respect of which the authority is approved—the amount of the payment to which the authority is entitled under sub</w:t>
      </w:r>
      <w:r w:rsidR="0027360F" w:rsidRPr="00BB22B9">
        <w:t>section 9</w:t>
      </w:r>
      <w:r w:rsidRPr="00BB22B9">
        <w:t xml:space="preserve">9(4) in respect of the supply of </w:t>
      </w:r>
      <w:r w:rsidR="00DB6A51" w:rsidRPr="00BB22B9">
        <w:t>the particular quantity or number of units of the pharmaceutical benefit</w:t>
      </w:r>
      <w:r w:rsidRPr="00BB22B9">
        <w:t>.</w:t>
      </w:r>
    </w:p>
    <w:p w:rsidR="00530007" w:rsidRPr="00BB22B9" w:rsidRDefault="00530007" w:rsidP="00530007">
      <w:pPr>
        <w:pStyle w:val="Definition"/>
      </w:pPr>
      <w:r w:rsidRPr="00BB22B9">
        <w:rPr>
          <w:b/>
          <w:i/>
        </w:rPr>
        <w:t>communicated</w:t>
      </w:r>
      <w:r w:rsidRPr="00BB22B9">
        <w:t>, in relation to a prescription, means communicated directly or indirectly.</w:t>
      </w:r>
    </w:p>
    <w:p w:rsidR="00530007" w:rsidRPr="00BB22B9" w:rsidRDefault="00530007" w:rsidP="00530007">
      <w:pPr>
        <w:pStyle w:val="Definition"/>
      </w:pPr>
      <w:r w:rsidRPr="00BB22B9">
        <w:rPr>
          <w:b/>
          <w:i/>
        </w:rPr>
        <w:t xml:space="preserve">communicated prescription </w:t>
      </w:r>
      <w:r w:rsidRPr="00BB22B9">
        <w:t>means a prescription that is communicated to an approved pharmacist in the circumstances and manner set out in regulations made for the purposes of paragraph</w:t>
      </w:r>
      <w:r w:rsidR="00C0727A" w:rsidRPr="00BB22B9">
        <w:t> </w:t>
      </w:r>
      <w:r w:rsidRPr="00BB22B9">
        <w:t>89(a).</w:t>
      </w:r>
    </w:p>
    <w:p w:rsidR="00530007" w:rsidRPr="00BB22B9" w:rsidRDefault="00530007" w:rsidP="00530007">
      <w:pPr>
        <w:pStyle w:val="Definition"/>
      </w:pPr>
      <w:r w:rsidRPr="00BB22B9">
        <w:rPr>
          <w:b/>
          <w:i/>
        </w:rPr>
        <w:t>concessional beneficiary</w:t>
      </w:r>
      <w:r w:rsidRPr="00BB22B9">
        <w:t xml:space="preserve"> means:</w:t>
      </w:r>
    </w:p>
    <w:p w:rsidR="00530007" w:rsidRPr="00BB22B9" w:rsidRDefault="00530007" w:rsidP="00530007">
      <w:pPr>
        <w:pStyle w:val="paragraph"/>
      </w:pPr>
      <w:r w:rsidRPr="00BB22B9">
        <w:tab/>
        <w:t>(a)</w:t>
      </w:r>
      <w:r w:rsidRPr="00BB22B9">
        <w:tab/>
        <w:t xml:space="preserve">a person who is the holder of a pensioner concession card, a seniors health card or a health care card under the </w:t>
      </w:r>
      <w:r w:rsidRPr="00BB22B9">
        <w:rPr>
          <w:i/>
        </w:rPr>
        <w:t>Social Security Act 1991</w:t>
      </w:r>
      <w:r w:rsidRPr="00BB22B9">
        <w:t>; or</w:t>
      </w:r>
    </w:p>
    <w:p w:rsidR="00530007" w:rsidRPr="00BB22B9" w:rsidRDefault="00530007" w:rsidP="00530007">
      <w:pPr>
        <w:pStyle w:val="paragraph"/>
      </w:pPr>
      <w:r w:rsidRPr="00BB22B9">
        <w:tab/>
        <w:t>(b)</w:t>
      </w:r>
      <w:r w:rsidRPr="00BB22B9">
        <w:tab/>
        <w:t xml:space="preserve">a person (other than the holder of the card) whose name is included in a card referred to in </w:t>
      </w:r>
      <w:r w:rsidR="0027360F" w:rsidRPr="00BB22B9">
        <w:t>paragraph (</w:t>
      </w:r>
      <w:r w:rsidRPr="00BB22B9">
        <w:t>a); or</w:t>
      </w:r>
    </w:p>
    <w:p w:rsidR="00530007" w:rsidRPr="00BB22B9" w:rsidRDefault="00530007" w:rsidP="00530007">
      <w:pPr>
        <w:pStyle w:val="paragraph"/>
      </w:pPr>
      <w:r w:rsidRPr="00BB22B9">
        <w:tab/>
        <w:t>(c)</w:t>
      </w:r>
      <w:r w:rsidRPr="00BB22B9">
        <w:tab/>
        <w:t>a person:</w:t>
      </w:r>
    </w:p>
    <w:p w:rsidR="00530007" w:rsidRPr="00BB22B9" w:rsidRDefault="00530007" w:rsidP="00530007">
      <w:pPr>
        <w:pStyle w:val="paragraphsub"/>
      </w:pPr>
      <w:r w:rsidRPr="00BB22B9">
        <w:tab/>
        <w:t>(i)</w:t>
      </w:r>
      <w:r w:rsidRPr="00BB22B9">
        <w:tab/>
        <w:t xml:space="preserve">who is an Australian resident within the meaning of the </w:t>
      </w:r>
      <w:r w:rsidRPr="00BB22B9">
        <w:rPr>
          <w:i/>
        </w:rPr>
        <w:t>Health Insurance Act 1973</w:t>
      </w:r>
      <w:r w:rsidRPr="00BB22B9">
        <w:t>; and</w:t>
      </w:r>
    </w:p>
    <w:p w:rsidR="00B343EF" w:rsidRPr="00BB22B9" w:rsidRDefault="00B343EF" w:rsidP="00B343EF">
      <w:pPr>
        <w:pStyle w:val="paragraphsub"/>
      </w:pPr>
      <w:r w:rsidRPr="00BB22B9">
        <w:tab/>
        <w:t>(ii)</w:t>
      </w:r>
      <w:r w:rsidRPr="00BB22B9">
        <w:tab/>
        <w:t>who is eligible for fringe benefits under section</w:t>
      </w:r>
      <w:r w:rsidR="00C0727A" w:rsidRPr="00BB22B9">
        <w:t> </w:t>
      </w:r>
      <w:r w:rsidRPr="00BB22B9">
        <w:t xml:space="preserve">53A of the </w:t>
      </w:r>
      <w:r w:rsidRPr="00BB22B9">
        <w:rPr>
          <w:i/>
        </w:rPr>
        <w:t>Veterans’ Entitlements Act 1986</w:t>
      </w:r>
      <w:r w:rsidRPr="00BB22B9">
        <w:t>; or</w:t>
      </w:r>
    </w:p>
    <w:p w:rsidR="00530007" w:rsidRPr="00BB22B9" w:rsidRDefault="00530007" w:rsidP="008F415D">
      <w:pPr>
        <w:pStyle w:val="paragraph"/>
        <w:keepNext/>
      </w:pPr>
      <w:r w:rsidRPr="00BB22B9">
        <w:tab/>
        <w:t>(d)</w:t>
      </w:r>
      <w:r w:rsidRPr="00BB22B9">
        <w:tab/>
        <w:t>a person who is:</w:t>
      </w:r>
    </w:p>
    <w:p w:rsidR="00530007" w:rsidRPr="00BB22B9" w:rsidRDefault="00530007" w:rsidP="00530007">
      <w:pPr>
        <w:pStyle w:val="paragraphsub"/>
      </w:pPr>
      <w:r w:rsidRPr="00BB22B9">
        <w:tab/>
        <w:t>(i)</w:t>
      </w:r>
      <w:r w:rsidRPr="00BB22B9">
        <w:tab/>
        <w:t xml:space="preserve">an Australian resident within the meaning of the </w:t>
      </w:r>
      <w:r w:rsidRPr="00BB22B9">
        <w:rPr>
          <w:i/>
        </w:rPr>
        <w:t>Health Insurance Act 1973</w:t>
      </w:r>
      <w:r w:rsidRPr="00BB22B9">
        <w:t>; and</w:t>
      </w:r>
    </w:p>
    <w:p w:rsidR="00530007" w:rsidRPr="00BB22B9" w:rsidRDefault="00530007" w:rsidP="00530007">
      <w:pPr>
        <w:pStyle w:val="paragraphsub"/>
      </w:pPr>
      <w:r w:rsidRPr="00BB22B9">
        <w:lastRenderedPageBreak/>
        <w:tab/>
        <w:t>(ii)</w:t>
      </w:r>
      <w:r w:rsidRPr="00BB22B9">
        <w:tab/>
        <w:t>eligible, under subsection</w:t>
      </w:r>
      <w:r w:rsidR="00C0727A" w:rsidRPr="00BB22B9">
        <w:t> </w:t>
      </w:r>
      <w:r w:rsidRPr="00BB22B9">
        <w:t xml:space="preserve">86(1), (2) or (3) of the </w:t>
      </w:r>
      <w:r w:rsidRPr="00BB22B9">
        <w:rPr>
          <w:i/>
        </w:rPr>
        <w:t>Veterans’ Entitlements Act 1986</w:t>
      </w:r>
      <w:r w:rsidRPr="00BB22B9">
        <w:t>, to be provided with treatment under Part V of the last</w:t>
      </w:r>
      <w:r w:rsidR="00AC0DDC">
        <w:noBreakHyphen/>
      </w:r>
      <w:r w:rsidRPr="00BB22B9">
        <w:t>mentioned Act; or</w:t>
      </w:r>
    </w:p>
    <w:p w:rsidR="00530007" w:rsidRPr="00BB22B9" w:rsidRDefault="00530007" w:rsidP="00530007">
      <w:pPr>
        <w:pStyle w:val="paragraph"/>
      </w:pPr>
      <w:r w:rsidRPr="00BB22B9">
        <w:tab/>
        <w:t>(da)</w:t>
      </w:r>
      <w:r w:rsidRPr="00BB22B9">
        <w:tab/>
        <w:t>a person who is:</w:t>
      </w:r>
    </w:p>
    <w:p w:rsidR="00530007" w:rsidRPr="00BB22B9" w:rsidRDefault="00530007" w:rsidP="00530007">
      <w:pPr>
        <w:pStyle w:val="paragraphsub"/>
      </w:pPr>
      <w:r w:rsidRPr="00BB22B9">
        <w:tab/>
        <w:t>(i)</w:t>
      </w:r>
      <w:r w:rsidRPr="00BB22B9">
        <w:tab/>
        <w:t xml:space="preserve">an Australian resident within the meaning of the </w:t>
      </w:r>
      <w:r w:rsidRPr="00BB22B9">
        <w:rPr>
          <w:i/>
        </w:rPr>
        <w:t>Health Insurance Act 1973</w:t>
      </w:r>
      <w:r w:rsidRPr="00BB22B9">
        <w:t>; and</w:t>
      </w:r>
    </w:p>
    <w:p w:rsidR="00530007" w:rsidRPr="00BB22B9" w:rsidRDefault="00530007" w:rsidP="00530007">
      <w:pPr>
        <w:pStyle w:val="paragraphsub"/>
      </w:pPr>
      <w:r w:rsidRPr="00BB22B9">
        <w:tab/>
        <w:t>(ii)</w:t>
      </w:r>
      <w:r w:rsidRPr="00BB22B9">
        <w:tab/>
        <w:t>entitled to treatment under section</w:t>
      </w:r>
      <w:r w:rsidR="00C0727A" w:rsidRPr="00BB22B9">
        <w:t> </w:t>
      </w:r>
      <w:r w:rsidRPr="00BB22B9">
        <w:t xml:space="preserve">284 of the </w:t>
      </w:r>
      <w:r w:rsidRPr="00BB22B9">
        <w:rPr>
          <w:i/>
        </w:rPr>
        <w:t>Military Rehabilitation and Compensation Act 2004</w:t>
      </w:r>
      <w:r w:rsidRPr="00BB22B9">
        <w:t>; or</w:t>
      </w:r>
    </w:p>
    <w:p w:rsidR="00530007" w:rsidRPr="00BB22B9" w:rsidRDefault="00530007" w:rsidP="00B12630">
      <w:pPr>
        <w:pStyle w:val="paragraph"/>
        <w:keepNext/>
      </w:pPr>
      <w:r w:rsidRPr="00BB22B9">
        <w:tab/>
        <w:t>(e)</w:t>
      </w:r>
      <w:r w:rsidRPr="00BB22B9">
        <w:tab/>
        <w:t>a person who is:</w:t>
      </w:r>
    </w:p>
    <w:p w:rsidR="00530007" w:rsidRPr="00BB22B9" w:rsidRDefault="00530007" w:rsidP="00530007">
      <w:pPr>
        <w:pStyle w:val="paragraphsub"/>
      </w:pPr>
      <w:r w:rsidRPr="00BB22B9">
        <w:tab/>
        <w:t>(i)</w:t>
      </w:r>
      <w:r w:rsidRPr="00BB22B9">
        <w:tab/>
        <w:t xml:space="preserve">an Australian resident within the meaning of the </w:t>
      </w:r>
      <w:r w:rsidRPr="00BB22B9">
        <w:rPr>
          <w:i/>
        </w:rPr>
        <w:t>Health Insurance Act 1973</w:t>
      </w:r>
      <w:r w:rsidRPr="00BB22B9">
        <w:t>; and</w:t>
      </w:r>
    </w:p>
    <w:p w:rsidR="00530007" w:rsidRPr="00BB22B9" w:rsidRDefault="00530007" w:rsidP="00530007">
      <w:pPr>
        <w:pStyle w:val="paragraphsub"/>
      </w:pPr>
      <w:r w:rsidRPr="00BB22B9">
        <w:tab/>
        <w:t>(ii)</w:t>
      </w:r>
      <w:r w:rsidRPr="00BB22B9">
        <w:tab/>
        <w:t xml:space="preserve">the holder of a seniors health card within the meaning of the </w:t>
      </w:r>
      <w:r w:rsidRPr="00BB22B9">
        <w:rPr>
          <w:i/>
        </w:rPr>
        <w:t>Veterans’ Entitlements Act 1986</w:t>
      </w:r>
      <w:r w:rsidRPr="00BB22B9">
        <w:t>.</w:t>
      </w:r>
    </w:p>
    <w:p w:rsidR="00910429" w:rsidRPr="00BB22B9" w:rsidRDefault="00910429" w:rsidP="001A10E8">
      <w:pPr>
        <w:pStyle w:val="notetext"/>
      </w:pPr>
      <w:r w:rsidRPr="00BB22B9">
        <w:t>Note:</w:t>
      </w:r>
      <w:r w:rsidRPr="00BB22B9">
        <w:tab/>
        <w:t xml:space="preserve">See also </w:t>
      </w:r>
      <w:r w:rsidR="0027360F" w:rsidRPr="00BB22B9">
        <w:t>subsection (</w:t>
      </w:r>
      <w:r w:rsidRPr="00BB22B9">
        <w:t>3C) (effect of a person’s death on status as a concessional beneficiary).</w:t>
      </w:r>
    </w:p>
    <w:p w:rsidR="00530007" w:rsidRPr="00BB22B9" w:rsidRDefault="00530007" w:rsidP="00530007">
      <w:pPr>
        <w:pStyle w:val="Definition"/>
      </w:pPr>
      <w:r w:rsidRPr="00BB22B9">
        <w:rPr>
          <w:b/>
          <w:i/>
        </w:rPr>
        <w:t>concessional benefit prescription</w:t>
      </w:r>
      <w:r w:rsidRPr="00BB22B9">
        <w:t xml:space="preserve"> means a prescription that, in accordance with section</w:t>
      </w:r>
      <w:r w:rsidR="00C0727A" w:rsidRPr="00BB22B9">
        <w:t> </w:t>
      </w:r>
      <w:r w:rsidRPr="00BB22B9">
        <w:t xml:space="preserve">84AA, is a prescription in respect of a concessional beneficiary or of a person who, in relation to the concessional beneficiary, is a dependant within the meaning of </w:t>
      </w:r>
      <w:r w:rsidR="0027360F" w:rsidRPr="00BB22B9">
        <w:t>subsection (</w:t>
      </w:r>
      <w:r w:rsidRPr="00BB22B9">
        <w:t>4) or (7).</w:t>
      </w:r>
    </w:p>
    <w:p w:rsidR="00530007" w:rsidRPr="00BB22B9" w:rsidRDefault="00530007" w:rsidP="00530007">
      <w:pPr>
        <w:pStyle w:val="Definition"/>
      </w:pPr>
      <w:r w:rsidRPr="00BB22B9">
        <w:rPr>
          <w:b/>
          <w:i/>
        </w:rPr>
        <w:t>concession card</w:t>
      </w:r>
      <w:r w:rsidRPr="00BB22B9">
        <w:t xml:space="preserve"> means a safety net concession card issued under section</w:t>
      </w:r>
      <w:r w:rsidR="00C0727A" w:rsidRPr="00BB22B9">
        <w:t> </w:t>
      </w:r>
      <w:r w:rsidRPr="00BB22B9">
        <w:t>84DA and includes an additional concession card, or a replacement concession card, issued under section</w:t>
      </w:r>
      <w:r w:rsidR="00C0727A" w:rsidRPr="00BB22B9">
        <w:t> </w:t>
      </w:r>
      <w:r w:rsidRPr="00BB22B9">
        <w:t>84H.</w:t>
      </w:r>
    </w:p>
    <w:p w:rsidR="00530007" w:rsidRPr="00BB22B9" w:rsidRDefault="00530007" w:rsidP="00530007">
      <w:pPr>
        <w:pStyle w:val="Definition"/>
      </w:pPr>
      <w:r w:rsidRPr="00BB22B9">
        <w:rPr>
          <w:b/>
          <w:i/>
        </w:rPr>
        <w:t>concession card prescription</w:t>
      </w:r>
      <w:r w:rsidRPr="00BB22B9">
        <w:t xml:space="preserve"> means a prescription that, in accordance with section</w:t>
      </w:r>
      <w:r w:rsidR="00C0727A" w:rsidRPr="00BB22B9">
        <w:t> </w:t>
      </w:r>
      <w:r w:rsidRPr="00BB22B9">
        <w:t>84AA, is a prescription for the supply of a pharmaceutical benefit to a person who is a holder of a concession card.</w:t>
      </w:r>
    </w:p>
    <w:p w:rsidR="00530007" w:rsidRPr="00BB22B9" w:rsidRDefault="00530007" w:rsidP="00530007">
      <w:pPr>
        <w:pStyle w:val="Definition"/>
      </w:pPr>
      <w:r w:rsidRPr="00BB22B9">
        <w:rPr>
          <w:b/>
          <w:i/>
        </w:rPr>
        <w:lastRenderedPageBreak/>
        <w:t>CTS claim</w:t>
      </w:r>
      <w:r w:rsidRPr="00BB22B9">
        <w:t xml:space="preserve"> means a claim made to the </w:t>
      </w:r>
      <w:r w:rsidR="000D5D85" w:rsidRPr="00BB22B9">
        <w:t>Chief Executive Medicare</w:t>
      </w:r>
      <w:r w:rsidRPr="00BB22B9">
        <w:t xml:space="preserve"> using the procedures of the Claims Transmission System provided for in </w:t>
      </w:r>
      <w:r w:rsidR="0027360F" w:rsidRPr="00BB22B9">
        <w:t>section 9</w:t>
      </w:r>
      <w:r w:rsidRPr="00BB22B9">
        <w:t>9AAA.</w:t>
      </w:r>
    </w:p>
    <w:p w:rsidR="00530007" w:rsidRPr="00BB22B9" w:rsidRDefault="00530007" w:rsidP="00530007">
      <w:pPr>
        <w:pStyle w:val="Definition"/>
      </w:pPr>
      <w:r w:rsidRPr="00BB22B9">
        <w:rPr>
          <w:b/>
          <w:i/>
        </w:rPr>
        <w:t>dependant</w:t>
      </w:r>
      <w:r w:rsidRPr="00BB22B9">
        <w:t xml:space="preserve"> has the meaning given by </w:t>
      </w:r>
      <w:r w:rsidR="0027360F" w:rsidRPr="00BB22B9">
        <w:t>subsections (</w:t>
      </w:r>
      <w:r w:rsidRPr="00BB22B9">
        <w:t>4) and (7).</w:t>
      </w:r>
    </w:p>
    <w:p w:rsidR="00910429" w:rsidRPr="00BB22B9" w:rsidRDefault="00910429" w:rsidP="001A10E8">
      <w:pPr>
        <w:pStyle w:val="notetext"/>
      </w:pPr>
      <w:r w:rsidRPr="00BB22B9">
        <w:t>Note:</w:t>
      </w:r>
      <w:r w:rsidRPr="00BB22B9">
        <w:tab/>
        <w:t xml:space="preserve">See also </w:t>
      </w:r>
      <w:r w:rsidR="0027360F" w:rsidRPr="00BB22B9">
        <w:t>subsection (</w:t>
      </w:r>
      <w:r w:rsidRPr="00BB22B9">
        <w:t>7A) (effect of a person’s death on status as a dependant of a concessional beneficiary).</w:t>
      </w:r>
    </w:p>
    <w:p w:rsidR="00AD0A6A" w:rsidRPr="00BB22B9" w:rsidRDefault="00AD0A6A" w:rsidP="00AD0A6A">
      <w:pPr>
        <w:pStyle w:val="Definition"/>
      </w:pPr>
      <w:r w:rsidRPr="00BB22B9">
        <w:rPr>
          <w:b/>
          <w:i/>
        </w:rPr>
        <w:t>determined price</w:t>
      </w:r>
      <w:r w:rsidRPr="00BB22B9">
        <w:t xml:space="preserve"> means the amount specified in a determination in force under subsection</w:t>
      </w:r>
      <w:r w:rsidR="00C0727A" w:rsidRPr="00BB22B9">
        <w:t> </w:t>
      </w:r>
      <w:r w:rsidRPr="00BB22B9">
        <w:t>85B(2).</w:t>
      </w:r>
    </w:p>
    <w:p w:rsidR="005352A5" w:rsidRPr="00BB22B9" w:rsidRDefault="005352A5" w:rsidP="005352A5">
      <w:pPr>
        <w:pStyle w:val="Definition"/>
      </w:pPr>
      <w:r w:rsidRPr="00BB22B9">
        <w:rPr>
          <w:b/>
          <w:i/>
        </w:rPr>
        <w:t xml:space="preserve">determined quantity </w:t>
      </w:r>
      <w:r w:rsidRPr="00BB22B9">
        <w:t>of a listed brand of a pharmaceutical item: see subsection</w:t>
      </w:r>
      <w:r w:rsidR="00C0727A" w:rsidRPr="00BB22B9">
        <w:t> </w:t>
      </w:r>
      <w:r w:rsidRPr="00BB22B9">
        <w:t>84AK(3).</w:t>
      </w:r>
    </w:p>
    <w:p w:rsidR="00AD0A6A" w:rsidRPr="00BB22B9" w:rsidRDefault="00AD0A6A" w:rsidP="00AD0A6A">
      <w:pPr>
        <w:pStyle w:val="Definition"/>
      </w:pPr>
      <w:r w:rsidRPr="00BB22B9">
        <w:rPr>
          <w:b/>
          <w:i/>
        </w:rPr>
        <w:t>drug in a combination item</w:t>
      </w:r>
      <w:r w:rsidRPr="00BB22B9">
        <w:t xml:space="preserve"> means the drug referred to in paragraph</w:t>
      </w:r>
      <w:r w:rsidR="00C0727A" w:rsidRPr="00BB22B9">
        <w:t> </w:t>
      </w:r>
      <w:r w:rsidRPr="00BB22B9">
        <w:t>84AB(a) in the application of that paragraph to the pharmaceutical item that is the combination item.</w:t>
      </w:r>
    </w:p>
    <w:p w:rsidR="00AD0A6A" w:rsidRPr="00BB22B9" w:rsidRDefault="00AD0A6A" w:rsidP="00AD0A6A">
      <w:pPr>
        <w:pStyle w:val="Definition"/>
      </w:pPr>
      <w:r w:rsidRPr="00BB22B9">
        <w:rPr>
          <w:b/>
          <w:i/>
        </w:rPr>
        <w:t>drug in a pharmaceutical item</w:t>
      </w:r>
      <w:r w:rsidRPr="00BB22B9">
        <w:t xml:space="preserve"> means the drug referred to in paragraph</w:t>
      </w:r>
      <w:r w:rsidR="00C0727A" w:rsidRPr="00BB22B9">
        <w:t> </w:t>
      </w:r>
      <w:r w:rsidRPr="00BB22B9">
        <w:t>84AB(a) in the application of that paragraph to the pharmaceutical item.</w:t>
      </w:r>
    </w:p>
    <w:p w:rsidR="00AD0A6A" w:rsidRPr="00BB22B9" w:rsidRDefault="00AD0A6A" w:rsidP="00AD0A6A">
      <w:pPr>
        <w:pStyle w:val="Definition"/>
      </w:pPr>
      <w:r w:rsidRPr="00BB22B9">
        <w:rPr>
          <w:b/>
          <w:i/>
        </w:rPr>
        <w:t>drug is on F1</w:t>
      </w:r>
      <w:r w:rsidRPr="00BB22B9">
        <w:t xml:space="preserve"> has the meaning given by section</w:t>
      </w:r>
      <w:r w:rsidR="00C0727A" w:rsidRPr="00BB22B9">
        <w:t> </w:t>
      </w:r>
      <w:r w:rsidRPr="00BB22B9">
        <w:t>84AC.</w:t>
      </w:r>
    </w:p>
    <w:p w:rsidR="00AD0A6A" w:rsidRPr="00BB22B9" w:rsidRDefault="00AD0A6A" w:rsidP="00AD0A6A">
      <w:pPr>
        <w:pStyle w:val="Definition"/>
      </w:pPr>
      <w:r w:rsidRPr="00BB22B9">
        <w:rPr>
          <w:b/>
          <w:i/>
        </w:rPr>
        <w:t>drug is on F2</w:t>
      </w:r>
      <w:r w:rsidRPr="00BB22B9">
        <w:t xml:space="preserve"> has the meaning given by section</w:t>
      </w:r>
      <w:r w:rsidR="00C0727A" w:rsidRPr="00BB22B9">
        <w:t> </w:t>
      </w:r>
      <w:r w:rsidRPr="00BB22B9">
        <w:t>84AC.</w:t>
      </w:r>
    </w:p>
    <w:p w:rsidR="00530007" w:rsidRPr="00BB22B9" w:rsidRDefault="00530007" w:rsidP="00530007">
      <w:pPr>
        <w:pStyle w:val="Definition"/>
      </w:pPr>
      <w:r w:rsidRPr="00BB22B9">
        <w:rPr>
          <w:b/>
          <w:i/>
        </w:rPr>
        <w:t xml:space="preserve">early supply of a specified pharmaceutical benefit </w:t>
      </w:r>
      <w:r w:rsidRPr="00BB22B9">
        <w:t>has the meaning given by subsection</w:t>
      </w:r>
      <w:r w:rsidR="00C0727A" w:rsidRPr="00BB22B9">
        <w:t> </w:t>
      </w:r>
      <w:r w:rsidRPr="00BB22B9">
        <w:t>84AAA(1).</w:t>
      </w:r>
    </w:p>
    <w:p w:rsidR="00A457A0" w:rsidRPr="00BB22B9" w:rsidRDefault="00A457A0" w:rsidP="00A457A0">
      <w:pPr>
        <w:pStyle w:val="Definition"/>
      </w:pPr>
      <w:r w:rsidRPr="00BB22B9">
        <w:rPr>
          <w:b/>
          <w:i/>
        </w:rPr>
        <w:t>eligible midwife</w:t>
      </w:r>
      <w:r w:rsidRPr="00BB22B9">
        <w:t xml:space="preserve"> has the meaning given by section</w:t>
      </w:r>
      <w:r w:rsidR="00C0727A" w:rsidRPr="00BB22B9">
        <w:t> </w:t>
      </w:r>
      <w:r w:rsidRPr="00BB22B9">
        <w:t>84AAE.</w:t>
      </w:r>
    </w:p>
    <w:p w:rsidR="00A457A0" w:rsidRPr="00BB22B9" w:rsidRDefault="00A457A0" w:rsidP="00A457A0">
      <w:pPr>
        <w:pStyle w:val="Definition"/>
      </w:pPr>
      <w:r w:rsidRPr="00BB22B9">
        <w:rPr>
          <w:b/>
          <w:i/>
        </w:rPr>
        <w:t>eligible nurse practitioner</w:t>
      </w:r>
      <w:r w:rsidRPr="00BB22B9">
        <w:t xml:space="preserve"> has the meaning given by section</w:t>
      </w:r>
      <w:r w:rsidR="00C0727A" w:rsidRPr="00BB22B9">
        <w:t> </w:t>
      </w:r>
      <w:r w:rsidRPr="00BB22B9">
        <w:t>84AAI.</w:t>
      </w:r>
    </w:p>
    <w:p w:rsidR="00530007" w:rsidRPr="00BB22B9" w:rsidRDefault="00530007" w:rsidP="00530007">
      <w:pPr>
        <w:pStyle w:val="Definition"/>
      </w:pPr>
      <w:r w:rsidRPr="00BB22B9">
        <w:rPr>
          <w:b/>
          <w:i/>
        </w:rPr>
        <w:t>entitlement card</w:t>
      </w:r>
      <w:r w:rsidRPr="00BB22B9">
        <w:t xml:space="preserve"> means a pharmaceutical benefits entitlement card issued under section</w:t>
      </w:r>
      <w:r w:rsidR="00C0727A" w:rsidRPr="00BB22B9">
        <w:t> </w:t>
      </w:r>
      <w:r w:rsidRPr="00BB22B9">
        <w:t>84E and includes an additional entitlement card, or a replacement entitlement card, issued under section</w:t>
      </w:r>
      <w:r w:rsidR="00C0727A" w:rsidRPr="00BB22B9">
        <w:t> </w:t>
      </w:r>
      <w:r w:rsidRPr="00BB22B9">
        <w:t>84H.</w:t>
      </w:r>
    </w:p>
    <w:p w:rsidR="00530007" w:rsidRPr="00BB22B9" w:rsidRDefault="00530007" w:rsidP="00530007">
      <w:pPr>
        <w:pStyle w:val="Definition"/>
      </w:pPr>
      <w:r w:rsidRPr="00BB22B9">
        <w:rPr>
          <w:b/>
          <w:i/>
        </w:rPr>
        <w:lastRenderedPageBreak/>
        <w:t>entitlement card prescription</w:t>
      </w:r>
      <w:r w:rsidRPr="00BB22B9">
        <w:t xml:space="preserve"> means a prescription that, in accordance with section</w:t>
      </w:r>
      <w:r w:rsidR="00C0727A" w:rsidRPr="00BB22B9">
        <w:t> </w:t>
      </w:r>
      <w:r w:rsidRPr="00BB22B9">
        <w:t>84AA, is a prescription for the supply of a pharmaceutical benefit to a person who is a holder of an entitlement card.</w:t>
      </w:r>
    </w:p>
    <w:p w:rsidR="00AD0A6A" w:rsidRPr="00BB22B9" w:rsidRDefault="00AD0A6A" w:rsidP="00AD0A6A">
      <w:pPr>
        <w:pStyle w:val="Definition"/>
      </w:pPr>
      <w:r w:rsidRPr="00BB22B9">
        <w:rPr>
          <w:b/>
          <w:i/>
        </w:rPr>
        <w:t>exempt item</w:t>
      </w:r>
      <w:r w:rsidRPr="00BB22B9">
        <w:t xml:space="preserve"> means a pharmaceutical item determined by the Minister under section</w:t>
      </w:r>
      <w:r w:rsidR="00C0727A" w:rsidRPr="00BB22B9">
        <w:t> </w:t>
      </w:r>
      <w:r w:rsidRPr="00BB22B9">
        <w:t>84AH to be an exempt item.</w:t>
      </w:r>
    </w:p>
    <w:p w:rsidR="00530007" w:rsidRPr="00BB22B9" w:rsidRDefault="00530007" w:rsidP="00530007">
      <w:pPr>
        <w:pStyle w:val="Definition"/>
      </w:pPr>
      <w:r w:rsidRPr="00BB22B9">
        <w:rPr>
          <w:b/>
          <w:i/>
        </w:rPr>
        <w:t>expiry date</w:t>
      </w:r>
      <w:r w:rsidRPr="00BB22B9">
        <w:t>, in relation to a medicare number, means:</w:t>
      </w:r>
    </w:p>
    <w:p w:rsidR="00530007" w:rsidRPr="00BB22B9" w:rsidRDefault="00530007" w:rsidP="00530007">
      <w:pPr>
        <w:pStyle w:val="paragraph"/>
      </w:pPr>
      <w:r w:rsidRPr="00BB22B9">
        <w:tab/>
        <w:t>(a)</w:t>
      </w:r>
      <w:r w:rsidRPr="00BB22B9">
        <w:tab/>
        <w:t>if the number is recorded on a medicare card that specifies a particular date on which the card expires—that date; and</w:t>
      </w:r>
    </w:p>
    <w:p w:rsidR="00530007" w:rsidRPr="00BB22B9" w:rsidRDefault="00530007" w:rsidP="00530007">
      <w:pPr>
        <w:pStyle w:val="paragraph"/>
      </w:pPr>
      <w:r w:rsidRPr="00BB22B9">
        <w:tab/>
        <w:t>(b)</w:t>
      </w:r>
      <w:r w:rsidRPr="00BB22B9">
        <w:tab/>
        <w:t>if the number is recorded on a medicare card that does not specify a particular date on which the card expires but that has recorded on it the month at the end of which the card expires—the last day of that month; and</w:t>
      </w:r>
    </w:p>
    <w:p w:rsidR="00530007" w:rsidRPr="00BB22B9" w:rsidRDefault="00530007" w:rsidP="00530007">
      <w:pPr>
        <w:pStyle w:val="paragraph"/>
      </w:pPr>
      <w:r w:rsidRPr="00BB22B9">
        <w:tab/>
        <w:t>(c)</w:t>
      </w:r>
      <w:r w:rsidRPr="00BB22B9">
        <w:tab/>
        <w:t xml:space="preserve">if the number is not of a kind referred to in </w:t>
      </w:r>
      <w:r w:rsidR="0027360F" w:rsidRPr="00BB22B9">
        <w:t>paragraph (</w:t>
      </w:r>
      <w:r w:rsidRPr="00BB22B9">
        <w:t>a) or (b)—such date as the Minister specifies, in writing, in respect of the number.</w:t>
      </w:r>
    </w:p>
    <w:p w:rsidR="00530007" w:rsidRPr="00BB22B9" w:rsidRDefault="00530007" w:rsidP="00530007">
      <w:pPr>
        <w:pStyle w:val="Definition"/>
      </w:pPr>
      <w:r w:rsidRPr="00BB22B9">
        <w:rPr>
          <w:b/>
          <w:i/>
        </w:rPr>
        <w:t>friendly society body</w:t>
      </w:r>
      <w:r w:rsidRPr="00BB22B9">
        <w:t xml:space="preserve"> means a body (whether corporate or unincorporate) carrying on business for the benefit of members of a friendly society or friendly societies.</w:t>
      </w:r>
    </w:p>
    <w:p w:rsidR="00530007" w:rsidRPr="00BB22B9" w:rsidRDefault="00530007" w:rsidP="00530007">
      <w:pPr>
        <w:pStyle w:val="Definition"/>
      </w:pPr>
      <w:r w:rsidRPr="00BB22B9">
        <w:rPr>
          <w:b/>
          <w:i/>
        </w:rPr>
        <w:t>general benefit prescription</w:t>
      </w:r>
      <w:r w:rsidRPr="00BB22B9">
        <w:t xml:space="preserve"> means a prescription other than:</w:t>
      </w:r>
    </w:p>
    <w:p w:rsidR="00530007" w:rsidRPr="00BB22B9" w:rsidRDefault="00530007" w:rsidP="00530007">
      <w:pPr>
        <w:pStyle w:val="paragraph"/>
      </w:pPr>
      <w:r w:rsidRPr="00BB22B9">
        <w:tab/>
        <w:t>(b)</w:t>
      </w:r>
      <w:r w:rsidRPr="00BB22B9">
        <w:tab/>
        <w:t>a concessional benefit prescription; or</w:t>
      </w:r>
    </w:p>
    <w:p w:rsidR="00530007" w:rsidRPr="00BB22B9" w:rsidRDefault="00530007" w:rsidP="00530007">
      <w:pPr>
        <w:pStyle w:val="paragraph"/>
      </w:pPr>
      <w:r w:rsidRPr="00BB22B9">
        <w:tab/>
        <w:t>(c)</w:t>
      </w:r>
      <w:r w:rsidRPr="00BB22B9">
        <w:tab/>
        <w:t>an entitlement card prescription; or</w:t>
      </w:r>
    </w:p>
    <w:p w:rsidR="00530007" w:rsidRPr="00BB22B9" w:rsidRDefault="00530007" w:rsidP="00530007">
      <w:pPr>
        <w:pStyle w:val="paragraph"/>
      </w:pPr>
      <w:r w:rsidRPr="00BB22B9">
        <w:tab/>
        <w:t>(d)</w:t>
      </w:r>
      <w:r w:rsidRPr="00BB22B9">
        <w:tab/>
        <w:t>a concession card prescription.</w:t>
      </w:r>
    </w:p>
    <w:p w:rsidR="00530007" w:rsidRPr="00BB22B9" w:rsidRDefault="00530007" w:rsidP="00530007">
      <w:pPr>
        <w:pStyle w:val="Definition"/>
      </w:pPr>
      <w:r w:rsidRPr="00BB22B9">
        <w:rPr>
          <w:b/>
          <w:i/>
        </w:rPr>
        <w:t>general patient</w:t>
      </w:r>
      <w:r w:rsidRPr="00BB22B9">
        <w:t xml:space="preserve"> means a person who is an eligible person within the meaning of the </w:t>
      </w:r>
      <w:r w:rsidRPr="00BB22B9">
        <w:rPr>
          <w:i/>
        </w:rPr>
        <w:t>Health Insurance Act 1973</w:t>
      </w:r>
      <w:r w:rsidRPr="00BB22B9">
        <w:t>, but who is not a concessional beneficiary.</w:t>
      </w:r>
    </w:p>
    <w:p w:rsidR="00530007" w:rsidRPr="00BB22B9" w:rsidRDefault="00530007" w:rsidP="00530007">
      <w:pPr>
        <w:pStyle w:val="Definition"/>
      </w:pPr>
      <w:r w:rsidRPr="00BB22B9">
        <w:rPr>
          <w:b/>
          <w:i/>
        </w:rPr>
        <w:t>hospital</w:t>
      </w:r>
      <w:r w:rsidRPr="00BB22B9">
        <w:t xml:space="preserve"> means premises in which patients are received and lodged for the purpose of hospital treatment.</w:t>
      </w:r>
    </w:p>
    <w:p w:rsidR="00530007" w:rsidRPr="00BB22B9" w:rsidRDefault="00530007" w:rsidP="00530007">
      <w:pPr>
        <w:pStyle w:val="Definition"/>
      </w:pPr>
      <w:r w:rsidRPr="00BB22B9">
        <w:rPr>
          <w:b/>
          <w:i/>
        </w:rPr>
        <w:lastRenderedPageBreak/>
        <w:t>hospital authority</w:t>
      </w:r>
      <w:r w:rsidRPr="00BB22B9">
        <w:t xml:space="preserve"> means the governing body of a public hospital or the proprietor of a private hospital.</w:t>
      </w:r>
    </w:p>
    <w:p w:rsidR="00AD0A6A" w:rsidRPr="00BB22B9" w:rsidRDefault="00AD0A6A" w:rsidP="00AD0A6A">
      <w:pPr>
        <w:pStyle w:val="Definition"/>
      </w:pPr>
      <w:r w:rsidRPr="00BB22B9">
        <w:rPr>
          <w:b/>
          <w:i/>
        </w:rPr>
        <w:t>listed brand</w:t>
      </w:r>
      <w:r w:rsidRPr="00BB22B9">
        <w:t xml:space="preserve"> of a pharmaceutical item means a brand of the pharmaceutical item in relation to which a determination under subsection</w:t>
      </w:r>
      <w:r w:rsidR="00C0727A" w:rsidRPr="00BB22B9">
        <w:t> </w:t>
      </w:r>
      <w:r w:rsidRPr="00BB22B9">
        <w:t>85(6) is in force.</w:t>
      </w:r>
    </w:p>
    <w:p w:rsidR="00AD0A6A" w:rsidRPr="00BB22B9" w:rsidRDefault="00AD0A6A" w:rsidP="00AD0A6A">
      <w:pPr>
        <w:pStyle w:val="Definition"/>
      </w:pPr>
      <w:r w:rsidRPr="00BB22B9">
        <w:rPr>
          <w:b/>
          <w:i/>
        </w:rPr>
        <w:t xml:space="preserve">listed drug </w:t>
      </w:r>
      <w:r w:rsidRPr="00BB22B9">
        <w:t>means a drug or medicinal preparation in relation to which a declaration under subsection</w:t>
      </w:r>
      <w:r w:rsidR="00C0727A" w:rsidRPr="00BB22B9">
        <w:t> </w:t>
      </w:r>
      <w:r w:rsidRPr="00BB22B9">
        <w:t>85(2) is in force.</w:t>
      </w:r>
    </w:p>
    <w:p w:rsidR="00530007" w:rsidRPr="00BB22B9" w:rsidRDefault="00530007" w:rsidP="0035470D">
      <w:pPr>
        <w:pStyle w:val="Definition"/>
        <w:keepNext/>
      </w:pPr>
      <w:r w:rsidRPr="00BB22B9">
        <w:rPr>
          <w:b/>
          <w:i/>
        </w:rPr>
        <w:t>medicare card</w:t>
      </w:r>
      <w:r w:rsidRPr="00BB22B9">
        <w:t xml:space="preserve"> means:</w:t>
      </w:r>
    </w:p>
    <w:p w:rsidR="00530007" w:rsidRPr="00BB22B9" w:rsidRDefault="00530007" w:rsidP="00530007">
      <w:pPr>
        <w:pStyle w:val="paragraph"/>
      </w:pPr>
      <w:r w:rsidRPr="00BB22B9">
        <w:tab/>
        <w:t>(a)</w:t>
      </w:r>
      <w:r w:rsidRPr="00BB22B9">
        <w:tab/>
        <w:t xml:space="preserve">a card issued by the </w:t>
      </w:r>
      <w:r w:rsidR="003149B8" w:rsidRPr="00BB22B9">
        <w:t>Chief Executive Medicare</w:t>
      </w:r>
      <w:r w:rsidRPr="00BB22B9">
        <w:t xml:space="preserve"> and commonly known as a medicare card; or</w:t>
      </w:r>
    </w:p>
    <w:p w:rsidR="00530007" w:rsidRPr="00BB22B9" w:rsidRDefault="00530007" w:rsidP="00530007">
      <w:pPr>
        <w:pStyle w:val="paragraph"/>
      </w:pPr>
      <w:r w:rsidRPr="00BB22B9">
        <w:tab/>
        <w:t>(b)</w:t>
      </w:r>
      <w:r w:rsidRPr="00BB22B9">
        <w:tab/>
        <w:t>a card or written authorisation provided to a person that evidences a person’s eligibility for pharmaceutical benefits under:</w:t>
      </w:r>
    </w:p>
    <w:p w:rsidR="00530007" w:rsidRPr="00BB22B9" w:rsidRDefault="00530007" w:rsidP="00530007">
      <w:pPr>
        <w:pStyle w:val="paragraphsub"/>
      </w:pPr>
      <w:r w:rsidRPr="00BB22B9">
        <w:tab/>
        <w:t>(i)</w:t>
      </w:r>
      <w:r w:rsidRPr="00BB22B9">
        <w:tab/>
        <w:t xml:space="preserve">the scheme known as the Repatriation Pharmaceutical Benefits Scheme established under the </w:t>
      </w:r>
      <w:r w:rsidRPr="00BB22B9">
        <w:rPr>
          <w:i/>
        </w:rPr>
        <w:t>Veterans’ Entitlements Act 1986</w:t>
      </w:r>
      <w:r w:rsidRPr="00BB22B9">
        <w:t>; or</w:t>
      </w:r>
    </w:p>
    <w:p w:rsidR="00530007" w:rsidRPr="00BB22B9" w:rsidRDefault="00530007" w:rsidP="00530007">
      <w:pPr>
        <w:pStyle w:val="paragraphsub"/>
      </w:pPr>
      <w:r w:rsidRPr="00BB22B9">
        <w:tab/>
        <w:t>(ii)</w:t>
      </w:r>
      <w:r w:rsidRPr="00BB22B9">
        <w:tab/>
        <w:t xml:space="preserve">a scheme that applies under </w:t>
      </w:r>
      <w:r w:rsidR="00AC0DDC">
        <w:t>section 1</w:t>
      </w:r>
      <w:r w:rsidRPr="00BB22B9">
        <w:t xml:space="preserve">8 of the </w:t>
      </w:r>
      <w:r w:rsidRPr="00BB22B9">
        <w:rPr>
          <w:i/>
        </w:rPr>
        <w:t>Australian Participants in British Nuclear Tests</w:t>
      </w:r>
      <w:r w:rsidR="00BA2CFF" w:rsidRPr="00BB22B9">
        <w:rPr>
          <w:i/>
        </w:rPr>
        <w:t xml:space="preserve"> and British Commonwealth Occupation Force</w:t>
      </w:r>
      <w:r w:rsidRPr="00BB22B9">
        <w:rPr>
          <w:i/>
        </w:rPr>
        <w:t xml:space="preserve"> (Treatment) Act 2006</w:t>
      </w:r>
      <w:r w:rsidRPr="00BB22B9">
        <w:t>; or</w:t>
      </w:r>
    </w:p>
    <w:p w:rsidR="007C3E62" w:rsidRPr="00BB22B9" w:rsidRDefault="007C3E62" w:rsidP="009D23E9">
      <w:pPr>
        <w:pStyle w:val="paragraphsub"/>
      </w:pPr>
      <w:r w:rsidRPr="00BB22B9">
        <w:tab/>
        <w:t>(iii)</w:t>
      </w:r>
      <w:r w:rsidRPr="00BB22B9">
        <w:tab/>
        <w:t>a scheme that applies under section</w:t>
      </w:r>
      <w:r w:rsidR="00C0727A" w:rsidRPr="00BB22B9">
        <w:t> </w:t>
      </w:r>
      <w:r w:rsidRPr="00BB22B9">
        <w:t xml:space="preserve">20 of the </w:t>
      </w:r>
      <w:r w:rsidRPr="00BB22B9">
        <w:rPr>
          <w:i/>
        </w:rPr>
        <w:t>Treatment Benefits (Special Access) Act 2019</w:t>
      </w:r>
      <w:r w:rsidRPr="00BB22B9">
        <w:t>; or</w:t>
      </w:r>
    </w:p>
    <w:p w:rsidR="00530007" w:rsidRPr="00BB22B9" w:rsidRDefault="00530007" w:rsidP="00530007">
      <w:pPr>
        <w:pStyle w:val="paragraph"/>
      </w:pPr>
      <w:r w:rsidRPr="00BB22B9">
        <w:tab/>
        <w:t>(c)</w:t>
      </w:r>
      <w:r w:rsidRPr="00BB22B9">
        <w:tab/>
        <w:t>any other card that is prescribed for the purposes of this definition.</w:t>
      </w:r>
    </w:p>
    <w:p w:rsidR="00530007" w:rsidRPr="00BB22B9" w:rsidRDefault="00530007" w:rsidP="00530007">
      <w:pPr>
        <w:pStyle w:val="Definition"/>
      </w:pPr>
      <w:r w:rsidRPr="00BB22B9">
        <w:rPr>
          <w:b/>
          <w:i/>
        </w:rPr>
        <w:t>medicare number</w:t>
      </w:r>
      <w:r w:rsidRPr="00BB22B9">
        <w:t xml:space="preserve"> means:</w:t>
      </w:r>
    </w:p>
    <w:p w:rsidR="00530007" w:rsidRPr="00BB22B9" w:rsidRDefault="00530007" w:rsidP="00530007">
      <w:pPr>
        <w:pStyle w:val="paragraph"/>
      </w:pPr>
      <w:r w:rsidRPr="00BB22B9">
        <w:tab/>
        <w:t>(a)</w:t>
      </w:r>
      <w:r w:rsidRPr="00BB22B9">
        <w:tab/>
        <w:t>in relation to a particular person covered by a medicare card—the particular combination of numbers, or letters and numbers, on the card that is applicable only to that person as a person covered by that card; and</w:t>
      </w:r>
    </w:p>
    <w:p w:rsidR="00530007" w:rsidRPr="00BB22B9" w:rsidRDefault="00530007" w:rsidP="00530007">
      <w:pPr>
        <w:pStyle w:val="paragraph"/>
      </w:pPr>
      <w:r w:rsidRPr="00BB22B9">
        <w:tab/>
        <w:t>(b)</w:t>
      </w:r>
      <w:r w:rsidRPr="00BB22B9">
        <w:tab/>
        <w:t xml:space="preserve">in relation to a person who the </w:t>
      </w:r>
      <w:r w:rsidR="003149B8" w:rsidRPr="00BB22B9">
        <w:t>Chief Executive Medicare</w:t>
      </w:r>
      <w:r w:rsidRPr="00BB22B9">
        <w:t xml:space="preserve"> is satisfied is, or is entitled to be treated as, an eligible person </w:t>
      </w:r>
      <w:r w:rsidRPr="00BB22B9">
        <w:lastRenderedPageBreak/>
        <w:t xml:space="preserve">within the meaning of the </w:t>
      </w:r>
      <w:r w:rsidRPr="00BB22B9">
        <w:rPr>
          <w:i/>
        </w:rPr>
        <w:t>Health Insurance Act 1973</w:t>
      </w:r>
      <w:r w:rsidRPr="00BB22B9">
        <w:t xml:space="preserve"> but who is not covered by a medicare card—the particular combination of numbers, or letters and numbers, that would be applicable to that person if that person were covered by a medicare card.</w:t>
      </w:r>
    </w:p>
    <w:p w:rsidR="00530007" w:rsidRPr="00BB22B9" w:rsidRDefault="00530007" w:rsidP="00530007">
      <w:pPr>
        <w:pStyle w:val="Definition"/>
      </w:pPr>
      <w:r w:rsidRPr="00BB22B9">
        <w:rPr>
          <w:b/>
          <w:i/>
        </w:rPr>
        <w:t>member</w:t>
      </w:r>
      <w:r w:rsidRPr="00BB22B9">
        <w:t xml:space="preserve"> means a member of the Tribunal, and includes the Chairperson.</w:t>
      </w:r>
    </w:p>
    <w:p w:rsidR="00175A67" w:rsidRPr="00BB22B9" w:rsidRDefault="00175A67" w:rsidP="00175A67">
      <w:pPr>
        <w:pStyle w:val="Definition"/>
      </w:pPr>
      <w:r w:rsidRPr="00BB22B9">
        <w:rPr>
          <w:b/>
          <w:i/>
        </w:rPr>
        <w:t>nurse practitioner treatment</w:t>
      </w:r>
      <w:r w:rsidRPr="00BB22B9">
        <w:t>, in relation to a nurse practitioner, means treatment that the nurse practitioner is authorised (however described) to provide under a law of a State or an internal Territory.</w:t>
      </w:r>
    </w:p>
    <w:p w:rsidR="00760974" w:rsidRPr="00BB22B9" w:rsidRDefault="00760974" w:rsidP="00760974">
      <w:pPr>
        <w:pStyle w:val="Definition"/>
      </w:pPr>
      <w:r w:rsidRPr="00BB22B9">
        <w:rPr>
          <w:b/>
          <w:i/>
        </w:rPr>
        <w:t>optometrist</w:t>
      </w:r>
      <w:r w:rsidRPr="00BB22B9">
        <w:t xml:space="preserve"> means a person registered or licensed as an optometrist or optician under a law of a State or an internal Territory that provides for the registration or licensing of optometrists or opticians.</w:t>
      </w:r>
    </w:p>
    <w:p w:rsidR="00530007" w:rsidRPr="00BB22B9" w:rsidRDefault="00530007" w:rsidP="00530007">
      <w:pPr>
        <w:pStyle w:val="Definition"/>
      </w:pPr>
      <w:r w:rsidRPr="00BB22B9">
        <w:rPr>
          <w:b/>
          <w:i/>
        </w:rPr>
        <w:t>out</w:t>
      </w:r>
      <w:r w:rsidR="00AC0DDC">
        <w:rPr>
          <w:b/>
          <w:i/>
        </w:rPr>
        <w:noBreakHyphen/>
      </w:r>
      <w:r w:rsidRPr="00BB22B9">
        <w:rPr>
          <w:b/>
          <w:i/>
        </w:rPr>
        <w:t>patient medication</w:t>
      </w:r>
      <w:r w:rsidRPr="00BB22B9">
        <w:t xml:space="preserve"> means a drug or medicinal preparation supplied through the out</w:t>
      </w:r>
      <w:r w:rsidR="00AC0DDC">
        <w:noBreakHyphen/>
      </w:r>
      <w:r w:rsidRPr="00BB22B9">
        <w:t>patient department of a public hospital.</w:t>
      </w:r>
    </w:p>
    <w:p w:rsidR="00872CB2" w:rsidRPr="00BB22B9" w:rsidRDefault="00872CB2" w:rsidP="00872CB2">
      <w:pPr>
        <w:pStyle w:val="Definition"/>
      </w:pPr>
      <w:r w:rsidRPr="00BB22B9">
        <w:rPr>
          <w:b/>
          <w:i/>
        </w:rPr>
        <w:t xml:space="preserve">pack quantity </w:t>
      </w:r>
      <w:r w:rsidRPr="00BB22B9">
        <w:t>of a listed brand of a pharmaceutical item: see subsection</w:t>
      </w:r>
      <w:r w:rsidR="00C0727A" w:rsidRPr="00BB22B9">
        <w:t> </w:t>
      </w:r>
      <w:r w:rsidRPr="00BB22B9">
        <w:t>84AK(2).</w:t>
      </w:r>
    </w:p>
    <w:p w:rsidR="00530007" w:rsidRPr="00BB22B9" w:rsidRDefault="00530007" w:rsidP="00530007">
      <w:pPr>
        <w:pStyle w:val="Definition"/>
      </w:pPr>
      <w:r w:rsidRPr="00BB22B9">
        <w:rPr>
          <w:b/>
          <w:i/>
        </w:rPr>
        <w:t>participating dental practitioner</w:t>
      </w:r>
      <w:r w:rsidRPr="00BB22B9">
        <w:t xml:space="preserve"> means a dental practitioner in relation to whom an approval is in force under section</w:t>
      </w:r>
      <w:r w:rsidR="00C0727A" w:rsidRPr="00BB22B9">
        <w:t> </w:t>
      </w:r>
      <w:r w:rsidRPr="00BB22B9">
        <w:t>84A.</w:t>
      </w:r>
    </w:p>
    <w:p w:rsidR="00AD2DDA" w:rsidRPr="00BB22B9" w:rsidRDefault="00AD2DDA" w:rsidP="00AC36A5">
      <w:pPr>
        <w:pStyle w:val="Definition"/>
        <w:keepNext/>
      </w:pPr>
      <w:r w:rsidRPr="00BB22B9">
        <w:rPr>
          <w:b/>
          <w:i/>
        </w:rPr>
        <w:t>PBS prescriber</w:t>
      </w:r>
      <w:r w:rsidRPr="00BB22B9">
        <w:t xml:space="preserve"> means:</w:t>
      </w:r>
    </w:p>
    <w:p w:rsidR="00AD2DDA" w:rsidRPr="00BB22B9" w:rsidRDefault="00AD2DDA" w:rsidP="00AD2DDA">
      <w:pPr>
        <w:pStyle w:val="paragraph"/>
      </w:pPr>
      <w:r w:rsidRPr="00BB22B9">
        <w:tab/>
        <w:t>(a)</w:t>
      </w:r>
      <w:r w:rsidRPr="00BB22B9">
        <w:tab/>
        <w:t>a medical practitioner; or</w:t>
      </w:r>
    </w:p>
    <w:p w:rsidR="00AD2DDA" w:rsidRPr="00BB22B9" w:rsidRDefault="00AD2DDA" w:rsidP="00AD2DDA">
      <w:pPr>
        <w:pStyle w:val="paragraph"/>
      </w:pPr>
      <w:r w:rsidRPr="00BB22B9">
        <w:tab/>
        <w:t>(b)</w:t>
      </w:r>
      <w:r w:rsidRPr="00BB22B9">
        <w:tab/>
        <w:t>a participating dental practitioner; or</w:t>
      </w:r>
    </w:p>
    <w:p w:rsidR="00AD2DDA" w:rsidRPr="00BB22B9" w:rsidRDefault="00AD2DDA" w:rsidP="00AD2DDA">
      <w:pPr>
        <w:pStyle w:val="paragraph"/>
      </w:pPr>
      <w:r w:rsidRPr="00BB22B9">
        <w:tab/>
        <w:t>(c)</w:t>
      </w:r>
      <w:r w:rsidRPr="00BB22B9">
        <w:tab/>
        <w:t>an authorised optometrist</w:t>
      </w:r>
      <w:r w:rsidR="00175A67" w:rsidRPr="00BB22B9">
        <w:t>; or</w:t>
      </w:r>
    </w:p>
    <w:p w:rsidR="00175A67" w:rsidRPr="00BB22B9" w:rsidRDefault="00175A67" w:rsidP="00175A67">
      <w:pPr>
        <w:pStyle w:val="paragraph"/>
      </w:pPr>
      <w:r w:rsidRPr="00BB22B9">
        <w:tab/>
        <w:t>(d)</w:t>
      </w:r>
      <w:r w:rsidRPr="00BB22B9">
        <w:tab/>
        <w:t>an authorised midwife; or</w:t>
      </w:r>
    </w:p>
    <w:p w:rsidR="00175A67" w:rsidRPr="00BB22B9" w:rsidRDefault="00175A67" w:rsidP="00175A67">
      <w:pPr>
        <w:pStyle w:val="paragraph"/>
      </w:pPr>
      <w:r w:rsidRPr="00BB22B9">
        <w:tab/>
        <w:t>(e)</w:t>
      </w:r>
      <w:r w:rsidRPr="00BB22B9">
        <w:tab/>
        <w:t>an authorised nurse practitioner.</w:t>
      </w:r>
    </w:p>
    <w:p w:rsidR="00AD0A6A" w:rsidRPr="00BB22B9" w:rsidRDefault="00AD0A6A" w:rsidP="00AD0A6A">
      <w:pPr>
        <w:pStyle w:val="Definition"/>
      </w:pPr>
      <w:r w:rsidRPr="00BB22B9">
        <w:rPr>
          <w:b/>
          <w:i/>
        </w:rPr>
        <w:lastRenderedPageBreak/>
        <w:t>pharmaceutical benefit</w:t>
      </w:r>
      <w:r w:rsidRPr="00BB22B9">
        <w:t xml:space="preserve"> means the following:</w:t>
      </w:r>
    </w:p>
    <w:p w:rsidR="00AD0A6A" w:rsidRPr="00BB22B9" w:rsidRDefault="00AD0A6A" w:rsidP="00AD0A6A">
      <w:pPr>
        <w:pStyle w:val="paragraph"/>
      </w:pPr>
      <w:r w:rsidRPr="00BB22B9">
        <w:tab/>
        <w:t>(a)</w:t>
      </w:r>
      <w:r w:rsidRPr="00BB22B9">
        <w:tab/>
        <w:t>if a declaration under subsection</w:t>
      </w:r>
      <w:r w:rsidR="00C0727A" w:rsidRPr="00BB22B9">
        <w:t> </w:t>
      </w:r>
      <w:r w:rsidRPr="00BB22B9">
        <w:t xml:space="preserve">85(2) is in force in relation to a drug or medicinal preparation (the </w:t>
      </w:r>
      <w:r w:rsidRPr="00BB22B9">
        <w:rPr>
          <w:b/>
          <w:i/>
        </w:rPr>
        <w:t>drug</w:t>
      </w:r>
      <w:r w:rsidRPr="00BB22B9">
        <w:t xml:space="preserve">) and </w:t>
      </w:r>
      <w:r w:rsidR="0027360F" w:rsidRPr="00BB22B9">
        <w:t>paragraph (</w:t>
      </w:r>
      <w:r w:rsidRPr="00BB22B9">
        <w:t>b), (c) and (d) do not apply—the drug;</w:t>
      </w:r>
    </w:p>
    <w:p w:rsidR="00AD0A6A" w:rsidRPr="00BB22B9" w:rsidRDefault="00AD0A6A" w:rsidP="00AD0A6A">
      <w:pPr>
        <w:pStyle w:val="paragraph"/>
      </w:pPr>
      <w:r w:rsidRPr="00BB22B9">
        <w:tab/>
        <w:t>(b)</w:t>
      </w:r>
      <w:r w:rsidRPr="00BB22B9">
        <w:tab/>
        <w:t>if a determination under subsection</w:t>
      </w:r>
      <w:r w:rsidR="00C0727A" w:rsidRPr="00BB22B9">
        <w:t> </w:t>
      </w:r>
      <w:r w:rsidRPr="00BB22B9">
        <w:t xml:space="preserve">85(3) is in force in relation to a form of the drug and </w:t>
      </w:r>
      <w:r w:rsidR="0027360F" w:rsidRPr="00BB22B9">
        <w:t>paragraph (</w:t>
      </w:r>
      <w:r w:rsidRPr="00BB22B9">
        <w:t>c) and (d) do not apply—the drug in that form;</w:t>
      </w:r>
    </w:p>
    <w:p w:rsidR="00AD0A6A" w:rsidRPr="00BB22B9" w:rsidRDefault="00AD0A6A" w:rsidP="00AD0A6A">
      <w:pPr>
        <w:pStyle w:val="paragraph"/>
      </w:pPr>
      <w:r w:rsidRPr="00BB22B9">
        <w:tab/>
        <w:t>(c)</w:t>
      </w:r>
      <w:r w:rsidRPr="00BB22B9">
        <w:tab/>
        <w:t>if a determination under subsection</w:t>
      </w:r>
      <w:r w:rsidR="00C0727A" w:rsidRPr="00BB22B9">
        <w:t> </w:t>
      </w:r>
      <w:r w:rsidRPr="00BB22B9">
        <w:t xml:space="preserve">85(5) is in force in relation to a manner of administration of that form of the drug and </w:t>
      </w:r>
      <w:r w:rsidR="0027360F" w:rsidRPr="00BB22B9">
        <w:t>paragraph (</w:t>
      </w:r>
      <w:r w:rsidRPr="00BB22B9">
        <w:t>d) does not apply—the drug in that form with that manner of administration;</w:t>
      </w:r>
    </w:p>
    <w:p w:rsidR="00AD0A6A" w:rsidRPr="00BB22B9" w:rsidRDefault="00AD0A6A" w:rsidP="00AD0A6A">
      <w:pPr>
        <w:pStyle w:val="paragraph"/>
      </w:pPr>
      <w:r w:rsidRPr="00BB22B9">
        <w:tab/>
        <w:t>(d)</w:t>
      </w:r>
      <w:r w:rsidRPr="00BB22B9">
        <w:tab/>
        <w:t>if a determination under subsection</w:t>
      </w:r>
      <w:r w:rsidR="00C0727A" w:rsidRPr="00BB22B9">
        <w:t> </w:t>
      </w:r>
      <w:r w:rsidRPr="00BB22B9">
        <w:t>85(6) is in force in relation to a brand of a pharmaceutical item that is the drug in that form with that manner of administration—that brand of the drug in that form with that manner of administration.</w:t>
      </w:r>
    </w:p>
    <w:p w:rsidR="008F137B" w:rsidRPr="00BB22B9" w:rsidRDefault="008F137B" w:rsidP="008F137B">
      <w:pPr>
        <w:pStyle w:val="Definition"/>
      </w:pPr>
      <w:r w:rsidRPr="00BB22B9">
        <w:rPr>
          <w:b/>
          <w:i/>
        </w:rPr>
        <w:t>pharmaceutical benefit has a drug</w:t>
      </w:r>
      <w:r w:rsidRPr="00BB22B9">
        <w:t>: see subsection</w:t>
      </w:r>
      <w:r w:rsidR="00C0727A" w:rsidRPr="00BB22B9">
        <w:t> </w:t>
      </w:r>
      <w:r w:rsidRPr="00BB22B9">
        <w:t>84ABA(3).</w:t>
      </w:r>
    </w:p>
    <w:p w:rsidR="00AD0A6A" w:rsidRPr="00BB22B9" w:rsidRDefault="00AD0A6A" w:rsidP="00AD0A6A">
      <w:pPr>
        <w:pStyle w:val="Definition"/>
      </w:pPr>
      <w:r w:rsidRPr="00BB22B9">
        <w:rPr>
          <w:b/>
          <w:i/>
        </w:rPr>
        <w:t>pharmaceutical item</w:t>
      </w:r>
      <w:r w:rsidRPr="00BB22B9">
        <w:t xml:space="preserve"> has the meaning given by section</w:t>
      </w:r>
      <w:r w:rsidR="00C0727A" w:rsidRPr="00BB22B9">
        <w:t> </w:t>
      </w:r>
      <w:r w:rsidRPr="00BB22B9">
        <w:t>84AB.</w:t>
      </w:r>
    </w:p>
    <w:p w:rsidR="00F71E69" w:rsidRPr="00BB22B9" w:rsidRDefault="00F71E69" w:rsidP="00F71E69">
      <w:pPr>
        <w:pStyle w:val="Definition"/>
      </w:pPr>
      <w:r w:rsidRPr="00BB22B9">
        <w:rPr>
          <w:b/>
          <w:i/>
        </w:rPr>
        <w:t>pharmaceutical item has a drug</w:t>
      </w:r>
      <w:r w:rsidRPr="00BB22B9">
        <w:t>: see subsection</w:t>
      </w:r>
      <w:r w:rsidR="00C0727A" w:rsidRPr="00BB22B9">
        <w:t> </w:t>
      </w:r>
      <w:r w:rsidRPr="00BB22B9">
        <w:t>84ABA(1).</w:t>
      </w:r>
    </w:p>
    <w:p w:rsidR="00F478ED" w:rsidRPr="00BB22B9" w:rsidRDefault="00F478ED" w:rsidP="00F478ED">
      <w:pPr>
        <w:pStyle w:val="Definition"/>
      </w:pPr>
      <w:r w:rsidRPr="00BB22B9">
        <w:rPr>
          <w:b/>
          <w:i/>
        </w:rPr>
        <w:t>prescriber bag provisions</w:t>
      </w:r>
      <w:r w:rsidRPr="00BB22B9">
        <w:t xml:space="preserve"> means the following:</w:t>
      </w:r>
    </w:p>
    <w:p w:rsidR="00F478ED" w:rsidRPr="00BB22B9" w:rsidRDefault="00F478ED" w:rsidP="00F478ED">
      <w:pPr>
        <w:pStyle w:val="paragraph"/>
      </w:pPr>
      <w:r w:rsidRPr="00BB22B9">
        <w:tab/>
        <w:t>(a)</w:t>
      </w:r>
      <w:r w:rsidRPr="00BB22B9">
        <w:tab/>
      </w:r>
      <w:r w:rsidR="0027360F" w:rsidRPr="00BB22B9">
        <w:t>section 9</w:t>
      </w:r>
      <w:r w:rsidRPr="00BB22B9">
        <w:t>3 (supplies by medical practitioners);</w:t>
      </w:r>
    </w:p>
    <w:p w:rsidR="00F478ED" w:rsidRPr="00BB22B9" w:rsidRDefault="00F478ED" w:rsidP="00F478ED">
      <w:pPr>
        <w:pStyle w:val="paragraph"/>
      </w:pPr>
      <w:r w:rsidRPr="00BB22B9">
        <w:tab/>
        <w:t>(b)</w:t>
      </w:r>
      <w:r w:rsidRPr="00BB22B9">
        <w:tab/>
      </w:r>
      <w:r w:rsidR="0027360F" w:rsidRPr="00BB22B9">
        <w:t>section 9</w:t>
      </w:r>
      <w:r w:rsidRPr="00BB22B9">
        <w:t>3AA (supplies by authorised midwives);</w:t>
      </w:r>
    </w:p>
    <w:p w:rsidR="00F478ED" w:rsidRPr="00BB22B9" w:rsidRDefault="00F478ED" w:rsidP="00F478ED">
      <w:pPr>
        <w:pStyle w:val="paragraph"/>
      </w:pPr>
      <w:r w:rsidRPr="00BB22B9">
        <w:tab/>
        <w:t>(c)</w:t>
      </w:r>
      <w:r w:rsidRPr="00BB22B9">
        <w:tab/>
      </w:r>
      <w:r w:rsidR="0027360F" w:rsidRPr="00BB22B9">
        <w:t>section 9</w:t>
      </w:r>
      <w:r w:rsidRPr="00BB22B9">
        <w:t>3AB (supplies by authorised nurse practitioners).</w:t>
      </w:r>
    </w:p>
    <w:p w:rsidR="00AD0A6A" w:rsidRPr="00BB22B9" w:rsidRDefault="00AD0A6A" w:rsidP="00AD0A6A">
      <w:pPr>
        <w:pStyle w:val="Definition"/>
      </w:pPr>
      <w:r w:rsidRPr="00BB22B9">
        <w:rPr>
          <w:b/>
          <w:i/>
        </w:rPr>
        <w:t>price agreement</w:t>
      </w:r>
      <w:r w:rsidRPr="00BB22B9">
        <w:t xml:space="preserve"> means an agreement under section</w:t>
      </w:r>
      <w:r w:rsidR="00C0727A" w:rsidRPr="00BB22B9">
        <w:t> </w:t>
      </w:r>
      <w:r w:rsidRPr="00BB22B9">
        <w:t>85AD.</w:t>
      </w:r>
    </w:p>
    <w:p w:rsidR="00AD0A6A" w:rsidRPr="00BB22B9" w:rsidRDefault="00AD0A6A" w:rsidP="00AD0A6A">
      <w:pPr>
        <w:pStyle w:val="Definition"/>
      </w:pPr>
      <w:r w:rsidRPr="00BB22B9">
        <w:rPr>
          <w:b/>
          <w:i/>
        </w:rPr>
        <w:t>price determination</w:t>
      </w:r>
      <w:r w:rsidRPr="00BB22B9">
        <w:t xml:space="preserve"> means a determination under subsection</w:t>
      </w:r>
      <w:r w:rsidR="00C0727A" w:rsidRPr="00BB22B9">
        <w:t> </w:t>
      </w:r>
      <w:r w:rsidRPr="00BB22B9">
        <w:t>85B(2).</w:t>
      </w:r>
    </w:p>
    <w:p w:rsidR="009249F1" w:rsidRPr="00BB22B9" w:rsidRDefault="009249F1" w:rsidP="009249F1">
      <w:pPr>
        <w:pStyle w:val="Definition"/>
      </w:pPr>
      <w:r w:rsidRPr="00BB22B9">
        <w:rPr>
          <w:b/>
          <w:i/>
        </w:rPr>
        <w:t>pricing quantity</w:t>
      </w:r>
      <w:r w:rsidRPr="00BB22B9">
        <w:t xml:space="preserve"> of a listed brand of a pharmaceutical item: see subsection</w:t>
      </w:r>
      <w:r w:rsidR="00C0727A" w:rsidRPr="00BB22B9">
        <w:t> </w:t>
      </w:r>
      <w:r w:rsidRPr="00BB22B9">
        <w:t>84AK(1).</w:t>
      </w:r>
    </w:p>
    <w:p w:rsidR="002776E4" w:rsidRPr="00BB22B9" w:rsidRDefault="002776E4" w:rsidP="002776E4">
      <w:pPr>
        <w:pStyle w:val="Definition"/>
      </w:pPr>
      <w:r w:rsidRPr="00BB22B9">
        <w:rPr>
          <w:b/>
          <w:i/>
        </w:rPr>
        <w:lastRenderedPageBreak/>
        <w:t>proportional ex</w:t>
      </w:r>
      <w:r w:rsidR="00AC0DDC">
        <w:rPr>
          <w:b/>
          <w:i/>
        </w:rPr>
        <w:noBreakHyphen/>
      </w:r>
      <w:r w:rsidRPr="00BB22B9">
        <w:rPr>
          <w:b/>
          <w:i/>
        </w:rPr>
        <w:t>manufacturer price</w:t>
      </w:r>
      <w:r w:rsidRPr="00BB22B9">
        <w:t xml:space="preserve"> of a listed brand of a pharmaceutical item: see section</w:t>
      </w:r>
      <w:r w:rsidR="00C0727A" w:rsidRPr="00BB22B9">
        <w:t> </w:t>
      </w:r>
      <w:r w:rsidRPr="00BB22B9">
        <w:t>85D.</w:t>
      </w:r>
    </w:p>
    <w:p w:rsidR="00530007" w:rsidRPr="00BB22B9" w:rsidRDefault="00530007" w:rsidP="00530007">
      <w:pPr>
        <w:pStyle w:val="Definition"/>
      </w:pPr>
      <w:r w:rsidRPr="00BB22B9">
        <w:rPr>
          <w:b/>
          <w:i/>
        </w:rPr>
        <w:t>record form</w:t>
      </w:r>
      <w:r w:rsidRPr="00BB22B9">
        <w:t xml:space="preserve"> means a pharmaceutical benefits prescription record form, or an out</w:t>
      </w:r>
      <w:r w:rsidR="00AC0DDC">
        <w:noBreakHyphen/>
      </w:r>
      <w:r w:rsidRPr="00BB22B9">
        <w:t>patient medication prescription record form, issued under section</w:t>
      </w:r>
      <w:r w:rsidR="00C0727A" w:rsidRPr="00BB22B9">
        <w:t> </w:t>
      </w:r>
      <w:r w:rsidRPr="00BB22B9">
        <w:t>84D.</w:t>
      </w:r>
    </w:p>
    <w:p w:rsidR="00530007" w:rsidRPr="00BB22B9" w:rsidRDefault="00530007" w:rsidP="00530007">
      <w:pPr>
        <w:pStyle w:val="Definition"/>
      </w:pPr>
      <w:r w:rsidRPr="00BB22B9">
        <w:rPr>
          <w:b/>
          <w:i/>
        </w:rPr>
        <w:t>refund agreement</w:t>
      </w:r>
      <w:r w:rsidRPr="00BB22B9">
        <w:t xml:space="preserve"> means an agreement or arrangement under which a payment may be made by or at the direction of a person to another person in the event of the other person being charged an amount in respect of the supply of a pharmaceutical benefit.</w:t>
      </w:r>
    </w:p>
    <w:p w:rsidR="00530007" w:rsidRPr="00BB22B9" w:rsidRDefault="00530007" w:rsidP="00AC36A5">
      <w:pPr>
        <w:pStyle w:val="Definition"/>
        <w:keepNext/>
      </w:pPr>
      <w:r w:rsidRPr="00BB22B9">
        <w:rPr>
          <w:b/>
          <w:i/>
        </w:rPr>
        <w:t>relevant entitlement period</w:t>
      </w:r>
      <w:r w:rsidRPr="00BB22B9">
        <w:t xml:space="preserve"> means:</w:t>
      </w:r>
    </w:p>
    <w:p w:rsidR="00530007" w:rsidRPr="00BB22B9" w:rsidRDefault="00530007" w:rsidP="00AC36A5">
      <w:pPr>
        <w:pStyle w:val="paragraph"/>
        <w:keepNext/>
      </w:pPr>
      <w:r w:rsidRPr="00BB22B9">
        <w:tab/>
        <w:t>(a)</w:t>
      </w:r>
      <w:r w:rsidRPr="00BB22B9">
        <w:tab/>
        <w:t xml:space="preserve">in the application of this Part before </w:t>
      </w:r>
      <w:r w:rsidR="00AB3F5D">
        <w:t>1 January</w:t>
      </w:r>
      <w:r w:rsidRPr="00BB22B9">
        <w:t xml:space="preserve"> 1992:</w:t>
      </w:r>
    </w:p>
    <w:p w:rsidR="00530007" w:rsidRPr="00BB22B9" w:rsidRDefault="00530007" w:rsidP="00530007">
      <w:pPr>
        <w:pStyle w:val="paragraphsub"/>
      </w:pPr>
      <w:r w:rsidRPr="00BB22B9">
        <w:tab/>
        <w:t>(i)</w:t>
      </w:r>
      <w:r w:rsidRPr="00BB22B9">
        <w:tab/>
        <w:t>in relation to a pensioner—the period commencing on 1</w:t>
      </w:r>
      <w:r w:rsidR="00C0727A" w:rsidRPr="00BB22B9">
        <w:t> </w:t>
      </w:r>
      <w:r w:rsidRPr="00BB22B9">
        <w:t>November 1990 and ending on 31</w:t>
      </w:r>
      <w:r w:rsidR="00C0727A" w:rsidRPr="00BB22B9">
        <w:t> </w:t>
      </w:r>
      <w:r w:rsidRPr="00BB22B9">
        <w:t>December 1991; or</w:t>
      </w:r>
    </w:p>
    <w:p w:rsidR="00530007" w:rsidRPr="00BB22B9" w:rsidRDefault="00530007" w:rsidP="00530007">
      <w:pPr>
        <w:pStyle w:val="paragraphsub"/>
      </w:pPr>
      <w:r w:rsidRPr="00BB22B9">
        <w:tab/>
        <w:t>(ii)</w:t>
      </w:r>
      <w:r w:rsidRPr="00BB22B9">
        <w:tab/>
        <w:t xml:space="preserve">in relation to any other person—the year commencing on </w:t>
      </w:r>
      <w:r w:rsidR="00AB3F5D">
        <w:t>1 January</w:t>
      </w:r>
      <w:r w:rsidRPr="00BB22B9">
        <w:t xml:space="preserve"> 1990 or </w:t>
      </w:r>
      <w:r w:rsidR="00AB3F5D">
        <w:t>1 January</w:t>
      </w:r>
      <w:r w:rsidRPr="00BB22B9">
        <w:t xml:space="preserve"> 1991; or</w:t>
      </w:r>
    </w:p>
    <w:p w:rsidR="00530007" w:rsidRPr="00BB22B9" w:rsidRDefault="00530007" w:rsidP="00530007">
      <w:pPr>
        <w:pStyle w:val="paragraph"/>
      </w:pPr>
      <w:r w:rsidRPr="00BB22B9">
        <w:tab/>
        <w:t>(b)</w:t>
      </w:r>
      <w:r w:rsidRPr="00BB22B9">
        <w:tab/>
        <w:t xml:space="preserve">in the application of this Part on or after </w:t>
      </w:r>
      <w:r w:rsidR="00AB3F5D">
        <w:t>1 January</w:t>
      </w:r>
      <w:r w:rsidRPr="00BB22B9">
        <w:t xml:space="preserve"> 1992:</w:t>
      </w:r>
    </w:p>
    <w:p w:rsidR="00530007" w:rsidRPr="00BB22B9" w:rsidRDefault="00530007" w:rsidP="00530007">
      <w:pPr>
        <w:pStyle w:val="paragraphsub"/>
      </w:pPr>
      <w:r w:rsidRPr="00BB22B9">
        <w:tab/>
        <w:t>(i)</w:t>
      </w:r>
      <w:r w:rsidRPr="00BB22B9">
        <w:tab/>
        <w:t xml:space="preserve">the year commencing on </w:t>
      </w:r>
      <w:r w:rsidR="00AB3F5D">
        <w:t>1 January</w:t>
      </w:r>
      <w:r w:rsidRPr="00BB22B9">
        <w:t xml:space="preserve"> 1992; or</w:t>
      </w:r>
    </w:p>
    <w:p w:rsidR="00530007" w:rsidRPr="00BB22B9" w:rsidRDefault="00530007" w:rsidP="00530007">
      <w:pPr>
        <w:pStyle w:val="paragraphsub"/>
      </w:pPr>
      <w:r w:rsidRPr="00BB22B9">
        <w:tab/>
        <w:t>(ii)</w:t>
      </w:r>
      <w:r w:rsidRPr="00BB22B9">
        <w:tab/>
        <w:t>a succeeding year.</w:t>
      </w:r>
    </w:p>
    <w:p w:rsidR="00FF172E" w:rsidRPr="00BB22B9" w:rsidRDefault="00FF172E" w:rsidP="00FF172E">
      <w:pPr>
        <w:pStyle w:val="Definition"/>
      </w:pPr>
      <w:r w:rsidRPr="00BB22B9">
        <w:rPr>
          <w:b/>
          <w:i/>
        </w:rPr>
        <w:t>relevant price</w:t>
      </w:r>
      <w:r w:rsidRPr="00BB22B9">
        <w:t>: see sub</w:t>
      </w:r>
      <w:r w:rsidR="0027360F" w:rsidRPr="00BB22B9">
        <w:t>section 9</w:t>
      </w:r>
      <w:r w:rsidRPr="00BB22B9">
        <w:t>9ACF(5).</w:t>
      </w:r>
    </w:p>
    <w:p w:rsidR="007C3E62" w:rsidRPr="00BB22B9" w:rsidRDefault="007C3E62" w:rsidP="007C3E62">
      <w:pPr>
        <w:pStyle w:val="Definition"/>
      </w:pPr>
      <w:r w:rsidRPr="00BB22B9">
        <w:rPr>
          <w:b/>
          <w:i/>
        </w:rPr>
        <w:t>repatriation pharmaceutical benefit</w:t>
      </w:r>
      <w:r w:rsidRPr="00BB22B9">
        <w:t xml:space="preserve"> means a pharmaceutical benefit within the meaning of:</w:t>
      </w:r>
    </w:p>
    <w:p w:rsidR="007C3E62" w:rsidRPr="00BB22B9" w:rsidRDefault="007C3E62" w:rsidP="007C3E62">
      <w:pPr>
        <w:pStyle w:val="paragraph"/>
      </w:pPr>
      <w:r w:rsidRPr="00BB22B9">
        <w:tab/>
        <w:t>(a)</w:t>
      </w:r>
      <w:r w:rsidRPr="00BB22B9">
        <w:tab/>
      </w:r>
      <w:r w:rsidR="0027360F" w:rsidRPr="00BB22B9">
        <w:t>section 9</w:t>
      </w:r>
      <w:r w:rsidRPr="00BB22B9">
        <w:t xml:space="preserve">1 of the </w:t>
      </w:r>
      <w:r w:rsidRPr="00BB22B9">
        <w:rPr>
          <w:i/>
        </w:rPr>
        <w:t>Veterans’ Entitlements Act 1986</w:t>
      </w:r>
      <w:r w:rsidRPr="00BB22B9">
        <w:t>; or</w:t>
      </w:r>
    </w:p>
    <w:p w:rsidR="007C3E62" w:rsidRPr="00BB22B9" w:rsidRDefault="007C3E62" w:rsidP="007C3E62">
      <w:pPr>
        <w:pStyle w:val="paragraph"/>
      </w:pPr>
      <w:r w:rsidRPr="00BB22B9">
        <w:tab/>
        <w:t>(b)</w:t>
      </w:r>
      <w:r w:rsidRPr="00BB22B9">
        <w:tab/>
        <w:t>subsection</w:t>
      </w:r>
      <w:r w:rsidR="00C0727A" w:rsidRPr="00BB22B9">
        <w:t> </w:t>
      </w:r>
      <w:r w:rsidRPr="00BB22B9">
        <w:t xml:space="preserve">4(1) of the </w:t>
      </w:r>
      <w:r w:rsidRPr="00BB22B9">
        <w:rPr>
          <w:i/>
        </w:rPr>
        <w:t>Australian Participants in British Nuclear Tests and British Commonwealth Occupation Force (Treatment) Act 2006</w:t>
      </w:r>
      <w:r w:rsidRPr="00BB22B9">
        <w:t>; or</w:t>
      </w:r>
    </w:p>
    <w:p w:rsidR="007C3E62" w:rsidRPr="00BB22B9" w:rsidRDefault="007C3E62" w:rsidP="007C3E62">
      <w:pPr>
        <w:pStyle w:val="paragraph"/>
      </w:pPr>
      <w:r w:rsidRPr="00BB22B9">
        <w:tab/>
        <w:t>(c)</w:t>
      </w:r>
      <w:r w:rsidRPr="00BB22B9">
        <w:tab/>
        <w:t>subsection</w:t>
      </w:r>
      <w:r w:rsidR="00C0727A" w:rsidRPr="00BB22B9">
        <w:t> </w:t>
      </w:r>
      <w:r w:rsidRPr="00BB22B9">
        <w:t xml:space="preserve">5(1) of the </w:t>
      </w:r>
      <w:r w:rsidRPr="00BB22B9">
        <w:rPr>
          <w:i/>
        </w:rPr>
        <w:t>Treatment Benefits (Special Access) Act 2019</w:t>
      </w:r>
      <w:r w:rsidRPr="00BB22B9">
        <w:t>.</w:t>
      </w:r>
    </w:p>
    <w:p w:rsidR="00AD0A6A" w:rsidRPr="00BB22B9" w:rsidRDefault="00AD0A6A" w:rsidP="00AD0A6A">
      <w:pPr>
        <w:pStyle w:val="Definition"/>
      </w:pPr>
      <w:r w:rsidRPr="00BB22B9">
        <w:rPr>
          <w:b/>
          <w:i/>
        </w:rPr>
        <w:lastRenderedPageBreak/>
        <w:t>responsible person</w:t>
      </w:r>
      <w:r w:rsidRPr="00BB22B9">
        <w:t xml:space="preserve"> for a brand of a pharmaceutical item means the person determined by the Minister under section</w:t>
      </w:r>
      <w:r w:rsidR="00C0727A" w:rsidRPr="00BB22B9">
        <w:t> </w:t>
      </w:r>
      <w:r w:rsidRPr="00BB22B9">
        <w:t>84AF to be the responsible person for the brand of the pharmaceutical item.</w:t>
      </w:r>
    </w:p>
    <w:p w:rsidR="00835290" w:rsidRPr="00BB22B9" w:rsidRDefault="00835290" w:rsidP="00835290">
      <w:pPr>
        <w:pStyle w:val="Definition"/>
      </w:pPr>
      <w:r w:rsidRPr="00BB22B9">
        <w:rPr>
          <w:b/>
          <w:i/>
        </w:rPr>
        <w:t>Schedule equivalent</w:t>
      </w:r>
      <w:r w:rsidRPr="00BB22B9">
        <w:t xml:space="preserve"> has the meaning given by section</w:t>
      </w:r>
      <w:r w:rsidR="00C0727A" w:rsidRPr="00BB22B9">
        <w:t> </w:t>
      </w:r>
      <w:r w:rsidRPr="00BB22B9">
        <w:t>84AJ.</w:t>
      </w:r>
    </w:p>
    <w:p w:rsidR="00530007" w:rsidRPr="00BB22B9" w:rsidRDefault="00530007" w:rsidP="00530007">
      <w:pPr>
        <w:pStyle w:val="Definition"/>
      </w:pPr>
      <w:r w:rsidRPr="00BB22B9">
        <w:rPr>
          <w:b/>
          <w:i/>
        </w:rPr>
        <w:t>special number</w:t>
      </w:r>
      <w:r w:rsidRPr="00BB22B9">
        <w:t>, in relation to a particular person who is included within a class of persons identified by the Minister in a determination under subsection</w:t>
      </w:r>
      <w:r w:rsidR="00C0727A" w:rsidRPr="00BB22B9">
        <w:t> </w:t>
      </w:r>
      <w:r w:rsidRPr="00BB22B9">
        <w:t>86E(1)—the particular combination of numbers, or letters and numbers, allocated in accordance with a procedure set out in that determination, that is applicable to that person as a person included in that class.</w:t>
      </w:r>
    </w:p>
    <w:p w:rsidR="00AD0A6A" w:rsidRPr="00BB22B9" w:rsidRDefault="00AD0A6A" w:rsidP="00AD0A6A">
      <w:pPr>
        <w:pStyle w:val="Definition"/>
      </w:pPr>
      <w:r w:rsidRPr="00BB22B9">
        <w:rPr>
          <w:b/>
          <w:i/>
        </w:rPr>
        <w:t>special patient contribution</w:t>
      </w:r>
      <w:r w:rsidRPr="00BB22B9">
        <w:t xml:space="preserve"> has the meaning given by subsection</w:t>
      </w:r>
      <w:r w:rsidR="00C0727A" w:rsidRPr="00BB22B9">
        <w:t> </w:t>
      </w:r>
      <w:r w:rsidR="00306120" w:rsidRPr="00BB22B9">
        <w:t>85B(5)</w:t>
      </w:r>
      <w:r w:rsidRPr="00BB22B9">
        <w:t>.</w:t>
      </w:r>
    </w:p>
    <w:p w:rsidR="005777DA" w:rsidRPr="00BB22B9" w:rsidRDefault="005777DA" w:rsidP="005777DA">
      <w:pPr>
        <w:pStyle w:val="Definition"/>
      </w:pPr>
      <w:r w:rsidRPr="00BB22B9">
        <w:rPr>
          <w:b/>
          <w:i/>
        </w:rPr>
        <w:t>State or Territory officer</w:t>
      </w:r>
      <w:r w:rsidRPr="00BB22B9">
        <w:t xml:space="preserve"> means:</w:t>
      </w:r>
    </w:p>
    <w:p w:rsidR="005777DA" w:rsidRPr="00BB22B9" w:rsidRDefault="005777DA" w:rsidP="005777DA">
      <w:pPr>
        <w:pStyle w:val="paragraph"/>
      </w:pPr>
      <w:r w:rsidRPr="00BB22B9">
        <w:tab/>
        <w:t>(a)</w:t>
      </w:r>
      <w:r w:rsidRPr="00BB22B9">
        <w:tab/>
        <w:t>the Governor of a State; or</w:t>
      </w:r>
    </w:p>
    <w:p w:rsidR="005777DA" w:rsidRPr="00BB22B9" w:rsidRDefault="005777DA" w:rsidP="002F4E88">
      <w:pPr>
        <w:pStyle w:val="noteToPara"/>
      </w:pPr>
      <w:r w:rsidRPr="00BB22B9">
        <w:t>Note:</w:t>
      </w:r>
      <w:r w:rsidRPr="00BB22B9">
        <w:tab/>
        <w:t xml:space="preserve">See also </w:t>
      </w:r>
      <w:r w:rsidR="00AC0DDC">
        <w:t>section 1</w:t>
      </w:r>
      <w:r w:rsidRPr="00BB22B9">
        <w:t xml:space="preserve">6B of the </w:t>
      </w:r>
      <w:r w:rsidRPr="00BB22B9">
        <w:rPr>
          <w:i/>
        </w:rPr>
        <w:t>Acts Interpretation Act 1901</w:t>
      </w:r>
      <w:r w:rsidRPr="00BB22B9">
        <w:t>.</w:t>
      </w:r>
    </w:p>
    <w:p w:rsidR="005777DA" w:rsidRPr="00BB22B9" w:rsidRDefault="005777DA" w:rsidP="005777DA">
      <w:pPr>
        <w:pStyle w:val="paragraph"/>
      </w:pPr>
      <w:r w:rsidRPr="00BB22B9">
        <w:tab/>
        <w:t>(b)</w:t>
      </w:r>
      <w:r w:rsidRPr="00BB22B9">
        <w:tab/>
        <w:t>the Administrator, an Acting Administrator, or a Deputy Administrator, of the Northern Territory; or</w:t>
      </w:r>
    </w:p>
    <w:p w:rsidR="005777DA" w:rsidRPr="00BB22B9" w:rsidRDefault="005777DA" w:rsidP="005777DA">
      <w:pPr>
        <w:pStyle w:val="paragraph"/>
      </w:pPr>
      <w:r w:rsidRPr="00BB22B9">
        <w:tab/>
        <w:t>(c)</w:t>
      </w:r>
      <w:r w:rsidRPr="00BB22B9">
        <w:tab/>
        <w:t>a Minister of a State, a Minister for the Australian Capital Territory or a Minister of the Northern Territory; or</w:t>
      </w:r>
    </w:p>
    <w:p w:rsidR="005777DA" w:rsidRPr="00BB22B9" w:rsidRDefault="005777DA" w:rsidP="001A5EA7">
      <w:pPr>
        <w:pStyle w:val="paragraph"/>
        <w:keepNext/>
        <w:keepLines/>
      </w:pPr>
      <w:r w:rsidRPr="00BB22B9">
        <w:tab/>
        <w:t>(d)</w:t>
      </w:r>
      <w:r w:rsidRPr="00BB22B9">
        <w:tab/>
        <w:t>a member of the Parliament of a State, a member of the Legislative Assembly for the Australian Capital Territory or a member of the Legislative Assembly of the Northern Territory; or</w:t>
      </w:r>
    </w:p>
    <w:p w:rsidR="005777DA" w:rsidRPr="00BB22B9" w:rsidRDefault="005777DA" w:rsidP="005777DA">
      <w:pPr>
        <w:pStyle w:val="paragraph"/>
      </w:pPr>
      <w:r w:rsidRPr="00BB22B9">
        <w:tab/>
        <w:t>(e)</w:t>
      </w:r>
      <w:r w:rsidRPr="00BB22B9">
        <w:tab/>
        <w:t>a person who is in the employment of a State or Territory; or</w:t>
      </w:r>
    </w:p>
    <w:p w:rsidR="005777DA" w:rsidRPr="00BB22B9" w:rsidRDefault="005777DA" w:rsidP="005777DA">
      <w:pPr>
        <w:pStyle w:val="paragraph"/>
      </w:pPr>
      <w:r w:rsidRPr="00BB22B9">
        <w:tab/>
        <w:t>(f)</w:t>
      </w:r>
      <w:r w:rsidRPr="00BB22B9">
        <w:tab/>
        <w:t>a person who holds or performs the duties of any office or position established by or under a law of a State or Territory; or</w:t>
      </w:r>
    </w:p>
    <w:p w:rsidR="005777DA" w:rsidRPr="00BB22B9" w:rsidRDefault="005777DA" w:rsidP="005777DA">
      <w:pPr>
        <w:pStyle w:val="paragraph"/>
      </w:pPr>
      <w:r w:rsidRPr="00BB22B9">
        <w:tab/>
        <w:t>(g)</w:t>
      </w:r>
      <w:r w:rsidRPr="00BB22B9">
        <w:tab/>
        <w:t>a member of the police force or police service of a State or Territory.</w:t>
      </w:r>
    </w:p>
    <w:p w:rsidR="00433719" w:rsidRPr="00BB22B9" w:rsidRDefault="00433719" w:rsidP="00433719">
      <w:pPr>
        <w:pStyle w:val="Definition"/>
      </w:pPr>
      <w:r w:rsidRPr="00BB22B9">
        <w:rPr>
          <w:b/>
          <w:i/>
        </w:rPr>
        <w:t xml:space="preserve">Territory </w:t>
      </w:r>
      <w:r w:rsidRPr="00BB22B9">
        <w:t>includes an external Territory to which this Act extends.</w:t>
      </w:r>
    </w:p>
    <w:p w:rsidR="00AD0A6A" w:rsidRPr="00BB22B9" w:rsidRDefault="00AD0A6A" w:rsidP="00AD0A6A">
      <w:pPr>
        <w:pStyle w:val="Definition"/>
      </w:pPr>
      <w:r w:rsidRPr="00BB22B9">
        <w:rPr>
          <w:b/>
          <w:i/>
        </w:rPr>
        <w:lastRenderedPageBreak/>
        <w:t>therapeutic group</w:t>
      </w:r>
      <w:r w:rsidRPr="00BB22B9">
        <w:t xml:space="preserve"> means a therapeutic group determined by the Minister under section</w:t>
      </w:r>
      <w:r w:rsidR="00C0727A" w:rsidRPr="00BB22B9">
        <w:t> </w:t>
      </w:r>
      <w:r w:rsidRPr="00BB22B9">
        <w:t>84AG.</w:t>
      </w:r>
    </w:p>
    <w:p w:rsidR="00530007" w:rsidRPr="00BB22B9" w:rsidRDefault="00530007" w:rsidP="00530007">
      <w:pPr>
        <w:pStyle w:val="Definition"/>
      </w:pPr>
      <w:r w:rsidRPr="00BB22B9">
        <w:rPr>
          <w:b/>
          <w:i/>
        </w:rPr>
        <w:t>Tribunal</w:t>
      </w:r>
      <w:r w:rsidRPr="00BB22B9">
        <w:t xml:space="preserve"> means the Pharmaceutical Benefits Remuneration Tribunal established by </w:t>
      </w:r>
      <w:r w:rsidR="0027360F" w:rsidRPr="00BB22B9">
        <w:t>section 9</w:t>
      </w:r>
      <w:r w:rsidRPr="00BB22B9">
        <w:t>8A.</w:t>
      </w:r>
    </w:p>
    <w:p w:rsidR="00FE3E3B" w:rsidRPr="00BB22B9" w:rsidRDefault="00FE3E3B" w:rsidP="00FE3E3B">
      <w:pPr>
        <w:pStyle w:val="Definition"/>
      </w:pPr>
      <w:r w:rsidRPr="00BB22B9">
        <w:rPr>
          <w:b/>
          <w:i/>
        </w:rPr>
        <w:t>value for safety net purposes</w:t>
      </w:r>
      <w:r w:rsidRPr="00BB22B9">
        <w:t xml:space="preserve"> means:</w:t>
      </w:r>
    </w:p>
    <w:p w:rsidR="00FE3E3B" w:rsidRPr="00BB22B9" w:rsidRDefault="00FE3E3B" w:rsidP="00FE3E3B">
      <w:pPr>
        <w:pStyle w:val="paragraph"/>
      </w:pPr>
      <w:r w:rsidRPr="00BB22B9">
        <w:tab/>
        <w:t>(a)</w:t>
      </w:r>
      <w:r w:rsidRPr="00BB22B9">
        <w:tab/>
        <w:t>for the supply of a pharmaceutical benefit—the amount prescribed by regulations made for the purposes of subsection</w:t>
      </w:r>
      <w:r w:rsidR="00C0727A" w:rsidRPr="00BB22B9">
        <w:t> </w:t>
      </w:r>
      <w:r w:rsidRPr="00BB22B9">
        <w:t>84C(1E); and</w:t>
      </w:r>
    </w:p>
    <w:p w:rsidR="00FE3E3B" w:rsidRPr="00BB22B9" w:rsidRDefault="00FE3E3B" w:rsidP="00FE3E3B">
      <w:pPr>
        <w:pStyle w:val="paragraph"/>
      </w:pPr>
      <w:r w:rsidRPr="00BB22B9">
        <w:tab/>
        <w:t>(b)</w:t>
      </w:r>
      <w:r w:rsidRPr="00BB22B9">
        <w:tab/>
        <w:t>for the supply of a repatriation benefit—the amount charged for the supply; and</w:t>
      </w:r>
    </w:p>
    <w:p w:rsidR="00FE3E3B" w:rsidRPr="00BB22B9" w:rsidRDefault="00FE3E3B" w:rsidP="00FE3E3B">
      <w:pPr>
        <w:pStyle w:val="paragraph"/>
      </w:pPr>
      <w:r w:rsidRPr="00BB22B9">
        <w:tab/>
        <w:t>(c)</w:t>
      </w:r>
      <w:r w:rsidRPr="00BB22B9">
        <w:tab/>
        <w:t>for the supply of out</w:t>
      </w:r>
      <w:r w:rsidR="00AC0DDC">
        <w:noBreakHyphen/>
      </w:r>
      <w:r w:rsidRPr="00BB22B9">
        <w:t>patient medication—the applicable amount in relation to the supply.</w:t>
      </w:r>
    </w:p>
    <w:p w:rsidR="00530007" w:rsidRPr="00BB22B9" w:rsidRDefault="00530007" w:rsidP="00530007">
      <w:pPr>
        <w:pStyle w:val="subsection"/>
      </w:pPr>
      <w:r w:rsidRPr="00BB22B9">
        <w:tab/>
        <w:t>(1A)</w:t>
      </w:r>
      <w:r w:rsidRPr="00BB22B9">
        <w:tab/>
        <w:t>Where a refund agreement was entered into before 24</w:t>
      </w:r>
      <w:r w:rsidR="00C0727A" w:rsidRPr="00BB22B9">
        <w:t> </w:t>
      </w:r>
      <w:r w:rsidRPr="00BB22B9">
        <w:t>April 1964, and, on or after that date:</w:t>
      </w:r>
    </w:p>
    <w:p w:rsidR="00530007" w:rsidRPr="00BB22B9" w:rsidRDefault="00530007" w:rsidP="00530007">
      <w:pPr>
        <w:pStyle w:val="paragraph"/>
      </w:pPr>
      <w:r w:rsidRPr="00BB22B9">
        <w:tab/>
        <w:t>(a)</w:t>
      </w:r>
      <w:r w:rsidRPr="00BB22B9">
        <w:tab/>
        <w:t>the agreement was or is renewed on or before the date on which it would, but for that renewal, have expired;</w:t>
      </w:r>
    </w:p>
    <w:p w:rsidR="00530007" w:rsidRPr="00BB22B9" w:rsidRDefault="00530007" w:rsidP="00530007">
      <w:pPr>
        <w:pStyle w:val="paragraph"/>
      </w:pPr>
      <w:r w:rsidRPr="00BB22B9">
        <w:tab/>
        <w:t>(b)</w:t>
      </w:r>
      <w:r w:rsidRPr="00BB22B9">
        <w:tab/>
        <w:t>the period of operation of the agreement was or is extended on or before the date on which it would, but for that extension, have expired; or</w:t>
      </w:r>
    </w:p>
    <w:p w:rsidR="00530007" w:rsidRPr="00BB22B9" w:rsidRDefault="00530007" w:rsidP="00E1549C">
      <w:pPr>
        <w:pStyle w:val="paragraph"/>
      </w:pPr>
      <w:r w:rsidRPr="00BB22B9">
        <w:tab/>
        <w:t>(c)</w:t>
      </w:r>
      <w:r w:rsidRPr="00BB22B9">
        <w:tab/>
        <w:t>the rights and obligations under the agreement of the party by or at whose direction payments may be made under the agreement were or are transferred to another person;</w:t>
      </w:r>
    </w:p>
    <w:p w:rsidR="00530007" w:rsidRPr="00BB22B9" w:rsidRDefault="00530007" w:rsidP="00530007">
      <w:pPr>
        <w:pStyle w:val="subsection2"/>
      </w:pPr>
      <w:r w:rsidRPr="00BB22B9">
        <w:t>the renewal, extension or transfer shall, for the purposes of this Act, be deemed not to have been or to be an entering into a new agreement.</w:t>
      </w:r>
    </w:p>
    <w:p w:rsidR="00CB26F3" w:rsidRPr="00BB22B9" w:rsidRDefault="00CB26F3" w:rsidP="00CB26F3">
      <w:pPr>
        <w:pStyle w:val="subsection"/>
      </w:pPr>
      <w:r w:rsidRPr="00BB22B9">
        <w:tab/>
        <w:t>(1B)</w:t>
      </w:r>
      <w:r w:rsidRPr="00BB22B9">
        <w:tab/>
        <w:t>If:</w:t>
      </w:r>
    </w:p>
    <w:p w:rsidR="00CB26F3" w:rsidRPr="00BB22B9" w:rsidRDefault="00CB26F3" w:rsidP="00CB26F3">
      <w:pPr>
        <w:pStyle w:val="paragraph"/>
      </w:pPr>
      <w:r w:rsidRPr="00BB22B9">
        <w:tab/>
        <w:t>(a)</w:t>
      </w:r>
      <w:r w:rsidRPr="00BB22B9">
        <w:tab/>
        <w:t xml:space="preserve">a prescription directs a repeated supply of a pharmaceutical benefit (the </w:t>
      </w:r>
      <w:r w:rsidRPr="00BB22B9">
        <w:rPr>
          <w:b/>
          <w:i/>
        </w:rPr>
        <w:t>specified benefit</w:t>
      </w:r>
      <w:r w:rsidRPr="00BB22B9">
        <w:t>); and</w:t>
      </w:r>
    </w:p>
    <w:p w:rsidR="00CB26F3" w:rsidRPr="00BB22B9" w:rsidRDefault="00CB26F3" w:rsidP="00CB26F3">
      <w:pPr>
        <w:pStyle w:val="paragraph"/>
      </w:pPr>
      <w:r w:rsidRPr="00BB22B9">
        <w:lastRenderedPageBreak/>
        <w:tab/>
        <w:t>(b)</w:t>
      </w:r>
      <w:r w:rsidRPr="00BB22B9">
        <w:tab/>
        <w:t xml:space="preserve">another pharmaceutical benefit (the </w:t>
      </w:r>
      <w:r w:rsidRPr="00BB22B9">
        <w:rPr>
          <w:b/>
          <w:i/>
        </w:rPr>
        <w:t>supplied benefit</w:t>
      </w:r>
      <w:r w:rsidRPr="00BB22B9">
        <w:t>) is supplied, on the repeated supply, in accordance with sub</w:t>
      </w:r>
      <w:r w:rsidR="00AC0DDC">
        <w:t>section 1</w:t>
      </w:r>
      <w:r w:rsidRPr="00BB22B9">
        <w:t>03(2A);</w:t>
      </w:r>
    </w:p>
    <w:p w:rsidR="00CB26F3" w:rsidRPr="00BB22B9" w:rsidRDefault="00CB26F3" w:rsidP="00CB26F3">
      <w:pPr>
        <w:pStyle w:val="subsection2"/>
      </w:pPr>
      <w:r w:rsidRPr="00BB22B9">
        <w:t>then, for the purposes of determining whether a repeated supply of the specified benefit has occurred, the supplied benefit is taken to be the repeated supply, upon the prescription, of the specified benefit.</w:t>
      </w:r>
    </w:p>
    <w:p w:rsidR="00530007" w:rsidRPr="00BB22B9" w:rsidRDefault="00530007" w:rsidP="00530007">
      <w:pPr>
        <w:pStyle w:val="subsection"/>
      </w:pPr>
      <w:r w:rsidRPr="00BB22B9">
        <w:tab/>
        <w:t>(2)</w:t>
      </w:r>
      <w:r w:rsidRPr="00BB22B9">
        <w:tab/>
        <w:t>In this Part, a reference to the supply, obtaining or receipt of a pharmaceutical benefit shall, unless the contrary intention appears, be read as a reference to the supply, obtaining or receipt of that pharmaceutical benefit under this Part.</w:t>
      </w:r>
    </w:p>
    <w:p w:rsidR="00530007" w:rsidRPr="00BB22B9" w:rsidRDefault="00530007" w:rsidP="00530007">
      <w:pPr>
        <w:pStyle w:val="subsection"/>
      </w:pPr>
      <w:r w:rsidRPr="00BB22B9">
        <w:tab/>
        <w:t>(2A)</w:t>
      </w:r>
      <w:r w:rsidRPr="00BB22B9">
        <w:tab/>
        <w:t>A reference in this Part to a prescription for the supply of a pharmaceutical benefit to a person who is a holder of a concession card or an entitlement card is a reference to a prescription for the supply of a pharmaceutical benefit to a person who is, at the time when the prescription is written or communicated, or becomes, after the prescription is written or communicated and before the benefit is supplied upon the prescription, a holder of a concession card or an entitlement card.</w:t>
      </w:r>
    </w:p>
    <w:p w:rsidR="00530007" w:rsidRPr="00BB22B9" w:rsidRDefault="00530007" w:rsidP="00530007">
      <w:pPr>
        <w:pStyle w:val="subsection"/>
      </w:pPr>
      <w:r w:rsidRPr="00BB22B9">
        <w:tab/>
        <w:t>(3)</w:t>
      </w:r>
      <w:r w:rsidRPr="00BB22B9">
        <w:tab/>
        <w:t>If the Minister so determines, the Minister of State of a State administering the laws of that State relating to public hospitals shall, for the purposes of this Part, be deemed to be the governing body of the public hospitals in that State.</w:t>
      </w:r>
    </w:p>
    <w:p w:rsidR="00530007" w:rsidRPr="00BB22B9" w:rsidRDefault="00530007" w:rsidP="00530007">
      <w:pPr>
        <w:pStyle w:val="subsection"/>
      </w:pPr>
      <w:r w:rsidRPr="00BB22B9">
        <w:tab/>
        <w:t>(3A)</w:t>
      </w:r>
      <w:r w:rsidRPr="00BB22B9">
        <w:tab/>
        <w:t>A reference in this Part to the governing body, in relation to a public hospital in the Territory of Cocos (Keeling) Islands or the Territory of Christmas Island, shall be read as a reference to the Administrator of the relevant Territory.</w:t>
      </w:r>
    </w:p>
    <w:p w:rsidR="00433719" w:rsidRPr="00BB22B9" w:rsidRDefault="00433719" w:rsidP="00433719">
      <w:pPr>
        <w:pStyle w:val="subsection"/>
      </w:pPr>
      <w:r w:rsidRPr="00BB22B9">
        <w:tab/>
        <w:t>(3AA)</w:t>
      </w:r>
      <w:r w:rsidRPr="00BB22B9">
        <w:tab/>
        <w:t>A reference in this Part to the governing body, in relation to a public hospital on Norfolk Island, is a reference to the person or body specified in the regulations.</w:t>
      </w:r>
    </w:p>
    <w:p w:rsidR="00B6282A" w:rsidRPr="00BB22B9" w:rsidRDefault="00B6282A" w:rsidP="00B6282A">
      <w:pPr>
        <w:pStyle w:val="subsection"/>
      </w:pPr>
      <w:r w:rsidRPr="00BB22B9">
        <w:lastRenderedPageBreak/>
        <w:tab/>
        <w:t>(3B)</w:t>
      </w:r>
      <w:r w:rsidRPr="00BB22B9">
        <w:tab/>
        <w:t xml:space="preserve">A reference in the definition of </w:t>
      </w:r>
      <w:r w:rsidRPr="00BB22B9">
        <w:rPr>
          <w:b/>
          <w:i/>
        </w:rPr>
        <w:t xml:space="preserve">child </w:t>
      </w:r>
      <w:r w:rsidRPr="00BB22B9">
        <w:t xml:space="preserve">in </w:t>
      </w:r>
      <w:r w:rsidR="0027360F" w:rsidRPr="00BB22B9">
        <w:t>subsection (</w:t>
      </w:r>
      <w:r w:rsidRPr="00BB22B9">
        <w:t>1) to a child of a member includes a reference to:</w:t>
      </w:r>
    </w:p>
    <w:p w:rsidR="00B6282A" w:rsidRPr="00BB22B9" w:rsidRDefault="00B6282A" w:rsidP="00B6282A">
      <w:pPr>
        <w:pStyle w:val="paragraph"/>
      </w:pPr>
      <w:r w:rsidRPr="00BB22B9">
        <w:tab/>
        <w:t>(a)</w:t>
      </w:r>
      <w:r w:rsidRPr="00BB22B9">
        <w:tab/>
        <w:t>an adoptive child or a stepchild of the person; and</w:t>
      </w:r>
    </w:p>
    <w:p w:rsidR="00B6282A" w:rsidRPr="00BB22B9" w:rsidRDefault="00B6282A" w:rsidP="00B6282A">
      <w:pPr>
        <w:pStyle w:val="paragraph"/>
      </w:pPr>
      <w:r w:rsidRPr="00BB22B9">
        <w:tab/>
        <w:t>(b)</w:t>
      </w:r>
      <w:r w:rsidRPr="00BB22B9">
        <w:tab/>
        <w:t>someone who would be the stepchild of the person except that the person is not legally married to the person’s</w:t>
      </w:r>
      <w:r w:rsidR="00902EF8" w:rsidRPr="00BB22B9">
        <w:t> </w:t>
      </w:r>
      <w:r w:rsidRPr="00BB22B9">
        <w:t>de facto</w:t>
      </w:r>
      <w:r w:rsidR="00902EF8" w:rsidRPr="00BB22B9">
        <w:t> </w:t>
      </w:r>
      <w:r w:rsidRPr="00BB22B9">
        <w:t>partner; and</w:t>
      </w:r>
    </w:p>
    <w:p w:rsidR="00B6282A" w:rsidRPr="00BB22B9" w:rsidRDefault="00B6282A" w:rsidP="00B6282A">
      <w:pPr>
        <w:pStyle w:val="paragraph"/>
      </w:pPr>
      <w:r w:rsidRPr="00BB22B9">
        <w:tab/>
        <w:t>(c)</w:t>
      </w:r>
      <w:r w:rsidRPr="00BB22B9">
        <w:tab/>
        <w:t xml:space="preserve">someone who is a child of the person within the meaning of the </w:t>
      </w:r>
      <w:r w:rsidRPr="00BB22B9">
        <w:rPr>
          <w:i/>
        </w:rPr>
        <w:t>Family Law Act 1975</w:t>
      </w:r>
      <w:r w:rsidRPr="00BB22B9">
        <w:t>.</w:t>
      </w:r>
    </w:p>
    <w:p w:rsidR="00910429" w:rsidRPr="00BB22B9" w:rsidRDefault="00910429" w:rsidP="007E361A">
      <w:pPr>
        <w:pStyle w:val="subsection"/>
      </w:pPr>
      <w:r w:rsidRPr="00BB22B9">
        <w:tab/>
        <w:t>(3C)</w:t>
      </w:r>
      <w:r w:rsidRPr="00BB22B9">
        <w:tab/>
        <w:t>If a person would have been a concessional beneficiary at a particular time on a day except that the person died on that day then, despite that death, the person is taken still to be a concessional beneficiary at that time (whether that time is before or after the time of death).</w:t>
      </w:r>
    </w:p>
    <w:p w:rsidR="00530007" w:rsidRPr="00BB22B9" w:rsidRDefault="00530007" w:rsidP="001A5EA7">
      <w:pPr>
        <w:pStyle w:val="subsection"/>
        <w:keepNext/>
        <w:keepLines/>
      </w:pPr>
      <w:r w:rsidRPr="00BB22B9">
        <w:tab/>
        <w:t>(4)</w:t>
      </w:r>
      <w:r w:rsidRPr="00BB22B9">
        <w:tab/>
        <w:t xml:space="preserve">A </w:t>
      </w:r>
      <w:r w:rsidRPr="00BB22B9">
        <w:rPr>
          <w:b/>
          <w:i/>
        </w:rPr>
        <w:t>dependant</w:t>
      </w:r>
      <w:r w:rsidRPr="00BB22B9">
        <w:t xml:space="preserve">, in relation to a person to whom </w:t>
      </w:r>
      <w:r w:rsidR="0027360F" w:rsidRPr="00BB22B9">
        <w:t>paragraph (</w:t>
      </w:r>
      <w:r w:rsidRPr="00BB22B9">
        <w:t>c) or (d) of the definition of</w:t>
      </w:r>
      <w:r w:rsidRPr="00BB22B9">
        <w:rPr>
          <w:i/>
        </w:rPr>
        <w:t xml:space="preserve"> </w:t>
      </w:r>
      <w:r w:rsidRPr="00BB22B9">
        <w:rPr>
          <w:b/>
          <w:i/>
        </w:rPr>
        <w:t>concessional beneficiary</w:t>
      </w:r>
      <w:r w:rsidRPr="00BB22B9">
        <w:rPr>
          <w:i/>
        </w:rPr>
        <w:t xml:space="preserve"> </w:t>
      </w:r>
      <w:r w:rsidRPr="00BB22B9">
        <w:t xml:space="preserve">applies, is a person who is an Australian resident within the meaning of the </w:t>
      </w:r>
      <w:r w:rsidRPr="00BB22B9">
        <w:rPr>
          <w:i/>
        </w:rPr>
        <w:t>Health Insurance Act 1973</w:t>
      </w:r>
      <w:r w:rsidRPr="00BB22B9">
        <w:t xml:space="preserve"> and:</w:t>
      </w:r>
    </w:p>
    <w:p w:rsidR="00530007" w:rsidRPr="00BB22B9" w:rsidRDefault="00530007" w:rsidP="00530007">
      <w:pPr>
        <w:pStyle w:val="paragraph"/>
      </w:pPr>
      <w:r w:rsidRPr="00BB22B9">
        <w:tab/>
        <w:t>(a)</w:t>
      </w:r>
      <w:r w:rsidRPr="00BB22B9">
        <w:tab/>
        <w:t>the spouse of the person; or</w:t>
      </w:r>
    </w:p>
    <w:p w:rsidR="00530007" w:rsidRPr="00BB22B9" w:rsidRDefault="00530007" w:rsidP="00530007">
      <w:pPr>
        <w:pStyle w:val="paragraph"/>
      </w:pPr>
      <w:r w:rsidRPr="00BB22B9">
        <w:tab/>
        <w:t>(b)</w:t>
      </w:r>
      <w:r w:rsidRPr="00BB22B9">
        <w:tab/>
        <w:t xml:space="preserve">a child under the age of 16 years who is in the custody, care and control of the person </w:t>
      </w:r>
      <w:r w:rsidR="00B6282A" w:rsidRPr="00BB22B9">
        <w:t>or the spouse</w:t>
      </w:r>
      <w:r w:rsidRPr="00BB22B9">
        <w:t xml:space="preserve"> of the person; or</w:t>
      </w:r>
    </w:p>
    <w:p w:rsidR="00530007" w:rsidRPr="00BB22B9" w:rsidRDefault="00530007" w:rsidP="00530007">
      <w:pPr>
        <w:pStyle w:val="paragraph"/>
      </w:pPr>
      <w:r w:rsidRPr="00BB22B9">
        <w:tab/>
        <w:t>(c)</w:t>
      </w:r>
      <w:r w:rsidRPr="00BB22B9">
        <w:tab/>
        <w:t>a person who:</w:t>
      </w:r>
    </w:p>
    <w:p w:rsidR="00530007" w:rsidRPr="00BB22B9" w:rsidRDefault="00530007" w:rsidP="00530007">
      <w:pPr>
        <w:pStyle w:val="paragraphsub"/>
      </w:pPr>
      <w:r w:rsidRPr="00BB22B9">
        <w:tab/>
        <w:t>(i)</w:t>
      </w:r>
      <w:r w:rsidRPr="00BB22B9">
        <w:tab/>
        <w:t>has attained the age of 16 years but is under the age of 25 years; and</w:t>
      </w:r>
    </w:p>
    <w:p w:rsidR="00530007" w:rsidRPr="00BB22B9" w:rsidRDefault="00530007" w:rsidP="00530007">
      <w:pPr>
        <w:pStyle w:val="paragraphsub"/>
      </w:pPr>
      <w:r w:rsidRPr="00BB22B9">
        <w:tab/>
        <w:t>(ii)</w:t>
      </w:r>
      <w:r w:rsidRPr="00BB22B9">
        <w:tab/>
        <w:t>is receiving full time education at a school, college or university; and</w:t>
      </w:r>
    </w:p>
    <w:p w:rsidR="00530007" w:rsidRPr="00BB22B9" w:rsidRDefault="00530007" w:rsidP="00530007">
      <w:pPr>
        <w:pStyle w:val="paragraphsub"/>
      </w:pPr>
      <w:r w:rsidRPr="00BB22B9">
        <w:tab/>
        <w:t>(iii)</w:t>
      </w:r>
      <w:r w:rsidRPr="00BB22B9">
        <w:tab/>
        <w:t xml:space="preserve">is not being paid a disability support pension under the </w:t>
      </w:r>
      <w:r w:rsidRPr="00BB22B9">
        <w:rPr>
          <w:i/>
        </w:rPr>
        <w:t>Social Security Act 1991</w:t>
      </w:r>
      <w:r w:rsidRPr="00BB22B9">
        <w:t>; and</w:t>
      </w:r>
    </w:p>
    <w:p w:rsidR="00530007" w:rsidRPr="00BB22B9" w:rsidRDefault="00530007" w:rsidP="00530007">
      <w:pPr>
        <w:pStyle w:val="paragraphsub"/>
      </w:pPr>
      <w:r w:rsidRPr="00BB22B9">
        <w:tab/>
        <w:t>(iv)</w:t>
      </w:r>
      <w:r w:rsidRPr="00BB22B9">
        <w:tab/>
        <w:t>is wholly or substantially dependent on the person or on the spouse of the person.</w:t>
      </w:r>
    </w:p>
    <w:p w:rsidR="00530007" w:rsidRPr="00BB22B9" w:rsidRDefault="00530007" w:rsidP="00530007">
      <w:pPr>
        <w:pStyle w:val="subsection"/>
      </w:pPr>
      <w:r w:rsidRPr="00BB22B9">
        <w:lastRenderedPageBreak/>
        <w:tab/>
        <w:t>(7)</w:t>
      </w:r>
      <w:r w:rsidRPr="00BB22B9">
        <w:tab/>
        <w:t>For the purposes of this Part, if:</w:t>
      </w:r>
    </w:p>
    <w:p w:rsidR="00530007" w:rsidRPr="00BB22B9" w:rsidRDefault="00530007" w:rsidP="00530007">
      <w:pPr>
        <w:pStyle w:val="paragraph"/>
      </w:pPr>
      <w:r w:rsidRPr="00BB22B9">
        <w:tab/>
        <w:t>(a)</w:t>
      </w:r>
      <w:r w:rsidRPr="00BB22B9">
        <w:tab/>
      </w:r>
      <w:r w:rsidR="0027360F" w:rsidRPr="00BB22B9">
        <w:t>paragraph (</w:t>
      </w:r>
      <w:r w:rsidRPr="00BB22B9">
        <w:t>e) of the definition of</w:t>
      </w:r>
      <w:r w:rsidRPr="00BB22B9">
        <w:rPr>
          <w:i/>
        </w:rPr>
        <w:t xml:space="preserve"> </w:t>
      </w:r>
      <w:r w:rsidRPr="00BB22B9">
        <w:rPr>
          <w:b/>
          <w:i/>
        </w:rPr>
        <w:t>concessional beneficiary</w:t>
      </w:r>
      <w:r w:rsidRPr="00BB22B9">
        <w:t xml:space="preserve"> applies to a person (the</w:t>
      </w:r>
      <w:r w:rsidRPr="00BB22B9">
        <w:rPr>
          <w:b/>
          <w:i/>
        </w:rPr>
        <w:t xml:space="preserve"> seniors health card holder</w:t>
      </w:r>
      <w:r w:rsidRPr="00BB22B9">
        <w:t>); and</w:t>
      </w:r>
    </w:p>
    <w:p w:rsidR="00530007" w:rsidRPr="00BB22B9" w:rsidRDefault="00530007" w:rsidP="00530007">
      <w:pPr>
        <w:pStyle w:val="paragraph"/>
        <w:keepNext/>
      </w:pPr>
      <w:r w:rsidRPr="00BB22B9">
        <w:tab/>
        <w:t>(b)</w:t>
      </w:r>
      <w:r w:rsidRPr="00BB22B9">
        <w:tab/>
        <w:t>no other paragraph of the definition of</w:t>
      </w:r>
      <w:r w:rsidRPr="00BB22B9">
        <w:rPr>
          <w:i/>
        </w:rPr>
        <w:t xml:space="preserve"> </w:t>
      </w:r>
      <w:r w:rsidRPr="00BB22B9">
        <w:rPr>
          <w:b/>
          <w:i/>
        </w:rPr>
        <w:t>concessional beneficiary</w:t>
      </w:r>
      <w:r w:rsidRPr="00BB22B9">
        <w:t xml:space="preserve"> applies to the seniors health card holder;</w:t>
      </w:r>
    </w:p>
    <w:p w:rsidR="00530007" w:rsidRPr="00BB22B9" w:rsidRDefault="00530007" w:rsidP="00530007">
      <w:pPr>
        <w:pStyle w:val="subsection2"/>
        <w:keepNext/>
      </w:pPr>
      <w:r w:rsidRPr="00BB22B9">
        <w:t>a person who, apart from this subsection, would be a dependant of the seniors health card holder is taken not to be a dependant of the seniors health card holder.</w:t>
      </w:r>
    </w:p>
    <w:p w:rsidR="00530007" w:rsidRPr="00BB22B9" w:rsidRDefault="00530007" w:rsidP="00530007">
      <w:pPr>
        <w:pStyle w:val="notetext"/>
      </w:pPr>
      <w:r w:rsidRPr="00BB22B9">
        <w:t>Note:</w:t>
      </w:r>
      <w:r w:rsidRPr="00BB22B9">
        <w:tab/>
        <w:t xml:space="preserve">A person who is the holder of a seniors health card within the meaning of the </w:t>
      </w:r>
      <w:r w:rsidRPr="00BB22B9">
        <w:rPr>
          <w:i/>
        </w:rPr>
        <w:t xml:space="preserve">Veterans’ Entitlements Act 1986 </w:t>
      </w:r>
      <w:r w:rsidRPr="00BB22B9">
        <w:t xml:space="preserve">is a person to whom </w:t>
      </w:r>
      <w:r w:rsidR="0027360F" w:rsidRPr="00BB22B9">
        <w:t>paragraph (</w:t>
      </w:r>
      <w:r w:rsidRPr="00BB22B9">
        <w:t xml:space="preserve">e) of the definition of </w:t>
      </w:r>
      <w:r w:rsidRPr="00BB22B9">
        <w:rPr>
          <w:b/>
          <w:i/>
        </w:rPr>
        <w:t>concessional beneficiary</w:t>
      </w:r>
      <w:r w:rsidRPr="00BB22B9">
        <w:t xml:space="preserve"> applies.</w:t>
      </w:r>
    </w:p>
    <w:p w:rsidR="00563B0F" w:rsidRPr="00BB22B9" w:rsidRDefault="00563B0F" w:rsidP="00563B0F">
      <w:pPr>
        <w:pStyle w:val="subsection"/>
      </w:pPr>
      <w:r w:rsidRPr="00BB22B9">
        <w:tab/>
        <w:t>(7A)</w:t>
      </w:r>
      <w:r w:rsidRPr="00BB22B9">
        <w:tab/>
        <w:t xml:space="preserve">If a person (the </w:t>
      </w:r>
      <w:r w:rsidRPr="00BB22B9">
        <w:rPr>
          <w:b/>
          <w:i/>
        </w:rPr>
        <w:t>relevant person</w:t>
      </w:r>
      <w:r w:rsidRPr="00BB22B9">
        <w:t>) would have been a dependant of a concessional beneficiary at a particular time on a day except that:</w:t>
      </w:r>
    </w:p>
    <w:p w:rsidR="00563B0F" w:rsidRPr="00BB22B9" w:rsidRDefault="00563B0F" w:rsidP="00563B0F">
      <w:pPr>
        <w:pStyle w:val="paragraph"/>
      </w:pPr>
      <w:r w:rsidRPr="00BB22B9">
        <w:tab/>
        <w:t>(a)</w:t>
      </w:r>
      <w:r w:rsidRPr="00BB22B9">
        <w:tab/>
        <w:t>the relevant person died on that day; or</w:t>
      </w:r>
    </w:p>
    <w:p w:rsidR="00563B0F" w:rsidRPr="00BB22B9" w:rsidRDefault="00563B0F" w:rsidP="00563B0F">
      <w:pPr>
        <w:pStyle w:val="paragraph"/>
      </w:pPr>
      <w:r w:rsidRPr="00BB22B9">
        <w:tab/>
        <w:t>(b)</w:t>
      </w:r>
      <w:r w:rsidRPr="00BB22B9">
        <w:tab/>
        <w:t>the concessional beneficiary died on that day;</w:t>
      </w:r>
    </w:p>
    <w:p w:rsidR="00563B0F" w:rsidRPr="00BB22B9" w:rsidRDefault="00563B0F" w:rsidP="007E361A">
      <w:pPr>
        <w:pStyle w:val="subsection2"/>
      </w:pPr>
      <w:r w:rsidRPr="00BB22B9">
        <w:t>then, despite that death, the relevant person is taken still to be a dependant of a concessional beneficiary at that time (whether that time is before or after the time of death).</w:t>
      </w:r>
    </w:p>
    <w:p w:rsidR="00530007" w:rsidRPr="00BB22B9" w:rsidRDefault="00530007" w:rsidP="00530007">
      <w:pPr>
        <w:pStyle w:val="subsection"/>
      </w:pPr>
      <w:r w:rsidRPr="00BB22B9">
        <w:tab/>
        <w:t>(8)</w:t>
      </w:r>
      <w:r w:rsidRPr="00BB22B9">
        <w:tab/>
        <w:t>A reference in this Part to the provision to a person or body of a medicare number as a number applicable to a particular individual is a reference to:</w:t>
      </w:r>
    </w:p>
    <w:p w:rsidR="00530007" w:rsidRPr="00BB22B9" w:rsidRDefault="00530007" w:rsidP="00530007">
      <w:pPr>
        <w:pStyle w:val="paragraph"/>
      </w:pPr>
      <w:r w:rsidRPr="00BB22B9">
        <w:tab/>
        <w:t>(a)</w:t>
      </w:r>
      <w:r w:rsidRPr="00BB22B9">
        <w:tab/>
        <w:t>the production to that person or body of a medicare card having on it a medicare number as a number applicable to that particular individual; or</w:t>
      </w:r>
    </w:p>
    <w:p w:rsidR="00530007" w:rsidRPr="00BB22B9" w:rsidRDefault="00530007" w:rsidP="00530007">
      <w:pPr>
        <w:pStyle w:val="paragraph"/>
      </w:pPr>
      <w:r w:rsidRPr="00BB22B9">
        <w:tab/>
        <w:t>(b)</w:t>
      </w:r>
      <w:r w:rsidRPr="00BB22B9">
        <w:tab/>
        <w:t>the provision to that person or body of any other information, whether documentary or oral, that indicates a medicare number as a number applicable to that particular individual.</w:t>
      </w:r>
    </w:p>
    <w:p w:rsidR="00530007" w:rsidRPr="00BB22B9" w:rsidRDefault="00530007" w:rsidP="00530007">
      <w:pPr>
        <w:pStyle w:val="subsection"/>
      </w:pPr>
      <w:r w:rsidRPr="00BB22B9">
        <w:tab/>
        <w:t>(9)</w:t>
      </w:r>
      <w:r w:rsidRPr="00BB22B9">
        <w:tab/>
        <w:t>A reference in this Part to the provision to a person or body of the expiry date in relation to a medicare number provided as a number applicable to a particular individual is a reference to:</w:t>
      </w:r>
    </w:p>
    <w:p w:rsidR="00530007" w:rsidRPr="00BB22B9" w:rsidRDefault="00530007" w:rsidP="00530007">
      <w:pPr>
        <w:pStyle w:val="paragraph"/>
      </w:pPr>
      <w:r w:rsidRPr="00BB22B9">
        <w:lastRenderedPageBreak/>
        <w:tab/>
        <w:t>(a)</w:t>
      </w:r>
      <w:r w:rsidRPr="00BB22B9">
        <w:tab/>
        <w:t>the production to the person or body of a medicare card that indicates the expiry date in relation to that medicare number; or</w:t>
      </w:r>
    </w:p>
    <w:p w:rsidR="00530007" w:rsidRPr="00BB22B9" w:rsidRDefault="00530007" w:rsidP="00530007">
      <w:pPr>
        <w:pStyle w:val="paragraph"/>
      </w:pPr>
      <w:r w:rsidRPr="00BB22B9">
        <w:tab/>
        <w:t>(b)</w:t>
      </w:r>
      <w:r w:rsidRPr="00BB22B9">
        <w:tab/>
        <w:t>the provision to the person or body of any other information, whether documentary or oral, that indicates the expiry date in relation to that medicare number.</w:t>
      </w:r>
    </w:p>
    <w:p w:rsidR="00530007" w:rsidRPr="00BB22B9" w:rsidRDefault="00530007" w:rsidP="00530007">
      <w:pPr>
        <w:pStyle w:val="subsection"/>
      </w:pPr>
      <w:r w:rsidRPr="00BB22B9">
        <w:tab/>
        <w:t>(10)</w:t>
      </w:r>
      <w:r w:rsidRPr="00BB22B9">
        <w:tab/>
        <w:t xml:space="preserve">A reference in this Part to a medicare number, or a special number, ultimately supplied to the </w:t>
      </w:r>
      <w:r w:rsidR="00B36BD3" w:rsidRPr="00BB22B9">
        <w:t>Chief Executive Medicare</w:t>
      </w:r>
      <w:r w:rsidRPr="00BB22B9">
        <w:t xml:space="preserve"> in relation to a prescription, is a reference to:</w:t>
      </w:r>
    </w:p>
    <w:p w:rsidR="00530007" w:rsidRPr="00BB22B9" w:rsidRDefault="00530007" w:rsidP="00530007">
      <w:pPr>
        <w:pStyle w:val="paragraph"/>
      </w:pPr>
      <w:r w:rsidRPr="00BB22B9">
        <w:tab/>
        <w:t>(a)</w:t>
      </w:r>
      <w:r w:rsidRPr="00BB22B9">
        <w:tab/>
        <w:t xml:space="preserve">if the number is not inserted in a CTS claim relating to that prescription—the number in the form in which it appears on the prescription (or in the case of a communicated prescription, the written version of the prescription), at the time when the prescription is sent to the </w:t>
      </w:r>
      <w:r w:rsidR="00B36BD3" w:rsidRPr="00BB22B9">
        <w:t>Chief Executive Medicare</w:t>
      </w:r>
      <w:r w:rsidRPr="00BB22B9">
        <w:t xml:space="preserve"> by an approved supplier with a claim for payment; or</w:t>
      </w:r>
    </w:p>
    <w:p w:rsidR="00530007" w:rsidRPr="00BB22B9" w:rsidRDefault="00530007" w:rsidP="00530007">
      <w:pPr>
        <w:pStyle w:val="paragraph"/>
      </w:pPr>
      <w:r w:rsidRPr="00BB22B9">
        <w:tab/>
        <w:t>(b)</w:t>
      </w:r>
      <w:r w:rsidRPr="00BB22B9">
        <w:tab/>
        <w:t>if that number is inserted in a CTS claim relating to the prescription—the number so inserted.</w:t>
      </w:r>
    </w:p>
    <w:p w:rsidR="00530007" w:rsidRPr="00BB22B9" w:rsidRDefault="00530007" w:rsidP="00530007">
      <w:pPr>
        <w:pStyle w:val="ActHead5"/>
      </w:pPr>
      <w:bookmarkStart w:id="26" w:name="_Toc179887680"/>
      <w:r w:rsidRPr="00AC0DDC">
        <w:rPr>
          <w:rStyle w:val="CharSectno"/>
        </w:rPr>
        <w:t>84AAA</w:t>
      </w:r>
      <w:r w:rsidRPr="00BB22B9">
        <w:t xml:space="preserve">  Early supply of a specified pharmaceutical benefit</w:t>
      </w:r>
      <w:bookmarkEnd w:id="26"/>
    </w:p>
    <w:p w:rsidR="00530007" w:rsidRPr="00BB22B9" w:rsidRDefault="00530007" w:rsidP="00530007">
      <w:pPr>
        <w:pStyle w:val="subsection"/>
      </w:pPr>
      <w:r w:rsidRPr="00BB22B9">
        <w:tab/>
        <w:t>(1)</w:t>
      </w:r>
      <w:r w:rsidRPr="00BB22B9">
        <w:tab/>
        <w:t xml:space="preserve">A supply of a pharmaceutical benefit to a person is an </w:t>
      </w:r>
      <w:r w:rsidRPr="00BB22B9">
        <w:rPr>
          <w:b/>
          <w:i/>
        </w:rPr>
        <w:t xml:space="preserve">early supply of a specified pharmaceutical benefit </w:t>
      </w:r>
      <w:r w:rsidRPr="00BB22B9">
        <w:t>if:</w:t>
      </w:r>
    </w:p>
    <w:p w:rsidR="00CE19C2" w:rsidRPr="00BB22B9" w:rsidRDefault="00CE19C2" w:rsidP="00CE19C2">
      <w:pPr>
        <w:pStyle w:val="paragraph"/>
      </w:pPr>
      <w:r w:rsidRPr="00BB22B9">
        <w:tab/>
        <w:t>(a)</w:t>
      </w:r>
      <w:r w:rsidRPr="00BB22B9">
        <w:tab/>
        <w:t xml:space="preserve">the pharmaceutical item in the pharmaceutical benefit is specified in an instrument under </w:t>
      </w:r>
      <w:r w:rsidR="0027360F" w:rsidRPr="00BB22B9">
        <w:t>subsection (</w:t>
      </w:r>
      <w:r w:rsidRPr="00BB22B9">
        <w:t>2); and</w:t>
      </w:r>
    </w:p>
    <w:p w:rsidR="00CE19C2" w:rsidRPr="00BB22B9" w:rsidRDefault="00CE19C2" w:rsidP="00CE19C2">
      <w:pPr>
        <w:pStyle w:val="paragraph"/>
      </w:pPr>
      <w:r w:rsidRPr="00BB22B9">
        <w:tab/>
        <w:t>(b)</w:t>
      </w:r>
      <w:r w:rsidRPr="00BB22B9">
        <w:tab/>
        <w:t xml:space="preserve">the supply of the pharmaceutical benefit is made within the period specified in an instrument under </w:t>
      </w:r>
      <w:r w:rsidR="0027360F" w:rsidRPr="00BB22B9">
        <w:t>subsection (</w:t>
      </w:r>
      <w:r w:rsidRPr="00BB22B9">
        <w:t>2) following a previous supply to the person of:</w:t>
      </w:r>
    </w:p>
    <w:p w:rsidR="00CE19C2" w:rsidRPr="00BB22B9" w:rsidRDefault="00CE19C2" w:rsidP="00CE19C2">
      <w:pPr>
        <w:pStyle w:val="paragraphsub"/>
      </w:pPr>
      <w:r w:rsidRPr="00BB22B9">
        <w:tab/>
        <w:t>(i)</w:t>
      </w:r>
      <w:r w:rsidRPr="00BB22B9">
        <w:tab/>
        <w:t>the pharmaceutical benefit; or</w:t>
      </w:r>
    </w:p>
    <w:p w:rsidR="00CE19C2" w:rsidRPr="00BB22B9" w:rsidRDefault="00CE19C2" w:rsidP="00CE19C2">
      <w:pPr>
        <w:pStyle w:val="paragraphsub"/>
      </w:pPr>
      <w:r w:rsidRPr="00BB22B9">
        <w:tab/>
        <w:t>(ii)</w:t>
      </w:r>
      <w:r w:rsidRPr="00BB22B9">
        <w:tab/>
        <w:t>another pharmaceutical benefit that has the same pharmaceutical item as the pharmaceutical benefit; or</w:t>
      </w:r>
    </w:p>
    <w:p w:rsidR="00CE19C2" w:rsidRPr="00BB22B9" w:rsidRDefault="00CE19C2" w:rsidP="00CE19C2">
      <w:pPr>
        <w:pStyle w:val="paragraphsub"/>
      </w:pPr>
      <w:r w:rsidRPr="00BB22B9">
        <w:lastRenderedPageBreak/>
        <w:tab/>
        <w:t>(iii)</w:t>
      </w:r>
      <w:r w:rsidRPr="00BB22B9">
        <w:tab/>
        <w:t>another pharmaceutical benefit that is Schedule equivalent to the pharmaceutical benefit;</w:t>
      </w:r>
      <w:r w:rsidR="005D0893" w:rsidRPr="00BB22B9">
        <w:t xml:space="preserve"> and</w:t>
      </w:r>
    </w:p>
    <w:p w:rsidR="00530007" w:rsidRPr="00BB22B9" w:rsidRDefault="00530007" w:rsidP="00530007">
      <w:pPr>
        <w:pStyle w:val="paragraph"/>
      </w:pPr>
      <w:r w:rsidRPr="00BB22B9">
        <w:tab/>
        <w:t>(c)</w:t>
      </w:r>
      <w:r w:rsidRPr="00BB22B9">
        <w:tab/>
        <w:t>the supply does not result from a prescription originating from a hospital.</w:t>
      </w:r>
    </w:p>
    <w:p w:rsidR="00530007" w:rsidRPr="00BB22B9" w:rsidRDefault="00530007" w:rsidP="002F4E88">
      <w:pPr>
        <w:pStyle w:val="noteToPara"/>
      </w:pPr>
      <w:r w:rsidRPr="00BB22B9">
        <w:t>Note:</w:t>
      </w:r>
      <w:r w:rsidRPr="00BB22B9">
        <w:tab/>
        <w:t xml:space="preserve">For </w:t>
      </w:r>
      <w:r w:rsidRPr="00BB22B9">
        <w:rPr>
          <w:b/>
          <w:i/>
        </w:rPr>
        <w:t>hospital</w:t>
      </w:r>
      <w:r w:rsidRPr="00BB22B9">
        <w:t xml:space="preserve"> see subsection</w:t>
      </w:r>
      <w:r w:rsidR="00C0727A" w:rsidRPr="00BB22B9">
        <w:t> </w:t>
      </w:r>
      <w:r w:rsidRPr="00BB22B9">
        <w:t>4(1).</w:t>
      </w:r>
    </w:p>
    <w:p w:rsidR="00213647" w:rsidRPr="00BB22B9" w:rsidRDefault="00213647" w:rsidP="00213647">
      <w:pPr>
        <w:pStyle w:val="subsection"/>
      </w:pPr>
      <w:r w:rsidRPr="00BB22B9">
        <w:tab/>
        <w:t>(2)</w:t>
      </w:r>
      <w:r w:rsidRPr="00BB22B9">
        <w:tab/>
        <w:t>The Minister may, by legislative instrument, specify:</w:t>
      </w:r>
    </w:p>
    <w:p w:rsidR="00213647" w:rsidRPr="00BB22B9" w:rsidRDefault="00213647" w:rsidP="00213647">
      <w:pPr>
        <w:pStyle w:val="paragraph"/>
      </w:pPr>
      <w:r w:rsidRPr="00BB22B9">
        <w:tab/>
        <w:t>(a)</w:t>
      </w:r>
      <w:r w:rsidRPr="00BB22B9">
        <w:tab/>
        <w:t xml:space="preserve">pharmaceutical items for the purposes of </w:t>
      </w:r>
      <w:r w:rsidR="0027360F" w:rsidRPr="00BB22B9">
        <w:t>paragraph (</w:t>
      </w:r>
      <w:r w:rsidRPr="00BB22B9">
        <w:t>1)(a); and</w:t>
      </w:r>
    </w:p>
    <w:p w:rsidR="00213647" w:rsidRPr="00BB22B9" w:rsidRDefault="00213647" w:rsidP="00213647">
      <w:pPr>
        <w:pStyle w:val="paragraph"/>
      </w:pPr>
      <w:r w:rsidRPr="00BB22B9">
        <w:tab/>
        <w:t>(b)</w:t>
      </w:r>
      <w:r w:rsidRPr="00BB22B9">
        <w:tab/>
        <w:t xml:space="preserve">periods following previous supply for the purposes of </w:t>
      </w:r>
      <w:r w:rsidR="0027360F" w:rsidRPr="00BB22B9">
        <w:t>paragraph (</w:t>
      </w:r>
      <w:r w:rsidRPr="00BB22B9">
        <w:t>1)(b).</w:t>
      </w:r>
    </w:p>
    <w:p w:rsidR="00530007" w:rsidRPr="00BB22B9" w:rsidRDefault="00530007" w:rsidP="00530007">
      <w:pPr>
        <w:pStyle w:val="subsection"/>
      </w:pPr>
      <w:r w:rsidRPr="00BB22B9">
        <w:tab/>
        <w:t>(3)</w:t>
      </w:r>
      <w:r w:rsidRPr="00BB22B9">
        <w:tab/>
      </w:r>
      <w:r w:rsidR="00093101" w:rsidRPr="00BB22B9">
        <w:t>A pharmaceutical item</w:t>
      </w:r>
      <w:r w:rsidRPr="00BB22B9">
        <w:t xml:space="preserve"> may be specified in an instrument under </w:t>
      </w:r>
      <w:r w:rsidR="0027360F" w:rsidRPr="00BB22B9">
        <w:t>subsection (</w:t>
      </w:r>
      <w:r w:rsidRPr="00BB22B9">
        <w:t>2) by reference to:</w:t>
      </w:r>
    </w:p>
    <w:p w:rsidR="00530007" w:rsidRPr="00BB22B9" w:rsidRDefault="00530007" w:rsidP="00530007">
      <w:pPr>
        <w:pStyle w:val="paragraph"/>
      </w:pPr>
      <w:r w:rsidRPr="00BB22B9">
        <w:tab/>
        <w:t>(a)</w:t>
      </w:r>
      <w:r w:rsidRPr="00BB22B9">
        <w:tab/>
        <w:t xml:space="preserve">the circumstances in which </w:t>
      </w:r>
      <w:r w:rsidR="00093101" w:rsidRPr="00BB22B9">
        <w:t>a pharmaceutical benefit that has the pharmaceutical item</w:t>
      </w:r>
      <w:r w:rsidRPr="00BB22B9">
        <w:t xml:space="preserve"> is supplied; or</w:t>
      </w:r>
    </w:p>
    <w:p w:rsidR="00530007" w:rsidRPr="00BB22B9" w:rsidRDefault="00530007" w:rsidP="00530007">
      <w:pPr>
        <w:pStyle w:val="paragraph"/>
      </w:pPr>
      <w:r w:rsidRPr="00BB22B9">
        <w:tab/>
        <w:t>(b)</w:t>
      </w:r>
      <w:r w:rsidRPr="00BB22B9">
        <w:tab/>
        <w:t xml:space="preserve">any other circumstances in relation to </w:t>
      </w:r>
      <w:r w:rsidR="00537711" w:rsidRPr="00BB22B9">
        <w:t>a pharmaceutical benefit that has the pharmaceutical item</w:t>
      </w:r>
      <w:r w:rsidRPr="00BB22B9">
        <w:t>.</w:t>
      </w:r>
    </w:p>
    <w:p w:rsidR="005D0893" w:rsidRPr="00BB22B9" w:rsidRDefault="005D0893" w:rsidP="005D0893">
      <w:pPr>
        <w:pStyle w:val="subsection"/>
      </w:pPr>
      <w:r w:rsidRPr="00BB22B9">
        <w:tab/>
        <w:t>(4)</w:t>
      </w:r>
      <w:r w:rsidRPr="00BB22B9">
        <w:tab/>
        <w:t>In this section, a reference to a pharmaceutical benefit includes a reference to a repatriation pharmaceutical benefit.</w:t>
      </w:r>
    </w:p>
    <w:p w:rsidR="00530007" w:rsidRPr="00BB22B9" w:rsidRDefault="00530007" w:rsidP="00530007">
      <w:pPr>
        <w:pStyle w:val="ActHead5"/>
      </w:pPr>
      <w:bookmarkStart w:id="27" w:name="_Toc179887681"/>
      <w:r w:rsidRPr="00AC0DDC">
        <w:rPr>
          <w:rStyle w:val="CharSectno"/>
        </w:rPr>
        <w:t>84AA</w:t>
      </w:r>
      <w:r w:rsidRPr="00BB22B9">
        <w:t xml:space="preserve">  Concessional benefit prescriptions, concession card prescriptions and entitlement card prescriptions</w:t>
      </w:r>
      <w:bookmarkEnd w:id="27"/>
    </w:p>
    <w:p w:rsidR="00530007" w:rsidRPr="00BB22B9" w:rsidRDefault="00530007" w:rsidP="00530007">
      <w:pPr>
        <w:pStyle w:val="subsection"/>
      </w:pPr>
      <w:r w:rsidRPr="00BB22B9">
        <w:tab/>
        <w:t>(1)</w:t>
      </w:r>
      <w:r w:rsidRPr="00BB22B9">
        <w:tab/>
        <w:t xml:space="preserve">A prescription that is written by a </w:t>
      </w:r>
      <w:r w:rsidR="007126A9" w:rsidRPr="00BB22B9">
        <w:t>PBS prescriber</w:t>
      </w:r>
      <w:r w:rsidRPr="00BB22B9">
        <w:t xml:space="preserve"> in accordance with the Act and the regulations shall not be taken, for the purposes of this Part, to be a prescription in respect of a concessional beneficiary or a person who, in relation to a concessional beneficiary, is a dependant of the beneficiary within the meaning of subsection</w:t>
      </w:r>
      <w:r w:rsidR="00C0727A" w:rsidRPr="00BB22B9">
        <w:t> </w:t>
      </w:r>
      <w:r w:rsidRPr="00BB22B9">
        <w:t xml:space="preserve">84(4) or (7) unless there is written or marked on the prescription, or there purports to be written or marked on the prescription, in such manner as is prescribed by regulations made for the purposes of this subsection, such information relating to the status of the person to whom the prescription relates as such a </w:t>
      </w:r>
      <w:r w:rsidRPr="00BB22B9">
        <w:lastRenderedPageBreak/>
        <w:t>concessional beneficiary or dependant as is prescribed by those last</w:t>
      </w:r>
      <w:r w:rsidR="00AC0DDC">
        <w:noBreakHyphen/>
      </w:r>
      <w:r w:rsidRPr="00BB22B9">
        <w:t>mentioned regulations in relation to persons having that status.</w:t>
      </w:r>
    </w:p>
    <w:p w:rsidR="00530007" w:rsidRPr="00BB22B9" w:rsidRDefault="00530007" w:rsidP="00530007">
      <w:pPr>
        <w:pStyle w:val="subsection"/>
      </w:pPr>
      <w:r w:rsidRPr="00BB22B9">
        <w:tab/>
        <w:t>(1A)</w:t>
      </w:r>
      <w:r w:rsidRPr="00BB22B9">
        <w:tab/>
        <w:t xml:space="preserve">A prescription that is written by a </w:t>
      </w:r>
      <w:r w:rsidR="007126A9" w:rsidRPr="00BB22B9">
        <w:t>PBS prescriber</w:t>
      </w:r>
      <w:r w:rsidRPr="00BB22B9">
        <w:t xml:space="preserve"> in accordance with this Act and the regulations shall not be taken, for the purposes of this Part, to be a prescription for the supply of a pharmaceutical benefit to a person who is a holder of a concession card or an entitlement card unless there is written or marked on the prescription, or there purports to be written or marked on the prescription, in such a manner as is prescribed by regulations made for the purposes of this subsection, such information relating to the status of the person to whom the prescription relates as a holder of a concession card or an entitlement card as is prescribed by those last</w:t>
      </w:r>
      <w:r w:rsidR="00AC0DDC">
        <w:noBreakHyphen/>
      </w:r>
      <w:r w:rsidRPr="00BB22B9">
        <w:t>mentioned regulations.</w:t>
      </w:r>
    </w:p>
    <w:p w:rsidR="00530007" w:rsidRPr="00BB22B9" w:rsidRDefault="00530007" w:rsidP="00530007">
      <w:pPr>
        <w:pStyle w:val="subsection"/>
      </w:pPr>
      <w:r w:rsidRPr="00BB22B9">
        <w:tab/>
        <w:t>(2)</w:t>
      </w:r>
      <w:r w:rsidRPr="00BB22B9">
        <w:tab/>
        <w:t>A prescription that is communicated to an approved pharmacist in pursuance of paragraph</w:t>
      </w:r>
      <w:r w:rsidR="00C0727A" w:rsidRPr="00BB22B9">
        <w:t> </w:t>
      </w:r>
      <w:r w:rsidRPr="00BB22B9">
        <w:t>89(a) in such circumstances as are prescribed for the purposes of that paragraph shall not be taken, for the purposes of this Part, to be a prescription in respect of a concessional beneficiary or a person who, in relation to a concessional beneficiary, is a dependant of the beneficiary within the meaning of subsection</w:t>
      </w:r>
      <w:r w:rsidR="00C0727A" w:rsidRPr="00BB22B9">
        <w:t> </w:t>
      </w:r>
      <w:r w:rsidRPr="00BB22B9">
        <w:t>84(4) or (7) unless, before supply of the pharmaceutical benefit upon that prescription, there is communicated, or there is purportedly communicated, to the pharmacist, in such manner as is prescribed by regulations made for the purposes of this subsection, such information relating to the status of the person to whom the prescription relates as such a concessional beneficiary or dependant as is prescribed by those last</w:t>
      </w:r>
      <w:r w:rsidR="00AC0DDC">
        <w:noBreakHyphen/>
      </w:r>
      <w:r w:rsidRPr="00BB22B9">
        <w:t>mentioned regulations in relation to persons having that status.</w:t>
      </w:r>
    </w:p>
    <w:p w:rsidR="00530007" w:rsidRPr="00BB22B9" w:rsidRDefault="00530007" w:rsidP="00530007">
      <w:pPr>
        <w:pStyle w:val="subsection"/>
      </w:pPr>
      <w:r w:rsidRPr="00BB22B9">
        <w:tab/>
        <w:t>(3)</w:t>
      </w:r>
      <w:r w:rsidRPr="00BB22B9">
        <w:tab/>
        <w:t>A prescription that is communicated to an approved pharmacist in pursuance of paragraph</w:t>
      </w:r>
      <w:r w:rsidR="00C0727A" w:rsidRPr="00BB22B9">
        <w:t> </w:t>
      </w:r>
      <w:r w:rsidRPr="00BB22B9">
        <w:t xml:space="preserve">89(a) in such circumstances as are prescribed for the purposes of that paragraph shall not be taken, for the purposes of this Part, to be a prescription for the supply of a </w:t>
      </w:r>
      <w:r w:rsidRPr="00BB22B9">
        <w:lastRenderedPageBreak/>
        <w:t>pharmaceutical benefit to a person who is a holder of a concession card or an entitlement card unless, before supply of the benefit upon that prescription, there is communicated, or there is purportedly communicated, to the pharmacist, in such manner as is prescribed by regulations made for the purposes of this subsection, such information relating to the status of the person to whom the prescription relates as a holder of a concession card or an entitlement card as is prescribed by those last</w:t>
      </w:r>
      <w:r w:rsidR="00AC0DDC">
        <w:noBreakHyphen/>
      </w:r>
      <w:r w:rsidRPr="00BB22B9">
        <w:t>mentioned regulations.</w:t>
      </w:r>
    </w:p>
    <w:p w:rsidR="00530007" w:rsidRPr="00BB22B9" w:rsidRDefault="00530007" w:rsidP="00530007">
      <w:pPr>
        <w:pStyle w:val="subsection"/>
      </w:pPr>
      <w:r w:rsidRPr="00BB22B9">
        <w:tab/>
        <w:t>(4)</w:t>
      </w:r>
      <w:r w:rsidRPr="00BB22B9">
        <w:tab/>
        <w:t xml:space="preserve">Nothing in </w:t>
      </w:r>
      <w:r w:rsidR="0027360F" w:rsidRPr="00BB22B9">
        <w:t>subsection (</w:t>
      </w:r>
      <w:r w:rsidRPr="00BB22B9">
        <w:t>1), (1A), (2) or (3) shall be read as derogating from subsection</w:t>
      </w:r>
      <w:r w:rsidR="00C0727A" w:rsidRPr="00BB22B9">
        <w:t> </w:t>
      </w:r>
      <w:r w:rsidRPr="00BB22B9">
        <w:t>87(3A).</w:t>
      </w:r>
    </w:p>
    <w:p w:rsidR="00530007" w:rsidRPr="00BB22B9" w:rsidRDefault="00530007" w:rsidP="00530007">
      <w:pPr>
        <w:pStyle w:val="ActHead5"/>
      </w:pPr>
      <w:bookmarkStart w:id="28" w:name="_Toc179887682"/>
      <w:r w:rsidRPr="00AC0DDC">
        <w:rPr>
          <w:rStyle w:val="CharSectno"/>
        </w:rPr>
        <w:t>84A</w:t>
      </w:r>
      <w:r w:rsidRPr="00BB22B9">
        <w:t xml:space="preserve">  Participating dental practitioners</w:t>
      </w:r>
      <w:bookmarkEnd w:id="28"/>
    </w:p>
    <w:p w:rsidR="00530007" w:rsidRPr="00BB22B9" w:rsidRDefault="00530007" w:rsidP="00530007">
      <w:pPr>
        <w:pStyle w:val="subsection"/>
      </w:pPr>
      <w:r w:rsidRPr="00BB22B9">
        <w:tab/>
        <w:t>(1)</w:t>
      </w:r>
      <w:r w:rsidRPr="00BB22B9">
        <w:tab/>
        <w:t>A dental practitioner may give to the Secretary a notification, in writing, that the dental practitioner wishes to become a participating dental practitioner for the purposes of this Part.</w:t>
      </w:r>
    </w:p>
    <w:p w:rsidR="00530007" w:rsidRPr="00BB22B9" w:rsidRDefault="00530007" w:rsidP="00530007">
      <w:pPr>
        <w:pStyle w:val="subsection"/>
      </w:pPr>
      <w:r w:rsidRPr="00BB22B9">
        <w:tab/>
        <w:t>(2)</w:t>
      </w:r>
      <w:r w:rsidRPr="00BB22B9">
        <w:tab/>
        <w:t xml:space="preserve">Where the Secretary receives a notification under </w:t>
      </w:r>
      <w:r w:rsidR="0027360F" w:rsidRPr="00BB22B9">
        <w:t>subsection (</w:t>
      </w:r>
      <w:r w:rsidRPr="00BB22B9">
        <w:t>1), the Secretary shall, by writing signed by the Secretary, approve the dental practitioner concerned as a participating dental practitioner for the purposes of this Part.</w:t>
      </w:r>
    </w:p>
    <w:p w:rsidR="00530007" w:rsidRPr="00BB22B9" w:rsidRDefault="00530007" w:rsidP="00530007">
      <w:pPr>
        <w:pStyle w:val="subsection"/>
      </w:pPr>
      <w:r w:rsidRPr="00BB22B9">
        <w:tab/>
        <w:t>(3)</w:t>
      </w:r>
      <w:r w:rsidRPr="00BB22B9">
        <w:tab/>
        <w:t>The Secretary shall notify the dental practitioner concerned of the dental practitioner’s approval under this section.</w:t>
      </w:r>
    </w:p>
    <w:p w:rsidR="00406981" w:rsidRPr="00BB22B9" w:rsidRDefault="00406981" w:rsidP="00406981">
      <w:pPr>
        <w:pStyle w:val="ActHead5"/>
      </w:pPr>
      <w:bookmarkStart w:id="29" w:name="_Toc179887683"/>
      <w:r w:rsidRPr="00AC0DDC">
        <w:rPr>
          <w:rStyle w:val="CharSectno"/>
        </w:rPr>
        <w:t>84AAB</w:t>
      </w:r>
      <w:r w:rsidRPr="00BB22B9">
        <w:t xml:space="preserve">  Authorised optometrists</w:t>
      </w:r>
      <w:bookmarkEnd w:id="29"/>
    </w:p>
    <w:p w:rsidR="00406981" w:rsidRPr="00BB22B9" w:rsidRDefault="00406981" w:rsidP="00406981">
      <w:pPr>
        <w:pStyle w:val="subsection"/>
        <w:tabs>
          <w:tab w:val="left" w:pos="2090"/>
        </w:tabs>
      </w:pPr>
      <w:r w:rsidRPr="00BB22B9">
        <w:tab/>
        <w:t>(1)</w:t>
      </w:r>
      <w:r w:rsidRPr="00BB22B9">
        <w:tab/>
        <w:t>An optometrist may apply to the Secretary, in writing, to be an authorised optometrist for the purposes of this Part.</w:t>
      </w:r>
    </w:p>
    <w:p w:rsidR="00406981" w:rsidRPr="00BB22B9" w:rsidRDefault="00406981" w:rsidP="00406981">
      <w:pPr>
        <w:pStyle w:val="subsection"/>
      </w:pPr>
      <w:r w:rsidRPr="00BB22B9">
        <w:tab/>
        <w:t>(2)</w:t>
      </w:r>
      <w:r w:rsidRPr="00BB22B9">
        <w:tab/>
        <w:t xml:space="preserve">The Secretary may approve the application if satisfied that the optometrist meets the criteria determined under </w:t>
      </w:r>
      <w:r w:rsidR="0027360F" w:rsidRPr="00BB22B9">
        <w:t>paragraph (</w:t>
      </w:r>
      <w:r w:rsidRPr="00BB22B9">
        <w:t xml:space="preserve">3)(a). The approval is subject to any conditions determined under </w:t>
      </w:r>
      <w:r w:rsidR="0027360F" w:rsidRPr="00BB22B9">
        <w:t>paragraph (</w:t>
      </w:r>
      <w:r w:rsidRPr="00BB22B9">
        <w:t>3)(b).</w:t>
      </w:r>
    </w:p>
    <w:p w:rsidR="00406981" w:rsidRPr="00BB22B9" w:rsidRDefault="00406981" w:rsidP="00406981">
      <w:pPr>
        <w:pStyle w:val="subsection"/>
      </w:pPr>
      <w:r w:rsidRPr="00BB22B9">
        <w:lastRenderedPageBreak/>
        <w:tab/>
        <w:t>(3)</w:t>
      </w:r>
      <w:r w:rsidRPr="00BB22B9">
        <w:tab/>
        <w:t>The Minister may, by legislative instrument, determine either or both of the following:</w:t>
      </w:r>
    </w:p>
    <w:p w:rsidR="00406981" w:rsidRPr="00BB22B9" w:rsidRDefault="00406981" w:rsidP="00406981">
      <w:pPr>
        <w:pStyle w:val="paragraph"/>
      </w:pPr>
      <w:r w:rsidRPr="00BB22B9">
        <w:tab/>
        <w:t>(a)</w:t>
      </w:r>
      <w:r w:rsidRPr="00BB22B9">
        <w:tab/>
        <w:t>criteria by which applications are to be considered under this section;</w:t>
      </w:r>
    </w:p>
    <w:p w:rsidR="00406981" w:rsidRPr="00BB22B9" w:rsidRDefault="00406981" w:rsidP="00406981">
      <w:pPr>
        <w:pStyle w:val="paragraph"/>
      </w:pPr>
      <w:r w:rsidRPr="00BB22B9">
        <w:tab/>
        <w:t>(b)</w:t>
      </w:r>
      <w:r w:rsidRPr="00BB22B9">
        <w:tab/>
        <w:t>conditions to which approvals under this section are subject.</w:t>
      </w:r>
    </w:p>
    <w:p w:rsidR="00406981" w:rsidRPr="00BB22B9" w:rsidRDefault="00406981" w:rsidP="00406981">
      <w:pPr>
        <w:pStyle w:val="subsection"/>
      </w:pPr>
      <w:r w:rsidRPr="00BB22B9">
        <w:tab/>
        <w:t>(4)</w:t>
      </w:r>
      <w:r w:rsidRPr="00BB22B9">
        <w:tab/>
        <w:t xml:space="preserve">The Secretary must, as soon as is practicable, approve or reject an application under </w:t>
      </w:r>
      <w:r w:rsidR="0027360F" w:rsidRPr="00BB22B9">
        <w:t>subsection (</w:t>
      </w:r>
      <w:r w:rsidRPr="00BB22B9">
        <w:t>1) and notify the applicant in writing of the decision.</w:t>
      </w:r>
    </w:p>
    <w:p w:rsidR="00406981" w:rsidRPr="00BB22B9" w:rsidRDefault="00406981" w:rsidP="00406981">
      <w:pPr>
        <w:pStyle w:val="notetext"/>
      </w:pPr>
      <w:r w:rsidRPr="00BB22B9">
        <w:t>Note:</w:t>
      </w:r>
      <w:r w:rsidRPr="00BB22B9">
        <w:tab/>
        <w:t>Section</w:t>
      </w:r>
      <w:r w:rsidR="00C0727A" w:rsidRPr="00BB22B9">
        <w:t> </w:t>
      </w:r>
      <w:r w:rsidR="000E7062" w:rsidRPr="00BB22B9">
        <w:t xml:space="preserve">27A of the </w:t>
      </w:r>
      <w:r w:rsidR="000E7062" w:rsidRPr="00BB22B9">
        <w:rPr>
          <w:i/>
        </w:rPr>
        <w:t>Administrative Appeals Tribunal Act 1975</w:t>
      </w:r>
      <w:r w:rsidRPr="00BB22B9">
        <w:t xml:space="preserve"> requires the person to be notified of the person’s review rights.</w:t>
      </w:r>
    </w:p>
    <w:p w:rsidR="00406981" w:rsidRPr="00BB22B9" w:rsidRDefault="00406981" w:rsidP="00406981">
      <w:pPr>
        <w:pStyle w:val="ActHead5"/>
      </w:pPr>
      <w:bookmarkStart w:id="30" w:name="_Toc179887684"/>
      <w:r w:rsidRPr="00AC0DDC">
        <w:rPr>
          <w:rStyle w:val="CharSectno"/>
        </w:rPr>
        <w:t>84AAC</w:t>
      </w:r>
      <w:r w:rsidRPr="00BB22B9">
        <w:t xml:space="preserve">  Secretary may suspend or revoke approval</w:t>
      </w:r>
      <w:r w:rsidR="000E7062" w:rsidRPr="00BB22B9">
        <w:t xml:space="preserve"> of authorised optometrist</w:t>
      </w:r>
      <w:bookmarkEnd w:id="30"/>
    </w:p>
    <w:p w:rsidR="00406981" w:rsidRPr="00BB22B9" w:rsidRDefault="00406981" w:rsidP="00406981">
      <w:pPr>
        <w:pStyle w:val="subsection"/>
      </w:pPr>
      <w:r w:rsidRPr="00BB22B9">
        <w:tab/>
        <w:t>(1)</w:t>
      </w:r>
      <w:r w:rsidRPr="00BB22B9">
        <w:tab/>
        <w:t>The Secretary may suspend or revoke an approval under section</w:t>
      </w:r>
      <w:r w:rsidR="00C0727A" w:rsidRPr="00BB22B9">
        <w:t> </w:t>
      </w:r>
      <w:r w:rsidRPr="00BB22B9">
        <w:t>84AAB if satisfied that the optometrist to whom the approval relates:</w:t>
      </w:r>
    </w:p>
    <w:p w:rsidR="00406981" w:rsidRPr="00BB22B9" w:rsidRDefault="00406981" w:rsidP="00406981">
      <w:pPr>
        <w:pStyle w:val="paragraph"/>
      </w:pPr>
      <w:r w:rsidRPr="00BB22B9">
        <w:tab/>
        <w:t>(a)</w:t>
      </w:r>
      <w:r w:rsidRPr="00BB22B9">
        <w:tab/>
        <w:t>does not, at the time of the suspension or revocation, meet the criteria that would apply if the optometrist were to apply under subsection</w:t>
      </w:r>
      <w:r w:rsidR="00C0727A" w:rsidRPr="00BB22B9">
        <w:t> </w:t>
      </w:r>
      <w:r w:rsidRPr="00BB22B9">
        <w:t>84AAB(1) to be an authorised optometrist at that time; or</w:t>
      </w:r>
    </w:p>
    <w:p w:rsidR="00406981" w:rsidRPr="00BB22B9" w:rsidRDefault="00406981" w:rsidP="00406981">
      <w:pPr>
        <w:pStyle w:val="paragraph"/>
      </w:pPr>
      <w:r w:rsidRPr="00BB22B9">
        <w:tab/>
        <w:t>(b)</w:t>
      </w:r>
      <w:r w:rsidRPr="00BB22B9">
        <w:tab/>
        <w:t>has breached a condition to which the approval is subject under paragraph</w:t>
      </w:r>
      <w:r w:rsidR="00C0727A" w:rsidRPr="00BB22B9">
        <w:t> </w:t>
      </w:r>
      <w:r w:rsidRPr="00BB22B9">
        <w:t>84AAB(3)(b); or</w:t>
      </w:r>
    </w:p>
    <w:p w:rsidR="00406981" w:rsidRPr="00BB22B9" w:rsidRDefault="00406981" w:rsidP="00406981">
      <w:pPr>
        <w:pStyle w:val="paragraph"/>
      </w:pPr>
      <w:r w:rsidRPr="00BB22B9">
        <w:tab/>
        <w:t>(c)</w:t>
      </w:r>
      <w:r w:rsidRPr="00BB22B9">
        <w:tab/>
        <w:t>has breached a condition to which an approval would be subject under paragraph</w:t>
      </w:r>
      <w:r w:rsidR="00C0727A" w:rsidRPr="00BB22B9">
        <w:t> </w:t>
      </w:r>
      <w:r w:rsidRPr="00BB22B9">
        <w:t>84AAB(3)(b) if the person were to apply under subsection</w:t>
      </w:r>
      <w:r w:rsidR="00C0727A" w:rsidRPr="00BB22B9">
        <w:t> </w:t>
      </w:r>
      <w:r w:rsidRPr="00BB22B9">
        <w:t>84AAB(1) to be an authorised optometrist at that time.</w:t>
      </w:r>
    </w:p>
    <w:p w:rsidR="00406981" w:rsidRPr="00BB22B9" w:rsidRDefault="00406981" w:rsidP="00406981">
      <w:pPr>
        <w:pStyle w:val="subsection"/>
      </w:pPr>
      <w:r w:rsidRPr="00BB22B9">
        <w:tab/>
        <w:t>(2)</w:t>
      </w:r>
      <w:r w:rsidRPr="00BB22B9">
        <w:tab/>
        <w:t>Before deciding to suspend or revoke the approval, the Secretary must notify the optometrist that suspension or revocation is being considered. The notice must:</w:t>
      </w:r>
    </w:p>
    <w:p w:rsidR="00406981" w:rsidRPr="00BB22B9" w:rsidRDefault="00406981" w:rsidP="00406981">
      <w:pPr>
        <w:pStyle w:val="paragraph"/>
      </w:pPr>
      <w:r w:rsidRPr="00BB22B9">
        <w:lastRenderedPageBreak/>
        <w:tab/>
        <w:t>(a)</w:t>
      </w:r>
      <w:r w:rsidRPr="00BB22B9">
        <w:tab/>
        <w:t>be in writing; and</w:t>
      </w:r>
    </w:p>
    <w:p w:rsidR="00406981" w:rsidRPr="00BB22B9" w:rsidRDefault="00406981" w:rsidP="00406981">
      <w:pPr>
        <w:pStyle w:val="paragraph"/>
      </w:pPr>
      <w:r w:rsidRPr="00BB22B9">
        <w:tab/>
        <w:t>(b)</w:t>
      </w:r>
      <w:r w:rsidRPr="00BB22B9">
        <w:tab/>
        <w:t>include the Secretary’s reasons for considering the suspension or revocation; and</w:t>
      </w:r>
    </w:p>
    <w:p w:rsidR="00406981" w:rsidRPr="00BB22B9" w:rsidRDefault="00406981" w:rsidP="00406981">
      <w:pPr>
        <w:pStyle w:val="paragraph"/>
      </w:pPr>
      <w:r w:rsidRPr="00BB22B9">
        <w:tab/>
        <w:t>(c)</w:t>
      </w:r>
      <w:r w:rsidRPr="00BB22B9">
        <w:tab/>
        <w:t xml:space="preserve">invite the optometrist to make written submission to the Secretary within the period of 28 days (the </w:t>
      </w:r>
      <w:r w:rsidRPr="00BB22B9">
        <w:rPr>
          <w:b/>
          <w:i/>
        </w:rPr>
        <w:t>submission period</w:t>
      </w:r>
      <w:r w:rsidRPr="00BB22B9">
        <w:t>) after being given the notice.</w:t>
      </w:r>
    </w:p>
    <w:p w:rsidR="00406981" w:rsidRPr="00BB22B9" w:rsidRDefault="00406981" w:rsidP="00406981">
      <w:pPr>
        <w:pStyle w:val="subsection"/>
      </w:pPr>
      <w:r w:rsidRPr="00BB22B9">
        <w:tab/>
        <w:t>(3)</w:t>
      </w:r>
      <w:r w:rsidRPr="00BB22B9">
        <w:tab/>
        <w:t>In deciding whether to suspend or revoke the approval, the Secretary must consider any written submissions made by the optometrist during the submission period.</w:t>
      </w:r>
    </w:p>
    <w:p w:rsidR="00406981" w:rsidRPr="00BB22B9" w:rsidRDefault="00406981" w:rsidP="00406981">
      <w:pPr>
        <w:pStyle w:val="subsection"/>
      </w:pPr>
      <w:r w:rsidRPr="00BB22B9">
        <w:tab/>
        <w:t>(4)</w:t>
      </w:r>
      <w:r w:rsidRPr="00BB22B9">
        <w:tab/>
        <w:t>The Secretary must give to the optometrist written notice of the decision. If the decision is to suspend an approval, the notice must specify the period for which the approval is suspended.</w:t>
      </w:r>
    </w:p>
    <w:p w:rsidR="00406981" w:rsidRPr="00BB22B9" w:rsidRDefault="00406981" w:rsidP="00406981">
      <w:pPr>
        <w:pStyle w:val="notetext"/>
      </w:pPr>
      <w:r w:rsidRPr="00BB22B9">
        <w:t>Note:</w:t>
      </w:r>
      <w:r w:rsidRPr="00BB22B9">
        <w:tab/>
        <w:t>Section</w:t>
      </w:r>
      <w:r w:rsidR="00C0727A" w:rsidRPr="00BB22B9">
        <w:t> </w:t>
      </w:r>
      <w:r w:rsidR="000E7062" w:rsidRPr="00BB22B9">
        <w:t xml:space="preserve">27A of the </w:t>
      </w:r>
      <w:r w:rsidR="000E7062" w:rsidRPr="00BB22B9">
        <w:rPr>
          <w:i/>
        </w:rPr>
        <w:t>Administrative Appeals Tribunal Act 1975</w:t>
      </w:r>
      <w:r w:rsidRPr="00BB22B9">
        <w:t xml:space="preserve"> requires the person to be notified of the person’s review rights.</w:t>
      </w:r>
    </w:p>
    <w:p w:rsidR="00406981" w:rsidRPr="00BB22B9" w:rsidRDefault="00406981" w:rsidP="00406981">
      <w:pPr>
        <w:pStyle w:val="subsection"/>
      </w:pPr>
      <w:r w:rsidRPr="00BB22B9">
        <w:tab/>
        <w:t>(5)</w:t>
      </w:r>
      <w:r w:rsidRPr="00BB22B9">
        <w:tab/>
        <w:t>If the Secretary does not give the optometrist written notice of the decision within the period of 60 days after the end of the submission period, the Secretary is taken to have decided not to suspend or revoke the approval.</w:t>
      </w:r>
    </w:p>
    <w:p w:rsidR="00406981" w:rsidRPr="00BB22B9" w:rsidRDefault="00406981" w:rsidP="00406981">
      <w:pPr>
        <w:pStyle w:val="subsection"/>
      </w:pPr>
      <w:r w:rsidRPr="00BB22B9">
        <w:tab/>
        <w:t>(6)</w:t>
      </w:r>
      <w:r w:rsidRPr="00BB22B9">
        <w:tab/>
        <w:t xml:space="preserve">If the Secretary suspends the approval, the Secretary may, by written notice at any time, further suspend or revoke the approval under </w:t>
      </w:r>
      <w:r w:rsidR="0027360F" w:rsidRPr="00BB22B9">
        <w:t>subsection (</w:t>
      </w:r>
      <w:r w:rsidRPr="00BB22B9">
        <w:t>1) or remove the suspension.</w:t>
      </w:r>
    </w:p>
    <w:p w:rsidR="00406981" w:rsidRPr="00BB22B9" w:rsidRDefault="00406981" w:rsidP="00406981">
      <w:pPr>
        <w:pStyle w:val="ActHead5"/>
      </w:pPr>
      <w:bookmarkStart w:id="31" w:name="_Toc179887685"/>
      <w:r w:rsidRPr="00AC0DDC">
        <w:rPr>
          <w:rStyle w:val="CharSectno"/>
        </w:rPr>
        <w:t>84AAD</w:t>
      </w:r>
      <w:r w:rsidRPr="00BB22B9">
        <w:t xml:space="preserve">  Review of decisions</w:t>
      </w:r>
      <w:r w:rsidR="000E7062" w:rsidRPr="00BB22B9">
        <w:t xml:space="preserve"> relating to authorised optometrists</w:t>
      </w:r>
      <w:bookmarkEnd w:id="31"/>
    </w:p>
    <w:p w:rsidR="00406981" w:rsidRPr="00BB22B9" w:rsidRDefault="00406981" w:rsidP="00406981">
      <w:pPr>
        <w:pStyle w:val="subsection"/>
      </w:pPr>
      <w:r w:rsidRPr="00BB22B9">
        <w:tab/>
        <w:t>(1)</w:t>
      </w:r>
      <w:r w:rsidRPr="00BB22B9">
        <w:tab/>
        <w:t>If the Secretary:</w:t>
      </w:r>
    </w:p>
    <w:p w:rsidR="00406981" w:rsidRPr="00BB22B9" w:rsidRDefault="00406981" w:rsidP="00406981">
      <w:pPr>
        <w:pStyle w:val="paragraph"/>
      </w:pPr>
      <w:r w:rsidRPr="00BB22B9">
        <w:tab/>
        <w:t>(a)</w:t>
      </w:r>
      <w:r w:rsidRPr="00BB22B9">
        <w:tab/>
        <w:t>decides not to approve an optometrist under section</w:t>
      </w:r>
      <w:r w:rsidR="00C0727A" w:rsidRPr="00BB22B9">
        <w:t> </w:t>
      </w:r>
      <w:r w:rsidRPr="00BB22B9">
        <w:t>84AAB; or</w:t>
      </w:r>
    </w:p>
    <w:p w:rsidR="00406981" w:rsidRPr="00BB22B9" w:rsidRDefault="00406981" w:rsidP="00406981">
      <w:pPr>
        <w:pStyle w:val="paragraph"/>
      </w:pPr>
      <w:r w:rsidRPr="00BB22B9">
        <w:tab/>
        <w:t>(b)</w:t>
      </w:r>
      <w:r w:rsidRPr="00BB22B9">
        <w:tab/>
        <w:t>suspends or revokes the approval of an optometrist under section</w:t>
      </w:r>
      <w:r w:rsidR="00C0727A" w:rsidRPr="00BB22B9">
        <w:t> </w:t>
      </w:r>
      <w:r w:rsidRPr="00BB22B9">
        <w:t>84AAC;</w:t>
      </w:r>
    </w:p>
    <w:p w:rsidR="00406981" w:rsidRPr="00BB22B9" w:rsidRDefault="00406981" w:rsidP="00406981">
      <w:pPr>
        <w:pStyle w:val="subsection2"/>
      </w:pPr>
      <w:r w:rsidRPr="00BB22B9">
        <w:t>the optometrist may apply, in writing, to the Secretary for reconsideration by the Secretary of the decision.</w:t>
      </w:r>
    </w:p>
    <w:p w:rsidR="00406981" w:rsidRPr="00BB22B9" w:rsidRDefault="00406981" w:rsidP="00406981">
      <w:pPr>
        <w:pStyle w:val="subsection"/>
      </w:pPr>
      <w:r w:rsidRPr="00BB22B9">
        <w:lastRenderedPageBreak/>
        <w:tab/>
        <w:t>(2)</w:t>
      </w:r>
      <w:r w:rsidRPr="00BB22B9">
        <w:tab/>
        <w:t xml:space="preserve">On receiving an application under </w:t>
      </w:r>
      <w:r w:rsidR="0027360F" w:rsidRPr="00BB22B9">
        <w:t>subsection (</w:t>
      </w:r>
      <w:r w:rsidRPr="00BB22B9">
        <w:t>1) relating to a decision not to approve an optometrist under section</w:t>
      </w:r>
      <w:r w:rsidR="00C0727A" w:rsidRPr="00BB22B9">
        <w:t> </w:t>
      </w:r>
      <w:r w:rsidRPr="00BB22B9">
        <w:t>84AAB, the Secretary must reconsider the decision and:</w:t>
      </w:r>
    </w:p>
    <w:p w:rsidR="00406981" w:rsidRPr="00BB22B9" w:rsidRDefault="00406981" w:rsidP="00406981">
      <w:pPr>
        <w:pStyle w:val="paragraph"/>
      </w:pPr>
      <w:r w:rsidRPr="00BB22B9">
        <w:tab/>
        <w:t>(a)</w:t>
      </w:r>
      <w:r w:rsidRPr="00BB22B9">
        <w:tab/>
        <w:t>affirm the decision; or</w:t>
      </w:r>
    </w:p>
    <w:p w:rsidR="00406981" w:rsidRPr="00BB22B9" w:rsidRDefault="00406981" w:rsidP="00406981">
      <w:pPr>
        <w:pStyle w:val="paragraph"/>
      </w:pPr>
      <w:r w:rsidRPr="00BB22B9">
        <w:tab/>
        <w:t>(b)</w:t>
      </w:r>
      <w:r w:rsidRPr="00BB22B9">
        <w:tab/>
        <w:t>approve the optometrist.</w:t>
      </w:r>
    </w:p>
    <w:p w:rsidR="00406981" w:rsidRPr="00BB22B9" w:rsidRDefault="00406981" w:rsidP="00406981">
      <w:pPr>
        <w:pStyle w:val="subsection2"/>
      </w:pPr>
      <w:r w:rsidRPr="00BB22B9">
        <w:t xml:space="preserve">An approval under </w:t>
      </w:r>
      <w:r w:rsidR="0027360F" w:rsidRPr="00BB22B9">
        <w:t>paragraph (</w:t>
      </w:r>
      <w:r w:rsidRPr="00BB22B9">
        <w:t>b) is taken, for the purposes of this Act, to be an approval under section</w:t>
      </w:r>
      <w:r w:rsidR="00C0727A" w:rsidRPr="00BB22B9">
        <w:t> </w:t>
      </w:r>
      <w:r w:rsidRPr="00BB22B9">
        <w:t>84AAB.</w:t>
      </w:r>
    </w:p>
    <w:p w:rsidR="00406981" w:rsidRPr="00BB22B9" w:rsidRDefault="00406981" w:rsidP="00406981">
      <w:pPr>
        <w:pStyle w:val="subsection"/>
      </w:pPr>
      <w:r w:rsidRPr="00BB22B9">
        <w:tab/>
        <w:t>(3)</w:t>
      </w:r>
      <w:r w:rsidRPr="00BB22B9">
        <w:tab/>
        <w:t xml:space="preserve">On receiving an application under </w:t>
      </w:r>
      <w:r w:rsidR="0027360F" w:rsidRPr="00BB22B9">
        <w:t>subsection (</w:t>
      </w:r>
      <w:r w:rsidRPr="00BB22B9">
        <w:t>1) relating to a suspension or revocation of the approval of an optometrist under section</w:t>
      </w:r>
      <w:r w:rsidR="00C0727A" w:rsidRPr="00BB22B9">
        <w:t> </w:t>
      </w:r>
      <w:r w:rsidRPr="00BB22B9">
        <w:t>84AAC, the Secretary must reconsider the decision and:</w:t>
      </w:r>
    </w:p>
    <w:p w:rsidR="00406981" w:rsidRPr="00BB22B9" w:rsidRDefault="00406981" w:rsidP="00406981">
      <w:pPr>
        <w:pStyle w:val="paragraph"/>
      </w:pPr>
      <w:r w:rsidRPr="00BB22B9">
        <w:tab/>
        <w:t>(a)</w:t>
      </w:r>
      <w:r w:rsidRPr="00BB22B9">
        <w:tab/>
        <w:t>affirm the suspension or revocation; or</w:t>
      </w:r>
    </w:p>
    <w:p w:rsidR="00406981" w:rsidRPr="00BB22B9" w:rsidRDefault="00406981" w:rsidP="00406981">
      <w:pPr>
        <w:pStyle w:val="paragraph"/>
      </w:pPr>
      <w:r w:rsidRPr="00BB22B9">
        <w:tab/>
        <w:t>(b)</w:t>
      </w:r>
      <w:r w:rsidRPr="00BB22B9">
        <w:tab/>
        <w:t>reinstate the approval of the optometrist.</w:t>
      </w:r>
    </w:p>
    <w:p w:rsidR="00406981" w:rsidRPr="00BB22B9" w:rsidRDefault="00406981" w:rsidP="00406981">
      <w:pPr>
        <w:pStyle w:val="subsection2"/>
      </w:pPr>
      <w:r w:rsidRPr="00BB22B9">
        <w:t xml:space="preserve">A reinstatement under </w:t>
      </w:r>
      <w:r w:rsidR="0027360F" w:rsidRPr="00BB22B9">
        <w:t>paragraph (</w:t>
      </w:r>
      <w:r w:rsidRPr="00BB22B9">
        <w:t>b) has effect as if the approval had never been revoked.</w:t>
      </w:r>
    </w:p>
    <w:p w:rsidR="00406981" w:rsidRPr="00BB22B9" w:rsidRDefault="00406981" w:rsidP="00406981">
      <w:pPr>
        <w:pStyle w:val="subsection"/>
      </w:pPr>
      <w:r w:rsidRPr="00BB22B9">
        <w:tab/>
        <w:t>(4)</w:t>
      </w:r>
      <w:r w:rsidRPr="00BB22B9">
        <w:tab/>
        <w:t xml:space="preserve">The Secretary must give to the applicant written notice of the Secretary’s decision under </w:t>
      </w:r>
      <w:r w:rsidR="0027360F" w:rsidRPr="00BB22B9">
        <w:t>subsection (</w:t>
      </w:r>
      <w:r w:rsidRPr="00BB22B9">
        <w:t>2) or (3).</w:t>
      </w:r>
    </w:p>
    <w:p w:rsidR="00406981" w:rsidRPr="00BB22B9" w:rsidRDefault="00406981" w:rsidP="00406981">
      <w:pPr>
        <w:pStyle w:val="notetext"/>
      </w:pPr>
      <w:r w:rsidRPr="00BB22B9">
        <w:t>Note:</w:t>
      </w:r>
      <w:r w:rsidRPr="00BB22B9">
        <w:tab/>
      </w:r>
      <w:r w:rsidR="00826B03" w:rsidRPr="00BB22B9">
        <w:t>Sections</w:t>
      </w:r>
      <w:r w:rsidR="00C0727A" w:rsidRPr="00BB22B9">
        <w:t> </w:t>
      </w:r>
      <w:r w:rsidR="00826B03" w:rsidRPr="00BB22B9">
        <w:t xml:space="preserve">105AC of this Act and 27A of the </w:t>
      </w:r>
      <w:r w:rsidR="00826B03" w:rsidRPr="00BB22B9">
        <w:rPr>
          <w:i/>
        </w:rPr>
        <w:t>Administrative Appeals Tribunal Act 1975</w:t>
      </w:r>
      <w:r w:rsidR="00826B03" w:rsidRPr="00BB22B9">
        <w:t xml:space="preserve"> require</w:t>
      </w:r>
      <w:r w:rsidRPr="00BB22B9">
        <w:t xml:space="preserve"> the person to be notified of the person’s review rights.</w:t>
      </w:r>
    </w:p>
    <w:p w:rsidR="00406981" w:rsidRPr="00BB22B9" w:rsidRDefault="00406981" w:rsidP="00406981">
      <w:pPr>
        <w:pStyle w:val="subsection"/>
      </w:pPr>
      <w:r w:rsidRPr="00BB22B9">
        <w:tab/>
        <w:t>(5)</w:t>
      </w:r>
      <w:r w:rsidRPr="00BB22B9">
        <w:tab/>
        <w:t>In this section:</w:t>
      </w:r>
    </w:p>
    <w:p w:rsidR="00406981" w:rsidRPr="00BB22B9" w:rsidRDefault="00406981" w:rsidP="00406981">
      <w:pPr>
        <w:pStyle w:val="Definition"/>
      </w:pPr>
      <w:r w:rsidRPr="00BB22B9">
        <w:rPr>
          <w:b/>
          <w:i/>
        </w:rPr>
        <w:t>decision</w:t>
      </w:r>
      <w:r w:rsidRPr="00BB22B9">
        <w:t xml:space="preserve"> has the same meaning as in the </w:t>
      </w:r>
      <w:r w:rsidRPr="00BB22B9">
        <w:rPr>
          <w:i/>
        </w:rPr>
        <w:t>Administrative Appeals Tribunal Act 1975</w:t>
      </w:r>
      <w:r w:rsidRPr="00BB22B9">
        <w:t>.</w:t>
      </w:r>
    </w:p>
    <w:p w:rsidR="009D62D5" w:rsidRPr="00BB22B9" w:rsidRDefault="009D62D5" w:rsidP="009D62D5">
      <w:pPr>
        <w:pStyle w:val="ActHead5"/>
        <w:rPr>
          <w:i/>
        </w:rPr>
      </w:pPr>
      <w:bookmarkStart w:id="32" w:name="_Toc179887686"/>
      <w:r w:rsidRPr="00AC0DDC">
        <w:rPr>
          <w:rStyle w:val="CharSectno"/>
        </w:rPr>
        <w:t>84AAE</w:t>
      </w:r>
      <w:r w:rsidRPr="00BB22B9">
        <w:t xml:space="preserve">  Meaning of </w:t>
      </w:r>
      <w:r w:rsidRPr="00BB22B9">
        <w:rPr>
          <w:i/>
        </w:rPr>
        <w:t>eligible midwife</w:t>
      </w:r>
      <w:bookmarkEnd w:id="32"/>
    </w:p>
    <w:p w:rsidR="009D62D5" w:rsidRPr="00BB22B9" w:rsidRDefault="009D62D5" w:rsidP="009D62D5">
      <w:pPr>
        <w:pStyle w:val="subsection"/>
      </w:pPr>
      <w:r w:rsidRPr="00BB22B9">
        <w:tab/>
        <w:t>(1)</w:t>
      </w:r>
      <w:r w:rsidRPr="00BB22B9">
        <w:tab/>
        <w:t xml:space="preserve">For the purposes of this Part, a person is an </w:t>
      </w:r>
      <w:r w:rsidRPr="00BB22B9">
        <w:rPr>
          <w:b/>
          <w:i/>
        </w:rPr>
        <w:t>eligible midwife</w:t>
      </w:r>
      <w:r w:rsidRPr="00BB22B9">
        <w:t xml:space="preserve"> if the person:</w:t>
      </w:r>
    </w:p>
    <w:p w:rsidR="009D62D5" w:rsidRPr="00BB22B9" w:rsidRDefault="009D62D5" w:rsidP="009D62D5">
      <w:pPr>
        <w:pStyle w:val="paragraph"/>
      </w:pPr>
      <w:r w:rsidRPr="00BB22B9">
        <w:tab/>
        <w:t>(a)</w:t>
      </w:r>
      <w:r w:rsidRPr="00BB22B9">
        <w:tab/>
        <w:t>is a midwife; and</w:t>
      </w:r>
    </w:p>
    <w:p w:rsidR="009D62D5" w:rsidRPr="00BB22B9" w:rsidRDefault="009D62D5" w:rsidP="009D62D5">
      <w:pPr>
        <w:pStyle w:val="paragraph"/>
      </w:pPr>
      <w:r w:rsidRPr="00BB22B9">
        <w:lastRenderedPageBreak/>
        <w:tab/>
        <w:t>(b)</w:t>
      </w:r>
      <w:r w:rsidRPr="00BB22B9">
        <w:tab/>
        <w:t xml:space="preserve">meets the requirements set out in a determination made under </w:t>
      </w:r>
      <w:r w:rsidR="0027360F" w:rsidRPr="00BB22B9">
        <w:t>subsection (</w:t>
      </w:r>
      <w:r w:rsidRPr="00BB22B9">
        <w:t>3).</w:t>
      </w:r>
    </w:p>
    <w:p w:rsidR="009D62D5" w:rsidRPr="00BB22B9" w:rsidRDefault="009D62D5" w:rsidP="009D62D5">
      <w:pPr>
        <w:pStyle w:val="subsection"/>
      </w:pPr>
      <w:r w:rsidRPr="00BB22B9">
        <w:tab/>
        <w:t>(2)</w:t>
      </w:r>
      <w:r w:rsidRPr="00BB22B9">
        <w:tab/>
        <w:t xml:space="preserve">However, if there is no determination in force under </w:t>
      </w:r>
      <w:r w:rsidR="0027360F" w:rsidRPr="00BB22B9">
        <w:t>subsection (</w:t>
      </w:r>
      <w:r w:rsidRPr="00BB22B9">
        <w:t xml:space="preserve">3), a person cannot be an </w:t>
      </w:r>
      <w:r w:rsidRPr="00BB22B9">
        <w:rPr>
          <w:b/>
          <w:i/>
        </w:rPr>
        <w:t>eligible midwife</w:t>
      </w:r>
      <w:r w:rsidRPr="00BB22B9">
        <w:t xml:space="preserve"> for the purposes of this Part.</w:t>
      </w:r>
    </w:p>
    <w:p w:rsidR="009D62D5" w:rsidRPr="00BB22B9" w:rsidRDefault="009D62D5" w:rsidP="009D62D5">
      <w:pPr>
        <w:pStyle w:val="subsection"/>
      </w:pPr>
      <w:r w:rsidRPr="00BB22B9">
        <w:tab/>
        <w:t>(3)</w:t>
      </w:r>
      <w:r w:rsidRPr="00BB22B9">
        <w:tab/>
        <w:t xml:space="preserve">The Minister may, by legislative instrument, determine one or more requirements that a specified person must meet in order to be an </w:t>
      </w:r>
      <w:r w:rsidRPr="00BB22B9">
        <w:rPr>
          <w:b/>
          <w:i/>
        </w:rPr>
        <w:t>eligible midwife</w:t>
      </w:r>
      <w:r w:rsidRPr="00BB22B9">
        <w:t xml:space="preserve"> for the purposes of this Part.</w:t>
      </w:r>
    </w:p>
    <w:p w:rsidR="009D62D5" w:rsidRPr="00BB22B9" w:rsidRDefault="009D62D5" w:rsidP="001A5EA7">
      <w:pPr>
        <w:pStyle w:val="subsection"/>
        <w:keepNext/>
        <w:keepLines/>
      </w:pPr>
      <w:r w:rsidRPr="00BB22B9">
        <w:tab/>
        <w:t>(4)</w:t>
      </w:r>
      <w:r w:rsidRPr="00BB22B9">
        <w:tab/>
        <w:t xml:space="preserve">The requirements that may be determined under </w:t>
      </w:r>
      <w:r w:rsidR="0027360F" w:rsidRPr="00BB22B9">
        <w:t>subsection (</w:t>
      </w:r>
      <w:r w:rsidRPr="00BB22B9">
        <w:t>3), include (but are not limited to) one or more of the following:</w:t>
      </w:r>
    </w:p>
    <w:p w:rsidR="009D62D5" w:rsidRPr="00BB22B9" w:rsidRDefault="009D62D5" w:rsidP="009D62D5">
      <w:pPr>
        <w:pStyle w:val="paragraph"/>
      </w:pPr>
      <w:r w:rsidRPr="00BB22B9">
        <w:tab/>
        <w:t>(a)</w:t>
      </w:r>
      <w:r w:rsidRPr="00BB22B9">
        <w:tab/>
        <w:t>a requirement to hold particular qualifications in midwifery;</w:t>
      </w:r>
    </w:p>
    <w:p w:rsidR="009D62D5" w:rsidRPr="00BB22B9" w:rsidRDefault="009D62D5" w:rsidP="009D62D5">
      <w:pPr>
        <w:pStyle w:val="paragraph"/>
      </w:pPr>
      <w:r w:rsidRPr="00BB22B9">
        <w:tab/>
        <w:t>(b)</w:t>
      </w:r>
      <w:r w:rsidRPr="00BB22B9">
        <w:tab/>
        <w:t>a requirement to have particular experience in midwifery;</w:t>
      </w:r>
    </w:p>
    <w:p w:rsidR="009D62D5" w:rsidRPr="00BB22B9" w:rsidRDefault="009D62D5" w:rsidP="009D62D5">
      <w:pPr>
        <w:pStyle w:val="paragraph"/>
      </w:pPr>
      <w:r w:rsidRPr="00BB22B9">
        <w:tab/>
        <w:t>(c)</w:t>
      </w:r>
      <w:r w:rsidRPr="00BB22B9">
        <w:tab/>
        <w:t>a requirement to be credentialled by a particular body.</w:t>
      </w:r>
    </w:p>
    <w:p w:rsidR="009D62D5" w:rsidRPr="00BB22B9" w:rsidRDefault="009D62D5" w:rsidP="009D62D5">
      <w:pPr>
        <w:pStyle w:val="ActHead5"/>
      </w:pPr>
      <w:bookmarkStart w:id="33" w:name="_Toc179887687"/>
      <w:r w:rsidRPr="00AC0DDC">
        <w:rPr>
          <w:rStyle w:val="CharSectno"/>
        </w:rPr>
        <w:t>84AAF</w:t>
      </w:r>
      <w:r w:rsidRPr="00BB22B9">
        <w:t xml:space="preserve">  Authorised midwives</w:t>
      </w:r>
      <w:bookmarkEnd w:id="33"/>
    </w:p>
    <w:p w:rsidR="009D62D5" w:rsidRPr="00BB22B9" w:rsidRDefault="009D62D5" w:rsidP="009D62D5">
      <w:pPr>
        <w:pStyle w:val="subsection"/>
      </w:pPr>
      <w:r w:rsidRPr="00BB22B9">
        <w:tab/>
        <w:t>(1)</w:t>
      </w:r>
      <w:r w:rsidRPr="00BB22B9">
        <w:tab/>
        <w:t>An eligible midwife may apply to the Secretary, in writing, to be an authorised midwife for the purposes of this Part.</w:t>
      </w:r>
    </w:p>
    <w:p w:rsidR="009D62D5" w:rsidRPr="00BB22B9" w:rsidRDefault="009D62D5" w:rsidP="009D62D5">
      <w:pPr>
        <w:pStyle w:val="subsection"/>
      </w:pPr>
      <w:r w:rsidRPr="00BB22B9">
        <w:tab/>
        <w:t>(2)</w:t>
      </w:r>
      <w:r w:rsidRPr="00BB22B9">
        <w:tab/>
        <w:t xml:space="preserve">The Secretary may approve the application if satisfied that the eligible midwife meets the criteria determined under </w:t>
      </w:r>
      <w:r w:rsidR="0027360F" w:rsidRPr="00BB22B9">
        <w:t>paragraph (</w:t>
      </w:r>
      <w:r w:rsidRPr="00BB22B9">
        <w:t xml:space="preserve">3)(a). The approval is subject to any conditions determined under </w:t>
      </w:r>
      <w:r w:rsidR="0027360F" w:rsidRPr="00BB22B9">
        <w:t>paragraph (</w:t>
      </w:r>
      <w:r w:rsidRPr="00BB22B9">
        <w:t>3)(b).</w:t>
      </w:r>
    </w:p>
    <w:p w:rsidR="009D62D5" w:rsidRPr="00BB22B9" w:rsidRDefault="009D62D5" w:rsidP="009D62D5">
      <w:pPr>
        <w:pStyle w:val="subsection"/>
      </w:pPr>
      <w:r w:rsidRPr="00BB22B9">
        <w:tab/>
        <w:t>(3)</w:t>
      </w:r>
      <w:r w:rsidRPr="00BB22B9">
        <w:tab/>
        <w:t>The Minister may, by legislative instrument, determine either or both of the following:</w:t>
      </w:r>
    </w:p>
    <w:p w:rsidR="009D62D5" w:rsidRPr="00BB22B9" w:rsidRDefault="009D62D5" w:rsidP="009D62D5">
      <w:pPr>
        <w:pStyle w:val="paragraph"/>
      </w:pPr>
      <w:r w:rsidRPr="00BB22B9">
        <w:tab/>
        <w:t>(a)</w:t>
      </w:r>
      <w:r w:rsidRPr="00BB22B9">
        <w:tab/>
        <w:t>criteria by which applications are to be considered under this section;</w:t>
      </w:r>
    </w:p>
    <w:p w:rsidR="009D62D5" w:rsidRPr="00BB22B9" w:rsidRDefault="009D62D5" w:rsidP="009D62D5">
      <w:pPr>
        <w:pStyle w:val="paragraph"/>
      </w:pPr>
      <w:r w:rsidRPr="00BB22B9">
        <w:tab/>
        <w:t>(b)</w:t>
      </w:r>
      <w:r w:rsidRPr="00BB22B9">
        <w:tab/>
        <w:t>conditions to which approvals under this section are subject.</w:t>
      </w:r>
    </w:p>
    <w:p w:rsidR="009D62D5" w:rsidRPr="00BB22B9" w:rsidRDefault="009D62D5" w:rsidP="009D62D5">
      <w:pPr>
        <w:pStyle w:val="subsection"/>
      </w:pPr>
      <w:r w:rsidRPr="00BB22B9">
        <w:tab/>
        <w:t>(4)</w:t>
      </w:r>
      <w:r w:rsidRPr="00BB22B9">
        <w:tab/>
        <w:t xml:space="preserve">The Secretary must, as soon as is practicable, approve or reject an application under </w:t>
      </w:r>
      <w:r w:rsidR="0027360F" w:rsidRPr="00BB22B9">
        <w:t>subsection (</w:t>
      </w:r>
      <w:r w:rsidRPr="00BB22B9">
        <w:t>1) and notify the applicant in writing of the decision.</w:t>
      </w:r>
    </w:p>
    <w:p w:rsidR="009D62D5" w:rsidRPr="00BB22B9" w:rsidRDefault="009D62D5" w:rsidP="009D62D5">
      <w:pPr>
        <w:pStyle w:val="notetext"/>
      </w:pPr>
      <w:r w:rsidRPr="00BB22B9">
        <w:lastRenderedPageBreak/>
        <w:t>Note:</w:t>
      </w:r>
      <w:r w:rsidRPr="00BB22B9">
        <w:tab/>
        <w:t>Section</w:t>
      </w:r>
      <w:r w:rsidR="00C0727A" w:rsidRPr="00BB22B9">
        <w:t> </w:t>
      </w:r>
      <w:r w:rsidRPr="00BB22B9">
        <w:t xml:space="preserve">27A of the </w:t>
      </w:r>
      <w:r w:rsidRPr="00BB22B9">
        <w:rPr>
          <w:i/>
        </w:rPr>
        <w:t>Administrative Appeals Tribunal Act 1975</w:t>
      </w:r>
      <w:r w:rsidRPr="00BB22B9">
        <w:t xml:space="preserve"> requires the person to be notified of the person’s review rights.</w:t>
      </w:r>
    </w:p>
    <w:p w:rsidR="009D62D5" w:rsidRPr="00BB22B9" w:rsidRDefault="009D62D5" w:rsidP="009D62D5">
      <w:pPr>
        <w:pStyle w:val="ActHead5"/>
      </w:pPr>
      <w:bookmarkStart w:id="34" w:name="_Toc179887688"/>
      <w:r w:rsidRPr="00AC0DDC">
        <w:rPr>
          <w:rStyle w:val="CharSectno"/>
        </w:rPr>
        <w:t>84AAG</w:t>
      </w:r>
      <w:r w:rsidRPr="00BB22B9">
        <w:t xml:space="preserve">  Secretary may suspend or revoke approval of authorised midwife</w:t>
      </w:r>
      <w:bookmarkEnd w:id="34"/>
    </w:p>
    <w:p w:rsidR="009D62D5" w:rsidRPr="00BB22B9" w:rsidRDefault="009D62D5" w:rsidP="009D62D5">
      <w:pPr>
        <w:pStyle w:val="subsection"/>
      </w:pPr>
      <w:r w:rsidRPr="00BB22B9">
        <w:tab/>
        <w:t>(1)</w:t>
      </w:r>
      <w:r w:rsidRPr="00BB22B9">
        <w:tab/>
        <w:t>The Secretary may suspend or revoke an approval under section</w:t>
      </w:r>
      <w:r w:rsidR="00C0727A" w:rsidRPr="00BB22B9">
        <w:t> </w:t>
      </w:r>
      <w:r w:rsidRPr="00BB22B9">
        <w:t>84AAF if satisfied that the person to whom the approval relates:</w:t>
      </w:r>
    </w:p>
    <w:p w:rsidR="009D62D5" w:rsidRPr="00BB22B9" w:rsidRDefault="009D62D5" w:rsidP="009D62D5">
      <w:pPr>
        <w:pStyle w:val="paragraph"/>
      </w:pPr>
      <w:r w:rsidRPr="00BB22B9">
        <w:tab/>
        <w:t>(a)</w:t>
      </w:r>
      <w:r w:rsidRPr="00BB22B9">
        <w:tab/>
        <w:t>is not, at the time of the suspension or revocation, an eligible midwife; or</w:t>
      </w:r>
    </w:p>
    <w:p w:rsidR="009D62D5" w:rsidRPr="00BB22B9" w:rsidRDefault="009D62D5" w:rsidP="009D62D5">
      <w:pPr>
        <w:pStyle w:val="paragraph"/>
      </w:pPr>
      <w:r w:rsidRPr="00BB22B9">
        <w:tab/>
        <w:t>(b)</w:t>
      </w:r>
      <w:r w:rsidRPr="00BB22B9">
        <w:tab/>
        <w:t>does not, at the time of the suspension or revocation, meet the criteria that would apply if the person were to apply under subsection</w:t>
      </w:r>
      <w:r w:rsidR="00C0727A" w:rsidRPr="00BB22B9">
        <w:t> </w:t>
      </w:r>
      <w:r w:rsidRPr="00BB22B9">
        <w:t>84AAF(1) to be an authorised midwife at that time; or</w:t>
      </w:r>
    </w:p>
    <w:p w:rsidR="009D62D5" w:rsidRPr="00BB22B9" w:rsidRDefault="009D62D5" w:rsidP="009D62D5">
      <w:pPr>
        <w:pStyle w:val="paragraph"/>
      </w:pPr>
      <w:r w:rsidRPr="00BB22B9">
        <w:tab/>
        <w:t>(c)</w:t>
      </w:r>
      <w:r w:rsidRPr="00BB22B9">
        <w:tab/>
        <w:t>has breached a condition to which the approval is subject under paragraph</w:t>
      </w:r>
      <w:r w:rsidR="00C0727A" w:rsidRPr="00BB22B9">
        <w:t> </w:t>
      </w:r>
      <w:r w:rsidRPr="00BB22B9">
        <w:t>84AAF(3)(b); or</w:t>
      </w:r>
    </w:p>
    <w:p w:rsidR="009D62D5" w:rsidRPr="00BB22B9" w:rsidRDefault="009D62D5" w:rsidP="009D62D5">
      <w:pPr>
        <w:pStyle w:val="paragraph"/>
      </w:pPr>
      <w:r w:rsidRPr="00BB22B9">
        <w:tab/>
        <w:t>(d)</w:t>
      </w:r>
      <w:r w:rsidRPr="00BB22B9">
        <w:tab/>
        <w:t>has breached a condition to which an approval would be subject under paragraph</w:t>
      </w:r>
      <w:r w:rsidR="00C0727A" w:rsidRPr="00BB22B9">
        <w:t> </w:t>
      </w:r>
      <w:r w:rsidRPr="00BB22B9">
        <w:t>84AAF(3)(b) if the person were to apply under subsection</w:t>
      </w:r>
      <w:r w:rsidR="00C0727A" w:rsidRPr="00BB22B9">
        <w:t> </w:t>
      </w:r>
      <w:r w:rsidRPr="00BB22B9">
        <w:t>84AAF(1) to be an authorised midwife at that time.</w:t>
      </w:r>
    </w:p>
    <w:p w:rsidR="009D62D5" w:rsidRPr="00BB22B9" w:rsidRDefault="009D62D5" w:rsidP="009D62D5">
      <w:pPr>
        <w:pStyle w:val="subsection"/>
      </w:pPr>
      <w:r w:rsidRPr="00BB22B9">
        <w:tab/>
        <w:t>(2)</w:t>
      </w:r>
      <w:r w:rsidRPr="00BB22B9">
        <w:tab/>
        <w:t>Before deciding to suspend or revoke the approval, the Secretary must notify the person that suspension or revocation is being considered. The notice must:</w:t>
      </w:r>
    </w:p>
    <w:p w:rsidR="009D62D5" w:rsidRPr="00BB22B9" w:rsidRDefault="009D62D5" w:rsidP="009D62D5">
      <w:pPr>
        <w:pStyle w:val="paragraph"/>
      </w:pPr>
      <w:r w:rsidRPr="00BB22B9">
        <w:tab/>
        <w:t>(a)</w:t>
      </w:r>
      <w:r w:rsidRPr="00BB22B9">
        <w:tab/>
        <w:t>be in writing; and</w:t>
      </w:r>
    </w:p>
    <w:p w:rsidR="009D62D5" w:rsidRPr="00BB22B9" w:rsidRDefault="009D62D5" w:rsidP="009D62D5">
      <w:pPr>
        <w:pStyle w:val="paragraph"/>
      </w:pPr>
      <w:r w:rsidRPr="00BB22B9">
        <w:tab/>
        <w:t>(b)</w:t>
      </w:r>
      <w:r w:rsidRPr="00BB22B9">
        <w:tab/>
        <w:t>include the Secretary’s reasons for considering the suspension or revocation; and</w:t>
      </w:r>
    </w:p>
    <w:p w:rsidR="009D62D5" w:rsidRPr="00BB22B9" w:rsidRDefault="009D62D5" w:rsidP="009D62D5">
      <w:pPr>
        <w:pStyle w:val="paragraph"/>
      </w:pPr>
      <w:r w:rsidRPr="00BB22B9">
        <w:tab/>
        <w:t>(c)</w:t>
      </w:r>
      <w:r w:rsidRPr="00BB22B9">
        <w:tab/>
        <w:t xml:space="preserve">invite the person to make written submissions to the Secretary within the period of 28 days (the </w:t>
      </w:r>
      <w:r w:rsidRPr="00BB22B9">
        <w:rPr>
          <w:b/>
          <w:i/>
        </w:rPr>
        <w:t>submission period</w:t>
      </w:r>
      <w:r w:rsidRPr="00BB22B9">
        <w:t>) after being given the notice.</w:t>
      </w:r>
    </w:p>
    <w:p w:rsidR="009D62D5" w:rsidRPr="00BB22B9" w:rsidRDefault="009D62D5" w:rsidP="009D62D5">
      <w:pPr>
        <w:pStyle w:val="subsection"/>
      </w:pPr>
      <w:r w:rsidRPr="00BB22B9">
        <w:lastRenderedPageBreak/>
        <w:tab/>
        <w:t>(3)</w:t>
      </w:r>
      <w:r w:rsidRPr="00BB22B9">
        <w:tab/>
        <w:t>In deciding whether to suspend or revoke the approval, the Secretary must consider any written submissions made by the person during the submission period.</w:t>
      </w:r>
    </w:p>
    <w:p w:rsidR="009D62D5" w:rsidRPr="00BB22B9" w:rsidRDefault="009D62D5" w:rsidP="009D62D5">
      <w:pPr>
        <w:pStyle w:val="subsection"/>
      </w:pPr>
      <w:r w:rsidRPr="00BB22B9">
        <w:tab/>
        <w:t>(4)</w:t>
      </w:r>
      <w:r w:rsidRPr="00BB22B9">
        <w:tab/>
        <w:t>The Secretary must give to the person written notice of the decision. If the decision is to suspend an approval, the notice must specify the period for which the approval is suspended.</w:t>
      </w:r>
    </w:p>
    <w:p w:rsidR="009D62D5" w:rsidRPr="00BB22B9" w:rsidRDefault="009D62D5" w:rsidP="009D62D5">
      <w:pPr>
        <w:pStyle w:val="notetext"/>
      </w:pPr>
      <w:r w:rsidRPr="00BB22B9">
        <w:t>Note:</w:t>
      </w:r>
      <w:r w:rsidRPr="00BB22B9">
        <w:tab/>
        <w:t>Section</w:t>
      </w:r>
      <w:r w:rsidR="00C0727A" w:rsidRPr="00BB22B9">
        <w:t> </w:t>
      </w:r>
      <w:r w:rsidRPr="00BB22B9">
        <w:t xml:space="preserve">27A of the </w:t>
      </w:r>
      <w:r w:rsidRPr="00BB22B9">
        <w:rPr>
          <w:i/>
        </w:rPr>
        <w:t>Administrative Appeals Tribunal Act 1975</w:t>
      </w:r>
      <w:r w:rsidRPr="00BB22B9">
        <w:t xml:space="preserve"> requires the person to be notified of the person’s review rights.</w:t>
      </w:r>
    </w:p>
    <w:p w:rsidR="009D62D5" w:rsidRPr="00BB22B9" w:rsidRDefault="009D62D5" w:rsidP="009D62D5">
      <w:pPr>
        <w:pStyle w:val="subsection"/>
      </w:pPr>
      <w:r w:rsidRPr="00BB22B9">
        <w:tab/>
        <w:t>(5)</w:t>
      </w:r>
      <w:r w:rsidRPr="00BB22B9">
        <w:tab/>
        <w:t>If the Secretary does not give the person written notice of the decision within the period of 60 days after the end of the submission period, the Secretary is taken to have decided not to suspend or revoke the approval.</w:t>
      </w:r>
    </w:p>
    <w:p w:rsidR="009D62D5" w:rsidRPr="00BB22B9" w:rsidRDefault="009D62D5" w:rsidP="009D62D5">
      <w:pPr>
        <w:pStyle w:val="subsection"/>
      </w:pPr>
      <w:r w:rsidRPr="00BB22B9">
        <w:tab/>
        <w:t>(6)</w:t>
      </w:r>
      <w:r w:rsidRPr="00BB22B9">
        <w:tab/>
        <w:t xml:space="preserve">If the Secretary suspends the approval, the Secretary may, by written notice at any time, further suspend or revoke the approval under </w:t>
      </w:r>
      <w:r w:rsidR="0027360F" w:rsidRPr="00BB22B9">
        <w:t>subsection (</w:t>
      </w:r>
      <w:r w:rsidRPr="00BB22B9">
        <w:t>1) or remove the suspension.</w:t>
      </w:r>
    </w:p>
    <w:p w:rsidR="009D62D5" w:rsidRPr="00BB22B9" w:rsidRDefault="009D62D5" w:rsidP="009D62D5">
      <w:pPr>
        <w:pStyle w:val="ActHead5"/>
      </w:pPr>
      <w:bookmarkStart w:id="35" w:name="_Toc179887689"/>
      <w:r w:rsidRPr="00AC0DDC">
        <w:rPr>
          <w:rStyle w:val="CharSectno"/>
        </w:rPr>
        <w:t>84AAH</w:t>
      </w:r>
      <w:r w:rsidRPr="00BB22B9">
        <w:t xml:space="preserve">  Review of decisions relating to authorised midwives</w:t>
      </w:r>
      <w:bookmarkEnd w:id="35"/>
    </w:p>
    <w:p w:rsidR="009D62D5" w:rsidRPr="00BB22B9" w:rsidRDefault="009D62D5" w:rsidP="009D62D5">
      <w:pPr>
        <w:pStyle w:val="subsection"/>
      </w:pPr>
      <w:r w:rsidRPr="00BB22B9">
        <w:tab/>
        <w:t>(1)</w:t>
      </w:r>
      <w:r w:rsidRPr="00BB22B9">
        <w:tab/>
        <w:t>If the Secretary:</w:t>
      </w:r>
    </w:p>
    <w:p w:rsidR="009D62D5" w:rsidRPr="00BB22B9" w:rsidRDefault="009D62D5" w:rsidP="009D62D5">
      <w:pPr>
        <w:pStyle w:val="paragraph"/>
      </w:pPr>
      <w:r w:rsidRPr="00BB22B9">
        <w:tab/>
        <w:t>(a)</w:t>
      </w:r>
      <w:r w:rsidRPr="00BB22B9">
        <w:tab/>
        <w:t>decides not to approve an eligible midwife under section</w:t>
      </w:r>
      <w:r w:rsidR="00C0727A" w:rsidRPr="00BB22B9">
        <w:t> </w:t>
      </w:r>
      <w:r w:rsidRPr="00BB22B9">
        <w:t>84AAF; or</w:t>
      </w:r>
    </w:p>
    <w:p w:rsidR="009D62D5" w:rsidRPr="00BB22B9" w:rsidRDefault="009D62D5" w:rsidP="009D62D5">
      <w:pPr>
        <w:pStyle w:val="paragraph"/>
      </w:pPr>
      <w:r w:rsidRPr="00BB22B9">
        <w:tab/>
        <w:t>(b)</w:t>
      </w:r>
      <w:r w:rsidRPr="00BB22B9">
        <w:tab/>
        <w:t>suspends or revokes an approval under section</w:t>
      </w:r>
      <w:r w:rsidR="00C0727A" w:rsidRPr="00BB22B9">
        <w:t> </w:t>
      </w:r>
      <w:r w:rsidRPr="00BB22B9">
        <w:t>84AAG;</w:t>
      </w:r>
    </w:p>
    <w:p w:rsidR="009D62D5" w:rsidRPr="00BB22B9" w:rsidRDefault="009D62D5" w:rsidP="009D62D5">
      <w:pPr>
        <w:pStyle w:val="subsection2"/>
      </w:pPr>
      <w:r w:rsidRPr="00BB22B9">
        <w:t>the person to whom the approval relates may apply, in writing, to the Secretary for reconsideration by the Secretary of the decision.</w:t>
      </w:r>
    </w:p>
    <w:p w:rsidR="009D62D5" w:rsidRPr="00BB22B9" w:rsidRDefault="009D62D5" w:rsidP="009D62D5">
      <w:pPr>
        <w:pStyle w:val="subsection"/>
      </w:pPr>
      <w:r w:rsidRPr="00BB22B9">
        <w:tab/>
        <w:t>(2)</w:t>
      </w:r>
      <w:r w:rsidRPr="00BB22B9">
        <w:tab/>
        <w:t xml:space="preserve">On receiving an application under </w:t>
      </w:r>
      <w:r w:rsidR="0027360F" w:rsidRPr="00BB22B9">
        <w:t>subsection (</w:t>
      </w:r>
      <w:r w:rsidRPr="00BB22B9">
        <w:t>1) relating to a decision not to approve an eligible midwife under section</w:t>
      </w:r>
      <w:r w:rsidR="00C0727A" w:rsidRPr="00BB22B9">
        <w:t> </w:t>
      </w:r>
      <w:r w:rsidRPr="00BB22B9">
        <w:t>84AAF, the Secretary must reconsider the decision and:</w:t>
      </w:r>
    </w:p>
    <w:p w:rsidR="009D62D5" w:rsidRPr="00BB22B9" w:rsidRDefault="009D62D5" w:rsidP="009D62D5">
      <w:pPr>
        <w:pStyle w:val="paragraph"/>
      </w:pPr>
      <w:r w:rsidRPr="00BB22B9">
        <w:tab/>
        <w:t>(a)</w:t>
      </w:r>
      <w:r w:rsidRPr="00BB22B9">
        <w:tab/>
        <w:t>affirm the decision; or</w:t>
      </w:r>
    </w:p>
    <w:p w:rsidR="009D62D5" w:rsidRPr="00BB22B9" w:rsidRDefault="009D62D5" w:rsidP="009D62D5">
      <w:pPr>
        <w:pStyle w:val="paragraph"/>
      </w:pPr>
      <w:r w:rsidRPr="00BB22B9">
        <w:tab/>
        <w:t>(b)</w:t>
      </w:r>
      <w:r w:rsidRPr="00BB22B9">
        <w:tab/>
        <w:t>approve the eligible midwife.</w:t>
      </w:r>
    </w:p>
    <w:p w:rsidR="009D62D5" w:rsidRPr="00BB22B9" w:rsidRDefault="009D62D5" w:rsidP="009D62D5">
      <w:pPr>
        <w:pStyle w:val="subsection2"/>
      </w:pPr>
      <w:r w:rsidRPr="00BB22B9">
        <w:t xml:space="preserve">An approval under </w:t>
      </w:r>
      <w:r w:rsidR="0027360F" w:rsidRPr="00BB22B9">
        <w:t>paragraph (</w:t>
      </w:r>
      <w:r w:rsidRPr="00BB22B9">
        <w:t>b) is taken, for the purposes of this Act, to be an approval under section</w:t>
      </w:r>
      <w:r w:rsidR="00C0727A" w:rsidRPr="00BB22B9">
        <w:t> </w:t>
      </w:r>
      <w:r w:rsidRPr="00BB22B9">
        <w:t>84AAF.</w:t>
      </w:r>
    </w:p>
    <w:p w:rsidR="009D62D5" w:rsidRPr="00BB22B9" w:rsidRDefault="009D62D5" w:rsidP="009D62D5">
      <w:pPr>
        <w:pStyle w:val="subsection"/>
      </w:pPr>
      <w:r w:rsidRPr="00BB22B9">
        <w:lastRenderedPageBreak/>
        <w:tab/>
        <w:t>(3)</w:t>
      </w:r>
      <w:r w:rsidRPr="00BB22B9">
        <w:tab/>
        <w:t xml:space="preserve">On receiving an application under </w:t>
      </w:r>
      <w:r w:rsidR="0027360F" w:rsidRPr="00BB22B9">
        <w:t>subsection (</w:t>
      </w:r>
      <w:r w:rsidRPr="00BB22B9">
        <w:t>1) relating to a suspension or revocation of an approval under section</w:t>
      </w:r>
      <w:r w:rsidR="00C0727A" w:rsidRPr="00BB22B9">
        <w:t> </w:t>
      </w:r>
      <w:r w:rsidRPr="00BB22B9">
        <w:t>84AAG, the Secretary must reconsider the decision and:</w:t>
      </w:r>
    </w:p>
    <w:p w:rsidR="009D62D5" w:rsidRPr="00BB22B9" w:rsidRDefault="009D62D5" w:rsidP="009D62D5">
      <w:pPr>
        <w:pStyle w:val="paragraph"/>
      </w:pPr>
      <w:r w:rsidRPr="00BB22B9">
        <w:tab/>
        <w:t>(a)</w:t>
      </w:r>
      <w:r w:rsidRPr="00BB22B9">
        <w:tab/>
        <w:t>affirm the suspension or revocation; or</w:t>
      </w:r>
    </w:p>
    <w:p w:rsidR="009D62D5" w:rsidRPr="00BB22B9" w:rsidRDefault="009D62D5" w:rsidP="009D62D5">
      <w:pPr>
        <w:pStyle w:val="paragraph"/>
      </w:pPr>
      <w:r w:rsidRPr="00BB22B9">
        <w:tab/>
        <w:t>(b)</w:t>
      </w:r>
      <w:r w:rsidRPr="00BB22B9">
        <w:tab/>
        <w:t>reinstate the approval.</w:t>
      </w:r>
    </w:p>
    <w:p w:rsidR="009D62D5" w:rsidRPr="00BB22B9" w:rsidRDefault="009D62D5" w:rsidP="009D62D5">
      <w:pPr>
        <w:pStyle w:val="subsection2"/>
      </w:pPr>
      <w:r w:rsidRPr="00BB22B9">
        <w:t xml:space="preserve">A reinstatement under </w:t>
      </w:r>
      <w:r w:rsidR="0027360F" w:rsidRPr="00BB22B9">
        <w:t>paragraph (</w:t>
      </w:r>
      <w:r w:rsidRPr="00BB22B9">
        <w:t>b) has effect as if the approval had never been revoked.</w:t>
      </w:r>
    </w:p>
    <w:p w:rsidR="009D62D5" w:rsidRPr="00BB22B9" w:rsidRDefault="009D62D5" w:rsidP="009D62D5">
      <w:pPr>
        <w:pStyle w:val="subsection"/>
      </w:pPr>
      <w:r w:rsidRPr="00BB22B9">
        <w:tab/>
        <w:t>(4)</w:t>
      </w:r>
      <w:r w:rsidRPr="00BB22B9">
        <w:tab/>
        <w:t xml:space="preserve">The Secretary must give to the applicant written notice of the Secretary’s decision under </w:t>
      </w:r>
      <w:r w:rsidR="0027360F" w:rsidRPr="00BB22B9">
        <w:t>subsection (</w:t>
      </w:r>
      <w:r w:rsidRPr="00BB22B9">
        <w:t>2) or (3).</w:t>
      </w:r>
    </w:p>
    <w:p w:rsidR="009D62D5" w:rsidRPr="00BB22B9" w:rsidRDefault="009D62D5" w:rsidP="009D62D5">
      <w:pPr>
        <w:pStyle w:val="notetext"/>
      </w:pPr>
      <w:r w:rsidRPr="00BB22B9">
        <w:t>Note:</w:t>
      </w:r>
      <w:r w:rsidRPr="00BB22B9">
        <w:tab/>
        <w:t>Sections</w:t>
      </w:r>
      <w:r w:rsidR="00C0727A" w:rsidRPr="00BB22B9">
        <w:t> </w:t>
      </w:r>
      <w:r w:rsidRPr="00BB22B9">
        <w:t xml:space="preserve">105AC of this Act and 27A of the </w:t>
      </w:r>
      <w:r w:rsidRPr="00BB22B9">
        <w:rPr>
          <w:i/>
        </w:rPr>
        <w:t>Administrative Appeals Tribunal Act 1975</w:t>
      </w:r>
      <w:r w:rsidRPr="00BB22B9">
        <w:t xml:space="preserve"> require the person to be notified of the person’s review rights.</w:t>
      </w:r>
    </w:p>
    <w:p w:rsidR="009D62D5" w:rsidRPr="00BB22B9" w:rsidRDefault="009D62D5" w:rsidP="009D62D5">
      <w:pPr>
        <w:pStyle w:val="subsection"/>
      </w:pPr>
      <w:r w:rsidRPr="00BB22B9">
        <w:tab/>
        <w:t>(5)</w:t>
      </w:r>
      <w:r w:rsidRPr="00BB22B9">
        <w:tab/>
        <w:t>In this section:</w:t>
      </w:r>
    </w:p>
    <w:p w:rsidR="009D62D5" w:rsidRPr="00BB22B9" w:rsidRDefault="009D62D5" w:rsidP="009D62D5">
      <w:pPr>
        <w:pStyle w:val="Definition"/>
      </w:pPr>
      <w:r w:rsidRPr="00BB22B9">
        <w:rPr>
          <w:b/>
          <w:i/>
        </w:rPr>
        <w:t>decision</w:t>
      </w:r>
      <w:r w:rsidRPr="00BB22B9">
        <w:t xml:space="preserve"> has the same meaning as in the </w:t>
      </w:r>
      <w:r w:rsidRPr="00BB22B9">
        <w:rPr>
          <w:i/>
        </w:rPr>
        <w:t>Administrative Appeals Tribunal Act 1975</w:t>
      </w:r>
      <w:r w:rsidRPr="00BB22B9">
        <w:t>.</w:t>
      </w:r>
    </w:p>
    <w:p w:rsidR="009D62D5" w:rsidRPr="00BB22B9" w:rsidRDefault="009D62D5" w:rsidP="009D62D5">
      <w:pPr>
        <w:pStyle w:val="ActHead5"/>
        <w:rPr>
          <w:i/>
        </w:rPr>
      </w:pPr>
      <w:bookmarkStart w:id="36" w:name="_Toc179887690"/>
      <w:r w:rsidRPr="00AC0DDC">
        <w:rPr>
          <w:rStyle w:val="CharSectno"/>
        </w:rPr>
        <w:t>84AAI</w:t>
      </w:r>
      <w:r w:rsidRPr="00BB22B9">
        <w:t xml:space="preserve">  Meaning of </w:t>
      </w:r>
      <w:r w:rsidRPr="00BB22B9">
        <w:rPr>
          <w:i/>
        </w:rPr>
        <w:t>eligible nurse practitioner</w:t>
      </w:r>
      <w:bookmarkEnd w:id="36"/>
    </w:p>
    <w:p w:rsidR="009D62D5" w:rsidRPr="00BB22B9" w:rsidRDefault="009D62D5" w:rsidP="009D62D5">
      <w:pPr>
        <w:pStyle w:val="subsection"/>
      </w:pPr>
      <w:r w:rsidRPr="00BB22B9">
        <w:tab/>
        <w:t>(1)</w:t>
      </w:r>
      <w:r w:rsidRPr="00BB22B9">
        <w:tab/>
        <w:t xml:space="preserve">For the purposes of this Part, a person is an </w:t>
      </w:r>
      <w:r w:rsidRPr="00BB22B9">
        <w:rPr>
          <w:b/>
          <w:i/>
        </w:rPr>
        <w:t>eligible nurse practitioner</w:t>
      </w:r>
      <w:r w:rsidRPr="00BB22B9">
        <w:t xml:space="preserve"> if the person:</w:t>
      </w:r>
    </w:p>
    <w:p w:rsidR="009D62D5" w:rsidRPr="00BB22B9" w:rsidRDefault="009D62D5" w:rsidP="009D62D5">
      <w:pPr>
        <w:pStyle w:val="paragraph"/>
      </w:pPr>
      <w:r w:rsidRPr="00BB22B9">
        <w:tab/>
        <w:t>(a)</w:t>
      </w:r>
      <w:r w:rsidRPr="00BB22B9">
        <w:tab/>
        <w:t>is a nurse practitioner; and</w:t>
      </w:r>
    </w:p>
    <w:p w:rsidR="009D62D5" w:rsidRPr="00BB22B9" w:rsidRDefault="009D62D5" w:rsidP="009D62D5">
      <w:pPr>
        <w:pStyle w:val="paragraph"/>
      </w:pPr>
      <w:r w:rsidRPr="00BB22B9">
        <w:tab/>
        <w:t>(b)</w:t>
      </w:r>
      <w:r w:rsidRPr="00BB22B9">
        <w:tab/>
        <w:t xml:space="preserve">meets the requirements (if any) set out in a determination made under </w:t>
      </w:r>
      <w:r w:rsidR="0027360F" w:rsidRPr="00BB22B9">
        <w:t>subsection (</w:t>
      </w:r>
      <w:r w:rsidRPr="00BB22B9">
        <w:t>2).</w:t>
      </w:r>
    </w:p>
    <w:p w:rsidR="009D62D5" w:rsidRPr="00BB22B9" w:rsidRDefault="009D62D5" w:rsidP="009D62D5">
      <w:pPr>
        <w:pStyle w:val="subsection"/>
      </w:pPr>
      <w:r w:rsidRPr="00BB22B9">
        <w:tab/>
        <w:t>(2)</w:t>
      </w:r>
      <w:r w:rsidRPr="00BB22B9">
        <w:tab/>
        <w:t xml:space="preserve">The Minister may, by legislative instrument, determine one or more requirements that a specified person must meet in order to be an </w:t>
      </w:r>
      <w:r w:rsidRPr="00BB22B9">
        <w:rPr>
          <w:b/>
          <w:i/>
        </w:rPr>
        <w:t>eligible nurse practitioner</w:t>
      </w:r>
      <w:r w:rsidRPr="00BB22B9">
        <w:t xml:space="preserve"> for the purposes of this Part.</w:t>
      </w:r>
    </w:p>
    <w:p w:rsidR="009D62D5" w:rsidRPr="00BB22B9" w:rsidRDefault="009D62D5" w:rsidP="009D62D5">
      <w:pPr>
        <w:pStyle w:val="ActHead5"/>
      </w:pPr>
      <w:bookmarkStart w:id="37" w:name="_Toc179887691"/>
      <w:r w:rsidRPr="00AC0DDC">
        <w:rPr>
          <w:rStyle w:val="CharSectno"/>
        </w:rPr>
        <w:lastRenderedPageBreak/>
        <w:t>84AAJ</w:t>
      </w:r>
      <w:r w:rsidRPr="00BB22B9">
        <w:t xml:space="preserve">  Authorised nurse practitioners</w:t>
      </w:r>
      <w:bookmarkEnd w:id="37"/>
    </w:p>
    <w:p w:rsidR="009D62D5" w:rsidRPr="00BB22B9" w:rsidRDefault="009D62D5" w:rsidP="009D62D5">
      <w:pPr>
        <w:pStyle w:val="subsection"/>
      </w:pPr>
      <w:r w:rsidRPr="00BB22B9">
        <w:tab/>
        <w:t>(1)</w:t>
      </w:r>
      <w:r w:rsidRPr="00BB22B9">
        <w:tab/>
        <w:t>An eligible nurse practitioner may apply to the Secretary, in writing, to be an authorised nurse practitioner for the purposes of this Part.</w:t>
      </w:r>
    </w:p>
    <w:p w:rsidR="009D62D5" w:rsidRPr="00BB22B9" w:rsidRDefault="009D62D5" w:rsidP="009D62D5">
      <w:pPr>
        <w:pStyle w:val="subsection"/>
      </w:pPr>
      <w:r w:rsidRPr="00BB22B9">
        <w:tab/>
        <w:t>(2)</w:t>
      </w:r>
      <w:r w:rsidRPr="00BB22B9">
        <w:tab/>
        <w:t xml:space="preserve">The Secretary may approve the application if satisfied that the eligible nurse practitioner meets the criteria determined under </w:t>
      </w:r>
      <w:r w:rsidR="0027360F" w:rsidRPr="00BB22B9">
        <w:t>paragraph (</w:t>
      </w:r>
      <w:r w:rsidRPr="00BB22B9">
        <w:t xml:space="preserve">3)(a). The approval is subject to any conditions determined under </w:t>
      </w:r>
      <w:r w:rsidR="0027360F" w:rsidRPr="00BB22B9">
        <w:t>paragraph (</w:t>
      </w:r>
      <w:r w:rsidRPr="00BB22B9">
        <w:t>3)(b).</w:t>
      </w:r>
    </w:p>
    <w:p w:rsidR="009D62D5" w:rsidRPr="00BB22B9" w:rsidRDefault="009D62D5" w:rsidP="009D62D5">
      <w:pPr>
        <w:pStyle w:val="subsection"/>
      </w:pPr>
      <w:r w:rsidRPr="00BB22B9">
        <w:tab/>
        <w:t>(3)</w:t>
      </w:r>
      <w:r w:rsidRPr="00BB22B9">
        <w:tab/>
        <w:t>The Minister may, by legislative instrument, determine either or both of the following:</w:t>
      </w:r>
    </w:p>
    <w:p w:rsidR="009D62D5" w:rsidRPr="00BB22B9" w:rsidRDefault="009D62D5" w:rsidP="009D62D5">
      <w:pPr>
        <w:pStyle w:val="paragraph"/>
      </w:pPr>
      <w:r w:rsidRPr="00BB22B9">
        <w:tab/>
        <w:t>(a)</w:t>
      </w:r>
      <w:r w:rsidRPr="00BB22B9">
        <w:tab/>
        <w:t>criteria by which applications are to be considered under this section;</w:t>
      </w:r>
    </w:p>
    <w:p w:rsidR="009D62D5" w:rsidRPr="00BB22B9" w:rsidRDefault="009D62D5" w:rsidP="009D62D5">
      <w:pPr>
        <w:pStyle w:val="paragraph"/>
      </w:pPr>
      <w:r w:rsidRPr="00BB22B9">
        <w:tab/>
        <w:t>(b)</w:t>
      </w:r>
      <w:r w:rsidRPr="00BB22B9">
        <w:tab/>
        <w:t>conditions to which approvals under this section are subject.</w:t>
      </w:r>
    </w:p>
    <w:p w:rsidR="009D62D5" w:rsidRPr="00BB22B9" w:rsidRDefault="009D62D5" w:rsidP="009D62D5">
      <w:pPr>
        <w:pStyle w:val="subsection"/>
      </w:pPr>
      <w:r w:rsidRPr="00BB22B9">
        <w:tab/>
        <w:t>(4)</w:t>
      </w:r>
      <w:r w:rsidRPr="00BB22B9">
        <w:tab/>
        <w:t xml:space="preserve">The Secretary must, as soon as is practicable, approve or reject an application under </w:t>
      </w:r>
      <w:r w:rsidR="0027360F" w:rsidRPr="00BB22B9">
        <w:t>subsection (</w:t>
      </w:r>
      <w:r w:rsidRPr="00BB22B9">
        <w:t>1) and notify the applicant in writing of the decision.</w:t>
      </w:r>
    </w:p>
    <w:p w:rsidR="009D62D5" w:rsidRPr="00BB22B9" w:rsidRDefault="009D62D5" w:rsidP="009D62D5">
      <w:pPr>
        <w:pStyle w:val="notetext"/>
      </w:pPr>
      <w:r w:rsidRPr="00BB22B9">
        <w:t>Note:</w:t>
      </w:r>
      <w:r w:rsidRPr="00BB22B9">
        <w:tab/>
        <w:t>Section</w:t>
      </w:r>
      <w:r w:rsidR="00C0727A" w:rsidRPr="00BB22B9">
        <w:t> </w:t>
      </w:r>
      <w:r w:rsidRPr="00BB22B9">
        <w:t xml:space="preserve">27A of the </w:t>
      </w:r>
      <w:r w:rsidRPr="00BB22B9">
        <w:rPr>
          <w:i/>
        </w:rPr>
        <w:t>Administrative Appeals Tribunal Act 1975</w:t>
      </w:r>
      <w:r w:rsidRPr="00BB22B9">
        <w:t xml:space="preserve"> requires the person to be notified of the person’s review rights.</w:t>
      </w:r>
    </w:p>
    <w:p w:rsidR="009D62D5" w:rsidRPr="00BB22B9" w:rsidRDefault="009D62D5" w:rsidP="009D62D5">
      <w:pPr>
        <w:pStyle w:val="ActHead5"/>
      </w:pPr>
      <w:bookmarkStart w:id="38" w:name="_Toc179887692"/>
      <w:r w:rsidRPr="00AC0DDC">
        <w:rPr>
          <w:rStyle w:val="CharSectno"/>
        </w:rPr>
        <w:t>84AAK</w:t>
      </w:r>
      <w:r w:rsidRPr="00BB22B9">
        <w:t xml:space="preserve">  Secretary may suspend or revoke approval of authorised nurse practitioner</w:t>
      </w:r>
      <w:bookmarkEnd w:id="38"/>
    </w:p>
    <w:p w:rsidR="009D62D5" w:rsidRPr="00BB22B9" w:rsidRDefault="009D62D5" w:rsidP="009D62D5">
      <w:pPr>
        <w:pStyle w:val="subsection"/>
      </w:pPr>
      <w:r w:rsidRPr="00BB22B9">
        <w:tab/>
        <w:t>(1)</w:t>
      </w:r>
      <w:r w:rsidRPr="00BB22B9">
        <w:tab/>
        <w:t>The Secretary may suspend or revoke an approval under section</w:t>
      </w:r>
      <w:r w:rsidR="00C0727A" w:rsidRPr="00BB22B9">
        <w:t> </w:t>
      </w:r>
      <w:r w:rsidRPr="00BB22B9">
        <w:t>84AAJ if satisfied that the person to whom the approval relates:</w:t>
      </w:r>
    </w:p>
    <w:p w:rsidR="009D62D5" w:rsidRPr="00BB22B9" w:rsidRDefault="009D62D5" w:rsidP="009D62D5">
      <w:pPr>
        <w:pStyle w:val="paragraph"/>
      </w:pPr>
      <w:r w:rsidRPr="00BB22B9">
        <w:tab/>
        <w:t>(a)</w:t>
      </w:r>
      <w:r w:rsidRPr="00BB22B9">
        <w:tab/>
        <w:t>is not, at the time of the suspension or revocation, an eligible nurse practitioner; or</w:t>
      </w:r>
    </w:p>
    <w:p w:rsidR="009D62D5" w:rsidRPr="00BB22B9" w:rsidRDefault="009D62D5" w:rsidP="009D62D5">
      <w:pPr>
        <w:pStyle w:val="paragraph"/>
      </w:pPr>
      <w:r w:rsidRPr="00BB22B9">
        <w:tab/>
        <w:t>(b)</w:t>
      </w:r>
      <w:r w:rsidRPr="00BB22B9">
        <w:tab/>
        <w:t>does not, at the time of the suspension or revocation, meet the criteria that would apply if the person were to apply under subsection</w:t>
      </w:r>
      <w:r w:rsidR="00C0727A" w:rsidRPr="00BB22B9">
        <w:t> </w:t>
      </w:r>
      <w:r w:rsidRPr="00BB22B9">
        <w:t>84AAJ(1) to be an authorised nurse practitioner at that time; or</w:t>
      </w:r>
    </w:p>
    <w:p w:rsidR="009D62D5" w:rsidRPr="00BB22B9" w:rsidRDefault="009D62D5" w:rsidP="009D62D5">
      <w:pPr>
        <w:pStyle w:val="paragraph"/>
      </w:pPr>
      <w:r w:rsidRPr="00BB22B9">
        <w:lastRenderedPageBreak/>
        <w:tab/>
        <w:t>(c)</w:t>
      </w:r>
      <w:r w:rsidRPr="00BB22B9">
        <w:tab/>
        <w:t>has breached a condition to which the approval is subject under paragraph</w:t>
      </w:r>
      <w:r w:rsidR="00C0727A" w:rsidRPr="00BB22B9">
        <w:t> </w:t>
      </w:r>
      <w:r w:rsidRPr="00BB22B9">
        <w:t>84AAJ(3)(b); or</w:t>
      </w:r>
    </w:p>
    <w:p w:rsidR="009D62D5" w:rsidRPr="00BB22B9" w:rsidRDefault="009D62D5" w:rsidP="009D62D5">
      <w:pPr>
        <w:pStyle w:val="paragraph"/>
      </w:pPr>
      <w:r w:rsidRPr="00BB22B9">
        <w:tab/>
        <w:t>(d)</w:t>
      </w:r>
      <w:r w:rsidRPr="00BB22B9">
        <w:tab/>
        <w:t>has breached a condition to which an approval would be subject under paragraph</w:t>
      </w:r>
      <w:r w:rsidR="00C0727A" w:rsidRPr="00BB22B9">
        <w:t> </w:t>
      </w:r>
      <w:r w:rsidRPr="00BB22B9">
        <w:t>84AAJ(3)(b) if the person were to apply under subsection</w:t>
      </w:r>
      <w:r w:rsidR="00C0727A" w:rsidRPr="00BB22B9">
        <w:t> </w:t>
      </w:r>
      <w:r w:rsidRPr="00BB22B9">
        <w:t>84AAJ(1) to be an authorised nurse practitioner at that time.</w:t>
      </w:r>
    </w:p>
    <w:p w:rsidR="009D62D5" w:rsidRPr="00BB22B9" w:rsidRDefault="009D62D5" w:rsidP="009D62D5">
      <w:pPr>
        <w:pStyle w:val="subsection"/>
      </w:pPr>
      <w:r w:rsidRPr="00BB22B9">
        <w:tab/>
        <w:t>(2)</w:t>
      </w:r>
      <w:r w:rsidRPr="00BB22B9">
        <w:tab/>
        <w:t>Before deciding to suspend or revoke the approval, the Secretary must notify the person that suspension or revocation is being considered. The notice must:</w:t>
      </w:r>
    </w:p>
    <w:p w:rsidR="009D62D5" w:rsidRPr="00BB22B9" w:rsidRDefault="009D62D5" w:rsidP="009D62D5">
      <w:pPr>
        <w:pStyle w:val="paragraph"/>
      </w:pPr>
      <w:r w:rsidRPr="00BB22B9">
        <w:tab/>
        <w:t>(a)</w:t>
      </w:r>
      <w:r w:rsidRPr="00BB22B9">
        <w:tab/>
        <w:t>be in writing; and</w:t>
      </w:r>
    </w:p>
    <w:p w:rsidR="009D62D5" w:rsidRPr="00BB22B9" w:rsidRDefault="009D62D5" w:rsidP="009D62D5">
      <w:pPr>
        <w:pStyle w:val="paragraph"/>
      </w:pPr>
      <w:r w:rsidRPr="00BB22B9">
        <w:tab/>
        <w:t>(b)</w:t>
      </w:r>
      <w:r w:rsidRPr="00BB22B9">
        <w:tab/>
        <w:t>include the Secretary’s reasons for considering the suspension or revocation; and</w:t>
      </w:r>
    </w:p>
    <w:p w:rsidR="009D62D5" w:rsidRPr="00BB22B9" w:rsidRDefault="009D62D5" w:rsidP="009D62D5">
      <w:pPr>
        <w:pStyle w:val="paragraph"/>
      </w:pPr>
      <w:r w:rsidRPr="00BB22B9">
        <w:tab/>
        <w:t>(c)</w:t>
      </w:r>
      <w:r w:rsidRPr="00BB22B9">
        <w:tab/>
        <w:t xml:space="preserve">invite the person to make written submissions to the Secretary within the period of 28 days (the </w:t>
      </w:r>
      <w:r w:rsidRPr="00BB22B9">
        <w:rPr>
          <w:b/>
          <w:i/>
        </w:rPr>
        <w:t>submission period</w:t>
      </w:r>
      <w:r w:rsidRPr="00BB22B9">
        <w:t>) after being given the notice.</w:t>
      </w:r>
    </w:p>
    <w:p w:rsidR="009D62D5" w:rsidRPr="00BB22B9" w:rsidRDefault="009D62D5" w:rsidP="009D62D5">
      <w:pPr>
        <w:pStyle w:val="subsection"/>
      </w:pPr>
      <w:r w:rsidRPr="00BB22B9">
        <w:tab/>
        <w:t>(3)</w:t>
      </w:r>
      <w:r w:rsidRPr="00BB22B9">
        <w:tab/>
        <w:t>In deciding whether to suspend or revoke the approval, the Secretary must consider any written submissions made by the person during the submission period.</w:t>
      </w:r>
    </w:p>
    <w:p w:rsidR="009D62D5" w:rsidRPr="00BB22B9" w:rsidRDefault="009D62D5" w:rsidP="009D62D5">
      <w:pPr>
        <w:pStyle w:val="subsection"/>
      </w:pPr>
      <w:r w:rsidRPr="00BB22B9">
        <w:tab/>
        <w:t>(4)</w:t>
      </w:r>
      <w:r w:rsidRPr="00BB22B9">
        <w:tab/>
        <w:t>The Secretary must give to the person written notice of the decision. If the decision is to suspend an approval, the notice must specify the period for which the approval is suspended.</w:t>
      </w:r>
    </w:p>
    <w:p w:rsidR="009D62D5" w:rsidRPr="00BB22B9" w:rsidRDefault="009D62D5" w:rsidP="009D62D5">
      <w:pPr>
        <w:pStyle w:val="notetext"/>
      </w:pPr>
      <w:r w:rsidRPr="00BB22B9">
        <w:t>Note:</w:t>
      </w:r>
      <w:r w:rsidRPr="00BB22B9">
        <w:tab/>
        <w:t>Section</w:t>
      </w:r>
      <w:r w:rsidR="00C0727A" w:rsidRPr="00BB22B9">
        <w:t> </w:t>
      </w:r>
      <w:r w:rsidRPr="00BB22B9">
        <w:t xml:space="preserve">27A of the </w:t>
      </w:r>
      <w:r w:rsidRPr="00BB22B9">
        <w:rPr>
          <w:i/>
        </w:rPr>
        <w:t>Administrative Appeals Tribunal Act 1975</w:t>
      </w:r>
      <w:r w:rsidRPr="00BB22B9">
        <w:t xml:space="preserve"> requires the person to be notified of the person’s review rights.</w:t>
      </w:r>
    </w:p>
    <w:p w:rsidR="009D62D5" w:rsidRPr="00BB22B9" w:rsidRDefault="009D62D5" w:rsidP="009D62D5">
      <w:pPr>
        <w:pStyle w:val="subsection"/>
      </w:pPr>
      <w:r w:rsidRPr="00BB22B9">
        <w:tab/>
        <w:t>(5)</w:t>
      </w:r>
      <w:r w:rsidRPr="00BB22B9">
        <w:tab/>
        <w:t>If the Secretary does not give the person written notice of the decision within the period of 60 days after the end of the submission period, the Secretary is taken to have decided not to suspend or revoke the approval.</w:t>
      </w:r>
    </w:p>
    <w:p w:rsidR="009D62D5" w:rsidRPr="00BB22B9" w:rsidRDefault="009D62D5" w:rsidP="009D62D5">
      <w:pPr>
        <w:pStyle w:val="subsection"/>
      </w:pPr>
      <w:r w:rsidRPr="00BB22B9">
        <w:lastRenderedPageBreak/>
        <w:tab/>
        <w:t>(6)</w:t>
      </w:r>
      <w:r w:rsidRPr="00BB22B9">
        <w:tab/>
        <w:t xml:space="preserve">If the Secretary suspends the approval, the Secretary may, by written notice at any time, further suspend or revoke the approval under </w:t>
      </w:r>
      <w:r w:rsidR="0027360F" w:rsidRPr="00BB22B9">
        <w:t>subsection (</w:t>
      </w:r>
      <w:r w:rsidRPr="00BB22B9">
        <w:t>1) or remove the suspension.</w:t>
      </w:r>
    </w:p>
    <w:p w:rsidR="009D62D5" w:rsidRPr="00BB22B9" w:rsidRDefault="009D62D5" w:rsidP="009D62D5">
      <w:pPr>
        <w:pStyle w:val="ActHead5"/>
      </w:pPr>
      <w:bookmarkStart w:id="39" w:name="_Toc179887693"/>
      <w:r w:rsidRPr="00AC0DDC">
        <w:rPr>
          <w:rStyle w:val="CharSectno"/>
        </w:rPr>
        <w:t>84AAL</w:t>
      </w:r>
      <w:r w:rsidRPr="00BB22B9">
        <w:t xml:space="preserve">  Review of decisions relating to authorised nurse practitioners</w:t>
      </w:r>
      <w:bookmarkEnd w:id="39"/>
    </w:p>
    <w:p w:rsidR="009D62D5" w:rsidRPr="00BB22B9" w:rsidRDefault="009D62D5" w:rsidP="009D62D5">
      <w:pPr>
        <w:pStyle w:val="subsection"/>
      </w:pPr>
      <w:r w:rsidRPr="00BB22B9">
        <w:tab/>
        <w:t>(1)</w:t>
      </w:r>
      <w:r w:rsidRPr="00BB22B9">
        <w:tab/>
        <w:t>If the Secretary:</w:t>
      </w:r>
    </w:p>
    <w:p w:rsidR="009D62D5" w:rsidRPr="00BB22B9" w:rsidRDefault="009D62D5" w:rsidP="009D62D5">
      <w:pPr>
        <w:pStyle w:val="paragraph"/>
      </w:pPr>
      <w:r w:rsidRPr="00BB22B9">
        <w:tab/>
        <w:t>(a)</w:t>
      </w:r>
      <w:r w:rsidRPr="00BB22B9">
        <w:tab/>
        <w:t>decides not to approve an eligible nurse practitioner under section</w:t>
      </w:r>
      <w:r w:rsidR="00C0727A" w:rsidRPr="00BB22B9">
        <w:t> </w:t>
      </w:r>
      <w:r w:rsidRPr="00BB22B9">
        <w:t>84AAJ; or</w:t>
      </w:r>
    </w:p>
    <w:p w:rsidR="009D62D5" w:rsidRPr="00BB22B9" w:rsidRDefault="009D62D5" w:rsidP="009D62D5">
      <w:pPr>
        <w:pStyle w:val="paragraph"/>
      </w:pPr>
      <w:r w:rsidRPr="00BB22B9">
        <w:tab/>
        <w:t>(b)</w:t>
      </w:r>
      <w:r w:rsidRPr="00BB22B9">
        <w:tab/>
        <w:t>suspends or revokes an approval under section</w:t>
      </w:r>
      <w:r w:rsidR="00C0727A" w:rsidRPr="00BB22B9">
        <w:t> </w:t>
      </w:r>
      <w:r w:rsidRPr="00BB22B9">
        <w:t>84AAK;</w:t>
      </w:r>
    </w:p>
    <w:p w:rsidR="009D62D5" w:rsidRPr="00BB22B9" w:rsidRDefault="009D62D5" w:rsidP="009D62D5">
      <w:pPr>
        <w:pStyle w:val="subsection2"/>
      </w:pPr>
      <w:r w:rsidRPr="00BB22B9">
        <w:t>the person to whom the approval relates may apply, in writing, to the Secretary for reconsideration by the Secretary of the decision.</w:t>
      </w:r>
    </w:p>
    <w:p w:rsidR="009D62D5" w:rsidRPr="00BB22B9" w:rsidRDefault="009D62D5" w:rsidP="001A5EA7">
      <w:pPr>
        <w:pStyle w:val="subsection"/>
        <w:keepNext/>
        <w:keepLines/>
      </w:pPr>
      <w:r w:rsidRPr="00BB22B9">
        <w:tab/>
        <w:t>(2)</w:t>
      </w:r>
      <w:r w:rsidRPr="00BB22B9">
        <w:tab/>
        <w:t xml:space="preserve">On receiving an application under </w:t>
      </w:r>
      <w:r w:rsidR="0027360F" w:rsidRPr="00BB22B9">
        <w:t>subsection (</w:t>
      </w:r>
      <w:r w:rsidRPr="00BB22B9">
        <w:t>1) relating to a decision not to approve an eligible nurse practitioner under section</w:t>
      </w:r>
      <w:r w:rsidR="00C0727A" w:rsidRPr="00BB22B9">
        <w:t> </w:t>
      </w:r>
      <w:r w:rsidRPr="00BB22B9">
        <w:t>84AAJ, the Secretary must reconsider the decision and:</w:t>
      </w:r>
    </w:p>
    <w:p w:rsidR="009D62D5" w:rsidRPr="00BB22B9" w:rsidRDefault="009D62D5" w:rsidP="009D62D5">
      <w:pPr>
        <w:pStyle w:val="paragraph"/>
      </w:pPr>
      <w:r w:rsidRPr="00BB22B9">
        <w:tab/>
        <w:t>(a)</w:t>
      </w:r>
      <w:r w:rsidRPr="00BB22B9">
        <w:tab/>
        <w:t>affirm the decision; or</w:t>
      </w:r>
    </w:p>
    <w:p w:rsidR="009D62D5" w:rsidRPr="00BB22B9" w:rsidRDefault="009D62D5" w:rsidP="009D62D5">
      <w:pPr>
        <w:pStyle w:val="paragraph"/>
      </w:pPr>
      <w:r w:rsidRPr="00BB22B9">
        <w:tab/>
        <w:t>(b)</w:t>
      </w:r>
      <w:r w:rsidRPr="00BB22B9">
        <w:tab/>
        <w:t>approve the eligible nurse practitioner.</w:t>
      </w:r>
    </w:p>
    <w:p w:rsidR="009D62D5" w:rsidRPr="00BB22B9" w:rsidRDefault="009D62D5" w:rsidP="009D62D5">
      <w:pPr>
        <w:pStyle w:val="subsection2"/>
      </w:pPr>
      <w:r w:rsidRPr="00BB22B9">
        <w:t xml:space="preserve">An approval under </w:t>
      </w:r>
      <w:r w:rsidR="0027360F" w:rsidRPr="00BB22B9">
        <w:t>paragraph (</w:t>
      </w:r>
      <w:r w:rsidRPr="00BB22B9">
        <w:t>b) is taken, for the purposes of this Act, to be an approval under section</w:t>
      </w:r>
      <w:r w:rsidR="00C0727A" w:rsidRPr="00BB22B9">
        <w:t> </w:t>
      </w:r>
      <w:r w:rsidRPr="00BB22B9">
        <w:t>84AAJ.</w:t>
      </w:r>
    </w:p>
    <w:p w:rsidR="009D62D5" w:rsidRPr="00BB22B9" w:rsidRDefault="009D62D5" w:rsidP="009D62D5">
      <w:pPr>
        <w:pStyle w:val="subsection"/>
      </w:pPr>
      <w:r w:rsidRPr="00BB22B9">
        <w:tab/>
        <w:t>(3)</w:t>
      </w:r>
      <w:r w:rsidRPr="00BB22B9">
        <w:tab/>
        <w:t xml:space="preserve">On receiving an application under </w:t>
      </w:r>
      <w:r w:rsidR="0027360F" w:rsidRPr="00BB22B9">
        <w:t>subsection (</w:t>
      </w:r>
      <w:r w:rsidRPr="00BB22B9">
        <w:t>1) relating to a suspension or revocation of an approval under section</w:t>
      </w:r>
      <w:r w:rsidR="00C0727A" w:rsidRPr="00BB22B9">
        <w:t> </w:t>
      </w:r>
      <w:r w:rsidRPr="00BB22B9">
        <w:t>84AAK, the Secretary must reconsider the decision and:</w:t>
      </w:r>
    </w:p>
    <w:p w:rsidR="009D62D5" w:rsidRPr="00BB22B9" w:rsidRDefault="009D62D5" w:rsidP="009D62D5">
      <w:pPr>
        <w:pStyle w:val="paragraph"/>
      </w:pPr>
      <w:r w:rsidRPr="00BB22B9">
        <w:tab/>
        <w:t>(a)</w:t>
      </w:r>
      <w:r w:rsidRPr="00BB22B9">
        <w:tab/>
        <w:t>affirm the suspension or revocation; or</w:t>
      </w:r>
    </w:p>
    <w:p w:rsidR="009D62D5" w:rsidRPr="00BB22B9" w:rsidRDefault="009D62D5" w:rsidP="009D62D5">
      <w:pPr>
        <w:pStyle w:val="paragraph"/>
      </w:pPr>
      <w:r w:rsidRPr="00BB22B9">
        <w:tab/>
        <w:t>(b)</w:t>
      </w:r>
      <w:r w:rsidRPr="00BB22B9">
        <w:tab/>
        <w:t>reinstate the approval.</w:t>
      </w:r>
    </w:p>
    <w:p w:rsidR="009D62D5" w:rsidRPr="00BB22B9" w:rsidRDefault="009D62D5" w:rsidP="009D62D5">
      <w:pPr>
        <w:pStyle w:val="subsection2"/>
      </w:pPr>
      <w:r w:rsidRPr="00BB22B9">
        <w:t xml:space="preserve">A reinstatement under </w:t>
      </w:r>
      <w:r w:rsidR="0027360F" w:rsidRPr="00BB22B9">
        <w:t>paragraph (</w:t>
      </w:r>
      <w:r w:rsidRPr="00BB22B9">
        <w:t>b) has effect as if the approval had never been revoked.</w:t>
      </w:r>
    </w:p>
    <w:p w:rsidR="009D62D5" w:rsidRPr="00BB22B9" w:rsidRDefault="009D62D5" w:rsidP="009D62D5">
      <w:pPr>
        <w:pStyle w:val="subsection"/>
      </w:pPr>
      <w:r w:rsidRPr="00BB22B9">
        <w:tab/>
        <w:t>(4)</w:t>
      </w:r>
      <w:r w:rsidRPr="00BB22B9">
        <w:tab/>
        <w:t xml:space="preserve">The Secretary must give to the applicant written notice of the Secretary’s decision under </w:t>
      </w:r>
      <w:r w:rsidR="0027360F" w:rsidRPr="00BB22B9">
        <w:t>subsection (</w:t>
      </w:r>
      <w:r w:rsidRPr="00BB22B9">
        <w:t>2) or (3).</w:t>
      </w:r>
    </w:p>
    <w:p w:rsidR="009D62D5" w:rsidRPr="00BB22B9" w:rsidRDefault="009D62D5" w:rsidP="009D62D5">
      <w:pPr>
        <w:pStyle w:val="notetext"/>
      </w:pPr>
      <w:r w:rsidRPr="00BB22B9">
        <w:lastRenderedPageBreak/>
        <w:t>Note:</w:t>
      </w:r>
      <w:r w:rsidRPr="00BB22B9">
        <w:tab/>
        <w:t>Sections</w:t>
      </w:r>
      <w:r w:rsidR="00C0727A" w:rsidRPr="00BB22B9">
        <w:t> </w:t>
      </w:r>
      <w:r w:rsidRPr="00BB22B9">
        <w:t xml:space="preserve">105AC of this Act and 27A of the </w:t>
      </w:r>
      <w:r w:rsidRPr="00BB22B9">
        <w:rPr>
          <w:i/>
        </w:rPr>
        <w:t>Administrative Appeals Tribunal Act 1975</w:t>
      </w:r>
      <w:r w:rsidRPr="00BB22B9">
        <w:t xml:space="preserve"> require the person to be notified of the person’s review rights.</w:t>
      </w:r>
    </w:p>
    <w:p w:rsidR="009D62D5" w:rsidRPr="00BB22B9" w:rsidRDefault="009D62D5" w:rsidP="00B12630">
      <w:pPr>
        <w:pStyle w:val="subsection"/>
        <w:keepNext/>
      </w:pPr>
      <w:r w:rsidRPr="00BB22B9">
        <w:tab/>
        <w:t>(5)</w:t>
      </w:r>
      <w:r w:rsidRPr="00BB22B9">
        <w:tab/>
        <w:t>In this section:</w:t>
      </w:r>
    </w:p>
    <w:p w:rsidR="009D62D5" w:rsidRPr="00BB22B9" w:rsidRDefault="009D62D5" w:rsidP="009D62D5">
      <w:pPr>
        <w:pStyle w:val="Definition"/>
      </w:pPr>
      <w:r w:rsidRPr="00BB22B9">
        <w:rPr>
          <w:b/>
          <w:i/>
        </w:rPr>
        <w:t>decision</w:t>
      </w:r>
      <w:r w:rsidRPr="00BB22B9">
        <w:t xml:space="preserve"> has the same meaning as in the </w:t>
      </w:r>
      <w:r w:rsidRPr="00BB22B9">
        <w:rPr>
          <w:i/>
        </w:rPr>
        <w:t>Administrative Appeals Tribunal Act 1975</w:t>
      </w:r>
      <w:r w:rsidRPr="00BB22B9">
        <w:t>.</w:t>
      </w:r>
    </w:p>
    <w:p w:rsidR="00B108EC" w:rsidRPr="00BB22B9" w:rsidRDefault="00B108EC" w:rsidP="00B108EC">
      <w:pPr>
        <w:pStyle w:val="ActHead5"/>
      </w:pPr>
      <w:bookmarkStart w:id="40" w:name="_Toc179887694"/>
      <w:r w:rsidRPr="00AC0DDC">
        <w:rPr>
          <w:rStyle w:val="CharSectno"/>
        </w:rPr>
        <w:t>84AB</w:t>
      </w:r>
      <w:r w:rsidRPr="00BB22B9">
        <w:t xml:space="preserve">  Pharmaceutical items</w:t>
      </w:r>
      <w:bookmarkEnd w:id="40"/>
    </w:p>
    <w:p w:rsidR="00B108EC" w:rsidRPr="00BB22B9" w:rsidRDefault="00B108EC" w:rsidP="00B108EC">
      <w:pPr>
        <w:pStyle w:val="subsection"/>
      </w:pPr>
      <w:r w:rsidRPr="00BB22B9">
        <w:tab/>
      </w:r>
      <w:r w:rsidRPr="00BB22B9">
        <w:tab/>
        <w:t>If:</w:t>
      </w:r>
    </w:p>
    <w:p w:rsidR="00B108EC" w:rsidRPr="00BB22B9" w:rsidRDefault="00B108EC" w:rsidP="00B108EC">
      <w:pPr>
        <w:pStyle w:val="paragraph"/>
      </w:pPr>
      <w:r w:rsidRPr="00BB22B9">
        <w:tab/>
        <w:t>(a)</w:t>
      </w:r>
      <w:r w:rsidRPr="00BB22B9">
        <w:tab/>
        <w:t>a declaration under subsection</w:t>
      </w:r>
      <w:r w:rsidR="00C0727A" w:rsidRPr="00BB22B9">
        <w:t> </w:t>
      </w:r>
      <w:r w:rsidRPr="00BB22B9">
        <w:t xml:space="preserve">85(2) is in force in relation to a drug or medicinal preparation (the </w:t>
      </w:r>
      <w:r w:rsidRPr="00BB22B9">
        <w:rPr>
          <w:b/>
          <w:i/>
        </w:rPr>
        <w:t>drug</w:t>
      </w:r>
      <w:r w:rsidRPr="00BB22B9">
        <w:t>); and</w:t>
      </w:r>
    </w:p>
    <w:p w:rsidR="00B108EC" w:rsidRPr="00BB22B9" w:rsidRDefault="00B108EC" w:rsidP="00B108EC">
      <w:pPr>
        <w:pStyle w:val="paragraph"/>
      </w:pPr>
      <w:r w:rsidRPr="00BB22B9">
        <w:tab/>
        <w:t>(b)</w:t>
      </w:r>
      <w:r w:rsidRPr="00BB22B9">
        <w:tab/>
        <w:t>a determination under subsection</w:t>
      </w:r>
      <w:r w:rsidR="00C0727A" w:rsidRPr="00BB22B9">
        <w:t> </w:t>
      </w:r>
      <w:r w:rsidRPr="00BB22B9">
        <w:t>85(3) is in force in relation to a form of the drug; and</w:t>
      </w:r>
    </w:p>
    <w:p w:rsidR="00B108EC" w:rsidRPr="00BB22B9" w:rsidRDefault="00B108EC" w:rsidP="00B108EC">
      <w:pPr>
        <w:pStyle w:val="paragraph"/>
      </w:pPr>
      <w:r w:rsidRPr="00BB22B9">
        <w:tab/>
        <w:t>(c)</w:t>
      </w:r>
      <w:r w:rsidRPr="00BB22B9">
        <w:tab/>
        <w:t>a determination under subsection</w:t>
      </w:r>
      <w:r w:rsidR="00C0727A" w:rsidRPr="00BB22B9">
        <w:t> </w:t>
      </w:r>
      <w:r w:rsidRPr="00BB22B9">
        <w:t>85(5) is in force in relation to a manner of administration of that form of the drug;</w:t>
      </w:r>
    </w:p>
    <w:p w:rsidR="00B108EC" w:rsidRPr="00BB22B9" w:rsidRDefault="00B108EC" w:rsidP="00B108EC">
      <w:pPr>
        <w:pStyle w:val="subsection2"/>
      </w:pPr>
      <w:r w:rsidRPr="00BB22B9">
        <w:t xml:space="preserve">then the drug in that form with that manner of administration is a </w:t>
      </w:r>
      <w:r w:rsidRPr="00BB22B9">
        <w:rPr>
          <w:b/>
          <w:i/>
        </w:rPr>
        <w:t>pharmaceutical item</w:t>
      </w:r>
      <w:r w:rsidRPr="00BB22B9">
        <w:t>.</w:t>
      </w:r>
    </w:p>
    <w:p w:rsidR="00F71E69" w:rsidRPr="00BB22B9" w:rsidRDefault="00F71E69" w:rsidP="00F71E69">
      <w:pPr>
        <w:pStyle w:val="ActHead5"/>
      </w:pPr>
      <w:bookmarkStart w:id="41" w:name="_Toc179887695"/>
      <w:r w:rsidRPr="00AC0DDC">
        <w:rPr>
          <w:rStyle w:val="CharSectno"/>
        </w:rPr>
        <w:t>84ABA</w:t>
      </w:r>
      <w:r w:rsidRPr="00BB22B9">
        <w:t xml:space="preserve">  References to pharmaceutical items</w:t>
      </w:r>
      <w:r w:rsidR="00F42EE4" w:rsidRPr="00BB22B9">
        <w:t>, combination items or pharmaceutical benefits</w:t>
      </w:r>
      <w:r w:rsidRPr="00BB22B9">
        <w:t xml:space="preserve"> having a drug</w:t>
      </w:r>
      <w:bookmarkEnd w:id="41"/>
    </w:p>
    <w:p w:rsidR="00F71E69" w:rsidRPr="00BB22B9" w:rsidRDefault="00F71E69" w:rsidP="00F71E69">
      <w:pPr>
        <w:pStyle w:val="subsection"/>
      </w:pPr>
      <w:r w:rsidRPr="00BB22B9">
        <w:tab/>
        <w:t>(1)</w:t>
      </w:r>
      <w:r w:rsidRPr="00BB22B9">
        <w:tab/>
        <w:t>A reference in this Part to a pharmaceutical item having a drug is a reference to the pharmaceutical item having the drug or medicinal preparation referred to in paragraph</w:t>
      </w:r>
      <w:r w:rsidR="00C0727A" w:rsidRPr="00BB22B9">
        <w:t> </w:t>
      </w:r>
      <w:r w:rsidRPr="00BB22B9">
        <w:t>84AB(a) in the application of that paragraph to the pharmaceutical item.</w:t>
      </w:r>
    </w:p>
    <w:p w:rsidR="00F71E69" w:rsidRPr="00BB22B9" w:rsidRDefault="00F71E69" w:rsidP="00F71E69">
      <w:pPr>
        <w:pStyle w:val="subsection"/>
      </w:pPr>
      <w:r w:rsidRPr="00BB22B9">
        <w:tab/>
        <w:t>(2)</w:t>
      </w:r>
      <w:r w:rsidRPr="00BB22B9">
        <w:tab/>
        <w:t>A reference in this Part to a combination item having a drug is a reference to the combination item having the drug or medicinal preparation referred to in paragraph</w:t>
      </w:r>
      <w:r w:rsidR="00C0727A" w:rsidRPr="00BB22B9">
        <w:t> </w:t>
      </w:r>
      <w:r w:rsidRPr="00BB22B9">
        <w:t>84AB(a) in the application of that paragraph to the pharmaceutical item that is the combination item.</w:t>
      </w:r>
    </w:p>
    <w:p w:rsidR="00F42EE4" w:rsidRPr="00BB22B9" w:rsidRDefault="00F42EE4" w:rsidP="00F42EE4">
      <w:pPr>
        <w:pStyle w:val="subsection"/>
      </w:pPr>
      <w:r w:rsidRPr="00BB22B9">
        <w:lastRenderedPageBreak/>
        <w:tab/>
        <w:t>(3)</w:t>
      </w:r>
      <w:r w:rsidRPr="00BB22B9">
        <w:tab/>
        <w:t xml:space="preserve">A reference in this Part to a pharmaceutical benefit having a drug is a reference to the pharmaceutical benefit having the drug or medicinal preparation referred to in </w:t>
      </w:r>
      <w:r w:rsidR="0027360F" w:rsidRPr="00BB22B9">
        <w:t>paragraph (</w:t>
      </w:r>
      <w:r w:rsidRPr="00BB22B9">
        <w:t xml:space="preserve">a) of the definition of </w:t>
      </w:r>
      <w:r w:rsidRPr="00BB22B9">
        <w:rPr>
          <w:b/>
          <w:i/>
        </w:rPr>
        <w:t>pharmaceutical benefit</w:t>
      </w:r>
      <w:r w:rsidRPr="00BB22B9">
        <w:t xml:space="preserve"> in subsection</w:t>
      </w:r>
      <w:r w:rsidR="00C0727A" w:rsidRPr="00BB22B9">
        <w:t> </w:t>
      </w:r>
      <w:r w:rsidRPr="00BB22B9">
        <w:t>84(1) in relation to the pharmaceutical benefit.</w:t>
      </w:r>
    </w:p>
    <w:p w:rsidR="00B108EC" w:rsidRPr="00BB22B9" w:rsidRDefault="00B108EC" w:rsidP="00B108EC">
      <w:pPr>
        <w:pStyle w:val="ActHead5"/>
      </w:pPr>
      <w:bookmarkStart w:id="42" w:name="_Toc179887696"/>
      <w:r w:rsidRPr="00AC0DDC">
        <w:rPr>
          <w:rStyle w:val="CharSectno"/>
        </w:rPr>
        <w:t>84AC</w:t>
      </w:r>
      <w:r w:rsidRPr="00BB22B9">
        <w:t xml:space="preserve">  When listed drug is on F1 or F2</w:t>
      </w:r>
      <w:bookmarkEnd w:id="42"/>
    </w:p>
    <w:p w:rsidR="00B108EC" w:rsidRPr="00BB22B9" w:rsidRDefault="00B108EC" w:rsidP="00B108EC">
      <w:pPr>
        <w:pStyle w:val="SubsectionHead"/>
      </w:pPr>
      <w:r w:rsidRPr="00BB22B9">
        <w:t>F1</w:t>
      </w:r>
    </w:p>
    <w:p w:rsidR="00B108EC" w:rsidRPr="00BB22B9" w:rsidRDefault="00B108EC" w:rsidP="00B108EC">
      <w:pPr>
        <w:pStyle w:val="subsection"/>
      </w:pPr>
      <w:r w:rsidRPr="00BB22B9">
        <w:tab/>
        <w:t>(1)</w:t>
      </w:r>
      <w:r w:rsidRPr="00BB22B9">
        <w:tab/>
        <w:t xml:space="preserve">A </w:t>
      </w:r>
      <w:r w:rsidRPr="00BB22B9">
        <w:rPr>
          <w:b/>
          <w:i/>
        </w:rPr>
        <w:t>drug is on F1</w:t>
      </w:r>
      <w:r w:rsidRPr="00BB22B9">
        <w:t xml:space="preserve"> if there is a determination in force under section</w:t>
      </w:r>
      <w:r w:rsidR="00C0727A" w:rsidRPr="00BB22B9">
        <w:t> </w:t>
      </w:r>
      <w:r w:rsidRPr="00BB22B9">
        <w:t>85AB or 99AEJ that the drug is on F1.</w:t>
      </w:r>
    </w:p>
    <w:p w:rsidR="00B108EC" w:rsidRPr="00BB22B9" w:rsidRDefault="00B108EC" w:rsidP="00B108EC">
      <w:pPr>
        <w:pStyle w:val="subsection"/>
      </w:pPr>
      <w:r w:rsidRPr="00BB22B9">
        <w:tab/>
        <w:t>(2)</w:t>
      </w:r>
      <w:r w:rsidRPr="00BB22B9">
        <w:tab/>
        <w:t xml:space="preserve">A </w:t>
      </w:r>
      <w:r w:rsidRPr="00BB22B9">
        <w:rPr>
          <w:b/>
          <w:i/>
        </w:rPr>
        <w:t>drug is on F1</w:t>
      </w:r>
      <w:r w:rsidRPr="00BB22B9">
        <w:t xml:space="preserve"> if:</w:t>
      </w:r>
    </w:p>
    <w:p w:rsidR="00B108EC" w:rsidRPr="00BB22B9" w:rsidRDefault="00B108EC" w:rsidP="00B108EC">
      <w:pPr>
        <w:pStyle w:val="paragraph"/>
      </w:pPr>
      <w:r w:rsidRPr="00BB22B9">
        <w:tab/>
        <w:t>(a)</w:t>
      </w:r>
      <w:r w:rsidRPr="00BB22B9">
        <w:tab/>
        <w:t>the regulations prescribe that the drug is on F1; and</w:t>
      </w:r>
    </w:p>
    <w:p w:rsidR="00B108EC" w:rsidRPr="00BB22B9" w:rsidRDefault="00B108EC" w:rsidP="00B108EC">
      <w:pPr>
        <w:pStyle w:val="paragraph"/>
      </w:pPr>
      <w:r w:rsidRPr="00BB22B9">
        <w:tab/>
        <w:t>(b)</w:t>
      </w:r>
      <w:r w:rsidRPr="00BB22B9">
        <w:tab/>
        <w:t>there is not a determination under section</w:t>
      </w:r>
      <w:r w:rsidR="00C0727A" w:rsidRPr="00BB22B9">
        <w:t> </w:t>
      </w:r>
      <w:r w:rsidRPr="00BB22B9">
        <w:t>85AB in force that the drug is on F2.</w:t>
      </w:r>
    </w:p>
    <w:p w:rsidR="00B108EC" w:rsidRPr="00BB22B9" w:rsidRDefault="00B108EC" w:rsidP="00B108EC">
      <w:pPr>
        <w:pStyle w:val="SubsectionHead"/>
      </w:pPr>
      <w:r w:rsidRPr="00BB22B9">
        <w:t>F2</w:t>
      </w:r>
    </w:p>
    <w:p w:rsidR="00B108EC" w:rsidRPr="00BB22B9" w:rsidRDefault="00B108EC" w:rsidP="00B108EC">
      <w:pPr>
        <w:pStyle w:val="subsection"/>
      </w:pPr>
      <w:r w:rsidRPr="00BB22B9">
        <w:tab/>
        <w:t>(3)</w:t>
      </w:r>
      <w:r w:rsidRPr="00BB22B9">
        <w:tab/>
        <w:t xml:space="preserve">A </w:t>
      </w:r>
      <w:r w:rsidRPr="00BB22B9">
        <w:rPr>
          <w:b/>
          <w:i/>
        </w:rPr>
        <w:t>drug is on F2</w:t>
      </w:r>
      <w:r w:rsidRPr="00BB22B9">
        <w:t xml:space="preserve"> if there is a determination in force under section</w:t>
      </w:r>
      <w:r w:rsidR="00C0727A" w:rsidRPr="00BB22B9">
        <w:t> </w:t>
      </w:r>
      <w:r w:rsidRPr="00BB22B9">
        <w:t>85AB that the drug is on F2.</w:t>
      </w:r>
    </w:p>
    <w:p w:rsidR="00B108EC" w:rsidRPr="00BB22B9" w:rsidRDefault="00B108EC" w:rsidP="00B108EC">
      <w:pPr>
        <w:pStyle w:val="subsection"/>
      </w:pPr>
      <w:r w:rsidRPr="00BB22B9">
        <w:tab/>
        <w:t>(4)</w:t>
      </w:r>
      <w:r w:rsidRPr="00BB22B9">
        <w:tab/>
        <w:t xml:space="preserve">A </w:t>
      </w:r>
      <w:r w:rsidRPr="00BB22B9">
        <w:rPr>
          <w:b/>
          <w:i/>
        </w:rPr>
        <w:t>drug is on F2</w:t>
      </w:r>
      <w:r w:rsidRPr="00BB22B9">
        <w:t xml:space="preserve"> if the regulations prescribe that the drug is on F2.</w:t>
      </w:r>
    </w:p>
    <w:p w:rsidR="00B108EC" w:rsidRPr="00BB22B9" w:rsidRDefault="00B108EC" w:rsidP="00B108EC">
      <w:pPr>
        <w:pStyle w:val="SubsectionHead"/>
      </w:pPr>
      <w:r w:rsidRPr="00BB22B9">
        <w:t>Regulations</w:t>
      </w:r>
    </w:p>
    <w:p w:rsidR="00B108EC" w:rsidRPr="00BB22B9" w:rsidRDefault="00B108EC" w:rsidP="00B108EC">
      <w:pPr>
        <w:pStyle w:val="subsection"/>
      </w:pPr>
      <w:r w:rsidRPr="00BB22B9">
        <w:tab/>
        <w:t>(5)</w:t>
      </w:r>
      <w:r w:rsidRPr="00BB22B9">
        <w:tab/>
        <w:t>On the day on which this section commences, the regulations may prescribe that a drug or medicinal preparation that is a listed drug on that day is on F1 or F2.</w:t>
      </w:r>
    </w:p>
    <w:p w:rsidR="00B108EC" w:rsidRPr="00BB22B9" w:rsidRDefault="00B108EC" w:rsidP="00B108EC">
      <w:pPr>
        <w:pStyle w:val="ActHead5"/>
      </w:pPr>
      <w:bookmarkStart w:id="43" w:name="_Toc179887697"/>
      <w:r w:rsidRPr="00AC0DDC">
        <w:rPr>
          <w:rStyle w:val="CharSectno"/>
        </w:rPr>
        <w:lastRenderedPageBreak/>
        <w:t>84AE</w:t>
      </w:r>
      <w:r w:rsidRPr="00BB22B9">
        <w:t xml:space="preserve">  Co</w:t>
      </w:r>
      <w:r w:rsidR="00AC0DDC">
        <w:noBreakHyphen/>
      </w:r>
      <w:r w:rsidRPr="00BB22B9">
        <w:t>marketed brands</w:t>
      </w:r>
      <w:bookmarkEnd w:id="43"/>
    </w:p>
    <w:p w:rsidR="00B108EC" w:rsidRPr="00BB22B9" w:rsidRDefault="00B108EC" w:rsidP="00B108EC">
      <w:pPr>
        <w:pStyle w:val="SubsectionHead"/>
      </w:pPr>
      <w:r w:rsidRPr="00BB22B9">
        <w:t>When co</w:t>
      </w:r>
      <w:r w:rsidR="00AC0DDC">
        <w:noBreakHyphen/>
      </w:r>
      <w:r w:rsidRPr="00BB22B9">
        <w:t>marketed brands are to be treated as one brand</w:t>
      </w:r>
    </w:p>
    <w:p w:rsidR="00B108EC" w:rsidRPr="00BB22B9" w:rsidRDefault="00B108EC" w:rsidP="00B108EC">
      <w:pPr>
        <w:pStyle w:val="subsection"/>
      </w:pPr>
      <w:r w:rsidRPr="00BB22B9">
        <w:tab/>
        <w:t>(1)</w:t>
      </w:r>
      <w:r w:rsidRPr="00BB22B9">
        <w:tab/>
        <w:t>For the purposes of section</w:t>
      </w:r>
      <w:r w:rsidR="00C0727A" w:rsidRPr="00BB22B9">
        <w:t> </w:t>
      </w:r>
      <w:r w:rsidRPr="00BB22B9">
        <w:t>85AB, 2 or more brands of a pharmaceutical item that are co</w:t>
      </w:r>
      <w:r w:rsidR="00AC0DDC">
        <w:noBreakHyphen/>
      </w:r>
      <w:r w:rsidRPr="00BB22B9">
        <w:t>marketed brands of the pharmaceutical item are to be treated as if they were only one brand of the pharmaceutical item.</w:t>
      </w:r>
    </w:p>
    <w:p w:rsidR="00B108EC" w:rsidRPr="00BB22B9" w:rsidRDefault="00B108EC" w:rsidP="00B108EC">
      <w:pPr>
        <w:pStyle w:val="SubsectionHead"/>
      </w:pPr>
      <w:r w:rsidRPr="00BB22B9">
        <w:t>Meaning of co</w:t>
      </w:r>
      <w:r w:rsidR="00AC0DDC">
        <w:noBreakHyphen/>
      </w:r>
      <w:r w:rsidRPr="00BB22B9">
        <w:t>marketed brands</w:t>
      </w:r>
    </w:p>
    <w:p w:rsidR="00B108EC" w:rsidRPr="00BB22B9" w:rsidRDefault="00B108EC" w:rsidP="00B108EC">
      <w:pPr>
        <w:pStyle w:val="subsection"/>
      </w:pPr>
      <w:r w:rsidRPr="00BB22B9">
        <w:tab/>
        <w:t>(2)</w:t>
      </w:r>
      <w:r w:rsidRPr="00BB22B9">
        <w:tab/>
        <w:t xml:space="preserve">2 or more brands of a pharmaceutical item are </w:t>
      </w:r>
      <w:r w:rsidRPr="00BB22B9">
        <w:rPr>
          <w:b/>
          <w:i/>
        </w:rPr>
        <w:t>co</w:t>
      </w:r>
      <w:r w:rsidR="00AC0DDC">
        <w:rPr>
          <w:b/>
          <w:i/>
        </w:rPr>
        <w:noBreakHyphen/>
      </w:r>
      <w:r w:rsidRPr="00BB22B9">
        <w:rPr>
          <w:b/>
          <w:i/>
        </w:rPr>
        <w:t>marketed brands</w:t>
      </w:r>
      <w:r w:rsidRPr="00BB22B9">
        <w:t xml:space="preserve"> of the pharmaceutical item if:</w:t>
      </w:r>
    </w:p>
    <w:p w:rsidR="005777DA" w:rsidRPr="00BB22B9" w:rsidRDefault="005777DA" w:rsidP="005777DA">
      <w:pPr>
        <w:pStyle w:val="paragraph"/>
      </w:pPr>
      <w:r w:rsidRPr="00BB22B9">
        <w:tab/>
        <w:t>(a)</w:t>
      </w:r>
      <w:r w:rsidRPr="00BB22B9">
        <w:tab/>
        <w:t xml:space="preserve">a determination is in force under </w:t>
      </w:r>
      <w:r w:rsidR="0027360F" w:rsidRPr="00BB22B9">
        <w:t>subsection (</w:t>
      </w:r>
      <w:r w:rsidRPr="00BB22B9">
        <w:t>3) that the brands are co</w:t>
      </w:r>
      <w:r w:rsidR="00AC0DDC">
        <w:noBreakHyphen/>
      </w:r>
      <w:r w:rsidRPr="00BB22B9">
        <w:t>marketed brands of the pharmaceutical item; or</w:t>
      </w:r>
    </w:p>
    <w:p w:rsidR="005777DA" w:rsidRPr="00BB22B9" w:rsidRDefault="005777DA" w:rsidP="005777DA">
      <w:pPr>
        <w:pStyle w:val="paragraph"/>
      </w:pPr>
      <w:r w:rsidRPr="00BB22B9">
        <w:tab/>
        <w:t>(b)</w:t>
      </w:r>
      <w:r w:rsidRPr="00BB22B9">
        <w:tab/>
        <w:t>both of the following apply:</w:t>
      </w:r>
    </w:p>
    <w:p w:rsidR="005777DA" w:rsidRPr="00BB22B9" w:rsidRDefault="005777DA" w:rsidP="005777DA">
      <w:pPr>
        <w:pStyle w:val="paragraphsub"/>
      </w:pPr>
      <w:r w:rsidRPr="00BB22B9">
        <w:tab/>
        <w:t>(i)</w:t>
      </w:r>
      <w:r w:rsidRPr="00BB22B9">
        <w:tab/>
        <w:t xml:space="preserve">the regulations prescribe under </w:t>
      </w:r>
      <w:r w:rsidR="0027360F" w:rsidRPr="00BB22B9">
        <w:t>subsection (</w:t>
      </w:r>
      <w:r w:rsidRPr="00BB22B9">
        <w:t>4) that the brands are co</w:t>
      </w:r>
      <w:r w:rsidR="00AC0DDC">
        <w:noBreakHyphen/>
      </w:r>
      <w:r w:rsidRPr="00BB22B9">
        <w:t>marketed brands of the pharmaceutical item;</w:t>
      </w:r>
    </w:p>
    <w:p w:rsidR="005777DA" w:rsidRPr="00BB22B9" w:rsidRDefault="005777DA" w:rsidP="005777DA">
      <w:pPr>
        <w:pStyle w:val="paragraphsub"/>
      </w:pPr>
      <w:r w:rsidRPr="00BB22B9">
        <w:tab/>
        <w:t>(ii)</w:t>
      </w:r>
      <w:r w:rsidRPr="00BB22B9">
        <w:tab/>
        <w:t xml:space="preserve">there is no determination in force under </w:t>
      </w:r>
      <w:r w:rsidR="0027360F" w:rsidRPr="00BB22B9">
        <w:t>subsection (</w:t>
      </w:r>
      <w:r w:rsidRPr="00BB22B9">
        <w:t>3B) that the brands cease to be co</w:t>
      </w:r>
      <w:r w:rsidR="00AC0DDC">
        <w:noBreakHyphen/>
      </w:r>
      <w:r w:rsidRPr="00BB22B9">
        <w:t>marketed brands of the pharmaceutical item.</w:t>
      </w:r>
    </w:p>
    <w:p w:rsidR="00B108EC" w:rsidRPr="00BB22B9" w:rsidRDefault="00B108EC" w:rsidP="00B108EC">
      <w:pPr>
        <w:pStyle w:val="SubsectionHead"/>
      </w:pPr>
      <w:r w:rsidRPr="00BB22B9">
        <w:t>Ministerial determination</w:t>
      </w:r>
    </w:p>
    <w:p w:rsidR="00B108EC" w:rsidRPr="00BB22B9" w:rsidRDefault="00B108EC" w:rsidP="00B108EC">
      <w:pPr>
        <w:pStyle w:val="subsection"/>
      </w:pPr>
      <w:r w:rsidRPr="00BB22B9">
        <w:tab/>
        <w:t>(3)</w:t>
      </w:r>
      <w:r w:rsidRPr="00BB22B9">
        <w:tab/>
        <w:t xml:space="preserve">The Minister may, by legislative instrument, determine that 2 or more brands (the </w:t>
      </w:r>
      <w:r w:rsidRPr="00BB22B9">
        <w:rPr>
          <w:b/>
          <w:i/>
        </w:rPr>
        <w:t>co</w:t>
      </w:r>
      <w:r w:rsidR="00AC0DDC">
        <w:rPr>
          <w:b/>
          <w:i/>
        </w:rPr>
        <w:noBreakHyphen/>
      </w:r>
      <w:r w:rsidRPr="00BB22B9">
        <w:rPr>
          <w:b/>
          <w:i/>
        </w:rPr>
        <w:t>marketed brands</w:t>
      </w:r>
      <w:r w:rsidRPr="00BB22B9">
        <w:t xml:space="preserve">) of a pharmaceutical item (the </w:t>
      </w:r>
      <w:r w:rsidRPr="00BB22B9">
        <w:rPr>
          <w:b/>
          <w:i/>
        </w:rPr>
        <w:t>co</w:t>
      </w:r>
      <w:r w:rsidR="00AC0DDC">
        <w:rPr>
          <w:b/>
          <w:i/>
        </w:rPr>
        <w:noBreakHyphen/>
      </w:r>
      <w:r w:rsidRPr="00BB22B9">
        <w:rPr>
          <w:b/>
          <w:i/>
        </w:rPr>
        <w:t>marketed item</w:t>
      </w:r>
      <w:r w:rsidRPr="00BB22B9">
        <w:t>) are co</w:t>
      </w:r>
      <w:r w:rsidR="00AC0DDC">
        <w:noBreakHyphen/>
      </w:r>
      <w:r w:rsidRPr="00BB22B9">
        <w:t>marketed brands of the co</w:t>
      </w:r>
      <w:r w:rsidR="00AC0DDC">
        <w:noBreakHyphen/>
      </w:r>
      <w:r w:rsidRPr="00BB22B9">
        <w:t xml:space="preserve">marketed item if the </w:t>
      </w:r>
      <w:r w:rsidR="005777DA" w:rsidRPr="00BB22B9">
        <w:t>following paragraphs are satisfied</w:t>
      </w:r>
      <w:r w:rsidRPr="00BB22B9">
        <w:t>:</w:t>
      </w:r>
    </w:p>
    <w:p w:rsidR="00B108EC" w:rsidRPr="00BB22B9" w:rsidRDefault="00B108EC" w:rsidP="00B108EC">
      <w:pPr>
        <w:pStyle w:val="paragraph"/>
      </w:pPr>
      <w:r w:rsidRPr="00BB22B9">
        <w:tab/>
        <w:t>(a)</w:t>
      </w:r>
      <w:r w:rsidRPr="00BB22B9">
        <w:tab/>
        <w:t>within 4 months of the first of the co</w:t>
      </w:r>
      <w:r w:rsidR="00AC0DDC">
        <w:noBreakHyphen/>
      </w:r>
      <w:r w:rsidRPr="00BB22B9">
        <w:t>marketed brands of the co</w:t>
      </w:r>
      <w:r w:rsidR="00AC0DDC">
        <w:noBreakHyphen/>
      </w:r>
      <w:r w:rsidRPr="00BB22B9">
        <w:t xml:space="preserve">marketed item being included on the Australian Register of Therapeutic Goods, applications are made to include the </w:t>
      </w:r>
      <w:r w:rsidRPr="00BB22B9">
        <w:lastRenderedPageBreak/>
        <w:t>other co</w:t>
      </w:r>
      <w:r w:rsidR="00AC0DDC">
        <w:noBreakHyphen/>
      </w:r>
      <w:r w:rsidRPr="00BB22B9">
        <w:t>marketed brands of the co</w:t>
      </w:r>
      <w:r w:rsidR="00AC0DDC">
        <w:noBreakHyphen/>
      </w:r>
      <w:r w:rsidRPr="00BB22B9">
        <w:t>marketed item on the Register;</w:t>
      </w:r>
    </w:p>
    <w:p w:rsidR="00B108EC" w:rsidRPr="00BB22B9" w:rsidRDefault="00B108EC" w:rsidP="00B108EC">
      <w:pPr>
        <w:pStyle w:val="paragraph"/>
      </w:pPr>
      <w:r w:rsidRPr="00BB22B9">
        <w:tab/>
        <w:t>(b)</w:t>
      </w:r>
      <w:r w:rsidRPr="00BB22B9">
        <w:tab/>
        <w:t>the first determination that is made under subsection</w:t>
      </w:r>
      <w:r w:rsidR="00C0727A" w:rsidRPr="00BB22B9">
        <w:t> </w:t>
      </w:r>
      <w:r w:rsidRPr="00BB22B9">
        <w:t>85(6) in relation to a brand of the co</w:t>
      </w:r>
      <w:r w:rsidR="00AC0DDC">
        <w:noBreakHyphen/>
      </w:r>
      <w:r w:rsidRPr="00BB22B9">
        <w:t>marketed item is made only in relation to the co</w:t>
      </w:r>
      <w:r w:rsidR="00AC0DDC">
        <w:noBreakHyphen/>
      </w:r>
      <w:r w:rsidRPr="00BB22B9">
        <w:t>marketed brands of the co</w:t>
      </w:r>
      <w:r w:rsidR="00AC0DDC">
        <w:noBreakHyphen/>
      </w:r>
      <w:r w:rsidRPr="00BB22B9">
        <w:t>marketed item;</w:t>
      </w:r>
    </w:p>
    <w:p w:rsidR="005777DA" w:rsidRPr="00BB22B9" w:rsidRDefault="005777DA" w:rsidP="005777DA">
      <w:pPr>
        <w:pStyle w:val="paragraph"/>
      </w:pPr>
      <w:r w:rsidRPr="00BB22B9">
        <w:tab/>
        <w:t>(c)</w:t>
      </w:r>
      <w:r w:rsidRPr="00BB22B9">
        <w:tab/>
        <w:t>each of the co</w:t>
      </w:r>
      <w:r w:rsidR="00AC0DDC">
        <w:noBreakHyphen/>
      </w:r>
      <w:r w:rsidRPr="00BB22B9">
        <w:t>marketed brands is a listed brand of the co</w:t>
      </w:r>
      <w:r w:rsidR="00AC0DDC">
        <w:noBreakHyphen/>
      </w:r>
      <w:r w:rsidRPr="00BB22B9">
        <w:t>marketed item;</w:t>
      </w:r>
    </w:p>
    <w:p w:rsidR="005777DA" w:rsidRPr="00BB22B9" w:rsidRDefault="005777DA" w:rsidP="005777DA">
      <w:pPr>
        <w:pStyle w:val="paragraph"/>
      </w:pPr>
      <w:r w:rsidRPr="00BB22B9">
        <w:tab/>
        <w:t>(d)</w:t>
      </w:r>
      <w:r w:rsidRPr="00BB22B9">
        <w:tab/>
        <w:t>no other brand is a listed brand of the co</w:t>
      </w:r>
      <w:r w:rsidR="00AC0DDC">
        <w:noBreakHyphen/>
      </w:r>
      <w:r w:rsidRPr="00BB22B9">
        <w:t>marketed item;</w:t>
      </w:r>
    </w:p>
    <w:p w:rsidR="005777DA" w:rsidRPr="00BB22B9" w:rsidRDefault="005777DA" w:rsidP="005777DA">
      <w:pPr>
        <w:pStyle w:val="paragraph"/>
      </w:pPr>
      <w:r w:rsidRPr="00BB22B9">
        <w:tab/>
        <w:t>(e)</w:t>
      </w:r>
      <w:r w:rsidRPr="00BB22B9">
        <w:tab/>
        <w:t>if there is another pharmaceutical item that has the same drug as the co</w:t>
      </w:r>
      <w:r w:rsidR="00AC0DDC">
        <w:noBreakHyphen/>
      </w:r>
      <w:r w:rsidRPr="00BB22B9">
        <w:t>marketed item:</w:t>
      </w:r>
    </w:p>
    <w:p w:rsidR="005777DA" w:rsidRPr="00BB22B9" w:rsidRDefault="005777DA" w:rsidP="005777DA">
      <w:pPr>
        <w:pStyle w:val="paragraphsub"/>
      </w:pPr>
      <w:r w:rsidRPr="00BB22B9">
        <w:tab/>
        <w:t>(i)</w:t>
      </w:r>
      <w:r w:rsidRPr="00BB22B9">
        <w:tab/>
        <w:t>each of the co</w:t>
      </w:r>
      <w:r w:rsidR="00AC0DDC">
        <w:noBreakHyphen/>
      </w:r>
      <w:r w:rsidRPr="00BB22B9">
        <w:t>marketed brands is a listed brand of that pharmaceutical item; and</w:t>
      </w:r>
    </w:p>
    <w:p w:rsidR="005777DA" w:rsidRPr="00BB22B9" w:rsidRDefault="005777DA" w:rsidP="005777DA">
      <w:pPr>
        <w:pStyle w:val="paragraphsub"/>
      </w:pPr>
      <w:r w:rsidRPr="00BB22B9">
        <w:tab/>
        <w:t>(ii)</w:t>
      </w:r>
      <w:r w:rsidRPr="00BB22B9">
        <w:tab/>
        <w:t>no other brand is a listed brand of that pharmaceutical item.</w:t>
      </w:r>
    </w:p>
    <w:p w:rsidR="005777DA" w:rsidRPr="00BB22B9" w:rsidRDefault="005777DA" w:rsidP="005777DA">
      <w:pPr>
        <w:pStyle w:val="subsection"/>
      </w:pPr>
      <w:r w:rsidRPr="00BB22B9">
        <w:tab/>
        <w:t>(3A)</w:t>
      </w:r>
      <w:r w:rsidRPr="00BB22B9">
        <w:tab/>
        <w:t xml:space="preserve">The Minister may, by legislative instrument, vary or revoke a determination under </w:t>
      </w:r>
      <w:r w:rsidR="0027360F" w:rsidRPr="00BB22B9">
        <w:t>subsection (</w:t>
      </w:r>
      <w:r w:rsidRPr="00BB22B9">
        <w:t xml:space="preserve">3) so that all brands (the </w:t>
      </w:r>
      <w:r w:rsidRPr="00BB22B9">
        <w:rPr>
          <w:b/>
          <w:i/>
        </w:rPr>
        <w:t>co</w:t>
      </w:r>
      <w:r w:rsidR="00AC0DDC">
        <w:rPr>
          <w:b/>
          <w:i/>
        </w:rPr>
        <w:noBreakHyphen/>
      </w:r>
      <w:r w:rsidRPr="00BB22B9">
        <w:rPr>
          <w:b/>
          <w:i/>
        </w:rPr>
        <w:t>marketed brands</w:t>
      </w:r>
      <w:r w:rsidRPr="00BB22B9">
        <w:t>) that are co</w:t>
      </w:r>
      <w:r w:rsidR="00AC0DDC">
        <w:noBreakHyphen/>
      </w:r>
      <w:r w:rsidRPr="00BB22B9">
        <w:t xml:space="preserve">marketed brands of a pharmaceutical item (the </w:t>
      </w:r>
      <w:r w:rsidRPr="00BB22B9">
        <w:rPr>
          <w:b/>
          <w:i/>
        </w:rPr>
        <w:t>co</w:t>
      </w:r>
      <w:r w:rsidR="00AC0DDC">
        <w:rPr>
          <w:b/>
          <w:i/>
        </w:rPr>
        <w:noBreakHyphen/>
      </w:r>
      <w:r w:rsidRPr="00BB22B9">
        <w:rPr>
          <w:b/>
          <w:i/>
        </w:rPr>
        <w:t>marketed item</w:t>
      </w:r>
      <w:r w:rsidRPr="00BB22B9">
        <w:t>) cease to be co</w:t>
      </w:r>
      <w:r w:rsidR="00AC0DDC">
        <w:noBreakHyphen/>
      </w:r>
      <w:r w:rsidRPr="00BB22B9">
        <w:t>marketed brands of the co</w:t>
      </w:r>
      <w:r w:rsidR="00AC0DDC">
        <w:noBreakHyphen/>
      </w:r>
      <w:r w:rsidRPr="00BB22B9">
        <w:t>marketed item if:</w:t>
      </w:r>
    </w:p>
    <w:p w:rsidR="005777DA" w:rsidRPr="00BB22B9" w:rsidRDefault="005777DA" w:rsidP="005777DA">
      <w:pPr>
        <w:pStyle w:val="paragraph"/>
      </w:pPr>
      <w:r w:rsidRPr="00BB22B9">
        <w:tab/>
        <w:t>(a)</w:t>
      </w:r>
      <w:r w:rsidRPr="00BB22B9">
        <w:tab/>
        <w:t>any of the co</w:t>
      </w:r>
      <w:r w:rsidR="00AC0DDC">
        <w:noBreakHyphen/>
      </w:r>
      <w:r w:rsidRPr="00BB22B9">
        <w:t>marketed brands is not a listed brand of the co</w:t>
      </w:r>
      <w:r w:rsidR="00AC0DDC">
        <w:noBreakHyphen/>
      </w:r>
      <w:r w:rsidRPr="00BB22B9">
        <w:t>marketed item; or</w:t>
      </w:r>
    </w:p>
    <w:p w:rsidR="005777DA" w:rsidRPr="00BB22B9" w:rsidRDefault="005777DA" w:rsidP="005777DA">
      <w:pPr>
        <w:pStyle w:val="paragraph"/>
      </w:pPr>
      <w:r w:rsidRPr="00BB22B9">
        <w:tab/>
        <w:t>(b)</w:t>
      </w:r>
      <w:r w:rsidRPr="00BB22B9">
        <w:tab/>
        <w:t>another brand is a listed brand of the co</w:t>
      </w:r>
      <w:r w:rsidR="00AC0DDC">
        <w:noBreakHyphen/>
      </w:r>
      <w:r w:rsidRPr="00BB22B9">
        <w:t>marketed item; or</w:t>
      </w:r>
    </w:p>
    <w:p w:rsidR="005777DA" w:rsidRPr="00BB22B9" w:rsidRDefault="005777DA" w:rsidP="005777DA">
      <w:pPr>
        <w:pStyle w:val="paragraph"/>
      </w:pPr>
      <w:r w:rsidRPr="00BB22B9">
        <w:tab/>
        <w:t>(c)</w:t>
      </w:r>
      <w:r w:rsidRPr="00BB22B9">
        <w:tab/>
        <w:t>if there is another pharmaceutical item that has the same drug as the co</w:t>
      </w:r>
      <w:r w:rsidR="00AC0DDC">
        <w:noBreakHyphen/>
      </w:r>
      <w:r w:rsidRPr="00BB22B9">
        <w:t>marketed item:</w:t>
      </w:r>
    </w:p>
    <w:p w:rsidR="005777DA" w:rsidRPr="00BB22B9" w:rsidRDefault="005777DA" w:rsidP="005777DA">
      <w:pPr>
        <w:pStyle w:val="paragraphsub"/>
      </w:pPr>
      <w:r w:rsidRPr="00BB22B9">
        <w:tab/>
        <w:t>(i)</w:t>
      </w:r>
      <w:r w:rsidRPr="00BB22B9">
        <w:tab/>
        <w:t>any of the co</w:t>
      </w:r>
      <w:r w:rsidR="00AC0DDC">
        <w:noBreakHyphen/>
      </w:r>
      <w:r w:rsidRPr="00BB22B9">
        <w:t>marketed brands is not a listed brand of that pharmaceutical item; or</w:t>
      </w:r>
    </w:p>
    <w:p w:rsidR="005777DA" w:rsidRPr="00BB22B9" w:rsidRDefault="005777DA" w:rsidP="005777DA">
      <w:pPr>
        <w:pStyle w:val="paragraphsub"/>
      </w:pPr>
      <w:r w:rsidRPr="00BB22B9">
        <w:tab/>
        <w:t>(ii)</w:t>
      </w:r>
      <w:r w:rsidRPr="00BB22B9">
        <w:tab/>
        <w:t>another brand is a listed brand of that pharmaceutical item.</w:t>
      </w:r>
    </w:p>
    <w:p w:rsidR="005777DA" w:rsidRPr="00BB22B9" w:rsidRDefault="005777DA" w:rsidP="005777DA">
      <w:pPr>
        <w:pStyle w:val="subsection"/>
      </w:pPr>
      <w:r w:rsidRPr="00BB22B9">
        <w:tab/>
        <w:t>(3B)</w:t>
      </w:r>
      <w:r w:rsidRPr="00BB22B9">
        <w:tab/>
        <w:t xml:space="preserve">The Minister may, by legislative instrument, determine that all brands (the </w:t>
      </w:r>
      <w:r w:rsidRPr="00BB22B9">
        <w:rPr>
          <w:b/>
          <w:i/>
        </w:rPr>
        <w:t>co</w:t>
      </w:r>
      <w:r w:rsidR="00AC0DDC">
        <w:rPr>
          <w:b/>
          <w:i/>
        </w:rPr>
        <w:noBreakHyphen/>
      </w:r>
      <w:r w:rsidRPr="00BB22B9">
        <w:rPr>
          <w:b/>
          <w:i/>
        </w:rPr>
        <w:t>marketed brands</w:t>
      </w:r>
      <w:r w:rsidRPr="00BB22B9">
        <w:t>) that are prescribed by the regulations as being co</w:t>
      </w:r>
      <w:r w:rsidR="00AC0DDC">
        <w:noBreakHyphen/>
      </w:r>
      <w:r w:rsidRPr="00BB22B9">
        <w:t xml:space="preserve">marketed brands of a pharmaceutical item </w:t>
      </w:r>
      <w:r w:rsidRPr="00BB22B9">
        <w:lastRenderedPageBreak/>
        <w:t xml:space="preserve">(the </w:t>
      </w:r>
      <w:r w:rsidRPr="00BB22B9">
        <w:rPr>
          <w:b/>
          <w:i/>
        </w:rPr>
        <w:t>co</w:t>
      </w:r>
      <w:r w:rsidR="00AC0DDC">
        <w:rPr>
          <w:b/>
          <w:i/>
        </w:rPr>
        <w:noBreakHyphen/>
      </w:r>
      <w:r w:rsidRPr="00BB22B9">
        <w:rPr>
          <w:b/>
          <w:i/>
        </w:rPr>
        <w:t>marketed item</w:t>
      </w:r>
      <w:r w:rsidRPr="00BB22B9">
        <w:t>) cease to be co</w:t>
      </w:r>
      <w:r w:rsidR="00AC0DDC">
        <w:noBreakHyphen/>
      </w:r>
      <w:r w:rsidRPr="00BB22B9">
        <w:t>marketed brands of the co</w:t>
      </w:r>
      <w:r w:rsidR="00AC0DDC">
        <w:noBreakHyphen/>
      </w:r>
      <w:r w:rsidRPr="00BB22B9">
        <w:t>marketed item if:</w:t>
      </w:r>
    </w:p>
    <w:p w:rsidR="005777DA" w:rsidRPr="00BB22B9" w:rsidRDefault="005777DA" w:rsidP="005777DA">
      <w:pPr>
        <w:pStyle w:val="paragraph"/>
      </w:pPr>
      <w:r w:rsidRPr="00BB22B9">
        <w:tab/>
        <w:t>(a)</w:t>
      </w:r>
      <w:r w:rsidRPr="00BB22B9">
        <w:tab/>
        <w:t>any of the co</w:t>
      </w:r>
      <w:r w:rsidR="00AC0DDC">
        <w:noBreakHyphen/>
      </w:r>
      <w:r w:rsidRPr="00BB22B9">
        <w:t>marketed brands is not a listed brand of the co</w:t>
      </w:r>
      <w:r w:rsidR="00AC0DDC">
        <w:noBreakHyphen/>
      </w:r>
      <w:r w:rsidRPr="00BB22B9">
        <w:t>marketed item; or</w:t>
      </w:r>
    </w:p>
    <w:p w:rsidR="005777DA" w:rsidRPr="00BB22B9" w:rsidRDefault="005777DA" w:rsidP="005777DA">
      <w:pPr>
        <w:pStyle w:val="paragraph"/>
      </w:pPr>
      <w:r w:rsidRPr="00BB22B9">
        <w:tab/>
        <w:t>(b)</w:t>
      </w:r>
      <w:r w:rsidRPr="00BB22B9">
        <w:tab/>
        <w:t>another brand is a listed brand of the co</w:t>
      </w:r>
      <w:r w:rsidR="00AC0DDC">
        <w:noBreakHyphen/>
      </w:r>
      <w:r w:rsidRPr="00BB22B9">
        <w:t>marketed item; or</w:t>
      </w:r>
    </w:p>
    <w:p w:rsidR="005777DA" w:rsidRPr="00BB22B9" w:rsidRDefault="005777DA" w:rsidP="005777DA">
      <w:pPr>
        <w:pStyle w:val="paragraph"/>
      </w:pPr>
      <w:r w:rsidRPr="00BB22B9">
        <w:tab/>
        <w:t>(c)</w:t>
      </w:r>
      <w:r w:rsidRPr="00BB22B9">
        <w:tab/>
        <w:t>if there is another pharmaceutical item that has the same drug as the co</w:t>
      </w:r>
      <w:r w:rsidR="00AC0DDC">
        <w:noBreakHyphen/>
      </w:r>
      <w:r w:rsidRPr="00BB22B9">
        <w:t>marketed item:</w:t>
      </w:r>
    </w:p>
    <w:p w:rsidR="005777DA" w:rsidRPr="00BB22B9" w:rsidRDefault="005777DA" w:rsidP="005777DA">
      <w:pPr>
        <w:pStyle w:val="paragraphsub"/>
      </w:pPr>
      <w:r w:rsidRPr="00BB22B9">
        <w:tab/>
        <w:t>(i)</w:t>
      </w:r>
      <w:r w:rsidRPr="00BB22B9">
        <w:tab/>
        <w:t>any of the co</w:t>
      </w:r>
      <w:r w:rsidR="00AC0DDC">
        <w:noBreakHyphen/>
      </w:r>
      <w:r w:rsidRPr="00BB22B9">
        <w:t>marketed brands is not a listed brand of that pharmaceutical item; or</w:t>
      </w:r>
    </w:p>
    <w:p w:rsidR="005777DA" w:rsidRPr="00BB22B9" w:rsidRDefault="005777DA" w:rsidP="005777DA">
      <w:pPr>
        <w:pStyle w:val="paragraphsub"/>
      </w:pPr>
      <w:r w:rsidRPr="00BB22B9">
        <w:tab/>
        <w:t>(ii)</w:t>
      </w:r>
      <w:r w:rsidRPr="00BB22B9">
        <w:tab/>
        <w:t>another brand is a listed brand of that pharmaceutical item.</w:t>
      </w:r>
    </w:p>
    <w:p w:rsidR="00B108EC" w:rsidRPr="00BB22B9" w:rsidRDefault="00B108EC" w:rsidP="00B108EC">
      <w:pPr>
        <w:pStyle w:val="SubsectionHead"/>
      </w:pPr>
      <w:r w:rsidRPr="00BB22B9">
        <w:t>Regulations</w:t>
      </w:r>
    </w:p>
    <w:p w:rsidR="00B108EC" w:rsidRPr="00BB22B9" w:rsidRDefault="00B108EC" w:rsidP="00B108EC">
      <w:pPr>
        <w:pStyle w:val="subsection"/>
      </w:pPr>
      <w:r w:rsidRPr="00BB22B9">
        <w:tab/>
        <w:t>(4)</w:t>
      </w:r>
      <w:r w:rsidRPr="00BB22B9">
        <w:tab/>
        <w:t xml:space="preserve">For the purposes of </w:t>
      </w:r>
      <w:r w:rsidR="0027360F" w:rsidRPr="00BB22B9">
        <w:t>paragraph (</w:t>
      </w:r>
      <w:r w:rsidRPr="00BB22B9">
        <w:t>2)(b), on the day on which this section commences, the regulations may prescribe that 2 or more brands that are listed brands of a pharmaceutical item on that day are co</w:t>
      </w:r>
      <w:r w:rsidR="00AC0DDC">
        <w:noBreakHyphen/>
      </w:r>
      <w:r w:rsidRPr="00BB22B9">
        <w:t>marketed brands of the pharmaceutical item.</w:t>
      </w:r>
    </w:p>
    <w:p w:rsidR="00B108EC" w:rsidRPr="00BB22B9" w:rsidRDefault="00B108EC" w:rsidP="00B108EC">
      <w:pPr>
        <w:pStyle w:val="ActHead5"/>
      </w:pPr>
      <w:bookmarkStart w:id="44" w:name="_Toc179887698"/>
      <w:r w:rsidRPr="00AC0DDC">
        <w:rPr>
          <w:rStyle w:val="CharSectno"/>
        </w:rPr>
        <w:t>84AF</w:t>
      </w:r>
      <w:r w:rsidRPr="00BB22B9">
        <w:t xml:space="preserve">  Responsible person for a brand of a pharmaceutical item</w:t>
      </w:r>
      <w:bookmarkEnd w:id="44"/>
    </w:p>
    <w:p w:rsidR="00B108EC" w:rsidRPr="00BB22B9" w:rsidRDefault="00B108EC" w:rsidP="00B108EC">
      <w:pPr>
        <w:pStyle w:val="subsection"/>
      </w:pPr>
      <w:r w:rsidRPr="00BB22B9">
        <w:tab/>
        <w:t>(1)</w:t>
      </w:r>
      <w:r w:rsidRPr="00BB22B9">
        <w:tab/>
        <w:t>The Minister may, by legislative instrument, determine that a person is the responsible person for a brand of a pharmaceutical item if:</w:t>
      </w:r>
    </w:p>
    <w:p w:rsidR="00B108EC" w:rsidRPr="00BB22B9" w:rsidRDefault="00B108EC" w:rsidP="001A5EA7">
      <w:pPr>
        <w:pStyle w:val="paragraph"/>
        <w:keepNext/>
        <w:keepLines/>
      </w:pPr>
      <w:r w:rsidRPr="00BB22B9">
        <w:tab/>
        <w:t>(a)</w:t>
      </w:r>
      <w:r w:rsidRPr="00BB22B9">
        <w:tab/>
        <w:t>the person notified the Minister that the person is or will be the supplier of the brand of the pharmaceutical item to:</w:t>
      </w:r>
    </w:p>
    <w:p w:rsidR="00B108EC" w:rsidRPr="00BB22B9" w:rsidRDefault="00B108EC" w:rsidP="00B108EC">
      <w:pPr>
        <w:pStyle w:val="paragraphsub"/>
      </w:pPr>
      <w:r w:rsidRPr="00BB22B9">
        <w:tab/>
        <w:t>(i)</w:t>
      </w:r>
      <w:r w:rsidRPr="00BB22B9">
        <w:tab/>
        <w:t>wholesalers; or</w:t>
      </w:r>
    </w:p>
    <w:p w:rsidR="00B108EC" w:rsidRPr="00BB22B9" w:rsidRDefault="00B108EC" w:rsidP="00B108EC">
      <w:pPr>
        <w:pStyle w:val="paragraphsub"/>
      </w:pPr>
      <w:r w:rsidRPr="00BB22B9">
        <w:tab/>
        <w:t>(ii)</w:t>
      </w:r>
      <w:r w:rsidRPr="00BB22B9">
        <w:tab/>
        <w:t>in the case of a supply where wholesalers are not involved—approved pharmacists directly; and</w:t>
      </w:r>
    </w:p>
    <w:p w:rsidR="00B108EC" w:rsidRPr="00BB22B9" w:rsidRDefault="00B108EC" w:rsidP="00B108EC">
      <w:pPr>
        <w:pStyle w:val="paragraph"/>
      </w:pPr>
      <w:r w:rsidRPr="00BB22B9">
        <w:tab/>
        <w:t>(b)</w:t>
      </w:r>
      <w:r w:rsidRPr="00BB22B9">
        <w:tab/>
        <w:t>the brand of the pharmaceutical item is a listed brand; and</w:t>
      </w:r>
    </w:p>
    <w:p w:rsidR="00B108EC" w:rsidRPr="00BB22B9" w:rsidRDefault="00B108EC" w:rsidP="00B108EC">
      <w:pPr>
        <w:pStyle w:val="paragraph"/>
      </w:pPr>
      <w:r w:rsidRPr="00BB22B9">
        <w:tab/>
        <w:t>(c)</w:t>
      </w:r>
      <w:r w:rsidRPr="00BB22B9">
        <w:tab/>
        <w:t>there is no determination in force under this section that another person is the responsible person for:</w:t>
      </w:r>
    </w:p>
    <w:p w:rsidR="00B108EC" w:rsidRPr="00BB22B9" w:rsidRDefault="00B108EC" w:rsidP="00B108EC">
      <w:pPr>
        <w:pStyle w:val="paragraphsub"/>
      </w:pPr>
      <w:r w:rsidRPr="00BB22B9">
        <w:lastRenderedPageBreak/>
        <w:tab/>
        <w:t>(i)</w:t>
      </w:r>
      <w:r w:rsidRPr="00BB22B9">
        <w:tab/>
        <w:t>the brand of the pharmaceutical item; or</w:t>
      </w:r>
    </w:p>
    <w:p w:rsidR="00B108EC" w:rsidRPr="00BB22B9" w:rsidRDefault="00B108EC" w:rsidP="00B108EC">
      <w:pPr>
        <w:pStyle w:val="paragraphsub"/>
      </w:pPr>
      <w:r w:rsidRPr="00BB22B9">
        <w:tab/>
        <w:t>(ii)</w:t>
      </w:r>
      <w:r w:rsidRPr="00BB22B9">
        <w:tab/>
        <w:t>the brand of any other pharmaceutical item.</w:t>
      </w:r>
    </w:p>
    <w:p w:rsidR="00B108EC" w:rsidRPr="00BB22B9" w:rsidRDefault="00B108EC" w:rsidP="00B108EC">
      <w:pPr>
        <w:pStyle w:val="subsection"/>
      </w:pPr>
      <w:r w:rsidRPr="00BB22B9">
        <w:tab/>
        <w:t>(2)</w:t>
      </w:r>
      <w:r w:rsidRPr="00BB22B9">
        <w:tab/>
        <w:t xml:space="preserve">The notification referred to in </w:t>
      </w:r>
      <w:r w:rsidR="0027360F" w:rsidRPr="00BB22B9">
        <w:t>paragraph (</w:t>
      </w:r>
      <w:r w:rsidRPr="00BB22B9">
        <w:t>1)(a) may be made before or after the commencement of this section.</w:t>
      </w:r>
    </w:p>
    <w:p w:rsidR="00B108EC" w:rsidRPr="00BB22B9" w:rsidRDefault="00B108EC" w:rsidP="00B108EC">
      <w:pPr>
        <w:pStyle w:val="ActHead5"/>
      </w:pPr>
      <w:bookmarkStart w:id="45" w:name="_Toc179887699"/>
      <w:r w:rsidRPr="00AC0DDC">
        <w:rPr>
          <w:rStyle w:val="CharSectno"/>
        </w:rPr>
        <w:t>84AG</w:t>
      </w:r>
      <w:r w:rsidRPr="00BB22B9">
        <w:t xml:space="preserve">  Therapeutic groups</w:t>
      </w:r>
      <w:bookmarkEnd w:id="45"/>
    </w:p>
    <w:p w:rsidR="00B108EC" w:rsidRPr="00BB22B9" w:rsidRDefault="00B108EC" w:rsidP="00B108EC">
      <w:pPr>
        <w:pStyle w:val="SubsectionHead"/>
      </w:pPr>
      <w:r w:rsidRPr="00BB22B9">
        <w:t>Determinations</w:t>
      </w:r>
    </w:p>
    <w:p w:rsidR="00B108EC" w:rsidRPr="00BB22B9" w:rsidRDefault="00B108EC" w:rsidP="00B108EC">
      <w:pPr>
        <w:pStyle w:val="subsection"/>
      </w:pPr>
      <w:r w:rsidRPr="00BB22B9">
        <w:tab/>
        <w:t>(1)</w:t>
      </w:r>
      <w:r w:rsidRPr="00BB22B9">
        <w:tab/>
        <w:t>The Minister may, by legislative instrument, determine:</w:t>
      </w:r>
    </w:p>
    <w:p w:rsidR="00B108EC" w:rsidRPr="00BB22B9" w:rsidRDefault="00B108EC" w:rsidP="00B108EC">
      <w:pPr>
        <w:pStyle w:val="paragraph"/>
      </w:pPr>
      <w:r w:rsidRPr="00BB22B9">
        <w:tab/>
        <w:t>(a)</w:t>
      </w:r>
      <w:r w:rsidRPr="00BB22B9">
        <w:tab/>
        <w:t>one or more therapeutic groups; and</w:t>
      </w:r>
    </w:p>
    <w:p w:rsidR="00B108EC" w:rsidRPr="00BB22B9" w:rsidRDefault="00B108EC" w:rsidP="00B108EC">
      <w:pPr>
        <w:pStyle w:val="paragraph"/>
      </w:pPr>
      <w:r w:rsidRPr="00BB22B9">
        <w:tab/>
        <w:t>(b)</w:t>
      </w:r>
      <w:r w:rsidRPr="00BB22B9">
        <w:tab/>
        <w:t>that 2 or more listed drugs are in the same therapeutic group.</w:t>
      </w:r>
    </w:p>
    <w:p w:rsidR="00B108EC" w:rsidRPr="00BB22B9" w:rsidRDefault="00B108EC" w:rsidP="00B108EC">
      <w:pPr>
        <w:pStyle w:val="subsection"/>
      </w:pPr>
      <w:r w:rsidRPr="00BB22B9">
        <w:tab/>
        <w:t>(1A)</w:t>
      </w:r>
      <w:r w:rsidRPr="00BB22B9">
        <w:tab/>
        <w:t xml:space="preserve">If the Minister proposes to make a determination under </w:t>
      </w:r>
      <w:r w:rsidR="0027360F" w:rsidRPr="00BB22B9">
        <w:t>paragraph (</w:t>
      </w:r>
      <w:r w:rsidRPr="00BB22B9">
        <w:t>1)(a), the Minister must obtain the advice in writing of the Pharmaceutical Benefits Advisory Committee in relation to the proposed determination.</w:t>
      </w:r>
    </w:p>
    <w:p w:rsidR="00B108EC" w:rsidRPr="00BB22B9" w:rsidRDefault="00B108EC" w:rsidP="00B108EC">
      <w:pPr>
        <w:pStyle w:val="subsection"/>
      </w:pPr>
      <w:r w:rsidRPr="00BB22B9">
        <w:tab/>
        <w:t>(2)</w:t>
      </w:r>
      <w:r w:rsidRPr="00BB22B9">
        <w:tab/>
        <w:t xml:space="preserve">A determination for the purposes of </w:t>
      </w:r>
      <w:r w:rsidR="0027360F" w:rsidRPr="00BB22B9">
        <w:t>paragraph (</w:t>
      </w:r>
      <w:r w:rsidRPr="00BB22B9">
        <w:t>1)(b) may specify the circumstances in which a listed drug is, or is not, in a therapeutic group.</w:t>
      </w:r>
    </w:p>
    <w:p w:rsidR="00B108EC" w:rsidRPr="00BB22B9" w:rsidRDefault="00B108EC" w:rsidP="00B108EC">
      <w:pPr>
        <w:pStyle w:val="subsection"/>
      </w:pPr>
      <w:r w:rsidRPr="00BB22B9">
        <w:tab/>
        <w:t>(3)</w:t>
      </w:r>
      <w:r w:rsidRPr="00BB22B9">
        <w:tab/>
        <w:t xml:space="preserve">In making a determination for the purposes of </w:t>
      </w:r>
      <w:r w:rsidR="0027360F" w:rsidRPr="00BB22B9">
        <w:t>paragraph (</w:t>
      </w:r>
      <w:r w:rsidRPr="00BB22B9">
        <w:t>1)(b), the Minister may have regard to advice (if any) given (whether before or after the commencement of this section) to the Minister by the Pharmaceutical Benefits Advisory Committee to the effect that a drug or medicinal preparation should, or should not, be treated as interchangeable on an individual patient basis with another drug or medicinal preparation.</w:t>
      </w:r>
    </w:p>
    <w:p w:rsidR="00B108EC" w:rsidRPr="00BB22B9" w:rsidRDefault="00B108EC" w:rsidP="001A5EA7">
      <w:pPr>
        <w:pStyle w:val="subsection"/>
        <w:keepNext/>
        <w:keepLines/>
      </w:pPr>
      <w:r w:rsidRPr="00BB22B9">
        <w:tab/>
        <w:t>(4)</w:t>
      </w:r>
      <w:r w:rsidRPr="00BB22B9">
        <w:tab/>
        <w:t>If:</w:t>
      </w:r>
    </w:p>
    <w:p w:rsidR="00790AFA" w:rsidRPr="00BB22B9" w:rsidRDefault="00790AFA" w:rsidP="00790AFA">
      <w:pPr>
        <w:pStyle w:val="paragraph"/>
      </w:pPr>
      <w:r w:rsidRPr="00BB22B9">
        <w:tab/>
        <w:t>(a)</w:t>
      </w:r>
      <w:r w:rsidRPr="00BB22B9">
        <w:tab/>
        <w:t>either:</w:t>
      </w:r>
    </w:p>
    <w:p w:rsidR="00790AFA" w:rsidRPr="00BB22B9" w:rsidRDefault="00790AFA" w:rsidP="00790AFA">
      <w:pPr>
        <w:pStyle w:val="paragraphsub"/>
      </w:pPr>
      <w:r w:rsidRPr="00BB22B9">
        <w:tab/>
        <w:t>(i)</w:t>
      </w:r>
      <w:r w:rsidRPr="00BB22B9">
        <w:tab/>
      </w:r>
      <w:r w:rsidR="0027360F" w:rsidRPr="00BB22B9">
        <w:t>section 9</w:t>
      </w:r>
      <w:r w:rsidRPr="00BB22B9">
        <w:t>9ADH has applied to a brand of a pharmaceutical item; or</w:t>
      </w:r>
    </w:p>
    <w:p w:rsidR="00790AFA" w:rsidRPr="00BB22B9" w:rsidRDefault="00790AFA" w:rsidP="00790AFA">
      <w:pPr>
        <w:pStyle w:val="paragraphsub"/>
      </w:pPr>
      <w:r w:rsidRPr="00BB22B9">
        <w:lastRenderedPageBreak/>
        <w:tab/>
        <w:t>(ii)</w:t>
      </w:r>
      <w:r w:rsidRPr="00BB22B9">
        <w:tab/>
        <w:t>the price of the brand of the pharmaceutical item is reduced under 99ADHB; and</w:t>
      </w:r>
    </w:p>
    <w:p w:rsidR="00790AFA" w:rsidRPr="00BB22B9" w:rsidRDefault="00790AFA" w:rsidP="00790AFA">
      <w:pPr>
        <w:pStyle w:val="paragraph"/>
      </w:pPr>
      <w:r w:rsidRPr="00BB22B9">
        <w:tab/>
        <w:t>(b)</w:t>
      </w:r>
      <w:r w:rsidRPr="00BB22B9">
        <w:tab/>
        <w:t xml:space="preserve">the Minister has determined, under </w:t>
      </w:r>
      <w:r w:rsidR="0027360F" w:rsidRPr="00BB22B9">
        <w:t>paragraph (</w:t>
      </w:r>
      <w:r w:rsidRPr="00BB22B9">
        <w:t>1)(b), that the drug in the pharmaceutical item is in a therapeutic group;</w:t>
      </w:r>
    </w:p>
    <w:p w:rsidR="00B108EC" w:rsidRPr="00BB22B9" w:rsidRDefault="00B108EC" w:rsidP="00B108EC">
      <w:pPr>
        <w:pStyle w:val="subsection2"/>
      </w:pPr>
      <w:r w:rsidRPr="00BB22B9">
        <w:t xml:space="preserve">the Minister must, by legislative instrument, vary the determination to remove the drug from that group with effect on the day that </w:t>
      </w:r>
      <w:r w:rsidR="0027360F" w:rsidRPr="00BB22B9">
        <w:t>section 9</w:t>
      </w:r>
      <w:r w:rsidRPr="00BB22B9">
        <w:t>9ADH applied to the brand of the pharmaceutical item</w:t>
      </w:r>
      <w:r w:rsidR="00790AFA" w:rsidRPr="00BB22B9">
        <w:t xml:space="preserve"> or the price of the brand of the pharmaceutical item was reduced under </w:t>
      </w:r>
      <w:r w:rsidR="0027360F" w:rsidRPr="00BB22B9">
        <w:t>section 9</w:t>
      </w:r>
      <w:r w:rsidR="00790AFA" w:rsidRPr="00BB22B9">
        <w:t>9ADHB</w:t>
      </w:r>
      <w:r w:rsidRPr="00BB22B9">
        <w:t>.</w:t>
      </w:r>
    </w:p>
    <w:p w:rsidR="00B108EC" w:rsidRPr="00BB22B9" w:rsidRDefault="00B108EC" w:rsidP="00B108EC">
      <w:pPr>
        <w:pStyle w:val="subsection"/>
      </w:pPr>
      <w:r w:rsidRPr="00BB22B9">
        <w:tab/>
        <w:t>(5)</w:t>
      </w:r>
      <w:r w:rsidRPr="00BB22B9">
        <w:tab/>
        <w:t xml:space="preserve">Without limiting the powers of the Minister under </w:t>
      </w:r>
      <w:r w:rsidR="0027360F" w:rsidRPr="00BB22B9">
        <w:t>subsection (</w:t>
      </w:r>
      <w:r w:rsidRPr="00BB22B9">
        <w:t>1), the Minister may, by legislative instrument, vary a determination to remove a drug from a therapeutic group that contains only 2 drugs. In that case, the group will contain only that remaining drug.</w:t>
      </w:r>
    </w:p>
    <w:p w:rsidR="00B108EC" w:rsidRPr="00BB22B9" w:rsidRDefault="00B108EC" w:rsidP="00B108EC">
      <w:pPr>
        <w:pStyle w:val="SubsectionHead"/>
      </w:pPr>
      <w:r w:rsidRPr="00BB22B9">
        <w:t>Regulations</w:t>
      </w:r>
    </w:p>
    <w:p w:rsidR="00B108EC" w:rsidRPr="00BB22B9" w:rsidRDefault="00B108EC" w:rsidP="00B108EC">
      <w:pPr>
        <w:pStyle w:val="subsection"/>
      </w:pPr>
      <w:r w:rsidRPr="00BB22B9">
        <w:tab/>
        <w:t>(6)</w:t>
      </w:r>
      <w:r w:rsidRPr="00BB22B9">
        <w:tab/>
        <w:t>On the day on which this section commences, the regulations may prescribe one or more therapeutic groups.</w:t>
      </w:r>
    </w:p>
    <w:p w:rsidR="00B108EC" w:rsidRPr="00BB22B9" w:rsidRDefault="00B108EC" w:rsidP="00B108EC">
      <w:pPr>
        <w:pStyle w:val="ActHead5"/>
      </w:pPr>
      <w:bookmarkStart w:id="46" w:name="_Toc179887700"/>
      <w:r w:rsidRPr="00AC0DDC">
        <w:rPr>
          <w:rStyle w:val="CharSectno"/>
        </w:rPr>
        <w:t>84AH</w:t>
      </w:r>
      <w:r w:rsidRPr="00BB22B9">
        <w:t xml:space="preserve">  Exempt items</w:t>
      </w:r>
      <w:bookmarkEnd w:id="46"/>
    </w:p>
    <w:p w:rsidR="00B108EC" w:rsidRPr="00BB22B9" w:rsidRDefault="00B108EC" w:rsidP="00B108EC">
      <w:pPr>
        <w:pStyle w:val="subsection"/>
      </w:pPr>
      <w:r w:rsidRPr="00BB22B9">
        <w:tab/>
      </w:r>
      <w:r w:rsidRPr="00BB22B9">
        <w:tab/>
        <w:t xml:space="preserve">The Minister may, by legislative instrument, determine that a pharmaceutical item (the </w:t>
      </w:r>
      <w:r w:rsidRPr="00BB22B9">
        <w:rPr>
          <w:b/>
          <w:i/>
        </w:rPr>
        <w:t>relevant item</w:t>
      </w:r>
      <w:r w:rsidRPr="00BB22B9">
        <w:t xml:space="preserve">) is an </w:t>
      </w:r>
      <w:r w:rsidRPr="00BB22B9">
        <w:rPr>
          <w:b/>
          <w:i/>
        </w:rPr>
        <w:t>exempt item</w:t>
      </w:r>
      <w:r w:rsidRPr="00BB22B9">
        <w:t xml:space="preserve"> if:</w:t>
      </w:r>
    </w:p>
    <w:p w:rsidR="00B108EC" w:rsidRPr="00BB22B9" w:rsidRDefault="00B108EC" w:rsidP="00B108EC">
      <w:pPr>
        <w:pStyle w:val="paragraph"/>
      </w:pPr>
      <w:r w:rsidRPr="00BB22B9">
        <w:tab/>
        <w:t>(a)</w:t>
      </w:r>
      <w:r w:rsidRPr="00BB22B9">
        <w:tab/>
        <w:t>there is only one listed brand of the relevant item; and</w:t>
      </w:r>
    </w:p>
    <w:p w:rsidR="00B108EC" w:rsidRPr="00BB22B9" w:rsidRDefault="00B108EC" w:rsidP="00B108EC">
      <w:pPr>
        <w:pStyle w:val="paragraph"/>
      </w:pPr>
      <w:r w:rsidRPr="00BB22B9">
        <w:tab/>
        <w:t>(b)</w:t>
      </w:r>
      <w:r w:rsidRPr="00BB22B9">
        <w:tab/>
        <w:t>there are no listed brands of other pharmaceutical items that are bioequivalent or biosimilar to the listed brand of the relevant item; and</w:t>
      </w:r>
    </w:p>
    <w:p w:rsidR="00B108EC" w:rsidRPr="00BB22B9" w:rsidRDefault="00B108EC" w:rsidP="00B108EC">
      <w:pPr>
        <w:pStyle w:val="paragraph"/>
      </w:pPr>
      <w:r w:rsidRPr="00BB22B9">
        <w:tab/>
        <w:t>(c)</w:t>
      </w:r>
      <w:r w:rsidRPr="00BB22B9">
        <w:tab/>
        <w:t>the relevant item and at least one listed brand of another pharmaceutical item have the same drug; and</w:t>
      </w:r>
    </w:p>
    <w:p w:rsidR="00B108EC" w:rsidRPr="00BB22B9" w:rsidRDefault="00B108EC" w:rsidP="00B108EC">
      <w:pPr>
        <w:pStyle w:val="paragraph"/>
      </w:pPr>
      <w:r w:rsidRPr="00BB22B9">
        <w:tab/>
        <w:t>(d)</w:t>
      </w:r>
      <w:r w:rsidRPr="00BB22B9">
        <w:tab/>
        <w:t xml:space="preserve">the Minister is satisfied, having regard to advice (if any) given to the Minister by the Pharmaceutical Benefits </w:t>
      </w:r>
      <w:r w:rsidRPr="00BB22B9">
        <w:lastRenderedPageBreak/>
        <w:t>Advisory Committee (whether before or after the commencement of this section), that:</w:t>
      </w:r>
    </w:p>
    <w:p w:rsidR="00B108EC" w:rsidRPr="00BB22B9" w:rsidRDefault="00B108EC" w:rsidP="00B108EC">
      <w:pPr>
        <w:pStyle w:val="paragraphsub"/>
      </w:pPr>
      <w:r w:rsidRPr="00BB22B9">
        <w:tab/>
        <w:t>(i)</w:t>
      </w:r>
      <w:r w:rsidRPr="00BB22B9">
        <w:tab/>
        <w:t>the listed drug in the relevant item represents suitable therapy for a particular patient population; and</w:t>
      </w:r>
    </w:p>
    <w:p w:rsidR="00B108EC" w:rsidRPr="00BB22B9" w:rsidRDefault="00B108EC" w:rsidP="00B108EC">
      <w:pPr>
        <w:pStyle w:val="paragraphsub"/>
      </w:pPr>
      <w:r w:rsidRPr="00BB22B9">
        <w:tab/>
        <w:t>(ii)</w:t>
      </w:r>
      <w:r w:rsidRPr="00BB22B9">
        <w:tab/>
        <w:t>the relevant item is suitable for use by a particular subgroup of that population because of either or both of the form and manner of administration of the drug in the item; and</w:t>
      </w:r>
    </w:p>
    <w:p w:rsidR="00B108EC" w:rsidRPr="00BB22B9" w:rsidRDefault="00B108EC" w:rsidP="00C3659E">
      <w:pPr>
        <w:pStyle w:val="paragraphsub"/>
      </w:pPr>
      <w:r w:rsidRPr="00BB22B9">
        <w:tab/>
        <w:t>(iii)</w:t>
      </w:r>
      <w:r w:rsidRPr="00BB22B9">
        <w:tab/>
        <w:t>no other pharmaceutical item that has that drug is suitable for use by that subgroup because of either or both of the form and manner of administration of the drug in that other item.</w:t>
      </w:r>
    </w:p>
    <w:p w:rsidR="00B108EC" w:rsidRPr="00BB22B9" w:rsidRDefault="00B108EC" w:rsidP="00B108EC">
      <w:pPr>
        <w:pStyle w:val="ActHead5"/>
      </w:pPr>
      <w:bookmarkStart w:id="47" w:name="_Toc179887701"/>
      <w:r w:rsidRPr="00AC0DDC">
        <w:rPr>
          <w:rStyle w:val="CharSectno"/>
        </w:rPr>
        <w:t>84AI</w:t>
      </w:r>
      <w:r w:rsidRPr="00BB22B9">
        <w:t xml:space="preserve">  Rounding amounts</w:t>
      </w:r>
      <w:bookmarkEnd w:id="47"/>
    </w:p>
    <w:p w:rsidR="00B108EC" w:rsidRPr="00BB22B9" w:rsidRDefault="00B108EC" w:rsidP="00B108EC">
      <w:pPr>
        <w:pStyle w:val="subsection"/>
      </w:pPr>
      <w:r w:rsidRPr="00BB22B9">
        <w:tab/>
      </w:r>
      <w:r w:rsidRPr="00BB22B9">
        <w:tab/>
        <w:t xml:space="preserve">If an amount worked out under this </w:t>
      </w:r>
      <w:r w:rsidR="00040442" w:rsidRPr="00BB22B9">
        <w:t>Part i</w:t>
      </w:r>
      <w:r w:rsidRPr="00BB22B9">
        <w:t>s not a number of whole cents, round the amount to the nearest cent (rounding 0.5 cents upwards).</w:t>
      </w:r>
    </w:p>
    <w:p w:rsidR="005E3BFC" w:rsidRPr="00BB22B9" w:rsidRDefault="005E3BFC" w:rsidP="005E3BFC">
      <w:pPr>
        <w:pStyle w:val="ActHead5"/>
      </w:pPr>
      <w:bookmarkStart w:id="48" w:name="_Toc179887702"/>
      <w:r w:rsidRPr="00AC0DDC">
        <w:rPr>
          <w:rStyle w:val="CharSectno"/>
        </w:rPr>
        <w:t>84AJ</w:t>
      </w:r>
      <w:r w:rsidRPr="00BB22B9">
        <w:t xml:space="preserve">  When pharmaceutical benefits are Schedule equivalent</w:t>
      </w:r>
      <w:bookmarkEnd w:id="48"/>
    </w:p>
    <w:p w:rsidR="005E3BFC" w:rsidRPr="00BB22B9" w:rsidRDefault="005E3BFC" w:rsidP="005E3BFC">
      <w:pPr>
        <w:pStyle w:val="subsection"/>
      </w:pPr>
      <w:r w:rsidRPr="00BB22B9">
        <w:tab/>
      </w:r>
      <w:r w:rsidRPr="00BB22B9">
        <w:tab/>
        <w:t xml:space="preserve">A pharmaceutical benefit (the </w:t>
      </w:r>
      <w:r w:rsidRPr="00BB22B9">
        <w:rPr>
          <w:b/>
          <w:i/>
        </w:rPr>
        <w:t>first benefit</w:t>
      </w:r>
      <w:r w:rsidRPr="00BB22B9">
        <w:t xml:space="preserve">) is </w:t>
      </w:r>
      <w:r w:rsidRPr="00BB22B9">
        <w:rPr>
          <w:b/>
          <w:i/>
        </w:rPr>
        <w:t>Schedule equivalent</w:t>
      </w:r>
      <w:r w:rsidRPr="00BB22B9">
        <w:t xml:space="preserve"> to another pharmaceutical benefit (the </w:t>
      </w:r>
      <w:r w:rsidRPr="00BB22B9">
        <w:rPr>
          <w:b/>
          <w:i/>
        </w:rPr>
        <w:t>second benefit</w:t>
      </w:r>
      <w:r w:rsidRPr="00BB22B9">
        <w:t>) if the Schedule of Pharmaceutical Benefits referred to in paragraph</w:t>
      </w:r>
      <w:r w:rsidR="00C0727A" w:rsidRPr="00BB22B9">
        <w:t> </w:t>
      </w:r>
      <w:r w:rsidRPr="00BB22B9">
        <w:t>103(2A)(b) states that the first benefit and the second benefit are equivalent.</w:t>
      </w:r>
    </w:p>
    <w:p w:rsidR="00867B77" w:rsidRPr="00BB22B9" w:rsidRDefault="00867B77" w:rsidP="00867B77">
      <w:pPr>
        <w:pStyle w:val="ActHead5"/>
      </w:pPr>
      <w:bookmarkStart w:id="49" w:name="_Toc179887703"/>
      <w:r w:rsidRPr="00AC0DDC">
        <w:rPr>
          <w:rStyle w:val="CharSectno"/>
        </w:rPr>
        <w:t>84AK</w:t>
      </w:r>
      <w:r w:rsidRPr="00BB22B9">
        <w:t xml:space="preserve">  Quantities of pharmaceutical items</w:t>
      </w:r>
      <w:bookmarkEnd w:id="49"/>
    </w:p>
    <w:p w:rsidR="00867B77" w:rsidRPr="00BB22B9" w:rsidRDefault="00867B77" w:rsidP="00867B77">
      <w:pPr>
        <w:pStyle w:val="SubsectionHead"/>
      </w:pPr>
      <w:r w:rsidRPr="00BB22B9">
        <w:t>Pricing quantity</w:t>
      </w:r>
    </w:p>
    <w:p w:rsidR="00867B77" w:rsidRPr="00BB22B9" w:rsidRDefault="00867B77" w:rsidP="00867B77">
      <w:pPr>
        <w:pStyle w:val="subsection"/>
      </w:pPr>
      <w:r w:rsidRPr="00BB22B9">
        <w:tab/>
        <w:t>(1)</w:t>
      </w:r>
      <w:r w:rsidRPr="00BB22B9">
        <w:tab/>
        <w:t xml:space="preserve">The </w:t>
      </w:r>
      <w:r w:rsidRPr="00BB22B9">
        <w:rPr>
          <w:b/>
          <w:i/>
        </w:rPr>
        <w:t>pricing quantity</w:t>
      </w:r>
      <w:r w:rsidRPr="00BB22B9">
        <w:t xml:space="preserve"> of a listed brand of a pharmaceutical item is the lowest of any pack quantity of any listed brand of the pharmaceutical item.</w:t>
      </w:r>
    </w:p>
    <w:p w:rsidR="00867B77" w:rsidRPr="00BB22B9" w:rsidRDefault="00867B77" w:rsidP="00867B77">
      <w:pPr>
        <w:pStyle w:val="SubsectionHead"/>
      </w:pPr>
      <w:r w:rsidRPr="00BB22B9">
        <w:lastRenderedPageBreak/>
        <w:t>Pack quantity</w:t>
      </w:r>
    </w:p>
    <w:p w:rsidR="00867B77" w:rsidRPr="00BB22B9" w:rsidRDefault="00867B77" w:rsidP="00867B77">
      <w:pPr>
        <w:pStyle w:val="subsection"/>
      </w:pPr>
      <w:r w:rsidRPr="00BB22B9">
        <w:tab/>
        <w:t>(2)</w:t>
      </w:r>
      <w:r w:rsidRPr="00BB22B9">
        <w:tab/>
        <w:t xml:space="preserve">The Minister may, by legislative instrument, determine for a listed brand of a pharmaceutical item that one or more quantities or numbers of units of the pharmaceutical item is a </w:t>
      </w:r>
      <w:r w:rsidRPr="00BB22B9">
        <w:rPr>
          <w:b/>
          <w:i/>
        </w:rPr>
        <w:t>pack quantity</w:t>
      </w:r>
      <w:r w:rsidRPr="00BB22B9">
        <w:t xml:space="preserve"> of the brand of the pharmaceutical item.</w:t>
      </w:r>
    </w:p>
    <w:p w:rsidR="00867B77" w:rsidRPr="00BB22B9" w:rsidRDefault="00867B77" w:rsidP="00867B77">
      <w:pPr>
        <w:pStyle w:val="SubsectionHead"/>
      </w:pPr>
      <w:r w:rsidRPr="00BB22B9">
        <w:t>Determined quantity</w:t>
      </w:r>
    </w:p>
    <w:p w:rsidR="00867B77" w:rsidRPr="00BB22B9" w:rsidRDefault="00867B77" w:rsidP="00867B77">
      <w:pPr>
        <w:pStyle w:val="subsection"/>
      </w:pPr>
      <w:r w:rsidRPr="00BB22B9">
        <w:tab/>
        <w:t>(3)</w:t>
      </w:r>
      <w:r w:rsidRPr="00BB22B9">
        <w:tab/>
        <w:t xml:space="preserve">The Minister may, by legislative instrument, determine for a listed brand of a pharmaceutical item that one or more quantities or numbers of units of the pharmaceutical item is a </w:t>
      </w:r>
      <w:r w:rsidRPr="00BB22B9">
        <w:rPr>
          <w:b/>
          <w:i/>
        </w:rPr>
        <w:t>determined quantity</w:t>
      </w:r>
      <w:r w:rsidRPr="00BB22B9">
        <w:t xml:space="preserve"> of the brand of the pharmaceutical item.</w:t>
      </w:r>
    </w:p>
    <w:p w:rsidR="00530007" w:rsidRPr="00BB22B9" w:rsidRDefault="00530007" w:rsidP="00902EF8">
      <w:pPr>
        <w:pStyle w:val="ActHead3"/>
        <w:pageBreakBefore/>
      </w:pPr>
      <w:bookmarkStart w:id="50" w:name="_Toc179887704"/>
      <w:r w:rsidRPr="00AC0DDC">
        <w:rPr>
          <w:rStyle w:val="CharDivNo"/>
        </w:rPr>
        <w:lastRenderedPageBreak/>
        <w:t>Division</w:t>
      </w:r>
      <w:r w:rsidR="00C0727A" w:rsidRPr="00AC0DDC">
        <w:rPr>
          <w:rStyle w:val="CharDivNo"/>
        </w:rPr>
        <w:t> </w:t>
      </w:r>
      <w:r w:rsidRPr="00AC0DDC">
        <w:rPr>
          <w:rStyle w:val="CharDivNo"/>
        </w:rPr>
        <w:t>1A</w:t>
      </w:r>
      <w:r w:rsidRPr="00BB22B9">
        <w:t>—</w:t>
      </w:r>
      <w:r w:rsidRPr="00AC0DDC">
        <w:rPr>
          <w:rStyle w:val="CharDivText"/>
        </w:rPr>
        <w:t>Safety net concession cards and pharmaceutical benefits entitlement cards</w:t>
      </w:r>
      <w:bookmarkEnd w:id="50"/>
    </w:p>
    <w:p w:rsidR="00530007" w:rsidRPr="00BB22B9" w:rsidRDefault="00530007" w:rsidP="00530007">
      <w:pPr>
        <w:pStyle w:val="ActHead5"/>
      </w:pPr>
      <w:bookmarkStart w:id="51" w:name="_Toc179887705"/>
      <w:r w:rsidRPr="00AC0DDC">
        <w:rPr>
          <w:rStyle w:val="CharSectno"/>
        </w:rPr>
        <w:t>84B</w:t>
      </w:r>
      <w:r w:rsidRPr="00BB22B9">
        <w:t xml:space="preserve">  Family relationships</w:t>
      </w:r>
      <w:bookmarkEnd w:id="51"/>
    </w:p>
    <w:p w:rsidR="00530007" w:rsidRPr="00BB22B9" w:rsidRDefault="00530007" w:rsidP="00530007">
      <w:pPr>
        <w:pStyle w:val="subsection"/>
      </w:pPr>
      <w:r w:rsidRPr="00BB22B9">
        <w:tab/>
        <w:t>(1)</w:t>
      </w:r>
      <w:r w:rsidRPr="00BB22B9">
        <w:tab/>
        <w:t>For the purposes of this Division, the following are the members of a person’s family:</w:t>
      </w:r>
    </w:p>
    <w:p w:rsidR="00530007" w:rsidRPr="00BB22B9" w:rsidRDefault="00530007" w:rsidP="00530007">
      <w:pPr>
        <w:pStyle w:val="paragraph"/>
      </w:pPr>
      <w:r w:rsidRPr="00BB22B9">
        <w:tab/>
        <w:t>(a)</w:t>
      </w:r>
      <w:r w:rsidRPr="00BB22B9">
        <w:tab/>
        <w:t>the person’s spouse;</w:t>
      </w:r>
    </w:p>
    <w:p w:rsidR="00530007" w:rsidRPr="00BB22B9" w:rsidRDefault="00530007" w:rsidP="00530007">
      <w:pPr>
        <w:pStyle w:val="paragraph"/>
      </w:pPr>
      <w:r w:rsidRPr="00BB22B9">
        <w:tab/>
        <w:t>(b)</w:t>
      </w:r>
      <w:r w:rsidRPr="00BB22B9">
        <w:tab/>
        <w:t>any dependent child of the person</w:t>
      </w:r>
      <w:r w:rsidR="00D12357" w:rsidRPr="00BB22B9">
        <w:t xml:space="preserve"> or the person’s spouse</w:t>
      </w:r>
      <w:r w:rsidRPr="00BB22B9">
        <w:t>.</w:t>
      </w:r>
    </w:p>
    <w:p w:rsidR="00530007" w:rsidRPr="00BB22B9" w:rsidRDefault="00530007" w:rsidP="00530007">
      <w:pPr>
        <w:pStyle w:val="subsection"/>
      </w:pPr>
      <w:r w:rsidRPr="00BB22B9">
        <w:tab/>
        <w:t>(2)</w:t>
      </w:r>
      <w:r w:rsidRPr="00BB22B9">
        <w:tab/>
        <w:t>For the purposes of this section, a person who is, at any time during a relevant entitlement period, a dependent child of another person shall be taken to be a dependent child of that other person throughout the remainder of that period.</w:t>
      </w:r>
    </w:p>
    <w:p w:rsidR="00530007" w:rsidRPr="00BB22B9" w:rsidRDefault="00530007" w:rsidP="00530007">
      <w:pPr>
        <w:pStyle w:val="subsection"/>
      </w:pPr>
      <w:r w:rsidRPr="00BB22B9">
        <w:tab/>
        <w:t>(3)</w:t>
      </w:r>
      <w:r w:rsidRPr="00BB22B9">
        <w:tab/>
        <w:t>For the purposes of this section, a person shall not be taken to have the custody of a child unless the person, whether alone or jointly with another person, has the right to have, and to make decisions concerning, the daily care and control of the child.</w:t>
      </w:r>
    </w:p>
    <w:p w:rsidR="00530007" w:rsidRPr="00BB22B9" w:rsidRDefault="00530007" w:rsidP="00530007">
      <w:pPr>
        <w:pStyle w:val="subsection"/>
      </w:pPr>
      <w:r w:rsidRPr="00BB22B9">
        <w:tab/>
        <w:t>(4)</w:t>
      </w:r>
      <w:r w:rsidRPr="00BB22B9">
        <w:tab/>
        <w:t>In this section:</w:t>
      </w:r>
    </w:p>
    <w:p w:rsidR="00530007" w:rsidRPr="00BB22B9" w:rsidRDefault="00530007" w:rsidP="00530007">
      <w:pPr>
        <w:pStyle w:val="Definition"/>
      </w:pPr>
      <w:r w:rsidRPr="00BB22B9">
        <w:rPr>
          <w:b/>
          <w:i/>
        </w:rPr>
        <w:t>child</w:t>
      </w:r>
      <w:r w:rsidRPr="00BB22B9">
        <w:t xml:space="preserve"> means a person who:</w:t>
      </w:r>
    </w:p>
    <w:p w:rsidR="00530007" w:rsidRPr="00BB22B9" w:rsidRDefault="00530007" w:rsidP="00530007">
      <w:pPr>
        <w:pStyle w:val="paragraph"/>
      </w:pPr>
      <w:r w:rsidRPr="00BB22B9">
        <w:tab/>
        <w:t>(a)</w:t>
      </w:r>
      <w:r w:rsidRPr="00BB22B9">
        <w:tab/>
        <w:t>is under the age of 16 years; or</w:t>
      </w:r>
    </w:p>
    <w:p w:rsidR="00530007" w:rsidRPr="00BB22B9" w:rsidRDefault="00530007" w:rsidP="00530007">
      <w:pPr>
        <w:pStyle w:val="paragraph"/>
      </w:pPr>
      <w:r w:rsidRPr="00BB22B9">
        <w:tab/>
        <w:t>(b)</w:t>
      </w:r>
      <w:r w:rsidRPr="00BB22B9">
        <w:tab/>
        <w:t>is a student child.</w:t>
      </w:r>
    </w:p>
    <w:p w:rsidR="00530007" w:rsidRPr="00BB22B9" w:rsidRDefault="00530007" w:rsidP="00530007">
      <w:pPr>
        <w:pStyle w:val="Definition"/>
      </w:pPr>
      <w:r w:rsidRPr="00BB22B9">
        <w:rPr>
          <w:b/>
          <w:i/>
        </w:rPr>
        <w:t>dependent child</w:t>
      </w:r>
      <w:r w:rsidRPr="00BB22B9">
        <w:t>, in relation to a person, means:</w:t>
      </w:r>
    </w:p>
    <w:p w:rsidR="00530007" w:rsidRPr="00BB22B9" w:rsidRDefault="00530007" w:rsidP="00530007">
      <w:pPr>
        <w:pStyle w:val="paragraph"/>
      </w:pPr>
      <w:r w:rsidRPr="00BB22B9">
        <w:tab/>
        <w:t>(a)</w:t>
      </w:r>
      <w:r w:rsidRPr="00BB22B9">
        <w:tab/>
        <w:t>a child under the age of 16 years who is:</w:t>
      </w:r>
    </w:p>
    <w:p w:rsidR="00530007" w:rsidRPr="00BB22B9" w:rsidRDefault="00530007" w:rsidP="00530007">
      <w:pPr>
        <w:pStyle w:val="paragraphsub"/>
      </w:pPr>
      <w:r w:rsidRPr="00BB22B9">
        <w:tab/>
        <w:t>(i)</w:t>
      </w:r>
      <w:r w:rsidRPr="00BB22B9">
        <w:tab/>
        <w:t>in the custody, care and control of the person; or</w:t>
      </w:r>
    </w:p>
    <w:p w:rsidR="00530007" w:rsidRPr="00BB22B9" w:rsidRDefault="00530007" w:rsidP="00530007">
      <w:pPr>
        <w:pStyle w:val="paragraphsub"/>
      </w:pPr>
      <w:r w:rsidRPr="00BB22B9">
        <w:tab/>
        <w:t>(ii)</w:t>
      </w:r>
      <w:r w:rsidRPr="00BB22B9">
        <w:tab/>
        <w:t>where no other person has the custody, care and control of the child—is wholly or substantially in the care and control of the person; or</w:t>
      </w:r>
    </w:p>
    <w:p w:rsidR="00530007" w:rsidRPr="00BB22B9" w:rsidRDefault="00530007" w:rsidP="00530007">
      <w:pPr>
        <w:pStyle w:val="paragraph"/>
      </w:pPr>
      <w:r w:rsidRPr="00BB22B9">
        <w:tab/>
        <w:t>(b)</w:t>
      </w:r>
      <w:r w:rsidRPr="00BB22B9">
        <w:tab/>
        <w:t>a student child who is wholly or substantially dependent on the person.</w:t>
      </w:r>
    </w:p>
    <w:p w:rsidR="00530007" w:rsidRPr="00BB22B9" w:rsidRDefault="00530007" w:rsidP="00530007">
      <w:pPr>
        <w:pStyle w:val="Definition"/>
      </w:pPr>
      <w:r w:rsidRPr="00BB22B9">
        <w:rPr>
          <w:b/>
          <w:i/>
        </w:rPr>
        <w:lastRenderedPageBreak/>
        <w:t>spouse</w:t>
      </w:r>
      <w:r w:rsidRPr="00BB22B9">
        <w:t>, in relation to a person, means:</w:t>
      </w:r>
    </w:p>
    <w:p w:rsidR="00530007" w:rsidRPr="00BB22B9" w:rsidRDefault="00530007" w:rsidP="00530007">
      <w:pPr>
        <w:pStyle w:val="paragraph"/>
      </w:pPr>
      <w:r w:rsidRPr="00BB22B9">
        <w:tab/>
        <w:t>(a)</w:t>
      </w:r>
      <w:r w:rsidRPr="00BB22B9">
        <w:tab/>
        <w:t>a person who is legally married to, and is not living, on a permanent basis, separately and apart from, that person; and</w:t>
      </w:r>
    </w:p>
    <w:p w:rsidR="00D12357" w:rsidRPr="00BB22B9" w:rsidRDefault="00D12357" w:rsidP="001A5EA7">
      <w:pPr>
        <w:pStyle w:val="paragraph"/>
        <w:keepNext/>
        <w:keepLines/>
      </w:pPr>
      <w:r w:rsidRPr="00BB22B9">
        <w:tab/>
        <w:t>(b)</w:t>
      </w:r>
      <w:r w:rsidRPr="00BB22B9">
        <w:tab/>
        <w:t>a</w:t>
      </w:r>
      <w:r w:rsidR="00902EF8" w:rsidRPr="00BB22B9">
        <w:t> </w:t>
      </w:r>
      <w:r w:rsidRPr="00BB22B9">
        <w:t>de facto</w:t>
      </w:r>
      <w:r w:rsidR="00902EF8" w:rsidRPr="00BB22B9">
        <w:t> </w:t>
      </w:r>
      <w:r w:rsidRPr="00BB22B9">
        <w:t xml:space="preserve">partner of the person within the meaning of </w:t>
      </w:r>
      <w:r w:rsidR="0027360F" w:rsidRPr="00BB22B9">
        <w:t>paragraph (</w:t>
      </w:r>
      <w:r w:rsidRPr="00BB22B9">
        <w:t>a) of the definition of</w:t>
      </w:r>
      <w:r w:rsidR="00902EF8" w:rsidRPr="00BB22B9">
        <w:t> </w:t>
      </w:r>
      <w:r w:rsidRPr="00BB22B9">
        <w:rPr>
          <w:b/>
          <w:i/>
        </w:rPr>
        <w:t>de facto</w:t>
      </w:r>
      <w:r w:rsidR="00902EF8" w:rsidRPr="00BB22B9">
        <w:rPr>
          <w:b/>
          <w:i/>
        </w:rPr>
        <w:t> </w:t>
      </w:r>
      <w:r w:rsidRPr="00BB22B9">
        <w:rPr>
          <w:b/>
          <w:i/>
        </w:rPr>
        <w:t xml:space="preserve">partner </w:t>
      </w:r>
      <w:r w:rsidRPr="00BB22B9">
        <w:t>in subsection</w:t>
      </w:r>
      <w:r w:rsidR="00C0727A" w:rsidRPr="00BB22B9">
        <w:t> </w:t>
      </w:r>
      <w:r w:rsidRPr="00BB22B9">
        <w:t>4(1), who is not living, on a permanent basis, separately and apart from the person;</w:t>
      </w:r>
    </w:p>
    <w:p w:rsidR="00D12357" w:rsidRPr="00BB22B9" w:rsidRDefault="00D12357" w:rsidP="00D12357">
      <w:pPr>
        <w:pStyle w:val="paragraph"/>
      </w:pPr>
      <w:r w:rsidRPr="00BB22B9">
        <w:tab/>
        <w:t>(c)</w:t>
      </w:r>
      <w:r w:rsidRPr="00BB22B9">
        <w:tab/>
        <w:t>a</w:t>
      </w:r>
      <w:r w:rsidR="00902EF8" w:rsidRPr="00BB22B9">
        <w:t> </w:t>
      </w:r>
      <w:r w:rsidRPr="00BB22B9">
        <w:t>de facto</w:t>
      </w:r>
      <w:r w:rsidR="00902EF8" w:rsidRPr="00BB22B9">
        <w:t> </w:t>
      </w:r>
      <w:r w:rsidRPr="00BB22B9">
        <w:t xml:space="preserve">partner of the person within the meaning of </w:t>
      </w:r>
      <w:r w:rsidR="0027360F" w:rsidRPr="00BB22B9">
        <w:t>paragraph (</w:t>
      </w:r>
      <w:r w:rsidRPr="00BB22B9">
        <w:t>b) of the definition of</w:t>
      </w:r>
      <w:r w:rsidR="00902EF8" w:rsidRPr="00BB22B9">
        <w:t> </w:t>
      </w:r>
      <w:r w:rsidRPr="00BB22B9">
        <w:rPr>
          <w:b/>
          <w:i/>
        </w:rPr>
        <w:t>de facto</w:t>
      </w:r>
      <w:r w:rsidR="00902EF8" w:rsidRPr="00BB22B9">
        <w:rPr>
          <w:b/>
          <w:i/>
        </w:rPr>
        <w:t> </w:t>
      </w:r>
      <w:r w:rsidRPr="00BB22B9">
        <w:rPr>
          <w:b/>
          <w:i/>
        </w:rPr>
        <w:t xml:space="preserve">partner </w:t>
      </w:r>
      <w:r w:rsidRPr="00BB22B9">
        <w:t>in subsection</w:t>
      </w:r>
      <w:r w:rsidR="00C0727A" w:rsidRPr="00BB22B9">
        <w:t> </w:t>
      </w:r>
      <w:r w:rsidRPr="00BB22B9">
        <w:t>4(1).</w:t>
      </w:r>
    </w:p>
    <w:p w:rsidR="00530007" w:rsidRPr="00BB22B9" w:rsidRDefault="00530007" w:rsidP="00530007">
      <w:pPr>
        <w:pStyle w:val="Definition"/>
        <w:keepNext/>
      </w:pPr>
      <w:r w:rsidRPr="00BB22B9">
        <w:rPr>
          <w:b/>
          <w:i/>
        </w:rPr>
        <w:t>student child</w:t>
      </w:r>
      <w:r w:rsidRPr="00BB22B9">
        <w:t xml:space="preserve"> means a person who:</w:t>
      </w:r>
    </w:p>
    <w:p w:rsidR="00530007" w:rsidRPr="00BB22B9" w:rsidRDefault="00530007" w:rsidP="00530007">
      <w:pPr>
        <w:pStyle w:val="paragraph"/>
      </w:pPr>
      <w:r w:rsidRPr="00BB22B9">
        <w:tab/>
        <w:t>(a)</w:t>
      </w:r>
      <w:r w:rsidRPr="00BB22B9">
        <w:tab/>
        <w:t>has attained the age of 16 years but has not attained the age of 25 years; and</w:t>
      </w:r>
    </w:p>
    <w:p w:rsidR="00530007" w:rsidRPr="00BB22B9" w:rsidRDefault="00530007" w:rsidP="00530007">
      <w:pPr>
        <w:pStyle w:val="paragraph"/>
      </w:pPr>
      <w:r w:rsidRPr="00BB22B9">
        <w:tab/>
        <w:t>(b)</w:t>
      </w:r>
      <w:r w:rsidRPr="00BB22B9">
        <w:tab/>
        <w:t>is receiving full</w:t>
      </w:r>
      <w:r w:rsidR="00AC0DDC">
        <w:noBreakHyphen/>
      </w:r>
      <w:r w:rsidRPr="00BB22B9">
        <w:t>time education at a school, college or university.</w:t>
      </w:r>
    </w:p>
    <w:p w:rsidR="00F71E69" w:rsidRPr="00BB22B9" w:rsidRDefault="00F71E69" w:rsidP="00F71E69">
      <w:pPr>
        <w:pStyle w:val="subsection"/>
      </w:pPr>
      <w:r w:rsidRPr="00BB22B9">
        <w:tab/>
        <w:t>(5)</w:t>
      </w:r>
      <w:r w:rsidRPr="00BB22B9">
        <w:tab/>
        <w:t xml:space="preserve">For the purposes of the definition of </w:t>
      </w:r>
      <w:r w:rsidRPr="00BB22B9">
        <w:rPr>
          <w:b/>
          <w:i/>
        </w:rPr>
        <w:t>spouse</w:t>
      </w:r>
      <w:r w:rsidRPr="00BB22B9">
        <w:t xml:space="preserve"> in </w:t>
      </w:r>
      <w:r w:rsidR="0027360F" w:rsidRPr="00BB22B9">
        <w:t>subsection (</w:t>
      </w:r>
      <w:r w:rsidRPr="00BB22B9">
        <w:t>4):</w:t>
      </w:r>
    </w:p>
    <w:p w:rsidR="00F71E69" w:rsidRPr="00BB22B9" w:rsidRDefault="00F71E69" w:rsidP="00F71E69">
      <w:pPr>
        <w:pStyle w:val="paragraph"/>
      </w:pPr>
      <w:r w:rsidRPr="00BB22B9">
        <w:tab/>
        <w:t>(a)</w:t>
      </w:r>
      <w:r w:rsidRPr="00BB22B9">
        <w:tab/>
      </w:r>
      <w:r w:rsidR="00D12357" w:rsidRPr="00BB22B9">
        <w:t xml:space="preserve">a person who is the spouse of another person (the </w:t>
      </w:r>
      <w:r w:rsidR="00D12357" w:rsidRPr="00BB22B9">
        <w:rPr>
          <w:b/>
          <w:i/>
        </w:rPr>
        <w:t>person’s</w:t>
      </w:r>
      <w:r w:rsidR="00D12357" w:rsidRPr="00BB22B9">
        <w:t xml:space="preserve"> </w:t>
      </w:r>
      <w:r w:rsidR="00D12357" w:rsidRPr="00BB22B9">
        <w:rPr>
          <w:b/>
          <w:i/>
        </w:rPr>
        <w:t>partner</w:t>
      </w:r>
      <w:r w:rsidR="00D12357" w:rsidRPr="00BB22B9">
        <w:t xml:space="preserve">) under </w:t>
      </w:r>
      <w:r w:rsidR="0027360F" w:rsidRPr="00BB22B9">
        <w:t>paragraph (</w:t>
      </w:r>
      <w:r w:rsidR="00D12357" w:rsidRPr="00BB22B9">
        <w:t>a) or (b) of the definition</w:t>
      </w:r>
      <w:r w:rsidRPr="00BB22B9">
        <w:t xml:space="preserve"> is not taken to be living separately and apart from the person’s partner on a permanent basis, if the person is living apart from the person’s partner only because of the illness or infirmity of either or both of them; and</w:t>
      </w:r>
    </w:p>
    <w:p w:rsidR="00F71E69" w:rsidRPr="00BB22B9" w:rsidRDefault="00F71E69" w:rsidP="00F71E69">
      <w:pPr>
        <w:pStyle w:val="paragraph"/>
      </w:pPr>
      <w:r w:rsidRPr="00BB22B9">
        <w:tab/>
        <w:t>(b)</w:t>
      </w:r>
      <w:r w:rsidRPr="00BB22B9">
        <w:tab/>
      </w:r>
      <w:r w:rsidR="00D12357" w:rsidRPr="00BB22B9">
        <w:t xml:space="preserve">a person who is the spouse of another person (the </w:t>
      </w:r>
      <w:r w:rsidR="00D12357" w:rsidRPr="00BB22B9">
        <w:rPr>
          <w:b/>
          <w:i/>
        </w:rPr>
        <w:t>person’s partner</w:t>
      </w:r>
      <w:r w:rsidR="00D12357" w:rsidRPr="00BB22B9">
        <w:t xml:space="preserve">) under </w:t>
      </w:r>
      <w:r w:rsidR="0027360F" w:rsidRPr="00BB22B9">
        <w:t>paragraph (</w:t>
      </w:r>
      <w:r w:rsidR="00D12357" w:rsidRPr="00BB22B9">
        <w:t>c) of the definition is not taken to have ceased to live with the person’s partner</w:t>
      </w:r>
      <w:r w:rsidRPr="00BB22B9">
        <w:t xml:space="preserve"> on a</w:t>
      </w:r>
      <w:r w:rsidR="00902EF8" w:rsidRPr="00BB22B9">
        <w:t> </w:t>
      </w:r>
      <w:r w:rsidRPr="00BB22B9">
        <w:t>de facto</w:t>
      </w:r>
      <w:r w:rsidR="00902EF8" w:rsidRPr="00BB22B9">
        <w:t> </w:t>
      </w:r>
      <w:r w:rsidRPr="00BB22B9">
        <w:t>basis, if the person is living apart from the person’s partner only because of the illness or infirmity of either or both of them.</w:t>
      </w:r>
    </w:p>
    <w:p w:rsidR="00530007" w:rsidRPr="00BB22B9" w:rsidRDefault="00530007" w:rsidP="00530007">
      <w:pPr>
        <w:pStyle w:val="ActHead5"/>
      </w:pPr>
      <w:bookmarkStart w:id="52" w:name="_Toc179887706"/>
      <w:r w:rsidRPr="00AC0DDC">
        <w:rPr>
          <w:rStyle w:val="CharSectno"/>
        </w:rPr>
        <w:lastRenderedPageBreak/>
        <w:t>84BA</w:t>
      </w:r>
      <w:r w:rsidRPr="00BB22B9">
        <w:t xml:space="preserve">  Supplies of out</w:t>
      </w:r>
      <w:r w:rsidR="00AC0DDC">
        <w:noBreakHyphen/>
      </w:r>
      <w:r w:rsidRPr="00BB22B9">
        <w:t>patient medication</w:t>
      </w:r>
      <w:bookmarkEnd w:id="52"/>
    </w:p>
    <w:p w:rsidR="00530007" w:rsidRPr="00BB22B9" w:rsidRDefault="00530007" w:rsidP="00530007">
      <w:pPr>
        <w:pStyle w:val="subsection"/>
      </w:pPr>
      <w:r w:rsidRPr="00BB22B9">
        <w:tab/>
        <w:t>(1)</w:t>
      </w:r>
      <w:r w:rsidRPr="00BB22B9">
        <w:tab/>
        <w:t>The purpose of this section is to make provision so that account may be taken of payments made by a person to a public hospital authority for supplies of out</w:t>
      </w:r>
      <w:r w:rsidR="00AC0DDC">
        <w:noBreakHyphen/>
      </w:r>
      <w:r w:rsidRPr="00BB22B9">
        <w:t>patient medication when it is being ascertained, for the purposes of this Part, whether the person is eligible to be issued with a concession card or an entitlement card.</w:t>
      </w:r>
    </w:p>
    <w:p w:rsidR="00530007" w:rsidRPr="00BB22B9" w:rsidRDefault="00530007" w:rsidP="00530007">
      <w:pPr>
        <w:pStyle w:val="subsection"/>
      </w:pPr>
      <w:r w:rsidRPr="00BB22B9">
        <w:tab/>
        <w:t>(2)</w:t>
      </w:r>
      <w:r w:rsidRPr="00BB22B9">
        <w:tab/>
        <w:t>Before the beginning of a relevant entitlement period, the Minister must determine in writing the amounts that, for the purposes of this Part, will be taken to have been paid to a public hospital for supplies of out</w:t>
      </w:r>
      <w:r w:rsidR="00AC0DDC">
        <w:noBreakHyphen/>
      </w:r>
      <w:r w:rsidRPr="00BB22B9">
        <w:t>patient medication made, against payment, by the hospital during the relevant entitlement period.</w:t>
      </w:r>
    </w:p>
    <w:p w:rsidR="00530007" w:rsidRPr="00BB22B9" w:rsidRDefault="00530007" w:rsidP="00930092">
      <w:pPr>
        <w:pStyle w:val="subsection"/>
        <w:keepNext/>
        <w:keepLines/>
      </w:pPr>
      <w:r w:rsidRPr="00BB22B9">
        <w:tab/>
        <w:t>(3)</w:t>
      </w:r>
      <w:r w:rsidRPr="00BB22B9">
        <w:tab/>
        <w:t>In making a determination, the Minister may determine:</w:t>
      </w:r>
    </w:p>
    <w:p w:rsidR="00530007" w:rsidRPr="00BB22B9" w:rsidRDefault="00530007" w:rsidP="00530007">
      <w:pPr>
        <w:pStyle w:val="paragraph"/>
      </w:pPr>
      <w:r w:rsidRPr="00BB22B9">
        <w:tab/>
        <w:t>(a)</w:t>
      </w:r>
      <w:r w:rsidRPr="00BB22B9">
        <w:tab/>
        <w:t>different amounts in respect of a supply of out</w:t>
      </w:r>
      <w:r w:rsidR="00AC0DDC">
        <w:noBreakHyphen/>
      </w:r>
      <w:r w:rsidRPr="00BB22B9">
        <w:t>patient medication, having regard to the State or Territory in which the hospital supplying the medication is situated; and</w:t>
      </w:r>
    </w:p>
    <w:p w:rsidR="00530007" w:rsidRPr="00BB22B9" w:rsidRDefault="00530007" w:rsidP="00530007">
      <w:pPr>
        <w:pStyle w:val="paragraph"/>
      </w:pPr>
      <w:r w:rsidRPr="00BB22B9">
        <w:tab/>
        <w:t>(b)</w:t>
      </w:r>
      <w:r w:rsidRPr="00BB22B9">
        <w:tab/>
        <w:t>different amounts in respect of:</w:t>
      </w:r>
    </w:p>
    <w:p w:rsidR="00530007" w:rsidRPr="00BB22B9" w:rsidRDefault="00530007" w:rsidP="00530007">
      <w:pPr>
        <w:pStyle w:val="paragraphsub"/>
      </w:pPr>
      <w:r w:rsidRPr="00BB22B9">
        <w:tab/>
        <w:t>(i)</w:t>
      </w:r>
      <w:r w:rsidRPr="00BB22B9">
        <w:tab/>
        <w:t>supplies made to concessional beneficiaries and persons who, in relation to concessional beneficiaries, are dependants within the meaning of subsection</w:t>
      </w:r>
      <w:r w:rsidR="00C0727A" w:rsidRPr="00BB22B9">
        <w:t> </w:t>
      </w:r>
      <w:r w:rsidRPr="00BB22B9">
        <w:t>84(4) or (7); and</w:t>
      </w:r>
    </w:p>
    <w:p w:rsidR="00530007" w:rsidRPr="00BB22B9" w:rsidRDefault="00530007" w:rsidP="00530007">
      <w:pPr>
        <w:pStyle w:val="paragraphsub"/>
      </w:pPr>
      <w:r w:rsidRPr="00BB22B9">
        <w:tab/>
        <w:t>(ii)</w:t>
      </w:r>
      <w:r w:rsidRPr="00BB22B9">
        <w:tab/>
        <w:t>supplies made to holders of a concession card; and</w:t>
      </w:r>
    </w:p>
    <w:p w:rsidR="00530007" w:rsidRPr="00BB22B9" w:rsidRDefault="00530007" w:rsidP="00530007">
      <w:pPr>
        <w:pStyle w:val="paragraphsub"/>
      </w:pPr>
      <w:r w:rsidRPr="00BB22B9">
        <w:tab/>
        <w:t>(iii)</w:t>
      </w:r>
      <w:r w:rsidRPr="00BB22B9">
        <w:tab/>
        <w:t>supplies made to general patients other than holders of a concession card.</w:t>
      </w:r>
    </w:p>
    <w:p w:rsidR="00530007" w:rsidRPr="00BB22B9" w:rsidRDefault="00530007" w:rsidP="00530007">
      <w:pPr>
        <w:pStyle w:val="subsection"/>
      </w:pPr>
      <w:r w:rsidRPr="00BB22B9">
        <w:tab/>
        <w:t>(4)</w:t>
      </w:r>
      <w:r w:rsidRPr="00BB22B9">
        <w:tab/>
        <w:t>In this Part:</w:t>
      </w:r>
    </w:p>
    <w:p w:rsidR="00530007" w:rsidRPr="00BB22B9" w:rsidRDefault="00530007" w:rsidP="00530007">
      <w:pPr>
        <w:pStyle w:val="Definition"/>
      </w:pPr>
      <w:r w:rsidRPr="00BB22B9">
        <w:rPr>
          <w:b/>
          <w:i/>
        </w:rPr>
        <w:t>applicable amount</w:t>
      </w:r>
      <w:r w:rsidRPr="00BB22B9">
        <w:t>, in relation to a supply of out</w:t>
      </w:r>
      <w:r w:rsidR="00AC0DDC">
        <w:noBreakHyphen/>
      </w:r>
      <w:r w:rsidRPr="00BB22B9">
        <w:t>patient medication made by a public hospital to a person during a relevant entitlement period, means the amount that, under the determination applicable for that period, is to be taken to have been paid to the hospital for the supply of medication.</w:t>
      </w:r>
    </w:p>
    <w:p w:rsidR="00530007" w:rsidRPr="00BB22B9" w:rsidRDefault="00530007" w:rsidP="00530007">
      <w:pPr>
        <w:pStyle w:val="ActHead5"/>
      </w:pPr>
      <w:bookmarkStart w:id="53" w:name="_Toc179887707"/>
      <w:r w:rsidRPr="00AC0DDC">
        <w:rPr>
          <w:rStyle w:val="CharSectno"/>
        </w:rPr>
        <w:lastRenderedPageBreak/>
        <w:t>84C</w:t>
      </w:r>
      <w:r w:rsidRPr="00BB22B9">
        <w:t xml:space="preserve">  Eligibility for concession and entitlement cards</w:t>
      </w:r>
      <w:bookmarkEnd w:id="53"/>
    </w:p>
    <w:p w:rsidR="0065340C" w:rsidRPr="00BB22B9" w:rsidRDefault="0065340C" w:rsidP="0065340C">
      <w:pPr>
        <w:pStyle w:val="subsection"/>
      </w:pPr>
      <w:r w:rsidRPr="00BB22B9">
        <w:tab/>
        <w:t>(1AA)</w:t>
      </w:r>
      <w:r w:rsidRPr="00BB22B9">
        <w:tab/>
        <w:t>A person who has been, at any time during a relevant entitlement period, a general patient is eligible to be issued with a concession card in respect of that period if the total value for safety net purposes of supplies of pharmaceutical benefits, repatriation pharmaceutical benefits and out</w:t>
      </w:r>
      <w:r w:rsidR="00AC0DDC">
        <w:noBreakHyphen/>
      </w:r>
      <w:r w:rsidRPr="00BB22B9">
        <w:t>patient medication made:</w:t>
      </w:r>
    </w:p>
    <w:p w:rsidR="0065340C" w:rsidRPr="00BB22B9" w:rsidRDefault="0065340C" w:rsidP="0065340C">
      <w:pPr>
        <w:pStyle w:val="paragraph"/>
      </w:pPr>
      <w:r w:rsidRPr="00BB22B9">
        <w:tab/>
        <w:t>(a)</w:t>
      </w:r>
      <w:r w:rsidRPr="00BB22B9">
        <w:tab/>
        <w:t>to the person during the period; or</w:t>
      </w:r>
    </w:p>
    <w:p w:rsidR="0065340C" w:rsidRPr="00BB22B9" w:rsidRDefault="0065340C" w:rsidP="0065340C">
      <w:pPr>
        <w:pStyle w:val="paragraph"/>
      </w:pPr>
      <w:r w:rsidRPr="00BB22B9">
        <w:tab/>
        <w:t>(b)</w:t>
      </w:r>
      <w:r w:rsidRPr="00BB22B9">
        <w:tab/>
        <w:t>to the person and the person’s family during the period;</w:t>
      </w:r>
    </w:p>
    <w:p w:rsidR="0065340C" w:rsidRPr="00BB22B9" w:rsidRDefault="0065340C" w:rsidP="0065340C">
      <w:pPr>
        <w:pStyle w:val="subsection2"/>
      </w:pPr>
      <w:r w:rsidRPr="00BB22B9">
        <w:t xml:space="preserve">is not less than the amount of the general patient safety net (within the meaning of </w:t>
      </w:r>
      <w:r w:rsidR="0027360F" w:rsidRPr="00BB22B9">
        <w:t>section 9</w:t>
      </w:r>
      <w:r w:rsidRPr="00BB22B9">
        <w:t>9F).</w:t>
      </w:r>
    </w:p>
    <w:p w:rsidR="0065340C" w:rsidRPr="00BB22B9" w:rsidRDefault="0065340C" w:rsidP="0065340C">
      <w:pPr>
        <w:pStyle w:val="notetext"/>
      </w:pPr>
      <w:r w:rsidRPr="00BB22B9">
        <w:t>Note:</w:t>
      </w:r>
      <w:r w:rsidRPr="00BB22B9">
        <w:tab/>
        <w:t>Supplies of pharmaceutical benefits may include supplies referred to in subsections</w:t>
      </w:r>
      <w:r w:rsidR="00C0727A" w:rsidRPr="00BB22B9">
        <w:t> </w:t>
      </w:r>
      <w:r w:rsidRPr="00BB22B9">
        <w:t>99(2A), (2AB) and (2B).</w:t>
      </w:r>
    </w:p>
    <w:p w:rsidR="0065340C" w:rsidRPr="00BB22B9" w:rsidRDefault="0065340C" w:rsidP="0065340C">
      <w:pPr>
        <w:pStyle w:val="subsection"/>
      </w:pPr>
      <w:r w:rsidRPr="00BB22B9">
        <w:tab/>
        <w:t>(1B)</w:t>
      </w:r>
      <w:r w:rsidRPr="00BB22B9">
        <w:tab/>
        <w:t>A person is eligible to be issued with a concession card at the time of the supply of a pharmaceutical benefit, repatriation pharmaceutical benefit or out</w:t>
      </w:r>
      <w:r w:rsidR="00AC0DDC">
        <w:noBreakHyphen/>
      </w:r>
      <w:r w:rsidRPr="00BB22B9">
        <w:t xml:space="preserve">patient medication to the person or a member of the person’s family, if including the value for safety net purposes of the supply in the total mentioned in </w:t>
      </w:r>
      <w:r w:rsidR="0027360F" w:rsidRPr="00BB22B9">
        <w:t>subsection (</w:t>
      </w:r>
      <w:r w:rsidRPr="00BB22B9">
        <w:t>1AA) would fulfil that subsection.</w:t>
      </w:r>
    </w:p>
    <w:p w:rsidR="0065340C" w:rsidRPr="00BB22B9" w:rsidRDefault="0065340C" w:rsidP="0065340C">
      <w:pPr>
        <w:pStyle w:val="subsection"/>
      </w:pPr>
      <w:r w:rsidRPr="00BB22B9">
        <w:tab/>
        <w:t>(1C)</w:t>
      </w:r>
      <w:r w:rsidRPr="00BB22B9">
        <w:tab/>
        <w:t>A person who has been, at any time during a relevant entitlement period, a concessional beneficiary is eligible to be issued with an entitlement card in respect of that period if either of the following paragraphs applies:</w:t>
      </w:r>
    </w:p>
    <w:p w:rsidR="0065340C" w:rsidRPr="00BB22B9" w:rsidRDefault="0065340C" w:rsidP="0065340C">
      <w:pPr>
        <w:pStyle w:val="paragraph"/>
      </w:pPr>
      <w:r w:rsidRPr="00BB22B9">
        <w:tab/>
        <w:t>(a)</w:t>
      </w:r>
      <w:r w:rsidRPr="00BB22B9">
        <w:tab/>
        <w:t>the total of:</w:t>
      </w:r>
    </w:p>
    <w:p w:rsidR="0065340C" w:rsidRPr="00BB22B9" w:rsidRDefault="0065340C" w:rsidP="0065340C">
      <w:pPr>
        <w:pStyle w:val="paragraphsub"/>
      </w:pPr>
      <w:r w:rsidRPr="00BB22B9">
        <w:tab/>
        <w:t>(i)</w:t>
      </w:r>
      <w:r w:rsidRPr="00BB22B9">
        <w:tab/>
        <w:t>the value for safety net purposes of supplies of pharmaceutical benefits, repatriation pharmaceutical benefits and out</w:t>
      </w:r>
      <w:r w:rsidR="00AC0DDC">
        <w:noBreakHyphen/>
      </w:r>
      <w:r w:rsidRPr="00BB22B9">
        <w:t>patient medication made to the person during the relevant entitlement period when the person was a concessional beneficiary; and</w:t>
      </w:r>
    </w:p>
    <w:p w:rsidR="0065340C" w:rsidRPr="00BB22B9" w:rsidRDefault="0065340C" w:rsidP="0065340C">
      <w:pPr>
        <w:pStyle w:val="paragraphsub"/>
      </w:pPr>
      <w:r w:rsidRPr="00BB22B9">
        <w:tab/>
        <w:t>(ii)</w:t>
      </w:r>
      <w:r w:rsidRPr="00BB22B9">
        <w:tab/>
        <w:t xml:space="preserve">where the person has, during the relevant entitlement period, been a general patient—the transferred value of </w:t>
      </w:r>
      <w:r w:rsidRPr="00BB22B9">
        <w:lastRenderedPageBreak/>
        <w:t>supplies of pharmaceutical benefits, repatriation pharmaceutical benefits and out</w:t>
      </w:r>
      <w:r w:rsidR="00AC0DDC">
        <w:noBreakHyphen/>
      </w:r>
      <w:r w:rsidRPr="00BB22B9">
        <w:t>patient medication made to the person during the period when the person was a general patient;</w:t>
      </w:r>
    </w:p>
    <w:p w:rsidR="0065340C" w:rsidRPr="00BB22B9" w:rsidRDefault="0065340C" w:rsidP="0065340C">
      <w:pPr>
        <w:pStyle w:val="paragraph"/>
      </w:pPr>
      <w:r w:rsidRPr="00BB22B9">
        <w:tab/>
      </w:r>
      <w:r w:rsidRPr="00BB22B9">
        <w:tab/>
        <w:t xml:space="preserve">is not less than the amount of the concessional beneficiary safety net (within the meaning of </w:t>
      </w:r>
      <w:r w:rsidR="0027360F" w:rsidRPr="00BB22B9">
        <w:t>section 9</w:t>
      </w:r>
      <w:r w:rsidRPr="00BB22B9">
        <w:t>9F);</w:t>
      </w:r>
    </w:p>
    <w:p w:rsidR="0065340C" w:rsidRPr="00BB22B9" w:rsidRDefault="0065340C" w:rsidP="0065340C">
      <w:pPr>
        <w:pStyle w:val="paragraph"/>
      </w:pPr>
      <w:r w:rsidRPr="00BB22B9">
        <w:tab/>
        <w:t>(b)</w:t>
      </w:r>
      <w:r w:rsidRPr="00BB22B9">
        <w:tab/>
        <w:t>the total of:</w:t>
      </w:r>
    </w:p>
    <w:p w:rsidR="0065340C" w:rsidRPr="00BB22B9" w:rsidRDefault="0065340C" w:rsidP="0065340C">
      <w:pPr>
        <w:pStyle w:val="paragraphsub"/>
      </w:pPr>
      <w:r w:rsidRPr="00BB22B9">
        <w:tab/>
        <w:t>(i)</w:t>
      </w:r>
      <w:r w:rsidRPr="00BB22B9">
        <w:tab/>
        <w:t>the value for safety net purposes of supplies of pharmaceutical benefits, repatriation pharmaceutical benefits and out</w:t>
      </w:r>
      <w:r w:rsidR="00AC0DDC">
        <w:noBreakHyphen/>
      </w:r>
      <w:r w:rsidRPr="00BB22B9">
        <w:t>patient medication made to the person and the person’s family during the relevant entitlement period when the person was a concessional beneficiary; and</w:t>
      </w:r>
    </w:p>
    <w:p w:rsidR="0065340C" w:rsidRPr="00BB22B9" w:rsidRDefault="0065340C" w:rsidP="0065340C">
      <w:pPr>
        <w:pStyle w:val="paragraphsub"/>
      </w:pPr>
      <w:r w:rsidRPr="00BB22B9">
        <w:tab/>
        <w:t>(ii)</w:t>
      </w:r>
      <w:r w:rsidRPr="00BB22B9">
        <w:tab/>
        <w:t>where the person has, during the relevant entitlement period, been a general patient—the transferred value of supplies of pharmaceutical benefits, repatriation pharmaceutical benefits and out</w:t>
      </w:r>
      <w:r w:rsidR="00AC0DDC">
        <w:noBreakHyphen/>
      </w:r>
      <w:r w:rsidRPr="00BB22B9">
        <w:t>patient medication made to the person and the person’s family during the period when the person was a general patient;</w:t>
      </w:r>
    </w:p>
    <w:p w:rsidR="0065340C" w:rsidRPr="00BB22B9" w:rsidRDefault="0065340C" w:rsidP="0065340C">
      <w:pPr>
        <w:pStyle w:val="paragraph"/>
      </w:pPr>
      <w:r w:rsidRPr="00BB22B9">
        <w:tab/>
      </w:r>
      <w:r w:rsidRPr="00BB22B9">
        <w:tab/>
        <w:t xml:space="preserve">is not less than the amount of the concessional beneficiary safety net (within the meaning of </w:t>
      </w:r>
      <w:r w:rsidR="0027360F" w:rsidRPr="00BB22B9">
        <w:t>section 9</w:t>
      </w:r>
      <w:r w:rsidRPr="00BB22B9">
        <w:t>9F).</w:t>
      </w:r>
    </w:p>
    <w:p w:rsidR="0065340C" w:rsidRPr="00BB22B9" w:rsidRDefault="0065340C" w:rsidP="0065340C">
      <w:pPr>
        <w:pStyle w:val="notetext"/>
      </w:pPr>
      <w:r w:rsidRPr="00BB22B9">
        <w:t>Note:</w:t>
      </w:r>
      <w:r w:rsidRPr="00BB22B9">
        <w:tab/>
        <w:t>Supplies of pharmaceutical benefits may include supplies referred to in subsections</w:t>
      </w:r>
      <w:r w:rsidR="00C0727A" w:rsidRPr="00BB22B9">
        <w:t> </w:t>
      </w:r>
      <w:r w:rsidRPr="00BB22B9">
        <w:t>99(2A), (2AB) and (2B).</w:t>
      </w:r>
    </w:p>
    <w:p w:rsidR="0065340C" w:rsidRPr="00BB22B9" w:rsidRDefault="0065340C" w:rsidP="0065340C">
      <w:pPr>
        <w:pStyle w:val="subsection"/>
      </w:pPr>
      <w:r w:rsidRPr="00BB22B9">
        <w:tab/>
        <w:t>(1D)</w:t>
      </w:r>
      <w:r w:rsidRPr="00BB22B9">
        <w:tab/>
        <w:t>A person is eligible to be issued with an entitlement card at the time of the supply of a pharmaceutical benefit, repatriation pharmaceutical benefit or out</w:t>
      </w:r>
      <w:r w:rsidR="00AC0DDC">
        <w:noBreakHyphen/>
      </w:r>
      <w:r w:rsidRPr="00BB22B9">
        <w:t>patient medication to the person or a member of the person’s family if:</w:t>
      </w:r>
    </w:p>
    <w:p w:rsidR="0065340C" w:rsidRPr="00BB22B9" w:rsidRDefault="0065340C" w:rsidP="0065340C">
      <w:pPr>
        <w:pStyle w:val="paragraph"/>
      </w:pPr>
      <w:r w:rsidRPr="00BB22B9">
        <w:tab/>
        <w:t>(a)</w:t>
      </w:r>
      <w:r w:rsidRPr="00BB22B9">
        <w:tab/>
        <w:t>where the person is a concessional beneficiary at the time of the supply—including the value for safety net purposes of the supply; or</w:t>
      </w:r>
    </w:p>
    <w:p w:rsidR="0065340C" w:rsidRPr="00BB22B9" w:rsidRDefault="0065340C" w:rsidP="0065340C">
      <w:pPr>
        <w:pStyle w:val="paragraph"/>
      </w:pPr>
      <w:r w:rsidRPr="00BB22B9">
        <w:tab/>
        <w:t>(b)</w:t>
      </w:r>
      <w:r w:rsidRPr="00BB22B9">
        <w:tab/>
        <w:t>where the person is a general patient at the time of the supply—including the transferred value of the supply;</w:t>
      </w:r>
    </w:p>
    <w:p w:rsidR="0065340C" w:rsidRPr="00BB22B9" w:rsidRDefault="0065340C" w:rsidP="0065340C">
      <w:pPr>
        <w:pStyle w:val="subsection2"/>
      </w:pPr>
      <w:r w:rsidRPr="00BB22B9">
        <w:lastRenderedPageBreak/>
        <w:t xml:space="preserve">in the total mentioned in </w:t>
      </w:r>
      <w:r w:rsidR="0027360F" w:rsidRPr="00BB22B9">
        <w:t>paragraph (</w:t>
      </w:r>
      <w:r w:rsidRPr="00BB22B9">
        <w:t>1C)(a) or (b) would fulfil that paragraph.</w:t>
      </w:r>
    </w:p>
    <w:p w:rsidR="0065340C" w:rsidRPr="00BB22B9" w:rsidRDefault="0065340C" w:rsidP="0065340C">
      <w:pPr>
        <w:pStyle w:val="subsection"/>
      </w:pPr>
      <w:r w:rsidRPr="00BB22B9">
        <w:tab/>
        <w:t>(1E)</w:t>
      </w:r>
      <w:r w:rsidRPr="00BB22B9">
        <w:tab/>
        <w:t>The regulations may prescribe the value for safety net purposes of a supply of a pharmaceutical benefit.</w:t>
      </w:r>
    </w:p>
    <w:p w:rsidR="0065340C" w:rsidRPr="00BB22B9" w:rsidRDefault="0065340C" w:rsidP="0065340C">
      <w:pPr>
        <w:pStyle w:val="subsection"/>
      </w:pPr>
      <w:r w:rsidRPr="00BB22B9">
        <w:tab/>
        <w:t>(1F)</w:t>
      </w:r>
      <w:r w:rsidRPr="00BB22B9">
        <w:tab/>
        <w:t xml:space="preserve">Regulations made for the purposes of </w:t>
      </w:r>
      <w:r w:rsidR="0027360F" w:rsidRPr="00BB22B9">
        <w:t>subsection (</w:t>
      </w:r>
      <w:r w:rsidRPr="00BB22B9">
        <w:t>1E) must take into account the amount charged for the supply, but may make adjustments to the value for safety net purposes such as:</w:t>
      </w:r>
    </w:p>
    <w:p w:rsidR="0065340C" w:rsidRPr="00BB22B9" w:rsidRDefault="0065340C" w:rsidP="0065340C">
      <w:pPr>
        <w:pStyle w:val="paragraph"/>
      </w:pPr>
      <w:r w:rsidRPr="00BB22B9">
        <w:tab/>
        <w:t>(a)</w:t>
      </w:r>
      <w:r w:rsidRPr="00BB22B9">
        <w:tab/>
        <w:t>excluding certain components of the amount charged; or</w:t>
      </w:r>
    </w:p>
    <w:p w:rsidR="0065340C" w:rsidRPr="00BB22B9" w:rsidRDefault="0065340C" w:rsidP="0065340C">
      <w:pPr>
        <w:pStyle w:val="paragraph"/>
      </w:pPr>
      <w:r w:rsidRPr="00BB22B9">
        <w:tab/>
        <w:t>(b)</w:t>
      </w:r>
      <w:r w:rsidRPr="00BB22B9">
        <w:tab/>
        <w:t>setting a maximum limit on the value.</w:t>
      </w:r>
    </w:p>
    <w:p w:rsidR="00530007" w:rsidRPr="00BB22B9" w:rsidRDefault="00530007" w:rsidP="00530007">
      <w:pPr>
        <w:pStyle w:val="subsection"/>
      </w:pPr>
      <w:r w:rsidRPr="00BB22B9">
        <w:tab/>
        <w:t>(2)</w:t>
      </w:r>
      <w:r w:rsidRPr="00BB22B9">
        <w:tab/>
        <w:t>For the purposes of this section, a pharmaceutical benefit supply or a supply of out</w:t>
      </w:r>
      <w:r w:rsidR="00AC0DDC">
        <w:noBreakHyphen/>
      </w:r>
      <w:r w:rsidRPr="00BB22B9">
        <w:t>patient medication is taken to have been made, during a relevant entitlement period, to a person’s family if and only if the supply was made, during that period, to:</w:t>
      </w:r>
    </w:p>
    <w:p w:rsidR="00530007" w:rsidRPr="00BB22B9" w:rsidRDefault="00530007" w:rsidP="00530007">
      <w:pPr>
        <w:pStyle w:val="paragraph"/>
      </w:pPr>
      <w:r w:rsidRPr="00BB22B9">
        <w:tab/>
        <w:t>(a)</w:t>
      </w:r>
      <w:r w:rsidRPr="00BB22B9">
        <w:tab/>
        <w:t>a person who was, at the time when the person applied for the issue of a concessional card or an entitlement card in respect of that period, a member of the person’s family; or</w:t>
      </w:r>
    </w:p>
    <w:p w:rsidR="00530007" w:rsidRPr="00BB22B9" w:rsidRDefault="00530007" w:rsidP="00530007">
      <w:pPr>
        <w:pStyle w:val="paragraph"/>
      </w:pPr>
      <w:r w:rsidRPr="00BB22B9">
        <w:tab/>
        <w:t>(b)</w:t>
      </w:r>
      <w:r w:rsidRPr="00BB22B9">
        <w:tab/>
        <w:t>a person who was, at the time of supply, a member of the person’s family.</w:t>
      </w:r>
    </w:p>
    <w:p w:rsidR="00530007" w:rsidRPr="00BB22B9" w:rsidRDefault="00530007" w:rsidP="00530007">
      <w:pPr>
        <w:pStyle w:val="subsection"/>
      </w:pPr>
      <w:r w:rsidRPr="00BB22B9">
        <w:tab/>
        <w:t>(3)</w:t>
      </w:r>
      <w:r w:rsidRPr="00BB22B9">
        <w:tab/>
        <w:t>Where:</w:t>
      </w:r>
    </w:p>
    <w:p w:rsidR="00530007" w:rsidRPr="00BB22B9" w:rsidRDefault="00530007" w:rsidP="00530007">
      <w:pPr>
        <w:pStyle w:val="paragraph"/>
      </w:pPr>
      <w:r w:rsidRPr="00BB22B9">
        <w:tab/>
        <w:t>(a)</w:t>
      </w:r>
      <w:r w:rsidRPr="00BB22B9">
        <w:tab/>
        <w:t xml:space="preserve">a prescription is for the supply of a pharmaceutical benefit or a repatriation pharmaceutical benefit to a person (in this subsection referred to as the </w:t>
      </w:r>
      <w:r w:rsidRPr="00BB22B9">
        <w:rPr>
          <w:b/>
          <w:i/>
        </w:rPr>
        <w:t>patient</w:t>
      </w:r>
      <w:r w:rsidRPr="00BB22B9">
        <w:t>); and</w:t>
      </w:r>
    </w:p>
    <w:p w:rsidR="00530007" w:rsidRPr="00BB22B9" w:rsidRDefault="00530007" w:rsidP="001A5EA7">
      <w:pPr>
        <w:pStyle w:val="paragraph"/>
        <w:keepNext/>
        <w:keepLines/>
      </w:pPr>
      <w:r w:rsidRPr="00BB22B9">
        <w:tab/>
        <w:t>(b)</w:t>
      </w:r>
      <w:r w:rsidRPr="00BB22B9">
        <w:tab/>
      </w:r>
      <w:r w:rsidR="00B108EC" w:rsidRPr="00BB22B9">
        <w:t xml:space="preserve">upon the prescription, </w:t>
      </w:r>
      <w:r w:rsidR="00745924" w:rsidRPr="00BB22B9">
        <w:t>a pharmaceutical benefit</w:t>
      </w:r>
      <w:r w:rsidR="00B108EC" w:rsidRPr="00BB22B9">
        <w:t xml:space="preserve"> or repatriation pharmaceutical benefit (the </w:t>
      </w:r>
      <w:r w:rsidR="00B108EC" w:rsidRPr="00BB22B9">
        <w:rPr>
          <w:b/>
          <w:i/>
        </w:rPr>
        <w:t>benefit</w:t>
      </w:r>
      <w:r w:rsidR="00B108EC" w:rsidRPr="00BB22B9">
        <w:t>)</w:t>
      </w:r>
      <w:r w:rsidRPr="00BB22B9">
        <w:t xml:space="preserve"> is given to another person, as agent for the patient, for supply to the patient;</w:t>
      </w:r>
    </w:p>
    <w:p w:rsidR="00530007" w:rsidRPr="00BB22B9" w:rsidRDefault="00530007" w:rsidP="00530007">
      <w:pPr>
        <w:pStyle w:val="subsection2"/>
      </w:pPr>
      <w:r w:rsidRPr="00BB22B9">
        <w:t>the benefit shall, for the purposes of this section, be taken to have been supplied to the patient upon the prescription.</w:t>
      </w:r>
    </w:p>
    <w:p w:rsidR="00530007" w:rsidRPr="00BB22B9" w:rsidRDefault="00530007" w:rsidP="00530007">
      <w:pPr>
        <w:pStyle w:val="subsection"/>
      </w:pPr>
      <w:r w:rsidRPr="00BB22B9">
        <w:lastRenderedPageBreak/>
        <w:tab/>
        <w:t>(4)</w:t>
      </w:r>
      <w:r w:rsidRPr="00BB22B9">
        <w:tab/>
        <w:t>The supply or repeated supply of a pharmaceutical benefit to a person shall not be taken into account for the purposes of this section unless:</w:t>
      </w:r>
    </w:p>
    <w:p w:rsidR="00530007" w:rsidRPr="00BB22B9" w:rsidRDefault="00530007" w:rsidP="00530007">
      <w:pPr>
        <w:pStyle w:val="paragraph"/>
      </w:pPr>
      <w:r w:rsidRPr="00BB22B9">
        <w:tab/>
        <w:t>(a)</w:t>
      </w:r>
      <w:r w:rsidRPr="00BB22B9">
        <w:tab/>
        <w:t>the pharmaceutical benefit is supplied:</w:t>
      </w:r>
    </w:p>
    <w:p w:rsidR="00530007" w:rsidRPr="00BB22B9" w:rsidRDefault="00530007" w:rsidP="00530007">
      <w:pPr>
        <w:pStyle w:val="paragraphsub"/>
      </w:pPr>
      <w:r w:rsidRPr="00BB22B9">
        <w:tab/>
        <w:t>(i)</w:t>
      </w:r>
      <w:r w:rsidRPr="00BB22B9">
        <w:tab/>
        <w:t xml:space="preserve">by an approved pharmacist, at or from premises in respect of which the pharmacist is for the time being approved, on presentation of a prescription written by a </w:t>
      </w:r>
      <w:r w:rsidR="009578AB" w:rsidRPr="00BB22B9">
        <w:t>PBS prescriber</w:t>
      </w:r>
      <w:r w:rsidRPr="00BB22B9">
        <w:t xml:space="preserve"> in accordance with this Act and the regulations, or, in such circumstances as are prescribed for the purposes of paragraph</w:t>
      </w:r>
      <w:r w:rsidR="00C0727A" w:rsidRPr="00BB22B9">
        <w:t> </w:t>
      </w:r>
      <w:r w:rsidRPr="00BB22B9">
        <w:t xml:space="preserve">89(a), on communication to the pharmacist, in the manner prescribed for the purposes of that paragraph, of a prescription of a </w:t>
      </w:r>
      <w:r w:rsidR="009578AB" w:rsidRPr="00BB22B9">
        <w:t>PBS prescriber</w:t>
      </w:r>
      <w:r w:rsidRPr="00BB22B9">
        <w:t>; or</w:t>
      </w:r>
    </w:p>
    <w:p w:rsidR="00530007" w:rsidRPr="00BB22B9" w:rsidRDefault="00530007" w:rsidP="00530007">
      <w:pPr>
        <w:pStyle w:val="paragraphsub"/>
      </w:pPr>
      <w:r w:rsidRPr="00BB22B9">
        <w:tab/>
        <w:t>(ii)</w:t>
      </w:r>
      <w:r w:rsidRPr="00BB22B9">
        <w:tab/>
        <w:t xml:space="preserve">in accordance with </w:t>
      </w:r>
      <w:r w:rsidR="0027360F" w:rsidRPr="00BB22B9">
        <w:t>section 9</w:t>
      </w:r>
      <w:r w:rsidRPr="00BB22B9">
        <w:t>2 or 94;</w:t>
      </w:r>
      <w:r w:rsidR="00DB33BD" w:rsidRPr="00BB22B9">
        <w:t xml:space="preserve"> and</w:t>
      </w:r>
    </w:p>
    <w:p w:rsidR="00530007" w:rsidRPr="00BB22B9" w:rsidRDefault="00530007" w:rsidP="00CE2B9F">
      <w:pPr>
        <w:pStyle w:val="paragraph"/>
        <w:keepNext/>
      </w:pPr>
      <w:r w:rsidRPr="00BB22B9">
        <w:tab/>
        <w:t>(b)</w:t>
      </w:r>
      <w:r w:rsidRPr="00BB22B9">
        <w:tab/>
        <w:t xml:space="preserve">at the time of supply, </w:t>
      </w:r>
      <w:r w:rsidR="00DB33BD" w:rsidRPr="00BB22B9">
        <w:t>the person is not a holder of an entitlement card; and</w:t>
      </w:r>
    </w:p>
    <w:p w:rsidR="002E7168" w:rsidRPr="00BB22B9" w:rsidRDefault="002E7168" w:rsidP="002E7168">
      <w:pPr>
        <w:pStyle w:val="paragraph"/>
      </w:pPr>
      <w:r w:rsidRPr="00BB22B9">
        <w:tab/>
        <w:t>(c)</w:t>
      </w:r>
      <w:r w:rsidRPr="00BB22B9">
        <w:tab/>
        <w:t>in a case where the supply is made upon a general benefit prescription and the Commonwealth price for the pharmaceutical benefit exceeds $28.60—the amount received in respect of the supply is equal to the sum of the following:</w:t>
      </w:r>
    </w:p>
    <w:p w:rsidR="002E7168" w:rsidRPr="00BB22B9" w:rsidRDefault="002E7168" w:rsidP="002E7168">
      <w:pPr>
        <w:pStyle w:val="paragraphsub"/>
      </w:pPr>
      <w:r w:rsidRPr="00BB22B9">
        <w:tab/>
        <w:t>(i)</w:t>
      </w:r>
      <w:r w:rsidRPr="00BB22B9">
        <w:tab/>
        <w:t>$28.60 (less any allowable discount);</w:t>
      </w:r>
    </w:p>
    <w:p w:rsidR="002E7168" w:rsidRPr="00BB22B9" w:rsidRDefault="002E7168" w:rsidP="002E7168">
      <w:pPr>
        <w:pStyle w:val="paragraphsub"/>
      </w:pPr>
      <w:r w:rsidRPr="00BB22B9">
        <w:tab/>
        <w:t>(ii)</w:t>
      </w:r>
      <w:r w:rsidRPr="00BB22B9">
        <w:tab/>
        <w:t>if an amount may be charged for the supply under subsection</w:t>
      </w:r>
      <w:r w:rsidR="00C0727A" w:rsidRPr="00BB22B9">
        <w:t> </w:t>
      </w:r>
      <w:r w:rsidRPr="00BB22B9">
        <w:t>87(2A)—that amount;</w:t>
      </w:r>
    </w:p>
    <w:p w:rsidR="002E7168" w:rsidRPr="00BB22B9" w:rsidRDefault="002E7168" w:rsidP="002E7168">
      <w:pPr>
        <w:pStyle w:val="paragraphsub"/>
      </w:pPr>
      <w:r w:rsidRPr="00BB22B9">
        <w:tab/>
        <w:t>(iii)</w:t>
      </w:r>
      <w:r w:rsidRPr="00BB22B9">
        <w:tab/>
        <w:t>any charge for supply at a time outside normal trading hours;</w:t>
      </w:r>
    </w:p>
    <w:p w:rsidR="002E7168" w:rsidRPr="00BB22B9" w:rsidRDefault="002E7168" w:rsidP="002E7168">
      <w:pPr>
        <w:pStyle w:val="paragraphsub"/>
      </w:pPr>
      <w:r w:rsidRPr="00BB22B9">
        <w:tab/>
        <w:t>(iv)</w:t>
      </w:r>
      <w:r w:rsidRPr="00BB22B9">
        <w:tab/>
        <w:t>any charge for delivery in accordance with regulations made for the purposes of paragraph</w:t>
      </w:r>
      <w:r w:rsidR="00C0727A" w:rsidRPr="00BB22B9">
        <w:t> </w:t>
      </w:r>
      <w:r w:rsidRPr="00BB22B9">
        <w:t>87(4)(b); and</w:t>
      </w:r>
    </w:p>
    <w:p w:rsidR="002E7168" w:rsidRPr="00BB22B9" w:rsidRDefault="002E7168" w:rsidP="002E7168">
      <w:pPr>
        <w:pStyle w:val="paragraph"/>
      </w:pPr>
      <w:r w:rsidRPr="00BB22B9">
        <w:tab/>
        <w:t>(d)</w:t>
      </w:r>
      <w:r w:rsidRPr="00BB22B9">
        <w:tab/>
        <w:t>in a case where the supply is made upon a concessional benefit prescription and the Commonwealth price for the pharmaceutical benefit exceeds $4.60—the amount received in respect of the supply is equal to the sum of the following:</w:t>
      </w:r>
    </w:p>
    <w:p w:rsidR="002E7168" w:rsidRPr="00BB22B9" w:rsidRDefault="002E7168" w:rsidP="002E7168">
      <w:pPr>
        <w:pStyle w:val="paragraphsub"/>
      </w:pPr>
      <w:r w:rsidRPr="00BB22B9">
        <w:tab/>
        <w:t>(i)</w:t>
      </w:r>
      <w:r w:rsidRPr="00BB22B9">
        <w:tab/>
        <w:t>$4.60 (less any allowable discount);</w:t>
      </w:r>
    </w:p>
    <w:p w:rsidR="002E7168" w:rsidRPr="00BB22B9" w:rsidRDefault="002E7168" w:rsidP="002E7168">
      <w:pPr>
        <w:pStyle w:val="paragraphsub"/>
      </w:pPr>
      <w:r w:rsidRPr="00BB22B9">
        <w:lastRenderedPageBreak/>
        <w:tab/>
        <w:t>(ii)</w:t>
      </w:r>
      <w:r w:rsidRPr="00BB22B9">
        <w:tab/>
        <w:t>if an amount may be charged for the supply under subsection</w:t>
      </w:r>
      <w:r w:rsidR="00C0727A" w:rsidRPr="00BB22B9">
        <w:t> </w:t>
      </w:r>
      <w:r w:rsidRPr="00BB22B9">
        <w:t>87(2A)—that amount;</w:t>
      </w:r>
    </w:p>
    <w:p w:rsidR="002E7168" w:rsidRPr="00BB22B9" w:rsidRDefault="002E7168" w:rsidP="002E7168">
      <w:pPr>
        <w:pStyle w:val="paragraphsub"/>
      </w:pPr>
      <w:r w:rsidRPr="00BB22B9">
        <w:tab/>
        <w:t>(iii)</w:t>
      </w:r>
      <w:r w:rsidRPr="00BB22B9">
        <w:tab/>
        <w:t>any charge for supply at a time outside normal trading hours;</w:t>
      </w:r>
    </w:p>
    <w:p w:rsidR="002E7168" w:rsidRPr="00BB22B9" w:rsidRDefault="002E7168" w:rsidP="002E7168">
      <w:pPr>
        <w:pStyle w:val="paragraphsub"/>
      </w:pPr>
      <w:r w:rsidRPr="00BB22B9">
        <w:tab/>
        <w:t>(iv)</w:t>
      </w:r>
      <w:r w:rsidRPr="00BB22B9">
        <w:tab/>
        <w:t>any charge for delivery in accordance with regulations made for the purposes of paragraph</w:t>
      </w:r>
      <w:r w:rsidR="00C0727A" w:rsidRPr="00BB22B9">
        <w:t> </w:t>
      </w:r>
      <w:r w:rsidRPr="00BB22B9">
        <w:t>87(4)(b); and</w:t>
      </w:r>
    </w:p>
    <w:p w:rsidR="002E7168" w:rsidRPr="00BB22B9" w:rsidRDefault="002E7168" w:rsidP="002E7168">
      <w:pPr>
        <w:pStyle w:val="paragraph"/>
      </w:pPr>
      <w:r w:rsidRPr="00BB22B9">
        <w:tab/>
        <w:t>(e)</w:t>
      </w:r>
      <w:r w:rsidRPr="00BB22B9">
        <w:tab/>
        <w:t>in a case where the supply is taken, because of sub</w:t>
      </w:r>
      <w:r w:rsidR="0027360F" w:rsidRPr="00BB22B9">
        <w:t>section 9</w:t>
      </w:r>
      <w:r w:rsidRPr="00BB22B9">
        <w:t>9(2A), (2AB) or (2B), to be a supply otherwise than under this Part, the amount charged or received in respect of the supply does not exceed the sum of the following:</w:t>
      </w:r>
    </w:p>
    <w:p w:rsidR="002E7168" w:rsidRPr="00BB22B9" w:rsidRDefault="002E7168" w:rsidP="002E7168">
      <w:pPr>
        <w:pStyle w:val="paragraphsub"/>
      </w:pPr>
      <w:r w:rsidRPr="00BB22B9">
        <w:tab/>
        <w:t>(i)</w:t>
      </w:r>
      <w:r w:rsidRPr="00BB22B9">
        <w:tab/>
        <w:t xml:space="preserve">the price worked out in accordance with a determination in force under </w:t>
      </w:r>
      <w:r w:rsidR="0027360F" w:rsidRPr="00BB22B9">
        <w:t>subsection (</w:t>
      </w:r>
      <w:r w:rsidRPr="00BB22B9">
        <w:t>7) for the pharmaceutical benefit;</w:t>
      </w:r>
    </w:p>
    <w:p w:rsidR="002E7168" w:rsidRPr="00BB22B9" w:rsidRDefault="002E7168" w:rsidP="002E7168">
      <w:pPr>
        <w:pStyle w:val="paragraphsub"/>
      </w:pPr>
      <w:r w:rsidRPr="00BB22B9">
        <w:tab/>
        <w:t>(ii)</w:t>
      </w:r>
      <w:r w:rsidRPr="00BB22B9">
        <w:tab/>
        <w:t>any amount charged or received by reason only that the supply was made at a time outside normal trading hours;</w:t>
      </w:r>
    </w:p>
    <w:p w:rsidR="002E7168" w:rsidRPr="00BB22B9" w:rsidRDefault="002E7168" w:rsidP="002E7168">
      <w:pPr>
        <w:pStyle w:val="paragraphsub"/>
      </w:pPr>
      <w:r w:rsidRPr="00BB22B9">
        <w:tab/>
        <w:t>(iii)</w:t>
      </w:r>
      <w:r w:rsidRPr="00BB22B9">
        <w:tab/>
        <w:t>any amount charged or received in accordance with regulations made for the purposes of paragraph</w:t>
      </w:r>
      <w:r w:rsidR="00C0727A" w:rsidRPr="00BB22B9">
        <w:t> </w:t>
      </w:r>
      <w:r w:rsidRPr="00BB22B9">
        <w:t>87(4)(b).</w:t>
      </w:r>
    </w:p>
    <w:p w:rsidR="00530007" w:rsidRPr="00BB22B9" w:rsidRDefault="00530007">
      <w:pPr>
        <w:pStyle w:val="subsection"/>
      </w:pPr>
      <w:r w:rsidRPr="00BB22B9">
        <w:tab/>
        <w:t>(4AA)</w:t>
      </w:r>
      <w:r w:rsidRPr="00BB22B9">
        <w:tab/>
        <w:t xml:space="preserve">The supply or repeated supply of a pharmaceutical benefit or repatriation pharmaceutical benefit to a person must not be taken into account for the purposes of this section </w:t>
      </w:r>
      <w:r w:rsidR="00846B1D" w:rsidRPr="00BB22B9">
        <w:t>if it is an early supply of a specified pharmaceutical benefit.</w:t>
      </w:r>
    </w:p>
    <w:p w:rsidR="00530007" w:rsidRPr="00BB22B9" w:rsidRDefault="00530007" w:rsidP="00530007">
      <w:pPr>
        <w:pStyle w:val="subsection"/>
      </w:pPr>
      <w:r w:rsidRPr="00BB22B9">
        <w:tab/>
        <w:t>(4A)</w:t>
      </w:r>
      <w:r w:rsidRPr="00BB22B9">
        <w:tab/>
        <w:t>The supply or repeated supply of a repatriation pharmaceutical benefit to a person is not to be taken into account for the purposes of this section unless:</w:t>
      </w:r>
    </w:p>
    <w:p w:rsidR="00530007" w:rsidRPr="00BB22B9" w:rsidRDefault="00530007" w:rsidP="00530007">
      <w:pPr>
        <w:pStyle w:val="paragraph"/>
      </w:pPr>
      <w:r w:rsidRPr="00BB22B9">
        <w:tab/>
        <w:t>(a)</w:t>
      </w:r>
      <w:r w:rsidRPr="00BB22B9">
        <w:tab/>
        <w:t>the repatriation pharmaceutical benefit is supplied:</w:t>
      </w:r>
    </w:p>
    <w:p w:rsidR="00530007" w:rsidRPr="00BB22B9" w:rsidRDefault="00530007" w:rsidP="00530007">
      <w:pPr>
        <w:pStyle w:val="paragraphsub"/>
      </w:pPr>
      <w:r w:rsidRPr="00BB22B9">
        <w:tab/>
        <w:t>(i)</w:t>
      </w:r>
      <w:r w:rsidRPr="00BB22B9">
        <w:tab/>
        <w:t xml:space="preserve">under the scheme established under </w:t>
      </w:r>
      <w:r w:rsidR="0027360F" w:rsidRPr="00BB22B9">
        <w:t>section 9</w:t>
      </w:r>
      <w:r w:rsidRPr="00BB22B9">
        <w:t xml:space="preserve">1 of the </w:t>
      </w:r>
      <w:r w:rsidRPr="00BB22B9">
        <w:rPr>
          <w:i/>
        </w:rPr>
        <w:t>Veterans’ Entitlements Act 1986</w:t>
      </w:r>
      <w:r w:rsidRPr="00BB22B9">
        <w:t>; or</w:t>
      </w:r>
    </w:p>
    <w:p w:rsidR="00530007" w:rsidRPr="00BB22B9" w:rsidRDefault="00530007" w:rsidP="00530007">
      <w:pPr>
        <w:pStyle w:val="paragraphsub"/>
      </w:pPr>
      <w:r w:rsidRPr="00BB22B9">
        <w:lastRenderedPageBreak/>
        <w:tab/>
        <w:t>(ii)</w:t>
      </w:r>
      <w:r w:rsidRPr="00BB22B9">
        <w:tab/>
        <w:t>in accordance with a determination under paragraph</w:t>
      </w:r>
      <w:r w:rsidR="00C0727A" w:rsidRPr="00BB22B9">
        <w:t> </w:t>
      </w:r>
      <w:r w:rsidRPr="00BB22B9">
        <w:t xml:space="preserve">286(1)(c) of the </w:t>
      </w:r>
      <w:r w:rsidRPr="00BB22B9">
        <w:rPr>
          <w:i/>
        </w:rPr>
        <w:t>Military Rehabilitation and Compensation Act 2004</w:t>
      </w:r>
      <w:r w:rsidRPr="00BB22B9">
        <w:t>; or</w:t>
      </w:r>
    </w:p>
    <w:p w:rsidR="00530007" w:rsidRPr="00BB22B9" w:rsidRDefault="00530007" w:rsidP="00530007">
      <w:pPr>
        <w:pStyle w:val="paragraphsub"/>
      </w:pPr>
      <w:r w:rsidRPr="00BB22B9">
        <w:tab/>
        <w:t>(iii)</w:t>
      </w:r>
      <w:r w:rsidRPr="00BB22B9">
        <w:tab/>
        <w:t xml:space="preserve">under a scheme that applies under </w:t>
      </w:r>
      <w:r w:rsidR="00AC0DDC">
        <w:t>section 1</w:t>
      </w:r>
      <w:r w:rsidRPr="00BB22B9">
        <w:t xml:space="preserve">8 of the </w:t>
      </w:r>
      <w:r w:rsidRPr="00BB22B9">
        <w:rPr>
          <w:i/>
        </w:rPr>
        <w:t>Australian Participants in British Nuclear Tests</w:t>
      </w:r>
      <w:r w:rsidR="00BA2CFF" w:rsidRPr="00BB22B9">
        <w:rPr>
          <w:i/>
        </w:rPr>
        <w:t xml:space="preserve"> and British Commonwealth Occupation Force</w:t>
      </w:r>
      <w:r w:rsidRPr="00BB22B9">
        <w:rPr>
          <w:i/>
        </w:rPr>
        <w:t xml:space="preserve"> (Treatment) Act 2006</w:t>
      </w:r>
      <w:r w:rsidR="007C3E62" w:rsidRPr="00BB22B9">
        <w:t>; or</w:t>
      </w:r>
    </w:p>
    <w:p w:rsidR="007C3E62" w:rsidRPr="00BB22B9" w:rsidRDefault="007C3E62" w:rsidP="007C3E62">
      <w:pPr>
        <w:pStyle w:val="paragraphsub"/>
      </w:pPr>
      <w:r w:rsidRPr="00BB22B9">
        <w:tab/>
        <w:t>(iv)</w:t>
      </w:r>
      <w:r w:rsidRPr="00BB22B9">
        <w:tab/>
        <w:t>under a scheme that applies under section</w:t>
      </w:r>
      <w:r w:rsidR="00C0727A" w:rsidRPr="00BB22B9">
        <w:t> </w:t>
      </w:r>
      <w:r w:rsidRPr="00BB22B9">
        <w:t xml:space="preserve">20 of the </w:t>
      </w:r>
      <w:r w:rsidRPr="00BB22B9">
        <w:rPr>
          <w:i/>
        </w:rPr>
        <w:t>Treatment Benefits (Special Access) Act 2019</w:t>
      </w:r>
      <w:r w:rsidRPr="00BB22B9">
        <w:t>; and</w:t>
      </w:r>
    </w:p>
    <w:p w:rsidR="00530007" w:rsidRPr="00BB22B9" w:rsidRDefault="00530007" w:rsidP="00530007">
      <w:pPr>
        <w:pStyle w:val="paragraph"/>
      </w:pPr>
      <w:r w:rsidRPr="00BB22B9">
        <w:tab/>
        <w:t>(b)</w:t>
      </w:r>
      <w:r w:rsidRPr="00BB22B9">
        <w:tab/>
        <w:t>at the time of supply the person was not a holder of an entitlement card.</w:t>
      </w:r>
    </w:p>
    <w:p w:rsidR="00530007" w:rsidRPr="00BB22B9" w:rsidRDefault="00530007" w:rsidP="00530007">
      <w:pPr>
        <w:pStyle w:val="subsection"/>
      </w:pPr>
      <w:r w:rsidRPr="00BB22B9">
        <w:tab/>
        <w:t>(4B)</w:t>
      </w:r>
      <w:r w:rsidRPr="00BB22B9">
        <w:tab/>
        <w:t>A supply of out</w:t>
      </w:r>
      <w:r w:rsidR="00AC0DDC">
        <w:noBreakHyphen/>
      </w:r>
      <w:r w:rsidRPr="00BB22B9">
        <w:t>patient medication to a person is not to be taken into account for the purposes of this section if, at the time of the supply, the person is the holder of an entitlement card.</w:t>
      </w:r>
    </w:p>
    <w:p w:rsidR="00530007" w:rsidRPr="00BB22B9" w:rsidRDefault="00530007" w:rsidP="00530007">
      <w:pPr>
        <w:pStyle w:val="subsection"/>
      </w:pPr>
      <w:r w:rsidRPr="00BB22B9">
        <w:tab/>
        <w:t>(7)</w:t>
      </w:r>
      <w:r w:rsidRPr="00BB22B9">
        <w:tab/>
        <w:t>The Minister may determine</w:t>
      </w:r>
      <w:r w:rsidR="001A68FF" w:rsidRPr="00BB22B9">
        <w:t>, by legislative instrument, the manner in which the price for particular quantities or numbers of units of</w:t>
      </w:r>
      <w:r w:rsidRPr="00BB22B9">
        <w:t xml:space="preserve"> all or any pharmaceutical benefits is to be ascertained for the purpose of </w:t>
      </w:r>
      <w:r w:rsidR="00C0727A" w:rsidRPr="00BB22B9">
        <w:t>sub</w:t>
      </w:r>
      <w:r w:rsidR="0027360F" w:rsidRPr="00BB22B9">
        <w:t>paragraph (</w:t>
      </w:r>
      <w:r w:rsidR="002B0F31" w:rsidRPr="00BB22B9">
        <w:t>4)(e)(i)</w:t>
      </w:r>
      <w:r w:rsidRPr="00BB22B9">
        <w:t>.</w:t>
      </w:r>
    </w:p>
    <w:p w:rsidR="00530007" w:rsidRPr="00BB22B9" w:rsidRDefault="00530007" w:rsidP="00530007">
      <w:pPr>
        <w:pStyle w:val="subsection"/>
      </w:pPr>
      <w:r w:rsidRPr="00BB22B9">
        <w:tab/>
        <w:t>(8)</w:t>
      </w:r>
      <w:r w:rsidRPr="00BB22B9">
        <w:tab/>
        <w:t xml:space="preserve">A manner determined under </w:t>
      </w:r>
      <w:r w:rsidR="0027360F" w:rsidRPr="00BB22B9">
        <w:t>subsection (</w:t>
      </w:r>
      <w:r w:rsidRPr="00BB22B9">
        <w:t>7) shall:</w:t>
      </w:r>
    </w:p>
    <w:p w:rsidR="00296A32" w:rsidRPr="00BB22B9" w:rsidRDefault="00296A32" w:rsidP="00296A32">
      <w:pPr>
        <w:pStyle w:val="paragraph"/>
      </w:pPr>
      <w:r w:rsidRPr="00BB22B9">
        <w:tab/>
        <w:t>(a)</w:t>
      </w:r>
      <w:r w:rsidRPr="00BB22B9">
        <w:tab/>
        <w:t xml:space="preserve">in the case of a pharmaceutical benefit that is a listed brand of a pharmaceutical item—take as a basis the </w:t>
      </w:r>
      <w:r w:rsidR="00BD1DE0" w:rsidRPr="00BB22B9">
        <w:t>approved ex</w:t>
      </w:r>
      <w:r w:rsidR="00AC0DDC">
        <w:noBreakHyphen/>
      </w:r>
      <w:r w:rsidR="00BD1DE0" w:rsidRPr="00BB22B9">
        <w:t>manufacturer price or a proportional ex</w:t>
      </w:r>
      <w:r w:rsidR="00AC0DDC">
        <w:noBreakHyphen/>
      </w:r>
      <w:r w:rsidR="00BD1DE0" w:rsidRPr="00BB22B9">
        <w:t>manufacturer price</w:t>
      </w:r>
      <w:r w:rsidRPr="00BB22B9">
        <w:t xml:space="preserve"> of the brand of the pharmaceutical item that was in force on the first day of the month of the year in which the supply occurs; and</w:t>
      </w:r>
    </w:p>
    <w:p w:rsidR="00530007" w:rsidRPr="00BB22B9" w:rsidRDefault="00530007" w:rsidP="00530007">
      <w:pPr>
        <w:pStyle w:val="paragraph"/>
      </w:pPr>
      <w:r w:rsidRPr="00BB22B9">
        <w:tab/>
        <w:t>(b)</w:t>
      </w:r>
      <w:r w:rsidRPr="00BB22B9">
        <w:tab/>
        <w:t>in the case of other pharmaceutical benefits—take as a basis the basic wholesale price of each ingredient that is applicable on the day on which the supply occurs;</w:t>
      </w:r>
      <w:r w:rsidR="00617B59" w:rsidRPr="00BB22B9">
        <w:t xml:space="preserve"> and</w:t>
      </w:r>
    </w:p>
    <w:p w:rsidR="00530007" w:rsidRPr="00BB22B9" w:rsidRDefault="00530007" w:rsidP="00530007">
      <w:pPr>
        <w:pStyle w:val="paragraph"/>
      </w:pPr>
      <w:r w:rsidRPr="00BB22B9">
        <w:tab/>
        <w:t>(c)</w:t>
      </w:r>
      <w:r w:rsidRPr="00BB22B9">
        <w:tab/>
        <w:t>provide for the addition of such fees and other amounts as are determined by the Tribunal for the purposes of paragraph</w:t>
      </w:r>
      <w:r w:rsidR="00C0727A" w:rsidRPr="00BB22B9">
        <w:t> </w:t>
      </w:r>
      <w:r w:rsidRPr="00BB22B9">
        <w:t>98B(2)(c); and</w:t>
      </w:r>
    </w:p>
    <w:p w:rsidR="00530007" w:rsidRPr="00BB22B9" w:rsidRDefault="00530007" w:rsidP="00530007">
      <w:pPr>
        <w:pStyle w:val="paragraph"/>
      </w:pPr>
      <w:r w:rsidRPr="00BB22B9">
        <w:lastRenderedPageBreak/>
        <w:tab/>
        <w:t>(d)</w:t>
      </w:r>
      <w:r w:rsidRPr="00BB22B9">
        <w:tab/>
        <w:t>provide for the addition of such other fees and other amounts as are determined by the Minister.</w:t>
      </w:r>
    </w:p>
    <w:p w:rsidR="00530007" w:rsidRPr="00BB22B9" w:rsidRDefault="00530007" w:rsidP="00530007">
      <w:pPr>
        <w:pStyle w:val="subsection"/>
      </w:pPr>
      <w:r w:rsidRPr="00BB22B9">
        <w:tab/>
        <w:t>(9)</w:t>
      </w:r>
      <w:r w:rsidRPr="00BB22B9">
        <w:tab/>
        <w:t xml:space="preserve">The Minister shall not determine an amount for the purpose of </w:t>
      </w:r>
      <w:r w:rsidR="0027360F" w:rsidRPr="00BB22B9">
        <w:t>paragraph (</w:t>
      </w:r>
      <w:r w:rsidRPr="00BB22B9">
        <w:t>8)(d) unless the Pharmacy Guild of Australia has agreed in writing to the making of that determination.</w:t>
      </w:r>
    </w:p>
    <w:p w:rsidR="00530007" w:rsidRPr="00BB22B9" w:rsidRDefault="00530007" w:rsidP="00530007">
      <w:pPr>
        <w:pStyle w:val="subsection"/>
      </w:pPr>
      <w:r w:rsidRPr="00BB22B9">
        <w:tab/>
        <w:t>(11)</w:t>
      </w:r>
      <w:r w:rsidRPr="00BB22B9">
        <w:tab/>
        <w:t>In this section, unless the contrary intention appears:</w:t>
      </w:r>
    </w:p>
    <w:p w:rsidR="00530007" w:rsidRPr="00BB22B9" w:rsidRDefault="00530007" w:rsidP="00530007">
      <w:pPr>
        <w:pStyle w:val="Definition"/>
      </w:pPr>
      <w:r w:rsidRPr="00BB22B9">
        <w:rPr>
          <w:b/>
          <w:i/>
        </w:rPr>
        <w:t>basic wholesale price</w:t>
      </w:r>
      <w:r w:rsidRPr="00BB22B9">
        <w:t xml:space="preserve"> has the same meaning as in </w:t>
      </w:r>
      <w:r w:rsidR="0027360F" w:rsidRPr="00BB22B9">
        <w:t>section 9</w:t>
      </w:r>
      <w:r w:rsidRPr="00BB22B9">
        <w:t>8B.</w:t>
      </w:r>
    </w:p>
    <w:p w:rsidR="00530007" w:rsidRPr="00BB22B9" w:rsidRDefault="00530007" w:rsidP="00530007">
      <w:pPr>
        <w:pStyle w:val="Definition"/>
      </w:pPr>
      <w:r w:rsidRPr="00BB22B9">
        <w:rPr>
          <w:b/>
          <w:i/>
        </w:rPr>
        <w:t>pharmaceutical benefit supply</w:t>
      </w:r>
      <w:r w:rsidRPr="00BB22B9">
        <w:t xml:space="preserve"> means a supply or a repeated supply of a pharmaceutical benefit or repatriation pharmaceutical benefit.</w:t>
      </w:r>
    </w:p>
    <w:p w:rsidR="002809C2" w:rsidRPr="00BB22B9" w:rsidRDefault="002809C2" w:rsidP="002809C2">
      <w:pPr>
        <w:pStyle w:val="ActHead5"/>
      </w:pPr>
      <w:bookmarkStart w:id="54" w:name="_Toc179887708"/>
      <w:r w:rsidRPr="00AC0DDC">
        <w:rPr>
          <w:rStyle w:val="CharSectno"/>
          <w:rFonts w:eastAsiaTheme="minorHAnsi"/>
        </w:rPr>
        <w:t>84CA</w:t>
      </w:r>
      <w:r w:rsidRPr="00BB22B9">
        <w:t xml:space="preserve">  Transferred value</w:t>
      </w:r>
      <w:bookmarkEnd w:id="54"/>
    </w:p>
    <w:p w:rsidR="002809C2" w:rsidRPr="00BB22B9" w:rsidRDefault="002809C2" w:rsidP="002809C2">
      <w:pPr>
        <w:pStyle w:val="subsection"/>
      </w:pPr>
      <w:r w:rsidRPr="00BB22B9">
        <w:tab/>
      </w:r>
      <w:r w:rsidRPr="00BB22B9">
        <w:tab/>
        <w:t>For the purposes of subsections</w:t>
      </w:r>
      <w:r w:rsidR="00C0727A" w:rsidRPr="00BB22B9">
        <w:t> </w:t>
      </w:r>
      <w:r w:rsidRPr="00BB22B9">
        <w:t>84C(1C) and (1D), the transferred value for the supply of a pharmaceutical benefit, repatriation pharmaceutical benefit or out</w:t>
      </w:r>
      <w:r w:rsidR="00AC0DDC">
        <w:noBreakHyphen/>
      </w:r>
      <w:r w:rsidRPr="00BB22B9">
        <w:t>patient medication is:</w:t>
      </w:r>
    </w:p>
    <w:p w:rsidR="002809C2" w:rsidRPr="00BB22B9" w:rsidRDefault="002809C2" w:rsidP="002809C2">
      <w:pPr>
        <w:pStyle w:val="paragraph"/>
      </w:pPr>
      <w:r w:rsidRPr="00BB22B9">
        <w:tab/>
        <w:t>(a)</w:t>
      </w:r>
      <w:r w:rsidRPr="00BB22B9">
        <w:tab/>
        <w:t>if the value for safety net purposes of the supply is less than $4.60—that lesser amount; and</w:t>
      </w:r>
    </w:p>
    <w:p w:rsidR="002809C2" w:rsidRPr="00BB22B9" w:rsidRDefault="002809C2" w:rsidP="002809C2">
      <w:pPr>
        <w:pStyle w:val="paragraph"/>
      </w:pPr>
      <w:r w:rsidRPr="00BB22B9">
        <w:tab/>
        <w:t>(b)</w:t>
      </w:r>
      <w:r w:rsidRPr="00BB22B9">
        <w:tab/>
        <w:t>in any other case—$4.60.</w:t>
      </w:r>
    </w:p>
    <w:p w:rsidR="002809C2" w:rsidRPr="00BB22B9" w:rsidRDefault="002809C2" w:rsidP="002809C2">
      <w:pPr>
        <w:pStyle w:val="notetext"/>
      </w:pPr>
      <w:r w:rsidRPr="00BB22B9">
        <w:t>Note:</w:t>
      </w:r>
      <w:r w:rsidRPr="00BB22B9">
        <w:tab/>
        <w:t xml:space="preserve">The figures expressed in this section in dollars are periodically adjusted under </w:t>
      </w:r>
      <w:r w:rsidR="0027360F" w:rsidRPr="00BB22B9">
        <w:t>section 9</w:t>
      </w:r>
      <w:r w:rsidRPr="00BB22B9">
        <w:t>9G.</w:t>
      </w:r>
    </w:p>
    <w:p w:rsidR="00530007" w:rsidRPr="00BB22B9" w:rsidRDefault="00530007" w:rsidP="00530007">
      <w:pPr>
        <w:pStyle w:val="ActHead5"/>
      </w:pPr>
      <w:bookmarkStart w:id="55" w:name="_Toc179887709"/>
      <w:r w:rsidRPr="00AC0DDC">
        <w:rPr>
          <w:rStyle w:val="CharSectno"/>
        </w:rPr>
        <w:t>84D</w:t>
      </w:r>
      <w:r w:rsidRPr="00BB22B9">
        <w:t xml:space="preserve">  Pharmaceutical benefits prescription record forms etc.</w:t>
      </w:r>
      <w:bookmarkEnd w:id="55"/>
    </w:p>
    <w:p w:rsidR="00530007" w:rsidRPr="00BB22B9" w:rsidRDefault="00530007" w:rsidP="00530007">
      <w:pPr>
        <w:pStyle w:val="subsection"/>
      </w:pPr>
      <w:r w:rsidRPr="00BB22B9">
        <w:tab/>
        <w:t>(1)</w:t>
      </w:r>
      <w:r w:rsidRPr="00BB22B9">
        <w:tab/>
        <w:t xml:space="preserve">Upon application, the Secretary shall issue to a person a pharmaceutical benefits prescription record form in accordance with </w:t>
      </w:r>
      <w:r w:rsidR="0027360F" w:rsidRPr="00BB22B9">
        <w:t>subsections (</w:t>
      </w:r>
      <w:r w:rsidRPr="00BB22B9">
        <w:t>3) and (4).</w:t>
      </w:r>
    </w:p>
    <w:p w:rsidR="00530007" w:rsidRPr="00BB22B9" w:rsidRDefault="00530007" w:rsidP="00530007">
      <w:pPr>
        <w:pStyle w:val="subsection"/>
      </w:pPr>
      <w:r w:rsidRPr="00BB22B9">
        <w:lastRenderedPageBreak/>
        <w:tab/>
        <w:t>(1A)</w:t>
      </w:r>
      <w:r w:rsidRPr="00BB22B9">
        <w:tab/>
        <w:t>Upon application, the Secretary must issue to a person an out</w:t>
      </w:r>
      <w:r w:rsidR="00AC0DDC">
        <w:noBreakHyphen/>
      </w:r>
      <w:r w:rsidRPr="00BB22B9">
        <w:t xml:space="preserve">patient medication prescription record form in accordance with </w:t>
      </w:r>
      <w:r w:rsidR="0027360F" w:rsidRPr="00BB22B9">
        <w:t>subsections (</w:t>
      </w:r>
      <w:r w:rsidRPr="00BB22B9">
        <w:t>3) and (4).</w:t>
      </w:r>
    </w:p>
    <w:p w:rsidR="00530007" w:rsidRPr="00BB22B9" w:rsidRDefault="00530007" w:rsidP="00530007">
      <w:pPr>
        <w:pStyle w:val="subsection"/>
      </w:pPr>
      <w:r w:rsidRPr="00BB22B9">
        <w:tab/>
        <w:t>(2)</w:t>
      </w:r>
      <w:r w:rsidRPr="00BB22B9">
        <w:tab/>
        <w:t xml:space="preserve">An approved pharmacist, approved medical practitioner or approved hospital authority may issue to a person a pharmaceutical benefits prescription record form in accordance with </w:t>
      </w:r>
      <w:r w:rsidR="0027360F" w:rsidRPr="00BB22B9">
        <w:t>subsections (</w:t>
      </w:r>
      <w:r w:rsidRPr="00BB22B9">
        <w:t>3) and (4).</w:t>
      </w:r>
    </w:p>
    <w:p w:rsidR="00530007" w:rsidRPr="00BB22B9" w:rsidRDefault="00530007" w:rsidP="00530007">
      <w:pPr>
        <w:pStyle w:val="subsection"/>
      </w:pPr>
      <w:r w:rsidRPr="00BB22B9">
        <w:tab/>
        <w:t>(2A)</w:t>
      </w:r>
      <w:r w:rsidRPr="00BB22B9">
        <w:tab/>
        <w:t>A public hospital authority may issue to a person an out</w:t>
      </w:r>
      <w:r w:rsidR="00AC0DDC">
        <w:noBreakHyphen/>
      </w:r>
      <w:r w:rsidRPr="00BB22B9">
        <w:t xml:space="preserve">patient medication prescription record form in accordance with </w:t>
      </w:r>
      <w:r w:rsidR="0027360F" w:rsidRPr="00BB22B9">
        <w:t>subsections (</w:t>
      </w:r>
      <w:r w:rsidRPr="00BB22B9">
        <w:t>3) and (4).</w:t>
      </w:r>
    </w:p>
    <w:p w:rsidR="00530007" w:rsidRPr="00BB22B9" w:rsidRDefault="00530007" w:rsidP="00530007">
      <w:pPr>
        <w:pStyle w:val="subsection"/>
      </w:pPr>
      <w:r w:rsidRPr="00BB22B9">
        <w:tab/>
        <w:t>(3)</w:t>
      </w:r>
      <w:r w:rsidRPr="00BB22B9">
        <w:tab/>
        <w:t>A pharmaceutical benefits prescription record form and an out</w:t>
      </w:r>
      <w:r w:rsidR="00AC0DDC">
        <w:noBreakHyphen/>
      </w:r>
      <w:r w:rsidRPr="00BB22B9">
        <w:t>patient medication prescription record form must:</w:t>
      </w:r>
    </w:p>
    <w:p w:rsidR="00530007" w:rsidRPr="00BB22B9" w:rsidRDefault="00530007" w:rsidP="00530007">
      <w:pPr>
        <w:pStyle w:val="paragraph"/>
      </w:pPr>
      <w:r w:rsidRPr="00BB22B9">
        <w:tab/>
        <w:t>(a)</w:t>
      </w:r>
      <w:r w:rsidRPr="00BB22B9">
        <w:tab/>
        <w:t>be in accordance with the form approved by the Secretary; and</w:t>
      </w:r>
    </w:p>
    <w:p w:rsidR="00530007" w:rsidRPr="00BB22B9" w:rsidRDefault="00530007" w:rsidP="00530007">
      <w:pPr>
        <w:pStyle w:val="paragraph"/>
      </w:pPr>
      <w:r w:rsidRPr="00BB22B9">
        <w:tab/>
        <w:t>(b)</w:t>
      </w:r>
      <w:r w:rsidRPr="00BB22B9">
        <w:tab/>
        <w:t>include the prescribed particulars of the person to whom the form is issued.</w:t>
      </w:r>
    </w:p>
    <w:p w:rsidR="00530007" w:rsidRPr="00BB22B9" w:rsidRDefault="00530007" w:rsidP="00530007">
      <w:pPr>
        <w:pStyle w:val="subsection"/>
      </w:pPr>
      <w:r w:rsidRPr="00BB22B9">
        <w:tab/>
        <w:t>(4)</w:t>
      </w:r>
      <w:r w:rsidRPr="00BB22B9">
        <w:tab/>
        <w:t>A pharmaceutical benefits prescription record form or an out</w:t>
      </w:r>
      <w:r w:rsidR="00AC0DDC">
        <w:noBreakHyphen/>
      </w:r>
      <w:r w:rsidRPr="00BB22B9">
        <w:t>patient medication prescription record form issued to a person may include the prescribed particulars of any person who is a member of the person’s family and:</w:t>
      </w:r>
    </w:p>
    <w:p w:rsidR="00530007" w:rsidRPr="00BB22B9" w:rsidRDefault="00530007" w:rsidP="00530007">
      <w:pPr>
        <w:pStyle w:val="paragraph"/>
      </w:pPr>
      <w:r w:rsidRPr="00BB22B9">
        <w:tab/>
        <w:t>(c)</w:t>
      </w:r>
      <w:r w:rsidRPr="00BB22B9">
        <w:tab/>
        <w:t>is not a holder of an entitlement card.</w:t>
      </w:r>
    </w:p>
    <w:p w:rsidR="00530007" w:rsidRPr="00BB22B9" w:rsidRDefault="00530007" w:rsidP="00B13BDD">
      <w:pPr>
        <w:pStyle w:val="subsection"/>
        <w:keepNext/>
        <w:keepLines/>
      </w:pPr>
      <w:r w:rsidRPr="00BB22B9">
        <w:tab/>
        <w:t>(5)</w:t>
      </w:r>
      <w:r w:rsidRPr="00BB22B9">
        <w:tab/>
        <w:t>Where a pharmaceutical benefits prescription record form or an out</w:t>
      </w:r>
      <w:r w:rsidR="00AC0DDC">
        <w:noBreakHyphen/>
      </w:r>
      <w:r w:rsidRPr="00BB22B9">
        <w:t xml:space="preserve">patient medication prescription record form is issued to a person, the person and each member of the person’s family whose particulars are included in the form in accordance with </w:t>
      </w:r>
      <w:r w:rsidR="0027360F" w:rsidRPr="00BB22B9">
        <w:t>subsection (</w:t>
      </w:r>
      <w:r w:rsidRPr="00BB22B9">
        <w:t>4) shall be taken, for the purposes of this section, to be a holder of the form.</w:t>
      </w:r>
    </w:p>
    <w:p w:rsidR="00530007" w:rsidRPr="00BB22B9" w:rsidRDefault="00530007" w:rsidP="00530007">
      <w:pPr>
        <w:pStyle w:val="subsection"/>
      </w:pPr>
      <w:r w:rsidRPr="00BB22B9">
        <w:tab/>
        <w:t>(6)</w:t>
      </w:r>
      <w:r w:rsidRPr="00BB22B9">
        <w:tab/>
        <w:t>Where:</w:t>
      </w:r>
    </w:p>
    <w:p w:rsidR="00530007" w:rsidRPr="00BB22B9" w:rsidRDefault="00530007" w:rsidP="00530007">
      <w:pPr>
        <w:pStyle w:val="paragraph"/>
      </w:pPr>
      <w:r w:rsidRPr="00BB22B9">
        <w:tab/>
        <w:t>(a)</w:t>
      </w:r>
      <w:r w:rsidRPr="00BB22B9">
        <w:tab/>
        <w:t xml:space="preserve">an approved pharmacist, approved medical practitioner or approved hospital authority supplies a pharmaceutical benefit </w:t>
      </w:r>
      <w:r w:rsidRPr="00BB22B9">
        <w:lastRenderedPageBreak/>
        <w:t>or repatriation pharmaceutical benefit to a holder of a pharmaceutical benefits prescription record form;</w:t>
      </w:r>
    </w:p>
    <w:p w:rsidR="00530007" w:rsidRPr="00BB22B9" w:rsidRDefault="00530007" w:rsidP="00530007">
      <w:pPr>
        <w:pStyle w:val="paragraph"/>
      </w:pPr>
      <w:r w:rsidRPr="00BB22B9">
        <w:tab/>
        <w:t>(b)</w:t>
      </w:r>
      <w:r w:rsidRPr="00BB22B9">
        <w:tab/>
        <w:t>the form is presented at the time of supply; and</w:t>
      </w:r>
    </w:p>
    <w:p w:rsidR="00530007" w:rsidRPr="00BB22B9" w:rsidRDefault="00530007" w:rsidP="00530007">
      <w:pPr>
        <w:pStyle w:val="paragraph"/>
        <w:keepNext/>
      </w:pPr>
      <w:r w:rsidRPr="00BB22B9">
        <w:tab/>
        <w:t>(c)</w:t>
      </w:r>
      <w:r w:rsidRPr="00BB22B9">
        <w:tab/>
        <w:t>the supply is:</w:t>
      </w:r>
    </w:p>
    <w:p w:rsidR="00530007" w:rsidRPr="00BB22B9" w:rsidRDefault="00530007" w:rsidP="00530007">
      <w:pPr>
        <w:pStyle w:val="paragraphsub"/>
      </w:pPr>
      <w:r w:rsidRPr="00BB22B9">
        <w:tab/>
        <w:t>(i)</w:t>
      </w:r>
      <w:r w:rsidRPr="00BB22B9">
        <w:tab/>
        <w:t>a supply of a pharmaceutical benefit to be taken into account under subsection</w:t>
      </w:r>
      <w:r w:rsidR="00C0727A" w:rsidRPr="00BB22B9">
        <w:t> </w:t>
      </w:r>
      <w:r w:rsidRPr="00BB22B9">
        <w:t>84C(4) for the purposes of section</w:t>
      </w:r>
      <w:r w:rsidR="00C0727A" w:rsidRPr="00BB22B9">
        <w:t> </w:t>
      </w:r>
      <w:r w:rsidRPr="00BB22B9">
        <w:t>84C; or</w:t>
      </w:r>
    </w:p>
    <w:p w:rsidR="00530007" w:rsidRPr="00BB22B9" w:rsidRDefault="00530007" w:rsidP="00E009F6">
      <w:pPr>
        <w:pStyle w:val="paragraphsub"/>
      </w:pPr>
      <w:r w:rsidRPr="00BB22B9">
        <w:tab/>
        <w:t>(ii)</w:t>
      </w:r>
      <w:r w:rsidRPr="00BB22B9">
        <w:tab/>
        <w:t>a supply of a repatriation pharmaceutical benefit to be taken into account, under subsection</w:t>
      </w:r>
      <w:r w:rsidR="00C0727A" w:rsidRPr="00BB22B9">
        <w:t> </w:t>
      </w:r>
      <w:r w:rsidRPr="00BB22B9">
        <w:t>84C(4A), for the purposes of section</w:t>
      </w:r>
      <w:r w:rsidR="00C0727A" w:rsidRPr="00BB22B9">
        <w:t> </w:t>
      </w:r>
      <w:r w:rsidRPr="00BB22B9">
        <w:t>84C;</w:t>
      </w:r>
    </w:p>
    <w:p w:rsidR="00530007" w:rsidRPr="00BB22B9" w:rsidRDefault="00530007" w:rsidP="00530007">
      <w:pPr>
        <w:pStyle w:val="subsection2"/>
      </w:pPr>
      <w:r w:rsidRPr="00BB22B9">
        <w:t>the pharmacist, medical practitioner or authority shall record the supply of that pharmaceutical benefit on the form.</w:t>
      </w:r>
    </w:p>
    <w:p w:rsidR="00530007" w:rsidRPr="00BB22B9" w:rsidRDefault="00530007" w:rsidP="00530007">
      <w:pPr>
        <w:pStyle w:val="subsection"/>
      </w:pPr>
      <w:r w:rsidRPr="00BB22B9">
        <w:tab/>
        <w:t>(7)</w:t>
      </w:r>
      <w:r w:rsidRPr="00BB22B9">
        <w:tab/>
        <w:t xml:space="preserve">A record made for the purposes of </w:t>
      </w:r>
      <w:r w:rsidR="0027360F" w:rsidRPr="00BB22B9">
        <w:t>subsection (</w:t>
      </w:r>
      <w:r w:rsidRPr="00BB22B9">
        <w:t>6) shall include:</w:t>
      </w:r>
    </w:p>
    <w:p w:rsidR="00530007" w:rsidRPr="00BB22B9" w:rsidRDefault="00530007" w:rsidP="00530007">
      <w:pPr>
        <w:pStyle w:val="paragraph"/>
      </w:pPr>
      <w:r w:rsidRPr="00BB22B9">
        <w:tab/>
        <w:t>(a)</w:t>
      </w:r>
      <w:r w:rsidRPr="00BB22B9">
        <w:tab/>
        <w:t>the prescribed particulars of the prescription upon which the pharmaceutical benefit or repatriation pharmaceutical benefit is supplied;</w:t>
      </w:r>
    </w:p>
    <w:p w:rsidR="00530007" w:rsidRPr="00BB22B9" w:rsidRDefault="00530007" w:rsidP="00530007">
      <w:pPr>
        <w:pStyle w:val="paragraph"/>
      </w:pPr>
      <w:r w:rsidRPr="00BB22B9">
        <w:tab/>
        <w:t>(b)</w:t>
      </w:r>
      <w:r w:rsidRPr="00BB22B9">
        <w:tab/>
        <w:t>the date on which the pharmaceutical benefit or repatriation pharmaceutical benefit is supplied; and</w:t>
      </w:r>
    </w:p>
    <w:p w:rsidR="00530007" w:rsidRPr="00BB22B9" w:rsidRDefault="00530007" w:rsidP="00530007">
      <w:pPr>
        <w:pStyle w:val="paragraph"/>
        <w:keepNext/>
      </w:pPr>
      <w:r w:rsidRPr="00BB22B9">
        <w:tab/>
        <w:t>(c)</w:t>
      </w:r>
      <w:r w:rsidRPr="00BB22B9">
        <w:tab/>
        <w:t>such other particulars in relation to the supply of the pharmaceutical benefit or repatriation pharmaceutical benefit as are prescribed;</w:t>
      </w:r>
    </w:p>
    <w:p w:rsidR="00530007" w:rsidRPr="00BB22B9" w:rsidRDefault="00530007" w:rsidP="00530007">
      <w:pPr>
        <w:pStyle w:val="subsection2"/>
      </w:pPr>
      <w:r w:rsidRPr="00BB22B9">
        <w:t>and shall be signed by:</w:t>
      </w:r>
    </w:p>
    <w:p w:rsidR="00530007" w:rsidRPr="00BB22B9" w:rsidRDefault="00530007" w:rsidP="00530007">
      <w:pPr>
        <w:pStyle w:val="paragraph"/>
      </w:pPr>
      <w:r w:rsidRPr="00BB22B9">
        <w:tab/>
        <w:t>(d)</w:t>
      </w:r>
      <w:r w:rsidRPr="00BB22B9">
        <w:tab/>
        <w:t>in a case where the record is made by an approved pharmacist—the pharmacist;</w:t>
      </w:r>
    </w:p>
    <w:p w:rsidR="00530007" w:rsidRPr="00BB22B9" w:rsidRDefault="00530007" w:rsidP="00530007">
      <w:pPr>
        <w:pStyle w:val="paragraph"/>
      </w:pPr>
      <w:r w:rsidRPr="00BB22B9">
        <w:tab/>
        <w:t>(e)</w:t>
      </w:r>
      <w:r w:rsidRPr="00BB22B9">
        <w:tab/>
        <w:t>in a case where the record is made by an approved medical practitioner—the medical practitioner; or</w:t>
      </w:r>
    </w:p>
    <w:p w:rsidR="00530007" w:rsidRPr="00BB22B9" w:rsidRDefault="00530007" w:rsidP="00B13BDD">
      <w:pPr>
        <w:pStyle w:val="paragraph"/>
        <w:keepNext/>
        <w:keepLines/>
      </w:pPr>
      <w:r w:rsidRPr="00BB22B9">
        <w:lastRenderedPageBreak/>
        <w:tab/>
        <w:t>(f)</w:t>
      </w:r>
      <w:r w:rsidRPr="00BB22B9">
        <w:tab/>
        <w:t>in a case where the record is made by an approved hospital authority—the medical practitioner or pharmacist by or under whose supervision the pharmaceutical benefit or repatriation pharmaceutical benefit is dispensed.</w:t>
      </w:r>
    </w:p>
    <w:p w:rsidR="00530007" w:rsidRPr="00BB22B9" w:rsidRDefault="00530007" w:rsidP="008F415D">
      <w:pPr>
        <w:pStyle w:val="subsection"/>
        <w:keepNext/>
        <w:keepLines/>
      </w:pPr>
      <w:r w:rsidRPr="00BB22B9">
        <w:tab/>
        <w:t>(8)</w:t>
      </w:r>
      <w:r w:rsidRPr="00BB22B9">
        <w:tab/>
        <w:t xml:space="preserve">An approved pharmacist may authorise a person to record, on behalf of the pharmacist, the supply of pharmaceutical benefits and repatriation pharmaceutical benefits for the purposes of </w:t>
      </w:r>
      <w:r w:rsidR="0027360F" w:rsidRPr="00BB22B9">
        <w:t>subsection (</w:t>
      </w:r>
      <w:r w:rsidRPr="00BB22B9">
        <w:t>6).</w:t>
      </w:r>
    </w:p>
    <w:p w:rsidR="00530007" w:rsidRPr="00BB22B9" w:rsidRDefault="00530007" w:rsidP="00530007">
      <w:pPr>
        <w:pStyle w:val="subsection"/>
      </w:pPr>
      <w:r w:rsidRPr="00BB22B9">
        <w:tab/>
        <w:t>(9)</w:t>
      </w:r>
      <w:r w:rsidRPr="00BB22B9">
        <w:tab/>
        <w:t xml:space="preserve">A reference in </w:t>
      </w:r>
      <w:r w:rsidR="0027360F" w:rsidRPr="00BB22B9">
        <w:t>subsection (</w:t>
      </w:r>
      <w:r w:rsidRPr="00BB22B9">
        <w:t xml:space="preserve">7) to an approved pharmacist includes a reference to a person authorised by a pharmacist under </w:t>
      </w:r>
      <w:r w:rsidR="0027360F" w:rsidRPr="00BB22B9">
        <w:t>subsection (</w:t>
      </w:r>
      <w:r w:rsidRPr="00BB22B9">
        <w:t>8) to record, on behalf of the pharmacist, the supply of pharmaceutical benefits and repatriation pharmaceutical benefits.</w:t>
      </w:r>
    </w:p>
    <w:p w:rsidR="00530007" w:rsidRPr="00BB22B9" w:rsidRDefault="00530007" w:rsidP="00530007">
      <w:pPr>
        <w:pStyle w:val="subsection"/>
      </w:pPr>
      <w:r w:rsidRPr="00BB22B9">
        <w:tab/>
        <w:t>(10)</w:t>
      </w:r>
      <w:r w:rsidRPr="00BB22B9">
        <w:tab/>
        <w:t>Where:</w:t>
      </w:r>
    </w:p>
    <w:p w:rsidR="00530007" w:rsidRPr="00BB22B9" w:rsidRDefault="00530007" w:rsidP="00530007">
      <w:pPr>
        <w:pStyle w:val="paragraph"/>
      </w:pPr>
      <w:r w:rsidRPr="00BB22B9">
        <w:tab/>
        <w:t>(a)</w:t>
      </w:r>
      <w:r w:rsidRPr="00BB22B9">
        <w:tab/>
        <w:t>an out</w:t>
      </w:r>
      <w:r w:rsidR="00AC0DDC">
        <w:noBreakHyphen/>
      </w:r>
      <w:r w:rsidRPr="00BB22B9">
        <w:t>patient medication is supplied to the holder of an out</w:t>
      </w:r>
      <w:r w:rsidR="00AC0DDC">
        <w:noBreakHyphen/>
      </w:r>
      <w:r w:rsidRPr="00BB22B9">
        <w:t>patient medication prescription record form; and</w:t>
      </w:r>
    </w:p>
    <w:p w:rsidR="00530007" w:rsidRPr="00BB22B9" w:rsidRDefault="00530007" w:rsidP="00530007">
      <w:pPr>
        <w:pStyle w:val="paragraph"/>
      </w:pPr>
      <w:r w:rsidRPr="00BB22B9">
        <w:tab/>
        <w:t>(b)</w:t>
      </w:r>
      <w:r w:rsidRPr="00BB22B9">
        <w:tab/>
        <w:t>the form is presented at the time of supply; and</w:t>
      </w:r>
    </w:p>
    <w:p w:rsidR="00530007" w:rsidRPr="00BB22B9" w:rsidRDefault="00530007" w:rsidP="00530007">
      <w:pPr>
        <w:pStyle w:val="paragraph"/>
        <w:keepNext/>
      </w:pPr>
      <w:r w:rsidRPr="00BB22B9">
        <w:tab/>
        <w:t>(c)</w:t>
      </w:r>
      <w:r w:rsidRPr="00BB22B9">
        <w:tab/>
        <w:t>the supply is not excluded under subsection</w:t>
      </w:r>
      <w:r w:rsidR="00C0727A" w:rsidRPr="00BB22B9">
        <w:t> </w:t>
      </w:r>
      <w:r w:rsidRPr="00BB22B9">
        <w:t>84C(4B) from being taken into account for the purposes of section</w:t>
      </w:r>
      <w:r w:rsidR="00C0727A" w:rsidRPr="00BB22B9">
        <w:t> </w:t>
      </w:r>
      <w:r w:rsidRPr="00BB22B9">
        <w:t>84C;</w:t>
      </w:r>
    </w:p>
    <w:p w:rsidR="00530007" w:rsidRPr="00BB22B9" w:rsidRDefault="00530007" w:rsidP="00530007">
      <w:pPr>
        <w:pStyle w:val="subsection2"/>
      </w:pPr>
      <w:r w:rsidRPr="00BB22B9">
        <w:t xml:space="preserve">the medical practitioner or pharmacist by whom, or under whose supervision, the medication is dispensed, or any person authorised under </w:t>
      </w:r>
      <w:r w:rsidR="0027360F" w:rsidRPr="00BB22B9">
        <w:t>subsection (</w:t>
      </w:r>
      <w:r w:rsidRPr="00BB22B9">
        <w:t>12) to do so, must record the supply of the medication on the form.</w:t>
      </w:r>
    </w:p>
    <w:p w:rsidR="00530007" w:rsidRPr="00BB22B9" w:rsidRDefault="00530007" w:rsidP="0035470D">
      <w:pPr>
        <w:pStyle w:val="subsection"/>
        <w:keepNext/>
      </w:pPr>
      <w:r w:rsidRPr="00BB22B9">
        <w:tab/>
        <w:t>(11)</w:t>
      </w:r>
      <w:r w:rsidRPr="00BB22B9">
        <w:tab/>
        <w:t xml:space="preserve">A record made for the purposes of </w:t>
      </w:r>
      <w:r w:rsidR="0027360F" w:rsidRPr="00BB22B9">
        <w:t>subsection (</w:t>
      </w:r>
      <w:r w:rsidRPr="00BB22B9">
        <w:t>10) must include:</w:t>
      </w:r>
    </w:p>
    <w:p w:rsidR="00530007" w:rsidRPr="00BB22B9" w:rsidRDefault="00530007" w:rsidP="00530007">
      <w:pPr>
        <w:pStyle w:val="paragraph"/>
      </w:pPr>
      <w:r w:rsidRPr="00BB22B9">
        <w:tab/>
        <w:t>(a)</w:t>
      </w:r>
      <w:r w:rsidRPr="00BB22B9">
        <w:tab/>
        <w:t>the prescribed particulars of the prescription upon which the medication is supplied; and</w:t>
      </w:r>
    </w:p>
    <w:p w:rsidR="00530007" w:rsidRPr="00BB22B9" w:rsidRDefault="00530007" w:rsidP="00530007">
      <w:pPr>
        <w:pStyle w:val="paragraph"/>
      </w:pPr>
      <w:r w:rsidRPr="00BB22B9">
        <w:tab/>
        <w:t>(b)</w:t>
      </w:r>
      <w:r w:rsidRPr="00BB22B9">
        <w:tab/>
        <w:t>the date on which the medication is supplied; and</w:t>
      </w:r>
    </w:p>
    <w:p w:rsidR="00530007" w:rsidRPr="00BB22B9" w:rsidRDefault="00530007" w:rsidP="00530007">
      <w:pPr>
        <w:pStyle w:val="paragraph"/>
        <w:keepNext/>
      </w:pPr>
      <w:r w:rsidRPr="00BB22B9">
        <w:tab/>
        <w:t>(c)</w:t>
      </w:r>
      <w:r w:rsidRPr="00BB22B9">
        <w:tab/>
        <w:t>any other particulars of the supply that are prescribed;</w:t>
      </w:r>
    </w:p>
    <w:p w:rsidR="00530007" w:rsidRPr="00BB22B9" w:rsidRDefault="00530007" w:rsidP="00530007">
      <w:pPr>
        <w:pStyle w:val="subsection2"/>
      </w:pPr>
      <w:r w:rsidRPr="00BB22B9">
        <w:t>and must be signed by the person making the record.</w:t>
      </w:r>
    </w:p>
    <w:p w:rsidR="00530007" w:rsidRPr="00BB22B9" w:rsidRDefault="00530007" w:rsidP="00530007">
      <w:pPr>
        <w:pStyle w:val="subsection"/>
      </w:pPr>
      <w:r w:rsidRPr="00BB22B9">
        <w:tab/>
        <w:t>(12)</w:t>
      </w:r>
      <w:r w:rsidRPr="00BB22B9">
        <w:tab/>
        <w:t xml:space="preserve">The public hospital authority of a public hospital may authorise in writing a person employed at the hospital to record, for the </w:t>
      </w:r>
      <w:r w:rsidRPr="00BB22B9">
        <w:lastRenderedPageBreak/>
        <w:t xml:space="preserve">purposes of </w:t>
      </w:r>
      <w:r w:rsidR="0027360F" w:rsidRPr="00BB22B9">
        <w:t>subsection (</w:t>
      </w:r>
      <w:r w:rsidRPr="00BB22B9">
        <w:t>10), the supply of an out</w:t>
      </w:r>
      <w:r w:rsidR="00AC0DDC">
        <w:noBreakHyphen/>
      </w:r>
      <w:r w:rsidRPr="00BB22B9">
        <w:t>patient medication dispensed by, or under the supervision of, a medical practitioner or pharmacist.</w:t>
      </w:r>
    </w:p>
    <w:p w:rsidR="00530007" w:rsidRPr="00BB22B9" w:rsidRDefault="00530007" w:rsidP="00B13BDD">
      <w:pPr>
        <w:pStyle w:val="ActHead5"/>
      </w:pPr>
      <w:bookmarkStart w:id="56" w:name="_Toc179887710"/>
      <w:r w:rsidRPr="00AC0DDC">
        <w:rPr>
          <w:rStyle w:val="CharSectno"/>
        </w:rPr>
        <w:t>84DA</w:t>
      </w:r>
      <w:r w:rsidRPr="00BB22B9">
        <w:t xml:space="preserve">  Issue of safety net concession card</w:t>
      </w:r>
      <w:bookmarkEnd w:id="56"/>
    </w:p>
    <w:p w:rsidR="00530007" w:rsidRPr="00BB22B9" w:rsidRDefault="00530007" w:rsidP="00B13BDD">
      <w:pPr>
        <w:pStyle w:val="subsection"/>
        <w:keepNext/>
        <w:keepLines/>
      </w:pPr>
      <w:r w:rsidRPr="00BB22B9">
        <w:tab/>
        <w:t>(1)</w:t>
      </w:r>
      <w:r w:rsidRPr="00BB22B9">
        <w:tab/>
        <w:t>Where:</w:t>
      </w:r>
    </w:p>
    <w:p w:rsidR="00530007" w:rsidRPr="00BB22B9" w:rsidRDefault="00530007" w:rsidP="00530007">
      <w:pPr>
        <w:pStyle w:val="paragraph"/>
      </w:pPr>
      <w:r w:rsidRPr="00BB22B9">
        <w:tab/>
        <w:t>(a)</w:t>
      </w:r>
      <w:r w:rsidRPr="00BB22B9">
        <w:tab/>
        <w:t>a person applies, either personally or through the person’s agent, to the Secretary for a safety net concession card in respect of a relevant entitlement period; and</w:t>
      </w:r>
    </w:p>
    <w:p w:rsidR="00530007" w:rsidRPr="00BB22B9" w:rsidRDefault="00530007" w:rsidP="00530007">
      <w:pPr>
        <w:pStyle w:val="paragraph"/>
        <w:keepNext/>
      </w:pPr>
      <w:r w:rsidRPr="00BB22B9">
        <w:tab/>
        <w:t>(b)</w:t>
      </w:r>
      <w:r w:rsidRPr="00BB22B9">
        <w:tab/>
        <w:t>the Secretary is satisfied that the person is eligible to be issued with such a card in respect of that period;</w:t>
      </w:r>
    </w:p>
    <w:p w:rsidR="00530007" w:rsidRPr="00BB22B9" w:rsidRDefault="00530007" w:rsidP="00530007">
      <w:pPr>
        <w:pStyle w:val="subsection2"/>
      </w:pPr>
      <w:r w:rsidRPr="00BB22B9">
        <w:t>the Secretary must issue a safety net concession card to the person in respect of that period.</w:t>
      </w:r>
    </w:p>
    <w:p w:rsidR="00530007" w:rsidRPr="00BB22B9" w:rsidRDefault="00530007" w:rsidP="00530007">
      <w:pPr>
        <w:pStyle w:val="subsection"/>
      </w:pPr>
      <w:r w:rsidRPr="00BB22B9">
        <w:tab/>
        <w:t>(2)</w:t>
      </w:r>
      <w:r w:rsidRPr="00BB22B9">
        <w:tab/>
        <w:t>Where:</w:t>
      </w:r>
    </w:p>
    <w:p w:rsidR="00530007" w:rsidRPr="00BB22B9" w:rsidRDefault="00530007" w:rsidP="00530007">
      <w:pPr>
        <w:pStyle w:val="paragraph"/>
      </w:pPr>
      <w:r w:rsidRPr="00BB22B9">
        <w:tab/>
        <w:t>(a)</w:t>
      </w:r>
      <w:r w:rsidRPr="00BB22B9">
        <w:tab/>
        <w:t>a person applies, either personally or through the person’s agent, to an approved pharmacist, approved medical practitioner, approved hospital authority or public hospital authority for a safety net concession card in respect of a relevant entitlement period; and</w:t>
      </w:r>
    </w:p>
    <w:p w:rsidR="00530007" w:rsidRPr="00BB22B9" w:rsidRDefault="00530007" w:rsidP="00530007">
      <w:pPr>
        <w:pStyle w:val="paragraph"/>
        <w:keepNext/>
      </w:pPr>
      <w:r w:rsidRPr="00BB22B9">
        <w:tab/>
        <w:t>(b)</w:t>
      </w:r>
      <w:r w:rsidRPr="00BB22B9">
        <w:tab/>
        <w:t>the pharmacist, medical practitioner or authority is satisfied that the person is eligible to be issued with such a card in respect of that period;</w:t>
      </w:r>
    </w:p>
    <w:p w:rsidR="00530007" w:rsidRPr="00BB22B9" w:rsidRDefault="00530007" w:rsidP="00530007">
      <w:pPr>
        <w:pStyle w:val="subsection2"/>
      </w:pPr>
      <w:r w:rsidRPr="00BB22B9">
        <w:t>the pharmacist, medical practitioner or authority may issue a safety net concession card to the person in respect of that period.</w:t>
      </w:r>
    </w:p>
    <w:p w:rsidR="00530007" w:rsidRPr="00BB22B9" w:rsidRDefault="00530007" w:rsidP="00530007">
      <w:pPr>
        <w:pStyle w:val="subsection"/>
      </w:pPr>
      <w:r w:rsidRPr="00BB22B9">
        <w:tab/>
        <w:t>(3)</w:t>
      </w:r>
      <w:r w:rsidRPr="00BB22B9">
        <w:tab/>
        <w:t xml:space="preserve">An application under </w:t>
      </w:r>
      <w:r w:rsidR="0027360F" w:rsidRPr="00BB22B9">
        <w:t>subsection (</w:t>
      </w:r>
      <w:r w:rsidRPr="00BB22B9">
        <w:t>1) or (2) must:</w:t>
      </w:r>
    </w:p>
    <w:p w:rsidR="00530007" w:rsidRPr="00BB22B9" w:rsidRDefault="00530007" w:rsidP="00530007">
      <w:pPr>
        <w:pStyle w:val="paragraph"/>
      </w:pPr>
      <w:r w:rsidRPr="00BB22B9">
        <w:tab/>
        <w:t>(a)</w:t>
      </w:r>
      <w:r w:rsidRPr="00BB22B9">
        <w:tab/>
        <w:t>be in the form approved by the Secretary; and</w:t>
      </w:r>
    </w:p>
    <w:p w:rsidR="00530007" w:rsidRPr="00BB22B9" w:rsidRDefault="00530007" w:rsidP="00530007">
      <w:pPr>
        <w:pStyle w:val="paragraph"/>
      </w:pPr>
      <w:r w:rsidRPr="00BB22B9">
        <w:tab/>
        <w:t>(b)</w:t>
      </w:r>
      <w:r w:rsidRPr="00BB22B9">
        <w:tab/>
        <w:t>contain such particulars, and be accompanied by such documents, as are prescribed; and</w:t>
      </w:r>
    </w:p>
    <w:p w:rsidR="00530007" w:rsidRPr="00BB22B9" w:rsidRDefault="00530007" w:rsidP="00530007">
      <w:pPr>
        <w:pStyle w:val="paragraph"/>
      </w:pPr>
      <w:r w:rsidRPr="00BB22B9">
        <w:lastRenderedPageBreak/>
        <w:tab/>
        <w:t>(c)</w:t>
      </w:r>
      <w:r w:rsidRPr="00BB22B9">
        <w:tab/>
        <w:t>be signed by the person making the application or by the person’s agent.</w:t>
      </w:r>
    </w:p>
    <w:p w:rsidR="00530007" w:rsidRPr="00BB22B9" w:rsidRDefault="00530007" w:rsidP="00530007">
      <w:pPr>
        <w:pStyle w:val="subsection"/>
      </w:pPr>
      <w:r w:rsidRPr="00BB22B9">
        <w:tab/>
        <w:t>(4)</w:t>
      </w:r>
      <w:r w:rsidRPr="00BB22B9">
        <w:tab/>
        <w:t>Where an application is made to a person for the issue of a safety net concession card, the person to whom the application is made must, in determining whether to issue a card, have regard to:</w:t>
      </w:r>
    </w:p>
    <w:p w:rsidR="00530007" w:rsidRPr="00BB22B9" w:rsidRDefault="00530007" w:rsidP="00530007">
      <w:pPr>
        <w:pStyle w:val="paragraph"/>
      </w:pPr>
      <w:r w:rsidRPr="00BB22B9">
        <w:tab/>
        <w:t>(a)</w:t>
      </w:r>
      <w:r w:rsidRPr="00BB22B9">
        <w:tab/>
        <w:t>the matters contained in the application;</w:t>
      </w:r>
    </w:p>
    <w:p w:rsidR="00530007" w:rsidRPr="00BB22B9" w:rsidRDefault="00530007" w:rsidP="00530007">
      <w:pPr>
        <w:pStyle w:val="paragraph"/>
      </w:pPr>
      <w:r w:rsidRPr="00BB22B9">
        <w:tab/>
        <w:t>(b)</w:t>
      </w:r>
      <w:r w:rsidRPr="00BB22B9">
        <w:tab/>
        <w:t>any record form or other document that accompanies the application; and</w:t>
      </w:r>
    </w:p>
    <w:p w:rsidR="00530007" w:rsidRPr="00BB22B9" w:rsidRDefault="00530007" w:rsidP="00530007">
      <w:pPr>
        <w:pStyle w:val="paragraph"/>
      </w:pPr>
      <w:r w:rsidRPr="00BB22B9">
        <w:tab/>
        <w:t>(c)</w:t>
      </w:r>
      <w:r w:rsidRPr="00BB22B9">
        <w:tab/>
        <w:t>such other matters as the person considers relevant.</w:t>
      </w:r>
    </w:p>
    <w:p w:rsidR="00530007" w:rsidRPr="00BB22B9" w:rsidRDefault="00530007" w:rsidP="00B13BDD">
      <w:pPr>
        <w:pStyle w:val="subsection"/>
        <w:keepNext/>
        <w:keepLines/>
      </w:pPr>
      <w:r w:rsidRPr="00BB22B9">
        <w:tab/>
        <w:t>(5)</w:t>
      </w:r>
      <w:r w:rsidRPr="00BB22B9">
        <w:tab/>
        <w:t>Where:</w:t>
      </w:r>
    </w:p>
    <w:p w:rsidR="00530007" w:rsidRPr="00BB22B9" w:rsidRDefault="00530007" w:rsidP="00B13BDD">
      <w:pPr>
        <w:pStyle w:val="paragraph"/>
        <w:keepNext/>
        <w:keepLines/>
      </w:pPr>
      <w:r w:rsidRPr="00BB22B9">
        <w:tab/>
        <w:t>(a)</w:t>
      </w:r>
      <w:r w:rsidRPr="00BB22B9">
        <w:tab/>
        <w:t>a person applies, either personally or through the person’s agent, to an approved pharmacist, approved medical practitioner, approved hospital authority or public hospital authority for a safety net concession card in respect of a relevant entitlement period; and</w:t>
      </w:r>
    </w:p>
    <w:p w:rsidR="00530007" w:rsidRPr="00BB22B9" w:rsidRDefault="00530007" w:rsidP="00530007">
      <w:pPr>
        <w:pStyle w:val="paragraph"/>
        <w:keepNext/>
      </w:pPr>
      <w:r w:rsidRPr="00BB22B9">
        <w:tab/>
        <w:t>(b)</w:t>
      </w:r>
      <w:r w:rsidRPr="00BB22B9">
        <w:tab/>
        <w:t>the pharmacist, medical practitioner or authority issues such a card to the person in respect of that period;</w:t>
      </w:r>
    </w:p>
    <w:p w:rsidR="00530007" w:rsidRPr="00BB22B9" w:rsidRDefault="00530007" w:rsidP="00530007">
      <w:pPr>
        <w:pStyle w:val="subsection2"/>
      </w:pPr>
      <w:r w:rsidRPr="00BB22B9">
        <w:t>the pharmacist, medical practitioner or authority must submit the application, and all documents that accompanied the application, to the Secretary by lodging them at a prescribed office within one month (or such longer period as is prescribed) after the day on which the card is issued.</w:t>
      </w:r>
    </w:p>
    <w:p w:rsidR="00530007" w:rsidRPr="00BB22B9" w:rsidRDefault="00530007" w:rsidP="00E009F6">
      <w:pPr>
        <w:pStyle w:val="ActHead5"/>
      </w:pPr>
      <w:bookmarkStart w:id="57" w:name="_Toc179887711"/>
      <w:r w:rsidRPr="00AC0DDC">
        <w:rPr>
          <w:rStyle w:val="CharSectno"/>
        </w:rPr>
        <w:lastRenderedPageBreak/>
        <w:t>84E</w:t>
      </w:r>
      <w:r w:rsidRPr="00BB22B9">
        <w:t xml:space="preserve">  Issue of pharmaceutical benefits entitlement card</w:t>
      </w:r>
      <w:bookmarkEnd w:id="57"/>
    </w:p>
    <w:p w:rsidR="00530007" w:rsidRPr="00BB22B9" w:rsidRDefault="00530007" w:rsidP="00E009F6">
      <w:pPr>
        <w:pStyle w:val="subsection"/>
        <w:keepNext/>
        <w:keepLines/>
      </w:pPr>
      <w:r w:rsidRPr="00BB22B9">
        <w:tab/>
        <w:t>(1)</w:t>
      </w:r>
      <w:r w:rsidRPr="00BB22B9">
        <w:tab/>
        <w:t>Where:</w:t>
      </w:r>
    </w:p>
    <w:p w:rsidR="00530007" w:rsidRPr="00BB22B9" w:rsidRDefault="00530007" w:rsidP="00E009F6">
      <w:pPr>
        <w:pStyle w:val="paragraph"/>
        <w:keepNext/>
        <w:keepLines/>
      </w:pPr>
      <w:r w:rsidRPr="00BB22B9">
        <w:tab/>
        <w:t>(a)</w:t>
      </w:r>
      <w:r w:rsidRPr="00BB22B9">
        <w:tab/>
        <w:t>a person applies, either personally or through the person’s agent, to the Secretary for a pharmaceutical benefits entitlement card in respect of a relevant entitlement period; and</w:t>
      </w:r>
    </w:p>
    <w:p w:rsidR="00530007" w:rsidRPr="00BB22B9" w:rsidRDefault="00530007" w:rsidP="00530007">
      <w:pPr>
        <w:pStyle w:val="paragraph"/>
        <w:keepNext/>
      </w:pPr>
      <w:r w:rsidRPr="00BB22B9">
        <w:tab/>
        <w:t>(b)</w:t>
      </w:r>
      <w:r w:rsidRPr="00BB22B9">
        <w:tab/>
        <w:t>the Secretary is satisfied that the person is eligible to be issued with a pharmaceutical benefits entitlement card in respect of that period;</w:t>
      </w:r>
    </w:p>
    <w:p w:rsidR="00530007" w:rsidRPr="00BB22B9" w:rsidRDefault="00530007" w:rsidP="00530007">
      <w:pPr>
        <w:pStyle w:val="subsection2"/>
      </w:pPr>
      <w:r w:rsidRPr="00BB22B9">
        <w:t>the Secretary shall issue a pharmaceutical benefits entitlement card to the person in respect of that period.</w:t>
      </w:r>
    </w:p>
    <w:p w:rsidR="00530007" w:rsidRPr="00BB22B9" w:rsidRDefault="00530007" w:rsidP="00530007">
      <w:pPr>
        <w:pStyle w:val="subsection"/>
      </w:pPr>
      <w:r w:rsidRPr="00BB22B9">
        <w:tab/>
        <w:t>(2)</w:t>
      </w:r>
      <w:r w:rsidRPr="00BB22B9">
        <w:tab/>
        <w:t>Where:</w:t>
      </w:r>
    </w:p>
    <w:p w:rsidR="00530007" w:rsidRPr="00BB22B9" w:rsidRDefault="00530007" w:rsidP="00530007">
      <w:pPr>
        <w:pStyle w:val="paragraph"/>
      </w:pPr>
      <w:r w:rsidRPr="00BB22B9">
        <w:tab/>
        <w:t>(a)</w:t>
      </w:r>
      <w:r w:rsidRPr="00BB22B9">
        <w:tab/>
        <w:t>a person applies, either personally or through the person’s agent, to an approved pharmacist, approved medical practitioner, approved hospital authority or public hospital authority for a pharmaceutical benefits entitlement card in respect of a relevant entitlement period; and</w:t>
      </w:r>
    </w:p>
    <w:p w:rsidR="00530007" w:rsidRPr="00BB22B9" w:rsidRDefault="00530007" w:rsidP="00530007">
      <w:pPr>
        <w:pStyle w:val="paragraph"/>
        <w:keepNext/>
      </w:pPr>
      <w:r w:rsidRPr="00BB22B9">
        <w:tab/>
        <w:t>(b)</w:t>
      </w:r>
      <w:r w:rsidRPr="00BB22B9">
        <w:tab/>
        <w:t>the pharmacist, medical practitioner or authority is satisfied that the person is eligible to be issued with a pharmaceutical benefits entitlement card in respect of that period;</w:t>
      </w:r>
    </w:p>
    <w:p w:rsidR="00530007" w:rsidRPr="00BB22B9" w:rsidRDefault="00530007" w:rsidP="00530007">
      <w:pPr>
        <w:pStyle w:val="subsection2"/>
      </w:pPr>
      <w:r w:rsidRPr="00BB22B9">
        <w:t>the pharmacist, medical practitioner or authority may issue a pharmaceutical benefits entitlement card to the person in respect of that period.</w:t>
      </w:r>
    </w:p>
    <w:p w:rsidR="00530007" w:rsidRPr="00BB22B9" w:rsidRDefault="00530007" w:rsidP="00B13BDD">
      <w:pPr>
        <w:pStyle w:val="subsection"/>
        <w:keepNext/>
        <w:keepLines/>
      </w:pPr>
      <w:r w:rsidRPr="00BB22B9">
        <w:tab/>
        <w:t>(3)</w:t>
      </w:r>
      <w:r w:rsidRPr="00BB22B9">
        <w:tab/>
        <w:t xml:space="preserve">An application under </w:t>
      </w:r>
      <w:r w:rsidR="0027360F" w:rsidRPr="00BB22B9">
        <w:t>subsection (</w:t>
      </w:r>
      <w:r w:rsidRPr="00BB22B9">
        <w:t>1) or (2) shall:</w:t>
      </w:r>
    </w:p>
    <w:p w:rsidR="00530007" w:rsidRPr="00BB22B9" w:rsidRDefault="00530007" w:rsidP="00530007">
      <w:pPr>
        <w:pStyle w:val="paragraph"/>
      </w:pPr>
      <w:r w:rsidRPr="00BB22B9">
        <w:tab/>
        <w:t>(a)</w:t>
      </w:r>
      <w:r w:rsidRPr="00BB22B9">
        <w:tab/>
        <w:t>be in accordance with the form approved by the Secretary;</w:t>
      </w:r>
    </w:p>
    <w:p w:rsidR="00530007" w:rsidRPr="00BB22B9" w:rsidRDefault="00530007" w:rsidP="00530007">
      <w:pPr>
        <w:pStyle w:val="paragraph"/>
      </w:pPr>
      <w:r w:rsidRPr="00BB22B9">
        <w:tab/>
        <w:t>(b)</w:t>
      </w:r>
      <w:r w:rsidRPr="00BB22B9">
        <w:tab/>
        <w:t>contain such particulars, and be accompanied by such documents, as are prescribed; and</w:t>
      </w:r>
    </w:p>
    <w:p w:rsidR="00530007" w:rsidRPr="00BB22B9" w:rsidRDefault="00530007" w:rsidP="00530007">
      <w:pPr>
        <w:pStyle w:val="paragraph"/>
      </w:pPr>
      <w:r w:rsidRPr="00BB22B9">
        <w:tab/>
        <w:t>(c)</w:t>
      </w:r>
      <w:r w:rsidRPr="00BB22B9">
        <w:tab/>
        <w:t>be signed by the person making the application or by the person’s agent.</w:t>
      </w:r>
    </w:p>
    <w:p w:rsidR="00530007" w:rsidRPr="00BB22B9" w:rsidRDefault="00530007" w:rsidP="00530007">
      <w:pPr>
        <w:pStyle w:val="subsection"/>
      </w:pPr>
      <w:r w:rsidRPr="00BB22B9">
        <w:lastRenderedPageBreak/>
        <w:tab/>
        <w:t>(4)</w:t>
      </w:r>
      <w:r w:rsidRPr="00BB22B9">
        <w:tab/>
        <w:t>Where an application is made to a person for the issue of an entitlement card, the person to whom the application is made shall, in determining whether to issue an entitlement card, have regard to:</w:t>
      </w:r>
    </w:p>
    <w:p w:rsidR="00530007" w:rsidRPr="00BB22B9" w:rsidRDefault="00530007" w:rsidP="00530007">
      <w:pPr>
        <w:pStyle w:val="paragraph"/>
      </w:pPr>
      <w:r w:rsidRPr="00BB22B9">
        <w:tab/>
        <w:t>(a)</w:t>
      </w:r>
      <w:r w:rsidRPr="00BB22B9">
        <w:tab/>
        <w:t>the matters contained in the application;</w:t>
      </w:r>
    </w:p>
    <w:p w:rsidR="00530007" w:rsidRPr="00BB22B9" w:rsidRDefault="00530007" w:rsidP="00530007">
      <w:pPr>
        <w:pStyle w:val="paragraph"/>
      </w:pPr>
      <w:r w:rsidRPr="00BB22B9">
        <w:tab/>
        <w:t>(b)</w:t>
      </w:r>
      <w:r w:rsidRPr="00BB22B9">
        <w:tab/>
        <w:t>any record form or other document that accompanies the application; and</w:t>
      </w:r>
    </w:p>
    <w:p w:rsidR="00530007" w:rsidRPr="00BB22B9" w:rsidRDefault="00530007" w:rsidP="00530007">
      <w:pPr>
        <w:pStyle w:val="paragraph"/>
      </w:pPr>
      <w:r w:rsidRPr="00BB22B9">
        <w:tab/>
        <w:t>(c)</w:t>
      </w:r>
      <w:r w:rsidRPr="00BB22B9">
        <w:tab/>
        <w:t>such other matters as the person considers relevant.</w:t>
      </w:r>
    </w:p>
    <w:p w:rsidR="00530007" w:rsidRPr="00BB22B9" w:rsidRDefault="00530007" w:rsidP="00530007">
      <w:pPr>
        <w:pStyle w:val="subsection"/>
      </w:pPr>
      <w:r w:rsidRPr="00BB22B9">
        <w:tab/>
        <w:t>(5)</w:t>
      </w:r>
      <w:r w:rsidRPr="00BB22B9">
        <w:tab/>
        <w:t>Where:</w:t>
      </w:r>
    </w:p>
    <w:p w:rsidR="00530007" w:rsidRPr="00BB22B9" w:rsidRDefault="00530007" w:rsidP="00530007">
      <w:pPr>
        <w:pStyle w:val="paragraph"/>
      </w:pPr>
      <w:r w:rsidRPr="00BB22B9">
        <w:tab/>
        <w:t>(a)</w:t>
      </w:r>
      <w:r w:rsidRPr="00BB22B9">
        <w:tab/>
        <w:t>a person applies, either personally or through the person’s agent, to an approved pharmacist, approved medical practitioner, approved hospital authority or public hospital authority for a pharmaceutical benefits entitlement card in respect of a relevant entitlement period; and</w:t>
      </w:r>
    </w:p>
    <w:p w:rsidR="00530007" w:rsidRPr="00BB22B9" w:rsidRDefault="00530007" w:rsidP="00530007">
      <w:pPr>
        <w:pStyle w:val="paragraph"/>
        <w:keepNext/>
      </w:pPr>
      <w:r w:rsidRPr="00BB22B9">
        <w:tab/>
        <w:t>(b)</w:t>
      </w:r>
      <w:r w:rsidRPr="00BB22B9">
        <w:tab/>
        <w:t>the pharmacist, medical practitioner or authority issues a pharmaceutical benefits entitlement card to the person in respect of that period;</w:t>
      </w:r>
    </w:p>
    <w:p w:rsidR="00530007" w:rsidRPr="00BB22B9" w:rsidRDefault="00530007" w:rsidP="00530007">
      <w:pPr>
        <w:pStyle w:val="subsection2"/>
      </w:pPr>
      <w:r w:rsidRPr="00BB22B9">
        <w:t>the pharmacist, medical practitioner or authority shall submit the application, and all relevant documents that accompanied or supported the application, to the Secretary by lodging them at a prescribed office within one month (or such longer period as is prescribed) after the day on which the entitlement card is issued.</w:t>
      </w:r>
    </w:p>
    <w:p w:rsidR="00530007" w:rsidRPr="00BB22B9" w:rsidRDefault="00530007" w:rsidP="00530007">
      <w:pPr>
        <w:pStyle w:val="subsection"/>
      </w:pPr>
      <w:r w:rsidRPr="00BB22B9">
        <w:tab/>
        <w:t>(7)</w:t>
      </w:r>
      <w:r w:rsidRPr="00BB22B9">
        <w:tab/>
        <w:t xml:space="preserve">In </w:t>
      </w:r>
      <w:r w:rsidR="0027360F" w:rsidRPr="00BB22B9">
        <w:t>subsection (</w:t>
      </w:r>
      <w:r w:rsidRPr="00BB22B9">
        <w:t xml:space="preserve">5), </w:t>
      </w:r>
      <w:r w:rsidRPr="00BB22B9">
        <w:rPr>
          <w:b/>
          <w:i/>
        </w:rPr>
        <w:t>relevant document</w:t>
      </w:r>
      <w:r w:rsidRPr="00BB22B9">
        <w:t xml:space="preserve"> means a document accompanying an application under </w:t>
      </w:r>
      <w:r w:rsidR="0027360F" w:rsidRPr="00BB22B9">
        <w:t>subsection (</w:t>
      </w:r>
      <w:r w:rsidRPr="00BB22B9">
        <w:t>1) or (2).</w:t>
      </w:r>
    </w:p>
    <w:p w:rsidR="00530007" w:rsidRPr="00BB22B9" w:rsidRDefault="00530007" w:rsidP="00530007">
      <w:pPr>
        <w:pStyle w:val="ActHead5"/>
      </w:pPr>
      <w:bookmarkStart w:id="58" w:name="_Toc179887712"/>
      <w:r w:rsidRPr="00AC0DDC">
        <w:rPr>
          <w:rStyle w:val="CharSectno"/>
        </w:rPr>
        <w:t>84F</w:t>
      </w:r>
      <w:r w:rsidRPr="00BB22B9">
        <w:t xml:space="preserve">  Form of cards</w:t>
      </w:r>
      <w:bookmarkEnd w:id="58"/>
    </w:p>
    <w:p w:rsidR="00530007" w:rsidRPr="00BB22B9" w:rsidRDefault="00530007" w:rsidP="00530007">
      <w:pPr>
        <w:pStyle w:val="subsection"/>
      </w:pPr>
      <w:r w:rsidRPr="00BB22B9">
        <w:tab/>
        <w:t>(1)</w:t>
      </w:r>
      <w:r w:rsidRPr="00BB22B9">
        <w:tab/>
        <w:t>A concession card must be in the form approved by the Secretary for that card.</w:t>
      </w:r>
    </w:p>
    <w:p w:rsidR="00530007" w:rsidRPr="00BB22B9" w:rsidRDefault="00530007" w:rsidP="00530007">
      <w:pPr>
        <w:pStyle w:val="subsection"/>
      </w:pPr>
      <w:r w:rsidRPr="00BB22B9">
        <w:tab/>
        <w:t>(1A)</w:t>
      </w:r>
      <w:r w:rsidRPr="00BB22B9">
        <w:tab/>
        <w:t>An entitlement card must be in the form approved by the Secretary for that card.</w:t>
      </w:r>
    </w:p>
    <w:p w:rsidR="00530007" w:rsidRPr="00BB22B9" w:rsidRDefault="00530007" w:rsidP="00530007">
      <w:pPr>
        <w:pStyle w:val="subsection"/>
      </w:pPr>
      <w:r w:rsidRPr="00BB22B9">
        <w:lastRenderedPageBreak/>
        <w:tab/>
        <w:t>(2)</w:t>
      </w:r>
      <w:r w:rsidRPr="00BB22B9">
        <w:tab/>
        <w:t xml:space="preserve">Without limiting the generality of </w:t>
      </w:r>
      <w:r w:rsidR="0027360F" w:rsidRPr="00BB22B9">
        <w:t>subsections (</w:t>
      </w:r>
      <w:r w:rsidRPr="00BB22B9">
        <w:t>1) and (1A), a concession card and an entitlement card shall include particulars of:</w:t>
      </w:r>
    </w:p>
    <w:p w:rsidR="00530007" w:rsidRPr="00BB22B9" w:rsidRDefault="00530007" w:rsidP="00530007">
      <w:pPr>
        <w:pStyle w:val="paragraph"/>
      </w:pPr>
      <w:r w:rsidRPr="00BB22B9">
        <w:tab/>
        <w:t>(a)</w:t>
      </w:r>
      <w:r w:rsidRPr="00BB22B9">
        <w:tab/>
        <w:t>the relevant entitlement period in respect of which the card is issued; and</w:t>
      </w:r>
    </w:p>
    <w:p w:rsidR="00530007" w:rsidRPr="00BB22B9" w:rsidRDefault="00530007" w:rsidP="00530007">
      <w:pPr>
        <w:pStyle w:val="paragraph"/>
      </w:pPr>
      <w:r w:rsidRPr="00BB22B9">
        <w:tab/>
        <w:t>(b)</w:t>
      </w:r>
      <w:r w:rsidRPr="00BB22B9">
        <w:tab/>
        <w:t>the person to whom the card is issued and each person who is, at the time when the card is issued, a member of the person’s family.</w:t>
      </w:r>
    </w:p>
    <w:p w:rsidR="00530007" w:rsidRPr="00BB22B9" w:rsidRDefault="00530007" w:rsidP="00530007">
      <w:pPr>
        <w:pStyle w:val="subsection"/>
      </w:pPr>
      <w:r w:rsidRPr="00BB22B9">
        <w:tab/>
        <w:t>(3)</w:t>
      </w:r>
      <w:r w:rsidRPr="00BB22B9">
        <w:tab/>
        <w:t>The omission from a concession card or an entitlement card of particulars of a person who is, at the time when the card is issued, a member of the family of the person to whom the card is issued does not affect the validity of the card.</w:t>
      </w:r>
    </w:p>
    <w:p w:rsidR="00530007" w:rsidRPr="00BB22B9" w:rsidRDefault="00530007" w:rsidP="00530007">
      <w:pPr>
        <w:pStyle w:val="ActHead5"/>
      </w:pPr>
      <w:bookmarkStart w:id="59" w:name="_Toc179887713"/>
      <w:r w:rsidRPr="00AC0DDC">
        <w:rPr>
          <w:rStyle w:val="CharSectno"/>
        </w:rPr>
        <w:t>84G</w:t>
      </w:r>
      <w:r w:rsidRPr="00BB22B9">
        <w:t xml:space="preserve">  Persons covered by card</w:t>
      </w:r>
      <w:bookmarkEnd w:id="59"/>
    </w:p>
    <w:p w:rsidR="00530007" w:rsidRPr="00BB22B9" w:rsidRDefault="00530007" w:rsidP="00530007">
      <w:pPr>
        <w:pStyle w:val="subsection"/>
      </w:pPr>
      <w:r w:rsidRPr="00BB22B9">
        <w:tab/>
      </w:r>
      <w:r w:rsidRPr="00BB22B9">
        <w:tab/>
        <w:t>Subject to subsection</w:t>
      </w:r>
      <w:r w:rsidR="00C0727A" w:rsidRPr="00BB22B9">
        <w:t> </w:t>
      </w:r>
      <w:r w:rsidRPr="00BB22B9">
        <w:t>84H(3), where a concession card or an entitlement card is issued to a person, the person and each person who is, at the time when the card is issued, a member of the person’s family shall be taken, for the purposes of this Act, to be a holder of the card.</w:t>
      </w:r>
    </w:p>
    <w:p w:rsidR="00530007" w:rsidRPr="00BB22B9" w:rsidRDefault="00530007" w:rsidP="00530007">
      <w:pPr>
        <w:pStyle w:val="ActHead5"/>
      </w:pPr>
      <w:bookmarkStart w:id="60" w:name="_Toc179887714"/>
      <w:r w:rsidRPr="00AC0DDC">
        <w:rPr>
          <w:rStyle w:val="CharSectno"/>
        </w:rPr>
        <w:t>84H</w:t>
      </w:r>
      <w:r w:rsidRPr="00BB22B9">
        <w:t xml:space="preserve">  Additional and replacement cards</w:t>
      </w:r>
      <w:bookmarkEnd w:id="60"/>
    </w:p>
    <w:p w:rsidR="00530007" w:rsidRPr="00BB22B9" w:rsidRDefault="00530007" w:rsidP="00530007">
      <w:pPr>
        <w:pStyle w:val="subsection"/>
      </w:pPr>
      <w:r w:rsidRPr="00BB22B9">
        <w:tab/>
        <w:t>(1)</w:t>
      </w:r>
      <w:r w:rsidRPr="00BB22B9">
        <w:tab/>
        <w:t>Where a concession card or an entitlement card has been issued, an additional concession card or an additional entitlement card (as the case may be) may, in accordance with the regulations, be issued to a person who is a holder of the card.</w:t>
      </w:r>
    </w:p>
    <w:p w:rsidR="00530007" w:rsidRPr="00BB22B9" w:rsidRDefault="00530007" w:rsidP="00530007">
      <w:pPr>
        <w:pStyle w:val="subsection"/>
      </w:pPr>
      <w:r w:rsidRPr="00BB22B9">
        <w:tab/>
        <w:t>(2)</w:t>
      </w:r>
      <w:r w:rsidRPr="00BB22B9">
        <w:tab/>
        <w:t xml:space="preserve">Without limiting the generality of </w:t>
      </w:r>
      <w:r w:rsidR="0027360F" w:rsidRPr="00BB22B9">
        <w:t>subsection (</w:t>
      </w:r>
      <w:r w:rsidRPr="00BB22B9">
        <w:t>1), regulations made for the purposes of that subsection may provide for the issue of an additional card to a person:</w:t>
      </w:r>
    </w:p>
    <w:p w:rsidR="00530007" w:rsidRPr="00BB22B9" w:rsidRDefault="00530007" w:rsidP="00530007">
      <w:pPr>
        <w:pStyle w:val="paragraph"/>
      </w:pPr>
      <w:r w:rsidRPr="00BB22B9">
        <w:lastRenderedPageBreak/>
        <w:tab/>
        <w:t>(a)</w:t>
      </w:r>
      <w:r w:rsidRPr="00BB22B9">
        <w:tab/>
        <w:t>who is or was a holder of a concession card or an entitlement card that has been lost, stolen, damaged or destroyed; or</w:t>
      </w:r>
    </w:p>
    <w:p w:rsidR="00530007" w:rsidRPr="00BB22B9" w:rsidRDefault="00530007" w:rsidP="00530007">
      <w:pPr>
        <w:pStyle w:val="paragraph"/>
      </w:pPr>
      <w:r w:rsidRPr="00BB22B9">
        <w:tab/>
        <w:t>(b)</w:t>
      </w:r>
      <w:r w:rsidRPr="00BB22B9">
        <w:tab/>
        <w:t>who is a holder of a concession card or an entitlement card but whose particulars are not included on the card.</w:t>
      </w:r>
    </w:p>
    <w:p w:rsidR="00530007" w:rsidRPr="00BB22B9" w:rsidRDefault="00530007" w:rsidP="00530007">
      <w:pPr>
        <w:pStyle w:val="subsection"/>
      </w:pPr>
      <w:r w:rsidRPr="00BB22B9">
        <w:tab/>
        <w:t>(3)</w:t>
      </w:r>
      <w:r w:rsidRPr="00BB22B9">
        <w:tab/>
        <w:t>Where:</w:t>
      </w:r>
    </w:p>
    <w:p w:rsidR="00530007" w:rsidRPr="00BB22B9" w:rsidRDefault="00530007" w:rsidP="00530007">
      <w:pPr>
        <w:pStyle w:val="paragraph"/>
      </w:pPr>
      <w:r w:rsidRPr="00BB22B9">
        <w:tab/>
        <w:t>(a)</w:t>
      </w:r>
      <w:r w:rsidRPr="00BB22B9">
        <w:tab/>
        <w:t xml:space="preserve">a person (in this subsection called the </w:t>
      </w:r>
      <w:r w:rsidRPr="00BB22B9">
        <w:rPr>
          <w:b/>
          <w:i/>
        </w:rPr>
        <w:t>original card holder</w:t>
      </w:r>
      <w:r w:rsidRPr="00BB22B9">
        <w:t>) has been issued with a concession card, or an entitlement card, in respect of a relevant entitlement period; and</w:t>
      </w:r>
    </w:p>
    <w:p w:rsidR="00530007" w:rsidRPr="00BB22B9" w:rsidRDefault="00530007" w:rsidP="00530007">
      <w:pPr>
        <w:pStyle w:val="paragraph"/>
        <w:keepNext/>
      </w:pPr>
      <w:r w:rsidRPr="00BB22B9">
        <w:tab/>
        <w:t>(b)</w:t>
      </w:r>
      <w:r w:rsidRPr="00BB22B9">
        <w:tab/>
        <w:t xml:space="preserve">a person (in this subsection referred to as the </w:t>
      </w:r>
      <w:r w:rsidRPr="00BB22B9">
        <w:rPr>
          <w:b/>
          <w:i/>
        </w:rPr>
        <w:t>new family member</w:t>
      </w:r>
      <w:r w:rsidRPr="00BB22B9">
        <w:t>) becomes, after the issue of the card and during that period, a member of the original card holder’s family;</w:t>
      </w:r>
    </w:p>
    <w:p w:rsidR="00530007" w:rsidRPr="00BB22B9" w:rsidRDefault="00530007" w:rsidP="00530007">
      <w:pPr>
        <w:pStyle w:val="subsection2"/>
      </w:pPr>
      <w:r w:rsidRPr="00BB22B9">
        <w:t>a replacement concession card or a replacement entitlement card (as the case may be) may, in accordance with the regulations, be issued to the original card holder, being a card that includes particulars of the holders of the original card and of the new family member and, where such a replacement card is issued, each holder of the original card and the new family member shall be taken, from the time when the replacement card is issued, to be a holder of the replacement card.</w:t>
      </w:r>
    </w:p>
    <w:p w:rsidR="00530007" w:rsidRPr="00BB22B9" w:rsidRDefault="00530007" w:rsidP="00530007">
      <w:pPr>
        <w:pStyle w:val="subsection"/>
      </w:pPr>
      <w:r w:rsidRPr="00BB22B9">
        <w:tab/>
        <w:t>(4)</w:t>
      </w:r>
      <w:r w:rsidRPr="00BB22B9">
        <w:tab/>
        <w:t xml:space="preserve">Regulations made for the purposes of </w:t>
      </w:r>
      <w:r w:rsidR="0027360F" w:rsidRPr="00BB22B9">
        <w:t>subsection (</w:t>
      </w:r>
      <w:r w:rsidRPr="00BB22B9">
        <w:t>1) or (3) may provide for application to be made to the Administrative Appeals Tribunal for review of a decision of a person refusing to issue an additional card or a replacement card.</w:t>
      </w:r>
    </w:p>
    <w:p w:rsidR="00530007" w:rsidRPr="00BB22B9" w:rsidRDefault="00530007" w:rsidP="00530007">
      <w:pPr>
        <w:pStyle w:val="ActHead5"/>
      </w:pPr>
      <w:bookmarkStart w:id="61" w:name="_Toc179887715"/>
      <w:r w:rsidRPr="00AC0DDC">
        <w:rPr>
          <w:rStyle w:val="CharSectno"/>
        </w:rPr>
        <w:t>84HA</w:t>
      </w:r>
      <w:r w:rsidRPr="00BB22B9">
        <w:t xml:space="preserve">  Fee to approved pharmacist etc. for issuing card</w:t>
      </w:r>
      <w:bookmarkEnd w:id="61"/>
    </w:p>
    <w:p w:rsidR="00530007" w:rsidRPr="00BB22B9" w:rsidRDefault="00530007" w:rsidP="00530007">
      <w:pPr>
        <w:pStyle w:val="subsection"/>
      </w:pPr>
      <w:r w:rsidRPr="00BB22B9">
        <w:tab/>
        <w:t>(1)</w:t>
      </w:r>
      <w:r w:rsidRPr="00BB22B9">
        <w:tab/>
        <w:t xml:space="preserve">An approved pharmacist, approved medical practitioner or approved hospital authority who issues a safety net concession card, a pharmaceutical benefits entitlement card or an additional or replacement card in relation to any of those cards is entitled to be paid by the Commonwealth, in respect of the issue of the card, the fee determined by the Minister, for the purposes of this section, for </w:t>
      </w:r>
      <w:r w:rsidRPr="00BB22B9">
        <w:lastRenderedPageBreak/>
        <w:t>the issue of cards generally or for the issue of cards of that kind, as the case requires.</w:t>
      </w:r>
    </w:p>
    <w:p w:rsidR="00530007" w:rsidRPr="00BB22B9" w:rsidRDefault="00530007" w:rsidP="00530007">
      <w:pPr>
        <w:pStyle w:val="subsection"/>
      </w:pPr>
      <w:r w:rsidRPr="00BB22B9">
        <w:tab/>
        <w:t>(2)</w:t>
      </w:r>
      <w:r w:rsidRPr="00BB22B9">
        <w:tab/>
        <w:t>The Minister shall not determine a fee for the purposes of this section unless the Pharmacy Guild of Australia has agreed in writing to the making of that determination.</w:t>
      </w:r>
    </w:p>
    <w:p w:rsidR="00530007" w:rsidRPr="00BB22B9" w:rsidRDefault="00530007" w:rsidP="0035470D">
      <w:pPr>
        <w:pStyle w:val="subsection"/>
        <w:keepNext/>
      </w:pPr>
      <w:r w:rsidRPr="00BB22B9">
        <w:tab/>
        <w:t>(3)</w:t>
      </w:r>
      <w:r w:rsidRPr="00BB22B9">
        <w:tab/>
        <w:t xml:space="preserve">A determination under </w:t>
      </w:r>
      <w:r w:rsidR="0027360F" w:rsidRPr="00BB22B9">
        <w:t>subsection (</w:t>
      </w:r>
      <w:r w:rsidRPr="00BB22B9">
        <w:t>1) shall:</w:t>
      </w:r>
    </w:p>
    <w:p w:rsidR="00530007" w:rsidRPr="00BB22B9" w:rsidRDefault="00530007" w:rsidP="00530007">
      <w:pPr>
        <w:pStyle w:val="paragraph"/>
      </w:pPr>
      <w:r w:rsidRPr="00BB22B9">
        <w:tab/>
        <w:t>(a)</w:t>
      </w:r>
      <w:r w:rsidRPr="00BB22B9">
        <w:tab/>
        <w:t xml:space="preserve">be made by notice in writing published in the </w:t>
      </w:r>
      <w:r w:rsidRPr="00BB22B9">
        <w:rPr>
          <w:i/>
        </w:rPr>
        <w:t>Gazette</w:t>
      </w:r>
      <w:r w:rsidRPr="00BB22B9">
        <w:t>; and</w:t>
      </w:r>
    </w:p>
    <w:p w:rsidR="00530007" w:rsidRPr="00BB22B9" w:rsidRDefault="00530007" w:rsidP="00530007">
      <w:pPr>
        <w:pStyle w:val="paragraph"/>
      </w:pPr>
      <w:r w:rsidRPr="00BB22B9">
        <w:tab/>
        <w:t>(b)</w:t>
      </w:r>
      <w:r w:rsidRPr="00BB22B9">
        <w:tab/>
        <w:t>come into operation on such day as is specified in the determination.</w:t>
      </w:r>
    </w:p>
    <w:p w:rsidR="00530007" w:rsidRPr="00BB22B9" w:rsidRDefault="00530007" w:rsidP="00530007">
      <w:pPr>
        <w:pStyle w:val="ActHead5"/>
      </w:pPr>
      <w:bookmarkStart w:id="62" w:name="_Toc179887716"/>
      <w:r w:rsidRPr="00AC0DDC">
        <w:rPr>
          <w:rStyle w:val="CharSectno"/>
        </w:rPr>
        <w:t>84J</w:t>
      </w:r>
      <w:r w:rsidRPr="00BB22B9">
        <w:t xml:space="preserve">  Period of effect of card</w:t>
      </w:r>
      <w:bookmarkEnd w:id="62"/>
    </w:p>
    <w:p w:rsidR="00530007" w:rsidRPr="00BB22B9" w:rsidRDefault="00530007" w:rsidP="00530007">
      <w:pPr>
        <w:pStyle w:val="subsection"/>
      </w:pPr>
      <w:r w:rsidRPr="00BB22B9">
        <w:tab/>
      </w:r>
      <w:r w:rsidRPr="00BB22B9">
        <w:tab/>
        <w:t xml:space="preserve">A concession card or an entitlement card issued in respect of a relevant entitlement period commences to have effect on the day on which it is issued and ceases to have effect at the end of that period. </w:t>
      </w:r>
    </w:p>
    <w:p w:rsidR="00530007" w:rsidRPr="00BB22B9" w:rsidRDefault="00530007" w:rsidP="00530007">
      <w:pPr>
        <w:pStyle w:val="ActHead5"/>
      </w:pPr>
      <w:bookmarkStart w:id="63" w:name="_Toc179887717"/>
      <w:r w:rsidRPr="00AC0DDC">
        <w:rPr>
          <w:rStyle w:val="CharSectno"/>
        </w:rPr>
        <w:t>84K</w:t>
      </w:r>
      <w:r w:rsidRPr="00BB22B9">
        <w:t xml:space="preserve">  Return of card</w:t>
      </w:r>
      <w:bookmarkEnd w:id="63"/>
    </w:p>
    <w:p w:rsidR="00530007" w:rsidRPr="00BB22B9" w:rsidRDefault="00530007" w:rsidP="00530007">
      <w:pPr>
        <w:pStyle w:val="subsection"/>
      </w:pPr>
      <w:r w:rsidRPr="00BB22B9">
        <w:tab/>
      </w:r>
      <w:r w:rsidRPr="00BB22B9">
        <w:tab/>
        <w:t>Where a concession card or an entitlement card is issued to a person who is not eligible to be issued with the card, the Secretary may, by notice in writing to a holder of the card, require the holder to deliver the card, within such period (not being a period of less than 7 days) as is specified in the notice, to:</w:t>
      </w:r>
    </w:p>
    <w:p w:rsidR="00530007" w:rsidRPr="00BB22B9" w:rsidRDefault="00530007" w:rsidP="00530007">
      <w:pPr>
        <w:pStyle w:val="paragraph"/>
      </w:pPr>
      <w:r w:rsidRPr="00BB22B9">
        <w:tab/>
        <w:t>(a)</w:t>
      </w:r>
      <w:r w:rsidRPr="00BB22B9">
        <w:tab/>
        <w:t>the Secretary; or</w:t>
      </w:r>
    </w:p>
    <w:p w:rsidR="00530007" w:rsidRPr="00BB22B9" w:rsidRDefault="00530007" w:rsidP="00530007">
      <w:pPr>
        <w:pStyle w:val="paragraph"/>
        <w:keepNext/>
      </w:pPr>
      <w:r w:rsidRPr="00BB22B9">
        <w:tab/>
        <w:t>(b)</w:t>
      </w:r>
      <w:r w:rsidRPr="00BB22B9">
        <w:tab/>
        <w:t>such other person as is specified in the notice;</w:t>
      </w:r>
    </w:p>
    <w:p w:rsidR="00530007" w:rsidRPr="00BB22B9" w:rsidRDefault="00530007" w:rsidP="00530007">
      <w:pPr>
        <w:pStyle w:val="subsection2"/>
      </w:pPr>
      <w:r w:rsidRPr="00BB22B9">
        <w:t xml:space="preserve">for cancellation and the holder shall comply with the notice. </w:t>
      </w:r>
    </w:p>
    <w:p w:rsidR="00530007" w:rsidRPr="00BB22B9" w:rsidRDefault="00530007" w:rsidP="00530007">
      <w:pPr>
        <w:pStyle w:val="ActHead5"/>
      </w:pPr>
      <w:bookmarkStart w:id="64" w:name="_Toc179887718"/>
      <w:r w:rsidRPr="00AC0DDC">
        <w:rPr>
          <w:rStyle w:val="CharSectno"/>
        </w:rPr>
        <w:lastRenderedPageBreak/>
        <w:t>84L</w:t>
      </w:r>
      <w:r w:rsidRPr="00BB22B9">
        <w:t xml:space="preserve">  Offences</w:t>
      </w:r>
      <w:bookmarkEnd w:id="64"/>
    </w:p>
    <w:p w:rsidR="00530007" w:rsidRPr="00BB22B9" w:rsidRDefault="00530007" w:rsidP="00530007">
      <w:pPr>
        <w:pStyle w:val="subsection"/>
      </w:pPr>
      <w:r w:rsidRPr="00BB22B9">
        <w:tab/>
        <w:t>(1)</w:t>
      </w:r>
      <w:r w:rsidRPr="00BB22B9">
        <w:tab/>
        <w:t>An approved pharmacist, approved medical practitioner, approved hospital authority or public hospital authority shall not issue a concession card or an entitlement card to a person who is not eligible to be issued with such a card.</w:t>
      </w:r>
    </w:p>
    <w:p w:rsidR="00530007" w:rsidRPr="00BB22B9" w:rsidRDefault="00530007" w:rsidP="00530007">
      <w:pPr>
        <w:pStyle w:val="Penalty"/>
      </w:pPr>
      <w:r w:rsidRPr="00BB22B9">
        <w:t>Penalty:</w:t>
      </w:r>
      <w:r w:rsidRPr="00BB22B9">
        <w:tab/>
      </w:r>
      <w:r w:rsidR="002C4D35" w:rsidRPr="00BB22B9">
        <w:t>Imprisonment for 2 years or 50 penalty units</w:t>
      </w:r>
      <w:r w:rsidRPr="00BB22B9">
        <w:t>, or both.</w:t>
      </w:r>
    </w:p>
    <w:p w:rsidR="00530007" w:rsidRPr="00BB22B9" w:rsidRDefault="00530007" w:rsidP="00530007">
      <w:pPr>
        <w:pStyle w:val="subsection"/>
      </w:pPr>
      <w:r w:rsidRPr="00BB22B9">
        <w:tab/>
        <w:t>(2)</w:t>
      </w:r>
      <w:r w:rsidRPr="00BB22B9">
        <w:tab/>
        <w:t>An approved pharmacist, approved medical practitioner, approved hospital authority or public hospital authority shall not include in a concession card or an entitlement card, as the name of a member of a person’s family, the name of a person who is not a member of the person’s family.</w:t>
      </w:r>
    </w:p>
    <w:p w:rsidR="00530007" w:rsidRPr="00BB22B9" w:rsidRDefault="00530007" w:rsidP="00530007">
      <w:pPr>
        <w:pStyle w:val="Penalty"/>
      </w:pPr>
      <w:r w:rsidRPr="00BB22B9">
        <w:t>Penalty:</w:t>
      </w:r>
      <w:r w:rsidRPr="00BB22B9">
        <w:tab/>
      </w:r>
      <w:r w:rsidR="002C4D35" w:rsidRPr="00BB22B9">
        <w:t>Imprisonment for 2 years or 50 penalty units</w:t>
      </w:r>
      <w:r w:rsidRPr="00BB22B9">
        <w:t>, or both.</w:t>
      </w:r>
    </w:p>
    <w:p w:rsidR="00530007" w:rsidRPr="00BB22B9" w:rsidRDefault="00530007" w:rsidP="00530007">
      <w:pPr>
        <w:pStyle w:val="subsection"/>
      </w:pPr>
      <w:r w:rsidRPr="00BB22B9">
        <w:tab/>
        <w:t>(3)</w:t>
      </w:r>
      <w:r w:rsidRPr="00BB22B9">
        <w:tab/>
        <w:t>A person shall not fail to comply with a notice given to the person under section</w:t>
      </w:r>
      <w:r w:rsidR="00C0727A" w:rsidRPr="00BB22B9">
        <w:t> </w:t>
      </w:r>
      <w:r w:rsidRPr="00BB22B9">
        <w:t>84K.</w:t>
      </w:r>
    </w:p>
    <w:p w:rsidR="00530007" w:rsidRPr="00BB22B9" w:rsidRDefault="00530007" w:rsidP="00530007">
      <w:pPr>
        <w:pStyle w:val="Penalty"/>
      </w:pPr>
      <w:r w:rsidRPr="00BB22B9">
        <w:t>Penalty:</w:t>
      </w:r>
      <w:r w:rsidRPr="00BB22B9">
        <w:tab/>
      </w:r>
      <w:r w:rsidR="002C4D35" w:rsidRPr="00BB22B9">
        <w:t>Imprisonment for 12 months or 20 penalty units</w:t>
      </w:r>
      <w:r w:rsidRPr="00BB22B9">
        <w:t>, or both.</w:t>
      </w:r>
    </w:p>
    <w:p w:rsidR="00530007" w:rsidRPr="00BB22B9" w:rsidRDefault="00530007" w:rsidP="00530007">
      <w:pPr>
        <w:pStyle w:val="subsection"/>
      </w:pPr>
      <w:r w:rsidRPr="00BB22B9">
        <w:tab/>
        <w:t>(4)</w:t>
      </w:r>
      <w:r w:rsidRPr="00BB22B9">
        <w:tab/>
        <w:t>A person shall not fail to comply with subsection</w:t>
      </w:r>
      <w:r w:rsidR="00C0727A" w:rsidRPr="00BB22B9">
        <w:t> </w:t>
      </w:r>
      <w:r w:rsidRPr="00BB22B9">
        <w:t>84DA(5) or 84E(5).</w:t>
      </w:r>
    </w:p>
    <w:p w:rsidR="002C4D35" w:rsidRPr="00BB22B9" w:rsidRDefault="002C4D35" w:rsidP="002C4D35">
      <w:pPr>
        <w:pStyle w:val="Penalty"/>
      </w:pPr>
      <w:r w:rsidRPr="00BB22B9">
        <w:t>Penalty:</w:t>
      </w:r>
      <w:r w:rsidRPr="00BB22B9">
        <w:tab/>
        <w:t>Imprisonment for 12 months or 20 penalty units, or both.</w:t>
      </w:r>
    </w:p>
    <w:p w:rsidR="00530007" w:rsidRPr="00BB22B9" w:rsidRDefault="00530007" w:rsidP="00530007">
      <w:pPr>
        <w:pStyle w:val="subsection"/>
      </w:pPr>
      <w:r w:rsidRPr="00BB22B9">
        <w:tab/>
        <w:t>(5)</w:t>
      </w:r>
      <w:r w:rsidRPr="00BB22B9">
        <w:tab/>
      </w:r>
      <w:r w:rsidR="00C0727A" w:rsidRPr="00BB22B9">
        <w:t>Subsections (</w:t>
      </w:r>
      <w:r w:rsidRPr="00BB22B9">
        <w:t>3) and (4) do not apply if the person has a reasonable excuse.</w:t>
      </w:r>
    </w:p>
    <w:p w:rsidR="00530007" w:rsidRPr="00BB22B9" w:rsidRDefault="00530007" w:rsidP="00530007">
      <w:pPr>
        <w:pStyle w:val="notetext"/>
      </w:pPr>
      <w:r w:rsidRPr="00BB22B9">
        <w:t>Note:</w:t>
      </w:r>
      <w:r w:rsidRPr="00BB22B9">
        <w:tab/>
        <w:t xml:space="preserve">The defendant bears an evidential burden in relation to the matter in </w:t>
      </w:r>
      <w:r w:rsidR="0027360F" w:rsidRPr="00BB22B9">
        <w:t>subsection (</w:t>
      </w:r>
      <w:r w:rsidRPr="00BB22B9">
        <w:t>5). See sub</w:t>
      </w:r>
      <w:r w:rsidR="00AC0DDC">
        <w:t>section 1</w:t>
      </w:r>
      <w:r w:rsidRPr="00BB22B9">
        <w:t xml:space="preserve">3.3(3) of the </w:t>
      </w:r>
      <w:r w:rsidRPr="00BB22B9">
        <w:rPr>
          <w:i/>
        </w:rPr>
        <w:t>Criminal Code</w:t>
      </w:r>
      <w:r w:rsidRPr="00BB22B9">
        <w:t>.</w:t>
      </w:r>
    </w:p>
    <w:p w:rsidR="00530007" w:rsidRPr="00BB22B9" w:rsidRDefault="00530007" w:rsidP="00902EF8">
      <w:pPr>
        <w:pStyle w:val="ActHead3"/>
        <w:pageBreakBefore/>
      </w:pPr>
      <w:bookmarkStart w:id="65" w:name="_Toc179887719"/>
      <w:r w:rsidRPr="00AC0DDC">
        <w:rPr>
          <w:rStyle w:val="CharDivNo"/>
        </w:rPr>
        <w:lastRenderedPageBreak/>
        <w:t>Division</w:t>
      </w:r>
      <w:r w:rsidR="00C0727A" w:rsidRPr="00AC0DDC">
        <w:rPr>
          <w:rStyle w:val="CharDivNo"/>
        </w:rPr>
        <w:t> </w:t>
      </w:r>
      <w:r w:rsidRPr="00AC0DDC">
        <w:rPr>
          <w:rStyle w:val="CharDivNo"/>
        </w:rPr>
        <w:t>2</w:t>
      </w:r>
      <w:r w:rsidRPr="00BB22B9">
        <w:t>—</w:t>
      </w:r>
      <w:r w:rsidRPr="00AC0DDC">
        <w:rPr>
          <w:rStyle w:val="CharDivText"/>
        </w:rPr>
        <w:t>Supply of pharmaceutical benefits</w:t>
      </w:r>
      <w:bookmarkEnd w:id="65"/>
    </w:p>
    <w:p w:rsidR="00530007" w:rsidRPr="00BB22B9" w:rsidRDefault="00530007" w:rsidP="00530007">
      <w:pPr>
        <w:pStyle w:val="ActHead5"/>
      </w:pPr>
      <w:bookmarkStart w:id="66" w:name="_Toc179887720"/>
      <w:r w:rsidRPr="00AC0DDC">
        <w:rPr>
          <w:rStyle w:val="CharSectno"/>
        </w:rPr>
        <w:t>85</w:t>
      </w:r>
      <w:r w:rsidRPr="00BB22B9">
        <w:t xml:space="preserve">  Pharmaceutical benefits</w:t>
      </w:r>
      <w:bookmarkEnd w:id="66"/>
    </w:p>
    <w:p w:rsidR="00F42EE4" w:rsidRPr="00BB22B9" w:rsidRDefault="00F42EE4" w:rsidP="00F42EE4">
      <w:pPr>
        <w:pStyle w:val="SubsectionHead"/>
      </w:pPr>
      <w:r w:rsidRPr="00BB22B9">
        <w:t>Pharmaceutical benefits</w:t>
      </w:r>
    </w:p>
    <w:p w:rsidR="00530007" w:rsidRPr="00BB22B9" w:rsidRDefault="00530007" w:rsidP="00530007">
      <w:pPr>
        <w:pStyle w:val="subsection"/>
      </w:pPr>
      <w:r w:rsidRPr="00BB22B9">
        <w:tab/>
        <w:t>(1)</w:t>
      </w:r>
      <w:r w:rsidRPr="00BB22B9">
        <w:tab/>
        <w:t xml:space="preserve">Benefits shall be provided by the Commonwealth, in accordance with this Part, in respect of </w:t>
      </w:r>
      <w:r w:rsidR="00617B59" w:rsidRPr="00BB22B9">
        <w:t>pharmaceutical benefits</w:t>
      </w:r>
      <w:r w:rsidRPr="00BB22B9">
        <w:t>.</w:t>
      </w:r>
    </w:p>
    <w:p w:rsidR="00F42EE4" w:rsidRPr="00BB22B9" w:rsidRDefault="00F42EE4" w:rsidP="00F42EE4">
      <w:pPr>
        <w:pStyle w:val="notetext"/>
      </w:pPr>
      <w:r w:rsidRPr="00BB22B9">
        <w:t>Note 1:</w:t>
      </w:r>
      <w:r w:rsidRPr="00BB22B9">
        <w:tab/>
        <w:t xml:space="preserve">While most pharmaceutical benefits are generally available for supply under this Part, some pharmaceutical benefits </w:t>
      </w:r>
      <w:r w:rsidR="00F66C62" w:rsidRPr="00BB22B9">
        <w:t>(see sections</w:t>
      </w:r>
      <w:r w:rsidR="00C0727A" w:rsidRPr="00BB22B9">
        <w:t> </w:t>
      </w:r>
      <w:r w:rsidR="00F66C62" w:rsidRPr="00BB22B9">
        <w:t>85AAA and 85AA) can only be supplied under this Part under the prescriber bag provisions or</w:t>
      </w:r>
      <w:r w:rsidRPr="00BB22B9">
        <w:t xml:space="preserve"> in accordance with special arrangements under </w:t>
      </w:r>
      <w:r w:rsidR="00AC0DDC">
        <w:t>section 1</w:t>
      </w:r>
      <w:r w:rsidRPr="00BB22B9">
        <w:t>00.</w:t>
      </w:r>
    </w:p>
    <w:p w:rsidR="00F42EE4" w:rsidRPr="00BB22B9" w:rsidRDefault="00F42EE4" w:rsidP="00F42EE4">
      <w:pPr>
        <w:pStyle w:val="notetext"/>
      </w:pPr>
      <w:r w:rsidRPr="00BB22B9">
        <w:t>Note 2:</w:t>
      </w:r>
      <w:r w:rsidRPr="00BB22B9">
        <w:tab/>
        <w:t xml:space="preserve">Special arrangements under </w:t>
      </w:r>
      <w:r w:rsidR="00AC0DDC">
        <w:t>section 1</w:t>
      </w:r>
      <w:r w:rsidRPr="00BB22B9">
        <w:t xml:space="preserve">00 can modify the effect of this </w:t>
      </w:r>
      <w:r w:rsidR="00040442" w:rsidRPr="00BB22B9">
        <w:t>Part i</w:t>
      </w:r>
      <w:r w:rsidRPr="00BB22B9">
        <w:t>n relation to the supply of pharmaceutical benefits that are covered by the arrangements (see sub</w:t>
      </w:r>
      <w:r w:rsidR="00AC0DDC">
        <w:t>section 1</w:t>
      </w:r>
      <w:r w:rsidRPr="00BB22B9">
        <w:t>00(3)).</w:t>
      </w:r>
    </w:p>
    <w:p w:rsidR="00F42EE4" w:rsidRPr="00BB22B9" w:rsidRDefault="00F42EE4" w:rsidP="00F42EE4">
      <w:pPr>
        <w:pStyle w:val="SubsectionHead"/>
      </w:pPr>
      <w:r w:rsidRPr="00BB22B9">
        <w:t>Drugs etc</w:t>
      </w:r>
      <w:r w:rsidR="00AC1E61" w:rsidRPr="00BB22B9">
        <w:t>.</w:t>
      </w:r>
    </w:p>
    <w:p w:rsidR="00530007" w:rsidRPr="00BB22B9" w:rsidRDefault="00530007" w:rsidP="00530007">
      <w:pPr>
        <w:pStyle w:val="subsection"/>
      </w:pPr>
      <w:r w:rsidRPr="00BB22B9">
        <w:tab/>
        <w:t>(2)</w:t>
      </w:r>
      <w:r w:rsidRPr="00BB22B9">
        <w:tab/>
      </w:r>
      <w:r w:rsidR="00BF5E7A" w:rsidRPr="00BB22B9">
        <w:t>The</w:t>
      </w:r>
      <w:r w:rsidRPr="00BB22B9">
        <w:t xml:space="preserve"> drugs and medicinal preparations in relation to which this Part applies are:</w:t>
      </w:r>
    </w:p>
    <w:p w:rsidR="00530007" w:rsidRPr="00BB22B9" w:rsidRDefault="00530007" w:rsidP="00530007">
      <w:pPr>
        <w:pStyle w:val="paragraph"/>
      </w:pPr>
      <w:r w:rsidRPr="00BB22B9">
        <w:tab/>
        <w:t>(a)</w:t>
      </w:r>
      <w:r w:rsidRPr="00BB22B9">
        <w:tab/>
        <w:t>drugs and medicinal preparations that are:</w:t>
      </w:r>
    </w:p>
    <w:p w:rsidR="00530007" w:rsidRPr="00BB22B9" w:rsidRDefault="00530007" w:rsidP="00530007">
      <w:pPr>
        <w:pStyle w:val="paragraphsub"/>
      </w:pPr>
      <w:r w:rsidRPr="00BB22B9">
        <w:tab/>
        <w:t>(i)</w:t>
      </w:r>
      <w:r w:rsidRPr="00BB22B9">
        <w:tab/>
        <w:t xml:space="preserve">declared by the Minister, </w:t>
      </w:r>
      <w:r w:rsidR="00C77530" w:rsidRPr="00BB22B9">
        <w:t>by legislative instrument</w:t>
      </w:r>
      <w:r w:rsidRPr="00BB22B9">
        <w:t>, to be drugs and medicinal preparations to which this Part applies; or</w:t>
      </w:r>
    </w:p>
    <w:p w:rsidR="00530007" w:rsidRPr="00BB22B9" w:rsidRDefault="00530007" w:rsidP="00530007">
      <w:pPr>
        <w:pStyle w:val="paragraphsub"/>
      </w:pPr>
      <w:r w:rsidRPr="00BB22B9">
        <w:tab/>
        <w:t>(ii)</w:t>
      </w:r>
      <w:r w:rsidRPr="00BB22B9">
        <w:tab/>
        <w:t xml:space="preserve">included in a class of drugs and medicinal preparations declared by the Minister, </w:t>
      </w:r>
      <w:r w:rsidR="00C77530" w:rsidRPr="00BB22B9">
        <w:t>by legislative instrument</w:t>
      </w:r>
      <w:r w:rsidRPr="00BB22B9">
        <w:t>, to be a class of drugs and medicinal preparations to which this Part applies; and</w:t>
      </w:r>
    </w:p>
    <w:p w:rsidR="00530007" w:rsidRPr="00BB22B9" w:rsidRDefault="00530007" w:rsidP="00530007">
      <w:pPr>
        <w:pStyle w:val="paragraph"/>
      </w:pPr>
      <w:r w:rsidRPr="00BB22B9">
        <w:tab/>
        <w:t>(b)</w:t>
      </w:r>
      <w:r w:rsidRPr="00BB22B9">
        <w:tab/>
        <w:t>medicinal preparations composed of:</w:t>
      </w:r>
    </w:p>
    <w:p w:rsidR="00530007" w:rsidRPr="00BB22B9" w:rsidRDefault="00530007" w:rsidP="00530007">
      <w:pPr>
        <w:pStyle w:val="paragraphsub"/>
      </w:pPr>
      <w:r w:rsidRPr="00BB22B9">
        <w:tab/>
        <w:t>(i)</w:t>
      </w:r>
      <w:r w:rsidRPr="00BB22B9">
        <w:tab/>
        <w:t xml:space="preserve">one or more of the drugs and medicinal preparations referred to in </w:t>
      </w:r>
      <w:r w:rsidR="0027360F" w:rsidRPr="00BB22B9">
        <w:t>paragraph (</w:t>
      </w:r>
      <w:r w:rsidRPr="00BB22B9">
        <w:t xml:space="preserve">a), being a drug or medicinal </w:t>
      </w:r>
      <w:r w:rsidRPr="00BB22B9">
        <w:lastRenderedPageBreak/>
        <w:t xml:space="preserve">preparation that is, or drugs and medicinal preparations that are, included in a class of drugs and medicinal preparations declared by the Minister, </w:t>
      </w:r>
      <w:r w:rsidR="00C77530" w:rsidRPr="00BB22B9">
        <w:t>by legislative instrument</w:t>
      </w:r>
      <w:r w:rsidRPr="00BB22B9">
        <w:t>, to be a class of drugs and medicinal preparations to which this paragraph applies; and</w:t>
      </w:r>
    </w:p>
    <w:p w:rsidR="00530007" w:rsidRPr="00BB22B9" w:rsidRDefault="00530007" w:rsidP="00530007">
      <w:pPr>
        <w:pStyle w:val="paragraphsub"/>
      </w:pPr>
      <w:r w:rsidRPr="00BB22B9">
        <w:tab/>
        <w:t>(ii)</w:t>
      </w:r>
      <w:r w:rsidRPr="00BB22B9">
        <w:tab/>
        <w:t xml:space="preserve">one or more of such additives as are declared by the Minister, </w:t>
      </w:r>
      <w:r w:rsidR="00C77530" w:rsidRPr="00BB22B9">
        <w:t>by legislative instrument</w:t>
      </w:r>
      <w:r w:rsidRPr="00BB22B9">
        <w:t>, to be additives to which this paragraph applies.</w:t>
      </w:r>
    </w:p>
    <w:p w:rsidR="00F42EE4" w:rsidRPr="00BB22B9" w:rsidRDefault="00F42EE4" w:rsidP="00F42EE4">
      <w:pPr>
        <w:pStyle w:val="notetext"/>
      </w:pPr>
      <w:r w:rsidRPr="00BB22B9">
        <w:t>Note 1:</w:t>
      </w:r>
      <w:r w:rsidRPr="00BB22B9">
        <w:tab/>
        <w:t>The Minister cannot make a declaration under this subsection in relation to a drug or medicinal preparation unless the Pharmaceutical Benefits Advisory Committee has recommended that the drug or medicinal preparation be declared (see subsections</w:t>
      </w:r>
      <w:r w:rsidR="00C0727A" w:rsidRPr="00BB22B9">
        <w:t> </w:t>
      </w:r>
      <w:r w:rsidRPr="00BB22B9">
        <w:t>101(4) and (4A)).</w:t>
      </w:r>
    </w:p>
    <w:p w:rsidR="00F42EE4" w:rsidRPr="00BB22B9" w:rsidRDefault="00F42EE4" w:rsidP="00F42EE4">
      <w:pPr>
        <w:pStyle w:val="notetext"/>
      </w:pPr>
      <w:r w:rsidRPr="00BB22B9">
        <w:t>Note 2:</w:t>
      </w:r>
      <w:r w:rsidRPr="00BB22B9">
        <w:tab/>
        <w:t>If the Minister makes a declaration in relation to a drug or medicinal preparation under this subsection, the Minister cannot vary or revoke that declaration so as to delist the drug or medicinal preparation without first obtaining the Pharmaceutical Benefits Advisory Committee’s advice (see sub</w:t>
      </w:r>
      <w:r w:rsidR="00AC0DDC">
        <w:t>section 1</w:t>
      </w:r>
      <w:r w:rsidRPr="00BB22B9">
        <w:t>01(4AAB)).</w:t>
      </w:r>
    </w:p>
    <w:p w:rsidR="00D92DDF" w:rsidRPr="00BB22B9" w:rsidRDefault="00D92DDF" w:rsidP="00D92DDF">
      <w:pPr>
        <w:pStyle w:val="SubsectionHead"/>
      </w:pPr>
      <w:r w:rsidRPr="00BB22B9">
        <w:t>Drugs etc. that can only be supplied under the prescriber bag provisions</w:t>
      </w:r>
    </w:p>
    <w:p w:rsidR="00D92DDF" w:rsidRPr="00BB22B9" w:rsidRDefault="00D92DDF" w:rsidP="00D92DDF">
      <w:pPr>
        <w:pStyle w:val="subsection"/>
      </w:pPr>
      <w:r w:rsidRPr="00BB22B9">
        <w:tab/>
        <w:t>(2AA)</w:t>
      </w:r>
      <w:r w:rsidRPr="00BB22B9">
        <w:tab/>
        <w:t>If:</w:t>
      </w:r>
    </w:p>
    <w:p w:rsidR="00D92DDF" w:rsidRPr="00BB22B9" w:rsidRDefault="00D92DDF" w:rsidP="00D92DDF">
      <w:pPr>
        <w:pStyle w:val="paragraph"/>
      </w:pPr>
      <w:r w:rsidRPr="00BB22B9">
        <w:tab/>
        <w:t>(a)</w:t>
      </w:r>
      <w:r w:rsidRPr="00BB22B9">
        <w:tab/>
        <w:t xml:space="preserve">the Minister makes a declaration under </w:t>
      </w:r>
      <w:r w:rsidR="0027360F" w:rsidRPr="00BB22B9">
        <w:t>subsection (</w:t>
      </w:r>
      <w:r w:rsidRPr="00BB22B9">
        <w:t xml:space="preserve">2) in relation to a drug or medicinal preparation (the </w:t>
      </w:r>
      <w:r w:rsidRPr="00BB22B9">
        <w:rPr>
          <w:b/>
          <w:i/>
        </w:rPr>
        <w:t>drug</w:t>
      </w:r>
      <w:r w:rsidRPr="00BB22B9">
        <w:t>); and</w:t>
      </w:r>
    </w:p>
    <w:p w:rsidR="00D92DDF" w:rsidRPr="00BB22B9" w:rsidRDefault="00D92DDF" w:rsidP="00D92DDF">
      <w:pPr>
        <w:pStyle w:val="paragraph"/>
      </w:pPr>
      <w:r w:rsidRPr="00BB22B9">
        <w:tab/>
        <w:t>(b)</w:t>
      </w:r>
      <w:r w:rsidRPr="00BB22B9">
        <w:tab/>
        <w:t>the Pharmaceutical Benefits Advisory Committee has recommended under sub</w:t>
      </w:r>
      <w:r w:rsidR="00AC0DDC">
        <w:t>section 1</w:t>
      </w:r>
      <w:r w:rsidRPr="00BB22B9">
        <w:t>01(4AACA) that the drug be supplied only under one or more of the prescriber bag provisions;</w:t>
      </w:r>
    </w:p>
    <w:p w:rsidR="00D92DDF" w:rsidRPr="00BB22B9" w:rsidRDefault="00D92DDF" w:rsidP="00D92DDF">
      <w:pPr>
        <w:pStyle w:val="subsection2"/>
      </w:pPr>
      <w:r w:rsidRPr="00BB22B9">
        <w:t>then the Minister must, by legislative instrument, declare that the drug can only be supplied under that provision or those provisions.</w:t>
      </w:r>
    </w:p>
    <w:p w:rsidR="00D92DDF" w:rsidRPr="00BB22B9" w:rsidRDefault="00D92DDF" w:rsidP="00D92DDF">
      <w:pPr>
        <w:pStyle w:val="notetext"/>
      </w:pPr>
      <w:r w:rsidRPr="00BB22B9">
        <w:t>Note:</w:t>
      </w:r>
      <w:r w:rsidRPr="00BB22B9">
        <w:tab/>
        <w:t>If the Minister makes a declaration in relation to a drug or medicinal preparation under this subsection, the Minister cannot vary or revoke that declaration without first satisfying the conditions set out in sub</w:t>
      </w:r>
      <w:r w:rsidR="00AC0DDC">
        <w:t>section 1</w:t>
      </w:r>
      <w:r w:rsidRPr="00BB22B9">
        <w:t>01(4AACC).</w:t>
      </w:r>
    </w:p>
    <w:p w:rsidR="00F42EE4" w:rsidRPr="00BB22B9" w:rsidRDefault="00F42EE4" w:rsidP="00F42EE4">
      <w:pPr>
        <w:pStyle w:val="SubsectionHead"/>
      </w:pPr>
      <w:r w:rsidRPr="00BB22B9">
        <w:lastRenderedPageBreak/>
        <w:t>Drugs etc. that can only be supplied under special arrangements</w:t>
      </w:r>
    </w:p>
    <w:p w:rsidR="00F42EE4" w:rsidRPr="00BB22B9" w:rsidRDefault="00F42EE4" w:rsidP="00F42EE4">
      <w:pPr>
        <w:pStyle w:val="subsection"/>
      </w:pPr>
      <w:r w:rsidRPr="00BB22B9">
        <w:tab/>
        <w:t>(2A)</w:t>
      </w:r>
      <w:r w:rsidRPr="00BB22B9">
        <w:tab/>
        <w:t>If:</w:t>
      </w:r>
    </w:p>
    <w:p w:rsidR="00F42EE4" w:rsidRPr="00BB22B9" w:rsidRDefault="00F42EE4" w:rsidP="00F42EE4">
      <w:pPr>
        <w:pStyle w:val="paragraph"/>
      </w:pPr>
      <w:r w:rsidRPr="00BB22B9">
        <w:tab/>
        <w:t>(a)</w:t>
      </w:r>
      <w:r w:rsidRPr="00BB22B9">
        <w:tab/>
        <w:t xml:space="preserve">the Minister makes a declaration under </w:t>
      </w:r>
      <w:r w:rsidR="0027360F" w:rsidRPr="00BB22B9">
        <w:t>subsection (</w:t>
      </w:r>
      <w:r w:rsidRPr="00BB22B9">
        <w:t xml:space="preserve">2) in relation to a drug or medicinal preparation (the </w:t>
      </w:r>
      <w:r w:rsidRPr="00BB22B9">
        <w:rPr>
          <w:b/>
          <w:i/>
        </w:rPr>
        <w:t>drug</w:t>
      </w:r>
      <w:r w:rsidRPr="00BB22B9">
        <w:t>); and</w:t>
      </w:r>
    </w:p>
    <w:p w:rsidR="00F42EE4" w:rsidRPr="00BB22B9" w:rsidRDefault="00F42EE4" w:rsidP="00F42EE4">
      <w:pPr>
        <w:pStyle w:val="paragraph"/>
      </w:pPr>
      <w:r w:rsidRPr="00BB22B9">
        <w:tab/>
        <w:t>(b)</w:t>
      </w:r>
      <w:r w:rsidRPr="00BB22B9">
        <w:tab/>
        <w:t>the Pharmaceutical Benefits Advisory Committee has recommended under sub</w:t>
      </w:r>
      <w:r w:rsidR="00AC0DDC">
        <w:t>section 1</w:t>
      </w:r>
      <w:r w:rsidRPr="00BB22B9">
        <w:t xml:space="preserve">01(4AAD) that the drug be made available only under special arrangements under </w:t>
      </w:r>
      <w:r w:rsidR="00AC0DDC">
        <w:t>section 1</w:t>
      </w:r>
      <w:r w:rsidRPr="00BB22B9">
        <w:t>00;</w:t>
      </w:r>
    </w:p>
    <w:p w:rsidR="00F42EE4" w:rsidRPr="00BB22B9" w:rsidRDefault="00F42EE4" w:rsidP="00F42EE4">
      <w:pPr>
        <w:pStyle w:val="subsection2"/>
      </w:pPr>
      <w:r w:rsidRPr="00BB22B9">
        <w:t>then the Minister must, by legislative instrument, declare that the drug can only be supplied under such special arrangements.</w:t>
      </w:r>
    </w:p>
    <w:p w:rsidR="00F42EE4" w:rsidRPr="00BB22B9" w:rsidRDefault="00F42EE4" w:rsidP="00F42EE4">
      <w:pPr>
        <w:pStyle w:val="notetext"/>
      </w:pPr>
      <w:r w:rsidRPr="00BB22B9">
        <w:t>Note:</w:t>
      </w:r>
      <w:r w:rsidRPr="00BB22B9">
        <w:tab/>
        <w:t>If the Minister makes a declaration in relation to a drug or medicinal preparation under this subsection, the Minister cannot vary or revoke that declaration without first satisfying the conditions set out in sub</w:t>
      </w:r>
      <w:r w:rsidR="00AC0DDC">
        <w:t>section 1</w:t>
      </w:r>
      <w:r w:rsidRPr="00BB22B9">
        <w:t>01(4AAF).</w:t>
      </w:r>
    </w:p>
    <w:p w:rsidR="00F42EE4" w:rsidRPr="00BB22B9" w:rsidRDefault="00F42EE4" w:rsidP="00F42EE4">
      <w:pPr>
        <w:pStyle w:val="SubsectionHead"/>
      </w:pPr>
      <w:r w:rsidRPr="00BB22B9">
        <w:t>Forms</w:t>
      </w:r>
    </w:p>
    <w:p w:rsidR="00530007" w:rsidRPr="00BB22B9" w:rsidRDefault="00530007" w:rsidP="00530007">
      <w:pPr>
        <w:pStyle w:val="subsection"/>
      </w:pPr>
      <w:r w:rsidRPr="00BB22B9">
        <w:tab/>
        <w:t>(3)</w:t>
      </w:r>
      <w:r w:rsidRPr="00BB22B9">
        <w:tab/>
        <w:t>The Minister may</w:t>
      </w:r>
      <w:r w:rsidR="00060B40" w:rsidRPr="00BB22B9">
        <w:t>, by legislative instrument,</w:t>
      </w:r>
      <w:r w:rsidRPr="00BB22B9">
        <w:t xml:space="preserve"> determine, by reference to strength, type of unit, size of unit or otherwise, the form or forms of a </w:t>
      </w:r>
      <w:r w:rsidR="00060B40" w:rsidRPr="00BB22B9">
        <w:t>listed drug</w:t>
      </w:r>
      <w:r w:rsidR="00A72F2A" w:rsidRPr="00BB22B9">
        <w:t>.</w:t>
      </w:r>
    </w:p>
    <w:p w:rsidR="00530007" w:rsidRPr="00BB22B9" w:rsidRDefault="00530007" w:rsidP="00530007">
      <w:pPr>
        <w:pStyle w:val="subsection"/>
      </w:pPr>
      <w:r w:rsidRPr="00BB22B9">
        <w:tab/>
        <w:t>(4)</w:t>
      </w:r>
      <w:r w:rsidRPr="00BB22B9">
        <w:tab/>
        <w:t xml:space="preserve">A form of a </w:t>
      </w:r>
      <w:r w:rsidR="00060B40" w:rsidRPr="00BB22B9">
        <w:t>listed drug</w:t>
      </w:r>
      <w:r w:rsidRPr="00BB22B9">
        <w:t xml:space="preserve"> as determined by the Minister under </w:t>
      </w:r>
      <w:r w:rsidR="0027360F" w:rsidRPr="00BB22B9">
        <w:t>subsection (</w:t>
      </w:r>
      <w:r w:rsidRPr="00BB22B9">
        <w:t xml:space="preserve">3) may be such as to require the addition of a substance or substances to the </w:t>
      </w:r>
      <w:r w:rsidR="00060B40" w:rsidRPr="00BB22B9">
        <w:t>drug</w:t>
      </w:r>
      <w:r w:rsidRPr="00BB22B9">
        <w:t xml:space="preserve"> so that it will be suitable for administration in a particular manner or at a particular strength.</w:t>
      </w:r>
    </w:p>
    <w:p w:rsidR="00F42EE4" w:rsidRPr="00BB22B9" w:rsidRDefault="00F42EE4" w:rsidP="00F42EE4">
      <w:pPr>
        <w:pStyle w:val="SubsectionHead"/>
      </w:pPr>
      <w:r w:rsidRPr="00BB22B9">
        <w:t>Manners of administration</w:t>
      </w:r>
    </w:p>
    <w:p w:rsidR="00060B40" w:rsidRPr="00BB22B9" w:rsidRDefault="00060B40" w:rsidP="00060B40">
      <w:pPr>
        <w:pStyle w:val="subsection"/>
      </w:pPr>
      <w:r w:rsidRPr="00BB22B9">
        <w:tab/>
        <w:t>(5)</w:t>
      </w:r>
      <w:r w:rsidRPr="00BB22B9">
        <w:tab/>
        <w:t xml:space="preserve">The Minister may, by legislative instrument, determine the manner of administration of a form of a listed drug, being a form of the drug in relation to which a determination under </w:t>
      </w:r>
      <w:r w:rsidR="0027360F" w:rsidRPr="00BB22B9">
        <w:t>subsection (</w:t>
      </w:r>
      <w:r w:rsidRPr="00BB22B9">
        <w:t>3) is in force.</w:t>
      </w:r>
    </w:p>
    <w:p w:rsidR="00F42EE4" w:rsidRPr="00BB22B9" w:rsidRDefault="00F42EE4" w:rsidP="00F42EE4">
      <w:pPr>
        <w:pStyle w:val="SubsectionHead"/>
      </w:pPr>
      <w:r w:rsidRPr="00BB22B9">
        <w:lastRenderedPageBreak/>
        <w:t>Brands</w:t>
      </w:r>
    </w:p>
    <w:p w:rsidR="00060B40" w:rsidRPr="00BB22B9" w:rsidRDefault="00060B40" w:rsidP="00060B40">
      <w:pPr>
        <w:pStyle w:val="subsection"/>
      </w:pPr>
      <w:r w:rsidRPr="00BB22B9">
        <w:tab/>
        <w:t>(6)</w:t>
      </w:r>
      <w:r w:rsidRPr="00BB22B9">
        <w:tab/>
        <w:t>The Minister may, by legislative instrument, determine a brand of a pharmaceutical item.</w:t>
      </w:r>
    </w:p>
    <w:p w:rsidR="00ED1DC3" w:rsidRPr="00BB22B9" w:rsidRDefault="00ED1DC3" w:rsidP="00ED1DC3">
      <w:pPr>
        <w:pStyle w:val="SubsectionHead"/>
      </w:pPr>
      <w:r w:rsidRPr="00BB22B9">
        <w:t>Schedule equivalents</w:t>
      </w:r>
    </w:p>
    <w:p w:rsidR="00ED1DC3" w:rsidRPr="00BB22B9" w:rsidRDefault="00ED1DC3" w:rsidP="00ED1DC3">
      <w:pPr>
        <w:pStyle w:val="subsection"/>
      </w:pPr>
      <w:r w:rsidRPr="00BB22B9">
        <w:tab/>
        <w:t>(6A)</w:t>
      </w:r>
      <w:r w:rsidRPr="00BB22B9">
        <w:tab/>
        <w:t xml:space="preserve">If the Minister determines a brand of a pharmaceutical item under </w:t>
      </w:r>
      <w:r w:rsidR="0027360F" w:rsidRPr="00BB22B9">
        <w:t>subsection (</w:t>
      </w:r>
      <w:r w:rsidRPr="00BB22B9">
        <w:t>6), the Minister may, by legislative instrument, determine that, for the purposes of paragraph</w:t>
      </w:r>
      <w:r w:rsidR="00C0727A" w:rsidRPr="00BB22B9">
        <w:t> </w:t>
      </w:r>
      <w:r w:rsidRPr="00BB22B9">
        <w:t>103(2A)(b), the brand is to be treated as equivalent to one or more other brands of pharmaceutical items.</w:t>
      </w:r>
    </w:p>
    <w:p w:rsidR="00ED1DC3" w:rsidRPr="00BB22B9" w:rsidRDefault="00ED1DC3" w:rsidP="00ED1DC3">
      <w:pPr>
        <w:pStyle w:val="subsection"/>
      </w:pPr>
      <w:r w:rsidRPr="00BB22B9">
        <w:tab/>
        <w:t>(6B)</w:t>
      </w:r>
      <w:r w:rsidRPr="00BB22B9">
        <w:tab/>
        <w:t>In deciding whether the brand of pharmaceutical item is to be treated as equivalent to one or more other brands of pharmaceutical items, the Minister must have regard to any advice given by the Pharmaceutical Benefits Advisory Committee.</w:t>
      </w:r>
    </w:p>
    <w:p w:rsidR="00ED1DC3" w:rsidRPr="00BB22B9" w:rsidRDefault="00ED1DC3" w:rsidP="00ED1DC3">
      <w:pPr>
        <w:pStyle w:val="subsection"/>
      </w:pPr>
      <w:r w:rsidRPr="00BB22B9">
        <w:tab/>
        <w:t>(6C)</w:t>
      </w:r>
      <w:r w:rsidRPr="00BB22B9">
        <w:tab/>
        <w:t>If, on 1</w:t>
      </w:r>
      <w:r w:rsidR="00C0727A" w:rsidRPr="00BB22B9">
        <w:t> </w:t>
      </w:r>
      <w:r w:rsidRPr="00BB22B9">
        <w:t xml:space="preserve">November 2015, the Schedule of Pharmaceutical Benefits specifies that a brand of a pharmaceutical item is equivalent to one or more other brands of pharmaceutical items, the specification is taken to have been made following a determination to that effect under </w:t>
      </w:r>
      <w:r w:rsidR="0027360F" w:rsidRPr="00BB22B9">
        <w:t>subsection (</w:t>
      </w:r>
      <w:r w:rsidRPr="00BB22B9">
        <w:t>6A).</w:t>
      </w:r>
    </w:p>
    <w:p w:rsidR="007D58B3" w:rsidRPr="00BB22B9" w:rsidRDefault="007D58B3" w:rsidP="007D58B3">
      <w:pPr>
        <w:pStyle w:val="SubsectionHead"/>
      </w:pPr>
      <w:r w:rsidRPr="00BB22B9">
        <w:t>Prescriptions of pharmaceutical benefits in certain circumstances</w:t>
      </w:r>
    </w:p>
    <w:p w:rsidR="007D58B3" w:rsidRPr="00BB22B9" w:rsidRDefault="007D58B3" w:rsidP="007D58B3">
      <w:pPr>
        <w:pStyle w:val="subsection"/>
      </w:pPr>
      <w:r w:rsidRPr="00BB22B9">
        <w:tab/>
        <w:t>(7)</w:t>
      </w:r>
      <w:r w:rsidRPr="00BB22B9">
        <w:tab/>
        <w:t>The Minister may, by legislative instrument, determine:</w:t>
      </w:r>
    </w:p>
    <w:p w:rsidR="007D58B3" w:rsidRPr="00BB22B9" w:rsidRDefault="007D58B3" w:rsidP="007D58B3">
      <w:pPr>
        <w:pStyle w:val="paragraph"/>
      </w:pPr>
      <w:r w:rsidRPr="00BB22B9">
        <w:tab/>
        <w:t>(a)</w:t>
      </w:r>
      <w:r w:rsidRPr="00BB22B9">
        <w:tab/>
        <w:t>that a particular pharmaceutical benefit is to be a relevant pharmaceutical benefit for the purposes of section</w:t>
      </w:r>
      <w:r w:rsidR="00C0727A" w:rsidRPr="00BB22B9">
        <w:t> </w:t>
      </w:r>
      <w:r w:rsidRPr="00BB22B9">
        <w:t>88A; and</w:t>
      </w:r>
    </w:p>
    <w:p w:rsidR="007D58B3" w:rsidRPr="00BB22B9" w:rsidRDefault="007D58B3" w:rsidP="007D58B3">
      <w:pPr>
        <w:pStyle w:val="paragraph"/>
      </w:pPr>
      <w:r w:rsidRPr="00BB22B9">
        <w:tab/>
        <w:t>(b)</w:t>
      </w:r>
      <w:r w:rsidRPr="00BB22B9">
        <w:tab/>
        <w:t>the circumstances in which a prescription for the supply of the pharmaceutical benefit may be written.</w:t>
      </w:r>
    </w:p>
    <w:p w:rsidR="00EB4783" w:rsidRPr="00BB22B9" w:rsidRDefault="00EB4783" w:rsidP="00EB4783">
      <w:pPr>
        <w:pStyle w:val="SubsectionHead"/>
      </w:pPr>
      <w:r w:rsidRPr="00BB22B9">
        <w:lastRenderedPageBreak/>
        <w:t>Pharmaceutical benefits that can only be supplied under the prescriber bag provisions</w:t>
      </w:r>
    </w:p>
    <w:p w:rsidR="00EB4783" w:rsidRPr="00BB22B9" w:rsidRDefault="00EB4783" w:rsidP="00EB4783">
      <w:pPr>
        <w:pStyle w:val="subsection"/>
      </w:pPr>
      <w:r w:rsidRPr="00BB22B9">
        <w:tab/>
        <w:t>(7A)</w:t>
      </w:r>
      <w:r w:rsidRPr="00BB22B9">
        <w:tab/>
        <w:t>The Minister may, by legislative instrument, determine that a particular pharmaceutical benefit can only be supplied under one or more of the prescriber bag provisions.</w:t>
      </w:r>
    </w:p>
    <w:p w:rsidR="007D58B3" w:rsidRPr="00BB22B9" w:rsidRDefault="007D58B3" w:rsidP="007D58B3">
      <w:pPr>
        <w:pStyle w:val="SubsectionHead"/>
      </w:pPr>
      <w:r w:rsidRPr="00BB22B9">
        <w:t>Pharmaceutical benefits that can only be supplied under special arrangements</w:t>
      </w:r>
    </w:p>
    <w:p w:rsidR="007D58B3" w:rsidRPr="00BB22B9" w:rsidRDefault="007D58B3" w:rsidP="007D58B3">
      <w:pPr>
        <w:pStyle w:val="subsection"/>
      </w:pPr>
      <w:r w:rsidRPr="00BB22B9">
        <w:tab/>
        <w:t>(8)</w:t>
      </w:r>
      <w:r w:rsidRPr="00BB22B9">
        <w:tab/>
        <w:t>The Minister may, by legislative instrument, determine that:</w:t>
      </w:r>
    </w:p>
    <w:p w:rsidR="007D58B3" w:rsidRPr="00BB22B9" w:rsidRDefault="007D58B3" w:rsidP="007D58B3">
      <w:pPr>
        <w:pStyle w:val="paragraph"/>
      </w:pPr>
      <w:r w:rsidRPr="00BB22B9">
        <w:tab/>
        <w:t>(a)</w:t>
      </w:r>
      <w:r w:rsidRPr="00BB22B9">
        <w:tab/>
        <w:t xml:space="preserve">a particular pharmaceutical benefit (other than a pharmaceutical benefit that has a drug covered by </w:t>
      </w:r>
      <w:r w:rsidR="0027360F" w:rsidRPr="00BB22B9">
        <w:t>subsection (</w:t>
      </w:r>
      <w:r w:rsidRPr="00BB22B9">
        <w:t xml:space="preserve">2A)) can only be supplied under special arrangements under </w:t>
      </w:r>
      <w:r w:rsidR="00AC0DDC">
        <w:t>section 1</w:t>
      </w:r>
      <w:r w:rsidRPr="00BB22B9">
        <w:t>00; or</w:t>
      </w:r>
    </w:p>
    <w:p w:rsidR="007D58B3" w:rsidRPr="00BB22B9" w:rsidRDefault="007D58B3" w:rsidP="007D58B3">
      <w:pPr>
        <w:pStyle w:val="paragraph"/>
      </w:pPr>
      <w:r w:rsidRPr="00BB22B9">
        <w:tab/>
        <w:t>(b)</w:t>
      </w:r>
      <w:r w:rsidRPr="00BB22B9">
        <w:tab/>
        <w:t xml:space="preserve">one or more of the circumstances in which a prescription for the supply of a pharmaceutical benefit may be written under </w:t>
      </w:r>
      <w:r w:rsidR="0027360F" w:rsidRPr="00BB22B9">
        <w:t>paragraph (</w:t>
      </w:r>
      <w:r w:rsidRPr="00BB22B9">
        <w:t xml:space="preserve">7)(b) are circumstances in which the benefit can only be supplied under special arrangements under </w:t>
      </w:r>
      <w:r w:rsidR="00AC0DDC">
        <w:t>section 1</w:t>
      </w:r>
      <w:r w:rsidRPr="00BB22B9">
        <w:t>00.</w:t>
      </w:r>
    </w:p>
    <w:p w:rsidR="00790AFA" w:rsidRPr="00BB22B9" w:rsidRDefault="00790AFA" w:rsidP="00790AFA">
      <w:pPr>
        <w:pStyle w:val="SubsectionHead"/>
      </w:pPr>
      <w:r w:rsidRPr="00BB22B9">
        <w:t>Brand or pharmaceutical item that is biosimilar or bioequivalent to listed item is taken to have the same drug</w:t>
      </w:r>
    </w:p>
    <w:p w:rsidR="00790AFA" w:rsidRPr="00BB22B9" w:rsidRDefault="00790AFA" w:rsidP="00790AFA">
      <w:pPr>
        <w:pStyle w:val="subsection"/>
      </w:pPr>
      <w:r w:rsidRPr="00BB22B9">
        <w:tab/>
        <w:t>(9)</w:t>
      </w:r>
      <w:r w:rsidRPr="00BB22B9">
        <w:tab/>
        <w:t>If:</w:t>
      </w:r>
    </w:p>
    <w:p w:rsidR="00790AFA" w:rsidRPr="00BB22B9" w:rsidRDefault="00790AFA" w:rsidP="00790AFA">
      <w:pPr>
        <w:pStyle w:val="paragraph"/>
      </w:pPr>
      <w:r w:rsidRPr="00BB22B9">
        <w:tab/>
        <w:t>(a)</w:t>
      </w:r>
      <w:r w:rsidRPr="00BB22B9">
        <w:tab/>
        <w:t xml:space="preserve">a listed brand of a pharmaceutical item (the </w:t>
      </w:r>
      <w:r w:rsidRPr="00BB22B9">
        <w:rPr>
          <w:b/>
          <w:i/>
        </w:rPr>
        <w:t>listed brand</w:t>
      </w:r>
      <w:r w:rsidRPr="00BB22B9">
        <w:t>) has a drug; and</w:t>
      </w:r>
    </w:p>
    <w:p w:rsidR="00790AFA" w:rsidRPr="00BB22B9" w:rsidRDefault="00790AFA" w:rsidP="00790AFA">
      <w:pPr>
        <w:pStyle w:val="paragraph"/>
      </w:pPr>
      <w:r w:rsidRPr="00BB22B9">
        <w:tab/>
        <w:t>(b)</w:t>
      </w:r>
      <w:r w:rsidRPr="00BB22B9">
        <w:tab/>
        <w:t>another brand of the pharmaceutical item, or a brand of another pharmaceutical item, is biosimilar or bioequivalent to the listed brand;</w:t>
      </w:r>
    </w:p>
    <w:p w:rsidR="00790AFA" w:rsidRPr="00BB22B9" w:rsidRDefault="00790AFA" w:rsidP="00790AFA">
      <w:pPr>
        <w:pStyle w:val="subsection2"/>
      </w:pPr>
      <w:r w:rsidRPr="00BB22B9">
        <w:t>then, for the purposes of this Part, the other brand or pharmaceutical item is taken to have the same drug as the listed brand.</w:t>
      </w:r>
    </w:p>
    <w:p w:rsidR="00790AFA" w:rsidRPr="00BB22B9" w:rsidRDefault="00790AFA" w:rsidP="00790AFA">
      <w:pPr>
        <w:pStyle w:val="subsection"/>
      </w:pPr>
      <w:r w:rsidRPr="00BB22B9">
        <w:lastRenderedPageBreak/>
        <w:tab/>
        <w:t>(10)</w:t>
      </w:r>
      <w:r w:rsidRPr="00BB22B9">
        <w:tab/>
      </w:r>
      <w:r w:rsidR="00C0727A" w:rsidRPr="00BB22B9">
        <w:t>Subsection (</w:t>
      </w:r>
      <w:r w:rsidRPr="00BB22B9">
        <w:t xml:space="preserve">9) does not affect the separate declarations of the following drugs made under </w:t>
      </w:r>
      <w:r w:rsidR="0027360F" w:rsidRPr="00BB22B9">
        <w:t>subsection (</w:t>
      </w:r>
      <w:r w:rsidRPr="00BB22B9">
        <w:t>2) before the commencement of this subsection:</w:t>
      </w:r>
    </w:p>
    <w:p w:rsidR="00790AFA" w:rsidRPr="00BB22B9" w:rsidRDefault="00790AFA" w:rsidP="00790AFA">
      <w:pPr>
        <w:pStyle w:val="paragraph"/>
      </w:pPr>
      <w:r w:rsidRPr="00BB22B9">
        <w:tab/>
        <w:t>(a)</w:t>
      </w:r>
      <w:r w:rsidRPr="00BB22B9">
        <w:tab/>
        <w:t>epoetin lambda;</w:t>
      </w:r>
    </w:p>
    <w:p w:rsidR="00790AFA" w:rsidRPr="00BB22B9" w:rsidRDefault="00790AFA" w:rsidP="00790AFA">
      <w:pPr>
        <w:pStyle w:val="paragraph"/>
      </w:pPr>
      <w:r w:rsidRPr="00BB22B9">
        <w:tab/>
        <w:t>(b)</w:t>
      </w:r>
      <w:r w:rsidRPr="00BB22B9">
        <w:tab/>
        <w:t>epoetin alfa.</w:t>
      </w:r>
    </w:p>
    <w:p w:rsidR="00041BD3" w:rsidRPr="00BB22B9" w:rsidRDefault="00041BD3" w:rsidP="00041BD3">
      <w:pPr>
        <w:pStyle w:val="SubsectionHead"/>
      </w:pPr>
      <w:r w:rsidRPr="00BB22B9">
        <w:t>Alternative names or terminology</w:t>
      </w:r>
    </w:p>
    <w:p w:rsidR="00041BD3" w:rsidRPr="00BB22B9" w:rsidRDefault="00041BD3" w:rsidP="00041BD3">
      <w:pPr>
        <w:pStyle w:val="subsection"/>
      </w:pPr>
      <w:r w:rsidRPr="00BB22B9">
        <w:tab/>
        <w:t>(11)</w:t>
      </w:r>
      <w:r w:rsidRPr="00BB22B9">
        <w:tab/>
        <w:t>The Minister may, by notifiable instrument, determine that, for the purposes of this Part:</w:t>
      </w:r>
    </w:p>
    <w:p w:rsidR="00041BD3" w:rsidRPr="00BB22B9" w:rsidRDefault="00041BD3" w:rsidP="00041BD3">
      <w:pPr>
        <w:pStyle w:val="paragraph"/>
      </w:pPr>
      <w:r w:rsidRPr="00BB22B9">
        <w:tab/>
        <w:t>(a)</w:t>
      </w:r>
      <w:r w:rsidRPr="00BB22B9">
        <w:tab/>
        <w:t>more than one name is recognised for the same listed drug; or</w:t>
      </w:r>
    </w:p>
    <w:p w:rsidR="00041BD3" w:rsidRPr="00BB22B9" w:rsidRDefault="00041BD3" w:rsidP="00041BD3">
      <w:pPr>
        <w:pStyle w:val="paragraph"/>
      </w:pPr>
      <w:r w:rsidRPr="00BB22B9">
        <w:tab/>
        <w:t>(b)</w:t>
      </w:r>
      <w:r w:rsidRPr="00BB22B9">
        <w:tab/>
        <w:t>more than one description is recognised for the same form of a listed drug; or</w:t>
      </w:r>
    </w:p>
    <w:p w:rsidR="00041BD3" w:rsidRPr="00BB22B9" w:rsidRDefault="00041BD3" w:rsidP="00041BD3">
      <w:pPr>
        <w:pStyle w:val="paragraph"/>
      </w:pPr>
      <w:r w:rsidRPr="00BB22B9">
        <w:tab/>
        <w:t>(c)</w:t>
      </w:r>
      <w:r w:rsidRPr="00BB22B9">
        <w:tab/>
        <w:t>more than one description is recognised for the same manner of administration of a form of a listed drug.</w:t>
      </w:r>
    </w:p>
    <w:p w:rsidR="00041BD3" w:rsidRPr="00BB22B9" w:rsidRDefault="00041BD3" w:rsidP="00041BD3">
      <w:pPr>
        <w:pStyle w:val="subsection"/>
      </w:pPr>
      <w:r w:rsidRPr="00BB22B9">
        <w:tab/>
        <w:t>(12)</w:t>
      </w:r>
      <w:r w:rsidRPr="00BB22B9">
        <w:tab/>
        <w:t xml:space="preserve">Without limiting </w:t>
      </w:r>
      <w:r w:rsidR="0027360F" w:rsidRPr="00BB22B9">
        <w:t>subsection (</w:t>
      </w:r>
      <w:r w:rsidRPr="00BB22B9">
        <w:t>11), the Minister may determine a name or description as being used during a period of time, such as before or after a specified date.</w:t>
      </w:r>
    </w:p>
    <w:p w:rsidR="00992D86" w:rsidRPr="00BB22B9" w:rsidRDefault="00992D86" w:rsidP="00992D86">
      <w:pPr>
        <w:pStyle w:val="ActHead5"/>
      </w:pPr>
      <w:bookmarkStart w:id="67" w:name="_Toc179887721"/>
      <w:r w:rsidRPr="00AC0DDC">
        <w:rPr>
          <w:rStyle w:val="CharSectno"/>
        </w:rPr>
        <w:t>85AAA</w:t>
      </w:r>
      <w:r w:rsidRPr="00BB22B9">
        <w:t xml:space="preserve">  Pharmaceutical benefits that can only be supplied under the prescriber bag provisions</w:t>
      </w:r>
      <w:bookmarkEnd w:id="67"/>
    </w:p>
    <w:p w:rsidR="00992D86" w:rsidRPr="00BB22B9" w:rsidRDefault="00992D86" w:rsidP="00992D86">
      <w:pPr>
        <w:pStyle w:val="subsection"/>
      </w:pPr>
      <w:r w:rsidRPr="00BB22B9">
        <w:tab/>
        <w:t>(1)</w:t>
      </w:r>
      <w:r w:rsidRPr="00BB22B9">
        <w:tab/>
        <w:t>If the Minister makes a declaration under subsection</w:t>
      </w:r>
      <w:r w:rsidR="00C0727A" w:rsidRPr="00BB22B9">
        <w:t> </w:t>
      </w:r>
      <w:r w:rsidRPr="00BB22B9">
        <w:t xml:space="preserve">85(2AA) in relation to a drug or medicinal preparation (the </w:t>
      </w:r>
      <w:r w:rsidRPr="00BB22B9">
        <w:rPr>
          <w:b/>
          <w:i/>
        </w:rPr>
        <w:t>drug</w:t>
      </w:r>
      <w:r w:rsidRPr="00BB22B9">
        <w:t>) declaring that the drug can only be supplied under one or more of the prescriber bag provisions, then every pharmaceutical benefit that has that drug can only be supplied under this Part under that provision or those provisions.</w:t>
      </w:r>
    </w:p>
    <w:p w:rsidR="00992D86" w:rsidRPr="00BB22B9" w:rsidRDefault="00992D86" w:rsidP="00992D86">
      <w:pPr>
        <w:pStyle w:val="subsection"/>
      </w:pPr>
      <w:r w:rsidRPr="00BB22B9">
        <w:tab/>
        <w:t>(2)</w:t>
      </w:r>
      <w:r w:rsidRPr="00BB22B9">
        <w:tab/>
        <w:t>If the Minister makes a determination under subsection</w:t>
      </w:r>
      <w:r w:rsidR="00C0727A" w:rsidRPr="00BB22B9">
        <w:t> </w:t>
      </w:r>
      <w:r w:rsidRPr="00BB22B9">
        <w:t>85(7A) that a particular pharmaceutical benefit can only be supplied under one or more of the prescriber bag provisions, then that pharmaceutical benefit can only be supplied under this Part under that provision or those provisions.</w:t>
      </w:r>
    </w:p>
    <w:p w:rsidR="00992D86" w:rsidRPr="00BB22B9" w:rsidRDefault="00992D86" w:rsidP="00992D86">
      <w:pPr>
        <w:pStyle w:val="subsection"/>
      </w:pPr>
      <w:r w:rsidRPr="00BB22B9">
        <w:lastRenderedPageBreak/>
        <w:tab/>
        <w:t>(3)</w:t>
      </w:r>
      <w:r w:rsidRPr="00BB22B9">
        <w:tab/>
        <w:t xml:space="preserve">Despite </w:t>
      </w:r>
      <w:r w:rsidR="0027360F" w:rsidRPr="00BB22B9">
        <w:t>subsections (</w:t>
      </w:r>
      <w:r w:rsidRPr="00BB22B9">
        <w:t>1) and (2), if:</w:t>
      </w:r>
    </w:p>
    <w:p w:rsidR="00992D86" w:rsidRPr="00BB22B9" w:rsidRDefault="00992D86" w:rsidP="00992D86">
      <w:pPr>
        <w:pStyle w:val="paragraph"/>
      </w:pPr>
      <w:r w:rsidRPr="00BB22B9">
        <w:tab/>
        <w:t>(a)</w:t>
      </w:r>
      <w:r w:rsidRPr="00BB22B9">
        <w:tab/>
        <w:t>the Minister makes a declaration under subsection</w:t>
      </w:r>
      <w:r w:rsidR="00C0727A" w:rsidRPr="00BB22B9">
        <w:t> </w:t>
      </w:r>
      <w:r w:rsidRPr="00BB22B9">
        <w:t xml:space="preserve">85(2AA) declaring that a drug or medicinal preparation (the </w:t>
      </w:r>
      <w:r w:rsidRPr="00BB22B9">
        <w:rPr>
          <w:b/>
          <w:i/>
        </w:rPr>
        <w:t>drug</w:t>
      </w:r>
      <w:r w:rsidRPr="00BB22B9">
        <w:t xml:space="preserve">) can only be supplied under one or more (but not all) of the prescriber bag provisions (the </w:t>
      </w:r>
      <w:r w:rsidRPr="00BB22B9">
        <w:rPr>
          <w:b/>
          <w:i/>
        </w:rPr>
        <w:t>drug prescriber bag provision</w:t>
      </w:r>
      <w:r w:rsidRPr="00BB22B9">
        <w:t>); and</w:t>
      </w:r>
    </w:p>
    <w:p w:rsidR="00992D86" w:rsidRPr="00BB22B9" w:rsidRDefault="00992D86" w:rsidP="00992D86">
      <w:pPr>
        <w:pStyle w:val="paragraph"/>
      </w:pPr>
      <w:r w:rsidRPr="00BB22B9">
        <w:tab/>
        <w:t>(b)</w:t>
      </w:r>
      <w:r w:rsidRPr="00BB22B9">
        <w:tab/>
        <w:t>the Minister makes a determination under subsection</w:t>
      </w:r>
      <w:r w:rsidR="00C0727A" w:rsidRPr="00BB22B9">
        <w:t> </w:t>
      </w:r>
      <w:r w:rsidRPr="00BB22B9">
        <w:t xml:space="preserve">85(7A) determining that a pharmaceutical benefit that has the drug can only be supplied under a different prescriber bag provision or different prescriber bag provisions (the </w:t>
      </w:r>
      <w:r w:rsidRPr="00BB22B9">
        <w:rPr>
          <w:b/>
          <w:i/>
        </w:rPr>
        <w:t>pharmaceutical benefit prescriber bag provision</w:t>
      </w:r>
      <w:r w:rsidRPr="00BB22B9">
        <w:t>);</w:t>
      </w:r>
    </w:p>
    <w:p w:rsidR="00992D86" w:rsidRPr="00BB22B9" w:rsidRDefault="00992D86" w:rsidP="00992D86">
      <w:pPr>
        <w:pStyle w:val="subsection2"/>
      </w:pPr>
      <w:r w:rsidRPr="00BB22B9">
        <w:t>then the pharmaceutical benefit can only be supplied under this Part under the drug prescriber bag provision and the pharmaceutical benefit prescriber bag provision.</w:t>
      </w:r>
    </w:p>
    <w:p w:rsidR="00263F6F" w:rsidRPr="00BB22B9" w:rsidRDefault="00263F6F" w:rsidP="00263F6F">
      <w:pPr>
        <w:pStyle w:val="ActHead5"/>
      </w:pPr>
      <w:bookmarkStart w:id="68" w:name="_Toc179887722"/>
      <w:r w:rsidRPr="00AC0DDC">
        <w:rPr>
          <w:rStyle w:val="CharSectno"/>
        </w:rPr>
        <w:t>85AA</w:t>
      </w:r>
      <w:r w:rsidRPr="00BB22B9">
        <w:t xml:space="preserve">  Pharmaceutical benefits that can only be supplied under special arrangements</w:t>
      </w:r>
      <w:bookmarkEnd w:id="68"/>
    </w:p>
    <w:p w:rsidR="00263F6F" w:rsidRPr="00BB22B9" w:rsidRDefault="00263F6F" w:rsidP="00263F6F">
      <w:pPr>
        <w:pStyle w:val="subsection"/>
      </w:pPr>
      <w:r w:rsidRPr="00BB22B9">
        <w:tab/>
        <w:t>(1)</w:t>
      </w:r>
      <w:r w:rsidRPr="00BB22B9">
        <w:tab/>
        <w:t>If the Minister makes a declaration under subsection</w:t>
      </w:r>
      <w:r w:rsidR="00C0727A" w:rsidRPr="00BB22B9">
        <w:t> </w:t>
      </w:r>
      <w:r w:rsidRPr="00BB22B9">
        <w:t xml:space="preserve">85(2A) in relation to a drug or medicinal preparation (the </w:t>
      </w:r>
      <w:r w:rsidRPr="00BB22B9">
        <w:rPr>
          <w:b/>
          <w:i/>
        </w:rPr>
        <w:t>drug</w:t>
      </w:r>
      <w:r w:rsidRPr="00BB22B9">
        <w:t xml:space="preserve">), then every pharmaceutical benefit that has that drug can only be supplied under this </w:t>
      </w:r>
      <w:r w:rsidR="00040442" w:rsidRPr="00BB22B9">
        <w:t>Part i</w:t>
      </w:r>
      <w:r w:rsidRPr="00BB22B9">
        <w:t xml:space="preserve">n accordance with special arrangements under </w:t>
      </w:r>
      <w:r w:rsidR="00AC0DDC">
        <w:t>section 1</w:t>
      </w:r>
      <w:r w:rsidRPr="00BB22B9">
        <w:t>00.</w:t>
      </w:r>
    </w:p>
    <w:p w:rsidR="00263F6F" w:rsidRPr="00BB22B9" w:rsidRDefault="00263F6F" w:rsidP="00263F6F">
      <w:pPr>
        <w:pStyle w:val="subsection"/>
      </w:pPr>
      <w:r w:rsidRPr="00BB22B9">
        <w:tab/>
        <w:t>(2)</w:t>
      </w:r>
      <w:r w:rsidRPr="00BB22B9">
        <w:tab/>
        <w:t>If the Minister makes a determination under paragraph</w:t>
      </w:r>
      <w:r w:rsidR="00C0727A" w:rsidRPr="00BB22B9">
        <w:t> </w:t>
      </w:r>
      <w:r w:rsidRPr="00BB22B9">
        <w:t xml:space="preserve">85(8)(a) in relation to a pharmaceutical benefit, then that pharmaceutical benefit can only be supplied under this </w:t>
      </w:r>
      <w:r w:rsidR="00040442" w:rsidRPr="00BB22B9">
        <w:t>Part i</w:t>
      </w:r>
      <w:r w:rsidRPr="00BB22B9">
        <w:t xml:space="preserve">n accordance with special arrangements under </w:t>
      </w:r>
      <w:r w:rsidR="00AC0DDC">
        <w:t>section 1</w:t>
      </w:r>
      <w:r w:rsidRPr="00BB22B9">
        <w:t>00.</w:t>
      </w:r>
    </w:p>
    <w:p w:rsidR="00263F6F" w:rsidRPr="00BB22B9" w:rsidRDefault="00263F6F" w:rsidP="001A5EA7">
      <w:pPr>
        <w:pStyle w:val="subsection"/>
        <w:keepNext/>
        <w:keepLines/>
      </w:pPr>
      <w:r w:rsidRPr="00BB22B9">
        <w:lastRenderedPageBreak/>
        <w:tab/>
        <w:t>(3)</w:t>
      </w:r>
      <w:r w:rsidRPr="00BB22B9">
        <w:tab/>
        <w:t>If the Minister makes a determination under paragraph</w:t>
      </w:r>
      <w:r w:rsidR="00C0727A" w:rsidRPr="00BB22B9">
        <w:t> </w:t>
      </w:r>
      <w:r w:rsidRPr="00BB22B9">
        <w:t xml:space="preserve">85(8)(b) about the circumstances in which a pharmaceutical benefit can only be supplied under special arrangements under </w:t>
      </w:r>
      <w:r w:rsidR="00AC0DDC">
        <w:t>section 1</w:t>
      </w:r>
      <w:r w:rsidRPr="00BB22B9">
        <w:t xml:space="preserve">00, then, in those circumstances, the pharmaceutical benefit can only be supplied under this </w:t>
      </w:r>
      <w:r w:rsidR="00040442" w:rsidRPr="00BB22B9">
        <w:t>Part i</w:t>
      </w:r>
      <w:r w:rsidRPr="00BB22B9">
        <w:t>n accordance with those arrangements.</w:t>
      </w:r>
    </w:p>
    <w:p w:rsidR="00530007" w:rsidRPr="00BB22B9" w:rsidRDefault="00530007" w:rsidP="00530007">
      <w:pPr>
        <w:pStyle w:val="ActHead5"/>
      </w:pPr>
      <w:bookmarkStart w:id="69" w:name="_Toc179887723"/>
      <w:r w:rsidRPr="00AC0DDC">
        <w:rPr>
          <w:rStyle w:val="CharSectno"/>
        </w:rPr>
        <w:t>85A</w:t>
      </w:r>
      <w:r w:rsidRPr="00BB22B9">
        <w:t xml:space="preserve">  Determinations of forms of pharmaceutical benefits </w:t>
      </w:r>
      <w:r w:rsidR="00E5063B" w:rsidRPr="00BB22B9">
        <w:t xml:space="preserve">or pharmaceutical items </w:t>
      </w:r>
      <w:r w:rsidRPr="00BB22B9">
        <w:t>with respect to classes of persons</w:t>
      </w:r>
      <w:bookmarkEnd w:id="69"/>
    </w:p>
    <w:p w:rsidR="00530007" w:rsidRPr="00BB22B9" w:rsidRDefault="00530007" w:rsidP="00530007">
      <w:pPr>
        <w:pStyle w:val="subsection"/>
      </w:pPr>
      <w:r w:rsidRPr="00BB22B9">
        <w:tab/>
        <w:t>(1)</w:t>
      </w:r>
      <w:r w:rsidRPr="00BB22B9">
        <w:tab/>
        <w:t>The Minister may determine, by reference to strength, type of unit, size of unit or otherwise, the form or forms of a pharmaceutical benefit</w:t>
      </w:r>
      <w:r w:rsidR="00060B40" w:rsidRPr="00BB22B9">
        <w:t xml:space="preserve"> or pharmaceutical item</w:t>
      </w:r>
      <w:r w:rsidRPr="00BB22B9">
        <w:t xml:space="preserve"> that is or are allowable for the purposes of this Part for prescription by persons included in a class of persons specified in the determination.</w:t>
      </w:r>
    </w:p>
    <w:p w:rsidR="00530007" w:rsidRPr="00BB22B9" w:rsidRDefault="00530007" w:rsidP="00530007">
      <w:pPr>
        <w:pStyle w:val="subsection"/>
      </w:pPr>
      <w:r w:rsidRPr="00BB22B9">
        <w:tab/>
        <w:t>(2)</w:t>
      </w:r>
      <w:r w:rsidRPr="00BB22B9">
        <w:tab/>
        <w:t>The Minister may, with respect to the writing of prescriptions by persons included in a specified class of persons for the supply of a pharmaceutical benefit:</w:t>
      </w:r>
    </w:p>
    <w:p w:rsidR="00E5063B" w:rsidRPr="00BB22B9" w:rsidRDefault="00E5063B" w:rsidP="00E5063B">
      <w:pPr>
        <w:pStyle w:val="paragraph"/>
      </w:pPr>
      <w:r w:rsidRPr="00BB22B9">
        <w:tab/>
        <w:t>(a)</w:t>
      </w:r>
      <w:r w:rsidRPr="00BB22B9">
        <w:tab/>
        <w:t>determine the maximum quantity or number of units of:</w:t>
      </w:r>
    </w:p>
    <w:p w:rsidR="00E5063B" w:rsidRPr="00BB22B9" w:rsidRDefault="00E5063B" w:rsidP="00E5063B">
      <w:pPr>
        <w:pStyle w:val="paragraphsub"/>
      </w:pPr>
      <w:r w:rsidRPr="00BB22B9">
        <w:tab/>
        <w:t>(i)</w:t>
      </w:r>
      <w:r w:rsidRPr="00BB22B9">
        <w:tab/>
        <w:t>if the pharmaceutical benefit has a pharmaceutical item—the pharmaceutical item; or</w:t>
      </w:r>
    </w:p>
    <w:p w:rsidR="00E5063B" w:rsidRPr="00BB22B9" w:rsidRDefault="00E5063B" w:rsidP="00E5063B">
      <w:pPr>
        <w:pStyle w:val="paragraphsub"/>
      </w:pPr>
      <w:r w:rsidRPr="00BB22B9">
        <w:tab/>
        <w:t>(ii)</w:t>
      </w:r>
      <w:r w:rsidRPr="00BB22B9">
        <w:tab/>
        <w:t>in any other case—the pharmaceutical benefit;</w:t>
      </w:r>
    </w:p>
    <w:p w:rsidR="00E5063B" w:rsidRPr="00BB22B9" w:rsidRDefault="00E5063B" w:rsidP="00E5063B">
      <w:pPr>
        <w:pStyle w:val="paragraph"/>
      </w:pPr>
      <w:r w:rsidRPr="00BB22B9">
        <w:tab/>
      </w:r>
      <w:r w:rsidRPr="00BB22B9">
        <w:tab/>
        <w:t>that may, in one prescription, be directed to be supplied on any one occasion, either for all purposes or for particular purposes; and</w:t>
      </w:r>
    </w:p>
    <w:p w:rsidR="00530007" w:rsidRPr="00BB22B9" w:rsidRDefault="00530007" w:rsidP="00530007">
      <w:pPr>
        <w:pStyle w:val="paragraph"/>
      </w:pPr>
      <w:r w:rsidRPr="00BB22B9">
        <w:tab/>
        <w:t>(b)</w:t>
      </w:r>
      <w:r w:rsidRPr="00BB22B9">
        <w:tab/>
        <w:t>determine the maximum number of occasions on which the supply of the pharmaceutical benefit may, in one prescription, be directed to be repeated, either for all purposes or for particular purposes; and</w:t>
      </w:r>
    </w:p>
    <w:p w:rsidR="00530007" w:rsidRPr="00BB22B9" w:rsidRDefault="00530007" w:rsidP="00530007">
      <w:pPr>
        <w:pStyle w:val="paragraph"/>
      </w:pPr>
      <w:r w:rsidRPr="00BB22B9">
        <w:tab/>
        <w:t>(c)</w:t>
      </w:r>
      <w:r w:rsidRPr="00BB22B9">
        <w:tab/>
        <w:t>determine the manner of administration that may, in a prescription, be directed to be used in relation to the pharmaceutical benefit.</w:t>
      </w:r>
    </w:p>
    <w:p w:rsidR="00F7360C" w:rsidRPr="00BB22B9" w:rsidRDefault="00F7360C" w:rsidP="00F7360C">
      <w:pPr>
        <w:pStyle w:val="subsection"/>
      </w:pPr>
      <w:r w:rsidRPr="00BB22B9">
        <w:lastRenderedPageBreak/>
        <w:tab/>
        <w:t>(2A)</w:t>
      </w:r>
      <w:r w:rsidRPr="00BB22B9">
        <w:tab/>
        <w:t xml:space="preserve">The Minister may determine that particular conditions must be satisfied when writing a prescription to which a determination under </w:t>
      </w:r>
      <w:r w:rsidR="0027360F" w:rsidRPr="00BB22B9">
        <w:t>paragraph (</w:t>
      </w:r>
      <w:r w:rsidRPr="00BB22B9">
        <w:t>2)(a) or (b) applies.</w:t>
      </w:r>
    </w:p>
    <w:p w:rsidR="00530007" w:rsidRPr="00BB22B9" w:rsidRDefault="00530007" w:rsidP="00530007">
      <w:pPr>
        <w:pStyle w:val="subsection"/>
      </w:pPr>
      <w:r w:rsidRPr="00BB22B9">
        <w:tab/>
        <w:t>(3)</w:t>
      </w:r>
      <w:r w:rsidRPr="00BB22B9">
        <w:tab/>
        <w:t xml:space="preserve">The regulations may make provision authorizing the variation of the application, in relation to persons included in a class of persons, of a determination under </w:t>
      </w:r>
      <w:r w:rsidR="0027360F" w:rsidRPr="00BB22B9">
        <w:t>paragraph (</w:t>
      </w:r>
      <w:r w:rsidRPr="00BB22B9">
        <w:t>2)(a) or (b) and, where such a variation is made, the determination shall be deemed to have effect as varied.</w:t>
      </w:r>
    </w:p>
    <w:p w:rsidR="00F7360C" w:rsidRPr="00BB22B9" w:rsidRDefault="00F7360C" w:rsidP="00F7360C">
      <w:pPr>
        <w:pStyle w:val="subsection"/>
      </w:pPr>
      <w:r w:rsidRPr="00BB22B9">
        <w:tab/>
        <w:t>(3A)</w:t>
      </w:r>
      <w:r w:rsidRPr="00BB22B9">
        <w:tab/>
        <w:t xml:space="preserve">The Minister may determine rules that must be applied when deciding whether to authorise a variation under regulations made for the purposes of </w:t>
      </w:r>
      <w:r w:rsidR="0027360F" w:rsidRPr="00BB22B9">
        <w:t>subsection (</w:t>
      </w:r>
      <w:r w:rsidRPr="00BB22B9">
        <w:t>3).</w:t>
      </w:r>
    </w:p>
    <w:p w:rsidR="00F7360C" w:rsidRPr="00BB22B9" w:rsidRDefault="00F7360C" w:rsidP="00F7360C">
      <w:pPr>
        <w:pStyle w:val="subsection"/>
      </w:pPr>
      <w:r w:rsidRPr="00BB22B9">
        <w:tab/>
        <w:t>(4)</w:t>
      </w:r>
      <w:r w:rsidRPr="00BB22B9">
        <w:tab/>
        <w:t xml:space="preserve">A determination made under </w:t>
      </w:r>
      <w:r w:rsidR="0027360F" w:rsidRPr="00BB22B9">
        <w:t>subsection (</w:t>
      </w:r>
      <w:r w:rsidRPr="00BB22B9">
        <w:t>1), (2), (2A) or (3A) is a legislative instrument.</w:t>
      </w:r>
    </w:p>
    <w:p w:rsidR="00E5063B" w:rsidRPr="00BB22B9" w:rsidRDefault="00E5063B" w:rsidP="00E5063B">
      <w:pPr>
        <w:pStyle w:val="ActHead5"/>
      </w:pPr>
      <w:bookmarkStart w:id="70" w:name="_Toc179887724"/>
      <w:r w:rsidRPr="00AC0DDC">
        <w:rPr>
          <w:rStyle w:val="CharSectno"/>
        </w:rPr>
        <w:t>85AB</w:t>
      </w:r>
      <w:r w:rsidRPr="00BB22B9">
        <w:t xml:space="preserve">  Minister may determine that a listed drug is on F1 or F2</w:t>
      </w:r>
      <w:bookmarkEnd w:id="70"/>
    </w:p>
    <w:p w:rsidR="00E5063B" w:rsidRPr="00BB22B9" w:rsidRDefault="00E5063B" w:rsidP="00E5063B">
      <w:pPr>
        <w:pStyle w:val="subsection"/>
      </w:pPr>
      <w:r w:rsidRPr="00BB22B9">
        <w:tab/>
        <w:t>(1)</w:t>
      </w:r>
      <w:r w:rsidRPr="00BB22B9">
        <w:tab/>
        <w:t xml:space="preserve">Subject to </w:t>
      </w:r>
      <w:r w:rsidR="0027360F" w:rsidRPr="00BB22B9">
        <w:t>subsection (</w:t>
      </w:r>
      <w:r w:rsidRPr="00BB22B9">
        <w:t>5), the Minister may, by legislative instrument, determine that a listed drug is on F1 or F2.</w:t>
      </w:r>
    </w:p>
    <w:p w:rsidR="00E5063B" w:rsidRPr="00BB22B9" w:rsidRDefault="00E5063B" w:rsidP="00E5063B">
      <w:pPr>
        <w:pStyle w:val="subsection"/>
      </w:pPr>
      <w:r w:rsidRPr="00BB22B9">
        <w:tab/>
        <w:t>(2)</w:t>
      </w:r>
      <w:r w:rsidRPr="00BB22B9">
        <w:tab/>
        <w:t>The Minister may only determine that the drug is on F1 if the drug satisfies all the criteria for F1.</w:t>
      </w:r>
    </w:p>
    <w:p w:rsidR="00E5063B" w:rsidRPr="00BB22B9" w:rsidRDefault="00E5063B" w:rsidP="00E5063B">
      <w:pPr>
        <w:pStyle w:val="notetext"/>
      </w:pPr>
      <w:r w:rsidRPr="00BB22B9">
        <w:t>Note:</w:t>
      </w:r>
      <w:r w:rsidRPr="00BB22B9">
        <w:tab/>
        <w:t xml:space="preserve">For other circumstances in which the Minister may determine that a listed drug is on F1, see </w:t>
      </w:r>
      <w:r w:rsidR="0027360F" w:rsidRPr="00BB22B9">
        <w:t>section 9</w:t>
      </w:r>
      <w:r w:rsidRPr="00BB22B9">
        <w:t>9AEJ.</w:t>
      </w:r>
    </w:p>
    <w:p w:rsidR="00E5063B" w:rsidRPr="00BB22B9" w:rsidRDefault="00E5063B" w:rsidP="00E5063B">
      <w:pPr>
        <w:pStyle w:val="subsection"/>
      </w:pPr>
      <w:r w:rsidRPr="00BB22B9">
        <w:tab/>
        <w:t>(3)</w:t>
      </w:r>
      <w:r w:rsidRPr="00BB22B9">
        <w:tab/>
        <w:t>The Minister may only determine that the drug is on F2 if the drug does not satisfy one or more of the criteria for F1.</w:t>
      </w:r>
    </w:p>
    <w:p w:rsidR="00E5063B" w:rsidRPr="00BB22B9" w:rsidRDefault="00E5063B" w:rsidP="00E5063B">
      <w:pPr>
        <w:pStyle w:val="subsection"/>
      </w:pPr>
      <w:r w:rsidRPr="00BB22B9">
        <w:tab/>
        <w:t>(4)</w:t>
      </w:r>
      <w:r w:rsidRPr="00BB22B9">
        <w:tab/>
        <w:t xml:space="preserve">The </w:t>
      </w:r>
      <w:r w:rsidRPr="00BB22B9">
        <w:rPr>
          <w:b/>
          <w:i/>
        </w:rPr>
        <w:t>criteria for F1</w:t>
      </w:r>
      <w:r w:rsidRPr="00BB22B9">
        <w:t xml:space="preserve"> are as follows:</w:t>
      </w:r>
    </w:p>
    <w:p w:rsidR="00E5063B" w:rsidRPr="00BB22B9" w:rsidRDefault="00E5063B" w:rsidP="00E5063B">
      <w:pPr>
        <w:pStyle w:val="paragraph"/>
      </w:pPr>
      <w:r w:rsidRPr="00BB22B9">
        <w:tab/>
        <w:t>(a)</w:t>
      </w:r>
      <w:r w:rsidRPr="00BB22B9">
        <w:tab/>
        <w:t>there are no brands of pharmaceutical items that:</w:t>
      </w:r>
    </w:p>
    <w:p w:rsidR="00E5063B" w:rsidRPr="00BB22B9" w:rsidRDefault="00E5063B" w:rsidP="00E5063B">
      <w:pPr>
        <w:pStyle w:val="paragraphsub"/>
      </w:pPr>
      <w:r w:rsidRPr="00BB22B9">
        <w:tab/>
        <w:t>(i)</w:t>
      </w:r>
      <w:r w:rsidRPr="00BB22B9">
        <w:tab/>
        <w:t>have the drug; and</w:t>
      </w:r>
    </w:p>
    <w:p w:rsidR="00E5063B" w:rsidRPr="00BB22B9" w:rsidRDefault="00E5063B" w:rsidP="00E5063B">
      <w:pPr>
        <w:pStyle w:val="paragraphsub"/>
      </w:pPr>
      <w:r w:rsidRPr="00BB22B9">
        <w:tab/>
        <w:t>(ii)</w:t>
      </w:r>
      <w:r w:rsidRPr="00BB22B9">
        <w:tab/>
        <w:t>are bioequivalent or biosimilar; and</w:t>
      </w:r>
    </w:p>
    <w:p w:rsidR="00E5063B" w:rsidRPr="00BB22B9" w:rsidRDefault="00E5063B" w:rsidP="00E5063B">
      <w:pPr>
        <w:pStyle w:val="paragraphsub"/>
      </w:pPr>
      <w:r w:rsidRPr="00BB22B9">
        <w:lastRenderedPageBreak/>
        <w:tab/>
        <w:t>(iii)</w:t>
      </w:r>
      <w:r w:rsidRPr="00BB22B9">
        <w:tab/>
        <w:t>are listed brands of the pharmaceutical items on any day in the relevant period;</w:t>
      </w:r>
    </w:p>
    <w:p w:rsidR="00E5063B" w:rsidRPr="00BB22B9" w:rsidRDefault="00E5063B" w:rsidP="00B12630">
      <w:pPr>
        <w:pStyle w:val="paragraph"/>
        <w:keepNext/>
      </w:pPr>
      <w:r w:rsidRPr="00BB22B9">
        <w:tab/>
        <w:t>(b)</w:t>
      </w:r>
      <w:r w:rsidRPr="00BB22B9">
        <w:tab/>
        <w:t>there are no brands of pharmaceutical items that:</w:t>
      </w:r>
    </w:p>
    <w:p w:rsidR="00E5063B" w:rsidRPr="00BB22B9" w:rsidRDefault="00E5063B" w:rsidP="00E5063B">
      <w:pPr>
        <w:pStyle w:val="paragraphsub"/>
      </w:pPr>
      <w:r w:rsidRPr="00BB22B9">
        <w:tab/>
        <w:t>(i)</w:t>
      </w:r>
      <w:r w:rsidRPr="00BB22B9">
        <w:tab/>
        <w:t>have another listed drug that is in the same therapeutic group as the drug; and</w:t>
      </w:r>
    </w:p>
    <w:p w:rsidR="00E5063B" w:rsidRPr="00BB22B9" w:rsidRDefault="00E5063B" w:rsidP="00E5063B">
      <w:pPr>
        <w:pStyle w:val="paragraphsub"/>
      </w:pPr>
      <w:r w:rsidRPr="00BB22B9">
        <w:tab/>
        <w:t>(ii)</w:t>
      </w:r>
      <w:r w:rsidRPr="00BB22B9">
        <w:tab/>
        <w:t>are bioequivalent or biosimilar; and</w:t>
      </w:r>
    </w:p>
    <w:p w:rsidR="00E5063B" w:rsidRPr="00BB22B9" w:rsidRDefault="00E5063B" w:rsidP="00E5063B">
      <w:pPr>
        <w:pStyle w:val="paragraphsub"/>
      </w:pPr>
      <w:r w:rsidRPr="00BB22B9">
        <w:tab/>
        <w:t>(iii)</w:t>
      </w:r>
      <w:r w:rsidRPr="00BB22B9">
        <w:tab/>
        <w:t>are listed brands of the pharmaceutical items on any day in the relevant period;</w:t>
      </w:r>
    </w:p>
    <w:p w:rsidR="00E5063B" w:rsidRPr="00BB22B9" w:rsidRDefault="00E5063B" w:rsidP="00E5063B">
      <w:pPr>
        <w:pStyle w:val="paragraph"/>
      </w:pPr>
      <w:r w:rsidRPr="00BB22B9">
        <w:tab/>
        <w:t>(c)</w:t>
      </w:r>
      <w:r w:rsidRPr="00BB22B9">
        <w:tab/>
        <w:t xml:space="preserve">the drug was not on F2 on the day before the determination under </w:t>
      </w:r>
      <w:r w:rsidR="0027360F" w:rsidRPr="00BB22B9">
        <w:t>subsection (</w:t>
      </w:r>
      <w:r w:rsidRPr="00BB22B9">
        <w:t>1) comes into force.</w:t>
      </w:r>
    </w:p>
    <w:p w:rsidR="0096741D" w:rsidRPr="00BB22B9" w:rsidRDefault="0096741D" w:rsidP="0096741D">
      <w:pPr>
        <w:pStyle w:val="subsection"/>
      </w:pPr>
      <w:r w:rsidRPr="00BB22B9">
        <w:tab/>
        <w:t>(4A)</w:t>
      </w:r>
      <w:r w:rsidRPr="00BB22B9">
        <w:tab/>
        <w:t xml:space="preserve">For the purposes of working out whether </w:t>
      </w:r>
      <w:r w:rsidR="0027360F" w:rsidRPr="00BB22B9">
        <w:t>paragraph (</w:t>
      </w:r>
      <w:r w:rsidRPr="00BB22B9">
        <w:t>4)(a) or (b) is satisfied, a brand of a pharmaceutical item that has the drug is to be disregarded if:</w:t>
      </w:r>
    </w:p>
    <w:p w:rsidR="0096741D" w:rsidRPr="00BB22B9" w:rsidRDefault="0096741D" w:rsidP="0096741D">
      <w:pPr>
        <w:pStyle w:val="paragraph"/>
      </w:pPr>
      <w:r w:rsidRPr="00BB22B9">
        <w:tab/>
        <w:t>(a)</w:t>
      </w:r>
      <w:r w:rsidRPr="00BB22B9">
        <w:tab/>
        <w:t>both:</w:t>
      </w:r>
    </w:p>
    <w:p w:rsidR="0096741D" w:rsidRPr="00BB22B9" w:rsidRDefault="0096741D" w:rsidP="0096741D">
      <w:pPr>
        <w:pStyle w:val="paragraphsub"/>
      </w:pPr>
      <w:r w:rsidRPr="00BB22B9">
        <w:tab/>
        <w:t>(i)</w:t>
      </w:r>
      <w:r w:rsidRPr="00BB22B9">
        <w:tab/>
        <w:t>sub</w:t>
      </w:r>
      <w:r w:rsidR="0027360F" w:rsidRPr="00BB22B9">
        <w:t>section 9</w:t>
      </w:r>
      <w:r w:rsidRPr="00BB22B9">
        <w:t>9ACB(3A) or (3B) applies to the brand of the pharmaceutical item that has the drug; and</w:t>
      </w:r>
    </w:p>
    <w:p w:rsidR="0096741D" w:rsidRPr="00BB22B9" w:rsidRDefault="0096741D" w:rsidP="0096741D">
      <w:pPr>
        <w:pStyle w:val="paragraphsub"/>
      </w:pPr>
      <w:r w:rsidRPr="00BB22B9">
        <w:tab/>
        <w:t>(ii)</w:t>
      </w:r>
      <w:r w:rsidRPr="00BB22B9">
        <w:tab/>
        <w:t>there is not another brand of the pharmaceutical item that has the drug that is a listed brand; or</w:t>
      </w:r>
    </w:p>
    <w:p w:rsidR="0096741D" w:rsidRPr="00BB22B9" w:rsidRDefault="0096741D" w:rsidP="0096741D">
      <w:pPr>
        <w:pStyle w:val="paragraph"/>
      </w:pPr>
      <w:r w:rsidRPr="00BB22B9">
        <w:tab/>
        <w:t>(b)</w:t>
      </w:r>
      <w:r w:rsidRPr="00BB22B9">
        <w:tab/>
        <w:t>both:</w:t>
      </w:r>
    </w:p>
    <w:p w:rsidR="0096741D" w:rsidRPr="00BB22B9" w:rsidRDefault="0096741D" w:rsidP="0096741D">
      <w:pPr>
        <w:pStyle w:val="paragraphsub"/>
      </w:pPr>
      <w:r w:rsidRPr="00BB22B9">
        <w:tab/>
        <w:t>(i)</w:t>
      </w:r>
      <w:r w:rsidRPr="00BB22B9">
        <w:tab/>
        <w:t>sub</w:t>
      </w:r>
      <w:r w:rsidR="0027360F" w:rsidRPr="00BB22B9">
        <w:t>section 9</w:t>
      </w:r>
      <w:r w:rsidRPr="00BB22B9">
        <w:t>9ACB(3A) or (3B) applies to the brand of the pharmaceutical item that has the drug; and</w:t>
      </w:r>
    </w:p>
    <w:p w:rsidR="0096741D" w:rsidRPr="00BB22B9" w:rsidRDefault="0096741D" w:rsidP="0096741D">
      <w:pPr>
        <w:pStyle w:val="paragraphsub"/>
      </w:pPr>
      <w:r w:rsidRPr="00BB22B9">
        <w:tab/>
        <w:t>(ii)</w:t>
      </w:r>
      <w:r w:rsidRPr="00BB22B9">
        <w:tab/>
        <w:t>the drug is not on F2; or</w:t>
      </w:r>
    </w:p>
    <w:p w:rsidR="0096741D" w:rsidRPr="00BB22B9" w:rsidRDefault="0096741D" w:rsidP="0096741D">
      <w:pPr>
        <w:pStyle w:val="paragraph"/>
      </w:pPr>
      <w:r w:rsidRPr="00BB22B9">
        <w:tab/>
        <w:t>(c)</w:t>
      </w:r>
      <w:r w:rsidRPr="00BB22B9">
        <w:tab/>
        <w:t>both:</w:t>
      </w:r>
    </w:p>
    <w:p w:rsidR="0096741D" w:rsidRPr="00BB22B9" w:rsidRDefault="0096741D" w:rsidP="0096741D">
      <w:pPr>
        <w:pStyle w:val="paragraphsub"/>
      </w:pPr>
      <w:r w:rsidRPr="00BB22B9">
        <w:tab/>
        <w:t>(i)</w:t>
      </w:r>
      <w:r w:rsidRPr="00BB22B9">
        <w:tab/>
        <w:t>sub</w:t>
      </w:r>
      <w:r w:rsidR="0027360F" w:rsidRPr="00BB22B9">
        <w:t>section 9</w:t>
      </w:r>
      <w:r w:rsidRPr="00BB22B9">
        <w:t>9ACB(3B) applies to the brand of the pharmaceutical item that has the drug; and</w:t>
      </w:r>
    </w:p>
    <w:p w:rsidR="0096741D" w:rsidRPr="00BB22B9" w:rsidRDefault="0096741D" w:rsidP="0096741D">
      <w:pPr>
        <w:pStyle w:val="paragraphsub"/>
      </w:pPr>
      <w:r w:rsidRPr="00BB22B9">
        <w:tab/>
        <w:t>(ii)</w:t>
      </w:r>
      <w:r w:rsidRPr="00BB22B9">
        <w:tab/>
        <w:t>the tenth anniversary of the drug in the pharmaceutical item being on F1 has not occurred.</w:t>
      </w:r>
    </w:p>
    <w:p w:rsidR="00E5063B" w:rsidRPr="00BB22B9" w:rsidRDefault="00E5063B" w:rsidP="00E5063B">
      <w:pPr>
        <w:pStyle w:val="subsection"/>
      </w:pPr>
      <w:r w:rsidRPr="00BB22B9">
        <w:tab/>
        <w:t>(5)</w:t>
      </w:r>
      <w:r w:rsidRPr="00BB22B9">
        <w:tab/>
        <w:t>This section does not apply to the drug if:</w:t>
      </w:r>
    </w:p>
    <w:p w:rsidR="00E5063B" w:rsidRPr="00BB22B9" w:rsidRDefault="00E5063B" w:rsidP="00E5063B">
      <w:pPr>
        <w:pStyle w:val="paragraph"/>
      </w:pPr>
      <w:r w:rsidRPr="00BB22B9">
        <w:tab/>
        <w:t>(a)</w:t>
      </w:r>
      <w:r w:rsidRPr="00BB22B9">
        <w:tab/>
        <w:t>the drug is in a combination item; and</w:t>
      </w:r>
    </w:p>
    <w:p w:rsidR="00E5063B" w:rsidRPr="00BB22B9" w:rsidRDefault="00E5063B" w:rsidP="00E5063B">
      <w:pPr>
        <w:pStyle w:val="paragraph"/>
      </w:pPr>
      <w:r w:rsidRPr="00BB22B9">
        <w:tab/>
        <w:t>(b)</w:t>
      </w:r>
      <w:r w:rsidRPr="00BB22B9">
        <w:tab/>
        <w:t>there are no brands of combination items that:</w:t>
      </w:r>
    </w:p>
    <w:p w:rsidR="00E5063B" w:rsidRPr="00BB22B9" w:rsidRDefault="00E5063B" w:rsidP="00E5063B">
      <w:pPr>
        <w:pStyle w:val="paragraphsub"/>
      </w:pPr>
      <w:r w:rsidRPr="00BB22B9">
        <w:tab/>
        <w:t>(i)</w:t>
      </w:r>
      <w:r w:rsidRPr="00BB22B9">
        <w:tab/>
        <w:t>have the drug; and</w:t>
      </w:r>
    </w:p>
    <w:p w:rsidR="00E5063B" w:rsidRPr="00BB22B9" w:rsidRDefault="00E5063B" w:rsidP="00E5063B">
      <w:pPr>
        <w:pStyle w:val="paragraphsub"/>
      </w:pPr>
      <w:r w:rsidRPr="00BB22B9">
        <w:lastRenderedPageBreak/>
        <w:tab/>
        <w:t>(ii)</w:t>
      </w:r>
      <w:r w:rsidRPr="00BB22B9">
        <w:tab/>
        <w:t>are bioequivalent or biosimilar; and</w:t>
      </w:r>
    </w:p>
    <w:p w:rsidR="00E5063B" w:rsidRPr="00BB22B9" w:rsidRDefault="00E5063B" w:rsidP="00E5063B">
      <w:pPr>
        <w:pStyle w:val="paragraphsub"/>
      </w:pPr>
      <w:r w:rsidRPr="00BB22B9">
        <w:tab/>
        <w:t>(iii)</w:t>
      </w:r>
      <w:r w:rsidRPr="00BB22B9">
        <w:tab/>
        <w:t>are listed brands of the combination items on any day in the relevant period.</w:t>
      </w:r>
    </w:p>
    <w:p w:rsidR="00E5063B" w:rsidRPr="00BB22B9" w:rsidRDefault="00E5063B" w:rsidP="00E5063B">
      <w:pPr>
        <w:pStyle w:val="subsection"/>
      </w:pPr>
      <w:r w:rsidRPr="00BB22B9">
        <w:tab/>
        <w:t>(6)</w:t>
      </w:r>
      <w:r w:rsidRPr="00BB22B9">
        <w:tab/>
        <w:t>In this section:</w:t>
      </w:r>
    </w:p>
    <w:p w:rsidR="00E5063B" w:rsidRPr="00BB22B9" w:rsidRDefault="00E5063B" w:rsidP="00E5063B">
      <w:pPr>
        <w:pStyle w:val="Definition"/>
      </w:pPr>
      <w:r w:rsidRPr="00BB22B9">
        <w:rPr>
          <w:b/>
          <w:i/>
        </w:rPr>
        <w:t>relevant period</w:t>
      </w:r>
      <w:r w:rsidRPr="00BB22B9">
        <w:t xml:space="preserve"> means the period that consists of:</w:t>
      </w:r>
    </w:p>
    <w:p w:rsidR="00E5063B" w:rsidRPr="00BB22B9" w:rsidRDefault="00E5063B" w:rsidP="00E5063B">
      <w:pPr>
        <w:pStyle w:val="paragraph"/>
      </w:pPr>
      <w:r w:rsidRPr="00BB22B9">
        <w:tab/>
        <w:t>(a)</w:t>
      </w:r>
      <w:r w:rsidRPr="00BB22B9">
        <w:tab/>
        <w:t xml:space="preserve">the day before the day the determination under </w:t>
      </w:r>
      <w:r w:rsidR="0027360F" w:rsidRPr="00BB22B9">
        <w:t>subsection (</w:t>
      </w:r>
      <w:r w:rsidRPr="00BB22B9">
        <w:t>1) comes into force; and</w:t>
      </w:r>
    </w:p>
    <w:p w:rsidR="00E5063B" w:rsidRPr="00BB22B9" w:rsidRDefault="00E5063B" w:rsidP="00E5063B">
      <w:pPr>
        <w:pStyle w:val="paragraph"/>
      </w:pPr>
      <w:r w:rsidRPr="00BB22B9">
        <w:tab/>
        <w:t>(b)</w:t>
      </w:r>
      <w:r w:rsidRPr="00BB22B9">
        <w:tab/>
        <w:t xml:space="preserve">the day the determination under </w:t>
      </w:r>
      <w:r w:rsidR="0027360F" w:rsidRPr="00BB22B9">
        <w:t>subsection (</w:t>
      </w:r>
      <w:r w:rsidRPr="00BB22B9">
        <w:t>1) comes into force.</w:t>
      </w:r>
    </w:p>
    <w:p w:rsidR="00E5063B" w:rsidRPr="00BB22B9" w:rsidRDefault="00E5063B" w:rsidP="00E5063B">
      <w:pPr>
        <w:pStyle w:val="ActHead5"/>
      </w:pPr>
      <w:bookmarkStart w:id="71" w:name="_Toc179887725"/>
      <w:r w:rsidRPr="00AC0DDC">
        <w:rPr>
          <w:rStyle w:val="CharSectno"/>
        </w:rPr>
        <w:t>85AD</w:t>
      </w:r>
      <w:r w:rsidRPr="00BB22B9">
        <w:t xml:space="preserve">  Price agreements</w:t>
      </w:r>
      <w:bookmarkEnd w:id="71"/>
    </w:p>
    <w:p w:rsidR="00087330" w:rsidRPr="00BB22B9" w:rsidRDefault="00087330" w:rsidP="00087330">
      <w:pPr>
        <w:pStyle w:val="subsection"/>
      </w:pPr>
      <w:r w:rsidRPr="00BB22B9">
        <w:tab/>
        <w:t>(1)</w:t>
      </w:r>
      <w:r w:rsidRPr="00BB22B9">
        <w:tab/>
        <w:t>The Minister and the responsible person for a listed brand of a pharmaceutical item may, from time to time, agree, by reference to the pricing quantity of the brand of the pharmaceutical item, an amount that is, for the purposes of this Part, taken to be the appropriate maximum price of the brand of the pharmaceutical item.</w:t>
      </w:r>
    </w:p>
    <w:p w:rsidR="00087330" w:rsidRPr="00BB22B9" w:rsidRDefault="00087330" w:rsidP="00087330">
      <w:pPr>
        <w:pStyle w:val="notetext"/>
      </w:pPr>
      <w:r w:rsidRPr="00BB22B9">
        <w:t>Note:</w:t>
      </w:r>
      <w:r w:rsidRPr="00BB22B9">
        <w:tab/>
        <w:t>Section</w:t>
      </w:r>
      <w:r w:rsidR="00C0727A" w:rsidRPr="00BB22B9">
        <w:t> </w:t>
      </w:r>
      <w:r w:rsidRPr="00BB22B9">
        <w:t xml:space="preserve">85C and </w:t>
      </w:r>
      <w:r w:rsidR="0027360F" w:rsidRPr="00BB22B9">
        <w:t>Division 3</w:t>
      </w:r>
      <w:r w:rsidRPr="00BB22B9">
        <w:t xml:space="preserve">A limit the Minister’s power to agree to amounts for the purposes of </w:t>
      </w:r>
      <w:r w:rsidR="0027360F" w:rsidRPr="00BB22B9">
        <w:t>subsection (</w:t>
      </w:r>
      <w:r w:rsidRPr="00BB22B9">
        <w:t>1).</w:t>
      </w:r>
    </w:p>
    <w:p w:rsidR="00E5063B" w:rsidRPr="00BB22B9" w:rsidRDefault="00E5063B" w:rsidP="00E5063B">
      <w:pPr>
        <w:pStyle w:val="subsection"/>
      </w:pPr>
      <w:r w:rsidRPr="00BB22B9">
        <w:tab/>
        <w:t>(2)</w:t>
      </w:r>
      <w:r w:rsidRPr="00BB22B9">
        <w:tab/>
        <w:t>It does not matter that at the time the agreement is made:</w:t>
      </w:r>
    </w:p>
    <w:p w:rsidR="00E5063B" w:rsidRPr="00BB22B9" w:rsidRDefault="00E5063B" w:rsidP="00E5063B">
      <w:pPr>
        <w:pStyle w:val="paragraph"/>
      </w:pPr>
      <w:r w:rsidRPr="00BB22B9">
        <w:tab/>
        <w:t>(a)</w:t>
      </w:r>
      <w:r w:rsidRPr="00BB22B9">
        <w:tab/>
        <w:t>the person is not yet the responsible person; or</w:t>
      </w:r>
    </w:p>
    <w:p w:rsidR="00E5063B" w:rsidRPr="00BB22B9" w:rsidRDefault="00E5063B" w:rsidP="00E5063B">
      <w:pPr>
        <w:pStyle w:val="paragraph"/>
      </w:pPr>
      <w:r w:rsidRPr="00BB22B9">
        <w:tab/>
        <w:t>(b)</w:t>
      </w:r>
      <w:r w:rsidRPr="00BB22B9">
        <w:tab/>
        <w:t>the item is not yet a pharmaceutical item</w:t>
      </w:r>
      <w:r w:rsidR="00174A39" w:rsidRPr="00BB22B9">
        <w:t>; or</w:t>
      </w:r>
    </w:p>
    <w:p w:rsidR="00630F03" w:rsidRPr="00BB22B9" w:rsidRDefault="00630F03" w:rsidP="00630F03">
      <w:pPr>
        <w:pStyle w:val="paragraph"/>
      </w:pPr>
      <w:r w:rsidRPr="00BB22B9">
        <w:tab/>
        <w:t>(c)</w:t>
      </w:r>
      <w:r w:rsidRPr="00BB22B9">
        <w:tab/>
        <w:t>the quantity or number of units of the item is not yet a pricing quantity; or</w:t>
      </w:r>
    </w:p>
    <w:p w:rsidR="00630F03" w:rsidRPr="00BB22B9" w:rsidRDefault="00630F03" w:rsidP="00630F03">
      <w:pPr>
        <w:pStyle w:val="paragraph"/>
      </w:pPr>
      <w:r w:rsidRPr="00BB22B9">
        <w:tab/>
        <w:t>(d)</w:t>
      </w:r>
      <w:r w:rsidRPr="00BB22B9">
        <w:tab/>
        <w:t>the brand is not yet a listed brand.</w:t>
      </w:r>
    </w:p>
    <w:p w:rsidR="00630F03" w:rsidRPr="00BB22B9" w:rsidRDefault="00630F03" w:rsidP="00630F03">
      <w:pPr>
        <w:pStyle w:val="subsection2"/>
      </w:pPr>
      <w:r w:rsidRPr="00BB22B9">
        <w:t xml:space="preserve">However, those matters must be satisfied at the time the amount referred to in </w:t>
      </w:r>
      <w:r w:rsidR="0027360F" w:rsidRPr="00BB22B9">
        <w:t>subsection (</w:t>
      </w:r>
      <w:r w:rsidRPr="00BB22B9">
        <w:t>1) comes into force.</w:t>
      </w:r>
    </w:p>
    <w:p w:rsidR="00E5063B" w:rsidRPr="00BB22B9" w:rsidRDefault="00E5063B" w:rsidP="00E5063B">
      <w:pPr>
        <w:pStyle w:val="subsection"/>
      </w:pPr>
      <w:r w:rsidRPr="00BB22B9">
        <w:tab/>
        <w:t>(3)</w:t>
      </w:r>
      <w:r w:rsidRPr="00BB22B9">
        <w:tab/>
        <w:t>The agreement must be in writing.</w:t>
      </w:r>
    </w:p>
    <w:p w:rsidR="00963AD7" w:rsidRPr="00BB22B9" w:rsidRDefault="00963AD7" w:rsidP="00963AD7">
      <w:pPr>
        <w:pStyle w:val="ActHead5"/>
      </w:pPr>
      <w:bookmarkStart w:id="72" w:name="_Toc179887726"/>
      <w:r w:rsidRPr="00AC0DDC">
        <w:rPr>
          <w:rStyle w:val="CharSectno"/>
        </w:rPr>
        <w:lastRenderedPageBreak/>
        <w:t>85B</w:t>
      </w:r>
      <w:r w:rsidRPr="00BB22B9">
        <w:t xml:space="preserve">  Price determinations and special patient contributions</w:t>
      </w:r>
      <w:bookmarkEnd w:id="72"/>
    </w:p>
    <w:p w:rsidR="00CD15F2" w:rsidRPr="00BB22B9" w:rsidRDefault="00CD15F2" w:rsidP="00CD15F2">
      <w:pPr>
        <w:pStyle w:val="SubsectionHead"/>
      </w:pPr>
      <w:r w:rsidRPr="00BB22B9">
        <w:t>Application</w:t>
      </w:r>
    </w:p>
    <w:p w:rsidR="00CD15F2" w:rsidRPr="00BB22B9" w:rsidRDefault="00CD15F2" w:rsidP="00CD15F2">
      <w:pPr>
        <w:pStyle w:val="subsection"/>
      </w:pPr>
      <w:r w:rsidRPr="00BB22B9">
        <w:tab/>
        <w:t>(1)</w:t>
      </w:r>
      <w:r w:rsidRPr="00BB22B9">
        <w:tab/>
        <w:t>This section applies to a listed brand of a pharmaceutical item.</w:t>
      </w:r>
    </w:p>
    <w:p w:rsidR="00CD15F2" w:rsidRPr="00BB22B9" w:rsidRDefault="00CD15F2" w:rsidP="00CD15F2">
      <w:pPr>
        <w:pStyle w:val="SubsectionHead"/>
      </w:pPr>
      <w:r w:rsidRPr="00BB22B9">
        <w:t>Price determination</w:t>
      </w:r>
    </w:p>
    <w:p w:rsidR="00CD15F2" w:rsidRPr="00BB22B9" w:rsidRDefault="00CD15F2" w:rsidP="00CD15F2">
      <w:pPr>
        <w:pStyle w:val="subsection"/>
      </w:pPr>
      <w:r w:rsidRPr="00BB22B9">
        <w:tab/>
        <w:t>(2)</w:t>
      </w:r>
      <w:r w:rsidRPr="00BB22B9">
        <w:tab/>
        <w:t>If the Minister and the responsible person have been unable to make a price agreement for the brand of the pharmaceutical item, then the Minister may, by legislative instrument, determine, by reference to the pricing quantity of the listed brand of a pharmaceutical item, an amount that is, for the purposes of this Part, taken to be the appropriate maximum price of the brand of the pharmaceutical item.</w:t>
      </w:r>
    </w:p>
    <w:p w:rsidR="00CD15F2" w:rsidRPr="00BB22B9" w:rsidRDefault="00CD15F2" w:rsidP="00CD15F2">
      <w:pPr>
        <w:pStyle w:val="notetext"/>
      </w:pPr>
      <w:r w:rsidRPr="00BB22B9">
        <w:t>Note:</w:t>
      </w:r>
      <w:r w:rsidRPr="00BB22B9">
        <w:tab/>
        <w:t>Section</w:t>
      </w:r>
      <w:r w:rsidR="00C0727A" w:rsidRPr="00BB22B9">
        <w:t> </w:t>
      </w:r>
      <w:r w:rsidRPr="00BB22B9">
        <w:t xml:space="preserve">85C and </w:t>
      </w:r>
      <w:r w:rsidR="0027360F" w:rsidRPr="00BB22B9">
        <w:t>Division 3</w:t>
      </w:r>
      <w:r w:rsidRPr="00BB22B9">
        <w:t xml:space="preserve">A limit the Minister’s power to determine amounts under </w:t>
      </w:r>
      <w:r w:rsidR="0027360F" w:rsidRPr="00BB22B9">
        <w:t>subsection (</w:t>
      </w:r>
      <w:r w:rsidRPr="00BB22B9">
        <w:t>2).</w:t>
      </w:r>
    </w:p>
    <w:p w:rsidR="00CD15F2" w:rsidRPr="00BB22B9" w:rsidRDefault="00CD15F2" w:rsidP="00CD15F2">
      <w:pPr>
        <w:pStyle w:val="SubsectionHead"/>
      </w:pPr>
      <w:r w:rsidRPr="00BB22B9">
        <w:t>Claimed price determination</w:t>
      </w:r>
    </w:p>
    <w:p w:rsidR="00CD15F2" w:rsidRPr="00BB22B9" w:rsidRDefault="00CD15F2" w:rsidP="00CD15F2">
      <w:pPr>
        <w:pStyle w:val="subsection"/>
      </w:pPr>
      <w:r w:rsidRPr="00BB22B9">
        <w:tab/>
        <w:t>(3)</w:t>
      </w:r>
      <w:r w:rsidRPr="00BB22B9">
        <w:tab/>
        <w:t>The Minister may, by legislative instrument, determine, by reference to a pack quantity of the listed brand of the pharmaceutical item, an amount that is, for the purposes of this Part, taken to be the price of the brand of the pharmaceutical item claimed by the responsible person for that quantity.</w:t>
      </w:r>
    </w:p>
    <w:p w:rsidR="00CD15F2" w:rsidRPr="00BB22B9" w:rsidRDefault="00CD15F2" w:rsidP="00CD15F2">
      <w:pPr>
        <w:pStyle w:val="SubsectionHead"/>
      </w:pPr>
      <w:r w:rsidRPr="00BB22B9">
        <w:t>Special patient contribution</w:t>
      </w:r>
    </w:p>
    <w:p w:rsidR="00CD15F2" w:rsidRPr="00BB22B9" w:rsidRDefault="00CD15F2" w:rsidP="00CD15F2">
      <w:pPr>
        <w:pStyle w:val="subsection"/>
      </w:pPr>
      <w:r w:rsidRPr="00BB22B9">
        <w:tab/>
        <w:t>(4)</w:t>
      </w:r>
      <w:r w:rsidRPr="00BB22B9">
        <w:tab/>
        <w:t xml:space="preserve">If the Minister makes a determination under </w:t>
      </w:r>
      <w:r w:rsidR="0027360F" w:rsidRPr="00BB22B9">
        <w:t>subsection (</w:t>
      </w:r>
      <w:r w:rsidRPr="00BB22B9">
        <w:t>3), then the Minister may, by legislative instrument, determine the circumstances in which the Commonwealth is to pay the special patient contribution for the brand of the pharmaceutical item.</w:t>
      </w:r>
    </w:p>
    <w:p w:rsidR="00CD15F2" w:rsidRPr="00BB22B9" w:rsidRDefault="00CD15F2" w:rsidP="00CD15F2">
      <w:pPr>
        <w:pStyle w:val="subsection"/>
      </w:pPr>
      <w:r w:rsidRPr="00BB22B9">
        <w:tab/>
        <w:t>(5)</w:t>
      </w:r>
      <w:r w:rsidRPr="00BB22B9">
        <w:tab/>
        <w:t xml:space="preserve">The </w:t>
      </w:r>
      <w:r w:rsidRPr="00BB22B9">
        <w:rPr>
          <w:b/>
          <w:i/>
        </w:rPr>
        <w:t>special patient contribution</w:t>
      </w:r>
      <w:r w:rsidRPr="00BB22B9">
        <w:t xml:space="preserve"> for a quantity or number of units of a listed brand of a pharmaceutical item is the amount that is the difference between:</w:t>
      </w:r>
    </w:p>
    <w:p w:rsidR="00CD15F2" w:rsidRPr="00BB22B9" w:rsidRDefault="00CD15F2" w:rsidP="00CD15F2">
      <w:pPr>
        <w:pStyle w:val="paragraph"/>
      </w:pPr>
      <w:r w:rsidRPr="00BB22B9">
        <w:lastRenderedPageBreak/>
        <w:tab/>
        <w:t>(a)</w:t>
      </w:r>
      <w:r w:rsidRPr="00BB22B9">
        <w:tab/>
        <w:t>the price that would have been the Commonwealth price for that quantity or number of units of the brand of the pharmaceutical item if that Commonwealth price had been based on the claimed price for that quantity or number of units; and</w:t>
      </w:r>
    </w:p>
    <w:p w:rsidR="00CD15F2" w:rsidRPr="00BB22B9" w:rsidRDefault="00CD15F2" w:rsidP="00CD15F2">
      <w:pPr>
        <w:pStyle w:val="paragraph"/>
      </w:pPr>
      <w:r w:rsidRPr="00BB22B9">
        <w:tab/>
        <w:t>(b)</w:t>
      </w:r>
      <w:r w:rsidRPr="00BB22B9">
        <w:tab/>
        <w:t>the Commonwealth price for that quantity or number of units of the brand of the pharmaceutical item.</w:t>
      </w:r>
    </w:p>
    <w:p w:rsidR="00235179" w:rsidRPr="00BB22B9" w:rsidRDefault="00235179" w:rsidP="00235179">
      <w:pPr>
        <w:pStyle w:val="ActHead5"/>
      </w:pPr>
      <w:bookmarkStart w:id="73" w:name="_Toc179887727"/>
      <w:r w:rsidRPr="00AC0DDC">
        <w:rPr>
          <w:rStyle w:val="CharSectno"/>
          <w:rFonts w:eastAsiaTheme="minorHAnsi"/>
        </w:rPr>
        <w:t>85BA</w:t>
      </w:r>
      <w:r w:rsidRPr="00BB22B9">
        <w:t xml:space="preserve">  Effect of deemed reductions of, or increases to, approved ex</w:t>
      </w:r>
      <w:r w:rsidR="00AC0DDC">
        <w:noBreakHyphen/>
      </w:r>
      <w:r w:rsidRPr="00BB22B9">
        <w:t>manufacturer price</w:t>
      </w:r>
      <w:bookmarkEnd w:id="73"/>
    </w:p>
    <w:p w:rsidR="00235179" w:rsidRPr="00BB22B9" w:rsidRDefault="00235179" w:rsidP="00235179">
      <w:pPr>
        <w:pStyle w:val="subsection"/>
      </w:pPr>
      <w:r w:rsidRPr="00BB22B9">
        <w:tab/>
        <w:t>(1)</w:t>
      </w:r>
      <w:r w:rsidRPr="00BB22B9">
        <w:tab/>
        <w:t>If, under a provision of this Part, the approved ex</w:t>
      </w:r>
      <w:r w:rsidR="00AC0DDC">
        <w:noBreakHyphen/>
      </w:r>
      <w:r w:rsidRPr="00BB22B9">
        <w:t xml:space="preserve">manufacturer price of a brand of a pharmaceutical item is, or is taken to be, reduced by an amount (the </w:t>
      </w:r>
      <w:r w:rsidRPr="00BB22B9">
        <w:rPr>
          <w:b/>
          <w:i/>
        </w:rPr>
        <w:t>reduction amount</w:t>
      </w:r>
      <w:r w:rsidRPr="00BB22B9">
        <w:t xml:space="preserve">) or a percentage (the </w:t>
      </w:r>
      <w:r w:rsidRPr="00BB22B9">
        <w:rPr>
          <w:b/>
          <w:i/>
        </w:rPr>
        <w:t>reduction percentage</w:t>
      </w:r>
      <w:r w:rsidRPr="00BB22B9">
        <w:t>):</w:t>
      </w:r>
    </w:p>
    <w:p w:rsidR="00235179" w:rsidRPr="00BB22B9" w:rsidRDefault="00235179" w:rsidP="00235179">
      <w:pPr>
        <w:pStyle w:val="paragraph"/>
      </w:pPr>
      <w:r w:rsidRPr="00BB22B9">
        <w:tab/>
        <w:t>(a)</w:t>
      </w:r>
      <w:r w:rsidRPr="00BB22B9">
        <w:tab/>
        <w:t>in a case where a price agreement is in force in relation to the brand of the pharmaceutical item—the amount in force under the agreement as the amount that is, for the purposes of this Part, taken to be the appropriate maximum price of the brand of the pharmaceutical item is taken to be reduced by the reduction amount or the reduction percentage, as the case requires; or</w:t>
      </w:r>
    </w:p>
    <w:p w:rsidR="00235179" w:rsidRPr="00BB22B9" w:rsidRDefault="00235179" w:rsidP="00235179">
      <w:pPr>
        <w:pStyle w:val="paragraph"/>
      </w:pPr>
      <w:r w:rsidRPr="00BB22B9">
        <w:tab/>
        <w:t>(b)</w:t>
      </w:r>
      <w:r w:rsidRPr="00BB22B9">
        <w:tab/>
        <w:t>in a case where a price determination is in force in relation to the brand of the pharmaceutical item—the amount in force under the determination as the amount that is, for the purposes of this Part, taken to be the appropriate maximum price of the brand of the pharmaceutical item is taken to be reduced by the reduction amount or the reduction percentage, as the case requires.</w:t>
      </w:r>
    </w:p>
    <w:p w:rsidR="00235179" w:rsidRPr="00BB22B9" w:rsidRDefault="00235179" w:rsidP="00235179">
      <w:pPr>
        <w:pStyle w:val="subsection"/>
      </w:pPr>
      <w:r w:rsidRPr="00BB22B9">
        <w:tab/>
        <w:t>(2)</w:t>
      </w:r>
      <w:r w:rsidRPr="00BB22B9">
        <w:tab/>
        <w:t>If, under a provision of this Part, the approved ex</w:t>
      </w:r>
      <w:r w:rsidR="00AC0DDC">
        <w:noBreakHyphen/>
      </w:r>
      <w:r w:rsidRPr="00BB22B9">
        <w:t xml:space="preserve">manufacturer price of a brand of a pharmaceutical item is, or is taken to be, </w:t>
      </w:r>
      <w:r w:rsidRPr="00BB22B9">
        <w:lastRenderedPageBreak/>
        <w:t xml:space="preserve">increased by an amount (the </w:t>
      </w:r>
      <w:r w:rsidRPr="00BB22B9">
        <w:rPr>
          <w:b/>
          <w:i/>
        </w:rPr>
        <w:t>increase amount</w:t>
      </w:r>
      <w:r w:rsidRPr="00BB22B9">
        <w:t xml:space="preserve">) or a percentage (the </w:t>
      </w:r>
      <w:r w:rsidRPr="00BB22B9">
        <w:rPr>
          <w:b/>
          <w:i/>
        </w:rPr>
        <w:t>increase percentage</w:t>
      </w:r>
      <w:r w:rsidRPr="00BB22B9">
        <w:t>):</w:t>
      </w:r>
    </w:p>
    <w:p w:rsidR="00235179" w:rsidRPr="00BB22B9" w:rsidRDefault="00235179" w:rsidP="00235179">
      <w:pPr>
        <w:pStyle w:val="paragraph"/>
      </w:pPr>
      <w:r w:rsidRPr="00BB22B9">
        <w:tab/>
        <w:t>(a)</w:t>
      </w:r>
      <w:r w:rsidRPr="00BB22B9">
        <w:tab/>
        <w:t>in a case where a price agreement is in force in relation to the brand of the pharmaceutical item—the amount in force under the agreement as the amount that is, for the purposes of this Part, taken to be the appropriate maximum price of the brand of the pharmaceutical item is taken to be increased by the increase amount or the increase percentage, as the case requires; or</w:t>
      </w:r>
    </w:p>
    <w:p w:rsidR="00235179" w:rsidRPr="00BB22B9" w:rsidRDefault="00235179" w:rsidP="00235179">
      <w:pPr>
        <w:pStyle w:val="paragraph"/>
      </w:pPr>
      <w:r w:rsidRPr="00BB22B9">
        <w:tab/>
        <w:t>(b)</w:t>
      </w:r>
      <w:r w:rsidRPr="00BB22B9">
        <w:tab/>
        <w:t>in a case where a price determination is in force in relation to the brand of the pharmaceutical item—the amount in force under the determination as the amount that is, for the purposes of this Part, taken to be the appropriate maximum price of the brand of the pharmaceutical item is taken to be increased by the increase amount or the increase percentage, as the case requires.</w:t>
      </w:r>
    </w:p>
    <w:p w:rsidR="00C073A4" w:rsidRPr="00BB22B9" w:rsidRDefault="00C073A4" w:rsidP="00C073A4">
      <w:pPr>
        <w:pStyle w:val="ActHead5"/>
      </w:pPr>
      <w:bookmarkStart w:id="74" w:name="_Toc179887728"/>
      <w:r w:rsidRPr="00AC0DDC">
        <w:rPr>
          <w:rStyle w:val="CharSectno"/>
        </w:rPr>
        <w:t>85C</w:t>
      </w:r>
      <w:r w:rsidRPr="00BB22B9">
        <w:t xml:space="preserve">  Each brand of a pharmaceutical item is to have the same approved ex</w:t>
      </w:r>
      <w:r w:rsidR="00AC0DDC">
        <w:noBreakHyphen/>
      </w:r>
      <w:r w:rsidRPr="00BB22B9">
        <w:t>manufacturer price</w:t>
      </w:r>
      <w:bookmarkEnd w:id="74"/>
    </w:p>
    <w:p w:rsidR="00C073A4" w:rsidRPr="00BB22B9" w:rsidRDefault="00C073A4" w:rsidP="00C073A4">
      <w:pPr>
        <w:pStyle w:val="subsection"/>
      </w:pPr>
      <w:r w:rsidRPr="00BB22B9">
        <w:tab/>
      </w:r>
      <w:r w:rsidRPr="00BB22B9">
        <w:tab/>
        <w:t>If there are 2 or more listed brands of a pharmaceutical item, then the Minister must ensure, when agreeing an amount under subsection</w:t>
      </w:r>
      <w:r w:rsidR="00C0727A" w:rsidRPr="00BB22B9">
        <w:t> </w:t>
      </w:r>
      <w:r w:rsidRPr="00BB22B9">
        <w:t>85AD(1) or determining an amount under subsection</w:t>
      </w:r>
      <w:r w:rsidR="00C0727A" w:rsidRPr="00BB22B9">
        <w:t> </w:t>
      </w:r>
      <w:r w:rsidRPr="00BB22B9">
        <w:t>85B(2), that the approved ex</w:t>
      </w:r>
      <w:r w:rsidR="00AC0DDC">
        <w:noBreakHyphen/>
      </w:r>
      <w:r w:rsidRPr="00BB22B9">
        <w:t>manufacturer price of each listed brand of the pharmaceutical item is the same.</w:t>
      </w:r>
    </w:p>
    <w:p w:rsidR="00C073A4" w:rsidRPr="00BB22B9" w:rsidRDefault="00C073A4" w:rsidP="00C073A4">
      <w:pPr>
        <w:pStyle w:val="ActHead5"/>
      </w:pPr>
      <w:bookmarkStart w:id="75" w:name="_Toc179887729"/>
      <w:r w:rsidRPr="00AC0DDC">
        <w:rPr>
          <w:rStyle w:val="CharSectno"/>
        </w:rPr>
        <w:t>85D</w:t>
      </w:r>
      <w:r w:rsidRPr="00BB22B9">
        <w:t xml:space="preserve">  Proportional ex</w:t>
      </w:r>
      <w:r w:rsidR="00AC0DDC">
        <w:noBreakHyphen/>
      </w:r>
      <w:r w:rsidRPr="00BB22B9">
        <w:t>manufacturer price</w:t>
      </w:r>
      <w:bookmarkEnd w:id="75"/>
    </w:p>
    <w:p w:rsidR="00C073A4" w:rsidRPr="00BB22B9" w:rsidRDefault="00C073A4" w:rsidP="00C073A4">
      <w:pPr>
        <w:pStyle w:val="subsection"/>
      </w:pPr>
      <w:r w:rsidRPr="00BB22B9">
        <w:tab/>
      </w:r>
      <w:r w:rsidRPr="00BB22B9">
        <w:tab/>
        <w:t xml:space="preserve">The </w:t>
      </w:r>
      <w:r w:rsidRPr="00BB22B9">
        <w:rPr>
          <w:b/>
          <w:i/>
        </w:rPr>
        <w:t>proportional ex</w:t>
      </w:r>
      <w:r w:rsidR="00AC0DDC">
        <w:rPr>
          <w:b/>
          <w:i/>
        </w:rPr>
        <w:noBreakHyphen/>
      </w:r>
      <w:r w:rsidRPr="00BB22B9">
        <w:rPr>
          <w:b/>
          <w:i/>
        </w:rPr>
        <w:t>manufacturer price</w:t>
      </w:r>
      <w:r w:rsidRPr="00BB22B9">
        <w:t xml:space="preserve"> for a pack quantity (other than the pricing quantity) of a listed brand of a pharmaceutical item on a day is the amount worked out as follows:</w:t>
      </w:r>
    </w:p>
    <w:p w:rsidR="00C073A4" w:rsidRPr="00BB22B9" w:rsidRDefault="00322361" w:rsidP="00322361">
      <w:pPr>
        <w:pStyle w:val="subsection"/>
        <w:spacing w:before="120" w:after="120"/>
      </w:pPr>
      <w:r w:rsidRPr="00BB22B9">
        <w:tab/>
      </w:r>
      <w:r w:rsidRPr="00BB22B9">
        <w:tab/>
      </w:r>
      <w:r w:rsidR="00D562B0" w:rsidRPr="00BB22B9">
        <w:rPr>
          <w:noProof/>
        </w:rPr>
        <w:drawing>
          <wp:inline distT="0" distB="0" distL="0" distR="0" wp14:anchorId="29B439E3" wp14:editId="021D7D21">
            <wp:extent cx="838200" cy="504825"/>
            <wp:effectExtent l="0" t="0" r="0" b="0"/>
            <wp:docPr id="2" name="Picture 2" descr="Start formula start fraction AEMP over PQ end fraction times PkQ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8200" cy="504825"/>
                    </a:xfrm>
                    <a:prstGeom prst="rect">
                      <a:avLst/>
                    </a:prstGeom>
                    <a:noFill/>
                    <a:ln>
                      <a:noFill/>
                    </a:ln>
                  </pic:spPr>
                </pic:pic>
              </a:graphicData>
            </a:graphic>
          </wp:inline>
        </w:drawing>
      </w:r>
    </w:p>
    <w:p w:rsidR="00C073A4" w:rsidRPr="00BB22B9" w:rsidRDefault="00C073A4" w:rsidP="00C073A4">
      <w:pPr>
        <w:pStyle w:val="subsection2"/>
      </w:pPr>
      <w:r w:rsidRPr="00BB22B9">
        <w:lastRenderedPageBreak/>
        <w:t>where:</w:t>
      </w:r>
    </w:p>
    <w:p w:rsidR="00C073A4" w:rsidRPr="00BB22B9" w:rsidRDefault="00C073A4" w:rsidP="00C073A4">
      <w:pPr>
        <w:pStyle w:val="Definition"/>
      </w:pPr>
      <w:r w:rsidRPr="00BB22B9">
        <w:rPr>
          <w:b/>
          <w:i/>
        </w:rPr>
        <w:t>AEMP</w:t>
      </w:r>
      <w:r w:rsidRPr="00BB22B9">
        <w:t xml:space="preserve"> means the approved ex</w:t>
      </w:r>
      <w:r w:rsidR="00AC0DDC">
        <w:noBreakHyphen/>
      </w:r>
      <w:r w:rsidRPr="00BB22B9">
        <w:t>manufacturer price of the brand of the pharmaceutical item in force on that day.</w:t>
      </w:r>
    </w:p>
    <w:p w:rsidR="00C073A4" w:rsidRPr="00BB22B9" w:rsidRDefault="00C073A4" w:rsidP="00C073A4">
      <w:pPr>
        <w:pStyle w:val="Definition"/>
      </w:pPr>
      <w:r w:rsidRPr="00BB22B9">
        <w:rPr>
          <w:b/>
          <w:i/>
        </w:rPr>
        <w:t>PkQ</w:t>
      </w:r>
      <w:r w:rsidRPr="00BB22B9">
        <w:t xml:space="preserve"> means the pack quantity of the brand of the pharmaceutical item on that day.</w:t>
      </w:r>
    </w:p>
    <w:p w:rsidR="00C073A4" w:rsidRPr="00BB22B9" w:rsidRDefault="00C073A4" w:rsidP="00C073A4">
      <w:pPr>
        <w:pStyle w:val="Definition"/>
      </w:pPr>
      <w:r w:rsidRPr="00BB22B9">
        <w:rPr>
          <w:b/>
          <w:i/>
        </w:rPr>
        <w:t xml:space="preserve">PQ </w:t>
      </w:r>
      <w:r w:rsidRPr="00BB22B9">
        <w:t>means the pricing quantity of the brand of the pharmaceutical item on that day.</w:t>
      </w:r>
    </w:p>
    <w:p w:rsidR="00790AFA" w:rsidRPr="00BB22B9" w:rsidRDefault="00790AFA" w:rsidP="00790AFA">
      <w:pPr>
        <w:pStyle w:val="ActHead5"/>
      </w:pPr>
      <w:bookmarkStart w:id="76" w:name="_Toc179887730"/>
      <w:r w:rsidRPr="00AC0DDC">
        <w:rPr>
          <w:rStyle w:val="CharSectno"/>
          <w:rFonts w:eastAsiaTheme="minorHAnsi"/>
        </w:rPr>
        <w:t>85E</w:t>
      </w:r>
      <w:r w:rsidRPr="00BB22B9">
        <w:t xml:space="preserve">  Minister may enter into deeds with responsible persons</w:t>
      </w:r>
      <w:bookmarkEnd w:id="76"/>
    </w:p>
    <w:p w:rsidR="00790AFA" w:rsidRPr="00BB22B9" w:rsidRDefault="00790AFA" w:rsidP="00790AFA">
      <w:pPr>
        <w:pStyle w:val="SubsectionHead"/>
      </w:pPr>
      <w:r w:rsidRPr="00BB22B9">
        <w:t>Making deeds</w:t>
      </w:r>
    </w:p>
    <w:p w:rsidR="00790AFA" w:rsidRPr="00BB22B9" w:rsidRDefault="00790AFA" w:rsidP="00790AFA">
      <w:pPr>
        <w:pStyle w:val="subsection"/>
      </w:pPr>
      <w:r w:rsidRPr="00BB22B9">
        <w:tab/>
        <w:t>(1)</w:t>
      </w:r>
      <w:r w:rsidRPr="00BB22B9">
        <w:tab/>
        <w:t>The Minister may, on behalf of the Commonwealth, enter into a deed with a person who is, or seeks to be, determined by the Minister under section</w:t>
      </w:r>
      <w:r w:rsidR="00C0727A" w:rsidRPr="00BB22B9">
        <w:t> </w:t>
      </w:r>
      <w:r w:rsidRPr="00BB22B9">
        <w:t>84AF to be the responsible person for a brand of a pharmaceutical item.</w:t>
      </w:r>
    </w:p>
    <w:p w:rsidR="00790AFA" w:rsidRPr="00BB22B9" w:rsidRDefault="00790AFA" w:rsidP="00790AFA">
      <w:pPr>
        <w:pStyle w:val="subsection"/>
      </w:pPr>
      <w:r w:rsidRPr="00BB22B9">
        <w:tab/>
        <w:t>(2)</w:t>
      </w:r>
      <w:r w:rsidRPr="00BB22B9">
        <w:tab/>
        <w:t>The deed must relate to one or more of the following:</w:t>
      </w:r>
    </w:p>
    <w:p w:rsidR="00790AFA" w:rsidRPr="00BB22B9" w:rsidRDefault="00790AFA" w:rsidP="00790AFA">
      <w:pPr>
        <w:pStyle w:val="paragraph"/>
      </w:pPr>
      <w:r w:rsidRPr="00BB22B9">
        <w:tab/>
        <w:t>(a)</w:t>
      </w:r>
      <w:r w:rsidRPr="00BB22B9">
        <w:tab/>
        <w:t>one or more pharmaceutical items;</w:t>
      </w:r>
    </w:p>
    <w:p w:rsidR="00790AFA" w:rsidRPr="00BB22B9" w:rsidRDefault="00790AFA" w:rsidP="00790AFA">
      <w:pPr>
        <w:pStyle w:val="paragraph"/>
      </w:pPr>
      <w:r w:rsidRPr="00BB22B9">
        <w:tab/>
        <w:t>(b)</w:t>
      </w:r>
      <w:r w:rsidRPr="00BB22B9">
        <w:tab/>
        <w:t>pharmaceutical benefits within the meaning of:</w:t>
      </w:r>
    </w:p>
    <w:p w:rsidR="00790AFA" w:rsidRPr="00BB22B9" w:rsidRDefault="00790AFA" w:rsidP="00790AFA">
      <w:pPr>
        <w:pStyle w:val="paragraphsub"/>
      </w:pPr>
      <w:r w:rsidRPr="00BB22B9">
        <w:tab/>
        <w:t>(i)</w:t>
      </w:r>
      <w:r w:rsidRPr="00BB22B9">
        <w:tab/>
        <w:t>this Act; or</w:t>
      </w:r>
    </w:p>
    <w:p w:rsidR="00790AFA" w:rsidRPr="00BB22B9" w:rsidRDefault="00790AFA" w:rsidP="00790AFA">
      <w:pPr>
        <w:pStyle w:val="paragraphsub"/>
      </w:pPr>
      <w:r w:rsidRPr="00BB22B9">
        <w:tab/>
        <w:t>(ii)</w:t>
      </w:r>
      <w:r w:rsidRPr="00BB22B9">
        <w:tab/>
        <w:t xml:space="preserve">the </w:t>
      </w:r>
      <w:r w:rsidRPr="00BB22B9">
        <w:rPr>
          <w:i/>
        </w:rPr>
        <w:t>Australian Participants in British Nuclear Tests</w:t>
      </w:r>
      <w:r w:rsidR="00BA2CFF" w:rsidRPr="00BB22B9">
        <w:rPr>
          <w:i/>
        </w:rPr>
        <w:t xml:space="preserve"> and British Commonwealth Occupation Force</w:t>
      </w:r>
      <w:r w:rsidRPr="00BB22B9">
        <w:rPr>
          <w:i/>
        </w:rPr>
        <w:t xml:space="preserve"> (Treatment) Act 2006</w:t>
      </w:r>
      <w:r w:rsidRPr="00BB22B9">
        <w:t>; or</w:t>
      </w:r>
    </w:p>
    <w:p w:rsidR="00790AFA" w:rsidRPr="00BB22B9" w:rsidRDefault="00790AFA" w:rsidP="00790AFA">
      <w:pPr>
        <w:pStyle w:val="paragraphsub"/>
      </w:pPr>
      <w:r w:rsidRPr="00BB22B9">
        <w:tab/>
        <w:t>(iii)</w:t>
      </w:r>
      <w:r w:rsidRPr="00BB22B9">
        <w:tab/>
        <w:t xml:space="preserve">the </w:t>
      </w:r>
      <w:r w:rsidRPr="00BB22B9">
        <w:rPr>
          <w:i/>
        </w:rPr>
        <w:t>Military Rehabilitation and Compensation Act 2004</w:t>
      </w:r>
      <w:r w:rsidRPr="00BB22B9">
        <w:t>; or</w:t>
      </w:r>
    </w:p>
    <w:p w:rsidR="007C3E62" w:rsidRPr="00BB22B9" w:rsidRDefault="007C3E62" w:rsidP="007C3E62">
      <w:pPr>
        <w:pStyle w:val="paragraphsub"/>
      </w:pPr>
      <w:r w:rsidRPr="00BB22B9">
        <w:tab/>
        <w:t>(iiia)</w:t>
      </w:r>
      <w:r w:rsidRPr="00BB22B9">
        <w:tab/>
        <w:t xml:space="preserve">the </w:t>
      </w:r>
      <w:r w:rsidRPr="00BB22B9">
        <w:rPr>
          <w:i/>
        </w:rPr>
        <w:t>Treatment Benefits (Special Access) Act 2019</w:t>
      </w:r>
      <w:r w:rsidRPr="00BB22B9">
        <w:t>; or</w:t>
      </w:r>
    </w:p>
    <w:p w:rsidR="00790AFA" w:rsidRPr="00BB22B9" w:rsidRDefault="00790AFA" w:rsidP="00790AFA">
      <w:pPr>
        <w:pStyle w:val="paragraphsub"/>
      </w:pPr>
      <w:r w:rsidRPr="00BB22B9">
        <w:tab/>
        <w:t>(iv)</w:t>
      </w:r>
      <w:r w:rsidRPr="00BB22B9">
        <w:tab/>
        <w:t xml:space="preserve">Part VA of the </w:t>
      </w:r>
      <w:r w:rsidRPr="00BB22B9">
        <w:rPr>
          <w:i/>
        </w:rPr>
        <w:t>Veterans’ Entitlements Act 1986</w:t>
      </w:r>
      <w:r w:rsidRPr="00BB22B9">
        <w:t>.</w:t>
      </w:r>
    </w:p>
    <w:p w:rsidR="00790AFA" w:rsidRPr="00BB22B9" w:rsidRDefault="00790AFA" w:rsidP="00790AFA">
      <w:pPr>
        <w:pStyle w:val="subsection"/>
      </w:pPr>
      <w:r w:rsidRPr="00BB22B9">
        <w:lastRenderedPageBreak/>
        <w:tab/>
        <w:t>(3)</w:t>
      </w:r>
      <w:r w:rsidRPr="00BB22B9">
        <w:tab/>
        <w:t xml:space="preserve">Without limiting </w:t>
      </w:r>
      <w:r w:rsidR="0027360F" w:rsidRPr="00BB22B9">
        <w:t>subsection (</w:t>
      </w:r>
      <w:r w:rsidRPr="00BB22B9">
        <w:t>2), the deed may make provision for one or more of the following:</w:t>
      </w:r>
    </w:p>
    <w:p w:rsidR="00790AFA" w:rsidRPr="00BB22B9" w:rsidRDefault="00790AFA" w:rsidP="00790AFA">
      <w:pPr>
        <w:pStyle w:val="paragraph"/>
      </w:pPr>
      <w:r w:rsidRPr="00BB22B9">
        <w:tab/>
        <w:t>(a)</w:t>
      </w:r>
      <w:r w:rsidRPr="00BB22B9">
        <w:tab/>
        <w:t>reimbursing the Commonwealth in relation to the provision of pharmaceutical benefits in circumstances set out in the deed;</w:t>
      </w:r>
    </w:p>
    <w:p w:rsidR="00790AFA" w:rsidRPr="00BB22B9" w:rsidRDefault="00790AFA" w:rsidP="00790AFA">
      <w:pPr>
        <w:pStyle w:val="paragraph"/>
      </w:pPr>
      <w:r w:rsidRPr="00BB22B9">
        <w:tab/>
        <w:t>(b)</w:t>
      </w:r>
      <w:r w:rsidRPr="00BB22B9">
        <w:tab/>
        <w:t>providing the Commonwealth with information in relation to pharmaceutical benefits.</w:t>
      </w:r>
    </w:p>
    <w:p w:rsidR="00790AFA" w:rsidRPr="00BB22B9" w:rsidRDefault="00790AFA" w:rsidP="00790AFA">
      <w:pPr>
        <w:pStyle w:val="SubsectionHead"/>
      </w:pPr>
      <w:r w:rsidRPr="00BB22B9">
        <w:t>Existing deeds to be covered by this section</w:t>
      </w:r>
    </w:p>
    <w:p w:rsidR="00790AFA" w:rsidRPr="00BB22B9" w:rsidRDefault="00790AFA" w:rsidP="00790AFA">
      <w:pPr>
        <w:pStyle w:val="subsection"/>
      </w:pPr>
      <w:r w:rsidRPr="00BB22B9">
        <w:tab/>
        <w:t>(4)</w:t>
      </w:r>
      <w:r w:rsidRPr="00BB22B9">
        <w:tab/>
        <w:t xml:space="preserve">A deed of a kind covered by </w:t>
      </w:r>
      <w:r w:rsidR="0027360F" w:rsidRPr="00BB22B9">
        <w:t>subsections (</w:t>
      </w:r>
      <w:r w:rsidRPr="00BB22B9">
        <w:t>1) to (3) entered into by the Minister or another person on behalf of the Commonwealth before the commencement of this section has effect as if, when it was made, it was made by the Minister under this section.</w:t>
      </w:r>
    </w:p>
    <w:p w:rsidR="00530007" w:rsidRPr="00BB22B9" w:rsidRDefault="00530007" w:rsidP="00530007">
      <w:pPr>
        <w:pStyle w:val="ActHead5"/>
      </w:pPr>
      <w:bookmarkStart w:id="77" w:name="_Toc179887731"/>
      <w:r w:rsidRPr="00AC0DDC">
        <w:rPr>
          <w:rStyle w:val="CharSectno"/>
        </w:rPr>
        <w:t>86</w:t>
      </w:r>
      <w:r w:rsidRPr="00BB22B9">
        <w:t xml:space="preserve">  Entitlement to receive pharmaceutical benefits</w:t>
      </w:r>
      <w:bookmarkEnd w:id="77"/>
    </w:p>
    <w:p w:rsidR="00530007" w:rsidRPr="00BB22B9" w:rsidRDefault="00530007" w:rsidP="00530007">
      <w:pPr>
        <w:pStyle w:val="subsection"/>
      </w:pPr>
      <w:r w:rsidRPr="00BB22B9">
        <w:tab/>
      </w:r>
      <w:r w:rsidR="005777DA" w:rsidRPr="00BB22B9">
        <w:t>(1)</w:t>
      </w:r>
      <w:r w:rsidRPr="00BB22B9">
        <w:tab/>
        <w:t>Subject to this Part, a person who:</w:t>
      </w:r>
    </w:p>
    <w:p w:rsidR="00530007" w:rsidRPr="00BB22B9" w:rsidRDefault="00530007" w:rsidP="00530007">
      <w:pPr>
        <w:pStyle w:val="paragraph"/>
      </w:pPr>
      <w:r w:rsidRPr="00BB22B9">
        <w:tab/>
        <w:t>(a)</w:t>
      </w:r>
      <w:r w:rsidRPr="00BB22B9">
        <w:tab/>
        <w:t xml:space="preserve">is, or is to be treated as, an eligible person within the meaning of the </w:t>
      </w:r>
      <w:r w:rsidRPr="00BB22B9">
        <w:rPr>
          <w:i/>
        </w:rPr>
        <w:t>Health Insurance Act 1973</w:t>
      </w:r>
      <w:r w:rsidRPr="00BB22B9">
        <w:t>; and</w:t>
      </w:r>
    </w:p>
    <w:p w:rsidR="009578AB" w:rsidRPr="00BB22B9" w:rsidRDefault="009578AB" w:rsidP="009578AB">
      <w:pPr>
        <w:pStyle w:val="paragraph"/>
      </w:pPr>
      <w:r w:rsidRPr="00BB22B9">
        <w:tab/>
        <w:t>(b)</w:t>
      </w:r>
      <w:r w:rsidRPr="00BB22B9">
        <w:tab/>
        <w:t>is receiving:</w:t>
      </w:r>
    </w:p>
    <w:p w:rsidR="009578AB" w:rsidRPr="00BB22B9" w:rsidRDefault="009578AB" w:rsidP="009578AB">
      <w:pPr>
        <w:pStyle w:val="paragraphsub"/>
      </w:pPr>
      <w:r w:rsidRPr="00BB22B9">
        <w:tab/>
        <w:t>(i)</w:t>
      </w:r>
      <w:r w:rsidRPr="00BB22B9">
        <w:tab/>
        <w:t>medical treatment by a medical practitioner; or</w:t>
      </w:r>
    </w:p>
    <w:p w:rsidR="009578AB" w:rsidRPr="00BB22B9" w:rsidRDefault="009578AB" w:rsidP="009578AB">
      <w:pPr>
        <w:pStyle w:val="paragraphsub"/>
      </w:pPr>
      <w:r w:rsidRPr="00BB22B9">
        <w:tab/>
        <w:t>(ii)</w:t>
      </w:r>
      <w:r w:rsidRPr="00BB22B9">
        <w:tab/>
        <w:t>dental treatment by a participating dental practitioner; or</w:t>
      </w:r>
    </w:p>
    <w:p w:rsidR="009578AB" w:rsidRPr="00BB22B9" w:rsidRDefault="009578AB" w:rsidP="009578AB">
      <w:pPr>
        <w:pStyle w:val="paragraphsub"/>
      </w:pPr>
      <w:r w:rsidRPr="00BB22B9">
        <w:tab/>
        <w:t>(iii)</w:t>
      </w:r>
      <w:r w:rsidRPr="00BB22B9">
        <w:tab/>
        <w:t>optometrical treatment by an authorised optometrist;</w:t>
      </w:r>
      <w:r w:rsidR="007D3E75" w:rsidRPr="00BB22B9">
        <w:t xml:space="preserve"> or</w:t>
      </w:r>
    </w:p>
    <w:p w:rsidR="007D3E75" w:rsidRPr="00BB22B9" w:rsidRDefault="007D3E75" w:rsidP="007D3E75">
      <w:pPr>
        <w:pStyle w:val="paragraphsub"/>
      </w:pPr>
      <w:r w:rsidRPr="00BB22B9">
        <w:tab/>
        <w:t>(iv)</w:t>
      </w:r>
      <w:r w:rsidRPr="00BB22B9">
        <w:tab/>
        <w:t>midwifery treatment by an authorised midwife; or</w:t>
      </w:r>
    </w:p>
    <w:p w:rsidR="007D3E75" w:rsidRPr="00BB22B9" w:rsidRDefault="007D3E75" w:rsidP="007D3E75">
      <w:pPr>
        <w:pStyle w:val="paragraphsub"/>
      </w:pPr>
      <w:r w:rsidRPr="00BB22B9">
        <w:tab/>
        <w:t>(v)</w:t>
      </w:r>
      <w:r w:rsidRPr="00BB22B9">
        <w:tab/>
        <w:t>nurse practitioner treatment by an authorised nurse practitioner;</w:t>
      </w:r>
    </w:p>
    <w:p w:rsidR="00530007" w:rsidRPr="00BB22B9" w:rsidRDefault="00530007" w:rsidP="00530007">
      <w:pPr>
        <w:pStyle w:val="subsection2"/>
      </w:pPr>
      <w:r w:rsidRPr="00BB22B9">
        <w:t xml:space="preserve">is entitled to receive pharmaceutical benefits under this Part without the payment or </w:t>
      </w:r>
      <w:r w:rsidR="00196C2B" w:rsidRPr="00BB22B9">
        <w:t>provision</w:t>
      </w:r>
      <w:r w:rsidRPr="00BB22B9">
        <w:t xml:space="preserve"> of money or other consideration other than a charge made in accordance with section</w:t>
      </w:r>
      <w:r w:rsidR="00C0727A" w:rsidRPr="00BB22B9">
        <w:t> </w:t>
      </w:r>
      <w:r w:rsidRPr="00BB22B9">
        <w:t>87.</w:t>
      </w:r>
    </w:p>
    <w:p w:rsidR="005777DA" w:rsidRPr="00BB22B9" w:rsidRDefault="005777DA" w:rsidP="005777DA">
      <w:pPr>
        <w:pStyle w:val="SubsectionHead"/>
      </w:pPr>
      <w:r w:rsidRPr="00BB22B9">
        <w:lastRenderedPageBreak/>
        <w:t>Residency</w:t>
      </w:r>
    </w:p>
    <w:p w:rsidR="005777DA" w:rsidRPr="00BB22B9" w:rsidRDefault="005777DA" w:rsidP="005777DA">
      <w:pPr>
        <w:pStyle w:val="subsection"/>
      </w:pPr>
      <w:r w:rsidRPr="00BB22B9">
        <w:tab/>
        <w:t>(2)</w:t>
      </w:r>
      <w:r w:rsidRPr="00BB22B9">
        <w:tab/>
        <w:t xml:space="preserve">For the purposes of </w:t>
      </w:r>
      <w:r w:rsidR="0027360F" w:rsidRPr="00BB22B9">
        <w:t>paragraph (</w:t>
      </w:r>
      <w:r w:rsidRPr="00BB22B9">
        <w:t>1)(a), while a person is working outside Australia as a Commonwealth officer, he or she is taken to reside in Australia.</w:t>
      </w:r>
    </w:p>
    <w:p w:rsidR="005777DA" w:rsidRPr="00BB22B9" w:rsidRDefault="005777DA" w:rsidP="005777DA">
      <w:pPr>
        <w:pStyle w:val="subsection"/>
      </w:pPr>
      <w:r w:rsidRPr="00BB22B9">
        <w:tab/>
        <w:t>(3)</w:t>
      </w:r>
      <w:r w:rsidRPr="00BB22B9">
        <w:tab/>
        <w:t xml:space="preserve">For the purposes of </w:t>
      </w:r>
      <w:r w:rsidR="0027360F" w:rsidRPr="00BB22B9">
        <w:t>paragraph (</w:t>
      </w:r>
      <w:r w:rsidRPr="00BB22B9">
        <w:t>1)(a), while a person is working outside Australia as a State or Territory officer, he or she is taken to reside in Australia.</w:t>
      </w:r>
    </w:p>
    <w:p w:rsidR="005777DA" w:rsidRPr="00BB22B9" w:rsidRDefault="005777DA" w:rsidP="005777DA">
      <w:pPr>
        <w:pStyle w:val="subsection"/>
      </w:pPr>
      <w:r w:rsidRPr="00BB22B9">
        <w:tab/>
        <w:t>(4)</w:t>
      </w:r>
      <w:r w:rsidRPr="00BB22B9">
        <w:tab/>
        <w:t xml:space="preserve">For the purposes of </w:t>
      </w:r>
      <w:r w:rsidR="0027360F" w:rsidRPr="00BB22B9">
        <w:t>paragraph (</w:t>
      </w:r>
      <w:r w:rsidRPr="00BB22B9">
        <w:t xml:space="preserve">1)(a), while the spouse, or a dependent child, of a person covered by </w:t>
      </w:r>
      <w:r w:rsidR="0027360F" w:rsidRPr="00BB22B9">
        <w:t>subsection (</w:t>
      </w:r>
      <w:r w:rsidRPr="00BB22B9">
        <w:t>2) or (3) is outside Australia accompanying that person, the spouse or child is taken to reside in Australia.</w:t>
      </w:r>
    </w:p>
    <w:p w:rsidR="005777DA" w:rsidRPr="00BB22B9" w:rsidRDefault="005777DA" w:rsidP="005777DA">
      <w:pPr>
        <w:pStyle w:val="notetext"/>
      </w:pPr>
      <w:r w:rsidRPr="00BB22B9">
        <w:t>Note:</w:t>
      </w:r>
      <w:r w:rsidRPr="00BB22B9">
        <w:tab/>
      </w:r>
      <w:r w:rsidR="00C0727A" w:rsidRPr="00BB22B9">
        <w:t>Paragraph (</w:t>
      </w:r>
      <w:r w:rsidRPr="00BB22B9">
        <w:t xml:space="preserve">1)(a) refers to a person being an eligible person within the meaning of the </w:t>
      </w:r>
      <w:r w:rsidRPr="00BB22B9">
        <w:rPr>
          <w:i/>
        </w:rPr>
        <w:t>Health Insurance Act 1973</w:t>
      </w:r>
      <w:r w:rsidRPr="00BB22B9">
        <w:t>. Under that Act an Australian resident is an eligible person. A person must reside in Australia to be an Australian resident.</w:t>
      </w:r>
    </w:p>
    <w:p w:rsidR="005777DA" w:rsidRPr="00BB22B9" w:rsidRDefault="005777DA" w:rsidP="005777DA">
      <w:pPr>
        <w:pStyle w:val="SubsectionHead"/>
      </w:pPr>
      <w:r w:rsidRPr="00BB22B9">
        <w:t>Definitions</w:t>
      </w:r>
    </w:p>
    <w:p w:rsidR="005777DA" w:rsidRPr="00BB22B9" w:rsidRDefault="005777DA" w:rsidP="005777DA">
      <w:pPr>
        <w:pStyle w:val="subsection"/>
      </w:pPr>
      <w:r w:rsidRPr="00BB22B9">
        <w:tab/>
        <w:t>(5)</w:t>
      </w:r>
      <w:r w:rsidRPr="00BB22B9">
        <w:tab/>
        <w:t>In this section:</w:t>
      </w:r>
    </w:p>
    <w:p w:rsidR="005777DA" w:rsidRPr="00BB22B9" w:rsidRDefault="005777DA" w:rsidP="005777DA">
      <w:pPr>
        <w:pStyle w:val="Definition"/>
      </w:pPr>
      <w:r w:rsidRPr="00BB22B9">
        <w:rPr>
          <w:b/>
          <w:i/>
        </w:rPr>
        <w:t xml:space="preserve">dependent child </w:t>
      </w:r>
      <w:r w:rsidRPr="00BB22B9">
        <w:t>has the same meaning as in section</w:t>
      </w:r>
      <w:r w:rsidR="00C0727A" w:rsidRPr="00BB22B9">
        <w:t> </w:t>
      </w:r>
      <w:r w:rsidRPr="00BB22B9">
        <w:t>84B.</w:t>
      </w:r>
    </w:p>
    <w:p w:rsidR="005777DA" w:rsidRPr="00BB22B9" w:rsidRDefault="005777DA" w:rsidP="005777DA">
      <w:pPr>
        <w:pStyle w:val="Definition"/>
      </w:pPr>
      <w:r w:rsidRPr="00BB22B9">
        <w:rPr>
          <w:b/>
          <w:i/>
        </w:rPr>
        <w:t xml:space="preserve">spouse </w:t>
      </w:r>
      <w:r w:rsidRPr="00BB22B9">
        <w:t>has the same meaning as in section</w:t>
      </w:r>
      <w:r w:rsidR="00C0727A" w:rsidRPr="00BB22B9">
        <w:t> </w:t>
      </w:r>
      <w:r w:rsidRPr="00BB22B9">
        <w:t>84B.</w:t>
      </w:r>
    </w:p>
    <w:p w:rsidR="00530007" w:rsidRPr="00BB22B9" w:rsidRDefault="00530007" w:rsidP="00530007">
      <w:pPr>
        <w:pStyle w:val="ActHead5"/>
      </w:pPr>
      <w:bookmarkStart w:id="78" w:name="_Toc179887732"/>
      <w:r w:rsidRPr="00AC0DDC">
        <w:rPr>
          <w:rStyle w:val="CharSectno"/>
        </w:rPr>
        <w:t>86A</w:t>
      </w:r>
      <w:r w:rsidRPr="00BB22B9">
        <w:t xml:space="preserve">  Pharmaceutical benefits not to be supplied in respect of persons reasonably believed not to be in Australia</w:t>
      </w:r>
      <w:bookmarkEnd w:id="78"/>
    </w:p>
    <w:p w:rsidR="00530007" w:rsidRPr="00BB22B9" w:rsidRDefault="00530007" w:rsidP="00530007">
      <w:pPr>
        <w:pStyle w:val="subsection"/>
      </w:pPr>
      <w:r w:rsidRPr="00BB22B9">
        <w:tab/>
      </w:r>
      <w:r w:rsidR="005777DA" w:rsidRPr="00BB22B9">
        <w:t>(1)</w:t>
      </w:r>
      <w:r w:rsidRPr="00BB22B9">
        <w:tab/>
        <w:t>An approved supplier must not supply a pharmaceutical benefit in respect of a person if the approved supplier has reason to believe that the person is not in Australia at the time of the supply.</w:t>
      </w:r>
    </w:p>
    <w:p w:rsidR="005777DA" w:rsidRPr="00BB22B9" w:rsidRDefault="005777DA" w:rsidP="005777DA">
      <w:pPr>
        <w:pStyle w:val="SubsectionHead"/>
      </w:pPr>
      <w:r w:rsidRPr="00BB22B9">
        <w:lastRenderedPageBreak/>
        <w:t>Commonwealth, State or Territory officers working outside Australia</w:t>
      </w:r>
    </w:p>
    <w:p w:rsidR="005777DA" w:rsidRPr="00BB22B9" w:rsidRDefault="005777DA" w:rsidP="005777DA">
      <w:pPr>
        <w:pStyle w:val="subsection"/>
      </w:pPr>
      <w:r w:rsidRPr="00BB22B9">
        <w:tab/>
        <w:t>(2)</w:t>
      </w:r>
      <w:r w:rsidRPr="00BB22B9">
        <w:tab/>
        <w:t xml:space="preserve">However, </w:t>
      </w:r>
      <w:r w:rsidR="0027360F" w:rsidRPr="00BB22B9">
        <w:t>subsection (</w:t>
      </w:r>
      <w:r w:rsidRPr="00BB22B9">
        <w:t>1) does not apply to the supply of a pharmaceutical benefit in respect of:</w:t>
      </w:r>
    </w:p>
    <w:p w:rsidR="005777DA" w:rsidRPr="00BB22B9" w:rsidRDefault="005777DA" w:rsidP="005777DA">
      <w:pPr>
        <w:pStyle w:val="paragraph"/>
      </w:pPr>
      <w:r w:rsidRPr="00BB22B9">
        <w:tab/>
        <w:t>(a)</w:t>
      </w:r>
      <w:r w:rsidRPr="00BB22B9">
        <w:tab/>
        <w:t>a person working outside Australia as a Commonwealth officer; or</w:t>
      </w:r>
    </w:p>
    <w:p w:rsidR="005777DA" w:rsidRPr="00BB22B9" w:rsidRDefault="005777DA" w:rsidP="005777DA">
      <w:pPr>
        <w:pStyle w:val="paragraph"/>
      </w:pPr>
      <w:r w:rsidRPr="00BB22B9">
        <w:tab/>
        <w:t>(b)</w:t>
      </w:r>
      <w:r w:rsidRPr="00BB22B9">
        <w:tab/>
        <w:t>a person working outside Australia as a State or Territory officer; or</w:t>
      </w:r>
    </w:p>
    <w:p w:rsidR="005777DA" w:rsidRPr="00BB22B9" w:rsidRDefault="005777DA" w:rsidP="005777DA">
      <w:pPr>
        <w:pStyle w:val="paragraph"/>
      </w:pPr>
      <w:r w:rsidRPr="00BB22B9">
        <w:tab/>
        <w:t>(c)</w:t>
      </w:r>
      <w:r w:rsidRPr="00BB22B9">
        <w:tab/>
        <w:t xml:space="preserve">the spouse, or a dependent child, of a person covered by </w:t>
      </w:r>
      <w:r w:rsidR="0027360F" w:rsidRPr="00BB22B9">
        <w:t>paragraph (</w:t>
      </w:r>
      <w:r w:rsidRPr="00BB22B9">
        <w:t>a) or (b) if the spouse or child is outside Australia accompanying that person.</w:t>
      </w:r>
    </w:p>
    <w:p w:rsidR="005777DA" w:rsidRPr="00BB22B9" w:rsidRDefault="005777DA" w:rsidP="005777DA">
      <w:pPr>
        <w:pStyle w:val="SubsectionHead"/>
      </w:pPr>
      <w:r w:rsidRPr="00BB22B9">
        <w:t>Definitions</w:t>
      </w:r>
    </w:p>
    <w:p w:rsidR="005777DA" w:rsidRPr="00BB22B9" w:rsidRDefault="005777DA" w:rsidP="005777DA">
      <w:pPr>
        <w:pStyle w:val="subsection"/>
      </w:pPr>
      <w:r w:rsidRPr="00BB22B9">
        <w:tab/>
        <w:t>(3)</w:t>
      </w:r>
      <w:r w:rsidRPr="00BB22B9">
        <w:tab/>
        <w:t>In this section:</w:t>
      </w:r>
    </w:p>
    <w:p w:rsidR="005777DA" w:rsidRPr="00BB22B9" w:rsidRDefault="005777DA" w:rsidP="005777DA">
      <w:pPr>
        <w:pStyle w:val="Definition"/>
      </w:pPr>
      <w:r w:rsidRPr="00BB22B9">
        <w:rPr>
          <w:b/>
          <w:i/>
        </w:rPr>
        <w:t xml:space="preserve">dependent child </w:t>
      </w:r>
      <w:r w:rsidRPr="00BB22B9">
        <w:t>has the same meaning as in section</w:t>
      </w:r>
      <w:r w:rsidR="00C0727A" w:rsidRPr="00BB22B9">
        <w:t> </w:t>
      </w:r>
      <w:r w:rsidRPr="00BB22B9">
        <w:t>84B.</w:t>
      </w:r>
    </w:p>
    <w:p w:rsidR="005777DA" w:rsidRPr="00BB22B9" w:rsidRDefault="005777DA" w:rsidP="005777DA">
      <w:pPr>
        <w:pStyle w:val="Definition"/>
      </w:pPr>
      <w:r w:rsidRPr="00BB22B9">
        <w:rPr>
          <w:b/>
          <w:i/>
        </w:rPr>
        <w:t xml:space="preserve">spouse </w:t>
      </w:r>
      <w:r w:rsidRPr="00BB22B9">
        <w:t>has the same meaning as in section</w:t>
      </w:r>
      <w:r w:rsidR="00C0727A" w:rsidRPr="00BB22B9">
        <w:t> </w:t>
      </w:r>
      <w:r w:rsidRPr="00BB22B9">
        <w:t>84B.</w:t>
      </w:r>
    </w:p>
    <w:p w:rsidR="00530007" w:rsidRPr="00BB22B9" w:rsidRDefault="00530007" w:rsidP="00530007">
      <w:pPr>
        <w:pStyle w:val="ActHead5"/>
      </w:pPr>
      <w:bookmarkStart w:id="79" w:name="_Toc179887733"/>
      <w:r w:rsidRPr="00AC0DDC">
        <w:rPr>
          <w:rStyle w:val="CharSectno"/>
        </w:rPr>
        <w:t>86B</w:t>
      </w:r>
      <w:r w:rsidRPr="00BB22B9">
        <w:t xml:space="preserve">  Approved supplier may request provision of medicare number</w:t>
      </w:r>
      <w:bookmarkEnd w:id="79"/>
    </w:p>
    <w:p w:rsidR="00530007" w:rsidRPr="00BB22B9" w:rsidRDefault="00530007" w:rsidP="00530007">
      <w:pPr>
        <w:pStyle w:val="SubsectionHead"/>
      </w:pPr>
      <w:r w:rsidRPr="00BB22B9">
        <w:t>Approved supplier may request provision of medicare number</w:t>
      </w:r>
    </w:p>
    <w:p w:rsidR="00530007" w:rsidRPr="00BB22B9" w:rsidRDefault="00530007" w:rsidP="00530007">
      <w:pPr>
        <w:pStyle w:val="subsection"/>
      </w:pPr>
      <w:r w:rsidRPr="00BB22B9">
        <w:tab/>
        <w:t>(1)</w:t>
      </w:r>
      <w:r w:rsidRPr="00BB22B9">
        <w:tab/>
        <w:t>If:</w:t>
      </w:r>
    </w:p>
    <w:p w:rsidR="00530007" w:rsidRPr="00BB22B9" w:rsidRDefault="00530007" w:rsidP="00530007">
      <w:pPr>
        <w:pStyle w:val="paragraph"/>
      </w:pPr>
      <w:r w:rsidRPr="00BB22B9">
        <w:tab/>
        <w:t>(a)</w:t>
      </w:r>
      <w:r w:rsidRPr="00BB22B9">
        <w:tab/>
        <w:t>an approved supplier is presented with a prescription for the supply of a pharmaceutical benefit to a person; and</w:t>
      </w:r>
    </w:p>
    <w:p w:rsidR="00530007" w:rsidRPr="00BB22B9" w:rsidRDefault="00530007" w:rsidP="00530007">
      <w:pPr>
        <w:pStyle w:val="paragraph"/>
      </w:pPr>
      <w:r w:rsidRPr="00BB22B9">
        <w:tab/>
        <w:t>(b)</w:t>
      </w:r>
      <w:r w:rsidRPr="00BB22B9">
        <w:tab/>
        <w:t>the person presenting the prescription claims to be, or to be the agent of, the person to whom the prescription relates; and</w:t>
      </w:r>
    </w:p>
    <w:p w:rsidR="00530007" w:rsidRPr="00BB22B9" w:rsidRDefault="00530007" w:rsidP="00530007">
      <w:pPr>
        <w:pStyle w:val="paragraph"/>
      </w:pPr>
      <w:r w:rsidRPr="00BB22B9">
        <w:tab/>
        <w:t>(c)</w:t>
      </w:r>
      <w:r w:rsidRPr="00BB22B9">
        <w:tab/>
        <w:t>the person presenting the prescription does not request that the drug or medicinal preparation to which the prescription relates not be supplied as a pharmaceutical benefit;</w:t>
      </w:r>
    </w:p>
    <w:p w:rsidR="00530007" w:rsidRPr="00BB22B9" w:rsidRDefault="00530007" w:rsidP="00530007">
      <w:pPr>
        <w:pStyle w:val="subsection2"/>
      </w:pPr>
      <w:r w:rsidRPr="00BB22B9">
        <w:t xml:space="preserve">the approved supplier may request the person presenting the prescription to provide to the approved supplier a medicare number </w:t>
      </w:r>
      <w:r w:rsidRPr="00BB22B9">
        <w:lastRenderedPageBreak/>
        <w:t>applicable to the person to whom the prescription relates and the expiry date in relation to the number.</w:t>
      </w:r>
    </w:p>
    <w:p w:rsidR="00530007" w:rsidRPr="00BB22B9" w:rsidRDefault="00530007" w:rsidP="00530007">
      <w:pPr>
        <w:pStyle w:val="SubsectionHead"/>
      </w:pPr>
      <w:r w:rsidRPr="00BB22B9">
        <w:t>Inclusion of medicare number in a prescription does not prevent later request</w:t>
      </w:r>
    </w:p>
    <w:p w:rsidR="00530007" w:rsidRPr="00BB22B9" w:rsidRDefault="00530007" w:rsidP="00530007">
      <w:pPr>
        <w:pStyle w:val="subsection"/>
      </w:pPr>
      <w:r w:rsidRPr="00BB22B9">
        <w:tab/>
        <w:t>(2)</w:t>
      </w:r>
      <w:r w:rsidRPr="00BB22B9">
        <w:tab/>
        <w:t xml:space="preserve">The approved supplier may make the request under </w:t>
      </w:r>
      <w:r w:rsidR="0027360F" w:rsidRPr="00BB22B9">
        <w:t>subsection (</w:t>
      </w:r>
      <w:r w:rsidRPr="00BB22B9">
        <w:t>1) whether or not:</w:t>
      </w:r>
    </w:p>
    <w:p w:rsidR="00530007" w:rsidRPr="00BB22B9" w:rsidRDefault="00530007" w:rsidP="00530007">
      <w:pPr>
        <w:pStyle w:val="paragraph"/>
      </w:pPr>
      <w:r w:rsidRPr="00BB22B9">
        <w:tab/>
        <w:t>(a)</w:t>
      </w:r>
      <w:r w:rsidRPr="00BB22B9">
        <w:tab/>
        <w:t>the prescription already contains a medicare number as a number applicable to the person to whom the prescription relates; or</w:t>
      </w:r>
    </w:p>
    <w:p w:rsidR="00530007" w:rsidRPr="00BB22B9" w:rsidRDefault="00530007" w:rsidP="00530007">
      <w:pPr>
        <w:pStyle w:val="paragraph"/>
      </w:pPr>
      <w:r w:rsidRPr="00BB22B9">
        <w:tab/>
        <w:t>(b)</w:t>
      </w:r>
      <w:r w:rsidRPr="00BB22B9">
        <w:tab/>
        <w:t>the approved supplier’s records already contain such a number (whether with or without the expiry date in relation to that number) recorded and retained in accordance with section</w:t>
      </w:r>
      <w:r w:rsidR="00C0727A" w:rsidRPr="00BB22B9">
        <w:t> </w:t>
      </w:r>
      <w:r w:rsidRPr="00BB22B9">
        <w:t>86D.</w:t>
      </w:r>
    </w:p>
    <w:p w:rsidR="00530007" w:rsidRPr="00BB22B9" w:rsidRDefault="00530007" w:rsidP="00530007">
      <w:pPr>
        <w:pStyle w:val="SubsectionHead"/>
      </w:pPr>
      <w:r w:rsidRPr="00BB22B9">
        <w:t>Approved supplier’s powers if medicare number is provided</w:t>
      </w:r>
    </w:p>
    <w:p w:rsidR="00530007" w:rsidRPr="00BB22B9" w:rsidRDefault="00530007" w:rsidP="00530007">
      <w:pPr>
        <w:pStyle w:val="subsection"/>
      </w:pPr>
      <w:r w:rsidRPr="00BB22B9">
        <w:tab/>
        <w:t>(3)</w:t>
      </w:r>
      <w:r w:rsidRPr="00BB22B9">
        <w:tab/>
        <w:t xml:space="preserve">If a medicare number is provided to the approved supplier as a number applicable to the person following a request under </w:t>
      </w:r>
      <w:r w:rsidR="0027360F" w:rsidRPr="00BB22B9">
        <w:t>subsection (</w:t>
      </w:r>
      <w:r w:rsidRPr="00BB22B9">
        <w:t>1), or is included as such a number in the approved supplier’s records in accordance with section</w:t>
      </w:r>
      <w:r w:rsidR="00C0727A" w:rsidRPr="00BB22B9">
        <w:t> </w:t>
      </w:r>
      <w:r w:rsidRPr="00BB22B9">
        <w:t>86D, the approved supplier may:</w:t>
      </w:r>
    </w:p>
    <w:p w:rsidR="00530007" w:rsidRPr="00BB22B9" w:rsidRDefault="00530007" w:rsidP="00530007">
      <w:pPr>
        <w:pStyle w:val="paragraph"/>
      </w:pPr>
      <w:r w:rsidRPr="00BB22B9">
        <w:tab/>
        <w:t>(a)</w:t>
      </w:r>
      <w:r w:rsidRPr="00BB22B9">
        <w:tab/>
        <w:t>if the prescription has already been endorsed with a medicare number as such a number, check the number so provided or included against the endorsed number and:</w:t>
      </w:r>
    </w:p>
    <w:p w:rsidR="00530007" w:rsidRPr="00BB22B9" w:rsidRDefault="00530007" w:rsidP="00530007">
      <w:pPr>
        <w:pStyle w:val="paragraphsub"/>
      </w:pPr>
      <w:r w:rsidRPr="00BB22B9">
        <w:tab/>
        <w:t>(i)</w:t>
      </w:r>
      <w:r w:rsidRPr="00BB22B9">
        <w:tab/>
        <w:t>confirm that they are the same; or</w:t>
      </w:r>
    </w:p>
    <w:p w:rsidR="00530007" w:rsidRPr="00BB22B9" w:rsidRDefault="00530007" w:rsidP="00530007">
      <w:pPr>
        <w:pStyle w:val="paragraphsub"/>
      </w:pPr>
      <w:r w:rsidRPr="00BB22B9">
        <w:tab/>
        <w:t>(ii)</w:t>
      </w:r>
      <w:r w:rsidRPr="00BB22B9">
        <w:tab/>
        <w:t>if they are not the same and the approved supplier considers the number so provided or included more reliable than the endorsed number—alter the endorsed number to the number so provided or included or insert the number so provided or included in the CTS claim relating to the prescription, noting the discrepancy; or</w:t>
      </w:r>
    </w:p>
    <w:p w:rsidR="00530007" w:rsidRPr="00BB22B9" w:rsidRDefault="00530007" w:rsidP="00530007">
      <w:pPr>
        <w:pStyle w:val="paragraphsub"/>
      </w:pPr>
      <w:r w:rsidRPr="00BB22B9">
        <w:lastRenderedPageBreak/>
        <w:tab/>
        <w:t>(iii)</w:t>
      </w:r>
      <w:r w:rsidRPr="00BB22B9">
        <w:tab/>
        <w:t>if they are not the same and the approved supplier considers the endorsed number more reliable than the number so provided or included—disregard the number so provided or included and, if making a CTS claim, insert the endorsed number in the CTS claim relating to that prescription; and</w:t>
      </w:r>
    </w:p>
    <w:p w:rsidR="00530007" w:rsidRPr="00BB22B9" w:rsidRDefault="00530007" w:rsidP="00530007">
      <w:pPr>
        <w:pStyle w:val="paragraph"/>
      </w:pPr>
      <w:r w:rsidRPr="00BB22B9">
        <w:tab/>
        <w:t>(b)</w:t>
      </w:r>
      <w:r w:rsidRPr="00BB22B9">
        <w:tab/>
        <w:t>if the prescription has not already been endorsed with a medicare number as such a number:</w:t>
      </w:r>
    </w:p>
    <w:p w:rsidR="00530007" w:rsidRPr="00BB22B9" w:rsidRDefault="00530007" w:rsidP="00530007">
      <w:pPr>
        <w:pStyle w:val="paragraphsub"/>
      </w:pPr>
      <w:r w:rsidRPr="00BB22B9">
        <w:tab/>
        <w:t>(i)</w:t>
      </w:r>
      <w:r w:rsidRPr="00BB22B9">
        <w:tab/>
        <w:t>endorse the prescription with the medicare number so provided or included as a number applicable to the person; or</w:t>
      </w:r>
    </w:p>
    <w:p w:rsidR="00530007" w:rsidRPr="00BB22B9" w:rsidRDefault="00530007" w:rsidP="00530007">
      <w:pPr>
        <w:pStyle w:val="paragraphsub"/>
      </w:pPr>
      <w:r w:rsidRPr="00BB22B9">
        <w:tab/>
        <w:t>(ii)</w:t>
      </w:r>
      <w:r w:rsidRPr="00BB22B9">
        <w:tab/>
        <w:t>insert the number so provided or included in the CTS claim relating to that prescription; and</w:t>
      </w:r>
    </w:p>
    <w:p w:rsidR="00530007" w:rsidRPr="00BB22B9" w:rsidRDefault="00530007" w:rsidP="00530007">
      <w:pPr>
        <w:pStyle w:val="paragraph"/>
      </w:pPr>
      <w:r w:rsidRPr="00BB22B9">
        <w:tab/>
        <w:t>(c)</w:t>
      </w:r>
      <w:r w:rsidRPr="00BB22B9">
        <w:tab/>
        <w:t xml:space="preserve">if the approved supplier has also been provided with, or has, in the approved supplier’s records, the expiry date in relation to the medicare number ultimately supplied to the </w:t>
      </w:r>
      <w:r w:rsidR="00123A39" w:rsidRPr="00BB22B9">
        <w:t>Chief Executive Medicare</w:t>
      </w:r>
      <w:r w:rsidRPr="00BB22B9">
        <w:t>—confirm that the supply of a pharmaceutical benefit authorised by the prescription is not being sought after the expiry date.</w:t>
      </w:r>
    </w:p>
    <w:p w:rsidR="00530007" w:rsidRPr="00BB22B9" w:rsidRDefault="00530007" w:rsidP="00530007">
      <w:pPr>
        <w:pStyle w:val="SubsectionHead"/>
      </w:pPr>
      <w:r w:rsidRPr="00BB22B9">
        <w:t>Approved supplier’s powers in respect of prescription (other than communicated prescription) covering person included in class determined under subsection</w:t>
      </w:r>
      <w:r w:rsidR="00C0727A" w:rsidRPr="00BB22B9">
        <w:t> </w:t>
      </w:r>
      <w:r w:rsidRPr="00BB22B9">
        <w:t>86E(1)</w:t>
      </w:r>
    </w:p>
    <w:p w:rsidR="00530007" w:rsidRPr="00BB22B9" w:rsidRDefault="00530007" w:rsidP="00530007">
      <w:pPr>
        <w:pStyle w:val="subsection"/>
      </w:pPr>
      <w:r w:rsidRPr="00BB22B9">
        <w:tab/>
        <w:t>(4)</w:t>
      </w:r>
      <w:r w:rsidRPr="00BB22B9">
        <w:tab/>
        <w:t>If:</w:t>
      </w:r>
    </w:p>
    <w:p w:rsidR="00530007" w:rsidRPr="00BB22B9" w:rsidRDefault="00530007" w:rsidP="00530007">
      <w:pPr>
        <w:pStyle w:val="paragraph"/>
      </w:pPr>
      <w:r w:rsidRPr="00BB22B9">
        <w:tab/>
        <w:t>(a)</w:t>
      </w:r>
      <w:r w:rsidRPr="00BB22B9">
        <w:tab/>
        <w:t>the prescription for the supply of a pharmaceutical benefit that is presented to the approved supplier does not contain a medicare number as a number applicable to the person to whom the prescription relates; and</w:t>
      </w:r>
    </w:p>
    <w:p w:rsidR="00530007" w:rsidRPr="00BB22B9" w:rsidRDefault="00530007" w:rsidP="00530007">
      <w:pPr>
        <w:pStyle w:val="paragraph"/>
      </w:pPr>
      <w:r w:rsidRPr="00BB22B9">
        <w:tab/>
        <w:t>(b)</w:t>
      </w:r>
      <w:r w:rsidRPr="00BB22B9">
        <w:tab/>
        <w:t xml:space="preserve">despite a request under </w:t>
      </w:r>
      <w:r w:rsidR="0027360F" w:rsidRPr="00BB22B9">
        <w:t>subsection (</w:t>
      </w:r>
      <w:r w:rsidRPr="00BB22B9">
        <w:t>1), a medicare number is not provided to the approved supplier as such a number; and</w:t>
      </w:r>
    </w:p>
    <w:p w:rsidR="00530007" w:rsidRPr="00BB22B9" w:rsidRDefault="00530007" w:rsidP="00530007">
      <w:pPr>
        <w:pStyle w:val="paragraph"/>
      </w:pPr>
      <w:r w:rsidRPr="00BB22B9">
        <w:tab/>
        <w:t>(c)</w:t>
      </w:r>
      <w:r w:rsidRPr="00BB22B9">
        <w:tab/>
        <w:t>a medicare number is not retained in the approved supplier’s records in accordance with section</w:t>
      </w:r>
      <w:r w:rsidR="00C0727A" w:rsidRPr="00BB22B9">
        <w:t> </w:t>
      </w:r>
      <w:r w:rsidRPr="00BB22B9">
        <w:t>86D as such a number; and</w:t>
      </w:r>
    </w:p>
    <w:p w:rsidR="00530007" w:rsidRPr="00BB22B9" w:rsidRDefault="00530007" w:rsidP="00530007">
      <w:pPr>
        <w:pStyle w:val="paragraph"/>
      </w:pPr>
      <w:r w:rsidRPr="00BB22B9">
        <w:lastRenderedPageBreak/>
        <w:tab/>
        <w:t>(d)</w:t>
      </w:r>
      <w:r w:rsidRPr="00BB22B9">
        <w:tab/>
        <w:t>the approved supplier is satisfied that the person to whom the prescription relates is included within a class of persons identified by the Minister under subsection</w:t>
      </w:r>
      <w:r w:rsidR="00C0727A" w:rsidRPr="00BB22B9">
        <w:t> </w:t>
      </w:r>
      <w:r w:rsidRPr="00BB22B9">
        <w:t>86E(1);</w:t>
      </w:r>
    </w:p>
    <w:p w:rsidR="00530007" w:rsidRPr="00BB22B9" w:rsidRDefault="00530007" w:rsidP="00530007">
      <w:pPr>
        <w:pStyle w:val="subsection2"/>
      </w:pPr>
      <w:r w:rsidRPr="00BB22B9">
        <w:t>the approved supplier may:</w:t>
      </w:r>
    </w:p>
    <w:p w:rsidR="00530007" w:rsidRPr="00BB22B9" w:rsidRDefault="00530007" w:rsidP="00530007">
      <w:pPr>
        <w:pStyle w:val="paragraph"/>
      </w:pPr>
      <w:r w:rsidRPr="00BB22B9">
        <w:tab/>
        <w:t>(e)</w:t>
      </w:r>
      <w:r w:rsidRPr="00BB22B9">
        <w:tab/>
        <w:t>endorse on the prescription the special number applicable to the person as a member of that class; or</w:t>
      </w:r>
    </w:p>
    <w:p w:rsidR="00530007" w:rsidRPr="00BB22B9" w:rsidRDefault="00530007" w:rsidP="00530007">
      <w:pPr>
        <w:pStyle w:val="paragraph"/>
      </w:pPr>
      <w:r w:rsidRPr="00BB22B9">
        <w:tab/>
        <w:t>(f)</w:t>
      </w:r>
      <w:r w:rsidRPr="00BB22B9">
        <w:tab/>
        <w:t>insert that number in the CTS claim relating to that prescription.</w:t>
      </w:r>
    </w:p>
    <w:p w:rsidR="00530007" w:rsidRPr="00BB22B9" w:rsidRDefault="00530007" w:rsidP="00530007">
      <w:pPr>
        <w:pStyle w:val="SubsectionHead"/>
      </w:pPr>
      <w:r w:rsidRPr="00BB22B9">
        <w:t>Approved supplier’s powers in respect of written version of communicated prescription not containing medicare number</w:t>
      </w:r>
    </w:p>
    <w:p w:rsidR="00530007" w:rsidRPr="00BB22B9" w:rsidRDefault="00530007" w:rsidP="00530007">
      <w:pPr>
        <w:pStyle w:val="subsection"/>
      </w:pPr>
      <w:r w:rsidRPr="00BB22B9">
        <w:tab/>
        <w:t>(5)</w:t>
      </w:r>
      <w:r w:rsidRPr="00BB22B9">
        <w:tab/>
        <w:t>If:</w:t>
      </w:r>
    </w:p>
    <w:p w:rsidR="00530007" w:rsidRPr="00BB22B9" w:rsidRDefault="00530007" w:rsidP="00530007">
      <w:pPr>
        <w:pStyle w:val="paragraph"/>
      </w:pPr>
      <w:r w:rsidRPr="00BB22B9">
        <w:tab/>
        <w:t>(a)</w:t>
      </w:r>
      <w:r w:rsidRPr="00BB22B9">
        <w:tab/>
        <w:t xml:space="preserve">a prescription for the supply of a pharmaceutical benefit is not presented to an approved supplier as described in </w:t>
      </w:r>
      <w:r w:rsidR="0027360F" w:rsidRPr="00BB22B9">
        <w:t>subsection (</w:t>
      </w:r>
      <w:r w:rsidRPr="00BB22B9">
        <w:t>1) but is communicated to the approved supplier in circumstances set out in regulations made for the purposes of paragraph</w:t>
      </w:r>
      <w:r w:rsidR="00C0727A" w:rsidRPr="00BB22B9">
        <w:t> </w:t>
      </w:r>
      <w:r w:rsidRPr="00BB22B9">
        <w:t>89(a); and</w:t>
      </w:r>
    </w:p>
    <w:p w:rsidR="00530007" w:rsidRPr="00BB22B9" w:rsidRDefault="00530007" w:rsidP="00530007">
      <w:pPr>
        <w:pStyle w:val="paragraph"/>
      </w:pPr>
      <w:r w:rsidRPr="00BB22B9">
        <w:tab/>
        <w:t>(b)</w:t>
      </w:r>
      <w:r w:rsidRPr="00BB22B9">
        <w:tab/>
        <w:t>the approved supplier later receives a written version of the prescription that does not contain a medicare number as a number applicable to the person to whom the prescription relates;</w:t>
      </w:r>
    </w:p>
    <w:p w:rsidR="00530007" w:rsidRPr="00BB22B9" w:rsidRDefault="00530007" w:rsidP="00530007">
      <w:pPr>
        <w:pStyle w:val="subsection2"/>
      </w:pPr>
      <w:r w:rsidRPr="00BB22B9">
        <w:t>the approved supplier may, after the written version of the prescription is received, endorse on the written version, or insert in the CTS claim relating to the prescription:</w:t>
      </w:r>
    </w:p>
    <w:p w:rsidR="00530007" w:rsidRPr="00BB22B9" w:rsidRDefault="00530007" w:rsidP="00530007">
      <w:pPr>
        <w:pStyle w:val="paragraph"/>
      </w:pPr>
      <w:r w:rsidRPr="00BB22B9">
        <w:tab/>
        <w:t>(c)</w:t>
      </w:r>
      <w:r w:rsidRPr="00BB22B9">
        <w:tab/>
        <w:t>if a medicare number is already retained in the approved supplier’s records in accordance with section</w:t>
      </w:r>
      <w:r w:rsidR="00C0727A" w:rsidRPr="00BB22B9">
        <w:t> </w:t>
      </w:r>
      <w:r w:rsidRPr="00BB22B9">
        <w:t>86D as a number applicable to the person to whom the prescription relates—that medicare number; or</w:t>
      </w:r>
    </w:p>
    <w:p w:rsidR="00530007" w:rsidRPr="00BB22B9" w:rsidRDefault="00530007" w:rsidP="00530007">
      <w:pPr>
        <w:pStyle w:val="paragraph"/>
      </w:pPr>
      <w:r w:rsidRPr="00BB22B9">
        <w:tab/>
        <w:t>(d)</w:t>
      </w:r>
      <w:r w:rsidRPr="00BB22B9">
        <w:tab/>
        <w:t xml:space="preserve">if a medicare number is not so retained as a number applicable to the person to whom the prescription relates—the special number applicable to the person under </w:t>
      </w:r>
      <w:r w:rsidRPr="00BB22B9">
        <w:lastRenderedPageBreak/>
        <w:t>subsection</w:t>
      </w:r>
      <w:r w:rsidR="00C0727A" w:rsidRPr="00BB22B9">
        <w:t> </w:t>
      </w:r>
      <w:r w:rsidRPr="00BB22B9">
        <w:t>86E(1) as a person in respect of whom a prescription has been so communicated.</w:t>
      </w:r>
    </w:p>
    <w:p w:rsidR="00530007" w:rsidRPr="00BB22B9" w:rsidRDefault="00530007" w:rsidP="00530007">
      <w:pPr>
        <w:pStyle w:val="ActHead5"/>
      </w:pPr>
      <w:bookmarkStart w:id="80" w:name="_Toc179887734"/>
      <w:r w:rsidRPr="00AC0DDC">
        <w:rPr>
          <w:rStyle w:val="CharSectno"/>
        </w:rPr>
        <w:t>86C</w:t>
      </w:r>
      <w:r w:rsidRPr="00BB22B9">
        <w:t xml:space="preserve">  On and after </w:t>
      </w:r>
      <w:r w:rsidR="00AB3F5D">
        <w:t>1 January</w:t>
      </w:r>
      <w:r w:rsidRPr="00BB22B9">
        <w:t xml:space="preserve"> 2001 approved supplier must request provision of medicare number in certain circumstances</w:t>
      </w:r>
      <w:bookmarkEnd w:id="80"/>
    </w:p>
    <w:p w:rsidR="00530007" w:rsidRPr="00BB22B9" w:rsidRDefault="00530007" w:rsidP="00530007">
      <w:pPr>
        <w:pStyle w:val="SubsectionHead"/>
      </w:pPr>
      <w:r w:rsidRPr="00BB22B9">
        <w:t>Approved supplier must request provision of medicare numbers in certain circumstances</w:t>
      </w:r>
    </w:p>
    <w:p w:rsidR="00530007" w:rsidRPr="00BB22B9" w:rsidRDefault="00530007" w:rsidP="00530007">
      <w:pPr>
        <w:pStyle w:val="subsection"/>
      </w:pPr>
      <w:r w:rsidRPr="00BB22B9">
        <w:tab/>
        <w:t>(1)</w:t>
      </w:r>
      <w:r w:rsidRPr="00BB22B9">
        <w:tab/>
        <w:t>If:</w:t>
      </w:r>
    </w:p>
    <w:p w:rsidR="00530007" w:rsidRPr="00BB22B9" w:rsidRDefault="00530007" w:rsidP="00530007">
      <w:pPr>
        <w:pStyle w:val="paragraph"/>
      </w:pPr>
      <w:r w:rsidRPr="00BB22B9">
        <w:tab/>
        <w:t>(a)</w:t>
      </w:r>
      <w:r w:rsidRPr="00BB22B9">
        <w:tab/>
        <w:t xml:space="preserve">an approved supplier is presented, on or after </w:t>
      </w:r>
      <w:r w:rsidR="00AB3F5D">
        <w:t>1 January</w:t>
      </w:r>
      <w:r w:rsidRPr="00BB22B9">
        <w:t xml:space="preserve"> 2001, with a prescription for the supply of a pharmaceutical benefit to a person; and</w:t>
      </w:r>
    </w:p>
    <w:p w:rsidR="00530007" w:rsidRPr="00BB22B9" w:rsidRDefault="00530007" w:rsidP="00530007">
      <w:pPr>
        <w:pStyle w:val="paragraph"/>
      </w:pPr>
      <w:r w:rsidRPr="00BB22B9">
        <w:tab/>
        <w:t>(b)</w:t>
      </w:r>
      <w:r w:rsidRPr="00BB22B9">
        <w:tab/>
        <w:t>the pharmaceutical benefit is one in respect of the supply of which the approved supplier would, but for the operation of sub</w:t>
      </w:r>
      <w:r w:rsidR="0027360F" w:rsidRPr="00BB22B9">
        <w:t>section 9</w:t>
      </w:r>
      <w:r w:rsidRPr="00BB22B9">
        <w:t>9(7), be entitled to receive a payment under sub</w:t>
      </w:r>
      <w:r w:rsidR="0027360F" w:rsidRPr="00BB22B9">
        <w:t>section 9</w:t>
      </w:r>
      <w:r w:rsidRPr="00BB22B9">
        <w:t>9(2) or (4); and</w:t>
      </w:r>
    </w:p>
    <w:p w:rsidR="00530007" w:rsidRPr="00BB22B9" w:rsidRDefault="00530007" w:rsidP="00530007">
      <w:pPr>
        <w:pStyle w:val="paragraph"/>
      </w:pPr>
      <w:r w:rsidRPr="00BB22B9">
        <w:tab/>
        <w:t>(c)</w:t>
      </w:r>
      <w:r w:rsidRPr="00BB22B9">
        <w:tab/>
        <w:t>the person presenting the prescription claims to be, or to be the agent of, the person to whom the prescription relates; and</w:t>
      </w:r>
    </w:p>
    <w:p w:rsidR="00530007" w:rsidRPr="00BB22B9" w:rsidRDefault="00530007" w:rsidP="00530007">
      <w:pPr>
        <w:pStyle w:val="paragraph"/>
      </w:pPr>
      <w:r w:rsidRPr="00BB22B9">
        <w:tab/>
        <w:t>(d)</w:t>
      </w:r>
      <w:r w:rsidRPr="00BB22B9">
        <w:tab/>
        <w:t>the person presenting the prescription does not request that the drug or medicinal preparation to which the prescription relates not be supplied as a pharmaceutical benefit;</w:t>
      </w:r>
    </w:p>
    <w:p w:rsidR="00530007" w:rsidRPr="00BB22B9" w:rsidRDefault="00530007" w:rsidP="00530007">
      <w:pPr>
        <w:pStyle w:val="subsection2"/>
      </w:pPr>
      <w:r w:rsidRPr="00BB22B9">
        <w:t>the approved supplier must, if:</w:t>
      </w:r>
    </w:p>
    <w:p w:rsidR="00530007" w:rsidRPr="00BB22B9" w:rsidRDefault="00530007" w:rsidP="00530007">
      <w:pPr>
        <w:pStyle w:val="paragraph"/>
      </w:pPr>
      <w:r w:rsidRPr="00BB22B9">
        <w:tab/>
        <w:t>(e)</w:t>
      </w:r>
      <w:r w:rsidRPr="00BB22B9">
        <w:tab/>
        <w:t>the prescription does not contain a medicare number as a number applicable to the person to whom the prescription relates; and</w:t>
      </w:r>
    </w:p>
    <w:p w:rsidR="00530007" w:rsidRPr="00BB22B9" w:rsidRDefault="00530007" w:rsidP="00530007">
      <w:pPr>
        <w:pStyle w:val="paragraph"/>
      </w:pPr>
      <w:r w:rsidRPr="00BB22B9">
        <w:tab/>
        <w:t>(f)</w:t>
      </w:r>
      <w:r w:rsidRPr="00BB22B9">
        <w:tab/>
        <w:t>the approved supplier’s records do not already contain a medicare number as such a number (whether with or without the expiry date in relation to that number) recorded and retained in accordance with section</w:t>
      </w:r>
      <w:r w:rsidR="00C0727A" w:rsidRPr="00BB22B9">
        <w:t> </w:t>
      </w:r>
      <w:r w:rsidRPr="00BB22B9">
        <w:t>86D;</w:t>
      </w:r>
    </w:p>
    <w:p w:rsidR="00530007" w:rsidRPr="00BB22B9" w:rsidRDefault="00530007" w:rsidP="00530007">
      <w:pPr>
        <w:pStyle w:val="subsection2"/>
        <w:keepLines/>
      </w:pPr>
      <w:r w:rsidRPr="00BB22B9">
        <w:t>request the person presenting the prescription to provide to the approved supplier a medicare number applicable to the person to whom the prescription relates and the expiry date in relation to that number.</w:t>
      </w:r>
    </w:p>
    <w:p w:rsidR="00530007" w:rsidRPr="00BB22B9" w:rsidRDefault="00530007" w:rsidP="00530007">
      <w:pPr>
        <w:pStyle w:val="SubsectionHead"/>
      </w:pPr>
      <w:r w:rsidRPr="00BB22B9">
        <w:lastRenderedPageBreak/>
        <w:t>Inclusion of medicare number in a prescription does not prevent later request</w:t>
      </w:r>
    </w:p>
    <w:p w:rsidR="00530007" w:rsidRPr="00BB22B9" w:rsidRDefault="00530007" w:rsidP="00530007">
      <w:pPr>
        <w:pStyle w:val="subsection"/>
      </w:pPr>
      <w:r w:rsidRPr="00BB22B9">
        <w:tab/>
        <w:t>(2)</w:t>
      </w:r>
      <w:r w:rsidRPr="00BB22B9">
        <w:tab/>
        <w:t>Even if:</w:t>
      </w:r>
    </w:p>
    <w:p w:rsidR="00530007" w:rsidRPr="00BB22B9" w:rsidRDefault="00530007" w:rsidP="00530007">
      <w:pPr>
        <w:pStyle w:val="paragraph"/>
      </w:pPr>
      <w:r w:rsidRPr="00BB22B9">
        <w:tab/>
        <w:t>(a)</w:t>
      </w:r>
      <w:r w:rsidRPr="00BB22B9">
        <w:tab/>
        <w:t>the prescription presented to the approved supplier already contains a medicare number as a number applicable to the person to whom the prescription relates; or</w:t>
      </w:r>
    </w:p>
    <w:p w:rsidR="00530007" w:rsidRPr="00BB22B9" w:rsidRDefault="00530007" w:rsidP="001A5EA7">
      <w:pPr>
        <w:pStyle w:val="paragraph"/>
        <w:keepNext/>
        <w:keepLines/>
      </w:pPr>
      <w:r w:rsidRPr="00BB22B9">
        <w:tab/>
        <w:t>(b)</w:t>
      </w:r>
      <w:r w:rsidRPr="00BB22B9">
        <w:tab/>
        <w:t>the approved supplier’s records already contain a medicare number as such a number (whether with or without the expiry date in relation to that number) recorded and retained in accordance with section</w:t>
      </w:r>
      <w:r w:rsidR="00C0727A" w:rsidRPr="00BB22B9">
        <w:t> </w:t>
      </w:r>
      <w:r w:rsidRPr="00BB22B9">
        <w:t>86D;</w:t>
      </w:r>
    </w:p>
    <w:p w:rsidR="00530007" w:rsidRPr="00BB22B9" w:rsidRDefault="00530007" w:rsidP="00530007">
      <w:pPr>
        <w:pStyle w:val="subsection2"/>
      </w:pPr>
      <w:r w:rsidRPr="00BB22B9">
        <w:t>the approved supplier may request the person presenting the prescription to provide to the approved supplier a medicare number applicable to the person to whom the prescription relates and the expiry date in relation to that number.</w:t>
      </w:r>
    </w:p>
    <w:p w:rsidR="00530007" w:rsidRPr="00BB22B9" w:rsidRDefault="00530007" w:rsidP="00530007">
      <w:pPr>
        <w:pStyle w:val="SubsectionHead"/>
      </w:pPr>
      <w:r w:rsidRPr="00BB22B9">
        <w:t>Approved supplier’s obligations in relation to medicare number provided</w:t>
      </w:r>
    </w:p>
    <w:p w:rsidR="00530007" w:rsidRPr="00BB22B9" w:rsidRDefault="00530007" w:rsidP="00530007">
      <w:pPr>
        <w:pStyle w:val="subsection"/>
      </w:pPr>
      <w:r w:rsidRPr="00BB22B9">
        <w:tab/>
        <w:t>(3)</w:t>
      </w:r>
      <w:r w:rsidRPr="00BB22B9">
        <w:tab/>
        <w:t>If:</w:t>
      </w:r>
    </w:p>
    <w:p w:rsidR="00530007" w:rsidRPr="00BB22B9" w:rsidRDefault="00530007" w:rsidP="00530007">
      <w:pPr>
        <w:pStyle w:val="paragraph"/>
      </w:pPr>
      <w:r w:rsidRPr="00BB22B9">
        <w:tab/>
        <w:t>(a)</w:t>
      </w:r>
      <w:r w:rsidRPr="00BB22B9">
        <w:tab/>
        <w:t xml:space="preserve">a medicare number is provided to the approved supplier as a number applicable to the person to whom the prescription relates following a request under </w:t>
      </w:r>
      <w:r w:rsidR="0027360F" w:rsidRPr="00BB22B9">
        <w:t>subsection (</w:t>
      </w:r>
      <w:r w:rsidRPr="00BB22B9">
        <w:t>1) or is included as such a number in the approved supplier’s records in accordance with section</w:t>
      </w:r>
      <w:r w:rsidR="00C0727A" w:rsidRPr="00BB22B9">
        <w:t> </w:t>
      </w:r>
      <w:r w:rsidRPr="00BB22B9">
        <w:t>86D; and</w:t>
      </w:r>
    </w:p>
    <w:p w:rsidR="00530007" w:rsidRPr="00BB22B9" w:rsidRDefault="00530007" w:rsidP="00530007">
      <w:pPr>
        <w:pStyle w:val="paragraph"/>
      </w:pPr>
      <w:r w:rsidRPr="00BB22B9">
        <w:tab/>
        <w:t>(b)</w:t>
      </w:r>
      <w:r w:rsidRPr="00BB22B9">
        <w:tab/>
        <w:t>the prescription has not already been endorsed with a medicare number as a number applicable to the person to whom the prescription relates;</w:t>
      </w:r>
    </w:p>
    <w:p w:rsidR="00530007" w:rsidRPr="00BB22B9" w:rsidRDefault="00530007" w:rsidP="00530007">
      <w:pPr>
        <w:pStyle w:val="subsection2"/>
      </w:pPr>
      <w:r w:rsidRPr="00BB22B9">
        <w:t>the approved supplier must:</w:t>
      </w:r>
    </w:p>
    <w:p w:rsidR="00530007" w:rsidRPr="00BB22B9" w:rsidRDefault="00530007" w:rsidP="00530007">
      <w:pPr>
        <w:pStyle w:val="paragraph"/>
      </w:pPr>
      <w:r w:rsidRPr="00BB22B9">
        <w:tab/>
        <w:t>(c)</w:t>
      </w:r>
      <w:r w:rsidRPr="00BB22B9">
        <w:tab/>
        <w:t>endorse the prescription with the medicare number so provided or included; or</w:t>
      </w:r>
    </w:p>
    <w:p w:rsidR="00530007" w:rsidRPr="00BB22B9" w:rsidRDefault="00530007" w:rsidP="00530007">
      <w:pPr>
        <w:pStyle w:val="paragraph"/>
      </w:pPr>
      <w:r w:rsidRPr="00BB22B9">
        <w:lastRenderedPageBreak/>
        <w:tab/>
        <w:t>(d)</w:t>
      </w:r>
      <w:r w:rsidRPr="00BB22B9">
        <w:tab/>
        <w:t>insert the number so provided or included in the CTS claim relating to the prescription.</w:t>
      </w:r>
    </w:p>
    <w:p w:rsidR="00530007" w:rsidRPr="00BB22B9" w:rsidRDefault="00530007" w:rsidP="00530007">
      <w:pPr>
        <w:pStyle w:val="SubsectionHead"/>
      </w:pPr>
      <w:r w:rsidRPr="00BB22B9">
        <w:t>If medicare number is provided, approved supplier may check prescription endorsed by practitioner</w:t>
      </w:r>
    </w:p>
    <w:p w:rsidR="00530007" w:rsidRPr="00BB22B9" w:rsidRDefault="00530007" w:rsidP="00530007">
      <w:pPr>
        <w:pStyle w:val="subsection"/>
      </w:pPr>
      <w:r w:rsidRPr="00BB22B9">
        <w:tab/>
        <w:t>(4)</w:t>
      </w:r>
      <w:r w:rsidRPr="00BB22B9">
        <w:tab/>
        <w:t>If:</w:t>
      </w:r>
    </w:p>
    <w:p w:rsidR="00530007" w:rsidRPr="00BB22B9" w:rsidRDefault="00530007" w:rsidP="00530007">
      <w:pPr>
        <w:pStyle w:val="paragraph"/>
      </w:pPr>
      <w:r w:rsidRPr="00BB22B9">
        <w:tab/>
        <w:t>(a)</w:t>
      </w:r>
      <w:r w:rsidRPr="00BB22B9">
        <w:tab/>
        <w:t xml:space="preserve">a medicare number applicable to the person to whom the prescription relates is provided to the approved supplier following a request under </w:t>
      </w:r>
      <w:r w:rsidR="0027360F" w:rsidRPr="00BB22B9">
        <w:t>subsection (</w:t>
      </w:r>
      <w:r w:rsidRPr="00BB22B9">
        <w:t>2) or is included in the approved supplier’s records in accordance with section</w:t>
      </w:r>
      <w:r w:rsidR="00C0727A" w:rsidRPr="00BB22B9">
        <w:t> </w:t>
      </w:r>
      <w:r w:rsidRPr="00BB22B9">
        <w:t>86D; and</w:t>
      </w:r>
    </w:p>
    <w:p w:rsidR="00530007" w:rsidRPr="00BB22B9" w:rsidRDefault="00530007" w:rsidP="00530007">
      <w:pPr>
        <w:pStyle w:val="paragraph"/>
      </w:pPr>
      <w:r w:rsidRPr="00BB22B9">
        <w:tab/>
        <w:t>(b)</w:t>
      </w:r>
      <w:r w:rsidRPr="00BB22B9">
        <w:tab/>
        <w:t>the prescription has already been endorsed with a medicare number as a number applicable to the person to whom the prescription relates;</w:t>
      </w:r>
    </w:p>
    <w:p w:rsidR="00530007" w:rsidRPr="00BB22B9" w:rsidRDefault="00530007" w:rsidP="001A5EA7">
      <w:pPr>
        <w:pStyle w:val="subsection2"/>
        <w:keepNext/>
        <w:keepLines/>
      </w:pPr>
      <w:r w:rsidRPr="00BB22B9">
        <w:t>the approved supplier may check the number so provided or included against the endorsed number and:</w:t>
      </w:r>
    </w:p>
    <w:p w:rsidR="00530007" w:rsidRPr="00BB22B9" w:rsidRDefault="00530007" w:rsidP="00530007">
      <w:pPr>
        <w:pStyle w:val="paragraph"/>
      </w:pPr>
      <w:r w:rsidRPr="00BB22B9">
        <w:tab/>
        <w:t>(c)</w:t>
      </w:r>
      <w:r w:rsidRPr="00BB22B9">
        <w:tab/>
        <w:t>confirm that they are the same; or</w:t>
      </w:r>
    </w:p>
    <w:p w:rsidR="00530007" w:rsidRPr="00BB22B9" w:rsidRDefault="00530007" w:rsidP="00530007">
      <w:pPr>
        <w:pStyle w:val="paragraph"/>
      </w:pPr>
      <w:r w:rsidRPr="00BB22B9">
        <w:tab/>
        <w:t>(d)</w:t>
      </w:r>
      <w:r w:rsidRPr="00BB22B9">
        <w:tab/>
        <w:t>if they are not the same and the approved supplier considers the number so provided or included more reliable than the endorsed number:</w:t>
      </w:r>
    </w:p>
    <w:p w:rsidR="00530007" w:rsidRPr="00BB22B9" w:rsidRDefault="00530007" w:rsidP="00530007">
      <w:pPr>
        <w:pStyle w:val="paragraphsub"/>
      </w:pPr>
      <w:r w:rsidRPr="00BB22B9">
        <w:tab/>
        <w:t>(i)</w:t>
      </w:r>
      <w:r w:rsidRPr="00BB22B9">
        <w:tab/>
        <w:t>alter the endorsed number to the number so provided or included; or</w:t>
      </w:r>
    </w:p>
    <w:p w:rsidR="00530007" w:rsidRPr="00BB22B9" w:rsidRDefault="00530007" w:rsidP="00530007">
      <w:pPr>
        <w:pStyle w:val="paragraphsub"/>
      </w:pPr>
      <w:r w:rsidRPr="00BB22B9">
        <w:tab/>
        <w:t>(ii)</w:t>
      </w:r>
      <w:r w:rsidRPr="00BB22B9">
        <w:tab/>
        <w:t>insert the number so provided or included in the CTS claim relating to the prescription, noting the discrepancy; or</w:t>
      </w:r>
    </w:p>
    <w:p w:rsidR="00530007" w:rsidRPr="00BB22B9" w:rsidRDefault="00530007" w:rsidP="00530007">
      <w:pPr>
        <w:pStyle w:val="paragraph"/>
      </w:pPr>
      <w:r w:rsidRPr="00BB22B9">
        <w:tab/>
        <w:t>(e)</w:t>
      </w:r>
      <w:r w:rsidRPr="00BB22B9">
        <w:tab/>
        <w:t>if they are not the same and the approved supplier considers the endorsed number more reliable than the number so provided or included—disregard the number so provided or included and, if making a CTS claim, insert the endorsed number in the CTS claim relating to that prescription.</w:t>
      </w:r>
    </w:p>
    <w:p w:rsidR="00530007" w:rsidRPr="00BB22B9" w:rsidRDefault="00530007" w:rsidP="00530007">
      <w:pPr>
        <w:pStyle w:val="SubsectionHead"/>
      </w:pPr>
      <w:r w:rsidRPr="00BB22B9">
        <w:lastRenderedPageBreak/>
        <w:t>Approved supplier may check to ensure that supply not being sought after relevant expiry date</w:t>
      </w:r>
    </w:p>
    <w:p w:rsidR="00530007" w:rsidRPr="00BB22B9" w:rsidRDefault="00530007" w:rsidP="00530007">
      <w:pPr>
        <w:pStyle w:val="subsection"/>
      </w:pPr>
      <w:r w:rsidRPr="00BB22B9">
        <w:tab/>
        <w:t>(5)</w:t>
      </w:r>
      <w:r w:rsidRPr="00BB22B9">
        <w:tab/>
        <w:t xml:space="preserve">If the approved supplier has also been provided with, or has in the approved supplier’s records, the expiry date in relation to the medicare number ultimately supplied to the </w:t>
      </w:r>
      <w:r w:rsidR="00951566" w:rsidRPr="00BB22B9">
        <w:t>Chief Executive Medicare</w:t>
      </w:r>
      <w:r w:rsidRPr="00BB22B9">
        <w:t>, the approved supplier may confirm that the supply of the pharmaceutical benefit authorised by the prescription is not being sought after the expiry date.</w:t>
      </w:r>
    </w:p>
    <w:p w:rsidR="00530007" w:rsidRPr="00BB22B9" w:rsidRDefault="00530007" w:rsidP="00530007">
      <w:pPr>
        <w:pStyle w:val="SubsectionHead"/>
      </w:pPr>
      <w:r w:rsidRPr="00BB22B9">
        <w:t>Requirement in respect of prescription (other than communicated prescription) covering person included in class determined under subsection</w:t>
      </w:r>
      <w:r w:rsidR="00C0727A" w:rsidRPr="00BB22B9">
        <w:t> </w:t>
      </w:r>
      <w:r w:rsidRPr="00BB22B9">
        <w:t>86E(1)</w:t>
      </w:r>
    </w:p>
    <w:p w:rsidR="00530007" w:rsidRPr="00BB22B9" w:rsidRDefault="00530007" w:rsidP="00530007">
      <w:pPr>
        <w:pStyle w:val="subsection"/>
      </w:pPr>
      <w:r w:rsidRPr="00BB22B9">
        <w:tab/>
        <w:t>(6)</w:t>
      </w:r>
      <w:r w:rsidRPr="00BB22B9">
        <w:tab/>
        <w:t>If:</w:t>
      </w:r>
    </w:p>
    <w:p w:rsidR="00530007" w:rsidRPr="00BB22B9" w:rsidRDefault="00530007" w:rsidP="00530007">
      <w:pPr>
        <w:pStyle w:val="paragraph"/>
      </w:pPr>
      <w:r w:rsidRPr="00BB22B9">
        <w:tab/>
        <w:t>(a)</w:t>
      </w:r>
      <w:r w:rsidRPr="00BB22B9">
        <w:tab/>
        <w:t>the prescription for the supply of a pharmaceutical benefit that is presented to the approved supplier does not contain a medicare number as a number applicable to the person to whom the prescription relates; and</w:t>
      </w:r>
    </w:p>
    <w:p w:rsidR="00530007" w:rsidRPr="00BB22B9" w:rsidRDefault="00530007" w:rsidP="00530007">
      <w:pPr>
        <w:pStyle w:val="paragraph"/>
      </w:pPr>
      <w:r w:rsidRPr="00BB22B9">
        <w:tab/>
        <w:t>(b)</w:t>
      </w:r>
      <w:r w:rsidRPr="00BB22B9">
        <w:tab/>
        <w:t xml:space="preserve">despite a request under </w:t>
      </w:r>
      <w:r w:rsidR="0027360F" w:rsidRPr="00BB22B9">
        <w:t>subsection (</w:t>
      </w:r>
      <w:r w:rsidRPr="00BB22B9">
        <w:t>1), a medicare number is not provided to the approved supplier as such a number; and</w:t>
      </w:r>
    </w:p>
    <w:p w:rsidR="00530007" w:rsidRPr="00BB22B9" w:rsidRDefault="00530007" w:rsidP="00530007">
      <w:pPr>
        <w:pStyle w:val="paragraph"/>
      </w:pPr>
      <w:r w:rsidRPr="00BB22B9">
        <w:tab/>
        <w:t>(c)</w:t>
      </w:r>
      <w:r w:rsidRPr="00BB22B9">
        <w:tab/>
        <w:t>a medicare number is not retained in the approved supplier’s records in accordance with section</w:t>
      </w:r>
      <w:r w:rsidR="00C0727A" w:rsidRPr="00BB22B9">
        <w:t> </w:t>
      </w:r>
      <w:r w:rsidRPr="00BB22B9">
        <w:t>86D as such a number; and</w:t>
      </w:r>
    </w:p>
    <w:p w:rsidR="00530007" w:rsidRPr="00BB22B9" w:rsidRDefault="00530007" w:rsidP="001A5EA7">
      <w:pPr>
        <w:pStyle w:val="paragraph"/>
        <w:keepNext/>
        <w:keepLines/>
      </w:pPr>
      <w:r w:rsidRPr="00BB22B9">
        <w:tab/>
        <w:t>(d)</w:t>
      </w:r>
      <w:r w:rsidRPr="00BB22B9">
        <w:tab/>
        <w:t>the approved supplier is satisfied that the person to whom the prescription relates is included within a class of persons identified by the Minister in a determination under subsection</w:t>
      </w:r>
      <w:r w:rsidR="00C0727A" w:rsidRPr="00BB22B9">
        <w:t> </w:t>
      </w:r>
      <w:r w:rsidRPr="00BB22B9">
        <w:t>86E(1);</w:t>
      </w:r>
    </w:p>
    <w:p w:rsidR="00530007" w:rsidRPr="00BB22B9" w:rsidRDefault="00530007" w:rsidP="00530007">
      <w:pPr>
        <w:pStyle w:val="subsection2"/>
      </w:pPr>
      <w:r w:rsidRPr="00BB22B9">
        <w:t>the approved supplier must:</w:t>
      </w:r>
    </w:p>
    <w:p w:rsidR="00530007" w:rsidRPr="00BB22B9" w:rsidRDefault="00530007" w:rsidP="00530007">
      <w:pPr>
        <w:pStyle w:val="paragraph"/>
      </w:pPr>
      <w:r w:rsidRPr="00BB22B9">
        <w:tab/>
        <w:t>(e)</w:t>
      </w:r>
      <w:r w:rsidRPr="00BB22B9">
        <w:tab/>
        <w:t>endorse on the prescription the special number applicable to the person as a member of that class; or</w:t>
      </w:r>
    </w:p>
    <w:p w:rsidR="00530007" w:rsidRPr="00BB22B9" w:rsidRDefault="00530007" w:rsidP="00530007">
      <w:pPr>
        <w:pStyle w:val="paragraph"/>
      </w:pPr>
      <w:r w:rsidRPr="00BB22B9">
        <w:lastRenderedPageBreak/>
        <w:tab/>
        <w:t>(f)</w:t>
      </w:r>
      <w:r w:rsidRPr="00BB22B9">
        <w:tab/>
        <w:t>insert that special number in the CTS claim relating to the prescription.</w:t>
      </w:r>
    </w:p>
    <w:p w:rsidR="00530007" w:rsidRPr="00BB22B9" w:rsidRDefault="00530007" w:rsidP="00530007">
      <w:pPr>
        <w:pStyle w:val="SubsectionHead"/>
      </w:pPr>
      <w:r w:rsidRPr="00BB22B9">
        <w:t>Requirement in respect of written version of communicated prescription not containing medicare number</w:t>
      </w:r>
    </w:p>
    <w:p w:rsidR="00530007" w:rsidRPr="00BB22B9" w:rsidRDefault="00530007" w:rsidP="00530007">
      <w:pPr>
        <w:pStyle w:val="subsection"/>
      </w:pPr>
      <w:r w:rsidRPr="00BB22B9">
        <w:tab/>
        <w:t>(7)</w:t>
      </w:r>
      <w:r w:rsidRPr="00BB22B9">
        <w:tab/>
        <w:t>If:</w:t>
      </w:r>
    </w:p>
    <w:p w:rsidR="00530007" w:rsidRPr="00BB22B9" w:rsidRDefault="00530007" w:rsidP="00530007">
      <w:pPr>
        <w:pStyle w:val="paragraph"/>
      </w:pPr>
      <w:r w:rsidRPr="00BB22B9">
        <w:tab/>
        <w:t>(a)</w:t>
      </w:r>
      <w:r w:rsidRPr="00BB22B9">
        <w:tab/>
        <w:t xml:space="preserve">a prescription for the supply of a pharmaceutical benefit is not presented to an approved supplier as described in </w:t>
      </w:r>
      <w:r w:rsidR="0027360F" w:rsidRPr="00BB22B9">
        <w:t>subsection (</w:t>
      </w:r>
      <w:r w:rsidRPr="00BB22B9">
        <w:t>1) but is communicated to the approved supplier in circumstances set out in regulations made for the purposes of paragraph</w:t>
      </w:r>
      <w:r w:rsidR="00C0727A" w:rsidRPr="00BB22B9">
        <w:t> </w:t>
      </w:r>
      <w:r w:rsidRPr="00BB22B9">
        <w:t>89(a); and</w:t>
      </w:r>
    </w:p>
    <w:p w:rsidR="00530007" w:rsidRPr="00BB22B9" w:rsidRDefault="00530007" w:rsidP="00530007">
      <w:pPr>
        <w:pStyle w:val="paragraph"/>
      </w:pPr>
      <w:r w:rsidRPr="00BB22B9">
        <w:tab/>
        <w:t>(b)</w:t>
      </w:r>
      <w:r w:rsidRPr="00BB22B9">
        <w:tab/>
        <w:t>the pharmaceutical benefit is one in respect of the supply of which the approved supplier would, but for the operation of sub</w:t>
      </w:r>
      <w:r w:rsidR="0027360F" w:rsidRPr="00BB22B9">
        <w:t>section 9</w:t>
      </w:r>
      <w:r w:rsidRPr="00BB22B9">
        <w:t>9(7), be entitled to receive a payment under sub</w:t>
      </w:r>
      <w:r w:rsidR="0027360F" w:rsidRPr="00BB22B9">
        <w:t>section 9</w:t>
      </w:r>
      <w:r w:rsidRPr="00BB22B9">
        <w:t>9(2) or (4); and</w:t>
      </w:r>
    </w:p>
    <w:p w:rsidR="00530007" w:rsidRPr="00BB22B9" w:rsidRDefault="00530007" w:rsidP="00530007">
      <w:pPr>
        <w:pStyle w:val="paragraph"/>
      </w:pPr>
      <w:r w:rsidRPr="00BB22B9">
        <w:tab/>
        <w:t>(c)</w:t>
      </w:r>
      <w:r w:rsidRPr="00BB22B9">
        <w:tab/>
        <w:t>the approved supplier later receives a written version of the prescription that does not contain a medicare number as a number applicable to the person to whom the prescription relates;</w:t>
      </w:r>
    </w:p>
    <w:p w:rsidR="00530007" w:rsidRPr="00BB22B9" w:rsidRDefault="00530007" w:rsidP="00530007">
      <w:pPr>
        <w:pStyle w:val="subsection2"/>
      </w:pPr>
      <w:r w:rsidRPr="00BB22B9">
        <w:t>the approved supplier must, after the written version of the prescription is received, endorse on the written version, or insert in the CTS claim relating to the prescription:</w:t>
      </w:r>
    </w:p>
    <w:p w:rsidR="00530007" w:rsidRPr="00BB22B9" w:rsidRDefault="00530007" w:rsidP="00530007">
      <w:pPr>
        <w:pStyle w:val="paragraph"/>
      </w:pPr>
      <w:r w:rsidRPr="00BB22B9">
        <w:tab/>
        <w:t>(d)</w:t>
      </w:r>
      <w:r w:rsidRPr="00BB22B9">
        <w:tab/>
        <w:t>if a medicare number is already retained in the approved supplier’s records in accordance with section</w:t>
      </w:r>
      <w:r w:rsidR="00C0727A" w:rsidRPr="00BB22B9">
        <w:t> </w:t>
      </w:r>
      <w:r w:rsidRPr="00BB22B9">
        <w:t>86D as a number applicable to the person to whom the prescription relates—that medicare number; or</w:t>
      </w:r>
    </w:p>
    <w:p w:rsidR="00530007" w:rsidRPr="00BB22B9" w:rsidRDefault="00530007" w:rsidP="00530007">
      <w:pPr>
        <w:pStyle w:val="paragraph"/>
      </w:pPr>
      <w:r w:rsidRPr="00BB22B9">
        <w:tab/>
        <w:t>(e)</w:t>
      </w:r>
      <w:r w:rsidRPr="00BB22B9">
        <w:tab/>
        <w:t>if a medicare number is not so retained as a number applicable to the person to whom the prescription relates—the special number applicable to the person under subsection</w:t>
      </w:r>
      <w:r w:rsidR="00C0727A" w:rsidRPr="00BB22B9">
        <w:t> </w:t>
      </w:r>
      <w:r w:rsidRPr="00BB22B9">
        <w:t>86E(1) as a person in respect of whom a prescription has been so communicated.</w:t>
      </w:r>
    </w:p>
    <w:p w:rsidR="00530007" w:rsidRPr="00BB22B9" w:rsidRDefault="00530007" w:rsidP="00F36D53">
      <w:pPr>
        <w:pStyle w:val="notetext"/>
      </w:pPr>
      <w:r w:rsidRPr="00BB22B9">
        <w:t>Note 1:</w:t>
      </w:r>
      <w:r w:rsidRPr="00BB22B9">
        <w:tab/>
        <w:t>Sub</w:t>
      </w:r>
      <w:r w:rsidR="0027360F" w:rsidRPr="00BB22B9">
        <w:t>section 9</w:t>
      </w:r>
      <w:r w:rsidRPr="00BB22B9">
        <w:t xml:space="preserve">9(7) sets out the consequences of a failure ultimately to supply a medicare number or special number to the </w:t>
      </w:r>
      <w:r w:rsidR="00AD3168" w:rsidRPr="00BB22B9">
        <w:t xml:space="preserve">Chief Executive </w:t>
      </w:r>
      <w:r w:rsidR="00AD3168" w:rsidRPr="00BB22B9">
        <w:lastRenderedPageBreak/>
        <w:t>Medicare</w:t>
      </w:r>
      <w:r w:rsidRPr="00BB22B9">
        <w:t xml:space="preserve"> or, in the case of a medicare number that is so supplied, of a discrepancy with a medicare number held in the records of the </w:t>
      </w:r>
      <w:r w:rsidR="00AD3168" w:rsidRPr="00BB22B9">
        <w:t>Chief Executive Medicare</w:t>
      </w:r>
      <w:r w:rsidRPr="00BB22B9">
        <w:t>.</w:t>
      </w:r>
    </w:p>
    <w:p w:rsidR="00530007" w:rsidRPr="00BB22B9" w:rsidRDefault="00530007" w:rsidP="00530007">
      <w:pPr>
        <w:pStyle w:val="notetext"/>
      </w:pPr>
      <w:r w:rsidRPr="00BB22B9">
        <w:t>Note 2:</w:t>
      </w:r>
      <w:r w:rsidRPr="00BB22B9">
        <w:tab/>
        <w:t>If, because a medicare number is not provided and a special number is not applicable, a person pays the full amount to an approved supplier for the supply of a pharmaceutical benefit, the person may be entitled to an appropriate refund from the Commonwealth (see subsection</w:t>
      </w:r>
      <w:r w:rsidR="00C0727A" w:rsidRPr="00BB22B9">
        <w:t> </w:t>
      </w:r>
      <w:r w:rsidRPr="00BB22B9">
        <w:t>87A(2)).</w:t>
      </w:r>
    </w:p>
    <w:p w:rsidR="00530007" w:rsidRPr="00BB22B9" w:rsidRDefault="00530007" w:rsidP="00530007">
      <w:pPr>
        <w:pStyle w:val="ActHead5"/>
      </w:pPr>
      <w:bookmarkStart w:id="81" w:name="_Toc179887735"/>
      <w:r w:rsidRPr="00AC0DDC">
        <w:rPr>
          <w:rStyle w:val="CharSectno"/>
        </w:rPr>
        <w:t>86D</w:t>
      </w:r>
      <w:r w:rsidRPr="00BB22B9">
        <w:t xml:space="preserve">  Power of approved suppliers to record and retain medicare numbers and expiry dates</w:t>
      </w:r>
      <w:bookmarkEnd w:id="81"/>
    </w:p>
    <w:p w:rsidR="00530007" w:rsidRPr="00BB22B9" w:rsidRDefault="00530007" w:rsidP="00530007">
      <w:pPr>
        <w:pStyle w:val="SubsectionHead"/>
      </w:pPr>
      <w:r w:rsidRPr="00BB22B9">
        <w:t>Approved supplier may record and retain medicare numbers and expiry dates supplied by or on behalf of patients</w:t>
      </w:r>
    </w:p>
    <w:p w:rsidR="00530007" w:rsidRPr="00BB22B9" w:rsidRDefault="00530007" w:rsidP="00530007">
      <w:pPr>
        <w:pStyle w:val="subsection"/>
      </w:pPr>
      <w:r w:rsidRPr="00BB22B9">
        <w:tab/>
        <w:t>(1)</w:t>
      </w:r>
      <w:r w:rsidRPr="00BB22B9">
        <w:tab/>
        <w:t>If:</w:t>
      </w:r>
    </w:p>
    <w:p w:rsidR="00530007" w:rsidRPr="00BB22B9" w:rsidRDefault="00530007" w:rsidP="00530007">
      <w:pPr>
        <w:pStyle w:val="paragraph"/>
      </w:pPr>
      <w:r w:rsidRPr="00BB22B9">
        <w:tab/>
        <w:t>(a)</w:t>
      </w:r>
      <w:r w:rsidRPr="00BB22B9">
        <w:tab/>
        <w:t>an approved supplier is provided with a medicare number as a number applicable to a person (whether with or without the expiry date in relation to that number) either:</w:t>
      </w:r>
    </w:p>
    <w:p w:rsidR="00530007" w:rsidRPr="00BB22B9" w:rsidRDefault="00530007" w:rsidP="00530007">
      <w:pPr>
        <w:pStyle w:val="paragraphsub"/>
      </w:pPr>
      <w:r w:rsidRPr="00BB22B9">
        <w:tab/>
        <w:t>(i)</w:t>
      </w:r>
      <w:r w:rsidRPr="00BB22B9">
        <w:tab/>
        <w:t>as a result of a request under section</w:t>
      </w:r>
      <w:r w:rsidR="00C0727A" w:rsidRPr="00BB22B9">
        <w:t> </w:t>
      </w:r>
      <w:r w:rsidRPr="00BB22B9">
        <w:t>86B or 86C; or</w:t>
      </w:r>
    </w:p>
    <w:p w:rsidR="00530007" w:rsidRPr="00BB22B9" w:rsidRDefault="00530007" w:rsidP="00530007">
      <w:pPr>
        <w:pStyle w:val="paragraphsub"/>
      </w:pPr>
      <w:r w:rsidRPr="00BB22B9">
        <w:tab/>
        <w:t>(ii)</w:t>
      </w:r>
      <w:r w:rsidRPr="00BB22B9">
        <w:tab/>
        <w:t>to facilitate the supply of pharmaceutical benefits at a later time or times; and</w:t>
      </w:r>
    </w:p>
    <w:p w:rsidR="00530007" w:rsidRPr="00BB22B9" w:rsidRDefault="00530007" w:rsidP="00530007">
      <w:pPr>
        <w:pStyle w:val="paragraph"/>
      </w:pPr>
      <w:r w:rsidRPr="00BB22B9">
        <w:tab/>
        <w:t>(b)</w:t>
      </w:r>
      <w:r w:rsidRPr="00BB22B9">
        <w:tab/>
        <w:t>the approved supplier is satisfied that the person providing the number, or number and date, is:</w:t>
      </w:r>
    </w:p>
    <w:p w:rsidR="00530007" w:rsidRPr="00BB22B9" w:rsidRDefault="00530007" w:rsidP="00530007">
      <w:pPr>
        <w:pStyle w:val="paragraphsub"/>
      </w:pPr>
      <w:r w:rsidRPr="00BB22B9">
        <w:tab/>
        <w:t>(i)</w:t>
      </w:r>
      <w:r w:rsidRPr="00BB22B9">
        <w:tab/>
        <w:t>the person in respect of whom the number was provided; or</w:t>
      </w:r>
    </w:p>
    <w:p w:rsidR="00530007" w:rsidRPr="00BB22B9" w:rsidRDefault="00530007" w:rsidP="00530007">
      <w:pPr>
        <w:pStyle w:val="paragraphsub"/>
      </w:pPr>
      <w:r w:rsidRPr="00BB22B9">
        <w:tab/>
        <w:t>(ii)</w:t>
      </w:r>
      <w:r w:rsidRPr="00BB22B9">
        <w:tab/>
        <w:t>the legal guardian of that person; or</w:t>
      </w:r>
    </w:p>
    <w:p w:rsidR="00530007" w:rsidRPr="00BB22B9" w:rsidRDefault="00530007" w:rsidP="00530007">
      <w:pPr>
        <w:pStyle w:val="paragraphsub"/>
      </w:pPr>
      <w:r w:rsidRPr="00BB22B9">
        <w:tab/>
        <w:t>(iii)</w:t>
      </w:r>
      <w:r w:rsidRPr="00BB22B9">
        <w:tab/>
        <w:t xml:space="preserve">another person who, in accordance with a </w:t>
      </w:r>
      <w:r w:rsidR="002401BE" w:rsidRPr="00BB22B9">
        <w:t xml:space="preserve">determination made by the Minister under </w:t>
      </w:r>
      <w:r w:rsidR="0027360F" w:rsidRPr="00BB22B9">
        <w:t>subsection (</w:t>
      </w:r>
      <w:r w:rsidR="002401BE" w:rsidRPr="00BB22B9">
        <w:t>5)</w:t>
      </w:r>
      <w:r w:rsidRPr="00BB22B9">
        <w:t>, is capable of giving an authorisation under this subsection;</w:t>
      </w:r>
    </w:p>
    <w:p w:rsidR="00530007" w:rsidRPr="00BB22B9" w:rsidRDefault="00530007" w:rsidP="00530007">
      <w:pPr>
        <w:pStyle w:val="subsection2"/>
      </w:pPr>
      <w:r w:rsidRPr="00BB22B9">
        <w:t xml:space="preserve">the approved supplier may, with the authorisation of the person providing the number, or number and date, undertake the permitted </w:t>
      </w:r>
      <w:r w:rsidRPr="00BB22B9">
        <w:lastRenderedPageBreak/>
        <w:t>recording and retention activities in relation to that number, or number and date.</w:t>
      </w:r>
    </w:p>
    <w:p w:rsidR="00530007" w:rsidRPr="00BB22B9" w:rsidRDefault="00530007" w:rsidP="001A5EA7">
      <w:pPr>
        <w:pStyle w:val="SubsectionHead"/>
      </w:pPr>
      <w:r w:rsidRPr="00BB22B9">
        <w:t xml:space="preserve">Supplier may record and retain medicare numbers and expiry dates supplied by </w:t>
      </w:r>
      <w:r w:rsidR="00820115" w:rsidRPr="00BB22B9">
        <w:t>PBS prescribers</w:t>
      </w:r>
      <w:r w:rsidRPr="00BB22B9">
        <w:t xml:space="preserve"> in respect of communicated prescriptions</w:t>
      </w:r>
    </w:p>
    <w:p w:rsidR="00530007" w:rsidRPr="00BB22B9" w:rsidRDefault="00530007" w:rsidP="001A5EA7">
      <w:pPr>
        <w:pStyle w:val="subsection"/>
        <w:keepNext/>
        <w:keepLines/>
      </w:pPr>
      <w:r w:rsidRPr="00BB22B9">
        <w:tab/>
        <w:t>(2)</w:t>
      </w:r>
      <w:r w:rsidRPr="00BB22B9">
        <w:tab/>
        <w:t>If:</w:t>
      </w:r>
    </w:p>
    <w:p w:rsidR="00530007" w:rsidRPr="00BB22B9" w:rsidRDefault="00530007" w:rsidP="00530007">
      <w:pPr>
        <w:pStyle w:val="paragraph"/>
      </w:pPr>
      <w:r w:rsidRPr="00BB22B9">
        <w:tab/>
        <w:t>(a)</w:t>
      </w:r>
      <w:r w:rsidRPr="00BB22B9">
        <w:tab/>
        <w:t>a prescription for the supply of a pharmaceutical benefit is communicated to an approved supplier in circumstances set out in regulations made for the purposes of paragraph</w:t>
      </w:r>
      <w:r w:rsidR="00C0727A" w:rsidRPr="00BB22B9">
        <w:t> </w:t>
      </w:r>
      <w:r w:rsidRPr="00BB22B9">
        <w:t>89(a); and</w:t>
      </w:r>
    </w:p>
    <w:p w:rsidR="00530007" w:rsidRPr="00BB22B9" w:rsidRDefault="00530007" w:rsidP="00530007">
      <w:pPr>
        <w:pStyle w:val="paragraph"/>
      </w:pPr>
      <w:r w:rsidRPr="00BB22B9">
        <w:tab/>
        <w:t>(b)</w:t>
      </w:r>
      <w:r w:rsidRPr="00BB22B9">
        <w:tab/>
        <w:t xml:space="preserve">at the time the prescription is communicated, the </w:t>
      </w:r>
      <w:r w:rsidR="00A3297E" w:rsidRPr="00BB22B9">
        <w:t>PBS prescriber</w:t>
      </w:r>
      <w:r w:rsidRPr="00BB22B9">
        <w:t xml:space="preserve"> communicating the prescription informs the approved supplier of a medicare number as a number applicable to the person to whom the prescription relates (whether with or without the expiry date in relation to that number);</w:t>
      </w:r>
    </w:p>
    <w:p w:rsidR="00530007" w:rsidRPr="00BB22B9" w:rsidRDefault="00530007" w:rsidP="00530007">
      <w:pPr>
        <w:pStyle w:val="subsection2"/>
      </w:pPr>
      <w:r w:rsidRPr="00BB22B9">
        <w:t>the approved supplier may undertake the permitted recording and retention activities in relation to that number, or number and date.</w:t>
      </w:r>
    </w:p>
    <w:p w:rsidR="00530007" w:rsidRPr="00BB22B9" w:rsidRDefault="00530007" w:rsidP="00530007">
      <w:pPr>
        <w:pStyle w:val="notetext"/>
      </w:pPr>
      <w:r w:rsidRPr="00BB22B9">
        <w:t>Note:</w:t>
      </w:r>
      <w:r w:rsidRPr="00BB22B9">
        <w:tab/>
        <w:t>An approved supplier can only be informed of a medicare number under this section with the authority of the person whose number it is, or of another person on that person’s behalf (see subsection</w:t>
      </w:r>
      <w:r w:rsidR="00C0727A" w:rsidRPr="00BB22B9">
        <w:t> </w:t>
      </w:r>
      <w:r w:rsidRPr="00BB22B9">
        <w:t>88(3B)).</w:t>
      </w:r>
    </w:p>
    <w:p w:rsidR="00530007" w:rsidRPr="00BB22B9" w:rsidRDefault="00530007" w:rsidP="00530007">
      <w:pPr>
        <w:pStyle w:val="SubsectionHead"/>
      </w:pPr>
      <w:r w:rsidRPr="00BB22B9">
        <w:t>Persons not obliged to authorise recording and retention of particulars</w:t>
      </w:r>
    </w:p>
    <w:p w:rsidR="00530007" w:rsidRPr="00BB22B9" w:rsidRDefault="00530007" w:rsidP="00530007">
      <w:pPr>
        <w:pStyle w:val="subsection"/>
      </w:pPr>
      <w:r w:rsidRPr="00BB22B9">
        <w:tab/>
        <w:t>(3)</w:t>
      </w:r>
      <w:r w:rsidRPr="00BB22B9">
        <w:tab/>
        <w:t>Nothing in this section implies that a person is under any obligation to authorise an approved supplier to undertake the permitted recording and retention activities in respect of a medicare number, or of a medicare number and the expiry date in relation to such a number, provided as a result of a request under section</w:t>
      </w:r>
      <w:r w:rsidR="00C0727A" w:rsidRPr="00BB22B9">
        <w:t> </w:t>
      </w:r>
      <w:r w:rsidRPr="00BB22B9">
        <w:t>86B or 86C.</w:t>
      </w:r>
    </w:p>
    <w:p w:rsidR="00530007" w:rsidRPr="00BB22B9" w:rsidRDefault="00530007" w:rsidP="00530007">
      <w:pPr>
        <w:pStyle w:val="SubsectionHead"/>
      </w:pPr>
      <w:r w:rsidRPr="00BB22B9">
        <w:lastRenderedPageBreak/>
        <w:t>Approved supplier responsible for storage and security</w:t>
      </w:r>
    </w:p>
    <w:p w:rsidR="00530007" w:rsidRPr="00BB22B9" w:rsidRDefault="00530007" w:rsidP="00530007">
      <w:pPr>
        <w:pStyle w:val="subsection"/>
      </w:pPr>
      <w:r w:rsidRPr="00BB22B9">
        <w:tab/>
        <w:t>(4)</w:t>
      </w:r>
      <w:r w:rsidRPr="00BB22B9">
        <w:tab/>
        <w:t>An approved supplier who, under this section, records and retains medicare numbers, or medicare numbers and expiry dates in relation to those numbers, in the approved supplier’s records must ensure:</w:t>
      </w:r>
    </w:p>
    <w:p w:rsidR="00530007" w:rsidRPr="00BB22B9" w:rsidRDefault="00530007" w:rsidP="00530007">
      <w:pPr>
        <w:pStyle w:val="paragraph"/>
      </w:pPr>
      <w:r w:rsidRPr="00BB22B9">
        <w:tab/>
        <w:t>(a)</w:t>
      </w:r>
      <w:r w:rsidRPr="00BB22B9">
        <w:tab/>
        <w:t>that the record of those numbers, or numbers and dates, is protected, by such security safeguards as it is reasonable in the circumstances to take, against loss, against unauthorised access, use, modification or disclosure, and against other misuse; and</w:t>
      </w:r>
    </w:p>
    <w:p w:rsidR="00530007" w:rsidRPr="00BB22B9" w:rsidRDefault="00530007" w:rsidP="00530007">
      <w:pPr>
        <w:pStyle w:val="paragraph"/>
      </w:pPr>
      <w:r w:rsidRPr="00BB22B9">
        <w:tab/>
        <w:t>(b)</w:t>
      </w:r>
      <w:r w:rsidRPr="00BB22B9">
        <w:tab/>
        <w:t>if it is necessary for access to the record of those numbers, or numbers and dates, to be given to a person in connection with the provision of services to the approved supplier—that everything reasonably within the power of the approved supplier is done to prevent unauthorised use or disclosure of information contained in that record.</w:t>
      </w:r>
    </w:p>
    <w:p w:rsidR="002401BE" w:rsidRPr="00BB22B9" w:rsidRDefault="002401BE" w:rsidP="002401BE">
      <w:pPr>
        <w:pStyle w:val="SubsectionHead"/>
      </w:pPr>
      <w:r w:rsidRPr="00BB22B9">
        <w:t>Determinations are legislative instruments</w:t>
      </w:r>
    </w:p>
    <w:p w:rsidR="002401BE" w:rsidRPr="00BB22B9" w:rsidRDefault="002401BE" w:rsidP="002401BE">
      <w:pPr>
        <w:pStyle w:val="subsection"/>
      </w:pPr>
      <w:r w:rsidRPr="00BB22B9">
        <w:tab/>
        <w:t>(5)</w:t>
      </w:r>
      <w:r w:rsidRPr="00BB22B9">
        <w:tab/>
        <w:t xml:space="preserve">For the purposes of </w:t>
      </w:r>
      <w:r w:rsidR="0027360F" w:rsidRPr="00BB22B9">
        <w:t>subsection (</w:t>
      </w:r>
      <w:r w:rsidRPr="00BB22B9">
        <w:t>1), the Minister may, by legislative instrument, determine a person to be capable of giving an authorisation.</w:t>
      </w:r>
    </w:p>
    <w:p w:rsidR="00530007" w:rsidRPr="00BB22B9" w:rsidRDefault="00530007" w:rsidP="00530007">
      <w:pPr>
        <w:pStyle w:val="SubsectionHead"/>
      </w:pPr>
      <w:r w:rsidRPr="00BB22B9">
        <w:t>Permitted recording and retention activities</w:t>
      </w:r>
    </w:p>
    <w:p w:rsidR="00530007" w:rsidRPr="00BB22B9" w:rsidRDefault="00530007" w:rsidP="00530007">
      <w:pPr>
        <w:pStyle w:val="subsection"/>
      </w:pPr>
      <w:r w:rsidRPr="00BB22B9">
        <w:tab/>
        <w:t>(6)</w:t>
      </w:r>
      <w:r w:rsidRPr="00BB22B9">
        <w:tab/>
        <w:t>In this section:</w:t>
      </w:r>
    </w:p>
    <w:p w:rsidR="00530007" w:rsidRPr="00BB22B9" w:rsidRDefault="00530007" w:rsidP="00530007">
      <w:pPr>
        <w:pStyle w:val="Definition"/>
      </w:pPr>
      <w:r w:rsidRPr="00BB22B9">
        <w:rPr>
          <w:b/>
          <w:i/>
        </w:rPr>
        <w:t>permitted recording and retention activities</w:t>
      </w:r>
      <w:r w:rsidRPr="00BB22B9">
        <w:t xml:space="preserve">, in relation to a medicare number provided to an approved supplier under </w:t>
      </w:r>
      <w:r w:rsidR="0027360F" w:rsidRPr="00BB22B9">
        <w:t>subsection (</w:t>
      </w:r>
      <w:r w:rsidRPr="00BB22B9">
        <w:t>1) or (2) as a number applicable to a person (whether with or without an expiry date in relation to that number), are:</w:t>
      </w:r>
    </w:p>
    <w:p w:rsidR="00530007" w:rsidRPr="00BB22B9" w:rsidRDefault="00530007" w:rsidP="00530007">
      <w:pPr>
        <w:pStyle w:val="paragraph"/>
      </w:pPr>
      <w:r w:rsidRPr="00BB22B9">
        <w:tab/>
        <w:t>(a)</w:t>
      </w:r>
      <w:r w:rsidRPr="00BB22B9">
        <w:tab/>
        <w:t>to record and retain that number, or that number and date, in the approved supplier’s records in relation to that person; or</w:t>
      </w:r>
    </w:p>
    <w:p w:rsidR="00530007" w:rsidRPr="00BB22B9" w:rsidRDefault="00530007" w:rsidP="00530007">
      <w:pPr>
        <w:pStyle w:val="paragraph"/>
      </w:pPr>
      <w:r w:rsidRPr="00BB22B9">
        <w:lastRenderedPageBreak/>
        <w:tab/>
        <w:t>(b)</w:t>
      </w:r>
      <w:r w:rsidRPr="00BB22B9">
        <w:tab/>
        <w:t>if the approved supplier has already recorded and retained either or both of those particulars in relation to that person by virtue of a previous operation of this section—to check the accuracy and completeness of the recorded particulars in respect of that person and, if the recorded particulars are inaccurate or incomplete, to modify those particulars appropriately.</w:t>
      </w:r>
    </w:p>
    <w:p w:rsidR="00530007" w:rsidRPr="00BB22B9" w:rsidRDefault="00530007" w:rsidP="00530007">
      <w:pPr>
        <w:pStyle w:val="ActHead5"/>
      </w:pPr>
      <w:bookmarkStart w:id="82" w:name="_Toc179887736"/>
      <w:r w:rsidRPr="00AC0DDC">
        <w:rPr>
          <w:rStyle w:val="CharSectno"/>
        </w:rPr>
        <w:t>86E</w:t>
      </w:r>
      <w:r w:rsidRPr="00BB22B9">
        <w:t xml:space="preserve">  Minister may determine certain persons to be special evidentiary categories</w:t>
      </w:r>
      <w:bookmarkEnd w:id="82"/>
    </w:p>
    <w:p w:rsidR="00530007" w:rsidRPr="00BB22B9" w:rsidRDefault="00530007" w:rsidP="00530007">
      <w:pPr>
        <w:pStyle w:val="SubsectionHead"/>
      </w:pPr>
      <w:r w:rsidRPr="00BB22B9">
        <w:t>Determination of classes of persons whose entitlement to pharmaceutical benefits can be evidenced otherwise than by provision of medicare numbers</w:t>
      </w:r>
    </w:p>
    <w:p w:rsidR="00530007" w:rsidRPr="00BB22B9" w:rsidRDefault="00530007" w:rsidP="00530007">
      <w:pPr>
        <w:pStyle w:val="subsection"/>
      </w:pPr>
      <w:r w:rsidRPr="00BB22B9">
        <w:tab/>
        <w:t>(1)</w:t>
      </w:r>
      <w:r w:rsidRPr="00BB22B9">
        <w:tab/>
        <w:t xml:space="preserve">The Minister may, </w:t>
      </w:r>
      <w:r w:rsidR="002401BE" w:rsidRPr="00BB22B9">
        <w:t>by legislative instrument</w:t>
      </w:r>
      <w:r w:rsidRPr="00BB22B9">
        <w:t>, determine that certain classes of persons are classes of persons in respect of whom an entitlement to pharmaceutical benefits can be evidenced otherwise than by provision of a medicare number.</w:t>
      </w:r>
    </w:p>
    <w:p w:rsidR="00530007" w:rsidRPr="00BB22B9" w:rsidRDefault="00530007" w:rsidP="00530007">
      <w:pPr>
        <w:pStyle w:val="SubsectionHead"/>
      </w:pPr>
      <w:r w:rsidRPr="00BB22B9">
        <w:t>Classes that may be the subject of a determination</w:t>
      </w:r>
    </w:p>
    <w:p w:rsidR="00530007" w:rsidRPr="00BB22B9" w:rsidRDefault="00530007" w:rsidP="00530007">
      <w:pPr>
        <w:pStyle w:val="subsection"/>
      </w:pPr>
      <w:r w:rsidRPr="00BB22B9">
        <w:tab/>
        <w:t>(2)</w:t>
      </w:r>
      <w:r w:rsidRPr="00BB22B9">
        <w:tab/>
        <w:t>Without limiting the classes that may be so determined, those classes may include the following:</w:t>
      </w:r>
    </w:p>
    <w:p w:rsidR="00530007" w:rsidRPr="00BB22B9" w:rsidRDefault="00530007" w:rsidP="00530007">
      <w:pPr>
        <w:pStyle w:val="paragraph"/>
      </w:pPr>
      <w:r w:rsidRPr="00BB22B9">
        <w:tab/>
        <w:t>(a)</w:t>
      </w:r>
      <w:r w:rsidRPr="00BB22B9">
        <w:tab/>
        <w:t>persons who are not legally competent;</w:t>
      </w:r>
    </w:p>
    <w:p w:rsidR="00530007" w:rsidRPr="00BB22B9" w:rsidRDefault="00530007" w:rsidP="00530007">
      <w:pPr>
        <w:pStyle w:val="paragraph"/>
      </w:pPr>
      <w:r w:rsidRPr="00BB22B9">
        <w:tab/>
        <w:t>(b)</w:t>
      </w:r>
      <w:r w:rsidRPr="00BB22B9">
        <w:tab/>
        <w:t>persons requiring drugs or medicinal preparations in an emergency</w:t>
      </w:r>
      <w:r w:rsidR="00363286" w:rsidRPr="00BB22B9">
        <w:t xml:space="preserve">, including an emergency to which a national emergency declaration (within the meaning of the </w:t>
      </w:r>
      <w:r w:rsidR="00363286" w:rsidRPr="00BB22B9">
        <w:rPr>
          <w:i/>
        </w:rPr>
        <w:t>National Emergency Declaration Act 2020</w:t>
      </w:r>
      <w:r w:rsidR="00363286" w:rsidRPr="00BB22B9">
        <w:t>) relates</w:t>
      </w:r>
      <w:r w:rsidRPr="00BB22B9">
        <w:t>;</w:t>
      </w:r>
    </w:p>
    <w:p w:rsidR="00530007" w:rsidRPr="00BB22B9" w:rsidRDefault="00530007" w:rsidP="00530007">
      <w:pPr>
        <w:pStyle w:val="paragraph"/>
      </w:pPr>
      <w:r w:rsidRPr="00BB22B9">
        <w:tab/>
        <w:t>(c)</w:t>
      </w:r>
      <w:r w:rsidRPr="00BB22B9">
        <w:tab/>
        <w:t>foreign persons:</w:t>
      </w:r>
    </w:p>
    <w:p w:rsidR="00530007" w:rsidRPr="00BB22B9" w:rsidRDefault="00530007" w:rsidP="00530007">
      <w:pPr>
        <w:pStyle w:val="paragraphsub"/>
      </w:pPr>
      <w:r w:rsidRPr="00BB22B9">
        <w:tab/>
        <w:t>(i)</w:t>
      </w:r>
      <w:r w:rsidRPr="00BB22B9">
        <w:tab/>
        <w:t xml:space="preserve">who are entitled to be treated as eligible persons within the meaning of the </w:t>
      </w:r>
      <w:r w:rsidRPr="00BB22B9">
        <w:rPr>
          <w:i/>
        </w:rPr>
        <w:t>Health Insurance Act 1973</w:t>
      </w:r>
      <w:r w:rsidRPr="00BB22B9">
        <w:t xml:space="preserve"> under section</w:t>
      </w:r>
      <w:r w:rsidR="00C0727A" w:rsidRPr="00BB22B9">
        <w:t> </w:t>
      </w:r>
      <w:r w:rsidRPr="00BB22B9">
        <w:t>7 of that Act; and</w:t>
      </w:r>
    </w:p>
    <w:p w:rsidR="00530007" w:rsidRPr="00BB22B9" w:rsidRDefault="00530007" w:rsidP="00530007">
      <w:pPr>
        <w:pStyle w:val="paragraphsub"/>
      </w:pPr>
      <w:r w:rsidRPr="00BB22B9">
        <w:tab/>
        <w:t>(ii)</w:t>
      </w:r>
      <w:r w:rsidRPr="00BB22B9">
        <w:tab/>
        <w:t>who are able to produce evidence, of a kind specified in the determination, to prove that entitlement;</w:t>
      </w:r>
    </w:p>
    <w:p w:rsidR="00530007" w:rsidRPr="00BB22B9" w:rsidRDefault="00530007" w:rsidP="00530007">
      <w:pPr>
        <w:pStyle w:val="paragraph"/>
      </w:pPr>
      <w:r w:rsidRPr="00BB22B9">
        <w:lastRenderedPageBreak/>
        <w:tab/>
        <w:t>(d)</w:t>
      </w:r>
      <w:r w:rsidRPr="00BB22B9">
        <w:tab/>
        <w:t>persons in respect of whom a prescription is communicated in circumstances set out in regulations made for the purposes of paragraph</w:t>
      </w:r>
      <w:r w:rsidR="00C0727A" w:rsidRPr="00BB22B9">
        <w:t> </w:t>
      </w:r>
      <w:r w:rsidRPr="00BB22B9">
        <w:t>89(a).</w:t>
      </w:r>
    </w:p>
    <w:p w:rsidR="00530007" w:rsidRPr="00BB22B9" w:rsidRDefault="00530007" w:rsidP="00530007">
      <w:pPr>
        <w:pStyle w:val="SubsectionHead"/>
      </w:pPr>
      <w:r w:rsidRPr="00BB22B9">
        <w:t>Determinations may set out particulars of which suppliers must be satisfied</w:t>
      </w:r>
    </w:p>
    <w:p w:rsidR="00530007" w:rsidRPr="00BB22B9" w:rsidRDefault="00530007" w:rsidP="00530007">
      <w:pPr>
        <w:pStyle w:val="subsection"/>
      </w:pPr>
      <w:r w:rsidRPr="00BB22B9">
        <w:tab/>
        <w:t>(3)</w:t>
      </w:r>
      <w:r w:rsidRPr="00BB22B9">
        <w:tab/>
        <w:t xml:space="preserve">In a determination under </w:t>
      </w:r>
      <w:r w:rsidR="0027360F" w:rsidRPr="00BB22B9">
        <w:t>subsection (</w:t>
      </w:r>
      <w:r w:rsidRPr="00BB22B9">
        <w:t>1), the Minister may set out:</w:t>
      </w:r>
    </w:p>
    <w:p w:rsidR="00530007" w:rsidRPr="00BB22B9" w:rsidRDefault="00530007" w:rsidP="00530007">
      <w:pPr>
        <w:pStyle w:val="paragraph"/>
      </w:pPr>
      <w:r w:rsidRPr="00BB22B9">
        <w:tab/>
        <w:t>(a)</w:t>
      </w:r>
      <w:r w:rsidRPr="00BB22B9">
        <w:tab/>
        <w:t>the particular matters in respect of which an approved supplier must be satisfied before being satisfied that a person is included within a particular class determined under that subsection; and</w:t>
      </w:r>
    </w:p>
    <w:p w:rsidR="00530007" w:rsidRPr="00BB22B9" w:rsidRDefault="00530007" w:rsidP="00530007">
      <w:pPr>
        <w:pStyle w:val="paragraph"/>
      </w:pPr>
      <w:r w:rsidRPr="00BB22B9">
        <w:tab/>
        <w:t>(b)</w:t>
      </w:r>
      <w:r w:rsidRPr="00BB22B9">
        <w:tab/>
        <w:t>the procedure to be followed by the approved supplier in establishing such matters.</w:t>
      </w:r>
    </w:p>
    <w:p w:rsidR="00530007" w:rsidRPr="00BB22B9" w:rsidRDefault="00530007" w:rsidP="00530007">
      <w:pPr>
        <w:pStyle w:val="SubsectionHead"/>
      </w:pPr>
      <w:r w:rsidRPr="00BB22B9">
        <w:t xml:space="preserve">Determinations under </w:t>
      </w:r>
      <w:r w:rsidR="0027360F" w:rsidRPr="00BB22B9">
        <w:t>subsection (</w:t>
      </w:r>
      <w:r w:rsidRPr="00BB22B9">
        <w:t>1) must establish procedure for allocation of special numbers</w:t>
      </w:r>
    </w:p>
    <w:p w:rsidR="00530007" w:rsidRPr="00BB22B9" w:rsidRDefault="00530007" w:rsidP="00530007">
      <w:pPr>
        <w:pStyle w:val="subsection"/>
      </w:pPr>
      <w:r w:rsidRPr="00BB22B9">
        <w:tab/>
        <w:t>(4)</w:t>
      </w:r>
      <w:r w:rsidRPr="00BB22B9">
        <w:tab/>
        <w:t xml:space="preserve">The Minister must include, in each determination under </w:t>
      </w:r>
      <w:r w:rsidR="0027360F" w:rsidRPr="00BB22B9">
        <w:t>subsection (</w:t>
      </w:r>
      <w:r w:rsidRPr="00BB22B9">
        <w:t>1) that identifies a class of persons, a procedure for allocating a particular combination of numbers, or letters and numbers, that is to be the special number applicable to a person included within that class as a member of that class.</w:t>
      </w:r>
    </w:p>
    <w:p w:rsidR="00530007" w:rsidRPr="00BB22B9" w:rsidRDefault="00530007" w:rsidP="00530007">
      <w:pPr>
        <w:pStyle w:val="ActHead5"/>
      </w:pPr>
      <w:bookmarkStart w:id="83" w:name="_Toc179887737"/>
      <w:r w:rsidRPr="00AC0DDC">
        <w:rPr>
          <w:rStyle w:val="CharSectno"/>
        </w:rPr>
        <w:t>87</w:t>
      </w:r>
      <w:r w:rsidRPr="00BB22B9">
        <w:t xml:space="preserve">  Limited charges for pharmaceutical benefits</w:t>
      </w:r>
      <w:bookmarkEnd w:id="83"/>
    </w:p>
    <w:p w:rsidR="00530007" w:rsidRPr="00BB22B9" w:rsidRDefault="00530007" w:rsidP="00530007">
      <w:pPr>
        <w:pStyle w:val="subsection"/>
      </w:pPr>
      <w:r w:rsidRPr="00BB22B9">
        <w:tab/>
        <w:t>(1)</w:t>
      </w:r>
      <w:r w:rsidRPr="00BB22B9">
        <w:tab/>
        <w:t xml:space="preserve">Subject to this section, an approved pharmacist, </w:t>
      </w:r>
      <w:r w:rsidR="00CE343D" w:rsidRPr="00BB22B9">
        <w:t>an approved medical practitioner</w:t>
      </w:r>
      <w:r w:rsidRPr="00BB22B9">
        <w:t xml:space="preserve"> or an approved hospital authority shall not demand or receive a payment (other than a payment from the Commonwealth) or other valuable consideration in respect of the supply of a pharmaceutical benefit.</w:t>
      </w:r>
    </w:p>
    <w:p w:rsidR="00530007" w:rsidRPr="00BB22B9" w:rsidRDefault="00530007" w:rsidP="00530007">
      <w:pPr>
        <w:pStyle w:val="subsection"/>
      </w:pPr>
      <w:r w:rsidRPr="00BB22B9">
        <w:tab/>
        <w:t>(2)</w:t>
      </w:r>
      <w:r w:rsidRPr="00BB22B9">
        <w:tab/>
        <w:t xml:space="preserve">Subject to </w:t>
      </w:r>
      <w:r w:rsidR="0027360F" w:rsidRPr="00BB22B9">
        <w:t>subsection (</w:t>
      </w:r>
      <w:r w:rsidRPr="00BB22B9">
        <w:t xml:space="preserve">2A), an approved pharmacist or an approved medical practitioner acting in accordance with his or her approval </w:t>
      </w:r>
      <w:r w:rsidRPr="00BB22B9">
        <w:lastRenderedPageBreak/>
        <w:t>may, in respect of each supply (including each repeated supply) by the approved pharmacist or approved medical practitioner, as the case may be, of a pharmaceutical benefit:</w:t>
      </w:r>
    </w:p>
    <w:p w:rsidR="00530007" w:rsidRPr="00BB22B9" w:rsidRDefault="00530007" w:rsidP="00530007">
      <w:pPr>
        <w:pStyle w:val="paragraph"/>
      </w:pPr>
      <w:r w:rsidRPr="00BB22B9">
        <w:tab/>
        <w:t>(a)</w:t>
      </w:r>
      <w:r w:rsidRPr="00BB22B9">
        <w:tab/>
        <w:t>upon:</w:t>
      </w:r>
    </w:p>
    <w:p w:rsidR="00530007" w:rsidRPr="00BB22B9" w:rsidRDefault="00530007" w:rsidP="00530007">
      <w:pPr>
        <w:pStyle w:val="paragraphsub"/>
      </w:pPr>
      <w:r w:rsidRPr="00BB22B9">
        <w:tab/>
        <w:t>(i)</w:t>
      </w:r>
      <w:r w:rsidRPr="00BB22B9">
        <w:tab/>
        <w:t>a concessional benefit prescription; or</w:t>
      </w:r>
    </w:p>
    <w:p w:rsidR="00530007" w:rsidRPr="00BB22B9" w:rsidRDefault="00530007" w:rsidP="00530007">
      <w:pPr>
        <w:pStyle w:val="paragraphsub"/>
      </w:pPr>
      <w:r w:rsidRPr="00BB22B9">
        <w:tab/>
        <w:t>(ii)</w:t>
      </w:r>
      <w:r w:rsidRPr="00BB22B9">
        <w:tab/>
        <w:t>an entitlement card prescription where the supply is an early supply of a specified pharmaceutical benefit; or</w:t>
      </w:r>
    </w:p>
    <w:p w:rsidR="00530007" w:rsidRPr="00BB22B9" w:rsidRDefault="00530007" w:rsidP="00530007">
      <w:pPr>
        <w:pStyle w:val="paragraphsub"/>
      </w:pPr>
      <w:r w:rsidRPr="00BB22B9">
        <w:tab/>
        <w:t>(iii)</w:t>
      </w:r>
      <w:r w:rsidRPr="00BB22B9">
        <w:tab/>
        <w:t>a concession card prescription (other than where the supply is an early supply of a specified pharmaceutical benefit);</w:t>
      </w:r>
    </w:p>
    <w:p w:rsidR="00530007" w:rsidRPr="00BB22B9" w:rsidRDefault="00530007" w:rsidP="00530007">
      <w:pPr>
        <w:pStyle w:val="paragraph"/>
      </w:pPr>
      <w:r w:rsidRPr="00BB22B9">
        <w:tab/>
      </w:r>
      <w:r w:rsidRPr="00BB22B9">
        <w:tab/>
        <w:t>charge the person to whom the pharmaceutical benefit is supplied $4.60</w:t>
      </w:r>
      <w:r w:rsidR="008463DF" w:rsidRPr="00BB22B9">
        <w:t xml:space="preserve"> (less any allowable discount)</w:t>
      </w:r>
      <w:r w:rsidRPr="00BB22B9">
        <w:t>; or</w:t>
      </w:r>
    </w:p>
    <w:p w:rsidR="00530007" w:rsidRPr="00BB22B9" w:rsidRDefault="00530007" w:rsidP="00530007">
      <w:pPr>
        <w:pStyle w:val="paragraph"/>
      </w:pPr>
      <w:r w:rsidRPr="00BB22B9">
        <w:tab/>
        <w:t>(b)</w:t>
      </w:r>
      <w:r w:rsidRPr="00BB22B9">
        <w:tab/>
        <w:t xml:space="preserve">upon a general benefit prescription if, during the relevant entitlement period in which the supply is made, the person supplied </w:t>
      </w:r>
      <w:r w:rsidR="00ED1320" w:rsidRPr="00BB22B9">
        <w:t>is eligible to be issued with a concession card</w:t>
      </w:r>
      <w:r w:rsidRPr="00BB22B9">
        <w:t>—charge the person $4.60</w:t>
      </w:r>
      <w:r w:rsidR="008463DF" w:rsidRPr="00BB22B9">
        <w:t xml:space="preserve"> (less any allowable discount)</w:t>
      </w:r>
      <w:r w:rsidRPr="00BB22B9">
        <w:t>; or</w:t>
      </w:r>
    </w:p>
    <w:p w:rsidR="00530007" w:rsidRPr="00BB22B9" w:rsidRDefault="00530007" w:rsidP="00530007">
      <w:pPr>
        <w:pStyle w:val="paragraph"/>
        <w:keepNext/>
      </w:pPr>
      <w:r w:rsidRPr="00BB22B9">
        <w:tab/>
        <w:t>(e)</w:t>
      </w:r>
      <w:r w:rsidRPr="00BB22B9">
        <w:tab/>
        <w:t xml:space="preserve">upon a general benefit prescription (other than one relating to a supply to which </w:t>
      </w:r>
      <w:r w:rsidR="0027360F" w:rsidRPr="00BB22B9">
        <w:t>paragraph (</w:t>
      </w:r>
      <w:r w:rsidRPr="00BB22B9">
        <w:t>b) applies), or a concession card prescription (where the supply is an early supply of a specified pharmaceutical benefit)—charge the person to whom the pharmaceutical benefit is supplied $28.60</w:t>
      </w:r>
      <w:r w:rsidR="008463DF" w:rsidRPr="00BB22B9">
        <w:t xml:space="preserve"> (less any allowable discount)</w:t>
      </w:r>
      <w:r w:rsidRPr="00BB22B9">
        <w:t>.</w:t>
      </w:r>
    </w:p>
    <w:p w:rsidR="00530007" w:rsidRPr="00BB22B9" w:rsidRDefault="00D76733" w:rsidP="00530007">
      <w:pPr>
        <w:pStyle w:val="notetext"/>
      </w:pPr>
      <w:r w:rsidRPr="00BB22B9">
        <w:t>Note 1</w:t>
      </w:r>
      <w:r w:rsidR="00530007" w:rsidRPr="00BB22B9">
        <w:t>:</w:t>
      </w:r>
      <w:r w:rsidR="00530007" w:rsidRPr="00BB22B9">
        <w:tab/>
        <w:t xml:space="preserve">The figures expressed in this subsection in dollars are periodically adjusted under </w:t>
      </w:r>
      <w:r w:rsidR="0027360F" w:rsidRPr="00BB22B9">
        <w:t>section 9</w:t>
      </w:r>
      <w:r w:rsidR="00530007" w:rsidRPr="00BB22B9">
        <w:t>9G.</w:t>
      </w:r>
    </w:p>
    <w:p w:rsidR="007060E1" w:rsidRPr="00BB22B9" w:rsidRDefault="007060E1" w:rsidP="007060E1">
      <w:pPr>
        <w:pStyle w:val="notetext"/>
      </w:pPr>
      <w:r w:rsidRPr="00BB22B9">
        <w:t>Note 2:</w:t>
      </w:r>
      <w:r w:rsidRPr="00BB22B9">
        <w:tab/>
        <w:t>For when a person is eligible to be issued with a concession card, see subsection</w:t>
      </w:r>
      <w:r w:rsidR="00C0727A" w:rsidRPr="00BB22B9">
        <w:t> </w:t>
      </w:r>
      <w:r w:rsidRPr="00BB22B9">
        <w:t>84C(1AA).</w:t>
      </w:r>
    </w:p>
    <w:p w:rsidR="008463DF" w:rsidRPr="00BB22B9" w:rsidRDefault="008463DF" w:rsidP="008463DF">
      <w:pPr>
        <w:pStyle w:val="subsection"/>
      </w:pPr>
      <w:r w:rsidRPr="00BB22B9">
        <w:tab/>
        <w:t>(2AAAA)</w:t>
      </w:r>
      <w:r w:rsidRPr="00BB22B9">
        <w:tab/>
        <w:t xml:space="preserve">For a supply other than an early supply, the </w:t>
      </w:r>
      <w:r w:rsidRPr="00BB22B9">
        <w:rPr>
          <w:b/>
          <w:i/>
        </w:rPr>
        <w:t>allowable discount</w:t>
      </w:r>
      <w:r w:rsidRPr="00BB22B9">
        <w:t xml:space="preserve"> is an amount of not more than $1.</w:t>
      </w:r>
    </w:p>
    <w:p w:rsidR="00530007" w:rsidRPr="00BB22B9" w:rsidRDefault="00530007" w:rsidP="00530007">
      <w:pPr>
        <w:pStyle w:val="subsection"/>
      </w:pPr>
      <w:r w:rsidRPr="00BB22B9">
        <w:tab/>
        <w:t>(2AAA)</w:t>
      </w:r>
      <w:r w:rsidRPr="00BB22B9">
        <w:tab/>
      </w:r>
      <w:r w:rsidR="00C0727A" w:rsidRPr="00BB22B9">
        <w:t>Paragraph (</w:t>
      </w:r>
      <w:r w:rsidR="00EE29CD" w:rsidRPr="00BB22B9">
        <w:t xml:space="preserve">2)(b) does not apply </w:t>
      </w:r>
      <w:r w:rsidRPr="00BB22B9">
        <w:t>to an early supply of a specified pharmaceutical benefit.</w:t>
      </w:r>
    </w:p>
    <w:p w:rsidR="00530007" w:rsidRPr="00BB22B9" w:rsidRDefault="00530007" w:rsidP="00530007">
      <w:pPr>
        <w:pStyle w:val="subsection"/>
      </w:pPr>
      <w:r w:rsidRPr="00BB22B9">
        <w:lastRenderedPageBreak/>
        <w:tab/>
        <w:t>(2A)</w:t>
      </w:r>
      <w:r w:rsidRPr="00BB22B9">
        <w:tab/>
        <w:t xml:space="preserve">In addition to any amount that may be charged in accordance with </w:t>
      </w:r>
      <w:r w:rsidR="0027360F" w:rsidRPr="00BB22B9">
        <w:t>subsection (</w:t>
      </w:r>
      <w:r w:rsidRPr="00BB22B9">
        <w:t xml:space="preserve">2), an approved pharmacist or an approved medical practitioner acting in accordance with his or her approval may, in respect of each supply (including each repeated supply) of a pharmaceutical benefit </w:t>
      </w:r>
      <w:r w:rsidR="00E8546F" w:rsidRPr="00BB22B9">
        <w:t xml:space="preserve">that is a listed brand of a pharmaceutical item and in relation to which a determination under </w:t>
      </w:r>
      <w:r w:rsidR="003B7811" w:rsidRPr="00BB22B9">
        <w:t>subsection</w:t>
      </w:r>
      <w:r w:rsidR="00C0727A" w:rsidRPr="00BB22B9">
        <w:t> </w:t>
      </w:r>
      <w:r w:rsidR="003B7811" w:rsidRPr="00BB22B9">
        <w:t>85B(3)</w:t>
      </w:r>
      <w:r w:rsidR="00E8546F" w:rsidRPr="00BB22B9">
        <w:t xml:space="preserve"> is in force, charge the person to whom it is supplied an amount equal to the special patient contribution for the brand of the pharmaceutical item, unless the approved pharmacist or approved medical practitioner is entitled to be paid by the Commonwealth that special patient contribution under sub</w:t>
      </w:r>
      <w:r w:rsidR="0027360F" w:rsidRPr="00BB22B9">
        <w:t>section 9</w:t>
      </w:r>
      <w:r w:rsidR="00E8546F" w:rsidRPr="00BB22B9">
        <w:t>9(2AA)</w:t>
      </w:r>
      <w:r w:rsidRPr="00BB22B9">
        <w:t>.</w:t>
      </w:r>
    </w:p>
    <w:p w:rsidR="00530007" w:rsidRPr="00BB22B9" w:rsidRDefault="00530007" w:rsidP="00530007">
      <w:pPr>
        <w:pStyle w:val="subsection"/>
      </w:pPr>
      <w:r w:rsidRPr="00BB22B9">
        <w:tab/>
        <w:t>(3)</w:t>
      </w:r>
      <w:r w:rsidRPr="00BB22B9">
        <w:tab/>
        <w:t>Where an approved pharmacist or an approved medical practitioner supplies a pharmaceutical benefit in accordance with a direction included in a prescription in pursuance of subsection</w:t>
      </w:r>
      <w:r w:rsidR="00C0727A" w:rsidRPr="00BB22B9">
        <w:t> </w:t>
      </w:r>
      <w:r w:rsidRPr="00BB22B9">
        <w:t>88(6)</w:t>
      </w:r>
      <w:r w:rsidR="000C77F5" w:rsidRPr="00BB22B9">
        <w:t xml:space="preserve"> or (6A)</w:t>
      </w:r>
      <w:r w:rsidRPr="00BB22B9">
        <w:t xml:space="preserve">, the amount chargeable in accordance with </w:t>
      </w:r>
      <w:r w:rsidR="0027360F" w:rsidRPr="00BB22B9">
        <w:t>subsection (</w:t>
      </w:r>
      <w:r w:rsidRPr="00BB22B9">
        <w:t xml:space="preserve">2), of this section is, in lieu of whichever of the amounts referred to in </w:t>
      </w:r>
      <w:r w:rsidR="0027360F" w:rsidRPr="00BB22B9">
        <w:t>subsection (</w:t>
      </w:r>
      <w:r w:rsidRPr="00BB22B9">
        <w:t>2), of this section is applicable, an amount equal to the product of that applicable amount and the minimum number of occasions of supply that would have had to be directed if the medical practitioner</w:t>
      </w:r>
      <w:r w:rsidR="000C77F5" w:rsidRPr="00BB22B9">
        <w:t>, authorised midwife or authorised nurse practitioner</w:t>
      </w:r>
      <w:r w:rsidRPr="00BB22B9">
        <w:t xml:space="preserve"> had prescribed the same total quantity or number of units of the pharmaceutical benefit by way of repeated supplies.</w:t>
      </w:r>
    </w:p>
    <w:p w:rsidR="00530007" w:rsidRPr="00BB22B9" w:rsidRDefault="00530007" w:rsidP="00530007">
      <w:pPr>
        <w:pStyle w:val="subsection"/>
      </w:pPr>
      <w:r w:rsidRPr="00BB22B9">
        <w:tab/>
        <w:t>(3A)</w:t>
      </w:r>
      <w:r w:rsidRPr="00BB22B9">
        <w:tab/>
        <w:t>An approved pharmacist, approved medical practitioner or approved hospital authority shall not supply a pharmaceutical benefit to a person on terms that are appropriate for the supply of the benefit to:</w:t>
      </w:r>
    </w:p>
    <w:p w:rsidR="00530007" w:rsidRPr="00BB22B9" w:rsidRDefault="00530007" w:rsidP="00530007">
      <w:pPr>
        <w:pStyle w:val="paragraph"/>
      </w:pPr>
      <w:r w:rsidRPr="00BB22B9">
        <w:tab/>
        <w:t>(ba)</w:t>
      </w:r>
      <w:r w:rsidRPr="00BB22B9">
        <w:tab/>
        <w:t xml:space="preserve">a holder of a concession card; or </w:t>
      </w:r>
    </w:p>
    <w:p w:rsidR="00530007" w:rsidRPr="00BB22B9" w:rsidRDefault="00530007" w:rsidP="00530007">
      <w:pPr>
        <w:pStyle w:val="paragraph"/>
      </w:pPr>
      <w:r w:rsidRPr="00BB22B9">
        <w:tab/>
        <w:t>(c)</w:t>
      </w:r>
      <w:r w:rsidRPr="00BB22B9">
        <w:tab/>
        <w:t>a holder of an entitlement card; or</w:t>
      </w:r>
    </w:p>
    <w:p w:rsidR="00530007" w:rsidRPr="00BB22B9" w:rsidRDefault="00530007" w:rsidP="00530007">
      <w:pPr>
        <w:pStyle w:val="paragraph"/>
      </w:pPr>
      <w:r w:rsidRPr="00BB22B9">
        <w:tab/>
        <w:t>(d)</w:t>
      </w:r>
      <w:r w:rsidRPr="00BB22B9">
        <w:tab/>
        <w:t>a concessional beneficiary; or</w:t>
      </w:r>
    </w:p>
    <w:p w:rsidR="00530007" w:rsidRPr="00BB22B9" w:rsidRDefault="00530007" w:rsidP="00530007">
      <w:pPr>
        <w:pStyle w:val="paragraph"/>
      </w:pPr>
      <w:r w:rsidRPr="00BB22B9">
        <w:lastRenderedPageBreak/>
        <w:tab/>
        <w:t>(e)</w:t>
      </w:r>
      <w:r w:rsidRPr="00BB22B9">
        <w:tab/>
        <w:t>a person who is a dependant of a concessional beneficiary within the meaning of subsection</w:t>
      </w:r>
      <w:r w:rsidR="00C0727A" w:rsidRPr="00BB22B9">
        <w:t> </w:t>
      </w:r>
      <w:r w:rsidRPr="00BB22B9">
        <w:t>84(4) or (7); or</w:t>
      </w:r>
    </w:p>
    <w:p w:rsidR="00530007" w:rsidRPr="00BB22B9" w:rsidRDefault="00530007" w:rsidP="00530007">
      <w:pPr>
        <w:pStyle w:val="paragraph"/>
      </w:pPr>
      <w:r w:rsidRPr="00BB22B9">
        <w:tab/>
        <w:t>(f)</w:t>
      </w:r>
      <w:r w:rsidRPr="00BB22B9">
        <w:tab/>
        <w:t>a general patient;</w:t>
      </w:r>
    </w:p>
    <w:p w:rsidR="00530007" w:rsidRPr="00BB22B9" w:rsidRDefault="00530007" w:rsidP="00530007">
      <w:pPr>
        <w:pStyle w:val="subsection2"/>
      </w:pPr>
      <w:r w:rsidRPr="00BB22B9">
        <w:t>unless the pharmacist, medical practitioner or authority is satisfied that the person is entitled to receive the benefit on those terms.</w:t>
      </w:r>
    </w:p>
    <w:p w:rsidR="00530007" w:rsidRPr="00BB22B9" w:rsidRDefault="00530007" w:rsidP="00530007">
      <w:pPr>
        <w:pStyle w:val="subsection"/>
      </w:pPr>
      <w:r w:rsidRPr="00BB22B9">
        <w:tab/>
        <w:t>(3B)</w:t>
      </w:r>
      <w:r w:rsidRPr="00BB22B9">
        <w:tab/>
        <w:t xml:space="preserve">Without limiting the generality of </w:t>
      </w:r>
      <w:r w:rsidR="0027360F" w:rsidRPr="00BB22B9">
        <w:t>subsection (</w:t>
      </w:r>
      <w:r w:rsidRPr="00BB22B9">
        <w:t>3A), an approved pharmacist, approved medical practitioner or approved hospital authority may refuse to supply a pharmaceutical benefit to a person on terms that are appropriate for the supply of the benefit to:</w:t>
      </w:r>
    </w:p>
    <w:p w:rsidR="00530007" w:rsidRPr="00BB22B9" w:rsidRDefault="00530007" w:rsidP="00530007">
      <w:pPr>
        <w:pStyle w:val="paragraph"/>
      </w:pPr>
      <w:r w:rsidRPr="00BB22B9">
        <w:tab/>
        <w:t>(ba)</w:t>
      </w:r>
      <w:r w:rsidRPr="00BB22B9">
        <w:tab/>
        <w:t>a holder of a concession card; or</w:t>
      </w:r>
    </w:p>
    <w:p w:rsidR="00530007" w:rsidRPr="00BB22B9" w:rsidRDefault="00530007" w:rsidP="00530007">
      <w:pPr>
        <w:pStyle w:val="paragraph"/>
      </w:pPr>
      <w:r w:rsidRPr="00BB22B9">
        <w:tab/>
        <w:t>(c)</w:t>
      </w:r>
      <w:r w:rsidRPr="00BB22B9">
        <w:tab/>
        <w:t>a holder of an entitlement card; or</w:t>
      </w:r>
    </w:p>
    <w:p w:rsidR="00530007" w:rsidRPr="00BB22B9" w:rsidRDefault="00530007" w:rsidP="00530007">
      <w:pPr>
        <w:pStyle w:val="paragraph"/>
      </w:pPr>
      <w:r w:rsidRPr="00BB22B9">
        <w:tab/>
        <w:t>(d)</w:t>
      </w:r>
      <w:r w:rsidRPr="00BB22B9">
        <w:tab/>
        <w:t>a concessional beneficiary; or</w:t>
      </w:r>
    </w:p>
    <w:p w:rsidR="00530007" w:rsidRPr="00BB22B9" w:rsidRDefault="00530007" w:rsidP="00530007">
      <w:pPr>
        <w:pStyle w:val="paragraph"/>
      </w:pPr>
      <w:r w:rsidRPr="00BB22B9">
        <w:tab/>
        <w:t>(e)</w:t>
      </w:r>
      <w:r w:rsidRPr="00BB22B9">
        <w:tab/>
        <w:t>a person who is a dependant of a concessional beneficiary within the meaning of subsection</w:t>
      </w:r>
      <w:r w:rsidR="00C0727A" w:rsidRPr="00BB22B9">
        <w:t> </w:t>
      </w:r>
      <w:r w:rsidRPr="00BB22B9">
        <w:t>84(4) or (7); or</w:t>
      </w:r>
    </w:p>
    <w:p w:rsidR="00530007" w:rsidRPr="00BB22B9" w:rsidRDefault="00413ACD" w:rsidP="00530007">
      <w:pPr>
        <w:pStyle w:val="paragraph"/>
        <w:keepNext/>
      </w:pPr>
      <w:r w:rsidRPr="00BB22B9">
        <w:tab/>
        <w:t>(f)</w:t>
      </w:r>
      <w:r w:rsidRPr="00BB22B9">
        <w:tab/>
      </w:r>
      <w:r w:rsidR="00530007" w:rsidRPr="00BB22B9">
        <w:t>a general patient;</w:t>
      </w:r>
    </w:p>
    <w:p w:rsidR="00530007" w:rsidRPr="00BB22B9" w:rsidRDefault="00530007" w:rsidP="00530007">
      <w:pPr>
        <w:pStyle w:val="subsection2"/>
      </w:pPr>
      <w:r w:rsidRPr="00BB22B9">
        <w:t>unless the person produces evidence (whether by way of the production of a card or evidence of identity or otherwise) to the pharmacist, medical practitioner or authority that the person is entitled to receive the benefit on those terms.</w:t>
      </w:r>
    </w:p>
    <w:p w:rsidR="00530007" w:rsidRPr="00BB22B9" w:rsidRDefault="00530007" w:rsidP="00530007">
      <w:pPr>
        <w:pStyle w:val="subsection"/>
      </w:pPr>
      <w:r w:rsidRPr="00BB22B9">
        <w:tab/>
        <w:t>(4)</w:t>
      </w:r>
      <w:r w:rsidRPr="00BB22B9">
        <w:tab/>
        <w:t>The regulations may provide for the making of a charge, not exceeding an amount ascertained in accordance with the regulations:</w:t>
      </w:r>
    </w:p>
    <w:p w:rsidR="00530007" w:rsidRPr="00BB22B9" w:rsidRDefault="00530007" w:rsidP="00530007">
      <w:pPr>
        <w:pStyle w:val="paragraph"/>
      </w:pPr>
      <w:r w:rsidRPr="00BB22B9">
        <w:tab/>
        <w:t>(b)</w:t>
      </w:r>
      <w:r w:rsidRPr="00BB22B9">
        <w:tab/>
        <w:t>by an approved pharmacist or an approved medical practitioner in respect of the supply of a pharmaceutical benefit by delivery at or to a place other than premises in respect of which the approved pharmacist is approved, or premises at which the approved medical practitioner carries on practice, as the case may be.</w:t>
      </w:r>
    </w:p>
    <w:p w:rsidR="00530007" w:rsidRPr="00BB22B9" w:rsidRDefault="00530007" w:rsidP="00530007">
      <w:pPr>
        <w:pStyle w:val="subsection"/>
      </w:pPr>
      <w:r w:rsidRPr="00BB22B9">
        <w:tab/>
        <w:t>(5)</w:t>
      </w:r>
      <w:r w:rsidRPr="00BB22B9">
        <w:tab/>
      </w:r>
      <w:r w:rsidR="00C0727A" w:rsidRPr="00BB22B9">
        <w:t>Subsection (</w:t>
      </w:r>
      <w:r w:rsidRPr="00BB22B9">
        <w:t xml:space="preserve">1) does not prevent an approved hospital authority from charging, in respect of the supply of pharmaceutical benefits to a patient receiving treatment in or at a hospital, amounts not </w:t>
      </w:r>
      <w:r w:rsidRPr="00BB22B9">
        <w:lastRenderedPageBreak/>
        <w:t xml:space="preserve">exceeding the sum of the charges that the patient could have been required to pay in accordance with </w:t>
      </w:r>
      <w:r w:rsidR="0027360F" w:rsidRPr="00BB22B9">
        <w:t>subsections (</w:t>
      </w:r>
      <w:r w:rsidRPr="00BB22B9">
        <w:t>2) and (2A), if the patient had obtained the pharmaceutical benefits from an approved pharmacist upon a prescription or prescriptions directing the supply of the maximum quantity or number of units applicable under a determination of the Minister under subsection</w:t>
      </w:r>
      <w:r w:rsidR="00C0727A" w:rsidRPr="00BB22B9">
        <w:t> </w:t>
      </w:r>
      <w:r w:rsidRPr="00BB22B9">
        <w:t>85A(2).</w:t>
      </w:r>
    </w:p>
    <w:p w:rsidR="00530007" w:rsidRPr="00BB22B9" w:rsidRDefault="00530007" w:rsidP="00530007">
      <w:pPr>
        <w:pStyle w:val="subsection"/>
      </w:pPr>
      <w:r w:rsidRPr="00BB22B9">
        <w:tab/>
        <w:t>(5A)</w:t>
      </w:r>
      <w:r w:rsidRPr="00BB22B9">
        <w:tab/>
      </w:r>
      <w:r w:rsidR="00C0727A" w:rsidRPr="00BB22B9">
        <w:t>Subsection (</w:t>
      </w:r>
      <w:r w:rsidRPr="00BB22B9">
        <w:t>5) does not apply to a supply if:</w:t>
      </w:r>
    </w:p>
    <w:p w:rsidR="00530007" w:rsidRPr="00BB22B9" w:rsidRDefault="00530007" w:rsidP="00530007">
      <w:pPr>
        <w:pStyle w:val="paragraph"/>
      </w:pPr>
      <w:r w:rsidRPr="00BB22B9">
        <w:tab/>
        <w:t>(a)</w:t>
      </w:r>
      <w:r w:rsidRPr="00BB22B9">
        <w:tab/>
        <w:t>the patient is the holder of an entitlement card; and</w:t>
      </w:r>
    </w:p>
    <w:p w:rsidR="00530007" w:rsidRPr="00BB22B9" w:rsidRDefault="00530007" w:rsidP="00530007">
      <w:pPr>
        <w:pStyle w:val="paragraph"/>
      </w:pPr>
      <w:r w:rsidRPr="00BB22B9">
        <w:tab/>
        <w:t>(b)</w:t>
      </w:r>
      <w:r w:rsidRPr="00BB22B9">
        <w:tab/>
        <w:t>the supply is not an early supply of a specified pharmaceutical benefit.</w:t>
      </w:r>
    </w:p>
    <w:p w:rsidR="00530007" w:rsidRPr="00BB22B9" w:rsidRDefault="00530007" w:rsidP="00530007">
      <w:pPr>
        <w:pStyle w:val="subsection"/>
      </w:pPr>
      <w:r w:rsidRPr="00BB22B9">
        <w:tab/>
        <w:t>(6)</w:t>
      </w:r>
      <w:r w:rsidRPr="00BB22B9">
        <w:tab/>
        <w:t xml:space="preserve">The reference in </w:t>
      </w:r>
      <w:r w:rsidR="0027360F" w:rsidRPr="00BB22B9">
        <w:t>subsection (</w:t>
      </w:r>
      <w:r w:rsidRPr="00BB22B9">
        <w:t>1) to a payment or other valuable consideration in respect of the supply of a pharmaceutical benefit does not include a reference to a charge demanded or received by reason only that the supply is made at a time outside normal trading hours.</w:t>
      </w:r>
    </w:p>
    <w:p w:rsidR="00530007" w:rsidRPr="00BB22B9" w:rsidRDefault="00530007" w:rsidP="00E1549C">
      <w:pPr>
        <w:pStyle w:val="ActHead5"/>
      </w:pPr>
      <w:bookmarkStart w:id="84" w:name="_Toc179887738"/>
      <w:r w:rsidRPr="00AC0DDC">
        <w:rPr>
          <w:rStyle w:val="CharSectno"/>
        </w:rPr>
        <w:t>87A</w:t>
      </w:r>
      <w:r w:rsidRPr="00BB22B9">
        <w:t xml:space="preserve">  Entitlement to refund in certain circumstances</w:t>
      </w:r>
      <w:bookmarkEnd w:id="84"/>
    </w:p>
    <w:p w:rsidR="00530007" w:rsidRPr="00BB22B9" w:rsidRDefault="00530007" w:rsidP="00E1549C">
      <w:pPr>
        <w:pStyle w:val="subsection"/>
        <w:keepNext/>
        <w:keepLines/>
      </w:pPr>
      <w:r w:rsidRPr="00BB22B9">
        <w:tab/>
        <w:t>(1)</w:t>
      </w:r>
      <w:r w:rsidRPr="00BB22B9">
        <w:tab/>
        <w:t>If:</w:t>
      </w:r>
    </w:p>
    <w:p w:rsidR="00530007" w:rsidRPr="00BB22B9" w:rsidRDefault="00530007" w:rsidP="00E1549C">
      <w:pPr>
        <w:pStyle w:val="paragraph"/>
        <w:keepNext/>
        <w:keepLines/>
      </w:pPr>
      <w:r w:rsidRPr="00BB22B9">
        <w:tab/>
        <w:t>(a)</w:t>
      </w:r>
      <w:r w:rsidRPr="00BB22B9">
        <w:tab/>
        <w:t>an approved supplier did not supply a pharmaceutical benefit to a person on terms that are appropriate for the supply of a benefit to:</w:t>
      </w:r>
    </w:p>
    <w:p w:rsidR="00530007" w:rsidRPr="00BB22B9" w:rsidRDefault="00530007" w:rsidP="00E1549C">
      <w:pPr>
        <w:pStyle w:val="paragraphsub"/>
        <w:keepNext/>
        <w:keepLines/>
      </w:pPr>
      <w:r w:rsidRPr="00BB22B9">
        <w:tab/>
        <w:t>(i)</w:t>
      </w:r>
      <w:r w:rsidRPr="00BB22B9">
        <w:tab/>
        <w:t>the holder of a concession card or entitlement card; or</w:t>
      </w:r>
    </w:p>
    <w:p w:rsidR="00530007" w:rsidRPr="00BB22B9" w:rsidRDefault="00530007" w:rsidP="00530007">
      <w:pPr>
        <w:pStyle w:val="paragraphsub"/>
      </w:pPr>
      <w:r w:rsidRPr="00BB22B9">
        <w:tab/>
        <w:t>(ii)</w:t>
      </w:r>
      <w:r w:rsidRPr="00BB22B9">
        <w:tab/>
        <w:t>a concessional beneficiary; or</w:t>
      </w:r>
    </w:p>
    <w:p w:rsidR="00530007" w:rsidRPr="00BB22B9" w:rsidRDefault="00530007" w:rsidP="00530007">
      <w:pPr>
        <w:pStyle w:val="paragraphsub"/>
      </w:pPr>
      <w:r w:rsidRPr="00BB22B9">
        <w:tab/>
        <w:t>(iii)</w:t>
      </w:r>
      <w:r w:rsidRPr="00BB22B9">
        <w:tab/>
        <w:t>a person who is a dependant of a concessional beneficiary within the meaning of subsection</w:t>
      </w:r>
      <w:r w:rsidR="00C0727A" w:rsidRPr="00BB22B9">
        <w:t> </w:t>
      </w:r>
      <w:r w:rsidRPr="00BB22B9">
        <w:t>84(4) or (7);</w:t>
      </w:r>
    </w:p>
    <w:p w:rsidR="00530007" w:rsidRPr="00BB22B9" w:rsidRDefault="00530007" w:rsidP="00530007">
      <w:pPr>
        <w:pStyle w:val="paragraph"/>
      </w:pPr>
      <w:r w:rsidRPr="00BB22B9">
        <w:tab/>
      </w:r>
      <w:r w:rsidRPr="00BB22B9">
        <w:tab/>
        <w:t>because the supplier was not satisfied that the person was entitled to receive the benefit on those terms; and</w:t>
      </w:r>
    </w:p>
    <w:p w:rsidR="00530007" w:rsidRPr="00BB22B9" w:rsidRDefault="00530007" w:rsidP="00530007">
      <w:pPr>
        <w:pStyle w:val="paragraph"/>
        <w:keepNext/>
      </w:pPr>
      <w:r w:rsidRPr="00BB22B9">
        <w:lastRenderedPageBreak/>
        <w:tab/>
        <w:t>(b)</w:t>
      </w:r>
      <w:r w:rsidRPr="00BB22B9">
        <w:tab/>
        <w:t>the Secretary is satisfied that the person was entitled at the time to receive the benefit on those terms;</w:t>
      </w:r>
    </w:p>
    <w:p w:rsidR="00530007" w:rsidRPr="00BB22B9" w:rsidRDefault="00530007" w:rsidP="00530007">
      <w:pPr>
        <w:pStyle w:val="subsection2"/>
      </w:pPr>
      <w:r w:rsidRPr="00BB22B9">
        <w:t>the person is entitled to be paid by the Commonwealth an amount equal to the difference between:</w:t>
      </w:r>
    </w:p>
    <w:p w:rsidR="00530007" w:rsidRPr="00BB22B9" w:rsidRDefault="00530007" w:rsidP="00530007">
      <w:pPr>
        <w:pStyle w:val="paragraph"/>
      </w:pPr>
      <w:r w:rsidRPr="00BB22B9">
        <w:tab/>
        <w:t>(c)</w:t>
      </w:r>
      <w:r w:rsidRPr="00BB22B9">
        <w:tab/>
        <w:t>the amount payable for the supply of the benefit on those terms; and</w:t>
      </w:r>
    </w:p>
    <w:p w:rsidR="00530007" w:rsidRPr="00BB22B9" w:rsidRDefault="00530007" w:rsidP="00530007">
      <w:pPr>
        <w:pStyle w:val="paragraph"/>
      </w:pPr>
      <w:r w:rsidRPr="00BB22B9">
        <w:tab/>
        <w:t>(d)</w:t>
      </w:r>
      <w:r w:rsidRPr="00BB22B9">
        <w:tab/>
        <w:t>an amount equal to:</w:t>
      </w:r>
    </w:p>
    <w:p w:rsidR="00530007" w:rsidRPr="00BB22B9" w:rsidRDefault="00530007" w:rsidP="00530007">
      <w:pPr>
        <w:pStyle w:val="paragraphsub"/>
      </w:pPr>
      <w:r w:rsidRPr="00BB22B9">
        <w:tab/>
        <w:t>(i)</w:t>
      </w:r>
      <w:r w:rsidRPr="00BB22B9">
        <w:tab/>
        <w:t>if, because of sub</w:t>
      </w:r>
      <w:r w:rsidR="0027360F" w:rsidRPr="00BB22B9">
        <w:t>section 9</w:t>
      </w:r>
      <w:r w:rsidRPr="00BB22B9">
        <w:t>9(2A), (2AB) or (2B), the supply of the benefit is taken to be a supply otherwise than under this Part—the Commonwealth price for the supply of the benefit; or</w:t>
      </w:r>
    </w:p>
    <w:p w:rsidR="00530007" w:rsidRPr="00BB22B9" w:rsidRDefault="00530007" w:rsidP="00530007">
      <w:pPr>
        <w:pStyle w:val="paragraphsub"/>
      </w:pPr>
      <w:r w:rsidRPr="00BB22B9">
        <w:tab/>
        <w:t>(ii)</w:t>
      </w:r>
      <w:r w:rsidRPr="00BB22B9">
        <w:tab/>
        <w:t>in any other case—the amount that the person was charged under section</w:t>
      </w:r>
      <w:r w:rsidR="00C0727A" w:rsidRPr="00BB22B9">
        <w:t> </w:t>
      </w:r>
      <w:r w:rsidRPr="00BB22B9">
        <w:t>87.</w:t>
      </w:r>
    </w:p>
    <w:p w:rsidR="00530007" w:rsidRPr="00BB22B9" w:rsidRDefault="00530007" w:rsidP="00530007">
      <w:pPr>
        <w:pStyle w:val="subsection"/>
      </w:pPr>
      <w:r w:rsidRPr="00BB22B9">
        <w:tab/>
        <w:t>(2)</w:t>
      </w:r>
      <w:r w:rsidRPr="00BB22B9">
        <w:tab/>
        <w:t>A person is entitled to be paid by the Commonwealth an amount equal to the difference between the amount payable for the supply of a pharmaceutical benefit on terms that are appropriate for the supply of the benefit to a general patient and an amount equal to the Commonwealth price for the supply of the benefit if:</w:t>
      </w:r>
    </w:p>
    <w:p w:rsidR="00530007" w:rsidRPr="00BB22B9" w:rsidRDefault="00530007" w:rsidP="00530007">
      <w:pPr>
        <w:pStyle w:val="paragraph"/>
      </w:pPr>
      <w:r w:rsidRPr="00BB22B9">
        <w:tab/>
        <w:t>(a)</w:t>
      </w:r>
      <w:r w:rsidRPr="00BB22B9">
        <w:tab/>
        <w:t>an approved supplier did not supply the benefit to the person on those terms because the supplier was not satisfied that the person was entitled to receive the benefit on those terms; and</w:t>
      </w:r>
    </w:p>
    <w:p w:rsidR="00530007" w:rsidRPr="00BB22B9" w:rsidRDefault="00530007" w:rsidP="00530007">
      <w:pPr>
        <w:pStyle w:val="paragraph"/>
      </w:pPr>
      <w:r w:rsidRPr="00BB22B9">
        <w:tab/>
        <w:t>(b)</w:t>
      </w:r>
      <w:r w:rsidRPr="00BB22B9">
        <w:tab/>
        <w:t>the Secretary is satisfied that the person was entitled at the time to receive the benefit on those terms.</w:t>
      </w:r>
    </w:p>
    <w:p w:rsidR="00530007" w:rsidRPr="00BB22B9" w:rsidRDefault="00530007" w:rsidP="00530007">
      <w:pPr>
        <w:pStyle w:val="subsection"/>
      </w:pPr>
      <w:r w:rsidRPr="00BB22B9">
        <w:tab/>
        <w:t>(3)</w:t>
      </w:r>
      <w:r w:rsidRPr="00BB22B9">
        <w:tab/>
      </w:r>
      <w:r w:rsidR="00C0727A" w:rsidRPr="00BB22B9">
        <w:t>Subsection (</w:t>
      </w:r>
      <w:r w:rsidRPr="00BB22B9">
        <w:t>4) applies if:</w:t>
      </w:r>
    </w:p>
    <w:p w:rsidR="00530007" w:rsidRPr="00BB22B9" w:rsidRDefault="00530007" w:rsidP="00530007">
      <w:pPr>
        <w:pStyle w:val="paragraph"/>
      </w:pPr>
      <w:r w:rsidRPr="00BB22B9">
        <w:tab/>
        <w:t>(a)</w:t>
      </w:r>
      <w:r w:rsidRPr="00BB22B9">
        <w:tab/>
        <w:t>under this Act an approved supplier charged a person an amount in respect of a supply of a pharmaceutical benefit; and</w:t>
      </w:r>
    </w:p>
    <w:p w:rsidR="00530007" w:rsidRPr="00BB22B9" w:rsidRDefault="00530007" w:rsidP="00530007">
      <w:pPr>
        <w:pStyle w:val="paragraph"/>
      </w:pPr>
      <w:r w:rsidRPr="00BB22B9">
        <w:tab/>
        <w:t>(b)</w:t>
      </w:r>
      <w:r w:rsidRPr="00BB22B9">
        <w:tab/>
        <w:t>at the time of the supply, the person was eligible to be issued with a concession card or an entitlement card but was not the holder of such a card.</w:t>
      </w:r>
    </w:p>
    <w:p w:rsidR="00D1316A" w:rsidRPr="00BB22B9" w:rsidRDefault="00D1316A" w:rsidP="00D1316A">
      <w:pPr>
        <w:pStyle w:val="notetext"/>
      </w:pPr>
      <w:r w:rsidRPr="00BB22B9">
        <w:t>Note:</w:t>
      </w:r>
      <w:r w:rsidRPr="00BB22B9">
        <w:tab/>
        <w:t>For when a person is eligible to be issued with a concession or entitlement card, see section</w:t>
      </w:r>
      <w:r w:rsidR="00C0727A" w:rsidRPr="00BB22B9">
        <w:t> </w:t>
      </w:r>
      <w:r w:rsidRPr="00BB22B9">
        <w:t>84C.</w:t>
      </w:r>
    </w:p>
    <w:p w:rsidR="00530007" w:rsidRPr="00BB22B9" w:rsidRDefault="00530007" w:rsidP="00530007">
      <w:pPr>
        <w:pStyle w:val="subsection"/>
      </w:pPr>
      <w:r w:rsidRPr="00BB22B9">
        <w:lastRenderedPageBreak/>
        <w:tab/>
        <w:t>(4)</w:t>
      </w:r>
      <w:r w:rsidRPr="00BB22B9">
        <w:tab/>
        <w:t>If the Secretary is satisfied:</w:t>
      </w:r>
    </w:p>
    <w:p w:rsidR="00530007" w:rsidRPr="00BB22B9" w:rsidRDefault="00530007" w:rsidP="00530007">
      <w:pPr>
        <w:pStyle w:val="paragraph"/>
      </w:pPr>
      <w:r w:rsidRPr="00BB22B9">
        <w:tab/>
        <w:t>(a)</w:t>
      </w:r>
      <w:r w:rsidRPr="00BB22B9">
        <w:tab/>
        <w:t>that the failure to issue a concession card or entitlement card was not caused by some wilful action of the person; and</w:t>
      </w:r>
    </w:p>
    <w:p w:rsidR="00530007" w:rsidRPr="00BB22B9" w:rsidRDefault="00530007" w:rsidP="00530007">
      <w:pPr>
        <w:pStyle w:val="paragraph"/>
      </w:pPr>
      <w:r w:rsidRPr="00BB22B9">
        <w:tab/>
        <w:t>(b)</w:t>
      </w:r>
      <w:r w:rsidRPr="00BB22B9">
        <w:tab/>
        <w:t>that in the circumstances the person should be treated as if:</w:t>
      </w:r>
    </w:p>
    <w:p w:rsidR="00530007" w:rsidRPr="00BB22B9" w:rsidRDefault="00530007" w:rsidP="00530007">
      <w:pPr>
        <w:pStyle w:val="paragraphsub"/>
      </w:pPr>
      <w:r w:rsidRPr="00BB22B9">
        <w:tab/>
        <w:t>(i)</w:t>
      </w:r>
      <w:r w:rsidRPr="00BB22B9">
        <w:tab/>
        <w:t>the person had been at the time when the pharmaceutical benefit was supplied the holder of a concession card or entitlement card; and</w:t>
      </w:r>
    </w:p>
    <w:p w:rsidR="00530007" w:rsidRPr="00BB22B9" w:rsidRDefault="00530007" w:rsidP="00530007">
      <w:pPr>
        <w:pStyle w:val="paragraphsub"/>
        <w:keepNext/>
      </w:pPr>
      <w:r w:rsidRPr="00BB22B9">
        <w:tab/>
        <w:t>(ii)</w:t>
      </w:r>
      <w:r w:rsidRPr="00BB22B9">
        <w:tab/>
        <w:t>the prescription upon which the pharmaceutical benefit had been supplied were a concession card prescription or entitlement card prescription (as the case may be);</w:t>
      </w:r>
    </w:p>
    <w:p w:rsidR="00530007" w:rsidRPr="00BB22B9" w:rsidRDefault="00530007" w:rsidP="00530007">
      <w:pPr>
        <w:pStyle w:val="subsection2"/>
      </w:pPr>
      <w:r w:rsidRPr="00BB22B9">
        <w:t>the person is entitled to be paid by the Commonwealth an amount equal to any amount paid by the person that would not have been payable if the pharmaceutical benefit had been supplied on a concession card prescription or an entitlement card prescription (as the case may be).</w:t>
      </w:r>
    </w:p>
    <w:p w:rsidR="00530007" w:rsidRPr="00BB22B9" w:rsidRDefault="00530007" w:rsidP="00530007">
      <w:pPr>
        <w:pStyle w:val="ActHead5"/>
      </w:pPr>
      <w:bookmarkStart w:id="85" w:name="_Toc179887739"/>
      <w:r w:rsidRPr="00AC0DDC">
        <w:rPr>
          <w:rStyle w:val="CharSectno"/>
        </w:rPr>
        <w:t>88</w:t>
      </w:r>
      <w:r w:rsidRPr="00BB22B9">
        <w:t xml:space="preserve">  Prescribing of pharmaceutical benefits</w:t>
      </w:r>
      <w:bookmarkEnd w:id="85"/>
    </w:p>
    <w:p w:rsidR="00196C2B" w:rsidRPr="00BB22B9" w:rsidRDefault="00196C2B" w:rsidP="00196C2B">
      <w:pPr>
        <w:pStyle w:val="subsection"/>
      </w:pPr>
      <w:r w:rsidRPr="00BB22B9">
        <w:tab/>
        <w:t>(1)</w:t>
      </w:r>
      <w:r w:rsidRPr="00BB22B9">
        <w:tab/>
        <w:t>Subject to this Part, a medical practitioner is authorised to write a prescription for the supply of any pharmaceutical benefit determined from to time to time by the Minister, for the purposes of this subsection, by legislative instrument.</w:t>
      </w:r>
    </w:p>
    <w:p w:rsidR="00530007" w:rsidRPr="00BB22B9" w:rsidRDefault="00530007" w:rsidP="00530007">
      <w:pPr>
        <w:pStyle w:val="subsection"/>
      </w:pPr>
      <w:r w:rsidRPr="00BB22B9">
        <w:tab/>
        <w:t>(1A)</w:t>
      </w:r>
      <w:r w:rsidRPr="00BB22B9">
        <w:tab/>
        <w:t xml:space="preserve">Subject to this Part, a participating dental practitioner is </w:t>
      </w:r>
      <w:r w:rsidR="004D30CF" w:rsidRPr="00BB22B9">
        <w:t>authorised</w:t>
      </w:r>
      <w:r w:rsidRPr="00BB22B9">
        <w:t xml:space="preserve"> to write a prescription for the supply of any pharmaceutical benefit determined from time to time by the Minister, for the purposes of this subsection, </w:t>
      </w:r>
      <w:r w:rsidR="00F71E69" w:rsidRPr="00BB22B9">
        <w:t>by legislative instrument</w:t>
      </w:r>
      <w:r w:rsidRPr="00BB22B9">
        <w:t>.</w:t>
      </w:r>
    </w:p>
    <w:p w:rsidR="003F4668" w:rsidRPr="00BB22B9" w:rsidRDefault="003F4668" w:rsidP="003F4668">
      <w:pPr>
        <w:pStyle w:val="subsection"/>
      </w:pPr>
      <w:r w:rsidRPr="00BB22B9">
        <w:tab/>
        <w:t>(1C)</w:t>
      </w:r>
      <w:r w:rsidRPr="00BB22B9">
        <w:tab/>
        <w:t xml:space="preserve">Subject to this Part, an authorised optometrist is authorised to write a prescription on or after </w:t>
      </w:r>
      <w:r w:rsidR="00AB3F5D">
        <w:t>1 January</w:t>
      </w:r>
      <w:r w:rsidRPr="00BB22B9">
        <w:t xml:space="preserve"> 2008 for the supply of any pharmaceutical benefit determined from time to time by the Minister for the purposes of this subsection, </w:t>
      </w:r>
      <w:r w:rsidR="00F71E69" w:rsidRPr="00BB22B9">
        <w:t>by legislative instrument</w:t>
      </w:r>
      <w:r w:rsidRPr="00BB22B9">
        <w:t>.</w:t>
      </w:r>
    </w:p>
    <w:p w:rsidR="005B6D38" w:rsidRPr="00BB22B9" w:rsidRDefault="005B6D38" w:rsidP="005B6D38">
      <w:pPr>
        <w:pStyle w:val="subsection"/>
      </w:pPr>
      <w:r w:rsidRPr="00BB22B9">
        <w:lastRenderedPageBreak/>
        <w:tab/>
        <w:t>(1D)</w:t>
      </w:r>
      <w:r w:rsidRPr="00BB22B9">
        <w:tab/>
        <w:t>Subject to this Part, an authorised midwife is authorised to write a prescription on or after 1</w:t>
      </w:r>
      <w:r w:rsidR="00C0727A" w:rsidRPr="00BB22B9">
        <w:t> </w:t>
      </w:r>
      <w:r w:rsidRPr="00BB22B9">
        <w:t>November 2010 for the supply of any pharmaceutical benefit determined from time to time by the Minister for the purposes of this subsection, by legislative instrument.</w:t>
      </w:r>
    </w:p>
    <w:p w:rsidR="005B6D38" w:rsidRPr="00BB22B9" w:rsidRDefault="005B6D38" w:rsidP="005B6D38">
      <w:pPr>
        <w:pStyle w:val="subsection"/>
      </w:pPr>
      <w:r w:rsidRPr="00BB22B9">
        <w:tab/>
        <w:t>(1E)</w:t>
      </w:r>
      <w:r w:rsidRPr="00BB22B9">
        <w:tab/>
        <w:t>Subject to this Part, an authorised nurse practitioner is authorised to write a prescription on or after 1</w:t>
      </w:r>
      <w:r w:rsidR="00C0727A" w:rsidRPr="00BB22B9">
        <w:t> </w:t>
      </w:r>
      <w:r w:rsidRPr="00BB22B9">
        <w:t>November 2010 for the supply of any pharmaceutical benefit determined from time to time by the Minister for the purposes of this subsection, by legislative instrument.</w:t>
      </w:r>
    </w:p>
    <w:p w:rsidR="004D30CF" w:rsidRPr="00BB22B9" w:rsidRDefault="004D30CF" w:rsidP="004D30CF">
      <w:pPr>
        <w:pStyle w:val="subsection"/>
      </w:pPr>
      <w:r w:rsidRPr="00BB22B9">
        <w:tab/>
        <w:t>(1EA)</w:t>
      </w:r>
      <w:r w:rsidRPr="00BB22B9">
        <w:tab/>
        <w:t xml:space="preserve">In deciding whether a prescription for the supply of a pharmaceutical benefit should be authorised for the purposes of </w:t>
      </w:r>
      <w:r w:rsidR="0027360F" w:rsidRPr="00BB22B9">
        <w:t>subsection (</w:t>
      </w:r>
      <w:r w:rsidRPr="00BB22B9">
        <w:t>1), (1A), (1C), (1D) or (1E), the Minister must have regard to any advice given by the Pharmaceutical Benefits Advisory Committee.</w:t>
      </w:r>
    </w:p>
    <w:p w:rsidR="004D30CF" w:rsidRPr="00BB22B9" w:rsidRDefault="004D30CF" w:rsidP="004D30CF">
      <w:pPr>
        <w:pStyle w:val="subsection"/>
      </w:pPr>
      <w:r w:rsidRPr="00BB22B9">
        <w:tab/>
        <w:t>(1EB)</w:t>
      </w:r>
      <w:r w:rsidRPr="00BB22B9">
        <w:tab/>
        <w:t>The Minister is not required to determine, in relation to a pharmaceutical benefit, that at least one kind of PBS prescriber is authorised to write a prescription for the supply of the benefit.</w:t>
      </w:r>
    </w:p>
    <w:p w:rsidR="004D30CF" w:rsidRPr="00BB22B9" w:rsidRDefault="004D30CF" w:rsidP="004D30CF">
      <w:pPr>
        <w:pStyle w:val="notetext"/>
      </w:pPr>
      <w:r w:rsidRPr="00BB22B9">
        <w:t>Note:</w:t>
      </w:r>
      <w:r w:rsidRPr="00BB22B9">
        <w:tab/>
      </w:r>
      <w:r w:rsidR="00040442" w:rsidRPr="00BB22B9">
        <w:t>Paragraph 8</w:t>
      </w:r>
      <w:r w:rsidRPr="00BB22B9">
        <w:t>9(b) lists provisions that may permit supply of a pharmaceutical benefit other than on presentation of a prescription.</w:t>
      </w:r>
    </w:p>
    <w:p w:rsidR="005B6D38" w:rsidRPr="00BB22B9" w:rsidRDefault="005B6D38" w:rsidP="007F1582">
      <w:pPr>
        <w:pStyle w:val="subsection"/>
        <w:keepNext/>
        <w:keepLines/>
      </w:pPr>
      <w:r w:rsidRPr="00BB22B9">
        <w:tab/>
        <w:t>(1F)</w:t>
      </w:r>
      <w:r w:rsidRPr="00BB22B9">
        <w:tab/>
        <w:t xml:space="preserve">When writing a prescription under </w:t>
      </w:r>
      <w:r w:rsidR="0027360F" w:rsidRPr="00BB22B9">
        <w:t>subsection (</w:t>
      </w:r>
      <w:r w:rsidRPr="00BB22B9">
        <w:t>1), (1A), (1C), (1D) or (1E) for the supply of a pharmaceutical benefit that has a pharmaceutical item, the PBS prescriber, in identifying the pharmaceutical benefit that he or she is directing to be supplied, need not specify:</w:t>
      </w:r>
    </w:p>
    <w:p w:rsidR="005B6D38" w:rsidRPr="00BB22B9" w:rsidRDefault="005B6D38" w:rsidP="005B6D38">
      <w:pPr>
        <w:pStyle w:val="paragraph"/>
      </w:pPr>
      <w:r w:rsidRPr="00BB22B9">
        <w:tab/>
        <w:t>(a)</w:t>
      </w:r>
      <w:r w:rsidRPr="00BB22B9">
        <w:tab/>
        <w:t>a listed brand of the pharmaceutical item in the pharmaceutical benefit; or</w:t>
      </w:r>
    </w:p>
    <w:p w:rsidR="005B6D38" w:rsidRPr="00BB22B9" w:rsidRDefault="005B6D38" w:rsidP="005B6D38">
      <w:pPr>
        <w:pStyle w:val="paragraph"/>
      </w:pPr>
      <w:r w:rsidRPr="00BB22B9">
        <w:tab/>
        <w:t>(b)</w:t>
      </w:r>
      <w:r w:rsidRPr="00BB22B9">
        <w:tab/>
        <w:t>the manner of administration of the pharmaceutical item in the pharmaceutical benefit.</w:t>
      </w:r>
    </w:p>
    <w:p w:rsidR="00530007" w:rsidRPr="00BB22B9" w:rsidRDefault="00530007" w:rsidP="00530007">
      <w:pPr>
        <w:pStyle w:val="subsection"/>
      </w:pPr>
      <w:r w:rsidRPr="00BB22B9">
        <w:tab/>
        <w:t>(2)</w:t>
      </w:r>
      <w:r w:rsidRPr="00BB22B9">
        <w:tab/>
        <w:t xml:space="preserve">A </w:t>
      </w:r>
      <w:r w:rsidR="003B1D1F" w:rsidRPr="00BB22B9">
        <w:t>PBS prescriber</w:t>
      </w:r>
      <w:r w:rsidRPr="00BB22B9">
        <w:t xml:space="preserve"> shall not, by writing a prescription or otherwise, authorize the supply of a pharmaceutical benefit, being a narcotic </w:t>
      </w:r>
      <w:r w:rsidRPr="00BB22B9">
        <w:lastRenderedPageBreak/>
        <w:t>drug, for the purpose of the administration of that benefit to himself or herself.</w:t>
      </w:r>
    </w:p>
    <w:p w:rsidR="00DC35F5" w:rsidRPr="00BB22B9" w:rsidRDefault="00DC35F5" w:rsidP="00DC35F5">
      <w:pPr>
        <w:pStyle w:val="subsection"/>
      </w:pPr>
      <w:r w:rsidRPr="00BB22B9">
        <w:tab/>
        <w:t>(3)</w:t>
      </w:r>
      <w:r w:rsidRPr="00BB22B9">
        <w:tab/>
        <w:t>A prescription for the supply of a pharmaceutical benefit must not be written:</w:t>
      </w:r>
    </w:p>
    <w:p w:rsidR="00DC35F5" w:rsidRPr="00BB22B9" w:rsidRDefault="00DC35F5" w:rsidP="00DC35F5">
      <w:pPr>
        <w:pStyle w:val="paragraph"/>
      </w:pPr>
      <w:r w:rsidRPr="00BB22B9">
        <w:tab/>
        <w:t>(a)</w:t>
      </w:r>
      <w:r w:rsidRPr="00BB22B9">
        <w:tab/>
        <w:t>by a medical practitioner otherwise than in relation to the medical treatment of a person requiring that pharmaceutical benefit; or</w:t>
      </w:r>
    </w:p>
    <w:p w:rsidR="00DC35F5" w:rsidRPr="00BB22B9" w:rsidRDefault="00DC35F5" w:rsidP="00DC35F5">
      <w:pPr>
        <w:pStyle w:val="paragraph"/>
      </w:pPr>
      <w:r w:rsidRPr="00BB22B9">
        <w:tab/>
        <w:t>(b)</w:t>
      </w:r>
      <w:r w:rsidRPr="00BB22B9">
        <w:tab/>
        <w:t>by a participating dental practitioner otherwise than in relation to the dental treatment of a person requiring that pharmaceutical benefit; or</w:t>
      </w:r>
    </w:p>
    <w:p w:rsidR="00DC35F5" w:rsidRPr="00BB22B9" w:rsidRDefault="00DC35F5" w:rsidP="00DC35F5">
      <w:pPr>
        <w:pStyle w:val="paragraph"/>
      </w:pPr>
      <w:r w:rsidRPr="00BB22B9">
        <w:tab/>
        <w:t>(c)</w:t>
      </w:r>
      <w:r w:rsidRPr="00BB22B9">
        <w:tab/>
        <w:t>by an authorised optometrist otherwise than in relation to the optometrical treatment of a person requiring that pharmaceutical benefit</w:t>
      </w:r>
      <w:r w:rsidR="000C70CD" w:rsidRPr="00BB22B9">
        <w:t>; or</w:t>
      </w:r>
    </w:p>
    <w:p w:rsidR="000C70CD" w:rsidRPr="00BB22B9" w:rsidRDefault="000C70CD" w:rsidP="000C70CD">
      <w:pPr>
        <w:pStyle w:val="paragraph"/>
      </w:pPr>
      <w:r w:rsidRPr="00BB22B9">
        <w:tab/>
        <w:t>(d)</w:t>
      </w:r>
      <w:r w:rsidRPr="00BB22B9">
        <w:tab/>
        <w:t>by an authorised midwife otherwise than in relation to the midwifery treatment of a person requiring that pharmaceutical benefit; or</w:t>
      </w:r>
    </w:p>
    <w:p w:rsidR="000C70CD" w:rsidRPr="00BB22B9" w:rsidRDefault="000C70CD" w:rsidP="000C70CD">
      <w:pPr>
        <w:pStyle w:val="paragraph"/>
      </w:pPr>
      <w:r w:rsidRPr="00BB22B9">
        <w:tab/>
        <w:t>(e)</w:t>
      </w:r>
      <w:r w:rsidRPr="00BB22B9">
        <w:tab/>
        <w:t>by an authorised nurse practitioner otherwise than in relation to the nurse practitioner treatment by the authorised nurse practitioner of a person requiring that pharmaceutical benefit.</w:t>
      </w:r>
    </w:p>
    <w:p w:rsidR="00530007" w:rsidRPr="00BB22B9" w:rsidRDefault="00530007" w:rsidP="00530007">
      <w:pPr>
        <w:pStyle w:val="subsection"/>
      </w:pPr>
      <w:r w:rsidRPr="00BB22B9">
        <w:tab/>
        <w:t>(3A)</w:t>
      </w:r>
      <w:r w:rsidRPr="00BB22B9">
        <w:tab/>
        <w:t xml:space="preserve">A </w:t>
      </w:r>
      <w:r w:rsidR="00A12B3A" w:rsidRPr="00BB22B9">
        <w:t>PBS prescriber</w:t>
      </w:r>
      <w:r w:rsidRPr="00BB22B9">
        <w:t>, when writing or communicating a prescription for the supply of a pharmaceutical benefit to a person, may:</w:t>
      </w:r>
    </w:p>
    <w:p w:rsidR="00530007" w:rsidRPr="00BB22B9" w:rsidRDefault="00530007" w:rsidP="00530007">
      <w:pPr>
        <w:pStyle w:val="paragraph"/>
      </w:pPr>
      <w:r w:rsidRPr="00BB22B9">
        <w:tab/>
        <w:t>(a)</w:t>
      </w:r>
      <w:r w:rsidRPr="00BB22B9">
        <w:tab/>
        <w:t>request the provision of a medicare number applicable to the person and of the expiry date in relation to that number; and</w:t>
      </w:r>
    </w:p>
    <w:p w:rsidR="00530007" w:rsidRPr="00BB22B9" w:rsidRDefault="00530007" w:rsidP="00530007">
      <w:pPr>
        <w:pStyle w:val="paragraph"/>
      </w:pPr>
      <w:r w:rsidRPr="00BB22B9">
        <w:tab/>
        <w:t>(b)</w:t>
      </w:r>
      <w:r w:rsidRPr="00BB22B9">
        <w:tab/>
        <w:t>if a medicare number (whether with or without the expiry date in relation to that number):</w:t>
      </w:r>
    </w:p>
    <w:p w:rsidR="00530007" w:rsidRPr="00BB22B9" w:rsidRDefault="00530007" w:rsidP="00530007">
      <w:pPr>
        <w:pStyle w:val="paragraphsub"/>
      </w:pPr>
      <w:r w:rsidRPr="00BB22B9">
        <w:tab/>
        <w:t>(i)</w:t>
      </w:r>
      <w:r w:rsidRPr="00BB22B9">
        <w:tab/>
        <w:t>is so provided as a number applicable to the person; or</w:t>
      </w:r>
    </w:p>
    <w:p w:rsidR="00530007" w:rsidRPr="00BB22B9" w:rsidRDefault="00530007" w:rsidP="00530007">
      <w:pPr>
        <w:pStyle w:val="paragraphsub"/>
      </w:pPr>
      <w:r w:rsidRPr="00BB22B9">
        <w:tab/>
        <w:t>(ii)</w:t>
      </w:r>
      <w:r w:rsidRPr="00BB22B9">
        <w:tab/>
        <w:t xml:space="preserve">is retained as such a number in the </w:t>
      </w:r>
      <w:r w:rsidR="00E12B4B" w:rsidRPr="00BB22B9">
        <w:t>PBS prescriber’s</w:t>
      </w:r>
      <w:r w:rsidRPr="00BB22B9">
        <w:t xml:space="preserve"> records in accordance with section</w:t>
      </w:r>
      <w:r w:rsidR="00C0727A" w:rsidRPr="00BB22B9">
        <w:t> </w:t>
      </w:r>
      <w:r w:rsidRPr="00BB22B9">
        <w:t>88AA;</w:t>
      </w:r>
    </w:p>
    <w:p w:rsidR="00530007" w:rsidRPr="00BB22B9" w:rsidRDefault="00530007" w:rsidP="00530007">
      <w:pPr>
        <w:pStyle w:val="paragraph"/>
      </w:pPr>
      <w:r w:rsidRPr="00BB22B9">
        <w:tab/>
      </w:r>
      <w:r w:rsidRPr="00BB22B9">
        <w:tab/>
        <w:t xml:space="preserve">endorse the medicare number on a prescription written for that person (including, in the case of a communicated </w:t>
      </w:r>
      <w:r w:rsidRPr="00BB22B9">
        <w:lastRenderedPageBreak/>
        <w:t>prescription, a subsequent written version of that communicated prescription).</w:t>
      </w:r>
    </w:p>
    <w:p w:rsidR="00530007" w:rsidRPr="00BB22B9" w:rsidRDefault="00530007" w:rsidP="00530007">
      <w:pPr>
        <w:pStyle w:val="subsection"/>
      </w:pPr>
      <w:r w:rsidRPr="00BB22B9">
        <w:tab/>
        <w:t>(3B)</w:t>
      </w:r>
      <w:r w:rsidRPr="00BB22B9">
        <w:tab/>
        <w:t xml:space="preserve">A </w:t>
      </w:r>
      <w:r w:rsidR="005259FC" w:rsidRPr="00BB22B9">
        <w:t>PBS prescriber</w:t>
      </w:r>
      <w:r w:rsidRPr="00BB22B9">
        <w:t xml:space="preserve"> must not inform an approved supplier of a medicare number, or a medicare number and an expiry date in relation to that number, in the circumstances described in subsection</w:t>
      </w:r>
      <w:r w:rsidR="00C0727A" w:rsidRPr="00BB22B9">
        <w:t> </w:t>
      </w:r>
      <w:r w:rsidRPr="00BB22B9">
        <w:t>86D(2), unless:</w:t>
      </w:r>
    </w:p>
    <w:p w:rsidR="00530007" w:rsidRPr="00BB22B9" w:rsidRDefault="00530007" w:rsidP="00530007">
      <w:pPr>
        <w:pStyle w:val="paragraph"/>
      </w:pPr>
      <w:r w:rsidRPr="00BB22B9">
        <w:tab/>
        <w:t>(a)</w:t>
      </w:r>
      <w:r w:rsidRPr="00BB22B9">
        <w:tab/>
        <w:t>the person in respect of whom the number was provided; or</w:t>
      </w:r>
    </w:p>
    <w:p w:rsidR="00530007" w:rsidRPr="00BB22B9" w:rsidRDefault="00530007" w:rsidP="00530007">
      <w:pPr>
        <w:pStyle w:val="paragraph"/>
      </w:pPr>
      <w:r w:rsidRPr="00BB22B9">
        <w:tab/>
        <w:t>(b)</w:t>
      </w:r>
      <w:r w:rsidRPr="00BB22B9">
        <w:tab/>
        <w:t>the legal guardian of that person; or</w:t>
      </w:r>
    </w:p>
    <w:p w:rsidR="00530007" w:rsidRPr="00BB22B9" w:rsidRDefault="00530007" w:rsidP="00530007">
      <w:pPr>
        <w:pStyle w:val="paragraph"/>
      </w:pPr>
      <w:r w:rsidRPr="00BB22B9">
        <w:tab/>
        <w:t>(c)</w:t>
      </w:r>
      <w:r w:rsidRPr="00BB22B9">
        <w:tab/>
        <w:t>another person identified in a determination made by the Minister under section</w:t>
      </w:r>
      <w:r w:rsidR="00C0727A" w:rsidRPr="00BB22B9">
        <w:t> </w:t>
      </w:r>
      <w:r w:rsidRPr="00BB22B9">
        <w:t>86D or 88AA as capable of authorising the recording and retention of such number or number and date;</w:t>
      </w:r>
    </w:p>
    <w:p w:rsidR="00530007" w:rsidRPr="00BB22B9" w:rsidRDefault="00530007" w:rsidP="00530007">
      <w:pPr>
        <w:pStyle w:val="subsection2"/>
      </w:pPr>
      <w:r w:rsidRPr="00BB22B9">
        <w:t xml:space="preserve">authorises the </w:t>
      </w:r>
      <w:r w:rsidR="00482834" w:rsidRPr="00BB22B9">
        <w:t>PBS prescriber</w:t>
      </w:r>
      <w:r w:rsidRPr="00BB22B9">
        <w:t xml:space="preserve"> to inform the approved supplier of that number, or number and date.</w:t>
      </w:r>
    </w:p>
    <w:p w:rsidR="00530007" w:rsidRPr="00BB22B9" w:rsidRDefault="00530007" w:rsidP="00530007">
      <w:pPr>
        <w:pStyle w:val="subsection"/>
      </w:pPr>
      <w:r w:rsidRPr="00BB22B9">
        <w:tab/>
        <w:t>(3C)</w:t>
      </w:r>
      <w:r w:rsidRPr="00BB22B9">
        <w:tab/>
        <w:t>Nothing in this section implies that a person is under any obligation:</w:t>
      </w:r>
    </w:p>
    <w:p w:rsidR="00530007" w:rsidRPr="00BB22B9" w:rsidRDefault="00530007" w:rsidP="00530007">
      <w:pPr>
        <w:pStyle w:val="paragraph"/>
      </w:pPr>
      <w:r w:rsidRPr="00BB22B9">
        <w:tab/>
        <w:t>(a)</w:t>
      </w:r>
      <w:r w:rsidRPr="00BB22B9">
        <w:tab/>
        <w:t xml:space="preserve">to provide a medicare number, or a medicare number and the expiry date in relation to that number, to a </w:t>
      </w:r>
      <w:r w:rsidR="00457B80" w:rsidRPr="00BB22B9">
        <w:t>PBS prescriber</w:t>
      </w:r>
      <w:r w:rsidRPr="00BB22B9">
        <w:t>; or</w:t>
      </w:r>
    </w:p>
    <w:p w:rsidR="00530007" w:rsidRPr="00BB22B9" w:rsidRDefault="00530007" w:rsidP="00530007">
      <w:pPr>
        <w:pStyle w:val="paragraph"/>
      </w:pPr>
      <w:r w:rsidRPr="00BB22B9">
        <w:tab/>
        <w:t>(b)</w:t>
      </w:r>
      <w:r w:rsidRPr="00BB22B9">
        <w:tab/>
        <w:t xml:space="preserve">to authorise such a </w:t>
      </w:r>
      <w:r w:rsidR="00FA6500" w:rsidRPr="00BB22B9">
        <w:t>PBS prescriber</w:t>
      </w:r>
      <w:r w:rsidRPr="00BB22B9">
        <w:t xml:space="preserve"> to inform an approved supplier of such a number, or number and date, in the circumstances described in subsection</w:t>
      </w:r>
      <w:r w:rsidR="00C0727A" w:rsidRPr="00BB22B9">
        <w:t> </w:t>
      </w:r>
      <w:r w:rsidRPr="00BB22B9">
        <w:t>86D(2).</w:t>
      </w:r>
    </w:p>
    <w:p w:rsidR="00530007" w:rsidRPr="00BB22B9" w:rsidRDefault="00530007" w:rsidP="00530007">
      <w:pPr>
        <w:pStyle w:val="subsection"/>
      </w:pPr>
      <w:r w:rsidRPr="00BB22B9">
        <w:tab/>
        <w:t>(4)</w:t>
      </w:r>
      <w:r w:rsidRPr="00BB22B9">
        <w:tab/>
        <w:t>Where a determination of the Minister under subsection</w:t>
      </w:r>
      <w:r w:rsidR="00C0727A" w:rsidRPr="00BB22B9">
        <w:t> </w:t>
      </w:r>
      <w:r w:rsidRPr="00BB22B9">
        <w:t xml:space="preserve">85A(1) is applicable to a </w:t>
      </w:r>
      <w:r w:rsidR="003A6A43" w:rsidRPr="00BB22B9">
        <w:t>PBS prescriber</w:t>
      </w:r>
      <w:r w:rsidRPr="00BB22B9">
        <w:t xml:space="preserve">, the </w:t>
      </w:r>
      <w:r w:rsidR="003A6A43" w:rsidRPr="00BB22B9">
        <w:t>PBS prescriber</w:t>
      </w:r>
      <w:r w:rsidRPr="00BB22B9">
        <w:t xml:space="preserve"> shall not write a prescription for the supply of a pharmaceutical benefit except in accordance with that determination or any other determination that is applicable to him or her.</w:t>
      </w:r>
    </w:p>
    <w:p w:rsidR="00530007" w:rsidRPr="00BB22B9" w:rsidRDefault="00530007" w:rsidP="00530007">
      <w:pPr>
        <w:pStyle w:val="subsection"/>
      </w:pPr>
      <w:r w:rsidRPr="00BB22B9">
        <w:tab/>
        <w:t>(5)</w:t>
      </w:r>
      <w:r w:rsidRPr="00BB22B9">
        <w:tab/>
        <w:t xml:space="preserve">Subject to </w:t>
      </w:r>
      <w:r w:rsidR="0027360F" w:rsidRPr="00BB22B9">
        <w:t>subsection (</w:t>
      </w:r>
      <w:r w:rsidRPr="00BB22B9">
        <w:t xml:space="preserve">6), a </w:t>
      </w:r>
      <w:r w:rsidR="00481240" w:rsidRPr="00BB22B9">
        <w:t>PBS prescriber</w:t>
      </w:r>
      <w:r w:rsidRPr="00BB22B9">
        <w:t xml:space="preserve"> is not authorized, in a prescription for the supply of a pharmaceutical benefit, to direct that:</w:t>
      </w:r>
    </w:p>
    <w:p w:rsidR="00E8546F" w:rsidRPr="00BB22B9" w:rsidRDefault="00E8546F" w:rsidP="00E8546F">
      <w:pPr>
        <w:pStyle w:val="paragraph"/>
      </w:pPr>
      <w:r w:rsidRPr="00BB22B9">
        <w:tab/>
        <w:t>(a)</w:t>
      </w:r>
      <w:r w:rsidRPr="00BB22B9">
        <w:tab/>
        <w:t>there be supplied on one occasion a quantity or number of units of:</w:t>
      </w:r>
    </w:p>
    <w:p w:rsidR="00E8546F" w:rsidRPr="00BB22B9" w:rsidRDefault="00E8546F" w:rsidP="00E8546F">
      <w:pPr>
        <w:pStyle w:val="paragraphsub"/>
      </w:pPr>
      <w:r w:rsidRPr="00BB22B9">
        <w:lastRenderedPageBreak/>
        <w:tab/>
        <w:t>(i)</w:t>
      </w:r>
      <w:r w:rsidRPr="00BB22B9">
        <w:tab/>
        <w:t>if the pharmaceutical benefit has a pharmaceutical item—the pharmaceutical item; or</w:t>
      </w:r>
    </w:p>
    <w:p w:rsidR="00E8546F" w:rsidRPr="00BB22B9" w:rsidRDefault="00E8546F" w:rsidP="007F1582">
      <w:pPr>
        <w:pStyle w:val="paragraphsub"/>
        <w:keepNext/>
        <w:keepLines/>
      </w:pPr>
      <w:r w:rsidRPr="00BB22B9">
        <w:tab/>
        <w:t>(ii)</w:t>
      </w:r>
      <w:r w:rsidRPr="00BB22B9">
        <w:tab/>
        <w:t>in any other case—the pharmaceutical benefit;</w:t>
      </w:r>
    </w:p>
    <w:p w:rsidR="00E8546F" w:rsidRPr="00BB22B9" w:rsidRDefault="00E8546F" w:rsidP="00E8546F">
      <w:pPr>
        <w:pStyle w:val="paragraph"/>
      </w:pPr>
      <w:r w:rsidRPr="00BB22B9">
        <w:tab/>
      </w:r>
      <w:r w:rsidRPr="00BB22B9">
        <w:tab/>
        <w:t>in excess of the maximum quantity or number of units (if any) applicable under a determination of the Minister under subsection</w:t>
      </w:r>
      <w:r w:rsidR="00C0727A" w:rsidRPr="00BB22B9">
        <w:t> </w:t>
      </w:r>
      <w:r w:rsidRPr="00BB22B9">
        <w:t>85A(2); or</w:t>
      </w:r>
    </w:p>
    <w:p w:rsidR="00530007" w:rsidRPr="00BB22B9" w:rsidRDefault="00530007" w:rsidP="00530007">
      <w:pPr>
        <w:pStyle w:val="paragraph"/>
      </w:pPr>
      <w:r w:rsidRPr="00BB22B9">
        <w:tab/>
        <w:t>(b)</w:t>
      </w:r>
      <w:r w:rsidRPr="00BB22B9">
        <w:tab/>
        <w:t>the pharmaceutical benefit is to be administered in a manner other than the manner (if any) applicable under a determination of the Minister under subsection</w:t>
      </w:r>
      <w:r w:rsidR="00C0727A" w:rsidRPr="00BB22B9">
        <w:t> </w:t>
      </w:r>
      <w:r w:rsidRPr="00BB22B9">
        <w:t>85A(2).</w:t>
      </w:r>
    </w:p>
    <w:p w:rsidR="00530007" w:rsidRPr="00BB22B9" w:rsidRDefault="00530007" w:rsidP="00530007">
      <w:pPr>
        <w:pStyle w:val="subsection"/>
      </w:pPr>
      <w:r w:rsidRPr="00BB22B9">
        <w:tab/>
        <w:t>(6)</w:t>
      </w:r>
      <w:r w:rsidRPr="00BB22B9">
        <w:tab/>
        <w:t xml:space="preserve">Where a medical practitioner may, in accordance with this Part, direct a repeated supply of a pharmaceutical benefit, the medical practitioner may, in such circumstances and subject to such conditions as are prescribed, instead of directing a repeated supply, direct in the prescription the supply on one occasion of a quantity or number of units of the pharmaceutical benefit not exceeding the total quantity or number of </w:t>
      </w:r>
      <w:r w:rsidR="00844E72" w:rsidRPr="00BB22B9">
        <w:t>units of:</w:t>
      </w:r>
    </w:p>
    <w:p w:rsidR="00844E72" w:rsidRPr="00BB22B9" w:rsidRDefault="00844E72" w:rsidP="00844E72">
      <w:pPr>
        <w:pStyle w:val="paragraph"/>
      </w:pPr>
      <w:r w:rsidRPr="00BB22B9">
        <w:tab/>
        <w:t>(a)</w:t>
      </w:r>
      <w:r w:rsidRPr="00BB22B9">
        <w:tab/>
        <w:t>if the pharmaceutical benefit has a pharmaceutical item—the pharmaceutical item; or</w:t>
      </w:r>
    </w:p>
    <w:p w:rsidR="00844E72" w:rsidRPr="00BB22B9" w:rsidRDefault="00844E72" w:rsidP="00844E72">
      <w:pPr>
        <w:pStyle w:val="paragraph"/>
      </w:pPr>
      <w:r w:rsidRPr="00BB22B9">
        <w:tab/>
        <w:t>(b)</w:t>
      </w:r>
      <w:r w:rsidRPr="00BB22B9">
        <w:tab/>
        <w:t>in any other case—the pharmaceutical benefit;</w:t>
      </w:r>
    </w:p>
    <w:p w:rsidR="00844E72" w:rsidRPr="00BB22B9" w:rsidRDefault="00844E72" w:rsidP="00844E72">
      <w:pPr>
        <w:pStyle w:val="subsection2"/>
      </w:pPr>
      <w:r w:rsidRPr="00BB22B9">
        <w:t>not exceeding the total quantity or number of units that could be prescribed if the medical practitioner directed a repeated supply.</w:t>
      </w:r>
    </w:p>
    <w:p w:rsidR="008E7C1E" w:rsidRPr="00BB22B9" w:rsidRDefault="008E7C1E" w:rsidP="008E7C1E">
      <w:pPr>
        <w:pStyle w:val="subsection"/>
      </w:pPr>
      <w:r w:rsidRPr="00BB22B9">
        <w:tab/>
        <w:t>(6A)</w:t>
      </w:r>
      <w:r w:rsidRPr="00BB22B9">
        <w:tab/>
        <w:t>If a person who is an authorised midwife or authorised nurse practitioner may, in accordance with this Part, direct a repeated supply of a pharmaceutical benefit, the person may, instead of directing a repeated supply, direct in the prescription the supply on one occasion of a quantity or number of units of the pharmaceutical benefit not exceeding the total quantity or number of units of:</w:t>
      </w:r>
    </w:p>
    <w:p w:rsidR="008E7C1E" w:rsidRPr="00BB22B9" w:rsidRDefault="008E7C1E" w:rsidP="008E7C1E">
      <w:pPr>
        <w:pStyle w:val="paragraph"/>
      </w:pPr>
      <w:r w:rsidRPr="00BB22B9">
        <w:tab/>
        <w:t>(a)</w:t>
      </w:r>
      <w:r w:rsidRPr="00BB22B9">
        <w:tab/>
        <w:t>if the pharmaceutical benefit has a pharmaceutical item—the pharmaceutical item; or</w:t>
      </w:r>
    </w:p>
    <w:p w:rsidR="008E7C1E" w:rsidRPr="00BB22B9" w:rsidRDefault="008E7C1E" w:rsidP="008E7C1E">
      <w:pPr>
        <w:pStyle w:val="paragraph"/>
      </w:pPr>
      <w:r w:rsidRPr="00BB22B9">
        <w:lastRenderedPageBreak/>
        <w:tab/>
        <w:t>(b)</w:t>
      </w:r>
      <w:r w:rsidRPr="00BB22B9">
        <w:tab/>
        <w:t>in any other case—the pharmaceutical benefit;</w:t>
      </w:r>
    </w:p>
    <w:p w:rsidR="008E7C1E" w:rsidRPr="00BB22B9" w:rsidRDefault="008E7C1E" w:rsidP="008E7C1E">
      <w:pPr>
        <w:pStyle w:val="subsection2"/>
      </w:pPr>
      <w:r w:rsidRPr="00BB22B9">
        <w:t>not exceeding the total quantity or number of units that could be prescribed if the person directed a repeated supply.</w:t>
      </w:r>
    </w:p>
    <w:p w:rsidR="008E7C1E" w:rsidRPr="00BB22B9" w:rsidRDefault="008E7C1E" w:rsidP="008E7C1E">
      <w:pPr>
        <w:pStyle w:val="subsection"/>
      </w:pPr>
      <w:r w:rsidRPr="00BB22B9">
        <w:tab/>
        <w:t>(6B)</w:t>
      </w:r>
      <w:r w:rsidRPr="00BB22B9">
        <w:tab/>
        <w:t xml:space="preserve">However, the person may only make a direction under </w:t>
      </w:r>
      <w:r w:rsidR="0027360F" w:rsidRPr="00BB22B9">
        <w:t>subsection (</w:t>
      </w:r>
      <w:r w:rsidRPr="00BB22B9">
        <w:t>6A) if:</w:t>
      </w:r>
    </w:p>
    <w:p w:rsidR="008E7C1E" w:rsidRPr="00BB22B9" w:rsidRDefault="008E7C1E" w:rsidP="008E7C1E">
      <w:pPr>
        <w:pStyle w:val="paragraph"/>
      </w:pPr>
      <w:r w:rsidRPr="00BB22B9">
        <w:tab/>
        <w:t>(a)</w:t>
      </w:r>
      <w:r w:rsidRPr="00BB22B9">
        <w:tab/>
        <w:t>the regulations prescribe either or both of the following:</w:t>
      </w:r>
    </w:p>
    <w:p w:rsidR="008E7C1E" w:rsidRPr="00BB22B9" w:rsidRDefault="008E7C1E" w:rsidP="008E7C1E">
      <w:pPr>
        <w:pStyle w:val="paragraphsub"/>
      </w:pPr>
      <w:r w:rsidRPr="00BB22B9">
        <w:tab/>
        <w:t>(i)</w:t>
      </w:r>
      <w:r w:rsidRPr="00BB22B9">
        <w:tab/>
        <w:t>circumstances in which the person may make such a direction;</w:t>
      </w:r>
    </w:p>
    <w:p w:rsidR="008E7C1E" w:rsidRPr="00BB22B9" w:rsidRDefault="008E7C1E" w:rsidP="008E7C1E">
      <w:pPr>
        <w:pStyle w:val="paragraphsub"/>
      </w:pPr>
      <w:r w:rsidRPr="00BB22B9">
        <w:tab/>
        <w:t>(ii)</w:t>
      </w:r>
      <w:r w:rsidRPr="00BB22B9">
        <w:tab/>
        <w:t>conditions on the making of such a direction; and</w:t>
      </w:r>
    </w:p>
    <w:p w:rsidR="008E7C1E" w:rsidRPr="00BB22B9" w:rsidRDefault="008E7C1E" w:rsidP="008E7C1E">
      <w:pPr>
        <w:pStyle w:val="paragraph"/>
      </w:pPr>
      <w:r w:rsidRPr="00BB22B9">
        <w:tab/>
        <w:t>(b)</w:t>
      </w:r>
      <w:r w:rsidRPr="00BB22B9">
        <w:tab/>
        <w:t>the direction is made in those circumstances and in accordance with those conditions.</w:t>
      </w:r>
    </w:p>
    <w:p w:rsidR="00530007" w:rsidRPr="00BB22B9" w:rsidRDefault="00530007" w:rsidP="00530007">
      <w:pPr>
        <w:pStyle w:val="subsection"/>
      </w:pPr>
      <w:r w:rsidRPr="00BB22B9">
        <w:tab/>
        <w:t>(7)</w:t>
      </w:r>
      <w:r w:rsidRPr="00BB22B9">
        <w:tab/>
        <w:t>Except in accordance with a determination of the Minister under subsection</w:t>
      </w:r>
      <w:r w:rsidR="00C0727A" w:rsidRPr="00BB22B9">
        <w:t> </w:t>
      </w:r>
      <w:r w:rsidRPr="00BB22B9">
        <w:t xml:space="preserve">85A(2), a </w:t>
      </w:r>
      <w:r w:rsidR="00481240" w:rsidRPr="00BB22B9">
        <w:t>PBS prescriber</w:t>
      </w:r>
      <w:r w:rsidRPr="00BB22B9">
        <w:t xml:space="preserve"> is not authorized, in a prescription for the supply of a pharmaceutical benefit, to direct that the supply of the pharmaceutical benefit be repeated on one or more occasions.</w:t>
      </w:r>
    </w:p>
    <w:p w:rsidR="00844E72" w:rsidRPr="00BB22B9" w:rsidRDefault="00844E72" w:rsidP="00844E72">
      <w:pPr>
        <w:pStyle w:val="subsection"/>
      </w:pPr>
      <w:r w:rsidRPr="00BB22B9">
        <w:tab/>
        <w:t>(8)</w:t>
      </w:r>
      <w:r w:rsidRPr="00BB22B9">
        <w:tab/>
        <w:t>If, in one prescription:</w:t>
      </w:r>
    </w:p>
    <w:p w:rsidR="005442FE" w:rsidRPr="00BB22B9" w:rsidRDefault="005442FE" w:rsidP="005442FE">
      <w:pPr>
        <w:pStyle w:val="paragraph"/>
      </w:pPr>
      <w:r w:rsidRPr="00BB22B9">
        <w:tab/>
        <w:t>(a)</w:t>
      </w:r>
      <w:r w:rsidRPr="00BB22B9">
        <w:tab/>
        <w:t xml:space="preserve">the supply of a pharmaceutical benefit (the </w:t>
      </w:r>
      <w:r w:rsidRPr="00BB22B9">
        <w:rPr>
          <w:b/>
          <w:i/>
        </w:rPr>
        <w:t>first benefit</w:t>
      </w:r>
      <w:r w:rsidRPr="00BB22B9">
        <w:t>) and another pharmaceutical benefit (the</w:t>
      </w:r>
      <w:r w:rsidRPr="00BB22B9">
        <w:rPr>
          <w:b/>
          <w:i/>
        </w:rPr>
        <w:t xml:space="preserve"> second benefit</w:t>
      </w:r>
      <w:r w:rsidRPr="00BB22B9">
        <w:t>) is directed; and</w:t>
      </w:r>
    </w:p>
    <w:p w:rsidR="005442FE" w:rsidRPr="00BB22B9" w:rsidRDefault="005442FE" w:rsidP="005442FE">
      <w:pPr>
        <w:pStyle w:val="paragraph"/>
      </w:pPr>
      <w:r w:rsidRPr="00BB22B9">
        <w:tab/>
        <w:t>(b)</w:t>
      </w:r>
      <w:r w:rsidRPr="00BB22B9">
        <w:tab/>
        <w:t>the second benefit is:</w:t>
      </w:r>
    </w:p>
    <w:p w:rsidR="005442FE" w:rsidRPr="00BB22B9" w:rsidRDefault="005442FE" w:rsidP="005442FE">
      <w:pPr>
        <w:pStyle w:val="paragraphsub"/>
      </w:pPr>
      <w:r w:rsidRPr="00BB22B9">
        <w:tab/>
        <w:t>(i)</w:t>
      </w:r>
      <w:r w:rsidRPr="00BB22B9">
        <w:tab/>
        <w:t>Schedule equivalent to the first benefit; or</w:t>
      </w:r>
    </w:p>
    <w:p w:rsidR="005442FE" w:rsidRPr="00BB22B9" w:rsidRDefault="005442FE" w:rsidP="005442FE">
      <w:pPr>
        <w:pStyle w:val="paragraphsub"/>
      </w:pPr>
      <w:r w:rsidRPr="00BB22B9">
        <w:tab/>
        <w:t>(ii)</w:t>
      </w:r>
      <w:r w:rsidRPr="00BB22B9">
        <w:tab/>
        <w:t>if the first benefit is a listed brand of a pharmaceutical item—another listed brand of the pharmaceutical item;</w:t>
      </w:r>
    </w:p>
    <w:p w:rsidR="00844E72" w:rsidRPr="00BB22B9" w:rsidRDefault="00844E72" w:rsidP="00844E72">
      <w:pPr>
        <w:pStyle w:val="subsection2"/>
      </w:pPr>
      <w:r w:rsidRPr="00BB22B9">
        <w:t>then the prescription is taken to direct the repeated supply of the first benefit.</w:t>
      </w:r>
    </w:p>
    <w:p w:rsidR="00530007" w:rsidRPr="00BB22B9" w:rsidRDefault="00530007" w:rsidP="00530007">
      <w:pPr>
        <w:pStyle w:val="ActHead5"/>
      </w:pPr>
      <w:bookmarkStart w:id="86" w:name="_Toc179887740"/>
      <w:r w:rsidRPr="00AC0DDC">
        <w:rPr>
          <w:rStyle w:val="CharSectno"/>
        </w:rPr>
        <w:t>88AA</w:t>
      </w:r>
      <w:r w:rsidRPr="00BB22B9">
        <w:t xml:space="preserve">  Power of </w:t>
      </w:r>
      <w:r w:rsidR="00633C35" w:rsidRPr="00BB22B9">
        <w:t>PBS prescribers</w:t>
      </w:r>
      <w:r w:rsidRPr="00BB22B9">
        <w:t xml:space="preserve"> to record and retain medicare numbers and expiry dates</w:t>
      </w:r>
      <w:bookmarkEnd w:id="86"/>
    </w:p>
    <w:p w:rsidR="00530007" w:rsidRPr="00BB22B9" w:rsidRDefault="00530007" w:rsidP="00530007">
      <w:pPr>
        <w:pStyle w:val="subsection"/>
      </w:pPr>
      <w:r w:rsidRPr="00BB22B9">
        <w:tab/>
        <w:t>(1)</w:t>
      </w:r>
      <w:r w:rsidRPr="00BB22B9">
        <w:tab/>
        <w:t>If:</w:t>
      </w:r>
    </w:p>
    <w:p w:rsidR="00530007" w:rsidRPr="00BB22B9" w:rsidRDefault="00530007" w:rsidP="00530007">
      <w:pPr>
        <w:pStyle w:val="paragraph"/>
      </w:pPr>
      <w:r w:rsidRPr="00BB22B9">
        <w:lastRenderedPageBreak/>
        <w:tab/>
        <w:t>(a)</w:t>
      </w:r>
      <w:r w:rsidRPr="00BB22B9">
        <w:tab/>
        <w:t xml:space="preserve">a </w:t>
      </w:r>
      <w:r w:rsidR="00CD7BEC" w:rsidRPr="00BB22B9">
        <w:t>PBS prescriber</w:t>
      </w:r>
      <w:r w:rsidRPr="00BB22B9">
        <w:t xml:space="preserve"> is provided with a medicare number as a number applicable to a person (whether with or without the expiry date in relation to that number) either:</w:t>
      </w:r>
    </w:p>
    <w:p w:rsidR="00530007" w:rsidRPr="00BB22B9" w:rsidRDefault="00530007" w:rsidP="00530007">
      <w:pPr>
        <w:pStyle w:val="paragraphsub"/>
      </w:pPr>
      <w:r w:rsidRPr="00BB22B9">
        <w:tab/>
        <w:t>(i)</w:t>
      </w:r>
      <w:r w:rsidRPr="00BB22B9">
        <w:tab/>
        <w:t>as a result of a request under subsection</w:t>
      </w:r>
      <w:r w:rsidR="00C0727A" w:rsidRPr="00BB22B9">
        <w:t> </w:t>
      </w:r>
      <w:r w:rsidRPr="00BB22B9">
        <w:t>88(3A); or</w:t>
      </w:r>
    </w:p>
    <w:p w:rsidR="00530007" w:rsidRPr="00BB22B9" w:rsidRDefault="00530007" w:rsidP="00530007">
      <w:pPr>
        <w:pStyle w:val="paragraphsub"/>
      </w:pPr>
      <w:r w:rsidRPr="00BB22B9">
        <w:tab/>
        <w:t>(ii)</w:t>
      </w:r>
      <w:r w:rsidRPr="00BB22B9">
        <w:tab/>
        <w:t>to facilitate the writing of a prescription for the supply of pharmaceutical benefits at a later time or times; and</w:t>
      </w:r>
    </w:p>
    <w:p w:rsidR="00530007" w:rsidRPr="00BB22B9" w:rsidRDefault="00530007" w:rsidP="00530007">
      <w:pPr>
        <w:pStyle w:val="paragraph"/>
      </w:pPr>
      <w:r w:rsidRPr="00BB22B9">
        <w:tab/>
        <w:t>(b)</w:t>
      </w:r>
      <w:r w:rsidRPr="00BB22B9">
        <w:tab/>
        <w:t xml:space="preserve">the </w:t>
      </w:r>
      <w:r w:rsidR="00BB61DB" w:rsidRPr="00BB22B9">
        <w:t>PBS prescriber</w:t>
      </w:r>
      <w:r w:rsidRPr="00BB22B9">
        <w:t xml:space="preserve"> is satisfied that the person providing the number, or number and date, is:</w:t>
      </w:r>
    </w:p>
    <w:p w:rsidR="00530007" w:rsidRPr="00BB22B9" w:rsidRDefault="00530007" w:rsidP="00530007">
      <w:pPr>
        <w:pStyle w:val="paragraphsub"/>
      </w:pPr>
      <w:r w:rsidRPr="00BB22B9">
        <w:tab/>
        <w:t>(i)</w:t>
      </w:r>
      <w:r w:rsidRPr="00BB22B9">
        <w:tab/>
        <w:t>the person in respect of whom the number was provided; or</w:t>
      </w:r>
    </w:p>
    <w:p w:rsidR="00530007" w:rsidRPr="00BB22B9" w:rsidRDefault="00530007" w:rsidP="00530007">
      <w:pPr>
        <w:pStyle w:val="paragraphsub"/>
      </w:pPr>
      <w:r w:rsidRPr="00BB22B9">
        <w:tab/>
        <w:t>(ii)</w:t>
      </w:r>
      <w:r w:rsidRPr="00BB22B9">
        <w:tab/>
        <w:t>the legal guardian of that person; or</w:t>
      </w:r>
    </w:p>
    <w:p w:rsidR="00530007" w:rsidRPr="00BB22B9" w:rsidRDefault="00530007" w:rsidP="00530007">
      <w:pPr>
        <w:pStyle w:val="paragraphsub"/>
      </w:pPr>
      <w:r w:rsidRPr="00BB22B9">
        <w:tab/>
        <w:t>(iii)</w:t>
      </w:r>
      <w:r w:rsidRPr="00BB22B9">
        <w:tab/>
        <w:t xml:space="preserve">another person who, in accordance with a </w:t>
      </w:r>
      <w:r w:rsidR="002401BE" w:rsidRPr="00BB22B9">
        <w:t xml:space="preserve">determination made by the Minister under </w:t>
      </w:r>
      <w:r w:rsidR="0027360F" w:rsidRPr="00BB22B9">
        <w:t>subsection (</w:t>
      </w:r>
      <w:r w:rsidR="002401BE" w:rsidRPr="00BB22B9">
        <w:t>4)</w:t>
      </w:r>
      <w:r w:rsidRPr="00BB22B9">
        <w:t>, is capable of giving an authorisation under this subsection;</w:t>
      </w:r>
    </w:p>
    <w:p w:rsidR="00530007" w:rsidRPr="00BB22B9" w:rsidRDefault="00530007" w:rsidP="00530007">
      <w:pPr>
        <w:pStyle w:val="subsection2"/>
      </w:pPr>
      <w:r w:rsidRPr="00BB22B9">
        <w:t xml:space="preserve">the </w:t>
      </w:r>
      <w:r w:rsidR="007C2D64" w:rsidRPr="00BB22B9">
        <w:t>PBS prescriber may</w:t>
      </w:r>
      <w:r w:rsidRPr="00BB22B9">
        <w:t>, with the authorisation of the person providing the number, or number and date:</w:t>
      </w:r>
    </w:p>
    <w:p w:rsidR="00530007" w:rsidRPr="00BB22B9" w:rsidRDefault="00530007" w:rsidP="00530007">
      <w:pPr>
        <w:pStyle w:val="paragraph"/>
      </w:pPr>
      <w:r w:rsidRPr="00BB22B9">
        <w:tab/>
        <w:t>(c)</w:t>
      </w:r>
      <w:r w:rsidRPr="00BB22B9">
        <w:tab/>
        <w:t xml:space="preserve">record and retain that number, or number and date, in the </w:t>
      </w:r>
      <w:r w:rsidR="005D206D" w:rsidRPr="00BB22B9">
        <w:t>PBS prescriber’s</w:t>
      </w:r>
      <w:r w:rsidRPr="00BB22B9">
        <w:t xml:space="preserve"> records; or</w:t>
      </w:r>
    </w:p>
    <w:p w:rsidR="00530007" w:rsidRPr="00BB22B9" w:rsidRDefault="00530007" w:rsidP="00530007">
      <w:pPr>
        <w:pStyle w:val="paragraph"/>
      </w:pPr>
      <w:r w:rsidRPr="00BB22B9">
        <w:tab/>
        <w:t>(d)</w:t>
      </w:r>
      <w:r w:rsidRPr="00BB22B9">
        <w:tab/>
        <w:t xml:space="preserve">if the </w:t>
      </w:r>
      <w:r w:rsidR="008214E8" w:rsidRPr="00BB22B9">
        <w:t>PBS prescriber</w:t>
      </w:r>
      <w:r w:rsidRPr="00BB22B9">
        <w:t xml:space="preserve"> has already recorded and retained either or both of those particulars by virtue of a previous operation of this section—check the accuracy and completeness of the recorded particulars and, if the recorded particulars are inaccurate or incomplete, appropriately modify those particulars.</w:t>
      </w:r>
    </w:p>
    <w:p w:rsidR="00530007" w:rsidRPr="00BB22B9" w:rsidRDefault="00530007" w:rsidP="00530007">
      <w:pPr>
        <w:pStyle w:val="subsection"/>
      </w:pPr>
      <w:r w:rsidRPr="00BB22B9">
        <w:tab/>
        <w:t>(2)</w:t>
      </w:r>
      <w:r w:rsidRPr="00BB22B9">
        <w:tab/>
        <w:t xml:space="preserve">Nothing in </w:t>
      </w:r>
      <w:r w:rsidR="0027360F" w:rsidRPr="00BB22B9">
        <w:t>subsection (</w:t>
      </w:r>
      <w:r w:rsidRPr="00BB22B9">
        <w:t xml:space="preserve">1) implies that a person is under any obligation to authorise the recording and retention, in a </w:t>
      </w:r>
      <w:r w:rsidR="005D0549" w:rsidRPr="00BB22B9">
        <w:t>PBS prescriber’s</w:t>
      </w:r>
      <w:r w:rsidRPr="00BB22B9">
        <w:t xml:space="preserve"> records, of a medicare number, or of the expiry date in relation to such a number, provided as a result of a request under subsection</w:t>
      </w:r>
      <w:r w:rsidR="00C0727A" w:rsidRPr="00BB22B9">
        <w:t> </w:t>
      </w:r>
      <w:r w:rsidRPr="00BB22B9">
        <w:t>88(3A).</w:t>
      </w:r>
    </w:p>
    <w:p w:rsidR="00530007" w:rsidRPr="00BB22B9" w:rsidRDefault="00535F7C" w:rsidP="00530007">
      <w:pPr>
        <w:pStyle w:val="SubsectionHead"/>
      </w:pPr>
      <w:r w:rsidRPr="00BB22B9">
        <w:lastRenderedPageBreak/>
        <w:t>PBS prescriber</w:t>
      </w:r>
      <w:r w:rsidR="00530007" w:rsidRPr="00BB22B9">
        <w:t xml:space="preserve"> responsible for storage and security</w:t>
      </w:r>
    </w:p>
    <w:p w:rsidR="00530007" w:rsidRPr="00BB22B9" w:rsidRDefault="00530007" w:rsidP="00530007">
      <w:pPr>
        <w:pStyle w:val="subsection"/>
      </w:pPr>
      <w:r w:rsidRPr="00BB22B9">
        <w:tab/>
        <w:t>(3)</w:t>
      </w:r>
      <w:r w:rsidRPr="00BB22B9">
        <w:tab/>
        <w:t xml:space="preserve">A </w:t>
      </w:r>
      <w:r w:rsidR="00131A74" w:rsidRPr="00BB22B9">
        <w:t>PBS prescriber</w:t>
      </w:r>
      <w:r w:rsidRPr="00BB22B9">
        <w:t xml:space="preserve"> who, under this section, records and retains medicare numbers, or medicare numbers and expiry dates in relation to those numbers, in the </w:t>
      </w:r>
      <w:r w:rsidR="00455B40" w:rsidRPr="00BB22B9">
        <w:t>PBS prescriber’s</w:t>
      </w:r>
      <w:r w:rsidRPr="00BB22B9">
        <w:t xml:space="preserve"> records must ensure:</w:t>
      </w:r>
    </w:p>
    <w:p w:rsidR="00530007" w:rsidRPr="00BB22B9" w:rsidRDefault="00530007" w:rsidP="00530007">
      <w:pPr>
        <w:pStyle w:val="paragraph"/>
      </w:pPr>
      <w:r w:rsidRPr="00BB22B9">
        <w:tab/>
        <w:t>(a)</w:t>
      </w:r>
      <w:r w:rsidRPr="00BB22B9">
        <w:tab/>
        <w:t>that the record of those numbers, or numbers and dates, is protected, by such security safeguards as it is reasonable in the circumstances to take, against loss, against unauthorised access, use, modification or disclosure, and against other misuse; and</w:t>
      </w:r>
    </w:p>
    <w:p w:rsidR="00530007" w:rsidRPr="00BB22B9" w:rsidRDefault="00530007" w:rsidP="00530007">
      <w:pPr>
        <w:pStyle w:val="paragraph"/>
      </w:pPr>
      <w:r w:rsidRPr="00BB22B9">
        <w:tab/>
        <w:t>(b)</w:t>
      </w:r>
      <w:r w:rsidRPr="00BB22B9">
        <w:tab/>
        <w:t xml:space="preserve">that if it is necessary for access to the record of those numbers, or numbers and dates, to be given to a person in connection with the provision of services to the </w:t>
      </w:r>
      <w:r w:rsidR="00E806C1" w:rsidRPr="00BB22B9">
        <w:t>PBS prescriber</w:t>
      </w:r>
      <w:r w:rsidRPr="00BB22B9">
        <w:t xml:space="preserve">, everything reasonably within the power of the </w:t>
      </w:r>
      <w:r w:rsidR="00E806C1" w:rsidRPr="00BB22B9">
        <w:t>PBS prescriber</w:t>
      </w:r>
      <w:r w:rsidRPr="00BB22B9">
        <w:t xml:space="preserve"> is done to prevent unauthorised use or disclosure of information contained in that record.</w:t>
      </w:r>
    </w:p>
    <w:p w:rsidR="002401BE" w:rsidRPr="00BB22B9" w:rsidRDefault="002401BE" w:rsidP="002401BE">
      <w:pPr>
        <w:pStyle w:val="subsection"/>
      </w:pPr>
      <w:r w:rsidRPr="00BB22B9">
        <w:tab/>
        <w:t>(4)</w:t>
      </w:r>
      <w:r w:rsidRPr="00BB22B9">
        <w:tab/>
        <w:t xml:space="preserve">For the purposes of </w:t>
      </w:r>
      <w:r w:rsidR="0027360F" w:rsidRPr="00BB22B9">
        <w:t>subsection (</w:t>
      </w:r>
      <w:r w:rsidRPr="00BB22B9">
        <w:t>1), the Minister may, by legislative instrument, determine a person to be capable of giving an authorisation.</w:t>
      </w:r>
    </w:p>
    <w:p w:rsidR="00530007" w:rsidRPr="00BB22B9" w:rsidRDefault="00530007" w:rsidP="00530007">
      <w:pPr>
        <w:pStyle w:val="ActHead5"/>
      </w:pPr>
      <w:bookmarkStart w:id="87" w:name="_Toc179887741"/>
      <w:r w:rsidRPr="00AC0DDC">
        <w:rPr>
          <w:rStyle w:val="CharSectno"/>
        </w:rPr>
        <w:t>88A</w:t>
      </w:r>
      <w:r w:rsidRPr="00BB22B9">
        <w:t xml:space="preserve">  Prescription of certain pharmaceutical benefits authorised only in certain circumstances</w:t>
      </w:r>
      <w:bookmarkEnd w:id="87"/>
    </w:p>
    <w:p w:rsidR="00530007" w:rsidRPr="00BB22B9" w:rsidRDefault="00530007" w:rsidP="004101E2">
      <w:pPr>
        <w:pStyle w:val="subsection"/>
        <w:keepNext/>
        <w:keepLines/>
      </w:pPr>
      <w:r w:rsidRPr="00BB22B9">
        <w:tab/>
      </w:r>
      <w:r w:rsidRPr="00BB22B9">
        <w:tab/>
        <w:t xml:space="preserve">Where a pharmaceutical benefit is </w:t>
      </w:r>
      <w:r w:rsidR="00844E72" w:rsidRPr="00BB22B9">
        <w:t>determined, under subsection</w:t>
      </w:r>
      <w:r w:rsidR="00C0727A" w:rsidRPr="00BB22B9">
        <w:t> </w:t>
      </w:r>
      <w:r w:rsidR="00263F6F" w:rsidRPr="00BB22B9">
        <w:t>85(7)</w:t>
      </w:r>
      <w:r w:rsidRPr="00BB22B9">
        <w:t xml:space="preserve">, to be a relevant pharmaceutical benefit for the purposes of this section, the writing of a prescription for the supply of the benefit is authorised under this Part only in circumstances specified in the </w:t>
      </w:r>
      <w:r w:rsidR="00844E72" w:rsidRPr="00BB22B9">
        <w:t>determination under subsection</w:t>
      </w:r>
      <w:r w:rsidR="00C0727A" w:rsidRPr="00BB22B9">
        <w:t> </w:t>
      </w:r>
      <w:r w:rsidR="00263F6F" w:rsidRPr="00BB22B9">
        <w:t>85(7)</w:t>
      </w:r>
      <w:r w:rsidRPr="00BB22B9">
        <w:t>.</w:t>
      </w:r>
    </w:p>
    <w:p w:rsidR="00530007" w:rsidRPr="00BB22B9" w:rsidRDefault="00530007" w:rsidP="00530007">
      <w:pPr>
        <w:pStyle w:val="ActHead5"/>
      </w:pPr>
      <w:bookmarkStart w:id="88" w:name="_Toc179887742"/>
      <w:r w:rsidRPr="00AC0DDC">
        <w:rPr>
          <w:rStyle w:val="CharSectno"/>
        </w:rPr>
        <w:t>89</w:t>
      </w:r>
      <w:r w:rsidRPr="00BB22B9">
        <w:t xml:space="preserve">  Pharmaceutical benefits to be supplied only on prescription etc.</w:t>
      </w:r>
      <w:bookmarkEnd w:id="88"/>
    </w:p>
    <w:p w:rsidR="00530007" w:rsidRPr="00BB22B9" w:rsidRDefault="00530007" w:rsidP="00530007">
      <w:pPr>
        <w:pStyle w:val="subsection"/>
      </w:pPr>
      <w:r w:rsidRPr="00BB22B9">
        <w:tab/>
      </w:r>
      <w:r w:rsidRPr="00BB22B9">
        <w:tab/>
        <w:t>A person is not entitled to receive a pharmaceutical benefit unless it is supplied:</w:t>
      </w:r>
    </w:p>
    <w:p w:rsidR="00530007" w:rsidRPr="00BB22B9" w:rsidRDefault="00530007" w:rsidP="00530007">
      <w:pPr>
        <w:pStyle w:val="paragraph"/>
      </w:pPr>
      <w:r w:rsidRPr="00BB22B9">
        <w:lastRenderedPageBreak/>
        <w:tab/>
        <w:t>(a)</w:t>
      </w:r>
      <w:r w:rsidRPr="00BB22B9">
        <w:tab/>
        <w:t xml:space="preserve">by an approved pharmacist, at or from premises in respect of which the pharmacist is for the time being approved, on presentation of a prescription written by a </w:t>
      </w:r>
      <w:r w:rsidR="009578AB" w:rsidRPr="00BB22B9">
        <w:t>PBS prescriber</w:t>
      </w:r>
      <w:r w:rsidRPr="00BB22B9">
        <w:t xml:space="preserve"> in accordance with this Act and the regulations, or, in such circumstances as are prescribed, on communication to that pharmacist, in the prescribed manner, of a prescription of a </w:t>
      </w:r>
      <w:r w:rsidR="009578AB" w:rsidRPr="00BB22B9">
        <w:t>PBS prescriber</w:t>
      </w:r>
      <w:r w:rsidRPr="00BB22B9">
        <w:t>; or</w:t>
      </w:r>
    </w:p>
    <w:p w:rsidR="00530007" w:rsidRPr="00BB22B9" w:rsidRDefault="00530007" w:rsidP="00530007">
      <w:pPr>
        <w:pStyle w:val="paragraph"/>
      </w:pPr>
      <w:r w:rsidRPr="00BB22B9">
        <w:tab/>
        <w:t>(b)</w:t>
      </w:r>
      <w:r w:rsidRPr="00BB22B9">
        <w:tab/>
        <w:t xml:space="preserve">in accordance with the provisions of </w:t>
      </w:r>
      <w:r w:rsidR="00BC6DB4" w:rsidRPr="00BB22B9">
        <w:t>section</w:t>
      </w:r>
      <w:r w:rsidR="00C0727A" w:rsidRPr="00BB22B9">
        <w:t> </w:t>
      </w:r>
      <w:r w:rsidR="00BC6DB4" w:rsidRPr="00BB22B9">
        <w:t xml:space="preserve">89A, </w:t>
      </w:r>
      <w:r w:rsidR="0027360F" w:rsidRPr="00BB22B9">
        <w:t>section 9</w:t>
      </w:r>
      <w:r w:rsidRPr="00BB22B9">
        <w:t xml:space="preserve">2, </w:t>
      </w:r>
      <w:r w:rsidR="0027360F" w:rsidRPr="00BB22B9">
        <w:t>section 9</w:t>
      </w:r>
      <w:r w:rsidRPr="00BB22B9">
        <w:t>3,</w:t>
      </w:r>
      <w:r w:rsidR="009E175C" w:rsidRPr="00BB22B9">
        <w:t xml:space="preserve"> </w:t>
      </w:r>
      <w:r w:rsidR="0027360F" w:rsidRPr="00BB22B9">
        <w:t>section 9</w:t>
      </w:r>
      <w:r w:rsidR="009E175C" w:rsidRPr="00BB22B9">
        <w:t>3AA,</w:t>
      </w:r>
      <w:r w:rsidRPr="00BB22B9">
        <w:t xml:space="preserve"> </w:t>
      </w:r>
      <w:r w:rsidR="0027360F" w:rsidRPr="00BB22B9">
        <w:t>section 9</w:t>
      </w:r>
      <w:r w:rsidR="005E18E8" w:rsidRPr="00BB22B9">
        <w:t xml:space="preserve">3AB, </w:t>
      </w:r>
      <w:r w:rsidR="0027360F" w:rsidRPr="00BB22B9">
        <w:t>section 9</w:t>
      </w:r>
      <w:r w:rsidRPr="00BB22B9">
        <w:t xml:space="preserve">3A or </w:t>
      </w:r>
      <w:r w:rsidR="0027360F" w:rsidRPr="00BB22B9">
        <w:t>section 9</w:t>
      </w:r>
      <w:r w:rsidRPr="00BB22B9">
        <w:t>4.</w:t>
      </w:r>
    </w:p>
    <w:p w:rsidR="00BC6DB4" w:rsidRPr="00BB22B9" w:rsidRDefault="00BC6DB4" w:rsidP="00BC6DB4">
      <w:pPr>
        <w:pStyle w:val="ActHead5"/>
      </w:pPr>
      <w:bookmarkStart w:id="89" w:name="_Toc179887743"/>
      <w:r w:rsidRPr="00AC0DDC">
        <w:rPr>
          <w:rStyle w:val="CharSectno"/>
        </w:rPr>
        <w:t>89A</w:t>
      </w:r>
      <w:r w:rsidRPr="00BB22B9">
        <w:t xml:space="preserve">  When pharmaceutical benefits may be supplied by approved pharmacists without prescription</w:t>
      </w:r>
      <w:bookmarkEnd w:id="89"/>
    </w:p>
    <w:p w:rsidR="00BC6DB4" w:rsidRPr="00BB22B9" w:rsidRDefault="00BC6DB4" w:rsidP="00BC6DB4">
      <w:pPr>
        <w:pStyle w:val="subsection"/>
      </w:pPr>
      <w:r w:rsidRPr="00BB22B9">
        <w:tab/>
        <w:t>(1)</w:t>
      </w:r>
      <w:r w:rsidRPr="00BB22B9">
        <w:tab/>
        <w:t>An approved pharmacist may, at or from premises in respect of which the pharmacist is for the time being approved, supply a pharmaceutical benefit without a prescription for that supply if:</w:t>
      </w:r>
    </w:p>
    <w:p w:rsidR="00BC6DB4" w:rsidRPr="00BB22B9" w:rsidRDefault="00BC6DB4" w:rsidP="00BC6DB4">
      <w:pPr>
        <w:pStyle w:val="paragraph"/>
      </w:pPr>
      <w:r w:rsidRPr="00BB22B9">
        <w:tab/>
        <w:t>(a)</w:t>
      </w:r>
      <w:r w:rsidRPr="00BB22B9">
        <w:tab/>
        <w:t xml:space="preserve">the pharmaceutical benefit is covered by an instrument made under </w:t>
      </w:r>
      <w:r w:rsidR="0027360F" w:rsidRPr="00BB22B9">
        <w:t>subsection (</w:t>
      </w:r>
      <w:r w:rsidRPr="00BB22B9">
        <w:t>3); and</w:t>
      </w:r>
    </w:p>
    <w:p w:rsidR="00BC6DB4" w:rsidRPr="00BB22B9" w:rsidRDefault="00BC6DB4" w:rsidP="00BC6DB4">
      <w:pPr>
        <w:pStyle w:val="paragraph"/>
      </w:pPr>
      <w:r w:rsidRPr="00BB22B9">
        <w:tab/>
        <w:t>(b)</w:t>
      </w:r>
      <w:r w:rsidRPr="00BB22B9">
        <w:tab/>
        <w:t xml:space="preserve">the supply is made in accordance with conditions that are specified in an instrument made under </w:t>
      </w:r>
      <w:r w:rsidR="0027360F" w:rsidRPr="00BB22B9">
        <w:t>subsection (</w:t>
      </w:r>
      <w:r w:rsidRPr="00BB22B9">
        <w:t>3).</w:t>
      </w:r>
    </w:p>
    <w:p w:rsidR="00BC6DB4" w:rsidRPr="00BB22B9" w:rsidRDefault="00BC6DB4" w:rsidP="00BC6DB4">
      <w:pPr>
        <w:pStyle w:val="subsection"/>
      </w:pPr>
      <w:r w:rsidRPr="00BB22B9">
        <w:tab/>
        <w:t>(2)</w:t>
      </w:r>
      <w:r w:rsidRPr="00BB22B9">
        <w:tab/>
        <w:t xml:space="preserve">If an approved pharmacist makes a supply in accordance with </w:t>
      </w:r>
      <w:r w:rsidR="0027360F" w:rsidRPr="00BB22B9">
        <w:t>subsection (</w:t>
      </w:r>
      <w:r w:rsidRPr="00BB22B9">
        <w:t>1), then this Act (other than paragraph</w:t>
      </w:r>
      <w:r w:rsidR="00C0727A" w:rsidRPr="00BB22B9">
        <w:t> </w:t>
      </w:r>
      <w:r w:rsidRPr="00BB22B9">
        <w:t>89(a)) applies in relation to the supply as if:</w:t>
      </w:r>
    </w:p>
    <w:p w:rsidR="00BC6DB4" w:rsidRPr="00BB22B9" w:rsidRDefault="00BC6DB4" w:rsidP="00BC6DB4">
      <w:pPr>
        <w:pStyle w:val="paragraph"/>
      </w:pPr>
      <w:r w:rsidRPr="00BB22B9">
        <w:tab/>
        <w:t>(a)</w:t>
      </w:r>
      <w:r w:rsidRPr="00BB22B9">
        <w:tab/>
        <w:t>a person had presented the pharmacist with a prescription that:</w:t>
      </w:r>
    </w:p>
    <w:p w:rsidR="00BC6DB4" w:rsidRPr="00BB22B9" w:rsidRDefault="00BC6DB4" w:rsidP="00BC6DB4">
      <w:pPr>
        <w:pStyle w:val="paragraphsub"/>
      </w:pPr>
      <w:r w:rsidRPr="00BB22B9">
        <w:tab/>
        <w:t>(i)</w:t>
      </w:r>
      <w:r w:rsidRPr="00BB22B9">
        <w:tab/>
        <w:t>had been written by a PBS prescriber in accordance with this Act and the regulations; and</w:t>
      </w:r>
    </w:p>
    <w:p w:rsidR="00BC6DB4" w:rsidRPr="00BB22B9" w:rsidRDefault="00BC6DB4" w:rsidP="00BC6DB4">
      <w:pPr>
        <w:pStyle w:val="paragraphsub"/>
      </w:pPr>
      <w:r w:rsidRPr="00BB22B9">
        <w:tab/>
        <w:t>(ii)</w:t>
      </w:r>
      <w:r w:rsidRPr="00BB22B9">
        <w:tab/>
        <w:t>did not contain a medicare number; and</w:t>
      </w:r>
    </w:p>
    <w:p w:rsidR="00BC6DB4" w:rsidRPr="00BB22B9" w:rsidRDefault="00BC6DB4" w:rsidP="00BC6DB4">
      <w:pPr>
        <w:pStyle w:val="paragraph"/>
      </w:pPr>
      <w:r w:rsidRPr="00BB22B9">
        <w:tab/>
        <w:t>(b)</w:t>
      </w:r>
      <w:r w:rsidRPr="00BB22B9">
        <w:tab/>
        <w:t xml:space="preserve">a reference in this Part to a prescription for the supply of a pharmaceutical benefit to a person who is a holder of a </w:t>
      </w:r>
      <w:r w:rsidRPr="00BB22B9">
        <w:lastRenderedPageBreak/>
        <w:t xml:space="preserve">concession card or an entitlement card included a reference to a supply made in accordance with </w:t>
      </w:r>
      <w:r w:rsidR="0027360F" w:rsidRPr="00BB22B9">
        <w:t>subsection (</w:t>
      </w:r>
      <w:r w:rsidRPr="00BB22B9">
        <w:t>1) to a person who is a holder of a concession card or an entitlement card on the day of the supply; and</w:t>
      </w:r>
    </w:p>
    <w:p w:rsidR="00BC6DB4" w:rsidRPr="00BB22B9" w:rsidRDefault="00BC6DB4" w:rsidP="00BC6DB4">
      <w:pPr>
        <w:pStyle w:val="paragraph"/>
      </w:pPr>
      <w:r w:rsidRPr="00BB22B9">
        <w:tab/>
        <w:t>(c)</w:t>
      </w:r>
      <w:r w:rsidRPr="00BB22B9">
        <w:tab/>
        <w:t>the following provisions were omitted:</w:t>
      </w:r>
    </w:p>
    <w:p w:rsidR="00BC6DB4" w:rsidRPr="00BB22B9" w:rsidRDefault="00BC6DB4" w:rsidP="00BC6DB4">
      <w:pPr>
        <w:pStyle w:val="paragraphsub"/>
      </w:pPr>
      <w:r w:rsidRPr="00BB22B9">
        <w:tab/>
        <w:t>(i)</w:t>
      </w:r>
      <w:r w:rsidRPr="00BB22B9">
        <w:tab/>
        <w:t>subsection</w:t>
      </w:r>
      <w:r w:rsidR="00C0727A" w:rsidRPr="00BB22B9">
        <w:t> </w:t>
      </w:r>
      <w:r w:rsidRPr="00BB22B9">
        <w:t>84(2A) and paragraph</w:t>
      </w:r>
      <w:r w:rsidR="00C0727A" w:rsidRPr="00BB22B9">
        <w:t> </w:t>
      </w:r>
      <w:r w:rsidRPr="00BB22B9">
        <w:t>84(10)(a);</w:t>
      </w:r>
    </w:p>
    <w:p w:rsidR="00BC6DB4" w:rsidRPr="00BB22B9" w:rsidRDefault="00BC6DB4" w:rsidP="00BC6DB4">
      <w:pPr>
        <w:pStyle w:val="paragraphsub"/>
      </w:pPr>
      <w:r w:rsidRPr="00BB22B9">
        <w:tab/>
        <w:t>(ii)</w:t>
      </w:r>
      <w:r w:rsidRPr="00BB22B9">
        <w:tab/>
        <w:t>section</w:t>
      </w:r>
      <w:r w:rsidR="00C0727A" w:rsidRPr="00BB22B9">
        <w:t> </w:t>
      </w:r>
      <w:r w:rsidRPr="00BB22B9">
        <w:t>84AA;</w:t>
      </w:r>
    </w:p>
    <w:p w:rsidR="00BC6DB4" w:rsidRPr="00BB22B9" w:rsidRDefault="00BC6DB4" w:rsidP="00BC6DB4">
      <w:pPr>
        <w:pStyle w:val="paragraphsub"/>
      </w:pPr>
      <w:r w:rsidRPr="00BB22B9">
        <w:tab/>
        <w:t>(iii)</w:t>
      </w:r>
      <w:r w:rsidRPr="00BB22B9">
        <w:tab/>
        <w:t>subparagraph</w:t>
      </w:r>
      <w:r w:rsidR="00C0727A" w:rsidRPr="00BB22B9">
        <w:t> </w:t>
      </w:r>
      <w:r w:rsidRPr="00BB22B9">
        <w:t>86B(3)(b)(i) and paragraph</w:t>
      </w:r>
      <w:r w:rsidR="00C0727A" w:rsidRPr="00BB22B9">
        <w:t> </w:t>
      </w:r>
      <w:r w:rsidRPr="00BB22B9">
        <w:t>86B(4)(e);</w:t>
      </w:r>
    </w:p>
    <w:p w:rsidR="00BC6DB4" w:rsidRPr="00BB22B9" w:rsidRDefault="00BC6DB4" w:rsidP="00BC6DB4">
      <w:pPr>
        <w:pStyle w:val="paragraphsub"/>
      </w:pPr>
      <w:r w:rsidRPr="00BB22B9">
        <w:tab/>
        <w:t>(iv)</w:t>
      </w:r>
      <w:r w:rsidRPr="00BB22B9">
        <w:tab/>
        <w:t>paragraphs 86C(3)(c) and (6)(e);</w:t>
      </w:r>
    </w:p>
    <w:p w:rsidR="00BC6DB4" w:rsidRPr="00BB22B9" w:rsidRDefault="00BC6DB4" w:rsidP="00BC6DB4">
      <w:pPr>
        <w:pStyle w:val="paragraphsub"/>
      </w:pPr>
      <w:r w:rsidRPr="00BB22B9">
        <w:tab/>
        <w:t>(v)</w:t>
      </w:r>
      <w:r w:rsidRPr="00BB22B9">
        <w:tab/>
        <w:t>paragraph</w:t>
      </w:r>
      <w:r w:rsidR="00C0727A" w:rsidRPr="00BB22B9">
        <w:t> </w:t>
      </w:r>
      <w:r w:rsidRPr="00BB22B9">
        <w:t>92A(1)(ca); and</w:t>
      </w:r>
    </w:p>
    <w:p w:rsidR="00BC6DB4" w:rsidRPr="00BB22B9" w:rsidRDefault="00BC6DB4" w:rsidP="00BC6DB4">
      <w:pPr>
        <w:pStyle w:val="paragraph"/>
      </w:pPr>
      <w:r w:rsidRPr="00BB22B9">
        <w:tab/>
        <w:t>(d)</w:t>
      </w:r>
      <w:r w:rsidRPr="00BB22B9">
        <w:tab/>
        <w:t>the words “, in accordance with section</w:t>
      </w:r>
      <w:r w:rsidR="00C0727A" w:rsidRPr="00BB22B9">
        <w:t> </w:t>
      </w:r>
      <w:r w:rsidRPr="00BB22B9">
        <w:t xml:space="preserve">84AA,” in the definitions of </w:t>
      </w:r>
      <w:r w:rsidRPr="00BB22B9">
        <w:rPr>
          <w:b/>
          <w:i/>
        </w:rPr>
        <w:t>concessional benefit prescription</w:t>
      </w:r>
      <w:r w:rsidRPr="00BB22B9">
        <w:t xml:space="preserve">, </w:t>
      </w:r>
      <w:r w:rsidRPr="00BB22B9">
        <w:rPr>
          <w:b/>
          <w:i/>
        </w:rPr>
        <w:t>concession card prescription</w:t>
      </w:r>
      <w:r w:rsidRPr="00BB22B9">
        <w:t xml:space="preserve"> and </w:t>
      </w:r>
      <w:r w:rsidRPr="00BB22B9">
        <w:rPr>
          <w:b/>
          <w:i/>
        </w:rPr>
        <w:t>entitlement card prescription</w:t>
      </w:r>
      <w:r w:rsidRPr="00BB22B9">
        <w:t xml:space="preserve"> in subsection</w:t>
      </w:r>
      <w:r w:rsidR="00C0727A" w:rsidRPr="00BB22B9">
        <w:t> </w:t>
      </w:r>
      <w:r w:rsidRPr="00BB22B9">
        <w:t>84(1) were omitted.</w:t>
      </w:r>
    </w:p>
    <w:p w:rsidR="00BC6DB4" w:rsidRPr="00BB22B9" w:rsidRDefault="00BC6DB4" w:rsidP="00BC6DB4">
      <w:pPr>
        <w:pStyle w:val="subsection"/>
      </w:pPr>
      <w:r w:rsidRPr="00BB22B9">
        <w:tab/>
        <w:t>(3)</w:t>
      </w:r>
      <w:r w:rsidRPr="00BB22B9">
        <w:tab/>
        <w:t>The Minister may, by legislative instrument, determine:</w:t>
      </w:r>
    </w:p>
    <w:p w:rsidR="00BC6DB4" w:rsidRPr="00BB22B9" w:rsidRDefault="00BC6DB4" w:rsidP="00BC6DB4">
      <w:pPr>
        <w:pStyle w:val="paragraph"/>
      </w:pPr>
      <w:r w:rsidRPr="00BB22B9">
        <w:tab/>
        <w:t>(a)</w:t>
      </w:r>
      <w:r w:rsidRPr="00BB22B9">
        <w:tab/>
        <w:t>the pharmaceutical benefits that may be supplied by an approved pharmacist without a prescription; and</w:t>
      </w:r>
    </w:p>
    <w:p w:rsidR="00BC6DB4" w:rsidRPr="00BB22B9" w:rsidRDefault="00BC6DB4" w:rsidP="00BC6DB4">
      <w:pPr>
        <w:pStyle w:val="paragraph"/>
      </w:pPr>
      <w:r w:rsidRPr="00BB22B9">
        <w:tab/>
        <w:t>(b)</w:t>
      </w:r>
      <w:r w:rsidRPr="00BB22B9">
        <w:tab/>
        <w:t>the conditions that must be satisfied when making a supply of those pharmaceutical benefits.</w:t>
      </w:r>
    </w:p>
    <w:p w:rsidR="00BC6DB4" w:rsidRPr="00BB22B9" w:rsidRDefault="00BC6DB4" w:rsidP="00BC6DB4">
      <w:pPr>
        <w:pStyle w:val="subsection"/>
      </w:pPr>
      <w:r w:rsidRPr="00BB22B9">
        <w:tab/>
        <w:t>(4)</w:t>
      </w:r>
      <w:r w:rsidRPr="00BB22B9">
        <w:tab/>
        <w:t xml:space="preserve">The Minister must publish statistics annually for each pharmaceutical item supplied under </w:t>
      </w:r>
      <w:r w:rsidR="0027360F" w:rsidRPr="00BB22B9">
        <w:t>subsection (</w:t>
      </w:r>
      <w:r w:rsidRPr="00BB22B9">
        <w:t>1).</w:t>
      </w:r>
    </w:p>
    <w:p w:rsidR="00BC6DB4" w:rsidRPr="00BB22B9" w:rsidRDefault="00BC6DB4" w:rsidP="00BC6DB4">
      <w:pPr>
        <w:pStyle w:val="subsection"/>
      </w:pPr>
      <w:r w:rsidRPr="00BB22B9">
        <w:tab/>
        <w:t>(5)</w:t>
      </w:r>
      <w:r w:rsidRPr="00BB22B9">
        <w:tab/>
        <w:t xml:space="preserve">The Minister must: </w:t>
      </w:r>
    </w:p>
    <w:p w:rsidR="00BC6DB4" w:rsidRPr="00BB22B9" w:rsidRDefault="00BC6DB4" w:rsidP="00BC6DB4">
      <w:pPr>
        <w:pStyle w:val="paragraph"/>
      </w:pPr>
      <w:r w:rsidRPr="00BB22B9">
        <w:tab/>
        <w:t>(a)</w:t>
      </w:r>
      <w:r w:rsidRPr="00BB22B9">
        <w:tab/>
        <w:t>cause a written report to be prepared of a review of this section no more than two years from the commencement of the section; and</w:t>
      </w:r>
    </w:p>
    <w:p w:rsidR="00BC6DB4" w:rsidRPr="00BB22B9" w:rsidRDefault="00BC6DB4" w:rsidP="00BC6DB4">
      <w:pPr>
        <w:pStyle w:val="paragraph"/>
      </w:pPr>
      <w:r w:rsidRPr="00BB22B9">
        <w:tab/>
        <w:t>(b)</w:t>
      </w:r>
      <w:r w:rsidRPr="00BB22B9">
        <w:tab/>
        <w:t>cause a copy of the report to be laid before each House of the Parliament within six months of the commencement of the review.</w:t>
      </w:r>
    </w:p>
    <w:p w:rsidR="00530007" w:rsidRPr="00BB22B9" w:rsidRDefault="00530007" w:rsidP="007F1582">
      <w:pPr>
        <w:pStyle w:val="ActHead5"/>
      </w:pPr>
      <w:bookmarkStart w:id="90" w:name="_Toc179887744"/>
      <w:r w:rsidRPr="00AC0DDC">
        <w:rPr>
          <w:rStyle w:val="CharSectno"/>
        </w:rPr>
        <w:lastRenderedPageBreak/>
        <w:t>90</w:t>
      </w:r>
      <w:r w:rsidRPr="00BB22B9">
        <w:t xml:space="preserve">  Approved pharmacists</w:t>
      </w:r>
      <w:bookmarkEnd w:id="90"/>
    </w:p>
    <w:p w:rsidR="00530007" w:rsidRPr="00BB22B9" w:rsidRDefault="00530007" w:rsidP="00E009F6">
      <w:pPr>
        <w:pStyle w:val="subsection"/>
      </w:pPr>
      <w:r w:rsidRPr="00BB22B9">
        <w:tab/>
        <w:t>(1)</w:t>
      </w:r>
      <w:r w:rsidRPr="00BB22B9">
        <w:tab/>
        <w:t xml:space="preserve">Subject to this section, the Secretary may, upon application by a pharmacist </w:t>
      </w:r>
      <w:r w:rsidR="00B37251" w:rsidRPr="00BB22B9">
        <w:t>for approval to supply pharmaceutical benefits</w:t>
      </w:r>
      <w:r w:rsidRPr="00BB22B9">
        <w:t xml:space="preserve"> at particular premises, approve that pharmacist for the purpose of supplying pharmaceutical benefits at those premises.</w:t>
      </w:r>
    </w:p>
    <w:p w:rsidR="00F9002F" w:rsidRPr="00BB22B9" w:rsidRDefault="00F9002F" w:rsidP="00F9002F">
      <w:pPr>
        <w:pStyle w:val="notetext"/>
      </w:pPr>
      <w:r w:rsidRPr="00BB22B9">
        <w:t>Note:</w:t>
      </w:r>
      <w:r w:rsidRPr="00BB22B9">
        <w:tab/>
        <w:t xml:space="preserve">There is an application fee for the application: see </w:t>
      </w:r>
      <w:r w:rsidR="0027360F" w:rsidRPr="00BB22B9">
        <w:t>subsection (</w:t>
      </w:r>
      <w:r w:rsidRPr="00BB22B9">
        <w:t>9).</w:t>
      </w:r>
    </w:p>
    <w:p w:rsidR="00530007" w:rsidRPr="00BB22B9" w:rsidRDefault="00530007" w:rsidP="00530007">
      <w:pPr>
        <w:pStyle w:val="subsection"/>
      </w:pPr>
      <w:r w:rsidRPr="00BB22B9">
        <w:tab/>
        <w:t>(2)</w:t>
      </w:r>
      <w:r w:rsidRPr="00BB22B9">
        <w:tab/>
        <w:t xml:space="preserve">Where a pharmacist desires to supply pharmaceutical benefits at </w:t>
      </w:r>
      <w:r w:rsidR="000E211A" w:rsidRPr="00BB22B9">
        <w:t>more than 1 premises,</w:t>
      </w:r>
      <w:r w:rsidRPr="00BB22B9">
        <w:t xml:space="preserve"> a separate application</w:t>
      </w:r>
      <w:r w:rsidR="00F9002F" w:rsidRPr="00BB22B9">
        <w:t xml:space="preserve"> under </w:t>
      </w:r>
      <w:r w:rsidR="0027360F" w:rsidRPr="00BB22B9">
        <w:t>subsection (</w:t>
      </w:r>
      <w:r w:rsidR="00F9002F" w:rsidRPr="00BB22B9">
        <w:t>1)</w:t>
      </w:r>
      <w:r w:rsidRPr="00BB22B9">
        <w:t xml:space="preserve"> shall be made in respect of each of the premises and, where approval is granted in respect of 2 or more premises, a separate approval shall be granted in respect of each of the premises.</w:t>
      </w:r>
    </w:p>
    <w:p w:rsidR="00530007" w:rsidRPr="00BB22B9" w:rsidRDefault="00530007" w:rsidP="00530007">
      <w:pPr>
        <w:pStyle w:val="subsection"/>
      </w:pPr>
      <w:r w:rsidRPr="00BB22B9">
        <w:tab/>
        <w:t>(3)</w:t>
      </w:r>
      <w:r w:rsidRPr="00BB22B9">
        <w:tab/>
        <w:t xml:space="preserve">Subject to this section, where an approved pharmacist desires to supply pharmaceutical benefits at </w:t>
      </w:r>
      <w:r w:rsidR="00C628D9" w:rsidRPr="00BB22B9">
        <w:t>premises</w:t>
      </w:r>
      <w:r w:rsidRPr="00BB22B9">
        <w:t xml:space="preserve"> other than premises in respect of which approval has been granted, the Secretary may on application by the approved pharmacist, grant approval in respect of those other premises. </w:t>
      </w:r>
    </w:p>
    <w:p w:rsidR="00F9002F" w:rsidRPr="00BB22B9" w:rsidRDefault="00F9002F" w:rsidP="00F9002F">
      <w:pPr>
        <w:pStyle w:val="notetext"/>
      </w:pPr>
      <w:r w:rsidRPr="00BB22B9">
        <w:t>Note:</w:t>
      </w:r>
      <w:r w:rsidRPr="00BB22B9">
        <w:tab/>
        <w:t xml:space="preserve">There is an application fee for the application: see </w:t>
      </w:r>
      <w:r w:rsidR="0027360F" w:rsidRPr="00BB22B9">
        <w:t>subsection (</w:t>
      </w:r>
      <w:r w:rsidRPr="00BB22B9">
        <w:t>9).</w:t>
      </w:r>
    </w:p>
    <w:p w:rsidR="00530007" w:rsidRPr="00BB22B9" w:rsidRDefault="00413ACD" w:rsidP="00530007">
      <w:pPr>
        <w:pStyle w:val="subsection"/>
      </w:pPr>
      <w:r w:rsidRPr="00BB22B9">
        <w:tab/>
        <w:t>(3A)</w:t>
      </w:r>
      <w:r w:rsidRPr="00BB22B9">
        <w:tab/>
      </w:r>
      <w:r w:rsidR="00530007" w:rsidRPr="00BB22B9">
        <w:t xml:space="preserve">Subject to </w:t>
      </w:r>
      <w:r w:rsidR="0027360F" w:rsidRPr="00BB22B9">
        <w:t>subsections (</w:t>
      </w:r>
      <w:r w:rsidR="00530007" w:rsidRPr="00BB22B9">
        <w:t>3AA)</w:t>
      </w:r>
      <w:r w:rsidR="00F9002F" w:rsidRPr="00BB22B9">
        <w:t>, (3AE) and (13)</w:t>
      </w:r>
      <w:r w:rsidR="00530007" w:rsidRPr="00BB22B9">
        <w:t>, an application under this section must be referred to the Authority.</w:t>
      </w:r>
    </w:p>
    <w:p w:rsidR="00530007" w:rsidRPr="00BB22B9" w:rsidRDefault="00530007" w:rsidP="00530007">
      <w:pPr>
        <w:pStyle w:val="subsection"/>
      </w:pPr>
      <w:r w:rsidRPr="00BB22B9">
        <w:tab/>
        <w:t>(3AA)</w:t>
      </w:r>
      <w:r w:rsidRPr="00BB22B9">
        <w:tab/>
      </w:r>
      <w:r w:rsidR="00C0727A" w:rsidRPr="00BB22B9">
        <w:t>Subsection (</w:t>
      </w:r>
      <w:r w:rsidRPr="00BB22B9">
        <w:t>3A) does not apply to an application for an approval arising out of a change in the ownership of a pharmacy situated at particular premises if the change results or resulted from:</w:t>
      </w:r>
    </w:p>
    <w:p w:rsidR="00530007" w:rsidRPr="00BB22B9" w:rsidRDefault="00530007" w:rsidP="00530007">
      <w:pPr>
        <w:pStyle w:val="paragraph"/>
      </w:pPr>
      <w:r w:rsidRPr="00BB22B9">
        <w:tab/>
        <w:t>(a)</w:t>
      </w:r>
      <w:r w:rsidRPr="00BB22B9">
        <w:tab/>
        <w:t>the sale of the pharmacy; or</w:t>
      </w:r>
    </w:p>
    <w:p w:rsidR="00530007" w:rsidRPr="00BB22B9" w:rsidRDefault="00530007" w:rsidP="00530007">
      <w:pPr>
        <w:pStyle w:val="paragraph"/>
      </w:pPr>
      <w:r w:rsidRPr="00BB22B9">
        <w:tab/>
        <w:t>(b)</w:t>
      </w:r>
      <w:r w:rsidRPr="00BB22B9">
        <w:tab/>
        <w:t>the acquisition, following the death of a person who was the owner or one of the owners of the pharmacy, of that person’s interest in the business of the pharmacy; or</w:t>
      </w:r>
    </w:p>
    <w:p w:rsidR="00530007" w:rsidRPr="00BB22B9" w:rsidRDefault="00530007" w:rsidP="00530007">
      <w:pPr>
        <w:pStyle w:val="paragraph"/>
        <w:keepNext/>
      </w:pPr>
      <w:r w:rsidRPr="00BB22B9">
        <w:lastRenderedPageBreak/>
        <w:tab/>
        <w:t>(c)</w:t>
      </w:r>
      <w:r w:rsidRPr="00BB22B9">
        <w:tab/>
        <w:t>a change in the constitution of a partnership that owned the pharmacy;</w:t>
      </w:r>
    </w:p>
    <w:p w:rsidR="00530007" w:rsidRPr="00BB22B9" w:rsidRDefault="00530007" w:rsidP="00530007">
      <w:pPr>
        <w:pStyle w:val="subsection2"/>
      </w:pPr>
      <w:r w:rsidRPr="00BB22B9">
        <w:t>if the pharmacy is to continue to operate at the same premises.</w:t>
      </w:r>
    </w:p>
    <w:p w:rsidR="00530007" w:rsidRPr="00BB22B9" w:rsidRDefault="00530007" w:rsidP="00DE58A6">
      <w:pPr>
        <w:pStyle w:val="subsection"/>
        <w:keepNext/>
      </w:pPr>
      <w:r w:rsidRPr="00BB22B9">
        <w:tab/>
        <w:t>(3AB)</w:t>
      </w:r>
      <w:r w:rsidRPr="00BB22B9">
        <w:tab/>
        <w:t xml:space="preserve">In </w:t>
      </w:r>
      <w:r w:rsidR="0027360F" w:rsidRPr="00BB22B9">
        <w:t>subsections (</w:t>
      </w:r>
      <w:r w:rsidRPr="00BB22B9">
        <w:t>3AA) and (3AE):</w:t>
      </w:r>
    </w:p>
    <w:p w:rsidR="00530007" w:rsidRPr="00BB22B9" w:rsidRDefault="00530007" w:rsidP="00530007">
      <w:pPr>
        <w:pStyle w:val="Definition"/>
      </w:pPr>
      <w:r w:rsidRPr="00BB22B9">
        <w:rPr>
          <w:b/>
          <w:i/>
        </w:rPr>
        <w:t>pharmacy</w:t>
      </w:r>
      <w:r w:rsidRPr="00BB22B9">
        <w:t xml:space="preserve"> means a business in the course of the carrying on of which pharmaceutical benefits are supplied.</w:t>
      </w:r>
    </w:p>
    <w:p w:rsidR="00530007" w:rsidRPr="00BB22B9" w:rsidRDefault="00530007" w:rsidP="00530007">
      <w:pPr>
        <w:pStyle w:val="subsection"/>
      </w:pPr>
      <w:r w:rsidRPr="00BB22B9">
        <w:tab/>
        <w:t>(3AC)</w:t>
      </w:r>
      <w:r w:rsidRPr="00BB22B9">
        <w:tab/>
        <w:t xml:space="preserve">For the purposes of </w:t>
      </w:r>
      <w:r w:rsidR="0027360F" w:rsidRPr="00BB22B9">
        <w:t>paragraph (</w:t>
      </w:r>
      <w:r w:rsidRPr="00BB22B9">
        <w:t>3AA)(b), if a person who is the owner or one of the owners of the business of a pharmacy dies, another person will be taken to have acquired the interest of the deceased person only after:</w:t>
      </w:r>
    </w:p>
    <w:p w:rsidR="00530007" w:rsidRPr="00BB22B9" w:rsidRDefault="00530007" w:rsidP="00530007">
      <w:pPr>
        <w:pStyle w:val="paragraph"/>
      </w:pPr>
      <w:r w:rsidRPr="00BB22B9">
        <w:tab/>
        <w:t>(a)</w:t>
      </w:r>
      <w:r w:rsidRPr="00BB22B9">
        <w:tab/>
        <w:t>a grant of probate of the will, or letters of administration of the estate, of the owner who has died, by a court of a State or Territory having jurisdiction in relation to the owner; and</w:t>
      </w:r>
    </w:p>
    <w:p w:rsidR="00530007" w:rsidRPr="00BB22B9" w:rsidRDefault="00530007" w:rsidP="00530007">
      <w:pPr>
        <w:pStyle w:val="paragraph"/>
      </w:pPr>
      <w:r w:rsidRPr="00BB22B9">
        <w:tab/>
        <w:t>(b)</w:t>
      </w:r>
      <w:r w:rsidRPr="00BB22B9">
        <w:tab/>
        <w:t>the transfer to that other person of that interest.</w:t>
      </w:r>
    </w:p>
    <w:p w:rsidR="00530007" w:rsidRPr="00BB22B9" w:rsidRDefault="00530007" w:rsidP="00530007">
      <w:pPr>
        <w:pStyle w:val="subsection"/>
      </w:pPr>
      <w:r w:rsidRPr="00BB22B9">
        <w:tab/>
        <w:t>(3AD)</w:t>
      </w:r>
      <w:r w:rsidRPr="00BB22B9">
        <w:tab/>
        <w:t xml:space="preserve">Despite the grant of that probate or those letters of administration being taken to have had effect from the date of death of the owner, any permission to supply pharmaceutical benefits at particular premises that is granted under </w:t>
      </w:r>
      <w:r w:rsidR="0027360F" w:rsidRPr="00BB22B9">
        <w:t>section 9</w:t>
      </w:r>
      <w:r w:rsidRPr="00BB22B9">
        <w:t>1 in respect of:</w:t>
      </w:r>
    </w:p>
    <w:p w:rsidR="00530007" w:rsidRPr="00BB22B9" w:rsidRDefault="00530007" w:rsidP="00530007">
      <w:pPr>
        <w:pStyle w:val="paragraph"/>
      </w:pPr>
      <w:r w:rsidRPr="00BB22B9">
        <w:tab/>
        <w:t>(a)</w:t>
      </w:r>
      <w:r w:rsidRPr="00BB22B9">
        <w:tab/>
        <w:t>a period preceding that grant of probate or those letters of administration; or</w:t>
      </w:r>
    </w:p>
    <w:p w:rsidR="00530007" w:rsidRPr="00BB22B9" w:rsidRDefault="00530007" w:rsidP="00530007">
      <w:pPr>
        <w:pStyle w:val="paragraph"/>
      </w:pPr>
      <w:r w:rsidRPr="00BB22B9">
        <w:tab/>
        <w:t>(b)</w:t>
      </w:r>
      <w:r w:rsidRPr="00BB22B9">
        <w:tab/>
        <w:t>a period following that grant of probate or those letters of administration and preceding the subsequent transfer of the business;</w:t>
      </w:r>
    </w:p>
    <w:p w:rsidR="00530007" w:rsidRPr="00BB22B9" w:rsidRDefault="00530007" w:rsidP="00530007">
      <w:pPr>
        <w:pStyle w:val="subsection2"/>
      </w:pPr>
      <w:r w:rsidRPr="00BB22B9">
        <w:t>is unaffected.</w:t>
      </w:r>
    </w:p>
    <w:p w:rsidR="00530007" w:rsidRPr="00BB22B9" w:rsidRDefault="00530007" w:rsidP="00530007">
      <w:pPr>
        <w:pStyle w:val="subsection"/>
      </w:pPr>
      <w:r w:rsidRPr="00BB22B9">
        <w:tab/>
        <w:t>(3AE)</w:t>
      </w:r>
      <w:r w:rsidRPr="00BB22B9">
        <w:tab/>
      </w:r>
      <w:r w:rsidR="00C0727A" w:rsidRPr="00BB22B9">
        <w:t>Subsection (</w:t>
      </w:r>
      <w:r w:rsidRPr="00BB22B9">
        <w:t>3A) does not apply to an application for an approval if:</w:t>
      </w:r>
    </w:p>
    <w:p w:rsidR="00530007" w:rsidRPr="00BB22B9" w:rsidRDefault="00530007" w:rsidP="00530007">
      <w:pPr>
        <w:pStyle w:val="paragraph"/>
      </w:pPr>
      <w:r w:rsidRPr="00BB22B9">
        <w:tab/>
        <w:t>(a)</w:t>
      </w:r>
      <w:r w:rsidRPr="00BB22B9">
        <w:tab/>
        <w:t xml:space="preserve">the application arises out of an expansion or contraction of particular premises (the </w:t>
      </w:r>
      <w:r w:rsidRPr="00BB22B9">
        <w:rPr>
          <w:b/>
          <w:i/>
        </w:rPr>
        <w:t>original premises</w:t>
      </w:r>
      <w:r w:rsidRPr="00BB22B9">
        <w:t>) at which a pharmacy is situated; and</w:t>
      </w:r>
    </w:p>
    <w:p w:rsidR="00530007" w:rsidRPr="00BB22B9" w:rsidRDefault="00530007" w:rsidP="00530007">
      <w:pPr>
        <w:pStyle w:val="paragraph"/>
      </w:pPr>
      <w:r w:rsidRPr="00BB22B9">
        <w:tab/>
        <w:t>(b)</w:t>
      </w:r>
      <w:r w:rsidRPr="00BB22B9">
        <w:tab/>
        <w:t>the expanded or contracted premises occupy any of the space occupied by the original premises.</w:t>
      </w:r>
    </w:p>
    <w:p w:rsidR="00530007" w:rsidRPr="00BB22B9" w:rsidRDefault="00530007" w:rsidP="00530007">
      <w:pPr>
        <w:pStyle w:val="subsection"/>
      </w:pPr>
      <w:r w:rsidRPr="00BB22B9">
        <w:lastRenderedPageBreak/>
        <w:tab/>
        <w:t>(3AF)</w:t>
      </w:r>
      <w:r w:rsidRPr="00BB22B9">
        <w:tab/>
        <w:t xml:space="preserve">However, the Secretary may, at his or her discretion, refer to the Authority an application referred to in </w:t>
      </w:r>
      <w:r w:rsidR="0027360F" w:rsidRPr="00BB22B9">
        <w:t>subsection (</w:t>
      </w:r>
      <w:r w:rsidRPr="00BB22B9">
        <w:t>3AE).</w:t>
      </w:r>
    </w:p>
    <w:p w:rsidR="00530007" w:rsidRPr="00BB22B9" w:rsidRDefault="00530007" w:rsidP="00530007">
      <w:pPr>
        <w:pStyle w:val="subsection"/>
      </w:pPr>
      <w:r w:rsidRPr="00BB22B9">
        <w:tab/>
        <w:t>(3B)</w:t>
      </w:r>
      <w:r w:rsidRPr="00BB22B9">
        <w:tab/>
        <w:t xml:space="preserve">An approval may be granted under this section in respect of an application that has been referred to the Authority under </w:t>
      </w:r>
      <w:r w:rsidR="0027360F" w:rsidRPr="00BB22B9">
        <w:t>subsection (</w:t>
      </w:r>
      <w:r w:rsidRPr="00BB22B9">
        <w:t>3A) or (3AF) only if the Authority has recommended the grant of the approval, but the Secretary may refuse to grant an approval even if the grant has been recommended by the Authority.</w:t>
      </w:r>
    </w:p>
    <w:p w:rsidR="006C04E4" w:rsidRPr="00BB22B9" w:rsidRDefault="006C04E4" w:rsidP="006C04E4">
      <w:pPr>
        <w:pStyle w:val="subsection"/>
      </w:pPr>
      <w:r w:rsidRPr="00BB22B9">
        <w:tab/>
        <w:t>(3D)</w:t>
      </w:r>
      <w:r w:rsidRPr="00BB22B9">
        <w:tab/>
        <w:t>The Secretary must not grant approval under this section to a pharmacist in respect of particular premises if the Secretary is satisfied that on or after the day the approval would otherwise be granted:</w:t>
      </w:r>
    </w:p>
    <w:p w:rsidR="006C04E4" w:rsidRPr="00BB22B9" w:rsidRDefault="006C04E4" w:rsidP="006C04E4">
      <w:pPr>
        <w:pStyle w:val="paragraph"/>
      </w:pPr>
      <w:r w:rsidRPr="00BB22B9">
        <w:tab/>
        <w:t>(a)</w:t>
      </w:r>
      <w:r w:rsidRPr="00BB22B9">
        <w:tab/>
        <w:t>the pharmacist would be unable to supply pharmaceutical benefits at the premises; or</w:t>
      </w:r>
    </w:p>
    <w:p w:rsidR="006C04E4" w:rsidRPr="00BB22B9" w:rsidRDefault="006C04E4" w:rsidP="006C04E4">
      <w:pPr>
        <w:pStyle w:val="paragraph"/>
      </w:pPr>
      <w:r w:rsidRPr="00BB22B9">
        <w:tab/>
        <w:t>(b)</w:t>
      </w:r>
      <w:r w:rsidRPr="00BB22B9">
        <w:tab/>
        <w:t>the premises would not be accessible by members of the public for the purpose of receiving pharmaceutical benefits at times that, in the opinion of the Secretary, are reasonable.</w:t>
      </w:r>
    </w:p>
    <w:p w:rsidR="00530007" w:rsidRPr="00BB22B9" w:rsidRDefault="00530007" w:rsidP="00530007">
      <w:pPr>
        <w:pStyle w:val="subsection"/>
      </w:pPr>
      <w:r w:rsidRPr="00BB22B9">
        <w:tab/>
        <w:t>(4)</w:t>
      </w:r>
      <w:r w:rsidRPr="00BB22B9">
        <w:tab/>
        <w:t>Nothing in this section authorizes the Secretary to grant approval to a pharmacist in respect of premises at which that pharmacist is not permitted, under the law of the State or Territory in which the premises are situated, to carry on business.</w:t>
      </w:r>
    </w:p>
    <w:p w:rsidR="00530007" w:rsidRPr="00BB22B9" w:rsidRDefault="00530007" w:rsidP="00530007">
      <w:pPr>
        <w:pStyle w:val="subsection"/>
      </w:pPr>
      <w:r w:rsidRPr="00BB22B9">
        <w:tab/>
        <w:t>(5)</w:t>
      </w:r>
      <w:r w:rsidRPr="00BB22B9">
        <w:tab/>
        <w:t>Where the Secretary makes a decision granting or rejecting an application made by a pharmacist under this section, the Secretary shall cause to be served on the pharmacist, notice in writing of that decision.</w:t>
      </w:r>
    </w:p>
    <w:p w:rsidR="00530007" w:rsidRPr="00BB22B9" w:rsidRDefault="00530007" w:rsidP="00530007">
      <w:pPr>
        <w:pStyle w:val="notetext"/>
      </w:pPr>
      <w:r w:rsidRPr="00BB22B9">
        <w:t>Note:</w:t>
      </w:r>
      <w:r w:rsidRPr="00BB22B9">
        <w:tab/>
        <w:t xml:space="preserve">In certain circumstances, the Minister may substitute for a decision of the Secretary rejecting an application for approval, a decision granting the approval (see </w:t>
      </w:r>
      <w:r w:rsidR="0027360F" w:rsidRPr="00BB22B9">
        <w:t>section 9</w:t>
      </w:r>
      <w:r w:rsidRPr="00BB22B9">
        <w:t>0A).</w:t>
      </w:r>
    </w:p>
    <w:p w:rsidR="009A3A70" w:rsidRPr="00BB22B9" w:rsidRDefault="009A3A70" w:rsidP="009A3A70">
      <w:pPr>
        <w:pStyle w:val="subsection"/>
      </w:pPr>
      <w:r w:rsidRPr="00BB22B9">
        <w:lastRenderedPageBreak/>
        <w:tab/>
        <w:t>(5AA)</w:t>
      </w:r>
      <w:r w:rsidRPr="00BB22B9">
        <w:tab/>
        <w:t>If, under this section, a pharmacist is granted approval to supply pharmaceutical benefits at particular premises, the pharmacist may also supply pharmaceutical benefits from those premises.</w:t>
      </w:r>
    </w:p>
    <w:p w:rsidR="00530007" w:rsidRPr="00BB22B9" w:rsidRDefault="00530007" w:rsidP="00530007">
      <w:pPr>
        <w:pStyle w:val="subsection"/>
      </w:pPr>
      <w:r w:rsidRPr="00BB22B9">
        <w:tab/>
        <w:t>(5A)</w:t>
      </w:r>
      <w:r w:rsidRPr="00BB22B9">
        <w:tab/>
        <w:t>A pharmacist who:</w:t>
      </w:r>
    </w:p>
    <w:p w:rsidR="00530007" w:rsidRPr="00BB22B9" w:rsidRDefault="00530007" w:rsidP="00530007">
      <w:pPr>
        <w:pStyle w:val="paragraph"/>
      </w:pPr>
      <w:r w:rsidRPr="00BB22B9">
        <w:tab/>
        <w:t>(a)</w:t>
      </w:r>
      <w:r w:rsidRPr="00BB22B9">
        <w:tab/>
        <w:t>before 18</w:t>
      </w:r>
      <w:r w:rsidR="00C0727A" w:rsidRPr="00BB22B9">
        <w:t> </w:t>
      </w:r>
      <w:r w:rsidRPr="00BB22B9">
        <w:t>December 1990, was granted an approval to supply pharmaceutical benefits at or from particular premises; and</w:t>
      </w:r>
    </w:p>
    <w:p w:rsidR="00530007" w:rsidRPr="00BB22B9" w:rsidRDefault="00530007" w:rsidP="00530007">
      <w:pPr>
        <w:pStyle w:val="paragraph"/>
        <w:keepNext/>
      </w:pPr>
      <w:r w:rsidRPr="00BB22B9">
        <w:tab/>
        <w:t>(b)</w:t>
      </w:r>
      <w:r w:rsidRPr="00BB22B9">
        <w:tab/>
        <w:t>supplied pharmaceutical benefits on or before 18</w:t>
      </w:r>
      <w:r w:rsidR="00C0727A" w:rsidRPr="00BB22B9">
        <w:t> </w:t>
      </w:r>
      <w:r w:rsidRPr="00BB22B9">
        <w:t xml:space="preserve">December 1990 from other premises without the Secretary having granted approval under </w:t>
      </w:r>
      <w:r w:rsidR="0027360F" w:rsidRPr="00BB22B9">
        <w:t>subsection (</w:t>
      </w:r>
      <w:r w:rsidRPr="00BB22B9">
        <w:t>3) in respect of those other premises;</w:t>
      </w:r>
    </w:p>
    <w:p w:rsidR="00530007" w:rsidRPr="00BB22B9" w:rsidRDefault="00530007" w:rsidP="00530007">
      <w:pPr>
        <w:pStyle w:val="subsection2"/>
      </w:pPr>
      <w:r w:rsidRPr="00BB22B9">
        <w:t>is to be taken to have been granted in respect of those other premises, or whichever of those premises was the premises from which the pharmacist last supplied pharmaceutical benefits before 18</w:t>
      </w:r>
      <w:r w:rsidR="00C0727A" w:rsidRPr="00BB22B9">
        <w:t> </w:t>
      </w:r>
      <w:r w:rsidRPr="00BB22B9">
        <w:t xml:space="preserve">December 1990, an approval under </w:t>
      </w:r>
      <w:r w:rsidR="0027360F" w:rsidRPr="00BB22B9">
        <w:t>subsection (</w:t>
      </w:r>
      <w:r w:rsidRPr="00BB22B9">
        <w:t>3).</w:t>
      </w:r>
    </w:p>
    <w:p w:rsidR="00530007" w:rsidRPr="00BB22B9" w:rsidRDefault="00530007" w:rsidP="00530007">
      <w:pPr>
        <w:pStyle w:val="subsection"/>
      </w:pPr>
      <w:r w:rsidRPr="00BB22B9">
        <w:tab/>
        <w:t>(5B)</w:t>
      </w:r>
      <w:r w:rsidRPr="00BB22B9">
        <w:tab/>
        <w:t xml:space="preserve">The reference in </w:t>
      </w:r>
      <w:r w:rsidR="0027360F" w:rsidRPr="00BB22B9">
        <w:t>paragraph (</w:t>
      </w:r>
      <w:r w:rsidRPr="00BB22B9">
        <w:t>5A)(b) to supplying pharmaceutical benefits includes a reference to supplying drugs and medicinal preparations for which payment was made as if they were pharmaceutical benefits.</w:t>
      </w:r>
    </w:p>
    <w:p w:rsidR="00530007" w:rsidRPr="00BB22B9" w:rsidRDefault="00530007" w:rsidP="00530007">
      <w:pPr>
        <w:pStyle w:val="subsection"/>
      </w:pPr>
      <w:r w:rsidRPr="00BB22B9">
        <w:tab/>
        <w:t>(5C)</w:t>
      </w:r>
      <w:r w:rsidRPr="00BB22B9">
        <w:tab/>
      </w:r>
      <w:r w:rsidR="00C0727A" w:rsidRPr="00BB22B9">
        <w:t>Subsection (</w:t>
      </w:r>
      <w:r w:rsidRPr="00BB22B9">
        <w:t>5A) does not apply if:</w:t>
      </w:r>
    </w:p>
    <w:p w:rsidR="00530007" w:rsidRPr="00BB22B9" w:rsidRDefault="00530007" w:rsidP="00530007">
      <w:pPr>
        <w:pStyle w:val="paragraph"/>
      </w:pPr>
      <w:r w:rsidRPr="00BB22B9">
        <w:tab/>
        <w:t>(a)</w:t>
      </w:r>
      <w:r w:rsidRPr="00BB22B9">
        <w:tab/>
        <w:t xml:space="preserve">the approval referred to in </w:t>
      </w:r>
      <w:r w:rsidR="0027360F" w:rsidRPr="00BB22B9">
        <w:t>paragraph (</w:t>
      </w:r>
      <w:r w:rsidRPr="00BB22B9">
        <w:t>5A)(a) was not in force immediately before the commencement of section</w:t>
      </w:r>
      <w:r w:rsidR="00C0727A" w:rsidRPr="00BB22B9">
        <w:t> </w:t>
      </w:r>
      <w:r w:rsidRPr="00BB22B9">
        <w:t xml:space="preserve">20 of the </w:t>
      </w:r>
      <w:r w:rsidRPr="00BB22B9">
        <w:rPr>
          <w:i/>
        </w:rPr>
        <w:t>Health and Community Services Legislation Amendment Bill (No.</w:t>
      </w:r>
      <w:r w:rsidR="00C0727A" w:rsidRPr="00BB22B9">
        <w:rPr>
          <w:i/>
        </w:rPr>
        <w:t> </w:t>
      </w:r>
      <w:r w:rsidRPr="00BB22B9">
        <w:rPr>
          <w:i/>
        </w:rPr>
        <w:t>2) 1993</w:t>
      </w:r>
      <w:r w:rsidRPr="00BB22B9">
        <w:t>; or</w:t>
      </w:r>
    </w:p>
    <w:p w:rsidR="00530007" w:rsidRPr="00BB22B9" w:rsidRDefault="00530007" w:rsidP="00530007">
      <w:pPr>
        <w:pStyle w:val="paragraph"/>
      </w:pPr>
      <w:r w:rsidRPr="00BB22B9">
        <w:tab/>
        <w:t>(b)</w:t>
      </w:r>
      <w:r w:rsidRPr="00BB22B9">
        <w:tab/>
        <w:t xml:space="preserve">the pharmacist is not permitted, under the law of the State or Territory in which the premises referred to in </w:t>
      </w:r>
      <w:r w:rsidR="0027360F" w:rsidRPr="00BB22B9">
        <w:t>paragraph (</w:t>
      </w:r>
      <w:r w:rsidRPr="00BB22B9">
        <w:t>5A)(b) are situated, to carry on business at those premises.</w:t>
      </w:r>
    </w:p>
    <w:p w:rsidR="00530007" w:rsidRPr="00BB22B9" w:rsidRDefault="00530007" w:rsidP="00530007">
      <w:pPr>
        <w:pStyle w:val="subsection"/>
      </w:pPr>
      <w:r w:rsidRPr="00BB22B9">
        <w:tab/>
        <w:t>(6)</w:t>
      </w:r>
      <w:r w:rsidRPr="00BB22B9">
        <w:tab/>
        <w:t>For the purposes of this section, a reference to a pharmacist is taken to include a reference to a person who owns, or is about to own, a business for the supply of pharmaceutical benefits at particular premises.</w:t>
      </w:r>
    </w:p>
    <w:p w:rsidR="00530007" w:rsidRPr="00BB22B9" w:rsidRDefault="00530007" w:rsidP="00530007">
      <w:pPr>
        <w:pStyle w:val="subsection"/>
      </w:pPr>
      <w:r w:rsidRPr="00BB22B9">
        <w:lastRenderedPageBreak/>
        <w:tab/>
        <w:t>(7)</w:t>
      </w:r>
      <w:r w:rsidRPr="00BB22B9">
        <w:tab/>
      </w:r>
      <w:r w:rsidR="00C0727A" w:rsidRPr="00BB22B9">
        <w:t>Subsection (</w:t>
      </w:r>
      <w:r w:rsidRPr="00BB22B9">
        <w:t xml:space="preserve">6) does not permit an application to be made under </w:t>
      </w:r>
      <w:r w:rsidR="0027360F" w:rsidRPr="00BB22B9">
        <w:t>subsection (</w:t>
      </w:r>
      <w:r w:rsidRPr="00BB22B9">
        <w:t>1) by a beneficiary of a deceased approved pharmacist who is not himself or herself a pharmacist before the interest in the business of the deceased pharmacist is transferred to the beneficiary in the course of the administration of the estate of the deceased pharmacist.</w:t>
      </w:r>
    </w:p>
    <w:p w:rsidR="00530007" w:rsidRPr="00BB22B9" w:rsidRDefault="00530007" w:rsidP="00530007">
      <w:pPr>
        <w:pStyle w:val="subsection"/>
      </w:pPr>
      <w:r w:rsidRPr="00BB22B9">
        <w:tab/>
        <w:t>(8)</w:t>
      </w:r>
      <w:r w:rsidRPr="00BB22B9">
        <w:tab/>
        <w:t>Nothing in this section prevents the approval of more than one pharmacist for the purpose of supplying pharmaceutical benefits at particular premises.</w:t>
      </w:r>
    </w:p>
    <w:p w:rsidR="00F9002F" w:rsidRPr="00BB22B9" w:rsidRDefault="00F9002F" w:rsidP="00F9002F">
      <w:pPr>
        <w:pStyle w:val="SubsectionHead"/>
      </w:pPr>
      <w:r w:rsidRPr="00BB22B9">
        <w:t>Application fee</w:t>
      </w:r>
    </w:p>
    <w:p w:rsidR="00F9002F" w:rsidRPr="00BB22B9" w:rsidRDefault="00F9002F" w:rsidP="00F9002F">
      <w:pPr>
        <w:pStyle w:val="subsection"/>
      </w:pPr>
      <w:r w:rsidRPr="00BB22B9">
        <w:tab/>
        <w:t>(9)</w:t>
      </w:r>
      <w:r w:rsidRPr="00BB22B9">
        <w:tab/>
        <w:t xml:space="preserve">An application under </w:t>
      </w:r>
      <w:r w:rsidR="0027360F" w:rsidRPr="00BB22B9">
        <w:t>subsection (</w:t>
      </w:r>
      <w:r w:rsidRPr="00BB22B9">
        <w:t xml:space="preserve">1) or (3) must be accompanied by the application fee determined in an instrument under </w:t>
      </w:r>
      <w:r w:rsidR="0027360F" w:rsidRPr="00BB22B9">
        <w:t>subsection (</w:t>
      </w:r>
      <w:r w:rsidRPr="00BB22B9">
        <w:t>10).</w:t>
      </w:r>
    </w:p>
    <w:p w:rsidR="00F9002F" w:rsidRPr="00BB22B9" w:rsidRDefault="00F9002F" w:rsidP="00F9002F">
      <w:pPr>
        <w:pStyle w:val="subsection"/>
      </w:pPr>
      <w:r w:rsidRPr="00BB22B9">
        <w:tab/>
        <w:t>(10)</w:t>
      </w:r>
      <w:r w:rsidRPr="00BB22B9">
        <w:tab/>
        <w:t xml:space="preserve">The Minister may, by legislative instrument, determine application fees for applications under </w:t>
      </w:r>
      <w:r w:rsidR="0027360F" w:rsidRPr="00BB22B9">
        <w:t>subsection (</w:t>
      </w:r>
      <w:r w:rsidRPr="00BB22B9">
        <w:t>1) or (3).</w:t>
      </w:r>
    </w:p>
    <w:p w:rsidR="00F9002F" w:rsidRPr="00BB22B9" w:rsidRDefault="00F9002F" w:rsidP="00F9002F">
      <w:pPr>
        <w:pStyle w:val="subsection"/>
      </w:pPr>
      <w:r w:rsidRPr="00BB22B9">
        <w:tab/>
        <w:t>(11)</w:t>
      </w:r>
      <w:r w:rsidRPr="00BB22B9">
        <w:tab/>
        <w:t>The Minister may determine different fees for different kinds of applications.</w:t>
      </w:r>
    </w:p>
    <w:p w:rsidR="00F9002F" w:rsidRPr="00BB22B9" w:rsidRDefault="00F9002F" w:rsidP="00F9002F">
      <w:pPr>
        <w:pStyle w:val="subsection"/>
      </w:pPr>
      <w:r w:rsidRPr="00BB22B9">
        <w:tab/>
        <w:t>(12)</w:t>
      </w:r>
      <w:r w:rsidRPr="00BB22B9">
        <w:tab/>
        <w:t>A fee must not be such as to amount to taxation.</w:t>
      </w:r>
    </w:p>
    <w:p w:rsidR="00F9002F" w:rsidRPr="00BB22B9" w:rsidRDefault="00F9002F" w:rsidP="00F9002F">
      <w:pPr>
        <w:pStyle w:val="SubsectionHead"/>
      </w:pPr>
      <w:r w:rsidRPr="00BB22B9">
        <w:t>Consequences of application fee not being paid</w:t>
      </w:r>
    </w:p>
    <w:p w:rsidR="00F9002F" w:rsidRPr="00BB22B9" w:rsidRDefault="00F9002F" w:rsidP="00F9002F">
      <w:pPr>
        <w:pStyle w:val="subsection"/>
      </w:pPr>
      <w:r w:rsidRPr="00BB22B9">
        <w:tab/>
        <w:t>(13)</w:t>
      </w:r>
      <w:r w:rsidRPr="00BB22B9">
        <w:tab/>
        <w:t xml:space="preserve">An application under </w:t>
      </w:r>
      <w:r w:rsidR="0027360F" w:rsidRPr="00BB22B9">
        <w:t>subsection (</w:t>
      </w:r>
      <w:r w:rsidRPr="00BB22B9">
        <w:t xml:space="preserve">1) or (3) is not required to be referred under </w:t>
      </w:r>
      <w:r w:rsidR="0027360F" w:rsidRPr="00BB22B9">
        <w:t>subsection (</w:t>
      </w:r>
      <w:r w:rsidRPr="00BB22B9">
        <w:t>3A) to the Authority if the applicant has not paid the application fee for the application.</w:t>
      </w:r>
    </w:p>
    <w:p w:rsidR="00F9002F" w:rsidRPr="00BB22B9" w:rsidRDefault="00F9002F" w:rsidP="00F9002F">
      <w:pPr>
        <w:pStyle w:val="subsection"/>
      </w:pPr>
      <w:r w:rsidRPr="00BB22B9">
        <w:tab/>
        <w:t>(14)</w:t>
      </w:r>
      <w:r w:rsidRPr="00BB22B9">
        <w:tab/>
        <w:t xml:space="preserve">The Secretary may refuse to make a decision on an application under </w:t>
      </w:r>
      <w:r w:rsidR="0027360F" w:rsidRPr="00BB22B9">
        <w:t>subsection (</w:t>
      </w:r>
      <w:r w:rsidRPr="00BB22B9">
        <w:t>1) or (3) if the applicant has not paid the application fee for the application.</w:t>
      </w:r>
    </w:p>
    <w:p w:rsidR="00530007" w:rsidRPr="00BB22B9" w:rsidRDefault="00530007" w:rsidP="00530007">
      <w:pPr>
        <w:pStyle w:val="ActHead5"/>
      </w:pPr>
      <w:bookmarkStart w:id="91" w:name="_Toc179887745"/>
      <w:r w:rsidRPr="00AC0DDC">
        <w:rPr>
          <w:rStyle w:val="CharSectno"/>
        </w:rPr>
        <w:lastRenderedPageBreak/>
        <w:t>90A</w:t>
      </w:r>
      <w:r w:rsidRPr="00BB22B9">
        <w:t xml:space="preserve">  Minister may substitute decision approving pharmacist</w:t>
      </w:r>
      <w:bookmarkEnd w:id="91"/>
    </w:p>
    <w:p w:rsidR="00530007" w:rsidRPr="00BB22B9" w:rsidRDefault="00530007" w:rsidP="00530007">
      <w:pPr>
        <w:pStyle w:val="subsection"/>
      </w:pPr>
      <w:r w:rsidRPr="00BB22B9">
        <w:tab/>
        <w:t>(1)</w:t>
      </w:r>
      <w:r w:rsidRPr="00BB22B9">
        <w:tab/>
        <w:t xml:space="preserve">This section applies in relation to a decision of the Secretary under </w:t>
      </w:r>
      <w:r w:rsidR="0027360F" w:rsidRPr="00BB22B9">
        <w:t>section 9</w:t>
      </w:r>
      <w:r w:rsidRPr="00BB22B9">
        <w:t>0 rejecting an application by a pharmacist for approval to supply pharmaceutical benefits at particular premises, if:</w:t>
      </w:r>
    </w:p>
    <w:p w:rsidR="00530007" w:rsidRPr="00BB22B9" w:rsidRDefault="00530007" w:rsidP="00530007">
      <w:pPr>
        <w:pStyle w:val="paragraph"/>
      </w:pPr>
      <w:r w:rsidRPr="00BB22B9">
        <w:tab/>
        <w:t>(a)</w:t>
      </w:r>
      <w:r w:rsidRPr="00BB22B9">
        <w:tab/>
        <w:t xml:space="preserve">the application was made on or after </w:t>
      </w:r>
      <w:r w:rsidR="00AC0DDC">
        <w:t>1 July</w:t>
      </w:r>
      <w:r w:rsidRPr="00BB22B9">
        <w:t xml:space="preserve"> 2006; and</w:t>
      </w:r>
    </w:p>
    <w:p w:rsidR="00530007" w:rsidRPr="00BB22B9" w:rsidRDefault="00530007" w:rsidP="00530007">
      <w:pPr>
        <w:pStyle w:val="paragraph"/>
      </w:pPr>
      <w:r w:rsidRPr="00BB22B9">
        <w:tab/>
        <w:t>(b)</w:t>
      </w:r>
      <w:r w:rsidRPr="00BB22B9">
        <w:tab/>
        <w:t xml:space="preserve">the decision was made on the basis that the application did not comply with the requirements of the relevant rules determined by the Minister under </w:t>
      </w:r>
      <w:r w:rsidR="0027360F" w:rsidRPr="00BB22B9">
        <w:t>section 9</w:t>
      </w:r>
      <w:r w:rsidRPr="00BB22B9">
        <w:t>9L.</w:t>
      </w:r>
    </w:p>
    <w:p w:rsidR="00530007" w:rsidRPr="00BB22B9" w:rsidRDefault="00530007" w:rsidP="00530007">
      <w:pPr>
        <w:pStyle w:val="subsection"/>
      </w:pPr>
      <w:r w:rsidRPr="00BB22B9">
        <w:tab/>
        <w:t>(2)</w:t>
      </w:r>
      <w:r w:rsidRPr="00BB22B9">
        <w:tab/>
        <w:t>The Minister may substitute for the Secretary’s decision a decision approving the pharmacist for the purpose of supplying pharmaceutical benefits at the particular premises if the Minister is satisfied that:</w:t>
      </w:r>
    </w:p>
    <w:p w:rsidR="00530007" w:rsidRPr="00BB22B9" w:rsidRDefault="00530007" w:rsidP="00530007">
      <w:pPr>
        <w:pStyle w:val="paragraph"/>
      </w:pPr>
      <w:r w:rsidRPr="00BB22B9">
        <w:tab/>
        <w:t>(a)</w:t>
      </w:r>
      <w:r w:rsidRPr="00BB22B9">
        <w:tab/>
        <w:t>the Secretary’s decision will result in a community being left without reasonable access to pharmaceutical benefits supplied by an approved pharmacist; and</w:t>
      </w:r>
    </w:p>
    <w:p w:rsidR="00530007" w:rsidRPr="00BB22B9" w:rsidRDefault="00530007" w:rsidP="00530007">
      <w:pPr>
        <w:pStyle w:val="paragraph"/>
      </w:pPr>
      <w:r w:rsidRPr="00BB22B9">
        <w:tab/>
        <w:t>(b)</w:t>
      </w:r>
      <w:r w:rsidRPr="00BB22B9">
        <w:tab/>
        <w:t>it is in the public interest to approve the pharmacist.</w:t>
      </w:r>
    </w:p>
    <w:p w:rsidR="00530007" w:rsidRPr="00BB22B9" w:rsidRDefault="00530007" w:rsidP="007F1582">
      <w:pPr>
        <w:pStyle w:val="subsection"/>
        <w:keepNext/>
        <w:keepLines/>
      </w:pPr>
      <w:r w:rsidRPr="00BB22B9">
        <w:tab/>
        <w:t>(3)</w:t>
      </w:r>
      <w:r w:rsidRPr="00BB22B9">
        <w:tab/>
        <w:t xml:space="preserve">For the purposes of </w:t>
      </w:r>
      <w:r w:rsidR="0027360F" w:rsidRPr="00BB22B9">
        <w:t>subsection (</w:t>
      </w:r>
      <w:r w:rsidRPr="00BB22B9">
        <w:t>2):</w:t>
      </w:r>
    </w:p>
    <w:p w:rsidR="00530007" w:rsidRPr="00BB22B9" w:rsidRDefault="00530007" w:rsidP="00530007">
      <w:pPr>
        <w:pStyle w:val="Definition"/>
      </w:pPr>
      <w:r w:rsidRPr="00BB22B9">
        <w:rPr>
          <w:b/>
          <w:i/>
        </w:rPr>
        <w:t xml:space="preserve">community </w:t>
      </w:r>
      <w:r w:rsidRPr="00BB22B9">
        <w:t>means a group of people that, in the opinion of the Minister, constitutes a community.</w:t>
      </w:r>
    </w:p>
    <w:p w:rsidR="00530007" w:rsidRPr="00BB22B9" w:rsidRDefault="00530007" w:rsidP="00530007">
      <w:pPr>
        <w:pStyle w:val="Definition"/>
      </w:pPr>
      <w:r w:rsidRPr="00BB22B9">
        <w:rPr>
          <w:b/>
          <w:i/>
        </w:rPr>
        <w:t>reasonable access</w:t>
      </w:r>
      <w:r w:rsidRPr="00BB22B9">
        <w:t>, in relation to pharmaceutical benefits supplied by an approved pharmacist, means access that, in the opinion of the Minister, is reasonable.</w:t>
      </w:r>
    </w:p>
    <w:p w:rsidR="00530007" w:rsidRPr="00BB22B9" w:rsidRDefault="00530007" w:rsidP="00530007">
      <w:pPr>
        <w:pStyle w:val="subsection"/>
      </w:pPr>
      <w:r w:rsidRPr="00BB22B9">
        <w:tab/>
        <w:t>(4)</w:t>
      </w:r>
      <w:r w:rsidRPr="00BB22B9">
        <w:tab/>
        <w:t xml:space="preserve">The power under </w:t>
      </w:r>
      <w:r w:rsidR="0027360F" w:rsidRPr="00BB22B9">
        <w:t>subsection (</w:t>
      </w:r>
      <w:r w:rsidRPr="00BB22B9">
        <w:t>2) may only be exercised:</w:t>
      </w:r>
    </w:p>
    <w:p w:rsidR="00530007" w:rsidRPr="00BB22B9" w:rsidRDefault="00530007" w:rsidP="00530007">
      <w:pPr>
        <w:pStyle w:val="paragraph"/>
      </w:pPr>
      <w:r w:rsidRPr="00BB22B9">
        <w:tab/>
        <w:t>(a)</w:t>
      </w:r>
      <w:r w:rsidRPr="00BB22B9">
        <w:tab/>
        <w:t xml:space="preserve">on request by the pharmacist made under </w:t>
      </w:r>
      <w:r w:rsidR="0027360F" w:rsidRPr="00BB22B9">
        <w:t>section 9</w:t>
      </w:r>
      <w:r w:rsidRPr="00BB22B9">
        <w:t>0B; and</w:t>
      </w:r>
    </w:p>
    <w:p w:rsidR="00530007" w:rsidRPr="00BB22B9" w:rsidRDefault="00530007" w:rsidP="00530007">
      <w:pPr>
        <w:pStyle w:val="paragraph"/>
      </w:pPr>
      <w:r w:rsidRPr="00BB22B9">
        <w:tab/>
        <w:t>(b)</w:t>
      </w:r>
      <w:r w:rsidRPr="00BB22B9">
        <w:tab/>
        <w:t>by the Minister personally.</w:t>
      </w:r>
    </w:p>
    <w:p w:rsidR="00530007" w:rsidRPr="00BB22B9" w:rsidRDefault="00530007" w:rsidP="00530007">
      <w:pPr>
        <w:pStyle w:val="subsection"/>
      </w:pPr>
      <w:r w:rsidRPr="00BB22B9">
        <w:tab/>
        <w:t>(5)</w:t>
      </w:r>
      <w:r w:rsidRPr="00BB22B9">
        <w:tab/>
        <w:t>Subject to sub</w:t>
      </w:r>
      <w:r w:rsidR="0027360F" w:rsidRPr="00BB22B9">
        <w:t>section 9</w:t>
      </w:r>
      <w:r w:rsidRPr="00BB22B9">
        <w:t xml:space="preserve">0B(5), the Minister does not have a duty to consider whether to exercise the power under </w:t>
      </w:r>
      <w:r w:rsidR="0027360F" w:rsidRPr="00BB22B9">
        <w:t>subsection (</w:t>
      </w:r>
      <w:r w:rsidRPr="00BB22B9">
        <w:t>2) in respect of the Secretary’s decision.</w:t>
      </w:r>
    </w:p>
    <w:p w:rsidR="00530007" w:rsidRPr="00BB22B9" w:rsidRDefault="00530007" w:rsidP="00530007">
      <w:pPr>
        <w:pStyle w:val="subsection"/>
      </w:pPr>
      <w:r w:rsidRPr="00BB22B9">
        <w:lastRenderedPageBreak/>
        <w:tab/>
        <w:t>(6)</w:t>
      </w:r>
      <w:r w:rsidRPr="00BB22B9">
        <w:tab/>
        <w:t xml:space="preserve">The power under </w:t>
      </w:r>
      <w:r w:rsidR="0027360F" w:rsidRPr="00BB22B9">
        <w:t>subsection (</w:t>
      </w:r>
      <w:r w:rsidRPr="00BB22B9">
        <w:t>2) does not authorise the Minister to approve a pharmacist for the purpose of supplying pharmaceutical benefits at particular premises at which the pharmacist is not permitted, under the law of the State or Territory in which the premises are situated, to carry on business.</w:t>
      </w:r>
    </w:p>
    <w:p w:rsidR="00530007" w:rsidRPr="00BB22B9" w:rsidRDefault="00530007" w:rsidP="00530007">
      <w:pPr>
        <w:pStyle w:val="subsection"/>
      </w:pPr>
      <w:r w:rsidRPr="00BB22B9">
        <w:tab/>
        <w:t>(7)</w:t>
      </w:r>
      <w:r w:rsidRPr="00BB22B9">
        <w:tab/>
        <w:t xml:space="preserve">A decision by the Minister not to exercise the power under </w:t>
      </w:r>
      <w:r w:rsidR="0027360F" w:rsidRPr="00BB22B9">
        <w:t>subsection (</w:t>
      </w:r>
      <w:r w:rsidRPr="00BB22B9">
        <w:t>2) in respect of the Secretary’s decision does not prevent the pharmacist from making an application to the Administrative Appeals Tribunal under sub</w:t>
      </w:r>
      <w:r w:rsidR="00AC0DDC">
        <w:t>section 1</w:t>
      </w:r>
      <w:r w:rsidRPr="00BB22B9">
        <w:t>05AB(7) for review of the Secretary’s decision.</w:t>
      </w:r>
    </w:p>
    <w:p w:rsidR="00530007" w:rsidRPr="00BB22B9" w:rsidRDefault="00530007" w:rsidP="00530007">
      <w:pPr>
        <w:pStyle w:val="subsection"/>
      </w:pPr>
      <w:r w:rsidRPr="00BB22B9">
        <w:tab/>
        <w:t>(8)</w:t>
      </w:r>
      <w:r w:rsidRPr="00BB22B9">
        <w:tab/>
        <w:t xml:space="preserve">For the purposes of this section (other than </w:t>
      </w:r>
      <w:r w:rsidR="0027360F" w:rsidRPr="00BB22B9">
        <w:t>subsection (</w:t>
      </w:r>
      <w:r w:rsidRPr="00BB22B9">
        <w:t>7)):</w:t>
      </w:r>
    </w:p>
    <w:p w:rsidR="00530007" w:rsidRPr="00BB22B9" w:rsidRDefault="00530007" w:rsidP="00530007">
      <w:pPr>
        <w:pStyle w:val="paragraph"/>
      </w:pPr>
      <w:r w:rsidRPr="00BB22B9">
        <w:tab/>
        <w:t>(a)</w:t>
      </w:r>
      <w:r w:rsidRPr="00BB22B9">
        <w:tab/>
        <w:t>a reference to a decision of the Secretary includes a reference to a decision of the Secretary that has been affirmed by a decision of the Administrative Appeals Tribunal or an order of a federal court; and</w:t>
      </w:r>
    </w:p>
    <w:p w:rsidR="00530007" w:rsidRPr="00BB22B9" w:rsidRDefault="00530007" w:rsidP="00530007">
      <w:pPr>
        <w:pStyle w:val="paragraph"/>
      </w:pPr>
      <w:r w:rsidRPr="00BB22B9">
        <w:tab/>
        <w:t>(b)</w:t>
      </w:r>
      <w:r w:rsidRPr="00BB22B9">
        <w:tab/>
        <w:t>a reference to a decision of the Administrative Appeals Tribunal includes a reference to a decision of the Administrative Appeals Tribunal that has been affirmed by an order of a federal court.</w:t>
      </w:r>
    </w:p>
    <w:p w:rsidR="00530007" w:rsidRPr="00BB22B9" w:rsidRDefault="00530007" w:rsidP="00530007">
      <w:pPr>
        <w:pStyle w:val="ActHead5"/>
      </w:pPr>
      <w:bookmarkStart w:id="92" w:name="_Toc179887746"/>
      <w:r w:rsidRPr="00AC0DDC">
        <w:rPr>
          <w:rStyle w:val="CharSectno"/>
        </w:rPr>
        <w:t>90B</w:t>
      </w:r>
      <w:r w:rsidRPr="00BB22B9">
        <w:t xml:space="preserve">  Request to Minister to approve pharmacist</w:t>
      </w:r>
      <w:bookmarkEnd w:id="92"/>
    </w:p>
    <w:p w:rsidR="00530007" w:rsidRPr="00BB22B9" w:rsidRDefault="00530007" w:rsidP="00530007">
      <w:pPr>
        <w:pStyle w:val="subsection"/>
      </w:pPr>
      <w:r w:rsidRPr="00BB22B9">
        <w:tab/>
        <w:t>(1)</w:t>
      </w:r>
      <w:r w:rsidRPr="00BB22B9">
        <w:tab/>
        <w:t xml:space="preserve">If </w:t>
      </w:r>
      <w:r w:rsidR="0027360F" w:rsidRPr="00BB22B9">
        <w:t>section 9</w:t>
      </w:r>
      <w:r w:rsidRPr="00BB22B9">
        <w:t xml:space="preserve">0A applies to a decision of the Secretary under </w:t>
      </w:r>
      <w:r w:rsidR="0027360F" w:rsidRPr="00BB22B9">
        <w:t>section 9</w:t>
      </w:r>
      <w:r w:rsidRPr="00BB22B9">
        <w:t>0 rejecting an application by a pharmacist, the pharmacist may, in writing, request the Minister to exercise the Minister’s power under sub</w:t>
      </w:r>
      <w:r w:rsidR="0027360F" w:rsidRPr="00BB22B9">
        <w:t>section 9</w:t>
      </w:r>
      <w:r w:rsidRPr="00BB22B9">
        <w:t>0A(2) in respect of the Secretary’s decision.</w:t>
      </w:r>
    </w:p>
    <w:p w:rsidR="00530007" w:rsidRPr="00BB22B9" w:rsidRDefault="00530007" w:rsidP="00530007">
      <w:pPr>
        <w:pStyle w:val="subsection"/>
      </w:pPr>
      <w:r w:rsidRPr="00BB22B9">
        <w:tab/>
        <w:t>(2)</w:t>
      </w:r>
      <w:r w:rsidRPr="00BB22B9">
        <w:tab/>
        <w:t xml:space="preserve">The Minister may determine the form in which a request under </w:t>
      </w:r>
      <w:r w:rsidR="0027360F" w:rsidRPr="00BB22B9">
        <w:t>subsection (</w:t>
      </w:r>
      <w:r w:rsidRPr="00BB22B9">
        <w:t>1) must be made and, if the Minister does so, such a request must be made in that form.</w:t>
      </w:r>
    </w:p>
    <w:p w:rsidR="00530007" w:rsidRPr="00BB22B9" w:rsidRDefault="00530007" w:rsidP="00530007">
      <w:pPr>
        <w:pStyle w:val="subsection"/>
      </w:pPr>
      <w:r w:rsidRPr="00BB22B9">
        <w:lastRenderedPageBreak/>
        <w:tab/>
        <w:t>(3)</w:t>
      </w:r>
      <w:r w:rsidRPr="00BB22B9">
        <w:tab/>
        <w:t xml:space="preserve">A request under </w:t>
      </w:r>
      <w:r w:rsidR="0027360F" w:rsidRPr="00BB22B9">
        <w:t>subsection (</w:t>
      </w:r>
      <w:r w:rsidRPr="00BB22B9">
        <w:t>1) must be made:</w:t>
      </w:r>
    </w:p>
    <w:p w:rsidR="00530007" w:rsidRPr="00BB22B9" w:rsidRDefault="00530007" w:rsidP="00530007">
      <w:pPr>
        <w:pStyle w:val="paragraph"/>
      </w:pPr>
      <w:r w:rsidRPr="00BB22B9">
        <w:tab/>
        <w:t>(a)</w:t>
      </w:r>
      <w:r w:rsidRPr="00BB22B9">
        <w:tab/>
        <w:t>within 30 days after the pharmacist is notified of the Secretary’s decision; or</w:t>
      </w:r>
    </w:p>
    <w:p w:rsidR="00530007" w:rsidRPr="00BB22B9" w:rsidRDefault="00530007" w:rsidP="00530007">
      <w:pPr>
        <w:pStyle w:val="paragraph"/>
      </w:pPr>
      <w:r w:rsidRPr="00BB22B9">
        <w:tab/>
        <w:t>(b)</w:t>
      </w:r>
      <w:r w:rsidRPr="00BB22B9">
        <w:tab/>
        <w:t>if the pharmacist has applied to the Administrative Appeals Tribunal for review of the Secretary’s decision—within 30 days after:</w:t>
      </w:r>
    </w:p>
    <w:p w:rsidR="00530007" w:rsidRPr="00BB22B9" w:rsidRDefault="00530007" w:rsidP="00530007">
      <w:pPr>
        <w:pStyle w:val="paragraphsub"/>
      </w:pPr>
      <w:r w:rsidRPr="00BB22B9">
        <w:tab/>
        <w:t>(i)</w:t>
      </w:r>
      <w:r w:rsidRPr="00BB22B9">
        <w:tab/>
        <w:t>the pharmacist is given a copy of the Administrative Appeals Tribunal’s decision affirming the Secretary’s decision; or</w:t>
      </w:r>
    </w:p>
    <w:p w:rsidR="00530007" w:rsidRPr="00BB22B9" w:rsidRDefault="00530007" w:rsidP="00530007">
      <w:pPr>
        <w:pStyle w:val="paragraphsub"/>
      </w:pPr>
      <w:r w:rsidRPr="00BB22B9">
        <w:tab/>
        <w:t>(ii)</w:t>
      </w:r>
      <w:r w:rsidRPr="00BB22B9">
        <w:tab/>
        <w:t>the application has been discontinued, withdrawn or dismissed; or</w:t>
      </w:r>
    </w:p>
    <w:p w:rsidR="00530007" w:rsidRPr="00BB22B9" w:rsidRDefault="00530007" w:rsidP="00530007">
      <w:pPr>
        <w:pStyle w:val="paragraph"/>
      </w:pPr>
      <w:r w:rsidRPr="00BB22B9">
        <w:tab/>
        <w:t>(c)</w:t>
      </w:r>
      <w:r w:rsidRPr="00BB22B9">
        <w:tab/>
        <w:t>if the pharmacist has sought an order from a federal court in respect of the Secretary’s decision or a decision of the Administrative Appeals Tribunal affirming the Secretary’s decision—within 30 days after:</w:t>
      </w:r>
    </w:p>
    <w:p w:rsidR="00530007" w:rsidRPr="00BB22B9" w:rsidRDefault="00530007" w:rsidP="00530007">
      <w:pPr>
        <w:pStyle w:val="paragraphsub"/>
      </w:pPr>
      <w:r w:rsidRPr="00BB22B9">
        <w:tab/>
        <w:t>(i)</w:t>
      </w:r>
      <w:r w:rsidRPr="00BB22B9">
        <w:tab/>
        <w:t>the court has made an order affirming the Secretary’s decision or the Administrative Appeals Tribunal’s decision, as the case requires; or</w:t>
      </w:r>
    </w:p>
    <w:p w:rsidR="00530007" w:rsidRPr="00BB22B9" w:rsidRDefault="00530007" w:rsidP="00530007">
      <w:pPr>
        <w:pStyle w:val="paragraphsub"/>
      </w:pPr>
      <w:r w:rsidRPr="00BB22B9">
        <w:tab/>
        <w:t>(ii)</w:t>
      </w:r>
      <w:r w:rsidRPr="00BB22B9">
        <w:tab/>
        <w:t>the court proceeding has been discontinued, withdrawn or dismissed.</w:t>
      </w:r>
    </w:p>
    <w:p w:rsidR="00530007" w:rsidRPr="00BB22B9" w:rsidRDefault="00530007" w:rsidP="00530007">
      <w:pPr>
        <w:pStyle w:val="subsection"/>
      </w:pPr>
      <w:r w:rsidRPr="00BB22B9">
        <w:tab/>
        <w:t>(4)</w:t>
      </w:r>
      <w:r w:rsidRPr="00BB22B9">
        <w:tab/>
        <w:t xml:space="preserve">The Minister must, within 3 months after receiving a request under </w:t>
      </w:r>
      <w:r w:rsidR="0027360F" w:rsidRPr="00BB22B9">
        <w:t>subsection (</w:t>
      </w:r>
      <w:r w:rsidRPr="00BB22B9">
        <w:t>1), personally decide whether to consider the request. If the Minister has not made a decision within this period, the Minister is taken to have decided not to consider the request.</w:t>
      </w:r>
    </w:p>
    <w:p w:rsidR="00530007" w:rsidRPr="00BB22B9" w:rsidRDefault="00530007" w:rsidP="00530007">
      <w:pPr>
        <w:pStyle w:val="subsection"/>
      </w:pPr>
      <w:r w:rsidRPr="00BB22B9">
        <w:tab/>
        <w:t>(5)</w:t>
      </w:r>
      <w:r w:rsidRPr="00BB22B9">
        <w:tab/>
        <w:t xml:space="preserve">If the Minister decides to consider a request under </w:t>
      </w:r>
      <w:r w:rsidR="0027360F" w:rsidRPr="00BB22B9">
        <w:t>subsection (</w:t>
      </w:r>
      <w:r w:rsidRPr="00BB22B9">
        <w:t>1), the Minister must, within 3 months after making that decision, personally decide whether to exercise the power under sub</w:t>
      </w:r>
      <w:r w:rsidR="0027360F" w:rsidRPr="00BB22B9">
        <w:t>section 9</w:t>
      </w:r>
      <w:r w:rsidRPr="00BB22B9">
        <w:t>0A(2) in respect of the Secretary’s decision. If the Minister has not made a decision within this period, the Minister is taken to have decided not to exercise the power under sub</w:t>
      </w:r>
      <w:r w:rsidR="0027360F" w:rsidRPr="00BB22B9">
        <w:t>section 9</w:t>
      </w:r>
      <w:r w:rsidRPr="00BB22B9">
        <w:t>0A(2) in respect of the Secretary’s decision.</w:t>
      </w:r>
    </w:p>
    <w:p w:rsidR="00530007" w:rsidRPr="00BB22B9" w:rsidRDefault="00530007" w:rsidP="00530007">
      <w:pPr>
        <w:pStyle w:val="subsection"/>
      </w:pPr>
      <w:r w:rsidRPr="00BB22B9">
        <w:tab/>
        <w:t>(6)</w:t>
      </w:r>
      <w:r w:rsidRPr="00BB22B9">
        <w:tab/>
        <w:t>The Secretary must, by notice in writing, advise the pharmacist of:</w:t>
      </w:r>
    </w:p>
    <w:p w:rsidR="00530007" w:rsidRPr="00BB22B9" w:rsidRDefault="00530007" w:rsidP="00530007">
      <w:pPr>
        <w:pStyle w:val="paragraph"/>
      </w:pPr>
      <w:r w:rsidRPr="00BB22B9">
        <w:lastRenderedPageBreak/>
        <w:tab/>
        <w:t>(a)</w:t>
      </w:r>
      <w:r w:rsidRPr="00BB22B9">
        <w:tab/>
        <w:t xml:space="preserve">the decision made, or taken to have been made, by the Minister under </w:t>
      </w:r>
      <w:r w:rsidR="0027360F" w:rsidRPr="00BB22B9">
        <w:t>subsection (</w:t>
      </w:r>
      <w:r w:rsidRPr="00BB22B9">
        <w:t>4); and</w:t>
      </w:r>
    </w:p>
    <w:p w:rsidR="00530007" w:rsidRPr="00BB22B9" w:rsidRDefault="00530007" w:rsidP="00530007">
      <w:pPr>
        <w:pStyle w:val="paragraph"/>
      </w:pPr>
      <w:r w:rsidRPr="00BB22B9">
        <w:tab/>
        <w:t>(b)</w:t>
      </w:r>
      <w:r w:rsidRPr="00BB22B9">
        <w:tab/>
        <w:t xml:space="preserve">if applicable, the decision made, or taken to have been made, by the Minister under </w:t>
      </w:r>
      <w:r w:rsidR="0027360F" w:rsidRPr="00BB22B9">
        <w:t>subsection (</w:t>
      </w:r>
      <w:r w:rsidRPr="00BB22B9">
        <w:t>5).</w:t>
      </w:r>
    </w:p>
    <w:p w:rsidR="00530007" w:rsidRPr="00BB22B9" w:rsidRDefault="00530007" w:rsidP="00530007">
      <w:pPr>
        <w:pStyle w:val="ActHead5"/>
        <w:ind w:left="0" w:firstLine="0"/>
      </w:pPr>
      <w:bookmarkStart w:id="93" w:name="_Toc179887747"/>
      <w:r w:rsidRPr="00AC0DDC">
        <w:rPr>
          <w:rStyle w:val="CharSectno"/>
        </w:rPr>
        <w:t>90C</w:t>
      </w:r>
      <w:r w:rsidRPr="00BB22B9">
        <w:t xml:space="preserve">  Circumstances in which request may not be made</w:t>
      </w:r>
      <w:bookmarkEnd w:id="93"/>
    </w:p>
    <w:p w:rsidR="00530007" w:rsidRPr="00BB22B9" w:rsidRDefault="00530007" w:rsidP="00530007">
      <w:pPr>
        <w:pStyle w:val="subsection"/>
      </w:pPr>
      <w:r w:rsidRPr="00BB22B9">
        <w:tab/>
        <w:t>(1)</w:t>
      </w:r>
      <w:r w:rsidRPr="00BB22B9">
        <w:tab/>
        <w:t>A request must not be made under sub</w:t>
      </w:r>
      <w:r w:rsidR="0027360F" w:rsidRPr="00BB22B9">
        <w:t>section 9</w:t>
      </w:r>
      <w:r w:rsidRPr="00BB22B9">
        <w:t xml:space="preserve">0B(1) in relation to a decision of the Secretary to which </w:t>
      </w:r>
      <w:r w:rsidR="0027360F" w:rsidRPr="00BB22B9">
        <w:t>section 9</w:t>
      </w:r>
      <w:r w:rsidRPr="00BB22B9">
        <w:t>0A applies if:</w:t>
      </w:r>
    </w:p>
    <w:p w:rsidR="00530007" w:rsidRPr="00BB22B9" w:rsidRDefault="00530007" w:rsidP="00530007">
      <w:pPr>
        <w:pStyle w:val="paragraph"/>
      </w:pPr>
      <w:r w:rsidRPr="00BB22B9">
        <w:tab/>
        <w:t>(a)</w:t>
      </w:r>
      <w:r w:rsidRPr="00BB22B9">
        <w:tab/>
        <w:t>the Secretary’s decision is the subject of a proceeding before the Administrative Appeals Tribunal or a federal court; and</w:t>
      </w:r>
    </w:p>
    <w:p w:rsidR="00530007" w:rsidRPr="00BB22B9" w:rsidRDefault="00530007" w:rsidP="00530007">
      <w:pPr>
        <w:pStyle w:val="paragraph"/>
      </w:pPr>
      <w:r w:rsidRPr="00BB22B9">
        <w:tab/>
        <w:t>(b)</w:t>
      </w:r>
      <w:r w:rsidRPr="00BB22B9">
        <w:tab/>
        <w:t>the proceeding has not been discontinued, withdrawn or dismissed, or otherwise finally determined.</w:t>
      </w:r>
    </w:p>
    <w:p w:rsidR="00530007" w:rsidRPr="00BB22B9" w:rsidRDefault="00530007" w:rsidP="00530007">
      <w:pPr>
        <w:pStyle w:val="subsection"/>
      </w:pPr>
      <w:r w:rsidRPr="00BB22B9">
        <w:tab/>
        <w:t>(2)</w:t>
      </w:r>
      <w:r w:rsidRPr="00BB22B9">
        <w:tab/>
        <w:t>A request under sub</w:t>
      </w:r>
      <w:r w:rsidR="0027360F" w:rsidRPr="00BB22B9">
        <w:t>section 9</w:t>
      </w:r>
      <w:r w:rsidRPr="00BB22B9">
        <w:t>0B(1) is taken to have been withdrawn if, before the Minister has made a decision in relation to the request under sub</w:t>
      </w:r>
      <w:r w:rsidR="0027360F" w:rsidRPr="00BB22B9">
        <w:t>section 9</w:t>
      </w:r>
      <w:r w:rsidRPr="00BB22B9">
        <w:t>0B(4) or (if applicable) sub</w:t>
      </w:r>
      <w:r w:rsidR="0027360F" w:rsidRPr="00BB22B9">
        <w:t>section 9</w:t>
      </w:r>
      <w:r w:rsidRPr="00BB22B9">
        <w:t>0B(5), the Secretary’s decision becomes the subject of a proceeding before the Administrative Appeals Tribunal or a federal court.</w:t>
      </w:r>
    </w:p>
    <w:p w:rsidR="00530007" w:rsidRPr="00BB22B9" w:rsidRDefault="00530007" w:rsidP="00530007">
      <w:pPr>
        <w:pStyle w:val="ActHead5"/>
      </w:pPr>
      <w:bookmarkStart w:id="94" w:name="_Toc179887748"/>
      <w:r w:rsidRPr="00AC0DDC">
        <w:rPr>
          <w:rStyle w:val="CharSectno"/>
        </w:rPr>
        <w:t>90D</w:t>
      </w:r>
      <w:r w:rsidRPr="00BB22B9">
        <w:t xml:space="preserve">  Provision of further information</w:t>
      </w:r>
      <w:bookmarkEnd w:id="94"/>
    </w:p>
    <w:p w:rsidR="00530007" w:rsidRPr="00BB22B9" w:rsidRDefault="00530007" w:rsidP="00530007">
      <w:pPr>
        <w:pStyle w:val="subsection"/>
      </w:pPr>
      <w:r w:rsidRPr="00BB22B9">
        <w:tab/>
        <w:t>(1)</w:t>
      </w:r>
      <w:r w:rsidRPr="00BB22B9">
        <w:tab/>
        <w:t>For the purpose of deciding whether to consider a request made by a pharmacist under sub</w:t>
      </w:r>
      <w:r w:rsidR="0027360F" w:rsidRPr="00BB22B9">
        <w:t>section 9</w:t>
      </w:r>
      <w:r w:rsidRPr="00BB22B9">
        <w:t>0B(1) or whether to exercise the power under sub</w:t>
      </w:r>
      <w:r w:rsidR="0027360F" w:rsidRPr="00BB22B9">
        <w:t>section 9</w:t>
      </w:r>
      <w:r w:rsidRPr="00BB22B9">
        <w:t>0A(2) in relation to such a request:</w:t>
      </w:r>
    </w:p>
    <w:p w:rsidR="00530007" w:rsidRPr="00BB22B9" w:rsidRDefault="00530007" w:rsidP="00530007">
      <w:pPr>
        <w:pStyle w:val="paragraph"/>
      </w:pPr>
      <w:r w:rsidRPr="00BB22B9">
        <w:tab/>
        <w:t>(a)</w:t>
      </w:r>
      <w:r w:rsidRPr="00BB22B9">
        <w:tab/>
        <w:t>the Minister may, by notice in writing given to the pharmacist, require the pharmacist to provide such further information, or produce such further documents, to the Minister as the Minister specifies, within the period specified in the notice; and</w:t>
      </w:r>
    </w:p>
    <w:p w:rsidR="00530007" w:rsidRPr="00BB22B9" w:rsidRDefault="00530007" w:rsidP="00530007">
      <w:pPr>
        <w:pStyle w:val="paragraph"/>
      </w:pPr>
      <w:r w:rsidRPr="00BB22B9">
        <w:tab/>
        <w:t>(b)</w:t>
      </w:r>
      <w:r w:rsidRPr="00BB22B9">
        <w:tab/>
        <w:t>the Minister may give a notice in writing to any other person:</w:t>
      </w:r>
    </w:p>
    <w:p w:rsidR="00530007" w:rsidRPr="00BB22B9" w:rsidRDefault="00530007" w:rsidP="00530007">
      <w:pPr>
        <w:pStyle w:val="paragraphsub"/>
      </w:pPr>
      <w:r w:rsidRPr="00BB22B9">
        <w:lastRenderedPageBreak/>
        <w:tab/>
        <w:t>(i)</w:t>
      </w:r>
      <w:r w:rsidRPr="00BB22B9">
        <w:tab/>
        <w:t>advising the person of the request; and</w:t>
      </w:r>
    </w:p>
    <w:p w:rsidR="00530007" w:rsidRPr="00BB22B9" w:rsidRDefault="00530007" w:rsidP="00530007">
      <w:pPr>
        <w:pStyle w:val="paragraphsub"/>
      </w:pPr>
      <w:r w:rsidRPr="00BB22B9">
        <w:tab/>
        <w:t>(ii)</w:t>
      </w:r>
      <w:r w:rsidRPr="00BB22B9">
        <w:tab/>
        <w:t>inviting the person to provide comments on, or information or documents relevant to, the request within the period specified in the notice.</w:t>
      </w:r>
    </w:p>
    <w:p w:rsidR="00530007" w:rsidRPr="00BB22B9" w:rsidRDefault="00530007" w:rsidP="00530007">
      <w:pPr>
        <w:pStyle w:val="subsection"/>
      </w:pPr>
      <w:r w:rsidRPr="00BB22B9">
        <w:tab/>
        <w:t>(2)</w:t>
      </w:r>
      <w:r w:rsidRPr="00BB22B9">
        <w:tab/>
        <w:t>If:</w:t>
      </w:r>
    </w:p>
    <w:p w:rsidR="00530007" w:rsidRPr="00BB22B9" w:rsidRDefault="00530007" w:rsidP="00530007">
      <w:pPr>
        <w:pStyle w:val="paragraph"/>
      </w:pPr>
      <w:r w:rsidRPr="00BB22B9">
        <w:tab/>
        <w:t>(a)</w:t>
      </w:r>
      <w:r w:rsidRPr="00BB22B9">
        <w:tab/>
        <w:t xml:space="preserve">the Minister gives a notice to a pharmacist under </w:t>
      </w:r>
      <w:r w:rsidR="0027360F" w:rsidRPr="00BB22B9">
        <w:t>paragraph (</w:t>
      </w:r>
      <w:r w:rsidRPr="00BB22B9">
        <w:t>1)(a); and</w:t>
      </w:r>
    </w:p>
    <w:p w:rsidR="00530007" w:rsidRPr="00BB22B9" w:rsidRDefault="00530007" w:rsidP="00530007">
      <w:pPr>
        <w:pStyle w:val="paragraph"/>
      </w:pPr>
      <w:r w:rsidRPr="00BB22B9">
        <w:tab/>
        <w:t>(b)</w:t>
      </w:r>
      <w:r w:rsidRPr="00BB22B9">
        <w:tab/>
        <w:t>the pharmacist does not provide the information specified in the notice or produce the documents specified in the notice within the period specified in the notice;</w:t>
      </w:r>
    </w:p>
    <w:p w:rsidR="00530007" w:rsidRPr="00BB22B9" w:rsidRDefault="00530007" w:rsidP="00530007">
      <w:pPr>
        <w:pStyle w:val="subsection2"/>
      </w:pPr>
      <w:r w:rsidRPr="00BB22B9">
        <w:t>the Minister may treat the request as having been withdrawn.</w:t>
      </w:r>
    </w:p>
    <w:p w:rsidR="00530007" w:rsidRPr="00BB22B9" w:rsidRDefault="00530007" w:rsidP="00530007">
      <w:pPr>
        <w:pStyle w:val="subsection"/>
      </w:pPr>
      <w:r w:rsidRPr="00BB22B9">
        <w:tab/>
        <w:t>(3)</w:t>
      </w:r>
      <w:r w:rsidRPr="00BB22B9">
        <w:tab/>
        <w:t xml:space="preserve">If the Minister gives a notice to a person under </w:t>
      </w:r>
      <w:r w:rsidR="0027360F" w:rsidRPr="00BB22B9">
        <w:t>paragraph (</w:t>
      </w:r>
      <w:r w:rsidRPr="00BB22B9">
        <w:t>1)(b), the Minister:</w:t>
      </w:r>
    </w:p>
    <w:p w:rsidR="00530007" w:rsidRPr="00BB22B9" w:rsidRDefault="00530007" w:rsidP="00530007">
      <w:pPr>
        <w:pStyle w:val="paragraph"/>
      </w:pPr>
      <w:r w:rsidRPr="00BB22B9">
        <w:tab/>
        <w:t>(a)</w:t>
      </w:r>
      <w:r w:rsidRPr="00BB22B9">
        <w:tab/>
        <w:t>is only required to consider comments, information or documents provided by the person during the period specified in the notice; and</w:t>
      </w:r>
    </w:p>
    <w:p w:rsidR="00530007" w:rsidRPr="00BB22B9" w:rsidRDefault="00530007" w:rsidP="00530007">
      <w:pPr>
        <w:pStyle w:val="paragraph"/>
      </w:pPr>
      <w:r w:rsidRPr="00BB22B9">
        <w:tab/>
        <w:t>(b)</w:t>
      </w:r>
      <w:r w:rsidRPr="00BB22B9">
        <w:tab/>
        <w:t>if the person does not provide any comments, information or documents within that period—is not required to take any further action to obtain such comments, information or documents.</w:t>
      </w:r>
    </w:p>
    <w:p w:rsidR="00530007" w:rsidRPr="00BB22B9" w:rsidRDefault="00530007" w:rsidP="00530007">
      <w:pPr>
        <w:pStyle w:val="ActHead5"/>
        <w:ind w:left="0" w:firstLine="0"/>
      </w:pPr>
      <w:bookmarkStart w:id="95" w:name="_Toc179887749"/>
      <w:r w:rsidRPr="00AC0DDC">
        <w:rPr>
          <w:rStyle w:val="CharSectno"/>
        </w:rPr>
        <w:t>90E</w:t>
      </w:r>
      <w:r w:rsidRPr="00BB22B9">
        <w:t xml:space="preserve">  Effect of decision by Minister to approve pharmacist</w:t>
      </w:r>
      <w:bookmarkEnd w:id="95"/>
    </w:p>
    <w:p w:rsidR="00530007" w:rsidRPr="00BB22B9" w:rsidRDefault="00530007" w:rsidP="00530007">
      <w:pPr>
        <w:pStyle w:val="subsection"/>
      </w:pPr>
      <w:r w:rsidRPr="00BB22B9">
        <w:tab/>
      </w:r>
      <w:r w:rsidRPr="00BB22B9">
        <w:tab/>
        <w:t xml:space="preserve">If the Minister decides to substitute for a decision of the Secretary to which </w:t>
      </w:r>
      <w:r w:rsidR="0027360F" w:rsidRPr="00BB22B9">
        <w:t>section 9</w:t>
      </w:r>
      <w:r w:rsidRPr="00BB22B9">
        <w:t>0A applies a decision approving a pharmacist for the purpose of supplying pharmaceutical benefits at particular premises:</w:t>
      </w:r>
    </w:p>
    <w:p w:rsidR="00530007" w:rsidRPr="00BB22B9" w:rsidRDefault="00530007" w:rsidP="00530007">
      <w:pPr>
        <w:pStyle w:val="paragraph"/>
      </w:pPr>
      <w:r w:rsidRPr="00BB22B9">
        <w:tab/>
        <w:t>(a)</w:t>
      </w:r>
      <w:r w:rsidRPr="00BB22B9">
        <w:tab/>
        <w:t xml:space="preserve">the pharmacist is to be treated for all purposes of this Act as if the pharmacist is approved under </w:t>
      </w:r>
      <w:r w:rsidR="0027360F" w:rsidRPr="00BB22B9">
        <w:t>section 9</w:t>
      </w:r>
      <w:r w:rsidRPr="00BB22B9">
        <w:t>0 in respect of those premises; and</w:t>
      </w:r>
    </w:p>
    <w:p w:rsidR="00530007" w:rsidRPr="00BB22B9" w:rsidRDefault="00530007" w:rsidP="00530007">
      <w:pPr>
        <w:pStyle w:val="paragraph"/>
      </w:pPr>
      <w:r w:rsidRPr="00BB22B9">
        <w:lastRenderedPageBreak/>
        <w:tab/>
        <w:t>(b)</w:t>
      </w:r>
      <w:r w:rsidRPr="00BB22B9">
        <w:tab/>
        <w:t xml:space="preserve">references in this Act to an approval granted under </w:t>
      </w:r>
      <w:r w:rsidR="0027360F" w:rsidRPr="00BB22B9">
        <w:t>section 9</w:t>
      </w:r>
      <w:r w:rsidRPr="00BB22B9">
        <w:t xml:space="preserve">0 include references to an approval treated as having been granted under </w:t>
      </w:r>
      <w:r w:rsidR="0027360F" w:rsidRPr="00BB22B9">
        <w:t>section 9</w:t>
      </w:r>
      <w:r w:rsidRPr="00BB22B9">
        <w:t xml:space="preserve">0 by </w:t>
      </w:r>
      <w:r w:rsidR="0027360F" w:rsidRPr="00BB22B9">
        <w:t>paragraph (</w:t>
      </w:r>
      <w:r w:rsidRPr="00BB22B9">
        <w:t>a) of this section; and</w:t>
      </w:r>
    </w:p>
    <w:p w:rsidR="00530007" w:rsidRPr="00BB22B9" w:rsidRDefault="00530007" w:rsidP="00530007">
      <w:pPr>
        <w:pStyle w:val="paragraph"/>
      </w:pPr>
      <w:r w:rsidRPr="00BB22B9">
        <w:tab/>
        <w:t>(c)</w:t>
      </w:r>
      <w:r w:rsidRPr="00BB22B9">
        <w:tab/>
        <w:t xml:space="preserve">the conditions to which an approval granted under </w:t>
      </w:r>
      <w:r w:rsidR="0027360F" w:rsidRPr="00BB22B9">
        <w:t>section 9</w:t>
      </w:r>
      <w:r w:rsidRPr="00BB22B9">
        <w:t xml:space="preserve">0 is subject (including any condition that is imposed by means of a determination </w:t>
      </w:r>
      <w:r w:rsidR="002401BE" w:rsidRPr="00BB22B9">
        <w:t>for the purposes of paragraph</w:t>
      </w:r>
      <w:r w:rsidR="00C0727A" w:rsidRPr="00BB22B9">
        <w:t> </w:t>
      </w:r>
      <w:r w:rsidR="002401BE" w:rsidRPr="00BB22B9">
        <w:t>92A(1)(f)</w:t>
      </w:r>
      <w:r w:rsidRPr="00BB22B9">
        <w:t xml:space="preserve">) apply also to an approval that is treated as having been granted under </w:t>
      </w:r>
      <w:r w:rsidR="0027360F" w:rsidRPr="00BB22B9">
        <w:t>section 9</w:t>
      </w:r>
      <w:r w:rsidRPr="00BB22B9">
        <w:t xml:space="preserve">0 by </w:t>
      </w:r>
      <w:r w:rsidR="0027360F" w:rsidRPr="00BB22B9">
        <w:t>paragraph (</w:t>
      </w:r>
      <w:r w:rsidRPr="00BB22B9">
        <w:t>a) of this section; and</w:t>
      </w:r>
    </w:p>
    <w:p w:rsidR="00530007" w:rsidRPr="00BB22B9" w:rsidRDefault="00530007" w:rsidP="00530007">
      <w:pPr>
        <w:pStyle w:val="paragraph"/>
      </w:pPr>
      <w:r w:rsidRPr="00BB22B9">
        <w:tab/>
        <w:t>(d)</w:t>
      </w:r>
      <w:r w:rsidRPr="00BB22B9">
        <w:tab/>
        <w:t>the rights conferred and obligations imposed on an approved pharmacist apply to the pharmacist in his or her activities as an approved pharmacist.</w:t>
      </w:r>
    </w:p>
    <w:p w:rsidR="00530007" w:rsidRPr="00BB22B9" w:rsidRDefault="00530007" w:rsidP="007F1582">
      <w:pPr>
        <w:pStyle w:val="ActHead5"/>
      </w:pPr>
      <w:bookmarkStart w:id="96" w:name="_Toc179887750"/>
      <w:r w:rsidRPr="00AC0DDC">
        <w:rPr>
          <w:rStyle w:val="CharSectno"/>
        </w:rPr>
        <w:t>91</w:t>
      </w:r>
      <w:r w:rsidRPr="00BB22B9">
        <w:t xml:space="preserve">  Application to supply pharmaceutical benefits following the death of approved pharmacist</w:t>
      </w:r>
      <w:bookmarkEnd w:id="96"/>
    </w:p>
    <w:p w:rsidR="00530007" w:rsidRPr="00BB22B9" w:rsidRDefault="00530007" w:rsidP="007F1582">
      <w:pPr>
        <w:pStyle w:val="subsection"/>
        <w:keepNext/>
        <w:keepLines/>
      </w:pPr>
      <w:r w:rsidRPr="00BB22B9">
        <w:tab/>
        <w:t>(1)</w:t>
      </w:r>
      <w:r w:rsidRPr="00BB22B9">
        <w:tab/>
        <w:t>If:</w:t>
      </w:r>
    </w:p>
    <w:p w:rsidR="00530007" w:rsidRPr="00BB22B9" w:rsidRDefault="00530007" w:rsidP="00530007">
      <w:pPr>
        <w:pStyle w:val="paragraph"/>
      </w:pPr>
      <w:r w:rsidRPr="00BB22B9">
        <w:tab/>
        <w:t>(a)</w:t>
      </w:r>
      <w:r w:rsidRPr="00BB22B9">
        <w:tab/>
        <w:t>a person is an approved pharmacist in respect of a pharmacy at particular premises; and</w:t>
      </w:r>
    </w:p>
    <w:p w:rsidR="00530007" w:rsidRPr="00BB22B9" w:rsidRDefault="00530007" w:rsidP="00530007">
      <w:pPr>
        <w:pStyle w:val="paragraph"/>
      </w:pPr>
      <w:r w:rsidRPr="00BB22B9">
        <w:tab/>
        <w:t>(b)</w:t>
      </w:r>
      <w:r w:rsidRPr="00BB22B9">
        <w:tab/>
        <w:t>the approved pharmacist dies at any time on or after the commencement of this section; and</w:t>
      </w:r>
    </w:p>
    <w:p w:rsidR="00530007" w:rsidRPr="00BB22B9" w:rsidRDefault="00530007" w:rsidP="00530007">
      <w:pPr>
        <w:pStyle w:val="paragraph"/>
      </w:pPr>
      <w:r w:rsidRPr="00BB22B9">
        <w:tab/>
        <w:t>(c)</w:t>
      </w:r>
      <w:r w:rsidRPr="00BB22B9">
        <w:tab/>
        <w:t>another person claims to be:</w:t>
      </w:r>
    </w:p>
    <w:p w:rsidR="00530007" w:rsidRPr="00BB22B9" w:rsidRDefault="00530007" w:rsidP="00530007">
      <w:pPr>
        <w:pStyle w:val="paragraphsub"/>
      </w:pPr>
      <w:r w:rsidRPr="00BB22B9">
        <w:tab/>
        <w:t>(i)</w:t>
      </w:r>
      <w:r w:rsidRPr="00BB22B9">
        <w:tab/>
        <w:t>the executor, or one of the executors, of the will of the deceased pharmacist in respect of which probate has been granted; or</w:t>
      </w:r>
    </w:p>
    <w:p w:rsidR="00530007" w:rsidRPr="00BB22B9" w:rsidRDefault="00530007" w:rsidP="00530007">
      <w:pPr>
        <w:pStyle w:val="paragraphsub"/>
      </w:pPr>
      <w:r w:rsidRPr="00BB22B9">
        <w:tab/>
        <w:t>(ii)</w:t>
      </w:r>
      <w:r w:rsidRPr="00BB22B9">
        <w:tab/>
        <w:t>the executor, or one of the executors, of the will of the deceased pharmacist although probate has not yet been granted; or</w:t>
      </w:r>
    </w:p>
    <w:p w:rsidR="00530007" w:rsidRPr="00BB22B9" w:rsidRDefault="00530007" w:rsidP="00530007">
      <w:pPr>
        <w:pStyle w:val="paragraphsub"/>
      </w:pPr>
      <w:r w:rsidRPr="00BB22B9">
        <w:tab/>
        <w:t>(iii)</w:t>
      </w:r>
      <w:r w:rsidRPr="00BB22B9">
        <w:tab/>
        <w:t>a person, or one of the persons, to whom the administration of the estate of the deceased pharmacist has been granted; or</w:t>
      </w:r>
    </w:p>
    <w:p w:rsidR="00530007" w:rsidRPr="00BB22B9" w:rsidRDefault="00530007" w:rsidP="00530007">
      <w:pPr>
        <w:pStyle w:val="paragraphsub"/>
      </w:pPr>
      <w:r w:rsidRPr="00BB22B9">
        <w:lastRenderedPageBreak/>
        <w:tab/>
        <w:t>(iv)</w:t>
      </w:r>
      <w:r w:rsidRPr="00BB22B9">
        <w:tab/>
        <w:t>a person, or one of the persons, intending to apply for administration of the estate of the deceased pharmacist; and</w:t>
      </w:r>
    </w:p>
    <w:p w:rsidR="00530007" w:rsidRPr="00BB22B9" w:rsidRDefault="00530007" w:rsidP="00530007">
      <w:pPr>
        <w:pStyle w:val="paragraph"/>
      </w:pPr>
      <w:r w:rsidRPr="00BB22B9">
        <w:tab/>
        <w:t>(d)</w:t>
      </w:r>
      <w:r w:rsidRPr="00BB22B9">
        <w:tab/>
        <w:t>that other person applies to the Secretary for permission to supply pharmaceutical benefits at those premises;</w:t>
      </w:r>
    </w:p>
    <w:p w:rsidR="00530007" w:rsidRPr="00BB22B9" w:rsidRDefault="00530007" w:rsidP="00530007">
      <w:pPr>
        <w:pStyle w:val="subsection2"/>
      </w:pPr>
      <w:r w:rsidRPr="00BB22B9">
        <w:t>the Secretary may, if the Secretary reasonably believes that the applicant is, or on the grant of probate of the will or letters of administration of the estate is likely to be, such an executor or administrator, grant the applicant permission to supply such pharmaceutical benefits at those premises.</w:t>
      </w:r>
    </w:p>
    <w:p w:rsidR="00530007" w:rsidRPr="00BB22B9" w:rsidRDefault="00530007" w:rsidP="00530007">
      <w:pPr>
        <w:pStyle w:val="subsection"/>
      </w:pPr>
      <w:r w:rsidRPr="00BB22B9">
        <w:tab/>
        <w:t>(2)</w:t>
      </w:r>
      <w:r w:rsidRPr="00BB22B9">
        <w:tab/>
        <w:t xml:space="preserve">An application under </w:t>
      </w:r>
      <w:r w:rsidR="0027360F" w:rsidRPr="00BB22B9">
        <w:t>subsection (</w:t>
      </w:r>
      <w:r w:rsidRPr="00BB22B9">
        <w:t>1) in relation to the supply of pharmaceutical benefits at particular premises:</w:t>
      </w:r>
    </w:p>
    <w:p w:rsidR="00530007" w:rsidRPr="00BB22B9" w:rsidRDefault="00530007" w:rsidP="00530007">
      <w:pPr>
        <w:pStyle w:val="paragraph"/>
      </w:pPr>
      <w:r w:rsidRPr="00BB22B9">
        <w:tab/>
        <w:t>(a)</w:t>
      </w:r>
      <w:r w:rsidRPr="00BB22B9">
        <w:tab/>
        <w:t>must be made in writing in a form approved by the Secretary; and</w:t>
      </w:r>
    </w:p>
    <w:p w:rsidR="00530007" w:rsidRPr="00BB22B9" w:rsidRDefault="00530007" w:rsidP="00530007">
      <w:pPr>
        <w:pStyle w:val="paragraph"/>
      </w:pPr>
      <w:r w:rsidRPr="00BB22B9">
        <w:tab/>
        <w:t>(b)</w:t>
      </w:r>
      <w:r w:rsidRPr="00BB22B9">
        <w:tab/>
        <w:t>must be made as soon as reasonably practicable after the death of the pharmacist who previously supplied such pharmaceutical benefits at those premises; and</w:t>
      </w:r>
    </w:p>
    <w:p w:rsidR="00530007" w:rsidRPr="00BB22B9" w:rsidRDefault="00530007" w:rsidP="00530007">
      <w:pPr>
        <w:pStyle w:val="paragraph"/>
      </w:pPr>
      <w:r w:rsidRPr="00BB22B9">
        <w:tab/>
        <w:t>(c)</w:t>
      </w:r>
      <w:r w:rsidRPr="00BB22B9">
        <w:tab/>
        <w:t>must be accompanied by documentary evidence relating to:</w:t>
      </w:r>
    </w:p>
    <w:p w:rsidR="00530007" w:rsidRPr="00BB22B9" w:rsidRDefault="00530007" w:rsidP="00530007">
      <w:pPr>
        <w:pStyle w:val="paragraphsub"/>
      </w:pPr>
      <w:r w:rsidRPr="00BB22B9">
        <w:tab/>
        <w:t>(i)</w:t>
      </w:r>
      <w:r w:rsidRPr="00BB22B9">
        <w:tab/>
        <w:t>the identity of the applicant; and</w:t>
      </w:r>
    </w:p>
    <w:p w:rsidR="00530007" w:rsidRPr="00BB22B9" w:rsidRDefault="00530007" w:rsidP="00C72C28">
      <w:pPr>
        <w:pStyle w:val="paragraphsub"/>
        <w:keepLines/>
      </w:pPr>
      <w:r w:rsidRPr="00BB22B9">
        <w:tab/>
        <w:t>(ii)</w:t>
      </w:r>
      <w:r w:rsidRPr="00BB22B9">
        <w:tab/>
        <w:t>the nature of the applicant’s claim to be a person referred to in a subparagraph of paragraph</w:t>
      </w:r>
      <w:r w:rsidR="00C0727A" w:rsidRPr="00BB22B9">
        <w:t> </w:t>
      </w:r>
      <w:r w:rsidRPr="00BB22B9">
        <w:t>91(1)(c);</w:t>
      </w:r>
    </w:p>
    <w:p w:rsidR="00530007" w:rsidRPr="00BB22B9" w:rsidRDefault="00530007" w:rsidP="00530007">
      <w:pPr>
        <w:pStyle w:val="paragraph"/>
      </w:pPr>
      <w:r w:rsidRPr="00BB22B9">
        <w:tab/>
      </w:r>
      <w:r w:rsidRPr="00BB22B9">
        <w:tab/>
        <w:t xml:space="preserve">of a kind determined </w:t>
      </w:r>
      <w:r w:rsidR="002401BE" w:rsidRPr="00BB22B9">
        <w:t xml:space="preserve">by the Secretary under </w:t>
      </w:r>
      <w:r w:rsidR="0027360F" w:rsidRPr="00BB22B9">
        <w:t>subsection (</w:t>
      </w:r>
      <w:r w:rsidR="002401BE" w:rsidRPr="00BB22B9">
        <w:t>3)</w:t>
      </w:r>
      <w:r w:rsidRPr="00BB22B9">
        <w:t>.</w:t>
      </w:r>
    </w:p>
    <w:p w:rsidR="002401BE" w:rsidRPr="00BB22B9" w:rsidRDefault="002401BE" w:rsidP="002401BE">
      <w:pPr>
        <w:pStyle w:val="subsection"/>
      </w:pPr>
      <w:r w:rsidRPr="00BB22B9">
        <w:tab/>
        <w:t>(3)</w:t>
      </w:r>
      <w:r w:rsidRPr="00BB22B9">
        <w:tab/>
        <w:t xml:space="preserve">For the purposes of </w:t>
      </w:r>
      <w:r w:rsidR="0027360F" w:rsidRPr="00BB22B9">
        <w:t>paragraph (</w:t>
      </w:r>
      <w:r w:rsidRPr="00BB22B9">
        <w:t>2)(c), the Secretary may, by legislative instrument, determine kinds of documentary evidence.</w:t>
      </w:r>
    </w:p>
    <w:p w:rsidR="00530007" w:rsidRPr="00BB22B9" w:rsidRDefault="00530007" w:rsidP="00530007">
      <w:pPr>
        <w:pStyle w:val="subsection"/>
      </w:pPr>
      <w:r w:rsidRPr="00BB22B9">
        <w:tab/>
        <w:t>(4)</w:t>
      </w:r>
      <w:r w:rsidRPr="00BB22B9">
        <w:tab/>
        <w:t>For the purpose of considering an application under this section, the Secretary may, by notice in writing given to the applicant, require the applicant to provide such further information, or produce such further documents, to the Secretary as the Secretary specifies, within such period as the Secretary specifies.</w:t>
      </w:r>
    </w:p>
    <w:p w:rsidR="00530007" w:rsidRPr="00BB22B9" w:rsidRDefault="00530007" w:rsidP="00530007">
      <w:pPr>
        <w:pStyle w:val="subsection"/>
      </w:pPr>
      <w:r w:rsidRPr="00BB22B9">
        <w:tab/>
        <w:t>(5)</w:t>
      </w:r>
      <w:r w:rsidRPr="00BB22B9">
        <w:tab/>
        <w:t xml:space="preserve">If the Secretary requires the provision of information or the production of documents within a specified period and the </w:t>
      </w:r>
      <w:r w:rsidRPr="00BB22B9">
        <w:lastRenderedPageBreak/>
        <w:t>information or documents are not provided or produced within that period, the Secretary may treat the application as having been withdrawn.</w:t>
      </w:r>
    </w:p>
    <w:p w:rsidR="00530007" w:rsidRPr="00BB22B9" w:rsidRDefault="00530007" w:rsidP="00530007">
      <w:pPr>
        <w:pStyle w:val="subsection"/>
      </w:pPr>
      <w:r w:rsidRPr="00BB22B9">
        <w:tab/>
        <w:t>(6)</w:t>
      </w:r>
      <w:r w:rsidRPr="00BB22B9">
        <w:tab/>
        <w:t>When the Secretary makes a decision to grant or refuse an application under this section, the Secretary must cause notice in writing of that decision to be given to the applicant. If the Secretary decides to refuse an application, the notice must include reasons for the refusal.</w:t>
      </w:r>
    </w:p>
    <w:p w:rsidR="00530007" w:rsidRPr="00BB22B9" w:rsidRDefault="00530007" w:rsidP="00530007">
      <w:pPr>
        <w:pStyle w:val="subsection"/>
      </w:pPr>
      <w:r w:rsidRPr="00BB22B9">
        <w:tab/>
        <w:t>(7)</w:t>
      </w:r>
      <w:r w:rsidRPr="00BB22B9">
        <w:tab/>
        <w:t>If the Secretary grants an applicant permission to supply pharmaceutical benefits at premises the subject of the application:</w:t>
      </w:r>
    </w:p>
    <w:p w:rsidR="00530007" w:rsidRPr="00BB22B9" w:rsidRDefault="00530007" w:rsidP="00530007">
      <w:pPr>
        <w:pStyle w:val="paragraph"/>
      </w:pPr>
      <w:r w:rsidRPr="00BB22B9">
        <w:tab/>
        <w:t>(a)</w:t>
      </w:r>
      <w:r w:rsidRPr="00BB22B9">
        <w:tab/>
        <w:t xml:space="preserve">the person granted that permission is to be treated for all purposes of this Act as if the person is, and, since the referral day in relation to the permission, had been, approved under </w:t>
      </w:r>
      <w:r w:rsidR="0027360F" w:rsidRPr="00BB22B9">
        <w:t>section 9</w:t>
      </w:r>
      <w:r w:rsidRPr="00BB22B9">
        <w:t>0 as an approved pharmacist in relation to the pharmacy at those premises; and</w:t>
      </w:r>
    </w:p>
    <w:p w:rsidR="00530007" w:rsidRPr="00BB22B9" w:rsidRDefault="00530007" w:rsidP="00530007">
      <w:pPr>
        <w:pStyle w:val="paragraph"/>
      </w:pPr>
      <w:r w:rsidRPr="00BB22B9">
        <w:tab/>
        <w:t>(b)</w:t>
      </w:r>
      <w:r w:rsidRPr="00BB22B9">
        <w:tab/>
        <w:t>any supply of pharmaceutical benefits at or from those premises by a pharmacist who is not an approved pharmacist after the referral day in relation to the permission and before the grant of that permission is to be treated as if it had been a supply of those pharmaceutical benefits by the person to whom the permission is granted; and</w:t>
      </w:r>
    </w:p>
    <w:p w:rsidR="00530007" w:rsidRPr="00BB22B9" w:rsidRDefault="00530007" w:rsidP="00530007">
      <w:pPr>
        <w:pStyle w:val="paragraph"/>
      </w:pPr>
      <w:r w:rsidRPr="00BB22B9">
        <w:tab/>
        <w:t>(c)</w:t>
      </w:r>
      <w:r w:rsidRPr="00BB22B9">
        <w:tab/>
        <w:t xml:space="preserve">references in this Act to an approval granted under </w:t>
      </w:r>
      <w:r w:rsidR="0027360F" w:rsidRPr="00BB22B9">
        <w:t>section 9</w:t>
      </w:r>
      <w:r w:rsidRPr="00BB22B9">
        <w:t xml:space="preserve">0 include references to an approval treated as having been granted under </w:t>
      </w:r>
      <w:r w:rsidR="0027360F" w:rsidRPr="00BB22B9">
        <w:t>section 9</w:t>
      </w:r>
      <w:r w:rsidRPr="00BB22B9">
        <w:t xml:space="preserve">0 by </w:t>
      </w:r>
      <w:r w:rsidR="0027360F" w:rsidRPr="00BB22B9">
        <w:t>paragraph (</w:t>
      </w:r>
      <w:r w:rsidRPr="00BB22B9">
        <w:t>a); and</w:t>
      </w:r>
    </w:p>
    <w:p w:rsidR="00530007" w:rsidRPr="00BB22B9" w:rsidRDefault="00530007" w:rsidP="00530007">
      <w:pPr>
        <w:pStyle w:val="paragraph"/>
      </w:pPr>
      <w:r w:rsidRPr="00BB22B9">
        <w:tab/>
        <w:t>(d)</w:t>
      </w:r>
      <w:r w:rsidRPr="00BB22B9">
        <w:tab/>
        <w:t xml:space="preserve">the conditions to which an approval granted under </w:t>
      </w:r>
      <w:r w:rsidR="0027360F" w:rsidRPr="00BB22B9">
        <w:t>section 9</w:t>
      </w:r>
      <w:r w:rsidRPr="00BB22B9">
        <w:t xml:space="preserve">0 is subject (including any condition that is imposed by means of the Minister’s determination </w:t>
      </w:r>
      <w:r w:rsidR="002401BE" w:rsidRPr="00BB22B9">
        <w:t>for the purposes of paragraph</w:t>
      </w:r>
      <w:r w:rsidR="00C0727A" w:rsidRPr="00BB22B9">
        <w:t> </w:t>
      </w:r>
      <w:r w:rsidR="002401BE" w:rsidRPr="00BB22B9">
        <w:t>92A(1)(f)</w:t>
      </w:r>
      <w:r w:rsidRPr="00BB22B9">
        <w:t xml:space="preserve">) apply also to an approval that is treated as having been granted under </w:t>
      </w:r>
      <w:r w:rsidR="0027360F" w:rsidRPr="00BB22B9">
        <w:t>section 9</w:t>
      </w:r>
      <w:r w:rsidRPr="00BB22B9">
        <w:t xml:space="preserve">0 by </w:t>
      </w:r>
      <w:r w:rsidR="0027360F" w:rsidRPr="00BB22B9">
        <w:t>paragraph (</w:t>
      </w:r>
      <w:r w:rsidRPr="00BB22B9">
        <w:t>a); and</w:t>
      </w:r>
    </w:p>
    <w:p w:rsidR="00530007" w:rsidRPr="00BB22B9" w:rsidRDefault="00530007" w:rsidP="00530007">
      <w:pPr>
        <w:pStyle w:val="paragraph"/>
      </w:pPr>
      <w:r w:rsidRPr="00BB22B9">
        <w:lastRenderedPageBreak/>
        <w:tab/>
        <w:t>(e)</w:t>
      </w:r>
      <w:r w:rsidRPr="00BB22B9">
        <w:tab/>
        <w:t>the rights conferred and obligations imposed on an approved pharmacist apply to that person in his or her activities as such an approved pharmacist.</w:t>
      </w:r>
    </w:p>
    <w:p w:rsidR="00530007" w:rsidRPr="00BB22B9" w:rsidRDefault="00530007" w:rsidP="00530007">
      <w:pPr>
        <w:pStyle w:val="subsection"/>
      </w:pPr>
      <w:r w:rsidRPr="00BB22B9">
        <w:tab/>
        <w:t>(8)</w:t>
      </w:r>
      <w:r w:rsidRPr="00BB22B9">
        <w:tab/>
        <w:t xml:space="preserve">For the purposes of </w:t>
      </w:r>
      <w:r w:rsidR="0027360F" w:rsidRPr="00BB22B9">
        <w:t>subsection (</w:t>
      </w:r>
      <w:r w:rsidRPr="00BB22B9">
        <w:t xml:space="preserve">7), the </w:t>
      </w:r>
      <w:r w:rsidRPr="00BB22B9">
        <w:rPr>
          <w:b/>
          <w:i/>
        </w:rPr>
        <w:t>referral day</w:t>
      </w:r>
      <w:r w:rsidRPr="00BB22B9">
        <w:t>, in relation to a permission granted under this section, is:</w:t>
      </w:r>
    </w:p>
    <w:p w:rsidR="00530007" w:rsidRPr="00BB22B9" w:rsidRDefault="00530007" w:rsidP="00530007">
      <w:pPr>
        <w:pStyle w:val="paragraph"/>
      </w:pPr>
      <w:r w:rsidRPr="00BB22B9">
        <w:tab/>
        <w:t>(a)</w:t>
      </w:r>
      <w:r w:rsidRPr="00BB22B9">
        <w:tab/>
        <w:t xml:space="preserve">unless </w:t>
      </w:r>
      <w:r w:rsidR="0027360F" w:rsidRPr="00BB22B9">
        <w:t>paragraph (</w:t>
      </w:r>
      <w:r w:rsidRPr="00BB22B9">
        <w:t>b) applies—the day following the date of death of the deceased pharmacist to whom the application for permission related; or</w:t>
      </w:r>
    </w:p>
    <w:p w:rsidR="00530007" w:rsidRPr="00BB22B9" w:rsidRDefault="00530007" w:rsidP="00530007">
      <w:pPr>
        <w:pStyle w:val="paragraph"/>
      </w:pPr>
      <w:r w:rsidRPr="00BB22B9">
        <w:tab/>
        <w:t>(b)</w:t>
      </w:r>
      <w:r w:rsidRPr="00BB22B9">
        <w:tab/>
        <w:t>if there has been a prior permission granted under this section in relation to the premises to which the permission relates—the day following the date the prior permission was revoked.</w:t>
      </w:r>
    </w:p>
    <w:p w:rsidR="00530007" w:rsidRPr="00BB22B9" w:rsidRDefault="00530007" w:rsidP="00530007">
      <w:pPr>
        <w:pStyle w:val="subsection"/>
      </w:pPr>
      <w:r w:rsidRPr="00BB22B9">
        <w:tab/>
        <w:t>(9)</w:t>
      </w:r>
      <w:r w:rsidRPr="00BB22B9">
        <w:tab/>
        <w:t xml:space="preserve">A permission granted to a person under </w:t>
      </w:r>
      <w:r w:rsidR="0027360F" w:rsidRPr="00BB22B9">
        <w:t>subsection (</w:t>
      </w:r>
      <w:r w:rsidRPr="00BB22B9">
        <w:t xml:space="preserve">1) in relation to particular premises continues, unless it is sooner revoked, until that person or another person is approved by the Secretary under </w:t>
      </w:r>
      <w:r w:rsidR="0027360F" w:rsidRPr="00BB22B9">
        <w:t>section 9</w:t>
      </w:r>
      <w:r w:rsidRPr="00BB22B9">
        <w:t>0 in respect of those premises.</w:t>
      </w:r>
    </w:p>
    <w:p w:rsidR="00530007" w:rsidRPr="00BB22B9" w:rsidRDefault="00530007" w:rsidP="00530007">
      <w:pPr>
        <w:pStyle w:val="subsection"/>
      </w:pPr>
      <w:r w:rsidRPr="00BB22B9">
        <w:tab/>
        <w:t>(10)</w:t>
      </w:r>
      <w:r w:rsidRPr="00BB22B9">
        <w:tab/>
        <w:t xml:space="preserve">Nothing in this section authorises the Secretary to grant a permission under </w:t>
      </w:r>
      <w:r w:rsidR="0027360F" w:rsidRPr="00BB22B9">
        <w:t>subsection (</w:t>
      </w:r>
      <w:r w:rsidRPr="00BB22B9">
        <w:t>1) to a person to supply pharmaceutical benefits at particular premises at which the person is not permitted, under the law of the State or Territory in which the premises are situated, to carry on business.</w:t>
      </w:r>
    </w:p>
    <w:p w:rsidR="00530007" w:rsidRPr="00BB22B9" w:rsidRDefault="00530007" w:rsidP="00885727">
      <w:pPr>
        <w:pStyle w:val="subsection"/>
      </w:pPr>
      <w:r w:rsidRPr="00BB22B9">
        <w:tab/>
        <w:t>(11)</w:t>
      </w:r>
      <w:r w:rsidRPr="00BB22B9">
        <w:tab/>
        <w:t>If:</w:t>
      </w:r>
    </w:p>
    <w:p w:rsidR="00530007" w:rsidRPr="00BB22B9" w:rsidRDefault="00530007" w:rsidP="00530007">
      <w:pPr>
        <w:pStyle w:val="paragraph"/>
      </w:pPr>
      <w:r w:rsidRPr="00BB22B9">
        <w:tab/>
        <w:t>(a)</w:t>
      </w:r>
      <w:r w:rsidRPr="00BB22B9">
        <w:tab/>
        <w:t>probate of the will, or administration of the estate, of a deceased approved pharmacist is granted; and</w:t>
      </w:r>
    </w:p>
    <w:p w:rsidR="00530007" w:rsidRPr="00BB22B9" w:rsidRDefault="00530007" w:rsidP="00530007">
      <w:pPr>
        <w:pStyle w:val="paragraph"/>
      </w:pPr>
      <w:r w:rsidRPr="00BB22B9">
        <w:tab/>
        <w:t>(b)</w:t>
      </w:r>
      <w:r w:rsidRPr="00BB22B9">
        <w:tab/>
        <w:t xml:space="preserve">the person granted a permission under </w:t>
      </w:r>
      <w:r w:rsidR="0027360F" w:rsidRPr="00BB22B9">
        <w:t>subsection (</w:t>
      </w:r>
      <w:r w:rsidRPr="00BB22B9">
        <w:t>1) in relation to the supply of pharmaceutical benefits at premises where that pharmacist carried on business is not, or is not included among persons who are, granted that probate or administration;</w:t>
      </w:r>
    </w:p>
    <w:p w:rsidR="00530007" w:rsidRPr="00BB22B9" w:rsidRDefault="00530007" w:rsidP="00530007">
      <w:pPr>
        <w:pStyle w:val="subsection2"/>
      </w:pPr>
      <w:r w:rsidRPr="00BB22B9">
        <w:t>he or she must, as soon as he or she becomes aware of that fact, notify the Secretary in writing of that fact.</w:t>
      </w:r>
    </w:p>
    <w:p w:rsidR="00530007" w:rsidRPr="00BB22B9" w:rsidRDefault="00530007" w:rsidP="00885727">
      <w:pPr>
        <w:pStyle w:val="subsection"/>
      </w:pPr>
      <w:r w:rsidRPr="00BB22B9">
        <w:lastRenderedPageBreak/>
        <w:tab/>
        <w:t>(12)</w:t>
      </w:r>
      <w:r w:rsidRPr="00BB22B9">
        <w:tab/>
        <w:t xml:space="preserve">If the Secretary becomes aware, either as a result of a notification under </w:t>
      </w:r>
      <w:r w:rsidR="0027360F" w:rsidRPr="00BB22B9">
        <w:t>subsection (</w:t>
      </w:r>
      <w:r w:rsidRPr="00BB22B9">
        <w:t>11) or otherwise, that:</w:t>
      </w:r>
    </w:p>
    <w:p w:rsidR="00530007" w:rsidRPr="00BB22B9" w:rsidRDefault="00530007" w:rsidP="00530007">
      <w:pPr>
        <w:pStyle w:val="paragraph"/>
      </w:pPr>
      <w:r w:rsidRPr="00BB22B9">
        <w:tab/>
        <w:t>(a)</w:t>
      </w:r>
      <w:r w:rsidRPr="00BB22B9">
        <w:tab/>
        <w:t>probate of the will, or administration of the estate, of a deceased approved pharmacist is granted; and</w:t>
      </w:r>
    </w:p>
    <w:p w:rsidR="00530007" w:rsidRPr="00BB22B9" w:rsidRDefault="00530007" w:rsidP="00530007">
      <w:pPr>
        <w:pStyle w:val="paragraph"/>
      </w:pPr>
      <w:r w:rsidRPr="00BB22B9">
        <w:tab/>
        <w:t>(b)</w:t>
      </w:r>
      <w:r w:rsidRPr="00BB22B9">
        <w:tab/>
        <w:t xml:space="preserve">the person granted a permission under </w:t>
      </w:r>
      <w:r w:rsidR="0027360F" w:rsidRPr="00BB22B9">
        <w:t>subsection (</w:t>
      </w:r>
      <w:r w:rsidRPr="00BB22B9">
        <w:t>1) is not, or is not included among persons who are, granted that probate or administration;</w:t>
      </w:r>
    </w:p>
    <w:p w:rsidR="00530007" w:rsidRPr="00BB22B9" w:rsidRDefault="00530007" w:rsidP="00530007">
      <w:pPr>
        <w:pStyle w:val="subsection2"/>
      </w:pPr>
      <w:r w:rsidRPr="00BB22B9">
        <w:t>the Secretary must, by notice in writing given to the person granted that permission, revoke the permission.</w:t>
      </w:r>
    </w:p>
    <w:p w:rsidR="00530007" w:rsidRPr="00BB22B9" w:rsidRDefault="00530007" w:rsidP="00530007">
      <w:pPr>
        <w:pStyle w:val="subsection"/>
      </w:pPr>
      <w:r w:rsidRPr="00BB22B9">
        <w:tab/>
        <w:t>(13)</w:t>
      </w:r>
      <w:r w:rsidRPr="00BB22B9">
        <w:tab/>
        <w:t>If a partnership agreement provides for the disposal of the pharmacy business of a deceased approved pharmacist to any surviving partner or partners, nothing in this section is to be taken to override the operation of the terms of that agreement.</w:t>
      </w:r>
    </w:p>
    <w:p w:rsidR="00910429" w:rsidRPr="00BB22B9" w:rsidRDefault="00910429" w:rsidP="00910429">
      <w:pPr>
        <w:pStyle w:val="ActHead5"/>
      </w:pPr>
      <w:bookmarkStart w:id="97" w:name="_Toc179887751"/>
      <w:r w:rsidRPr="00AC0DDC">
        <w:rPr>
          <w:rStyle w:val="CharSectno"/>
          <w:rFonts w:eastAsiaTheme="minorHAnsi"/>
        </w:rPr>
        <w:t>91A</w:t>
      </w:r>
      <w:r w:rsidRPr="00BB22B9">
        <w:t xml:space="preserve">  Application to supply pharmaceutical benefits at alternative premises because of disaster or exceptional circumstances</w:t>
      </w:r>
      <w:bookmarkEnd w:id="97"/>
    </w:p>
    <w:p w:rsidR="00910429" w:rsidRPr="00BB22B9" w:rsidRDefault="00910429" w:rsidP="00C0732A">
      <w:pPr>
        <w:pStyle w:val="subsection"/>
        <w:keepNext/>
        <w:keepLines/>
      </w:pPr>
      <w:r w:rsidRPr="00BB22B9">
        <w:tab/>
        <w:t>(1)</w:t>
      </w:r>
      <w:r w:rsidRPr="00BB22B9">
        <w:tab/>
        <w:t xml:space="preserve">The Secretary may, on application by a pharmacist who is approved under </w:t>
      </w:r>
      <w:r w:rsidR="0027360F" w:rsidRPr="00BB22B9">
        <w:t>section 9</w:t>
      </w:r>
      <w:r w:rsidRPr="00BB22B9">
        <w:t xml:space="preserve">0 in respect of particular premises (the </w:t>
      </w:r>
      <w:r w:rsidRPr="00BB22B9">
        <w:rPr>
          <w:b/>
          <w:i/>
        </w:rPr>
        <w:t>affected premises</w:t>
      </w:r>
      <w:r w:rsidRPr="00BB22B9">
        <w:t xml:space="preserve">), grant the approved pharmacist permission to supply pharmaceutical benefits at other premises (the </w:t>
      </w:r>
      <w:r w:rsidRPr="00BB22B9">
        <w:rPr>
          <w:b/>
          <w:i/>
        </w:rPr>
        <w:t>alternative premises</w:t>
      </w:r>
      <w:r w:rsidRPr="00BB22B9">
        <w:t>) if the Secretary is satisfied that:</w:t>
      </w:r>
    </w:p>
    <w:p w:rsidR="00910429" w:rsidRPr="00BB22B9" w:rsidRDefault="00910429" w:rsidP="00910429">
      <w:pPr>
        <w:pStyle w:val="paragraph"/>
      </w:pPr>
      <w:r w:rsidRPr="00BB22B9">
        <w:tab/>
        <w:t>(a)</w:t>
      </w:r>
      <w:r w:rsidRPr="00BB22B9">
        <w:tab/>
        <w:t>because of a disaster or exceptional circumstances relating to the affected premises:</w:t>
      </w:r>
    </w:p>
    <w:p w:rsidR="00910429" w:rsidRPr="00BB22B9" w:rsidRDefault="00910429" w:rsidP="00910429">
      <w:pPr>
        <w:pStyle w:val="paragraphsub"/>
      </w:pPr>
      <w:r w:rsidRPr="00BB22B9">
        <w:tab/>
        <w:t>(i)</w:t>
      </w:r>
      <w:r w:rsidRPr="00BB22B9">
        <w:tab/>
        <w:t>the approved pharmacist is unable to supply pharmaceutical benefits at the affected premises; or</w:t>
      </w:r>
    </w:p>
    <w:p w:rsidR="00910429" w:rsidRPr="00BB22B9" w:rsidRDefault="00910429" w:rsidP="00910429">
      <w:pPr>
        <w:pStyle w:val="paragraphsub"/>
      </w:pPr>
      <w:r w:rsidRPr="00BB22B9">
        <w:tab/>
        <w:t>(ii)</w:t>
      </w:r>
      <w:r w:rsidRPr="00BB22B9">
        <w:tab/>
        <w:t>the affected premises are not accessible by members of the public for the purpose of receiving pharmaceutical benefits; and</w:t>
      </w:r>
    </w:p>
    <w:p w:rsidR="00910429" w:rsidRPr="00BB22B9" w:rsidRDefault="00910429" w:rsidP="00910429">
      <w:pPr>
        <w:pStyle w:val="paragraph"/>
      </w:pPr>
      <w:r w:rsidRPr="00BB22B9">
        <w:tab/>
        <w:t>(b)</w:t>
      </w:r>
      <w:r w:rsidRPr="00BB22B9">
        <w:tab/>
        <w:t>the alternative premises are in substantially the same locality as the affected premises.</w:t>
      </w:r>
    </w:p>
    <w:p w:rsidR="00910429" w:rsidRPr="00BB22B9" w:rsidRDefault="00910429" w:rsidP="00910429">
      <w:pPr>
        <w:pStyle w:val="notetext"/>
      </w:pPr>
      <w:r w:rsidRPr="00BB22B9">
        <w:lastRenderedPageBreak/>
        <w:t>Note:</w:t>
      </w:r>
      <w:r w:rsidRPr="00BB22B9">
        <w:tab/>
        <w:t xml:space="preserve">The Minister may determine matters for the purposes of the Secretary making decisions under this subsection: see </w:t>
      </w:r>
      <w:r w:rsidR="0027360F" w:rsidRPr="00BB22B9">
        <w:t>subsection (</w:t>
      </w:r>
      <w:r w:rsidRPr="00BB22B9">
        <w:t>11).</w:t>
      </w:r>
    </w:p>
    <w:p w:rsidR="00910429" w:rsidRPr="00BB22B9" w:rsidRDefault="00910429" w:rsidP="00910429">
      <w:pPr>
        <w:pStyle w:val="subsection"/>
      </w:pPr>
      <w:r w:rsidRPr="00BB22B9">
        <w:tab/>
        <w:t>(2)</w:t>
      </w:r>
      <w:r w:rsidRPr="00BB22B9">
        <w:tab/>
        <w:t>The Secretary must refuse to grant the permission if the Secretary is satisfied that:</w:t>
      </w:r>
    </w:p>
    <w:p w:rsidR="00910429" w:rsidRPr="00BB22B9" w:rsidRDefault="00910429" w:rsidP="00910429">
      <w:pPr>
        <w:pStyle w:val="paragraph"/>
      </w:pPr>
      <w:r w:rsidRPr="00BB22B9">
        <w:tab/>
        <w:t>(a)</w:t>
      </w:r>
      <w:r w:rsidRPr="00BB22B9">
        <w:tab/>
        <w:t>the approved pharmacist is unable to supply pharmaceutical benefits at the alternative premises; or</w:t>
      </w:r>
    </w:p>
    <w:p w:rsidR="00910429" w:rsidRPr="00BB22B9" w:rsidRDefault="00910429" w:rsidP="00910429">
      <w:pPr>
        <w:pStyle w:val="paragraph"/>
      </w:pPr>
      <w:r w:rsidRPr="00BB22B9">
        <w:tab/>
        <w:t>(b)</w:t>
      </w:r>
      <w:r w:rsidRPr="00BB22B9">
        <w:tab/>
        <w:t>the alternative premises are not accessible by members of the public for the purpose of receiving pharmaceutical benefits at times that, in the opinion of the Secretary, are reasonable.</w:t>
      </w:r>
    </w:p>
    <w:p w:rsidR="00910429" w:rsidRPr="00BB22B9" w:rsidRDefault="00910429" w:rsidP="00910429">
      <w:pPr>
        <w:pStyle w:val="SubsectionHead"/>
      </w:pPr>
      <w:r w:rsidRPr="00BB22B9">
        <w:t>Application requirements</w:t>
      </w:r>
    </w:p>
    <w:p w:rsidR="00910429" w:rsidRPr="00BB22B9" w:rsidRDefault="00910429" w:rsidP="00910429">
      <w:pPr>
        <w:pStyle w:val="subsection"/>
      </w:pPr>
      <w:r w:rsidRPr="00BB22B9">
        <w:tab/>
        <w:t>(3)</w:t>
      </w:r>
      <w:r w:rsidRPr="00BB22B9">
        <w:tab/>
        <w:t>The application must:</w:t>
      </w:r>
    </w:p>
    <w:p w:rsidR="00910429" w:rsidRPr="00BB22B9" w:rsidRDefault="00910429" w:rsidP="00910429">
      <w:pPr>
        <w:pStyle w:val="paragraph"/>
      </w:pPr>
      <w:r w:rsidRPr="00BB22B9">
        <w:tab/>
        <w:t>(a)</w:t>
      </w:r>
      <w:r w:rsidRPr="00BB22B9">
        <w:tab/>
        <w:t>be in writing and in a form approved by the Secretary (if any); and</w:t>
      </w:r>
    </w:p>
    <w:p w:rsidR="00910429" w:rsidRPr="00BB22B9" w:rsidRDefault="00910429" w:rsidP="00910429">
      <w:pPr>
        <w:pStyle w:val="paragraph"/>
      </w:pPr>
      <w:r w:rsidRPr="00BB22B9">
        <w:tab/>
        <w:t>(b)</w:t>
      </w:r>
      <w:r w:rsidRPr="00BB22B9">
        <w:tab/>
        <w:t>unless the Secretary otherwise allows, be made:</w:t>
      </w:r>
    </w:p>
    <w:p w:rsidR="00910429" w:rsidRPr="00BB22B9" w:rsidRDefault="00910429" w:rsidP="00910429">
      <w:pPr>
        <w:pStyle w:val="paragraphsub"/>
      </w:pPr>
      <w:r w:rsidRPr="00BB22B9">
        <w:tab/>
        <w:t>(i)</w:t>
      </w:r>
      <w:r w:rsidRPr="00BB22B9">
        <w:tab/>
        <w:t xml:space="preserve">as soon as reasonably practicable after the condition in </w:t>
      </w:r>
      <w:r w:rsidR="0027360F" w:rsidRPr="00BB22B9">
        <w:t>paragraph (</w:t>
      </w:r>
      <w:r w:rsidRPr="00BB22B9">
        <w:t>1)(a) is first met in relation to the affected premises; and</w:t>
      </w:r>
    </w:p>
    <w:p w:rsidR="00910429" w:rsidRPr="00BB22B9" w:rsidRDefault="00910429" w:rsidP="00910429">
      <w:pPr>
        <w:pStyle w:val="paragraphsub"/>
      </w:pPr>
      <w:r w:rsidRPr="00BB22B9">
        <w:tab/>
        <w:t>(ii)</w:t>
      </w:r>
      <w:r w:rsidRPr="00BB22B9">
        <w:tab/>
        <w:t>before the end of the period of 14 days beginning on the day the approved pharmacist starts supplying pharmaceutical benefits at or from the alternative premises; and</w:t>
      </w:r>
    </w:p>
    <w:p w:rsidR="00910429" w:rsidRPr="00BB22B9" w:rsidRDefault="00910429" w:rsidP="00910429">
      <w:pPr>
        <w:pStyle w:val="paragraph"/>
      </w:pPr>
      <w:r w:rsidRPr="00BB22B9">
        <w:tab/>
        <w:t>(c)</w:t>
      </w:r>
      <w:r w:rsidRPr="00BB22B9">
        <w:tab/>
        <w:t xml:space="preserve">be accompanied by documentary evidence, of a kind determined under </w:t>
      </w:r>
      <w:r w:rsidR="0027360F" w:rsidRPr="00BB22B9">
        <w:t>paragraph (</w:t>
      </w:r>
      <w:r w:rsidRPr="00BB22B9">
        <w:t>11)(e) (if any), demonstrating that:</w:t>
      </w:r>
    </w:p>
    <w:p w:rsidR="00910429" w:rsidRPr="00BB22B9" w:rsidRDefault="00910429" w:rsidP="00910429">
      <w:pPr>
        <w:pStyle w:val="paragraphsub"/>
      </w:pPr>
      <w:r w:rsidRPr="00BB22B9">
        <w:tab/>
        <w:t>(i)</w:t>
      </w:r>
      <w:r w:rsidRPr="00BB22B9">
        <w:tab/>
      </w:r>
      <w:r w:rsidR="00C0727A" w:rsidRPr="00BB22B9">
        <w:t>paragraphs (</w:t>
      </w:r>
      <w:r w:rsidRPr="00BB22B9">
        <w:t>1)(a) and (b) are satisfied for the application; and</w:t>
      </w:r>
    </w:p>
    <w:p w:rsidR="00910429" w:rsidRPr="00BB22B9" w:rsidRDefault="00910429" w:rsidP="00910429">
      <w:pPr>
        <w:pStyle w:val="paragraphsub"/>
      </w:pPr>
      <w:r w:rsidRPr="00BB22B9">
        <w:tab/>
        <w:t>(ii)</w:t>
      </w:r>
      <w:r w:rsidRPr="00BB22B9">
        <w:tab/>
      </w:r>
      <w:r w:rsidR="00C0727A" w:rsidRPr="00BB22B9">
        <w:t>paragraphs (</w:t>
      </w:r>
      <w:r w:rsidRPr="00BB22B9">
        <w:t>2)(a) and (b) are not satisfied for the application.</w:t>
      </w:r>
    </w:p>
    <w:p w:rsidR="00910429" w:rsidRPr="00BB22B9" w:rsidRDefault="00910429" w:rsidP="00910429">
      <w:pPr>
        <w:pStyle w:val="SubsectionHead"/>
      </w:pPr>
      <w:r w:rsidRPr="00BB22B9">
        <w:lastRenderedPageBreak/>
        <w:t>Secretary may require further information or documents</w:t>
      </w:r>
    </w:p>
    <w:p w:rsidR="00910429" w:rsidRPr="00BB22B9" w:rsidRDefault="00910429" w:rsidP="00910429">
      <w:pPr>
        <w:pStyle w:val="subsection"/>
      </w:pPr>
      <w:r w:rsidRPr="00BB22B9">
        <w:tab/>
        <w:t>(4)</w:t>
      </w:r>
      <w:r w:rsidRPr="00BB22B9">
        <w:tab/>
        <w:t>For the purposes of considering the application, the Secretary may, by written notice given to the approved pharmacist, require the approved pharmacist to give the Secretary specified information, or produce to the Secretary specified documents, within a specified period.</w:t>
      </w:r>
    </w:p>
    <w:p w:rsidR="00910429" w:rsidRPr="00BB22B9" w:rsidRDefault="00910429" w:rsidP="00910429">
      <w:pPr>
        <w:pStyle w:val="subsection"/>
      </w:pPr>
      <w:r w:rsidRPr="00BB22B9">
        <w:tab/>
        <w:t>(5)</w:t>
      </w:r>
      <w:r w:rsidRPr="00BB22B9">
        <w:tab/>
        <w:t>If the approved pharmacist does not give the information or produce the documents within the specified period, the Secretary may treat the application as having been withdrawn.</w:t>
      </w:r>
    </w:p>
    <w:p w:rsidR="00910429" w:rsidRPr="00BB22B9" w:rsidRDefault="00910429" w:rsidP="00910429">
      <w:pPr>
        <w:pStyle w:val="SubsectionHead"/>
      </w:pPr>
      <w:r w:rsidRPr="00BB22B9">
        <w:t>Notifying approved pharmacist of decision on application</w:t>
      </w:r>
    </w:p>
    <w:p w:rsidR="00910429" w:rsidRPr="00BB22B9" w:rsidRDefault="00910429" w:rsidP="00910429">
      <w:pPr>
        <w:pStyle w:val="subsection"/>
      </w:pPr>
      <w:r w:rsidRPr="00BB22B9">
        <w:tab/>
        <w:t>(6)</w:t>
      </w:r>
      <w:r w:rsidRPr="00BB22B9">
        <w:tab/>
        <w:t>The Secretary must give the approved pharmacist written notice of the Secretary’s decision on the application.</w:t>
      </w:r>
    </w:p>
    <w:p w:rsidR="00910429" w:rsidRPr="00BB22B9" w:rsidRDefault="00910429" w:rsidP="00910429">
      <w:pPr>
        <w:pStyle w:val="SubsectionHead"/>
      </w:pPr>
      <w:r w:rsidRPr="00BB22B9">
        <w:t>Effect of permission</w:t>
      </w:r>
    </w:p>
    <w:p w:rsidR="00910429" w:rsidRPr="00BB22B9" w:rsidRDefault="00910429" w:rsidP="00910429">
      <w:pPr>
        <w:pStyle w:val="subsection"/>
      </w:pPr>
      <w:r w:rsidRPr="00BB22B9">
        <w:tab/>
        <w:t>(7)</w:t>
      </w:r>
      <w:r w:rsidRPr="00BB22B9">
        <w:tab/>
        <w:t>If the Secretary grants the approved pharmacist permission to supply pharmaceutical benefits at the alternative premises:</w:t>
      </w:r>
    </w:p>
    <w:p w:rsidR="00910429" w:rsidRPr="00BB22B9" w:rsidRDefault="00910429" w:rsidP="00910429">
      <w:pPr>
        <w:pStyle w:val="paragraph"/>
      </w:pPr>
      <w:r w:rsidRPr="00BB22B9">
        <w:tab/>
        <w:t>(a)</w:t>
      </w:r>
      <w:r w:rsidRPr="00BB22B9">
        <w:tab/>
        <w:t xml:space="preserve">the approved pharmacist is to be treated for all purposes of this Act (except </w:t>
      </w:r>
      <w:r w:rsidR="0027360F" w:rsidRPr="00BB22B9">
        <w:t>section 9</w:t>
      </w:r>
      <w:r w:rsidRPr="00BB22B9">
        <w:t>2 and sub</w:t>
      </w:r>
      <w:r w:rsidR="0027360F" w:rsidRPr="00BB22B9">
        <w:t>section 9</w:t>
      </w:r>
      <w:r w:rsidRPr="00BB22B9">
        <w:t xml:space="preserve">8(4)) as if the approved pharmacist were, during the temporary supply period, approved under </w:t>
      </w:r>
      <w:r w:rsidR="0027360F" w:rsidRPr="00BB22B9">
        <w:t>section 9</w:t>
      </w:r>
      <w:r w:rsidRPr="00BB22B9">
        <w:t>0 as an approved pharmacist in relation to the alternative premises; and</w:t>
      </w:r>
    </w:p>
    <w:p w:rsidR="00910429" w:rsidRPr="00BB22B9" w:rsidRDefault="00910429" w:rsidP="00910429">
      <w:pPr>
        <w:pStyle w:val="paragraph"/>
      </w:pPr>
      <w:r w:rsidRPr="00BB22B9">
        <w:tab/>
        <w:t>(b)</w:t>
      </w:r>
      <w:r w:rsidRPr="00BB22B9">
        <w:tab/>
        <w:t xml:space="preserve">references in this Act to an approval granted under </w:t>
      </w:r>
      <w:r w:rsidR="0027360F" w:rsidRPr="00BB22B9">
        <w:t>section 9</w:t>
      </w:r>
      <w:r w:rsidRPr="00BB22B9">
        <w:t xml:space="preserve">0 include references to an approval treated as having been granted under </w:t>
      </w:r>
      <w:r w:rsidR="0027360F" w:rsidRPr="00BB22B9">
        <w:t>section 9</w:t>
      </w:r>
      <w:r w:rsidRPr="00BB22B9">
        <w:t xml:space="preserve">0 by </w:t>
      </w:r>
      <w:r w:rsidR="0027360F" w:rsidRPr="00BB22B9">
        <w:t>paragraph (</w:t>
      </w:r>
      <w:r w:rsidRPr="00BB22B9">
        <w:t>a) of this subsection; and</w:t>
      </w:r>
    </w:p>
    <w:p w:rsidR="00910429" w:rsidRPr="00BB22B9" w:rsidRDefault="00910429" w:rsidP="00910429">
      <w:pPr>
        <w:pStyle w:val="paragraph"/>
      </w:pPr>
      <w:r w:rsidRPr="00BB22B9">
        <w:tab/>
        <w:t>(c)</w:t>
      </w:r>
      <w:r w:rsidRPr="00BB22B9">
        <w:tab/>
        <w:t xml:space="preserve">the conditions to which an approval granted under </w:t>
      </w:r>
      <w:r w:rsidR="0027360F" w:rsidRPr="00BB22B9">
        <w:t>section 9</w:t>
      </w:r>
      <w:r w:rsidRPr="00BB22B9">
        <w:t>0 is subject (including any condition that is imposed by means of the Minister’s determination for the purposes of paragraph</w:t>
      </w:r>
      <w:r w:rsidR="00C0727A" w:rsidRPr="00BB22B9">
        <w:t> </w:t>
      </w:r>
      <w:r w:rsidRPr="00BB22B9">
        <w:t xml:space="preserve">92A(1)(f)) also apply to an approval that is treated </w:t>
      </w:r>
      <w:r w:rsidRPr="00BB22B9">
        <w:lastRenderedPageBreak/>
        <w:t xml:space="preserve">as having been granted under </w:t>
      </w:r>
      <w:r w:rsidR="0027360F" w:rsidRPr="00BB22B9">
        <w:t>section 9</w:t>
      </w:r>
      <w:r w:rsidRPr="00BB22B9">
        <w:t xml:space="preserve">0 by </w:t>
      </w:r>
      <w:r w:rsidR="0027360F" w:rsidRPr="00BB22B9">
        <w:t>paragraph (</w:t>
      </w:r>
      <w:r w:rsidRPr="00BB22B9">
        <w:t>a) of this subsection; and</w:t>
      </w:r>
    </w:p>
    <w:p w:rsidR="00910429" w:rsidRPr="00BB22B9" w:rsidRDefault="00910429" w:rsidP="00910429">
      <w:pPr>
        <w:pStyle w:val="paragraph"/>
      </w:pPr>
      <w:r w:rsidRPr="00BB22B9">
        <w:tab/>
        <w:t>(d)</w:t>
      </w:r>
      <w:r w:rsidRPr="00BB22B9">
        <w:tab/>
        <w:t>in addition to supplying pharmaceutical benefits at the alternative premises during the temporary supply period, the approved pharmacist may also supply pharmaceutical benefits from the alternative premises during that period.</w:t>
      </w:r>
    </w:p>
    <w:p w:rsidR="00910429" w:rsidRPr="00BB22B9" w:rsidRDefault="00910429" w:rsidP="00910429">
      <w:pPr>
        <w:pStyle w:val="notetext"/>
      </w:pPr>
      <w:r w:rsidRPr="00BB22B9">
        <w:t>Note:</w:t>
      </w:r>
      <w:r w:rsidRPr="00BB22B9">
        <w:tab/>
        <w:t xml:space="preserve">For </w:t>
      </w:r>
      <w:r w:rsidR="0027360F" w:rsidRPr="00BB22B9">
        <w:t>paragraph (</w:t>
      </w:r>
      <w:r w:rsidRPr="00BB22B9">
        <w:t xml:space="preserve">a), </w:t>
      </w:r>
      <w:r w:rsidR="0027360F" w:rsidRPr="00BB22B9">
        <w:t>section 9</w:t>
      </w:r>
      <w:r w:rsidRPr="00BB22B9">
        <w:t>2 and sub</w:t>
      </w:r>
      <w:r w:rsidR="0027360F" w:rsidRPr="00BB22B9">
        <w:t>section 9</w:t>
      </w:r>
      <w:r w:rsidRPr="00BB22B9">
        <w:t>8(4) deal with the approval of medical practitioners to supply pharmaceutical benefits if there is no convenient and efficient pharmaceutical service being supplied by an approved pharmacist in an area.</w:t>
      </w:r>
    </w:p>
    <w:p w:rsidR="00910429" w:rsidRPr="00BB22B9" w:rsidRDefault="00910429" w:rsidP="00910429">
      <w:pPr>
        <w:pStyle w:val="SubsectionHead"/>
      </w:pPr>
      <w:r w:rsidRPr="00BB22B9">
        <w:t xml:space="preserve">Meaning of </w:t>
      </w:r>
      <w:r w:rsidRPr="00BB22B9">
        <w:rPr>
          <w:b/>
        </w:rPr>
        <w:t>temporary supply</w:t>
      </w:r>
      <w:r w:rsidRPr="00BB22B9">
        <w:t xml:space="preserve"> </w:t>
      </w:r>
      <w:r w:rsidRPr="00BB22B9">
        <w:rPr>
          <w:b/>
        </w:rPr>
        <w:t>period</w:t>
      </w:r>
    </w:p>
    <w:p w:rsidR="00910429" w:rsidRPr="00BB22B9" w:rsidRDefault="00910429" w:rsidP="00910429">
      <w:pPr>
        <w:pStyle w:val="subsection"/>
      </w:pPr>
      <w:r w:rsidRPr="00BB22B9">
        <w:tab/>
        <w:t>(8)</w:t>
      </w:r>
      <w:r w:rsidRPr="00BB22B9">
        <w:tab/>
        <w:t xml:space="preserve">For the purposes of </w:t>
      </w:r>
      <w:r w:rsidR="0027360F" w:rsidRPr="00BB22B9">
        <w:t>subsection (</w:t>
      </w:r>
      <w:r w:rsidRPr="00BB22B9">
        <w:t xml:space="preserve">7), the </w:t>
      </w:r>
      <w:r w:rsidRPr="00BB22B9">
        <w:rPr>
          <w:b/>
          <w:i/>
        </w:rPr>
        <w:t>temporary supply period</w:t>
      </w:r>
      <w:r w:rsidRPr="00BB22B9">
        <w:t xml:space="preserve"> begins immediately before the approved pharmacist first starts to supply pharmaceutical benefits at or from the alternative premises and ends at the earliest of the following times:</w:t>
      </w:r>
    </w:p>
    <w:p w:rsidR="00910429" w:rsidRPr="00BB22B9" w:rsidRDefault="00910429" w:rsidP="00910429">
      <w:pPr>
        <w:pStyle w:val="paragraph"/>
      </w:pPr>
      <w:r w:rsidRPr="00BB22B9">
        <w:tab/>
        <w:t>(a)</w:t>
      </w:r>
      <w:r w:rsidRPr="00BB22B9">
        <w:tab/>
        <w:t xml:space="preserve">the end of the following period beginning on the day after the condition in </w:t>
      </w:r>
      <w:r w:rsidR="0027360F" w:rsidRPr="00BB22B9">
        <w:t>paragraph (</w:t>
      </w:r>
      <w:r w:rsidRPr="00BB22B9">
        <w:t>1)(a) is first met in relation to the affected premises:</w:t>
      </w:r>
    </w:p>
    <w:p w:rsidR="00910429" w:rsidRPr="00BB22B9" w:rsidRDefault="00910429" w:rsidP="00910429">
      <w:pPr>
        <w:pStyle w:val="paragraphsub"/>
      </w:pPr>
      <w:r w:rsidRPr="00BB22B9">
        <w:tab/>
        <w:t>(i)</w:t>
      </w:r>
      <w:r w:rsidRPr="00BB22B9">
        <w:tab/>
        <w:t xml:space="preserve">6 months (unless </w:t>
      </w:r>
      <w:r w:rsidR="00C0727A" w:rsidRPr="00BB22B9">
        <w:t>sub</w:t>
      </w:r>
      <w:r w:rsidR="0027360F" w:rsidRPr="00BB22B9">
        <w:t>paragraph (</w:t>
      </w:r>
      <w:r w:rsidRPr="00BB22B9">
        <w:t>ii) or (iii) applies);</w:t>
      </w:r>
    </w:p>
    <w:p w:rsidR="00910429" w:rsidRPr="00BB22B9" w:rsidRDefault="00910429" w:rsidP="00910429">
      <w:pPr>
        <w:pStyle w:val="paragraphsub"/>
      </w:pPr>
      <w:r w:rsidRPr="00BB22B9">
        <w:tab/>
        <w:t>(ii)</w:t>
      </w:r>
      <w:r w:rsidRPr="00BB22B9">
        <w:tab/>
        <w:t>a shorter period specified in the notice of the Secretary’s decision granting the permission;</w:t>
      </w:r>
    </w:p>
    <w:p w:rsidR="00910429" w:rsidRPr="00BB22B9" w:rsidRDefault="00910429" w:rsidP="00910429">
      <w:pPr>
        <w:pStyle w:val="paragraphsub"/>
      </w:pPr>
      <w:r w:rsidRPr="00BB22B9">
        <w:tab/>
        <w:t>(iii)</w:t>
      </w:r>
      <w:r w:rsidRPr="00BB22B9">
        <w:tab/>
        <w:t xml:space="preserve">if the Secretary, by written notice given to the approved pharmacist before the end of the period that would otherwise apply under </w:t>
      </w:r>
      <w:r w:rsidR="00C0727A" w:rsidRPr="00BB22B9">
        <w:t>sub</w:t>
      </w:r>
      <w:r w:rsidR="0027360F" w:rsidRPr="00BB22B9">
        <w:t>paragraph (</w:t>
      </w:r>
      <w:r w:rsidRPr="00BB22B9">
        <w:t>i) or (ii) or this subparagraph, extends that period by a further specified period—that period as so extended;</w:t>
      </w:r>
    </w:p>
    <w:p w:rsidR="00910429" w:rsidRPr="00BB22B9" w:rsidRDefault="00910429" w:rsidP="00910429">
      <w:pPr>
        <w:pStyle w:val="paragraph"/>
      </w:pPr>
      <w:r w:rsidRPr="00BB22B9">
        <w:tab/>
        <w:t>(b)</w:t>
      </w:r>
      <w:r w:rsidRPr="00BB22B9">
        <w:tab/>
        <w:t>when the approved pharmacist supplies pharmaceutical benefits, after the beginning of the temporary supply period, at or from:</w:t>
      </w:r>
    </w:p>
    <w:p w:rsidR="00910429" w:rsidRPr="00BB22B9" w:rsidRDefault="00910429" w:rsidP="00910429">
      <w:pPr>
        <w:pStyle w:val="paragraphsub"/>
      </w:pPr>
      <w:r w:rsidRPr="00BB22B9">
        <w:tab/>
        <w:t>(i)</w:t>
      </w:r>
      <w:r w:rsidRPr="00BB22B9">
        <w:tab/>
        <w:t>the affected premises; or</w:t>
      </w:r>
    </w:p>
    <w:p w:rsidR="00910429" w:rsidRPr="00BB22B9" w:rsidRDefault="00910429" w:rsidP="00910429">
      <w:pPr>
        <w:pStyle w:val="paragraphsub"/>
      </w:pPr>
      <w:r w:rsidRPr="00BB22B9">
        <w:tab/>
        <w:t>(ii)</w:t>
      </w:r>
      <w:r w:rsidRPr="00BB22B9">
        <w:tab/>
        <w:t xml:space="preserve">premises (other than the alternative premises or premises for which the pharmacist is approved under </w:t>
      </w:r>
      <w:r w:rsidR="0027360F" w:rsidRPr="00BB22B9">
        <w:lastRenderedPageBreak/>
        <w:t>section 9</w:t>
      </w:r>
      <w:r w:rsidRPr="00BB22B9">
        <w:t>0) that the Secretary is satisfied are in substantially the same locality as the affected premises;</w:t>
      </w:r>
    </w:p>
    <w:p w:rsidR="00910429" w:rsidRPr="00BB22B9" w:rsidRDefault="00910429" w:rsidP="00910429">
      <w:pPr>
        <w:pStyle w:val="paragraph"/>
      </w:pPr>
      <w:r w:rsidRPr="00BB22B9">
        <w:tab/>
        <w:t>(c)</w:t>
      </w:r>
      <w:r w:rsidRPr="00BB22B9">
        <w:tab/>
        <w:t xml:space="preserve">when an approval is granted to the approved pharmacist under </w:t>
      </w:r>
      <w:r w:rsidR="0027360F" w:rsidRPr="00BB22B9">
        <w:t>section 9</w:t>
      </w:r>
      <w:r w:rsidRPr="00BB22B9">
        <w:t>0 in respect of the alternative premises;</w:t>
      </w:r>
    </w:p>
    <w:p w:rsidR="00910429" w:rsidRPr="00BB22B9" w:rsidRDefault="00910429" w:rsidP="00910429">
      <w:pPr>
        <w:pStyle w:val="paragraph"/>
      </w:pPr>
      <w:r w:rsidRPr="00BB22B9">
        <w:tab/>
        <w:t>(d)</w:t>
      </w:r>
      <w:r w:rsidRPr="00BB22B9">
        <w:tab/>
        <w:t xml:space="preserve">when the approved pharmacist’s approval for the affected premises is cancelled under </w:t>
      </w:r>
      <w:r w:rsidR="0027360F" w:rsidRPr="00BB22B9">
        <w:t>section 9</w:t>
      </w:r>
      <w:r w:rsidRPr="00BB22B9">
        <w:t>8;</w:t>
      </w:r>
    </w:p>
    <w:p w:rsidR="00910429" w:rsidRPr="00BB22B9" w:rsidRDefault="00910429" w:rsidP="00910429">
      <w:pPr>
        <w:pStyle w:val="paragraph"/>
      </w:pPr>
      <w:r w:rsidRPr="00BB22B9">
        <w:tab/>
        <w:t>(e)</w:t>
      </w:r>
      <w:r w:rsidRPr="00BB22B9">
        <w:tab/>
        <w:t xml:space="preserve">when the permission is revoked under </w:t>
      </w:r>
      <w:r w:rsidR="0027360F" w:rsidRPr="00BB22B9">
        <w:t>subsection (</w:t>
      </w:r>
      <w:r w:rsidRPr="00BB22B9">
        <w:t>9) of this section.</w:t>
      </w:r>
    </w:p>
    <w:p w:rsidR="00910429" w:rsidRPr="00BB22B9" w:rsidRDefault="00910429" w:rsidP="00910429">
      <w:pPr>
        <w:pStyle w:val="SubsectionHead"/>
      </w:pPr>
      <w:r w:rsidRPr="00BB22B9">
        <w:t>Revoking permission</w:t>
      </w:r>
    </w:p>
    <w:p w:rsidR="00910429" w:rsidRPr="00BB22B9" w:rsidRDefault="00910429" w:rsidP="00910429">
      <w:pPr>
        <w:pStyle w:val="subsection"/>
      </w:pPr>
      <w:r w:rsidRPr="00BB22B9">
        <w:tab/>
        <w:t>(9)</w:t>
      </w:r>
      <w:r w:rsidRPr="00BB22B9">
        <w:tab/>
        <w:t>The Secretary may, by written notice given to the approved pharmacist, revoke the permission if the Secretary is satisfied that:</w:t>
      </w:r>
    </w:p>
    <w:p w:rsidR="00910429" w:rsidRPr="00BB22B9" w:rsidRDefault="00910429" w:rsidP="00910429">
      <w:pPr>
        <w:pStyle w:val="paragraph"/>
      </w:pPr>
      <w:r w:rsidRPr="00BB22B9">
        <w:tab/>
        <w:t>(a)</w:t>
      </w:r>
      <w:r w:rsidRPr="00BB22B9">
        <w:tab/>
        <w:t>both:</w:t>
      </w:r>
    </w:p>
    <w:p w:rsidR="00910429" w:rsidRPr="00BB22B9" w:rsidRDefault="00910429" w:rsidP="00910429">
      <w:pPr>
        <w:pStyle w:val="paragraphsub"/>
      </w:pPr>
      <w:r w:rsidRPr="00BB22B9">
        <w:tab/>
        <w:t>(i)</w:t>
      </w:r>
      <w:r w:rsidRPr="00BB22B9">
        <w:tab/>
        <w:t>the approved pharmacist is able to supply pharmaceutical benefits at the affected premises; and</w:t>
      </w:r>
    </w:p>
    <w:p w:rsidR="00910429" w:rsidRPr="00BB22B9" w:rsidRDefault="00910429" w:rsidP="00910429">
      <w:pPr>
        <w:pStyle w:val="paragraphsub"/>
      </w:pPr>
      <w:r w:rsidRPr="00BB22B9">
        <w:tab/>
        <w:t>(ii)</w:t>
      </w:r>
      <w:r w:rsidRPr="00BB22B9">
        <w:tab/>
        <w:t>the affected premises are accessible by members of the public for the purpose of receiving pharmaceutical benefits; or</w:t>
      </w:r>
    </w:p>
    <w:p w:rsidR="00910429" w:rsidRPr="00BB22B9" w:rsidRDefault="00910429" w:rsidP="00910429">
      <w:pPr>
        <w:pStyle w:val="paragraph"/>
      </w:pPr>
      <w:r w:rsidRPr="00BB22B9">
        <w:tab/>
        <w:t>(b)</w:t>
      </w:r>
      <w:r w:rsidRPr="00BB22B9">
        <w:tab/>
        <w:t>the approved pharmacist is unable to supply pharmaceutical benefits at the alternative premises; or</w:t>
      </w:r>
    </w:p>
    <w:p w:rsidR="00910429" w:rsidRPr="00BB22B9" w:rsidRDefault="00910429" w:rsidP="00910429">
      <w:pPr>
        <w:pStyle w:val="paragraph"/>
      </w:pPr>
      <w:r w:rsidRPr="00BB22B9">
        <w:tab/>
        <w:t>(c)</w:t>
      </w:r>
      <w:r w:rsidRPr="00BB22B9">
        <w:tab/>
        <w:t>the alternative premises are not accessible by members of the public for the purpose of receiving pharmaceutical benefits at times that, in the opinion of the Secretary, are reasonable; or</w:t>
      </w:r>
    </w:p>
    <w:p w:rsidR="00910429" w:rsidRPr="00BB22B9" w:rsidRDefault="00910429" w:rsidP="00910429">
      <w:pPr>
        <w:pStyle w:val="paragraph"/>
      </w:pPr>
      <w:r w:rsidRPr="00BB22B9">
        <w:tab/>
        <w:t>(d)</w:t>
      </w:r>
      <w:r w:rsidRPr="00BB22B9">
        <w:tab/>
        <w:t>it is in the public interest to do so.</w:t>
      </w:r>
    </w:p>
    <w:p w:rsidR="00910429" w:rsidRPr="00BB22B9" w:rsidRDefault="00910429" w:rsidP="00910429">
      <w:pPr>
        <w:pStyle w:val="SubsectionHead"/>
      </w:pPr>
      <w:r w:rsidRPr="00BB22B9">
        <w:t>Effect of certain State and Territory laws</w:t>
      </w:r>
    </w:p>
    <w:p w:rsidR="00910429" w:rsidRPr="00BB22B9" w:rsidRDefault="00910429" w:rsidP="00910429">
      <w:pPr>
        <w:pStyle w:val="subsection"/>
      </w:pPr>
      <w:r w:rsidRPr="00BB22B9">
        <w:tab/>
        <w:t>(10)</w:t>
      </w:r>
      <w:r w:rsidRPr="00BB22B9">
        <w:tab/>
        <w:t xml:space="preserve">Nothing in this section authorises the Secretary to grant a permission under </w:t>
      </w:r>
      <w:r w:rsidR="0027360F" w:rsidRPr="00BB22B9">
        <w:t>subsection (</w:t>
      </w:r>
      <w:r w:rsidRPr="00BB22B9">
        <w:t xml:space="preserve">1) to an approved pharmacist to supply pharmaceutical benefits at premises at which the approved </w:t>
      </w:r>
      <w:r w:rsidRPr="00BB22B9">
        <w:lastRenderedPageBreak/>
        <w:t>pharmacist is not permitted, under the law of the State or Territory in which the premises are situated, to carry on business.</w:t>
      </w:r>
    </w:p>
    <w:p w:rsidR="00910429" w:rsidRPr="00BB22B9" w:rsidRDefault="00910429" w:rsidP="00910429">
      <w:pPr>
        <w:pStyle w:val="SubsectionHead"/>
      </w:pPr>
      <w:r w:rsidRPr="00BB22B9">
        <w:t>Minister may determine certain matters for purposes of this section</w:t>
      </w:r>
    </w:p>
    <w:p w:rsidR="00910429" w:rsidRPr="00BB22B9" w:rsidRDefault="00910429" w:rsidP="00910429">
      <w:pPr>
        <w:pStyle w:val="subsection"/>
      </w:pPr>
      <w:r w:rsidRPr="00BB22B9">
        <w:tab/>
        <w:t>(11)</w:t>
      </w:r>
      <w:r w:rsidRPr="00BB22B9">
        <w:tab/>
        <w:t>The Minister may, by legislative instrument, determine any or all of the following:</w:t>
      </w:r>
    </w:p>
    <w:p w:rsidR="00910429" w:rsidRPr="00BB22B9" w:rsidRDefault="00910429" w:rsidP="00910429">
      <w:pPr>
        <w:pStyle w:val="paragraph"/>
      </w:pPr>
      <w:r w:rsidRPr="00BB22B9">
        <w:tab/>
        <w:t>(a)</w:t>
      </w:r>
      <w:r w:rsidRPr="00BB22B9">
        <w:tab/>
        <w:t>matters to which the Secretary may, must or must not have regard for the purposes of making a decision for the purposes of this section;</w:t>
      </w:r>
    </w:p>
    <w:p w:rsidR="00910429" w:rsidRPr="00BB22B9" w:rsidRDefault="00910429" w:rsidP="00910429">
      <w:pPr>
        <w:pStyle w:val="paragraph"/>
      </w:pPr>
      <w:r w:rsidRPr="00BB22B9">
        <w:tab/>
        <w:t>(b)</w:t>
      </w:r>
      <w:r w:rsidRPr="00BB22B9">
        <w:tab/>
        <w:t xml:space="preserve">events that are taken to be, or not to be, disasters for the purposes of </w:t>
      </w:r>
      <w:r w:rsidR="0027360F" w:rsidRPr="00BB22B9">
        <w:t>paragraph (</w:t>
      </w:r>
      <w:r w:rsidRPr="00BB22B9">
        <w:t>1)(a);</w:t>
      </w:r>
    </w:p>
    <w:p w:rsidR="00910429" w:rsidRPr="00BB22B9" w:rsidRDefault="00910429" w:rsidP="00910429">
      <w:pPr>
        <w:pStyle w:val="paragraph"/>
      </w:pPr>
      <w:r w:rsidRPr="00BB22B9">
        <w:tab/>
        <w:t>(c)</w:t>
      </w:r>
      <w:r w:rsidRPr="00BB22B9">
        <w:tab/>
        <w:t xml:space="preserve">circumstances that are taken to be, or not to be, exceptional circumstances for the purposes of </w:t>
      </w:r>
      <w:r w:rsidR="0027360F" w:rsidRPr="00BB22B9">
        <w:t>paragraph (</w:t>
      </w:r>
      <w:r w:rsidRPr="00BB22B9">
        <w:t>1)(a);</w:t>
      </w:r>
    </w:p>
    <w:p w:rsidR="00910429" w:rsidRPr="00BB22B9" w:rsidRDefault="00910429" w:rsidP="00910429">
      <w:pPr>
        <w:pStyle w:val="paragraph"/>
      </w:pPr>
      <w:r w:rsidRPr="00BB22B9">
        <w:tab/>
        <w:t>(d)</w:t>
      </w:r>
      <w:r w:rsidRPr="00BB22B9">
        <w:tab/>
        <w:t xml:space="preserve">circumstances in which premises are taken to be, or not to be, in substantially the same locality as other premises for the purposes of </w:t>
      </w:r>
      <w:r w:rsidR="0027360F" w:rsidRPr="00BB22B9">
        <w:t>paragraph (</w:t>
      </w:r>
      <w:r w:rsidRPr="00BB22B9">
        <w:t xml:space="preserve">1)(b) or </w:t>
      </w:r>
      <w:r w:rsidR="00C0727A" w:rsidRPr="00BB22B9">
        <w:t>sub</w:t>
      </w:r>
      <w:r w:rsidR="0027360F" w:rsidRPr="00BB22B9">
        <w:t>paragraph (</w:t>
      </w:r>
      <w:r w:rsidRPr="00BB22B9">
        <w:t>8)(b)(ii);</w:t>
      </w:r>
    </w:p>
    <w:p w:rsidR="00910429" w:rsidRPr="00BB22B9" w:rsidRDefault="00910429" w:rsidP="00910429">
      <w:pPr>
        <w:pStyle w:val="paragraph"/>
      </w:pPr>
      <w:r w:rsidRPr="00BB22B9">
        <w:tab/>
        <w:t>(e)</w:t>
      </w:r>
      <w:r w:rsidRPr="00BB22B9">
        <w:tab/>
        <w:t xml:space="preserve">kinds of documentary evidence for the purposes of </w:t>
      </w:r>
      <w:r w:rsidR="0027360F" w:rsidRPr="00BB22B9">
        <w:t>paragraph (</w:t>
      </w:r>
      <w:r w:rsidRPr="00BB22B9">
        <w:t>3)(c).</w:t>
      </w:r>
    </w:p>
    <w:p w:rsidR="007E3875" w:rsidRPr="00BB22B9" w:rsidRDefault="007E3875" w:rsidP="007E3875">
      <w:pPr>
        <w:pStyle w:val="ActHead5"/>
      </w:pPr>
      <w:bookmarkStart w:id="98" w:name="_Toc179887752"/>
      <w:r w:rsidRPr="00AC0DDC">
        <w:rPr>
          <w:rStyle w:val="CharSectno"/>
          <w:rFonts w:eastAsiaTheme="minorHAnsi"/>
        </w:rPr>
        <w:t>91B</w:t>
      </w:r>
      <w:r w:rsidRPr="00BB22B9">
        <w:t xml:space="preserve">  Application to supply pharmaceutical benefits if approved pharmacist is bankrupt or external administrator in relation to pharmacy</w:t>
      </w:r>
      <w:bookmarkEnd w:id="98"/>
    </w:p>
    <w:p w:rsidR="007E3875" w:rsidRPr="00BB22B9" w:rsidRDefault="007E3875" w:rsidP="007E3875">
      <w:pPr>
        <w:pStyle w:val="SubsectionHead"/>
      </w:pPr>
      <w:r w:rsidRPr="00BB22B9">
        <w:t>Approved pharmacist is an individual and individual is bankrupt</w:t>
      </w:r>
    </w:p>
    <w:p w:rsidR="007E3875" w:rsidRPr="00BB22B9" w:rsidRDefault="007E3875" w:rsidP="007E3875">
      <w:pPr>
        <w:pStyle w:val="subsection"/>
      </w:pPr>
      <w:r w:rsidRPr="00BB22B9">
        <w:tab/>
        <w:t>(1)</w:t>
      </w:r>
      <w:r w:rsidRPr="00BB22B9">
        <w:tab/>
        <w:t>If:</w:t>
      </w:r>
    </w:p>
    <w:p w:rsidR="007E3875" w:rsidRPr="00BB22B9" w:rsidRDefault="007E3875" w:rsidP="007E3875">
      <w:pPr>
        <w:pStyle w:val="paragraph"/>
      </w:pPr>
      <w:r w:rsidRPr="00BB22B9">
        <w:tab/>
        <w:t>(a)</w:t>
      </w:r>
      <w:r w:rsidRPr="00BB22B9">
        <w:tab/>
        <w:t xml:space="preserve">an approval under </w:t>
      </w:r>
      <w:r w:rsidR="0027360F" w:rsidRPr="00BB22B9">
        <w:t>section 9</w:t>
      </w:r>
      <w:r w:rsidRPr="00BB22B9">
        <w:t>0 in respect of particular premises covers one individual and the individual is bankrupt; and</w:t>
      </w:r>
    </w:p>
    <w:p w:rsidR="007E3875" w:rsidRPr="00BB22B9" w:rsidRDefault="007E3875" w:rsidP="007E3875">
      <w:pPr>
        <w:pStyle w:val="paragraph"/>
      </w:pPr>
      <w:r w:rsidRPr="00BB22B9">
        <w:tab/>
        <w:t>(b)</w:t>
      </w:r>
      <w:r w:rsidRPr="00BB22B9">
        <w:tab/>
        <w:t xml:space="preserve">the trustee (the </w:t>
      </w:r>
      <w:r w:rsidRPr="00BB22B9">
        <w:rPr>
          <w:b/>
          <w:i/>
        </w:rPr>
        <w:t>applicant</w:t>
      </w:r>
      <w:r w:rsidRPr="00BB22B9">
        <w:t>) of the estate of the bankrupt individual makes an application to the Secretary for permission to supply pharmaceutical benefits at those premises;</w:t>
      </w:r>
    </w:p>
    <w:p w:rsidR="007E3875" w:rsidRPr="00BB22B9" w:rsidRDefault="007E3875" w:rsidP="007E3875">
      <w:pPr>
        <w:pStyle w:val="subsection2"/>
      </w:pPr>
      <w:r w:rsidRPr="00BB22B9">
        <w:lastRenderedPageBreak/>
        <w:t>the Secretary must grant, or refuse to grant, the applicant permission to supply pharmaceutical benefits at those premises.</w:t>
      </w:r>
    </w:p>
    <w:p w:rsidR="007E3875" w:rsidRPr="00BB22B9" w:rsidRDefault="007E3875" w:rsidP="007E3875">
      <w:pPr>
        <w:pStyle w:val="SubsectionHead"/>
      </w:pPr>
      <w:r w:rsidRPr="00BB22B9">
        <w:t>Approved pharmacist is a partnership and partners are bankrupt</w:t>
      </w:r>
    </w:p>
    <w:p w:rsidR="007E3875" w:rsidRPr="00BB22B9" w:rsidRDefault="007E3875" w:rsidP="007E3875">
      <w:pPr>
        <w:pStyle w:val="subsection"/>
      </w:pPr>
      <w:r w:rsidRPr="00BB22B9">
        <w:tab/>
        <w:t>(2)</w:t>
      </w:r>
      <w:r w:rsidRPr="00BB22B9">
        <w:tab/>
        <w:t>If:</w:t>
      </w:r>
    </w:p>
    <w:p w:rsidR="007E3875" w:rsidRPr="00BB22B9" w:rsidRDefault="007E3875" w:rsidP="007E3875">
      <w:pPr>
        <w:pStyle w:val="paragraph"/>
      </w:pPr>
      <w:r w:rsidRPr="00BB22B9">
        <w:tab/>
        <w:t>(a)</w:t>
      </w:r>
      <w:r w:rsidRPr="00BB22B9">
        <w:tab/>
        <w:t xml:space="preserve">an approval under </w:t>
      </w:r>
      <w:r w:rsidR="0027360F" w:rsidRPr="00BB22B9">
        <w:t>section 9</w:t>
      </w:r>
      <w:r w:rsidRPr="00BB22B9">
        <w:t>0 in respect of particular premises covers a partnership that consists only of individuals and each of the partners is bankrupt; and</w:t>
      </w:r>
    </w:p>
    <w:p w:rsidR="007E3875" w:rsidRPr="00BB22B9" w:rsidRDefault="007E3875" w:rsidP="007E3875">
      <w:pPr>
        <w:pStyle w:val="paragraph"/>
      </w:pPr>
      <w:r w:rsidRPr="00BB22B9">
        <w:tab/>
        <w:t>(b)</w:t>
      </w:r>
      <w:r w:rsidRPr="00BB22B9">
        <w:tab/>
        <w:t>either:</w:t>
      </w:r>
    </w:p>
    <w:p w:rsidR="007E3875" w:rsidRPr="00BB22B9" w:rsidRDefault="007E3875" w:rsidP="007E3875">
      <w:pPr>
        <w:pStyle w:val="paragraphsub"/>
      </w:pPr>
      <w:r w:rsidRPr="00BB22B9">
        <w:tab/>
        <w:t>(i)</w:t>
      </w:r>
      <w:r w:rsidRPr="00BB22B9">
        <w:tab/>
        <w:t xml:space="preserve">if the same person is the trustee of the estate of each of the bankrupt partners—the trustee (the </w:t>
      </w:r>
      <w:r w:rsidRPr="00BB22B9">
        <w:rPr>
          <w:b/>
          <w:i/>
        </w:rPr>
        <w:t>applicant</w:t>
      </w:r>
      <w:r w:rsidRPr="00BB22B9">
        <w:t>) makes an application to the Secretary for permission to supply pharmaceutical benefits at those premises; or</w:t>
      </w:r>
    </w:p>
    <w:p w:rsidR="007E3875" w:rsidRPr="00BB22B9" w:rsidRDefault="007E3875" w:rsidP="007E3875">
      <w:pPr>
        <w:pStyle w:val="paragraphsub"/>
      </w:pPr>
      <w:r w:rsidRPr="00BB22B9">
        <w:tab/>
        <w:t>(ii)</w:t>
      </w:r>
      <w:r w:rsidRPr="00BB22B9">
        <w:tab/>
        <w:t xml:space="preserve">otherwise—the trustees (the </w:t>
      </w:r>
      <w:r w:rsidRPr="00BB22B9">
        <w:rPr>
          <w:b/>
          <w:i/>
        </w:rPr>
        <w:t>applicant</w:t>
      </w:r>
      <w:r w:rsidRPr="00BB22B9">
        <w:t>) of the estates of the bankrupt partners make a joint application to the Secretary for permission to supply pharmaceutical benefits at those premises;</w:t>
      </w:r>
    </w:p>
    <w:p w:rsidR="007E3875" w:rsidRPr="00BB22B9" w:rsidRDefault="007E3875" w:rsidP="007E3875">
      <w:pPr>
        <w:pStyle w:val="subsection2"/>
      </w:pPr>
      <w:r w:rsidRPr="00BB22B9">
        <w:t>the Secretary must grant, or refuse to grant, the applicant permission to supply pharmaceutical benefits at those premises.</w:t>
      </w:r>
    </w:p>
    <w:p w:rsidR="007E3875" w:rsidRPr="00BB22B9" w:rsidRDefault="007E3875" w:rsidP="007E3875">
      <w:pPr>
        <w:pStyle w:val="SubsectionHead"/>
      </w:pPr>
      <w:r w:rsidRPr="00BB22B9">
        <w:t>External administrator in relation to pharmacy</w:t>
      </w:r>
    </w:p>
    <w:p w:rsidR="007E3875" w:rsidRPr="00BB22B9" w:rsidRDefault="007E3875" w:rsidP="007E3875">
      <w:pPr>
        <w:pStyle w:val="subsection"/>
      </w:pPr>
      <w:r w:rsidRPr="00BB22B9">
        <w:tab/>
        <w:t>(3)</w:t>
      </w:r>
      <w:r w:rsidRPr="00BB22B9">
        <w:tab/>
        <w:t>If:</w:t>
      </w:r>
    </w:p>
    <w:p w:rsidR="007E3875" w:rsidRPr="00BB22B9" w:rsidRDefault="007E3875" w:rsidP="007E3875">
      <w:pPr>
        <w:pStyle w:val="paragraph"/>
      </w:pPr>
      <w:r w:rsidRPr="00BB22B9">
        <w:tab/>
        <w:t>(a)</w:t>
      </w:r>
      <w:r w:rsidRPr="00BB22B9">
        <w:tab/>
        <w:t xml:space="preserve">an approval under </w:t>
      </w:r>
      <w:r w:rsidR="0027360F" w:rsidRPr="00BB22B9">
        <w:t>section 9</w:t>
      </w:r>
      <w:r w:rsidRPr="00BB22B9">
        <w:t>0 is in force in respect of particular premises; and</w:t>
      </w:r>
    </w:p>
    <w:p w:rsidR="007E3875" w:rsidRPr="00BB22B9" w:rsidRDefault="007E3875" w:rsidP="007E3875">
      <w:pPr>
        <w:pStyle w:val="paragraph"/>
      </w:pPr>
      <w:r w:rsidRPr="00BB22B9">
        <w:tab/>
        <w:t>(b)</w:t>
      </w:r>
      <w:r w:rsidRPr="00BB22B9">
        <w:tab/>
        <w:t>there is an external administrator in relation to the pharmacy situated at those premises; and</w:t>
      </w:r>
    </w:p>
    <w:p w:rsidR="007E3875" w:rsidRPr="00BB22B9" w:rsidRDefault="007E3875" w:rsidP="007E3875">
      <w:pPr>
        <w:pStyle w:val="paragraph"/>
      </w:pPr>
      <w:r w:rsidRPr="00BB22B9">
        <w:tab/>
        <w:t>(c)</w:t>
      </w:r>
      <w:r w:rsidRPr="00BB22B9">
        <w:tab/>
        <w:t xml:space="preserve">the external administrator (the </w:t>
      </w:r>
      <w:r w:rsidRPr="00BB22B9">
        <w:rPr>
          <w:b/>
          <w:i/>
        </w:rPr>
        <w:t>applicant</w:t>
      </w:r>
      <w:r w:rsidRPr="00BB22B9">
        <w:t>) makes an application to the Secretary for permission to supply pharmaceutical benefits at those premises;</w:t>
      </w:r>
    </w:p>
    <w:p w:rsidR="007E3875" w:rsidRPr="00BB22B9" w:rsidRDefault="007E3875" w:rsidP="007E3875">
      <w:pPr>
        <w:pStyle w:val="subsection2"/>
      </w:pPr>
      <w:r w:rsidRPr="00BB22B9">
        <w:lastRenderedPageBreak/>
        <w:t>the Secretary must grant, or refuse to grant, the applicant permission to supply pharmaceutical benefits at those premises.</w:t>
      </w:r>
    </w:p>
    <w:p w:rsidR="007E3875" w:rsidRPr="00BB22B9" w:rsidRDefault="007E3875" w:rsidP="007E3875">
      <w:pPr>
        <w:pStyle w:val="notetext"/>
      </w:pPr>
      <w:r w:rsidRPr="00BB22B9">
        <w:t>Note:</w:t>
      </w:r>
      <w:r w:rsidRPr="00BB22B9">
        <w:tab/>
        <w:t xml:space="preserve">For </w:t>
      </w:r>
      <w:r w:rsidRPr="00BB22B9">
        <w:rPr>
          <w:b/>
          <w:i/>
        </w:rPr>
        <w:t>external administrator</w:t>
      </w:r>
      <w:r w:rsidRPr="00BB22B9">
        <w:t xml:space="preserve">, see </w:t>
      </w:r>
      <w:r w:rsidR="0027360F" w:rsidRPr="00BB22B9">
        <w:t>subsection (</w:t>
      </w:r>
      <w:r w:rsidRPr="00BB22B9">
        <w:t xml:space="preserve">16). For </w:t>
      </w:r>
      <w:r w:rsidRPr="00BB22B9">
        <w:rPr>
          <w:b/>
          <w:i/>
        </w:rPr>
        <w:t>pharmacy</w:t>
      </w:r>
      <w:r w:rsidRPr="00BB22B9">
        <w:t xml:space="preserve">, see </w:t>
      </w:r>
      <w:r w:rsidR="0027360F" w:rsidRPr="00BB22B9">
        <w:t>subsection (</w:t>
      </w:r>
      <w:r w:rsidRPr="00BB22B9">
        <w:t>17).</w:t>
      </w:r>
    </w:p>
    <w:p w:rsidR="007E3875" w:rsidRPr="00BB22B9" w:rsidRDefault="007E3875" w:rsidP="007E3875">
      <w:pPr>
        <w:pStyle w:val="SubsectionHead"/>
      </w:pPr>
      <w:r w:rsidRPr="00BB22B9">
        <w:t>Application requirements</w:t>
      </w:r>
    </w:p>
    <w:p w:rsidR="007E3875" w:rsidRPr="00BB22B9" w:rsidRDefault="007E3875" w:rsidP="007E3875">
      <w:pPr>
        <w:pStyle w:val="subsection"/>
      </w:pPr>
      <w:r w:rsidRPr="00BB22B9">
        <w:tab/>
        <w:t>(4)</w:t>
      </w:r>
      <w:r w:rsidRPr="00BB22B9">
        <w:tab/>
        <w:t xml:space="preserve">An application under </w:t>
      </w:r>
      <w:r w:rsidR="0027360F" w:rsidRPr="00BB22B9">
        <w:t>subsection (</w:t>
      </w:r>
      <w:r w:rsidRPr="00BB22B9">
        <w:t>1), (2) or (3) in relation to particular premises must:</w:t>
      </w:r>
    </w:p>
    <w:p w:rsidR="007E3875" w:rsidRPr="00BB22B9" w:rsidRDefault="007E3875" w:rsidP="007E3875">
      <w:pPr>
        <w:pStyle w:val="paragraph"/>
      </w:pPr>
      <w:r w:rsidRPr="00BB22B9">
        <w:tab/>
        <w:t>(a)</w:t>
      </w:r>
      <w:r w:rsidRPr="00BB22B9">
        <w:tab/>
        <w:t>be in writing and in a form approved by the Secretary; and</w:t>
      </w:r>
    </w:p>
    <w:p w:rsidR="007E3875" w:rsidRPr="00BB22B9" w:rsidRDefault="007E3875" w:rsidP="007E3875">
      <w:pPr>
        <w:pStyle w:val="paragraph"/>
      </w:pPr>
      <w:r w:rsidRPr="00BB22B9">
        <w:tab/>
        <w:t>(b)</w:t>
      </w:r>
      <w:r w:rsidRPr="00BB22B9">
        <w:tab/>
        <w:t>unless the Secretary otherwise allows, be made before the end of the period of 10 business days beginning on:</w:t>
      </w:r>
    </w:p>
    <w:p w:rsidR="007E3875" w:rsidRPr="00BB22B9" w:rsidRDefault="007E3875" w:rsidP="007E3875">
      <w:pPr>
        <w:pStyle w:val="paragraphsub"/>
      </w:pPr>
      <w:r w:rsidRPr="00BB22B9">
        <w:tab/>
        <w:t>(i)</w:t>
      </w:r>
      <w:r w:rsidRPr="00BB22B9">
        <w:tab/>
        <w:t xml:space="preserve">for an application under </w:t>
      </w:r>
      <w:r w:rsidR="0027360F" w:rsidRPr="00BB22B9">
        <w:t>subsection (</w:t>
      </w:r>
      <w:r w:rsidRPr="00BB22B9">
        <w:t>1)—the day the trustee became the trustee of the estate of the bankrupt individual; or</w:t>
      </w:r>
    </w:p>
    <w:p w:rsidR="007E3875" w:rsidRPr="00BB22B9" w:rsidRDefault="007E3875" w:rsidP="007E3875">
      <w:pPr>
        <w:pStyle w:val="paragraphsub"/>
      </w:pPr>
      <w:r w:rsidRPr="00BB22B9">
        <w:tab/>
        <w:t>(ii)</w:t>
      </w:r>
      <w:r w:rsidRPr="00BB22B9">
        <w:tab/>
        <w:t xml:space="preserve">for an application under </w:t>
      </w:r>
      <w:r w:rsidR="0027360F" w:rsidRPr="00BB22B9">
        <w:t>subsection (</w:t>
      </w:r>
      <w:r w:rsidRPr="00BB22B9">
        <w:t>2)—the first day on which there was a trustee of the estate of each bankrupt partner; or</w:t>
      </w:r>
    </w:p>
    <w:p w:rsidR="007E3875" w:rsidRPr="00BB22B9" w:rsidRDefault="007E3875" w:rsidP="007E3875">
      <w:pPr>
        <w:pStyle w:val="paragraphsub"/>
      </w:pPr>
      <w:r w:rsidRPr="00BB22B9">
        <w:tab/>
        <w:t>(iii)</w:t>
      </w:r>
      <w:r w:rsidRPr="00BB22B9">
        <w:tab/>
        <w:t xml:space="preserve">for an application under </w:t>
      </w:r>
      <w:r w:rsidR="0027360F" w:rsidRPr="00BB22B9">
        <w:t>subsection (</w:t>
      </w:r>
      <w:r w:rsidRPr="00BB22B9">
        <w:t>3)—the day the applicant became the external administrator; and</w:t>
      </w:r>
    </w:p>
    <w:p w:rsidR="007E3875" w:rsidRPr="00BB22B9" w:rsidRDefault="007E3875" w:rsidP="007E3875">
      <w:pPr>
        <w:pStyle w:val="paragraph"/>
      </w:pPr>
      <w:r w:rsidRPr="00BB22B9">
        <w:tab/>
        <w:t>(c)</w:t>
      </w:r>
      <w:r w:rsidRPr="00BB22B9">
        <w:tab/>
        <w:t>be accompanied by documentary evidence that:</w:t>
      </w:r>
    </w:p>
    <w:p w:rsidR="007E3875" w:rsidRPr="00BB22B9" w:rsidRDefault="007E3875" w:rsidP="007E3875">
      <w:pPr>
        <w:pStyle w:val="paragraphsub"/>
      </w:pPr>
      <w:r w:rsidRPr="00BB22B9">
        <w:tab/>
        <w:t>(i)</w:t>
      </w:r>
      <w:r w:rsidRPr="00BB22B9">
        <w:tab/>
        <w:t xml:space="preserve">for an application under </w:t>
      </w:r>
      <w:r w:rsidR="0027360F" w:rsidRPr="00BB22B9">
        <w:t>subsection (</w:t>
      </w:r>
      <w:r w:rsidRPr="00BB22B9">
        <w:t>1) or (2)—there is a trustee of the estate of the bankrupt individual or of the estate of each bankrupt partner; or</w:t>
      </w:r>
    </w:p>
    <w:p w:rsidR="007E3875" w:rsidRPr="00BB22B9" w:rsidRDefault="007E3875" w:rsidP="007E3875">
      <w:pPr>
        <w:pStyle w:val="paragraphsub"/>
      </w:pPr>
      <w:r w:rsidRPr="00BB22B9">
        <w:tab/>
        <w:t>(ii)</w:t>
      </w:r>
      <w:r w:rsidRPr="00BB22B9">
        <w:tab/>
        <w:t xml:space="preserve">for an application under </w:t>
      </w:r>
      <w:r w:rsidR="0027360F" w:rsidRPr="00BB22B9">
        <w:t>subsection (</w:t>
      </w:r>
      <w:r w:rsidRPr="00BB22B9">
        <w:t>3)—there is an external administrator in relation to the pharmacy; and</w:t>
      </w:r>
    </w:p>
    <w:p w:rsidR="007E3875" w:rsidRPr="00BB22B9" w:rsidRDefault="007E3875" w:rsidP="007E3875">
      <w:pPr>
        <w:pStyle w:val="paragraph"/>
      </w:pPr>
      <w:r w:rsidRPr="00BB22B9">
        <w:tab/>
        <w:t>(d)</w:t>
      </w:r>
      <w:r w:rsidRPr="00BB22B9">
        <w:tab/>
        <w:t>be accompanied by a statement setting out:</w:t>
      </w:r>
    </w:p>
    <w:p w:rsidR="007E3875" w:rsidRPr="00BB22B9" w:rsidRDefault="007E3875" w:rsidP="007E3875">
      <w:pPr>
        <w:pStyle w:val="paragraphsub"/>
      </w:pPr>
      <w:r w:rsidRPr="00BB22B9">
        <w:tab/>
        <w:t>(i)</w:t>
      </w:r>
      <w:r w:rsidRPr="00BB22B9">
        <w:tab/>
        <w:t>whether, at the time of the application, the pharmacy situated at the premises is operating at the premises; and</w:t>
      </w:r>
    </w:p>
    <w:p w:rsidR="007E3875" w:rsidRPr="00BB22B9" w:rsidRDefault="007E3875" w:rsidP="007E3875">
      <w:pPr>
        <w:pStyle w:val="paragraphsub"/>
      </w:pPr>
      <w:r w:rsidRPr="00BB22B9">
        <w:tab/>
        <w:t>(ii)</w:t>
      </w:r>
      <w:r w:rsidRPr="00BB22B9">
        <w:tab/>
        <w:t>if the pharmacy is not operating at the premises—the day the pharmacy ceased operating and the day of the proposed resumption of operation; and</w:t>
      </w:r>
    </w:p>
    <w:p w:rsidR="007E3875" w:rsidRPr="00BB22B9" w:rsidRDefault="007E3875" w:rsidP="007E3875">
      <w:pPr>
        <w:pStyle w:val="paragraphsub"/>
      </w:pPr>
      <w:r w:rsidRPr="00BB22B9">
        <w:lastRenderedPageBreak/>
        <w:tab/>
        <w:t>(iii)</w:t>
      </w:r>
      <w:r w:rsidRPr="00BB22B9">
        <w:tab/>
        <w:t>the grounds on which the applicant considers the pharmacy can continue or resume operating at the premises.</w:t>
      </w:r>
    </w:p>
    <w:p w:rsidR="007E3875" w:rsidRPr="00BB22B9" w:rsidRDefault="007E3875" w:rsidP="007E3875">
      <w:pPr>
        <w:pStyle w:val="SubsectionHead"/>
      </w:pPr>
      <w:r w:rsidRPr="00BB22B9">
        <w:t>Secretary may require further information or documents</w:t>
      </w:r>
    </w:p>
    <w:p w:rsidR="007E3875" w:rsidRPr="00BB22B9" w:rsidRDefault="007E3875" w:rsidP="007E3875">
      <w:pPr>
        <w:pStyle w:val="subsection"/>
      </w:pPr>
      <w:r w:rsidRPr="00BB22B9">
        <w:tab/>
        <w:t>(5)</w:t>
      </w:r>
      <w:r w:rsidRPr="00BB22B9">
        <w:tab/>
        <w:t>For the purposes of considering the application, the Secretary may, by written notice given to the applicant, require the applicant to give the Secretary further specified information, or produce to the Secretary further specified documents, within a specified period.</w:t>
      </w:r>
    </w:p>
    <w:p w:rsidR="007E3875" w:rsidRPr="00BB22B9" w:rsidRDefault="007E3875" w:rsidP="007E3875">
      <w:pPr>
        <w:pStyle w:val="subsection"/>
      </w:pPr>
      <w:r w:rsidRPr="00BB22B9">
        <w:tab/>
        <w:t>(6)</w:t>
      </w:r>
      <w:r w:rsidRPr="00BB22B9">
        <w:tab/>
        <w:t>If the applicant does not give the information, or produce the documents, within the specified period, the Secretary may treat the application as having been withdrawn.</w:t>
      </w:r>
    </w:p>
    <w:p w:rsidR="007E3875" w:rsidRPr="00BB22B9" w:rsidRDefault="007E3875" w:rsidP="007E3875">
      <w:pPr>
        <w:pStyle w:val="SubsectionHead"/>
      </w:pPr>
      <w:r w:rsidRPr="00BB22B9">
        <w:t>Rules about grant of permission</w:t>
      </w:r>
    </w:p>
    <w:p w:rsidR="007E3875" w:rsidRPr="00BB22B9" w:rsidRDefault="007E3875" w:rsidP="007E3875">
      <w:pPr>
        <w:pStyle w:val="subsection"/>
      </w:pPr>
      <w:r w:rsidRPr="00BB22B9">
        <w:tab/>
        <w:t>(7)</w:t>
      </w:r>
      <w:r w:rsidRPr="00BB22B9">
        <w:tab/>
        <w:t xml:space="preserve">The Secretary must, under </w:t>
      </w:r>
      <w:r w:rsidR="0027360F" w:rsidRPr="00BB22B9">
        <w:t>subsection (</w:t>
      </w:r>
      <w:r w:rsidRPr="00BB22B9">
        <w:t>1), (2) or (3), grant the applicant permission to supply pharmaceutical benefits at the premises if the Secretary is satisfied that:</w:t>
      </w:r>
    </w:p>
    <w:p w:rsidR="007E3875" w:rsidRPr="00BB22B9" w:rsidRDefault="007E3875" w:rsidP="007E3875">
      <w:pPr>
        <w:pStyle w:val="paragraph"/>
      </w:pPr>
      <w:r w:rsidRPr="00BB22B9">
        <w:tab/>
        <w:t>(a)</w:t>
      </w:r>
      <w:r w:rsidRPr="00BB22B9">
        <w:tab/>
        <w:t>at the time of the application, the pharmacy situated at the premises is operating at the premises; and</w:t>
      </w:r>
    </w:p>
    <w:p w:rsidR="007E3875" w:rsidRPr="00BB22B9" w:rsidRDefault="007E3875" w:rsidP="007E3875">
      <w:pPr>
        <w:pStyle w:val="paragraph"/>
      </w:pPr>
      <w:r w:rsidRPr="00BB22B9">
        <w:tab/>
        <w:t>(b)</w:t>
      </w:r>
      <w:r w:rsidRPr="00BB22B9">
        <w:tab/>
        <w:t>the pharmacy can continue operating after the grant of the permission; and</w:t>
      </w:r>
    </w:p>
    <w:p w:rsidR="007E3875" w:rsidRPr="00BB22B9" w:rsidRDefault="007E3875" w:rsidP="007E3875">
      <w:pPr>
        <w:pStyle w:val="paragraph"/>
      </w:pPr>
      <w:r w:rsidRPr="00BB22B9">
        <w:tab/>
        <w:t>(c)</w:t>
      </w:r>
      <w:r w:rsidRPr="00BB22B9">
        <w:tab/>
        <w:t>the premises are accessible by members of the public for the purpose of receiving pharmaceutical benefits at times that, in the opinion of the Secretary, are reasonable.</w:t>
      </w:r>
    </w:p>
    <w:p w:rsidR="007E3875" w:rsidRPr="00BB22B9" w:rsidRDefault="007E3875" w:rsidP="007E3875">
      <w:pPr>
        <w:pStyle w:val="notetext"/>
      </w:pPr>
      <w:r w:rsidRPr="00BB22B9">
        <w:t>Note:</w:t>
      </w:r>
      <w:r w:rsidRPr="00BB22B9">
        <w:tab/>
        <w:t xml:space="preserve">If, at the time of the application, the pharmacy situated at the premises is not operating at the premises, the Secretary is still able to grant the permission under </w:t>
      </w:r>
      <w:r w:rsidR="0027360F" w:rsidRPr="00BB22B9">
        <w:t>subsection (</w:t>
      </w:r>
      <w:r w:rsidRPr="00BB22B9">
        <w:t>1), (2) or (3).</w:t>
      </w:r>
    </w:p>
    <w:p w:rsidR="007E3875" w:rsidRPr="00BB22B9" w:rsidRDefault="007E3875" w:rsidP="007E3875">
      <w:pPr>
        <w:pStyle w:val="subsection"/>
      </w:pPr>
      <w:r w:rsidRPr="00BB22B9">
        <w:tab/>
        <w:t>(8)</w:t>
      </w:r>
      <w:r w:rsidRPr="00BB22B9">
        <w:tab/>
        <w:t>However, while a permission granted under this section is in force in relation to particular premises, the Secretary must not grant any further permission under this section in relation to those premises.</w:t>
      </w:r>
    </w:p>
    <w:p w:rsidR="007E3875" w:rsidRPr="00BB22B9" w:rsidRDefault="007E3875" w:rsidP="007E3875">
      <w:pPr>
        <w:pStyle w:val="SubsectionHead"/>
      </w:pPr>
      <w:r w:rsidRPr="00BB22B9">
        <w:lastRenderedPageBreak/>
        <w:t>Notifying decision on application</w:t>
      </w:r>
    </w:p>
    <w:p w:rsidR="007E3875" w:rsidRPr="00BB22B9" w:rsidRDefault="007E3875" w:rsidP="007E3875">
      <w:pPr>
        <w:pStyle w:val="subsection"/>
      </w:pPr>
      <w:r w:rsidRPr="00BB22B9">
        <w:tab/>
        <w:t>(9)</w:t>
      </w:r>
      <w:r w:rsidRPr="00BB22B9">
        <w:tab/>
        <w:t>The Secretary must:</w:t>
      </w:r>
    </w:p>
    <w:p w:rsidR="007E3875" w:rsidRPr="00BB22B9" w:rsidRDefault="007E3875" w:rsidP="007E3875">
      <w:pPr>
        <w:pStyle w:val="paragraph"/>
      </w:pPr>
      <w:r w:rsidRPr="00BB22B9">
        <w:tab/>
        <w:t>(a)</w:t>
      </w:r>
      <w:r w:rsidRPr="00BB22B9">
        <w:tab/>
        <w:t>give the applicant written notice of the Secretary’s decision on the application; and</w:t>
      </w:r>
    </w:p>
    <w:p w:rsidR="007E3875" w:rsidRPr="00BB22B9" w:rsidRDefault="007E3875" w:rsidP="007E3875">
      <w:pPr>
        <w:pStyle w:val="paragraph"/>
      </w:pPr>
      <w:r w:rsidRPr="00BB22B9">
        <w:tab/>
        <w:t>(b)</w:t>
      </w:r>
      <w:r w:rsidRPr="00BB22B9">
        <w:tab/>
        <w:t>if the Secretary refuses to grant the permission—state in the notice the reasons for the refusal.</w:t>
      </w:r>
    </w:p>
    <w:p w:rsidR="007E3875" w:rsidRPr="00BB22B9" w:rsidRDefault="007E3875" w:rsidP="007E3875">
      <w:pPr>
        <w:pStyle w:val="SubsectionHead"/>
      </w:pPr>
      <w:r w:rsidRPr="00BB22B9">
        <w:t>Effect of permission</w:t>
      </w:r>
    </w:p>
    <w:p w:rsidR="007E3875" w:rsidRPr="00BB22B9" w:rsidRDefault="007E3875" w:rsidP="007E3875">
      <w:pPr>
        <w:pStyle w:val="subsection"/>
      </w:pPr>
      <w:r w:rsidRPr="00BB22B9">
        <w:tab/>
        <w:t>(10)</w:t>
      </w:r>
      <w:r w:rsidRPr="00BB22B9">
        <w:tab/>
        <w:t xml:space="preserve">If the Secretary grants a permission under </w:t>
      </w:r>
      <w:r w:rsidR="0027360F" w:rsidRPr="00BB22B9">
        <w:t>subsection (</w:t>
      </w:r>
      <w:r w:rsidRPr="00BB22B9">
        <w:t>1), (2) or (3) to supply pharmaceutical benefits at particular premises:</w:t>
      </w:r>
    </w:p>
    <w:p w:rsidR="007E3875" w:rsidRPr="00BB22B9" w:rsidRDefault="007E3875" w:rsidP="007E3875">
      <w:pPr>
        <w:pStyle w:val="paragraph"/>
      </w:pPr>
      <w:r w:rsidRPr="00BB22B9">
        <w:tab/>
        <w:t>(a)</w:t>
      </w:r>
      <w:r w:rsidRPr="00BB22B9">
        <w:tab/>
        <w:t xml:space="preserve">the holder of the permission is to be treated for all purposes of this Act as if the holder were, on and after the day the application for the permission was made, approved under </w:t>
      </w:r>
      <w:r w:rsidR="0027360F" w:rsidRPr="00BB22B9">
        <w:t>section 9</w:t>
      </w:r>
      <w:r w:rsidRPr="00BB22B9">
        <w:t>0 as an approved pharmacist in relation to those premises; and</w:t>
      </w:r>
    </w:p>
    <w:p w:rsidR="007E3875" w:rsidRPr="00BB22B9" w:rsidRDefault="007E3875" w:rsidP="007E3875">
      <w:pPr>
        <w:pStyle w:val="paragraph"/>
      </w:pPr>
      <w:r w:rsidRPr="00BB22B9">
        <w:tab/>
        <w:t>(b)</w:t>
      </w:r>
      <w:r w:rsidRPr="00BB22B9">
        <w:tab/>
        <w:t>any supply of pharmaceutical benefits at or from those premises by a pharmacist, who is not an approved pharmacist, on or after the day the application for the permission was made and before the grant of that permission is to be treated as if it had been a supply of those pharmaceutical benefits by the holder of the permission; and</w:t>
      </w:r>
    </w:p>
    <w:p w:rsidR="007E3875" w:rsidRPr="00BB22B9" w:rsidRDefault="007E3875" w:rsidP="007E3875">
      <w:pPr>
        <w:pStyle w:val="paragraph"/>
      </w:pPr>
      <w:r w:rsidRPr="00BB22B9">
        <w:tab/>
        <w:t>(c)</w:t>
      </w:r>
      <w:r w:rsidRPr="00BB22B9">
        <w:tab/>
        <w:t xml:space="preserve">references in this Act to an approval granted under </w:t>
      </w:r>
      <w:r w:rsidR="0027360F" w:rsidRPr="00BB22B9">
        <w:t>section 9</w:t>
      </w:r>
      <w:r w:rsidRPr="00BB22B9">
        <w:t xml:space="preserve">0 include references to an approval treated as having been granted under </w:t>
      </w:r>
      <w:r w:rsidR="0027360F" w:rsidRPr="00BB22B9">
        <w:t>section 9</w:t>
      </w:r>
      <w:r w:rsidRPr="00BB22B9">
        <w:t xml:space="preserve">0 by </w:t>
      </w:r>
      <w:r w:rsidR="0027360F" w:rsidRPr="00BB22B9">
        <w:t>paragraph (</w:t>
      </w:r>
      <w:r w:rsidRPr="00BB22B9">
        <w:t>a) of this subsection; and</w:t>
      </w:r>
    </w:p>
    <w:p w:rsidR="007E3875" w:rsidRPr="00BB22B9" w:rsidRDefault="007E3875" w:rsidP="007E3875">
      <w:pPr>
        <w:pStyle w:val="paragraph"/>
      </w:pPr>
      <w:r w:rsidRPr="00BB22B9">
        <w:tab/>
        <w:t>(d)</w:t>
      </w:r>
      <w:r w:rsidRPr="00BB22B9">
        <w:tab/>
        <w:t xml:space="preserve">the conditions to which an approval granted under </w:t>
      </w:r>
      <w:r w:rsidR="0027360F" w:rsidRPr="00BB22B9">
        <w:t>section 9</w:t>
      </w:r>
      <w:r w:rsidRPr="00BB22B9">
        <w:t>0 is subject (including any condition that is imposed by means of the Minister’s determination for the purposes of paragraph</w:t>
      </w:r>
      <w:r w:rsidR="00C0727A" w:rsidRPr="00BB22B9">
        <w:t> </w:t>
      </w:r>
      <w:r w:rsidRPr="00BB22B9">
        <w:t xml:space="preserve">92A(1)(f)) also apply to an approval treated as having been granted under </w:t>
      </w:r>
      <w:r w:rsidR="0027360F" w:rsidRPr="00BB22B9">
        <w:t>section 9</w:t>
      </w:r>
      <w:r w:rsidRPr="00BB22B9">
        <w:t xml:space="preserve">0 by </w:t>
      </w:r>
      <w:r w:rsidR="0027360F" w:rsidRPr="00BB22B9">
        <w:t>paragraph (</w:t>
      </w:r>
      <w:r w:rsidRPr="00BB22B9">
        <w:t>a) of this subsection; and</w:t>
      </w:r>
    </w:p>
    <w:p w:rsidR="007E3875" w:rsidRPr="00BB22B9" w:rsidRDefault="007E3875" w:rsidP="007E3875">
      <w:pPr>
        <w:pStyle w:val="paragraph"/>
      </w:pPr>
      <w:r w:rsidRPr="00BB22B9">
        <w:lastRenderedPageBreak/>
        <w:tab/>
        <w:t>(e)</w:t>
      </w:r>
      <w:r w:rsidRPr="00BB22B9">
        <w:tab/>
        <w:t>the rights conferred and obligations imposed on an approved pharmacist apply to the holder of the permission in the holder’s activities as such an approved pharmacist.</w:t>
      </w:r>
    </w:p>
    <w:p w:rsidR="007E3875" w:rsidRPr="00BB22B9" w:rsidRDefault="007E3875" w:rsidP="007E3875">
      <w:pPr>
        <w:pStyle w:val="notetext"/>
      </w:pPr>
      <w:r w:rsidRPr="00BB22B9">
        <w:t>Note 1:</w:t>
      </w:r>
      <w:r w:rsidRPr="00BB22B9">
        <w:tab/>
        <w:t xml:space="preserve">One of the effects of </w:t>
      </w:r>
      <w:r w:rsidR="0027360F" w:rsidRPr="00BB22B9">
        <w:t>paragraph (</w:t>
      </w:r>
      <w:r w:rsidRPr="00BB22B9">
        <w:t xml:space="preserve">a) is that, if the holder of the permission supplies a pharmaceutical benefit, the holder may be entitled to a payment under </w:t>
      </w:r>
      <w:r w:rsidR="0027360F" w:rsidRPr="00BB22B9">
        <w:t>section 9</w:t>
      </w:r>
      <w:r w:rsidRPr="00BB22B9">
        <w:t>9 for the supply of the benefit.</w:t>
      </w:r>
    </w:p>
    <w:p w:rsidR="007E3875" w:rsidRPr="00BB22B9" w:rsidRDefault="007E3875" w:rsidP="007E3875">
      <w:pPr>
        <w:pStyle w:val="notetext"/>
      </w:pPr>
      <w:r w:rsidRPr="00BB22B9">
        <w:t>Note 2:</w:t>
      </w:r>
      <w:r w:rsidRPr="00BB22B9">
        <w:tab/>
        <w:t xml:space="preserve">For </w:t>
      </w:r>
      <w:r w:rsidRPr="00BB22B9">
        <w:rPr>
          <w:b/>
          <w:i/>
        </w:rPr>
        <w:t>pharmacist</w:t>
      </w:r>
      <w:r w:rsidRPr="00BB22B9">
        <w:t xml:space="preserve"> see subsection</w:t>
      </w:r>
      <w:r w:rsidR="00C0727A" w:rsidRPr="00BB22B9">
        <w:t> </w:t>
      </w:r>
      <w:r w:rsidRPr="00BB22B9">
        <w:t>4(1).</w:t>
      </w:r>
    </w:p>
    <w:p w:rsidR="007E3875" w:rsidRPr="00BB22B9" w:rsidRDefault="007E3875" w:rsidP="007E3875">
      <w:pPr>
        <w:pStyle w:val="SubsectionHead"/>
      </w:pPr>
      <w:r w:rsidRPr="00BB22B9">
        <w:t>Duration of permission</w:t>
      </w:r>
    </w:p>
    <w:p w:rsidR="007E3875" w:rsidRPr="00BB22B9" w:rsidRDefault="007E3875" w:rsidP="007E3875">
      <w:pPr>
        <w:pStyle w:val="subsection"/>
      </w:pPr>
      <w:r w:rsidRPr="00BB22B9">
        <w:tab/>
        <w:t>(11)</w:t>
      </w:r>
      <w:r w:rsidRPr="00BB22B9">
        <w:tab/>
        <w:t xml:space="preserve">A permission granted under </w:t>
      </w:r>
      <w:r w:rsidR="0027360F" w:rsidRPr="00BB22B9">
        <w:t>subsection (</w:t>
      </w:r>
      <w:r w:rsidRPr="00BB22B9">
        <w:t xml:space="preserve">1), (2) or (3) in relation to particular premises continues, unless it is sooner revoked, until the Secretary grants another approval under </w:t>
      </w:r>
      <w:r w:rsidR="0027360F" w:rsidRPr="00BB22B9">
        <w:t>section 9</w:t>
      </w:r>
      <w:r w:rsidRPr="00BB22B9">
        <w:t>0 in respect of those premises.</w:t>
      </w:r>
    </w:p>
    <w:p w:rsidR="007E3875" w:rsidRPr="00BB22B9" w:rsidRDefault="007E3875" w:rsidP="007E3875">
      <w:pPr>
        <w:pStyle w:val="notetext"/>
      </w:pPr>
      <w:r w:rsidRPr="00BB22B9">
        <w:t>Note:</w:t>
      </w:r>
      <w:r w:rsidRPr="00BB22B9">
        <w:tab/>
      </w:r>
      <w:r w:rsidR="00C0727A" w:rsidRPr="00BB22B9">
        <w:t>Subsections (</w:t>
      </w:r>
      <w:r w:rsidRPr="00BB22B9">
        <w:t xml:space="preserve">12) and (13) deal with revocation of the permission and </w:t>
      </w:r>
      <w:r w:rsidR="0027360F" w:rsidRPr="00BB22B9">
        <w:t>subsection (</w:t>
      </w:r>
      <w:r w:rsidRPr="00BB22B9">
        <w:t>14) deals with variation of the permission.</w:t>
      </w:r>
    </w:p>
    <w:p w:rsidR="007E3875" w:rsidRPr="00BB22B9" w:rsidRDefault="007E3875" w:rsidP="007E3875">
      <w:pPr>
        <w:pStyle w:val="SubsectionHead"/>
      </w:pPr>
      <w:r w:rsidRPr="00BB22B9">
        <w:t>Revoking permission</w:t>
      </w:r>
    </w:p>
    <w:p w:rsidR="007E3875" w:rsidRPr="00BB22B9" w:rsidRDefault="007E3875" w:rsidP="007E3875">
      <w:pPr>
        <w:pStyle w:val="subsection"/>
      </w:pPr>
      <w:r w:rsidRPr="00BB22B9">
        <w:tab/>
        <w:t>(12)</w:t>
      </w:r>
      <w:r w:rsidRPr="00BB22B9">
        <w:tab/>
        <w:t>The Secretary may, by written notice given to the holder of the permission, revoke the permission if the Secretary is satisfied that:</w:t>
      </w:r>
    </w:p>
    <w:p w:rsidR="007E3875" w:rsidRPr="00BB22B9" w:rsidRDefault="007E3875" w:rsidP="007E3875">
      <w:pPr>
        <w:pStyle w:val="paragraph"/>
      </w:pPr>
      <w:r w:rsidRPr="00BB22B9">
        <w:tab/>
        <w:t>(a)</w:t>
      </w:r>
      <w:r w:rsidRPr="00BB22B9">
        <w:tab/>
        <w:t xml:space="preserve">there has been a contravention of a condition covered by </w:t>
      </w:r>
      <w:r w:rsidR="0027360F" w:rsidRPr="00BB22B9">
        <w:t>paragraph (</w:t>
      </w:r>
      <w:r w:rsidRPr="00BB22B9">
        <w:t>10)(d); or</w:t>
      </w:r>
    </w:p>
    <w:p w:rsidR="007E3875" w:rsidRPr="00BB22B9" w:rsidRDefault="007E3875" w:rsidP="007E3875">
      <w:pPr>
        <w:pStyle w:val="paragraph"/>
      </w:pPr>
      <w:r w:rsidRPr="00BB22B9">
        <w:tab/>
        <w:t>(b)</w:t>
      </w:r>
      <w:r w:rsidRPr="00BB22B9">
        <w:tab/>
        <w:t>the holder of the permission is not carrying on the business of a pharmacist at the premises in respect of which the permission is granted; or</w:t>
      </w:r>
    </w:p>
    <w:p w:rsidR="007E3875" w:rsidRPr="00BB22B9" w:rsidRDefault="007E3875" w:rsidP="007E3875">
      <w:pPr>
        <w:pStyle w:val="paragraph"/>
      </w:pPr>
      <w:r w:rsidRPr="00BB22B9">
        <w:tab/>
        <w:t>(c)</w:t>
      </w:r>
      <w:r w:rsidRPr="00BB22B9">
        <w:tab/>
        <w:t>the premises are not accessible by members of the public for the purpose of receiving pharmaceutical benefits at times that, in the opinion of the Secretary, are reasonable; or</w:t>
      </w:r>
    </w:p>
    <w:p w:rsidR="007E3875" w:rsidRPr="00BB22B9" w:rsidRDefault="007E3875" w:rsidP="007E3875">
      <w:pPr>
        <w:pStyle w:val="paragraph"/>
      </w:pPr>
      <w:r w:rsidRPr="00BB22B9">
        <w:tab/>
        <w:t>(d)</w:t>
      </w:r>
      <w:r w:rsidRPr="00BB22B9">
        <w:tab/>
        <w:t>it is otherwise appropriate in the circumstances to revoke the permission.</w:t>
      </w:r>
    </w:p>
    <w:p w:rsidR="007E3875" w:rsidRPr="00BB22B9" w:rsidRDefault="007E3875" w:rsidP="007E3875">
      <w:pPr>
        <w:pStyle w:val="subsection"/>
      </w:pPr>
      <w:r w:rsidRPr="00BB22B9">
        <w:lastRenderedPageBreak/>
        <w:tab/>
        <w:t>(13)</w:t>
      </w:r>
      <w:r w:rsidRPr="00BB22B9">
        <w:tab/>
        <w:t>The Secretary must, by written notice given to the holder of the permission, revoke the permission if the holder makes a request in writing (including reasons for the request) to the Secretary for revocation of the permission.</w:t>
      </w:r>
    </w:p>
    <w:p w:rsidR="007E3875" w:rsidRPr="00BB22B9" w:rsidRDefault="007E3875" w:rsidP="007E3875">
      <w:pPr>
        <w:pStyle w:val="SubsectionHead"/>
      </w:pPr>
      <w:r w:rsidRPr="00BB22B9">
        <w:t>Varying permission</w:t>
      </w:r>
    </w:p>
    <w:p w:rsidR="007E3875" w:rsidRPr="00BB22B9" w:rsidRDefault="007E3875" w:rsidP="007E3875">
      <w:pPr>
        <w:pStyle w:val="subsection"/>
      </w:pPr>
      <w:r w:rsidRPr="00BB22B9">
        <w:tab/>
        <w:t>(14)</w:t>
      </w:r>
      <w:r w:rsidRPr="00BB22B9">
        <w:tab/>
        <w:t xml:space="preserve">The Secretary may, by notice in writing, vary a permission granted under </w:t>
      </w:r>
      <w:r w:rsidR="0027360F" w:rsidRPr="00BB22B9">
        <w:t>subsection (</w:t>
      </w:r>
      <w:r w:rsidRPr="00BB22B9">
        <w:t>1), (2) or (3) to reflect changes in the trustee or trustees of the estate or estates concerned or in the external administrator in relation to the pharmacy concerned. A variation takes effect on the day specified in the notice (which may be earlier than the day the variation is made).</w:t>
      </w:r>
    </w:p>
    <w:p w:rsidR="007E3875" w:rsidRPr="00BB22B9" w:rsidRDefault="007E3875" w:rsidP="007E3875">
      <w:pPr>
        <w:pStyle w:val="notetext"/>
      </w:pPr>
      <w:r w:rsidRPr="00BB22B9">
        <w:t>Note:</w:t>
      </w:r>
      <w:r w:rsidRPr="00BB22B9">
        <w:tab/>
        <w:t>A variation will result in a different holder of the permission.</w:t>
      </w:r>
    </w:p>
    <w:p w:rsidR="007E3875" w:rsidRPr="00BB22B9" w:rsidRDefault="007E3875" w:rsidP="007E3875">
      <w:pPr>
        <w:pStyle w:val="SubsectionHead"/>
      </w:pPr>
      <w:r w:rsidRPr="00BB22B9">
        <w:t>Effect of certain State and Territory laws</w:t>
      </w:r>
    </w:p>
    <w:p w:rsidR="007E3875" w:rsidRPr="00BB22B9" w:rsidRDefault="007E3875" w:rsidP="007E3875">
      <w:pPr>
        <w:pStyle w:val="subsection"/>
      </w:pPr>
      <w:r w:rsidRPr="00BB22B9">
        <w:tab/>
        <w:t>(15)</w:t>
      </w:r>
      <w:r w:rsidRPr="00BB22B9">
        <w:tab/>
        <w:t xml:space="preserve">Nothing in this section authorises the Secretary to grant a permission under </w:t>
      </w:r>
      <w:r w:rsidR="0027360F" w:rsidRPr="00BB22B9">
        <w:t>subsection (</w:t>
      </w:r>
      <w:r w:rsidRPr="00BB22B9">
        <w:t>1), (2) or (3) to a person to supply pharmaceutical benefits at premises at which the person is not permitted, under the law of the State or Territory in which the premises are situated, to carry on business.</w:t>
      </w:r>
    </w:p>
    <w:p w:rsidR="007E3875" w:rsidRPr="00BB22B9" w:rsidRDefault="007E3875" w:rsidP="007E3875">
      <w:pPr>
        <w:pStyle w:val="SubsectionHead"/>
      </w:pPr>
      <w:r w:rsidRPr="00BB22B9">
        <w:t>Definitions</w:t>
      </w:r>
    </w:p>
    <w:p w:rsidR="007E3875" w:rsidRPr="00BB22B9" w:rsidRDefault="007E3875" w:rsidP="007E3875">
      <w:pPr>
        <w:pStyle w:val="subsection"/>
      </w:pPr>
      <w:r w:rsidRPr="00BB22B9">
        <w:tab/>
        <w:t>(16)</w:t>
      </w:r>
      <w:r w:rsidRPr="00BB22B9">
        <w:tab/>
        <w:t xml:space="preserve">For the purposes of this section, an </w:t>
      </w:r>
      <w:r w:rsidRPr="00BB22B9">
        <w:rPr>
          <w:b/>
          <w:i/>
        </w:rPr>
        <w:t>external administrator</w:t>
      </w:r>
      <w:r w:rsidRPr="00BB22B9">
        <w:t>, in relation to a pharmacy, is:</w:t>
      </w:r>
    </w:p>
    <w:p w:rsidR="007E3875" w:rsidRPr="00BB22B9" w:rsidRDefault="007E3875" w:rsidP="007E3875">
      <w:pPr>
        <w:pStyle w:val="paragraph"/>
      </w:pPr>
      <w:r w:rsidRPr="00BB22B9">
        <w:tab/>
        <w:t>(a)</w:t>
      </w:r>
      <w:r w:rsidRPr="00BB22B9">
        <w:tab/>
        <w:t>an administrator of the pharmacy; or</w:t>
      </w:r>
    </w:p>
    <w:p w:rsidR="007E3875" w:rsidRPr="00BB22B9" w:rsidRDefault="007E3875" w:rsidP="007E3875">
      <w:pPr>
        <w:pStyle w:val="paragraph"/>
      </w:pPr>
      <w:r w:rsidRPr="00BB22B9">
        <w:tab/>
        <w:t>(b)</w:t>
      </w:r>
      <w:r w:rsidRPr="00BB22B9">
        <w:tab/>
        <w:t xml:space="preserve">a managing controller (within the meaning of the </w:t>
      </w:r>
      <w:r w:rsidRPr="00BB22B9">
        <w:rPr>
          <w:i/>
        </w:rPr>
        <w:t>Corporations Act 2001</w:t>
      </w:r>
      <w:r w:rsidRPr="00BB22B9">
        <w:t>) in relation to property of any company operating the pharmacy; or</w:t>
      </w:r>
    </w:p>
    <w:p w:rsidR="007E3875" w:rsidRPr="00BB22B9" w:rsidRDefault="007E3875" w:rsidP="007E3875">
      <w:pPr>
        <w:pStyle w:val="paragraph"/>
      </w:pPr>
      <w:r w:rsidRPr="00BB22B9">
        <w:tab/>
        <w:t>(c)</w:t>
      </w:r>
      <w:r w:rsidRPr="00BB22B9">
        <w:tab/>
        <w:t>an external administrator (within the meaning of section</w:t>
      </w:r>
      <w:r w:rsidR="00C0727A" w:rsidRPr="00BB22B9">
        <w:t> </w:t>
      </w:r>
      <w:r w:rsidRPr="00BB22B9">
        <w:t>5</w:t>
      </w:r>
      <w:r w:rsidR="00AC0DDC">
        <w:noBreakHyphen/>
      </w:r>
      <w:r w:rsidRPr="00BB22B9">
        <w:t>20 of Schedule</w:t>
      </w:r>
      <w:r w:rsidR="00C0727A" w:rsidRPr="00BB22B9">
        <w:t> </w:t>
      </w:r>
      <w:r w:rsidRPr="00BB22B9">
        <w:t xml:space="preserve">2 to the </w:t>
      </w:r>
      <w:r w:rsidRPr="00BB22B9">
        <w:rPr>
          <w:i/>
        </w:rPr>
        <w:t>Corporations Act 2001</w:t>
      </w:r>
      <w:r w:rsidRPr="00BB22B9">
        <w:t>) of any company operating the pharmacy.</w:t>
      </w:r>
    </w:p>
    <w:p w:rsidR="007E3875" w:rsidRPr="00BB22B9" w:rsidRDefault="007E3875" w:rsidP="007E3875">
      <w:pPr>
        <w:pStyle w:val="subsection"/>
      </w:pPr>
      <w:r w:rsidRPr="00BB22B9">
        <w:lastRenderedPageBreak/>
        <w:tab/>
        <w:t>(17)</w:t>
      </w:r>
      <w:r w:rsidRPr="00BB22B9">
        <w:tab/>
        <w:t xml:space="preserve">For the purposes of this section, a </w:t>
      </w:r>
      <w:r w:rsidRPr="00BB22B9">
        <w:rPr>
          <w:b/>
          <w:i/>
        </w:rPr>
        <w:t>pharmacy</w:t>
      </w:r>
      <w:r w:rsidRPr="00BB22B9">
        <w:t xml:space="preserve"> is a business in the course of the carrying on of which pharmaceutical benefits are supplied.</w:t>
      </w:r>
    </w:p>
    <w:p w:rsidR="007E3875" w:rsidRPr="00BB22B9" w:rsidRDefault="007E3875" w:rsidP="007E3875">
      <w:pPr>
        <w:pStyle w:val="subsection"/>
      </w:pPr>
      <w:r w:rsidRPr="00BB22B9">
        <w:tab/>
        <w:t>(18)</w:t>
      </w:r>
      <w:r w:rsidRPr="00BB22B9">
        <w:tab/>
        <w:t>A reference in this section to the trustee of the estate of a bankrupt is to be read:</w:t>
      </w:r>
    </w:p>
    <w:p w:rsidR="007E3875" w:rsidRPr="00BB22B9" w:rsidRDefault="007E3875" w:rsidP="007E3875">
      <w:pPr>
        <w:pStyle w:val="paragraph"/>
      </w:pPr>
      <w:r w:rsidRPr="00BB22B9">
        <w:tab/>
        <w:t>(a)</w:t>
      </w:r>
      <w:r w:rsidRPr="00BB22B9">
        <w:tab/>
        <w:t>in relation to an estate in respect of which there are 2 or more joint trustees—as a reference to all the trustees; or</w:t>
      </w:r>
    </w:p>
    <w:p w:rsidR="007E3875" w:rsidRPr="00BB22B9" w:rsidRDefault="007E3875" w:rsidP="007E3875">
      <w:pPr>
        <w:pStyle w:val="paragraph"/>
      </w:pPr>
      <w:r w:rsidRPr="00BB22B9">
        <w:tab/>
        <w:t>(b)</w:t>
      </w:r>
      <w:r w:rsidRPr="00BB22B9">
        <w:tab/>
        <w:t>in relation to an estate in respect of which there are 2 or more joint and several trustees—as a reference to all of the trustees or any one or more of the trustees.</w:t>
      </w:r>
    </w:p>
    <w:p w:rsidR="007E3875" w:rsidRPr="00BB22B9" w:rsidRDefault="007E3875" w:rsidP="007E3875">
      <w:pPr>
        <w:pStyle w:val="subsection"/>
      </w:pPr>
      <w:r w:rsidRPr="00BB22B9">
        <w:tab/>
        <w:t>(19)</w:t>
      </w:r>
      <w:r w:rsidRPr="00BB22B9">
        <w:tab/>
        <w:t>A reference in this section to the external administrator in relation to a pharmacy is to be read:</w:t>
      </w:r>
    </w:p>
    <w:p w:rsidR="007E3875" w:rsidRPr="00BB22B9" w:rsidRDefault="007E3875" w:rsidP="007E3875">
      <w:pPr>
        <w:pStyle w:val="paragraph"/>
      </w:pPr>
      <w:r w:rsidRPr="00BB22B9">
        <w:tab/>
        <w:t>(a)</w:t>
      </w:r>
      <w:r w:rsidRPr="00BB22B9">
        <w:tab/>
        <w:t>in relation to a pharmacy in respect of which there are 2 or more joint external administrators—as a reference to all of the external administrators; and</w:t>
      </w:r>
    </w:p>
    <w:p w:rsidR="007E3875" w:rsidRPr="00BB22B9" w:rsidRDefault="007E3875" w:rsidP="007E3875">
      <w:pPr>
        <w:pStyle w:val="paragraph"/>
      </w:pPr>
      <w:r w:rsidRPr="00BB22B9">
        <w:tab/>
        <w:t>(b)</w:t>
      </w:r>
      <w:r w:rsidRPr="00BB22B9">
        <w:tab/>
        <w:t>in relation to a pharmacy in respect of which there are 2 or more joint and several external administrators—as a reference to all of the external administrators or any one or more of the external administrators.</w:t>
      </w:r>
    </w:p>
    <w:p w:rsidR="00530007" w:rsidRPr="00BB22B9" w:rsidRDefault="00530007" w:rsidP="00530007">
      <w:pPr>
        <w:pStyle w:val="ActHead5"/>
      </w:pPr>
      <w:bookmarkStart w:id="99" w:name="_Toc179887753"/>
      <w:r w:rsidRPr="00AC0DDC">
        <w:rPr>
          <w:rStyle w:val="CharSectno"/>
        </w:rPr>
        <w:t>92</w:t>
      </w:r>
      <w:r w:rsidRPr="00BB22B9">
        <w:t xml:space="preserve">  Approved medical practitioners</w:t>
      </w:r>
      <w:bookmarkEnd w:id="99"/>
    </w:p>
    <w:p w:rsidR="00530007" w:rsidRPr="00BB22B9" w:rsidRDefault="00530007" w:rsidP="00530007">
      <w:pPr>
        <w:pStyle w:val="subsection"/>
      </w:pPr>
      <w:r w:rsidRPr="00BB22B9">
        <w:tab/>
        <w:t>(1)</w:t>
      </w:r>
      <w:r w:rsidRPr="00BB22B9">
        <w:tab/>
        <w:t>Where there is no pharmacist approved in respect of premises from which, in the opinion of the Secretary, a convenient and efficient pharmaceutical service may be supplied in a particular area and a medical practitioner is practising in that area, the Secretary may approve the medical practitioner for the purpose of supplying pharmaceutical benefits to persons in that area.</w:t>
      </w:r>
    </w:p>
    <w:p w:rsidR="00530007" w:rsidRPr="00BB22B9" w:rsidRDefault="00530007" w:rsidP="00530007">
      <w:pPr>
        <w:pStyle w:val="subsection"/>
      </w:pPr>
      <w:r w:rsidRPr="00BB22B9">
        <w:tab/>
        <w:t>(1A)</w:t>
      </w:r>
      <w:r w:rsidRPr="00BB22B9">
        <w:tab/>
        <w:t xml:space="preserve">Where the Secretary makes a decision under </w:t>
      </w:r>
      <w:r w:rsidR="0027360F" w:rsidRPr="00BB22B9">
        <w:t>subsection (</w:t>
      </w:r>
      <w:r w:rsidRPr="00BB22B9">
        <w:t xml:space="preserve">1) approving or refusing to approve a medical practitioner, the </w:t>
      </w:r>
      <w:r w:rsidRPr="00BB22B9">
        <w:lastRenderedPageBreak/>
        <w:t>Secretary shall cause to be served on the medical practitioner, notice in writing of that decision.</w:t>
      </w:r>
    </w:p>
    <w:p w:rsidR="00530007" w:rsidRPr="00BB22B9" w:rsidRDefault="00530007" w:rsidP="00530007">
      <w:pPr>
        <w:pStyle w:val="subsection"/>
      </w:pPr>
      <w:r w:rsidRPr="00BB22B9">
        <w:tab/>
        <w:t>(2)</w:t>
      </w:r>
      <w:r w:rsidRPr="00BB22B9">
        <w:tab/>
        <w:t>Pharmaceutical benefits supplied by a medical practitioner so approved shall be supplied in accordance with such conditions as are prescribed.</w:t>
      </w:r>
    </w:p>
    <w:p w:rsidR="00530007" w:rsidRPr="00BB22B9" w:rsidRDefault="00530007" w:rsidP="00530007">
      <w:pPr>
        <w:pStyle w:val="ActHead5"/>
      </w:pPr>
      <w:bookmarkStart w:id="100" w:name="_Toc179887754"/>
      <w:r w:rsidRPr="00AC0DDC">
        <w:rPr>
          <w:rStyle w:val="CharSectno"/>
        </w:rPr>
        <w:t>92A</w:t>
      </w:r>
      <w:r w:rsidRPr="00BB22B9">
        <w:t xml:space="preserve">  Approvals to be subject to conditions</w:t>
      </w:r>
      <w:bookmarkEnd w:id="100"/>
    </w:p>
    <w:p w:rsidR="00530007" w:rsidRPr="00BB22B9" w:rsidRDefault="00530007" w:rsidP="00530007">
      <w:pPr>
        <w:pStyle w:val="subsection"/>
      </w:pPr>
      <w:r w:rsidRPr="00BB22B9">
        <w:tab/>
        <w:t>(1)</w:t>
      </w:r>
      <w:r w:rsidRPr="00BB22B9">
        <w:tab/>
        <w:t>The approval of a person as an approved pharmacist, or the approval of a medical practitioner, for the purposes of this Part (including an approval granted before the commencement of this section and an approval of a person or body referred to in section</w:t>
      </w:r>
      <w:r w:rsidR="00C0727A" w:rsidRPr="00BB22B9">
        <w:t> </w:t>
      </w:r>
      <w:r w:rsidRPr="00BB22B9">
        <w:t>83Z) is, by force of this section, subject to the following conditions:</w:t>
      </w:r>
    </w:p>
    <w:p w:rsidR="00530007" w:rsidRPr="00BB22B9" w:rsidRDefault="00530007" w:rsidP="00530007">
      <w:pPr>
        <w:pStyle w:val="paragraph"/>
      </w:pPr>
      <w:r w:rsidRPr="00BB22B9">
        <w:tab/>
        <w:t>(a)</w:t>
      </w:r>
      <w:r w:rsidRPr="00BB22B9">
        <w:tab/>
        <w:t>a condition that the approved pharmacist or approved medical practitioner will not, by advertisement, notice or otherwise, state or indicate that he or she is willing to supply all or any pharmaceutical benefits to all or any persons without charge or for a charge other than the charge that he or she may make without contravening section</w:t>
      </w:r>
      <w:r w:rsidR="00C0727A" w:rsidRPr="00BB22B9">
        <w:t> </w:t>
      </w:r>
      <w:r w:rsidRPr="00BB22B9">
        <w:t>87;</w:t>
      </w:r>
    </w:p>
    <w:p w:rsidR="00530007" w:rsidRPr="00BB22B9" w:rsidRDefault="00530007" w:rsidP="00530007">
      <w:pPr>
        <w:pStyle w:val="paragraph"/>
      </w:pPr>
      <w:r w:rsidRPr="00BB22B9">
        <w:tab/>
        <w:t>(b)</w:t>
      </w:r>
      <w:r w:rsidRPr="00BB22B9">
        <w:tab/>
        <w:t>a condition that, where the approved pharmacist or approved medical practitioner makes, by advertisement, notice or otherwise, a statement with respect to the charge for which he or she is willing to supply, or with respect to his or her willingness to supply without charge, drugs or medicinal preparations generally or a class of drugs or medicinal preparations, he or she will indicate in the statement whether or not the statement relates to the supply of pharmaceutical benefits;</w:t>
      </w:r>
    </w:p>
    <w:p w:rsidR="00530007" w:rsidRPr="00BB22B9" w:rsidRDefault="00530007" w:rsidP="00530007">
      <w:pPr>
        <w:pStyle w:val="paragraph"/>
      </w:pPr>
      <w:r w:rsidRPr="00BB22B9">
        <w:tab/>
        <w:t>(c)</w:t>
      </w:r>
      <w:r w:rsidRPr="00BB22B9">
        <w:tab/>
        <w:t>a condition that the approved pharmacist or approved medical practitioner will not follow a practice of supplying all or any pharmaceutical benefits to all or any persons without charge or for a charge other than the charge that he or she may make without contravening section</w:t>
      </w:r>
      <w:r w:rsidR="00C0727A" w:rsidRPr="00BB22B9">
        <w:t> </w:t>
      </w:r>
      <w:r w:rsidRPr="00BB22B9">
        <w:t>87;</w:t>
      </w:r>
    </w:p>
    <w:p w:rsidR="00530007" w:rsidRPr="00BB22B9" w:rsidRDefault="00530007" w:rsidP="00530007">
      <w:pPr>
        <w:pStyle w:val="paragraph"/>
      </w:pPr>
      <w:r w:rsidRPr="00BB22B9">
        <w:lastRenderedPageBreak/>
        <w:tab/>
        <w:t>(ca)</w:t>
      </w:r>
      <w:r w:rsidRPr="00BB22B9">
        <w:tab/>
        <w:t>a condition that where:</w:t>
      </w:r>
    </w:p>
    <w:p w:rsidR="00530007" w:rsidRPr="00BB22B9" w:rsidRDefault="00530007" w:rsidP="00530007">
      <w:pPr>
        <w:pStyle w:val="paragraphsub"/>
      </w:pPr>
      <w:r w:rsidRPr="00BB22B9">
        <w:tab/>
        <w:t>(i)</w:t>
      </w:r>
      <w:r w:rsidRPr="00BB22B9">
        <w:tab/>
        <w:t>the approved pharmacist supplies a pharmaceutical benefit upon a prescription that, in accordance with subsection</w:t>
      </w:r>
      <w:r w:rsidR="00C0727A" w:rsidRPr="00BB22B9">
        <w:t> </w:t>
      </w:r>
      <w:r w:rsidRPr="00BB22B9">
        <w:t>84AA(2) or (3), is a concessional benefit prescription, a concession card prescription or an entitlement card prescription; and</w:t>
      </w:r>
    </w:p>
    <w:p w:rsidR="00530007" w:rsidRPr="00BB22B9" w:rsidRDefault="00530007" w:rsidP="00530007">
      <w:pPr>
        <w:pStyle w:val="paragraphsub"/>
        <w:keepNext/>
      </w:pPr>
      <w:r w:rsidRPr="00BB22B9">
        <w:tab/>
        <w:t>(ii)</w:t>
      </w:r>
      <w:r w:rsidRPr="00BB22B9">
        <w:tab/>
        <w:t xml:space="preserve">that prescription is subsequently reduced to a document in writing (in this paragraph referred to as the </w:t>
      </w:r>
      <w:r w:rsidRPr="00BB22B9">
        <w:rPr>
          <w:b/>
          <w:i/>
        </w:rPr>
        <w:t>relevant document</w:t>
      </w:r>
      <w:r w:rsidRPr="00BB22B9">
        <w:t>) and given to the approved pharmacist in pursuance of regulations in force for the purposes of this Part;</w:t>
      </w:r>
    </w:p>
    <w:p w:rsidR="00530007" w:rsidRPr="00BB22B9" w:rsidRDefault="00530007" w:rsidP="00530007">
      <w:pPr>
        <w:pStyle w:val="paragraph"/>
      </w:pPr>
      <w:r w:rsidRPr="00BB22B9">
        <w:tab/>
      </w:r>
      <w:r w:rsidRPr="00BB22B9">
        <w:tab/>
        <w:t>the approved pharmacist shall write or mark on the relevant document the information communicated, or purportedly communicated, to him or her under subsection</w:t>
      </w:r>
      <w:r w:rsidR="00C0727A" w:rsidRPr="00BB22B9">
        <w:t> </w:t>
      </w:r>
      <w:r w:rsidRPr="00BB22B9">
        <w:t>84AA(2) or (3) in such manner as would, if the relevant document were a written prescription, cause that prescription to be, in accordance with subsection</w:t>
      </w:r>
      <w:r w:rsidR="00C0727A" w:rsidRPr="00BB22B9">
        <w:t> </w:t>
      </w:r>
      <w:r w:rsidRPr="00BB22B9">
        <w:t>84AA(1) or (1A), a concessional benefit prescription, a concession card prescription or an entitlement card prescription, as the case requires;</w:t>
      </w:r>
    </w:p>
    <w:p w:rsidR="00530007" w:rsidRPr="00BB22B9" w:rsidRDefault="00530007" w:rsidP="00530007">
      <w:pPr>
        <w:pStyle w:val="paragraph"/>
      </w:pPr>
      <w:r w:rsidRPr="00BB22B9">
        <w:tab/>
        <w:t>(d)</w:t>
      </w:r>
      <w:r w:rsidRPr="00BB22B9">
        <w:tab/>
        <w:t>a condition that the approved pharmacist or approved medical practitioner will not enter into a refund agreement or become an agent of a party to a refund agreement for the purposes of the refund agreement;</w:t>
      </w:r>
    </w:p>
    <w:p w:rsidR="00530007" w:rsidRPr="00BB22B9" w:rsidRDefault="00530007" w:rsidP="00530007">
      <w:pPr>
        <w:pStyle w:val="paragraph"/>
      </w:pPr>
      <w:r w:rsidRPr="00BB22B9">
        <w:tab/>
        <w:t>(e)</w:t>
      </w:r>
      <w:r w:rsidRPr="00BB22B9">
        <w:tab/>
        <w:t>a condition that the approved pharmacist, being a friendly society or a friendly society body, will keep a record, in a form approved by the Secretary, of the names and addresses, being addresses last known to the pharmacist, of all members:</w:t>
      </w:r>
    </w:p>
    <w:p w:rsidR="00530007" w:rsidRPr="00BB22B9" w:rsidRDefault="00530007" w:rsidP="00530007">
      <w:pPr>
        <w:pStyle w:val="paragraphsub"/>
      </w:pPr>
      <w:r w:rsidRPr="00BB22B9">
        <w:tab/>
        <w:t>(i)</w:t>
      </w:r>
      <w:r w:rsidRPr="00BB22B9">
        <w:tab/>
        <w:t>where the pharmacist is a friendly society—of the friendly society; or</w:t>
      </w:r>
    </w:p>
    <w:p w:rsidR="00530007" w:rsidRPr="00BB22B9" w:rsidRDefault="00530007" w:rsidP="00530007">
      <w:pPr>
        <w:pStyle w:val="paragraphsub"/>
        <w:keepNext/>
      </w:pPr>
      <w:r w:rsidRPr="00BB22B9">
        <w:tab/>
        <w:t>(ii)</w:t>
      </w:r>
      <w:r w:rsidRPr="00BB22B9">
        <w:tab/>
        <w:t xml:space="preserve">where the pharmacist is a friendly society body—of the friendly society, or of any of the friendly societies, for </w:t>
      </w:r>
      <w:r w:rsidRPr="00BB22B9">
        <w:lastRenderedPageBreak/>
        <w:t>the benefit of the members of which the pharmacist is carrying on business;</w:t>
      </w:r>
    </w:p>
    <w:p w:rsidR="00530007" w:rsidRPr="00BB22B9" w:rsidRDefault="00530007" w:rsidP="00530007">
      <w:pPr>
        <w:pStyle w:val="paragraph"/>
      </w:pPr>
      <w:r w:rsidRPr="00BB22B9">
        <w:tab/>
      </w:r>
      <w:r w:rsidRPr="00BB22B9">
        <w:tab/>
        <w:t>who were, immediately before 24</w:t>
      </w:r>
      <w:r w:rsidR="00C0727A" w:rsidRPr="00BB22B9">
        <w:t> </w:t>
      </w:r>
      <w:r w:rsidRPr="00BB22B9">
        <w:t>April 1964, and have continued to be, parties to agreements or arrangements under which contributions were and are payable by those members or on their behalf to friendly societies, or to friendly society bodies, for the purpose of obtaining benefits in respect of medicines;</w:t>
      </w:r>
    </w:p>
    <w:p w:rsidR="00530007" w:rsidRPr="00BB22B9" w:rsidRDefault="00530007" w:rsidP="00530007">
      <w:pPr>
        <w:pStyle w:val="paragraph"/>
      </w:pPr>
      <w:r w:rsidRPr="00BB22B9">
        <w:tab/>
        <w:t>(f)</w:t>
      </w:r>
      <w:r w:rsidRPr="00BB22B9">
        <w:tab/>
        <w:t>any other condition (including, but not limited to, a condition relating to premises) determined by the Minister</w:t>
      </w:r>
      <w:r w:rsidR="00155208" w:rsidRPr="00BB22B9">
        <w:t xml:space="preserve"> under </w:t>
      </w:r>
      <w:r w:rsidR="0027360F" w:rsidRPr="00BB22B9">
        <w:t>subsection (</w:t>
      </w:r>
      <w:r w:rsidR="00155208" w:rsidRPr="00BB22B9">
        <w:t>1A)</w:t>
      </w:r>
      <w:r w:rsidRPr="00BB22B9">
        <w:t>.</w:t>
      </w:r>
    </w:p>
    <w:p w:rsidR="00155208" w:rsidRPr="00BB22B9" w:rsidRDefault="00155208" w:rsidP="00155208">
      <w:pPr>
        <w:pStyle w:val="subsection"/>
      </w:pPr>
      <w:r w:rsidRPr="00BB22B9">
        <w:tab/>
        <w:t>(1A)</w:t>
      </w:r>
      <w:r w:rsidRPr="00BB22B9">
        <w:tab/>
        <w:t xml:space="preserve">For the purposes of </w:t>
      </w:r>
      <w:r w:rsidR="0027360F" w:rsidRPr="00BB22B9">
        <w:t>paragraph (</w:t>
      </w:r>
      <w:r w:rsidRPr="00BB22B9">
        <w:t>1)(f), the Minister may, by legislative instrument, determine conditions.</w:t>
      </w:r>
    </w:p>
    <w:p w:rsidR="00530007" w:rsidRPr="00BB22B9" w:rsidRDefault="00530007" w:rsidP="00530007">
      <w:pPr>
        <w:pStyle w:val="subsection"/>
      </w:pPr>
      <w:r w:rsidRPr="00BB22B9">
        <w:tab/>
        <w:t>(2)</w:t>
      </w:r>
      <w:r w:rsidRPr="00BB22B9">
        <w:tab/>
        <w:t>The conditions specified in paragraphs 92A(1)(a), (b) and (c) do not apply in relation to:</w:t>
      </w:r>
    </w:p>
    <w:p w:rsidR="00530007" w:rsidRPr="00BB22B9" w:rsidRDefault="00530007" w:rsidP="00530007">
      <w:pPr>
        <w:pStyle w:val="paragraph"/>
      </w:pPr>
      <w:r w:rsidRPr="00BB22B9">
        <w:tab/>
        <w:t>(a)</w:t>
      </w:r>
      <w:r w:rsidRPr="00BB22B9">
        <w:tab/>
        <w:t>the supply, or a statement relating to the supply, of pharmaceutical benefits upon entitlement card prescriptions;</w:t>
      </w:r>
    </w:p>
    <w:p w:rsidR="00530007" w:rsidRPr="00BB22B9" w:rsidRDefault="00530007" w:rsidP="00530007">
      <w:pPr>
        <w:pStyle w:val="paragraph"/>
      </w:pPr>
      <w:r w:rsidRPr="00BB22B9">
        <w:tab/>
        <w:t>(b)</w:t>
      </w:r>
      <w:r w:rsidRPr="00BB22B9">
        <w:tab/>
        <w:t>the supply, or a statement relating to the supply, of pharmaceutical benefits by a friendly society or by a friendly society body to members:</w:t>
      </w:r>
    </w:p>
    <w:p w:rsidR="00530007" w:rsidRPr="00BB22B9" w:rsidRDefault="00530007" w:rsidP="00530007">
      <w:pPr>
        <w:pStyle w:val="paragraphsub"/>
      </w:pPr>
      <w:r w:rsidRPr="00BB22B9">
        <w:tab/>
        <w:t>(i)</w:t>
      </w:r>
      <w:r w:rsidRPr="00BB22B9">
        <w:tab/>
        <w:t>in the case of a friendly society—of the friendly society; or</w:t>
      </w:r>
    </w:p>
    <w:p w:rsidR="00530007" w:rsidRPr="00BB22B9" w:rsidRDefault="00530007" w:rsidP="00530007">
      <w:pPr>
        <w:pStyle w:val="paragraphsub"/>
        <w:keepNext/>
      </w:pPr>
      <w:r w:rsidRPr="00BB22B9">
        <w:tab/>
        <w:t>(ii)</w:t>
      </w:r>
      <w:r w:rsidRPr="00BB22B9">
        <w:tab/>
        <w:t>in the case of a friendly society body—of the friendly society, or of any of the friendly societies, for the benefit of the members of which the friendly society body is carrying on business;</w:t>
      </w:r>
    </w:p>
    <w:p w:rsidR="00530007" w:rsidRPr="00BB22B9" w:rsidRDefault="00530007" w:rsidP="00530007">
      <w:pPr>
        <w:pStyle w:val="paragraph"/>
      </w:pPr>
      <w:r w:rsidRPr="00BB22B9">
        <w:tab/>
      </w:r>
      <w:r w:rsidRPr="00BB22B9">
        <w:tab/>
        <w:t>who were, immediately before 24</w:t>
      </w:r>
      <w:r w:rsidR="00C0727A" w:rsidRPr="00BB22B9">
        <w:t> </w:t>
      </w:r>
      <w:r w:rsidRPr="00BB22B9">
        <w:t>April 1964, and have continued to be, parties to agreements or arrangements under which contributions were and are payable by those members or on their behalf to friendly societies, or to friendly society bodies, for the purpose of obtaining benefits in respect of medicines; or</w:t>
      </w:r>
    </w:p>
    <w:p w:rsidR="00530007" w:rsidRPr="00BB22B9" w:rsidRDefault="00530007" w:rsidP="00530007">
      <w:pPr>
        <w:pStyle w:val="paragraph"/>
      </w:pPr>
      <w:r w:rsidRPr="00BB22B9">
        <w:lastRenderedPageBreak/>
        <w:tab/>
        <w:t>(c)</w:t>
      </w:r>
      <w:r w:rsidRPr="00BB22B9">
        <w:tab/>
        <w:t xml:space="preserve">the supply, or a statement relating to the supply, of pharmaceutical benefits by a friendly society or by a friendly society body to the spouses, or to the children, of members referred to in </w:t>
      </w:r>
      <w:r w:rsidR="0027360F" w:rsidRPr="00BB22B9">
        <w:t>paragraph (</w:t>
      </w:r>
      <w:r w:rsidRPr="00BB22B9">
        <w:t>b).</w:t>
      </w:r>
    </w:p>
    <w:p w:rsidR="00530007" w:rsidRPr="00BB22B9" w:rsidRDefault="00530007" w:rsidP="00530007">
      <w:pPr>
        <w:pStyle w:val="subsection"/>
      </w:pPr>
      <w:r w:rsidRPr="00BB22B9">
        <w:tab/>
        <w:t>(3)</w:t>
      </w:r>
      <w:r w:rsidRPr="00BB22B9">
        <w:tab/>
        <w:t xml:space="preserve">For the purposes of </w:t>
      </w:r>
      <w:r w:rsidR="0027360F" w:rsidRPr="00BB22B9">
        <w:t>section 9</w:t>
      </w:r>
      <w:r w:rsidRPr="00BB22B9">
        <w:t>5, any conduct of an approved pharmacist that is a contravention of the conditions specified in this section shall be deemed to be conduct that is an abuse of his or her approval.</w:t>
      </w:r>
    </w:p>
    <w:p w:rsidR="00530007" w:rsidRPr="00BB22B9" w:rsidRDefault="00530007" w:rsidP="00530007">
      <w:pPr>
        <w:pStyle w:val="subsection"/>
      </w:pPr>
      <w:r w:rsidRPr="00BB22B9">
        <w:tab/>
        <w:t>(4)</w:t>
      </w:r>
      <w:r w:rsidRPr="00BB22B9">
        <w:tab/>
        <w:t xml:space="preserve">For all purposes in connection with the writing or marking on a document by an approved pharmacist of information of the kind referred to in </w:t>
      </w:r>
      <w:r w:rsidR="0027360F" w:rsidRPr="00BB22B9">
        <w:t>paragraph (</w:t>
      </w:r>
      <w:r w:rsidRPr="00BB22B9">
        <w:t>1)(ca), the communication, or purported communication, of the information referred to in subsection</w:t>
      </w:r>
      <w:r w:rsidR="00C0727A" w:rsidRPr="00BB22B9">
        <w:t> </w:t>
      </w:r>
      <w:r w:rsidRPr="00BB22B9">
        <w:t>84AA(2) or (3), as the case requires, shall be taken to afford full and sufficient grounds for the writing or marking of that information by the pharmacist on that document.</w:t>
      </w:r>
    </w:p>
    <w:p w:rsidR="00530007" w:rsidRPr="00BB22B9" w:rsidRDefault="00530007" w:rsidP="00530007">
      <w:pPr>
        <w:pStyle w:val="ActHead5"/>
      </w:pPr>
      <w:bookmarkStart w:id="101" w:name="_Toc179887755"/>
      <w:r w:rsidRPr="00AC0DDC">
        <w:rPr>
          <w:rStyle w:val="CharSectno"/>
        </w:rPr>
        <w:t>92B</w:t>
      </w:r>
      <w:r w:rsidRPr="00BB22B9">
        <w:t xml:space="preserve">  Persons not to enter into certain refund agreements</w:t>
      </w:r>
      <w:bookmarkEnd w:id="101"/>
    </w:p>
    <w:p w:rsidR="00530007" w:rsidRPr="00BB22B9" w:rsidRDefault="00530007" w:rsidP="00530007">
      <w:pPr>
        <w:pStyle w:val="subsection"/>
      </w:pPr>
      <w:r w:rsidRPr="00BB22B9">
        <w:tab/>
        <w:t>(1)</w:t>
      </w:r>
      <w:r w:rsidRPr="00BB22B9">
        <w:tab/>
        <w:t xml:space="preserve">Except as provided in </w:t>
      </w:r>
      <w:r w:rsidR="0027360F" w:rsidRPr="00BB22B9">
        <w:t>subsection (</w:t>
      </w:r>
      <w:r w:rsidRPr="00BB22B9">
        <w:t>2), a person who is an insurer must not enter into a contract of insurance that comprises or contains a refund agreement.</w:t>
      </w:r>
    </w:p>
    <w:p w:rsidR="00530007" w:rsidRPr="00BB22B9" w:rsidRDefault="00530007" w:rsidP="00530007">
      <w:pPr>
        <w:pStyle w:val="Penalty"/>
      </w:pPr>
      <w:r w:rsidRPr="00BB22B9">
        <w:t>Penalty:</w:t>
      </w:r>
      <w:r w:rsidRPr="00BB22B9">
        <w:tab/>
        <w:t>20 penalty units</w:t>
      </w:r>
    </w:p>
    <w:p w:rsidR="00530007" w:rsidRPr="00BB22B9" w:rsidRDefault="00530007" w:rsidP="00530007">
      <w:pPr>
        <w:pStyle w:val="subsection"/>
      </w:pPr>
      <w:r w:rsidRPr="00BB22B9">
        <w:tab/>
        <w:t>(2)</w:t>
      </w:r>
      <w:r w:rsidRPr="00BB22B9">
        <w:tab/>
        <w:t>This section does not prevent a private health insurer from entering into a complying health insurance policy under which the insurer covers the cost of pharmaceutical benefits dispensed to a person as part of an episode of hospital treatment or hospital</w:t>
      </w:r>
      <w:r w:rsidR="00AC0DDC">
        <w:noBreakHyphen/>
      </w:r>
      <w:r w:rsidRPr="00BB22B9">
        <w:t>substitute treatment covered by the policy.</w:t>
      </w:r>
    </w:p>
    <w:p w:rsidR="00A17FA3" w:rsidRPr="00BB22B9" w:rsidRDefault="00A17FA3" w:rsidP="00A17FA3">
      <w:pPr>
        <w:pStyle w:val="ActHead5"/>
      </w:pPr>
      <w:bookmarkStart w:id="102" w:name="_Toc179887756"/>
      <w:r w:rsidRPr="00AC0DDC">
        <w:rPr>
          <w:rStyle w:val="CharSectno"/>
        </w:rPr>
        <w:lastRenderedPageBreak/>
        <w:t>93</w:t>
      </w:r>
      <w:r w:rsidRPr="00BB22B9">
        <w:t xml:space="preserve">  Prescriber bag supplies—medical practitioners</w:t>
      </w:r>
      <w:bookmarkEnd w:id="102"/>
    </w:p>
    <w:p w:rsidR="00530007" w:rsidRPr="00BB22B9" w:rsidRDefault="00530007" w:rsidP="00530007">
      <w:pPr>
        <w:pStyle w:val="subsection"/>
      </w:pPr>
      <w:r w:rsidRPr="00BB22B9">
        <w:tab/>
        <w:t>(1)</w:t>
      </w:r>
      <w:r w:rsidRPr="00BB22B9">
        <w:tab/>
        <w:t>Except as prescribed, a medical practitioner is authorized to supply such pharmaceutical benefits as the Minister</w:t>
      </w:r>
      <w:r w:rsidR="008A6C68" w:rsidRPr="00BB22B9">
        <w:t xml:space="preserve">, by legislative instrument, </w:t>
      </w:r>
      <w:r w:rsidRPr="00BB22B9">
        <w:t>determines to persons who are entitled under this Part to receive those pharmaceutical benefits.</w:t>
      </w:r>
    </w:p>
    <w:p w:rsidR="00530007" w:rsidRPr="00BB22B9" w:rsidRDefault="00530007" w:rsidP="00530007">
      <w:pPr>
        <w:pStyle w:val="subsection"/>
      </w:pPr>
      <w:r w:rsidRPr="00BB22B9">
        <w:tab/>
        <w:t>(2)</w:t>
      </w:r>
      <w:r w:rsidRPr="00BB22B9">
        <w:tab/>
        <w:t>For the purpose of this section, the Minister may</w:t>
      </w:r>
      <w:r w:rsidR="00647AD2" w:rsidRPr="00BB22B9">
        <w:t xml:space="preserve">, by legislative instrument, </w:t>
      </w:r>
      <w:r w:rsidRPr="00BB22B9">
        <w:t>determine the maximum quantity or number of units of a pharmaceutical benefit which may be obtained by a medical practitioner during a specified period and a medical practitioner shall obtain the pharmaceutical benefit as prescribed.</w:t>
      </w:r>
    </w:p>
    <w:p w:rsidR="00530007" w:rsidRPr="00BB22B9" w:rsidRDefault="00530007" w:rsidP="00530007">
      <w:pPr>
        <w:pStyle w:val="subsection"/>
      </w:pPr>
      <w:r w:rsidRPr="00BB22B9">
        <w:tab/>
        <w:t>(3)</w:t>
      </w:r>
      <w:r w:rsidRPr="00BB22B9">
        <w:tab/>
        <w:t>Payment by the Commonwealth in respect of the supply of pharmaceutical benefits under this section shall be made as prescribed.</w:t>
      </w:r>
    </w:p>
    <w:p w:rsidR="00617EA7" w:rsidRPr="00BB22B9" w:rsidRDefault="00617EA7" w:rsidP="00617EA7">
      <w:pPr>
        <w:pStyle w:val="ActHead5"/>
      </w:pPr>
      <w:bookmarkStart w:id="103" w:name="_Toc179887757"/>
      <w:r w:rsidRPr="00AC0DDC">
        <w:rPr>
          <w:rStyle w:val="CharSectno"/>
        </w:rPr>
        <w:t>93AA</w:t>
      </w:r>
      <w:r w:rsidRPr="00BB22B9">
        <w:t xml:space="preserve">  Prescriber bag supplies—authorised midwives</w:t>
      </w:r>
      <w:bookmarkEnd w:id="103"/>
    </w:p>
    <w:p w:rsidR="00617EA7" w:rsidRPr="00BB22B9" w:rsidRDefault="00617EA7" w:rsidP="00617EA7">
      <w:pPr>
        <w:pStyle w:val="subsection"/>
      </w:pPr>
      <w:r w:rsidRPr="00BB22B9">
        <w:tab/>
        <w:t>(1)</w:t>
      </w:r>
      <w:r w:rsidRPr="00BB22B9">
        <w:tab/>
        <w:t>Except as prescribed by the regulations, an authorised midwife is authorised to supply such pharmaceutical benefits as the Minister, by legislative instrument, determines to persons who are entitled under this Part to receive those pharmaceutical benefits.</w:t>
      </w:r>
    </w:p>
    <w:p w:rsidR="00617EA7" w:rsidRPr="00BB22B9" w:rsidRDefault="00617EA7" w:rsidP="00617EA7">
      <w:pPr>
        <w:pStyle w:val="subsection"/>
      </w:pPr>
      <w:r w:rsidRPr="00BB22B9">
        <w:tab/>
        <w:t>(2)</w:t>
      </w:r>
      <w:r w:rsidRPr="00BB22B9">
        <w:tab/>
        <w:t>For the purposes of this section, the Minister may, by legislative instrument, determine the maximum quantity or number of units of a pharmaceutical benefit which may be obtained by an authorised midwife during a specified period.</w:t>
      </w:r>
    </w:p>
    <w:p w:rsidR="00617EA7" w:rsidRPr="00BB22B9" w:rsidRDefault="00617EA7" w:rsidP="00617EA7">
      <w:pPr>
        <w:pStyle w:val="subsection"/>
      </w:pPr>
      <w:r w:rsidRPr="00BB22B9">
        <w:tab/>
        <w:t>(3)</w:t>
      </w:r>
      <w:r w:rsidRPr="00BB22B9">
        <w:tab/>
        <w:t>The regulations may make provision for or in relation to the obtaining of pharmaceutical benefits by an authorised midwife for the purposes of this section.</w:t>
      </w:r>
    </w:p>
    <w:p w:rsidR="00617EA7" w:rsidRPr="00BB22B9" w:rsidRDefault="00617EA7" w:rsidP="00617EA7">
      <w:pPr>
        <w:pStyle w:val="subsection"/>
      </w:pPr>
      <w:r w:rsidRPr="00BB22B9">
        <w:tab/>
        <w:t>(4)</w:t>
      </w:r>
      <w:r w:rsidRPr="00BB22B9">
        <w:tab/>
        <w:t>The regulations may make provision for or in relation to payments by the Commonwealth in respect of the supply of pharmaceutical benefits under this section.</w:t>
      </w:r>
    </w:p>
    <w:p w:rsidR="00617EA7" w:rsidRPr="00BB22B9" w:rsidRDefault="00617EA7" w:rsidP="00617EA7">
      <w:pPr>
        <w:pStyle w:val="ActHead5"/>
      </w:pPr>
      <w:bookmarkStart w:id="104" w:name="_Toc179887758"/>
      <w:r w:rsidRPr="00AC0DDC">
        <w:rPr>
          <w:rStyle w:val="CharSectno"/>
        </w:rPr>
        <w:lastRenderedPageBreak/>
        <w:t>93AB</w:t>
      </w:r>
      <w:r w:rsidRPr="00BB22B9">
        <w:t xml:space="preserve">  Prescriber bag supplies—authorised nurse practitioners</w:t>
      </w:r>
      <w:bookmarkEnd w:id="104"/>
    </w:p>
    <w:p w:rsidR="00617EA7" w:rsidRPr="00BB22B9" w:rsidRDefault="00617EA7" w:rsidP="00617EA7">
      <w:pPr>
        <w:pStyle w:val="subsection"/>
      </w:pPr>
      <w:r w:rsidRPr="00BB22B9">
        <w:tab/>
        <w:t>(1)</w:t>
      </w:r>
      <w:r w:rsidRPr="00BB22B9">
        <w:tab/>
        <w:t>Except as prescribed by the regulations, an authorised nurse practitioner is authorised to supply such pharmaceutical benefits as the Minister, by legislative instrument, determines to persons who are entitled under this Part to receive those pharmaceutical benefits.</w:t>
      </w:r>
    </w:p>
    <w:p w:rsidR="00617EA7" w:rsidRPr="00BB22B9" w:rsidRDefault="00617EA7" w:rsidP="00617EA7">
      <w:pPr>
        <w:pStyle w:val="subsection"/>
      </w:pPr>
      <w:r w:rsidRPr="00BB22B9">
        <w:tab/>
        <w:t>(2)</w:t>
      </w:r>
      <w:r w:rsidRPr="00BB22B9">
        <w:tab/>
        <w:t>For the purposes of this section, the Minister may, by legislative instrument, determine the maximum quantity or number of units of a pharmaceutical benefit which may be obtained by an authorised nurse practitioner during a specified period.</w:t>
      </w:r>
    </w:p>
    <w:p w:rsidR="00617EA7" w:rsidRPr="00BB22B9" w:rsidRDefault="00617EA7" w:rsidP="00617EA7">
      <w:pPr>
        <w:pStyle w:val="subsection"/>
      </w:pPr>
      <w:r w:rsidRPr="00BB22B9">
        <w:tab/>
        <w:t>(3)</w:t>
      </w:r>
      <w:r w:rsidRPr="00BB22B9">
        <w:tab/>
        <w:t>The regulations may make provision for or in relation to the obtaining of pharmaceutical benefits by an authorised nurse practitioner for the purposes of this section.</w:t>
      </w:r>
    </w:p>
    <w:p w:rsidR="00617EA7" w:rsidRPr="00BB22B9" w:rsidRDefault="00617EA7" w:rsidP="00617EA7">
      <w:pPr>
        <w:pStyle w:val="subsection"/>
      </w:pPr>
      <w:r w:rsidRPr="00BB22B9">
        <w:tab/>
        <w:t>(4)</w:t>
      </w:r>
      <w:r w:rsidRPr="00BB22B9">
        <w:tab/>
        <w:t>The regulations may make provision for or in relation to payments by the Commonwealth in respect of the supply of pharmaceutical benefits under this section.</w:t>
      </w:r>
    </w:p>
    <w:p w:rsidR="00530007" w:rsidRPr="00BB22B9" w:rsidRDefault="00530007" w:rsidP="00530007">
      <w:pPr>
        <w:pStyle w:val="ActHead5"/>
      </w:pPr>
      <w:bookmarkStart w:id="105" w:name="_Toc179887759"/>
      <w:r w:rsidRPr="00AC0DDC">
        <w:rPr>
          <w:rStyle w:val="CharSectno"/>
        </w:rPr>
        <w:t>93A</w:t>
      </w:r>
      <w:r w:rsidRPr="00BB22B9">
        <w:t xml:space="preserve">  Supply of certain pharmaceutical benefits to patients in private hospitals or aged care facilities</w:t>
      </w:r>
      <w:bookmarkEnd w:id="105"/>
    </w:p>
    <w:p w:rsidR="00530007" w:rsidRPr="00BB22B9" w:rsidRDefault="00530007" w:rsidP="00530007">
      <w:pPr>
        <w:pStyle w:val="subsection"/>
      </w:pPr>
      <w:r w:rsidRPr="00BB22B9">
        <w:tab/>
        <w:t>(1)</w:t>
      </w:r>
      <w:r w:rsidRPr="00BB22B9">
        <w:tab/>
        <w:t>In this section:</w:t>
      </w:r>
    </w:p>
    <w:p w:rsidR="00530007" w:rsidRPr="00BB22B9" w:rsidRDefault="00530007" w:rsidP="00530007">
      <w:pPr>
        <w:pStyle w:val="Definition"/>
      </w:pPr>
      <w:r w:rsidRPr="00BB22B9">
        <w:rPr>
          <w:b/>
          <w:i/>
        </w:rPr>
        <w:t>prescribed institution</w:t>
      </w:r>
      <w:r w:rsidRPr="00BB22B9">
        <w:t xml:space="preserve"> means:</w:t>
      </w:r>
    </w:p>
    <w:p w:rsidR="00530007" w:rsidRPr="00BB22B9" w:rsidRDefault="00530007" w:rsidP="00530007">
      <w:pPr>
        <w:pStyle w:val="paragraph"/>
      </w:pPr>
      <w:r w:rsidRPr="00BB22B9">
        <w:tab/>
        <w:t>(a)</w:t>
      </w:r>
      <w:r w:rsidRPr="00BB22B9">
        <w:tab/>
        <w:t>a private hospital; or</w:t>
      </w:r>
    </w:p>
    <w:p w:rsidR="00530007" w:rsidRPr="00BB22B9" w:rsidRDefault="00530007" w:rsidP="00530007">
      <w:pPr>
        <w:pStyle w:val="paragraph"/>
      </w:pPr>
      <w:r w:rsidRPr="00BB22B9">
        <w:tab/>
        <w:t>(b)</w:t>
      </w:r>
      <w:r w:rsidRPr="00BB22B9">
        <w:tab/>
        <w:t xml:space="preserve">a residential care service within the meaning of the </w:t>
      </w:r>
      <w:r w:rsidRPr="00BB22B9">
        <w:rPr>
          <w:i/>
        </w:rPr>
        <w:t>Aged Care Act 1997</w:t>
      </w:r>
      <w:r w:rsidRPr="00BB22B9">
        <w:t>.</w:t>
      </w:r>
    </w:p>
    <w:p w:rsidR="00530007" w:rsidRPr="00BB22B9" w:rsidRDefault="00530007" w:rsidP="00530007">
      <w:pPr>
        <w:pStyle w:val="subsection"/>
      </w:pPr>
      <w:r w:rsidRPr="00BB22B9">
        <w:tab/>
        <w:t>(2)</w:t>
      </w:r>
      <w:r w:rsidRPr="00BB22B9">
        <w:tab/>
        <w:t>For the purposes of this section, the Minister may determine:</w:t>
      </w:r>
    </w:p>
    <w:p w:rsidR="00530007" w:rsidRPr="00BB22B9" w:rsidRDefault="00530007" w:rsidP="00530007">
      <w:pPr>
        <w:pStyle w:val="paragraph"/>
      </w:pPr>
      <w:r w:rsidRPr="00BB22B9">
        <w:lastRenderedPageBreak/>
        <w:tab/>
        <w:t>(a)</w:t>
      </w:r>
      <w:r w:rsidRPr="00BB22B9">
        <w:tab/>
        <w:t>the pharmaceutical benefits or classes of pharmaceutical benefits that may be supplied under this section to patients receiving treatment in prescribed institutions; and</w:t>
      </w:r>
    </w:p>
    <w:p w:rsidR="00530007" w:rsidRPr="00BB22B9" w:rsidRDefault="00530007" w:rsidP="00530007">
      <w:pPr>
        <w:pStyle w:val="paragraph"/>
      </w:pPr>
      <w:r w:rsidRPr="00BB22B9">
        <w:tab/>
        <w:t>(b)</w:t>
      </w:r>
      <w:r w:rsidRPr="00BB22B9">
        <w:tab/>
        <w:t>the conditions under which such pharmaceutical benefits may be supplied to, and held by, prescribed institutions.</w:t>
      </w:r>
    </w:p>
    <w:p w:rsidR="00F7360C" w:rsidRPr="00BB22B9" w:rsidRDefault="00F7360C" w:rsidP="00F7360C">
      <w:pPr>
        <w:pStyle w:val="notetext"/>
      </w:pPr>
      <w:r w:rsidRPr="00BB22B9">
        <w:t>Note:</w:t>
      </w:r>
      <w:r w:rsidRPr="00BB22B9">
        <w:tab/>
        <w:t>Subsection</w:t>
      </w:r>
      <w:r w:rsidR="00C0727A" w:rsidRPr="00BB22B9">
        <w:t> </w:t>
      </w:r>
      <w:r w:rsidRPr="00BB22B9">
        <w:t xml:space="preserve">33(3A) of the </w:t>
      </w:r>
      <w:r w:rsidRPr="00BB22B9">
        <w:rPr>
          <w:i/>
        </w:rPr>
        <w:t>Acts Interpretation Act 1901</w:t>
      </w:r>
      <w:r w:rsidRPr="00BB22B9">
        <w:t xml:space="preserve"> applies to a determination under </w:t>
      </w:r>
      <w:r w:rsidR="0027360F" w:rsidRPr="00BB22B9">
        <w:t>subsection (</w:t>
      </w:r>
      <w:r w:rsidRPr="00BB22B9">
        <w:t>2). This means that, for example, a determination could determine conditions for private hospitals that are different from conditions that are determined for residential care services.</w:t>
      </w:r>
    </w:p>
    <w:p w:rsidR="00530007" w:rsidRPr="00BB22B9" w:rsidRDefault="00530007" w:rsidP="00530007">
      <w:pPr>
        <w:pStyle w:val="subsection"/>
      </w:pPr>
      <w:r w:rsidRPr="00BB22B9">
        <w:tab/>
        <w:t>(3)</w:t>
      </w:r>
      <w:r w:rsidRPr="00BB22B9">
        <w:tab/>
        <w:t xml:space="preserve">A copy of each determination made by the Minister under </w:t>
      </w:r>
      <w:r w:rsidR="0027360F" w:rsidRPr="00BB22B9">
        <w:t>subsection (</w:t>
      </w:r>
      <w:r w:rsidRPr="00BB22B9">
        <w:t xml:space="preserve">2) is to be published in the </w:t>
      </w:r>
      <w:r w:rsidRPr="00BB22B9">
        <w:rPr>
          <w:i/>
        </w:rPr>
        <w:t>Gazette</w:t>
      </w:r>
      <w:r w:rsidRPr="00BB22B9">
        <w:t>.</w:t>
      </w:r>
    </w:p>
    <w:p w:rsidR="00530007" w:rsidRPr="00BB22B9" w:rsidRDefault="00530007" w:rsidP="00530007">
      <w:pPr>
        <w:pStyle w:val="subsection"/>
      </w:pPr>
      <w:r w:rsidRPr="00BB22B9">
        <w:tab/>
        <w:t>(4)</w:t>
      </w:r>
      <w:r w:rsidRPr="00BB22B9">
        <w:tab/>
        <w:t xml:space="preserve">An approved supplier may supply to a prescribed institution, in accordance with determinations made under </w:t>
      </w:r>
      <w:r w:rsidR="0027360F" w:rsidRPr="00BB22B9">
        <w:t>paragraph (</w:t>
      </w:r>
      <w:r w:rsidRPr="00BB22B9">
        <w:t xml:space="preserve">2)(b), pharmaceutical benefits that are covered by a determination made under </w:t>
      </w:r>
      <w:r w:rsidR="0027360F" w:rsidRPr="00BB22B9">
        <w:t>paragraph (</w:t>
      </w:r>
      <w:r w:rsidRPr="00BB22B9">
        <w:t>2)(a).</w:t>
      </w:r>
    </w:p>
    <w:p w:rsidR="000B4F42" w:rsidRPr="00BB22B9" w:rsidRDefault="000B4F42" w:rsidP="000B4F42">
      <w:pPr>
        <w:pStyle w:val="subsection"/>
      </w:pPr>
      <w:r w:rsidRPr="00BB22B9">
        <w:tab/>
        <w:t>(5)</w:t>
      </w:r>
      <w:r w:rsidRPr="00BB22B9">
        <w:tab/>
        <w:t>A PBS prescriber may authorise a prescribed institution to supply a pharmaceutical benefit to patients receiving treatment in the institution if:</w:t>
      </w:r>
    </w:p>
    <w:p w:rsidR="000B4F42" w:rsidRPr="00BB22B9" w:rsidRDefault="000B4F42" w:rsidP="000B4F42">
      <w:pPr>
        <w:pStyle w:val="paragraph"/>
      </w:pPr>
      <w:r w:rsidRPr="00BB22B9">
        <w:tab/>
        <w:t>(a)</w:t>
      </w:r>
      <w:r w:rsidRPr="00BB22B9">
        <w:tab/>
        <w:t xml:space="preserve">the pharmaceutical benefit is covered by a determination made under </w:t>
      </w:r>
      <w:r w:rsidR="0027360F" w:rsidRPr="00BB22B9">
        <w:t>paragraph (</w:t>
      </w:r>
      <w:r w:rsidRPr="00BB22B9">
        <w:t>2)(a); and</w:t>
      </w:r>
    </w:p>
    <w:p w:rsidR="000B4F42" w:rsidRPr="00BB22B9" w:rsidRDefault="000B4F42" w:rsidP="000B4F42">
      <w:pPr>
        <w:pStyle w:val="paragraph"/>
      </w:pPr>
      <w:r w:rsidRPr="00BB22B9">
        <w:tab/>
        <w:t>(b)</w:t>
      </w:r>
      <w:r w:rsidRPr="00BB22B9">
        <w:tab/>
        <w:t>the PBS prescriber is authorised under section</w:t>
      </w:r>
      <w:r w:rsidR="00C0727A" w:rsidRPr="00BB22B9">
        <w:t> </w:t>
      </w:r>
      <w:r w:rsidRPr="00BB22B9">
        <w:t>88 to write a prescription for the supply of the pharmaceutical benefit.</w:t>
      </w:r>
    </w:p>
    <w:p w:rsidR="00530007" w:rsidRPr="00BB22B9" w:rsidRDefault="00530007" w:rsidP="00530007">
      <w:pPr>
        <w:pStyle w:val="subsection"/>
      </w:pPr>
      <w:r w:rsidRPr="00BB22B9">
        <w:tab/>
        <w:t>(6)</w:t>
      </w:r>
      <w:r w:rsidRPr="00BB22B9">
        <w:tab/>
        <w:t>Payment by the Commonwealth in respect of the supply of pharmaceutical benefits under this section is to be made as prescribed.</w:t>
      </w:r>
    </w:p>
    <w:p w:rsidR="00530007" w:rsidRPr="00BB22B9" w:rsidRDefault="00530007" w:rsidP="00530007">
      <w:pPr>
        <w:pStyle w:val="ActHead5"/>
      </w:pPr>
      <w:bookmarkStart w:id="106" w:name="_Toc179887760"/>
      <w:r w:rsidRPr="00AC0DDC">
        <w:rPr>
          <w:rStyle w:val="CharSectno"/>
        </w:rPr>
        <w:t>94</w:t>
      </w:r>
      <w:r w:rsidRPr="00BB22B9">
        <w:t xml:space="preserve">  Approved hospital authorities</w:t>
      </w:r>
      <w:bookmarkEnd w:id="106"/>
    </w:p>
    <w:p w:rsidR="00530007" w:rsidRPr="00BB22B9" w:rsidRDefault="00530007" w:rsidP="00530007">
      <w:pPr>
        <w:pStyle w:val="subsection"/>
      </w:pPr>
      <w:r w:rsidRPr="00BB22B9">
        <w:tab/>
        <w:t>(1)</w:t>
      </w:r>
      <w:r w:rsidRPr="00BB22B9">
        <w:tab/>
        <w:t xml:space="preserve">Upon application by a hospital authority, the Minister may, in the Minister’s discretion but subject to </w:t>
      </w:r>
      <w:r w:rsidR="0027360F" w:rsidRPr="00BB22B9">
        <w:t>subsection (</w:t>
      </w:r>
      <w:r w:rsidRPr="00BB22B9">
        <w:t xml:space="preserve">5), approve a hospital authority for the purpose of its supplying pharmaceutical </w:t>
      </w:r>
      <w:r w:rsidRPr="00BB22B9">
        <w:lastRenderedPageBreak/>
        <w:t>benefits to patients receiving treatment in or at the hospital of which it is the governing body or proprietor.</w:t>
      </w:r>
    </w:p>
    <w:p w:rsidR="00530007" w:rsidRPr="00BB22B9" w:rsidRDefault="00530007" w:rsidP="00530007">
      <w:pPr>
        <w:pStyle w:val="subsection"/>
      </w:pPr>
      <w:r w:rsidRPr="00BB22B9">
        <w:tab/>
        <w:t>(2)</w:t>
      </w:r>
      <w:r w:rsidRPr="00BB22B9">
        <w:tab/>
        <w:t xml:space="preserve">The approval of a hospital authority under </w:t>
      </w:r>
      <w:r w:rsidR="0027360F" w:rsidRPr="00BB22B9">
        <w:t>subsection (</w:t>
      </w:r>
      <w:r w:rsidRPr="00BB22B9">
        <w:t>1) may be expressed to be subject to such terms and conditions as the Minister determines.</w:t>
      </w:r>
    </w:p>
    <w:p w:rsidR="00530007" w:rsidRPr="00BB22B9" w:rsidRDefault="00530007" w:rsidP="00530007">
      <w:pPr>
        <w:pStyle w:val="subsection"/>
      </w:pPr>
      <w:r w:rsidRPr="00BB22B9">
        <w:tab/>
        <w:t>(3)</w:t>
      </w:r>
      <w:r w:rsidRPr="00BB22B9">
        <w:tab/>
        <w:t>Where a hospital authority desires to supply pharmaceutical benefits to patients receiving treatment in or at several hospitals:</w:t>
      </w:r>
    </w:p>
    <w:p w:rsidR="00530007" w:rsidRPr="00BB22B9" w:rsidRDefault="00530007" w:rsidP="00530007">
      <w:pPr>
        <w:pStyle w:val="paragraph"/>
      </w:pPr>
      <w:r w:rsidRPr="00BB22B9">
        <w:tab/>
        <w:t>(a)</w:t>
      </w:r>
      <w:r w:rsidRPr="00BB22B9">
        <w:tab/>
        <w:t>a separate application shall, unless the Minister otherwise allows, be made in respect of each hospital; and</w:t>
      </w:r>
    </w:p>
    <w:p w:rsidR="00530007" w:rsidRPr="00BB22B9" w:rsidRDefault="00530007" w:rsidP="00530007">
      <w:pPr>
        <w:pStyle w:val="paragraph"/>
      </w:pPr>
      <w:r w:rsidRPr="00BB22B9">
        <w:tab/>
        <w:t>(b)</w:t>
      </w:r>
      <w:r w:rsidRPr="00BB22B9">
        <w:tab/>
        <w:t>separate approval may be granted in respect of each hospital.</w:t>
      </w:r>
    </w:p>
    <w:p w:rsidR="00530007" w:rsidRPr="00BB22B9" w:rsidRDefault="00530007" w:rsidP="00530007">
      <w:pPr>
        <w:pStyle w:val="subsection"/>
      </w:pPr>
      <w:r w:rsidRPr="00BB22B9">
        <w:tab/>
        <w:t>(4)</w:t>
      </w:r>
      <w:r w:rsidRPr="00BB22B9">
        <w:tab/>
        <w:t>Where an approved hospital authority desires to supply pharmaceutical benefits to patients receiving treatment in or at a hospital other than a hospital in respect of which approval has been granted, the Minister may, on application by the approved hospital authority, grant approval in respect of that other hospital.</w:t>
      </w:r>
    </w:p>
    <w:p w:rsidR="00530007" w:rsidRPr="00BB22B9" w:rsidRDefault="00530007" w:rsidP="00530007">
      <w:pPr>
        <w:pStyle w:val="subsection"/>
      </w:pPr>
      <w:r w:rsidRPr="00BB22B9">
        <w:tab/>
        <w:t>(4A)</w:t>
      </w:r>
      <w:r w:rsidRPr="00BB22B9">
        <w:tab/>
        <w:t>Where the Minister makes a decision granting or rejecting an application made by a hospital authority under this section, the Minister shall cause to be served on the hospital authority, notice in writing of that decision.</w:t>
      </w:r>
    </w:p>
    <w:p w:rsidR="00530007" w:rsidRPr="00BB22B9" w:rsidRDefault="00530007" w:rsidP="00530007">
      <w:pPr>
        <w:pStyle w:val="subsection"/>
      </w:pPr>
      <w:r w:rsidRPr="00BB22B9">
        <w:tab/>
        <w:t>(5)</w:t>
      </w:r>
      <w:r w:rsidRPr="00BB22B9">
        <w:tab/>
        <w:t>A hospital authority shall not be approved under this section in respect of a hospital unless the dispensing of drugs and medicinal preparations at that hospital is performed by or under the direct supervision of a medical practitioner or pharmacist.</w:t>
      </w:r>
    </w:p>
    <w:p w:rsidR="00530007" w:rsidRPr="00BB22B9" w:rsidRDefault="00530007" w:rsidP="00530007">
      <w:pPr>
        <w:pStyle w:val="subsection"/>
      </w:pPr>
      <w:r w:rsidRPr="00BB22B9">
        <w:tab/>
        <w:t>(5A)</w:t>
      </w:r>
      <w:r w:rsidRPr="00BB22B9">
        <w:tab/>
        <w:t>The Minister may, in the Minister’s discretion, at any time, by notice in writing, vary, or suspend or revoke, an approval in force under this section (including an approval granted before the commencement of this subsection).</w:t>
      </w:r>
    </w:p>
    <w:p w:rsidR="00530007" w:rsidRPr="00BB22B9" w:rsidRDefault="00530007" w:rsidP="00530007">
      <w:pPr>
        <w:pStyle w:val="subsection"/>
      </w:pPr>
      <w:r w:rsidRPr="00BB22B9">
        <w:lastRenderedPageBreak/>
        <w:tab/>
        <w:t>(5B)</w:t>
      </w:r>
      <w:r w:rsidRPr="00BB22B9">
        <w:tab/>
        <w:t xml:space="preserve">A suspension under </w:t>
      </w:r>
      <w:r w:rsidR="0027360F" w:rsidRPr="00BB22B9">
        <w:t>subsection (</w:t>
      </w:r>
      <w:r w:rsidRPr="00BB22B9">
        <w:t>5A) has effect for such period as the Minister determines and specifies in the notice of suspension.</w:t>
      </w:r>
    </w:p>
    <w:p w:rsidR="00530007" w:rsidRPr="00BB22B9" w:rsidRDefault="00530007" w:rsidP="003F1CDC">
      <w:pPr>
        <w:pStyle w:val="ActHead5"/>
      </w:pPr>
      <w:bookmarkStart w:id="107" w:name="_Toc179887761"/>
      <w:r w:rsidRPr="00AC0DDC">
        <w:rPr>
          <w:rStyle w:val="CharSectno"/>
        </w:rPr>
        <w:t>95</w:t>
      </w:r>
      <w:r w:rsidRPr="00BB22B9">
        <w:t xml:space="preserve">  Suspension or revocation of approval</w:t>
      </w:r>
      <w:bookmarkEnd w:id="107"/>
    </w:p>
    <w:p w:rsidR="00530007" w:rsidRPr="00BB22B9" w:rsidRDefault="00530007" w:rsidP="003F1CDC">
      <w:pPr>
        <w:pStyle w:val="subsection"/>
        <w:keepNext/>
        <w:keepLines/>
      </w:pPr>
      <w:r w:rsidRPr="00BB22B9">
        <w:tab/>
        <w:t>(1)</w:t>
      </w:r>
      <w:r w:rsidRPr="00BB22B9">
        <w:tab/>
        <w:t>The Minister may, after investigation and report by the appropriate Committee of Inquiry, by notice in writing:</w:t>
      </w:r>
    </w:p>
    <w:p w:rsidR="00530007" w:rsidRPr="00BB22B9" w:rsidRDefault="00530007" w:rsidP="003F1CDC">
      <w:pPr>
        <w:pStyle w:val="paragraph"/>
        <w:keepNext/>
        <w:keepLines/>
      </w:pPr>
      <w:r w:rsidRPr="00BB22B9">
        <w:tab/>
        <w:t>(a)</w:t>
      </w:r>
      <w:r w:rsidRPr="00BB22B9">
        <w:tab/>
        <w:t>reprimand an approved pharmacist; or</w:t>
      </w:r>
    </w:p>
    <w:p w:rsidR="00530007" w:rsidRPr="00BB22B9" w:rsidRDefault="00530007" w:rsidP="00530007">
      <w:pPr>
        <w:pStyle w:val="paragraph"/>
      </w:pPr>
      <w:r w:rsidRPr="00BB22B9">
        <w:tab/>
        <w:t>(b)</w:t>
      </w:r>
      <w:r w:rsidRPr="00BB22B9">
        <w:tab/>
        <w:t xml:space="preserve">suspend or revoke the approval of the pharmacist under </w:t>
      </w:r>
      <w:r w:rsidR="0027360F" w:rsidRPr="00BB22B9">
        <w:t>section 9</w:t>
      </w:r>
      <w:r w:rsidRPr="00BB22B9">
        <w:t>0;</w:t>
      </w:r>
    </w:p>
    <w:p w:rsidR="00530007" w:rsidRPr="00BB22B9" w:rsidRDefault="00530007" w:rsidP="00530007">
      <w:pPr>
        <w:pStyle w:val="subsection2"/>
      </w:pPr>
      <w:r w:rsidRPr="00BB22B9">
        <w:t>and may, at any time, by notice in writing, remove that suspension or restore that approval.</w:t>
      </w:r>
    </w:p>
    <w:p w:rsidR="00530007" w:rsidRPr="00BB22B9" w:rsidRDefault="00530007" w:rsidP="007F1582">
      <w:pPr>
        <w:pStyle w:val="subsection"/>
        <w:keepNext/>
        <w:keepLines/>
      </w:pPr>
      <w:r w:rsidRPr="00BB22B9">
        <w:tab/>
        <w:t>(3)</w:t>
      </w:r>
      <w:r w:rsidRPr="00BB22B9">
        <w:tab/>
        <w:t xml:space="preserve">A suspension under </w:t>
      </w:r>
      <w:r w:rsidR="0027360F" w:rsidRPr="00BB22B9">
        <w:t>subsection (</w:t>
      </w:r>
      <w:r w:rsidRPr="00BB22B9">
        <w:t>1) has effect for such period as the Minister determines and specifies in the notice of suspension.</w:t>
      </w:r>
    </w:p>
    <w:p w:rsidR="00530007" w:rsidRPr="00BB22B9" w:rsidRDefault="00530007" w:rsidP="00530007">
      <w:pPr>
        <w:pStyle w:val="subsection"/>
      </w:pPr>
      <w:r w:rsidRPr="00BB22B9">
        <w:tab/>
        <w:t>(4)</w:t>
      </w:r>
      <w:r w:rsidRPr="00BB22B9">
        <w:tab/>
        <w:t xml:space="preserve">If the Secretary considers that it is necessary in the public interest so to do pending investigation and report by the appropriate Committee of Inquiry, the Secretary may suspend an approval referred to in </w:t>
      </w:r>
      <w:r w:rsidR="0027360F" w:rsidRPr="00BB22B9">
        <w:t>subsection (</w:t>
      </w:r>
      <w:r w:rsidRPr="00BB22B9">
        <w:t>1) and the Secretary may at any time remove the suspension.</w:t>
      </w:r>
    </w:p>
    <w:p w:rsidR="00530007" w:rsidRPr="00BB22B9" w:rsidRDefault="00530007" w:rsidP="00530007">
      <w:pPr>
        <w:pStyle w:val="subsection"/>
      </w:pPr>
      <w:r w:rsidRPr="00BB22B9">
        <w:tab/>
        <w:t>(5)</w:t>
      </w:r>
      <w:r w:rsidRPr="00BB22B9">
        <w:tab/>
        <w:t xml:space="preserve">Where the approval of a pharmacist is suspended under </w:t>
      </w:r>
      <w:r w:rsidR="0027360F" w:rsidRPr="00BB22B9">
        <w:t>subsection (</w:t>
      </w:r>
      <w:r w:rsidRPr="00BB22B9">
        <w:t>4), the Secretary shall forthwith refer the matter to the appropriate Committee of Inquiry for investigation and report to the Minister.</w:t>
      </w:r>
    </w:p>
    <w:p w:rsidR="00530007" w:rsidRPr="00BB22B9" w:rsidRDefault="00530007" w:rsidP="00530007">
      <w:pPr>
        <w:pStyle w:val="subsection"/>
      </w:pPr>
      <w:r w:rsidRPr="00BB22B9">
        <w:tab/>
        <w:t>(6)</w:t>
      </w:r>
      <w:r w:rsidRPr="00BB22B9">
        <w:tab/>
        <w:t xml:space="preserve">A suspension by the Secretary under </w:t>
      </w:r>
      <w:r w:rsidR="0027360F" w:rsidRPr="00BB22B9">
        <w:t>subsection (</w:t>
      </w:r>
      <w:r w:rsidRPr="00BB22B9">
        <w:t xml:space="preserve">4) has effect only until the Minister has dealt with the matter in accordance with </w:t>
      </w:r>
      <w:r w:rsidR="0027360F" w:rsidRPr="00BB22B9">
        <w:t>subsection (</w:t>
      </w:r>
      <w:r w:rsidRPr="00BB22B9">
        <w:t>7).</w:t>
      </w:r>
    </w:p>
    <w:p w:rsidR="00530007" w:rsidRPr="00BB22B9" w:rsidRDefault="00530007" w:rsidP="00530007">
      <w:pPr>
        <w:pStyle w:val="subsection"/>
      </w:pPr>
      <w:r w:rsidRPr="00BB22B9">
        <w:tab/>
        <w:t>(7)</w:t>
      </w:r>
      <w:r w:rsidRPr="00BB22B9">
        <w:tab/>
        <w:t xml:space="preserve">On receipt of a report from a Committee of Inquiry on a matter referred to it in accordance with </w:t>
      </w:r>
      <w:r w:rsidR="0027360F" w:rsidRPr="00BB22B9">
        <w:t>subsection (</w:t>
      </w:r>
      <w:r w:rsidRPr="00BB22B9">
        <w:t>5), the Minister may, by notice in writing, further suspend the approval for such period as the Minister specifies in the notice, revoke the approval or remove the suspension.</w:t>
      </w:r>
    </w:p>
    <w:p w:rsidR="00530007" w:rsidRPr="00BB22B9" w:rsidRDefault="00530007" w:rsidP="00530007">
      <w:pPr>
        <w:pStyle w:val="subsection"/>
      </w:pPr>
      <w:r w:rsidRPr="00BB22B9">
        <w:lastRenderedPageBreak/>
        <w:tab/>
        <w:t>(8)</w:t>
      </w:r>
      <w:r w:rsidRPr="00BB22B9">
        <w:tab/>
        <w:t>The Minister shall not suspend, further suspend or revoke an approval under the preceding provisions of this section unless, having regard to the evidence before the Committee of Inquiry and the report of the Committee, the Minister is satisfied that the pharmacist has, in relation to or arising out of the approval, been guilty of conduct which is an abuse of that approval or is an abuse or contravention of this Act or the regulations or shows the pharmacist, as the case may be to be unfit to continue to enjoy the approval.</w:t>
      </w:r>
    </w:p>
    <w:p w:rsidR="00530007" w:rsidRPr="00BB22B9" w:rsidRDefault="00530007" w:rsidP="00530007">
      <w:pPr>
        <w:pStyle w:val="subsection"/>
      </w:pPr>
      <w:r w:rsidRPr="00BB22B9">
        <w:tab/>
        <w:t>(9)</w:t>
      </w:r>
      <w:r w:rsidRPr="00BB22B9">
        <w:tab/>
        <w:t>The suspension or revocation of the approval of a pharmacist under this section may be in respect of all of the premises in respect of which the approval was granted or may be in respect of particular premises.</w:t>
      </w:r>
    </w:p>
    <w:p w:rsidR="00530007" w:rsidRPr="00BB22B9" w:rsidRDefault="00530007" w:rsidP="00530007">
      <w:pPr>
        <w:pStyle w:val="subsection"/>
      </w:pPr>
      <w:r w:rsidRPr="00BB22B9">
        <w:tab/>
        <w:t>(10)</w:t>
      </w:r>
      <w:r w:rsidRPr="00BB22B9">
        <w:tab/>
        <w:t>For the purposes of this section, a reference to a pharmacist is taken to include a person to whom sub</w:t>
      </w:r>
      <w:r w:rsidR="0027360F" w:rsidRPr="00BB22B9">
        <w:t>section 9</w:t>
      </w:r>
      <w:r w:rsidRPr="00BB22B9">
        <w:t>0(6) applies.</w:t>
      </w:r>
    </w:p>
    <w:p w:rsidR="00530007" w:rsidRPr="00BB22B9" w:rsidRDefault="00530007" w:rsidP="00530007">
      <w:pPr>
        <w:pStyle w:val="ActHead5"/>
      </w:pPr>
      <w:bookmarkStart w:id="108" w:name="_Toc179887762"/>
      <w:r w:rsidRPr="00AC0DDC">
        <w:rPr>
          <w:rStyle w:val="CharSectno"/>
        </w:rPr>
        <w:t>98</w:t>
      </w:r>
      <w:r w:rsidRPr="00BB22B9">
        <w:t xml:space="preserve">  Cancellation by Secretary of approval of pharmacists etc.</w:t>
      </w:r>
      <w:bookmarkEnd w:id="108"/>
    </w:p>
    <w:p w:rsidR="00530007" w:rsidRPr="00BB22B9" w:rsidRDefault="00530007" w:rsidP="00530007">
      <w:pPr>
        <w:pStyle w:val="subsection"/>
      </w:pPr>
      <w:r w:rsidRPr="00BB22B9">
        <w:tab/>
        <w:t>(1)</w:t>
      </w:r>
      <w:r w:rsidRPr="00BB22B9">
        <w:tab/>
        <w:t>Whenever:</w:t>
      </w:r>
    </w:p>
    <w:p w:rsidR="00530007" w:rsidRPr="00BB22B9" w:rsidRDefault="00530007" w:rsidP="00530007">
      <w:pPr>
        <w:pStyle w:val="paragraph"/>
      </w:pPr>
      <w:r w:rsidRPr="00BB22B9">
        <w:tab/>
        <w:t>(a)</w:t>
      </w:r>
      <w:r w:rsidRPr="00BB22B9">
        <w:tab/>
        <w:t xml:space="preserve">an approved pharmacist requests that his or her approval under </w:t>
      </w:r>
      <w:r w:rsidR="0027360F" w:rsidRPr="00BB22B9">
        <w:t>section 9</w:t>
      </w:r>
      <w:r w:rsidRPr="00BB22B9">
        <w:t>0 in respect of all or any of the premises in respect of which he or she is approved be cancelled;</w:t>
      </w:r>
    </w:p>
    <w:p w:rsidR="00530007" w:rsidRPr="00BB22B9" w:rsidRDefault="00530007" w:rsidP="00530007">
      <w:pPr>
        <w:pStyle w:val="paragraph"/>
      </w:pPr>
      <w:r w:rsidRPr="00BB22B9">
        <w:tab/>
        <w:t>(aa)</w:t>
      </w:r>
      <w:r w:rsidRPr="00BB22B9">
        <w:tab/>
        <w:t>a participating dental practitioner requests that his or her approval as a participating dental practitioner under section</w:t>
      </w:r>
      <w:r w:rsidR="00C0727A" w:rsidRPr="00BB22B9">
        <w:t> </w:t>
      </w:r>
      <w:r w:rsidRPr="00BB22B9">
        <w:t>84A be cancelled; or</w:t>
      </w:r>
    </w:p>
    <w:p w:rsidR="00530007" w:rsidRPr="00BB22B9" w:rsidRDefault="00530007" w:rsidP="00530007">
      <w:pPr>
        <w:pStyle w:val="paragraph"/>
        <w:keepNext/>
      </w:pPr>
      <w:r w:rsidRPr="00BB22B9">
        <w:tab/>
        <w:t>(b)</w:t>
      </w:r>
      <w:r w:rsidRPr="00BB22B9">
        <w:tab/>
        <w:t xml:space="preserve">an approved medical practitioner requests that his or her approval in respect of an area under </w:t>
      </w:r>
      <w:r w:rsidR="0027360F" w:rsidRPr="00BB22B9">
        <w:t>section 9</w:t>
      </w:r>
      <w:r w:rsidRPr="00BB22B9">
        <w:t>2 be cancelled;</w:t>
      </w:r>
      <w:r w:rsidR="005F6786" w:rsidRPr="00BB22B9">
        <w:t xml:space="preserve"> or</w:t>
      </w:r>
    </w:p>
    <w:p w:rsidR="005F6786" w:rsidRPr="00BB22B9" w:rsidRDefault="005F6786" w:rsidP="005F6786">
      <w:pPr>
        <w:pStyle w:val="paragraph"/>
      </w:pPr>
      <w:r w:rsidRPr="00BB22B9">
        <w:tab/>
        <w:t>(c)</w:t>
      </w:r>
      <w:r w:rsidRPr="00BB22B9">
        <w:tab/>
        <w:t>an authorised optometrist requests that his or her approval as an authorised optometrist under section</w:t>
      </w:r>
      <w:r w:rsidR="00C0727A" w:rsidRPr="00BB22B9">
        <w:t> </w:t>
      </w:r>
      <w:r w:rsidRPr="00BB22B9">
        <w:t>84AAB be cancelled;</w:t>
      </w:r>
      <w:r w:rsidR="007D3E75" w:rsidRPr="00BB22B9">
        <w:t xml:space="preserve"> or</w:t>
      </w:r>
    </w:p>
    <w:p w:rsidR="007D3E75" w:rsidRPr="00BB22B9" w:rsidRDefault="007D3E75" w:rsidP="007D3E75">
      <w:pPr>
        <w:pStyle w:val="paragraph"/>
      </w:pPr>
      <w:r w:rsidRPr="00BB22B9">
        <w:lastRenderedPageBreak/>
        <w:tab/>
        <w:t>(d)</w:t>
      </w:r>
      <w:r w:rsidRPr="00BB22B9">
        <w:tab/>
        <w:t>an authorised midwife requests that his or her approval as an authorised midwife under section</w:t>
      </w:r>
      <w:r w:rsidR="00C0727A" w:rsidRPr="00BB22B9">
        <w:t> </w:t>
      </w:r>
      <w:r w:rsidRPr="00BB22B9">
        <w:t>84AAF be cancelled; or</w:t>
      </w:r>
    </w:p>
    <w:p w:rsidR="007D3E75" w:rsidRPr="00BB22B9" w:rsidRDefault="007D3E75" w:rsidP="007D3E75">
      <w:pPr>
        <w:pStyle w:val="paragraph"/>
      </w:pPr>
      <w:r w:rsidRPr="00BB22B9">
        <w:tab/>
        <w:t>(e)</w:t>
      </w:r>
      <w:r w:rsidRPr="00BB22B9">
        <w:tab/>
        <w:t>an authorised nurse practitioner requests that his or her approval as an authorised nurse practitioner under section</w:t>
      </w:r>
      <w:r w:rsidR="00C0727A" w:rsidRPr="00BB22B9">
        <w:t> </w:t>
      </w:r>
      <w:r w:rsidRPr="00BB22B9">
        <w:t>84AAJ be cancelled;</w:t>
      </w:r>
    </w:p>
    <w:p w:rsidR="00530007" w:rsidRPr="00BB22B9" w:rsidRDefault="00530007" w:rsidP="00530007">
      <w:pPr>
        <w:pStyle w:val="subsection2"/>
      </w:pPr>
      <w:r w:rsidRPr="00BB22B9">
        <w:t>the Secretary shall cancel that approval.</w:t>
      </w:r>
    </w:p>
    <w:p w:rsidR="00530007" w:rsidRPr="00BB22B9" w:rsidRDefault="00530007" w:rsidP="00530007">
      <w:pPr>
        <w:pStyle w:val="subsection"/>
      </w:pPr>
      <w:r w:rsidRPr="00BB22B9">
        <w:tab/>
        <w:t>(2)</w:t>
      </w:r>
      <w:r w:rsidRPr="00BB22B9">
        <w:tab/>
        <w:t>Where:</w:t>
      </w:r>
    </w:p>
    <w:p w:rsidR="00530007" w:rsidRPr="00BB22B9" w:rsidRDefault="00530007" w:rsidP="00530007">
      <w:pPr>
        <w:pStyle w:val="paragraph"/>
      </w:pPr>
      <w:r w:rsidRPr="00BB22B9">
        <w:tab/>
        <w:t>(a)</w:t>
      </w:r>
      <w:r w:rsidRPr="00BB22B9">
        <w:tab/>
        <w:t>an approved pharmacist gives the Secretary notice in writing that the pharmacist has ceased to carry on business as a pharmacist at premises in respect of which the pharmacist is approved; or</w:t>
      </w:r>
    </w:p>
    <w:p w:rsidR="00530007" w:rsidRPr="00BB22B9" w:rsidRDefault="00530007" w:rsidP="00530007">
      <w:pPr>
        <w:pStyle w:val="paragraph"/>
      </w:pPr>
      <w:r w:rsidRPr="00BB22B9">
        <w:tab/>
        <w:t>(b)</w:t>
      </w:r>
      <w:r w:rsidRPr="00BB22B9">
        <w:tab/>
        <w:t>an approved medical practitioner gives the Secretary notice in writing that the medical practitioner has ceased to practise in the area in respect of which the medical practitioner is approved;</w:t>
      </w:r>
    </w:p>
    <w:p w:rsidR="00530007" w:rsidRPr="00BB22B9" w:rsidRDefault="00530007" w:rsidP="00530007">
      <w:pPr>
        <w:pStyle w:val="subsection2"/>
      </w:pPr>
      <w:r w:rsidRPr="00BB22B9">
        <w:t>the Secretary may (at his or her discretion) cancel the approval.</w:t>
      </w:r>
    </w:p>
    <w:p w:rsidR="007E3875" w:rsidRPr="00BB22B9" w:rsidRDefault="007E3875" w:rsidP="007E3875">
      <w:pPr>
        <w:pStyle w:val="subsection"/>
      </w:pPr>
      <w:r w:rsidRPr="00BB22B9">
        <w:tab/>
        <w:t>(2A)</w:t>
      </w:r>
      <w:r w:rsidRPr="00BB22B9">
        <w:tab/>
        <w:t xml:space="preserve">Despite </w:t>
      </w:r>
      <w:r w:rsidR="0027360F" w:rsidRPr="00BB22B9">
        <w:t>subsections (</w:t>
      </w:r>
      <w:r w:rsidRPr="00BB22B9">
        <w:t>1) and (2), the Secretary may refuse to cancel an approval of an approved pharmacist in respect of particular premises if:</w:t>
      </w:r>
    </w:p>
    <w:p w:rsidR="007E3875" w:rsidRPr="00BB22B9" w:rsidRDefault="007E3875" w:rsidP="007E3875">
      <w:pPr>
        <w:pStyle w:val="paragraph"/>
      </w:pPr>
      <w:r w:rsidRPr="00BB22B9">
        <w:tab/>
        <w:t>(a)</w:t>
      </w:r>
      <w:r w:rsidRPr="00BB22B9">
        <w:tab/>
        <w:t>the approved pharmacist is bankrupt; or</w:t>
      </w:r>
    </w:p>
    <w:p w:rsidR="007E3875" w:rsidRPr="00BB22B9" w:rsidRDefault="007E3875" w:rsidP="007E3875">
      <w:pPr>
        <w:pStyle w:val="paragraph"/>
      </w:pPr>
      <w:r w:rsidRPr="00BB22B9">
        <w:tab/>
        <w:t>(b)</w:t>
      </w:r>
      <w:r w:rsidRPr="00BB22B9">
        <w:tab/>
        <w:t xml:space="preserve">there is an external administrator (within the meaning of </w:t>
      </w:r>
      <w:r w:rsidR="0027360F" w:rsidRPr="00BB22B9">
        <w:t>section 9</w:t>
      </w:r>
      <w:r w:rsidRPr="00BB22B9">
        <w:t>1B) in relation to the pharmacy (within the meaning of that section) situated at those premises.</w:t>
      </w:r>
    </w:p>
    <w:p w:rsidR="00E77FE3" w:rsidRPr="00BB22B9" w:rsidRDefault="00E77FE3" w:rsidP="00C72C28">
      <w:pPr>
        <w:pStyle w:val="subsection"/>
      </w:pPr>
      <w:r w:rsidRPr="00BB22B9">
        <w:tab/>
        <w:t>(3)</w:t>
      </w:r>
      <w:r w:rsidRPr="00BB22B9">
        <w:tab/>
        <w:t>If the Secretary is satisfied that:</w:t>
      </w:r>
    </w:p>
    <w:p w:rsidR="00E77FE3" w:rsidRPr="00BB22B9" w:rsidRDefault="00E77FE3" w:rsidP="00C72C28">
      <w:pPr>
        <w:pStyle w:val="paragraph"/>
      </w:pPr>
      <w:r w:rsidRPr="00BB22B9">
        <w:tab/>
        <w:t>(a)</w:t>
      </w:r>
      <w:r w:rsidRPr="00BB22B9">
        <w:tab/>
        <w:t>an approved pharmacist is not carrying on business as a pharmacist at premises in respect of which the pharmacist is approved; or</w:t>
      </w:r>
    </w:p>
    <w:p w:rsidR="00E77FE3" w:rsidRPr="00BB22B9" w:rsidRDefault="00E77FE3" w:rsidP="00E77FE3">
      <w:pPr>
        <w:pStyle w:val="paragraph"/>
      </w:pPr>
      <w:r w:rsidRPr="00BB22B9">
        <w:tab/>
        <w:t>(b)</w:t>
      </w:r>
      <w:r w:rsidRPr="00BB22B9">
        <w:tab/>
        <w:t>the premises are not accessible by members of the public for the purpose of receiving pharmaceutical benefits at times that, in the opinion of the Secretary, are reasonable;</w:t>
      </w:r>
    </w:p>
    <w:p w:rsidR="00E77FE3" w:rsidRPr="00BB22B9" w:rsidRDefault="00E77FE3" w:rsidP="00E77FE3">
      <w:pPr>
        <w:pStyle w:val="subsection2"/>
      </w:pPr>
      <w:r w:rsidRPr="00BB22B9">
        <w:lastRenderedPageBreak/>
        <w:t xml:space="preserve">then the Secretary may (at his or her discretion), by notice in writing to the pharmacist, cancel the approval of the pharmacist under </w:t>
      </w:r>
      <w:r w:rsidR="0027360F" w:rsidRPr="00BB22B9">
        <w:t>section 9</w:t>
      </w:r>
      <w:r w:rsidRPr="00BB22B9">
        <w:t>0.</w:t>
      </w:r>
    </w:p>
    <w:p w:rsidR="007E3875" w:rsidRPr="00BB22B9" w:rsidRDefault="007E3875" w:rsidP="007E3875">
      <w:pPr>
        <w:pStyle w:val="subsection"/>
      </w:pPr>
      <w:r w:rsidRPr="00BB22B9">
        <w:tab/>
        <w:t>(3AA)</w:t>
      </w:r>
      <w:r w:rsidRPr="00BB22B9">
        <w:tab/>
        <w:t>If:</w:t>
      </w:r>
    </w:p>
    <w:p w:rsidR="007E3875" w:rsidRPr="00BB22B9" w:rsidRDefault="007E3875" w:rsidP="007E3875">
      <w:pPr>
        <w:pStyle w:val="paragraph"/>
      </w:pPr>
      <w:r w:rsidRPr="00BB22B9">
        <w:tab/>
        <w:t>(a)</w:t>
      </w:r>
      <w:r w:rsidRPr="00BB22B9">
        <w:tab/>
        <w:t xml:space="preserve">a permission under </w:t>
      </w:r>
      <w:r w:rsidR="0027360F" w:rsidRPr="00BB22B9">
        <w:t>section 9</w:t>
      </w:r>
      <w:r w:rsidRPr="00BB22B9">
        <w:t>1B is in force in relation to particular premises; and</w:t>
      </w:r>
    </w:p>
    <w:p w:rsidR="007E3875" w:rsidRPr="00BB22B9" w:rsidRDefault="007E3875" w:rsidP="007E3875">
      <w:pPr>
        <w:pStyle w:val="paragraph"/>
      </w:pPr>
      <w:r w:rsidRPr="00BB22B9">
        <w:tab/>
        <w:t>(b)</w:t>
      </w:r>
      <w:r w:rsidRPr="00BB22B9">
        <w:tab/>
        <w:t xml:space="preserve">the holder of the permission requests that the approval of the pharmacist under </w:t>
      </w:r>
      <w:r w:rsidR="0027360F" w:rsidRPr="00BB22B9">
        <w:t>section 9</w:t>
      </w:r>
      <w:r w:rsidRPr="00BB22B9">
        <w:t>0 in respect of those premises be cancelled;</w:t>
      </w:r>
    </w:p>
    <w:p w:rsidR="007E3875" w:rsidRPr="00BB22B9" w:rsidRDefault="007E3875" w:rsidP="007E3875">
      <w:pPr>
        <w:pStyle w:val="subsection2"/>
      </w:pPr>
      <w:r w:rsidRPr="00BB22B9">
        <w:t>the Secretary must cancel the approval. The Secretary must give written notice of the cancellation to the pharmacist and the holder of the permission.</w:t>
      </w:r>
    </w:p>
    <w:p w:rsidR="007E3875" w:rsidRPr="00BB22B9" w:rsidRDefault="007E3875" w:rsidP="007E3875">
      <w:pPr>
        <w:pStyle w:val="subsection"/>
      </w:pPr>
      <w:r w:rsidRPr="00BB22B9">
        <w:tab/>
        <w:t>(3AB)</w:t>
      </w:r>
      <w:r w:rsidRPr="00BB22B9">
        <w:tab/>
        <w:t xml:space="preserve">If a permission under </w:t>
      </w:r>
      <w:r w:rsidR="0027360F" w:rsidRPr="00BB22B9">
        <w:t>section 9</w:t>
      </w:r>
      <w:r w:rsidRPr="00BB22B9">
        <w:t>1B in relation to particular premises is revoked under sub</w:t>
      </w:r>
      <w:r w:rsidR="0027360F" w:rsidRPr="00BB22B9">
        <w:t>section 9</w:t>
      </w:r>
      <w:r w:rsidRPr="00BB22B9">
        <w:t xml:space="preserve">1B(12) or (13), the Secretary may cancel the approval of the pharmacist under </w:t>
      </w:r>
      <w:r w:rsidR="0027360F" w:rsidRPr="00BB22B9">
        <w:t>section 9</w:t>
      </w:r>
      <w:r w:rsidRPr="00BB22B9">
        <w:t>0 in respect of those premises. The Secretary must give written notice of the cancellation to the pharmacist.</w:t>
      </w:r>
    </w:p>
    <w:p w:rsidR="00530007" w:rsidRPr="00BB22B9" w:rsidRDefault="00530007" w:rsidP="00530007">
      <w:pPr>
        <w:pStyle w:val="subsection"/>
      </w:pPr>
      <w:r w:rsidRPr="00BB22B9">
        <w:tab/>
        <w:t>(3A)</w:t>
      </w:r>
      <w:r w:rsidRPr="00BB22B9">
        <w:tab/>
        <w:t xml:space="preserve">Where the Secretary is satisfied that an approved medical practitioner is not practising in the area in respect of which the medical practitioner is approved, the Secretary may (at his or her discretion), by notice in writing to the medical practitioner, cancel the approval of the medical practitioner under </w:t>
      </w:r>
      <w:r w:rsidR="0027360F" w:rsidRPr="00BB22B9">
        <w:t>section 9</w:t>
      </w:r>
      <w:r w:rsidRPr="00BB22B9">
        <w:t>2.</w:t>
      </w:r>
    </w:p>
    <w:p w:rsidR="00530007" w:rsidRPr="00BB22B9" w:rsidRDefault="00530007" w:rsidP="00530007">
      <w:pPr>
        <w:pStyle w:val="subsection"/>
      </w:pPr>
      <w:r w:rsidRPr="00BB22B9">
        <w:tab/>
        <w:t>(4)</w:t>
      </w:r>
      <w:r w:rsidRPr="00BB22B9">
        <w:tab/>
        <w:t xml:space="preserve">If a person becomes an approved pharmacist in respect of premises in an area in respect of which a medical practitioner is approved under </w:t>
      </w:r>
      <w:r w:rsidR="0027360F" w:rsidRPr="00BB22B9">
        <w:t>section 9</w:t>
      </w:r>
      <w:r w:rsidRPr="00BB22B9">
        <w:t>2, the Secretary shall cancel the approval of the medical practitioner in respect of that area or of that part of the area in relation to which that section no longer applies.</w:t>
      </w:r>
    </w:p>
    <w:p w:rsidR="00530007" w:rsidRPr="00BB22B9" w:rsidRDefault="00530007" w:rsidP="00530007">
      <w:pPr>
        <w:pStyle w:val="subsection"/>
      </w:pPr>
      <w:r w:rsidRPr="00BB22B9">
        <w:tab/>
        <w:t>(4A)</w:t>
      </w:r>
      <w:r w:rsidRPr="00BB22B9">
        <w:tab/>
        <w:t>If a pharmacist:</w:t>
      </w:r>
    </w:p>
    <w:p w:rsidR="00530007" w:rsidRPr="00BB22B9" w:rsidRDefault="00530007" w:rsidP="00530007">
      <w:pPr>
        <w:pStyle w:val="paragraph"/>
      </w:pPr>
      <w:r w:rsidRPr="00BB22B9">
        <w:lastRenderedPageBreak/>
        <w:tab/>
        <w:t>(a)</w:t>
      </w:r>
      <w:r w:rsidRPr="00BB22B9">
        <w:tab/>
        <w:t>before 18</w:t>
      </w:r>
      <w:r w:rsidR="00C0727A" w:rsidRPr="00BB22B9">
        <w:t> </w:t>
      </w:r>
      <w:r w:rsidRPr="00BB22B9">
        <w:t>December 1990, was granted an approval to supply pharmaceutical benefits at or from particular premises; and</w:t>
      </w:r>
    </w:p>
    <w:p w:rsidR="00530007" w:rsidRPr="00BB22B9" w:rsidRDefault="00530007" w:rsidP="00530007">
      <w:pPr>
        <w:pStyle w:val="paragraph"/>
        <w:keepNext/>
      </w:pPr>
      <w:r w:rsidRPr="00BB22B9">
        <w:tab/>
        <w:t>(b)</w:t>
      </w:r>
      <w:r w:rsidRPr="00BB22B9">
        <w:tab/>
        <w:t>because of the operation of sub</w:t>
      </w:r>
      <w:r w:rsidR="0027360F" w:rsidRPr="00BB22B9">
        <w:t>section 9</w:t>
      </w:r>
      <w:r w:rsidRPr="00BB22B9">
        <w:t>0(5A), is taken to have been granted such an approval in respect of other premises;</w:t>
      </w:r>
    </w:p>
    <w:p w:rsidR="00530007" w:rsidRPr="00BB22B9" w:rsidRDefault="00530007" w:rsidP="00530007">
      <w:pPr>
        <w:pStyle w:val="subsection2"/>
      </w:pPr>
      <w:r w:rsidRPr="00BB22B9">
        <w:t>the Secretary is taken, immediately after the commencement of section</w:t>
      </w:r>
      <w:r w:rsidR="00C0727A" w:rsidRPr="00BB22B9">
        <w:t> </w:t>
      </w:r>
      <w:r w:rsidRPr="00BB22B9">
        <w:t xml:space="preserve">20 of the </w:t>
      </w:r>
      <w:r w:rsidRPr="00BB22B9">
        <w:rPr>
          <w:i/>
        </w:rPr>
        <w:t>Health and Community Services Legislation Amendment Act (No.</w:t>
      </w:r>
      <w:r w:rsidR="00C0727A" w:rsidRPr="00BB22B9">
        <w:rPr>
          <w:i/>
        </w:rPr>
        <w:t> </w:t>
      </w:r>
      <w:r w:rsidRPr="00BB22B9">
        <w:rPr>
          <w:i/>
        </w:rPr>
        <w:t>2) 1993</w:t>
      </w:r>
      <w:r w:rsidRPr="00BB22B9">
        <w:t xml:space="preserve">, to have cancelled the approval in respect of the premises referred to in </w:t>
      </w:r>
      <w:r w:rsidR="0027360F" w:rsidRPr="00BB22B9">
        <w:t>paragraph (</w:t>
      </w:r>
      <w:r w:rsidRPr="00BB22B9">
        <w:t>a).</w:t>
      </w:r>
    </w:p>
    <w:p w:rsidR="00530007" w:rsidRPr="00BB22B9" w:rsidRDefault="00530007" w:rsidP="00530007">
      <w:pPr>
        <w:pStyle w:val="subsection"/>
      </w:pPr>
      <w:r w:rsidRPr="00BB22B9">
        <w:tab/>
        <w:t>(5)</w:t>
      </w:r>
      <w:r w:rsidRPr="00BB22B9">
        <w:tab/>
        <w:t>A reference in this section to an approved pharmacist carrying on business as a pharmacist at premises is a reference, in the case of an approved pharmacist to whom sub</w:t>
      </w:r>
      <w:r w:rsidR="0027360F" w:rsidRPr="00BB22B9">
        <w:t>section 9</w:t>
      </w:r>
      <w:r w:rsidRPr="00BB22B9">
        <w:t>0(6) applies, to an approved pharmacist carrying on a business for the supply of pharmaceutical benefits at the premises.</w:t>
      </w:r>
    </w:p>
    <w:p w:rsidR="00CA27DF" w:rsidRPr="00BB22B9" w:rsidRDefault="00CA27DF" w:rsidP="00CA27DF">
      <w:pPr>
        <w:pStyle w:val="subsection"/>
      </w:pPr>
      <w:r w:rsidRPr="00BB22B9">
        <w:tab/>
        <w:t>(6)</w:t>
      </w:r>
      <w:r w:rsidRPr="00BB22B9">
        <w:tab/>
        <w:t>For the purposes of this section, an approved pharmacist is taken not to be carrying on business as a pharmacist if the approved pharmacist is not supplying pharmaceutical benefits in the course of carrying on the business.</w:t>
      </w:r>
    </w:p>
    <w:p w:rsidR="00530007" w:rsidRPr="00BB22B9" w:rsidRDefault="00530007" w:rsidP="00530007">
      <w:pPr>
        <w:pStyle w:val="ActHead5"/>
      </w:pPr>
      <w:bookmarkStart w:id="109" w:name="_Toc179887763"/>
      <w:r w:rsidRPr="00AC0DDC">
        <w:rPr>
          <w:rStyle w:val="CharSectno"/>
        </w:rPr>
        <w:t>98AA</w:t>
      </w:r>
      <w:r w:rsidRPr="00BB22B9">
        <w:t xml:space="preserve">  Cancellation by Minister of approval of hospital</w:t>
      </w:r>
      <w:bookmarkEnd w:id="109"/>
    </w:p>
    <w:p w:rsidR="00530007" w:rsidRPr="00BB22B9" w:rsidRDefault="00530007" w:rsidP="00530007">
      <w:pPr>
        <w:pStyle w:val="subsection"/>
      </w:pPr>
      <w:r w:rsidRPr="00BB22B9">
        <w:tab/>
        <w:t>(1)</w:t>
      </w:r>
      <w:r w:rsidRPr="00BB22B9">
        <w:tab/>
        <w:t xml:space="preserve">Whenever an approved hospital authority requests that its approval under </w:t>
      </w:r>
      <w:r w:rsidR="0027360F" w:rsidRPr="00BB22B9">
        <w:t>section 9</w:t>
      </w:r>
      <w:r w:rsidRPr="00BB22B9">
        <w:t>4 in respect of all or any of the hospitals in respect of which it is approved be cancelled, the Minister shall cancel that approval.</w:t>
      </w:r>
    </w:p>
    <w:p w:rsidR="00530007" w:rsidRPr="00BB22B9" w:rsidRDefault="00530007" w:rsidP="00530007">
      <w:pPr>
        <w:pStyle w:val="subsection"/>
      </w:pPr>
      <w:r w:rsidRPr="00BB22B9">
        <w:tab/>
        <w:t>(2)</w:t>
      </w:r>
      <w:r w:rsidRPr="00BB22B9">
        <w:tab/>
        <w:t>Where an approved hospital authority gives the Minister notice in writing that the authority has ceased to conduct a hospital in respect of which it is approved, the Minister may (at his or her discretion) cancel the approval.</w:t>
      </w:r>
    </w:p>
    <w:p w:rsidR="00530007" w:rsidRPr="00BB22B9" w:rsidRDefault="00530007" w:rsidP="00530007">
      <w:pPr>
        <w:pStyle w:val="subsection"/>
      </w:pPr>
      <w:r w:rsidRPr="00BB22B9">
        <w:tab/>
        <w:t>(3)</w:t>
      </w:r>
      <w:r w:rsidRPr="00BB22B9">
        <w:tab/>
        <w:t xml:space="preserve">Where the Minister is satisfied that an approved hospital authority is not conducting a hospital in respect of which it is approved, the </w:t>
      </w:r>
      <w:r w:rsidRPr="00BB22B9">
        <w:lastRenderedPageBreak/>
        <w:t xml:space="preserve">Minister may (at his or her discretion), by notice in writing to the authority, cancel the approval of the authority under </w:t>
      </w:r>
      <w:r w:rsidR="0027360F" w:rsidRPr="00BB22B9">
        <w:t>section 9</w:t>
      </w:r>
      <w:r w:rsidRPr="00BB22B9">
        <w:t xml:space="preserve">4. </w:t>
      </w:r>
    </w:p>
    <w:p w:rsidR="00844E72" w:rsidRPr="00BB22B9" w:rsidRDefault="00844E72" w:rsidP="00844E72">
      <w:pPr>
        <w:pStyle w:val="ActHead5"/>
      </w:pPr>
      <w:bookmarkStart w:id="110" w:name="_Toc179887764"/>
      <w:r w:rsidRPr="00AC0DDC">
        <w:rPr>
          <w:rStyle w:val="CharSectno"/>
        </w:rPr>
        <w:t>98AB</w:t>
      </w:r>
      <w:r w:rsidRPr="00BB22B9">
        <w:t xml:space="preserve">  Notification by Department of alterations to pharmaceutical benefits scheme</w:t>
      </w:r>
      <w:bookmarkEnd w:id="110"/>
    </w:p>
    <w:p w:rsidR="00844E72" w:rsidRPr="00BB22B9" w:rsidRDefault="00844E72" w:rsidP="00844E72">
      <w:pPr>
        <w:pStyle w:val="subsection"/>
      </w:pPr>
      <w:r w:rsidRPr="00BB22B9">
        <w:tab/>
      </w:r>
      <w:r w:rsidRPr="00BB22B9">
        <w:tab/>
        <w:t xml:space="preserve">The Secretary must cause to be made publicly available on the Department’s website information on the outcomes of the changes to the pharmaceutical benefits scheme resulting from the introduction of the </w:t>
      </w:r>
      <w:r w:rsidRPr="00BB22B9">
        <w:rPr>
          <w:i/>
        </w:rPr>
        <w:t>National Health Amendment (Pharmaceutical Benefits Scheme) Act 2007</w:t>
      </w:r>
      <w:r w:rsidRPr="00BB22B9">
        <w:t>.</w:t>
      </w:r>
    </w:p>
    <w:p w:rsidR="00E46C4A" w:rsidRPr="00BB22B9" w:rsidRDefault="00E46C4A" w:rsidP="00E46C4A">
      <w:pPr>
        <w:pStyle w:val="ActHead5"/>
      </w:pPr>
      <w:bookmarkStart w:id="111" w:name="_Toc179887765"/>
      <w:r w:rsidRPr="00AC0DDC">
        <w:rPr>
          <w:rStyle w:val="CharSectno"/>
        </w:rPr>
        <w:t>98AC</w:t>
      </w:r>
      <w:r w:rsidRPr="00BB22B9">
        <w:t xml:space="preserve">  Information about supplies</w:t>
      </w:r>
      <w:bookmarkEnd w:id="111"/>
    </w:p>
    <w:p w:rsidR="00E46C4A" w:rsidRPr="00BB22B9" w:rsidRDefault="00E46C4A" w:rsidP="00E46C4A">
      <w:pPr>
        <w:pStyle w:val="subsection"/>
      </w:pPr>
      <w:r w:rsidRPr="00BB22B9">
        <w:tab/>
        <w:t>(1)</w:t>
      </w:r>
      <w:r w:rsidRPr="00BB22B9">
        <w:tab/>
        <w:t>An approved supplier that supplies a pharmaceutical benefit (including a supply taken, because of sub</w:t>
      </w:r>
      <w:r w:rsidR="0027360F" w:rsidRPr="00BB22B9">
        <w:t>section 9</w:t>
      </w:r>
      <w:r w:rsidRPr="00BB22B9">
        <w:t xml:space="preserve">9(2A), </w:t>
      </w:r>
      <w:r w:rsidR="007F4E4C" w:rsidRPr="00BB22B9">
        <w:t xml:space="preserve">(2AB) or (2B), </w:t>
      </w:r>
      <w:r w:rsidRPr="00BB22B9">
        <w:t>to be a supply otherwise than under this Part):</w:t>
      </w:r>
    </w:p>
    <w:p w:rsidR="00E46C4A" w:rsidRPr="00BB22B9" w:rsidRDefault="00E46C4A" w:rsidP="00E46C4A">
      <w:pPr>
        <w:pStyle w:val="paragraph"/>
      </w:pPr>
      <w:r w:rsidRPr="00BB22B9">
        <w:tab/>
        <w:t>(a)</w:t>
      </w:r>
      <w:r w:rsidRPr="00BB22B9">
        <w:tab/>
        <w:t xml:space="preserve">must give to the Secretary, in relation to the supply of that benefit, the information specified in rules made by the Minister under </w:t>
      </w:r>
      <w:r w:rsidR="0027360F" w:rsidRPr="00BB22B9">
        <w:t>paragraph (</w:t>
      </w:r>
      <w:r w:rsidRPr="00BB22B9">
        <w:t>4)(a); and</w:t>
      </w:r>
    </w:p>
    <w:p w:rsidR="00E46C4A" w:rsidRPr="00BB22B9" w:rsidRDefault="00E46C4A" w:rsidP="00E46C4A">
      <w:pPr>
        <w:pStyle w:val="paragraph"/>
      </w:pPr>
      <w:r w:rsidRPr="00BB22B9">
        <w:tab/>
        <w:t>(b)</w:t>
      </w:r>
      <w:r w:rsidRPr="00BB22B9">
        <w:tab/>
        <w:t xml:space="preserve">must give the information in accordance with the rules made by the Minister under </w:t>
      </w:r>
      <w:r w:rsidR="0027360F" w:rsidRPr="00BB22B9">
        <w:t>paragraph (</w:t>
      </w:r>
      <w:r w:rsidRPr="00BB22B9">
        <w:t>4)(b).</w:t>
      </w:r>
    </w:p>
    <w:p w:rsidR="00E46C4A" w:rsidRPr="00BB22B9" w:rsidRDefault="00E46C4A" w:rsidP="00E46C4A">
      <w:pPr>
        <w:pStyle w:val="subsection"/>
      </w:pPr>
      <w:r w:rsidRPr="00BB22B9">
        <w:tab/>
        <w:t>(2)</w:t>
      </w:r>
      <w:r w:rsidRPr="00BB22B9">
        <w:tab/>
      </w:r>
      <w:r w:rsidR="00C0727A" w:rsidRPr="00BB22B9">
        <w:t>Subsection (</w:t>
      </w:r>
      <w:r w:rsidRPr="00BB22B9">
        <w:t xml:space="preserve">1) does not apply if the approved supplier makes, or proposes to make, a claim for payment in relation to the supply of the pharmaceutical benefit under </w:t>
      </w:r>
      <w:r w:rsidR="0027360F" w:rsidRPr="00BB22B9">
        <w:t>section 9</w:t>
      </w:r>
      <w:r w:rsidRPr="00BB22B9">
        <w:t>9AAA.</w:t>
      </w:r>
    </w:p>
    <w:p w:rsidR="00E46C4A" w:rsidRPr="00BB22B9" w:rsidRDefault="00E46C4A" w:rsidP="00E46C4A">
      <w:pPr>
        <w:pStyle w:val="subsection"/>
      </w:pPr>
      <w:r w:rsidRPr="00BB22B9">
        <w:tab/>
        <w:t>(3)</w:t>
      </w:r>
      <w:r w:rsidRPr="00BB22B9">
        <w:tab/>
        <w:t xml:space="preserve">Subject to the rules made by the Minister under </w:t>
      </w:r>
      <w:r w:rsidR="0027360F" w:rsidRPr="00BB22B9">
        <w:t>paragraph (</w:t>
      </w:r>
      <w:r w:rsidRPr="00BB22B9">
        <w:t>4)(b), subsections</w:t>
      </w:r>
      <w:r w:rsidR="00C0727A" w:rsidRPr="00BB22B9">
        <w:t> </w:t>
      </w:r>
      <w:r w:rsidRPr="00BB22B9">
        <w:t xml:space="preserve">99AAA(4) and (5) and </w:t>
      </w:r>
      <w:r w:rsidR="0027360F" w:rsidRPr="00BB22B9">
        <w:t>section 9</w:t>
      </w:r>
      <w:r w:rsidRPr="00BB22B9">
        <w:t xml:space="preserve">9AAB (about the procedures for giving information) apply in relation to the giving of information under this section in the same way as they apply in relation to the giving of information under </w:t>
      </w:r>
      <w:r w:rsidR="0027360F" w:rsidRPr="00BB22B9">
        <w:t>section 9</w:t>
      </w:r>
      <w:r w:rsidRPr="00BB22B9">
        <w:t>9AAA.</w:t>
      </w:r>
    </w:p>
    <w:p w:rsidR="00E46C4A" w:rsidRPr="00BB22B9" w:rsidRDefault="00E46C4A" w:rsidP="00E46C4A">
      <w:pPr>
        <w:pStyle w:val="subsection"/>
      </w:pPr>
      <w:r w:rsidRPr="00BB22B9">
        <w:tab/>
        <w:t>(4)</w:t>
      </w:r>
      <w:r w:rsidRPr="00BB22B9">
        <w:tab/>
        <w:t>The Minister must, by legislative instrument, make:</w:t>
      </w:r>
    </w:p>
    <w:p w:rsidR="00E46C4A" w:rsidRPr="00BB22B9" w:rsidRDefault="00E46C4A" w:rsidP="00E46C4A">
      <w:pPr>
        <w:pStyle w:val="paragraph"/>
      </w:pPr>
      <w:r w:rsidRPr="00BB22B9">
        <w:lastRenderedPageBreak/>
        <w:tab/>
        <w:t>(a)</w:t>
      </w:r>
      <w:r w:rsidRPr="00BB22B9">
        <w:tab/>
        <w:t>rules specifying the information to be given to the Secretary by approved suppliers in relation to the supply by them of pharmaceutical benefits; and</w:t>
      </w:r>
    </w:p>
    <w:p w:rsidR="00E46C4A" w:rsidRPr="00BB22B9" w:rsidRDefault="00E46C4A" w:rsidP="00E46C4A">
      <w:pPr>
        <w:pStyle w:val="paragraph"/>
      </w:pPr>
      <w:r w:rsidRPr="00BB22B9">
        <w:tab/>
        <w:t>(b)</w:t>
      </w:r>
      <w:r w:rsidRPr="00BB22B9">
        <w:tab/>
        <w:t>rules defining the procedures to be followed by approved suppliers in giving information to the Secretary in relation to the supply by them of pharmaceutical benefits.</w:t>
      </w:r>
    </w:p>
    <w:p w:rsidR="00E46C4A" w:rsidRPr="00BB22B9" w:rsidRDefault="00E46C4A" w:rsidP="00E46C4A">
      <w:pPr>
        <w:pStyle w:val="subsection"/>
      </w:pPr>
      <w:r w:rsidRPr="00BB22B9">
        <w:tab/>
        <w:t>(5)</w:t>
      </w:r>
      <w:r w:rsidRPr="00BB22B9">
        <w:tab/>
        <w:t xml:space="preserve">In making rules for the purposes of </w:t>
      </w:r>
      <w:r w:rsidR="0027360F" w:rsidRPr="00BB22B9">
        <w:t>paragraph (</w:t>
      </w:r>
      <w:r w:rsidRPr="00BB22B9">
        <w:t>4)(b), the Minister may define different procedures:</w:t>
      </w:r>
    </w:p>
    <w:p w:rsidR="00E46C4A" w:rsidRPr="00BB22B9" w:rsidRDefault="00E46C4A" w:rsidP="00E46C4A">
      <w:pPr>
        <w:pStyle w:val="paragraph"/>
      </w:pPr>
      <w:r w:rsidRPr="00BB22B9">
        <w:tab/>
        <w:t>(a)</w:t>
      </w:r>
      <w:r w:rsidRPr="00BB22B9">
        <w:tab/>
        <w:t>for the giving of information by electronic means; and</w:t>
      </w:r>
    </w:p>
    <w:p w:rsidR="00E46C4A" w:rsidRPr="00BB22B9" w:rsidRDefault="00E46C4A" w:rsidP="00E46C4A">
      <w:pPr>
        <w:pStyle w:val="paragraph"/>
      </w:pPr>
      <w:r w:rsidRPr="00BB22B9">
        <w:tab/>
        <w:t>(b)</w:t>
      </w:r>
      <w:r w:rsidRPr="00BB22B9">
        <w:tab/>
        <w:t>for the giving of information otherwise than by electronic means.</w:t>
      </w:r>
    </w:p>
    <w:p w:rsidR="00E46C4A" w:rsidRPr="00BB22B9" w:rsidRDefault="00E46C4A" w:rsidP="00E46C4A">
      <w:pPr>
        <w:pStyle w:val="subsection"/>
      </w:pPr>
      <w:r w:rsidRPr="00BB22B9">
        <w:tab/>
        <w:t>(6)</w:t>
      </w:r>
      <w:r w:rsidRPr="00BB22B9">
        <w:tab/>
        <w:t>Rules made under this section may be set out in the same document as rules made under sub</w:t>
      </w:r>
      <w:r w:rsidR="0027360F" w:rsidRPr="00BB22B9">
        <w:t>section 9</w:t>
      </w:r>
      <w:r w:rsidRPr="00BB22B9">
        <w:t>9AAA(8).</w:t>
      </w:r>
    </w:p>
    <w:p w:rsidR="00530007" w:rsidRPr="00BB22B9" w:rsidRDefault="0027360F" w:rsidP="00902EF8">
      <w:pPr>
        <w:pStyle w:val="ActHead3"/>
        <w:pageBreakBefore/>
      </w:pPr>
      <w:bookmarkStart w:id="112" w:name="_Toc179887766"/>
      <w:r w:rsidRPr="00AC0DDC">
        <w:rPr>
          <w:rStyle w:val="CharDivNo"/>
        </w:rPr>
        <w:lastRenderedPageBreak/>
        <w:t>Division 3</w:t>
      </w:r>
      <w:r w:rsidR="00530007" w:rsidRPr="00BB22B9">
        <w:t>—</w:t>
      </w:r>
      <w:r w:rsidR="00530007" w:rsidRPr="00AC0DDC">
        <w:rPr>
          <w:rStyle w:val="CharDivText"/>
        </w:rPr>
        <w:t>Payment for supply of pharmaceutical benefits</w:t>
      </w:r>
      <w:bookmarkEnd w:id="112"/>
    </w:p>
    <w:p w:rsidR="00530007" w:rsidRPr="00BB22B9" w:rsidRDefault="00530007" w:rsidP="00530007">
      <w:pPr>
        <w:pStyle w:val="ActHead5"/>
      </w:pPr>
      <w:bookmarkStart w:id="113" w:name="_Toc179887767"/>
      <w:r w:rsidRPr="00AC0DDC">
        <w:rPr>
          <w:rStyle w:val="CharSectno"/>
        </w:rPr>
        <w:t>98A</w:t>
      </w:r>
      <w:r w:rsidRPr="00BB22B9">
        <w:t xml:space="preserve">  Establishment of Pharmaceutical Benefits Remuneration Tribunal</w:t>
      </w:r>
      <w:bookmarkEnd w:id="113"/>
    </w:p>
    <w:p w:rsidR="00530007" w:rsidRPr="00BB22B9" w:rsidRDefault="00530007" w:rsidP="00530007">
      <w:pPr>
        <w:pStyle w:val="subsection"/>
      </w:pPr>
      <w:r w:rsidRPr="00BB22B9">
        <w:tab/>
        <w:t>(1)</w:t>
      </w:r>
      <w:r w:rsidRPr="00BB22B9">
        <w:tab/>
        <w:t>For the purposes of this Part, there is hereby established a Tribunal to be known as the Pharmaceutical Benefits Remuneration Tribunal.</w:t>
      </w:r>
    </w:p>
    <w:p w:rsidR="00530007" w:rsidRPr="00BB22B9" w:rsidRDefault="00530007" w:rsidP="00530007">
      <w:pPr>
        <w:pStyle w:val="subsection"/>
      </w:pPr>
      <w:r w:rsidRPr="00BB22B9">
        <w:tab/>
        <w:t>(2)</w:t>
      </w:r>
      <w:r w:rsidRPr="00BB22B9">
        <w:tab/>
        <w:t>The Tribunal shall consist of:</w:t>
      </w:r>
    </w:p>
    <w:p w:rsidR="00530007" w:rsidRPr="00BB22B9" w:rsidRDefault="00530007" w:rsidP="00530007">
      <w:pPr>
        <w:pStyle w:val="paragraph"/>
      </w:pPr>
      <w:r w:rsidRPr="00BB22B9">
        <w:tab/>
        <w:t>(a)</w:t>
      </w:r>
      <w:r w:rsidRPr="00BB22B9">
        <w:tab/>
        <w:t>a Chairperson appointed by the Governor</w:t>
      </w:r>
      <w:r w:rsidR="00AC0DDC">
        <w:noBreakHyphen/>
      </w:r>
      <w:r w:rsidRPr="00BB22B9">
        <w:t>General; and</w:t>
      </w:r>
    </w:p>
    <w:p w:rsidR="00530007" w:rsidRPr="00BB22B9" w:rsidRDefault="00530007" w:rsidP="00530007">
      <w:pPr>
        <w:pStyle w:val="paragraph"/>
      </w:pPr>
      <w:r w:rsidRPr="00BB22B9">
        <w:tab/>
        <w:t>(b)</w:t>
      </w:r>
      <w:r w:rsidRPr="00BB22B9">
        <w:tab/>
        <w:t>4 additional members appointed by the Minister.</w:t>
      </w:r>
    </w:p>
    <w:p w:rsidR="00530007" w:rsidRPr="00BB22B9" w:rsidRDefault="00530007" w:rsidP="00530007">
      <w:pPr>
        <w:pStyle w:val="subsection"/>
      </w:pPr>
      <w:r w:rsidRPr="00BB22B9">
        <w:tab/>
        <w:t>(2A)</w:t>
      </w:r>
      <w:r w:rsidRPr="00BB22B9">
        <w:tab/>
        <w:t>The Minister:</w:t>
      </w:r>
    </w:p>
    <w:p w:rsidR="00530007" w:rsidRPr="00BB22B9" w:rsidRDefault="00530007" w:rsidP="00530007">
      <w:pPr>
        <w:pStyle w:val="paragraph"/>
      </w:pPr>
      <w:r w:rsidRPr="00BB22B9">
        <w:tab/>
        <w:t>(a)</w:t>
      </w:r>
      <w:r w:rsidRPr="00BB22B9">
        <w:tab/>
        <w:t>must appoint as an additional member at least one person who has been, but is no longer, engaged either directly or indirectly in community pharmacy; and</w:t>
      </w:r>
    </w:p>
    <w:p w:rsidR="00530007" w:rsidRPr="00BB22B9" w:rsidRDefault="00530007" w:rsidP="00530007">
      <w:pPr>
        <w:pStyle w:val="paragraph"/>
      </w:pPr>
      <w:r w:rsidRPr="00BB22B9">
        <w:tab/>
        <w:t>(b)</w:t>
      </w:r>
      <w:r w:rsidRPr="00BB22B9">
        <w:tab/>
        <w:t>is to make that appointment only after he or she has consulted with the Pharmacy Guild of Australia.</w:t>
      </w:r>
    </w:p>
    <w:p w:rsidR="00530007" w:rsidRPr="00BB22B9" w:rsidRDefault="00530007" w:rsidP="00530007">
      <w:pPr>
        <w:pStyle w:val="subsection"/>
      </w:pPr>
      <w:r w:rsidRPr="00BB22B9">
        <w:tab/>
        <w:t>(3)</w:t>
      </w:r>
      <w:r w:rsidRPr="00BB22B9">
        <w:tab/>
        <w:t xml:space="preserve">An appointment under </w:t>
      </w:r>
      <w:r w:rsidR="0027360F" w:rsidRPr="00BB22B9">
        <w:t>subsection (</w:t>
      </w:r>
      <w:r w:rsidRPr="00BB22B9">
        <w:t>2) shall be on a part</w:t>
      </w:r>
      <w:r w:rsidR="00AC0DDC">
        <w:noBreakHyphen/>
      </w:r>
      <w:r w:rsidRPr="00BB22B9">
        <w:t>time basis.</w:t>
      </w:r>
    </w:p>
    <w:p w:rsidR="00530007" w:rsidRPr="00BB22B9" w:rsidRDefault="00530007" w:rsidP="00530007">
      <w:pPr>
        <w:pStyle w:val="subsection"/>
      </w:pPr>
      <w:r w:rsidRPr="00BB22B9">
        <w:tab/>
        <w:t>(4)</w:t>
      </w:r>
      <w:r w:rsidRPr="00BB22B9">
        <w:tab/>
        <w:t xml:space="preserve">A person is not eligible to be appointed as Chairperson unless the person is a </w:t>
      </w:r>
      <w:r w:rsidR="00AF5450" w:rsidRPr="00BB22B9">
        <w:t xml:space="preserve">Deputy President of </w:t>
      </w:r>
      <w:r w:rsidR="009352FD" w:rsidRPr="00BB22B9">
        <w:t>the Fair Work Commission</w:t>
      </w:r>
      <w:r w:rsidRPr="00BB22B9">
        <w:t>.</w:t>
      </w:r>
    </w:p>
    <w:p w:rsidR="00530007" w:rsidRPr="00BB22B9" w:rsidRDefault="00530007" w:rsidP="00530007">
      <w:pPr>
        <w:pStyle w:val="ActHead5"/>
      </w:pPr>
      <w:bookmarkStart w:id="114" w:name="_Toc179887768"/>
      <w:r w:rsidRPr="00AC0DDC">
        <w:rPr>
          <w:rStyle w:val="CharSectno"/>
        </w:rPr>
        <w:t>98B</w:t>
      </w:r>
      <w:r w:rsidRPr="00BB22B9">
        <w:t xml:space="preserve">  Functions of Tribunal</w:t>
      </w:r>
      <w:bookmarkEnd w:id="114"/>
    </w:p>
    <w:p w:rsidR="00530007" w:rsidRPr="00BB22B9" w:rsidRDefault="00530007" w:rsidP="00530007">
      <w:pPr>
        <w:pStyle w:val="subsection"/>
      </w:pPr>
      <w:r w:rsidRPr="00BB22B9">
        <w:tab/>
        <w:t>(1)</w:t>
      </w:r>
      <w:r w:rsidRPr="00BB22B9">
        <w:tab/>
        <w:t>The functions of the Tribunal are:</w:t>
      </w:r>
    </w:p>
    <w:p w:rsidR="00530007" w:rsidRPr="00BB22B9" w:rsidRDefault="00530007" w:rsidP="00530007">
      <w:pPr>
        <w:pStyle w:val="paragraph"/>
      </w:pPr>
      <w:r w:rsidRPr="00BB22B9">
        <w:tab/>
        <w:t>(a)</w:t>
      </w:r>
      <w:r w:rsidRPr="00BB22B9">
        <w:tab/>
        <w:t xml:space="preserve">to determine the manner in which the </w:t>
      </w:r>
      <w:r w:rsidR="009B3305" w:rsidRPr="00BB22B9">
        <w:t>Commonwealth price for particular quantities or numbers of units of</w:t>
      </w:r>
      <w:r w:rsidRPr="00BB22B9">
        <w:t xml:space="preserve"> all or any pharmaceutical benefits is to be worked out for the purpose </w:t>
      </w:r>
      <w:r w:rsidRPr="00BB22B9">
        <w:lastRenderedPageBreak/>
        <w:t>of payments to approved pharmacists in respect to the supply by them of pharmaceutical benefits; and</w:t>
      </w:r>
    </w:p>
    <w:p w:rsidR="00530007" w:rsidRPr="00BB22B9" w:rsidRDefault="00530007" w:rsidP="00530007">
      <w:pPr>
        <w:pStyle w:val="paragraph"/>
      </w:pPr>
      <w:r w:rsidRPr="00BB22B9">
        <w:tab/>
        <w:t>(c)</w:t>
      </w:r>
      <w:r w:rsidRPr="00BB22B9">
        <w:tab/>
        <w:t xml:space="preserve">if an agreement referred to in </w:t>
      </w:r>
      <w:r w:rsidR="0027360F" w:rsidRPr="00BB22B9">
        <w:t>section 9</w:t>
      </w:r>
      <w:r w:rsidRPr="00BB22B9">
        <w:t>8BAA provides for the Tribunal to perform functions under the agreement—those functions.</w:t>
      </w:r>
    </w:p>
    <w:p w:rsidR="00530007" w:rsidRPr="00BB22B9" w:rsidRDefault="00530007" w:rsidP="00530007">
      <w:pPr>
        <w:pStyle w:val="subsection"/>
      </w:pPr>
      <w:r w:rsidRPr="00BB22B9">
        <w:tab/>
        <w:t>(2)</w:t>
      </w:r>
      <w:r w:rsidRPr="00BB22B9">
        <w:tab/>
        <w:t xml:space="preserve">A manner determined under </w:t>
      </w:r>
      <w:r w:rsidR="0027360F" w:rsidRPr="00BB22B9">
        <w:t>paragraph (</w:t>
      </w:r>
      <w:r w:rsidRPr="00BB22B9">
        <w:t>1)(a) shall:</w:t>
      </w:r>
    </w:p>
    <w:p w:rsidR="00844E72" w:rsidRPr="00BB22B9" w:rsidRDefault="00844E72" w:rsidP="00844E72">
      <w:pPr>
        <w:pStyle w:val="paragraph"/>
      </w:pPr>
      <w:r w:rsidRPr="00BB22B9">
        <w:tab/>
        <w:t>(a)</w:t>
      </w:r>
      <w:r w:rsidRPr="00BB22B9">
        <w:tab/>
        <w:t xml:space="preserve">in the case of a pharmaceutical benefit that is a listed brand of a pharmaceutical item—take as a basis the </w:t>
      </w:r>
      <w:r w:rsidR="00591FFD" w:rsidRPr="00BB22B9">
        <w:t>approved ex</w:t>
      </w:r>
      <w:r w:rsidR="00AC0DDC">
        <w:noBreakHyphen/>
      </w:r>
      <w:r w:rsidR="00591FFD" w:rsidRPr="00BB22B9">
        <w:t>manufacturer price or a proportional ex</w:t>
      </w:r>
      <w:r w:rsidR="00AC0DDC">
        <w:noBreakHyphen/>
      </w:r>
      <w:r w:rsidR="00591FFD" w:rsidRPr="00BB22B9">
        <w:t>manufacturer price</w:t>
      </w:r>
      <w:r w:rsidRPr="00BB22B9">
        <w:t xml:space="preserve"> of the brand of the pharmaceutical item that was in force on the first day of the month of the year in which the supply occurs; and</w:t>
      </w:r>
    </w:p>
    <w:p w:rsidR="00530007" w:rsidRPr="00BB22B9" w:rsidRDefault="00530007" w:rsidP="00530007">
      <w:pPr>
        <w:pStyle w:val="paragraph"/>
      </w:pPr>
      <w:r w:rsidRPr="00BB22B9">
        <w:tab/>
        <w:t>(b)</w:t>
      </w:r>
      <w:r w:rsidRPr="00BB22B9">
        <w:tab/>
        <w:t>in the case of other pharmaceutical benefits—take as a basis the basic wholesale price of each ingredient that is applicable on the day on which the supply occurs; and</w:t>
      </w:r>
    </w:p>
    <w:p w:rsidR="00530007" w:rsidRPr="00BB22B9" w:rsidRDefault="00530007" w:rsidP="00530007">
      <w:pPr>
        <w:pStyle w:val="paragraph"/>
      </w:pPr>
      <w:r w:rsidRPr="00BB22B9">
        <w:tab/>
        <w:t>(c)</w:t>
      </w:r>
      <w:r w:rsidRPr="00BB22B9">
        <w:tab/>
        <w:t>provide for the addition of such fees and other amounts as are determined by the Tribunal.</w:t>
      </w:r>
    </w:p>
    <w:p w:rsidR="00530007" w:rsidRPr="00BB22B9" w:rsidRDefault="00530007" w:rsidP="00530007">
      <w:pPr>
        <w:pStyle w:val="subsection"/>
      </w:pPr>
      <w:r w:rsidRPr="00BB22B9">
        <w:tab/>
        <w:t>(3)</w:t>
      </w:r>
      <w:r w:rsidRPr="00BB22B9">
        <w:tab/>
        <w:t xml:space="preserve">In </w:t>
      </w:r>
      <w:r w:rsidR="0027360F" w:rsidRPr="00BB22B9">
        <w:t>subsection (</w:t>
      </w:r>
      <w:r w:rsidRPr="00BB22B9">
        <w:t>2):</w:t>
      </w:r>
    </w:p>
    <w:p w:rsidR="00530007" w:rsidRPr="00BB22B9" w:rsidRDefault="00530007" w:rsidP="00530007">
      <w:pPr>
        <w:pStyle w:val="Definition"/>
      </w:pPr>
      <w:r w:rsidRPr="00BB22B9">
        <w:rPr>
          <w:b/>
          <w:i/>
        </w:rPr>
        <w:t>basic wholesale price</w:t>
      </w:r>
      <w:r w:rsidRPr="00BB22B9">
        <w:t xml:space="preserve"> in relation to an ingredient in a pharmaceutical benefit, means the amount that The Pharmacy Guild of Australia and the Minister agree from time to time is to be taken to be, for the purposes of this Part, the appropriate price for sales of that ingredient to approved pharmacists.</w:t>
      </w:r>
    </w:p>
    <w:p w:rsidR="00530007" w:rsidRPr="00BB22B9" w:rsidRDefault="00530007" w:rsidP="00530007">
      <w:pPr>
        <w:pStyle w:val="subsection"/>
      </w:pPr>
      <w:r w:rsidRPr="00BB22B9">
        <w:tab/>
        <w:t>(4)</w:t>
      </w:r>
      <w:r w:rsidRPr="00BB22B9">
        <w:tab/>
        <w:t xml:space="preserve">The Tribunal may approve criteria that it considers to be appropriate for use in determining the nature or magnitude of fees or other amounts referred to in </w:t>
      </w:r>
      <w:r w:rsidR="0027360F" w:rsidRPr="00BB22B9">
        <w:t>paragraph (</w:t>
      </w:r>
      <w:r w:rsidRPr="00BB22B9">
        <w:t>2)(c), and may, at any time, vary or revoke such criteria.</w:t>
      </w:r>
    </w:p>
    <w:p w:rsidR="00AF5450" w:rsidRPr="00BB22B9" w:rsidRDefault="00530007" w:rsidP="0003063E">
      <w:pPr>
        <w:pStyle w:val="subsection"/>
      </w:pPr>
      <w:r w:rsidRPr="00BB22B9">
        <w:tab/>
        <w:t>(5)</w:t>
      </w:r>
      <w:r w:rsidRPr="00BB22B9">
        <w:tab/>
        <w:t xml:space="preserve">In determining fees or other amounts referred to in </w:t>
      </w:r>
      <w:r w:rsidR="0027360F" w:rsidRPr="00BB22B9">
        <w:t>paragraph (</w:t>
      </w:r>
      <w:r w:rsidRPr="00BB22B9">
        <w:t xml:space="preserve">2)(c), and in approving criteria under </w:t>
      </w:r>
      <w:r w:rsidR="0027360F" w:rsidRPr="00BB22B9">
        <w:t>subsection (</w:t>
      </w:r>
      <w:r w:rsidRPr="00BB22B9">
        <w:t xml:space="preserve">4), the Tribunal must have regard </w:t>
      </w:r>
      <w:r w:rsidR="00463D63" w:rsidRPr="00BB22B9">
        <w:t xml:space="preserve">to national minimum wage orders of the Fair Work Commission, and, in particular, any statements by the </w:t>
      </w:r>
      <w:r w:rsidR="00463D63" w:rsidRPr="00BB22B9">
        <w:lastRenderedPageBreak/>
        <w:t>Commission about the effect of wage increases on productivity, inflation and levels of employment</w:t>
      </w:r>
      <w:r w:rsidR="00AF5450" w:rsidRPr="00BB22B9">
        <w:t>.</w:t>
      </w:r>
    </w:p>
    <w:p w:rsidR="00530007" w:rsidRPr="00BB22B9" w:rsidRDefault="00530007" w:rsidP="00530007">
      <w:pPr>
        <w:pStyle w:val="ActHead5"/>
      </w:pPr>
      <w:bookmarkStart w:id="115" w:name="_Toc179887769"/>
      <w:r w:rsidRPr="00AC0DDC">
        <w:rPr>
          <w:rStyle w:val="CharSectno"/>
        </w:rPr>
        <w:t>98BA</w:t>
      </w:r>
      <w:r w:rsidRPr="00BB22B9">
        <w:t xml:space="preserve">  Inquiries by Tribunal</w:t>
      </w:r>
      <w:bookmarkEnd w:id="115"/>
    </w:p>
    <w:p w:rsidR="00530007" w:rsidRPr="00BB22B9" w:rsidRDefault="00530007" w:rsidP="00530007">
      <w:pPr>
        <w:pStyle w:val="subsection"/>
      </w:pPr>
      <w:r w:rsidRPr="00BB22B9">
        <w:tab/>
        <w:t>(1)</w:t>
      </w:r>
      <w:r w:rsidRPr="00BB22B9">
        <w:tab/>
        <w:t>The Tribunal shall, as soon as practicable after the commencement of this section, and at such subsequent intervals as are determined by the Chairperson, hold an inquiry to ascertain whether the Commonwealth price of all or any pharmaceutical benefits should be varied.</w:t>
      </w:r>
    </w:p>
    <w:p w:rsidR="00530007" w:rsidRPr="00BB22B9" w:rsidRDefault="00530007" w:rsidP="00530007">
      <w:pPr>
        <w:pStyle w:val="subsection"/>
      </w:pPr>
      <w:r w:rsidRPr="00BB22B9">
        <w:tab/>
        <w:t>(2)</w:t>
      </w:r>
      <w:r w:rsidRPr="00BB22B9">
        <w:tab/>
        <w:t xml:space="preserve">The holding of an inquiry under </w:t>
      </w:r>
      <w:r w:rsidR="0027360F" w:rsidRPr="00BB22B9">
        <w:t>subsection (</w:t>
      </w:r>
      <w:r w:rsidRPr="00BB22B9">
        <w:t>1) shall be by means of proceedings before the Tribunal.</w:t>
      </w:r>
    </w:p>
    <w:p w:rsidR="00530007" w:rsidRPr="00BB22B9" w:rsidRDefault="00530007" w:rsidP="00530007">
      <w:pPr>
        <w:pStyle w:val="subsection"/>
      </w:pPr>
      <w:r w:rsidRPr="00BB22B9">
        <w:tab/>
        <w:t>(3)</w:t>
      </w:r>
      <w:r w:rsidRPr="00BB22B9">
        <w:tab/>
        <w:t xml:space="preserve">A person interested in the subject matter of an inquiry under </w:t>
      </w:r>
      <w:r w:rsidR="0027360F" w:rsidRPr="00BB22B9">
        <w:t>subsection (</w:t>
      </w:r>
      <w:r w:rsidRPr="00BB22B9">
        <w:t>1) may seek the leave of the Tribunal to appear, or be represented, in the proceedings before the Tribunal for the purpose of making a submission, or presenting evidence or other material, to the Tribunal.</w:t>
      </w:r>
    </w:p>
    <w:p w:rsidR="00530007" w:rsidRPr="00BB22B9" w:rsidRDefault="00530007" w:rsidP="00530007">
      <w:pPr>
        <w:pStyle w:val="subsection"/>
      </w:pPr>
      <w:r w:rsidRPr="00BB22B9">
        <w:tab/>
        <w:t>(4)</w:t>
      </w:r>
      <w:r w:rsidRPr="00BB22B9">
        <w:tab/>
        <w:t>The Tribunal shall ensure that its findings resulting from its second or any subsequent inquiry, and the reasons for them, are issued not later than 12 months after the date on which the Tribunal issued its findings resulting from its first inquiry or from the last inquiry held by it, as the case may be.</w:t>
      </w:r>
    </w:p>
    <w:p w:rsidR="00530007" w:rsidRPr="00BB22B9" w:rsidRDefault="00530007" w:rsidP="00530007">
      <w:pPr>
        <w:pStyle w:val="ActHead5"/>
      </w:pPr>
      <w:bookmarkStart w:id="116" w:name="_Toc179887770"/>
      <w:r w:rsidRPr="00AC0DDC">
        <w:rPr>
          <w:rStyle w:val="CharSectno"/>
        </w:rPr>
        <w:t>98BAA</w:t>
      </w:r>
      <w:r w:rsidRPr="00BB22B9">
        <w:t xml:space="preserve">  Tribunal must give effect to certain agreements</w:t>
      </w:r>
      <w:bookmarkEnd w:id="116"/>
    </w:p>
    <w:p w:rsidR="00530007" w:rsidRPr="00BB22B9" w:rsidRDefault="00530007" w:rsidP="00530007">
      <w:pPr>
        <w:pStyle w:val="subsection"/>
      </w:pPr>
      <w:r w:rsidRPr="00BB22B9">
        <w:tab/>
        <w:t>(1)</w:t>
      </w:r>
      <w:r w:rsidRPr="00BB22B9">
        <w:tab/>
        <w:t xml:space="preserve">Despite anything else contained in this Part, where the Minister (acting on the Commonwealth’s behalf) and the Pharmacy Guild of Australia or another pharmacists’ organisation that represents a majority of approved pharmacists have entered into an agreement in relation to the manner in which the Commonwealth price of all or any pharmaceutical benefits is to be ascertained for the purpose </w:t>
      </w:r>
      <w:r w:rsidRPr="00BB22B9">
        <w:lastRenderedPageBreak/>
        <w:t>of payments to approved pharmacists in respect of the supply by them of pharmaceutical benefits, the Tribunal, in making a determination under sub</w:t>
      </w:r>
      <w:r w:rsidR="0027360F" w:rsidRPr="00BB22B9">
        <w:t>section 9</w:t>
      </w:r>
      <w:r w:rsidRPr="00BB22B9">
        <w:t>8B(1) while the agreement is in force, must give effect to the terms of that agreement.</w:t>
      </w:r>
    </w:p>
    <w:p w:rsidR="00530007" w:rsidRPr="00BB22B9" w:rsidRDefault="00530007" w:rsidP="0035470D">
      <w:pPr>
        <w:pStyle w:val="subsection"/>
        <w:keepNext/>
      </w:pPr>
      <w:r w:rsidRPr="00BB22B9">
        <w:tab/>
        <w:t>(2)</w:t>
      </w:r>
      <w:r w:rsidRPr="00BB22B9">
        <w:tab/>
        <w:t>Where:</w:t>
      </w:r>
    </w:p>
    <w:p w:rsidR="00530007" w:rsidRPr="00BB22B9" w:rsidRDefault="00530007" w:rsidP="00530007">
      <w:pPr>
        <w:pStyle w:val="paragraph"/>
      </w:pPr>
      <w:r w:rsidRPr="00BB22B9">
        <w:tab/>
        <w:t>(a)</w:t>
      </w:r>
      <w:r w:rsidRPr="00BB22B9">
        <w:tab/>
        <w:t xml:space="preserve">at the time an agreement referred to in </w:t>
      </w:r>
      <w:r w:rsidR="0027360F" w:rsidRPr="00BB22B9">
        <w:t>subsection (</w:t>
      </w:r>
      <w:r w:rsidRPr="00BB22B9">
        <w:t xml:space="preserve">1) is entered into, an inquiry under </w:t>
      </w:r>
      <w:r w:rsidR="0027360F" w:rsidRPr="00BB22B9">
        <w:t>section 9</w:t>
      </w:r>
      <w:r w:rsidRPr="00BB22B9">
        <w:t>8BA is being held or such an inquiry has been completed but the Tribunal has not issued a statement under sub</w:t>
      </w:r>
      <w:r w:rsidR="0027360F" w:rsidRPr="00BB22B9">
        <w:t>section 9</w:t>
      </w:r>
      <w:r w:rsidRPr="00BB22B9">
        <w:t>8BD(1); or</w:t>
      </w:r>
    </w:p>
    <w:p w:rsidR="00530007" w:rsidRPr="00BB22B9" w:rsidRDefault="00530007" w:rsidP="00F36D53">
      <w:pPr>
        <w:pStyle w:val="paragraph"/>
      </w:pPr>
      <w:r w:rsidRPr="00BB22B9">
        <w:tab/>
        <w:t>(b)</w:t>
      </w:r>
      <w:r w:rsidRPr="00BB22B9">
        <w:tab/>
        <w:t>such an agreement was in force immediately before the commencement of this section and at that time such an inquiry was being held or such an inquiry had been completed but the Tribunal had not issued a statement under sub</w:t>
      </w:r>
      <w:r w:rsidR="0027360F" w:rsidRPr="00BB22B9">
        <w:t>section 9</w:t>
      </w:r>
      <w:r w:rsidRPr="00BB22B9">
        <w:t>8BD(1);</w:t>
      </w:r>
    </w:p>
    <w:p w:rsidR="00530007" w:rsidRPr="00BB22B9" w:rsidRDefault="00530007" w:rsidP="00530007">
      <w:pPr>
        <w:pStyle w:val="subsection2"/>
      </w:pPr>
      <w:r w:rsidRPr="00BB22B9">
        <w:t>the Tribunal must terminate the inquiry or, in a case where the inquiry has been completed but a statement has not been so issued, take no further action for the purposes of that inquiry.</w:t>
      </w:r>
    </w:p>
    <w:p w:rsidR="00530007" w:rsidRPr="00BB22B9" w:rsidRDefault="00530007" w:rsidP="00530007">
      <w:pPr>
        <w:pStyle w:val="subsection"/>
      </w:pPr>
      <w:r w:rsidRPr="00BB22B9">
        <w:tab/>
        <w:t>(3)</w:t>
      </w:r>
      <w:r w:rsidRPr="00BB22B9">
        <w:tab/>
        <w:t>Section</w:t>
      </w:r>
      <w:r w:rsidR="00C0727A" w:rsidRPr="00BB22B9">
        <w:t> </w:t>
      </w:r>
      <w:r w:rsidRPr="00BB22B9">
        <w:t xml:space="preserve">98BA does not apply while there is in force an agreement referred to in </w:t>
      </w:r>
      <w:r w:rsidR="0027360F" w:rsidRPr="00BB22B9">
        <w:t>subsection (</w:t>
      </w:r>
      <w:r w:rsidRPr="00BB22B9">
        <w:t>1) except so far as otherwise provided in that agreement.</w:t>
      </w:r>
    </w:p>
    <w:p w:rsidR="00530007" w:rsidRPr="00BB22B9" w:rsidRDefault="00530007" w:rsidP="00530007">
      <w:pPr>
        <w:pStyle w:val="ActHead5"/>
      </w:pPr>
      <w:bookmarkStart w:id="117" w:name="_Toc179887771"/>
      <w:r w:rsidRPr="00AC0DDC">
        <w:rPr>
          <w:rStyle w:val="CharSectno"/>
        </w:rPr>
        <w:t>98BB</w:t>
      </w:r>
      <w:r w:rsidRPr="00BB22B9">
        <w:t xml:space="preserve">  Constitution of Tribunal</w:t>
      </w:r>
      <w:bookmarkEnd w:id="117"/>
    </w:p>
    <w:p w:rsidR="00530007" w:rsidRPr="00BB22B9" w:rsidRDefault="00530007" w:rsidP="00530007">
      <w:pPr>
        <w:pStyle w:val="subsection"/>
      </w:pPr>
      <w:r w:rsidRPr="00BB22B9">
        <w:tab/>
        <w:t>(1)</w:t>
      </w:r>
      <w:r w:rsidRPr="00BB22B9">
        <w:tab/>
        <w:t>For all purposes, including the purposes of any proceeding before the Tribunal, the Tribunal is to be constituted by the Chairperson and at least 2 additional members.</w:t>
      </w:r>
    </w:p>
    <w:p w:rsidR="00530007" w:rsidRPr="00BB22B9" w:rsidRDefault="00530007" w:rsidP="00530007">
      <w:pPr>
        <w:pStyle w:val="subsection"/>
      </w:pPr>
      <w:r w:rsidRPr="00BB22B9">
        <w:tab/>
        <w:t>(1A)</w:t>
      </w:r>
      <w:r w:rsidRPr="00BB22B9">
        <w:tab/>
        <w:t>The Chairperson may give directions as to the constitution of the Tribunal for the purposes of any inquiry.</w:t>
      </w:r>
    </w:p>
    <w:p w:rsidR="00530007" w:rsidRPr="00BB22B9" w:rsidRDefault="00530007" w:rsidP="00530007">
      <w:pPr>
        <w:pStyle w:val="subsection"/>
      </w:pPr>
      <w:r w:rsidRPr="00BB22B9">
        <w:tab/>
        <w:t>(2)</w:t>
      </w:r>
      <w:r w:rsidRPr="00BB22B9">
        <w:tab/>
        <w:t>In this section:</w:t>
      </w:r>
    </w:p>
    <w:p w:rsidR="00530007" w:rsidRPr="00BB22B9" w:rsidRDefault="00530007" w:rsidP="00530007">
      <w:pPr>
        <w:pStyle w:val="Definition"/>
      </w:pPr>
      <w:r w:rsidRPr="00BB22B9">
        <w:rPr>
          <w:b/>
          <w:i/>
        </w:rPr>
        <w:t>additional member</w:t>
      </w:r>
      <w:r w:rsidRPr="00BB22B9">
        <w:t xml:space="preserve"> includes an acting additional member; and</w:t>
      </w:r>
    </w:p>
    <w:p w:rsidR="00530007" w:rsidRPr="00BB22B9" w:rsidRDefault="00530007" w:rsidP="00530007">
      <w:pPr>
        <w:pStyle w:val="Definition"/>
      </w:pPr>
      <w:r w:rsidRPr="00BB22B9">
        <w:rPr>
          <w:b/>
          <w:i/>
        </w:rPr>
        <w:lastRenderedPageBreak/>
        <w:t>Chairperson</w:t>
      </w:r>
      <w:r w:rsidRPr="00BB22B9">
        <w:t xml:space="preserve"> includes an acting Chairperson.</w:t>
      </w:r>
    </w:p>
    <w:p w:rsidR="00530007" w:rsidRPr="00BB22B9" w:rsidRDefault="00530007" w:rsidP="00530007">
      <w:pPr>
        <w:pStyle w:val="ActHead5"/>
      </w:pPr>
      <w:bookmarkStart w:id="118" w:name="_Toc179887772"/>
      <w:r w:rsidRPr="00AC0DDC">
        <w:rPr>
          <w:rStyle w:val="CharSectno"/>
        </w:rPr>
        <w:t>98BC</w:t>
      </w:r>
      <w:r w:rsidRPr="00BB22B9">
        <w:t xml:space="preserve">  Procedure of Tribunal</w:t>
      </w:r>
      <w:bookmarkEnd w:id="118"/>
    </w:p>
    <w:p w:rsidR="00530007" w:rsidRPr="00BB22B9" w:rsidRDefault="00530007" w:rsidP="00530007">
      <w:pPr>
        <w:pStyle w:val="subsection"/>
      </w:pPr>
      <w:r w:rsidRPr="00BB22B9">
        <w:tab/>
        <w:t>(1)</w:t>
      </w:r>
      <w:r w:rsidRPr="00BB22B9">
        <w:tab/>
        <w:t>Subject to this Part, in any proceeding before the Tribunal:</w:t>
      </w:r>
    </w:p>
    <w:p w:rsidR="00530007" w:rsidRPr="00BB22B9" w:rsidRDefault="00530007" w:rsidP="00530007">
      <w:pPr>
        <w:pStyle w:val="paragraph"/>
      </w:pPr>
      <w:r w:rsidRPr="00BB22B9">
        <w:tab/>
        <w:t>(a)</w:t>
      </w:r>
      <w:r w:rsidRPr="00BB22B9">
        <w:tab/>
        <w:t>the procedure of the Tribunal is within the discretion of the Tribunal;</w:t>
      </w:r>
    </w:p>
    <w:p w:rsidR="00530007" w:rsidRPr="00BB22B9" w:rsidRDefault="00530007" w:rsidP="00530007">
      <w:pPr>
        <w:pStyle w:val="paragraph"/>
      </w:pPr>
      <w:r w:rsidRPr="00BB22B9">
        <w:tab/>
        <w:t>(b)</w:t>
      </w:r>
      <w:r w:rsidRPr="00BB22B9">
        <w:tab/>
        <w:t>the Tribunal is not bound to act in a formal manner and is not bound by any rules of evidence but may inform itself of any matter in such manner as it thinks just; and</w:t>
      </w:r>
    </w:p>
    <w:p w:rsidR="00530007" w:rsidRPr="00BB22B9" w:rsidRDefault="00530007" w:rsidP="00530007">
      <w:pPr>
        <w:pStyle w:val="paragraph"/>
      </w:pPr>
      <w:r w:rsidRPr="00BB22B9">
        <w:tab/>
        <w:t>(c)</w:t>
      </w:r>
      <w:r w:rsidRPr="00BB22B9">
        <w:tab/>
        <w:t>the Tribunal shall act according to equity, good conscience and the substantial merits of the case, without regard to technicalities and legal forms.</w:t>
      </w:r>
    </w:p>
    <w:p w:rsidR="00530007" w:rsidRPr="00BB22B9" w:rsidRDefault="00530007" w:rsidP="00530007">
      <w:pPr>
        <w:pStyle w:val="subsection"/>
      </w:pPr>
      <w:r w:rsidRPr="00BB22B9">
        <w:tab/>
        <w:t>(2)</w:t>
      </w:r>
      <w:r w:rsidRPr="00BB22B9">
        <w:tab/>
        <w:t xml:space="preserve">Subject to </w:t>
      </w:r>
      <w:r w:rsidR="0027360F" w:rsidRPr="00BB22B9">
        <w:t>subsection (</w:t>
      </w:r>
      <w:r w:rsidRPr="00BB22B9">
        <w:t>3), a proceeding before the Tribunal shall be conducted in public.</w:t>
      </w:r>
    </w:p>
    <w:p w:rsidR="00530007" w:rsidRPr="00BB22B9" w:rsidRDefault="00530007" w:rsidP="00530007">
      <w:pPr>
        <w:pStyle w:val="subsection"/>
      </w:pPr>
      <w:r w:rsidRPr="00BB22B9">
        <w:tab/>
        <w:t>(3)</w:t>
      </w:r>
      <w:r w:rsidRPr="00BB22B9">
        <w:tab/>
        <w:t>If the Tribunal is satisfied, upon the application of a party to a proceeding before the Tribunal, that, by reason of the confidential nature of a submission, or other evidence or material, submitted to the Tribunal in the proceeding, or for any other reason, it is undesirable to conduct the proceeding or a part of the proceeding in public, the Tribunal may direct that the proceeding or the part of the proceeding, as the case may be, be conducted in private.</w:t>
      </w:r>
    </w:p>
    <w:p w:rsidR="00530007" w:rsidRPr="00BB22B9" w:rsidRDefault="00530007" w:rsidP="00530007">
      <w:pPr>
        <w:pStyle w:val="subsection"/>
        <w:keepNext/>
      </w:pPr>
      <w:r w:rsidRPr="00BB22B9">
        <w:tab/>
        <w:t>(4)</w:t>
      </w:r>
      <w:r w:rsidRPr="00BB22B9">
        <w:tab/>
        <w:t xml:space="preserve">A direction by the Tribunal under </w:t>
      </w:r>
      <w:r w:rsidR="0027360F" w:rsidRPr="00BB22B9">
        <w:t>subsection (</w:t>
      </w:r>
      <w:r w:rsidRPr="00BB22B9">
        <w:t>3) may:</w:t>
      </w:r>
    </w:p>
    <w:p w:rsidR="00530007" w:rsidRPr="00BB22B9" w:rsidRDefault="00530007" w:rsidP="00530007">
      <w:pPr>
        <w:pStyle w:val="paragraph"/>
      </w:pPr>
      <w:r w:rsidRPr="00BB22B9">
        <w:tab/>
        <w:t>(a)</w:t>
      </w:r>
      <w:r w:rsidRPr="00BB22B9">
        <w:tab/>
        <w:t>specify persons for the purpose of permitting them, but no other persons, to be present when the proceeding, or the part of the proceeding, concerned is conducted in private; or</w:t>
      </w:r>
    </w:p>
    <w:p w:rsidR="00530007" w:rsidRPr="00BB22B9" w:rsidRDefault="00530007" w:rsidP="00530007">
      <w:pPr>
        <w:pStyle w:val="paragraph"/>
      </w:pPr>
      <w:r w:rsidRPr="00BB22B9">
        <w:tab/>
        <w:t>(b)</w:t>
      </w:r>
      <w:r w:rsidRPr="00BB22B9">
        <w:tab/>
        <w:t>specify persons for the purpose of prohibiting them from being present when the proceeding, or the part of the proceeding, concerned is conducted in private.</w:t>
      </w:r>
    </w:p>
    <w:p w:rsidR="00530007" w:rsidRPr="00BB22B9" w:rsidRDefault="00530007" w:rsidP="00530007">
      <w:pPr>
        <w:pStyle w:val="subsection"/>
      </w:pPr>
      <w:r w:rsidRPr="00BB22B9">
        <w:lastRenderedPageBreak/>
        <w:tab/>
        <w:t>(5)</w:t>
      </w:r>
      <w:r w:rsidRPr="00BB22B9">
        <w:tab/>
        <w:t>The Chairperson is to preside in any proceeding before the Tribunal and all questions to be decided by the Tribunal are to be decided by a majority of votes of the members and, for that purpose, the Chairperson has a deliberative vote and, in the event of an equality of votes, also has a casting vote.</w:t>
      </w:r>
    </w:p>
    <w:p w:rsidR="00530007" w:rsidRPr="00BB22B9" w:rsidRDefault="00530007" w:rsidP="00530007">
      <w:pPr>
        <w:pStyle w:val="ActHead5"/>
      </w:pPr>
      <w:bookmarkStart w:id="119" w:name="_Toc179887773"/>
      <w:r w:rsidRPr="00AC0DDC">
        <w:rPr>
          <w:rStyle w:val="CharSectno"/>
        </w:rPr>
        <w:t>98BD</w:t>
      </w:r>
      <w:r w:rsidRPr="00BB22B9">
        <w:t xml:space="preserve">  Findings etc. of Tribunal to be made public</w:t>
      </w:r>
      <w:bookmarkEnd w:id="119"/>
    </w:p>
    <w:p w:rsidR="00530007" w:rsidRPr="00BB22B9" w:rsidRDefault="00530007" w:rsidP="00530007">
      <w:pPr>
        <w:pStyle w:val="subsection"/>
      </w:pPr>
      <w:r w:rsidRPr="00BB22B9">
        <w:tab/>
        <w:t>(1)</w:t>
      </w:r>
      <w:r w:rsidRPr="00BB22B9">
        <w:tab/>
        <w:t xml:space="preserve">After the completion of an inquiry under </w:t>
      </w:r>
      <w:r w:rsidR="0027360F" w:rsidRPr="00BB22B9">
        <w:t>section 9</w:t>
      </w:r>
      <w:r w:rsidRPr="00BB22B9">
        <w:t>8BA, the Tribunal shall issue, in a proceeding conducted in public, a statement, in writing, of its findings and the reasons for them.</w:t>
      </w:r>
    </w:p>
    <w:p w:rsidR="00530007" w:rsidRPr="00BB22B9" w:rsidRDefault="00530007" w:rsidP="00530007">
      <w:pPr>
        <w:pStyle w:val="subsection"/>
      </w:pPr>
      <w:r w:rsidRPr="00BB22B9">
        <w:tab/>
        <w:t>(2)</w:t>
      </w:r>
      <w:r w:rsidRPr="00BB22B9">
        <w:tab/>
        <w:t>Where the Tribunal:</w:t>
      </w:r>
    </w:p>
    <w:p w:rsidR="00530007" w:rsidRPr="00BB22B9" w:rsidRDefault="00530007" w:rsidP="00530007">
      <w:pPr>
        <w:pStyle w:val="paragraph"/>
      </w:pPr>
      <w:r w:rsidRPr="00BB22B9">
        <w:tab/>
        <w:t>(a)</w:t>
      </w:r>
      <w:r w:rsidRPr="00BB22B9">
        <w:tab/>
        <w:t>determines fees or other amounts referred to in paragraph</w:t>
      </w:r>
      <w:r w:rsidR="00C0727A" w:rsidRPr="00BB22B9">
        <w:t> </w:t>
      </w:r>
      <w:r w:rsidRPr="00BB22B9">
        <w:t>98B(2)(c); or</w:t>
      </w:r>
    </w:p>
    <w:p w:rsidR="00530007" w:rsidRPr="00BB22B9" w:rsidRDefault="00530007" w:rsidP="00530007">
      <w:pPr>
        <w:pStyle w:val="paragraph"/>
        <w:keepNext/>
      </w:pPr>
      <w:r w:rsidRPr="00BB22B9">
        <w:tab/>
        <w:t>(b)</w:t>
      </w:r>
      <w:r w:rsidRPr="00BB22B9">
        <w:tab/>
        <w:t>makes a decision approving criteria under sub</w:t>
      </w:r>
      <w:r w:rsidR="0027360F" w:rsidRPr="00BB22B9">
        <w:t>section 9</w:t>
      </w:r>
      <w:r w:rsidRPr="00BB22B9">
        <w:t>8B(4) or varying or revoking such criteria;</w:t>
      </w:r>
    </w:p>
    <w:p w:rsidR="00530007" w:rsidRPr="00BB22B9" w:rsidRDefault="00530007" w:rsidP="00530007">
      <w:pPr>
        <w:pStyle w:val="subsection2"/>
      </w:pPr>
      <w:r w:rsidRPr="00BB22B9">
        <w:t>the Tribunal shall issue, in a proceeding conducted in public, a statement, in writing, setting out the terms of that determination or decision and the reasons for making it.</w:t>
      </w:r>
    </w:p>
    <w:p w:rsidR="00530007" w:rsidRPr="00BB22B9" w:rsidRDefault="00530007" w:rsidP="007F1582">
      <w:pPr>
        <w:pStyle w:val="subsection"/>
        <w:keepNext/>
        <w:keepLines/>
      </w:pPr>
      <w:r w:rsidRPr="00BB22B9">
        <w:tab/>
        <w:t>(3)</w:t>
      </w:r>
      <w:r w:rsidRPr="00BB22B9">
        <w:tab/>
        <w:t xml:space="preserve">Where the Tribunal issues a statement under </w:t>
      </w:r>
      <w:r w:rsidR="0027360F" w:rsidRPr="00BB22B9">
        <w:t>subsection (</w:t>
      </w:r>
      <w:r w:rsidRPr="00BB22B9">
        <w:t>1) or (2), the Tribunal shall:</w:t>
      </w:r>
    </w:p>
    <w:p w:rsidR="00530007" w:rsidRPr="00BB22B9" w:rsidRDefault="00530007" w:rsidP="00530007">
      <w:pPr>
        <w:pStyle w:val="paragraph"/>
      </w:pPr>
      <w:r w:rsidRPr="00BB22B9">
        <w:tab/>
        <w:t>(a)</w:t>
      </w:r>
      <w:r w:rsidRPr="00BB22B9">
        <w:tab/>
        <w:t>submit to the Minister a report setting out the terms of the statement so issued; and</w:t>
      </w:r>
    </w:p>
    <w:p w:rsidR="00530007" w:rsidRPr="00BB22B9" w:rsidRDefault="00530007" w:rsidP="00530007">
      <w:pPr>
        <w:pStyle w:val="paragraph"/>
      </w:pPr>
      <w:r w:rsidRPr="00BB22B9">
        <w:tab/>
        <w:t>(b)</w:t>
      </w:r>
      <w:r w:rsidRPr="00BB22B9">
        <w:tab/>
        <w:t xml:space="preserve">cause to be published in the </w:t>
      </w:r>
      <w:r w:rsidRPr="00BB22B9">
        <w:rPr>
          <w:i/>
        </w:rPr>
        <w:t xml:space="preserve">Gazette </w:t>
      </w:r>
      <w:r w:rsidRPr="00BB22B9">
        <w:t>a notice setting out the terms of the statement so issued.</w:t>
      </w:r>
    </w:p>
    <w:p w:rsidR="00530007" w:rsidRPr="00BB22B9" w:rsidRDefault="00530007" w:rsidP="00530007">
      <w:pPr>
        <w:pStyle w:val="ActHead5"/>
      </w:pPr>
      <w:bookmarkStart w:id="120" w:name="_Toc179887774"/>
      <w:r w:rsidRPr="00AC0DDC">
        <w:rPr>
          <w:rStyle w:val="CharSectno"/>
        </w:rPr>
        <w:t>98BE</w:t>
      </w:r>
      <w:r w:rsidRPr="00BB22B9">
        <w:t xml:space="preserve">  Date of operation of determination of the Tribunal</w:t>
      </w:r>
      <w:bookmarkEnd w:id="120"/>
    </w:p>
    <w:p w:rsidR="00530007" w:rsidRPr="00BB22B9" w:rsidRDefault="00530007" w:rsidP="00530007">
      <w:pPr>
        <w:pStyle w:val="subsection"/>
      </w:pPr>
      <w:r w:rsidRPr="00BB22B9">
        <w:tab/>
      </w:r>
      <w:r w:rsidRPr="00BB22B9">
        <w:tab/>
        <w:t>A determination of the Tribunal under sub</w:t>
      </w:r>
      <w:r w:rsidR="0027360F" w:rsidRPr="00BB22B9">
        <w:t>section 9</w:t>
      </w:r>
      <w:r w:rsidRPr="00BB22B9">
        <w:t xml:space="preserve">8B(1) shall come into operation on a date specified in the determination, not being a date earlier than the date on which a statement setting out the terms of the determination is issued by the Tribunal in accordance with </w:t>
      </w:r>
      <w:r w:rsidR="0027360F" w:rsidRPr="00BB22B9">
        <w:t>section 9</w:t>
      </w:r>
      <w:r w:rsidRPr="00BB22B9">
        <w:t>8BD.</w:t>
      </w:r>
    </w:p>
    <w:p w:rsidR="00530007" w:rsidRPr="00BB22B9" w:rsidRDefault="00530007" w:rsidP="00530007">
      <w:pPr>
        <w:pStyle w:val="ActHead5"/>
      </w:pPr>
      <w:bookmarkStart w:id="121" w:name="_Toc179887775"/>
      <w:r w:rsidRPr="00AC0DDC">
        <w:rPr>
          <w:rStyle w:val="CharSectno"/>
        </w:rPr>
        <w:lastRenderedPageBreak/>
        <w:t>98C</w:t>
      </w:r>
      <w:r w:rsidRPr="00BB22B9">
        <w:t xml:space="preserve">  Determinations by Minister</w:t>
      </w:r>
      <w:bookmarkEnd w:id="121"/>
    </w:p>
    <w:p w:rsidR="00530007" w:rsidRPr="00BB22B9" w:rsidRDefault="00530007" w:rsidP="00530007">
      <w:pPr>
        <w:pStyle w:val="subsection"/>
      </w:pPr>
      <w:r w:rsidRPr="00BB22B9">
        <w:tab/>
        <w:t>(1)</w:t>
      </w:r>
      <w:r w:rsidRPr="00BB22B9">
        <w:tab/>
        <w:t xml:space="preserve">The Minister may, </w:t>
      </w:r>
      <w:r w:rsidR="00155208" w:rsidRPr="00BB22B9">
        <w:t>by legislative instrument</w:t>
      </w:r>
      <w:r w:rsidRPr="00BB22B9">
        <w:t>, determine:</w:t>
      </w:r>
    </w:p>
    <w:p w:rsidR="00530007" w:rsidRPr="00BB22B9" w:rsidRDefault="00530007" w:rsidP="00530007">
      <w:pPr>
        <w:pStyle w:val="paragraph"/>
      </w:pPr>
      <w:r w:rsidRPr="00BB22B9">
        <w:tab/>
        <w:t>(a)</w:t>
      </w:r>
      <w:r w:rsidRPr="00BB22B9">
        <w:tab/>
        <w:t xml:space="preserve">the manner in which the </w:t>
      </w:r>
      <w:r w:rsidR="003E5828" w:rsidRPr="00BB22B9">
        <w:t>Commonwealth price for particular quantities or numbers of units of</w:t>
      </w:r>
      <w:r w:rsidR="00010980" w:rsidRPr="00BB22B9">
        <w:t xml:space="preserve"> </w:t>
      </w:r>
      <w:r w:rsidRPr="00BB22B9">
        <w:t>all or any pharmaceutical benefits is to be ascertained for the purpose of payments to approved medical practitioners in respect of the supply of pharmaceutical benefits, including any fees or other amounts that are to be taken into account in determining that price; and</w:t>
      </w:r>
    </w:p>
    <w:p w:rsidR="00530007" w:rsidRPr="00BB22B9" w:rsidRDefault="00530007" w:rsidP="00530007">
      <w:pPr>
        <w:pStyle w:val="paragraph"/>
      </w:pPr>
      <w:r w:rsidRPr="00BB22B9">
        <w:tab/>
        <w:t>(b)</w:t>
      </w:r>
      <w:r w:rsidRPr="00BB22B9">
        <w:tab/>
        <w:t>the conditions subject to which payments will be made by the Commonwealth in respect of the supply of pharmaceutical benefits by approved pharmacists and approved medical practitioners.</w:t>
      </w:r>
    </w:p>
    <w:p w:rsidR="00530007" w:rsidRPr="00BB22B9" w:rsidRDefault="00530007" w:rsidP="00530007">
      <w:pPr>
        <w:pStyle w:val="subsection"/>
      </w:pPr>
      <w:r w:rsidRPr="00BB22B9">
        <w:tab/>
        <w:t>(2)</w:t>
      </w:r>
      <w:r w:rsidRPr="00BB22B9">
        <w:tab/>
        <w:t xml:space="preserve">The Minister may, before making a determination with respect to the conditions referred to in </w:t>
      </w:r>
      <w:r w:rsidR="0027360F" w:rsidRPr="00BB22B9">
        <w:t>paragraph (</w:t>
      </w:r>
      <w:r w:rsidRPr="00BB22B9">
        <w:t>1)(b), request the Tribunal to make a report with respect to the matters in respect of which the determination is to be made and, where such a request is made, the Tribunal shall comply with the request.</w:t>
      </w:r>
    </w:p>
    <w:p w:rsidR="00530007" w:rsidRPr="00BB22B9" w:rsidRDefault="00530007" w:rsidP="00530007">
      <w:pPr>
        <w:pStyle w:val="ActHead5"/>
      </w:pPr>
      <w:bookmarkStart w:id="122" w:name="_Toc179887776"/>
      <w:r w:rsidRPr="00AC0DDC">
        <w:rPr>
          <w:rStyle w:val="CharSectno"/>
        </w:rPr>
        <w:t>98E</w:t>
      </w:r>
      <w:r w:rsidRPr="00BB22B9">
        <w:t xml:space="preserve">  Secrecy</w:t>
      </w:r>
      <w:bookmarkEnd w:id="122"/>
    </w:p>
    <w:p w:rsidR="00530007" w:rsidRPr="00BB22B9" w:rsidRDefault="00530007" w:rsidP="00530007">
      <w:pPr>
        <w:pStyle w:val="subsection"/>
      </w:pPr>
      <w:r w:rsidRPr="00BB22B9">
        <w:tab/>
        <w:t>(1)</w:t>
      </w:r>
      <w:r w:rsidRPr="00BB22B9">
        <w:tab/>
        <w:t>The Chairperson may, if he or she thinks it desirable to do so, give a direction in writing that any document, or evidence or other material, presented to the Tribunal in a proceeding before the Tribunal shall be treated as confidential.</w:t>
      </w:r>
    </w:p>
    <w:p w:rsidR="00530007" w:rsidRPr="00BB22B9" w:rsidRDefault="00530007" w:rsidP="00530007">
      <w:pPr>
        <w:pStyle w:val="subsection"/>
      </w:pPr>
      <w:r w:rsidRPr="00BB22B9">
        <w:tab/>
        <w:t>(2)</w:t>
      </w:r>
      <w:r w:rsidRPr="00BB22B9">
        <w:tab/>
        <w:t xml:space="preserve">Where a direction is given under </w:t>
      </w:r>
      <w:r w:rsidR="0027360F" w:rsidRPr="00BB22B9">
        <w:t>subsection (</w:t>
      </w:r>
      <w:r w:rsidRPr="00BB22B9">
        <w:t>1) in relation to any document or evidence or other material:</w:t>
      </w:r>
    </w:p>
    <w:p w:rsidR="00530007" w:rsidRPr="00BB22B9" w:rsidRDefault="00530007" w:rsidP="00530007">
      <w:pPr>
        <w:pStyle w:val="paragraph"/>
      </w:pPr>
      <w:r w:rsidRPr="00BB22B9">
        <w:tab/>
        <w:t>(a)</w:t>
      </w:r>
      <w:r w:rsidRPr="00BB22B9">
        <w:tab/>
        <w:t xml:space="preserve">a person who, by virtue of the person’s office or employment under or for the purposes of this Act, has acquired any information obtained from that document or evidence or </w:t>
      </w:r>
      <w:r w:rsidRPr="00BB22B9">
        <w:lastRenderedPageBreak/>
        <w:t>other material shall not, either directly or indirectly, except in the performance of a duty or the exercise of a function under or in connection with this Act, make a record of, or divulge or communicate to any person, that information; and</w:t>
      </w:r>
    </w:p>
    <w:p w:rsidR="00530007" w:rsidRPr="00BB22B9" w:rsidRDefault="00530007" w:rsidP="00530007">
      <w:pPr>
        <w:pStyle w:val="paragraph"/>
      </w:pPr>
      <w:r w:rsidRPr="00BB22B9">
        <w:tab/>
        <w:t>(b)</w:t>
      </w:r>
      <w:r w:rsidRPr="00BB22B9">
        <w:tab/>
        <w:t>a person who, by virtue of the person’s office or employment under or for the purposes of this Act, has access to that document or a record of that evidence or other material shall not be required to produce in a court, or to permit a court to have access to, that document or record, except when it is necessary to do so for the purposes of, or of a prosecution under or arising out of, this Act.</w:t>
      </w:r>
    </w:p>
    <w:p w:rsidR="00530007" w:rsidRPr="00BB22B9" w:rsidRDefault="00530007" w:rsidP="00530007">
      <w:pPr>
        <w:pStyle w:val="ActHead5"/>
      </w:pPr>
      <w:bookmarkStart w:id="123" w:name="_Toc179887777"/>
      <w:r w:rsidRPr="00AC0DDC">
        <w:rPr>
          <w:rStyle w:val="CharSectno"/>
        </w:rPr>
        <w:t>99</w:t>
      </w:r>
      <w:r w:rsidRPr="00BB22B9">
        <w:t xml:space="preserve">  Payment for supply of benefits</w:t>
      </w:r>
      <w:bookmarkEnd w:id="123"/>
    </w:p>
    <w:p w:rsidR="00530007" w:rsidRPr="00BB22B9" w:rsidRDefault="00530007" w:rsidP="00530007">
      <w:pPr>
        <w:pStyle w:val="subsection"/>
      </w:pPr>
      <w:r w:rsidRPr="00BB22B9">
        <w:tab/>
        <w:t>(2)</w:t>
      </w:r>
      <w:r w:rsidRPr="00BB22B9">
        <w:tab/>
        <w:t xml:space="preserve">An approved pharmacist or approved medical practitioner who has supplied a pharmaceutical benefit is, subject to </w:t>
      </w:r>
      <w:r w:rsidR="0027360F" w:rsidRPr="00BB22B9">
        <w:t>section 9</w:t>
      </w:r>
      <w:r w:rsidRPr="00BB22B9">
        <w:t xml:space="preserve">9AAA and to the conditions determined under </w:t>
      </w:r>
      <w:r w:rsidR="0027360F" w:rsidRPr="00BB22B9">
        <w:t>section 9</w:t>
      </w:r>
      <w:r w:rsidRPr="00BB22B9">
        <w:t>8C and applicable at the time of the supply, entitled to be paid by the Commonwealth:</w:t>
      </w:r>
    </w:p>
    <w:p w:rsidR="00530007" w:rsidRPr="00BB22B9" w:rsidRDefault="00530007" w:rsidP="00530007">
      <w:pPr>
        <w:pStyle w:val="paragraph"/>
      </w:pPr>
      <w:r w:rsidRPr="00BB22B9">
        <w:tab/>
        <w:t>(a)</w:t>
      </w:r>
      <w:r w:rsidRPr="00BB22B9">
        <w:tab/>
        <w:t xml:space="preserve">where the prescription for the </w:t>
      </w:r>
      <w:r w:rsidR="00844E72" w:rsidRPr="00BB22B9">
        <w:t xml:space="preserve">supply of the </w:t>
      </w:r>
      <w:r w:rsidRPr="00BB22B9">
        <w:t>pharmaceutical benefit was an entitlement card prescription, and the supply was not an early supply of a specified pharmaceutical benefit—an amount equal to the Commonwealth price of the pharmaceutical benefit as at the time of the supply; and</w:t>
      </w:r>
    </w:p>
    <w:p w:rsidR="00530007" w:rsidRPr="00BB22B9" w:rsidRDefault="00530007" w:rsidP="00F36D53">
      <w:pPr>
        <w:pStyle w:val="paragraph"/>
      </w:pPr>
      <w:r w:rsidRPr="00BB22B9">
        <w:tab/>
        <w:t>(b)</w:t>
      </w:r>
      <w:r w:rsidRPr="00BB22B9">
        <w:tab/>
        <w:t xml:space="preserve">in any other case—the amount (if any) by which the Commonwealth price of the pharmaceutical benefit, as at the time of the supply, exceeded the amount </w:t>
      </w:r>
      <w:r w:rsidR="008463DF" w:rsidRPr="00BB22B9">
        <w:t xml:space="preserve">(without any allowable discount) </w:t>
      </w:r>
      <w:r w:rsidRPr="00BB22B9">
        <w:t>that the pharmacist or approved medical practitioner was entitled to charge under subsection</w:t>
      </w:r>
      <w:r w:rsidR="00C0727A" w:rsidRPr="00BB22B9">
        <w:t> </w:t>
      </w:r>
      <w:r w:rsidRPr="00BB22B9">
        <w:t>87(2) or (3).</w:t>
      </w:r>
    </w:p>
    <w:p w:rsidR="00844E72" w:rsidRPr="00BB22B9" w:rsidRDefault="00844E72" w:rsidP="001B1E98">
      <w:pPr>
        <w:pStyle w:val="subsection"/>
        <w:keepNext/>
      </w:pPr>
      <w:r w:rsidRPr="00BB22B9">
        <w:tab/>
        <w:t>(2AA)</w:t>
      </w:r>
      <w:r w:rsidRPr="00BB22B9">
        <w:tab/>
        <w:t>If:</w:t>
      </w:r>
    </w:p>
    <w:p w:rsidR="00844E72" w:rsidRPr="00BB22B9" w:rsidRDefault="00844E72" w:rsidP="00844E72">
      <w:pPr>
        <w:pStyle w:val="paragraph"/>
      </w:pPr>
      <w:r w:rsidRPr="00BB22B9">
        <w:tab/>
        <w:t>(a)</w:t>
      </w:r>
      <w:r w:rsidRPr="00BB22B9">
        <w:tab/>
        <w:t xml:space="preserve">an approved pharmacist or approved medical practitioner is entitled to be paid an amount by the Commonwealth under </w:t>
      </w:r>
      <w:r w:rsidR="0027360F" w:rsidRPr="00BB22B9">
        <w:t>subsection (</w:t>
      </w:r>
      <w:r w:rsidRPr="00BB22B9">
        <w:t>2) in relation to the supply of a pharmaceutical benefit; and</w:t>
      </w:r>
    </w:p>
    <w:p w:rsidR="00844E72" w:rsidRPr="00BB22B9" w:rsidRDefault="00844E72" w:rsidP="00844E72">
      <w:pPr>
        <w:pStyle w:val="paragraph"/>
      </w:pPr>
      <w:r w:rsidRPr="00BB22B9">
        <w:lastRenderedPageBreak/>
        <w:tab/>
        <w:t>(b)</w:t>
      </w:r>
      <w:r w:rsidRPr="00BB22B9">
        <w:tab/>
        <w:t>a determination under subsection</w:t>
      </w:r>
      <w:r w:rsidR="00C0727A" w:rsidRPr="00BB22B9">
        <w:t> </w:t>
      </w:r>
      <w:r w:rsidR="00EB7292" w:rsidRPr="00BB22B9">
        <w:t>85B(4)</w:t>
      </w:r>
      <w:r w:rsidRPr="00BB22B9">
        <w:t xml:space="preserve"> is in force in relation to a listed brand of a pharmaceutical item that is the pharmaceutical benefit; and</w:t>
      </w:r>
    </w:p>
    <w:p w:rsidR="00844E72" w:rsidRPr="00BB22B9" w:rsidRDefault="00844E72" w:rsidP="00844E72">
      <w:pPr>
        <w:pStyle w:val="paragraph"/>
      </w:pPr>
      <w:r w:rsidRPr="00BB22B9">
        <w:tab/>
        <w:t>(c)</w:t>
      </w:r>
      <w:r w:rsidRPr="00BB22B9">
        <w:tab/>
        <w:t>the brand of the pharmaceutical item was supplied in the circumstances specified in that determination;</w:t>
      </w:r>
    </w:p>
    <w:p w:rsidR="00844E72" w:rsidRPr="00BB22B9" w:rsidRDefault="00844E72" w:rsidP="00844E72">
      <w:pPr>
        <w:pStyle w:val="subsection2"/>
      </w:pPr>
      <w:r w:rsidRPr="00BB22B9">
        <w:t xml:space="preserve">then, subject to </w:t>
      </w:r>
      <w:r w:rsidR="0027360F" w:rsidRPr="00BB22B9">
        <w:t>section 9</w:t>
      </w:r>
      <w:r w:rsidRPr="00BB22B9">
        <w:t xml:space="preserve">9AAA and the conditions determined under </w:t>
      </w:r>
      <w:r w:rsidR="0027360F" w:rsidRPr="00BB22B9">
        <w:t>section 9</w:t>
      </w:r>
      <w:r w:rsidRPr="00BB22B9">
        <w:t>8C and applicable at the time of the supply, the approved pharmacist or approved medical practitioner is entitled to be paid by the Commonwealth an amount that is equal to the amount of the special patient contribution for the brand of the pharmaceutical item.</w:t>
      </w:r>
    </w:p>
    <w:p w:rsidR="00530007" w:rsidRPr="00BB22B9" w:rsidRDefault="00530007" w:rsidP="00530007">
      <w:pPr>
        <w:pStyle w:val="subsection"/>
      </w:pPr>
      <w:r w:rsidRPr="00BB22B9">
        <w:tab/>
        <w:t>(2A)</w:t>
      </w:r>
      <w:r w:rsidRPr="00BB22B9">
        <w:tab/>
        <w:t xml:space="preserve">Where a pharmaceutical benefit is supplied upon a general benefit prescription (other than in a case to which </w:t>
      </w:r>
      <w:r w:rsidR="0027360F" w:rsidRPr="00BB22B9">
        <w:t>subsection (</w:t>
      </w:r>
      <w:r w:rsidRPr="00BB22B9">
        <w:t>2AB) applies), or a supply of a pharmaceutical benefit is an early supply of a specified pharmaceutical benefit upon a concession card prescription, and:</w:t>
      </w:r>
    </w:p>
    <w:p w:rsidR="00530007" w:rsidRPr="00BB22B9" w:rsidRDefault="00530007" w:rsidP="00530007">
      <w:pPr>
        <w:pStyle w:val="paragraph"/>
      </w:pPr>
      <w:r w:rsidRPr="00BB22B9">
        <w:tab/>
        <w:t>(a)</w:t>
      </w:r>
      <w:r w:rsidRPr="00BB22B9">
        <w:tab/>
        <w:t xml:space="preserve">the pharmaceutical benefit is supplied by an approved pharmacist or an approved medical practitioner otherwise than as referred to in </w:t>
      </w:r>
      <w:r w:rsidR="0027360F" w:rsidRPr="00BB22B9">
        <w:t>paragraph (</w:t>
      </w:r>
      <w:r w:rsidRPr="00BB22B9">
        <w:t>b) and the Commonwealth price of the pharmaceutical benefit does not, at the time of the supply, exceed $28.60; or</w:t>
      </w:r>
    </w:p>
    <w:p w:rsidR="00530007" w:rsidRPr="00BB22B9" w:rsidRDefault="00530007" w:rsidP="00530007">
      <w:pPr>
        <w:pStyle w:val="paragraph"/>
      </w:pPr>
      <w:r w:rsidRPr="00BB22B9">
        <w:tab/>
        <w:t>(aa)</w:t>
      </w:r>
      <w:r w:rsidRPr="00BB22B9">
        <w:tab/>
        <w:t>the pharmaceutical benefit is supplied by an approved hospital authority and the amount that would have been the Commonwealth price of the pharmaceutical benefit if it had been supplied by an approved pharmacist does not, at the time of the supply, exceed $28.60; or</w:t>
      </w:r>
    </w:p>
    <w:p w:rsidR="00530007" w:rsidRPr="00BB22B9" w:rsidRDefault="00530007" w:rsidP="001B1E98">
      <w:pPr>
        <w:pStyle w:val="paragraph"/>
      </w:pPr>
      <w:r w:rsidRPr="00BB22B9">
        <w:tab/>
        <w:t>(b)</w:t>
      </w:r>
      <w:r w:rsidRPr="00BB22B9">
        <w:tab/>
        <w:t>the pharmaceutical benefit is supplied by an approved pharmacist or an approved medical practitioner in accordance with a direction included in a prescription in pursuance of subsection</w:t>
      </w:r>
      <w:r w:rsidR="00C0727A" w:rsidRPr="00BB22B9">
        <w:t> </w:t>
      </w:r>
      <w:r w:rsidRPr="00BB22B9">
        <w:t>88(6)</w:t>
      </w:r>
      <w:r w:rsidR="003A680A" w:rsidRPr="00BB22B9">
        <w:t xml:space="preserve"> or (6A)</w:t>
      </w:r>
      <w:r w:rsidRPr="00BB22B9">
        <w:t xml:space="preserve"> and the Commonwealth price of the maximum quantity or number of units of the pharmaceutical </w:t>
      </w:r>
      <w:r w:rsidRPr="00BB22B9">
        <w:lastRenderedPageBreak/>
        <w:t>benefit that could, but for that subsection, have been directed to be supplied on any one occasion does not, at the time of the supply, exceed $28.60;</w:t>
      </w:r>
    </w:p>
    <w:p w:rsidR="00530007" w:rsidRPr="00BB22B9" w:rsidRDefault="00530007" w:rsidP="00530007">
      <w:pPr>
        <w:pStyle w:val="subsection2"/>
        <w:keepNext/>
      </w:pPr>
      <w:r w:rsidRPr="00BB22B9">
        <w:t>the supply and receipt of that pharmaceutical benefit shall, for all purposes of this Part (other than for the purposes of Division</w:t>
      </w:r>
      <w:r w:rsidR="00C0727A" w:rsidRPr="00BB22B9">
        <w:t> </w:t>
      </w:r>
      <w:r w:rsidRPr="00BB22B9">
        <w:t>1A), be deemed to be a supply and receipt otherwise than under this Part.</w:t>
      </w:r>
    </w:p>
    <w:p w:rsidR="00530007" w:rsidRPr="00BB22B9" w:rsidRDefault="00530007" w:rsidP="00530007">
      <w:pPr>
        <w:pStyle w:val="notetext"/>
      </w:pPr>
      <w:r w:rsidRPr="00BB22B9">
        <w:t>Note:</w:t>
      </w:r>
      <w:r w:rsidRPr="00BB22B9">
        <w:tab/>
        <w:t xml:space="preserve">The figures expressed in this subsection in dollars are periodically adjusted under </w:t>
      </w:r>
      <w:r w:rsidR="0027360F" w:rsidRPr="00BB22B9">
        <w:t>section 9</w:t>
      </w:r>
      <w:r w:rsidRPr="00BB22B9">
        <w:t>9G.</w:t>
      </w:r>
    </w:p>
    <w:p w:rsidR="00530007" w:rsidRPr="00BB22B9" w:rsidRDefault="00530007" w:rsidP="00530007">
      <w:pPr>
        <w:pStyle w:val="subsection"/>
      </w:pPr>
      <w:r w:rsidRPr="00BB22B9">
        <w:tab/>
        <w:t>(2AB)</w:t>
      </w:r>
      <w:r w:rsidRPr="00BB22B9">
        <w:tab/>
        <w:t>Where a pharmaceutical benefit is supplied upon a general benefit prescription to a person referred to in paragraph</w:t>
      </w:r>
      <w:r w:rsidR="00C0727A" w:rsidRPr="00BB22B9">
        <w:t> </w:t>
      </w:r>
      <w:r w:rsidRPr="00BB22B9">
        <w:t>87(2)(b) and:</w:t>
      </w:r>
    </w:p>
    <w:p w:rsidR="00530007" w:rsidRPr="00BB22B9" w:rsidRDefault="00530007" w:rsidP="00530007">
      <w:pPr>
        <w:pStyle w:val="paragraph"/>
      </w:pPr>
      <w:r w:rsidRPr="00BB22B9">
        <w:tab/>
        <w:t>(a)</w:t>
      </w:r>
      <w:r w:rsidRPr="00BB22B9">
        <w:tab/>
        <w:t xml:space="preserve">the pharmaceutical benefit is supplied by an approved pharmacist or an approved medical practitioner otherwise than as referred to in </w:t>
      </w:r>
      <w:r w:rsidR="0027360F" w:rsidRPr="00BB22B9">
        <w:t>paragraph (</w:t>
      </w:r>
      <w:r w:rsidRPr="00BB22B9">
        <w:t>c) and the Commonwealth price of the pharmaceutical benefit does not, at the time of the supply, exceed $4.60; or</w:t>
      </w:r>
    </w:p>
    <w:p w:rsidR="00530007" w:rsidRPr="00BB22B9" w:rsidRDefault="00530007" w:rsidP="00530007">
      <w:pPr>
        <w:pStyle w:val="paragraph"/>
      </w:pPr>
      <w:r w:rsidRPr="00BB22B9">
        <w:tab/>
        <w:t>(b)</w:t>
      </w:r>
      <w:r w:rsidRPr="00BB22B9">
        <w:tab/>
        <w:t>the pharmaceutical benefit is supplied by an approved hospital authority and the amount that would have been the Commonwealth price of the pharmaceutical benefit if it had been supplied by an approved pharmacist does not, at the time of the supply, exceed $4.60; or</w:t>
      </w:r>
    </w:p>
    <w:p w:rsidR="00530007" w:rsidRPr="00BB22B9" w:rsidRDefault="00530007" w:rsidP="00530007">
      <w:pPr>
        <w:pStyle w:val="paragraph"/>
      </w:pPr>
      <w:r w:rsidRPr="00BB22B9">
        <w:tab/>
        <w:t>(c)</w:t>
      </w:r>
      <w:r w:rsidRPr="00BB22B9">
        <w:tab/>
        <w:t>the pharmaceutical benefit is supplied by an approved pharmacist or an approved medical practitioner in accordance with a direction included in a prescription under subsection</w:t>
      </w:r>
      <w:r w:rsidR="00C0727A" w:rsidRPr="00BB22B9">
        <w:t> </w:t>
      </w:r>
      <w:r w:rsidRPr="00BB22B9">
        <w:t>88(6)</w:t>
      </w:r>
      <w:r w:rsidR="003A680A" w:rsidRPr="00BB22B9">
        <w:t xml:space="preserve"> or (6A)</w:t>
      </w:r>
      <w:r w:rsidRPr="00BB22B9">
        <w:t xml:space="preserve"> and the Commonwealth price of the maximum quantity or number of </w:t>
      </w:r>
      <w:r w:rsidR="00057CE0" w:rsidRPr="00BB22B9">
        <w:t>units of:</w:t>
      </w:r>
    </w:p>
    <w:p w:rsidR="00057CE0" w:rsidRPr="00BB22B9" w:rsidRDefault="00057CE0" w:rsidP="00057CE0">
      <w:pPr>
        <w:pStyle w:val="paragraphsub"/>
      </w:pPr>
      <w:r w:rsidRPr="00BB22B9">
        <w:tab/>
        <w:t>(i)</w:t>
      </w:r>
      <w:r w:rsidRPr="00BB22B9">
        <w:tab/>
        <w:t>if the pharmaceutical benefit has a pharmaceutical item—the pharmaceutical item; or</w:t>
      </w:r>
    </w:p>
    <w:p w:rsidR="00057CE0" w:rsidRPr="00BB22B9" w:rsidRDefault="00057CE0" w:rsidP="00057CE0">
      <w:pPr>
        <w:pStyle w:val="paragraphsub"/>
      </w:pPr>
      <w:r w:rsidRPr="00BB22B9">
        <w:tab/>
        <w:t>(ii)</w:t>
      </w:r>
      <w:r w:rsidRPr="00BB22B9">
        <w:tab/>
        <w:t>in any other case—the pharmaceutical benefit;</w:t>
      </w:r>
    </w:p>
    <w:p w:rsidR="00057CE0" w:rsidRPr="00BB22B9" w:rsidRDefault="00057CE0" w:rsidP="00057CE0">
      <w:pPr>
        <w:pStyle w:val="paragraph"/>
      </w:pPr>
      <w:r w:rsidRPr="00BB22B9">
        <w:tab/>
      </w:r>
      <w:r w:rsidRPr="00BB22B9">
        <w:tab/>
        <w:t>that could, apart from that subsection, have been directed to be supplied on any one occasion does not, at the time of the supply, exceed $4.60;</w:t>
      </w:r>
    </w:p>
    <w:p w:rsidR="00530007" w:rsidRPr="00BB22B9" w:rsidRDefault="00530007" w:rsidP="00F36D53">
      <w:pPr>
        <w:pStyle w:val="subsection2"/>
      </w:pPr>
      <w:r w:rsidRPr="00BB22B9">
        <w:lastRenderedPageBreak/>
        <w:t>the supply and receipt of that pharmaceutical benefit is, for all purposes of this Part (other than the purposes of Division</w:t>
      </w:r>
      <w:r w:rsidR="00C0727A" w:rsidRPr="00BB22B9">
        <w:t> </w:t>
      </w:r>
      <w:r w:rsidRPr="00BB22B9">
        <w:t>1A), taken to be a supply and receipt otherwise than under this Part.</w:t>
      </w:r>
    </w:p>
    <w:p w:rsidR="00530007" w:rsidRPr="00BB22B9" w:rsidRDefault="00530007" w:rsidP="00530007">
      <w:pPr>
        <w:pStyle w:val="notetext"/>
      </w:pPr>
      <w:r w:rsidRPr="00BB22B9">
        <w:t>Note:</w:t>
      </w:r>
      <w:r w:rsidRPr="00BB22B9">
        <w:tab/>
        <w:t xml:space="preserve">The figures expressed in this subsection in dollars are periodically adjusted under </w:t>
      </w:r>
      <w:r w:rsidR="0027360F" w:rsidRPr="00BB22B9">
        <w:t>section 9</w:t>
      </w:r>
      <w:r w:rsidRPr="00BB22B9">
        <w:t>9G.</w:t>
      </w:r>
    </w:p>
    <w:p w:rsidR="00530007" w:rsidRPr="00BB22B9" w:rsidRDefault="00530007" w:rsidP="0035470D">
      <w:pPr>
        <w:pStyle w:val="subsection"/>
        <w:keepNext/>
      </w:pPr>
      <w:r w:rsidRPr="00BB22B9">
        <w:tab/>
        <w:t>(2B)</w:t>
      </w:r>
      <w:r w:rsidRPr="00BB22B9">
        <w:tab/>
        <w:t>Where a pharmaceutical benefit is supplied upon a concessional benefit prescription and:</w:t>
      </w:r>
    </w:p>
    <w:p w:rsidR="00530007" w:rsidRPr="00BB22B9" w:rsidRDefault="00530007" w:rsidP="00530007">
      <w:pPr>
        <w:pStyle w:val="paragraph"/>
      </w:pPr>
      <w:r w:rsidRPr="00BB22B9">
        <w:tab/>
        <w:t>(a)</w:t>
      </w:r>
      <w:r w:rsidRPr="00BB22B9">
        <w:tab/>
        <w:t xml:space="preserve">the pharmaceutical benefit is supplied by an approved pharmacist or an approved medical practitioner otherwise than as referred to in </w:t>
      </w:r>
      <w:r w:rsidR="0027360F" w:rsidRPr="00BB22B9">
        <w:t>paragraph (</w:t>
      </w:r>
      <w:r w:rsidRPr="00BB22B9">
        <w:t>c) and the Commonwealth price of the pharmaceutical benefit does not, at the time of the supply, exceed $4.60; or</w:t>
      </w:r>
    </w:p>
    <w:p w:rsidR="00530007" w:rsidRPr="00BB22B9" w:rsidRDefault="00530007" w:rsidP="00530007">
      <w:pPr>
        <w:pStyle w:val="paragraph"/>
      </w:pPr>
      <w:r w:rsidRPr="00BB22B9">
        <w:tab/>
        <w:t>(b)</w:t>
      </w:r>
      <w:r w:rsidRPr="00BB22B9">
        <w:tab/>
        <w:t>the pharmaceutical benefit is supplied by an approved hospital authority and the amount that would have been the Commonwealth price of the pharmaceutical benefit if it had been supplied by an approved pharmacist does not, at the time of the supply, exceed $4.60; or</w:t>
      </w:r>
    </w:p>
    <w:p w:rsidR="00530007" w:rsidRPr="00BB22B9" w:rsidRDefault="00530007" w:rsidP="00530007">
      <w:pPr>
        <w:pStyle w:val="paragraph"/>
      </w:pPr>
      <w:r w:rsidRPr="00BB22B9">
        <w:tab/>
        <w:t>(c)</w:t>
      </w:r>
      <w:r w:rsidRPr="00BB22B9">
        <w:tab/>
        <w:t>the pharmaceutical benefit is supplied by an approved pharmacist or an approved medical practitioner in accordance with a direction included in a prescription in pursuance of subsection</w:t>
      </w:r>
      <w:r w:rsidR="00C0727A" w:rsidRPr="00BB22B9">
        <w:t> </w:t>
      </w:r>
      <w:r w:rsidRPr="00BB22B9">
        <w:t>88(6)</w:t>
      </w:r>
      <w:r w:rsidR="003A680A" w:rsidRPr="00BB22B9">
        <w:t xml:space="preserve"> or (6A)</w:t>
      </w:r>
      <w:r w:rsidRPr="00BB22B9">
        <w:t xml:space="preserve"> and the Commonwealth price of the maximum quantity or number of </w:t>
      </w:r>
      <w:r w:rsidR="00057CE0" w:rsidRPr="00BB22B9">
        <w:t>units of:</w:t>
      </w:r>
    </w:p>
    <w:p w:rsidR="00057CE0" w:rsidRPr="00BB22B9" w:rsidRDefault="00057CE0" w:rsidP="00057CE0">
      <w:pPr>
        <w:pStyle w:val="paragraphsub"/>
      </w:pPr>
      <w:r w:rsidRPr="00BB22B9">
        <w:tab/>
        <w:t>(i)</w:t>
      </w:r>
      <w:r w:rsidRPr="00BB22B9">
        <w:tab/>
        <w:t>if the pharmaceutical benefit has a pharmaceutical item—the pharmaceutical item; or</w:t>
      </w:r>
    </w:p>
    <w:p w:rsidR="00057CE0" w:rsidRPr="00BB22B9" w:rsidRDefault="00057CE0" w:rsidP="00057CE0">
      <w:pPr>
        <w:pStyle w:val="paragraphsub"/>
      </w:pPr>
      <w:r w:rsidRPr="00BB22B9">
        <w:tab/>
        <w:t>(ii)</w:t>
      </w:r>
      <w:r w:rsidRPr="00BB22B9">
        <w:tab/>
        <w:t>in any other case—the pharmaceutical benefit;</w:t>
      </w:r>
    </w:p>
    <w:p w:rsidR="00057CE0" w:rsidRPr="00BB22B9" w:rsidRDefault="00057CE0" w:rsidP="00057CE0">
      <w:pPr>
        <w:pStyle w:val="paragraph"/>
      </w:pPr>
      <w:r w:rsidRPr="00BB22B9">
        <w:tab/>
      </w:r>
      <w:r w:rsidRPr="00BB22B9">
        <w:tab/>
        <w:t>that could, apart from that subsection, have been directed to be supplied on any one occasion does not, at the time of the supply, exceed $4.60;</w:t>
      </w:r>
    </w:p>
    <w:p w:rsidR="00530007" w:rsidRPr="00BB22B9" w:rsidRDefault="00530007" w:rsidP="00530007">
      <w:pPr>
        <w:pStyle w:val="subsection2"/>
        <w:keepNext/>
      </w:pPr>
      <w:r w:rsidRPr="00BB22B9">
        <w:t>the supply and receipt of that pharmaceutical benefit shall, for all purposes of this Part (other than for the purposes of Division</w:t>
      </w:r>
      <w:r w:rsidR="00C0727A" w:rsidRPr="00BB22B9">
        <w:t> </w:t>
      </w:r>
      <w:r w:rsidRPr="00BB22B9">
        <w:t xml:space="preserve">1A), </w:t>
      </w:r>
      <w:r w:rsidRPr="00BB22B9">
        <w:lastRenderedPageBreak/>
        <w:t>be deemed to be a supply and receipt otherwise than under this Part.</w:t>
      </w:r>
    </w:p>
    <w:p w:rsidR="00530007" w:rsidRPr="00BB22B9" w:rsidRDefault="00530007" w:rsidP="00530007">
      <w:pPr>
        <w:pStyle w:val="notetext"/>
      </w:pPr>
      <w:r w:rsidRPr="00BB22B9">
        <w:t>Note:</w:t>
      </w:r>
      <w:r w:rsidRPr="00BB22B9">
        <w:tab/>
        <w:t xml:space="preserve">The figures expressed in this subsection in dollars are periodically adjusted under </w:t>
      </w:r>
      <w:r w:rsidR="0027360F" w:rsidRPr="00BB22B9">
        <w:t>section 9</w:t>
      </w:r>
      <w:r w:rsidRPr="00BB22B9">
        <w:t>9G.</w:t>
      </w:r>
    </w:p>
    <w:p w:rsidR="00530007" w:rsidRPr="00BB22B9" w:rsidRDefault="00530007" w:rsidP="00530007">
      <w:pPr>
        <w:pStyle w:val="subsection"/>
      </w:pPr>
      <w:r w:rsidRPr="00BB22B9">
        <w:tab/>
        <w:t>(3)</w:t>
      </w:r>
      <w:r w:rsidRPr="00BB22B9">
        <w:tab/>
        <w:t>Nothing in this section shall be deemed to authorize payment in respect of the supply of a drug or medicinal preparation:</w:t>
      </w:r>
    </w:p>
    <w:p w:rsidR="00530007" w:rsidRPr="00BB22B9" w:rsidRDefault="00530007" w:rsidP="00530007">
      <w:pPr>
        <w:pStyle w:val="paragraph"/>
      </w:pPr>
      <w:r w:rsidRPr="00BB22B9">
        <w:tab/>
        <w:t>(a)</w:t>
      </w:r>
      <w:r w:rsidRPr="00BB22B9">
        <w:tab/>
        <w:t>to a person who is not entitled under this Part to receive that drug or medicinal preparation as a pharmaceutical benefit;</w:t>
      </w:r>
    </w:p>
    <w:p w:rsidR="00530007" w:rsidRPr="00BB22B9" w:rsidRDefault="00530007" w:rsidP="00530007">
      <w:pPr>
        <w:pStyle w:val="paragraph"/>
      </w:pPr>
      <w:r w:rsidRPr="00BB22B9">
        <w:tab/>
        <w:t>(b)</w:t>
      </w:r>
      <w:r w:rsidRPr="00BB22B9">
        <w:tab/>
        <w:t>by an approved pharmacist at or from premises in respect of which he or she is not approved or otherwise than in accordance with the terms of his or her approval; or</w:t>
      </w:r>
    </w:p>
    <w:p w:rsidR="00530007" w:rsidRPr="00BB22B9" w:rsidRDefault="00530007" w:rsidP="00530007">
      <w:pPr>
        <w:pStyle w:val="paragraph"/>
      </w:pPr>
      <w:r w:rsidRPr="00BB22B9">
        <w:tab/>
        <w:t>(c)</w:t>
      </w:r>
      <w:r w:rsidRPr="00BB22B9">
        <w:tab/>
        <w:t>by an approved medical practitioner outside the area in respect of which he or she is approved or otherwise than in accordance with the terms of his or her approval.</w:t>
      </w:r>
    </w:p>
    <w:p w:rsidR="00530007" w:rsidRPr="00BB22B9" w:rsidRDefault="00530007" w:rsidP="00530007">
      <w:pPr>
        <w:pStyle w:val="subsection"/>
      </w:pPr>
      <w:r w:rsidRPr="00BB22B9">
        <w:tab/>
        <w:t>(4)</w:t>
      </w:r>
      <w:r w:rsidRPr="00BB22B9">
        <w:tab/>
        <w:t xml:space="preserve">An approved hospital authority is, subject to this Part, entitled to payment from the Commonwealth, at such rates and subject to such conditions as the Minister determines, in respect of the supply of </w:t>
      </w:r>
      <w:r w:rsidR="00710BDF" w:rsidRPr="00BB22B9">
        <w:t xml:space="preserve">particular quantities or numbers of units of </w:t>
      </w:r>
      <w:r w:rsidRPr="00BB22B9">
        <w:t>pharmaceutical benefits to patients receiving treatment in or at a hospital in respect of which the approved hospital authority is approved.</w:t>
      </w:r>
    </w:p>
    <w:p w:rsidR="00530007" w:rsidRPr="00BB22B9" w:rsidRDefault="00530007" w:rsidP="00530007">
      <w:pPr>
        <w:pStyle w:val="subsection"/>
      </w:pPr>
      <w:r w:rsidRPr="00BB22B9">
        <w:tab/>
        <w:t>(5)</w:t>
      </w:r>
      <w:r w:rsidRPr="00BB22B9">
        <w:tab/>
        <w:t>A payment to which an approved hospital authority in a State is entitled under this section may be paid to that State, or to an authority of that State, on behalf of the approved hospital authority.</w:t>
      </w:r>
    </w:p>
    <w:p w:rsidR="00530007" w:rsidRPr="00BB22B9" w:rsidRDefault="00530007" w:rsidP="00530007">
      <w:pPr>
        <w:pStyle w:val="subsection"/>
      </w:pPr>
      <w:r w:rsidRPr="00BB22B9">
        <w:tab/>
        <w:t>(6)</w:t>
      </w:r>
      <w:r w:rsidRPr="00BB22B9">
        <w:tab/>
        <w:t xml:space="preserve">After the commencement of this section a payment in pursuance of </w:t>
      </w:r>
      <w:r w:rsidR="0027360F" w:rsidRPr="00BB22B9">
        <w:t>subsections (</w:t>
      </w:r>
      <w:r w:rsidRPr="00BB22B9">
        <w:t>4) and (5) may be made as if those subsections had come into operation on the date upon which an agreement between the Commonwealth and the State under section</w:t>
      </w:r>
      <w:r w:rsidR="00C0727A" w:rsidRPr="00BB22B9">
        <w:t> </w:t>
      </w:r>
      <w:r w:rsidRPr="00BB22B9">
        <w:t xml:space="preserve">5 of the </w:t>
      </w:r>
      <w:r w:rsidRPr="00BB22B9">
        <w:rPr>
          <w:i/>
        </w:rPr>
        <w:t xml:space="preserve">Hospital Benefits Act 1951 </w:t>
      </w:r>
      <w:r w:rsidRPr="00BB22B9">
        <w:t>came into force.</w:t>
      </w:r>
    </w:p>
    <w:p w:rsidR="00530007" w:rsidRPr="00BB22B9" w:rsidRDefault="00530007" w:rsidP="00530007">
      <w:pPr>
        <w:pStyle w:val="subsection"/>
      </w:pPr>
      <w:r w:rsidRPr="00BB22B9">
        <w:tab/>
        <w:t>(7)</w:t>
      </w:r>
      <w:r w:rsidRPr="00BB22B9">
        <w:tab/>
        <w:t xml:space="preserve">Subject to </w:t>
      </w:r>
      <w:r w:rsidR="0027360F" w:rsidRPr="00BB22B9">
        <w:t>subsection (</w:t>
      </w:r>
      <w:r w:rsidRPr="00BB22B9">
        <w:t>8), an approved supplier is not entitled:</w:t>
      </w:r>
    </w:p>
    <w:p w:rsidR="00530007" w:rsidRPr="00BB22B9" w:rsidRDefault="00530007" w:rsidP="00530007">
      <w:pPr>
        <w:pStyle w:val="paragraph"/>
      </w:pPr>
      <w:r w:rsidRPr="00BB22B9">
        <w:tab/>
        <w:t>(a)</w:t>
      </w:r>
      <w:r w:rsidRPr="00BB22B9">
        <w:tab/>
        <w:t>if the supplier is an approved pharmacist or an approved medical practitioner—despite sub</w:t>
      </w:r>
      <w:r w:rsidR="0027360F" w:rsidRPr="00BB22B9">
        <w:t>section 9</w:t>
      </w:r>
      <w:r w:rsidRPr="00BB22B9">
        <w:t>9(2); and</w:t>
      </w:r>
    </w:p>
    <w:p w:rsidR="00530007" w:rsidRPr="00BB22B9" w:rsidRDefault="00530007" w:rsidP="00530007">
      <w:pPr>
        <w:pStyle w:val="paragraph"/>
      </w:pPr>
      <w:r w:rsidRPr="00BB22B9">
        <w:lastRenderedPageBreak/>
        <w:tab/>
        <w:t>(b)</w:t>
      </w:r>
      <w:r w:rsidRPr="00BB22B9">
        <w:tab/>
        <w:t>if the supplier is an approved hospital authority—despite sub</w:t>
      </w:r>
      <w:r w:rsidR="0027360F" w:rsidRPr="00BB22B9">
        <w:t>section 9</w:t>
      </w:r>
      <w:r w:rsidRPr="00BB22B9">
        <w:t>9(4);</w:t>
      </w:r>
    </w:p>
    <w:p w:rsidR="00530007" w:rsidRPr="00BB22B9" w:rsidRDefault="00530007" w:rsidP="00530007">
      <w:pPr>
        <w:pStyle w:val="subsection2"/>
      </w:pPr>
      <w:r w:rsidRPr="00BB22B9">
        <w:t xml:space="preserve">to be paid by the Commonwealth for the supply of a pharmaceutical benefit to a person on a prescription presented to the approved supplier on or after </w:t>
      </w:r>
      <w:r w:rsidR="00AC0DDC">
        <w:t>1 July</w:t>
      </w:r>
      <w:r w:rsidRPr="00BB22B9">
        <w:t xml:space="preserve"> 2001 or such later date as is prescribed for the purposes of this subsection unless:</w:t>
      </w:r>
    </w:p>
    <w:p w:rsidR="00530007" w:rsidRPr="00BB22B9" w:rsidRDefault="00530007" w:rsidP="00530007">
      <w:pPr>
        <w:pStyle w:val="paragraph"/>
      </w:pPr>
      <w:r w:rsidRPr="00BB22B9">
        <w:tab/>
        <w:t>(c)</w:t>
      </w:r>
      <w:r w:rsidRPr="00BB22B9">
        <w:tab/>
        <w:t xml:space="preserve">there is ultimately supplied to the </w:t>
      </w:r>
      <w:r w:rsidR="00A3715B" w:rsidRPr="00BB22B9">
        <w:t>Chief Executive Medicare</w:t>
      </w:r>
      <w:r w:rsidRPr="00BB22B9">
        <w:t xml:space="preserve"> a medicare number, or a special number, as a number applicable to the person to whom the prescription relates; and</w:t>
      </w:r>
    </w:p>
    <w:p w:rsidR="00530007" w:rsidRPr="00BB22B9" w:rsidRDefault="00530007" w:rsidP="00530007">
      <w:pPr>
        <w:pStyle w:val="paragraph"/>
      </w:pPr>
      <w:r w:rsidRPr="00BB22B9">
        <w:tab/>
        <w:t>(d)</w:t>
      </w:r>
      <w:r w:rsidRPr="00BB22B9">
        <w:tab/>
        <w:t xml:space="preserve">if the number so supplied is such a medicare number—that medicare number corresponds with a medicare number that is held in the records of the </w:t>
      </w:r>
      <w:r w:rsidR="00A3715B" w:rsidRPr="00BB22B9">
        <w:t>Chief Executive Medicare</w:t>
      </w:r>
      <w:r w:rsidRPr="00BB22B9">
        <w:t xml:space="preserve"> as a number applicable to that person.</w:t>
      </w:r>
    </w:p>
    <w:p w:rsidR="00530007" w:rsidRPr="00BB22B9" w:rsidRDefault="00530007" w:rsidP="00530007">
      <w:pPr>
        <w:pStyle w:val="subsection"/>
      </w:pPr>
      <w:r w:rsidRPr="00BB22B9">
        <w:tab/>
        <w:t>(8)</w:t>
      </w:r>
      <w:r w:rsidRPr="00BB22B9">
        <w:tab/>
        <w:t xml:space="preserve">The Minister may, </w:t>
      </w:r>
      <w:r w:rsidR="00155208" w:rsidRPr="00BB22B9">
        <w:t>by legislative instrument</w:t>
      </w:r>
      <w:r w:rsidRPr="00BB22B9">
        <w:t xml:space="preserve">, identify circumstances in which </w:t>
      </w:r>
      <w:r w:rsidR="0027360F" w:rsidRPr="00BB22B9">
        <w:t>subsection (</w:t>
      </w:r>
      <w:r w:rsidRPr="00BB22B9">
        <w:t xml:space="preserve">7) does not prevent an approved supplier being paid by the Commonwealth for the supply of a pharmaceutical benefit in respect of a person to whom a prescription relates although a medicare number ultimately supplied to the </w:t>
      </w:r>
      <w:r w:rsidR="00A3715B" w:rsidRPr="00BB22B9">
        <w:t>Chief Executive Medicare</w:t>
      </w:r>
      <w:r w:rsidRPr="00BB22B9">
        <w:t xml:space="preserve"> in relation to the prescription does not correspond with a medicare number that is held in the records of the </w:t>
      </w:r>
      <w:r w:rsidR="00A3715B" w:rsidRPr="00BB22B9">
        <w:t>Chief Executive Medicare</w:t>
      </w:r>
      <w:r w:rsidRPr="00BB22B9">
        <w:t xml:space="preserve"> as a number applicable to that person.</w:t>
      </w:r>
    </w:p>
    <w:p w:rsidR="00530007" w:rsidRPr="00BB22B9" w:rsidRDefault="00530007" w:rsidP="00530007">
      <w:pPr>
        <w:pStyle w:val="ActHead5"/>
      </w:pPr>
      <w:bookmarkStart w:id="124" w:name="_Toc179887778"/>
      <w:r w:rsidRPr="00AC0DDC">
        <w:rPr>
          <w:rStyle w:val="CharSectno"/>
        </w:rPr>
        <w:t>99AAA</w:t>
      </w:r>
      <w:r w:rsidRPr="00BB22B9">
        <w:t xml:space="preserve">  Claim for payment relating to supply of benefits</w:t>
      </w:r>
      <w:bookmarkEnd w:id="124"/>
    </w:p>
    <w:p w:rsidR="00530007" w:rsidRPr="00BB22B9" w:rsidRDefault="00530007" w:rsidP="00530007">
      <w:pPr>
        <w:pStyle w:val="subsection"/>
      </w:pPr>
      <w:r w:rsidRPr="00BB22B9">
        <w:tab/>
        <w:t>(1)</w:t>
      </w:r>
      <w:r w:rsidRPr="00BB22B9">
        <w:tab/>
        <w:t>In this section:</w:t>
      </w:r>
    </w:p>
    <w:p w:rsidR="00530007" w:rsidRPr="00BB22B9" w:rsidRDefault="00530007" w:rsidP="00530007">
      <w:pPr>
        <w:pStyle w:val="Definition"/>
      </w:pPr>
      <w:r w:rsidRPr="00BB22B9">
        <w:rPr>
          <w:b/>
          <w:i/>
        </w:rPr>
        <w:t>Claims Transmission System</w:t>
      </w:r>
      <w:r w:rsidRPr="00BB22B9">
        <w:t xml:space="preserve"> means the procedures defined in the rules made by the Minister under </w:t>
      </w:r>
      <w:r w:rsidR="0027360F" w:rsidRPr="00BB22B9">
        <w:t>paragraph (</w:t>
      </w:r>
      <w:r w:rsidRPr="00BB22B9">
        <w:t>8)(c).</w:t>
      </w:r>
    </w:p>
    <w:p w:rsidR="00530007" w:rsidRPr="00BB22B9" w:rsidRDefault="00530007" w:rsidP="00530007">
      <w:pPr>
        <w:pStyle w:val="Definition"/>
      </w:pPr>
      <w:r w:rsidRPr="00BB22B9">
        <w:rPr>
          <w:b/>
          <w:i/>
        </w:rPr>
        <w:t>manual system</w:t>
      </w:r>
      <w:r w:rsidRPr="00BB22B9">
        <w:t xml:space="preserve"> means the procedures defined in the rules made by the Minister under </w:t>
      </w:r>
      <w:r w:rsidR="0027360F" w:rsidRPr="00BB22B9">
        <w:t>paragraph (</w:t>
      </w:r>
      <w:r w:rsidRPr="00BB22B9">
        <w:t>8)(d).</w:t>
      </w:r>
    </w:p>
    <w:p w:rsidR="00530007" w:rsidRPr="00BB22B9" w:rsidRDefault="00530007" w:rsidP="007F1582">
      <w:pPr>
        <w:pStyle w:val="subsection"/>
        <w:keepNext/>
        <w:keepLines/>
      </w:pPr>
      <w:r w:rsidRPr="00BB22B9">
        <w:lastRenderedPageBreak/>
        <w:tab/>
        <w:t>(2)</w:t>
      </w:r>
      <w:r w:rsidRPr="00BB22B9">
        <w:tab/>
        <w:t xml:space="preserve">An approved supplier who wants to receive payment from the Commonwealth in relation to the supply of a pharmaceutical benefit must make a claim for payment to the Secretary in accordance with the rules made by the Minister under </w:t>
      </w:r>
      <w:r w:rsidR="0027360F" w:rsidRPr="00BB22B9">
        <w:t>paragraph (</w:t>
      </w:r>
      <w:r w:rsidRPr="00BB22B9">
        <w:t>8)(a).</w:t>
      </w:r>
    </w:p>
    <w:p w:rsidR="00530007" w:rsidRPr="00BB22B9" w:rsidRDefault="00530007" w:rsidP="00530007">
      <w:pPr>
        <w:pStyle w:val="subsection"/>
      </w:pPr>
      <w:r w:rsidRPr="00BB22B9">
        <w:tab/>
        <w:t>(3)</w:t>
      </w:r>
      <w:r w:rsidRPr="00BB22B9">
        <w:tab/>
        <w:t xml:space="preserve">An approved supplier who makes, or proposes to make, a claim for payment in relation to the supply of a pharmaceutical benefit must give to the Secretary, in relation to the supply of that benefit, the information specified in the rules made by the Minister under </w:t>
      </w:r>
      <w:r w:rsidR="0027360F" w:rsidRPr="00BB22B9">
        <w:t>paragraph (</w:t>
      </w:r>
      <w:r w:rsidRPr="00BB22B9">
        <w:t>8)(b).</w:t>
      </w:r>
    </w:p>
    <w:p w:rsidR="00530007" w:rsidRPr="00BB22B9" w:rsidRDefault="00530007" w:rsidP="00530007">
      <w:pPr>
        <w:pStyle w:val="subsection"/>
      </w:pPr>
      <w:r w:rsidRPr="00BB22B9">
        <w:tab/>
        <w:t>(4)</w:t>
      </w:r>
      <w:r w:rsidRPr="00BB22B9">
        <w:tab/>
        <w:t xml:space="preserve">Except as provided by </w:t>
      </w:r>
      <w:r w:rsidR="0027360F" w:rsidRPr="00BB22B9">
        <w:t>section 9</w:t>
      </w:r>
      <w:r w:rsidRPr="00BB22B9">
        <w:t>9AAB, an approved supplier must use the Claims Transmission System to give information to the Secretary in relation to the supply of pharmaceutical benefits.</w:t>
      </w:r>
    </w:p>
    <w:p w:rsidR="00530007" w:rsidRPr="00BB22B9" w:rsidRDefault="00530007" w:rsidP="00530007">
      <w:pPr>
        <w:pStyle w:val="subsection"/>
      </w:pPr>
      <w:r w:rsidRPr="00BB22B9">
        <w:tab/>
        <w:t>(5)</w:t>
      </w:r>
      <w:r w:rsidRPr="00BB22B9">
        <w:tab/>
        <w:t>If an approved supplier does not use the Claims Transmission System to provide information to the Secretary in relation to the supply of pharmaceutical benefits, the approved supplier must use the manual system to provide that information to the Secretary.</w:t>
      </w:r>
    </w:p>
    <w:p w:rsidR="00530007" w:rsidRPr="00BB22B9" w:rsidRDefault="00530007" w:rsidP="00530007">
      <w:pPr>
        <w:pStyle w:val="subsection"/>
      </w:pPr>
      <w:r w:rsidRPr="00BB22B9">
        <w:tab/>
        <w:t>(6)</w:t>
      </w:r>
      <w:r w:rsidRPr="00BB22B9">
        <w:tab/>
        <w:t xml:space="preserve">The Secretary must process and determine claims made under </w:t>
      </w:r>
      <w:r w:rsidR="0027360F" w:rsidRPr="00BB22B9">
        <w:t>subsection (</w:t>
      </w:r>
      <w:r w:rsidRPr="00BB22B9">
        <w:t xml:space="preserve">2), and make any payments relating to those claims, in accordance with the rules made by the Minister under </w:t>
      </w:r>
      <w:r w:rsidR="0027360F" w:rsidRPr="00BB22B9">
        <w:t>paragraph (</w:t>
      </w:r>
      <w:r w:rsidRPr="00BB22B9">
        <w:t>8)(e).</w:t>
      </w:r>
    </w:p>
    <w:p w:rsidR="00530007" w:rsidRPr="00BB22B9" w:rsidRDefault="00530007" w:rsidP="00530007">
      <w:pPr>
        <w:pStyle w:val="subsection"/>
      </w:pPr>
      <w:r w:rsidRPr="00BB22B9">
        <w:tab/>
        <w:t>(7)</w:t>
      </w:r>
      <w:r w:rsidRPr="00BB22B9">
        <w:tab/>
        <w:t xml:space="preserve">Where the Secretary decides not to approve a claim made by an approved supplier under </w:t>
      </w:r>
      <w:r w:rsidR="0027360F" w:rsidRPr="00BB22B9">
        <w:t>subsection (</w:t>
      </w:r>
      <w:r w:rsidRPr="00BB22B9">
        <w:t>2), the Secretary must, in writing, inform the approved supplier of the decision and give reasons for the decision.</w:t>
      </w:r>
    </w:p>
    <w:p w:rsidR="00530007" w:rsidRPr="00BB22B9" w:rsidRDefault="00530007" w:rsidP="00530007">
      <w:pPr>
        <w:pStyle w:val="subsection"/>
      </w:pPr>
      <w:r w:rsidRPr="00BB22B9">
        <w:tab/>
        <w:t>(8)</w:t>
      </w:r>
      <w:r w:rsidRPr="00BB22B9">
        <w:tab/>
        <w:t xml:space="preserve">The Minister must, by </w:t>
      </w:r>
      <w:r w:rsidR="007770AD" w:rsidRPr="00BB22B9">
        <w:t>legislative instrument</w:t>
      </w:r>
      <w:r w:rsidRPr="00BB22B9">
        <w:t>, make:</w:t>
      </w:r>
    </w:p>
    <w:p w:rsidR="00530007" w:rsidRPr="00BB22B9" w:rsidRDefault="00530007" w:rsidP="00530007">
      <w:pPr>
        <w:pStyle w:val="paragraph"/>
      </w:pPr>
      <w:r w:rsidRPr="00BB22B9">
        <w:tab/>
        <w:t>(a)</w:t>
      </w:r>
      <w:r w:rsidRPr="00BB22B9">
        <w:tab/>
        <w:t>rules defining the procedures to be followed by approved suppliers in making claims for payment in relation to the supply of pharmaceutical benefits; and</w:t>
      </w:r>
    </w:p>
    <w:p w:rsidR="00530007" w:rsidRPr="00BB22B9" w:rsidRDefault="00530007" w:rsidP="00530007">
      <w:pPr>
        <w:pStyle w:val="paragraph"/>
      </w:pPr>
      <w:r w:rsidRPr="00BB22B9">
        <w:lastRenderedPageBreak/>
        <w:tab/>
        <w:t>(b)</w:t>
      </w:r>
      <w:r w:rsidRPr="00BB22B9">
        <w:tab/>
        <w:t>rules specifying the information to be given to the Secretary by approved suppliers in relation to the supply by them of pharmaceutical benefits; and</w:t>
      </w:r>
    </w:p>
    <w:p w:rsidR="00530007" w:rsidRPr="00BB22B9" w:rsidRDefault="00530007" w:rsidP="00530007">
      <w:pPr>
        <w:pStyle w:val="paragraph"/>
      </w:pPr>
      <w:r w:rsidRPr="00BB22B9">
        <w:tab/>
        <w:t>(c)</w:t>
      </w:r>
      <w:r w:rsidRPr="00BB22B9">
        <w:tab/>
        <w:t>rules defining the procedures to be followed by approved suppliers in providing information by electronic means to the Secretary in relation to the supply by them of pharmaceutical benefits; and</w:t>
      </w:r>
    </w:p>
    <w:p w:rsidR="00530007" w:rsidRPr="00BB22B9" w:rsidRDefault="00530007" w:rsidP="00530007">
      <w:pPr>
        <w:pStyle w:val="paragraph"/>
      </w:pPr>
      <w:r w:rsidRPr="00BB22B9">
        <w:tab/>
        <w:t>(d)</w:t>
      </w:r>
      <w:r w:rsidRPr="00BB22B9">
        <w:tab/>
        <w:t>rules defining the procedures to be followed by approved suppliers in providing information otherwise than by electronic means to the Secretary in relation to the supply by them of pharmaceutical benefits; and</w:t>
      </w:r>
    </w:p>
    <w:p w:rsidR="00530007" w:rsidRPr="00BB22B9" w:rsidRDefault="00530007" w:rsidP="00530007">
      <w:pPr>
        <w:pStyle w:val="paragraph"/>
      </w:pPr>
      <w:r w:rsidRPr="00BB22B9">
        <w:tab/>
        <w:t>(e)</w:t>
      </w:r>
      <w:r w:rsidRPr="00BB22B9">
        <w:tab/>
        <w:t>rules defining the procedures to be followed by the Secretary in:</w:t>
      </w:r>
    </w:p>
    <w:p w:rsidR="00530007" w:rsidRPr="00BB22B9" w:rsidRDefault="00530007" w:rsidP="00530007">
      <w:pPr>
        <w:pStyle w:val="paragraphsub"/>
      </w:pPr>
      <w:r w:rsidRPr="00BB22B9">
        <w:tab/>
        <w:t>(i)</w:t>
      </w:r>
      <w:r w:rsidRPr="00BB22B9">
        <w:tab/>
        <w:t>processing and determining claims by approved suppliers for payment relating to the supply of pharmaceutical benefits; and</w:t>
      </w:r>
    </w:p>
    <w:p w:rsidR="00530007" w:rsidRPr="00BB22B9" w:rsidRDefault="00530007" w:rsidP="00530007">
      <w:pPr>
        <w:pStyle w:val="paragraphsub"/>
      </w:pPr>
      <w:r w:rsidRPr="00BB22B9">
        <w:tab/>
        <w:t>(ii)</w:t>
      </w:r>
      <w:r w:rsidRPr="00BB22B9">
        <w:tab/>
        <w:t>making the payments.</w:t>
      </w:r>
    </w:p>
    <w:p w:rsidR="00530007" w:rsidRPr="00BB22B9" w:rsidRDefault="00530007" w:rsidP="00530007">
      <w:pPr>
        <w:pStyle w:val="subsection"/>
      </w:pPr>
      <w:r w:rsidRPr="00BB22B9">
        <w:tab/>
        <w:t>(10)</w:t>
      </w:r>
      <w:r w:rsidRPr="00BB22B9">
        <w:tab/>
        <w:t xml:space="preserve">In making rules for the purposes of </w:t>
      </w:r>
      <w:r w:rsidR="0027360F" w:rsidRPr="00BB22B9">
        <w:t>paragraph (</w:t>
      </w:r>
      <w:r w:rsidRPr="00BB22B9">
        <w:t>8)(a), the Minister may define different procedures:</w:t>
      </w:r>
    </w:p>
    <w:p w:rsidR="00530007" w:rsidRPr="00BB22B9" w:rsidRDefault="00530007" w:rsidP="00530007">
      <w:pPr>
        <w:pStyle w:val="paragraph"/>
      </w:pPr>
      <w:r w:rsidRPr="00BB22B9">
        <w:tab/>
        <w:t>(a)</w:t>
      </w:r>
      <w:r w:rsidRPr="00BB22B9">
        <w:tab/>
        <w:t>for the making of claims for payment supported by information provided by electronic means; and</w:t>
      </w:r>
    </w:p>
    <w:p w:rsidR="00530007" w:rsidRPr="00BB22B9" w:rsidRDefault="00530007" w:rsidP="00530007">
      <w:pPr>
        <w:pStyle w:val="paragraph"/>
      </w:pPr>
      <w:r w:rsidRPr="00BB22B9">
        <w:tab/>
        <w:t>(b)</w:t>
      </w:r>
      <w:r w:rsidRPr="00BB22B9">
        <w:tab/>
        <w:t>for the making of claims for payment supported by information provided otherwise than by electronic means.</w:t>
      </w:r>
    </w:p>
    <w:p w:rsidR="00530007" w:rsidRPr="00BB22B9" w:rsidRDefault="00530007" w:rsidP="00530007">
      <w:pPr>
        <w:pStyle w:val="ActHead5"/>
      </w:pPr>
      <w:bookmarkStart w:id="125" w:name="_Toc179887779"/>
      <w:r w:rsidRPr="00AC0DDC">
        <w:rPr>
          <w:rStyle w:val="CharSectno"/>
        </w:rPr>
        <w:t>99AAB</w:t>
      </w:r>
      <w:r w:rsidRPr="00BB22B9">
        <w:t xml:space="preserve">  Certain suppliers exempted from requirement to use the Claims Transmission System</w:t>
      </w:r>
      <w:bookmarkEnd w:id="125"/>
    </w:p>
    <w:p w:rsidR="00530007" w:rsidRPr="00BB22B9" w:rsidRDefault="00530007" w:rsidP="00530007">
      <w:pPr>
        <w:pStyle w:val="subsection"/>
      </w:pPr>
      <w:r w:rsidRPr="00BB22B9">
        <w:tab/>
        <w:t>(1)</w:t>
      </w:r>
      <w:r w:rsidRPr="00BB22B9">
        <w:tab/>
        <w:t xml:space="preserve">An approved supplier specified in </w:t>
      </w:r>
      <w:r w:rsidR="0027360F" w:rsidRPr="00BB22B9">
        <w:t>subsection (</w:t>
      </w:r>
      <w:r w:rsidRPr="00BB22B9">
        <w:t>2) is not required to comply with sub</w:t>
      </w:r>
      <w:r w:rsidR="0027360F" w:rsidRPr="00BB22B9">
        <w:t>section 9</w:t>
      </w:r>
      <w:r w:rsidRPr="00BB22B9">
        <w:t>9AAA(4) but the approved supplier may do so if the approved supplier so wishes.</w:t>
      </w:r>
    </w:p>
    <w:p w:rsidR="00530007" w:rsidRPr="00BB22B9" w:rsidRDefault="00530007" w:rsidP="00530007">
      <w:pPr>
        <w:pStyle w:val="subsection"/>
      </w:pPr>
      <w:r w:rsidRPr="00BB22B9">
        <w:lastRenderedPageBreak/>
        <w:tab/>
        <w:t>(2)</w:t>
      </w:r>
      <w:r w:rsidRPr="00BB22B9">
        <w:tab/>
        <w:t xml:space="preserve">For the purposes of </w:t>
      </w:r>
      <w:r w:rsidR="0027360F" w:rsidRPr="00BB22B9">
        <w:t>subsection (</w:t>
      </w:r>
      <w:r w:rsidRPr="00BB22B9">
        <w:t>1), the following approved suppliers are specified:</w:t>
      </w:r>
    </w:p>
    <w:p w:rsidR="00530007" w:rsidRPr="00BB22B9" w:rsidRDefault="00530007" w:rsidP="00530007">
      <w:pPr>
        <w:pStyle w:val="paragraph"/>
      </w:pPr>
      <w:r w:rsidRPr="00BB22B9">
        <w:tab/>
        <w:t>(a)</w:t>
      </w:r>
      <w:r w:rsidRPr="00BB22B9">
        <w:tab/>
        <w:t>an approved medical practitioner;</w:t>
      </w:r>
    </w:p>
    <w:p w:rsidR="00530007" w:rsidRPr="00BB22B9" w:rsidRDefault="00530007" w:rsidP="00530007">
      <w:pPr>
        <w:pStyle w:val="paragraph"/>
      </w:pPr>
      <w:r w:rsidRPr="00BB22B9">
        <w:tab/>
        <w:t>(e)</w:t>
      </w:r>
      <w:r w:rsidRPr="00BB22B9">
        <w:tab/>
        <w:t xml:space="preserve">an approved supplier in respect of whom a declaration under </w:t>
      </w:r>
      <w:r w:rsidR="0027360F" w:rsidRPr="00BB22B9">
        <w:t>section 9</w:t>
      </w:r>
      <w:r w:rsidRPr="00BB22B9">
        <w:t>9AAC is in force.</w:t>
      </w:r>
    </w:p>
    <w:p w:rsidR="00530007" w:rsidRPr="00BB22B9" w:rsidRDefault="00530007" w:rsidP="00530007">
      <w:pPr>
        <w:pStyle w:val="ActHead5"/>
      </w:pPr>
      <w:bookmarkStart w:id="126" w:name="_Toc179887780"/>
      <w:r w:rsidRPr="00AC0DDC">
        <w:rPr>
          <w:rStyle w:val="CharSectno"/>
        </w:rPr>
        <w:t>99AAC</w:t>
      </w:r>
      <w:r w:rsidRPr="00BB22B9">
        <w:t xml:space="preserve">  Declaration by Secretary exempting approved supplier from using Claims Transmission System</w:t>
      </w:r>
      <w:bookmarkEnd w:id="126"/>
    </w:p>
    <w:p w:rsidR="00530007" w:rsidRPr="00BB22B9" w:rsidRDefault="00530007" w:rsidP="00530007">
      <w:pPr>
        <w:pStyle w:val="subsection"/>
      </w:pPr>
      <w:r w:rsidRPr="00BB22B9">
        <w:tab/>
        <w:t>(1)</w:t>
      </w:r>
      <w:r w:rsidRPr="00BB22B9">
        <w:tab/>
        <w:t xml:space="preserve">The Secretary may, subject to the guidelines determined by the Minister under </w:t>
      </w:r>
      <w:r w:rsidR="0027360F" w:rsidRPr="00BB22B9">
        <w:t>subsection (</w:t>
      </w:r>
      <w:r w:rsidRPr="00BB22B9">
        <w:t>2), declare in writing that an approved supplier is exempted from the operation of sub</w:t>
      </w:r>
      <w:r w:rsidR="0027360F" w:rsidRPr="00BB22B9">
        <w:t>section 9</w:t>
      </w:r>
      <w:r w:rsidRPr="00BB22B9">
        <w:t>9AAA(4).</w:t>
      </w:r>
    </w:p>
    <w:p w:rsidR="00530007" w:rsidRPr="00BB22B9" w:rsidRDefault="00530007" w:rsidP="00530007">
      <w:pPr>
        <w:pStyle w:val="subsection"/>
      </w:pPr>
      <w:r w:rsidRPr="00BB22B9">
        <w:tab/>
        <w:t>(2)</w:t>
      </w:r>
      <w:r w:rsidRPr="00BB22B9">
        <w:tab/>
        <w:t>The Minister must</w:t>
      </w:r>
      <w:r w:rsidR="00155208" w:rsidRPr="00BB22B9">
        <w:t>, by legislative instrument, determine</w:t>
      </w:r>
      <w:r w:rsidRPr="00BB22B9">
        <w:t xml:space="preserve"> guidelines in accordance with which the Secretary is to exercise his or her functions under </w:t>
      </w:r>
      <w:r w:rsidR="0027360F" w:rsidRPr="00BB22B9">
        <w:t>subsection (</w:t>
      </w:r>
      <w:r w:rsidRPr="00BB22B9">
        <w:t>1).</w:t>
      </w:r>
    </w:p>
    <w:p w:rsidR="00530007" w:rsidRPr="00BB22B9" w:rsidRDefault="00530007" w:rsidP="00530007">
      <w:pPr>
        <w:pStyle w:val="subsection"/>
      </w:pPr>
      <w:r w:rsidRPr="00BB22B9">
        <w:tab/>
        <w:t>(4)</w:t>
      </w:r>
      <w:r w:rsidRPr="00BB22B9">
        <w:tab/>
        <w:t>Where the Secretary decides:</w:t>
      </w:r>
    </w:p>
    <w:p w:rsidR="00530007" w:rsidRPr="00BB22B9" w:rsidRDefault="00530007" w:rsidP="00530007">
      <w:pPr>
        <w:pStyle w:val="paragraph"/>
      </w:pPr>
      <w:r w:rsidRPr="00BB22B9">
        <w:tab/>
        <w:t>(a)</w:t>
      </w:r>
      <w:r w:rsidRPr="00BB22B9">
        <w:tab/>
        <w:t xml:space="preserve">not to make a declaration under </w:t>
      </w:r>
      <w:r w:rsidR="0027360F" w:rsidRPr="00BB22B9">
        <w:t>subsection (</w:t>
      </w:r>
      <w:r w:rsidRPr="00BB22B9">
        <w:t>1) in respect of an approved supplier; or</w:t>
      </w:r>
    </w:p>
    <w:p w:rsidR="00530007" w:rsidRPr="00BB22B9" w:rsidRDefault="00530007" w:rsidP="00530007">
      <w:pPr>
        <w:pStyle w:val="paragraph"/>
        <w:keepNext/>
      </w:pPr>
      <w:r w:rsidRPr="00BB22B9">
        <w:tab/>
        <w:t>(b)</w:t>
      </w:r>
      <w:r w:rsidRPr="00BB22B9">
        <w:tab/>
        <w:t>to revoke such a declaration;</w:t>
      </w:r>
    </w:p>
    <w:p w:rsidR="00530007" w:rsidRPr="00BB22B9" w:rsidRDefault="00530007" w:rsidP="00530007">
      <w:pPr>
        <w:pStyle w:val="subsection2"/>
      </w:pPr>
      <w:r w:rsidRPr="00BB22B9">
        <w:t>the Secretary must, in writing, inform the approved supplier of the decision and give reasons for the decision.</w:t>
      </w:r>
    </w:p>
    <w:p w:rsidR="00BA0643" w:rsidRPr="00BB22B9" w:rsidRDefault="0027360F" w:rsidP="00AF6EBD">
      <w:pPr>
        <w:pStyle w:val="ActHead3"/>
        <w:pageBreakBefore/>
      </w:pPr>
      <w:bookmarkStart w:id="127" w:name="_Toc179887781"/>
      <w:r w:rsidRPr="00AC0DDC">
        <w:rPr>
          <w:rStyle w:val="CharDivNo"/>
        </w:rPr>
        <w:lastRenderedPageBreak/>
        <w:t>Division 3</w:t>
      </w:r>
      <w:r w:rsidR="00BA0643" w:rsidRPr="00AC0DDC">
        <w:rPr>
          <w:rStyle w:val="CharDivNo"/>
        </w:rPr>
        <w:t>AA</w:t>
      </w:r>
      <w:r w:rsidR="00BA0643" w:rsidRPr="00BB22B9">
        <w:t>—</w:t>
      </w:r>
      <w:r w:rsidR="00BA0643" w:rsidRPr="00AC0DDC">
        <w:rPr>
          <w:rStyle w:val="CharDivText"/>
        </w:rPr>
        <w:t>Recovery of payments for the supply of pharmaceutical benefits</w:t>
      </w:r>
      <w:bookmarkEnd w:id="127"/>
    </w:p>
    <w:p w:rsidR="00530007" w:rsidRPr="00BB22B9" w:rsidRDefault="00530007" w:rsidP="00530007">
      <w:pPr>
        <w:pStyle w:val="ActHead5"/>
      </w:pPr>
      <w:bookmarkStart w:id="128" w:name="_Toc179887782"/>
      <w:r w:rsidRPr="00AC0DDC">
        <w:rPr>
          <w:rStyle w:val="CharSectno"/>
        </w:rPr>
        <w:t>99AA</w:t>
      </w:r>
      <w:r w:rsidRPr="00BB22B9">
        <w:t xml:space="preserve">  Unauthorised payments etc.</w:t>
      </w:r>
      <w:bookmarkEnd w:id="128"/>
    </w:p>
    <w:p w:rsidR="00530007" w:rsidRPr="00BB22B9" w:rsidRDefault="00530007" w:rsidP="00530007">
      <w:pPr>
        <w:pStyle w:val="subsection"/>
      </w:pPr>
      <w:r w:rsidRPr="00BB22B9">
        <w:tab/>
        <w:t>(1)</w:t>
      </w:r>
      <w:r w:rsidRPr="00BB22B9">
        <w:tab/>
        <w:t>Where:</w:t>
      </w:r>
    </w:p>
    <w:p w:rsidR="00530007" w:rsidRPr="00BB22B9" w:rsidRDefault="00530007" w:rsidP="00530007">
      <w:pPr>
        <w:pStyle w:val="paragraph"/>
      </w:pPr>
      <w:r w:rsidRPr="00BB22B9">
        <w:tab/>
        <w:t>(a)</w:t>
      </w:r>
      <w:r w:rsidRPr="00BB22B9">
        <w:tab/>
        <w:t xml:space="preserve">a pharmaceutical benefit has been supplied to a person (in this subsection referred to as the </w:t>
      </w:r>
      <w:r w:rsidRPr="00BB22B9">
        <w:rPr>
          <w:b/>
          <w:i/>
        </w:rPr>
        <w:t>patient</w:t>
      </w:r>
      <w:r w:rsidRPr="00BB22B9">
        <w:t>) by an approved pharmacist, approved medical practitioner or approved hospital authority;</w:t>
      </w:r>
    </w:p>
    <w:p w:rsidR="00530007" w:rsidRPr="00BB22B9" w:rsidRDefault="00530007" w:rsidP="00530007">
      <w:pPr>
        <w:pStyle w:val="paragraph"/>
      </w:pPr>
      <w:r w:rsidRPr="00BB22B9">
        <w:tab/>
        <w:t>(b)</w:t>
      </w:r>
      <w:r w:rsidRPr="00BB22B9">
        <w:tab/>
        <w:t xml:space="preserve">the pharmacist, medical practitioner or authority is paid an amount (in this subsection referred to as the </w:t>
      </w:r>
      <w:r w:rsidRPr="00BB22B9">
        <w:rPr>
          <w:b/>
          <w:i/>
        </w:rPr>
        <w:t>relevant amount</w:t>
      </w:r>
      <w:r w:rsidRPr="00BB22B9">
        <w:t>) by the Commonwealth in respect of the supply of the benefit to the patient; and</w:t>
      </w:r>
    </w:p>
    <w:p w:rsidR="00530007" w:rsidRPr="00BB22B9" w:rsidRDefault="00530007" w:rsidP="00530007">
      <w:pPr>
        <w:pStyle w:val="paragraph"/>
      </w:pPr>
      <w:r w:rsidRPr="00BB22B9">
        <w:tab/>
        <w:t>(c)</w:t>
      </w:r>
      <w:r w:rsidRPr="00BB22B9">
        <w:tab/>
        <w:t>the patient obtained the benefit on terms that were appropriate for the supply of the benefit to:</w:t>
      </w:r>
    </w:p>
    <w:p w:rsidR="00530007" w:rsidRPr="00BB22B9" w:rsidRDefault="00530007" w:rsidP="00530007">
      <w:pPr>
        <w:pStyle w:val="paragraphsub"/>
      </w:pPr>
      <w:r w:rsidRPr="00BB22B9">
        <w:tab/>
        <w:t>(i)</w:t>
      </w:r>
      <w:r w:rsidRPr="00BB22B9">
        <w:tab/>
        <w:t>a holder of a concession card; or</w:t>
      </w:r>
    </w:p>
    <w:p w:rsidR="00530007" w:rsidRPr="00BB22B9" w:rsidRDefault="00530007" w:rsidP="00530007">
      <w:pPr>
        <w:pStyle w:val="paragraphsub"/>
      </w:pPr>
      <w:r w:rsidRPr="00BB22B9">
        <w:tab/>
        <w:t>(iii)</w:t>
      </w:r>
      <w:r w:rsidRPr="00BB22B9">
        <w:tab/>
        <w:t>a holder of an entitlement card; or</w:t>
      </w:r>
    </w:p>
    <w:p w:rsidR="00530007" w:rsidRPr="00BB22B9" w:rsidRDefault="00530007" w:rsidP="00530007">
      <w:pPr>
        <w:pStyle w:val="paragraphsub"/>
      </w:pPr>
      <w:r w:rsidRPr="00BB22B9">
        <w:tab/>
        <w:t>(iv)</w:t>
      </w:r>
      <w:r w:rsidRPr="00BB22B9">
        <w:tab/>
        <w:t>a concessional beneficiary; or</w:t>
      </w:r>
    </w:p>
    <w:p w:rsidR="00530007" w:rsidRPr="00BB22B9" w:rsidRDefault="00530007" w:rsidP="00530007">
      <w:pPr>
        <w:pStyle w:val="paragraphsub"/>
      </w:pPr>
      <w:r w:rsidRPr="00BB22B9">
        <w:tab/>
        <w:t>(v)</w:t>
      </w:r>
      <w:r w:rsidRPr="00BB22B9">
        <w:tab/>
        <w:t>a person who was a dependant of a concessional beneficiary within the meaning of subsection</w:t>
      </w:r>
      <w:r w:rsidR="00C0727A" w:rsidRPr="00BB22B9">
        <w:t> </w:t>
      </w:r>
      <w:r w:rsidRPr="00BB22B9">
        <w:t>84(4) or (7);</w:t>
      </w:r>
    </w:p>
    <w:p w:rsidR="00530007" w:rsidRPr="00BB22B9" w:rsidRDefault="00530007" w:rsidP="00530007">
      <w:pPr>
        <w:pStyle w:val="paragraph"/>
        <w:keepNext/>
      </w:pPr>
      <w:r w:rsidRPr="00BB22B9">
        <w:tab/>
      </w:r>
      <w:r w:rsidRPr="00BB22B9">
        <w:tab/>
        <w:t>knowing, or in circumstances such that he or she ought reasonably to have known, that he or she was not entitled to receive the benefit on those terms;</w:t>
      </w:r>
    </w:p>
    <w:p w:rsidR="00530007" w:rsidRPr="00BB22B9" w:rsidRDefault="00530007" w:rsidP="00530007">
      <w:pPr>
        <w:pStyle w:val="subsection2"/>
      </w:pPr>
      <w:r w:rsidRPr="00BB22B9">
        <w:t>the Secretary may, by notice in writing to the patient, require the patient to pay to the Commonwealth an amount equal to the relevant amount.</w:t>
      </w:r>
    </w:p>
    <w:p w:rsidR="00530007" w:rsidRPr="00BB22B9" w:rsidRDefault="00530007" w:rsidP="0035470D">
      <w:pPr>
        <w:pStyle w:val="subsection"/>
        <w:keepNext/>
      </w:pPr>
      <w:r w:rsidRPr="00BB22B9">
        <w:lastRenderedPageBreak/>
        <w:tab/>
        <w:t>(2)</w:t>
      </w:r>
      <w:r w:rsidRPr="00BB22B9">
        <w:tab/>
        <w:t>Where:</w:t>
      </w:r>
    </w:p>
    <w:p w:rsidR="00530007" w:rsidRPr="00BB22B9" w:rsidRDefault="00530007" w:rsidP="00530007">
      <w:pPr>
        <w:pStyle w:val="paragraph"/>
      </w:pPr>
      <w:r w:rsidRPr="00BB22B9">
        <w:tab/>
        <w:t>(a)</w:t>
      </w:r>
      <w:r w:rsidRPr="00BB22B9">
        <w:tab/>
        <w:t>a pharmaceutical benefit is supplied</w:t>
      </w:r>
      <w:r w:rsidR="00BA0643" w:rsidRPr="00BB22B9">
        <w:t>, or purportedly supplied,</w:t>
      </w:r>
      <w:r w:rsidRPr="00BB22B9">
        <w:t xml:space="preserve"> to a person by an approved pharmacist, approved medical practitioner or approved hospital authority;</w:t>
      </w:r>
    </w:p>
    <w:p w:rsidR="00530007" w:rsidRPr="00BB22B9" w:rsidRDefault="00530007" w:rsidP="00530007">
      <w:pPr>
        <w:pStyle w:val="paragraph"/>
      </w:pPr>
      <w:r w:rsidRPr="00BB22B9">
        <w:tab/>
        <w:t>(b)</w:t>
      </w:r>
      <w:r w:rsidRPr="00BB22B9">
        <w:tab/>
        <w:t xml:space="preserve">the pharmacist, medical practitioner or authority is paid an amount (in this subsection referred to as the </w:t>
      </w:r>
      <w:r w:rsidRPr="00BB22B9">
        <w:rPr>
          <w:b/>
          <w:i/>
        </w:rPr>
        <w:t>relevant amount</w:t>
      </w:r>
      <w:r w:rsidRPr="00BB22B9">
        <w:t>) by the Commonwealth in respect of the supply</w:t>
      </w:r>
      <w:r w:rsidR="00BA0643" w:rsidRPr="00BB22B9">
        <w:t xml:space="preserve"> or purported supply</w:t>
      </w:r>
      <w:r w:rsidRPr="00BB22B9">
        <w:t xml:space="preserve"> of the benefit to that person; and</w:t>
      </w:r>
    </w:p>
    <w:p w:rsidR="00530007" w:rsidRPr="00BB22B9" w:rsidRDefault="00530007" w:rsidP="00530007">
      <w:pPr>
        <w:pStyle w:val="paragraph"/>
        <w:keepNext/>
      </w:pPr>
      <w:r w:rsidRPr="00BB22B9">
        <w:tab/>
        <w:t>(c)</w:t>
      </w:r>
      <w:r w:rsidRPr="00BB22B9">
        <w:tab/>
        <w:t>the pharmacist, medical practitioner or authority obtained the relevant amount knowing, or in circumstances such that he or she ought reasonably to have known, that it was not payable;</w:t>
      </w:r>
    </w:p>
    <w:p w:rsidR="00530007" w:rsidRPr="00BB22B9" w:rsidRDefault="00530007" w:rsidP="00530007">
      <w:pPr>
        <w:pStyle w:val="subsection2"/>
      </w:pPr>
      <w:r w:rsidRPr="00BB22B9">
        <w:t>the Secretary may, by notice in writing to the pharmacist, medical practitioner or authority, require the pharmacist, medical practitioner or authority to pay to the Commonwealth an amount equal to the relevant amount.</w:t>
      </w:r>
    </w:p>
    <w:p w:rsidR="00530007" w:rsidRPr="00BB22B9" w:rsidRDefault="00530007" w:rsidP="00530007">
      <w:pPr>
        <w:pStyle w:val="subsection"/>
      </w:pPr>
      <w:r w:rsidRPr="00BB22B9">
        <w:tab/>
        <w:t>(3)</w:t>
      </w:r>
      <w:r w:rsidRPr="00BB22B9">
        <w:tab/>
        <w:t>Where:</w:t>
      </w:r>
    </w:p>
    <w:p w:rsidR="00530007" w:rsidRPr="00BB22B9" w:rsidRDefault="00530007" w:rsidP="00530007">
      <w:pPr>
        <w:pStyle w:val="paragraph"/>
      </w:pPr>
      <w:r w:rsidRPr="00BB22B9">
        <w:tab/>
        <w:t>(a)</w:t>
      </w:r>
      <w:r w:rsidRPr="00BB22B9">
        <w:tab/>
        <w:t xml:space="preserve">the conditions referred to in </w:t>
      </w:r>
      <w:r w:rsidR="00C0727A" w:rsidRPr="00BB22B9">
        <w:t>paragraphs (</w:t>
      </w:r>
      <w:r w:rsidRPr="00BB22B9">
        <w:t>1)(a), (b) and (c) or (2)(a), (b) and (c) are satisfied in relation to an amount paid by the Commonwealth; and</w:t>
      </w:r>
    </w:p>
    <w:p w:rsidR="00530007" w:rsidRPr="00BB22B9" w:rsidRDefault="00530007" w:rsidP="00530007">
      <w:pPr>
        <w:pStyle w:val="paragraph"/>
        <w:keepNext/>
      </w:pPr>
      <w:r w:rsidRPr="00BB22B9">
        <w:tab/>
        <w:t>(b)</w:t>
      </w:r>
      <w:r w:rsidRPr="00BB22B9">
        <w:tab/>
        <w:t xml:space="preserve">the Secretary gives a person notice under </w:t>
      </w:r>
      <w:r w:rsidR="0027360F" w:rsidRPr="00BB22B9">
        <w:t>subsection (</w:t>
      </w:r>
      <w:r w:rsidRPr="00BB22B9">
        <w:t xml:space="preserve">1) or (2) as the case may be, requiring the person to pay to the Commonwealth an amount equal to the amount referred to in </w:t>
      </w:r>
      <w:r w:rsidR="0027360F" w:rsidRPr="00BB22B9">
        <w:t>paragraph (</w:t>
      </w:r>
      <w:r w:rsidRPr="00BB22B9">
        <w:t>a) of this subsection;</w:t>
      </w:r>
    </w:p>
    <w:p w:rsidR="00530007" w:rsidRPr="00BB22B9" w:rsidRDefault="00530007" w:rsidP="00530007">
      <w:pPr>
        <w:pStyle w:val="subsection2"/>
      </w:pPr>
      <w:r w:rsidRPr="00BB22B9">
        <w:t>the Commonwealth may recover the amount referred to in the notice as a debt due to the Commonwealth by action in a court of competent jurisdiction.</w:t>
      </w:r>
    </w:p>
    <w:p w:rsidR="00530007" w:rsidRPr="00BB22B9" w:rsidRDefault="00530007" w:rsidP="00530007">
      <w:pPr>
        <w:pStyle w:val="subsection"/>
      </w:pPr>
      <w:r w:rsidRPr="00BB22B9">
        <w:tab/>
        <w:t>(4)</w:t>
      </w:r>
      <w:r w:rsidRPr="00BB22B9">
        <w:tab/>
        <w:t>Where a person is liable to pay an amount to the Commonwealth under this section, an amount not exceeding that amount may be deducted from any other amount that is payable to the person under this Part and, where an amount is so deducted, the other amount shall, notwithstanding the deduction, be deemed to have been paid in full to the person.</w:t>
      </w:r>
    </w:p>
    <w:p w:rsidR="00530007" w:rsidRPr="00BB22B9" w:rsidRDefault="00530007" w:rsidP="00E1549C">
      <w:pPr>
        <w:pStyle w:val="ActHead5"/>
      </w:pPr>
      <w:bookmarkStart w:id="129" w:name="_Toc179887783"/>
      <w:r w:rsidRPr="00AC0DDC">
        <w:rPr>
          <w:rStyle w:val="CharSectno"/>
        </w:rPr>
        <w:lastRenderedPageBreak/>
        <w:t>99AB</w:t>
      </w:r>
      <w:r w:rsidRPr="00BB22B9">
        <w:t xml:space="preserve">  Advances</w:t>
      </w:r>
      <w:bookmarkEnd w:id="129"/>
    </w:p>
    <w:p w:rsidR="00530007" w:rsidRPr="00BB22B9" w:rsidRDefault="00530007" w:rsidP="00E1549C">
      <w:pPr>
        <w:pStyle w:val="subsection"/>
        <w:keepNext/>
        <w:keepLines/>
      </w:pPr>
      <w:r w:rsidRPr="00BB22B9">
        <w:tab/>
        <w:t>(1)</w:t>
      </w:r>
      <w:r w:rsidRPr="00BB22B9">
        <w:tab/>
        <w:t xml:space="preserve">An advance, on account of an amount that may become payable to a person under </w:t>
      </w:r>
      <w:r w:rsidR="0027360F" w:rsidRPr="00BB22B9">
        <w:t>section 9</w:t>
      </w:r>
      <w:r w:rsidRPr="00BB22B9">
        <w:t>9 in relation to the supply of a pharmaceutical benefit, may be made to the person on such terms and conditions (if any) as are approved by the Secretary in writing.</w:t>
      </w:r>
    </w:p>
    <w:p w:rsidR="00530007" w:rsidRPr="00BB22B9" w:rsidRDefault="00530007" w:rsidP="00530007">
      <w:pPr>
        <w:pStyle w:val="subsection"/>
      </w:pPr>
      <w:r w:rsidRPr="00BB22B9">
        <w:tab/>
        <w:t>(2)</w:t>
      </w:r>
      <w:r w:rsidRPr="00BB22B9">
        <w:tab/>
        <w:t xml:space="preserve">If a person receives, by way of advances on account of an amount that may become payable to the person under </w:t>
      </w:r>
      <w:r w:rsidR="0027360F" w:rsidRPr="00BB22B9">
        <w:t>section 9</w:t>
      </w:r>
      <w:r w:rsidRPr="00BB22B9">
        <w:t xml:space="preserve">9 in relation to the supply of a pharmaceutical benefit, an amount that exceeds the amount that becomes payable to the person under </w:t>
      </w:r>
      <w:r w:rsidR="0027360F" w:rsidRPr="00BB22B9">
        <w:t>section 9</w:t>
      </w:r>
      <w:r w:rsidRPr="00BB22B9">
        <w:t>9 in relation to the supply of the pharmaceutical benefit, the person is liable to repay to the Commonwealth the amount of the excess.</w:t>
      </w:r>
    </w:p>
    <w:p w:rsidR="00530007" w:rsidRPr="00BB22B9" w:rsidRDefault="00530007" w:rsidP="00530007">
      <w:pPr>
        <w:pStyle w:val="subsection"/>
      </w:pPr>
      <w:r w:rsidRPr="00BB22B9">
        <w:tab/>
        <w:t>(3)</w:t>
      </w:r>
      <w:r w:rsidRPr="00BB22B9">
        <w:tab/>
        <w:t>If:</w:t>
      </w:r>
    </w:p>
    <w:p w:rsidR="00530007" w:rsidRPr="00BB22B9" w:rsidRDefault="00530007" w:rsidP="00530007">
      <w:pPr>
        <w:pStyle w:val="paragraph"/>
      </w:pPr>
      <w:r w:rsidRPr="00BB22B9">
        <w:tab/>
        <w:t>(a)</w:t>
      </w:r>
      <w:r w:rsidRPr="00BB22B9">
        <w:tab/>
        <w:t xml:space="preserve">a person receives an amount by way of advances on account of an amount that may become payable to the person under </w:t>
      </w:r>
      <w:r w:rsidR="0027360F" w:rsidRPr="00BB22B9">
        <w:t>section 9</w:t>
      </w:r>
      <w:r w:rsidRPr="00BB22B9">
        <w:t>9 in relation to the supply of a pharmaceutical benefit; and</w:t>
      </w:r>
    </w:p>
    <w:p w:rsidR="00530007" w:rsidRPr="00BB22B9" w:rsidRDefault="00530007" w:rsidP="00530007">
      <w:pPr>
        <w:pStyle w:val="paragraph"/>
        <w:keepNext/>
      </w:pPr>
      <w:r w:rsidRPr="00BB22B9">
        <w:tab/>
        <w:t>(b)</w:t>
      </w:r>
      <w:r w:rsidRPr="00BB22B9">
        <w:tab/>
        <w:t xml:space="preserve">no amount becomes payable to the person under </w:t>
      </w:r>
      <w:r w:rsidR="0027360F" w:rsidRPr="00BB22B9">
        <w:t>section 9</w:t>
      </w:r>
      <w:r w:rsidRPr="00BB22B9">
        <w:t>9 in relation to the supply of the pharmaceutical benefit;</w:t>
      </w:r>
    </w:p>
    <w:p w:rsidR="00530007" w:rsidRPr="00BB22B9" w:rsidRDefault="00530007" w:rsidP="00530007">
      <w:pPr>
        <w:pStyle w:val="subsection2"/>
      </w:pPr>
      <w:r w:rsidRPr="00BB22B9">
        <w:t>the person is liable to repay to the Commonwealth the amount so received.</w:t>
      </w:r>
    </w:p>
    <w:p w:rsidR="00530007" w:rsidRPr="00BB22B9" w:rsidRDefault="00530007" w:rsidP="00530007">
      <w:pPr>
        <w:pStyle w:val="subsection"/>
      </w:pPr>
      <w:r w:rsidRPr="00BB22B9">
        <w:tab/>
        <w:t>(4)</w:t>
      </w:r>
      <w:r w:rsidRPr="00BB22B9">
        <w:tab/>
        <w:t>Where a person is liable to repay an amount to the Commonwealth under this section, the Commonwealth may recover the amount as a debt due to the Commonwealth by action in a court of competent jurisdiction.</w:t>
      </w:r>
    </w:p>
    <w:p w:rsidR="00530007" w:rsidRPr="00BB22B9" w:rsidRDefault="00530007" w:rsidP="00530007">
      <w:pPr>
        <w:pStyle w:val="subsection"/>
      </w:pPr>
      <w:r w:rsidRPr="00BB22B9">
        <w:tab/>
        <w:t>(5)</w:t>
      </w:r>
      <w:r w:rsidRPr="00BB22B9">
        <w:tab/>
        <w:t xml:space="preserve">Where a person is liable to repay an amount to the Commonwealth under this section, an amount not exceeding that amount may be deducted from any other amount that is payable to the person under this Part and, where an amount is so deducted, the other amount </w:t>
      </w:r>
      <w:r w:rsidRPr="00BB22B9">
        <w:lastRenderedPageBreak/>
        <w:t>shall, notwithstanding the deduction, be deemed to have been paid in full to the person.</w:t>
      </w:r>
    </w:p>
    <w:p w:rsidR="00BA0643" w:rsidRPr="00BB22B9" w:rsidRDefault="00BA0643" w:rsidP="00BA0643">
      <w:pPr>
        <w:pStyle w:val="ActHead5"/>
      </w:pPr>
      <w:bookmarkStart w:id="130" w:name="_Toc179887784"/>
      <w:r w:rsidRPr="00AC0DDC">
        <w:rPr>
          <w:rStyle w:val="CharSectno"/>
          <w:rFonts w:eastAsiaTheme="minorHAnsi"/>
        </w:rPr>
        <w:t>99ABA</w:t>
      </w:r>
      <w:r w:rsidRPr="00BB22B9">
        <w:t xml:space="preserve">  Recovery of amounts for false or misleading statements</w:t>
      </w:r>
      <w:bookmarkEnd w:id="130"/>
    </w:p>
    <w:p w:rsidR="00BA0643" w:rsidRPr="00BB22B9" w:rsidRDefault="00BA0643" w:rsidP="00BA0643">
      <w:pPr>
        <w:pStyle w:val="subsection"/>
      </w:pPr>
      <w:r w:rsidRPr="00BB22B9">
        <w:tab/>
        <w:t>(1)</w:t>
      </w:r>
      <w:r w:rsidRPr="00BB22B9">
        <w:tab/>
        <w:t>This section applies if, as a result of the making of a false or misleading statement, an amount paid, purportedly by way of benefit or payment under this Act, exceeds the amount (if any) that should have been paid.</w:t>
      </w:r>
    </w:p>
    <w:p w:rsidR="00BA0643" w:rsidRPr="00BB22B9" w:rsidRDefault="00BA0643" w:rsidP="00BA0643">
      <w:pPr>
        <w:pStyle w:val="subsection"/>
      </w:pPr>
      <w:r w:rsidRPr="00BB22B9">
        <w:tab/>
        <w:t>(2)</w:t>
      </w:r>
      <w:r w:rsidRPr="00BB22B9">
        <w:tab/>
        <w:t>The amount of the excess is recoverable as a debt due to the Commonwealth from:</w:t>
      </w:r>
    </w:p>
    <w:p w:rsidR="00BA0643" w:rsidRPr="00BB22B9" w:rsidRDefault="00BA0643" w:rsidP="00BA0643">
      <w:pPr>
        <w:pStyle w:val="paragraph"/>
      </w:pPr>
      <w:r w:rsidRPr="00BB22B9">
        <w:tab/>
        <w:t>(a)</w:t>
      </w:r>
      <w:r w:rsidRPr="00BB22B9">
        <w:tab/>
        <w:t>the person by or on behalf of whom the statement was made; or</w:t>
      </w:r>
    </w:p>
    <w:p w:rsidR="00BA0643" w:rsidRPr="00BB22B9" w:rsidRDefault="00BA0643" w:rsidP="00BA0643">
      <w:pPr>
        <w:pStyle w:val="paragraph"/>
      </w:pPr>
      <w:r w:rsidRPr="00BB22B9">
        <w:tab/>
        <w:t>(b)</w:t>
      </w:r>
      <w:r w:rsidRPr="00BB22B9">
        <w:tab/>
        <w:t>the estate of that person.</w:t>
      </w:r>
    </w:p>
    <w:p w:rsidR="00BA0643" w:rsidRPr="00BB22B9" w:rsidRDefault="00BA0643" w:rsidP="00BA0643">
      <w:pPr>
        <w:pStyle w:val="subsection"/>
      </w:pPr>
      <w:r w:rsidRPr="00BB22B9">
        <w:tab/>
        <w:t>(3)</w:t>
      </w:r>
      <w:r w:rsidRPr="00BB22B9">
        <w:tab/>
      </w:r>
      <w:r w:rsidR="00C0727A" w:rsidRPr="00BB22B9">
        <w:t>Subsection (</w:t>
      </w:r>
      <w:r w:rsidRPr="00BB22B9">
        <w:t>2) applies whether or not:</w:t>
      </w:r>
    </w:p>
    <w:p w:rsidR="00BA0643" w:rsidRPr="00BB22B9" w:rsidRDefault="00BA0643" w:rsidP="00BA0643">
      <w:pPr>
        <w:pStyle w:val="paragraph"/>
      </w:pPr>
      <w:r w:rsidRPr="00BB22B9">
        <w:tab/>
        <w:t>(a)</w:t>
      </w:r>
      <w:r w:rsidRPr="00BB22B9">
        <w:tab/>
        <w:t>the amount was paid to the person; and</w:t>
      </w:r>
    </w:p>
    <w:p w:rsidR="00BA0643" w:rsidRPr="00BB22B9" w:rsidRDefault="00BA0643" w:rsidP="00BA0643">
      <w:pPr>
        <w:pStyle w:val="paragraph"/>
      </w:pPr>
      <w:r w:rsidRPr="00BB22B9">
        <w:tab/>
        <w:t>(b)</w:t>
      </w:r>
      <w:r w:rsidRPr="00BB22B9">
        <w:tab/>
        <w:t>any person has been convicted of an offence in relation to the making of the statement.</w:t>
      </w:r>
    </w:p>
    <w:p w:rsidR="00BA0643" w:rsidRPr="00BB22B9" w:rsidRDefault="00BA0643" w:rsidP="00BA0643">
      <w:pPr>
        <w:pStyle w:val="ActHead5"/>
      </w:pPr>
      <w:bookmarkStart w:id="131" w:name="_Toc179887785"/>
      <w:r w:rsidRPr="00AC0DDC">
        <w:rPr>
          <w:rStyle w:val="CharSectno"/>
          <w:rFonts w:eastAsiaTheme="minorHAnsi"/>
        </w:rPr>
        <w:t>99ABB</w:t>
      </w:r>
      <w:r w:rsidRPr="00BB22B9">
        <w:t xml:space="preserve">  Notice to produce documents</w:t>
      </w:r>
      <w:bookmarkEnd w:id="131"/>
    </w:p>
    <w:p w:rsidR="00BA0643" w:rsidRPr="00BB22B9" w:rsidRDefault="00BA0643" w:rsidP="00BA0643">
      <w:pPr>
        <w:pStyle w:val="subsection"/>
      </w:pPr>
      <w:r w:rsidRPr="00BB22B9">
        <w:tab/>
        <w:t>(1)</w:t>
      </w:r>
      <w:r w:rsidRPr="00BB22B9">
        <w:tab/>
        <w:t>This section applies if:</w:t>
      </w:r>
    </w:p>
    <w:p w:rsidR="00BA0643" w:rsidRPr="00BB22B9" w:rsidRDefault="00BA0643" w:rsidP="00BA0643">
      <w:pPr>
        <w:pStyle w:val="paragraph"/>
      </w:pPr>
      <w:r w:rsidRPr="00BB22B9">
        <w:tab/>
        <w:t>(a)</w:t>
      </w:r>
      <w:r w:rsidRPr="00BB22B9">
        <w:tab/>
        <w:t>an amount is paid to a person under this Act by the Commonwealth in respect of the supply, or purported supply, of a pharmaceutical benefit; and</w:t>
      </w:r>
    </w:p>
    <w:p w:rsidR="00BA0643" w:rsidRPr="00BB22B9" w:rsidRDefault="00BA0643" w:rsidP="00BA0643">
      <w:pPr>
        <w:pStyle w:val="paragraph"/>
      </w:pPr>
      <w:r w:rsidRPr="00BB22B9">
        <w:tab/>
        <w:t>(b)</w:t>
      </w:r>
      <w:r w:rsidRPr="00BB22B9">
        <w:tab/>
        <w:t>the person was an approved pharmacist, approved medical practitioner or approved hospital authority when the amount was paid; and</w:t>
      </w:r>
    </w:p>
    <w:p w:rsidR="00BA0643" w:rsidRPr="00BB22B9" w:rsidRDefault="00BA0643" w:rsidP="00BA0643">
      <w:pPr>
        <w:pStyle w:val="paragraph"/>
      </w:pPr>
      <w:r w:rsidRPr="00BB22B9">
        <w:tab/>
        <w:t>(c)</w:t>
      </w:r>
      <w:r w:rsidRPr="00BB22B9">
        <w:tab/>
        <w:t>the person is required, under a provision of this Act, the regulations or another legislative instrument under this Act, to keep a document relating to the supply of the pharmaceutical benefit.</w:t>
      </w:r>
    </w:p>
    <w:p w:rsidR="00BA0643" w:rsidRPr="00BB22B9" w:rsidRDefault="00BA0643" w:rsidP="00BA0643">
      <w:pPr>
        <w:pStyle w:val="subsection"/>
      </w:pPr>
      <w:r w:rsidRPr="00BB22B9">
        <w:lastRenderedPageBreak/>
        <w:tab/>
        <w:t>(2)</w:t>
      </w:r>
      <w:r w:rsidRPr="00BB22B9">
        <w:tab/>
        <w:t>The Secretary may, by written notice given to the person, require the person to produce the document, or a copy of the document, to the Secretary.</w:t>
      </w:r>
    </w:p>
    <w:p w:rsidR="00BA0643" w:rsidRPr="00BB22B9" w:rsidRDefault="00BA0643" w:rsidP="00BA0643">
      <w:pPr>
        <w:pStyle w:val="subsection"/>
      </w:pPr>
      <w:r w:rsidRPr="00BB22B9">
        <w:tab/>
        <w:t>(3)</w:t>
      </w:r>
      <w:r w:rsidRPr="00BB22B9">
        <w:tab/>
        <w:t>The person must produce the document or copy to the Secretary within the period specified in the notice, which must not be less than 21 days after the day the notice is given.</w:t>
      </w:r>
    </w:p>
    <w:p w:rsidR="00BA0643" w:rsidRPr="00BB22B9" w:rsidRDefault="00BA0643" w:rsidP="00BA0643">
      <w:pPr>
        <w:pStyle w:val="subsection"/>
      </w:pPr>
      <w:r w:rsidRPr="00BB22B9">
        <w:tab/>
        <w:t>(4)</w:t>
      </w:r>
      <w:r w:rsidRPr="00BB22B9">
        <w:tab/>
        <w:t>If the person fails to comply with the notice, the amount paid to the person in respect of the supply, or purported supply, of the pharmaceutical benefit is recoverable as a debt due to the Commonwealth from the person or the estate of the person.</w:t>
      </w:r>
    </w:p>
    <w:p w:rsidR="00BA0643" w:rsidRPr="00BB22B9" w:rsidRDefault="00BA0643" w:rsidP="00BA0643">
      <w:pPr>
        <w:pStyle w:val="subsection"/>
      </w:pPr>
      <w:r w:rsidRPr="00BB22B9">
        <w:tab/>
        <w:t>(5)</w:t>
      </w:r>
      <w:r w:rsidRPr="00BB22B9">
        <w:tab/>
      </w:r>
      <w:r w:rsidR="00C0727A" w:rsidRPr="00BB22B9">
        <w:t>Subsection (</w:t>
      </w:r>
      <w:r w:rsidRPr="00BB22B9">
        <w:t>4) does not apply if the person satisfies the Secretary that the person’s non</w:t>
      </w:r>
      <w:r w:rsidR="00AC0DDC">
        <w:noBreakHyphen/>
      </w:r>
      <w:r w:rsidRPr="00BB22B9">
        <w:t>compliance is due to circumstances beyond the person’s control.</w:t>
      </w:r>
    </w:p>
    <w:p w:rsidR="00BA0643" w:rsidRPr="00BB22B9" w:rsidRDefault="00BA0643" w:rsidP="00BA0643">
      <w:pPr>
        <w:pStyle w:val="ActHead5"/>
      </w:pPr>
      <w:bookmarkStart w:id="132" w:name="_Toc179887786"/>
      <w:r w:rsidRPr="00AC0DDC">
        <w:rPr>
          <w:rStyle w:val="CharSectno"/>
          <w:rFonts w:eastAsiaTheme="minorHAnsi"/>
        </w:rPr>
        <w:t>99ABC</w:t>
      </w:r>
      <w:r w:rsidRPr="00BB22B9">
        <w:t xml:space="preserve">  Notice of decision to claim amounts as debts</w:t>
      </w:r>
      <w:bookmarkEnd w:id="132"/>
    </w:p>
    <w:p w:rsidR="00BA0643" w:rsidRPr="00BB22B9" w:rsidRDefault="00BA0643" w:rsidP="00BA0643">
      <w:pPr>
        <w:pStyle w:val="subsection"/>
      </w:pPr>
      <w:r w:rsidRPr="00BB22B9">
        <w:tab/>
        <w:t>(1)</w:t>
      </w:r>
      <w:r w:rsidRPr="00BB22B9">
        <w:tab/>
        <w:t>If an amount is recoverable under sub</w:t>
      </w:r>
      <w:r w:rsidR="0027360F" w:rsidRPr="00BB22B9">
        <w:t>section 9</w:t>
      </w:r>
      <w:r w:rsidRPr="00BB22B9">
        <w:t>9ABA(2) or 99ABB(4) as a debt due to the Commonwealth from a person or the estate of the person, the Secretary must give written notice to the person or estate of:</w:t>
      </w:r>
    </w:p>
    <w:p w:rsidR="00BA0643" w:rsidRPr="00BB22B9" w:rsidRDefault="00BA0643" w:rsidP="00BA0643">
      <w:pPr>
        <w:pStyle w:val="paragraph"/>
      </w:pPr>
      <w:r w:rsidRPr="00BB22B9">
        <w:tab/>
        <w:t>(a)</w:t>
      </w:r>
      <w:r w:rsidRPr="00BB22B9">
        <w:tab/>
        <w:t>the decision to claim the amount as a debt; and</w:t>
      </w:r>
    </w:p>
    <w:p w:rsidR="00BA0643" w:rsidRPr="00BB22B9" w:rsidRDefault="00BA0643" w:rsidP="00BA0643">
      <w:pPr>
        <w:pStyle w:val="paragraph"/>
      </w:pPr>
      <w:r w:rsidRPr="00BB22B9">
        <w:tab/>
        <w:t>(b)</w:t>
      </w:r>
      <w:r w:rsidRPr="00BB22B9">
        <w:tab/>
        <w:t>the reasons for the decision; and</w:t>
      </w:r>
    </w:p>
    <w:p w:rsidR="00BA0643" w:rsidRPr="00BB22B9" w:rsidRDefault="00BA0643" w:rsidP="00BA0643">
      <w:pPr>
        <w:pStyle w:val="paragraph"/>
      </w:pPr>
      <w:r w:rsidRPr="00BB22B9">
        <w:tab/>
        <w:t>(c)</w:t>
      </w:r>
      <w:r w:rsidRPr="00BB22B9">
        <w:tab/>
        <w:t xml:space="preserve">any right of the person or estate to seek review of the decision under </w:t>
      </w:r>
      <w:r w:rsidR="0027360F" w:rsidRPr="00BB22B9">
        <w:t>section 9</w:t>
      </w:r>
      <w:r w:rsidRPr="00BB22B9">
        <w:t>9ABD.</w:t>
      </w:r>
    </w:p>
    <w:p w:rsidR="00BA0643" w:rsidRPr="00BB22B9" w:rsidRDefault="00BA0643" w:rsidP="00BA0643">
      <w:pPr>
        <w:pStyle w:val="subsection"/>
      </w:pPr>
      <w:r w:rsidRPr="00BB22B9">
        <w:tab/>
        <w:t>(2)</w:t>
      </w:r>
      <w:r w:rsidRPr="00BB22B9">
        <w:tab/>
        <w:t>The Secretary’s written notice to the person or estate of a decision may include written notice of other decisions referred to in this section that are also required to be given to the person or estate.</w:t>
      </w:r>
    </w:p>
    <w:p w:rsidR="00BA0643" w:rsidRPr="00BB22B9" w:rsidRDefault="00BA0643" w:rsidP="00BA0643">
      <w:pPr>
        <w:pStyle w:val="subsection"/>
      </w:pPr>
      <w:r w:rsidRPr="00BB22B9">
        <w:tab/>
        <w:t>(3)</w:t>
      </w:r>
      <w:r w:rsidRPr="00BB22B9">
        <w:tab/>
        <w:t xml:space="preserve">A failure to comply with the requirements of </w:t>
      </w:r>
      <w:r w:rsidR="0027360F" w:rsidRPr="00BB22B9">
        <w:t>subsection (</w:t>
      </w:r>
      <w:r w:rsidRPr="00BB22B9">
        <w:t>1) does not affect the validity of the decision.</w:t>
      </w:r>
    </w:p>
    <w:p w:rsidR="00BA0643" w:rsidRPr="00BB22B9" w:rsidRDefault="00BA0643" w:rsidP="00BA0643">
      <w:pPr>
        <w:pStyle w:val="subsection"/>
      </w:pPr>
      <w:r w:rsidRPr="00BB22B9">
        <w:lastRenderedPageBreak/>
        <w:tab/>
        <w:t>(4)</w:t>
      </w:r>
      <w:r w:rsidRPr="00BB22B9">
        <w:tab/>
        <w:t xml:space="preserve">The Secretary must not serve a notice on a person or an estate claiming an amount as a debt before the end of the period of 28 days after written notice of the decision referred to in </w:t>
      </w:r>
      <w:r w:rsidR="0027360F" w:rsidRPr="00BB22B9">
        <w:t>subsection (</w:t>
      </w:r>
      <w:r w:rsidRPr="00BB22B9">
        <w:t>1) is given to the person or estate.</w:t>
      </w:r>
    </w:p>
    <w:p w:rsidR="00BA0643" w:rsidRPr="00BB22B9" w:rsidRDefault="00BA0643" w:rsidP="00BA0643">
      <w:pPr>
        <w:pStyle w:val="subsection"/>
      </w:pPr>
      <w:r w:rsidRPr="00BB22B9">
        <w:tab/>
        <w:t>(5)</w:t>
      </w:r>
      <w:r w:rsidRPr="00BB22B9">
        <w:tab/>
      </w:r>
      <w:r w:rsidR="00C0727A" w:rsidRPr="00BB22B9">
        <w:t>Subsection (</w:t>
      </w:r>
      <w:r w:rsidRPr="00BB22B9">
        <w:t>4) does not apply in relation to claiming an amount as a debt if the person or estate has notified the Secretary as mentioned in sub</w:t>
      </w:r>
      <w:r w:rsidR="0027360F" w:rsidRPr="00BB22B9">
        <w:t>section 9</w:t>
      </w:r>
      <w:r w:rsidRPr="00BB22B9">
        <w:t>9ABD(2) in relation to the debt.</w:t>
      </w:r>
    </w:p>
    <w:p w:rsidR="00BA0643" w:rsidRPr="00BB22B9" w:rsidRDefault="00BA0643" w:rsidP="00BA0643">
      <w:pPr>
        <w:pStyle w:val="ActHead5"/>
      </w:pPr>
      <w:bookmarkStart w:id="133" w:name="_Toc179887787"/>
      <w:r w:rsidRPr="00AC0DDC">
        <w:rPr>
          <w:rStyle w:val="CharSectno"/>
          <w:rFonts w:eastAsiaTheme="minorHAnsi"/>
        </w:rPr>
        <w:t>99ABD</w:t>
      </w:r>
      <w:r w:rsidRPr="00BB22B9">
        <w:t xml:space="preserve">  Review of decisions to claim amounts as debts</w:t>
      </w:r>
      <w:bookmarkEnd w:id="133"/>
    </w:p>
    <w:p w:rsidR="00BA0643" w:rsidRPr="00BB22B9" w:rsidRDefault="00BA0643" w:rsidP="00BA0643">
      <w:pPr>
        <w:pStyle w:val="subsection"/>
      </w:pPr>
      <w:r w:rsidRPr="00BB22B9">
        <w:tab/>
        <w:t>(1)</w:t>
      </w:r>
      <w:r w:rsidRPr="00BB22B9">
        <w:tab/>
        <w:t>If the Secretary makes a decision referred to in sub</w:t>
      </w:r>
      <w:r w:rsidR="0027360F" w:rsidRPr="00BB22B9">
        <w:t>section 9</w:t>
      </w:r>
      <w:r w:rsidRPr="00BB22B9">
        <w:t>9ABC(1) about a person or an estate, the person or estate may apply in writing to the Secretary, in the form approved in writing by the Secretary, for a review of the decision.</w:t>
      </w:r>
    </w:p>
    <w:p w:rsidR="00BA0643" w:rsidRPr="00BB22B9" w:rsidRDefault="00BA0643" w:rsidP="00BA0643">
      <w:pPr>
        <w:pStyle w:val="subsection"/>
      </w:pPr>
      <w:r w:rsidRPr="00BB22B9">
        <w:tab/>
        <w:t>(2)</w:t>
      </w:r>
      <w:r w:rsidRPr="00BB22B9">
        <w:tab/>
      </w:r>
      <w:r w:rsidR="00C0727A" w:rsidRPr="00BB22B9">
        <w:t>Subsection (</w:t>
      </w:r>
      <w:r w:rsidRPr="00BB22B9">
        <w:t>1) does not apply if the person or estate has notified the Secretary, in the form approved in writing by the Secretary, that the person waives the person’s right to review of the decision to claim the amount as a debt.</w:t>
      </w:r>
    </w:p>
    <w:p w:rsidR="00BA0643" w:rsidRPr="00BB22B9" w:rsidRDefault="00BA0643" w:rsidP="00BA0643">
      <w:pPr>
        <w:pStyle w:val="subsection"/>
      </w:pPr>
      <w:r w:rsidRPr="00BB22B9">
        <w:tab/>
        <w:t>(3)</w:t>
      </w:r>
      <w:r w:rsidRPr="00BB22B9">
        <w:tab/>
        <w:t xml:space="preserve">In making an application under </w:t>
      </w:r>
      <w:r w:rsidR="0027360F" w:rsidRPr="00BB22B9">
        <w:t>subsection (</w:t>
      </w:r>
      <w:r w:rsidRPr="00BB22B9">
        <w:t>1), the person or estate may provide the Secretary with additional information to substantiate (wholly or partly) that the amount paid under this Act in respect of the pharmaceutical benefit should have been paid.</w:t>
      </w:r>
    </w:p>
    <w:p w:rsidR="00BA0643" w:rsidRPr="00BB22B9" w:rsidRDefault="00BA0643" w:rsidP="00BA0643">
      <w:pPr>
        <w:pStyle w:val="subsection"/>
      </w:pPr>
      <w:r w:rsidRPr="00BB22B9">
        <w:tab/>
        <w:t>(4)</w:t>
      </w:r>
      <w:r w:rsidRPr="00BB22B9">
        <w:tab/>
        <w:t>An application for review of a decision must be made within 28 days after the person or estate is notified of the decision.</w:t>
      </w:r>
    </w:p>
    <w:p w:rsidR="00BA0643" w:rsidRPr="00BB22B9" w:rsidRDefault="00BA0643" w:rsidP="00BA0643">
      <w:pPr>
        <w:pStyle w:val="subsection"/>
      </w:pPr>
      <w:r w:rsidRPr="00BB22B9">
        <w:tab/>
        <w:t>(5)</w:t>
      </w:r>
      <w:r w:rsidRPr="00BB22B9">
        <w:tab/>
        <w:t>On receiving an application for review of a decision, the Secretary must:</w:t>
      </w:r>
    </w:p>
    <w:p w:rsidR="00BA0643" w:rsidRPr="00BB22B9" w:rsidRDefault="00BA0643" w:rsidP="00BA0643">
      <w:pPr>
        <w:pStyle w:val="paragraph"/>
      </w:pPr>
      <w:r w:rsidRPr="00BB22B9">
        <w:tab/>
        <w:t>(a)</w:t>
      </w:r>
      <w:r w:rsidRPr="00BB22B9">
        <w:tab/>
        <w:t>review the decision; and</w:t>
      </w:r>
    </w:p>
    <w:p w:rsidR="00BA0643" w:rsidRPr="00BB22B9" w:rsidRDefault="00BA0643" w:rsidP="00BA0643">
      <w:pPr>
        <w:pStyle w:val="paragraph"/>
      </w:pPr>
      <w:r w:rsidRPr="00BB22B9">
        <w:tab/>
        <w:t>(b)</w:t>
      </w:r>
      <w:r w:rsidRPr="00BB22B9">
        <w:tab/>
        <w:t>confirm, vary or revoke the decision.</w:t>
      </w:r>
    </w:p>
    <w:p w:rsidR="00BA0643" w:rsidRPr="00BB22B9" w:rsidRDefault="00BA0643" w:rsidP="00BA0643">
      <w:pPr>
        <w:pStyle w:val="subsection"/>
      </w:pPr>
      <w:r w:rsidRPr="00BB22B9">
        <w:lastRenderedPageBreak/>
        <w:tab/>
        <w:t>(6)</w:t>
      </w:r>
      <w:r w:rsidRPr="00BB22B9">
        <w:tab/>
        <w:t xml:space="preserve">The Secretary must give to the applicant written notice of the decision (the </w:t>
      </w:r>
      <w:r w:rsidRPr="00BB22B9">
        <w:rPr>
          <w:b/>
          <w:i/>
        </w:rPr>
        <w:t>reconsidered decision</w:t>
      </w:r>
      <w:r w:rsidRPr="00BB22B9">
        <w:t>) on the review within 28 days after receiving the application for review.</w:t>
      </w:r>
    </w:p>
    <w:p w:rsidR="00BA0643" w:rsidRPr="00BB22B9" w:rsidRDefault="00BA0643" w:rsidP="00BA0643">
      <w:pPr>
        <w:pStyle w:val="subsection"/>
      </w:pPr>
      <w:r w:rsidRPr="00BB22B9">
        <w:tab/>
        <w:t>(7)</w:t>
      </w:r>
      <w:r w:rsidRPr="00BB22B9">
        <w:tab/>
        <w:t xml:space="preserve">A failure to comply with the requirements of </w:t>
      </w:r>
      <w:r w:rsidR="0027360F" w:rsidRPr="00BB22B9">
        <w:t>subsection (</w:t>
      </w:r>
      <w:r w:rsidRPr="00BB22B9">
        <w:t>6) does not affect the validity of the review or of the reconsidered decision.</w:t>
      </w:r>
    </w:p>
    <w:p w:rsidR="00BA0643" w:rsidRPr="00BB22B9" w:rsidRDefault="00BA0643" w:rsidP="00BA0643">
      <w:pPr>
        <w:pStyle w:val="subsection"/>
      </w:pPr>
      <w:r w:rsidRPr="00BB22B9">
        <w:tab/>
        <w:t>(8)</w:t>
      </w:r>
      <w:r w:rsidRPr="00BB22B9">
        <w:tab/>
        <w:t>An application may be made to the Administrative Appeals Tribunal for review of a reconsidered decision.</w:t>
      </w:r>
    </w:p>
    <w:p w:rsidR="00BA0643" w:rsidRPr="00BB22B9" w:rsidRDefault="00BA0643" w:rsidP="00BA0643">
      <w:pPr>
        <w:pStyle w:val="subsection"/>
      </w:pPr>
      <w:r w:rsidRPr="00BB22B9">
        <w:tab/>
        <w:t>(9)</w:t>
      </w:r>
      <w:r w:rsidRPr="00BB22B9">
        <w:tab/>
        <w:t xml:space="preserve">However, </w:t>
      </w:r>
      <w:r w:rsidR="0027360F" w:rsidRPr="00BB22B9">
        <w:t>subsection (</w:t>
      </w:r>
      <w:r w:rsidRPr="00BB22B9">
        <w:t>8) applies only if a garnishee notice is given under sub</w:t>
      </w:r>
      <w:r w:rsidR="0027360F" w:rsidRPr="00BB22B9">
        <w:t>section 9</w:t>
      </w:r>
      <w:r w:rsidRPr="00BB22B9">
        <w:t>9ABJ(2) in relation to the debt to which the reconsidered decision relates.</w:t>
      </w:r>
    </w:p>
    <w:p w:rsidR="00BA0643" w:rsidRPr="00BB22B9" w:rsidRDefault="00BA0643" w:rsidP="00BA0643">
      <w:pPr>
        <w:pStyle w:val="subsection"/>
      </w:pPr>
      <w:r w:rsidRPr="00BB22B9">
        <w:tab/>
        <w:t>(10)</w:t>
      </w:r>
      <w:r w:rsidRPr="00BB22B9">
        <w:tab/>
        <w:t>Despite paragraph</w:t>
      </w:r>
      <w:r w:rsidR="00C0727A" w:rsidRPr="00BB22B9">
        <w:t> </w:t>
      </w:r>
      <w:r w:rsidRPr="00BB22B9">
        <w:t xml:space="preserve">29(1)(d) of the </w:t>
      </w:r>
      <w:r w:rsidRPr="00BB22B9">
        <w:rPr>
          <w:i/>
        </w:rPr>
        <w:t>Administrative Appeals Tribunal Act 1975</w:t>
      </w:r>
      <w:r w:rsidRPr="00BB22B9">
        <w:t>, if a garnishee notice is given under sub</w:t>
      </w:r>
      <w:r w:rsidR="0027360F" w:rsidRPr="00BB22B9">
        <w:t>section 9</w:t>
      </w:r>
      <w:r w:rsidRPr="00BB22B9">
        <w:t xml:space="preserve">9ABJ(2) in relation to the debt to which the reconsidered decision relates, an application mentioned in </w:t>
      </w:r>
      <w:r w:rsidR="0027360F" w:rsidRPr="00BB22B9">
        <w:t>subsection (</w:t>
      </w:r>
      <w:r w:rsidRPr="00BB22B9">
        <w:t>8) of this section must be made within the period of 28 days after the day the garnishee notice is given.</w:t>
      </w:r>
    </w:p>
    <w:p w:rsidR="00BA0643" w:rsidRPr="00BB22B9" w:rsidRDefault="00BA0643" w:rsidP="00BA0643">
      <w:pPr>
        <w:pStyle w:val="subsection"/>
      </w:pPr>
      <w:r w:rsidRPr="00BB22B9">
        <w:tab/>
        <w:t>(11)</w:t>
      </w:r>
      <w:r w:rsidRPr="00BB22B9">
        <w:tab/>
        <w:t>To avoid doubt:</w:t>
      </w:r>
    </w:p>
    <w:p w:rsidR="00BA0643" w:rsidRPr="00BB22B9" w:rsidRDefault="00BA0643" w:rsidP="00BA0643">
      <w:pPr>
        <w:pStyle w:val="paragraph"/>
      </w:pPr>
      <w:r w:rsidRPr="00BB22B9">
        <w:tab/>
        <w:t>(a)</w:t>
      </w:r>
      <w:r w:rsidRPr="00BB22B9">
        <w:tab/>
        <w:t xml:space="preserve">a decision mentioned in </w:t>
      </w:r>
      <w:r w:rsidR="0027360F" w:rsidRPr="00BB22B9">
        <w:t>subsection (</w:t>
      </w:r>
      <w:r w:rsidRPr="00BB22B9">
        <w:t xml:space="preserve">1) may be reviewed by the Secretary under </w:t>
      </w:r>
      <w:r w:rsidR="0027360F" w:rsidRPr="00BB22B9">
        <w:t>subsection (</w:t>
      </w:r>
      <w:r w:rsidRPr="00BB22B9">
        <w:t>5) once only; and</w:t>
      </w:r>
    </w:p>
    <w:p w:rsidR="00BA0643" w:rsidRPr="00BB22B9" w:rsidRDefault="00BA0643" w:rsidP="00BA0643">
      <w:pPr>
        <w:pStyle w:val="paragraph"/>
      </w:pPr>
      <w:r w:rsidRPr="00BB22B9">
        <w:tab/>
        <w:t>(b)</w:t>
      </w:r>
      <w:r w:rsidRPr="00BB22B9">
        <w:tab/>
        <w:t>a reconsidered decision takes effect:</w:t>
      </w:r>
    </w:p>
    <w:p w:rsidR="00BA0643" w:rsidRPr="00BB22B9" w:rsidRDefault="00BA0643" w:rsidP="00BA0643">
      <w:pPr>
        <w:pStyle w:val="paragraphsub"/>
      </w:pPr>
      <w:r w:rsidRPr="00BB22B9">
        <w:tab/>
        <w:t>(i)</w:t>
      </w:r>
      <w:r w:rsidRPr="00BB22B9">
        <w:tab/>
        <w:t>on the day specified in the reconsidered decision; or</w:t>
      </w:r>
    </w:p>
    <w:p w:rsidR="00BA0643" w:rsidRPr="00BB22B9" w:rsidRDefault="00BA0643" w:rsidP="00BA0643">
      <w:pPr>
        <w:pStyle w:val="paragraphsub"/>
      </w:pPr>
      <w:r w:rsidRPr="00BB22B9">
        <w:tab/>
        <w:t>(ii)</w:t>
      </w:r>
      <w:r w:rsidRPr="00BB22B9">
        <w:tab/>
        <w:t>if a day is not specified—on the day on which the reconsidered decision is made.</w:t>
      </w:r>
    </w:p>
    <w:p w:rsidR="00BA0643" w:rsidRPr="00BB22B9" w:rsidRDefault="00BA0643" w:rsidP="00BA0643">
      <w:pPr>
        <w:pStyle w:val="ActHead5"/>
      </w:pPr>
      <w:bookmarkStart w:id="134" w:name="_Toc179887788"/>
      <w:r w:rsidRPr="00AC0DDC">
        <w:rPr>
          <w:rStyle w:val="CharSectno"/>
          <w:rFonts w:eastAsiaTheme="minorHAnsi"/>
        </w:rPr>
        <w:t>99ABE</w:t>
      </w:r>
      <w:r w:rsidRPr="00BB22B9">
        <w:t xml:space="preserve">  Liability for administrative penalty</w:t>
      </w:r>
      <w:bookmarkEnd w:id="134"/>
    </w:p>
    <w:p w:rsidR="00BA0643" w:rsidRPr="00BB22B9" w:rsidRDefault="00BA0643" w:rsidP="00BA0643">
      <w:pPr>
        <w:pStyle w:val="subsection"/>
      </w:pPr>
      <w:r w:rsidRPr="00BB22B9">
        <w:tab/>
      </w:r>
      <w:r w:rsidRPr="00BB22B9">
        <w:tab/>
        <w:t>A person is liable for an administrative penalty in respect of the supply or purported supply of a pharmaceutical benefit if:</w:t>
      </w:r>
    </w:p>
    <w:p w:rsidR="00BA0643" w:rsidRPr="00BB22B9" w:rsidRDefault="00BA0643" w:rsidP="00BA0643">
      <w:pPr>
        <w:pStyle w:val="paragraph"/>
      </w:pPr>
      <w:r w:rsidRPr="00BB22B9">
        <w:lastRenderedPageBreak/>
        <w:tab/>
        <w:t>(a)</w:t>
      </w:r>
      <w:r w:rsidRPr="00BB22B9">
        <w:tab/>
        <w:t>the Secretary has served a notice (as mentioned in sub</w:t>
      </w:r>
      <w:r w:rsidR="0027360F" w:rsidRPr="00BB22B9">
        <w:t>section 9</w:t>
      </w:r>
      <w:r w:rsidRPr="00BB22B9">
        <w:t xml:space="preserve">9ABC(4)) on the person claiming an amount (the </w:t>
      </w:r>
      <w:r w:rsidRPr="00BB22B9">
        <w:rPr>
          <w:b/>
          <w:i/>
        </w:rPr>
        <w:t>total amount</w:t>
      </w:r>
      <w:r w:rsidRPr="00BB22B9">
        <w:t>) as a debt due to the Commonwealth under sub</w:t>
      </w:r>
      <w:r w:rsidR="0027360F" w:rsidRPr="00BB22B9">
        <w:t>section 9</w:t>
      </w:r>
      <w:r w:rsidRPr="00BB22B9">
        <w:t>9ABC(1); and</w:t>
      </w:r>
    </w:p>
    <w:p w:rsidR="00BA0643" w:rsidRPr="00BB22B9" w:rsidRDefault="00BA0643" w:rsidP="00BA0643">
      <w:pPr>
        <w:pStyle w:val="paragraph"/>
      </w:pPr>
      <w:r w:rsidRPr="00BB22B9">
        <w:tab/>
        <w:t>(b)</w:t>
      </w:r>
      <w:r w:rsidRPr="00BB22B9">
        <w:tab/>
        <w:t xml:space="preserve">the total amount consists of, or includes, an amount (the </w:t>
      </w:r>
      <w:r w:rsidRPr="00BB22B9">
        <w:rPr>
          <w:b/>
          <w:i/>
        </w:rPr>
        <w:t>recoverable amount</w:t>
      </w:r>
      <w:r w:rsidRPr="00BB22B9">
        <w:t>) in respect of the benefit recoverable as a debt due to the Commonwealth from the person; and</w:t>
      </w:r>
    </w:p>
    <w:p w:rsidR="00BA0643" w:rsidRPr="00BB22B9" w:rsidRDefault="00BA0643" w:rsidP="00BA0643">
      <w:pPr>
        <w:pStyle w:val="paragraph"/>
      </w:pPr>
      <w:r w:rsidRPr="00BB22B9">
        <w:tab/>
        <w:t>(c)</w:t>
      </w:r>
      <w:r w:rsidRPr="00BB22B9">
        <w:tab/>
        <w:t>the total amount is more than:</w:t>
      </w:r>
    </w:p>
    <w:p w:rsidR="00BA0643" w:rsidRPr="00BB22B9" w:rsidRDefault="00BA0643" w:rsidP="00BA0643">
      <w:pPr>
        <w:pStyle w:val="paragraphsub"/>
      </w:pPr>
      <w:r w:rsidRPr="00BB22B9">
        <w:tab/>
        <w:t>(i)</w:t>
      </w:r>
      <w:r w:rsidRPr="00BB22B9">
        <w:tab/>
        <w:t>$2,500; or</w:t>
      </w:r>
    </w:p>
    <w:p w:rsidR="00BA0643" w:rsidRPr="00BB22B9" w:rsidRDefault="00BA0643" w:rsidP="00BA0643">
      <w:pPr>
        <w:pStyle w:val="paragraphsub"/>
      </w:pPr>
      <w:r w:rsidRPr="00BB22B9">
        <w:tab/>
        <w:t>(ii)</w:t>
      </w:r>
      <w:r w:rsidRPr="00BB22B9">
        <w:tab/>
        <w:t>if a higher amount is prescribed by the regulations—that higher amount.</w:t>
      </w:r>
    </w:p>
    <w:p w:rsidR="00BA0643" w:rsidRPr="00BB22B9" w:rsidRDefault="00BA0643" w:rsidP="00BA0643">
      <w:pPr>
        <w:pStyle w:val="ActHead5"/>
      </w:pPr>
      <w:bookmarkStart w:id="135" w:name="_Toc179887789"/>
      <w:r w:rsidRPr="00AC0DDC">
        <w:rPr>
          <w:rStyle w:val="CharSectno"/>
          <w:rFonts w:eastAsiaTheme="minorHAnsi"/>
        </w:rPr>
        <w:t>99ABF</w:t>
      </w:r>
      <w:r w:rsidRPr="00BB22B9">
        <w:t xml:space="preserve">  Amount of administrative penalty</w:t>
      </w:r>
      <w:bookmarkEnd w:id="135"/>
    </w:p>
    <w:p w:rsidR="00BA0643" w:rsidRPr="00BB22B9" w:rsidRDefault="00BA0643" w:rsidP="00BA0643">
      <w:pPr>
        <w:pStyle w:val="subsection"/>
      </w:pPr>
      <w:r w:rsidRPr="00BB22B9">
        <w:tab/>
        <w:t>(1)</w:t>
      </w:r>
      <w:r w:rsidRPr="00BB22B9">
        <w:tab/>
        <w:t>The amount of the administrative penalty for a pharmaceutical benefit is worked out in accordance with this section.</w:t>
      </w:r>
    </w:p>
    <w:p w:rsidR="00BA0643" w:rsidRPr="00BB22B9" w:rsidRDefault="00BA0643" w:rsidP="00BA0643">
      <w:pPr>
        <w:pStyle w:val="subsection"/>
      </w:pPr>
      <w:r w:rsidRPr="00BB22B9">
        <w:tab/>
        <w:t>(2)</w:t>
      </w:r>
      <w:r w:rsidRPr="00BB22B9">
        <w:tab/>
        <w:t xml:space="preserve">The amount (the </w:t>
      </w:r>
      <w:r w:rsidRPr="00BB22B9">
        <w:rPr>
          <w:b/>
          <w:i/>
        </w:rPr>
        <w:t>base penalty amount</w:t>
      </w:r>
      <w:r w:rsidRPr="00BB22B9">
        <w:t>) of the administrative penalty for a pharmaceutical benefit is 20% of the recoverable amount mentioned in paragraph</w:t>
      </w:r>
      <w:r w:rsidR="00C0727A" w:rsidRPr="00BB22B9">
        <w:t> </w:t>
      </w:r>
      <w:r w:rsidRPr="00BB22B9">
        <w:t>99ABE(b) in respect of the benefit.</w:t>
      </w:r>
    </w:p>
    <w:p w:rsidR="00BA0643" w:rsidRPr="00BB22B9" w:rsidRDefault="00BA0643" w:rsidP="00BA0643">
      <w:pPr>
        <w:pStyle w:val="subsection"/>
      </w:pPr>
      <w:r w:rsidRPr="00BB22B9">
        <w:tab/>
        <w:t>(3)</w:t>
      </w:r>
      <w:r w:rsidRPr="00BB22B9">
        <w:tab/>
        <w:t>However, a person’s base penalty amount for a pharmaceutical benefit is reduced by 50% if:</w:t>
      </w:r>
    </w:p>
    <w:p w:rsidR="00BA0643" w:rsidRPr="00BB22B9" w:rsidRDefault="00BA0643" w:rsidP="00BA0643">
      <w:pPr>
        <w:pStyle w:val="paragraph"/>
      </w:pPr>
      <w:r w:rsidRPr="00BB22B9">
        <w:tab/>
        <w:t>(a)</w:t>
      </w:r>
      <w:r w:rsidRPr="00BB22B9">
        <w:tab/>
        <w:t>the Secretary gives a notice to the person under sub</w:t>
      </w:r>
      <w:r w:rsidR="0027360F" w:rsidRPr="00BB22B9">
        <w:t>section 9</w:t>
      </w:r>
      <w:r w:rsidRPr="00BB22B9">
        <w:t>9ABB(2) relating to the benefit; and</w:t>
      </w:r>
    </w:p>
    <w:p w:rsidR="00BA0643" w:rsidRPr="00BB22B9" w:rsidRDefault="00BA0643" w:rsidP="00BA0643">
      <w:pPr>
        <w:pStyle w:val="paragraph"/>
      </w:pPr>
      <w:r w:rsidRPr="00BB22B9">
        <w:tab/>
        <w:t>(b)</w:t>
      </w:r>
      <w:r w:rsidRPr="00BB22B9">
        <w:tab/>
        <w:t>before the end of the period specified in the notice, the person voluntarily tells the Secretary, in the form approved in writing by the Secretary, that the amount paid to the person under this Act in respect of the benefit exceeds the amount (if any) that should have been paid.</w:t>
      </w:r>
    </w:p>
    <w:p w:rsidR="00BA0643" w:rsidRPr="00BB22B9" w:rsidRDefault="00BA0643" w:rsidP="00BA0643">
      <w:pPr>
        <w:pStyle w:val="ActHead5"/>
      </w:pPr>
      <w:bookmarkStart w:id="136" w:name="_Toc179887790"/>
      <w:r w:rsidRPr="00AC0DDC">
        <w:rPr>
          <w:rStyle w:val="CharSectno"/>
          <w:rFonts w:eastAsiaTheme="minorHAnsi"/>
        </w:rPr>
        <w:lastRenderedPageBreak/>
        <w:t>99ABG</w:t>
      </w:r>
      <w:r w:rsidRPr="00BB22B9">
        <w:t xml:space="preserve">  Notice of administrative penalty and review of assessments</w:t>
      </w:r>
      <w:bookmarkEnd w:id="136"/>
    </w:p>
    <w:p w:rsidR="00BA0643" w:rsidRPr="00BB22B9" w:rsidRDefault="00BA0643" w:rsidP="00BA0643">
      <w:pPr>
        <w:pStyle w:val="subsection"/>
      </w:pPr>
      <w:r w:rsidRPr="00BB22B9">
        <w:tab/>
        <w:t>(1)</w:t>
      </w:r>
      <w:r w:rsidRPr="00BB22B9">
        <w:tab/>
        <w:t>The Secretary must give to a person who the Secretary has assessed, in accordance with sections</w:t>
      </w:r>
      <w:r w:rsidR="00C0727A" w:rsidRPr="00BB22B9">
        <w:t> </w:t>
      </w:r>
      <w:r w:rsidRPr="00BB22B9">
        <w:t>99ABE and 99ABF, is liable for an administrative penalty, written notice of the assessment which includes the following:</w:t>
      </w:r>
    </w:p>
    <w:p w:rsidR="00BA0643" w:rsidRPr="00BB22B9" w:rsidRDefault="00BA0643" w:rsidP="00BA0643">
      <w:pPr>
        <w:pStyle w:val="paragraph"/>
      </w:pPr>
      <w:r w:rsidRPr="00BB22B9">
        <w:tab/>
        <w:t>(a)</w:t>
      </w:r>
      <w:r w:rsidRPr="00BB22B9">
        <w:tab/>
        <w:t>the person’s liability to pay an administrative penalty in respect of one or more pharmaceutical benefits;</w:t>
      </w:r>
    </w:p>
    <w:p w:rsidR="00BA0643" w:rsidRPr="00BB22B9" w:rsidRDefault="00BA0643" w:rsidP="00BA0643">
      <w:pPr>
        <w:pStyle w:val="paragraph"/>
      </w:pPr>
      <w:r w:rsidRPr="00BB22B9">
        <w:tab/>
        <w:t>(b)</w:t>
      </w:r>
      <w:r w:rsidRPr="00BB22B9">
        <w:tab/>
        <w:t>the pharmaceutical benefit to which each administrative penalty relates;</w:t>
      </w:r>
    </w:p>
    <w:p w:rsidR="00BA0643" w:rsidRPr="00BB22B9" w:rsidRDefault="00BA0643" w:rsidP="00BA0643">
      <w:pPr>
        <w:pStyle w:val="paragraph"/>
      </w:pPr>
      <w:r w:rsidRPr="00BB22B9">
        <w:tab/>
        <w:t>(c)</w:t>
      </w:r>
      <w:r w:rsidRPr="00BB22B9">
        <w:tab/>
        <w:t>if there is more than one pharmaceutical benefit—the total of the administrative penalties;</w:t>
      </w:r>
    </w:p>
    <w:p w:rsidR="00BA0643" w:rsidRPr="00BB22B9" w:rsidRDefault="00BA0643" w:rsidP="00BA0643">
      <w:pPr>
        <w:pStyle w:val="paragraph"/>
      </w:pPr>
      <w:r w:rsidRPr="00BB22B9">
        <w:tab/>
        <w:t>(d)</w:t>
      </w:r>
      <w:r w:rsidRPr="00BB22B9">
        <w:tab/>
        <w:t>the day by which the penalty becomes due for payment (which must be at least 14 days after the day on which the notice is given);</w:t>
      </w:r>
    </w:p>
    <w:p w:rsidR="00BA0643" w:rsidRPr="00BB22B9" w:rsidRDefault="00BA0643" w:rsidP="00BA0643">
      <w:pPr>
        <w:pStyle w:val="paragraph"/>
      </w:pPr>
      <w:r w:rsidRPr="00BB22B9">
        <w:tab/>
        <w:t>(e)</w:t>
      </w:r>
      <w:r w:rsidRPr="00BB22B9">
        <w:tab/>
        <w:t>the fact that the notice is given under this section.</w:t>
      </w:r>
    </w:p>
    <w:p w:rsidR="00BA0643" w:rsidRPr="00BB22B9" w:rsidRDefault="00BA0643" w:rsidP="00BA0643">
      <w:pPr>
        <w:pStyle w:val="subsection"/>
      </w:pPr>
      <w:r w:rsidRPr="00BB22B9">
        <w:tab/>
        <w:t>(2)</w:t>
      </w:r>
      <w:r w:rsidRPr="00BB22B9">
        <w:tab/>
        <w:t>The notice may also deal with a debt due to the Commonwealth under sub</w:t>
      </w:r>
      <w:r w:rsidR="0027360F" w:rsidRPr="00BB22B9">
        <w:t>section 9</w:t>
      </w:r>
      <w:r w:rsidRPr="00BB22B9">
        <w:t>9ABA(2) or 99ABB(4) arising in relation to the pharmaceutical benefit.</w:t>
      </w:r>
    </w:p>
    <w:p w:rsidR="00BA0643" w:rsidRPr="00BB22B9" w:rsidRDefault="00BA0643" w:rsidP="00BA0643">
      <w:pPr>
        <w:pStyle w:val="subsection"/>
      </w:pPr>
      <w:r w:rsidRPr="00BB22B9">
        <w:tab/>
        <w:t>(3)</w:t>
      </w:r>
      <w:r w:rsidRPr="00BB22B9">
        <w:tab/>
        <w:t>If:</w:t>
      </w:r>
    </w:p>
    <w:p w:rsidR="00BA0643" w:rsidRPr="00BB22B9" w:rsidRDefault="00BA0643" w:rsidP="00BA0643">
      <w:pPr>
        <w:pStyle w:val="paragraph"/>
      </w:pPr>
      <w:r w:rsidRPr="00BB22B9">
        <w:tab/>
        <w:t>(a)</w:t>
      </w:r>
      <w:r w:rsidRPr="00BB22B9">
        <w:tab/>
        <w:t xml:space="preserve">a person is given a notice under </w:t>
      </w:r>
      <w:r w:rsidR="0027360F" w:rsidRPr="00BB22B9">
        <w:t>subsection (</w:t>
      </w:r>
      <w:r w:rsidRPr="00BB22B9">
        <w:t>1) of the person’s liability to pay an administrative penalty; and</w:t>
      </w:r>
    </w:p>
    <w:p w:rsidR="00BA0643" w:rsidRPr="00BB22B9" w:rsidRDefault="00BA0643" w:rsidP="00BA0643">
      <w:pPr>
        <w:pStyle w:val="paragraph"/>
      </w:pPr>
      <w:r w:rsidRPr="00BB22B9">
        <w:tab/>
        <w:t>(b)</w:t>
      </w:r>
      <w:r w:rsidRPr="00BB22B9">
        <w:tab/>
        <w:t>the person does not pay the penalty by the day set out in the notice as the day by which the penalty becomes due for payment;</w:t>
      </w:r>
    </w:p>
    <w:p w:rsidR="00BA0643" w:rsidRPr="00BB22B9" w:rsidRDefault="00BA0643" w:rsidP="00BA0643">
      <w:pPr>
        <w:pStyle w:val="subsection2"/>
      </w:pPr>
      <w:r w:rsidRPr="00BB22B9">
        <w:t>the amount set out in the notice is recoverable as a debt due to the Commonwealth from the person or the estate of the person.</w:t>
      </w:r>
    </w:p>
    <w:p w:rsidR="00BA0643" w:rsidRPr="00BB22B9" w:rsidRDefault="00BA0643" w:rsidP="00BA0643">
      <w:pPr>
        <w:pStyle w:val="subsection"/>
      </w:pPr>
      <w:r w:rsidRPr="00BB22B9">
        <w:tab/>
        <w:t>(4)</w:t>
      </w:r>
      <w:r w:rsidRPr="00BB22B9">
        <w:tab/>
        <w:t xml:space="preserve">A person may apply to the Administrative Appeals Tribunal for review of an assessment by the Secretary of the person’s liability to </w:t>
      </w:r>
      <w:r w:rsidRPr="00BB22B9">
        <w:lastRenderedPageBreak/>
        <w:t xml:space="preserve">pay an administrative penalty for which notice has been given under </w:t>
      </w:r>
      <w:r w:rsidR="0027360F" w:rsidRPr="00BB22B9">
        <w:t>subsection (</w:t>
      </w:r>
      <w:r w:rsidRPr="00BB22B9">
        <w:t>1).</w:t>
      </w:r>
    </w:p>
    <w:p w:rsidR="00BA0643" w:rsidRPr="00BB22B9" w:rsidRDefault="00BA0643" w:rsidP="00BA0643">
      <w:pPr>
        <w:pStyle w:val="subsection"/>
      </w:pPr>
      <w:r w:rsidRPr="00BB22B9">
        <w:tab/>
        <w:t>(5)</w:t>
      </w:r>
      <w:r w:rsidRPr="00BB22B9">
        <w:tab/>
        <w:t xml:space="preserve">However, </w:t>
      </w:r>
      <w:r w:rsidR="0027360F" w:rsidRPr="00BB22B9">
        <w:t>subsection (</w:t>
      </w:r>
      <w:r w:rsidRPr="00BB22B9">
        <w:t>4) applies only if a garnishee notice is given under sub</w:t>
      </w:r>
      <w:r w:rsidR="0027360F" w:rsidRPr="00BB22B9">
        <w:t>section 9</w:t>
      </w:r>
      <w:r w:rsidRPr="00BB22B9">
        <w:t>9ABJ(2) in relation to the debt to which the administrative penalty relates.</w:t>
      </w:r>
    </w:p>
    <w:p w:rsidR="00BA0643" w:rsidRPr="00BB22B9" w:rsidRDefault="00BA0643" w:rsidP="00BA0643">
      <w:pPr>
        <w:pStyle w:val="subsection"/>
      </w:pPr>
      <w:r w:rsidRPr="00BB22B9">
        <w:tab/>
        <w:t>(6)</w:t>
      </w:r>
      <w:r w:rsidRPr="00BB22B9">
        <w:tab/>
        <w:t>Despite paragraph</w:t>
      </w:r>
      <w:r w:rsidR="00C0727A" w:rsidRPr="00BB22B9">
        <w:t> </w:t>
      </w:r>
      <w:r w:rsidRPr="00BB22B9">
        <w:t xml:space="preserve">29(1)(d) of the </w:t>
      </w:r>
      <w:r w:rsidRPr="00BB22B9">
        <w:rPr>
          <w:i/>
        </w:rPr>
        <w:t>Administrative Appeals Tribunal Act 1975</w:t>
      </w:r>
      <w:r w:rsidRPr="00BB22B9">
        <w:t>, if a garnishee notice is given under sub</w:t>
      </w:r>
      <w:r w:rsidR="0027360F" w:rsidRPr="00BB22B9">
        <w:t>section 9</w:t>
      </w:r>
      <w:r w:rsidRPr="00BB22B9">
        <w:t xml:space="preserve">9ABJ(2) in relation to the debt to which the administrative penalty relates, an application mentioned in </w:t>
      </w:r>
      <w:r w:rsidR="0027360F" w:rsidRPr="00BB22B9">
        <w:t>subsection (</w:t>
      </w:r>
      <w:r w:rsidRPr="00BB22B9">
        <w:t>4) of this section must be made within the period of 28 days after the day the garnishee notice is given.</w:t>
      </w:r>
    </w:p>
    <w:p w:rsidR="00BA0643" w:rsidRPr="00BB22B9" w:rsidRDefault="00BA0643" w:rsidP="00BA0643">
      <w:pPr>
        <w:pStyle w:val="ActHead5"/>
      </w:pPr>
      <w:bookmarkStart w:id="137" w:name="_Toc179887791"/>
      <w:r w:rsidRPr="00AC0DDC">
        <w:rPr>
          <w:rStyle w:val="CharSectno"/>
          <w:rFonts w:eastAsiaTheme="minorHAnsi"/>
        </w:rPr>
        <w:t>99ABH</w:t>
      </w:r>
      <w:r w:rsidRPr="00BB22B9">
        <w:t xml:space="preserve">  Power to obtain information relating to a debt</w:t>
      </w:r>
      <w:bookmarkEnd w:id="137"/>
    </w:p>
    <w:p w:rsidR="00BA0643" w:rsidRPr="00BB22B9" w:rsidRDefault="00BA0643" w:rsidP="00BA0643">
      <w:pPr>
        <w:pStyle w:val="subsection"/>
      </w:pPr>
      <w:r w:rsidRPr="00BB22B9">
        <w:tab/>
        <w:t>(1)</w:t>
      </w:r>
      <w:r w:rsidRPr="00BB22B9">
        <w:tab/>
        <w:t>The Secretary may, by written notice given to a person who owes a debt to the Commonwealth for which notice has been served as mentioned in sub</w:t>
      </w:r>
      <w:r w:rsidR="0027360F" w:rsidRPr="00BB22B9">
        <w:t>section 9</w:t>
      </w:r>
      <w:r w:rsidRPr="00BB22B9">
        <w:t>9ABC(4), require the person to do either or both of the following:</w:t>
      </w:r>
    </w:p>
    <w:p w:rsidR="00BA0643" w:rsidRPr="00BB22B9" w:rsidRDefault="00BA0643" w:rsidP="00BA0643">
      <w:pPr>
        <w:pStyle w:val="paragraph"/>
      </w:pPr>
      <w:r w:rsidRPr="00BB22B9">
        <w:tab/>
        <w:t>(a)</w:t>
      </w:r>
      <w:r w:rsidRPr="00BB22B9">
        <w:tab/>
        <w:t>give to the Secretary information in writing that is relevant to the person’s financial situation;</w:t>
      </w:r>
    </w:p>
    <w:p w:rsidR="00BA0643" w:rsidRPr="00BB22B9" w:rsidRDefault="00BA0643" w:rsidP="00BA0643">
      <w:pPr>
        <w:pStyle w:val="paragraph"/>
      </w:pPr>
      <w:r w:rsidRPr="00BB22B9">
        <w:tab/>
        <w:t>(b)</w:t>
      </w:r>
      <w:r w:rsidRPr="00BB22B9">
        <w:tab/>
        <w:t>produce to the Secretary a document that is in the person’s custody or under the person’s control and is relevant to the person’s financial situation.</w:t>
      </w:r>
    </w:p>
    <w:p w:rsidR="00BA0643" w:rsidRPr="00BB22B9" w:rsidRDefault="00BA0643" w:rsidP="00BA0643">
      <w:pPr>
        <w:pStyle w:val="subsection"/>
      </w:pPr>
      <w:r w:rsidRPr="00BB22B9">
        <w:tab/>
        <w:t>(2)</w:t>
      </w:r>
      <w:r w:rsidRPr="00BB22B9">
        <w:tab/>
        <w:t>An individual who owes a debt to the Commonwealth for which notice has been served as mentioned in sub</w:t>
      </w:r>
      <w:r w:rsidR="0027360F" w:rsidRPr="00BB22B9">
        <w:t>section 9</w:t>
      </w:r>
      <w:r w:rsidRPr="00BB22B9">
        <w:t>9ABC(4) must, within 14 days after the notice is served, notify the Secretary of an address for the purposes of giving documents to the individual relating to the debt.</w:t>
      </w:r>
    </w:p>
    <w:p w:rsidR="00BA0643" w:rsidRPr="00BB22B9" w:rsidRDefault="00BA0643" w:rsidP="00BA0643">
      <w:pPr>
        <w:pStyle w:val="Penalty"/>
      </w:pPr>
      <w:r w:rsidRPr="00BB22B9">
        <w:t>Civil penalty:</w:t>
      </w:r>
      <w:r w:rsidRPr="00BB22B9">
        <w:tab/>
        <w:t>20 penalty units.</w:t>
      </w:r>
    </w:p>
    <w:p w:rsidR="00BA0643" w:rsidRPr="00BB22B9" w:rsidRDefault="00BA0643" w:rsidP="00BA0643">
      <w:pPr>
        <w:pStyle w:val="subsection"/>
      </w:pPr>
      <w:r w:rsidRPr="00BB22B9">
        <w:tab/>
        <w:t>(3)</w:t>
      </w:r>
      <w:r w:rsidRPr="00BB22B9">
        <w:tab/>
        <w:t>If:</w:t>
      </w:r>
    </w:p>
    <w:p w:rsidR="00BA0643" w:rsidRPr="00BB22B9" w:rsidRDefault="00BA0643" w:rsidP="00BA0643">
      <w:pPr>
        <w:pStyle w:val="paragraph"/>
      </w:pPr>
      <w:r w:rsidRPr="00BB22B9">
        <w:lastRenderedPageBreak/>
        <w:tab/>
        <w:t>(a)</w:t>
      </w:r>
      <w:r w:rsidRPr="00BB22B9">
        <w:tab/>
        <w:t>an individual owes a debt to the Commonwealth for which notice has been served as mentioned in sub</w:t>
      </w:r>
      <w:r w:rsidR="0027360F" w:rsidRPr="00BB22B9">
        <w:t>section 9</w:t>
      </w:r>
      <w:r w:rsidRPr="00BB22B9">
        <w:t>9ABC(4); and</w:t>
      </w:r>
    </w:p>
    <w:p w:rsidR="00BA0643" w:rsidRPr="00BB22B9" w:rsidRDefault="00BA0643" w:rsidP="00BA0643">
      <w:pPr>
        <w:pStyle w:val="paragraph"/>
      </w:pPr>
      <w:r w:rsidRPr="00BB22B9">
        <w:tab/>
        <w:t>(b)</w:t>
      </w:r>
      <w:r w:rsidRPr="00BB22B9">
        <w:tab/>
        <w:t xml:space="preserve">the individual has notified the Secretary of an address under </w:t>
      </w:r>
      <w:r w:rsidR="0027360F" w:rsidRPr="00BB22B9">
        <w:t>subsection (</w:t>
      </w:r>
      <w:r w:rsidRPr="00BB22B9">
        <w:t>2) of this section; and</w:t>
      </w:r>
    </w:p>
    <w:p w:rsidR="00BA0643" w:rsidRPr="00BB22B9" w:rsidRDefault="00BA0643" w:rsidP="00BA0643">
      <w:pPr>
        <w:pStyle w:val="paragraph"/>
      </w:pPr>
      <w:r w:rsidRPr="00BB22B9">
        <w:tab/>
        <w:t>(c)</w:t>
      </w:r>
      <w:r w:rsidRPr="00BB22B9">
        <w:tab/>
        <w:t>the address changes;</w:t>
      </w:r>
    </w:p>
    <w:p w:rsidR="00BA0643" w:rsidRPr="00BB22B9" w:rsidRDefault="00BA0643" w:rsidP="00BA0643">
      <w:pPr>
        <w:pStyle w:val="subsection2"/>
      </w:pPr>
      <w:r w:rsidRPr="00BB22B9">
        <w:t>then the individual must notify the Secretary of the change within 14 days after the change.</w:t>
      </w:r>
    </w:p>
    <w:p w:rsidR="00BA0643" w:rsidRPr="00BB22B9" w:rsidRDefault="00BA0643" w:rsidP="00BA0643">
      <w:pPr>
        <w:pStyle w:val="Penalty"/>
      </w:pPr>
      <w:r w:rsidRPr="00BB22B9">
        <w:t>Civil penalty:</w:t>
      </w:r>
      <w:r w:rsidRPr="00BB22B9">
        <w:tab/>
        <w:t>20 penalty units.</w:t>
      </w:r>
    </w:p>
    <w:p w:rsidR="00BA0643" w:rsidRPr="00BB22B9" w:rsidRDefault="00BA0643" w:rsidP="00BA0643">
      <w:pPr>
        <w:pStyle w:val="subsection"/>
      </w:pPr>
      <w:r w:rsidRPr="00BB22B9">
        <w:tab/>
        <w:t>(4)</w:t>
      </w:r>
      <w:r w:rsidRPr="00BB22B9">
        <w:tab/>
        <w:t>If the Secretary reasonably believes that a person may have information or a document:</w:t>
      </w:r>
    </w:p>
    <w:p w:rsidR="00BA0643" w:rsidRPr="00BB22B9" w:rsidRDefault="00BA0643" w:rsidP="00BA0643">
      <w:pPr>
        <w:pStyle w:val="paragraph"/>
      </w:pPr>
      <w:r w:rsidRPr="00BB22B9">
        <w:tab/>
        <w:t>(a)</w:t>
      </w:r>
      <w:r w:rsidRPr="00BB22B9">
        <w:tab/>
        <w:t xml:space="preserve">that would help the Secretary locate another person (the </w:t>
      </w:r>
      <w:r w:rsidRPr="00BB22B9">
        <w:rPr>
          <w:b/>
          <w:i/>
        </w:rPr>
        <w:t>debtor</w:t>
      </w:r>
      <w:r w:rsidRPr="00BB22B9">
        <w:t>) who owes a debt to the Commonwealth for which notice has been served as mentioned in sub</w:t>
      </w:r>
      <w:r w:rsidR="0027360F" w:rsidRPr="00BB22B9">
        <w:t>section 9</w:t>
      </w:r>
      <w:r w:rsidRPr="00BB22B9">
        <w:t>9ABC(4); or</w:t>
      </w:r>
    </w:p>
    <w:p w:rsidR="00BA0643" w:rsidRPr="00BB22B9" w:rsidRDefault="00BA0643" w:rsidP="00BA0643">
      <w:pPr>
        <w:pStyle w:val="paragraph"/>
      </w:pPr>
      <w:r w:rsidRPr="00BB22B9">
        <w:tab/>
        <w:t>(b)</w:t>
      </w:r>
      <w:r w:rsidRPr="00BB22B9">
        <w:tab/>
        <w:t>that is relevant to the debtor’s financial situation;</w:t>
      </w:r>
    </w:p>
    <w:p w:rsidR="00BA0643" w:rsidRPr="00BB22B9" w:rsidRDefault="00BA0643" w:rsidP="00BA0643">
      <w:pPr>
        <w:pStyle w:val="subsection2"/>
      </w:pPr>
      <w:r w:rsidRPr="00BB22B9">
        <w:t>the Secretary may, by written notice given to the person, require the person to give the information in writing, or produce the document, to the Secretary.</w:t>
      </w:r>
    </w:p>
    <w:p w:rsidR="00BA0643" w:rsidRPr="00BB22B9" w:rsidRDefault="00BA0643" w:rsidP="00BA0643">
      <w:pPr>
        <w:pStyle w:val="subsection"/>
      </w:pPr>
      <w:r w:rsidRPr="00BB22B9">
        <w:tab/>
        <w:t>(5)</w:t>
      </w:r>
      <w:r w:rsidRPr="00BB22B9">
        <w:tab/>
        <w:t xml:space="preserve">A notice under </w:t>
      </w:r>
      <w:r w:rsidR="0027360F" w:rsidRPr="00BB22B9">
        <w:t>subsection (</w:t>
      </w:r>
      <w:r w:rsidRPr="00BB22B9">
        <w:t>1) or (4) must specify the following:</w:t>
      </w:r>
    </w:p>
    <w:p w:rsidR="00BA0643" w:rsidRPr="00BB22B9" w:rsidRDefault="00BA0643" w:rsidP="00BA0643">
      <w:pPr>
        <w:pStyle w:val="paragraph"/>
      </w:pPr>
      <w:r w:rsidRPr="00BB22B9">
        <w:tab/>
        <w:t>(a)</w:t>
      </w:r>
      <w:r w:rsidRPr="00BB22B9">
        <w:tab/>
        <w:t>how the person is to give the information in writing or produce the document;</w:t>
      </w:r>
    </w:p>
    <w:p w:rsidR="00BA0643" w:rsidRPr="00BB22B9" w:rsidRDefault="00BA0643" w:rsidP="00BA0643">
      <w:pPr>
        <w:pStyle w:val="paragraph"/>
      </w:pPr>
      <w:r w:rsidRPr="00BB22B9">
        <w:tab/>
        <w:t>(b)</w:t>
      </w:r>
      <w:r w:rsidRPr="00BB22B9">
        <w:tab/>
        <w:t>the period (which must be at least 14 days after the day the notice is given) within which the person is to give the information in writing or produce the document;</w:t>
      </w:r>
    </w:p>
    <w:p w:rsidR="00BA0643" w:rsidRPr="00BB22B9" w:rsidRDefault="00BA0643" w:rsidP="00BA0643">
      <w:pPr>
        <w:pStyle w:val="paragraph"/>
      </w:pPr>
      <w:r w:rsidRPr="00BB22B9">
        <w:tab/>
        <w:t>(c)</w:t>
      </w:r>
      <w:r w:rsidRPr="00BB22B9">
        <w:tab/>
        <w:t xml:space="preserve">that the notice is given under </w:t>
      </w:r>
      <w:r w:rsidR="0027360F" w:rsidRPr="00BB22B9">
        <w:t>subsection (</w:t>
      </w:r>
      <w:r w:rsidRPr="00BB22B9">
        <w:t>1) or (4) (as the case requires).</w:t>
      </w:r>
    </w:p>
    <w:p w:rsidR="00BA0643" w:rsidRPr="00BB22B9" w:rsidRDefault="00BA0643" w:rsidP="00BA0643">
      <w:pPr>
        <w:pStyle w:val="subsection"/>
      </w:pPr>
      <w:r w:rsidRPr="00BB22B9">
        <w:tab/>
        <w:t>(6)</w:t>
      </w:r>
      <w:r w:rsidRPr="00BB22B9">
        <w:tab/>
        <w:t>A person contravenes this subsection if:</w:t>
      </w:r>
    </w:p>
    <w:p w:rsidR="00BA0643" w:rsidRPr="00BB22B9" w:rsidRDefault="00BA0643" w:rsidP="00BA0643">
      <w:pPr>
        <w:pStyle w:val="paragraph"/>
      </w:pPr>
      <w:r w:rsidRPr="00BB22B9">
        <w:lastRenderedPageBreak/>
        <w:tab/>
        <w:t>(a)</w:t>
      </w:r>
      <w:r w:rsidRPr="00BB22B9">
        <w:tab/>
        <w:t xml:space="preserve">the person is given a notice under </w:t>
      </w:r>
      <w:r w:rsidR="0027360F" w:rsidRPr="00BB22B9">
        <w:t>subsection (</w:t>
      </w:r>
      <w:r w:rsidRPr="00BB22B9">
        <w:t>1) or (4) requiring the person to give information in writing or produce a document; and</w:t>
      </w:r>
    </w:p>
    <w:p w:rsidR="00BA0643" w:rsidRPr="00BB22B9" w:rsidRDefault="00BA0643" w:rsidP="00BA0643">
      <w:pPr>
        <w:pStyle w:val="paragraph"/>
      </w:pPr>
      <w:r w:rsidRPr="00BB22B9">
        <w:tab/>
        <w:t>(b)</w:t>
      </w:r>
      <w:r w:rsidRPr="00BB22B9">
        <w:tab/>
        <w:t>the person fails to comply with the requirement within the period specified in the notice.</w:t>
      </w:r>
    </w:p>
    <w:p w:rsidR="00BA0643" w:rsidRPr="00BB22B9" w:rsidRDefault="00BA0643" w:rsidP="00BA0643">
      <w:pPr>
        <w:pStyle w:val="Penalty"/>
      </w:pPr>
      <w:r w:rsidRPr="00BB22B9">
        <w:t>Civil penalty:</w:t>
      </w:r>
      <w:r w:rsidRPr="00BB22B9">
        <w:tab/>
        <w:t>20 penalty units.</w:t>
      </w:r>
    </w:p>
    <w:p w:rsidR="00BA0643" w:rsidRPr="00BB22B9" w:rsidRDefault="00BA0643" w:rsidP="00BA0643">
      <w:pPr>
        <w:pStyle w:val="subsection"/>
      </w:pPr>
      <w:r w:rsidRPr="00BB22B9">
        <w:tab/>
        <w:t>(7)</w:t>
      </w:r>
      <w:r w:rsidRPr="00BB22B9">
        <w:tab/>
      </w:r>
      <w:r w:rsidR="00C0727A" w:rsidRPr="00BB22B9">
        <w:t>Subsection (</w:t>
      </w:r>
      <w:r w:rsidRPr="00BB22B9">
        <w:t>2), (3) or (6) does not apply if the person has a reasonable excuse.</w:t>
      </w:r>
    </w:p>
    <w:p w:rsidR="00BA0643" w:rsidRPr="00BB22B9" w:rsidRDefault="00BA0643" w:rsidP="00BA0643">
      <w:pPr>
        <w:pStyle w:val="notetext"/>
      </w:pPr>
      <w:r w:rsidRPr="00BB22B9">
        <w:t>Note:</w:t>
      </w:r>
      <w:r w:rsidRPr="00BB22B9">
        <w:tab/>
        <w:t xml:space="preserve">A person who wishes to rely on this subsection bears an evidential burden in relation to the matters in this </w:t>
      </w:r>
      <w:r w:rsidR="0027360F" w:rsidRPr="00BB22B9">
        <w:t>subsection (</w:t>
      </w:r>
      <w:r w:rsidRPr="00BB22B9">
        <w:t xml:space="preserve">see </w:t>
      </w:r>
      <w:r w:rsidR="0027360F" w:rsidRPr="00BB22B9">
        <w:t>section 9</w:t>
      </w:r>
      <w:r w:rsidRPr="00BB22B9">
        <w:t>6 of the Regulatory Powers Act).</w:t>
      </w:r>
    </w:p>
    <w:p w:rsidR="00BA0643" w:rsidRPr="00BB22B9" w:rsidRDefault="00BA0643" w:rsidP="00E57878">
      <w:pPr>
        <w:pStyle w:val="ActHead5"/>
      </w:pPr>
      <w:bookmarkStart w:id="138" w:name="_Toc179887792"/>
      <w:r w:rsidRPr="00AC0DDC">
        <w:rPr>
          <w:rStyle w:val="CharSectno"/>
          <w:rFonts w:eastAsiaTheme="minorHAnsi"/>
        </w:rPr>
        <w:t>99ABI</w:t>
      </w:r>
      <w:r w:rsidRPr="00BB22B9">
        <w:t xml:space="preserve">  Amounts recoverable once only</w:t>
      </w:r>
      <w:bookmarkEnd w:id="138"/>
    </w:p>
    <w:p w:rsidR="00BA0643" w:rsidRPr="00BB22B9" w:rsidRDefault="00BA0643" w:rsidP="00E57878">
      <w:pPr>
        <w:pStyle w:val="subsection"/>
        <w:keepNext/>
        <w:keepLines/>
      </w:pPr>
      <w:r w:rsidRPr="00BB22B9">
        <w:tab/>
      </w:r>
      <w:r w:rsidRPr="00BB22B9">
        <w:tab/>
        <w:t>To avoid doubt, an amount recoverable from a person, or an estate of a person, in respect of the supply, or purported supply, of a pharmaceutical benefit is recoverable under this Division once only.</w:t>
      </w:r>
    </w:p>
    <w:p w:rsidR="00BA0643" w:rsidRPr="00BB22B9" w:rsidRDefault="00BA0643" w:rsidP="00BA0643">
      <w:pPr>
        <w:pStyle w:val="ActHead5"/>
      </w:pPr>
      <w:bookmarkStart w:id="139" w:name="_Toc179887793"/>
      <w:r w:rsidRPr="00AC0DDC">
        <w:rPr>
          <w:rStyle w:val="CharSectno"/>
          <w:rFonts w:eastAsiaTheme="minorHAnsi"/>
        </w:rPr>
        <w:t>99ABJ</w:t>
      </w:r>
      <w:r w:rsidRPr="00BB22B9">
        <w:t xml:space="preserve">  Garnishee notices</w:t>
      </w:r>
      <w:bookmarkEnd w:id="139"/>
    </w:p>
    <w:p w:rsidR="00BA0643" w:rsidRPr="00BB22B9" w:rsidRDefault="00BA0643" w:rsidP="00BA0643">
      <w:pPr>
        <w:pStyle w:val="subsection"/>
      </w:pPr>
      <w:r w:rsidRPr="00BB22B9">
        <w:tab/>
        <w:t>(1)</w:t>
      </w:r>
      <w:r w:rsidRPr="00BB22B9">
        <w:tab/>
        <w:t>This section applies in relation to an amount that is:</w:t>
      </w:r>
    </w:p>
    <w:p w:rsidR="00BA0643" w:rsidRPr="00BB22B9" w:rsidRDefault="00BA0643" w:rsidP="00BA0643">
      <w:pPr>
        <w:pStyle w:val="paragraph"/>
      </w:pPr>
      <w:r w:rsidRPr="00BB22B9">
        <w:tab/>
        <w:t>(a)</w:t>
      </w:r>
      <w:r w:rsidRPr="00BB22B9">
        <w:tab/>
        <w:t>a debt due to the Commonwealth under sub</w:t>
      </w:r>
      <w:r w:rsidR="0027360F" w:rsidRPr="00BB22B9">
        <w:t>section 9</w:t>
      </w:r>
      <w:r w:rsidRPr="00BB22B9">
        <w:t xml:space="preserve">9ABA(2), 99ABB(4) or 99ABG(3) (the </w:t>
      </w:r>
      <w:r w:rsidRPr="00BB22B9">
        <w:rPr>
          <w:b/>
          <w:i/>
        </w:rPr>
        <w:t>debt</w:t>
      </w:r>
      <w:r w:rsidRPr="00BB22B9">
        <w:t>); and</w:t>
      </w:r>
    </w:p>
    <w:p w:rsidR="00BA0643" w:rsidRPr="00BB22B9" w:rsidRDefault="00BA0643" w:rsidP="00BA0643">
      <w:pPr>
        <w:pStyle w:val="paragraph"/>
      </w:pPr>
      <w:r w:rsidRPr="00BB22B9">
        <w:tab/>
        <w:t>(b)</w:t>
      </w:r>
      <w:r w:rsidRPr="00BB22B9">
        <w:tab/>
        <w:t xml:space="preserve">recoverable from a person (the </w:t>
      </w:r>
      <w:r w:rsidRPr="00BB22B9">
        <w:rPr>
          <w:b/>
          <w:i/>
        </w:rPr>
        <w:t>debtor</w:t>
      </w:r>
      <w:r w:rsidRPr="00BB22B9">
        <w:t>) or from the estate of that person; and</w:t>
      </w:r>
    </w:p>
    <w:p w:rsidR="00BA0643" w:rsidRPr="00BB22B9" w:rsidRDefault="00BA0643" w:rsidP="00BA0643">
      <w:pPr>
        <w:pStyle w:val="paragraph"/>
      </w:pPr>
      <w:r w:rsidRPr="00BB22B9">
        <w:tab/>
        <w:t>(c)</w:t>
      </w:r>
      <w:r w:rsidRPr="00BB22B9">
        <w:tab/>
        <w:t xml:space="preserve">in relation to which any rights to review by the Secretary under </w:t>
      </w:r>
      <w:r w:rsidR="0027360F" w:rsidRPr="00BB22B9">
        <w:t>section 9</w:t>
      </w:r>
      <w:r w:rsidRPr="00BB22B9">
        <w:t>9ABD have been exhausted or have expired.</w:t>
      </w:r>
    </w:p>
    <w:p w:rsidR="00BA0643" w:rsidRPr="00BB22B9" w:rsidRDefault="00BA0643" w:rsidP="00BA0643">
      <w:pPr>
        <w:pStyle w:val="subsection"/>
      </w:pPr>
      <w:r w:rsidRPr="00BB22B9">
        <w:tab/>
        <w:t>(2)</w:t>
      </w:r>
      <w:r w:rsidRPr="00BB22B9">
        <w:tab/>
        <w:t xml:space="preserve">If a person (the </w:t>
      </w:r>
      <w:r w:rsidRPr="00BB22B9">
        <w:rPr>
          <w:b/>
          <w:i/>
        </w:rPr>
        <w:t>third party</w:t>
      </w:r>
      <w:r w:rsidRPr="00BB22B9">
        <w:t xml:space="preserve">) owes or may later owe money to the debtor or estate, the Secretary may give a written notice (the </w:t>
      </w:r>
      <w:r w:rsidRPr="00BB22B9">
        <w:rPr>
          <w:b/>
          <w:i/>
        </w:rPr>
        <w:t>garnishee notice</w:t>
      </w:r>
      <w:r w:rsidRPr="00BB22B9">
        <w:t>) to the third party.</w:t>
      </w:r>
    </w:p>
    <w:p w:rsidR="00BA0643" w:rsidRPr="00BB22B9" w:rsidRDefault="00BA0643" w:rsidP="00BA0643">
      <w:pPr>
        <w:pStyle w:val="SubsectionHead"/>
      </w:pPr>
      <w:r w:rsidRPr="00BB22B9">
        <w:lastRenderedPageBreak/>
        <w:t>Third party regarded as owing money in these circumstances</w:t>
      </w:r>
    </w:p>
    <w:p w:rsidR="00BA0643" w:rsidRPr="00BB22B9" w:rsidRDefault="00BA0643" w:rsidP="00BA0643">
      <w:pPr>
        <w:pStyle w:val="subsection"/>
      </w:pPr>
      <w:r w:rsidRPr="00BB22B9">
        <w:tab/>
        <w:t>(3)</w:t>
      </w:r>
      <w:r w:rsidRPr="00BB22B9">
        <w:tab/>
        <w:t xml:space="preserve">The third party is taken to owe money (the </w:t>
      </w:r>
      <w:r w:rsidRPr="00BB22B9">
        <w:rPr>
          <w:b/>
          <w:i/>
        </w:rPr>
        <w:t>available money</w:t>
      </w:r>
      <w:r w:rsidRPr="00BB22B9">
        <w:t>) to the debtor or estate if the third party:</w:t>
      </w:r>
    </w:p>
    <w:p w:rsidR="00BA0643" w:rsidRPr="00BB22B9" w:rsidRDefault="00BA0643" w:rsidP="00BA0643">
      <w:pPr>
        <w:pStyle w:val="paragraph"/>
      </w:pPr>
      <w:r w:rsidRPr="00BB22B9">
        <w:tab/>
        <w:t>(a)</w:t>
      </w:r>
      <w:r w:rsidRPr="00BB22B9">
        <w:tab/>
        <w:t>is a person by whom the available money is due or accruing to the debtor or estate; or</w:t>
      </w:r>
    </w:p>
    <w:p w:rsidR="00BA0643" w:rsidRPr="00BB22B9" w:rsidRDefault="00BA0643" w:rsidP="00BA0643">
      <w:pPr>
        <w:pStyle w:val="paragraph"/>
      </w:pPr>
      <w:r w:rsidRPr="00BB22B9">
        <w:tab/>
        <w:t>(b)</w:t>
      </w:r>
      <w:r w:rsidRPr="00BB22B9">
        <w:tab/>
        <w:t>holds the money for, or on account of, the debtor or estate; or</w:t>
      </w:r>
    </w:p>
    <w:p w:rsidR="00BA0643" w:rsidRPr="00BB22B9" w:rsidRDefault="00BA0643" w:rsidP="00BA0643">
      <w:pPr>
        <w:pStyle w:val="paragraph"/>
      </w:pPr>
      <w:r w:rsidRPr="00BB22B9">
        <w:tab/>
        <w:t>(c)</w:t>
      </w:r>
      <w:r w:rsidRPr="00BB22B9">
        <w:tab/>
        <w:t>holds the money on account of some other person for payment to the debtor or estate; or</w:t>
      </w:r>
    </w:p>
    <w:p w:rsidR="00BA0643" w:rsidRPr="00BB22B9" w:rsidRDefault="00BA0643" w:rsidP="00BA0643">
      <w:pPr>
        <w:pStyle w:val="paragraph"/>
      </w:pPr>
      <w:r w:rsidRPr="00BB22B9">
        <w:tab/>
        <w:t>(d)</w:t>
      </w:r>
      <w:r w:rsidRPr="00BB22B9">
        <w:tab/>
        <w:t>has authority from some other person to pay the money to the debtor or estate.</w:t>
      </w:r>
    </w:p>
    <w:p w:rsidR="00BA0643" w:rsidRPr="00BB22B9" w:rsidRDefault="00BA0643" w:rsidP="00BA0643">
      <w:pPr>
        <w:pStyle w:val="subsection"/>
      </w:pPr>
      <w:r w:rsidRPr="00BB22B9">
        <w:tab/>
        <w:t>(4)</w:t>
      </w:r>
      <w:r w:rsidRPr="00BB22B9">
        <w:tab/>
        <w:t>The third party is taken to owe the available money to the debtor or estate even if:</w:t>
      </w:r>
    </w:p>
    <w:p w:rsidR="00BA0643" w:rsidRPr="00BB22B9" w:rsidRDefault="00BA0643" w:rsidP="00BA0643">
      <w:pPr>
        <w:pStyle w:val="paragraph"/>
      </w:pPr>
      <w:r w:rsidRPr="00BB22B9">
        <w:tab/>
        <w:t>(a)</w:t>
      </w:r>
      <w:r w:rsidRPr="00BB22B9">
        <w:tab/>
        <w:t>the money is not due, or is not so held, or payable under the authority, unless a condition is fulfilled; and</w:t>
      </w:r>
    </w:p>
    <w:p w:rsidR="00BA0643" w:rsidRPr="00BB22B9" w:rsidRDefault="00BA0643" w:rsidP="00BA0643">
      <w:pPr>
        <w:pStyle w:val="paragraph"/>
      </w:pPr>
      <w:r w:rsidRPr="00BB22B9">
        <w:tab/>
        <w:t>(b)</w:t>
      </w:r>
      <w:r w:rsidRPr="00BB22B9">
        <w:tab/>
        <w:t>the condition has not been fulfilled.</w:t>
      </w:r>
    </w:p>
    <w:p w:rsidR="00BA0643" w:rsidRPr="00BB22B9" w:rsidRDefault="00BA0643" w:rsidP="00BA0643">
      <w:pPr>
        <w:pStyle w:val="SubsectionHead"/>
      </w:pPr>
      <w:r w:rsidRPr="00BB22B9">
        <w:t>How much is payable under the notice</w:t>
      </w:r>
    </w:p>
    <w:p w:rsidR="00BA0643" w:rsidRPr="00BB22B9" w:rsidRDefault="00BA0643" w:rsidP="00BA0643">
      <w:pPr>
        <w:pStyle w:val="subsection"/>
      </w:pPr>
      <w:r w:rsidRPr="00BB22B9">
        <w:tab/>
        <w:t>(5)</w:t>
      </w:r>
      <w:r w:rsidRPr="00BB22B9">
        <w:tab/>
        <w:t>The garnishee notice must:</w:t>
      </w:r>
    </w:p>
    <w:p w:rsidR="00BA0643" w:rsidRPr="00BB22B9" w:rsidRDefault="00BA0643" w:rsidP="00BA0643">
      <w:pPr>
        <w:pStyle w:val="paragraph"/>
      </w:pPr>
      <w:r w:rsidRPr="00BB22B9">
        <w:tab/>
        <w:t>(a)</w:t>
      </w:r>
      <w:r w:rsidRPr="00BB22B9">
        <w:tab/>
        <w:t>require the third party to pay to the Commonwealth the lesser of, or a specified amount not exceeding the lesser of:</w:t>
      </w:r>
    </w:p>
    <w:p w:rsidR="00BA0643" w:rsidRPr="00BB22B9" w:rsidRDefault="00BA0643" w:rsidP="00BA0643">
      <w:pPr>
        <w:pStyle w:val="paragraphsub"/>
      </w:pPr>
      <w:r w:rsidRPr="00BB22B9">
        <w:tab/>
        <w:t>(i)</w:t>
      </w:r>
      <w:r w:rsidRPr="00BB22B9">
        <w:tab/>
        <w:t>the debt; or</w:t>
      </w:r>
    </w:p>
    <w:p w:rsidR="00BA0643" w:rsidRPr="00BB22B9" w:rsidRDefault="00BA0643" w:rsidP="00BA0643">
      <w:pPr>
        <w:pStyle w:val="paragraphsub"/>
      </w:pPr>
      <w:r w:rsidRPr="00BB22B9">
        <w:tab/>
        <w:t>(ii)</w:t>
      </w:r>
      <w:r w:rsidRPr="00BB22B9">
        <w:tab/>
        <w:t>the available money; or</w:t>
      </w:r>
    </w:p>
    <w:p w:rsidR="00BA0643" w:rsidRPr="00BB22B9" w:rsidRDefault="00BA0643" w:rsidP="00BA0643">
      <w:pPr>
        <w:pStyle w:val="paragraph"/>
      </w:pPr>
      <w:r w:rsidRPr="00BB22B9">
        <w:tab/>
        <w:t>(b)</w:t>
      </w:r>
      <w:r w:rsidRPr="00BB22B9">
        <w:tab/>
        <w:t>if there will be amounts of the available money from time to time—require the third party to pay to the Commonwealth a specified amount, or a specified percentage, of each amount of the money, until the debt is satisfied.</w:t>
      </w:r>
    </w:p>
    <w:p w:rsidR="00BA0643" w:rsidRPr="00BB22B9" w:rsidRDefault="00BA0643" w:rsidP="00BA0643">
      <w:pPr>
        <w:pStyle w:val="SubsectionHead"/>
      </w:pPr>
      <w:r w:rsidRPr="00BB22B9">
        <w:lastRenderedPageBreak/>
        <w:t>When amount must be paid</w:t>
      </w:r>
    </w:p>
    <w:p w:rsidR="00BA0643" w:rsidRPr="00BB22B9" w:rsidRDefault="00BA0643" w:rsidP="00BA0643">
      <w:pPr>
        <w:pStyle w:val="subsection"/>
      </w:pPr>
      <w:r w:rsidRPr="00BB22B9">
        <w:tab/>
        <w:t>(6)</w:t>
      </w:r>
      <w:r w:rsidRPr="00BB22B9">
        <w:tab/>
        <w:t xml:space="preserve">The garnishee notice must require the third party to pay an amount under </w:t>
      </w:r>
      <w:r w:rsidR="0027360F" w:rsidRPr="00BB22B9">
        <w:t>paragraph (</w:t>
      </w:r>
      <w:r w:rsidRPr="00BB22B9">
        <w:t xml:space="preserve">5)(a), or each amount under </w:t>
      </w:r>
      <w:r w:rsidR="0027360F" w:rsidRPr="00BB22B9">
        <w:t>paragraph (</w:t>
      </w:r>
      <w:r w:rsidRPr="00BB22B9">
        <w:t>5)(b), within the period specified in the notice.</w:t>
      </w:r>
    </w:p>
    <w:p w:rsidR="00BA0643" w:rsidRPr="00BB22B9" w:rsidRDefault="00BA0643" w:rsidP="00BA0643">
      <w:pPr>
        <w:pStyle w:val="SubsectionHead"/>
      </w:pPr>
      <w:r w:rsidRPr="00BB22B9">
        <w:t>Debtor must be notified</w:t>
      </w:r>
    </w:p>
    <w:p w:rsidR="00BA0643" w:rsidRPr="00BB22B9" w:rsidRDefault="00BA0643" w:rsidP="00BA0643">
      <w:pPr>
        <w:pStyle w:val="subsection"/>
      </w:pPr>
      <w:r w:rsidRPr="00BB22B9">
        <w:tab/>
        <w:t>(7)</w:t>
      </w:r>
      <w:r w:rsidRPr="00BB22B9">
        <w:tab/>
        <w:t>The Secretary must send a copy of the garnishee notice to the debtor or estate.</w:t>
      </w:r>
    </w:p>
    <w:p w:rsidR="00BA0643" w:rsidRPr="00BB22B9" w:rsidRDefault="00BA0643" w:rsidP="00BA0643">
      <w:pPr>
        <w:pStyle w:val="SubsectionHead"/>
      </w:pPr>
      <w:r w:rsidRPr="00BB22B9">
        <w:t>Setting off amounts</w:t>
      </w:r>
    </w:p>
    <w:p w:rsidR="00BA0643" w:rsidRPr="00BB22B9" w:rsidRDefault="00BA0643" w:rsidP="00BA0643">
      <w:pPr>
        <w:pStyle w:val="subsection"/>
      </w:pPr>
      <w:r w:rsidRPr="00BB22B9">
        <w:tab/>
        <w:t>(8)</w:t>
      </w:r>
      <w:r w:rsidRPr="00BB22B9">
        <w:tab/>
        <w:t>If a person other than the third party has paid an amount to the Commonwealth that satisfies all or part of the debt:</w:t>
      </w:r>
    </w:p>
    <w:p w:rsidR="00BA0643" w:rsidRPr="00BB22B9" w:rsidRDefault="00BA0643" w:rsidP="00BA0643">
      <w:pPr>
        <w:pStyle w:val="paragraph"/>
      </w:pPr>
      <w:r w:rsidRPr="00BB22B9">
        <w:tab/>
        <w:t>(a)</w:t>
      </w:r>
      <w:r w:rsidRPr="00BB22B9">
        <w:tab/>
        <w:t>the Secretary must notify the third party of that fact; and</w:t>
      </w:r>
    </w:p>
    <w:p w:rsidR="00BA0643" w:rsidRPr="00BB22B9" w:rsidRDefault="00BA0643" w:rsidP="00BA0643">
      <w:pPr>
        <w:pStyle w:val="paragraph"/>
      </w:pPr>
      <w:r w:rsidRPr="00BB22B9">
        <w:tab/>
        <w:t>(b)</w:t>
      </w:r>
      <w:r w:rsidRPr="00BB22B9">
        <w:tab/>
        <w:t>any amount that the third party is required to pay under the garnishee notice is reduced by that amount.</w:t>
      </w:r>
    </w:p>
    <w:p w:rsidR="00BA0643" w:rsidRPr="00BB22B9" w:rsidRDefault="00BA0643" w:rsidP="00BA0643">
      <w:pPr>
        <w:pStyle w:val="SubsectionHead"/>
      </w:pPr>
      <w:r w:rsidRPr="00BB22B9">
        <w:t>Indemnity</w:t>
      </w:r>
    </w:p>
    <w:p w:rsidR="00BA0643" w:rsidRPr="00BB22B9" w:rsidRDefault="00BA0643" w:rsidP="00BA0643">
      <w:pPr>
        <w:pStyle w:val="subsection"/>
      </w:pPr>
      <w:r w:rsidRPr="00BB22B9">
        <w:tab/>
        <w:t>(9)</w:t>
      </w:r>
      <w:r w:rsidRPr="00BB22B9">
        <w:tab/>
        <w:t>If an amount is paid by the third party in accordance with the garnishee notice:</w:t>
      </w:r>
    </w:p>
    <w:p w:rsidR="00BA0643" w:rsidRPr="00BB22B9" w:rsidRDefault="00BA0643" w:rsidP="00BA0643">
      <w:pPr>
        <w:pStyle w:val="paragraph"/>
      </w:pPr>
      <w:r w:rsidRPr="00BB22B9">
        <w:tab/>
        <w:t>(a)</w:t>
      </w:r>
      <w:r w:rsidRPr="00BB22B9">
        <w:tab/>
        <w:t>the payment is taken to have been authorised by:</w:t>
      </w:r>
    </w:p>
    <w:p w:rsidR="00BA0643" w:rsidRPr="00BB22B9" w:rsidRDefault="00BA0643" w:rsidP="00BA0643">
      <w:pPr>
        <w:pStyle w:val="paragraphsub"/>
      </w:pPr>
      <w:r w:rsidRPr="00BB22B9">
        <w:tab/>
        <w:t>(i)</w:t>
      </w:r>
      <w:r w:rsidRPr="00BB22B9">
        <w:tab/>
        <w:t>the debtor or estate; and</w:t>
      </w:r>
    </w:p>
    <w:p w:rsidR="00BA0643" w:rsidRPr="00BB22B9" w:rsidRDefault="00BA0643" w:rsidP="00BA0643">
      <w:pPr>
        <w:pStyle w:val="paragraphsub"/>
      </w:pPr>
      <w:r w:rsidRPr="00BB22B9">
        <w:tab/>
        <w:t>(ii)</w:t>
      </w:r>
      <w:r w:rsidRPr="00BB22B9">
        <w:tab/>
        <w:t>any other person who is entitled to all or a part of the amount; and</w:t>
      </w:r>
    </w:p>
    <w:p w:rsidR="00BA0643" w:rsidRPr="00BB22B9" w:rsidRDefault="00BA0643" w:rsidP="00BA0643">
      <w:pPr>
        <w:pStyle w:val="paragraph"/>
      </w:pPr>
      <w:r w:rsidRPr="00BB22B9">
        <w:tab/>
        <w:t>(b)</w:t>
      </w:r>
      <w:r w:rsidRPr="00BB22B9">
        <w:tab/>
        <w:t>the third party is indemnified for the payment.</w:t>
      </w:r>
    </w:p>
    <w:p w:rsidR="00BA0643" w:rsidRPr="00BB22B9" w:rsidRDefault="00BA0643" w:rsidP="00BA0643">
      <w:pPr>
        <w:pStyle w:val="SubsectionHead"/>
      </w:pPr>
      <w:r w:rsidRPr="00BB22B9">
        <w:t>Garnishee notice to Commonwealth, State or Territory</w:t>
      </w:r>
    </w:p>
    <w:p w:rsidR="00BA0643" w:rsidRPr="00BB22B9" w:rsidRDefault="00BA0643" w:rsidP="00BA0643">
      <w:pPr>
        <w:pStyle w:val="subsection"/>
      </w:pPr>
      <w:r w:rsidRPr="00BB22B9">
        <w:tab/>
        <w:t>(10)</w:t>
      </w:r>
      <w:r w:rsidRPr="00BB22B9">
        <w:tab/>
        <w:t>If the third party is the Commonwealth, a State or a Territory, the Secretary may give the notice to a person who is (as the case requires):</w:t>
      </w:r>
    </w:p>
    <w:p w:rsidR="00BA0643" w:rsidRPr="00BB22B9" w:rsidRDefault="00BA0643" w:rsidP="00BA0643">
      <w:pPr>
        <w:pStyle w:val="paragraph"/>
      </w:pPr>
      <w:r w:rsidRPr="00BB22B9">
        <w:tab/>
        <w:t>(a)</w:t>
      </w:r>
      <w:r w:rsidRPr="00BB22B9">
        <w:tab/>
        <w:t>employed by the Commonwealth, State or Territory; and</w:t>
      </w:r>
    </w:p>
    <w:p w:rsidR="00BA0643" w:rsidRPr="00BB22B9" w:rsidRDefault="00BA0643" w:rsidP="00BA0643">
      <w:pPr>
        <w:pStyle w:val="paragraph"/>
      </w:pPr>
      <w:r w:rsidRPr="00BB22B9">
        <w:lastRenderedPageBreak/>
        <w:tab/>
        <w:t>(b)</w:t>
      </w:r>
      <w:r w:rsidRPr="00BB22B9">
        <w:tab/>
        <w:t>required, or authorised, to disburse public money under a law of the Commonwealth, State or Territory.</w:t>
      </w:r>
    </w:p>
    <w:p w:rsidR="00BA0643" w:rsidRPr="00BB22B9" w:rsidRDefault="00BA0643" w:rsidP="00BA0643">
      <w:pPr>
        <w:pStyle w:val="SubsectionHead"/>
      </w:pPr>
      <w:r w:rsidRPr="00BB22B9">
        <w:t>Section binds the Crown</w:t>
      </w:r>
    </w:p>
    <w:p w:rsidR="00BA0643" w:rsidRPr="00BB22B9" w:rsidRDefault="00BA0643" w:rsidP="00BA0643">
      <w:pPr>
        <w:pStyle w:val="subsection"/>
      </w:pPr>
      <w:r w:rsidRPr="00BB22B9">
        <w:tab/>
        <w:t>(11)</w:t>
      </w:r>
      <w:r w:rsidRPr="00BB22B9">
        <w:tab/>
        <w:t>This section binds the Crown in right of the Commonwealth, of each of the States, of the Australian Capital Territory and of the Northern Territory.</w:t>
      </w:r>
    </w:p>
    <w:p w:rsidR="00BA0643" w:rsidRPr="00BB22B9" w:rsidRDefault="00BA0643" w:rsidP="00BA0643">
      <w:pPr>
        <w:pStyle w:val="subsection"/>
      </w:pPr>
      <w:r w:rsidRPr="00BB22B9">
        <w:tab/>
        <w:t>(12)</w:t>
      </w:r>
      <w:r w:rsidRPr="00BB22B9">
        <w:tab/>
        <w:t>However, this section does not make the Crown liable to be prosecuted for an offence.</w:t>
      </w:r>
    </w:p>
    <w:p w:rsidR="00BA0643" w:rsidRPr="00BB22B9" w:rsidRDefault="00BA0643" w:rsidP="00BA0643">
      <w:pPr>
        <w:pStyle w:val="subsection"/>
      </w:pPr>
      <w:r w:rsidRPr="00BB22B9">
        <w:tab/>
        <w:t>(13)</w:t>
      </w:r>
      <w:r w:rsidRPr="00BB22B9">
        <w:tab/>
        <w:t>To avoid doubt, this section does not imply that the Crown is, or is not, bound by any other provision of this Act.</w:t>
      </w:r>
    </w:p>
    <w:p w:rsidR="00BA0643" w:rsidRPr="00BB22B9" w:rsidRDefault="00BA0643" w:rsidP="00BA0643">
      <w:pPr>
        <w:pStyle w:val="SubsectionHead"/>
      </w:pPr>
      <w:r w:rsidRPr="00BB22B9">
        <w:t>Review of decisions</w:t>
      </w:r>
    </w:p>
    <w:p w:rsidR="00BA0643" w:rsidRPr="00BB22B9" w:rsidRDefault="00BA0643" w:rsidP="00BA0643">
      <w:pPr>
        <w:pStyle w:val="subsection"/>
      </w:pPr>
      <w:r w:rsidRPr="00BB22B9">
        <w:tab/>
        <w:t>(14)</w:t>
      </w:r>
      <w:r w:rsidRPr="00BB22B9">
        <w:tab/>
        <w:t xml:space="preserve">The debtor or estate may apply to the Administrative Appeals Tribunal for review of a decision by the Secretary to give a garnishee notice to a person under </w:t>
      </w:r>
      <w:r w:rsidR="0027360F" w:rsidRPr="00BB22B9">
        <w:t>subsection (</w:t>
      </w:r>
      <w:r w:rsidRPr="00BB22B9">
        <w:t>2).</w:t>
      </w:r>
    </w:p>
    <w:p w:rsidR="00BA0643" w:rsidRPr="00BB22B9" w:rsidRDefault="00BA0643" w:rsidP="00BA0643">
      <w:pPr>
        <w:pStyle w:val="ActHead5"/>
      </w:pPr>
      <w:bookmarkStart w:id="140" w:name="_Toc179887794"/>
      <w:r w:rsidRPr="00AC0DDC">
        <w:rPr>
          <w:rStyle w:val="CharSectno"/>
          <w:rFonts w:eastAsiaTheme="minorHAnsi"/>
        </w:rPr>
        <w:t>99ABK</w:t>
      </w:r>
      <w:r w:rsidRPr="00BB22B9">
        <w:t xml:space="preserve">  Failure to comply with garnishee notice</w:t>
      </w:r>
      <w:bookmarkEnd w:id="140"/>
    </w:p>
    <w:p w:rsidR="00BA0643" w:rsidRPr="00BB22B9" w:rsidRDefault="00BA0643" w:rsidP="00BA0643">
      <w:pPr>
        <w:pStyle w:val="subsection"/>
      </w:pPr>
      <w:r w:rsidRPr="00BB22B9">
        <w:tab/>
        <w:t>(1)</w:t>
      </w:r>
      <w:r w:rsidRPr="00BB22B9">
        <w:tab/>
        <w:t>A person commits an offence if:</w:t>
      </w:r>
    </w:p>
    <w:p w:rsidR="00BA0643" w:rsidRPr="00BB22B9" w:rsidRDefault="00BA0643" w:rsidP="00BA0643">
      <w:pPr>
        <w:pStyle w:val="paragraph"/>
      </w:pPr>
      <w:r w:rsidRPr="00BB22B9">
        <w:tab/>
        <w:t>(a)</w:t>
      </w:r>
      <w:r w:rsidRPr="00BB22B9">
        <w:tab/>
        <w:t xml:space="preserve">the person is given a garnishee notice under </w:t>
      </w:r>
      <w:r w:rsidR="0027360F" w:rsidRPr="00BB22B9">
        <w:t>section 9</w:t>
      </w:r>
      <w:r w:rsidRPr="00BB22B9">
        <w:t>9ABJ; and</w:t>
      </w:r>
    </w:p>
    <w:p w:rsidR="00BA0643" w:rsidRPr="00BB22B9" w:rsidRDefault="00BA0643" w:rsidP="00BA0643">
      <w:pPr>
        <w:pStyle w:val="paragraph"/>
      </w:pPr>
      <w:r w:rsidRPr="00BB22B9">
        <w:tab/>
        <w:t>(b)</w:t>
      </w:r>
      <w:r w:rsidRPr="00BB22B9">
        <w:tab/>
        <w:t>the person fails to comply with the notice.</w:t>
      </w:r>
    </w:p>
    <w:p w:rsidR="00BA0643" w:rsidRPr="00BB22B9" w:rsidRDefault="00BA0643" w:rsidP="00BA0643">
      <w:pPr>
        <w:pStyle w:val="Penalty"/>
      </w:pPr>
      <w:r w:rsidRPr="00BB22B9">
        <w:t>Penalty:</w:t>
      </w:r>
      <w:r w:rsidRPr="00BB22B9">
        <w:tab/>
        <w:t>20 penalty units.</w:t>
      </w:r>
    </w:p>
    <w:p w:rsidR="00BA0643" w:rsidRPr="00BB22B9" w:rsidRDefault="00BA0643" w:rsidP="00BA0643">
      <w:pPr>
        <w:pStyle w:val="subsection"/>
      </w:pPr>
      <w:r w:rsidRPr="00BB22B9">
        <w:tab/>
        <w:t>(2)</w:t>
      </w:r>
      <w:r w:rsidRPr="00BB22B9">
        <w:tab/>
        <w:t xml:space="preserve">The court may, in addition to imposing a penalty on a person convicted of an offence against </w:t>
      </w:r>
      <w:r w:rsidR="0027360F" w:rsidRPr="00BB22B9">
        <w:t>subsection (</w:t>
      </w:r>
      <w:r w:rsidRPr="00BB22B9">
        <w:t>1) in relation to failing to pay an amount under the notice, order the person to pay to the Commonwealth an amount not exceeding that amount.</w:t>
      </w:r>
    </w:p>
    <w:p w:rsidR="00BA0643" w:rsidRPr="00BB22B9" w:rsidRDefault="00BA0643" w:rsidP="00BA0643">
      <w:pPr>
        <w:pStyle w:val="ActHead5"/>
      </w:pPr>
      <w:bookmarkStart w:id="141" w:name="_Toc179887795"/>
      <w:r w:rsidRPr="00AC0DDC">
        <w:rPr>
          <w:rStyle w:val="CharSectno"/>
          <w:rFonts w:eastAsiaTheme="minorHAnsi"/>
        </w:rPr>
        <w:lastRenderedPageBreak/>
        <w:t>99ABL</w:t>
      </w:r>
      <w:r w:rsidRPr="00BB22B9">
        <w:t xml:space="preserve">  Recoverable amounts may be set off</w:t>
      </w:r>
      <w:bookmarkEnd w:id="141"/>
    </w:p>
    <w:p w:rsidR="00BA0643" w:rsidRPr="00BB22B9" w:rsidRDefault="00BA0643" w:rsidP="00BA0643">
      <w:pPr>
        <w:pStyle w:val="subsection"/>
      </w:pPr>
      <w:r w:rsidRPr="00BB22B9">
        <w:tab/>
        <w:t>(1)</w:t>
      </w:r>
      <w:r w:rsidRPr="00BB22B9">
        <w:tab/>
        <w:t xml:space="preserve">This section applies in relation to an amount (the </w:t>
      </w:r>
      <w:r w:rsidRPr="00BB22B9">
        <w:rPr>
          <w:b/>
          <w:i/>
        </w:rPr>
        <w:t>recoverable amount</w:t>
      </w:r>
      <w:r w:rsidRPr="00BB22B9">
        <w:t>) if:</w:t>
      </w:r>
    </w:p>
    <w:p w:rsidR="00BA0643" w:rsidRPr="00BB22B9" w:rsidRDefault="00BA0643" w:rsidP="00BA0643">
      <w:pPr>
        <w:pStyle w:val="paragraph"/>
      </w:pPr>
      <w:r w:rsidRPr="00BB22B9">
        <w:tab/>
        <w:t>(a)</w:t>
      </w:r>
      <w:r w:rsidRPr="00BB22B9">
        <w:tab/>
        <w:t>the amount is recoverable from a person as a debt due to the Commonwealth under sub</w:t>
      </w:r>
      <w:r w:rsidR="0027360F" w:rsidRPr="00BB22B9">
        <w:t>section 9</w:t>
      </w:r>
      <w:r w:rsidRPr="00BB22B9">
        <w:t>9ABA(2), 99ABB(4) or 99ABG(3); and</w:t>
      </w:r>
    </w:p>
    <w:p w:rsidR="00BA0643" w:rsidRPr="00BB22B9" w:rsidRDefault="00BA0643" w:rsidP="00BA0643">
      <w:pPr>
        <w:pStyle w:val="paragraph"/>
      </w:pPr>
      <w:r w:rsidRPr="00BB22B9">
        <w:tab/>
        <w:t>(b)</w:t>
      </w:r>
      <w:r w:rsidRPr="00BB22B9">
        <w:tab/>
        <w:t xml:space="preserve">any review rights under </w:t>
      </w:r>
      <w:r w:rsidR="0027360F" w:rsidRPr="00BB22B9">
        <w:t>section 9</w:t>
      </w:r>
      <w:r w:rsidRPr="00BB22B9">
        <w:t>9ABD in relation to the amount have been exhausted or have expired.</w:t>
      </w:r>
    </w:p>
    <w:p w:rsidR="00BA0643" w:rsidRPr="00BB22B9" w:rsidRDefault="00BA0643" w:rsidP="00BA0643">
      <w:pPr>
        <w:pStyle w:val="subsection"/>
      </w:pPr>
      <w:r w:rsidRPr="00BB22B9">
        <w:tab/>
        <w:t>(2)</w:t>
      </w:r>
      <w:r w:rsidRPr="00BB22B9">
        <w:tab/>
        <w:t xml:space="preserve">The Secretary may, on behalf of the Commonwealth, set off the whole or a part of the recoverable amount against the whole or a part of an amount payable (the </w:t>
      </w:r>
      <w:r w:rsidRPr="00BB22B9">
        <w:rPr>
          <w:b/>
          <w:i/>
        </w:rPr>
        <w:t>payable amount</w:t>
      </w:r>
      <w:r w:rsidRPr="00BB22B9">
        <w:t>) to the person or estate under this Act.</w:t>
      </w:r>
    </w:p>
    <w:p w:rsidR="00BA0643" w:rsidRPr="00BB22B9" w:rsidRDefault="00BA0643" w:rsidP="00BA0643">
      <w:pPr>
        <w:pStyle w:val="subsection"/>
      </w:pPr>
      <w:r w:rsidRPr="00BB22B9">
        <w:tab/>
        <w:t>(3)</w:t>
      </w:r>
      <w:r w:rsidRPr="00BB22B9">
        <w:tab/>
        <w:t>To avoid doubt:</w:t>
      </w:r>
    </w:p>
    <w:p w:rsidR="00BA0643" w:rsidRPr="00BB22B9" w:rsidRDefault="00BA0643" w:rsidP="00BA0643">
      <w:pPr>
        <w:pStyle w:val="paragraph"/>
      </w:pPr>
      <w:r w:rsidRPr="00BB22B9">
        <w:tab/>
        <w:t>(a)</w:t>
      </w:r>
      <w:r w:rsidRPr="00BB22B9">
        <w:tab/>
        <w:t xml:space="preserve">an amount set off under </w:t>
      </w:r>
      <w:r w:rsidR="0027360F" w:rsidRPr="00BB22B9">
        <w:t>subsection (</w:t>
      </w:r>
      <w:r w:rsidRPr="00BB22B9">
        <w:t>2) may be equal to or less than 100% of the payable amount; and</w:t>
      </w:r>
    </w:p>
    <w:p w:rsidR="00BA0643" w:rsidRPr="00BB22B9" w:rsidRDefault="00BA0643" w:rsidP="00BA0643">
      <w:pPr>
        <w:pStyle w:val="paragraph"/>
      </w:pPr>
      <w:r w:rsidRPr="00BB22B9">
        <w:tab/>
        <w:t>(b)</w:t>
      </w:r>
      <w:r w:rsidRPr="00BB22B9">
        <w:tab/>
        <w:t>the payable amount is taken to have been paid in full to the person or estate if the payable amount, less any amount set off against the payable amount under this section, is paid to the person or estate.</w:t>
      </w:r>
    </w:p>
    <w:p w:rsidR="00057CE0" w:rsidRPr="00BB22B9" w:rsidRDefault="0027360F" w:rsidP="00902EF8">
      <w:pPr>
        <w:pStyle w:val="ActHead3"/>
        <w:pageBreakBefore/>
      </w:pPr>
      <w:bookmarkStart w:id="142" w:name="_Toc179887796"/>
      <w:r w:rsidRPr="00AC0DDC">
        <w:rPr>
          <w:rStyle w:val="CharDivNo"/>
        </w:rPr>
        <w:lastRenderedPageBreak/>
        <w:t>Division 3</w:t>
      </w:r>
      <w:r w:rsidR="00057CE0" w:rsidRPr="00AC0DDC">
        <w:rPr>
          <w:rStyle w:val="CharDivNo"/>
        </w:rPr>
        <w:t>A</w:t>
      </w:r>
      <w:r w:rsidR="00057CE0" w:rsidRPr="00BB22B9">
        <w:t>—</w:t>
      </w:r>
      <w:r w:rsidR="00057CE0" w:rsidRPr="00AC0DDC">
        <w:rPr>
          <w:rStyle w:val="CharDivText"/>
        </w:rPr>
        <w:t>Price reductions</w:t>
      </w:r>
      <w:bookmarkEnd w:id="142"/>
    </w:p>
    <w:p w:rsidR="00057CE0" w:rsidRPr="00BB22B9" w:rsidRDefault="00057CE0" w:rsidP="00057CE0">
      <w:pPr>
        <w:pStyle w:val="ActHead4"/>
      </w:pPr>
      <w:bookmarkStart w:id="143" w:name="_Toc179887797"/>
      <w:r w:rsidRPr="00AC0DDC">
        <w:rPr>
          <w:rStyle w:val="CharSubdNo"/>
        </w:rPr>
        <w:t>Subdivision A</w:t>
      </w:r>
      <w:r w:rsidRPr="00BB22B9">
        <w:t>—</w:t>
      </w:r>
      <w:r w:rsidRPr="00AC0DDC">
        <w:rPr>
          <w:rStyle w:val="CharSubdText"/>
        </w:rPr>
        <w:t>Preliminary</w:t>
      </w:r>
      <w:bookmarkEnd w:id="143"/>
    </w:p>
    <w:p w:rsidR="00B810FC" w:rsidRPr="00BB22B9" w:rsidRDefault="00B810FC" w:rsidP="00B810FC">
      <w:pPr>
        <w:pStyle w:val="ActHead5"/>
      </w:pPr>
      <w:bookmarkStart w:id="144" w:name="_Toc179887798"/>
      <w:r w:rsidRPr="00AC0DDC">
        <w:rPr>
          <w:rStyle w:val="CharSectno"/>
        </w:rPr>
        <w:t>99AC</w:t>
      </w:r>
      <w:r w:rsidRPr="00BB22B9">
        <w:t xml:space="preserve">  What this Division is about</w:t>
      </w:r>
      <w:bookmarkEnd w:id="144"/>
    </w:p>
    <w:p w:rsidR="00B810FC" w:rsidRPr="00BB22B9" w:rsidRDefault="00B810FC" w:rsidP="00AE49E5">
      <w:pPr>
        <w:pStyle w:val="SOText"/>
      </w:pPr>
      <w:r w:rsidRPr="00BB22B9">
        <w:t>This Division is about price reductions for listed brands of pharmaceutical items.</w:t>
      </w:r>
    </w:p>
    <w:p w:rsidR="00235179" w:rsidRPr="00BB22B9" w:rsidRDefault="00235179" w:rsidP="00235179">
      <w:pPr>
        <w:pStyle w:val="SOText"/>
      </w:pPr>
      <w:bookmarkStart w:id="145" w:name="_Hlk80692901"/>
      <w:r w:rsidRPr="00BB22B9">
        <w:t>Subdivision B requires</w:t>
      </w:r>
      <w:bookmarkEnd w:id="145"/>
      <w:r w:rsidRPr="00BB22B9">
        <w:t xml:space="preserve"> there to be a price reduction for the first new brand of a pharmaceutical item (other than a combination item) when the brand lists. The listing of the new brand of the pharmaceutical item also provides an automatic trigger for price reductions to occur under Subdivision E (see sections 99ACQ and 99ACR).</w:t>
      </w:r>
    </w:p>
    <w:p w:rsidR="00235179" w:rsidRPr="00BB22B9" w:rsidRDefault="00235179" w:rsidP="00235179">
      <w:pPr>
        <w:pStyle w:val="SOText"/>
      </w:pPr>
      <w:r w:rsidRPr="00BB22B9">
        <w:t>Subdivision C requires there to be a price reduction for the first new brand of a pharmaceutical item that is a combination item when the brand lists. The listing of the new brand of the pharmaceutical item also provides an automatic trigger for price reductions to occur under Subdivision E (see sections 99ACQ and 99ACR).</w:t>
      </w:r>
    </w:p>
    <w:p w:rsidR="00235179" w:rsidRPr="00BB22B9" w:rsidRDefault="00235179" w:rsidP="00235179">
      <w:pPr>
        <w:pStyle w:val="SOText"/>
      </w:pPr>
      <w:r w:rsidRPr="00BB22B9">
        <w:t>Subdivision D provides for other price reductions for pharmaceutical items. These price reductions include reductions that occur on a certain anniversary of the drug in the pharmaceutical item being a listed drug.</w:t>
      </w:r>
    </w:p>
    <w:p w:rsidR="00235179" w:rsidRPr="00BB22B9" w:rsidRDefault="00235179" w:rsidP="00235179">
      <w:pPr>
        <w:pStyle w:val="SOText"/>
      </w:pPr>
      <w:r w:rsidRPr="00BB22B9">
        <w:t>Subdivision E provides for price reductions that are automatically triggered when Subdivision B or C applies to require a first new brand price reduction for a brand of a pharmaceutical item.</w:t>
      </w:r>
    </w:p>
    <w:p w:rsidR="00EF66FA" w:rsidRPr="00BB22B9" w:rsidRDefault="00EF66FA" w:rsidP="00AE49E5">
      <w:pPr>
        <w:pStyle w:val="SOText"/>
      </w:pPr>
      <w:r w:rsidRPr="00BB22B9">
        <w:lastRenderedPageBreak/>
        <w:t>Price reductions for listed brands of pharmaceutical items under this Division are subject to:</w:t>
      </w:r>
    </w:p>
    <w:p w:rsidR="00EF66FA" w:rsidRPr="00BB22B9" w:rsidRDefault="00EF66FA" w:rsidP="00AE49E5">
      <w:pPr>
        <w:pStyle w:val="SOBullet"/>
      </w:pPr>
      <w:r w:rsidRPr="00BB22B9">
        <w:t>(a)</w:t>
      </w:r>
      <w:r w:rsidRPr="00BB22B9">
        <w:tab/>
        <w:t>determinations made by the Minister to not apply, or reduce, the price reduction; or</w:t>
      </w:r>
    </w:p>
    <w:p w:rsidR="00EF66FA" w:rsidRPr="00BB22B9" w:rsidRDefault="00EF66FA" w:rsidP="00AE49E5">
      <w:pPr>
        <w:pStyle w:val="SOBullet"/>
      </w:pPr>
      <w:r w:rsidRPr="00BB22B9">
        <w:t>(b)</w:t>
      </w:r>
      <w:r w:rsidRPr="00BB22B9">
        <w:tab/>
        <w:t xml:space="preserve">price reductions made under Subdivision E of </w:t>
      </w:r>
      <w:r w:rsidR="0027360F" w:rsidRPr="00BB22B9">
        <w:t>Division 3</w:t>
      </w:r>
      <w:r w:rsidRPr="00BB22B9">
        <w:t xml:space="preserve">B (see </w:t>
      </w:r>
      <w:r w:rsidR="0027360F" w:rsidRPr="00BB22B9">
        <w:t>section 9</w:t>
      </w:r>
      <w:r w:rsidRPr="00BB22B9">
        <w:t>9ACG).</w:t>
      </w:r>
    </w:p>
    <w:p w:rsidR="00057CE0" w:rsidRPr="00BB22B9" w:rsidRDefault="00057CE0" w:rsidP="00057CE0">
      <w:pPr>
        <w:pStyle w:val="ActHead5"/>
      </w:pPr>
      <w:bookmarkStart w:id="146" w:name="_Toc179887799"/>
      <w:r w:rsidRPr="00AC0DDC">
        <w:rPr>
          <w:rStyle w:val="CharSectno"/>
        </w:rPr>
        <w:t>99ACA</w:t>
      </w:r>
      <w:r w:rsidRPr="00BB22B9">
        <w:t xml:space="preserve">  Definitions etc.</w:t>
      </w:r>
      <w:bookmarkEnd w:id="146"/>
    </w:p>
    <w:p w:rsidR="00057CE0" w:rsidRPr="00BB22B9" w:rsidRDefault="00057CE0" w:rsidP="00057CE0">
      <w:pPr>
        <w:pStyle w:val="subsection"/>
      </w:pPr>
      <w:r w:rsidRPr="00BB22B9">
        <w:tab/>
        <w:t>(1)</w:t>
      </w:r>
      <w:r w:rsidRPr="00BB22B9">
        <w:tab/>
        <w:t>In this Division:</w:t>
      </w:r>
    </w:p>
    <w:p w:rsidR="00057CE0" w:rsidRPr="00BB22B9" w:rsidRDefault="00057CE0" w:rsidP="00057CE0">
      <w:pPr>
        <w:pStyle w:val="Definition"/>
      </w:pPr>
      <w:r w:rsidRPr="00BB22B9">
        <w:rPr>
          <w:b/>
          <w:i/>
        </w:rPr>
        <w:t>component drug</w:t>
      </w:r>
      <w:r w:rsidRPr="00BB22B9">
        <w:t>, in relation to a drug in a combination item, means a drug or medicinal preparation that is contained in that drug.</w:t>
      </w:r>
    </w:p>
    <w:p w:rsidR="00057CE0" w:rsidRPr="00BB22B9" w:rsidRDefault="00057CE0" w:rsidP="00057CE0">
      <w:pPr>
        <w:pStyle w:val="Definition"/>
      </w:pPr>
      <w:r w:rsidRPr="00BB22B9">
        <w:rPr>
          <w:b/>
          <w:i/>
        </w:rPr>
        <w:t>listed component drug</w:t>
      </w:r>
      <w:r w:rsidRPr="00BB22B9">
        <w:t xml:space="preserve"> means a component drug in relation to which a declaration under subsection</w:t>
      </w:r>
      <w:r w:rsidR="00C0727A" w:rsidRPr="00BB22B9">
        <w:t> </w:t>
      </w:r>
      <w:r w:rsidRPr="00BB22B9">
        <w:t>85(2) is in force.</w:t>
      </w:r>
    </w:p>
    <w:p w:rsidR="005D2C68" w:rsidRPr="00BB22B9" w:rsidRDefault="005D2C68" w:rsidP="005D2C68">
      <w:pPr>
        <w:pStyle w:val="subsection"/>
      </w:pPr>
      <w:r w:rsidRPr="00BB22B9">
        <w:tab/>
        <w:t>(2)</w:t>
      </w:r>
      <w:r w:rsidRPr="00BB22B9">
        <w:tab/>
        <w:t>A listed component drug contained in a drug in a combination item has been subject to a</w:t>
      </w:r>
      <w:r w:rsidRPr="00BB22B9">
        <w:rPr>
          <w:b/>
          <w:i/>
        </w:rPr>
        <w:t xml:space="preserve"> 12.5% price reduction</w:t>
      </w:r>
      <w:r w:rsidRPr="00BB22B9">
        <w:t xml:space="preserve"> if a pharmaceutical item that has:</w:t>
      </w:r>
    </w:p>
    <w:p w:rsidR="005D2C68" w:rsidRPr="00BB22B9" w:rsidRDefault="005D2C68" w:rsidP="005D2C68">
      <w:pPr>
        <w:pStyle w:val="paragraph"/>
      </w:pPr>
      <w:r w:rsidRPr="00BB22B9">
        <w:tab/>
        <w:t>(a)</w:t>
      </w:r>
      <w:r w:rsidRPr="00BB22B9">
        <w:tab/>
        <w:t>the listed component drug; and</w:t>
      </w:r>
    </w:p>
    <w:p w:rsidR="005D2C68" w:rsidRPr="00BB22B9" w:rsidRDefault="005D2C68" w:rsidP="005D2C68">
      <w:pPr>
        <w:pStyle w:val="paragraph"/>
      </w:pPr>
      <w:r w:rsidRPr="00BB22B9">
        <w:tab/>
        <w:t>(b)</w:t>
      </w:r>
      <w:r w:rsidRPr="00BB22B9">
        <w:tab/>
        <w:t>the same manner of administration as the combination item;</w:t>
      </w:r>
    </w:p>
    <w:p w:rsidR="005D2C68" w:rsidRPr="00BB22B9" w:rsidRDefault="005D2C68" w:rsidP="005D2C68">
      <w:pPr>
        <w:pStyle w:val="subsection2"/>
      </w:pPr>
      <w:r w:rsidRPr="00BB22B9">
        <w:t>is in a class of pharmaceutical items to which a 12.5% administrative price reduction has applied.</w:t>
      </w:r>
    </w:p>
    <w:p w:rsidR="005D2C68" w:rsidRPr="00BB22B9" w:rsidRDefault="005D2C68" w:rsidP="005D2C68">
      <w:pPr>
        <w:pStyle w:val="subsection"/>
      </w:pPr>
      <w:r w:rsidRPr="00BB22B9">
        <w:tab/>
        <w:t>(2A)</w:t>
      </w:r>
      <w:r w:rsidRPr="00BB22B9">
        <w:tab/>
        <w:t xml:space="preserve">A listed component drug contained in a drug in a combination item has been subject to a </w:t>
      </w:r>
      <w:r w:rsidRPr="00BB22B9">
        <w:rPr>
          <w:b/>
          <w:i/>
        </w:rPr>
        <w:t>16% price reduction</w:t>
      </w:r>
      <w:r w:rsidRPr="00BB22B9">
        <w:t xml:space="preserve"> if a pharmaceutical item that has:</w:t>
      </w:r>
    </w:p>
    <w:p w:rsidR="005D2C68" w:rsidRPr="00BB22B9" w:rsidRDefault="005D2C68" w:rsidP="005D2C68">
      <w:pPr>
        <w:pStyle w:val="paragraph"/>
      </w:pPr>
      <w:r w:rsidRPr="00BB22B9">
        <w:tab/>
        <w:t>(a)</w:t>
      </w:r>
      <w:r w:rsidRPr="00BB22B9">
        <w:tab/>
        <w:t>the listed component drug; and</w:t>
      </w:r>
    </w:p>
    <w:p w:rsidR="005D2C68" w:rsidRPr="00BB22B9" w:rsidRDefault="005D2C68" w:rsidP="005D2C68">
      <w:pPr>
        <w:pStyle w:val="paragraph"/>
      </w:pPr>
      <w:r w:rsidRPr="00BB22B9">
        <w:tab/>
        <w:t>(b)</w:t>
      </w:r>
      <w:r w:rsidRPr="00BB22B9">
        <w:tab/>
        <w:t>the same manner of administration as the combination item;</w:t>
      </w:r>
    </w:p>
    <w:p w:rsidR="005D2C68" w:rsidRPr="00BB22B9" w:rsidRDefault="005D2C68" w:rsidP="005D2C68">
      <w:pPr>
        <w:pStyle w:val="subsection2"/>
      </w:pPr>
      <w:r w:rsidRPr="00BB22B9">
        <w:t>is in a class of pharmaceutical items to which a 16% administrative price reduction has applied.</w:t>
      </w:r>
    </w:p>
    <w:p w:rsidR="005D2C68" w:rsidRPr="00BB22B9" w:rsidRDefault="005D2C68" w:rsidP="005D2C68">
      <w:pPr>
        <w:pStyle w:val="subsection"/>
      </w:pPr>
      <w:r w:rsidRPr="00BB22B9">
        <w:lastRenderedPageBreak/>
        <w:tab/>
        <w:t>(2B)</w:t>
      </w:r>
      <w:r w:rsidRPr="00BB22B9">
        <w:tab/>
        <w:t xml:space="preserve">A listed component drug contained in a drug in a combination item has been subject to a </w:t>
      </w:r>
      <w:r w:rsidRPr="00BB22B9">
        <w:rPr>
          <w:b/>
          <w:i/>
        </w:rPr>
        <w:t>25% price reduction</w:t>
      </w:r>
      <w:r w:rsidRPr="00BB22B9">
        <w:t xml:space="preserve"> if a pharmaceutical item that has:</w:t>
      </w:r>
    </w:p>
    <w:p w:rsidR="005D2C68" w:rsidRPr="00BB22B9" w:rsidRDefault="005D2C68" w:rsidP="005D2C68">
      <w:pPr>
        <w:pStyle w:val="paragraph"/>
      </w:pPr>
      <w:r w:rsidRPr="00BB22B9">
        <w:tab/>
        <w:t>(a)</w:t>
      </w:r>
      <w:r w:rsidRPr="00BB22B9">
        <w:tab/>
        <w:t>the listed component drug; and</w:t>
      </w:r>
    </w:p>
    <w:p w:rsidR="005D2C68" w:rsidRPr="00BB22B9" w:rsidRDefault="005D2C68" w:rsidP="005D2C68">
      <w:pPr>
        <w:pStyle w:val="paragraph"/>
      </w:pPr>
      <w:r w:rsidRPr="00BB22B9">
        <w:tab/>
        <w:t>(b)</w:t>
      </w:r>
      <w:r w:rsidRPr="00BB22B9">
        <w:tab/>
        <w:t>the same manner of administration as the combination item;</w:t>
      </w:r>
    </w:p>
    <w:p w:rsidR="005D2C68" w:rsidRPr="00BB22B9" w:rsidRDefault="005D2C68" w:rsidP="005D2C68">
      <w:pPr>
        <w:pStyle w:val="subsection2"/>
      </w:pPr>
      <w:r w:rsidRPr="00BB22B9">
        <w:t>is in a class of pharmaceutical items to which a 25% administrative price reduction has applied.</w:t>
      </w:r>
    </w:p>
    <w:p w:rsidR="00057CE0" w:rsidRPr="00BB22B9" w:rsidRDefault="00057CE0" w:rsidP="00057CE0">
      <w:pPr>
        <w:pStyle w:val="subsection"/>
      </w:pPr>
      <w:r w:rsidRPr="00BB22B9">
        <w:tab/>
        <w:t>(3)</w:t>
      </w:r>
      <w:r w:rsidRPr="00BB22B9">
        <w:tab/>
        <w:t>The Minister may, by legislative instrument, determine that a 12.5% administrative price reduction has applied to a class of pharmaceutical items.</w:t>
      </w:r>
    </w:p>
    <w:p w:rsidR="00235179" w:rsidRPr="00BB22B9" w:rsidRDefault="00235179" w:rsidP="00235179">
      <w:pPr>
        <w:pStyle w:val="subsection"/>
      </w:pPr>
      <w:r w:rsidRPr="00BB22B9">
        <w:tab/>
        <w:t>(4)</w:t>
      </w:r>
      <w:r w:rsidRPr="00BB22B9">
        <w:tab/>
        <w:t>A reference in this Division to the approved ex</w:t>
      </w:r>
      <w:r w:rsidR="00AC0DDC">
        <w:noBreakHyphen/>
      </w:r>
      <w:r w:rsidRPr="00BB22B9">
        <w:t>manufacturer price of a brand of a pharmaceutical item being reduced under sub</w:t>
      </w:r>
      <w:r w:rsidR="0027360F" w:rsidRPr="00BB22B9">
        <w:t>section 9</w:t>
      </w:r>
      <w:r w:rsidRPr="00BB22B9">
        <w:t>9ACF(2) is to be read as a reference to that subsection applying to the brand of the pharmaceutical item.</w:t>
      </w:r>
    </w:p>
    <w:p w:rsidR="005D2C68" w:rsidRPr="00BB22B9" w:rsidRDefault="005D2C68" w:rsidP="005D2C68">
      <w:pPr>
        <w:pStyle w:val="ActHead4"/>
      </w:pPr>
      <w:bookmarkStart w:id="147" w:name="_Toc179887800"/>
      <w:r w:rsidRPr="00AC0DDC">
        <w:rPr>
          <w:rStyle w:val="CharSubdNo"/>
        </w:rPr>
        <w:t>Subdivision B</w:t>
      </w:r>
      <w:r w:rsidRPr="00BB22B9">
        <w:t>—</w:t>
      </w:r>
      <w:r w:rsidR="00235179" w:rsidRPr="00AC0DDC">
        <w:rPr>
          <w:rStyle w:val="CharSubdText"/>
        </w:rPr>
        <w:t>First new brand price reductions for</w:t>
      </w:r>
      <w:r w:rsidRPr="00AC0DDC">
        <w:rPr>
          <w:rStyle w:val="CharSubdText"/>
        </w:rPr>
        <w:t xml:space="preserve"> brands of pharmaceutical items that are not combination items</w:t>
      </w:r>
      <w:bookmarkEnd w:id="147"/>
    </w:p>
    <w:p w:rsidR="005D2C68" w:rsidRPr="00BB22B9" w:rsidRDefault="005D2C68" w:rsidP="005D2C68">
      <w:pPr>
        <w:pStyle w:val="ActHead5"/>
      </w:pPr>
      <w:bookmarkStart w:id="148" w:name="_Toc179887801"/>
      <w:r w:rsidRPr="00AC0DDC">
        <w:rPr>
          <w:rStyle w:val="CharSectno"/>
          <w:rFonts w:eastAsiaTheme="minorHAnsi"/>
        </w:rPr>
        <w:t>99ACB</w:t>
      </w:r>
      <w:r w:rsidRPr="00BB22B9">
        <w:t xml:space="preserve">  </w:t>
      </w:r>
      <w:r w:rsidR="00235179" w:rsidRPr="00BB22B9">
        <w:t>First new brand price reductions for</w:t>
      </w:r>
      <w:r w:rsidRPr="00BB22B9">
        <w:t xml:space="preserve"> brands of pharmaceutical items that are not combination items</w:t>
      </w:r>
      <w:bookmarkEnd w:id="148"/>
    </w:p>
    <w:p w:rsidR="00057CE0" w:rsidRPr="00BB22B9" w:rsidRDefault="00057CE0" w:rsidP="00057CE0">
      <w:pPr>
        <w:pStyle w:val="SubsectionHead"/>
      </w:pPr>
      <w:r w:rsidRPr="00BB22B9">
        <w:t>When section applies to new brands</w:t>
      </w:r>
    </w:p>
    <w:p w:rsidR="00057CE0" w:rsidRPr="00BB22B9" w:rsidRDefault="00057CE0" w:rsidP="00057CE0">
      <w:pPr>
        <w:pStyle w:val="subsection"/>
      </w:pPr>
      <w:r w:rsidRPr="00BB22B9">
        <w:tab/>
        <w:t>(1)</w:t>
      </w:r>
      <w:r w:rsidRPr="00BB22B9">
        <w:tab/>
        <w:t xml:space="preserve">Subject to </w:t>
      </w:r>
      <w:r w:rsidR="0027360F" w:rsidRPr="00BB22B9">
        <w:t>subsections (</w:t>
      </w:r>
      <w:r w:rsidRPr="00BB22B9">
        <w:t>2)</w:t>
      </w:r>
      <w:r w:rsidR="004464B5" w:rsidRPr="00BB22B9">
        <w:t>, (3), (3A) and (3B)</w:t>
      </w:r>
      <w:r w:rsidRPr="00BB22B9">
        <w:t xml:space="preserve">, this section applies to a brand (the </w:t>
      </w:r>
      <w:r w:rsidRPr="00BB22B9">
        <w:rPr>
          <w:b/>
          <w:i/>
        </w:rPr>
        <w:t>new brand</w:t>
      </w:r>
      <w:r w:rsidRPr="00BB22B9">
        <w:t xml:space="preserve">) of a pharmaceutical item (the </w:t>
      </w:r>
      <w:r w:rsidRPr="00BB22B9">
        <w:rPr>
          <w:b/>
          <w:i/>
        </w:rPr>
        <w:t>trigger item</w:t>
      </w:r>
      <w:r w:rsidRPr="00BB22B9">
        <w:t>) that is not a combination item if:</w:t>
      </w:r>
    </w:p>
    <w:p w:rsidR="00057CE0" w:rsidRPr="00BB22B9" w:rsidRDefault="00057CE0" w:rsidP="00057CE0">
      <w:pPr>
        <w:pStyle w:val="paragraph"/>
      </w:pPr>
      <w:r w:rsidRPr="00BB22B9">
        <w:tab/>
        <w:t>(a)</w:t>
      </w:r>
      <w:r w:rsidRPr="00BB22B9">
        <w:tab/>
        <w:t>a determination under subsection</w:t>
      </w:r>
      <w:r w:rsidR="00C0727A" w:rsidRPr="00BB22B9">
        <w:t> </w:t>
      </w:r>
      <w:r w:rsidRPr="00BB22B9">
        <w:t xml:space="preserve">85(6) comes into force in relation to the new brand of the trigger item on a day (the </w:t>
      </w:r>
      <w:r w:rsidRPr="00BB22B9">
        <w:rPr>
          <w:b/>
          <w:i/>
        </w:rPr>
        <w:t>determination day</w:t>
      </w:r>
      <w:r w:rsidRPr="00BB22B9">
        <w:t>); and</w:t>
      </w:r>
    </w:p>
    <w:p w:rsidR="00057CE0" w:rsidRPr="00BB22B9" w:rsidRDefault="00057CE0" w:rsidP="00057CE0">
      <w:pPr>
        <w:pStyle w:val="paragraph"/>
      </w:pPr>
      <w:r w:rsidRPr="00BB22B9">
        <w:lastRenderedPageBreak/>
        <w:tab/>
        <w:t>(b)</w:t>
      </w:r>
      <w:r w:rsidRPr="00BB22B9">
        <w:tab/>
        <w:t>on the day before the determination day, the new brand of the trigger item was not a listed brand of the trigger item; and</w:t>
      </w:r>
    </w:p>
    <w:p w:rsidR="00057CE0" w:rsidRPr="00BB22B9" w:rsidRDefault="00057CE0" w:rsidP="00057CE0">
      <w:pPr>
        <w:pStyle w:val="paragraph"/>
      </w:pPr>
      <w:r w:rsidRPr="00BB22B9">
        <w:tab/>
        <w:t>(c)</w:t>
      </w:r>
      <w:r w:rsidRPr="00BB22B9">
        <w:tab/>
        <w:t>on the day before the determination day:</w:t>
      </w:r>
    </w:p>
    <w:p w:rsidR="00057CE0" w:rsidRPr="00BB22B9" w:rsidRDefault="00057CE0" w:rsidP="00057CE0">
      <w:pPr>
        <w:pStyle w:val="paragraphsub"/>
      </w:pPr>
      <w:r w:rsidRPr="00BB22B9">
        <w:tab/>
        <w:t>(i)</w:t>
      </w:r>
      <w:r w:rsidRPr="00BB22B9">
        <w:tab/>
        <w:t xml:space="preserve">a brand (the </w:t>
      </w:r>
      <w:r w:rsidRPr="00BB22B9">
        <w:rPr>
          <w:b/>
          <w:i/>
        </w:rPr>
        <w:t>existing brand</w:t>
      </w:r>
      <w:r w:rsidRPr="00BB22B9">
        <w:t xml:space="preserve">) of a pharmaceutical item (the </w:t>
      </w:r>
      <w:r w:rsidRPr="00BB22B9">
        <w:rPr>
          <w:b/>
          <w:i/>
        </w:rPr>
        <w:t>existing item</w:t>
      </w:r>
      <w:r w:rsidRPr="00BB22B9">
        <w:t>) was a listed brand of the existing item; and</w:t>
      </w:r>
    </w:p>
    <w:p w:rsidR="00057CE0" w:rsidRPr="00BB22B9" w:rsidRDefault="00057CE0" w:rsidP="00057CE0">
      <w:pPr>
        <w:pStyle w:val="paragraphsub"/>
      </w:pPr>
      <w:r w:rsidRPr="00BB22B9">
        <w:tab/>
        <w:t>(ii)</w:t>
      </w:r>
      <w:r w:rsidRPr="00BB22B9">
        <w:tab/>
        <w:t>the new brand of the trigger item is bioequivalent or biosimilar to the existing brand of the existing item; and</w:t>
      </w:r>
    </w:p>
    <w:p w:rsidR="00057CE0" w:rsidRPr="00BB22B9" w:rsidRDefault="00057CE0" w:rsidP="00057CE0">
      <w:pPr>
        <w:pStyle w:val="paragraphsub"/>
      </w:pPr>
      <w:r w:rsidRPr="00BB22B9">
        <w:tab/>
        <w:t>(iii)</w:t>
      </w:r>
      <w:r w:rsidRPr="00BB22B9">
        <w:tab/>
        <w:t>the trigger item and existing item have the same drug and manner of administration.</w:t>
      </w:r>
    </w:p>
    <w:p w:rsidR="00057CE0" w:rsidRPr="00BB22B9" w:rsidRDefault="00057CE0" w:rsidP="00057CE0">
      <w:pPr>
        <w:pStyle w:val="notetext"/>
      </w:pPr>
      <w:r w:rsidRPr="00BB22B9">
        <w:t>Note:</w:t>
      </w:r>
      <w:r w:rsidRPr="00BB22B9">
        <w:tab/>
        <w:t xml:space="preserve">For the purposes of </w:t>
      </w:r>
      <w:r w:rsidR="0027360F" w:rsidRPr="00BB22B9">
        <w:t>paragraph (</w:t>
      </w:r>
      <w:r w:rsidRPr="00BB22B9">
        <w:t>c), the new brand and the existing brand may be the same brand, or the trigger item and the existing item may be the same pharmaceutical item.</w:t>
      </w:r>
    </w:p>
    <w:p w:rsidR="00057CE0" w:rsidRPr="00BB22B9" w:rsidRDefault="00057CE0" w:rsidP="00057CE0">
      <w:pPr>
        <w:pStyle w:val="SubsectionHead"/>
      </w:pPr>
      <w:r w:rsidRPr="00BB22B9">
        <w:t>Circumstances in which section does not apply</w:t>
      </w:r>
    </w:p>
    <w:p w:rsidR="00057CE0" w:rsidRPr="00BB22B9" w:rsidRDefault="00057CE0" w:rsidP="00057CE0">
      <w:pPr>
        <w:pStyle w:val="subsection"/>
      </w:pPr>
      <w:r w:rsidRPr="00BB22B9">
        <w:tab/>
        <w:t>(2)</w:t>
      </w:r>
      <w:r w:rsidRPr="00BB22B9">
        <w:tab/>
        <w:t>This section does not apply in relation to the new brand of the trigger item if:</w:t>
      </w:r>
    </w:p>
    <w:p w:rsidR="00057CE0" w:rsidRPr="00BB22B9" w:rsidRDefault="00057CE0" w:rsidP="00057CE0">
      <w:pPr>
        <w:pStyle w:val="paragraph"/>
      </w:pPr>
      <w:r w:rsidRPr="00BB22B9">
        <w:tab/>
        <w:t>(a)</w:t>
      </w:r>
      <w:r w:rsidRPr="00BB22B9">
        <w:tab/>
        <w:t>the trigger item is in a class of pharmaceutical items to which a 12.5%</w:t>
      </w:r>
      <w:r w:rsidR="005D2C68" w:rsidRPr="00BB22B9">
        <w:t>, 16% or 25%</w:t>
      </w:r>
      <w:r w:rsidR="00771A34" w:rsidRPr="00BB22B9">
        <w:t xml:space="preserve"> </w:t>
      </w:r>
      <w:r w:rsidRPr="00BB22B9">
        <w:t>administrative price reduction has applied; or</w:t>
      </w:r>
    </w:p>
    <w:p w:rsidR="00057CE0" w:rsidRPr="00BB22B9" w:rsidRDefault="00057CE0" w:rsidP="00057CE0">
      <w:pPr>
        <w:pStyle w:val="paragraph"/>
      </w:pPr>
      <w:r w:rsidRPr="00BB22B9">
        <w:tab/>
        <w:t>(b)</w:t>
      </w:r>
      <w:r w:rsidRPr="00BB22B9">
        <w:tab/>
        <w:t>another pharmaceutical item that has the same drug and manner of administration as the new brand of the trigger item is in a class of pharmaceutical items to which a 12.5%</w:t>
      </w:r>
      <w:r w:rsidR="005D2C68" w:rsidRPr="00BB22B9">
        <w:t>, 16% or 25%</w:t>
      </w:r>
      <w:r w:rsidR="00771A34" w:rsidRPr="00BB22B9">
        <w:t xml:space="preserve"> </w:t>
      </w:r>
      <w:r w:rsidRPr="00BB22B9">
        <w:t>administrative price reduction has applied; or</w:t>
      </w:r>
    </w:p>
    <w:p w:rsidR="00057CE0" w:rsidRPr="00BB22B9" w:rsidRDefault="00057CE0" w:rsidP="007F1582">
      <w:pPr>
        <w:pStyle w:val="paragraph"/>
        <w:keepNext/>
        <w:keepLines/>
      </w:pPr>
      <w:r w:rsidRPr="00BB22B9">
        <w:tab/>
        <w:t>(c)</w:t>
      </w:r>
      <w:r w:rsidRPr="00BB22B9">
        <w:tab/>
        <w:t>if the drug that is in the trigger item is in a therapeutic group—a pharmaceutical item that:</w:t>
      </w:r>
    </w:p>
    <w:p w:rsidR="00057CE0" w:rsidRPr="00BB22B9" w:rsidRDefault="00057CE0" w:rsidP="00057CE0">
      <w:pPr>
        <w:pStyle w:val="paragraphsub"/>
      </w:pPr>
      <w:r w:rsidRPr="00BB22B9">
        <w:tab/>
        <w:t>(i)</w:t>
      </w:r>
      <w:r w:rsidRPr="00BB22B9">
        <w:tab/>
        <w:t>has another drug that is in that group; and</w:t>
      </w:r>
    </w:p>
    <w:p w:rsidR="00057CE0" w:rsidRPr="00BB22B9" w:rsidRDefault="00057CE0" w:rsidP="00057CE0">
      <w:pPr>
        <w:pStyle w:val="paragraphsub"/>
      </w:pPr>
      <w:r w:rsidRPr="00BB22B9">
        <w:tab/>
        <w:t>(ii)</w:t>
      </w:r>
      <w:r w:rsidRPr="00BB22B9">
        <w:tab/>
        <w:t>has the same manner of administration as the new brand of the trigger item;</w:t>
      </w:r>
    </w:p>
    <w:p w:rsidR="00057CE0" w:rsidRPr="00BB22B9" w:rsidRDefault="00057CE0" w:rsidP="00057CE0">
      <w:pPr>
        <w:pStyle w:val="paragraph"/>
      </w:pPr>
      <w:r w:rsidRPr="00BB22B9">
        <w:tab/>
      </w:r>
      <w:r w:rsidRPr="00BB22B9">
        <w:tab/>
        <w:t>is in a class of pharmaceutical items to which a 12.5%</w:t>
      </w:r>
      <w:r w:rsidR="005D2C68" w:rsidRPr="00BB22B9">
        <w:t>, 16% or 25%</w:t>
      </w:r>
      <w:r w:rsidR="00771A34" w:rsidRPr="00BB22B9">
        <w:t xml:space="preserve"> </w:t>
      </w:r>
      <w:r w:rsidRPr="00BB22B9">
        <w:t>administrative price reduction has applied</w:t>
      </w:r>
      <w:r w:rsidR="0094067D" w:rsidRPr="00BB22B9">
        <w:t>; or</w:t>
      </w:r>
    </w:p>
    <w:p w:rsidR="005D2C68" w:rsidRPr="00BB22B9" w:rsidRDefault="005D2C68" w:rsidP="005D2C68">
      <w:pPr>
        <w:pStyle w:val="paragraph"/>
      </w:pPr>
      <w:r w:rsidRPr="00BB22B9">
        <w:tab/>
        <w:t>(d)</w:t>
      </w:r>
      <w:r w:rsidRPr="00BB22B9">
        <w:tab/>
        <w:t>on the day before the determination day:</w:t>
      </w:r>
    </w:p>
    <w:p w:rsidR="005D2C68" w:rsidRPr="00BB22B9" w:rsidRDefault="005D2C68" w:rsidP="005D2C68">
      <w:pPr>
        <w:pStyle w:val="paragraphsub"/>
      </w:pPr>
      <w:r w:rsidRPr="00BB22B9">
        <w:lastRenderedPageBreak/>
        <w:tab/>
        <w:t>(i)</w:t>
      </w:r>
      <w:r w:rsidRPr="00BB22B9">
        <w:tab/>
        <w:t>the approved ex</w:t>
      </w:r>
      <w:r w:rsidR="00AC0DDC">
        <w:noBreakHyphen/>
      </w:r>
      <w:r w:rsidRPr="00BB22B9">
        <w:t xml:space="preserve">manufacturer price of a listed brand of the existing item on </w:t>
      </w:r>
      <w:r w:rsidR="00AB3F5D">
        <w:t>1 January</w:t>
      </w:r>
      <w:r w:rsidRPr="00BB22B9">
        <w:t xml:space="preserve"> 2016; or</w:t>
      </w:r>
    </w:p>
    <w:p w:rsidR="005D2C68" w:rsidRPr="00BB22B9" w:rsidRDefault="005D2C68" w:rsidP="005D2C68">
      <w:pPr>
        <w:pStyle w:val="paragraphsub"/>
      </w:pPr>
      <w:r w:rsidRPr="00BB22B9">
        <w:tab/>
        <w:t>(ii)</w:t>
      </w:r>
      <w:r w:rsidRPr="00BB22B9">
        <w:tab/>
        <w:t xml:space="preserve">if </w:t>
      </w:r>
      <w:r w:rsidR="00C0727A" w:rsidRPr="00BB22B9">
        <w:t>sub</w:t>
      </w:r>
      <w:r w:rsidR="0027360F" w:rsidRPr="00BB22B9">
        <w:t>paragraph (</w:t>
      </w:r>
      <w:r w:rsidRPr="00BB22B9">
        <w:t>i) does not apply—the original approved ex</w:t>
      </w:r>
      <w:r w:rsidR="00AC0DDC">
        <w:noBreakHyphen/>
      </w:r>
      <w:r w:rsidRPr="00BB22B9">
        <w:t>manufacturer price of the first listed brand of the existing item;</w:t>
      </w:r>
    </w:p>
    <w:p w:rsidR="005D2C68" w:rsidRPr="00BB22B9" w:rsidRDefault="005D2C68" w:rsidP="005D2C68">
      <w:pPr>
        <w:pStyle w:val="paragraph"/>
      </w:pPr>
      <w:r w:rsidRPr="00BB22B9">
        <w:tab/>
      </w:r>
      <w:r w:rsidRPr="00BB22B9">
        <w:tab/>
        <w:t xml:space="preserve">has, by virtue of previous price reductions, been reduced by </w:t>
      </w:r>
      <w:r w:rsidR="00235179" w:rsidRPr="00BB22B9">
        <w:t>60%</w:t>
      </w:r>
      <w:r w:rsidRPr="00BB22B9">
        <w:t xml:space="preserve"> or more.</w:t>
      </w:r>
    </w:p>
    <w:p w:rsidR="00235179" w:rsidRPr="00BB22B9" w:rsidRDefault="00235179" w:rsidP="00235179">
      <w:pPr>
        <w:pStyle w:val="subsection"/>
      </w:pPr>
      <w:r w:rsidRPr="00BB22B9">
        <w:tab/>
        <w:t>(2A)</w:t>
      </w:r>
      <w:r w:rsidRPr="00BB22B9">
        <w:tab/>
        <w:t>If the approved ex</w:t>
      </w:r>
      <w:r w:rsidR="00AC0DDC">
        <w:noBreakHyphen/>
      </w:r>
      <w:r w:rsidRPr="00BB22B9">
        <w:t>manufacturer price mentioned in sub</w:t>
      </w:r>
      <w:r w:rsidR="0027360F" w:rsidRPr="00BB22B9">
        <w:t>paragraph (</w:t>
      </w:r>
      <w:r w:rsidRPr="00BB22B9">
        <w:t>2)(d)(i) or (ii) is by reference to a different pricing quantity than the pricing quantity on the day before the determination day, the approved ex</w:t>
      </w:r>
      <w:r w:rsidR="00AC0DDC">
        <w:noBreakHyphen/>
      </w:r>
      <w:r w:rsidRPr="00BB22B9">
        <w:t>manufacturer price mentioned in that subparagraph is taken to be the amount that the approved ex</w:t>
      </w:r>
      <w:r w:rsidR="00AC0DDC">
        <w:noBreakHyphen/>
      </w:r>
      <w:r w:rsidRPr="00BB22B9">
        <w:t>manufacturer price would have been had the pricing quantity been the same as the pricing quantity on the day before the determination day.</w:t>
      </w:r>
    </w:p>
    <w:p w:rsidR="00057CE0" w:rsidRPr="00BB22B9" w:rsidRDefault="00057CE0" w:rsidP="00057CE0">
      <w:pPr>
        <w:pStyle w:val="subsection"/>
      </w:pPr>
      <w:r w:rsidRPr="00BB22B9">
        <w:tab/>
        <w:t>(3)</w:t>
      </w:r>
      <w:r w:rsidRPr="00BB22B9">
        <w:tab/>
        <w:t>This section does not apply in relation to the new brand of the trigger item if:</w:t>
      </w:r>
    </w:p>
    <w:p w:rsidR="00057CE0" w:rsidRPr="00BB22B9" w:rsidRDefault="00057CE0" w:rsidP="00057CE0">
      <w:pPr>
        <w:pStyle w:val="paragraph"/>
      </w:pPr>
      <w:r w:rsidRPr="00BB22B9">
        <w:tab/>
        <w:t>(a)</w:t>
      </w:r>
      <w:r w:rsidRPr="00BB22B9">
        <w:tab/>
        <w:t>any of the following has applied:</w:t>
      </w:r>
    </w:p>
    <w:p w:rsidR="00235179" w:rsidRPr="00BB22B9" w:rsidRDefault="00235179" w:rsidP="00235179">
      <w:pPr>
        <w:pStyle w:val="paragraphsub"/>
      </w:pPr>
      <w:bookmarkStart w:id="149" w:name="_Hlk83377312"/>
      <w:r w:rsidRPr="00BB22B9">
        <w:tab/>
        <w:t>(i)</w:t>
      </w:r>
      <w:r w:rsidRPr="00BB22B9">
        <w:tab/>
      </w:r>
      <w:r w:rsidR="0027360F" w:rsidRPr="00BB22B9">
        <w:t>subsection (</w:t>
      </w:r>
      <w:r w:rsidRPr="00BB22B9">
        <w:t>5) or (5A);</w:t>
      </w:r>
    </w:p>
    <w:p w:rsidR="00235179" w:rsidRPr="00BB22B9" w:rsidRDefault="00235179" w:rsidP="00235179">
      <w:pPr>
        <w:pStyle w:val="paragraphsub"/>
      </w:pPr>
      <w:r w:rsidRPr="00BB22B9">
        <w:tab/>
        <w:t>(ia)</w:t>
      </w:r>
      <w:r w:rsidRPr="00BB22B9">
        <w:tab/>
        <w:t xml:space="preserve">a determination under </w:t>
      </w:r>
      <w:r w:rsidR="0027360F" w:rsidRPr="00BB22B9">
        <w:t>paragraph (</w:t>
      </w:r>
      <w:r w:rsidRPr="00BB22B9">
        <w:t>6A)(b);</w:t>
      </w:r>
    </w:p>
    <w:bookmarkEnd w:id="149"/>
    <w:p w:rsidR="00235179" w:rsidRPr="00BB22B9" w:rsidRDefault="00235179" w:rsidP="00235179">
      <w:pPr>
        <w:pStyle w:val="paragraphsub"/>
      </w:pPr>
      <w:r w:rsidRPr="00BB22B9">
        <w:tab/>
        <w:t>(ib)</w:t>
      </w:r>
      <w:r w:rsidRPr="00BB22B9">
        <w:tab/>
        <w:t>sub</w:t>
      </w:r>
      <w:r w:rsidR="0027360F" w:rsidRPr="00BB22B9">
        <w:t>section 9</w:t>
      </w:r>
      <w:r w:rsidRPr="00BB22B9">
        <w:t xml:space="preserve">9ACF(1) or (2) because of </w:t>
      </w:r>
      <w:r w:rsidR="0027360F" w:rsidRPr="00BB22B9">
        <w:t>item 4</w:t>
      </w:r>
      <w:r w:rsidRPr="00BB22B9">
        <w:t>A, 4B or 8 in the table in sub</w:t>
      </w:r>
      <w:r w:rsidR="0027360F" w:rsidRPr="00BB22B9">
        <w:t>section 9</w:t>
      </w:r>
      <w:r w:rsidRPr="00BB22B9">
        <w:t>9ACF(1);</w:t>
      </w:r>
    </w:p>
    <w:p w:rsidR="00057CE0" w:rsidRPr="00BB22B9" w:rsidRDefault="00057CE0" w:rsidP="00057CE0">
      <w:pPr>
        <w:pStyle w:val="paragraphsub"/>
      </w:pPr>
      <w:r w:rsidRPr="00BB22B9">
        <w:tab/>
        <w:t>(ii)</w:t>
      </w:r>
      <w:r w:rsidRPr="00BB22B9">
        <w:tab/>
        <w:t>sub</w:t>
      </w:r>
      <w:r w:rsidR="0027360F" w:rsidRPr="00BB22B9">
        <w:t>section 9</w:t>
      </w:r>
      <w:r w:rsidRPr="00BB22B9">
        <w:t xml:space="preserve">9ACF(1) or (2) because of </w:t>
      </w:r>
      <w:r w:rsidR="00235179" w:rsidRPr="00BB22B9">
        <w:t xml:space="preserve">repealed </w:t>
      </w:r>
      <w:r w:rsidR="0027360F" w:rsidRPr="00BB22B9">
        <w:t>section 9</w:t>
      </w:r>
      <w:r w:rsidR="005D2C68" w:rsidRPr="00BB22B9">
        <w:t>9ACH</w:t>
      </w:r>
      <w:r w:rsidRPr="00BB22B9">
        <w:t>;</w:t>
      </w:r>
    </w:p>
    <w:p w:rsidR="005D2C68" w:rsidRPr="00BB22B9" w:rsidRDefault="005D2C68" w:rsidP="005D2C68">
      <w:pPr>
        <w:pStyle w:val="paragraphsub"/>
      </w:pPr>
      <w:r w:rsidRPr="00BB22B9">
        <w:tab/>
        <w:t>(iii)</w:t>
      </w:r>
      <w:r w:rsidRPr="00BB22B9">
        <w:tab/>
      </w:r>
      <w:r w:rsidR="00235179" w:rsidRPr="00BB22B9">
        <w:t xml:space="preserve">repealed </w:t>
      </w:r>
      <w:r w:rsidRPr="00BB22B9">
        <w:t>sub</w:t>
      </w:r>
      <w:r w:rsidR="0027360F" w:rsidRPr="00BB22B9">
        <w:t>section 9</w:t>
      </w:r>
      <w:r w:rsidRPr="00BB22B9">
        <w:t>9ACF(2AB) or (2AC);</w:t>
      </w:r>
    </w:p>
    <w:p w:rsidR="00235179" w:rsidRPr="00BB22B9" w:rsidRDefault="00235179" w:rsidP="00235179">
      <w:pPr>
        <w:pStyle w:val="paragraphsub"/>
      </w:pPr>
      <w:r w:rsidRPr="00BB22B9">
        <w:tab/>
        <w:t>(iv)</w:t>
      </w:r>
      <w:r w:rsidRPr="00BB22B9">
        <w:tab/>
      </w:r>
      <w:r w:rsidR="0027360F" w:rsidRPr="00BB22B9">
        <w:t>section 9</w:t>
      </w:r>
      <w:r w:rsidRPr="00BB22B9">
        <w:t>9ACQ;</w:t>
      </w:r>
    </w:p>
    <w:p w:rsidR="00235179" w:rsidRPr="00BB22B9" w:rsidRDefault="00235179" w:rsidP="00235179">
      <w:pPr>
        <w:pStyle w:val="paragraphsub"/>
      </w:pPr>
      <w:r w:rsidRPr="00BB22B9">
        <w:tab/>
        <w:t>(v)</w:t>
      </w:r>
      <w:r w:rsidRPr="00BB22B9">
        <w:tab/>
        <w:t>sub</w:t>
      </w:r>
      <w:r w:rsidR="0027360F" w:rsidRPr="00BB22B9">
        <w:t>section 9</w:t>
      </w:r>
      <w:r w:rsidRPr="00BB22B9">
        <w:t>9ACR(3) or (4);</w:t>
      </w:r>
    </w:p>
    <w:p w:rsidR="00057CE0" w:rsidRPr="00BB22B9" w:rsidRDefault="00057CE0" w:rsidP="00057CE0">
      <w:pPr>
        <w:pStyle w:val="subsection2"/>
      </w:pPr>
      <w:r w:rsidRPr="00BB22B9">
        <w:t>in relation to:</w:t>
      </w:r>
    </w:p>
    <w:p w:rsidR="00057CE0" w:rsidRPr="00BB22B9" w:rsidRDefault="00057CE0" w:rsidP="00057CE0">
      <w:pPr>
        <w:pStyle w:val="paragraph"/>
      </w:pPr>
      <w:r w:rsidRPr="00BB22B9">
        <w:tab/>
        <w:t>(b)</w:t>
      </w:r>
      <w:r w:rsidRPr="00BB22B9">
        <w:tab/>
        <w:t>the new brand, or another listed brand, of the trigger item; or</w:t>
      </w:r>
    </w:p>
    <w:p w:rsidR="00057CE0" w:rsidRPr="00BB22B9" w:rsidRDefault="00057CE0" w:rsidP="00057CE0">
      <w:pPr>
        <w:pStyle w:val="paragraph"/>
      </w:pPr>
      <w:r w:rsidRPr="00BB22B9">
        <w:lastRenderedPageBreak/>
        <w:tab/>
        <w:t>(c)</w:t>
      </w:r>
      <w:r w:rsidRPr="00BB22B9">
        <w:tab/>
        <w:t>a listed brand of another pharmaceutical item that has the same drug and manner of administration as the new brand of the trigger item; or</w:t>
      </w:r>
    </w:p>
    <w:p w:rsidR="00057CE0" w:rsidRPr="00BB22B9" w:rsidRDefault="00057CE0" w:rsidP="00057CE0">
      <w:pPr>
        <w:pStyle w:val="paragraph"/>
      </w:pPr>
      <w:r w:rsidRPr="00BB22B9">
        <w:tab/>
        <w:t>(d)</w:t>
      </w:r>
      <w:r w:rsidRPr="00BB22B9">
        <w:tab/>
        <w:t>if the drug that is in the trigger item is in a therapeutic group—a listed brand of a pharmaceutical item that:</w:t>
      </w:r>
    </w:p>
    <w:p w:rsidR="00057CE0" w:rsidRPr="00BB22B9" w:rsidRDefault="00057CE0" w:rsidP="00057CE0">
      <w:pPr>
        <w:pStyle w:val="paragraphsub"/>
      </w:pPr>
      <w:r w:rsidRPr="00BB22B9">
        <w:tab/>
        <w:t>(i)</w:t>
      </w:r>
      <w:r w:rsidRPr="00BB22B9">
        <w:tab/>
        <w:t>has another drug that is in that group; and</w:t>
      </w:r>
    </w:p>
    <w:p w:rsidR="00057CE0" w:rsidRPr="00BB22B9" w:rsidRDefault="00057CE0" w:rsidP="00057CE0">
      <w:pPr>
        <w:pStyle w:val="paragraphsub"/>
      </w:pPr>
      <w:r w:rsidRPr="00BB22B9">
        <w:tab/>
        <w:t>(ii)</w:t>
      </w:r>
      <w:r w:rsidRPr="00BB22B9">
        <w:tab/>
        <w:t>has the same manner of administration as the new brand of the trigger item.</w:t>
      </w:r>
    </w:p>
    <w:p w:rsidR="00057CE0" w:rsidRPr="00BB22B9" w:rsidRDefault="00057CE0" w:rsidP="00057CE0">
      <w:pPr>
        <w:pStyle w:val="notetext"/>
      </w:pPr>
      <w:r w:rsidRPr="00BB22B9">
        <w:t>Note:</w:t>
      </w:r>
      <w:r w:rsidRPr="00BB22B9">
        <w:tab/>
        <w:t xml:space="preserve">For the purposes of </w:t>
      </w:r>
      <w:r w:rsidR="00C0727A" w:rsidRPr="00BB22B9">
        <w:t>sub</w:t>
      </w:r>
      <w:r w:rsidR="0027360F" w:rsidRPr="00BB22B9">
        <w:t>paragraph (</w:t>
      </w:r>
      <w:r w:rsidRPr="00BB22B9">
        <w:t xml:space="preserve">a)(i), </w:t>
      </w:r>
      <w:r w:rsidR="0027360F" w:rsidRPr="00BB22B9">
        <w:t>subsections (</w:t>
      </w:r>
      <w:r w:rsidR="00235179" w:rsidRPr="00BB22B9">
        <w:t>5) and (5A) of this section are</w:t>
      </w:r>
      <w:r w:rsidRPr="00BB22B9">
        <w:t xml:space="preserve"> taken not to have applied in relation to a brand of a pharmaceutical item in some cases: see </w:t>
      </w:r>
      <w:r w:rsidR="0027360F" w:rsidRPr="00BB22B9">
        <w:t>section 9</w:t>
      </w:r>
      <w:r w:rsidRPr="00BB22B9">
        <w:t>9AEI</w:t>
      </w:r>
      <w:r w:rsidR="00235179" w:rsidRPr="00BB22B9">
        <w:t xml:space="preserve"> and </w:t>
      </w:r>
      <w:r w:rsidR="0027360F" w:rsidRPr="00BB22B9">
        <w:t>subsection (</w:t>
      </w:r>
      <w:r w:rsidR="00235179" w:rsidRPr="00BB22B9">
        <w:t>6B) of this section</w:t>
      </w:r>
      <w:r w:rsidRPr="00BB22B9">
        <w:t>.</w:t>
      </w:r>
    </w:p>
    <w:p w:rsidR="005F7057" w:rsidRPr="00BB22B9" w:rsidRDefault="005F7057" w:rsidP="005F7057">
      <w:pPr>
        <w:pStyle w:val="subsection"/>
      </w:pPr>
      <w:r w:rsidRPr="00BB22B9">
        <w:tab/>
        <w:t>(3A)</w:t>
      </w:r>
      <w:r w:rsidRPr="00BB22B9">
        <w:tab/>
        <w:t>This section does not apply in relation to the new brand of the trigger item if:</w:t>
      </w:r>
    </w:p>
    <w:p w:rsidR="005F7057" w:rsidRPr="00BB22B9" w:rsidRDefault="005F7057" w:rsidP="005F7057">
      <w:pPr>
        <w:pStyle w:val="paragraph"/>
      </w:pPr>
      <w:r w:rsidRPr="00BB22B9">
        <w:tab/>
        <w:t>(a)</w:t>
      </w:r>
      <w:r w:rsidRPr="00BB22B9">
        <w:tab/>
        <w:t>the new brand of the trigger item is a new presentation of an existing listed brand of a pharmaceutical item; and</w:t>
      </w:r>
    </w:p>
    <w:p w:rsidR="005F7057" w:rsidRPr="00BB22B9" w:rsidRDefault="005F7057" w:rsidP="005F7057">
      <w:pPr>
        <w:pStyle w:val="paragraph"/>
      </w:pPr>
      <w:r w:rsidRPr="00BB22B9">
        <w:tab/>
        <w:t>(b)</w:t>
      </w:r>
      <w:r w:rsidRPr="00BB22B9">
        <w:tab/>
        <w:t>the determination day in relation to the new brand of the trigger item is on or before the fifth anniversary of the drug in the pharmaceutical item being on F1; and</w:t>
      </w:r>
    </w:p>
    <w:p w:rsidR="005F7057" w:rsidRPr="00BB22B9" w:rsidRDefault="005F7057" w:rsidP="005F7057">
      <w:pPr>
        <w:pStyle w:val="paragraph"/>
      </w:pPr>
      <w:r w:rsidRPr="00BB22B9">
        <w:tab/>
        <w:t>(c)</w:t>
      </w:r>
      <w:r w:rsidRPr="00BB22B9">
        <w:tab/>
        <w:t>the responsible person for the new brand of the trigger item is the same person as the responsible person for the existing listed brand of the pharmaceutical item; and</w:t>
      </w:r>
    </w:p>
    <w:p w:rsidR="005F7057" w:rsidRPr="00BB22B9" w:rsidRDefault="005F7057" w:rsidP="005F7057">
      <w:pPr>
        <w:pStyle w:val="paragraph"/>
      </w:pPr>
      <w:r w:rsidRPr="00BB22B9">
        <w:tab/>
        <w:t>(d)</w:t>
      </w:r>
      <w:r w:rsidRPr="00BB22B9">
        <w:tab/>
        <w:t>either of the following apply:</w:t>
      </w:r>
    </w:p>
    <w:p w:rsidR="005F7057" w:rsidRPr="00BB22B9" w:rsidRDefault="005F7057" w:rsidP="005F7057">
      <w:pPr>
        <w:pStyle w:val="paragraphsub"/>
      </w:pPr>
      <w:r w:rsidRPr="00BB22B9">
        <w:tab/>
        <w:t>(i)</w:t>
      </w:r>
      <w:r w:rsidRPr="00BB22B9">
        <w:tab/>
        <w:t>there is not another brand of the pharmaceutical item that has the drug that is a listed brand;</w:t>
      </w:r>
    </w:p>
    <w:p w:rsidR="005F7057" w:rsidRPr="00BB22B9" w:rsidRDefault="005F7057" w:rsidP="005F7057">
      <w:pPr>
        <w:pStyle w:val="paragraphsub"/>
      </w:pPr>
      <w:r w:rsidRPr="00BB22B9">
        <w:tab/>
        <w:t>(ii)</w:t>
      </w:r>
      <w:r w:rsidRPr="00BB22B9">
        <w:tab/>
        <w:t>the drug is not on F2.</w:t>
      </w:r>
    </w:p>
    <w:p w:rsidR="005F7057" w:rsidRPr="00BB22B9" w:rsidRDefault="005F7057" w:rsidP="005F7057">
      <w:pPr>
        <w:pStyle w:val="subsection"/>
      </w:pPr>
      <w:r w:rsidRPr="00BB22B9">
        <w:tab/>
        <w:t>(3B)</w:t>
      </w:r>
      <w:r w:rsidRPr="00BB22B9">
        <w:tab/>
        <w:t>This section does not apply in relation to the new brand of the trigger item if:</w:t>
      </w:r>
    </w:p>
    <w:p w:rsidR="005F7057" w:rsidRPr="00BB22B9" w:rsidRDefault="005F7057" w:rsidP="005F7057">
      <w:pPr>
        <w:pStyle w:val="paragraph"/>
      </w:pPr>
      <w:r w:rsidRPr="00BB22B9">
        <w:tab/>
        <w:t>(a)</w:t>
      </w:r>
      <w:r w:rsidRPr="00BB22B9">
        <w:tab/>
        <w:t>the new brand of the trigger item is a new presentation of an existing listed brand of a pharmaceutical item; and</w:t>
      </w:r>
    </w:p>
    <w:p w:rsidR="005F7057" w:rsidRPr="00BB22B9" w:rsidRDefault="005F7057" w:rsidP="005F7057">
      <w:pPr>
        <w:pStyle w:val="paragraph"/>
      </w:pPr>
      <w:r w:rsidRPr="00BB22B9">
        <w:lastRenderedPageBreak/>
        <w:tab/>
        <w:t>(b)</w:t>
      </w:r>
      <w:r w:rsidRPr="00BB22B9">
        <w:tab/>
        <w:t xml:space="preserve">the Minister has made a determination under </w:t>
      </w:r>
      <w:r w:rsidR="0027360F" w:rsidRPr="00BB22B9">
        <w:t>section 9</w:t>
      </w:r>
      <w:r w:rsidRPr="00BB22B9">
        <w:t>9ACBA in relation to the new brand of the trigger item; and</w:t>
      </w:r>
    </w:p>
    <w:p w:rsidR="005F7057" w:rsidRPr="00BB22B9" w:rsidRDefault="005F7057" w:rsidP="005F7057">
      <w:pPr>
        <w:pStyle w:val="paragraph"/>
      </w:pPr>
      <w:r w:rsidRPr="00BB22B9">
        <w:tab/>
        <w:t>(c)</w:t>
      </w:r>
      <w:r w:rsidRPr="00BB22B9">
        <w:tab/>
        <w:t xml:space="preserve">the determination under </w:t>
      </w:r>
      <w:r w:rsidR="0027360F" w:rsidRPr="00BB22B9">
        <w:t>section 9</w:t>
      </w:r>
      <w:r w:rsidRPr="00BB22B9">
        <w:t>9ACBA has not ceased to have effect.</w:t>
      </w:r>
    </w:p>
    <w:p w:rsidR="005D2C68" w:rsidRPr="00BB22B9" w:rsidRDefault="00463EC8" w:rsidP="005D2C68">
      <w:pPr>
        <w:pStyle w:val="SubsectionHead"/>
      </w:pPr>
      <w:r w:rsidRPr="00BB22B9">
        <w:t>First new brand</w:t>
      </w:r>
      <w:r w:rsidR="005D2C68" w:rsidRPr="00BB22B9">
        <w:t xml:space="preserve"> price reduction</w:t>
      </w:r>
    </w:p>
    <w:p w:rsidR="00057CE0" w:rsidRPr="00BB22B9" w:rsidRDefault="00057CE0" w:rsidP="001B1E98">
      <w:pPr>
        <w:pStyle w:val="subsection"/>
        <w:keepNext/>
      </w:pPr>
      <w:r w:rsidRPr="00BB22B9">
        <w:tab/>
        <w:t>(4)</w:t>
      </w:r>
      <w:r w:rsidRPr="00BB22B9">
        <w:tab/>
        <w:t>The Minister:</w:t>
      </w:r>
    </w:p>
    <w:p w:rsidR="00057CE0" w:rsidRPr="00BB22B9" w:rsidRDefault="00057CE0" w:rsidP="00057CE0">
      <w:pPr>
        <w:pStyle w:val="paragraph"/>
      </w:pPr>
      <w:r w:rsidRPr="00BB22B9">
        <w:tab/>
        <w:t>(a)</w:t>
      </w:r>
      <w:r w:rsidRPr="00BB22B9">
        <w:tab/>
        <w:t>may, under section</w:t>
      </w:r>
      <w:r w:rsidR="00C0727A" w:rsidRPr="00BB22B9">
        <w:t> </w:t>
      </w:r>
      <w:r w:rsidRPr="00BB22B9">
        <w:t>85AD, make a price agreement for the new brand of the trigger item; and</w:t>
      </w:r>
    </w:p>
    <w:p w:rsidR="00057CE0" w:rsidRPr="00BB22B9" w:rsidRDefault="00057CE0" w:rsidP="00057CE0">
      <w:pPr>
        <w:pStyle w:val="paragraph"/>
      </w:pPr>
      <w:r w:rsidRPr="00BB22B9">
        <w:tab/>
        <w:t>(b)</w:t>
      </w:r>
      <w:r w:rsidRPr="00BB22B9">
        <w:tab/>
        <w:t>must not make a determination under section</w:t>
      </w:r>
      <w:r w:rsidR="00C0727A" w:rsidRPr="00BB22B9">
        <w:t> </w:t>
      </w:r>
      <w:r w:rsidRPr="00BB22B9">
        <w:t>85B in relation to the new brand of the trigger item.</w:t>
      </w:r>
    </w:p>
    <w:p w:rsidR="005D2C68" w:rsidRPr="00BB22B9" w:rsidRDefault="005D2C68" w:rsidP="005D2C68">
      <w:pPr>
        <w:pStyle w:val="subsection"/>
      </w:pPr>
      <w:r w:rsidRPr="00BB22B9">
        <w:tab/>
        <w:t>(4A)</w:t>
      </w:r>
      <w:r w:rsidRPr="00BB22B9">
        <w:tab/>
        <w:t>If, on the day before the determination day:</w:t>
      </w:r>
    </w:p>
    <w:p w:rsidR="005D2C68" w:rsidRPr="00BB22B9" w:rsidRDefault="005D2C68" w:rsidP="005D2C68">
      <w:pPr>
        <w:pStyle w:val="paragraph"/>
      </w:pPr>
      <w:r w:rsidRPr="00BB22B9">
        <w:tab/>
        <w:t>(a)</w:t>
      </w:r>
      <w:r w:rsidRPr="00BB22B9">
        <w:tab/>
        <w:t>the approved ex</w:t>
      </w:r>
      <w:r w:rsidR="00AC0DDC">
        <w:noBreakHyphen/>
      </w:r>
      <w:r w:rsidRPr="00BB22B9">
        <w:t xml:space="preserve">manufacturer price of a listed brand of the existing item on </w:t>
      </w:r>
      <w:r w:rsidR="00AB3F5D">
        <w:t>1 January</w:t>
      </w:r>
      <w:r w:rsidRPr="00BB22B9">
        <w:t xml:space="preserve"> 2016; or</w:t>
      </w:r>
    </w:p>
    <w:p w:rsidR="005D2C68" w:rsidRPr="00BB22B9" w:rsidRDefault="005D2C68" w:rsidP="005D2C68">
      <w:pPr>
        <w:pStyle w:val="paragraph"/>
      </w:pPr>
      <w:r w:rsidRPr="00BB22B9">
        <w:tab/>
        <w:t>(b)</w:t>
      </w:r>
      <w:r w:rsidRPr="00BB22B9">
        <w:tab/>
        <w:t xml:space="preserve">if </w:t>
      </w:r>
      <w:r w:rsidR="0027360F" w:rsidRPr="00BB22B9">
        <w:t>paragraph (</w:t>
      </w:r>
      <w:r w:rsidRPr="00BB22B9">
        <w:t>a) does not apply—the original approved ex</w:t>
      </w:r>
      <w:r w:rsidR="00AC0DDC">
        <w:noBreakHyphen/>
      </w:r>
      <w:r w:rsidRPr="00BB22B9">
        <w:t>manufacturer price of the first listed brand of the existing item;</w:t>
      </w:r>
    </w:p>
    <w:p w:rsidR="005D2C68" w:rsidRPr="00BB22B9" w:rsidRDefault="005D2C68" w:rsidP="005D2C68">
      <w:pPr>
        <w:pStyle w:val="subsection2"/>
      </w:pPr>
      <w:r w:rsidRPr="00BB22B9">
        <w:t>has, by virtue of previous price reductions, been reduced by:</w:t>
      </w:r>
    </w:p>
    <w:p w:rsidR="005D2C68" w:rsidRPr="00BB22B9" w:rsidRDefault="005D2C68" w:rsidP="005D2C68">
      <w:pPr>
        <w:pStyle w:val="paragraph"/>
      </w:pPr>
      <w:r w:rsidRPr="00BB22B9">
        <w:tab/>
        <w:t>(c)</w:t>
      </w:r>
      <w:r w:rsidRPr="00BB22B9">
        <w:tab/>
      </w:r>
      <w:r w:rsidR="00235179" w:rsidRPr="00BB22B9">
        <w:t>35%</w:t>
      </w:r>
      <w:r w:rsidRPr="00BB22B9">
        <w:t xml:space="preserve"> or less, </w:t>
      </w:r>
      <w:r w:rsidR="0027360F" w:rsidRPr="00BB22B9">
        <w:t>subsection (</w:t>
      </w:r>
      <w:r w:rsidRPr="00BB22B9">
        <w:t>5) applies; and</w:t>
      </w:r>
    </w:p>
    <w:p w:rsidR="005D2C68" w:rsidRPr="00BB22B9" w:rsidRDefault="005D2C68" w:rsidP="005D2C68">
      <w:pPr>
        <w:pStyle w:val="paragraph"/>
      </w:pPr>
      <w:r w:rsidRPr="00BB22B9">
        <w:tab/>
        <w:t>(d)</w:t>
      </w:r>
      <w:r w:rsidRPr="00BB22B9">
        <w:tab/>
        <w:t xml:space="preserve">more than </w:t>
      </w:r>
      <w:r w:rsidR="00235179" w:rsidRPr="00BB22B9">
        <w:t>35%</w:t>
      </w:r>
      <w:r w:rsidRPr="00BB22B9">
        <w:t xml:space="preserve"> but less than </w:t>
      </w:r>
      <w:r w:rsidR="00235179" w:rsidRPr="00BB22B9">
        <w:t>60%</w:t>
      </w:r>
      <w:r w:rsidRPr="00BB22B9">
        <w:t xml:space="preserve">, </w:t>
      </w:r>
      <w:r w:rsidR="0027360F" w:rsidRPr="00BB22B9">
        <w:t>subsection (</w:t>
      </w:r>
      <w:r w:rsidRPr="00BB22B9">
        <w:t>5A) applies.</w:t>
      </w:r>
    </w:p>
    <w:p w:rsidR="005D2C68" w:rsidRPr="00BB22B9" w:rsidRDefault="005D2C68" w:rsidP="005D2C68">
      <w:pPr>
        <w:pStyle w:val="notetext"/>
      </w:pPr>
      <w:r w:rsidRPr="00BB22B9">
        <w:t>Note:</w:t>
      </w:r>
      <w:r w:rsidRPr="00BB22B9">
        <w:tab/>
        <w:t xml:space="preserve">If previous price reductions have been </w:t>
      </w:r>
      <w:r w:rsidR="00235179" w:rsidRPr="00BB22B9">
        <w:t>60%</w:t>
      </w:r>
      <w:r w:rsidRPr="00BB22B9">
        <w:t xml:space="preserve"> or more, see </w:t>
      </w:r>
      <w:r w:rsidR="0027360F" w:rsidRPr="00BB22B9">
        <w:t>paragraph (</w:t>
      </w:r>
      <w:r w:rsidRPr="00BB22B9">
        <w:t>2)(d).</w:t>
      </w:r>
    </w:p>
    <w:p w:rsidR="00235179" w:rsidRPr="00BB22B9" w:rsidRDefault="00235179" w:rsidP="00235179">
      <w:pPr>
        <w:pStyle w:val="subsection"/>
      </w:pPr>
      <w:r w:rsidRPr="00BB22B9">
        <w:tab/>
        <w:t>(4B)</w:t>
      </w:r>
      <w:r w:rsidRPr="00BB22B9">
        <w:tab/>
        <w:t>If the approved ex</w:t>
      </w:r>
      <w:r w:rsidR="00AC0DDC">
        <w:noBreakHyphen/>
      </w:r>
      <w:r w:rsidRPr="00BB22B9">
        <w:t xml:space="preserve">manufacturer price mentioned in </w:t>
      </w:r>
      <w:r w:rsidR="0027360F" w:rsidRPr="00BB22B9">
        <w:t>paragraph (</w:t>
      </w:r>
      <w:r w:rsidRPr="00BB22B9">
        <w:t>4A)(a) or (b) is by reference to a different pricing quantity than the pricing quantity on the day before the determination day, the approved ex</w:t>
      </w:r>
      <w:r w:rsidR="00AC0DDC">
        <w:noBreakHyphen/>
      </w:r>
      <w:r w:rsidRPr="00BB22B9">
        <w:t>manufacturer price mentioned in that paragraph is taken to be the amount that the approved ex</w:t>
      </w:r>
      <w:r w:rsidR="00AC0DDC">
        <w:noBreakHyphen/>
      </w:r>
      <w:r w:rsidRPr="00BB22B9">
        <w:t xml:space="preserve">manufacturer price would have been had the pricing quantity </w:t>
      </w:r>
      <w:r w:rsidRPr="00BB22B9">
        <w:lastRenderedPageBreak/>
        <w:t>been the same as the pricing quantity on the day before the determination day.</w:t>
      </w:r>
    </w:p>
    <w:p w:rsidR="005D2C68" w:rsidRPr="00BB22B9" w:rsidRDefault="005D2C68" w:rsidP="005D2C68">
      <w:pPr>
        <w:pStyle w:val="subsection"/>
      </w:pPr>
      <w:r w:rsidRPr="00BB22B9">
        <w:tab/>
        <w:t>(5)</w:t>
      </w:r>
      <w:r w:rsidRPr="00BB22B9">
        <w:tab/>
        <w:t xml:space="preserve">Subject to </w:t>
      </w:r>
      <w:r w:rsidR="0027360F" w:rsidRPr="00BB22B9">
        <w:t>subsections (</w:t>
      </w:r>
      <w:r w:rsidRPr="00BB22B9">
        <w:t>6) and (6A), the agreed price of the new brand of the trigger item that comes into force on the determination day must not exceed the approved ex</w:t>
      </w:r>
      <w:r w:rsidR="00AC0DDC">
        <w:noBreakHyphen/>
      </w:r>
      <w:r w:rsidRPr="00BB22B9">
        <w:t>manufacturer price, on the day before the determination day, of the existing brand of the existing item, reduced by 25%.</w:t>
      </w:r>
    </w:p>
    <w:p w:rsidR="005D2C68" w:rsidRPr="00BB22B9" w:rsidRDefault="005D2C68" w:rsidP="005D2C68">
      <w:pPr>
        <w:pStyle w:val="subsection"/>
      </w:pPr>
      <w:r w:rsidRPr="00BB22B9">
        <w:tab/>
        <w:t>(5A)</w:t>
      </w:r>
      <w:r w:rsidRPr="00BB22B9">
        <w:tab/>
        <w:t xml:space="preserve">Subject to </w:t>
      </w:r>
      <w:r w:rsidR="0027360F" w:rsidRPr="00BB22B9">
        <w:t>subsections (</w:t>
      </w:r>
      <w:r w:rsidRPr="00BB22B9">
        <w:t xml:space="preserve">6) and </w:t>
      </w:r>
      <w:r w:rsidR="00235179" w:rsidRPr="00BB22B9">
        <w:t>(6A)</w:t>
      </w:r>
      <w:r w:rsidRPr="00BB22B9">
        <w:t>, the agreed price of the new brand of the trigger item that comes into force on the determination day must not exceed:</w:t>
      </w:r>
    </w:p>
    <w:p w:rsidR="005D2C68" w:rsidRPr="00BB22B9" w:rsidRDefault="005D2C68" w:rsidP="005D2C68">
      <w:pPr>
        <w:pStyle w:val="paragraph"/>
      </w:pPr>
      <w:r w:rsidRPr="00BB22B9">
        <w:tab/>
        <w:t>(a)</w:t>
      </w:r>
      <w:r w:rsidRPr="00BB22B9">
        <w:tab/>
      </w:r>
      <w:r w:rsidR="00235179" w:rsidRPr="00BB22B9">
        <w:t>40%</w:t>
      </w:r>
      <w:r w:rsidRPr="00BB22B9">
        <w:t xml:space="preserve"> of the approved ex</w:t>
      </w:r>
      <w:r w:rsidR="00AC0DDC">
        <w:noBreakHyphen/>
      </w:r>
      <w:r w:rsidRPr="00BB22B9">
        <w:t xml:space="preserve">manufacturer price of a listed brand of the existing item on </w:t>
      </w:r>
      <w:r w:rsidR="00AB3F5D">
        <w:t>1 January</w:t>
      </w:r>
      <w:r w:rsidRPr="00BB22B9">
        <w:t xml:space="preserve"> 2016; or</w:t>
      </w:r>
    </w:p>
    <w:p w:rsidR="005D2C68" w:rsidRPr="00BB22B9" w:rsidRDefault="005D2C68" w:rsidP="005D2C68">
      <w:pPr>
        <w:pStyle w:val="paragraph"/>
      </w:pPr>
      <w:r w:rsidRPr="00BB22B9">
        <w:tab/>
        <w:t>(b)</w:t>
      </w:r>
      <w:r w:rsidRPr="00BB22B9">
        <w:tab/>
        <w:t xml:space="preserve">if </w:t>
      </w:r>
      <w:r w:rsidR="0027360F" w:rsidRPr="00BB22B9">
        <w:t>paragraph (</w:t>
      </w:r>
      <w:r w:rsidRPr="00BB22B9">
        <w:t>a) does not apply—</w:t>
      </w:r>
      <w:r w:rsidR="00235179" w:rsidRPr="00BB22B9">
        <w:t>40%</w:t>
      </w:r>
      <w:r w:rsidRPr="00BB22B9">
        <w:t xml:space="preserve"> of the original approved ex</w:t>
      </w:r>
      <w:r w:rsidR="00AC0DDC">
        <w:noBreakHyphen/>
      </w:r>
      <w:r w:rsidRPr="00BB22B9">
        <w:t>manufacturer price of the first listed brand of the existing item.</w:t>
      </w:r>
    </w:p>
    <w:p w:rsidR="00235179" w:rsidRPr="00BB22B9" w:rsidRDefault="00235179" w:rsidP="00235179">
      <w:pPr>
        <w:pStyle w:val="subsection"/>
      </w:pPr>
      <w:r w:rsidRPr="00BB22B9">
        <w:tab/>
        <w:t>(5B)</w:t>
      </w:r>
      <w:r w:rsidRPr="00BB22B9">
        <w:tab/>
        <w:t>If the approved ex</w:t>
      </w:r>
      <w:r w:rsidR="00AC0DDC">
        <w:noBreakHyphen/>
      </w:r>
      <w:r w:rsidRPr="00BB22B9">
        <w:t xml:space="preserve">manufacturer price mentioned in </w:t>
      </w:r>
      <w:r w:rsidR="0027360F" w:rsidRPr="00BB22B9">
        <w:t>paragraph (</w:t>
      </w:r>
      <w:r w:rsidRPr="00BB22B9">
        <w:t>5A)(a) or (b) is by reference to a different pricing quantity than the pricing quantity on the day before the determination day, the approved ex</w:t>
      </w:r>
      <w:r w:rsidR="00AC0DDC">
        <w:noBreakHyphen/>
      </w:r>
      <w:r w:rsidRPr="00BB22B9">
        <w:t>manufacturer price mentioned in that paragraph is taken to be the amount that the approved ex</w:t>
      </w:r>
      <w:r w:rsidR="00AC0DDC">
        <w:noBreakHyphen/>
      </w:r>
      <w:r w:rsidRPr="00BB22B9">
        <w:t>manufacturer price would have been had the pricing quantity been the same as the pricing quantity on the day before the determination day.</w:t>
      </w:r>
    </w:p>
    <w:p w:rsidR="00EB56DA" w:rsidRPr="00BB22B9" w:rsidRDefault="00EB56DA" w:rsidP="00EB56DA">
      <w:pPr>
        <w:pStyle w:val="SubsectionHead"/>
      </w:pPr>
      <w:r w:rsidRPr="00BB22B9">
        <w:t>Apportioning if pricing quantity changes</w:t>
      </w:r>
    </w:p>
    <w:p w:rsidR="00EB56DA" w:rsidRPr="00BB22B9" w:rsidRDefault="00EB56DA" w:rsidP="00EB56DA">
      <w:pPr>
        <w:pStyle w:val="subsection"/>
      </w:pPr>
      <w:r w:rsidRPr="00BB22B9">
        <w:tab/>
        <w:t>(6)</w:t>
      </w:r>
      <w:r w:rsidRPr="00BB22B9">
        <w:tab/>
        <w:t xml:space="preserve">If the pricing quantity of the existing brand of the existing item on the day before the determination day is different from the pricing quantity of the existing brand of the existing item on the determination day, then, for the purposes of </w:t>
      </w:r>
      <w:r w:rsidR="0027360F" w:rsidRPr="00BB22B9">
        <w:t>subsections (</w:t>
      </w:r>
      <w:r w:rsidR="005D2C68" w:rsidRPr="00BB22B9">
        <w:t>5) and (5A)</w:t>
      </w:r>
      <w:r w:rsidRPr="00BB22B9">
        <w:t>, the approved ex</w:t>
      </w:r>
      <w:r w:rsidR="00AC0DDC">
        <w:noBreakHyphen/>
      </w:r>
      <w:r w:rsidRPr="00BB22B9">
        <w:t>manufacturer price of the existing brand of the existing item on the day before the determination day is taken to be the amount worked out as follows:</w:t>
      </w:r>
    </w:p>
    <w:p w:rsidR="00EB56DA" w:rsidRPr="00BB22B9" w:rsidRDefault="00322361" w:rsidP="00322361">
      <w:pPr>
        <w:pStyle w:val="subsection"/>
        <w:spacing w:before="120" w:after="120"/>
      </w:pPr>
      <w:r w:rsidRPr="00BB22B9">
        <w:lastRenderedPageBreak/>
        <w:tab/>
      </w:r>
      <w:r w:rsidRPr="00BB22B9">
        <w:tab/>
      </w:r>
      <w:r w:rsidR="00D562B0" w:rsidRPr="00BB22B9">
        <w:rPr>
          <w:noProof/>
        </w:rPr>
        <w:drawing>
          <wp:inline distT="0" distB="0" distL="0" distR="0" wp14:anchorId="7C1D5330" wp14:editId="0C0D4CE1">
            <wp:extent cx="895350" cy="504825"/>
            <wp:effectExtent l="0" t="0" r="0" b="0"/>
            <wp:docPr id="6" name="Picture 6" descr="Start formula start fraction AEMP1 over PQ1 end fraction times PQ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5350" cy="504825"/>
                    </a:xfrm>
                    <a:prstGeom prst="rect">
                      <a:avLst/>
                    </a:prstGeom>
                    <a:noFill/>
                    <a:ln>
                      <a:noFill/>
                    </a:ln>
                  </pic:spPr>
                </pic:pic>
              </a:graphicData>
            </a:graphic>
          </wp:inline>
        </w:drawing>
      </w:r>
    </w:p>
    <w:p w:rsidR="00EB56DA" w:rsidRPr="00BB22B9" w:rsidRDefault="00EB56DA" w:rsidP="00EB56DA">
      <w:pPr>
        <w:pStyle w:val="subsection2"/>
      </w:pPr>
      <w:r w:rsidRPr="00BB22B9">
        <w:t>where:</w:t>
      </w:r>
    </w:p>
    <w:p w:rsidR="00EB56DA" w:rsidRPr="00BB22B9" w:rsidRDefault="00EB56DA" w:rsidP="00EB56DA">
      <w:pPr>
        <w:pStyle w:val="Definition"/>
      </w:pPr>
      <w:r w:rsidRPr="00BB22B9">
        <w:rPr>
          <w:b/>
          <w:i/>
        </w:rPr>
        <w:t>AEMP1</w:t>
      </w:r>
      <w:r w:rsidRPr="00BB22B9">
        <w:t xml:space="preserve"> means the amount that was the approved ex</w:t>
      </w:r>
      <w:r w:rsidR="00AC0DDC">
        <w:noBreakHyphen/>
      </w:r>
      <w:r w:rsidRPr="00BB22B9">
        <w:t>manufacturer price of the existing brand of the existing item on the day before the determination day.</w:t>
      </w:r>
    </w:p>
    <w:p w:rsidR="00EB56DA" w:rsidRPr="00BB22B9" w:rsidRDefault="00EB56DA" w:rsidP="00EB56DA">
      <w:pPr>
        <w:pStyle w:val="Definition"/>
      </w:pPr>
      <w:r w:rsidRPr="00BB22B9">
        <w:rPr>
          <w:b/>
          <w:i/>
        </w:rPr>
        <w:t>PQ1</w:t>
      </w:r>
      <w:r w:rsidRPr="00BB22B9">
        <w:t xml:space="preserve"> means the pricing quantity of the existing brand of the existing item on the day before the determination day.</w:t>
      </w:r>
    </w:p>
    <w:p w:rsidR="00EB56DA" w:rsidRPr="00BB22B9" w:rsidRDefault="00EB56DA" w:rsidP="00EB56DA">
      <w:pPr>
        <w:pStyle w:val="Definition"/>
      </w:pPr>
      <w:r w:rsidRPr="00BB22B9">
        <w:rPr>
          <w:b/>
          <w:i/>
        </w:rPr>
        <w:t xml:space="preserve">PQ2 </w:t>
      </w:r>
      <w:r w:rsidRPr="00BB22B9">
        <w:t>means the pricing quantity of the existing brand of the existing item on the determination day.</w:t>
      </w:r>
    </w:p>
    <w:p w:rsidR="00235179" w:rsidRPr="00BB22B9" w:rsidRDefault="00235179" w:rsidP="00235179">
      <w:pPr>
        <w:pStyle w:val="SubsectionHead"/>
      </w:pPr>
      <w:r w:rsidRPr="00BB22B9">
        <w:t>Ministerial discretion not to apply, or to reduce, statutory price reduction</w:t>
      </w:r>
    </w:p>
    <w:p w:rsidR="00235179" w:rsidRPr="00BB22B9" w:rsidRDefault="00235179" w:rsidP="00235179">
      <w:pPr>
        <w:pStyle w:val="subsection"/>
      </w:pPr>
      <w:r w:rsidRPr="00BB22B9">
        <w:tab/>
        <w:t>(6A)</w:t>
      </w:r>
      <w:r w:rsidRPr="00BB22B9">
        <w:tab/>
        <w:t>The Minister may, by notifiable instrument, determine that:</w:t>
      </w:r>
    </w:p>
    <w:p w:rsidR="00235179" w:rsidRPr="00BB22B9" w:rsidRDefault="00235179" w:rsidP="00235179">
      <w:pPr>
        <w:pStyle w:val="paragraph"/>
      </w:pPr>
      <w:r w:rsidRPr="00BB22B9">
        <w:tab/>
        <w:t>(a)</w:t>
      </w:r>
      <w:r w:rsidRPr="00BB22B9">
        <w:tab/>
        <w:t>the agreed price of the new brand of the trigger item that comes into force on the determination day is to be equal to the approved ex</w:t>
      </w:r>
      <w:r w:rsidR="00AC0DDC">
        <w:noBreakHyphen/>
      </w:r>
      <w:r w:rsidRPr="00BB22B9">
        <w:t>manufacturer price, on the day before the determination day, of the existing brand of the existing item; or</w:t>
      </w:r>
    </w:p>
    <w:p w:rsidR="00235179" w:rsidRPr="00BB22B9" w:rsidRDefault="00235179" w:rsidP="00235179">
      <w:pPr>
        <w:pStyle w:val="paragraph"/>
      </w:pPr>
      <w:r w:rsidRPr="00BB22B9">
        <w:tab/>
        <w:t>(b)</w:t>
      </w:r>
      <w:r w:rsidRPr="00BB22B9">
        <w:tab/>
        <w:t>the agreed price of the new brand of the trigger item that comes into force on the determination day must not exceed the approved ex</w:t>
      </w:r>
      <w:r w:rsidR="00AC0DDC">
        <w:noBreakHyphen/>
      </w:r>
      <w:r w:rsidRPr="00BB22B9">
        <w:t xml:space="preserve">manufacturer price, on the day before the determination day, of the existing brand of the existing item, reduced by a lower percentage than would otherwise result from the operation of </w:t>
      </w:r>
      <w:r w:rsidR="0027360F" w:rsidRPr="00BB22B9">
        <w:t>subsection (</w:t>
      </w:r>
      <w:r w:rsidRPr="00BB22B9">
        <w:t>5) or (5A) in relation to the determination day.</w:t>
      </w:r>
    </w:p>
    <w:p w:rsidR="00235179" w:rsidRPr="00BB22B9" w:rsidRDefault="00235179" w:rsidP="00235179">
      <w:pPr>
        <w:pStyle w:val="subsection"/>
      </w:pPr>
      <w:r w:rsidRPr="00BB22B9">
        <w:lastRenderedPageBreak/>
        <w:tab/>
        <w:t>(6B)</w:t>
      </w:r>
      <w:r w:rsidRPr="00BB22B9">
        <w:tab/>
        <w:t xml:space="preserve">If the Minister makes a determination under </w:t>
      </w:r>
      <w:r w:rsidR="0027360F" w:rsidRPr="00BB22B9">
        <w:t>paragraph (</w:t>
      </w:r>
      <w:r w:rsidRPr="00BB22B9">
        <w:t xml:space="preserve">6A)(a), </w:t>
      </w:r>
      <w:r w:rsidR="0027360F" w:rsidRPr="00BB22B9">
        <w:t>subsections (</w:t>
      </w:r>
      <w:r w:rsidRPr="00BB22B9">
        <w:t>5) and (5A) are taken not to have applied to the trigger item.</w:t>
      </w:r>
    </w:p>
    <w:p w:rsidR="002673A3" w:rsidRPr="00BB22B9" w:rsidRDefault="002673A3" w:rsidP="002673A3">
      <w:pPr>
        <w:pStyle w:val="subsection"/>
      </w:pPr>
      <w:r w:rsidRPr="00BB22B9">
        <w:tab/>
        <w:t>(6C)</w:t>
      </w:r>
      <w:r w:rsidRPr="00BB22B9">
        <w:tab/>
        <w:t xml:space="preserve">In making a determination under </w:t>
      </w:r>
      <w:r w:rsidR="0027360F" w:rsidRPr="00BB22B9">
        <w:t>subsection (</w:t>
      </w:r>
      <w:r w:rsidRPr="00BB22B9">
        <w:t>6A):</w:t>
      </w:r>
    </w:p>
    <w:p w:rsidR="002673A3" w:rsidRPr="00BB22B9" w:rsidRDefault="002673A3" w:rsidP="002673A3">
      <w:pPr>
        <w:pStyle w:val="paragraph"/>
      </w:pPr>
      <w:r w:rsidRPr="00BB22B9">
        <w:tab/>
        <w:t>(a)</w:t>
      </w:r>
      <w:r w:rsidRPr="00BB22B9">
        <w:tab/>
        <w:t>the Minister must take into account what the agreed price of the new brand of the trigger item would otherwise be under this section in relation to the particular determination day if a determination were not made; and</w:t>
      </w:r>
    </w:p>
    <w:p w:rsidR="002673A3" w:rsidRPr="00BB22B9" w:rsidRDefault="002673A3" w:rsidP="002673A3">
      <w:pPr>
        <w:pStyle w:val="paragraph"/>
      </w:pPr>
      <w:r w:rsidRPr="00BB22B9">
        <w:tab/>
        <w:t>(b)</w:t>
      </w:r>
      <w:r w:rsidRPr="00BB22B9">
        <w:tab/>
        <w:t>the Minister may take into account any other matter that the Minister considers relevant.</w:t>
      </w:r>
    </w:p>
    <w:p w:rsidR="00057CE0" w:rsidRPr="00BB22B9" w:rsidRDefault="00057CE0" w:rsidP="00057CE0">
      <w:pPr>
        <w:pStyle w:val="SubsectionHead"/>
      </w:pPr>
      <w:r w:rsidRPr="00BB22B9">
        <w:t>Section does not limit Minister’s powers</w:t>
      </w:r>
    </w:p>
    <w:p w:rsidR="00057CE0" w:rsidRPr="00BB22B9" w:rsidRDefault="00057CE0" w:rsidP="00057CE0">
      <w:pPr>
        <w:pStyle w:val="subsection"/>
      </w:pPr>
      <w:r w:rsidRPr="00BB22B9">
        <w:tab/>
        <w:t>(7)</w:t>
      </w:r>
      <w:r w:rsidRPr="00BB22B9">
        <w:tab/>
        <w:t>This section does not limit the Minister’s powers, after the determination day, to make:</w:t>
      </w:r>
    </w:p>
    <w:p w:rsidR="00057CE0" w:rsidRPr="00BB22B9" w:rsidRDefault="00057CE0" w:rsidP="00057CE0">
      <w:pPr>
        <w:pStyle w:val="paragraph"/>
      </w:pPr>
      <w:r w:rsidRPr="00BB22B9">
        <w:tab/>
        <w:t>(a)</w:t>
      </w:r>
      <w:r w:rsidRPr="00BB22B9">
        <w:tab/>
        <w:t>further price agreements; or</w:t>
      </w:r>
    </w:p>
    <w:p w:rsidR="00057CE0" w:rsidRPr="00BB22B9" w:rsidRDefault="00057CE0" w:rsidP="00057CE0">
      <w:pPr>
        <w:pStyle w:val="paragraph"/>
      </w:pPr>
      <w:r w:rsidRPr="00BB22B9">
        <w:tab/>
        <w:t>(b)</w:t>
      </w:r>
      <w:r w:rsidRPr="00BB22B9">
        <w:tab/>
        <w:t>determinations under section</w:t>
      </w:r>
      <w:r w:rsidR="00C0727A" w:rsidRPr="00BB22B9">
        <w:t> </w:t>
      </w:r>
      <w:r w:rsidRPr="00BB22B9">
        <w:t>85B;</w:t>
      </w:r>
    </w:p>
    <w:p w:rsidR="00057CE0" w:rsidRPr="00BB22B9" w:rsidRDefault="00057CE0" w:rsidP="00057CE0">
      <w:pPr>
        <w:pStyle w:val="subsection2"/>
      </w:pPr>
      <w:r w:rsidRPr="00BB22B9">
        <w:t>for the new brand of the trigger item.</w:t>
      </w:r>
    </w:p>
    <w:p w:rsidR="00247A4E" w:rsidRPr="00BB22B9" w:rsidRDefault="00247A4E" w:rsidP="00247A4E">
      <w:pPr>
        <w:pStyle w:val="ActHead5"/>
      </w:pPr>
      <w:bookmarkStart w:id="150" w:name="_Toc179887802"/>
      <w:r w:rsidRPr="00AC0DDC">
        <w:rPr>
          <w:rStyle w:val="CharSectno"/>
          <w:rFonts w:eastAsiaTheme="minorHAnsi"/>
        </w:rPr>
        <w:t>99ACBA</w:t>
      </w:r>
      <w:r w:rsidRPr="00BB22B9">
        <w:t xml:space="preserve">  Ministerial determination—brand of pharmaceutical item that is not a combination item is not a new brand</w:t>
      </w:r>
      <w:bookmarkEnd w:id="150"/>
    </w:p>
    <w:p w:rsidR="00247A4E" w:rsidRPr="00BB22B9" w:rsidRDefault="00247A4E" w:rsidP="00247A4E">
      <w:pPr>
        <w:pStyle w:val="subsection"/>
      </w:pPr>
      <w:r w:rsidRPr="00BB22B9">
        <w:tab/>
        <w:t>(1)</w:t>
      </w:r>
      <w:r w:rsidRPr="00BB22B9">
        <w:tab/>
        <w:t>If:</w:t>
      </w:r>
    </w:p>
    <w:p w:rsidR="00247A4E" w:rsidRPr="00BB22B9" w:rsidRDefault="00247A4E" w:rsidP="00247A4E">
      <w:pPr>
        <w:pStyle w:val="paragraph"/>
      </w:pPr>
      <w:r w:rsidRPr="00BB22B9">
        <w:tab/>
        <w:t>(a)</w:t>
      </w:r>
      <w:r w:rsidRPr="00BB22B9">
        <w:tab/>
        <w:t xml:space="preserve">a brand of a pharmaceutical item (the </w:t>
      </w:r>
      <w:r w:rsidRPr="00BB22B9">
        <w:rPr>
          <w:b/>
          <w:i/>
        </w:rPr>
        <w:t>trigger item</w:t>
      </w:r>
      <w:r w:rsidRPr="00BB22B9">
        <w:t>) is not a combination item; and</w:t>
      </w:r>
    </w:p>
    <w:p w:rsidR="00247A4E" w:rsidRPr="00BB22B9" w:rsidRDefault="00247A4E" w:rsidP="00247A4E">
      <w:pPr>
        <w:pStyle w:val="paragraph"/>
      </w:pPr>
      <w:r w:rsidRPr="00BB22B9">
        <w:tab/>
        <w:t>(b)</w:t>
      </w:r>
      <w:r w:rsidRPr="00BB22B9">
        <w:tab/>
        <w:t>the brand of the trigger item:</w:t>
      </w:r>
    </w:p>
    <w:p w:rsidR="00247A4E" w:rsidRPr="00BB22B9" w:rsidRDefault="00247A4E" w:rsidP="00247A4E">
      <w:pPr>
        <w:pStyle w:val="paragraphsub"/>
      </w:pPr>
      <w:r w:rsidRPr="00BB22B9">
        <w:tab/>
        <w:t>(i)</w:t>
      </w:r>
      <w:r w:rsidRPr="00BB22B9">
        <w:tab/>
        <w:t>is not a listed brand of the trigger item; and</w:t>
      </w:r>
    </w:p>
    <w:p w:rsidR="00247A4E" w:rsidRPr="00BB22B9" w:rsidRDefault="00247A4E" w:rsidP="00247A4E">
      <w:pPr>
        <w:pStyle w:val="paragraphsub"/>
      </w:pPr>
      <w:r w:rsidRPr="00BB22B9">
        <w:tab/>
        <w:t>(ii)</w:t>
      </w:r>
      <w:r w:rsidRPr="00BB22B9">
        <w:tab/>
        <w:t>is a new presentation of an existing listed brand of a pharmaceutical item; and</w:t>
      </w:r>
    </w:p>
    <w:p w:rsidR="00247A4E" w:rsidRPr="00BB22B9" w:rsidRDefault="00247A4E" w:rsidP="00247A4E">
      <w:pPr>
        <w:pStyle w:val="paragraph"/>
      </w:pPr>
      <w:r w:rsidRPr="00BB22B9">
        <w:tab/>
        <w:t>(c)</w:t>
      </w:r>
      <w:r w:rsidRPr="00BB22B9">
        <w:tab/>
        <w:t>the Minister is satisfied that the determination day in relation to the brand of the trigger item is to be after the fifth anniversary, and before the tenth anniversary, of the drug in the pharmaceutical item being on F1;</w:t>
      </w:r>
    </w:p>
    <w:p w:rsidR="00247A4E" w:rsidRPr="00BB22B9" w:rsidRDefault="00247A4E" w:rsidP="00247A4E">
      <w:pPr>
        <w:pStyle w:val="subsection2"/>
      </w:pPr>
      <w:r w:rsidRPr="00BB22B9">
        <w:lastRenderedPageBreak/>
        <w:t xml:space="preserve">the Minister may determine, by notifiable instrument, that the brand of the trigger item is not a new brand for the purposes of </w:t>
      </w:r>
      <w:r w:rsidR="0027360F" w:rsidRPr="00BB22B9">
        <w:t>section 9</w:t>
      </w:r>
      <w:r w:rsidRPr="00BB22B9">
        <w:t>9ACB.</w:t>
      </w:r>
    </w:p>
    <w:p w:rsidR="00247A4E" w:rsidRPr="00BB22B9" w:rsidRDefault="00247A4E" w:rsidP="00247A4E">
      <w:pPr>
        <w:pStyle w:val="subsection"/>
      </w:pPr>
      <w:r w:rsidRPr="00BB22B9">
        <w:tab/>
        <w:t>(2)</w:t>
      </w:r>
      <w:r w:rsidRPr="00BB22B9">
        <w:tab/>
        <w:t>If the Minister makes a determination under this section in relation to the brand of the trigger item, it must be made before the determination day in relation to the brand of the trigger item.</w:t>
      </w:r>
    </w:p>
    <w:p w:rsidR="00247A4E" w:rsidRPr="00BB22B9" w:rsidRDefault="00247A4E" w:rsidP="00247A4E">
      <w:pPr>
        <w:pStyle w:val="subsection"/>
      </w:pPr>
      <w:r w:rsidRPr="00BB22B9">
        <w:tab/>
        <w:t>(3)</w:t>
      </w:r>
      <w:r w:rsidRPr="00BB22B9">
        <w:tab/>
        <w:t>In making a determination, the Minister may have regard to:</w:t>
      </w:r>
    </w:p>
    <w:p w:rsidR="00247A4E" w:rsidRPr="00BB22B9" w:rsidRDefault="00247A4E" w:rsidP="00247A4E">
      <w:pPr>
        <w:pStyle w:val="paragraph"/>
      </w:pPr>
      <w:r w:rsidRPr="00BB22B9">
        <w:tab/>
        <w:t>(a)</w:t>
      </w:r>
      <w:r w:rsidRPr="00BB22B9">
        <w:tab/>
        <w:t>any advice given by the Pharmaceutical Benefits Advisory Committee; and</w:t>
      </w:r>
    </w:p>
    <w:p w:rsidR="00247A4E" w:rsidRPr="00BB22B9" w:rsidRDefault="00247A4E" w:rsidP="00247A4E">
      <w:pPr>
        <w:pStyle w:val="paragraph"/>
      </w:pPr>
      <w:r w:rsidRPr="00BB22B9">
        <w:tab/>
        <w:t>(b)</w:t>
      </w:r>
      <w:r w:rsidRPr="00BB22B9">
        <w:tab/>
        <w:t>any information provided by the responsible person for the brand of the trigger item; and</w:t>
      </w:r>
    </w:p>
    <w:p w:rsidR="00247A4E" w:rsidRPr="00BB22B9" w:rsidRDefault="00247A4E" w:rsidP="00247A4E">
      <w:pPr>
        <w:pStyle w:val="paragraph"/>
      </w:pPr>
      <w:r w:rsidRPr="00BB22B9">
        <w:tab/>
        <w:t>(c)</w:t>
      </w:r>
      <w:r w:rsidRPr="00BB22B9">
        <w:tab/>
        <w:t>any other matter that the Minister considers relevant.</w:t>
      </w:r>
    </w:p>
    <w:p w:rsidR="00247A4E" w:rsidRPr="00BB22B9" w:rsidRDefault="00247A4E" w:rsidP="00247A4E">
      <w:pPr>
        <w:pStyle w:val="subsection"/>
      </w:pPr>
      <w:r w:rsidRPr="00BB22B9">
        <w:tab/>
        <w:t>(4)</w:t>
      </w:r>
      <w:r w:rsidRPr="00BB22B9">
        <w:tab/>
        <w:t>A determination made under this section ceases to have effect on whichever is the earliest of the following:</w:t>
      </w:r>
    </w:p>
    <w:p w:rsidR="00247A4E" w:rsidRPr="00BB22B9" w:rsidRDefault="00247A4E" w:rsidP="00247A4E">
      <w:pPr>
        <w:pStyle w:val="paragraph"/>
      </w:pPr>
      <w:r w:rsidRPr="00BB22B9">
        <w:tab/>
        <w:t>(a)</w:t>
      </w:r>
      <w:r w:rsidRPr="00BB22B9">
        <w:tab/>
        <w:t>the day that another brand of the pharmaceutical item becomes a listed brand;</w:t>
      </w:r>
    </w:p>
    <w:p w:rsidR="00247A4E" w:rsidRPr="00BB22B9" w:rsidRDefault="00247A4E" w:rsidP="00247A4E">
      <w:pPr>
        <w:pStyle w:val="paragraph"/>
      </w:pPr>
      <w:r w:rsidRPr="00BB22B9">
        <w:tab/>
        <w:t>(b)</w:t>
      </w:r>
      <w:r w:rsidRPr="00BB22B9">
        <w:tab/>
        <w:t>the day that the drug in the pharmaceutical item does not satisfy all of the criteria for F1;</w:t>
      </w:r>
    </w:p>
    <w:p w:rsidR="00247A4E" w:rsidRPr="00BB22B9" w:rsidRDefault="00247A4E" w:rsidP="00247A4E">
      <w:pPr>
        <w:pStyle w:val="paragraph"/>
      </w:pPr>
      <w:r w:rsidRPr="00BB22B9">
        <w:tab/>
        <w:t>(c)</w:t>
      </w:r>
      <w:r w:rsidRPr="00BB22B9">
        <w:tab/>
        <w:t>the tenth anniversary of the drug in the pharmaceutical item being on F1.</w:t>
      </w:r>
    </w:p>
    <w:p w:rsidR="00247A4E" w:rsidRPr="00BB22B9" w:rsidRDefault="00247A4E" w:rsidP="00247A4E">
      <w:pPr>
        <w:pStyle w:val="subsection"/>
      </w:pPr>
      <w:r w:rsidRPr="00BB22B9">
        <w:tab/>
        <w:t>(5)</w:t>
      </w:r>
      <w:r w:rsidRPr="00BB22B9">
        <w:tab/>
        <w:t>In this section:</w:t>
      </w:r>
    </w:p>
    <w:p w:rsidR="00247A4E" w:rsidRPr="00BB22B9" w:rsidRDefault="00247A4E" w:rsidP="00247A4E">
      <w:pPr>
        <w:pStyle w:val="Definition"/>
      </w:pPr>
      <w:r w:rsidRPr="00BB22B9">
        <w:rPr>
          <w:b/>
          <w:i/>
        </w:rPr>
        <w:t>determination day</w:t>
      </w:r>
      <w:r w:rsidRPr="00BB22B9">
        <w:t xml:space="preserve"> has the same meaning as in paragraph</w:t>
      </w:r>
      <w:r w:rsidR="00C0727A" w:rsidRPr="00BB22B9">
        <w:t> </w:t>
      </w:r>
      <w:r w:rsidRPr="00BB22B9">
        <w:t>99ACB(1)(a).</w:t>
      </w:r>
    </w:p>
    <w:p w:rsidR="00057CE0" w:rsidRPr="00BB22B9" w:rsidRDefault="00057CE0" w:rsidP="00057CE0">
      <w:pPr>
        <w:pStyle w:val="ActHead4"/>
      </w:pPr>
      <w:bookmarkStart w:id="151" w:name="_Toc179887803"/>
      <w:r w:rsidRPr="00AC0DDC">
        <w:rPr>
          <w:rStyle w:val="CharSubdNo"/>
        </w:rPr>
        <w:lastRenderedPageBreak/>
        <w:t>Subdivision C</w:t>
      </w:r>
      <w:r w:rsidRPr="00BB22B9">
        <w:t>—</w:t>
      </w:r>
      <w:r w:rsidRPr="00AC0DDC">
        <w:rPr>
          <w:rStyle w:val="CharSubdText"/>
        </w:rPr>
        <w:t>Price reductions for combination items</w:t>
      </w:r>
      <w:bookmarkEnd w:id="151"/>
    </w:p>
    <w:p w:rsidR="00057CE0" w:rsidRPr="00BB22B9" w:rsidRDefault="00057CE0" w:rsidP="00057CE0">
      <w:pPr>
        <w:pStyle w:val="ActHead5"/>
      </w:pPr>
      <w:bookmarkStart w:id="152" w:name="_Toc179887804"/>
      <w:r w:rsidRPr="00AC0DDC">
        <w:rPr>
          <w:rStyle w:val="CharSectno"/>
        </w:rPr>
        <w:t>99ACC</w:t>
      </w:r>
      <w:r w:rsidRPr="00BB22B9">
        <w:t xml:space="preserve">  Price reductions for single brands of combination items</w:t>
      </w:r>
      <w:bookmarkEnd w:id="152"/>
    </w:p>
    <w:p w:rsidR="00057CE0" w:rsidRPr="00BB22B9" w:rsidRDefault="00057CE0" w:rsidP="00057CE0">
      <w:pPr>
        <w:pStyle w:val="SubsectionHead"/>
      </w:pPr>
      <w:r w:rsidRPr="00BB22B9">
        <w:t>When section applies</w:t>
      </w:r>
    </w:p>
    <w:p w:rsidR="00057CE0" w:rsidRPr="00BB22B9" w:rsidRDefault="00057CE0" w:rsidP="00057CE0">
      <w:pPr>
        <w:pStyle w:val="subsection"/>
      </w:pPr>
      <w:r w:rsidRPr="00BB22B9">
        <w:tab/>
        <w:t>(1)</w:t>
      </w:r>
      <w:r w:rsidRPr="00BB22B9">
        <w:tab/>
        <w:t>This section applies if:</w:t>
      </w:r>
    </w:p>
    <w:p w:rsidR="00057CE0" w:rsidRPr="00BB22B9" w:rsidRDefault="00057CE0" w:rsidP="00057CE0">
      <w:pPr>
        <w:pStyle w:val="paragraph"/>
      </w:pPr>
      <w:r w:rsidRPr="00BB22B9">
        <w:tab/>
        <w:t>(a)</w:t>
      </w:r>
      <w:r w:rsidRPr="00BB22B9">
        <w:tab/>
        <w:t>subsection</w:t>
      </w:r>
      <w:r w:rsidR="00C0727A" w:rsidRPr="00BB22B9">
        <w:t> </w:t>
      </w:r>
      <w:r w:rsidRPr="00BB22B9">
        <w:t>85AB(5) applies to the drug in a combination item; and</w:t>
      </w:r>
    </w:p>
    <w:p w:rsidR="00057CE0" w:rsidRPr="00BB22B9" w:rsidRDefault="00057CE0" w:rsidP="00057CE0">
      <w:pPr>
        <w:pStyle w:val="paragraph"/>
      </w:pPr>
      <w:r w:rsidRPr="00BB22B9">
        <w:tab/>
        <w:t>(b)</w:t>
      </w:r>
      <w:r w:rsidRPr="00BB22B9">
        <w:tab/>
        <w:t xml:space="preserve">there is only one listed brand (the </w:t>
      </w:r>
      <w:r w:rsidRPr="00BB22B9">
        <w:rPr>
          <w:b/>
          <w:i/>
        </w:rPr>
        <w:t>single brand</w:t>
      </w:r>
      <w:r w:rsidRPr="00BB22B9">
        <w:t>) of the combination item; and</w:t>
      </w:r>
    </w:p>
    <w:p w:rsidR="00057CE0" w:rsidRPr="00BB22B9" w:rsidRDefault="00057CE0" w:rsidP="00057CE0">
      <w:pPr>
        <w:pStyle w:val="paragraph"/>
      </w:pPr>
      <w:r w:rsidRPr="00BB22B9">
        <w:tab/>
        <w:t>(c)</w:t>
      </w:r>
      <w:r w:rsidRPr="00BB22B9">
        <w:tab/>
      </w:r>
      <w:r w:rsidR="00235179" w:rsidRPr="00BB22B9">
        <w:t>there is an approved ex</w:t>
      </w:r>
      <w:r w:rsidR="00AC0DDC">
        <w:noBreakHyphen/>
      </w:r>
      <w:r w:rsidR="00235179" w:rsidRPr="00BB22B9">
        <w:t>manufacturer price</w:t>
      </w:r>
      <w:r w:rsidRPr="00BB22B9">
        <w:t xml:space="preserve"> for the single brand of the combination item; and</w:t>
      </w:r>
    </w:p>
    <w:p w:rsidR="00057CE0" w:rsidRPr="00BB22B9" w:rsidRDefault="00057CE0" w:rsidP="00057CE0">
      <w:pPr>
        <w:pStyle w:val="paragraph"/>
      </w:pPr>
      <w:r w:rsidRPr="00BB22B9">
        <w:tab/>
        <w:t>(d)</w:t>
      </w:r>
      <w:r w:rsidRPr="00BB22B9">
        <w:tab/>
      </w:r>
      <w:r w:rsidR="00235179" w:rsidRPr="00BB22B9">
        <w:t>any of the following apply:</w:t>
      </w:r>
    </w:p>
    <w:p w:rsidR="00057CE0" w:rsidRPr="00BB22B9" w:rsidRDefault="00057CE0" w:rsidP="00057CE0">
      <w:pPr>
        <w:pStyle w:val="paragraphsub"/>
      </w:pPr>
      <w:r w:rsidRPr="00BB22B9">
        <w:tab/>
        <w:t>(i)</w:t>
      </w:r>
      <w:r w:rsidRPr="00BB22B9">
        <w:tab/>
        <w:t xml:space="preserve">if the drug in the combination item contains only one listed component drug—that listed component drug becomes subject to a statutory price reduction on a day (the </w:t>
      </w:r>
      <w:r w:rsidRPr="00BB22B9">
        <w:rPr>
          <w:b/>
          <w:i/>
        </w:rPr>
        <w:t>reduction day</w:t>
      </w:r>
      <w:r w:rsidRPr="00BB22B9">
        <w:t>); or</w:t>
      </w:r>
    </w:p>
    <w:p w:rsidR="00057CE0" w:rsidRPr="00BB22B9" w:rsidRDefault="00057CE0" w:rsidP="00057CE0">
      <w:pPr>
        <w:pStyle w:val="paragraphsub"/>
      </w:pPr>
      <w:r w:rsidRPr="00BB22B9">
        <w:tab/>
        <w:t>(ii)</w:t>
      </w:r>
      <w:r w:rsidRPr="00BB22B9">
        <w:tab/>
        <w:t xml:space="preserve">if the drug in the combination item contains 2 or more listed component drugs—one of the listed component drugs becomes subject to a statutory price reduction on a day (the </w:t>
      </w:r>
      <w:r w:rsidRPr="00BB22B9">
        <w:rPr>
          <w:b/>
          <w:i/>
        </w:rPr>
        <w:t>reduction day</w:t>
      </w:r>
      <w:r w:rsidRPr="00BB22B9">
        <w:t>); or</w:t>
      </w:r>
    </w:p>
    <w:p w:rsidR="00057CE0" w:rsidRPr="00BB22B9" w:rsidRDefault="00057CE0" w:rsidP="00057CE0">
      <w:pPr>
        <w:pStyle w:val="paragraphsub"/>
      </w:pPr>
      <w:r w:rsidRPr="00BB22B9">
        <w:tab/>
        <w:t>(iii)</w:t>
      </w:r>
      <w:r w:rsidRPr="00BB22B9">
        <w:tab/>
        <w:t xml:space="preserve">if the drug in the combination item contains 2 or more listed component drugs—2 or more of the listed component drugs become subject to a statutory price reduction on the same day (the </w:t>
      </w:r>
      <w:r w:rsidRPr="00BB22B9">
        <w:rPr>
          <w:b/>
          <w:i/>
        </w:rPr>
        <w:t>reduction day</w:t>
      </w:r>
      <w:r w:rsidRPr="00BB22B9">
        <w:t>); and</w:t>
      </w:r>
    </w:p>
    <w:p w:rsidR="00057CE0" w:rsidRPr="00BB22B9" w:rsidRDefault="00057CE0" w:rsidP="00057CE0">
      <w:pPr>
        <w:pStyle w:val="paragraph"/>
      </w:pPr>
      <w:r w:rsidRPr="00BB22B9">
        <w:tab/>
        <w:t>(e)</w:t>
      </w:r>
      <w:r w:rsidRPr="00BB22B9">
        <w:tab/>
        <w:t>on the reduction day, or on the day before that day, no listed brand of another combination item that has a drug that contains the same component drugs as the combination item:</w:t>
      </w:r>
    </w:p>
    <w:p w:rsidR="00057CE0" w:rsidRPr="00BB22B9" w:rsidRDefault="00057CE0" w:rsidP="00057CE0">
      <w:pPr>
        <w:pStyle w:val="paragraphsub"/>
      </w:pPr>
      <w:r w:rsidRPr="00BB22B9">
        <w:tab/>
        <w:t>(i)</w:t>
      </w:r>
      <w:r w:rsidRPr="00BB22B9">
        <w:tab/>
        <w:t>is bioequivalent or biosimilar to the single brand of the combination item; and</w:t>
      </w:r>
    </w:p>
    <w:p w:rsidR="00057CE0" w:rsidRPr="00BB22B9" w:rsidRDefault="00057CE0" w:rsidP="00057CE0">
      <w:pPr>
        <w:pStyle w:val="paragraphsub"/>
      </w:pPr>
      <w:r w:rsidRPr="00BB22B9">
        <w:tab/>
        <w:t>(ii)</w:t>
      </w:r>
      <w:r w:rsidRPr="00BB22B9">
        <w:tab/>
        <w:t>has the same manner of administration as the single brand of the combination item.</w:t>
      </w:r>
    </w:p>
    <w:p w:rsidR="00463EC8" w:rsidRPr="00BB22B9" w:rsidRDefault="00463EC8" w:rsidP="00463EC8">
      <w:pPr>
        <w:pStyle w:val="SubsectionHead"/>
      </w:pPr>
      <w:r w:rsidRPr="00BB22B9">
        <w:lastRenderedPageBreak/>
        <w:t>Price reduction</w:t>
      </w:r>
    </w:p>
    <w:p w:rsidR="00463EC8" w:rsidRPr="00BB22B9" w:rsidRDefault="00463EC8" w:rsidP="00463EC8">
      <w:pPr>
        <w:pStyle w:val="subsection"/>
      </w:pPr>
      <w:r w:rsidRPr="00BB22B9">
        <w:tab/>
        <w:t>(2)</w:t>
      </w:r>
      <w:r w:rsidRPr="00BB22B9">
        <w:tab/>
      </w:r>
      <w:bookmarkStart w:id="153" w:name="_Hlk78981279"/>
      <w:r w:rsidRPr="00BB22B9">
        <w:t xml:space="preserve">Subject to </w:t>
      </w:r>
      <w:r w:rsidR="0027360F" w:rsidRPr="00BB22B9">
        <w:t>subsections (</w:t>
      </w:r>
      <w:r w:rsidRPr="00BB22B9">
        <w:t>5A), (5C) and (5E), on the reduction day, the approved ex</w:t>
      </w:r>
      <w:r w:rsidR="00AC0DDC">
        <w:noBreakHyphen/>
      </w:r>
      <w:r w:rsidRPr="00BB22B9">
        <w:t xml:space="preserve">manufacturer price of the single brand of the combination item is taken to be reduced in accordance with a method </w:t>
      </w:r>
      <w:bookmarkEnd w:id="153"/>
      <w:r w:rsidRPr="00BB22B9">
        <w:t>prescribed by the regulations.</w:t>
      </w:r>
    </w:p>
    <w:p w:rsidR="00463EC8" w:rsidRPr="00BB22B9" w:rsidRDefault="00463EC8" w:rsidP="00463EC8">
      <w:pPr>
        <w:pStyle w:val="subsection"/>
      </w:pPr>
      <w:r w:rsidRPr="00BB22B9">
        <w:tab/>
        <w:t>(3)</w:t>
      </w:r>
      <w:r w:rsidRPr="00BB22B9">
        <w:tab/>
        <w:t>Different methods may be prescribed by the regulations for different classes of combination items.</w:t>
      </w:r>
    </w:p>
    <w:p w:rsidR="00463EC8" w:rsidRPr="00BB22B9" w:rsidRDefault="00463EC8" w:rsidP="00463EC8">
      <w:pPr>
        <w:pStyle w:val="subsection"/>
      </w:pPr>
      <w:r w:rsidRPr="00BB22B9">
        <w:tab/>
        <w:t>(4)</w:t>
      </w:r>
      <w:r w:rsidRPr="00BB22B9">
        <w:tab/>
        <w:t xml:space="preserve">Subsection (3) does not limit subsection 33(3A) of the </w:t>
      </w:r>
      <w:r w:rsidRPr="00BB22B9">
        <w:rPr>
          <w:i/>
        </w:rPr>
        <w:t>Acts Interpretation Act 1901</w:t>
      </w:r>
      <w:r w:rsidRPr="00BB22B9">
        <w:t>.</w:t>
      </w:r>
    </w:p>
    <w:p w:rsidR="00463EC8" w:rsidRPr="00BB22B9" w:rsidRDefault="00463EC8" w:rsidP="00463EC8">
      <w:pPr>
        <w:pStyle w:val="subsection"/>
      </w:pPr>
      <w:r w:rsidRPr="00BB22B9">
        <w:tab/>
        <w:t>(5)</w:t>
      </w:r>
      <w:r w:rsidRPr="00BB22B9">
        <w:tab/>
        <w:t xml:space="preserve">Subject to </w:t>
      </w:r>
      <w:r w:rsidR="0027360F" w:rsidRPr="00BB22B9">
        <w:t>subsections (</w:t>
      </w:r>
      <w:r w:rsidRPr="00BB22B9">
        <w:t>5A) and (5C), if the approved ex</w:t>
      </w:r>
      <w:r w:rsidR="00AC0DDC">
        <w:noBreakHyphen/>
      </w:r>
      <w:r w:rsidRPr="00BB22B9">
        <w:t xml:space="preserve">manufacturer price of the single brand of the combination item is reduced under </w:t>
      </w:r>
      <w:r w:rsidR="0027360F" w:rsidRPr="00BB22B9">
        <w:t>subsection (</w:t>
      </w:r>
      <w:r w:rsidRPr="00BB22B9">
        <w:t>2), then, on the reduction day, the claimed price (if any) of the single brand of the combination item is taken to be reduced by a percentage equal to the percentage by which the approved ex</w:t>
      </w:r>
      <w:r w:rsidR="00AC0DDC">
        <w:noBreakHyphen/>
      </w:r>
      <w:r w:rsidRPr="00BB22B9">
        <w:t xml:space="preserve">manufacturer price of the single brand of the combination item is reduced under </w:t>
      </w:r>
      <w:r w:rsidR="0027360F" w:rsidRPr="00BB22B9">
        <w:t>subsection (</w:t>
      </w:r>
      <w:r w:rsidRPr="00BB22B9">
        <w:t>2).</w:t>
      </w:r>
    </w:p>
    <w:p w:rsidR="00463EC8" w:rsidRPr="00BB22B9" w:rsidRDefault="00463EC8" w:rsidP="00463EC8">
      <w:pPr>
        <w:pStyle w:val="SubsectionHead"/>
      </w:pPr>
      <w:r w:rsidRPr="00BB22B9">
        <w:t>Reduction cap</w:t>
      </w:r>
    </w:p>
    <w:p w:rsidR="00463EC8" w:rsidRPr="00BB22B9" w:rsidRDefault="00463EC8" w:rsidP="00463EC8">
      <w:pPr>
        <w:pStyle w:val="subsection"/>
      </w:pPr>
      <w:r w:rsidRPr="00BB22B9">
        <w:tab/>
        <w:t>(5A)</w:t>
      </w:r>
      <w:r w:rsidRPr="00BB22B9">
        <w:tab/>
        <w:t>If:</w:t>
      </w:r>
    </w:p>
    <w:p w:rsidR="00463EC8" w:rsidRPr="00BB22B9" w:rsidRDefault="00463EC8" w:rsidP="00463EC8">
      <w:pPr>
        <w:pStyle w:val="paragraph"/>
      </w:pPr>
      <w:r w:rsidRPr="00BB22B9">
        <w:tab/>
        <w:t>(a)</w:t>
      </w:r>
      <w:r w:rsidRPr="00BB22B9">
        <w:tab/>
        <w:t>the approved ex</w:t>
      </w:r>
      <w:r w:rsidR="00AC0DDC">
        <w:noBreakHyphen/>
      </w:r>
      <w:r w:rsidRPr="00BB22B9">
        <w:t xml:space="preserve">manufacturer price of the single brand of the combination item is to be reduced under </w:t>
      </w:r>
      <w:r w:rsidR="0027360F" w:rsidRPr="00BB22B9">
        <w:t>subsection (</w:t>
      </w:r>
      <w:r w:rsidRPr="00BB22B9">
        <w:t>2); and</w:t>
      </w:r>
    </w:p>
    <w:p w:rsidR="00463EC8" w:rsidRPr="00BB22B9" w:rsidRDefault="00463EC8" w:rsidP="00463EC8">
      <w:pPr>
        <w:pStyle w:val="paragraph"/>
      </w:pPr>
      <w:r w:rsidRPr="00BB22B9">
        <w:tab/>
        <w:t>(b)</w:t>
      </w:r>
      <w:r w:rsidRPr="00BB22B9">
        <w:tab/>
        <w:t>apart from this subsection, the reduced approved ex</w:t>
      </w:r>
      <w:r w:rsidR="00AC0DDC">
        <w:noBreakHyphen/>
      </w:r>
      <w:r w:rsidRPr="00BB22B9">
        <w:t xml:space="preserve">manufacturer price would be less than the amount (the </w:t>
      </w:r>
      <w:r w:rsidRPr="00BB22B9">
        <w:rPr>
          <w:b/>
          <w:i/>
        </w:rPr>
        <w:t>capped price</w:t>
      </w:r>
      <w:r w:rsidRPr="00BB22B9">
        <w:t>) equal to:</w:t>
      </w:r>
    </w:p>
    <w:p w:rsidR="00463EC8" w:rsidRPr="00BB22B9" w:rsidRDefault="00463EC8" w:rsidP="00463EC8">
      <w:pPr>
        <w:pStyle w:val="paragraphsub"/>
      </w:pPr>
      <w:r w:rsidRPr="00BB22B9">
        <w:tab/>
        <w:t>(i)</w:t>
      </w:r>
      <w:r w:rsidRPr="00BB22B9">
        <w:tab/>
        <w:t>40% of the approved ex</w:t>
      </w:r>
      <w:r w:rsidR="00AC0DDC">
        <w:noBreakHyphen/>
      </w:r>
      <w:r w:rsidRPr="00BB22B9">
        <w:t xml:space="preserve">manufacturer price of a listed brand of the combination item on </w:t>
      </w:r>
      <w:r w:rsidR="00AB3F5D">
        <w:t>1 January</w:t>
      </w:r>
      <w:r w:rsidRPr="00BB22B9">
        <w:t xml:space="preserve"> 2016; or</w:t>
      </w:r>
    </w:p>
    <w:p w:rsidR="00463EC8" w:rsidRPr="00BB22B9" w:rsidRDefault="00463EC8" w:rsidP="00463EC8">
      <w:pPr>
        <w:pStyle w:val="paragraphsub"/>
      </w:pPr>
      <w:r w:rsidRPr="00BB22B9">
        <w:tab/>
        <w:t>(ii)</w:t>
      </w:r>
      <w:r w:rsidRPr="00BB22B9">
        <w:tab/>
        <w:t>if sub</w:t>
      </w:r>
      <w:r w:rsidR="0027360F" w:rsidRPr="00BB22B9">
        <w:t>paragraph (</w:t>
      </w:r>
      <w:r w:rsidRPr="00BB22B9">
        <w:t>i) does not apply—40% of the original approved ex</w:t>
      </w:r>
      <w:r w:rsidR="00AC0DDC">
        <w:noBreakHyphen/>
      </w:r>
      <w:r w:rsidRPr="00BB22B9">
        <w:t>manufacturer price of the first listed brand of the combination item;</w:t>
      </w:r>
    </w:p>
    <w:p w:rsidR="00463EC8" w:rsidRPr="00BB22B9" w:rsidRDefault="00463EC8" w:rsidP="00463EC8">
      <w:pPr>
        <w:pStyle w:val="subsection2"/>
      </w:pPr>
      <w:r w:rsidRPr="00BB22B9">
        <w:lastRenderedPageBreak/>
        <w:t>the approved ex</w:t>
      </w:r>
      <w:r w:rsidR="00AC0DDC">
        <w:noBreakHyphen/>
      </w:r>
      <w:r w:rsidRPr="00BB22B9">
        <w:t xml:space="preserve">manufacturer price of the single brand of the combination item is taken to be reduced under </w:t>
      </w:r>
      <w:r w:rsidR="0027360F" w:rsidRPr="00BB22B9">
        <w:t>subsection (</w:t>
      </w:r>
      <w:r w:rsidRPr="00BB22B9">
        <w:t>2) to an amount equal to the capped price.</w:t>
      </w:r>
    </w:p>
    <w:p w:rsidR="00463EC8" w:rsidRPr="00BB22B9" w:rsidRDefault="00463EC8" w:rsidP="00463EC8">
      <w:pPr>
        <w:pStyle w:val="subsection"/>
      </w:pPr>
      <w:r w:rsidRPr="00BB22B9">
        <w:tab/>
        <w:t>(5B)</w:t>
      </w:r>
      <w:r w:rsidRPr="00BB22B9">
        <w:tab/>
        <w:t>If the approved ex</w:t>
      </w:r>
      <w:r w:rsidR="00AC0DDC">
        <w:noBreakHyphen/>
      </w:r>
      <w:r w:rsidRPr="00BB22B9">
        <w:t>manufacturer price mentioned in sub</w:t>
      </w:r>
      <w:r w:rsidR="0027360F" w:rsidRPr="00BB22B9">
        <w:t>paragraph (</w:t>
      </w:r>
      <w:r w:rsidRPr="00BB22B9">
        <w:t>5A)(b)(i) or (ii) is by reference to a different pricing quantity than the pricing quantity on the reduction day, the approved ex</w:t>
      </w:r>
      <w:r w:rsidR="00AC0DDC">
        <w:noBreakHyphen/>
      </w:r>
      <w:r w:rsidRPr="00BB22B9">
        <w:t>manufacturer price mentioned in that subparagraph is taken to be the amount that the approved ex</w:t>
      </w:r>
      <w:r w:rsidR="00AC0DDC">
        <w:noBreakHyphen/>
      </w:r>
      <w:r w:rsidRPr="00BB22B9">
        <w:t>manufacturer price would have been had the pricing quantity been the same as the pricing quantity on the reduction day.</w:t>
      </w:r>
    </w:p>
    <w:p w:rsidR="00463EC8" w:rsidRPr="00BB22B9" w:rsidRDefault="00463EC8" w:rsidP="00463EC8">
      <w:pPr>
        <w:pStyle w:val="SubsectionHead"/>
      </w:pPr>
      <w:r w:rsidRPr="00BB22B9">
        <w:t>Ministerial discretion not to apply, or to reduce, statutory price reduction</w:t>
      </w:r>
    </w:p>
    <w:p w:rsidR="00463EC8" w:rsidRPr="00BB22B9" w:rsidRDefault="00463EC8" w:rsidP="00463EC8">
      <w:pPr>
        <w:pStyle w:val="subsection"/>
      </w:pPr>
      <w:r w:rsidRPr="00BB22B9">
        <w:tab/>
        <w:t>(5C)</w:t>
      </w:r>
      <w:r w:rsidRPr="00BB22B9">
        <w:tab/>
        <w:t>In relation to the single brand of the combination item, the Minister may, by notifiable instrument, determine that:</w:t>
      </w:r>
    </w:p>
    <w:p w:rsidR="00463EC8" w:rsidRPr="00BB22B9" w:rsidRDefault="00463EC8" w:rsidP="00463EC8">
      <w:pPr>
        <w:pStyle w:val="paragraph"/>
      </w:pPr>
      <w:r w:rsidRPr="00BB22B9">
        <w:tab/>
        <w:t>(a)</w:t>
      </w:r>
      <w:r w:rsidRPr="00BB22B9">
        <w:tab/>
        <w:t>the approved ex</w:t>
      </w:r>
      <w:r w:rsidR="00AC0DDC">
        <w:noBreakHyphen/>
      </w:r>
      <w:r w:rsidRPr="00BB22B9">
        <w:t xml:space="preserve">manufacturer price, and (if applicable) the claimed price, is not to be reduced under </w:t>
      </w:r>
      <w:r w:rsidR="0027360F" w:rsidRPr="00BB22B9">
        <w:t>subsection (</w:t>
      </w:r>
      <w:r w:rsidRPr="00BB22B9">
        <w:t>2) or (5), as the case requires, in relation to a particular reduction day; or</w:t>
      </w:r>
    </w:p>
    <w:p w:rsidR="00463EC8" w:rsidRPr="00BB22B9" w:rsidRDefault="00463EC8" w:rsidP="00463EC8">
      <w:pPr>
        <w:pStyle w:val="paragraph"/>
      </w:pPr>
      <w:r w:rsidRPr="00BB22B9">
        <w:tab/>
        <w:t>(b)</w:t>
      </w:r>
      <w:r w:rsidRPr="00BB22B9">
        <w:tab/>
        <w:t>the approved ex</w:t>
      </w:r>
      <w:r w:rsidR="00AC0DDC">
        <w:noBreakHyphen/>
      </w:r>
      <w:r w:rsidRPr="00BB22B9">
        <w:t xml:space="preserve">manufacturer price, and (if applicable) the claimed price, is to be reduced by a lower percentage than would otherwise apply under </w:t>
      </w:r>
      <w:r w:rsidR="0027360F" w:rsidRPr="00BB22B9">
        <w:t>subsection (</w:t>
      </w:r>
      <w:r w:rsidRPr="00BB22B9">
        <w:t>2) or (5), as the case requires, in relation to a particular reduction day.</w:t>
      </w:r>
    </w:p>
    <w:p w:rsidR="00463EC8" w:rsidRPr="00BB22B9" w:rsidRDefault="00463EC8" w:rsidP="00463EC8">
      <w:pPr>
        <w:pStyle w:val="subsection"/>
      </w:pPr>
      <w:r w:rsidRPr="00BB22B9">
        <w:tab/>
        <w:t>(5D)</w:t>
      </w:r>
      <w:r w:rsidRPr="00BB22B9">
        <w:tab/>
        <w:t xml:space="preserve">In making a determination under </w:t>
      </w:r>
      <w:r w:rsidR="0027360F" w:rsidRPr="00BB22B9">
        <w:t>subsection (</w:t>
      </w:r>
      <w:r w:rsidRPr="00BB22B9">
        <w:t>5C):</w:t>
      </w:r>
    </w:p>
    <w:p w:rsidR="00463EC8" w:rsidRPr="00BB22B9" w:rsidRDefault="00463EC8" w:rsidP="00463EC8">
      <w:pPr>
        <w:pStyle w:val="paragraph"/>
      </w:pPr>
      <w:r w:rsidRPr="00BB22B9">
        <w:tab/>
        <w:t>(a)</w:t>
      </w:r>
      <w:r w:rsidRPr="00BB22B9">
        <w:tab/>
        <w:t>the Minister must take into account what the approved ex</w:t>
      </w:r>
      <w:r w:rsidR="00AC0DDC">
        <w:noBreakHyphen/>
      </w:r>
      <w:r w:rsidRPr="00BB22B9">
        <w:t>manufacturer price, and (if applicable) the claimed price, of the single brand of the combination item would otherwise be under this section in relation to the particular reduction day if a determination were not made; and</w:t>
      </w:r>
    </w:p>
    <w:p w:rsidR="00463EC8" w:rsidRPr="00BB22B9" w:rsidRDefault="00463EC8" w:rsidP="00463EC8">
      <w:pPr>
        <w:pStyle w:val="paragraph"/>
      </w:pPr>
      <w:r w:rsidRPr="00BB22B9">
        <w:tab/>
        <w:t>(b)</w:t>
      </w:r>
      <w:r w:rsidRPr="00BB22B9">
        <w:tab/>
        <w:t>the Minister may take into account:</w:t>
      </w:r>
    </w:p>
    <w:p w:rsidR="00463EC8" w:rsidRPr="00BB22B9" w:rsidRDefault="00463EC8" w:rsidP="00463EC8">
      <w:pPr>
        <w:pStyle w:val="paragraphsub"/>
      </w:pPr>
      <w:r w:rsidRPr="00BB22B9">
        <w:lastRenderedPageBreak/>
        <w:tab/>
        <w:t>(i)</w:t>
      </w:r>
      <w:r w:rsidRPr="00BB22B9">
        <w:tab/>
        <w:t>any advice given to the Minister under sub</w:t>
      </w:r>
      <w:r w:rsidR="00AC0DDC">
        <w:t>section 1</w:t>
      </w:r>
      <w:r w:rsidRPr="00BB22B9">
        <w:t>01(4AC) in relation to the combination item; and</w:t>
      </w:r>
    </w:p>
    <w:p w:rsidR="00463EC8" w:rsidRPr="00BB22B9" w:rsidRDefault="00463EC8" w:rsidP="00463EC8">
      <w:pPr>
        <w:pStyle w:val="paragraphsub"/>
      </w:pPr>
      <w:r w:rsidRPr="00BB22B9">
        <w:tab/>
        <w:t>(ii)</w:t>
      </w:r>
      <w:r w:rsidRPr="00BB22B9">
        <w:tab/>
        <w:t>any other matter the Minister thinks is relevant.</w:t>
      </w:r>
    </w:p>
    <w:p w:rsidR="00463EC8" w:rsidRPr="00BB22B9" w:rsidRDefault="00463EC8" w:rsidP="00463EC8">
      <w:pPr>
        <w:pStyle w:val="subsection"/>
      </w:pPr>
      <w:r w:rsidRPr="00BB22B9">
        <w:tab/>
        <w:t>(5E)</w:t>
      </w:r>
      <w:r w:rsidRPr="00BB22B9">
        <w:tab/>
        <w:t xml:space="preserve">If the Minister makes a determination under </w:t>
      </w:r>
      <w:r w:rsidR="0027360F" w:rsidRPr="00BB22B9">
        <w:t>subsection (</w:t>
      </w:r>
      <w:r w:rsidRPr="00BB22B9">
        <w:t>5C), the approved ex</w:t>
      </w:r>
      <w:r w:rsidR="00AC0DDC">
        <w:noBreakHyphen/>
      </w:r>
      <w:r w:rsidRPr="00BB22B9">
        <w:t xml:space="preserve">manufacturer price of the single brand of the combination item is not to be further reduced under this section on any reduction day that occurs after the reduction day specified in the determination made under </w:t>
      </w:r>
      <w:r w:rsidR="0027360F" w:rsidRPr="00BB22B9">
        <w:t>subsection (</w:t>
      </w:r>
      <w:r w:rsidRPr="00BB22B9">
        <w:t>5C).</w:t>
      </w:r>
    </w:p>
    <w:p w:rsidR="00463EC8" w:rsidRPr="00BB22B9" w:rsidRDefault="00463EC8" w:rsidP="00463EC8">
      <w:pPr>
        <w:pStyle w:val="SubsectionHead"/>
      </w:pPr>
      <w:r w:rsidRPr="00BB22B9">
        <w:t>Section does not limit Minister’s powers</w:t>
      </w:r>
    </w:p>
    <w:p w:rsidR="00463EC8" w:rsidRPr="00BB22B9" w:rsidRDefault="00463EC8" w:rsidP="00463EC8">
      <w:pPr>
        <w:pStyle w:val="subsection"/>
      </w:pPr>
      <w:r w:rsidRPr="00BB22B9">
        <w:tab/>
        <w:t>(5F)</w:t>
      </w:r>
      <w:r w:rsidRPr="00BB22B9">
        <w:tab/>
        <w:t>This section does not limit the Minister’s powers, on or after the reduction day, to make:</w:t>
      </w:r>
    </w:p>
    <w:p w:rsidR="00463EC8" w:rsidRPr="00BB22B9" w:rsidRDefault="00463EC8" w:rsidP="00463EC8">
      <w:pPr>
        <w:pStyle w:val="paragraph"/>
      </w:pPr>
      <w:r w:rsidRPr="00BB22B9">
        <w:tab/>
        <w:t>(a)</w:t>
      </w:r>
      <w:r w:rsidRPr="00BB22B9">
        <w:tab/>
        <w:t>further price agreements; or</w:t>
      </w:r>
    </w:p>
    <w:p w:rsidR="00463EC8" w:rsidRPr="00BB22B9" w:rsidRDefault="00463EC8" w:rsidP="00463EC8">
      <w:pPr>
        <w:pStyle w:val="paragraph"/>
      </w:pPr>
      <w:r w:rsidRPr="00BB22B9">
        <w:tab/>
        <w:t>(b)</w:t>
      </w:r>
      <w:r w:rsidRPr="00BB22B9">
        <w:tab/>
        <w:t>determinations under section 85B;</w:t>
      </w:r>
    </w:p>
    <w:p w:rsidR="00463EC8" w:rsidRPr="00BB22B9" w:rsidRDefault="00463EC8" w:rsidP="00463EC8">
      <w:pPr>
        <w:pStyle w:val="subsection2"/>
      </w:pPr>
      <w:r w:rsidRPr="00BB22B9">
        <w:t>for the single brand of the combination item.</w:t>
      </w:r>
    </w:p>
    <w:p w:rsidR="005D2C68" w:rsidRPr="00BB22B9" w:rsidRDefault="005D2C68" w:rsidP="005D2C68">
      <w:pPr>
        <w:pStyle w:val="SubsectionHead"/>
      </w:pPr>
      <w:r w:rsidRPr="00BB22B9">
        <w:t>Subject to statutory price reduction etc.</w:t>
      </w:r>
    </w:p>
    <w:p w:rsidR="005D2C68" w:rsidRPr="00BB22B9" w:rsidRDefault="005D2C68" w:rsidP="005D2C68">
      <w:pPr>
        <w:pStyle w:val="subsection"/>
      </w:pPr>
      <w:r w:rsidRPr="00BB22B9">
        <w:tab/>
        <w:t>(6)</w:t>
      </w:r>
      <w:r w:rsidRPr="00BB22B9">
        <w:tab/>
        <w:t>The following provisions have effect:</w:t>
      </w:r>
    </w:p>
    <w:p w:rsidR="005D2C68" w:rsidRPr="00BB22B9" w:rsidRDefault="005D2C68" w:rsidP="005D2C68">
      <w:pPr>
        <w:pStyle w:val="paragraph"/>
      </w:pPr>
      <w:r w:rsidRPr="00BB22B9">
        <w:tab/>
        <w:t>(a)</w:t>
      </w:r>
      <w:r w:rsidRPr="00BB22B9">
        <w:tab/>
        <w:t xml:space="preserve">a listed component drug contained in a drug in a combination item becomes </w:t>
      </w:r>
      <w:r w:rsidRPr="00BB22B9">
        <w:rPr>
          <w:b/>
          <w:i/>
        </w:rPr>
        <w:t>subject to statutory price reduction</w:t>
      </w:r>
      <w:r w:rsidRPr="00BB22B9">
        <w:t xml:space="preserve"> if </w:t>
      </w:r>
      <w:r w:rsidR="0027360F" w:rsidRPr="00BB22B9">
        <w:t>section 9</w:t>
      </w:r>
      <w:r w:rsidRPr="00BB22B9">
        <w:t xml:space="preserve">9ACB </w:t>
      </w:r>
      <w:r w:rsidR="00235179" w:rsidRPr="00BB22B9">
        <w:t>or 99ACQ or sub</w:t>
      </w:r>
      <w:r w:rsidR="0027360F" w:rsidRPr="00BB22B9">
        <w:t>section 9</w:t>
      </w:r>
      <w:r w:rsidR="00235179" w:rsidRPr="00BB22B9">
        <w:t xml:space="preserve">9ACR(3) or (4) or </w:t>
      </w:r>
      <w:r w:rsidR="0027360F" w:rsidRPr="00BB22B9">
        <w:t>section 9</w:t>
      </w:r>
      <w:r w:rsidR="00235179" w:rsidRPr="00BB22B9">
        <w:t>9ADH</w:t>
      </w:r>
      <w:r w:rsidRPr="00BB22B9">
        <w:t xml:space="preserve"> has applied to a listed brand of a pharmaceutical item that:</w:t>
      </w:r>
    </w:p>
    <w:p w:rsidR="005D2C68" w:rsidRPr="00BB22B9" w:rsidRDefault="005D2C68" w:rsidP="005D2C68">
      <w:pPr>
        <w:pStyle w:val="paragraphsub"/>
      </w:pPr>
      <w:r w:rsidRPr="00BB22B9">
        <w:tab/>
        <w:t>(i)</w:t>
      </w:r>
      <w:r w:rsidRPr="00BB22B9">
        <w:tab/>
        <w:t>has the listed component drug; and</w:t>
      </w:r>
    </w:p>
    <w:p w:rsidR="005D2C68" w:rsidRPr="00BB22B9" w:rsidRDefault="005D2C68" w:rsidP="005D2C68">
      <w:pPr>
        <w:pStyle w:val="paragraphsub"/>
      </w:pPr>
      <w:r w:rsidRPr="00BB22B9">
        <w:tab/>
        <w:t>(ii)</w:t>
      </w:r>
      <w:r w:rsidRPr="00BB22B9">
        <w:tab/>
        <w:t>has the same manner of administration as the combination item;</w:t>
      </w:r>
    </w:p>
    <w:p w:rsidR="005D2C68" w:rsidRPr="00BB22B9" w:rsidRDefault="005D2C68" w:rsidP="005D2C68">
      <w:pPr>
        <w:pStyle w:val="paragraph"/>
      </w:pPr>
      <w:r w:rsidRPr="00BB22B9">
        <w:tab/>
        <w:t>(b)</w:t>
      </w:r>
      <w:r w:rsidRPr="00BB22B9">
        <w:tab/>
        <w:t xml:space="preserve">whichever provision mentioned in </w:t>
      </w:r>
      <w:r w:rsidR="0027360F" w:rsidRPr="00BB22B9">
        <w:t>paragraph (</w:t>
      </w:r>
      <w:r w:rsidRPr="00BB22B9">
        <w:t xml:space="preserve">a) applied, that provision applies to the listed component drug contained in the drug in the combination item in the same way as that </w:t>
      </w:r>
      <w:r w:rsidRPr="00BB22B9">
        <w:lastRenderedPageBreak/>
        <w:t>provision applies to the listed brand of the pharmaceutical item that:</w:t>
      </w:r>
    </w:p>
    <w:p w:rsidR="005D2C68" w:rsidRPr="00BB22B9" w:rsidRDefault="005D2C68" w:rsidP="005D2C68">
      <w:pPr>
        <w:pStyle w:val="paragraphsub"/>
      </w:pPr>
      <w:r w:rsidRPr="00BB22B9">
        <w:tab/>
        <w:t>(i)</w:t>
      </w:r>
      <w:r w:rsidRPr="00BB22B9">
        <w:tab/>
        <w:t>has the listed component drug; and</w:t>
      </w:r>
    </w:p>
    <w:p w:rsidR="005D2C68" w:rsidRPr="00BB22B9" w:rsidRDefault="005D2C68" w:rsidP="005D2C68">
      <w:pPr>
        <w:pStyle w:val="paragraphsub"/>
      </w:pPr>
      <w:r w:rsidRPr="00BB22B9">
        <w:tab/>
        <w:t>(ii)</w:t>
      </w:r>
      <w:r w:rsidRPr="00BB22B9">
        <w:tab/>
        <w:t>has the same manner of administration as the combination item;</w:t>
      </w:r>
    </w:p>
    <w:p w:rsidR="005D2C68" w:rsidRPr="00BB22B9" w:rsidRDefault="005D2C68" w:rsidP="005D2C68">
      <w:pPr>
        <w:pStyle w:val="paragraph"/>
      </w:pPr>
      <w:r w:rsidRPr="00BB22B9">
        <w:tab/>
        <w:t>(c)</w:t>
      </w:r>
      <w:r w:rsidRPr="00BB22B9">
        <w:tab/>
        <w:t xml:space="preserve">a listed component drug contained in a drug in a combination item becomes </w:t>
      </w:r>
      <w:r w:rsidRPr="00BB22B9">
        <w:rPr>
          <w:b/>
          <w:i/>
        </w:rPr>
        <w:t>subject to statutory price reduction</w:t>
      </w:r>
      <w:r w:rsidRPr="00BB22B9">
        <w:t xml:space="preserve"> if sub</w:t>
      </w:r>
      <w:r w:rsidR="0027360F" w:rsidRPr="00BB22B9">
        <w:t>section 9</w:t>
      </w:r>
      <w:r w:rsidRPr="00BB22B9">
        <w:t xml:space="preserve">9ACF(1) or (2) because of </w:t>
      </w:r>
      <w:r w:rsidR="00235179" w:rsidRPr="00BB22B9">
        <w:t>an item</w:t>
      </w:r>
      <w:r w:rsidRPr="00BB22B9">
        <w:t xml:space="preserve"> in the table in </w:t>
      </w:r>
      <w:r w:rsidR="0027360F" w:rsidRPr="00BB22B9">
        <w:t>section 9</w:t>
      </w:r>
      <w:r w:rsidRPr="00BB22B9">
        <w:t>9ACF has applied to a listed brand of a pharmaceutical item that has the listed component drug;</w:t>
      </w:r>
    </w:p>
    <w:p w:rsidR="005D2C68" w:rsidRPr="00BB22B9" w:rsidRDefault="005D2C68" w:rsidP="005D2C68">
      <w:pPr>
        <w:pStyle w:val="paragraph"/>
      </w:pPr>
      <w:r w:rsidRPr="00BB22B9">
        <w:tab/>
        <w:t>(d)</w:t>
      </w:r>
      <w:r w:rsidRPr="00BB22B9">
        <w:tab/>
        <w:t xml:space="preserve">whichever provision mentioned in </w:t>
      </w:r>
      <w:r w:rsidR="0027360F" w:rsidRPr="00BB22B9">
        <w:t>paragraph (</w:t>
      </w:r>
      <w:r w:rsidRPr="00BB22B9">
        <w:t>c) applied, that provision applies to the listed component drug contained in the drug in the combination item in the same way as that provision applies to the listed brand of the pharmaceutical item that has the listed component drug.</w:t>
      </w:r>
    </w:p>
    <w:p w:rsidR="00120C49" w:rsidRPr="00BB22B9" w:rsidRDefault="00120C49" w:rsidP="00120C49">
      <w:pPr>
        <w:pStyle w:val="SubsectionHead"/>
      </w:pPr>
      <w:r w:rsidRPr="00BB22B9">
        <w:t xml:space="preserve">Modified meaning of the </w:t>
      </w:r>
      <w:r w:rsidRPr="00BB22B9">
        <w:rPr>
          <w:b/>
        </w:rPr>
        <w:t>same manner of administration</w:t>
      </w:r>
    </w:p>
    <w:p w:rsidR="00120C49" w:rsidRPr="00BB22B9" w:rsidRDefault="00120C49" w:rsidP="00120C49">
      <w:pPr>
        <w:pStyle w:val="subsection"/>
      </w:pPr>
      <w:r w:rsidRPr="00BB22B9">
        <w:tab/>
        <w:t>(7)</w:t>
      </w:r>
      <w:r w:rsidRPr="00BB22B9">
        <w:tab/>
        <w:t xml:space="preserve">For the purposes of </w:t>
      </w:r>
      <w:r w:rsidR="0027360F" w:rsidRPr="00BB22B9">
        <w:t>subsection (</w:t>
      </w:r>
      <w:r w:rsidRPr="00BB22B9">
        <w:t>6), a combination item whose drug contains a listed component drug has the same manner of administration as another pharmaceutical item that has (or whose drug contains) the listed component drug if the manner of administration set out in a determination under subsection</w:t>
      </w:r>
      <w:r w:rsidR="00C0727A" w:rsidRPr="00BB22B9">
        <w:t> </w:t>
      </w:r>
      <w:r w:rsidRPr="00BB22B9">
        <w:t>85(5) for the combination item, to the extent that the manner of administration relates to the listed component drug:</w:t>
      </w:r>
    </w:p>
    <w:p w:rsidR="00120C49" w:rsidRPr="00BB22B9" w:rsidRDefault="00120C49" w:rsidP="00120C49">
      <w:pPr>
        <w:pStyle w:val="paragraph"/>
      </w:pPr>
      <w:r w:rsidRPr="00BB22B9">
        <w:tab/>
        <w:t>(a)</w:t>
      </w:r>
      <w:r w:rsidRPr="00BB22B9">
        <w:tab/>
        <w:t>if the other pharmaceutical item is not a combination item—is the same as the manner of administration set out in a determination under subsection</w:t>
      </w:r>
      <w:r w:rsidR="00C0727A" w:rsidRPr="00BB22B9">
        <w:t> </w:t>
      </w:r>
      <w:r w:rsidRPr="00BB22B9">
        <w:t>85(5) for the other pharmaceutical item; or</w:t>
      </w:r>
    </w:p>
    <w:p w:rsidR="00120C49" w:rsidRPr="00BB22B9" w:rsidRDefault="00120C49" w:rsidP="00120C49">
      <w:pPr>
        <w:pStyle w:val="paragraph"/>
      </w:pPr>
      <w:r w:rsidRPr="00BB22B9">
        <w:tab/>
        <w:t>(b)</w:t>
      </w:r>
      <w:r w:rsidRPr="00BB22B9">
        <w:tab/>
        <w:t>if the other pharmaceutical item is another combination item—is the same as the manner of administration set out in a determination under subsection</w:t>
      </w:r>
      <w:r w:rsidR="00C0727A" w:rsidRPr="00BB22B9">
        <w:t> </w:t>
      </w:r>
      <w:r w:rsidRPr="00BB22B9">
        <w:t>85(5) for the other combination item, to the extent that the manner of administration relates to the listed component drug.</w:t>
      </w:r>
    </w:p>
    <w:p w:rsidR="005D2C68" w:rsidRPr="00BB22B9" w:rsidRDefault="005D2C68" w:rsidP="005D2C68">
      <w:pPr>
        <w:pStyle w:val="ActHead5"/>
      </w:pPr>
      <w:bookmarkStart w:id="154" w:name="_Toc179887805"/>
      <w:r w:rsidRPr="00AC0DDC">
        <w:rPr>
          <w:rStyle w:val="CharSectno"/>
          <w:rFonts w:eastAsiaTheme="minorHAnsi"/>
        </w:rPr>
        <w:lastRenderedPageBreak/>
        <w:t>99ACD</w:t>
      </w:r>
      <w:r w:rsidRPr="00BB22B9">
        <w:t xml:space="preserve">  </w:t>
      </w:r>
      <w:r w:rsidR="00235179" w:rsidRPr="00BB22B9">
        <w:t>First new brand price reductions for</w:t>
      </w:r>
      <w:r w:rsidRPr="00BB22B9">
        <w:t xml:space="preserve"> brands of combination items</w:t>
      </w:r>
      <w:bookmarkEnd w:id="154"/>
    </w:p>
    <w:p w:rsidR="00057CE0" w:rsidRPr="00BB22B9" w:rsidRDefault="00057CE0" w:rsidP="00057CE0">
      <w:pPr>
        <w:pStyle w:val="SubsectionHead"/>
      </w:pPr>
      <w:r w:rsidRPr="00BB22B9">
        <w:t>When section applies to new brands</w:t>
      </w:r>
    </w:p>
    <w:p w:rsidR="00057CE0" w:rsidRPr="00BB22B9" w:rsidRDefault="00057CE0" w:rsidP="00057CE0">
      <w:pPr>
        <w:pStyle w:val="subsection"/>
      </w:pPr>
      <w:r w:rsidRPr="00BB22B9">
        <w:tab/>
        <w:t>(1)</w:t>
      </w:r>
      <w:r w:rsidRPr="00BB22B9">
        <w:tab/>
        <w:t xml:space="preserve">Subject to </w:t>
      </w:r>
      <w:r w:rsidR="0027360F" w:rsidRPr="00BB22B9">
        <w:t>subsections (</w:t>
      </w:r>
      <w:r w:rsidR="005C59FB" w:rsidRPr="00BB22B9">
        <w:t>1A)</w:t>
      </w:r>
      <w:r w:rsidR="00260E23" w:rsidRPr="00BB22B9">
        <w:t>, (2) and (3)</w:t>
      </w:r>
      <w:r w:rsidRPr="00BB22B9">
        <w:t xml:space="preserve">, this section applies to a brand (the </w:t>
      </w:r>
      <w:r w:rsidRPr="00BB22B9">
        <w:rPr>
          <w:b/>
          <w:i/>
        </w:rPr>
        <w:t>new brand</w:t>
      </w:r>
      <w:r w:rsidRPr="00BB22B9">
        <w:t xml:space="preserve">) of a pharmaceutical item (the </w:t>
      </w:r>
      <w:r w:rsidRPr="00BB22B9">
        <w:rPr>
          <w:b/>
          <w:i/>
        </w:rPr>
        <w:t>trigger combination item</w:t>
      </w:r>
      <w:r w:rsidRPr="00BB22B9">
        <w:t>) that is a combination item if:</w:t>
      </w:r>
    </w:p>
    <w:p w:rsidR="00057CE0" w:rsidRPr="00BB22B9" w:rsidRDefault="00057CE0" w:rsidP="00057CE0">
      <w:pPr>
        <w:pStyle w:val="paragraph"/>
      </w:pPr>
      <w:r w:rsidRPr="00BB22B9">
        <w:tab/>
        <w:t>(a)</w:t>
      </w:r>
      <w:r w:rsidRPr="00BB22B9">
        <w:tab/>
        <w:t>a determination under subsection</w:t>
      </w:r>
      <w:r w:rsidR="00C0727A" w:rsidRPr="00BB22B9">
        <w:t> </w:t>
      </w:r>
      <w:r w:rsidRPr="00BB22B9">
        <w:t xml:space="preserve">85(6) comes into force in relation to the new brand of the trigger combination item on a day (the </w:t>
      </w:r>
      <w:r w:rsidRPr="00BB22B9">
        <w:rPr>
          <w:b/>
          <w:i/>
        </w:rPr>
        <w:t>determination day</w:t>
      </w:r>
      <w:r w:rsidRPr="00BB22B9">
        <w:t>); and</w:t>
      </w:r>
    </w:p>
    <w:p w:rsidR="00057CE0" w:rsidRPr="00BB22B9" w:rsidRDefault="00057CE0" w:rsidP="00057CE0">
      <w:pPr>
        <w:pStyle w:val="paragraph"/>
      </w:pPr>
      <w:r w:rsidRPr="00BB22B9">
        <w:tab/>
        <w:t>(b)</w:t>
      </w:r>
      <w:r w:rsidRPr="00BB22B9">
        <w:tab/>
        <w:t>on the day before the determination day, the new brand of the trigger combination item was not a listed brand of the trigger combination item; and</w:t>
      </w:r>
    </w:p>
    <w:p w:rsidR="00057CE0" w:rsidRPr="00BB22B9" w:rsidRDefault="00057CE0" w:rsidP="00057CE0">
      <w:pPr>
        <w:pStyle w:val="paragraph"/>
      </w:pPr>
      <w:r w:rsidRPr="00BB22B9">
        <w:tab/>
        <w:t>(c)</w:t>
      </w:r>
      <w:r w:rsidRPr="00BB22B9">
        <w:tab/>
        <w:t>on the day before the determination day:</w:t>
      </w:r>
    </w:p>
    <w:p w:rsidR="00057CE0" w:rsidRPr="00BB22B9" w:rsidRDefault="00057CE0" w:rsidP="00057CE0">
      <w:pPr>
        <w:pStyle w:val="paragraphsub"/>
      </w:pPr>
      <w:r w:rsidRPr="00BB22B9">
        <w:tab/>
        <w:t>(i)</w:t>
      </w:r>
      <w:r w:rsidRPr="00BB22B9">
        <w:tab/>
        <w:t xml:space="preserve">a brand (the </w:t>
      </w:r>
      <w:r w:rsidRPr="00BB22B9">
        <w:rPr>
          <w:b/>
          <w:i/>
        </w:rPr>
        <w:t>existing brand</w:t>
      </w:r>
      <w:r w:rsidRPr="00BB22B9">
        <w:t xml:space="preserve">) of a pharmaceutical item (the </w:t>
      </w:r>
      <w:r w:rsidRPr="00BB22B9">
        <w:rPr>
          <w:b/>
          <w:i/>
        </w:rPr>
        <w:t>existing item</w:t>
      </w:r>
      <w:r w:rsidRPr="00BB22B9">
        <w:t>) was a listed brand of the existing item; and</w:t>
      </w:r>
    </w:p>
    <w:p w:rsidR="00057CE0" w:rsidRPr="00BB22B9" w:rsidRDefault="00057CE0" w:rsidP="00057CE0">
      <w:pPr>
        <w:pStyle w:val="paragraphsub"/>
      </w:pPr>
      <w:r w:rsidRPr="00BB22B9">
        <w:tab/>
        <w:t>(ii)</w:t>
      </w:r>
      <w:r w:rsidRPr="00BB22B9">
        <w:tab/>
        <w:t>the new brand of the trigger combination item is bioequivalent or biosimilar to the existing brand of the existing item; and</w:t>
      </w:r>
    </w:p>
    <w:p w:rsidR="00057CE0" w:rsidRPr="00BB22B9" w:rsidRDefault="00057CE0" w:rsidP="00057CE0">
      <w:pPr>
        <w:pStyle w:val="paragraphsub"/>
      </w:pPr>
      <w:r w:rsidRPr="00BB22B9">
        <w:tab/>
        <w:t>(iii)</w:t>
      </w:r>
      <w:r w:rsidRPr="00BB22B9">
        <w:tab/>
        <w:t>the drug in the trigger combination item and existing item contain the same component drugs; and</w:t>
      </w:r>
    </w:p>
    <w:p w:rsidR="00057CE0" w:rsidRPr="00BB22B9" w:rsidRDefault="00057CE0" w:rsidP="00057CE0">
      <w:pPr>
        <w:pStyle w:val="paragraphsub"/>
      </w:pPr>
      <w:r w:rsidRPr="00BB22B9">
        <w:tab/>
        <w:t>(iv)</w:t>
      </w:r>
      <w:r w:rsidRPr="00BB22B9">
        <w:tab/>
        <w:t>the trigger combination item and the existing item have the same manner of administration.</w:t>
      </w:r>
    </w:p>
    <w:p w:rsidR="00057CE0" w:rsidRPr="00BB22B9" w:rsidRDefault="00057CE0" w:rsidP="00057CE0">
      <w:pPr>
        <w:pStyle w:val="notetext"/>
      </w:pPr>
      <w:r w:rsidRPr="00BB22B9">
        <w:t>Note:</w:t>
      </w:r>
      <w:r w:rsidRPr="00BB22B9">
        <w:tab/>
        <w:t xml:space="preserve">For the purposes of </w:t>
      </w:r>
      <w:r w:rsidR="0027360F" w:rsidRPr="00BB22B9">
        <w:t>paragraph (</w:t>
      </w:r>
      <w:r w:rsidRPr="00BB22B9">
        <w:t>c), the new brand and the existing brand may be the same brand, or the trigger combination item and the existing item may be the same pharmaceutical item.</w:t>
      </w:r>
    </w:p>
    <w:p w:rsidR="00057CE0" w:rsidRPr="00BB22B9" w:rsidRDefault="00057CE0" w:rsidP="00057CE0">
      <w:pPr>
        <w:pStyle w:val="SubsectionHead"/>
      </w:pPr>
      <w:r w:rsidRPr="00BB22B9">
        <w:lastRenderedPageBreak/>
        <w:t>Circumstances in which section does not apply to new brands</w:t>
      </w:r>
    </w:p>
    <w:p w:rsidR="00057CE0" w:rsidRPr="00BB22B9" w:rsidRDefault="00057CE0" w:rsidP="00057CE0">
      <w:pPr>
        <w:pStyle w:val="subsection"/>
      </w:pPr>
      <w:r w:rsidRPr="00BB22B9">
        <w:tab/>
        <w:t>(1A)</w:t>
      </w:r>
      <w:r w:rsidRPr="00BB22B9">
        <w:tab/>
        <w:t>This section does not apply in relation to the new brand of the trigger combination item if:</w:t>
      </w:r>
    </w:p>
    <w:p w:rsidR="00057CE0" w:rsidRPr="00BB22B9" w:rsidRDefault="00057CE0" w:rsidP="00057CE0">
      <w:pPr>
        <w:pStyle w:val="paragraph"/>
      </w:pPr>
      <w:r w:rsidRPr="00BB22B9">
        <w:tab/>
        <w:t>(a)</w:t>
      </w:r>
      <w:r w:rsidRPr="00BB22B9">
        <w:tab/>
        <w:t>the trigger combination item is in a class of pharmaceutical items to which a 12.5%</w:t>
      </w:r>
      <w:r w:rsidR="005D2C68" w:rsidRPr="00BB22B9">
        <w:t>, 16% or 25%</w:t>
      </w:r>
      <w:r w:rsidRPr="00BB22B9">
        <w:t xml:space="preserve"> administrative price reduction has applied; or</w:t>
      </w:r>
    </w:p>
    <w:p w:rsidR="00057CE0" w:rsidRPr="00BB22B9" w:rsidRDefault="00057CE0" w:rsidP="00057CE0">
      <w:pPr>
        <w:pStyle w:val="paragraph"/>
      </w:pPr>
      <w:r w:rsidRPr="00BB22B9">
        <w:tab/>
        <w:t>(b)</w:t>
      </w:r>
      <w:r w:rsidRPr="00BB22B9">
        <w:tab/>
        <w:t>another combination item that has the same drug and manner of administration as the new brand of the trigger combination item is in a class of pharmaceutical items to which a 12.5%</w:t>
      </w:r>
      <w:r w:rsidR="005D2C68" w:rsidRPr="00BB22B9">
        <w:t>, 16% or 25%</w:t>
      </w:r>
      <w:r w:rsidRPr="00BB22B9">
        <w:t xml:space="preserve"> administrative price reduction has applied; or</w:t>
      </w:r>
    </w:p>
    <w:p w:rsidR="00057CE0" w:rsidRPr="00BB22B9" w:rsidRDefault="00057CE0" w:rsidP="00057CE0">
      <w:pPr>
        <w:pStyle w:val="paragraph"/>
      </w:pPr>
      <w:r w:rsidRPr="00BB22B9">
        <w:tab/>
        <w:t>(c)</w:t>
      </w:r>
      <w:r w:rsidRPr="00BB22B9">
        <w:tab/>
        <w:t>if the drug in the trigger combination item is in a therapeutic group—a combination item that:</w:t>
      </w:r>
    </w:p>
    <w:p w:rsidR="00057CE0" w:rsidRPr="00BB22B9" w:rsidRDefault="00057CE0" w:rsidP="00057CE0">
      <w:pPr>
        <w:pStyle w:val="paragraphsub"/>
      </w:pPr>
      <w:r w:rsidRPr="00BB22B9">
        <w:tab/>
        <w:t>(i)</w:t>
      </w:r>
      <w:r w:rsidRPr="00BB22B9">
        <w:tab/>
        <w:t>has another drug that is in that group; and</w:t>
      </w:r>
    </w:p>
    <w:p w:rsidR="00057CE0" w:rsidRPr="00BB22B9" w:rsidRDefault="00057CE0" w:rsidP="00057CE0">
      <w:pPr>
        <w:pStyle w:val="paragraphsub"/>
      </w:pPr>
      <w:r w:rsidRPr="00BB22B9">
        <w:tab/>
        <w:t>(ii)</w:t>
      </w:r>
      <w:r w:rsidRPr="00BB22B9">
        <w:tab/>
        <w:t>has the same manner of administration as the new brand of the trigger combination item;</w:t>
      </w:r>
    </w:p>
    <w:p w:rsidR="00057CE0" w:rsidRPr="00BB22B9" w:rsidRDefault="00057CE0" w:rsidP="00057CE0">
      <w:pPr>
        <w:pStyle w:val="paragraph"/>
      </w:pPr>
      <w:r w:rsidRPr="00BB22B9">
        <w:tab/>
      </w:r>
      <w:r w:rsidRPr="00BB22B9">
        <w:tab/>
        <w:t>is in a class of pharmaceutical items to which a 12.5%</w:t>
      </w:r>
      <w:r w:rsidR="005D2C68" w:rsidRPr="00BB22B9">
        <w:t>, 16% or 25%</w:t>
      </w:r>
      <w:r w:rsidRPr="00BB22B9">
        <w:t xml:space="preserve"> administrative price reduction has applied</w:t>
      </w:r>
      <w:r w:rsidR="00C362D4" w:rsidRPr="00BB22B9">
        <w:t>; or</w:t>
      </w:r>
    </w:p>
    <w:p w:rsidR="005D2C68" w:rsidRPr="00BB22B9" w:rsidRDefault="005D2C68" w:rsidP="005D2C68">
      <w:pPr>
        <w:pStyle w:val="paragraph"/>
      </w:pPr>
      <w:r w:rsidRPr="00BB22B9">
        <w:tab/>
        <w:t>(d)</w:t>
      </w:r>
      <w:r w:rsidRPr="00BB22B9">
        <w:tab/>
        <w:t>on the day before the determination day:</w:t>
      </w:r>
    </w:p>
    <w:p w:rsidR="005D2C68" w:rsidRPr="00BB22B9" w:rsidRDefault="005D2C68" w:rsidP="005D2C68">
      <w:pPr>
        <w:pStyle w:val="paragraphsub"/>
      </w:pPr>
      <w:r w:rsidRPr="00BB22B9">
        <w:tab/>
        <w:t>(i)</w:t>
      </w:r>
      <w:r w:rsidRPr="00BB22B9">
        <w:tab/>
        <w:t>the approved ex</w:t>
      </w:r>
      <w:r w:rsidR="00AC0DDC">
        <w:noBreakHyphen/>
      </w:r>
      <w:r w:rsidRPr="00BB22B9">
        <w:t xml:space="preserve">manufacturer price of a listed brand of the existing item on </w:t>
      </w:r>
      <w:r w:rsidR="00AB3F5D">
        <w:t>1 January</w:t>
      </w:r>
      <w:r w:rsidRPr="00BB22B9">
        <w:t xml:space="preserve"> 2016; or</w:t>
      </w:r>
    </w:p>
    <w:p w:rsidR="005D2C68" w:rsidRPr="00BB22B9" w:rsidRDefault="005D2C68" w:rsidP="005D2C68">
      <w:pPr>
        <w:pStyle w:val="paragraphsub"/>
      </w:pPr>
      <w:r w:rsidRPr="00BB22B9">
        <w:tab/>
        <w:t>(ii)</w:t>
      </w:r>
      <w:r w:rsidRPr="00BB22B9">
        <w:tab/>
        <w:t xml:space="preserve">if </w:t>
      </w:r>
      <w:r w:rsidR="00C0727A" w:rsidRPr="00BB22B9">
        <w:t>sub</w:t>
      </w:r>
      <w:r w:rsidR="0027360F" w:rsidRPr="00BB22B9">
        <w:t>paragraph (</w:t>
      </w:r>
      <w:r w:rsidRPr="00BB22B9">
        <w:t>i) does not apply—the original approved ex</w:t>
      </w:r>
      <w:r w:rsidR="00AC0DDC">
        <w:noBreakHyphen/>
      </w:r>
      <w:r w:rsidRPr="00BB22B9">
        <w:t>manufacturer price of the first listed brand of the existing item;</w:t>
      </w:r>
    </w:p>
    <w:p w:rsidR="005D2C68" w:rsidRPr="00BB22B9" w:rsidRDefault="005D2C68" w:rsidP="005D2C68">
      <w:pPr>
        <w:pStyle w:val="paragraph"/>
      </w:pPr>
      <w:r w:rsidRPr="00BB22B9">
        <w:tab/>
      </w:r>
      <w:r w:rsidRPr="00BB22B9">
        <w:tab/>
        <w:t xml:space="preserve">has, by virtue of previous price reductions, been reduced by </w:t>
      </w:r>
      <w:r w:rsidR="00235179" w:rsidRPr="00BB22B9">
        <w:t>60%</w:t>
      </w:r>
      <w:r w:rsidRPr="00BB22B9">
        <w:t xml:space="preserve"> or more.</w:t>
      </w:r>
    </w:p>
    <w:p w:rsidR="00235179" w:rsidRPr="00BB22B9" w:rsidRDefault="00235179" w:rsidP="00235179">
      <w:pPr>
        <w:pStyle w:val="subsection"/>
      </w:pPr>
      <w:r w:rsidRPr="00BB22B9">
        <w:tab/>
        <w:t>(1B)</w:t>
      </w:r>
      <w:r w:rsidRPr="00BB22B9">
        <w:tab/>
        <w:t>If the approved ex</w:t>
      </w:r>
      <w:r w:rsidR="00AC0DDC">
        <w:noBreakHyphen/>
      </w:r>
      <w:r w:rsidRPr="00BB22B9">
        <w:t>manufacturer price mentioned in sub</w:t>
      </w:r>
      <w:r w:rsidR="0027360F" w:rsidRPr="00BB22B9">
        <w:t>paragraph (</w:t>
      </w:r>
      <w:r w:rsidRPr="00BB22B9">
        <w:t>1A)(d)(i) or (ii) is by reference to a different pricing quantity than the pricing quantity on the day before the determination day, the approved ex</w:t>
      </w:r>
      <w:r w:rsidR="00AC0DDC">
        <w:noBreakHyphen/>
      </w:r>
      <w:r w:rsidRPr="00BB22B9">
        <w:t>manufacturer price mentioned in that subparagraph is taken to be the amount that the approved ex</w:t>
      </w:r>
      <w:r w:rsidR="00AC0DDC">
        <w:noBreakHyphen/>
      </w:r>
      <w:r w:rsidRPr="00BB22B9">
        <w:t xml:space="preserve">manufacturer price would have been had the pricing quantity </w:t>
      </w:r>
      <w:r w:rsidRPr="00BB22B9">
        <w:lastRenderedPageBreak/>
        <w:t>been the same as the pricing quantity on the day before the determination day.</w:t>
      </w:r>
    </w:p>
    <w:p w:rsidR="00057CE0" w:rsidRPr="00BB22B9" w:rsidRDefault="00057CE0" w:rsidP="00057CE0">
      <w:pPr>
        <w:pStyle w:val="subsection"/>
      </w:pPr>
      <w:r w:rsidRPr="00BB22B9">
        <w:tab/>
        <w:t>(2)</w:t>
      </w:r>
      <w:r w:rsidRPr="00BB22B9">
        <w:tab/>
        <w:t xml:space="preserve">This section does not apply in relation to the new brand of the trigger combination item if </w:t>
      </w:r>
      <w:r w:rsidR="00235179" w:rsidRPr="00BB22B9">
        <w:t xml:space="preserve">a listed provision (see </w:t>
      </w:r>
      <w:r w:rsidR="0027360F" w:rsidRPr="00BB22B9">
        <w:t>subsection (</w:t>
      </w:r>
      <w:r w:rsidR="00235179" w:rsidRPr="00BB22B9">
        <w:t>2A))</w:t>
      </w:r>
      <w:r w:rsidRPr="00BB22B9">
        <w:t xml:space="preserve"> has applied in relation to:</w:t>
      </w:r>
    </w:p>
    <w:p w:rsidR="00057CE0" w:rsidRPr="00BB22B9" w:rsidRDefault="00057CE0" w:rsidP="00057CE0">
      <w:pPr>
        <w:pStyle w:val="paragraph"/>
      </w:pPr>
      <w:r w:rsidRPr="00BB22B9">
        <w:tab/>
        <w:t>(a)</w:t>
      </w:r>
      <w:r w:rsidRPr="00BB22B9">
        <w:tab/>
        <w:t>the new brand, or another listed brand, of the trigger combination item; or</w:t>
      </w:r>
    </w:p>
    <w:p w:rsidR="00057CE0" w:rsidRPr="00BB22B9" w:rsidRDefault="00057CE0" w:rsidP="00057CE0">
      <w:pPr>
        <w:pStyle w:val="paragraph"/>
      </w:pPr>
      <w:r w:rsidRPr="00BB22B9">
        <w:tab/>
        <w:t>(b)</w:t>
      </w:r>
      <w:r w:rsidRPr="00BB22B9">
        <w:tab/>
        <w:t>a brand of another combination item that:</w:t>
      </w:r>
    </w:p>
    <w:p w:rsidR="00057CE0" w:rsidRPr="00BB22B9" w:rsidRDefault="00057CE0" w:rsidP="00057CE0">
      <w:pPr>
        <w:pStyle w:val="paragraphsub"/>
      </w:pPr>
      <w:r w:rsidRPr="00BB22B9">
        <w:tab/>
        <w:t>(i)</w:t>
      </w:r>
      <w:r w:rsidRPr="00BB22B9">
        <w:tab/>
        <w:t>has a drug that contains the same component drugs as the new brand of the trigger combination item; and</w:t>
      </w:r>
    </w:p>
    <w:p w:rsidR="00057CE0" w:rsidRPr="00BB22B9" w:rsidRDefault="00057CE0" w:rsidP="00057CE0">
      <w:pPr>
        <w:pStyle w:val="paragraphsub"/>
      </w:pPr>
      <w:r w:rsidRPr="00BB22B9">
        <w:tab/>
        <w:t>(ii)</w:t>
      </w:r>
      <w:r w:rsidRPr="00BB22B9">
        <w:tab/>
        <w:t>has the same manner of administration as the new brand of the trigger combination item; or</w:t>
      </w:r>
    </w:p>
    <w:p w:rsidR="00057CE0" w:rsidRPr="00BB22B9" w:rsidRDefault="00057CE0" w:rsidP="00057CE0">
      <w:pPr>
        <w:pStyle w:val="paragraph"/>
      </w:pPr>
      <w:r w:rsidRPr="00BB22B9">
        <w:tab/>
        <w:t>(c)</w:t>
      </w:r>
      <w:r w:rsidRPr="00BB22B9">
        <w:tab/>
        <w:t>if the drug in the trigger combination item is in a therapeutic group—a combination item that:</w:t>
      </w:r>
    </w:p>
    <w:p w:rsidR="00057CE0" w:rsidRPr="00BB22B9" w:rsidRDefault="00057CE0" w:rsidP="00057CE0">
      <w:pPr>
        <w:pStyle w:val="paragraphsub"/>
      </w:pPr>
      <w:r w:rsidRPr="00BB22B9">
        <w:tab/>
        <w:t>(i)</w:t>
      </w:r>
      <w:r w:rsidRPr="00BB22B9">
        <w:tab/>
        <w:t>has another drug that is in that group; and</w:t>
      </w:r>
    </w:p>
    <w:p w:rsidR="00057CE0" w:rsidRPr="00BB22B9" w:rsidRDefault="00057CE0" w:rsidP="00057CE0">
      <w:pPr>
        <w:pStyle w:val="paragraphsub"/>
      </w:pPr>
      <w:r w:rsidRPr="00BB22B9">
        <w:tab/>
        <w:t>(ii)</w:t>
      </w:r>
      <w:r w:rsidRPr="00BB22B9">
        <w:tab/>
        <w:t>has the same manner of administration as the new brand of the trigger combination item.</w:t>
      </w:r>
    </w:p>
    <w:p w:rsidR="00057CE0" w:rsidRPr="00BB22B9" w:rsidRDefault="00057CE0" w:rsidP="00057CE0">
      <w:pPr>
        <w:pStyle w:val="notetext"/>
      </w:pPr>
      <w:r w:rsidRPr="00BB22B9">
        <w:t>Note:</w:t>
      </w:r>
      <w:r w:rsidRPr="00BB22B9">
        <w:tab/>
        <w:t xml:space="preserve">For the purposes of this subsection, </w:t>
      </w:r>
      <w:r w:rsidR="0027360F" w:rsidRPr="00BB22B9">
        <w:t>subsections (</w:t>
      </w:r>
      <w:r w:rsidR="00235179" w:rsidRPr="00BB22B9">
        <w:t>5) and (5A) of this section are</w:t>
      </w:r>
      <w:r w:rsidRPr="00BB22B9">
        <w:t xml:space="preserve"> taken not to have applied in relation to a brand of a pharmaceutical item in some cases: see </w:t>
      </w:r>
      <w:r w:rsidR="0027360F" w:rsidRPr="00BB22B9">
        <w:t>section 9</w:t>
      </w:r>
      <w:r w:rsidRPr="00BB22B9">
        <w:t>9AEI</w:t>
      </w:r>
      <w:r w:rsidR="00235179" w:rsidRPr="00BB22B9">
        <w:t xml:space="preserve"> and </w:t>
      </w:r>
      <w:r w:rsidR="0027360F" w:rsidRPr="00BB22B9">
        <w:t>subsection (</w:t>
      </w:r>
      <w:r w:rsidR="00235179" w:rsidRPr="00BB22B9">
        <w:t>7B) of this section</w:t>
      </w:r>
      <w:r w:rsidRPr="00BB22B9">
        <w:t>.</w:t>
      </w:r>
    </w:p>
    <w:p w:rsidR="00235179" w:rsidRPr="00BB22B9" w:rsidRDefault="00235179" w:rsidP="00235179">
      <w:pPr>
        <w:pStyle w:val="subsection"/>
      </w:pPr>
      <w:r w:rsidRPr="00BB22B9">
        <w:tab/>
        <w:t>(2A)</w:t>
      </w:r>
      <w:r w:rsidRPr="00BB22B9">
        <w:tab/>
        <w:t xml:space="preserve">For the purposes of </w:t>
      </w:r>
      <w:r w:rsidR="0027360F" w:rsidRPr="00BB22B9">
        <w:t>subsection (</w:t>
      </w:r>
      <w:r w:rsidRPr="00BB22B9">
        <w:t xml:space="preserve">2), </w:t>
      </w:r>
      <w:r w:rsidRPr="00BB22B9">
        <w:rPr>
          <w:b/>
          <w:i/>
        </w:rPr>
        <w:t>listed provision</w:t>
      </w:r>
      <w:r w:rsidRPr="00BB22B9">
        <w:t xml:space="preserve"> means:</w:t>
      </w:r>
    </w:p>
    <w:p w:rsidR="00235179" w:rsidRPr="00BB22B9" w:rsidRDefault="00235179" w:rsidP="00235179">
      <w:pPr>
        <w:pStyle w:val="paragraph"/>
      </w:pPr>
      <w:r w:rsidRPr="00BB22B9">
        <w:tab/>
        <w:t>(a)</w:t>
      </w:r>
      <w:r w:rsidRPr="00BB22B9">
        <w:tab/>
      </w:r>
      <w:r w:rsidR="0027360F" w:rsidRPr="00BB22B9">
        <w:t>subsection (</w:t>
      </w:r>
      <w:r w:rsidRPr="00BB22B9">
        <w:t>5) or (5A); or</w:t>
      </w:r>
    </w:p>
    <w:p w:rsidR="00235179" w:rsidRPr="00BB22B9" w:rsidRDefault="00235179" w:rsidP="00235179">
      <w:pPr>
        <w:pStyle w:val="paragraph"/>
      </w:pPr>
      <w:r w:rsidRPr="00BB22B9">
        <w:tab/>
        <w:t>(b)</w:t>
      </w:r>
      <w:r w:rsidRPr="00BB22B9">
        <w:tab/>
        <w:t xml:space="preserve">a determination under </w:t>
      </w:r>
      <w:r w:rsidR="0027360F" w:rsidRPr="00BB22B9">
        <w:t>paragraph (</w:t>
      </w:r>
      <w:r w:rsidRPr="00BB22B9">
        <w:t>7A)(b); or</w:t>
      </w:r>
    </w:p>
    <w:p w:rsidR="00235179" w:rsidRPr="00BB22B9" w:rsidRDefault="00235179" w:rsidP="00235179">
      <w:pPr>
        <w:pStyle w:val="paragraph"/>
      </w:pPr>
      <w:r w:rsidRPr="00BB22B9">
        <w:tab/>
        <w:t>(c)</w:t>
      </w:r>
      <w:r w:rsidRPr="00BB22B9">
        <w:tab/>
        <w:t>sub</w:t>
      </w:r>
      <w:r w:rsidR="0027360F" w:rsidRPr="00BB22B9">
        <w:t>section 9</w:t>
      </w:r>
      <w:r w:rsidRPr="00BB22B9">
        <w:t xml:space="preserve">9ACF(1) or (2) because of </w:t>
      </w:r>
      <w:r w:rsidR="0027360F" w:rsidRPr="00BB22B9">
        <w:t>item 4</w:t>
      </w:r>
      <w:r w:rsidRPr="00BB22B9">
        <w:t>A, 4B or 8 in the table in sub</w:t>
      </w:r>
      <w:r w:rsidR="0027360F" w:rsidRPr="00BB22B9">
        <w:t>section 9</w:t>
      </w:r>
      <w:r w:rsidRPr="00BB22B9">
        <w:t>9ACF(1); or</w:t>
      </w:r>
    </w:p>
    <w:p w:rsidR="00235179" w:rsidRPr="00BB22B9" w:rsidRDefault="00235179" w:rsidP="00235179">
      <w:pPr>
        <w:pStyle w:val="paragraph"/>
      </w:pPr>
      <w:r w:rsidRPr="00BB22B9">
        <w:tab/>
        <w:t>(d)</w:t>
      </w:r>
      <w:r w:rsidRPr="00BB22B9">
        <w:tab/>
      </w:r>
      <w:r w:rsidR="0027360F" w:rsidRPr="00BB22B9">
        <w:t>section 9</w:t>
      </w:r>
      <w:r w:rsidRPr="00BB22B9">
        <w:t>9ACQ; or</w:t>
      </w:r>
    </w:p>
    <w:p w:rsidR="00235179" w:rsidRPr="00BB22B9" w:rsidRDefault="00235179" w:rsidP="00235179">
      <w:pPr>
        <w:pStyle w:val="paragraph"/>
      </w:pPr>
      <w:r w:rsidRPr="00BB22B9">
        <w:tab/>
        <w:t>(e)</w:t>
      </w:r>
      <w:r w:rsidRPr="00BB22B9">
        <w:tab/>
        <w:t>sub</w:t>
      </w:r>
      <w:r w:rsidR="0027360F" w:rsidRPr="00BB22B9">
        <w:t>section 9</w:t>
      </w:r>
      <w:r w:rsidRPr="00BB22B9">
        <w:t>9ACR(3) or (4); or</w:t>
      </w:r>
    </w:p>
    <w:p w:rsidR="00235179" w:rsidRPr="00BB22B9" w:rsidRDefault="00235179" w:rsidP="00235179">
      <w:pPr>
        <w:pStyle w:val="paragraph"/>
      </w:pPr>
      <w:r w:rsidRPr="00BB22B9">
        <w:tab/>
        <w:t>(f)</w:t>
      </w:r>
      <w:r w:rsidRPr="00BB22B9">
        <w:tab/>
        <w:t xml:space="preserve">repealed </w:t>
      </w:r>
      <w:r w:rsidR="0027360F" w:rsidRPr="00BB22B9">
        <w:t>section 9</w:t>
      </w:r>
      <w:r w:rsidRPr="00BB22B9">
        <w:t>9ACE.</w:t>
      </w:r>
    </w:p>
    <w:p w:rsidR="00F761DE" w:rsidRPr="00BB22B9" w:rsidRDefault="00F761DE" w:rsidP="00F761DE">
      <w:pPr>
        <w:pStyle w:val="subsection"/>
      </w:pPr>
      <w:r w:rsidRPr="00BB22B9">
        <w:lastRenderedPageBreak/>
        <w:tab/>
        <w:t>(3)</w:t>
      </w:r>
      <w:r w:rsidRPr="00BB22B9">
        <w:tab/>
        <w:t>This section does not apply in relation to the new brand of the trigger combination item if:</w:t>
      </w:r>
    </w:p>
    <w:p w:rsidR="00F761DE" w:rsidRPr="00BB22B9" w:rsidRDefault="00F761DE" w:rsidP="00F761DE">
      <w:pPr>
        <w:pStyle w:val="paragraph"/>
      </w:pPr>
      <w:r w:rsidRPr="00BB22B9">
        <w:tab/>
        <w:t>(a)</w:t>
      </w:r>
      <w:r w:rsidRPr="00BB22B9">
        <w:tab/>
        <w:t>all of the following apply:</w:t>
      </w:r>
    </w:p>
    <w:p w:rsidR="00F761DE" w:rsidRPr="00BB22B9" w:rsidRDefault="00F761DE" w:rsidP="00F761DE">
      <w:pPr>
        <w:pStyle w:val="paragraphsub"/>
      </w:pPr>
      <w:r w:rsidRPr="00BB22B9">
        <w:tab/>
        <w:t>(i)</w:t>
      </w:r>
      <w:r w:rsidRPr="00BB22B9">
        <w:tab/>
        <w:t>the new brand of the trigger combination item is a new presentation of an existing listed brand of a pharmaceutical item;</w:t>
      </w:r>
    </w:p>
    <w:p w:rsidR="00F761DE" w:rsidRPr="00BB22B9" w:rsidRDefault="00F761DE" w:rsidP="00F761DE">
      <w:pPr>
        <w:pStyle w:val="paragraphsub"/>
        <w:rPr>
          <w:caps/>
        </w:rPr>
      </w:pPr>
      <w:r w:rsidRPr="00BB22B9">
        <w:rPr>
          <w:caps/>
        </w:rPr>
        <w:tab/>
      </w:r>
      <w:r w:rsidRPr="00BB22B9">
        <w:t>(ii)</w:t>
      </w:r>
      <w:r w:rsidRPr="00BB22B9">
        <w:rPr>
          <w:caps/>
        </w:rPr>
        <w:tab/>
      </w:r>
      <w:r w:rsidRPr="00BB22B9">
        <w:t>a declaration under subsection</w:t>
      </w:r>
      <w:r w:rsidR="00C0727A" w:rsidRPr="00BB22B9">
        <w:t> </w:t>
      </w:r>
      <w:r w:rsidRPr="00BB22B9">
        <w:t>85(2) is in force in relation to the drug in the pharmaceutical item;</w:t>
      </w:r>
    </w:p>
    <w:p w:rsidR="00F761DE" w:rsidRPr="00BB22B9" w:rsidRDefault="00F761DE" w:rsidP="00F761DE">
      <w:pPr>
        <w:pStyle w:val="paragraphsub"/>
      </w:pPr>
      <w:r w:rsidRPr="00BB22B9">
        <w:tab/>
        <w:t>(iii)</w:t>
      </w:r>
      <w:r w:rsidRPr="00BB22B9">
        <w:tab/>
        <w:t>the determination day in relation to the new brand of the trigger combination item is on or before the fifth anniversary of the declaration under subsection</w:t>
      </w:r>
      <w:r w:rsidR="00C0727A" w:rsidRPr="00BB22B9">
        <w:t> </w:t>
      </w:r>
      <w:r w:rsidRPr="00BB22B9">
        <w:t>85(2) being made;</w:t>
      </w:r>
    </w:p>
    <w:p w:rsidR="00F761DE" w:rsidRPr="00BB22B9" w:rsidRDefault="00F761DE" w:rsidP="00F761DE">
      <w:pPr>
        <w:pStyle w:val="paragraphsub"/>
      </w:pPr>
      <w:r w:rsidRPr="00BB22B9">
        <w:tab/>
        <w:t>(iv)</w:t>
      </w:r>
      <w:r w:rsidRPr="00BB22B9">
        <w:tab/>
        <w:t>the responsible person for the new brand of the trigger combination item is the same as the responsible person for the existing listed brand of the pharmaceutical item;</w:t>
      </w:r>
    </w:p>
    <w:p w:rsidR="00F761DE" w:rsidRPr="00BB22B9" w:rsidRDefault="00F761DE" w:rsidP="00F761DE">
      <w:pPr>
        <w:pStyle w:val="paragraphsub"/>
      </w:pPr>
      <w:r w:rsidRPr="00BB22B9">
        <w:tab/>
        <w:t>(v)</w:t>
      </w:r>
      <w:r w:rsidRPr="00BB22B9">
        <w:tab/>
        <w:t>the drug is not on F2; or</w:t>
      </w:r>
    </w:p>
    <w:p w:rsidR="00F761DE" w:rsidRPr="00BB22B9" w:rsidRDefault="00F761DE" w:rsidP="00F761DE">
      <w:pPr>
        <w:pStyle w:val="paragraph"/>
      </w:pPr>
      <w:r w:rsidRPr="00BB22B9">
        <w:tab/>
        <w:t>(b)</w:t>
      </w:r>
      <w:r w:rsidRPr="00BB22B9">
        <w:tab/>
        <w:t>all of the following apply:</w:t>
      </w:r>
    </w:p>
    <w:p w:rsidR="00F761DE" w:rsidRPr="00BB22B9" w:rsidRDefault="00F761DE" w:rsidP="00F761DE">
      <w:pPr>
        <w:pStyle w:val="paragraphsub"/>
        <w:rPr>
          <w:caps/>
        </w:rPr>
      </w:pPr>
      <w:r w:rsidRPr="00BB22B9">
        <w:tab/>
        <w:t>(i)</w:t>
      </w:r>
      <w:r w:rsidRPr="00BB22B9">
        <w:tab/>
        <w:t>the new brand of the trigger combination item is a new presentation of an existing listed brand of a pharmaceutical item;</w:t>
      </w:r>
    </w:p>
    <w:p w:rsidR="00F761DE" w:rsidRPr="00BB22B9" w:rsidRDefault="00F761DE" w:rsidP="00F761DE">
      <w:pPr>
        <w:pStyle w:val="paragraphsub"/>
      </w:pPr>
      <w:r w:rsidRPr="00BB22B9">
        <w:tab/>
        <w:t>(ii)</w:t>
      </w:r>
      <w:r w:rsidRPr="00BB22B9">
        <w:tab/>
        <w:t xml:space="preserve">the Minister has made a determination under </w:t>
      </w:r>
      <w:r w:rsidR="0027360F" w:rsidRPr="00BB22B9">
        <w:t>section 9</w:t>
      </w:r>
      <w:r w:rsidRPr="00BB22B9">
        <w:t>9ACEA in relation to the new brand of the trigger combination item;</w:t>
      </w:r>
    </w:p>
    <w:p w:rsidR="00F761DE" w:rsidRPr="00BB22B9" w:rsidRDefault="00F761DE" w:rsidP="00F761DE">
      <w:pPr>
        <w:pStyle w:val="paragraphsub"/>
      </w:pPr>
      <w:r w:rsidRPr="00BB22B9">
        <w:tab/>
        <w:t>(iii)</w:t>
      </w:r>
      <w:r w:rsidRPr="00BB22B9">
        <w:tab/>
        <w:t xml:space="preserve">the determination under </w:t>
      </w:r>
      <w:r w:rsidR="0027360F" w:rsidRPr="00BB22B9">
        <w:t>section 9</w:t>
      </w:r>
      <w:r w:rsidRPr="00BB22B9">
        <w:t>9ACEA has not ceased to have effect.</w:t>
      </w:r>
    </w:p>
    <w:p w:rsidR="005D2C68" w:rsidRPr="00BB22B9" w:rsidRDefault="007C53A9" w:rsidP="005D2C68">
      <w:pPr>
        <w:pStyle w:val="SubsectionHead"/>
      </w:pPr>
      <w:r w:rsidRPr="00BB22B9">
        <w:t>First new brand</w:t>
      </w:r>
      <w:r w:rsidR="005D2C68" w:rsidRPr="00BB22B9">
        <w:t xml:space="preserve"> price reduction</w:t>
      </w:r>
    </w:p>
    <w:p w:rsidR="00057CE0" w:rsidRPr="00BB22B9" w:rsidRDefault="00057CE0" w:rsidP="00057CE0">
      <w:pPr>
        <w:pStyle w:val="subsection"/>
      </w:pPr>
      <w:r w:rsidRPr="00BB22B9">
        <w:tab/>
        <w:t>(4)</w:t>
      </w:r>
      <w:r w:rsidRPr="00BB22B9">
        <w:tab/>
        <w:t>The Minister:</w:t>
      </w:r>
    </w:p>
    <w:p w:rsidR="00057CE0" w:rsidRPr="00BB22B9" w:rsidRDefault="00057CE0" w:rsidP="00057CE0">
      <w:pPr>
        <w:pStyle w:val="paragraph"/>
      </w:pPr>
      <w:r w:rsidRPr="00BB22B9">
        <w:tab/>
        <w:t>(a)</w:t>
      </w:r>
      <w:r w:rsidRPr="00BB22B9">
        <w:tab/>
        <w:t>may, under a price agreement, agree an agreed price for the new brand of the trigger combination item that comes into force on the determination day; and</w:t>
      </w:r>
    </w:p>
    <w:p w:rsidR="00057CE0" w:rsidRPr="00BB22B9" w:rsidRDefault="00057CE0" w:rsidP="00057CE0">
      <w:pPr>
        <w:pStyle w:val="paragraph"/>
      </w:pPr>
      <w:r w:rsidRPr="00BB22B9">
        <w:lastRenderedPageBreak/>
        <w:tab/>
        <w:t>(b)</w:t>
      </w:r>
      <w:r w:rsidRPr="00BB22B9">
        <w:tab/>
        <w:t>must not make a determination under section</w:t>
      </w:r>
      <w:r w:rsidR="00C0727A" w:rsidRPr="00BB22B9">
        <w:t> </w:t>
      </w:r>
      <w:r w:rsidRPr="00BB22B9">
        <w:t>85B for the new brand of the trigger combination item.</w:t>
      </w:r>
    </w:p>
    <w:p w:rsidR="005D2C68" w:rsidRPr="00BB22B9" w:rsidRDefault="005D2C68" w:rsidP="005D2C68">
      <w:pPr>
        <w:pStyle w:val="subsection"/>
      </w:pPr>
      <w:r w:rsidRPr="00BB22B9">
        <w:tab/>
        <w:t>(4A)</w:t>
      </w:r>
      <w:r w:rsidRPr="00BB22B9">
        <w:tab/>
        <w:t>If, on the day before the determination day:</w:t>
      </w:r>
    </w:p>
    <w:p w:rsidR="005D2C68" w:rsidRPr="00BB22B9" w:rsidRDefault="005D2C68" w:rsidP="005D2C68">
      <w:pPr>
        <w:pStyle w:val="paragraph"/>
      </w:pPr>
      <w:r w:rsidRPr="00BB22B9">
        <w:tab/>
        <w:t>(a)</w:t>
      </w:r>
      <w:r w:rsidRPr="00BB22B9">
        <w:tab/>
        <w:t>the approved ex</w:t>
      </w:r>
      <w:r w:rsidR="00AC0DDC">
        <w:noBreakHyphen/>
      </w:r>
      <w:r w:rsidRPr="00BB22B9">
        <w:t xml:space="preserve">manufacturer price of a listed brand of the existing item on </w:t>
      </w:r>
      <w:r w:rsidR="00AB3F5D">
        <w:t>1 January</w:t>
      </w:r>
      <w:r w:rsidRPr="00BB22B9">
        <w:t xml:space="preserve"> 2016; or</w:t>
      </w:r>
    </w:p>
    <w:p w:rsidR="005D2C68" w:rsidRPr="00BB22B9" w:rsidRDefault="005D2C68" w:rsidP="005D2C68">
      <w:pPr>
        <w:pStyle w:val="paragraph"/>
      </w:pPr>
      <w:r w:rsidRPr="00BB22B9">
        <w:tab/>
        <w:t>(b)</w:t>
      </w:r>
      <w:r w:rsidRPr="00BB22B9">
        <w:tab/>
        <w:t xml:space="preserve">if </w:t>
      </w:r>
      <w:r w:rsidR="0027360F" w:rsidRPr="00BB22B9">
        <w:t>paragraph (</w:t>
      </w:r>
      <w:r w:rsidRPr="00BB22B9">
        <w:t>a) does not apply—the original approved ex</w:t>
      </w:r>
      <w:r w:rsidR="00AC0DDC">
        <w:noBreakHyphen/>
      </w:r>
      <w:r w:rsidRPr="00BB22B9">
        <w:t>manufacturer price of the first listed brand of the existing item;</w:t>
      </w:r>
    </w:p>
    <w:p w:rsidR="005D2C68" w:rsidRPr="00BB22B9" w:rsidRDefault="005D2C68" w:rsidP="005D2C68">
      <w:pPr>
        <w:pStyle w:val="subsection2"/>
      </w:pPr>
      <w:r w:rsidRPr="00BB22B9">
        <w:t>has, by virtue of previous price reductions, been reduced by:</w:t>
      </w:r>
    </w:p>
    <w:p w:rsidR="005D2C68" w:rsidRPr="00BB22B9" w:rsidRDefault="005D2C68" w:rsidP="005D2C68">
      <w:pPr>
        <w:pStyle w:val="paragraph"/>
      </w:pPr>
      <w:r w:rsidRPr="00BB22B9">
        <w:tab/>
        <w:t>(c)</w:t>
      </w:r>
      <w:r w:rsidRPr="00BB22B9">
        <w:tab/>
      </w:r>
      <w:r w:rsidR="00235179" w:rsidRPr="00BB22B9">
        <w:t>35%</w:t>
      </w:r>
      <w:r w:rsidRPr="00BB22B9">
        <w:t xml:space="preserve"> or less, </w:t>
      </w:r>
      <w:r w:rsidR="0027360F" w:rsidRPr="00BB22B9">
        <w:t>subsection (</w:t>
      </w:r>
      <w:r w:rsidRPr="00BB22B9">
        <w:t>5) applies; and</w:t>
      </w:r>
    </w:p>
    <w:p w:rsidR="005D2C68" w:rsidRPr="00BB22B9" w:rsidRDefault="005D2C68" w:rsidP="005D2C68">
      <w:pPr>
        <w:pStyle w:val="paragraph"/>
      </w:pPr>
      <w:r w:rsidRPr="00BB22B9">
        <w:tab/>
        <w:t>(d)</w:t>
      </w:r>
      <w:r w:rsidRPr="00BB22B9">
        <w:tab/>
        <w:t xml:space="preserve">more than </w:t>
      </w:r>
      <w:r w:rsidR="00235179" w:rsidRPr="00BB22B9">
        <w:t>35%</w:t>
      </w:r>
      <w:r w:rsidRPr="00BB22B9">
        <w:t xml:space="preserve"> but less than </w:t>
      </w:r>
      <w:r w:rsidR="00235179" w:rsidRPr="00BB22B9">
        <w:t>60%</w:t>
      </w:r>
      <w:r w:rsidRPr="00BB22B9">
        <w:t xml:space="preserve">, </w:t>
      </w:r>
      <w:r w:rsidR="0027360F" w:rsidRPr="00BB22B9">
        <w:t>subsection (</w:t>
      </w:r>
      <w:r w:rsidRPr="00BB22B9">
        <w:t>5A) applies.</w:t>
      </w:r>
    </w:p>
    <w:p w:rsidR="005D2C68" w:rsidRPr="00BB22B9" w:rsidRDefault="005D2C68" w:rsidP="005D2C68">
      <w:pPr>
        <w:pStyle w:val="notetext"/>
      </w:pPr>
      <w:r w:rsidRPr="00BB22B9">
        <w:t>Note:</w:t>
      </w:r>
      <w:r w:rsidRPr="00BB22B9">
        <w:tab/>
        <w:t xml:space="preserve">If previous price reductions have been </w:t>
      </w:r>
      <w:r w:rsidR="00235179" w:rsidRPr="00BB22B9">
        <w:t>60%</w:t>
      </w:r>
      <w:r w:rsidRPr="00BB22B9">
        <w:t xml:space="preserve"> or more, see </w:t>
      </w:r>
      <w:r w:rsidR="0027360F" w:rsidRPr="00BB22B9">
        <w:t>paragraph (</w:t>
      </w:r>
      <w:r w:rsidRPr="00BB22B9">
        <w:t>1A)(d).</w:t>
      </w:r>
    </w:p>
    <w:p w:rsidR="00235179" w:rsidRPr="00BB22B9" w:rsidRDefault="00235179" w:rsidP="00235179">
      <w:pPr>
        <w:pStyle w:val="subsection"/>
      </w:pPr>
      <w:r w:rsidRPr="00BB22B9">
        <w:tab/>
        <w:t>(4B)</w:t>
      </w:r>
      <w:r w:rsidRPr="00BB22B9">
        <w:tab/>
        <w:t>If the approved ex</w:t>
      </w:r>
      <w:r w:rsidR="00AC0DDC">
        <w:noBreakHyphen/>
      </w:r>
      <w:r w:rsidRPr="00BB22B9">
        <w:t xml:space="preserve">manufacturer price mentioned in </w:t>
      </w:r>
      <w:r w:rsidR="0027360F" w:rsidRPr="00BB22B9">
        <w:t>paragraph (</w:t>
      </w:r>
      <w:r w:rsidRPr="00BB22B9">
        <w:t>4A)(a) or (b) is by reference to a different pricing quantity than the pricing quantity on the day before the determination day, the approved ex</w:t>
      </w:r>
      <w:r w:rsidR="00AC0DDC">
        <w:noBreakHyphen/>
      </w:r>
      <w:r w:rsidRPr="00BB22B9">
        <w:t>manufacturer price mentioned in that paragraph is taken to be the amount that the approved ex</w:t>
      </w:r>
      <w:r w:rsidR="00AC0DDC">
        <w:noBreakHyphen/>
      </w:r>
      <w:r w:rsidRPr="00BB22B9">
        <w:t>manufacturer price would have been had the pricing quantity been the same as the pricing quantity on the day before the determination day.</w:t>
      </w:r>
    </w:p>
    <w:p w:rsidR="005D2C68" w:rsidRPr="00BB22B9" w:rsidRDefault="005D2C68" w:rsidP="005D2C68">
      <w:pPr>
        <w:pStyle w:val="subsection"/>
      </w:pPr>
      <w:r w:rsidRPr="00BB22B9">
        <w:tab/>
        <w:t>(5)</w:t>
      </w:r>
      <w:r w:rsidRPr="00BB22B9">
        <w:tab/>
        <w:t xml:space="preserve">Subject to </w:t>
      </w:r>
      <w:r w:rsidR="0027360F" w:rsidRPr="00BB22B9">
        <w:t>subsections (</w:t>
      </w:r>
      <w:r w:rsidRPr="00BB22B9">
        <w:t>7) and (7A), the agreed price of the new brand of the trigger combination item that comes into force on the determination day must not exceed the approved ex</w:t>
      </w:r>
      <w:r w:rsidR="00AC0DDC">
        <w:noBreakHyphen/>
      </w:r>
      <w:r w:rsidRPr="00BB22B9">
        <w:t>manufacturer price, on the day before the determination day, of the existing brand of the existing item, reduced by 25%.</w:t>
      </w:r>
    </w:p>
    <w:p w:rsidR="005D2C68" w:rsidRPr="00BB22B9" w:rsidRDefault="005D2C68" w:rsidP="005D2C68">
      <w:pPr>
        <w:pStyle w:val="subsection"/>
      </w:pPr>
      <w:r w:rsidRPr="00BB22B9">
        <w:tab/>
        <w:t>(5A)</w:t>
      </w:r>
      <w:r w:rsidRPr="00BB22B9">
        <w:tab/>
        <w:t xml:space="preserve">Subject to </w:t>
      </w:r>
      <w:r w:rsidR="0027360F" w:rsidRPr="00BB22B9">
        <w:t>subsections (</w:t>
      </w:r>
      <w:r w:rsidRPr="00BB22B9">
        <w:t xml:space="preserve">7) and </w:t>
      </w:r>
      <w:r w:rsidR="00235179" w:rsidRPr="00BB22B9">
        <w:t>(7A)</w:t>
      </w:r>
      <w:r w:rsidRPr="00BB22B9">
        <w:t>, the agreed price of the new brand of the trigger combination item that comes into force on the determination day must not exceed:</w:t>
      </w:r>
    </w:p>
    <w:p w:rsidR="005D2C68" w:rsidRPr="00BB22B9" w:rsidRDefault="005D2C68" w:rsidP="005D2C68">
      <w:pPr>
        <w:pStyle w:val="paragraph"/>
      </w:pPr>
      <w:r w:rsidRPr="00BB22B9">
        <w:lastRenderedPageBreak/>
        <w:tab/>
        <w:t>(a)</w:t>
      </w:r>
      <w:r w:rsidRPr="00BB22B9">
        <w:tab/>
      </w:r>
      <w:r w:rsidR="00235179" w:rsidRPr="00BB22B9">
        <w:t>40%</w:t>
      </w:r>
      <w:r w:rsidRPr="00BB22B9">
        <w:t xml:space="preserve"> of the approved ex</w:t>
      </w:r>
      <w:r w:rsidR="00AC0DDC">
        <w:noBreakHyphen/>
      </w:r>
      <w:r w:rsidRPr="00BB22B9">
        <w:t xml:space="preserve">manufacturer price of a listed brand of the existing item on </w:t>
      </w:r>
      <w:r w:rsidR="00AB3F5D">
        <w:t>1 January</w:t>
      </w:r>
      <w:r w:rsidRPr="00BB22B9">
        <w:t xml:space="preserve"> 2016; or</w:t>
      </w:r>
    </w:p>
    <w:p w:rsidR="005D2C68" w:rsidRPr="00BB22B9" w:rsidRDefault="005D2C68" w:rsidP="005D2C68">
      <w:pPr>
        <w:pStyle w:val="paragraph"/>
      </w:pPr>
      <w:r w:rsidRPr="00BB22B9">
        <w:tab/>
        <w:t>(b)</w:t>
      </w:r>
      <w:r w:rsidRPr="00BB22B9">
        <w:tab/>
        <w:t xml:space="preserve">if </w:t>
      </w:r>
      <w:r w:rsidR="0027360F" w:rsidRPr="00BB22B9">
        <w:t>paragraph (</w:t>
      </w:r>
      <w:r w:rsidRPr="00BB22B9">
        <w:t>a) does not apply—</w:t>
      </w:r>
      <w:r w:rsidR="00235179" w:rsidRPr="00BB22B9">
        <w:t>40%</w:t>
      </w:r>
      <w:r w:rsidRPr="00BB22B9">
        <w:t xml:space="preserve"> of the original approved ex</w:t>
      </w:r>
      <w:r w:rsidR="00AC0DDC">
        <w:noBreakHyphen/>
      </w:r>
      <w:r w:rsidRPr="00BB22B9">
        <w:t>manufacturer price of the first listed brand of the existing item.</w:t>
      </w:r>
    </w:p>
    <w:p w:rsidR="00235179" w:rsidRPr="00BB22B9" w:rsidRDefault="00235179" w:rsidP="00235179">
      <w:pPr>
        <w:pStyle w:val="subsection"/>
      </w:pPr>
      <w:r w:rsidRPr="00BB22B9">
        <w:tab/>
        <w:t>(5B)</w:t>
      </w:r>
      <w:r w:rsidRPr="00BB22B9">
        <w:tab/>
        <w:t>If the approved ex</w:t>
      </w:r>
      <w:r w:rsidR="00AC0DDC">
        <w:noBreakHyphen/>
      </w:r>
      <w:r w:rsidRPr="00BB22B9">
        <w:t xml:space="preserve">manufacturer price mentioned in </w:t>
      </w:r>
      <w:r w:rsidR="0027360F" w:rsidRPr="00BB22B9">
        <w:t>paragraph (</w:t>
      </w:r>
      <w:r w:rsidRPr="00BB22B9">
        <w:t>5A)(a) or (b) is by reference to a different pricing quantity than the pricing quantity on the day before the determination day, the approved ex</w:t>
      </w:r>
      <w:r w:rsidR="00AC0DDC">
        <w:noBreakHyphen/>
      </w:r>
      <w:r w:rsidRPr="00BB22B9">
        <w:t>manufacturer price mentioned in that paragraph is taken to be the amount that the approved ex</w:t>
      </w:r>
      <w:r w:rsidR="00AC0DDC">
        <w:noBreakHyphen/>
      </w:r>
      <w:r w:rsidRPr="00BB22B9">
        <w:t>manufacturer price would have been had the pricing quantity been the same as the pricing quantity on the day before the determination day.</w:t>
      </w:r>
    </w:p>
    <w:p w:rsidR="007E0D43" w:rsidRPr="00BB22B9" w:rsidRDefault="007E0D43" w:rsidP="007E0D43">
      <w:pPr>
        <w:pStyle w:val="SubsectionHead"/>
      </w:pPr>
      <w:r w:rsidRPr="00BB22B9">
        <w:t>Apportioning if pricing quantity changes</w:t>
      </w:r>
    </w:p>
    <w:p w:rsidR="007E0D43" w:rsidRPr="00BB22B9" w:rsidRDefault="007E0D43" w:rsidP="007E0D43">
      <w:pPr>
        <w:pStyle w:val="subsection"/>
      </w:pPr>
      <w:r w:rsidRPr="00BB22B9">
        <w:tab/>
        <w:t>(7)</w:t>
      </w:r>
      <w:r w:rsidRPr="00BB22B9">
        <w:tab/>
        <w:t xml:space="preserve">If the pricing quantity of the existing brand of the existing item on the day before the determination day is different from the pricing quantity of the existing brand of the existing item on the determination day, then, for the purposes of </w:t>
      </w:r>
      <w:r w:rsidR="0027360F" w:rsidRPr="00BB22B9">
        <w:t>subsections (</w:t>
      </w:r>
      <w:r w:rsidR="005D2C68" w:rsidRPr="00BB22B9">
        <w:t>5) and (5A)</w:t>
      </w:r>
      <w:r w:rsidRPr="00BB22B9">
        <w:t>, the approved ex</w:t>
      </w:r>
      <w:r w:rsidR="00AC0DDC">
        <w:noBreakHyphen/>
      </w:r>
      <w:r w:rsidRPr="00BB22B9">
        <w:t>manufacturer price of the existing brand of the existing item on the day before the determination day is taken to be the amount worked out as follows:</w:t>
      </w:r>
    </w:p>
    <w:p w:rsidR="007E0D43" w:rsidRPr="00BB22B9" w:rsidRDefault="00322361" w:rsidP="00322361">
      <w:pPr>
        <w:pStyle w:val="subsection"/>
        <w:spacing w:before="120" w:after="120"/>
      </w:pPr>
      <w:r w:rsidRPr="00BB22B9">
        <w:tab/>
      </w:r>
      <w:r w:rsidRPr="00BB22B9">
        <w:tab/>
      </w:r>
      <w:r w:rsidR="00D562B0" w:rsidRPr="00BB22B9">
        <w:rPr>
          <w:noProof/>
        </w:rPr>
        <w:drawing>
          <wp:inline distT="0" distB="0" distL="0" distR="0" wp14:anchorId="4BDA72F6" wp14:editId="167911D9">
            <wp:extent cx="895350" cy="504825"/>
            <wp:effectExtent l="0" t="0" r="0" b="0"/>
            <wp:docPr id="8" name="Picture 8" descr="Start formula start fraction AEMP1 over PQ1 end fraction times PQ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5350" cy="504825"/>
                    </a:xfrm>
                    <a:prstGeom prst="rect">
                      <a:avLst/>
                    </a:prstGeom>
                    <a:noFill/>
                    <a:ln>
                      <a:noFill/>
                    </a:ln>
                  </pic:spPr>
                </pic:pic>
              </a:graphicData>
            </a:graphic>
          </wp:inline>
        </w:drawing>
      </w:r>
    </w:p>
    <w:p w:rsidR="007E0D43" w:rsidRPr="00BB22B9" w:rsidRDefault="007E0D43" w:rsidP="007E0D43">
      <w:pPr>
        <w:pStyle w:val="subsection2"/>
      </w:pPr>
      <w:r w:rsidRPr="00BB22B9">
        <w:t>where:</w:t>
      </w:r>
    </w:p>
    <w:p w:rsidR="007E0D43" w:rsidRPr="00BB22B9" w:rsidRDefault="007E0D43" w:rsidP="007E0D43">
      <w:pPr>
        <w:pStyle w:val="Definition"/>
      </w:pPr>
      <w:r w:rsidRPr="00BB22B9">
        <w:rPr>
          <w:b/>
          <w:i/>
        </w:rPr>
        <w:t>AEMP1</w:t>
      </w:r>
      <w:r w:rsidRPr="00BB22B9">
        <w:t xml:space="preserve"> means the amount that was the approved ex</w:t>
      </w:r>
      <w:r w:rsidR="00AC0DDC">
        <w:noBreakHyphen/>
      </w:r>
      <w:r w:rsidRPr="00BB22B9">
        <w:t>manufacturer price of the existing brand of the existing item on the day before the determination day.</w:t>
      </w:r>
    </w:p>
    <w:p w:rsidR="007E0D43" w:rsidRPr="00BB22B9" w:rsidRDefault="007E0D43" w:rsidP="007E0D43">
      <w:pPr>
        <w:pStyle w:val="Definition"/>
      </w:pPr>
      <w:r w:rsidRPr="00BB22B9">
        <w:rPr>
          <w:b/>
          <w:i/>
        </w:rPr>
        <w:t>PQ1</w:t>
      </w:r>
      <w:r w:rsidRPr="00BB22B9">
        <w:t xml:space="preserve"> means the pricing quantity of the existing brand of the existing item on the day before the determination day.</w:t>
      </w:r>
    </w:p>
    <w:p w:rsidR="007E0D43" w:rsidRPr="00BB22B9" w:rsidRDefault="007E0D43" w:rsidP="007E0D43">
      <w:pPr>
        <w:pStyle w:val="Definition"/>
      </w:pPr>
      <w:r w:rsidRPr="00BB22B9">
        <w:rPr>
          <w:b/>
          <w:i/>
        </w:rPr>
        <w:lastRenderedPageBreak/>
        <w:t xml:space="preserve">PQ2 </w:t>
      </w:r>
      <w:r w:rsidRPr="00BB22B9">
        <w:t>means the pricing quantity of the existing brand of the existing item on the determination day.</w:t>
      </w:r>
    </w:p>
    <w:p w:rsidR="00235179" w:rsidRPr="00BB22B9" w:rsidRDefault="00235179" w:rsidP="00235179">
      <w:pPr>
        <w:pStyle w:val="SubsectionHead"/>
      </w:pPr>
      <w:r w:rsidRPr="00BB22B9">
        <w:t>Ministerial discretion not to apply, or to reduce, statutory price reduction</w:t>
      </w:r>
    </w:p>
    <w:p w:rsidR="00235179" w:rsidRPr="00BB22B9" w:rsidRDefault="00235179" w:rsidP="00235179">
      <w:pPr>
        <w:pStyle w:val="subsection"/>
      </w:pPr>
      <w:r w:rsidRPr="00BB22B9">
        <w:tab/>
        <w:t>(7A)</w:t>
      </w:r>
      <w:r w:rsidRPr="00BB22B9">
        <w:tab/>
        <w:t>The Minister may, by notifiable instrument, determine that:</w:t>
      </w:r>
    </w:p>
    <w:p w:rsidR="00235179" w:rsidRPr="00BB22B9" w:rsidRDefault="00235179" w:rsidP="00235179">
      <w:pPr>
        <w:pStyle w:val="paragraph"/>
      </w:pPr>
      <w:r w:rsidRPr="00BB22B9">
        <w:tab/>
        <w:t>(a)</w:t>
      </w:r>
      <w:r w:rsidRPr="00BB22B9">
        <w:tab/>
        <w:t>the agreed price of the new brand of the trigger combination item that comes into force on the determination day is to be equal to the approved ex</w:t>
      </w:r>
      <w:r w:rsidR="00AC0DDC">
        <w:noBreakHyphen/>
      </w:r>
      <w:r w:rsidRPr="00BB22B9">
        <w:t>manufacturer price, on the day before the determination day, of the existing brand of the existing item; or</w:t>
      </w:r>
    </w:p>
    <w:p w:rsidR="00235179" w:rsidRPr="00BB22B9" w:rsidRDefault="00235179" w:rsidP="00235179">
      <w:pPr>
        <w:pStyle w:val="paragraph"/>
      </w:pPr>
      <w:r w:rsidRPr="00BB22B9">
        <w:tab/>
        <w:t>(b)</w:t>
      </w:r>
      <w:r w:rsidRPr="00BB22B9">
        <w:tab/>
        <w:t>the agreed price of the new brand of the trigger combination item that comes into force on the determination day must not exceed the approved ex</w:t>
      </w:r>
      <w:r w:rsidR="00AC0DDC">
        <w:noBreakHyphen/>
      </w:r>
      <w:r w:rsidRPr="00BB22B9">
        <w:t xml:space="preserve">manufacturer price, on the day before the determination day, of the existing brand of the existing item, reduced by a lower percentage than would otherwise result from the operation of </w:t>
      </w:r>
      <w:r w:rsidR="0027360F" w:rsidRPr="00BB22B9">
        <w:t>subsection (</w:t>
      </w:r>
      <w:r w:rsidRPr="00BB22B9">
        <w:t>5) or (5A) in relation to the determination day.</w:t>
      </w:r>
    </w:p>
    <w:p w:rsidR="00235179" w:rsidRPr="00BB22B9" w:rsidRDefault="00235179" w:rsidP="00235179">
      <w:pPr>
        <w:pStyle w:val="subsection"/>
      </w:pPr>
      <w:r w:rsidRPr="00BB22B9">
        <w:tab/>
        <w:t>(7B)</w:t>
      </w:r>
      <w:r w:rsidRPr="00BB22B9">
        <w:tab/>
        <w:t xml:space="preserve">If the Minister makes a determination under </w:t>
      </w:r>
      <w:r w:rsidR="0027360F" w:rsidRPr="00BB22B9">
        <w:t>paragraph (</w:t>
      </w:r>
      <w:r w:rsidRPr="00BB22B9">
        <w:t xml:space="preserve">7A)(a), </w:t>
      </w:r>
      <w:r w:rsidR="0027360F" w:rsidRPr="00BB22B9">
        <w:t>subsections (</w:t>
      </w:r>
      <w:r w:rsidRPr="00BB22B9">
        <w:t>5) and (5A) are taken not to have applied to the trigger combination item.</w:t>
      </w:r>
    </w:p>
    <w:p w:rsidR="002673A3" w:rsidRPr="00BB22B9" w:rsidRDefault="002673A3" w:rsidP="002673A3">
      <w:pPr>
        <w:pStyle w:val="subsection"/>
      </w:pPr>
      <w:r w:rsidRPr="00BB22B9">
        <w:tab/>
        <w:t>(7C)</w:t>
      </w:r>
      <w:r w:rsidRPr="00BB22B9">
        <w:tab/>
        <w:t xml:space="preserve">In making a determination under </w:t>
      </w:r>
      <w:r w:rsidR="0027360F" w:rsidRPr="00BB22B9">
        <w:t>subsection (</w:t>
      </w:r>
      <w:r w:rsidRPr="00BB22B9">
        <w:t>7A):</w:t>
      </w:r>
    </w:p>
    <w:p w:rsidR="002673A3" w:rsidRPr="00BB22B9" w:rsidRDefault="002673A3" w:rsidP="002673A3">
      <w:pPr>
        <w:pStyle w:val="paragraph"/>
      </w:pPr>
      <w:r w:rsidRPr="00BB22B9">
        <w:tab/>
        <w:t>(a)</w:t>
      </w:r>
      <w:r w:rsidRPr="00BB22B9">
        <w:tab/>
        <w:t>the Minister must take into account what the agreed price of the new brand of the trigger combination item would otherwise be under this section in relation to the particular determination day if a determination were not made; and</w:t>
      </w:r>
    </w:p>
    <w:p w:rsidR="002673A3" w:rsidRPr="00BB22B9" w:rsidRDefault="002673A3" w:rsidP="002673A3">
      <w:pPr>
        <w:pStyle w:val="paragraph"/>
      </w:pPr>
      <w:r w:rsidRPr="00BB22B9">
        <w:tab/>
        <w:t>(b)</w:t>
      </w:r>
      <w:r w:rsidRPr="00BB22B9">
        <w:tab/>
        <w:t>the Minister may take into account any other matter that the Minister considers relevant.</w:t>
      </w:r>
    </w:p>
    <w:p w:rsidR="00CF69BD" w:rsidRPr="00BB22B9" w:rsidRDefault="00CF69BD" w:rsidP="00CF69BD">
      <w:pPr>
        <w:pStyle w:val="SubsectionHead"/>
      </w:pPr>
      <w:r w:rsidRPr="00BB22B9">
        <w:lastRenderedPageBreak/>
        <w:t>Section does not limit Minister’s powers</w:t>
      </w:r>
    </w:p>
    <w:p w:rsidR="00057CE0" w:rsidRPr="00BB22B9" w:rsidRDefault="00057CE0" w:rsidP="00057CE0">
      <w:pPr>
        <w:pStyle w:val="subsection"/>
      </w:pPr>
      <w:r w:rsidRPr="00BB22B9">
        <w:tab/>
        <w:t>(8)</w:t>
      </w:r>
      <w:r w:rsidRPr="00BB22B9">
        <w:tab/>
        <w:t>This section does not limit the Minister’s powers, after the determination day, to make:</w:t>
      </w:r>
    </w:p>
    <w:p w:rsidR="00057CE0" w:rsidRPr="00BB22B9" w:rsidRDefault="00057CE0" w:rsidP="00057CE0">
      <w:pPr>
        <w:pStyle w:val="paragraph"/>
      </w:pPr>
      <w:r w:rsidRPr="00BB22B9">
        <w:tab/>
        <w:t>(a)</w:t>
      </w:r>
      <w:r w:rsidRPr="00BB22B9">
        <w:tab/>
        <w:t>further price agreements; or</w:t>
      </w:r>
    </w:p>
    <w:p w:rsidR="00057CE0" w:rsidRPr="00BB22B9" w:rsidRDefault="00057CE0" w:rsidP="00057CE0">
      <w:pPr>
        <w:pStyle w:val="paragraph"/>
      </w:pPr>
      <w:r w:rsidRPr="00BB22B9">
        <w:tab/>
        <w:t>(b)</w:t>
      </w:r>
      <w:r w:rsidRPr="00BB22B9">
        <w:tab/>
        <w:t>determinations under section</w:t>
      </w:r>
      <w:r w:rsidR="00C0727A" w:rsidRPr="00BB22B9">
        <w:t> </w:t>
      </w:r>
      <w:r w:rsidRPr="00BB22B9">
        <w:t>85B;</w:t>
      </w:r>
    </w:p>
    <w:p w:rsidR="00057CE0" w:rsidRPr="00BB22B9" w:rsidRDefault="00057CE0" w:rsidP="00057CE0">
      <w:pPr>
        <w:pStyle w:val="subsection2"/>
      </w:pPr>
      <w:r w:rsidRPr="00BB22B9">
        <w:t>for the new brand of the trigger combination item.</w:t>
      </w:r>
    </w:p>
    <w:p w:rsidR="003A21A4" w:rsidRPr="00BB22B9" w:rsidRDefault="003A21A4" w:rsidP="003A21A4">
      <w:pPr>
        <w:pStyle w:val="ActHead5"/>
      </w:pPr>
      <w:bookmarkStart w:id="155" w:name="_Toc179887806"/>
      <w:r w:rsidRPr="00AC0DDC">
        <w:rPr>
          <w:rStyle w:val="CharSectno"/>
          <w:rFonts w:eastAsiaTheme="minorHAnsi"/>
        </w:rPr>
        <w:t>99ACEA</w:t>
      </w:r>
      <w:r w:rsidRPr="00BB22B9">
        <w:t xml:space="preserve">  Ministerial determination—brand of pharmaceutical item that is a combination item is not a new brand</w:t>
      </w:r>
      <w:bookmarkEnd w:id="155"/>
    </w:p>
    <w:p w:rsidR="003A21A4" w:rsidRPr="00BB22B9" w:rsidRDefault="003A21A4" w:rsidP="003A21A4">
      <w:pPr>
        <w:pStyle w:val="subsection"/>
      </w:pPr>
      <w:r w:rsidRPr="00BB22B9">
        <w:tab/>
        <w:t>(1)</w:t>
      </w:r>
      <w:r w:rsidRPr="00BB22B9">
        <w:tab/>
        <w:t>If:</w:t>
      </w:r>
    </w:p>
    <w:p w:rsidR="003A21A4" w:rsidRPr="00BB22B9" w:rsidRDefault="003A21A4" w:rsidP="003A21A4">
      <w:pPr>
        <w:pStyle w:val="paragraph"/>
      </w:pPr>
      <w:r w:rsidRPr="00BB22B9">
        <w:tab/>
        <w:t>(a)</w:t>
      </w:r>
      <w:r w:rsidRPr="00BB22B9">
        <w:tab/>
        <w:t xml:space="preserve">a brand of a pharmaceutical item (the </w:t>
      </w:r>
      <w:r w:rsidRPr="00BB22B9">
        <w:rPr>
          <w:b/>
          <w:i/>
        </w:rPr>
        <w:t>trigger combination item</w:t>
      </w:r>
      <w:r w:rsidRPr="00BB22B9">
        <w:t>) is a combination item; and</w:t>
      </w:r>
    </w:p>
    <w:p w:rsidR="003A21A4" w:rsidRPr="00BB22B9" w:rsidRDefault="003A21A4" w:rsidP="003A21A4">
      <w:pPr>
        <w:pStyle w:val="paragraph"/>
      </w:pPr>
      <w:r w:rsidRPr="00BB22B9">
        <w:tab/>
        <w:t>(b)</w:t>
      </w:r>
      <w:r w:rsidRPr="00BB22B9">
        <w:tab/>
        <w:t>the brand of the trigger combination item is a new presentation of an existing listed brand of a pharmaceutical item; and</w:t>
      </w:r>
    </w:p>
    <w:p w:rsidR="003A21A4" w:rsidRPr="00BB22B9" w:rsidRDefault="003A21A4" w:rsidP="003A21A4">
      <w:pPr>
        <w:pStyle w:val="paragraph"/>
      </w:pPr>
      <w:r w:rsidRPr="00BB22B9">
        <w:tab/>
        <w:t>(c)</w:t>
      </w:r>
      <w:r w:rsidRPr="00BB22B9">
        <w:tab/>
        <w:t>a declaration under subsection</w:t>
      </w:r>
      <w:r w:rsidR="00C0727A" w:rsidRPr="00BB22B9">
        <w:t> </w:t>
      </w:r>
      <w:r w:rsidRPr="00BB22B9">
        <w:t>85(2) is in force in relation to the drug in the pharmaceutical item; and</w:t>
      </w:r>
    </w:p>
    <w:p w:rsidR="003A21A4" w:rsidRPr="00BB22B9" w:rsidRDefault="003A21A4" w:rsidP="003A21A4">
      <w:pPr>
        <w:pStyle w:val="paragraph"/>
      </w:pPr>
      <w:r w:rsidRPr="00BB22B9">
        <w:tab/>
        <w:t>(d)</w:t>
      </w:r>
      <w:r w:rsidRPr="00BB22B9">
        <w:tab/>
        <w:t>the Minister is satisfied that the determination day in relation to the brand of the trigger combination item is after the fifth anniversary, and before the tenth anniversary, of the declaration under subsection</w:t>
      </w:r>
      <w:r w:rsidR="00C0727A" w:rsidRPr="00BB22B9">
        <w:t> </w:t>
      </w:r>
      <w:r w:rsidRPr="00BB22B9">
        <w:t>85(2) being made;</w:t>
      </w:r>
    </w:p>
    <w:p w:rsidR="003A21A4" w:rsidRPr="00BB22B9" w:rsidRDefault="003A21A4" w:rsidP="003A21A4">
      <w:pPr>
        <w:pStyle w:val="subsection2"/>
      </w:pPr>
      <w:r w:rsidRPr="00BB22B9">
        <w:t xml:space="preserve">the Minister may determine, by notifiable instrument, that the brand of the trigger combination item is not a new brand for the purposes of </w:t>
      </w:r>
      <w:r w:rsidR="0027360F" w:rsidRPr="00BB22B9">
        <w:t>section 9</w:t>
      </w:r>
      <w:r w:rsidRPr="00BB22B9">
        <w:t>9ACD.</w:t>
      </w:r>
    </w:p>
    <w:p w:rsidR="003A21A4" w:rsidRPr="00BB22B9" w:rsidRDefault="003A21A4" w:rsidP="003A21A4">
      <w:pPr>
        <w:pStyle w:val="subsection"/>
      </w:pPr>
      <w:r w:rsidRPr="00BB22B9">
        <w:tab/>
        <w:t>(2)</w:t>
      </w:r>
      <w:r w:rsidRPr="00BB22B9">
        <w:tab/>
        <w:t>If the Minister makes a determination under this section in relation to the brand of the trigger combination item, it must be made before the determination day in relation to the brand of the trigger combination item.</w:t>
      </w:r>
    </w:p>
    <w:p w:rsidR="003A21A4" w:rsidRPr="00BB22B9" w:rsidRDefault="003A21A4" w:rsidP="003A21A4">
      <w:pPr>
        <w:pStyle w:val="subsection"/>
      </w:pPr>
      <w:r w:rsidRPr="00BB22B9">
        <w:tab/>
        <w:t>(3)</w:t>
      </w:r>
      <w:r w:rsidRPr="00BB22B9">
        <w:tab/>
        <w:t>In making a determination, the Minister may have regard to:</w:t>
      </w:r>
    </w:p>
    <w:p w:rsidR="003A21A4" w:rsidRPr="00BB22B9" w:rsidRDefault="003A21A4" w:rsidP="003A21A4">
      <w:pPr>
        <w:pStyle w:val="paragraph"/>
      </w:pPr>
      <w:r w:rsidRPr="00BB22B9">
        <w:lastRenderedPageBreak/>
        <w:tab/>
        <w:t>(a)</w:t>
      </w:r>
      <w:r w:rsidRPr="00BB22B9">
        <w:tab/>
        <w:t>any advice given by the Pharmaceutical Benefits Advisory Committee; and</w:t>
      </w:r>
    </w:p>
    <w:p w:rsidR="003A21A4" w:rsidRPr="00BB22B9" w:rsidRDefault="003A21A4" w:rsidP="003A21A4">
      <w:pPr>
        <w:pStyle w:val="paragraph"/>
      </w:pPr>
      <w:r w:rsidRPr="00BB22B9">
        <w:tab/>
        <w:t>(b)</w:t>
      </w:r>
      <w:r w:rsidRPr="00BB22B9">
        <w:tab/>
        <w:t>any information provided by the responsible person for the brand of the trigger combination item; and</w:t>
      </w:r>
    </w:p>
    <w:p w:rsidR="003A21A4" w:rsidRPr="00BB22B9" w:rsidRDefault="003A21A4" w:rsidP="003A21A4">
      <w:pPr>
        <w:pStyle w:val="paragraph"/>
      </w:pPr>
      <w:r w:rsidRPr="00BB22B9">
        <w:tab/>
        <w:t>(c)</w:t>
      </w:r>
      <w:r w:rsidRPr="00BB22B9">
        <w:tab/>
        <w:t>any other matter that the Minister considers relevant.</w:t>
      </w:r>
    </w:p>
    <w:p w:rsidR="003A21A4" w:rsidRPr="00BB22B9" w:rsidRDefault="003A21A4" w:rsidP="003A21A4">
      <w:pPr>
        <w:pStyle w:val="subsection"/>
      </w:pPr>
      <w:r w:rsidRPr="00BB22B9">
        <w:tab/>
        <w:t>(4)</w:t>
      </w:r>
      <w:r w:rsidRPr="00BB22B9">
        <w:tab/>
        <w:t>A determination made under this section ceases to have effect on whichever is the earliest of the following:</w:t>
      </w:r>
    </w:p>
    <w:p w:rsidR="003A21A4" w:rsidRPr="00BB22B9" w:rsidRDefault="003A21A4" w:rsidP="003A21A4">
      <w:pPr>
        <w:pStyle w:val="paragraph"/>
      </w:pPr>
      <w:r w:rsidRPr="00BB22B9">
        <w:tab/>
        <w:t>(a)</w:t>
      </w:r>
      <w:r w:rsidRPr="00BB22B9">
        <w:tab/>
        <w:t>the tenth anniversary of the declaration under subsection</w:t>
      </w:r>
      <w:r w:rsidR="00C0727A" w:rsidRPr="00BB22B9">
        <w:t> </w:t>
      </w:r>
      <w:r w:rsidRPr="00BB22B9">
        <w:t>85(2) being made;</w:t>
      </w:r>
    </w:p>
    <w:p w:rsidR="003A21A4" w:rsidRPr="00BB22B9" w:rsidRDefault="003A21A4" w:rsidP="003A21A4">
      <w:pPr>
        <w:pStyle w:val="paragraph"/>
      </w:pPr>
      <w:r w:rsidRPr="00BB22B9">
        <w:tab/>
        <w:t>(b)</w:t>
      </w:r>
      <w:r w:rsidRPr="00BB22B9">
        <w:tab/>
        <w:t>the day that the drug is on F2.</w:t>
      </w:r>
    </w:p>
    <w:p w:rsidR="003A21A4" w:rsidRPr="00BB22B9" w:rsidRDefault="003A21A4" w:rsidP="003A21A4">
      <w:pPr>
        <w:pStyle w:val="subsection"/>
      </w:pPr>
      <w:r w:rsidRPr="00BB22B9">
        <w:tab/>
        <w:t>(5)</w:t>
      </w:r>
      <w:r w:rsidRPr="00BB22B9">
        <w:tab/>
        <w:t>In this section:</w:t>
      </w:r>
    </w:p>
    <w:p w:rsidR="003A21A4" w:rsidRPr="00BB22B9" w:rsidRDefault="003A21A4" w:rsidP="003A21A4">
      <w:pPr>
        <w:pStyle w:val="Definition"/>
      </w:pPr>
      <w:r w:rsidRPr="00BB22B9">
        <w:rPr>
          <w:b/>
          <w:i/>
        </w:rPr>
        <w:t>determination day</w:t>
      </w:r>
      <w:r w:rsidRPr="00BB22B9">
        <w:t xml:space="preserve"> has the same meaning as in paragraph</w:t>
      </w:r>
      <w:r w:rsidR="00C0727A" w:rsidRPr="00BB22B9">
        <w:t> </w:t>
      </w:r>
      <w:r w:rsidRPr="00BB22B9">
        <w:t>99ACD(1)(a).</w:t>
      </w:r>
    </w:p>
    <w:p w:rsidR="00057CE0" w:rsidRPr="00BB22B9" w:rsidRDefault="00057CE0" w:rsidP="00057CE0">
      <w:pPr>
        <w:pStyle w:val="ActHead4"/>
      </w:pPr>
      <w:bookmarkStart w:id="156" w:name="_Toc179887807"/>
      <w:r w:rsidRPr="00AC0DDC">
        <w:rPr>
          <w:rStyle w:val="CharSubdNo"/>
        </w:rPr>
        <w:t>Subdivision D</w:t>
      </w:r>
      <w:r w:rsidRPr="00BB22B9">
        <w:t>—</w:t>
      </w:r>
      <w:r w:rsidRPr="00AC0DDC">
        <w:rPr>
          <w:rStyle w:val="CharSubdText"/>
        </w:rPr>
        <w:t>Other statutory price reductions</w:t>
      </w:r>
      <w:bookmarkEnd w:id="156"/>
    </w:p>
    <w:p w:rsidR="00057CE0" w:rsidRPr="00BB22B9" w:rsidRDefault="00057CE0" w:rsidP="00C3659E">
      <w:pPr>
        <w:pStyle w:val="ActHead5"/>
      </w:pPr>
      <w:bookmarkStart w:id="157" w:name="_Toc179887808"/>
      <w:r w:rsidRPr="00AC0DDC">
        <w:rPr>
          <w:rStyle w:val="CharSectno"/>
        </w:rPr>
        <w:t>99ACF</w:t>
      </w:r>
      <w:r w:rsidRPr="00BB22B9">
        <w:t xml:space="preserve">  Statutory price reductions</w:t>
      </w:r>
      <w:bookmarkEnd w:id="157"/>
    </w:p>
    <w:p w:rsidR="00123DF6" w:rsidRPr="00BB22B9" w:rsidRDefault="00123DF6" w:rsidP="00C3659E">
      <w:pPr>
        <w:pStyle w:val="SubsectionHead"/>
      </w:pPr>
      <w:r w:rsidRPr="00BB22B9">
        <w:t>Reduction equal to percentage etc.</w:t>
      </w:r>
    </w:p>
    <w:p w:rsidR="00057CE0" w:rsidRPr="00BB22B9" w:rsidRDefault="00057CE0" w:rsidP="00C3659E">
      <w:pPr>
        <w:pStyle w:val="subsection"/>
        <w:keepNext/>
        <w:keepLines/>
      </w:pPr>
      <w:r w:rsidRPr="00BB22B9">
        <w:tab/>
        <w:t>(1)</w:t>
      </w:r>
      <w:r w:rsidRPr="00BB22B9">
        <w:tab/>
        <w:t xml:space="preserve">Subject to </w:t>
      </w:r>
      <w:r w:rsidR="00235179" w:rsidRPr="00BB22B9">
        <w:t>sections 99ACG and 99ADHC</w:t>
      </w:r>
      <w:r w:rsidRPr="00BB22B9">
        <w:t>, if:</w:t>
      </w:r>
    </w:p>
    <w:p w:rsidR="00057CE0" w:rsidRPr="00BB22B9" w:rsidRDefault="00057CE0" w:rsidP="00057CE0">
      <w:pPr>
        <w:pStyle w:val="paragraph"/>
      </w:pPr>
      <w:r w:rsidRPr="00BB22B9">
        <w:tab/>
        <w:t>(a)</w:t>
      </w:r>
      <w:r w:rsidRPr="00BB22B9">
        <w:tab/>
        <w:t xml:space="preserve">a section </w:t>
      </w:r>
      <w:r w:rsidR="007060B7" w:rsidRPr="00BB22B9">
        <w:t xml:space="preserve">or subsection </w:t>
      </w:r>
      <w:r w:rsidRPr="00BB22B9">
        <w:t>referred to in column 2 of the table in this subsection applies to a listed brand of a pharmaceutical item on a day specified in the section</w:t>
      </w:r>
      <w:r w:rsidR="007060B7" w:rsidRPr="00BB22B9">
        <w:t xml:space="preserve"> or </w:t>
      </w:r>
      <w:r w:rsidR="0027360F" w:rsidRPr="00BB22B9">
        <w:t>subsection (</w:t>
      </w:r>
      <w:r w:rsidRPr="00BB22B9">
        <w:t xml:space="preserve">the </w:t>
      </w:r>
      <w:r w:rsidRPr="00BB22B9">
        <w:rPr>
          <w:b/>
          <w:i/>
        </w:rPr>
        <w:t>reduction day</w:t>
      </w:r>
      <w:r w:rsidRPr="00BB22B9">
        <w:t>); and</w:t>
      </w:r>
    </w:p>
    <w:p w:rsidR="00057CE0" w:rsidRPr="00BB22B9" w:rsidRDefault="00057CE0" w:rsidP="00057CE0">
      <w:pPr>
        <w:pStyle w:val="paragraph"/>
      </w:pPr>
      <w:r w:rsidRPr="00BB22B9">
        <w:tab/>
        <w:t>(b)</w:t>
      </w:r>
      <w:r w:rsidRPr="00BB22B9">
        <w:tab/>
      </w:r>
      <w:r w:rsidR="0027360F" w:rsidRPr="00BB22B9">
        <w:t>subsection (</w:t>
      </w:r>
      <w:r w:rsidRPr="00BB22B9">
        <w:t>2) does not apply to the listed brand of the pharmaceutical item on the reduction day; and</w:t>
      </w:r>
    </w:p>
    <w:p w:rsidR="003F1A87" w:rsidRPr="00BB22B9" w:rsidRDefault="003F1A87" w:rsidP="003F1A87">
      <w:pPr>
        <w:pStyle w:val="paragraph"/>
      </w:pPr>
      <w:r w:rsidRPr="00BB22B9">
        <w:tab/>
        <w:t>(c)</w:t>
      </w:r>
      <w:r w:rsidRPr="00BB22B9">
        <w:tab/>
        <w:t>on the day before the reduction day, an approved ex</w:t>
      </w:r>
      <w:r w:rsidR="00AC0DDC">
        <w:noBreakHyphen/>
      </w:r>
      <w:r w:rsidRPr="00BB22B9">
        <w:t>manufacturer price was, or one or more claimed prices were, in force for the listed brand of the pharmaceutical item;</w:t>
      </w:r>
    </w:p>
    <w:p w:rsidR="00057CE0" w:rsidRPr="00BB22B9" w:rsidRDefault="00057CE0" w:rsidP="00057CE0">
      <w:pPr>
        <w:pStyle w:val="subsection2"/>
      </w:pPr>
      <w:r w:rsidRPr="00BB22B9">
        <w:lastRenderedPageBreak/>
        <w:t xml:space="preserve">then, </w:t>
      </w:r>
      <w:r w:rsidR="00AC765C" w:rsidRPr="00BB22B9">
        <w:t xml:space="preserve">subject to </w:t>
      </w:r>
      <w:r w:rsidR="0027360F" w:rsidRPr="00BB22B9">
        <w:t>subsections (</w:t>
      </w:r>
      <w:r w:rsidR="00235179" w:rsidRPr="00BB22B9">
        <w:t xml:space="preserve">1A), </w:t>
      </w:r>
      <w:r w:rsidR="00C0727A" w:rsidRPr="00BB22B9">
        <w:t> (</w:t>
      </w:r>
      <w:r w:rsidR="00DC67C6" w:rsidRPr="00BB22B9">
        <w:t>2A) and (3)</w:t>
      </w:r>
      <w:r w:rsidR="00AC765C" w:rsidRPr="00BB22B9">
        <w:t>, the approved ex</w:t>
      </w:r>
      <w:r w:rsidR="00AC0DDC">
        <w:noBreakHyphen/>
      </w:r>
      <w:r w:rsidR="00AC765C" w:rsidRPr="00BB22B9">
        <w:t>manufacturer price is, and (if applicable) each of the claimed prices are,</w:t>
      </w:r>
      <w:r w:rsidRPr="00BB22B9">
        <w:t xml:space="preserve"> taken to be reduced, on the reduction day, </w:t>
      </w:r>
      <w:r w:rsidR="00352EB1" w:rsidRPr="00BB22B9">
        <w:t>by the percentage or method specified in column 3 of the table for the section or subsection</w:t>
      </w:r>
      <w:r w:rsidR="003A6D02" w:rsidRPr="00BB22B9">
        <w:t xml:space="preserve"> referred to in column 2.</w:t>
      </w:r>
    </w:p>
    <w:p w:rsidR="00057CE0" w:rsidRPr="00BB22B9" w:rsidRDefault="00057CE0" w:rsidP="00322361">
      <w:pPr>
        <w:pStyle w:val="Tabletext"/>
      </w:pPr>
    </w:p>
    <w:tbl>
      <w:tblPr>
        <w:tblW w:w="0" w:type="auto"/>
        <w:tblInd w:w="12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78"/>
        <w:gridCol w:w="1199"/>
        <w:gridCol w:w="4114"/>
      </w:tblGrid>
      <w:tr w:rsidR="00057CE0" w:rsidRPr="00BB22B9" w:rsidTr="00D24751">
        <w:trPr>
          <w:tblHeader/>
        </w:trPr>
        <w:tc>
          <w:tcPr>
            <w:tcW w:w="5991" w:type="dxa"/>
            <w:gridSpan w:val="3"/>
            <w:tcBorders>
              <w:top w:val="single" w:sz="12" w:space="0" w:color="auto"/>
              <w:bottom w:val="single" w:sz="6" w:space="0" w:color="auto"/>
            </w:tcBorders>
            <w:shd w:val="clear" w:color="auto" w:fill="auto"/>
          </w:tcPr>
          <w:p w:rsidR="00057CE0" w:rsidRPr="00BB22B9" w:rsidRDefault="00057CE0" w:rsidP="00322361">
            <w:pPr>
              <w:pStyle w:val="TableHeading"/>
            </w:pPr>
            <w:r w:rsidRPr="00BB22B9">
              <w:t>Statutory price reductions table</w:t>
            </w:r>
          </w:p>
        </w:tc>
      </w:tr>
      <w:tr w:rsidR="00057CE0" w:rsidRPr="00BB22B9" w:rsidTr="005C69AE">
        <w:trPr>
          <w:tblHeader/>
        </w:trPr>
        <w:tc>
          <w:tcPr>
            <w:tcW w:w="678" w:type="dxa"/>
            <w:tcBorders>
              <w:top w:val="single" w:sz="6" w:space="0" w:color="auto"/>
              <w:bottom w:val="single" w:sz="12" w:space="0" w:color="auto"/>
            </w:tcBorders>
            <w:shd w:val="clear" w:color="auto" w:fill="auto"/>
          </w:tcPr>
          <w:p w:rsidR="00057CE0" w:rsidRPr="00BB22B9" w:rsidRDefault="00057CE0" w:rsidP="00057CE0">
            <w:pPr>
              <w:pStyle w:val="Tabletext"/>
              <w:keepNext/>
              <w:rPr>
                <w:b/>
              </w:rPr>
            </w:pPr>
            <w:r w:rsidRPr="00BB22B9">
              <w:rPr>
                <w:b/>
              </w:rPr>
              <w:t>Item</w:t>
            </w:r>
          </w:p>
        </w:tc>
        <w:tc>
          <w:tcPr>
            <w:tcW w:w="1199" w:type="dxa"/>
            <w:tcBorders>
              <w:top w:val="single" w:sz="6" w:space="0" w:color="auto"/>
              <w:bottom w:val="single" w:sz="12" w:space="0" w:color="auto"/>
            </w:tcBorders>
            <w:shd w:val="clear" w:color="auto" w:fill="auto"/>
          </w:tcPr>
          <w:p w:rsidR="00057CE0" w:rsidRPr="00BB22B9" w:rsidRDefault="00057EDF" w:rsidP="00057CE0">
            <w:pPr>
              <w:pStyle w:val="Tabletext"/>
              <w:keepNext/>
              <w:rPr>
                <w:b/>
              </w:rPr>
            </w:pPr>
            <w:r w:rsidRPr="00BB22B9">
              <w:rPr>
                <w:b/>
              </w:rPr>
              <w:t>Section or subsection</w:t>
            </w:r>
          </w:p>
        </w:tc>
        <w:tc>
          <w:tcPr>
            <w:tcW w:w="4114" w:type="dxa"/>
            <w:tcBorders>
              <w:top w:val="single" w:sz="6" w:space="0" w:color="auto"/>
              <w:bottom w:val="single" w:sz="12" w:space="0" w:color="auto"/>
            </w:tcBorders>
            <w:shd w:val="clear" w:color="auto" w:fill="auto"/>
          </w:tcPr>
          <w:p w:rsidR="00057CE0" w:rsidRPr="00BB22B9" w:rsidRDefault="00527B77" w:rsidP="00057CE0">
            <w:pPr>
              <w:pStyle w:val="Tabletext"/>
              <w:keepNext/>
              <w:rPr>
                <w:b/>
              </w:rPr>
            </w:pPr>
            <w:r w:rsidRPr="00BB22B9">
              <w:rPr>
                <w:b/>
              </w:rPr>
              <w:t>Percentage or method</w:t>
            </w:r>
          </w:p>
        </w:tc>
      </w:tr>
      <w:tr w:rsidR="00120C49" w:rsidRPr="00BB22B9" w:rsidTr="005C69AE">
        <w:tc>
          <w:tcPr>
            <w:tcW w:w="678" w:type="dxa"/>
            <w:tcBorders>
              <w:top w:val="single" w:sz="12" w:space="0" w:color="auto"/>
              <w:bottom w:val="single" w:sz="6" w:space="0" w:color="auto"/>
            </w:tcBorders>
            <w:shd w:val="clear" w:color="auto" w:fill="auto"/>
          </w:tcPr>
          <w:p w:rsidR="00120C49" w:rsidRPr="00BB22B9" w:rsidRDefault="00120C49" w:rsidP="00057CE0">
            <w:pPr>
              <w:pStyle w:val="Tabletext"/>
            </w:pPr>
            <w:r w:rsidRPr="00BB22B9">
              <w:t>2</w:t>
            </w:r>
          </w:p>
        </w:tc>
        <w:tc>
          <w:tcPr>
            <w:tcW w:w="1199" w:type="dxa"/>
            <w:tcBorders>
              <w:top w:val="single" w:sz="12" w:space="0" w:color="auto"/>
              <w:bottom w:val="single" w:sz="6" w:space="0" w:color="auto"/>
            </w:tcBorders>
            <w:shd w:val="clear" w:color="auto" w:fill="auto"/>
          </w:tcPr>
          <w:p w:rsidR="00120C49" w:rsidRPr="00BB22B9" w:rsidRDefault="00120C49" w:rsidP="00057CE0">
            <w:pPr>
              <w:pStyle w:val="Tabletext"/>
            </w:pPr>
            <w:r w:rsidRPr="00BB22B9">
              <w:t>99ACHA</w:t>
            </w:r>
          </w:p>
        </w:tc>
        <w:tc>
          <w:tcPr>
            <w:tcW w:w="4114" w:type="dxa"/>
            <w:tcBorders>
              <w:top w:val="single" w:sz="12" w:space="0" w:color="auto"/>
              <w:bottom w:val="single" w:sz="6" w:space="0" w:color="auto"/>
            </w:tcBorders>
            <w:shd w:val="clear" w:color="auto" w:fill="auto"/>
          </w:tcPr>
          <w:p w:rsidR="00120C49" w:rsidRPr="00BB22B9" w:rsidRDefault="00120C49" w:rsidP="00057CE0">
            <w:pPr>
              <w:pStyle w:val="Tabletext"/>
            </w:pPr>
            <w:r w:rsidRPr="00BB22B9">
              <w:t>5%</w:t>
            </w:r>
          </w:p>
        </w:tc>
      </w:tr>
      <w:tr w:rsidR="007C53A9" w:rsidRPr="00BB22B9" w:rsidTr="005C69AE">
        <w:tc>
          <w:tcPr>
            <w:tcW w:w="678" w:type="dxa"/>
            <w:tcBorders>
              <w:top w:val="single" w:sz="6" w:space="0" w:color="auto"/>
              <w:bottom w:val="single" w:sz="4" w:space="0" w:color="auto"/>
            </w:tcBorders>
            <w:shd w:val="clear" w:color="auto" w:fill="auto"/>
          </w:tcPr>
          <w:p w:rsidR="007C53A9" w:rsidRPr="00BB22B9" w:rsidRDefault="007C53A9" w:rsidP="007C53A9">
            <w:pPr>
              <w:pStyle w:val="Tabletext"/>
            </w:pPr>
            <w:r w:rsidRPr="00BB22B9">
              <w:t>2A</w:t>
            </w:r>
          </w:p>
        </w:tc>
        <w:tc>
          <w:tcPr>
            <w:tcW w:w="1199" w:type="dxa"/>
            <w:tcBorders>
              <w:top w:val="single" w:sz="6" w:space="0" w:color="auto"/>
              <w:bottom w:val="single" w:sz="4" w:space="0" w:color="auto"/>
            </w:tcBorders>
            <w:shd w:val="clear" w:color="auto" w:fill="auto"/>
          </w:tcPr>
          <w:p w:rsidR="007C53A9" w:rsidRPr="00BB22B9" w:rsidRDefault="007C53A9" w:rsidP="007C53A9">
            <w:pPr>
              <w:pStyle w:val="Tabletext"/>
            </w:pPr>
            <w:r w:rsidRPr="00BB22B9">
              <w:t>99ACHB</w:t>
            </w:r>
          </w:p>
        </w:tc>
        <w:tc>
          <w:tcPr>
            <w:tcW w:w="4114" w:type="dxa"/>
            <w:tcBorders>
              <w:top w:val="single" w:sz="6" w:space="0" w:color="auto"/>
              <w:bottom w:val="single" w:sz="4" w:space="0" w:color="auto"/>
            </w:tcBorders>
            <w:shd w:val="clear" w:color="auto" w:fill="auto"/>
          </w:tcPr>
          <w:p w:rsidR="007C53A9" w:rsidRPr="00BB22B9" w:rsidRDefault="007C53A9" w:rsidP="007C53A9">
            <w:pPr>
              <w:pStyle w:val="Tabletext"/>
            </w:pPr>
            <w:r w:rsidRPr="00BB22B9">
              <w:t>5%</w:t>
            </w:r>
          </w:p>
        </w:tc>
      </w:tr>
      <w:tr w:rsidR="007C53A9" w:rsidRPr="00BB22B9" w:rsidTr="004527F4">
        <w:tc>
          <w:tcPr>
            <w:tcW w:w="678"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3</w:t>
            </w:r>
          </w:p>
        </w:tc>
        <w:tc>
          <w:tcPr>
            <w:tcW w:w="1199"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99ACJ</w:t>
            </w:r>
          </w:p>
        </w:tc>
        <w:tc>
          <w:tcPr>
            <w:tcW w:w="4114"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10%</w:t>
            </w:r>
          </w:p>
        </w:tc>
      </w:tr>
      <w:tr w:rsidR="007C53A9" w:rsidRPr="00BB22B9" w:rsidTr="004527F4">
        <w:tc>
          <w:tcPr>
            <w:tcW w:w="678"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3A</w:t>
            </w:r>
          </w:p>
        </w:tc>
        <w:tc>
          <w:tcPr>
            <w:tcW w:w="1199"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99ACJA</w:t>
            </w:r>
          </w:p>
        </w:tc>
        <w:tc>
          <w:tcPr>
            <w:tcW w:w="4114"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5%</w:t>
            </w:r>
          </w:p>
        </w:tc>
      </w:tr>
      <w:tr w:rsidR="007C53A9" w:rsidRPr="00BB22B9" w:rsidTr="004527F4">
        <w:tc>
          <w:tcPr>
            <w:tcW w:w="678"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4</w:t>
            </w:r>
          </w:p>
        </w:tc>
        <w:tc>
          <w:tcPr>
            <w:tcW w:w="1199"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99ACK</w:t>
            </w:r>
          </w:p>
        </w:tc>
        <w:tc>
          <w:tcPr>
            <w:tcW w:w="4114"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5%</w:t>
            </w:r>
          </w:p>
        </w:tc>
      </w:tr>
      <w:tr w:rsidR="007C53A9" w:rsidRPr="00BB22B9" w:rsidTr="004527F4">
        <w:tc>
          <w:tcPr>
            <w:tcW w:w="678"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4A</w:t>
            </w:r>
          </w:p>
        </w:tc>
        <w:tc>
          <w:tcPr>
            <w:tcW w:w="1199"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99ACKA</w:t>
            </w:r>
          </w:p>
        </w:tc>
        <w:tc>
          <w:tcPr>
            <w:tcW w:w="4114"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26.1%</w:t>
            </w:r>
          </w:p>
        </w:tc>
      </w:tr>
      <w:tr w:rsidR="007C53A9" w:rsidRPr="00BB22B9" w:rsidTr="004527F4">
        <w:tc>
          <w:tcPr>
            <w:tcW w:w="678"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4B</w:t>
            </w:r>
          </w:p>
        </w:tc>
        <w:tc>
          <w:tcPr>
            <w:tcW w:w="1199"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99ACKB</w:t>
            </w:r>
          </w:p>
        </w:tc>
        <w:tc>
          <w:tcPr>
            <w:tcW w:w="4114"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30%</w:t>
            </w:r>
          </w:p>
        </w:tc>
      </w:tr>
      <w:tr w:rsidR="007C53A9" w:rsidRPr="00BB22B9" w:rsidTr="004527F4">
        <w:tc>
          <w:tcPr>
            <w:tcW w:w="678"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5</w:t>
            </w:r>
          </w:p>
        </w:tc>
        <w:tc>
          <w:tcPr>
            <w:tcW w:w="1199"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99ACL(1)</w:t>
            </w:r>
          </w:p>
        </w:tc>
        <w:tc>
          <w:tcPr>
            <w:tcW w:w="4114"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10%</w:t>
            </w:r>
          </w:p>
        </w:tc>
      </w:tr>
      <w:tr w:rsidR="007C53A9" w:rsidRPr="00BB22B9" w:rsidTr="00C21B06">
        <w:tc>
          <w:tcPr>
            <w:tcW w:w="678"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6</w:t>
            </w:r>
          </w:p>
        </w:tc>
        <w:tc>
          <w:tcPr>
            <w:tcW w:w="1199"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99ACL(2)</w:t>
            </w:r>
          </w:p>
        </w:tc>
        <w:tc>
          <w:tcPr>
            <w:tcW w:w="4114" w:type="dxa"/>
            <w:tcBorders>
              <w:top w:val="single" w:sz="4" w:space="0" w:color="auto"/>
              <w:bottom w:val="single" w:sz="4" w:space="0" w:color="auto"/>
            </w:tcBorders>
            <w:shd w:val="clear" w:color="auto" w:fill="auto"/>
          </w:tcPr>
          <w:p w:rsidR="007C53A9" w:rsidRPr="00BB22B9" w:rsidRDefault="007C53A9" w:rsidP="007C53A9">
            <w:pPr>
              <w:pStyle w:val="Tablea"/>
            </w:pPr>
            <w:r w:rsidRPr="00BB22B9">
              <w:t>(a) first, 10%; and</w:t>
            </w:r>
          </w:p>
          <w:p w:rsidR="007C53A9" w:rsidRPr="00BB22B9" w:rsidRDefault="007C53A9" w:rsidP="007C53A9">
            <w:pPr>
              <w:pStyle w:val="Tablea"/>
            </w:pPr>
            <w:r w:rsidRPr="00BB22B9">
              <w:t xml:space="preserve">(b) second, using the price worked out under </w:t>
            </w:r>
            <w:r w:rsidR="0027360F" w:rsidRPr="00BB22B9">
              <w:t>paragraph (</w:t>
            </w:r>
            <w:r w:rsidRPr="00BB22B9">
              <w:t>a), by 5%</w:t>
            </w:r>
          </w:p>
        </w:tc>
      </w:tr>
      <w:tr w:rsidR="007C53A9" w:rsidRPr="00BB22B9" w:rsidTr="00EA2740">
        <w:tc>
          <w:tcPr>
            <w:tcW w:w="678"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7</w:t>
            </w:r>
          </w:p>
        </w:tc>
        <w:tc>
          <w:tcPr>
            <w:tcW w:w="1199"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99ACM</w:t>
            </w:r>
          </w:p>
        </w:tc>
        <w:tc>
          <w:tcPr>
            <w:tcW w:w="4114" w:type="dxa"/>
            <w:tcBorders>
              <w:top w:val="single" w:sz="4" w:space="0" w:color="auto"/>
              <w:bottom w:val="single" w:sz="4" w:space="0" w:color="auto"/>
            </w:tcBorders>
            <w:shd w:val="clear" w:color="auto" w:fill="auto"/>
          </w:tcPr>
          <w:p w:rsidR="007C53A9" w:rsidRPr="00BB22B9" w:rsidRDefault="007C53A9" w:rsidP="00C21B06">
            <w:pPr>
              <w:pStyle w:val="Tabletext"/>
            </w:pPr>
            <w:r w:rsidRPr="00BB22B9">
              <w:t>5%</w:t>
            </w:r>
          </w:p>
        </w:tc>
      </w:tr>
      <w:tr w:rsidR="007C53A9" w:rsidRPr="00BB22B9" w:rsidTr="00C21B06">
        <w:tc>
          <w:tcPr>
            <w:tcW w:w="678"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8</w:t>
            </w:r>
          </w:p>
        </w:tc>
        <w:tc>
          <w:tcPr>
            <w:tcW w:w="1199" w:type="dxa"/>
            <w:tcBorders>
              <w:top w:val="single" w:sz="4" w:space="0" w:color="auto"/>
              <w:bottom w:val="single" w:sz="4" w:space="0" w:color="auto"/>
            </w:tcBorders>
            <w:shd w:val="clear" w:color="auto" w:fill="auto"/>
          </w:tcPr>
          <w:p w:rsidR="007C53A9" w:rsidRPr="00BB22B9" w:rsidRDefault="007C53A9" w:rsidP="007C53A9">
            <w:pPr>
              <w:pStyle w:val="Tabletext"/>
            </w:pPr>
            <w:r w:rsidRPr="00BB22B9">
              <w:t>99ACN</w:t>
            </w:r>
          </w:p>
        </w:tc>
        <w:tc>
          <w:tcPr>
            <w:tcW w:w="4114" w:type="dxa"/>
            <w:tcBorders>
              <w:top w:val="single" w:sz="4" w:space="0" w:color="auto"/>
              <w:bottom w:val="single" w:sz="4" w:space="0" w:color="auto"/>
            </w:tcBorders>
            <w:shd w:val="clear" w:color="auto" w:fill="auto"/>
          </w:tcPr>
          <w:p w:rsidR="007C53A9" w:rsidRPr="00BB22B9" w:rsidRDefault="007C53A9" w:rsidP="00C21B06">
            <w:pPr>
              <w:pStyle w:val="Tabletext"/>
            </w:pPr>
            <w:r w:rsidRPr="00BB22B9">
              <w:t>The percentage referred to in paragraph 99ACN(1)(c)</w:t>
            </w:r>
          </w:p>
        </w:tc>
      </w:tr>
      <w:tr w:rsidR="00C21B06" w:rsidRPr="00BB22B9" w:rsidTr="00141B90">
        <w:tc>
          <w:tcPr>
            <w:tcW w:w="678" w:type="dxa"/>
            <w:tcBorders>
              <w:top w:val="single" w:sz="4" w:space="0" w:color="auto"/>
              <w:bottom w:val="single" w:sz="12" w:space="0" w:color="auto"/>
            </w:tcBorders>
            <w:shd w:val="clear" w:color="auto" w:fill="auto"/>
          </w:tcPr>
          <w:p w:rsidR="00C21B06" w:rsidRPr="00BB22B9" w:rsidRDefault="00C21B06" w:rsidP="007C53A9">
            <w:pPr>
              <w:pStyle w:val="Tabletext"/>
            </w:pPr>
            <w:r w:rsidRPr="00BB22B9">
              <w:t>9</w:t>
            </w:r>
          </w:p>
        </w:tc>
        <w:tc>
          <w:tcPr>
            <w:tcW w:w="1199" w:type="dxa"/>
            <w:tcBorders>
              <w:top w:val="single" w:sz="4" w:space="0" w:color="auto"/>
              <w:bottom w:val="single" w:sz="12" w:space="0" w:color="auto"/>
            </w:tcBorders>
            <w:shd w:val="clear" w:color="auto" w:fill="auto"/>
          </w:tcPr>
          <w:p w:rsidR="00C21B06" w:rsidRPr="00BB22B9" w:rsidRDefault="00C21B06" w:rsidP="007C53A9">
            <w:pPr>
              <w:pStyle w:val="Tabletext"/>
            </w:pPr>
            <w:r w:rsidRPr="00BB22B9">
              <w:t>99ACP</w:t>
            </w:r>
          </w:p>
        </w:tc>
        <w:tc>
          <w:tcPr>
            <w:tcW w:w="4114" w:type="dxa"/>
            <w:tcBorders>
              <w:top w:val="single" w:sz="4" w:space="0" w:color="auto"/>
              <w:bottom w:val="single" w:sz="12" w:space="0" w:color="auto"/>
            </w:tcBorders>
            <w:shd w:val="clear" w:color="auto" w:fill="auto"/>
          </w:tcPr>
          <w:p w:rsidR="00C21B06" w:rsidRPr="00BB22B9" w:rsidRDefault="00C21B06">
            <w:pPr>
              <w:pStyle w:val="Tabletext"/>
            </w:pPr>
            <w:r w:rsidRPr="00BB22B9">
              <w:t>1.48%</w:t>
            </w:r>
          </w:p>
        </w:tc>
      </w:tr>
    </w:tbl>
    <w:p w:rsidR="00057CE0" w:rsidRPr="00BB22B9" w:rsidRDefault="00057CE0" w:rsidP="00057CE0">
      <w:pPr>
        <w:pStyle w:val="notetext"/>
      </w:pPr>
      <w:r w:rsidRPr="00BB22B9">
        <w:t>Note:</w:t>
      </w:r>
      <w:r w:rsidRPr="00BB22B9">
        <w:tab/>
      </w:r>
      <w:r w:rsidR="00C0727A" w:rsidRPr="00BB22B9">
        <w:t>Subsection (</w:t>
      </w:r>
      <w:r w:rsidRPr="00BB22B9">
        <w:t>1) does not apply if there is no determination under subsection</w:t>
      </w:r>
      <w:r w:rsidR="00C0727A" w:rsidRPr="00BB22B9">
        <w:t> </w:t>
      </w:r>
      <w:r w:rsidRPr="00BB22B9">
        <w:t>85(6) in respect of the pharmaceutical item in force on the specified day (whether or not the determination was revoked following a request by the responsible person for the pharmaceutical item).</w:t>
      </w:r>
    </w:p>
    <w:p w:rsidR="00235179" w:rsidRPr="00BB22B9" w:rsidRDefault="00235179" w:rsidP="00235179">
      <w:pPr>
        <w:pStyle w:val="SubsectionHead"/>
      </w:pPr>
      <w:r w:rsidRPr="00BB22B9">
        <w:lastRenderedPageBreak/>
        <w:t>Reduction cap</w:t>
      </w:r>
    </w:p>
    <w:p w:rsidR="00235179" w:rsidRPr="00BB22B9" w:rsidRDefault="00235179" w:rsidP="00235179">
      <w:pPr>
        <w:pStyle w:val="subsection"/>
      </w:pPr>
      <w:r w:rsidRPr="00BB22B9">
        <w:tab/>
        <w:t>(1A)</w:t>
      </w:r>
      <w:r w:rsidRPr="00BB22B9">
        <w:tab/>
        <w:t>If:</w:t>
      </w:r>
    </w:p>
    <w:p w:rsidR="00235179" w:rsidRPr="00BB22B9" w:rsidRDefault="00235179" w:rsidP="00235179">
      <w:pPr>
        <w:pStyle w:val="paragraph"/>
      </w:pPr>
      <w:r w:rsidRPr="00BB22B9">
        <w:tab/>
        <w:t>(a)</w:t>
      </w:r>
      <w:r w:rsidRPr="00BB22B9">
        <w:tab/>
        <w:t>the approved ex</w:t>
      </w:r>
      <w:r w:rsidR="00AC0DDC">
        <w:noBreakHyphen/>
      </w:r>
      <w:r w:rsidRPr="00BB22B9">
        <w:t xml:space="preserve">manufacturer price of a listed brand of a pharmaceutical item is to be reduced under </w:t>
      </w:r>
      <w:r w:rsidR="0027360F" w:rsidRPr="00BB22B9">
        <w:t>subsection (</w:t>
      </w:r>
      <w:r w:rsidRPr="00BB22B9">
        <w:t xml:space="preserve">1) because of an item in the table in </w:t>
      </w:r>
      <w:r w:rsidR="0027360F" w:rsidRPr="00BB22B9">
        <w:t>subsection (</w:t>
      </w:r>
      <w:r w:rsidRPr="00BB22B9">
        <w:t>1); and</w:t>
      </w:r>
    </w:p>
    <w:p w:rsidR="00235179" w:rsidRPr="00BB22B9" w:rsidRDefault="00235179" w:rsidP="00235179">
      <w:pPr>
        <w:pStyle w:val="paragraph"/>
      </w:pPr>
      <w:r w:rsidRPr="00BB22B9">
        <w:tab/>
        <w:t>(b)</w:t>
      </w:r>
      <w:r w:rsidRPr="00BB22B9">
        <w:tab/>
        <w:t>apart from this subsection, the reduced approved ex</w:t>
      </w:r>
      <w:r w:rsidR="00AC0DDC">
        <w:noBreakHyphen/>
      </w:r>
      <w:r w:rsidRPr="00BB22B9">
        <w:t xml:space="preserve">manufacturer price would be less than the amount (the </w:t>
      </w:r>
      <w:r w:rsidRPr="00BB22B9">
        <w:rPr>
          <w:b/>
          <w:i/>
        </w:rPr>
        <w:t>capped price</w:t>
      </w:r>
      <w:r w:rsidRPr="00BB22B9">
        <w:t>) equal to:</w:t>
      </w:r>
    </w:p>
    <w:p w:rsidR="00235179" w:rsidRPr="00BB22B9" w:rsidRDefault="00235179" w:rsidP="00235179">
      <w:pPr>
        <w:pStyle w:val="paragraphsub"/>
      </w:pPr>
      <w:r w:rsidRPr="00BB22B9">
        <w:tab/>
        <w:t>(i)</w:t>
      </w:r>
      <w:r w:rsidRPr="00BB22B9">
        <w:tab/>
        <w:t>40% of the approved ex</w:t>
      </w:r>
      <w:r w:rsidR="00AC0DDC">
        <w:noBreakHyphen/>
      </w:r>
      <w:r w:rsidRPr="00BB22B9">
        <w:t xml:space="preserve">manufacturer price of a listed brand of the pharmaceutical item on </w:t>
      </w:r>
      <w:r w:rsidR="00AB3F5D">
        <w:t>1 January</w:t>
      </w:r>
      <w:r w:rsidRPr="00BB22B9">
        <w:t xml:space="preserve"> 2016; or</w:t>
      </w:r>
    </w:p>
    <w:p w:rsidR="00235179" w:rsidRPr="00BB22B9" w:rsidRDefault="00235179" w:rsidP="00235179">
      <w:pPr>
        <w:pStyle w:val="paragraphsub"/>
      </w:pPr>
      <w:r w:rsidRPr="00BB22B9">
        <w:tab/>
        <w:t>(ii)</w:t>
      </w:r>
      <w:r w:rsidRPr="00BB22B9">
        <w:tab/>
        <w:t>if sub</w:t>
      </w:r>
      <w:r w:rsidR="0027360F" w:rsidRPr="00BB22B9">
        <w:t>paragraph (</w:t>
      </w:r>
      <w:r w:rsidRPr="00BB22B9">
        <w:t>i) does not apply—40% of the original approved ex</w:t>
      </w:r>
      <w:r w:rsidR="00AC0DDC">
        <w:noBreakHyphen/>
      </w:r>
      <w:r w:rsidRPr="00BB22B9">
        <w:t>manufacturer price of the first listed brand of the pharmaceutical item;</w:t>
      </w:r>
    </w:p>
    <w:p w:rsidR="00235179" w:rsidRPr="00BB22B9" w:rsidRDefault="00235179" w:rsidP="00235179">
      <w:pPr>
        <w:pStyle w:val="subsection2"/>
      </w:pPr>
      <w:r w:rsidRPr="00BB22B9">
        <w:t>the approved ex</w:t>
      </w:r>
      <w:r w:rsidR="00AC0DDC">
        <w:noBreakHyphen/>
      </w:r>
      <w:r w:rsidRPr="00BB22B9">
        <w:t xml:space="preserve">manufacturer price of the listed brand of the pharmaceutical item is taken to be reduced under </w:t>
      </w:r>
      <w:r w:rsidR="0027360F" w:rsidRPr="00BB22B9">
        <w:t>subsection (</w:t>
      </w:r>
      <w:r w:rsidRPr="00BB22B9">
        <w:t>1) because of that item to an amount equal to the capped price.</w:t>
      </w:r>
    </w:p>
    <w:p w:rsidR="00235179" w:rsidRPr="00BB22B9" w:rsidRDefault="00235179" w:rsidP="00235179">
      <w:pPr>
        <w:pStyle w:val="subsection"/>
      </w:pPr>
      <w:r w:rsidRPr="00BB22B9">
        <w:tab/>
        <w:t>(1B)</w:t>
      </w:r>
      <w:r w:rsidRPr="00BB22B9">
        <w:tab/>
        <w:t>If the approved ex</w:t>
      </w:r>
      <w:r w:rsidR="00AC0DDC">
        <w:noBreakHyphen/>
      </w:r>
      <w:r w:rsidRPr="00BB22B9">
        <w:t>manufacturer price mentioned in sub</w:t>
      </w:r>
      <w:r w:rsidR="0027360F" w:rsidRPr="00BB22B9">
        <w:t>paragraph (</w:t>
      </w:r>
      <w:r w:rsidRPr="00BB22B9">
        <w:t>1A)(b)(i) or (ii) is by reference to a different pricing quantity than the pricing quantity on the reduction day, the approved ex</w:t>
      </w:r>
      <w:r w:rsidR="00AC0DDC">
        <w:noBreakHyphen/>
      </w:r>
      <w:r w:rsidRPr="00BB22B9">
        <w:t>manufacturer price mentioned in that subparagraph is taken to be the amount that the approved ex</w:t>
      </w:r>
      <w:r w:rsidR="00AC0DDC">
        <w:noBreakHyphen/>
      </w:r>
      <w:r w:rsidRPr="00BB22B9">
        <w:t>manufacturer price would have been had the pricing quantity been the same as the pricing quantity on the reduction day.</w:t>
      </w:r>
    </w:p>
    <w:p w:rsidR="00120C49" w:rsidRPr="00BB22B9" w:rsidRDefault="00120C49" w:rsidP="00120C49">
      <w:pPr>
        <w:pStyle w:val="SubsectionHead"/>
      </w:pPr>
      <w:r w:rsidRPr="00BB22B9">
        <w:t>Reduction more than percentage</w:t>
      </w:r>
    </w:p>
    <w:p w:rsidR="00057CE0" w:rsidRPr="00BB22B9" w:rsidRDefault="00057CE0" w:rsidP="00057CE0">
      <w:pPr>
        <w:pStyle w:val="subsection"/>
      </w:pPr>
      <w:r w:rsidRPr="00BB22B9">
        <w:tab/>
        <w:t>(2)</w:t>
      </w:r>
      <w:r w:rsidRPr="00BB22B9">
        <w:tab/>
        <w:t>This subsection applies if:</w:t>
      </w:r>
    </w:p>
    <w:p w:rsidR="00057CE0" w:rsidRPr="00BB22B9" w:rsidRDefault="00057CE0" w:rsidP="00057CE0">
      <w:pPr>
        <w:pStyle w:val="paragraph"/>
      </w:pPr>
      <w:r w:rsidRPr="00BB22B9">
        <w:tab/>
        <w:t>(a)</w:t>
      </w:r>
      <w:r w:rsidRPr="00BB22B9">
        <w:tab/>
        <w:t xml:space="preserve">a section </w:t>
      </w:r>
      <w:r w:rsidR="000A1734" w:rsidRPr="00BB22B9">
        <w:t xml:space="preserve">or subsection </w:t>
      </w:r>
      <w:r w:rsidRPr="00BB22B9">
        <w:t xml:space="preserve">referred to in column 2 of the table in </w:t>
      </w:r>
      <w:r w:rsidR="0027360F" w:rsidRPr="00BB22B9">
        <w:t>subsection (</w:t>
      </w:r>
      <w:r w:rsidRPr="00BB22B9">
        <w:t>1) applies to a listed brand of a pharmaceutical item on a reduction day; and</w:t>
      </w:r>
    </w:p>
    <w:p w:rsidR="00235179" w:rsidRPr="00BB22B9" w:rsidRDefault="00235179" w:rsidP="00235179">
      <w:pPr>
        <w:pStyle w:val="paragraph"/>
      </w:pPr>
      <w:r w:rsidRPr="00BB22B9">
        <w:lastRenderedPageBreak/>
        <w:tab/>
        <w:t>(b)</w:t>
      </w:r>
      <w:r w:rsidRPr="00BB22B9">
        <w:tab/>
        <w:t xml:space="preserve">subject to </w:t>
      </w:r>
      <w:r w:rsidR="0027360F" w:rsidRPr="00BB22B9">
        <w:t>subsection (</w:t>
      </w:r>
      <w:r w:rsidRPr="00BB22B9">
        <w:t>2A), on the reduction day, the approved ex</w:t>
      </w:r>
      <w:r w:rsidR="00AC0DDC">
        <w:noBreakHyphen/>
      </w:r>
      <w:r w:rsidRPr="00BB22B9">
        <w:t>manufacturer price of the listed brand of the pharmaceutical item does not exceed:</w:t>
      </w:r>
    </w:p>
    <w:p w:rsidR="00235179" w:rsidRPr="00BB22B9" w:rsidRDefault="00235179" w:rsidP="00235179">
      <w:pPr>
        <w:pStyle w:val="paragraphsub"/>
      </w:pPr>
      <w:r w:rsidRPr="00BB22B9">
        <w:tab/>
        <w:t>(i)</w:t>
      </w:r>
      <w:r w:rsidRPr="00BB22B9">
        <w:tab/>
        <w:t>the approved ex</w:t>
      </w:r>
      <w:r w:rsidR="00AC0DDC">
        <w:noBreakHyphen/>
      </w:r>
      <w:r w:rsidRPr="00BB22B9">
        <w:t>manufacturer price of the brand of the pharmaceutical item in force on the day before the reduction day, reduced by more than the percentage or method specified in column 3 of the table for the section or subsection referred to in column 2; or</w:t>
      </w:r>
    </w:p>
    <w:p w:rsidR="00235179" w:rsidRPr="00BB22B9" w:rsidRDefault="00235179" w:rsidP="00235179">
      <w:pPr>
        <w:pStyle w:val="paragraphsub"/>
      </w:pPr>
      <w:r w:rsidRPr="00BB22B9">
        <w:tab/>
        <w:t>(ii)</w:t>
      </w:r>
      <w:r w:rsidRPr="00BB22B9">
        <w:tab/>
        <w:t xml:space="preserve">if </w:t>
      </w:r>
      <w:r w:rsidR="0027360F" w:rsidRPr="00BB22B9">
        <w:t>subsection (</w:t>
      </w:r>
      <w:r w:rsidRPr="00BB22B9">
        <w:t xml:space="preserve">1A) would have applied to the brand of the pharmaceutical item if </w:t>
      </w:r>
      <w:r w:rsidR="0027360F" w:rsidRPr="00BB22B9">
        <w:t>paragraph (</w:t>
      </w:r>
      <w:r w:rsidRPr="00BB22B9">
        <w:t xml:space="preserve">1)(b) were disregarded—the capped price of the brand of the pharmaceutical item that would be worked under </w:t>
      </w:r>
      <w:r w:rsidR="0027360F" w:rsidRPr="00BB22B9">
        <w:t>subsection (</w:t>
      </w:r>
      <w:r w:rsidRPr="00BB22B9">
        <w:t xml:space="preserve">1A) if </w:t>
      </w:r>
      <w:r w:rsidR="0027360F" w:rsidRPr="00BB22B9">
        <w:t>paragraph (</w:t>
      </w:r>
      <w:r w:rsidRPr="00BB22B9">
        <w:t>1)(b) were disregarded; and</w:t>
      </w:r>
    </w:p>
    <w:p w:rsidR="002D24F4" w:rsidRPr="00BB22B9" w:rsidRDefault="002D24F4" w:rsidP="002D24F4">
      <w:pPr>
        <w:pStyle w:val="paragraph"/>
      </w:pPr>
      <w:r w:rsidRPr="00BB22B9">
        <w:tab/>
        <w:t>(c)</w:t>
      </w:r>
      <w:r w:rsidRPr="00BB22B9">
        <w:tab/>
        <w:t>if, on the day before the reduction day and on the reduction day, a determination under subsection</w:t>
      </w:r>
      <w:r w:rsidR="00C0727A" w:rsidRPr="00BB22B9">
        <w:t> </w:t>
      </w:r>
      <w:r w:rsidRPr="00BB22B9">
        <w:t xml:space="preserve">85B(3) was in force in relation to a particular pack quantity of the listed brand of the pharmaceutical item—the claimed price for that pack quantity of the brand of the pharmaceutical item does not exceed the claimed price for the same pack quantity of the brand of the pharmaceutical item in force on the day before the reduction day, reduced by more than </w:t>
      </w:r>
      <w:r w:rsidR="00557376" w:rsidRPr="00BB22B9">
        <w:t>the percentage or method specified in column 3 of the table for the section or subsection</w:t>
      </w:r>
      <w:r w:rsidRPr="00BB22B9">
        <w:t xml:space="preserve"> referred to in column 2.</w:t>
      </w:r>
    </w:p>
    <w:p w:rsidR="00D13FAC" w:rsidRPr="00BB22B9" w:rsidRDefault="00D13FAC" w:rsidP="00D13FAC">
      <w:pPr>
        <w:pStyle w:val="SubsectionHead"/>
      </w:pPr>
      <w:r w:rsidRPr="00BB22B9">
        <w:t>Apportioning if pricing quantity changes</w:t>
      </w:r>
    </w:p>
    <w:p w:rsidR="00D13FAC" w:rsidRPr="00BB22B9" w:rsidRDefault="00D13FAC" w:rsidP="00D13FAC">
      <w:pPr>
        <w:pStyle w:val="subsection"/>
      </w:pPr>
      <w:r w:rsidRPr="00BB22B9">
        <w:tab/>
        <w:t>(2A)</w:t>
      </w:r>
      <w:r w:rsidRPr="00BB22B9">
        <w:tab/>
        <w:t xml:space="preserve">If the pricing quantity of the listed brand of the pharmaceutical item on the day before the reduction day is different from the pricing quantity of the listed brand of the pharmaceutical item on the reduction day, then, for the purposes of </w:t>
      </w:r>
      <w:r w:rsidR="0027360F" w:rsidRPr="00BB22B9">
        <w:t>subsection (</w:t>
      </w:r>
      <w:r w:rsidR="005D2C68" w:rsidRPr="00BB22B9">
        <w:t>1)</w:t>
      </w:r>
      <w:r w:rsidR="007C53A9" w:rsidRPr="00BB22B9">
        <w:t xml:space="preserve"> </w:t>
      </w:r>
      <w:r w:rsidR="00235179" w:rsidRPr="00BB22B9">
        <w:t xml:space="preserve">and </w:t>
      </w:r>
      <w:r w:rsidR="0027360F" w:rsidRPr="00BB22B9">
        <w:t>paragraph (</w:t>
      </w:r>
      <w:r w:rsidR="00235179" w:rsidRPr="00BB22B9">
        <w:t>2)(b)</w:t>
      </w:r>
      <w:r w:rsidRPr="00BB22B9">
        <w:t>, the approved ex</w:t>
      </w:r>
      <w:r w:rsidR="00AC0DDC">
        <w:noBreakHyphen/>
      </w:r>
      <w:r w:rsidRPr="00BB22B9">
        <w:t>manufacturer price of the listed brand of the pharmaceutical item on the day before the reduction day is taken to be the amount worked out as follows:</w:t>
      </w:r>
    </w:p>
    <w:p w:rsidR="00D13FAC" w:rsidRPr="00BB22B9" w:rsidRDefault="00322361" w:rsidP="00322361">
      <w:pPr>
        <w:pStyle w:val="subsection"/>
        <w:spacing w:before="120" w:after="120"/>
      </w:pPr>
      <w:r w:rsidRPr="00BB22B9">
        <w:lastRenderedPageBreak/>
        <w:tab/>
      </w:r>
      <w:r w:rsidRPr="00BB22B9">
        <w:tab/>
      </w:r>
      <w:r w:rsidR="00D562B0" w:rsidRPr="00BB22B9">
        <w:rPr>
          <w:noProof/>
        </w:rPr>
        <w:drawing>
          <wp:inline distT="0" distB="0" distL="0" distR="0" wp14:anchorId="3B0AC1AE" wp14:editId="26B4FA64">
            <wp:extent cx="895350" cy="504825"/>
            <wp:effectExtent l="0" t="0" r="0" b="0"/>
            <wp:docPr id="12" name="Picture 12" descr="Start formula start fraction AEMP1 over PQ1 end fraction times PQ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504825"/>
                    </a:xfrm>
                    <a:prstGeom prst="rect">
                      <a:avLst/>
                    </a:prstGeom>
                    <a:noFill/>
                    <a:ln>
                      <a:noFill/>
                    </a:ln>
                  </pic:spPr>
                </pic:pic>
              </a:graphicData>
            </a:graphic>
          </wp:inline>
        </w:drawing>
      </w:r>
    </w:p>
    <w:p w:rsidR="00D13FAC" w:rsidRPr="00BB22B9" w:rsidRDefault="00D13FAC" w:rsidP="00D13FAC">
      <w:pPr>
        <w:pStyle w:val="subsection2"/>
      </w:pPr>
      <w:r w:rsidRPr="00BB22B9">
        <w:t>where:</w:t>
      </w:r>
    </w:p>
    <w:p w:rsidR="00D13FAC" w:rsidRPr="00BB22B9" w:rsidRDefault="00D13FAC" w:rsidP="00D13FAC">
      <w:pPr>
        <w:pStyle w:val="Definition"/>
      </w:pPr>
      <w:r w:rsidRPr="00BB22B9">
        <w:rPr>
          <w:b/>
          <w:i/>
        </w:rPr>
        <w:t>AEMP1</w:t>
      </w:r>
      <w:r w:rsidRPr="00BB22B9">
        <w:t xml:space="preserve"> means the amount that was the approved ex</w:t>
      </w:r>
      <w:r w:rsidR="00AC0DDC">
        <w:noBreakHyphen/>
      </w:r>
      <w:r w:rsidRPr="00BB22B9">
        <w:t>manufacturer price of the listed brand of the pharmaceutical item on the day before the reduction day.</w:t>
      </w:r>
    </w:p>
    <w:p w:rsidR="00D13FAC" w:rsidRPr="00BB22B9" w:rsidRDefault="00D13FAC" w:rsidP="00D13FAC">
      <w:pPr>
        <w:pStyle w:val="Definition"/>
      </w:pPr>
      <w:r w:rsidRPr="00BB22B9">
        <w:rPr>
          <w:b/>
          <w:i/>
        </w:rPr>
        <w:t>PQ1</w:t>
      </w:r>
      <w:r w:rsidRPr="00BB22B9">
        <w:t xml:space="preserve"> means the pricing quantity of the listed brand of the pharmaceutical item on the day before the reduction day.</w:t>
      </w:r>
    </w:p>
    <w:p w:rsidR="00D13FAC" w:rsidRPr="00BB22B9" w:rsidRDefault="00D13FAC" w:rsidP="00D13FAC">
      <w:pPr>
        <w:pStyle w:val="Definition"/>
      </w:pPr>
      <w:r w:rsidRPr="00BB22B9">
        <w:rPr>
          <w:b/>
          <w:i/>
        </w:rPr>
        <w:t xml:space="preserve">PQ2 </w:t>
      </w:r>
      <w:r w:rsidRPr="00BB22B9">
        <w:t>means the pricing quantity of the listed brand of the pharmaceutical item on the reduction day.</w:t>
      </w:r>
    </w:p>
    <w:p w:rsidR="00145E36" w:rsidRPr="00BB22B9" w:rsidRDefault="00145E36" w:rsidP="00145E36">
      <w:pPr>
        <w:pStyle w:val="SubsectionHead"/>
      </w:pPr>
      <w:r w:rsidRPr="00BB22B9">
        <w:t>Ministerial discretion not to apply, or to reduce, statutory price reduction</w:t>
      </w:r>
    </w:p>
    <w:p w:rsidR="00145E36" w:rsidRPr="00BB22B9" w:rsidRDefault="00145E36" w:rsidP="00145E36">
      <w:pPr>
        <w:pStyle w:val="subsection"/>
      </w:pPr>
      <w:r w:rsidRPr="00BB22B9">
        <w:tab/>
        <w:t>(3)</w:t>
      </w:r>
      <w:r w:rsidRPr="00BB22B9">
        <w:tab/>
        <w:t xml:space="preserve">In relation to a listed brand of a pharmaceutical item, the Minister may, by </w:t>
      </w:r>
      <w:r w:rsidR="00235179" w:rsidRPr="00BB22B9">
        <w:t>notifiable instrument</w:t>
      </w:r>
      <w:r w:rsidRPr="00BB22B9">
        <w:t>, determine that:</w:t>
      </w:r>
    </w:p>
    <w:p w:rsidR="00145E36" w:rsidRPr="00BB22B9" w:rsidRDefault="00145E36" w:rsidP="00145E36">
      <w:pPr>
        <w:pStyle w:val="paragraph"/>
      </w:pPr>
      <w:r w:rsidRPr="00BB22B9">
        <w:tab/>
        <w:t>(a)</w:t>
      </w:r>
      <w:r w:rsidRPr="00BB22B9">
        <w:tab/>
        <w:t>the approved ex</w:t>
      </w:r>
      <w:r w:rsidR="00AC0DDC">
        <w:noBreakHyphen/>
      </w:r>
      <w:r w:rsidRPr="00BB22B9">
        <w:t xml:space="preserve">manufacturer price is, or (if applicable) one or more claimed prices are, not to be reduced under a provision mentioned in </w:t>
      </w:r>
      <w:r w:rsidR="00235179" w:rsidRPr="00BB22B9">
        <w:t>an item</w:t>
      </w:r>
      <w:r w:rsidRPr="00BB22B9">
        <w:t xml:space="preserve"> of the table in </w:t>
      </w:r>
      <w:r w:rsidR="0027360F" w:rsidRPr="00BB22B9">
        <w:t>subsection (</w:t>
      </w:r>
      <w:r w:rsidRPr="00BB22B9">
        <w:t xml:space="preserve">1) (the </w:t>
      </w:r>
      <w:r w:rsidRPr="00BB22B9">
        <w:rPr>
          <w:b/>
          <w:i/>
        </w:rPr>
        <w:t>specified provision</w:t>
      </w:r>
      <w:r w:rsidRPr="00BB22B9">
        <w:t>) in relation to a particular reduction day; or</w:t>
      </w:r>
    </w:p>
    <w:p w:rsidR="00145E36" w:rsidRPr="00BB22B9" w:rsidRDefault="00145E36" w:rsidP="00145E36">
      <w:pPr>
        <w:pStyle w:val="paragraph"/>
      </w:pPr>
      <w:r w:rsidRPr="00BB22B9">
        <w:tab/>
        <w:t>(b)</w:t>
      </w:r>
      <w:r w:rsidRPr="00BB22B9">
        <w:tab/>
        <w:t>the approved ex</w:t>
      </w:r>
      <w:r w:rsidR="00AC0DDC">
        <w:noBreakHyphen/>
      </w:r>
      <w:r w:rsidRPr="00BB22B9">
        <w:t xml:space="preserve">manufacturer price is, or (if applicable) one or more of the claimed prices are, to be reduced by a lower percentage than would otherwise apply under a provision mentioned in </w:t>
      </w:r>
      <w:r w:rsidR="00235179" w:rsidRPr="00BB22B9">
        <w:t>an item</w:t>
      </w:r>
      <w:r w:rsidRPr="00BB22B9">
        <w:t xml:space="preserve"> of the table in </w:t>
      </w:r>
      <w:r w:rsidR="0027360F" w:rsidRPr="00BB22B9">
        <w:t>subsection (</w:t>
      </w:r>
      <w:r w:rsidRPr="00BB22B9">
        <w:t xml:space="preserve">1) (the </w:t>
      </w:r>
      <w:r w:rsidRPr="00BB22B9">
        <w:rPr>
          <w:b/>
          <w:i/>
        </w:rPr>
        <w:t>specified provision</w:t>
      </w:r>
      <w:r w:rsidRPr="00BB22B9">
        <w:t>) in relation to a particular reduction day.</w:t>
      </w:r>
    </w:p>
    <w:p w:rsidR="00145E36" w:rsidRPr="00BB22B9" w:rsidRDefault="00145E36" w:rsidP="00145E36">
      <w:pPr>
        <w:pStyle w:val="subsection"/>
      </w:pPr>
      <w:r w:rsidRPr="00BB22B9">
        <w:tab/>
        <w:t>(3A)</w:t>
      </w:r>
      <w:r w:rsidRPr="00BB22B9">
        <w:tab/>
        <w:t xml:space="preserve">In making a determination in relation to </w:t>
      </w:r>
      <w:r w:rsidR="005D2C68" w:rsidRPr="00BB22B9">
        <w:t xml:space="preserve">the application of an item of the table in </w:t>
      </w:r>
      <w:r w:rsidR="0027360F" w:rsidRPr="00BB22B9">
        <w:t>subsection (</w:t>
      </w:r>
      <w:r w:rsidR="005D2C68" w:rsidRPr="00BB22B9">
        <w:t>1)</w:t>
      </w:r>
      <w:r w:rsidRPr="00BB22B9">
        <w:t>:</w:t>
      </w:r>
    </w:p>
    <w:p w:rsidR="00145E36" w:rsidRPr="00BB22B9" w:rsidRDefault="00145E36" w:rsidP="00145E36">
      <w:pPr>
        <w:pStyle w:val="paragraph"/>
      </w:pPr>
      <w:r w:rsidRPr="00BB22B9">
        <w:lastRenderedPageBreak/>
        <w:tab/>
        <w:t>(a)</w:t>
      </w:r>
      <w:r w:rsidRPr="00BB22B9">
        <w:tab/>
        <w:t>the Minister must take into account what the approved ex</w:t>
      </w:r>
      <w:r w:rsidR="00AC0DDC">
        <w:noBreakHyphen/>
      </w:r>
      <w:r w:rsidRPr="00BB22B9">
        <w:t>manufacturer price, and (if applicable) each of the claimed prices, of the listed brand of the pharmaceutical item would otherwise be under this section in relation to the particular reduction day if a determination were not made; and</w:t>
      </w:r>
    </w:p>
    <w:p w:rsidR="00145E36" w:rsidRPr="00BB22B9" w:rsidRDefault="00145E36" w:rsidP="00145E36">
      <w:pPr>
        <w:pStyle w:val="paragraph"/>
      </w:pPr>
      <w:r w:rsidRPr="00BB22B9">
        <w:tab/>
        <w:t>(b)</w:t>
      </w:r>
      <w:r w:rsidRPr="00BB22B9">
        <w:tab/>
        <w:t>the Minister may take into account any other matter that the Minister considers relevant.</w:t>
      </w:r>
    </w:p>
    <w:p w:rsidR="00145E36" w:rsidRPr="00BB22B9" w:rsidRDefault="00145E36" w:rsidP="00145E36">
      <w:pPr>
        <w:pStyle w:val="subsection"/>
      </w:pPr>
      <w:r w:rsidRPr="00BB22B9">
        <w:tab/>
        <w:t>(3B)</w:t>
      </w:r>
      <w:r w:rsidRPr="00BB22B9">
        <w:tab/>
        <w:t>If the Minister makes a determination in relation to a specified provision, the approved ex</w:t>
      </w:r>
      <w:r w:rsidR="00AC0DDC">
        <w:noBreakHyphen/>
      </w:r>
      <w:r w:rsidRPr="00BB22B9">
        <w:t xml:space="preserve">manufacturer price is, and (if applicable) each of the claimed prices are, not to be further reduced under that specified provision on any reduction day that occurs after the reduction day specified in the determination made under </w:t>
      </w:r>
      <w:r w:rsidR="0027360F" w:rsidRPr="00BB22B9">
        <w:t>subsection (</w:t>
      </w:r>
      <w:r w:rsidRPr="00BB22B9">
        <w:t>3).</w:t>
      </w:r>
    </w:p>
    <w:p w:rsidR="00057CE0" w:rsidRPr="00BB22B9" w:rsidRDefault="00057CE0" w:rsidP="00057CE0">
      <w:pPr>
        <w:pStyle w:val="SubsectionHead"/>
      </w:pPr>
      <w:r w:rsidRPr="00BB22B9">
        <w:t>Section does not limit Minister’s powers</w:t>
      </w:r>
    </w:p>
    <w:p w:rsidR="00057CE0" w:rsidRPr="00BB22B9" w:rsidRDefault="00057CE0" w:rsidP="00057CE0">
      <w:pPr>
        <w:pStyle w:val="subsection"/>
      </w:pPr>
      <w:r w:rsidRPr="00BB22B9">
        <w:tab/>
        <w:t>(4)</w:t>
      </w:r>
      <w:r w:rsidRPr="00BB22B9">
        <w:tab/>
        <w:t xml:space="preserve">This section does not limit the Minister’s powers, </w:t>
      </w:r>
      <w:r w:rsidR="00F410B7" w:rsidRPr="00BB22B9">
        <w:t>on or after the reduction day</w:t>
      </w:r>
      <w:r w:rsidRPr="00BB22B9">
        <w:t>, to make:</w:t>
      </w:r>
    </w:p>
    <w:p w:rsidR="00057CE0" w:rsidRPr="00BB22B9" w:rsidRDefault="00057CE0" w:rsidP="00057CE0">
      <w:pPr>
        <w:pStyle w:val="paragraph"/>
      </w:pPr>
      <w:r w:rsidRPr="00BB22B9">
        <w:tab/>
        <w:t>(a)</w:t>
      </w:r>
      <w:r w:rsidRPr="00BB22B9">
        <w:tab/>
        <w:t>further price agreements; or</w:t>
      </w:r>
    </w:p>
    <w:p w:rsidR="00057CE0" w:rsidRPr="00BB22B9" w:rsidRDefault="00057CE0" w:rsidP="00057CE0">
      <w:pPr>
        <w:pStyle w:val="paragraph"/>
      </w:pPr>
      <w:r w:rsidRPr="00BB22B9">
        <w:tab/>
        <w:t>(b)</w:t>
      </w:r>
      <w:r w:rsidRPr="00BB22B9">
        <w:tab/>
        <w:t>further determinations under section</w:t>
      </w:r>
      <w:r w:rsidR="00C0727A" w:rsidRPr="00BB22B9">
        <w:t> </w:t>
      </w:r>
      <w:r w:rsidRPr="00BB22B9">
        <w:t>85B;</w:t>
      </w:r>
    </w:p>
    <w:p w:rsidR="00057CE0" w:rsidRPr="00BB22B9" w:rsidRDefault="00057CE0" w:rsidP="00057CE0">
      <w:pPr>
        <w:pStyle w:val="subsection2"/>
      </w:pPr>
      <w:r w:rsidRPr="00BB22B9">
        <w:t>for the listed brand of the pharmaceutical item.</w:t>
      </w:r>
    </w:p>
    <w:p w:rsidR="00120C49" w:rsidRPr="00BB22B9" w:rsidRDefault="00120C49" w:rsidP="00120C49">
      <w:pPr>
        <w:pStyle w:val="ActHead5"/>
      </w:pPr>
      <w:bookmarkStart w:id="158" w:name="_Toc179887809"/>
      <w:r w:rsidRPr="00AC0DDC">
        <w:rPr>
          <w:rStyle w:val="CharSectno"/>
          <w:rFonts w:eastAsiaTheme="minorHAnsi"/>
        </w:rPr>
        <w:t>99ACG</w:t>
      </w:r>
      <w:r w:rsidRPr="00BB22B9">
        <w:t xml:space="preserve">  Other price reductions do not apply if a price disclosure reduction has applied</w:t>
      </w:r>
      <w:bookmarkEnd w:id="158"/>
    </w:p>
    <w:p w:rsidR="00057CE0" w:rsidRPr="00BB22B9" w:rsidRDefault="00057CE0" w:rsidP="00057CE0">
      <w:pPr>
        <w:pStyle w:val="subsection"/>
      </w:pPr>
      <w:r w:rsidRPr="00BB22B9">
        <w:tab/>
      </w:r>
      <w:r w:rsidRPr="00BB22B9">
        <w:tab/>
        <w:t>If:</w:t>
      </w:r>
    </w:p>
    <w:p w:rsidR="00120C49" w:rsidRPr="00BB22B9" w:rsidRDefault="00120C49" w:rsidP="00120C49">
      <w:pPr>
        <w:pStyle w:val="paragraph"/>
      </w:pPr>
      <w:r w:rsidRPr="00BB22B9">
        <w:tab/>
        <w:t>(a)</w:t>
      </w:r>
      <w:r w:rsidRPr="00BB22B9">
        <w:tab/>
        <w:t>on a day, either:</w:t>
      </w:r>
    </w:p>
    <w:p w:rsidR="00120C49" w:rsidRPr="00BB22B9" w:rsidRDefault="00120C49" w:rsidP="00120C49">
      <w:pPr>
        <w:pStyle w:val="paragraphsub"/>
      </w:pPr>
      <w:r w:rsidRPr="00BB22B9">
        <w:tab/>
        <w:t>(i)</w:t>
      </w:r>
      <w:r w:rsidRPr="00BB22B9">
        <w:tab/>
      </w:r>
      <w:r w:rsidR="0027360F" w:rsidRPr="00BB22B9">
        <w:t>section 9</w:t>
      </w:r>
      <w:r w:rsidRPr="00BB22B9">
        <w:t xml:space="preserve">9ADH has applied to a listed brand of a pharmaceutical item (the </w:t>
      </w:r>
      <w:r w:rsidRPr="00BB22B9">
        <w:rPr>
          <w:b/>
          <w:i/>
        </w:rPr>
        <w:t>first item</w:t>
      </w:r>
      <w:r w:rsidRPr="00BB22B9">
        <w:t>); or</w:t>
      </w:r>
    </w:p>
    <w:p w:rsidR="00120C49" w:rsidRPr="00BB22B9" w:rsidRDefault="00120C49" w:rsidP="00120C49">
      <w:pPr>
        <w:pStyle w:val="paragraphsub"/>
      </w:pPr>
      <w:r w:rsidRPr="00BB22B9">
        <w:tab/>
        <w:t>(ii)</w:t>
      </w:r>
      <w:r w:rsidRPr="00BB22B9">
        <w:tab/>
        <w:t xml:space="preserve">the price of the first item is reduced under </w:t>
      </w:r>
      <w:r w:rsidR="0027360F" w:rsidRPr="00BB22B9">
        <w:t>section 9</w:t>
      </w:r>
      <w:r w:rsidRPr="00BB22B9">
        <w:t>9ADHB; and</w:t>
      </w:r>
    </w:p>
    <w:p w:rsidR="00057CE0" w:rsidRPr="00BB22B9" w:rsidRDefault="00057CE0" w:rsidP="00057CE0">
      <w:pPr>
        <w:pStyle w:val="paragraph"/>
      </w:pPr>
      <w:r w:rsidRPr="00BB22B9">
        <w:tab/>
        <w:t>(b)</w:t>
      </w:r>
      <w:r w:rsidRPr="00BB22B9">
        <w:tab/>
        <w:t xml:space="preserve">apart from </w:t>
      </w:r>
      <w:r w:rsidR="007A1823" w:rsidRPr="00BB22B9">
        <w:t>this section</w:t>
      </w:r>
      <w:r w:rsidRPr="00BB22B9">
        <w:t xml:space="preserve">, any of the following provisions would apply on or after that day to a listed brand of a </w:t>
      </w:r>
      <w:r w:rsidRPr="00BB22B9">
        <w:lastRenderedPageBreak/>
        <w:t>pharmaceutical item that has the same drug and manner of administration as the first item:</w:t>
      </w:r>
    </w:p>
    <w:p w:rsidR="00057CE0" w:rsidRPr="00BB22B9" w:rsidRDefault="00057CE0" w:rsidP="00057CE0">
      <w:pPr>
        <w:pStyle w:val="paragraphsub"/>
      </w:pPr>
      <w:r w:rsidRPr="00BB22B9">
        <w:tab/>
        <w:t>(i)</w:t>
      </w:r>
      <w:r w:rsidRPr="00BB22B9">
        <w:tab/>
      </w:r>
      <w:r w:rsidR="0027360F" w:rsidRPr="00BB22B9">
        <w:t>section 9</w:t>
      </w:r>
      <w:r w:rsidRPr="00BB22B9">
        <w:t>9ACB;</w:t>
      </w:r>
    </w:p>
    <w:p w:rsidR="00057CE0" w:rsidRPr="00BB22B9" w:rsidRDefault="00057CE0" w:rsidP="00057CE0">
      <w:pPr>
        <w:pStyle w:val="paragraphsub"/>
      </w:pPr>
      <w:r w:rsidRPr="00BB22B9">
        <w:tab/>
        <w:t>(ii)</w:t>
      </w:r>
      <w:r w:rsidRPr="00BB22B9">
        <w:tab/>
      </w:r>
      <w:r w:rsidR="0027360F" w:rsidRPr="00BB22B9">
        <w:t>section 9</w:t>
      </w:r>
      <w:r w:rsidRPr="00BB22B9">
        <w:t>9ACD;</w:t>
      </w:r>
    </w:p>
    <w:p w:rsidR="005C37C5" w:rsidRPr="00BB22B9" w:rsidRDefault="005C37C5" w:rsidP="005C37C5">
      <w:pPr>
        <w:pStyle w:val="paragraphsub"/>
      </w:pPr>
      <w:r w:rsidRPr="00BB22B9">
        <w:tab/>
        <w:t>(iii)</w:t>
      </w:r>
      <w:r w:rsidRPr="00BB22B9">
        <w:tab/>
        <w:t>sub</w:t>
      </w:r>
      <w:r w:rsidR="0027360F" w:rsidRPr="00BB22B9">
        <w:t>section 9</w:t>
      </w:r>
      <w:r w:rsidRPr="00BB22B9">
        <w:t xml:space="preserve">9ACF(1) or (2) because of </w:t>
      </w:r>
      <w:r w:rsidR="0027360F" w:rsidRPr="00BB22B9">
        <w:t>item 4</w:t>
      </w:r>
      <w:r w:rsidRPr="00BB22B9">
        <w:t>A, 4B, 7, 8 or 9 in the table in sub</w:t>
      </w:r>
      <w:r w:rsidR="0027360F" w:rsidRPr="00BB22B9">
        <w:t>section 9</w:t>
      </w:r>
      <w:r w:rsidRPr="00BB22B9">
        <w:t>9ACF(1);</w:t>
      </w:r>
    </w:p>
    <w:p w:rsidR="005C37C5" w:rsidRPr="00BB22B9" w:rsidRDefault="005C37C5" w:rsidP="005C37C5">
      <w:pPr>
        <w:pStyle w:val="paragraphsub"/>
      </w:pPr>
      <w:r w:rsidRPr="00BB22B9">
        <w:tab/>
        <w:t>(iv)</w:t>
      </w:r>
      <w:r w:rsidRPr="00BB22B9">
        <w:tab/>
      </w:r>
      <w:r w:rsidR="0027360F" w:rsidRPr="00BB22B9">
        <w:t>section 9</w:t>
      </w:r>
      <w:r w:rsidRPr="00BB22B9">
        <w:t>9ACQ;</w:t>
      </w:r>
    </w:p>
    <w:p w:rsidR="005C37C5" w:rsidRPr="00BB22B9" w:rsidRDefault="005C37C5" w:rsidP="005C37C5">
      <w:pPr>
        <w:pStyle w:val="paragraphsub"/>
      </w:pPr>
      <w:r w:rsidRPr="00BB22B9">
        <w:tab/>
        <w:t>(v)</w:t>
      </w:r>
      <w:r w:rsidRPr="00BB22B9">
        <w:tab/>
        <w:t>sub</w:t>
      </w:r>
      <w:r w:rsidR="0027360F" w:rsidRPr="00BB22B9">
        <w:t>section 9</w:t>
      </w:r>
      <w:r w:rsidRPr="00BB22B9">
        <w:t>9ACR(3) or (4);</w:t>
      </w:r>
    </w:p>
    <w:p w:rsidR="00057CE0" w:rsidRPr="00BB22B9" w:rsidRDefault="00057CE0" w:rsidP="00057CE0">
      <w:pPr>
        <w:pStyle w:val="subsection2"/>
      </w:pPr>
      <w:r w:rsidRPr="00BB22B9">
        <w:t xml:space="preserve">then none of the provisions mentioned in </w:t>
      </w:r>
      <w:r w:rsidR="0027360F" w:rsidRPr="00BB22B9">
        <w:t>paragraph (</w:t>
      </w:r>
      <w:r w:rsidRPr="00BB22B9">
        <w:t>b) apply, on or after that day, to:</w:t>
      </w:r>
    </w:p>
    <w:p w:rsidR="00057CE0" w:rsidRPr="00BB22B9" w:rsidRDefault="00057CE0" w:rsidP="00057CE0">
      <w:pPr>
        <w:pStyle w:val="paragraph"/>
      </w:pPr>
      <w:r w:rsidRPr="00BB22B9">
        <w:tab/>
        <w:t>(c)</w:t>
      </w:r>
      <w:r w:rsidRPr="00BB22B9">
        <w:tab/>
        <w:t>the first item; or</w:t>
      </w:r>
    </w:p>
    <w:p w:rsidR="00057CE0" w:rsidRPr="00BB22B9" w:rsidRDefault="00057CE0" w:rsidP="00057CE0">
      <w:pPr>
        <w:pStyle w:val="paragraph"/>
      </w:pPr>
      <w:r w:rsidRPr="00BB22B9">
        <w:tab/>
        <w:t>(d)</w:t>
      </w:r>
      <w:r w:rsidRPr="00BB22B9">
        <w:tab/>
        <w:t>a listed brand of the pharmaceutical item that has the same drug and manner of administration as the first item.</w:t>
      </w:r>
    </w:p>
    <w:p w:rsidR="005040FB" w:rsidRPr="00BB22B9" w:rsidRDefault="005040FB" w:rsidP="005040FB">
      <w:pPr>
        <w:pStyle w:val="ActHead5"/>
      </w:pPr>
      <w:bookmarkStart w:id="159" w:name="_Toc179887810"/>
      <w:r w:rsidRPr="00AC0DDC">
        <w:rPr>
          <w:rStyle w:val="CharSectno"/>
          <w:rFonts w:eastAsiaTheme="minorHAnsi"/>
        </w:rPr>
        <w:t>99ACHA</w:t>
      </w:r>
      <w:r w:rsidRPr="00BB22B9">
        <w:t xml:space="preserve">  5% statutory price reduction for drugs on F1—fifth anniversary</w:t>
      </w:r>
      <w:bookmarkEnd w:id="159"/>
    </w:p>
    <w:p w:rsidR="00120C49" w:rsidRPr="00BB22B9" w:rsidRDefault="00120C49" w:rsidP="00120C49">
      <w:pPr>
        <w:pStyle w:val="subsection"/>
      </w:pPr>
      <w:r w:rsidRPr="00BB22B9">
        <w:tab/>
        <w:t>(1)</w:t>
      </w:r>
      <w:r w:rsidRPr="00BB22B9">
        <w:tab/>
        <w:t>This section applies to a brand of a pharmaceutical item on a 5% price reduction day if:</w:t>
      </w:r>
    </w:p>
    <w:p w:rsidR="00120C49" w:rsidRPr="00BB22B9" w:rsidRDefault="00120C49" w:rsidP="00120C49">
      <w:pPr>
        <w:pStyle w:val="paragraph"/>
      </w:pPr>
      <w:r w:rsidRPr="00BB22B9">
        <w:tab/>
        <w:t>(a)</w:t>
      </w:r>
      <w:r w:rsidRPr="00BB22B9">
        <w:tab/>
        <w:t>the drug in the pharmaceutical item is on F1 on the 5% price reduction day; and</w:t>
      </w:r>
    </w:p>
    <w:p w:rsidR="00164F04" w:rsidRPr="00BB22B9" w:rsidRDefault="00164F04" w:rsidP="00164F04">
      <w:pPr>
        <w:pStyle w:val="paragraph"/>
      </w:pPr>
      <w:r w:rsidRPr="00BB22B9">
        <w:tab/>
        <w:t>(b)</w:t>
      </w:r>
      <w:r w:rsidRPr="00BB22B9">
        <w:tab/>
        <w:t>the 5% price reduction day is on or after the fifth anniversary of the drug being a listed drug; and</w:t>
      </w:r>
    </w:p>
    <w:p w:rsidR="00120C49" w:rsidRPr="00BB22B9" w:rsidRDefault="00120C49" w:rsidP="00120C49">
      <w:pPr>
        <w:pStyle w:val="paragraph"/>
      </w:pPr>
      <w:r w:rsidRPr="00BB22B9">
        <w:tab/>
        <w:t>(c)</w:t>
      </w:r>
      <w:r w:rsidRPr="00BB22B9">
        <w:tab/>
        <w:t>the approved ex</w:t>
      </w:r>
      <w:r w:rsidR="00AC0DDC">
        <w:noBreakHyphen/>
      </w:r>
      <w:r w:rsidRPr="00BB22B9">
        <w:t xml:space="preserve">manufacturer price of a brand of a pharmaceutical item that has the drug has not been reduced under </w:t>
      </w:r>
      <w:r w:rsidR="00C043DE" w:rsidRPr="00BB22B9">
        <w:t>sub</w:t>
      </w:r>
      <w:r w:rsidR="0027360F" w:rsidRPr="00BB22B9">
        <w:t>section 9</w:t>
      </w:r>
      <w:r w:rsidR="00C043DE" w:rsidRPr="00BB22B9">
        <w:t xml:space="preserve">9ACF(1) or (2) because of </w:t>
      </w:r>
      <w:r w:rsidR="00235179" w:rsidRPr="00BB22B9">
        <w:t xml:space="preserve">repealed </w:t>
      </w:r>
      <w:r w:rsidR="0027360F" w:rsidRPr="00BB22B9">
        <w:t>section 9</w:t>
      </w:r>
      <w:r w:rsidR="005D2C68" w:rsidRPr="00BB22B9">
        <w:t>9ACH</w:t>
      </w:r>
      <w:r w:rsidRPr="00BB22B9">
        <w:t xml:space="preserve"> on a previous 5% price reduction day.</w:t>
      </w:r>
    </w:p>
    <w:p w:rsidR="00120C49" w:rsidRPr="00BB22B9" w:rsidRDefault="00120C49" w:rsidP="00120C49">
      <w:pPr>
        <w:pStyle w:val="subsection"/>
      </w:pPr>
      <w:r w:rsidRPr="00BB22B9">
        <w:tab/>
        <w:t>(2)</w:t>
      </w:r>
      <w:r w:rsidRPr="00BB22B9">
        <w:tab/>
        <w:t xml:space="preserve">In this section, each of the following is a </w:t>
      </w:r>
      <w:r w:rsidRPr="00BB22B9">
        <w:rPr>
          <w:b/>
          <w:i/>
        </w:rPr>
        <w:t>5% price reduction day</w:t>
      </w:r>
      <w:r w:rsidRPr="00BB22B9">
        <w:t>:</w:t>
      </w:r>
    </w:p>
    <w:p w:rsidR="00120C49" w:rsidRPr="00BB22B9" w:rsidRDefault="00120C49" w:rsidP="00120C49">
      <w:pPr>
        <w:pStyle w:val="paragraph"/>
      </w:pPr>
      <w:r w:rsidRPr="00BB22B9">
        <w:tab/>
        <w:t>(a)</w:t>
      </w:r>
      <w:r w:rsidRPr="00BB22B9">
        <w:tab/>
      </w:r>
      <w:r w:rsidR="0027360F" w:rsidRPr="00BB22B9">
        <w:t>1 April</w:t>
      </w:r>
      <w:r w:rsidRPr="00BB22B9">
        <w:t xml:space="preserve"> 2016;</w:t>
      </w:r>
    </w:p>
    <w:p w:rsidR="00120C49" w:rsidRPr="00BB22B9" w:rsidRDefault="00120C49" w:rsidP="00120C49">
      <w:pPr>
        <w:pStyle w:val="paragraph"/>
      </w:pPr>
      <w:r w:rsidRPr="00BB22B9">
        <w:tab/>
        <w:t>(b)</w:t>
      </w:r>
      <w:r w:rsidRPr="00BB22B9">
        <w:tab/>
      </w:r>
      <w:r w:rsidR="0027360F" w:rsidRPr="00BB22B9">
        <w:t>1 April</w:t>
      </w:r>
      <w:r w:rsidRPr="00BB22B9">
        <w:t xml:space="preserve"> 2017;</w:t>
      </w:r>
    </w:p>
    <w:p w:rsidR="00120C49" w:rsidRPr="00BB22B9" w:rsidRDefault="00120C49" w:rsidP="00120C49">
      <w:pPr>
        <w:pStyle w:val="paragraph"/>
      </w:pPr>
      <w:r w:rsidRPr="00BB22B9">
        <w:lastRenderedPageBreak/>
        <w:tab/>
        <w:t>(c)</w:t>
      </w:r>
      <w:r w:rsidRPr="00BB22B9">
        <w:tab/>
      </w:r>
      <w:r w:rsidR="0027360F" w:rsidRPr="00BB22B9">
        <w:t>1 April</w:t>
      </w:r>
      <w:r w:rsidRPr="00BB22B9">
        <w:t xml:space="preserve"> 2018;</w:t>
      </w:r>
    </w:p>
    <w:p w:rsidR="00120C49" w:rsidRPr="00BB22B9" w:rsidRDefault="00120C49" w:rsidP="00120C49">
      <w:pPr>
        <w:pStyle w:val="paragraph"/>
      </w:pPr>
      <w:r w:rsidRPr="00BB22B9">
        <w:tab/>
        <w:t>(d)</w:t>
      </w:r>
      <w:r w:rsidRPr="00BB22B9">
        <w:tab/>
      </w:r>
      <w:r w:rsidR="0027360F" w:rsidRPr="00BB22B9">
        <w:t>1 April</w:t>
      </w:r>
      <w:r w:rsidRPr="00BB22B9">
        <w:t xml:space="preserve"> 2019;</w:t>
      </w:r>
    </w:p>
    <w:p w:rsidR="00120C49" w:rsidRPr="00BB22B9" w:rsidRDefault="00120C49" w:rsidP="00120C49">
      <w:pPr>
        <w:pStyle w:val="paragraph"/>
      </w:pPr>
      <w:r w:rsidRPr="00BB22B9">
        <w:tab/>
        <w:t>(e)</w:t>
      </w:r>
      <w:r w:rsidRPr="00BB22B9">
        <w:tab/>
      </w:r>
      <w:r w:rsidR="0027360F" w:rsidRPr="00BB22B9">
        <w:t>1 April</w:t>
      </w:r>
      <w:r w:rsidRPr="00BB22B9">
        <w:t xml:space="preserve"> 2020</w:t>
      </w:r>
      <w:r w:rsidR="00477ABC" w:rsidRPr="00BB22B9">
        <w:t>;</w:t>
      </w:r>
    </w:p>
    <w:p w:rsidR="00477ABC" w:rsidRPr="00BB22B9" w:rsidRDefault="00477ABC" w:rsidP="00477ABC">
      <w:pPr>
        <w:pStyle w:val="paragraph"/>
      </w:pPr>
      <w:r w:rsidRPr="00BB22B9">
        <w:tab/>
        <w:t>(f)</w:t>
      </w:r>
      <w:r w:rsidRPr="00BB22B9">
        <w:tab/>
      </w:r>
      <w:r w:rsidR="0027360F" w:rsidRPr="00BB22B9">
        <w:t>1 April</w:t>
      </w:r>
      <w:r w:rsidRPr="00BB22B9">
        <w:t xml:space="preserve"> 2021;</w:t>
      </w:r>
    </w:p>
    <w:p w:rsidR="00477ABC" w:rsidRPr="00BB22B9" w:rsidRDefault="00477ABC" w:rsidP="00120C49">
      <w:pPr>
        <w:pStyle w:val="paragraph"/>
      </w:pPr>
      <w:r w:rsidRPr="00BB22B9">
        <w:tab/>
        <w:t>(g)</w:t>
      </w:r>
      <w:r w:rsidRPr="00BB22B9">
        <w:tab/>
      </w:r>
      <w:r w:rsidR="0027360F" w:rsidRPr="00BB22B9">
        <w:t>1 April</w:t>
      </w:r>
      <w:r w:rsidRPr="00BB22B9">
        <w:t xml:space="preserve"> 2022.</w:t>
      </w:r>
    </w:p>
    <w:p w:rsidR="00235179" w:rsidRPr="00BB22B9" w:rsidRDefault="00235179" w:rsidP="00235179">
      <w:pPr>
        <w:pStyle w:val="ActHead5"/>
      </w:pPr>
      <w:bookmarkStart w:id="160" w:name="_Toc179887811"/>
      <w:r w:rsidRPr="00AC0DDC">
        <w:rPr>
          <w:rStyle w:val="CharSectno"/>
          <w:rFonts w:eastAsiaTheme="minorHAnsi"/>
        </w:rPr>
        <w:t>99ACHB</w:t>
      </w:r>
      <w:r w:rsidRPr="00BB22B9">
        <w:t xml:space="preserve">  5% statutory price reduction for drugs on F1—fifth anniversary</w:t>
      </w:r>
      <w:bookmarkEnd w:id="160"/>
    </w:p>
    <w:p w:rsidR="00235179" w:rsidRPr="00BB22B9" w:rsidRDefault="00235179" w:rsidP="00235179">
      <w:pPr>
        <w:pStyle w:val="subsection"/>
      </w:pPr>
      <w:r w:rsidRPr="00BB22B9">
        <w:tab/>
        <w:t>(1)</w:t>
      </w:r>
      <w:r w:rsidRPr="00BB22B9">
        <w:tab/>
        <w:t>This section applies to a brand of a pharmaceutical item on a 5% price reduction day if:</w:t>
      </w:r>
    </w:p>
    <w:p w:rsidR="00235179" w:rsidRPr="00BB22B9" w:rsidRDefault="00235179" w:rsidP="00235179">
      <w:pPr>
        <w:pStyle w:val="paragraph"/>
      </w:pPr>
      <w:r w:rsidRPr="00BB22B9">
        <w:tab/>
        <w:t>(a)</w:t>
      </w:r>
      <w:r w:rsidRPr="00BB22B9">
        <w:tab/>
        <w:t>the drug in the pharmaceutical item is on F1 on the 5% price reduction day; and</w:t>
      </w:r>
    </w:p>
    <w:p w:rsidR="00235179" w:rsidRPr="00BB22B9" w:rsidRDefault="00235179" w:rsidP="00235179">
      <w:pPr>
        <w:pStyle w:val="paragraph"/>
      </w:pPr>
      <w:r w:rsidRPr="00BB22B9">
        <w:tab/>
        <w:t>(b)</w:t>
      </w:r>
      <w:r w:rsidRPr="00BB22B9">
        <w:tab/>
        <w:t>the 5% price reduction day is on or after the fifth anniversary of the drug being a listed drug; and</w:t>
      </w:r>
    </w:p>
    <w:p w:rsidR="00235179" w:rsidRPr="00BB22B9" w:rsidRDefault="00235179" w:rsidP="00235179">
      <w:pPr>
        <w:pStyle w:val="paragraph"/>
      </w:pPr>
      <w:r w:rsidRPr="00BB22B9">
        <w:tab/>
        <w:t>(c)</w:t>
      </w:r>
      <w:r w:rsidRPr="00BB22B9">
        <w:tab/>
        <w:t>sub</w:t>
      </w:r>
      <w:r w:rsidR="0027360F" w:rsidRPr="00BB22B9">
        <w:t>section 9</w:t>
      </w:r>
      <w:r w:rsidRPr="00BB22B9">
        <w:t>9ACR(4) has not applied to the brand of the pharmaceutical item; and</w:t>
      </w:r>
    </w:p>
    <w:p w:rsidR="00235179" w:rsidRPr="00BB22B9" w:rsidRDefault="00235179" w:rsidP="00235179">
      <w:pPr>
        <w:pStyle w:val="paragraph"/>
      </w:pPr>
      <w:r w:rsidRPr="00BB22B9">
        <w:tab/>
        <w:t>(d)</w:t>
      </w:r>
      <w:r w:rsidRPr="00BB22B9">
        <w:tab/>
        <w:t>on or before the 5% price reduction day, the approved ex</w:t>
      </w:r>
      <w:r w:rsidR="00AC0DDC">
        <w:noBreakHyphen/>
      </w:r>
      <w:r w:rsidRPr="00BB22B9">
        <w:t>manufacturer price of the brand of the pharmaceutical item has not been reduced:</w:t>
      </w:r>
    </w:p>
    <w:p w:rsidR="00235179" w:rsidRPr="00BB22B9" w:rsidRDefault="00235179" w:rsidP="00235179">
      <w:pPr>
        <w:pStyle w:val="paragraphsub"/>
      </w:pPr>
      <w:r w:rsidRPr="00BB22B9">
        <w:tab/>
        <w:t>(i)</w:t>
      </w:r>
      <w:r w:rsidRPr="00BB22B9">
        <w:tab/>
        <w:t>under sub</w:t>
      </w:r>
      <w:r w:rsidR="0027360F" w:rsidRPr="00BB22B9">
        <w:t>section 9</w:t>
      </w:r>
      <w:r w:rsidRPr="00BB22B9">
        <w:t>9ACF(1) or (2); or</w:t>
      </w:r>
    </w:p>
    <w:p w:rsidR="00235179" w:rsidRPr="00BB22B9" w:rsidRDefault="00235179" w:rsidP="00235179">
      <w:pPr>
        <w:pStyle w:val="paragraphsub"/>
      </w:pPr>
      <w:r w:rsidRPr="00BB22B9">
        <w:tab/>
        <w:t>(ii)</w:t>
      </w:r>
      <w:r w:rsidRPr="00BB22B9">
        <w:tab/>
        <w:t xml:space="preserve">because of repealed </w:t>
      </w:r>
      <w:r w:rsidR="0027360F" w:rsidRPr="00BB22B9">
        <w:t>section 9</w:t>
      </w:r>
      <w:r w:rsidRPr="00BB22B9">
        <w:t xml:space="preserve">9ACE or repealed </w:t>
      </w:r>
      <w:r w:rsidR="0027360F" w:rsidRPr="00BB22B9">
        <w:t>section 9</w:t>
      </w:r>
      <w:r w:rsidRPr="00BB22B9">
        <w:t>9ACH; or</w:t>
      </w:r>
    </w:p>
    <w:p w:rsidR="00235179" w:rsidRPr="00BB22B9" w:rsidRDefault="00235179" w:rsidP="00235179">
      <w:pPr>
        <w:pStyle w:val="paragraphsub"/>
      </w:pPr>
      <w:r w:rsidRPr="00BB22B9">
        <w:tab/>
        <w:t>(iii)</w:t>
      </w:r>
      <w:r w:rsidRPr="00BB22B9">
        <w:tab/>
        <w:t xml:space="preserve">under </w:t>
      </w:r>
      <w:r w:rsidR="0027360F" w:rsidRPr="00BB22B9">
        <w:t>section 9</w:t>
      </w:r>
      <w:r w:rsidRPr="00BB22B9">
        <w:t>9ACQ; or</w:t>
      </w:r>
    </w:p>
    <w:p w:rsidR="00235179" w:rsidRPr="00BB22B9" w:rsidRDefault="00235179" w:rsidP="00235179">
      <w:pPr>
        <w:pStyle w:val="paragraphsub"/>
      </w:pPr>
      <w:r w:rsidRPr="00BB22B9">
        <w:tab/>
        <w:t>(iv)</w:t>
      </w:r>
      <w:r w:rsidRPr="00BB22B9">
        <w:tab/>
        <w:t>under sub</w:t>
      </w:r>
      <w:r w:rsidR="0027360F" w:rsidRPr="00BB22B9">
        <w:t>section 9</w:t>
      </w:r>
      <w:r w:rsidRPr="00BB22B9">
        <w:t>9ACR(3).</w:t>
      </w:r>
    </w:p>
    <w:p w:rsidR="00235179" w:rsidRPr="00BB22B9" w:rsidRDefault="00235179" w:rsidP="00235179">
      <w:pPr>
        <w:pStyle w:val="subsection"/>
      </w:pPr>
      <w:r w:rsidRPr="00BB22B9">
        <w:tab/>
        <w:t>(2)</w:t>
      </w:r>
      <w:r w:rsidRPr="00BB22B9">
        <w:tab/>
        <w:t xml:space="preserve">In this section, each of the following is a </w:t>
      </w:r>
      <w:r w:rsidRPr="00BB22B9">
        <w:rPr>
          <w:b/>
          <w:i/>
        </w:rPr>
        <w:t>5% price reduction day</w:t>
      </w:r>
      <w:r w:rsidRPr="00BB22B9">
        <w:t>:</w:t>
      </w:r>
    </w:p>
    <w:p w:rsidR="00235179" w:rsidRPr="00BB22B9" w:rsidRDefault="00235179" w:rsidP="00235179">
      <w:pPr>
        <w:pStyle w:val="paragraph"/>
      </w:pPr>
      <w:r w:rsidRPr="00BB22B9">
        <w:tab/>
        <w:t>(a)</w:t>
      </w:r>
      <w:r w:rsidRPr="00BB22B9">
        <w:tab/>
      </w:r>
      <w:r w:rsidR="0027360F" w:rsidRPr="00BB22B9">
        <w:t>1 April</w:t>
      </w:r>
      <w:r w:rsidRPr="00BB22B9">
        <w:t xml:space="preserve"> 2023;</w:t>
      </w:r>
    </w:p>
    <w:p w:rsidR="00235179" w:rsidRPr="00BB22B9" w:rsidRDefault="00235179" w:rsidP="00235179">
      <w:pPr>
        <w:pStyle w:val="paragraph"/>
      </w:pPr>
      <w:r w:rsidRPr="00BB22B9">
        <w:tab/>
        <w:t>(b)</w:t>
      </w:r>
      <w:r w:rsidRPr="00BB22B9">
        <w:tab/>
      </w:r>
      <w:r w:rsidR="0027360F" w:rsidRPr="00BB22B9">
        <w:t>1 April</w:t>
      </w:r>
      <w:r w:rsidRPr="00BB22B9">
        <w:t xml:space="preserve"> 2024;</w:t>
      </w:r>
    </w:p>
    <w:p w:rsidR="00235179" w:rsidRPr="00BB22B9" w:rsidRDefault="00235179" w:rsidP="00235179">
      <w:pPr>
        <w:pStyle w:val="paragraph"/>
      </w:pPr>
      <w:r w:rsidRPr="00BB22B9">
        <w:tab/>
        <w:t>(c)</w:t>
      </w:r>
      <w:r w:rsidRPr="00BB22B9">
        <w:tab/>
      </w:r>
      <w:r w:rsidR="0027360F" w:rsidRPr="00BB22B9">
        <w:t>1 April</w:t>
      </w:r>
      <w:r w:rsidRPr="00BB22B9">
        <w:t xml:space="preserve"> 2025;</w:t>
      </w:r>
    </w:p>
    <w:p w:rsidR="00235179" w:rsidRPr="00BB22B9" w:rsidRDefault="00235179" w:rsidP="00235179">
      <w:pPr>
        <w:pStyle w:val="paragraph"/>
      </w:pPr>
      <w:r w:rsidRPr="00BB22B9">
        <w:tab/>
        <w:t>(d)</w:t>
      </w:r>
      <w:r w:rsidRPr="00BB22B9">
        <w:tab/>
      </w:r>
      <w:r w:rsidR="0027360F" w:rsidRPr="00BB22B9">
        <w:t>1 April</w:t>
      </w:r>
      <w:r w:rsidRPr="00BB22B9">
        <w:t xml:space="preserve"> 2026;</w:t>
      </w:r>
    </w:p>
    <w:p w:rsidR="00235179" w:rsidRPr="00BB22B9" w:rsidRDefault="00235179" w:rsidP="00235179">
      <w:pPr>
        <w:pStyle w:val="paragraph"/>
      </w:pPr>
      <w:r w:rsidRPr="00BB22B9">
        <w:tab/>
        <w:t>(e)</w:t>
      </w:r>
      <w:r w:rsidRPr="00BB22B9">
        <w:tab/>
      </w:r>
      <w:r w:rsidR="0027360F" w:rsidRPr="00BB22B9">
        <w:t>1 April</w:t>
      </w:r>
      <w:r w:rsidRPr="00BB22B9">
        <w:t xml:space="preserve"> 2027.</w:t>
      </w:r>
    </w:p>
    <w:p w:rsidR="00B77081" w:rsidRPr="00BB22B9" w:rsidRDefault="00B77081" w:rsidP="00B77081">
      <w:pPr>
        <w:pStyle w:val="ActHead5"/>
      </w:pPr>
      <w:bookmarkStart w:id="161" w:name="_Toc179887812"/>
      <w:r w:rsidRPr="00AC0DDC">
        <w:rPr>
          <w:rStyle w:val="CharSectno"/>
          <w:rFonts w:eastAsia="Calibri"/>
        </w:rPr>
        <w:lastRenderedPageBreak/>
        <w:t>99ACJ</w:t>
      </w:r>
      <w:r w:rsidRPr="00BB22B9">
        <w:t xml:space="preserve">  10% statutory price reduction for drugs on F1—tenth anniversary</w:t>
      </w:r>
      <w:bookmarkEnd w:id="161"/>
    </w:p>
    <w:p w:rsidR="00B77081" w:rsidRPr="00BB22B9" w:rsidRDefault="00B77081" w:rsidP="00B77081">
      <w:pPr>
        <w:pStyle w:val="subsection"/>
      </w:pPr>
      <w:r w:rsidRPr="00BB22B9">
        <w:tab/>
        <w:t>(1)</w:t>
      </w:r>
      <w:r w:rsidRPr="00BB22B9">
        <w:tab/>
        <w:t>This section applies to a brand of a pharmaceutical item on a 10% price reduction day if:</w:t>
      </w:r>
    </w:p>
    <w:p w:rsidR="00B77081" w:rsidRPr="00BB22B9" w:rsidRDefault="00B77081" w:rsidP="00B77081">
      <w:pPr>
        <w:pStyle w:val="paragraph"/>
      </w:pPr>
      <w:r w:rsidRPr="00BB22B9">
        <w:tab/>
        <w:t>(a)</w:t>
      </w:r>
      <w:r w:rsidRPr="00BB22B9">
        <w:tab/>
        <w:t>the drug in the pharmaceutical item is on F1 on the 10% price reduction day; and</w:t>
      </w:r>
    </w:p>
    <w:p w:rsidR="00B77081" w:rsidRPr="00BB22B9" w:rsidRDefault="00B77081" w:rsidP="00B77081">
      <w:pPr>
        <w:pStyle w:val="paragraph"/>
      </w:pPr>
      <w:r w:rsidRPr="00BB22B9">
        <w:tab/>
        <w:t>(b)</w:t>
      </w:r>
      <w:r w:rsidRPr="00BB22B9">
        <w:tab/>
        <w:t>the 10% price reduction day is on or after the tenth anniversary of the drug being a listed drug; and</w:t>
      </w:r>
    </w:p>
    <w:p w:rsidR="00B77081" w:rsidRPr="00BB22B9" w:rsidRDefault="00B77081" w:rsidP="00B77081">
      <w:pPr>
        <w:pStyle w:val="paragraph"/>
      </w:pPr>
      <w:r w:rsidRPr="00BB22B9">
        <w:tab/>
        <w:t>(c)</w:t>
      </w:r>
      <w:r w:rsidRPr="00BB22B9">
        <w:tab/>
        <w:t>the approved ex</w:t>
      </w:r>
      <w:r w:rsidR="00AC0DDC">
        <w:noBreakHyphen/>
      </w:r>
      <w:r w:rsidRPr="00BB22B9">
        <w:t>manufacturer price of a brand of a pharmaceutical item that has the drug, on the day before the 10% price reduction day, has not been reduced under sub</w:t>
      </w:r>
      <w:r w:rsidR="0027360F" w:rsidRPr="00BB22B9">
        <w:t>section 9</w:t>
      </w:r>
      <w:r w:rsidRPr="00BB22B9">
        <w:t>9ACF(1) or (2) because of:</w:t>
      </w:r>
    </w:p>
    <w:p w:rsidR="00B77081" w:rsidRPr="00BB22B9" w:rsidRDefault="00B77081" w:rsidP="00B77081">
      <w:pPr>
        <w:pStyle w:val="paragraphsub"/>
      </w:pPr>
      <w:r w:rsidRPr="00BB22B9">
        <w:tab/>
        <w:t>(i)</w:t>
      </w:r>
      <w:r w:rsidRPr="00BB22B9">
        <w:tab/>
      </w:r>
      <w:r w:rsidR="0027360F" w:rsidRPr="00BB22B9">
        <w:t>item 3</w:t>
      </w:r>
      <w:r w:rsidRPr="00BB22B9">
        <w:t xml:space="preserve"> in the table in </w:t>
      </w:r>
      <w:r w:rsidR="0027360F" w:rsidRPr="00BB22B9">
        <w:t>section 9</w:t>
      </w:r>
      <w:r w:rsidRPr="00BB22B9">
        <w:t>9ACF on a previous 10% price reduction day; or</w:t>
      </w:r>
    </w:p>
    <w:p w:rsidR="00B77081" w:rsidRPr="00BB22B9" w:rsidRDefault="00B77081" w:rsidP="00B77081">
      <w:pPr>
        <w:pStyle w:val="paragraphsub"/>
      </w:pPr>
      <w:r w:rsidRPr="00BB22B9">
        <w:tab/>
        <w:t>(ii)</w:t>
      </w:r>
      <w:r w:rsidRPr="00BB22B9">
        <w:tab/>
      </w:r>
      <w:r w:rsidR="0027360F" w:rsidRPr="00BB22B9">
        <w:t>item 5</w:t>
      </w:r>
      <w:r w:rsidRPr="00BB22B9">
        <w:t xml:space="preserve"> in the table in </w:t>
      </w:r>
      <w:r w:rsidR="0027360F" w:rsidRPr="00BB22B9">
        <w:t>section 9</w:t>
      </w:r>
      <w:r w:rsidRPr="00BB22B9">
        <w:t>9ACF on 1</w:t>
      </w:r>
      <w:r w:rsidR="00C0727A" w:rsidRPr="00BB22B9">
        <w:t> </w:t>
      </w:r>
      <w:r w:rsidRPr="00BB22B9">
        <w:t>June 2018.</w:t>
      </w:r>
    </w:p>
    <w:p w:rsidR="00B77081" w:rsidRPr="00BB22B9" w:rsidRDefault="00B77081" w:rsidP="00B77081">
      <w:pPr>
        <w:pStyle w:val="subsection"/>
      </w:pPr>
      <w:r w:rsidRPr="00BB22B9">
        <w:tab/>
        <w:t>(2)</w:t>
      </w:r>
      <w:r w:rsidRPr="00BB22B9">
        <w:tab/>
        <w:t xml:space="preserve">In this section, each of the following is a </w:t>
      </w:r>
      <w:r w:rsidRPr="00BB22B9">
        <w:rPr>
          <w:b/>
          <w:i/>
        </w:rPr>
        <w:t>10% price reduction day</w:t>
      </w:r>
      <w:r w:rsidRPr="00BB22B9">
        <w:t>:</w:t>
      </w:r>
    </w:p>
    <w:p w:rsidR="00B77081" w:rsidRPr="00BB22B9" w:rsidRDefault="00B77081" w:rsidP="00B77081">
      <w:pPr>
        <w:pStyle w:val="paragraph"/>
      </w:pPr>
      <w:r w:rsidRPr="00BB22B9">
        <w:tab/>
        <w:t>(a)</w:t>
      </w:r>
      <w:r w:rsidRPr="00BB22B9">
        <w:tab/>
      </w:r>
      <w:r w:rsidR="0027360F" w:rsidRPr="00BB22B9">
        <w:t>1 April</w:t>
      </w:r>
      <w:r w:rsidRPr="00BB22B9">
        <w:t xml:space="preserve"> 2019;</w:t>
      </w:r>
    </w:p>
    <w:p w:rsidR="00B77081" w:rsidRPr="00BB22B9" w:rsidRDefault="00B77081" w:rsidP="00B77081">
      <w:pPr>
        <w:pStyle w:val="paragraph"/>
      </w:pPr>
      <w:r w:rsidRPr="00BB22B9">
        <w:tab/>
        <w:t>(b)</w:t>
      </w:r>
      <w:r w:rsidRPr="00BB22B9">
        <w:tab/>
      </w:r>
      <w:r w:rsidR="0027360F" w:rsidRPr="00BB22B9">
        <w:t>1 April</w:t>
      </w:r>
      <w:r w:rsidRPr="00BB22B9">
        <w:t xml:space="preserve"> 2020;</w:t>
      </w:r>
    </w:p>
    <w:p w:rsidR="00B77081" w:rsidRPr="00BB22B9" w:rsidRDefault="00B77081" w:rsidP="00B77081">
      <w:pPr>
        <w:pStyle w:val="paragraph"/>
      </w:pPr>
      <w:r w:rsidRPr="00BB22B9">
        <w:tab/>
        <w:t>(c)</w:t>
      </w:r>
      <w:r w:rsidRPr="00BB22B9">
        <w:tab/>
      </w:r>
      <w:r w:rsidR="0027360F" w:rsidRPr="00BB22B9">
        <w:t>1 April</w:t>
      </w:r>
      <w:r w:rsidRPr="00BB22B9">
        <w:t xml:space="preserve"> 2021.</w:t>
      </w:r>
    </w:p>
    <w:p w:rsidR="00235179" w:rsidRPr="00BB22B9" w:rsidRDefault="00235179" w:rsidP="00235179">
      <w:pPr>
        <w:pStyle w:val="ActHead5"/>
      </w:pPr>
      <w:bookmarkStart w:id="162" w:name="_Toc179887813"/>
      <w:r w:rsidRPr="00AC0DDC">
        <w:rPr>
          <w:rStyle w:val="CharSectno"/>
          <w:rFonts w:eastAsiaTheme="minorHAnsi"/>
        </w:rPr>
        <w:t>99ACJA</w:t>
      </w:r>
      <w:r w:rsidRPr="00BB22B9">
        <w:t xml:space="preserve">  5% statutory price reduction for drugs on F1—tenth anniversary</w:t>
      </w:r>
      <w:bookmarkEnd w:id="162"/>
    </w:p>
    <w:p w:rsidR="00235179" w:rsidRPr="00BB22B9" w:rsidRDefault="00235179" w:rsidP="00235179">
      <w:pPr>
        <w:pStyle w:val="subsection"/>
      </w:pPr>
      <w:r w:rsidRPr="00BB22B9">
        <w:tab/>
        <w:t>(1)</w:t>
      </w:r>
      <w:r w:rsidRPr="00BB22B9">
        <w:tab/>
        <w:t>This section applies to a brand of a pharmaceutical item on a 5% price reduction day if:</w:t>
      </w:r>
    </w:p>
    <w:p w:rsidR="00235179" w:rsidRPr="00BB22B9" w:rsidRDefault="00235179" w:rsidP="00235179">
      <w:pPr>
        <w:pStyle w:val="paragraph"/>
      </w:pPr>
      <w:r w:rsidRPr="00BB22B9">
        <w:tab/>
        <w:t>(a)</w:t>
      </w:r>
      <w:r w:rsidRPr="00BB22B9">
        <w:tab/>
        <w:t>the drug in the pharmaceutical item is on F1 on the 5% price reduction day; and</w:t>
      </w:r>
    </w:p>
    <w:p w:rsidR="00235179" w:rsidRPr="00BB22B9" w:rsidRDefault="00235179" w:rsidP="00235179">
      <w:pPr>
        <w:pStyle w:val="paragraph"/>
      </w:pPr>
      <w:r w:rsidRPr="00BB22B9">
        <w:tab/>
        <w:t>(b)</w:t>
      </w:r>
      <w:r w:rsidRPr="00BB22B9">
        <w:tab/>
        <w:t>the 5% price reduction day is on or after the tenth anniversary of the drug being a listed drug; and</w:t>
      </w:r>
    </w:p>
    <w:p w:rsidR="00235179" w:rsidRPr="00BB22B9" w:rsidRDefault="00235179" w:rsidP="00235179">
      <w:pPr>
        <w:pStyle w:val="paragraph"/>
      </w:pPr>
      <w:r w:rsidRPr="00BB22B9">
        <w:lastRenderedPageBreak/>
        <w:tab/>
        <w:t>(c)</w:t>
      </w:r>
      <w:r w:rsidRPr="00BB22B9">
        <w:tab/>
        <w:t>the approved ex</w:t>
      </w:r>
      <w:r w:rsidR="00AC0DDC">
        <w:noBreakHyphen/>
      </w:r>
      <w:r w:rsidRPr="00BB22B9">
        <w:t>manufacturer price of the brand of the pharmaceutical item has not been previously reduced under sub</w:t>
      </w:r>
      <w:r w:rsidR="0027360F" w:rsidRPr="00BB22B9">
        <w:t>section 9</w:t>
      </w:r>
      <w:r w:rsidRPr="00BB22B9">
        <w:t>9ACF(1) or (2) because of:</w:t>
      </w:r>
    </w:p>
    <w:p w:rsidR="00235179" w:rsidRPr="00BB22B9" w:rsidRDefault="00235179" w:rsidP="00235179">
      <w:pPr>
        <w:pStyle w:val="paragraphsub"/>
      </w:pPr>
      <w:r w:rsidRPr="00BB22B9">
        <w:tab/>
        <w:t>(i)</w:t>
      </w:r>
      <w:r w:rsidRPr="00BB22B9">
        <w:tab/>
      </w:r>
      <w:r w:rsidR="0027360F" w:rsidRPr="00BB22B9">
        <w:t>item 3</w:t>
      </w:r>
      <w:r w:rsidRPr="00BB22B9">
        <w:t xml:space="preserve"> in the table in </w:t>
      </w:r>
      <w:r w:rsidR="0027360F" w:rsidRPr="00BB22B9">
        <w:t>section 9</w:t>
      </w:r>
      <w:r w:rsidRPr="00BB22B9">
        <w:t>9ACF; or</w:t>
      </w:r>
    </w:p>
    <w:p w:rsidR="00235179" w:rsidRPr="00BB22B9" w:rsidRDefault="00235179" w:rsidP="00235179">
      <w:pPr>
        <w:pStyle w:val="paragraphsub"/>
      </w:pPr>
      <w:r w:rsidRPr="00BB22B9">
        <w:tab/>
        <w:t>(ii)</w:t>
      </w:r>
      <w:r w:rsidRPr="00BB22B9">
        <w:tab/>
      </w:r>
      <w:r w:rsidR="0027360F" w:rsidRPr="00BB22B9">
        <w:t>item 3</w:t>
      </w:r>
      <w:r w:rsidRPr="00BB22B9">
        <w:t xml:space="preserve">A in the table in </w:t>
      </w:r>
      <w:r w:rsidR="0027360F" w:rsidRPr="00BB22B9">
        <w:t>section 9</w:t>
      </w:r>
      <w:r w:rsidRPr="00BB22B9">
        <w:t>9ACF; or</w:t>
      </w:r>
    </w:p>
    <w:p w:rsidR="00235179" w:rsidRPr="00BB22B9" w:rsidRDefault="00235179" w:rsidP="00235179">
      <w:pPr>
        <w:pStyle w:val="paragraphsub"/>
      </w:pPr>
      <w:r w:rsidRPr="00BB22B9">
        <w:tab/>
        <w:t>(iii)</w:t>
      </w:r>
      <w:r w:rsidRPr="00BB22B9">
        <w:tab/>
      </w:r>
      <w:r w:rsidR="0027360F" w:rsidRPr="00BB22B9">
        <w:t>item 5</w:t>
      </w:r>
      <w:r w:rsidRPr="00BB22B9">
        <w:t xml:space="preserve"> in the table in </w:t>
      </w:r>
      <w:r w:rsidR="0027360F" w:rsidRPr="00BB22B9">
        <w:t>section 9</w:t>
      </w:r>
      <w:r w:rsidRPr="00BB22B9">
        <w:t>9ACF; or</w:t>
      </w:r>
    </w:p>
    <w:p w:rsidR="00235179" w:rsidRPr="00BB22B9" w:rsidRDefault="00235179" w:rsidP="00235179">
      <w:pPr>
        <w:pStyle w:val="paragraphsub"/>
      </w:pPr>
      <w:r w:rsidRPr="00BB22B9">
        <w:tab/>
        <w:t>(iv)</w:t>
      </w:r>
      <w:r w:rsidRPr="00BB22B9">
        <w:tab/>
        <w:t xml:space="preserve">item 7 in the table in </w:t>
      </w:r>
      <w:r w:rsidR="0027360F" w:rsidRPr="00BB22B9">
        <w:t>section 9</w:t>
      </w:r>
      <w:r w:rsidRPr="00BB22B9">
        <w:t>9ACF; and</w:t>
      </w:r>
    </w:p>
    <w:p w:rsidR="00235179" w:rsidRPr="00BB22B9" w:rsidRDefault="00235179" w:rsidP="00235179">
      <w:pPr>
        <w:pStyle w:val="paragraph"/>
      </w:pPr>
      <w:r w:rsidRPr="00BB22B9">
        <w:tab/>
        <w:t>(d)</w:t>
      </w:r>
      <w:r w:rsidRPr="00BB22B9">
        <w:tab/>
        <w:t>sub</w:t>
      </w:r>
      <w:r w:rsidR="0027360F" w:rsidRPr="00BB22B9">
        <w:t>section 9</w:t>
      </w:r>
      <w:r w:rsidRPr="00BB22B9">
        <w:t>9ACR(4) has not applied to the brand of the pharmaceutical item; and</w:t>
      </w:r>
    </w:p>
    <w:p w:rsidR="00235179" w:rsidRPr="00BB22B9" w:rsidRDefault="00235179" w:rsidP="00235179">
      <w:pPr>
        <w:pStyle w:val="paragraph"/>
      </w:pPr>
      <w:r w:rsidRPr="00BB22B9">
        <w:tab/>
        <w:t>(e)</w:t>
      </w:r>
      <w:r w:rsidRPr="00BB22B9">
        <w:tab/>
        <w:t>on or before the 5% price reduction day, the approved ex</w:t>
      </w:r>
      <w:r w:rsidR="00AC0DDC">
        <w:noBreakHyphen/>
      </w:r>
      <w:r w:rsidRPr="00BB22B9">
        <w:t>manufacturer price of the brand of the pharmaceutical item has not been previously reduced:</w:t>
      </w:r>
    </w:p>
    <w:p w:rsidR="00235179" w:rsidRPr="00BB22B9" w:rsidRDefault="00235179" w:rsidP="00235179">
      <w:pPr>
        <w:pStyle w:val="paragraphsub"/>
      </w:pPr>
      <w:r w:rsidRPr="00BB22B9">
        <w:tab/>
        <w:t>(i)</w:t>
      </w:r>
      <w:r w:rsidRPr="00BB22B9">
        <w:tab/>
        <w:t xml:space="preserve">because of repealed </w:t>
      </w:r>
      <w:r w:rsidR="0027360F" w:rsidRPr="00BB22B9">
        <w:t>section 9</w:t>
      </w:r>
      <w:r w:rsidRPr="00BB22B9">
        <w:t xml:space="preserve">9ACE or repealed </w:t>
      </w:r>
      <w:r w:rsidR="0027360F" w:rsidRPr="00BB22B9">
        <w:t>section 9</w:t>
      </w:r>
      <w:r w:rsidRPr="00BB22B9">
        <w:t>9ACH; or</w:t>
      </w:r>
    </w:p>
    <w:p w:rsidR="00235179" w:rsidRPr="00BB22B9" w:rsidRDefault="00235179" w:rsidP="00235179">
      <w:pPr>
        <w:pStyle w:val="paragraphsub"/>
      </w:pPr>
      <w:r w:rsidRPr="00BB22B9">
        <w:tab/>
        <w:t>(ii)</w:t>
      </w:r>
      <w:r w:rsidRPr="00BB22B9">
        <w:tab/>
        <w:t xml:space="preserve">under </w:t>
      </w:r>
      <w:r w:rsidR="0027360F" w:rsidRPr="00BB22B9">
        <w:t>section 9</w:t>
      </w:r>
      <w:r w:rsidRPr="00BB22B9">
        <w:t>9ACQ; or</w:t>
      </w:r>
    </w:p>
    <w:p w:rsidR="00235179" w:rsidRPr="00BB22B9" w:rsidRDefault="00235179" w:rsidP="00235179">
      <w:pPr>
        <w:pStyle w:val="paragraphsub"/>
      </w:pPr>
      <w:r w:rsidRPr="00BB22B9">
        <w:tab/>
        <w:t>(iii)</w:t>
      </w:r>
      <w:r w:rsidRPr="00BB22B9">
        <w:tab/>
        <w:t>under sub</w:t>
      </w:r>
      <w:r w:rsidR="0027360F" w:rsidRPr="00BB22B9">
        <w:t>section 9</w:t>
      </w:r>
      <w:r w:rsidRPr="00BB22B9">
        <w:t>9ACR(3).</w:t>
      </w:r>
    </w:p>
    <w:p w:rsidR="00235179" w:rsidRPr="00BB22B9" w:rsidRDefault="00235179" w:rsidP="00235179">
      <w:pPr>
        <w:pStyle w:val="subsection"/>
      </w:pPr>
      <w:r w:rsidRPr="00BB22B9">
        <w:tab/>
        <w:t>(2)</w:t>
      </w:r>
      <w:r w:rsidRPr="00BB22B9">
        <w:tab/>
        <w:t xml:space="preserve">In this section, each of the following is a </w:t>
      </w:r>
      <w:r w:rsidRPr="00BB22B9">
        <w:rPr>
          <w:b/>
          <w:i/>
        </w:rPr>
        <w:t>5% price reduction day</w:t>
      </w:r>
      <w:r w:rsidRPr="00BB22B9">
        <w:t>:</w:t>
      </w:r>
    </w:p>
    <w:p w:rsidR="00235179" w:rsidRPr="00BB22B9" w:rsidRDefault="00235179" w:rsidP="00235179">
      <w:pPr>
        <w:pStyle w:val="paragraph"/>
      </w:pPr>
      <w:r w:rsidRPr="00BB22B9">
        <w:tab/>
        <w:t>(a)</w:t>
      </w:r>
      <w:r w:rsidRPr="00BB22B9">
        <w:tab/>
      </w:r>
      <w:r w:rsidR="0027360F" w:rsidRPr="00BB22B9">
        <w:t>1 April</w:t>
      </w:r>
      <w:r w:rsidRPr="00BB22B9">
        <w:t xml:space="preserve"> 2023;</w:t>
      </w:r>
    </w:p>
    <w:p w:rsidR="00235179" w:rsidRPr="00BB22B9" w:rsidRDefault="00235179" w:rsidP="00235179">
      <w:pPr>
        <w:pStyle w:val="paragraph"/>
      </w:pPr>
      <w:r w:rsidRPr="00BB22B9">
        <w:tab/>
        <w:t>(b)</w:t>
      </w:r>
      <w:r w:rsidRPr="00BB22B9">
        <w:tab/>
      </w:r>
      <w:r w:rsidR="0027360F" w:rsidRPr="00BB22B9">
        <w:t>1 April</w:t>
      </w:r>
      <w:r w:rsidRPr="00BB22B9">
        <w:t xml:space="preserve"> 2024;</w:t>
      </w:r>
    </w:p>
    <w:p w:rsidR="00235179" w:rsidRPr="00BB22B9" w:rsidRDefault="00235179" w:rsidP="00235179">
      <w:pPr>
        <w:pStyle w:val="paragraph"/>
      </w:pPr>
      <w:r w:rsidRPr="00BB22B9">
        <w:tab/>
        <w:t>(c)</w:t>
      </w:r>
      <w:r w:rsidRPr="00BB22B9">
        <w:tab/>
      </w:r>
      <w:r w:rsidR="0027360F" w:rsidRPr="00BB22B9">
        <w:t>1 April</w:t>
      </w:r>
      <w:r w:rsidRPr="00BB22B9">
        <w:t xml:space="preserve"> 2025;</w:t>
      </w:r>
    </w:p>
    <w:p w:rsidR="00235179" w:rsidRPr="00BB22B9" w:rsidRDefault="00235179" w:rsidP="00235179">
      <w:pPr>
        <w:pStyle w:val="paragraph"/>
      </w:pPr>
      <w:r w:rsidRPr="00BB22B9">
        <w:tab/>
        <w:t>(d)</w:t>
      </w:r>
      <w:r w:rsidRPr="00BB22B9">
        <w:tab/>
      </w:r>
      <w:r w:rsidR="0027360F" w:rsidRPr="00BB22B9">
        <w:t>1 April</w:t>
      </w:r>
      <w:r w:rsidRPr="00BB22B9">
        <w:t xml:space="preserve"> 2026;</w:t>
      </w:r>
    </w:p>
    <w:p w:rsidR="00235179" w:rsidRPr="00BB22B9" w:rsidRDefault="00235179" w:rsidP="00235179">
      <w:pPr>
        <w:pStyle w:val="paragraph"/>
      </w:pPr>
      <w:r w:rsidRPr="00BB22B9">
        <w:tab/>
        <w:t>(e)</w:t>
      </w:r>
      <w:r w:rsidRPr="00BB22B9">
        <w:tab/>
      </w:r>
      <w:r w:rsidR="0027360F" w:rsidRPr="00BB22B9">
        <w:t>1 April</w:t>
      </w:r>
      <w:r w:rsidRPr="00BB22B9">
        <w:t xml:space="preserve"> 2027.</w:t>
      </w:r>
    </w:p>
    <w:p w:rsidR="00B77081" w:rsidRPr="00BB22B9" w:rsidRDefault="00B77081" w:rsidP="00B77081">
      <w:pPr>
        <w:pStyle w:val="ActHead5"/>
      </w:pPr>
      <w:bookmarkStart w:id="163" w:name="_Toc179887814"/>
      <w:r w:rsidRPr="00AC0DDC">
        <w:rPr>
          <w:rStyle w:val="CharSectno"/>
          <w:rFonts w:eastAsia="Calibri"/>
        </w:rPr>
        <w:t>99ACK</w:t>
      </w:r>
      <w:r w:rsidRPr="00BB22B9">
        <w:t xml:space="preserve">  5% statutory price reduction for drugs on F1—15th anniversary</w:t>
      </w:r>
      <w:bookmarkEnd w:id="163"/>
    </w:p>
    <w:p w:rsidR="00B77081" w:rsidRPr="00BB22B9" w:rsidRDefault="00B77081" w:rsidP="00B77081">
      <w:pPr>
        <w:pStyle w:val="subsection"/>
      </w:pPr>
      <w:r w:rsidRPr="00BB22B9">
        <w:tab/>
        <w:t>(1)</w:t>
      </w:r>
      <w:r w:rsidRPr="00BB22B9">
        <w:tab/>
        <w:t>This section applies to a brand of a pharmaceutical item on a 5% price reduction day if:</w:t>
      </w:r>
    </w:p>
    <w:p w:rsidR="00B77081" w:rsidRPr="00BB22B9" w:rsidRDefault="00B77081" w:rsidP="00B77081">
      <w:pPr>
        <w:pStyle w:val="paragraph"/>
      </w:pPr>
      <w:r w:rsidRPr="00BB22B9">
        <w:tab/>
        <w:t>(a)</w:t>
      </w:r>
      <w:r w:rsidRPr="00BB22B9">
        <w:tab/>
        <w:t>the drug in the pharmaceutical item is on F1 on the 5% price reduction day; and</w:t>
      </w:r>
    </w:p>
    <w:p w:rsidR="00B77081" w:rsidRPr="00BB22B9" w:rsidRDefault="00B77081" w:rsidP="00B77081">
      <w:pPr>
        <w:pStyle w:val="paragraph"/>
      </w:pPr>
      <w:r w:rsidRPr="00BB22B9">
        <w:tab/>
        <w:t>(b)</w:t>
      </w:r>
      <w:r w:rsidRPr="00BB22B9">
        <w:tab/>
        <w:t>the 5% price reduction day is on or after the 15th anniversary of the drug being a listed drug; and</w:t>
      </w:r>
    </w:p>
    <w:p w:rsidR="00B77081" w:rsidRPr="00BB22B9" w:rsidRDefault="00B77081" w:rsidP="00B77081">
      <w:pPr>
        <w:pStyle w:val="paragraph"/>
      </w:pPr>
      <w:r w:rsidRPr="00BB22B9">
        <w:lastRenderedPageBreak/>
        <w:tab/>
        <w:t>(c)</w:t>
      </w:r>
      <w:r w:rsidRPr="00BB22B9">
        <w:tab/>
        <w:t>the approved ex</w:t>
      </w:r>
      <w:r w:rsidR="00AC0DDC">
        <w:noBreakHyphen/>
      </w:r>
      <w:r w:rsidRPr="00BB22B9">
        <w:t>manufacturer price of a brand of a pharmaceutical item that has the drug, on the day before the 5% price reduction day, has not been reduced under sub</w:t>
      </w:r>
      <w:r w:rsidR="0027360F" w:rsidRPr="00BB22B9">
        <w:t>section 9</w:t>
      </w:r>
      <w:r w:rsidRPr="00BB22B9">
        <w:t>9ACF(1) or (2) because of:</w:t>
      </w:r>
    </w:p>
    <w:p w:rsidR="00B77081" w:rsidRPr="00BB22B9" w:rsidRDefault="00B77081" w:rsidP="00B77081">
      <w:pPr>
        <w:pStyle w:val="paragraphsub"/>
      </w:pPr>
      <w:r w:rsidRPr="00BB22B9">
        <w:tab/>
        <w:t>(i)</w:t>
      </w:r>
      <w:r w:rsidRPr="00BB22B9">
        <w:tab/>
      </w:r>
      <w:r w:rsidR="0027360F" w:rsidRPr="00BB22B9">
        <w:t>item 4</w:t>
      </w:r>
      <w:r w:rsidRPr="00BB22B9">
        <w:t xml:space="preserve"> in the table in </w:t>
      </w:r>
      <w:r w:rsidR="0027360F" w:rsidRPr="00BB22B9">
        <w:t>section 9</w:t>
      </w:r>
      <w:r w:rsidRPr="00BB22B9">
        <w:t>9ACF on a previous 5% price reduction day; or</w:t>
      </w:r>
    </w:p>
    <w:p w:rsidR="00B77081" w:rsidRPr="00BB22B9" w:rsidRDefault="00B77081" w:rsidP="00B77081">
      <w:pPr>
        <w:pStyle w:val="paragraphsub"/>
      </w:pPr>
      <w:r w:rsidRPr="00BB22B9">
        <w:tab/>
        <w:t>(ii)</w:t>
      </w:r>
      <w:r w:rsidRPr="00BB22B9">
        <w:tab/>
      </w:r>
      <w:r w:rsidR="0027360F" w:rsidRPr="00BB22B9">
        <w:t>item 6</w:t>
      </w:r>
      <w:r w:rsidRPr="00BB22B9">
        <w:t xml:space="preserve"> in the table in </w:t>
      </w:r>
      <w:r w:rsidR="0027360F" w:rsidRPr="00BB22B9">
        <w:t>section 9</w:t>
      </w:r>
      <w:r w:rsidRPr="00BB22B9">
        <w:t>9ACF on 1</w:t>
      </w:r>
      <w:r w:rsidR="00C0727A" w:rsidRPr="00BB22B9">
        <w:t> </w:t>
      </w:r>
      <w:r w:rsidRPr="00BB22B9">
        <w:t>June 2018.</w:t>
      </w:r>
    </w:p>
    <w:p w:rsidR="00B77081" w:rsidRPr="00BB22B9" w:rsidRDefault="00B77081" w:rsidP="00B77081">
      <w:pPr>
        <w:pStyle w:val="subsection"/>
      </w:pPr>
      <w:r w:rsidRPr="00BB22B9">
        <w:tab/>
        <w:t>(2)</w:t>
      </w:r>
      <w:r w:rsidRPr="00BB22B9">
        <w:tab/>
        <w:t xml:space="preserve">In this section, each of the following is a </w:t>
      </w:r>
      <w:r w:rsidRPr="00BB22B9">
        <w:rPr>
          <w:b/>
          <w:i/>
        </w:rPr>
        <w:t>5% price reduction day</w:t>
      </w:r>
      <w:r w:rsidRPr="00BB22B9">
        <w:t>:</w:t>
      </w:r>
    </w:p>
    <w:p w:rsidR="00B77081" w:rsidRPr="00BB22B9" w:rsidRDefault="00B77081" w:rsidP="00B77081">
      <w:pPr>
        <w:pStyle w:val="paragraph"/>
      </w:pPr>
      <w:r w:rsidRPr="00BB22B9">
        <w:tab/>
        <w:t>(a)</w:t>
      </w:r>
      <w:r w:rsidRPr="00BB22B9">
        <w:tab/>
      </w:r>
      <w:r w:rsidR="0027360F" w:rsidRPr="00BB22B9">
        <w:t>1 April</w:t>
      </w:r>
      <w:r w:rsidRPr="00BB22B9">
        <w:t xml:space="preserve"> 2019;</w:t>
      </w:r>
    </w:p>
    <w:p w:rsidR="00B77081" w:rsidRPr="00BB22B9" w:rsidRDefault="00B77081" w:rsidP="00B77081">
      <w:pPr>
        <w:pStyle w:val="paragraph"/>
      </w:pPr>
      <w:r w:rsidRPr="00BB22B9">
        <w:tab/>
        <w:t>(b)</w:t>
      </w:r>
      <w:r w:rsidRPr="00BB22B9">
        <w:tab/>
      </w:r>
      <w:r w:rsidR="0027360F" w:rsidRPr="00BB22B9">
        <w:t>1 April</w:t>
      </w:r>
      <w:r w:rsidRPr="00BB22B9">
        <w:t xml:space="preserve"> 2020;</w:t>
      </w:r>
    </w:p>
    <w:p w:rsidR="00B77081" w:rsidRPr="00BB22B9" w:rsidRDefault="00B77081" w:rsidP="00B77081">
      <w:pPr>
        <w:pStyle w:val="paragraph"/>
      </w:pPr>
      <w:r w:rsidRPr="00BB22B9">
        <w:tab/>
        <w:t>(c)</w:t>
      </w:r>
      <w:r w:rsidRPr="00BB22B9">
        <w:tab/>
      </w:r>
      <w:r w:rsidR="0027360F" w:rsidRPr="00BB22B9">
        <w:t>1 April</w:t>
      </w:r>
      <w:r w:rsidRPr="00BB22B9">
        <w:t xml:space="preserve"> 2021.</w:t>
      </w:r>
    </w:p>
    <w:p w:rsidR="00235179" w:rsidRPr="00BB22B9" w:rsidRDefault="00235179" w:rsidP="00235179">
      <w:pPr>
        <w:pStyle w:val="ActHead5"/>
      </w:pPr>
      <w:bookmarkStart w:id="164" w:name="_Toc179887815"/>
      <w:r w:rsidRPr="00AC0DDC">
        <w:rPr>
          <w:rStyle w:val="CharSectno"/>
          <w:rFonts w:eastAsia="Calibri"/>
        </w:rPr>
        <w:t>99ACKA</w:t>
      </w:r>
      <w:r w:rsidRPr="00BB22B9">
        <w:t xml:space="preserve">  26.1% statutory price reduction for certain drugs—15th anniversary</w:t>
      </w:r>
      <w:bookmarkEnd w:id="164"/>
    </w:p>
    <w:p w:rsidR="00235179" w:rsidRPr="00BB22B9" w:rsidRDefault="00235179" w:rsidP="00235179">
      <w:pPr>
        <w:pStyle w:val="subsection"/>
      </w:pPr>
      <w:r w:rsidRPr="00BB22B9">
        <w:tab/>
        <w:t>(1)</w:t>
      </w:r>
      <w:r w:rsidRPr="00BB22B9">
        <w:tab/>
        <w:t>This section applies to a brand of a pharmaceutical item on a 26.1% price reduction day if:</w:t>
      </w:r>
    </w:p>
    <w:p w:rsidR="00235179" w:rsidRPr="00BB22B9" w:rsidRDefault="00235179" w:rsidP="00235179">
      <w:pPr>
        <w:pStyle w:val="paragraph"/>
      </w:pPr>
      <w:r w:rsidRPr="00BB22B9">
        <w:tab/>
        <w:t>(a)</w:t>
      </w:r>
      <w:r w:rsidRPr="00BB22B9">
        <w:tab/>
        <w:t>the 26.1% price reduction day is on or after the 15th anniversary of the drug in the pharmaceutical item being a listed drug; and</w:t>
      </w:r>
    </w:p>
    <w:p w:rsidR="00235179" w:rsidRPr="00BB22B9" w:rsidRDefault="00235179" w:rsidP="00235179">
      <w:pPr>
        <w:pStyle w:val="paragraph"/>
      </w:pPr>
      <w:r w:rsidRPr="00BB22B9">
        <w:tab/>
        <w:t>(b)</w:t>
      </w:r>
      <w:r w:rsidRPr="00BB22B9">
        <w:tab/>
        <w:t>the approved ex</w:t>
      </w:r>
      <w:r w:rsidR="00AC0DDC">
        <w:noBreakHyphen/>
      </w:r>
      <w:r w:rsidRPr="00BB22B9">
        <w:t>manufacturer price of the brand of the pharmaceutical item has not been previously reduced under sub</w:t>
      </w:r>
      <w:r w:rsidR="0027360F" w:rsidRPr="00BB22B9">
        <w:t>section 9</w:t>
      </w:r>
      <w:r w:rsidRPr="00BB22B9">
        <w:t>9ACF(1) or (2) because of:</w:t>
      </w:r>
    </w:p>
    <w:p w:rsidR="00235179" w:rsidRPr="00BB22B9" w:rsidRDefault="00235179" w:rsidP="00235179">
      <w:pPr>
        <w:pStyle w:val="paragraphsub"/>
      </w:pPr>
      <w:r w:rsidRPr="00BB22B9">
        <w:tab/>
        <w:t>(i)</w:t>
      </w:r>
      <w:r w:rsidRPr="00BB22B9">
        <w:tab/>
      </w:r>
      <w:r w:rsidR="0027360F" w:rsidRPr="00BB22B9">
        <w:t>item 4</w:t>
      </w:r>
      <w:r w:rsidRPr="00BB22B9">
        <w:t xml:space="preserve"> in the table in </w:t>
      </w:r>
      <w:r w:rsidR="0027360F" w:rsidRPr="00BB22B9">
        <w:t>section 9</w:t>
      </w:r>
      <w:r w:rsidRPr="00BB22B9">
        <w:t>9ACF; or</w:t>
      </w:r>
    </w:p>
    <w:p w:rsidR="00235179" w:rsidRPr="00BB22B9" w:rsidRDefault="00235179" w:rsidP="00235179">
      <w:pPr>
        <w:pStyle w:val="paragraphsub"/>
      </w:pPr>
      <w:r w:rsidRPr="00BB22B9">
        <w:tab/>
        <w:t>(ii)</w:t>
      </w:r>
      <w:r w:rsidRPr="00BB22B9">
        <w:tab/>
      </w:r>
      <w:r w:rsidR="0027360F" w:rsidRPr="00BB22B9">
        <w:t>item 4</w:t>
      </w:r>
      <w:r w:rsidRPr="00BB22B9">
        <w:t xml:space="preserve">A in the table in </w:t>
      </w:r>
      <w:r w:rsidR="0027360F" w:rsidRPr="00BB22B9">
        <w:t>section 9</w:t>
      </w:r>
      <w:r w:rsidRPr="00BB22B9">
        <w:t>9ACF; or</w:t>
      </w:r>
    </w:p>
    <w:p w:rsidR="00235179" w:rsidRPr="00BB22B9" w:rsidRDefault="00235179" w:rsidP="00235179">
      <w:pPr>
        <w:pStyle w:val="paragraphsub"/>
      </w:pPr>
      <w:r w:rsidRPr="00BB22B9">
        <w:tab/>
        <w:t>(iii)</w:t>
      </w:r>
      <w:r w:rsidRPr="00BB22B9">
        <w:tab/>
      </w:r>
      <w:r w:rsidR="0027360F" w:rsidRPr="00BB22B9">
        <w:t>item 6</w:t>
      </w:r>
      <w:r w:rsidRPr="00BB22B9">
        <w:t xml:space="preserve"> in the table in </w:t>
      </w:r>
      <w:r w:rsidR="0027360F" w:rsidRPr="00BB22B9">
        <w:t>section 9</w:t>
      </w:r>
      <w:r w:rsidRPr="00BB22B9">
        <w:t>9ACF; or</w:t>
      </w:r>
    </w:p>
    <w:p w:rsidR="00235179" w:rsidRPr="00BB22B9" w:rsidRDefault="00235179" w:rsidP="00235179">
      <w:pPr>
        <w:pStyle w:val="paragraphsub"/>
      </w:pPr>
      <w:r w:rsidRPr="00BB22B9">
        <w:tab/>
        <w:t>(iv)</w:t>
      </w:r>
      <w:r w:rsidRPr="00BB22B9">
        <w:tab/>
      </w:r>
      <w:r w:rsidR="0027360F" w:rsidRPr="00BB22B9">
        <w:t>item 8</w:t>
      </w:r>
      <w:r w:rsidRPr="00BB22B9">
        <w:t xml:space="preserve"> in the table in </w:t>
      </w:r>
      <w:r w:rsidR="0027360F" w:rsidRPr="00BB22B9">
        <w:t>section 9</w:t>
      </w:r>
      <w:r w:rsidRPr="00BB22B9">
        <w:t>9ACF; and</w:t>
      </w:r>
    </w:p>
    <w:p w:rsidR="00235179" w:rsidRPr="00BB22B9" w:rsidRDefault="00235179" w:rsidP="00235179">
      <w:pPr>
        <w:pStyle w:val="paragraph"/>
      </w:pPr>
      <w:r w:rsidRPr="00BB22B9">
        <w:tab/>
        <w:t>(c)</w:t>
      </w:r>
      <w:r w:rsidRPr="00BB22B9">
        <w:tab/>
        <w:t>the approved ex</w:t>
      </w:r>
      <w:r w:rsidR="00AC0DDC">
        <w:noBreakHyphen/>
      </w:r>
      <w:r w:rsidRPr="00BB22B9">
        <w:t>manufacturer price of the brand of the pharmaceutical item has not been reduced on or before the 26.1% price reduction day:</w:t>
      </w:r>
    </w:p>
    <w:p w:rsidR="00235179" w:rsidRPr="00BB22B9" w:rsidRDefault="00235179" w:rsidP="00235179">
      <w:pPr>
        <w:pStyle w:val="paragraphsub"/>
      </w:pPr>
      <w:r w:rsidRPr="00BB22B9">
        <w:lastRenderedPageBreak/>
        <w:tab/>
        <w:t>(i)</w:t>
      </w:r>
      <w:r w:rsidRPr="00BB22B9">
        <w:tab/>
        <w:t xml:space="preserve">because of </w:t>
      </w:r>
      <w:r w:rsidR="0027360F" w:rsidRPr="00BB22B9">
        <w:t>section 9</w:t>
      </w:r>
      <w:r w:rsidRPr="00BB22B9">
        <w:t>9ACB or 99ACD; or</w:t>
      </w:r>
    </w:p>
    <w:p w:rsidR="00235179" w:rsidRPr="00BB22B9" w:rsidRDefault="00235179" w:rsidP="00235179">
      <w:pPr>
        <w:pStyle w:val="paragraphsub"/>
      </w:pPr>
      <w:r w:rsidRPr="00BB22B9">
        <w:tab/>
        <w:t>(ii)</w:t>
      </w:r>
      <w:r w:rsidRPr="00BB22B9">
        <w:tab/>
        <w:t xml:space="preserve">because of repealed </w:t>
      </w:r>
      <w:r w:rsidR="0027360F" w:rsidRPr="00BB22B9">
        <w:t>section 9</w:t>
      </w:r>
      <w:r w:rsidRPr="00BB22B9">
        <w:t xml:space="preserve">9ACE or repealed </w:t>
      </w:r>
      <w:r w:rsidR="0027360F" w:rsidRPr="00BB22B9">
        <w:t>section 9</w:t>
      </w:r>
      <w:r w:rsidRPr="00BB22B9">
        <w:t>9ACH; or</w:t>
      </w:r>
    </w:p>
    <w:p w:rsidR="00235179" w:rsidRPr="00BB22B9" w:rsidRDefault="00235179" w:rsidP="00235179">
      <w:pPr>
        <w:pStyle w:val="paragraphsub"/>
      </w:pPr>
      <w:r w:rsidRPr="00BB22B9">
        <w:tab/>
        <w:t>(iii)</w:t>
      </w:r>
      <w:r w:rsidRPr="00BB22B9">
        <w:tab/>
        <w:t xml:space="preserve">under </w:t>
      </w:r>
      <w:r w:rsidR="0027360F" w:rsidRPr="00BB22B9">
        <w:t>section 9</w:t>
      </w:r>
      <w:r w:rsidRPr="00BB22B9">
        <w:t>9ACQ; or</w:t>
      </w:r>
    </w:p>
    <w:p w:rsidR="00235179" w:rsidRPr="00BB22B9" w:rsidRDefault="00235179" w:rsidP="00235179">
      <w:pPr>
        <w:pStyle w:val="paragraphsub"/>
      </w:pPr>
      <w:r w:rsidRPr="00BB22B9">
        <w:tab/>
        <w:t>(iv)</w:t>
      </w:r>
      <w:r w:rsidRPr="00BB22B9">
        <w:tab/>
        <w:t>under sub</w:t>
      </w:r>
      <w:r w:rsidR="0027360F" w:rsidRPr="00BB22B9">
        <w:t>section 9</w:t>
      </w:r>
      <w:r w:rsidRPr="00BB22B9">
        <w:t>9ACR(3); and</w:t>
      </w:r>
    </w:p>
    <w:p w:rsidR="00235179" w:rsidRPr="00BB22B9" w:rsidRDefault="00235179" w:rsidP="00235179">
      <w:pPr>
        <w:pStyle w:val="paragraph"/>
      </w:pPr>
      <w:r w:rsidRPr="00BB22B9">
        <w:tab/>
        <w:t>(d)</w:t>
      </w:r>
      <w:r w:rsidRPr="00BB22B9">
        <w:tab/>
        <w:t>sub</w:t>
      </w:r>
      <w:r w:rsidR="0027360F" w:rsidRPr="00BB22B9">
        <w:t>section 9</w:t>
      </w:r>
      <w:r w:rsidRPr="00BB22B9">
        <w:t>9ACR(4) has not applied to the brand of the pharmaceutical item on or before the 26.1% price reduction day; and</w:t>
      </w:r>
    </w:p>
    <w:p w:rsidR="00235179" w:rsidRPr="00BB22B9" w:rsidRDefault="00235179" w:rsidP="00235179">
      <w:pPr>
        <w:pStyle w:val="paragraph"/>
      </w:pPr>
      <w:r w:rsidRPr="00BB22B9">
        <w:tab/>
        <w:t>(e)</w:t>
      </w:r>
      <w:r w:rsidRPr="00BB22B9">
        <w:tab/>
        <w:t>the pharmaceutical item is not an exempt item.</w:t>
      </w:r>
    </w:p>
    <w:p w:rsidR="00235179" w:rsidRPr="00BB22B9" w:rsidRDefault="00235179" w:rsidP="00235179">
      <w:pPr>
        <w:pStyle w:val="notetext"/>
      </w:pPr>
      <w:r w:rsidRPr="00BB22B9">
        <w:t>Note:</w:t>
      </w:r>
      <w:r w:rsidRPr="00BB22B9">
        <w:tab/>
        <w:t xml:space="preserve">See also </w:t>
      </w:r>
      <w:r w:rsidR="0027360F" w:rsidRPr="00BB22B9">
        <w:t>section 9</w:t>
      </w:r>
      <w:r w:rsidRPr="00BB22B9">
        <w:t>9ACG.</w:t>
      </w:r>
    </w:p>
    <w:p w:rsidR="00235179" w:rsidRPr="00BB22B9" w:rsidRDefault="00235179" w:rsidP="00235179">
      <w:pPr>
        <w:pStyle w:val="subsection"/>
      </w:pPr>
      <w:r w:rsidRPr="00BB22B9">
        <w:tab/>
        <w:t>(2)</w:t>
      </w:r>
      <w:r w:rsidRPr="00BB22B9">
        <w:tab/>
        <w:t xml:space="preserve">In this section, each of the following is a </w:t>
      </w:r>
      <w:r w:rsidRPr="00BB22B9">
        <w:rPr>
          <w:b/>
          <w:i/>
        </w:rPr>
        <w:t>26.1% price reduction day</w:t>
      </w:r>
      <w:r w:rsidRPr="00BB22B9">
        <w:t>:</w:t>
      </w:r>
    </w:p>
    <w:p w:rsidR="00235179" w:rsidRPr="00BB22B9" w:rsidRDefault="00235179" w:rsidP="00235179">
      <w:pPr>
        <w:pStyle w:val="paragraph"/>
      </w:pPr>
      <w:r w:rsidRPr="00BB22B9">
        <w:tab/>
        <w:t>(a)</w:t>
      </w:r>
      <w:r w:rsidRPr="00BB22B9">
        <w:tab/>
      </w:r>
      <w:r w:rsidR="0027360F" w:rsidRPr="00BB22B9">
        <w:t>1 April</w:t>
      </w:r>
      <w:r w:rsidRPr="00BB22B9">
        <w:t xml:space="preserve"> 2023;</w:t>
      </w:r>
    </w:p>
    <w:p w:rsidR="00235179" w:rsidRPr="00BB22B9" w:rsidRDefault="00235179" w:rsidP="00235179">
      <w:pPr>
        <w:pStyle w:val="paragraph"/>
      </w:pPr>
      <w:r w:rsidRPr="00BB22B9">
        <w:tab/>
        <w:t>(b)</w:t>
      </w:r>
      <w:r w:rsidRPr="00BB22B9">
        <w:tab/>
      </w:r>
      <w:r w:rsidR="0027360F" w:rsidRPr="00BB22B9">
        <w:t>1 April</w:t>
      </w:r>
      <w:r w:rsidRPr="00BB22B9">
        <w:t xml:space="preserve"> 2024;</w:t>
      </w:r>
    </w:p>
    <w:p w:rsidR="00235179" w:rsidRPr="00BB22B9" w:rsidRDefault="00235179" w:rsidP="00235179">
      <w:pPr>
        <w:pStyle w:val="paragraph"/>
      </w:pPr>
      <w:r w:rsidRPr="00BB22B9">
        <w:tab/>
        <w:t>(c)</w:t>
      </w:r>
      <w:r w:rsidRPr="00BB22B9">
        <w:tab/>
      </w:r>
      <w:r w:rsidR="0027360F" w:rsidRPr="00BB22B9">
        <w:t>1 April</w:t>
      </w:r>
      <w:r w:rsidRPr="00BB22B9">
        <w:t xml:space="preserve"> 2025;</w:t>
      </w:r>
    </w:p>
    <w:p w:rsidR="00235179" w:rsidRPr="00BB22B9" w:rsidRDefault="00235179" w:rsidP="00235179">
      <w:pPr>
        <w:pStyle w:val="paragraph"/>
      </w:pPr>
      <w:r w:rsidRPr="00BB22B9">
        <w:tab/>
        <w:t>(d)</w:t>
      </w:r>
      <w:r w:rsidRPr="00BB22B9">
        <w:tab/>
      </w:r>
      <w:r w:rsidR="0027360F" w:rsidRPr="00BB22B9">
        <w:t>1 April</w:t>
      </w:r>
      <w:r w:rsidRPr="00BB22B9">
        <w:t xml:space="preserve"> 2026.</w:t>
      </w:r>
    </w:p>
    <w:p w:rsidR="00235179" w:rsidRPr="00BB22B9" w:rsidRDefault="00235179" w:rsidP="00235179">
      <w:pPr>
        <w:pStyle w:val="ActHead5"/>
      </w:pPr>
      <w:bookmarkStart w:id="165" w:name="_Toc179887816"/>
      <w:r w:rsidRPr="00AC0DDC">
        <w:rPr>
          <w:rStyle w:val="CharSectno"/>
          <w:rFonts w:eastAsia="Calibri"/>
        </w:rPr>
        <w:t>99ACKB</w:t>
      </w:r>
      <w:r w:rsidRPr="00BB22B9">
        <w:t xml:space="preserve">  30% statutory price reduction for certain drugs—15th anniversary</w:t>
      </w:r>
      <w:bookmarkEnd w:id="165"/>
    </w:p>
    <w:p w:rsidR="00235179" w:rsidRPr="00BB22B9" w:rsidRDefault="00235179" w:rsidP="00235179">
      <w:pPr>
        <w:pStyle w:val="subsection"/>
      </w:pPr>
      <w:r w:rsidRPr="00BB22B9">
        <w:tab/>
        <w:t>(1)</w:t>
      </w:r>
      <w:r w:rsidRPr="00BB22B9">
        <w:tab/>
        <w:t>This section applies to a brand of a pharmaceutical item on the 30% price reduction day if:</w:t>
      </w:r>
    </w:p>
    <w:p w:rsidR="00235179" w:rsidRPr="00BB22B9" w:rsidRDefault="00235179" w:rsidP="00235179">
      <w:pPr>
        <w:pStyle w:val="paragraph"/>
      </w:pPr>
      <w:r w:rsidRPr="00BB22B9">
        <w:tab/>
        <w:t>(a)</w:t>
      </w:r>
      <w:r w:rsidRPr="00BB22B9">
        <w:tab/>
        <w:t>the 30% price reduction day is on or after the 15th anniversary of the drug in the pharmaceutical item being a listed drug; and</w:t>
      </w:r>
    </w:p>
    <w:p w:rsidR="00235179" w:rsidRPr="00BB22B9" w:rsidRDefault="00235179" w:rsidP="00235179">
      <w:pPr>
        <w:pStyle w:val="paragraph"/>
      </w:pPr>
      <w:r w:rsidRPr="00BB22B9">
        <w:tab/>
        <w:t>(b)</w:t>
      </w:r>
      <w:r w:rsidRPr="00BB22B9">
        <w:tab/>
        <w:t>the approved ex</w:t>
      </w:r>
      <w:r w:rsidR="00AC0DDC">
        <w:noBreakHyphen/>
      </w:r>
      <w:r w:rsidRPr="00BB22B9">
        <w:t>manufacturer price of the brand of the pharmaceutical item has not been previously reduced under sub</w:t>
      </w:r>
      <w:r w:rsidR="0027360F" w:rsidRPr="00BB22B9">
        <w:t>section 9</w:t>
      </w:r>
      <w:r w:rsidRPr="00BB22B9">
        <w:t>9ACF(1) or (2) because of:</w:t>
      </w:r>
    </w:p>
    <w:p w:rsidR="00235179" w:rsidRPr="00BB22B9" w:rsidRDefault="00235179" w:rsidP="00235179">
      <w:pPr>
        <w:pStyle w:val="paragraphsub"/>
      </w:pPr>
      <w:r w:rsidRPr="00BB22B9">
        <w:tab/>
        <w:t>(i)</w:t>
      </w:r>
      <w:r w:rsidRPr="00BB22B9">
        <w:tab/>
      </w:r>
      <w:r w:rsidR="0027360F" w:rsidRPr="00BB22B9">
        <w:t>item 4</w:t>
      </w:r>
      <w:r w:rsidRPr="00BB22B9">
        <w:t xml:space="preserve"> in the table in </w:t>
      </w:r>
      <w:r w:rsidR="0027360F" w:rsidRPr="00BB22B9">
        <w:t>section 9</w:t>
      </w:r>
      <w:r w:rsidRPr="00BB22B9">
        <w:t>9ACF; or</w:t>
      </w:r>
    </w:p>
    <w:p w:rsidR="00235179" w:rsidRPr="00BB22B9" w:rsidRDefault="00235179" w:rsidP="00235179">
      <w:pPr>
        <w:pStyle w:val="paragraphsub"/>
      </w:pPr>
      <w:r w:rsidRPr="00BB22B9">
        <w:tab/>
        <w:t>(ii)</w:t>
      </w:r>
      <w:r w:rsidRPr="00BB22B9">
        <w:tab/>
      </w:r>
      <w:r w:rsidR="0027360F" w:rsidRPr="00BB22B9">
        <w:t>item 4</w:t>
      </w:r>
      <w:r w:rsidRPr="00BB22B9">
        <w:t xml:space="preserve">A in the table in </w:t>
      </w:r>
      <w:r w:rsidR="0027360F" w:rsidRPr="00BB22B9">
        <w:t>section 9</w:t>
      </w:r>
      <w:r w:rsidRPr="00BB22B9">
        <w:t>9ACF; or</w:t>
      </w:r>
    </w:p>
    <w:p w:rsidR="00235179" w:rsidRPr="00BB22B9" w:rsidRDefault="00235179" w:rsidP="00235179">
      <w:pPr>
        <w:pStyle w:val="paragraphsub"/>
      </w:pPr>
      <w:r w:rsidRPr="00BB22B9">
        <w:tab/>
        <w:t>(iii)</w:t>
      </w:r>
      <w:r w:rsidRPr="00BB22B9">
        <w:tab/>
      </w:r>
      <w:r w:rsidR="0027360F" w:rsidRPr="00BB22B9">
        <w:t>item 6</w:t>
      </w:r>
      <w:r w:rsidRPr="00BB22B9">
        <w:t xml:space="preserve"> in the table in </w:t>
      </w:r>
      <w:r w:rsidR="0027360F" w:rsidRPr="00BB22B9">
        <w:t>section 9</w:t>
      </w:r>
      <w:r w:rsidRPr="00BB22B9">
        <w:t>9ACF; or</w:t>
      </w:r>
    </w:p>
    <w:p w:rsidR="00235179" w:rsidRPr="00BB22B9" w:rsidRDefault="00235179" w:rsidP="00235179">
      <w:pPr>
        <w:pStyle w:val="paragraphsub"/>
      </w:pPr>
      <w:r w:rsidRPr="00BB22B9">
        <w:tab/>
        <w:t>(iv)</w:t>
      </w:r>
      <w:r w:rsidRPr="00BB22B9">
        <w:tab/>
      </w:r>
      <w:r w:rsidR="0027360F" w:rsidRPr="00BB22B9">
        <w:t>item 8</w:t>
      </w:r>
      <w:r w:rsidRPr="00BB22B9">
        <w:t xml:space="preserve"> in the table in </w:t>
      </w:r>
      <w:r w:rsidR="0027360F" w:rsidRPr="00BB22B9">
        <w:t>section 9</w:t>
      </w:r>
      <w:r w:rsidRPr="00BB22B9">
        <w:t>9ACF; and</w:t>
      </w:r>
    </w:p>
    <w:p w:rsidR="00235179" w:rsidRPr="00BB22B9" w:rsidRDefault="00235179" w:rsidP="00235179">
      <w:pPr>
        <w:pStyle w:val="paragraph"/>
      </w:pPr>
      <w:r w:rsidRPr="00BB22B9">
        <w:lastRenderedPageBreak/>
        <w:tab/>
        <w:t>(c)</w:t>
      </w:r>
      <w:r w:rsidRPr="00BB22B9">
        <w:tab/>
        <w:t>the approved ex</w:t>
      </w:r>
      <w:r w:rsidR="00AC0DDC">
        <w:noBreakHyphen/>
      </w:r>
      <w:r w:rsidRPr="00BB22B9">
        <w:t>manufacturer price of the brand of the pharmaceutical item has not been reduced on or before the 30% price reduction day:</w:t>
      </w:r>
    </w:p>
    <w:p w:rsidR="00235179" w:rsidRPr="00BB22B9" w:rsidRDefault="00235179" w:rsidP="00235179">
      <w:pPr>
        <w:pStyle w:val="paragraphsub"/>
      </w:pPr>
      <w:r w:rsidRPr="00BB22B9">
        <w:tab/>
        <w:t>(i)</w:t>
      </w:r>
      <w:r w:rsidRPr="00BB22B9">
        <w:tab/>
        <w:t xml:space="preserve">because of </w:t>
      </w:r>
      <w:r w:rsidR="0027360F" w:rsidRPr="00BB22B9">
        <w:t>section 9</w:t>
      </w:r>
      <w:r w:rsidRPr="00BB22B9">
        <w:t>9ACB or 99ACD; or</w:t>
      </w:r>
    </w:p>
    <w:p w:rsidR="00235179" w:rsidRPr="00BB22B9" w:rsidRDefault="00235179" w:rsidP="00235179">
      <w:pPr>
        <w:pStyle w:val="paragraphsub"/>
      </w:pPr>
      <w:r w:rsidRPr="00BB22B9">
        <w:tab/>
        <w:t>(ii)</w:t>
      </w:r>
      <w:r w:rsidRPr="00BB22B9">
        <w:tab/>
        <w:t xml:space="preserve">because of repealed </w:t>
      </w:r>
      <w:r w:rsidR="0027360F" w:rsidRPr="00BB22B9">
        <w:t>section 9</w:t>
      </w:r>
      <w:r w:rsidRPr="00BB22B9">
        <w:t xml:space="preserve">9ACE or repealed </w:t>
      </w:r>
      <w:r w:rsidR="0027360F" w:rsidRPr="00BB22B9">
        <w:t>section 9</w:t>
      </w:r>
      <w:r w:rsidRPr="00BB22B9">
        <w:t>9ACH; or</w:t>
      </w:r>
    </w:p>
    <w:p w:rsidR="00235179" w:rsidRPr="00BB22B9" w:rsidRDefault="00235179" w:rsidP="00235179">
      <w:pPr>
        <w:pStyle w:val="paragraphsub"/>
      </w:pPr>
      <w:r w:rsidRPr="00BB22B9">
        <w:tab/>
        <w:t>(iii)</w:t>
      </w:r>
      <w:r w:rsidRPr="00BB22B9">
        <w:tab/>
        <w:t xml:space="preserve">under </w:t>
      </w:r>
      <w:r w:rsidR="0027360F" w:rsidRPr="00BB22B9">
        <w:t>section 9</w:t>
      </w:r>
      <w:r w:rsidRPr="00BB22B9">
        <w:t>9ACQ; or</w:t>
      </w:r>
    </w:p>
    <w:p w:rsidR="00235179" w:rsidRPr="00BB22B9" w:rsidRDefault="00235179" w:rsidP="00235179">
      <w:pPr>
        <w:pStyle w:val="paragraphsub"/>
      </w:pPr>
      <w:r w:rsidRPr="00BB22B9">
        <w:tab/>
        <w:t>(iv)</w:t>
      </w:r>
      <w:r w:rsidRPr="00BB22B9">
        <w:tab/>
        <w:t>under sub</w:t>
      </w:r>
      <w:r w:rsidR="0027360F" w:rsidRPr="00BB22B9">
        <w:t>section 9</w:t>
      </w:r>
      <w:r w:rsidRPr="00BB22B9">
        <w:t>9ACR(3); and</w:t>
      </w:r>
    </w:p>
    <w:p w:rsidR="00235179" w:rsidRPr="00BB22B9" w:rsidRDefault="00235179" w:rsidP="00235179">
      <w:pPr>
        <w:pStyle w:val="paragraph"/>
      </w:pPr>
      <w:r w:rsidRPr="00BB22B9">
        <w:tab/>
        <w:t>(d)</w:t>
      </w:r>
      <w:r w:rsidRPr="00BB22B9">
        <w:tab/>
        <w:t>sub</w:t>
      </w:r>
      <w:r w:rsidR="0027360F" w:rsidRPr="00BB22B9">
        <w:t>section 9</w:t>
      </w:r>
      <w:r w:rsidRPr="00BB22B9">
        <w:t>9ACR(4) has not applied to the brand of the pharmaceutical item on or before the 30% price reduction day; and</w:t>
      </w:r>
    </w:p>
    <w:p w:rsidR="00235179" w:rsidRPr="00BB22B9" w:rsidRDefault="00235179" w:rsidP="00235179">
      <w:pPr>
        <w:pStyle w:val="paragraph"/>
      </w:pPr>
      <w:r w:rsidRPr="00BB22B9">
        <w:tab/>
        <w:t>(e)</w:t>
      </w:r>
      <w:r w:rsidRPr="00BB22B9">
        <w:tab/>
        <w:t>the pharmaceutical item is not an exempt item.</w:t>
      </w:r>
    </w:p>
    <w:p w:rsidR="00235179" w:rsidRPr="00BB22B9" w:rsidRDefault="00235179" w:rsidP="00235179">
      <w:pPr>
        <w:pStyle w:val="notetext"/>
      </w:pPr>
      <w:r w:rsidRPr="00BB22B9">
        <w:t>Note:</w:t>
      </w:r>
      <w:r w:rsidRPr="00BB22B9">
        <w:tab/>
        <w:t xml:space="preserve">See also </w:t>
      </w:r>
      <w:r w:rsidR="0027360F" w:rsidRPr="00BB22B9">
        <w:t>section 9</w:t>
      </w:r>
      <w:r w:rsidRPr="00BB22B9">
        <w:t>9ACG.</w:t>
      </w:r>
    </w:p>
    <w:p w:rsidR="00235179" w:rsidRPr="00BB22B9" w:rsidRDefault="00235179" w:rsidP="00235179">
      <w:pPr>
        <w:pStyle w:val="subsection"/>
      </w:pPr>
      <w:r w:rsidRPr="00BB22B9">
        <w:tab/>
        <w:t>(2)</w:t>
      </w:r>
      <w:r w:rsidRPr="00BB22B9">
        <w:tab/>
        <w:t xml:space="preserve">In this section, the </w:t>
      </w:r>
      <w:r w:rsidRPr="00BB22B9">
        <w:rPr>
          <w:b/>
          <w:i/>
        </w:rPr>
        <w:t>30% price reduction day</w:t>
      </w:r>
      <w:r w:rsidRPr="00BB22B9">
        <w:t xml:space="preserve"> is </w:t>
      </w:r>
      <w:r w:rsidR="0027360F" w:rsidRPr="00BB22B9">
        <w:t>1 April</w:t>
      </w:r>
      <w:r w:rsidRPr="00BB22B9">
        <w:t xml:space="preserve"> 2027.</w:t>
      </w:r>
    </w:p>
    <w:p w:rsidR="00B77081" w:rsidRPr="00BB22B9" w:rsidRDefault="00B77081" w:rsidP="00B77081">
      <w:pPr>
        <w:pStyle w:val="ActHead5"/>
      </w:pPr>
      <w:bookmarkStart w:id="166" w:name="_Toc179887817"/>
      <w:r w:rsidRPr="00AC0DDC">
        <w:rPr>
          <w:rStyle w:val="CharSectno"/>
          <w:rFonts w:eastAsia="Calibri"/>
        </w:rPr>
        <w:t>99ACL</w:t>
      </w:r>
      <w:r w:rsidRPr="00BB22B9">
        <w:t xml:space="preserve">  Special rule—statutory price reduction for drugs on F1</w:t>
      </w:r>
      <w:bookmarkEnd w:id="166"/>
    </w:p>
    <w:p w:rsidR="00B77081" w:rsidRPr="00BB22B9" w:rsidRDefault="00B77081" w:rsidP="00B77081">
      <w:pPr>
        <w:pStyle w:val="SubsectionHead"/>
      </w:pPr>
      <w:r w:rsidRPr="00BB22B9">
        <w:t>Tenth anniversary of listing of drug falls on or before 1</w:t>
      </w:r>
      <w:r w:rsidR="00C0727A" w:rsidRPr="00BB22B9">
        <w:t> </w:t>
      </w:r>
      <w:r w:rsidRPr="00BB22B9">
        <w:t>June 2018</w:t>
      </w:r>
    </w:p>
    <w:p w:rsidR="00B77081" w:rsidRPr="00BB22B9" w:rsidRDefault="00B77081" w:rsidP="00B77081">
      <w:pPr>
        <w:pStyle w:val="subsection"/>
      </w:pPr>
      <w:r w:rsidRPr="00BB22B9">
        <w:tab/>
        <w:t>(1)</w:t>
      </w:r>
      <w:r w:rsidRPr="00BB22B9">
        <w:tab/>
        <w:t>This subsection applies to a brand of a pharmaceutical item if:</w:t>
      </w:r>
    </w:p>
    <w:p w:rsidR="00B77081" w:rsidRPr="00BB22B9" w:rsidRDefault="00B77081" w:rsidP="00B77081">
      <w:pPr>
        <w:pStyle w:val="paragraph"/>
      </w:pPr>
      <w:r w:rsidRPr="00BB22B9">
        <w:tab/>
        <w:t>(a)</w:t>
      </w:r>
      <w:r w:rsidRPr="00BB22B9">
        <w:tab/>
        <w:t>the drug in the pharmaceutical item is on F1 on 1</w:t>
      </w:r>
      <w:r w:rsidR="00C0727A" w:rsidRPr="00BB22B9">
        <w:t> </w:t>
      </w:r>
      <w:r w:rsidRPr="00BB22B9">
        <w:t xml:space="preserve">June 2018 (the </w:t>
      </w:r>
      <w:r w:rsidRPr="00BB22B9">
        <w:rPr>
          <w:b/>
          <w:i/>
        </w:rPr>
        <w:t>price reduction day</w:t>
      </w:r>
      <w:r w:rsidRPr="00BB22B9">
        <w:t>); and</w:t>
      </w:r>
    </w:p>
    <w:p w:rsidR="00B77081" w:rsidRPr="00BB22B9" w:rsidRDefault="00B77081" w:rsidP="00B77081">
      <w:pPr>
        <w:pStyle w:val="paragraph"/>
      </w:pPr>
      <w:r w:rsidRPr="00BB22B9">
        <w:tab/>
        <w:t>(b)</w:t>
      </w:r>
      <w:r w:rsidRPr="00BB22B9">
        <w:tab/>
        <w:t>the price reduction day is on or after the tenth anniversary of the drug being a listed drug; and</w:t>
      </w:r>
    </w:p>
    <w:p w:rsidR="00B77081" w:rsidRPr="00BB22B9" w:rsidRDefault="00B77081" w:rsidP="00B77081">
      <w:pPr>
        <w:pStyle w:val="paragraph"/>
      </w:pPr>
      <w:r w:rsidRPr="00BB22B9">
        <w:tab/>
        <w:t>(c)</w:t>
      </w:r>
      <w:r w:rsidRPr="00BB22B9">
        <w:tab/>
      </w:r>
      <w:r w:rsidR="0027360F" w:rsidRPr="00BB22B9">
        <w:t>subsection (</w:t>
      </w:r>
      <w:r w:rsidRPr="00BB22B9">
        <w:t>2) is not satisfied in relation to the brand of the pharmaceutical item.</w:t>
      </w:r>
    </w:p>
    <w:p w:rsidR="00B77081" w:rsidRPr="00BB22B9" w:rsidRDefault="00B77081" w:rsidP="00B77081">
      <w:pPr>
        <w:pStyle w:val="SubsectionHead"/>
      </w:pPr>
      <w:r w:rsidRPr="00BB22B9">
        <w:t>15th anniversary of listing of drug falls on or before 1</w:t>
      </w:r>
      <w:r w:rsidR="00C0727A" w:rsidRPr="00BB22B9">
        <w:t> </w:t>
      </w:r>
      <w:r w:rsidRPr="00BB22B9">
        <w:t>June 2018</w:t>
      </w:r>
    </w:p>
    <w:p w:rsidR="00B77081" w:rsidRPr="00BB22B9" w:rsidRDefault="00B77081" w:rsidP="00B77081">
      <w:pPr>
        <w:pStyle w:val="subsection"/>
      </w:pPr>
      <w:r w:rsidRPr="00BB22B9">
        <w:tab/>
        <w:t>(2)</w:t>
      </w:r>
      <w:r w:rsidRPr="00BB22B9">
        <w:tab/>
        <w:t>This subsection applies to a brand of a pharmaceutical item if:</w:t>
      </w:r>
    </w:p>
    <w:p w:rsidR="00B77081" w:rsidRPr="00BB22B9" w:rsidRDefault="00B77081" w:rsidP="00B77081">
      <w:pPr>
        <w:pStyle w:val="paragraph"/>
      </w:pPr>
      <w:r w:rsidRPr="00BB22B9">
        <w:lastRenderedPageBreak/>
        <w:tab/>
        <w:t>(a)</w:t>
      </w:r>
      <w:r w:rsidRPr="00BB22B9">
        <w:tab/>
        <w:t>the drug in the pharmaceutical item is on F1 on 1</w:t>
      </w:r>
      <w:r w:rsidR="00C0727A" w:rsidRPr="00BB22B9">
        <w:t> </w:t>
      </w:r>
      <w:r w:rsidRPr="00BB22B9">
        <w:t xml:space="preserve">June 2018 (the </w:t>
      </w:r>
      <w:r w:rsidRPr="00BB22B9">
        <w:rPr>
          <w:b/>
          <w:i/>
        </w:rPr>
        <w:t>price reduction day</w:t>
      </w:r>
      <w:r w:rsidRPr="00BB22B9">
        <w:t>); and</w:t>
      </w:r>
    </w:p>
    <w:p w:rsidR="00B77081" w:rsidRPr="00BB22B9" w:rsidRDefault="00B77081" w:rsidP="00120C49">
      <w:pPr>
        <w:pStyle w:val="paragraph"/>
      </w:pPr>
      <w:r w:rsidRPr="00BB22B9">
        <w:tab/>
        <w:t>(b)</w:t>
      </w:r>
      <w:r w:rsidRPr="00BB22B9">
        <w:tab/>
        <w:t>the price reduction day is on or after the 15th anniversary of the drug being a listed drug.</w:t>
      </w:r>
    </w:p>
    <w:p w:rsidR="00235179" w:rsidRPr="00BB22B9" w:rsidRDefault="00235179" w:rsidP="00235179">
      <w:pPr>
        <w:pStyle w:val="ActHead5"/>
      </w:pPr>
      <w:bookmarkStart w:id="167" w:name="_Toc179887818"/>
      <w:r w:rsidRPr="00AC0DDC">
        <w:rPr>
          <w:rStyle w:val="CharSectno"/>
          <w:rFonts w:eastAsiaTheme="minorHAnsi"/>
        </w:rPr>
        <w:t>99ACM</w:t>
      </w:r>
      <w:r w:rsidRPr="00BB22B9">
        <w:t xml:space="preserve">  5% statutory price reduction for drugs on F1—tenth anniversary</w:t>
      </w:r>
      <w:bookmarkEnd w:id="167"/>
    </w:p>
    <w:p w:rsidR="00235179" w:rsidRPr="00BB22B9" w:rsidRDefault="00235179" w:rsidP="00235179">
      <w:pPr>
        <w:pStyle w:val="subsection"/>
      </w:pPr>
      <w:r w:rsidRPr="00BB22B9">
        <w:tab/>
        <w:t>(1)</w:t>
      </w:r>
      <w:r w:rsidRPr="00BB22B9">
        <w:tab/>
        <w:t>This section applies to a brand of a pharmaceutical item on a 5% price reduction day if:</w:t>
      </w:r>
    </w:p>
    <w:p w:rsidR="00235179" w:rsidRPr="00BB22B9" w:rsidRDefault="00235179" w:rsidP="00235179">
      <w:pPr>
        <w:pStyle w:val="paragraph"/>
      </w:pPr>
      <w:r w:rsidRPr="00BB22B9">
        <w:tab/>
        <w:t>(a)</w:t>
      </w:r>
      <w:r w:rsidRPr="00BB22B9">
        <w:tab/>
        <w:t>the drug in the pharmaceutical item is on F1 on the 5% price reduction day; and</w:t>
      </w:r>
    </w:p>
    <w:p w:rsidR="00235179" w:rsidRPr="00BB22B9" w:rsidRDefault="00235179" w:rsidP="00235179">
      <w:pPr>
        <w:pStyle w:val="paragraph"/>
      </w:pPr>
      <w:r w:rsidRPr="00BB22B9">
        <w:tab/>
        <w:t>(b)</w:t>
      </w:r>
      <w:r w:rsidRPr="00BB22B9">
        <w:tab/>
        <w:t>the tenth anniversary of the drug being a listed drug occurred during the period:</w:t>
      </w:r>
    </w:p>
    <w:p w:rsidR="00235179" w:rsidRPr="00BB22B9" w:rsidRDefault="00235179" w:rsidP="00235179">
      <w:pPr>
        <w:pStyle w:val="paragraphsub"/>
      </w:pPr>
      <w:r w:rsidRPr="00BB22B9">
        <w:tab/>
        <w:t>(i)</w:t>
      </w:r>
      <w:r w:rsidRPr="00BB22B9">
        <w:tab/>
        <w:t>beginning at the start of 1 May 2021; and</w:t>
      </w:r>
    </w:p>
    <w:p w:rsidR="00235179" w:rsidRPr="00BB22B9" w:rsidRDefault="00235179" w:rsidP="00235179">
      <w:pPr>
        <w:pStyle w:val="paragraphsub"/>
      </w:pPr>
      <w:r w:rsidRPr="00BB22B9">
        <w:tab/>
        <w:t>(ii)</w:t>
      </w:r>
      <w:r w:rsidRPr="00BB22B9">
        <w:tab/>
        <w:t xml:space="preserve">ending at the end of </w:t>
      </w:r>
      <w:r w:rsidR="0027360F" w:rsidRPr="00BB22B9">
        <w:t>1 April</w:t>
      </w:r>
      <w:r w:rsidRPr="00BB22B9">
        <w:t xml:space="preserve"> 2022.</w:t>
      </w:r>
    </w:p>
    <w:p w:rsidR="00235179" w:rsidRPr="00BB22B9" w:rsidRDefault="00235179" w:rsidP="00235179">
      <w:pPr>
        <w:pStyle w:val="notetext"/>
      </w:pPr>
      <w:r w:rsidRPr="00BB22B9">
        <w:t>Note:</w:t>
      </w:r>
      <w:r w:rsidRPr="00BB22B9">
        <w:tab/>
        <w:t xml:space="preserve">See also </w:t>
      </w:r>
      <w:r w:rsidR="0027360F" w:rsidRPr="00BB22B9">
        <w:t>section 9</w:t>
      </w:r>
      <w:r w:rsidRPr="00BB22B9">
        <w:t>9ACG.</w:t>
      </w:r>
    </w:p>
    <w:p w:rsidR="00235179" w:rsidRPr="00BB22B9" w:rsidRDefault="00235179" w:rsidP="00235179">
      <w:pPr>
        <w:pStyle w:val="subsection"/>
      </w:pPr>
      <w:r w:rsidRPr="00BB22B9">
        <w:tab/>
        <w:t>(2)</w:t>
      </w:r>
      <w:r w:rsidRPr="00BB22B9">
        <w:tab/>
        <w:t xml:space="preserve">In this section, the </w:t>
      </w:r>
      <w:r w:rsidRPr="00BB22B9">
        <w:rPr>
          <w:b/>
          <w:i/>
        </w:rPr>
        <w:t>5% price reduction day</w:t>
      </w:r>
      <w:r w:rsidRPr="00BB22B9">
        <w:t xml:space="preserve"> is </w:t>
      </w:r>
      <w:r w:rsidR="0027360F" w:rsidRPr="00BB22B9">
        <w:t>1 April</w:t>
      </w:r>
      <w:r w:rsidRPr="00BB22B9">
        <w:t xml:space="preserve"> 2023.</w:t>
      </w:r>
    </w:p>
    <w:p w:rsidR="00235179" w:rsidRPr="00BB22B9" w:rsidRDefault="00235179" w:rsidP="00235179">
      <w:pPr>
        <w:pStyle w:val="ActHead5"/>
      </w:pPr>
      <w:bookmarkStart w:id="168" w:name="_Toc179887819"/>
      <w:r w:rsidRPr="00AC0DDC">
        <w:rPr>
          <w:rStyle w:val="CharSectno"/>
          <w:rFonts w:eastAsiaTheme="minorHAnsi"/>
        </w:rPr>
        <w:t>99ACN</w:t>
      </w:r>
      <w:r w:rsidRPr="00BB22B9">
        <w:t xml:space="preserve">  Catch</w:t>
      </w:r>
      <w:r w:rsidR="00AC0DDC">
        <w:noBreakHyphen/>
      </w:r>
      <w:r w:rsidRPr="00BB22B9">
        <w:t>up price reduction for certain drugs—15th anniversary</w:t>
      </w:r>
      <w:bookmarkEnd w:id="168"/>
    </w:p>
    <w:p w:rsidR="00235179" w:rsidRPr="00BB22B9" w:rsidRDefault="00235179" w:rsidP="00235179">
      <w:pPr>
        <w:pStyle w:val="subsection"/>
      </w:pPr>
      <w:r w:rsidRPr="00BB22B9">
        <w:tab/>
        <w:t>(1)</w:t>
      </w:r>
      <w:r w:rsidRPr="00BB22B9">
        <w:tab/>
        <w:t>This section applies to a brand of a pharmaceutical item on the catch</w:t>
      </w:r>
      <w:r w:rsidR="00AC0DDC">
        <w:noBreakHyphen/>
      </w:r>
      <w:r w:rsidRPr="00BB22B9">
        <w:t>up price reduction day if:</w:t>
      </w:r>
    </w:p>
    <w:p w:rsidR="00235179" w:rsidRPr="00BB22B9" w:rsidRDefault="00235179" w:rsidP="00235179">
      <w:pPr>
        <w:pStyle w:val="paragraph"/>
      </w:pPr>
      <w:r w:rsidRPr="00BB22B9">
        <w:tab/>
        <w:t>(a)</w:t>
      </w:r>
      <w:r w:rsidRPr="00BB22B9">
        <w:tab/>
        <w:t xml:space="preserve">the 15th anniversary of the drug in the pharmaceutical item being a listed drug was on or before </w:t>
      </w:r>
      <w:r w:rsidR="0027360F" w:rsidRPr="00BB22B9">
        <w:t>1 April</w:t>
      </w:r>
      <w:r w:rsidRPr="00BB22B9">
        <w:t xml:space="preserve"> 2022; and</w:t>
      </w:r>
    </w:p>
    <w:p w:rsidR="00235179" w:rsidRPr="00BB22B9" w:rsidRDefault="00235179" w:rsidP="00235179">
      <w:pPr>
        <w:pStyle w:val="paragraph"/>
      </w:pPr>
      <w:r w:rsidRPr="00BB22B9">
        <w:tab/>
        <w:t>(b)</w:t>
      </w:r>
      <w:r w:rsidRPr="00BB22B9">
        <w:tab/>
        <w:t>the pharmaceutical item is not an exempt item; and</w:t>
      </w:r>
    </w:p>
    <w:p w:rsidR="00235179" w:rsidRPr="00BB22B9" w:rsidRDefault="00235179" w:rsidP="00235179">
      <w:pPr>
        <w:pStyle w:val="paragraph"/>
      </w:pPr>
      <w:r w:rsidRPr="00BB22B9">
        <w:tab/>
        <w:t>(c)</w:t>
      </w:r>
      <w:r w:rsidRPr="00BB22B9">
        <w:tab/>
        <w:t>on the catch</w:t>
      </w:r>
      <w:r w:rsidR="00AC0DDC">
        <w:noBreakHyphen/>
      </w:r>
      <w:r w:rsidRPr="00BB22B9">
        <w:t xml:space="preserve">up price reduction day, the percentage worked out using the formula in </w:t>
      </w:r>
      <w:r w:rsidR="0027360F" w:rsidRPr="00BB22B9">
        <w:t>subsection (</w:t>
      </w:r>
      <w:r w:rsidRPr="00BB22B9">
        <w:t>2) is greater than zero.</w:t>
      </w:r>
    </w:p>
    <w:p w:rsidR="00235179" w:rsidRPr="00BB22B9" w:rsidRDefault="00235179" w:rsidP="00235179">
      <w:pPr>
        <w:pStyle w:val="notetext"/>
      </w:pPr>
      <w:r w:rsidRPr="00BB22B9">
        <w:t>Note:</w:t>
      </w:r>
      <w:r w:rsidRPr="00BB22B9">
        <w:tab/>
        <w:t xml:space="preserve">See also </w:t>
      </w:r>
      <w:r w:rsidR="0027360F" w:rsidRPr="00BB22B9">
        <w:t>section 9</w:t>
      </w:r>
      <w:r w:rsidRPr="00BB22B9">
        <w:t>9ACG.</w:t>
      </w:r>
    </w:p>
    <w:p w:rsidR="00235179" w:rsidRPr="00BB22B9" w:rsidRDefault="00235179" w:rsidP="00235179">
      <w:pPr>
        <w:pStyle w:val="subsection"/>
      </w:pPr>
      <w:r w:rsidRPr="00BB22B9">
        <w:tab/>
        <w:t>(2)</w:t>
      </w:r>
      <w:r w:rsidRPr="00BB22B9">
        <w:tab/>
        <w:t xml:space="preserve">The formula mentioned in </w:t>
      </w:r>
      <w:r w:rsidR="0027360F" w:rsidRPr="00BB22B9">
        <w:t>paragraph (</w:t>
      </w:r>
      <w:r w:rsidRPr="00BB22B9">
        <w:t>1)(c) is:</w:t>
      </w:r>
    </w:p>
    <w:p w:rsidR="005C37C5" w:rsidRPr="00BB22B9" w:rsidRDefault="005C37C5" w:rsidP="00235179">
      <w:pPr>
        <w:pStyle w:val="subsection2"/>
      </w:pPr>
      <w:r w:rsidRPr="00BB22B9">
        <w:rPr>
          <w:noProof/>
        </w:rPr>
        <w:lastRenderedPageBreak/>
        <w:drawing>
          <wp:inline distT="0" distB="0" distL="0" distR="0">
            <wp:extent cx="2296795" cy="585470"/>
            <wp:effectExtent l="0" t="0" r="8255" b="0"/>
            <wp:docPr id="3" name="Picture 3" descr="Start formula 100% minus start fraction 63.18% over product of differential percentag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96795" cy="585470"/>
                    </a:xfrm>
                    <a:prstGeom prst="rect">
                      <a:avLst/>
                    </a:prstGeom>
                    <a:noFill/>
                    <a:ln>
                      <a:noFill/>
                    </a:ln>
                  </pic:spPr>
                </pic:pic>
              </a:graphicData>
            </a:graphic>
          </wp:inline>
        </w:drawing>
      </w:r>
    </w:p>
    <w:p w:rsidR="00235179" w:rsidRPr="00BB22B9" w:rsidRDefault="00235179" w:rsidP="00235179">
      <w:pPr>
        <w:pStyle w:val="subsection2"/>
      </w:pPr>
      <w:r w:rsidRPr="00BB22B9">
        <w:t>where:</w:t>
      </w:r>
    </w:p>
    <w:p w:rsidR="00235179" w:rsidRPr="00BB22B9" w:rsidRDefault="00235179" w:rsidP="00235179">
      <w:pPr>
        <w:pStyle w:val="Definition"/>
      </w:pPr>
      <w:r w:rsidRPr="00BB22B9">
        <w:rPr>
          <w:b/>
          <w:i/>
        </w:rPr>
        <w:t>product of differential percentages</w:t>
      </w:r>
      <w:r w:rsidRPr="00BB22B9">
        <w:t xml:space="preserve"> means:</w:t>
      </w:r>
    </w:p>
    <w:p w:rsidR="00235179" w:rsidRPr="00BB22B9" w:rsidRDefault="00235179" w:rsidP="00235179">
      <w:pPr>
        <w:pStyle w:val="paragraph"/>
      </w:pPr>
      <w:r w:rsidRPr="00BB22B9">
        <w:tab/>
        <w:t>(a)</w:t>
      </w:r>
      <w:r w:rsidRPr="00BB22B9">
        <w:tab/>
        <w:t>if there has been only one previous price reduction under this Division—the differential percentage for that price reduction; or</w:t>
      </w:r>
    </w:p>
    <w:p w:rsidR="00235179" w:rsidRPr="00BB22B9" w:rsidRDefault="00235179" w:rsidP="00235179">
      <w:pPr>
        <w:pStyle w:val="paragraph"/>
      </w:pPr>
      <w:r w:rsidRPr="00BB22B9">
        <w:tab/>
        <w:t>(b)</w:t>
      </w:r>
      <w:r w:rsidRPr="00BB22B9">
        <w:tab/>
        <w:t>if there have been 2 or more previous price reductions under this Division—the product of the differential percentages for those previous price reductions; or</w:t>
      </w:r>
    </w:p>
    <w:p w:rsidR="00235179" w:rsidRPr="00BB22B9" w:rsidRDefault="00235179" w:rsidP="00235179">
      <w:pPr>
        <w:pStyle w:val="paragraph"/>
      </w:pPr>
      <w:r w:rsidRPr="00BB22B9">
        <w:tab/>
        <w:t>(c)</w:t>
      </w:r>
      <w:r w:rsidRPr="00BB22B9">
        <w:tab/>
        <w:t>if there have not been any previous price reductions under this Division—100%.</w:t>
      </w:r>
    </w:p>
    <w:p w:rsidR="00235179" w:rsidRPr="00BB22B9" w:rsidRDefault="00235179" w:rsidP="00235179">
      <w:pPr>
        <w:pStyle w:val="notetext"/>
        <w:rPr>
          <w:color w:val="000000" w:themeColor="text1"/>
        </w:rPr>
      </w:pPr>
      <w:r w:rsidRPr="00BB22B9">
        <w:t>Note 1:</w:t>
      </w:r>
      <w:r w:rsidRPr="00BB22B9">
        <w:tab/>
      </w:r>
      <w:r w:rsidRPr="00BB22B9">
        <w:rPr>
          <w:color w:val="000000" w:themeColor="text1"/>
        </w:rPr>
        <w:t xml:space="preserve">The effect of the formula is that, following the application of the price reduction which applies as a result of this section and </w:t>
      </w:r>
      <w:r w:rsidR="0027360F" w:rsidRPr="00BB22B9">
        <w:rPr>
          <w:color w:val="000000" w:themeColor="text1"/>
        </w:rPr>
        <w:t>item 8</w:t>
      </w:r>
      <w:r w:rsidRPr="00BB22B9">
        <w:rPr>
          <w:color w:val="000000" w:themeColor="text1"/>
        </w:rPr>
        <w:t xml:space="preserve"> of the table in </w:t>
      </w:r>
      <w:r w:rsidR="0027360F" w:rsidRPr="00BB22B9">
        <w:rPr>
          <w:color w:val="000000" w:themeColor="text1"/>
        </w:rPr>
        <w:t>section 9</w:t>
      </w:r>
      <w:r w:rsidRPr="00BB22B9">
        <w:rPr>
          <w:color w:val="000000" w:themeColor="text1"/>
        </w:rPr>
        <w:t xml:space="preserve">9ACF(1), the cumulative impact of price reductions under this Division, applied successively, will be 36.82%. For example, if the brand of the pharmaceutical item has been subject to a 5% </w:t>
      </w:r>
      <w:r w:rsidRPr="00BB22B9">
        <w:t>previous price reduction under this Division</w:t>
      </w:r>
      <w:r w:rsidRPr="00BB22B9">
        <w:rPr>
          <w:color w:val="000000" w:themeColor="text1"/>
        </w:rPr>
        <w:t xml:space="preserve"> followed by a 16% </w:t>
      </w:r>
      <w:r w:rsidRPr="00BB22B9">
        <w:t>previous price reduction under this Division</w:t>
      </w:r>
      <w:r w:rsidRPr="00BB22B9">
        <w:rPr>
          <w:color w:val="000000" w:themeColor="text1"/>
        </w:rPr>
        <w:t xml:space="preserve">, the product of the differential percentages will be (100% </w:t>
      </w:r>
      <w:r w:rsidR="00AC0DDC">
        <w:rPr>
          <w:color w:val="000000" w:themeColor="text1"/>
        </w:rPr>
        <w:noBreakHyphen/>
      </w:r>
      <w:r w:rsidRPr="00BB22B9">
        <w:rPr>
          <w:color w:val="000000" w:themeColor="text1"/>
        </w:rPr>
        <w:t xml:space="preserve"> 5%) x (100% </w:t>
      </w:r>
      <w:r w:rsidR="00AC0DDC">
        <w:rPr>
          <w:color w:val="000000" w:themeColor="text1"/>
        </w:rPr>
        <w:noBreakHyphen/>
      </w:r>
      <w:r w:rsidRPr="00BB22B9">
        <w:rPr>
          <w:color w:val="000000" w:themeColor="text1"/>
        </w:rPr>
        <w:t xml:space="preserve"> 16%) = 79.80%, and the percentage worked out using the formula will be 100% </w:t>
      </w:r>
      <w:r w:rsidR="00AC0DDC">
        <w:rPr>
          <w:color w:val="000000" w:themeColor="text1"/>
        </w:rPr>
        <w:noBreakHyphen/>
      </w:r>
      <w:r w:rsidRPr="00BB22B9">
        <w:rPr>
          <w:color w:val="000000" w:themeColor="text1"/>
        </w:rPr>
        <w:t xml:space="preserve"> 63.18%/79.80% = 20.83%.</w:t>
      </w:r>
    </w:p>
    <w:p w:rsidR="00235179" w:rsidRPr="00BB22B9" w:rsidRDefault="00235179" w:rsidP="00235179">
      <w:pPr>
        <w:pStyle w:val="notetext"/>
      </w:pPr>
      <w:r w:rsidRPr="00BB22B9">
        <w:t>Note 2:</w:t>
      </w:r>
      <w:r w:rsidRPr="00BB22B9">
        <w:tab/>
        <w:t xml:space="preserve">For rounding of the percentage worked out using the formula, see </w:t>
      </w:r>
      <w:r w:rsidR="0027360F" w:rsidRPr="00BB22B9">
        <w:t>subsection (</w:t>
      </w:r>
      <w:r w:rsidRPr="00BB22B9">
        <w:t>5).</w:t>
      </w:r>
    </w:p>
    <w:p w:rsidR="00235179" w:rsidRPr="00BB22B9" w:rsidRDefault="00235179" w:rsidP="00235179">
      <w:pPr>
        <w:pStyle w:val="subsection"/>
      </w:pPr>
      <w:bookmarkStart w:id="169" w:name="_Hlk83737067"/>
      <w:r w:rsidRPr="00BB22B9">
        <w:tab/>
        <w:t>(3)</w:t>
      </w:r>
      <w:r w:rsidRPr="00BB22B9">
        <w:tab/>
        <w:t xml:space="preserve">For the purposes of this section, </w:t>
      </w:r>
      <w:r w:rsidRPr="00BB22B9">
        <w:rPr>
          <w:b/>
          <w:i/>
        </w:rPr>
        <w:t>previous price reduction under this Division</w:t>
      </w:r>
      <w:r w:rsidRPr="00BB22B9">
        <w:t xml:space="preserve"> has the meaning given by </w:t>
      </w:r>
      <w:r w:rsidR="0027360F" w:rsidRPr="00BB22B9">
        <w:t>section 9</w:t>
      </w:r>
      <w:r w:rsidRPr="00BB22B9">
        <w:t>9ACNA.</w:t>
      </w:r>
    </w:p>
    <w:p w:rsidR="00235179" w:rsidRPr="00BB22B9" w:rsidRDefault="00235179" w:rsidP="00235179">
      <w:pPr>
        <w:pStyle w:val="subsection"/>
      </w:pPr>
      <w:r w:rsidRPr="00BB22B9">
        <w:tab/>
        <w:t>(4)</w:t>
      </w:r>
      <w:r w:rsidRPr="00BB22B9">
        <w:tab/>
        <w:t xml:space="preserve">For the purposes of this section, the </w:t>
      </w:r>
      <w:r w:rsidRPr="00BB22B9">
        <w:rPr>
          <w:b/>
          <w:i/>
        </w:rPr>
        <w:t>differential percentage</w:t>
      </w:r>
      <w:r w:rsidRPr="00BB22B9">
        <w:t xml:space="preserve"> for a previous price reduction under this Division means the difference between 100% and the previous price reduction under this Division.</w:t>
      </w:r>
    </w:p>
    <w:bookmarkEnd w:id="169"/>
    <w:p w:rsidR="00235179" w:rsidRPr="00BB22B9" w:rsidRDefault="00235179" w:rsidP="00235179">
      <w:pPr>
        <w:pStyle w:val="subsection"/>
      </w:pPr>
      <w:r w:rsidRPr="00BB22B9">
        <w:lastRenderedPageBreak/>
        <w:tab/>
        <w:t>(5)</w:t>
      </w:r>
      <w:r w:rsidRPr="00BB22B9">
        <w:tab/>
        <w:t xml:space="preserve">The percentage worked out using the formula in </w:t>
      </w:r>
      <w:r w:rsidR="0027360F" w:rsidRPr="00BB22B9">
        <w:t>subsection (</w:t>
      </w:r>
      <w:r w:rsidRPr="00BB22B9">
        <w:t>2) is to be calculated to 2 decimal places (rounding up if the third decimal place is 5 or more).</w:t>
      </w:r>
    </w:p>
    <w:p w:rsidR="00235179" w:rsidRPr="00BB22B9" w:rsidRDefault="00235179" w:rsidP="00235179">
      <w:pPr>
        <w:pStyle w:val="subsection"/>
      </w:pPr>
      <w:r w:rsidRPr="00BB22B9">
        <w:tab/>
        <w:t>(6)</w:t>
      </w:r>
      <w:r w:rsidRPr="00BB22B9">
        <w:tab/>
        <w:t xml:space="preserve">In this section, the </w:t>
      </w:r>
      <w:r w:rsidRPr="00BB22B9">
        <w:rPr>
          <w:b/>
          <w:i/>
        </w:rPr>
        <w:t>catch</w:t>
      </w:r>
      <w:r w:rsidR="00AC0DDC">
        <w:rPr>
          <w:b/>
          <w:i/>
        </w:rPr>
        <w:noBreakHyphen/>
      </w:r>
      <w:r w:rsidRPr="00BB22B9">
        <w:rPr>
          <w:b/>
          <w:i/>
        </w:rPr>
        <w:t>up price reduction day</w:t>
      </w:r>
      <w:r w:rsidRPr="00BB22B9">
        <w:t xml:space="preserve"> is </w:t>
      </w:r>
      <w:r w:rsidR="0027360F" w:rsidRPr="00BB22B9">
        <w:t>1 April</w:t>
      </w:r>
      <w:r w:rsidRPr="00BB22B9">
        <w:t xml:space="preserve"> 2023.</w:t>
      </w:r>
    </w:p>
    <w:p w:rsidR="00235179" w:rsidRPr="00BB22B9" w:rsidRDefault="00235179" w:rsidP="00235179">
      <w:pPr>
        <w:pStyle w:val="ActHead5"/>
      </w:pPr>
      <w:bookmarkStart w:id="170" w:name="_Hlk83736961"/>
      <w:bookmarkStart w:id="171" w:name="_Toc179887820"/>
      <w:r w:rsidRPr="00AC0DDC">
        <w:rPr>
          <w:rStyle w:val="CharSectno"/>
          <w:rFonts w:eastAsiaTheme="minorHAnsi"/>
        </w:rPr>
        <w:t>99ACNA</w:t>
      </w:r>
      <w:r w:rsidRPr="00BB22B9">
        <w:t xml:space="preserve">  Catch</w:t>
      </w:r>
      <w:r w:rsidR="00AC0DDC">
        <w:noBreakHyphen/>
      </w:r>
      <w:r w:rsidRPr="00BB22B9">
        <w:t xml:space="preserve">up price reduction for certain drugs—meaning of </w:t>
      </w:r>
      <w:r w:rsidRPr="00BB22B9">
        <w:rPr>
          <w:i/>
        </w:rPr>
        <w:t>previous price reduction under this Division</w:t>
      </w:r>
      <w:bookmarkEnd w:id="171"/>
    </w:p>
    <w:p w:rsidR="00235179" w:rsidRPr="00BB22B9" w:rsidRDefault="00235179" w:rsidP="00235179">
      <w:pPr>
        <w:pStyle w:val="subsection"/>
      </w:pPr>
      <w:r w:rsidRPr="00BB22B9">
        <w:tab/>
        <w:t>(1)</w:t>
      </w:r>
      <w:r w:rsidRPr="00BB22B9">
        <w:tab/>
        <w:t xml:space="preserve">For the purposes of the application of </w:t>
      </w:r>
      <w:r w:rsidR="0027360F" w:rsidRPr="00BB22B9">
        <w:t>section 9</w:t>
      </w:r>
      <w:r w:rsidRPr="00BB22B9">
        <w:t xml:space="preserve">9ACN to a brand (the </w:t>
      </w:r>
      <w:r w:rsidRPr="00BB22B9">
        <w:rPr>
          <w:b/>
          <w:i/>
        </w:rPr>
        <w:t>relevant brand</w:t>
      </w:r>
      <w:r w:rsidRPr="00BB22B9">
        <w:t xml:space="preserve">) of a pharmaceutical item, </w:t>
      </w:r>
      <w:r w:rsidRPr="00BB22B9">
        <w:rPr>
          <w:b/>
          <w:i/>
        </w:rPr>
        <w:t>previous price reduction under this Division</w:t>
      </w:r>
      <w:r w:rsidRPr="00BB22B9">
        <w:t xml:space="preserve"> means:</w:t>
      </w:r>
    </w:p>
    <w:p w:rsidR="00235179" w:rsidRPr="00BB22B9" w:rsidRDefault="00235179" w:rsidP="00235179">
      <w:pPr>
        <w:pStyle w:val="paragraph"/>
      </w:pPr>
      <w:r w:rsidRPr="00BB22B9">
        <w:tab/>
        <w:t>(a)</w:t>
      </w:r>
      <w:r w:rsidRPr="00BB22B9">
        <w:tab/>
        <w:t>a reduction, on or before the catch</w:t>
      </w:r>
      <w:r w:rsidR="00AC0DDC">
        <w:noBreakHyphen/>
      </w:r>
      <w:r w:rsidRPr="00BB22B9">
        <w:t>up price reduction day, in the approved ex</w:t>
      </w:r>
      <w:r w:rsidR="00AC0DDC">
        <w:noBreakHyphen/>
      </w:r>
      <w:r w:rsidRPr="00BB22B9">
        <w:t xml:space="preserve">manufacturer price of the relevant brand or another brand of the pharmaceutical item under this Division (expressed as a percentage) (other than a reduction attributable to </w:t>
      </w:r>
      <w:r w:rsidR="0027360F" w:rsidRPr="00BB22B9">
        <w:t>section 9</w:t>
      </w:r>
      <w:r w:rsidRPr="00BB22B9">
        <w:t>9ACN); or</w:t>
      </w:r>
    </w:p>
    <w:p w:rsidR="00235179" w:rsidRPr="00BB22B9" w:rsidRDefault="00235179" w:rsidP="00235179">
      <w:pPr>
        <w:pStyle w:val="paragraph"/>
      </w:pPr>
      <w:r w:rsidRPr="00BB22B9">
        <w:tab/>
        <w:t>(b)</w:t>
      </w:r>
      <w:r w:rsidRPr="00BB22B9">
        <w:tab/>
        <w:t>in the case of a reduction, on or before the catch</w:t>
      </w:r>
      <w:r w:rsidR="00AC0DDC">
        <w:noBreakHyphen/>
      </w:r>
      <w:r w:rsidRPr="00BB22B9">
        <w:t>up price reduction day, in the approved ex</w:t>
      </w:r>
      <w:r w:rsidR="00AC0DDC">
        <w:noBreakHyphen/>
      </w:r>
      <w:r w:rsidRPr="00BB22B9">
        <w:t>manufacturer price of the relevant brand or another brand of the pharmaceutical item under sub</w:t>
      </w:r>
      <w:r w:rsidR="0027360F" w:rsidRPr="00BB22B9">
        <w:t>section 9</w:t>
      </w:r>
      <w:r w:rsidRPr="00BB22B9">
        <w:t>9ACF(2)—the reduction in the approved ex</w:t>
      </w:r>
      <w:r w:rsidR="00AC0DDC">
        <w:noBreakHyphen/>
      </w:r>
      <w:r w:rsidRPr="00BB22B9">
        <w:t>manufacturer price of the relevant brand or the other brand of the pharmaceutical item (expressed as a percentage) that would have occurred under sub</w:t>
      </w:r>
      <w:r w:rsidR="0027360F" w:rsidRPr="00BB22B9">
        <w:t>section 9</w:t>
      </w:r>
      <w:r w:rsidRPr="00BB22B9">
        <w:t xml:space="preserve">9ACF(1) if </w:t>
      </w:r>
      <w:r w:rsidR="0027360F" w:rsidRPr="00BB22B9">
        <w:t>paragraph (</w:t>
      </w:r>
      <w:r w:rsidRPr="00BB22B9">
        <w:t>b) of that subsection were disregarded; or</w:t>
      </w:r>
    </w:p>
    <w:p w:rsidR="00235179" w:rsidRPr="00BB22B9" w:rsidRDefault="00235179" w:rsidP="00235179">
      <w:pPr>
        <w:pStyle w:val="paragraph"/>
      </w:pPr>
      <w:r w:rsidRPr="00BB22B9">
        <w:tab/>
        <w:t>(c)</w:t>
      </w:r>
      <w:r w:rsidRPr="00BB22B9">
        <w:tab/>
        <w:t>in the case of a reduction, on or before the catch</w:t>
      </w:r>
      <w:r w:rsidR="00AC0DDC">
        <w:noBreakHyphen/>
      </w:r>
      <w:r w:rsidRPr="00BB22B9">
        <w:t>up price reduction day, in the approved ex</w:t>
      </w:r>
      <w:r w:rsidR="00AC0DDC">
        <w:noBreakHyphen/>
      </w:r>
      <w:r w:rsidRPr="00BB22B9">
        <w:t>manufacturer price of the relevant brand or another brand of the pharmaceutical item under sub</w:t>
      </w:r>
      <w:r w:rsidR="0027360F" w:rsidRPr="00BB22B9">
        <w:t>section 9</w:t>
      </w:r>
      <w:r w:rsidRPr="00BB22B9">
        <w:t>9ACR(4)—the reduction in the approved ex</w:t>
      </w:r>
      <w:r w:rsidR="00AC0DDC">
        <w:noBreakHyphen/>
      </w:r>
      <w:r w:rsidRPr="00BB22B9">
        <w:t>manufacturer price of the relevant brand or the other brand of the pharmaceutical item (expressed as a percentage) that would have occurred under sub</w:t>
      </w:r>
      <w:r w:rsidR="0027360F" w:rsidRPr="00BB22B9">
        <w:t>section 9</w:t>
      </w:r>
      <w:r w:rsidRPr="00BB22B9">
        <w:t>9ACR(3) if sub</w:t>
      </w:r>
      <w:r w:rsidR="0027360F" w:rsidRPr="00BB22B9">
        <w:t>section 9</w:t>
      </w:r>
      <w:r w:rsidRPr="00BB22B9">
        <w:t>9ACR(4) did not apply; or</w:t>
      </w:r>
    </w:p>
    <w:p w:rsidR="00235179" w:rsidRPr="00BB22B9" w:rsidRDefault="00235179" w:rsidP="00235179">
      <w:pPr>
        <w:pStyle w:val="paragraph"/>
      </w:pPr>
      <w:r w:rsidRPr="00BB22B9">
        <w:lastRenderedPageBreak/>
        <w:tab/>
        <w:t>(d)</w:t>
      </w:r>
      <w:r w:rsidRPr="00BB22B9">
        <w:tab/>
        <w:t>a 12.5% administrative price reduction that applied, on or before the catch</w:t>
      </w:r>
      <w:r w:rsidR="00AC0DDC">
        <w:noBreakHyphen/>
      </w:r>
      <w:r w:rsidRPr="00BB22B9">
        <w:t>up price reduction day, to the relevant brand or another brand of the pharmaceutical item.</w:t>
      </w:r>
    </w:p>
    <w:p w:rsidR="00235179" w:rsidRPr="00BB22B9" w:rsidRDefault="00235179" w:rsidP="00235179">
      <w:pPr>
        <w:pStyle w:val="subsection"/>
      </w:pPr>
      <w:r w:rsidRPr="00BB22B9">
        <w:tab/>
        <w:t>(2)</w:t>
      </w:r>
      <w:r w:rsidRPr="00BB22B9">
        <w:tab/>
        <w:t>For the purposes of this section:</w:t>
      </w:r>
    </w:p>
    <w:p w:rsidR="00235179" w:rsidRPr="00BB22B9" w:rsidRDefault="00235179" w:rsidP="00235179">
      <w:pPr>
        <w:pStyle w:val="paragraph"/>
      </w:pPr>
      <w:r w:rsidRPr="00BB22B9">
        <w:tab/>
        <w:t>(a)</w:t>
      </w:r>
      <w:r w:rsidRPr="00BB22B9">
        <w:tab/>
        <w:t>a reduction in the agreed price of a brand of the pharmaceutical item is taken to be a reduction in the approved ex</w:t>
      </w:r>
      <w:r w:rsidR="00AC0DDC">
        <w:noBreakHyphen/>
      </w:r>
      <w:r w:rsidRPr="00BB22B9">
        <w:t>manufacturer price of the brand of the pharmaceutical item; and</w:t>
      </w:r>
    </w:p>
    <w:p w:rsidR="00235179" w:rsidRPr="00BB22B9" w:rsidRDefault="00235179" w:rsidP="00235179">
      <w:pPr>
        <w:pStyle w:val="paragraph"/>
      </w:pPr>
      <w:r w:rsidRPr="00BB22B9">
        <w:tab/>
        <w:t>(b)</w:t>
      </w:r>
      <w:r w:rsidRPr="00BB22B9">
        <w:tab/>
        <w:t>a reduction in the determined price of a brand of the pharmaceutical item is taken to be a reduction in the approved ex</w:t>
      </w:r>
      <w:r w:rsidR="00AC0DDC">
        <w:noBreakHyphen/>
      </w:r>
      <w:r w:rsidRPr="00BB22B9">
        <w:t>manufacturer price of the brand of the pharmaceutical item; and</w:t>
      </w:r>
    </w:p>
    <w:p w:rsidR="00235179" w:rsidRPr="00BB22B9" w:rsidRDefault="00235179" w:rsidP="00235179">
      <w:pPr>
        <w:pStyle w:val="paragraph"/>
      </w:pPr>
      <w:r w:rsidRPr="00BB22B9">
        <w:tab/>
        <w:t>(c)</w:t>
      </w:r>
      <w:r w:rsidRPr="00BB22B9">
        <w:tab/>
        <w:t xml:space="preserve">a reduction before </w:t>
      </w:r>
      <w:r w:rsidR="00AC0DDC">
        <w:t>1 October</w:t>
      </w:r>
      <w:r w:rsidRPr="00BB22B9">
        <w:t xml:space="preserve"> 2012 in the approved price to pharmacists (within the meaning of this Part as it stood before </w:t>
      </w:r>
      <w:r w:rsidR="00AC0DDC">
        <w:t>1 October</w:t>
      </w:r>
      <w:r w:rsidRPr="00BB22B9">
        <w:t xml:space="preserve"> 2012) of a brand of the pharmaceutical item is taken to be a reduction in the approved ex</w:t>
      </w:r>
      <w:r w:rsidR="00AC0DDC">
        <w:noBreakHyphen/>
      </w:r>
      <w:r w:rsidRPr="00BB22B9">
        <w:t>manufacturer price of the brand of the pharmaceutical item.</w:t>
      </w:r>
    </w:p>
    <w:p w:rsidR="00235179" w:rsidRPr="00BB22B9" w:rsidRDefault="00235179" w:rsidP="00235179">
      <w:pPr>
        <w:pStyle w:val="subsection"/>
      </w:pPr>
      <w:r w:rsidRPr="00BB22B9">
        <w:tab/>
        <w:t>(3)</w:t>
      </w:r>
      <w:r w:rsidRPr="00BB22B9">
        <w:tab/>
        <w:t>A reference in this section to the approved ex</w:t>
      </w:r>
      <w:r w:rsidR="00AC0DDC">
        <w:noBreakHyphen/>
      </w:r>
      <w:r w:rsidRPr="00BB22B9">
        <w:t>manufacturer price of a brand of a pharmaceutical item being reduced under sub</w:t>
      </w:r>
      <w:r w:rsidR="0027360F" w:rsidRPr="00BB22B9">
        <w:t>section 9</w:t>
      </w:r>
      <w:r w:rsidRPr="00BB22B9">
        <w:t>9ACR(4) is to be read as a reference to that subsection applying to the brand of the pharmaceutical item.</w:t>
      </w:r>
    </w:p>
    <w:p w:rsidR="00235179" w:rsidRPr="00BB22B9" w:rsidRDefault="00235179" w:rsidP="00235179">
      <w:pPr>
        <w:pStyle w:val="subsection"/>
      </w:pPr>
      <w:r w:rsidRPr="00BB22B9">
        <w:tab/>
        <w:t>(4)</w:t>
      </w:r>
      <w:r w:rsidRPr="00BB22B9">
        <w:tab/>
        <w:t>A reference in this section to this Division includes this Division as in force at any time before the commencement of this section.</w:t>
      </w:r>
    </w:p>
    <w:p w:rsidR="00235179" w:rsidRPr="00BB22B9" w:rsidRDefault="00235179" w:rsidP="00235179">
      <w:pPr>
        <w:pStyle w:val="subsection"/>
      </w:pPr>
      <w:r w:rsidRPr="00BB22B9">
        <w:tab/>
        <w:t>(5)</w:t>
      </w:r>
      <w:r w:rsidRPr="00BB22B9">
        <w:tab/>
        <w:t xml:space="preserve">In this section, the </w:t>
      </w:r>
      <w:r w:rsidRPr="00BB22B9">
        <w:rPr>
          <w:b/>
          <w:i/>
        </w:rPr>
        <w:t>catch</w:t>
      </w:r>
      <w:r w:rsidR="00AC0DDC">
        <w:rPr>
          <w:b/>
          <w:i/>
        </w:rPr>
        <w:noBreakHyphen/>
      </w:r>
      <w:r w:rsidRPr="00BB22B9">
        <w:rPr>
          <w:b/>
          <w:i/>
        </w:rPr>
        <w:t>up price reduction day</w:t>
      </w:r>
      <w:r w:rsidRPr="00BB22B9">
        <w:t xml:space="preserve"> is </w:t>
      </w:r>
      <w:r w:rsidR="0027360F" w:rsidRPr="00BB22B9">
        <w:t>1 April</w:t>
      </w:r>
      <w:r w:rsidRPr="00BB22B9">
        <w:t xml:space="preserve"> 2023.</w:t>
      </w:r>
    </w:p>
    <w:p w:rsidR="00235179" w:rsidRPr="00BB22B9" w:rsidRDefault="00235179" w:rsidP="00235179">
      <w:pPr>
        <w:pStyle w:val="ActHead5"/>
      </w:pPr>
      <w:bookmarkStart w:id="172" w:name="_Toc179887821"/>
      <w:r w:rsidRPr="00AC0DDC">
        <w:rPr>
          <w:rStyle w:val="CharSectno"/>
          <w:rFonts w:eastAsiaTheme="minorHAnsi"/>
        </w:rPr>
        <w:t>99ACP</w:t>
      </w:r>
      <w:r w:rsidRPr="00BB22B9">
        <w:t xml:space="preserve">  1.48% statutory price reduction for certain drugs—15th anniversary</w:t>
      </w:r>
      <w:bookmarkEnd w:id="172"/>
    </w:p>
    <w:p w:rsidR="00235179" w:rsidRPr="00BB22B9" w:rsidRDefault="00235179" w:rsidP="00235179">
      <w:pPr>
        <w:pStyle w:val="subsection"/>
      </w:pPr>
      <w:r w:rsidRPr="00BB22B9">
        <w:tab/>
        <w:t>(1)</w:t>
      </w:r>
      <w:r w:rsidRPr="00BB22B9">
        <w:tab/>
        <w:t>This section applies to a brand of a pharmaceutical item on the 15th anniversary price reduction day if:</w:t>
      </w:r>
    </w:p>
    <w:p w:rsidR="00235179" w:rsidRPr="00BB22B9" w:rsidRDefault="00235179" w:rsidP="00235179">
      <w:pPr>
        <w:pStyle w:val="paragraph"/>
      </w:pPr>
      <w:r w:rsidRPr="00BB22B9">
        <w:lastRenderedPageBreak/>
        <w:tab/>
        <w:t>(a)</w:t>
      </w:r>
      <w:r w:rsidRPr="00BB22B9">
        <w:tab/>
        <w:t>sub</w:t>
      </w:r>
      <w:r w:rsidR="0027360F" w:rsidRPr="00BB22B9">
        <w:t>section 9</w:t>
      </w:r>
      <w:r w:rsidRPr="00BB22B9">
        <w:t xml:space="preserve">9ACB(5) or (5A) or 99ACD(5) or (5A) or </w:t>
      </w:r>
      <w:r w:rsidR="0027360F" w:rsidRPr="00BB22B9">
        <w:t>section 9</w:t>
      </w:r>
      <w:r w:rsidRPr="00BB22B9">
        <w:t>9ACQ or sub</w:t>
      </w:r>
      <w:r w:rsidR="0027360F" w:rsidRPr="00BB22B9">
        <w:t>section 9</w:t>
      </w:r>
      <w:r w:rsidRPr="00BB22B9">
        <w:t>9ACR(3) has applied to the brand of the pharmaceutical item; and</w:t>
      </w:r>
    </w:p>
    <w:p w:rsidR="00235179" w:rsidRPr="00BB22B9" w:rsidRDefault="00235179" w:rsidP="00235179">
      <w:pPr>
        <w:pStyle w:val="paragraph"/>
      </w:pPr>
      <w:r w:rsidRPr="00BB22B9">
        <w:tab/>
        <w:t>(b)</w:t>
      </w:r>
      <w:r w:rsidRPr="00BB22B9">
        <w:tab/>
        <w:t>the approved ex</w:t>
      </w:r>
      <w:r w:rsidR="00AC0DDC">
        <w:noBreakHyphen/>
      </w:r>
      <w:r w:rsidRPr="00BB22B9">
        <w:t>manufacturer price of the brand of the pharmaceutical item has not been previously reduced under sub</w:t>
      </w:r>
      <w:r w:rsidR="0027360F" w:rsidRPr="00BB22B9">
        <w:t>section 9</w:t>
      </w:r>
      <w:r w:rsidRPr="00BB22B9">
        <w:t>9ACF(1) or (2) because of:</w:t>
      </w:r>
    </w:p>
    <w:p w:rsidR="00235179" w:rsidRPr="00BB22B9" w:rsidRDefault="00235179" w:rsidP="00235179">
      <w:pPr>
        <w:pStyle w:val="paragraphsub"/>
      </w:pPr>
      <w:r w:rsidRPr="00BB22B9">
        <w:tab/>
        <w:t>(i)</w:t>
      </w:r>
      <w:r w:rsidRPr="00BB22B9">
        <w:tab/>
      </w:r>
      <w:r w:rsidR="0027360F" w:rsidRPr="00BB22B9">
        <w:t>item 4</w:t>
      </w:r>
      <w:r w:rsidRPr="00BB22B9">
        <w:t xml:space="preserve"> in the table in </w:t>
      </w:r>
      <w:r w:rsidR="0027360F" w:rsidRPr="00BB22B9">
        <w:t>section 9</w:t>
      </w:r>
      <w:r w:rsidRPr="00BB22B9">
        <w:t>9ACF; or</w:t>
      </w:r>
    </w:p>
    <w:p w:rsidR="00235179" w:rsidRPr="00BB22B9" w:rsidRDefault="00235179" w:rsidP="00235179">
      <w:pPr>
        <w:pStyle w:val="paragraphsub"/>
      </w:pPr>
      <w:r w:rsidRPr="00BB22B9">
        <w:tab/>
        <w:t>(ii)</w:t>
      </w:r>
      <w:r w:rsidRPr="00BB22B9">
        <w:tab/>
      </w:r>
      <w:r w:rsidR="0027360F" w:rsidRPr="00BB22B9">
        <w:t>item 4</w:t>
      </w:r>
      <w:r w:rsidRPr="00BB22B9">
        <w:t xml:space="preserve">A in the table in </w:t>
      </w:r>
      <w:r w:rsidR="0027360F" w:rsidRPr="00BB22B9">
        <w:t>section 9</w:t>
      </w:r>
      <w:r w:rsidRPr="00BB22B9">
        <w:t>9ACF; or</w:t>
      </w:r>
    </w:p>
    <w:p w:rsidR="00235179" w:rsidRPr="00BB22B9" w:rsidRDefault="00235179" w:rsidP="00235179">
      <w:pPr>
        <w:pStyle w:val="paragraphsub"/>
      </w:pPr>
      <w:r w:rsidRPr="00BB22B9">
        <w:tab/>
        <w:t>(iii)</w:t>
      </w:r>
      <w:r w:rsidRPr="00BB22B9">
        <w:tab/>
      </w:r>
      <w:r w:rsidR="0027360F" w:rsidRPr="00BB22B9">
        <w:t>item 8</w:t>
      </w:r>
      <w:r w:rsidRPr="00BB22B9">
        <w:t xml:space="preserve"> in the table in </w:t>
      </w:r>
      <w:r w:rsidR="0027360F" w:rsidRPr="00BB22B9">
        <w:t>section 9</w:t>
      </w:r>
      <w:r w:rsidRPr="00BB22B9">
        <w:t>9ACF; or</w:t>
      </w:r>
    </w:p>
    <w:p w:rsidR="00235179" w:rsidRPr="00BB22B9" w:rsidRDefault="00235179" w:rsidP="00235179">
      <w:pPr>
        <w:pStyle w:val="paragraphsub"/>
      </w:pPr>
      <w:r w:rsidRPr="00BB22B9">
        <w:tab/>
        <w:t>(iv)</w:t>
      </w:r>
      <w:r w:rsidRPr="00BB22B9">
        <w:tab/>
        <w:t xml:space="preserve">item 9 in the table in </w:t>
      </w:r>
      <w:r w:rsidR="0027360F" w:rsidRPr="00BB22B9">
        <w:t>section 9</w:t>
      </w:r>
      <w:r w:rsidRPr="00BB22B9">
        <w:t>9ACF; and</w:t>
      </w:r>
    </w:p>
    <w:p w:rsidR="00235179" w:rsidRPr="00BB22B9" w:rsidRDefault="00235179" w:rsidP="00235179">
      <w:pPr>
        <w:pStyle w:val="paragraph"/>
      </w:pPr>
      <w:r w:rsidRPr="00BB22B9">
        <w:tab/>
        <w:t>(c)</w:t>
      </w:r>
      <w:r w:rsidRPr="00BB22B9">
        <w:tab/>
        <w:t>the item is not an exempt item.</w:t>
      </w:r>
    </w:p>
    <w:p w:rsidR="00235179" w:rsidRPr="00BB22B9" w:rsidRDefault="00235179" w:rsidP="00235179">
      <w:pPr>
        <w:pStyle w:val="notetext"/>
      </w:pPr>
      <w:r w:rsidRPr="00BB22B9">
        <w:t>Note:</w:t>
      </w:r>
      <w:r w:rsidRPr="00BB22B9">
        <w:tab/>
        <w:t xml:space="preserve">See also </w:t>
      </w:r>
      <w:r w:rsidR="0027360F" w:rsidRPr="00BB22B9">
        <w:t>section 9</w:t>
      </w:r>
      <w:r w:rsidRPr="00BB22B9">
        <w:t>9ACG.</w:t>
      </w:r>
    </w:p>
    <w:p w:rsidR="00235179" w:rsidRPr="00BB22B9" w:rsidRDefault="00235179" w:rsidP="00235179">
      <w:pPr>
        <w:pStyle w:val="subsection"/>
      </w:pPr>
      <w:r w:rsidRPr="00BB22B9">
        <w:tab/>
        <w:t>(2)</w:t>
      </w:r>
      <w:r w:rsidRPr="00BB22B9">
        <w:tab/>
        <w:t xml:space="preserve">In this section, the </w:t>
      </w:r>
      <w:r w:rsidRPr="00BB22B9">
        <w:rPr>
          <w:b/>
          <w:i/>
        </w:rPr>
        <w:t>15th anniversary price reduction day</w:t>
      </w:r>
      <w:r w:rsidRPr="00BB22B9">
        <w:t xml:space="preserve"> is the 15th anniversary of the drug in the pharmaceutical item being listed as a listed drug.</w:t>
      </w:r>
    </w:p>
    <w:p w:rsidR="00235179" w:rsidRPr="00BB22B9" w:rsidRDefault="00235179" w:rsidP="00235179">
      <w:pPr>
        <w:pStyle w:val="ActHead4"/>
      </w:pPr>
      <w:bookmarkStart w:id="173" w:name="_Toc179887822"/>
      <w:bookmarkEnd w:id="170"/>
      <w:r w:rsidRPr="00AC0DDC">
        <w:rPr>
          <w:rStyle w:val="CharSubdNo"/>
        </w:rPr>
        <w:t>Subdivision E</w:t>
      </w:r>
      <w:r w:rsidRPr="00BB22B9">
        <w:t>—</w:t>
      </w:r>
      <w:r w:rsidRPr="00AC0DDC">
        <w:rPr>
          <w:rStyle w:val="CharSubdText"/>
        </w:rPr>
        <w:t>Flow</w:t>
      </w:r>
      <w:r w:rsidR="00AC0DDC" w:rsidRPr="00AC0DDC">
        <w:rPr>
          <w:rStyle w:val="CharSubdText"/>
        </w:rPr>
        <w:noBreakHyphen/>
      </w:r>
      <w:r w:rsidRPr="00AC0DDC">
        <w:rPr>
          <w:rStyle w:val="CharSubdText"/>
        </w:rPr>
        <w:t>on of first new brand price reductions to existing brands and related brands</w:t>
      </w:r>
      <w:bookmarkEnd w:id="173"/>
    </w:p>
    <w:p w:rsidR="00235179" w:rsidRPr="00BB22B9" w:rsidRDefault="00235179" w:rsidP="00235179">
      <w:pPr>
        <w:pStyle w:val="ActHead5"/>
      </w:pPr>
      <w:bookmarkStart w:id="174" w:name="_Toc179887823"/>
      <w:r w:rsidRPr="00AC0DDC">
        <w:rPr>
          <w:rStyle w:val="CharSectno"/>
          <w:rFonts w:eastAsiaTheme="minorHAnsi"/>
        </w:rPr>
        <w:t>99ACQ</w:t>
      </w:r>
      <w:r w:rsidRPr="00BB22B9">
        <w:t xml:space="preserve">  Flow</w:t>
      </w:r>
      <w:r w:rsidR="00AC0DDC">
        <w:noBreakHyphen/>
      </w:r>
      <w:r w:rsidRPr="00BB22B9">
        <w:t>on of price reductions to existing brands of the same pharmaceutical item</w:t>
      </w:r>
      <w:bookmarkEnd w:id="174"/>
    </w:p>
    <w:p w:rsidR="00235179" w:rsidRPr="00BB22B9" w:rsidRDefault="00235179" w:rsidP="00235179">
      <w:pPr>
        <w:pStyle w:val="subsection"/>
      </w:pPr>
      <w:r w:rsidRPr="00BB22B9">
        <w:tab/>
        <w:t>(1)</w:t>
      </w:r>
      <w:r w:rsidRPr="00BB22B9">
        <w:tab/>
        <w:t xml:space="preserve">This section applies to a brand (the </w:t>
      </w:r>
      <w:r w:rsidRPr="00BB22B9">
        <w:rPr>
          <w:b/>
          <w:i/>
        </w:rPr>
        <w:t>existing brand</w:t>
      </w:r>
      <w:r w:rsidRPr="00BB22B9">
        <w:t>) of a pharmaceutical item if:</w:t>
      </w:r>
    </w:p>
    <w:p w:rsidR="00235179" w:rsidRPr="00BB22B9" w:rsidRDefault="00235179" w:rsidP="00235179">
      <w:pPr>
        <w:pStyle w:val="paragraph"/>
      </w:pPr>
      <w:r w:rsidRPr="00BB22B9">
        <w:tab/>
        <w:t>(a)</w:t>
      </w:r>
      <w:r w:rsidRPr="00BB22B9">
        <w:tab/>
        <w:t>sub</w:t>
      </w:r>
      <w:r w:rsidR="0027360F" w:rsidRPr="00BB22B9">
        <w:t>section 9</w:t>
      </w:r>
      <w:r w:rsidRPr="00BB22B9">
        <w:t xml:space="preserve">9ACB(5) or (5A) or 99ACD(5) or (5A) has applied to the agreed price for a brand (the </w:t>
      </w:r>
      <w:r w:rsidRPr="00BB22B9">
        <w:rPr>
          <w:b/>
          <w:i/>
        </w:rPr>
        <w:t>new brand</w:t>
      </w:r>
      <w:r w:rsidRPr="00BB22B9">
        <w:t>) of the pharmaceutical item; and</w:t>
      </w:r>
    </w:p>
    <w:p w:rsidR="00235179" w:rsidRPr="00BB22B9" w:rsidRDefault="00235179" w:rsidP="00235179">
      <w:pPr>
        <w:pStyle w:val="paragraph"/>
      </w:pPr>
      <w:r w:rsidRPr="00BB22B9">
        <w:tab/>
        <w:t>(b)</w:t>
      </w:r>
      <w:r w:rsidRPr="00BB22B9">
        <w:tab/>
        <w:t xml:space="preserve">that price comes into force on a day (the </w:t>
      </w:r>
      <w:r w:rsidRPr="00BB22B9">
        <w:rPr>
          <w:b/>
          <w:i/>
        </w:rPr>
        <w:t>reduction day</w:t>
      </w:r>
      <w:r w:rsidRPr="00BB22B9">
        <w:t>); and</w:t>
      </w:r>
    </w:p>
    <w:p w:rsidR="00235179" w:rsidRPr="00BB22B9" w:rsidRDefault="00235179" w:rsidP="00235179">
      <w:pPr>
        <w:pStyle w:val="paragraph"/>
      </w:pPr>
      <w:r w:rsidRPr="00BB22B9">
        <w:tab/>
        <w:t>(c)</w:t>
      </w:r>
      <w:r w:rsidRPr="00BB22B9">
        <w:tab/>
        <w:t>on the day before the reduction day, the existing brand of the item was a listed brand of the item.</w:t>
      </w:r>
    </w:p>
    <w:p w:rsidR="00235179" w:rsidRPr="00BB22B9" w:rsidRDefault="00235179" w:rsidP="00235179">
      <w:pPr>
        <w:pStyle w:val="notetext"/>
      </w:pPr>
      <w:r w:rsidRPr="00BB22B9">
        <w:t>Note:</w:t>
      </w:r>
      <w:r w:rsidRPr="00BB22B9">
        <w:tab/>
        <w:t xml:space="preserve">See also </w:t>
      </w:r>
      <w:r w:rsidR="0027360F" w:rsidRPr="00BB22B9">
        <w:t>section 9</w:t>
      </w:r>
      <w:r w:rsidRPr="00BB22B9">
        <w:t>9ACG.</w:t>
      </w:r>
    </w:p>
    <w:p w:rsidR="00235179" w:rsidRPr="00BB22B9" w:rsidRDefault="00235179" w:rsidP="00235179">
      <w:pPr>
        <w:pStyle w:val="subsection"/>
      </w:pPr>
      <w:r w:rsidRPr="00BB22B9">
        <w:lastRenderedPageBreak/>
        <w:tab/>
        <w:t>(2)</w:t>
      </w:r>
      <w:r w:rsidRPr="00BB22B9">
        <w:tab/>
        <w:t>On the reduction day, the approved ex</w:t>
      </w:r>
      <w:r w:rsidR="00AC0DDC">
        <w:noBreakHyphen/>
      </w:r>
      <w:r w:rsidRPr="00BB22B9">
        <w:t>manufacturer price of the existing brand of the item is taken to be reduced to an amount equal to the approved ex</w:t>
      </w:r>
      <w:r w:rsidR="00AC0DDC">
        <w:noBreakHyphen/>
      </w:r>
      <w:r w:rsidRPr="00BB22B9">
        <w:t>manufacturer price of the new brand.</w:t>
      </w:r>
    </w:p>
    <w:p w:rsidR="00235179" w:rsidRPr="00BB22B9" w:rsidRDefault="00235179" w:rsidP="00235179">
      <w:pPr>
        <w:pStyle w:val="subsection"/>
      </w:pPr>
      <w:r w:rsidRPr="00BB22B9">
        <w:tab/>
        <w:t>(3)</w:t>
      </w:r>
      <w:r w:rsidRPr="00BB22B9">
        <w:tab/>
        <w:t>If the approved ex</w:t>
      </w:r>
      <w:r w:rsidR="00AC0DDC">
        <w:noBreakHyphen/>
      </w:r>
      <w:r w:rsidRPr="00BB22B9">
        <w:t xml:space="preserve">manufacturer price of the existing brand of the item is reduced under </w:t>
      </w:r>
      <w:r w:rsidR="0027360F" w:rsidRPr="00BB22B9">
        <w:t>subsection (</w:t>
      </w:r>
      <w:r w:rsidRPr="00BB22B9">
        <w:t>2), then, on the reduction day, the claimed price (if any) of the existing brand is taken to be reduced by a percentage equal to the percentage by which the approved ex</w:t>
      </w:r>
      <w:r w:rsidR="00AC0DDC">
        <w:noBreakHyphen/>
      </w:r>
      <w:r w:rsidRPr="00BB22B9">
        <w:t xml:space="preserve">manufacturer price of the existing brand of the item is reduced under </w:t>
      </w:r>
      <w:r w:rsidR="0027360F" w:rsidRPr="00BB22B9">
        <w:t>subsection (</w:t>
      </w:r>
      <w:r w:rsidRPr="00BB22B9">
        <w:t>2).</w:t>
      </w:r>
    </w:p>
    <w:p w:rsidR="00235179" w:rsidRPr="00BB22B9" w:rsidRDefault="00235179" w:rsidP="00235179">
      <w:pPr>
        <w:pStyle w:val="SubsectionHead"/>
      </w:pPr>
      <w:r w:rsidRPr="00BB22B9">
        <w:t>Section does not limit Minister’s powers</w:t>
      </w:r>
    </w:p>
    <w:p w:rsidR="00235179" w:rsidRPr="00BB22B9" w:rsidRDefault="00235179" w:rsidP="00235179">
      <w:pPr>
        <w:pStyle w:val="subsection"/>
      </w:pPr>
      <w:r w:rsidRPr="00BB22B9">
        <w:tab/>
        <w:t>(4)</w:t>
      </w:r>
      <w:r w:rsidRPr="00BB22B9">
        <w:tab/>
        <w:t>This section does not limit the Minister’s powers, on or after the reduction day, to make:</w:t>
      </w:r>
    </w:p>
    <w:p w:rsidR="00235179" w:rsidRPr="00BB22B9" w:rsidRDefault="00235179" w:rsidP="00235179">
      <w:pPr>
        <w:pStyle w:val="paragraph"/>
      </w:pPr>
      <w:r w:rsidRPr="00BB22B9">
        <w:tab/>
        <w:t>(a)</w:t>
      </w:r>
      <w:r w:rsidRPr="00BB22B9">
        <w:tab/>
        <w:t>further price agreements; or</w:t>
      </w:r>
    </w:p>
    <w:p w:rsidR="00235179" w:rsidRPr="00BB22B9" w:rsidRDefault="00235179" w:rsidP="00235179">
      <w:pPr>
        <w:pStyle w:val="paragraph"/>
      </w:pPr>
      <w:r w:rsidRPr="00BB22B9">
        <w:tab/>
        <w:t>(b)</w:t>
      </w:r>
      <w:r w:rsidRPr="00BB22B9">
        <w:tab/>
        <w:t>determinations under section 85B;</w:t>
      </w:r>
    </w:p>
    <w:p w:rsidR="00235179" w:rsidRPr="00BB22B9" w:rsidRDefault="00235179" w:rsidP="00235179">
      <w:pPr>
        <w:pStyle w:val="subsection2"/>
      </w:pPr>
      <w:r w:rsidRPr="00BB22B9">
        <w:t>for the existing brand of the item.</w:t>
      </w:r>
    </w:p>
    <w:p w:rsidR="00235179" w:rsidRPr="00BB22B9" w:rsidRDefault="00235179" w:rsidP="00235179">
      <w:pPr>
        <w:pStyle w:val="ActHead5"/>
      </w:pPr>
      <w:bookmarkStart w:id="175" w:name="_Toc179887824"/>
      <w:r w:rsidRPr="00AC0DDC">
        <w:rPr>
          <w:rStyle w:val="CharSectno"/>
          <w:rFonts w:eastAsiaTheme="minorHAnsi"/>
        </w:rPr>
        <w:t>99ACR</w:t>
      </w:r>
      <w:r w:rsidRPr="00BB22B9">
        <w:t xml:space="preserve">  Flow</w:t>
      </w:r>
      <w:r w:rsidR="00AC0DDC">
        <w:noBreakHyphen/>
      </w:r>
      <w:r w:rsidRPr="00BB22B9">
        <w:t>on of first new brand price reductions to related brands</w:t>
      </w:r>
      <w:bookmarkEnd w:id="175"/>
    </w:p>
    <w:p w:rsidR="00235179" w:rsidRPr="00BB22B9" w:rsidRDefault="00235179" w:rsidP="00235179">
      <w:pPr>
        <w:pStyle w:val="subsection"/>
      </w:pPr>
      <w:r w:rsidRPr="00BB22B9">
        <w:tab/>
        <w:t>(1)</w:t>
      </w:r>
      <w:r w:rsidRPr="00BB22B9">
        <w:tab/>
        <w:t xml:space="preserve">This section applies to a brand (the </w:t>
      </w:r>
      <w:r w:rsidRPr="00BB22B9">
        <w:rPr>
          <w:b/>
          <w:i/>
        </w:rPr>
        <w:t>related brand</w:t>
      </w:r>
      <w:r w:rsidRPr="00BB22B9">
        <w:t xml:space="preserve">) of a pharmaceutical item (a </w:t>
      </w:r>
      <w:r w:rsidRPr="00BB22B9">
        <w:rPr>
          <w:b/>
          <w:i/>
        </w:rPr>
        <w:t>related item</w:t>
      </w:r>
      <w:r w:rsidRPr="00BB22B9">
        <w:t xml:space="preserve">) mentioned in </w:t>
      </w:r>
      <w:r w:rsidR="0027360F" w:rsidRPr="00BB22B9">
        <w:t>subsection (</w:t>
      </w:r>
      <w:r w:rsidRPr="00BB22B9">
        <w:t>2) if:</w:t>
      </w:r>
    </w:p>
    <w:p w:rsidR="00235179" w:rsidRPr="00BB22B9" w:rsidRDefault="00235179" w:rsidP="00235179">
      <w:pPr>
        <w:pStyle w:val="paragraph"/>
      </w:pPr>
      <w:r w:rsidRPr="00BB22B9">
        <w:tab/>
        <w:t>(a)</w:t>
      </w:r>
      <w:r w:rsidRPr="00BB22B9">
        <w:tab/>
        <w:t>sub</w:t>
      </w:r>
      <w:r w:rsidR="0027360F" w:rsidRPr="00BB22B9">
        <w:t>section 9</w:t>
      </w:r>
      <w:r w:rsidRPr="00BB22B9">
        <w:t xml:space="preserve">9ACB(5) or (5A) or 99ACD(5) or (5A) has applied to the agreed price for a brand (the </w:t>
      </w:r>
      <w:r w:rsidRPr="00BB22B9">
        <w:rPr>
          <w:b/>
          <w:i/>
        </w:rPr>
        <w:t>new brand</w:t>
      </w:r>
      <w:r w:rsidRPr="00BB22B9">
        <w:t xml:space="preserve">) of a pharmaceutical item (the </w:t>
      </w:r>
      <w:r w:rsidRPr="00BB22B9">
        <w:rPr>
          <w:b/>
          <w:i/>
        </w:rPr>
        <w:t>new item</w:t>
      </w:r>
      <w:r w:rsidRPr="00BB22B9">
        <w:t>); and</w:t>
      </w:r>
    </w:p>
    <w:p w:rsidR="00235179" w:rsidRPr="00BB22B9" w:rsidRDefault="00235179" w:rsidP="00235179">
      <w:pPr>
        <w:pStyle w:val="paragraph"/>
      </w:pPr>
      <w:r w:rsidRPr="00BB22B9">
        <w:tab/>
        <w:t>(b)</w:t>
      </w:r>
      <w:r w:rsidRPr="00BB22B9">
        <w:tab/>
        <w:t xml:space="preserve">that price comes into force on a day (the </w:t>
      </w:r>
      <w:r w:rsidRPr="00BB22B9">
        <w:rPr>
          <w:b/>
          <w:i/>
        </w:rPr>
        <w:t>reduction day</w:t>
      </w:r>
      <w:r w:rsidRPr="00BB22B9">
        <w:t>); and</w:t>
      </w:r>
    </w:p>
    <w:p w:rsidR="00235179" w:rsidRPr="00BB22B9" w:rsidRDefault="00235179" w:rsidP="00235179">
      <w:pPr>
        <w:pStyle w:val="paragraph"/>
      </w:pPr>
      <w:r w:rsidRPr="00BB22B9">
        <w:tab/>
        <w:t>(c)</w:t>
      </w:r>
      <w:r w:rsidRPr="00BB22B9">
        <w:tab/>
        <w:t>on the day before the reduction day, the related brand of the related item was a listed brand of the related item; and</w:t>
      </w:r>
    </w:p>
    <w:p w:rsidR="00235179" w:rsidRPr="00BB22B9" w:rsidRDefault="00235179" w:rsidP="00235179">
      <w:pPr>
        <w:pStyle w:val="paragraph"/>
      </w:pPr>
      <w:r w:rsidRPr="00BB22B9">
        <w:tab/>
        <w:t>(d)</w:t>
      </w:r>
      <w:r w:rsidRPr="00BB22B9">
        <w:tab/>
        <w:t>the related item is not an exempt item.</w:t>
      </w:r>
    </w:p>
    <w:p w:rsidR="00235179" w:rsidRPr="00BB22B9" w:rsidRDefault="00235179" w:rsidP="00235179">
      <w:pPr>
        <w:pStyle w:val="notetext"/>
      </w:pPr>
      <w:r w:rsidRPr="00BB22B9">
        <w:lastRenderedPageBreak/>
        <w:t>Note:</w:t>
      </w:r>
      <w:r w:rsidRPr="00BB22B9">
        <w:tab/>
        <w:t xml:space="preserve">See also </w:t>
      </w:r>
      <w:r w:rsidR="0027360F" w:rsidRPr="00BB22B9">
        <w:t>section 9</w:t>
      </w:r>
      <w:r w:rsidRPr="00BB22B9">
        <w:t>9ACG.</w:t>
      </w:r>
    </w:p>
    <w:p w:rsidR="00235179" w:rsidRPr="00BB22B9" w:rsidRDefault="00235179" w:rsidP="00235179">
      <w:pPr>
        <w:pStyle w:val="subsection"/>
      </w:pPr>
      <w:r w:rsidRPr="00BB22B9">
        <w:tab/>
        <w:t>(2)</w:t>
      </w:r>
      <w:r w:rsidRPr="00BB22B9">
        <w:tab/>
        <w:t>For the purposes of this section, a related brand of a related item is any of the following:</w:t>
      </w:r>
    </w:p>
    <w:p w:rsidR="00235179" w:rsidRPr="00BB22B9" w:rsidRDefault="00235179" w:rsidP="00235179">
      <w:pPr>
        <w:pStyle w:val="paragraph"/>
      </w:pPr>
      <w:r w:rsidRPr="00BB22B9">
        <w:tab/>
        <w:t>(a)</w:t>
      </w:r>
      <w:r w:rsidRPr="00BB22B9">
        <w:tab/>
        <w:t>a listed brand of another pharmaceutical item that has the same drug and manner of administration as the new item;</w:t>
      </w:r>
    </w:p>
    <w:p w:rsidR="00235179" w:rsidRPr="00BB22B9" w:rsidRDefault="00235179" w:rsidP="00235179">
      <w:pPr>
        <w:pStyle w:val="paragraph"/>
      </w:pPr>
      <w:r w:rsidRPr="00BB22B9">
        <w:tab/>
        <w:t>(b)</w:t>
      </w:r>
      <w:r w:rsidRPr="00BB22B9">
        <w:tab/>
        <w:t>if the drug in the new item is in a therapeutic group—a listed brand of a pharmaceutical item that:</w:t>
      </w:r>
    </w:p>
    <w:p w:rsidR="00235179" w:rsidRPr="00BB22B9" w:rsidRDefault="00235179" w:rsidP="00235179">
      <w:pPr>
        <w:pStyle w:val="paragraphsub"/>
      </w:pPr>
      <w:r w:rsidRPr="00BB22B9">
        <w:tab/>
        <w:t>(i)</w:t>
      </w:r>
      <w:r w:rsidRPr="00BB22B9">
        <w:tab/>
        <w:t>has another drug that is in that group; and</w:t>
      </w:r>
    </w:p>
    <w:p w:rsidR="00235179" w:rsidRPr="00BB22B9" w:rsidRDefault="00235179" w:rsidP="00235179">
      <w:pPr>
        <w:pStyle w:val="paragraphsub"/>
      </w:pPr>
      <w:r w:rsidRPr="00BB22B9">
        <w:tab/>
        <w:t>(ii)</w:t>
      </w:r>
      <w:r w:rsidRPr="00BB22B9">
        <w:tab/>
        <w:t>has the same manner of administration as the new brand of the new item.</w:t>
      </w:r>
    </w:p>
    <w:p w:rsidR="00235179" w:rsidRPr="00BB22B9" w:rsidRDefault="00235179" w:rsidP="00235179">
      <w:pPr>
        <w:pStyle w:val="subsection"/>
      </w:pPr>
      <w:r w:rsidRPr="00BB22B9">
        <w:tab/>
        <w:t>(3)</w:t>
      </w:r>
      <w:r w:rsidRPr="00BB22B9">
        <w:tab/>
        <w:t xml:space="preserve">Subject to </w:t>
      </w:r>
      <w:r w:rsidR="0027360F" w:rsidRPr="00BB22B9">
        <w:t>subsections (</w:t>
      </w:r>
      <w:r w:rsidRPr="00BB22B9">
        <w:t>4) and (6), on the reduction day, the approved ex</w:t>
      </w:r>
      <w:r w:rsidR="00AC0DDC">
        <w:noBreakHyphen/>
      </w:r>
      <w:r w:rsidRPr="00BB22B9">
        <w:t xml:space="preserve">manufacturer price, and (if applicable) the claimed price, of the related brand of the related item is taken to be reduced by a percentage equal to the percentage by which the agreed price for the new brand was reduced as a result of the application of the subsection mentioned in </w:t>
      </w:r>
      <w:r w:rsidR="0027360F" w:rsidRPr="00BB22B9">
        <w:t>paragraph (</w:t>
      </w:r>
      <w:r w:rsidRPr="00BB22B9">
        <w:t>1)(a).</w:t>
      </w:r>
    </w:p>
    <w:p w:rsidR="00235179" w:rsidRPr="00BB22B9" w:rsidRDefault="00235179" w:rsidP="00235179">
      <w:pPr>
        <w:pStyle w:val="subsection"/>
      </w:pPr>
      <w:r w:rsidRPr="00BB22B9">
        <w:tab/>
        <w:t>(4)</w:t>
      </w:r>
      <w:r w:rsidRPr="00BB22B9">
        <w:tab/>
        <w:t>Subsection (3) does not apply to the related brand of the related item if:</w:t>
      </w:r>
    </w:p>
    <w:p w:rsidR="00235179" w:rsidRPr="00BB22B9" w:rsidRDefault="00235179" w:rsidP="00235179">
      <w:pPr>
        <w:pStyle w:val="paragraph"/>
      </w:pPr>
      <w:r w:rsidRPr="00BB22B9">
        <w:tab/>
        <w:t>(a)</w:t>
      </w:r>
      <w:r w:rsidRPr="00BB22B9">
        <w:tab/>
        <w:t>on the reduction day, the approved ex</w:t>
      </w:r>
      <w:r w:rsidR="00AC0DDC">
        <w:noBreakHyphen/>
      </w:r>
      <w:r w:rsidRPr="00BB22B9">
        <w:t>manufacturer price of the related brand of the related item does not exceed the approved ex</w:t>
      </w:r>
      <w:r w:rsidR="00AC0DDC">
        <w:noBreakHyphen/>
      </w:r>
      <w:r w:rsidRPr="00BB22B9">
        <w:t xml:space="preserve">manufacturer price of the related brand of the related item in force on the day before the reduction day, reduced by more than the percentage required under </w:t>
      </w:r>
      <w:r w:rsidR="0027360F" w:rsidRPr="00BB22B9">
        <w:t>subsection (</w:t>
      </w:r>
      <w:r w:rsidRPr="00BB22B9">
        <w:t>3); and</w:t>
      </w:r>
    </w:p>
    <w:p w:rsidR="00235179" w:rsidRPr="00BB22B9" w:rsidRDefault="00235179" w:rsidP="00235179">
      <w:pPr>
        <w:pStyle w:val="paragraph"/>
      </w:pPr>
      <w:r w:rsidRPr="00BB22B9">
        <w:tab/>
        <w:t>(b)</w:t>
      </w:r>
      <w:r w:rsidRPr="00BB22B9">
        <w:tab/>
        <w:t xml:space="preserve">if there is an applicable claimed price of the related brand of the related item—on the reduction day, the claimed price of the related brand of the related item does not exceed the claimed price of the related brand of the related item in force on the day before the reduction day, reduced by more than the percentage required under </w:t>
      </w:r>
      <w:r w:rsidR="0027360F" w:rsidRPr="00BB22B9">
        <w:t>subsection (</w:t>
      </w:r>
      <w:r w:rsidRPr="00BB22B9">
        <w:t>3).</w:t>
      </w:r>
    </w:p>
    <w:p w:rsidR="00235179" w:rsidRPr="00BB22B9" w:rsidRDefault="00235179" w:rsidP="00235179">
      <w:pPr>
        <w:pStyle w:val="SubsectionHead"/>
      </w:pPr>
      <w:r w:rsidRPr="00BB22B9">
        <w:lastRenderedPageBreak/>
        <w:t>Apportioning if pricing quantity changes</w:t>
      </w:r>
    </w:p>
    <w:p w:rsidR="00235179" w:rsidRPr="00BB22B9" w:rsidRDefault="00235179" w:rsidP="00235179">
      <w:pPr>
        <w:pStyle w:val="subsection"/>
      </w:pPr>
      <w:r w:rsidRPr="00BB22B9">
        <w:tab/>
        <w:t>(5)</w:t>
      </w:r>
      <w:r w:rsidRPr="00BB22B9">
        <w:tab/>
        <w:t xml:space="preserve">If the pricing quantity of the related brand of the related item on the day before the reduction day is different from the pricing quantity of the related brand of the related item on the reduction day, then, for the purposes of </w:t>
      </w:r>
      <w:r w:rsidR="0027360F" w:rsidRPr="00BB22B9">
        <w:t>subsection (</w:t>
      </w:r>
      <w:r w:rsidRPr="00BB22B9">
        <w:t xml:space="preserve">3) and </w:t>
      </w:r>
      <w:r w:rsidR="0027360F" w:rsidRPr="00BB22B9">
        <w:t>paragraph (</w:t>
      </w:r>
      <w:r w:rsidRPr="00BB22B9">
        <w:t>4)(a), the approved ex</w:t>
      </w:r>
      <w:r w:rsidR="00AC0DDC">
        <w:noBreakHyphen/>
      </w:r>
      <w:r w:rsidRPr="00BB22B9">
        <w:t>manufacturer price of the related brand of the related item on the day before the reduction day is taken to be the amount worked out using the following formula:</w:t>
      </w:r>
    </w:p>
    <w:p w:rsidR="005C37C5" w:rsidRPr="00BB22B9" w:rsidRDefault="005C37C5" w:rsidP="00235179">
      <w:pPr>
        <w:pStyle w:val="subsection2"/>
      </w:pPr>
      <w:r w:rsidRPr="00BB22B9">
        <w:rPr>
          <w:noProof/>
        </w:rPr>
        <w:drawing>
          <wp:inline distT="0" distB="0" distL="0" distR="0">
            <wp:extent cx="892175" cy="504825"/>
            <wp:effectExtent l="0" t="0" r="3175" b="0"/>
            <wp:docPr id="4" name="Picture 4" descr="Start formula start fraction AEMP1 over PQ1 end fraction times PQ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2175" cy="504825"/>
                    </a:xfrm>
                    <a:prstGeom prst="rect">
                      <a:avLst/>
                    </a:prstGeom>
                    <a:noFill/>
                    <a:ln>
                      <a:noFill/>
                    </a:ln>
                  </pic:spPr>
                </pic:pic>
              </a:graphicData>
            </a:graphic>
          </wp:inline>
        </w:drawing>
      </w:r>
    </w:p>
    <w:p w:rsidR="00235179" w:rsidRPr="00BB22B9" w:rsidRDefault="00235179" w:rsidP="00235179">
      <w:pPr>
        <w:pStyle w:val="subsection2"/>
      </w:pPr>
      <w:r w:rsidRPr="00BB22B9">
        <w:t>where:</w:t>
      </w:r>
    </w:p>
    <w:p w:rsidR="00235179" w:rsidRPr="00BB22B9" w:rsidRDefault="00235179" w:rsidP="00235179">
      <w:pPr>
        <w:pStyle w:val="Definition"/>
      </w:pPr>
      <w:r w:rsidRPr="00BB22B9">
        <w:rPr>
          <w:b/>
          <w:i/>
        </w:rPr>
        <w:t>AEMP1</w:t>
      </w:r>
      <w:r w:rsidRPr="00BB22B9">
        <w:t xml:space="preserve"> means the amount that was the approved ex</w:t>
      </w:r>
      <w:r w:rsidR="00AC0DDC">
        <w:noBreakHyphen/>
      </w:r>
      <w:r w:rsidRPr="00BB22B9">
        <w:t>manufacturer price of the related brand of the related item on the day before the reduction day.</w:t>
      </w:r>
    </w:p>
    <w:p w:rsidR="00235179" w:rsidRPr="00BB22B9" w:rsidRDefault="00235179" w:rsidP="00235179">
      <w:pPr>
        <w:pStyle w:val="Definition"/>
      </w:pPr>
      <w:r w:rsidRPr="00BB22B9">
        <w:rPr>
          <w:b/>
          <w:i/>
        </w:rPr>
        <w:t>PQ1</w:t>
      </w:r>
      <w:r w:rsidRPr="00BB22B9">
        <w:t xml:space="preserve"> means the pricing quantity of the related brand of the related item on the day before the reduction day.</w:t>
      </w:r>
    </w:p>
    <w:p w:rsidR="00235179" w:rsidRPr="00BB22B9" w:rsidRDefault="00235179" w:rsidP="00235179">
      <w:pPr>
        <w:pStyle w:val="Definition"/>
      </w:pPr>
      <w:r w:rsidRPr="00BB22B9">
        <w:rPr>
          <w:b/>
          <w:i/>
        </w:rPr>
        <w:t xml:space="preserve">PQ2 </w:t>
      </w:r>
      <w:r w:rsidRPr="00BB22B9">
        <w:t>means the pricing quantity of the related brand of the related item on the reduction day.</w:t>
      </w:r>
    </w:p>
    <w:p w:rsidR="00235179" w:rsidRPr="00BB22B9" w:rsidRDefault="00235179" w:rsidP="00235179">
      <w:pPr>
        <w:pStyle w:val="SubsectionHead"/>
      </w:pPr>
      <w:r w:rsidRPr="00BB22B9">
        <w:t>Ministerial discretion not to apply, or to reduce, flow</w:t>
      </w:r>
      <w:r w:rsidR="00AC0DDC">
        <w:noBreakHyphen/>
      </w:r>
      <w:r w:rsidRPr="00BB22B9">
        <w:t>on price reduction</w:t>
      </w:r>
    </w:p>
    <w:p w:rsidR="00235179" w:rsidRPr="00BB22B9" w:rsidRDefault="00235179" w:rsidP="00235179">
      <w:pPr>
        <w:pStyle w:val="subsection"/>
      </w:pPr>
      <w:r w:rsidRPr="00BB22B9">
        <w:tab/>
        <w:t>(6)</w:t>
      </w:r>
      <w:r w:rsidRPr="00BB22B9">
        <w:tab/>
        <w:t>In relation to the related brand of the related item, the Minister may, by notifiable instrument, determine that:</w:t>
      </w:r>
    </w:p>
    <w:p w:rsidR="00235179" w:rsidRPr="00BB22B9" w:rsidRDefault="00235179" w:rsidP="00235179">
      <w:pPr>
        <w:pStyle w:val="paragraph"/>
      </w:pPr>
      <w:r w:rsidRPr="00BB22B9">
        <w:tab/>
        <w:t>(a)</w:t>
      </w:r>
      <w:r w:rsidRPr="00BB22B9">
        <w:tab/>
        <w:t>the approved ex</w:t>
      </w:r>
      <w:r w:rsidR="00AC0DDC">
        <w:noBreakHyphen/>
      </w:r>
      <w:r w:rsidRPr="00BB22B9">
        <w:t xml:space="preserve">manufacturer price, and (if applicable) the claimed price, is not to be reduced under </w:t>
      </w:r>
      <w:r w:rsidR="0027360F" w:rsidRPr="00BB22B9">
        <w:t>subsection (</w:t>
      </w:r>
      <w:r w:rsidRPr="00BB22B9">
        <w:t>3) in relation to a particular reduction day; or</w:t>
      </w:r>
    </w:p>
    <w:p w:rsidR="00235179" w:rsidRPr="00BB22B9" w:rsidRDefault="00235179" w:rsidP="00235179">
      <w:pPr>
        <w:pStyle w:val="paragraph"/>
      </w:pPr>
      <w:r w:rsidRPr="00BB22B9">
        <w:tab/>
        <w:t>(b)</w:t>
      </w:r>
      <w:r w:rsidRPr="00BB22B9">
        <w:tab/>
        <w:t>the approved ex</w:t>
      </w:r>
      <w:r w:rsidR="00AC0DDC">
        <w:noBreakHyphen/>
      </w:r>
      <w:r w:rsidRPr="00BB22B9">
        <w:t xml:space="preserve">manufacturer price, and (if applicable) the claimed price, is to be reduced by a lower percentage than </w:t>
      </w:r>
      <w:r w:rsidRPr="00BB22B9">
        <w:lastRenderedPageBreak/>
        <w:t xml:space="preserve">would otherwise apply under </w:t>
      </w:r>
      <w:r w:rsidR="0027360F" w:rsidRPr="00BB22B9">
        <w:t>subsection (</w:t>
      </w:r>
      <w:r w:rsidRPr="00BB22B9">
        <w:t>3) in relation to a particular reduction day.</w:t>
      </w:r>
    </w:p>
    <w:p w:rsidR="00235179" w:rsidRPr="00BB22B9" w:rsidRDefault="00235179" w:rsidP="00235179">
      <w:pPr>
        <w:pStyle w:val="subsection"/>
      </w:pPr>
      <w:r w:rsidRPr="00BB22B9">
        <w:tab/>
        <w:t>(7)</w:t>
      </w:r>
      <w:r w:rsidRPr="00BB22B9">
        <w:tab/>
        <w:t xml:space="preserve">If the Minister makes a determination under </w:t>
      </w:r>
      <w:r w:rsidR="0027360F" w:rsidRPr="00BB22B9">
        <w:t>paragraph (</w:t>
      </w:r>
      <w:r w:rsidRPr="00BB22B9">
        <w:t xml:space="preserve">6)(a), </w:t>
      </w:r>
      <w:r w:rsidR="0027360F" w:rsidRPr="00BB22B9">
        <w:t>subsection (</w:t>
      </w:r>
      <w:r w:rsidRPr="00BB22B9">
        <w:t>3) is taken not to have applied to the related brand of the related item.</w:t>
      </w:r>
    </w:p>
    <w:p w:rsidR="00235179" w:rsidRPr="00BB22B9" w:rsidRDefault="00235179" w:rsidP="00235179">
      <w:pPr>
        <w:pStyle w:val="subsection"/>
      </w:pPr>
      <w:r w:rsidRPr="00BB22B9">
        <w:tab/>
        <w:t>(8)</w:t>
      </w:r>
      <w:r w:rsidRPr="00BB22B9">
        <w:tab/>
        <w:t xml:space="preserve">In making a determination under </w:t>
      </w:r>
      <w:r w:rsidR="0027360F" w:rsidRPr="00BB22B9">
        <w:t>subsection (</w:t>
      </w:r>
      <w:r w:rsidRPr="00BB22B9">
        <w:t>6):</w:t>
      </w:r>
    </w:p>
    <w:p w:rsidR="00235179" w:rsidRPr="00BB22B9" w:rsidRDefault="00235179" w:rsidP="00235179">
      <w:pPr>
        <w:pStyle w:val="paragraph"/>
      </w:pPr>
      <w:r w:rsidRPr="00BB22B9">
        <w:tab/>
        <w:t>(a)</w:t>
      </w:r>
      <w:r w:rsidRPr="00BB22B9">
        <w:tab/>
        <w:t>the Minister must take into account what the approved ex</w:t>
      </w:r>
      <w:r w:rsidR="00AC0DDC">
        <w:noBreakHyphen/>
      </w:r>
      <w:r w:rsidRPr="00BB22B9">
        <w:t>manufacturer price, and (if applicable) the claimed price, of the related brand of the related item would otherwise be under this section in relation to the particular reduction day if a determination were not made; and</w:t>
      </w:r>
    </w:p>
    <w:p w:rsidR="00235179" w:rsidRPr="00BB22B9" w:rsidRDefault="00235179" w:rsidP="00235179">
      <w:pPr>
        <w:pStyle w:val="paragraph"/>
      </w:pPr>
      <w:r w:rsidRPr="00BB22B9">
        <w:tab/>
        <w:t>(b)</w:t>
      </w:r>
      <w:r w:rsidRPr="00BB22B9">
        <w:tab/>
        <w:t>the Minister may take into account any other matter the Minister thinks is relevant.</w:t>
      </w:r>
    </w:p>
    <w:p w:rsidR="00235179" w:rsidRPr="00BB22B9" w:rsidRDefault="00235179" w:rsidP="00235179">
      <w:pPr>
        <w:pStyle w:val="SubsectionHead"/>
      </w:pPr>
      <w:r w:rsidRPr="00BB22B9">
        <w:t>Section does not limit Minister’s powers</w:t>
      </w:r>
    </w:p>
    <w:p w:rsidR="00235179" w:rsidRPr="00BB22B9" w:rsidRDefault="00235179" w:rsidP="00235179">
      <w:pPr>
        <w:pStyle w:val="subsection"/>
      </w:pPr>
      <w:r w:rsidRPr="00BB22B9">
        <w:tab/>
        <w:t>(9)</w:t>
      </w:r>
      <w:r w:rsidRPr="00BB22B9">
        <w:tab/>
        <w:t>This section does not limit the Minister’s powers, on or after the reduction day, to make:</w:t>
      </w:r>
    </w:p>
    <w:p w:rsidR="00235179" w:rsidRPr="00BB22B9" w:rsidRDefault="00235179" w:rsidP="00235179">
      <w:pPr>
        <w:pStyle w:val="paragraph"/>
      </w:pPr>
      <w:r w:rsidRPr="00BB22B9">
        <w:tab/>
        <w:t>(a)</w:t>
      </w:r>
      <w:r w:rsidRPr="00BB22B9">
        <w:tab/>
        <w:t>further price agreements; or</w:t>
      </w:r>
    </w:p>
    <w:p w:rsidR="00235179" w:rsidRPr="00BB22B9" w:rsidRDefault="00235179" w:rsidP="00235179">
      <w:pPr>
        <w:pStyle w:val="paragraph"/>
      </w:pPr>
      <w:r w:rsidRPr="00BB22B9">
        <w:tab/>
        <w:t>(b)</w:t>
      </w:r>
      <w:r w:rsidRPr="00BB22B9">
        <w:tab/>
        <w:t>determinations under section 85B;</w:t>
      </w:r>
    </w:p>
    <w:p w:rsidR="00235179" w:rsidRPr="00BB22B9" w:rsidRDefault="00235179" w:rsidP="00235179">
      <w:pPr>
        <w:pStyle w:val="subsection2"/>
      </w:pPr>
      <w:r w:rsidRPr="00BB22B9">
        <w:t>for the related brand of the related item.</w:t>
      </w:r>
    </w:p>
    <w:p w:rsidR="00057CE0" w:rsidRPr="00BB22B9" w:rsidRDefault="0027360F" w:rsidP="00902EF8">
      <w:pPr>
        <w:pStyle w:val="ActHead3"/>
        <w:pageBreakBefore/>
      </w:pPr>
      <w:bookmarkStart w:id="176" w:name="_Toc179887825"/>
      <w:r w:rsidRPr="00AC0DDC">
        <w:rPr>
          <w:rStyle w:val="CharDivNo"/>
        </w:rPr>
        <w:lastRenderedPageBreak/>
        <w:t>Division 3</w:t>
      </w:r>
      <w:r w:rsidR="00057CE0" w:rsidRPr="00AC0DDC">
        <w:rPr>
          <w:rStyle w:val="CharDivNo"/>
        </w:rPr>
        <w:t>B</w:t>
      </w:r>
      <w:r w:rsidR="00057CE0" w:rsidRPr="00BB22B9">
        <w:t>—</w:t>
      </w:r>
      <w:r w:rsidR="00057CE0" w:rsidRPr="00AC0DDC">
        <w:rPr>
          <w:rStyle w:val="CharDivText"/>
        </w:rPr>
        <w:t>Price disclosure</w:t>
      </w:r>
      <w:bookmarkEnd w:id="176"/>
    </w:p>
    <w:p w:rsidR="00057CE0" w:rsidRPr="00BB22B9" w:rsidRDefault="00057CE0" w:rsidP="00057CE0">
      <w:pPr>
        <w:pStyle w:val="ActHead4"/>
      </w:pPr>
      <w:bookmarkStart w:id="177" w:name="_Toc179887826"/>
      <w:r w:rsidRPr="00AC0DDC">
        <w:rPr>
          <w:rStyle w:val="CharSubdNo"/>
        </w:rPr>
        <w:t>Subdivision A</w:t>
      </w:r>
      <w:r w:rsidRPr="00BB22B9">
        <w:t>—</w:t>
      </w:r>
      <w:r w:rsidRPr="00AC0DDC">
        <w:rPr>
          <w:rStyle w:val="CharSubdText"/>
        </w:rPr>
        <w:t>Preliminary</w:t>
      </w:r>
      <w:bookmarkEnd w:id="177"/>
    </w:p>
    <w:p w:rsidR="00057CE0" w:rsidRPr="00BB22B9" w:rsidRDefault="00057CE0" w:rsidP="00057CE0">
      <w:pPr>
        <w:pStyle w:val="ActHead5"/>
      </w:pPr>
      <w:bookmarkStart w:id="178" w:name="_Toc179887827"/>
      <w:r w:rsidRPr="00AC0DDC">
        <w:rPr>
          <w:rStyle w:val="CharSectno"/>
        </w:rPr>
        <w:t>99AD</w:t>
      </w:r>
      <w:r w:rsidRPr="00BB22B9">
        <w:t xml:space="preserve">  What this Division is about</w:t>
      </w:r>
      <w:bookmarkEnd w:id="178"/>
    </w:p>
    <w:p w:rsidR="00057CE0" w:rsidRPr="00BB22B9" w:rsidRDefault="00057CE0" w:rsidP="00057CE0">
      <w:pPr>
        <w:pStyle w:val="BoxText"/>
      </w:pPr>
      <w:r w:rsidRPr="00BB22B9">
        <w:t>This Division requires the responsible person for certain brands of pharmaceutical items to comply with the price disclosure requirements for each supply of those brands of pharmaceutical items.</w:t>
      </w:r>
    </w:p>
    <w:p w:rsidR="00057CE0" w:rsidRPr="00BB22B9" w:rsidRDefault="00057CE0" w:rsidP="00057CE0">
      <w:pPr>
        <w:pStyle w:val="BoxList"/>
      </w:pPr>
      <w:r w:rsidRPr="00BB22B9">
        <w:t>•</w:t>
      </w:r>
      <w:r w:rsidRPr="00BB22B9">
        <w:tab/>
        <w:t>Subdivision B has the price disclosure requirements. It provides for regulations to set out the kind of information that is required to be provided for the brand of the pharmaceutical item, the form and manner in which that information is to be provided and when that information is to be provided.</w:t>
      </w:r>
    </w:p>
    <w:p w:rsidR="001B2688" w:rsidRPr="00BB22B9" w:rsidRDefault="001B2688" w:rsidP="001B2688">
      <w:pPr>
        <w:pStyle w:val="BoxList"/>
      </w:pPr>
      <w:r w:rsidRPr="00BB22B9">
        <w:t>•</w:t>
      </w:r>
      <w:r w:rsidRPr="00BB22B9">
        <w:tab/>
        <w:t>The price disclosure requirements generally apply in relation to brands of pharmaceutical items that have a drug on F2.</w:t>
      </w:r>
    </w:p>
    <w:p w:rsidR="00057CE0" w:rsidRPr="00BB22B9" w:rsidRDefault="00057CE0" w:rsidP="00057CE0">
      <w:pPr>
        <w:pStyle w:val="BoxList"/>
      </w:pPr>
      <w:r w:rsidRPr="00BB22B9">
        <w:t>•</w:t>
      </w:r>
      <w:r w:rsidRPr="00BB22B9">
        <w:tab/>
        <w:t>Subdivision D provides for the consequences of failing to comply with the price disclosure requirements.</w:t>
      </w:r>
    </w:p>
    <w:p w:rsidR="00057CE0" w:rsidRPr="00BB22B9" w:rsidRDefault="00057CE0" w:rsidP="00057CE0">
      <w:pPr>
        <w:pStyle w:val="BoxText"/>
      </w:pPr>
      <w:r w:rsidRPr="00BB22B9">
        <w:t xml:space="preserve">In addition, this Division reduces the </w:t>
      </w:r>
      <w:r w:rsidR="003B2F75" w:rsidRPr="00BB22B9">
        <w:t>approved ex</w:t>
      </w:r>
      <w:r w:rsidR="00AC0DDC">
        <w:noBreakHyphen/>
      </w:r>
      <w:r w:rsidR="003B2F75" w:rsidRPr="00BB22B9">
        <w:t>manufacturer price</w:t>
      </w:r>
      <w:r w:rsidRPr="00BB22B9">
        <w:t xml:space="preserve"> of the brand of the pharmaceutical item in specified circumstances (see Subdivision E). This reduction happens as a result of the price being adjusted based on information collected about brands of pharmaceutical items.</w:t>
      </w:r>
    </w:p>
    <w:p w:rsidR="001B2688" w:rsidRPr="00BB22B9" w:rsidRDefault="001B2688" w:rsidP="001B2688">
      <w:pPr>
        <w:pStyle w:val="ActHead5"/>
      </w:pPr>
      <w:bookmarkStart w:id="179" w:name="_Toc179887828"/>
      <w:r w:rsidRPr="00AC0DDC">
        <w:rPr>
          <w:rStyle w:val="CharSectno"/>
        </w:rPr>
        <w:lastRenderedPageBreak/>
        <w:t>99ADA</w:t>
      </w:r>
      <w:r w:rsidRPr="00BB22B9">
        <w:t xml:space="preserve">  Division does not apply to exempt items</w:t>
      </w:r>
      <w:bookmarkEnd w:id="179"/>
    </w:p>
    <w:p w:rsidR="001B2688" w:rsidRPr="00BB22B9" w:rsidRDefault="001B2688" w:rsidP="001B2688">
      <w:pPr>
        <w:pStyle w:val="subsection"/>
      </w:pPr>
      <w:r w:rsidRPr="00BB22B9">
        <w:tab/>
      </w:r>
      <w:r w:rsidRPr="00BB22B9">
        <w:tab/>
        <w:t>This Division does not apply to brands of exempt items.</w:t>
      </w:r>
    </w:p>
    <w:p w:rsidR="00057CE0" w:rsidRPr="00BB22B9" w:rsidRDefault="00057CE0" w:rsidP="007F1582">
      <w:pPr>
        <w:pStyle w:val="ActHead5"/>
      </w:pPr>
      <w:bookmarkStart w:id="180" w:name="_Toc179887829"/>
      <w:r w:rsidRPr="00AC0DDC">
        <w:rPr>
          <w:rStyle w:val="CharSectno"/>
        </w:rPr>
        <w:t>99ADB</w:t>
      </w:r>
      <w:r w:rsidRPr="00BB22B9">
        <w:t xml:space="preserve">  Definitions etc.</w:t>
      </w:r>
      <w:bookmarkEnd w:id="180"/>
    </w:p>
    <w:p w:rsidR="00057CE0" w:rsidRPr="00BB22B9" w:rsidRDefault="00057CE0" w:rsidP="007F1582">
      <w:pPr>
        <w:pStyle w:val="subsection"/>
        <w:keepNext/>
        <w:keepLines/>
      </w:pPr>
      <w:r w:rsidRPr="00BB22B9">
        <w:tab/>
        <w:t>(1)</w:t>
      </w:r>
      <w:r w:rsidRPr="00BB22B9">
        <w:tab/>
        <w:t>In this Division:</w:t>
      </w:r>
    </w:p>
    <w:p w:rsidR="00177EB8" w:rsidRPr="00BB22B9" w:rsidRDefault="00177EB8" w:rsidP="00177EB8">
      <w:pPr>
        <w:pStyle w:val="Definition"/>
      </w:pPr>
      <w:r w:rsidRPr="00BB22B9">
        <w:rPr>
          <w:b/>
          <w:i/>
        </w:rPr>
        <w:t>adjusted approved ex</w:t>
      </w:r>
      <w:r w:rsidR="00AC0DDC">
        <w:rPr>
          <w:b/>
          <w:i/>
        </w:rPr>
        <w:noBreakHyphen/>
      </w:r>
      <w:r w:rsidRPr="00BB22B9">
        <w:rPr>
          <w:b/>
          <w:i/>
        </w:rPr>
        <w:t>manufacturer price</w:t>
      </w:r>
      <w:r w:rsidRPr="00BB22B9">
        <w:t xml:space="preserve"> of a brand of a pharmaceutical item is the amount equal to the amount of the weighted average disclosed price of the brand of the pharmaceutical item.</w:t>
      </w:r>
    </w:p>
    <w:p w:rsidR="00B37805" w:rsidRPr="00BB22B9" w:rsidRDefault="00B37805" w:rsidP="00B37805">
      <w:pPr>
        <w:pStyle w:val="Definition"/>
      </w:pPr>
      <w:r w:rsidRPr="00BB22B9">
        <w:rPr>
          <w:b/>
          <w:i/>
        </w:rPr>
        <w:t>applicable approved ex</w:t>
      </w:r>
      <w:r w:rsidR="00AC0DDC">
        <w:rPr>
          <w:b/>
          <w:i/>
        </w:rPr>
        <w:noBreakHyphen/>
      </w:r>
      <w:r w:rsidRPr="00BB22B9">
        <w:rPr>
          <w:b/>
          <w:i/>
        </w:rPr>
        <w:t>manufacturer price</w:t>
      </w:r>
      <w:r w:rsidRPr="00BB22B9">
        <w:t xml:space="preserve">: see </w:t>
      </w:r>
      <w:r w:rsidR="0027360F" w:rsidRPr="00BB22B9">
        <w:t>subsection (</w:t>
      </w:r>
      <w:r w:rsidRPr="00BB22B9">
        <w:t>3A).</w:t>
      </w:r>
    </w:p>
    <w:p w:rsidR="00993641" w:rsidRPr="00BB22B9" w:rsidRDefault="00993641" w:rsidP="00993641">
      <w:pPr>
        <w:pStyle w:val="Definition"/>
      </w:pPr>
      <w:r w:rsidRPr="00BB22B9">
        <w:rPr>
          <w:b/>
          <w:i/>
        </w:rPr>
        <w:t>data collection period</w:t>
      </w:r>
      <w:r w:rsidRPr="00BB22B9">
        <w:t xml:space="preserve">, for a brand of a pharmaceutical item, has the meaning given by </w:t>
      </w:r>
      <w:r w:rsidR="0027360F" w:rsidRPr="00BB22B9">
        <w:t>section 9</w:t>
      </w:r>
      <w:r w:rsidRPr="00BB22B9">
        <w:t>9ADBA.</w:t>
      </w:r>
    </w:p>
    <w:p w:rsidR="00120C49" w:rsidRPr="00BB22B9" w:rsidRDefault="00120C49" w:rsidP="00120C49">
      <w:pPr>
        <w:pStyle w:val="Definition"/>
      </w:pPr>
      <w:r w:rsidRPr="00BB22B9">
        <w:rPr>
          <w:b/>
          <w:i/>
        </w:rPr>
        <w:t>originator brand</w:t>
      </w:r>
      <w:r w:rsidRPr="00BB22B9">
        <w:t xml:space="preserve"> has the meaning given by </w:t>
      </w:r>
      <w:r w:rsidR="0027360F" w:rsidRPr="00BB22B9">
        <w:t>subsection (</w:t>
      </w:r>
      <w:r w:rsidRPr="00BB22B9">
        <w:t>6B).</w:t>
      </w:r>
    </w:p>
    <w:p w:rsidR="00057CE0" w:rsidRPr="00BB22B9" w:rsidRDefault="00057CE0" w:rsidP="00057CE0">
      <w:pPr>
        <w:pStyle w:val="Definition"/>
      </w:pPr>
      <w:r w:rsidRPr="00BB22B9">
        <w:rPr>
          <w:b/>
          <w:i/>
        </w:rPr>
        <w:t>price disclosure requirements</w:t>
      </w:r>
      <w:r w:rsidRPr="00BB22B9">
        <w:t xml:space="preserve"> has the meaning given by </w:t>
      </w:r>
      <w:r w:rsidR="0027360F" w:rsidRPr="00BB22B9">
        <w:t>section 9</w:t>
      </w:r>
      <w:r w:rsidRPr="00BB22B9">
        <w:t>9ADC.</w:t>
      </w:r>
    </w:p>
    <w:p w:rsidR="00993641" w:rsidRPr="00BB22B9" w:rsidRDefault="00993641" w:rsidP="00993641">
      <w:pPr>
        <w:pStyle w:val="Definition"/>
      </w:pPr>
      <w:r w:rsidRPr="00BB22B9">
        <w:rPr>
          <w:b/>
          <w:i/>
        </w:rPr>
        <w:t>related brand</w:t>
      </w:r>
      <w:r w:rsidRPr="00BB22B9">
        <w:t>, of a brand of a pharmaceutical item, means a brand of a pharmaceutical item that has the same drug and manner of administration as the first</w:t>
      </w:r>
      <w:r w:rsidR="00AC0DDC">
        <w:noBreakHyphen/>
      </w:r>
      <w:r w:rsidRPr="00BB22B9">
        <w:t>mentioned pharmaceutical item (including another brand of the same pharmaceutical item), but does not include a brand of an exempt item.</w:t>
      </w:r>
    </w:p>
    <w:p w:rsidR="00DB3A0C" w:rsidRPr="00BB22B9" w:rsidRDefault="00DB3A0C" w:rsidP="00DB3A0C">
      <w:pPr>
        <w:pStyle w:val="Definition"/>
      </w:pPr>
      <w:r w:rsidRPr="00BB22B9">
        <w:rPr>
          <w:b/>
          <w:i/>
        </w:rPr>
        <w:t>relevant day</w:t>
      </w:r>
      <w:r w:rsidRPr="00BB22B9">
        <w:t xml:space="preserve"> means the day after the end of the period in respect of which the weighted average disclosed price of the brand of the pharmaceutical item is determined.</w:t>
      </w:r>
    </w:p>
    <w:p w:rsidR="00993641" w:rsidRPr="00BB22B9" w:rsidRDefault="00993641" w:rsidP="00993641">
      <w:pPr>
        <w:pStyle w:val="Definition"/>
      </w:pPr>
      <w:r w:rsidRPr="00BB22B9">
        <w:rPr>
          <w:b/>
          <w:i/>
        </w:rPr>
        <w:t>start day</w:t>
      </w:r>
      <w:r w:rsidRPr="00BB22B9">
        <w:t xml:space="preserve">, for a brand of a pharmaceutical item, means the day that the brand was first required to comply with the price disclosure requirements under </w:t>
      </w:r>
      <w:r w:rsidR="0027360F" w:rsidRPr="00BB22B9">
        <w:t>section 9</w:t>
      </w:r>
      <w:r w:rsidRPr="00BB22B9">
        <w:t>9ADD.</w:t>
      </w:r>
    </w:p>
    <w:p w:rsidR="00E558AA" w:rsidRPr="00BB22B9" w:rsidRDefault="00E558AA" w:rsidP="00E558AA">
      <w:pPr>
        <w:pStyle w:val="Definition"/>
      </w:pPr>
      <w:r w:rsidRPr="00BB22B9">
        <w:rPr>
          <w:b/>
          <w:i/>
        </w:rPr>
        <w:lastRenderedPageBreak/>
        <w:t>unadjusted price reduction</w:t>
      </w:r>
      <w:r w:rsidRPr="00BB22B9">
        <w:t xml:space="preserve"> for a brand of a pharmaceutical item is the difference between:</w:t>
      </w:r>
    </w:p>
    <w:p w:rsidR="00E558AA" w:rsidRPr="00BB22B9" w:rsidRDefault="00E558AA" w:rsidP="00E558AA">
      <w:pPr>
        <w:pStyle w:val="paragraph"/>
      </w:pPr>
      <w:r w:rsidRPr="00BB22B9">
        <w:tab/>
        <w:t>(a)</w:t>
      </w:r>
      <w:r w:rsidRPr="00BB22B9">
        <w:tab/>
        <w:t>the applicable approved ex</w:t>
      </w:r>
      <w:r w:rsidR="00AC0DDC">
        <w:noBreakHyphen/>
      </w:r>
      <w:r w:rsidRPr="00BB22B9">
        <w:t>manufacturer price of the brand of the pharmaceutical item; and</w:t>
      </w:r>
    </w:p>
    <w:p w:rsidR="00E558AA" w:rsidRPr="00BB22B9" w:rsidRDefault="00E558AA" w:rsidP="00E009F6">
      <w:pPr>
        <w:pStyle w:val="paragraph"/>
      </w:pPr>
      <w:r w:rsidRPr="00BB22B9">
        <w:tab/>
        <w:t>(b)</w:t>
      </w:r>
      <w:r w:rsidRPr="00BB22B9">
        <w:tab/>
        <w:t>the weighted average disclosed price of the brand of the pharmaceutical item;</w:t>
      </w:r>
    </w:p>
    <w:p w:rsidR="00E558AA" w:rsidRPr="00BB22B9" w:rsidRDefault="00E558AA" w:rsidP="00E558AA">
      <w:pPr>
        <w:pStyle w:val="subsection2"/>
      </w:pPr>
      <w:r w:rsidRPr="00BB22B9">
        <w:t>expressed as a percentage of that applicable approved ex</w:t>
      </w:r>
      <w:r w:rsidR="00AC0DDC">
        <w:noBreakHyphen/>
      </w:r>
      <w:r w:rsidRPr="00BB22B9">
        <w:t>manufacturer price.</w:t>
      </w:r>
    </w:p>
    <w:p w:rsidR="00057CE0" w:rsidRPr="00BB22B9" w:rsidRDefault="00057CE0" w:rsidP="007F1582">
      <w:pPr>
        <w:pStyle w:val="Definition"/>
        <w:keepNext/>
        <w:keepLines/>
      </w:pPr>
      <w:r w:rsidRPr="00BB22B9">
        <w:rPr>
          <w:b/>
          <w:i/>
        </w:rPr>
        <w:t>weighted average disclosed price</w:t>
      </w:r>
      <w:r w:rsidRPr="00BB22B9">
        <w:t xml:space="preserve"> of a brand of a pharmaceutical item is the weighted average disclosed price of the brand of the pharmaceutical item determined by the Minister under </w:t>
      </w:r>
      <w:r w:rsidR="0027360F" w:rsidRPr="00BB22B9">
        <w:t>subsection (</w:t>
      </w:r>
      <w:r w:rsidRPr="00BB22B9">
        <w:t>4).</w:t>
      </w:r>
    </w:p>
    <w:p w:rsidR="002E5C48" w:rsidRPr="00BB22B9" w:rsidRDefault="002E5C48" w:rsidP="002E5C48">
      <w:pPr>
        <w:pStyle w:val="SubsectionHead"/>
      </w:pPr>
      <w:r w:rsidRPr="00BB22B9">
        <w:t>Applicable approved ex</w:t>
      </w:r>
      <w:r w:rsidR="00AC0DDC">
        <w:noBreakHyphen/>
      </w:r>
      <w:r w:rsidRPr="00BB22B9">
        <w:t>manufacturer price</w:t>
      </w:r>
    </w:p>
    <w:p w:rsidR="002E5C48" w:rsidRPr="00BB22B9" w:rsidRDefault="002E5C48" w:rsidP="002E5C48">
      <w:pPr>
        <w:pStyle w:val="subsection"/>
      </w:pPr>
      <w:r w:rsidRPr="00BB22B9">
        <w:tab/>
        <w:t>(3A)</w:t>
      </w:r>
      <w:r w:rsidRPr="00BB22B9">
        <w:tab/>
        <w:t xml:space="preserve">The </w:t>
      </w:r>
      <w:r w:rsidRPr="00BB22B9">
        <w:rPr>
          <w:b/>
          <w:i/>
        </w:rPr>
        <w:t>applicable approved ex</w:t>
      </w:r>
      <w:r w:rsidR="00AC0DDC">
        <w:rPr>
          <w:b/>
          <w:i/>
        </w:rPr>
        <w:noBreakHyphen/>
      </w:r>
      <w:r w:rsidRPr="00BB22B9">
        <w:rPr>
          <w:b/>
          <w:i/>
        </w:rPr>
        <w:t>manufacturer price</w:t>
      </w:r>
      <w:r w:rsidRPr="00BB22B9">
        <w:t xml:space="preserve"> of a brand of a pharmaceutical item is the approved ex</w:t>
      </w:r>
      <w:r w:rsidR="00AC0DDC">
        <w:noBreakHyphen/>
      </w:r>
      <w:r w:rsidRPr="00BB22B9">
        <w:t>manufacturer price of the brand on the relevant day.</w:t>
      </w:r>
    </w:p>
    <w:p w:rsidR="002E5C48" w:rsidRPr="00BB22B9" w:rsidRDefault="002E5C48" w:rsidP="002E5C48">
      <w:pPr>
        <w:pStyle w:val="subsection"/>
      </w:pPr>
      <w:r w:rsidRPr="00BB22B9">
        <w:tab/>
        <w:t>(3B)</w:t>
      </w:r>
      <w:r w:rsidRPr="00BB22B9">
        <w:tab/>
        <w:t xml:space="preserve">For the purposes of </w:t>
      </w:r>
      <w:r w:rsidR="0027360F" w:rsidRPr="00BB22B9">
        <w:t>subsection (</w:t>
      </w:r>
      <w:r w:rsidRPr="00BB22B9">
        <w:t>3A), if:</w:t>
      </w:r>
    </w:p>
    <w:p w:rsidR="002E5C48" w:rsidRPr="00BB22B9" w:rsidRDefault="002E5C48" w:rsidP="002E5C48">
      <w:pPr>
        <w:pStyle w:val="paragraph"/>
      </w:pPr>
      <w:r w:rsidRPr="00BB22B9">
        <w:tab/>
        <w:t>(a)</w:t>
      </w:r>
      <w:r w:rsidRPr="00BB22B9">
        <w:tab/>
        <w:t>apart from this subsection, the brand of the pharmaceutical item would not have an approved ex</w:t>
      </w:r>
      <w:r w:rsidR="00AC0DDC">
        <w:noBreakHyphen/>
      </w:r>
      <w:r w:rsidRPr="00BB22B9">
        <w:t>manufacturer price on the relevant day; and</w:t>
      </w:r>
    </w:p>
    <w:p w:rsidR="002E5C48" w:rsidRPr="00BB22B9" w:rsidRDefault="002E5C48" w:rsidP="002E5C48">
      <w:pPr>
        <w:pStyle w:val="paragraph"/>
      </w:pPr>
      <w:r w:rsidRPr="00BB22B9">
        <w:tab/>
        <w:t>(b)</w:t>
      </w:r>
      <w:r w:rsidRPr="00BB22B9">
        <w:tab/>
        <w:t>the brand of the pharmaceutical item has an approved ex</w:t>
      </w:r>
      <w:r w:rsidR="00AC0DDC">
        <w:noBreakHyphen/>
      </w:r>
      <w:r w:rsidRPr="00BB22B9">
        <w:t>manufacturer price before the first reduction day that:</w:t>
      </w:r>
    </w:p>
    <w:p w:rsidR="002E5C48" w:rsidRPr="00BB22B9" w:rsidRDefault="002E5C48" w:rsidP="002E5C48">
      <w:pPr>
        <w:pStyle w:val="paragraphsub"/>
      </w:pPr>
      <w:r w:rsidRPr="00BB22B9">
        <w:tab/>
        <w:t>(i)</w:t>
      </w:r>
      <w:r w:rsidRPr="00BB22B9">
        <w:tab/>
        <w:t>is determined under paragraph</w:t>
      </w:r>
      <w:r w:rsidR="00C0727A" w:rsidRPr="00BB22B9">
        <w:t> </w:t>
      </w:r>
      <w:r w:rsidRPr="00BB22B9">
        <w:t>99ADH(1)(aa) in relation to the brand of the pharmaceutical item; and</w:t>
      </w:r>
    </w:p>
    <w:p w:rsidR="002E5C48" w:rsidRPr="00BB22B9" w:rsidRDefault="002E5C48" w:rsidP="002E5C48">
      <w:pPr>
        <w:pStyle w:val="paragraphsub"/>
      </w:pPr>
      <w:r w:rsidRPr="00BB22B9">
        <w:tab/>
        <w:t>(ii)</w:t>
      </w:r>
      <w:r w:rsidRPr="00BB22B9">
        <w:tab/>
        <w:t>occurs after the relevant day;</w:t>
      </w:r>
    </w:p>
    <w:p w:rsidR="002E5C48" w:rsidRPr="00BB22B9" w:rsidRDefault="002E5C48" w:rsidP="002E5C48">
      <w:pPr>
        <w:pStyle w:val="subsection2"/>
      </w:pPr>
      <w:r w:rsidRPr="00BB22B9">
        <w:t>then:</w:t>
      </w:r>
    </w:p>
    <w:p w:rsidR="002E5C48" w:rsidRPr="00BB22B9" w:rsidRDefault="002E5C48" w:rsidP="002E5C48">
      <w:pPr>
        <w:pStyle w:val="paragraph"/>
      </w:pPr>
      <w:r w:rsidRPr="00BB22B9">
        <w:tab/>
        <w:t>(c)</w:t>
      </w:r>
      <w:r w:rsidRPr="00BB22B9">
        <w:tab/>
        <w:t>the regulations may prescribe the approved ex</w:t>
      </w:r>
      <w:r w:rsidR="00AC0DDC">
        <w:noBreakHyphen/>
      </w:r>
      <w:r w:rsidRPr="00BB22B9">
        <w:t xml:space="preserve">manufacturer price, or a method or formula for working out the approved </w:t>
      </w:r>
      <w:r w:rsidRPr="00BB22B9">
        <w:lastRenderedPageBreak/>
        <w:t>ex</w:t>
      </w:r>
      <w:r w:rsidR="00AC0DDC">
        <w:noBreakHyphen/>
      </w:r>
      <w:r w:rsidRPr="00BB22B9">
        <w:t>manufacturer price, of the brand of the pharmaceutical item on the relevant day; and</w:t>
      </w:r>
    </w:p>
    <w:p w:rsidR="002E5C48" w:rsidRPr="00BB22B9" w:rsidRDefault="002E5C48" w:rsidP="002E5C48">
      <w:pPr>
        <w:pStyle w:val="paragraph"/>
      </w:pPr>
      <w:r w:rsidRPr="00BB22B9">
        <w:tab/>
        <w:t>(d)</w:t>
      </w:r>
      <w:r w:rsidRPr="00BB22B9">
        <w:tab/>
        <w:t>if the regulations do so, the amount so worked out is taken to be the approved ex</w:t>
      </w:r>
      <w:r w:rsidR="00AC0DDC">
        <w:noBreakHyphen/>
      </w:r>
      <w:r w:rsidRPr="00BB22B9">
        <w:t>manufacturer price of the brand of the pharmaceutical item on the relevant day.</w:t>
      </w:r>
    </w:p>
    <w:p w:rsidR="00057CE0" w:rsidRPr="00BB22B9" w:rsidRDefault="00057CE0" w:rsidP="00057CE0">
      <w:pPr>
        <w:pStyle w:val="SubsectionHead"/>
      </w:pPr>
      <w:r w:rsidRPr="00BB22B9">
        <w:t>Weighted average disclosed price</w:t>
      </w:r>
    </w:p>
    <w:p w:rsidR="00057CE0" w:rsidRPr="00BB22B9" w:rsidRDefault="00057CE0" w:rsidP="00057CE0">
      <w:pPr>
        <w:pStyle w:val="subsection"/>
      </w:pPr>
      <w:r w:rsidRPr="00BB22B9">
        <w:tab/>
        <w:t>(4)</w:t>
      </w:r>
      <w:r w:rsidRPr="00BB22B9">
        <w:tab/>
        <w:t>The Minister may, by legislative instrument, determine the weighted average disclosed price of a brand of a pharmaceutical item in accordance with the regulations.</w:t>
      </w:r>
    </w:p>
    <w:p w:rsidR="00057CE0" w:rsidRPr="00BB22B9" w:rsidRDefault="00057CE0" w:rsidP="00057CE0">
      <w:pPr>
        <w:pStyle w:val="subsection"/>
      </w:pPr>
      <w:r w:rsidRPr="00BB22B9">
        <w:tab/>
        <w:t>(6)</w:t>
      </w:r>
      <w:r w:rsidRPr="00BB22B9">
        <w:tab/>
        <w:t xml:space="preserve">Without limiting </w:t>
      </w:r>
      <w:r w:rsidR="0027360F" w:rsidRPr="00BB22B9">
        <w:t>subsection (</w:t>
      </w:r>
      <w:r w:rsidRPr="00BB22B9">
        <w:t>4), the regulations may prescribe a method or formula for determining the weighted average disclosed price of a brand of a pharmaceutical item. The method or formula prescribed may take into account information (if any) that has been provided in compliance with the price disclosure requirements, and any other information, about:</w:t>
      </w:r>
    </w:p>
    <w:p w:rsidR="00057CE0" w:rsidRPr="00BB22B9" w:rsidRDefault="00057CE0" w:rsidP="00057CE0">
      <w:pPr>
        <w:pStyle w:val="paragraph"/>
      </w:pPr>
      <w:r w:rsidRPr="00BB22B9">
        <w:tab/>
        <w:t>(a)</w:t>
      </w:r>
      <w:r w:rsidRPr="00BB22B9">
        <w:tab/>
        <w:t>the brand of the pharmaceutical item; and</w:t>
      </w:r>
    </w:p>
    <w:p w:rsidR="00057CE0" w:rsidRPr="00BB22B9" w:rsidRDefault="00057CE0" w:rsidP="00057CE0">
      <w:pPr>
        <w:pStyle w:val="paragraph"/>
      </w:pPr>
      <w:r w:rsidRPr="00BB22B9">
        <w:tab/>
        <w:t>(b)</w:t>
      </w:r>
      <w:r w:rsidRPr="00BB22B9">
        <w:tab/>
        <w:t>other brands of the pharmaceutical item; and</w:t>
      </w:r>
    </w:p>
    <w:p w:rsidR="00057CE0" w:rsidRPr="00BB22B9" w:rsidRDefault="00057CE0" w:rsidP="00057CE0">
      <w:pPr>
        <w:pStyle w:val="paragraph"/>
      </w:pPr>
      <w:r w:rsidRPr="00BB22B9">
        <w:tab/>
        <w:t>(c)</w:t>
      </w:r>
      <w:r w:rsidRPr="00BB22B9">
        <w:tab/>
        <w:t>all brands (including the brand) of all pharmaceutical items that have the same drug and manner of administration as the pharmaceutical item.</w:t>
      </w:r>
    </w:p>
    <w:p w:rsidR="00120C49" w:rsidRPr="00BB22B9" w:rsidRDefault="00120C49" w:rsidP="00120C49">
      <w:pPr>
        <w:pStyle w:val="subsection"/>
      </w:pPr>
      <w:r w:rsidRPr="00BB22B9">
        <w:tab/>
        <w:t>(6A)</w:t>
      </w:r>
      <w:r w:rsidRPr="00BB22B9">
        <w:tab/>
        <w:t>The regulations may prescribe information that the method or formula must not take into account (including information that has been provided in compliance with the price disclosure requirements). Information prescribed for the purposes of this section may include information relating to originator brands.</w:t>
      </w:r>
    </w:p>
    <w:p w:rsidR="00120C49" w:rsidRPr="00BB22B9" w:rsidRDefault="00120C49" w:rsidP="00120C49">
      <w:pPr>
        <w:pStyle w:val="subsection"/>
      </w:pPr>
      <w:r w:rsidRPr="00BB22B9">
        <w:tab/>
        <w:t>(6B)</w:t>
      </w:r>
      <w:r w:rsidRPr="00BB22B9">
        <w:tab/>
        <w:t xml:space="preserve">The Minister may, by legislative instrument, determine that a brand of a pharmaceutical item that has a drug on F2 is an </w:t>
      </w:r>
      <w:r w:rsidRPr="00BB22B9">
        <w:rPr>
          <w:b/>
          <w:i/>
        </w:rPr>
        <w:t>originator brand</w:t>
      </w:r>
      <w:r w:rsidRPr="00BB22B9">
        <w:t>.</w:t>
      </w:r>
    </w:p>
    <w:p w:rsidR="00120C49" w:rsidRPr="00BB22B9" w:rsidRDefault="00120C49" w:rsidP="00120C49">
      <w:pPr>
        <w:pStyle w:val="subsection"/>
      </w:pPr>
      <w:r w:rsidRPr="00BB22B9">
        <w:tab/>
        <w:t>(6C)</w:t>
      </w:r>
      <w:r w:rsidRPr="00BB22B9">
        <w:tab/>
        <w:t xml:space="preserve">In deciding whether to determine that a brand of a pharmaceutical item is an originator brand, the Minister must have regard to </w:t>
      </w:r>
      <w:r w:rsidRPr="00BB22B9">
        <w:lastRenderedPageBreak/>
        <w:t>whether, when the brand of the pharmaceutical item was first determined under subsection</w:t>
      </w:r>
      <w:r w:rsidR="00C0727A" w:rsidRPr="00BB22B9">
        <w:t> </w:t>
      </w:r>
      <w:r w:rsidRPr="00BB22B9">
        <w:t>85(6):</w:t>
      </w:r>
    </w:p>
    <w:p w:rsidR="00120C49" w:rsidRPr="00BB22B9" w:rsidRDefault="00120C49" w:rsidP="00120C49">
      <w:pPr>
        <w:pStyle w:val="paragraph"/>
      </w:pPr>
      <w:r w:rsidRPr="00BB22B9">
        <w:tab/>
        <w:t>(a)</w:t>
      </w:r>
      <w:r w:rsidRPr="00BB22B9">
        <w:tab/>
        <w:t>the drug in the pharmaceutical item was on F1; or</w:t>
      </w:r>
    </w:p>
    <w:p w:rsidR="00120C49" w:rsidRPr="00BB22B9" w:rsidRDefault="00120C49" w:rsidP="00120C49">
      <w:pPr>
        <w:pStyle w:val="paragraph"/>
      </w:pPr>
      <w:r w:rsidRPr="00BB22B9">
        <w:tab/>
        <w:t>(b)</w:t>
      </w:r>
      <w:r w:rsidRPr="00BB22B9">
        <w:tab/>
        <w:t>subsection</w:t>
      </w:r>
      <w:r w:rsidR="00C0727A" w:rsidRPr="00BB22B9">
        <w:t> </w:t>
      </w:r>
      <w:r w:rsidRPr="00BB22B9">
        <w:t>85AB(5) applied to the drug.</w:t>
      </w:r>
    </w:p>
    <w:p w:rsidR="00120C49" w:rsidRPr="00BB22B9" w:rsidRDefault="00120C49" w:rsidP="00120C49">
      <w:pPr>
        <w:pStyle w:val="subsection"/>
      </w:pPr>
      <w:r w:rsidRPr="00BB22B9">
        <w:tab/>
        <w:t>(6D)</w:t>
      </w:r>
      <w:r w:rsidRPr="00BB22B9">
        <w:tab/>
      </w:r>
      <w:r w:rsidR="00C0727A" w:rsidRPr="00BB22B9">
        <w:t>Subsection (</w:t>
      </w:r>
      <w:r w:rsidRPr="00BB22B9">
        <w:t>6C) does not apply if the drug is on F2 on 31</w:t>
      </w:r>
      <w:r w:rsidR="00C0727A" w:rsidRPr="00BB22B9">
        <w:t> </w:t>
      </w:r>
      <w:r w:rsidRPr="00BB22B9">
        <w:t>March 2016.</w:t>
      </w:r>
    </w:p>
    <w:p w:rsidR="00FB0D84" w:rsidRPr="00BB22B9" w:rsidRDefault="00FB0D84" w:rsidP="00FB0D84">
      <w:pPr>
        <w:pStyle w:val="subsection"/>
      </w:pPr>
      <w:r w:rsidRPr="00BB22B9">
        <w:tab/>
        <w:t>(7)</w:t>
      </w:r>
      <w:r w:rsidRPr="00BB22B9">
        <w:tab/>
        <w:t xml:space="preserve">A determination made under </w:t>
      </w:r>
      <w:r w:rsidR="0027360F" w:rsidRPr="00BB22B9">
        <w:t>subsection (</w:t>
      </w:r>
      <w:r w:rsidRPr="00BB22B9">
        <w:t>4) in relation to a brand of a pharmaceutical item may include the adjusted approved ex</w:t>
      </w:r>
      <w:r w:rsidR="00AC0DDC">
        <w:noBreakHyphen/>
      </w:r>
      <w:r w:rsidRPr="00BB22B9">
        <w:t>manufacturer price of the brand of the pharmaceutical item.</w:t>
      </w:r>
    </w:p>
    <w:p w:rsidR="0088432A" w:rsidRPr="00BB22B9" w:rsidRDefault="0088432A" w:rsidP="0088432A">
      <w:pPr>
        <w:pStyle w:val="ActHead5"/>
      </w:pPr>
      <w:bookmarkStart w:id="181" w:name="_Toc179887830"/>
      <w:r w:rsidRPr="00AC0DDC">
        <w:rPr>
          <w:rStyle w:val="CharSectno"/>
          <w:rFonts w:eastAsiaTheme="minorHAnsi"/>
        </w:rPr>
        <w:t>99ADBA</w:t>
      </w:r>
      <w:r w:rsidRPr="00BB22B9">
        <w:t xml:space="preserve">  Meaning of data collection period</w:t>
      </w:r>
      <w:bookmarkEnd w:id="181"/>
    </w:p>
    <w:p w:rsidR="0088432A" w:rsidRPr="00BB22B9" w:rsidRDefault="0088432A" w:rsidP="0088432A">
      <w:pPr>
        <w:pStyle w:val="SubsectionHead"/>
      </w:pPr>
      <w:r w:rsidRPr="00BB22B9">
        <w:t>Start of first data collection period</w:t>
      </w:r>
    </w:p>
    <w:p w:rsidR="0088432A" w:rsidRPr="00BB22B9" w:rsidRDefault="0088432A" w:rsidP="0088432A">
      <w:pPr>
        <w:pStyle w:val="subsection"/>
      </w:pPr>
      <w:r w:rsidRPr="00BB22B9">
        <w:tab/>
        <w:t>(1)</w:t>
      </w:r>
      <w:r w:rsidRPr="00BB22B9">
        <w:tab/>
        <w:t xml:space="preserve">The first </w:t>
      </w:r>
      <w:r w:rsidRPr="00BB22B9">
        <w:rPr>
          <w:b/>
          <w:i/>
        </w:rPr>
        <w:t>data collection period</w:t>
      </w:r>
      <w:r w:rsidRPr="00BB22B9">
        <w:t xml:space="preserve"> for a brand of a pharmaceutical item starts on the brand’s start day.</w:t>
      </w:r>
    </w:p>
    <w:p w:rsidR="0088432A" w:rsidRPr="00BB22B9" w:rsidRDefault="0088432A" w:rsidP="0088432A">
      <w:pPr>
        <w:pStyle w:val="SubsectionHead"/>
      </w:pPr>
      <w:r w:rsidRPr="00BB22B9">
        <w:t>End of first data collection period</w:t>
      </w:r>
    </w:p>
    <w:p w:rsidR="0088432A" w:rsidRPr="00BB22B9" w:rsidRDefault="0088432A" w:rsidP="0088432A">
      <w:pPr>
        <w:pStyle w:val="subsection"/>
      </w:pPr>
      <w:r w:rsidRPr="00BB22B9">
        <w:tab/>
        <w:t>(2)</w:t>
      </w:r>
      <w:r w:rsidRPr="00BB22B9">
        <w:tab/>
        <w:t xml:space="preserve">If, on the day before the brand’s start day (the </w:t>
      </w:r>
      <w:r w:rsidRPr="00BB22B9">
        <w:rPr>
          <w:b/>
          <w:i/>
        </w:rPr>
        <w:t>starting brand</w:t>
      </w:r>
      <w:r w:rsidRPr="00BB22B9">
        <w:t xml:space="preserve">) the price disclosure requirements apply to a related brand of the starting brand, the starting brand’s first data collection period ends when the </w:t>
      </w:r>
      <w:r w:rsidRPr="00BB22B9">
        <w:rPr>
          <w:b/>
          <w:i/>
        </w:rPr>
        <w:t>data collection period</w:t>
      </w:r>
      <w:r w:rsidRPr="00BB22B9">
        <w:t xml:space="preserve"> for any of the related brands ends.</w:t>
      </w:r>
    </w:p>
    <w:p w:rsidR="0088432A" w:rsidRPr="00BB22B9" w:rsidRDefault="0088432A" w:rsidP="0088432A">
      <w:pPr>
        <w:pStyle w:val="subsection"/>
      </w:pPr>
      <w:r w:rsidRPr="00BB22B9">
        <w:tab/>
        <w:t>(3)</w:t>
      </w:r>
      <w:r w:rsidRPr="00BB22B9">
        <w:tab/>
        <w:t xml:space="preserve">Otherwise, the starting brand’s first </w:t>
      </w:r>
      <w:r w:rsidRPr="00BB22B9">
        <w:rPr>
          <w:b/>
          <w:i/>
        </w:rPr>
        <w:t>data collection period</w:t>
      </w:r>
      <w:r w:rsidRPr="00BB22B9">
        <w:t xml:space="preserve"> ends on:</w:t>
      </w:r>
    </w:p>
    <w:p w:rsidR="0088432A" w:rsidRPr="00BB22B9" w:rsidRDefault="0088432A" w:rsidP="0088432A">
      <w:pPr>
        <w:pStyle w:val="paragraph"/>
      </w:pPr>
      <w:r w:rsidRPr="00BB22B9">
        <w:tab/>
        <w:t>(a)</w:t>
      </w:r>
      <w:r w:rsidRPr="00BB22B9">
        <w:tab/>
        <w:t>if the start day occurs between 2</w:t>
      </w:r>
      <w:r w:rsidR="00C0727A" w:rsidRPr="00BB22B9">
        <w:t> </w:t>
      </w:r>
      <w:r w:rsidRPr="00BB22B9">
        <w:t xml:space="preserve">April and </w:t>
      </w:r>
      <w:r w:rsidR="00AC0DDC">
        <w:t>1 October</w:t>
      </w:r>
      <w:r w:rsidRPr="00BB22B9">
        <w:t>—the next 31</w:t>
      </w:r>
      <w:r w:rsidR="00C0727A" w:rsidRPr="00BB22B9">
        <w:t> </w:t>
      </w:r>
      <w:r w:rsidRPr="00BB22B9">
        <w:t>March; or</w:t>
      </w:r>
    </w:p>
    <w:p w:rsidR="0088432A" w:rsidRPr="00BB22B9" w:rsidRDefault="0088432A" w:rsidP="0088432A">
      <w:pPr>
        <w:pStyle w:val="paragraph"/>
      </w:pPr>
      <w:r w:rsidRPr="00BB22B9">
        <w:tab/>
        <w:t>(b)</w:t>
      </w:r>
      <w:r w:rsidRPr="00BB22B9">
        <w:tab/>
        <w:t>if the start day occurs between 2</w:t>
      </w:r>
      <w:r w:rsidR="00C0727A" w:rsidRPr="00BB22B9">
        <w:t> </w:t>
      </w:r>
      <w:r w:rsidRPr="00BB22B9">
        <w:t xml:space="preserve">October and </w:t>
      </w:r>
      <w:r w:rsidR="0027360F" w:rsidRPr="00BB22B9">
        <w:t>1 April</w:t>
      </w:r>
      <w:r w:rsidRPr="00BB22B9">
        <w:t>—the next 30</w:t>
      </w:r>
      <w:r w:rsidR="00C0727A" w:rsidRPr="00BB22B9">
        <w:t> </w:t>
      </w:r>
      <w:r w:rsidRPr="00BB22B9">
        <w:t>September.</w:t>
      </w:r>
    </w:p>
    <w:p w:rsidR="0088432A" w:rsidRPr="00BB22B9" w:rsidRDefault="0088432A" w:rsidP="0088432A">
      <w:pPr>
        <w:pStyle w:val="SubsectionHead"/>
      </w:pPr>
      <w:r w:rsidRPr="00BB22B9">
        <w:lastRenderedPageBreak/>
        <w:t>Start and end of subsequent data collection periods</w:t>
      </w:r>
    </w:p>
    <w:p w:rsidR="0088432A" w:rsidRPr="00BB22B9" w:rsidRDefault="0088432A" w:rsidP="0088432A">
      <w:pPr>
        <w:pStyle w:val="subsection"/>
      </w:pPr>
      <w:r w:rsidRPr="00BB22B9">
        <w:tab/>
        <w:t>(4)</w:t>
      </w:r>
      <w:r w:rsidRPr="00BB22B9">
        <w:tab/>
        <w:t xml:space="preserve">After the first </w:t>
      </w:r>
      <w:r w:rsidRPr="00BB22B9">
        <w:rPr>
          <w:b/>
          <w:i/>
        </w:rPr>
        <w:t>data collection period</w:t>
      </w:r>
      <w:r w:rsidRPr="00BB22B9">
        <w:t xml:space="preserve"> for a listed brand of a pharmaceutical item, each subsequent data collection period for the brand:</w:t>
      </w:r>
    </w:p>
    <w:p w:rsidR="0088432A" w:rsidRPr="00BB22B9" w:rsidRDefault="0088432A" w:rsidP="0088432A">
      <w:pPr>
        <w:pStyle w:val="paragraph"/>
      </w:pPr>
      <w:r w:rsidRPr="00BB22B9">
        <w:tab/>
        <w:t>(a)</w:t>
      </w:r>
      <w:r w:rsidRPr="00BB22B9">
        <w:tab/>
        <w:t>starts immediately after the end of the previous data collection period; and</w:t>
      </w:r>
    </w:p>
    <w:p w:rsidR="0088432A" w:rsidRPr="00BB22B9" w:rsidRDefault="0088432A" w:rsidP="0088432A">
      <w:pPr>
        <w:pStyle w:val="paragraph"/>
      </w:pPr>
      <w:r w:rsidRPr="00BB22B9">
        <w:tab/>
        <w:t>(b)</w:t>
      </w:r>
      <w:r w:rsidRPr="00BB22B9">
        <w:tab/>
        <w:t>ends on the next 31</w:t>
      </w:r>
      <w:r w:rsidR="00C0727A" w:rsidRPr="00BB22B9">
        <w:t> </w:t>
      </w:r>
      <w:r w:rsidRPr="00BB22B9">
        <w:t>March or 30</w:t>
      </w:r>
      <w:r w:rsidR="00C0727A" w:rsidRPr="00BB22B9">
        <w:t> </w:t>
      </w:r>
      <w:r w:rsidRPr="00BB22B9">
        <w:t>September, whichever is sooner.</w:t>
      </w:r>
    </w:p>
    <w:p w:rsidR="0088432A" w:rsidRPr="00BB22B9" w:rsidRDefault="0088432A" w:rsidP="0088432A">
      <w:pPr>
        <w:pStyle w:val="notetext"/>
      </w:pPr>
      <w:r w:rsidRPr="00BB22B9">
        <w:t>Example 1:</w:t>
      </w:r>
      <w:r w:rsidRPr="00BB22B9">
        <w:tab/>
        <w:t xml:space="preserve">If a brand to which </w:t>
      </w:r>
      <w:r w:rsidR="0027360F" w:rsidRPr="00BB22B9">
        <w:t>subsection (</w:t>
      </w:r>
      <w:r w:rsidRPr="00BB22B9">
        <w:t xml:space="preserve">2) applies has a start day of </w:t>
      </w:r>
      <w:r w:rsidR="00AC0DDC">
        <w:t>1 July</w:t>
      </w:r>
      <w:r w:rsidRPr="00BB22B9">
        <w:t xml:space="preserve"> 2016, and the data collection period for a related brand ends on 30</w:t>
      </w:r>
      <w:r w:rsidR="00C0727A" w:rsidRPr="00BB22B9">
        <w:t> </w:t>
      </w:r>
      <w:r w:rsidRPr="00BB22B9">
        <w:t>September 2016:</w:t>
      </w:r>
    </w:p>
    <w:p w:rsidR="0088432A" w:rsidRPr="00BB22B9" w:rsidRDefault="0088432A" w:rsidP="0088432A">
      <w:pPr>
        <w:pStyle w:val="notepara"/>
      </w:pPr>
      <w:r w:rsidRPr="00BB22B9">
        <w:t>(a)</w:t>
      </w:r>
      <w:r w:rsidRPr="00BB22B9">
        <w:tab/>
        <w:t xml:space="preserve">the first data collection period starts on </w:t>
      </w:r>
      <w:r w:rsidR="00AC0DDC">
        <w:t>1 July</w:t>
      </w:r>
      <w:r w:rsidRPr="00BB22B9">
        <w:t xml:space="preserve"> 2016; and</w:t>
      </w:r>
    </w:p>
    <w:p w:rsidR="0088432A" w:rsidRPr="00BB22B9" w:rsidRDefault="0088432A" w:rsidP="0088432A">
      <w:pPr>
        <w:pStyle w:val="notepara"/>
      </w:pPr>
      <w:r w:rsidRPr="00BB22B9">
        <w:t>(b)</w:t>
      </w:r>
      <w:r w:rsidRPr="00BB22B9">
        <w:tab/>
        <w:t>the first data collection period ends on 30</w:t>
      </w:r>
      <w:r w:rsidR="00C0727A" w:rsidRPr="00BB22B9">
        <w:t> </w:t>
      </w:r>
      <w:r w:rsidRPr="00BB22B9">
        <w:t>September 2016; and</w:t>
      </w:r>
    </w:p>
    <w:p w:rsidR="0088432A" w:rsidRPr="00BB22B9" w:rsidRDefault="0088432A" w:rsidP="0088432A">
      <w:pPr>
        <w:pStyle w:val="notepara"/>
      </w:pPr>
      <w:r w:rsidRPr="00BB22B9">
        <w:t>(c)</w:t>
      </w:r>
      <w:r w:rsidRPr="00BB22B9">
        <w:tab/>
        <w:t xml:space="preserve">subsequent data collection periods will be the 6 month periods that start on </w:t>
      </w:r>
      <w:r w:rsidR="00AC0DDC">
        <w:t>1 October</w:t>
      </w:r>
      <w:r w:rsidRPr="00BB22B9">
        <w:t xml:space="preserve"> 2016, </w:t>
      </w:r>
      <w:r w:rsidR="0027360F" w:rsidRPr="00BB22B9">
        <w:t>1 April</w:t>
      </w:r>
      <w:r w:rsidRPr="00BB22B9">
        <w:t xml:space="preserve"> 2017, </w:t>
      </w:r>
      <w:r w:rsidR="00AC0DDC">
        <w:t>1 October</w:t>
      </w:r>
      <w:r w:rsidRPr="00BB22B9">
        <w:t xml:space="preserve"> 2017 and so on.</w:t>
      </w:r>
    </w:p>
    <w:p w:rsidR="0088432A" w:rsidRPr="00BB22B9" w:rsidRDefault="0088432A" w:rsidP="0088432A">
      <w:pPr>
        <w:pStyle w:val="notetext"/>
      </w:pPr>
      <w:r w:rsidRPr="00BB22B9">
        <w:t>Example 2:</w:t>
      </w:r>
      <w:r w:rsidRPr="00BB22B9">
        <w:tab/>
        <w:t xml:space="preserve">If a brand to which </w:t>
      </w:r>
      <w:r w:rsidR="0027360F" w:rsidRPr="00BB22B9">
        <w:t>subsection (</w:t>
      </w:r>
      <w:r w:rsidRPr="00BB22B9">
        <w:t>3) applies has a start day of 1</w:t>
      </w:r>
      <w:r w:rsidR="00C0727A" w:rsidRPr="00BB22B9">
        <w:t> </w:t>
      </w:r>
      <w:r w:rsidRPr="00BB22B9">
        <w:t>August 2016:</w:t>
      </w:r>
    </w:p>
    <w:p w:rsidR="0088432A" w:rsidRPr="00BB22B9" w:rsidRDefault="0088432A" w:rsidP="0088432A">
      <w:pPr>
        <w:pStyle w:val="notepara"/>
      </w:pPr>
      <w:r w:rsidRPr="00BB22B9">
        <w:t>(a)</w:t>
      </w:r>
      <w:r w:rsidRPr="00BB22B9">
        <w:tab/>
        <w:t>the first data collection period starts on 1</w:t>
      </w:r>
      <w:r w:rsidR="00C0727A" w:rsidRPr="00BB22B9">
        <w:t> </w:t>
      </w:r>
      <w:r w:rsidRPr="00BB22B9">
        <w:t>August 2016; and</w:t>
      </w:r>
    </w:p>
    <w:p w:rsidR="0088432A" w:rsidRPr="00BB22B9" w:rsidRDefault="0088432A" w:rsidP="0088432A">
      <w:pPr>
        <w:pStyle w:val="notepara"/>
      </w:pPr>
      <w:r w:rsidRPr="00BB22B9">
        <w:t>(b)</w:t>
      </w:r>
      <w:r w:rsidRPr="00BB22B9">
        <w:tab/>
        <w:t>the first data collection period ends on 31</w:t>
      </w:r>
      <w:r w:rsidR="00C0727A" w:rsidRPr="00BB22B9">
        <w:t> </w:t>
      </w:r>
      <w:r w:rsidRPr="00BB22B9">
        <w:t>March 2017; and</w:t>
      </w:r>
    </w:p>
    <w:p w:rsidR="0088432A" w:rsidRPr="00BB22B9" w:rsidRDefault="0088432A" w:rsidP="0088432A">
      <w:pPr>
        <w:pStyle w:val="notepara"/>
      </w:pPr>
      <w:r w:rsidRPr="00BB22B9">
        <w:t>(c)</w:t>
      </w:r>
      <w:r w:rsidRPr="00BB22B9">
        <w:tab/>
        <w:t xml:space="preserve">subsequent data collection periods will be the 6 month periods that start on </w:t>
      </w:r>
      <w:r w:rsidR="0027360F" w:rsidRPr="00BB22B9">
        <w:t>1 April</w:t>
      </w:r>
      <w:r w:rsidRPr="00BB22B9">
        <w:t xml:space="preserve"> 2017, </w:t>
      </w:r>
      <w:r w:rsidR="00AC0DDC">
        <w:t>1 October</w:t>
      </w:r>
      <w:r w:rsidRPr="00BB22B9">
        <w:t xml:space="preserve"> 2017, </w:t>
      </w:r>
      <w:r w:rsidR="0027360F" w:rsidRPr="00BB22B9">
        <w:t>1 April</w:t>
      </w:r>
      <w:r w:rsidRPr="00BB22B9">
        <w:t xml:space="preserve"> 2018 and so on.</w:t>
      </w:r>
    </w:p>
    <w:p w:rsidR="0088432A" w:rsidRPr="00BB22B9" w:rsidRDefault="0088432A" w:rsidP="0088432A">
      <w:pPr>
        <w:pStyle w:val="notetext"/>
      </w:pPr>
      <w:r w:rsidRPr="00BB22B9">
        <w:t>Example 3:</w:t>
      </w:r>
      <w:r w:rsidRPr="00BB22B9">
        <w:tab/>
        <w:t xml:space="preserve">If a brand to which </w:t>
      </w:r>
      <w:r w:rsidR="0027360F" w:rsidRPr="00BB22B9">
        <w:t>subsection (</w:t>
      </w:r>
      <w:r w:rsidRPr="00BB22B9">
        <w:t>3) applies has a start day of 1</w:t>
      </w:r>
      <w:r w:rsidR="00C0727A" w:rsidRPr="00BB22B9">
        <w:t> </w:t>
      </w:r>
      <w:r w:rsidRPr="00BB22B9">
        <w:t>December 2016:</w:t>
      </w:r>
    </w:p>
    <w:p w:rsidR="0088432A" w:rsidRPr="00BB22B9" w:rsidRDefault="0088432A" w:rsidP="0088432A">
      <w:pPr>
        <w:pStyle w:val="notepara"/>
      </w:pPr>
      <w:r w:rsidRPr="00BB22B9">
        <w:t>(a)</w:t>
      </w:r>
      <w:r w:rsidRPr="00BB22B9">
        <w:tab/>
        <w:t>the first data collection period starts on 1</w:t>
      </w:r>
      <w:r w:rsidR="00C0727A" w:rsidRPr="00BB22B9">
        <w:t> </w:t>
      </w:r>
      <w:r w:rsidRPr="00BB22B9">
        <w:t>December 2016; and</w:t>
      </w:r>
    </w:p>
    <w:p w:rsidR="0088432A" w:rsidRPr="00BB22B9" w:rsidRDefault="0088432A" w:rsidP="0088432A">
      <w:pPr>
        <w:pStyle w:val="notepara"/>
      </w:pPr>
      <w:r w:rsidRPr="00BB22B9">
        <w:t>(b)</w:t>
      </w:r>
      <w:r w:rsidRPr="00BB22B9">
        <w:tab/>
        <w:t>the first data collection period ends on 30</w:t>
      </w:r>
      <w:r w:rsidR="00C0727A" w:rsidRPr="00BB22B9">
        <w:t> </w:t>
      </w:r>
      <w:r w:rsidRPr="00BB22B9">
        <w:t>September 2017; and</w:t>
      </w:r>
    </w:p>
    <w:p w:rsidR="0088432A" w:rsidRPr="00BB22B9" w:rsidRDefault="0088432A" w:rsidP="0088432A">
      <w:pPr>
        <w:pStyle w:val="notepara"/>
      </w:pPr>
      <w:r w:rsidRPr="00BB22B9">
        <w:t>(c)</w:t>
      </w:r>
      <w:r w:rsidRPr="00BB22B9">
        <w:tab/>
        <w:t xml:space="preserve">subsequent data collection periods will be the 6 month periods that start on </w:t>
      </w:r>
      <w:r w:rsidR="00AC0DDC">
        <w:t>1 October</w:t>
      </w:r>
      <w:r w:rsidRPr="00BB22B9">
        <w:t xml:space="preserve"> 2017, </w:t>
      </w:r>
      <w:r w:rsidR="0027360F" w:rsidRPr="00BB22B9">
        <w:t>1 April</w:t>
      </w:r>
      <w:r w:rsidRPr="00BB22B9">
        <w:t xml:space="preserve"> 2018, </w:t>
      </w:r>
      <w:r w:rsidR="00AC0DDC">
        <w:t>1 October</w:t>
      </w:r>
      <w:r w:rsidRPr="00BB22B9">
        <w:t xml:space="preserve"> 2018 and so on.</w:t>
      </w:r>
    </w:p>
    <w:p w:rsidR="00057CE0" w:rsidRPr="00BB22B9" w:rsidRDefault="00057CE0" w:rsidP="00057CE0">
      <w:pPr>
        <w:pStyle w:val="ActHead4"/>
      </w:pPr>
      <w:bookmarkStart w:id="182" w:name="_Toc179887831"/>
      <w:r w:rsidRPr="00AC0DDC">
        <w:rPr>
          <w:rStyle w:val="CharSubdNo"/>
        </w:rPr>
        <w:lastRenderedPageBreak/>
        <w:t>Subdivision B</w:t>
      </w:r>
      <w:r w:rsidRPr="00BB22B9">
        <w:t>—</w:t>
      </w:r>
      <w:r w:rsidRPr="00AC0DDC">
        <w:rPr>
          <w:rStyle w:val="CharSubdText"/>
        </w:rPr>
        <w:t>Price disclosure requirements</w:t>
      </w:r>
      <w:bookmarkEnd w:id="182"/>
    </w:p>
    <w:p w:rsidR="00057CE0" w:rsidRPr="00BB22B9" w:rsidRDefault="00057CE0" w:rsidP="00057CE0">
      <w:pPr>
        <w:pStyle w:val="ActHead5"/>
      </w:pPr>
      <w:bookmarkStart w:id="183" w:name="_Toc179887832"/>
      <w:r w:rsidRPr="00AC0DDC">
        <w:rPr>
          <w:rStyle w:val="CharSectno"/>
        </w:rPr>
        <w:t>99ADC</w:t>
      </w:r>
      <w:r w:rsidRPr="00BB22B9">
        <w:t xml:space="preserve">  The price disclosure requirements</w:t>
      </w:r>
      <w:bookmarkEnd w:id="183"/>
    </w:p>
    <w:p w:rsidR="00057CE0" w:rsidRPr="00BB22B9" w:rsidRDefault="00057CE0" w:rsidP="00057CE0">
      <w:pPr>
        <w:pStyle w:val="subsection"/>
      </w:pPr>
      <w:r w:rsidRPr="00BB22B9">
        <w:tab/>
        <w:t>(1)</w:t>
      </w:r>
      <w:r w:rsidRPr="00BB22B9">
        <w:tab/>
        <w:t xml:space="preserve">The </w:t>
      </w:r>
      <w:r w:rsidRPr="00BB22B9">
        <w:rPr>
          <w:b/>
          <w:i/>
        </w:rPr>
        <w:t>price disclosure requirements</w:t>
      </w:r>
      <w:r w:rsidRPr="00BB22B9">
        <w:t xml:space="preserve"> for a supply of a brand of a pharmaceutical item are:</w:t>
      </w:r>
    </w:p>
    <w:p w:rsidR="00057CE0" w:rsidRPr="00BB22B9" w:rsidRDefault="00057CE0" w:rsidP="00057CE0">
      <w:pPr>
        <w:pStyle w:val="paragraph"/>
      </w:pPr>
      <w:r w:rsidRPr="00BB22B9">
        <w:tab/>
        <w:t>(a)</w:t>
      </w:r>
      <w:r w:rsidRPr="00BB22B9">
        <w:tab/>
        <w:t>to provide information prescribed by the regulations in relation to the supply of the brand of the pharmaceutical item by the responsible person to a person or entity prescribed by the regulations; and</w:t>
      </w:r>
    </w:p>
    <w:p w:rsidR="00057CE0" w:rsidRPr="00BB22B9" w:rsidRDefault="00057CE0" w:rsidP="00057CE0">
      <w:pPr>
        <w:pStyle w:val="paragraph"/>
      </w:pPr>
      <w:r w:rsidRPr="00BB22B9">
        <w:tab/>
        <w:t>(b)</w:t>
      </w:r>
      <w:r w:rsidRPr="00BB22B9">
        <w:tab/>
        <w:t>to provide that information in the manner and form prescribed by the regulations; and</w:t>
      </w:r>
    </w:p>
    <w:p w:rsidR="00057CE0" w:rsidRPr="00BB22B9" w:rsidRDefault="00057CE0" w:rsidP="00057CE0">
      <w:pPr>
        <w:pStyle w:val="paragraph"/>
      </w:pPr>
      <w:r w:rsidRPr="00BB22B9">
        <w:tab/>
        <w:t>(c)</w:t>
      </w:r>
      <w:r w:rsidRPr="00BB22B9">
        <w:tab/>
        <w:t>to provide that information at the times prescribed by the regulations.</w:t>
      </w:r>
    </w:p>
    <w:p w:rsidR="00057CE0" w:rsidRPr="00BB22B9" w:rsidRDefault="00057CE0" w:rsidP="00057CE0">
      <w:pPr>
        <w:pStyle w:val="subsection"/>
      </w:pPr>
      <w:r w:rsidRPr="00BB22B9">
        <w:tab/>
        <w:t>(2)</w:t>
      </w:r>
      <w:r w:rsidRPr="00BB22B9">
        <w:tab/>
        <w:t xml:space="preserve">Without limiting </w:t>
      </w:r>
      <w:r w:rsidR="0027360F" w:rsidRPr="00BB22B9">
        <w:t>subsection (</w:t>
      </w:r>
      <w:r w:rsidRPr="00BB22B9">
        <w:t>1), the regulations may prescribe information relating to:</w:t>
      </w:r>
    </w:p>
    <w:p w:rsidR="00057CE0" w:rsidRPr="00BB22B9" w:rsidRDefault="00057CE0" w:rsidP="00057CE0">
      <w:pPr>
        <w:pStyle w:val="paragraph"/>
      </w:pPr>
      <w:r w:rsidRPr="00BB22B9">
        <w:tab/>
        <w:t>(a)</w:t>
      </w:r>
      <w:r w:rsidRPr="00BB22B9">
        <w:tab/>
        <w:t>the price of the brand of the pharmaceutical item supplied, which may be by reference to the quantity or number of units of the pharmaceutical item supplied; and</w:t>
      </w:r>
    </w:p>
    <w:p w:rsidR="00057CE0" w:rsidRPr="00BB22B9" w:rsidRDefault="00057CE0" w:rsidP="00057CE0">
      <w:pPr>
        <w:pStyle w:val="paragraph"/>
      </w:pPr>
      <w:r w:rsidRPr="00BB22B9">
        <w:tab/>
        <w:t>(b)</w:t>
      </w:r>
      <w:r w:rsidRPr="00BB22B9">
        <w:tab/>
        <w:t>the volume of the supply; and</w:t>
      </w:r>
    </w:p>
    <w:p w:rsidR="00057CE0" w:rsidRPr="00BB22B9" w:rsidRDefault="00057CE0" w:rsidP="00057CE0">
      <w:pPr>
        <w:pStyle w:val="paragraph"/>
      </w:pPr>
      <w:r w:rsidRPr="00BB22B9">
        <w:tab/>
        <w:t>(c)</w:t>
      </w:r>
      <w:r w:rsidRPr="00BB22B9">
        <w:tab/>
        <w:t>the person to whom the supply was made; and</w:t>
      </w:r>
    </w:p>
    <w:p w:rsidR="00057CE0" w:rsidRPr="00BB22B9" w:rsidRDefault="00057CE0" w:rsidP="00057CE0">
      <w:pPr>
        <w:pStyle w:val="paragraph"/>
      </w:pPr>
      <w:r w:rsidRPr="00BB22B9">
        <w:tab/>
        <w:t>(d)</w:t>
      </w:r>
      <w:r w:rsidRPr="00BB22B9">
        <w:tab/>
        <w:t>when the supply was made; and</w:t>
      </w:r>
    </w:p>
    <w:p w:rsidR="00057CE0" w:rsidRPr="00BB22B9" w:rsidRDefault="00057CE0" w:rsidP="00057CE0">
      <w:pPr>
        <w:pStyle w:val="paragraph"/>
      </w:pPr>
      <w:r w:rsidRPr="00BB22B9">
        <w:tab/>
        <w:t>(e)</w:t>
      </w:r>
      <w:r w:rsidRPr="00BB22B9">
        <w:tab/>
        <w:t xml:space="preserve">the type and value of any benefit (whether monetary or otherwise) provided to persons by the responsible person in relation to the supply, whether or not the benefit also relates to another supply of a product (the </w:t>
      </w:r>
      <w:r w:rsidRPr="00BB22B9">
        <w:rPr>
          <w:b/>
          <w:i/>
        </w:rPr>
        <w:t>related product</w:t>
      </w:r>
      <w:r w:rsidRPr="00BB22B9">
        <w:t>) that is:</w:t>
      </w:r>
    </w:p>
    <w:p w:rsidR="00057CE0" w:rsidRPr="00BB22B9" w:rsidRDefault="00057CE0" w:rsidP="007F1582">
      <w:pPr>
        <w:pStyle w:val="paragraphsub"/>
        <w:keepNext/>
        <w:keepLines/>
      </w:pPr>
      <w:r w:rsidRPr="00BB22B9">
        <w:tab/>
        <w:t>(i)</w:t>
      </w:r>
      <w:r w:rsidRPr="00BB22B9">
        <w:tab/>
        <w:t>the brand of the pharmaceutical item; or</w:t>
      </w:r>
    </w:p>
    <w:p w:rsidR="00057CE0" w:rsidRPr="00BB22B9" w:rsidRDefault="00057CE0" w:rsidP="007F1582">
      <w:pPr>
        <w:pStyle w:val="paragraphsub"/>
        <w:keepNext/>
        <w:keepLines/>
      </w:pPr>
      <w:r w:rsidRPr="00BB22B9">
        <w:tab/>
        <w:t>(ii)</w:t>
      </w:r>
      <w:r w:rsidRPr="00BB22B9">
        <w:tab/>
        <w:t>any other pharmaceutical item available in the brand or any other brand; or</w:t>
      </w:r>
    </w:p>
    <w:p w:rsidR="00057CE0" w:rsidRPr="00BB22B9" w:rsidRDefault="00057CE0" w:rsidP="00057CE0">
      <w:pPr>
        <w:pStyle w:val="paragraphsub"/>
      </w:pPr>
      <w:r w:rsidRPr="00BB22B9">
        <w:tab/>
        <w:t>(iii)</w:t>
      </w:r>
      <w:r w:rsidRPr="00BB22B9">
        <w:tab/>
        <w:t>any other product; and</w:t>
      </w:r>
    </w:p>
    <w:p w:rsidR="00057CE0" w:rsidRPr="00BB22B9" w:rsidRDefault="00057CE0" w:rsidP="007F1582">
      <w:pPr>
        <w:pStyle w:val="paragraph"/>
        <w:keepNext/>
        <w:keepLines/>
      </w:pPr>
      <w:r w:rsidRPr="00BB22B9">
        <w:lastRenderedPageBreak/>
        <w:tab/>
        <w:t>(f)</w:t>
      </w:r>
      <w:r w:rsidRPr="00BB22B9">
        <w:tab/>
        <w:t xml:space="preserve">if the benefit referred to in </w:t>
      </w:r>
      <w:r w:rsidR="0027360F" w:rsidRPr="00BB22B9">
        <w:t>paragraph (</w:t>
      </w:r>
      <w:r w:rsidRPr="00BB22B9">
        <w:t>e) also relates to a supply of the related product—information relating to the supply of the related product (including the price and volume of the supply); and</w:t>
      </w:r>
    </w:p>
    <w:p w:rsidR="00057CE0" w:rsidRPr="00BB22B9" w:rsidRDefault="00057CE0" w:rsidP="00057CE0">
      <w:pPr>
        <w:pStyle w:val="paragraph"/>
      </w:pPr>
      <w:r w:rsidRPr="00BB22B9">
        <w:tab/>
        <w:t>(g)</w:t>
      </w:r>
      <w:r w:rsidRPr="00BB22B9">
        <w:tab/>
        <w:t>any other matter that is relevant in determining the weighted average disclosed price of the brand of the pharmaceutical item.</w:t>
      </w:r>
    </w:p>
    <w:p w:rsidR="00C24DB1" w:rsidRPr="00BB22B9" w:rsidRDefault="00C24DB1" w:rsidP="00C24DB1">
      <w:pPr>
        <w:pStyle w:val="ActHead5"/>
      </w:pPr>
      <w:bookmarkStart w:id="184" w:name="_Toc179887833"/>
      <w:r w:rsidRPr="00AC0DDC">
        <w:rPr>
          <w:rStyle w:val="CharSectno"/>
        </w:rPr>
        <w:t>99ADD</w:t>
      </w:r>
      <w:r w:rsidRPr="00BB22B9">
        <w:t xml:space="preserve">  When the price disclosure requirements apply</w:t>
      </w:r>
      <w:bookmarkEnd w:id="184"/>
    </w:p>
    <w:p w:rsidR="00C24DB1" w:rsidRPr="00BB22B9" w:rsidRDefault="00C24DB1" w:rsidP="00C24DB1">
      <w:pPr>
        <w:pStyle w:val="subsection"/>
      </w:pPr>
      <w:r w:rsidRPr="00BB22B9">
        <w:tab/>
      </w:r>
      <w:r w:rsidRPr="00BB22B9">
        <w:tab/>
        <w:t>The responsible person for a listed brand of a pharmaceutical item that has a drug on F2 is required to comply with the price disclosure requirements for each supply of the brand of the pharmaceutical item.</w:t>
      </w:r>
    </w:p>
    <w:p w:rsidR="00057CE0" w:rsidRPr="00BB22B9" w:rsidRDefault="00057CE0" w:rsidP="00057CE0">
      <w:pPr>
        <w:pStyle w:val="ActHead4"/>
      </w:pPr>
      <w:bookmarkStart w:id="185" w:name="_Toc179887834"/>
      <w:r w:rsidRPr="00AC0DDC">
        <w:rPr>
          <w:rStyle w:val="CharSubdNo"/>
        </w:rPr>
        <w:t>Subdivision D</w:t>
      </w:r>
      <w:r w:rsidRPr="00BB22B9">
        <w:t>—</w:t>
      </w:r>
      <w:r w:rsidRPr="00AC0DDC">
        <w:rPr>
          <w:rStyle w:val="CharSubdText"/>
        </w:rPr>
        <w:t>Consequences for failing to comply with the price disclosure requirements</w:t>
      </w:r>
      <w:bookmarkEnd w:id="185"/>
    </w:p>
    <w:p w:rsidR="00057CE0" w:rsidRPr="00BB22B9" w:rsidRDefault="00057CE0" w:rsidP="00057CE0">
      <w:pPr>
        <w:pStyle w:val="ActHead5"/>
      </w:pPr>
      <w:bookmarkStart w:id="186" w:name="_Toc179887835"/>
      <w:r w:rsidRPr="00AC0DDC">
        <w:rPr>
          <w:rStyle w:val="CharSectno"/>
        </w:rPr>
        <w:t>99ADF</w:t>
      </w:r>
      <w:r w:rsidRPr="00BB22B9">
        <w:t xml:space="preserve">  Offence for failing to comply with the price disclosure requirements</w:t>
      </w:r>
      <w:bookmarkEnd w:id="186"/>
    </w:p>
    <w:p w:rsidR="00057CE0" w:rsidRPr="00BB22B9" w:rsidRDefault="00057CE0" w:rsidP="00057CE0">
      <w:pPr>
        <w:pStyle w:val="subsection"/>
      </w:pPr>
      <w:r w:rsidRPr="00BB22B9">
        <w:tab/>
        <w:t>(1)</w:t>
      </w:r>
      <w:r w:rsidRPr="00BB22B9">
        <w:tab/>
        <w:t>A person commits an offence if:</w:t>
      </w:r>
    </w:p>
    <w:p w:rsidR="00057CE0" w:rsidRPr="00BB22B9" w:rsidRDefault="00057CE0" w:rsidP="00057CE0">
      <w:pPr>
        <w:pStyle w:val="paragraph"/>
      </w:pPr>
      <w:r w:rsidRPr="00BB22B9">
        <w:tab/>
        <w:t>(a)</w:t>
      </w:r>
      <w:r w:rsidRPr="00BB22B9">
        <w:tab/>
        <w:t>the person is required to comply with the price disclosure requirements for a supply of a brand of a pharmaceutical item; and</w:t>
      </w:r>
    </w:p>
    <w:p w:rsidR="00057CE0" w:rsidRPr="00BB22B9" w:rsidRDefault="00057CE0" w:rsidP="00057CE0">
      <w:pPr>
        <w:pStyle w:val="paragraph"/>
      </w:pPr>
      <w:r w:rsidRPr="00BB22B9">
        <w:tab/>
        <w:t>(b)</w:t>
      </w:r>
      <w:r w:rsidRPr="00BB22B9">
        <w:tab/>
        <w:t>the person fails to comply with those requirements for the supply of the brand of the pharmaceutical item.</w:t>
      </w:r>
    </w:p>
    <w:p w:rsidR="00057CE0" w:rsidRPr="00BB22B9" w:rsidRDefault="00057CE0" w:rsidP="00057CE0">
      <w:pPr>
        <w:pStyle w:val="Penalty"/>
      </w:pPr>
      <w:r w:rsidRPr="00BB22B9">
        <w:t>Penalty:</w:t>
      </w:r>
      <w:r w:rsidRPr="00BB22B9">
        <w:tab/>
        <w:t>60 penalty units.</w:t>
      </w:r>
    </w:p>
    <w:p w:rsidR="00057CE0" w:rsidRPr="00BB22B9" w:rsidRDefault="00057CE0" w:rsidP="00057CE0">
      <w:pPr>
        <w:pStyle w:val="subsection"/>
      </w:pPr>
      <w:r w:rsidRPr="00BB22B9">
        <w:tab/>
        <w:t>(2)</w:t>
      </w:r>
      <w:r w:rsidRPr="00BB22B9">
        <w:tab/>
        <w:t>Subsection</w:t>
      </w:r>
      <w:r w:rsidR="00C0727A" w:rsidRPr="00BB22B9">
        <w:t> </w:t>
      </w:r>
      <w:r w:rsidRPr="00BB22B9">
        <w:t xml:space="preserve">4K(2) of the </w:t>
      </w:r>
      <w:r w:rsidRPr="00BB22B9">
        <w:rPr>
          <w:i/>
        </w:rPr>
        <w:t>Crimes Act 1914</w:t>
      </w:r>
      <w:r w:rsidRPr="00BB22B9">
        <w:t xml:space="preserve">, which creates daily or continuing offences, does not apply to an offence against </w:t>
      </w:r>
      <w:r w:rsidR="0027360F" w:rsidRPr="00BB22B9">
        <w:t>subsection (</w:t>
      </w:r>
      <w:r w:rsidRPr="00BB22B9">
        <w:t>1).</w:t>
      </w:r>
    </w:p>
    <w:p w:rsidR="00057CE0" w:rsidRPr="00BB22B9" w:rsidRDefault="00057CE0" w:rsidP="00057CE0">
      <w:pPr>
        <w:pStyle w:val="ActHead5"/>
      </w:pPr>
      <w:bookmarkStart w:id="187" w:name="_Toc179887836"/>
      <w:r w:rsidRPr="00AC0DDC">
        <w:rPr>
          <w:rStyle w:val="CharSectno"/>
        </w:rPr>
        <w:lastRenderedPageBreak/>
        <w:t>99ADG</w:t>
      </w:r>
      <w:r w:rsidRPr="00BB22B9">
        <w:t xml:space="preserve">  Other consequences for failing to comply with the price disclosure requirements</w:t>
      </w:r>
      <w:bookmarkEnd w:id="187"/>
    </w:p>
    <w:p w:rsidR="00057CE0" w:rsidRPr="00BB22B9" w:rsidRDefault="00057CE0" w:rsidP="00057CE0">
      <w:pPr>
        <w:pStyle w:val="subsection"/>
      </w:pPr>
      <w:r w:rsidRPr="00BB22B9">
        <w:tab/>
        <w:t>(1)</w:t>
      </w:r>
      <w:r w:rsidRPr="00BB22B9">
        <w:tab/>
        <w:t>This section applies if:</w:t>
      </w:r>
    </w:p>
    <w:p w:rsidR="00057CE0" w:rsidRPr="00BB22B9" w:rsidRDefault="00057CE0" w:rsidP="00057CE0">
      <w:pPr>
        <w:pStyle w:val="paragraph"/>
      </w:pPr>
      <w:r w:rsidRPr="00BB22B9">
        <w:tab/>
        <w:t>(a)</w:t>
      </w:r>
      <w:r w:rsidRPr="00BB22B9">
        <w:tab/>
        <w:t xml:space="preserve">a responsible person is required to comply with the price disclosure requirements for a supply of a brand (the </w:t>
      </w:r>
      <w:r w:rsidRPr="00BB22B9">
        <w:rPr>
          <w:b/>
          <w:i/>
        </w:rPr>
        <w:t>disclosure brand</w:t>
      </w:r>
      <w:r w:rsidRPr="00BB22B9">
        <w:t xml:space="preserve">) of a pharmaceutical item (the </w:t>
      </w:r>
      <w:r w:rsidRPr="00BB22B9">
        <w:rPr>
          <w:b/>
          <w:i/>
        </w:rPr>
        <w:t>disclosure item</w:t>
      </w:r>
      <w:r w:rsidRPr="00BB22B9">
        <w:t>); and</w:t>
      </w:r>
    </w:p>
    <w:p w:rsidR="00057CE0" w:rsidRPr="00BB22B9" w:rsidRDefault="00057CE0" w:rsidP="00057CE0">
      <w:pPr>
        <w:pStyle w:val="paragraph"/>
      </w:pPr>
      <w:r w:rsidRPr="00BB22B9">
        <w:tab/>
        <w:t>(b)</w:t>
      </w:r>
      <w:r w:rsidRPr="00BB22B9">
        <w:tab/>
        <w:t>the responsible person does not comply with those requirements for the supply of the disclosure brand of the disclosure item.</w:t>
      </w:r>
    </w:p>
    <w:p w:rsidR="00057CE0" w:rsidRPr="00BB22B9" w:rsidRDefault="00057CE0" w:rsidP="00057CE0">
      <w:pPr>
        <w:pStyle w:val="subsection"/>
      </w:pPr>
      <w:r w:rsidRPr="00BB22B9">
        <w:tab/>
        <w:t>(2)</w:t>
      </w:r>
      <w:r w:rsidRPr="00BB22B9">
        <w:tab/>
        <w:t>Without limiting any power the Minister may otherwise have under this Part, the Minister may do any or all of the following:</w:t>
      </w:r>
    </w:p>
    <w:p w:rsidR="00057CE0" w:rsidRPr="00BB22B9" w:rsidRDefault="00057CE0" w:rsidP="00057CE0">
      <w:pPr>
        <w:pStyle w:val="paragraph"/>
      </w:pPr>
      <w:r w:rsidRPr="00BB22B9">
        <w:tab/>
        <w:t>(a)</w:t>
      </w:r>
      <w:r w:rsidRPr="00BB22B9">
        <w:tab/>
        <w:t>by legislative instrument, revoke or vary a determination under subsection</w:t>
      </w:r>
      <w:r w:rsidR="00C0727A" w:rsidRPr="00BB22B9">
        <w:t> </w:t>
      </w:r>
      <w:r w:rsidRPr="00BB22B9">
        <w:t>85(6) in relation to the disclosure brand of the disclosure item;</w:t>
      </w:r>
    </w:p>
    <w:p w:rsidR="00057CE0" w:rsidRPr="00BB22B9" w:rsidRDefault="00057CE0" w:rsidP="00057CE0">
      <w:pPr>
        <w:pStyle w:val="paragraph"/>
      </w:pPr>
      <w:r w:rsidRPr="00BB22B9">
        <w:tab/>
        <w:t>(b)</w:t>
      </w:r>
      <w:r w:rsidRPr="00BB22B9">
        <w:tab/>
        <w:t>by legislative instrument, revoke or vary a determination under subsection</w:t>
      </w:r>
      <w:r w:rsidR="00C0727A" w:rsidRPr="00BB22B9">
        <w:t> </w:t>
      </w:r>
      <w:r w:rsidRPr="00BB22B9">
        <w:t>85(6) in relation to any brand of any pharmaceutical item of the responsible person;</w:t>
      </w:r>
    </w:p>
    <w:p w:rsidR="00057CE0" w:rsidRPr="00BB22B9" w:rsidRDefault="00057CE0" w:rsidP="00057CE0">
      <w:pPr>
        <w:pStyle w:val="paragraph"/>
      </w:pPr>
      <w:r w:rsidRPr="00BB22B9">
        <w:tab/>
        <w:t>(c)</w:t>
      </w:r>
      <w:r w:rsidRPr="00BB22B9">
        <w:tab/>
        <w:t>refuse to make a determination under subsection</w:t>
      </w:r>
      <w:r w:rsidR="00C0727A" w:rsidRPr="00BB22B9">
        <w:t> </w:t>
      </w:r>
      <w:r w:rsidRPr="00BB22B9">
        <w:t>85(6) in relation to any brand of any pharmaceutical item of the responsible person;</w:t>
      </w:r>
    </w:p>
    <w:p w:rsidR="00057CE0" w:rsidRPr="00BB22B9" w:rsidRDefault="00057CE0" w:rsidP="00057CE0">
      <w:pPr>
        <w:pStyle w:val="paragraph"/>
      </w:pPr>
      <w:r w:rsidRPr="00BB22B9">
        <w:tab/>
        <w:t>(d)</w:t>
      </w:r>
      <w:r w:rsidRPr="00BB22B9">
        <w:tab/>
        <w:t>if the only listed brand of a pharmaceutical item would be a brand of the pharmaceutical item of the responsible person—refuse to make:</w:t>
      </w:r>
    </w:p>
    <w:p w:rsidR="00057CE0" w:rsidRPr="00BB22B9" w:rsidRDefault="00057CE0" w:rsidP="00057CE0">
      <w:pPr>
        <w:pStyle w:val="paragraphsub"/>
      </w:pPr>
      <w:r w:rsidRPr="00BB22B9">
        <w:tab/>
        <w:t>(i)</w:t>
      </w:r>
      <w:r w:rsidRPr="00BB22B9">
        <w:tab/>
        <w:t>a declaration under subsection</w:t>
      </w:r>
      <w:r w:rsidR="00C0727A" w:rsidRPr="00BB22B9">
        <w:t> </w:t>
      </w:r>
      <w:r w:rsidRPr="00BB22B9">
        <w:t>85(2) in relation to the drug in the pharmaceutical item; or</w:t>
      </w:r>
    </w:p>
    <w:p w:rsidR="00057CE0" w:rsidRPr="00BB22B9" w:rsidRDefault="00057CE0" w:rsidP="00057CE0">
      <w:pPr>
        <w:pStyle w:val="paragraphsub"/>
      </w:pPr>
      <w:r w:rsidRPr="00BB22B9">
        <w:tab/>
        <w:t>(ii)</w:t>
      </w:r>
      <w:r w:rsidRPr="00BB22B9">
        <w:tab/>
        <w:t>a determination under subsection</w:t>
      </w:r>
      <w:r w:rsidR="00C0727A" w:rsidRPr="00BB22B9">
        <w:t> </w:t>
      </w:r>
      <w:r w:rsidRPr="00BB22B9">
        <w:t>85(3) in relation to the form of the pharmaceutical item; or</w:t>
      </w:r>
    </w:p>
    <w:p w:rsidR="00057CE0" w:rsidRPr="00BB22B9" w:rsidRDefault="00057CE0" w:rsidP="00057CE0">
      <w:pPr>
        <w:pStyle w:val="paragraphsub"/>
      </w:pPr>
      <w:r w:rsidRPr="00BB22B9">
        <w:tab/>
        <w:t>(iii)</w:t>
      </w:r>
      <w:r w:rsidRPr="00BB22B9">
        <w:tab/>
        <w:t>a determination under subsection</w:t>
      </w:r>
      <w:r w:rsidR="00C0727A" w:rsidRPr="00BB22B9">
        <w:t> </w:t>
      </w:r>
      <w:r w:rsidRPr="00BB22B9">
        <w:t>85(5) in relation to the manner of administration of the pharmaceutical item.</w:t>
      </w:r>
    </w:p>
    <w:p w:rsidR="00057CE0" w:rsidRPr="00BB22B9" w:rsidRDefault="00057CE0" w:rsidP="00057CE0">
      <w:pPr>
        <w:pStyle w:val="notetext"/>
      </w:pPr>
      <w:r w:rsidRPr="00BB22B9">
        <w:lastRenderedPageBreak/>
        <w:t>Note:</w:t>
      </w:r>
      <w:r w:rsidRPr="00BB22B9">
        <w:tab/>
        <w:t xml:space="preserve">For the purposes of </w:t>
      </w:r>
      <w:r w:rsidR="00C0727A" w:rsidRPr="00BB22B9">
        <w:t>paragraphs (</w:t>
      </w:r>
      <w:r w:rsidRPr="00BB22B9">
        <w:t>b), (c) and (d), a brand mentioned in those paragraphs may be the disclosure brand, or a pharmaceutical item mentioned in those paragraphs may be the disclosure item.</w:t>
      </w:r>
    </w:p>
    <w:p w:rsidR="00057CE0" w:rsidRPr="00BB22B9" w:rsidRDefault="00057CE0" w:rsidP="00057CE0">
      <w:pPr>
        <w:pStyle w:val="subsection"/>
      </w:pPr>
      <w:r w:rsidRPr="00BB22B9">
        <w:tab/>
        <w:t>(3)</w:t>
      </w:r>
      <w:r w:rsidRPr="00BB22B9">
        <w:tab/>
        <w:t xml:space="preserve">Without limiting the powers of the Minister under </w:t>
      </w:r>
      <w:r w:rsidR="0027360F" w:rsidRPr="00BB22B9">
        <w:t>subsection (</w:t>
      </w:r>
      <w:r w:rsidRPr="00BB22B9">
        <w:t>2), in exercising a power under that subsection, the Minister may have regard to:</w:t>
      </w:r>
    </w:p>
    <w:p w:rsidR="00057CE0" w:rsidRPr="00BB22B9" w:rsidRDefault="00057CE0" w:rsidP="007F1582">
      <w:pPr>
        <w:pStyle w:val="paragraph"/>
        <w:keepNext/>
        <w:keepLines/>
      </w:pPr>
      <w:r w:rsidRPr="00BB22B9">
        <w:tab/>
        <w:t>(a)</w:t>
      </w:r>
      <w:r w:rsidRPr="00BB22B9">
        <w:tab/>
        <w:t>the number of times the responsible person did not comply with the price disclosure requirements for:</w:t>
      </w:r>
    </w:p>
    <w:p w:rsidR="00057CE0" w:rsidRPr="00BB22B9" w:rsidRDefault="00057CE0" w:rsidP="00057CE0">
      <w:pPr>
        <w:pStyle w:val="paragraphsub"/>
      </w:pPr>
      <w:r w:rsidRPr="00BB22B9">
        <w:tab/>
        <w:t>(i)</w:t>
      </w:r>
      <w:r w:rsidRPr="00BB22B9">
        <w:tab/>
        <w:t>the disclosure brand of the disclosure item; and</w:t>
      </w:r>
    </w:p>
    <w:p w:rsidR="00057CE0" w:rsidRPr="00BB22B9" w:rsidRDefault="00057CE0" w:rsidP="00057CE0">
      <w:pPr>
        <w:pStyle w:val="paragraphsub"/>
      </w:pPr>
      <w:r w:rsidRPr="00BB22B9">
        <w:tab/>
        <w:t>(ii)</w:t>
      </w:r>
      <w:r w:rsidRPr="00BB22B9">
        <w:tab/>
        <w:t>if, in addition to the disclosure brand of the disclosure item, the person was also required to comply with the price disclosure requirements for a brand of a pharmaceutical item—the brand of the pharmaceutical item; and</w:t>
      </w:r>
    </w:p>
    <w:p w:rsidR="00057CE0" w:rsidRPr="00BB22B9" w:rsidRDefault="00057CE0" w:rsidP="00057CE0">
      <w:pPr>
        <w:pStyle w:val="paragraph"/>
      </w:pPr>
      <w:r w:rsidRPr="00BB22B9">
        <w:tab/>
        <w:t>(b)</w:t>
      </w:r>
      <w:r w:rsidRPr="00BB22B9">
        <w:tab/>
        <w:t>the period in which the non</w:t>
      </w:r>
      <w:r w:rsidR="00AC0DDC">
        <w:noBreakHyphen/>
      </w:r>
      <w:r w:rsidRPr="00BB22B9">
        <w:t>compliances occurred; and</w:t>
      </w:r>
    </w:p>
    <w:p w:rsidR="00057CE0" w:rsidRPr="00BB22B9" w:rsidRDefault="00057CE0" w:rsidP="007F1582">
      <w:pPr>
        <w:pStyle w:val="paragraph"/>
        <w:keepNext/>
        <w:keepLines/>
      </w:pPr>
      <w:r w:rsidRPr="00BB22B9">
        <w:tab/>
        <w:t>(c)</w:t>
      </w:r>
      <w:r w:rsidRPr="00BB22B9">
        <w:tab/>
        <w:t>the duration of each non</w:t>
      </w:r>
      <w:r w:rsidR="00AC0DDC">
        <w:noBreakHyphen/>
      </w:r>
      <w:r w:rsidRPr="00BB22B9">
        <w:t>compliance; and</w:t>
      </w:r>
    </w:p>
    <w:p w:rsidR="00057CE0" w:rsidRPr="00BB22B9" w:rsidRDefault="00057CE0" w:rsidP="00057CE0">
      <w:pPr>
        <w:pStyle w:val="paragraph"/>
      </w:pPr>
      <w:r w:rsidRPr="00BB22B9">
        <w:tab/>
        <w:t>(d)</w:t>
      </w:r>
      <w:r w:rsidRPr="00BB22B9">
        <w:tab/>
        <w:t>the reasons for the non</w:t>
      </w:r>
      <w:r w:rsidR="00AC0DDC">
        <w:noBreakHyphen/>
      </w:r>
      <w:r w:rsidRPr="00BB22B9">
        <w:t>compliances; and</w:t>
      </w:r>
    </w:p>
    <w:p w:rsidR="00057CE0" w:rsidRPr="00BB22B9" w:rsidRDefault="00057CE0" w:rsidP="00057CE0">
      <w:pPr>
        <w:pStyle w:val="paragraph"/>
      </w:pPr>
      <w:r w:rsidRPr="00BB22B9">
        <w:tab/>
        <w:t>(e)</w:t>
      </w:r>
      <w:r w:rsidRPr="00BB22B9">
        <w:tab/>
        <w:t>whether those reasons are, in the Minister’s opinion, reasonable; and</w:t>
      </w:r>
    </w:p>
    <w:p w:rsidR="00057CE0" w:rsidRPr="00BB22B9" w:rsidRDefault="00057CE0" w:rsidP="00057CE0">
      <w:pPr>
        <w:pStyle w:val="paragraph"/>
      </w:pPr>
      <w:r w:rsidRPr="00BB22B9">
        <w:tab/>
        <w:t>(f)</w:t>
      </w:r>
      <w:r w:rsidRPr="00BB22B9">
        <w:tab/>
        <w:t>any other matter the Minister thinks is relevant.</w:t>
      </w:r>
    </w:p>
    <w:p w:rsidR="00057CE0" w:rsidRPr="00BB22B9" w:rsidRDefault="00057CE0" w:rsidP="00057CE0">
      <w:pPr>
        <w:pStyle w:val="notetext"/>
      </w:pPr>
      <w:r w:rsidRPr="00BB22B9">
        <w:t>Note:</w:t>
      </w:r>
      <w:r w:rsidRPr="00BB22B9">
        <w:tab/>
        <w:t xml:space="preserve">For the purposes of </w:t>
      </w:r>
      <w:r w:rsidR="00C0727A" w:rsidRPr="00BB22B9">
        <w:t>sub</w:t>
      </w:r>
      <w:r w:rsidR="0027360F" w:rsidRPr="00BB22B9">
        <w:t>paragraph (</w:t>
      </w:r>
      <w:r w:rsidRPr="00BB22B9">
        <w:t>a)(ii), a brand mentioned in that subparagraph may be the disclosure brand, or a pharmaceutical item mentioned in that subparagraph may be the disclosure item.</w:t>
      </w:r>
    </w:p>
    <w:p w:rsidR="00057CE0" w:rsidRPr="00BB22B9" w:rsidRDefault="00057CE0" w:rsidP="00057CE0">
      <w:pPr>
        <w:pStyle w:val="subsection"/>
      </w:pPr>
      <w:r w:rsidRPr="00BB22B9">
        <w:tab/>
        <w:t>(4)</w:t>
      </w:r>
      <w:r w:rsidRPr="00BB22B9">
        <w:tab/>
        <w:t xml:space="preserve">The refusals referred to in </w:t>
      </w:r>
      <w:r w:rsidR="00C0727A" w:rsidRPr="00BB22B9">
        <w:t>paragraphs (</w:t>
      </w:r>
      <w:r w:rsidRPr="00BB22B9">
        <w:t>2)(c) and (d) are not legislative instruments.</w:t>
      </w:r>
    </w:p>
    <w:p w:rsidR="00057CE0" w:rsidRPr="00BB22B9" w:rsidRDefault="00057CE0" w:rsidP="00057CE0">
      <w:pPr>
        <w:pStyle w:val="ActHead4"/>
      </w:pPr>
      <w:bookmarkStart w:id="188" w:name="_Toc179887837"/>
      <w:r w:rsidRPr="00AC0DDC">
        <w:rPr>
          <w:rStyle w:val="CharSubdNo"/>
        </w:rPr>
        <w:lastRenderedPageBreak/>
        <w:t>Subdivision E</w:t>
      </w:r>
      <w:r w:rsidRPr="00BB22B9">
        <w:t>—</w:t>
      </w:r>
      <w:r w:rsidRPr="00AC0DDC">
        <w:rPr>
          <w:rStyle w:val="CharSubdText"/>
        </w:rPr>
        <w:t>Price reduction</w:t>
      </w:r>
      <w:bookmarkEnd w:id="188"/>
    </w:p>
    <w:p w:rsidR="00057CE0" w:rsidRPr="00BB22B9" w:rsidRDefault="00057CE0" w:rsidP="00057CE0">
      <w:pPr>
        <w:pStyle w:val="ActHead5"/>
      </w:pPr>
      <w:bookmarkStart w:id="189" w:name="_Toc179887838"/>
      <w:r w:rsidRPr="00AC0DDC">
        <w:rPr>
          <w:rStyle w:val="CharSectno"/>
        </w:rPr>
        <w:t>99ADH</w:t>
      </w:r>
      <w:r w:rsidRPr="00BB22B9">
        <w:t xml:space="preserve">  Price reduction based on information provided under the price disclosure requirements</w:t>
      </w:r>
      <w:bookmarkEnd w:id="189"/>
    </w:p>
    <w:p w:rsidR="00057CE0" w:rsidRPr="00BB22B9" w:rsidRDefault="00057CE0" w:rsidP="00057CE0">
      <w:pPr>
        <w:pStyle w:val="SubsectionHead"/>
      </w:pPr>
      <w:r w:rsidRPr="00BB22B9">
        <w:t>When this section applies</w:t>
      </w:r>
    </w:p>
    <w:p w:rsidR="00057CE0" w:rsidRPr="00BB22B9" w:rsidRDefault="00057CE0" w:rsidP="00057CE0">
      <w:pPr>
        <w:pStyle w:val="subsection"/>
      </w:pPr>
      <w:r w:rsidRPr="00BB22B9">
        <w:tab/>
        <w:t>(1)</w:t>
      </w:r>
      <w:r w:rsidRPr="00BB22B9">
        <w:tab/>
        <w:t>This section applies if:</w:t>
      </w:r>
    </w:p>
    <w:p w:rsidR="00057CE0" w:rsidRPr="00BB22B9" w:rsidRDefault="00057CE0" w:rsidP="00057CE0">
      <w:pPr>
        <w:pStyle w:val="paragraph"/>
      </w:pPr>
      <w:r w:rsidRPr="00BB22B9">
        <w:tab/>
        <w:t>(a)</w:t>
      </w:r>
      <w:r w:rsidRPr="00BB22B9">
        <w:tab/>
        <w:t xml:space="preserve">under </w:t>
      </w:r>
      <w:r w:rsidR="0027360F" w:rsidRPr="00BB22B9">
        <w:t>section 9</w:t>
      </w:r>
      <w:r w:rsidRPr="00BB22B9">
        <w:t>9ADB, the Minister determines the weighted average disclosed price of a brand of a pharmaceutical item</w:t>
      </w:r>
      <w:r w:rsidR="002A4561" w:rsidRPr="00BB22B9">
        <w:t xml:space="preserve"> (the </w:t>
      </w:r>
      <w:r w:rsidR="002A4561" w:rsidRPr="00BB22B9">
        <w:rPr>
          <w:b/>
          <w:i/>
        </w:rPr>
        <w:t>WADP brand</w:t>
      </w:r>
      <w:r w:rsidR="002A4561" w:rsidRPr="00BB22B9">
        <w:t>) in respect of a data collection period for the brand</w:t>
      </w:r>
      <w:r w:rsidRPr="00BB22B9">
        <w:t>; and</w:t>
      </w:r>
    </w:p>
    <w:p w:rsidR="009B3535" w:rsidRPr="00BB22B9" w:rsidRDefault="009B3535" w:rsidP="009B3535">
      <w:pPr>
        <w:pStyle w:val="paragraph"/>
      </w:pPr>
      <w:r w:rsidRPr="00BB22B9">
        <w:tab/>
        <w:t>(aa)</w:t>
      </w:r>
      <w:r w:rsidRPr="00BB22B9">
        <w:tab/>
        <w:t xml:space="preserve">the Minister, by legislative instrument, determines a day (the </w:t>
      </w:r>
      <w:r w:rsidRPr="00BB22B9">
        <w:rPr>
          <w:b/>
          <w:i/>
        </w:rPr>
        <w:t>reduction day</w:t>
      </w:r>
      <w:r w:rsidRPr="00BB22B9">
        <w:t>) for the purposes of this section in relation to the brand of the pharmaceutical item; and</w:t>
      </w:r>
    </w:p>
    <w:p w:rsidR="00057CE0" w:rsidRPr="00BB22B9" w:rsidRDefault="00057CE0" w:rsidP="00057CE0">
      <w:pPr>
        <w:pStyle w:val="paragraph"/>
      </w:pPr>
      <w:r w:rsidRPr="00BB22B9">
        <w:tab/>
        <w:t>(b)</w:t>
      </w:r>
      <w:r w:rsidRPr="00BB22B9">
        <w:tab/>
        <w:t>a price agreement or price determination is in force in relation to the brand of the pharmaceutical item</w:t>
      </w:r>
      <w:r w:rsidR="000151FF" w:rsidRPr="00BB22B9">
        <w:t xml:space="preserve"> on the reduction day</w:t>
      </w:r>
      <w:r w:rsidRPr="00BB22B9">
        <w:t>; and</w:t>
      </w:r>
    </w:p>
    <w:p w:rsidR="00235179" w:rsidRPr="00BB22B9" w:rsidRDefault="00235179" w:rsidP="00235179">
      <w:pPr>
        <w:pStyle w:val="paragraph"/>
      </w:pPr>
      <w:r w:rsidRPr="00BB22B9">
        <w:tab/>
        <w:t>(c)</w:t>
      </w:r>
      <w:r w:rsidRPr="00BB22B9">
        <w:tab/>
        <w:t>the unadjusted price reduction for the brand of the pharmaceutical item is:</w:t>
      </w:r>
    </w:p>
    <w:p w:rsidR="00235179" w:rsidRPr="00BB22B9" w:rsidRDefault="00235179" w:rsidP="00235179">
      <w:pPr>
        <w:pStyle w:val="paragraphsub"/>
      </w:pPr>
      <w:r w:rsidRPr="00BB22B9">
        <w:tab/>
        <w:t>(i)</w:t>
      </w:r>
      <w:r w:rsidRPr="00BB22B9">
        <w:tab/>
        <w:t xml:space="preserve">if </w:t>
      </w:r>
      <w:r w:rsidR="0027360F" w:rsidRPr="00BB22B9">
        <w:t>section 9</w:t>
      </w:r>
      <w:r w:rsidRPr="00BB22B9">
        <w:t>9ADHC does not apply to the brand of the pharmaceutical item—at least 10%; or</w:t>
      </w:r>
    </w:p>
    <w:p w:rsidR="00235179" w:rsidRPr="00BB22B9" w:rsidRDefault="00235179" w:rsidP="00235179">
      <w:pPr>
        <w:pStyle w:val="paragraphsub"/>
      </w:pPr>
      <w:r w:rsidRPr="00BB22B9">
        <w:tab/>
        <w:t>(ii)</w:t>
      </w:r>
      <w:r w:rsidRPr="00BB22B9">
        <w:tab/>
        <w:t>subject to sub</w:t>
      </w:r>
      <w:r w:rsidR="0027360F" w:rsidRPr="00BB22B9">
        <w:t>paragraph (</w:t>
      </w:r>
      <w:r w:rsidRPr="00BB22B9">
        <w:t xml:space="preserve">iii), if </w:t>
      </w:r>
      <w:r w:rsidR="0027360F" w:rsidRPr="00BB22B9">
        <w:t>section 9</w:t>
      </w:r>
      <w:r w:rsidRPr="00BB22B9">
        <w:t>9ADHC applies to the brand of the pharmaceutical item and the approved ex</w:t>
      </w:r>
      <w:r w:rsidR="00AC0DDC">
        <w:noBreakHyphen/>
      </w:r>
      <w:r w:rsidRPr="00BB22B9">
        <w:t>manufacturer price of the brand of the pharmaceutical item is more than $4—at least 30%; or</w:t>
      </w:r>
    </w:p>
    <w:p w:rsidR="00235179" w:rsidRPr="00BB22B9" w:rsidRDefault="00235179" w:rsidP="00235179">
      <w:pPr>
        <w:pStyle w:val="paragraphsub"/>
      </w:pPr>
      <w:r w:rsidRPr="00BB22B9">
        <w:tab/>
        <w:t>(iii)</w:t>
      </w:r>
      <w:r w:rsidRPr="00BB22B9">
        <w:tab/>
        <w:t xml:space="preserve">if </w:t>
      </w:r>
      <w:r w:rsidR="0027360F" w:rsidRPr="00BB22B9">
        <w:t>section 9</w:t>
      </w:r>
      <w:r w:rsidRPr="00BB22B9">
        <w:t>9ADHC applies to the brand of the pharmaceutical item, the approved ex</w:t>
      </w:r>
      <w:r w:rsidR="00AC0DDC">
        <w:noBreakHyphen/>
      </w:r>
      <w:r w:rsidRPr="00BB22B9">
        <w:t xml:space="preserve">manufacturer price of the brand of the pharmaceutical item is more than $4, and the brand of the pharmaceutical item has passed the 12.5% average unadjusted price reduction </w:t>
      </w:r>
      <w:r w:rsidRPr="00BB22B9">
        <w:lastRenderedPageBreak/>
        <w:t xml:space="preserve">test set out in </w:t>
      </w:r>
      <w:r w:rsidR="0027360F" w:rsidRPr="00BB22B9">
        <w:t>subsection (</w:t>
      </w:r>
      <w:r w:rsidRPr="00BB22B9">
        <w:t>6) of this section—at least 10%.</w:t>
      </w:r>
    </w:p>
    <w:p w:rsidR="00DB3A0C" w:rsidRPr="00BB22B9" w:rsidRDefault="00DB3A0C" w:rsidP="00DB3A0C">
      <w:pPr>
        <w:pStyle w:val="subsection"/>
      </w:pPr>
      <w:r w:rsidRPr="00BB22B9">
        <w:tab/>
        <w:t>(2)</w:t>
      </w:r>
      <w:r w:rsidRPr="00BB22B9">
        <w:tab/>
        <w:t xml:space="preserve">For the purposes of </w:t>
      </w:r>
      <w:r w:rsidR="0027360F" w:rsidRPr="00BB22B9">
        <w:t>paragraph (</w:t>
      </w:r>
      <w:r w:rsidRPr="00BB22B9">
        <w:t>1)(aa), the reduction day must be:</w:t>
      </w:r>
    </w:p>
    <w:p w:rsidR="00DB3A0C" w:rsidRPr="00BB22B9" w:rsidRDefault="00DB3A0C" w:rsidP="00DB3A0C">
      <w:pPr>
        <w:pStyle w:val="paragraph"/>
      </w:pPr>
      <w:r w:rsidRPr="00BB22B9">
        <w:tab/>
        <w:t>(a)</w:t>
      </w:r>
      <w:r w:rsidRPr="00BB22B9">
        <w:tab/>
      </w:r>
      <w:r w:rsidR="0027360F" w:rsidRPr="00BB22B9">
        <w:t>1 April</w:t>
      </w:r>
      <w:r w:rsidRPr="00BB22B9">
        <w:t xml:space="preserve"> or </w:t>
      </w:r>
      <w:r w:rsidR="00AC0DDC">
        <w:t>1 October</w:t>
      </w:r>
      <w:r w:rsidRPr="00BB22B9">
        <w:t xml:space="preserve"> in any year; or</w:t>
      </w:r>
    </w:p>
    <w:p w:rsidR="00DB3A0C" w:rsidRPr="00BB22B9" w:rsidRDefault="00DB3A0C" w:rsidP="00DB3A0C">
      <w:pPr>
        <w:pStyle w:val="paragraph"/>
      </w:pPr>
      <w:r w:rsidRPr="00BB22B9">
        <w:tab/>
        <w:t>(b)</w:t>
      </w:r>
      <w:r w:rsidRPr="00BB22B9">
        <w:tab/>
        <w:t>another prescribed day.</w:t>
      </w:r>
    </w:p>
    <w:p w:rsidR="00057CE0" w:rsidRPr="00BB22B9" w:rsidRDefault="00057CE0" w:rsidP="00057CE0">
      <w:pPr>
        <w:pStyle w:val="SubsectionHead"/>
      </w:pPr>
      <w:r w:rsidRPr="00BB22B9">
        <w:t>Price reduction</w:t>
      </w:r>
    </w:p>
    <w:p w:rsidR="00057CE0" w:rsidRPr="00BB22B9" w:rsidRDefault="00057CE0" w:rsidP="00057CE0">
      <w:pPr>
        <w:pStyle w:val="subsection"/>
      </w:pPr>
      <w:r w:rsidRPr="00BB22B9">
        <w:tab/>
        <w:t>(3)</w:t>
      </w:r>
      <w:r w:rsidRPr="00BB22B9">
        <w:tab/>
        <w:t xml:space="preserve">If, on the reduction day, the </w:t>
      </w:r>
      <w:r w:rsidR="00EC25F2" w:rsidRPr="00BB22B9">
        <w:t>approved ex</w:t>
      </w:r>
      <w:r w:rsidR="00AC0DDC">
        <w:noBreakHyphen/>
      </w:r>
      <w:r w:rsidR="00EC25F2" w:rsidRPr="00BB22B9">
        <w:t>manufacturer price</w:t>
      </w:r>
      <w:r w:rsidRPr="00BB22B9">
        <w:t xml:space="preserve"> of the brand of the pharmaceutical item would, apart from this section, be higher than the adjusted </w:t>
      </w:r>
      <w:r w:rsidR="00EC25F2" w:rsidRPr="00BB22B9">
        <w:t>approved ex</w:t>
      </w:r>
      <w:r w:rsidR="00AC0DDC">
        <w:noBreakHyphen/>
      </w:r>
      <w:r w:rsidR="00EC25F2" w:rsidRPr="00BB22B9">
        <w:t>manufacturer price</w:t>
      </w:r>
      <w:r w:rsidRPr="00BB22B9">
        <w:t xml:space="preserve"> of the brand of the pharmaceutical item, then, on the reduction day, the amount of the </w:t>
      </w:r>
      <w:r w:rsidR="00EC25F2" w:rsidRPr="00BB22B9">
        <w:t>approved ex</w:t>
      </w:r>
      <w:r w:rsidR="00AC0DDC">
        <w:noBreakHyphen/>
      </w:r>
      <w:r w:rsidR="00EC25F2" w:rsidRPr="00BB22B9">
        <w:t>manufacturer price</w:t>
      </w:r>
      <w:r w:rsidRPr="00BB22B9">
        <w:t xml:space="preserve"> is taken to be reduced to the amount of the adjusted </w:t>
      </w:r>
      <w:r w:rsidR="00EC25F2" w:rsidRPr="00BB22B9">
        <w:t>approved ex</w:t>
      </w:r>
      <w:r w:rsidR="00AC0DDC">
        <w:noBreakHyphen/>
      </w:r>
      <w:r w:rsidR="00EC25F2" w:rsidRPr="00BB22B9">
        <w:t>manufacturer price</w:t>
      </w:r>
      <w:r w:rsidRPr="00BB22B9">
        <w:t xml:space="preserve"> for the purposes of the price agreement or price determination.</w:t>
      </w:r>
    </w:p>
    <w:p w:rsidR="00AB7B5F" w:rsidRPr="00BB22B9" w:rsidRDefault="00AB7B5F" w:rsidP="00AB7B5F">
      <w:pPr>
        <w:pStyle w:val="notetext"/>
      </w:pPr>
      <w:r w:rsidRPr="00BB22B9">
        <w:t>Note:</w:t>
      </w:r>
      <w:r w:rsidRPr="00BB22B9">
        <w:tab/>
        <w:t xml:space="preserve">If the pricing quantity of the brand of the pharmaceutical item on the relevant day is different from the pricing quantity on the reduction day, then, for the purposes of </w:t>
      </w:r>
      <w:r w:rsidR="0027360F" w:rsidRPr="00BB22B9">
        <w:t>subsection (</w:t>
      </w:r>
      <w:r w:rsidRPr="00BB22B9">
        <w:t>3), the adjusted approved ex</w:t>
      </w:r>
      <w:r w:rsidR="00AC0DDC">
        <w:noBreakHyphen/>
      </w:r>
      <w:r w:rsidRPr="00BB22B9">
        <w:t xml:space="preserve">manufacturer price of the brand of the pharmaceutical item is worked out under </w:t>
      </w:r>
      <w:r w:rsidR="0027360F" w:rsidRPr="00BB22B9">
        <w:t>subsection (</w:t>
      </w:r>
      <w:r w:rsidRPr="00BB22B9">
        <w:t>4A).</w:t>
      </w:r>
    </w:p>
    <w:p w:rsidR="00924494" w:rsidRPr="00BB22B9" w:rsidRDefault="00924494" w:rsidP="00924494">
      <w:pPr>
        <w:pStyle w:val="SubsectionHead"/>
      </w:pPr>
      <w:r w:rsidRPr="00BB22B9">
        <w:t>Claimed price reduction</w:t>
      </w:r>
    </w:p>
    <w:p w:rsidR="00924494" w:rsidRPr="00BB22B9" w:rsidRDefault="00924494" w:rsidP="00924494">
      <w:pPr>
        <w:pStyle w:val="subsection"/>
      </w:pPr>
      <w:r w:rsidRPr="00BB22B9">
        <w:tab/>
        <w:t>(4)</w:t>
      </w:r>
      <w:r w:rsidRPr="00BB22B9">
        <w:tab/>
        <w:t>If, on the reduction day:</w:t>
      </w:r>
    </w:p>
    <w:p w:rsidR="00924494" w:rsidRPr="00BB22B9" w:rsidRDefault="00924494" w:rsidP="00924494">
      <w:pPr>
        <w:pStyle w:val="paragraph"/>
      </w:pPr>
      <w:r w:rsidRPr="00BB22B9">
        <w:tab/>
        <w:t>(a)</w:t>
      </w:r>
      <w:r w:rsidRPr="00BB22B9">
        <w:tab/>
        <w:t>a determination under subsection</w:t>
      </w:r>
      <w:r w:rsidR="00C0727A" w:rsidRPr="00BB22B9">
        <w:t> </w:t>
      </w:r>
      <w:r w:rsidRPr="00BB22B9">
        <w:t>85B(3) is in force in relation to a particular pack quantity of the brand of the pharmaceutical item; and</w:t>
      </w:r>
    </w:p>
    <w:p w:rsidR="00924494" w:rsidRPr="00BB22B9" w:rsidRDefault="00924494" w:rsidP="00924494">
      <w:pPr>
        <w:pStyle w:val="paragraph"/>
      </w:pPr>
      <w:r w:rsidRPr="00BB22B9">
        <w:tab/>
        <w:t>(b)</w:t>
      </w:r>
      <w:r w:rsidRPr="00BB22B9">
        <w:tab/>
        <w:t>the approved ex</w:t>
      </w:r>
      <w:r w:rsidR="00AC0DDC">
        <w:noBreakHyphen/>
      </w:r>
      <w:r w:rsidRPr="00BB22B9">
        <w:t xml:space="preserve">manufacturer price of the brand of the pharmaceutical item is reduced because of </w:t>
      </w:r>
      <w:r w:rsidR="0027360F" w:rsidRPr="00BB22B9">
        <w:t>subsection (</w:t>
      </w:r>
      <w:r w:rsidRPr="00BB22B9">
        <w:t>3);</w:t>
      </w:r>
    </w:p>
    <w:p w:rsidR="00924494" w:rsidRPr="00BB22B9" w:rsidRDefault="00924494" w:rsidP="00924494">
      <w:pPr>
        <w:pStyle w:val="subsection2"/>
      </w:pPr>
      <w:r w:rsidRPr="00BB22B9">
        <w:t>then, on the reduction day the claimed price for that pack quantity of the brand of the pharmaceutical item is taken to be reduced by the percentage worked out as follows:</w:t>
      </w:r>
    </w:p>
    <w:p w:rsidR="00924494" w:rsidRPr="00BB22B9" w:rsidRDefault="00D562B0" w:rsidP="00322361">
      <w:pPr>
        <w:pStyle w:val="subsection2"/>
        <w:spacing w:before="120" w:after="120"/>
      </w:pPr>
      <w:r w:rsidRPr="00BB22B9">
        <w:rPr>
          <w:noProof/>
        </w:rPr>
        <w:lastRenderedPageBreak/>
        <w:drawing>
          <wp:inline distT="0" distB="0" distL="0" distR="0" wp14:anchorId="69FEF22F" wp14:editId="749DD62E">
            <wp:extent cx="1428750" cy="495300"/>
            <wp:effectExtent l="0" t="0" r="0" b="0"/>
            <wp:docPr id="13" name="Picture 13" descr="Start formula start fraction AEMP minus AAEMP over AEMP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inline>
        </w:drawing>
      </w:r>
    </w:p>
    <w:p w:rsidR="00924494" w:rsidRPr="00BB22B9" w:rsidRDefault="00924494" w:rsidP="00924494">
      <w:pPr>
        <w:pStyle w:val="subsection2"/>
      </w:pPr>
      <w:r w:rsidRPr="00BB22B9">
        <w:t>where:</w:t>
      </w:r>
    </w:p>
    <w:p w:rsidR="00924494" w:rsidRPr="00BB22B9" w:rsidRDefault="00924494" w:rsidP="00924494">
      <w:pPr>
        <w:pStyle w:val="Definition"/>
      </w:pPr>
      <w:r w:rsidRPr="00BB22B9">
        <w:rPr>
          <w:b/>
          <w:i/>
        </w:rPr>
        <w:t>AAEMP</w:t>
      </w:r>
      <w:r w:rsidRPr="00BB22B9">
        <w:t xml:space="preserve"> means the adjusted approved ex</w:t>
      </w:r>
      <w:r w:rsidR="00AC0DDC">
        <w:noBreakHyphen/>
      </w:r>
      <w:r w:rsidRPr="00BB22B9">
        <w:t>manufacturer price of the brand of the pharmaceutical item.</w:t>
      </w:r>
    </w:p>
    <w:p w:rsidR="00924494" w:rsidRPr="00BB22B9" w:rsidRDefault="00924494" w:rsidP="00924494">
      <w:pPr>
        <w:pStyle w:val="Definition"/>
      </w:pPr>
      <w:r w:rsidRPr="00BB22B9">
        <w:rPr>
          <w:b/>
          <w:i/>
        </w:rPr>
        <w:t>AEMP</w:t>
      </w:r>
      <w:r w:rsidRPr="00BB22B9">
        <w:t xml:space="preserve"> means the amount that would have been the approved ex</w:t>
      </w:r>
      <w:r w:rsidR="00AC0DDC">
        <w:noBreakHyphen/>
      </w:r>
      <w:r w:rsidRPr="00BB22B9">
        <w:t xml:space="preserve">manufacturer price of the brand of the pharmaceutical item on the reduction day if the reduction under </w:t>
      </w:r>
      <w:r w:rsidR="0027360F" w:rsidRPr="00BB22B9">
        <w:t>subsection (</w:t>
      </w:r>
      <w:r w:rsidRPr="00BB22B9">
        <w:t>3) had not occurred.</w:t>
      </w:r>
    </w:p>
    <w:p w:rsidR="00924494" w:rsidRPr="00BB22B9" w:rsidRDefault="00924494" w:rsidP="00924494">
      <w:pPr>
        <w:pStyle w:val="notetext"/>
      </w:pPr>
      <w:r w:rsidRPr="00BB22B9">
        <w:t>Note:</w:t>
      </w:r>
      <w:r w:rsidRPr="00BB22B9">
        <w:tab/>
        <w:t xml:space="preserve">If the pricing quantity of the brand of the pharmaceutical item on the relevant day is different from the pricing quantity on the reduction day, then, for the purposes of </w:t>
      </w:r>
      <w:r w:rsidR="0027360F" w:rsidRPr="00BB22B9">
        <w:t>subsection (</w:t>
      </w:r>
      <w:r w:rsidRPr="00BB22B9">
        <w:t>4), the adjusted approved ex</w:t>
      </w:r>
      <w:r w:rsidR="00AC0DDC">
        <w:noBreakHyphen/>
      </w:r>
      <w:r w:rsidRPr="00BB22B9">
        <w:t xml:space="preserve">manufacturer price of the brand of the pharmaceutical item is worked out under </w:t>
      </w:r>
      <w:r w:rsidR="0027360F" w:rsidRPr="00BB22B9">
        <w:t>subsection (</w:t>
      </w:r>
      <w:r w:rsidRPr="00BB22B9">
        <w:t>4A).</w:t>
      </w:r>
    </w:p>
    <w:p w:rsidR="00924494" w:rsidRPr="00BB22B9" w:rsidRDefault="00924494" w:rsidP="00924494">
      <w:pPr>
        <w:pStyle w:val="SubsectionHead"/>
      </w:pPr>
      <w:r w:rsidRPr="00BB22B9">
        <w:t>Apportioning if pricing quantity changes</w:t>
      </w:r>
    </w:p>
    <w:p w:rsidR="00924494" w:rsidRPr="00BB22B9" w:rsidRDefault="00924494" w:rsidP="00924494">
      <w:pPr>
        <w:pStyle w:val="subsection"/>
      </w:pPr>
      <w:r w:rsidRPr="00BB22B9">
        <w:tab/>
        <w:t>(4A)</w:t>
      </w:r>
      <w:r w:rsidRPr="00BB22B9">
        <w:tab/>
        <w:t xml:space="preserve">If the pricing quantity of the brand of the pharmaceutical item on the relevant day is different from the pricing quantity of the brand of the pharmaceutical item on the reduction day, then, for the purposes of </w:t>
      </w:r>
      <w:r w:rsidR="0027360F" w:rsidRPr="00BB22B9">
        <w:t>subsections (</w:t>
      </w:r>
      <w:r w:rsidRPr="00BB22B9">
        <w:t>3) and (4), the adjusted approved ex</w:t>
      </w:r>
      <w:r w:rsidR="00AC0DDC">
        <w:noBreakHyphen/>
      </w:r>
      <w:r w:rsidRPr="00BB22B9">
        <w:t>manufacturer price of the brand of the pharmaceutical item is taken to be the amount worked out as follows:</w:t>
      </w:r>
    </w:p>
    <w:p w:rsidR="00924494" w:rsidRPr="00BB22B9" w:rsidRDefault="00322361" w:rsidP="00322361">
      <w:pPr>
        <w:pStyle w:val="subsection"/>
        <w:spacing w:before="120" w:after="120"/>
      </w:pPr>
      <w:r w:rsidRPr="00BB22B9">
        <w:tab/>
      </w:r>
      <w:r w:rsidRPr="00BB22B9">
        <w:tab/>
      </w:r>
      <w:r w:rsidR="00D562B0" w:rsidRPr="00BB22B9">
        <w:rPr>
          <w:noProof/>
        </w:rPr>
        <w:drawing>
          <wp:inline distT="0" distB="0" distL="0" distR="0" wp14:anchorId="54B57548" wp14:editId="506121D9">
            <wp:extent cx="866775" cy="504825"/>
            <wp:effectExtent l="0" t="0" r="0" b="0"/>
            <wp:docPr id="14" name="Picture 14" descr="Start formula start fraction WADP over PQ1 end fraction times PQ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504825"/>
                    </a:xfrm>
                    <a:prstGeom prst="rect">
                      <a:avLst/>
                    </a:prstGeom>
                    <a:noFill/>
                    <a:ln>
                      <a:noFill/>
                    </a:ln>
                  </pic:spPr>
                </pic:pic>
              </a:graphicData>
            </a:graphic>
          </wp:inline>
        </w:drawing>
      </w:r>
    </w:p>
    <w:p w:rsidR="00924494" w:rsidRPr="00BB22B9" w:rsidRDefault="00924494" w:rsidP="00924494">
      <w:pPr>
        <w:pStyle w:val="subsection2"/>
      </w:pPr>
      <w:r w:rsidRPr="00BB22B9">
        <w:t>where:</w:t>
      </w:r>
    </w:p>
    <w:p w:rsidR="00924494" w:rsidRPr="00BB22B9" w:rsidRDefault="00924494" w:rsidP="00924494">
      <w:pPr>
        <w:pStyle w:val="Definition"/>
      </w:pPr>
      <w:r w:rsidRPr="00BB22B9">
        <w:rPr>
          <w:b/>
          <w:i/>
        </w:rPr>
        <w:t>PQ1</w:t>
      </w:r>
      <w:r w:rsidRPr="00BB22B9">
        <w:t xml:space="preserve"> means the pricing quantity of the brand of the pharmaceutical item on the relevant day.</w:t>
      </w:r>
    </w:p>
    <w:p w:rsidR="00924494" w:rsidRPr="00BB22B9" w:rsidRDefault="00924494" w:rsidP="00924494">
      <w:pPr>
        <w:pStyle w:val="Definition"/>
      </w:pPr>
      <w:r w:rsidRPr="00BB22B9">
        <w:rPr>
          <w:b/>
          <w:i/>
        </w:rPr>
        <w:lastRenderedPageBreak/>
        <w:t xml:space="preserve">PQ2 </w:t>
      </w:r>
      <w:r w:rsidRPr="00BB22B9">
        <w:t>means the pricing quantity of the brand of the pharmaceutical item on the reduction day.</w:t>
      </w:r>
    </w:p>
    <w:p w:rsidR="00924494" w:rsidRPr="00BB22B9" w:rsidRDefault="00924494" w:rsidP="00924494">
      <w:pPr>
        <w:pStyle w:val="Definition"/>
      </w:pPr>
      <w:r w:rsidRPr="00BB22B9">
        <w:rPr>
          <w:b/>
          <w:i/>
        </w:rPr>
        <w:t>WADP</w:t>
      </w:r>
      <w:r w:rsidRPr="00BB22B9">
        <w:t xml:space="preserve"> means the amount equal to the amount of the weighted average disclosed price of the brand of the pharmaceutical item.</w:t>
      </w:r>
    </w:p>
    <w:p w:rsidR="00057CE0" w:rsidRPr="00BB22B9" w:rsidRDefault="00057CE0" w:rsidP="00057CE0">
      <w:pPr>
        <w:pStyle w:val="SubsectionHead"/>
      </w:pPr>
      <w:r w:rsidRPr="00BB22B9">
        <w:t>Section not to limit Minister’s powers</w:t>
      </w:r>
    </w:p>
    <w:p w:rsidR="00057CE0" w:rsidRPr="00BB22B9" w:rsidRDefault="00057CE0" w:rsidP="00057CE0">
      <w:pPr>
        <w:pStyle w:val="subsection"/>
      </w:pPr>
      <w:r w:rsidRPr="00BB22B9">
        <w:tab/>
        <w:t>(5)</w:t>
      </w:r>
      <w:r w:rsidRPr="00BB22B9">
        <w:tab/>
        <w:t xml:space="preserve">This section does not limit the Minister’s powers, </w:t>
      </w:r>
      <w:r w:rsidR="00005900" w:rsidRPr="00BB22B9">
        <w:t>on or after the reduction day</w:t>
      </w:r>
      <w:r w:rsidRPr="00BB22B9">
        <w:t>, to make:</w:t>
      </w:r>
    </w:p>
    <w:p w:rsidR="00057CE0" w:rsidRPr="00BB22B9" w:rsidRDefault="00057CE0" w:rsidP="00057CE0">
      <w:pPr>
        <w:pStyle w:val="paragraph"/>
      </w:pPr>
      <w:r w:rsidRPr="00BB22B9">
        <w:tab/>
        <w:t>(a)</w:t>
      </w:r>
      <w:r w:rsidRPr="00BB22B9">
        <w:tab/>
        <w:t>other price agreements; or</w:t>
      </w:r>
    </w:p>
    <w:p w:rsidR="00057CE0" w:rsidRPr="00BB22B9" w:rsidRDefault="00057CE0" w:rsidP="00057CE0">
      <w:pPr>
        <w:pStyle w:val="paragraph"/>
      </w:pPr>
      <w:r w:rsidRPr="00BB22B9">
        <w:tab/>
        <w:t>(b)</w:t>
      </w:r>
      <w:r w:rsidRPr="00BB22B9">
        <w:tab/>
        <w:t>further determinations under section</w:t>
      </w:r>
      <w:r w:rsidR="00C0727A" w:rsidRPr="00BB22B9">
        <w:t> </w:t>
      </w:r>
      <w:r w:rsidRPr="00BB22B9">
        <w:t>85B;</w:t>
      </w:r>
    </w:p>
    <w:p w:rsidR="00057CE0" w:rsidRPr="00BB22B9" w:rsidRDefault="00057CE0" w:rsidP="00057CE0">
      <w:pPr>
        <w:pStyle w:val="subsection2"/>
      </w:pPr>
      <w:r w:rsidRPr="00BB22B9">
        <w:t>for the brand of the pharmaceutical item.</w:t>
      </w:r>
    </w:p>
    <w:p w:rsidR="00235179" w:rsidRPr="00BB22B9" w:rsidRDefault="00235179" w:rsidP="00235179">
      <w:pPr>
        <w:pStyle w:val="SubsectionHead"/>
      </w:pPr>
      <w:r w:rsidRPr="00BB22B9">
        <w:t>12.5% average unadjusted price reduction test</w:t>
      </w:r>
    </w:p>
    <w:p w:rsidR="00235179" w:rsidRPr="00BB22B9" w:rsidRDefault="00235179" w:rsidP="00235179">
      <w:pPr>
        <w:pStyle w:val="subsection"/>
      </w:pPr>
      <w:r w:rsidRPr="00BB22B9">
        <w:tab/>
        <w:t>(6)</w:t>
      </w:r>
      <w:r w:rsidRPr="00BB22B9">
        <w:tab/>
        <w:t xml:space="preserve">For the purposes of this section, a brand of a pharmaceutical item passes the </w:t>
      </w:r>
      <w:r w:rsidRPr="00BB22B9">
        <w:rPr>
          <w:b/>
          <w:i/>
        </w:rPr>
        <w:t>12.5% average unadjusted price reduction test</w:t>
      </w:r>
      <w:r w:rsidRPr="00BB22B9">
        <w:t xml:space="preserve"> if there have been 3 consecutive data collection periods in respect of which a weighted average disclosed price has been determined for any brand of the pharmaceutical item, where:</w:t>
      </w:r>
    </w:p>
    <w:p w:rsidR="00235179" w:rsidRPr="00BB22B9" w:rsidRDefault="00235179" w:rsidP="00235179">
      <w:pPr>
        <w:pStyle w:val="paragraph"/>
      </w:pPr>
      <w:r w:rsidRPr="00BB22B9">
        <w:tab/>
        <w:t>(a)</w:t>
      </w:r>
      <w:r w:rsidRPr="00BB22B9">
        <w:tab/>
        <w:t>the percentage obtained by dividing the total of the unadjusted price reductions for a brand of the pharmaceutical item in respect of each of those data collection periods by 3 is at least 12.5%; and</w:t>
      </w:r>
    </w:p>
    <w:p w:rsidR="00235179" w:rsidRPr="00BB22B9" w:rsidRDefault="00235179" w:rsidP="00235179">
      <w:pPr>
        <w:pStyle w:val="paragraph"/>
      </w:pPr>
      <w:r w:rsidRPr="00BB22B9">
        <w:tab/>
        <w:t>(b)</w:t>
      </w:r>
      <w:r w:rsidRPr="00BB22B9">
        <w:tab/>
        <w:t>this section did not apply to the brand of the pharmaceutical item in relation to any of those data collection periods; and</w:t>
      </w:r>
    </w:p>
    <w:p w:rsidR="00235179" w:rsidRPr="00BB22B9" w:rsidRDefault="00235179" w:rsidP="00235179">
      <w:pPr>
        <w:pStyle w:val="paragraph"/>
      </w:pPr>
      <w:r w:rsidRPr="00BB22B9">
        <w:tab/>
        <w:t>(c)</w:t>
      </w:r>
      <w:r w:rsidRPr="00BB22B9">
        <w:tab/>
        <w:t xml:space="preserve">those data collection periods include the data collection period mentioned in </w:t>
      </w:r>
      <w:r w:rsidR="0027360F" w:rsidRPr="00BB22B9">
        <w:t>paragraph (</w:t>
      </w:r>
      <w:r w:rsidRPr="00BB22B9">
        <w:t>1)(a).</w:t>
      </w:r>
    </w:p>
    <w:p w:rsidR="00745146" w:rsidRDefault="00745146" w:rsidP="00745146">
      <w:pPr>
        <w:pStyle w:val="notetext"/>
      </w:pPr>
      <w:r>
        <w:t>Example:</w:t>
      </w:r>
      <w:r>
        <w:tab/>
        <w:t xml:space="preserve">The 12.5% average unadjusted price reduction test was passed using data from the data collection periods ending on 30 September 2022, 31 March 2023 and 30 September 2023. A price reduction occurred on 1 April 2024. The next reduction day for which the 12.5% average unadjusted price reduction test could be passed would be </w:t>
      </w:r>
      <w:r w:rsidR="00AC0DDC">
        <w:t>1 October</w:t>
      </w:r>
      <w:r>
        <w:t xml:space="preserve"> 2025, using data from the data collection periods ending on 31 March 2024, 30 September 2024 and 31 March 2025.</w:t>
      </w:r>
    </w:p>
    <w:p w:rsidR="00235179" w:rsidRPr="00BB22B9" w:rsidRDefault="00235179" w:rsidP="00235179">
      <w:pPr>
        <w:pStyle w:val="subsection"/>
      </w:pPr>
      <w:r w:rsidRPr="00BB22B9">
        <w:lastRenderedPageBreak/>
        <w:tab/>
        <w:t>(7)</w:t>
      </w:r>
      <w:r w:rsidRPr="00BB22B9">
        <w:tab/>
        <w:t xml:space="preserve">For the purposes of </w:t>
      </w:r>
      <w:r w:rsidR="0027360F" w:rsidRPr="00BB22B9">
        <w:t>subsection (</w:t>
      </w:r>
      <w:r w:rsidRPr="00BB22B9">
        <w:t>6), if the Minister determines the weighted average disclosed price of a brand of a pharmaceutical item in respect of a data collection period for the brand, the unadjusted price reduction for the brand of the pharmaceutical item in respect of the data collection period is the unadjusted price reduction for the brand of the pharmaceutical item when the determination came into force.</w:t>
      </w:r>
    </w:p>
    <w:p w:rsidR="00235179" w:rsidRPr="00BB22B9" w:rsidRDefault="00235179" w:rsidP="00235179">
      <w:pPr>
        <w:pStyle w:val="notetext"/>
      </w:pPr>
      <w:r w:rsidRPr="00BB22B9">
        <w:t>Note:</w:t>
      </w:r>
      <w:r w:rsidRPr="00BB22B9">
        <w:tab/>
        <w:t>See sub</w:t>
      </w:r>
      <w:r w:rsidR="0027360F" w:rsidRPr="00BB22B9">
        <w:t>section 9</w:t>
      </w:r>
      <w:r w:rsidRPr="00BB22B9">
        <w:t>9ADB(4).</w:t>
      </w:r>
    </w:p>
    <w:p w:rsidR="00745146" w:rsidRDefault="00745146" w:rsidP="00745146">
      <w:pPr>
        <w:pStyle w:val="subsection"/>
      </w:pPr>
      <w:r w:rsidRPr="00C05B52">
        <w:tab/>
        <w:t>(</w:t>
      </w:r>
      <w:r>
        <w:t>8</w:t>
      </w:r>
      <w:r w:rsidRPr="00C05B52">
        <w:t>)</w:t>
      </w:r>
      <w:r w:rsidRPr="00C05B52">
        <w:tab/>
      </w:r>
      <w:r>
        <w:t xml:space="preserve">For the purposes of paragraph (6)(b), this section did not apply to the brand of the pharmaceutical item in relation to any of those data collection periods if </w:t>
      </w:r>
      <w:r w:rsidRPr="00C05B52">
        <w:t>the approved</w:t>
      </w:r>
      <w:r>
        <w:t xml:space="preserve"> ex</w:t>
      </w:r>
      <w:r w:rsidR="00AC0DDC">
        <w:noBreakHyphen/>
      </w:r>
      <w:r>
        <w:t>manufacturer price of the brand of the pharmaceutical item had not been reduced under subsection (3) as a result of calculations using data from any of those 3 data collection periods.</w:t>
      </w:r>
    </w:p>
    <w:p w:rsidR="00745146" w:rsidRPr="003F14F2" w:rsidRDefault="00745146" w:rsidP="00745146">
      <w:pPr>
        <w:pStyle w:val="subsection"/>
      </w:pPr>
      <w:r>
        <w:tab/>
        <w:t>(9)</w:t>
      </w:r>
      <w:r>
        <w:tab/>
        <w:t>Subsection (8) is included to avoid doubt.</w:t>
      </w:r>
    </w:p>
    <w:p w:rsidR="00EF25C0" w:rsidRPr="00BB22B9" w:rsidRDefault="00EF25C0" w:rsidP="00EF25C0">
      <w:pPr>
        <w:pStyle w:val="ActHead5"/>
      </w:pPr>
      <w:bookmarkStart w:id="190" w:name="_Toc179887839"/>
      <w:r w:rsidRPr="00AC0DDC">
        <w:rPr>
          <w:rStyle w:val="CharSectno"/>
        </w:rPr>
        <w:t>99ADHA</w:t>
      </w:r>
      <w:r w:rsidRPr="00BB22B9">
        <w:t xml:space="preserve">  Price reduction for brands listing after end of data collection period</w:t>
      </w:r>
      <w:bookmarkEnd w:id="190"/>
    </w:p>
    <w:p w:rsidR="00EF25C0" w:rsidRPr="00BB22B9" w:rsidRDefault="00EF25C0" w:rsidP="00EF25C0">
      <w:pPr>
        <w:pStyle w:val="SubsectionHead"/>
      </w:pPr>
      <w:r w:rsidRPr="00BB22B9">
        <w:t>When this section applies</w:t>
      </w:r>
    </w:p>
    <w:p w:rsidR="00EF25C0" w:rsidRPr="00BB22B9" w:rsidRDefault="00EF25C0" w:rsidP="00EF25C0">
      <w:pPr>
        <w:pStyle w:val="subsection"/>
      </w:pPr>
      <w:r w:rsidRPr="00BB22B9">
        <w:tab/>
        <w:t>(1)</w:t>
      </w:r>
      <w:r w:rsidRPr="00BB22B9">
        <w:tab/>
        <w:t>This section applies if:</w:t>
      </w:r>
    </w:p>
    <w:p w:rsidR="00EF25C0" w:rsidRPr="00BB22B9" w:rsidRDefault="00EF25C0" w:rsidP="00EF25C0">
      <w:pPr>
        <w:pStyle w:val="paragraph"/>
      </w:pPr>
      <w:r w:rsidRPr="00BB22B9">
        <w:tab/>
        <w:t>(a)</w:t>
      </w:r>
      <w:r w:rsidRPr="00BB22B9">
        <w:tab/>
        <w:t>a determination under subsection</w:t>
      </w:r>
      <w:r w:rsidR="00C0727A" w:rsidRPr="00BB22B9">
        <w:t> </w:t>
      </w:r>
      <w:r w:rsidRPr="00BB22B9">
        <w:t xml:space="preserve">85(6) is in force on the reduction day in relation to a brand (the </w:t>
      </w:r>
      <w:r w:rsidRPr="00BB22B9">
        <w:rPr>
          <w:b/>
          <w:i/>
        </w:rPr>
        <w:t>new brand</w:t>
      </w:r>
      <w:r w:rsidRPr="00BB22B9">
        <w:t xml:space="preserve">) of a pharmaceutical item (the </w:t>
      </w:r>
      <w:r w:rsidRPr="00BB22B9">
        <w:rPr>
          <w:b/>
          <w:i/>
        </w:rPr>
        <w:t>existing item</w:t>
      </w:r>
      <w:r w:rsidRPr="00BB22B9">
        <w:t>); and</w:t>
      </w:r>
    </w:p>
    <w:p w:rsidR="00EF25C0" w:rsidRPr="00BB22B9" w:rsidRDefault="00EF25C0" w:rsidP="00EF25C0">
      <w:pPr>
        <w:pStyle w:val="paragraph"/>
      </w:pPr>
      <w:r w:rsidRPr="00BB22B9">
        <w:tab/>
        <w:t>(b)</w:t>
      </w:r>
      <w:r w:rsidRPr="00BB22B9">
        <w:tab/>
        <w:t>the determination came into force:</w:t>
      </w:r>
    </w:p>
    <w:p w:rsidR="00EF25C0" w:rsidRPr="00BB22B9" w:rsidRDefault="00EF25C0" w:rsidP="00EF25C0">
      <w:pPr>
        <w:pStyle w:val="paragraphsub"/>
      </w:pPr>
      <w:r w:rsidRPr="00BB22B9">
        <w:tab/>
        <w:t>(i)</w:t>
      </w:r>
      <w:r w:rsidRPr="00BB22B9">
        <w:tab/>
        <w:t xml:space="preserve">after the last day of the period in respect of which the weighted average disclosed price is determined for another brand (the </w:t>
      </w:r>
      <w:r w:rsidRPr="00BB22B9">
        <w:rPr>
          <w:b/>
          <w:i/>
        </w:rPr>
        <w:t>existing brand</w:t>
      </w:r>
      <w:r w:rsidRPr="00BB22B9">
        <w:t>) of the existing item; and</w:t>
      </w:r>
    </w:p>
    <w:p w:rsidR="00EF25C0" w:rsidRPr="00BB22B9" w:rsidRDefault="00EF25C0" w:rsidP="00EF25C0">
      <w:pPr>
        <w:pStyle w:val="paragraphsub"/>
      </w:pPr>
      <w:r w:rsidRPr="00BB22B9">
        <w:tab/>
        <w:t>(ii)</w:t>
      </w:r>
      <w:r w:rsidRPr="00BB22B9">
        <w:tab/>
        <w:t>before the reduction day; and</w:t>
      </w:r>
    </w:p>
    <w:p w:rsidR="00EF25C0" w:rsidRPr="00BB22B9" w:rsidRDefault="00EF25C0" w:rsidP="00EF25C0">
      <w:pPr>
        <w:pStyle w:val="paragraph"/>
      </w:pPr>
      <w:r w:rsidRPr="00BB22B9">
        <w:lastRenderedPageBreak/>
        <w:tab/>
        <w:t>(c)</w:t>
      </w:r>
      <w:r w:rsidRPr="00BB22B9">
        <w:tab/>
        <w:t>the approved ex</w:t>
      </w:r>
      <w:r w:rsidR="00AC0DDC">
        <w:noBreakHyphen/>
      </w:r>
      <w:r w:rsidRPr="00BB22B9">
        <w:t>manufacturer price of the existing brand of the existing item is reduced on the reduction day under sub</w:t>
      </w:r>
      <w:r w:rsidR="0027360F" w:rsidRPr="00BB22B9">
        <w:t>section 9</w:t>
      </w:r>
      <w:r w:rsidRPr="00BB22B9">
        <w:t>9ADH(3).</w:t>
      </w:r>
    </w:p>
    <w:p w:rsidR="00EF25C0" w:rsidRPr="00BB22B9" w:rsidRDefault="00EF25C0" w:rsidP="00EF25C0">
      <w:pPr>
        <w:pStyle w:val="SubsectionHead"/>
      </w:pPr>
      <w:r w:rsidRPr="00BB22B9">
        <w:t>Price reduction</w:t>
      </w:r>
    </w:p>
    <w:p w:rsidR="00EF25C0" w:rsidRPr="00BB22B9" w:rsidRDefault="00EF25C0" w:rsidP="00EF25C0">
      <w:pPr>
        <w:pStyle w:val="subsection"/>
      </w:pPr>
      <w:r w:rsidRPr="00BB22B9">
        <w:tab/>
        <w:t>(2)</w:t>
      </w:r>
      <w:r w:rsidRPr="00BB22B9">
        <w:tab/>
        <w:t>On the reduction day, the approved ex</w:t>
      </w:r>
      <w:r w:rsidR="00AC0DDC">
        <w:noBreakHyphen/>
      </w:r>
      <w:r w:rsidRPr="00BB22B9">
        <w:t>manufacturer price of the new brand of the existing item is taken to be reduced to the same amount as the approved ex</w:t>
      </w:r>
      <w:r w:rsidR="00AC0DDC">
        <w:noBreakHyphen/>
      </w:r>
      <w:r w:rsidRPr="00BB22B9">
        <w:t>manufacturer price of the existing brand of the existing item on that day.</w:t>
      </w:r>
    </w:p>
    <w:p w:rsidR="00EF25C0" w:rsidRPr="00BB22B9" w:rsidRDefault="00EF25C0" w:rsidP="00EF25C0">
      <w:pPr>
        <w:pStyle w:val="SubsectionHead"/>
      </w:pPr>
      <w:r w:rsidRPr="00BB22B9">
        <w:t>Claimed price reduction</w:t>
      </w:r>
    </w:p>
    <w:p w:rsidR="00EF25C0" w:rsidRPr="00BB22B9" w:rsidRDefault="00EF25C0" w:rsidP="00EF25C0">
      <w:pPr>
        <w:pStyle w:val="subsection"/>
      </w:pPr>
      <w:r w:rsidRPr="00BB22B9">
        <w:tab/>
        <w:t>(3)</w:t>
      </w:r>
      <w:r w:rsidRPr="00BB22B9">
        <w:tab/>
        <w:t>If, on the reduction day:</w:t>
      </w:r>
    </w:p>
    <w:p w:rsidR="00EF25C0" w:rsidRPr="00BB22B9" w:rsidRDefault="00EF25C0" w:rsidP="00EF25C0">
      <w:pPr>
        <w:pStyle w:val="paragraph"/>
      </w:pPr>
      <w:r w:rsidRPr="00BB22B9">
        <w:tab/>
        <w:t>(a)</w:t>
      </w:r>
      <w:r w:rsidRPr="00BB22B9">
        <w:tab/>
        <w:t>a determination under subsection</w:t>
      </w:r>
      <w:r w:rsidR="00C0727A" w:rsidRPr="00BB22B9">
        <w:t> </w:t>
      </w:r>
      <w:r w:rsidRPr="00BB22B9">
        <w:t>85B(3) is in force in relation to a particular pack quantity of the new brand of the existing item; and</w:t>
      </w:r>
    </w:p>
    <w:p w:rsidR="00EF25C0" w:rsidRPr="00BB22B9" w:rsidRDefault="00EF25C0" w:rsidP="00EF25C0">
      <w:pPr>
        <w:pStyle w:val="paragraph"/>
      </w:pPr>
      <w:r w:rsidRPr="00BB22B9">
        <w:tab/>
        <w:t>(b)</w:t>
      </w:r>
      <w:r w:rsidRPr="00BB22B9">
        <w:tab/>
        <w:t>the approved ex</w:t>
      </w:r>
      <w:r w:rsidR="00AC0DDC">
        <w:noBreakHyphen/>
      </w:r>
      <w:r w:rsidRPr="00BB22B9">
        <w:t xml:space="preserve">manufacturer price of the new brand of the existing item is reduced because of </w:t>
      </w:r>
      <w:r w:rsidR="0027360F" w:rsidRPr="00BB22B9">
        <w:t>subsection (</w:t>
      </w:r>
      <w:r w:rsidRPr="00BB22B9">
        <w:t>2);</w:t>
      </w:r>
    </w:p>
    <w:p w:rsidR="00EF25C0" w:rsidRPr="00BB22B9" w:rsidRDefault="00EF25C0" w:rsidP="00EF25C0">
      <w:pPr>
        <w:pStyle w:val="subsection2"/>
      </w:pPr>
      <w:r w:rsidRPr="00BB22B9">
        <w:t>then, on the reduction day the claimed price for that pack quantity of the new brand of the existing item is taken to be reduced by the percentage worked out as follows:</w:t>
      </w:r>
    </w:p>
    <w:p w:rsidR="00EF25C0" w:rsidRPr="00BB22B9" w:rsidRDefault="00D562B0" w:rsidP="00322361">
      <w:pPr>
        <w:pStyle w:val="subsection2"/>
        <w:spacing w:before="120" w:after="120"/>
      </w:pPr>
      <w:r w:rsidRPr="00BB22B9">
        <w:rPr>
          <w:noProof/>
        </w:rPr>
        <w:drawing>
          <wp:inline distT="0" distB="0" distL="0" distR="0" wp14:anchorId="580C68F5" wp14:editId="6F236BB9">
            <wp:extent cx="1447800" cy="495300"/>
            <wp:effectExtent l="0" t="0" r="0" b="0"/>
            <wp:docPr id="15" name="Picture 15" descr="Start formula start fraction AEMP1 minus AEMP2 over AEMP1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0" cy="495300"/>
                    </a:xfrm>
                    <a:prstGeom prst="rect">
                      <a:avLst/>
                    </a:prstGeom>
                    <a:noFill/>
                    <a:ln>
                      <a:noFill/>
                    </a:ln>
                  </pic:spPr>
                </pic:pic>
              </a:graphicData>
            </a:graphic>
          </wp:inline>
        </w:drawing>
      </w:r>
    </w:p>
    <w:p w:rsidR="00EF25C0" w:rsidRPr="00BB22B9" w:rsidRDefault="00EF25C0" w:rsidP="00EF25C0">
      <w:pPr>
        <w:pStyle w:val="subsection2"/>
      </w:pPr>
      <w:r w:rsidRPr="00BB22B9">
        <w:t>where:</w:t>
      </w:r>
    </w:p>
    <w:p w:rsidR="00EF25C0" w:rsidRPr="00BB22B9" w:rsidRDefault="00EF25C0" w:rsidP="00EF25C0">
      <w:pPr>
        <w:pStyle w:val="Definition"/>
      </w:pPr>
      <w:r w:rsidRPr="00BB22B9">
        <w:rPr>
          <w:b/>
          <w:i/>
        </w:rPr>
        <w:t>AEMP1</w:t>
      </w:r>
      <w:r w:rsidRPr="00BB22B9">
        <w:t xml:space="preserve"> means the amount that would have been the approved ex</w:t>
      </w:r>
      <w:r w:rsidR="00AC0DDC">
        <w:noBreakHyphen/>
      </w:r>
      <w:r w:rsidRPr="00BB22B9">
        <w:t xml:space="preserve">manufacturer price of the new brand of the existing item on the reduction day if the reduction under </w:t>
      </w:r>
      <w:r w:rsidR="0027360F" w:rsidRPr="00BB22B9">
        <w:t>subsection (</w:t>
      </w:r>
      <w:r w:rsidRPr="00BB22B9">
        <w:t>2) had not occurred.</w:t>
      </w:r>
    </w:p>
    <w:p w:rsidR="00EF25C0" w:rsidRPr="00BB22B9" w:rsidRDefault="00EF25C0" w:rsidP="00EF25C0">
      <w:pPr>
        <w:pStyle w:val="Definition"/>
      </w:pPr>
      <w:r w:rsidRPr="00BB22B9">
        <w:rPr>
          <w:b/>
          <w:i/>
        </w:rPr>
        <w:t>AEMP2</w:t>
      </w:r>
      <w:r w:rsidRPr="00BB22B9">
        <w:t xml:space="preserve"> means the approved ex</w:t>
      </w:r>
      <w:r w:rsidR="00AC0DDC">
        <w:noBreakHyphen/>
      </w:r>
      <w:r w:rsidRPr="00BB22B9">
        <w:t>manufacturer price of the new brand of the existing item on the reduction day.</w:t>
      </w:r>
    </w:p>
    <w:p w:rsidR="00374A16" w:rsidRPr="00BB22B9" w:rsidRDefault="00374A16" w:rsidP="00374A16">
      <w:pPr>
        <w:pStyle w:val="ActHead5"/>
      </w:pPr>
      <w:bookmarkStart w:id="191" w:name="_Toc179887840"/>
      <w:r w:rsidRPr="00AC0DDC">
        <w:rPr>
          <w:rStyle w:val="CharSectno"/>
          <w:rFonts w:eastAsiaTheme="minorHAnsi"/>
        </w:rPr>
        <w:lastRenderedPageBreak/>
        <w:t>99ADHB</w:t>
      </w:r>
      <w:r w:rsidRPr="00BB22B9">
        <w:t xml:space="preserve">  Flow on price reductions for brands of combination items</w:t>
      </w:r>
      <w:bookmarkEnd w:id="191"/>
    </w:p>
    <w:p w:rsidR="00374A16" w:rsidRPr="00BB22B9" w:rsidRDefault="00374A16" w:rsidP="00374A16">
      <w:pPr>
        <w:pStyle w:val="SubsectionHead"/>
      </w:pPr>
      <w:r w:rsidRPr="00BB22B9">
        <w:t>When section applies</w:t>
      </w:r>
    </w:p>
    <w:p w:rsidR="00374A16" w:rsidRPr="00BB22B9" w:rsidRDefault="00374A16" w:rsidP="00374A16">
      <w:pPr>
        <w:pStyle w:val="subsection"/>
      </w:pPr>
      <w:r w:rsidRPr="00BB22B9">
        <w:tab/>
        <w:t>(1)</w:t>
      </w:r>
      <w:r w:rsidRPr="00BB22B9">
        <w:tab/>
        <w:t>This section applies if:</w:t>
      </w:r>
    </w:p>
    <w:p w:rsidR="00374A16" w:rsidRPr="00BB22B9" w:rsidRDefault="00374A16" w:rsidP="00374A16">
      <w:pPr>
        <w:pStyle w:val="paragraph"/>
      </w:pPr>
      <w:r w:rsidRPr="00BB22B9">
        <w:tab/>
        <w:t>(a)</w:t>
      </w:r>
      <w:r w:rsidRPr="00BB22B9">
        <w:tab/>
        <w:t>there is an approved ex</w:t>
      </w:r>
      <w:r w:rsidR="00AC0DDC">
        <w:noBreakHyphen/>
      </w:r>
      <w:r w:rsidRPr="00BB22B9">
        <w:t xml:space="preserve">manufacturer price (the </w:t>
      </w:r>
      <w:r w:rsidRPr="00BB22B9">
        <w:rPr>
          <w:b/>
          <w:i/>
        </w:rPr>
        <w:t>existing price</w:t>
      </w:r>
      <w:r w:rsidRPr="00BB22B9">
        <w:t xml:space="preserve">) in force for a brand (the </w:t>
      </w:r>
      <w:r w:rsidRPr="00BB22B9">
        <w:rPr>
          <w:b/>
          <w:i/>
        </w:rPr>
        <w:t>existing brand</w:t>
      </w:r>
      <w:r w:rsidRPr="00BB22B9">
        <w:t>) of a combination item; and</w:t>
      </w:r>
    </w:p>
    <w:p w:rsidR="00374A16" w:rsidRPr="00BB22B9" w:rsidRDefault="00374A16" w:rsidP="00374A16">
      <w:pPr>
        <w:pStyle w:val="paragraph"/>
      </w:pPr>
      <w:r w:rsidRPr="00BB22B9">
        <w:tab/>
        <w:t>(b)</w:t>
      </w:r>
      <w:r w:rsidRPr="00BB22B9">
        <w:tab/>
        <w:t>the combination item is not an exempt item; and</w:t>
      </w:r>
    </w:p>
    <w:p w:rsidR="00374A16" w:rsidRPr="00BB22B9" w:rsidRDefault="00374A16" w:rsidP="00374A16">
      <w:pPr>
        <w:pStyle w:val="paragraph"/>
      </w:pPr>
      <w:r w:rsidRPr="00BB22B9">
        <w:tab/>
        <w:t>(c)</w:t>
      </w:r>
      <w:r w:rsidRPr="00BB22B9">
        <w:tab/>
        <w:t>the combination item has a drug on F2; and</w:t>
      </w:r>
    </w:p>
    <w:p w:rsidR="00374A16" w:rsidRPr="00BB22B9" w:rsidRDefault="00374A16" w:rsidP="00374A16">
      <w:pPr>
        <w:pStyle w:val="paragraph"/>
      </w:pPr>
      <w:r w:rsidRPr="00BB22B9">
        <w:tab/>
        <w:t>(d)</w:t>
      </w:r>
      <w:r w:rsidRPr="00BB22B9">
        <w:tab/>
        <w:t xml:space="preserve">a brand of a pharmaceutical item (the </w:t>
      </w:r>
      <w:r w:rsidRPr="00BB22B9">
        <w:rPr>
          <w:b/>
          <w:i/>
        </w:rPr>
        <w:t>non</w:t>
      </w:r>
      <w:r w:rsidR="00AC0DDC">
        <w:rPr>
          <w:b/>
          <w:i/>
        </w:rPr>
        <w:noBreakHyphen/>
      </w:r>
      <w:r w:rsidRPr="00BB22B9">
        <w:rPr>
          <w:b/>
          <w:i/>
        </w:rPr>
        <w:t>combination item</w:t>
      </w:r>
      <w:r w:rsidRPr="00BB22B9">
        <w:t xml:space="preserve">) that is not a combination item has a drug (the </w:t>
      </w:r>
      <w:r w:rsidRPr="00BB22B9">
        <w:rPr>
          <w:b/>
          <w:i/>
        </w:rPr>
        <w:t>common drug</w:t>
      </w:r>
      <w:r w:rsidRPr="00BB22B9">
        <w:t>) that is in the combination item; and</w:t>
      </w:r>
    </w:p>
    <w:p w:rsidR="00374A16" w:rsidRPr="00BB22B9" w:rsidRDefault="00374A16" w:rsidP="00374A16">
      <w:pPr>
        <w:pStyle w:val="paragraph"/>
      </w:pPr>
      <w:r w:rsidRPr="00BB22B9">
        <w:tab/>
        <w:t>(e)</w:t>
      </w:r>
      <w:r w:rsidRPr="00BB22B9">
        <w:tab/>
        <w:t>the combination item has the same manner of administration as the non</w:t>
      </w:r>
      <w:r w:rsidR="00AC0DDC">
        <w:noBreakHyphen/>
      </w:r>
      <w:r w:rsidRPr="00BB22B9">
        <w:t>combination item; and</w:t>
      </w:r>
    </w:p>
    <w:p w:rsidR="00374A16" w:rsidRPr="00BB22B9" w:rsidRDefault="00374A16" w:rsidP="00374A16">
      <w:pPr>
        <w:pStyle w:val="paragraph"/>
      </w:pPr>
      <w:r w:rsidRPr="00BB22B9">
        <w:tab/>
        <w:t>(f)</w:t>
      </w:r>
      <w:r w:rsidRPr="00BB22B9">
        <w:tab/>
        <w:t xml:space="preserve">on a day (the </w:t>
      </w:r>
      <w:r w:rsidRPr="00BB22B9">
        <w:rPr>
          <w:b/>
          <w:i/>
        </w:rPr>
        <w:t>reduction day</w:t>
      </w:r>
      <w:r w:rsidRPr="00BB22B9">
        <w:t xml:space="preserve">) after the day the existing price came into force for the existing brand of the combination item, </w:t>
      </w:r>
      <w:r w:rsidR="0027360F" w:rsidRPr="00BB22B9">
        <w:t>section 9</w:t>
      </w:r>
      <w:r w:rsidRPr="00BB22B9">
        <w:t>9ADH applied to the brand of the non</w:t>
      </w:r>
      <w:r w:rsidR="00AC0DDC">
        <w:noBreakHyphen/>
      </w:r>
      <w:r w:rsidRPr="00BB22B9">
        <w:t>combination item.</w:t>
      </w:r>
    </w:p>
    <w:p w:rsidR="00374A16" w:rsidRPr="00BB22B9" w:rsidRDefault="00374A16" w:rsidP="00374A16">
      <w:pPr>
        <w:pStyle w:val="notetext"/>
      </w:pPr>
      <w:r w:rsidRPr="00BB22B9">
        <w:t>Note:</w:t>
      </w:r>
      <w:r w:rsidRPr="00BB22B9">
        <w:tab/>
        <w:t xml:space="preserve">The meaning of </w:t>
      </w:r>
      <w:r w:rsidRPr="00BB22B9">
        <w:rPr>
          <w:b/>
          <w:i/>
        </w:rPr>
        <w:t>the same manner of administration</w:t>
      </w:r>
      <w:r w:rsidRPr="00BB22B9">
        <w:rPr>
          <w:b/>
        </w:rPr>
        <w:t xml:space="preserve"> </w:t>
      </w:r>
      <w:r w:rsidRPr="00BB22B9">
        <w:t xml:space="preserve">is modified for the purposes of this section by </w:t>
      </w:r>
      <w:r w:rsidR="0027360F" w:rsidRPr="00BB22B9">
        <w:t>subsection (</w:t>
      </w:r>
      <w:r w:rsidRPr="00BB22B9">
        <w:t>7).</w:t>
      </w:r>
    </w:p>
    <w:p w:rsidR="005C37C5" w:rsidRPr="00BB22B9" w:rsidRDefault="005C37C5" w:rsidP="005C37C5">
      <w:pPr>
        <w:pStyle w:val="SubsectionHead"/>
      </w:pPr>
      <w:r w:rsidRPr="00BB22B9">
        <w:t>Price reduction</w:t>
      </w:r>
    </w:p>
    <w:p w:rsidR="005C37C5" w:rsidRPr="00BB22B9" w:rsidRDefault="005C37C5" w:rsidP="005C37C5">
      <w:pPr>
        <w:pStyle w:val="subsection"/>
      </w:pPr>
      <w:r w:rsidRPr="00BB22B9">
        <w:tab/>
        <w:t>(2)</w:t>
      </w:r>
      <w:r w:rsidRPr="00BB22B9">
        <w:tab/>
        <w:t xml:space="preserve">Subject to </w:t>
      </w:r>
      <w:r w:rsidR="0027360F" w:rsidRPr="00BB22B9">
        <w:t>subsections (</w:t>
      </w:r>
      <w:r w:rsidRPr="00BB22B9">
        <w:t>6) and (6B), on the reduction day, the approved ex</w:t>
      </w:r>
      <w:r w:rsidR="00AC0DDC">
        <w:noBreakHyphen/>
      </w:r>
      <w:r w:rsidRPr="00BB22B9">
        <w:t>manufacturer price of the existing brand of the combination item is taken to be reduced in accordance with a method prescribed by the regulations.</w:t>
      </w:r>
    </w:p>
    <w:p w:rsidR="005C37C5" w:rsidRPr="00BB22B9" w:rsidRDefault="005C37C5" w:rsidP="005C37C5">
      <w:pPr>
        <w:pStyle w:val="subsection"/>
      </w:pPr>
      <w:r w:rsidRPr="00BB22B9">
        <w:tab/>
        <w:t>(3)</w:t>
      </w:r>
      <w:r w:rsidRPr="00BB22B9">
        <w:tab/>
        <w:t>Different methods may be prescribed by the regulations for different classes of combination items.</w:t>
      </w:r>
    </w:p>
    <w:p w:rsidR="005C37C5" w:rsidRPr="00BB22B9" w:rsidRDefault="005C37C5" w:rsidP="005C37C5">
      <w:pPr>
        <w:pStyle w:val="subsection"/>
      </w:pPr>
      <w:r w:rsidRPr="00BB22B9">
        <w:lastRenderedPageBreak/>
        <w:tab/>
        <w:t>(4)</w:t>
      </w:r>
      <w:r w:rsidRPr="00BB22B9">
        <w:tab/>
        <w:t xml:space="preserve">Subsection (3) does not limit subsection 33(3A) of the </w:t>
      </w:r>
      <w:r w:rsidRPr="00BB22B9">
        <w:rPr>
          <w:i/>
        </w:rPr>
        <w:t>Acts Interpretation Act 1901</w:t>
      </w:r>
      <w:r w:rsidRPr="00BB22B9">
        <w:t>.</w:t>
      </w:r>
    </w:p>
    <w:p w:rsidR="005C37C5" w:rsidRPr="00BB22B9" w:rsidRDefault="005C37C5" w:rsidP="005C37C5">
      <w:pPr>
        <w:pStyle w:val="subsection"/>
      </w:pPr>
      <w:r w:rsidRPr="00BB22B9">
        <w:tab/>
        <w:t>(5)</w:t>
      </w:r>
      <w:r w:rsidRPr="00BB22B9">
        <w:tab/>
        <w:t xml:space="preserve">Subject to </w:t>
      </w:r>
      <w:r w:rsidR="0027360F" w:rsidRPr="00BB22B9">
        <w:t>subsection (</w:t>
      </w:r>
      <w:r w:rsidRPr="00BB22B9">
        <w:t>6), if the approved ex</w:t>
      </w:r>
      <w:r w:rsidR="00AC0DDC">
        <w:noBreakHyphen/>
      </w:r>
      <w:r w:rsidRPr="00BB22B9">
        <w:t xml:space="preserve">manufacturer price of the existing brand of the combination item is reduced under </w:t>
      </w:r>
      <w:r w:rsidR="0027360F" w:rsidRPr="00BB22B9">
        <w:t>subsection (</w:t>
      </w:r>
      <w:r w:rsidRPr="00BB22B9">
        <w:t>2), then, on the reduction day, the claimed price (if any) of the existing brand of the combination item is taken to be reduced by a percentage equal to the percentage by which the approved ex</w:t>
      </w:r>
      <w:r w:rsidR="00AC0DDC">
        <w:noBreakHyphen/>
      </w:r>
      <w:r w:rsidRPr="00BB22B9">
        <w:t xml:space="preserve">manufacturer price of the existing brand of the combination item is reduced under </w:t>
      </w:r>
      <w:r w:rsidR="0027360F" w:rsidRPr="00BB22B9">
        <w:t>subsection (</w:t>
      </w:r>
      <w:r w:rsidRPr="00BB22B9">
        <w:t>2).</w:t>
      </w:r>
    </w:p>
    <w:p w:rsidR="005C37C5" w:rsidRPr="00BB22B9" w:rsidRDefault="005C37C5" w:rsidP="005C37C5">
      <w:pPr>
        <w:pStyle w:val="SubsectionHead"/>
      </w:pPr>
      <w:r w:rsidRPr="00BB22B9">
        <w:t>Ministerial discretion not to apply, or to reduce, statutory price reduction</w:t>
      </w:r>
    </w:p>
    <w:p w:rsidR="005C37C5" w:rsidRPr="00BB22B9" w:rsidRDefault="005C37C5" w:rsidP="005C37C5">
      <w:pPr>
        <w:pStyle w:val="subsection"/>
      </w:pPr>
      <w:r w:rsidRPr="00BB22B9">
        <w:tab/>
        <w:t>(6)</w:t>
      </w:r>
      <w:r w:rsidRPr="00BB22B9">
        <w:tab/>
        <w:t>In relation to the existing brand of the combination item, the Minister may, by notifiable instrument, determine that:</w:t>
      </w:r>
    </w:p>
    <w:p w:rsidR="005C37C5" w:rsidRPr="00BB22B9" w:rsidRDefault="005C37C5" w:rsidP="005C37C5">
      <w:pPr>
        <w:pStyle w:val="paragraph"/>
      </w:pPr>
      <w:r w:rsidRPr="00BB22B9">
        <w:tab/>
        <w:t>(a)</w:t>
      </w:r>
      <w:r w:rsidRPr="00BB22B9">
        <w:tab/>
        <w:t>the approved ex</w:t>
      </w:r>
      <w:r w:rsidR="00AC0DDC">
        <w:noBreakHyphen/>
      </w:r>
      <w:r w:rsidRPr="00BB22B9">
        <w:t xml:space="preserve">manufacturer price, and (if applicable) the claimed price, is not to be reduced under </w:t>
      </w:r>
      <w:r w:rsidR="0027360F" w:rsidRPr="00BB22B9">
        <w:t>subsection (</w:t>
      </w:r>
      <w:r w:rsidRPr="00BB22B9">
        <w:t>2) or (5), as the case requires, in relation to a particular reduction day; or</w:t>
      </w:r>
    </w:p>
    <w:p w:rsidR="005C37C5" w:rsidRPr="00BB22B9" w:rsidRDefault="005C37C5" w:rsidP="005C37C5">
      <w:pPr>
        <w:pStyle w:val="paragraph"/>
      </w:pPr>
      <w:r w:rsidRPr="00BB22B9">
        <w:tab/>
        <w:t>(b)</w:t>
      </w:r>
      <w:r w:rsidRPr="00BB22B9">
        <w:tab/>
        <w:t>the approved ex</w:t>
      </w:r>
      <w:r w:rsidR="00AC0DDC">
        <w:noBreakHyphen/>
      </w:r>
      <w:r w:rsidRPr="00BB22B9">
        <w:t xml:space="preserve">manufacturer price, and (if applicable) the claimed price, is to be reduced by a lower percentage than would otherwise apply under </w:t>
      </w:r>
      <w:r w:rsidR="0027360F" w:rsidRPr="00BB22B9">
        <w:t>subsection (</w:t>
      </w:r>
      <w:r w:rsidRPr="00BB22B9">
        <w:t>2) or (5), as the case requires, in relation to a particular reduction day.</w:t>
      </w:r>
    </w:p>
    <w:p w:rsidR="005C37C5" w:rsidRPr="00BB22B9" w:rsidRDefault="005C37C5" w:rsidP="005C37C5">
      <w:pPr>
        <w:pStyle w:val="subsection"/>
      </w:pPr>
      <w:r w:rsidRPr="00BB22B9">
        <w:tab/>
        <w:t>(6A)</w:t>
      </w:r>
      <w:r w:rsidRPr="00BB22B9">
        <w:tab/>
        <w:t xml:space="preserve">In making a determination under </w:t>
      </w:r>
      <w:r w:rsidR="0027360F" w:rsidRPr="00BB22B9">
        <w:t>subsection (</w:t>
      </w:r>
      <w:r w:rsidRPr="00BB22B9">
        <w:t>6):</w:t>
      </w:r>
    </w:p>
    <w:p w:rsidR="005C37C5" w:rsidRPr="00BB22B9" w:rsidRDefault="005C37C5" w:rsidP="005C37C5">
      <w:pPr>
        <w:pStyle w:val="paragraph"/>
      </w:pPr>
      <w:r w:rsidRPr="00BB22B9">
        <w:tab/>
        <w:t>(a)</w:t>
      </w:r>
      <w:r w:rsidRPr="00BB22B9">
        <w:tab/>
        <w:t>the Minister must take into account what the approved ex</w:t>
      </w:r>
      <w:r w:rsidR="00AC0DDC">
        <w:noBreakHyphen/>
      </w:r>
      <w:r w:rsidRPr="00BB22B9">
        <w:t>manufacturer price, and (if applicable) the claimed price, of the existing brand of the combination item would otherwise be under this section in relation to the particular reduction day if a determination were not made; and</w:t>
      </w:r>
    </w:p>
    <w:p w:rsidR="005C37C5" w:rsidRPr="00BB22B9" w:rsidRDefault="005C37C5" w:rsidP="005C37C5">
      <w:pPr>
        <w:pStyle w:val="paragraph"/>
      </w:pPr>
      <w:r w:rsidRPr="00BB22B9">
        <w:tab/>
        <w:t>(b)</w:t>
      </w:r>
      <w:r w:rsidRPr="00BB22B9">
        <w:tab/>
        <w:t>the Minister may take into account:</w:t>
      </w:r>
    </w:p>
    <w:p w:rsidR="005C37C5" w:rsidRPr="00BB22B9" w:rsidRDefault="005C37C5" w:rsidP="005C37C5">
      <w:pPr>
        <w:pStyle w:val="paragraphsub"/>
      </w:pPr>
      <w:r w:rsidRPr="00BB22B9">
        <w:tab/>
        <w:t>(i)</w:t>
      </w:r>
      <w:r w:rsidRPr="00BB22B9">
        <w:tab/>
        <w:t>any advice given to the Minister under sub</w:t>
      </w:r>
      <w:r w:rsidR="00AC0DDC">
        <w:t>section 1</w:t>
      </w:r>
      <w:r w:rsidRPr="00BB22B9">
        <w:t>01(4AC) in relation to the combination item; and</w:t>
      </w:r>
    </w:p>
    <w:p w:rsidR="005C37C5" w:rsidRPr="00BB22B9" w:rsidRDefault="005C37C5" w:rsidP="005C37C5">
      <w:pPr>
        <w:pStyle w:val="paragraphsub"/>
      </w:pPr>
      <w:r w:rsidRPr="00BB22B9">
        <w:lastRenderedPageBreak/>
        <w:tab/>
        <w:t>(ii)</w:t>
      </w:r>
      <w:r w:rsidRPr="00BB22B9">
        <w:tab/>
        <w:t>any other matter the Minister thinks is relevant.</w:t>
      </w:r>
    </w:p>
    <w:p w:rsidR="005C37C5" w:rsidRPr="00BB22B9" w:rsidRDefault="005C37C5" w:rsidP="005C37C5">
      <w:pPr>
        <w:pStyle w:val="subsection"/>
      </w:pPr>
      <w:r w:rsidRPr="00BB22B9">
        <w:tab/>
        <w:t>(6B)</w:t>
      </w:r>
      <w:r w:rsidRPr="00BB22B9">
        <w:tab/>
        <w:t xml:space="preserve">If the Minister makes a determination under </w:t>
      </w:r>
      <w:r w:rsidR="0027360F" w:rsidRPr="00BB22B9">
        <w:t>subsection (</w:t>
      </w:r>
      <w:r w:rsidRPr="00BB22B9">
        <w:t>6), the approved ex</w:t>
      </w:r>
      <w:r w:rsidR="00AC0DDC">
        <w:noBreakHyphen/>
      </w:r>
      <w:r w:rsidRPr="00BB22B9">
        <w:t xml:space="preserve">manufacturer price of the existing brand of the combination item is not to be further reduced under this section on any reduction day that occurs after the reduction day specified in the determination made under </w:t>
      </w:r>
      <w:r w:rsidR="0027360F" w:rsidRPr="00BB22B9">
        <w:t>subsection (</w:t>
      </w:r>
      <w:r w:rsidRPr="00BB22B9">
        <w:t>6).</w:t>
      </w:r>
    </w:p>
    <w:p w:rsidR="005C37C5" w:rsidRPr="00BB22B9" w:rsidRDefault="005C37C5" w:rsidP="005C37C5">
      <w:pPr>
        <w:pStyle w:val="SubsectionHead"/>
      </w:pPr>
      <w:r w:rsidRPr="00BB22B9">
        <w:t>Section does not limit Minister’s powers</w:t>
      </w:r>
    </w:p>
    <w:p w:rsidR="005C37C5" w:rsidRPr="00BB22B9" w:rsidRDefault="005C37C5" w:rsidP="005C37C5">
      <w:pPr>
        <w:pStyle w:val="subsection"/>
      </w:pPr>
      <w:r w:rsidRPr="00BB22B9">
        <w:tab/>
        <w:t>(6C)</w:t>
      </w:r>
      <w:r w:rsidRPr="00BB22B9">
        <w:tab/>
        <w:t>This section does not limit the Minister’s powers, on or after the reduction day, to make:</w:t>
      </w:r>
    </w:p>
    <w:p w:rsidR="005C37C5" w:rsidRPr="00BB22B9" w:rsidRDefault="005C37C5" w:rsidP="005C37C5">
      <w:pPr>
        <w:pStyle w:val="paragraph"/>
      </w:pPr>
      <w:r w:rsidRPr="00BB22B9">
        <w:tab/>
        <w:t>(a)</w:t>
      </w:r>
      <w:r w:rsidRPr="00BB22B9">
        <w:tab/>
        <w:t>further price agreements; or</w:t>
      </w:r>
    </w:p>
    <w:p w:rsidR="005C37C5" w:rsidRPr="00BB22B9" w:rsidRDefault="005C37C5" w:rsidP="005C37C5">
      <w:pPr>
        <w:pStyle w:val="paragraph"/>
      </w:pPr>
      <w:r w:rsidRPr="00BB22B9">
        <w:tab/>
        <w:t>(b)</w:t>
      </w:r>
      <w:r w:rsidRPr="00BB22B9">
        <w:tab/>
        <w:t>determinations under section 85B;</w:t>
      </w:r>
    </w:p>
    <w:p w:rsidR="005C37C5" w:rsidRPr="00BB22B9" w:rsidRDefault="005C37C5" w:rsidP="005C37C5">
      <w:pPr>
        <w:pStyle w:val="subsection2"/>
      </w:pPr>
      <w:r w:rsidRPr="00BB22B9">
        <w:t>for the existing brand of the combination item.</w:t>
      </w:r>
    </w:p>
    <w:p w:rsidR="00374A16" w:rsidRPr="00BB22B9" w:rsidRDefault="00374A16" w:rsidP="00374A16">
      <w:pPr>
        <w:pStyle w:val="SubsectionHead"/>
      </w:pPr>
      <w:r w:rsidRPr="00BB22B9">
        <w:t xml:space="preserve">Modified meaning of the </w:t>
      </w:r>
      <w:r w:rsidRPr="00BB22B9">
        <w:rPr>
          <w:b/>
        </w:rPr>
        <w:t>same manner of administration</w:t>
      </w:r>
    </w:p>
    <w:p w:rsidR="00374A16" w:rsidRPr="00BB22B9" w:rsidRDefault="00374A16" w:rsidP="00374A16">
      <w:pPr>
        <w:pStyle w:val="subsection"/>
      </w:pPr>
      <w:r w:rsidRPr="00BB22B9">
        <w:tab/>
        <w:t>(7)</w:t>
      </w:r>
      <w:r w:rsidRPr="00BB22B9">
        <w:tab/>
        <w:t xml:space="preserve">For the purposes of this section, the existing brand of the combination item has the same manner of administration as a pharmaceutical item that is not a combination item (the </w:t>
      </w:r>
      <w:r w:rsidRPr="00BB22B9">
        <w:rPr>
          <w:b/>
          <w:i/>
        </w:rPr>
        <w:t>non</w:t>
      </w:r>
      <w:r w:rsidR="00AC0DDC">
        <w:rPr>
          <w:b/>
          <w:i/>
        </w:rPr>
        <w:noBreakHyphen/>
      </w:r>
      <w:r w:rsidRPr="00BB22B9">
        <w:rPr>
          <w:b/>
          <w:i/>
        </w:rPr>
        <w:t>combination item</w:t>
      </w:r>
      <w:r w:rsidRPr="00BB22B9">
        <w:t>) if the manner of administration set out in a determination under subsection</w:t>
      </w:r>
      <w:r w:rsidR="00C0727A" w:rsidRPr="00BB22B9">
        <w:t> </w:t>
      </w:r>
      <w:r w:rsidRPr="00BB22B9">
        <w:t>85(5) for the combination item, to the extent that the manner of administration relates to the common drug, is the same as the manner of administration set out in a determination under subsection</w:t>
      </w:r>
      <w:r w:rsidR="00C0727A" w:rsidRPr="00BB22B9">
        <w:t> </w:t>
      </w:r>
      <w:r w:rsidRPr="00BB22B9">
        <w:t>85(5) for the non</w:t>
      </w:r>
      <w:r w:rsidR="00AC0DDC">
        <w:noBreakHyphen/>
      </w:r>
      <w:r w:rsidRPr="00BB22B9">
        <w:t>combination item.</w:t>
      </w:r>
    </w:p>
    <w:p w:rsidR="00374A16" w:rsidRPr="00BB22B9" w:rsidRDefault="00374A16" w:rsidP="00374A16">
      <w:pPr>
        <w:pStyle w:val="SubsectionHead"/>
      </w:pPr>
      <w:r w:rsidRPr="00BB22B9">
        <w:t>Section does not limit Minister’s powers</w:t>
      </w:r>
    </w:p>
    <w:p w:rsidR="00374A16" w:rsidRPr="00BB22B9" w:rsidRDefault="00374A16" w:rsidP="00374A16">
      <w:pPr>
        <w:pStyle w:val="subsection"/>
      </w:pPr>
      <w:r w:rsidRPr="00BB22B9">
        <w:tab/>
        <w:t>(13)</w:t>
      </w:r>
      <w:r w:rsidRPr="00BB22B9">
        <w:tab/>
        <w:t>This section does not limit the Minister’s powers, after the reduction day, to make further price agreements or determinations under section</w:t>
      </w:r>
      <w:r w:rsidR="00C0727A" w:rsidRPr="00BB22B9">
        <w:t> </w:t>
      </w:r>
      <w:r w:rsidRPr="00BB22B9">
        <w:t>85B in relation to the existing brand of the combination item.</w:t>
      </w:r>
    </w:p>
    <w:p w:rsidR="00235179" w:rsidRPr="00BB22B9" w:rsidRDefault="0027360F" w:rsidP="00676793">
      <w:pPr>
        <w:pStyle w:val="ActHead3"/>
        <w:pageBreakBefore/>
      </w:pPr>
      <w:bookmarkStart w:id="192" w:name="_Toc179887841"/>
      <w:r w:rsidRPr="00AC0DDC">
        <w:rPr>
          <w:rStyle w:val="CharDivNo"/>
        </w:rPr>
        <w:lastRenderedPageBreak/>
        <w:t>Division 3</w:t>
      </w:r>
      <w:r w:rsidR="00235179" w:rsidRPr="00AC0DDC">
        <w:rPr>
          <w:rStyle w:val="CharDivNo"/>
        </w:rPr>
        <w:t>BA</w:t>
      </w:r>
      <w:r w:rsidR="00235179" w:rsidRPr="00BB22B9">
        <w:t>—</w:t>
      </w:r>
      <w:r w:rsidR="00235179" w:rsidRPr="00AC0DDC">
        <w:rPr>
          <w:rStyle w:val="CharDivText"/>
        </w:rPr>
        <w:t>Floor price of a brand of a pharmaceutical item</w:t>
      </w:r>
      <w:bookmarkEnd w:id="192"/>
    </w:p>
    <w:p w:rsidR="00235179" w:rsidRPr="00BB22B9" w:rsidRDefault="00235179" w:rsidP="00235179">
      <w:pPr>
        <w:pStyle w:val="ActHead5"/>
      </w:pPr>
      <w:bookmarkStart w:id="193" w:name="_Toc179887842"/>
      <w:r w:rsidRPr="00AC0DDC">
        <w:rPr>
          <w:rStyle w:val="CharSectno"/>
          <w:rFonts w:eastAsiaTheme="minorHAnsi"/>
        </w:rPr>
        <w:t>99ADHC</w:t>
      </w:r>
      <w:r w:rsidRPr="00BB22B9">
        <w:t xml:space="preserve">  Floor price of a brand of a pharmaceutical item</w:t>
      </w:r>
      <w:bookmarkEnd w:id="193"/>
    </w:p>
    <w:p w:rsidR="00235179" w:rsidRPr="00BB22B9" w:rsidRDefault="00235179" w:rsidP="00235179">
      <w:pPr>
        <w:pStyle w:val="SubsectionHead"/>
      </w:pPr>
      <w:r w:rsidRPr="00BB22B9">
        <w:t>When this section applies</w:t>
      </w:r>
    </w:p>
    <w:p w:rsidR="00235179" w:rsidRPr="00BB22B9" w:rsidRDefault="00235179" w:rsidP="00235179">
      <w:pPr>
        <w:pStyle w:val="subsection"/>
      </w:pPr>
      <w:r w:rsidRPr="00BB22B9">
        <w:tab/>
        <w:t>(1)</w:t>
      </w:r>
      <w:r w:rsidRPr="00BB22B9">
        <w:tab/>
        <w:t xml:space="preserve">Subject to </w:t>
      </w:r>
      <w:r w:rsidR="0027360F" w:rsidRPr="00BB22B9">
        <w:t>subsection (</w:t>
      </w:r>
      <w:r w:rsidRPr="00BB22B9">
        <w:t xml:space="preserve">3), this section applies to a brand (the </w:t>
      </w:r>
      <w:r w:rsidRPr="00BB22B9">
        <w:rPr>
          <w:b/>
          <w:i/>
        </w:rPr>
        <w:t>designated brand</w:t>
      </w:r>
      <w:r w:rsidRPr="00BB22B9">
        <w:t>) of a pharmaceutical item if:</w:t>
      </w:r>
    </w:p>
    <w:p w:rsidR="00235179" w:rsidRPr="00BB22B9" w:rsidRDefault="00235179" w:rsidP="00235179">
      <w:pPr>
        <w:pStyle w:val="paragraph"/>
      </w:pPr>
      <w:r w:rsidRPr="00BB22B9">
        <w:tab/>
        <w:t>(a)</w:t>
      </w:r>
      <w:r w:rsidRPr="00BB22B9">
        <w:tab/>
        <w:t>both:</w:t>
      </w:r>
    </w:p>
    <w:p w:rsidR="00235179" w:rsidRPr="00BB22B9" w:rsidRDefault="00235179" w:rsidP="00235179">
      <w:pPr>
        <w:pStyle w:val="paragraphsub"/>
      </w:pPr>
      <w:r w:rsidRPr="00BB22B9">
        <w:tab/>
        <w:t>(i)</w:t>
      </w:r>
      <w:r w:rsidRPr="00BB22B9">
        <w:tab/>
        <w:t>the drug and manner of administration of the pharmaceutical item has been on F2 for at least 42 months; and</w:t>
      </w:r>
    </w:p>
    <w:p w:rsidR="00235179" w:rsidRPr="00BB22B9" w:rsidRDefault="00235179" w:rsidP="00235179">
      <w:pPr>
        <w:pStyle w:val="paragraphsub"/>
      </w:pPr>
      <w:r w:rsidRPr="00BB22B9">
        <w:tab/>
        <w:t>(ii)</w:t>
      </w:r>
      <w:r w:rsidRPr="00BB22B9">
        <w:tab/>
        <w:t xml:space="preserve">at the end of the previous data collection period for the designated brand of the pharmaceutical item, at least 30 months have passed since the first price reduction under </w:t>
      </w:r>
      <w:r w:rsidR="0027360F" w:rsidRPr="00BB22B9">
        <w:t>Division 3</w:t>
      </w:r>
      <w:r w:rsidRPr="00BB22B9">
        <w:t>B of any listed brand of a pharmaceutical item that has the same drug and manner of administration of the pharmaceutical item; or</w:t>
      </w:r>
    </w:p>
    <w:p w:rsidR="00235179" w:rsidRPr="00BB22B9" w:rsidRDefault="00235179" w:rsidP="00235179">
      <w:pPr>
        <w:pStyle w:val="paragraph"/>
      </w:pPr>
      <w:r w:rsidRPr="00BB22B9">
        <w:tab/>
        <w:t>(b)</w:t>
      </w:r>
      <w:r w:rsidRPr="00BB22B9">
        <w:tab/>
        <w:t>the approved ex</w:t>
      </w:r>
      <w:r w:rsidR="00AC0DDC">
        <w:noBreakHyphen/>
      </w:r>
      <w:r w:rsidRPr="00BB22B9">
        <w:t>manufacturer price of the designated brand of the pharmaceutical item is $4 or less; or</w:t>
      </w:r>
    </w:p>
    <w:p w:rsidR="00235179" w:rsidRPr="00BB22B9" w:rsidRDefault="00235179" w:rsidP="00235179">
      <w:pPr>
        <w:pStyle w:val="paragraph"/>
      </w:pPr>
      <w:r w:rsidRPr="00BB22B9">
        <w:tab/>
        <w:t>(c)</w:t>
      </w:r>
      <w:r w:rsidRPr="00BB22B9">
        <w:tab/>
        <w:t>both:</w:t>
      </w:r>
    </w:p>
    <w:p w:rsidR="00235179" w:rsidRPr="00BB22B9" w:rsidRDefault="00235179" w:rsidP="00235179">
      <w:pPr>
        <w:pStyle w:val="paragraphsub"/>
      </w:pPr>
      <w:r w:rsidRPr="00BB22B9">
        <w:tab/>
        <w:t>(i)</w:t>
      </w:r>
      <w:r w:rsidRPr="00BB22B9">
        <w:tab/>
        <w:t>the approved ex</w:t>
      </w:r>
      <w:r w:rsidR="00AC0DDC">
        <w:noBreakHyphen/>
      </w:r>
      <w:r w:rsidRPr="00BB22B9">
        <w:t xml:space="preserve">manufacturer price of a brand of the pharmaceutical item has been increased on or after </w:t>
      </w:r>
      <w:r w:rsidR="00AC0DDC">
        <w:t>1 July</w:t>
      </w:r>
      <w:r w:rsidRPr="00BB22B9">
        <w:t xml:space="preserve"> 2022 as a result of the making of a price agreement; and</w:t>
      </w:r>
    </w:p>
    <w:p w:rsidR="00235179" w:rsidRPr="00BB22B9" w:rsidRDefault="00235179" w:rsidP="00235179">
      <w:pPr>
        <w:pStyle w:val="paragraphsub"/>
      </w:pPr>
      <w:r w:rsidRPr="00BB22B9">
        <w:tab/>
        <w:t>(ii)</w:t>
      </w:r>
      <w:r w:rsidRPr="00BB22B9">
        <w:tab/>
        <w:t xml:space="preserve">a determination is in force under </w:t>
      </w:r>
      <w:r w:rsidR="0027360F" w:rsidRPr="00BB22B9">
        <w:t>subsection (</w:t>
      </w:r>
      <w:r w:rsidRPr="00BB22B9">
        <w:t>2) in relation to the designated brand of the pharmaceutical item; or</w:t>
      </w:r>
    </w:p>
    <w:p w:rsidR="00235179" w:rsidRPr="00BB22B9" w:rsidRDefault="00235179" w:rsidP="00235179">
      <w:pPr>
        <w:pStyle w:val="paragraph"/>
      </w:pPr>
      <w:r w:rsidRPr="00BB22B9">
        <w:tab/>
        <w:t>(d)</w:t>
      </w:r>
      <w:r w:rsidRPr="00BB22B9">
        <w:tab/>
        <w:t>the approved ex</w:t>
      </w:r>
      <w:r w:rsidR="00AC0DDC">
        <w:noBreakHyphen/>
      </w:r>
      <w:r w:rsidRPr="00BB22B9">
        <w:t xml:space="preserve">manufacturer price of the designated brand of the pharmaceutical item has been increased under </w:t>
      </w:r>
      <w:r w:rsidR="00AC0DDC">
        <w:t>section 1</w:t>
      </w:r>
      <w:r w:rsidRPr="00BB22B9">
        <w:t>04B.</w:t>
      </w:r>
    </w:p>
    <w:p w:rsidR="00235179" w:rsidRPr="00BB22B9" w:rsidRDefault="00235179" w:rsidP="00235179">
      <w:pPr>
        <w:pStyle w:val="notetext"/>
      </w:pPr>
      <w:r w:rsidRPr="00BB22B9">
        <w:lastRenderedPageBreak/>
        <w:t>Note</w:t>
      </w:r>
      <w:r w:rsidR="00745146">
        <w:t xml:space="preserve"> </w:t>
      </w:r>
      <w:bookmarkStart w:id="194" w:name="_Hlk178505797"/>
      <w:r w:rsidR="00745146">
        <w:t>1</w:t>
      </w:r>
      <w:bookmarkEnd w:id="194"/>
      <w:r w:rsidRPr="00BB22B9">
        <w:t>:</w:t>
      </w:r>
      <w:r w:rsidRPr="00BB22B9">
        <w:tab/>
        <w:t xml:space="preserve">Section 104B commences on </w:t>
      </w:r>
      <w:r w:rsidR="00AC0DDC">
        <w:t>1 October</w:t>
      </w:r>
      <w:r w:rsidRPr="00BB22B9">
        <w:t xml:space="preserve"> 2022.</w:t>
      </w:r>
    </w:p>
    <w:p w:rsidR="00745146" w:rsidRDefault="00745146" w:rsidP="00745146">
      <w:pPr>
        <w:pStyle w:val="notetext"/>
      </w:pPr>
      <w:bookmarkStart w:id="195" w:name="_Hlk178505813"/>
      <w:r>
        <w:t>Note 2:</w:t>
      </w:r>
      <w:r>
        <w:tab/>
        <w:t>There are various consequences of a brand being a designated brand, including the changed threshold in subparagraphs 99ADH(1)(c)(ii) and (iii), the limits on price reductions in subsections (4) and (5) of this section, the Minister’s powers under Division 3CA of this Part relating to certain discounting and incentives, and the minimum stockholding requirements in Division 3CAA of this Part. For example, if a brand satisfies paragraphs (1)(a)(i) and (ii) of this section at the end of the data collection period ending on 31 March 2024, the brand will become a designated brand, and these consequences will apply to the brand, on and from 1 April 2025 (subject to subsection (3) of this section).</w:t>
      </w:r>
    </w:p>
    <w:bookmarkEnd w:id="195"/>
    <w:p w:rsidR="00235179" w:rsidRPr="00BB22B9" w:rsidRDefault="00235179" w:rsidP="00235179">
      <w:pPr>
        <w:pStyle w:val="subsection"/>
      </w:pPr>
      <w:r w:rsidRPr="00BB22B9">
        <w:tab/>
        <w:t>(2)</w:t>
      </w:r>
      <w:r w:rsidRPr="00BB22B9">
        <w:tab/>
        <w:t>If the approved ex</w:t>
      </w:r>
      <w:r w:rsidR="00AC0DDC">
        <w:noBreakHyphen/>
      </w:r>
      <w:r w:rsidRPr="00BB22B9">
        <w:t xml:space="preserve">manufacturer price of a brand of a pharmaceutical item is increased on or after </w:t>
      </w:r>
      <w:r w:rsidR="00AC0DDC">
        <w:t>1 July</w:t>
      </w:r>
      <w:r w:rsidRPr="00BB22B9">
        <w:t xml:space="preserve"> 2022 as a result of a new agreed price coming into force, the Minister may, by notifiable instrument, determine that </w:t>
      </w:r>
      <w:r w:rsidR="0027360F" w:rsidRPr="00BB22B9">
        <w:t>paragraph (</w:t>
      </w:r>
      <w:r w:rsidRPr="00BB22B9">
        <w:t>1)(c) applies to the brand of the pharmaceutical item.</w:t>
      </w:r>
    </w:p>
    <w:p w:rsidR="00235179" w:rsidRPr="00BB22B9" w:rsidRDefault="00235179" w:rsidP="00235179">
      <w:pPr>
        <w:pStyle w:val="subsection"/>
      </w:pPr>
      <w:r w:rsidRPr="00BB22B9">
        <w:tab/>
        <w:t>(3)</w:t>
      </w:r>
      <w:r w:rsidRPr="00BB22B9">
        <w:tab/>
        <w:t>This section does not apply to a brand of a pharmaceutical item if:</w:t>
      </w:r>
    </w:p>
    <w:p w:rsidR="00235179" w:rsidRPr="00BB22B9" w:rsidRDefault="00235179" w:rsidP="00235179">
      <w:pPr>
        <w:pStyle w:val="paragraph"/>
      </w:pPr>
      <w:r w:rsidRPr="00BB22B9">
        <w:tab/>
        <w:t>(a)</w:t>
      </w:r>
      <w:r w:rsidRPr="00BB22B9">
        <w:tab/>
        <w:t xml:space="preserve">the drug in the pharmaceutical item is included in Schedule 2 to the current Poisons Standard (within the meaning of the </w:t>
      </w:r>
      <w:r w:rsidRPr="00BB22B9">
        <w:rPr>
          <w:i/>
        </w:rPr>
        <w:t>Therapeutic Goods Act 1989</w:t>
      </w:r>
      <w:r w:rsidRPr="00BB22B9">
        <w:t xml:space="preserve"> and as in force from time to time) by reference to a quantity or amount of the drug; and</w:t>
      </w:r>
    </w:p>
    <w:p w:rsidR="00235179" w:rsidRPr="00BB22B9" w:rsidRDefault="00235179" w:rsidP="00235179">
      <w:pPr>
        <w:pStyle w:val="paragraph"/>
      </w:pPr>
      <w:r w:rsidRPr="00BB22B9">
        <w:tab/>
        <w:t>(b)</w:t>
      </w:r>
      <w:r w:rsidRPr="00BB22B9">
        <w:tab/>
        <w:t>that quantity or amount of the drug is equal to or greater than the total quantity or amount of the drug contained in the quantity or number of units of the brand of the pharmaceutical item in any pack quantity of the brand of the pharmaceutical item.</w:t>
      </w:r>
    </w:p>
    <w:p w:rsidR="00235179" w:rsidRPr="00BB22B9" w:rsidRDefault="00235179" w:rsidP="00235179">
      <w:pPr>
        <w:pStyle w:val="SubsectionHead"/>
      </w:pPr>
      <w:r w:rsidRPr="00BB22B9">
        <w:t>Limits on price reductions</w:t>
      </w:r>
    </w:p>
    <w:p w:rsidR="00235179" w:rsidRPr="00BB22B9" w:rsidRDefault="00235179" w:rsidP="00235179">
      <w:pPr>
        <w:pStyle w:val="subsection"/>
      </w:pPr>
      <w:r w:rsidRPr="00BB22B9">
        <w:tab/>
        <w:t>(4)</w:t>
      </w:r>
      <w:r w:rsidRPr="00BB22B9">
        <w:tab/>
        <w:t>The approved ex</w:t>
      </w:r>
      <w:r w:rsidR="00AC0DDC">
        <w:noBreakHyphen/>
      </w:r>
      <w:r w:rsidRPr="00BB22B9">
        <w:t>manufacturer price of the designated brand of the pharmaceutical item is not to be reduced under this Part unless:</w:t>
      </w:r>
    </w:p>
    <w:p w:rsidR="00235179" w:rsidRPr="00BB22B9" w:rsidRDefault="00235179" w:rsidP="00235179">
      <w:pPr>
        <w:pStyle w:val="paragraph"/>
      </w:pPr>
      <w:r w:rsidRPr="00BB22B9">
        <w:lastRenderedPageBreak/>
        <w:tab/>
        <w:t>(a)</w:t>
      </w:r>
      <w:r w:rsidRPr="00BB22B9">
        <w:tab/>
        <w:t>the reduction is the result of the making of a price agreement; or</w:t>
      </w:r>
    </w:p>
    <w:p w:rsidR="00235179" w:rsidRPr="00BB22B9" w:rsidRDefault="00235179" w:rsidP="00235179">
      <w:pPr>
        <w:pStyle w:val="paragraph"/>
      </w:pPr>
      <w:r w:rsidRPr="00BB22B9">
        <w:tab/>
        <w:t>(b)</w:t>
      </w:r>
      <w:r w:rsidRPr="00BB22B9">
        <w:tab/>
        <w:t xml:space="preserve">the reduction is under </w:t>
      </w:r>
      <w:r w:rsidR="0027360F" w:rsidRPr="00BB22B9">
        <w:t>section 9</w:t>
      </w:r>
      <w:r w:rsidRPr="00BB22B9">
        <w:t>9ADH as the result of subparagraph 99ADH(1)(c)(ii) or (iii).</w:t>
      </w:r>
    </w:p>
    <w:p w:rsidR="00235179" w:rsidRPr="00BB22B9" w:rsidRDefault="00235179" w:rsidP="00235179">
      <w:pPr>
        <w:pStyle w:val="subsection"/>
      </w:pPr>
      <w:r w:rsidRPr="00BB22B9">
        <w:tab/>
        <w:t>(5)</w:t>
      </w:r>
      <w:r w:rsidRPr="00BB22B9">
        <w:tab/>
        <w:t>If, apart from this subsection:</w:t>
      </w:r>
    </w:p>
    <w:p w:rsidR="00235179" w:rsidRPr="00BB22B9" w:rsidRDefault="00235179" w:rsidP="00235179">
      <w:pPr>
        <w:pStyle w:val="paragraph"/>
      </w:pPr>
      <w:r w:rsidRPr="00BB22B9">
        <w:tab/>
        <w:t>(a)</w:t>
      </w:r>
      <w:r w:rsidRPr="00BB22B9">
        <w:tab/>
        <w:t>the approved ex</w:t>
      </w:r>
      <w:r w:rsidR="00AC0DDC">
        <w:noBreakHyphen/>
      </w:r>
      <w:r w:rsidRPr="00BB22B9">
        <w:t>manufacturer price of the designated brand of the pharmaceutical item is to be reduced under a provision of this Part; and</w:t>
      </w:r>
    </w:p>
    <w:p w:rsidR="00235179" w:rsidRPr="00BB22B9" w:rsidRDefault="00235179" w:rsidP="00235179">
      <w:pPr>
        <w:pStyle w:val="paragraph"/>
      </w:pPr>
      <w:r w:rsidRPr="00BB22B9">
        <w:tab/>
        <w:t>(b)</w:t>
      </w:r>
      <w:r w:rsidRPr="00BB22B9">
        <w:tab/>
        <w:t>the reduction would result in the approved ex</w:t>
      </w:r>
      <w:r w:rsidR="00AC0DDC">
        <w:noBreakHyphen/>
      </w:r>
      <w:r w:rsidRPr="00BB22B9">
        <w:t>manufacturer price being less than $4;</w:t>
      </w:r>
    </w:p>
    <w:p w:rsidR="00235179" w:rsidRPr="00BB22B9" w:rsidRDefault="00235179" w:rsidP="00235179">
      <w:pPr>
        <w:pStyle w:val="subsection2"/>
      </w:pPr>
      <w:r w:rsidRPr="00BB22B9">
        <w:t>then:</w:t>
      </w:r>
    </w:p>
    <w:p w:rsidR="00235179" w:rsidRPr="00BB22B9" w:rsidRDefault="00235179" w:rsidP="00235179">
      <w:pPr>
        <w:pStyle w:val="paragraph"/>
      </w:pPr>
      <w:r w:rsidRPr="00BB22B9">
        <w:tab/>
        <w:t>(c)</w:t>
      </w:r>
      <w:r w:rsidRPr="00BB22B9">
        <w:tab/>
        <w:t>the approved ex</w:t>
      </w:r>
      <w:r w:rsidR="00AC0DDC">
        <w:noBreakHyphen/>
      </w:r>
      <w:r w:rsidRPr="00BB22B9">
        <w:t>manufacturer price is not to be reduced under that provision to an amount less than $4; and</w:t>
      </w:r>
    </w:p>
    <w:p w:rsidR="00235179" w:rsidRPr="00BB22B9" w:rsidRDefault="00235179" w:rsidP="00235179">
      <w:pPr>
        <w:pStyle w:val="paragraph"/>
      </w:pPr>
      <w:r w:rsidRPr="00BB22B9">
        <w:tab/>
        <w:t>(d)</w:t>
      </w:r>
      <w:r w:rsidRPr="00BB22B9">
        <w:tab/>
        <w:t>the approved ex</w:t>
      </w:r>
      <w:r w:rsidR="00AC0DDC">
        <w:noBreakHyphen/>
      </w:r>
      <w:r w:rsidRPr="00BB22B9">
        <w:t>manufacturer price is instead to be reduced by an amount that would result in the approved ex</w:t>
      </w:r>
      <w:r w:rsidR="00AC0DDC">
        <w:noBreakHyphen/>
      </w:r>
      <w:r w:rsidRPr="00BB22B9">
        <w:t>manufacturer price being $4; and</w:t>
      </w:r>
    </w:p>
    <w:p w:rsidR="00235179" w:rsidRPr="00BB22B9" w:rsidRDefault="00235179" w:rsidP="00235179">
      <w:pPr>
        <w:pStyle w:val="paragraph"/>
      </w:pPr>
      <w:r w:rsidRPr="00BB22B9">
        <w:tab/>
        <w:t>(e)</w:t>
      </w:r>
      <w:r w:rsidRPr="00BB22B9">
        <w:tab/>
        <w:t xml:space="preserve">the reduction mentioned in </w:t>
      </w:r>
      <w:r w:rsidR="0027360F" w:rsidRPr="00BB22B9">
        <w:t>paragraph (</w:t>
      </w:r>
      <w:r w:rsidRPr="00BB22B9">
        <w:t>d) is taken to be a reduction under that provision.</w:t>
      </w:r>
    </w:p>
    <w:p w:rsidR="00235179" w:rsidRPr="00BB22B9" w:rsidRDefault="00235179" w:rsidP="00235179">
      <w:pPr>
        <w:pStyle w:val="SubsectionHead"/>
      </w:pPr>
      <w:r w:rsidRPr="00BB22B9">
        <w:t>When the drug and manner of administration of a pharmaceutical item is taken to have been on F2 for at least 42 months</w:t>
      </w:r>
    </w:p>
    <w:p w:rsidR="00235179" w:rsidRPr="00BB22B9" w:rsidRDefault="00235179" w:rsidP="00235179">
      <w:pPr>
        <w:pStyle w:val="subsection"/>
      </w:pPr>
      <w:r w:rsidRPr="00BB22B9">
        <w:tab/>
        <w:t>(6)</w:t>
      </w:r>
      <w:r w:rsidRPr="00BB22B9">
        <w:tab/>
        <w:t xml:space="preserve">For the purposes of </w:t>
      </w:r>
      <w:r w:rsidR="0027360F" w:rsidRPr="00BB22B9">
        <w:t>paragraph (</w:t>
      </w:r>
      <w:r w:rsidRPr="00BB22B9">
        <w:t>1)(a), the drug and manner of administration of a pharmaceutical item is taken to have been on F2 for at least 42 months if:</w:t>
      </w:r>
    </w:p>
    <w:p w:rsidR="00235179" w:rsidRPr="00BB22B9" w:rsidRDefault="00235179" w:rsidP="00235179">
      <w:pPr>
        <w:pStyle w:val="paragraph"/>
      </w:pPr>
      <w:r w:rsidRPr="00BB22B9">
        <w:tab/>
        <w:t>(a)</w:t>
      </w:r>
      <w:r w:rsidRPr="00BB22B9">
        <w:tab/>
        <w:t>at end of the previous data collection period, the drug in the designated brand of the pharmaceutical item had been on F2 for at least 42 months; and</w:t>
      </w:r>
    </w:p>
    <w:p w:rsidR="00235179" w:rsidRPr="00BB22B9" w:rsidRDefault="00235179" w:rsidP="00235179">
      <w:pPr>
        <w:pStyle w:val="paragraph"/>
      </w:pPr>
      <w:r w:rsidRPr="00BB22B9">
        <w:tab/>
        <w:t>(b)</w:t>
      </w:r>
      <w:r w:rsidRPr="00BB22B9">
        <w:tab/>
        <w:t>on a day at least 42 months before the end of the previous data collection period:</w:t>
      </w:r>
    </w:p>
    <w:p w:rsidR="00235179" w:rsidRPr="00BB22B9" w:rsidRDefault="00235179" w:rsidP="00235179">
      <w:pPr>
        <w:pStyle w:val="paragraphsub"/>
      </w:pPr>
      <w:r w:rsidRPr="00BB22B9">
        <w:tab/>
        <w:t>(i)</w:t>
      </w:r>
      <w:r w:rsidRPr="00BB22B9">
        <w:tab/>
        <w:t xml:space="preserve">there was a related brand of the designated brand of the pharmaceutical item that had the same pharmaceutical </w:t>
      </w:r>
      <w:r w:rsidRPr="00BB22B9">
        <w:lastRenderedPageBreak/>
        <w:t>item as, or was bioequivalent or biosimilar to, the designated brand of the pharmaceutical item; or</w:t>
      </w:r>
    </w:p>
    <w:p w:rsidR="00235179" w:rsidRPr="00BB22B9" w:rsidRDefault="00235179" w:rsidP="00235179">
      <w:pPr>
        <w:pStyle w:val="paragraphsub"/>
      </w:pPr>
      <w:r w:rsidRPr="00BB22B9">
        <w:tab/>
        <w:t>(ii)</w:t>
      </w:r>
      <w:r w:rsidRPr="00BB22B9">
        <w:tab/>
        <w:t>there were 2 or more related brands of the designated brand of the pharmaceutical item that had the same pharmaceutical item as, or were bioequivalent or biosimilar to, each other.</w:t>
      </w:r>
    </w:p>
    <w:p w:rsidR="00235179" w:rsidRPr="00BB22B9" w:rsidRDefault="00235179" w:rsidP="00235179">
      <w:pPr>
        <w:pStyle w:val="subsection"/>
      </w:pPr>
      <w:r w:rsidRPr="00BB22B9">
        <w:tab/>
        <w:t>(7)</w:t>
      </w:r>
      <w:r w:rsidRPr="00BB22B9">
        <w:tab/>
        <w:t xml:space="preserve">For the purposes of this section, </w:t>
      </w:r>
      <w:r w:rsidRPr="00BB22B9">
        <w:rPr>
          <w:b/>
          <w:i/>
        </w:rPr>
        <w:t>data collection period</w:t>
      </w:r>
      <w:r w:rsidRPr="00BB22B9">
        <w:t xml:space="preserve"> has the same meaning as in </w:t>
      </w:r>
      <w:r w:rsidR="0027360F" w:rsidRPr="00BB22B9">
        <w:t>Division 3</w:t>
      </w:r>
      <w:r w:rsidRPr="00BB22B9">
        <w:t>B.</w:t>
      </w:r>
    </w:p>
    <w:p w:rsidR="00745146" w:rsidRPr="007E271A" w:rsidRDefault="00745146" w:rsidP="00745146">
      <w:pPr>
        <w:pStyle w:val="ActHead5"/>
      </w:pPr>
      <w:bookmarkStart w:id="196" w:name="_Toc179887843"/>
      <w:r w:rsidRPr="00AC0DDC">
        <w:rPr>
          <w:rStyle w:val="CharSectno"/>
          <w:rFonts w:eastAsiaTheme="minorHAnsi"/>
        </w:rPr>
        <w:t>99ADHD</w:t>
      </w:r>
      <w:r>
        <w:t xml:space="preserve">  Meaning of </w:t>
      </w:r>
      <w:r w:rsidRPr="003B3011">
        <w:rPr>
          <w:i/>
        </w:rPr>
        <w:t>previous data collection period</w:t>
      </w:r>
      <w:bookmarkEnd w:id="196"/>
    </w:p>
    <w:p w:rsidR="00745146" w:rsidRDefault="00745146" w:rsidP="00745146">
      <w:pPr>
        <w:pStyle w:val="subsection"/>
      </w:pPr>
      <w:r>
        <w:tab/>
        <w:t>(1)</w:t>
      </w:r>
      <w:r>
        <w:tab/>
        <w:t xml:space="preserve">This section sets out, for the purposes of section 99ADHC, the meaning of the expression </w:t>
      </w:r>
      <w:r w:rsidRPr="00804345">
        <w:rPr>
          <w:b/>
          <w:i/>
        </w:rPr>
        <w:t>the</w:t>
      </w:r>
      <w:r>
        <w:t xml:space="preserve"> </w:t>
      </w:r>
      <w:r w:rsidRPr="00BC64AD">
        <w:rPr>
          <w:b/>
          <w:i/>
        </w:rPr>
        <w:t>previous data collection period</w:t>
      </w:r>
      <w:r>
        <w:t xml:space="preserve"> for a brand of a pharmaceutical item.</w:t>
      </w:r>
    </w:p>
    <w:p w:rsidR="00745146" w:rsidRDefault="00745146" w:rsidP="00745146">
      <w:pPr>
        <w:pStyle w:val="subsection"/>
      </w:pPr>
      <w:r>
        <w:tab/>
        <w:t>(2)</w:t>
      </w:r>
      <w:r>
        <w:tab/>
        <w:t>This section is included to avoid doubt.</w:t>
      </w:r>
    </w:p>
    <w:p w:rsidR="00745146" w:rsidRPr="00A216A1" w:rsidRDefault="00745146" w:rsidP="00745146">
      <w:pPr>
        <w:pStyle w:val="SubsectionHead"/>
      </w:pPr>
      <w:r>
        <w:t>General rule</w:t>
      </w:r>
    </w:p>
    <w:p w:rsidR="00745146" w:rsidRDefault="00745146" w:rsidP="00745146">
      <w:pPr>
        <w:pStyle w:val="subsection"/>
      </w:pPr>
      <w:r>
        <w:tab/>
      </w:r>
      <w:r w:rsidRPr="00E22CF4">
        <w:t>(</w:t>
      </w:r>
      <w:r>
        <w:t>3</w:t>
      </w:r>
      <w:r w:rsidRPr="00E22CF4">
        <w:t>)</w:t>
      </w:r>
      <w:r w:rsidRPr="00E22CF4">
        <w:tab/>
        <w:t xml:space="preserve">The </w:t>
      </w:r>
      <w:r w:rsidRPr="00E22CF4">
        <w:rPr>
          <w:b/>
          <w:i/>
        </w:rPr>
        <w:t>previous data collection period</w:t>
      </w:r>
      <w:r w:rsidRPr="00E22CF4">
        <w:t>, for the brand of the pharmaceutical item, is the data collection period</w:t>
      </w:r>
      <w:r w:rsidRPr="00953AE3">
        <w:t xml:space="preserve"> for the brand of the pharmaceutical item that immediately preceded th</w:t>
      </w:r>
      <w:r w:rsidRPr="00E22CF4">
        <w:t xml:space="preserve">e </w:t>
      </w:r>
      <w:r>
        <w:t xml:space="preserve">corresponding </w:t>
      </w:r>
      <w:r w:rsidRPr="00E22CF4">
        <w:t xml:space="preserve">data collection period </w:t>
      </w:r>
      <w:r w:rsidRPr="00953AE3">
        <w:t>for the brand of the pharmaceutical item in the immediatel</w:t>
      </w:r>
      <w:r>
        <w:t>y preceding year.</w:t>
      </w:r>
    </w:p>
    <w:p w:rsidR="00745146" w:rsidRDefault="00745146" w:rsidP="00745146">
      <w:pPr>
        <w:pStyle w:val="notetext"/>
      </w:pPr>
      <w:r>
        <w:t>Example 1:</w:t>
      </w:r>
      <w:r>
        <w:tab/>
        <w:t>A data collection period ends on 30 September 2025. The corresponding data collection period in the immediately preceding year ends on 30 September 2024: see subsection (5). Therefore, the</w:t>
      </w:r>
      <w:r w:rsidRPr="00B57117">
        <w:rPr>
          <w:b/>
          <w:i/>
        </w:rPr>
        <w:t xml:space="preserve"> previous data collection period</w:t>
      </w:r>
      <w:r>
        <w:t xml:space="preserve"> is the data collection period ending on 31 March 2024.</w:t>
      </w:r>
    </w:p>
    <w:p w:rsidR="00745146" w:rsidRDefault="00745146" w:rsidP="00745146">
      <w:pPr>
        <w:pStyle w:val="notetext"/>
      </w:pPr>
      <w:r>
        <w:t>Example 2:</w:t>
      </w:r>
      <w:r>
        <w:tab/>
        <w:t xml:space="preserve">A data collection period ends on 31 March 2025. The corresponding data collection period in the immediately preceding year ends on 31 March 2024: see subsection (5). Therefore, the </w:t>
      </w:r>
      <w:r w:rsidRPr="00096B4A">
        <w:rPr>
          <w:b/>
          <w:i/>
        </w:rPr>
        <w:t>previous data collection period</w:t>
      </w:r>
      <w:r>
        <w:t xml:space="preserve"> is the data collection period ending on 30 September 2023.</w:t>
      </w:r>
    </w:p>
    <w:p w:rsidR="00745146" w:rsidRPr="00EC7952" w:rsidRDefault="00745146" w:rsidP="00745146">
      <w:pPr>
        <w:pStyle w:val="SubsectionHead"/>
      </w:pPr>
      <w:r>
        <w:lastRenderedPageBreak/>
        <w:t>Newly listed brands</w:t>
      </w:r>
    </w:p>
    <w:p w:rsidR="00745146" w:rsidRDefault="00745146" w:rsidP="00745146">
      <w:pPr>
        <w:pStyle w:val="subsection"/>
      </w:pPr>
      <w:r>
        <w:tab/>
      </w:r>
      <w:r w:rsidRPr="00953AE3">
        <w:t>(</w:t>
      </w:r>
      <w:r>
        <w:t>4</w:t>
      </w:r>
      <w:r w:rsidRPr="00953AE3">
        <w:t>)</w:t>
      </w:r>
      <w:r w:rsidRPr="00953AE3">
        <w:tab/>
        <w:t>If</w:t>
      </w:r>
      <w:r>
        <w:t>, on the day before a determination under subsection 85(6) came into force for a brand of a pharmaceutical item (the</w:t>
      </w:r>
      <w:r w:rsidRPr="00D718A1">
        <w:rPr>
          <w:b/>
          <w:i/>
        </w:rPr>
        <w:t xml:space="preserve"> new brand</w:t>
      </w:r>
      <w:r>
        <w:t>) there are, or have previously been, any related brands of the new brand, the</w:t>
      </w:r>
      <w:r w:rsidRPr="003F09DB">
        <w:rPr>
          <w:b/>
          <w:i/>
        </w:rPr>
        <w:t xml:space="preserve"> previous data collection period</w:t>
      </w:r>
      <w:r>
        <w:t>, for the new brand’s first data collection period and the 2 data collection periods immediately following the first data collection period, is taken to end:</w:t>
      </w:r>
    </w:p>
    <w:p w:rsidR="00745146" w:rsidRDefault="00745146" w:rsidP="00745146">
      <w:pPr>
        <w:pStyle w:val="paragraph"/>
      </w:pPr>
      <w:r>
        <w:tab/>
        <w:t>(a)</w:t>
      </w:r>
      <w:r>
        <w:tab/>
        <w:t xml:space="preserve">when the previous </w:t>
      </w:r>
      <w:r w:rsidRPr="00953AE3">
        <w:t xml:space="preserve">data collection period for </w:t>
      </w:r>
      <w:r>
        <w:t>the related brands ends; or</w:t>
      </w:r>
    </w:p>
    <w:p w:rsidR="00745146" w:rsidRDefault="00745146" w:rsidP="00745146">
      <w:pPr>
        <w:pStyle w:val="paragraph"/>
      </w:pPr>
      <w:r>
        <w:tab/>
        <w:t>(b)</w:t>
      </w:r>
      <w:r>
        <w:tab/>
        <w:t>if the previous data collection period cannot be ascertained under paragraph (a)—when the previous data collection period would have ended if a determination under subsection 85(6) had remained in force for the related brands.</w:t>
      </w:r>
    </w:p>
    <w:p w:rsidR="00745146" w:rsidRPr="009929EF" w:rsidRDefault="00745146" w:rsidP="00745146">
      <w:pPr>
        <w:pStyle w:val="notetext"/>
      </w:pPr>
      <w:r w:rsidRPr="009929EF">
        <w:t>Example:</w:t>
      </w:r>
      <w:r w:rsidRPr="009929EF">
        <w:tab/>
        <w:t>A new brand is listed</w:t>
      </w:r>
      <w:r>
        <w:t xml:space="preserve"> (that is, a determination comes into force u</w:t>
      </w:r>
      <w:r w:rsidRPr="009929EF">
        <w:t xml:space="preserve">nder </w:t>
      </w:r>
      <w:r>
        <w:t>subsection 8</w:t>
      </w:r>
      <w:r w:rsidRPr="009929EF">
        <w:t xml:space="preserve">5(6) </w:t>
      </w:r>
      <w:r>
        <w:t xml:space="preserve">for the brand) </w:t>
      </w:r>
      <w:r w:rsidRPr="009929EF">
        <w:t xml:space="preserve">on </w:t>
      </w:r>
      <w:r w:rsidR="00AC0DDC">
        <w:t>1 July</w:t>
      </w:r>
      <w:r w:rsidRPr="009929EF">
        <w:t xml:space="preserve"> 2024 and its first data collection period ends on </w:t>
      </w:r>
      <w:r>
        <w:t>30 September</w:t>
      </w:r>
      <w:r w:rsidRPr="009929EF">
        <w:t xml:space="preserve"> 2024. The immediately following data collection period ends on </w:t>
      </w:r>
      <w:r>
        <w:t>31 March</w:t>
      </w:r>
      <w:r w:rsidRPr="009929EF">
        <w:t xml:space="preserve"> 2025. So:</w:t>
      </w:r>
    </w:p>
    <w:p w:rsidR="00745146" w:rsidRPr="009929EF" w:rsidRDefault="00745146" w:rsidP="00745146">
      <w:pPr>
        <w:pStyle w:val="notepara"/>
      </w:pPr>
      <w:r w:rsidRPr="009929EF">
        <w:t>(a)</w:t>
      </w:r>
      <w:r w:rsidRPr="009929EF">
        <w:tab/>
        <w:t xml:space="preserve">on any day between </w:t>
      </w:r>
      <w:r w:rsidR="00AC0DDC">
        <w:t>1 July</w:t>
      </w:r>
      <w:r w:rsidRPr="009929EF">
        <w:t xml:space="preserve"> 2024 and </w:t>
      </w:r>
      <w:r>
        <w:t>30 September</w:t>
      </w:r>
      <w:r w:rsidRPr="009929EF">
        <w:t xml:space="preserve"> 2024, the corresponding data collection period for any </w:t>
      </w:r>
      <w:r>
        <w:t>related</w:t>
      </w:r>
      <w:r w:rsidRPr="009929EF">
        <w:t xml:space="preserve"> brand is the data collection period ending on </w:t>
      </w:r>
      <w:r>
        <w:t>30 September</w:t>
      </w:r>
      <w:r w:rsidRPr="009929EF">
        <w:t xml:space="preserve"> 2023, and the </w:t>
      </w:r>
      <w:r w:rsidRPr="009929EF">
        <w:rPr>
          <w:b/>
          <w:i/>
        </w:rPr>
        <w:t>previous data collection period</w:t>
      </w:r>
      <w:r w:rsidRPr="009929EF">
        <w:t xml:space="preserve"> for the </w:t>
      </w:r>
      <w:r>
        <w:t>related</w:t>
      </w:r>
      <w:r w:rsidRPr="009929EF">
        <w:t xml:space="preserve"> brand (and the new brand) is the data collection period ending on </w:t>
      </w:r>
      <w:r>
        <w:t>31 March</w:t>
      </w:r>
      <w:r w:rsidRPr="009929EF">
        <w:t xml:space="preserve"> 2023; and</w:t>
      </w:r>
    </w:p>
    <w:p w:rsidR="00745146" w:rsidRDefault="00745146" w:rsidP="00745146">
      <w:pPr>
        <w:pStyle w:val="notepara"/>
      </w:pPr>
      <w:r w:rsidRPr="009929EF">
        <w:t>(b)</w:t>
      </w:r>
      <w:r w:rsidRPr="009929EF">
        <w:tab/>
        <w:t xml:space="preserve">on any day between </w:t>
      </w:r>
      <w:r w:rsidR="00AC0DDC">
        <w:t>1 October</w:t>
      </w:r>
      <w:r w:rsidRPr="009929EF">
        <w:t xml:space="preserve"> 2024 and </w:t>
      </w:r>
      <w:r>
        <w:t>31 March</w:t>
      </w:r>
      <w:r w:rsidRPr="009929EF">
        <w:t xml:space="preserve"> 2025, the corresponding data collection period for any </w:t>
      </w:r>
      <w:r>
        <w:t>related</w:t>
      </w:r>
      <w:r w:rsidRPr="009929EF">
        <w:t xml:space="preserve"> brand is the data collection period ending on </w:t>
      </w:r>
      <w:r>
        <w:t>31 March</w:t>
      </w:r>
      <w:r w:rsidRPr="009929EF">
        <w:t xml:space="preserve"> 2024 and the </w:t>
      </w:r>
      <w:r w:rsidRPr="009929EF">
        <w:rPr>
          <w:b/>
          <w:i/>
        </w:rPr>
        <w:t>previous data collection period</w:t>
      </w:r>
      <w:r w:rsidRPr="009929EF">
        <w:t xml:space="preserve"> for the </w:t>
      </w:r>
      <w:r>
        <w:t>related</w:t>
      </w:r>
      <w:r w:rsidRPr="009929EF">
        <w:t xml:space="preserve"> brand (and the new brand) is the data collection period ending on </w:t>
      </w:r>
      <w:r>
        <w:t>30 September</w:t>
      </w:r>
      <w:r w:rsidRPr="009929EF">
        <w:t xml:space="preserve"> 2023.</w:t>
      </w:r>
    </w:p>
    <w:p w:rsidR="00745146" w:rsidRPr="005B178F" w:rsidRDefault="00745146" w:rsidP="00745146">
      <w:pPr>
        <w:pStyle w:val="SubsectionHead"/>
      </w:pPr>
      <w:r>
        <w:t>Meaning of</w:t>
      </w:r>
      <w:r w:rsidRPr="006740D3">
        <w:rPr>
          <w:b/>
        </w:rPr>
        <w:t xml:space="preserve"> corresponds</w:t>
      </w:r>
    </w:p>
    <w:p w:rsidR="00745146" w:rsidRDefault="00745146" w:rsidP="00745146">
      <w:pPr>
        <w:pStyle w:val="subsection"/>
      </w:pPr>
      <w:r>
        <w:tab/>
        <w:t>(5)</w:t>
      </w:r>
      <w:r>
        <w:tab/>
        <w:t xml:space="preserve">A data collection period in a year </w:t>
      </w:r>
      <w:r w:rsidRPr="000547B6">
        <w:rPr>
          <w:b/>
          <w:i/>
        </w:rPr>
        <w:t xml:space="preserve">corresponds </w:t>
      </w:r>
      <w:r>
        <w:t>to a data collection period in another year if begins on the same day of the same month in the other year.</w:t>
      </w:r>
    </w:p>
    <w:p w:rsidR="00745146" w:rsidRDefault="00745146" w:rsidP="00745146">
      <w:pPr>
        <w:pStyle w:val="subsection"/>
      </w:pPr>
      <w:r>
        <w:lastRenderedPageBreak/>
        <w:tab/>
      </w:r>
      <w:bookmarkStart w:id="197" w:name="_Hlk173484526"/>
      <w:r>
        <w:t>(6)</w:t>
      </w:r>
      <w:r>
        <w:tab/>
        <w:t xml:space="preserve">In this section, a reference to a </w:t>
      </w:r>
      <w:r w:rsidRPr="00DB54EA">
        <w:t>related brand</w:t>
      </w:r>
      <w:r>
        <w:t xml:space="preserve"> </w:t>
      </w:r>
      <w:r w:rsidRPr="00DB54EA">
        <w:t xml:space="preserve">of </w:t>
      </w:r>
      <w:r w:rsidRPr="009F3A73">
        <w:t xml:space="preserve">a brand of a pharmaceutical item </w:t>
      </w:r>
      <w:r>
        <w:t xml:space="preserve">includes a reference to </w:t>
      </w:r>
      <w:r w:rsidRPr="009F3A73">
        <w:t xml:space="preserve">a brand of a pharmaceutical item that </w:t>
      </w:r>
      <w:r>
        <w:t xml:space="preserve">would be a related brand of the brand of pharmaceutical item (within the meaning of Division 3B) but for the fact that it is a </w:t>
      </w:r>
      <w:r w:rsidRPr="0071559A">
        <w:t>brand of an exempt item</w:t>
      </w:r>
      <w:r>
        <w:t>.</w:t>
      </w:r>
    </w:p>
    <w:p w:rsidR="00057CE0" w:rsidRPr="00BB22B9" w:rsidRDefault="0027360F" w:rsidP="00902EF8">
      <w:pPr>
        <w:pStyle w:val="ActHead3"/>
        <w:pageBreakBefore/>
      </w:pPr>
      <w:bookmarkStart w:id="198" w:name="_Toc179887844"/>
      <w:bookmarkEnd w:id="197"/>
      <w:r w:rsidRPr="00AC0DDC">
        <w:rPr>
          <w:rStyle w:val="CharDivNo"/>
        </w:rPr>
        <w:lastRenderedPageBreak/>
        <w:t>Division 3</w:t>
      </w:r>
      <w:r w:rsidR="00057CE0" w:rsidRPr="00AC0DDC">
        <w:rPr>
          <w:rStyle w:val="CharDivNo"/>
        </w:rPr>
        <w:t>C</w:t>
      </w:r>
      <w:r w:rsidR="00057CE0" w:rsidRPr="00BB22B9">
        <w:t>—</w:t>
      </w:r>
      <w:r w:rsidR="00057CE0" w:rsidRPr="00AC0DDC">
        <w:rPr>
          <w:rStyle w:val="CharDivText"/>
        </w:rPr>
        <w:t>Guarantee of supply</w:t>
      </w:r>
      <w:bookmarkEnd w:id="198"/>
    </w:p>
    <w:p w:rsidR="00057CE0" w:rsidRPr="00BB22B9" w:rsidRDefault="00057CE0" w:rsidP="00057CE0">
      <w:pPr>
        <w:pStyle w:val="ActHead4"/>
      </w:pPr>
      <w:bookmarkStart w:id="199" w:name="_Toc179887845"/>
      <w:r w:rsidRPr="00AC0DDC">
        <w:rPr>
          <w:rStyle w:val="CharSubdNo"/>
        </w:rPr>
        <w:t>Subdivision A</w:t>
      </w:r>
      <w:r w:rsidRPr="00BB22B9">
        <w:t>—</w:t>
      </w:r>
      <w:r w:rsidRPr="00AC0DDC">
        <w:rPr>
          <w:rStyle w:val="CharSubdText"/>
        </w:rPr>
        <w:t>Preliminary</w:t>
      </w:r>
      <w:bookmarkEnd w:id="199"/>
    </w:p>
    <w:p w:rsidR="00057CE0" w:rsidRPr="00BB22B9" w:rsidRDefault="00057CE0" w:rsidP="00057CE0">
      <w:pPr>
        <w:pStyle w:val="ActHead5"/>
      </w:pPr>
      <w:bookmarkStart w:id="200" w:name="_Toc179887846"/>
      <w:r w:rsidRPr="00AC0DDC">
        <w:rPr>
          <w:rStyle w:val="CharSectno"/>
        </w:rPr>
        <w:t>99AE</w:t>
      </w:r>
      <w:r w:rsidRPr="00BB22B9">
        <w:t xml:space="preserve">  What this Division is about</w:t>
      </w:r>
      <w:bookmarkEnd w:id="200"/>
    </w:p>
    <w:p w:rsidR="00057CE0" w:rsidRPr="00BB22B9" w:rsidRDefault="00057CE0" w:rsidP="00057CE0">
      <w:pPr>
        <w:pStyle w:val="BoxText"/>
        <w:pBdr>
          <w:bottom w:val="single" w:sz="6" w:space="6" w:color="auto"/>
        </w:pBdr>
      </w:pPr>
      <w:r w:rsidRPr="00BB22B9">
        <w:t>This Division is about guaranteeing the supply of certain brands of pharmaceutical items.</w:t>
      </w:r>
    </w:p>
    <w:p w:rsidR="00057CE0" w:rsidRPr="00BB22B9" w:rsidRDefault="00057CE0" w:rsidP="00057CE0">
      <w:pPr>
        <w:pStyle w:val="BoxText"/>
        <w:pBdr>
          <w:bottom w:val="single" w:sz="6" w:space="6" w:color="auto"/>
        </w:pBdr>
      </w:pPr>
      <w:r w:rsidRPr="00BB22B9">
        <w:t>Subdivision B requires the responsible person for certain brands of pharmaceutical items to supply those brands of pharmaceutical items during a specified period.</w:t>
      </w:r>
    </w:p>
    <w:p w:rsidR="00057CE0" w:rsidRPr="00BB22B9" w:rsidRDefault="00057CE0" w:rsidP="00057CE0">
      <w:pPr>
        <w:pStyle w:val="BoxText"/>
        <w:pBdr>
          <w:bottom w:val="single" w:sz="6" w:space="6" w:color="auto"/>
        </w:pBdr>
      </w:pPr>
      <w:r w:rsidRPr="00BB22B9">
        <w:t>Subdivision C sets out which brands of pharmaceutical items are required to be supplied, and the period in which they are required to be supplied.</w:t>
      </w:r>
    </w:p>
    <w:p w:rsidR="00057CE0" w:rsidRPr="00BB22B9" w:rsidRDefault="00057CE0" w:rsidP="00057CE0">
      <w:pPr>
        <w:pStyle w:val="BoxText"/>
        <w:pBdr>
          <w:bottom w:val="single" w:sz="6" w:space="6" w:color="auto"/>
        </w:pBdr>
      </w:pPr>
      <w:r w:rsidRPr="00BB22B9">
        <w:t>Subdivision D provides for when the responsible person is considered to have failed to supply, or been unable to supply, the brand of the pharmaceutical item.</w:t>
      </w:r>
    </w:p>
    <w:p w:rsidR="00057CE0" w:rsidRPr="00BB22B9" w:rsidRDefault="00057CE0" w:rsidP="00057CE0">
      <w:pPr>
        <w:pStyle w:val="BoxText"/>
        <w:pBdr>
          <w:bottom w:val="single" w:sz="6" w:space="6" w:color="auto"/>
        </w:pBdr>
      </w:pPr>
      <w:r w:rsidRPr="00BB22B9">
        <w:t>Subdivision E requires the responsible person to notify the Minister if the person will fail or be unable to supply, or has failed or been unable to supply, the brand of the pharmaceutical item.</w:t>
      </w:r>
    </w:p>
    <w:p w:rsidR="00057CE0" w:rsidRPr="00BB22B9" w:rsidRDefault="00057CE0" w:rsidP="00057CE0">
      <w:pPr>
        <w:pStyle w:val="BoxText"/>
        <w:pBdr>
          <w:bottom w:val="single" w:sz="6" w:space="6" w:color="auto"/>
        </w:pBdr>
      </w:pPr>
      <w:r w:rsidRPr="00BB22B9">
        <w:t>Subdivision F sets out the possible consequences for the responsible person if the person fails, or is unable, to supply the brand of the pharmaceutical item.</w:t>
      </w:r>
    </w:p>
    <w:p w:rsidR="00057CE0" w:rsidRPr="00BB22B9" w:rsidRDefault="00057CE0" w:rsidP="00057CE0">
      <w:pPr>
        <w:pStyle w:val="BoxText"/>
        <w:pBdr>
          <w:bottom w:val="single" w:sz="6" w:space="6" w:color="auto"/>
        </w:pBdr>
      </w:pPr>
      <w:r w:rsidRPr="00BB22B9">
        <w:t>Subdivision G sets out the possible consequences for other brands of pharmaceutical items that were affected by the brand of the pharmaceutical item, if the brand of the pharmaceutical item is delisted under Subdivision F.</w:t>
      </w:r>
    </w:p>
    <w:p w:rsidR="00057CE0" w:rsidRPr="00BB22B9" w:rsidRDefault="00057CE0" w:rsidP="00057CE0">
      <w:pPr>
        <w:pStyle w:val="ActHead5"/>
      </w:pPr>
      <w:bookmarkStart w:id="201" w:name="_Toc179887847"/>
      <w:r w:rsidRPr="00AC0DDC">
        <w:rPr>
          <w:rStyle w:val="CharSectno"/>
        </w:rPr>
        <w:lastRenderedPageBreak/>
        <w:t>99AEA</w:t>
      </w:r>
      <w:r w:rsidRPr="00BB22B9">
        <w:t xml:space="preserve">  Definitions</w:t>
      </w:r>
      <w:bookmarkEnd w:id="201"/>
    </w:p>
    <w:p w:rsidR="00057CE0" w:rsidRPr="00BB22B9" w:rsidRDefault="00057CE0" w:rsidP="00057CE0">
      <w:pPr>
        <w:pStyle w:val="subsection"/>
      </w:pPr>
      <w:r w:rsidRPr="00BB22B9">
        <w:tab/>
      </w:r>
      <w:r w:rsidRPr="00BB22B9">
        <w:tab/>
        <w:t>In this Division:</w:t>
      </w:r>
    </w:p>
    <w:p w:rsidR="00057CE0" w:rsidRPr="00BB22B9" w:rsidRDefault="00057CE0" w:rsidP="00057CE0">
      <w:pPr>
        <w:pStyle w:val="Definition"/>
      </w:pPr>
      <w:r w:rsidRPr="00BB22B9">
        <w:rPr>
          <w:b/>
          <w:i/>
        </w:rPr>
        <w:t xml:space="preserve">fails to supply </w:t>
      </w:r>
      <w:r w:rsidRPr="00BB22B9">
        <w:t xml:space="preserve">has the meaning given by </w:t>
      </w:r>
      <w:r w:rsidR="0027360F" w:rsidRPr="00BB22B9">
        <w:t>section 9</w:t>
      </w:r>
      <w:r w:rsidRPr="00BB22B9">
        <w:t>9AEE.</w:t>
      </w:r>
    </w:p>
    <w:p w:rsidR="00057CE0" w:rsidRPr="00BB22B9" w:rsidRDefault="00057CE0" w:rsidP="00057CE0">
      <w:pPr>
        <w:pStyle w:val="Definition"/>
      </w:pPr>
      <w:r w:rsidRPr="00BB22B9">
        <w:rPr>
          <w:b/>
          <w:i/>
        </w:rPr>
        <w:t>guaranteed brand</w:t>
      </w:r>
      <w:r w:rsidRPr="00BB22B9">
        <w:t xml:space="preserve"> </w:t>
      </w:r>
      <w:r w:rsidRPr="00BB22B9">
        <w:rPr>
          <w:b/>
          <w:i/>
        </w:rPr>
        <w:t>of a guaranteed item</w:t>
      </w:r>
      <w:r w:rsidRPr="00BB22B9">
        <w:t xml:space="preserve"> has the meaning given by sections</w:t>
      </w:r>
      <w:r w:rsidR="00C0727A" w:rsidRPr="00BB22B9">
        <w:t> </w:t>
      </w:r>
      <w:r w:rsidRPr="00BB22B9">
        <w:t>99AEC and 99AED.</w:t>
      </w:r>
    </w:p>
    <w:p w:rsidR="00057CE0" w:rsidRPr="00BB22B9" w:rsidRDefault="00057CE0" w:rsidP="00057CE0">
      <w:pPr>
        <w:pStyle w:val="Definition"/>
      </w:pPr>
      <w:r w:rsidRPr="00BB22B9">
        <w:rPr>
          <w:b/>
          <w:i/>
        </w:rPr>
        <w:t>guaranteed period</w:t>
      </w:r>
      <w:r w:rsidRPr="00BB22B9">
        <w:t>, for a guaranteed brand of a guaranteed item, has the meaning given by:</w:t>
      </w:r>
    </w:p>
    <w:p w:rsidR="00057CE0" w:rsidRPr="00BB22B9" w:rsidRDefault="00057CE0" w:rsidP="00057CE0">
      <w:pPr>
        <w:pStyle w:val="paragraph"/>
      </w:pPr>
      <w:r w:rsidRPr="00BB22B9">
        <w:tab/>
        <w:t>(a)</w:t>
      </w:r>
      <w:r w:rsidRPr="00BB22B9">
        <w:tab/>
        <w:t>if the guaranteed brand of the guaranteed item is a brand of a pharmaceutical item to which sub</w:t>
      </w:r>
      <w:r w:rsidR="0027360F" w:rsidRPr="00BB22B9">
        <w:t>section 9</w:t>
      </w:r>
      <w:r w:rsidRPr="00BB22B9">
        <w:t>9AEC(2) applies—sub</w:t>
      </w:r>
      <w:r w:rsidR="0027360F" w:rsidRPr="00BB22B9">
        <w:t>section 9</w:t>
      </w:r>
      <w:r w:rsidRPr="00BB22B9">
        <w:t>9AEC(3); or</w:t>
      </w:r>
    </w:p>
    <w:p w:rsidR="00057CE0" w:rsidRPr="00BB22B9" w:rsidRDefault="00057CE0" w:rsidP="00057CE0">
      <w:pPr>
        <w:pStyle w:val="paragraph"/>
        <w:rPr>
          <w:sz w:val="24"/>
        </w:rPr>
      </w:pPr>
      <w:r w:rsidRPr="00BB22B9">
        <w:tab/>
        <w:t>(b)</w:t>
      </w:r>
      <w:r w:rsidRPr="00BB22B9">
        <w:tab/>
        <w:t>if the guaranteed brand of the guaranteed item is a brand of a pharmaceutical item to which sub</w:t>
      </w:r>
      <w:r w:rsidR="0027360F" w:rsidRPr="00BB22B9">
        <w:t>section 9</w:t>
      </w:r>
      <w:r w:rsidRPr="00BB22B9">
        <w:t>9AED(2) applies—sub</w:t>
      </w:r>
      <w:r w:rsidR="0027360F" w:rsidRPr="00BB22B9">
        <w:t>section 9</w:t>
      </w:r>
      <w:r w:rsidRPr="00BB22B9">
        <w:t>9AED(3).</w:t>
      </w:r>
    </w:p>
    <w:p w:rsidR="00057CE0" w:rsidRPr="00BB22B9" w:rsidRDefault="00057CE0" w:rsidP="00057CE0">
      <w:pPr>
        <w:pStyle w:val="Definition"/>
      </w:pPr>
      <w:r w:rsidRPr="00BB22B9">
        <w:rPr>
          <w:b/>
          <w:i/>
        </w:rPr>
        <w:t>unable to supply</w:t>
      </w:r>
      <w:r w:rsidRPr="00BB22B9">
        <w:t xml:space="preserve"> has the meaning given by </w:t>
      </w:r>
      <w:r w:rsidR="0027360F" w:rsidRPr="00BB22B9">
        <w:t>section 9</w:t>
      </w:r>
      <w:r w:rsidRPr="00BB22B9">
        <w:t>9AEF.</w:t>
      </w:r>
    </w:p>
    <w:p w:rsidR="00057CE0" w:rsidRPr="00BB22B9" w:rsidRDefault="00057CE0" w:rsidP="00057CE0">
      <w:pPr>
        <w:pStyle w:val="ActHead4"/>
      </w:pPr>
      <w:bookmarkStart w:id="202" w:name="_Toc179887848"/>
      <w:r w:rsidRPr="00AC0DDC">
        <w:rPr>
          <w:rStyle w:val="CharSubdNo"/>
        </w:rPr>
        <w:t>Subdivision B</w:t>
      </w:r>
      <w:r w:rsidRPr="00BB22B9">
        <w:t>—</w:t>
      </w:r>
      <w:r w:rsidRPr="00AC0DDC">
        <w:rPr>
          <w:rStyle w:val="CharSubdText"/>
        </w:rPr>
        <w:t>Guarantee of supply</w:t>
      </w:r>
      <w:bookmarkEnd w:id="202"/>
    </w:p>
    <w:p w:rsidR="00057CE0" w:rsidRPr="00BB22B9" w:rsidRDefault="00057CE0" w:rsidP="00057CE0">
      <w:pPr>
        <w:pStyle w:val="ActHead5"/>
      </w:pPr>
      <w:bookmarkStart w:id="203" w:name="_Toc179887849"/>
      <w:r w:rsidRPr="00AC0DDC">
        <w:rPr>
          <w:rStyle w:val="CharSectno"/>
        </w:rPr>
        <w:t>99AEB</w:t>
      </w:r>
      <w:r w:rsidRPr="00BB22B9">
        <w:t xml:space="preserve">  Guarantee of supply</w:t>
      </w:r>
      <w:bookmarkEnd w:id="203"/>
    </w:p>
    <w:p w:rsidR="00057CE0" w:rsidRPr="00BB22B9" w:rsidRDefault="00057CE0" w:rsidP="00057CE0">
      <w:pPr>
        <w:pStyle w:val="subsection"/>
      </w:pPr>
      <w:r w:rsidRPr="00BB22B9">
        <w:tab/>
      </w:r>
      <w:r w:rsidRPr="00BB22B9">
        <w:tab/>
        <w:t>The responsible person for a guaranteed brand of a guaranteed item must supply the guaranteed brand of the guaranteed item during the guaranteed period for the guaranteed brand of the guaranteed item.</w:t>
      </w:r>
    </w:p>
    <w:p w:rsidR="00057CE0" w:rsidRPr="00BB22B9" w:rsidRDefault="00057CE0" w:rsidP="00057CE0">
      <w:pPr>
        <w:pStyle w:val="notetext"/>
      </w:pPr>
      <w:r w:rsidRPr="00BB22B9">
        <w:t>Note 1:</w:t>
      </w:r>
      <w:r w:rsidRPr="00BB22B9">
        <w:tab/>
        <w:t>For the circumstances when a responsible person fails to supply, or is unable to supply, in the guaranteed period, see sections</w:t>
      </w:r>
      <w:r w:rsidR="00C0727A" w:rsidRPr="00BB22B9">
        <w:t> </w:t>
      </w:r>
      <w:r w:rsidRPr="00BB22B9">
        <w:t>99AEE and 99AEF.</w:t>
      </w:r>
    </w:p>
    <w:p w:rsidR="00057CE0" w:rsidRPr="00BB22B9" w:rsidRDefault="00057CE0" w:rsidP="00057CE0">
      <w:pPr>
        <w:pStyle w:val="notetext"/>
      </w:pPr>
      <w:r w:rsidRPr="00BB22B9">
        <w:t>Note 2:</w:t>
      </w:r>
      <w:r w:rsidRPr="00BB22B9">
        <w:tab/>
        <w:t>For the consequences for the responsible person for failing to supply, or being unable to supply, in the guaranteed period, see Subdivision F.</w:t>
      </w:r>
    </w:p>
    <w:p w:rsidR="00057CE0" w:rsidRPr="00BB22B9" w:rsidRDefault="00057CE0" w:rsidP="00057CE0">
      <w:pPr>
        <w:pStyle w:val="ActHead4"/>
      </w:pPr>
      <w:bookmarkStart w:id="204" w:name="_Toc179887850"/>
      <w:r w:rsidRPr="00AC0DDC">
        <w:rPr>
          <w:rStyle w:val="CharSubdNo"/>
        </w:rPr>
        <w:lastRenderedPageBreak/>
        <w:t>Subdivision C</w:t>
      </w:r>
      <w:r w:rsidRPr="00BB22B9">
        <w:t>—</w:t>
      </w:r>
      <w:r w:rsidRPr="00AC0DDC">
        <w:rPr>
          <w:rStyle w:val="CharSubdText"/>
        </w:rPr>
        <w:t>Brands that are guaranteed brands</w:t>
      </w:r>
      <w:bookmarkEnd w:id="204"/>
    </w:p>
    <w:p w:rsidR="00057CE0" w:rsidRPr="00BB22B9" w:rsidRDefault="00057CE0" w:rsidP="00057CE0">
      <w:pPr>
        <w:pStyle w:val="ActHead5"/>
      </w:pPr>
      <w:bookmarkStart w:id="205" w:name="_Toc179887851"/>
      <w:r w:rsidRPr="00AC0DDC">
        <w:rPr>
          <w:rStyle w:val="CharSectno"/>
        </w:rPr>
        <w:t>99AEC</w:t>
      </w:r>
      <w:r w:rsidRPr="00BB22B9">
        <w:t xml:space="preserve">  Guaranteed brand: new brand</w:t>
      </w:r>
      <w:bookmarkEnd w:id="205"/>
    </w:p>
    <w:p w:rsidR="00057CE0" w:rsidRPr="00BB22B9" w:rsidRDefault="00057CE0" w:rsidP="00057CE0">
      <w:pPr>
        <w:pStyle w:val="subsection"/>
      </w:pPr>
      <w:r w:rsidRPr="00BB22B9">
        <w:tab/>
        <w:t>(1)</w:t>
      </w:r>
      <w:r w:rsidRPr="00BB22B9">
        <w:tab/>
        <w:t xml:space="preserve">A brand of a pharmaceutical item is a </w:t>
      </w:r>
      <w:r w:rsidRPr="00BB22B9">
        <w:rPr>
          <w:b/>
          <w:i/>
        </w:rPr>
        <w:t>guaranteed brand of a guaranteed item</w:t>
      </w:r>
      <w:r w:rsidRPr="00BB22B9">
        <w:t xml:space="preserve"> for the purposes of this Division (other than </w:t>
      </w:r>
      <w:r w:rsidR="0027360F" w:rsidRPr="00BB22B9">
        <w:t>section 9</w:t>
      </w:r>
      <w:r w:rsidRPr="00BB22B9">
        <w:t xml:space="preserve">9AED) if </w:t>
      </w:r>
      <w:r w:rsidR="0027360F" w:rsidRPr="00BB22B9">
        <w:t>subsection (</w:t>
      </w:r>
      <w:r w:rsidRPr="00BB22B9">
        <w:t>2) applies to the brand of the pharmaceutical item.</w:t>
      </w:r>
    </w:p>
    <w:p w:rsidR="00057CE0" w:rsidRPr="00BB22B9" w:rsidRDefault="00057CE0" w:rsidP="00057CE0">
      <w:pPr>
        <w:pStyle w:val="subsection"/>
      </w:pPr>
      <w:r w:rsidRPr="00BB22B9">
        <w:tab/>
        <w:t>(2)</w:t>
      </w:r>
      <w:r w:rsidRPr="00BB22B9">
        <w:tab/>
        <w:t xml:space="preserve">This subsection applies to a brand (the </w:t>
      </w:r>
      <w:r w:rsidRPr="00BB22B9">
        <w:rPr>
          <w:b/>
          <w:i/>
        </w:rPr>
        <w:t>guaranteed brand</w:t>
      </w:r>
      <w:r w:rsidRPr="00BB22B9">
        <w:t xml:space="preserve">) of a pharmaceutical item (the </w:t>
      </w:r>
      <w:r w:rsidRPr="00BB22B9">
        <w:rPr>
          <w:b/>
          <w:i/>
        </w:rPr>
        <w:t>guaranteed item</w:t>
      </w:r>
      <w:r w:rsidRPr="00BB22B9">
        <w:t>) if:</w:t>
      </w:r>
    </w:p>
    <w:p w:rsidR="00057CE0" w:rsidRPr="00BB22B9" w:rsidRDefault="00057CE0" w:rsidP="00057CE0">
      <w:pPr>
        <w:pStyle w:val="paragraph"/>
      </w:pPr>
      <w:r w:rsidRPr="00BB22B9">
        <w:tab/>
        <w:t>(a)</w:t>
      </w:r>
      <w:r w:rsidRPr="00BB22B9">
        <w:tab/>
        <w:t>a determination under subsection</w:t>
      </w:r>
      <w:r w:rsidR="00C0727A" w:rsidRPr="00BB22B9">
        <w:t> </w:t>
      </w:r>
      <w:r w:rsidRPr="00BB22B9">
        <w:t xml:space="preserve">85(6) comes into force in relation to the guaranteed brand of the guaranteed item on a day (the </w:t>
      </w:r>
      <w:r w:rsidRPr="00BB22B9">
        <w:rPr>
          <w:b/>
          <w:i/>
        </w:rPr>
        <w:t>determination day</w:t>
      </w:r>
      <w:r w:rsidRPr="00BB22B9">
        <w:t>); and</w:t>
      </w:r>
    </w:p>
    <w:p w:rsidR="00057CE0" w:rsidRPr="00BB22B9" w:rsidRDefault="00057CE0" w:rsidP="00057CE0">
      <w:pPr>
        <w:pStyle w:val="paragraph"/>
      </w:pPr>
      <w:r w:rsidRPr="00BB22B9">
        <w:tab/>
        <w:t>(b)</w:t>
      </w:r>
      <w:r w:rsidRPr="00BB22B9">
        <w:tab/>
        <w:t>on the day before the determination day, the guaranteed brand was not a listed brand of the guaranteed item; and</w:t>
      </w:r>
    </w:p>
    <w:p w:rsidR="00057CE0" w:rsidRPr="00BB22B9" w:rsidRDefault="00057CE0" w:rsidP="00057CE0">
      <w:pPr>
        <w:pStyle w:val="paragraph"/>
      </w:pPr>
      <w:r w:rsidRPr="00BB22B9">
        <w:tab/>
        <w:t>(c)</w:t>
      </w:r>
      <w:r w:rsidRPr="00BB22B9">
        <w:tab/>
        <w:t>on the determination day, or on the day before that day:</w:t>
      </w:r>
    </w:p>
    <w:p w:rsidR="00057CE0" w:rsidRPr="00BB22B9" w:rsidRDefault="00057CE0" w:rsidP="00057CE0">
      <w:pPr>
        <w:pStyle w:val="paragraphsub"/>
      </w:pPr>
      <w:r w:rsidRPr="00BB22B9">
        <w:tab/>
        <w:t>(i)</w:t>
      </w:r>
      <w:r w:rsidRPr="00BB22B9">
        <w:tab/>
        <w:t xml:space="preserve">a brand (the </w:t>
      </w:r>
      <w:r w:rsidRPr="00BB22B9">
        <w:rPr>
          <w:b/>
          <w:i/>
        </w:rPr>
        <w:t>existing brand</w:t>
      </w:r>
      <w:r w:rsidRPr="00BB22B9">
        <w:t xml:space="preserve">) of a pharmaceutical item (the </w:t>
      </w:r>
      <w:r w:rsidRPr="00BB22B9">
        <w:rPr>
          <w:b/>
          <w:i/>
        </w:rPr>
        <w:t>existing item</w:t>
      </w:r>
      <w:r w:rsidRPr="00BB22B9">
        <w:t>) is a listed brand of the existing item; and</w:t>
      </w:r>
    </w:p>
    <w:p w:rsidR="00057CE0" w:rsidRPr="00BB22B9" w:rsidRDefault="00057CE0" w:rsidP="00057CE0">
      <w:pPr>
        <w:pStyle w:val="paragraphsub"/>
      </w:pPr>
      <w:r w:rsidRPr="00BB22B9">
        <w:tab/>
        <w:t>(ii)</w:t>
      </w:r>
      <w:r w:rsidRPr="00BB22B9">
        <w:tab/>
        <w:t>the guaranteed brand of the guaranteed item is bioequivalent or biosimilar to the existing brand of the existing item; and</w:t>
      </w:r>
    </w:p>
    <w:p w:rsidR="00057CE0" w:rsidRPr="00BB22B9" w:rsidRDefault="00057CE0" w:rsidP="00057CE0">
      <w:pPr>
        <w:pStyle w:val="paragraphsub"/>
      </w:pPr>
      <w:r w:rsidRPr="00BB22B9">
        <w:tab/>
        <w:t>(iii)</w:t>
      </w:r>
      <w:r w:rsidRPr="00BB22B9">
        <w:tab/>
        <w:t>the guaranteed item and the existing item have the same drug and manner of administration.</w:t>
      </w:r>
    </w:p>
    <w:p w:rsidR="00057CE0" w:rsidRPr="00BB22B9" w:rsidRDefault="00057CE0" w:rsidP="00057CE0">
      <w:pPr>
        <w:pStyle w:val="notetext"/>
      </w:pPr>
      <w:r w:rsidRPr="00BB22B9">
        <w:t>Note:</w:t>
      </w:r>
      <w:r w:rsidRPr="00BB22B9">
        <w:tab/>
        <w:t xml:space="preserve">For the purposes of </w:t>
      </w:r>
      <w:r w:rsidR="0027360F" w:rsidRPr="00BB22B9">
        <w:t>paragraph (</w:t>
      </w:r>
      <w:r w:rsidRPr="00BB22B9">
        <w:t>c), the guaranteed brand and the existing brand may be the same brand, or the guaranteed item and the existing item may be the same pharmaceutical item.</w:t>
      </w:r>
    </w:p>
    <w:p w:rsidR="00057CE0" w:rsidRPr="00BB22B9" w:rsidRDefault="00057CE0" w:rsidP="00057CE0">
      <w:pPr>
        <w:pStyle w:val="SubsectionHead"/>
      </w:pPr>
      <w:r w:rsidRPr="00BB22B9">
        <w:t>Guaranteed period</w:t>
      </w:r>
    </w:p>
    <w:p w:rsidR="00057CE0" w:rsidRPr="00BB22B9" w:rsidRDefault="00057CE0" w:rsidP="00057CE0">
      <w:pPr>
        <w:pStyle w:val="subsection"/>
      </w:pPr>
      <w:r w:rsidRPr="00BB22B9">
        <w:tab/>
        <w:t>(3)</w:t>
      </w:r>
      <w:r w:rsidRPr="00BB22B9">
        <w:tab/>
        <w:t xml:space="preserve">The </w:t>
      </w:r>
      <w:r w:rsidRPr="00BB22B9">
        <w:rPr>
          <w:b/>
          <w:i/>
        </w:rPr>
        <w:t>guaranteed period</w:t>
      </w:r>
      <w:r w:rsidRPr="00BB22B9">
        <w:t xml:space="preserve"> for the guaranteed brand of the guaranteed item is the period that commences on the determination day and ends on the earliest of the following days:</w:t>
      </w:r>
    </w:p>
    <w:p w:rsidR="00057CE0" w:rsidRPr="00BB22B9" w:rsidRDefault="00057CE0" w:rsidP="00057CE0">
      <w:pPr>
        <w:pStyle w:val="paragraph"/>
      </w:pPr>
      <w:r w:rsidRPr="00BB22B9">
        <w:lastRenderedPageBreak/>
        <w:tab/>
        <w:t>(a)</w:t>
      </w:r>
      <w:r w:rsidRPr="00BB22B9">
        <w:tab/>
        <w:t>the last day of the 24 month period beginning on the determination day;</w:t>
      </w:r>
    </w:p>
    <w:p w:rsidR="00057CE0" w:rsidRPr="00BB22B9" w:rsidRDefault="00057CE0" w:rsidP="00057CE0">
      <w:pPr>
        <w:pStyle w:val="paragraph"/>
      </w:pPr>
      <w:r w:rsidRPr="00BB22B9">
        <w:tab/>
        <w:t>(b)</w:t>
      </w:r>
      <w:r w:rsidRPr="00BB22B9">
        <w:tab/>
        <w:t>if, after the determination day:</w:t>
      </w:r>
    </w:p>
    <w:p w:rsidR="00057CE0" w:rsidRPr="00BB22B9" w:rsidRDefault="00057CE0" w:rsidP="00057CE0">
      <w:pPr>
        <w:pStyle w:val="paragraphsub"/>
      </w:pPr>
      <w:r w:rsidRPr="00BB22B9">
        <w:tab/>
        <w:t>(i)</w:t>
      </w:r>
      <w:r w:rsidRPr="00BB22B9">
        <w:tab/>
        <w:t>a determination under subsection</w:t>
      </w:r>
      <w:r w:rsidR="00C0727A" w:rsidRPr="00BB22B9">
        <w:t> </w:t>
      </w:r>
      <w:r w:rsidRPr="00BB22B9">
        <w:t xml:space="preserve">85(6) comes into force on a day (the </w:t>
      </w:r>
      <w:r w:rsidRPr="00BB22B9">
        <w:rPr>
          <w:b/>
          <w:i/>
        </w:rPr>
        <w:t>later determination day</w:t>
      </w:r>
      <w:r w:rsidRPr="00BB22B9">
        <w:t xml:space="preserve">) in relation to a brand (the </w:t>
      </w:r>
      <w:r w:rsidRPr="00BB22B9">
        <w:rPr>
          <w:b/>
          <w:i/>
        </w:rPr>
        <w:t>later brand</w:t>
      </w:r>
      <w:r w:rsidRPr="00BB22B9">
        <w:t xml:space="preserve">) of a pharmaceutical item (the </w:t>
      </w:r>
      <w:r w:rsidRPr="00BB22B9">
        <w:rPr>
          <w:b/>
          <w:i/>
        </w:rPr>
        <w:t>later item</w:t>
      </w:r>
      <w:r w:rsidRPr="00BB22B9">
        <w:t>); and</w:t>
      </w:r>
    </w:p>
    <w:p w:rsidR="00057CE0" w:rsidRPr="00BB22B9" w:rsidRDefault="00057CE0" w:rsidP="00057CE0">
      <w:pPr>
        <w:pStyle w:val="paragraphsub"/>
      </w:pPr>
      <w:r w:rsidRPr="00BB22B9">
        <w:tab/>
        <w:t>(ii)</w:t>
      </w:r>
      <w:r w:rsidRPr="00BB22B9">
        <w:tab/>
        <w:t>the later brand of the later item is bioequivalent or biosimilar to the guaranteed brand of the guaranteed item; and</w:t>
      </w:r>
    </w:p>
    <w:p w:rsidR="00057CE0" w:rsidRPr="00BB22B9" w:rsidRDefault="00057CE0" w:rsidP="00057CE0">
      <w:pPr>
        <w:pStyle w:val="paragraphsub"/>
      </w:pPr>
      <w:r w:rsidRPr="00BB22B9">
        <w:tab/>
        <w:t>(iii)</w:t>
      </w:r>
      <w:r w:rsidRPr="00BB22B9">
        <w:tab/>
        <w:t>on the day before the later determination day, the later brand was not a listed brand of the later item;</w:t>
      </w:r>
    </w:p>
    <w:p w:rsidR="00057CE0" w:rsidRPr="00BB22B9" w:rsidRDefault="00057CE0" w:rsidP="00057CE0">
      <w:pPr>
        <w:pStyle w:val="paragraph"/>
      </w:pPr>
      <w:r w:rsidRPr="00BB22B9">
        <w:tab/>
      </w:r>
      <w:r w:rsidRPr="00BB22B9">
        <w:tab/>
        <w:t>the later determination day;</w:t>
      </w:r>
    </w:p>
    <w:p w:rsidR="00057CE0" w:rsidRPr="00BB22B9" w:rsidRDefault="00057CE0" w:rsidP="00057CE0">
      <w:pPr>
        <w:pStyle w:val="paragraph"/>
      </w:pPr>
      <w:r w:rsidRPr="00BB22B9">
        <w:tab/>
        <w:t>(c)</w:t>
      </w:r>
      <w:r w:rsidRPr="00BB22B9">
        <w:tab/>
        <w:t>if, after the determination day, sub</w:t>
      </w:r>
      <w:r w:rsidR="0027360F" w:rsidRPr="00BB22B9">
        <w:t>section 9</w:t>
      </w:r>
      <w:r w:rsidRPr="00BB22B9">
        <w:t>9AED(2) applies to:</w:t>
      </w:r>
    </w:p>
    <w:p w:rsidR="00057CE0" w:rsidRPr="00BB22B9" w:rsidRDefault="00057CE0" w:rsidP="00057CE0">
      <w:pPr>
        <w:pStyle w:val="paragraphsub"/>
      </w:pPr>
      <w:r w:rsidRPr="00BB22B9">
        <w:tab/>
        <w:t>(i)</w:t>
      </w:r>
      <w:r w:rsidRPr="00BB22B9">
        <w:tab/>
        <w:t>a brand of the guaranteed item; or</w:t>
      </w:r>
    </w:p>
    <w:p w:rsidR="00057CE0" w:rsidRPr="00BB22B9" w:rsidRDefault="00057CE0" w:rsidP="00057CE0">
      <w:pPr>
        <w:pStyle w:val="paragraphsub"/>
      </w:pPr>
      <w:r w:rsidRPr="00BB22B9">
        <w:tab/>
        <w:t>(ii)</w:t>
      </w:r>
      <w:r w:rsidRPr="00BB22B9">
        <w:tab/>
        <w:t>a brand of a pharmaceutical item that is bioequivalent or biosimilar to the guaranteed brand of the guaranteed item;</w:t>
      </w:r>
    </w:p>
    <w:p w:rsidR="00057CE0" w:rsidRPr="00BB22B9" w:rsidRDefault="00057CE0" w:rsidP="00057CE0">
      <w:pPr>
        <w:pStyle w:val="paragraph"/>
      </w:pPr>
      <w:r w:rsidRPr="00BB22B9">
        <w:tab/>
      </w:r>
      <w:r w:rsidRPr="00BB22B9">
        <w:tab/>
        <w:t>the new price day referred to in paragraph</w:t>
      </w:r>
      <w:r w:rsidR="00C0727A" w:rsidRPr="00BB22B9">
        <w:t> </w:t>
      </w:r>
      <w:r w:rsidRPr="00BB22B9">
        <w:t>99AED(2)(d);</w:t>
      </w:r>
    </w:p>
    <w:p w:rsidR="00057CE0" w:rsidRPr="00BB22B9" w:rsidRDefault="00057CE0" w:rsidP="00057CE0">
      <w:pPr>
        <w:pStyle w:val="paragraph"/>
      </w:pPr>
      <w:r w:rsidRPr="00BB22B9">
        <w:tab/>
        <w:t>(d)</w:t>
      </w:r>
      <w:r w:rsidRPr="00BB22B9">
        <w:tab/>
        <w:t>the day that is the first whole day on which the guaranteed brand is not a listed brand of the guaranteed item.</w:t>
      </w:r>
    </w:p>
    <w:p w:rsidR="00057CE0" w:rsidRPr="00BB22B9" w:rsidRDefault="00057CE0" w:rsidP="00057CE0">
      <w:pPr>
        <w:pStyle w:val="notetext"/>
      </w:pPr>
      <w:r w:rsidRPr="00BB22B9">
        <w:t>Note 1:</w:t>
      </w:r>
      <w:r w:rsidRPr="00BB22B9">
        <w:tab/>
        <w:t xml:space="preserve">For the purposes of </w:t>
      </w:r>
      <w:r w:rsidR="0027360F" w:rsidRPr="00BB22B9">
        <w:t>paragraph (</w:t>
      </w:r>
      <w:r w:rsidRPr="00BB22B9">
        <w:t>b), the later brand and the guaranteed brand may be the same brand, or the later item and the guaranteed item may be the same item.</w:t>
      </w:r>
    </w:p>
    <w:p w:rsidR="00057CE0" w:rsidRPr="00BB22B9" w:rsidRDefault="00057CE0" w:rsidP="00057CE0">
      <w:pPr>
        <w:pStyle w:val="notetext"/>
      </w:pPr>
      <w:r w:rsidRPr="00BB22B9">
        <w:t>Note 2:</w:t>
      </w:r>
      <w:r w:rsidRPr="00BB22B9">
        <w:tab/>
        <w:t xml:space="preserve">For the purposes of </w:t>
      </w:r>
      <w:r w:rsidR="0027360F" w:rsidRPr="00BB22B9">
        <w:t>paragraph (</w:t>
      </w:r>
      <w:r w:rsidRPr="00BB22B9">
        <w:t>c), the brand mentioned in that paragraph and the guaranteed brand may be the same brand, or the pharmaceutical item mentioned in that paragraph and the guaranteed item may be the same pharmaceutical item.</w:t>
      </w:r>
    </w:p>
    <w:p w:rsidR="00057CE0" w:rsidRPr="00BB22B9" w:rsidRDefault="00057CE0" w:rsidP="00057CE0">
      <w:pPr>
        <w:pStyle w:val="ActHead5"/>
      </w:pPr>
      <w:bookmarkStart w:id="206" w:name="_Toc179887852"/>
      <w:r w:rsidRPr="00AC0DDC">
        <w:rPr>
          <w:rStyle w:val="CharSectno"/>
        </w:rPr>
        <w:lastRenderedPageBreak/>
        <w:t>99AED</w:t>
      </w:r>
      <w:r w:rsidRPr="00BB22B9">
        <w:t xml:space="preserve">  Guaranteed brand: first brand to offer a lower price</w:t>
      </w:r>
      <w:bookmarkEnd w:id="206"/>
    </w:p>
    <w:p w:rsidR="00057CE0" w:rsidRPr="00BB22B9" w:rsidRDefault="00057CE0" w:rsidP="00057CE0">
      <w:pPr>
        <w:pStyle w:val="subsection"/>
      </w:pPr>
      <w:r w:rsidRPr="00BB22B9">
        <w:tab/>
        <w:t>(1)</w:t>
      </w:r>
      <w:r w:rsidRPr="00BB22B9">
        <w:tab/>
        <w:t xml:space="preserve">A brand of a pharmaceutical item is a </w:t>
      </w:r>
      <w:r w:rsidRPr="00BB22B9">
        <w:rPr>
          <w:b/>
          <w:i/>
        </w:rPr>
        <w:t>guaranteed brand of a guaranteed item</w:t>
      </w:r>
      <w:r w:rsidRPr="00BB22B9">
        <w:t xml:space="preserve"> for the purposes of this Division (other than </w:t>
      </w:r>
      <w:r w:rsidR="0027360F" w:rsidRPr="00BB22B9">
        <w:t>section 9</w:t>
      </w:r>
      <w:r w:rsidRPr="00BB22B9">
        <w:t xml:space="preserve">9AEC) if </w:t>
      </w:r>
      <w:r w:rsidR="0027360F" w:rsidRPr="00BB22B9">
        <w:t>subsection (</w:t>
      </w:r>
      <w:r w:rsidRPr="00BB22B9">
        <w:t>2) applies to the brand of the pharmaceutical item.</w:t>
      </w:r>
    </w:p>
    <w:p w:rsidR="00057CE0" w:rsidRPr="00BB22B9" w:rsidRDefault="00057CE0" w:rsidP="00057CE0">
      <w:pPr>
        <w:pStyle w:val="subsection"/>
      </w:pPr>
      <w:r w:rsidRPr="00BB22B9">
        <w:tab/>
        <w:t>(2)</w:t>
      </w:r>
      <w:r w:rsidRPr="00BB22B9">
        <w:tab/>
        <w:t xml:space="preserve">This subsection applies to a brand (the </w:t>
      </w:r>
      <w:r w:rsidRPr="00BB22B9">
        <w:rPr>
          <w:b/>
          <w:i/>
        </w:rPr>
        <w:t>guaranteed brand</w:t>
      </w:r>
      <w:r w:rsidRPr="00BB22B9">
        <w:t xml:space="preserve">) of a pharmaceutical item (the </w:t>
      </w:r>
      <w:r w:rsidRPr="00BB22B9">
        <w:rPr>
          <w:b/>
          <w:i/>
        </w:rPr>
        <w:t>guaranteed item</w:t>
      </w:r>
      <w:r w:rsidRPr="00BB22B9">
        <w:t>) if:</w:t>
      </w:r>
    </w:p>
    <w:p w:rsidR="00057CE0" w:rsidRPr="00BB22B9" w:rsidRDefault="00057CE0" w:rsidP="00057CE0">
      <w:pPr>
        <w:pStyle w:val="paragraph"/>
      </w:pPr>
      <w:r w:rsidRPr="00BB22B9">
        <w:tab/>
        <w:t>(a)</w:t>
      </w:r>
      <w:r w:rsidRPr="00BB22B9">
        <w:tab/>
        <w:t>the drug in the guaranteed item is on F2; and</w:t>
      </w:r>
    </w:p>
    <w:p w:rsidR="00057CE0" w:rsidRPr="00BB22B9" w:rsidRDefault="00057CE0" w:rsidP="00057CE0">
      <w:pPr>
        <w:pStyle w:val="paragraph"/>
      </w:pPr>
      <w:r w:rsidRPr="00BB22B9">
        <w:tab/>
        <w:t>(b)</w:t>
      </w:r>
      <w:r w:rsidRPr="00BB22B9">
        <w:tab/>
        <w:t>the guaranteed brand is a listed brand of the guaranteed item; and</w:t>
      </w:r>
    </w:p>
    <w:p w:rsidR="00057CE0" w:rsidRPr="00BB22B9" w:rsidRDefault="00057CE0" w:rsidP="00057CE0">
      <w:pPr>
        <w:pStyle w:val="paragraph"/>
      </w:pPr>
      <w:r w:rsidRPr="00BB22B9">
        <w:tab/>
        <w:t>(c)</w:t>
      </w:r>
      <w:r w:rsidRPr="00BB22B9">
        <w:tab/>
        <w:t xml:space="preserve">the Minister and the responsible person for the guaranteed brand of the guaranteed item agree, in a price agreement, an agreed price (the </w:t>
      </w:r>
      <w:r w:rsidRPr="00BB22B9">
        <w:rPr>
          <w:b/>
          <w:i/>
        </w:rPr>
        <w:t>new price</w:t>
      </w:r>
      <w:r w:rsidRPr="00BB22B9">
        <w:t>) of the guaranteed brand of the guaranteed item; and</w:t>
      </w:r>
    </w:p>
    <w:p w:rsidR="00057CE0" w:rsidRPr="00BB22B9" w:rsidRDefault="00057CE0" w:rsidP="00057CE0">
      <w:pPr>
        <w:pStyle w:val="paragraph"/>
      </w:pPr>
      <w:r w:rsidRPr="00BB22B9">
        <w:tab/>
        <w:t>(d)</w:t>
      </w:r>
      <w:r w:rsidRPr="00BB22B9">
        <w:tab/>
        <w:t xml:space="preserve">on the day (the </w:t>
      </w:r>
      <w:r w:rsidRPr="00BB22B9">
        <w:rPr>
          <w:b/>
          <w:i/>
        </w:rPr>
        <w:t>new price day</w:t>
      </w:r>
      <w:r w:rsidRPr="00BB22B9">
        <w:t xml:space="preserve">) the new price comes into force, the new price is less than what the </w:t>
      </w:r>
      <w:r w:rsidR="00191BF9" w:rsidRPr="00BB22B9">
        <w:t>approved ex</w:t>
      </w:r>
      <w:r w:rsidR="00AC0DDC">
        <w:noBreakHyphen/>
      </w:r>
      <w:r w:rsidR="00191BF9" w:rsidRPr="00BB22B9">
        <w:t>manufacturer price</w:t>
      </w:r>
      <w:r w:rsidRPr="00BB22B9">
        <w:t xml:space="preserve"> of the guaranteed brand of the guaranteed item would have been on that day if the new price had not come into force; and</w:t>
      </w:r>
    </w:p>
    <w:p w:rsidR="00057CE0" w:rsidRPr="00BB22B9" w:rsidRDefault="00057CE0" w:rsidP="00057CE0">
      <w:pPr>
        <w:pStyle w:val="paragraph"/>
      </w:pPr>
      <w:r w:rsidRPr="00BB22B9">
        <w:tab/>
        <w:t>(e)</w:t>
      </w:r>
      <w:r w:rsidRPr="00BB22B9">
        <w:tab/>
        <w:t>the responsible person was the first responsible person for a brand of the guaranteed item to offer the Minister the new price.</w:t>
      </w:r>
    </w:p>
    <w:p w:rsidR="00057CE0" w:rsidRPr="00BB22B9" w:rsidRDefault="00057CE0" w:rsidP="00057CE0">
      <w:pPr>
        <w:pStyle w:val="SubsectionHead"/>
      </w:pPr>
      <w:r w:rsidRPr="00BB22B9">
        <w:t>Guaranteed period</w:t>
      </w:r>
    </w:p>
    <w:p w:rsidR="00057CE0" w:rsidRPr="00BB22B9" w:rsidRDefault="00057CE0" w:rsidP="00057CE0">
      <w:pPr>
        <w:pStyle w:val="subsection"/>
      </w:pPr>
      <w:r w:rsidRPr="00BB22B9">
        <w:tab/>
        <w:t>(3)</w:t>
      </w:r>
      <w:r w:rsidRPr="00BB22B9">
        <w:tab/>
        <w:t xml:space="preserve">The </w:t>
      </w:r>
      <w:r w:rsidRPr="00BB22B9">
        <w:rPr>
          <w:b/>
          <w:i/>
        </w:rPr>
        <w:t>guaranteed period</w:t>
      </w:r>
      <w:r w:rsidRPr="00BB22B9">
        <w:t xml:space="preserve"> for the guaranteed brand of the guaranteed item is the period that commences on the new price day and ends on the earliest of the following days:</w:t>
      </w:r>
    </w:p>
    <w:p w:rsidR="00057CE0" w:rsidRPr="00BB22B9" w:rsidRDefault="00057CE0" w:rsidP="00057CE0">
      <w:pPr>
        <w:pStyle w:val="paragraph"/>
      </w:pPr>
      <w:r w:rsidRPr="00BB22B9">
        <w:tab/>
        <w:t>(a)</w:t>
      </w:r>
      <w:r w:rsidRPr="00BB22B9">
        <w:tab/>
        <w:t>the last day of the 24 month period beginning on the new price day;</w:t>
      </w:r>
    </w:p>
    <w:p w:rsidR="00057CE0" w:rsidRPr="00BB22B9" w:rsidRDefault="00057CE0" w:rsidP="00057CE0">
      <w:pPr>
        <w:pStyle w:val="paragraph"/>
      </w:pPr>
      <w:r w:rsidRPr="00BB22B9">
        <w:tab/>
        <w:t>(b)</w:t>
      </w:r>
      <w:r w:rsidRPr="00BB22B9">
        <w:tab/>
        <w:t>if, after the new price day:</w:t>
      </w:r>
    </w:p>
    <w:p w:rsidR="00057CE0" w:rsidRPr="00BB22B9" w:rsidRDefault="00057CE0" w:rsidP="00057CE0">
      <w:pPr>
        <w:pStyle w:val="paragraphsub"/>
      </w:pPr>
      <w:r w:rsidRPr="00BB22B9">
        <w:tab/>
        <w:t>(i)</w:t>
      </w:r>
      <w:r w:rsidRPr="00BB22B9">
        <w:tab/>
        <w:t>a determination under subsection</w:t>
      </w:r>
      <w:r w:rsidR="00C0727A" w:rsidRPr="00BB22B9">
        <w:t> </w:t>
      </w:r>
      <w:r w:rsidRPr="00BB22B9">
        <w:t xml:space="preserve">85(6) comes into force on a day (the </w:t>
      </w:r>
      <w:r w:rsidRPr="00BB22B9">
        <w:rPr>
          <w:b/>
          <w:i/>
        </w:rPr>
        <w:t>later determination day</w:t>
      </w:r>
      <w:r w:rsidRPr="00BB22B9">
        <w:t xml:space="preserve">) in relation to a </w:t>
      </w:r>
      <w:r w:rsidRPr="00BB22B9">
        <w:lastRenderedPageBreak/>
        <w:t xml:space="preserve">brand (the </w:t>
      </w:r>
      <w:r w:rsidRPr="00BB22B9">
        <w:rPr>
          <w:b/>
          <w:i/>
        </w:rPr>
        <w:t>later brand</w:t>
      </w:r>
      <w:r w:rsidRPr="00BB22B9">
        <w:t xml:space="preserve">) of a pharmaceutical item (the </w:t>
      </w:r>
      <w:r w:rsidRPr="00BB22B9">
        <w:rPr>
          <w:b/>
          <w:i/>
        </w:rPr>
        <w:t>later item</w:t>
      </w:r>
      <w:r w:rsidRPr="00BB22B9">
        <w:t>); and</w:t>
      </w:r>
    </w:p>
    <w:p w:rsidR="00057CE0" w:rsidRPr="00BB22B9" w:rsidRDefault="00057CE0" w:rsidP="00057CE0">
      <w:pPr>
        <w:pStyle w:val="paragraphsub"/>
      </w:pPr>
      <w:r w:rsidRPr="00BB22B9">
        <w:tab/>
        <w:t>(ii)</w:t>
      </w:r>
      <w:r w:rsidRPr="00BB22B9">
        <w:tab/>
        <w:t>the later brand of the later item is bioequivalent or biosimilar to the guaranteed brand of the guaranteed item; and</w:t>
      </w:r>
    </w:p>
    <w:p w:rsidR="00057CE0" w:rsidRPr="00BB22B9" w:rsidRDefault="00057CE0" w:rsidP="00057CE0">
      <w:pPr>
        <w:pStyle w:val="paragraphsub"/>
      </w:pPr>
      <w:r w:rsidRPr="00BB22B9">
        <w:tab/>
        <w:t>(iii)</w:t>
      </w:r>
      <w:r w:rsidRPr="00BB22B9">
        <w:tab/>
        <w:t>on the day before the later determination day, the later brand was not a listed brand of the later item;</w:t>
      </w:r>
    </w:p>
    <w:p w:rsidR="00057CE0" w:rsidRPr="00BB22B9" w:rsidRDefault="00057CE0" w:rsidP="00057CE0">
      <w:pPr>
        <w:pStyle w:val="paragraph"/>
      </w:pPr>
      <w:r w:rsidRPr="00BB22B9">
        <w:tab/>
      </w:r>
      <w:r w:rsidRPr="00BB22B9">
        <w:tab/>
        <w:t>the later determination day;</w:t>
      </w:r>
    </w:p>
    <w:p w:rsidR="00057CE0" w:rsidRPr="00BB22B9" w:rsidRDefault="00057CE0" w:rsidP="00057CE0">
      <w:pPr>
        <w:pStyle w:val="paragraph"/>
      </w:pPr>
      <w:r w:rsidRPr="00BB22B9">
        <w:tab/>
        <w:t>(c)</w:t>
      </w:r>
      <w:r w:rsidRPr="00BB22B9">
        <w:tab/>
        <w:t xml:space="preserve">if, after the new price day, </w:t>
      </w:r>
      <w:r w:rsidR="0027360F" w:rsidRPr="00BB22B9">
        <w:t>subsection (</w:t>
      </w:r>
      <w:r w:rsidRPr="00BB22B9">
        <w:t>2) applies, in another application of that subsection, to:</w:t>
      </w:r>
    </w:p>
    <w:p w:rsidR="00057CE0" w:rsidRPr="00BB22B9" w:rsidRDefault="00057CE0" w:rsidP="00057CE0">
      <w:pPr>
        <w:pStyle w:val="paragraphsub"/>
      </w:pPr>
      <w:r w:rsidRPr="00BB22B9">
        <w:tab/>
        <w:t>(i)</w:t>
      </w:r>
      <w:r w:rsidRPr="00BB22B9">
        <w:tab/>
        <w:t>a brand of the guaranteed item; or</w:t>
      </w:r>
    </w:p>
    <w:p w:rsidR="00057CE0" w:rsidRPr="00BB22B9" w:rsidRDefault="00057CE0" w:rsidP="00057CE0">
      <w:pPr>
        <w:pStyle w:val="paragraphsub"/>
      </w:pPr>
      <w:r w:rsidRPr="00BB22B9">
        <w:tab/>
        <w:t>(ii)</w:t>
      </w:r>
      <w:r w:rsidRPr="00BB22B9">
        <w:tab/>
        <w:t>a brand of a pharmaceutical item that is bioequivalent or biosimilar to the guaranteed brand of the guaranteed item;</w:t>
      </w:r>
    </w:p>
    <w:p w:rsidR="00057CE0" w:rsidRPr="00BB22B9" w:rsidRDefault="00057CE0" w:rsidP="00057CE0">
      <w:pPr>
        <w:pStyle w:val="paragraph"/>
      </w:pPr>
      <w:r w:rsidRPr="00BB22B9">
        <w:tab/>
      </w:r>
      <w:r w:rsidRPr="00BB22B9">
        <w:tab/>
        <w:t>the day the new price referred to in that subsection under the other application comes into force;</w:t>
      </w:r>
    </w:p>
    <w:p w:rsidR="00057CE0" w:rsidRPr="00BB22B9" w:rsidRDefault="00057CE0" w:rsidP="00057CE0">
      <w:pPr>
        <w:pStyle w:val="paragraph"/>
      </w:pPr>
      <w:r w:rsidRPr="00BB22B9">
        <w:tab/>
        <w:t>(d)</w:t>
      </w:r>
      <w:r w:rsidRPr="00BB22B9">
        <w:tab/>
        <w:t>the day that is the first whole day on which the guaranteed brand is not a listed brand of the guaranteed item.</w:t>
      </w:r>
    </w:p>
    <w:p w:rsidR="00057CE0" w:rsidRPr="00BB22B9" w:rsidRDefault="00057CE0" w:rsidP="00057CE0">
      <w:pPr>
        <w:pStyle w:val="notetext"/>
      </w:pPr>
      <w:r w:rsidRPr="00BB22B9">
        <w:t>Note 1:</w:t>
      </w:r>
      <w:r w:rsidRPr="00BB22B9">
        <w:tab/>
        <w:t xml:space="preserve">For the purposes of </w:t>
      </w:r>
      <w:r w:rsidR="0027360F" w:rsidRPr="00BB22B9">
        <w:t>paragraph (</w:t>
      </w:r>
      <w:r w:rsidRPr="00BB22B9">
        <w:t>b), the later brand and the guaranteed brand may be the same brand, or the later item and the guaranteed item may be the same item.</w:t>
      </w:r>
    </w:p>
    <w:p w:rsidR="00057CE0" w:rsidRPr="00BB22B9" w:rsidRDefault="00057CE0" w:rsidP="00057CE0">
      <w:pPr>
        <w:pStyle w:val="notetext"/>
      </w:pPr>
      <w:r w:rsidRPr="00BB22B9">
        <w:t>Note 2:</w:t>
      </w:r>
      <w:r w:rsidRPr="00BB22B9">
        <w:tab/>
        <w:t xml:space="preserve">For the purposes of </w:t>
      </w:r>
      <w:r w:rsidR="0027360F" w:rsidRPr="00BB22B9">
        <w:t>paragraph (</w:t>
      </w:r>
      <w:r w:rsidRPr="00BB22B9">
        <w:t>c), the brand mentioned in that paragraph and the guaranteed brand may be the same brand, or the pharmaceutical item mentioned in that paragraph and the guaranteed item may be the same pharmaceutical item.</w:t>
      </w:r>
    </w:p>
    <w:p w:rsidR="00057CE0" w:rsidRPr="00BB22B9" w:rsidRDefault="00057CE0" w:rsidP="00057CE0">
      <w:pPr>
        <w:pStyle w:val="ActHead4"/>
      </w:pPr>
      <w:bookmarkStart w:id="207" w:name="_Toc179887853"/>
      <w:r w:rsidRPr="00AC0DDC">
        <w:rPr>
          <w:rStyle w:val="CharSubdNo"/>
        </w:rPr>
        <w:t>Subdivision D</w:t>
      </w:r>
      <w:r w:rsidRPr="00BB22B9">
        <w:t>—</w:t>
      </w:r>
      <w:r w:rsidRPr="00AC0DDC">
        <w:rPr>
          <w:rStyle w:val="CharSubdText"/>
        </w:rPr>
        <w:t>Meaning of fails to supply and unable to supply</w:t>
      </w:r>
      <w:bookmarkEnd w:id="207"/>
    </w:p>
    <w:p w:rsidR="00057CE0" w:rsidRPr="00BB22B9" w:rsidRDefault="00057CE0" w:rsidP="00057CE0">
      <w:pPr>
        <w:pStyle w:val="ActHead5"/>
        <w:rPr>
          <w:i/>
        </w:rPr>
      </w:pPr>
      <w:bookmarkStart w:id="208" w:name="_Toc179887854"/>
      <w:r w:rsidRPr="00AC0DDC">
        <w:rPr>
          <w:rStyle w:val="CharSectno"/>
        </w:rPr>
        <w:t>99AEE</w:t>
      </w:r>
      <w:r w:rsidRPr="00BB22B9">
        <w:t xml:space="preserve">  Meaning of </w:t>
      </w:r>
      <w:r w:rsidRPr="00BB22B9">
        <w:rPr>
          <w:i/>
        </w:rPr>
        <w:t>fails to supply</w:t>
      </w:r>
      <w:bookmarkEnd w:id="208"/>
    </w:p>
    <w:p w:rsidR="00057CE0" w:rsidRPr="00BB22B9" w:rsidRDefault="00057CE0" w:rsidP="00057CE0">
      <w:pPr>
        <w:pStyle w:val="subsection"/>
      </w:pPr>
      <w:r w:rsidRPr="00BB22B9">
        <w:tab/>
        <w:t>(1)</w:t>
      </w:r>
      <w:r w:rsidRPr="00BB22B9">
        <w:tab/>
        <w:t xml:space="preserve">A responsible person for a guaranteed brand of a guaranteed item </w:t>
      </w:r>
      <w:r w:rsidRPr="00BB22B9">
        <w:rPr>
          <w:b/>
          <w:i/>
        </w:rPr>
        <w:t>fails to supply</w:t>
      </w:r>
      <w:r w:rsidRPr="00BB22B9">
        <w:t xml:space="preserve"> the guaranteed brand of the guaranteed item if:</w:t>
      </w:r>
    </w:p>
    <w:p w:rsidR="00057CE0" w:rsidRPr="00BB22B9" w:rsidRDefault="00057CE0" w:rsidP="00057CE0">
      <w:pPr>
        <w:pStyle w:val="paragraph"/>
      </w:pPr>
      <w:r w:rsidRPr="00BB22B9">
        <w:lastRenderedPageBreak/>
        <w:tab/>
        <w:t>(a)</w:t>
      </w:r>
      <w:r w:rsidRPr="00BB22B9">
        <w:tab/>
        <w:t>a wholesaler or an approved pharmacist requests the responsible person to supply the wholesaler or pharmacist with an amount of the guaranteed brand of the guaranteed item; and</w:t>
      </w:r>
    </w:p>
    <w:p w:rsidR="00057CE0" w:rsidRPr="00BB22B9" w:rsidRDefault="00057CE0" w:rsidP="007F1582">
      <w:pPr>
        <w:pStyle w:val="paragraph"/>
        <w:keepNext/>
        <w:keepLines/>
      </w:pPr>
      <w:r w:rsidRPr="00BB22B9">
        <w:tab/>
        <w:t>(b)</w:t>
      </w:r>
      <w:r w:rsidRPr="00BB22B9">
        <w:tab/>
        <w:t>the responsible person fails to supply that amount to the wholesaler or pharmacist within:</w:t>
      </w:r>
    </w:p>
    <w:p w:rsidR="00057CE0" w:rsidRPr="00BB22B9" w:rsidRDefault="00057CE0" w:rsidP="00057CE0">
      <w:pPr>
        <w:pStyle w:val="paragraphsub"/>
      </w:pPr>
      <w:r w:rsidRPr="00BB22B9">
        <w:tab/>
        <w:t>(i)</w:t>
      </w:r>
      <w:r w:rsidRPr="00BB22B9">
        <w:tab/>
        <w:t>a reasonable period; or</w:t>
      </w:r>
    </w:p>
    <w:p w:rsidR="00057CE0" w:rsidRPr="00BB22B9" w:rsidRDefault="00057CE0" w:rsidP="00057CE0">
      <w:pPr>
        <w:pStyle w:val="paragraphsub"/>
      </w:pPr>
      <w:r w:rsidRPr="00BB22B9">
        <w:tab/>
        <w:t>(ii)</w:t>
      </w:r>
      <w:r w:rsidRPr="00BB22B9">
        <w:tab/>
        <w:t>if the regulations prescribe a period—that period;</w:t>
      </w:r>
    </w:p>
    <w:p w:rsidR="00057CE0" w:rsidRPr="00BB22B9" w:rsidRDefault="00057CE0" w:rsidP="00057CE0">
      <w:pPr>
        <w:pStyle w:val="paragraph"/>
      </w:pPr>
      <w:r w:rsidRPr="00BB22B9">
        <w:tab/>
      </w:r>
      <w:r w:rsidRPr="00BB22B9">
        <w:tab/>
        <w:t>after receiving the request.</w:t>
      </w:r>
    </w:p>
    <w:p w:rsidR="00057CE0" w:rsidRPr="00BB22B9" w:rsidRDefault="00057CE0" w:rsidP="00057CE0">
      <w:pPr>
        <w:pStyle w:val="subsection"/>
      </w:pPr>
      <w:r w:rsidRPr="00BB22B9">
        <w:tab/>
        <w:t>(2)</w:t>
      </w:r>
      <w:r w:rsidRPr="00BB22B9">
        <w:tab/>
        <w:t>The responsible person fails to supply the guaranteed brand of the guaranteed item on the day after the end of that period.</w:t>
      </w:r>
    </w:p>
    <w:p w:rsidR="00057CE0" w:rsidRPr="00BB22B9" w:rsidRDefault="00057CE0" w:rsidP="00057CE0">
      <w:pPr>
        <w:pStyle w:val="ActHead5"/>
        <w:rPr>
          <w:i/>
        </w:rPr>
      </w:pPr>
      <w:bookmarkStart w:id="209" w:name="_Toc179887855"/>
      <w:r w:rsidRPr="00AC0DDC">
        <w:rPr>
          <w:rStyle w:val="CharSectno"/>
        </w:rPr>
        <w:t>99AEF</w:t>
      </w:r>
      <w:r w:rsidRPr="00BB22B9">
        <w:t xml:space="preserve">  Meaning of </w:t>
      </w:r>
      <w:r w:rsidRPr="00BB22B9">
        <w:rPr>
          <w:i/>
        </w:rPr>
        <w:t>unable to supply</w:t>
      </w:r>
      <w:bookmarkEnd w:id="209"/>
    </w:p>
    <w:p w:rsidR="00057CE0" w:rsidRPr="00BB22B9" w:rsidRDefault="00057CE0" w:rsidP="00057CE0">
      <w:pPr>
        <w:pStyle w:val="subsection"/>
      </w:pPr>
      <w:r w:rsidRPr="00BB22B9">
        <w:tab/>
      </w:r>
      <w:r w:rsidRPr="00BB22B9">
        <w:tab/>
        <w:t xml:space="preserve">A responsible person for a guaranteed brand of the guaranteed item is </w:t>
      </w:r>
      <w:r w:rsidRPr="00BB22B9">
        <w:rPr>
          <w:b/>
          <w:i/>
        </w:rPr>
        <w:t>unable to supply</w:t>
      </w:r>
      <w:r w:rsidRPr="00BB22B9">
        <w:t xml:space="preserve"> the guaranteed brand of the guaranteed item on a day if the responsible person would be unable to supply any amount of the guaranteed brand of the guaranteed item within a reasonable period of being requested by a wholesaler or an approved pharmacist, on that day, to supply the guaranteed brand of the guaranteed item.</w:t>
      </w:r>
    </w:p>
    <w:p w:rsidR="00057CE0" w:rsidRPr="00BB22B9" w:rsidRDefault="00057CE0" w:rsidP="00057CE0">
      <w:pPr>
        <w:pStyle w:val="ActHead4"/>
      </w:pPr>
      <w:bookmarkStart w:id="210" w:name="_Toc179887856"/>
      <w:r w:rsidRPr="00AC0DDC">
        <w:rPr>
          <w:rStyle w:val="CharSubdNo"/>
        </w:rPr>
        <w:t>Subdivision E</w:t>
      </w:r>
      <w:r w:rsidRPr="00BB22B9">
        <w:t>—</w:t>
      </w:r>
      <w:r w:rsidRPr="00AC0DDC">
        <w:rPr>
          <w:rStyle w:val="CharSubdText"/>
        </w:rPr>
        <w:t>Requirement to notify Minister of failure or inability to supply etc.</w:t>
      </w:r>
      <w:bookmarkEnd w:id="210"/>
    </w:p>
    <w:p w:rsidR="00057CE0" w:rsidRPr="00BB22B9" w:rsidRDefault="00057CE0" w:rsidP="00057CE0">
      <w:pPr>
        <w:pStyle w:val="ActHead5"/>
      </w:pPr>
      <w:bookmarkStart w:id="211" w:name="_Toc179887857"/>
      <w:r w:rsidRPr="00AC0DDC">
        <w:rPr>
          <w:rStyle w:val="CharSectno"/>
        </w:rPr>
        <w:t>99AEG</w:t>
      </w:r>
      <w:r w:rsidRPr="00BB22B9">
        <w:t xml:space="preserve">  Requirement to notify Minister of failure to supply etc.</w:t>
      </w:r>
      <w:bookmarkEnd w:id="211"/>
    </w:p>
    <w:p w:rsidR="00057CE0" w:rsidRPr="00BB22B9" w:rsidRDefault="00057CE0" w:rsidP="00057CE0">
      <w:pPr>
        <w:pStyle w:val="SubsectionHead"/>
      </w:pPr>
      <w:r w:rsidRPr="00BB22B9">
        <w:t>Notification of belief that responsible person will fail to supply or be unable to supply</w:t>
      </w:r>
    </w:p>
    <w:p w:rsidR="00057CE0" w:rsidRPr="00BB22B9" w:rsidRDefault="00057CE0" w:rsidP="00057CE0">
      <w:pPr>
        <w:pStyle w:val="subsection"/>
      </w:pPr>
      <w:r w:rsidRPr="00BB22B9">
        <w:tab/>
        <w:t>(1)</w:t>
      </w:r>
      <w:r w:rsidRPr="00BB22B9">
        <w:tab/>
        <w:t xml:space="preserve">If, during the guaranteed period for a guaranteed brand of a guaranteed item, the responsible person for the guaranteed brand of the guaranteed item forms the belief that the person will fail to supply, or will be unable to supply, the guaranteed brand of the </w:t>
      </w:r>
      <w:r w:rsidRPr="00BB22B9">
        <w:lastRenderedPageBreak/>
        <w:t>guaranteed item in the period, then, as soon as practicable after the person forms the belief, the person must notify the Minister, in writing, of that belief.</w:t>
      </w:r>
    </w:p>
    <w:p w:rsidR="00057CE0" w:rsidRPr="00BB22B9" w:rsidRDefault="00057CE0" w:rsidP="00057CE0">
      <w:pPr>
        <w:pStyle w:val="SubsectionHead"/>
      </w:pPr>
      <w:r w:rsidRPr="00BB22B9">
        <w:t>Notification of failure to supply or inability to supply</w:t>
      </w:r>
    </w:p>
    <w:p w:rsidR="00057CE0" w:rsidRPr="00BB22B9" w:rsidRDefault="00057CE0" w:rsidP="00057CE0">
      <w:pPr>
        <w:pStyle w:val="subsection"/>
      </w:pPr>
      <w:r w:rsidRPr="00BB22B9">
        <w:tab/>
        <w:t>(2)</w:t>
      </w:r>
      <w:r w:rsidRPr="00BB22B9">
        <w:tab/>
        <w:t xml:space="preserve">If, during the guaranteed period for a guaranteed brand of a guaranteed item, the responsible person for the guaranteed brand of the guaranteed item fails to supply, or is unable to supply, the guaranteed brand of the guaranteed item, then, as soon as practicable after the failure or inability occurs, the person must notify the Minister, in writing, of that failure or inability unless the person notified the Minister about that supply under </w:t>
      </w:r>
      <w:r w:rsidR="0027360F" w:rsidRPr="00BB22B9">
        <w:t>subsection (</w:t>
      </w:r>
      <w:r w:rsidRPr="00BB22B9">
        <w:t>1).</w:t>
      </w:r>
    </w:p>
    <w:p w:rsidR="00057CE0" w:rsidRPr="00BB22B9" w:rsidRDefault="00057CE0" w:rsidP="00057CE0">
      <w:pPr>
        <w:pStyle w:val="SubsectionHead"/>
      </w:pPr>
      <w:r w:rsidRPr="00BB22B9">
        <w:t>Offence</w:t>
      </w:r>
    </w:p>
    <w:p w:rsidR="00057CE0" w:rsidRPr="00BB22B9" w:rsidRDefault="00057CE0" w:rsidP="00057CE0">
      <w:pPr>
        <w:pStyle w:val="subsection"/>
      </w:pPr>
      <w:r w:rsidRPr="00BB22B9">
        <w:tab/>
        <w:t>(3)</w:t>
      </w:r>
      <w:r w:rsidRPr="00BB22B9">
        <w:tab/>
        <w:t>A person commits an offence if:</w:t>
      </w:r>
    </w:p>
    <w:p w:rsidR="00057CE0" w:rsidRPr="00BB22B9" w:rsidRDefault="00057CE0" w:rsidP="00057CE0">
      <w:pPr>
        <w:pStyle w:val="paragraph"/>
      </w:pPr>
      <w:r w:rsidRPr="00BB22B9">
        <w:tab/>
        <w:t>(a)</w:t>
      </w:r>
      <w:r w:rsidRPr="00BB22B9">
        <w:tab/>
        <w:t xml:space="preserve">the person is required to notify the Minister under </w:t>
      </w:r>
      <w:r w:rsidR="0027360F" w:rsidRPr="00BB22B9">
        <w:t>subsection (</w:t>
      </w:r>
      <w:r w:rsidRPr="00BB22B9">
        <w:t>1) or (2); and</w:t>
      </w:r>
    </w:p>
    <w:p w:rsidR="00057CE0" w:rsidRPr="00BB22B9" w:rsidRDefault="00057CE0" w:rsidP="00057CE0">
      <w:pPr>
        <w:pStyle w:val="paragraph"/>
      </w:pPr>
      <w:r w:rsidRPr="00BB22B9">
        <w:tab/>
        <w:t>(b)</w:t>
      </w:r>
      <w:r w:rsidRPr="00BB22B9">
        <w:tab/>
        <w:t>the person fails to do so.</w:t>
      </w:r>
    </w:p>
    <w:p w:rsidR="00057CE0" w:rsidRPr="00BB22B9" w:rsidRDefault="00057CE0" w:rsidP="00057CE0">
      <w:pPr>
        <w:pStyle w:val="Penalty"/>
      </w:pPr>
      <w:r w:rsidRPr="00BB22B9">
        <w:t>Penalty:</w:t>
      </w:r>
      <w:r w:rsidRPr="00BB22B9">
        <w:tab/>
        <w:t>60 penalty units.</w:t>
      </w:r>
    </w:p>
    <w:p w:rsidR="00057CE0" w:rsidRPr="00BB22B9" w:rsidRDefault="00057CE0" w:rsidP="00057CE0">
      <w:pPr>
        <w:pStyle w:val="subsection"/>
      </w:pPr>
      <w:r w:rsidRPr="00BB22B9">
        <w:tab/>
        <w:t>(4)</w:t>
      </w:r>
      <w:r w:rsidRPr="00BB22B9">
        <w:tab/>
        <w:t>Subsection</w:t>
      </w:r>
      <w:r w:rsidR="00C0727A" w:rsidRPr="00BB22B9">
        <w:t> </w:t>
      </w:r>
      <w:r w:rsidRPr="00BB22B9">
        <w:t>4K(2) of the</w:t>
      </w:r>
      <w:r w:rsidRPr="00BB22B9">
        <w:rPr>
          <w:i/>
        </w:rPr>
        <w:t xml:space="preserve"> Crimes Act 1914</w:t>
      </w:r>
      <w:r w:rsidRPr="00BB22B9">
        <w:t xml:space="preserve">, which creates daily or continuing offences, does not apply to an offence against </w:t>
      </w:r>
      <w:r w:rsidR="0027360F" w:rsidRPr="00BB22B9">
        <w:t>subsection (</w:t>
      </w:r>
      <w:r w:rsidRPr="00BB22B9">
        <w:t>3).</w:t>
      </w:r>
    </w:p>
    <w:p w:rsidR="00057CE0" w:rsidRPr="00BB22B9" w:rsidRDefault="00057CE0" w:rsidP="00057CE0">
      <w:pPr>
        <w:pStyle w:val="ActHead4"/>
      </w:pPr>
      <w:bookmarkStart w:id="212" w:name="_Toc179887858"/>
      <w:r w:rsidRPr="00AC0DDC">
        <w:rPr>
          <w:rStyle w:val="CharSubdNo"/>
        </w:rPr>
        <w:lastRenderedPageBreak/>
        <w:t>Subdivision F</w:t>
      </w:r>
      <w:r w:rsidRPr="00BB22B9">
        <w:t>—</w:t>
      </w:r>
      <w:r w:rsidRPr="00AC0DDC">
        <w:rPr>
          <w:rStyle w:val="CharSubdText"/>
        </w:rPr>
        <w:t>Consequences for guaranteed brands of failure or inability to supply</w:t>
      </w:r>
      <w:bookmarkEnd w:id="212"/>
    </w:p>
    <w:p w:rsidR="00057CE0" w:rsidRPr="00BB22B9" w:rsidRDefault="00057CE0" w:rsidP="00057CE0">
      <w:pPr>
        <w:pStyle w:val="ActHead5"/>
      </w:pPr>
      <w:bookmarkStart w:id="213" w:name="_Toc179887859"/>
      <w:r w:rsidRPr="00AC0DDC">
        <w:rPr>
          <w:rStyle w:val="CharSectno"/>
        </w:rPr>
        <w:t>99AEH</w:t>
      </w:r>
      <w:r w:rsidRPr="00BB22B9">
        <w:t xml:space="preserve">  Minister’s powers if responsible person fails to supply, or is unable to supply, guaranteed brand</w:t>
      </w:r>
      <w:bookmarkEnd w:id="213"/>
    </w:p>
    <w:p w:rsidR="00057CE0" w:rsidRPr="00BB22B9" w:rsidRDefault="00057CE0" w:rsidP="00057CE0">
      <w:pPr>
        <w:pStyle w:val="subsection"/>
      </w:pPr>
      <w:r w:rsidRPr="00BB22B9">
        <w:tab/>
        <w:t>(1)</w:t>
      </w:r>
      <w:r w:rsidRPr="00BB22B9">
        <w:tab/>
        <w:t>This section applies if, during the guaranteed period for a guaranteed brand of a guaranteed item, the responsible person for the guaranteed brand of the guaranteed item fails to supply, or is unable to supply, the guaranteed brand of the guaranteed item on one or more occasions.</w:t>
      </w:r>
    </w:p>
    <w:p w:rsidR="00057CE0" w:rsidRPr="00BB22B9" w:rsidRDefault="00057CE0" w:rsidP="00057CE0">
      <w:pPr>
        <w:pStyle w:val="subsection"/>
      </w:pPr>
      <w:r w:rsidRPr="00BB22B9">
        <w:tab/>
        <w:t>(2)</w:t>
      </w:r>
      <w:r w:rsidRPr="00BB22B9">
        <w:tab/>
        <w:t>Without limiting any power the Minister may otherwise have under this Part, the Minister may do any or all of the following:</w:t>
      </w:r>
    </w:p>
    <w:p w:rsidR="00057CE0" w:rsidRPr="00BB22B9" w:rsidRDefault="00057CE0" w:rsidP="00057CE0">
      <w:pPr>
        <w:pStyle w:val="paragraph"/>
      </w:pPr>
      <w:r w:rsidRPr="00BB22B9">
        <w:tab/>
        <w:t>(a)</w:t>
      </w:r>
      <w:r w:rsidRPr="00BB22B9">
        <w:tab/>
        <w:t>by legislative instrument, revoke or vary a determination under subsection</w:t>
      </w:r>
      <w:r w:rsidR="00C0727A" w:rsidRPr="00BB22B9">
        <w:t> </w:t>
      </w:r>
      <w:r w:rsidRPr="00BB22B9">
        <w:t>85(6) in relation to the guaranteed brand of the guaranteed item;</w:t>
      </w:r>
    </w:p>
    <w:p w:rsidR="00057CE0" w:rsidRPr="00BB22B9" w:rsidRDefault="00057CE0" w:rsidP="00057CE0">
      <w:pPr>
        <w:pStyle w:val="paragraph"/>
      </w:pPr>
      <w:r w:rsidRPr="00BB22B9">
        <w:tab/>
        <w:t>(b)</w:t>
      </w:r>
      <w:r w:rsidRPr="00BB22B9">
        <w:tab/>
        <w:t>by legislative instrument, revoke or vary a determination under subsection</w:t>
      </w:r>
      <w:r w:rsidR="00C0727A" w:rsidRPr="00BB22B9">
        <w:t> </w:t>
      </w:r>
      <w:r w:rsidRPr="00BB22B9">
        <w:t>85(6) in relation to any brand of any pharmaceutical item of the responsible person;</w:t>
      </w:r>
    </w:p>
    <w:p w:rsidR="00057CE0" w:rsidRPr="00BB22B9" w:rsidRDefault="00057CE0" w:rsidP="00057CE0">
      <w:pPr>
        <w:pStyle w:val="paragraph"/>
      </w:pPr>
      <w:r w:rsidRPr="00BB22B9">
        <w:tab/>
        <w:t>(c)</w:t>
      </w:r>
      <w:r w:rsidRPr="00BB22B9">
        <w:tab/>
        <w:t>refuse to make a determination under subsection</w:t>
      </w:r>
      <w:r w:rsidR="00C0727A" w:rsidRPr="00BB22B9">
        <w:t> </w:t>
      </w:r>
      <w:r w:rsidRPr="00BB22B9">
        <w:t>85(6) in relation to any brand of any pharmaceutical item of the responsible person;</w:t>
      </w:r>
    </w:p>
    <w:p w:rsidR="00057CE0" w:rsidRPr="00BB22B9" w:rsidRDefault="00057CE0" w:rsidP="007F1582">
      <w:pPr>
        <w:pStyle w:val="paragraph"/>
        <w:keepNext/>
        <w:keepLines/>
      </w:pPr>
      <w:r w:rsidRPr="00BB22B9">
        <w:tab/>
        <w:t>(d)</w:t>
      </w:r>
      <w:r w:rsidRPr="00BB22B9">
        <w:tab/>
        <w:t>if the only listed brand of a pharmaceutical item would be a brand of the pharmaceutical item of the responsible person—refuse to make:</w:t>
      </w:r>
    </w:p>
    <w:p w:rsidR="00057CE0" w:rsidRPr="00BB22B9" w:rsidRDefault="00057CE0" w:rsidP="00057CE0">
      <w:pPr>
        <w:pStyle w:val="paragraphsub"/>
      </w:pPr>
      <w:r w:rsidRPr="00BB22B9">
        <w:tab/>
        <w:t>(i)</w:t>
      </w:r>
      <w:r w:rsidRPr="00BB22B9">
        <w:tab/>
        <w:t>a declaration under subsection</w:t>
      </w:r>
      <w:r w:rsidR="00C0727A" w:rsidRPr="00BB22B9">
        <w:t> </w:t>
      </w:r>
      <w:r w:rsidRPr="00BB22B9">
        <w:t>85(2) in relation to the drug in the pharmaceutical item; or</w:t>
      </w:r>
    </w:p>
    <w:p w:rsidR="00057CE0" w:rsidRPr="00BB22B9" w:rsidRDefault="00057CE0" w:rsidP="00057CE0">
      <w:pPr>
        <w:pStyle w:val="paragraphsub"/>
      </w:pPr>
      <w:r w:rsidRPr="00BB22B9">
        <w:tab/>
        <w:t>(ii)</w:t>
      </w:r>
      <w:r w:rsidRPr="00BB22B9">
        <w:tab/>
        <w:t>a determination under subsection</w:t>
      </w:r>
      <w:r w:rsidR="00C0727A" w:rsidRPr="00BB22B9">
        <w:t> </w:t>
      </w:r>
      <w:r w:rsidRPr="00BB22B9">
        <w:t>85(3) in relation to the form of the pharmaceutical item; or</w:t>
      </w:r>
    </w:p>
    <w:p w:rsidR="00057CE0" w:rsidRPr="00BB22B9" w:rsidRDefault="00057CE0" w:rsidP="00057CE0">
      <w:pPr>
        <w:pStyle w:val="paragraphsub"/>
      </w:pPr>
      <w:r w:rsidRPr="00BB22B9">
        <w:tab/>
        <w:t>(iii)</w:t>
      </w:r>
      <w:r w:rsidRPr="00BB22B9">
        <w:tab/>
        <w:t>a determination under subsection</w:t>
      </w:r>
      <w:r w:rsidR="00C0727A" w:rsidRPr="00BB22B9">
        <w:t> </w:t>
      </w:r>
      <w:r w:rsidRPr="00BB22B9">
        <w:t>85(5) in relation to the manner of administration of the pharmaceutical item.</w:t>
      </w:r>
    </w:p>
    <w:p w:rsidR="00057CE0" w:rsidRPr="00BB22B9" w:rsidRDefault="00057CE0" w:rsidP="00057CE0">
      <w:pPr>
        <w:pStyle w:val="notetext"/>
      </w:pPr>
      <w:r w:rsidRPr="00BB22B9">
        <w:lastRenderedPageBreak/>
        <w:t>Note:</w:t>
      </w:r>
      <w:r w:rsidRPr="00BB22B9">
        <w:tab/>
        <w:t xml:space="preserve">For the purposes of </w:t>
      </w:r>
      <w:r w:rsidR="00C0727A" w:rsidRPr="00BB22B9">
        <w:t>paragraphs (</w:t>
      </w:r>
      <w:r w:rsidRPr="00BB22B9">
        <w:t>b), (c) and (d), a brand mentioned in those paragraphs may be the guaranteed brand, or a pharmaceutical item mentioned in those paragraphs may be the guaranteed item.</w:t>
      </w:r>
    </w:p>
    <w:p w:rsidR="00057CE0" w:rsidRPr="00BB22B9" w:rsidRDefault="00057CE0" w:rsidP="00057CE0">
      <w:pPr>
        <w:pStyle w:val="subsection"/>
      </w:pPr>
      <w:r w:rsidRPr="00BB22B9">
        <w:tab/>
        <w:t>(3)</w:t>
      </w:r>
      <w:r w:rsidRPr="00BB22B9">
        <w:tab/>
        <w:t xml:space="preserve">Without limiting the powers of the Minister under </w:t>
      </w:r>
      <w:r w:rsidR="0027360F" w:rsidRPr="00BB22B9">
        <w:t>subsection (</w:t>
      </w:r>
      <w:r w:rsidRPr="00BB22B9">
        <w:t>2), in exercising a power under that subsection, the Minister may have regard to:</w:t>
      </w:r>
    </w:p>
    <w:p w:rsidR="00057CE0" w:rsidRPr="00BB22B9" w:rsidRDefault="00057CE0" w:rsidP="00057CE0">
      <w:pPr>
        <w:pStyle w:val="paragraph"/>
      </w:pPr>
      <w:r w:rsidRPr="00BB22B9">
        <w:tab/>
        <w:t>(a)</w:t>
      </w:r>
      <w:r w:rsidRPr="00BB22B9">
        <w:tab/>
        <w:t>the number of times the responsible person failed to supply, or was unable to supply:</w:t>
      </w:r>
    </w:p>
    <w:p w:rsidR="00057CE0" w:rsidRPr="00BB22B9" w:rsidRDefault="00057CE0" w:rsidP="00057CE0">
      <w:pPr>
        <w:pStyle w:val="paragraphsub"/>
      </w:pPr>
      <w:r w:rsidRPr="00BB22B9">
        <w:tab/>
        <w:t>(i)</w:t>
      </w:r>
      <w:r w:rsidRPr="00BB22B9">
        <w:tab/>
        <w:t>the guaranteed brand of the guaranteed item; and</w:t>
      </w:r>
    </w:p>
    <w:p w:rsidR="00057CE0" w:rsidRPr="00BB22B9" w:rsidRDefault="00057CE0" w:rsidP="00057CE0">
      <w:pPr>
        <w:pStyle w:val="paragraphsub"/>
      </w:pPr>
      <w:r w:rsidRPr="00BB22B9">
        <w:tab/>
        <w:t>(ii)</w:t>
      </w:r>
      <w:r w:rsidRPr="00BB22B9">
        <w:tab/>
        <w:t>if, in addition to the guaranteed brand of the guaranteed item, the person was also required to supply other guaranteed brands of guaranteed items—those other guaranteed brands of guaranteed items; and</w:t>
      </w:r>
    </w:p>
    <w:p w:rsidR="00057CE0" w:rsidRPr="00BB22B9" w:rsidRDefault="00057CE0" w:rsidP="00057CE0">
      <w:pPr>
        <w:pStyle w:val="paragraph"/>
      </w:pPr>
      <w:r w:rsidRPr="00BB22B9">
        <w:tab/>
        <w:t>(b)</w:t>
      </w:r>
      <w:r w:rsidRPr="00BB22B9">
        <w:tab/>
        <w:t>the period in which those failures or inabilities occurred; and</w:t>
      </w:r>
    </w:p>
    <w:p w:rsidR="00057CE0" w:rsidRPr="00BB22B9" w:rsidRDefault="00057CE0" w:rsidP="00057CE0">
      <w:pPr>
        <w:pStyle w:val="paragraph"/>
      </w:pPr>
      <w:r w:rsidRPr="00BB22B9">
        <w:tab/>
        <w:t>(c)</w:t>
      </w:r>
      <w:r w:rsidRPr="00BB22B9">
        <w:tab/>
        <w:t>the duration of those failures or inabilities; and</w:t>
      </w:r>
    </w:p>
    <w:p w:rsidR="00057CE0" w:rsidRPr="00BB22B9" w:rsidRDefault="00057CE0" w:rsidP="00057CE0">
      <w:pPr>
        <w:pStyle w:val="paragraph"/>
      </w:pPr>
      <w:r w:rsidRPr="00BB22B9">
        <w:tab/>
        <w:t>(d)</w:t>
      </w:r>
      <w:r w:rsidRPr="00BB22B9">
        <w:tab/>
        <w:t>the reasons for those failures or inabilities; and</w:t>
      </w:r>
    </w:p>
    <w:p w:rsidR="00057CE0" w:rsidRPr="00BB22B9" w:rsidRDefault="00057CE0" w:rsidP="00057CE0">
      <w:pPr>
        <w:pStyle w:val="paragraph"/>
      </w:pPr>
      <w:r w:rsidRPr="00BB22B9">
        <w:tab/>
        <w:t>(e)</w:t>
      </w:r>
      <w:r w:rsidRPr="00BB22B9">
        <w:tab/>
        <w:t>whether those reasons are, in the Minister’s opinion, reasonable; and</w:t>
      </w:r>
    </w:p>
    <w:p w:rsidR="00057CE0" w:rsidRPr="00BB22B9" w:rsidRDefault="00057CE0" w:rsidP="00057CE0">
      <w:pPr>
        <w:pStyle w:val="paragraph"/>
      </w:pPr>
      <w:r w:rsidRPr="00BB22B9">
        <w:tab/>
        <w:t>(f)</w:t>
      </w:r>
      <w:r w:rsidRPr="00BB22B9">
        <w:tab/>
        <w:t>any other matter the Minister thinks is relevant.</w:t>
      </w:r>
    </w:p>
    <w:p w:rsidR="00057CE0" w:rsidRPr="00BB22B9" w:rsidRDefault="00057CE0" w:rsidP="00057CE0">
      <w:pPr>
        <w:pStyle w:val="subsection"/>
      </w:pPr>
      <w:r w:rsidRPr="00BB22B9">
        <w:tab/>
        <w:t>(4)</w:t>
      </w:r>
      <w:r w:rsidRPr="00BB22B9">
        <w:tab/>
        <w:t xml:space="preserve">The refusals referred to in </w:t>
      </w:r>
      <w:r w:rsidR="00C0727A" w:rsidRPr="00BB22B9">
        <w:t>paragraphs (</w:t>
      </w:r>
      <w:r w:rsidRPr="00BB22B9">
        <w:t>2)(c) and (d) are not legislative instruments.</w:t>
      </w:r>
    </w:p>
    <w:p w:rsidR="00057CE0" w:rsidRPr="00BB22B9" w:rsidRDefault="00057CE0" w:rsidP="00057CE0">
      <w:pPr>
        <w:pStyle w:val="ActHead4"/>
      </w:pPr>
      <w:bookmarkStart w:id="214" w:name="_Toc179887860"/>
      <w:r w:rsidRPr="00AC0DDC">
        <w:rPr>
          <w:rStyle w:val="CharSubdNo"/>
        </w:rPr>
        <w:t>Subdivision G</w:t>
      </w:r>
      <w:r w:rsidRPr="00BB22B9">
        <w:t>—</w:t>
      </w:r>
      <w:r w:rsidRPr="00AC0DDC">
        <w:rPr>
          <w:rStyle w:val="CharSubdText"/>
        </w:rPr>
        <w:t>Consequences for other brands</w:t>
      </w:r>
      <w:bookmarkEnd w:id="214"/>
    </w:p>
    <w:p w:rsidR="00D36905" w:rsidRPr="00BB22B9" w:rsidRDefault="00D36905" w:rsidP="00D36905">
      <w:pPr>
        <w:pStyle w:val="ActHead5"/>
      </w:pPr>
      <w:bookmarkStart w:id="215" w:name="_Toc179887861"/>
      <w:r w:rsidRPr="00AC0DDC">
        <w:rPr>
          <w:rStyle w:val="CharSectno"/>
        </w:rPr>
        <w:t>99AEI</w:t>
      </w:r>
      <w:r w:rsidRPr="00BB22B9">
        <w:t xml:space="preserve">  Minister may increase approved ex</w:t>
      </w:r>
      <w:r w:rsidR="00AC0DDC">
        <w:noBreakHyphen/>
      </w:r>
      <w:r w:rsidRPr="00BB22B9">
        <w:t>manufacturer price if guaranteed brand delisted</w:t>
      </w:r>
      <w:bookmarkEnd w:id="215"/>
    </w:p>
    <w:p w:rsidR="00057CE0" w:rsidRPr="00BB22B9" w:rsidRDefault="00057CE0" w:rsidP="00057CE0">
      <w:pPr>
        <w:pStyle w:val="subsection"/>
      </w:pPr>
      <w:r w:rsidRPr="00BB22B9">
        <w:tab/>
        <w:t>(1)</w:t>
      </w:r>
      <w:r w:rsidRPr="00BB22B9">
        <w:tab/>
        <w:t xml:space="preserve">This section applies if, under </w:t>
      </w:r>
      <w:r w:rsidR="0027360F" w:rsidRPr="00BB22B9">
        <w:t>section 9</w:t>
      </w:r>
      <w:r w:rsidRPr="00BB22B9">
        <w:t>9AEH, the Minister revokes or varies a determination under subsection</w:t>
      </w:r>
      <w:r w:rsidR="00C0727A" w:rsidRPr="00BB22B9">
        <w:t> </w:t>
      </w:r>
      <w:r w:rsidRPr="00BB22B9">
        <w:t xml:space="preserve">85(6) in relation to a brand (the </w:t>
      </w:r>
      <w:r w:rsidRPr="00BB22B9">
        <w:rPr>
          <w:b/>
          <w:i/>
        </w:rPr>
        <w:t>delisted brand</w:t>
      </w:r>
      <w:r w:rsidRPr="00BB22B9">
        <w:t xml:space="preserve">) of a pharmaceutical item (the </w:t>
      </w:r>
      <w:r w:rsidRPr="00BB22B9">
        <w:rPr>
          <w:b/>
          <w:i/>
        </w:rPr>
        <w:t>existing item</w:t>
      </w:r>
      <w:r w:rsidRPr="00BB22B9">
        <w:t>).</w:t>
      </w:r>
    </w:p>
    <w:p w:rsidR="00057CE0" w:rsidRPr="00BB22B9" w:rsidRDefault="00057CE0" w:rsidP="00057CE0">
      <w:pPr>
        <w:pStyle w:val="subsection"/>
      </w:pPr>
      <w:r w:rsidRPr="00BB22B9">
        <w:lastRenderedPageBreak/>
        <w:tab/>
        <w:t>(2)</w:t>
      </w:r>
      <w:r w:rsidRPr="00BB22B9">
        <w:tab/>
        <w:t>Without limiting any power the Minister may otherwise have under this Part, the Minister may:</w:t>
      </w:r>
    </w:p>
    <w:p w:rsidR="00057CE0" w:rsidRPr="00BB22B9" w:rsidRDefault="00057CE0" w:rsidP="00057CE0">
      <w:pPr>
        <w:pStyle w:val="paragraph"/>
      </w:pPr>
      <w:r w:rsidRPr="00BB22B9">
        <w:tab/>
        <w:t>(a)</w:t>
      </w:r>
      <w:r w:rsidRPr="00BB22B9">
        <w:tab/>
        <w:t>under section</w:t>
      </w:r>
      <w:r w:rsidR="00C0727A" w:rsidRPr="00BB22B9">
        <w:t> </w:t>
      </w:r>
      <w:r w:rsidRPr="00BB22B9">
        <w:t>85AD, make or vary a price agreement to increase the agreed price; or</w:t>
      </w:r>
    </w:p>
    <w:p w:rsidR="00110C15" w:rsidRPr="00BB22B9" w:rsidRDefault="00110C15" w:rsidP="00110C15">
      <w:pPr>
        <w:pStyle w:val="paragraph"/>
      </w:pPr>
      <w:r w:rsidRPr="00BB22B9">
        <w:tab/>
        <w:t>(b)</w:t>
      </w:r>
      <w:r w:rsidRPr="00BB22B9">
        <w:tab/>
        <w:t>under subsection</w:t>
      </w:r>
      <w:r w:rsidR="00C0727A" w:rsidRPr="00BB22B9">
        <w:t> </w:t>
      </w:r>
      <w:r w:rsidRPr="00BB22B9">
        <w:t>85B(2), make or vary a determination to increase the determined price; or</w:t>
      </w:r>
    </w:p>
    <w:p w:rsidR="00110C15" w:rsidRPr="00BB22B9" w:rsidRDefault="00110C15" w:rsidP="00110C15">
      <w:pPr>
        <w:pStyle w:val="paragraph"/>
      </w:pPr>
      <w:r w:rsidRPr="00BB22B9">
        <w:tab/>
        <w:t>(ba)</w:t>
      </w:r>
      <w:r w:rsidRPr="00BB22B9">
        <w:tab/>
        <w:t>under subsection</w:t>
      </w:r>
      <w:r w:rsidR="00C0727A" w:rsidRPr="00BB22B9">
        <w:t> </w:t>
      </w:r>
      <w:r w:rsidRPr="00BB22B9">
        <w:t>85B(3), make or vary a determination to increase one or more claimed prices;</w:t>
      </w:r>
    </w:p>
    <w:p w:rsidR="00057CE0" w:rsidRPr="00BB22B9" w:rsidRDefault="00057CE0" w:rsidP="00057CE0">
      <w:pPr>
        <w:pStyle w:val="subsection2"/>
      </w:pPr>
      <w:r w:rsidRPr="00BB22B9">
        <w:t xml:space="preserve">for a brand of a pharmaceutical item that has an </w:t>
      </w:r>
      <w:r w:rsidR="00640CCB" w:rsidRPr="00BB22B9">
        <w:t>approved ex</w:t>
      </w:r>
      <w:r w:rsidR="00AC0DDC">
        <w:noBreakHyphen/>
      </w:r>
      <w:r w:rsidR="00640CCB" w:rsidRPr="00BB22B9">
        <w:t>manufacturer price</w:t>
      </w:r>
      <w:r w:rsidRPr="00BB22B9">
        <w:t xml:space="preserve"> that was reduced because the delisted brand of the existing item was:</w:t>
      </w:r>
    </w:p>
    <w:p w:rsidR="00057CE0" w:rsidRPr="00BB22B9" w:rsidRDefault="00057CE0" w:rsidP="00057CE0">
      <w:pPr>
        <w:pStyle w:val="paragraph"/>
      </w:pPr>
      <w:r w:rsidRPr="00BB22B9">
        <w:tab/>
        <w:t>(c)</w:t>
      </w:r>
      <w:r w:rsidRPr="00BB22B9">
        <w:tab/>
        <w:t xml:space="preserve">the new brand of the trigger item referred to in </w:t>
      </w:r>
      <w:r w:rsidR="0027360F" w:rsidRPr="00BB22B9">
        <w:t>section 9</w:t>
      </w:r>
      <w:r w:rsidRPr="00BB22B9">
        <w:t>9ACB; or</w:t>
      </w:r>
    </w:p>
    <w:p w:rsidR="00057CE0" w:rsidRPr="00BB22B9" w:rsidRDefault="00057CE0" w:rsidP="00057CE0">
      <w:pPr>
        <w:pStyle w:val="paragraph"/>
      </w:pPr>
      <w:r w:rsidRPr="00BB22B9">
        <w:tab/>
        <w:t>(d)</w:t>
      </w:r>
      <w:r w:rsidRPr="00BB22B9">
        <w:tab/>
        <w:t xml:space="preserve">the new brand of the trigger combination item referred to in </w:t>
      </w:r>
      <w:r w:rsidR="0027360F" w:rsidRPr="00BB22B9">
        <w:t>section 9</w:t>
      </w:r>
      <w:r w:rsidRPr="00BB22B9">
        <w:t>9ACD; or</w:t>
      </w:r>
    </w:p>
    <w:p w:rsidR="00057CE0" w:rsidRPr="00BB22B9" w:rsidRDefault="00057CE0" w:rsidP="00057CE0">
      <w:pPr>
        <w:pStyle w:val="paragraph"/>
      </w:pPr>
      <w:r w:rsidRPr="00BB22B9">
        <w:tab/>
        <w:t>(e)</w:t>
      </w:r>
      <w:r w:rsidRPr="00BB22B9">
        <w:tab/>
        <w:t>the guaranteed brand of the guaranteed item under sub</w:t>
      </w:r>
      <w:r w:rsidR="0027360F" w:rsidRPr="00BB22B9">
        <w:t>section 9</w:t>
      </w:r>
      <w:r w:rsidRPr="00BB22B9">
        <w:t>9AED(2).</w:t>
      </w:r>
    </w:p>
    <w:p w:rsidR="00057CE0" w:rsidRPr="00BB22B9" w:rsidRDefault="00057CE0" w:rsidP="00057CE0">
      <w:pPr>
        <w:pStyle w:val="subsection"/>
      </w:pPr>
      <w:r w:rsidRPr="00BB22B9">
        <w:tab/>
        <w:t>(3)</w:t>
      </w:r>
      <w:r w:rsidRPr="00BB22B9">
        <w:tab/>
        <w:t xml:space="preserve">If the Minister exercises the power referred to in </w:t>
      </w:r>
      <w:r w:rsidR="0027360F" w:rsidRPr="00BB22B9">
        <w:t>subsection (</w:t>
      </w:r>
      <w:r w:rsidRPr="00BB22B9">
        <w:t>2), then the Minister may, by legislative instrument, determine that:</w:t>
      </w:r>
    </w:p>
    <w:p w:rsidR="00235179" w:rsidRPr="00BB22B9" w:rsidRDefault="00235179" w:rsidP="00235179">
      <w:pPr>
        <w:pStyle w:val="paragraph"/>
      </w:pPr>
      <w:r w:rsidRPr="00BB22B9">
        <w:tab/>
        <w:t>(a)</w:t>
      </w:r>
      <w:r w:rsidRPr="00BB22B9">
        <w:tab/>
        <w:t>if sub</w:t>
      </w:r>
      <w:r w:rsidR="0027360F" w:rsidRPr="00BB22B9">
        <w:t>section 9</w:t>
      </w:r>
      <w:r w:rsidRPr="00BB22B9">
        <w:t>9ACB(5) applied to the delisted brand of the existing item—for the purposes of sub</w:t>
      </w:r>
      <w:r w:rsidR="0027360F" w:rsidRPr="00BB22B9">
        <w:t>section 9</w:t>
      </w:r>
      <w:r w:rsidRPr="00BB22B9">
        <w:t>9ACB(3), sub</w:t>
      </w:r>
      <w:r w:rsidR="0027360F" w:rsidRPr="00BB22B9">
        <w:t>section 9</w:t>
      </w:r>
      <w:r w:rsidRPr="00BB22B9">
        <w:t>9ACB(5) is taken not to have applied to the delisted brand of the existing item; or</w:t>
      </w:r>
    </w:p>
    <w:p w:rsidR="00235179" w:rsidRPr="00BB22B9" w:rsidRDefault="00235179" w:rsidP="00235179">
      <w:pPr>
        <w:pStyle w:val="paragraph"/>
      </w:pPr>
      <w:r w:rsidRPr="00BB22B9">
        <w:tab/>
        <w:t>(b)</w:t>
      </w:r>
      <w:r w:rsidRPr="00BB22B9">
        <w:tab/>
        <w:t>if sub</w:t>
      </w:r>
      <w:r w:rsidR="0027360F" w:rsidRPr="00BB22B9">
        <w:t>section 9</w:t>
      </w:r>
      <w:r w:rsidRPr="00BB22B9">
        <w:t>9ACB(5A) applied to the delisted brand of the existing item—for the purposes of sub</w:t>
      </w:r>
      <w:r w:rsidR="0027360F" w:rsidRPr="00BB22B9">
        <w:t>section 9</w:t>
      </w:r>
      <w:r w:rsidRPr="00BB22B9">
        <w:t>9ACB(3), sub</w:t>
      </w:r>
      <w:r w:rsidR="0027360F" w:rsidRPr="00BB22B9">
        <w:t>section 9</w:t>
      </w:r>
      <w:r w:rsidRPr="00BB22B9">
        <w:t>9ACB(5A) is taken not to have applied to the delisted brand of the existing item; or</w:t>
      </w:r>
    </w:p>
    <w:p w:rsidR="00235179" w:rsidRPr="00BB22B9" w:rsidRDefault="00235179" w:rsidP="00235179">
      <w:pPr>
        <w:pStyle w:val="paragraph"/>
      </w:pPr>
      <w:r w:rsidRPr="00BB22B9">
        <w:tab/>
        <w:t>(c)</w:t>
      </w:r>
      <w:r w:rsidRPr="00BB22B9">
        <w:tab/>
        <w:t>if sub</w:t>
      </w:r>
      <w:r w:rsidR="0027360F" w:rsidRPr="00BB22B9">
        <w:t>section 9</w:t>
      </w:r>
      <w:r w:rsidRPr="00BB22B9">
        <w:t>9ACD(5) applied to the delisted brand of the existing item—for the purposes of sub</w:t>
      </w:r>
      <w:r w:rsidR="0027360F" w:rsidRPr="00BB22B9">
        <w:t>section 9</w:t>
      </w:r>
      <w:r w:rsidRPr="00BB22B9">
        <w:t>9ACD(2), sub</w:t>
      </w:r>
      <w:r w:rsidR="0027360F" w:rsidRPr="00BB22B9">
        <w:t>section 9</w:t>
      </w:r>
      <w:r w:rsidRPr="00BB22B9">
        <w:t>9ACD(5) is taken not to have applied to the delisted brand of the existing item; or</w:t>
      </w:r>
    </w:p>
    <w:p w:rsidR="00235179" w:rsidRPr="00BB22B9" w:rsidRDefault="00235179" w:rsidP="00235179">
      <w:pPr>
        <w:pStyle w:val="paragraph"/>
      </w:pPr>
      <w:r w:rsidRPr="00BB22B9">
        <w:lastRenderedPageBreak/>
        <w:tab/>
        <w:t>(d)</w:t>
      </w:r>
      <w:r w:rsidRPr="00BB22B9">
        <w:tab/>
        <w:t>if sub</w:t>
      </w:r>
      <w:r w:rsidR="0027360F" w:rsidRPr="00BB22B9">
        <w:t>section 9</w:t>
      </w:r>
      <w:r w:rsidRPr="00BB22B9">
        <w:t>9ACD(5A) applied to the delisted brand of the existing item—for the purposes of sub</w:t>
      </w:r>
      <w:r w:rsidR="0027360F" w:rsidRPr="00BB22B9">
        <w:t>section 9</w:t>
      </w:r>
      <w:r w:rsidRPr="00BB22B9">
        <w:t>9ACD(2), sub</w:t>
      </w:r>
      <w:r w:rsidR="0027360F" w:rsidRPr="00BB22B9">
        <w:t>section 9</w:t>
      </w:r>
      <w:r w:rsidRPr="00BB22B9">
        <w:t>9ACD(5A) is taken not to have applied to the delisted brand of the existing item.</w:t>
      </w:r>
    </w:p>
    <w:p w:rsidR="00057CE0" w:rsidRPr="00BB22B9" w:rsidRDefault="00057CE0" w:rsidP="00057CE0">
      <w:pPr>
        <w:pStyle w:val="subsection"/>
      </w:pPr>
      <w:r w:rsidRPr="00BB22B9">
        <w:tab/>
        <w:t>(4)</w:t>
      </w:r>
      <w:r w:rsidRPr="00BB22B9">
        <w:tab/>
        <w:t xml:space="preserve">If the Minister makes a determination under </w:t>
      </w:r>
      <w:r w:rsidR="0027360F" w:rsidRPr="00BB22B9">
        <w:t>subsection (</w:t>
      </w:r>
      <w:r w:rsidRPr="00BB22B9">
        <w:t>3), the determination has effect on the day specified in the determination, being a day on or after the determination comes into force.</w:t>
      </w:r>
    </w:p>
    <w:p w:rsidR="00057CE0" w:rsidRPr="00BB22B9" w:rsidRDefault="00057CE0" w:rsidP="00057CE0">
      <w:pPr>
        <w:pStyle w:val="ActHead5"/>
      </w:pPr>
      <w:bookmarkStart w:id="216" w:name="_Toc179887862"/>
      <w:r w:rsidRPr="00AC0DDC">
        <w:rPr>
          <w:rStyle w:val="CharSectno"/>
        </w:rPr>
        <w:t>99AEJ</w:t>
      </w:r>
      <w:r w:rsidRPr="00BB22B9">
        <w:t xml:space="preserve">  Minister may determine drug is on F1 if guaranteed brand delisted</w:t>
      </w:r>
      <w:bookmarkEnd w:id="216"/>
    </w:p>
    <w:p w:rsidR="00057CE0" w:rsidRPr="00BB22B9" w:rsidRDefault="00057CE0" w:rsidP="00057CE0">
      <w:pPr>
        <w:pStyle w:val="subsection"/>
      </w:pPr>
      <w:r w:rsidRPr="00BB22B9">
        <w:tab/>
      </w:r>
      <w:r w:rsidRPr="00BB22B9">
        <w:tab/>
        <w:t>The Minister may, by legislative instrument, determine that a listed drug is on F1 if:</w:t>
      </w:r>
    </w:p>
    <w:p w:rsidR="00057CE0" w:rsidRPr="00BB22B9" w:rsidRDefault="00057CE0" w:rsidP="00057CE0">
      <w:pPr>
        <w:pStyle w:val="paragraph"/>
      </w:pPr>
      <w:r w:rsidRPr="00BB22B9">
        <w:tab/>
        <w:t>(a)</w:t>
      </w:r>
      <w:r w:rsidRPr="00BB22B9">
        <w:tab/>
        <w:t xml:space="preserve">under </w:t>
      </w:r>
      <w:r w:rsidR="0027360F" w:rsidRPr="00BB22B9">
        <w:t>section 9</w:t>
      </w:r>
      <w:r w:rsidRPr="00BB22B9">
        <w:t>9AEH, the Minister revokes or varies a determination under subsection</w:t>
      </w:r>
      <w:r w:rsidR="00C0727A" w:rsidRPr="00BB22B9">
        <w:t> </w:t>
      </w:r>
      <w:r w:rsidRPr="00BB22B9">
        <w:t xml:space="preserve">85(6) in relation to a brand (the </w:t>
      </w:r>
      <w:r w:rsidRPr="00BB22B9">
        <w:rPr>
          <w:b/>
          <w:i/>
        </w:rPr>
        <w:t>delisted brand</w:t>
      </w:r>
      <w:r w:rsidRPr="00BB22B9">
        <w:t xml:space="preserve">) of a pharmaceutical item (the </w:t>
      </w:r>
      <w:r w:rsidRPr="00BB22B9">
        <w:rPr>
          <w:b/>
          <w:i/>
        </w:rPr>
        <w:t>existing item</w:t>
      </w:r>
      <w:r w:rsidRPr="00BB22B9">
        <w:t>); and</w:t>
      </w:r>
    </w:p>
    <w:p w:rsidR="00057CE0" w:rsidRPr="00BB22B9" w:rsidRDefault="00057CE0" w:rsidP="00057CE0">
      <w:pPr>
        <w:pStyle w:val="paragraph"/>
      </w:pPr>
      <w:r w:rsidRPr="00BB22B9">
        <w:tab/>
        <w:t>(b)</w:t>
      </w:r>
      <w:r w:rsidRPr="00BB22B9">
        <w:tab/>
        <w:t>before the revocation or variation came into force, sub</w:t>
      </w:r>
      <w:r w:rsidR="0027360F" w:rsidRPr="00BB22B9">
        <w:t>section 9</w:t>
      </w:r>
      <w:r w:rsidRPr="00BB22B9">
        <w:t>9AEC(2) applied to the delisted brand of the existing item; and</w:t>
      </w:r>
    </w:p>
    <w:p w:rsidR="00057CE0" w:rsidRPr="00BB22B9" w:rsidRDefault="00057CE0" w:rsidP="00057CE0">
      <w:pPr>
        <w:pStyle w:val="paragraph"/>
      </w:pPr>
      <w:r w:rsidRPr="00BB22B9">
        <w:tab/>
        <w:t>(c)</w:t>
      </w:r>
      <w:r w:rsidRPr="00BB22B9">
        <w:tab/>
        <w:t xml:space="preserve">after the revocation or variation comes into force, there is only one listed brand of a pharmaceutical item (the </w:t>
      </w:r>
      <w:r w:rsidRPr="00BB22B9">
        <w:rPr>
          <w:b/>
          <w:i/>
        </w:rPr>
        <w:t>remaining item</w:t>
      </w:r>
      <w:r w:rsidRPr="00BB22B9">
        <w:t>) that is bioequivalent or biosimilar to the delisted brand of the existing item; and</w:t>
      </w:r>
    </w:p>
    <w:p w:rsidR="00057CE0" w:rsidRPr="00BB22B9" w:rsidRDefault="00057CE0" w:rsidP="00057CE0">
      <w:pPr>
        <w:pStyle w:val="paragraph"/>
      </w:pPr>
      <w:r w:rsidRPr="00BB22B9">
        <w:tab/>
        <w:t>(d)</w:t>
      </w:r>
      <w:r w:rsidRPr="00BB22B9">
        <w:tab/>
        <w:t>apart from paragraph</w:t>
      </w:r>
      <w:r w:rsidR="00C0727A" w:rsidRPr="00BB22B9">
        <w:t> </w:t>
      </w:r>
      <w:r w:rsidRPr="00BB22B9">
        <w:t>85AB(4)(c), the drug in the remaining item satisfies the criteria for F1 referred to in subsection</w:t>
      </w:r>
      <w:r w:rsidR="00C0727A" w:rsidRPr="00BB22B9">
        <w:t> </w:t>
      </w:r>
      <w:r w:rsidRPr="00BB22B9">
        <w:t>85AB(4); and</w:t>
      </w:r>
    </w:p>
    <w:p w:rsidR="00057CE0" w:rsidRPr="00BB22B9" w:rsidRDefault="00057CE0" w:rsidP="00057CE0">
      <w:pPr>
        <w:pStyle w:val="paragraph"/>
      </w:pPr>
      <w:r w:rsidRPr="00BB22B9">
        <w:tab/>
        <w:t>(e)</w:t>
      </w:r>
      <w:r w:rsidRPr="00BB22B9">
        <w:tab/>
        <w:t>the drug in the remaining item was on F1 on the day before sub</w:t>
      </w:r>
      <w:r w:rsidR="0027360F" w:rsidRPr="00BB22B9">
        <w:t>section 9</w:t>
      </w:r>
      <w:r w:rsidRPr="00BB22B9">
        <w:t>9AEC(2) began to apply to the delisted brand of the existing item.</w:t>
      </w:r>
    </w:p>
    <w:p w:rsidR="00057CE0" w:rsidRPr="00BB22B9" w:rsidRDefault="00057CE0" w:rsidP="00057CE0">
      <w:pPr>
        <w:pStyle w:val="ActHead5"/>
      </w:pPr>
      <w:bookmarkStart w:id="217" w:name="_Toc179887863"/>
      <w:r w:rsidRPr="00AC0DDC">
        <w:rPr>
          <w:rStyle w:val="CharSectno"/>
        </w:rPr>
        <w:lastRenderedPageBreak/>
        <w:t>99AEK</w:t>
      </w:r>
      <w:r w:rsidRPr="00BB22B9">
        <w:t xml:space="preserve">  Minister may revoke or vary formulary determination if guaranteed brand delisted</w:t>
      </w:r>
      <w:bookmarkEnd w:id="217"/>
    </w:p>
    <w:p w:rsidR="00057CE0" w:rsidRPr="00BB22B9" w:rsidRDefault="00057CE0" w:rsidP="00057CE0">
      <w:pPr>
        <w:pStyle w:val="subsection"/>
      </w:pPr>
      <w:r w:rsidRPr="00BB22B9">
        <w:tab/>
      </w:r>
      <w:r w:rsidRPr="00BB22B9">
        <w:tab/>
        <w:t>Without limiting the power of the Minister under section</w:t>
      </w:r>
      <w:r w:rsidR="00C0727A" w:rsidRPr="00BB22B9">
        <w:t> </w:t>
      </w:r>
      <w:r w:rsidRPr="00BB22B9">
        <w:t>85AB, the Minister may, by legislative instrument, revoke or vary a determination under section</w:t>
      </w:r>
      <w:r w:rsidR="00C0727A" w:rsidRPr="00BB22B9">
        <w:t> </w:t>
      </w:r>
      <w:r w:rsidRPr="00BB22B9">
        <w:t>85AB if:</w:t>
      </w:r>
    </w:p>
    <w:p w:rsidR="00057CE0" w:rsidRPr="00BB22B9" w:rsidRDefault="00057CE0" w:rsidP="00057CE0">
      <w:pPr>
        <w:pStyle w:val="paragraph"/>
      </w:pPr>
      <w:r w:rsidRPr="00BB22B9">
        <w:tab/>
        <w:t>(a)</w:t>
      </w:r>
      <w:r w:rsidRPr="00BB22B9">
        <w:tab/>
        <w:t xml:space="preserve">under </w:t>
      </w:r>
      <w:r w:rsidR="0027360F" w:rsidRPr="00BB22B9">
        <w:t>section 9</w:t>
      </w:r>
      <w:r w:rsidRPr="00BB22B9">
        <w:t>9AEH, the Minister revokes or varies a determination under subsection</w:t>
      </w:r>
      <w:r w:rsidR="00C0727A" w:rsidRPr="00BB22B9">
        <w:t> </w:t>
      </w:r>
      <w:r w:rsidRPr="00BB22B9">
        <w:t xml:space="preserve">85(6) in relation to a brand (the </w:t>
      </w:r>
      <w:r w:rsidRPr="00BB22B9">
        <w:rPr>
          <w:b/>
          <w:i/>
        </w:rPr>
        <w:t>delisted brand</w:t>
      </w:r>
      <w:r w:rsidRPr="00BB22B9">
        <w:t xml:space="preserve">) of a pharmaceutical item (the </w:t>
      </w:r>
      <w:r w:rsidRPr="00BB22B9">
        <w:rPr>
          <w:b/>
          <w:i/>
        </w:rPr>
        <w:t>existing item</w:t>
      </w:r>
      <w:r w:rsidRPr="00BB22B9">
        <w:t>); and</w:t>
      </w:r>
    </w:p>
    <w:p w:rsidR="00057CE0" w:rsidRPr="00BB22B9" w:rsidRDefault="00057CE0" w:rsidP="00057CE0">
      <w:pPr>
        <w:pStyle w:val="paragraph"/>
      </w:pPr>
      <w:r w:rsidRPr="00BB22B9">
        <w:tab/>
        <w:t>(b)</w:t>
      </w:r>
      <w:r w:rsidRPr="00BB22B9">
        <w:tab/>
        <w:t>before the revocation or variation came into force, sub</w:t>
      </w:r>
      <w:r w:rsidR="0027360F" w:rsidRPr="00BB22B9">
        <w:t>section 9</w:t>
      </w:r>
      <w:r w:rsidRPr="00BB22B9">
        <w:t>9AEC(2) applied to the delisted brand of the existing item; and</w:t>
      </w:r>
    </w:p>
    <w:p w:rsidR="00057CE0" w:rsidRPr="00BB22B9" w:rsidRDefault="00057CE0" w:rsidP="00057CE0">
      <w:pPr>
        <w:pStyle w:val="paragraph"/>
      </w:pPr>
      <w:r w:rsidRPr="00BB22B9">
        <w:tab/>
        <w:t>(c)</w:t>
      </w:r>
      <w:r w:rsidRPr="00BB22B9">
        <w:tab/>
        <w:t xml:space="preserve">after the revocation or variation comes into force, there is only one listed brand of a pharmaceutical item (the </w:t>
      </w:r>
      <w:r w:rsidRPr="00BB22B9">
        <w:rPr>
          <w:b/>
          <w:i/>
        </w:rPr>
        <w:t>remaining item</w:t>
      </w:r>
      <w:r w:rsidRPr="00BB22B9">
        <w:t>) that is bioequivalent or biosimilar to the delisted brand of the existing item; and</w:t>
      </w:r>
    </w:p>
    <w:p w:rsidR="00057CE0" w:rsidRPr="00BB22B9" w:rsidRDefault="00057CE0" w:rsidP="00057CE0">
      <w:pPr>
        <w:pStyle w:val="paragraph"/>
      </w:pPr>
      <w:r w:rsidRPr="00BB22B9">
        <w:tab/>
        <w:t>(d)</w:t>
      </w:r>
      <w:r w:rsidRPr="00BB22B9">
        <w:tab/>
        <w:t>the remaining item is a combination item; and</w:t>
      </w:r>
    </w:p>
    <w:p w:rsidR="00057CE0" w:rsidRPr="00BB22B9" w:rsidRDefault="00057CE0" w:rsidP="00057CE0">
      <w:pPr>
        <w:pStyle w:val="paragraph"/>
      </w:pPr>
      <w:r w:rsidRPr="00BB22B9">
        <w:tab/>
        <w:t>(e)</w:t>
      </w:r>
      <w:r w:rsidRPr="00BB22B9">
        <w:tab/>
        <w:t>the drug in the remaining item was not on F1 or F2 on the day before sub</w:t>
      </w:r>
      <w:r w:rsidR="0027360F" w:rsidRPr="00BB22B9">
        <w:t>section 9</w:t>
      </w:r>
      <w:r w:rsidRPr="00BB22B9">
        <w:t>9AEC(2) began to apply to the delisted brand of the existing item.</w:t>
      </w:r>
    </w:p>
    <w:p w:rsidR="004A603E" w:rsidRPr="00BB22B9" w:rsidRDefault="004A603E" w:rsidP="00BB22B9">
      <w:pPr>
        <w:pStyle w:val="ActHead3"/>
        <w:pageBreakBefore/>
      </w:pPr>
      <w:bookmarkStart w:id="218" w:name="_Toc179887864"/>
      <w:r w:rsidRPr="00AC0DDC">
        <w:rPr>
          <w:rStyle w:val="CharDivNo"/>
        </w:rPr>
        <w:lastRenderedPageBreak/>
        <w:t>Division 3CA</w:t>
      </w:r>
      <w:r w:rsidRPr="00BB22B9">
        <w:t>—</w:t>
      </w:r>
      <w:r w:rsidRPr="00AC0DDC">
        <w:rPr>
          <w:rStyle w:val="CharDivText"/>
        </w:rPr>
        <w:t>Discounts and incentives</w:t>
      </w:r>
      <w:bookmarkEnd w:id="218"/>
    </w:p>
    <w:p w:rsidR="004A603E" w:rsidRPr="00BB22B9" w:rsidRDefault="004A603E" w:rsidP="004A603E">
      <w:pPr>
        <w:pStyle w:val="ActHead5"/>
      </w:pPr>
      <w:bookmarkStart w:id="219" w:name="_Toc179887865"/>
      <w:r w:rsidRPr="00AC0DDC">
        <w:rPr>
          <w:rStyle w:val="CharSectno"/>
          <w:rFonts w:eastAsiaTheme="minorHAnsi"/>
        </w:rPr>
        <w:t>99AEL</w:t>
      </w:r>
      <w:r w:rsidRPr="00BB22B9">
        <w:t xml:space="preserve">  Minister’s powers if responsible person offers discounts or incentives for certain brands of pharmaceutical items</w:t>
      </w:r>
      <w:bookmarkEnd w:id="219"/>
    </w:p>
    <w:p w:rsidR="004A603E" w:rsidRPr="00BB22B9" w:rsidRDefault="004A603E" w:rsidP="004A603E">
      <w:pPr>
        <w:pStyle w:val="SubsectionHead"/>
      </w:pPr>
      <w:r w:rsidRPr="00BB22B9">
        <w:t>When this section applies</w:t>
      </w:r>
    </w:p>
    <w:p w:rsidR="004A603E" w:rsidRPr="00BB22B9" w:rsidRDefault="004A603E" w:rsidP="004A603E">
      <w:pPr>
        <w:pStyle w:val="subsection"/>
      </w:pPr>
      <w:r w:rsidRPr="00BB22B9">
        <w:tab/>
        <w:t>(1)</w:t>
      </w:r>
      <w:r w:rsidRPr="00BB22B9">
        <w:tab/>
        <w:t>This section applies if:</w:t>
      </w:r>
    </w:p>
    <w:p w:rsidR="004A603E" w:rsidRPr="00BB22B9" w:rsidRDefault="004A603E" w:rsidP="004A603E">
      <w:pPr>
        <w:pStyle w:val="paragraph"/>
      </w:pPr>
      <w:r w:rsidRPr="00BB22B9">
        <w:tab/>
        <w:t>(a)</w:t>
      </w:r>
      <w:r w:rsidRPr="00BB22B9">
        <w:tab/>
        <w:t>a brand of a pharmaceutical item has an approved ex</w:t>
      </w:r>
      <w:r w:rsidR="00AC0DDC">
        <w:noBreakHyphen/>
      </w:r>
      <w:r w:rsidRPr="00BB22B9">
        <w:t>manufacturer price of $4 or less; and</w:t>
      </w:r>
    </w:p>
    <w:p w:rsidR="004A603E" w:rsidRPr="00BB22B9" w:rsidRDefault="004A603E" w:rsidP="004A603E">
      <w:pPr>
        <w:pStyle w:val="paragraph"/>
      </w:pPr>
      <w:r w:rsidRPr="00BB22B9">
        <w:tab/>
        <w:t>(b)</w:t>
      </w:r>
      <w:r w:rsidRPr="00BB22B9">
        <w:tab/>
        <w:t>the responsible person offers a discount or incentive, in relation to sales of the brand of the pharmaceutical item, on one or more occasions; and</w:t>
      </w:r>
    </w:p>
    <w:p w:rsidR="004A603E" w:rsidRPr="00BB22B9" w:rsidRDefault="004A603E" w:rsidP="004A603E">
      <w:pPr>
        <w:pStyle w:val="paragraph"/>
      </w:pPr>
      <w:r w:rsidRPr="00BB22B9">
        <w:tab/>
        <w:t>(c)</w:t>
      </w:r>
      <w:r w:rsidRPr="00BB22B9">
        <w:tab/>
        <w:t>section 99ADHC applies to the brand of the pharmaceutical item.</w:t>
      </w:r>
    </w:p>
    <w:p w:rsidR="004A603E" w:rsidRPr="00BB22B9" w:rsidRDefault="004A603E" w:rsidP="004A603E">
      <w:pPr>
        <w:pStyle w:val="SubsectionHead"/>
      </w:pPr>
      <w:r w:rsidRPr="00BB22B9">
        <w:t>Minister’s powers</w:t>
      </w:r>
    </w:p>
    <w:p w:rsidR="004A603E" w:rsidRPr="00BB22B9" w:rsidRDefault="004A603E" w:rsidP="004A603E">
      <w:pPr>
        <w:pStyle w:val="subsection"/>
      </w:pPr>
      <w:r w:rsidRPr="00BB22B9">
        <w:tab/>
        <w:t>(2)</w:t>
      </w:r>
      <w:r w:rsidRPr="00BB22B9">
        <w:tab/>
        <w:t>Without limiting any power the Minister may otherwise have under this Part, the Minister may do any or all of the following:</w:t>
      </w:r>
    </w:p>
    <w:p w:rsidR="004A603E" w:rsidRPr="00BB22B9" w:rsidRDefault="004A603E" w:rsidP="004A603E">
      <w:pPr>
        <w:pStyle w:val="paragraph"/>
      </w:pPr>
      <w:r w:rsidRPr="00BB22B9">
        <w:tab/>
        <w:t>(a)</w:t>
      </w:r>
      <w:r w:rsidRPr="00BB22B9">
        <w:tab/>
        <w:t>by legislative instrument, revoke or vary a determination under subsection 85(6) in relation to the brand of the pharmaceutical item;</w:t>
      </w:r>
    </w:p>
    <w:p w:rsidR="004A603E" w:rsidRPr="00BB22B9" w:rsidRDefault="004A603E" w:rsidP="004A603E">
      <w:pPr>
        <w:pStyle w:val="paragraph"/>
      </w:pPr>
      <w:r w:rsidRPr="00BB22B9">
        <w:tab/>
        <w:t>(b)</w:t>
      </w:r>
      <w:r w:rsidRPr="00BB22B9">
        <w:tab/>
        <w:t>by legislative instrument, revoke or vary a determination under subsection 85(6) in relation to any brand of any pharmaceutical item of the responsible person;</w:t>
      </w:r>
    </w:p>
    <w:p w:rsidR="004A603E" w:rsidRPr="00BB22B9" w:rsidRDefault="004A603E" w:rsidP="004A603E">
      <w:pPr>
        <w:pStyle w:val="paragraph"/>
      </w:pPr>
      <w:r w:rsidRPr="00BB22B9">
        <w:tab/>
        <w:t>(c)</w:t>
      </w:r>
      <w:r w:rsidRPr="00BB22B9">
        <w:tab/>
        <w:t>refuse to make a determination under subsection 85(6) in relation to any brand of any pharmaceutical item of the responsible person;</w:t>
      </w:r>
    </w:p>
    <w:p w:rsidR="004A603E" w:rsidRPr="00BB22B9" w:rsidRDefault="004A603E" w:rsidP="004A603E">
      <w:pPr>
        <w:pStyle w:val="paragraph"/>
      </w:pPr>
      <w:r w:rsidRPr="00BB22B9">
        <w:lastRenderedPageBreak/>
        <w:tab/>
        <w:t>(d)</w:t>
      </w:r>
      <w:r w:rsidRPr="00BB22B9">
        <w:tab/>
        <w:t>if the only listed brand of a pharmaceutical item would be a brand of the pharmaceutical item of the responsible person—refuse to make:</w:t>
      </w:r>
    </w:p>
    <w:p w:rsidR="004A603E" w:rsidRPr="00BB22B9" w:rsidRDefault="004A603E" w:rsidP="004A603E">
      <w:pPr>
        <w:pStyle w:val="paragraphsub"/>
      </w:pPr>
      <w:r w:rsidRPr="00BB22B9">
        <w:tab/>
        <w:t>(i)</w:t>
      </w:r>
      <w:r w:rsidRPr="00BB22B9">
        <w:tab/>
        <w:t>a declaration under subsection 85(2) in relation to the drug in the pharmaceutical item; or</w:t>
      </w:r>
    </w:p>
    <w:p w:rsidR="004A603E" w:rsidRPr="00BB22B9" w:rsidRDefault="004A603E" w:rsidP="004A603E">
      <w:pPr>
        <w:pStyle w:val="paragraphsub"/>
      </w:pPr>
      <w:r w:rsidRPr="00BB22B9">
        <w:tab/>
        <w:t>(ii)</w:t>
      </w:r>
      <w:r w:rsidRPr="00BB22B9">
        <w:tab/>
        <w:t>a determination under subsection 85(3) in relation to the form of the pharmaceutical item; or</w:t>
      </w:r>
    </w:p>
    <w:p w:rsidR="004A603E" w:rsidRPr="00BB22B9" w:rsidRDefault="004A603E" w:rsidP="004A603E">
      <w:pPr>
        <w:pStyle w:val="paragraphsub"/>
      </w:pPr>
      <w:r w:rsidRPr="00BB22B9">
        <w:tab/>
        <w:t>(iii)</w:t>
      </w:r>
      <w:r w:rsidRPr="00BB22B9">
        <w:tab/>
        <w:t>a determination under subsection 85(5) in relation to the manner of administration of the pharmaceutical item.</w:t>
      </w:r>
    </w:p>
    <w:p w:rsidR="004A603E" w:rsidRPr="00BB22B9" w:rsidRDefault="004A603E" w:rsidP="004A603E">
      <w:pPr>
        <w:pStyle w:val="notetext"/>
      </w:pPr>
      <w:r w:rsidRPr="00BB22B9">
        <w:t>Note:</w:t>
      </w:r>
      <w:r w:rsidRPr="00BB22B9">
        <w:tab/>
        <w:t>For the purposes of paragraphs (b), (c) and (d), a brand mentioned in those paragraphs may be the brand referred to in subsection (1), or a pharmaceutical item mentioned in those paragraphs may be the item referred to in subsection (1).</w:t>
      </w:r>
    </w:p>
    <w:p w:rsidR="004A603E" w:rsidRPr="00BB22B9" w:rsidRDefault="004A603E" w:rsidP="004A603E">
      <w:pPr>
        <w:pStyle w:val="subsection"/>
      </w:pPr>
      <w:r w:rsidRPr="00BB22B9">
        <w:tab/>
        <w:t>(3)</w:t>
      </w:r>
      <w:r w:rsidRPr="00BB22B9">
        <w:tab/>
        <w:t>In exercising a power under subsection (2), the Minister must have regard to any relevant information that:</w:t>
      </w:r>
    </w:p>
    <w:p w:rsidR="004A603E" w:rsidRPr="00BB22B9" w:rsidRDefault="004A603E" w:rsidP="004A603E">
      <w:pPr>
        <w:pStyle w:val="paragraph"/>
      </w:pPr>
      <w:r w:rsidRPr="00BB22B9">
        <w:tab/>
        <w:t>(a)</w:t>
      </w:r>
      <w:r w:rsidRPr="00BB22B9">
        <w:tab/>
        <w:t>relates to discounts or incentives; and</w:t>
      </w:r>
    </w:p>
    <w:p w:rsidR="004A603E" w:rsidRPr="00BB22B9" w:rsidRDefault="004A603E" w:rsidP="004A603E">
      <w:pPr>
        <w:pStyle w:val="paragraph"/>
      </w:pPr>
      <w:r w:rsidRPr="00BB22B9">
        <w:tab/>
        <w:t>(b)</w:t>
      </w:r>
      <w:r w:rsidRPr="00BB22B9">
        <w:tab/>
        <w:t>was disclosed in compliance with the price disclosure requirements referred to in Division 3B.</w:t>
      </w:r>
    </w:p>
    <w:p w:rsidR="004A603E" w:rsidRPr="00BB22B9" w:rsidRDefault="004A603E" w:rsidP="004A603E">
      <w:pPr>
        <w:pStyle w:val="subsection"/>
      </w:pPr>
      <w:r w:rsidRPr="00BB22B9">
        <w:tab/>
        <w:t>(4)</w:t>
      </w:r>
      <w:r w:rsidRPr="00BB22B9">
        <w:tab/>
        <w:t>In exercising a power under subsection (2), the Minister may have regard to the following:</w:t>
      </w:r>
    </w:p>
    <w:p w:rsidR="004A603E" w:rsidRPr="00BB22B9" w:rsidRDefault="004A603E" w:rsidP="004A603E">
      <w:pPr>
        <w:pStyle w:val="paragraph"/>
      </w:pPr>
      <w:r w:rsidRPr="00BB22B9">
        <w:tab/>
        <w:t>(a)</w:t>
      </w:r>
      <w:r w:rsidRPr="00BB22B9">
        <w:tab/>
        <w:t>the extent to which the discount or incentive will compromise the responsible person’s capacity to continue to supply the brand of the pharmaceutical item;</w:t>
      </w:r>
    </w:p>
    <w:p w:rsidR="004A603E" w:rsidRPr="00BB22B9" w:rsidRDefault="004A603E" w:rsidP="004A603E">
      <w:pPr>
        <w:pStyle w:val="paragraph"/>
      </w:pPr>
      <w:r w:rsidRPr="00BB22B9">
        <w:tab/>
        <w:t>(b)</w:t>
      </w:r>
      <w:r w:rsidRPr="00BB22B9">
        <w:tab/>
        <w:t>whether the responsible person will consistently maintain adequate stock levels of the brand of the pharmaceutical item in the future;</w:t>
      </w:r>
    </w:p>
    <w:p w:rsidR="004A603E" w:rsidRPr="00BB22B9" w:rsidRDefault="004A603E" w:rsidP="004A603E">
      <w:pPr>
        <w:pStyle w:val="paragraph"/>
      </w:pPr>
      <w:r w:rsidRPr="00BB22B9">
        <w:tab/>
        <w:t>(c)</w:t>
      </w:r>
      <w:r w:rsidRPr="00BB22B9">
        <w:tab/>
        <w:t>the extent to which the discount or incentive will compromise another person’s capacity to continue to supply another brand of the pharmaceutical item;</w:t>
      </w:r>
    </w:p>
    <w:p w:rsidR="004A603E" w:rsidRPr="00BB22B9" w:rsidRDefault="004A603E" w:rsidP="004A603E">
      <w:pPr>
        <w:pStyle w:val="paragraph"/>
      </w:pPr>
      <w:r w:rsidRPr="00BB22B9">
        <w:tab/>
        <w:t>(d)</w:t>
      </w:r>
      <w:r w:rsidRPr="00BB22B9">
        <w:tab/>
        <w:t>any other matter the Minister thinks is relevant.</w:t>
      </w:r>
    </w:p>
    <w:p w:rsidR="004A603E" w:rsidRPr="00BB22B9" w:rsidRDefault="004A603E" w:rsidP="004A603E">
      <w:pPr>
        <w:pStyle w:val="subsection"/>
      </w:pPr>
      <w:r w:rsidRPr="00BB22B9">
        <w:tab/>
        <w:t>(5)</w:t>
      </w:r>
      <w:r w:rsidRPr="00BB22B9">
        <w:tab/>
        <w:t>The refusals referred to in paragraphs (2)(c) and (d) are not legislative instruments.</w:t>
      </w:r>
    </w:p>
    <w:p w:rsidR="004A603E" w:rsidRPr="00BB22B9" w:rsidRDefault="004A603E" w:rsidP="004A603E">
      <w:pPr>
        <w:pStyle w:val="SubsectionHead"/>
      </w:pPr>
      <w:r w:rsidRPr="00BB22B9">
        <w:lastRenderedPageBreak/>
        <w:t>Meaning of discount or incentive</w:t>
      </w:r>
    </w:p>
    <w:p w:rsidR="004A603E" w:rsidRPr="00BB22B9" w:rsidRDefault="004A603E" w:rsidP="004A603E">
      <w:pPr>
        <w:pStyle w:val="subsection"/>
      </w:pPr>
      <w:r w:rsidRPr="00BB22B9">
        <w:tab/>
        <w:t>(6)</w:t>
      </w:r>
      <w:r w:rsidRPr="00BB22B9">
        <w:tab/>
        <w:t xml:space="preserve">For the purposes of this section, </w:t>
      </w:r>
      <w:r w:rsidRPr="00BB22B9">
        <w:rPr>
          <w:b/>
          <w:i/>
        </w:rPr>
        <w:t>discount or</w:t>
      </w:r>
      <w:r w:rsidRPr="00BB22B9">
        <w:t xml:space="preserve"> </w:t>
      </w:r>
      <w:r w:rsidRPr="00BB22B9">
        <w:rPr>
          <w:b/>
          <w:i/>
        </w:rPr>
        <w:t>incentive</w:t>
      </w:r>
      <w:r w:rsidRPr="00BB22B9">
        <w:t>, in relation to sales of a brand of a pharmaceutical item, means:</w:t>
      </w:r>
    </w:p>
    <w:p w:rsidR="004A603E" w:rsidRPr="00BB22B9" w:rsidRDefault="004A603E" w:rsidP="004A603E">
      <w:pPr>
        <w:pStyle w:val="paragraph"/>
      </w:pPr>
      <w:r w:rsidRPr="00BB22B9">
        <w:tab/>
        <w:t>(a)</w:t>
      </w:r>
      <w:r w:rsidRPr="00BB22B9">
        <w:tab/>
        <w:t>anything that results in the net revenue for the brand of the pharmaceutical item for a data collection period for the brand of the pharmaceutical item falling below the amount that would have been the net revenue for the brand of the pharmaceutical item for the data collection period if the price charged for the brand of the pharmaceutical item had been equal to the approved ex</w:t>
      </w:r>
      <w:r w:rsidR="00AC0DDC">
        <w:noBreakHyphen/>
      </w:r>
      <w:r w:rsidRPr="00BB22B9">
        <w:t>manufacturer price of the brand of the pharmaceutical item; or</w:t>
      </w:r>
    </w:p>
    <w:p w:rsidR="004A603E" w:rsidRPr="00BB22B9" w:rsidRDefault="004A603E" w:rsidP="004A603E">
      <w:pPr>
        <w:pStyle w:val="paragraph"/>
      </w:pPr>
      <w:r w:rsidRPr="00BB22B9">
        <w:tab/>
        <w:t>(b)</w:t>
      </w:r>
      <w:r w:rsidRPr="00BB22B9">
        <w:tab/>
        <w:t>an incentive given in relation to sales of the brand of the pharmaceutical item.</w:t>
      </w:r>
    </w:p>
    <w:p w:rsidR="004A603E" w:rsidRPr="00BB22B9" w:rsidRDefault="004A603E" w:rsidP="004A603E">
      <w:pPr>
        <w:pStyle w:val="subsection"/>
      </w:pPr>
      <w:r w:rsidRPr="00BB22B9">
        <w:tab/>
        <w:t>(7)</w:t>
      </w:r>
      <w:r w:rsidRPr="00BB22B9">
        <w:tab/>
        <w:t xml:space="preserve">For the purposes of subsection (6), </w:t>
      </w:r>
      <w:r w:rsidRPr="00BB22B9">
        <w:rPr>
          <w:b/>
          <w:i/>
        </w:rPr>
        <w:t>incentive</w:t>
      </w:r>
      <w:r w:rsidRPr="00BB22B9">
        <w:t xml:space="preserve"> and </w:t>
      </w:r>
      <w:r w:rsidRPr="00BB22B9">
        <w:rPr>
          <w:b/>
          <w:i/>
        </w:rPr>
        <w:t>net revenue</w:t>
      </w:r>
      <w:r w:rsidRPr="00BB22B9">
        <w:t xml:space="preserve"> have the same respective meanings as they have when used in regulations made for the purposes of subsection 99ADB(6).</w:t>
      </w:r>
    </w:p>
    <w:p w:rsidR="004A603E" w:rsidRPr="00BB22B9" w:rsidRDefault="004A603E" w:rsidP="004A603E">
      <w:pPr>
        <w:pStyle w:val="subsection"/>
      </w:pPr>
      <w:r w:rsidRPr="00BB22B9">
        <w:tab/>
        <w:t>(8)</w:t>
      </w:r>
      <w:r w:rsidRPr="00BB22B9">
        <w:tab/>
        <w:t xml:space="preserve">For the purposes of subsection (6), </w:t>
      </w:r>
      <w:r w:rsidRPr="00BB22B9">
        <w:rPr>
          <w:b/>
          <w:i/>
        </w:rPr>
        <w:t>data collection period</w:t>
      </w:r>
      <w:r w:rsidRPr="00BB22B9">
        <w:t xml:space="preserve"> has the same meaning as in Division 3B.</w:t>
      </w:r>
    </w:p>
    <w:p w:rsidR="00530007" w:rsidRPr="00BB22B9" w:rsidRDefault="00530007" w:rsidP="00902EF8">
      <w:pPr>
        <w:pStyle w:val="ActHead3"/>
        <w:pageBreakBefore/>
      </w:pPr>
      <w:bookmarkStart w:id="220" w:name="_Toc179887866"/>
      <w:r w:rsidRPr="00AC0DDC">
        <w:rPr>
          <w:rStyle w:val="CharDivNo"/>
        </w:rPr>
        <w:lastRenderedPageBreak/>
        <w:t>Division</w:t>
      </w:r>
      <w:r w:rsidR="00C0727A" w:rsidRPr="00AC0DDC">
        <w:rPr>
          <w:rStyle w:val="CharDivNo"/>
        </w:rPr>
        <w:t> </w:t>
      </w:r>
      <w:r w:rsidRPr="00AC0DDC">
        <w:rPr>
          <w:rStyle w:val="CharDivNo"/>
        </w:rPr>
        <w:t>4</w:t>
      </w:r>
      <w:r w:rsidRPr="00BB22B9">
        <w:t>—</w:t>
      </w:r>
      <w:r w:rsidRPr="00AC0DDC">
        <w:rPr>
          <w:rStyle w:val="CharDivText"/>
        </w:rPr>
        <w:t>Provisions relating to members of the Pharmaceutical Benefits Remuneration Tribunal</w:t>
      </w:r>
      <w:bookmarkEnd w:id="220"/>
    </w:p>
    <w:p w:rsidR="00530007" w:rsidRPr="00BB22B9" w:rsidRDefault="00530007" w:rsidP="00530007">
      <w:pPr>
        <w:pStyle w:val="ActHead5"/>
      </w:pPr>
      <w:bookmarkStart w:id="221" w:name="_Toc179887867"/>
      <w:r w:rsidRPr="00AC0DDC">
        <w:rPr>
          <w:rStyle w:val="CharSectno"/>
        </w:rPr>
        <w:t>99A</w:t>
      </w:r>
      <w:r w:rsidRPr="00BB22B9">
        <w:t xml:space="preserve">  Terms and conditions of appointment</w:t>
      </w:r>
      <w:bookmarkEnd w:id="221"/>
    </w:p>
    <w:p w:rsidR="00530007" w:rsidRPr="00BB22B9" w:rsidRDefault="00530007" w:rsidP="00530007">
      <w:pPr>
        <w:pStyle w:val="subsection"/>
      </w:pPr>
      <w:r w:rsidRPr="00BB22B9">
        <w:tab/>
        <w:t>(1)</w:t>
      </w:r>
      <w:r w:rsidRPr="00BB22B9">
        <w:tab/>
        <w:t>Subject to this Part, a member holds office for such period (not exceeding 3 years) as is, and on such terms and conditions as are, specified in the instrument of his or her appointment, but is eligible for re</w:t>
      </w:r>
      <w:r w:rsidR="00AC0DDC">
        <w:noBreakHyphen/>
      </w:r>
      <w:r w:rsidRPr="00BB22B9">
        <w:t>appointment.</w:t>
      </w:r>
    </w:p>
    <w:p w:rsidR="00530007" w:rsidRPr="00BB22B9" w:rsidRDefault="00530007" w:rsidP="00530007">
      <w:pPr>
        <w:pStyle w:val="subsection"/>
      </w:pPr>
      <w:r w:rsidRPr="00BB22B9">
        <w:tab/>
        <w:t>(2)</w:t>
      </w:r>
      <w:r w:rsidRPr="00BB22B9">
        <w:tab/>
        <w:t xml:space="preserve">If the holder of the office of Chairperson ceases to be a </w:t>
      </w:r>
      <w:r w:rsidR="00AF5450" w:rsidRPr="00BB22B9">
        <w:t xml:space="preserve">Deputy President of </w:t>
      </w:r>
      <w:r w:rsidR="0003344A" w:rsidRPr="00BB22B9">
        <w:t>the Fair Work Commission</w:t>
      </w:r>
      <w:r w:rsidRPr="00BB22B9">
        <w:t xml:space="preserve"> he or she ceases to hold the office of Chairperson.</w:t>
      </w:r>
    </w:p>
    <w:p w:rsidR="00530007" w:rsidRPr="00BB22B9" w:rsidRDefault="00530007" w:rsidP="00530007">
      <w:pPr>
        <w:pStyle w:val="ActHead5"/>
      </w:pPr>
      <w:bookmarkStart w:id="222" w:name="_Toc179887868"/>
      <w:r w:rsidRPr="00AC0DDC">
        <w:rPr>
          <w:rStyle w:val="CharSectno"/>
        </w:rPr>
        <w:t>99B</w:t>
      </w:r>
      <w:r w:rsidRPr="00BB22B9">
        <w:t xml:space="preserve">  Remuneration and allowances</w:t>
      </w:r>
      <w:bookmarkEnd w:id="222"/>
    </w:p>
    <w:p w:rsidR="00530007" w:rsidRPr="00BB22B9" w:rsidRDefault="00530007" w:rsidP="00530007">
      <w:pPr>
        <w:pStyle w:val="subsection"/>
      </w:pPr>
      <w:r w:rsidRPr="00BB22B9">
        <w:tab/>
        <w:t>(1)</w:t>
      </w:r>
      <w:r w:rsidRPr="00BB22B9">
        <w:tab/>
        <w:t xml:space="preserve">The Chairperson shall not be paid remuneration or allowances in his or her capacity as Chairperson but, for the purposes of the payment of travelling expenses to him or her, his or her duties as </w:t>
      </w:r>
      <w:r w:rsidR="00AF5450" w:rsidRPr="00BB22B9">
        <w:t xml:space="preserve">Deputy President of </w:t>
      </w:r>
      <w:r w:rsidR="000003B8" w:rsidRPr="00BB22B9">
        <w:t>the Fair Work Commission</w:t>
      </w:r>
      <w:r w:rsidRPr="00BB22B9">
        <w:t xml:space="preserve"> shall be deemed to include his or her duties as Chairperson of the Tribunal.</w:t>
      </w:r>
    </w:p>
    <w:p w:rsidR="00530007" w:rsidRPr="00BB22B9" w:rsidRDefault="00530007" w:rsidP="00530007">
      <w:pPr>
        <w:pStyle w:val="subsection"/>
      </w:pPr>
      <w:r w:rsidRPr="00BB22B9">
        <w:tab/>
        <w:t>(2)</w:t>
      </w:r>
      <w:r w:rsidRPr="00BB22B9">
        <w:tab/>
        <w:t>An additional member shall be paid such remuneration as is determined by the Remuneration Tribunal, but, if no determination of that remuneration by that Tribunal is in operation, the additional member shall be paid such remuneration as is prescribed.</w:t>
      </w:r>
    </w:p>
    <w:p w:rsidR="00530007" w:rsidRPr="00BB22B9" w:rsidRDefault="00530007" w:rsidP="00530007">
      <w:pPr>
        <w:pStyle w:val="subsection"/>
      </w:pPr>
      <w:r w:rsidRPr="00BB22B9">
        <w:tab/>
        <w:t>(3)</w:t>
      </w:r>
      <w:r w:rsidRPr="00BB22B9">
        <w:tab/>
        <w:t>An additional member shall be paid such allowances as are prescribed.</w:t>
      </w:r>
    </w:p>
    <w:p w:rsidR="00530007" w:rsidRPr="00BB22B9" w:rsidRDefault="00530007" w:rsidP="00530007">
      <w:pPr>
        <w:pStyle w:val="subsection"/>
      </w:pPr>
      <w:r w:rsidRPr="00BB22B9">
        <w:tab/>
        <w:t>(4)</w:t>
      </w:r>
      <w:r w:rsidRPr="00BB22B9">
        <w:tab/>
      </w:r>
      <w:r w:rsidR="00C0727A" w:rsidRPr="00BB22B9">
        <w:t>Subsections (</w:t>
      </w:r>
      <w:r w:rsidRPr="00BB22B9">
        <w:t xml:space="preserve">2) and (3) have effect subject to the </w:t>
      </w:r>
      <w:r w:rsidRPr="00BB22B9">
        <w:rPr>
          <w:i/>
        </w:rPr>
        <w:t>Remuneration Tribunal Act 1973</w:t>
      </w:r>
      <w:r w:rsidRPr="00BB22B9">
        <w:t>.</w:t>
      </w:r>
    </w:p>
    <w:p w:rsidR="00530007" w:rsidRPr="00BB22B9" w:rsidRDefault="00530007" w:rsidP="00530007">
      <w:pPr>
        <w:pStyle w:val="ActHead5"/>
      </w:pPr>
      <w:bookmarkStart w:id="223" w:name="_Toc179887869"/>
      <w:r w:rsidRPr="00AC0DDC">
        <w:rPr>
          <w:rStyle w:val="CharSectno"/>
        </w:rPr>
        <w:lastRenderedPageBreak/>
        <w:t>99C</w:t>
      </w:r>
      <w:r w:rsidRPr="00BB22B9">
        <w:t xml:space="preserve">  Resignation and removal from office</w:t>
      </w:r>
      <w:bookmarkEnd w:id="223"/>
    </w:p>
    <w:p w:rsidR="00530007" w:rsidRPr="00BB22B9" w:rsidRDefault="00530007" w:rsidP="00530007">
      <w:pPr>
        <w:pStyle w:val="subsection"/>
      </w:pPr>
      <w:r w:rsidRPr="00BB22B9">
        <w:tab/>
        <w:t>(1)</w:t>
      </w:r>
      <w:r w:rsidRPr="00BB22B9">
        <w:tab/>
        <w:t>A member may resign office by writing signed by the member and delivered:</w:t>
      </w:r>
    </w:p>
    <w:p w:rsidR="00530007" w:rsidRPr="00BB22B9" w:rsidRDefault="00530007" w:rsidP="00530007">
      <w:pPr>
        <w:pStyle w:val="paragraph"/>
      </w:pPr>
      <w:r w:rsidRPr="00BB22B9">
        <w:tab/>
        <w:t>(a)</w:t>
      </w:r>
      <w:r w:rsidRPr="00BB22B9">
        <w:tab/>
        <w:t>in the case of the Chairperson—to the Governor</w:t>
      </w:r>
      <w:r w:rsidR="00AC0DDC">
        <w:noBreakHyphen/>
      </w:r>
      <w:r w:rsidRPr="00BB22B9">
        <w:t>General; or</w:t>
      </w:r>
    </w:p>
    <w:p w:rsidR="00530007" w:rsidRPr="00BB22B9" w:rsidRDefault="00530007" w:rsidP="00530007">
      <w:pPr>
        <w:pStyle w:val="paragraph"/>
      </w:pPr>
      <w:r w:rsidRPr="00BB22B9">
        <w:tab/>
        <w:t>(b)</w:t>
      </w:r>
      <w:r w:rsidRPr="00BB22B9">
        <w:tab/>
        <w:t>in any other case—to the Minister.</w:t>
      </w:r>
    </w:p>
    <w:p w:rsidR="00530007" w:rsidRPr="00BB22B9" w:rsidRDefault="00530007" w:rsidP="00530007">
      <w:pPr>
        <w:pStyle w:val="subsection"/>
      </w:pPr>
      <w:r w:rsidRPr="00BB22B9">
        <w:tab/>
        <w:t>(2)</w:t>
      </w:r>
      <w:r w:rsidRPr="00BB22B9">
        <w:tab/>
        <w:t>The Governor</w:t>
      </w:r>
      <w:r w:rsidR="00AC0DDC">
        <w:noBreakHyphen/>
      </w:r>
      <w:r w:rsidRPr="00BB22B9">
        <w:t>General may remove the Chairperson from office for misbehaviour or physical or mental incapacity.</w:t>
      </w:r>
    </w:p>
    <w:p w:rsidR="00530007" w:rsidRPr="00BB22B9" w:rsidRDefault="00530007" w:rsidP="00530007">
      <w:pPr>
        <w:pStyle w:val="subsection"/>
      </w:pPr>
      <w:r w:rsidRPr="00BB22B9">
        <w:tab/>
        <w:t>(3)</w:t>
      </w:r>
      <w:r w:rsidRPr="00BB22B9">
        <w:tab/>
        <w:t>The Minister may remove an additional member from office for misbehaviour or physical or mental incapacity.</w:t>
      </w:r>
    </w:p>
    <w:p w:rsidR="00530007" w:rsidRPr="00BB22B9" w:rsidRDefault="00530007" w:rsidP="00530007">
      <w:pPr>
        <w:pStyle w:val="subsection"/>
      </w:pPr>
      <w:r w:rsidRPr="00BB22B9">
        <w:tab/>
        <w:t>(4)</w:t>
      </w:r>
      <w:r w:rsidRPr="00BB22B9">
        <w:tab/>
        <w:t>If an additional member becomes bankrupt, applies to take the benefit of any law for the relief of bankrupt or insolvent debtors, compounds with his or her creditors or makes an assignment of his or her remuneration for their benefit, the Minister shall remove the member from office.</w:t>
      </w:r>
    </w:p>
    <w:p w:rsidR="00530007" w:rsidRPr="00BB22B9" w:rsidRDefault="00530007" w:rsidP="00530007">
      <w:pPr>
        <w:pStyle w:val="ActHead5"/>
      </w:pPr>
      <w:bookmarkStart w:id="224" w:name="_Toc179887870"/>
      <w:r w:rsidRPr="00AC0DDC">
        <w:rPr>
          <w:rStyle w:val="CharSectno"/>
        </w:rPr>
        <w:t>99D</w:t>
      </w:r>
      <w:r w:rsidRPr="00BB22B9">
        <w:t xml:space="preserve">  Acting Chairperson</w:t>
      </w:r>
      <w:bookmarkEnd w:id="224"/>
    </w:p>
    <w:p w:rsidR="00530007" w:rsidRPr="00BB22B9" w:rsidRDefault="00530007" w:rsidP="00530007">
      <w:pPr>
        <w:pStyle w:val="subsection"/>
      </w:pPr>
      <w:r w:rsidRPr="00BB22B9">
        <w:tab/>
        <w:t>(1)</w:t>
      </w:r>
      <w:r w:rsidRPr="00BB22B9">
        <w:tab/>
        <w:t>The Governor</w:t>
      </w:r>
      <w:r w:rsidR="00AC0DDC">
        <w:noBreakHyphen/>
      </w:r>
      <w:r w:rsidRPr="00BB22B9">
        <w:t xml:space="preserve">General may appoint a person who holds office as a </w:t>
      </w:r>
      <w:r w:rsidR="00AF5450" w:rsidRPr="00BB22B9">
        <w:t xml:space="preserve">Deputy President of </w:t>
      </w:r>
      <w:r w:rsidR="00F2784A" w:rsidRPr="00BB22B9">
        <w:t>the Fair Work Commission</w:t>
      </w:r>
      <w:r w:rsidRPr="00BB22B9">
        <w:t xml:space="preserve"> to act as Chairperson of the Tribunal:</w:t>
      </w:r>
    </w:p>
    <w:p w:rsidR="00530007" w:rsidRPr="00BB22B9" w:rsidRDefault="00530007" w:rsidP="00530007">
      <w:pPr>
        <w:pStyle w:val="paragraph"/>
      </w:pPr>
      <w:r w:rsidRPr="00BB22B9">
        <w:tab/>
        <w:t>(a)</w:t>
      </w:r>
      <w:r w:rsidRPr="00BB22B9">
        <w:tab/>
        <w:t>during a vacancy in the office of Chairperson; or</w:t>
      </w:r>
    </w:p>
    <w:p w:rsidR="00530007" w:rsidRPr="00BB22B9" w:rsidRDefault="00530007" w:rsidP="00530007">
      <w:pPr>
        <w:pStyle w:val="paragraph"/>
        <w:keepNext/>
      </w:pPr>
      <w:r w:rsidRPr="00BB22B9">
        <w:tab/>
        <w:t>(b)</w:t>
      </w:r>
      <w:r w:rsidRPr="00BB22B9">
        <w:tab/>
        <w:t xml:space="preserve">during any period, or during all periods, when the Chairperson is unavailable to perform the duties of </w:t>
      </w:r>
      <w:r w:rsidR="00000F15" w:rsidRPr="00BB22B9">
        <w:t>Chairperson.</w:t>
      </w:r>
    </w:p>
    <w:p w:rsidR="00397C25" w:rsidRPr="00BB22B9" w:rsidRDefault="00397C25" w:rsidP="00397C25">
      <w:pPr>
        <w:pStyle w:val="notetext"/>
      </w:pPr>
      <w:r w:rsidRPr="00BB22B9">
        <w:t>Note:</w:t>
      </w:r>
      <w:r w:rsidRPr="00BB22B9">
        <w:tab/>
        <w:t>For rules that apply to acting appointments, see section</w:t>
      </w:r>
      <w:r w:rsidR="00C0727A" w:rsidRPr="00BB22B9">
        <w:t> </w:t>
      </w:r>
      <w:r w:rsidRPr="00BB22B9">
        <w:t xml:space="preserve">33A of the </w:t>
      </w:r>
      <w:r w:rsidRPr="00BB22B9">
        <w:rPr>
          <w:i/>
        </w:rPr>
        <w:t>Acts Interpretation Act 1901</w:t>
      </w:r>
      <w:r w:rsidRPr="00BB22B9">
        <w:t>.</w:t>
      </w:r>
    </w:p>
    <w:p w:rsidR="00530007" w:rsidRPr="00BB22B9" w:rsidRDefault="00530007" w:rsidP="00530007">
      <w:pPr>
        <w:pStyle w:val="subsection"/>
      </w:pPr>
      <w:r w:rsidRPr="00BB22B9">
        <w:tab/>
        <w:t>(4)</w:t>
      </w:r>
      <w:r w:rsidRPr="00BB22B9">
        <w:tab/>
        <w:t xml:space="preserve">Where the Tribunal as constituted for the purpose of a proceeding includes a person acting or purporting to be appointed under this section, or a person so acting or purporting to be appointed has </w:t>
      </w:r>
      <w:r w:rsidRPr="00BB22B9">
        <w:lastRenderedPageBreak/>
        <w:t>done any act, the validity of any decision of, or of any direction given or other act done by, the Tribunal as so constituted, or of the act done by the person so acting or purporting to be appointed, shall not be called in question in any proceeding on the ground that the occasion for the person to act or for the appointment of the person had not arisen or that the occasion for the person’s appointment had passed or the person’s appointment had ceased to have effect.</w:t>
      </w:r>
    </w:p>
    <w:p w:rsidR="00530007" w:rsidRPr="00BB22B9" w:rsidRDefault="00530007" w:rsidP="00530007">
      <w:pPr>
        <w:pStyle w:val="subsection"/>
      </w:pPr>
      <w:r w:rsidRPr="00BB22B9">
        <w:tab/>
        <w:t>(7)</w:t>
      </w:r>
      <w:r w:rsidRPr="00BB22B9">
        <w:tab/>
        <w:t xml:space="preserve">Where, by virtue of an appointment under </w:t>
      </w:r>
      <w:r w:rsidR="0027360F" w:rsidRPr="00BB22B9">
        <w:t>subsection (</w:t>
      </w:r>
      <w:r w:rsidRPr="00BB22B9">
        <w:t>1), a person is acting as Chairperson during the unavailability of the Chairperson, the Governor</w:t>
      </w:r>
      <w:r w:rsidR="00AC0DDC">
        <w:noBreakHyphen/>
      </w:r>
      <w:r w:rsidRPr="00BB22B9">
        <w:t>General may, by reason of the pending consideration of a matter by the Tribunal or other special circumstances, direct that the person so acting shall continue so to act until otherwise directed by the Governor</w:t>
      </w:r>
      <w:r w:rsidR="00AC0DDC">
        <w:noBreakHyphen/>
      </w:r>
      <w:r w:rsidRPr="00BB22B9">
        <w:t>General notwithstanding that the Chairperson has ceased to be unavailable.</w:t>
      </w:r>
    </w:p>
    <w:p w:rsidR="00530007" w:rsidRPr="00BB22B9" w:rsidRDefault="00530007" w:rsidP="00530007">
      <w:pPr>
        <w:pStyle w:val="subsection"/>
      </w:pPr>
      <w:r w:rsidRPr="00BB22B9">
        <w:tab/>
        <w:t>(8)</w:t>
      </w:r>
      <w:r w:rsidRPr="00BB22B9">
        <w:tab/>
        <w:t xml:space="preserve">Where a person is acting as Chairperson by virtue of a direction under </w:t>
      </w:r>
      <w:r w:rsidR="0027360F" w:rsidRPr="00BB22B9">
        <w:t>subsection (</w:t>
      </w:r>
      <w:r w:rsidRPr="00BB22B9">
        <w:t xml:space="preserve">7), the Chairperson shall take no </w:t>
      </w:r>
      <w:r w:rsidR="00040442" w:rsidRPr="00BB22B9">
        <w:t>part i</w:t>
      </w:r>
      <w:r w:rsidRPr="00BB22B9">
        <w:t>n the operations of the Tribunal.</w:t>
      </w:r>
    </w:p>
    <w:p w:rsidR="00530007" w:rsidRPr="00BB22B9" w:rsidRDefault="00530007" w:rsidP="00530007">
      <w:pPr>
        <w:pStyle w:val="subsection"/>
      </w:pPr>
      <w:r w:rsidRPr="00BB22B9">
        <w:tab/>
        <w:t>(9)</w:t>
      </w:r>
      <w:r w:rsidRPr="00BB22B9">
        <w:tab/>
        <w:t xml:space="preserve">A person shall not continue to act as Chairperson by virtue of a direction under </w:t>
      </w:r>
      <w:r w:rsidR="0027360F" w:rsidRPr="00BB22B9">
        <w:t>subsection (</w:t>
      </w:r>
      <w:r w:rsidRPr="00BB22B9">
        <w:t>7) for a period of more than 12 months.</w:t>
      </w:r>
    </w:p>
    <w:p w:rsidR="00530007" w:rsidRPr="00BB22B9" w:rsidRDefault="00530007" w:rsidP="00530007">
      <w:pPr>
        <w:pStyle w:val="subsection"/>
      </w:pPr>
      <w:r w:rsidRPr="00BB22B9">
        <w:tab/>
        <w:t>(10)</w:t>
      </w:r>
      <w:r w:rsidRPr="00BB22B9">
        <w:tab/>
        <w:t xml:space="preserve">The appointment of a person under </w:t>
      </w:r>
      <w:r w:rsidR="0027360F" w:rsidRPr="00BB22B9">
        <w:t>subsection (</w:t>
      </w:r>
      <w:r w:rsidRPr="00BB22B9">
        <w:t xml:space="preserve">1) and a direction in relation to a person under </w:t>
      </w:r>
      <w:r w:rsidR="0027360F" w:rsidRPr="00BB22B9">
        <w:t>subsection (</w:t>
      </w:r>
      <w:r w:rsidRPr="00BB22B9">
        <w:t xml:space="preserve">7) cease to have effect if the person ceases to hold office as a </w:t>
      </w:r>
      <w:r w:rsidR="00AF5450" w:rsidRPr="00BB22B9">
        <w:t xml:space="preserve">Deputy President of </w:t>
      </w:r>
      <w:r w:rsidR="00421989" w:rsidRPr="00BB22B9">
        <w:t>the Fair Work Commission</w:t>
      </w:r>
      <w:r w:rsidRPr="00BB22B9">
        <w:t>.</w:t>
      </w:r>
    </w:p>
    <w:p w:rsidR="00530007" w:rsidRPr="00BB22B9" w:rsidRDefault="00530007" w:rsidP="00530007">
      <w:pPr>
        <w:pStyle w:val="ActHead5"/>
      </w:pPr>
      <w:bookmarkStart w:id="225" w:name="_Toc179887871"/>
      <w:r w:rsidRPr="00AC0DDC">
        <w:rPr>
          <w:rStyle w:val="CharSectno"/>
        </w:rPr>
        <w:t>99E</w:t>
      </w:r>
      <w:r w:rsidRPr="00BB22B9">
        <w:t xml:space="preserve">  Acting additional member</w:t>
      </w:r>
      <w:bookmarkEnd w:id="225"/>
    </w:p>
    <w:p w:rsidR="00530007" w:rsidRPr="00BB22B9" w:rsidRDefault="00530007" w:rsidP="00530007">
      <w:pPr>
        <w:pStyle w:val="subsection"/>
      </w:pPr>
      <w:r w:rsidRPr="00BB22B9">
        <w:tab/>
        <w:t>(1)</w:t>
      </w:r>
      <w:r w:rsidRPr="00BB22B9">
        <w:tab/>
        <w:t>The Minister may appoint a person to act as an additional member of the Tribunal:</w:t>
      </w:r>
    </w:p>
    <w:p w:rsidR="00530007" w:rsidRPr="00BB22B9" w:rsidRDefault="00530007" w:rsidP="00530007">
      <w:pPr>
        <w:pStyle w:val="paragraph"/>
      </w:pPr>
      <w:r w:rsidRPr="00BB22B9">
        <w:tab/>
        <w:t>(a)</w:t>
      </w:r>
      <w:r w:rsidRPr="00BB22B9">
        <w:tab/>
        <w:t>during a vacancy in an office of an additional member; or</w:t>
      </w:r>
    </w:p>
    <w:p w:rsidR="00530007" w:rsidRPr="00BB22B9" w:rsidRDefault="00530007" w:rsidP="00530007">
      <w:pPr>
        <w:pStyle w:val="paragraph"/>
        <w:keepNext/>
      </w:pPr>
      <w:r w:rsidRPr="00BB22B9">
        <w:lastRenderedPageBreak/>
        <w:tab/>
        <w:t>(b)</w:t>
      </w:r>
      <w:r w:rsidRPr="00BB22B9">
        <w:tab/>
        <w:t xml:space="preserve">during any period, or during all periods, when an additional member is unavailable to perform his or her </w:t>
      </w:r>
      <w:r w:rsidR="00194F85" w:rsidRPr="00BB22B9">
        <w:t>duties.</w:t>
      </w:r>
    </w:p>
    <w:p w:rsidR="00194F85" w:rsidRPr="00BB22B9" w:rsidRDefault="00194F85" w:rsidP="00194F85">
      <w:pPr>
        <w:pStyle w:val="notetext"/>
      </w:pPr>
      <w:r w:rsidRPr="00BB22B9">
        <w:t>Note:</w:t>
      </w:r>
      <w:r w:rsidRPr="00BB22B9">
        <w:tab/>
        <w:t>For rules that apply to acting appointments, see section</w:t>
      </w:r>
      <w:r w:rsidR="00C0727A" w:rsidRPr="00BB22B9">
        <w:t> </w:t>
      </w:r>
      <w:r w:rsidRPr="00BB22B9">
        <w:t xml:space="preserve">33A of the </w:t>
      </w:r>
      <w:r w:rsidRPr="00BB22B9">
        <w:rPr>
          <w:i/>
        </w:rPr>
        <w:t>Acts Interpretation Act 1901</w:t>
      </w:r>
      <w:r w:rsidRPr="00BB22B9">
        <w:t>.</w:t>
      </w:r>
    </w:p>
    <w:p w:rsidR="00530007" w:rsidRPr="00BB22B9" w:rsidRDefault="00530007" w:rsidP="00530007">
      <w:pPr>
        <w:pStyle w:val="subsection"/>
      </w:pPr>
      <w:r w:rsidRPr="00BB22B9">
        <w:tab/>
        <w:t>(4)</w:t>
      </w:r>
      <w:r w:rsidRPr="00BB22B9">
        <w:tab/>
        <w:t>Where the Tribunal as constituted for the purpose of a proceeding includes a person acting or purporting to be appointed under this section, or a person so acting or purporting to be appointed has done any act, the validity of any decision of, or of any direction given or other act done by, the Tribunal as so constituted, or of the act done by the person so acting or purporting to be appointed, shall not be called in question in any proceeding on the ground that the occasion for the person to act or for the appointment of the person had not arisen or that the occasion for the person’s appointment had passed or the person’s appointment had ceased to have effect.</w:t>
      </w:r>
    </w:p>
    <w:p w:rsidR="00530007" w:rsidRPr="00BB22B9" w:rsidRDefault="00530007" w:rsidP="00902EF8">
      <w:pPr>
        <w:pStyle w:val="ActHead3"/>
        <w:pageBreakBefore/>
      </w:pPr>
      <w:bookmarkStart w:id="226" w:name="_Toc179887872"/>
      <w:r w:rsidRPr="00AC0DDC">
        <w:rPr>
          <w:rStyle w:val="CharDivNo"/>
        </w:rPr>
        <w:lastRenderedPageBreak/>
        <w:t>Division</w:t>
      </w:r>
      <w:r w:rsidR="00C0727A" w:rsidRPr="00AC0DDC">
        <w:rPr>
          <w:rStyle w:val="CharDivNo"/>
        </w:rPr>
        <w:t> </w:t>
      </w:r>
      <w:r w:rsidRPr="00AC0DDC">
        <w:rPr>
          <w:rStyle w:val="CharDivNo"/>
        </w:rPr>
        <w:t>4A</w:t>
      </w:r>
      <w:r w:rsidRPr="00BB22B9">
        <w:t>—</w:t>
      </w:r>
      <w:r w:rsidRPr="00AC0DDC">
        <w:rPr>
          <w:rStyle w:val="CharDivText"/>
        </w:rPr>
        <w:t>Indexation</w:t>
      </w:r>
      <w:bookmarkEnd w:id="226"/>
    </w:p>
    <w:p w:rsidR="00530007" w:rsidRPr="00BB22B9" w:rsidRDefault="00530007" w:rsidP="00530007">
      <w:pPr>
        <w:pStyle w:val="ActHead5"/>
      </w:pPr>
      <w:bookmarkStart w:id="227" w:name="_Toc179887873"/>
      <w:r w:rsidRPr="00AC0DDC">
        <w:rPr>
          <w:rStyle w:val="CharSectno"/>
        </w:rPr>
        <w:t>99F</w:t>
      </w:r>
      <w:r w:rsidRPr="00BB22B9">
        <w:t xml:space="preserve">  Definitions</w:t>
      </w:r>
      <w:bookmarkEnd w:id="227"/>
    </w:p>
    <w:p w:rsidR="00530007" w:rsidRPr="00BB22B9" w:rsidRDefault="00530007" w:rsidP="00530007">
      <w:pPr>
        <w:pStyle w:val="subsection"/>
      </w:pPr>
      <w:r w:rsidRPr="00BB22B9">
        <w:tab/>
      </w:r>
      <w:r w:rsidRPr="00BB22B9">
        <w:tab/>
        <w:t>In this Division, unless the contrary intention appears:</w:t>
      </w:r>
    </w:p>
    <w:p w:rsidR="00530007" w:rsidRPr="00BB22B9" w:rsidRDefault="00530007" w:rsidP="00530007">
      <w:pPr>
        <w:pStyle w:val="Definition"/>
      </w:pPr>
      <w:r w:rsidRPr="00BB22B9">
        <w:rPr>
          <w:b/>
          <w:i/>
        </w:rPr>
        <w:t>concessional beneficiary charge</w:t>
      </w:r>
      <w:r w:rsidRPr="00BB22B9">
        <w:t xml:space="preserve"> means each amount of $4.60 referred to in paragraph</w:t>
      </w:r>
      <w:r w:rsidR="00C0727A" w:rsidRPr="00BB22B9">
        <w:t> </w:t>
      </w:r>
      <w:r w:rsidRPr="00BB22B9">
        <w:t>84C(4)(d), section</w:t>
      </w:r>
      <w:r w:rsidR="00C0727A" w:rsidRPr="00BB22B9">
        <w:t> </w:t>
      </w:r>
      <w:r w:rsidRPr="00BB22B9">
        <w:t>84CA, paragraph</w:t>
      </w:r>
      <w:r w:rsidR="00C0727A" w:rsidRPr="00BB22B9">
        <w:t> </w:t>
      </w:r>
      <w:r w:rsidRPr="00BB22B9">
        <w:t>87(2)(a) or sub</w:t>
      </w:r>
      <w:r w:rsidR="0027360F" w:rsidRPr="00BB22B9">
        <w:t>section 9</w:t>
      </w:r>
      <w:r w:rsidRPr="00BB22B9">
        <w:t>9(2B).</w:t>
      </w:r>
    </w:p>
    <w:p w:rsidR="00530007" w:rsidRPr="00BB22B9" w:rsidRDefault="00530007" w:rsidP="00530007">
      <w:pPr>
        <w:pStyle w:val="Definition"/>
      </w:pPr>
      <w:r w:rsidRPr="00BB22B9">
        <w:rPr>
          <w:b/>
          <w:i/>
        </w:rPr>
        <w:t>concessional beneficiary safety net</w:t>
      </w:r>
      <w:r w:rsidRPr="00BB22B9">
        <w:t xml:space="preserve"> means the amount worked out by multiplying the concessional beneficiary charge by </w:t>
      </w:r>
      <w:r w:rsidR="00235179" w:rsidRPr="00BB22B9">
        <w:t>36</w:t>
      </w:r>
      <w:r w:rsidRPr="00BB22B9">
        <w:t>.</w:t>
      </w:r>
    </w:p>
    <w:p w:rsidR="00530007" w:rsidRPr="00BB22B9" w:rsidRDefault="00530007" w:rsidP="00530007">
      <w:pPr>
        <w:pStyle w:val="Definition"/>
      </w:pPr>
      <w:r w:rsidRPr="00BB22B9">
        <w:rPr>
          <w:b/>
          <w:i/>
        </w:rPr>
        <w:t>general patient charge</w:t>
      </w:r>
      <w:r w:rsidRPr="00BB22B9">
        <w:t xml:space="preserve"> means each amount of $28.60 referred to in paragraph</w:t>
      </w:r>
      <w:r w:rsidR="00C0727A" w:rsidRPr="00BB22B9">
        <w:t> </w:t>
      </w:r>
      <w:r w:rsidRPr="00BB22B9">
        <w:t>84C(4)(c) or 87(2)(e) or sub</w:t>
      </w:r>
      <w:r w:rsidR="0027360F" w:rsidRPr="00BB22B9">
        <w:t>section 9</w:t>
      </w:r>
      <w:r w:rsidRPr="00BB22B9">
        <w:t>9(2A).</w:t>
      </w:r>
    </w:p>
    <w:p w:rsidR="00530007" w:rsidRPr="00BB22B9" w:rsidRDefault="00530007" w:rsidP="00530007">
      <w:pPr>
        <w:pStyle w:val="Definition"/>
      </w:pPr>
      <w:r w:rsidRPr="00BB22B9">
        <w:rPr>
          <w:b/>
          <w:i/>
        </w:rPr>
        <w:t>general patient reduced charge</w:t>
      </w:r>
      <w:r w:rsidRPr="00BB22B9">
        <w:t xml:space="preserve"> means each amount of $4.60 referred to in paragraph</w:t>
      </w:r>
      <w:r w:rsidR="00C0727A" w:rsidRPr="00BB22B9">
        <w:t> </w:t>
      </w:r>
      <w:r w:rsidRPr="00BB22B9">
        <w:t>87(2)(b) or sub</w:t>
      </w:r>
      <w:r w:rsidR="0027360F" w:rsidRPr="00BB22B9">
        <w:t>section 9</w:t>
      </w:r>
      <w:r w:rsidRPr="00BB22B9">
        <w:t>9(2AB).</w:t>
      </w:r>
    </w:p>
    <w:p w:rsidR="00A544BD" w:rsidRPr="00BB22B9" w:rsidRDefault="00A544BD" w:rsidP="00A544BD">
      <w:pPr>
        <w:pStyle w:val="Definition"/>
      </w:pPr>
      <w:r w:rsidRPr="00BB22B9">
        <w:rPr>
          <w:b/>
          <w:i/>
        </w:rPr>
        <w:t>general patient safety net</w:t>
      </w:r>
      <w:r w:rsidRPr="00BB22B9">
        <w:t xml:space="preserve"> means the amount of </w:t>
      </w:r>
      <w:r w:rsidR="00235179" w:rsidRPr="00BB22B9">
        <w:t>$1,457.10</w:t>
      </w:r>
      <w:r w:rsidRPr="00BB22B9">
        <w:t>.</w:t>
      </w:r>
    </w:p>
    <w:p w:rsidR="00530007" w:rsidRPr="00BB22B9" w:rsidRDefault="00530007" w:rsidP="00530007">
      <w:pPr>
        <w:pStyle w:val="Definition"/>
      </w:pPr>
      <w:r w:rsidRPr="00BB22B9">
        <w:rPr>
          <w:b/>
          <w:i/>
        </w:rPr>
        <w:t>index number</w:t>
      </w:r>
      <w:r w:rsidRPr="00BB22B9">
        <w:t>, in relation to a quarter, means the All Groups Consumer Price Index number that is the weighted average of the 8 capital cities and is published by the Australian Statistician in respect of that quarter.</w:t>
      </w:r>
    </w:p>
    <w:p w:rsidR="00530007" w:rsidRPr="00BB22B9" w:rsidRDefault="00530007" w:rsidP="00530007">
      <w:pPr>
        <w:pStyle w:val="ActHead5"/>
      </w:pPr>
      <w:bookmarkStart w:id="228" w:name="_Toc179887874"/>
      <w:r w:rsidRPr="00AC0DDC">
        <w:rPr>
          <w:rStyle w:val="CharSectno"/>
        </w:rPr>
        <w:t>99G</w:t>
      </w:r>
      <w:r w:rsidRPr="00BB22B9">
        <w:t xml:space="preserve">  Indexation</w:t>
      </w:r>
      <w:bookmarkEnd w:id="228"/>
    </w:p>
    <w:p w:rsidR="00530007" w:rsidRPr="00BB22B9" w:rsidRDefault="00530007" w:rsidP="00530007">
      <w:pPr>
        <w:pStyle w:val="subsection"/>
      </w:pPr>
      <w:r w:rsidRPr="00BB22B9">
        <w:tab/>
        <w:t>(1)</w:t>
      </w:r>
      <w:r w:rsidRPr="00BB22B9">
        <w:tab/>
        <w:t>An amount referred to in an item in the CPI Indexation Table below is to be indexed under this section in each year after 2005 on the indexation day in that item, using the reference quarter in that item and rounding to the nearest multiple of 10 cents. However, if the amount is not a multiple of 10 cents but it is a multiple of 5 cents, the amount is to be increased by 5 cents.</w:t>
      </w:r>
    </w:p>
    <w:p w:rsidR="00530007" w:rsidRPr="00BB22B9" w:rsidRDefault="00530007" w:rsidP="00322361">
      <w:pPr>
        <w:pStyle w:val="Tabletext"/>
      </w:pPr>
    </w:p>
    <w:tbl>
      <w:tblPr>
        <w:tblW w:w="0" w:type="auto"/>
        <w:tblInd w:w="86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0"/>
        <w:gridCol w:w="2296"/>
        <w:gridCol w:w="1638"/>
        <w:gridCol w:w="1777"/>
      </w:tblGrid>
      <w:tr w:rsidR="00530007" w:rsidRPr="00BB22B9" w:rsidTr="007B6821">
        <w:trPr>
          <w:tblHeader/>
        </w:trPr>
        <w:tc>
          <w:tcPr>
            <w:tcW w:w="6411" w:type="dxa"/>
            <w:gridSpan w:val="4"/>
            <w:tcBorders>
              <w:top w:val="single" w:sz="12" w:space="0" w:color="auto"/>
              <w:bottom w:val="single" w:sz="6" w:space="0" w:color="auto"/>
            </w:tcBorders>
            <w:shd w:val="clear" w:color="auto" w:fill="auto"/>
          </w:tcPr>
          <w:p w:rsidR="00530007" w:rsidRPr="00BB22B9" w:rsidRDefault="00530007" w:rsidP="00322361">
            <w:pPr>
              <w:pStyle w:val="TableHeading"/>
            </w:pPr>
            <w:r w:rsidRPr="00BB22B9">
              <w:lastRenderedPageBreak/>
              <w:t xml:space="preserve">CPI INDEXATION TABLE </w:t>
            </w:r>
          </w:p>
        </w:tc>
      </w:tr>
      <w:tr w:rsidR="00530007" w:rsidRPr="00BB22B9" w:rsidTr="007B6821">
        <w:trPr>
          <w:tblHeader/>
        </w:trPr>
        <w:tc>
          <w:tcPr>
            <w:tcW w:w="700" w:type="dxa"/>
            <w:tcBorders>
              <w:top w:val="single" w:sz="6" w:space="0" w:color="auto"/>
              <w:bottom w:val="single" w:sz="12" w:space="0" w:color="auto"/>
            </w:tcBorders>
            <w:shd w:val="clear" w:color="auto" w:fill="auto"/>
          </w:tcPr>
          <w:p w:rsidR="00530007" w:rsidRPr="00BB22B9" w:rsidRDefault="00530007" w:rsidP="00550F0D">
            <w:pPr>
              <w:pStyle w:val="Tabletext"/>
              <w:keepNext/>
              <w:keepLines/>
              <w:rPr>
                <w:b/>
              </w:rPr>
            </w:pPr>
            <w:r w:rsidRPr="00BB22B9">
              <w:rPr>
                <w:b/>
              </w:rPr>
              <w:t>Item</w:t>
            </w:r>
          </w:p>
        </w:tc>
        <w:tc>
          <w:tcPr>
            <w:tcW w:w="2296" w:type="dxa"/>
            <w:tcBorders>
              <w:top w:val="single" w:sz="6" w:space="0" w:color="auto"/>
              <w:bottom w:val="single" w:sz="12" w:space="0" w:color="auto"/>
            </w:tcBorders>
            <w:shd w:val="clear" w:color="auto" w:fill="auto"/>
          </w:tcPr>
          <w:p w:rsidR="00530007" w:rsidRPr="00BB22B9" w:rsidRDefault="00530007" w:rsidP="00550F0D">
            <w:pPr>
              <w:pStyle w:val="Tabletext"/>
              <w:keepNext/>
              <w:keepLines/>
              <w:rPr>
                <w:b/>
              </w:rPr>
            </w:pPr>
            <w:r w:rsidRPr="00BB22B9">
              <w:rPr>
                <w:b/>
              </w:rPr>
              <w:t xml:space="preserve">Amount </w:t>
            </w:r>
          </w:p>
        </w:tc>
        <w:tc>
          <w:tcPr>
            <w:tcW w:w="1638" w:type="dxa"/>
            <w:tcBorders>
              <w:top w:val="single" w:sz="6" w:space="0" w:color="auto"/>
              <w:bottom w:val="single" w:sz="12" w:space="0" w:color="auto"/>
            </w:tcBorders>
            <w:shd w:val="clear" w:color="auto" w:fill="auto"/>
          </w:tcPr>
          <w:p w:rsidR="00530007" w:rsidRPr="00BB22B9" w:rsidRDefault="00530007" w:rsidP="00550F0D">
            <w:pPr>
              <w:pStyle w:val="Tabletext"/>
              <w:keepNext/>
              <w:keepLines/>
              <w:rPr>
                <w:b/>
              </w:rPr>
            </w:pPr>
            <w:r w:rsidRPr="00BB22B9">
              <w:rPr>
                <w:b/>
              </w:rPr>
              <w:t xml:space="preserve">Indexation day </w:t>
            </w:r>
          </w:p>
        </w:tc>
        <w:tc>
          <w:tcPr>
            <w:tcW w:w="1777" w:type="dxa"/>
            <w:tcBorders>
              <w:top w:val="single" w:sz="6" w:space="0" w:color="auto"/>
              <w:bottom w:val="single" w:sz="12" w:space="0" w:color="auto"/>
            </w:tcBorders>
            <w:shd w:val="clear" w:color="auto" w:fill="auto"/>
          </w:tcPr>
          <w:p w:rsidR="00530007" w:rsidRPr="00BB22B9" w:rsidRDefault="00530007" w:rsidP="00550F0D">
            <w:pPr>
              <w:pStyle w:val="Tabletext"/>
              <w:keepNext/>
              <w:keepLines/>
              <w:rPr>
                <w:b/>
              </w:rPr>
            </w:pPr>
            <w:r w:rsidRPr="00BB22B9">
              <w:rPr>
                <w:b/>
              </w:rPr>
              <w:t>Reference quarter</w:t>
            </w:r>
          </w:p>
        </w:tc>
      </w:tr>
      <w:tr w:rsidR="00530007" w:rsidRPr="00BB22B9" w:rsidTr="007B6821">
        <w:tc>
          <w:tcPr>
            <w:tcW w:w="700" w:type="dxa"/>
            <w:tcBorders>
              <w:top w:val="single" w:sz="12" w:space="0" w:color="auto"/>
            </w:tcBorders>
            <w:shd w:val="clear" w:color="auto" w:fill="auto"/>
          </w:tcPr>
          <w:p w:rsidR="00530007" w:rsidRPr="00BB22B9" w:rsidRDefault="00530007" w:rsidP="00550F0D">
            <w:pPr>
              <w:pStyle w:val="Tabletext"/>
              <w:keepNext/>
              <w:keepLines/>
            </w:pPr>
            <w:r w:rsidRPr="00BB22B9">
              <w:t>1.</w:t>
            </w:r>
          </w:p>
        </w:tc>
        <w:tc>
          <w:tcPr>
            <w:tcW w:w="2296" w:type="dxa"/>
            <w:tcBorders>
              <w:top w:val="single" w:sz="12" w:space="0" w:color="auto"/>
            </w:tcBorders>
            <w:shd w:val="clear" w:color="auto" w:fill="auto"/>
          </w:tcPr>
          <w:p w:rsidR="00530007" w:rsidRPr="00BB22B9" w:rsidRDefault="00530007" w:rsidP="00550F0D">
            <w:pPr>
              <w:pStyle w:val="Tabletext"/>
              <w:keepNext/>
              <w:keepLines/>
            </w:pPr>
            <w:r w:rsidRPr="00BB22B9">
              <w:t>General patient charge</w:t>
            </w:r>
          </w:p>
        </w:tc>
        <w:tc>
          <w:tcPr>
            <w:tcW w:w="1638" w:type="dxa"/>
            <w:tcBorders>
              <w:top w:val="single" w:sz="12" w:space="0" w:color="auto"/>
            </w:tcBorders>
            <w:shd w:val="clear" w:color="auto" w:fill="auto"/>
          </w:tcPr>
          <w:p w:rsidR="00530007" w:rsidRPr="00BB22B9" w:rsidRDefault="00AB3F5D" w:rsidP="00550F0D">
            <w:pPr>
              <w:pStyle w:val="Tabletext"/>
              <w:keepNext/>
              <w:keepLines/>
            </w:pPr>
            <w:r>
              <w:t>1 January</w:t>
            </w:r>
          </w:p>
        </w:tc>
        <w:tc>
          <w:tcPr>
            <w:tcW w:w="1777" w:type="dxa"/>
            <w:tcBorders>
              <w:top w:val="single" w:sz="12" w:space="0" w:color="auto"/>
            </w:tcBorders>
            <w:shd w:val="clear" w:color="auto" w:fill="auto"/>
          </w:tcPr>
          <w:p w:rsidR="00530007" w:rsidRPr="00BB22B9" w:rsidRDefault="00530007" w:rsidP="00550F0D">
            <w:pPr>
              <w:pStyle w:val="Tabletext"/>
              <w:keepNext/>
              <w:keepLines/>
            </w:pPr>
            <w:r w:rsidRPr="00BB22B9">
              <w:t>September</w:t>
            </w:r>
          </w:p>
        </w:tc>
      </w:tr>
      <w:tr w:rsidR="00530007" w:rsidRPr="00BB22B9" w:rsidTr="007B6821">
        <w:tc>
          <w:tcPr>
            <w:tcW w:w="700" w:type="dxa"/>
            <w:shd w:val="clear" w:color="auto" w:fill="auto"/>
          </w:tcPr>
          <w:p w:rsidR="00530007" w:rsidRPr="00BB22B9" w:rsidRDefault="00530007" w:rsidP="004567AC">
            <w:pPr>
              <w:pStyle w:val="Tabletext"/>
              <w:keepNext/>
            </w:pPr>
            <w:r w:rsidRPr="00BB22B9">
              <w:t>2.</w:t>
            </w:r>
          </w:p>
        </w:tc>
        <w:tc>
          <w:tcPr>
            <w:tcW w:w="2296" w:type="dxa"/>
            <w:shd w:val="clear" w:color="auto" w:fill="auto"/>
          </w:tcPr>
          <w:p w:rsidR="00530007" w:rsidRPr="00BB22B9" w:rsidRDefault="00530007" w:rsidP="00530007">
            <w:pPr>
              <w:pStyle w:val="Tabletext"/>
            </w:pPr>
            <w:r w:rsidRPr="00BB22B9">
              <w:t xml:space="preserve">General patient reduced charge </w:t>
            </w:r>
          </w:p>
        </w:tc>
        <w:tc>
          <w:tcPr>
            <w:tcW w:w="1638" w:type="dxa"/>
            <w:shd w:val="clear" w:color="auto" w:fill="auto"/>
          </w:tcPr>
          <w:p w:rsidR="00530007" w:rsidRPr="00BB22B9" w:rsidRDefault="00AB3F5D" w:rsidP="00530007">
            <w:pPr>
              <w:pStyle w:val="Tabletext"/>
            </w:pPr>
            <w:r>
              <w:t>1 January</w:t>
            </w:r>
          </w:p>
        </w:tc>
        <w:tc>
          <w:tcPr>
            <w:tcW w:w="1777" w:type="dxa"/>
            <w:shd w:val="clear" w:color="auto" w:fill="auto"/>
          </w:tcPr>
          <w:p w:rsidR="00530007" w:rsidRPr="00BB22B9" w:rsidRDefault="00530007" w:rsidP="00530007">
            <w:pPr>
              <w:pStyle w:val="Tabletext"/>
            </w:pPr>
            <w:r w:rsidRPr="00BB22B9">
              <w:t>September</w:t>
            </w:r>
          </w:p>
        </w:tc>
      </w:tr>
      <w:tr w:rsidR="00530007" w:rsidRPr="00BB22B9" w:rsidTr="007B6821">
        <w:tc>
          <w:tcPr>
            <w:tcW w:w="700" w:type="dxa"/>
            <w:tcBorders>
              <w:bottom w:val="single" w:sz="4" w:space="0" w:color="auto"/>
            </w:tcBorders>
            <w:shd w:val="clear" w:color="auto" w:fill="auto"/>
          </w:tcPr>
          <w:p w:rsidR="00530007" w:rsidRPr="00BB22B9" w:rsidRDefault="00530007" w:rsidP="00530007">
            <w:pPr>
              <w:pStyle w:val="Tabletext"/>
            </w:pPr>
            <w:r w:rsidRPr="00BB22B9">
              <w:t xml:space="preserve">3. </w:t>
            </w:r>
          </w:p>
        </w:tc>
        <w:tc>
          <w:tcPr>
            <w:tcW w:w="2296" w:type="dxa"/>
            <w:tcBorders>
              <w:bottom w:val="single" w:sz="4" w:space="0" w:color="auto"/>
            </w:tcBorders>
            <w:shd w:val="clear" w:color="auto" w:fill="auto"/>
          </w:tcPr>
          <w:p w:rsidR="00530007" w:rsidRPr="00BB22B9" w:rsidRDefault="00530007" w:rsidP="00530007">
            <w:pPr>
              <w:pStyle w:val="Tabletext"/>
            </w:pPr>
            <w:r w:rsidRPr="00BB22B9">
              <w:t>Concessional beneficiary charge</w:t>
            </w:r>
          </w:p>
        </w:tc>
        <w:tc>
          <w:tcPr>
            <w:tcW w:w="1638" w:type="dxa"/>
            <w:tcBorders>
              <w:bottom w:val="single" w:sz="4" w:space="0" w:color="auto"/>
            </w:tcBorders>
            <w:shd w:val="clear" w:color="auto" w:fill="auto"/>
          </w:tcPr>
          <w:p w:rsidR="00530007" w:rsidRPr="00BB22B9" w:rsidRDefault="00AB3F5D" w:rsidP="00530007">
            <w:pPr>
              <w:pStyle w:val="Tabletext"/>
            </w:pPr>
            <w:r>
              <w:t>1 January</w:t>
            </w:r>
            <w:r w:rsidR="00530007" w:rsidRPr="00BB22B9">
              <w:t xml:space="preserve"> </w:t>
            </w:r>
          </w:p>
        </w:tc>
        <w:tc>
          <w:tcPr>
            <w:tcW w:w="1777" w:type="dxa"/>
            <w:tcBorders>
              <w:bottom w:val="single" w:sz="4" w:space="0" w:color="auto"/>
            </w:tcBorders>
            <w:shd w:val="clear" w:color="auto" w:fill="auto"/>
          </w:tcPr>
          <w:p w:rsidR="00530007" w:rsidRPr="00BB22B9" w:rsidRDefault="00530007" w:rsidP="00530007">
            <w:pPr>
              <w:pStyle w:val="Tabletext"/>
            </w:pPr>
            <w:r w:rsidRPr="00BB22B9">
              <w:t>September</w:t>
            </w:r>
          </w:p>
        </w:tc>
      </w:tr>
      <w:tr w:rsidR="00530007" w:rsidRPr="00BB22B9" w:rsidTr="007B6821">
        <w:tc>
          <w:tcPr>
            <w:tcW w:w="700" w:type="dxa"/>
            <w:tcBorders>
              <w:bottom w:val="single" w:sz="12" w:space="0" w:color="auto"/>
            </w:tcBorders>
            <w:shd w:val="clear" w:color="auto" w:fill="auto"/>
          </w:tcPr>
          <w:p w:rsidR="00530007" w:rsidRPr="00BB22B9" w:rsidRDefault="00530007" w:rsidP="00530007">
            <w:pPr>
              <w:pStyle w:val="Tabletext"/>
            </w:pPr>
            <w:r w:rsidRPr="00BB22B9">
              <w:t>4.</w:t>
            </w:r>
          </w:p>
        </w:tc>
        <w:tc>
          <w:tcPr>
            <w:tcW w:w="2296" w:type="dxa"/>
            <w:tcBorders>
              <w:bottom w:val="single" w:sz="12" w:space="0" w:color="auto"/>
            </w:tcBorders>
            <w:shd w:val="clear" w:color="auto" w:fill="auto"/>
          </w:tcPr>
          <w:p w:rsidR="00530007" w:rsidRPr="00BB22B9" w:rsidRDefault="002407A0" w:rsidP="00530007">
            <w:pPr>
              <w:pStyle w:val="Tabletext"/>
            </w:pPr>
            <w:r w:rsidRPr="00BB22B9">
              <w:t>General patient safety net</w:t>
            </w:r>
          </w:p>
        </w:tc>
        <w:tc>
          <w:tcPr>
            <w:tcW w:w="1638" w:type="dxa"/>
            <w:tcBorders>
              <w:bottom w:val="single" w:sz="12" w:space="0" w:color="auto"/>
            </w:tcBorders>
            <w:shd w:val="clear" w:color="auto" w:fill="auto"/>
          </w:tcPr>
          <w:p w:rsidR="00530007" w:rsidRPr="00BB22B9" w:rsidRDefault="00AB3F5D" w:rsidP="00530007">
            <w:pPr>
              <w:pStyle w:val="Tabletext"/>
            </w:pPr>
            <w:r>
              <w:t>1 January</w:t>
            </w:r>
          </w:p>
        </w:tc>
        <w:tc>
          <w:tcPr>
            <w:tcW w:w="1777" w:type="dxa"/>
            <w:tcBorders>
              <w:bottom w:val="single" w:sz="12" w:space="0" w:color="auto"/>
            </w:tcBorders>
            <w:shd w:val="clear" w:color="auto" w:fill="auto"/>
          </w:tcPr>
          <w:p w:rsidR="00530007" w:rsidRPr="00BB22B9" w:rsidRDefault="00530007" w:rsidP="00530007">
            <w:pPr>
              <w:pStyle w:val="Tabletext"/>
            </w:pPr>
            <w:r w:rsidRPr="00BB22B9">
              <w:t>September</w:t>
            </w:r>
          </w:p>
        </w:tc>
      </w:tr>
    </w:tbl>
    <w:p w:rsidR="00A544BD" w:rsidRPr="00BB22B9" w:rsidRDefault="00A544BD" w:rsidP="00A544BD">
      <w:pPr>
        <w:pStyle w:val="subsection"/>
      </w:pPr>
      <w:r w:rsidRPr="00BB22B9">
        <w:tab/>
        <w:t>(1A)</w:t>
      </w:r>
      <w:r w:rsidRPr="00BB22B9">
        <w:tab/>
        <w:t xml:space="preserve">Despite </w:t>
      </w:r>
      <w:r w:rsidR="0027360F" w:rsidRPr="00BB22B9">
        <w:t>subsection (</w:t>
      </w:r>
      <w:r w:rsidRPr="00BB22B9">
        <w:t xml:space="preserve">1), the general patient safety net is not to be indexed on </w:t>
      </w:r>
      <w:r w:rsidR="00AB3F5D">
        <w:t>1 January</w:t>
      </w:r>
      <w:r w:rsidRPr="00BB22B9">
        <w:t xml:space="preserve"> 2020.</w:t>
      </w:r>
    </w:p>
    <w:p w:rsidR="00530007" w:rsidRPr="00BB22B9" w:rsidRDefault="00530007" w:rsidP="00530007">
      <w:pPr>
        <w:pStyle w:val="subsection"/>
      </w:pPr>
      <w:r w:rsidRPr="00BB22B9">
        <w:tab/>
        <w:t>(2)</w:t>
      </w:r>
      <w:r w:rsidRPr="00BB22B9">
        <w:tab/>
        <w:t>Where an amount is to be indexed on an indexation day, this Act has effect as if the indexed amount were substituted for that amount on that day.</w:t>
      </w:r>
    </w:p>
    <w:p w:rsidR="00530007" w:rsidRPr="00BB22B9" w:rsidRDefault="00530007" w:rsidP="00530007">
      <w:pPr>
        <w:pStyle w:val="notetext"/>
      </w:pPr>
      <w:r w:rsidRPr="00BB22B9">
        <w:t>Note:</w:t>
      </w:r>
      <w:r w:rsidRPr="00BB22B9">
        <w:tab/>
        <w:t>The Department can tell you what the current indexed amounts are.</w:t>
      </w:r>
    </w:p>
    <w:p w:rsidR="00530007" w:rsidRPr="00BB22B9" w:rsidRDefault="00530007" w:rsidP="00530007">
      <w:pPr>
        <w:pStyle w:val="subsection"/>
      </w:pPr>
      <w:r w:rsidRPr="00BB22B9">
        <w:tab/>
        <w:t>(3)</w:t>
      </w:r>
      <w:r w:rsidRPr="00BB22B9">
        <w:tab/>
        <w:t>Subject to this section, the indexed amount for an amount to be indexed is worked out using the formula:</w:t>
      </w:r>
    </w:p>
    <w:p w:rsidR="00D30498" w:rsidRPr="00BB22B9" w:rsidRDefault="00322361" w:rsidP="00322361">
      <w:pPr>
        <w:pStyle w:val="subsection"/>
        <w:spacing w:before="120" w:after="120"/>
      </w:pPr>
      <w:r w:rsidRPr="00BB22B9">
        <w:tab/>
      </w:r>
      <w:r w:rsidRPr="00BB22B9">
        <w:tab/>
      </w:r>
      <w:r w:rsidR="00D562B0" w:rsidRPr="00BB22B9">
        <w:rPr>
          <w:noProof/>
        </w:rPr>
        <w:drawing>
          <wp:inline distT="0" distB="0" distL="0" distR="0" wp14:anchorId="1E15D90D" wp14:editId="47349520">
            <wp:extent cx="1828800" cy="266700"/>
            <wp:effectExtent l="0" t="0" r="0" b="0"/>
            <wp:docPr id="16" name="Picture 16" descr="Start formula Current figure times Indexation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0" cy="266700"/>
                    </a:xfrm>
                    <a:prstGeom prst="rect">
                      <a:avLst/>
                    </a:prstGeom>
                    <a:noFill/>
                    <a:ln>
                      <a:noFill/>
                    </a:ln>
                  </pic:spPr>
                </pic:pic>
              </a:graphicData>
            </a:graphic>
          </wp:inline>
        </w:drawing>
      </w:r>
    </w:p>
    <w:p w:rsidR="00530007" w:rsidRPr="00BB22B9" w:rsidRDefault="00530007" w:rsidP="00530007">
      <w:pPr>
        <w:pStyle w:val="subsection2"/>
      </w:pPr>
      <w:r w:rsidRPr="00BB22B9">
        <w:t>where:</w:t>
      </w:r>
    </w:p>
    <w:p w:rsidR="00530007" w:rsidRPr="00BB22B9" w:rsidRDefault="00530007" w:rsidP="00530007">
      <w:pPr>
        <w:pStyle w:val="Definition"/>
      </w:pPr>
      <w:r w:rsidRPr="00BB22B9">
        <w:rPr>
          <w:b/>
          <w:i/>
        </w:rPr>
        <w:t>Current figure</w:t>
      </w:r>
      <w:r w:rsidRPr="00BB22B9">
        <w:t>, as at a particular time in relation to an amount to be indexed, means:</w:t>
      </w:r>
    </w:p>
    <w:p w:rsidR="00530007" w:rsidRPr="00BB22B9" w:rsidRDefault="00530007" w:rsidP="00530007">
      <w:pPr>
        <w:pStyle w:val="paragraph"/>
      </w:pPr>
      <w:r w:rsidRPr="00BB22B9">
        <w:tab/>
        <w:t>(a)</w:t>
      </w:r>
      <w:r w:rsidRPr="00BB22B9">
        <w:tab/>
        <w:t>if the amount has not yet been indexed under this section before that time—the amount; and</w:t>
      </w:r>
    </w:p>
    <w:p w:rsidR="00530007" w:rsidRPr="00BB22B9" w:rsidRDefault="00530007" w:rsidP="00530007">
      <w:pPr>
        <w:pStyle w:val="paragraph"/>
      </w:pPr>
      <w:r w:rsidRPr="00BB22B9">
        <w:tab/>
        <w:t>(b)</w:t>
      </w:r>
      <w:r w:rsidRPr="00BB22B9">
        <w:tab/>
        <w:t>if the amount has been indexed under this section before that time—the amount most recently substituted for the amount under this section before that time.</w:t>
      </w:r>
    </w:p>
    <w:p w:rsidR="00530007" w:rsidRPr="00BB22B9" w:rsidRDefault="00530007" w:rsidP="00530007">
      <w:pPr>
        <w:pStyle w:val="Definition"/>
      </w:pPr>
      <w:r w:rsidRPr="00BB22B9">
        <w:rPr>
          <w:b/>
          <w:i/>
        </w:rPr>
        <w:lastRenderedPageBreak/>
        <w:t>Indexation factor</w:t>
      </w:r>
      <w:r w:rsidRPr="00BB22B9">
        <w:t xml:space="preserve"> means the figure worked out under </w:t>
      </w:r>
      <w:r w:rsidR="0027360F" w:rsidRPr="00BB22B9">
        <w:t>subsection (</w:t>
      </w:r>
      <w:r w:rsidRPr="00BB22B9">
        <w:t>4).</w:t>
      </w:r>
    </w:p>
    <w:p w:rsidR="00530007" w:rsidRPr="00BB22B9" w:rsidRDefault="00530007" w:rsidP="00530007">
      <w:pPr>
        <w:pStyle w:val="subsection"/>
      </w:pPr>
      <w:r w:rsidRPr="00BB22B9">
        <w:tab/>
        <w:t>(4)</w:t>
      </w:r>
      <w:r w:rsidRPr="00BB22B9">
        <w:tab/>
        <w:t xml:space="preserve">Subject to </w:t>
      </w:r>
      <w:r w:rsidR="0027360F" w:rsidRPr="00BB22B9">
        <w:t>subsections (</w:t>
      </w:r>
      <w:r w:rsidRPr="00BB22B9">
        <w:t>5) and (6), the indexation factor for an amount to be indexed on an indexation day is worked out using the formula:</w:t>
      </w:r>
    </w:p>
    <w:p w:rsidR="00D30498" w:rsidRPr="00BB22B9" w:rsidRDefault="00322361" w:rsidP="00322361">
      <w:pPr>
        <w:pStyle w:val="subsection"/>
        <w:spacing w:before="120" w:after="120"/>
      </w:pPr>
      <w:r w:rsidRPr="00BB22B9">
        <w:tab/>
      </w:r>
      <w:r w:rsidRPr="00BB22B9">
        <w:tab/>
      </w:r>
      <w:r w:rsidR="00D562B0" w:rsidRPr="00BB22B9">
        <w:rPr>
          <w:noProof/>
        </w:rPr>
        <w:drawing>
          <wp:inline distT="0" distB="0" distL="0" distR="0" wp14:anchorId="4749B874" wp14:editId="72360D15">
            <wp:extent cx="1409700" cy="485775"/>
            <wp:effectExtent l="0" t="0" r="0" b="0"/>
            <wp:docPr id="17" name="Picture 17" descr="Start formula start fraction Most recent index number over previous index nu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09700" cy="485775"/>
                    </a:xfrm>
                    <a:prstGeom prst="rect">
                      <a:avLst/>
                    </a:prstGeom>
                    <a:noFill/>
                    <a:ln>
                      <a:noFill/>
                    </a:ln>
                  </pic:spPr>
                </pic:pic>
              </a:graphicData>
            </a:graphic>
          </wp:inline>
        </w:drawing>
      </w:r>
    </w:p>
    <w:p w:rsidR="00530007" w:rsidRPr="00BB22B9" w:rsidRDefault="00530007" w:rsidP="00530007">
      <w:pPr>
        <w:pStyle w:val="subsection2"/>
      </w:pPr>
      <w:r w:rsidRPr="00BB22B9">
        <w:t>where:</w:t>
      </w:r>
    </w:p>
    <w:p w:rsidR="00530007" w:rsidRPr="00BB22B9" w:rsidRDefault="00530007" w:rsidP="00530007">
      <w:pPr>
        <w:pStyle w:val="Definition"/>
      </w:pPr>
      <w:r w:rsidRPr="00BB22B9">
        <w:rPr>
          <w:b/>
          <w:i/>
        </w:rPr>
        <w:t>Most recent index number</w:t>
      </w:r>
      <w:r w:rsidRPr="00BB22B9">
        <w:t xml:space="preserve"> means the index number for the most recent reference quarter for the amount ending before the indexation day.</w:t>
      </w:r>
    </w:p>
    <w:p w:rsidR="00530007" w:rsidRPr="00BB22B9" w:rsidRDefault="00530007" w:rsidP="00530007">
      <w:pPr>
        <w:pStyle w:val="Definition"/>
      </w:pPr>
      <w:r w:rsidRPr="00BB22B9">
        <w:rPr>
          <w:b/>
          <w:i/>
        </w:rPr>
        <w:t>Previous index number</w:t>
      </w:r>
      <w:r w:rsidRPr="00BB22B9">
        <w:t xml:space="preserve"> means the index number for the reference quarter for the amount immediately preceding the most recent reference quarter for the amount ending before the indexation day.</w:t>
      </w:r>
    </w:p>
    <w:p w:rsidR="00530007" w:rsidRPr="00BB22B9" w:rsidRDefault="00530007" w:rsidP="00530007">
      <w:pPr>
        <w:pStyle w:val="subsection"/>
      </w:pPr>
      <w:r w:rsidRPr="00BB22B9">
        <w:tab/>
        <w:t>(5)</w:t>
      </w:r>
      <w:r w:rsidRPr="00BB22B9">
        <w:tab/>
        <w:t xml:space="preserve">Subject to </w:t>
      </w:r>
      <w:r w:rsidR="0027360F" w:rsidRPr="00BB22B9">
        <w:t>subsections (</w:t>
      </w:r>
      <w:r w:rsidRPr="00BB22B9">
        <w:t>6) and (7), an indexation factor is to be worked out to 3 decimal places.</w:t>
      </w:r>
    </w:p>
    <w:p w:rsidR="00530007" w:rsidRPr="00BB22B9" w:rsidRDefault="00530007" w:rsidP="00530007">
      <w:pPr>
        <w:pStyle w:val="subsection"/>
      </w:pPr>
      <w:r w:rsidRPr="00BB22B9">
        <w:tab/>
        <w:t>(6)</w:t>
      </w:r>
      <w:r w:rsidRPr="00BB22B9">
        <w:tab/>
        <w:t xml:space="preserve">If an indexation factor worked out under </w:t>
      </w:r>
      <w:r w:rsidR="0027360F" w:rsidRPr="00BB22B9">
        <w:t>subsection (</w:t>
      </w:r>
      <w:r w:rsidRPr="00BB22B9">
        <w:t>5) would, if it were worked out to 4 decimal places, end in a number that is greater than 4, the indexation factor is to be increased by 0.001.</w:t>
      </w:r>
    </w:p>
    <w:p w:rsidR="00530007" w:rsidRPr="00BB22B9" w:rsidRDefault="00530007" w:rsidP="00530007">
      <w:pPr>
        <w:pStyle w:val="subsection"/>
      </w:pPr>
      <w:r w:rsidRPr="00BB22B9">
        <w:tab/>
        <w:t>(7)</w:t>
      </w:r>
      <w:r w:rsidRPr="00BB22B9">
        <w:tab/>
        <w:t xml:space="preserve">If an indexation factor worked out under </w:t>
      </w:r>
      <w:r w:rsidR="0027360F" w:rsidRPr="00BB22B9">
        <w:t>subsections (</w:t>
      </w:r>
      <w:r w:rsidRPr="00BB22B9">
        <w:t>4), (5) and (6) would be less than 1, the indexation factor is to be increased to 1.</w:t>
      </w:r>
    </w:p>
    <w:p w:rsidR="00530007" w:rsidRPr="00BB22B9" w:rsidRDefault="00530007" w:rsidP="00530007">
      <w:pPr>
        <w:pStyle w:val="subsection"/>
      </w:pPr>
      <w:r w:rsidRPr="00BB22B9">
        <w:tab/>
        <w:t>(8)</w:t>
      </w:r>
      <w:r w:rsidRPr="00BB22B9">
        <w:tab/>
        <w:t xml:space="preserve">Subject to </w:t>
      </w:r>
      <w:r w:rsidR="0027360F" w:rsidRPr="00BB22B9">
        <w:t>subsection (</w:t>
      </w:r>
      <w:r w:rsidRPr="00BB22B9">
        <w:t>9), if at any time (whether before or after the commencement of this section), the Australian Statistician publishes an index number for a quarter in substitution for an index number previously published by the Statistician for that quarter, the publication of the later index number is to be disregarded for the purposes of this section.</w:t>
      </w:r>
    </w:p>
    <w:p w:rsidR="00530007" w:rsidRPr="00BB22B9" w:rsidRDefault="00530007" w:rsidP="00530007">
      <w:pPr>
        <w:pStyle w:val="subsection"/>
      </w:pPr>
      <w:r w:rsidRPr="00BB22B9">
        <w:lastRenderedPageBreak/>
        <w:tab/>
        <w:t>(9)</w:t>
      </w:r>
      <w:r w:rsidRPr="00BB22B9">
        <w:tab/>
        <w:t xml:space="preserve">If at any time (whether before or after the commencement of this section) the Australian Statistician changes the </w:t>
      </w:r>
      <w:r w:rsidR="00294FAA" w:rsidRPr="00BB22B9">
        <w:rPr>
          <w:rFonts w:eastAsiaTheme="minorHAnsi"/>
        </w:rPr>
        <w:t>index reference period</w:t>
      </w:r>
      <w:r w:rsidRPr="00BB22B9">
        <w:t xml:space="preserve"> for the Consumer Price Index, regard is to be had, for the purposes of applying this section after the change takes place, only to index numbers published in terms of the new </w:t>
      </w:r>
      <w:r w:rsidR="00294FAA" w:rsidRPr="00BB22B9">
        <w:rPr>
          <w:rFonts w:eastAsiaTheme="minorHAnsi"/>
        </w:rPr>
        <w:t>index reference period</w:t>
      </w:r>
      <w:r w:rsidRPr="00BB22B9">
        <w:t>.</w:t>
      </w:r>
    </w:p>
    <w:p w:rsidR="00530007" w:rsidRPr="00BB22B9" w:rsidRDefault="00530007" w:rsidP="00902EF8">
      <w:pPr>
        <w:pStyle w:val="ActHead3"/>
        <w:pageBreakBefore/>
      </w:pPr>
      <w:bookmarkStart w:id="229" w:name="_Toc179887875"/>
      <w:r w:rsidRPr="00AC0DDC">
        <w:rPr>
          <w:rStyle w:val="CharDivNo"/>
        </w:rPr>
        <w:lastRenderedPageBreak/>
        <w:t>Division</w:t>
      </w:r>
      <w:r w:rsidR="00C0727A" w:rsidRPr="00AC0DDC">
        <w:rPr>
          <w:rStyle w:val="CharDivNo"/>
        </w:rPr>
        <w:t> </w:t>
      </w:r>
      <w:r w:rsidRPr="00AC0DDC">
        <w:rPr>
          <w:rStyle w:val="CharDivNo"/>
        </w:rPr>
        <w:t>4B</w:t>
      </w:r>
      <w:r w:rsidRPr="00BB22B9">
        <w:t>—</w:t>
      </w:r>
      <w:r w:rsidRPr="00AC0DDC">
        <w:rPr>
          <w:rStyle w:val="CharDivText"/>
        </w:rPr>
        <w:t>Australian Community Pharmacy Authority</w:t>
      </w:r>
      <w:bookmarkEnd w:id="229"/>
    </w:p>
    <w:p w:rsidR="00530007" w:rsidRPr="00BB22B9" w:rsidRDefault="00530007" w:rsidP="00530007">
      <w:pPr>
        <w:pStyle w:val="ActHead5"/>
      </w:pPr>
      <w:bookmarkStart w:id="230" w:name="_Toc179887876"/>
      <w:r w:rsidRPr="00AC0DDC">
        <w:rPr>
          <w:rStyle w:val="CharSectno"/>
        </w:rPr>
        <w:t>99H</w:t>
      </w:r>
      <w:r w:rsidRPr="00BB22B9">
        <w:t xml:space="preserve">  Interpretation</w:t>
      </w:r>
      <w:bookmarkEnd w:id="230"/>
    </w:p>
    <w:p w:rsidR="00530007" w:rsidRPr="00BB22B9" w:rsidRDefault="00530007" w:rsidP="00530007">
      <w:pPr>
        <w:pStyle w:val="subsection"/>
      </w:pPr>
      <w:r w:rsidRPr="00BB22B9">
        <w:tab/>
      </w:r>
      <w:r w:rsidRPr="00BB22B9">
        <w:tab/>
        <w:t>In this Division:</w:t>
      </w:r>
    </w:p>
    <w:p w:rsidR="00530007" w:rsidRPr="00BB22B9" w:rsidRDefault="00530007" w:rsidP="00530007">
      <w:pPr>
        <w:pStyle w:val="Definition"/>
      </w:pPr>
      <w:r w:rsidRPr="00BB22B9">
        <w:rPr>
          <w:b/>
          <w:i/>
        </w:rPr>
        <w:t>Chairperson</w:t>
      </w:r>
      <w:r w:rsidRPr="00BB22B9">
        <w:t xml:space="preserve"> means the Chairperson of the Authority.</w:t>
      </w:r>
    </w:p>
    <w:p w:rsidR="00530007" w:rsidRPr="00BB22B9" w:rsidRDefault="00530007" w:rsidP="00530007">
      <w:pPr>
        <w:pStyle w:val="Definition"/>
      </w:pPr>
      <w:r w:rsidRPr="00BB22B9">
        <w:rPr>
          <w:b/>
          <w:i/>
        </w:rPr>
        <w:t>member</w:t>
      </w:r>
      <w:r w:rsidRPr="00BB22B9">
        <w:t xml:space="preserve"> means a member of the Authority.</w:t>
      </w:r>
    </w:p>
    <w:p w:rsidR="00530007" w:rsidRPr="00BB22B9" w:rsidRDefault="00530007" w:rsidP="00530007">
      <w:pPr>
        <w:pStyle w:val="ActHead5"/>
      </w:pPr>
      <w:bookmarkStart w:id="231" w:name="_Toc179887877"/>
      <w:r w:rsidRPr="00AC0DDC">
        <w:rPr>
          <w:rStyle w:val="CharSectno"/>
        </w:rPr>
        <w:t>99J</w:t>
      </w:r>
      <w:r w:rsidRPr="00BB22B9">
        <w:t xml:space="preserve">  Establishment of Authority</w:t>
      </w:r>
      <w:bookmarkEnd w:id="231"/>
    </w:p>
    <w:p w:rsidR="00530007" w:rsidRPr="00BB22B9" w:rsidRDefault="00530007" w:rsidP="00530007">
      <w:pPr>
        <w:pStyle w:val="subsection"/>
      </w:pPr>
      <w:r w:rsidRPr="00BB22B9">
        <w:tab/>
        <w:t>(1)</w:t>
      </w:r>
      <w:r w:rsidRPr="00BB22B9">
        <w:tab/>
        <w:t>An Authority is established.</w:t>
      </w:r>
    </w:p>
    <w:p w:rsidR="00530007" w:rsidRPr="00BB22B9" w:rsidRDefault="00530007" w:rsidP="00530007">
      <w:pPr>
        <w:pStyle w:val="subsection"/>
      </w:pPr>
      <w:r w:rsidRPr="00BB22B9">
        <w:tab/>
        <w:t>(2)</w:t>
      </w:r>
      <w:r w:rsidRPr="00BB22B9">
        <w:tab/>
        <w:t xml:space="preserve">The name of the Authority is the </w:t>
      </w:r>
      <w:r w:rsidRPr="00BB22B9">
        <w:rPr>
          <w:b/>
          <w:i/>
        </w:rPr>
        <w:t>Australian Community Pharmacy Authority</w:t>
      </w:r>
      <w:r w:rsidRPr="00BB22B9">
        <w:t>.</w:t>
      </w:r>
    </w:p>
    <w:p w:rsidR="00530007" w:rsidRPr="00BB22B9" w:rsidRDefault="00530007" w:rsidP="00530007">
      <w:pPr>
        <w:pStyle w:val="ActHead5"/>
      </w:pPr>
      <w:bookmarkStart w:id="232" w:name="_Toc179887878"/>
      <w:r w:rsidRPr="00AC0DDC">
        <w:rPr>
          <w:rStyle w:val="CharSectno"/>
        </w:rPr>
        <w:t>99K</w:t>
      </w:r>
      <w:r w:rsidRPr="00BB22B9">
        <w:t xml:space="preserve">  Functions</w:t>
      </w:r>
      <w:bookmarkEnd w:id="232"/>
    </w:p>
    <w:p w:rsidR="00530007" w:rsidRPr="00BB22B9" w:rsidRDefault="00530007" w:rsidP="00530007">
      <w:pPr>
        <w:pStyle w:val="subsection"/>
      </w:pPr>
      <w:r w:rsidRPr="00BB22B9">
        <w:tab/>
        <w:t>(1)</w:t>
      </w:r>
      <w:r w:rsidRPr="00BB22B9">
        <w:tab/>
        <w:t>The functions of the Authority are:</w:t>
      </w:r>
    </w:p>
    <w:p w:rsidR="00530007" w:rsidRPr="00BB22B9" w:rsidRDefault="00530007" w:rsidP="00530007">
      <w:pPr>
        <w:pStyle w:val="paragraph"/>
      </w:pPr>
      <w:r w:rsidRPr="00BB22B9">
        <w:tab/>
        <w:t>(a)</w:t>
      </w:r>
      <w:r w:rsidRPr="00BB22B9">
        <w:tab/>
        <w:t xml:space="preserve">to consider applications under </w:t>
      </w:r>
      <w:r w:rsidR="0027360F" w:rsidRPr="00BB22B9">
        <w:t>section 9</w:t>
      </w:r>
      <w:r w:rsidRPr="00BB22B9">
        <w:t>0; and</w:t>
      </w:r>
    </w:p>
    <w:p w:rsidR="00530007" w:rsidRPr="00BB22B9" w:rsidRDefault="00530007" w:rsidP="00530007">
      <w:pPr>
        <w:pStyle w:val="paragraph"/>
      </w:pPr>
      <w:r w:rsidRPr="00BB22B9">
        <w:tab/>
        <w:t>(b)</w:t>
      </w:r>
      <w:r w:rsidRPr="00BB22B9">
        <w:tab/>
        <w:t xml:space="preserve">to make, in respect of an application under </w:t>
      </w:r>
      <w:r w:rsidR="0027360F" w:rsidRPr="00BB22B9">
        <w:t>section 9</w:t>
      </w:r>
      <w:r w:rsidRPr="00BB22B9">
        <w:t>0:</w:t>
      </w:r>
    </w:p>
    <w:p w:rsidR="00530007" w:rsidRPr="00BB22B9" w:rsidRDefault="00530007" w:rsidP="00530007">
      <w:pPr>
        <w:pStyle w:val="paragraphsub"/>
      </w:pPr>
      <w:r w:rsidRPr="00BB22B9">
        <w:tab/>
        <w:t>(i)</w:t>
      </w:r>
      <w:r w:rsidRPr="00BB22B9">
        <w:tab/>
        <w:t>a recommendation whether or not the applicant should be approved under that section in respect of particular premises; and</w:t>
      </w:r>
    </w:p>
    <w:p w:rsidR="00530007" w:rsidRPr="00BB22B9" w:rsidRDefault="00530007" w:rsidP="00530007">
      <w:pPr>
        <w:pStyle w:val="paragraphsub"/>
      </w:pPr>
      <w:r w:rsidRPr="00BB22B9">
        <w:tab/>
        <w:t>(ii)</w:t>
      </w:r>
      <w:r w:rsidRPr="00BB22B9">
        <w:tab/>
        <w:t>if an approval is recommended—recommendations as to the conditions (if any) to which the approval should be subject</w:t>
      </w:r>
      <w:r w:rsidR="00E50A55" w:rsidRPr="00BB22B9">
        <w:t>.</w:t>
      </w:r>
    </w:p>
    <w:p w:rsidR="00530007" w:rsidRPr="00BB22B9" w:rsidRDefault="00530007" w:rsidP="00530007">
      <w:pPr>
        <w:pStyle w:val="subsection"/>
      </w:pPr>
      <w:r w:rsidRPr="00BB22B9">
        <w:tab/>
        <w:t>(2)</w:t>
      </w:r>
      <w:r w:rsidRPr="00BB22B9">
        <w:tab/>
        <w:t xml:space="preserve">In making a recommendation under </w:t>
      </w:r>
      <w:r w:rsidR="0027360F" w:rsidRPr="00BB22B9">
        <w:t>subsection (</w:t>
      </w:r>
      <w:r w:rsidRPr="00BB22B9">
        <w:t xml:space="preserve">1), the Authority must comply with the relevant rules determined by the Minister under </w:t>
      </w:r>
      <w:r w:rsidR="0027360F" w:rsidRPr="00BB22B9">
        <w:t>section 9</w:t>
      </w:r>
      <w:r w:rsidRPr="00BB22B9">
        <w:t>9L.</w:t>
      </w:r>
    </w:p>
    <w:p w:rsidR="00530007" w:rsidRPr="00BB22B9" w:rsidRDefault="00530007" w:rsidP="00530007">
      <w:pPr>
        <w:pStyle w:val="subsection"/>
      </w:pPr>
      <w:r w:rsidRPr="00BB22B9">
        <w:tab/>
        <w:t>(3)</w:t>
      </w:r>
      <w:r w:rsidRPr="00BB22B9">
        <w:tab/>
        <w:t xml:space="preserve">All recommendations of the Authority under </w:t>
      </w:r>
      <w:r w:rsidR="0027360F" w:rsidRPr="00BB22B9">
        <w:t>subsection (</w:t>
      </w:r>
      <w:r w:rsidRPr="00BB22B9">
        <w:t>1) are to be made to the Secretary.</w:t>
      </w:r>
    </w:p>
    <w:p w:rsidR="00530007" w:rsidRPr="00BB22B9" w:rsidRDefault="00530007" w:rsidP="00530007">
      <w:pPr>
        <w:pStyle w:val="ActHead5"/>
      </w:pPr>
      <w:bookmarkStart w:id="233" w:name="_Toc179887879"/>
      <w:r w:rsidRPr="00AC0DDC">
        <w:rPr>
          <w:rStyle w:val="CharSectno"/>
        </w:rPr>
        <w:lastRenderedPageBreak/>
        <w:t>99L</w:t>
      </w:r>
      <w:r w:rsidRPr="00BB22B9">
        <w:t xml:space="preserve">  Determination of rules by Minister</w:t>
      </w:r>
      <w:bookmarkEnd w:id="233"/>
    </w:p>
    <w:p w:rsidR="00530007" w:rsidRPr="00BB22B9" w:rsidRDefault="00530007" w:rsidP="00530007">
      <w:pPr>
        <w:pStyle w:val="subsection"/>
      </w:pPr>
      <w:r w:rsidRPr="00BB22B9">
        <w:tab/>
      </w:r>
      <w:r w:rsidRPr="00BB22B9">
        <w:tab/>
      </w:r>
      <w:r w:rsidR="00155208" w:rsidRPr="00BB22B9">
        <w:t>The Minister must, by legislative instrument</w:t>
      </w:r>
      <w:r w:rsidRPr="00BB22B9">
        <w:t>, determine the rules subject to which the Authority is to make recommendations under sub</w:t>
      </w:r>
      <w:r w:rsidR="0027360F" w:rsidRPr="00BB22B9">
        <w:t>section 9</w:t>
      </w:r>
      <w:r w:rsidRPr="00BB22B9">
        <w:t>9K(1).</w:t>
      </w:r>
    </w:p>
    <w:p w:rsidR="00530007" w:rsidRPr="00BB22B9" w:rsidRDefault="00530007" w:rsidP="00530007">
      <w:pPr>
        <w:pStyle w:val="ActHead5"/>
      </w:pPr>
      <w:bookmarkStart w:id="234" w:name="_Toc179887880"/>
      <w:r w:rsidRPr="00AC0DDC">
        <w:rPr>
          <w:rStyle w:val="CharSectno"/>
        </w:rPr>
        <w:t>99M</w:t>
      </w:r>
      <w:r w:rsidRPr="00BB22B9">
        <w:t xml:space="preserve">  Powers</w:t>
      </w:r>
      <w:bookmarkEnd w:id="234"/>
    </w:p>
    <w:p w:rsidR="00530007" w:rsidRPr="00BB22B9" w:rsidRDefault="00530007" w:rsidP="00530007">
      <w:pPr>
        <w:pStyle w:val="subsection"/>
      </w:pPr>
      <w:r w:rsidRPr="00BB22B9">
        <w:tab/>
      </w:r>
      <w:r w:rsidRPr="00BB22B9">
        <w:tab/>
        <w:t xml:space="preserve">The Authority has power to do all things necessary or convenient to be done for, or in connection with, the performance of its functions. </w:t>
      </w:r>
    </w:p>
    <w:p w:rsidR="00530007" w:rsidRPr="00BB22B9" w:rsidRDefault="00530007" w:rsidP="00530007">
      <w:pPr>
        <w:pStyle w:val="ActHead5"/>
      </w:pPr>
      <w:bookmarkStart w:id="235" w:name="_Toc179887881"/>
      <w:r w:rsidRPr="00AC0DDC">
        <w:rPr>
          <w:rStyle w:val="CharSectno"/>
        </w:rPr>
        <w:t>99N</w:t>
      </w:r>
      <w:r w:rsidRPr="00BB22B9">
        <w:t xml:space="preserve">  Membership</w:t>
      </w:r>
      <w:bookmarkEnd w:id="235"/>
    </w:p>
    <w:p w:rsidR="00530007" w:rsidRPr="00BB22B9" w:rsidRDefault="00530007" w:rsidP="00530007">
      <w:pPr>
        <w:pStyle w:val="subsection"/>
      </w:pPr>
      <w:r w:rsidRPr="00BB22B9">
        <w:tab/>
        <w:t>(1)</w:t>
      </w:r>
      <w:r w:rsidRPr="00BB22B9">
        <w:tab/>
        <w:t>The Authority consists of the following part</w:t>
      </w:r>
      <w:r w:rsidR="00AC0DDC">
        <w:noBreakHyphen/>
      </w:r>
      <w:r w:rsidRPr="00BB22B9">
        <w:t>time members:</w:t>
      </w:r>
    </w:p>
    <w:p w:rsidR="00530007" w:rsidRPr="00BB22B9" w:rsidRDefault="00530007" w:rsidP="00530007">
      <w:pPr>
        <w:pStyle w:val="paragraph"/>
      </w:pPr>
      <w:r w:rsidRPr="00BB22B9">
        <w:tab/>
        <w:t>(a)</w:t>
      </w:r>
      <w:r w:rsidRPr="00BB22B9">
        <w:tab/>
        <w:t>a Chairperson;</w:t>
      </w:r>
    </w:p>
    <w:p w:rsidR="00530007" w:rsidRPr="00BB22B9" w:rsidRDefault="00530007" w:rsidP="00530007">
      <w:pPr>
        <w:pStyle w:val="paragraph"/>
      </w:pPr>
      <w:r w:rsidRPr="00BB22B9">
        <w:tab/>
        <w:t>(b)</w:t>
      </w:r>
      <w:r w:rsidRPr="00BB22B9">
        <w:tab/>
        <w:t>2 pharmacists who are to be chosen from 4 pharmacists nominated by the Pharmacy Guild of Australia;</w:t>
      </w:r>
    </w:p>
    <w:p w:rsidR="00530007" w:rsidRPr="00BB22B9" w:rsidRDefault="00530007" w:rsidP="00530007">
      <w:pPr>
        <w:pStyle w:val="paragraph"/>
      </w:pPr>
      <w:r w:rsidRPr="00BB22B9">
        <w:tab/>
        <w:t>(c)</w:t>
      </w:r>
      <w:r w:rsidRPr="00BB22B9">
        <w:tab/>
        <w:t>one pharmacist who is to be chosen from 2 pharmacists nominated by the Pharmaceutical Society of Australia;</w:t>
      </w:r>
    </w:p>
    <w:p w:rsidR="00530007" w:rsidRPr="00BB22B9" w:rsidRDefault="00530007" w:rsidP="00530007">
      <w:pPr>
        <w:pStyle w:val="paragraph"/>
      </w:pPr>
      <w:r w:rsidRPr="00BB22B9">
        <w:tab/>
        <w:t>(d)</w:t>
      </w:r>
      <w:r w:rsidRPr="00BB22B9">
        <w:tab/>
        <w:t>an officer of the Department;</w:t>
      </w:r>
    </w:p>
    <w:p w:rsidR="00530007" w:rsidRPr="00BB22B9" w:rsidRDefault="00530007" w:rsidP="00530007">
      <w:pPr>
        <w:pStyle w:val="paragraph"/>
      </w:pPr>
      <w:r w:rsidRPr="00BB22B9">
        <w:tab/>
        <w:t>(e)</w:t>
      </w:r>
      <w:r w:rsidRPr="00BB22B9">
        <w:tab/>
        <w:t>a person who, in the Minister’s opinion, is an appropriate person to represent the interests of consumers.</w:t>
      </w:r>
    </w:p>
    <w:p w:rsidR="00530007" w:rsidRPr="00BB22B9" w:rsidRDefault="00530007" w:rsidP="00530007">
      <w:pPr>
        <w:pStyle w:val="subsection"/>
      </w:pPr>
      <w:r w:rsidRPr="00BB22B9">
        <w:tab/>
        <w:t>(2)</w:t>
      </w:r>
      <w:r w:rsidRPr="00BB22B9">
        <w:tab/>
        <w:t xml:space="preserve">The member referred to in </w:t>
      </w:r>
      <w:r w:rsidR="0027360F" w:rsidRPr="00BB22B9">
        <w:t>paragraph (</w:t>
      </w:r>
      <w:r w:rsidRPr="00BB22B9">
        <w:t>1)(d) is to be appointed by the Secretary.</w:t>
      </w:r>
    </w:p>
    <w:p w:rsidR="00530007" w:rsidRPr="00BB22B9" w:rsidRDefault="00530007" w:rsidP="00530007">
      <w:pPr>
        <w:pStyle w:val="subsection"/>
      </w:pPr>
      <w:r w:rsidRPr="00BB22B9">
        <w:tab/>
        <w:t>(3)</w:t>
      </w:r>
      <w:r w:rsidRPr="00BB22B9">
        <w:tab/>
        <w:t>The other members are to be appointed by the Minister.</w:t>
      </w:r>
    </w:p>
    <w:p w:rsidR="00530007" w:rsidRPr="00BB22B9" w:rsidRDefault="00530007" w:rsidP="00530007">
      <w:pPr>
        <w:pStyle w:val="subsection"/>
      </w:pPr>
      <w:r w:rsidRPr="00BB22B9">
        <w:tab/>
        <w:t>(4)</w:t>
      </w:r>
      <w:r w:rsidRPr="00BB22B9">
        <w:tab/>
        <w:t xml:space="preserve">The member referred to in </w:t>
      </w:r>
      <w:r w:rsidR="0027360F" w:rsidRPr="00BB22B9">
        <w:t>paragraph (</w:t>
      </w:r>
      <w:r w:rsidRPr="00BB22B9">
        <w:t>1)(d) holds office, subject to this Division, during the pleasure of the Secretary.</w:t>
      </w:r>
    </w:p>
    <w:p w:rsidR="00530007" w:rsidRPr="00BB22B9" w:rsidRDefault="00530007" w:rsidP="00530007">
      <w:pPr>
        <w:pStyle w:val="subsection"/>
      </w:pPr>
      <w:r w:rsidRPr="00BB22B9">
        <w:lastRenderedPageBreak/>
        <w:tab/>
        <w:t>(5)</w:t>
      </w:r>
      <w:r w:rsidRPr="00BB22B9">
        <w:tab/>
        <w:t xml:space="preserve">Each member referred to in </w:t>
      </w:r>
      <w:r w:rsidR="0027360F" w:rsidRPr="00BB22B9">
        <w:t>paragraph (</w:t>
      </w:r>
      <w:r w:rsidRPr="00BB22B9">
        <w:t>1)(a), (b), (c) or (e) holds office, subject to this Division, for the period of 2 years from the date of his or her appointment, but is eligible for re</w:t>
      </w:r>
      <w:r w:rsidR="00AC0DDC">
        <w:noBreakHyphen/>
      </w:r>
      <w:r w:rsidRPr="00BB22B9">
        <w:t>appointment.</w:t>
      </w:r>
    </w:p>
    <w:p w:rsidR="00530007" w:rsidRPr="00BB22B9" w:rsidRDefault="00530007" w:rsidP="00530007">
      <w:pPr>
        <w:pStyle w:val="ActHead5"/>
      </w:pPr>
      <w:bookmarkStart w:id="236" w:name="_Toc179887882"/>
      <w:r w:rsidRPr="00AC0DDC">
        <w:rPr>
          <w:rStyle w:val="CharSectno"/>
        </w:rPr>
        <w:t>99P</w:t>
      </w:r>
      <w:r w:rsidRPr="00BB22B9">
        <w:t xml:space="preserve">  Terms and conditions not provided for by this Act</w:t>
      </w:r>
      <w:bookmarkEnd w:id="236"/>
    </w:p>
    <w:p w:rsidR="00530007" w:rsidRPr="00BB22B9" w:rsidRDefault="00530007" w:rsidP="00530007">
      <w:pPr>
        <w:pStyle w:val="subsection"/>
      </w:pPr>
      <w:r w:rsidRPr="00BB22B9">
        <w:tab/>
      </w:r>
      <w:r w:rsidRPr="00BB22B9">
        <w:tab/>
        <w:t>A member holds office on such terms and conditions (if any), in respect of matters not provided for by this Act, as are determined in writing by the Minister.</w:t>
      </w:r>
    </w:p>
    <w:p w:rsidR="00530007" w:rsidRPr="00BB22B9" w:rsidRDefault="00530007" w:rsidP="00530007">
      <w:pPr>
        <w:pStyle w:val="ActHead5"/>
      </w:pPr>
      <w:bookmarkStart w:id="237" w:name="_Toc179887883"/>
      <w:r w:rsidRPr="00AC0DDC">
        <w:rPr>
          <w:rStyle w:val="CharSectno"/>
        </w:rPr>
        <w:t>99Q</w:t>
      </w:r>
      <w:r w:rsidRPr="00BB22B9">
        <w:t xml:space="preserve">  Defective appointment not invalid</w:t>
      </w:r>
      <w:bookmarkEnd w:id="237"/>
    </w:p>
    <w:p w:rsidR="00530007" w:rsidRPr="00BB22B9" w:rsidRDefault="00530007" w:rsidP="00530007">
      <w:pPr>
        <w:pStyle w:val="subsection"/>
      </w:pPr>
      <w:r w:rsidRPr="00BB22B9">
        <w:tab/>
      </w:r>
      <w:r w:rsidRPr="00BB22B9">
        <w:tab/>
        <w:t>The appointment of a person as a member is not invalid because of a defect or irregularity in connection with the appointment.</w:t>
      </w:r>
    </w:p>
    <w:p w:rsidR="00530007" w:rsidRPr="00BB22B9" w:rsidRDefault="00530007" w:rsidP="00530007">
      <w:pPr>
        <w:pStyle w:val="ActHead5"/>
      </w:pPr>
      <w:bookmarkStart w:id="238" w:name="_Toc179887884"/>
      <w:r w:rsidRPr="00AC0DDC">
        <w:rPr>
          <w:rStyle w:val="CharSectno"/>
        </w:rPr>
        <w:t>99R</w:t>
      </w:r>
      <w:r w:rsidRPr="00BB22B9">
        <w:t xml:space="preserve">  Remuneration and allowances</w:t>
      </w:r>
      <w:bookmarkEnd w:id="238"/>
    </w:p>
    <w:p w:rsidR="00530007" w:rsidRPr="00BB22B9" w:rsidRDefault="00530007" w:rsidP="00530007">
      <w:pPr>
        <w:pStyle w:val="subsection"/>
      </w:pPr>
      <w:r w:rsidRPr="00BB22B9">
        <w:tab/>
        <w:t>(1)</w:t>
      </w:r>
      <w:r w:rsidRPr="00BB22B9">
        <w:tab/>
        <w:t>A member is to be paid such remuneration as is determined by the Remuneration Tribunal, but, if no determination of that remuneration by the Tribunal is in operation, a member is to be paid such remuneration as is prescribed.</w:t>
      </w:r>
    </w:p>
    <w:p w:rsidR="00530007" w:rsidRPr="00BB22B9" w:rsidRDefault="00530007" w:rsidP="00530007">
      <w:pPr>
        <w:pStyle w:val="subsection"/>
      </w:pPr>
      <w:r w:rsidRPr="00BB22B9">
        <w:tab/>
        <w:t>(2)</w:t>
      </w:r>
      <w:r w:rsidRPr="00BB22B9">
        <w:tab/>
        <w:t>A member is to be paid such allowances as are prescribed.</w:t>
      </w:r>
    </w:p>
    <w:p w:rsidR="00530007" w:rsidRPr="00BB22B9" w:rsidRDefault="00530007" w:rsidP="00530007">
      <w:pPr>
        <w:pStyle w:val="subsection"/>
      </w:pPr>
      <w:r w:rsidRPr="00BB22B9">
        <w:tab/>
        <w:t>(3)</w:t>
      </w:r>
      <w:r w:rsidRPr="00BB22B9">
        <w:tab/>
      </w:r>
      <w:r w:rsidR="00C0727A" w:rsidRPr="00BB22B9">
        <w:t>Subsections (</w:t>
      </w:r>
      <w:r w:rsidRPr="00BB22B9">
        <w:t xml:space="preserve">1) and (2) have effect subject to the </w:t>
      </w:r>
      <w:r w:rsidRPr="00BB22B9">
        <w:rPr>
          <w:i/>
        </w:rPr>
        <w:t>Remuneration Tribunal Act 1973</w:t>
      </w:r>
      <w:r w:rsidRPr="00BB22B9">
        <w:t>.</w:t>
      </w:r>
    </w:p>
    <w:p w:rsidR="00530007" w:rsidRPr="00BB22B9" w:rsidRDefault="00530007" w:rsidP="00530007">
      <w:pPr>
        <w:pStyle w:val="subsection"/>
      </w:pPr>
      <w:r w:rsidRPr="00BB22B9">
        <w:tab/>
        <w:t>(4)</w:t>
      </w:r>
      <w:r w:rsidRPr="00BB22B9">
        <w:tab/>
        <w:t>In this section:</w:t>
      </w:r>
    </w:p>
    <w:p w:rsidR="00530007" w:rsidRPr="00BB22B9" w:rsidRDefault="00530007" w:rsidP="00530007">
      <w:pPr>
        <w:pStyle w:val="Definition"/>
      </w:pPr>
      <w:r w:rsidRPr="00BB22B9">
        <w:rPr>
          <w:b/>
          <w:i/>
        </w:rPr>
        <w:t>member</w:t>
      </w:r>
      <w:r w:rsidRPr="00BB22B9">
        <w:t xml:space="preserve"> means a member other than the member referred to in paragraph</w:t>
      </w:r>
      <w:r w:rsidR="00C0727A" w:rsidRPr="00BB22B9">
        <w:t> </w:t>
      </w:r>
      <w:r w:rsidRPr="00BB22B9">
        <w:t>99N(1)(d).</w:t>
      </w:r>
    </w:p>
    <w:p w:rsidR="00530007" w:rsidRPr="00BB22B9" w:rsidRDefault="00530007" w:rsidP="00530007">
      <w:pPr>
        <w:pStyle w:val="ActHead5"/>
      </w:pPr>
      <w:bookmarkStart w:id="239" w:name="_Toc179887885"/>
      <w:r w:rsidRPr="00AC0DDC">
        <w:rPr>
          <w:rStyle w:val="CharSectno"/>
        </w:rPr>
        <w:lastRenderedPageBreak/>
        <w:t>99S</w:t>
      </w:r>
      <w:r w:rsidRPr="00BB22B9">
        <w:t xml:space="preserve">  Leave of absence</w:t>
      </w:r>
      <w:bookmarkEnd w:id="239"/>
    </w:p>
    <w:p w:rsidR="00530007" w:rsidRPr="00BB22B9" w:rsidRDefault="00530007" w:rsidP="00530007">
      <w:pPr>
        <w:pStyle w:val="subsection"/>
      </w:pPr>
      <w:r w:rsidRPr="00BB22B9">
        <w:tab/>
      </w:r>
      <w:r w:rsidRPr="00BB22B9">
        <w:tab/>
        <w:t>The Minister may grant to a member appointed by the Minister leave of absence on such terms and conditions as to remuneration or otherwise as the Minister determines.</w:t>
      </w:r>
    </w:p>
    <w:p w:rsidR="00530007" w:rsidRPr="00BB22B9" w:rsidRDefault="00530007" w:rsidP="00530007">
      <w:pPr>
        <w:pStyle w:val="ActHead5"/>
      </w:pPr>
      <w:bookmarkStart w:id="240" w:name="_Toc179887886"/>
      <w:r w:rsidRPr="00AC0DDC">
        <w:rPr>
          <w:rStyle w:val="CharSectno"/>
        </w:rPr>
        <w:t>99T</w:t>
      </w:r>
      <w:r w:rsidRPr="00BB22B9">
        <w:t xml:space="preserve">  Disclosure of interests</w:t>
      </w:r>
      <w:bookmarkEnd w:id="240"/>
    </w:p>
    <w:p w:rsidR="00530007" w:rsidRPr="00BB22B9" w:rsidRDefault="00530007" w:rsidP="00530007">
      <w:pPr>
        <w:pStyle w:val="subsection"/>
      </w:pPr>
      <w:r w:rsidRPr="00BB22B9">
        <w:tab/>
        <w:t>(1)</w:t>
      </w:r>
      <w:r w:rsidRPr="00BB22B9">
        <w:tab/>
        <w:t>A member who has a direct or indirect pecuniary interest in a matter being considered by the Authority must, as soon as possible after the relevant facts have come to the member’s knowledge, disclose the nature of the interest at a meeting of the Authority.</w:t>
      </w:r>
    </w:p>
    <w:p w:rsidR="00530007" w:rsidRPr="00BB22B9" w:rsidRDefault="00530007" w:rsidP="00530007">
      <w:pPr>
        <w:pStyle w:val="subsection"/>
      </w:pPr>
      <w:r w:rsidRPr="00BB22B9">
        <w:tab/>
        <w:t>(2)</w:t>
      </w:r>
      <w:r w:rsidRPr="00BB22B9">
        <w:tab/>
        <w:t xml:space="preserve">A disclosure under </w:t>
      </w:r>
      <w:r w:rsidR="0027360F" w:rsidRPr="00BB22B9">
        <w:t>subsection (</w:t>
      </w:r>
      <w:r w:rsidRPr="00BB22B9">
        <w:t>1) must be recorded in the minutes of the meeting of the Authority and the member may not, unless the Minister otherwise determines:</w:t>
      </w:r>
    </w:p>
    <w:p w:rsidR="00530007" w:rsidRPr="00BB22B9" w:rsidRDefault="00530007" w:rsidP="00530007">
      <w:pPr>
        <w:pStyle w:val="paragraph"/>
      </w:pPr>
      <w:r w:rsidRPr="00BB22B9">
        <w:tab/>
        <w:t>(a)</w:t>
      </w:r>
      <w:r w:rsidRPr="00BB22B9">
        <w:tab/>
        <w:t>be present during any deliberation of the Authority with respect to that matter; or</w:t>
      </w:r>
    </w:p>
    <w:p w:rsidR="00530007" w:rsidRPr="00BB22B9" w:rsidRDefault="00530007" w:rsidP="00530007">
      <w:pPr>
        <w:pStyle w:val="paragraph"/>
      </w:pPr>
      <w:r w:rsidRPr="00BB22B9">
        <w:tab/>
        <w:t>(b)</w:t>
      </w:r>
      <w:r w:rsidRPr="00BB22B9">
        <w:tab/>
        <w:t xml:space="preserve">take any </w:t>
      </w:r>
      <w:r w:rsidR="00040442" w:rsidRPr="00BB22B9">
        <w:t>part i</w:t>
      </w:r>
      <w:r w:rsidRPr="00BB22B9">
        <w:t>n any decision of the Authority with respect to that matter.</w:t>
      </w:r>
    </w:p>
    <w:p w:rsidR="00530007" w:rsidRPr="00BB22B9" w:rsidRDefault="00530007" w:rsidP="00530007">
      <w:pPr>
        <w:pStyle w:val="ActHead5"/>
      </w:pPr>
      <w:bookmarkStart w:id="241" w:name="_Toc179887887"/>
      <w:r w:rsidRPr="00AC0DDC">
        <w:rPr>
          <w:rStyle w:val="CharSectno"/>
        </w:rPr>
        <w:t>99U</w:t>
      </w:r>
      <w:r w:rsidRPr="00BB22B9">
        <w:t xml:space="preserve">  Resignation</w:t>
      </w:r>
      <w:bookmarkEnd w:id="241"/>
    </w:p>
    <w:p w:rsidR="00530007" w:rsidRPr="00BB22B9" w:rsidRDefault="00530007" w:rsidP="00530007">
      <w:pPr>
        <w:pStyle w:val="subsection"/>
      </w:pPr>
      <w:r w:rsidRPr="00BB22B9">
        <w:tab/>
      </w:r>
      <w:r w:rsidRPr="00BB22B9">
        <w:tab/>
        <w:t>A member may resign by writing signed and delivered:</w:t>
      </w:r>
    </w:p>
    <w:p w:rsidR="00530007" w:rsidRPr="00BB22B9" w:rsidRDefault="00530007" w:rsidP="00530007">
      <w:pPr>
        <w:pStyle w:val="paragraph"/>
      </w:pPr>
      <w:r w:rsidRPr="00BB22B9">
        <w:tab/>
        <w:t>(a)</w:t>
      </w:r>
      <w:r w:rsidRPr="00BB22B9">
        <w:tab/>
        <w:t>if the member was appointed by the Secretary—to the Secretary; or</w:t>
      </w:r>
    </w:p>
    <w:p w:rsidR="00530007" w:rsidRPr="00BB22B9" w:rsidRDefault="00530007" w:rsidP="00530007">
      <w:pPr>
        <w:pStyle w:val="paragraph"/>
      </w:pPr>
      <w:r w:rsidRPr="00BB22B9">
        <w:tab/>
        <w:t>(b)</w:t>
      </w:r>
      <w:r w:rsidRPr="00BB22B9">
        <w:tab/>
        <w:t>otherwise—to the Minister.</w:t>
      </w:r>
    </w:p>
    <w:p w:rsidR="00530007" w:rsidRPr="00BB22B9" w:rsidRDefault="00530007" w:rsidP="00530007">
      <w:pPr>
        <w:pStyle w:val="ActHead5"/>
      </w:pPr>
      <w:bookmarkStart w:id="242" w:name="_Toc179887888"/>
      <w:r w:rsidRPr="00AC0DDC">
        <w:rPr>
          <w:rStyle w:val="CharSectno"/>
        </w:rPr>
        <w:t>99V</w:t>
      </w:r>
      <w:r w:rsidRPr="00BB22B9">
        <w:t xml:space="preserve">  Termination of appointment</w:t>
      </w:r>
      <w:bookmarkEnd w:id="242"/>
    </w:p>
    <w:p w:rsidR="00530007" w:rsidRPr="00BB22B9" w:rsidRDefault="00530007" w:rsidP="00530007">
      <w:pPr>
        <w:pStyle w:val="subsection"/>
      </w:pPr>
      <w:r w:rsidRPr="00BB22B9">
        <w:tab/>
        <w:t>(1)</w:t>
      </w:r>
      <w:r w:rsidRPr="00BB22B9">
        <w:tab/>
        <w:t>The Minister may terminate the appointment of a member for misbehaviour or physical or mental incapacity.</w:t>
      </w:r>
    </w:p>
    <w:p w:rsidR="00530007" w:rsidRPr="00BB22B9" w:rsidRDefault="00530007" w:rsidP="00530007">
      <w:pPr>
        <w:pStyle w:val="subsection"/>
      </w:pPr>
      <w:r w:rsidRPr="00BB22B9">
        <w:lastRenderedPageBreak/>
        <w:tab/>
        <w:t>(2)</w:t>
      </w:r>
      <w:r w:rsidRPr="00BB22B9">
        <w:tab/>
        <w:t>If a member:</w:t>
      </w:r>
    </w:p>
    <w:p w:rsidR="00530007" w:rsidRPr="00BB22B9" w:rsidRDefault="00530007" w:rsidP="00530007">
      <w:pPr>
        <w:pStyle w:val="paragraph"/>
      </w:pPr>
      <w:r w:rsidRPr="00BB22B9">
        <w:tab/>
        <w:t>(a)</w:t>
      </w:r>
      <w:r w:rsidRPr="00BB22B9">
        <w:tab/>
        <w:t>becomes bankrupt, applies to take the benefit of any law for the relief of bankrupt or insolvent debtors, compounds with creditors or makes an assignment of remuneration for the benefit of those creditors;</w:t>
      </w:r>
    </w:p>
    <w:p w:rsidR="00530007" w:rsidRPr="00BB22B9" w:rsidRDefault="00530007" w:rsidP="00530007">
      <w:pPr>
        <w:pStyle w:val="paragraph"/>
      </w:pPr>
      <w:r w:rsidRPr="00BB22B9">
        <w:tab/>
        <w:t>(b)</w:t>
      </w:r>
      <w:r w:rsidRPr="00BB22B9">
        <w:tab/>
        <w:t xml:space="preserve">fails, without reasonable excuse, to comply with an obligation imposed by </w:t>
      </w:r>
      <w:r w:rsidR="0027360F" w:rsidRPr="00BB22B9">
        <w:t>section 9</w:t>
      </w:r>
      <w:r w:rsidRPr="00BB22B9">
        <w:t>9T; or</w:t>
      </w:r>
    </w:p>
    <w:p w:rsidR="00530007" w:rsidRPr="00BB22B9" w:rsidRDefault="00530007" w:rsidP="00530007">
      <w:pPr>
        <w:pStyle w:val="paragraph"/>
        <w:keepNext/>
      </w:pPr>
      <w:r w:rsidRPr="00BB22B9">
        <w:tab/>
        <w:t>(c)</w:t>
      </w:r>
      <w:r w:rsidRPr="00BB22B9">
        <w:tab/>
        <w:t xml:space="preserve">is absent, except on leave of absence granted under </w:t>
      </w:r>
      <w:r w:rsidR="0027360F" w:rsidRPr="00BB22B9">
        <w:t>section 9</w:t>
      </w:r>
      <w:r w:rsidRPr="00BB22B9">
        <w:t>9S, from 3 consecutive meetings of the Authority;</w:t>
      </w:r>
    </w:p>
    <w:p w:rsidR="00530007" w:rsidRPr="00BB22B9" w:rsidRDefault="00530007" w:rsidP="00530007">
      <w:pPr>
        <w:pStyle w:val="subsection2"/>
      </w:pPr>
      <w:r w:rsidRPr="00BB22B9">
        <w:t>the Minister may terminate the appointment of the member.</w:t>
      </w:r>
    </w:p>
    <w:p w:rsidR="00530007" w:rsidRPr="00BB22B9" w:rsidRDefault="00530007" w:rsidP="00530007">
      <w:pPr>
        <w:pStyle w:val="subsection"/>
      </w:pPr>
      <w:r w:rsidRPr="00BB22B9">
        <w:tab/>
        <w:t>(3)</w:t>
      </w:r>
      <w:r w:rsidRPr="00BB22B9">
        <w:tab/>
        <w:t>In this section:</w:t>
      </w:r>
    </w:p>
    <w:p w:rsidR="00530007" w:rsidRPr="00BB22B9" w:rsidRDefault="00530007" w:rsidP="00530007">
      <w:pPr>
        <w:pStyle w:val="Definition"/>
      </w:pPr>
      <w:r w:rsidRPr="00BB22B9">
        <w:rPr>
          <w:b/>
          <w:i/>
        </w:rPr>
        <w:t>member</w:t>
      </w:r>
      <w:r w:rsidRPr="00BB22B9">
        <w:t xml:space="preserve"> means a member appointed by the Minister.</w:t>
      </w:r>
    </w:p>
    <w:p w:rsidR="00530007" w:rsidRPr="00BB22B9" w:rsidRDefault="00530007" w:rsidP="00530007">
      <w:pPr>
        <w:pStyle w:val="ActHead5"/>
      </w:pPr>
      <w:bookmarkStart w:id="243" w:name="_Toc179887889"/>
      <w:r w:rsidRPr="00AC0DDC">
        <w:rPr>
          <w:rStyle w:val="CharSectno"/>
        </w:rPr>
        <w:t>99W</w:t>
      </w:r>
      <w:r w:rsidRPr="00BB22B9">
        <w:t xml:space="preserve">  Meetings</w:t>
      </w:r>
      <w:bookmarkEnd w:id="243"/>
    </w:p>
    <w:p w:rsidR="00530007" w:rsidRPr="00BB22B9" w:rsidRDefault="00530007" w:rsidP="00530007">
      <w:pPr>
        <w:pStyle w:val="subsection"/>
      </w:pPr>
      <w:r w:rsidRPr="00BB22B9">
        <w:tab/>
        <w:t>(1)</w:t>
      </w:r>
      <w:r w:rsidRPr="00BB22B9">
        <w:tab/>
        <w:t>The Chairperson may convene such meetings of the Authority as the Chairperson considers necessary for the efficient performance of the Authority’s functions.</w:t>
      </w:r>
    </w:p>
    <w:p w:rsidR="00530007" w:rsidRPr="00BB22B9" w:rsidRDefault="00530007" w:rsidP="00530007">
      <w:pPr>
        <w:pStyle w:val="subsection"/>
      </w:pPr>
      <w:r w:rsidRPr="00BB22B9">
        <w:tab/>
        <w:t>(2)</w:t>
      </w:r>
      <w:r w:rsidRPr="00BB22B9">
        <w:tab/>
        <w:t>Meetings are to be held at such places as the Chairperson determines.</w:t>
      </w:r>
    </w:p>
    <w:p w:rsidR="00530007" w:rsidRPr="00BB22B9" w:rsidRDefault="00530007" w:rsidP="00530007">
      <w:pPr>
        <w:pStyle w:val="subsection"/>
      </w:pPr>
      <w:r w:rsidRPr="00BB22B9">
        <w:tab/>
        <w:t>(3)</w:t>
      </w:r>
      <w:r w:rsidRPr="00BB22B9">
        <w:tab/>
        <w:t>The Chairperson presides at all meetings at which he or she is present.</w:t>
      </w:r>
    </w:p>
    <w:p w:rsidR="00530007" w:rsidRPr="00BB22B9" w:rsidRDefault="00530007" w:rsidP="00530007">
      <w:pPr>
        <w:pStyle w:val="subsection"/>
      </w:pPr>
      <w:r w:rsidRPr="00BB22B9">
        <w:tab/>
        <w:t>(4)</w:t>
      </w:r>
      <w:r w:rsidRPr="00BB22B9">
        <w:tab/>
        <w:t>Where the Chairperson is not present at a meeting, the members present must appoint one of their number to preside at the meeting.</w:t>
      </w:r>
    </w:p>
    <w:p w:rsidR="00530007" w:rsidRPr="00BB22B9" w:rsidRDefault="00530007" w:rsidP="00530007">
      <w:pPr>
        <w:pStyle w:val="subsection"/>
      </w:pPr>
      <w:r w:rsidRPr="00BB22B9">
        <w:tab/>
        <w:t>(5)</w:t>
      </w:r>
      <w:r w:rsidRPr="00BB22B9">
        <w:tab/>
        <w:t>Subject to this Act, the person presiding at a meeting may give directions regarding the procedure to be followed at or in connection with that meeting.</w:t>
      </w:r>
    </w:p>
    <w:p w:rsidR="00530007" w:rsidRPr="00BB22B9" w:rsidRDefault="00530007" w:rsidP="00550F0D">
      <w:pPr>
        <w:pStyle w:val="subsection"/>
        <w:keepNext/>
        <w:keepLines/>
      </w:pPr>
      <w:r w:rsidRPr="00BB22B9">
        <w:lastRenderedPageBreak/>
        <w:tab/>
        <w:t>(6)</w:t>
      </w:r>
      <w:r w:rsidRPr="00BB22B9">
        <w:tab/>
        <w:t>At a meeting:</w:t>
      </w:r>
    </w:p>
    <w:p w:rsidR="00530007" w:rsidRPr="00BB22B9" w:rsidRDefault="00530007" w:rsidP="00550F0D">
      <w:pPr>
        <w:pStyle w:val="paragraph"/>
        <w:keepNext/>
        <w:keepLines/>
      </w:pPr>
      <w:r w:rsidRPr="00BB22B9">
        <w:tab/>
        <w:t>(a)</w:t>
      </w:r>
      <w:r w:rsidRPr="00BB22B9">
        <w:tab/>
        <w:t>3 members constitute a quorum; and</w:t>
      </w:r>
    </w:p>
    <w:p w:rsidR="00530007" w:rsidRPr="00BB22B9" w:rsidRDefault="00530007" w:rsidP="00530007">
      <w:pPr>
        <w:pStyle w:val="paragraph"/>
      </w:pPr>
      <w:r w:rsidRPr="00BB22B9">
        <w:tab/>
        <w:t>(b)</w:t>
      </w:r>
      <w:r w:rsidRPr="00BB22B9">
        <w:tab/>
        <w:t>all questions are to be decided by a majority of votes of the members present and voting; and</w:t>
      </w:r>
    </w:p>
    <w:p w:rsidR="00530007" w:rsidRPr="00BB22B9" w:rsidRDefault="00530007" w:rsidP="00530007">
      <w:pPr>
        <w:pStyle w:val="paragraph"/>
      </w:pPr>
      <w:r w:rsidRPr="00BB22B9">
        <w:tab/>
        <w:t>(c)</w:t>
      </w:r>
      <w:r w:rsidRPr="00BB22B9">
        <w:tab/>
        <w:t>the person presiding has a deliberative vote and, if necessary, also has a casting vote.</w:t>
      </w:r>
    </w:p>
    <w:p w:rsidR="00530007" w:rsidRPr="00BB22B9" w:rsidRDefault="00530007" w:rsidP="00530007">
      <w:pPr>
        <w:pStyle w:val="subsection"/>
      </w:pPr>
      <w:r w:rsidRPr="00BB22B9">
        <w:tab/>
        <w:t>(7)</w:t>
      </w:r>
      <w:r w:rsidRPr="00BB22B9">
        <w:tab/>
        <w:t>The Authority must keep records of its meetings.</w:t>
      </w:r>
    </w:p>
    <w:p w:rsidR="00530007" w:rsidRPr="00BB22B9" w:rsidRDefault="00530007" w:rsidP="00530007">
      <w:pPr>
        <w:pStyle w:val="ActHead5"/>
      </w:pPr>
      <w:bookmarkStart w:id="244" w:name="_Toc179887890"/>
      <w:r w:rsidRPr="00AC0DDC">
        <w:rPr>
          <w:rStyle w:val="CharSectno"/>
        </w:rPr>
        <w:t>99X</w:t>
      </w:r>
      <w:r w:rsidRPr="00BB22B9">
        <w:t xml:space="preserve">  Committees</w:t>
      </w:r>
      <w:bookmarkEnd w:id="244"/>
    </w:p>
    <w:p w:rsidR="00530007" w:rsidRPr="00BB22B9" w:rsidRDefault="00530007" w:rsidP="00530007">
      <w:pPr>
        <w:pStyle w:val="subsection"/>
      </w:pPr>
      <w:r w:rsidRPr="00BB22B9">
        <w:tab/>
        <w:t>(1)</w:t>
      </w:r>
      <w:r w:rsidRPr="00BB22B9">
        <w:tab/>
        <w:t>The Authority:</w:t>
      </w:r>
    </w:p>
    <w:p w:rsidR="00530007" w:rsidRPr="00BB22B9" w:rsidRDefault="00530007" w:rsidP="00530007">
      <w:pPr>
        <w:pStyle w:val="paragraph"/>
      </w:pPr>
      <w:r w:rsidRPr="00BB22B9">
        <w:tab/>
        <w:t>(a)</w:t>
      </w:r>
      <w:r w:rsidRPr="00BB22B9">
        <w:tab/>
        <w:t>may, with the approval in writing of the Minister, establish committees to assist it in performing its functions; and</w:t>
      </w:r>
    </w:p>
    <w:p w:rsidR="00530007" w:rsidRPr="00BB22B9" w:rsidRDefault="00530007" w:rsidP="00530007">
      <w:pPr>
        <w:pStyle w:val="paragraph"/>
      </w:pPr>
      <w:r w:rsidRPr="00BB22B9">
        <w:tab/>
        <w:t>(b)</w:t>
      </w:r>
      <w:r w:rsidRPr="00BB22B9">
        <w:tab/>
        <w:t>must, if the Minister so requires in writing, establish a committee to assist it in advising the Minister on a particular matter referred to it by the Minister.</w:t>
      </w:r>
    </w:p>
    <w:p w:rsidR="00530007" w:rsidRPr="00BB22B9" w:rsidRDefault="00530007" w:rsidP="00530007">
      <w:pPr>
        <w:pStyle w:val="subsection"/>
      </w:pPr>
      <w:r w:rsidRPr="00BB22B9">
        <w:tab/>
        <w:t>(2)</w:t>
      </w:r>
      <w:r w:rsidRPr="00BB22B9">
        <w:tab/>
        <w:t>A committee consists of the persons (whether or not members of the Authority) appointed by the Minister to be its members.</w:t>
      </w:r>
    </w:p>
    <w:p w:rsidR="00530007" w:rsidRPr="00BB22B9" w:rsidRDefault="00530007" w:rsidP="00530007">
      <w:pPr>
        <w:pStyle w:val="subsection"/>
      </w:pPr>
      <w:r w:rsidRPr="00BB22B9">
        <w:tab/>
        <w:t>(3)</w:t>
      </w:r>
      <w:r w:rsidRPr="00BB22B9">
        <w:tab/>
        <w:t xml:space="preserve">An appointment under </w:t>
      </w:r>
      <w:r w:rsidR="0027360F" w:rsidRPr="00BB22B9">
        <w:t>subsection (</w:t>
      </w:r>
      <w:r w:rsidRPr="00BB22B9">
        <w:t>2) is on a part</w:t>
      </w:r>
      <w:r w:rsidR="00AC0DDC">
        <w:noBreakHyphen/>
      </w:r>
      <w:r w:rsidRPr="00BB22B9">
        <w:t>time basis.</w:t>
      </w:r>
    </w:p>
    <w:p w:rsidR="00530007" w:rsidRPr="00BB22B9" w:rsidRDefault="00530007" w:rsidP="00530007">
      <w:pPr>
        <w:pStyle w:val="subsection"/>
      </w:pPr>
      <w:r w:rsidRPr="00BB22B9">
        <w:tab/>
        <w:t>(4)</w:t>
      </w:r>
      <w:r w:rsidRPr="00BB22B9">
        <w:tab/>
        <w:t xml:space="preserve">For the purposes of </w:t>
      </w:r>
      <w:r w:rsidR="0027360F" w:rsidRPr="00BB22B9">
        <w:t>section 9</w:t>
      </w:r>
      <w:r w:rsidRPr="00BB22B9">
        <w:t>9R, the members of a committee who are not members of the Authority are taken to be members of the Authority.</w:t>
      </w:r>
    </w:p>
    <w:p w:rsidR="009D2E4E" w:rsidRPr="00BB22B9" w:rsidRDefault="009D2E4E" w:rsidP="00902EF8">
      <w:pPr>
        <w:pStyle w:val="ActHead3"/>
        <w:pageBreakBefore/>
      </w:pPr>
      <w:bookmarkStart w:id="245" w:name="_Toc179887891"/>
      <w:r w:rsidRPr="00AC0DDC">
        <w:rPr>
          <w:rStyle w:val="CharDivNo"/>
        </w:rPr>
        <w:lastRenderedPageBreak/>
        <w:t>Division</w:t>
      </w:r>
      <w:r w:rsidR="00C0727A" w:rsidRPr="00AC0DDC">
        <w:rPr>
          <w:rStyle w:val="CharDivNo"/>
        </w:rPr>
        <w:t> </w:t>
      </w:r>
      <w:r w:rsidRPr="00AC0DDC">
        <w:rPr>
          <w:rStyle w:val="CharDivNo"/>
        </w:rPr>
        <w:t>4C</w:t>
      </w:r>
      <w:r w:rsidRPr="00BB22B9">
        <w:t>—</w:t>
      </w:r>
      <w:r w:rsidRPr="00AC0DDC">
        <w:rPr>
          <w:rStyle w:val="CharDivText"/>
        </w:rPr>
        <w:t>Cost recovery</w:t>
      </w:r>
      <w:bookmarkEnd w:id="245"/>
    </w:p>
    <w:p w:rsidR="009D2E4E" w:rsidRPr="00BB22B9" w:rsidRDefault="009D2E4E" w:rsidP="009D2E4E">
      <w:pPr>
        <w:pStyle w:val="ActHead4"/>
      </w:pPr>
      <w:bookmarkStart w:id="246" w:name="_Toc179887892"/>
      <w:r w:rsidRPr="00AC0DDC">
        <w:rPr>
          <w:rStyle w:val="CharSubdNo"/>
        </w:rPr>
        <w:t>Subdivision A</w:t>
      </w:r>
      <w:r w:rsidRPr="00BB22B9">
        <w:t>—</w:t>
      </w:r>
      <w:r w:rsidRPr="00AC0DDC">
        <w:rPr>
          <w:rStyle w:val="CharSubdText"/>
        </w:rPr>
        <w:t>Preliminary</w:t>
      </w:r>
      <w:bookmarkEnd w:id="246"/>
    </w:p>
    <w:p w:rsidR="009D2E4E" w:rsidRPr="00BB22B9" w:rsidRDefault="009D2E4E" w:rsidP="009D2E4E">
      <w:pPr>
        <w:pStyle w:val="ActHead5"/>
      </w:pPr>
      <w:bookmarkStart w:id="247" w:name="_Toc179887893"/>
      <w:r w:rsidRPr="00AC0DDC">
        <w:rPr>
          <w:rStyle w:val="CharSectno"/>
        </w:rPr>
        <w:t>99YB</w:t>
      </w:r>
      <w:r w:rsidRPr="00BB22B9">
        <w:t xml:space="preserve">  What this Division is about</w:t>
      </w:r>
      <w:bookmarkEnd w:id="247"/>
    </w:p>
    <w:p w:rsidR="009D2E4E" w:rsidRPr="00BB22B9" w:rsidRDefault="009D2E4E" w:rsidP="009D2E4E">
      <w:pPr>
        <w:pStyle w:val="BoxText"/>
      </w:pPr>
      <w:r w:rsidRPr="00BB22B9">
        <w:t>This Division enables fees to be charged for certain services provided by the Commonwealth in order to recover the cost to the Commonwealth of providing those services. Those services relate to the exercise of certain powers of the Minister under this Act.</w:t>
      </w:r>
    </w:p>
    <w:p w:rsidR="009D2E4E" w:rsidRPr="00BB22B9" w:rsidRDefault="009D2E4E" w:rsidP="009D2E4E">
      <w:pPr>
        <w:pStyle w:val="BoxText"/>
      </w:pPr>
      <w:r w:rsidRPr="00BB22B9">
        <w:t>Subdivision B provides for regulations to set out the fees that are payable for those services, as well as other matters relating to the payment of those fees and the provision of those services (including some consequences of failing to pay a fee).</w:t>
      </w:r>
    </w:p>
    <w:p w:rsidR="009D2E4E" w:rsidRPr="00BB22B9" w:rsidRDefault="009D2E4E" w:rsidP="009D2E4E">
      <w:pPr>
        <w:pStyle w:val="BoxText"/>
      </w:pPr>
      <w:r w:rsidRPr="00BB22B9">
        <w:t>Subdivision C sets out another possible consequence of failing to pay a fee by providing for the Minister to refuse to exercise certain powers until the fee is paid.</w:t>
      </w:r>
    </w:p>
    <w:p w:rsidR="009D2E4E" w:rsidRPr="00BB22B9" w:rsidRDefault="009D2E4E" w:rsidP="009D2E4E">
      <w:pPr>
        <w:pStyle w:val="BoxText"/>
      </w:pPr>
      <w:r w:rsidRPr="00BB22B9">
        <w:t>Subdivision D provides that the Minister must cause a review to be undertaken of the impact of cost</w:t>
      </w:r>
      <w:r w:rsidR="00AC0DDC">
        <w:noBreakHyphen/>
      </w:r>
      <w:r w:rsidRPr="00BB22B9">
        <w:t>recovery measures provided for under this Division and any regulations made under this Division, and must table an annual report on related processes.</w:t>
      </w:r>
    </w:p>
    <w:p w:rsidR="009D2E4E" w:rsidRPr="00BB22B9" w:rsidRDefault="009D2E4E" w:rsidP="009D2E4E">
      <w:pPr>
        <w:pStyle w:val="ActHead4"/>
      </w:pPr>
      <w:bookmarkStart w:id="248" w:name="_Toc179887894"/>
      <w:r w:rsidRPr="00AC0DDC">
        <w:rPr>
          <w:rStyle w:val="CharSubdNo"/>
        </w:rPr>
        <w:t>Subdivision B</w:t>
      </w:r>
      <w:r w:rsidRPr="00BB22B9">
        <w:t>—</w:t>
      </w:r>
      <w:r w:rsidRPr="00AC0DDC">
        <w:rPr>
          <w:rStyle w:val="CharSubdText"/>
        </w:rPr>
        <w:t>Payment of fees etc. for certain services</w:t>
      </w:r>
      <w:bookmarkEnd w:id="248"/>
    </w:p>
    <w:p w:rsidR="009D2E4E" w:rsidRPr="00BB22B9" w:rsidRDefault="009D2E4E" w:rsidP="009D2E4E">
      <w:pPr>
        <w:pStyle w:val="ActHead5"/>
      </w:pPr>
      <w:bookmarkStart w:id="249" w:name="_Toc179887895"/>
      <w:r w:rsidRPr="00AC0DDC">
        <w:rPr>
          <w:rStyle w:val="CharSectno"/>
        </w:rPr>
        <w:t>99YBA</w:t>
      </w:r>
      <w:r w:rsidRPr="00BB22B9">
        <w:t xml:space="preserve">  Payment of fees etc. for certain services</w:t>
      </w:r>
      <w:bookmarkEnd w:id="249"/>
    </w:p>
    <w:p w:rsidR="009D2E4E" w:rsidRPr="00BB22B9" w:rsidRDefault="009D2E4E" w:rsidP="009D2E4E">
      <w:pPr>
        <w:pStyle w:val="subsection"/>
      </w:pPr>
      <w:r w:rsidRPr="00BB22B9">
        <w:tab/>
        <w:t>(1)</w:t>
      </w:r>
      <w:r w:rsidRPr="00BB22B9">
        <w:tab/>
        <w:t>The regulations may make provision in relation to services provided by the Commonwealth in relation to the exercise of a power by the Minister under any of the following:</w:t>
      </w:r>
    </w:p>
    <w:p w:rsidR="009D2E4E" w:rsidRPr="00BB22B9" w:rsidRDefault="009D2E4E" w:rsidP="009D2E4E">
      <w:pPr>
        <w:pStyle w:val="paragraph"/>
      </w:pPr>
      <w:r w:rsidRPr="00BB22B9">
        <w:tab/>
        <w:t>(a)</w:t>
      </w:r>
      <w:r w:rsidRPr="00BB22B9">
        <w:tab/>
      </w:r>
      <w:r w:rsidR="0027360F" w:rsidRPr="00BB22B9">
        <w:t>section 9</w:t>
      </w:r>
      <w:r w:rsidRPr="00BB22B9">
        <w:t>B;</w:t>
      </w:r>
    </w:p>
    <w:p w:rsidR="009D2E4E" w:rsidRPr="00BB22B9" w:rsidRDefault="009D2E4E" w:rsidP="009D2E4E">
      <w:pPr>
        <w:pStyle w:val="paragraph"/>
      </w:pPr>
      <w:r w:rsidRPr="00BB22B9">
        <w:lastRenderedPageBreak/>
        <w:tab/>
        <w:t>(b)</w:t>
      </w:r>
      <w:r w:rsidRPr="00BB22B9">
        <w:tab/>
        <w:t>a provision in Part VII (other than a provision in that Part prescribed by the regulations).</w:t>
      </w:r>
    </w:p>
    <w:p w:rsidR="009D2E4E" w:rsidRPr="00BB22B9" w:rsidRDefault="009D2E4E" w:rsidP="009D2E4E">
      <w:pPr>
        <w:pStyle w:val="subsection"/>
      </w:pPr>
      <w:r w:rsidRPr="00BB22B9">
        <w:tab/>
        <w:t>(2)</w:t>
      </w:r>
      <w:r w:rsidRPr="00BB22B9">
        <w:tab/>
        <w:t xml:space="preserve">Without limiting </w:t>
      </w:r>
      <w:r w:rsidR="0027360F" w:rsidRPr="00BB22B9">
        <w:t>subsection (</w:t>
      </w:r>
      <w:r w:rsidRPr="00BB22B9">
        <w:t>1), the regulations may make provision in relation to the following:</w:t>
      </w:r>
    </w:p>
    <w:p w:rsidR="009D2E4E" w:rsidRPr="00BB22B9" w:rsidRDefault="009D2E4E" w:rsidP="009D2E4E">
      <w:pPr>
        <w:pStyle w:val="paragraph"/>
      </w:pPr>
      <w:r w:rsidRPr="00BB22B9">
        <w:tab/>
        <w:t>(a)</w:t>
      </w:r>
      <w:r w:rsidRPr="00BB22B9">
        <w:tab/>
        <w:t>the making of applications for those services;</w:t>
      </w:r>
    </w:p>
    <w:p w:rsidR="009D2E4E" w:rsidRPr="00BB22B9" w:rsidRDefault="009D2E4E" w:rsidP="009D2E4E">
      <w:pPr>
        <w:pStyle w:val="paragraph"/>
      </w:pPr>
      <w:r w:rsidRPr="00BB22B9">
        <w:tab/>
        <w:t>(b)</w:t>
      </w:r>
      <w:r w:rsidRPr="00BB22B9">
        <w:tab/>
        <w:t>prescribing fees for those services;</w:t>
      </w:r>
    </w:p>
    <w:p w:rsidR="009D2E4E" w:rsidRPr="00BB22B9" w:rsidRDefault="009D2E4E" w:rsidP="009D2E4E">
      <w:pPr>
        <w:pStyle w:val="paragraph"/>
      </w:pPr>
      <w:r w:rsidRPr="00BB22B9">
        <w:tab/>
        <w:t>(c)</w:t>
      </w:r>
      <w:r w:rsidRPr="00BB22B9">
        <w:tab/>
        <w:t>the time that prescribed fees are due and payable (including extending the time for payment of the fees);</w:t>
      </w:r>
    </w:p>
    <w:p w:rsidR="009D2E4E" w:rsidRPr="00BB22B9" w:rsidRDefault="009D2E4E" w:rsidP="009D2E4E">
      <w:pPr>
        <w:pStyle w:val="paragraph"/>
      </w:pPr>
      <w:r w:rsidRPr="00BB22B9">
        <w:tab/>
        <w:t>(d)</w:t>
      </w:r>
      <w:r w:rsidRPr="00BB22B9">
        <w:tab/>
        <w:t>the manner of payment of prescribed fees (including payment by instalments);</w:t>
      </w:r>
    </w:p>
    <w:p w:rsidR="009D2E4E" w:rsidRPr="00BB22B9" w:rsidRDefault="009D2E4E" w:rsidP="009D2E4E">
      <w:pPr>
        <w:pStyle w:val="paragraph"/>
      </w:pPr>
      <w:r w:rsidRPr="00BB22B9">
        <w:tab/>
        <w:t>(e)</w:t>
      </w:r>
      <w:r w:rsidRPr="00BB22B9">
        <w:tab/>
        <w:t>the payment of penalties in respect of late payment of prescribed fees;</w:t>
      </w:r>
    </w:p>
    <w:p w:rsidR="009D2E4E" w:rsidRPr="00BB22B9" w:rsidRDefault="009D2E4E" w:rsidP="009D2E4E">
      <w:pPr>
        <w:pStyle w:val="paragraph"/>
      </w:pPr>
      <w:r w:rsidRPr="00BB22B9">
        <w:tab/>
        <w:t>(f)</w:t>
      </w:r>
      <w:r w:rsidRPr="00BB22B9">
        <w:tab/>
        <w:t>exemptions from prescribed fees;</w:t>
      </w:r>
    </w:p>
    <w:p w:rsidR="009D2E4E" w:rsidRPr="00BB22B9" w:rsidRDefault="009D2E4E" w:rsidP="009D2E4E">
      <w:pPr>
        <w:pStyle w:val="paragraph"/>
      </w:pPr>
      <w:r w:rsidRPr="00BB22B9">
        <w:tab/>
        <w:t>(g)</w:t>
      </w:r>
      <w:r w:rsidRPr="00BB22B9">
        <w:tab/>
        <w:t>the waiver, remission or refund of prescribed fees;</w:t>
      </w:r>
    </w:p>
    <w:p w:rsidR="009D2E4E" w:rsidRPr="00BB22B9" w:rsidRDefault="009D2E4E" w:rsidP="009D2E4E">
      <w:pPr>
        <w:pStyle w:val="paragraph"/>
      </w:pPr>
      <w:r w:rsidRPr="00BB22B9">
        <w:tab/>
        <w:t>(h)</w:t>
      </w:r>
      <w:r w:rsidRPr="00BB22B9">
        <w:tab/>
        <w:t>the refusal to provide those services until a prescribed fee is paid;</w:t>
      </w:r>
    </w:p>
    <w:p w:rsidR="009D2E4E" w:rsidRPr="00BB22B9" w:rsidRDefault="009D2E4E" w:rsidP="009D2E4E">
      <w:pPr>
        <w:pStyle w:val="paragraph"/>
      </w:pPr>
      <w:r w:rsidRPr="00BB22B9">
        <w:tab/>
        <w:t>(i)</w:t>
      </w:r>
      <w:r w:rsidRPr="00BB22B9">
        <w:tab/>
        <w:t>the review of decisions made under the regulations.</w:t>
      </w:r>
    </w:p>
    <w:p w:rsidR="009D2E4E" w:rsidRPr="00BB22B9" w:rsidRDefault="009D2E4E" w:rsidP="009D2E4E">
      <w:pPr>
        <w:pStyle w:val="subsection"/>
      </w:pPr>
      <w:r w:rsidRPr="00BB22B9">
        <w:tab/>
        <w:t>(3)</w:t>
      </w:r>
      <w:r w:rsidRPr="00BB22B9">
        <w:tab/>
        <w:t>A prescribed fee must not be such as to amount to taxation.</w:t>
      </w:r>
    </w:p>
    <w:p w:rsidR="009D2E4E" w:rsidRPr="00BB22B9" w:rsidRDefault="009D2E4E" w:rsidP="009D2E4E">
      <w:pPr>
        <w:pStyle w:val="subsection"/>
      </w:pPr>
      <w:r w:rsidRPr="00BB22B9">
        <w:tab/>
        <w:t>(4)</w:t>
      </w:r>
      <w:r w:rsidRPr="00BB22B9">
        <w:tab/>
        <w:t>A prescribed fee is payable to the Commonwealth.</w:t>
      </w:r>
    </w:p>
    <w:p w:rsidR="009D2E4E" w:rsidRPr="00BB22B9" w:rsidRDefault="009D2E4E" w:rsidP="009D2E4E">
      <w:pPr>
        <w:pStyle w:val="subsection"/>
      </w:pPr>
      <w:r w:rsidRPr="00BB22B9">
        <w:tab/>
        <w:t>(5)</w:t>
      </w:r>
      <w:r w:rsidRPr="00BB22B9">
        <w:tab/>
        <w:t>A prescribed fee that is due and payable may be recovered by the Commonwealth as a debt due to the Commonwealth.</w:t>
      </w:r>
    </w:p>
    <w:p w:rsidR="009D2E4E" w:rsidRPr="00BB22B9" w:rsidRDefault="009D2E4E" w:rsidP="009D2E4E">
      <w:pPr>
        <w:pStyle w:val="ActHead4"/>
      </w:pPr>
      <w:bookmarkStart w:id="250" w:name="_Toc179887896"/>
      <w:r w:rsidRPr="00AC0DDC">
        <w:rPr>
          <w:rStyle w:val="CharSubdNo"/>
        </w:rPr>
        <w:t>Subdivision C</w:t>
      </w:r>
      <w:r w:rsidRPr="00BB22B9">
        <w:t>—</w:t>
      </w:r>
      <w:r w:rsidRPr="00AC0DDC">
        <w:rPr>
          <w:rStyle w:val="CharSubdText"/>
        </w:rPr>
        <w:t>Consequences if fees not paid</w:t>
      </w:r>
      <w:bookmarkEnd w:id="250"/>
    </w:p>
    <w:p w:rsidR="009D2E4E" w:rsidRPr="00BB22B9" w:rsidRDefault="009D2E4E" w:rsidP="009D2E4E">
      <w:pPr>
        <w:pStyle w:val="ActHead5"/>
      </w:pPr>
      <w:bookmarkStart w:id="251" w:name="_Toc179887897"/>
      <w:r w:rsidRPr="00AC0DDC">
        <w:rPr>
          <w:rStyle w:val="CharSectno"/>
        </w:rPr>
        <w:t>99YBB</w:t>
      </w:r>
      <w:r w:rsidRPr="00BB22B9">
        <w:t xml:space="preserve">  Minister may refuse to exercise certain powers if prescribed fees not paid</w:t>
      </w:r>
      <w:bookmarkEnd w:id="251"/>
    </w:p>
    <w:p w:rsidR="009D2E4E" w:rsidRPr="00BB22B9" w:rsidRDefault="009D2E4E" w:rsidP="009D2E4E">
      <w:pPr>
        <w:pStyle w:val="subsection"/>
      </w:pPr>
      <w:r w:rsidRPr="00BB22B9">
        <w:tab/>
        <w:t>(1)</w:t>
      </w:r>
      <w:r w:rsidRPr="00BB22B9">
        <w:tab/>
        <w:t>If:</w:t>
      </w:r>
    </w:p>
    <w:p w:rsidR="009D2E4E" w:rsidRPr="00BB22B9" w:rsidRDefault="009D2E4E" w:rsidP="009D2E4E">
      <w:pPr>
        <w:pStyle w:val="paragraph"/>
      </w:pPr>
      <w:r w:rsidRPr="00BB22B9">
        <w:lastRenderedPageBreak/>
        <w:tab/>
        <w:t>(a)</w:t>
      </w:r>
      <w:r w:rsidRPr="00BB22B9">
        <w:tab/>
        <w:t>a person applies for a service referred to in sub</w:t>
      </w:r>
      <w:r w:rsidR="0027360F" w:rsidRPr="00BB22B9">
        <w:t>section 9</w:t>
      </w:r>
      <w:r w:rsidRPr="00BB22B9">
        <w:t>9YBA(1) in relation to the exercise of a power by the Minister; and</w:t>
      </w:r>
    </w:p>
    <w:p w:rsidR="009D2E4E" w:rsidRPr="00BB22B9" w:rsidRDefault="009D2E4E" w:rsidP="009D2E4E">
      <w:pPr>
        <w:pStyle w:val="paragraph"/>
      </w:pPr>
      <w:r w:rsidRPr="00BB22B9">
        <w:tab/>
        <w:t>(b)</w:t>
      </w:r>
      <w:r w:rsidRPr="00BB22B9">
        <w:tab/>
        <w:t>either:</w:t>
      </w:r>
    </w:p>
    <w:p w:rsidR="009D2E4E" w:rsidRPr="00BB22B9" w:rsidRDefault="009D2E4E" w:rsidP="009D2E4E">
      <w:pPr>
        <w:pStyle w:val="paragraphsub"/>
      </w:pPr>
      <w:r w:rsidRPr="00BB22B9">
        <w:tab/>
        <w:t>(i)</w:t>
      </w:r>
      <w:r w:rsidRPr="00BB22B9">
        <w:tab/>
        <w:t>a fee prescribed under paragraph</w:t>
      </w:r>
      <w:r w:rsidR="00C0727A" w:rsidRPr="00BB22B9">
        <w:t> </w:t>
      </w:r>
      <w:r w:rsidRPr="00BB22B9">
        <w:t>99YBA(2)(b) is payable by the person for the service; or</w:t>
      </w:r>
    </w:p>
    <w:p w:rsidR="009D2E4E" w:rsidRPr="00BB22B9" w:rsidRDefault="009D2E4E" w:rsidP="009D2E4E">
      <w:pPr>
        <w:pStyle w:val="paragraphsub"/>
      </w:pPr>
      <w:r w:rsidRPr="00BB22B9">
        <w:tab/>
        <w:t>(ii)</w:t>
      </w:r>
      <w:r w:rsidRPr="00BB22B9">
        <w:tab/>
        <w:t>a fee prescribed under paragraph</w:t>
      </w:r>
      <w:r w:rsidR="00C0727A" w:rsidRPr="00BB22B9">
        <w:t> </w:t>
      </w:r>
      <w:r w:rsidRPr="00BB22B9">
        <w:t>99YBA(2)(b) is payable by the person for another service referred to in sub</w:t>
      </w:r>
      <w:r w:rsidR="0027360F" w:rsidRPr="00BB22B9">
        <w:t>section 9</w:t>
      </w:r>
      <w:r w:rsidRPr="00BB22B9">
        <w:t>9YBA(1) that the person has applied for;</w:t>
      </w:r>
    </w:p>
    <w:p w:rsidR="009D2E4E" w:rsidRPr="00BB22B9" w:rsidRDefault="009D2E4E" w:rsidP="009D2E4E">
      <w:pPr>
        <w:pStyle w:val="subsection2"/>
      </w:pPr>
      <w:r w:rsidRPr="00BB22B9">
        <w:t xml:space="preserve">then, without limiting any power the Minister may otherwise have under </w:t>
      </w:r>
      <w:r w:rsidR="0027360F" w:rsidRPr="00BB22B9">
        <w:t>section 9</w:t>
      </w:r>
      <w:r w:rsidRPr="00BB22B9">
        <w:t>B or this Part, the Minister may refuse to exercise the power until the prescribed fee is paid.</w:t>
      </w:r>
    </w:p>
    <w:p w:rsidR="009D2E4E" w:rsidRPr="00BB22B9" w:rsidRDefault="009D2E4E" w:rsidP="009D2E4E">
      <w:pPr>
        <w:pStyle w:val="subsection"/>
      </w:pPr>
      <w:r w:rsidRPr="00BB22B9">
        <w:tab/>
        <w:t>(2)</w:t>
      </w:r>
      <w:r w:rsidRPr="00BB22B9">
        <w:tab/>
        <w:t xml:space="preserve">A refusal referred to in </w:t>
      </w:r>
      <w:r w:rsidR="0027360F" w:rsidRPr="00BB22B9">
        <w:t>subsection (</w:t>
      </w:r>
      <w:r w:rsidRPr="00BB22B9">
        <w:t>1) is not a legislative instrument.</w:t>
      </w:r>
    </w:p>
    <w:p w:rsidR="009D2E4E" w:rsidRPr="00BB22B9" w:rsidRDefault="009D2E4E" w:rsidP="009D2E4E">
      <w:pPr>
        <w:pStyle w:val="ActHead4"/>
      </w:pPr>
      <w:bookmarkStart w:id="252" w:name="_Toc179887898"/>
      <w:r w:rsidRPr="00AC0DDC">
        <w:rPr>
          <w:rStyle w:val="CharSubdNo"/>
        </w:rPr>
        <w:t>Subdivision D</w:t>
      </w:r>
      <w:r w:rsidRPr="00BB22B9">
        <w:t>—</w:t>
      </w:r>
      <w:r w:rsidRPr="00AC0DDC">
        <w:rPr>
          <w:rStyle w:val="CharSubdText"/>
        </w:rPr>
        <w:t>Review of cost</w:t>
      </w:r>
      <w:r w:rsidR="00AC0DDC" w:rsidRPr="00AC0DDC">
        <w:rPr>
          <w:rStyle w:val="CharSubdText"/>
        </w:rPr>
        <w:noBreakHyphen/>
      </w:r>
      <w:r w:rsidRPr="00AC0DDC">
        <w:rPr>
          <w:rStyle w:val="CharSubdText"/>
        </w:rPr>
        <w:t>recovery measures</w:t>
      </w:r>
      <w:bookmarkEnd w:id="252"/>
    </w:p>
    <w:p w:rsidR="009D2E4E" w:rsidRPr="00BB22B9" w:rsidRDefault="009D2E4E" w:rsidP="009D2E4E">
      <w:pPr>
        <w:pStyle w:val="ActHead5"/>
      </w:pPr>
      <w:bookmarkStart w:id="253" w:name="_Toc179887899"/>
      <w:r w:rsidRPr="00AC0DDC">
        <w:rPr>
          <w:rStyle w:val="CharSectno"/>
        </w:rPr>
        <w:t>99YBC</w:t>
      </w:r>
      <w:r w:rsidRPr="00BB22B9">
        <w:t xml:space="preserve">  Review of impact of cost</w:t>
      </w:r>
      <w:r w:rsidR="00AC0DDC">
        <w:noBreakHyphen/>
      </w:r>
      <w:r w:rsidRPr="00BB22B9">
        <w:t>recovery measures</w:t>
      </w:r>
      <w:bookmarkEnd w:id="253"/>
    </w:p>
    <w:p w:rsidR="009D2E4E" w:rsidRPr="00BB22B9" w:rsidRDefault="009D2E4E" w:rsidP="009D2E4E">
      <w:pPr>
        <w:pStyle w:val="SubsectionHead"/>
      </w:pPr>
      <w:r w:rsidRPr="00BB22B9">
        <w:t>Review</w:t>
      </w:r>
    </w:p>
    <w:p w:rsidR="009D2E4E" w:rsidRPr="00BB22B9" w:rsidRDefault="009D2E4E" w:rsidP="009D2E4E">
      <w:pPr>
        <w:pStyle w:val="subsection"/>
      </w:pPr>
      <w:r w:rsidRPr="00BB22B9">
        <w:tab/>
        <w:t>(1)</w:t>
      </w:r>
      <w:r w:rsidRPr="00BB22B9">
        <w:tab/>
        <w:t>The Minister must cause an independent review of the impact of cost</w:t>
      </w:r>
      <w:r w:rsidR="00AC0DDC">
        <w:noBreakHyphen/>
      </w:r>
      <w:r w:rsidRPr="00BB22B9">
        <w:t>recovery measures provided for under this Division and any regulations made under this Division to be undertaken as soon as possible after the second anniversary of the commencement of this Division and completed within 4 months of that anniversary.</w:t>
      </w:r>
    </w:p>
    <w:p w:rsidR="009D2E4E" w:rsidRPr="00BB22B9" w:rsidRDefault="009D2E4E" w:rsidP="009D2E4E">
      <w:pPr>
        <w:pStyle w:val="subsection"/>
      </w:pPr>
      <w:r w:rsidRPr="00BB22B9">
        <w:tab/>
        <w:t>(2)</w:t>
      </w:r>
      <w:r w:rsidRPr="00BB22B9">
        <w:tab/>
        <w:t xml:space="preserve">The review must report on: </w:t>
      </w:r>
    </w:p>
    <w:p w:rsidR="009D2E4E" w:rsidRPr="00BB22B9" w:rsidRDefault="009D2E4E" w:rsidP="009D2E4E">
      <w:pPr>
        <w:pStyle w:val="paragraph"/>
      </w:pPr>
      <w:r w:rsidRPr="00BB22B9">
        <w:tab/>
        <w:t>(a)</w:t>
      </w:r>
      <w:r w:rsidRPr="00BB22B9">
        <w:tab/>
        <w:t>the average number of times a submission is presented before gaining approval and the reasons provided for requiring applicants to resubmit;</w:t>
      </w:r>
    </w:p>
    <w:p w:rsidR="009D2E4E" w:rsidRPr="00BB22B9" w:rsidRDefault="009D2E4E" w:rsidP="009D2E4E">
      <w:pPr>
        <w:pStyle w:val="paragraph"/>
      </w:pPr>
      <w:r w:rsidRPr="00BB22B9">
        <w:tab/>
        <w:t>(b)</w:t>
      </w:r>
      <w:r w:rsidRPr="00BB22B9">
        <w:tab/>
        <w:t xml:space="preserve">the average fee for submissions by type of submission (major/minor/generic according to </w:t>
      </w:r>
      <w:r w:rsidR="007C226D" w:rsidRPr="00BB22B9">
        <w:t>the Department’s classifications</w:t>
      </w:r>
      <w:r w:rsidRPr="00BB22B9">
        <w:t>);</w:t>
      </w:r>
    </w:p>
    <w:p w:rsidR="009D2E4E" w:rsidRPr="00BB22B9" w:rsidRDefault="009D2E4E" w:rsidP="009D2E4E">
      <w:pPr>
        <w:pStyle w:val="paragraph"/>
      </w:pPr>
      <w:r w:rsidRPr="00BB22B9">
        <w:lastRenderedPageBreak/>
        <w:tab/>
        <w:t>(c)</w:t>
      </w:r>
      <w:r w:rsidRPr="00BB22B9">
        <w:tab/>
        <w:t>the number of applications where the population is likely to be small and utilisation of the drug, medicinal preparation or vaccine is likely to be highly targeted;</w:t>
      </w:r>
    </w:p>
    <w:p w:rsidR="009D2E4E" w:rsidRPr="00BB22B9" w:rsidRDefault="009D2E4E" w:rsidP="009D2E4E">
      <w:pPr>
        <w:pStyle w:val="paragraph"/>
      </w:pPr>
      <w:r w:rsidRPr="00BB22B9">
        <w:tab/>
        <w:t>(d)</w:t>
      </w:r>
      <w:r w:rsidRPr="00BB22B9">
        <w:tab/>
        <w:t>the number of reviews requested by applicants;</w:t>
      </w:r>
    </w:p>
    <w:p w:rsidR="009D2E4E" w:rsidRPr="00BB22B9" w:rsidRDefault="009D2E4E" w:rsidP="009D2E4E">
      <w:pPr>
        <w:pStyle w:val="paragraph"/>
      </w:pPr>
      <w:r w:rsidRPr="00BB22B9">
        <w:tab/>
        <w:t>(e)</w:t>
      </w:r>
      <w:r w:rsidRPr="00BB22B9">
        <w:tab/>
        <w:t>the number of fee waivers given to applicants and the reasons why waivers were given;</w:t>
      </w:r>
    </w:p>
    <w:p w:rsidR="009D2E4E" w:rsidRPr="00BB22B9" w:rsidRDefault="009D2E4E" w:rsidP="009D2E4E">
      <w:pPr>
        <w:pStyle w:val="paragraph"/>
      </w:pPr>
      <w:r w:rsidRPr="00BB22B9">
        <w:tab/>
        <w:t>(f)</w:t>
      </w:r>
      <w:r w:rsidRPr="00BB22B9">
        <w:tab/>
        <w:t>the length of time taken for submissions to be approved;</w:t>
      </w:r>
    </w:p>
    <w:p w:rsidR="009D2E4E" w:rsidRPr="00BB22B9" w:rsidRDefault="009D2E4E" w:rsidP="009D2E4E">
      <w:pPr>
        <w:pStyle w:val="paragraph"/>
      </w:pPr>
      <w:r w:rsidRPr="00BB22B9">
        <w:tab/>
        <w:t>(g)</w:t>
      </w:r>
      <w:r w:rsidRPr="00BB22B9">
        <w:tab/>
        <w:t>the number of applications that fail to gain a listing, the reasons why and the types of drugs concerned;</w:t>
      </w:r>
    </w:p>
    <w:p w:rsidR="009D2E4E" w:rsidRPr="00BB22B9" w:rsidRDefault="009D2E4E" w:rsidP="009D2E4E">
      <w:pPr>
        <w:pStyle w:val="paragraph"/>
      </w:pPr>
      <w:r w:rsidRPr="00BB22B9">
        <w:tab/>
        <w:t>(h)</w:t>
      </w:r>
      <w:r w:rsidRPr="00BB22B9">
        <w:tab/>
        <w:t>any increase in operating costs of the Pharmaceutical Benefits Advisory Committee;</w:t>
      </w:r>
    </w:p>
    <w:p w:rsidR="009D2E4E" w:rsidRPr="00BB22B9" w:rsidRDefault="009D2E4E" w:rsidP="009D2E4E">
      <w:pPr>
        <w:pStyle w:val="paragraph"/>
      </w:pPr>
      <w:r w:rsidRPr="00BB22B9">
        <w:tab/>
        <w:t>(i)</w:t>
      </w:r>
      <w:r w:rsidRPr="00BB22B9">
        <w:tab/>
        <w:t>any increase in the cost of pharmaceutical benefits scheme medications to patients;</w:t>
      </w:r>
    </w:p>
    <w:p w:rsidR="009D2E4E" w:rsidRPr="00BB22B9" w:rsidRDefault="009D2E4E" w:rsidP="009D2E4E">
      <w:pPr>
        <w:pStyle w:val="paragraph"/>
      </w:pPr>
      <w:r w:rsidRPr="00BB22B9">
        <w:tab/>
        <w:t>(j)</w:t>
      </w:r>
      <w:r w:rsidRPr="00BB22B9">
        <w:tab/>
        <w:t>any other matters considered relevant.</w:t>
      </w:r>
    </w:p>
    <w:p w:rsidR="009D2E4E" w:rsidRPr="00BB22B9" w:rsidRDefault="009D2E4E" w:rsidP="009D2E4E">
      <w:pPr>
        <w:pStyle w:val="subsection"/>
      </w:pPr>
      <w:r w:rsidRPr="00BB22B9">
        <w:tab/>
        <w:t>(3)</w:t>
      </w:r>
      <w:r w:rsidRPr="00BB22B9">
        <w:tab/>
        <w:t>The review must be conducted by a panel which must comprise not less than five persons, including:</w:t>
      </w:r>
    </w:p>
    <w:p w:rsidR="009D2E4E" w:rsidRPr="00BB22B9" w:rsidRDefault="009D2E4E" w:rsidP="009D2E4E">
      <w:pPr>
        <w:pStyle w:val="paragraph"/>
      </w:pPr>
      <w:r w:rsidRPr="00BB22B9">
        <w:tab/>
        <w:t>(a)</w:t>
      </w:r>
      <w:r w:rsidRPr="00BB22B9">
        <w:tab/>
        <w:t>a medical professional nominated by the Minister;</w:t>
      </w:r>
    </w:p>
    <w:p w:rsidR="009D2E4E" w:rsidRPr="00BB22B9" w:rsidRDefault="009D2E4E" w:rsidP="009D2E4E">
      <w:pPr>
        <w:pStyle w:val="paragraph"/>
      </w:pPr>
      <w:r w:rsidRPr="00BB22B9">
        <w:tab/>
        <w:t>(b)</w:t>
      </w:r>
      <w:r w:rsidRPr="00BB22B9">
        <w:tab/>
        <w:t xml:space="preserve">a nominee of the Consumers Health Forum of Australia; </w:t>
      </w:r>
    </w:p>
    <w:p w:rsidR="009D2E4E" w:rsidRPr="00BB22B9" w:rsidRDefault="009D2E4E" w:rsidP="009D2E4E">
      <w:pPr>
        <w:pStyle w:val="paragraph"/>
      </w:pPr>
      <w:r w:rsidRPr="00BB22B9">
        <w:tab/>
        <w:t>(c)</w:t>
      </w:r>
      <w:r w:rsidRPr="00BB22B9">
        <w:tab/>
        <w:t>three other persons nominated by the Minister, each of whom must have relevant professional qualifications and must not be employed within the pharmaceuticals industry.</w:t>
      </w:r>
    </w:p>
    <w:p w:rsidR="009D2E4E" w:rsidRPr="00BB22B9" w:rsidRDefault="009D2E4E" w:rsidP="009D2E4E">
      <w:pPr>
        <w:pStyle w:val="subsection"/>
        <w:spacing w:before="240"/>
      </w:pPr>
      <w:r w:rsidRPr="00BB22B9">
        <w:tab/>
        <w:t>(4)</w:t>
      </w:r>
      <w:r w:rsidRPr="00BB22B9">
        <w:tab/>
        <w:t>The panel must give the Minister a written report of the review, and the Minister must cause a copy of the report to be tabled in each House of the Parliament within 15 sitting days of receiving the report.</w:t>
      </w:r>
    </w:p>
    <w:p w:rsidR="009D2E4E" w:rsidRPr="00BB22B9" w:rsidRDefault="009D2E4E" w:rsidP="009D2E4E">
      <w:pPr>
        <w:pStyle w:val="SubsectionHead"/>
      </w:pPr>
      <w:r w:rsidRPr="00BB22B9">
        <w:t>Annual report on processes</w:t>
      </w:r>
    </w:p>
    <w:p w:rsidR="009D2E4E" w:rsidRPr="00BB22B9" w:rsidRDefault="009D2E4E" w:rsidP="009D2E4E">
      <w:pPr>
        <w:pStyle w:val="subsection"/>
        <w:spacing w:before="240"/>
      </w:pPr>
      <w:r w:rsidRPr="00BB22B9">
        <w:tab/>
        <w:t>(5)</w:t>
      </w:r>
      <w:r w:rsidRPr="00BB22B9">
        <w:tab/>
        <w:t>The Secretary must, as soon as practicable after 30</w:t>
      </w:r>
      <w:r w:rsidR="00C0727A" w:rsidRPr="00BB22B9">
        <w:t> </w:t>
      </w:r>
      <w:r w:rsidRPr="00BB22B9">
        <w:t xml:space="preserve">June in each year, prepare and give to the Minister a report on processes leading </w:t>
      </w:r>
      <w:r w:rsidRPr="00BB22B9">
        <w:lastRenderedPageBreak/>
        <w:t>up to the Pharmaceutical Benefits Advisory Committee consideration, including:</w:t>
      </w:r>
    </w:p>
    <w:p w:rsidR="009D2E4E" w:rsidRPr="00BB22B9" w:rsidRDefault="009D2E4E" w:rsidP="009D2E4E">
      <w:pPr>
        <w:pStyle w:val="paragraph"/>
      </w:pPr>
      <w:r w:rsidRPr="00BB22B9">
        <w:tab/>
        <w:t>(a)</w:t>
      </w:r>
      <w:r w:rsidRPr="00BB22B9">
        <w:tab/>
        <w:t>the extent and timeliness with which responsible persons are provided copies of documents relevant to their submission to the Pharmaceutical Benefits Advisory Committee;</w:t>
      </w:r>
    </w:p>
    <w:p w:rsidR="009D2E4E" w:rsidRPr="00BB22B9" w:rsidRDefault="009D2E4E" w:rsidP="009D2E4E">
      <w:pPr>
        <w:pStyle w:val="paragraph"/>
      </w:pPr>
      <w:r w:rsidRPr="00BB22B9">
        <w:tab/>
        <w:t>(b)</w:t>
      </w:r>
      <w:r w:rsidRPr="00BB22B9">
        <w:tab/>
        <w:t xml:space="preserve">the extent to which responsible persons exercise their right to comment on these documents, including appearing at hearings before the Pharmaceutical Benefits Advisory Committee; </w:t>
      </w:r>
    </w:p>
    <w:p w:rsidR="009D2E4E" w:rsidRPr="00BB22B9" w:rsidRDefault="009D2E4E" w:rsidP="009D2E4E">
      <w:pPr>
        <w:pStyle w:val="paragraph"/>
      </w:pPr>
      <w:r w:rsidRPr="00BB22B9">
        <w:tab/>
        <w:t>(c)</w:t>
      </w:r>
      <w:r w:rsidRPr="00BB22B9">
        <w:tab/>
        <w:t>the number of responsible persons seeking a review of a Pharmaceutical Benefits Advisory Committee recommendation.</w:t>
      </w:r>
    </w:p>
    <w:p w:rsidR="009D2E4E" w:rsidRPr="00BB22B9" w:rsidRDefault="009D2E4E" w:rsidP="009D2E4E">
      <w:pPr>
        <w:pStyle w:val="subsection"/>
      </w:pPr>
      <w:r w:rsidRPr="00BB22B9">
        <w:tab/>
        <w:t>(6)</w:t>
      </w:r>
      <w:r w:rsidRPr="00BB22B9">
        <w:tab/>
        <w:t xml:space="preserve">The Minister must cause a copy of each report prepared under </w:t>
      </w:r>
      <w:r w:rsidR="0027360F" w:rsidRPr="00BB22B9">
        <w:t>subsection (</w:t>
      </w:r>
      <w:r w:rsidRPr="00BB22B9">
        <w:t>5) to be tabled in each House of the Parliament within 15 sitting days of receiving the report.</w:t>
      </w:r>
    </w:p>
    <w:p w:rsidR="00530007" w:rsidRPr="00BB22B9" w:rsidRDefault="00530007" w:rsidP="00902EF8">
      <w:pPr>
        <w:pStyle w:val="ActHead3"/>
        <w:pageBreakBefore/>
      </w:pPr>
      <w:bookmarkStart w:id="254" w:name="_Toc179887900"/>
      <w:r w:rsidRPr="00AC0DDC">
        <w:rPr>
          <w:rStyle w:val="CharDivNo"/>
        </w:rPr>
        <w:lastRenderedPageBreak/>
        <w:t>Division</w:t>
      </w:r>
      <w:r w:rsidR="00C0727A" w:rsidRPr="00AC0DDC">
        <w:rPr>
          <w:rStyle w:val="CharDivNo"/>
        </w:rPr>
        <w:t> </w:t>
      </w:r>
      <w:r w:rsidRPr="00AC0DDC">
        <w:rPr>
          <w:rStyle w:val="CharDivNo"/>
        </w:rPr>
        <w:t>4D</w:t>
      </w:r>
      <w:r w:rsidRPr="00BB22B9">
        <w:t>—</w:t>
      </w:r>
      <w:r w:rsidRPr="00AC0DDC">
        <w:rPr>
          <w:rStyle w:val="CharDivText"/>
        </w:rPr>
        <w:t>Export restriction</w:t>
      </w:r>
      <w:bookmarkEnd w:id="254"/>
    </w:p>
    <w:p w:rsidR="00530007" w:rsidRPr="00BB22B9" w:rsidRDefault="00530007" w:rsidP="00530007">
      <w:pPr>
        <w:pStyle w:val="ActHead5"/>
      </w:pPr>
      <w:bookmarkStart w:id="255" w:name="_Toc179887901"/>
      <w:r w:rsidRPr="00AC0DDC">
        <w:rPr>
          <w:rStyle w:val="CharSectno"/>
        </w:rPr>
        <w:t>99ZH</w:t>
      </w:r>
      <w:r w:rsidRPr="00BB22B9">
        <w:t xml:space="preserve">  Definitions</w:t>
      </w:r>
      <w:bookmarkEnd w:id="255"/>
    </w:p>
    <w:p w:rsidR="00530007" w:rsidRPr="00BB22B9" w:rsidRDefault="00530007" w:rsidP="00530007">
      <w:pPr>
        <w:pStyle w:val="subsection"/>
      </w:pPr>
      <w:r w:rsidRPr="00BB22B9">
        <w:tab/>
        <w:t>(1)</w:t>
      </w:r>
      <w:r w:rsidRPr="00BB22B9">
        <w:tab/>
        <w:t>In this Division, unless the contrary intention appears:</w:t>
      </w:r>
    </w:p>
    <w:p w:rsidR="00530007" w:rsidRPr="00BB22B9" w:rsidRDefault="00530007" w:rsidP="00530007">
      <w:pPr>
        <w:pStyle w:val="Definition"/>
      </w:pPr>
      <w:r w:rsidRPr="00BB22B9">
        <w:rPr>
          <w:b/>
          <w:i/>
        </w:rPr>
        <w:t>Commonwealth benefit</w:t>
      </w:r>
      <w:r w:rsidRPr="00BB22B9">
        <w:t xml:space="preserve"> means benefit paid or payable by the Commonwealth to an approved supplier of substances to which this Part applies.</w:t>
      </w:r>
    </w:p>
    <w:p w:rsidR="0063008C" w:rsidRPr="00BB22B9" w:rsidRDefault="0063008C" w:rsidP="0063008C">
      <w:pPr>
        <w:pStyle w:val="Definition"/>
      </w:pPr>
      <w:r w:rsidRPr="00BB22B9">
        <w:rPr>
          <w:b/>
          <w:i/>
        </w:rPr>
        <w:t>Comptroller</w:t>
      </w:r>
      <w:r w:rsidR="00AC0DDC">
        <w:rPr>
          <w:b/>
          <w:i/>
        </w:rPr>
        <w:noBreakHyphen/>
      </w:r>
      <w:r w:rsidRPr="00BB22B9">
        <w:rPr>
          <w:b/>
          <w:i/>
        </w:rPr>
        <w:t>General of Customs</w:t>
      </w:r>
      <w:r w:rsidRPr="00BB22B9">
        <w:t xml:space="preserve"> means the person who is the Comptroller</w:t>
      </w:r>
      <w:r w:rsidR="00AC0DDC">
        <w:noBreakHyphen/>
      </w:r>
      <w:r w:rsidRPr="00BB22B9">
        <w:t>General of Customs in accordance with sub</w:t>
      </w:r>
      <w:r w:rsidR="00AC0DDC">
        <w:t>section 1</w:t>
      </w:r>
      <w:r w:rsidRPr="00BB22B9">
        <w:t xml:space="preserve">1(3) or 14(2) of the </w:t>
      </w:r>
      <w:r w:rsidRPr="00BB22B9">
        <w:rPr>
          <w:i/>
        </w:rPr>
        <w:t>Australian Border Force Act 2015</w:t>
      </w:r>
      <w:r w:rsidRPr="00BB22B9">
        <w:t>.</w:t>
      </w:r>
    </w:p>
    <w:p w:rsidR="00530007" w:rsidRPr="00BB22B9" w:rsidRDefault="00530007" w:rsidP="00530007">
      <w:pPr>
        <w:pStyle w:val="Definition"/>
      </w:pPr>
      <w:r w:rsidRPr="00BB22B9">
        <w:rPr>
          <w:b/>
          <w:i/>
        </w:rPr>
        <w:t>consign for export</w:t>
      </w:r>
      <w:r w:rsidRPr="00BB22B9">
        <w:t>, in relation to an article containing drug like substances, means the initial act of placement of that article by one person in the physical possession of another person with the intention that the other person will, either directly or indirectly, arrange for the export of that article from Australia to a place outside Australia.</w:t>
      </w:r>
    </w:p>
    <w:p w:rsidR="00530007" w:rsidRPr="00BB22B9" w:rsidRDefault="00530007" w:rsidP="00530007">
      <w:pPr>
        <w:pStyle w:val="Definition"/>
      </w:pPr>
      <w:r w:rsidRPr="00BB22B9">
        <w:rPr>
          <w:b/>
          <w:i/>
        </w:rPr>
        <w:t>Customs declaration</w:t>
      </w:r>
      <w:r w:rsidRPr="00BB22B9">
        <w:t>, in relation to an article that is consigned for export and that contains drug like substances, means:</w:t>
      </w:r>
    </w:p>
    <w:p w:rsidR="00530007" w:rsidRPr="00BB22B9" w:rsidRDefault="00530007" w:rsidP="00530007">
      <w:pPr>
        <w:pStyle w:val="paragraph"/>
      </w:pPr>
      <w:r w:rsidRPr="00BB22B9">
        <w:tab/>
        <w:t>(a)</w:t>
      </w:r>
      <w:r w:rsidRPr="00BB22B9">
        <w:tab/>
        <w:t xml:space="preserve">an export entry within the meaning of the </w:t>
      </w:r>
      <w:r w:rsidRPr="00BB22B9">
        <w:rPr>
          <w:i/>
        </w:rPr>
        <w:t>Customs Act 1901</w:t>
      </w:r>
      <w:r w:rsidRPr="00BB22B9">
        <w:t>; or</w:t>
      </w:r>
    </w:p>
    <w:p w:rsidR="00530007" w:rsidRPr="00BB22B9" w:rsidRDefault="00530007" w:rsidP="00530007">
      <w:pPr>
        <w:pStyle w:val="paragraph"/>
      </w:pPr>
      <w:r w:rsidRPr="00BB22B9">
        <w:tab/>
        <w:t>(b)</w:t>
      </w:r>
      <w:r w:rsidRPr="00BB22B9">
        <w:tab/>
        <w:t xml:space="preserve">a declaration that is attached to the article in accordance with the requirements of </w:t>
      </w:r>
      <w:r w:rsidR="0027360F" w:rsidRPr="00BB22B9">
        <w:t>section 9</w:t>
      </w:r>
      <w:r w:rsidRPr="00BB22B9">
        <w:t>9ZK.</w:t>
      </w:r>
    </w:p>
    <w:p w:rsidR="00530007" w:rsidRPr="00BB22B9" w:rsidRDefault="00530007" w:rsidP="00530007">
      <w:pPr>
        <w:pStyle w:val="Definition"/>
      </w:pPr>
      <w:r w:rsidRPr="00BB22B9">
        <w:rPr>
          <w:b/>
          <w:i/>
        </w:rPr>
        <w:t>Customs documentation purposes</w:t>
      </w:r>
      <w:r w:rsidRPr="00BB22B9">
        <w:t xml:space="preserve"> means the purposes of </w:t>
      </w:r>
      <w:r w:rsidR="00596164" w:rsidRPr="00BB22B9">
        <w:t>enabling the Immigration and Border Protection Department</w:t>
      </w:r>
      <w:r w:rsidRPr="00BB22B9">
        <w:t xml:space="preserve"> to deal with any complaint made, or proceeding taken, against Customs officers in respect of their activities under this Division.</w:t>
      </w:r>
    </w:p>
    <w:p w:rsidR="00530007" w:rsidRPr="00BB22B9" w:rsidRDefault="00530007" w:rsidP="00530007">
      <w:pPr>
        <w:pStyle w:val="Definition"/>
      </w:pPr>
      <w:r w:rsidRPr="00BB22B9">
        <w:rPr>
          <w:b/>
          <w:i/>
        </w:rPr>
        <w:lastRenderedPageBreak/>
        <w:t>Customs officer</w:t>
      </w:r>
      <w:r w:rsidRPr="00BB22B9">
        <w:t xml:space="preserve"> means an officer of Customs within the meaning of subsection</w:t>
      </w:r>
      <w:r w:rsidR="00C0727A" w:rsidRPr="00BB22B9">
        <w:t> </w:t>
      </w:r>
      <w:r w:rsidRPr="00BB22B9">
        <w:t xml:space="preserve">4(1) of the </w:t>
      </w:r>
      <w:r w:rsidRPr="00BB22B9">
        <w:rPr>
          <w:i/>
        </w:rPr>
        <w:t>Customs Act 1901</w:t>
      </w:r>
      <w:r w:rsidRPr="00BB22B9">
        <w:t>.</w:t>
      </w:r>
    </w:p>
    <w:p w:rsidR="00530007" w:rsidRPr="00BB22B9" w:rsidRDefault="00530007" w:rsidP="00530007">
      <w:pPr>
        <w:pStyle w:val="Definition"/>
      </w:pPr>
      <w:r w:rsidRPr="00BB22B9">
        <w:rPr>
          <w:b/>
          <w:i/>
        </w:rPr>
        <w:t>drug like substance</w:t>
      </w:r>
      <w:r w:rsidRPr="00BB22B9">
        <w:t xml:space="preserve"> means a substance:</w:t>
      </w:r>
    </w:p>
    <w:p w:rsidR="00530007" w:rsidRPr="00BB22B9" w:rsidRDefault="00530007" w:rsidP="00530007">
      <w:pPr>
        <w:pStyle w:val="paragraph"/>
      </w:pPr>
      <w:r w:rsidRPr="00BB22B9">
        <w:tab/>
        <w:t>(a)</w:t>
      </w:r>
      <w:r w:rsidRPr="00BB22B9">
        <w:tab/>
        <w:t>that is in the form of a tablet, capsule, or other similar preparation apparently suitable for taking by mouth; or</w:t>
      </w:r>
    </w:p>
    <w:p w:rsidR="00530007" w:rsidRPr="00BB22B9" w:rsidRDefault="00530007" w:rsidP="00530007">
      <w:pPr>
        <w:pStyle w:val="paragraph"/>
      </w:pPr>
      <w:r w:rsidRPr="00BB22B9">
        <w:tab/>
        <w:t>(b)</w:t>
      </w:r>
      <w:r w:rsidRPr="00BB22B9">
        <w:tab/>
        <w:t>that is apparently suitable for introduction into the nose or throat as an aerosol; or</w:t>
      </w:r>
    </w:p>
    <w:p w:rsidR="00530007" w:rsidRPr="00BB22B9" w:rsidRDefault="00530007" w:rsidP="00530007">
      <w:pPr>
        <w:pStyle w:val="paragraph"/>
      </w:pPr>
      <w:r w:rsidRPr="00BB22B9">
        <w:tab/>
        <w:t>(c)</w:t>
      </w:r>
      <w:r w:rsidRPr="00BB22B9">
        <w:tab/>
        <w:t>that is contained in an ampoule or vial apparently suitable for injection; or</w:t>
      </w:r>
    </w:p>
    <w:p w:rsidR="00530007" w:rsidRPr="00BB22B9" w:rsidRDefault="00530007" w:rsidP="00530007">
      <w:pPr>
        <w:pStyle w:val="paragraph"/>
      </w:pPr>
      <w:r w:rsidRPr="00BB22B9">
        <w:tab/>
        <w:t>(d)</w:t>
      </w:r>
      <w:r w:rsidRPr="00BB22B9">
        <w:tab/>
        <w:t>that is a cream, suppository, pessary, foam or other preparation apparently suitable for insertion in the rectum or vagina; or</w:t>
      </w:r>
    </w:p>
    <w:p w:rsidR="00530007" w:rsidRPr="00BB22B9" w:rsidRDefault="00530007" w:rsidP="00530007">
      <w:pPr>
        <w:pStyle w:val="paragraph"/>
      </w:pPr>
      <w:r w:rsidRPr="00BB22B9">
        <w:tab/>
        <w:t>(e)</w:t>
      </w:r>
      <w:r w:rsidRPr="00BB22B9">
        <w:tab/>
        <w:t>that is contained in a patch or other vehicle apparently suitable for the introduction of a medication through the skin;</w:t>
      </w:r>
    </w:p>
    <w:p w:rsidR="00530007" w:rsidRPr="00BB22B9" w:rsidRDefault="00530007" w:rsidP="00530007">
      <w:pPr>
        <w:pStyle w:val="subsection2"/>
      </w:pPr>
      <w:r w:rsidRPr="00BB22B9">
        <w:t>and includes the packaging (if any) in which the substance, or the ampoule, vial, patch or other vehicle containing the substance, is contained.</w:t>
      </w:r>
    </w:p>
    <w:p w:rsidR="00530007" w:rsidRPr="00BB22B9" w:rsidRDefault="00530007" w:rsidP="00530007">
      <w:pPr>
        <w:pStyle w:val="Definition"/>
      </w:pPr>
      <w:r w:rsidRPr="00BB22B9">
        <w:rPr>
          <w:b/>
          <w:i/>
        </w:rPr>
        <w:t>exporter</w:t>
      </w:r>
      <w:r w:rsidRPr="00BB22B9">
        <w:t>, in relation to drug like substances, means a person who:</w:t>
      </w:r>
    </w:p>
    <w:p w:rsidR="00530007" w:rsidRPr="00BB22B9" w:rsidRDefault="00530007" w:rsidP="00530007">
      <w:pPr>
        <w:pStyle w:val="paragraph"/>
      </w:pPr>
      <w:r w:rsidRPr="00BB22B9">
        <w:tab/>
        <w:t>(a)</w:t>
      </w:r>
      <w:r w:rsidRPr="00BB22B9">
        <w:tab/>
        <w:t>leaves Australia or attempts to leave Australia, carrying such substances; or</w:t>
      </w:r>
    </w:p>
    <w:p w:rsidR="00530007" w:rsidRPr="00BB22B9" w:rsidRDefault="00530007" w:rsidP="00530007">
      <w:pPr>
        <w:pStyle w:val="paragraph"/>
      </w:pPr>
      <w:r w:rsidRPr="00BB22B9">
        <w:tab/>
        <w:t>(b)</w:t>
      </w:r>
      <w:r w:rsidRPr="00BB22B9">
        <w:tab/>
        <w:t>consigns an article containing such substances for exportation.</w:t>
      </w:r>
    </w:p>
    <w:p w:rsidR="003D2168" w:rsidRPr="00BB22B9" w:rsidRDefault="003D2168" w:rsidP="003D2168">
      <w:pPr>
        <w:pStyle w:val="Definition"/>
      </w:pPr>
      <w:r w:rsidRPr="00BB22B9">
        <w:rPr>
          <w:b/>
          <w:i/>
        </w:rPr>
        <w:t>Immigration and Border Protection Department</w:t>
      </w:r>
      <w:r w:rsidRPr="00BB22B9">
        <w:t xml:space="preserve"> means the Department administered by the Minister administering Part XII of the </w:t>
      </w:r>
      <w:r w:rsidRPr="00BB22B9">
        <w:rPr>
          <w:i/>
        </w:rPr>
        <w:t>Customs Act 1901</w:t>
      </w:r>
      <w:r w:rsidRPr="00BB22B9">
        <w:t>.</w:t>
      </w:r>
    </w:p>
    <w:p w:rsidR="00530007" w:rsidRPr="00BB22B9" w:rsidRDefault="00530007" w:rsidP="00530007">
      <w:pPr>
        <w:pStyle w:val="Definition"/>
      </w:pPr>
      <w:r w:rsidRPr="00BB22B9">
        <w:rPr>
          <w:b/>
          <w:i/>
        </w:rPr>
        <w:t>PBS monitoring purposes</w:t>
      </w:r>
      <w:r w:rsidRPr="00BB22B9">
        <w:t xml:space="preserve"> means monitoring by the </w:t>
      </w:r>
      <w:r w:rsidR="00C2495A" w:rsidRPr="00BB22B9">
        <w:t>Chief Executive Medicare</w:t>
      </w:r>
      <w:r w:rsidRPr="00BB22B9">
        <w:t xml:space="preserve"> of the operation of the pharmaceutical benefits scheme.</w:t>
      </w:r>
    </w:p>
    <w:p w:rsidR="00530007" w:rsidRPr="00BB22B9" w:rsidRDefault="00530007" w:rsidP="00530007">
      <w:pPr>
        <w:pStyle w:val="Definition"/>
      </w:pPr>
      <w:r w:rsidRPr="00BB22B9">
        <w:rPr>
          <w:b/>
          <w:i/>
        </w:rPr>
        <w:t>PBS regulatory purposes</w:t>
      </w:r>
      <w:r w:rsidRPr="00BB22B9">
        <w:t xml:space="preserve"> means:</w:t>
      </w:r>
    </w:p>
    <w:p w:rsidR="00530007" w:rsidRPr="00BB22B9" w:rsidRDefault="00530007" w:rsidP="00530007">
      <w:pPr>
        <w:pStyle w:val="paragraph"/>
      </w:pPr>
      <w:r w:rsidRPr="00BB22B9">
        <w:lastRenderedPageBreak/>
        <w:tab/>
        <w:t>(a)</w:t>
      </w:r>
      <w:r w:rsidRPr="00BB22B9">
        <w:tab/>
        <w:t xml:space="preserve">the purpose of enabling the </w:t>
      </w:r>
      <w:r w:rsidR="00204050" w:rsidRPr="00BB22B9">
        <w:t>Chief Executive Medicare</w:t>
      </w:r>
      <w:r w:rsidRPr="00BB22B9">
        <w:t xml:space="preserve"> to perform his or her functions in relation to drug like substances detained under this Division; and </w:t>
      </w:r>
    </w:p>
    <w:p w:rsidR="00530007" w:rsidRPr="00BB22B9" w:rsidRDefault="00530007" w:rsidP="00530007">
      <w:pPr>
        <w:pStyle w:val="paragraph"/>
      </w:pPr>
      <w:r w:rsidRPr="00BB22B9">
        <w:tab/>
        <w:t>(b)</w:t>
      </w:r>
      <w:r w:rsidRPr="00BB22B9">
        <w:tab/>
        <w:t>PBS monitoring purposes.</w:t>
      </w:r>
    </w:p>
    <w:p w:rsidR="00530007" w:rsidRPr="00BB22B9" w:rsidRDefault="00530007" w:rsidP="00530007">
      <w:pPr>
        <w:pStyle w:val="Definition"/>
      </w:pPr>
      <w:r w:rsidRPr="00BB22B9">
        <w:rPr>
          <w:b/>
          <w:i/>
        </w:rPr>
        <w:t>pharmaceutical benefits scheme</w:t>
      </w:r>
      <w:r w:rsidRPr="00BB22B9">
        <w:t xml:space="preserve"> means the scheme for the supply of pharmaceutical benefits established under this Part.</w:t>
      </w:r>
    </w:p>
    <w:p w:rsidR="00530007" w:rsidRPr="00BB22B9" w:rsidRDefault="00530007" w:rsidP="00530007">
      <w:pPr>
        <w:pStyle w:val="Definition"/>
      </w:pPr>
      <w:r w:rsidRPr="00BB22B9">
        <w:rPr>
          <w:b/>
          <w:i/>
        </w:rPr>
        <w:t>prescription drug</w:t>
      </w:r>
      <w:r w:rsidRPr="00BB22B9">
        <w:rPr>
          <w:i/>
        </w:rPr>
        <w:t xml:space="preserve"> </w:t>
      </w:r>
      <w:r w:rsidRPr="00BB22B9">
        <w:t>means a substance for the supply of which the prescription of a medical or dental practitioner is required:</w:t>
      </w:r>
    </w:p>
    <w:p w:rsidR="00530007" w:rsidRPr="00BB22B9" w:rsidRDefault="00530007" w:rsidP="00530007">
      <w:pPr>
        <w:pStyle w:val="paragraph"/>
      </w:pPr>
      <w:r w:rsidRPr="00BB22B9">
        <w:tab/>
        <w:t>(a)</w:t>
      </w:r>
      <w:r w:rsidRPr="00BB22B9">
        <w:tab/>
        <w:t>if the State or Territory in which the substance was supplied is known—under the law of that State or Territory relating to drugs or poisons; or</w:t>
      </w:r>
    </w:p>
    <w:p w:rsidR="00530007" w:rsidRPr="00BB22B9" w:rsidRDefault="00530007" w:rsidP="00530007">
      <w:pPr>
        <w:pStyle w:val="paragraph"/>
      </w:pPr>
      <w:r w:rsidRPr="00BB22B9">
        <w:tab/>
        <w:t>(b)</w:t>
      </w:r>
      <w:r w:rsidRPr="00BB22B9">
        <w:tab/>
        <w:t>in any other case—under the law of any State, of the Australian Capital Territory, or of the Northern Territory, relating to drugs or poisons.</w:t>
      </w:r>
    </w:p>
    <w:p w:rsidR="00530007" w:rsidRPr="00BB22B9" w:rsidRDefault="00530007" w:rsidP="00530007">
      <w:pPr>
        <w:pStyle w:val="Definition"/>
      </w:pPr>
      <w:r w:rsidRPr="00BB22B9">
        <w:rPr>
          <w:b/>
          <w:i/>
        </w:rPr>
        <w:t>prohibited export</w:t>
      </w:r>
      <w:r w:rsidRPr="00BB22B9">
        <w:t xml:space="preserve"> means a thing the exportation of which from Australia is prohibited under the </w:t>
      </w:r>
      <w:r w:rsidRPr="00BB22B9">
        <w:rPr>
          <w:i/>
        </w:rPr>
        <w:t xml:space="preserve">Customs Act 1901 </w:t>
      </w:r>
      <w:r w:rsidRPr="00BB22B9">
        <w:t>or under any other law of the Commonwealth.</w:t>
      </w:r>
    </w:p>
    <w:p w:rsidR="00530007" w:rsidRPr="00BB22B9" w:rsidRDefault="00530007" w:rsidP="00530007">
      <w:pPr>
        <w:pStyle w:val="subsection"/>
      </w:pPr>
      <w:r w:rsidRPr="00BB22B9">
        <w:tab/>
        <w:t>(2)</w:t>
      </w:r>
      <w:r w:rsidRPr="00BB22B9">
        <w:tab/>
        <w:t>In this Division, a reference to the making of a copy of a document means, in relation to a document that is in electronic form, the making of a hard copy of the text of the original document.</w:t>
      </w:r>
    </w:p>
    <w:p w:rsidR="00530007" w:rsidRPr="00BB22B9" w:rsidRDefault="00530007" w:rsidP="00530007">
      <w:pPr>
        <w:pStyle w:val="ActHead5"/>
      </w:pPr>
      <w:bookmarkStart w:id="256" w:name="_Toc179887902"/>
      <w:r w:rsidRPr="00AC0DDC">
        <w:rPr>
          <w:rStyle w:val="CharSectno"/>
        </w:rPr>
        <w:t>99ZI</w:t>
      </w:r>
      <w:r w:rsidRPr="00BB22B9">
        <w:t xml:space="preserve">  Restrictions on carriage or consignment of drug like substances</w:t>
      </w:r>
      <w:bookmarkEnd w:id="256"/>
    </w:p>
    <w:p w:rsidR="00530007" w:rsidRPr="00BB22B9" w:rsidRDefault="00530007" w:rsidP="00530007">
      <w:pPr>
        <w:pStyle w:val="subsection"/>
      </w:pPr>
      <w:r w:rsidRPr="00BB22B9">
        <w:tab/>
        <w:t>(1)</w:t>
      </w:r>
      <w:r w:rsidRPr="00BB22B9">
        <w:tab/>
        <w:t>A person must not leave Australia carrying drug like substances unless they:</w:t>
      </w:r>
    </w:p>
    <w:p w:rsidR="00530007" w:rsidRPr="00BB22B9" w:rsidRDefault="00530007" w:rsidP="00530007">
      <w:pPr>
        <w:pStyle w:val="paragraph"/>
      </w:pPr>
      <w:r w:rsidRPr="00BB22B9">
        <w:tab/>
        <w:t>(a)</w:t>
      </w:r>
      <w:r w:rsidRPr="00BB22B9">
        <w:tab/>
        <w:t>are not prescription drugs; or</w:t>
      </w:r>
    </w:p>
    <w:p w:rsidR="00530007" w:rsidRPr="00BB22B9" w:rsidRDefault="00530007" w:rsidP="00530007">
      <w:pPr>
        <w:pStyle w:val="paragraph"/>
      </w:pPr>
      <w:r w:rsidRPr="00BB22B9">
        <w:tab/>
        <w:t>(b)</w:t>
      </w:r>
      <w:r w:rsidRPr="00BB22B9">
        <w:tab/>
        <w:t>are prescription drugs but no Commonwealth benefit has been paid or is payable in respect of those drugs; or</w:t>
      </w:r>
    </w:p>
    <w:p w:rsidR="00530007" w:rsidRPr="00BB22B9" w:rsidRDefault="00530007" w:rsidP="00530007">
      <w:pPr>
        <w:pStyle w:val="paragraph"/>
      </w:pPr>
      <w:r w:rsidRPr="00BB22B9">
        <w:lastRenderedPageBreak/>
        <w:tab/>
        <w:t>(c)</w:t>
      </w:r>
      <w:r w:rsidRPr="00BB22B9">
        <w:tab/>
        <w:t>are prescription drugs but for the personal use of the person</w:t>
      </w:r>
      <w:r w:rsidR="005777DA" w:rsidRPr="00BB22B9">
        <w:t>, of another person travelling in the company of the person or of a person covered by paragraph</w:t>
      </w:r>
      <w:r w:rsidR="00C0727A" w:rsidRPr="00BB22B9">
        <w:t> </w:t>
      </w:r>
      <w:r w:rsidR="005777DA" w:rsidRPr="00BB22B9">
        <w:t>86A(2)(a), (b) or (c)</w:t>
      </w:r>
      <w:r w:rsidRPr="00BB22B9">
        <w:t>.</w:t>
      </w:r>
    </w:p>
    <w:p w:rsidR="00530007" w:rsidRPr="00BB22B9" w:rsidRDefault="00530007" w:rsidP="00530007">
      <w:pPr>
        <w:pStyle w:val="subsection"/>
      </w:pPr>
      <w:r w:rsidRPr="00BB22B9">
        <w:tab/>
        <w:t>(2)</w:t>
      </w:r>
      <w:r w:rsidRPr="00BB22B9">
        <w:tab/>
        <w:t>A person must not consign for export an article that contains drug like substances unless the substances:</w:t>
      </w:r>
    </w:p>
    <w:p w:rsidR="00530007" w:rsidRPr="00BB22B9" w:rsidRDefault="00530007" w:rsidP="00530007">
      <w:pPr>
        <w:pStyle w:val="paragraph"/>
      </w:pPr>
      <w:r w:rsidRPr="00BB22B9">
        <w:tab/>
        <w:t>(a)</w:t>
      </w:r>
      <w:r w:rsidRPr="00BB22B9">
        <w:tab/>
        <w:t>are not prescription drugs; or</w:t>
      </w:r>
    </w:p>
    <w:p w:rsidR="00530007" w:rsidRPr="00BB22B9" w:rsidRDefault="00530007" w:rsidP="00530007">
      <w:pPr>
        <w:pStyle w:val="paragraph"/>
      </w:pPr>
      <w:r w:rsidRPr="00BB22B9">
        <w:tab/>
        <w:t>(b)</w:t>
      </w:r>
      <w:r w:rsidRPr="00BB22B9">
        <w:tab/>
        <w:t>are prescription drugs but no Commonwealth benefit has been paid or is payable in respect of those drugs; or</w:t>
      </w:r>
    </w:p>
    <w:p w:rsidR="00530007" w:rsidRPr="00BB22B9" w:rsidRDefault="00530007" w:rsidP="00530007">
      <w:pPr>
        <w:pStyle w:val="paragraph"/>
      </w:pPr>
      <w:r w:rsidRPr="00BB22B9">
        <w:tab/>
        <w:t>(c)</w:t>
      </w:r>
      <w:r w:rsidRPr="00BB22B9">
        <w:tab/>
        <w:t>are prescription drugs but for the personal use of the person</w:t>
      </w:r>
      <w:r w:rsidR="005777DA" w:rsidRPr="00BB22B9">
        <w:t>, of another person accompanying the person or of a person covered by paragraph</w:t>
      </w:r>
      <w:r w:rsidR="00C0727A" w:rsidRPr="00BB22B9">
        <w:t> </w:t>
      </w:r>
      <w:r w:rsidR="005777DA" w:rsidRPr="00BB22B9">
        <w:t>86A(2)(a), (b) or (c)</w:t>
      </w:r>
      <w:r w:rsidRPr="00BB22B9">
        <w:t>.</w:t>
      </w:r>
    </w:p>
    <w:p w:rsidR="00530007" w:rsidRPr="00BB22B9" w:rsidRDefault="00530007" w:rsidP="00530007">
      <w:pPr>
        <w:pStyle w:val="subsection"/>
      </w:pPr>
      <w:r w:rsidRPr="00BB22B9">
        <w:tab/>
        <w:t>(3)</w:t>
      </w:r>
      <w:r w:rsidRPr="00BB22B9">
        <w:tab/>
        <w:t xml:space="preserve">For the purposes of </w:t>
      </w:r>
      <w:r w:rsidR="0027360F" w:rsidRPr="00BB22B9">
        <w:t>subsection (</w:t>
      </w:r>
      <w:r w:rsidRPr="00BB22B9">
        <w:t>1), a person who attempts to leave Australia is taken to be carrying drug like substances if the substances are in baggage to which the person’s documents for travel relate, whether or not that baggage is under the person’s immediate physical control.</w:t>
      </w:r>
    </w:p>
    <w:p w:rsidR="00530007" w:rsidRPr="00BB22B9" w:rsidRDefault="00530007" w:rsidP="00530007">
      <w:pPr>
        <w:pStyle w:val="subsection"/>
      </w:pPr>
      <w:r w:rsidRPr="00BB22B9">
        <w:tab/>
        <w:t>(4)</w:t>
      </w:r>
      <w:r w:rsidRPr="00BB22B9">
        <w:tab/>
        <w:t xml:space="preserve">The restriction imposed by </w:t>
      </w:r>
      <w:r w:rsidR="0027360F" w:rsidRPr="00BB22B9">
        <w:t>subsections (</w:t>
      </w:r>
      <w:r w:rsidRPr="00BB22B9">
        <w:t>1) and (2) on the carriage or consignment of drug like substances are in addition to, and not in derogation from, any other prohibition or restriction imposed on such activities, in relation to those substances, under any other law of the Commonwealth or any law of a State or Territory.</w:t>
      </w:r>
    </w:p>
    <w:p w:rsidR="00530007" w:rsidRPr="00BB22B9" w:rsidRDefault="00530007" w:rsidP="00530007">
      <w:pPr>
        <w:pStyle w:val="subsection"/>
      </w:pPr>
      <w:r w:rsidRPr="00BB22B9">
        <w:tab/>
        <w:t>(5)</w:t>
      </w:r>
      <w:r w:rsidRPr="00BB22B9">
        <w:tab/>
        <w:t xml:space="preserve">The reference in </w:t>
      </w:r>
      <w:r w:rsidR="0027360F" w:rsidRPr="00BB22B9">
        <w:t>subsection (</w:t>
      </w:r>
      <w:r w:rsidRPr="00BB22B9">
        <w:t>3) to a person’s documents for travel that relate to the person’s baggage includes a reference to any document relating to the person’s travel that contains information for use by the person in reclaiming that baggage.</w:t>
      </w:r>
    </w:p>
    <w:p w:rsidR="00530007" w:rsidRPr="00BB22B9" w:rsidRDefault="00530007" w:rsidP="00530007">
      <w:pPr>
        <w:pStyle w:val="ActHead5"/>
      </w:pPr>
      <w:bookmarkStart w:id="257" w:name="_Toc179887903"/>
      <w:r w:rsidRPr="00AC0DDC">
        <w:rPr>
          <w:rStyle w:val="CharSectno"/>
        </w:rPr>
        <w:t>99ZJ</w:t>
      </w:r>
      <w:r w:rsidRPr="00BB22B9">
        <w:t xml:space="preserve">  Detention of certain drug like substances being carried out of Australia and retention of related documents</w:t>
      </w:r>
      <w:bookmarkEnd w:id="257"/>
    </w:p>
    <w:p w:rsidR="00530007" w:rsidRPr="00BB22B9" w:rsidRDefault="00530007" w:rsidP="00530007">
      <w:pPr>
        <w:pStyle w:val="subsection"/>
      </w:pPr>
      <w:r w:rsidRPr="00BB22B9">
        <w:tab/>
        <w:t>(1)</w:t>
      </w:r>
      <w:r w:rsidRPr="00BB22B9">
        <w:tab/>
        <w:t>If:</w:t>
      </w:r>
    </w:p>
    <w:p w:rsidR="00530007" w:rsidRPr="00BB22B9" w:rsidRDefault="00530007" w:rsidP="00530007">
      <w:pPr>
        <w:pStyle w:val="paragraph"/>
      </w:pPr>
      <w:r w:rsidRPr="00BB22B9">
        <w:tab/>
        <w:t>(a)</w:t>
      </w:r>
      <w:r w:rsidRPr="00BB22B9">
        <w:tab/>
        <w:t>a person is attempting to leave Australia; and</w:t>
      </w:r>
    </w:p>
    <w:p w:rsidR="00530007" w:rsidRPr="00BB22B9" w:rsidRDefault="00530007" w:rsidP="00530007">
      <w:pPr>
        <w:pStyle w:val="paragraph"/>
      </w:pPr>
      <w:r w:rsidRPr="00BB22B9">
        <w:lastRenderedPageBreak/>
        <w:tab/>
        <w:t>(b)</w:t>
      </w:r>
      <w:r w:rsidRPr="00BB22B9">
        <w:tab/>
        <w:t>a Customs officer finds that the person is carrying drug like substances in the person’s baggage; and</w:t>
      </w:r>
    </w:p>
    <w:p w:rsidR="00530007" w:rsidRPr="00BB22B9" w:rsidRDefault="00530007" w:rsidP="00530007">
      <w:pPr>
        <w:pStyle w:val="paragraph"/>
      </w:pPr>
      <w:r w:rsidRPr="00BB22B9">
        <w:tab/>
        <w:t>(c)</w:t>
      </w:r>
      <w:r w:rsidRPr="00BB22B9">
        <w:tab/>
        <w:t>the person cannot satisfy the officer of a matter referred to in paragraph</w:t>
      </w:r>
      <w:r w:rsidR="00C0727A" w:rsidRPr="00BB22B9">
        <w:t> </w:t>
      </w:r>
      <w:r w:rsidRPr="00BB22B9">
        <w:t>99ZI(1)(a), (b) or (c) in relation to the substances;</w:t>
      </w:r>
    </w:p>
    <w:p w:rsidR="00530007" w:rsidRPr="00BB22B9" w:rsidRDefault="00530007" w:rsidP="00530007">
      <w:pPr>
        <w:pStyle w:val="subsection2"/>
      </w:pPr>
      <w:r w:rsidRPr="00BB22B9">
        <w:t xml:space="preserve">the officer may, in accordance with guidelines issued under </w:t>
      </w:r>
      <w:r w:rsidR="0027360F" w:rsidRPr="00BB22B9">
        <w:t>section 9</w:t>
      </w:r>
      <w:r w:rsidRPr="00BB22B9">
        <w:t xml:space="preserve">9ZS, detain the substances for transfer to the </w:t>
      </w:r>
      <w:r w:rsidR="00131EB9" w:rsidRPr="00BB22B9">
        <w:t>Chief Executive Medicare</w:t>
      </w:r>
      <w:r w:rsidRPr="00BB22B9">
        <w:t xml:space="preserve"> for PBS regulatory purposes.</w:t>
      </w:r>
    </w:p>
    <w:p w:rsidR="00530007" w:rsidRPr="00BB22B9" w:rsidRDefault="00530007" w:rsidP="00530007">
      <w:pPr>
        <w:pStyle w:val="subsection"/>
      </w:pPr>
      <w:r w:rsidRPr="00BB22B9">
        <w:tab/>
        <w:t>(2)</w:t>
      </w:r>
      <w:r w:rsidRPr="00BB22B9">
        <w:tab/>
        <w:t>If the drug like substances are claimed by the exporter not to be prescription drugs, the exporter may satisfy a Customs officer of that claim by providing to the officer:</w:t>
      </w:r>
    </w:p>
    <w:p w:rsidR="00530007" w:rsidRPr="00BB22B9" w:rsidRDefault="00530007" w:rsidP="00530007">
      <w:pPr>
        <w:pStyle w:val="paragraph"/>
      </w:pPr>
      <w:r w:rsidRPr="00BB22B9">
        <w:tab/>
        <w:t>(a)</w:t>
      </w:r>
      <w:r w:rsidRPr="00BB22B9">
        <w:tab/>
        <w:t>a signed declaration by the exporter to that effect; or</w:t>
      </w:r>
    </w:p>
    <w:p w:rsidR="00530007" w:rsidRPr="00BB22B9" w:rsidRDefault="00530007" w:rsidP="00530007">
      <w:pPr>
        <w:pStyle w:val="paragraph"/>
      </w:pPr>
      <w:r w:rsidRPr="00BB22B9">
        <w:tab/>
        <w:t>(b)</w:t>
      </w:r>
      <w:r w:rsidRPr="00BB22B9">
        <w:tab/>
        <w:t>any other evidence sufficient to satisfy the officer to that effect.</w:t>
      </w:r>
    </w:p>
    <w:p w:rsidR="00530007" w:rsidRPr="00BB22B9" w:rsidRDefault="00530007" w:rsidP="00530007">
      <w:pPr>
        <w:pStyle w:val="subsection"/>
      </w:pPr>
      <w:r w:rsidRPr="00BB22B9">
        <w:tab/>
        <w:t>(3)</w:t>
      </w:r>
      <w:r w:rsidRPr="00BB22B9">
        <w:tab/>
        <w:t>If the drug like substances are claimed by the exporter to be prescription drugs, the exporter may satisfy a Customs officer that no Commonwealth benefit has been paid or is payable in respect of the substances by providing to the officer:</w:t>
      </w:r>
    </w:p>
    <w:p w:rsidR="00530007" w:rsidRPr="00BB22B9" w:rsidRDefault="00530007" w:rsidP="00530007">
      <w:pPr>
        <w:pStyle w:val="paragraph"/>
      </w:pPr>
      <w:r w:rsidRPr="00BB22B9">
        <w:tab/>
        <w:t>(a)</w:t>
      </w:r>
      <w:r w:rsidRPr="00BB22B9">
        <w:tab/>
        <w:t>an approved supplier’s letter to that effect; or</w:t>
      </w:r>
    </w:p>
    <w:p w:rsidR="00530007" w:rsidRPr="00BB22B9" w:rsidRDefault="00530007" w:rsidP="00530007">
      <w:pPr>
        <w:pStyle w:val="paragraph"/>
      </w:pPr>
      <w:r w:rsidRPr="00BB22B9">
        <w:tab/>
        <w:t>(b)</w:t>
      </w:r>
      <w:r w:rsidRPr="00BB22B9">
        <w:tab/>
        <w:t>a signed declaration by the exporter to that effect; or</w:t>
      </w:r>
    </w:p>
    <w:p w:rsidR="00530007" w:rsidRPr="00BB22B9" w:rsidRDefault="00530007" w:rsidP="00530007">
      <w:pPr>
        <w:pStyle w:val="paragraph"/>
      </w:pPr>
      <w:r w:rsidRPr="00BB22B9">
        <w:tab/>
        <w:t>(c)</w:t>
      </w:r>
      <w:r w:rsidRPr="00BB22B9">
        <w:tab/>
        <w:t>any other evidence sufficient to satisfy the officer to that effect.</w:t>
      </w:r>
    </w:p>
    <w:p w:rsidR="00530007" w:rsidRPr="00BB22B9" w:rsidRDefault="00530007" w:rsidP="00530007">
      <w:pPr>
        <w:pStyle w:val="subsection"/>
      </w:pPr>
      <w:r w:rsidRPr="00BB22B9">
        <w:tab/>
        <w:t>(4)</w:t>
      </w:r>
      <w:r w:rsidRPr="00BB22B9">
        <w:tab/>
        <w:t xml:space="preserve">If the drug like substances are claimed by the exporter to be prescription drugs, the exporter may satisfy a Customs officer that they are for the personal use of the </w:t>
      </w:r>
      <w:r w:rsidR="005777DA" w:rsidRPr="00BB22B9">
        <w:t xml:space="preserve">exporter (the </w:t>
      </w:r>
      <w:r w:rsidR="005777DA" w:rsidRPr="00BB22B9">
        <w:rPr>
          <w:b/>
          <w:i/>
        </w:rPr>
        <w:t>applicable person</w:t>
      </w:r>
      <w:r w:rsidR="005777DA" w:rsidRPr="00BB22B9">
        <w:t xml:space="preserve">), of another person (the </w:t>
      </w:r>
      <w:r w:rsidR="005777DA" w:rsidRPr="00BB22B9">
        <w:rPr>
          <w:b/>
          <w:i/>
        </w:rPr>
        <w:t>applicable person</w:t>
      </w:r>
      <w:r w:rsidR="005777DA" w:rsidRPr="00BB22B9">
        <w:t xml:space="preserve">) accompanying the exporter or of a person (the </w:t>
      </w:r>
      <w:r w:rsidR="005777DA" w:rsidRPr="00BB22B9">
        <w:rPr>
          <w:b/>
          <w:i/>
        </w:rPr>
        <w:t>applicable person</w:t>
      </w:r>
      <w:r w:rsidR="005777DA" w:rsidRPr="00BB22B9">
        <w:t>) covered by paragraph</w:t>
      </w:r>
      <w:r w:rsidR="00C0727A" w:rsidRPr="00BB22B9">
        <w:t> </w:t>
      </w:r>
      <w:r w:rsidR="005777DA" w:rsidRPr="00BB22B9">
        <w:t>86A(2)(a), (b) or (c)</w:t>
      </w:r>
      <w:r w:rsidRPr="00BB22B9">
        <w:t>, by providing to the officer:</w:t>
      </w:r>
    </w:p>
    <w:p w:rsidR="00530007" w:rsidRPr="00BB22B9" w:rsidRDefault="00530007" w:rsidP="00530007">
      <w:pPr>
        <w:pStyle w:val="paragraph"/>
      </w:pPr>
      <w:r w:rsidRPr="00BB22B9">
        <w:tab/>
        <w:t>(a)</w:t>
      </w:r>
      <w:r w:rsidRPr="00BB22B9">
        <w:tab/>
        <w:t>a medical or dental practitioner’s letter to that effect; or</w:t>
      </w:r>
    </w:p>
    <w:p w:rsidR="00192DB1" w:rsidRPr="00BB22B9" w:rsidRDefault="00192DB1" w:rsidP="00192DB1">
      <w:pPr>
        <w:pStyle w:val="paragraph"/>
      </w:pPr>
      <w:r w:rsidRPr="00BB22B9">
        <w:lastRenderedPageBreak/>
        <w:tab/>
        <w:t>(aa)</w:t>
      </w:r>
      <w:r w:rsidRPr="00BB22B9">
        <w:tab/>
        <w:t xml:space="preserve">an optometrist’s letter signed on or after </w:t>
      </w:r>
      <w:r w:rsidR="00AB3F5D">
        <w:t>1 January</w:t>
      </w:r>
      <w:r w:rsidRPr="00BB22B9">
        <w:t xml:space="preserve"> 2008 to that effect; or</w:t>
      </w:r>
    </w:p>
    <w:p w:rsidR="003741A1" w:rsidRPr="00BB22B9" w:rsidRDefault="003741A1" w:rsidP="003741A1">
      <w:pPr>
        <w:pStyle w:val="paragraph"/>
      </w:pPr>
      <w:r w:rsidRPr="00BB22B9">
        <w:tab/>
        <w:t>(ab)</w:t>
      </w:r>
      <w:r w:rsidRPr="00BB22B9">
        <w:tab/>
        <w:t>a letter from an authorised midwife or an authorised nurse practitioner signed on or after 1</w:t>
      </w:r>
      <w:r w:rsidR="00C0727A" w:rsidRPr="00BB22B9">
        <w:t> </w:t>
      </w:r>
      <w:r w:rsidRPr="00BB22B9">
        <w:t>November 2010 to that effect; or</w:t>
      </w:r>
    </w:p>
    <w:p w:rsidR="00530007" w:rsidRPr="00BB22B9" w:rsidRDefault="00530007" w:rsidP="00530007">
      <w:pPr>
        <w:pStyle w:val="paragraph"/>
      </w:pPr>
      <w:r w:rsidRPr="00BB22B9">
        <w:tab/>
        <w:t>(b)</w:t>
      </w:r>
      <w:r w:rsidRPr="00BB22B9">
        <w:tab/>
        <w:t>a signed declaration by the exporter:</w:t>
      </w:r>
    </w:p>
    <w:p w:rsidR="00530007" w:rsidRPr="00BB22B9" w:rsidRDefault="00530007" w:rsidP="00530007">
      <w:pPr>
        <w:pStyle w:val="paragraphsub"/>
      </w:pPr>
      <w:r w:rsidRPr="00BB22B9">
        <w:tab/>
        <w:t>(i)</w:t>
      </w:r>
      <w:r w:rsidRPr="00BB22B9">
        <w:tab/>
        <w:t xml:space="preserve">stating that the substances are for the personal use of the </w:t>
      </w:r>
      <w:r w:rsidR="005777DA" w:rsidRPr="00BB22B9">
        <w:t>applicable person</w:t>
      </w:r>
      <w:r w:rsidRPr="00BB22B9">
        <w:t>; and</w:t>
      </w:r>
    </w:p>
    <w:p w:rsidR="003741A1" w:rsidRPr="00BB22B9" w:rsidRDefault="003741A1" w:rsidP="003741A1">
      <w:pPr>
        <w:pStyle w:val="paragraphsub"/>
      </w:pPr>
      <w:r w:rsidRPr="00BB22B9">
        <w:tab/>
        <w:t>(ii)</w:t>
      </w:r>
      <w:r w:rsidRPr="00BB22B9">
        <w:tab/>
        <w:t>setting out the name and address of the medical or dental practitioner, or the optometrist, authorised midwife or authorised nurse practitioner, who prescribed the substances; and</w:t>
      </w:r>
    </w:p>
    <w:p w:rsidR="00530007" w:rsidRPr="00BB22B9" w:rsidRDefault="00530007" w:rsidP="00530007">
      <w:pPr>
        <w:pStyle w:val="paragraphsub"/>
      </w:pPr>
      <w:r w:rsidRPr="00BB22B9">
        <w:tab/>
        <w:t>(iii)</w:t>
      </w:r>
      <w:r w:rsidRPr="00BB22B9">
        <w:tab/>
        <w:t>setting out the name and address of the approved supplier of the substances; and</w:t>
      </w:r>
    </w:p>
    <w:p w:rsidR="00530007" w:rsidRPr="00BB22B9" w:rsidRDefault="00530007" w:rsidP="00530007">
      <w:pPr>
        <w:pStyle w:val="paragraphsub"/>
      </w:pPr>
      <w:r w:rsidRPr="00BB22B9">
        <w:tab/>
        <w:t>(iv)</w:t>
      </w:r>
      <w:r w:rsidRPr="00BB22B9">
        <w:tab/>
        <w:t>stating the quantity of the substances intended for export; and</w:t>
      </w:r>
    </w:p>
    <w:p w:rsidR="005777DA" w:rsidRPr="00BB22B9" w:rsidRDefault="005777DA" w:rsidP="005777DA">
      <w:pPr>
        <w:pStyle w:val="paragraphsub"/>
      </w:pPr>
      <w:r w:rsidRPr="00BB22B9">
        <w:tab/>
        <w:t>(v)</w:t>
      </w:r>
      <w:r w:rsidRPr="00BB22B9">
        <w:tab/>
        <w:t>setting out the daily dosage of the substances for the applicable person and the time the applicable person is expected to be outside Australia; or</w:t>
      </w:r>
    </w:p>
    <w:p w:rsidR="00530007" w:rsidRPr="00BB22B9" w:rsidRDefault="00530007" w:rsidP="00530007">
      <w:pPr>
        <w:pStyle w:val="paragraph"/>
      </w:pPr>
      <w:r w:rsidRPr="00BB22B9">
        <w:tab/>
        <w:t>(c)</w:t>
      </w:r>
      <w:r w:rsidRPr="00BB22B9">
        <w:tab/>
        <w:t xml:space="preserve">any other evidence sufficient to satisfy the officer that the substances are for the personal use of </w:t>
      </w:r>
      <w:r w:rsidR="005777DA" w:rsidRPr="00BB22B9">
        <w:t>the applicable person</w:t>
      </w:r>
      <w:r w:rsidRPr="00BB22B9">
        <w:t>.</w:t>
      </w:r>
    </w:p>
    <w:p w:rsidR="003741A1" w:rsidRPr="00BB22B9" w:rsidRDefault="003741A1" w:rsidP="003741A1">
      <w:pPr>
        <w:pStyle w:val="subsection"/>
      </w:pPr>
      <w:r w:rsidRPr="00BB22B9">
        <w:tab/>
        <w:t>(4A)</w:t>
      </w:r>
      <w:r w:rsidRPr="00BB22B9">
        <w:tab/>
        <w:t xml:space="preserve">For the purposes of </w:t>
      </w:r>
      <w:r w:rsidR="00C0727A" w:rsidRPr="00BB22B9">
        <w:t>sub</w:t>
      </w:r>
      <w:r w:rsidR="0027360F" w:rsidRPr="00BB22B9">
        <w:t>paragraph (</w:t>
      </w:r>
      <w:r w:rsidRPr="00BB22B9">
        <w:t>4)(b)(ii), the substances must have been prescribed:</w:t>
      </w:r>
    </w:p>
    <w:p w:rsidR="003741A1" w:rsidRPr="00BB22B9" w:rsidRDefault="003741A1" w:rsidP="003741A1">
      <w:pPr>
        <w:pStyle w:val="paragraph"/>
      </w:pPr>
      <w:r w:rsidRPr="00BB22B9">
        <w:tab/>
        <w:t>(a)</w:t>
      </w:r>
      <w:r w:rsidRPr="00BB22B9">
        <w:tab/>
        <w:t xml:space="preserve">for substances prescribed by an optometrist—on or after </w:t>
      </w:r>
      <w:r w:rsidR="00AB3F5D">
        <w:t>1 January</w:t>
      </w:r>
      <w:r w:rsidRPr="00BB22B9">
        <w:t xml:space="preserve"> 2008; or</w:t>
      </w:r>
    </w:p>
    <w:p w:rsidR="003741A1" w:rsidRPr="00BB22B9" w:rsidRDefault="003741A1" w:rsidP="003741A1">
      <w:pPr>
        <w:pStyle w:val="paragraph"/>
      </w:pPr>
      <w:r w:rsidRPr="00BB22B9">
        <w:tab/>
        <w:t>(b)</w:t>
      </w:r>
      <w:r w:rsidRPr="00BB22B9">
        <w:tab/>
        <w:t>for substances prescribed by an authorised midwife or an authorised nurse practitioner—on or after 1</w:t>
      </w:r>
      <w:r w:rsidR="00C0727A" w:rsidRPr="00BB22B9">
        <w:t> </w:t>
      </w:r>
      <w:r w:rsidRPr="00BB22B9">
        <w:t>November 2010.</w:t>
      </w:r>
    </w:p>
    <w:p w:rsidR="00530007" w:rsidRPr="00BB22B9" w:rsidRDefault="00530007" w:rsidP="00530007">
      <w:pPr>
        <w:pStyle w:val="subsection"/>
      </w:pPr>
      <w:r w:rsidRPr="00BB22B9">
        <w:tab/>
        <w:t>(5)</w:t>
      </w:r>
      <w:r w:rsidRPr="00BB22B9">
        <w:tab/>
        <w:t xml:space="preserve">Nothing in </w:t>
      </w:r>
      <w:r w:rsidR="0027360F" w:rsidRPr="00BB22B9">
        <w:t>subsection (</w:t>
      </w:r>
      <w:r w:rsidRPr="00BB22B9">
        <w:t xml:space="preserve">2), (3) or (4) is intended to imply that the tendering to a Customs officer of a document of the kind described in </w:t>
      </w:r>
      <w:r w:rsidR="0027360F" w:rsidRPr="00BB22B9">
        <w:t>paragraph (</w:t>
      </w:r>
      <w:r w:rsidRPr="00BB22B9">
        <w:t xml:space="preserve">2)(a), (3)(a) or (b) or </w:t>
      </w:r>
      <w:r w:rsidR="003741A1" w:rsidRPr="00BB22B9">
        <w:t>(4)(a), (aa), (ab) or (b)</w:t>
      </w:r>
      <w:r w:rsidRPr="00BB22B9">
        <w:t xml:space="preserve"> will necessarily be sufficient to satisfy the officer as required by that subsection.</w:t>
      </w:r>
    </w:p>
    <w:p w:rsidR="00530007" w:rsidRPr="00BB22B9" w:rsidRDefault="00530007" w:rsidP="00530007">
      <w:pPr>
        <w:pStyle w:val="subsection"/>
      </w:pPr>
      <w:r w:rsidRPr="00BB22B9">
        <w:lastRenderedPageBreak/>
        <w:tab/>
        <w:t>(6)</w:t>
      </w:r>
      <w:r w:rsidRPr="00BB22B9">
        <w:tab/>
        <w:t xml:space="preserve">If drug like substances are detained by a Customs officer under </w:t>
      </w:r>
      <w:r w:rsidR="0027360F" w:rsidRPr="00BB22B9">
        <w:t>subsection (</w:t>
      </w:r>
      <w:r w:rsidRPr="00BB22B9">
        <w:t>1), the officer must:</w:t>
      </w:r>
    </w:p>
    <w:p w:rsidR="00530007" w:rsidRPr="00BB22B9" w:rsidRDefault="00530007" w:rsidP="00530007">
      <w:pPr>
        <w:pStyle w:val="paragraph"/>
      </w:pPr>
      <w:r w:rsidRPr="00BB22B9">
        <w:tab/>
        <w:t>(a)</w:t>
      </w:r>
      <w:r w:rsidRPr="00BB22B9">
        <w:tab/>
        <w:t xml:space="preserve">if a signed declaration is given to the officer under </w:t>
      </w:r>
      <w:r w:rsidR="0027360F" w:rsidRPr="00BB22B9">
        <w:t>subsection (</w:t>
      </w:r>
      <w:r w:rsidRPr="00BB22B9">
        <w:t>2), (3) or (4):</w:t>
      </w:r>
    </w:p>
    <w:p w:rsidR="00530007" w:rsidRPr="00BB22B9" w:rsidRDefault="00530007" w:rsidP="00530007">
      <w:pPr>
        <w:pStyle w:val="paragraphsub"/>
      </w:pPr>
      <w:r w:rsidRPr="00BB22B9">
        <w:tab/>
        <w:t>(i)</w:t>
      </w:r>
      <w:r w:rsidRPr="00BB22B9">
        <w:tab/>
        <w:t>make 2 copies of the declaration; and</w:t>
      </w:r>
    </w:p>
    <w:p w:rsidR="00530007" w:rsidRPr="00BB22B9" w:rsidRDefault="00530007" w:rsidP="00530007">
      <w:pPr>
        <w:pStyle w:val="paragraphsub"/>
      </w:pPr>
      <w:r w:rsidRPr="00BB22B9">
        <w:tab/>
        <w:t>(ii)</w:t>
      </w:r>
      <w:r w:rsidRPr="00BB22B9">
        <w:tab/>
        <w:t xml:space="preserve">retain the original declaration for transfer to the </w:t>
      </w:r>
      <w:r w:rsidR="00131EB9" w:rsidRPr="00BB22B9">
        <w:t>Chief Executive Medicare</w:t>
      </w:r>
      <w:r w:rsidRPr="00BB22B9">
        <w:t xml:space="preserve"> for PBS regulatory purposes; and</w:t>
      </w:r>
    </w:p>
    <w:p w:rsidR="00530007" w:rsidRPr="00BB22B9" w:rsidRDefault="00530007" w:rsidP="00530007">
      <w:pPr>
        <w:pStyle w:val="paragraphsub"/>
      </w:pPr>
      <w:r w:rsidRPr="00BB22B9">
        <w:tab/>
        <w:t>(iii)</w:t>
      </w:r>
      <w:r w:rsidRPr="00BB22B9">
        <w:tab/>
        <w:t>retain one copy of the declaration for Customs documentation purposes; and</w:t>
      </w:r>
    </w:p>
    <w:p w:rsidR="00530007" w:rsidRPr="00BB22B9" w:rsidRDefault="00530007" w:rsidP="00530007">
      <w:pPr>
        <w:pStyle w:val="paragraphsub"/>
      </w:pPr>
      <w:r w:rsidRPr="00BB22B9">
        <w:tab/>
        <w:t>(iv)</w:t>
      </w:r>
      <w:r w:rsidRPr="00BB22B9">
        <w:tab/>
        <w:t>return the other copy of the declaration to the exporter; and</w:t>
      </w:r>
    </w:p>
    <w:p w:rsidR="00530007" w:rsidRPr="00BB22B9" w:rsidRDefault="00530007" w:rsidP="00530007">
      <w:pPr>
        <w:pStyle w:val="paragraph"/>
      </w:pPr>
      <w:r w:rsidRPr="00BB22B9">
        <w:tab/>
        <w:t>(b)</w:t>
      </w:r>
      <w:r w:rsidRPr="00BB22B9">
        <w:tab/>
        <w:t>if any other document is given to the officer under that subsection:</w:t>
      </w:r>
    </w:p>
    <w:p w:rsidR="00530007" w:rsidRPr="00BB22B9" w:rsidRDefault="00530007" w:rsidP="00530007">
      <w:pPr>
        <w:pStyle w:val="paragraphsub"/>
      </w:pPr>
      <w:r w:rsidRPr="00BB22B9">
        <w:tab/>
        <w:t>(i)</w:t>
      </w:r>
      <w:r w:rsidRPr="00BB22B9">
        <w:tab/>
        <w:t>make 2 copies of that document; and</w:t>
      </w:r>
    </w:p>
    <w:p w:rsidR="00530007" w:rsidRPr="00BB22B9" w:rsidRDefault="00530007" w:rsidP="00530007">
      <w:pPr>
        <w:pStyle w:val="paragraphsub"/>
      </w:pPr>
      <w:r w:rsidRPr="00BB22B9">
        <w:tab/>
        <w:t>(ii)</w:t>
      </w:r>
      <w:r w:rsidRPr="00BB22B9">
        <w:tab/>
        <w:t xml:space="preserve">retain one copy for transfer to the </w:t>
      </w:r>
      <w:r w:rsidR="00131EB9" w:rsidRPr="00BB22B9">
        <w:t>Chief Executive Medicare</w:t>
      </w:r>
      <w:r w:rsidRPr="00BB22B9">
        <w:t xml:space="preserve"> for PBS regulatory purposes; and</w:t>
      </w:r>
    </w:p>
    <w:p w:rsidR="00530007" w:rsidRPr="00BB22B9" w:rsidRDefault="00530007" w:rsidP="00530007">
      <w:pPr>
        <w:pStyle w:val="paragraphsub"/>
      </w:pPr>
      <w:r w:rsidRPr="00BB22B9">
        <w:tab/>
        <w:t>(iii)</w:t>
      </w:r>
      <w:r w:rsidRPr="00BB22B9">
        <w:tab/>
        <w:t>retain the other copy for Customs documentation purposes; and</w:t>
      </w:r>
    </w:p>
    <w:p w:rsidR="00530007" w:rsidRPr="00BB22B9" w:rsidRDefault="00530007" w:rsidP="00530007">
      <w:pPr>
        <w:pStyle w:val="paragraphsub"/>
      </w:pPr>
      <w:r w:rsidRPr="00BB22B9">
        <w:tab/>
        <w:t>(iv)</w:t>
      </w:r>
      <w:r w:rsidRPr="00BB22B9">
        <w:tab/>
        <w:t>return the original document to the exporter.</w:t>
      </w:r>
    </w:p>
    <w:p w:rsidR="00530007" w:rsidRPr="00BB22B9" w:rsidRDefault="00530007" w:rsidP="00530007">
      <w:pPr>
        <w:pStyle w:val="subsection"/>
      </w:pPr>
      <w:r w:rsidRPr="00BB22B9">
        <w:tab/>
        <w:t>(7)</w:t>
      </w:r>
      <w:r w:rsidRPr="00BB22B9">
        <w:tab/>
        <w:t xml:space="preserve">Subject to </w:t>
      </w:r>
      <w:r w:rsidR="0027360F" w:rsidRPr="00BB22B9">
        <w:t>subsection (</w:t>
      </w:r>
      <w:r w:rsidRPr="00BB22B9">
        <w:t xml:space="preserve">8), if a drug like substance is not detained by a Customs officer under </w:t>
      </w:r>
      <w:r w:rsidR="0027360F" w:rsidRPr="00BB22B9">
        <w:t>subsection (</w:t>
      </w:r>
      <w:r w:rsidRPr="00BB22B9">
        <w:t>1), the officer must return to the exporter any document, including any signed declaration, given to the officer.</w:t>
      </w:r>
    </w:p>
    <w:p w:rsidR="00530007" w:rsidRPr="00BB22B9" w:rsidRDefault="00530007" w:rsidP="00530007">
      <w:pPr>
        <w:pStyle w:val="subsection"/>
      </w:pPr>
      <w:r w:rsidRPr="00BB22B9">
        <w:tab/>
        <w:t>(8)</w:t>
      </w:r>
      <w:r w:rsidRPr="00BB22B9">
        <w:tab/>
        <w:t xml:space="preserve">If, on examination of a document, if any, given to a Customs officer under </w:t>
      </w:r>
      <w:r w:rsidR="0027360F" w:rsidRPr="00BB22B9">
        <w:t>subsection (</w:t>
      </w:r>
      <w:r w:rsidRPr="00BB22B9">
        <w:t>2), (3) or (4), the officer decides not to detain the drug like substances, but, having regard to:</w:t>
      </w:r>
    </w:p>
    <w:p w:rsidR="00530007" w:rsidRPr="00BB22B9" w:rsidRDefault="00530007" w:rsidP="00530007">
      <w:pPr>
        <w:pStyle w:val="paragraph"/>
      </w:pPr>
      <w:r w:rsidRPr="00BB22B9">
        <w:tab/>
        <w:t>(a)</w:t>
      </w:r>
      <w:r w:rsidRPr="00BB22B9">
        <w:tab/>
        <w:t>the quantity of the substances; or</w:t>
      </w:r>
    </w:p>
    <w:p w:rsidR="00530007" w:rsidRPr="00BB22B9" w:rsidRDefault="00530007" w:rsidP="00530007">
      <w:pPr>
        <w:pStyle w:val="paragraph"/>
      </w:pPr>
      <w:r w:rsidRPr="00BB22B9">
        <w:tab/>
        <w:t>(b)</w:t>
      </w:r>
      <w:r w:rsidRPr="00BB22B9">
        <w:tab/>
        <w:t>the manner of packaging or carrying of the substances; or</w:t>
      </w:r>
    </w:p>
    <w:p w:rsidR="00530007" w:rsidRPr="00BB22B9" w:rsidRDefault="00530007" w:rsidP="00530007">
      <w:pPr>
        <w:pStyle w:val="paragraph"/>
      </w:pPr>
      <w:r w:rsidRPr="00BB22B9">
        <w:lastRenderedPageBreak/>
        <w:tab/>
        <w:t>(c)</w:t>
      </w:r>
      <w:r w:rsidRPr="00BB22B9">
        <w:tab/>
        <w:t>any other circumstances relating to the carriage of the substances;</w:t>
      </w:r>
    </w:p>
    <w:p w:rsidR="00530007" w:rsidRPr="00BB22B9" w:rsidRDefault="00530007" w:rsidP="00530007">
      <w:pPr>
        <w:pStyle w:val="subsection2"/>
      </w:pPr>
      <w:r w:rsidRPr="00BB22B9">
        <w:t xml:space="preserve">the officer considers it appropriate to retain information relating to the substances for transfer to the </w:t>
      </w:r>
      <w:r w:rsidR="00131EB9" w:rsidRPr="00BB22B9">
        <w:t>Chief Executive Medicare</w:t>
      </w:r>
      <w:r w:rsidRPr="00BB22B9">
        <w:t xml:space="preserve"> for PBS monitoring purposes, the officer must:</w:t>
      </w:r>
    </w:p>
    <w:p w:rsidR="00530007" w:rsidRPr="00BB22B9" w:rsidRDefault="00530007" w:rsidP="00530007">
      <w:pPr>
        <w:pStyle w:val="paragraph"/>
      </w:pPr>
      <w:r w:rsidRPr="00BB22B9">
        <w:tab/>
        <w:t>(d)</w:t>
      </w:r>
      <w:r w:rsidRPr="00BB22B9">
        <w:tab/>
        <w:t>if a signed declaration is given to the officer under that subsection:</w:t>
      </w:r>
    </w:p>
    <w:p w:rsidR="00530007" w:rsidRPr="00BB22B9" w:rsidRDefault="00530007" w:rsidP="00530007">
      <w:pPr>
        <w:pStyle w:val="paragraphsub"/>
      </w:pPr>
      <w:r w:rsidRPr="00BB22B9">
        <w:tab/>
        <w:t>(i)</w:t>
      </w:r>
      <w:r w:rsidRPr="00BB22B9">
        <w:tab/>
        <w:t>make 2 copies of the declaration; and</w:t>
      </w:r>
    </w:p>
    <w:p w:rsidR="00530007" w:rsidRPr="00BB22B9" w:rsidRDefault="00530007" w:rsidP="00530007">
      <w:pPr>
        <w:pStyle w:val="paragraphsub"/>
      </w:pPr>
      <w:r w:rsidRPr="00BB22B9">
        <w:tab/>
        <w:t>(ii)</w:t>
      </w:r>
      <w:r w:rsidRPr="00BB22B9">
        <w:tab/>
        <w:t xml:space="preserve">retain the original declaration for transfer to the </w:t>
      </w:r>
      <w:r w:rsidR="00131EB9" w:rsidRPr="00BB22B9">
        <w:t>Chief Executive Medicare</w:t>
      </w:r>
      <w:r w:rsidRPr="00BB22B9">
        <w:t xml:space="preserve"> for those monitoring purposes; and</w:t>
      </w:r>
    </w:p>
    <w:p w:rsidR="00530007" w:rsidRPr="00BB22B9" w:rsidRDefault="00530007" w:rsidP="00530007">
      <w:pPr>
        <w:pStyle w:val="paragraphsub"/>
      </w:pPr>
      <w:r w:rsidRPr="00BB22B9">
        <w:tab/>
        <w:t>(iii)</w:t>
      </w:r>
      <w:r w:rsidRPr="00BB22B9">
        <w:tab/>
        <w:t>retain one copy of the declaration for Customs documentation purposes; and</w:t>
      </w:r>
    </w:p>
    <w:p w:rsidR="00530007" w:rsidRPr="00BB22B9" w:rsidRDefault="00530007" w:rsidP="00530007">
      <w:pPr>
        <w:pStyle w:val="paragraphsub"/>
      </w:pPr>
      <w:r w:rsidRPr="00BB22B9">
        <w:tab/>
        <w:t>(iv)</w:t>
      </w:r>
      <w:r w:rsidRPr="00BB22B9">
        <w:tab/>
        <w:t>return the other copy of the declaration to the exporter; and</w:t>
      </w:r>
    </w:p>
    <w:p w:rsidR="00530007" w:rsidRPr="00BB22B9" w:rsidRDefault="00530007" w:rsidP="00530007">
      <w:pPr>
        <w:pStyle w:val="paragraph"/>
      </w:pPr>
      <w:r w:rsidRPr="00BB22B9">
        <w:tab/>
        <w:t>(e)</w:t>
      </w:r>
      <w:r w:rsidRPr="00BB22B9">
        <w:tab/>
        <w:t>if any other document is given to the officer under that subsection:</w:t>
      </w:r>
    </w:p>
    <w:p w:rsidR="00530007" w:rsidRPr="00BB22B9" w:rsidRDefault="00530007" w:rsidP="00530007">
      <w:pPr>
        <w:pStyle w:val="paragraphsub"/>
      </w:pPr>
      <w:r w:rsidRPr="00BB22B9">
        <w:tab/>
        <w:t>(i)</w:t>
      </w:r>
      <w:r w:rsidRPr="00BB22B9">
        <w:tab/>
        <w:t>make 2 copies of that document; and</w:t>
      </w:r>
    </w:p>
    <w:p w:rsidR="00530007" w:rsidRPr="00BB22B9" w:rsidRDefault="00530007" w:rsidP="00530007">
      <w:pPr>
        <w:pStyle w:val="paragraphsub"/>
      </w:pPr>
      <w:r w:rsidRPr="00BB22B9">
        <w:tab/>
        <w:t>(ii)</w:t>
      </w:r>
      <w:r w:rsidRPr="00BB22B9">
        <w:tab/>
        <w:t xml:space="preserve">retain one copy for transfer to the </w:t>
      </w:r>
      <w:r w:rsidR="00131EB9" w:rsidRPr="00BB22B9">
        <w:t>Chief Executive Medicare</w:t>
      </w:r>
      <w:r w:rsidRPr="00BB22B9">
        <w:t xml:space="preserve"> for those monitoring purposes; and</w:t>
      </w:r>
    </w:p>
    <w:p w:rsidR="00530007" w:rsidRPr="00BB22B9" w:rsidRDefault="00530007" w:rsidP="00530007">
      <w:pPr>
        <w:pStyle w:val="paragraphsub"/>
      </w:pPr>
      <w:r w:rsidRPr="00BB22B9">
        <w:tab/>
        <w:t>(iii)</w:t>
      </w:r>
      <w:r w:rsidRPr="00BB22B9">
        <w:tab/>
        <w:t>retain the other copy for Customs documentation purposes; and</w:t>
      </w:r>
    </w:p>
    <w:p w:rsidR="00530007" w:rsidRPr="00BB22B9" w:rsidRDefault="00530007" w:rsidP="00530007">
      <w:pPr>
        <w:pStyle w:val="paragraphsub"/>
      </w:pPr>
      <w:r w:rsidRPr="00BB22B9">
        <w:tab/>
        <w:t>(iv)</w:t>
      </w:r>
      <w:r w:rsidRPr="00BB22B9">
        <w:tab/>
        <w:t>return the original document to the exporter.</w:t>
      </w:r>
    </w:p>
    <w:p w:rsidR="00530007" w:rsidRPr="00BB22B9" w:rsidRDefault="00530007" w:rsidP="00530007">
      <w:pPr>
        <w:pStyle w:val="notetext"/>
      </w:pPr>
      <w:r w:rsidRPr="00BB22B9">
        <w:t>Note:</w:t>
      </w:r>
      <w:r w:rsidRPr="00BB22B9">
        <w:tab/>
        <w:t xml:space="preserve">The manner of dealing with documents, and copies of documents, retained under </w:t>
      </w:r>
      <w:r w:rsidR="0027360F" w:rsidRPr="00BB22B9">
        <w:t>subsection (</w:t>
      </w:r>
      <w:r w:rsidRPr="00BB22B9">
        <w:t xml:space="preserve">6) or (8) is dealt with in </w:t>
      </w:r>
      <w:r w:rsidR="0027360F" w:rsidRPr="00BB22B9">
        <w:t>section 9</w:t>
      </w:r>
      <w:r w:rsidRPr="00BB22B9">
        <w:t>9ZN.</w:t>
      </w:r>
    </w:p>
    <w:p w:rsidR="00530007" w:rsidRPr="00BB22B9" w:rsidRDefault="00530007" w:rsidP="00541B08">
      <w:pPr>
        <w:pStyle w:val="ActHead5"/>
      </w:pPr>
      <w:bookmarkStart w:id="258" w:name="_Toc179887904"/>
      <w:r w:rsidRPr="00AC0DDC">
        <w:rPr>
          <w:rStyle w:val="CharSectno"/>
        </w:rPr>
        <w:t>99ZK</w:t>
      </w:r>
      <w:r w:rsidRPr="00BB22B9">
        <w:t xml:space="preserve">  Detention of certain drug like substances consigned for export and retention of related documents</w:t>
      </w:r>
      <w:bookmarkEnd w:id="258"/>
    </w:p>
    <w:p w:rsidR="00530007" w:rsidRPr="00BB22B9" w:rsidRDefault="00530007" w:rsidP="00541B08">
      <w:pPr>
        <w:pStyle w:val="subsection"/>
        <w:keepNext/>
        <w:keepLines/>
      </w:pPr>
      <w:r w:rsidRPr="00BB22B9">
        <w:tab/>
        <w:t>(1)</w:t>
      </w:r>
      <w:r w:rsidRPr="00BB22B9">
        <w:tab/>
        <w:t>If:</w:t>
      </w:r>
    </w:p>
    <w:p w:rsidR="00530007" w:rsidRPr="00BB22B9" w:rsidRDefault="00530007" w:rsidP="00530007">
      <w:pPr>
        <w:pStyle w:val="paragraph"/>
      </w:pPr>
      <w:r w:rsidRPr="00BB22B9">
        <w:tab/>
        <w:t>(a)</w:t>
      </w:r>
      <w:r w:rsidRPr="00BB22B9">
        <w:tab/>
        <w:t>a person consigns an article for export; and</w:t>
      </w:r>
    </w:p>
    <w:p w:rsidR="00530007" w:rsidRPr="00BB22B9" w:rsidRDefault="00530007" w:rsidP="00530007">
      <w:pPr>
        <w:pStyle w:val="paragraph"/>
      </w:pPr>
      <w:r w:rsidRPr="00BB22B9">
        <w:tab/>
        <w:t>(b)</w:t>
      </w:r>
      <w:r w:rsidRPr="00BB22B9">
        <w:tab/>
        <w:t>a Customs officer finds drug like substances in the article; and</w:t>
      </w:r>
    </w:p>
    <w:p w:rsidR="00530007" w:rsidRPr="00BB22B9" w:rsidRDefault="00530007" w:rsidP="00530007">
      <w:pPr>
        <w:pStyle w:val="paragraph"/>
      </w:pPr>
      <w:r w:rsidRPr="00BB22B9">
        <w:tab/>
        <w:t>(c)</w:t>
      </w:r>
      <w:r w:rsidRPr="00BB22B9">
        <w:tab/>
        <w:t>the article:</w:t>
      </w:r>
    </w:p>
    <w:p w:rsidR="00530007" w:rsidRPr="00BB22B9" w:rsidRDefault="00530007" w:rsidP="00530007">
      <w:pPr>
        <w:pStyle w:val="paragraphsub"/>
      </w:pPr>
      <w:r w:rsidRPr="00BB22B9">
        <w:lastRenderedPageBreak/>
        <w:tab/>
        <w:t>(i)</w:t>
      </w:r>
      <w:r w:rsidRPr="00BB22B9">
        <w:tab/>
        <w:t>is not covered by a Customs declaration that discloses the substances; or</w:t>
      </w:r>
    </w:p>
    <w:p w:rsidR="00530007" w:rsidRPr="00BB22B9" w:rsidRDefault="00530007" w:rsidP="00530007">
      <w:pPr>
        <w:pStyle w:val="paragraphsub"/>
      </w:pPr>
      <w:r w:rsidRPr="00BB22B9">
        <w:tab/>
        <w:t>(ii)</w:t>
      </w:r>
      <w:r w:rsidRPr="00BB22B9">
        <w:tab/>
        <w:t>is covered by a Customs declaration disclosing the substances but the declaration is not sufficient to satisfy the officer of a matter referred to in paragraph</w:t>
      </w:r>
      <w:r w:rsidR="00C0727A" w:rsidRPr="00BB22B9">
        <w:t> </w:t>
      </w:r>
      <w:r w:rsidRPr="00BB22B9">
        <w:t>99ZI(2)(a), (b) or (c) in relation to the substances;</w:t>
      </w:r>
    </w:p>
    <w:p w:rsidR="00530007" w:rsidRPr="00BB22B9" w:rsidRDefault="00530007" w:rsidP="00530007">
      <w:pPr>
        <w:pStyle w:val="subsection2"/>
      </w:pPr>
      <w:r w:rsidRPr="00BB22B9">
        <w:t xml:space="preserve">the officer may, in accordance with guidelines issued under </w:t>
      </w:r>
      <w:r w:rsidR="0027360F" w:rsidRPr="00BB22B9">
        <w:t>section 9</w:t>
      </w:r>
      <w:r w:rsidRPr="00BB22B9">
        <w:t xml:space="preserve">9ZS, detain the substances for transfer to the </w:t>
      </w:r>
      <w:r w:rsidR="00131EB9" w:rsidRPr="00BB22B9">
        <w:t>Chief Executive Medicare</w:t>
      </w:r>
      <w:r w:rsidRPr="00BB22B9">
        <w:t xml:space="preserve"> for PBS regulatory purposes.</w:t>
      </w:r>
    </w:p>
    <w:p w:rsidR="00530007" w:rsidRPr="00BB22B9" w:rsidRDefault="00530007" w:rsidP="00530007">
      <w:pPr>
        <w:pStyle w:val="subsection"/>
      </w:pPr>
      <w:r w:rsidRPr="00BB22B9">
        <w:tab/>
        <w:t>(2)</w:t>
      </w:r>
      <w:r w:rsidRPr="00BB22B9">
        <w:tab/>
        <w:t>If a person consigns an article containing drug like substances for export and the person is not required, under sub</w:t>
      </w:r>
      <w:r w:rsidR="00AC0DDC">
        <w:t>section 1</w:t>
      </w:r>
      <w:r w:rsidRPr="00BB22B9">
        <w:t xml:space="preserve">13(1) of the </w:t>
      </w:r>
      <w:r w:rsidRPr="00BB22B9">
        <w:rPr>
          <w:i/>
        </w:rPr>
        <w:t>Customs Act 1901</w:t>
      </w:r>
      <w:r w:rsidRPr="00BB22B9">
        <w:t>, to enter the goods for export, the exporter must attach to the article in which the substances are consigned a signed declaration stating:</w:t>
      </w:r>
    </w:p>
    <w:p w:rsidR="00530007" w:rsidRPr="00BB22B9" w:rsidRDefault="00530007" w:rsidP="00530007">
      <w:pPr>
        <w:pStyle w:val="paragraph"/>
      </w:pPr>
      <w:r w:rsidRPr="00BB22B9">
        <w:tab/>
        <w:t>(a)</w:t>
      </w:r>
      <w:r w:rsidRPr="00BB22B9">
        <w:tab/>
        <w:t>his or her name and address; and</w:t>
      </w:r>
    </w:p>
    <w:p w:rsidR="00530007" w:rsidRPr="00BB22B9" w:rsidRDefault="00530007" w:rsidP="00530007">
      <w:pPr>
        <w:pStyle w:val="paragraph"/>
      </w:pPr>
      <w:r w:rsidRPr="00BB22B9">
        <w:tab/>
        <w:t>(b)</w:t>
      </w:r>
      <w:r w:rsidRPr="00BB22B9">
        <w:tab/>
        <w:t>any one of the following:</w:t>
      </w:r>
    </w:p>
    <w:p w:rsidR="00530007" w:rsidRPr="00BB22B9" w:rsidRDefault="00530007" w:rsidP="00530007">
      <w:pPr>
        <w:pStyle w:val="paragraphsub"/>
      </w:pPr>
      <w:r w:rsidRPr="00BB22B9">
        <w:tab/>
        <w:t>(i)</w:t>
      </w:r>
      <w:r w:rsidRPr="00BB22B9">
        <w:tab/>
        <w:t>that the substances are not prescription drugs;</w:t>
      </w:r>
    </w:p>
    <w:p w:rsidR="00530007" w:rsidRPr="00BB22B9" w:rsidRDefault="00530007" w:rsidP="00530007">
      <w:pPr>
        <w:pStyle w:val="paragraphsub"/>
      </w:pPr>
      <w:r w:rsidRPr="00BB22B9">
        <w:tab/>
        <w:t>(ii)</w:t>
      </w:r>
      <w:r w:rsidRPr="00BB22B9">
        <w:tab/>
        <w:t>that they are prescription drugs but no Commonwealth benefit has been paid or is payable in respect of them;</w:t>
      </w:r>
    </w:p>
    <w:p w:rsidR="00530007" w:rsidRPr="00BB22B9" w:rsidRDefault="00530007" w:rsidP="00530007">
      <w:pPr>
        <w:pStyle w:val="paragraphsub"/>
      </w:pPr>
      <w:r w:rsidRPr="00BB22B9">
        <w:tab/>
        <w:t>(iii)</w:t>
      </w:r>
      <w:r w:rsidRPr="00BB22B9">
        <w:tab/>
        <w:t xml:space="preserve">that they are prescription drugs but for the personal use, outside Australia, of the exporter, </w:t>
      </w:r>
      <w:r w:rsidR="005777DA" w:rsidRPr="00BB22B9">
        <w:t>of a person who travels from Australia in the company of the exporter or of a person covered by paragraph</w:t>
      </w:r>
      <w:r w:rsidR="00C0727A" w:rsidRPr="00BB22B9">
        <w:t> </w:t>
      </w:r>
      <w:r w:rsidR="005777DA" w:rsidRPr="00BB22B9">
        <w:t>86A(2)(a), (b) or (c)</w:t>
      </w:r>
      <w:r w:rsidRPr="00BB22B9">
        <w:t>.</w:t>
      </w:r>
    </w:p>
    <w:p w:rsidR="00530007" w:rsidRPr="00BB22B9" w:rsidRDefault="00530007" w:rsidP="00530007">
      <w:pPr>
        <w:pStyle w:val="subsection"/>
      </w:pPr>
      <w:r w:rsidRPr="00BB22B9">
        <w:tab/>
        <w:t>(3)</w:t>
      </w:r>
      <w:r w:rsidRPr="00BB22B9">
        <w:tab/>
        <w:t xml:space="preserve">To satisfy a Customs officer of a matter referred to in </w:t>
      </w:r>
      <w:r w:rsidR="0027360F" w:rsidRPr="00BB22B9">
        <w:t>paragraph (</w:t>
      </w:r>
      <w:r w:rsidRPr="00BB22B9">
        <w:t>2)(b), the exporter may:</w:t>
      </w:r>
    </w:p>
    <w:p w:rsidR="00530007" w:rsidRPr="00BB22B9" w:rsidRDefault="00530007" w:rsidP="00530007">
      <w:pPr>
        <w:pStyle w:val="paragraph"/>
      </w:pPr>
      <w:r w:rsidRPr="00BB22B9">
        <w:tab/>
        <w:t>(a)</w:t>
      </w:r>
      <w:r w:rsidRPr="00BB22B9">
        <w:tab/>
        <w:t xml:space="preserve">in the case of a statement under </w:t>
      </w:r>
      <w:r w:rsidR="00C0727A" w:rsidRPr="00BB22B9">
        <w:t>sub</w:t>
      </w:r>
      <w:r w:rsidR="0027360F" w:rsidRPr="00BB22B9">
        <w:t>paragraph (</w:t>
      </w:r>
      <w:r w:rsidRPr="00BB22B9">
        <w:t>2)(b)(i)—include in the article any documentary evidence in support of that statement; or</w:t>
      </w:r>
    </w:p>
    <w:p w:rsidR="00530007" w:rsidRPr="00BB22B9" w:rsidRDefault="00530007" w:rsidP="00530007">
      <w:pPr>
        <w:pStyle w:val="paragraph"/>
      </w:pPr>
      <w:r w:rsidRPr="00BB22B9">
        <w:lastRenderedPageBreak/>
        <w:tab/>
        <w:t>(b)</w:t>
      </w:r>
      <w:r w:rsidRPr="00BB22B9">
        <w:tab/>
        <w:t xml:space="preserve">in the case of a statement under </w:t>
      </w:r>
      <w:r w:rsidR="00C0727A" w:rsidRPr="00BB22B9">
        <w:t>sub</w:t>
      </w:r>
      <w:r w:rsidR="0027360F" w:rsidRPr="00BB22B9">
        <w:t>paragraph (</w:t>
      </w:r>
      <w:r w:rsidRPr="00BB22B9">
        <w:t>2)(b)(ii)—include in the article an approved supplier’s letter or other evidence to support that statement; or</w:t>
      </w:r>
    </w:p>
    <w:p w:rsidR="00F57F3E" w:rsidRPr="00BB22B9" w:rsidRDefault="00F57F3E" w:rsidP="00F57F3E">
      <w:pPr>
        <w:pStyle w:val="paragraph"/>
      </w:pPr>
      <w:r w:rsidRPr="00BB22B9">
        <w:tab/>
        <w:t>(c)</w:t>
      </w:r>
      <w:r w:rsidRPr="00BB22B9">
        <w:tab/>
        <w:t xml:space="preserve">in the case of a statement under </w:t>
      </w:r>
      <w:r w:rsidR="00C0727A" w:rsidRPr="00BB22B9">
        <w:t>sub</w:t>
      </w:r>
      <w:r w:rsidR="0027360F" w:rsidRPr="00BB22B9">
        <w:t>paragraph (</w:t>
      </w:r>
      <w:r w:rsidRPr="00BB22B9">
        <w:t>2)(b)(iii)—include in the article:</w:t>
      </w:r>
    </w:p>
    <w:p w:rsidR="00F57F3E" w:rsidRPr="00BB22B9" w:rsidRDefault="00F57F3E" w:rsidP="00F57F3E">
      <w:pPr>
        <w:pStyle w:val="paragraphsub"/>
      </w:pPr>
      <w:r w:rsidRPr="00BB22B9">
        <w:tab/>
        <w:t>(i)</w:t>
      </w:r>
      <w:r w:rsidRPr="00BB22B9">
        <w:tab/>
        <w:t>a medical practitioner’s letter; or</w:t>
      </w:r>
    </w:p>
    <w:p w:rsidR="00F57F3E" w:rsidRPr="00BB22B9" w:rsidRDefault="00F57F3E" w:rsidP="00F57F3E">
      <w:pPr>
        <w:pStyle w:val="paragraphsub"/>
      </w:pPr>
      <w:r w:rsidRPr="00BB22B9">
        <w:tab/>
        <w:t>(ii)</w:t>
      </w:r>
      <w:r w:rsidRPr="00BB22B9">
        <w:tab/>
        <w:t>a dental practitioner’s letter; or</w:t>
      </w:r>
    </w:p>
    <w:p w:rsidR="00F57F3E" w:rsidRPr="00BB22B9" w:rsidRDefault="00F57F3E" w:rsidP="00F57F3E">
      <w:pPr>
        <w:pStyle w:val="paragraphsub"/>
      </w:pPr>
      <w:r w:rsidRPr="00BB22B9">
        <w:tab/>
        <w:t>(iii)</w:t>
      </w:r>
      <w:r w:rsidRPr="00BB22B9">
        <w:tab/>
        <w:t xml:space="preserve">an optometrist’s letter signed on or after </w:t>
      </w:r>
      <w:r w:rsidR="00AB3F5D">
        <w:t>1 January</w:t>
      </w:r>
      <w:r w:rsidRPr="00BB22B9">
        <w:t xml:space="preserve"> 2008; or</w:t>
      </w:r>
    </w:p>
    <w:p w:rsidR="00EC15D0" w:rsidRPr="00BB22B9" w:rsidRDefault="00EC15D0" w:rsidP="00EC15D0">
      <w:pPr>
        <w:pStyle w:val="paragraphsub"/>
      </w:pPr>
      <w:r w:rsidRPr="00BB22B9">
        <w:tab/>
        <w:t>(iiia)</w:t>
      </w:r>
      <w:r w:rsidRPr="00BB22B9">
        <w:tab/>
        <w:t>a letter from an authorised midwife or an authorised nurse practitioner signed on or after 1</w:t>
      </w:r>
      <w:r w:rsidR="00C0727A" w:rsidRPr="00BB22B9">
        <w:t> </w:t>
      </w:r>
      <w:r w:rsidRPr="00BB22B9">
        <w:t>November 2010; or</w:t>
      </w:r>
    </w:p>
    <w:p w:rsidR="00F57F3E" w:rsidRPr="00BB22B9" w:rsidRDefault="00F57F3E" w:rsidP="00F57F3E">
      <w:pPr>
        <w:pStyle w:val="paragraphsub"/>
      </w:pPr>
      <w:r w:rsidRPr="00BB22B9">
        <w:tab/>
        <w:t>(iv)</w:t>
      </w:r>
      <w:r w:rsidRPr="00BB22B9">
        <w:tab/>
        <w:t>any other documentary evidence to support that statement.</w:t>
      </w:r>
    </w:p>
    <w:p w:rsidR="00530007" w:rsidRPr="00BB22B9" w:rsidRDefault="00530007" w:rsidP="00530007">
      <w:pPr>
        <w:pStyle w:val="subsection"/>
      </w:pPr>
      <w:r w:rsidRPr="00BB22B9">
        <w:tab/>
        <w:t>(4)</w:t>
      </w:r>
      <w:r w:rsidRPr="00BB22B9">
        <w:tab/>
        <w:t xml:space="preserve">Nothing in </w:t>
      </w:r>
      <w:r w:rsidR="0027360F" w:rsidRPr="00BB22B9">
        <w:t>subsection (</w:t>
      </w:r>
      <w:r w:rsidRPr="00BB22B9">
        <w:t xml:space="preserve">3) is intended to imply that the inclusion within the article of a document of the kind described in </w:t>
      </w:r>
      <w:r w:rsidR="0027360F" w:rsidRPr="00BB22B9">
        <w:t>paragraph (</w:t>
      </w:r>
      <w:r w:rsidRPr="00BB22B9">
        <w:t>3)(a), (b) or (c) will necessarily be sufficient to satisfy the officer as required by that subsection.</w:t>
      </w:r>
    </w:p>
    <w:p w:rsidR="00530007" w:rsidRPr="00BB22B9" w:rsidRDefault="00530007" w:rsidP="00530007">
      <w:pPr>
        <w:pStyle w:val="subsection"/>
      </w:pPr>
      <w:r w:rsidRPr="00BB22B9">
        <w:tab/>
        <w:t>(5)</w:t>
      </w:r>
      <w:r w:rsidRPr="00BB22B9">
        <w:tab/>
        <w:t xml:space="preserve">If drug like substances contained within an article consigned for export are detained by a Customs officer under </w:t>
      </w:r>
      <w:r w:rsidR="0027360F" w:rsidRPr="00BB22B9">
        <w:t>subsection (</w:t>
      </w:r>
      <w:r w:rsidRPr="00BB22B9">
        <w:t>1), the officer must:</w:t>
      </w:r>
    </w:p>
    <w:p w:rsidR="00530007" w:rsidRPr="00BB22B9" w:rsidRDefault="00530007" w:rsidP="00530007">
      <w:pPr>
        <w:pStyle w:val="paragraph"/>
      </w:pPr>
      <w:r w:rsidRPr="00BB22B9">
        <w:tab/>
        <w:t>(a)</w:t>
      </w:r>
      <w:r w:rsidRPr="00BB22B9">
        <w:tab/>
        <w:t>make a copy of the Customs declaration relating to that article; and</w:t>
      </w:r>
    </w:p>
    <w:p w:rsidR="00530007" w:rsidRPr="00BB22B9" w:rsidRDefault="00530007" w:rsidP="00530007">
      <w:pPr>
        <w:pStyle w:val="paragraph"/>
      </w:pPr>
      <w:r w:rsidRPr="00BB22B9">
        <w:tab/>
        <w:t>(b)</w:t>
      </w:r>
      <w:r w:rsidRPr="00BB22B9">
        <w:tab/>
        <w:t xml:space="preserve">retain that copy for transfer to the </w:t>
      </w:r>
      <w:r w:rsidR="00131EB9" w:rsidRPr="00BB22B9">
        <w:t>Chief Executive Medicare</w:t>
      </w:r>
      <w:r w:rsidRPr="00BB22B9">
        <w:t xml:space="preserve"> for PBS regulatory purposes; and</w:t>
      </w:r>
    </w:p>
    <w:p w:rsidR="00530007" w:rsidRPr="00BB22B9" w:rsidRDefault="00530007" w:rsidP="00530007">
      <w:pPr>
        <w:pStyle w:val="paragraph"/>
      </w:pPr>
      <w:r w:rsidRPr="00BB22B9">
        <w:tab/>
        <w:t>(c)</w:t>
      </w:r>
      <w:r w:rsidRPr="00BB22B9">
        <w:tab/>
        <w:t>retain the original declaration for Customs documentation purposes; and</w:t>
      </w:r>
    </w:p>
    <w:p w:rsidR="00530007" w:rsidRPr="00BB22B9" w:rsidRDefault="00530007" w:rsidP="00530007">
      <w:pPr>
        <w:pStyle w:val="paragraph"/>
      </w:pPr>
      <w:r w:rsidRPr="00BB22B9">
        <w:tab/>
        <w:t>(d)</w:t>
      </w:r>
      <w:r w:rsidRPr="00BB22B9">
        <w:tab/>
        <w:t>if the article is found to contain a document in support of a statement relating to the substances in the Customs declaration:</w:t>
      </w:r>
    </w:p>
    <w:p w:rsidR="00530007" w:rsidRPr="00BB22B9" w:rsidRDefault="00530007" w:rsidP="00530007">
      <w:pPr>
        <w:pStyle w:val="paragraphsub"/>
      </w:pPr>
      <w:r w:rsidRPr="00BB22B9">
        <w:tab/>
        <w:t>(i)</w:t>
      </w:r>
      <w:r w:rsidRPr="00BB22B9">
        <w:tab/>
        <w:t>make 2 copies of the document; and</w:t>
      </w:r>
    </w:p>
    <w:p w:rsidR="00530007" w:rsidRPr="00BB22B9" w:rsidRDefault="00530007" w:rsidP="00530007">
      <w:pPr>
        <w:pStyle w:val="paragraphsub"/>
      </w:pPr>
      <w:r w:rsidRPr="00BB22B9">
        <w:lastRenderedPageBreak/>
        <w:tab/>
        <w:t>(ii)</w:t>
      </w:r>
      <w:r w:rsidRPr="00BB22B9">
        <w:tab/>
        <w:t xml:space="preserve">retain one copy for transfer to the </w:t>
      </w:r>
      <w:r w:rsidR="00131EB9" w:rsidRPr="00BB22B9">
        <w:t>Chief Executive Medicare</w:t>
      </w:r>
      <w:r w:rsidRPr="00BB22B9">
        <w:t xml:space="preserve"> for PBS regulatory purposes; and</w:t>
      </w:r>
    </w:p>
    <w:p w:rsidR="00530007" w:rsidRPr="00BB22B9" w:rsidRDefault="00530007" w:rsidP="00530007">
      <w:pPr>
        <w:pStyle w:val="paragraphsub"/>
      </w:pPr>
      <w:r w:rsidRPr="00BB22B9">
        <w:tab/>
        <w:t>(iii)</w:t>
      </w:r>
      <w:r w:rsidRPr="00BB22B9">
        <w:tab/>
        <w:t>retain the other copy for Customs documentation purposes; and</w:t>
      </w:r>
    </w:p>
    <w:p w:rsidR="00530007" w:rsidRPr="00BB22B9" w:rsidRDefault="00530007" w:rsidP="00530007">
      <w:pPr>
        <w:pStyle w:val="paragraphsub"/>
      </w:pPr>
      <w:r w:rsidRPr="00BB22B9">
        <w:tab/>
        <w:t>(iv)</w:t>
      </w:r>
      <w:r w:rsidRPr="00BB22B9">
        <w:tab/>
        <w:t>return the original document to the article.</w:t>
      </w:r>
    </w:p>
    <w:p w:rsidR="00530007" w:rsidRPr="00BB22B9" w:rsidRDefault="00530007" w:rsidP="00530007">
      <w:pPr>
        <w:pStyle w:val="subsection"/>
      </w:pPr>
      <w:r w:rsidRPr="00BB22B9">
        <w:tab/>
        <w:t>(6)</w:t>
      </w:r>
      <w:r w:rsidRPr="00BB22B9">
        <w:tab/>
        <w:t xml:space="preserve">If, on examination of a declaration referred to in </w:t>
      </w:r>
      <w:r w:rsidR="0027360F" w:rsidRPr="00BB22B9">
        <w:t>subsection (</w:t>
      </w:r>
      <w:r w:rsidRPr="00BB22B9">
        <w:t xml:space="preserve">2) or any other document referred to in </w:t>
      </w:r>
      <w:r w:rsidR="0027360F" w:rsidRPr="00BB22B9">
        <w:t>subsection (</w:t>
      </w:r>
      <w:r w:rsidRPr="00BB22B9">
        <w:t>3), the Customs officer decides not to detain the drug like substances, but having regard to:</w:t>
      </w:r>
    </w:p>
    <w:p w:rsidR="00530007" w:rsidRPr="00BB22B9" w:rsidRDefault="00530007" w:rsidP="00530007">
      <w:pPr>
        <w:pStyle w:val="paragraph"/>
      </w:pPr>
      <w:r w:rsidRPr="00BB22B9">
        <w:tab/>
        <w:t>(a)</w:t>
      </w:r>
      <w:r w:rsidRPr="00BB22B9">
        <w:tab/>
        <w:t>the quantity of the substances; or</w:t>
      </w:r>
    </w:p>
    <w:p w:rsidR="00530007" w:rsidRPr="00BB22B9" w:rsidRDefault="00530007" w:rsidP="00530007">
      <w:pPr>
        <w:pStyle w:val="paragraph"/>
      </w:pPr>
      <w:r w:rsidRPr="00BB22B9">
        <w:tab/>
        <w:t>(b)</w:t>
      </w:r>
      <w:r w:rsidRPr="00BB22B9">
        <w:tab/>
        <w:t>the manner of packaging the substances; or</w:t>
      </w:r>
    </w:p>
    <w:p w:rsidR="00530007" w:rsidRPr="00BB22B9" w:rsidRDefault="00530007" w:rsidP="00530007">
      <w:pPr>
        <w:pStyle w:val="paragraph"/>
      </w:pPr>
      <w:r w:rsidRPr="00BB22B9">
        <w:tab/>
        <w:t>(c)</w:t>
      </w:r>
      <w:r w:rsidRPr="00BB22B9">
        <w:tab/>
        <w:t>any other circumstances in which the substances are being exported;</w:t>
      </w:r>
    </w:p>
    <w:p w:rsidR="00530007" w:rsidRPr="00BB22B9" w:rsidRDefault="00530007" w:rsidP="00530007">
      <w:pPr>
        <w:pStyle w:val="subsection2"/>
      </w:pPr>
      <w:r w:rsidRPr="00BB22B9">
        <w:t xml:space="preserve">the officer considers it appropriate to retain information relating to the substances for transfer to the </w:t>
      </w:r>
      <w:r w:rsidR="00131EB9" w:rsidRPr="00BB22B9">
        <w:t>Chief Executive Medicare</w:t>
      </w:r>
      <w:r w:rsidRPr="00BB22B9">
        <w:t xml:space="preserve"> for PBS monitoring purposes, the officer must:</w:t>
      </w:r>
    </w:p>
    <w:p w:rsidR="00530007" w:rsidRPr="00BB22B9" w:rsidRDefault="00530007" w:rsidP="00530007">
      <w:pPr>
        <w:pStyle w:val="paragraph"/>
      </w:pPr>
      <w:r w:rsidRPr="00BB22B9">
        <w:tab/>
        <w:t>(d)</w:t>
      </w:r>
      <w:r w:rsidRPr="00BB22B9">
        <w:tab/>
        <w:t>make a copy of the Customs declaration relating to that article; and</w:t>
      </w:r>
    </w:p>
    <w:p w:rsidR="00530007" w:rsidRPr="00BB22B9" w:rsidRDefault="00530007" w:rsidP="00530007">
      <w:pPr>
        <w:pStyle w:val="paragraph"/>
      </w:pPr>
      <w:r w:rsidRPr="00BB22B9">
        <w:tab/>
        <w:t>(e)</w:t>
      </w:r>
      <w:r w:rsidRPr="00BB22B9">
        <w:tab/>
        <w:t xml:space="preserve">retain the copy for transfer to the </w:t>
      </w:r>
      <w:r w:rsidR="00131EB9" w:rsidRPr="00BB22B9">
        <w:t>Chief Executive Medicare</w:t>
      </w:r>
      <w:r w:rsidRPr="00BB22B9">
        <w:t xml:space="preserve"> for those monitoring purposes; and</w:t>
      </w:r>
    </w:p>
    <w:p w:rsidR="00530007" w:rsidRPr="00BB22B9" w:rsidRDefault="00530007" w:rsidP="00530007">
      <w:pPr>
        <w:pStyle w:val="paragraph"/>
      </w:pPr>
      <w:r w:rsidRPr="00BB22B9">
        <w:tab/>
        <w:t>(f)</w:t>
      </w:r>
      <w:r w:rsidRPr="00BB22B9">
        <w:tab/>
        <w:t>retain the original declaration for Customs documentation purposes; and</w:t>
      </w:r>
    </w:p>
    <w:p w:rsidR="00530007" w:rsidRPr="00BB22B9" w:rsidRDefault="00530007" w:rsidP="00530007">
      <w:pPr>
        <w:pStyle w:val="paragraph"/>
      </w:pPr>
      <w:r w:rsidRPr="00BB22B9">
        <w:tab/>
        <w:t>(g)</w:t>
      </w:r>
      <w:r w:rsidRPr="00BB22B9">
        <w:tab/>
        <w:t>if the article is found to contain a document in support of a statement relating to the substances in the Customs declaration:</w:t>
      </w:r>
    </w:p>
    <w:p w:rsidR="00530007" w:rsidRPr="00BB22B9" w:rsidRDefault="00530007" w:rsidP="00530007">
      <w:pPr>
        <w:pStyle w:val="paragraphsub"/>
      </w:pPr>
      <w:r w:rsidRPr="00BB22B9">
        <w:tab/>
        <w:t>(i)</w:t>
      </w:r>
      <w:r w:rsidRPr="00BB22B9">
        <w:tab/>
        <w:t>make 2 copies of the document; and</w:t>
      </w:r>
    </w:p>
    <w:p w:rsidR="00530007" w:rsidRPr="00BB22B9" w:rsidRDefault="00530007" w:rsidP="00530007">
      <w:pPr>
        <w:pStyle w:val="paragraphsub"/>
      </w:pPr>
      <w:r w:rsidRPr="00BB22B9">
        <w:tab/>
        <w:t>(ii)</w:t>
      </w:r>
      <w:r w:rsidRPr="00BB22B9">
        <w:tab/>
        <w:t xml:space="preserve">retain one copy for transfer to the </w:t>
      </w:r>
      <w:r w:rsidR="00131EB9" w:rsidRPr="00BB22B9">
        <w:t>Chief Executive Medicare</w:t>
      </w:r>
      <w:r w:rsidRPr="00BB22B9">
        <w:t xml:space="preserve"> for those monitoring purposes; and</w:t>
      </w:r>
    </w:p>
    <w:p w:rsidR="00530007" w:rsidRPr="00BB22B9" w:rsidRDefault="00530007" w:rsidP="00530007">
      <w:pPr>
        <w:pStyle w:val="paragraphsub"/>
      </w:pPr>
      <w:r w:rsidRPr="00BB22B9">
        <w:tab/>
        <w:t>(iii)</w:t>
      </w:r>
      <w:r w:rsidRPr="00BB22B9">
        <w:tab/>
        <w:t>retain the other copy for Customs documentation purposes; and</w:t>
      </w:r>
    </w:p>
    <w:p w:rsidR="00530007" w:rsidRPr="00BB22B9" w:rsidRDefault="00530007" w:rsidP="00530007">
      <w:pPr>
        <w:pStyle w:val="paragraphsub"/>
      </w:pPr>
      <w:r w:rsidRPr="00BB22B9">
        <w:lastRenderedPageBreak/>
        <w:tab/>
        <w:t>(iv)</w:t>
      </w:r>
      <w:r w:rsidRPr="00BB22B9">
        <w:tab/>
        <w:t>return the original document to the article.</w:t>
      </w:r>
    </w:p>
    <w:p w:rsidR="00530007" w:rsidRPr="00BB22B9" w:rsidRDefault="00530007" w:rsidP="00530007">
      <w:pPr>
        <w:pStyle w:val="notetext"/>
      </w:pPr>
      <w:r w:rsidRPr="00BB22B9">
        <w:t>Note:</w:t>
      </w:r>
      <w:r w:rsidRPr="00BB22B9">
        <w:tab/>
        <w:t xml:space="preserve">The manner of dealing with documents, and copies of documents, retained under </w:t>
      </w:r>
      <w:r w:rsidR="0027360F" w:rsidRPr="00BB22B9">
        <w:t>subsection (</w:t>
      </w:r>
      <w:r w:rsidRPr="00BB22B9">
        <w:t xml:space="preserve">5) or (6) is dealt with in </w:t>
      </w:r>
      <w:r w:rsidR="0027360F" w:rsidRPr="00BB22B9">
        <w:t>section 9</w:t>
      </w:r>
      <w:r w:rsidRPr="00BB22B9">
        <w:t>9ZN.</w:t>
      </w:r>
    </w:p>
    <w:p w:rsidR="00530007" w:rsidRPr="00BB22B9" w:rsidRDefault="00530007" w:rsidP="00530007">
      <w:pPr>
        <w:pStyle w:val="ActHead5"/>
      </w:pPr>
      <w:bookmarkStart w:id="259" w:name="_Toc179887905"/>
      <w:r w:rsidRPr="00AC0DDC">
        <w:rPr>
          <w:rStyle w:val="CharSectno"/>
        </w:rPr>
        <w:t>99ZL</w:t>
      </w:r>
      <w:r w:rsidRPr="00BB22B9">
        <w:t xml:space="preserve">  Examination and inspection powers</w:t>
      </w:r>
      <w:bookmarkEnd w:id="259"/>
    </w:p>
    <w:p w:rsidR="00530007" w:rsidRPr="00BB22B9" w:rsidRDefault="00530007" w:rsidP="00530007">
      <w:pPr>
        <w:pStyle w:val="subsection"/>
      </w:pPr>
      <w:r w:rsidRPr="00BB22B9">
        <w:tab/>
        <w:t>(1)</w:t>
      </w:r>
      <w:r w:rsidRPr="00BB22B9">
        <w:tab/>
        <w:t>A Customs officer may, in an examination place and with such assistance and using such force as is reasonable and necessary in the circumstances, examine, and inspect the contents of:</w:t>
      </w:r>
    </w:p>
    <w:p w:rsidR="00530007" w:rsidRPr="00BB22B9" w:rsidRDefault="00530007" w:rsidP="00530007">
      <w:pPr>
        <w:pStyle w:val="paragraph"/>
      </w:pPr>
      <w:r w:rsidRPr="00BB22B9">
        <w:tab/>
        <w:t>(a)</w:t>
      </w:r>
      <w:r w:rsidRPr="00BB22B9">
        <w:tab/>
        <w:t>any item of baggage, in that place, that is carried, or taken to be carried, by an exporter; or</w:t>
      </w:r>
    </w:p>
    <w:p w:rsidR="00530007" w:rsidRPr="00BB22B9" w:rsidRDefault="00530007" w:rsidP="00530007">
      <w:pPr>
        <w:pStyle w:val="paragraph"/>
      </w:pPr>
      <w:r w:rsidRPr="00BB22B9">
        <w:tab/>
        <w:t>(b)</w:t>
      </w:r>
      <w:r w:rsidRPr="00BB22B9">
        <w:tab/>
        <w:t>any article, in that place, that is consigned for export;</w:t>
      </w:r>
    </w:p>
    <w:p w:rsidR="00530007" w:rsidRPr="00BB22B9" w:rsidRDefault="00530007" w:rsidP="00530007">
      <w:pPr>
        <w:pStyle w:val="subsection2"/>
      </w:pPr>
      <w:r w:rsidRPr="00BB22B9">
        <w:t xml:space="preserve">in order to determine, for the purposes of </w:t>
      </w:r>
      <w:r w:rsidR="0027360F" w:rsidRPr="00BB22B9">
        <w:t>section 9</w:t>
      </w:r>
      <w:r w:rsidRPr="00BB22B9">
        <w:t>9ZJ or 99ZK:</w:t>
      </w:r>
    </w:p>
    <w:p w:rsidR="00530007" w:rsidRPr="00BB22B9" w:rsidRDefault="00530007" w:rsidP="00530007">
      <w:pPr>
        <w:pStyle w:val="paragraph"/>
      </w:pPr>
      <w:r w:rsidRPr="00BB22B9">
        <w:tab/>
        <w:t>(c)</w:t>
      </w:r>
      <w:r w:rsidRPr="00BB22B9">
        <w:tab/>
        <w:t>whether or not the baggage or article contains drug like substances; or</w:t>
      </w:r>
    </w:p>
    <w:p w:rsidR="00530007" w:rsidRPr="00BB22B9" w:rsidRDefault="00530007" w:rsidP="00530007">
      <w:pPr>
        <w:pStyle w:val="paragraph"/>
      </w:pPr>
      <w:r w:rsidRPr="00BB22B9">
        <w:tab/>
        <w:t>(d)</w:t>
      </w:r>
      <w:r w:rsidRPr="00BB22B9">
        <w:tab/>
        <w:t>if the presence of drug like substances in the baggage or article has been disclosed by the exporter—whether or not the drug like substances in the baggage or article are as so disclosed.</w:t>
      </w:r>
    </w:p>
    <w:p w:rsidR="00530007" w:rsidRPr="00BB22B9" w:rsidRDefault="00530007" w:rsidP="00530007">
      <w:pPr>
        <w:pStyle w:val="subsection"/>
      </w:pPr>
      <w:r w:rsidRPr="00BB22B9">
        <w:tab/>
        <w:t>(2)</w:t>
      </w:r>
      <w:r w:rsidRPr="00BB22B9">
        <w:tab/>
        <w:t xml:space="preserve">A Customs officer must, in exercising the powers of examination and inspection referred to in </w:t>
      </w:r>
      <w:r w:rsidR="0027360F" w:rsidRPr="00BB22B9">
        <w:t>subsection (</w:t>
      </w:r>
      <w:r w:rsidRPr="00BB22B9">
        <w:t xml:space="preserve">1), act in accordance with guidelines issued under </w:t>
      </w:r>
      <w:r w:rsidR="0027360F" w:rsidRPr="00BB22B9">
        <w:t>section 9</w:t>
      </w:r>
      <w:r w:rsidRPr="00BB22B9">
        <w:t>9ZS.</w:t>
      </w:r>
    </w:p>
    <w:p w:rsidR="00530007" w:rsidRPr="00BB22B9" w:rsidRDefault="00530007" w:rsidP="003D1275">
      <w:pPr>
        <w:pStyle w:val="subsection"/>
        <w:keepNext/>
        <w:keepLines/>
      </w:pPr>
      <w:r w:rsidRPr="00BB22B9">
        <w:tab/>
        <w:t>(3)</w:t>
      </w:r>
      <w:r w:rsidRPr="00BB22B9">
        <w:tab/>
        <w:t>In this section:</w:t>
      </w:r>
    </w:p>
    <w:p w:rsidR="00530007" w:rsidRPr="00BB22B9" w:rsidRDefault="00530007" w:rsidP="003D1275">
      <w:pPr>
        <w:pStyle w:val="Definition"/>
        <w:keepNext/>
        <w:keepLines/>
      </w:pPr>
      <w:r w:rsidRPr="00BB22B9">
        <w:rPr>
          <w:b/>
          <w:i/>
        </w:rPr>
        <w:t xml:space="preserve">examination place </w:t>
      </w:r>
      <w:r w:rsidRPr="00BB22B9">
        <w:t>means:</w:t>
      </w:r>
    </w:p>
    <w:p w:rsidR="00530007" w:rsidRPr="00BB22B9" w:rsidRDefault="00530007" w:rsidP="00530007">
      <w:pPr>
        <w:pStyle w:val="paragraph"/>
      </w:pPr>
      <w:r w:rsidRPr="00BB22B9">
        <w:tab/>
        <w:t>(a)</w:t>
      </w:r>
      <w:r w:rsidRPr="00BB22B9">
        <w:tab/>
        <w:t xml:space="preserve">a port, airport, wharf or boarding station appointed under </w:t>
      </w:r>
      <w:r w:rsidR="00AC0DDC">
        <w:t>section 1</w:t>
      </w:r>
      <w:r w:rsidRPr="00BB22B9">
        <w:t xml:space="preserve">5 of the </w:t>
      </w:r>
      <w:r w:rsidRPr="00BB22B9">
        <w:rPr>
          <w:i/>
        </w:rPr>
        <w:t>Customs Act 1901</w:t>
      </w:r>
      <w:r w:rsidRPr="00BB22B9">
        <w:t>; or</w:t>
      </w:r>
    </w:p>
    <w:p w:rsidR="00530007" w:rsidRPr="00BB22B9" w:rsidRDefault="00530007" w:rsidP="00530007">
      <w:pPr>
        <w:pStyle w:val="paragraph"/>
      </w:pPr>
      <w:r w:rsidRPr="00BB22B9">
        <w:tab/>
        <w:t>(b)</w:t>
      </w:r>
      <w:r w:rsidRPr="00BB22B9">
        <w:tab/>
        <w:t>a place that is the subject of a permission under section</w:t>
      </w:r>
      <w:r w:rsidR="00C0727A" w:rsidRPr="00BB22B9">
        <w:t> </w:t>
      </w:r>
      <w:r w:rsidRPr="00BB22B9">
        <w:t>58 of that Act; or</w:t>
      </w:r>
    </w:p>
    <w:p w:rsidR="00530007" w:rsidRPr="00BB22B9" w:rsidRDefault="00530007" w:rsidP="00530007">
      <w:pPr>
        <w:pStyle w:val="paragraph"/>
      </w:pPr>
      <w:r w:rsidRPr="00BB22B9">
        <w:tab/>
        <w:t>(c)</w:t>
      </w:r>
      <w:r w:rsidRPr="00BB22B9">
        <w:tab/>
        <w:t>an international mail centre approved for the purposes of subsection</w:t>
      </w:r>
      <w:r w:rsidR="00C0727A" w:rsidRPr="00BB22B9">
        <w:t> </w:t>
      </w:r>
      <w:r w:rsidRPr="00BB22B9">
        <w:t>77F(1) of that Act; or</w:t>
      </w:r>
    </w:p>
    <w:p w:rsidR="00530007" w:rsidRPr="00BB22B9" w:rsidRDefault="00530007" w:rsidP="00530007">
      <w:pPr>
        <w:pStyle w:val="paragraph"/>
      </w:pPr>
      <w:r w:rsidRPr="00BB22B9">
        <w:tab/>
        <w:t>(d)</w:t>
      </w:r>
      <w:r w:rsidRPr="00BB22B9">
        <w:tab/>
        <w:t>a place appointed under section</w:t>
      </w:r>
      <w:r w:rsidR="00C0727A" w:rsidRPr="00BB22B9">
        <w:t> </w:t>
      </w:r>
      <w:r w:rsidRPr="00BB22B9">
        <w:t>77G of that Act.</w:t>
      </w:r>
    </w:p>
    <w:p w:rsidR="00FE47E6" w:rsidRPr="00BB22B9" w:rsidRDefault="00FE47E6" w:rsidP="00FE47E6">
      <w:pPr>
        <w:pStyle w:val="ActHead5"/>
      </w:pPr>
      <w:bookmarkStart w:id="260" w:name="_Toc179887906"/>
      <w:r w:rsidRPr="00AC0DDC">
        <w:rPr>
          <w:rStyle w:val="CharSectno"/>
          <w:rFonts w:eastAsiaTheme="minorHAnsi"/>
        </w:rPr>
        <w:lastRenderedPageBreak/>
        <w:t>99ZM</w:t>
      </w:r>
      <w:r w:rsidRPr="00BB22B9">
        <w:t xml:space="preserve">  Detention of some drug like substances and not others</w:t>
      </w:r>
      <w:bookmarkEnd w:id="260"/>
    </w:p>
    <w:p w:rsidR="00530007" w:rsidRPr="00BB22B9" w:rsidRDefault="00530007" w:rsidP="00530007">
      <w:pPr>
        <w:pStyle w:val="subsection"/>
      </w:pPr>
      <w:r w:rsidRPr="00BB22B9">
        <w:tab/>
      </w:r>
      <w:r w:rsidRPr="00BB22B9">
        <w:tab/>
        <w:t xml:space="preserve">The power in </w:t>
      </w:r>
      <w:r w:rsidR="0027360F" w:rsidRPr="00BB22B9">
        <w:t>section 9</w:t>
      </w:r>
      <w:r w:rsidRPr="00BB22B9">
        <w:t>9ZJ or 99ZK to detain drug like substances contained in an item of baggage, or in an article consigned for export, includes a power to detain some such substances while not detaining others, including others of the same kind as the substances that are detained.</w:t>
      </w:r>
    </w:p>
    <w:p w:rsidR="00A9552E" w:rsidRPr="00BB22B9" w:rsidRDefault="00A9552E" w:rsidP="00A9552E">
      <w:pPr>
        <w:pStyle w:val="ActHead5"/>
      </w:pPr>
      <w:bookmarkStart w:id="261" w:name="_Toc179887907"/>
      <w:r w:rsidRPr="00AC0DDC">
        <w:rPr>
          <w:rStyle w:val="CharSectno"/>
          <w:rFonts w:eastAsiaTheme="minorHAnsi"/>
        </w:rPr>
        <w:t>99ZN</w:t>
      </w:r>
      <w:r w:rsidRPr="00BB22B9">
        <w:t xml:space="preserve">  Treatment of detained substances and retained documents</w:t>
      </w:r>
      <w:bookmarkEnd w:id="261"/>
    </w:p>
    <w:p w:rsidR="00530007" w:rsidRPr="00BB22B9" w:rsidRDefault="00530007" w:rsidP="00530007">
      <w:pPr>
        <w:pStyle w:val="subsection"/>
      </w:pPr>
      <w:r w:rsidRPr="00BB22B9">
        <w:tab/>
        <w:t>(1)</w:t>
      </w:r>
      <w:r w:rsidRPr="00BB22B9">
        <w:tab/>
        <w:t xml:space="preserve">Drug like substances detained under </w:t>
      </w:r>
      <w:r w:rsidR="0027360F" w:rsidRPr="00BB22B9">
        <w:t>section 9</w:t>
      </w:r>
      <w:r w:rsidRPr="00BB22B9">
        <w:t xml:space="preserve">9ZJ or 99ZK must, pending their transfer to the </w:t>
      </w:r>
      <w:r w:rsidR="00966DC7" w:rsidRPr="00BB22B9">
        <w:t>Chief Executive Medicare</w:t>
      </w:r>
      <w:r w:rsidRPr="00BB22B9">
        <w:t xml:space="preserve">, be taken to a place of security specified by the </w:t>
      </w:r>
      <w:r w:rsidR="009F2F8B" w:rsidRPr="00BB22B9">
        <w:t>Comptroller</w:t>
      </w:r>
      <w:r w:rsidR="00AC0DDC">
        <w:noBreakHyphen/>
      </w:r>
      <w:r w:rsidR="009F2F8B" w:rsidRPr="00BB22B9">
        <w:t>General of Customs</w:t>
      </w:r>
      <w:r w:rsidRPr="00BB22B9">
        <w:t>.</w:t>
      </w:r>
    </w:p>
    <w:p w:rsidR="00530007" w:rsidRPr="00BB22B9" w:rsidRDefault="00530007" w:rsidP="00530007">
      <w:pPr>
        <w:pStyle w:val="subsection"/>
      </w:pPr>
      <w:r w:rsidRPr="00BB22B9">
        <w:tab/>
        <w:t>(2)</w:t>
      </w:r>
      <w:r w:rsidRPr="00BB22B9">
        <w:tab/>
        <w:t xml:space="preserve">If a Customs officer detains drug like substances under </w:t>
      </w:r>
      <w:r w:rsidR="0027360F" w:rsidRPr="00BB22B9">
        <w:t>section 9</w:t>
      </w:r>
      <w:r w:rsidRPr="00BB22B9">
        <w:t>9ZJ or 99ZK, the officer must:</w:t>
      </w:r>
    </w:p>
    <w:p w:rsidR="00530007" w:rsidRPr="00BB22B9" w:rsidRDefault="00530007" w:rsidP="00530007">
      <w:pPr>
        <w:pStyle w:val="paragraph"/>
      </w:pPr>
      <w:r w:rsidRPr="00BB22B9">
        <w:tab/>
        <w:t>(a)</w:t>
      </w:r>
      <w:r w:rsidRPr="00BB22B9">
        <w:tab/>
        <w:t xml:space="preserve">give to the exporter a notice of such detention in accordance with </w:t>
      </w:r>
      <w:r w:rsidR="0027360F" w:rsidRPr="00BB22B9">
        <w:t>subsections (</w:t>
      </w:r>
      <w:r w:rsidRPr="00BB22B9">
        <w:t>4) and (5); and</w:t>
      </w:r>
    </w:p>
    <w:p w:rsidR="00530007" w:rsidRPr="00BB22B9" w:rsidRDefault="00530007" w:rsidP="00530007">
      <w:pPr>
        <w:pStyle w:val="paragraph"/>
      </w:pPr>
      <w:r w:rsidRPr="00BB22B9">
        <w:tab/>
        <w:t>(b)</w:t>
      </w:r>
      <w:r w:rsidRPr="00BB22B9">
        <w:tab/>
        <w:t xml:space="preserve">give to the </w:t>
      </w:r>
      <w:r w:rsidR="00966DC7" w:rsidRPr="00BB22B9">
        <w:t>Chief Executive Medicare</w:t>
      </w:r>
      <w:r w:rsidRPr="00BB22B9">
        <w:t xml:space="preserve"> a copy of that notice; and</w:t>
      </w:r>
    </w:p>
    <w:p w:rsidR="00530007" w:rsidRPr="00BB22B9" w:rsidRDefault="00530007" w:rsidP="00530007">
      <w:pPr>
        <w:pStyle w:val="paragraph"/>
      </w:pPr>
      <w:r w:rsidRPr="00BB22B9">
        <w:tab/>
        <w:t>(c)</w:t>
      </w:r>
      <w:r w:rsidRPr="00BB22B9">
        <w:tab/>
        <w:t xml:space="preserve">in accordance with the guidelines issued under </w:t>
      </w:r>
      <w:r w:rsidR="0027360F" w:rsidRPr="00BB22B9">
        <w:t>section 9</w:t>
      </w:r>
      <w:r w:rsidRPr="00BB22B9">
        <w:t xml:space="preserve">9ZS, transfer to the </w:t>
      </w:r>
      <w:r w:rsidR="00966DC7" w:rsidRPr="00BB22B9">
        <w:t>Chief Executive Medicare</w:t>
      </w:r>
      <w:r w:rsidRPr="00BB22B9">
        <w:t>, for PBS regulatory purposes:</w:t>
      </w:r>
    </w:p>
    <w:p w:rsidR="00530007" w:rsidRPr="00BB22B9" w:rsidRDefault="00530007" w:rsidP="00530007">
      <w:pPr>
        <w:pStyle w:val="paragraphsub"/>
      </w:pPr>
      <w:r w:rsidRPr="00BB22B9">
        <w:tab/>
        <w:t>(i)</w:t>
      </w:r>
      <w:r w:rsidRPr="00BB22B9">
        <w:tab/>
        <w:t>the substances so detained; and</w:t>
      </w:r>
    </w:p>
    <w:p w:rsidR="00530007" w:rsidRPr="00BB22B9" w:rsidRDefault="00530007" w:rsidP="00530007">
      <w:pPr>
        <w:pStyle w:val="paragraphsub"/>
      </w:pPr>
      <w:r w:rsidRPr="00BB22B9">
        <w:tab/>
        <w:t>(ii)</w:t>
      </w:r>
      <w:r w:rsidRPr="00BB22B9">
        <w:tab/>
        <w:t>any documents that relate to the substances and that were retained by the officer under sub</w:t>
      </w:r>
      <w:r w:rsidR="0027360F" w:rsidRPr="00BB22B9">
        <w:t>section 9</w:t>
      </w:r>
      <w:r w:rsidRPr="00BB22B9">
        <w:t>9ZJ(6) or 99ZK(5) for such transfer; and</w:t>
      </w:r>
    </w:p>
    <w:p w:rsidR="00530007" w:rsidRPr="00BB22B9" w:rsidRDefault="00530007" w:rsidP="00530007">
      <w:pPr>
        <w:pStyle w:val="paragraph"/>
      </w:pPr>
      <w:r w:rsidRPr="00BB22B9">
        <w:tab/>
        <w:t>(d)</w:t>
      </w:r>
      <w:r w:rsidRPr="00BB22B9">
        <w:tab/>
        <w:t xml:space="preserve">in accordance with the guidelines issued under </w:t>
      </w:r>
      <w:r w:rsidR="0027360F" w:rsidRPr="00BB22B9">
        <w:t>section 9</w:t>
      </w:r>
      <w:r w:rsidRPr="00BB22B9">
        <w:t xml:space="preserve">9ZS, transfer to a place of security specified by the </w:t>
      </w:r>
      <w:r w:rsidR="009F2F8B" w:rsidRPr="00BB22B9">
        <w:t>Comptroller</w:t>
      </w:r>
      <w:r w:rsidR="00AC0DDC">
        <w:noBreakHyphen/>
      </w:r>
      <w:r w:rsidR="009F2F8B" w:rsidRPr="00BB22B9">
        <w:t>General of Customs</w:t>
      </w:r>
      <w:r w:rsidRPr="00BB22B9">
        <w:t xml:space="preserve">, for Customs documentation purposes, any documents relating to the </w:t>
      </w:r>
      <w:r w:rsidRPr="00BB22B9">
        <w:lastRenderedPageBreak/>
        <w:t>substances that were retained by the officer under sub</w:t>
      </w:r>
      <w:r w:rsidR="0027360F" w:rsidRPr="00BB22B9">
        <w:t>section 9</w:t>
      </w:r>
      <w:r w:rsidRPr="00BB22B9">
        <w:t>9ZJ(6) or 99ZK(5) for such purposes.</w:t>
      </w:r>
    </w:p>
    <w:p w:rsidR="00530007" w:rsidRPr="00BB22B9" w:rsidRDefault="00530007" w:rsidP="00530007">
      <w:pPr>
        <w:pStyle w:val="subsection"/>
      </w:pPr>
      <w:r w:rsidRPr="00BB22B9">
        <w:tab/>
        <w:t>(3)</w:t>
      </w:r>
      <w:r w:rsidRPr="00BB22B9">
        <w:tab/>
        <w:t xml:space="preserve">If a Customs officer does not detain drug like substances under </w:t>
      </w:r>
      <w:r w:rsidR="0027360F" w:rsidRPr="00BB22B9">
        <w:t>section 9</w:t>
      </w:r>
      <w:r w:rsidRPr="00BB22B9">
        <w:t xml:space="preserve">9ZJ or 99ZK but retains information relating to the substances under that section, the officer must, in accordance with the guidelines issued under </w:t>
      </w:r>
      <w:r w:rsidR="0027360F" w:rsidRPr="00BB22B9">
        <w:t>section 9</w:t>
      </w:r>
      <w:r w:rsidRPr="00BB22B9">
        <w:t>9ZS:</w:t>
      </w:r>
    </w:p>
    <w:p w:rsidR="00530007" w:rsidRPr="00BB22B9" w:rsidRDefault="00530007" w:rsidP="00530007">
      <w:pPr>
        <w:pStyle w:val="paragraph"/>
      </w:pPr>
      <w:r w:rsidRPr="00BB22B9">
        <w:tab/>
        <w:t>(a)</w:t>
      </w:r>
      <w:r w:rsidRPr="00BB22B9">
        <w:tab/>
        <w:t xml:space="preserve">transfer to the </w:t>
      </w:r>
      <w:r w:rsidR="00966DC7" w:rsidRPr="00BB22B9">
        <w:t>Chief Executive Medicare</w:t>
      </w:r>
      <w:r w:rsidRPr="00BB22B9">
        <w:t>, for PBS regulatory purposes, any documents that relate to the substances and that were retained by the officer under sub</w:t>
      </w:r>
      <w:r w:rsidR="0027360F" w:rsidRPr="00BB22B9">
        <w:t>section 9</w:t>
      </w:r>
      <w:r w:rsidRPr="00BB22B9">
        <w:t>9ZJ(8) or 99ZK(6) for such transfer, accompanied by a brief statement of the circumstances in which the substances were being exported; and</w:t>
      </w:r>
    </w:p>
    <w:p w:rsidR="00530007" w:rsidRPr="00BB22B9" w:rsidRDefault="00530007" w:rsidP="00530007">
      <w:pPr>
        <w:pStyle w:val="paragraph"/>
      </w:pPr>
      <w:r w:rsidRPr="00BB22B9">
        <w:tab/>
        <w:t>(b)</w:t>
      </w:r>
      <w:r w:rsidRPr="00BB22B9">
        <w:tab/>
        <w:t xml:space="preserve">transfer to such place of security as the </w:t>
      </w:r>
      <w:r w:rsidR="001C2A62" w:rsidRPr="00BB22B9">
        <w:t>Comptroller</w:t>
      </w:r>
      <w:r w:rsidR="00AC0DDC">
        <w:noBreakHyphen/>
      </w:r>
      <w:r w:rsidR="001C2A62" w:rsidRPr="00BB22B9">
        <w:t>General of Customs</w:t>
      </w:r>
      <w:r w:rsidRPr="00BB22B9">
        <w:t xml:space="preserve"> directs, for Customs documentation purposes, any documents relating to the substances that were retained by the officer under sub</w:t>
      </w:r>
      <w:r w:rsidR="0027360F" w:rsidRPr="00BB22B9">
        <w:t>section 9</w:t>
      </w:r>
      <w:r w:rsidRPr="00BB22B9">
        <w:t xml:space="preserve">9ZJ(8) or 99ZK(6) for such purposes, accompanied by a copy of the statement referred to in </w:t>
      </w:r>
      <w:r w:rsidR="0027360F" w:rsidRPr="00BB22B9">
        <w:t>paragraph (</w:t>
      </w:r>
      <w:r w:rsidRPr="00BB22B9">
        <w:t>a).</w:t>
      </w:r>
    </w:p>
    <w:p w:rsidR="00530007" w:rsidRPr="00BB22B9" w:rsidRDefault="00530007" w:rsidP="00530007">
      <w:pPr>
        <w:pStyle w:val="subsection"/>
      </w:pPr>
      <w:r w:rsidRPr="00BB22B9">
        <w:tab/>
        <w:t>(4)</w:t>
      </w:r>
      <w:r w:rsidRPr="00BB22B9">
        <w:tab/>
        <w:t>For the purposes of this Division, a notice of detention of drug like substances is taken to have been duly given to the exporter if the notice is:</w:t>
      </w:r>
    </w:p>
    <w:p w:rsidR="00530007" w:rsidRPr="00BB22B9" w:rsidRDefault="00530007" w:rsidP="00530007">
      <w:pPr>
        <w:pStyle w:val="paragraph"/>
      </w:pPr>
      <w:r w:rsidRPr="00BB22B9">
        <w:tab/>
        <w:t>(a)</w:t>
      </w:r>
      <w:r w:rsidRPr="00BB22B9">
        <w:tab/>
        <w:t>given to the exporter, if the exporter is present at the time of the detention; or</w:t>
      </w:r>
    </w:p>
    <w:p w:rsidR="00530007" w:rsidRPr="00BB22B9" w:rsidRDefault="00530007" w:rsidP="00530007">
      <w:pPr>
        <w:pStyle w:val="paragraph"/>
      </w:pPr>
      <w:r w:rsidRPr="00BB22B9">
        <w:tab/>
        <w:t>(b)</w:t>
      </w:r>
      <w:r w:rsidRPr="00BB22B9">
        <w:tab/>
        <w:t>if the exporter is not present but a postal address of the exporter is known—sent by post to the last known such address; or</w:t>
      </w:r>
    </w:p>
    <w:p w:rsidR="00530007" w:rsidRPr="00BB22B9" w:rsidRDefault="00530007" w:rsidP="00530007">
      <w:pPr>
        <w:pStyle w:val="paragraph"/>
      </w:pPr>
      <w:r w:rsidRPr="00BB22B9">
        <w:tab/>
        <w:t>(c)</w:t>
      </w:r>
      <w:r w:rsidRPr="00BB22B9">
        <w:tab/>
        <w:t>if the postal address of the exporter of a consignment is not known but the address of the consignee is known—sent by post to the address of the consignee; or</w:t>
      </w:r>
    </w:p>
    <w:p w:rsidR="00530007" w:rsidRPr="00BB22B9" w:rsidRDefault="00530007" w:rsidP="00530007">
      <w:pPr>
        <w:pStyle w:val="paragraph"/>
      </w:pPr>
      <w:r w:rsidRPr="00BB22B9">
        <w:tab/>
        <w:t>(d)</w:t>
      </w:r>
      <w:r w:rsidRPr="00BB22B9">
        <w:tab/>
        <w:t xml:space="preserve">in any other situation—published in the </w:t>
      </w:r>
      <w:r w:rsidRPr="00BB22B9">
        <w:rPr>
          <w:i/>
        </w:rPr>
        <w:t>Gazette</w:t>
      </w:r>
      <w:r w:rsidRPr="00BB22B9">
        <w:t>.</w:t>
      </w:r>
    </w:p>
    <w:p w:rsidR="00530007" w:rsidRPr="00BB22B9" w:rsidRDefault="00530007" w:rsidP="00541B08">
      <w:pPr>
        <w:pStyle w:val="subsection"/>
        <w:keepNext/>
        <w:keepLines/>
      </w:pPr>
      <w:r w:rsidRPr="00BB22B9">
        <w:lastRenderedPageBreak/>
        <w:tab/>
        <w:t>(5)</w:t>
      </w:r>
      <w:r w:rsidRPr="00BB22B9">
        <w:tab/>
        <w:t>The notice of detention of drug like substances must:</w:t>
      </w:r>
    </w:p>
    <w:p w:rsidR="00530007" w:rsidRPr="00BB22B9" w:rsidRDefault="00530007" w:rsidP="00541B08">
      <w:pPr>
        <w:pStyle w:val="paragraph"/>
        <w:keepNext/>
        <w:keepLines/>
      </w:pPr>
      <w:r w:rsidRPr="00BB22B9">
        <w:tab/>
        <w:t>(a)</w:t>
      </w:r>
      <w:r w:rsidRPr="00BB22B9">
        <w:tab/>
        <w:t>set out a description of the substances detained; and</w:t>
      </w:r>
    </w:p>
    <w:p w:rsidR="00530007" w:rsidRPr="00BB22B9" w:rsidRDefault="00530007" w:rsidP="00530007">
      <w:pPr>
        <w:pStyle w:val="paragraph"/>
      </w:pPr>
      <w:r w:rsidRPr="00BB22B9">
        <w:tab/>
        <w:t>(b)</w:t>
      </w:r>
      <w:r w:rsidRPr="00BB22B9">
        <w:tab/>
        <w:t>provide a brief statement of the reasons for detention; and</w:t>
      </w:r>
    </w:p>
    <w:p w:rsidR="00530007" w:rsidRPr="00BB22B9" w:rsidRDefault="00530007" w:rsidP="00530007">
      <w:pPr>
        <w:pStyle w:val="paragraph"/>
      </w:pPr>
      <w:r w:rsidRPr="00BB22B9">
        <w:tab/>
        <w:t>(c)</w:t>
      </w:r>
      <w:r w:rsidRPr="00BB22B9">
        <w:tab/>
        <w:t xml:space="preserve">inform the exporter that the </w:t>
      </w:r>
      <w:r w:rsidR="00966DC7" w:rsidRPr="00BB22B9">
        <w:t>Chief Executive Medicare</w:t>
      </w:r>
      <w:r w:rsidRPr="00BB22B9">
        <w:t xml:space="preserve"> will examine the substances, and:</w:t>
      </w:r>
    </w:p>
    <w:p w:rsidR="00530007" w:rsidRPr="00BB22B9" w:rsidRDefault="00530007" w:rsidP="00530007">
      <w:pPr>
        <w:pStyle w:val="paragraphsub"/>
      </w:pPr>
      <w:r w:rsidRPr="00BB22B9">
        <w:tab/>
        <w:t>(i)</w:t>
      </w:r>
      <w:r w:rsidRPr="00BB22B9">
        <w:tab/>
        <w:t xml:space="preserve">if the </w:t>
      </w:r>
      <w:r w:rsidR="00966DC7" w:rsidRPr="00BB22B9">
        <w:t>Chief Executive Medicare</w:t>
      </w:r>
      <w:r w:rsidRPr="00BB22B9">
        <w:t xml:space="preserve"> is satisfied that they are not prescription drugs and not prohibited exports—return the substances to the exporter or reconsign them for export, as the case requires; and</w:t>
      </w:r>
    </w:p>
    <w:p w:rsidR="00530007" w:rsidRPr="00BB22B9" w:rsidRDefault="00530007" w:rsidP="00530007">
      <w:pPr>
        <w:pStyle w:val="paragraphsub"/>
      </w:pPr>
      <w:r w:rsidRPr="00BB22B9">
        <w:tab/>
        <w:t>(ii)</w:t>
      </w:r>
      <w:r w:rsidRPr="00BB22B9">
        <w:tab/>
        <w:t xml:space="preserve">if the </w:t>
      </w:r>
      <w:r w:rsidR="00966DC7" w:rsidRPr="00BB22B9">
        <w:t>Chief Executive Medicare</w:t>
      </w:r>
      <w:r w:rsidRPr="00BB22B9">
        <w:t xml:space="preserve"> is satisfied that they are prohibited exports—pass the substances to the agency nominated in the guidelines issued under </w:t>
      </w:r>
      <w:r w:rsidR="0027360F" w:rsidRPr="00BB22B9">
        <w:t>section 9</w:t>
      </w:r>
      <w:r w:rsidRPr="00BB22B9">
        <w:t>9ZS to deal with prohibited exports of that kind; and</w:t>
      </w:r>
    </w:p>
    <w:p w:rsidR="00530007" w:rsidRPr="00BB22B9" w:rsidRDefault="00530007" w:rsidP="00530007">
      <w:pPr>
        <w:pStyle w:val="paragraphsub"/>
      </w:pPr>
      <w:r w:rsidRPr="00BB22B9">
        <w:tab/>
        <w:t>(iii)</w:t>
      </w:r>
      <w:r w:rsidRPr="00BB22B9">
        <w:tab/>
        <w:t xml:space="preserve">if the </w:t>
      </w:r>
      <w:r w:rsidR="00966DC7" w:rsidRPr="00BB22B9">
        <w:t>Chief Executive Medicare</w:t>
      </w:r>
      <w:r w:rsidRPr="00BB22B9">
        <w:t xml:space="preserve"> is satisfied that they are prescription drugs but not prohibited exports—notify the exporter in writing to that effect and invite the exporter to apply in writing to the </w:t>
      </w:r>
      <w:r w:rsidR="00966DC7" w:rsidRPr="00BB22B9">
        <w:t>Chief Executive Medicare</w:t>
      </w:r>
      <w:r w:rsidRPr="00BB22B9">
        <w:t>, within 60 days after the notification, for their return on the basis that paragraph</w:t>
      </w:r>
      <w:r w:rsidR="00C0727A" w:rsidRPr="00BB22B9">
        <w:t> </w:t>
      </w:r>
      <w:r w:rsidRPr="00BB22B9">
        <w:t>99ZI(1)(b) or (c) or (2)(b) or (c) applies in relation to the substances; and</w:t>
      </w:r>
    </w:p>
    <w:p w:rsidR="00530007" w:rsidRPr="00BB22B9" w:rsidRDefault="00530007" w:rsidP="00530007">
      <w:pPr>
        <w:pStyle w:val="paragraph"/>
      </w:pPr>
      <w:r w:rsidRPr="00BB22B9">
        <w:tab/>
        <w:t>(d)</w:t>
      </w:r>
      <w:r w:rsidRPr="00BB22B9">
        <w:tab/>
        <w:t xml:space="preserve">inform the exporter that, if the exporter is notified by the </w:t>
      </w:r>
      <w:r w:rsidR="00966DC7" w:rsidRPr="00BB22B9">
        <w:t>Chief Executive Medicare</w:t>
      </w:r>
      <w:r w:rsidRPr="00BB22B9">
        <w:t xml:space="preserve"> in accordance with </w:t>
      </w:r>
      <w:r w:rsidR="00C0727A" w:rsidRPr="00BB22B9">
        <w:t>sub</w:t>
      </w:r>
      <w:r w:rsidR="0027360F" w:rsidRPr="00BB22B9">
        <w:t>paragraph (</w:t>
      </w:r>
      <w:r w:rsidRPr="00BB22B9">
        <w:t>c)(iii) but no application for the return of the substances is received within 60 days after the notification, then, in accordance with sub</w:t>
      </w:r>
      <w:r w:rsidR="0027360F" w:rsidRPr="00BB22B9">
        <w:t>section 9</w:t>
      </w:r>
      <w:r w:rsidRPr="00BB22B9">
        <w:t xml:space="preserve">9ZO(5), the </w:t>
      </w:r>
      <w:r w:rsidR="00966DC7" w:rsidRPr="00BB22B9">
        <w:t>Chief Executive Medicare</w:t>
      </w:r>
      <w:r w:rsidRPr="00BB22B9">
        <w:t xml:space="preserve"> will be taken to have seized the substances and the substances will have been taken to have been condemned as forfeited to the Commonwealth; and</w:t>
      </w:r>
    </w:p>
    <w:p w:rsidR="00530007" w:rsidRPr="00BB22B9" w:rsidRDefault="00530007" w:rsidP="00530007">
      <w:pPr>
        <w:pStyle w:val="paragraph"/>
      </w:pPr>
      <w:r w:rsidRPr="00BB22B9">
        <w:tab/>
        <w:t>(e)</w:t>
      </w:r>
      <w:r w:rsidRPr="00BB22B9">
        <w:tab/>
        <w:t xml:space="preserve">inform the exporter that, if the exporter is notified by the </w:t>
      </w:r>
      <w:r w:rsidR="00966DC7" w:rsidRPr="00BB22B9">
        <w:t>Chief Executive Medicare</w:t>
      </w:r>
      <w:r w:rsidRPr="00BB22B9">
        <w:t xml:space="preserve"> in accordance with </w:t>
      </w:r>
      <w:r w:rsidR="00C0727A" w:rsidRPr="00BB22B9">
        <w:t>sub</w:t>
      </w:r>
      <w:r w:rsidR="0027360F" w:rsidRPr="00BB22B9">
        <w:t>paragraph (</w:t>
      </w:r>
      <w:r w:rsidRPr="00BB22B9">
        <w:t xml:space="preserve">c)(iii) and an application for the return of the substances is made within 60 days after the notification, the </w:t>
      </w:r>
      <w:r w:rsidR="00966DC7" w:rsidRPr="00BB22B9">
        <w:lastRenderedPageBreak/>
        <w:t>Chief Executive Medicare</w:t>
      </w:r>
      <w:r w:rsidRPr="00BB22B9">
        <w:t xml:space="preserve"> will consider the application and, within 120 days after the notification, will either:</w:t>
      </w:r>
    </w:p>
    <w:p w:rsidR="00530007" w:rsidRPr="00BB22B9" w:rsidRDefault="00530007" w:rsidP="00530007">
      <w:pPr>
        <w:pStyle w:val="paragraphsub"/>
      </w:pPr>
      <w:r w:rsidRPr="00BB22B9">
        <w:tab/>
        <w:t>(i)</w:t>
      </w:r>
      <w:r w:rsidRPr="00BB22B9">
        <w:tab/>
        <w:t>return the substances to the exporter or reconsign them for export; or</w:t>
      </w:r>
    </w:p>
    <w:p w:rsidR="00530007" w:rsidRPr="00BB22B9" w:rsidRDefault="00530007" w:rsidP="00530007">
      <w:pPr>
        <w:pStyle w:val="paragraphsub"/>
      </w:pPr>
      <w:r w:rsidRPr="00BB22B9">
        <w:tab/>
        <w:t>(ii)</w:t>
      </w:r>
      <w:r w:rsidRPr="00BB22B9">
        <w:tab/>
        <w:t>seize the substances and then seek an order of a magistrates court for their condemnation as forfeited to the Commonwealth; and</w:t>
      </w:r>
    </w:p>
    <w:p w:rsidR="00530007" w:rsidRPr="00BB22B9" w:rsidRDefault="00530007" w:rsidP="00530007">
      <w:pPr>
        <w:pStyle w:val="paragraph"/>
      </w:pPr>
      <w:r w:rsidRPr="00BB22B9">
        <w:tab/>
        <w:t>(f)</w:t>
      </w:r>
      <w:r w:rsidRPr="00BB22B9">
        <w:tab/>
        <w:t>inform the exporter of the possible implications of a criminal prosecution of the exporter in relation to the substances.</w:t>
      </w:r>
    </w:p>
    <w:p w:rsidR="00530007" w:rsidRPr="00BB22B9" w:rsidRDefault="00530007" w:rsidP="00530007">
      <w:pPr>
        <w:pStyle w:val="subsection"/>
      </w:pPr>
      <w:r w:rsidRPr="00BB22B9">
        <w:tab/>
        <w:t>(6)</w:t>
      </w:r>
      <w:r w:rsidRPr="00BB22B9">
        <w:tab/>
        <w:t xml:space="preserve">If a copy of a document or statement is transferred by a Customs officer under </w:t>
      </w:r>
      <w:r w:rsidR="0027360F" w:rsidRPr="00BB22B9">
        <w:t>subsection (</w:t>
      </w:r>
      <w:r w:rsidRPr="00BB22B9">
        <w:t xml:space="preserve">3) to a place of security, </w:t>
      </w:r>
      <w:r w:rsidR="00061953" w:rsidRPr="00BB22B9">
        <w:t>the Comptroller</w:t>
      </w:r>
      <w:r w:rsidR="00AC0DDC">
        <w:noBreakHyphen/>
      </w:r>
      <w:r w:rsidR="00061953" w:rsidRPr="00BB22B9">
        <w:t>General of Customs must</w:t>
      </w:r>
      <w:r w:rsidRPr="00BB22B9">
        <w:t xml:space="preserve"> ensure:</w:t>
      </w:r>
    </w:p>
    <w:p w:rsidR="00530007" w:rsidRPr="00BB22B9" w:rsidRDefault="00530007" w:rsidP="00530007">
      <w:pPr>
        <w:pStyle w:val="paragraph"/>
      </w:pPr>
      <w:r w:rsidRPr="00BB22B9">
        <w:tab/>
        <w:t>(a)</w:t>
      </w:r>
      <w:r w:rsidRPr="00BB22B9">
        <w:tab/>
        <w:t>that the copy is not used for any other purposes than the purposes for which it was retained; and</w:t>
      </w:r>
    </w:p>
    <w:p w:rsidR="00530007" w:rsidRPr="00BB22B9" w:rsidRDefault="00530007" w:rsidP="00530007">
      <w:pPr>
        <w:pStyle w:val="paragraph"/>
      </w:pPr>
      <w:r w:rsidRPr="00BB22B9">
        <w:tab/>
        <w:t>(b)</w:t>
      </w:r>
      <w:r w:rsidRPr="00BB22B9">
        <w:tab/>
        <w:t>that, at the end of 12 months, or on completion of any complaint or proceeding initiated against Customs officers, whichever last occurs, the copy is destroyed.</w:t>
      </w:r>
    </w:p>
    <w:p w:rsidR="00530007" w:rsidRPr="00BB22B9" w:rsidRDefault="00530007" w:rsidP="003E3A08">
      <w:pPr>
        <w:pStyle w:val="ActHead5"/>
      </w:pPr>
      <w:bookmarkStart w:id="262" w:name="_Toc179887908"/>
      <w:r w:rsidRPr="00AC0DDC">
        <w:rPr>
          <w:rStyle w:val="CharSectno"/>
        </w:rPr>
        <w:t>99ZO</w:t>
      </w:r>
      <w:r w:rsidRPr="00BB22B9">
        <w:t xml:space="preserve">  Treatment by the </w:t>
      </w:r>
      <w:r w:rsidR="00966DC7" w:rsidRPr="00BB22B9">
        <w:t>Chief Executive Medicare</w:t>
      </w:r>
      <w:r w:rsidRPr="00BB22B9">
        <w:t xml:space="preserve"> of detained substances and retained documents</w:t>
      </w:r>
      <w:bookmarkEnd w:id="262"/>
    </w:p>
    <w:p w:rsidR="00530007" w:rsidRPr="00BB22B9" w:rsidRDefault="00530007" w:rsidP="003E3A08">
      <w:pPr>
        <w:pStyle w:val="subsection"/>
        <w:keepNext/>
        <w:keepLines/>
      </w:pPr>
      <w:r w:rsidRPr="00BB22B9">
        <w:tab/>
        <w:t>(1)</w:t>
      </w:r>
      <w:r w:rsidRPr="00BB22B9">
        <w:tab/>
        <w:t xml:space="preserve">As soon as practicable after the </w:t>
      </w:r>
      <w:r w:rsidR="00966DC7" w:rsidRPr="00BB22B9">
        <w:t>Chief Executive Medicare</w:t>
      </w:r>
      <w:r w:rsidRPr="00BB22B9">
        <w:t xml:space="preserve"> takes possession of detained substances, they must, pending their return, reconsignment or disposal, be taken to a place of security specified by the </w:t>
      </w:r>
      <w:r w:rsidR="00966DC7" w:rsidRPr="00BB22B9">
        <w:t>Chief Executive Medicare</w:t>
      </w:r>
      <w:r w:rsidRPr="00BB22B9">
        <w:t>.</w:t>
      </w:r>
    </w:p>
    <w:p w:rsidR="00530007" w:rsidRPr="00BB22B9" w:rsidRDefault="00530007" w:rsidP="00530007">
      <w:pPr>
        <w:pStyle w:val="subsection"/>
      </w:pPr>
      <w:r w:rsidRPr="00BB22B9">
        <w:tab/>
        <w:t>(2)</w:t>
      </w:r>
      <w:r w:rsidRPr="00BB22B9">
        <w:tab/>
        <w:t xml:space="preserve">If the </w:t>
      </w:r>
      <w:r w:rsidR="00966DC7" w:rsidRPr="00BB22B9">
        <w:t>Chief Executive Medicare</w:t>
      </w:r>
      <w:r w:rsidRPr="00BB22B9">
        <w:t xml:space="preserve"> establishes, on examining detained substances, that they are not prescription drugs and not prohibited exports, the </w:t>
      </w:r>
      <w:r w:rsidR="00966DC7" w:rsidRPr="00BB22B9">
        <w:t>Chief Executive Medicare</w:t>
      </w:r>
      <w:r w:rsidRPr="00BB22B9">
        <w:t xml:space="preserve"> must, as soon as practicable:</w:t>
      </w:r>
    </w:p>
    <w:p w:rsidR="00530007" w:rsidRPr="00BB22B9" w:rsidRDefault="00530007" w:rsidP="00530007">
      <w:pPr>
        <w:pStyle w:val="paragraph"/>
      </w:pPr>
      <w:r w:rsidRPr="00BB22B9">
        <w:tab/>
        <w:t>(a)</w:t>
      </w:r>
      <w:r w:rsidRPr="00BB22B9">
        <w:tab/>
        <w:t>return the substances and any documents relating to the substances to the exporter; or</w:t>
      </w:r>
    </w:p>
    <w:p w:rsidR="00530007" w:rsidRPr="00BB22B9" w:rsidRDefault="00530007" w:rsidP="00530007">
      <w:pPr>
        <w:pStyle w:val="paragraph"/>
      </w:pPr>
      <w:r w:rsidRPr="00BB22B9">
        <w:lastRenderedPageBreak/>
        <w:tab/>
        <w:t>(b)</w:t>
      </w:r>
      <w:r w:rsidRPr="00BB22B9">
        <w:tab/>
        <w:t>reconsign the substances, and those related documents, for export;</w:t>
      </w:r>
    </w:p>
    <w:p w:rsidR="00530007" w:rsidRPr="00BB22B9" w:rsidRDefault="00530007" w:rsidP="00530007">
      <w:pPr>
        <w:pStyle w:val="subsection2"/>
      </w:pPr>
      <w:r w:rsidRPr="00BB22B9">
        <w:t>as the case requires.</w:t>
      </w:r>
    </w:p>
    <w:p w:rsidR="00530007" w:rsidRPr="00BB22B9" w:rsidRDefault="00530007" w:rsidP="00530007">
      <w:pPr>
        <w:pStyle w:val="subsection"/>
      </w:pPr>
      <w:r w:rsidRPr="00BB22B9">
        <w:tab/>
        <w:t>(3)</w:t>
      </w:r>
      <w:r w:rsidRPr="00BB22B9">
        <w:tab/>
        <w:t xml:space="preserve">If the </w:t>
      </w:r>
      <w:r w:rsidR="00966DC7" w:rsidRPr="00BB22B9">
        <w:t>Chief Executive Medicare</w:t>
      </w:r>
      <w:r w:rsidRPr="00BB22B9">
        <w:t xml:space="preserve"> establishes, on examining detained substances, that they are prohibited exports, the </w:t>
      </w:r>
      <w:r w:rsidR="00966DC7" w:rsidRPr="00BB22B9">
        <w:t>Chief Executive Medicare</w:t>
      </w:r>
      <w:r w:rsidRPr="00BB22B9">
        <w:t xml:space="preserve"> must forthwith pass the substances, and any documents relating to the substances, to the agency nominated in the guidelines issued under </w:t>
      </w:r>
      <w:r w:rsidR="0027360F" w:rsidRPr="00BB22B9">
        <w:t>section 9</w:t>
      </w:r>
      <w:r w:rsidRPr="00BB22B9">
        <w:t>9ZS to deal with prohibited exports of that kind.</w:t>
      </w:r>
    </w:p>
    <w:p w:rsidR="00530007" w:rsidRPr="00BB22B9" w:rsidRDefault="00530007" w:rsidP="00530007">
      <w:pPr>
        <w:pStyle w:val="subsection"/>
      </w:pPr>
      <w:r w:rsidRPr="00BB22B9">
        <w:tab/>
        <w:t>(4)</w:t>
      </w:r>
      <w:r w:rsidRPr="00BB22B9">
        <w:tab/>
        <w:t xml:space="preserve">If the </w:t>
      </w:r>
      <w:r w:rsidR="00966DC7" w:rsidRPr="00BB22B9">
        <w:t>Chief Executive Medicare</w:t>
      </w:r>
      <w:r w:rsidRPr="00BB22B9">
        <w:t xml:space="preserve"> establishes, on examining detained substances, that they are prescription drugs but not prohibited exports, the </w:t>
      </w:r>
      <w:r w:rsidR="00966DC7" w:rsidRPr="00BB22B9">
        <w:t>Chief Executive Medicare</w:t>
      </w:r>
      <w:r w:rsidRPr="00BB22B9">
        <w:t xml:space="preserve"> must:</w:t>
      </w:r>
    </w:p>
    <w:p w:rsidR="00530007" w:rsidRPr="00BB22B9" w:rsidRDefault="00530007" w:rsidP="00530007">
      <w:pPr>
        <w:pStyle w:val="paragraph"/>
      </w:pPr>
      <w:r w:rsidRPr="00BB22B9">
        <w:tab/>
        <w:t>(a)</w:t>
      </w:r>
      <w:r w:rsidRPr="00BB22B9">
        <w:tab/>
        <w:t>notify the exporter, in writing, to that effect; and</w:t>
      </w:r>
    </w:p>
    <w:p w:rsidR="00530007" w:rsidRPr="00BB22B9" w:rsidRDefault="00530007" w:rsidP="00530007">
      <w:pPr>
        <w:pStyle w:val="paragraph"/>
      </w:pPr>
      <w:r w:rsidRPr="00BB22B9">
        <w:tab/>
        <w:t>(b)</w:t>
      </w:r>
      <w:r w:rsidRPr="00BB22B9">
        <w:tab/>
        <w:t xml:space="preserve">invite the exporter to apply in writing to the </w:t>
      </w:r>
      <w:r w:rsidR="00966DC7" w:rsidRPr="00BB22B9">
        <w:t>Chief Executive Medicare</w:t>
      </w:r>
      <w:r w:rsidRPr="00BB22B9">
        <w:t>, within 60 days after the notification, for the return of the substances on the basis that paragraph</w:t>
      </w:r>
      <w:r w:rsidR="00C0727A" w:rsidRPr="00BB22B9">
        <w:t> </w:t>
      </w:r>
      <w:r w:rsidRPr="00BB22B9">
        <w:t>99ZI(1)(b) or (c) or (2)(b) or (c) applies in relation to them.</w:t>
      </w:r>
    </w:p>
    <w:p w:rsidR="00530007" w:rsidRPr="00BB22B9" w:rsidRDefault="00530007" w:rsidP="00530007">
      <w:pPr>
        <w:pStyle w:val="subsection"/>
      </w:pPr>
      <w:r w:rsidRPr="00BB22B9">
        <w:tab/>
        <w:t>(5)</w:t>
      </w:r>
      <w:r w:rsidRPr="00BB22B9">
        <w:tab/>
        <w:t xml:space="preserve">If the exporter does not make an application for their return within that period, then, at the end of that period and subject to </w:t>
      </w:r>
      <w:r w:rsidR="0027360F" w:rsidRPr="00BB22B9">
        <w:t>subsection (</w:t>
      </w:r>
      <w:r w:rsidRPr="00BB22B9">
        <w:t>6):</w:t>
      </w:r>
    </w:p>
    <w:p w:rsidR="00530007" w:rsidRPr="00BB22B9" w:rsidRDefault="00530007" w:rsidP="00530007">
      <w:pPr>
        <w:pStyle w:val="paragraph"/>
      </w:pPr>
      <w:r w:rsidRPr="00BB22B9">
        <w:tab/>
        <w:t>(a)</w:t>
      </w:r>
      <w:r w:rsidRPr="00BB22B9">
        <w:tab/>
        <w:t xml:space="preserve">the </w:t>
      </w:r>
      <w:r w:rsidR="00966DC7" w:rsidRPr="00BB22B9">
        <w:t>Chief Executive Medicare</w:t>
      </w:r>
      <w:r w:rsidRPr="00BB22B9">
        <w:t xml:space="preserve"> is taken to have seized the substances; and</w:t>
      </w:r>
    </w:p>
    <w:p w:rsidR="00530007" w:rsidRPr="00BB22B9" w:rsidRDefault="00530007" w:rsidP="00530007">
      <w:pPr>
        <w:pStyle w:val="paragraph"/>
      </w:pPr>
      <w:r w:rsidRPr="00BB22B9">
        <w:tab/>
        <w:t>(b)</w:t>
      </w:r>
      <w:r w:rsidRPr="00BB22B9">
        <w:tab/>
        <w:t>the substances are taken to have been condemned as forfeited to the Commonwealth.</w:t>
      </w:r>
    </w:p>
    <w:p w:rsidR="00530007" w:rsidRPr="00BB22B9" w:rsidRDefault="00530007" w:rsidP="00530007">
      <w:pPr>
        <w:pStyle w:val="subsection"/>
      </w:pPr>
      <w:r w:rsidRPr="00BB22B9">
        <w:tab/>
        <w:t>(6)</w:t>
      </w:r>
      <w:r w:rsidRPr="00BB22B9">
        <w:tab/>
        <w:t xml:space="preserve">If, before the day when substances would be taken to have been condemned as forfeited to the Commonwealth under </w:t>
      </w:r>
      <w:r w:rsidR="0027360F" w:rsidRPr="00BB22B9">
        <w:t>subsection (</w:t>
      </w:r>
      <w:r w:rsidRPr="00BB22B9">
        <w:t>5), proceedings for an offence involving those substances have been commenced, the substances are not to be taken to have been so condemned.</w:t>
      </w:r>
    </w:p>
    <w:p w:rsidR="00530007" w:rsidRPr="00BB22B9" w:rsidRDefault="00530007" w:rsidP="00530007">
      <w:pPr>
        <w:pStyle w:val="subsection"/>
        <w:keepNext/>
      </w:pPr>
      <w:r w:rsidRPr="00BB22B9">
        <w:lastRenderedPageBreak/>
        <w:tab/>
        <w:t>(7)</w:t>
      </w:r>
      <w:r w:rsidRPr="00BB22B9">
        <w:tab/>
        <w:t>If:</w:t>
      </w:r>
    </w:p>
    <w:p w:rsidR="00530007" w:rsidRPr="00BB22B9" w:rsidRDefault="00530007" w:rsidP="00530007">
      <w:pPr>
        <w:pStyle w:val="paragraph"/>
      </w:pPr>
      <w:r w:rsidRPr="00BB22B9">
        <w:tab/>
        <w:t>(a)</w:t>
      </w:r>
      <w:r w:rsidRPr="00BB22B9">
        <w:tab/>
        <w:t xml:space="preserve">the </w:t>
      </w:r>
      <w:r w:rsidR="00966DC7" w:rsidRPr="00BB22B9">
        <w:t>Chief Executive Medicare</w:t>
      </w:r>
      <w:r w:rsidRPr="00BB22B9">
        <w:t xml:space="preserve"> establishes, on examining detained substances, that they are prescription drugs but not prohibited exports; and</w:t>
      </w:r>
    </w:p>
    <w:p w:rsidR="00530007" w:rsidRPr="00BB22B9" w:rsidRDefault="00530007" w:rsidP="00530007">
      <w:pPr>
        <w:pStyle w:val="paragraph"/>
      </w:pPr>
      <w:r w:rsidRPr="00BB22B9">
        <w:tab/>
        <w:t>(b)</w:t>
      </w:r>
      <w:r w:rsidRPr="00BB22B9">
        <w:tab/>
        <w:t>within 60 days after notification to that effect was given to the exporter, an application is made for the return of the substances;</w:t>
      </w:r>
    </w:p>
    <w:p w:rsidR="00530007" w:rsidRPr="00BB22B9" w:rsidRDefault="00530007" w:rsidP="00530007">
      <w:pPr>
        <w:pStyle w:val="subsection2"/>
      </w:pPr>
      <w:r w:rsidRPr="00BB22B9">
        <w:t xml:space="preserve">the </w:t>
      </w:r>
      <w:r w:rsidR="00966DC7" w:rsidRPr="00BB22B9">
        <w:t>Chief Executive Medicare</w:t>
      </w:r>
      <w:r w:rsidRPr="00BB22B9">
        <w:t xml:space="preserve"> must consider the application and, not later than 120 days after the notification was so given:</w:t>
      </w:r>
    </w:p>
    <w:p w:rsidR="00530007" w:rsidRPr="00BB22B9" w:rsidRDefault="00530007" w:rsidP="00530007">
      <w:pPr>
        <w:pStyle w:val="paragraph"/>
      </w:pPr>
      <w:r w:rsidRPr="00BB22B9">
        <w:tab/>
        <w:t>(c)</w:t>
      </w:r>
      <w:r w:rsidRPr="00BB22B9">
        <w:tab/>
        <w:t xml:space="preserve">if the </w:t>
      </w:r>
      <w:r w:rsidR="00966DC7" w:rsidRPr="00BB22B9">
        <w:t>Chief Executive Medicare</w:t>
      </w:r>
      <w:r w:rsidRPr="00BB22B9">
        <w:t xml:space="preserve"> decides that he or she is satisfied that paragraph</w:t>
      </w:r>
      <w:r w:rsidR="00C0727A" w:rsidRPr="00BB22B9">
        <w:t> </w:t>
      </w:r>
      <w:r w:rsidRPr="00BB22B9">
        <w:t>99ZI(1)(b) or (c) or (2)(b) or (c) applies to the substances—must return the substances to the exporter or reconsign them for export; and</w:t>
      </w:r>
    </w:p>
    <w:p w:rsidR="00530007" w:rsidRPr="00BB22B9" w:rsidRDefault="00530007" w:rsidP="00530007">
      <w:pPr>
        <w:pStyle w:val="paragraph"/>
      </w:pPr>
      <w:r w:rsidRPr="00BB22B9">
        <w:tab/>
        <w:t>(d)</w:t>
      </w:r>
      <w:r w:rsidRPr="00BB22B9">
        <w:tab/>
        <w:t xml:space="preserve">if the </w:t>
      </w:r>
      <w:r w:rsidR="00966DC7" w:rsidRPr="00BB22B9">
        <w:t>Chief Executive Medicare</w:t>
      </w:r>
      <w:r w:rsidRPr="00BB22B9">
        <w:t xml:space="preserve"> decides that he or she is not so satisfied—must seize the substances as forfeited to the Commonwealth.</w:t>
      </w:r>
    </w:p>
    <w:p w:rsidR="00530007" w:rsidRPr="00BB22B9" w:rsidRDefault="00530007" w:rsidP="00F36D53">
      <w:pPr>
        <w:pStyle w:val="subsection"/>
      </w:pPr>
      <w:r w:rsidRPr="00BB22B9">
        <w:tab/>
        <w:t>(8)</w:t>
      </w:r>
      <w:r w:rsidRPr="00BB22B9">
        <w:tab/>
        <w:t xml:space="preserve">Despite the fact that substances are seized under </w:t>
      </w:r>
      <w:r w:rsidR="0027360F" w:rsidRPr="00BB22B9">
        <w:t>subsection (</w:t>
      </w:r>
      <w:r w:rsidRPr="00BB22B9">
        <w:t xml:space="preserve">7) as forfeited to the Commonwealth, the </w:t>
      </w:r>
      <w:r w:rsidR="00966DC7" w:rsidRPr="00BB22B9">
        <w:t>Chief Executive Medicare</w:t>
      </w:r>
      <w:r w:rsidRPr="00BB22B9">
        <w:t xml:space="preserve"> must, subject to </w:t>
      </w:r>
      <w:r w:rsidR="0027360F" w:rsidRPr="00BB22B9">
        <w:t>subsection (</w:t>
      </w:r>
      <w:r w:rsidRPr="00BB22B9">
        <w:t>9) and to any other law of the Commonwealth requiring their retention, destruction or disposal, return the substances to the exporter or reconsign them for export unless:</w:t>
      </w:r>
    </w:p>
    <w:p w:rsidR="00530007" w:rsidRPr="00BB22B9" w:rsidRDefault="00530007" w:rsidP="00530007">
      <w:pPr>
        <w:pStyle w:val="paragraph"/>
      </w:pPr>
      <w:r w:rsidRPr="00BB22B9">
        <w:tab/>
        <w:t>(a)</w:t>
      </w:r>
      <w:r w:rsidRPr="00BB22B9">
        <w:tab/>
        <w:t>not later than 60 days after the seizure, proceedings are commenced in a magistrates court for the condemnation of the substances as forfeited goods; and</w:t>
      </w:r>
    </w:p>
    <w:p w:rsidR="00530007" w:rsidRPr="00BB22B9" w:rsidRDefault="00530007" w:rsidP="00530007">
      <w:pPr>
        <w:pStyle w:val="paragraph"/>
      </w:pPr>
      <w:r w:rsidRPr="00BB22B9">
        <w:tab/>
        <w:t>(b)</w:t>
      </w:r>
      <w:r w:rsidRPr="00BB22B9">
        <w:tab/>
        <w:t>on completion of the proceedings, that court makes an order that the substances are condemned as forfeited to the Commonwealth.</w:t>
      </w:r>
    </w:p>
    <w:p w:rsidR="00530007" w:rsidRPr="00BB22B9" w:rsidRDefault="00530007" w:rsidP="00530007">
      <w:pPr>
        <w:pStyle w:val="subsection"/>
      </w:pPr>
      <w:r w:rsidRPr="00BB22B9">
        <w:tab/>
        <w:t>(9)</w:t>
      </w:r>
      <w:r w:rsidRPr="00BB22B9">
        <w:tab/>
        <w:t xml:space="preserve">A court must not make an order for condemnation of substances under </w:t>
      </w:r>
      <w:r w:rsidR="0027360F" w:rsidRPr="00BB22B9">
        <w:t>subsection (</w:t>
      </w:r>
      <w:r w:rsidRPr="00BB22B9">
        <w:t>8) if proceedings for an offence involving the substances have been commenced.</w:t>
      </w:r>
    </w:p>
    <w:p w:rsidR="00530007" w:rsidRPr="00BB22B9" w:rsidRDefault="00530007" w:rsidP="00530007">
      <w:pPr>
        <w:pStyle w:val="subsection"/>
      </w:pPr>
      <w:r w:rsidRPr="00BB22B9">
        <w:lastRenderedPageBreak/>
        <w:tab/>
        <w:t>(10)</w:t>
      </w:r>
      <w:r w:rsidRPr="00BB22B9">
        <w:tab/>
        <w:t xml:space="preserve">In any proceeding for the condemnation of substances as forfeited to the Commonwealth, a certificate by the </w:t>
      </w:r>
      <w:r w:rsidR="00966DC7" w:rsidRPr="00BB22B9">
        <w:t>Chief Executive Medicare</w:t>
      </w:r>
      <w:r w:rsidRPr="00BB22B9">
        <w:t xml:space="preserve"> to the effect that the substances are prescription drugs within the meaning of this Division is prima facie evidence of that matter.</w:t>
      </w:r>
    </w:p>
    <w:p w:rsidR="00530007" w:rsidRPr="00BB22B9" w:rsidRDefault="00530007" w:rsidP="00530007">
      <w:pPr>
        <w:pStyle w:val="ActHead5"/>
      </w:pPr>
      <w:bookmarkStart w:id="263" w:name="_Toc179887909"/>
      <w:r w:rsidRPr="00AC0DDC">
        <w:rPr>
          <w:rStyle w:val="CharSectno"/>
        </w:rPr>
        <w:t>99ZP</w:t>
      </w:r>
      <w:r w:rsidRPr="00BB22B9">
        <w:t xml:space="preserve">  Right of compensation in certain circumstances for substances destroyed</w:t>
      </w:r>
      <w:bookmarkEnd w:id="263"/>
    </w:p>
    <w:p w:rsidR="00530007" w:rsidRPr="00BB22B9" w:rsidRDefault="00530007" w:rsidP="00530007">
      <w:pPr>
        <w:pStyle w:val="subsection"/>
      </w:pPr>
      <w:r w:rsidRPr="00BB22B9">
        <w:tab/>
        <w:t>(1)</w:t>
      </w:r>
      <w:r w:rsidRPr="00BB22B9">
        <w:tab/>
        <w:t>Despite the destruction of drug like substances that are taken to be condemned as forfeited to the Commonwealth under sub</w:t>
      </w:r>
      <w:r w:rsidR="0027360F" w:rsidRPr="00BB22B9">
        <w:t>section 9</w:t>
      </w:r>
      <w:r w:rsidRPr="00BB22B9">
        <w:t>9ZO(5) because no application for their return was made, a person may apply to a court of competent jurisdiction under this section for compensation in respect of those substances.</w:t>
      </w:r>
    </w:p>
    <w:p w:rsidR="00530007" w:rsidRPr="00BB22B9" w:rsidRDefault="00530007" w:rsidP="00530007">
      <w:pPr>
        <w:pStyle w:val="subsection"/>
      </w:pPr>
      <w:r w:rsidRPr="00BB22B9">
        <w:tab/>
        <w:t>(2)</w:t>
      </w:r>
      <w:r w:rsidRPr="00BB22B9">
        <w:tab/>
        <w:t>A right to compensation exists if:</w:t>
      </w:r>
    </w:p>
    <w:p w:rsidR="00530007" w:rsidRPr="00BB22B9" w:rsidRDefault="00530007" w:rsidP="00530007">
      <w:pPr>
        <w:pStyle w:val="paragraph"/>
      </w:pPr>
      <w:r w:rsidRPr="00BB22B9">
        <w:tab/>
        <w:t>(a)</w:t>
      </w:r>
      <w:r w:rsidRPr="00BB22B9">
        <w:tab/>
        <w:t>the substances are not prohibited exports; and</w:t>
      </w:r>
    </w:p>
    <w:p w:rsidR="00530007" w:rsidRPr="00BB22B9" w:rsidRDefault="00530007" w:rsidP="00530007">
      <w:pPr>
        <w:pStyle w:val="paragraph"/>
      </w:pPr>
      <w:r w:rsidRPr="00BB22B9">
        <w:tab/>
        <w:t>(b)</w:t>
      </w:r>
      <w:r w:rsidRPr="00BB22B9">
        <w:tab/>
        <w:t>the substances were not used or otherwise involved in the commission of an offence; and</w:t>
      </w:r>
    </w:p>
    <w:p w:rsidR="00530007" w:rsidRPr="00BB22B9" w:rsidRDefault="00530007" w:rsidP="00530007">
      <w:pPr>
        <w:pStyle w:val="paragraph"/>
      </w:pPr>
      <w:r w:rsidRPr="00BB22B9">
        <w:tab/>
        <w:t>(c)</w:t>
      </w:r>
      <w:r w:rsidRPr="00BB22B9">
        <w:tab/>
        <w:t>the person establishes, to the satisfaction of the court:</w:t>
      </w:r>
    </w:p>
    <w:p w:rsidR="00530007" w:rsidRPr="00BB22B9" w:rsidRDefault="00530007" w:rsidP="00530007">
      <w:pPr>
        <w:pStyle w:val="paragraphsub"/>
      </w:pPr>
      <w:r w:rsidRPr="00BB22B9">
        <w:tab/>
        <w:t>(i)</w:t>
      </w:r>
      <w:r w:rsidRPr="00BB22B9">
        <w:tab/>
        <w:t>that he or she would have had an entitlement to the return of the substances; and</w:t>
      </w:r>
    </w:p>
    <w:p w:rsidR="00530007" w:rsidRPr="00BB22B9" w:rsidRDefault="00530007" w:rsidP="00530007">
      <w:pPr>
        <w:pStyle w:val="paragraphsub"/>
      </w:pPr>
      <w:r w:rsidRPr="00BB22B9">
        <w:tab/>
        <w:t>(ii)</w:t>
      </w:r>
      <w:r w:rsidRPr="00BB22B9">
        <w:tab/>
        <w:t>that there were circumstances providing a reasonable cause for the failure to apply for that return within 60 days after the notice was given to the exporter.</w:t>
      </w:r>
    </w:p>
    <w:p w:rsidR="00530007" w:rsidRPr="00BB22B9" w:rsidRDefault="00530007" w:rsidP="00530007">
      <w:pPr>
        <w:pStyle w:val="subsection"/>
      </w:pPr>
      <w:r w:rsidRPr="00BB22B9">
        <w:tab/>
        <w:t>(3)</w:t>
      </w:r>
      <w:r w:rsidRPr="00BB22B9">
        <w:tab/>
        <w:t xml:space="preserve">If a right to compensation exists under </w:t>
      </w:r>
      <w:r w:rsidR="0027360F" w:rsidRPr="00BB22B9">
        <w:t>subsection (</w:t>
      </w:r>
      <w:r w:rsidRPr="00BB22B9">
        <w:t>2), the court must order the payment by the Commonwealth to the person of an amount equal to the market value of the substances at the time of their destruction.</w:t>
      </w:r>
    </w:p>
    <w:p w:rsidR="00530007" w:rsidRPr="00BB22B9" w:rsidRDefault="00530007" w:rsidP="003D1275">
      <w:pPr>
        <w:pStyle w:val="ActHead5"/>
      </w:pPr>
      <w:bookmarkStart w:id="264" w:name="_Toc179887910"/>
      <w:r w:rsidRPr="00AC0DDC">
        <w:rPr>
          <w:rStyle w:val="CharSectno"/>
        </w:rPr>
        <w:lastRenderedPageBreak/>
        <w:t>99ZQ</w:t>
      </w:r>
      <w:r w:rsidRPr="00BB22B9">
        <w:t xml:space="preserve">  Disposal of forfeited substances</w:t>
      </w:r>
      <w:bookmarkEnd w:id="264"/>
    </w:p>
    <w:p w:rsidR="00530007" w:rsidRPr="00BB22B9" w:rsidRDefault="00530007" w:rsidP="003D1275">
      <w:pPr>
        <w:pStyle w:val="subsection"/>
        <w:keepNext/>
        <w:keepLines/>
      </w:pPr>
      <w:r w:rsidRPr="00BB22B9">
        <w:tab/>
        <w:t>(1)</w:t>
      </w:r>
      <w:r w:rsidRPr="00BB22B9">
        <w:tab/>
        <w:t>If drug like substances:</w:t>
      </w:r>
    </w:p>
    <w:p w:rsidR="00530007" w:rsidRPr="00BB22B9" w:rsidRDefault="00530007" w:rsidP="00530007">
      <w:pPr>
        <w:pStyle w:val="paragraph"/>
      </w:pPr>
      <w:r w:rsidRPr="00BB22B9">
        <w:tab/>
        <w:t>(a)</w:t>
      </w:r>
      <w:r w:rsidRPr="00BB22B9">
        <w:tab/>
        <w:t>are taken to have been seized and condemned as forfeited to the Commonwealth under sub</w:t>
      </w:r>
      <w:r w:rsidR="0027360F" w:rsidRPr="00BB22B9">
        <w:t>section 9</w:t>
      </w:r>
      <w:r w:rsidRPr="00BB22B9">
        <w:t>9ZO(5); or</w:t>
      </w:r>
    </w:p>
    <w:p w:rsidR="00530007" w:rsidRPr="00BB22B9" w:rsidRDefault="00530007" w:rsidP="00530007">
      <w:pPr>
        <w:pStyle w:val="paragraph"/>
      </w:pPr>
      <w:r w:rsidRPr="00BB22B9">
        <w:tab/>
        <w:t>(b)</w:t>
      </w:r>
      <w:r w:rsidRPr="00BB22B9">
        <w:tab/>
        <w:t>are actually seized under sub</w:t>
      </w:r>
      <w:r w:rsidR="0027360F" w:rsidRPr="00BB22B9">
        <w:t>section 9</w:t>
      </w:r>
      <w:r w:rsidRPr="00BB22B9">
        <w:t>9ZO(7) and condemned as forfeited to the Commonwealth under sub</w:t>
      </w:r>
      <w:r w:rsidR="0027360F" w:rsidRPr="00BB22B9">
        <w:t>section 9</w:t>
      </w:r>
      <w:r w:rsidRPr="00BB22B9">
        <w:t>9ZO(8);</w:t>
      </w:r>
    </w:p>
    <w:p w:rsidR="00530007" w:rsidRPr="00BB22B9" w:rsidRDefault="00530007" w:rsidP="00530007">
      <w:pPr>
        <w:pStyle w:val="subsection2"/>
      </w:pPr>
      <w:r w:rsidRPr="00BB22B9">
        <w:t>the title to the substances vests in the Commonwealth to the exclusion of all other interests and cannot be called into question.</w:t>
      </w:r>
    </w:p>
    <w:p w:rsidR="00530007" w:rsidRPr="00BB22B9" w:rsidRDefault="00530007" w:rsidP="00530007">
      <w:pPr>
        <w:pStyle w:val="subsection"/>
      </w:pPr>
      <w:r w:rsidRPr="00BB22B9">
        <w:tab/>
        <w:t>(2)</w:t>
      </w:r>
      <w:r w:rsidRPr="00BB22B9">
        <w:tab/>
        <w:t xml:space="preserve">Substances to which </w:t>
      </w:r>
      <w:r w:rsidR="0027360F" w:rsidRPr="00BB22B9">
        <w:t>subsection (</w:t>
      </w:r>
      <w:r w:rsidRPr="00BB22B9">
        <w:t xml:space="preserve">1) applies must be destroyed in accordance with the guidelines issued under </w:t>
      </w:r>
      <w:r w:rsidR="0027360F" w:rsidRPr="00BB22B9">
        <w:t>section 9</w:t>
      </w:r>
      <w:r w:rsidRPr="00BB22B9">
        <w:t>9ZS.</w:t>
      </w:r>
    </w:p>
    <w:p w:rsidR="00530007" w:rsidRPr="00BB22B9" w:rsidRDefault="00530007" w:rsidP="00530007">
      <w:pPr>
        <w:pStyle w:val="ActHead5"/>
      </w:pPr>
      <w:bookmarkStart w:id="265" w:name="_Toc179887911"/>
      <w:r w:rsidRPr="00AC0DDC">
        <w:rPr>
          <w:rStyle w:val="CharSectno"/>
        </w:rPr>
        <w:t>99ZR</w:t>
      </w:r>
      <w:r w:rsidRPr="00BB22B9">
        <w:t xml:space="preserve">  Liability for acts done in good faith</w:t>
      </w:r>
      <w:bookmarkEnd w:id="265"/>
    </w:p>
    <w:p w:rsidR="000E385A" w:rsidRPr="00BB22B9" w:rsidRDefault="000E385A" w:rsidP="000E385A">
      <w:pPr>
        <w:pStyle w:val="subsection"/>
      </w:pPr>
      <w:r w:rsidRPr="00BB22B9">
        <w:tab/>
        <w:t>(1)</w:t>
      </w:r>
      <w:r w:rsidRPr="00BB22B9">
        <w:tab/>
        <w:t xml:space="preserve">Subject to </w:t>
      </w:r>
      <w:r w:rsidR="0027360F" w:rsidRPr="00BB22B9">
        <w:t>subsection (</w:t>
      </w:r>
      <w:r w:rsidRPr="00BB22B9">
        <w:t xml:space="preserve">2), neither the Commonwealth, the Chief Executive Medicare nor any person performing duty as a Customs officer or as a Departmental employee (within the meaning of the </w:t>
      </w:r>
      <w:r w:rsidRPr="00BB22B9">
        <w:rPr>
          <w:i/>
        </w:rPr>
        <w:t>Human Services (Medicare) Act 1973</w:t>
      </w:r>
      <w:r w:rsidRPr="00BB22B9">
        <w:t>) is liable for any act done in good faith by such a Customs officer, by the Chief Executive Medicare, or by such an employee in the performance of functions or duties, or the exercise of powers, under this Division.</w:t>
      </w:r>
    </w:p>
    <w:p w:rsidR="00530007" w:rsidRPr="00BB22B9" w:rsidRDefault="00530007" w:rsidP="00530007">
      <w:pPr>
        <w:pStyle w:val="subsection"/>
      </w:pPr>
      <w:r w:rsidRPr="00BB22B9">
        <w:tab/>
        <w:t>(2)</w:t>
      </w:r>
      <w:r w:rsidRPr="00BB22B9">
        <w:tab/>
        <w:t xml:space="preserve">If drug like substances that the </w:t>
      </w:r>
      <w:r w:rsidR="0045247D" w:rsidRPr="00BB22B9">
        <w:t>Chief Executive Medicare</w:t>
      </w:r>
      <w:r w:rsidRPr="00BB22B9">
        <w:t xml:space="preserve"> would, but for the operation of this subsection, be obliged under sub</w:t>
      </w:r>
      <w:r w:rsidR="0027360F" w:rsidRPr="00BB22B9">
        <w:t>section 9</w:t>
      </w:r>
      <w:r w:rsidRPr="00BB22B9">
        <w:t>9ZO(2) or (7) to return or reconsign:</w:t>
      </w:r>
    </w:p>
    <w:p w:rsidR="00530007" w:rsidRPr="00BB22B9" w:rsidRDefault="00530007" w:rsidP="00530007">
      <w:pPr>
        <w:pStyle w:val="paragraph"/>
      </w:pPr>
      <w:r w:rsidRPr="00BB22B9">
        <w:tab/>
        <w:t>(a)</w:t>
      </w:r>
      <w:r w:rsidRPr="00BB22B9">
        <w:tab/>
        <w:t>have ceased to be usable because of effluxion of time or otherwise; or</w:t>
      </w:r>
    </w:p>
    <w:p w:rsidR="00530007" w:rsidRPr="00BB22B9" w:rsidRDefault="00530007" w:rsidP="00530007">
      <w:pPr>
        <w:pStyle w:val="paragraph"/>
      </w:pPr>
      <w:r w:rsidRPr="00BB22B9">
        <w:tab/>
        <w:t>(b)</w:t>
      </w:r>
      <w:r w:rsidRPr="00BB22B9">
        <w:tab/>
        <w:t>have been lost;</w:t>
      </w:r>
    </w:p>
    <w:p w:rsidR="00530007" w:rsidRPr="00BB22B9" w:rsidRDefault="00530007" w:rsidP="00530007">
      <w:pPr>
        <w:pStyle w:val="subsection2"/>
      </w:pPr>
      <w:r w:rsidRPr="00BB22B9">
        <w:t xml:space="preserve">the </w:t>
      </w:r>
      <w:r w:rsidR="0045247D" w:rsidRPr="00BB22B9">
        <w:t>Chief Executive Medicare</w:t>
      </w:r>
      <w:r w:rsidRPr="00BB22B9">
        <w:t xml:space="preserve"> is not required to return or reconsign the substances but, if the exporter seeks compensation under this subsection, must pay the exporter such amount as is agreed between the exporter and the </w:t>
      </w:r>
      <w:r w:rsidR="0045247D" w:rsidRPr="00BB22B9">
        <w:t>Chief Executive Medicare</w:t>
      </w:r>
      <w:r w:rsidRPr="00BB22B9">
        <w:t>, or, failing agreement, as is determined by a court of competent jurisdiction, to cover the cost to the exporter:</w:t>
      </w:r>
    </w:p>
    <w:p w:rsidR="00530007" w:rsidRPr="00BB22B9" w:rsidRDefault="00530007" w:rsidP="00530007">
      <w:pPr>
        <w:pStyle w:val="paragraph"/>
      </w:pPr>
      <w:r w:rsidRPr="00BB22B9">
        <w:lastRenderedPageBreak/>
        <w:tab/>
        <w:t>(c)</w:t>
      </w:r>
      <w:r w:rsidRPr="00BB22B9">
        <w:tab/>
        <w:t>of replacing the substances; and</w:t>
      </w:r>
    </w:p>
    <w:p w:rsidR="00530007" w:rsidRPr="00BB22B9" w:rsidRDefault="00530007" w:rsidP="00530007">
      <w:pPr>
        <w:pStyle w:val="paragraph"/>
      </w:pPr>
      <w:r w:rsidRPr="00BB22B9">
        <w:tab/>
        <w:t>(d)</w:t>
      </w:r>
      <w:r w:rsidRPr="00BB22B9">
        <w:tab/>
        <w:t>if the substances would, but for their detention, have been carried or sent by the exporter to a place outside Australia and the exporter continues to require that the substances are sent to that place—of sending the substances to that place.</w:t>
      </w:r>
    </w:p>
    <w:p w:rsidR="00530007" w:rsidRPr="00BB22B9" w:rsidRDefault="00530007" w:rsidP="00530007">
      <w:pPr>
        <w:pStyle w:val="ActHead5"/>
      </w:pPr>
      <w:bookmarkStart w:id="266" w:name="_Toc179887912"/>
      <w:r w:rsidRPr="00AC0DDC">
        <w:rPr>
          <w:rStyle w:val="CharSectno"/>
        </w:rPr>
        <w:t>99ZS</w:t>
      </w:r>
      <w:r w:rsidRPr="00BB22B9">
        <w:t xml:space="preserve">  Guidelines for detention of, dealing with, and disposal of, substances</w:t>
      </w:r>
      <w:bookmarkEnd w:id="266"/>
    </w:p>
    <w:p w:rsidR="00530007" w:rsidRPr="00BB22B9" w:rsidRDefault="00530007" w:rsidP="00530007">
      <w:pPr>
        <w:pStyle w:val="subsection"/>
      </w:pPr>
      <w:r w:rsidRPr="00BB22B9">
        <w:tab/>
        <w:t>(1)</w:t>
      </w:r>
      <w:r w:rsidRPr="00BB22B9">
        <w:tab/>
        <w:t xml:space="preserve">The </w:t>
      </w:r>
      <w:r w:rsidR="00020E84" w:rsidRPr="00BB22B9">
        <w:t>Comptroller</w:t>
      </w:r>
      <w:r w:rsidR="00AC0DDC">
        <w:noBreakHyphen/>
      </w:r>
      <w:r w:rsidR="00020E84" w:rsidRPr="00BB22B9">
        <w:t>General of Customs</w:t>
      </w:r>
      <w:r w:rsidRPr="00BB22B9">
        <w:t xml:space="preserve"> may, by </w:t>
      </w:r>
      <w:r w:rsidR="00155208" w:rsidRPr="00BB22B9">
        <w:t>legislative instrument</w:t>
      </w:r>
      <w:r w:rsidRPr="00BB22B9">
        <w:t>, issue guidelines for the performance of functions and duties, and for the exercise of powers, by Customs officers, in relation to matters arising under this Division including, in particular, matters relating to:</w:t>
      </w:r>
    </w:p>
    <w:p w:rsidR="00530007" w:rsidRPr="00BB22B9" w:rsidRDefault="00530007" w:rsidP="00530007">
      <w:pPr>
        <w:pStyle w:val="paragraph"/>
      </w:pPr>
      <w:r w:rsidRPr="00BB22B9">
        <w:tab/>
        <w:t>(a)</w:t>
      </w:r>
      <w:r w:rsidRPr="00BB22B9">
        <w:tab/>
        <w:t>the examination and inspection of items of baggage, and articles consigned for export, in the circumstances, and for the purposes, set out in sub</w:t>
      </w:r>
      <w:r w:rsidR="0027360F" w:rsidRPr="00BB22B9">
        <w:t>section 9</w:t>
      </w:r>
      <w:r w:rsidRPr="00BB22B9">
        <w:t>9ZL(1); and</w:t>
      </w:r>
    </w:p>
    <w:p w:rsidR="00530007" w:rsidRPr="00BB22B9" w:rsidRDefault="00530007" w:rsidP="00530007">
      <w:pPr>
        <w:pStyle w:val="paragraph"/>
      </w:pPr>
      <w:r w:rsidRPr="00BB22B9">
        <w:tab/>
        <w:t>(b)</w:t>
      </w:r>
      <w:r w:rsidRPr="00BB22B9">
        <w:tab/>
        <w:t>the detention of some or all of the drug like substances found in the exercise of those powers of examination and inspection; and</w:t>
      </w:r>
    </w:p>
    <w:p w:rsidR="00530007" w:rsidRPr="00BB22B9" w:rsidRDefault="00530007" w:rsidP="00530007">
      <w:pPr>
        <w:pStyle w:val="paragraph"/>
      </w:pPr>
      <w:r w:rsidRPr="00BB22B9">
        <w:tab/>
        <w:t>(c)</w:t>
      </w:r>
      <w:r w:rsidRPr="00BB22B9">
        <w:tab/>
        <w:t xml:space="preserve">the transfer of detained drug like substances to the </w:t>
      </w:r>
      <w:r w:rsidR="0045247D" w:rsidRPr="00BB22B9">
        <w:t>Chief Executive Medicare</w:t>
      </w:r>
      <w:r w:rsidRPr="00BB22B9">
        <w:t>; and</w:t>
      </w:r>
    </w:p>
    <w:p w:rsidR="00530007" w:rsidRPr="00BB22B9" w:rsidRDefault="00530007" w:rsidP="00530007">
      <w:pPr>
        <w:pStyle w:val="paragraph"/>
      </w:pPr>
      <w:r w:rsidRPr="00BB22B9">
        <w:tab/>
        <w:t>(d)</w:t>
      </w:r>
      <w:r w:rsidRPr="00BB22B9">
        <w:tab/>
        <w:t>copying, retaining, transferring and otherwise dealing with, documents (including Customs declarations) provided in respect of drug like substances or in respect of items of baggage, or articles consigned for export, that are found to contain such substances.</w:t>
      </w:r>
    </w:p>
    <w:p w:rsidR="00530007" w:rsidRPr="00BB22B9" w:rsidRDefault="00530007" w:rsidP="00530007">
      <w:pPr>
        <w:pStyle w:val="subsection"/>
      </w:pPr>
      <w:r w:rsidRPr="00BB22B9">
        <w:tab/>
        <w:t>(2)</w:t>
      </w:r>
      <w:r w:rsidRPr="00BB22B9">
        <w:tab/>
        <w:t xml:space="preserve">The </w:t>
      </w:r>
      <w:r w:rsidR="0045247D" w:rsidRPr="00BB22B9">
        <w:t>Chief Executive Medicare may</w:t>
      </w:r>
      <w:r w:rsidRPr="00BB22B9">
        <w:t xml:space="preserve">, by </w:t>
      </w:r>
      <w:r w:rsidR="00155208" w:rsidRPr="00BB22B9">
        <w:t>legislative instrument</w:t>
      </w:r>
      <w:r w:rsidRPr="00BB22B9">
        <w:t xml:space="preserve">, issue guidelines for the performance of functions and duties, and for the exercise of powers, </w:t>
      </w:r>
      <w:r w:rsidR="0045247D" w:rsidRPr="00BB22B9">
        <w:t xml:space="preserve">by the Chief Executive Medicare, or by Departmental employees (within the meaning of the </w:t>
      </w:r>
      <w:r w:rsidR="0045247D" w:rsidRPr="00BB22B9">
        <w:rPr>
          <w:i/>
        </w:rPr>
        <w:t xml:space="preserve">Human </w:t>
      </w:r>
      <w:r w:rsidR="0045247D" w:rsidRPr="00BB22B9">
        <w:rPr>
          <w:i/>
        </w:rPr>
        <w:lastRenderedPageBreak/>
        <w:t>Services (Medicare) Act 1973</w:t>
      </w:r>
      <w:r w:rsidR="0045247D" w:rsidRPr="00BB22B9">
        <w:t>)</w:t>
      </w:r>
      <w:r w:rsidRPr="00BB22B9">
        <w:t>, in relation to matters arising under this Division including, in particular, matters relating to:</w:t>
      </w:r>
    </w:p>
    <w:p w:rsidR="00530007" w:rsidRPr="00BB22B9" w:rsidRDefault="00530007" w:rsidP="00530007">
      <w:pPr>
        <w:pStyle w:val="paragraph"/>
      </w:pPr>
      <w:r w:rsidRPr="00BB22B9">
        <w:tab/>
        <w:t>(a)</w:t>
      </w:r>
      <w:r w:rsidRPr="00BB22B9">
        <w:tab/>
        <w:t xml:space="preserve">dealing with drug like substances transferred to the </w:t>
      </w:r>
      <w:r w:rsidR="005D023B" w:rsidRPr="00BB22B9">
        <w:t>Chief Executive Medicare</w:t>
      </w:r>
      <w:r w:rsidRPr="00BB22B9">
        <w:t xml:space="preserve"> by Customs officers; and</w:t>
      </w:r>
    </w:p>
    <w:p w:rsidR="00530007" w:rsidRPr="00BB22B9" w:rsidRDefault="00530007" w:rsidP="00530007">
      <w:pPr>
        <w:pStyle w:val="paragraph"/>
      </w:pPr>
      <w:r w:rsidRPr="00BB22B9">
        <w:tab/>
        <w:t>(b)</w:t>
      </w:r>
      <w:r w:rsidRPr="00BB22B9">
        <w:tab/>
        <w:t>dealing with claims for the return of such substances; and</w:t>
      </w:r>
    </w:p>
    <w:p w:rsidR="00530007" w:rsidRPr="00BB22B9" w:rsidRDefault="00530007" w:rsidP="00530007">
      <w:pPr>
        <w:pStyle w:val="paragraph"/>
      </w:pPr>
      <w:r w:rsidRPr="00BB22B9">
        <w:tab/>
        <w:t>(c)</w:t>
      </w:r>
      <w:r w:rsidRPr="00BB22B9">
        <w:tab/>
        <w:t>if it is required to dispose of such substances—the manner of their disposal; and</w:t>
      </w:r>
    </w:p>
    <w:p w:rsidR="00530007" w:rsidRPr="00BB22B9" w:rsidRDefault="00530007" w:rsidP="00530007">
      <w:pPr>
        <w:pStyle w:val="paragraph"/>
      </w:pPr>
      <w:r w:rsidRPr="00BB22B9">
        <w:tab/>
        <w:t>(d)</w:t>
      </w:r>
      <w:r w:rsidRPr="00BB22B9">
        <w:tab/>
        <w:t>if such substances are found on examination to be prohibited exports—the transfer of those substances, and any documents relating to them, to the agency nominated in the guidelines to deal with prohibited exports of that kind.</w:t>
      </w:r>
    </w:p>
    <w:p w:rsidR="00530007" w:rsidRPr="00BB22B9" w:rsidRDefault="00530007" w:rsidP="00530007">
      <w:pPr>
        <w:pStyle w:val="subsection"/>
      </w:pPr>
      <w:r w:rsidRPr="00BB22B9">
        <w:tab/>
        <w:t>(3)</w:t>
      </w:r>
      <w:r w:rsidRPr="00BB22B9">
        <w:tab/>
        <w:t xml:space="preserve">At any time, the </w:t>
      </w:r>
      <w:r w:rsidR="00020E84" w:rsidRPr="00BB22B9">
        <w:t>Comptroller</w:t>
      </w:r>
      <w:r w:rsidR="00AC0DDC">
        <w:noBreakHyphen/>
      </w:r>
      <w:r w:rsidR="00020E84" w:rsidRPr="00BB22B9">
        <w:t>General of Customs</w:t>
      </w:r>
      <w:r w:rsidRPr="00BB22B9">
        <w:t xml:space="preserve"> or the </w:t>
      </w:r>
      <w:r w:rsidR="00160B81" w:rsidRPr="00BB22B9">
        <w:t>Chief Executive Medicare</w:t>
      </w:r>
      <w:r w:rsidRPr="00BB22B9">
        <w:t xml:space="preserve"> may, by </w:t>
      </w:r>
      <w:r w:rsidR="00155208" w:rsidRPr="00BB22B9">
        <w:t>legislative instrument</w:t>
      </w:r>
      <w:r w:rsidRPr="00BB22B9">
        <w:t>, issue further guidelines that vary or revoke the existing guidelines.</w:t>
      </w:r>
    </w:p>
    <w:p w:rsidR="00155208" w:rsidRPr="00BB22B9" w:rsidRDefault="00155208" w:rsidP="00155208">
      <w:pPr>
        <w:pStyle w:val="subsection"/>
      </w:pPr>
      <w:r w:rsidRPr="00BB22B9">
        <w:tab/>
        <w:t>(4)</w:t>
      </w:r>
      <w:r w:rsidRPr="00BB22B9">
        <w:tab/>
        <w:t>Guidelines take effect from:</w:t>
      </w:r>
    </w:p>
    <w:p w:rsidR="00155208" w:rsidRPr="00BB22B9" w:rsidRDefault="00155208" w:rsidP="00155208">
      <w:pPr>
        <w:pStyle w:val="paragraph"/>
      </w:pPr>
      <w:r w:rsidRPr="00BB22B9">
        <w:tab/>
        <w:t>(a)</w:t>
      </w:r>
      <w:r w:rsidRPr="00BB22B9">
        <w:tab/>
        <w:t>the first day they are no longer liable to be disallowed, or to be taken to have been disallowed, under section</w:t>
      </w:r>
      <w:r w:rsidR="00C0727A" w:rsidRPr="00BB22B9">
        <w:t> </w:t>
      </w:r>
      <w:r w:rsidRPr="00BB22B9">
        <w:t xml:space="preserve">42 of the </w:t>
      </w:r>
      <w:r w:rsidRPr="00BB22B9">
        <w:rPr>
          <w:i/>
        </w:rPr>
        <w:t>Legislation Act 2003</w:t>
      </w:r>
      <w:r w:rsidRPr="00BB22B9">
        <w:t>; or</w:t>
      </w:r>
    </w:p>
    <w:p w:rsidR="00155208" w:rsidRPr="00BB22B9" w:rsidRDefault="00155208" w:rsidP="00155208">
      <w:pPr>
        <w:pStyle w:val="paragraph"/>
      </w:pPr>
      <w:r w:rsidRPr="00BB22B9">
        <w:tab/>
        <w:t>(b)</w:t>
      </w:r>
      <w:r w:rsidRPr="00BB22B9">
        <w:tab/>
        <w:t>after that day, if the guidelines so provide.</w:t>
      </w:r>
    </w:p>
    <w:p w:rsidR="00530007" w:rsidRPr="00BB22B9" w:rsidRDefault="00530007" w:rsidP="00530007">
      <w:pPr>
        <w:pStyle w:val="ActHead5"/>
      </w:pPr>
      <w:bookmarkStart w:id="267" w:name="_Toc179887913"/>
      <w:r w:rsidRPr="00AC0DDC">
        <w:rPr>
          <w:rStyle w:val="CharSectno"/>
        </w:rPr>
        <w:t>99ZT</w:t>
      </w:r>
      <w:r w:rsidRPr="00BB22B9">
        <w:t xml:space="preserve">  Forfeiture of substances detained under </w:t>
      </w:r>
      <w:r w:rsidR="0027360F" w:rsidRPr="00BB22B9">
        <w:t>section 9</w:t>
      </w:r>
      <w:r w:rsidRPr="00BB22B9">
        <w:t>9ZJ or 99ZK</w:t>
      </w:r>
      <w:bookmarkEnd w:id="267"/>
    </w:p>
    <w:p w:rsidR="00530007" w:rsidRPr="00BB22B9" w:rsidRDefault="00530007" w:rsidP="00530007">
      <w:pPr>
        <w:pStyle w:val="subsection"/>
      </w:pPr>
      <w:r w:rsidRPr="00BB22B9">
        <w:tab/>
      </w:r>
      <w:r w:rsidRPr="00BB22B9">
        <w:tab/>
        <w:t xml:space="preserve">All drug like substances that are transferred to the </w:t>
      </w:r>
      <w:r w:rsidR="00160B81" w:rsidRPr="00BB22B9">
        <w:t>Chief Executive Medicare</w:t>
      </w:r>
      <w:r w:rsidRPr="00BB22B9">
        <w:t xml:space="preserve"> under </w:t>
      </w:r>
      <w:r w:rsidR="0027360F" w:rsidRPr="00BB22B9">
        <w:t>section 9</w:t>
      </w:r>
      <w:r w:rsidRPr="00BB22B9">
        <w:t>9ZJ or 99ZK following their detention are forfeited to the Commonwealth unless:</w:t>
      </w:r>
    </w:p>
    <w:p w:rsidR="00530007" w:rsidRPr="00BB22B9" w:rsidRDefault="00530007" w:rsidP="00530007">
      <w:pPr>
        <w:pStyle w:val="paragraph"/>
      </w:pPr>
      <w:r w:rsidRPr="00BB22B9">
        <w:tab/>
        <w:t>(a)</w:t>
      </w:r>
      <w:r w:rsidRPr="00BB22B9">
        <w:tab/>
        <w:t>the substances are not prescription drugs; or</w:t>
      </w:r>
    </w:p>
    <w:p w:rsidR="00530007" w:rsidRPr="00BB22B9" w:rsidRDefault="00530007" w:rsidP="00530007">
      <w:pPr>
        <w:pStyle w:val="paragraph"/>
      </w:pPr>
      <w:r w:rsidRPr="00BB22B9">
        <w:tab/>
        <w:t>(b)</w:t>
      </w:r>
      <w:r w:rsidRPr="00BB22B9">
        <w:tab/>
        <w:t>the substances are prescription drugs and the exporter establishes:</w:t>
      </w:r>
    </w:p>
    <w:p w:rsidR="00530007" w:rsidRPr="00BB22B9" w:rsidRDefault="00530007" w:rsidP="00530007">
      <w:pPr>
        <w:pStyle w:val="paragraphsub"/>
      </w:pPr>
      <w:r w:rsidRPr="00BB22B9">
        <w:tab/>
        <w:t>(i)</w:t>
      </w:r>
      <w:r w:rsidRPr="00BB22B9">
        <w:tab/>
        <w:t xml:space="preserve">that no Commonwealth benefit has been paid or is payable; or </w:t>
      </w:r>
    </w:p>
    <w:p w:rsidR="00530007" w:rsidRPr="00BB22B9" w:rsidRDefault="00530007" w:rsidP="00530007">
      <w:pPr>
        <w:pStyle w:val="paragraphsub"/>
      </w:pPr>
      <w:r w:rsidRPr="00BB22B9">
        <w:lastRenderedPageBreak/>
        <w:tab/>
        <w:t>(ii)</w:t>
      </w:r>
      <w:r w:rsidRPr="00BB22B9">
        <w:tab/>
        <w:t>that the substances are for the personal use of the exporter</w:t>
      </w:r>
      <w:r w:rsidR="00F71E69" w:rsidRPr="00BB22B9">
        <w:t>, of a person accompanying the exporter or of a person covered by paragraph</w:t>
      </w:r>
      <w:r w:rsidR="00C0727A" w:rsidRPr="00BB22B9">
        <w:t> </w:t>
      </w:r>
      <w:r w:rsidR="00F71E69" w:rsidRPr="00BB22B9">
        <w:t>86A(2)(a), (b) or (c)</w:t>
      </w:r>
      <w:r w:rsidRPr="00BB22B9">
        <w:t>.</w:t>
      </w:r>
    </w:p>
    <w:p w:rsidR="00530007" w:rsidRPr="00BB22B9" w:rsidRDefault="00530007" w:rsidP="00902EF8">
      <w:pPr>
        <w:pStyle w:val="ActHead3"/>
        <w:pageBreakBefore/>
      </w:pPr>
      <w:bookmarkStart w:id="268" w:name="_Toc179887914"/>
      <w:r w:rsidRPr="00AC0DDC">
        <w:rPr>
          <w:rStyle w:val="CharDivNo"/>
        </w:rPr>
        <w:lastRenderedPageBreak/>
        <w:t>Division</w:t>
      </w:r>
      <w:r w:rsidR="00C0727A" w:rsidRPr="00AC0DDC">
        <w:rPr>
          <w:rStyle w:val="CharDivNo"/>
        </w:rPr>
        <w:t> </w:t>
      </w:r>
      <w:r w:rsidRPr="00AC0DDC">
        <w:rPr>
          <w:rStyle w:val="CharDivNo"/>
        </w:rPr>
        <w:t>5</w:t>
      </w:r>
      <w:r w:rsidRPr="00BB22B9">
        <w:t>—</w:t>
      </w:r>
      <w:r w:rsidRPr="00AC0DDC">
        <w:rPr>
          <w:rStyle w:val="CharDivText"/>
        </w:rPr>
        <w:t>General</w:t>
      </w:r>
      <w:bookmarkEnd w:id="268"/>
    </w:p>
    <w:p w:rsidR="00530007" w:rsidRPr="00BB22B9" w:rsidRDefault="00530007" w:rsidP="00530007">
      <w:pPr>
        <w:pStyle w:val="ActHead5"/>
      </w:pPr>
      <w:bookmarkStart w:id="269" w:name="_Toc179887915"/>
      <w:r w:rsidRPr="00AC0DDC">
        <w:rPr>
          <w:rStyle w:val="CharSectno"/>
        </w:rPr>
        <w:t>100</w:t>
      </w:r>
      <w:r w:rsidRPr="00BB22B9">
        <w:t xml:space="preserve">  Special arrangements</w:t>
      </w:r>
      <w:bookmarkEnd w:id="269"/>
    </w:p>
    <w:p w:rsidR="00530007" w:rsidRPr="00BB22B9" w:rsidRDefault="00530007" w:rsidP="00530007">
      <w:pPr>
        <w:pStyle w:val="subsection"/>
      </w:pPr>
      <w:r w:rsidRPr="00BB22B9">
        <w:tab/>
        <w:t>(1)</w:t>
      </w:r>
      <w:r w:rsidRPr="00BB22B9">
        <w:tab/>
        <w:t>The Minister may make special arrangements for</w:t>
      </w:r>
      <w:r w:rsidR="00771A06" w:rsidRPr="00BB22B9">
        <w:t>, or in relation to, providing that an adequate supply of pharmaceutical benefits</w:t>
      </w:r>
      <w:r w:rsidRPr="00BB22B9">
        <w:t xml:space="preserve"> will be available to persons:</w:t>
      </w:r>
    </w:p>
    <w:p w:rsidR="00530007" w:rsidRPr="00BB22B9" w:rsidRDefault="00530007" w:rsidP="00530007">
      <w:pPr>
        <w:pStyle w:val="paragraph"/>
      </w:pPr>
      <w:r w:rsidRPr="00BB22B9">
        <w:tab/>
        <w:t>(a)</w:t>
      </w:r>
      <w:r w:rsidRPr="00BB22B9">
        <w:tab/>
        <w:t>who are living in isolated areas; or</w:t>
      </w:r>
    </w:p>
    <w:p w:rsidR="00F868D2" w:rsidRPr="00BB22B9" w:rsidRDefault="00F868D2" w:rsidP="00F868D2">
      <w:pPr>
        <w:pStyle w:val="paragraph"/>
      </w:pPr>
      <w:r w:rsidRPr="00BB22B9">
        <w:tab/>
        <w:t>(b)</w:t>
      </w:r>
      <w:r w:rsidRPr="00BB22B9">
        <w:tab/>
        <w:t xml:space="preserve">who are receiving treatment in circumstances in which pharmaceutical benefits (other than those to which </w:t>
      </w:r>
      <w:r w:rsidR="0027360F" w:rsidRPr="00BB22B9">
        <w:t>subsection (</w:t>
      </w:r>
      <w:r w:rsidRPr="00BB22B9">
        <w:t>1A) applies) are inadequate for that treatment; or</w:t>
      </w:r>
    </w:p>
    <w:p w:rsidR="00F868D2" w:rsidRPr="00BB22B9" w:rsidRDefault="00F868D2" w:rsidP="00F868D2">
      <w:pPr>
        <w:pStyle w:val="paragraph"/>
      </w:pPr>
      <w:r w:rsidRPr="00BB22B9">
        <w:tab/>
        <w:t>(c)</w:t>
      </w:r>
      <w:r w:rsidRPr="00BB22B9">
        <w:tab/>
        <w:t>if the pharmaceutical benefits covered by the arrangements can be more conveniently or efficiently supplied under the arrangements.</w:t>
      </w:r>
    </w:p>
    <w:p w:rsidR="00105612" w:rsidRPr="00BB22B9" w:rsidRDefault="00105612" w:rsidP="00105612">
      <w:pPr>
        <w:pStyle w:val="subsection"/>
      </w:pPr>
      <w:r w:rsidRPr="00BB22B9">
        <w:tab/>
        <w:t>(1A)</w:t>
      </w:r>
      <w:r w:rsidRPr="00BB22B9">
        <w:tab/>
        <w:t>This subsection applies to:</w:t>
      </w:r>
    </w:p>
    <w:p w:rsidR="00105612" w:rsidRPr="00BB22B9" w:rsidRDefault="00105612" w:rsidP="00105612">
      <w:pPr>
        <w:pStyle w:val="paragraph"/>
      </w:pPr>
      <w:r w:rsidRPr="00BB22B9">
        <w:tab/>
        <w:t>(a)</w:t>
      </w:r>
      <w:r w:rsidRPr="00BB22B9">
        <w:tab/>
        <w:t>pharmaceutical benefits to which subsection</w:t>
      </w:r>
      <w:r w:rsidR="00C0727A" w:rsidRPr="00BB22B9">
        <w:t> </w:t>
      </w:r>
      <w:r w:rsidRPr="00BB22B9">
        <w:t>85AA(1) or (2) applies; and</w:t>
      </w:r>
    </w:p>
    <w:p w:rsidR="00105612" w:rsidRPr="00BB22B9" w:rsidRDefault="00105612" w:rsidP="00105612">
      <w:pPr>
        <w:pStyle w:val="paragraph"/>
      </w:pPr>
      <w:r w:rsidRPr="00BB22B9">
        <w:tab/>
        <w:t>(b)</w:t>
      </w:r>
      <w:r w:rsidRPr="00BB22B9">
        <w:tab/>
        <w:t>pharmaceutical benefits supplied in the circumstances referred to in subsection</w:t>
      </w:r>
      <w:r w:rsidR="00C0727A" w:rsidRPr="00BB22B9">
        <w:t> </w:t>
      </w:r>
      <w:r w:rsidRPr="00BB22B9">
        <w:t>85AA(3).</w:t>
      </w:r>
    </w:p>
    <w:p w:rsidR="00530007" w:rsidRPr="00BB22B9" w:rsidRDefault="00530007" w:rsidP="00530007">
      <w:pPr>
        <w:pStyle w:val="subsection"/>
      </w:pPr>
      <w:r w:rsidRPr="00BB22B9">
        <w:tab/>
        <w:t>(2)</w:t>
      </w:r>
      <w:r w:rsidRPr="00BB22B9">
        <w:tab/>
        <w:t xml:space="preserve">The Minister may vary or revoke a special arrangement made under </w:t>
      </w:r>
      <w:r w:rsidR="0027360F" w:rsidRPr="00BB22B9">
        <w:t>subsection (</w:t>
      </w:r>
      <w:r w:rsidRPr="00BB22B9">
        <w:t>1).</w:t>
      </w:r>
    </w:p>
    <w:p w:rsidR="00530007" w:rsidRPr="00BB22B9" w:rsidRDefault="00530007" w:rsidP="00530007">
      <w:pPr>
        <w:pStyle w:val="subsection"/>
      </w:pPr>
      <w:r w:rsidRPr="00BB22B9">
        <w:tab/>
        <w:t>(3)</w:t>
      </w:r>
      <w:r w:rsidRPr="00BB22B9">
        <w:tab/>
      </w:r>
      <w:r w:rsidR="00B20427" w:rsidRPr="00BB22B9">
        <w:t>This Part, and regulations or other instruments made for the purposes of this Part, have</w:t>
      </w:r>
      <w:r w:rsidRPr="00BB22B9">
        <w:t xml:space="preserve"> effect subject to a special arrangement made under </w:t>
      </w:r>
      <w:r w:rsidR="0027360F" w:rsidRPr="00BB22B9">
        <w:t>subsection (</w:t>
      </w:r>
      <w:r w:rsidRPr="00BB22B9">
        <w:t>1).</w:t>
      </w:r>
    </w:p>
    <w:p w:rsidR="00530007" w:rsidRPr="00BB22B9" w:rsidRDefault="00530007" w:rsidP="00530007">
      <w:pPr>
        <w:pStyle w:val="notetext"/>
      </w:pPr>
      <w:r w:rsidRPr="00BB22B9">
        <w:t>Note:</w:t>
      </w:r>
      <w:r w:rsidRPr="00BB22B9">
        <w:tab/>
        <w:t>For example, for a drug declared under subsection</w:t>
      </w:r>
      <w:r w:rsidR="00C0727A" w:rsidRPr="00BB22B9">
        <w:t> </w:t>
      </w:r>
      <w:r w:rsidRPr="00BB22B9">
        <w:t>85(2), it does not matter if a special arrangement for its supply is inconsistent with a determination made under subsection</w:t>
      </w:r>
      <w:r w:rsidR="00C0727A" w:rsidRPr="00BB22B9">
        <w:t> </w:t>
      </w:r>
      <w:r w:rsidRPr="00BB22B9">
        <w:t>85(3) or section</w:t>
      </w:r>
      <w:r w:rsidR="00C0727A" w:rsidRPr="00BB22B9">
        <w:t> </w:t>
      </w:r>
      <w:r w:rsidRPr="00BB22B9">
        <w:t>85A for the drug.</w:t>
      </w:r>
    </w:p>
    <w:p w:rsidR="00530007" w:rsidRPr="00BB22B9" w:rsidRDefault="00530007" w:rsidP="00530007">
      <w:pPr>
        <w:pStyle w:val="ActHead5"/>
      </w:pPr>
      <w:bookmarkStart w:id="270" w:name="_Toc179887916"/>
      <w:r w:rsidRPr="00AC0DDC">
        <w:rPr>
          <w:rStyle w:val="CharSectno"/>
        </w:rPr>
        <w:lastRenderedPageBreak/>
        <w:t>100A</w:t>
      </w:r>
      <w:r w:rsidRPr="00BB22B9">
        <w:t xml:space="preserve">  Establishment and membership of the Pharmaceutical Benefits Advisory Committee</w:t>
      </w:r>
      <w:bookmarkEnd w:id="270"/>
    </w:p>
    <w:p w:rsidR="00530007" w:rsidRPr="00BB22B9" w:rsidRDefault="00530007" w:rsidP="00530007">
      <w:pPr>
        <w:pStyle w:val="subsection"/>
      </w:pPr>
      <w:r w:rsidRPr="00BB22B9">
        <w:tab/>
        <w:t>(1)</w:t>
      </w:r>
      <w:r w:rsidRPr="00BB22B9">
        <w:tab/>
        <w:t>There is to be a Committee called the Pharmaceutical Benefits Advisory Committee.</w:t>
      </w:r>
    </w:p>
    <w:p w:rsidR="00530007" w:rsidRPr="00BB22B9" w:rsidRDefault="00530007" w:rsidP="00530007">
      <w:pPr>
        <w:pStyle w:val="subsection"/>
      </w:pPr>
      <w:r w:rsidRPr="00BB22B9">
        <w:tab/>
        <w:t>(2)</w:t>
      </w:r>
      <w:r w:rsidRPr="00BB22B9">
        <w:tab/>
        <w:t xml:space="preserve">The Committee is to consist of the Chairperson and at least 11, but not more than </w:t>
      </w:r>
      <w:r w:rsidR="00374A16" w:rsidRPr="00BB22B9">
        <w:t>20</w:t>
      </w:r>
      <w:r w:rsidRPr="00BB22B9">
        <w:t>, other members.</w:t>
      </w:r>
    </w:p>
    <w:p w:rsidR="00374A16" w:rsidRPr="00BB22B9" w:rsidRDefault="00374A16" w:rsidP="00374A16">
      <w:pPr>
        <w:pStyle w:val="notetext"/>
      </w:pPr>
      <w:r w:rsidRPr="00BB22B9">
        <w:t>Note:</w:t>
      </w:r>
      <w:r w:rsidRPr="00BB22B9">
        <w:tab/>
        <w:t>One of the members of the Committee (other than the Chairperson) may be appointed as the Deputy Chairperson of the Committee: see sub</w:t>
      </w:r>
      <w:r w:rsidR="00AC0DDC">
        <w:t>section 1</w:t>
      </w:r>
      <w:r w:rsidRPr="00BB22B9">
        <w:t>00B(1D).</w:t>
      </w:r>
    </w:p>
    <w:p w:rsidR="00530007" w:rsidRPr="00BB22B9" w:rsidRDefault="00530007" w:rsidP="00530007">
      <w:pPr>
        <w:pStyle w:val="subsection"/>
      </w:pPr>
      <w:r w:rsidRPr="00BB22B9">
        <w:tab/>
        <w:t>(3)</w:t>
      </w:r>
      <w:r w:rsidRPr="00BB22B9">
        <w:tab/>
        <w:t xml:space="preserve">Members forming at least </w:t>
      </w:r>
      <w:r w:rsidRPr="00BB22B9">
        <w:rPr>
          <w:position w:val="6"/>
          <w:sz w:val="16"/>
        </w:rPr>
        <w:t>2</w:t>
      </w:r>
      <w:r w:rsidRPr="00BB22B9">
        <w:t>/</w:t>
      </w:r>
      <w:r w:rsidRPr="00BB22B9">
        <w:rPr>
          <w:sz w:val="16"/>
        </w:rPr>
        <w:t>3</w:t>
      </w:r>
      <w:r w:rsidRPr="00BB22B9">
        <w:t xml:space="preserve"> of the total membership of the Committee are to be selected from the following:</w:t>
      </w:r>
    </w:p>
    <w:p w:rsidR="00374A16" w:rsidRPr="00BB22B9" w:rsidRDefault="00374A16" w:rsidP="00374A16">
      <w:pPr>
        <w:pStyle w:val="paragraph"/>
      </w:pPr>
      <w:r w:rsidRPr="00BB22B9">
        <w:tab/>
        <w:t>(aa)</w:t>
      </w:r>
      <w:r w:rsidRPr="00BB22B9">
        <w:tab/>
        <w:t>industry;</w:t>
      </w:r>
    </w:p>
    <w:p w:rsidR="00530007" w:rsidRPr="00BB22B9" w:rsidRDefault="00530007" w:rsidP="00530007">
      <w:pPr>
        <w:pStyle w:val="paragraph"/>
      </w:pPr>
      <w:r w:rsidRPr="00BB22B9">
        <w:tab/>
        <w:t>(a)</w:t>
      </w:r>
      <w:r w:rsidRPr="00BB22B9">
        <w:tab/>
        <w:t>consumers;</w:t>
      </w:r>
    </w:p>
    <w:p w:rsidR="00530007" w:rsidRPr="00BB22B9" w:rsidRDefault="00530007" w:rsidP="00530007">
      <w:pPr>
        <w:pStyle w:val="paragraph"/>
      </w:pPr>
      <w:r w:rsidRPr="00BB22B9">
        <w:tab/>
        <w:t>(b)</w:t>
      </w:r>
      <w:r w:rsidRPr="00BB22B9">
        <w:tab/>
        <w:t>health economists;</w:t>
      </w:r>
    </w:p>
    <w:p w:rsidR="00530007" w:rsidRPr="00BB22B9" w:rsidRDefault="00530007" w:rsidP="00530007">
      <w:pPr>
        <w:pStyle w:val="paragraph"/>
      </w:pPr>
      <w:r w:rsidRPr="00BB22B9">
        <w:tab/>
        <w:t>(c)</w:t>
      </w:r>
      <w:r w:rsidRPr="00BB22B9">
        <w:tab/>
        <w:t>practising community pharmacists;</w:t>
      </w:r>
    </w:p>
    <w:p w:rsidR="00530007" w:rsidRPr="00BB22B9" w:rsidRDefault="00530007" w:rsidP="00530007">
      <w:pPr>
        <w:pStyle w:val="paragraph"/>
      </w:pPr>
      <w:r w:rsidRPr="00BB22B9">
        <w:tab/>
        <w:t>(d)</w:t>
      </w:r>
      <w:r w:rsidRPr="00BB22B9">
        <w:tab/>
        <w:t>general practitioners;</w:t>
      </w:r>
    </w:p>
    <w:p w:rsidR="00530007" w:rsidRPr="00BB22B9" w:rsidRDefault="00530007" w:rsidP="00530007">
      <w:pPr>
        <w:pStyle w:val="paragraph"/>
      </w:pPr>
      <w:r w:rsidRPr="00BB22B9">
        <w:tab/>
        <w:t>(e)</w:t>
      </w:r>
      <w:r w:rsidRPr="00BB22B9">
        <w:tab/>
        <w:t>clinical pharmacologists;</w:t>
      </w:r>
    </w:p>
    <w:p w:rsidR="00530007" w:rsidRPr="00BB22B9" w:rsidRDefault="00530007" w:rsidP="00530007">
      <w:pPr>
        <w:pStyle w:val="paragraph"/>
      </w:pPr>
      <w:r w:rsidRPr="00BB22B9">
        <w:tab/>
        <w:t>(f)</w:t>
      </w:r>
      <w:r w:rsidRPr="00BB22B9">
        <w:tab/>
        <w:t>specialists;</w:t>
      </w:r>
    </w:p>
    <w:p w:rsidR="00530007" w:rsidRPr="00BB22B9" w:rsidRDefault="00530007" w:rsidP="00530007">
      <w:pPr>
        <w:pStyle w:val="subsection2"/>
      </w:pPr>
      <w:r w:rsidRPr="00BB22B9">
        <w:t xml:space="preserve">with at least one member selected from each of the interests or professions mentioned in </w:t>
      </w:r>
      <w:r w:rsidR="00C0727A" w:rsidRPr="00BB22B9">
        <w:t>paragraphs (</w:t>
      </w:r>
      <w:r w:rsidRPr="00BB22B9">
        <w:t>a) to (f).</w:t>
      </w:r>
    </w:p>
    <w:p w:rsidR="00530007" w:rsidRPr="00BB22B9" w:rsidRDefault="00530007" w:rsidP="00530007">
      <w:pPr>
        <w:pStyle w:val="subsection"/>
      </w:pPr>
      <w:r w:rsidRPr="00BB22B9">
        <w:tab/>
        <w:t>(4)</w:t>
      </w:r>
      <w:r w:rsidRPr="00BB22B9">
        <w:tab/>
        <w:t>The remaining members (if any) of the Committee are to be persons whom the Minister is satisfied have qualifications or experience:</w:t>
      </w:r>
    </w:p>
    <w:p w:rsidR="00530007" w:rsidRPr="00BB22B9" w:rsidRDefault="00530007" w:rsidP="00530007">
      <w:pPr>
        <w:pStyle w:val="paragraph"/>
      </w:pPr>
      <w:r w:rsidRPr="00BB22B9">
        <w:tab/>
        <w:t>(a)</w:t>
      </w:r>
      <w:r w:rsidRPr="00BB22B9">
        <w:tab/>
        <w:t>in a field relevant to the functions of the Committee; and</w:t>
      </w:r>
    </w:p>
    <w:p w:rsidR="00530007" w:rsidRPr="00BB22B9" w:rsidRDefault="00530007" w:rsidP="00530007">
      <w:pPr>
        <w:pStyle w:val="paragraph"/>
      </w:pPr>
      <w:r w:rsidRPr="00BB22B9">
        <w:tab/>
        <w:t>(b)</w:t>
      </w:r>
      <w:r w:rsidRPr="00BB22B9">
        <w:tab/>
        <w:t>that would enable them to contribute meaningfully to the deliberations of the Committee.</w:t>
      </w:r>
    </w:p>
    <w:p w:rsidR="00530007" w:rsidRPr="00BB22B9" w:rsidRDefault="00530007" w:rsidP="00530007">
      <w:pPr>
        <w:pStyle w:val="subsection"/>
      </w:pPr>
      <w:r w:rsidRPr="00BB22B9">
        <w:tab/>
        <w:t>(5)</w:t>
      </w:r>
      <w:r w:rsidRPr="00BB22B9">
        <w:tab/>
        <w:t>The Chairperson is a member of the Committee.</w:t>
      </w:r>
    </w:p>
    <w:p w:rsidR="00530007" w:rsidRPr="00BB22B9" w:rsidRDefault="00530007" w:rsidP="00530007">
      <w:pPr>
        <w:pStyle w:val="ActHead5"/>
      </w:pPr>
      <w:bookmarkStart w:id="271" w:name="_Toc179887917"/>
      <w:r w:rsidRPr="00AC0DDC">
        <w:rPr>
          <w:rStyle w:val="CharSectno"/>
        </w:rPr>
        <w:lastRenderedPageBreak/>
        <w:t>100B</w:t>
      </w:r>
      <w:r w:rsidRPr="00BB22B9">
        <w:t xml:space="preserve">  Appointment etc. of members of the Pharmaceutical Benefits Advisory Committee</w:t>
      </w:r>
      <w:bookmarkEnd w:id="271"/>
    </w:p>
    <w:p w:rsidR="00530007" w:rsidRPr="00BB22B9" w:rsidRDefault="00530007" w:rsidP="00530007">
      <w:pPr>
        <w:pStyle w:val="subsection"/>
      </w:pPr>
      <w:r w:rsidRPr="00BB22B9">
        <w:tab/>
        <w:t>(1)</w:t>
      </w:r>
      <w:r w:rsidRPr="00BB22B9">
        <w:tab/>
        <w:t>The members of the Pharmaceutical Benefits Advisory Committee are to be appointed by the Minister by written instrument.</w:t>
      </w:r>
    </w:p>
    <w:p w:rsidR="00374A16" w:rsidRPr="00BB22B9" w:rsidRDefault="00374A16" w:rsidP="00374A16">
      <w:pPr>
        <w:pStyle w:val="subsection"/>
      </w:pPr>
      <w:r w:rsidRPr="00BB22B9">
        <w:tab/>
        <w:t>(1AA)</w:t>
      </w:r>
      <w:r w:rsidRPr="00BB22B9">
        <w:tab/>
        <w:t>A person appointed under sub</w:t>
      </w:r>
      <w:r w:rsidR="00AC0DDC">
        <w:t>section 1</w:t>
      </w:r>
      <w:r w:rsidRPr="00BB22B9">
        <w:t>00A(3) in respect of paragraph</w:t>
      </w:r>
      <w:r w:rsidR="00C0727A" w:rsidRPr="00BB22B9">
        <w:t> </w:t>
      </w:r>
      <w:r w:rsidRPr="00BB22B9">
        <w:t>100A(3)(aa) must be appointed from nominations made by the following:</w:t>
      </w:r>
    </w:p>
    <w:p w:rsidR="00374A16" w:rsidRPr="00BB22B9" w:rsidRDefault="00374A16" w:rsidP="00374A16">
      <w:pPr>
        <w:pStyle w:val="paragraph"/>
      </w:pPr>
      <w:r w:rsidRPr="00BB22B9">
        <w:tab/>
        <w:t>(a)</w:t>
      </w:r>
      <w:r w:rsidRPr="00BB22B9">
        <w:tab/>
        <w:t>industry organisations prescribed by the regulations for the purposes of this paragraph;</w:t>
      </w:r>
    </w:p>
    <w:p w:rsidR="00374A16" w:rsidRPr="00BB22B9" w:rsidRDefault="00374A16" w:rsidP="00374A16">
      <w:pPr>
        <w:pStyle w:val="paragraph"/>
      </w:pPr>
      <w:r w:rsidRPr="00BB22B9">
        <w:tab/>
        <w:t>(b)</w:t>
      </w:r>
      <w:r w:rsidRPr="00BB22B9">
        <w:tab/>
        <w:t>industry organisations that the Minister invites to make nominations for the appointment.</w:t>
      </w:r>
    </w:p>
    <w:p w:rsidR="00374A16" w:rsidRPr="00BB22B9" w:rsidRDefault="00374A16" w:rsidP="00374A16">
      <w:pPr>
        <w:pStyle w:val="subsection"/>
      </w:pPr>
      <w:r w:rsidRPr="00BB22B9">
        <w:tab/>
        <w:t>(1AB)</w:t>
      </w:r>
      <w:r w:rsidRPr="00BB22B9">
        <w:tab/>
        <w:t>A person appointed under sub</w:t>
      </w:r>
      <w:r w:rsidR="00AC0DDC">
        <w:t>section 1</w:t>
      </w:r>
      <w:r w:rsidRPr="00BB22B9">
        <w:t>00A(3) in respect of paragraph</w:t>
      </w:r>
      <w:r w:rsidR="00C0727A" w:rsidRPr="00BB22B9">
        <w:t> </w:t>
      </w:r>
      <w:r w:rsidRPr="00BB22B9">
        <w:t>100A(3)(a) must be appointed from nominations made by the following:</w:t>
      </w:r>
    </w:p>
    <w:p w:rsidR="00374A16" w:rsidRPr="00BB22B9" w:rsidRDefault="00374A16" w:rsidP="00374A16">
      <w:pPr>
        <w:pStyle w:val="paragraph"/>
      </w:pPr>
      <w:r w:rsidRPr="00BB22B9">
        <w:tab/>
        <w:t>(a)</w:t>
      </w:r>
      <w:r w:rsidRPr="00BB22B9">
        <w:tab/>
        <w:t>consumer organisations prescribed by the regulations for the purposes of this paragraph;</w:t>
      </w:r>
    </w:p>
    <w:p w:rsidR="00374A16" w:rsidRPr="00BB22B9" w:rsidRDefault="00374A16" w:rsidP="00374A16">
      <w:pPr>
        <w:pStyle w:val="paragraph"/>
      </w:pPr>
      <w:r w:rsidRPr="00BB22B9">
        <w:tab/>
        <w:t>(b)</w:t>
      </w:r>
      <w:r w:rsidRPr="00BB22B9">
        <w:tab/>
        <w:t>individuals or consumer organisations that the Minister invites to make nominations for the appointment.</w:t>
      </w:r>
    </w:p>
    <w:p w:rsidR="00530007" w:rsidRPr="00BB22B9" w:rsidRDefault="00530007" w:rsidP="00530007">
      <w:pPr>
        <w:pStyle w:val="subsection"/>
      </w:pPr>
      <w:r w:rsidRPr="00BB22B9">
        <w:tab/>
        <w:t>(1A)</w:t>
      </w:r>
      <w:r w:rsidRPr="00BB22B9">
        <w:tab/>
        <w:t>A person appointed under sub</w:t>
      </w:r>
      <w:r w:rsidR="00AC0DDC">
        <w:t>section 1</w:t>
      </w:r>
      <w:r w:rsidRPr="00BB22B9">
        <w:t>00A(3) must be appointed from nominations made by the following bodies:</w:t>
      </w:r>
    </w:p>
    <w:p w:rsidR="00530007" w:rsidRPr="00BB22B9" w:rsidRDefault="00530007" w:rsidP="00530007">
      <w:pPr>
        <w:pStyle w:val="paragraph"/>
      </w:pPr>
      <w:r w:rsidRPr="00BB22B9">
        <w:tab/>
        <w:t>(b)</w:t>
      </w:r>
      <w:r w:rsidRPr="00BB22B9">
        <w:tab/>
        <w:t>in respect of paragraph</w:t>
      </w:r>
      <w:r w:rsidR="00C0727A" w:rsidRPr="00BB22B9">
        <w:t> </w:t>
      </w:r>
      <w:r w:rsidRPr="00BB22B9">
        <w:t>100A(3)(b)—professional associations of health economists;</w:t>
      </w:r>
    </w:p>
    <w:p w:rsidR="00530007" w:rsidRPr="00BB22B9" w:rsidRDefault="00530007" w:rsidP="00530007">
      <w:pPr>
        <w:pStyle w:val="paragraph"/>
      </w:pPr>
      <w:r w:rsidRPr="00BB22B9">
        <w:tab/>
        <w:t>(c)</w:t>
      </w:r>
      <w:r w:rsidRPr="00BB22B9">
        <w:tab/>
        <w:t>in respect of paragraph</w:t>
      </w:r>
      <w:r w:rsidR="00C0727A" w:rsidRPr="00BB22B9">
        <w:t> </w:t>
      </w:r>
      <w:r w:rsidRPr="00BB22B9">
        <w:t>100A(3)(c)—professional associations of pharmacists;</w:t>
      </w:r>
    </w:p>
    <w:p w:rsidR="00530007" w:rsidRPr="00BB22B9" w:rsidRDefault="00530007" w:rsidP="00530007">
      <w:pPr>
        <w:pStyle w:val="paragraph"/>
      </w:pPr>
      <w:r w:rsidRPr="00BB22B9">
        <w:tab/>
        <w:t>(d)</w:t>
      </w:r>
      <w:r w:rsidRPr="00BB22B9">
        <w:tab/>
        <w:t>in respect of paragraph</w:t>
      </w:r>
      <w:r w:rsidR="00C0727A" w:rsidRPr="00BB22B9">
        <w:t> </w:t>
      </w:r>
      <w:r w:rsidRPr="00BB22B9">
        <w:t>100A(3)(d)—professional associations of medical practitioners;</w:t>
      </w:r>
    </w:p>
    <w:p w:rsidR="00530007" w:rsidRPr="00BB22B9" w:rsidRDefault="00530007" w:rsidP="00530007">
      <w:pPr>
        <w:pStyle w:val="paragraph"/>
      </w:pPr>
      <w:r w:rsidRPr="00BB22B9">
        <w:tab/>
        <w:t>(e)</w:t>
      </w:r>
      <w:r w:rsidRPr="00BB22B9">
        <w:tab/>
        <w:t>in respect of paragraph</w:t>
      </w:r>
      <w:r w:rsidR="00C0727A" w:rsidRPr="00BB22B9">
        <w:t> </w:t>
      </w:r>
      <w:r w:rsidRPr="00BB22B9">
        <w:t>100A(3)(e)—professional associations of clinical pharmacologists;</w:t>
      </w:r>
    </w:p>
    <w:p w:rsidR="00530007" w:rsidRPr="00BB22B9" w:rsidRDefault="00530007" w:rsidP="00530007">
      <w:pPr>
        <w:pStyle w:val="paragraph"/>
      </w:pPr>
      <w:r w:rsidRPr="00BB22B9">
        <w:tab/>
        <w:t>(f)</w:t>
      </w:r>
      <w:r w:rsidRPr="00BB22B9">
        <w:tab/>
        <w:t>in respect of paragraph</w:t>
      </w:r>
      <w:r w:rsidR="00C0727A" w:rsidRPr="00BB22B9">
        <w:t> </w:t>
      </w:r>
      <w:r w:rsidRPr="00BB22B9">
        <w:t>100A(3)(f)—professional associations of specialists;</w:t>
      </w:r>
    </w:p>
    <w:p w:rsidR="00530007" w:rsidRPr="00BB22B9" w:rsidRDefault="00530007" w:rsidP="00530007">
      <w:pPr>
        <w:pStyle w:val="subsection2"/>
      </w:pPr>
      <w:r w:rsidRPr="00BB22B9">
        <w:lastRenderedPageBreak/>
        <w:t>prescribed by the regulations for the purposes of this subsection.</w:t>
      </w:r>
    </w:p>
    <w:p w:rsidR="00530007" w:rsidRPr="00BB22B9" w:rsidRDefault="00530007" w:rsidP="00530007">
      <w:pPr>
        <w:pStyle w:val="subsection"/>
      </w:pPr>
      <w:r w:rsidRPr="00BB22B9">
        <w:tab/>
        <w:t>(1B)</w:t>
      </w:r>
      <w:r w:rsidRPr="00BB22B9">
        <w:tab/>
        <w:t>The regulations may prescribe matters relating to nominations, including (but not limited to) the number of nominations to be considered by the Minister before making an appointment.</w:t>
      </w:r>
    </w:p>
    <w:p w:rsidR="00374A16" w:rsidRPr="00BB22B9" w:rsidRDefault="00374A16" w:rsidP="00374A16">
      <w:pPr>
        <w:pStyle w:val="subsection"/>
      </w:pPr>
      <w:r w:rsidRPr="00BB22B9">
        <w:tab/>
        <w:t>(1C)</w:t>
      </w:r>
      <w:r w:rsidRPr="00BB22B9">
        <w:tab/>
        <w:t>The Minister must appoint one of the members of the Committee as the Chairperson of the Committee.</w:t>
      </w:r>
    </w:p>
    <w:p w:rsidR="00374A16" w:rsidRPr="00BB22B9" w:rsidRDefault="00374A16" w:rsidP="00374A16">
      <w:pPr>
        <w:pStyle w:val="subsection"/>
      </w:pPr>
      <w:r w:rsidRPr="00BB22B9">
        <w:tab/>
        <w:t>(1D)</w:t>
      </w:r>
      <w:r w:rsidRPr="00BB22B9">
        <w:tab/>
        <w:t>The Minister may appoint one of the members of the Committee (other than the Chairperson) as the Deputy Chairperson of the Committee.</w:t>
      </w:r>
    </w:p>
    <w:p w:rsidR="00374A16" w:rsidRPr="00BB22B9" w:rsidRDefault="00374A16" w:rsidP="00374A16">
      <w:pPr>
        <w:pStyle w:val="subsection"/>
      </w:pPr>
      <w:r w:rsidRPr="00BB22B9">
        <w:tab/>
        <w:t>(1E)</w:t>
      </w:r>
      <w:r w:rsidRPr="00BB22B9">
        <w:tab/>
        <w:t>The Chairperson and the Deputy Chairperson (if any) are to be appointed on a full</w:t>
      </w:r>
      <w:r w:rsidR="00AC0DDC">
        <w:noBreakHyphen/>
      </w:r>
      <w:r w:rsidRPr="00BB22B9">
        <w:t>time or part</w:t>
      </w:r>
      <w:r w:rsidR="00AC0DDC">
        <w:noBreakHyphen/>
      </w:r>
      <w:r w:rsidRPr="00BB22B9">
        <w:t>time basis.</w:t>
      </w:r>
    </w:p>
    <w:p w:rsidR="00374A16" w:rsidRPr="00BB22B9" w:rsidRDefault="00374A16" w:rsidP="00374A16">
      <w:pPr>
        <w:pStyle w:val="subsection"/>
      </w:pPr>
      <w:r w:rsidRPr="00BB22B9">
        <w:tab/>
        <w:t>(1F)</w:t>
      </w:r>
      <w:r w:rsidRPr="00BB22B9">
        <w:tab/>
        <w:t>The other members of the Committee are to be appointed on a part</w:t>
      </w:r>
      <w:r w:rsidR="00AC0DDC">
        <w:noBreakHyphen/>
      </w:r>
      <w:r w:rsidRPr="00BB22B9">
        <w:t>time basis.</w:t>
      </w:r>
    </w:p>
    <w:p w:rsidR="00530007" w:rsidRPr="00BB22B9" w:rsidRDefault="00530007" w:rsidP="00530007">
      <w:pPr>
        <w:pStyle w:val="subsection"/>
      </w:pPr>
      <w:r w:rsidRPr="00BB22B9">
        <w:tab/>
        <w:t>(2)</w:t>
      </w:r>
      <w:r w:rsidRPr="00BB22B9">
        <w:tab/>
        <w:t>A member of the Committee is eligible for reappointment.</w:t>
      </w:r>
    </w:p>
    <w:p w:rsidR="00530007" w:rsidRPr="00BB22B9" w:rsidRDefault="00530007" w:rsidP="00530007">
      <w:pPr>
        <w:pStyle w:val="subsection"/>
      </w:pPr>
      <w:r w:rsidRPr="00BB22B9">
        <w:tab/>
        <w:t>(3)</w:t>
      </w:r>
      <w:r w:rsidRPr="00BB22B9">
        <w:tab/>
        <w:t>The performance of the functions and the exercise of the powers of the Committee are not affected merely because the number of members of the Committee falls below 12 for a period of not more than 6 months.</w:t>
      </w:r>
    </w:p>
    <w:p w:rsidR="00530007" w:rsidRPr="00BB22B9" w:rsidRDefault="00530007" w:rsidP="00530007">
      <w:pPr>
        <w:pStyle w:val="subsection"/>
        <w:rPr>
          <w:i/>
        </w:rPr>
      </w:pPr>
      <w:r w:rsidRPr="00BB22B9">
        <w:tab/>
        <w:t>(4)</w:t>
      </w:r>
      <w:r w:rsidRPr="00BB22B9">
        <w:tab/>
        <w:t xml:space="preserve">The names and qualifications of the members of the Committee must be published in the </w:t>
      </w:r>
      <w:r w:rsidRPr="00BB22B9">
        <w:rPr>
          <w:i/>
        </w:rPr>
        <w:t>Gazette.</w:t>
      </w:r>
    </w:p>
    <w:p w:rsidR="00530007" w:rsidRPr="00BB22B9" w:rsidRDefault="00530007" w:rsidP="00530007">
      <w:pPr>
        <w:pStyle w:val="ActHead5"/>
      </w:pPr>
      <w:bookmarkStart w:id="272" w:name="_Toc179887918"/>
      <w:r w:rsidRPr="00AC0DDC">
        <w:rPr>
          <w:rStyle w:val="CharSectno"/>
        </w:rPr>
        <w:t>100C</w:t>
      </w:r>
      <w:r w:rsidRPr="00BB22B9">
        <w:t xml:space="preserve">  Termination of appointment</w:t>
      </w:r>
      <w:bookmarkEnd w:id="272"/>
    </w:p>
    <w:p w:rsidR="00530007" w:rsidRPr="00BB22B9" w:rsidRDefault="00530007" w:rsidP="00530007">
      <w:pPr>
        <w:pStyle w:val="subsection"/>
      </w:pPr>
      <w:r w:rsidRPr="00BB22B9">
        <w:tab/>
      </w:r>
      <w:r w:rsidRPr="00BB22B9">
        <w:tab/>
        <w:t>A member of the Pharmaceutical Benefits Advisory Committee holds office during the Minister’s pleasure.</w:t>
      </w:r>
    </w:p>
    <w:p w:rsidR="00530007" w:rsidRPr="00BB22B9" w:rsidRDefault="00530007" w:rsidP="00530007">
      <w:pPr>
        <w:pStyle w:val="ActHead5"/>
      </w:pPr>
      <w:bookmarkStart w:id="273" w:name="_Toc179887919"/>
      <w:r w:rsidRPr="00AC0DDC">
        <w:rPr>
          <w:rStyle w:val="CharSectno"/>
        </w:rPr>
        <w:lastRenderedPageBreak/>
        <w:t>100D</w:t>
      </w:r>
      <w:r w:rsidRPr="00BB22B9">
        <w:t xml:space="preserve">  Remuneration</w:t>
      </w:r>
      <w:bookmarkEnd w:id="273"/>
    </w:p>
    <w:p w:rsidR="00530007" w:rsidRPr="00BB22B9" w:rsidRDefault="00530007" w:rsidP="00530007">
      <w:pPr>
        <w:pStyle w:val="subsection"/>
      </w:pPr>
      <w:r w:rsidRPr="00BB22B9">
        <w:tab/>
        <w:t>(1)</w:t>
      </w:r>
      <w:r w:rsidRPr="00BB22B9">
        <w:tab/>
        <w:t>A member of the Pharmaceutical Benefits Advisory Committee is to be paid the remuneration that is determined by the Remuneration Tribunal. If no determination of that remuneration by the Tribunal is in operation, the member is to be paid the remuneration that is prescribed.</w:t>
      </w:r>
    </w:p>
    <w:p w:rsidR="00530007" w:rsidRPr="00BB22B9" w:rsidRDefault="00530007" w:rsidP="00530007">
      <w:pPr>
        <w:pStyle w:val="subsection"/>
      </w:pPr>
      <w:r w:rsidRPr="00BB22B9">
        <w:tab/>
        <w:t>(2)</w:t>
      </w:r>
      <w:r w:rsidRPr="00BB22B9">
        <w:tab/>
        <w:t>A member is to be paid the allowances that are prescribed.</w:t>
      </w:r>
    </w:p>
    <w:p w:rsidR="00530007" w:rsidRPr="00BB22B9" w:rsidRDefault="00530007" w:rsidP="00530007">
      <w:pPr>
        <w:pStyle w:val="subsection"/>
      </w:pPr>
      <w:r w:rsidRPr="00BB22B9">
        <w:tab/>
        <w:t>(3)</w:t>
      </w:r>
      <w:r w:rsidRPr="00BB22B9">
        <w:tab/>
        <w:t xml:space="preserve">This section has effect subject to the </w:t>
      </w:r>
      <w:r w:rsidRPr="00BB22B9">
        <w:rPr>
          <w:i/>
        </w:rPr>
        <w:t>Remuneration Tribunal Act 1973</w:t>
      </w:r>
      <w:r w:rsidRPr="00BB22B9">
        <w:t>.</w:t>
      </w:r>
    </w:p>
    <w:p w:rsidR="00530007" w:rsidRPr="00BB22B9" w:rsidRDefault="00530007" w:rsidP="00530007">
      <w:pPr>
        <w:pStyle w:val="ActHead5"/>
      </w:pPr>
      <w:bookmarkStart w:id="274" w:name="_Toc179887920"/>
      <w:r w:rsidRPr="00AC0DDC">
        <w:rPr>
          <w:rStyle w:val="CharSectno"/>
        </w:rPr>
        <w:t>101</w:t>
      </w:r>
      <w:r w:rsidRPr="00BB22B9">
        <w:t xml:space="preserve">  Functions of Pharmaceutical Benefits Advisory Committee</w:t>
      </w:r>
      <w:bookmarkEnd w:id="274"/>
    </w:p>
    <w:p w:rsidR="00530007" w:rsidRPr="00BB22B9" w:rsidRDefault="00530007" w:rsidP="00530007">
      <w:pPr>
        <w:pStyle w:val="SubsectionHead"/>
      </w:pPr>
      <w:r w:rsidRPr="00BB22B9">
        <w:t>Functions relating to drugs and medicinal preparations</w:t>
      </w:r>
    </w:p>
    <w:p w:rsidR="00530007" w:rsidRPr="00BB22B9" w:rsidRDefault="00530007" w:rsidP="00530007">
      <w:pPr>
        <w:pStyle w:val="subsection"/>
      </w:pPr>
      <w:r w:rsidRPr="00BB22B9">
        <w:tab/>
        <w:t>(3)</w:t>
      </w:r>
      <w:r w:rsidRPr="00BB22B9">
        <w:tab/>
        <w:t>The Pharmaceutical Benefits Advisory Committee shall make recommendations to the Minister from time to time as to the drugs and medicinal preparations which it considers should be made available as pharmaceutical benefits under this Part and shall advise the Minister upon any other matter concerning the operation of this Part referred to it by the Minister.</w:t>
      </w:r>
    </w:p>
    <w:p w:rsidR="00530007" w:rsidRPr="00BB22B9" w:rsidRDefault="00530007" w:rsidP="00530007">
      <w:pPr>
        <w:pStyle w:val="subsection"/>
      </w:pPr>
      <w:r w:rsidRPr="00BB22B9">
        <w:tab/>
        <w:t>(3AA)</w:t>
      </w:r>
      <w:r w:rsidRPr="00BB22B9">
        <w:tab/>
        <w:t>The Pharmaceutical Benefits Advisory Committee must make recommendations to the Minister from time to time about what should be specified in a determination under subsection</w:t>
      </w:r>
      <w:r w:rsidR="00C0727A" w:rsidRPr="00BB22B9">
        <w:t> </w:t>
      </w:r>
      <w:r w:rsidRPr="00BB22B9">
        <w:t>84AAA(2).</w:t>
      </w:r>
    </w:p>
    <w:p w:rsidR="00530007" w:rsidRPr="00BB22B9" w:rsidRDefault="00530007" w:rsidP="00530007">
      <w:pPr>
        <w:pStyle w:val="subsection"/>
      </w:pPr>
      <w:r w:rsidRPr="00BB22B9">
        <w:tab/>
        <w:t>(3AB)</w:t>
      </w:r>
      <w:r w:rsidRPr="00BB22B9">
        <w:tab/>
      </w:r>
      <w:r w:rsidR="00C0727A" w:rsidRPr="00BB22B9">
        <w:t>Subsection (</w:t>
      </w:r>
      <w:r w:rsidRPr="00BB22B9">
        <w:t xml:space="preserve">3AA) does not limit </w:t>
      </w:r>
      <w:r w:rsidR="0027360F" w:rsidRPr="00BB22B9">
        <w:t>subsection (</w:t>
      </w:r>
      <w:r w:rsidRPr="00BB22B9">
        <w:t>3).</w:t>
      </w:r>
    </w:p>
    <w:p w:rsidR="00530007" w:rsidRPr="00BB22B9" w:rsidRDefault="00530007" w:rsidP="00530007">
      <w:pPr>
        <w:pStyle w:val="subsection"/>
      </w:pPr>
      <w:r w:rsidRPr="00BB22B9">
        <w:tab/>
        <w:t>(3A)</w:t>
      </w:r>
      <w:r w:rsidRPr="00BB22B9">
        <w:tab/>
        <w:t xml:space="preserve">For the purpose of deciding whether to recommend to the Minister that a drug or medicinal preparation, or a class of drugs and medicinal preparations, be made available as pharmaceutical benefits under this Part, the Committee shall give consideration to the effectiveness and cost of therapy involving the use of the drug, preparation or class, including by comparing the effectiveness and </w:t>
      </w:r>
      <w:r w:rsidRPr="00BB22B9">
        <w:lastRenderedPageBreak/>
        <w:t>cost of that therapy with that of alternative therapies, whether or not involving the use of other drugs or preparations.</w:t>
      </w:r>
    </w:p>
    <w:p w:rsidR="00530007" w:rsidRPr="00BB22B9" w:rsidRDefault="00530007" w:rsidP="00530007">
      <w:pPr>
        <w:pStyle w:val="subsection"/>
      </w:pPr>
      <w:r w:rsidRPr="00BB22B9">
        <w:tab/>
        <w:t>(3B)</w:t>
      </w:r>
      <w:r w:rsidRPr="00BB22B9">
        <w:tab/>
        <w:t xml:space="preserve">Without limiting the generality of </w:t>
      </w:r>
      <w:r w:rsidR="0027360F" w:rsidRPr="00BB22B9">
        <w:t>subsection (</w:t>
      </w:r>
      <w:r w:rsidRPr="00BB22B9">
        <w:t>3A), where therapy involving the use of a particular drug or medicinal preparation, or a class of drugs and medicinal preparations, is substantially more costly than an alternative therapy or alternative therapies, whether or not involving the use of other drugs or preparations, the Committee:</w:t>
      </w:r>
    </w:p>
    <w:p w:rsidR="00530007" w:rsidRPr="00BB22B9" w:rsidRDefault="00530007" w:rsidP="00530007">
      <w:pPr>
        <w:pStyle w:val="paragraph"/>
      </w:pPr>
      <w:r w:rsidRPr="00BB22B9">
        <w:tab/>
        <w:t>(a)</w:t>
      </w:r>
      <w:r w:rsidRPr="00BB22B9">
        <w:tab/>
        <w:t>shall not recommend to the Minister that the drug, preparation or class be made available as pharmaceutical benefits under this Part unless the Committee is satisfied that the first</w:t>
      </w:r>
      <w:r w:rsidR="00AC0DDC">
        <w:noBreakHyphen/>
      </w:r>
      <w:r w:rsidRPr="00BB22B9">
        <w:t>mentioned therapy, for some patients, provides a significant improvement in efficacy or reduction of toxicity over the alternative therapy or therapies; and</w:t>
      </w:r>
    </w:p>
    <w:p w:rsidR="00530007" w:rsidRPr="00BB22B9" w:rsidRDefault="00530007" w:rsidP="00530007">
      <w:pPr>
        <w:pStyle w:val="paragraph"/>
      </w:pPr>
      <w:r w:rsidRPr="00BB22B9">
        <w:tab/>
        <w:t>(b)</w:t>
      </w:r>
      <w:r w:rsidRPr="00BB22B9">
        <w:tab/>
        <w:t xml:space="preserve">if the Committee does recommend to the Minister that the drug, preparation or class be made available as pharmaceutical benefits under this Part, the Committee shall include in its recommendation a statement that the Committee is satisfied as mentioned in </w:t>
      </w:r>
      <w:r w:rsidR="0027360F" w:rsidRPr="00BB22B9">
        <w:t>paragraph (</w:t>
      </w:r>
      <w:r w:rsidRPr="00BB22B9">
        <w:t>a).</w:t>
      </w:r>
    </w:p>
    <w:p w:rsidR="001B24B7" w:rsidRPr="00BB22B9" w:rsidRDefault="001B24B7" w:rsidP="001B24B7">
      <w:pPr>
        <w:pStyle w:val="subsection"/>
      </w:pPr>
      <w:r w:rsidRPr="00BB22B9">
        <w:tab/>
        <w:t>(3BA)</w:t>
      </w:r>
      <w:r w:rsidRPr="00BB22B9">
        <w:tab/>
        <w:t xml:space="preserve">If the Committee is of the opinion that a drug or medicinal preparation should be made available as a pharmaceutical benefit under this Part, the Committee must, in its recommendation under </w:t>
      </w:r>
      <w:r w:rsidR="0027360F" w:rsidRPr="00BB22B9">
        <w:t>subsection (</w:t>
      </w:r>
      <w:r w:rsidRPr="00BB22B9">
        <w:t>3), specify whether the drug or medicinal preparation and another drug or medicinal preparation should be treated as interchangeable on an individual patient basis.</w:t>
      </w:r>
    </w:p>
    <w:p w:rsidR="00530007" w:rsidRPr="00BB22B9" w:rsidRDefault="00530007" w:rsidP="00530007">
      <w:pPr>
        <w:pStyle w:val="subsection"/>
      </w:pPr>
      <w:r w:rsidRPr="00BB22B9">
        <w:tab/>
        <w:t>(3C)</w:t>
      </w:r>
      <w:r w:rsidRPr="00BB22B9">
        <w:tab/>
        <w:t xml:space="preserve">Where the Committee is of the opinion that a drug or medicinal preparation, or a class of drugs and medicinal preparations, should be made available as pharmaceutical benefits under this Part, but only in certain circumstances, the Committee shall, in its recommendation under </w:t>
      </w:r>
      <w:r w:rsidR="0027360F" w:rsidRPr="00BB22B9">
        <w:t>subsection (</w:t>
      </w:r>
      <w:r w:rsidRPr="00BB22B9">
        <w:t>3), specify those circumstances.</w:t>
      </w:r>
    </w:p>
    <w:p w:rsidR="00836DB3" w:rsidRPr="00BB22B9" w:rsidRDefault="00836DB3" w:rsidP="00836DB3">
      <w:pPr>
        <w:pStyle w:val="SubsectionHead"/>
      </w:pPr>
      <w:r w:rsidRPr="00BB22B9">
        <w:lastRenderedPageBreak/>
        <w:t>Functions relating to declarations under subsection</w:t>
      </w:r>
      <w:r w:rsidR="00C0727A" w:rsidRPr="00BB22B9">
        <w:t> </w:t>
      </w:r>
      <w:r w:rsidRPr="00BB22B9">
        <w:t>85(2)</w:t>
      </w:r>
    </w:p>
    <w:p w:rsidR="00530007" w:rsidRPr="00BB22B9" w:rsidRDefault="00530007" w:rsidP="00530007">
      <w:pPr>
        <w:pStyle w:val="subsection"/>
      </w:pPr>
      <w:r w:rsidRPr="00BB22B9">
        <w:tab/>
        <w:t>(4)</w:t>
      </w:r>
      <w:r w:rsidRPr="00BB22B9">
        <w:tab/>
        <w:t>A drug or medicinal preparation shall not be declared, pursuant to paragraph</w:t>
      </w:r>
      <w:r w:rsidR="00C0727A" w:rsidRPr="00BB22B9">
        <w:t> </w:t>
      </w:r>
      <w:r w:rsidRPr="00BB22B9">
        <w:t>85(2)(a), to be a drug or medicinal preparation in relation to which this Part applies unless:</w:t>
      </w:r>
    </w:p>
    <w:p w:rsidR="00530007" w:rsidRPr="00BB22B9" w:rsidRDefault="00530007" w:rsidP="00530007">
      <w:pPr>
        <w:pStyle w:val="paragraph"/>
      </w:pPr>
      <w:r w:rsidRPr="00BB22B9">
        <w:tab/>
        <w:t>(a)</w:t>
      </w:r>
      <w:r w:rsidRPr="00BB22B9">
        <w:tab/>
        <w:t>the drug or medicinal preparation was, immediately before the commencement of this subsection, a pharmaceutical benefit; or</w:t>
      </w:r>
    </w:p>
    <w:p w:rsidR="00530007" w:rsidRPr="00BB22B9" w:rsidRDefault="00530007" w:rsidP="00530007">
      <w:pPr>
        <w:pStyle w:val="paragraph"/>
      </w:pPr>
      <w:r w:rsidRPr="00BB22B9">
        <w:tab/>
        <w:t>(b)</w:t>
      </w:r>
      <w:r w:rsidRPr="00BB22B9">
        <w:tab/>
        <w:t>the Committee has recommended to the Minister that it be so declared.</w:t>
      </w:r>
    </w:p>
    <w:p w:rsidR="00530007" w:rsidRPr="00BB22B9" w:rsidRDefault="00530007" w:rsidP="00530007">
      <w:pPr>
        <w:pStyle w:val="subsection"/>
      </w:pPr>
      <w:r w:rsidRPr="00BB22B9">
        <w:tab/>
        <w:t>(4A)</w:t>
      </w:r>
      <w:r w:rsidRPr="00BB22B9">
        <w:tab/>
        <w:t>A class of drugs or medicinal preparations, or of drugs and medicinal preparations, shall not be declared, pursuant to paragraph</w:t>
      </w:r>
      <w:r w:rsidR="00C0727A" w:rsidRPr="00BB22B9">
        <w:t> </w:t>
      </w:r>
      <w:r w:rsidRPr="00BB22B9">
        <w:t>85(2)(a), to be a class of drugs or medicinal preparations, or of drugs and medicinal preparations, in relation to which this Part applies unless:</w:t>
      </w:r>
    </w:p>
    <w:p w:rsidR="00530007" w:rsidRPr="00BB22B9" w:rsidRDefault="00530007" w:rsidP="00530007">
      <w:pPr>
        <w:pStyle w:val="paragraph"/>
      </w:pPr>
      <w:r w:rsidRPr="00BB22B9">
        <w:tab/>
        <w:t>(a)</w:t>
      </w:r>
      <w:r w:rsidRPr="00BB22B9">
        <w:tab/>
        <w:t>each member of that class was, immediately before the commencement of this subsection, a pharmaceutical benefit; or</w:t>
      </w:r>
    </w:p>
    <w:p w:rsidR="00530007" w:rsidRPr="00BB22B9" w:rsidRDefault="00530007" w:rsidP="00530007">
      <w:pPr>
        <w:pStyle w:val="paragraph"/>
      </w:pPr>
      <w:r w:rsidRPr="00BB22B9">
        <w:tab/>
        <w:t>(b)</w:t>
      </w:r>
      <w:r w:rsidRPr="00BB22B9">
        <w:tab/>
        <w:t>the Committee has recommended to the Minister that the class be so declared.</w:t>
      </w:r>
    </w:p>
    <w:p w:rsidR="00836DB3" w:rsidRPr="00BB22B9" w:rsidRDefault="00836DB3" w:rsidP="00836DB3">
      <w:pPr>
        <w:pStyle w:val="subsection"/>
      </w:pPr>
      <w:r w:rsidRPr="00BB22B9">
        <w:tab/>
        <w:t>(4AAA)</w:t>
      </w:r>
      <w:r w:rsidRPr="00BB22B9">
        <w:tab/>
        <w:t>The Minister may, by legislative instrument, revoke or vary a declaration under subsection</w:t>
      </w:r>
      <w:r w:rsidR="00C0727A" w:rsidRPr="00BB22B9">
        <w:t> </w:t>
      </w:r>
      <w:r w:rsidRPr="00BB22B9">
        <w:t>85(2) in relation to a drug or medicinal preparation.</w:t>
      </w:r>
    </w:p>
    <w:p w:rsidR="00836DB3" w:rsidRPr="00BB22B9" w:rsidRDefault="00836DB3" w:rsidP="00836DB3">
      <w:pPr>
        <w:pStyle w:val="subsection"/>
      </w:pPr>
      <w:r w:rsidRPr="00BB22B9">
        <w:tab/>
        <w:t>(4AAB)</w:t>
      </w:r>
      <w:r w:rsidRPr="00BB22B9">
        <w:tab/>
        <w:t>If:</w:t>
      </w:r>
    </w:p>
    <w:p w:rsidR="00836DB3" w:rsidRPr="00BB22B9" w:rsidRDefault="00836DB3" w:rsidP="00836DB3">
      <w:pPr>
        <w:pStyle w:val="paragraph"/>
      </w:pPr>
      <w:r w:rsidRPr="00BB22B9">
        <w:tab/>
        <w:t>(a)</w:t>
      </w:r>
      <w:r w:rsidRPr="00BB22B9">
        <w:tab/>
        <w:t xml:space="preserve">under </w:t>
      </w:r>
      <w:r w:rsidR="0027360F" w:rsidRPr="00BB22B9">
        <w:t>subsection (</w:t>
      </w:r>
      <w:r w:rsidRPr="00BB22B9">
        <w:t>4AAA), the Minister proposes to revoke or vary a declaration under subsection</w:t>
      </w:r>
      <w:r w:rsidR="00C0727A" w:rsidRPr="00BB22B9">
        <w:t> </w:t>
      </w:r>
      <w:r w:rsidRPr="00BB22B9">
        <w:t>85(2) in relation to a drug or medicinal preparation; and</w:t>
      </w:r>
    </w:p>
    <w:p w:rsidR="00836DB3" w:rsidRPr="00BB22B9" w:rsidRDefault="00836DB3" w:rsidP="00836DB3">
      <w:pPr>
        <w:pStyle w:val="paragraph"/>
      </w:pPr>
      <w:r w:rsidRPr="00BB22B9">
        <w:tab/>
        <w:t>(b)</w:t>
      </w:r>
      <w:r w:rsidRPr="00BB22B9">
        <w:tab/>
        <w:t>on and after the day the revocation or variation comes into force, the drug or medicinal preparation would cease to be a listed drug;</w:t>
      </w:r>
    </w:p>
    <w:p w:rsidR="00836DB3" w:rsidRPr="00BB22B9" w:rsidRDefault="00836DB3" w:rsidP="00836DB3">
      <w:pPr>
        <w:pStyle w:val="subsection2"/>
      </w:pPr>
      <w:r w:rsidRPr="00BB22B9">
        <w:t xml:space="preserve">then, before making the revocation or variation, the Minister must obtain the advice in writing of the Pharmaceutical Benefits </w:t>
      </w:r>
      <w:r w:rsidRPr="00BB22B9">
        <w:lastRenderedPageBreak/>
        <w:t>Advisory Committee in relation to the proposed revocation or variation.</w:t>
      </w:r>
    </w:p>
    <w:p w:rsidR="00836DB3" w:rsidRPr="00BB22B9" w:rsidRDefault="00836DB3" w:rsidP="00836DB3">
      <w:pPr>
        <w:pStyle w:val="subsection"/>
      </w:pPr>
      <w:r w:rsidRPr="00BB22B9">
        <w:tab/>
        <w:t>(4AAC)</w:t>
      </w:r>
      <w:r w:rsidRPr="00BB22B9">
        <w:tab/>
        <w:t xml:space="preserve">An advice under </w:t>
      </w:r>
      <w:r w:rsidR="0027360F" w:rsidRPr="00BB22B9">
        <w:t>subsection (</w:t>
      </w:r>
      <w:r w:rsidRPr="00BB22B9">
        <w:t xml:space="preserve">4AAB) must be laid before each House of the Parliament with the declaration under </w:t>
      </w:r>
      <w:r w:rsidR="0027360F" w:rsidRPr="00BB22B9">
        <w:t>subsection (</w:t>
      </w:r>
      <w:r w:rsidRPr="00BB22B9">
        <w:t>4AAA) to which the advice relates.</w:t>
      </w:r>
    </w:p>
    <w:p w:rsidR="0016411F" w:rsidRPr="00BB22B9" w:rsidRDefault="0016411F" w:rsidP="0016411F">
      <w:pPr>
        <w:pStyle w:val="SubsectionHead"/>
      </w:pPr>
      <w:r w:rsidRPr="00BB22B9">
        <w:t>Functions relating to determinations under section</w:t>
      </w:r>
      <w:r w:rsidR="00C0727A" w:rsidRPr="00BB22B9">
        <w:t> </w:t>
      </w:r>
      <w:r w:rsidRPr="00BB22B9">
        <w:t>88</w:t>
      </w:r>
    </w:p>
    <w:p w:rsidR="0016411F" w:rsidRPr="00BB22B9" w:rsidRDefault="00AF661C" w:rsidP="0016411F">
      <w:pPr>
        <w:pStyle w:val="subsection"/>
      </w:pPr>
      <w:r w:rsidRPr="00BB22B9">
        <w:tab/>
      </w:r>
      <w:r w:rsidR="0016411F" w:rsidRPr="00BB22B9">
        <w:t>(4AACAA)</w:t>
      </w:r>
      <w:r w:rsidR="0016411F" w:rsidRPr="00BB22B9">
        <w:tab/>
        <w:t>The Pharmaceutical Benefits Advisory Committee may give advice to the Minister as to which PBS prescribers should be authorised to write prescriptions for the supply of a pharmaceutical benefit.</w:t>
      </w:r>
    </w:p>
    <w:p w:rsidR="00557C41" w:rsidRPr="00BB22B9" w:rsidRDefault="00557C41" w:rsidP="00557C41">
      <w:pPr>
        <w:pStyle w:val="SubsectionHead"/>
      </w:pPr>
      <w:r w:rsidRPr="00BB22B9">
        <w:t>Functions relating to declarations under subsection</w:t>
      </w:r>
      <w:r w:rsidR="00C0727A" w:rsidRPr="00BB22B9">
        <w:t> </w:t>
      </w:r>
      <w:r w:rsidRPr="00BB22B9">
        <w:t>85(2AA)</w:t>
      </w:r>
    </w:p>
    <w:p w:rsidR="00557C41" w:rsidRPr="00BB22B9" w:rsidRDefault="00557C41" w:rsidP="00557C41">
      <w:pPr>
        <w:pStyle w:val="subsection"/>
      </w:pPr>
      <w:r w:rsidRPr="00BB22B9">
        <w:tab/>
        <w:t>(4AACA)</w:t>
      </w:r>
      <w:r w:rsidRPr="00BB22B9">
        <w:tab/>
        <w:t>The Pharmaceutical Benefits Advisory Committee must make recommendations to the Minister from time to time as to the drugs and medicinal preparations which it considers should only be supplied under one or more of the prescriber bag provisions.</w:t>
      </w:r>
    </w:p>
    <w:p w:rsidR="00557C41" w:rsidRPr="00BB22B9" w:rsidRDefault="00557C41" w:rsidP="00557C41">
      <w:pPr>
        <w:pStyle w:val="subsection"/>
      </w:pPr>
      <w:r w:rsidRPr="00BB22B9">
        <w:tab/>
        <w:t>(4AACB)</w:t>
      </w:r>
      <w:r w:rsidRPr="00BB22B9">
        <w:tab/>
        <w:t>The Minister may, by legislative instrument, revoke or vary a declaration under subsection</w:t>
      </w:r>
      <w:r w:rsidR="00C0727A" w:rsidRPr="00BB22B9">
        <w:t> </w:t>
      </w:r>
      <w:r w:rsidRPr="00BB22B9">
        <w:t>85(2AA) in relation to a drug or medicinal preparation.</w:t>
      </w:r>
    </w:p>
    <w:p w:rsidR="00557C41" w:rsidRPr="00BB22B9" w:rsidRDefault="00557C41" w:rsidP="00557C41">
      <w:pPr>
        <w:pStyle w:val="subsection"/>
      </w:pPr>
      <w:r w:rsidRPr="00BB22B9">
        <w:tab/>
        <w:t>(4AACC)</w:t>
      </w:r>
      <w:r w:rsidRPr="00BB22B9">
        <w:tab/>
        <w:t>If:</w:t>
      </w:r>
    </w:p>
    <w:p w:rsidR="00557C41" w:rsidRPr="00BB22B9" w:rsidRDefault="00557C41" w:rsidP="00557C41">
      <w:pPr>
        <w:pStyle w:val="paragraph"/>
      </w:pPr>
      <w:r w:rsidRPr="00BB22B9">
        <w:tab/>
        <w:t>(a)</w:t>
      </w:r>
      <w:r w:rsidRPr="00BB22B9">
        <w:tab/>
        <w:t xml:space="preserve">under </w:t>
      </w:r>
      <w:r w:rsidR="0027360F" w:rsidRPr="00BB22B9">
        <w:t>subsection (</w:t>
      </w:r>
      <w:r w:rsidRPr="00BB22B9">
        <w:t>4AACB), the Minister proposes to revoke or vary a declaration under subsection</w:t>
      </w:r>
      <w:r w:rsidR="00C0727A" w:rsidRPr="00BB22B9">
        <w:t> </w:t>
      </w:r>
      <w:r w:rsidRPr="00BB22B9">
        <w:t xml:space="preserve">85(2AA) declaring that a drug or medicinal preparation (the </w:t>
      </w:r>
      <w:r w:rsidRPr="00BB22B9">
        <w:rPr>
          <w:b/>
          <w:i/>
        </w:rPr>
        <w:t>drug</w:t>
      </w:r>
      <w:r w:rsidRPr="00BB22B9">
        <w:t>) can only be supplied under one or more of the prescriber bag provisions; and</w:t>
      </w:r>
    </w:p>
    <w:p w:rsidR="00557C41" w:rsidRPr="00BB22B9" w:rsidRDefault="00557C41" w:rsidP="00557C41">
      <w:pPr>
        <w:pStyle w:val="paragraph"/>
      </w:pPr>
      <w:r w:rsidRPr="00BB22B9">
        <w:tab/>
        <w:t>(b)</w:t>
      </w:r>
      <w:r w:rsidRPr="00BB22B9">
        <w:tab/>
        <w:t>on and after the day the revocation or variation comes into force, the drug could be supplied under this Part otherwise than under one or more of the prescriber bag provisions;</w:t>
      </w:r>
    </w:p>
    <w:p w:rsidR="00557C41" w:rsidRPr="00BB22B9" w:rsidRDefault="00557C41" w:rsidP="00557C41">
      <w:pPr>
        <w:pStyle w:val="subsection2"/>
      </w:pPr>
      <w:r w:rsidRPr="00BB22B9">
        <w:t>then the Minister can only make the revocation or variation if:</w:t>
      </w:r>
    </w:p>
    <w:p w:rsidR="00557C41" w:rsidRPr="00BB22B9" w:rsidRDefault="00557C41" w:rsidP="00557C41">
      <w:pPr>
        <w:pStyle w:val="paragraph"/>
      </w:pPr>
      <w:r w:rsidRPr="00BB22B9">
        <w:lastRenderedPageBreak/>
        <w:tab/>
        <w:t>(c)</w:t>
      </w:r>
      <w:r w:rsidRPr="00BB22B9">
        <w:tab/>
        <w:t>the Minister also revokes or varies the declaration under subsection</w:t>
      </w:r>
      <w:r w:rsidR="00C0727A" w:rsidRPr="00BB22B9">
        <w:t> </w:t>
      </w:r>
      <w:r w:rsidRPr="00BB22B9">
        <w:t xml:space="preserve">85(2), in accordance with </w:t>
      </w:r>
      <w:r w:rsidR="0027360F" w:rsidRPr="00BB22B9">
        <w:t>subsections (</w:t>
      </w:r>
      <w:r w:rsidRPr="00BB22B9">
        <w:t>4AAA), (4AAB) and (4AAC) of this section, so that the drug ceases to be a listed drug on and after the day the revocation or variation of the subsection</w:t>
      </w:r>
      <w:r w:rsidR="00C0727A" w:rsidRPr="00BB22B9">
        <w:t> </w:t>
      </w:r>
      <w:r w:rsidRPr="00BB22B9">
        <w:t>85(2) declaration comes into force; or</w:t>
      </w:r>
    </w:p>
    <w:p w:rsidR="00557C41" w:rsidRPr="00BB22B9" w:rsidRDefault="00557C41" w:rsidP="00557C41">
      <w:pPr>
        <w:pStyle w:val="paragraph"/>
      </w:pPr>
      <w:r w:rsidRPr="00BB22B9">
        <w:tab/>
        <w:t>(d)</w:t>
      </w:r>
      <w:r w:rsidRPr="00BB22B9">
        <w:tab/>
        <w:t xml:space="preserve">the Pharmaceutical Benefits Advisory Committee recommends against the Minister taking the action in </w:t>
      </w:r>
      <w:r w:rsidR="0027360F" w:rsidRPr="00BB22B9">
        <w:t>paragraph (</w:t>
      </w:r>
      <w:r w:rsidRPr="00BB22B9">
        <w:t>c).</w:t>
      </w:r>
    </w:p>
    <w:p w:rsidR="004B643C" w:rsidRPr="00BB22B9" w:rsidRDefault="004B643C" w:rsidP="004B643C">
      <w:pPr>
        <w:pStyle w:val="SubsectionHead"/>
      </w:pPr>
      <w:r w:rsidRPr="00BB22B9">
        <w:t>Functions relating to determinations under subsection</w:t>
      </w:r>
      <w:r w:rsidR="00C0727A" w:rsidRPr="00BB22B9">
        <w:t> </w:t>
      </w:r>
      <w:r w:rsidRPr="00BB22B9">
        <w:t>85(6A)</w:t>
      </w:r>
    </w:p>
    <w:p w:rsidR="004B643C" w:rsidRPr="00BB22B9" w:rsidRDefault="004B643C" w:rsidP="004B643C">
      <w:pPr>
        <w:pStyle w:val="subsection"/>
      </w:pPr>
      <w:r w:rsidRPr="00BB22B9">
        <w:tab/>
        <w:t>(4AACD)</w:t>
      </w:r>
      <w:r w:rsidRPr="00BB22B9">
        <w:tab/>
        <w:t>The Pharmaceutical Benefits Advisory Committee may give advice to the Minister in relation to whether or not the Minister should determine that a brand of a pharmaceutical item is to be treated as equivalent to one or more other brands of pharmaceutical items.</w:t>
      </w:r>
    </w:p>
    <w:p w:rsidR="00836DB3" w:rsidRPr="00BB22B9" w:rsidRDefault="00836DB3" w:rsidP="00836DB3">
      <w:pPr>
        <w:pStyle w:val="SubsectionHead"/>
      </w:pPr>
      <w:r w:rsidRPr="00BB22B9">
        <w:t>Functions relating to declarations under subsection</w:t>
      </w:r>
      <w:r w:rsidR="00C0727A" w:rsidRPr="00BB22B9">
        <w:t> </w:t>
      </w:r>
      <w:r w:rsidRPr="00BB22B9">
        <w:t>85(2A)</w:t>
      </w:r>
    </w:p>
    <w:p w:rsidR="00836DB3" w:rsidRPr="00BB22B9" w:rsidRDefault="00836DB3" w:rsidP="00836DB3">
      <w:pPr>
        <w:pStyle w:val="subsection"/>
      </w:pPr>
      <w:r w:rsidRPr="00BB22B9">
        <w:tab/>
        <w:t>(4AAD)</w:t>
      </w:r>
      <w:r w:rsidRPr="00BB22B9">
        <w:tab/>
        <w:t xml:space="preserve">The Pharmaceutical Benefits Advisory Committee must make recommendations to the Minister from time to time as to the drugs and medicinal preparations which it considers should be made available only under special arrangements under </w:t>
      </w:r>
      <w:r w:rsidR="00AC0DDC">
        <w:t>section 1</w:t>
      </w:r>
      <w:r w:rsidRPr="00BB22B9">
        <w:t>00.</w:t>
      </w:r>
    </w:p>
    <w:p w:rsidR="00836DB3" w:rsidRPr="00BB22B9" w:rsidRDefault="00836DB3" w:rsidP="00836DB3">
      <w:pPr>
        <w:pStyle w:val="subsection"/>
      </w:pPr>
      <w:r w:rsidRPr="00BB22B9">
        <w:tab/>
        <w:t>(4AAE)</w:t>
      </w:r>
      <w:r w:rsidRPr="00BB22B9">
        <w:tab/>
        <w:t>The Minister may, by legislative instrument, revoke or vary a declaration under subsection</w:t>
      </w:r>
      <w:r w:rsidR="00C0727A" w:rsidRPr="00BB22B9">
        <w:t> </w:t>
      </w:r>
      <w:r w:rsidRPr="00BB22B9">
        <w:t>85(2A) in relation to a drug or medicinal preparation.</w:t>
      </w:r>
    </w:p>
    <w:p w:rsidR="00836DB3" w:rsidRPr="00BB22B9" w:rsidRDefault="00836DB3" w:rsidP="00836DB3">
      <w:pPr>
        <w:pStyle w:val="subsection"/>
      </w:pPr>
      <w:r w:rsidRPr="00BB22B9">
        <w:tab/>
        <w:t>(4AAF)</w:t>
      </w:r>
      <w:r w:rsidRPr="00BB22B9">
        <w:tab/>
        <w:t>If:</w:t>
      </w:r>
    </w:p>
    <w:p w:rsidR="00836DB3" w:rsidRPr="00BB22B9" w:rsidRDefault="00836DB3" w:rsidP="00836DB3">
      <w:pPr>
        <w:pStyle w:val="paragraph"/>
      </w:pPr>
      <w:r w:rsidRPr="00BB22B9">
        <w:tab/>
        <w:t>(a)</w:t>
      </w:r>
      <w:r w:rsidRPr="00BB22B9">
        <w:tab/>
        <w:t xml:space="preserve">under </w:t>
      </w:r>
      <w:r w:rsidR="0027360F" w:rsidRPr="00BB22B9">
        <w:t>subsection (</w:t>
      </w:r>
      <w:r w:rsidRPr="00BB22B9">
        <w:t>4AAE), the Minister proposes to revoke or vary a declaration under subsection</w:t>
      </w:r>
      <w:r w:rsidR="00C0727A" w:rsidRPr="00BB22B9">
        <w:t> </w:t>
      </w:r>
      <w:r w:rsidRPr="00BB22B9">
        <w:t xml:space="preserve">85(2A) in relation to a drug or medicinal preparation (the </w:t>
      </w:r>
      <w:r w:rsidRPr="00BB22B9">
        <w:rPr>
          <w:b/>
          <w:i/>
        </w:rPr>
        <w:t>drug</w:t>
      </w:r>
      <w:r w:rsidRPr="00BB22B9">
        <w:t>); and</w:t>
      </w:r>
    </w:p>
    <w:p w:rsidR="00836DB3" w:rsidRPr="00BB22B9" w:rsidRDefault="00836DB3" w:rsidP="00836DB3">
      <w:pPr>
        <w:pStyle w:val="paragraph"/>
      </w:pPr>
      <w:r w:rsidRPr="00BB22B9">
        <w:tab/>
        <w:t>(b)</w:t>
      </w:r>
      <w:r w:rsidRPr="00BB22B9">
        <w:tab/>
        <w:t xml:space="preserve">on and after the day the revocation or variation comes into force, the drug could be supplied under this Part otherwise than under special arrangements under </w:t>
      </w:r>
      <w:r w:rsidR="00AC0DDC">
        <w:t>section 1</w:t>
      </w:r>
      <w:r w:rsidRPr="00BB22B9">
        <w:t>00;</w:t>
      </w:r>
    </w:p>
    <w:p w:rsidR="00836DB3" w:rsidRPr="00BB22B9" w:rsidRDefault="00836DB3" w:rsidP="00836DB3">
      <w:pPr>
        <w:pStyle w:val="subsection2"/>
      </w:pPr>
      <w:r w:rsidRPr="00BB22B9">
        <w:t>then the Minister can only make the revocation or variation if:</w:t>
      </w:r>
    </w:p>
    <w:p w:rsidR="00836DB3" w:rsidRPr="00BB22B9" w:rsidRDefault="00836DB3" w:rsidP="00836DB3">
      <w:pPr>
        <w:pStyle w:val="paragraph"/>
      </w:pPr>
      <w:r w:rsidRPr="00BB22B9">
        <w:lastRenderedPageBreak/>
        <w:tab/>
        <w:t>(c)</w:t>
      </w:r>
      <w:r w:rsidRPr="00BB22B9">
        <w:tab/>
        <w:t>the Minister also revokes or varies the declaration under subsection</w:t>
      </w:r>
      <w:r w:rsidR="00C0727A" w:rsidRPr="00BB22B9">
        <w:t> </w:t>
      </w:r>
      <w:r w:rsidRPr="00BB22B9">
        <w:t xml:space="preserve">85(2), in accordance with </w:t>
      </w:r>
      <w:r w:rsidR="0027360F" w:rsidRPr="00BB22B9">
        <w:t>subsections (</w:t>
      </w:r>
      <w:r w:rsidRPr="00BB22B9">
        <w:t>4AAA), (4AAB) and (4AAC) of this section, so that the drug ceases to be a listed drug on and after the day the revocation or variation of the subsection</w:t>
      </w:r>
      <w:r w:rsidR="00C0727A" w:rsidRPr="00BB22B9">
        <w:t> </w:t>
      </w:r>
      <w:r w:rsidRPr="00BB22B9">
        <w:t>85(2) declaration comes into force; or</w:t>
      </w:r>
    </w:p>
    <w:p w:rsidR="00836DB3" w:rsidRPr="00BB22B9" w:rsidRDefault="00836DB3" w:rsidP="00836DB3">
      <w:pPr>
        <w:pStyle w:val="paragraph"/>
      </w:pPr>
      <w:r w:rsidRPr="00BB22B9">
        <w:tab/>
        <w:t>(d)</w:t>
      </w:r>
      <w:r w:rsidRPr="00BB22B9">
        <w:tab/>
        <w:t xml:space="preserve">the Pharmaceutical Benefits Advisory Committee recommends against the Minister taking the action in </w:t>
      </w:r>
      <w:r w:rsidR="0027360F" w:rsidRPr="00BB22B9">
        <w:t>paragraph (</w:t>
      </w:r>
      <w:r w:rsidRPr="00BB22B9">
        <w:t>c).</w:t>
      </w:r>
    </w:p>
    <w:p w:rsidR="001B24B7" w:rsidRPr="00BB22B9" w:rsidRDefault="001B24B7" w:rsidP="00556993">
      <w:pPr>
        <w:pStyle w:val="SubsectionHead"/>
        <w:keepLines w:val="0"/>
      </w:pPr>
      <w:r w:rsidRPr="00BB22B9">
        <w:t>Function relating to Minister’s determination of therapeutic groups</w:t>
      </w:r>
    </w:p>
    <w:p w:rsidR="001B24B7" w:rsidRPr="00BB22B9" w:rsidRDefault="001B24B7" w:rsidP="00556993">
      <w:pPr>
        <w:pStyle w:val="subsection"/>
        <w:keepNext/>
      </w:pPr>
      <w:r w:rsidRPr="00BB22B9">
        <w:tab/>
        <w:t>(4AA)</w:t>
      </w:r>
      <w:r w:rsidRPr="00BB22B9">
        <w:tab/>
        <w:t>If the Committee is of the opinion that the Minister should, or should not, determine a therapeutic group, the Committee must advise the Minister accordingly.</w:t>
      </w:r>
    </w:p>
    <w:p w:rsidR="001B24B7" w:rsidRPr="00BB22B9" w:rsidRDefault="001B24B7" w:rsidP="001B24B7">
      <w:pPr>
        <w:pStyle w:val="SubsectionHead"/>
      </w:pPr>
      <w:r w:rsidRPr="00BB22B9">
        <w:t>Function relating to Minister’s determination about exempt items</w:t>
      </w:r>
    </w:p>
    <w:p w:rsidR="001B24B7" w:rsidRPr="00BB22B9" w:rsidRDefault="001B24B7" w:rsidP="001B24B7">
      <w:pPr>
        <w:pStyle w:val="subsection"/>
      </w:pPr>
      <w:r w:rsidRPr="00BB22B9">
        <w:tab/>
        <w:t>(4AB)</w:t>
      </w:r>
      <w:r w:rsidRPr="00BB22B9">
        <w:tab/>
        <w:t>If the Committee is of the opinion that the following circumstances exist in relation to a pharmaceutical item:</w:t>
      </w:r>
    </w:p>
    <w:p w:rsidR="001B24B7" w:rsidRPr="00BB22B9" w:rsidRDefault="001B24B7" w:rsidP="001B24B7">
      <w:pPr>
        <w:pStyle w:val="paragraph"/>
      </w:pPr>
      <w:r w:rsidRPr="00BB22B9">
        <w:tab/>
        <w:t>(a)</w:t>
      </w:r>
      <w:r w:rsidRPr="00BB22B9">
        <w:tab/>
        <w:t>the listed drug in the pharmaceutical item represents suitable therapy for a particular patient population;</w:t>
      </w:r>
    </w:p>
    <w:p w:rsidR="001B24B7" w:rsidRPr="00BB22B9" w:rsidRDefault="001B24B7" w:rsidP="001B24B7">
      <w:pPr>
        <w:pStyle w:val="paragraph"/>
      </w:pPr>
      <w:r w:rsidRPr="00BB22B9">
        <w:tab/>
        <w:t>(b)</w:t>
      </w:r>
      <w:r w:rsidRPr="00BB22B9">
        <w:tab/>
        <w:t>the pharmaceutical item is suitable for use by a particular subgroup of that population because of either or both of the form and manner of administration of the drug in the item;</w:t>
      </w:r>
    </w:p>
    <w:p w:rsidR="001B24B7" w:rsidRPr="00BB22B9" w:rsidRDefault="001B24B7" w:rsidP="001B24B7">
      <w:pPr>
        <w:pStyle w:val="paragraph"/>
      </w:pPr>
      <w:r w:rsidRPr="00BB22B9">
        <w:tab/>
        <w:t>(c)</w:t>
      </w:r>
      <w:r w:rsidRPr="00BB22B9">
        <w:tab/>
        <w:t>no other pharmaceutical item that has that drug is suitable for use by that subgroup because of either or both of the form and manner of administration of the drug in that other item;</w:t>
      </w:r>
    </w:p>
    <w:p w:rsidR="001B24B7" w:rsidRPr="00BB22B9" w:rsidRDefault="001B24B7" w:rsidP="001B24B7">
      <w:pPr>
        <w:pStyle w:val="subsection2"/>
      </w:pPr>
      <w:r w:rsidRPr="00BB22B9">
        <w:t>the Committee must advise the Minister that those circumstances exist in relation to the pharmaceutical item.</w:t>
      </w:r>
    </w:p>
    <w:p w:rsidR="001B24B7" w:rsidRPr="00BB22B9" w:rsidRDefault="001B24B7" w:rsidP="001B24B7">
      <w:pPr>
        <w:pStyle w:val="SubsectionHead"/>
      </w:pPr>
      <w:r w:rsidRPr="00BB22B9">
        <w:lastRenderedPageBreak/>
        <w:t>Function relating to Minister’s decisions about prices of combination items</w:t>
      </w:r>
    </w:p>
    <w:p w:rsidR="001B24B7" w:rsidRPr="00BB22B9" w:rsidRDefault="001B24B7" w:rsidP="001B24B7">
      <w:pPr>
        <w:pStyle w:val="subsection"/>
      </w:pPr>
      <w:r w:rsidRPr="00BB22B9">
        <w:tab/>
        <w:t>(4AC)</w:t>
      </w:r>
      <w:r w:rsidRPr="00BB22B9">
        <w:tab/>
        <w:t>If the Committee is satisfied that therapy involving a combination item provides, for some patients:</w:t>
      </w:r>
    </w:p>
    <w:p w:rsidR="001B24B7" w:rsidRPr="00BB22B9" w:rsidRDefault="001B24B7" w:rsidP="001B24B7">
      <w:pPr>
        <w:pStyle w:val="paragraph"/>
      </w:pPr>
      <w:r w:rsidRPr="00BB22B9">
        <w:tab/>
        <w:t>(a)</w:t>
      </w:r>
      <w:r w:rsidRPr="00BB22B9">
        <w:tab/>
        <w:t>a significant improvement in patient compliance with the therapy; or</w:t>
      </w:r>
    </w:p>
    <w:p w:rsidR="001B24B7" w:rsidRPr="00BB22B9" w:rsidRDefault="001B24B7" w:rsidP="001B24B7">
      <w:pPr>
        <w:pStyle w:val="paragraph"/>
      </w:pPr>
      <w:r w:rsidRPr="00BB22B9">
        <w:tab/>
        <w:t>(b)</w:t>
      </w:r>
      <w:r w:rsidRPr="00BB22B9">
        <w:tab/>
        <w:t>a significant improvement in efficacy or reduction in toxicity;</w:t>
      </w:r>
    </w:p>
    <w:p w:rsidR="001B24B7" w:rsidRPr="00BB22B9" w:rsidRDefault="001B24B7" w:rsidP="001B24B7">
      <w:pPr>
        <w:pStyle w:val="subsection2"/>
      </w:pPr>
      <w:r w:rsidRPr="00BB22B9">
        <w:t>over alternative therapies, then the Committee must advise the Minister accordingly.</w:t>
      </w:r>
    </w:p>
    <w:p w:rsidR="00665816" w:rsidRPr="00BB22B9" w:rsidRDefault="00665816" w:rsidP="00665816">
      <w:pPr>
        <w:pStyle w:val="SubsectionHead"/>
      </w:pPr>
      <w:r w:rsidRPr="00BB22B9">
        <w:t>Functions relating to determinations that brands are not new brands</w:t>
      </w:r>
    </w:p>
    <w:p w:rsidR="00665816" w:rsidRPr="00BB22B9" w:rsidRDefault="00665816" w:rsidP="00665816">
      <w:pPr>
        <w:pStyle w:val="subsection"/>
      </w:pPr>
      <w:r w:rsidRPr="00BB22B9">
        <w:tab/>
        <w:t>(4AD)</w:t>
      </w:r>
      <w:r w:rsidRPr="00BB22B9">
        <w:tab/>
        <w:t xml:space="preserve">The Pharmaceutical Benefits Advisory Committee may give advice to the Minister in relation to whether the Minister should determine that a brand of a pharmaceutical item is not a new brand for the purposes of </w:t>
      </w:r>
      <w:r w:rsidR="0027360F" w:rsidRPr="00BB22B9">
        <w:t>section 9</w:t>
      </w:r>
      <w:r w:rsidRPr="00BB22B9">
        <w:t>9ACB or 99ACD.</w:t>
      </w:r>
    </w:p>
    <w:p w:rsidR="00530007" w:rsidRPr="00BB22B9" w:rsidRDefault="00530007" w:rsidP="00530007">
      <w:pPr>
        <w:pStyle w:val="SubsectionHead"/>
      </w:pPr>
      <w:r w:rsidRPr="00BB22B9">
        <w:t>Functions relating to vaccines</w:t>
      </w:r>
    </w:p>
    <w:p w:rsidR="00530007" w:rsidRPr="00BB22B9" w:rsidRDefault="00530007" w:rsidP="00530007">
      <w:pPr>
        <w:pStyle w:val="subsection"/>
      </w:pPr>
      <w:r w:rsidRPr="00BB22B9">
        <w:tab/>
        <w:t>(4B)</w:t>
      </w:r>
      <w:r w:rsidRPr="00BB22B9">
        <w:tab/>
        <w:t>The Pharmaceutical Benefits Advisory Committee must:</w:t>
      </w:r>
    </w:p>
    <w:p w:rsidR="00530007" w:rsidRPr="00BB22B9" w:rsidRDefault="00530007" w:rsidP="00530007">
      <w:pPr>
        <w:pStyle w:val="paragraph"/>
      </w:pPr>
      <w:r w:rsidRPr="00BB22B9">
        <w:tab/>
        <w:t>(a)</w:t>
      </w:r>
      <w:r w:rsidRPr="00BB22B9">
        <w:tab/>
        <w:t xml:space="preserve">make recommendations to the Minister from time to time about the vaccines it considers should be designated vaccines (see </w:t>
      </w:r>
      <w:r w:rsidR="0027360F" w:rsidRPr="00BB22B9">
        <w:t>section 9</w:t>
      </w:r>
      <w:r w:rsidRPr="00BB22B9">
        <w:t>B); and</w:t>
      </w:r>
    </w:p>
    <w:p w:rsidR="00530007" w:rsidRPr="00BB22B9" w:rsidRDefault="00530007" w:rsidP="00530007">
      <w:pPr>
        <w:pStyle w:val="paragraph"/>
      </w:pPr>
      <w:r w:rsidRPr="00BB22B9">
        <w:tab/>
        <w:t>(b)</w:t>
      </w:r>
      <w:r w:rsidRPr="00BB22B9">
        <w:tab/>
        <w:t xml:space="preserve">advise the Minister about any other matter concerning the operation of </w:t>
      </w:r>
      <w:r w:rsidR="0027360F" w:rsidRPr="00BB22B9">
        <w:t>section 9</w:t>
      </w:r>
      <w:r w:rsidRPr="00BB22B9">
        <w:t>B referred to it by the Minister.</w:t>
      </w:r>
    </w:p>
    <w:p w:rsidR="00530007" w:rsidRPr="00BB22B9" w:rsidRDefault="00530007" w:rsidP="00530007">
      <w:pPr>
        <w:pStyle w:val="subsection"/>
      </w:pPr>
      <w:r w:rsidRPr="00BB22B9">
        <w:tab/>
        <w:t>(4C)</w:t>
      </w:r>
      <w:r w:rsidRPr="00BB22B9">
        <w:tab/>
        <w:t>For the purpose of deciding whether to recommend to the Minister that a vaccine be a designated vaccine, the Committee must give consideration to the effectiveness and cost of immunisation involving the use of the vaccine, including by comparing the effectiveness and cost of immunisation involving the use of the vaccine with the effectiveness and cost of alternative options, whether or not involving the use of other vaccines.</w:t>
      </w:r>
    </w:p>
    <w:p w:rsidR="00530007" w:rsidRPr="00BB22B9" w:rsidRDefault="00530007" w:rsidP="00530007">
      <w:pPr>
        <w:pStyle w:val="subsection"/>
      </w:pPr>
      <w:r w:rsidRPr="00BB22B9">
        <w:lastRenderedPageBreak/>
        <w:tab/>
        <w:t>(4D)</w:t>
      </w:r>
      <w:r w:rsidRPr="00BB22B9">
        <w:tab/>
        <w:t xml:space="preserve">If immunisation involving the use of a particular vaccine (the </w:t>
      </w:r>
      <w:r w:rsidRPr="00BB22B9">
        <w:rPr>
          <w:b/>
          <w:i/>
        </w:rPr>
        <w:t>first vaccine</w:t>
      </w:r>
      <w:r w:rsidRPr="00BB22B9">
        <w:t>) is substantially more costly than an alternative vaccine:</w:t>
      </w:r>
    </w:p>
    <w:p w:rsidR="00530007" w:rsidRPr="00BB22B9" w:rsidRDefault="00530007" w:rsidP="00530007">
      <w:pPr>
        <w:pStyle w:val="paragraph"/>
      </w:pPr>
      <w:r w:rsidRPr="00BB22B9">
        <w:tab/>
        <w:t>(a)</w:t>
      </w:r>
      <w:r w:rsidRPr="00BB22B9">
        <w:tab/>
        <w:t>the Committee must not recommend to the Minister that the first vaccine be a designated vaccine unless the Committee is satisfied that the first vaccine, for some individuals, provides a significant improvement in efficacy or reduction of toxicity over the alternative vaccine; and</w:t>
      </w:r>
    </w:p>
    <w:p w:rsidR="00530007" w:rsidRPr="00BB22B9" w:rsidRDefault="00530007" w:rsidP="00530007">
      <w:pPr>
        <w:pStyle w:val="paragraph"/>
      </w:pPr>
      <w:r w:rsidRPr="00BB22B9">
        <w:tab/>
        <w:t>(b)</w:t>
      </w:r>
      <w:r w:rsidRPr="00BB22B9">
        <w:tab/>
        <w:t xml:space="preserve">if the Committee recommends to the Minister that the first vaccine be a designated vaccine—the Committee must include in its recommendation a statement that the Committee is satisfied as mentioned in </w:t>
      </w:r>
      <w:r w:rsidR="0027360F" w:rsidRPr="00BB22B9">
        <w:t>paragraph (</w:t>
      </w:r>
      <w:r w:rsidRPr="00BB22B9">
        <w:t>a).</w:t>
      </w:r>
    </w:p>
    <w:p w:rsidR="00530007" w:rsidRPr="00BB22B9" w:rsidRDefault="00530007" w:rsidP="00530007">
      <w:pPr>
        <w:pStyle w:val="subsection"/>
      </w:pPr>
      <w:r w:rsidRPr="00BB22B9">
        <w:tab/>
        <w:t>(4E)</w:t>
      </w:r>
      <w:r w:rsidRPr="00BB22B9">
        <w:tab/>
      </w:r>
      <w:r w:rsidR="00C0727A" w:rsidRPr="00BB22B9">
        <w:t>Subsection (</w:t>
      </w:r>
      <w:r w:rsidRPr="00BB22B9">
        <w:t xml:space="preserve">4D) does not limit </w:t>
      </w:r>
      <w:r w:rsidR="0027360F" w:rsidRPr="00BB22B9">
        <w:t>subsection (</w:t>
      </w:r>
      <w:r w:rsidRPr="00BB22B9">
        <w:t>4C).</w:t>
      </w:r>
    </w:p>
    <w:p w:rsidR="00530007" w:rsidRPr="00BB22B9" w:rsidRDefault="00530007" w:rsidP="00530007">
      <w:pPr>
        <w:pStyle w:val="subsection"/>
      </w:pPr>
      <w:r w:rsidRPr="00BB22B9">
        <w:tab/>
        <w:t>(4F)</w:t>
      </w:r>
      <w:r w:rsidRPr="00BB22B9">
        <w:tab/>
        <w:t>If the Committee is of the opinion that a vaccine should be a designated vaccine, but should only be provided under sub</w:t>
      </w:r>
      <w:r w:rsidR="0027360F" w:rsidRPr="00BB22B9">
        <w:t>section 9</w:t>
      </w:r>
      <w:r w:rsidRPr="00BB22B9">
        <w:t xml:space="preserve">B(1) in certain circumstances, the Committee must, in its recommendation under </w:t>
      </w:r>
      <w:r w:rsidR="0027360F" w:rsidRPr="00BB22B9">
        <w:t>subsection (</w:t>
      </w:r>
      <w:r w:rsidRPr="00BB22B9">
        <w:t>4B), specify those circumstances.</w:t>
      </w:r>
    </w:p>
    <w:p w:rsidR="00530007" w:rsidRPr="00BB22B9" w:rsidRDefault="00530007" w:rsidP="00530007">
      <w:pPr>
        <w:pStyle w:val="SubsectionHead"/>
      </w:pPr>
      <w:r w:rsidRPr="00BB22B9">
        <w:t>Procedure</w:t>
      </w:r>
    </w:p>
    <w:p w:rsidR="00530007" w:rsidRPr="00BB22B9" w:rsidRDefault="00530007" w:rsidP="00530007">
      <w:pPr>
        <w:pStyle w:val="subsection"/>
      </w:pPr>
      <w:r w:rsidRPr="00BB22B9">
        <w:tab/>
        <w:t>(5)</w:t>
      </w:r>
      <w:r w:rsidRPr="00BB22B9">
        <w:tab/>
        <w:t>The regulations may make provision for and in relation to the procedure of the Committee.</w:t>
      </w:r>
    </w:p>
    <w:p w:rsidR="00530007" w:rsidRPr="00BB22B9" w:rsidRDefault="00530007" w:rsidP="00530007">
      <w:pPr>
        <w:pStyle w:val="ActHead5"/>
      </w:pPr>
      <w:bookmarkStart w:id="275" w:name="_Toc179887921"/>
      <w:r w:rsidRPr="00AC0DDC">
        <w:rPr>
          <w:rStyle w:val="CharSectno"/>
        </w:rPr>
        <w:t>101A</w:t>
      </w:r>
      <w:r w:rsidRPr="00BB22B9">
        <w:t xml:space="preserve">  Sub</w:t>
      </w:r>
      <w:r w:rsidR="00AC0DDC">
        <w:noBreakHyphen/>
      </w:r>
      <w:r w:rsidRPr="00BB22B9">
        <w:t>committees of the Pharmaceutical Benefits Advisory Committee</w:t>
      </w:r>
      <w:bookmarkEnd w:id="275"/>
    </w:p>
    <w:p w:rsidR="00530007" w:rsidRPr="00BB22B9" w:rsidRDefault="00530007" w:rsidP="00530007">
      <w:pPr>
        <w:pStyle w:val="subsection"/>
      </w:pPr>
      <w:r w:rsidRPr="00BB22B9">
        <w:tab/>
        <w:t>(1)</w:t>
      </w:r>
      <w:r w:rsidRPr="00BB22B9">
        <w:tab/>
        <w:t>The Pharmaceutical Benefits Advisory Committee:</w:t>
      </w:r>
    </w:p>
    <w:p w:rsidR="00530007" w:rsidRPr="00BB22B9" w:rsidRDefault="00530007" w:rsidP="00530007">
      <w:pPr>
        <w:pStyle w:val="paragraph"/>
      </w:pPr>
      <w:r w:rsidRPr="00BB22B9">
        <w:tab/>
        <w:t>(a)</w:t>
      </w:r>
      <w:r w:rsidRPr="00BB22B9">
        <w:tab/>
        <w:t>may establish such sub</w:t>
      </w:r>
      <w:r w:rsidR="00AC0DDC">
        <w:noBreakHyphen/>
      </w:r>
      <w:r w:rsidRPr="00BB22B9">
        <w:t>committees as it thinks fit to assist it in performing its functions; and</w:t>
      </w:r>
    </w:p>
    <w:p w:rsidR="00530007" w:rsidRPr="00BB22B9" w:rsidRDefault="00530007" w:rsidP="00530007">
      <w:pPr>
        <w:pStyle w:val="paragraph"/>
      </w:pPr>
      <w:r w:rsidRPr="00BB22B9">
        <w:tab/>
        <w:t>(b)</w:t>
      </w:r>
      <w:r w:rsidRPr="00BB22B9">
        <w:tab/>
        <w:t>shall, if the Minister so requires in writing, establish a sub</w:t>
      </w:r>
      <w:r w:rsidR="00AC0DDC">
        <w:noBreakHyphen/>
      </w:r>
      <w:r w:rsidRPr="00BB22B9">
        <w:t xml:space="preserve">committee to assist the Committee in advising the </w:t>
      </w:r>
      <w:r w:rsidRPr="00BB22B9">
        <w:lastRenderedPageBreak/>
        <w:t>Minister on a particular matter referred to it by the Minister under sub</w:t>
      </w:r>
      <w:r w:rsidR="00AC0DDC">
        <w:t>section 1</w:t>
      </w:r>
      <w:r w:rsidRPr="00BB22B9">
        <w:t>01(3) or (4B).</w:t>
      </w:r>
    </w:p>
    <w:p w:rsidR="00530007" w:rsidRPr="00BB22B9" w:rsidRDefault="00530007" w:rsidP="00530007">
      <w:pPr>
        <w:pStyle w:val="subsection"/>
      </w:pPr>
      <w:r w:rsidRPr="00BB22B9">
        <w:tab/>
        <w:t>(2)</w:t>
      </w:r>
      <w:r w:rsidRPr="00BB22B9">
        <w:tab/>
        <w:t>A sub</w:t>
      </w:r>
      <w:r w:rsidR="00AC0DDC">
        <w:noBreakHyphen/>
      </w:r>
      <w:r w:rsidRPr="00BB22B9">
        <w:t>committee shall consist of the following persons (whether or not members of the Committee):</w:t>
      </w:r>
    </w:p>
    <w:p w:rsidR="00530007" w:rsidRPr="00BB22B9" w:rsidRDefault="00530007" w:rsidP="00530007">
      <w:pPr>
        <w:pStyle w:val="paragraph"/>
      </w:pPr>
      <w:r w:rsidRPr="00BB22B9">
        <w:tab/>
        <w:t>(a)</w:t>
      </w:r>
      <w:r w:rsidRPr="00BB22B9">
        <w:tab/>
        <w:t>persons appointed by the Committee as members of the sub</w:t>
      </w:r>
      <w:r w:rsidR="00AC0DDC">
        <w:noBreakHyphen/>
      </w:r>
      <w:r w:rsidRPr="00BB22B9">
        <w:t>committee;</w:t>
      </w:r>
    </w:p>
    <w:p w:rsidR="00530007" w:rsidRPr="00BB22B9" w:rsidRDefault="00530007" w:rsidP="00530007">
      <w:pPr>
        <w:pStyle w:val="paragraph"/>
      </w:pPr>
      <w:r w:rsidRPr="00BB22B9">
        <w:tab/>
        <w:t>(b)</w:t>
      </w:r>
      <w:r w:rsidRPr="00BB22B9">
        <w:tab/>
        <w:t>persons nominated by the Minister as members of the sub</w:t>
      </w:r>
      <w:r w:rsidR="00AC0DDC">
        <w:noBreakHyphen/>
      </w:r>
      <w:r w:rsidRPr="00BB22B9">
        <w:t>committee.</w:t>
      </w:r>
    </w:p>
    <w:p w:rsidR="00530007" w:rsidRPr="00BB22B9" w:rsidRDefault="00530007" w:rsidP="00530007">
      <w:pPr>
        <w:pStyle w:val="subsection"/>
      </w:pPr>
      <w:r w:rsidRPr="00BB22B9">
        <w:tab/>
        <w:t>(3)</w:t>
      </w:r>
      <w:r w:rsidRPr="00BB22B9">
        <w:tab/>
        <w:t>A person shall not be appointed by the Committee, or nominated by the Minister, as a member of a sub</w:t>
      </w:r>
      <w:r w:rsidR="00AC0DDC">
        <w:noBreakHyphen/>
      </w:r>
      <w:r w:rsidRPr="00BB22B9">
        <w:t>committee unless the person has special qualifications or experience in relation to the matter referred to the sub</w:t>
      </w:r>
      <w:r w:rsidR="00AC0DDC">
        <w:noBreakHyphen/>
      </w:r>
      <w:r w:rsidRPr="00BB22B9">
        <w:t>committee.</w:t>
      </w:r>
    </w:p>
    <w:p w:rsidR="00530007" w:rsidRPr="00BB22B9" w:rsidRDefault="00530007" w:rsidP="00530007">
      <w:pPr>
        <w:pStyle w:val="subsection"/>
      </w:pPr>
      <w:r w:rsidRPr="00BB22B9">
        <w:tab/>
        <w:t>(4)</w:t>
      </w:r>
      <w:r w:rsidRPr="00BB22B9">
        <w:tab/>
        <w:t xml:space="preserve">For the purposes of </w:t>
      </w:r>
      <w:r w:rsidR="00AC0DDC">
        <w:t>section 1</w:t>
      </w:r>
      <w:r w:rsidRPr="00BB22B9">
        <w:t>40, a sub</w:t>
      </w:r>
      <w:r w:rsidR="00AC0DDC">
        <w:noBreakHyphen/>
      </w:r>
      <w:r w:rsidRPr="00BB22B9">
        <w:t>committee shall be taken to be a committee established under this Act.</w:t>
      </w:r>
    </w:p>
    <w:p w:rsidR="00910429" w:rsidRPr="00BB22B9" w:rsidRDefault="00910429" w:rsidP="00910429">
      <w:pPr>
        <w:pStyle w:val="ActHead5"/>
      </w:pPr>
      <w:bookmarkStart w:id="276" w:name="_Toc179887922"/>
      <w:r w:rsidRPr="00AC0DDC">
        <w:rPr>
          <w:rStyle w:val="CharSectno"/>
          <w:rFonts w:eastAsiaTheme="minorHAnsi"/>
        </w:rPr>
        <w:t>101B</w:t>
      </w:r>
      <w:r w:rsidRPr="00BB22B9">
        <w:t xml:space="preserve">  Use of computer programs to take administrative action</w:t>
      </w:r>
      <w:bookmarkEnd w:id="276"/>
    </w:p>
    <w:p w:rsidR="00910429" w:rsidRPr="00BB22B9" w:rsidRDefault="00910429" w:rsidP="00910429">
      <w:pPr>
        <w:pStyle w:val="SubsectionHead"/>
      </w:pPr>
      <w:r w:rsidRPr="00BB22B9">
        <w:t>Computer programs for administrative action by Minister</w:t>
      </w:r>
    </w:p>
    <w:p w:rsidR="00910429" w:rsidRPr="00BB22B9" w:rsidRDefault="00910429" w:rsidP="00910429">
      <w:pPr>
        <w:pStyle w:val="subsection"/>
      </w:pPr>
      <w:r w:rsidRPr="00BB22B9">
        <w:tab/>
        <w:t>(1)</w:t>
      </w:r>
      <w:r w:rsidRPr="00BB22B9">
        <w:tab/>
        <w:t>The Minister may arrange for the use, under the Secretary’s control, of computer programs for any purposes for which the Minister may or must take administrative action under this Part or a legislative instrument made for the purposes of this Part.</w:t>
      </w:r>
    </w:p>
    <w:p w:rsidR="00910429" w:rsidRPr="00BB22B9" w:rsidRDefault="00910429" w:rsidP="00910429">
      <w:pPr>
        <w:pStyle w:val="SubsectionHead"/>
      </w:pPr>
      <w:r w:rsidRPr="00BB22B9">
        <w:t>Computer programs for administrative action by Secretary</w:t>
      </w:r>
    </w:p>
    <w:p w:rsidR="00910429" w:rsidRPr="00BB22B9" w:rsidRDefault="00910429" w:rsidP="00910429">
      <w:pPr>
        <w:pStyle w:val="subsection"/>
      </w:pPr>
      <w:r w:rsidRPr="00BB22B9">
        <w:tab/>
        <w:t>(2)</w:t>
      </w:r>
      <w:r w:rsidRPr="00BB22B9">
        <w:tab/>
        <w:t>The Secretary may arrange for the use, under the Secretary’s control, of computer programs for any purposes for which the Secretary may or must take administrative action under this Part or a legislative instrument made for the purposes of this Part.</w:t>
      </w:r>
    </w:p>
    <w:p w:rsidR="00910429" w:rsidRPr="00BB22B9" w:rsidRDefault="00910429" w:rsidP="00910429">
      <w:pPr>
        <w:pStyle w:val="SubsectionHead"/>
      </w:pPr>
      <w:r w:rsidRPr="00BB22B9">
        <w:lastRenderedPageBreak/>
        <w:t>Computer programs for administrative action by Chief Executive Medicare</w:t>
      </w:r>
    </w:p>
    <w:p w:rsidR="00910429" w:rsidRPr="00BB22B9" w:rsidRDefault="00910429" w:rsidP="00910429">
      <w:pPr>
        <w:pStyle w:val="subsection"/>
      </w:pPr>
      <w:r w:rsidRPr="00BB22B9">
        <w:tab/>
        <w:t>(3)</w:t>
      </w:r>
      <w:r w:rsidRPr="00BB22B9">
        <w:tab/>
        <w:t>The Chief Executive Medicare may arrange for the use, under the Chief Executive Medicare’s control, of computer programs for any purposes for which the Chief Executive Medicare may or must take administrative action under this Part or a legislative instrument made for the purposes of this Part.</w:t>
      </w:r>
    </w:p>
    <w:p w:rsidR="00910429" w:rsidRPr="00BB22B9" w:rsidRDefault="00910429" w:rsidP="00910429">
      <w:pPr>
        <w:pStyle w:val="SubsectionHead"/>
      </w:pPr>
      <w:r w:rsidRPr="00BB22B9">
        <w:t>Responsible person for arrangement taken to have taken administrative action</w:t>
      </w:r>
    </w:p>
    <w:p w:rsidR="00910429" w:rsidRPr="00BB22B9" w:rsidRDefault="00910429" w:rsidP="00910429">
      <w:pPr>
        <w:pStyle w:val="subsection"/>
      </w:pPr>
      <w:r w:rsidRPr="00BB22B9">
        <w:tab/>
        <w:t>(4)</w:t>
      </w:r>
      <w:r w:rsidRPr="00BB22B9">
        <w:tab/>
        <w:t xml:space="preserve">For the purposes of this Part or a legislative instrument made for the purposes of this Part, if administrative action is taken by the operation of a computer program under an arrangement under </w:t>
      </w:r>
      <w:r w:rsidR="0027360F" w:rsidRPr="00BB22B9">
        <w:t>subsection (</w:t>
      </w:r>
      <w:r w:rsidRPr="00BB22B9">
        <w:t>1), (2) or (3), the responsible person for the arrangement is taken to have taken the administrative action.</w:t>
      </w:r>
    </w:p>
    <w:p w:rsidR="00910429" w:rsidRPr="00BB22B9" w:rsidRDefault="00910429" w:rsidP="00910429">
      <w:pPr>
        <w:pStyle w:val="SubsectionHead"/>
      </w:pPr>
      <w:r w:rsidRPr="00BB22B9">
        <w:t>Substituted decisions</w:t>
      </w:r>
    </w:p>
    <w:p w:rsidR="00910429" w:rsidRPr="00BB22B9" w:rsidRDefault="00910429" w:rsidP="00910429">
      <w:pPr>
        <w:pStyle w:val="subsection"/>
      </w:pPr>
      <w:r w:rsidRPr="00BB22B9">
        <w:tab/>
        <w:t>(5)</w:t>
      </w:r>
      <w:r w:rsidRPr="00BB22B9">
        <w:tab/>
        <w:t xml:space="preserve">The responsible person may, under a provision of this Part or a legislative instrument made for the purposes of this Part, make a decision in substitution for a decision he or she is taken to have made under </w:t>
      </w:r>
      <w:r w:rsidR="0027360F" w:rsidRPr="00BB22B9">
        <w:t>subsection (</w:t>
      </w:r>
      <w:r w:rsidRPr="00BB22B9">
        <w:t>4), if the responsible person is satisfied that the decision made by the operation of the computer program is incorrect.</w:t>
      </w:r>
    </w:p>
    <w:p w:rsidR="00910429" w:rsidRPr="00BB22B9" w:rsidRDefault="00910429" w:rsidP="00910429">
      <w:pPr>
        <w:pStyle w:val="notetext"/>
      </w:pPr>
      <w:r w:rsidRPr="00BB22B9">
        <w:t>Note:</w:t>
      </w:r>
      <w:r w:rsidRPr="00BB22B9">
        <w:tab/>
        <w:t>For review of a decision made in substitution, see Part VIIA.</w:t>
      </w:r>
    </w:p>
    <w:p w:rsidR="00910429" w:rsidRPr="00BB22B9" w:rsidRDefault="00910429" w:rsidP="00910429">
      <w:pPr>
        <w:pStyle w:val="SubsectionHead"/>
      </w:pPr>
      <w:r w:rsidRPr="00BB22B9">
        <w:t>Definitions</w:t>
      </w:r>
    </w:p>
    <w:p w:rsidR="00910429" w:rsidRPr="00BB22B9" w:rsidRDefault="00910429" w:rsidP="00910429">
      <w:pPr>
        <w:pStyle w:val="subsection"/>
      </w:pPr>
      <w:r w:rsidRPr="00BB22B9">
        <w:tab/>
        <w:t>(6)</w:t>
      </w:r>
      <w:r w:rsidRPr="00BB22B9">
        <w:tab/>
        <w:t>In this section:</w:t>
      </w:r>
    </w:p>
    <w:p w:rsidR="00910429" w:rsidRPr="00BB22B9" w:rsidRDefault="00910429" w:rsidP="00910429">
      <w:pPr>
        <w:pStyle w:val="Definition"/>
      </w:pPr>
      <w:r w:rsidRPr="00BB22B9">
        <w:rPr>
          <w:b/>
          <w:i/>
        </w:rPr>
        <w:t>administrative action</w:t>
      </w:r>
      <w:r w:rsidRPr="00BB22B9">
        <w:t xml:space="preserve">: each of the following constitutes taking </w:t>
      </w:r>
      <w:r w:rsidRPr="00BB22B9">
        <w:rPr>
          <w:b/>
          <w:i/>
        </w:rPr>
        <w:t>administrative action</w:t>
      </w:r>
      <w:r w:rsidRPr="00BB22B9">
        <w:t xml:space="preserve"> for the purposes of this section:</w:t>
      </w:r>
    </w:p>
    <w:p w:rsidR="00910429" w:rsidRPr="00BB22B9" w:rsidRDefault="00910429" w:rsidP="00910429">
      <w:pPr>
        <w:pStyle w:val="paragraph"/>
      </w:pPr>
      <w:r w:rsidRPr="00BB22B9">
        <w:lastRenderedPageBreak/>
        <w:tab/>
        <w:t>(a)</w:t>
      </w:r>
      <w:r w:rsidRPr="00BB22B9">
        <w:tab/>
        <w:t>making a decision;</w:t>
      </w:r>
    </w:p>
    <w:p w:rsidR="00910429" w:rsidRPr="00BB22B9" w:rsidRDefault="00910429" w:rsidP="00910429">
      <w:pPr>
        <w:pStyle w:val="paragraph"/>
      </w:pPr>
      <w:r w:rsidRPr="00BB22B9">
        <w:tab/>
        <w:t>(b)</w:t>
      </w:r>
      <w:r w:rsidRPr="00BB22B9">
        <w:tab/>
        <w:t>exercising any power or complying with any obligation;</w:t>
      </w:r>
    </w:p>
    <w:p w:rsidR="00910429" w:rsidRPr="00BB22B9" w:rsidRDefault="00910429" w:rsidP="00910429">
      <w:pPr>
        <w:pStyle w:val="paragraph"/>
      </w:pPr>
      <w:r w:rsidRPr="00BB22B9">
        <w:tab/>
        <w:t>(c)</w:t>
      </w:r>
      <w:r w:rsidRPr="00BB22B9">
        <w:tab/>
        <w:t>doing anything else related to making a decision or exercising a power or complying with an obligation.</w:t>
      </w:r>
    </w:p>
    <w:p w:rsidR="00910429" w:rsidRPr="00BB22B9" w:rsidRDefault="00910429" w:rsidP="00910429">
      <w:pPr>
        <w:pStyle w:val="Definition"/>
      </w:pPr>
      <w:r w:rsidRPr="00BB22B9">
        <w:rPr>
          <w:b/>
          <w:i/>
        </w:rPr>
        <w:t>responsible person</w:t>
      </w:r>
      <w:r w:rsidRPr="00BB22B9">
        <w:t xml:space="preserve"> means:</w:t>
      </w:r>
    </w:p>
    <w:p w:rsidR="00910429" w:rsidRPr="00BB22B9" w:rsidRDefault="00910429" w:rsidP="00910429">
      <w:pPr>
        <w:pStyle w:val="paragraph"/>
      </w:pPr>
      <w:r w:rsidRPr="00BB22B9">
        <w:tab/>
        <w:t>(a)</w:t>
      </w:r>
      <w:r w:rsidRPr="00BB22B9">
        <w:tab/>
        <w:t xml:space="preserve">for an arrangement under </w:t>
      </w:r>
      <w:r w:rsidR="0027360F" w:rsidRPr="00BB22B9">
        <w:t>subsection (</w:t>
      </w:r>
      <w:r w:rsidRPr="00BB22B9">
        <w:t>1)—the Minister; or</w:t>
      </w:r>
    </w:p>
    <w:p w:rsidR="00910429" w:rsidRPr="00BB22B9" w:rsidRDefault="00910429" w:rsidP="00910429">
      <w:pPr>
        <w:pStyle w:val="paragraph"/>
      </w:pPr>
      <w:r w:rsidRPr="00BB22B9">
        <w:tab/>
        <w:t>(b)</w:t>
      </w:r>
      <w:r w:rsidRPr="00BB22B9">
        <w:tab/>
        <w:t xml:space="preserve">for an arrangement under </w:t>
      </w:r>
      <w:r w:rsidR="0027360F" w:rsidRPr="00BB22B9">
        <w:t>subsection (</w:t>
      </w:r>
      <w:r w:rsidRPr="00BB22B9">
        <w:t>2)—the Secretary; or</w:t>
      </w:r>
    </w:p>
    <w:p w:rsidR="00910429" w:rsidRPr="00BB22B9" w:rsidRDefault="00910429" w:rsidP="00910429">
      <w:pPr>
        <w:pStyle w:val="paragraph"/>
      </w:pPr>
      <w:r w:rsidRPr="00BB22B9">
        <w:tab/>
        <w:t>(c)</w:t>
      </w:r>
      <w:r w:rsidRPr="00BB22B9">
        <w:tab/>
        <w:t xml:space="preserve">for an arrangement under </w:t>
      </w:r>
      <w:r w:rsidR="0027360F" w:rsidRPr="00BB22B9">
        <w:t>subsection (</w:t>
      </w:r>
      <w:r w:rsidRPr="00BB22B9">
        <w:t>3)—the Chief Executive Medicare.</w:t>
      </w:r>
    </w:p>
    <w:p w:rsidR="00530007" w:rsidRPr="00BB22B9" w:rsidRDefault="00530007" w:rsidP="00530007">
      <w:pPr>
        <w:pStyle w:val="ActHead5"/>
      </w:pPr>
      <w:bookmarkStart w:id="277" w:name="_Toc179887923"/>
      <w:r w:rsidRPr="00AC0DDC">
        <w:rPr>
          <w:rStyle w:val="CharSectno"/>
        </w:rPr>
        <w:t>102</w:t>
      </w:r>
      <w:r w:rsidRPr="00BB22B9">
        <w:t xml:space="preserve">  Testing of drugs</w:t>
      </w:r>
      <w:bookmarkEnd w:id="277"/>
    </w:p>
    <w:p w:rsidR="00530007" w:rsidRPr="00BB22B9" w:rsidRDefault="00530007" w:rsidP="00530007">
      <w:pPr>
        <w:pStyle w:val="subsection"/>
      </w:pPr>
      <w:r w:rsidRPr="00BB22B9">
        <w:tab/>
      </w:r>
      <w:r w:rsidRPr="00BB22B9">
        <w:tab/>
        <w:t>The Secretary may make such arrangements as the Secretary considers necessary for the testing or analysis of pharmaceutical benefits or of drugs which may be used as pharmaceutical benefits.</w:t>
      </w:r>
    </w:p>
    <w:p w:rsidR="00530007" w:rsidRPr="00BB22B9" w:rsidRDefault="00530007" w:rsidP="00530007">
      <w:pPr>
        <w:pStyle w:val="ActHead5"/>
        <w:rPr>
          <w:b w:val="0"/>
        </w:rPr>
      </w:pPr>
      <w:bookmarkStart w:id="278" w:name="_Toc179887924"/>
      <w:r w:rsidRPr="00AC0DDC">
        <w:rPr>
          <w:rStyle w:val="CharSectno"/>
        </w:rPr>
        <w:t>103</w:t>
      </w:r>
      <w:r w:rsidRPr="00BB22B9">
        <w:t xml:space="preserve">  Offences</w:t>
      </w:r>
      <w:bookmarkEnd w:id="278"/>
      <w:r w:rsidRPr="00BB22B9">
        <w:rPr>
          <w:b w:val="0"/>
          <w:sz w:val="18"/>
        </w:rPr>
        <w:t xml:space="preserve"> </w:t>
      </w:r>
    </w:p>
    <w:p w:rsidR="00530007" w:rsidRPr="00BB22B9" w:rsidRDefault="00530007" w:rsidP="00530007">
      <w:pPr>
        <w:pStyle w:val="subsection"/>
      </w:pPr>
      <w:r w:rsidRPr="00BB22B9">
        <w:tab/>
        <w:t>(1)</w:t>
      </w:r>
      <w:r w:rsidRPr="00BB22B9">
        <w:tab/>
        <w:t>An approved pharmacist shall not give, promise or offer a gift, rebate or reward as an inducement to a person to present, or in consideration of a person’s presenting, a prescription for the supply of a pharmaceutical benefit.</w:t>
      </w:r>
    </w:p>
    <w:p w:rsidR="00530007" w:rsidRPr="00BB22B9" w:rsidRDefault="00530007" w:rsidP="00530007">
      <w:pPr>
        <w:pStyle w:val="Penalty"/>
      </w:pPr>
      <w:r w:rsidRPr="00BB22B9">
        <w:t>Penalty:</w:t>
      </w:r>
      <w:r w:rsidRPr="00BB22B9">
        <w:tab/>
      </w:r>
      <w:r w:rsidR="002C4D35" w:rsidRPr="00BB22B9">
        <w:t>10 penalty units</w:t>
      </w:r>
      <w:r w:rsidRPr="00BB22B9">
        <w:t>.</w:t>
      </w:r>
    </w:p>
    <w:p w:rsidR="00530007" w:rsidRPr="00BB22B9" w:rsidRDefault="00530007" w:rsidP="00530007">
      <w:pPr>
        <w:pStyle w:val="subsection"/>
      </w:pPr>
      <w:r w:rsidRPr="00BB22B9">
        <w:tab/>
        <w:t>(2)</w:t>
      </w:r>
      <w:r w:rsidRPr="00BB22B9">
        <w:tab/>
        <w:t>Except as prescribed, a pharmacist to whom a prescription is presented shall not:</w:t>
      </w:r>
    </w:p>
    <w:p w:rsidR="00530007" w:rsidRPr="00BB22B9" w:rsidRDefault="00530007" w:rsidP="00530007">
      <w:pPr>
        <w:pStyle w:val="paragraph"/>
      </w:pPr>
      <w:r w:rsidRPr="00BB22B9">
        <w:tab/>
        <w:t>(a)</w:t>
      </w:r>
      <w:r w:rsidRPr="00BB22B9">
        <w:tab/>
        <w:t xml:space="preserve">supply, in purported pursuance of this Part, anything other than the pharmaceutical benefit </w:t>
      </w:r>
      <w:r w:rsidR="00C91ED1" w:rsidRPr="00BB22B9">
        <w:t>that is directed to be supplied</w:t>
      </w:r>
      <w:r w:rsidRPr="00BB22B9">
        <w:t xml:space="preserve"> in the prescription; or</w:t>
      </w:r>
    </w:p>
    <w:p w:rsidR="00530007" w:rsidRPr="00BB22B9" w:rsidRDefault="00530007" w:rsidP="00530007">
      <w:pPr>
        <w:pStyle w:val="paragraph"/>
        <w:keepNext/>
      </w:pPr>
      <w:r w:rsidRPr="00BB22B9">
        <w:lastRenderedPageBreak/>
        <w:tab/>
        <w:t>(b)</w:t>
      </w:r>
      <w:r w:rsidRPr="00BB22B9">
        <w:tab/>
        <w:t>in exchange for the prescription make a payment in money or give any other consideration to the person presenting the prescription.</w:t>
      </w:r>
    </w:p>
    <w:p w:rsidR="00530007" w:rsidRPr="00BB22B9" w:rsidRDefault="00530007" w:rsidP="00530007">
      <w:pPr>
        <w:pStyle w:val="Penalty"/>
      </w:pPr>
      <w:r w:rsidRPr="00BB22B9">
        <w:t>Penalty:</w:t>
      </w:r>
      <w:r w:rsidRPr="00BB22B9">
        <w:tab/>
      </w:r>
      <w:r w:rsidR="002C4D35" w:rsidRPr="00BB22B9">
        <w:t>Imprisonment for 12 months or 20 penalty units</w:t>
      </w:r>
      <w:r w:rsidRPr="00BB22B9">
        <w:t>, or both.</w:t>
      </w:r>
    </w:p>
    <w:p w:rsidR="00530007" w:rsidRPr="00BB22B9" w:rsidRDefault="00530007" w:rsidP="00550F0D">
      <w:pPr>
        <w:pStyle w:val="subsection"/>
        <w:keepNext/>
        <w:keepLines/>
      </w:pPr>
      <w:r w:rsidRPr="00BB22B9">
        <w:tab/>
        <w:t>(2A)</w:t>
      </w:r>
      <w:r w:rsidRPr="00BB22B9">
        <w:tab/>
      </w:r>
      <w:r w:rsidR="00C0727A" w:rsidRPr="00BB22B9">
        <w:t>Paragraph (</w:t>
      </w:r>
      <w:r w:rsidRPr="00BB22B9">
        <w:t xml:space="preserve">2)(a) does not prohibit a pharmacist from supplying, </w:t>
      </w:r>
      <w:r w:rsidR="00B15557" w:rsidRPr="00BB22B9">
        <w:t xml:space="preserve">instead of the pharmaceutical benefit that is directed to be supplied in a prescription (the </w:t>
      </w:r>
      <w:r w:rsidR="00B15557" w:rsidRPr="00BB22B9">
        <w:rPr>
          <w:b/>
          <w:i/>
        </w:rPr>
        <w:t>specified benefit</w:t>
      </w:r>
      <w:r w:rsidR="00B15557" w:rsidRPr="00BB22B9">
        <w:t>), another pharmaceutical benefit</w:t>
      </w:r>
      <w:r w:rsidR="00A128CB" w:rsidRPr="00BB22B9">
        <w:t xml:space="preserve"> (the </w:t>
      </w:r>
      <w:r w:rsidR="00A128CB" w:rsidRPr="00BB22B9">
        <w:rPr>
          <w:b/>
          <w:i/>
        </w:rPr>
        <w:t>substitute benefit</w:t>
      </w:r>
      <w:r w:rsidR="00A128CB" w:rsidRPr="00BB22B9">
        <w:t>)</w:t>
      </w:r>
      <w:r w:rsidRPr="00BB22B9">
        <w:t xml:space="preserve"> if:</w:t>
      </w:r>
    </w:p>
    <w:p w:rsidR="00530007" w:rsidRPr="00BB22B9" w:rsidRDefault="00530007" w:rsidP="00530007">
      <w:pPr>
        <w:pStyle w:val="paragraph"/>
      </w:pPr>
      <w:r w:rsidRPr="00BB22B9">
        <w:tab/>
        <w:t>(a)</w:t>
      </w:r>
      <w:r w:rsidRPr="00BB22B9">
        <w:tab/>
        <w:t>the person who prescribed the specified benefit did not indicate on the prescription that only that benefit was to be supplied; and</w:t>
      </w:r>
    </w:p>
    <w:p w:rsidR="00530007" w:rsidRPr="00BB22B9" w:rsidRDefault="00530007" w:rsidP="00530007">
      <w:pPr>
        <w:pStyle w:val="paragraph"/>
      </w:pPr>
      <w:r w:rsidRPr="00BB22B9">
        <w:tab/>
        <w:t>(b)</w:t>
      </w:r>
      <w:r w:rsidRPr="00BB22B9">
        <w:tab/>
        <w:t>the Schedule of Pharmaceutical Benefits issued by the Department states that the specified benefit and the substitute benefit are equivalent; and</w:t>
      </w:r>
    </w:p>
    <w:p w:rsidR="005455D9" w:rsidRPr="00BB22B9" w:rsidRDefault="005455D9" w:rsidP="005455D9">
      <w:pPr>
        <w:pStyle w:val="paragraph"/>
      </w:pPr>
      <w:r w:rsidRPr="00BB22B9">
        <w:tab/>
        <w:t>(c)</w:t>
      </w:r>
      <w:r w:rsidRPr="00BB22B9">
        <w:tab/>
        <w:t>the substitute benefit is a listed brand of a pharmaceutical item; and</w:t>
      </w:r>
    </w:p>
    <w:p w:rsidR="00530007" w:rsidRPr="00BB22B9" w:rsidRDefault="00530007" w:rsidP="00530007">
      <w:pPr>
        <w:pStyle w:val="paragraph"/>
      </w:pPr>
      <w:r w:rsidRPr="00BB22B9">
        <w:tab/>
        <w:t>(d)</w:t>
      </w:r>
      <w:r w:rsidRPr="00BB22B9">
        <w:tab/>
        <w:t>the supply of the substitute benefit is not prohibited by a law of the State or Territory in which the substitute benefit is supplied.</w:t>
      </w:r>
    </w:p>
    <w:p w:rsidR="00530007" w:rsidRPr="00BB22B9" w:rsidRDefault="00530007" w:rsidP="00530007">
      <w:pPr>
        <w:pStyle w:val="subsection"/>
      </w:pPr>
      <w:r w:rsidRPr="00BB22B9">
        <w:tab/>
        <w:t>(3)</w:t>
      </w:r>
      <w:r w:rsidRPr="00BB22B9">
        <w:tab/>
        <w:t>An approved pharmacist, approved medical practitioner or approved hospital authority shall not permit a person other than a medical practitioner or pharmacist to dispense a pharmaceutical benefit except under the direct supervision of a medical practitioner or pharmacist.</w:t>
      </w:r>
    </w:p>
    <w:p w:rsidR="00530007" w:rsidRPr="00BB22B9" w:rsidRDefault="00530007" w:rsidP="00530007">
      <w:pPr>
        <w:pStyle w:val="Penalty"/>
      </w:pPr>
      <w:r w:rsidRPr="00BB22B9">
        <w:t>Penalty:</w:t>
      </w:r>
      <w:r w:rsidRPr="00BB22B9">
        <w:tab/>
      </w:r>
      <w:r w:rsidR="002C4D35" w:rsidRPr="00BB22B9">
        <w:t>Imprisonment for 12 months or 20 penalty units</w:t>
      </w:r>
      <w:r w:rsidRPr="00BB22B9">
        <w:t>, or both.</w:t>
      </w:r>
    </w:p>
    <w:p w:rsidR="00530007" w:rsidRPr="00BB22B9" w:rsidRDefault="00530007" w:rsidP="00530007">
      <w:pPr>
        <w:pStyle w:val="subsection"/>
      </w:pPr>
      <w:r w:rsidRPr="00BB22B9">
        <w:tab/>
        <w:t>(4)</w:t>
      </w:r>
      <w:r w:rsidRPr="00BB22B9">
        <w:tab/>
        <w:t xml:space="preserve">A person for whom a prescription for </w:t>
      </w:r>
      <w:r w:rsidR="00A128CB" w:rsidRPr="00BB22B9">
        <w:t xml:space="preserve">the supply of </w:t>
      </w:r>
      <w:r w:rsidRPr="00BB22B9">
        <w:t xml:space="preserve">a pharmaceutical benefit is written or to whom a pharmaceutical benefit is supplied shall not use, dispose of or otherwise deal with the pharmaceutical benefit </w:t>
      </w:r>
      <w:r w:rsidR="00A128CB" w:rsidRPr="00BB22B9">
        <w:t xml:space="preserve">supplied </w:t>
      </w:r>
      <w:r w:rsidRPr="00BB22B9">
        <w:t xml:space="preserve">in a way other than that for </w:t>
      </w:r>
      <w:r w:rsidRPr="00BB22B9">
        <w:lastRenderedPageBreak/>
        <w:t>which the prescription was written or the pharmaceutical benefit supplied.</w:t>
      </w:r>
    </w:p>
    <w:p w:rsidR="00530007" w:rsidRPr="00BB22B9" w:rsidRDefault="00530007" w:rsidP="00530007">
      <w:pPr>
        <w:pStyle w:val="Penalty"/>
      </w:pPr>
      <w:r w:rsidRPr="00BB22B9">
        <w:t>Penalty:</w:t>
      </w:r>
      <w:r w:rsidRPr="00BB22B9">
        <w:tab/>
      </w:r>
      <w:r w:rsidR="002C4D35" w:rsidRPr="00BB22B9">
        <w:t>Imprisonment for 2 years or 50 penalty units</w:t>
      </w:r>
      <w:r w:rsidRPr="00BB22B9">
        <w:t>, or both.</w:t>
      </w:r>
    </w:p>
    <w:p w:rsidR="00530007" w:rsidRPr="00BB22B9" w:rsidRDefault="00530007" w:rsidP="00530007">
      <w:pPr>
        <w:pStyle w:val="subsection"/>
      </w:pPr>
      <w:r w:rsidRPr="00BB22B9">
        <w:tab/>
        <w:t>(4AA)</w:t>
      </w:r>
      <w:r w:rsidRPr="00BB22B9">
        <w:tab/>
        <w:t xml:space="preserve">A person must not have in his or her possession, or consign for export, a quantity of a pharmaceutical benefit </w:t>
      </w:r>
      <w:r w:rsidR="00A128CB" w:rsidRPr="00BB22B9">
        <w:t xml:space="preserve">or pharmaceutical item </w:t>
      </w:r>
      <w:r w:rsidRPr="00BB22B9">
        <w:t xml:space="preserve">that exceeds the designated quantity of that pharmaceutical benefit </w:t>
      </w:r>
      <w:r w:rsidR="00A128CB" w:rsidRPr="00BB22B9">
        <w:t xml:space="preserve">or pharmaceutical item </w:t>
      </w:r>
      <w:r w:rsidRPr="00BB22B9">
        <w:t>unless:</w:t>
      </w:r>
    </w:p>
    <w:p w:rsidR="00530007" w:rsidRPr="00BB22B9" w:rsidRDefault="00530007" w:rsidP="00530007">
      <w:pPr>
        <w:pStyle w:val="paragraph"/>
      </w:pPr>
      <w:r w:rsidRPr="00BB22B9">
        <w:tab/>
        <w:t>(a)</w:t>
      </w:r>
      <w:r w:rsidRPr="00BB22B9">
        <w:tab/>
        <w:t>that first</w:t>
      </w:r>
      <w:r w:rsidR="00AC0DDC">
        <w:noBreakHyphen/>
      </w:r>
      <w:r w:rsidRPr="00BB22B9">
        <w:t>mentioned quantity was supplied to the person (whether on prescription or otherwise) by an approved supplier for the medical</w:t>
      </w:r>
      <w:r w:rsidR="00872CBE" w:rsidRPr="00BB22B9">
        <w:t>, dental</w:t>
      </w:r>
      <w:r w:rsidR="00F40527" w:rsidRPr="00BB22B9">
        <w:t>, optometrical or midwifery treatment, or the nurse practitioner treatment by an authorised nurse practitioner,</w:t>
      </w:r>
      <w:r w:rsidRPr="00BB22B9">
        <w:t xml:space="preserve"> of the person</w:t>
      </w:r>
      <w:r w:rsidR="00F71E69" w:rsidRPr="00BB22B9">
        <w:t xml:space="preserve"> or of a person covered by paragraph</w:t>
      </w:r>
      <w:r w:rsidR="00C0727A" w:rsidRPr="00BB22B9">
        <w:t> </w:t>
      </w:r>
      <w:r w:rsidR="00F71E69" w:rsidRPr="00BB22B9">
        <w:t>86A(2)(a), (b) or (c)</w:t>
      </w:r>
      <w:r w:rsidRPr="00BB22B9">
        <w:t>; or</w:t>
      </w:r>
    </w:p>
    <w:p w:rsidR="00530007" w:rsidRPr="00BB22B9" w:rsidRDefault="00530007" w:rsidP="00530007">
      <w:pPr>
        <w:pStyle w:val="paragraph"/>
      </w:pPr>
      <w:r w:rsidRPr="00BB22B9">
        <w:tab/>
        <w:t>(b)</w:t>
      </w:r>
      <w:r w:rsidRPr="00BB22B9">
        <w:tab/>
        <w:t>the person has some other reasonable excuse for possessing or consigning for export that first</w:t>
      </w:r>
      <w:r w:rsidR="00AC0DDC">
        <w:noBreakHyphen/>
      </w:r>
      <w:r w:rsidRPr="00BB22B9">
        <w:t>mentioned quantity.</w:t>
      </w:r>
    </w:p>
    <w:p w:rsidR="00530007" w:rsidRPr="00BB22B9" w:rsidRDefault="00530007" w:rsidP="00530007">
      <w:pPr>
        <w:pStyle w:val="Penalty"/>
      </w:pPr>
      <w:r w:rsidRPr="00BB22B9">
        <w:t>Penalty:</w:t>
      </w:r>
      <w:r w:rsidRPr="00BB22B9">
        <w:tab/>
        <w:t>Imprisonment for 2 years.</w:t>
      </w:r>
    </w:p>
    <w:p w:rsidR="00530007" w:rsidRPr="00BB22B9" w:rsidRDefault="00530007" w:rsidP="00530007">
      <w:pPr>
        <w:pStyle w:val="subsection"/>
      </w:pPr>
      <w:r w:rsidRPr="00BB22B9">
        <w:tab/>
        <w:t>(4AB)</w:t>
      </w:r>
      <w:r w:rsidRPr="00BB22B9">
        <w:tab/>
        <w:t xml:space="preserve">In a prosecution for an offence against </w:t>
      </w:r>
      <w:r w:rsidR="0027360F" w:rsidRPr="00BB22B9">
        <w:t>subsection (</w:t>
      </w:r>
      <w:r w:rsidRPr="00BB22B9">
        <w:t xml:space="preserve">4AA), the defendant bears the evidential burden of proving the exception set out in </w:t>
      </w:r>
      <w:r w:rsidR="0027360F" w:rsidRPr="00BB22B9">
        <w:t>paragraph (</w:t>
      </w:r>
      <w:r w:rsidRPr="00BB22B9">
        <w:t>a) or (b) of that subsection.</w:t>
      </w:r>
    </w:p>
    <w:p w:rsidR="00530007" w:rsidRPr="00BB22B9" w:rsidRDefault="00530007" w:rsidP="00530007">
      <w:pPr>
        <w:pStyle w:val="subsection"/>
      </w:pPr>
      <w:r w:rsidRPr="00BB22B9">
        <w:tab/>
        <w:t>(4AC)</w:t>
      </w:r>
      <w:r w:rsidRPr="00BB22B9">
        <w:tab/>
        <w:t xml:space="preserve">For the purposes of </w:t>
      </w:r>
      <w:r w:rsidR="0027360F" w:rsidRPr="00BB22B9">
        <w:t>subsection (</w:t>
      </w:r>
      <w:r w:rsidRPr="00BB22B9">
        <w:t xml:space="preserve">4AA), the designated quantity of a pharmaceutical benefit </w:t>
      </w:r>
      <w:r w:rsidR="00A128CB" w:rsidRPr="00BB22B9">
        <w:t xml:space="preserve">or pharmaceutical item </w:t>
      </w:r>
      <w:r w:rsidRPr="00BB22B9">
        <w:t xml:space="preserve">is the quantity of that pharmaceutical benefit </w:t>
      </w:r>
      <w:r w:rsidR="00A128CB" w:rsidRPr="00BB22B9">
        <w:t xml:space="preserve">or pharmaceutical item </w:t>
      </w:r>
      <w:r w:rsidRPr="00BB22B9">
        <w:t>worked out using the formula:</w:t>
      </w:r>
    </w:p>
    <w:p w:rsidR="00D30498" w:rsidRPr="00BB22B9" w:rsidRDefault="00322361" w:rsidP="00322361">
      <w:pPr>
        <w:pStyle w:val="subsection"/>
        <w:spacing w:before="120" w:after="120"/>
      </w:pPr>
      <w:r w:rsidRPr="00BB22B9">
        <w:tab/>
      </w:r>
      <w:r w:rsidRPr="00BB22B9">
        <w:tab/>
      </w:r>
      <w:r w:rsidR="00D562B0" w:rsidRPr="00BB22B9">
        <w:rPr>
          <w:noProof/>
        </w:rPr>
        <w:drawing>
          <wp:inline distT="0" distB="0" distL="0" distR="0" wp14:anchorId="49689696" wp14:editId="4C65C418">
            <wp:extent cx="1228725" cy="371475"/>
            <wp:effectExtent l="0" t="0" r="0" b="9525"/>
            <wp:docPr id="18" name="Picture 18" descr="Start formula MQ times open bracket RA plus 1 close bracket times 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371475"/>
                    </a:xfrm>
                    <a:prstGeom prst="rect">
                      <a:avLst/>
                    </a:prstGeom>
                    <a:noFill/>
                    <a:ln>
                      <a:noFill/>
                    </a:ln>
                  </pic:spPr>
                </pic:pic>
              </a:graphicData>
            </a:graphic>
          </wp:inline>
        </w:drawing>
      </w:r>
    </w:p>
    <w:p w:rsidR="00530007" w:rsidRPr="00BB22B9" w:rsidRDefault="00530007" w:rsidP="00530007">
      <w:pPr>
        <w:pStyle w:val="subsection2"/>
      </w:pPr>
      <w:r w:rsidRPr="00BB22B9">
        <w:t>where:</w:t>
      </w:r>
    </w:p>
    <w:p w:rsidR="00530007" w:rsidRPr="00BB22B9" w:rsidRDefault="00530007" w:rsidP="00530007">
      <w:pPr>
        <w:pStyle w:val="Definition"/>
      </w:pPr>
      <w:r w:rsidRPr="00BB22B9">
        <w:rPr>
          <w:b/>
          <w:i/>
        </w:rPr>
        <w:t>MQ</w:t>
      </w:r>
      <w:r w:rsidRPr="00BB22B9">
        <w:t xml:space="preserve"> is the quantity or number of units of that pharmaceutical benefit </w:t>
      </w:r>
      <w:r w:rsidR="00A128CB" w:rsidRPr="00BB22B9">
        <w:t xml:space="preserve">or pharmaceutical item </w:t>
      </w:r>
      <w:r w:rsidRPr="00BB22B9">
        <w:t>that is determined by the Minister, under paragraph</w:t>
      </w:r>
      <w:r w:rsidR="00C0727A" w:rsidRPr="00BB22B9">
        <w:t> </w:t>
      </w:r>
      <w:r w:rsidRPr="00BB22B9">
        <w:t xml:space="preserve">85A(2)(a), to be the maximum quantity, or the </w:t>
      </w:r>
      <w:r w:rsidRPr="00BB22B9">
        <w:lastRenderedPageBreak/>
        <w:t xml:space="preserve">maximum number of units, of that pharmaceutical benefit </w:t>
      </w:r>
      <w:r w:rsidR="00A128CB" w:rsidRPr="00BB22B9">
        <w:t xml:space="preserve">or pharmaceutical item </w:t>
      </w:r>
      <w:r w:rsidRPr="00BB22B9">
        <w:t>that may, in one prescription, be directed to be supplied on any one occasion.</w:t>
      </w:r>
    </w:p>
    <w:p w:rsidR="00530007" w:rsidRPr="00BB22B9" w:rsidRDefault="00530007" w:rsidP="00530007">
      <w:pPr>
        <w:pStyle w:val="Definition"/>
      </w:pPr>
      <w:r w:rsidRPr="00BB22B9">
        <w:rPr>
          <w:b/>
          <w:i/>
        </w:rPr>
        <w:t>RA</w:t>
      </w:r>
      <w:r w:rsidRPr="00BB22B9">
        <w:t xml:space="preserve"> is the number (if any) that is determined by the Minister, under paragraph</w:t>
      </w:r>
      <w:r w:rsidR="00C0727A" w:rsidRPr="00BB22B9">
        <w:t> </w:t>
      </w:r>
      <w:r w:rsidRPr="00BB22B9">
        <w:t>85A(2)(b), to be the maximum number of occasions on which the supply of the pharmaceutical benefit</w:t>
      </w:r>
      <w:r w:rsidR="00A128CB" w:rsidRPr="00BB22B9">
        <w:t>, or a pharmaceutical benefit that has the pharmaceutical item,</w:t>
      </w:r>
      <w:r w:rsidRPr="00BB22B9">
        <w:t xml:space="preserve"> may, in one prescription, be directed to be repeated.</w:t>
      </w:r>
    </w:p>
    <w:p w:rsidR="00530007" w:rsidRPr="00BB22B9" w:rsidRDefault="00530007" w:rsidP="00541B08">
      <w:pPr>
        <w:pStyle w:val="subsection"/>
        <w:keepNext/>
        <w:keepLines/>
      </w:pPr>
      <w:r w:rsidRPr="00BB22B9">
        <w:tab/>
        <w:t>(4AD)</w:t>
      </w:r>
      <w:r w:rsidRPr="00BB22B9">
        <w:tab/>
        <w:t xml:space="preserve">In proceedings for an offence against </w:t>
      </w:r>
      <w:r w:rsidR="0027360F" w:rsidRPr="00BB22B9">
        <w:t>subsection (</w:t>
      </w:r>
      <w:r w:rsidRPr="00BB22B9">
        <w:t xml:space="preserve">4AA), a certificate by the </w:t>
      </w:r>
      <w:r w:rsidR="005137AD" w:rsidRPr="00BB22B9">
        <w:t>Chief Executive Medicare</w:t>
      </w:r>
      <w:r w:rsidRPr="00BB22B9">
        <w:t xml:space="preserve"> to the effect that:</w:t>
      </w:r>
    </w:p>
    <w:p w:rsidR="00530007" w:rsidRPr="00BB22B9" w:rsidRDefault="00530007" w:rsidP="00530007">
      <w:pPr>
        <w:pStyle w:val="paragraph"/>
      </w:pPr>
      <w:r w:rsidRPr="00BB22B9">
        <w:tab/>
        <w:t>(a)</w:t>
      </w:r>
      <w:r w:rsidRPr="00BB22B9">
        <w:tab/>
        <w:t>a substance specified in the certificate is a particular pharmaceutical benefit</w:t>
      </w:r>
      <w:r w:rsidR="00A128CB" w:rsidRPr="00BB22B9">
        <w:t xml:space="preserve"> or pharmaceutical item</w:t>
      </w:r>
      <w:r w:rsidRPr="00BB22B9">
        <w:t>; and</w:t>
      </w:r>
    </w:p>
    <w:p w:rsidR="00530007" w:rsidRPr="00BB22B9" w:rsidRDefault="00530007" w:rsidP="00530007">
      <w:pPr>
        <w:pStyle w:val="paragraph"/>
      </w:pPr>
      <w:r w:rsidRPr="00BB22B9">
        <w:tab/>
        <w:t>(b)</w:t>
      </w:r>
      <w:r w:rsidRPr="00BB22B9">
        <w:tab/>
        <w:t xml:space="preserve">the quantity of the substance to which the offence relates exceeds the designated quantity in relation to a pharmaceutical benefit </w:t>
      </w:r>
      <w:r w:rsidR="00A128CB" w:rsidRPr="00BB22B9">
        <w:t xml:space="preserve">or pharmaceutical item </w:t>
      </w:r>
      <w:r w:rsidRPr="00BB22B9">
        <w:t>of that kind;</w:t>
      </w:r>
    </w:p>
    <w:p w:rsidR="00530007" w:rsidRPr="00BB22B9" w:rsidRDefault="00530007" w:rsidP="00530007">
      <w:pPr>
        <w:pStyle w:val="subsection2"/>
      </w:pPr>
      <w:r w:rsidRPr="00BB22B9">
        <w:t>is prima facie evidence of those matters.</w:t>
      </w:r>
    </w:p>
    <w:p w:rsidR="00530007" w:rsidRPr="00BB22B9" w:rsidRDefault="00530007" w:rsidP="00530007">
      <w:pPr>
        <w:pStyle w:val="subsection"/>
      </w:pPr>
      <w:r w:rsidRPr="00BB22B9">
        <w:tab/>
        <w:t>(4AE)</w:t>
      </w:r>
      <w:r w:rsidRPr="00BB22B9">
        <w:tab/>
        <w:t xml:space="preserve">A person is not liable to be convicted of an offence against </w:t>
      </w:r>
      <w:r w:rsidR="0027360F" w:rsidRPr="00BB22B9">
        <w:t>subsection (</w:t>
      </w:r>
      <w:r w:rsidRPr="00BB22B9">
        <w:t xml:space="preserve">4) and </w:t>
      </w:r>
      <w:r w:rsidR="0027360F" w:rsidRPr="00BB22B9">
        <w:t>subsection (</w:t>
      </w:r>
      <w:r w:rsidRPr="00BB22B9">
        <w:t>4AA) in respect of the same action.</w:t>
      </w:r>
    </w:p>
    <w:p w:rsidR="00530007" w:rsidRPr="00BB22B9" w:rsidRDefault="00530007" w:rsidP="00530007">
      <w:pPr>
        <w:pStyle w:val="subsection"/>
      </w:pPr>
      <w:r w:rsidRPr="00BB22B9">
        <w:tab/>
        <w:t>(4A)</w:t>
      </w:r>
      <w:r w:rsidRPr="00BB22B9">
        <w:tab/>
        <w:t>A person shall not, in purported compliance with the requirements of regulations made by virtue of subsection</w:t>
      </w:r>
      <w:r w:rsidR="00C0727A" w:rsidRPr="00BB22B9">
        <w:t> </w:t>
      </w:r>
      <w:r w:rsidRPr="00BB22B9">
        <w:t xml:space="preserve">84AA(1) or (1A), include, or cause or permit to be included, on a prescription written by a </w:t>
      </w:r>
      <w:r w:rsidR="00DF6B75" w:rsidRPr="00BB22B9">
        <w:t>PBS prescriber</w:t>
      </w:r>
      <w:r w:rsidRPr="00BB22B9">
        <w:t xml:space="preserve"> any information connected with the status of the person to whom the prescription relates that is, to his or her knowledge, false or misleading in a material particular.</w:t>
      </w:r>
    </w:p>
    <w:p w:rsidR="00530007" w:rsidRPr="00BB22B9" w:rsidRDefault="00530007" w:rsidP="00530007">
      <w:pPr>
        <w:pStyle w:val="Penalty"/>
      </w:pPr>
      <w:r w:rsidRPr="00BB22B9">
        <w:t>Penalty:</w:t>
      </w:r>
      <w:r w:rsidRPr="00BB22B9">
        <w:tab/>
      </w:r>
      <w:r w:rsidR="002C4D35" w:rsidRPr="00BB22B9">
        <w:t>Imprisonment for 2 years or 50 penalty units</w:t>
      </w:r>
      <w:r w:rsidRPr="00BB22B9">
        <w:t>, or both.</w:t>
      </w:r>
    </w:p>
    <w:p w:rsidR="00530007" w:rsidRPr="00BB22B9" w:rsidRDefault="00530007" w:rsidP="00530007">
      <w:pPr>
        <w:pStyle w:val="subsection"/>
      </w:pPr>
      <w:r w:rsidRPr="00BB22B9">
        <w:tab/>
        <w:t>(4B)</w:t>
      </w:r>
      <w:r w:rsidRPr="00BB22B9">
        <w:tab/>
        <w:t>A person shall not, in purported compliance with the requirements of regulations made under subsection</w:t>
      </w:r>
      <w:r w:rsidR="00C0727A" w:rsidRPr="00BB22B9">
        <w:t> </w:t>
      </w:r>
      <w:r w:rsidRPr="00BB22B9">
        <w:t xml:space="preserve">84AA(2) or (3), in so far as those regulations relate to a prescription communicated to an </w:t>
      </w:r>
      <w:r w:rsidRPr="00BB22B9">
        <w:lastRenderedPageBreak/>
        <w:t>approved pharmacist, communicate to that pharmacist any information connected with the status of the person to whom the prescription relates that is, to his or her knowledge, false or misleading in a material particular.</w:t>
      </w:r>
    </w:p>
    <w:p w:rsidR="00530007" w:rsidRPr="00BB22B9" w:rsidRDefault="00530007" w:rsidP="00530007">
      <w:pPr>
        <w:pStyle w:val="Penalty"/>
      </w:pPr>
      <w:r w:rsidRPr="00BB22B9">
        <w:t>Penalty:</w:t>
      </w:r>
      <w:r w:rsidRPr="00BB22B9">
        <w:tab/>
      </w:r>
      <w:r w:rsidR="002C4D35" w:rsidRPr="00BB22B9">
        <w:t>Imprisonment for 2 years or 50 penalty units</w:t>
      </w:r>
      <w:r w:rsidRPr="00BB22B9">
        <w:t>, or both.</w:t>
      </w:r>
    </w:p>
    <w:p w:rsidR="00530007" w:rsidRPr="00BB22B9" w:rsidRDefault="00530007" w:rsidP="00530007">
      <w:pPr>
        <w:pStyle w:val="subsection"/>
      </w:pPr>
      <w:r w:rsidRPr="00BB22B9">
        <w:tab/>
        <w:t>(5)</w:t>
      </w:r>
      <w:r w:rsidRPr="00BB22B9">
        <w:tab/>
        <w:t>A person shall not:</w:t>
      </w:r>
    </w:p>
    <w:p w:rsidR="00530007" w:rsidRPr="00BB22B9" w:rsidRDefault="00530007" w:rsidP="00530007">
      <w:pPr>
        <w:pStyle w:val="paragraph"/>
      </w:pPr>
      <w:r w:rsidRPr="00BB22B9">
        <w:tab/>
        <w:t>(b)</w:t>
      </w:r>
      <w:r w:rsidRPr="00BB22B9">
        <w:tab/>
        <w:t>obtain a pharmaceutical benefit to which the person is not entitled;</w:t>
      </w:r>
    </w:p>
    <w:p w:rsidR="00530007" w:rsidRPr="00BB22B9" w:rsidRDefault="00530007" w:rsidP="00530007">
      <w:pPr>
        <w:pStyle w:val="paragraph"/>
      </w:pPr>
      <w:r w:rsidRPr="00BB22B9">
        <w:tab/>
        <w:t>(ba)</w:t>
      </w:r>
      <w:r w:rsidRPr="00BB22B9">
        <w:tab/>
        <w:t>obtain the issue of a concession card or entitlement card to which the person is not entitled;</w:t>
      </w:r>
    </w:p>
    <w:p w:rsidR="00530007" w:rsidRPr="00BB22B9" w:rsidRDefault="00530007" w:rsidP="00530007">
      <w:pPr>
        <w:pStyle w:val="paragraph"/>
      </w:pPr>
      <w:r w:rsidRPr="00BB22B9">
        <w:tab/>
        <w:t>(d)</w:t>
      </w:r>
      <w:r w:rsidRPr="00BB22B9">
        <w:tab/>
        <w:t xml:space="preserve">not being a </w:t>
      </w:r>
      <w:r w:rsidR="00F96E7F" w:rsidRPr="00BB22B9">
        <w:t>PBS prescriber</w:t>
      </w:r>
      <w:r w:rsidRPr="00BB22B9">
        <w:t>, write a prescription for the purposes of this Part;</w:t>
      </w:r>
    </w:p>
    <w:p w:rsidR="00530007" w:rsidRPr="00BB22B9" w:rsidRDefault="00530007" w:rsidP="00530007">
      <w:pPr>
        <w:pStyle w:val="paragraph"/>
      </w:pPr>
      <w:r w:rsidRPr="00BB22B9">
        <w:tab/>
        <w:t>(f)</w:t>
      </w:r>
      <w:r w:rsidRPr="00BB22B9">
        <w:tab/>
        <w:t>supply as a pharmaceutical benefit a substance that does not conform to the standards of composition or purity prescribed in the regulations or that has as an ingredient a substance that does not conform to those standards;</w:t>
      </w:r>
    </w:p>
    <w:p w:rsidR="00530007" w:rsidRPr="00BB22B9" w:rsidRDefault="00530007" w:rsidP="00530007">
      <w:pPr>
        <w:pStyle w:val="paragraph"/>
      </w:pPr>
      <w:r w:rsidRPr="00BB22B9">
        <w:tab/>
        <w:t>(g)</w:t>
      </w:r>
      <w:r w:rsidRPr="00BB22B9">
        <w:tab/>
        <w:t>by means of impersonation, a false or misleading statement or a fraudulent device, obtain, or by any of those means aid or abet another person to obtain, a pharmaceutical benefit or a payment in respect of the supply of a pharmaceutical benefit; or</w:t>
      </w:r>
    </w:p>
    <w:p w:rsidR="00530007" w:rsidRPr="00BB22B9" w:rsidRDefault="00530007" w:rsidP="00530007">
      <w:pPr>
        <w:pStyle w:val="paragraph"/>
        <w:keepNext/>
      </w:pPr>
      <w:r w:rsidRPr="00BB22B9">
        <w:tab/>
        <w:t>(h)</w:t>
      </w:r>
      <w:r w:rsidRPr="00BB22B9">
        <w:tab/>
        <w:t>contravene or fail to comply with a provision of this Part which is applicable to the person.</w:t>
      </w:r>
    </w:p>
    <w:p w:rsidR="00530007" w:rsidRPr="00BB22B9" w:rsidRDefault="00530007" w:rsidP="00530007">
      <w:pPr>
        <w:pStyle w:val="Penalty"/>
        <w:tabs>
          <w:tab w:val="left" w:pos="5245"/>
        </w:tabs>
      </w:pPr>
      <w:r w:rsidRPr="00BB22B9">
        <w:t>Penalty for contravention of this subsection:</w:t>
      </w:r>
      <w:r w:rsidRPr="00BB22B9">
        <w:tab/>
      </w:r>
      <w:r w:rsidR="002C4D35" w:rsidRPr="00BB22B9">
        <w:t>Imprisonment for 2 years or 50 penalty units</w:t>
      </w:r>
      <w:r w:rsidRPr="00BB22B9">
        <w:t>, or both.</w:t>
      </w:r>
    </w:p>
    <w:p w:rsidR="00530007" w:rsidRPr="00BB22B9" w:rsidRDefault="00530007" w:rsidP="00530007">
      <w:pPr>
        <w:pStyle w:val="ActHead5"/>
      </w:pPr>
      <w:bookmarkStart w:id="279" w:name="_Toc179887925"/>
      <w:r w:rsidRPr="00AC0DDC">
        <w:rPr>
          <w:rStyle w:val="CharSectno"/>
        </w:rPr>
        <w:t>104A</w:t>
      </w:r>
      <w:r w:rsidRPr="00BB22B9">
        <w:t xml:space="preserve">  Pharmacists to furnish statement of stocks</w:t>
      </w:r>
      <w:bookmarkEnd w:id="279"/>
    </w:p>
    <w:p w:rsidR="00530007" w:rsidRPr="00BB22B9" w:rsidRDefault="00530007" w:rsidP="00530007">
      <w:pPr>
        <w:pStyle w:val="subsection"/>
      </w:pPr>
      <w:r w:rsidRPr="00BB22B9">
        <w:tab/>
        <w:t>(1)</w:t>
      </w:r>
      <w:r w:rsidRPr="00BB22B9">
        <w:tab/>
        <w:t xml:space="preserve">The Secretary may require an approved pharmacist to furnish to the Secretary, within a time specified by the Secretary and in accordance with a form supplied by the Secretary and with any directions contained in the form, a statement, signed by or on </w:t>
      </w:r>
      <w:r w:rsidRPr="00BB22B9">
        <w:lastRenderedPageBreak/>
        <w:t>behalf of the approved pharmacist, setting out particulars of stocks of drugs or medicinal preparations in the approved pharmacist’s possession or under the approved pharmacist’s control immediately before the date on which the statement is signed, being drugs or medicinal preparations that are, or are capable of being used as ingredients in pharmaceutical benefits.</w:t>
      </w:r>
    </w:p>
    <w:p w:rsidR="00530007" w:rsidRPr="00BB22B9" w:rsidRDefault="00530007" w:rsidP="00C72C28">
      <w:pPr>
        <w:pStyle w:val="subsection"/>
        <w:keepNext/>
      </w:pPr>
      <w:r w:rsidRPr="00BB22B9">
        <w:tab/>
        <w:t>(2)</w:t>
      </w:r>
      <w:r w:rsidRPr="00BB22B9">
        <w:tab/>
        <w:t>An approved pharmacist shall not:</w:t>
      </w:r>
    </w:p>
    <w:p w:rsidR="00530007" w:rsidRPr="00BB22B9" w:rsidRDefault="00530007" w:rsidP="00530007">
      <w:pPr>
        <w:pStyle w:val="paragraph"/>
      </w:pPr>
      <w:r w:rsidRPr="00BB22B9">
        <w:tab/>
        <w:t>(a)</w:t>
      </w:r>
      <w:r w:rsidRPr="00BB22B9">
        <w:tab/>
        <w:t>refuse or fail to comply with a requirement under this section; or</w:t>
      </w:r>
    </w:p>
    <w:p w:rsidR="00530007" w:rsidRPr="00BB22B9" w:rsidRDefault="00530007" w:rsidP="00530007">
      <w:pPr>
        <w:pStyle w:val="paragraph"/>
      </w:pPr>
      <w:r w:rsidRPr="00BB22B9">
        <w:tab/>
        <w:t>(b)</w:t>
      </w:r>
      <w:r w:rsidRPr="00BB22B9">
        <w:tab/>
        <w:t>in a statement under this section, furnish information that is false or misleading in a material particular.</w:t>
      </w:r>
    </w:p>
    <w:p w:rsidR="004A603E" w:rsidRPr="00BB22B9" w:rsidRDefault="004A603E" w:rsidP="004A603E">
      <w:pPr>
        <w:pStyle w:val="ActHead5"/>
      </w:pPr>
      <w:bookmarkStart w:id="280" w:name="_Toc179887926"/>
      <w:r w:rsidRPr="00AC0DDC">
        <w:rPr>
          <w:rStyle w:val="CharSectno"/>
          <w:rFonts w:eastAsiaTheme="minorHAnsi"/>
        </w:rPr>
        <w:t>104B</w:t>
      </w:r>
      <w:r w:rsidRPr="00BB22B9">
        <w:t xml:space="preserve">  Transitional—price increases on </w:t>
      </w:r>
      <w:r w:rsidR="00AC0DDC">
        <w:t>1 October</w:t>
      </w:r>
      <w:r w:rsidRPr="00BB22B9">
        <w:t xml:space="preserve"> 2022</w:t>
      </w:r>
      <w:bookmarkEnd w:id="280"/>
    </w:p>
    <w:p w:rsidR="004A603E" w:rsidRPr="00BB22B9" w:rsidRDefault="004A603E" w:rsidP="004A603E">
      <w:pPr>
        <w:pStyle w:val="SubsectionHead"/>
      </w:pPr>
      <w:r w:rsidRPr="00BB22B9">
        <w:t>When this section applies</w:t>
      </w:r>
    </w:p>
    <w:p w:rsidR="004A603E" w:rsidRPr="00BB22B9" w:rsidRDefault="004A603E" w:rsidP="004A603E">
      <w:pPr>
        <w:pStyle w:val="subsection"/>
      </w:pPr>
      <w:r w:rsidRPr="00BB22B9">
        <w:tab/>
        <w:t>(1)</w:t>
      </w:r>
      <w:r w:rsidRPr="00BB22B9">
        <w:tab/>
        <w:t xml:space="preserve">Subject to subsections (2) and (3), this section applies to a brand of a pharmaceutical item if, immediately before the start of </w:t>
      </w:r>
      <w:r w:rsidR="00AC0DDC">
        <w:t>1 October</w:t>
      </w:r>
      <w:r w:rsidRPr="00BB22B9">
        <w:t xml:space="preserve"> 2022:</w:t>
      </w:r>
    </w:p>
    <w:p w:rsidR="004A603E" w:rsidRPr="00BB22B9" w:rsidRDefault="004A603E" w:rsidP="004A603E">
      <w:pPr>
        <w:pStyle w:val="paragraph"/>
      </w:pPr>
      <w:r w:rsidRPr="00BB22B9">
        <w:tab/>
        <w:t>(a)</w:t>
      </w:r>
      <w:r w:rsidRPr="00BB22B9">
        <w:tab/>
        <w:t>the drug in the brand of the pharmaceutical item was on F2; and</w:t>
      </w:r>
    </w:p>
    <w:p w:rsidR="004A603E" w:rsidRPr="00BB22B9" w:rsidRDefault="004A603E" w:rsidP="004A603E">
      <w:pPr>
        <w:pStyle w:val="paragraph"/>
      </w:pPr>
      <w:r w:rsidRPr="00BB22B9">
        <w:tab/>
        <w:t>(b)</w:t>
      </w:r>
      <w:r w:rsidRPr="00BB22B9">
        <w:tab/>
        <w:t>the brand of the pharmaceutical item had an approved ex</w:t>
      </w:r>
      <w:r w:rsidR="00AC0DDC">
        <w:noBreakHyphen/>
      </w:r>
      <w:r w:rsidRPr="00BB22B9">
        <w:t>manufacturer price that is less than $3.50.</w:t>
      </w:r>
    </w:p>
    <w:p w:rsidR="004A603E" w:rsidRPr="00BB22B9" w:rsidRDefault="004A603E" w:rsidP="004A603E">
      <w:pPr>
        <w:pStyle w:val="subsection"/>
      </w:pPr>
      <w:r w:rsidRPr="00BB22B9">
        <w:tab/>
        <w:t>(2)</w:t>
      </w:r>
      <w:r w:rsidRPr="00BB22B9">
        <w:tab/>
        <w:t>The Minister may, by writing, determine that this section does not apply in relation to all brands of a specified pharmaceutical item.</w:t>
      </w:r>
    </w:p>
    <w:p w:rsidR="004A603E" w:rsidRPr="00BB22B9" w:rsidRDefault="004A603E" w:rsidP="004A603E">
      <w:pPr>
        <w:pStyle w:val="subsection"/>
      </w:pPr>
      <w:r w:rsidRPr="00BB22B9">
        <w:tab/>
        <w:t>(3)</w:t>
      </w:r>
      <w:r w:rsidRPr="00BB22B9">
        <w:tab/>
        <w:t>This section does not apply to a brand of a pharmaceutical item if:</w:t>
      </w:r>
    </w:p>
    <w:p w:rsidR="004A603E" w:rsidRPr="00BB22B9" w:rsidRDefault="004A603E" w:rsidP="004A603E">
      <w:pPr>
        <w:pStyle w:val="paragraph"/>
      </w:pPr>
      <w:r w:rsidRPr="00BB22B9">
        <w:tab/>
        <w:t>(a)</w:t>
      </w:r>
      <w:r w:rsidRPr="00BB22B9">
        <w:tab/>
        <w:t xml:space="preserve">the drug in the pharmaceutical item is included in Schedule 2 to the current Poisons Standard (within the meaning of the </w:t>
      </w:r>
      <w:r w:rsidRPr="00BB22B9">
        <w:rPr>
          <w:i/>
        </w:rPr>
        <w:t>Therapeutic Goods Act 1989</w:t>
      </w:r>
      <w:r w:rsidRPr="00BB22B9">
        <w:t xml:space="preserve"> and as in force from time to time) by reference to a quantity or amount of the drug; and</w:t>
      </w:r>
    </w:p>
    <w:p w:rsidR="004A603E" w:rsidRPr="00BB22B9" w:rsidRDefault="004A603E" w:rsidP="004A603E">
      <w:pPr>
        <w:pStyle w:val="paragraph"/>
      </w:pPr>
      <w:r w:rsidRPr="00BB22B9">
        <w:lastRenderedPageBreak/>
        <w:tab/>
        <w:t>(b)</w:t>
      </w:r>
      <w:r w:rsidRPr="00BB22B9">
        <w:tab/>
        <w:t>that quantity or amount of the drug is equal to or greater than the total quantity or amount of the drug contained in the quantity or number of units of the brand of the pharmaceutical item in any pack quantity of the brand of the pharmaceutical item.</w:t>
      </w:r>
    </w:p>
    <w:p w:rsidR="004A603E" w:rsidRPr="00BB22B9" w:rsidRDefault="004A603E" w:rsidP="004A603E">
      <w:pPr>
        <w:pStyle w:val="SubsectionHead"/>
      </w:pPr>
      <w:r w:rsidRPr="00BB22B9">
        <w:t>Price increases</w:t>
      </w:r>
    </w:p>
    <w:p w:rsidR="004A603E" w:rsidRPr="00BB22B9" w:rsidRDefault="004A603E" w:rsidP="004A603E">
      <w:pPr>
        <w:pStyle w:val="subsection"/>
      </w:pPr>
      <w:r w:rsidRPr="00BB22B9">
        <w:tab/>
        <w:t>(4)</w:t>
      </w:r>
      <w:r w:rsidRPr="00BB22B9">
        <w:tab/>
        <w:t xml:space="preserve">Subject to subsection (7), if, on the day before </w:t>
      </w:r>
      <w:r w:rsidR="00AC0DDC">
        <w:t>1 October</w:t>
      </w:r>
      <w:r w:rsidRPr="00BB22B9">
        <w:t xml:space="preserve"> 2022, the brand of the pharmaceutical item had an approved ex</w:t>
      </w:r>
      <w:r w:rsidR="00AC0DDC">
        <w:noBreakHyphen/>
      </w:r>
      <w:r w:rsidRPr="00BB22B9">
        <w:t>manufacturer price of $2 or less, the approved ex</w:t>
      </w:r>
      <w:r w:rsidR="00AC0DDC">
        <w:noBreakHyphen/>
      </w:r>
      <w:r w:rsidRPr="00BB22B9">
        <w:t xml:space="preserve">manufacturer price is taken to be increased to $2.50 at the start of </w:t>
      </w:r>
      <w:r w:rsidR="00AC0DDC">
        <w:t>1 October</w:t>
      </w:r>
      <w:r w:rsidRPr="00BB22B9">
        <w:t xml:space="preserve"> 2022.</w:t>
      </w:r>
    </w:p>
    <w:p w:rsidR="004A603E" w:rsidRPr="00BB22B9" w:rsidRDefault="004A603E" w:rsidP="004A603E">
      <w:pPr>
        <w:pStyle w:val="subsection"/>
      </w:pPr>
      <w:r w:rsidRPr="00BB22B9">
        <w:tab/>
        <w:t>(5)</w:t>
      </w:r>
      <w:r w:rsidRPr="00BB22B9">
        <w:tab/>
        <w:t xml:space="preserve">Subject to subsection (7), if, on the day before </w:t>
      </w:r>
      <w:r w:rsidR="00AC0DDC">
        <w:t>1 October</w:t>
      </w:r>
      <w:r w:rsidRPr="00BB22B9">
        <w:t xml:space="preserve"> 2022, the brand of the pharmaceutical item had an approved ex</w:t>
      </w:r>
      <w:r w:rsidR="00AC0DDC">
        <w:noBreakHyphen/>
      </w:r>
      <w:r w:rsidRPr="00BB22B9">
        <w:t>manufacturer price of more than $2 but not more than $3, the approved ex</w:t>
      </w:r>
      <w:r w:rsidR="00AC0DDC">
        <w:noBreakHyphen/>
      </w:r>
      <w:r w:rsidRPr="00BB22B9">
        <w:t xml:space="preserve">manufacturer price is taken to be increased by 50 cents at the start of </w:t>
      </w:r>
      <w:r w:rsidR="00AC0DDC">
        <w:t>1 October</w:t>
      </w:r>
      <w:r w:rsidRPr="00BB22B9">
        <w:t xml:space="preserve"> 2022.</w:t>
      </w:r>
    </w:p>
    <w:p w:rsidR="004A603E" w:rsidRPr="00BB22B9" w:rsidRDefault="004A603E" w:rsidP="004A603E">
      <w:pPr>
        <w:pStyle w:val="subsection"/>
      </w:pPr>
      <w:r w:rsidRPr="00BB22B9">
        <w:tab/>
        <w:t>(6)</w:t>
      </w:r>
      <w:r w:rsidRPr="00BB22B9">
        <w:tab/>
        <w:t xml:space="preserve">Subject to subsection (7), if, on the day before </w:t>
      </w:r>
      <w:r w:rsidR="00AC0DDC">
        <w:t>1 October</w:t>
      </w:r>
      <w:r w:rsidRPr="00BB22B9">
        <w:t xml:space="preserve"> 2022, the brand of the pharmaceutical item had an approved ex</w:t>
      </w:r>
      <w:r w:rsidR="00AC0DDC">
        <w:noBreakHyphen/>
      </w:r>
      <w:r w:rsidRPr="00BB22B9">
        <w:t>manufacturer price of more than $3 but less than $3.50, the approved ex</w:t>
      </w:r>
      <w:r w:rsidR="00AC0DDC">
        <w:noBreakHyphen/>
      </w:r>
      <w:r w:rsidRPr="00BB22B9">
        <w:t xml:space="preserve">manufacturer price is taken to be increased to $3.50 at the start of </w:t>
      </w:r>
      <w:r w:rsidR="00AC0DDC">
        <w:t>1 October</w:t>
      </w:r>
      <w:r w:rsidRPr="00BB22B9">
        <w:t xml:space="preserve"> 2022.</w:t>
      </w:r>
    </w:p>
    <w:p w:rsidR="004A603E" w:rsidRPr="00BB22B9" w:rsidRDefault="004A603E" w:rsidP="004A603E">
      <w:pPr>
        <w:pStyle w:val="SubsectionHead"/>
      </w:pPr>
      <w:r w:rsidRPr="00BB22B9">
        <w:t>Apportioning if pricing quantity changes</w:t>
      </w:r>
    </w:p>
    <w:p w:rsidR="004A603E" w:rsidRPr="00BB22B9" w:rsidRDefault="004A603E" w:rsidP="004A603E">
      <w:pPr>
        <w:pStyle w:val="subsection"/>
      </w:pPr>
      <w:r w:rsidRPr="00BB22B9">
        <w:tab/>
        <w:t>(7)</w:t>
      </w:r>
      <w:r w:rsidRPr="00BB22B9">
        <w:tab/>
        <w:t xml:space="preserve">If the pricing quantity of the brand of the pharmaceutical item on the day before </w:t>
      </w:r>
      <w:r w:rsidR="00AC0DDC">
        <w:t>1 October</w:t>
      </w:r>
      <w:r w:rsidRPr="00BB22B9">
        <w:t xml:space="preserve"> 2022 is more than the pricing quantity of the brand of the pharmaceutical item on </w:t>
      </w:r>
      <w:r w:rsidR="00AC0DDC">
        <w:t>1 October</w:t>
      </w:r>
      <w:r w:rsidRPr="00BB22B9">
        <w:t xml:space="preserve"> 2022, then the approved ex</w:t>
      </w:r>
      <w:r w:rsidR="00AC0DDC">
        <w:noBreakHyphen/>
      </w:r>
      <w:r w:rsidRPr="00BB22B9">
        <w:t xml:space="preserve">manufacturer price of the brand of the pharmaceutical item on </w:t>
      </w:r>
      <w:r w:rsidR="00AC0DDC">
        <w:t>1 October</w:t>
      </w:r>
      <w:r w:rsidRPr="00BB22B9">
        <w:t xml:space="preserve"> 2022 is taken to be the amount worked out using the following formula:</w:t>
      </w:r>
    </w:p>
    <w:p w:rsidR="004A603E" w:rsidRPr="00BB22B9" w:rsidRDefault="00B35D1A" w:rsidP="004A603E">
      <w:pPr>
        <w:pStyle w:val="subsection2"/>
      </w:pPr>
      <w:r w:rsidRPr="00B35D1A">
        <w:rPr>
          <w:noProof/>
        </w:rPr>
        <w:drawing>
          <wp:inline distT="0" distB="0" distL="0" distR="0">
            <wp:extent cx="895985" cy="504190"/>
            <wp:effectExtent l="0" t="0" r="0" b="0"/>
            <wp:docPr id="1" name="Picture 1" descr="Start formula start fraction AEMP1 over PQ1 end fraction times PQ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95985" cy="504190"/>
                    </a:xfrm>
                    <a:prstGeom prst="rect">
                      <a:avLst/>
                    </a:prstGeom>
                    <a:noFill/>
                    <a:ln>
                      <a:noFill/>
                    </a:ln>
                  </pic:spPr>
                </pic:pic>
              </a:graphicData>
            </a:graphic>
          </wp:inline>
        </w:drawing>
      </w:r>
    </w:p>
    <w:p w:rsidR="004A603E" w:rsidRPr="00BB22B9" w:rsidRDefault="004A603E" w:rsidP="004A603E">
      <w:pPr>
        <w:pStyle w:val="subsection2"/>
      </w:pPr>
      <w:r w:rsidRPr="00BB22B9">
        <w:lastRenderedPageBreak/>
        <w:t>where:</w:t>
      </w:r>
    </w:p>
    <w:p w:rsidR="004A603E" w:rsidRPr="00BB22B9" w:rsidRDefault="004A603E" w:rsidP="004A603E">
      <w:pPr>
        <w:pStyle w:val="Definition"/>
      </w:pPr>
      <w:r w:rsidRPr="00BB22B9">
        <w:rPr>
          <w:b/>
          <w:i/>
        </w:rPr>
        <w:t>AEMP1</w:t>
      </w:r>
      <w:r w:rsidRPr="00BB22B9">
        <w:t xml:space="preserve"> means the amount the approved ex</w:t>
      </w:r>
      <w:r w:rsidR="00AC0DDC">
        <w:noBreakHyphen/>
      </w:r>
      <w:r w:rsidRPr="00BB22B9">
        <w:t xml:space="preserve">manufacturer price of the brand of the pharmaceutical item would be on </w:t>
      </w:r>
      <w:r w:rsidR="00AC0DDC">
        <w:t>1 October</w:t>
      </w:r>
      <w:r w:rsidRPr="00BB22B9">
        <w:t xml:space="preserve"> 2022 if the pricing quantity had not changed.</w:t>
      </w:r>
    </w:p>
    <w:p w:rsidR="004A603E" w:rsidRPr="00BB22B9" w:rsidRDefault="004A603E" w:rsidP="004A603E">
      <w:pPr>
        <w:pStyle w:val="Definition"/>
      </w:pPr>
      <w:r w:rsidRPr="00BB22B9">
        <w:rPr>
          <w:b/>
          <w:i/>
        </w:rPr>
        <w:t>PQ1</w:t>
      </w:r>
      <w:r w:rsidRPr="00BB22B9">
        <w:t xml:space="preserve"> means the pricing quantity of the brand of the pharmaceutical item on the day before </w:t>
      </w:r>
      <w:r w:rsidR="00AC0DDC">
        <w:t>1 October</w:t>
      </w:r>
      <w:r w:rsidRPr="00BB22B9">
        <w:t xml:space="preserve"> 2022.</w:t>
      </w:r>
    </w:p>
    <w:p w:rsidR="004A603E" w:rsidRPr="00BB22B9" w:rsidRDefault="004A603E" w:rsidP="004A603E">
      <w:pPr>
        <w:pStyle w:val="Definition"/>
      </w:pPr>
      <w:r w:rsidRPr="00BB22B9">
        <w:rPr>
          <w:b/>
          <w:i/>
        </w:rPr>
        <w:t xml:space="preserve">PQ2 </w:t>
      </w:r>
      <w:r w:rsidRPr="00BB22B9">
        <w:t xml:space="preserve">means the pricing quantity of the brand of the pharmaceutical item on </w:t>
      </w:r>
      <w:r w:rsidR="00AC0DDC">
        <w:t>1 October</w:t>
      </w:r>
      <w:r w:rsidRPr="00BB22B9">
        <w:t xml:space="preserve"> 2022.</w:t>
      </w:r>
    </w:p>
    <w:p w:rsidR="004A603E" w:rsidRPr="00BB22B9" w:rsidRDefault="004A603E" w:rsidP="004A603E">
      <w:pPr>
        <w:pStyle w:val="SubsectionHead"/>
      </w:pPr>
      <w:r w:rsidRPr="00BB22B9">
        <w:t>Section does not limit Minister’s powers</w:t>
      </w:r>
    </w:p>
    <w:p w:rsidR="004A603E" w:rsidRPr="00BB22B9" w:rsidRDefault="004A603E" w:rsidP="004A603E">
      <w:pPr>
        <w:pStyle w:val="subsection"/>
      </w:pPr>
      <w:r w:rsidRPr="00BB22B9">
        <w:tab/>
        <w:t>(8)</w:t>
      </w:r>
      <w:r w:rsidRPr="00BB22B9">
        <w:tab/>
        <w:t xml:space="preserve">This section does not limit the Minister’s powers, on or after </w:t>
      </w:r>
      <w:r w:rsidR="00AC0DDC">
        <w:t>1 October</w:t>
      </w:r>
      <w:r w:rsidRPr="00BB22B9">
        <w:t xml:space="preserve"> 2022, to make:</w:t>
      </w:r>
    </w:p>
    <w:p w:rsidR="004A603E" w:rsidRPr="00BB22B9" w:rsidRDefault="004A603E" w:rsidP="004A603E">
      <w:pPr>
        <w:pStyle w:val="paragraph"/>
      </w:pPr>
      <w:r w:rsidRPr="00BB22B9">
        <w:tab/>
        <w:t>(a)</w:t>
      </w:r>
      <w:r w:rsidRPr="00BB22B9">
        <w:tab/>
        <w:t>price agreements; or</w:t>
      </w:r>
    </w:p>
    <w:p w:rsidR="004A603E" w:rsidRPr="00BB22B9" w:rsidRDefault="004A603E" w:rsidP="004A603E">
      <w:pPr>
        <w:pStyle w:val="paragraph"/>
      </w:pPr>
      <w:r w:rsidRPr="00BB22B9">
        <w:tab/>
        <w:t>(b)</w:t>
      </w:r>
      <w:r w:rsidRPr="00BB22B9">
        <w:tab/>
        <w:t>determinations under section 85B;</w:t>
      </w:r>
    </w:p>
    <w:p w:rsidR="004A603E" w:rsidRPr="00BB22B9" w:rsidRDefault="004A603E" w:rsidP="004A603E">
      <w:pPr>
        <w:pStyle w:val="subsection2"/>
      </w:pPr>
      <w:r w:rsidRPr="00BB22B9">
        <w:t>in relation to the brand of the pharmaceutical item.</w:t>
      </w:r>
    </w:p>
    <w:p w:rsidR="00530007" w:rsidRPr="00BB22B9" w:rsidRDefault="00530007" w:rsidP="00530007">
      <w:pPr>
        <w:pStyle w:val="ActHead5"/>
      </w:pPr>
      <w:bookmarkStart w:id="281" w:name="_Toc179887927"/>
      <w:r w:rsidRPr="00AC0DDC">
        <w:rPr>
          <w:rStyle w:val="CharSectno"/>
        </w:rPr>
        <w:t>105</w:t>
      </w:r>
      <w:r w:rsidRPr="00BB22B9">
        <w:t xml:space="preserve">  Regulations</w:t>
      </w:r>
      <w:bookmarkEnd w:id="281"/>
    </w:p>
    <w:p w:rsidR="00530007" w:rsidRPr="00BB22B9" w:rsidRDefault="00530007" w:rsidP="00530007">
      <w:pPr>
        <w:pStyle w:val="subsection"/>
      </w:pPr>
      <w:r w:rsidRPr="00BB22B9">
        <w:tab/>
      </w:r>
      <w:r w:rsidRPr="00BB22B9">
        <w:tab/>
        <w:t>The regulations may:</w:t>
      </w:r>
    </w:p>
    <w:p w:rsidR="00530007" w:rsidRPr="00BB22B9" w:rsidRDefault="00530007" w:rsidP="00530007">
      <w:pPr>
        <w:pStyle w:val="paragraph"/>
      </w:pPr>
      <w:r w:rsidRPr="00BB22B9">
        <w:tab/>
        <w:t>(a)</w:t>
      </w:r>
      <w:r w:rsidRPr="00BB22B9">
        <w:tab/>
        <w:t>prescribe the terms and conditions subject to which pharmaceutical benefits shall be supplied;</w:t>
      </w:r>
    </w:p>
    <w:p w:rsidR="00530007" w:rsidRPr="00BB22B9" w:rsidRDefault="00530007" w:rsidP="00530007">
      <w:pPr>
        <w:pStyle w:val="paragraph"/>
      </w:pPr>
      <w:r w:rsidRPr="00BB22B9">
        <w:tab/>
        <w:t>(b)</w:t>
      </w:r>
      <w:r w:rsidRPr="00BB22B9">
        <w:tab/>
        <w:t>make provision for or in relation to the writing of prescriptions; and</w:t>
      </w:r>
    </w:p>
    <w:p w:rsidR="00530007" w:rsidRPr="00BB22B9" w:rsidRDefault="00530007" w:rsidP="00530007">
      <w:pPr>
        <w:pStyle w:val="paragraph"/>
      </w:pPr>
      <w:r w:rsidRPr="00BB22B9">
        <w:tab/>
        <w:t>(c)</w:t>
      </w:r>
      <w:r w:rsidRPr="00BB22B9">
        <w:tab/>
        <w:t>prescribe the standards of composition or purity of drugs, medicines or substances which may be supplied as pharmaceutical benefits or may be ingredients of pharmaceutical benefits.</w:t>
      </w:r>
    </w:p>
    <w:p w:rsidR="00530007" w:rsidRPr="00BB22B9" w:rsidRDefault="00530007" w:rsidP="00902EF8">
      <w:pPr>
        <w:pStyle w:val="ActHead2"/>
        <w:pageBreakBefore/>
      </w:pPr>
      <w:bookmarkStart w:id="282" w:name="_Toc179887928"/>
      <w:r w:rsidRPr="00AC0DDC">
        <w:rPr>
          <w:rStyle w:val="CharPartNo"/>
        </w:rPr>
        <w:lastRenderedPageBreak/>
        <w:t>Part VIIA</w:t>
      </w:r>
      <w:r w:rsidRPr="00BB22B9">
        <w:t>—</w:t>
      </w:r>
      <w:r w:rsidRPr="00AC0DDC">
        <w:rPr>
          <w:rStyle w:val="CharPartText"/>
        </w:rPr>
        <w:t>Reviews by Administrative Appeals Tribunal</w:t>
      </w:r>
      <w:bookmarkEnd w:id="282"/>
    </w:p>
    <w:p w:rsidR="00530007" w:rsidRPr="00BB22B9" w:rsidRDefault="002B5950" w:rsidP="00530007">
      <w:pPr>
        <w:pStyle w:val="Header"/>
      </w:pPr>
      <w:r w:rsidRPr="00AC0DDC">
        <w:rPr>
          <w:rStyle w:val="CharDivNo"/>
        </w:rPr>
        <w:t xml:space="preserve"> </w:t>
      </w:r>
      <w:r w:rsidRPr="00AC0DDC">
        <w:rPr>
          <w:rStyle w:val="CharDivText"/>
        </w:rPr>
        <w:t xml:space="preserve"> </w:t>
      </w:r>
    </w:p>
    <w:p w:rsidR="00530007" w:rsidRPr="00BB22B9" w:rsidRDefault="00530007" w:rsidP="00530007">
      <w:pPr>
        <w:pStyle w:val="ActHead5"/>
      </w:pPr>
      <w:bookmarkStart w:id="283" w:name="_Toc179887929"/>
      <w:r w:rsidRPr="00AC0DDC">
        <w:rPr>
          <w:rStyle w:val="CharSectno"/>
        </w:rPr>
        <w:t>105AA</w:t>
      </w:r>
      <w:r w:rsidRPr="00BB22B9">
        <w:t xml:space="preserve">  Interpretation</w:t>
      </w:r>
      <w:bookmarkEnd w:id="283"/>
    </w:p>
    <w:p w:rsidR="00530007" w:rsidRPr="00BB22B9" w:rsidRDefault="00530007" w:rsidP="00530007">
      <w:pPr>
        <w:pStyle w:val="subsection"/>
      </w:pPr>
      <w:r w:rsidRPr="00BB22B9">
        <w:tab/>
      </w:r>
      <w:r w:rsidRPr="00BB22B9">
        <w:tab/>
        <w:t>In this Part:</w:t>
      </w:r>
    </w:p>
    <w:p w:rsidR="00530007" w:rsidRPr="00BB22B9" w:rsidRDefault="00530007" w:rsidP="00530007">
      <w:pPr>
        <w:pStyle w:val="Definition"/>
      </w:pPr>
      <w:r w:rsidRPr="00BB22B9">
        <w:rPr>
          <w:b/>
          <w:i/>
        </w:rPr>
        <w:t>decision</w:t>
      </w:r>
      <w:r w:rsidRPr="00BB22B9">
        <w:t xml:space="preserve"> has the same meaning as in the </w:t>
      </w:r>
      <w:r w:rsidRPr="00BB22B9">
        <w:rPr>
          <w:i/>
        </w:rPr>
        <w:t>Administrative Appeals Tribunal Act 1975</w:t>
      </w:r>
      <w:r w:rsidRPr="00BB22B9">
        <w:t>.</w:t>
      </w:r>
    </w:p>
    <w:p w:rsidR="00530007" w:rsidRPr="00BB22B9" w:rsidRDefault="00530007" w:rsidP="00530007">
      <w:pPr>
        <w:pStyle w:val="Definition"/>
      </w:pPr>
      <w:r w:rsidRPr="00BB22B9">
        <w:rPr>
          <w:b/>
          <w:i/>
        </w:rPr>
        <w:t>Tribunal</w:t>
      </w:r>
      <w:r w:rsidRPr="00BB22B9">
        <w:t xml:space="preserve"> means the Administrative Appeals Tribunal.</w:t>
      </w:r>
    </w:p>
    <w:p w:rsidR="00530007" w:rsidRPr="00BB22B9" w:rsidRDefault="00530007" w:rsidP="00530007">
      <w:pPr>
        <w:pStyle w:val="ActHead5"/>
      </w:pPr>
      <w:bookmarkStart w:id="284" w:name="_Toc179887930"/>
      <w:r w:rsidRPr="00AC0DDC">
        <w:rPr>
          <w:rStyle w:val="CharSectno"/>
        </w:rPr>
        <w:t>105AB</w:t>
      </w:r>
      <w:r w:rsidRPr="00BB22B9">
        <w:t xml:space="preserve">  Application for review by Tribunal</w:t>
      </w:r>
      <w:bookmarkEnd w:id="284"/>
    </w:p>
    <w:p w:rsidR="00BA6436" w:rsidRPr="00BB22B9" w:rsidRDefault="00BA6436" w:rsidP="00BA6436">
      <w:pPr>
        <w:pStyle w:val="subsection"/>
      </w:pPr>
      <w:r w:rsidRPr="00BB22B9">
        <w:tab/>
        <w:t>(2)</w:t>
      </w:r>
      <w:r w:rsidRPr="00BB22B9">
        <w:tab/>
        <w:t>An application may be made to the Tribunal for review of a decision of the Secretary under paragraph</w:t>
      </w:r>
      <w:r w:rsidR="00C0727A" w:rsidRPr="00BB22B9">
        <w:t> </w:t>
      </w:r>
      <w:r w:rsidRPr="00BB22B9">
        <w:t>84AAD(2)(a) or (3)(a).</w:t>
      </w:r>
    </w:p>
    <w:p w:rsidR="00F40527" w:rsidRPr="00BB22B9" w:rsidRDefault="00F40527" w:rsidP="00F40527">
      <w:pPr>
        <w:pStyle w:val="subsection"/>
      </w:pPr>
      <w:r w:rsidRPr="00BB22B9">
        <w:tab/>
        <w:t>(3)</w:t>
      </w:r>
      <w:r w:rsidRPr="00BB22B9">
        <w:tab/>
        <w:t>An application may be made to the Tribunal for review of a decision of the Secretary under paragraph</w:t>
      </w:r>
      <w:r w:rsidR="00C0727A" w:rsidRPr="00BB22B9">
        <w:t> </w:t>
      </w:r>
      <w:r w:rsidRPr="00BB22B9">
        <w:t>84AAH(2)(a) or (3)(a) or 84AAL(2)(a) or (3)(a).</w:t>
      </w:r>
    </w:p>
    <w:p w:rsidR="00530007" w:rsidRPr="00BB22B9" w:rsidRDefault="00530007" w:rsidP="00530007">
      <w:pPr>
        <w:pStyle w:val="subsection"/>
      </w:pPr>
      <w:r w:rsidRPr="00BB22B9">
        <w:tab/>
        <w:t>(6A)</w:t>
      </w:r>
      <w:r w:rsidRPr="00BB22B9">
        <w:tab/>
        <w:t>An application may be made to the Tribunal for review of a decision of the Secretary:</w:t>
      </w:r>
    </w:p>
    <w:p w:rsidR="00530007" w:rsidRPr="00BB22B9" w:rsidRDefault="00530007" w:rsidP="00530007">
      <w:pPr>
        <w:pStyle w:val="paragraph"/>
      </w:pPr>
      <w:r w:rsidRPr="00BB22B9">
        <w:tab/>
        <w:t>(a)</w:t>
      </w:r>
      <w:r w:rsidRPr="00BB22B9">
        <w:tab/>
        <w:t>under subsection</w:t>
      </w:r>
      <w:r w:rsidR="00C0727A" w:rsidRPr="00BB22B9">
        <w:t> </w:t>
      </w:r>
      <w:r w:rsidRPr="00BB22B9">
        <w:t>84DA(1) refusing to issue a concession card to a person; or</w:t>
      </w:r>
    </w:p>
    <w:p w:rsidR="00530007" w:rsidRPr="00BB22B9" w:rsidRDefault="00530007" w:rsidP="00530007">
      <w:pPr>
        <w:pStyle w:val="paragraph"/>
      </w:pPr>
      <w:r w:rsidRPr="00BB22B9">
        <w:tab/>
        <w:t>(b)</w:t>
      </w:r>
      <w:r w:rsidRPr="00BB22B9">
        <w:tab/>
        <w:t>under subsection</w:t>
      </w:r>
      <w:r w:rsidR="00C0727A" w:rsidRPr="00BB22B9">
        <w:t> </w:t>
      </w:r>
      <w:r w:rsidRPr="00BB22B9">
        <w:t>84E(1) refusing to issue an entitlement card to a person.</w:t>
      </w:r>
    </w:p>
    <w:p w:rsidR="00530007" w:rsidRPr="00BB22B9" w:rsidRDefault="00530007" w:rsidP="00530007">
      <w:pPr>
        <w:pStyle w:val="subsection"/>
      </w:pPr>
      <w:r w:rsidRPr="00BB22B9">
        <w:tab/>
        <w:t>(6B)</w:t>
      </w:r>
      <w:r w:rsidRPr="00BB22B9">
        <w:tab/>
        <w:t>An application may be made to the Tribunal for review of a decision of the Secretary to give a notice under section</w:t>
      </w:r>
      <w:r w:rsidR="00C0727A" w:rsidRPr="00BB22B9">
        <w:t> </w:t>
      </w:r>
      <w:r w:rsidRPr="00BB22B9">
        <w:t>84K.</w:t>
      </w:r>
    </w:p>
    <w:p w:rsidR="00530007" w:rsidRPr="00BB22B9" w:rsidRDefault="00530007" w:rsidP="00530007">
      <w:pPr>
        <w:pStyle w:val="subsection"/>
      </w:pPr>
      <w:r w:rsidRPr="00BB22B9">
        <w:tab/>
        <w:t>(7)</w:t>
      </w:r>
      <w:r w:rsidRPr="00BB22B9">
        <w:tab/>
        <w:t xml:space="preserve">An application may be made to the Tribunal for review of a decision of the Secretary under </w:t>
      </w:r>
      <w:r w:rsidR="0027360F" w:rsidRPr="00BB22B9">
        <w:t>section 9</w:t>
      </w:r>
      <w:r w:rsidRPr="00BB22B9">
        <w:t>0 rejecting an application under that section.</w:t>
      </w:r>
    </w:p>
    <w:p w:rsidR="00530007" w:rsidRPr="00BB22B9" w:rsidRDefault="00530007" w:rsidP="00530007">
      <w:pPr>
        <w:pStyle w:val="notetext"/>
      </w:pPr>
      <w:r w:rsidRPr="00BB22B9">
        <w:lastRenderedPageBreak/>
        <w:t>Note:</w:t>
      </w:r>
      <w:r w:rsidRPr="00BB22B9">
        <w:tab/>
        <w:t xml:space="preserve">In certain circumstances, the Minister may substitute for a decision of the Secretary rejecting an application for approval under </w:t>
      </w:r>
      <w:r w:rsidR="0027360F" w:rsidRPr="00BB22B9">
        <w:t>section 9</w:t>
      </w:r>
      <w:r w:rsidRPr="00BB22B9">
        <w:t xml:space="preserve">0 (including a decision that has been affirmed by the Administrative Appeals Tribunal), a decision granting the approval (see </w:t>
      </w:r>
      <w:r w:rsidR="0027360F" w:rsidRPr="00BB22B9">
        <w:t>section 9</w:t>
      </w:r>
      <w:r w:rsidRPr="00BB22B9">
        <w:t>0A).</w:t>
      </w:r>
    </w:p>
    <w:p w:rsidR="00530007" w:rsidRPr="00BB22B9" w:rsidRDefault="00530007" w:rsidP="00550F0D">
      <w:pPr>
        <w:pStyle w:val="subsection"/>
        <w:keepNext/>
        <w:keepLines/>
      </w:pPr>
      <w:r w:rsidRPr="00BB22B9">
        <w:tab/>
        <w:t>(7AA)</w:t>
      </w:r>
      <w:r w:rsidRPr="00BB22B9">
        <w:tab/>
        <w:t>An application may be made to the Tribunal for review of a decision of the Secretary:</w:t>
      </w:r>
    </w:p>
    <w:p w:rsidR="00530007" w:rsidRPr="00BB22B9" w:rsidRDefault="00530007" w:rsidP="00530007">
      <w:pPr>
        <w:pStyle w:val="paragraph"/>
      </w:pPr>
      <w:r w:rsidRPr="00BB22B9">
        <w:tab/>
        <w:t>(a)</w:t>
      </w:r>
      <w:r w:rsidRPr="00BB22B9">
        <w:tab/>
        <w:t>under sub</w:t>
      </w:r>
      <w:r w:rsidR="0027360F" w:rsidRPr="00BB22B9">
        <w:t>section 9</w:t>
      </w:r>
      <w:r w:rsidRPr="00BB22B9">
        <w:t xml:space="preserve">1(1) granting or refusing an application under </w:t>
      </w:r>
      <w:r w:rsidR="0027360F" w:rsidRPr="00BB22B9">
        <w:t>section 9</w:t>
      </w:r>
      <w:r w:rsidRPr="00BB22B9">
        <w:t>1; or</w:t>
      </w:r>
    </w:p>
    <w:p w:rsidR="00530007" w:rsidRPr="00BB22B9" w:rsidRDefault="00530007" w:rsidP="00530007">
      <w:pPr>
        <w:pStyle w:val="paragraph"/>
      </w:pPr>
      <w:r w:rsidRPr="00BB22B9">
        <w:tab/>
        <w:t>(b)</w:t>
      </w:r>
      <w:r w:rsidRPr="00BB22B9">
        <w:tab/>
        <w:t>under sub</w:t>
      </w:r>
      <w:r w:rsidR="0027360F" w:rsidRPr="00BB22B9">
        <w:t>section 9</w:t>
      </w:r>
      <w:r w:rsidRPr="00BB22B9">
        <w:t xml:space="preserve">1(5) treating an application under </w:t>
      </w:r>
      <w:r w:rsidR="0027360F" w:rsidRPr="00BB22B9">
        <w:t>section 9</w:t>
      </w:r>
      <w:r w:rsidRPr="00BB22B9">
        <w:t>1 as having been withdrawn; or</w:t>
      </w:r>
    </w:p>
    <w:p w:rsidR="00530007" w:rsidRPr="00BB22B9" w:rsidRDefault="00530007" w:rsidP="00530007">
      <w:pPr>
        <w:pStyle w:val="paragraph"/>
      </w:pPr>
      <w:r w:rsidRPr="00BB22B9">
        <w:tab/>
        <w:t>(c)</w:t>
      </w:r>
      <w:r w:rsidRPr="00BB22B9">
        <w:tab/>
        <w:t>under sub</w:t>
      </w:r>
      <w:r w:rsidR="0027360F" w:rsidRPr="00BB22B9">
        <w:t>section 9</w:t>
      </w:r>
      <w:r w:rsidRPr="00BB22B9">
        <w:t xml:space="preserve">1(12) revoking a permission granted under </w:t>
      </w:r>
      <w:r w:rsidR="0027360F" w:rsidRPr="00BB22B9">
        <w:t>section 9</w:t>
      </w:r>
      <w:r w:rsidRPr="00BB22B9">
        <w:t>1.</w:t>
      </w:r>
    </w:p>
    <w:p w:rsidR="00910429" w:rsidRPr="00BB22B9" w:rsidRDefault="00910429" w:rsidP="00910429">
      <w:pPr>
        <w:pStyle w:val="subsection"/>
      </w:pPr>
      <w:r w:rsidRPr="00BB22B9">
        <w:tab/>
        <w:t>(7AB)</w:t>
      </w:r>
      <w:r w:rsidRPr="00BB22B9">
        <w:tab/>
        <w:t>An application may be made to the Tribunal for review of a decision of the Secretary:</w:t>
      </w:r>
    </w:p>
    <w:p w:rsidR="00910429" w:rsidRPr="00BB22B9" w:rsidRDefault="00910429" w:rsidP="00910429">
      <w:pPr>
        <w:pStyle w:val="paragraph"/>
      </w:pPr>
      <w:r w:rsidRPr="00BB22B9">
        <w:tab/>
        <w:t>(a)</w:t>
      </w:r>
      <w:r w:rsidRPr="00BB22B9">
        <w:tab/>
        <w:t>under sub</w:t>
      </w:r>
      <w:r w:rsidR="0027360F" w:rsidRPr="00BB22B9">
        <w:t>section 9</w:t>
      </w:r>
      <w:r w:rsidRPr="00BB22B9">
        <w:t xml:space="preserve">1A(1) refusing an application under </w:t>
      </w:r>
      <w:r w:rsidR="0027360F" w:rsidRPr="00BB22B9">
        <w:t>section 9</w:t>
      </w:r>
      <w:r w:rsidRPr="00BB22B9">
        <w:t>1A; or</w:t>
      </w:r>
    </w:p>
    <w:p w:rsidR="00910429" w:rsidRPr="00BB22B9" w:rsidRDefault="00910429" w:rsidP="00910429">
      <w:pPr>
        <w:pStyle w:val="paragraph"/>
      </w:pPr>
      <w:r w:rsidRPr="00BB22B9">
        <w:tab/>
        <w:t>(b)</w:t>
      </w:r>
      <w:r w:rsidRPr="00BB22B9">
        <w:tab/>
        <w:t>under sub</w:t>
      </w:r>
      <w:r w:rsidR="0027360F" w:rsidRPr="00BB22B9">
        <w:t>section 9</w:t>
      </w:r>
      <w:r w:rsidRPr="00BB22B9">
        <w:t xml:space="preserve">1A(5) treating an application under </w:t>
      </w:r>
      <w:r w:rsidR="0027360F" w:rsidRPr="00BB22B9">
        <w:t>section 9</w:t>
      </w:r>
      <w:r w:rsidRPr="00BB22B9">
        <w:t>1A as having been withdrawn; or</w:t>
      </w:r>
    </w:p>
    <w:p w:rsidR="00910429" w:rsidRPr="00BB22B9" w:rsidRDefault="00910429" w:rsidP="00530007">
      <w:pPr>
        <w:pStyle w:val="paragraph"/>
      </w:pPr>
      <w:r w:rsidRPr="00BB22B9">
        <w:tab/>
        <w:t>(c)</w:t>
      </w:r>
      <w:r w:rsidRPr="00BB22B9">
        <w:tab/>
        <w:t>under sub</w:t>
      </w:r>
      <w:r w:rsidR="0027360F" w:rsidRPr="00BB22B9">
        <w:t>section 9</w:t>
      </w:r>
      <w:r w:rsidRPr="00BB22B9">
        <w:t xml:space="preserve">1A(9) revoking a permission granted under </w:t>
      </w:r>
      <w:r w:rsidR="0027360F" w:rsidRPr="00BB22B9">
        <w:t>section 9</w:t>
      </w:r>
      <w:r w:rsidRPr="00BB22B9">
        <w:t>1A.</w:t>
      </w:r>
    </w:p>
    <w:p w:rsidR="007E3875" w:rsidRPr="00BB22B9" w:rsidRDefault="007E3875" w:rsidP="007E3875">
      <w:pPr>
        <w:pStyle w:val="subsection"/>
      </w:pPr>
      <w:r w:rsidRPr="00BB22B9">
        <w:tab/>
        <w:t>(7AC)</w:t>
      </w:r>
      <w:r w:rsidRPr="00BB22B9">
        <w:tab/>
        <w:t>An application may be made to the Tribunal for review of a decision of the Secretary:</w:t>
      </w:r>
    </w:p>
    <w:p w:rsidR="007E3875" w:rsidRPr="00BB22B9" w:rsidRDefault="007E3875" w:rsidP="007E3875">
      <w:pPr>
        <w:pStyle w:val="paragraph"/>
      </w:pPr>
      <w:r w:rsidRPr="00BB22B9">
        <w:tab/>
        <w:t>(a)</w:t>
      </w:r>
      <w:r w:rsidRPr="00BB22B9">
        <w:tab/>
        <w:t>under sub</w:t>
      </w:r>
      <w:r w:rsidR="0027360F" w:rsidRPr="00BB22B9">
        <w:t>section 9</w:t>
      </w:r>
      <w:r w:rsidRPr="00BB22B9">
        <w:t>1B(1), (2) or (3) refusing to grant a permission; or</w:t>
      </w:r>
    </w:p>
    <w:p w:rsidR="007E3875" w:rsidRPr="00BB22B9" w:rsidRDefault="007E3875" w:rsidP="007E3875">
      <w:pPr>
        <w:pStyle w:val="paragraph"/>
      </w:pPr>
      <w:r w:rsidRPr="00BB22B9">
        <w:tab/>
        <w:t>(b)</w:t>
      </w:r>
      <w:r w:rsidRPr="00BB22B9">
        <w:tab/>
        <w:t>under sub</w:t>
      </w:r>
      <w:r w:rsidR="0027360F" w:rsidRPr="00BB22B9">
        <w:t>section 9</w:t>
      </w:r>
      <w:r w:rsidRPr="00BB22B9">
        <w:t xml:space="preserve">1B(6) treating an application under </w:t>
      </w:r>
      <w:r w:rsidR="0027360F" w:rsidRPr="00BB22B9">
        <w:t>section 9</w:t>
      </w:r>
      <w:r w:rsidRPr="00BB22B9">
        <w:t>1B as having been withdrawn; or</w:t>
      </w:r>
    </w:p>
    <w:p w:rsidR="007E3875" w:rsidRPr="00BB22B9" w:rsidRDefault="007E3875" w:rsidP="007E3875">
      <w:pPr>
        <w:pStyle w:val="paragraph"/>
      </w:pPr>
      <w:r w:rsidRPr="00BB22B9">
        <w:tab/>
        <w:t>(c)</w:t>
      </w:r>
      <w:r w:rsidRPr="00BB22B9">
        <w:tab/>
        <w:t>under sub</w:t>
      </w:r>
      <w:r w:rsidR="0027360F" w:rsidRPr="00BB22B9">
        <w:t>section 9</w:t>
      </w:r>
      <w:r w:rsidRPr="00BB22B9">
        <w:t xml:space="preserve">1B(12) revoking a permission granted under </w:t>
      </w:r>
      <w:r w:rsidR="0027360F" w:rsidRPr="00BB22B9">
        <w:t>section 9</w:t>
      </w:r>
      <w:r w:rsidRPr="00BB22B9">
        <w:t>1B.</w:t>
      </w:r>
    </w:p>
    <w:p w:rsidR="00530007" w:rsidRPr="00BB22B9" w:rsidRDefault="00530007" w:rsidP="00530007">
      <w:pPr>
        <w:pStyle w:val="subsection"/>
      </w:pPr>
      <w:r w:rsidRPr="00BB22B9">
        <w:lastRenderedPageBreak/>
        <w:tab/>
        <w:t>(7A)</w:t>
      </w:r>
      <w:r w:rsidRPr="00BB22B9">
        <w:tab/>
        <w:t xml:space="preserve">An application may be made to the Tribunal for review of a decision of the Secretary under </w:t>
      </w:r>
      <w:r w:rsidR="0027360F" w:rsidRPr="00BB22B9">
        <w:t>section 9</w:t>
      </w:r>
      <w:r w:rsidRPr="00BB22B9">
        <w:t>2.</w:t>
      </w:r>
    </w:p>
    <w:p w:rsidR="00530007" w:rsidRPr="00BB22B9" w:rsidRDefault="00530007" w:rsidP="00530007">
      <w:pPr>
        <w:pStyle w:val="subsection"/>
      </w:pPr>
      <w:r w:rsidRPr="00BB22B9">
        <w:tab/>
        <w:t>(7B)</w:t>
      </w:r>
      <w:r w:rsidRPr="00BB22B9">
        <w:tab/>
        <w:t xml:space="preserve">An application may be made to the Tribunal for review of a decision of the Minister under </w:t>
      </w:r>
      <w:r w:rsidR="0027360F" w:rsidRPr="00BB22B9">
        <w:t>section 9</w:t>
      </w:r>
      <w:r w:rsidRPr="00BB22B9">
        <w:t>4.</w:t>
      </w:r>
    </w:p>
    <w:p w:rsidR="00530007" w:rsidRPr="00BB22B9" w:rsidRDefault="00530007" w:rsidP="00530007">
      <w:pPr>
        <w:pStyle w:val="subsection"/>
      </w:pPr>
      <w:r w:rsidRPr="00BB22B9">
        <w:tab/>
        <w:t>(8)</w:t>
      </w:r>
      <w:r w:rsidRPr="00BB22B9">
        <w:tab/>
        <w:t xml:space="preserve">An application may be made to the Tribunal for review of a decision of the Minister under </w:t>
      </w:r>
      <w:r w:rsidR="0027360F" w:rsidRPr="00BB22B9">
        <w:t>section 9</w:t>
      </w:r>
      <w:r w:rsidRPr="00BB22B9">
        <w:t xml:space="preserve">5 suspending, further suspending or revoking the approval </w:t>
      </w:r>
      <w:r w:rsidR="007A5287" w:rsidRPr="00BB22B9">
        <w:t>of a pharmacist</w:t>
      </w:r>
      <w:r w:rsidRPr="00BB22B9">
        <w:t>.</w:t>
      </w:r>
    </w:p>
    <w:p w:rsidR="00530007" w:rsidRPr="00BB22B9" w:rsidRDefault="00530007" w:rsidP="00530007">
      <w:pPr>
        <w:pStyle w:val="subsection"/>
      </w:pPr>
      <w:r w:rsidRPr="00BB22B9">
        <w:tab/>
        <w:t>(8A)</w:t>
      </w:r>
      <w:r w:rsidRPr="00BB22B9">
        <w:tab/>
        <w:t>An application may be made to the Tribunal for a review of a decision of the Secretary under sub</w:t>
      </w:r>
      <w:r w:rsidR="0027360F" w:rsidRPr="00BB22B9">
        <w:t>section 9</w:t>
      </w:r>
      <w:r w:rsidRPr="00BB22B9">
        <w:t>8(3)</w:t>
      </w:r>
      <w:r w:rsidR="007E3875" w:rsidRPr="00BB22B9">
        <w:t>, (3AB) or (3A) to cancel</w:t>
      </w:r>
      <w:r w:rsidRPr="00BB22B9">
        <w:t xml:space="preserve"> an approval.</w:t>
      </w:r>
    </w:p>
    <w:p w:rsidR="00530007" w:rsidRPr="00BB22B9" w:rsidRDefault="00530007" w:rsidP="00530007">
      <w:pPr>
        <w:pStyle w:val="subsection"/>
      </w:pPr>
      <w:r w:rsidRPr="00BB22B9">
        <w:tab/>
        <w:t>(8B)</w:t>
      </w:r>
      <w:r w:rsidRPr="00BB22B9">
        <w:tab/>
        <w:t>An application may be made to the Tribunal for a review of a decision of the Minister under sub</w:t>
      </w:r>
      <w:r w:rsidR="0027360F" w:rsidRPr="00BB22B9">
        <w:t>section 9</w:t>
      </w:r>
      <w:r w:rsidRPr="00BB22B9">
        <w:t>8AA(3) to revoke an approval.</w:t>
      </w:r>
    </w:p>
    <w:p w:rsidR="00530007" w:rsidRPr="00BB22B9" w:rsidRDefault="00530007" w:rsidP="00530007">
      <w:pPr>
        <w:pStyle w:val="subsection"/>
      </w:pPr>
      <w:r w:rsidRPr="00BB22B9">
        <w:tab/>
        <w:t>(12)</w:t>
      </w:r>
      <w:r w:rsidRPr="00BB22B9">
        <w:tab/>
        <w:t>An application may be made to the Tribunal for the review of a decision of the Secretary under sub</w:t>
      </w:r>
      <w:r w:rsidR="0027360F" w:rsidRPr="00BB22B9">
        <w:t>section 9</w:t>
      </w:r>
      <w:r w:rsidRPr="00BB22B9">
        <w:t>9AAA(6) not to approve a claim for payment made under sub</w:t>
      </w:r>
      <w:r w:rsidR="0027360F" w:rsidRPr="00BB22B9">
        <w:t>section 9</w:t>
      </w:r>
      <w:r w:rsidRPr="00BB22B9">
        <w:t>9AAA(2).</w:t>
      </w:r>
    </w:p>
    <w:p w:rsidR="00530007" w:rsidRPr="00BB22B9" w:rsidRDefault="00530007" w:rsidP="00530007">
      <w:pPr>
        <w:pStyle w:val="subsection"/>
      </w:pPr>
      <w:r w:rsidRPr="00BB22B9">
        <w:tab/>
        <w:t>(13)</w:t>
      </w:r>
      <w:r w:rsidRPr="00BB22B9">
        <w:tab/>
        <w:t>An application may be made to the Tribunal for the review of a decision of the Secretary under sub</w:t>
      </w:r>
      <w:r w:rsidR="0027360F" w:rsidRPr="00BB22B9">
        <w:t>section 9</w:t>
      </w:r>
      <w:r w:rsidRPr="00BB22B9">
        <w:t>9AAC(4).</w:t>
      </w:r>
    </w:p>
    <w:p w:rsidR="00530007" w:rsidRPr="00BB22B9" w:rsidRDefault="00530007" w:rsidP="00550F0D">
      <w:pPr>
        <w:pStyle w:val="ActHead5"/>
      </w:pPr>
      <w:bookmarkStart w:id="285" w:name="_Toc179887931"/>
      <w:r w:rsidRPr="00AC0DDC">
        <w:rPr>
          <w:rStyle w:val="CharSectno"/>
        </w:rPr>
        <w:lastRenderedPageBreak/>
        <w:t>105AC</w:t>
      </w:r>
      <w:r w:rsidRPr="00BB22B9">
        <w:t xml:space="preserve">  Statements to accompany notification of decisions</w:t>
      </w:r>
      <w:bookmarkEnd w:id="285"/>
    </w:p>
    <w:p w:rsidR="00530007" w:rsidRPr="00BB22B9" w:rsidRDefault="00530007" w:rsidP="00550F0D">
      <w:pPr>
        <w:pStyle w:val="subsection"/>
        <w:keepNext/>
        <w:keepLines/>
      </w:pPr>
      <w:r w:rsidRPr="00BB22B9">
        <w:tab/>
        <w:t>(1)</w:t>
      </w:r>
      <w:r w:rsidRPr="00BB22B9">
        <w:tab/>
        <w:t xml:space="preserve">Where the Minister, a delegate of the Minister, the Secretary or a delegate of the Secretary makes a decision of the kind referred to in </w:t>
      </w:r>
      <w:r w:rsidR="00AC0DDC">
        <w:t>section 1</w:t>
      </w:r>
      <w:r w:rsidRPr="00BB22B9">
        <w:t xml:space="preserve">05AB and gives, or causes to be given, to the person or persons whose interests are affected by the decision notification in writing of the decision, that notice shall include a statement to the effect that, subject to the </w:t>
      </w:r>
      <w:r w:rsidRPr="00BB22B9">
        <w:rPr>
          <w:i/>
        </w:rPr>
        <w:t>Administrative Appeals Tribunal Act 1975</w:t>
      </w:r>
      <w:r w:rsidRPr="00BB22B9">
        <w:t>, application may be made to the Administrative Appeals Tribunal for review of the decision to which the notice relates by or on behalf of the person or persons whose interests are affected by the decision.</w:t>
      </w:r>
    </w:p>
    <w:p w:rsidR="00530007" w:rsidRPr="00BB22B9" w:rsidRDefault="00530007" w:rsidP="00530007">
      <w:pPr>
        <w:pStyle w:val="subsection"/>
      </w:pPr>
      <w:r w:rsidRPr="00BB22B9">
        <w:tab/>
        <w:t>(2)</w:t>
      </w:r>
      <w:r w:rsidRPr="00BB22B9">
        <w:tab/>
        <w:t xml:space="preserve">Any failure to comply with the requirements of </w:t>
      </w:r>
      <w:r w:rsidR="0027360F" w:rsidRPr="00BB22B9">
        <w:t>subsection (</w:t>
      </w:r>
      <w:r w:rsidRPr="00BB22B9">
        <w:t>1) in relation to a decision does not affect the validity of the decision.</w:t>
      </w:r>
    </w:p>
    <w:p w:rsidR="00530007" w:rsidRPr="00BB22B9" w:rsidRDefault="00530007" w:rsidP="00530007">
      <w:pPr>
        <w:pStyle w:val="ActHead5"/>
      </w:pPr>
      <w:bookmarkStart w:id="286" w:name="_Toc179887932"/>
      <w:r w:rsidRPr="00AC0DDC">
        <w:rPr>
          <w:rStyle w:val="CharSectno"/>
        </w:rPr>
        <w:t>105AD</w:t>
      </w:r>
      <w:r w:rsidRPr="00BB22B9">
        <w:t xml:space="preserve">  Application for review by Tribunal of decisions of the Australian Community Pharmacy Authority</w:t>
      </w:r>
      <w:bookmarkEnd w:id="286"/>
    </w:p>
    <w:p w:rsidR="00530007" w:rsidRPr="00BB22B9" w:rsidRDefault="00530007" w:rsidP="00530007">
      <w:pPr>
        <w:pStyle w:val="subsection"/>
      </w:pPr>
      <w:r w:rsidRPr="00BB22B9">
        <w:tab/>
        <w:t>(1)</w:t>
      </w:r>
      <w:r w:rsidRPr="00BB22B9">
        <w:tab/>
        <w:t>In this section:</w:t>
      </w:r>
    </w:p>
    <w:p w:rsidR="00530007" w:rsidRPr="00BB22B9" w:rsidRDefault="00530007" w:rsidP="00530007">
      <w:pPr>
        <w:pStyle w:val="Definition"/>
      </w:pPr>
      <w:r w:rsidRPr="00BB22B9">
        <w:rPr>
          <w:b/>
          <w:i/>
        </w:rPr>
        <w:t>Authority</w:t>
      </w:r>
      <w:r w:rsidRPr="00BB22B9">
        <w:t xml:space="preserve"> means the Australian Community Pharmacy Authority.</w:t>
      </w:r>
    </w:p>
    <w:p w:rsidR="00530007" w:rsidRPr="00BB22B9" w:rsidRDefault="00530007" w:rsidP="00530007">
      <w:pPr>
        <w:pStyle w:val="Definition"/>
      </w:pPr>
      <w:r w:rsidRPr="00BB22B9">
        <w:rPr>
          <w:b/>
          <w:i/>
        </w:rPr>
        <w:t>reviewable recommendation</w:t>
      </w:r>
      <w:r w:rsidRPr="00BB22B9">
        <w:t xml:space="preserve"> means a recommendation of the Authority referred to in </w:t>
      </w:r>
      <w:r w:rsidR="0027360F" w:rsidRPr="00BB22B9">
        <w:t>paragraph (</w:t>
      </w:r>
      <w:r w:rsidRPr="00BB22B9">
        <w:t>2)(a) or (aa).</w:t>
      </w:r>
    </w:p>
    <w:p w:rsidR="00530007" w:rsidRPr="00BB22B9" w:rsidRDefault="00530007" w:rsidP="00530007">
      <w:pPr>
        <w:pStyle w:val="subsection"/>
      </w:pPr>
      <w:r w:rsidRPr="00BB22B9">
        <w:tab/>
        <w:t>(2)</w:t>
      </w:r>
      <w:r w:rsidRPr="00BB22B9">
        <w:tab/>
        <w:t>An application may be made to the Tribunal for review of the following recommendations of the Authority:</w:t>
      </w:r>
    </w:p>
    <w:p w:rsidR="00530007" w:rsidRPr="00BB22B9" w:rsidRDefault="00530007" w:rsidP="00530007">
      <w:pPr>
        <w:pStyle w:val="paragraph"/>
      </w:pPr>
      <w:r w:rsidRPr="00BB22B9">
        <w:tab/>
        <w:t>(a)</w:t>
      </w:r>
      <w:r w:rsidRPr="00BB22B9">
        <w:tab/>
        <w:t>a recommendation made under subparagraph</w:t>
      </w:r>
      <w:r w:rsidR="00C0727A" w:rsidRPr="00BB22B9">
        <w:t> </w:t>
      </w:r>
      <w:r w:rsidRPr="00BB22B9">
        <w:t xml:space="preserve">99K(1)(b)(i) that an applicant under </w:t>
      </w:r>
      <w:r w:rsidR="0027360F" w:rsidRPr="00BB22B9">
        <w:t>section 9</w:t>
      </w:r>
      <w:r w:rsidRPr="00BB22B9">
        <w:t>0 not be approved under that section in respect of particular premises;</w:t>
      </w:r>
    </w:p>
    <w:p w:rsidR="00530007" w:rsidRPr="00BB22B9" w:rsidRDefault="00530007" w:rsidP="00530007">
      <w:pPr>
        <w:pStyle w:val="paragraph"/>
      </w:pPr>
      <w:r w:rsidRPr="00BB22B9">
        <w:tab/>
        <w:t>(aa)</w:t>
      </w:r>
      <w:r w:rsidRPr="00BB22B9">
        <w:tab/>
        <w:t>a recommendation made under subparagraph</w:t>
      </w:r>
      <w:r w:rsidR="00C0727A" w:rsidRPr="00BB22B9">
        <w:t> </w:t>
      </w:r>
      <w:r w:rsidRPr="00BB22B9">
        <w:t xml:space="preserve">99K(1)(b)(ii) as to the conditions (if any) to which an approval under </w:t>
      </w:r>
      <w:r w:rsidR="0027360F" w:rsidRPr="00BB22B9">
        <w:t>section 9</w:t>
      </w:r>
      <w:r w:rsidRPr="00BB22B9">
        <w:t>0 should be subject.</w:t>
      </w:r>
    </w:p>
    <w:p w:rsidR="00530007" w:rsidRPr="00BB22B9" w:rsidRDefault="00530007" w:rsidP="00530007">
      <w:pPr>
        <w:pStyle w:val="subsection"/>
      </w:pPr>
      <w:r w:rsidRPr="00BB22B9">
        <w:lastRenderedPageBreak/>
        <w:tab/>
        <w:t>(3)</w:t>
      </w:r>
      <w:r w:rsidRPr="00BB22B9">
        <w:tab/>
        <w:t>If:</w:t>
      </w:r>
    </w:p>
    <w:p w:rsidR="00530007" w:rsidRPr="00BB22B9" w:rsidRDefault="00530007" w:rsidP="00530007">
      <w:pPr>
        <w:pStyle w:val="paragraph"/>
      </w:pPr>
      <w:r w:rsidRPr="00BB22B9">
        <w:tab/>
        <w:t>(a)</w:t>
      </w:r>
      <w:r w:rsidRPr="00BB22B9">
        <w:tab/>
        <w:t>a person (in this section called the</w:t>
      </w:r>
      <w:r w:rsidRPr="00BB22B9">
        <w:rPr>
          <w:b/>
          <w:i/>
        </w:rPr>
        <w:t xml:space="preserve"> applicant</w:t>
      </w:r>
      <w:r w:rsidRPr="00BB22B9">
        <w:t xml:space="preserve">) applies under </w:t>
      </w:r>
      <w:r w:rsidR="0027360F" w:rsidRPr="00BB22B9">
        <w:t>section 9</w:t>
      </w:r>
      <w:r w:rsidRPr="00BB22B9">
        <w:t>0; and</w:t>
      </w:r>
    </w:p>
    <w:p w:rsidR="00530007" w:rsidRPr="00BB22B9" w:rsidRDefault="00530007" w:rsidP="00530007">
      <w:pPr>
        <w:pStyle w:val="paragraph"/>
        <w:keepNext/>
      </w:pPr>
      <w:r w:rsidRPr="00BB22B9">
        <w:tab/>
        <w:t>(b)</w:t>
      </w:r>
      <w:r w:rsidRPr="00BB22B9">
        <w:tab/>
        <w:t>the Authority makes a reviewable recommendation in respect of that application;</w:t>
      </w:r>
    </w:p>
    <w:p w:rsidR="00530007" w:rsidRPr="00BB22B9" w:rsidRDefault="00530007" w:rsidP="00530007">
      <w:pPr>
        <w:pStyle w:val="subsection2"/>
      </w:pPr>
      <w:r w:rsidRPr="00BB22B9">
        <w:t>the Chairperson of the Authority must, within 28 days after the Authority makes the recommendation, cause a notice to be given to the applicant containing the following material:</w:t>
      </w:r>
    </w:p>
    <w:p w:rsidR="00530007" w:rsidRPr="00BB22B9" w:rsidRDefault="00413ACD" w:rsidP="00530007">
      <w:pPr>
        <w:pStyle w:val="paragraph"/>
      </w:pPr>
      <w:r w:rsidRPr="00BB22B9">
        <w:tab/>
        <w:t>(c)</w:t>
      </w:r>
      <w:r w:rsidR="00530007" w:rsidRPr="00BB22B9">
        <w:tab/>
        <w:t>the terms of the recommendation;</w:t>
      </w:r>
    </w:p>
    <w:p w:rsidR="00530007" w:rsidRPr="00BB22B9" w:rsidRDefault="00530007" w:rsidP="00530007">
      <w:pPr>
        <w:pStyle w:val="paragraph"/>
      </w:pPr>
      <w:r w:rsidRPr="00BB22B9">
        <w:tab/>
        <w:t>(d)</w:t>
      </w:r>
      <w:r w:rsidRPr="00BB22B9">
        <w:tab/>
        <w:t>a statement to the effect that, subject to the</w:t>
      </w:r>
      <w:r w:rsidRPr="00BB22B9">
        <w:rPr>
          <w:i/>
        </w:rPr>
        <w:t xml:space="preserve"> Administrative Appeals Tribunal Act 1975</w:t>
      </w:r>
      <w:r w:rsidRPr="00BB22B9">
        <w:t>, application may be made to the Tribunal for review of that recommendation;</w:t>
      </w:r>
    </w:p>
    <w:p w:rsidR="00530007" w:rsidRPr="00BB22B9" w:rsidRDefault="00530007" w:rsidP="00530007">
      <w:pPr>
        <w:pStyle w:val="paragraph"/>
        <w:keepNext/>
        <w:keepLines/>
      </w:pPr>
      <w:r w:rsidRPr="00BB22B9">
        <w:tab/>
        <w:t>(e)</w:t>
      </w:r>
      <w:r w:rsidRPr="00BB22B9">
        <w:tab/>
        <w:t>a statement that, except where subsection</w:t>
      </w:r>
      <w:r w:rsidR="00C0727A" w:rsidRPr="00BB22B9">
        <w:t> </w:t>
      </w:r>
      <w:r w:rsidRPr="00BB22B9">
        <w:t>28(4) of that Act applies, the applicant may request a statement under section</w:t>
      </w:r>
      <w:r w:rsidR="00C0727A" w:rsidRPr="00BB22B9">
        <w:t> </w:t>
      </w:r>
      <w:r w:rsidRPr="00BB22B9">
        <w:t>28 of that Act.</w:t>
      </w:r>
    </w:p>
    <w:p w:rsidR="00530007" w:rsidRPr="00BB22B9" w:rsidRDefault="00530007" w:rsidP="00530007">
      <w:pPr>
        <w:pStyle w:val="subsection"/>
      </w:pPr>
      <w:r w:rsidRPr="00BB22B9">
        <w:tab/>
        <w:t>(4)</w:t>
      </w:r>
      <w:r w:rsidRPr="00BB22B9">
        <w:tab/>
        <w:t xml:space="preserve">Failure to comply with </w:t>
      </w:r>
      <w:r w:rsidR="0027360F" w:rsidRPr="00BB22B9">
        <w:t>subsection (</w:t>
      </w:r>
      <w:r w:rsidRPr="00BB22B9">
        <w:t>3) does not affect the validity of the Authority’s recommendation.</w:t>
      </w:r>
    </w:p>
    <w:p w:rsidR="00530007" w:rsidRPr="00BB22B9" w:rsidRDefault="00530007" w:rsidP="00530007">
      <w:pPr>
        <w:pStyle w:val="ActHead5"/>
      </w:pPr>
      <w:bookmarkStart w:id="287" w:name="_Toc179887933"/>
      <w:r w:rsidRPr="00AC0DDC">
        <w:rPr>
          <w:rStyle w:val="CharSectno"/>
        </w:rPr>
        <w:t>105AE</w:t>
      </w:r>
      <w:r w:rsidRPr="00BB22B9">
        <w:t xml:space="preserve">  Time limits</w:t>
      </w:r>
      <w:bookmarkEnd w:id="287"/>
    </w:p>
    <w:p w:rsidR="00530007" w:rsidRPr="00BB22B9" w:rsidRDefault="00530007" w:rsidP="00530007">
      <w:pPr>
        <w:pStyle w:val="subsection"/>
      </w:pPr>
      <w:r w:rsidRPr="00BB22B9">
        <w:tab/>
        <w:t>(1)</w:t>
      </w:r>
      <w:r w:rsidRPr="00BB22B9">
        <w:tab/>
        <w:t>This section applies if:</w:t>
      </w:r>
    </w:p>
    <w:p w:rsidR="00530007" w:rsidRPr="00BB22B9" w:rsidRDefault="00530007" w:rsidP="00530007">
      <w:pPr>
        <w:pStyle w:val="paragraph"/>
      </w:pPr>
      <w:r w:rsidRPr="00BB22B9">
        <w:tab/>
        <w:t>(a)</w:t>
      </w:r>
      <w:r w:rsidRPr="00BB22B9">
        <w:tab/>
      </w:r>
      <w:r w:rsidR="0027360F" w:rsidRPr="00BB22B9">
        <w:t>section 9</w:t>
      </w:r>
      <w:r w:rsidRPr="00BB22B9">
        <w:t xml:space="preserve">0A applies to a decision of the Secretary under </w:t>
      </w:r>
      <w:r w:rsidR="0027360F" w:rsidRPr="00BB22B9">
        <w:t>section 9</w:t>
      </w:r>
      <w:r w:rsidRPr="00BB22B9">
        <w:t>0 rejecting an application by a pharmacist; and</w:t>
      </w:r>
    </w:p>
    <w:p w:rsidR="00530007" w:rsidRPr="00BB22B9" w:rsidRDefault="00530007" w:rsidP="00530007">
      <w:pPr>
        <w:pStyle w:val="paragraph"/>
      </w:pPr>
      <w:r w:rsidRPr="00BB22B9">
        <w:tab/>
        <w:t>(b)</w:t>
      </w:r>
      <w:r w:rsidRPr="00BB22B9">
        <w:tab/>
        <w:t xml:space="preserve">the pharmacist makes a request under </w:t>
      </w:r>
      <w:r w:rsidR="0027360F" w:rsidRPr="00BB22B9">
        <w:t>section 9</w:t>
      </w:r>
      <w:r w:rsidRPr="00BB22B9">
        <w:t>0B that the Minister exercise the Minister’s power under sub</w:t>
      </w:r>
      <w:r w:rsidR="0027360F" w:rsidRPr="00BB22B9">
        <w:t>section 9</w:t>
      </w:r>
      <w:r w:rsidRPr="00BB22B9">
        <w:t>0A(2) in respect of the Secretary’s decision; and</w:t>
      </w:r>
    </w:p>
    <w:p w:rsidR="00530007" w:rsidRPr="00BB22B9" w:rsidRDefault="00530007" w:rsidP="00530007">
      <w:pPr>
        <w:pStyle w:val="paragraph"/>
      </w:pPr>
      <w:r w:rsidRPr="00BB22B9">
        <w:tab/>
        <w:t>(c)</w:t>
      </w:r>
      <w:r w:rsidRPr="00BB22B9">
        <w:tab/>
        <w:t>the Minister:</w:t>
      </w:r>
    </w:p>
    <w:p w:rsidR="00530007" w:rsidRPr="00BB22B9" w:rsidRDefault="00530007" w:rsidP="00530007">
      <w:pPr>
        <w:pStyle w:val="paragraphsub"/>
      </w:pPr>
      <w:r w:rsidRPr="00BB22B9">
        <w:tab/>
        <w:t>(i)</w:t>
      </w:r>
      <w:r w:rsidRPr="00BB22B9">
        <w:tab/>
        <w:t>decides, or is taken to have decided, not to consider the request; or</w:t>
      </w:r>
    </w:p>
    <w:p w:rsidR="00530007" w:rsidRPr="00BB22B9" w:rsidRDefault="00530007" w:rsidP="00530007">
      <w:pPr>
        <w:pStyle w:val="paragraphsub"/>
      </w:pPr>
      <w:r w:rsidRPr="00BB22B9">
        <w:tab/>
        <w:t>(ii)</w:t>
      </w:r>
      <w:r w:rsidRPr="00BB22B9">
        <w:tab/>
        <w:t>decides, or is taken to have decided, not to exercise the Minister’s power under sub</w:t>
      </w:r>
      <w:r w:rsidR="0027360F" w:rsidRPr="00BB22B9">
        <w:t>section 9</w:t>
      </w:r>
      <w:r w:rsidRPr="00BB22B9">
        <w:t>0A(2) in respect of the Secretary’s decision.</w:t>
      </w:r>
    </w:p>
    <w:p w:rsidR="00530007" w:rsidRPr="00BB22B9" w:rsidRDefault="00530007" w:rsidP="00530007">
      <w:pPr>
        <w:pStyle w:val="subsection"/>
      </w:pPr>
      <w:r w:rsidRPr="00BB22B9">
        <w:lastRenderedPageBreak/>
        <w:tab/>
        <w:t>(2)</w:t>
      </w:r>
      <w:r w:rsidRPr="00BB22B9">
        <w:tab/>
        <w:t>For the purpose of making an application to the Administrative Appeals Tribunal or a federal court in respect of the Secretary’s decision, the Secretary’s decision is taken to have been made on the day on which notice of the Minister’s decision is given to the pharmacist under sub</w:t>
      </w:r>
      <w:r w:rsidR="0027360F" w:rsidRPr="00BB22B9">
        <w:t>section 9</w:t>
      </w:r>
      <w:r w:rsidRPr="00BB22B9">
        <w:t>0B(6).</w:t>
      </w:r>
    </w:p>
    <w:p w:rsidR="00530007" w:rsidRPr="00BB22B9" w:rsidRDefault="00530007" w:rsidP="00902EF8">
      <w:pPr>
        <w:pStyle w:val="ActHead2"/>
        <w:pageBreakBefore/>
      </w:pPr>
      <w:bookmarkStart w:id="288" w:name="_Toc179887934"/>
      <w:r w:rsidRPr="00AC0DDC">
        <w:rPr>
          <w:rStyle w:val="CharPartNo"/>
        </w:rPr>
        <w:lastRenderedPageBreak/>
        <w:t>Part VIII</w:t>
      </w:r>
      <w:r w:rsidRPr="00BB22B9">
        <w:t>—</w:t>
      </w:r>
      <w:r w:rsidRPr="00AC0DDC">
        <w:rPr>
          <w:rStyle w:val="CharPartText"/>
        </w:rPr>
        <w:t>Committees of Inquiry</w:t>
      </w:r>
      <w:bookmarkEnd w:id="288"/>
    </w:p>
    <w:p w:rsidR="00530007" w:rsidRPr="00BB22B9" w:rsidRDefault="00530007" w:rsidP="00530007">
      <w:pPr>
        <w:pStyle w:val="ActHead3"/>
      </w:pPr>
      <w:bookmarkStart w:id="289" w:name="_Toc179887935"/>
      <w:r w:rsidRPr="00AC0DDC">
        <w:rPr>
          <w:rStyle w:val="CharDivNo"/>
        </w:rPr>
        <w:t>Division</w:t>
      </w:r>
      <w:r w:rsidR="00C0727A" w:rsidRPr="00AC0DDC">
        <w:rPr>
          <w:rStyle w:val="CharDivNo"/>
        </w:rPr>
        <w:t> </w:t>
      </w:r>
      <w:r w:rsidRPr="00AC0DDC">
        <w:rPr>
          <w:rStyle w:val="CharDivNo"/>
        </w:rPr>
        <w:t>1</w:t>
      </w:r>
      <w:r w:rsidRPr="00BB22B9">
        <w:t>—</w:t>
      </w:r>
      <w:r w:rsidRPr="00AC0DDC">
        <w:rPr>
          <w:rStyle w:val="CharDivText"/>
        </w:rPr>
        <w:t>Preliminary</w:t>
      </w:r>
      <w:bookmarkEnd w:id="289"/>
    </w:p>
    <w:p w:rsidR="00530007" w:rsidRPr="00BB22B9" w:rsidRDefault="00530007" w:rsidP="00530007">
      <w:pPr>
        <w:pStyle w:val="ActHead5"/>
      </w:pPr>
      <w:bookmarkStart w:id="290" w:name="_Toc179887936"/>
      <w:r w:rsidRPr="00AC0DDC">
        <w:rPr>
          <w:rStyle w:val="CharSectno"/>
        </w:rPr>
        <w:t>107</w:t>
      </w:r>
      <w:r w:rsidRPr="00BB22B9">
        <w:t xml:space="preserve">  Interpretation</w:t>
      </w:r>
      <w:bookmarkEnd w:id="290"/>
    </w:p>
    <w:p w:rsidR="00530007" w:rsidRPr="00BB22B9" w:rsidRDefault="00530007" w:rsidP="00530007">
      <w:pPr>
        <w:pStyle w:val="subsection"/>
      </w:pPr>
      <w:r w:rsidRPr="00BB22B9">
        <w:tab/>
        <w:t>(1A)</w:t>
      </w:r>
      <w:r w:rsidRPr="00BB22B9">
        <w:tab/>
        <w:t xml:space="preserve">In this Part, </w:t>
      </w:r>
      <w:r w:rsidRPr="00BB22B9">
        <w:rPr>
          <w:b/>
          <w:i/>
        </w:rPr>
        <w:t>approved pharmacist</w:t>
      </w:r>
      <w:r w:rsidRPr="00BB22B9">
        <w:t xml:space="preserve"> and </w:t>
      </w:r>
      <w:r w:rsidR="00B10A9A" w:rsidRPr="00BB22B9">
        <w:rPr>
          <w:b/>
          <w:i/>
        </w:rPr>
        <w:t>PBS prescriber</w:t>
      </w:r>
      <w:r w:rsidRPr="00BB22B9">
        <w:t xml:space="preserve"> have the same respective meanings as in Part VII.</w:t>
      </w:r>
    </w:p>
    <w:p w:rsidR="00530007" w:rsidRPr="00BB22B9" w:rsidRDefault="00530007" w:rsidP="00530007">
      <w:pPr>
        <w:pStyle w:val="subsection"/>
      </w:pPr>
      <w:r w:rsidRPr="00BB22B9">
        <w:tab/>
        <w:t>(2)</w:t>
      </w:r>
      <w:r w:rsidRPr="00BB22B9">
        <w:tab/>
        <w:t>For the purposes of this Part:</w:t>
      </w:r>
    </w:p>
    <w:p w:rsidR="00530007" w:rsidRPr="00BB22B9" w:rsidRDefault="00530007" w:rsidP="00530007">
      <w:pPr>
        <w:pStyle w:val="paragraph"/>
      </w:pPr>
      <w:r w:rsidRPr="00BB22B9">
        <w:tab/>
        <w:t>(a)</w:t>
      </w:r>
      <w:r w:rsidRPr="00BB22B9">
        <w:tab/>
        <w:t>the Australian Capital Territory</w:t>
      </w:r>
      <w:r w:rsidR="00433719" w:rsidRPr="00BB22B9">
        <w:t xml:space="preserve"> and Norfolk Island</w:t>
      </w:r>
      <w:r w:rsidRPr="00BB22B9">
        <w:t xml:space="preserve"> shall be deemed to be part of the State of New South Wales; and</w:t>
      </w:r>
    </w:p>
    <w:p w:rsidR="00530007" w:rsidRPr="00BB22B9" w:rsidRDefault="00530007" w:rsidP="00530007">
      <w:pPr>
        <w:pStyle w:val="paragraph"/>
      </w:pPr>
      <w:r w:rsidRPr="00BB22B9">
        <w:tab/>
        <w:t>(b)</w:t>
      </w:r>
      <w:r w:rsidRPr="00BB22B9">
        <w:tab/>
        <w:t>the Northern Territory of Australia shall be deemed to be part of the State of South Australia.</w:t>
      </w:r>
    </w:p>
    <w:p w:rsidR="00530007" w:rsidRPr="00BB22B9" w:rsidRDefault="0027360F" w:rsidP="00902EF8">
      <w:pPr>
        <w:pStyle w:val="ActHead3"/>
        <w:pageBreakBefore/>
      </w:pPr>
      <w:bookmarkStart w:id="291" w:name="_Toc179887937"/>
      <w:r w:rsidRPr="00AC0DDC">
        <w:rPr>
          <w:rStyle w:val="CharDivNo"/>
        </w:rPr>
        <w:lastRenderedPageBreak/>
        <w:t>Division 3</w:t>
      </w:r>
      <w:r w:rsidR="00530007" w:rsidRPr="00BB22B9">
        <w:t>—</w:t>
      </w:r>
      <w:r w:rsidR="00530007" w:rsidRPr="00AC0DDC">
        <w:rPr>
          <w:rStyle w:val="CharDivText"/>
        </w:rPr>
        <w:t>Pharmaceutical Services Committees of Inquiry</w:t>
      </w:r>
      <w:bookmarkEnd w:id="291"/>
    </w:p>
    <w:p w:rsidR="00530007" w:rsidRPr="00BB22B9" w:rsidRDefault="00530007" w:rsidP="00530007">
      <w:pPr>
        <w:pStyle w:val="ActHead5"/>
      </w:pPr>
      <w:bookmarkStart w:id="292" w:name="_Toc179887938"/>
      <w:r w:rsidRPr="00AC0DDC">
        <w:rPr>
          <w:rStyle w:val="CharSectno"/>
        </w:rPr>
        <w:t>113</w:t>
      </w:r>
      <w:r w:rsidRPr="00BB22B9">
        <w:t xml:space="preserve">  Pharmaceutical Services Federal Committee of Inquiry</w:t>
      </w:r>
      <w:bookmarkEnd w:id="292"/>
    </w:p>
    <w:p w:rsidR="00530007" w:rsidRPr="00BB22B9" w:rsidRDefault="00530007" w:rsidP="00530007">
      <w:pPr>
        <w:pStyle w:val="subsection"/>
      </w:pPr>
      <w:r w:rsidRPr="00BB22B9">
        <w:tab/>
        <w:t>(1)</w:t>
      </w:r>
      <w:r w:rsidRPr="00BB22B9">
        <w:tab/>
        <w:t>The Minister may establish a committee, called the Pharmaceutical Services Federal Committee of Inquiry, which shall consist of the Secretary and 4 pharmacists appointed by the Minister.</w:t>
      </w:r>
    </w:p>
    <w:p w:rsidR="00530007" w:rsidRPr="00BB22B9" w:rsidRDefault="00530007" w:rsidP="00530007">
      <w:pPr>
        <w:pStyle w:val="subsection"/>
      </w:pPr>
      <w:r w:rsidRPr="00BB22B9">
        <w:tab/>
        <w:t>(2)</w:t>
      </w:r>
      <w:r w:rsidRPr="00BB22B9">
        <w:tab/>
        <w:t>The Secretary may, from time to time, by writing signed by the Secretary, appoint an officer of the Department who is a medical practitioner or pharmacist to be a member of the Committee in his or her stead, and the person so appointed shall, until his or her appointment is revoked, be a member of the Committee.</w:t>
      </w:r>
    </w:p>
    <w:p w:rsidR="00530007" w:rsidRPr="00BB22B9" w:rsidRDefault="00530007" w:rsidP="00530007">
      <w:pPr>
        <w:pStyle w:val="ActHead5"/>
      </w:pPr>
      <w:bookmarkStart w:id="293" w:name="_Toc179887939"/>
      <w:r w:rsidRPr="00AC0DDC">
        <w:rPr>
          <w:rStyle w:val="CharSectno"/>
        </w:rPr>
        <w:t>114</w:t>
      </w:r>
      <w:r w:rsidRPr="00BB22B9">
        <w:t xml:space="preserve">  Functions of Federal Committee</w:t>
      </w:r>
      <w:bookmarkEnd w:id="293"/>
    </w:p>
    <w:p w:rsidR="00530007" w:rsidRPr="00BB22B9" w:rsidRDefault="00530007" w:rsidP="00530007">
      <w:pPr>
        <w:pStyle w:val="subsection"/>
      </w:pPr>
      <w:r w:rsidRPr="00BB22B9">
        <w:tab/>
      </w:r>
      <w:r w:rsidRPr="00BB22B9">
        <w:tab/>
        <w:t>The Pharmaceutical Services Federal Committee of Inquiry shall inquire into and report to the Minister or the Secretary on any matter referred to the Committee by the Minister or the Secretary in respect of or arising out of the services or conduct of approved pharmacists in connection with the supply of pharmaceutical benefits under Part VII.</w:t>
      </w:r>
    </w:p>
    <w:p w:rsidR="00530007" w:rsidRPr="00BB22B9" w:rsidRDefault="00530007" w:rsidP="00530007">
      <w:pPr>
        <w:pStyle w:val="ActHead5"/>
      </w:pPr>
      <w:bookmarkStart w:id="294" w:name="_Toc179887940"/>
      <w:r w:rsidRPr="00AC0DDC">
        <w:rPr>
          <w:rStyle w:val="CharSectno"/>
        </w:rPr>
        <w:t>115</w:t>
      </w:r>
      <w:r w:rsidRPr="00BB22B9">
        <w:t xml:space="preserve">  Pharmaceutical Services State Committees of Inquiry</w:t>
      </w:r>
      <w:bookmarkEnd w:id="294"/>
    </w:p>
    <w:p w:rsidR="00530007" w:rsidRPr="00BB22B9" w:rsidRDefault="00530007" w:rsidP="00530007">
      <w:pPr>
        <w:pStyle w:val="subsection"/>
      </w:pPr>
      <w:r w:rsidRPr="00BB22B9">
        <w:tab/>
        <w:t>(1)</w:t>
      </w:r>
      <w:r w:rsidRPr="00BB22B9">
        <w:tab/>
        <w:t>The Minister may establish in each State a committee, called the Pharmaceutical Services Committee of Inquiry for the State in which it is established, which shall consist of 4 pharmacists appointed by the Minister.</w:t>
      </w:r>
    </w:p>
    <w:p w:rsidR="00530007" w:rsidRPr="00BB22B9" w:rsidRDefault="00530007" w:rsidP="00530007">
      <w:pPr>
        <w:pStyle w:val="ActHead5"/>
      </w:pPr>
      <w:bookmarkStart w:id="295" w:name="_Toc179887941"/>
      <w:r w:rsidRPr="00AC0DDC">
        <w:rPr>
          <w:rStyle w:val="CharSectno"/>
        </w:rPr>
        <w:lastRenderedPageBreak/>
        <w:t>116</w:t>
      </w:r>
      <w:r w:rsidRPr="00BB22B9">
        <w:t xml:space="preserve">  Functions of State Committee</w:t>
      </w:r>
      <w:bookmarkEnd w:id="295"/>
    </w:p>
    <w:p w:rsidR="00530007" w:rsidRPr="00BB22B9" w:rsidRDefault="00530007" w:rsidP="00530007">
      <w:pPr>
        <w:pStyle w:val="subsection"/>
      </w:pPr>
      <w:r w:rsidRPr="00BB22B9">
        <w:tab/>
      </w:r>
      <w:r w:rsidRPr="00BB22B9">
        <w:tab/>
        <w:t xml:space="preserve">A State Committee of Inquiry established under </w:t>
      </w:r>
      <w:r w:rsidR="00AC0DDC">
        <w:t>section 1</w:t>
      </w:r>
      <w:r w:rsidRPr="00BB22B9">
        <w:t>15 shall inquire into and report to the Minister or the Secretary on any matter referred to the Committee by the Minister or the Secretary in respect of or arising out of the services or conduct of approved pharmacists in connection with the supply in the State of pharmaceutical benefits under Part VII.</w:t>
      </w:r>
    </w:p>
    <w:p w:rsidR="00530007" w:rsidRPr="00BB22B9" w:rsidRDefault="00530007" w:rsidP="00530007">
      <w:pPr>
        <w:pStyle w:val="ActHead5"/>
      </w:pPr>
      <w:bookmarkStart w:id="296" w:name="_Toc179887942"/>
      <w:r w:rsidRPr="00AC0DDC">
        <w:rPr>
          <w:rStyle w:val="CharSectno"/>
        </w:rPr>
        <w:t>117</w:t>
      </w:r>
      <w:r w:rsidRPr="00BB22B9">
        <w:t xml:space="preserve">  Reports not to relate to conduct of </w:t>
      </w:r>
      <w:r w:rsidR="003F573D" w:rsidRPr="00BB22B9">
        <w:t>PBS prescribers</w:t>
      </w:r>
      <w:bookmarkEnd w:id="296"/>
    </w:p>
    <w:p w:rsidR="00530007" w:rsidRPr="00BB22B9" w:rsidRDefault="00530007" w:rsidP="00530007">
      <w:pPr>
        <w:pStyle w:val="subsection"/>
      </w:pPr>
      <w:r w:rsidRPr="00BB22B9">
        <w:tab/>
        <w:t>(1)</w:t>
      </w:r>
      <w:r w:rsidRPr="00BB22B9">
        <w:tab/>
        <w:t xml:space="preserve">Subject to </w:t>
      </w:r>
      <w:r w:rsidR="0027360F" w:rsidRPr="00BB22B9">
        <w:t>subsection (</w:t>
      </w:r>
      <w:r w:rsidRPr="00BB22B9">
        <w:t xml:space="preserve">2), nothing in the preceding provisions of this Division authorizes a Committee to report on the conduct of a </w:t>
      </w:r>
      <w:r w:rsidR="007D0B33" w:rsidRPr="00BB22B9">
        <w:t>PBS prescriber</w:t>
      </w:r>
      <w:r w:rsidRPr="00BB22B9">
        <w:t xml:space="preserve"> in relation to a matter upon which the Committee makes inquiry.</w:t>
      </w:r>
    </w:p>
    <w:p w:rsidR="00530007" w:rsidRPr="00BB22B9" w:rsidRDefault="00530007" w:rsidP="00530007">
      <w:pPr>
        <w:pStyle w:val="subsection"/>
      </w:pPr>
      <w:r w:rsidRPr="00BB22B9">
        <w:tab/>
        <w:t>(2)</w:t>
      </w:r>
      <w:r w:rsidRPr="00BB22B9">
        <w:tab/>
      </w:r>
      <w:r w:rsidR="00C0727A" w:rsidRPr="00BB22B9">
        <w:t>Subsection (</w:t>
      </w:r>
      <w:r w:rsidRPr="00BB22B9">
        <w:t xml:space="preserve">1) does not prevent a Committee from referring in a report to the conduct of a </w:t>
      </w:r>
      <w:r w:rsidR="007D0B33" w:rsidRPr="00BB22B9">
        <w:t>PBS prescriber</w:t>
      </w:r>
      <w:r w:rsidRPr="00BB22B9">
        <w:t xml:space="preserve"> where that reference is incidental to a report by the Committee on the conduct of an approved pharmacist.</w:t>
      </w:r>
    </w:p>
    <w:p w:rsidR="00530007" w:rsidRPr="00BB22B9" w:rsidRDefault="00530007" w:rsidP="00530007">
      <w:pPr>
        <w:pStyle w:val="subsection"/>
      </w:pPr>
      <w:r w:rsidRPr="00BB22B9">
        <w:tab/>
        <w:t>(3)</w:t>
      </w:r>
      <w:r w:rsidRPr="00BB22B9">
        <w:tab/>
        <w:t xml:space="preserve">In this section, </w:t>
      </w:r>
      <w:r w:rsidRPr="00BB22B9">
        <w:rPr>
          <w:b/>
          <w:i/>
        </w:rPr>
        <w:t>Committee</w:t>
      </w:r>
      <w:r w:rsidRPr="00BB22B9">
        <w:t xml:space="preserve"> means a Committee established under this Division.</w:t>
      </w:r>
    </w:p>
    <w:p w:rsidR="00530007" w:rsidRPr="00BB22B9" w:rsidRDefault="00530007" w:rsidP="00902EF8">
      <w:pPr>
        <w:pStyle w:val="ActHead3"/>
        <w:pageBreakBefore/>
      </w:pPr>
      <w:bookmarkStart w:id="297" w:name="_Toc179887943"/>
      <w:r w:rsidRPr="00AC0DDC">
        <w:rPr>
          <w:rStyle w:val="CharDivNo"/>
        </w:rPr>
        <w:lastRenderedPageBreak/>
        <w:t>Division</w:t>
      </w:r>
      <w:r w:rsidR="00C0727A" w:rsidRPr="00AC0DDC">
        <w:rPr>
          <w:rStyle w:val="CharDivNo"/>
        </w:rPr>
        <w:t> </w:t>
      </w:r>
      <w:r w:rsidRPr="00AC0DDC">
        <w:rPr>
          <w:rStyle w:val="CharDivNo"/>
        </w:rPr>
        <w:t>4</w:t>
      </w:r>
      <w:r w:rsidRPr="00BB22B9">
        <w:t>—</w:t>
      </w:r>
      <w:r w:rsidRPr="00AC0DDC">
        <w:rPr>
          <w:rStyle w:val="CharDivText"/>
        </w:rPr>
        <w:t>Provisions applicable to Committees generally</w:t>
      </w:r>
      <w:bookmarkEnd w:id="297"/>
    </w:p>
    <w:p w:rsidR="00530007" w:rsidRPr="00BB22B9" w:rsidRDefault="00530007" w:rsidP="00530007">
      <w:pPr>
        <w:pStyle w:val="ActHead5"/>
      </w:pPr>
      <w:bookmarkStart w:id="298" w:name="_Toc179887944"/>
      <w:r w:rsidRPr="00AC0DDC">
        <w:rPr>
          <w:rStyle w:val="CharSectno"/>
        </w:rPr>
        <w:t>118</w:t>
      </w:r>
      <w:r w:rsidRPr="00BB22B9">
        <w:t xml:space="preserve">  Interpretation</w:t>
      </w:r>
      <w:bookmarkEnd w:id="298"/>
    </w:p>
    <w:p w:rsidR="00530007" w:rsidRPr="00BB22B9" w:rsidRDefault="00530007" w:rsidP="00530007">
      <w:pPr>
        <w:pStyle w:val="subsection"/>
      </w:pPr>
      <w:r w:rsidRPr="00BB22B9">
        <w:tab/>
      </w:r>
      <w:r w:rsidRPr="00BB22B9">
        <w:tab/>
        <w:t>In this Division, unless the contrary intention appears:</w:t>
      </w:r>
    </w:p>
    <w:p w:rsidR="00530007" w:rsidRPr="00BB22B9" w:rsidRDefault="00530007" w:rsidP="00530007">
      <w:pPr>
        <w:pStyle w:val="Definition"/>
      </w:pPr>
      <w:r w:rsidRPr="00BB22B9">
        <w:rPr>
          <w:b/>
          <w:i/>
        </w:rPr>
        <w:t>Chairperson</w:t>
      </w:r>
      <w:r w:rsidRPr="00BB22B9">
        <w:t>, in relation to a Committee, includes a person elected to preside at a meeting of the Committee.</w:t>
      </w:r>
    </w:p>
    <w:p w:rsidR="00530007" w:rsidRPr="00BB22B9" w:rsidRDefault="00530007" w:rsidP="00530007">
      <w:pPr>
        <w:pStyle w:val="Definition"/>
      </w:pPr>
      <w:r w:rsidRPr="00BB22B9">
        <w:rPr>
          <w:b/>
          <w:i/>
        </w:rPr>
        <w:t>Committee</w:t>
      </w:r>
      <w:r w:rsidRPr="00BB22B9">
        <w:t xml:space="preserve"> means a Committee established under this Part.</w:t>
      </w:r>
    </w:p>
    <w:p w:rsidR="00530007" w:rsidRPr="00BB22B9" w:rsidRDefault="00530007" w:rsidP="00530007">
      <w:pPr>
        <w:pStyle w:val="ActHead5"/>
      </w:pPr>
      <w:bookmarkStart w:id="299" w:name="_Toc179887945"/>
      <w:r w:rsidRPr="00AC0DDC">
        <w:rPr>
          <w:rStyle w:val="CharSectno"/>
        </w:rPr>
        <w:t>119</w:t>
      </w:r>
      <w:r w:rsidRPr="00BB22B9">
        <w:t xml:space="preserve">  Membership of Committees</w:t>
      </w:r>
      <w:bookmarkEnd w:id="299"/>
    </w:p>
    <w:p w:rsidR="00530007" w:rsidRPr="00BB22B9" w:rsidRDefault="00530007" w:rsidP="00530007">
      <w:pPr>
        <w:pStyle w:val="subsection"/>
      </w:pPr>
      <w:r w:rsidRPr="00BB22B9">
        <w:tab/>
        <w:t>(1)</w:t>
      </w:r>
      <w:r w:rsidRPr="00BB22B9">
        <w:tab/>
        <w:t>A member of a Committee appointed by the Minister shall hold office during the Minister’s pleasure.</w:t>
      </w:r>
    </w:p>
    <w:p w:rsidR="00530007" w:rsidRPr="00BB22B9" w:rsidRDefault="00530007" w:rsidP="00530007">
      <w:pPr>
        <w:pStyle w:val="subsection"/>
      </w:pPr>
      <w:r w:rsidRPr="00BB22B9">
        <w:tab/>
        <w:t>(2)</w:t>
      </w:r>
      <w:r w:rsidRPr="00BB22B9">
        <w:tab/>
        <w:t>A qualified person may be appointed to be a member of both a Federal Committee and a State Committee, and a person so appointed may hold both appointments at the same time.</w:t>
      </w:r>
    </w:p>
    <w:p w:rsidR="00530007" w:rsidRPr="00BB22B9" w:rsidRDefault="00530007" w:rsidP="00530007">
      <w:pPr>
        <w:pStyle w:val="ActHead5"/>
      </w:pPr>
      <w:bookmarkStart w:id="300" w:name="_Toc179887946"/>
      <w:r w:rsidRPr="00AC0DDC">
        <w:rPr>
          <w:rStyle w:val="CharSectno"/>
        </w:rPr>
        <w:t>119A</w:t>
      </w:r>
      <w:r w:rsidRPr="00BB22B9">
        <w:t xml:space="preserve">  Acting Member</w:t>
      </w:r>
      <w:bookmarkEnd w:id="300"/>
    </w:p>
    <w:p w:rsidR="00530007" w:rsidRPr="00BB22B9" w:rsidRDefault="00530007" w:rsidP="00530007">
      <w:pPr>
        <w:pStyle w:val="subsection"/>
      </w:pPr>
      <w:r w:rsidRPr="00BB22B9">
        <w:tab/>
      </w:r>
      <w:r w:rsidRPr="00BB22B9">
        <w:tab/>
        <w:t>If the Minister becomes aware that a member of a Committee will be unable to attend a meeting or meetings of the Committee, the Minister may appoint a qualified person to act in the stead of that member at the meeting or meetings from which the member will be absent, and the person so appointed shall, while so acting, be deemed to be a member of the Committee.</w:t>
      </w:r>
    </w:p>
    <w:p w:rsidR="00530007" w:rsidRPr="00BB22B9" w:rsidRDefault="00530007" w:rsidP="00530007">
      <w:pPr>
        <w:pStyle w:val="ActHead5"/>
      </w:pPr>
      <w:bookmarkStart w:id="301" w:name="_Toc179887947"/>
      <w:r w:rsidRPr="00AC0DDC">
        <w:rPr>
          <w:rStyle w:val="CharSectno"/>
        </w:rPr>
        <w:t>120</w:t>
      </w:r>
      <w:r w:rsidRPr="00BB22B9">
        <w:t xml:space="preserve">  Chairperson</w:t>
      </w:r>
      <w:bookmarkEnd w:id="301"/>
    </w:p>
    <w:p w:rsidR="00530007" w:rsidRPr="00BB22B9" w:rsidRDefault="00530007" w:rsidP="00530007">
      <w:pPr>
        <w:pStyle w:val="subsection"/>
      </w:pPr>
      <w:r w:rsidRPr="00BB22B9">
        <w:tab/>
        <w:t>(1)</w:t>
      </w:r>
      <w:r w:rsidRPr="00BB22B9">
        <w:tab/>
        <w:t>A Committee shall elect one of its members to be Chairperson of the Committee.</w:t>
      </w:r>
    </w:p>
    <w:p w:rsidR="00530007" w:rsidRPr="00BB22B9" w:rsidRDefault="00530007" w:rsidP="00530007">
      <w:pPr>
        <w:pStyle w:val="subsection"/>
      </w:pPr>
      <w:r w:rsidRPr="00BB22B9">
        <w:lastRenderedPageBreak/>
        <w:tab/>
        <w:t>(2)</w:t>
      </w:r>
      <w:r w:rsidRPr="00BB22B9">
        <w:tab/>
        <w:t>In the event of the absence of the Chairperson of a Committee from a meeting of the Committee, the members present shall elect one of their number to preside at the meeting during the absence of the Chairperson, and the member so elected shall have and may exercise and perform, during the absence of the Chairperson, all the powers and functions of the Chairperson.</w:t>
      </w:r>
    </w:p>
    <w:p w:rsidR="00530007" w:rsidRPr="00BB22B9" w:rsidRDefault="00530007" w:rsidP="00530007">
      <w:pPr>
        <w:pStyle w:val="ActHead5"/>
      </w:pPr>
      <w:bookmarkStart w:id="302" w:name="_Toc179887948"/>
      <w:r w:rsidRPr="00AC0DDC">
        <w:rPr>
          <w:rStyle w:val="CharSectno"/>
        </w:rPr>
        <w:t>120A</w:t>
      </w:r>
      <w:r w:rsidRPr="00BB22B9">
        <w:t xml:space="preserve">  Vacancies in Committees</w:t>
      </w:r>
      <w:bookmarkEnd w:id="302"/>
    </w:p>
    <w:p w:rsidR="00530007" w:rsidRPr="00BB22B9" w:rsidRDefault="00530007" w:rsidP="00530007">
      <w:pPr>
        <w:pStyle w:val="subsection"/>
      </w:pPr>
      <w:r w:rsidRPr="00BB22B9">
        <w:tab/>
      </w:r>
      <w:r w:rsidRPr="00BB22B9">
        <w:tab/>
        <w:t>The exercise or performance of the powers or functions of a Committee is not affected by reason only of there being a vacancy in the office of a member of the Committee.</w:t>
      </w:r>
    </w:p>
    <w:p w:rsidR="00530007" w:rsidRPr="00BB22B9" w:rsidRDefault="00530007" w:rsidP="00530007">
      <w:pPr>
        <w:pStyle w:val="ActHead5"/>
      </w:pPr>
      <w:bookmarkStart w:id="303" w:name="_Toc179887949"/>
      <w:r w:rsidRPr="00AC0DDC">
        <w:rPr>
          <w:rStyle w:val="CharSectno"/>
        </w:rPr>
        <w:t>121</w:t>
      </w:r>
      <w:r w:rsidRPr="00BB22B9">
        <w:t xml:space="preserve">  Procedure of Committees</w:t>
      </w:r>
      <w:bookmarkEnd w:id="303"/>
    </w:p>
    <w:p w:rsidR="00530007" w:rsidRPr="00BB22B9" w:rsidRDefault="00530007" w:rsidP="00530007">
      <w:pPr>
        <w:pStyle w:val="subsection"/>
      </w:pPr>
      <w:r w:rsidRPr="00BB22B9">
        <w:tab/>
      </w:r>
      <w:r w:rsidRPr="00BB22B9">
        <w:tab/>
        <w:t>The regulations may make provision for and in relation to the procedure of Committees.</w:t>
      </w:r>
    </w:p>
    <w:p w:rsidR="00530007" w:rsidRPr="00BB22B9" w:rsidRDefault="00530007" w:rsidP="00530007">
      <w:pPr>
        <w:pStyle w:val="ActHead5"/>
      </w:pPr>
      <w:bookmarkStart w:id="304" w:name="_Toc179887950"/>
      <w:r w:rsidRPr="00AC0DDC">
        <w:rPr>
          <w:rStyle w:val="CharSectno"/>
        </w:rPr>
        <w:t>122</w:t>
      </w:r>
      <w:r w:rsidRPr="00BB22B9">
        <w:t xml:space="preserve">  Evidence</w:t>
      </w:r>
      <w:bookmarkEnd w:id="304"/>
    </w:p>
    <w:p w:rsidR="00530007" w:rsidRPr="00BB22B9" w:rsidRDefault="00530007" w:rsidP="00530007">
      <w:pPr>
        <w:pStyle w:val="subsection"/>
      </w:pPr>
      <w:r w:rsidRPr="00BB22B9">
        <w:tab/>
      </w:r>
      <w:r w:rsidRPr="00BB22B9">
        <w:tab/>
        <w:t xml:space="preserve">A Committee is not bound by legal rules of evidence but may inform itself on a matter referred to it under this </w:t>
      </w:r>
      <w:r w:rsidR="00040442" w:rsidRPr="00BB22B9">
        <w:t>Part i</w:t>
      </w:r>
      <w:r w:rsidRPr="00BB22B9">
        <w:t>n such manner as it thinks fit.</w:t>
      </w:r>
    </w:p>
    <w:p w:rsidR="00530007" w:rsidRPr="00BB22B9" w:rsidRDefault="00530007" w:rsidP="00530007">
      <w:pPr>
        <w:pStyle w:val="ActHead5"/>
      </w:pPr>
      <w:bookmarkStart w:id="305" w:name="_Toc179887951"/>
      <w:r w:rsidRPr="00AC0DDC">
        <w:rPr>
          <w:rStyle w:val="CharSectno"/>
        </w:rPr>
        <w:t>123</w:t>
      </w:r>
      <w:r w:rsidRPr="00BB22B9">
        <w:t xml:space="preserve">  Proceedings in private</w:t>
      </w:r>
      <w:bookmarkEnd w:id="305"/>
    </w:p>
    <w:p w:rsidR="00530007" w:rsidRPr="00BB22B9" w:rsidRDefault="00530007" w:rsidP="00530007">
      <w:pPr>
        <w:pStyle w:val="subsection"/>
      </w:pPr>
      <w:r w:rsidRPr="00BB22B9">
        <w:tab/>
      </w:r>
      <w:r w:rsidRPr="00BB22B9">
        <w:tab/>
        <w:t>The proceedings of a Committee shall be held in private.</w:t>
      </w:r>
    </w:p>
    <w:p w:rsidR="00530007" w:rsidRPr="00BB22B9" w:rsidRDefault="00530007" w:rsidP="00530007">
      <w:pPr>
        <w:pStyle w:val="ActHead5"/>
      </w:pPr>
      <w:bookmarkStart w:id="306" w:name="_Toc179887952"/>
      <w:r w:rsidRPr="00AC0DDC">
        <w:rPr>
          <w:rStyle w:val="CharSectno"/>
        </w:rPr>
        <w:t>124</w:t>
      </w:r>
      <w:r w:rsidRPr="00BB22B9">
        <w:t xml:space="preserve">  Determination of questions at meetings</w:t>
      </w:r>
      <w:bookmarkEnd w:id="306"/>
    </w:p>
    <w:p w:rsidR="00530007" w:rsidRPr="00BB22B9" w:rsidRDefault="00530007" w:rsidP="00530007">
      <w:pPr>
        <w:pStyle w:val="subsection"/>
      </w:pPr>
      <w:r w:rsidRPr="00BB22B9">
        <w:tab/>
        <w:t>(1)</w:t>
      </w:r>
      <w:r w:rsidRPr="00BB22B9">
        <w:tab/>
        <w:t>All questions before a meeting of a Committee shall be decided by a majority of votes.</w:t>
      </w:r>
    </w:p>
    <w:p w:rsidR="00530007" w:rsidRPr="00BB22B9" w:rsidRDefault="00530007" w:rsidP="00530007">
      <w:pPr>
        <w:pStyle w:val="subsection"/>
      </w:pPr>
      <w:r w:rsidRPr="00BB22B9">
        <w:tab/>
        <w:t>(2)</w:t>
      </w:r>
      <w:r w:rsidRPr="00BB22B9">
        <w:tab/>
        <w:t>The Chairperson of a Committee shall have a deliberative vote only.</w:t>
      </w:r>
    </w:p>
    <w:p w:rsidR="00530007" w:rsidRPr="00BB22B9" w:rsidRDefault="00530007" w:rsidP="00530007">
      <w:pPr>
        <w:pStyle w:val="subsection"/>
      </w:pPr>
      <w:r w:rsidRPr="00BB22B9">
        <w:lastRenderedPageBreak/>
        <w:tab/>
        <w:t>(3)</w:t>
      </w:r>
      <w:r w:rsidRPr="00BB22B9">
        <w:tab/>
        <w:t>A member shall not have a vote on a question before a Committee unless the member has been present for the whole of the time for which the Committee received evidence on the matter concerning which the question arose.</w:t>
      </w:r>
    </w:p>
    <w:p w:rsidR="00530007" w:rsidRPr="00BB22B9" w:rsidRDefault="00530007" w:rsidP="00530007">
      <w:pPr>
        <w:pStyle w:val="subsection"/>
      </w:pPr>
      <w:r w:rsidRPr="00BB22B9">
        <w:tab/>
        <w:t>(4)</w:t>
      </w:r>
      <w:r w:rsidRPr="00BB22B9">
        <w:tab/>
        <w:t>In the event of an equality of votes on a question before a meeting of a Committee, the question shall be deemed to be unresolved and the Chairperson may direct that the question be reconsidered at a time and place fixed by the Chairperson.</w:t>
      </w:r>
    </w:p>
    <w:p w:rsidR="00530007" w:rsidRPr="00BB22B9" w:rsidRDefault="00530007" w:rsidP="00530007">
      <w:pPr>
        <w:pStyle w:val="ActHead5"/>
      </w:pPr>
      <w:bookmarkStart w:id="307" w:name="_Toc179887953"/>
      <w:r w:rsidRPr="00AC0DDC">
        <w:rPr>
          <w:rStyle w:val="CharSectno"/>
        </w:rPr>
        <w:t>125</w:t>
      </w:r>
      <w:r w:rsidRPr="00BB22B9">
        <w:t xml:space="preserve">  </w:t>
      </w:r>
      <w:r w:rsidR="00F31483" w:rsidRPr="00BB22B9">
        <w:t>PBS prescriber</w:t>
      </w:r>
      <w:r w:rsidRPr="00BB22B9">
        <w:t xml:space="preserve"> or pharmacist affected by inquiry to be given notice</w:t>
      </w:r>
      <w:bookmarkEnd w:id="307"/>
    </w:p>
    <w:p w:rsidR="00530007" w:rsidRPr="00BB22B9" w:rsidRDefault="00530007" w:rsidP="00530007">
      <w:pPr>
        <w:pStyle w:val="subsection"/>
      </w:pPr>
      <w:r w:rsidRPr="00BB22B9">
        <w:tab/>
        <w:t>(1)</w:t>
      </w:r>
      <w:r w:rsidRPr="00BB22B9">
        <w:tab/>
        <w:t xml:space="preserve">Where a matter referred to a Committee concerns the conduct of a </w:t>
      </w:r>
      <w:r w:rsidR="00AB1E21" w:rsidRPr="00BB22B9">
        <w:t>PBS prescriber</w:t>
      </w:r>
      <w:r w:rsidRPr="00BB22B9">
        <w:t xml:space="preserve"> or an approved pharmacist, as the case may be, the Chairperson of the Committee shall cause notice in writing of the matter so referred, and of the time and place at which the Committee intends to hold an inquiry into the matter, to be given to that </w:t>
      </w:r>
      <w:r w:rsidR="00C36548" w:rsidRPr="00BB22B9">
        <w:t>PBS prescriber</w:t>
      </w:r>
      <w:r w:rsidRPr="00BB22B9">
        <w:t xml:space="preserve"> or an approved pharmacist at least 10 days before the date of the inquiry.</w:t>
      </w:r>
    </w:p>
    <w:p w:rsidR="00530007" w:rsidRPr="00BB22B9" w:rsidRDefault="00530007" w:rsidP="00530007">
      <w:pPr>
        <w:pStyle w:val="subsection"/>
      </w:pPr>
      <w:r w:rsidRPr="00BB22B9">
        <w:tab/>
        <w:t>(2)</w:t>
      </w:r>
      <w:r w:rsidRPr="00BB22B9">
        <w:tab/>
        <w:t xml:space="preserve">For the purposes of ascertaining whether a matter referred to a Committee concerns the conduct of a </w:t>
      </w:r>
      <w:r w:rsidR="00EE1EEB" w:rsidRPr="00BB22B9">
        <w:t>PBS prescriber</w:t>
      </w:r>
      <w:r w:rsidRPr="00BB22B9">
        <w:t xml:space="preserve"> or an approved pharmacist, the Committee may, before causing notice to be given to any person, meet and examine any written evidence or allegation referred to the Committee by the Minister or the Secretary in relation to the matter.</w:t>
      </w:r>
    </w:p>
    <w:p w:rsidR="00530007" w:rsidRPr="00BB22B9" w:rsidRDefault="00530007" w:rsidP="00530007">
      <w:pPr>
        <w:pStyle w:val="subsection"/>
      </w:pPr>
      <w:r w:rsidRPr="00BB22B9">
        <w:tab/>
        <w:t>(4)</w:t>
      </w:r>
      <w:r w:rsidRPr="00BB22B9">
        <w:tab/>
        <w:t xml:space="preserve">Subject to </w:t>
      </w:r>
      <w:r w:rsidR="0027360F" w:rsidRPr="00BB22B9">
        <w:t>subsection (</w:t>
      </w:r>
      <w:r w:rsidRPr="00BB22B9">
        <w:t xml:space="preserve">5), the Committee shall afford a </w:t>
      </w:r>
      <w:r w:rsidR="00EE1EEB" w:rsidRPr="00BB22B9">
        <w:t>PBS prescriber</w:t>
      </w:r>
      <w:r w:rsidRPr="00BB22B9">
        <w:t xml:space="preserve"> or an approved pharmacist to whom notice has been given in pursuance of </w:t>
      </w:r>
      <w:r w:rsidR="0027360F" w:rsidRPr="00BB22B9">
        <w:t>subsection (</w:t>
      </w:r>
      <w:r w:rsidRPr="00BB22B9">
        <w:t>1) an opportunity of examining witnesses, giving evidence and calling witnesses and of addressing the Committee.</w:t>
      </w:r>
    </w:p>
    <w:p w:rsidR="00530007" w:rsidRPr="00BB22B9" w:rsidRDefault="00530007" w:rsidP="00530007">
      <w:pPr>
        <w:pStyle w:val="subsection"/>
      </w:pPr>
      <w:r w:rsidRPr="00BB22B9">
        <w:lastRenderedPageBreak/>
        <w:tab/>
        <w:t>(5)</w:t>
      </w:r>
      <w:r w:rsidRPr="00BB22B9">
        <w:tab/>
        <w:t xml:space="preserve">Where a </w:t>
      </w:r>
      <w:r w:rsidR="00EE1EEB" w:rsidRPr="00BB22B9">
        <w:t>PBS prescriber</w:t>
      </w:r>
      <w:r w:rsidRPr="00BB22B9">
        <w:t xml:space="preserve"> or an approved pharmacist to whom notice has been given in pursuance of </w:t>
      </w:r>
      <w:r w:rsidR="0027360F" w:rsidRPr="00BB22B9">
        <w:t>subsection (</w:t>
      </w:r>
      <w:r w:rsidRPr="00BB22B9">
        <w:t xml:space="preserve">1) fails to attend at the time and place specified in the notice, the Committee may, unless it is satisfied that the </w:t>
      </w:r>
      <w:r w:rsidR="00EE1EEB" w:rsidRPr="00BB22B9">
        <w:t>PBS prescriber</w:t>
      </w:r>
      <w:r w:rsidRPr="00BB22B9">
        <w:t xml:space="preserve"> or approved pharmacist is prevented by illness or other unavoidable cause from so attending, proceed to hold the inquiry in the absence of the </w:t>
      </w:r>
      <w:r w:rsidR="00EE1EEB" w:rsidRPr="00BB22B9">
        <w:t>PBS prescriber</w:t>
      </w:r>
      <w:r w:rsidRPr="00BB22B9">
        <w:t xml:space="preserve"> or approved pharmacist.</w:t>
      </w:r>
    </w:p>
    <w:p w:rsidR="00530007" w:rsidRPr="00BB22B9" w:rsidRDefault="00530007" w:rsidP="00530007">
      <w:pPr>
        <w:pStyle w:val="subsection"/>
      </w:pPr>
      <w:r w:rsidRPr="00BB22B9">
        <w:tab/>
        <w:t>(6)</w:t>
      </w:r>
      <w:r w:rsidRPr="00BB22B9">
        <w:tab/>
        <w:t xml:space="preserve">For the purposes of this section, </w:t>
      </w:r>
      <w:r w:rsidRPr="00BB22B9">
        <w:rPr>
          <w:b/>
          <w:i/>
        </w:rPr>
        <w:t>inquiry</w:t>
      </w:r>
      <w:r w:rsidRPr="00BB22B9">
        <w:t xml:space="preserve"> includes a reconsideration of a question by a Committee in pursuance of sub</w:t>
      </w:r>
      <w:r w:rsidR="00AC0DDC">
        <w:t>section 1</w:t>
      </w:r>
      <w:r w:rsidRPr="00BB22B9">
        <w:t>24(4) where that reconsideration involves the rehearing of evidence or the hearing of further evidence.</w:t>
      </w:r>
    </w:p>
    <w:p w:rsidR="00530007" w:rsidRPr="00BB22B9" w:rsidRDefault="00530007" w:rsidP="00530007">
      <w:pPr>
        <w:pStyle w:val="subsection"/>
      </w:pPr>
      <w:r w:rsidRPr="00BB22B9">
        <w:tab/>
        <w:t>(7)</w:t>
      </w:r>
      <w:r w:rsidRPr="00BB22B9">
        <w:tab/>
        <w:t xml:space="preserve">When a matter referred to a Federal Committee of Inquiry concerns a course of conduct of </w:t>
      </w:r>
      <w:r w:rsidR="00124A22" w:rsidRPr="00BB22B9">
        <w:t>PBS prescribers</w:t>
      </w:r>
      <w:r w:rsidRPr="00BB22B9">
        <w:t xml:space="preserve"> or approved pharmacists generally or in a class of cases, the matter shall, for the purposes of this section, be deemed not to concern the conduct of a </w:t>
      </w:r>
      <w:r w:rsidR="009B3C6E" w:rsidRPr="00BB22B9">
        <w:t>PBS prescriber</w:t>
      </w:r>
      <w:r w:rsidRPr="00BB22B9">
        <w:t xml:space="preserve"> or an approved pharmacist, as the case may be.</w:t>
      </w:r>
    </w:p>
    <w:p w:rsidR="00530007" w:rsidRPr="00BB22B9" w:rsidRDefault="00530007" w:rsidP="00530007">
      <w:pPr>
        <w:pStyle w:val="ActHead5"/>
      </w:pPr>
      <w:bookmarkStart w:id="308" w:name="_Toc179887954"/>
      <w:r w:rsidRPr="00AC0DDC">
        <w:rPr>
          <w:rStyle w:val="CharSectno"/>
        </w:rPr>
        <w:t>126</w:t>
      </w:r>
      <w:r w:rsidRPr="00BB22B9">
        <w:t xml:space="preserve">  Summoning of witnesses</w:t>
      </w:r>
      <w:bookmarkEnd w:id="308"/>
    </w:p>
    <w:p w:rsidR="00530007" w:rsidRPr="00BB22B9" w:rsidRDefault="00530007" w:rsidP="00530007">
      <w:pPr>
        <w:pStyle w:val="subsection"/>
      </w:pPr>
      <w:r w:rsidRPr="00BB22B9">
        <w:tab/>
        <w:t>(1)</w:t>
      </w:r>
      <w:r w:rsidRPr="00BB22B9">
        <w:tab/>
        <w:t>The Chairperson of a Committee may cause a notice in writing signed by the Chairperson to be served on a person summoning the person to attend the Committee at a time and place specified in the summons and to give evidence and to produce books, documents and writings in the person’s custody or control which the person is required by the summons to produce.</w:t>
      </w:r>
    </w:p>
    <w:p w:rsidR="00530007" w:rsidRPr="00BB22B9" w:rsidRDefault="00530007" w:rsidP="00530007">
      <w:pPr>
        <w:pStyle w:val="subsection"/>
      </w:pPr>
      <w:r w:rsidRPr="00BB22B9">
        <w:tab/>
        <w:t>(3)</w:t>
      </w:r>
      <w:r w:rsidRPr="00BB22B9">
        <w:tab/>
        <w:t>A Committee may inspect books, documents or writings before it, and may retain them for such reasonable period as it thinks fit, and may make copies of such portions of them as are relevant to the inquiry.</w:t>
      </w:r>
    </w:p>
    <w:p w:rsidR="00530007" w:rsidRPr="00BB22B9" w:rsidRDefault="00530007" w:rsidP="00530007">
      <w:pPr>
        <w:pStyle w:val="ActHead5"/>
      </w:pPr>
      <w:bookmarkStart w:id="309" w:name="_Toc179887955"/>
      <w:r w:rsidRPr="00AC0DDC">
        <w:rPr>
          <w:rStyle w:val="CharSectno"/>
        </w:rPr>
        <w:lastRenderedPageBreak/>
        <w:t>127</w:t>
      </w:r>
      <w:r w:rsidRPr="00BB22B9">
        <w:t xml:space="preserve">  Committee may examine upon oath or affirmation</w:t>
      </w:r>
      <w:bookmarkEnd w:id="309"/>
    </w:p>
    <w:p w:rsidR="00530007" w:rsidRPr="00BB22B9" w:rsidRDefault="00530007" w:rsidP="00530007">
      <w:pPr>
        <w:pStyle w:val="subsection"/>
      </w:pPr>
      <w:r w:rsidRPr="00BB22B9">
        <w:tab/>
        <w:t>(1)</w:t>
      </w:r>
      <w:r w:rsidRPr="00BB22B9">
        <w:tab/>
        <w:t>A Committee may examine on oath a person appearing as a witness before the Committee, whether the witness has been summoned or appears without being summoned, and for this purpose a member of the Committee may administer an oath to the witness.</w:t>
      </w:r>
    </w:p>
    <w:p w:rsidR="00530007" w:rsidRPr="00BB22B9" w:rsidRDefault="00530007" w:rsidP="00530007">
      <w:pPr>
        <w:pStyle w:val="subsection"/>
      </w:pPr>
      <w:r w:rsidRPr="00BB22B9">
        <w:tab/>
        <w:t>(2)</w:t>
      </w:r>
      <w:r w:rsidRPr="00BB22B9">
        <w:tab/>
        <w:t>Where a witness conscientiously objects to take an oath, the witness may make an affirmation instead of taking an oath.</w:t>
      </w:r>
    </w:p>
    <w:p w:rsidR="00530007" w:rsidRPr="00BB22B9" w:rsidRDefault="00530007" w:rsidP="00530007">
      <w:pPr>
        <w:pStyle w:val="ActHead5"/>
      </w:pPr>
      <w:bookmarkStart w:id="310" w:name="_Toc179887956"/>
      <w:r w:rsidRPr="00AC0DDC">
        <w:rPr>
          <w:rStyle w:val="CharSectno"/>
        </w:rPr>
        <w:t>128</w:t>
      </w:r>
      <w:r w:rsidRPr="00BB22B9">
        <w:t xml:space="preserve">  Failure to attend or produce documents</w:t>
      </w:r>
      <w:bookmarkEnd w:id="310"/>
    </w:p>
    <w:p w:rsidR="00530007" w:rsidRPr="00BB22B9" w:rsidRDefault="00530007" w:rsidP="00530007">
      <w:pPr>
        <w:pStyle w:val="subsection"/>
      </w:pPr>
      <w:r w:rsidRPr="00BB22B9">
        <w:tab/>
        <w:t>(1)</w:t>
      </w:r>
      <w:r w:rsidRPr="00BB22B9">
        <w:tab/>
        <w:t>A person served with a summons to attend a Committee shall not, after payment to the person of reasonable expenses fail to attend the Committee or to produce the books, documents or writings in the person’s custody or control which the person is required by summons to produce.</w:t>
      </w:r>
    </w:p>
    <w:p w:rsidR="00530007" w:rsidRPr="00BB22B9" w:rsidRDefault="00530007" w:rsidP="00530007">
      <w:pPr>
        <w:pStyle w:val="Penalty"/>
      </w:pPr>
      <w:r w:rsidRPr="00BB22B9">
        <w:t>Penalty:</w:t>
      </w:r>
      <w:r w:rsidRPr="00BB22B9">
        <w:tab/>
      </w:r>
      <w:r w:rsidR="002C4D35" w:rsidRPr="00BB22B9">
        <w:t>Imprisonment for 6 months or 10 penalty units</w:t>
      </w:r>
      <w:r w:rsidRPr="00BB22B9">
        <w:t>, or both.</w:t>
      </w:r>
    </w:p>
    <w:p w:rsidR="00530007" w:rsidRPr="00BB22B9" w:rsidRDefault="00530007" w:rsidP="00530007">
      <w:pPr>
        <w:pStyle w:val="subsection"/>
      </w:pPr>
      <w:r w:rsidRPr="00BB22B9">
        <w:tab/>
        <w:t>(1A)</w:t>
      </w:r>
      <w:r w:rsidRPr="00BB22B9">
        <w:tab/>
      </w:r>
      <w:r w:rsidR="00C0727A" w:rsidRPr="00BB22B9">
        <w:t>Subsection (</w:t>
      </w:r>
      <w:r w:rsidRPr="00BB22B9">
        <w:t>1) does not apply if the person has a reasonable excuse.</w:t>
      </w:r>
    </w:p>
    <w:p w:rsidR="00530007" w:rsidRPr="00BB22B9" w:rsidRDefault="00530007" w:rsidP="00530007">
      <w:pPr>
        <w:pStyle w:val="notetext"/>
      </w:pPr>
      <w:r w:rsidRPr="00BB22B9">
        <w:t>Note:</w:t>
      </w:r>
      <w:r w:rsidRPr="00BB22B9">
        <w:tab/>
        <w:t xml:space="preserve">The defendant bears an evidential burden in relation to the matter in </w:t>
      </w:r>
      <w:r w:rsidR="0027360F" w:rsidRPr="00BB22B9">
        <w:t>subsection (</w:t>
      </w:r>
      <w:r w:rsidRPr="00BB22B9">
        <w:t>1A). See sub</w:t>
      </w:r>
      <w:r w:rsidR="00AC0DDC">
        <w:t>section 1</w:t>
      </w:r>
      <w:r w:rsidRPr="00BB22B9">
        <w:t xml:space="preserve">3.3(3) of the </w:t>
      </w:r>
      <w:r w:rsidRPr="00BB22B9">
        <w:rPr>
          <w:i/>
        </w:rPr>
        <w:t>Criminal Code</w:t>
      </w:r>
      <w:r w:rsidRPr="00BB22B9">
        <w:t>.</w:t>
      </w:r>
    </w:p>
    <w:p w:rsidR="00530007" w:rsidRPr="00BB22B9" w:rsidRDefault="00530007" w:rsidP="00550F0D">
      <w:pPr>
        <w:pStyle w:val="subsection"/>
        <w:keepNext/>
        <w:keepLines/>
      </w:pPr>
      <w:r w:rsidRPr="00BB22B9">
        <w:tab/>
        <w:t>(2)</w:t>
      </w:r>
      <w:r w:rsidRPr="00BB22B9">
        <w:tab/>
      </w:r>
      <w:r w:rsidR="00C0727A" w:rsidRPr="00BB22B9">
        <w:t>Subsection (</w:t>
      </w:r>
      <w:r w:rsidRPr="00BB22B9">
        <w:t>1) does not apply if the book, document or writing was not relevant to the matter that is the subject of the Committee’s proceedings.</w:t>
      </w:r>
    </w:p>
    <w:p w:rsidR="00530007" w:rsidRPr="00BB22B9" w:rsidRDefault="00530007" w:rsidP="00530007">
      <w:pPr>
        <w:pStyle w:val="notetext"/>
      </w:pPr>
      <w:r w:rsidRPr="00BB22B9">
        <w:t>Note:</w:t>
      </w:r>
      <w:r w:rsidRPr="00BB22B9">
        <w:tab/>
        <w:t xml:space="preserve">The defendant bears an evidential burden in relation to the matter in </w:t>
      </w:r>
      <w:r w:rsidR="0027360F" w:rsidRPr="00BB22B9">
        <w:t>subsection (</w:t>
      </w:r>
      <w:r w:rsidRPr="00BB22B9">
        <w:t>2). See sub</w:t>
      </w:r>
      <w:r w:rsidR="00AC0DDC">
        <w:t>section 1</w:t>
      </w:r>
      <w:r w:rsidRPr="00BB22B9">
        <w:t xml:space="preserve">3.3(3) of the </w:t>
      </w:r>
      <w:r w:rsidRPr="00BB22B9">
        <w:rPr>
          <w:i/>
        </w:rPr>
        <w:t>Criminal Code</w:t>
      </w:r>
      <w:r w:rsidRPr="00BB22B9">
        <w:t>.</w:t>
      </w:r>
    </w:p>
    <w:p w:rsidR="00530007" w:rsidRPr="00BB22B9" w:rsidRDefault="00530007" w:rsidP="00530007">
      <w:pPr>
        <w:pStyle w:val="subsection"/>
      </w:pPr>
      <w:r w:rsidRPr="00BB22B9">
        <w:tab/>
        <w:t>(3)</w:t>
      </w:r>
      <w:r w:rsidRPr="00BB22B9">
        <w:tab/>
        <w:t xml:space="preserve">An offence under </w:t>
      </w:r>
      <w:r w:rsidR="0027360F" w:rsidRPr="00BB22B9">
        <w:t>subsection (</w:t>
      </w:r>
      <w:r w:rsidRPr="00BB22B9">
        <w:t>1) is an offence of strict liability.</w:t>
      </w:r>
    </w:p>
    <w:p w:rsidR="00530007" w:rsidRPr="00BB22B9" w:rsidRDefault="00530007" w:rsidP="00530007">
      <w:pPr>
        <w:pStyle w:val="notetext"/>
      </w:pPr>
      <w:r w:rsidRPr="00BB22B9">
        <w:t>Note:</w:t>
      </w:r>
      <w:r w:rsidRPr="00BB22B9">
        <w:tab/>
        <w:t>For strict liability, see section</w:t>
      </w:r>
      <w:r w:rsidR="00C0727A" w:rsidRPr="00BB22B9">
        <w:t> </w:t>
      </w:r>
      <w:r w:rsidRPr="00BB22B9">
        <w:t xml:space="preserve">6.1 of the </w:t>
      </w:r>
      <w:r w:rsidRPr="00BB22B9">
        <w:rPr>
          <w:i/>
        </w:rPr>
        <w:t>Criminal Code</w:t>
      </w:r>
      <w:r w:rsidRPr="00BB22B9">
        <w:t>.</w:t>
      </w:r>
    </w:p>
    <w:p w:rsidR="00530007" w:rsidRPr="00BB22B9" w:rsidRDefault="00530007" w:rsidP="00530007">
      <w:pPr>
        <w:pStyle w:val="ActHead5"/>
      </w:pPr>
      <w:bookmarkStart w:id="311" w:name="_Toc179887957"/>
      <w:r w:rsidRPr="00AC0DDC">
        <w:rPr>
          <w:rStyle w:val="CharSectno"/>
        </w:rPr>
        <w:lastRenderedPageBreak/>
        <w:t>129</w:t>
      </w:r>
      <w:r w:rsidRPr="00BB22B9">
        <w:t xml:space="preserve">  Refusal to be sworn or give evidence</w:t>
      </w:r>
      <w:bookmarkEnd w:id="311"/>
    </w:p>
    <w:p w:rsidR="00530007" w:rsidRPr="00BB22B9" w:rsidRDefault="00530007" w:rsidP="00530007">
      <w:pPr>
        <w:pStyle w:val="subsection"/>
      </w:pPr>
      <w:r w:rsidRPr="00BB22B9">
        <w:tab/>
        <w:t>(1)</w:t>
      </w:r>
      <w:r w:rsidRPr="00BB22B9">
        <w:tab/>
        <w:t>A person appearing as a witness before a Committee shall not refuse to be sworn or to make an affirmation or to answer a question relevant to the proceedings put to the person by a member of the Committee.</w:t>
      </w:r>
    </w:p>
    <w:p w:rsidR="00530007" w:rsidRPr="00BB22B9" w:rsidRDefault="00530007" w:rsidP="00530007">
      <w:pPr>
        <w:pStyle w:val="Penalty"/>
      </w:pPr>
      <w:r w:rsidRPr="00BB22B9">
        <w:t>Penalty:</w:t>
      </w:r>
      <w:r w:rsidRPr="00BB22B9">
        <w:tab/>
      </w:r>
      <w:r w:rsidR="002C4D35" w:rsidRPr="00BB22B9">
        <w:t>Imprisonment for 6 months or 10 penalty units</w:t>
      </w:r>
      <w:r w:rsidRPr="00BB22B9">
        <w:t>, or both.</w:t>
      </w:r>
    </w:p>
    <w:p w:rsidR="00530007" w:rsidRPr="00BB22B9" w:rsidRDefault="00530007" w:rsidP="00530007">
      <w:pPr>
        <w:pStyle w:val="subsection"/>
      </w:pPr>
      <w:r w:rsidRPr="00BB22B9">
        <w:tab/>
        <w:t>(2)</w:t>
      </w:r>
      <w:r w:rsidRPr="00BB22B9">
        <w:tab/>
        <w:t>A statement or disclosure made by a witness to a Committee is not admissible in evidence against the witness in civil or criminal proceedings in a court except in a prosecution for giving false testimony in the Committee’s proceedings.</w:t>
      </w:r>
    </w:p>
    <w:p w:rsidR="00530007" w:rsidRPr="00BB22B9" w:rsidRDefault="00530007" w:rsidP="00530007">
      <w:pPr>
        <w:pStyle w:val="ActHead5"/>
      </w:pPr>
      <w:bookmarkStart w:id="312" w:name="_Toc179887958"/>
      <w:r w:rsidRPr="00AC0DDC">
        <w:rPr>
          <w:rStyle w:val="CharSectno"/>
        </w:rPr>
        <w:t>130</w:t>
      </w:r>
      <w:r w:rsidRPr="00BB22B9">
        <w:t xml:space="preserve">  Protection of witnesses</w:t>
      </w:r>
      <w:bookmarkEnd w:id="312"/>
    </w:p>
    <w:p w:rsidR="00530007" w:rsidRPr="00BB22B9" w:rsidRDefault="00530007" w:rsidP="00530007">
      <w:pPr>
        <w:pStyle w:val="subsection"/>
      </w:pPr>
      <w:r w:rsidRPr="00BB22B9">
        <w:tab/>
      </w:r>
      <w:r w:rsidRPr="00BB22B9">
        <w:tab/>
        <w:t>A witness before a Committee has the same protection as a witness in a matter before the High Court.</w:t>
      </w:r>
    </w:p>
    <w:p w:rsidR="00530007" w:rsidRPr="00BB22B9" w:rsidRDefault="00530007" w:rsidP="00530007">
      <w:pPr>
        <w:pStyle w:val="ActHead5"/>
      </w:pPr>
      <w:bookmarkStart w:id="313" w:name="_Toc179887959"/>
      <w:r w:rsidRPr="00AC0DDC">
        <w:rPr>
          <w:rStyle w:val="CharSectno"/>
        </w:rPr>
        <w:t>131</w:t>
      </w:r>
      <w:r w:rsidRPr="00BB22B9">
        <w:t xml:space="preserve">  Allowances to witnesses</w:t>
      </w:r>
      <w:bookmarkEnd w:id="313"/>
    </w:p>
    <w:p w:rsidR="00530007" w:rsidRPr="00BB22B9" w:rsidRDefault="00530007" w:rsidP="00530007">
      <w:pPr>
        <w:pStyle w:val="subsection"/>
      </w:pPr>
      <w:r w:rsidRPr="00BB22B9">
        <w:tab/>
      </w:r>
      <w:r w:rsidRPr="00BB22B9">
        <w:tab/>
        <w:t>A witness summoned to attend before a Committee shall be paid fees in accordance with the scales of fees payable in respect of attendance before the Supreme Court of the State or Territory in which the witness is required to attend or, in special circumstances, such fees as the Committee directs.</w:t>
      </w:r>
    </w:p>
    <w:p w:rsidR="00530007" w:rsidRPr="00BB22B9" w:rsidRDefault="00530007" w:rsidP="00530007">
      <w:pPr>
        <w:pStyle w:val="ActHead5"/>
      </w:pPr>
      <w:bookmarkStart w:id="314" w:name="_Toc179887960"/>
      <w:r w:rsidRPr="00AC0DDC">
        <w:rPr>
          <w:rStyle w:val="CharSectno"/>
        </w:rPr>
        <w:t>132</w:t>
      </w:r>
      <w:r w:rsidRPr="00BB22B9">
        <w:t xml:space="preserve">  Protection of members</w:t>
      </w:r>
      <w:bookmarkEnd w:id="314"/>
    </w:p>
    <w:p w:rsidR="00530007" w:rsidRPr="00BB22B9" w:rsidRDefault="00530007" w:rsidP="00530007">
      <w:pPr>
        <w:pStyle w:val="subsection"/>
      </w:pPr>
      <w:r w:rsidRPr="00BB22B9">
        <w:tab/>
        <w:t>(1)</w:t>
      </w:r>
      <w:r w:rsidRPr="00BB22B9">
        <w:tab/>
        <w:t>An action or proceeding, civil or criminal, does not lie against a member of a Committee for or in respect of an act or thing done, or report made, in good faith by the member or the Committee in pursuance of the powers and duties conferred on the member or the Committee by this Part.</w:t>
      </w:r>
    </w:p>
    <w:p w:rsidR="00530007" w:rsidRPr="00BB22B9" w:rsidRDefault="00530007" w:rsidP="00EF161E">
      <w:pPr>
        <w:pStyle w:val="subsection"/>
      </w:pPr>
      <w:r w:rsidRPr="00BB22B9">
        <w:lastRenderedPageBreak/>
        <w:tab/>
        <w:t>(2)</w:t>
      </w:r>
      <w:r w:rsidRPr="00BB22B9">
        <w:tab/>
        <w:t xml:space="preserve">An act or thing shall be deemed to have been done, or a report shall be deemed to have been made in good faith, if the member or Committee by whom the act or thing was done or the report was made was not actuated by ill will to the person affected or by any other improper motive. </w:t>
      </w:r>
    </w:p>
    <w:p w:rsidR="008C256F" w:rsidRPr="00BB22B9" w:rsidRDefault="008C256F" w:rsidP="00D45336">
      <w:pPr>
        <w:pStyle w:val="ActHead2"/>
        <w:pageBreakBefore/>
      </w:pPr>
      <w:bookmarkStart w:id="315" w:name="_Toc179887961"/>
      <w:r w:rsidRPr="00AC0DDC">
        <w:rPr>
          <w:rStyle w:val="CharPartNo"/>
        </w:rPr>
        <w:lastRenderedPageBreak/>
        <w:t>Part VIIIA</w:t>
      </w:r>
      <w:r w:rsidRPr="00BB22B9">
        <w:t>—</w:t>
      </w:r>
      <w:r w:rsidRPr="00AC0DDC">
        <w:rPr>
          <w:rStyle w:val="CharPartText"/>
        </w:rPr>
        <w:t>Data</w:t>
      </w:r>
      <w:r w:rsidR="00AC0DDC" w:rsidRPr="00AC0DDC">
        <w:rPr>
          <w:rStyle w:val="CharPartText"/>
        </w:rPr>
        <w:noBreakHyphen/>
      </w:r>
      <w:r w:rsidRPr="00AC0DDC">
        <w:rPr>
          <w:rStyle w:val="CharPartText"/>
        </w:rPr>
        <w:t>matching</w:t>
      </w:r>
      <w:bookmarkEnd w:id="315"/>
    </w:p>
    <w:p w:rsidR="008C256F" w:rsidRPr="00BB22B9" w:rsidRDefault="008C256F" w:rsidP="008C256F">
      <w:pPr>
        <w:pStyle w:val="Header"/>
      </w:pPr>
      <w:r w:rsidRPr="00AC0DDC">
        <w:rPr>
          <w:rStyle w:val="CharDivNo"/>
        </w:rPr>
        <w:t xml:space="preserve"> </w:t>
      </w:r>
      <w:r w:rsidRPr="00AC0DDC">
        <w:rPr>
          <w:rStyle w:val="CharDivText"/>
        </w:rPr>
        <w:t xml:space="preserve"> </w:t>
      </w:r>
    </w:p>
    <w:p w:rsidR="008C256F" w:rsidRPr="00BB22B9" w:rsidRDefault="008C256F" w:rsidP="008C256F">
      <w:pPr>
        <w:pStyle w:val="ActHead5"/>
      </w:pPr>
      <w:bookmarkStart w:id="316" w:name="_Toc179887962"/>
      <w:r w:rsidRPr="00AC0DDC">
        <w:rPr>
          <w:rStyle w:val="CharSectno"/>
          <w:rFonts w:eastAsiaTheme="minorHAnsi"/>
        </w:rPr>
        <w:t>132A</w:t>
      </w:r>
      <w:r w:rsidRPr="00BB22B9">
        <w:t xml:space="preserve">  Definitions</w:t>
      </w:r>
      <w:bookmarkEnd w:id="316"/>
    </w:p>
    <w:p w:rsidR="008C256F" w:rsidRPr="00BB22B9" w:rsidRDefault="008C256F" w:rsidP="008C256F">
      <w:pPr>
        <w:pStyle w:val="subsection"/>
      </w:pPr>
      <w:r w:rsidRPr="00BB22B9">
        <w:tab/>
      </w:r>
      <w:r w:rsidRPr="00BB22B9">
        <w:tab/>
        <w:t>In this Part:</w:t>
      </w:r>
    </w:p>
    <w:p w:rsidR="008C256F" w:rsidRPr="00BB22B9" w:rsidRDefault="008C256F" w:rsidP="008C256F">
      <w:pPr>
        <w:pStyle w:val="Definition"/>
      </w:pPr>
      <w:r w:rsidRPr="00BB22B9">
        <w:rPr>
          <w:b/>
          <w:i/>
        </w:rPr>
        <w:t>authorised Commonwealth entity</w:t>
      </w:r>
      <w:r w:rsidRPr="00BB22B9">
        <w:t xml:space="preserve"> means a Commonwealth entity that is authorised under sub</w:t>
      </w:r>
      <w:r w:rsidR="00AC0DDC">
        <w:t>section 1</w:t>
      </w:r>
      <w:r w:rsidRPr="00BB22B9">
        <w:t>32B(2) to match information under sub</w:t>
      </w:r>
      <w:r w:rsidR="00AC0DDC">
        <w:t>section 1</w:t>
      </w:r>
      <w:r w:rsidRPr="00BB22B9">
        <w:t>32B(1) on the Chief Executive Medicare’s behalf.</w:t>
      </w:r>
    </w:p>
    <w:p w:rsidR="008C256F" w:rsidRPr="00BB22B9" w:rsidRDefault="008C256F" w:rsidP="008C256F">
      <w:pPr>
        <w:pStyle w:val="Definition"/>
      </w:pPr>
      <w:r w:rsidRPr="00BB22B9">
        <w:rPr>
          <w:b/>
          <w:i/>
        </w:rPr>
        <w:t>Commonwealth entity</w:t>
      </w:r>
      <w:r w:rsidRPr="00BB22B9">
        <w:t xml:space="preserve"> has the same meaning as in the </w:t>
      </w:r>
      <w:r w:rsidRPr="00BB22B9">
        <w:rPr>
          <w:i/>
        </w:rPr>
        <w:t>Public Governance, Performance and Accountability Act 2013</w:t>
      </w:r>
      <w:r w:rsidRPr="00BB22B9">
        <w:t>.</w:t>
      </w:r>
    </w:p>
    <w:p w:rsidR="008C256F" w:rsidRPr="00BB22B9" w:rsidRDefault="008C256F" w:rsidP="008C256F">
      <w:pPr>
        <w:pStyle w:val="Definition"/>
      </w:pPr>
      <w:r w:rsidRPr="00BB22B9">
        <w:rPr>
          <w:b/>
          <w:i/>
        </w:rPr>
        <w:t>general treatment</w:t>
      </w:r>
      <w:r w:rsidRPr="00BB22B9">
        <w:t xml:space="preserve"> has the same meaning as in the </w:t>
      </w:r>
      <w:r w:rsidRPr="00BB22B9">
        <w:rPr>
          <w:i/>
        </w:rPr>
        <w:t>Private Health Insurance Act 2007</w:t>
      </w:r>
      <w:r w:rsidRPr="00BB22B9">
        <w:t>.</w:t>
      </w:r>
    </w:p>
    <w:p w:rsidR="008C256F" w:rsidRPr="00BB22B9" w:rsidRDefault="008C256F" w:rsidP="008C256F">
      <w:pPr>
        <w:pStyle w:val="Definition"/>
      </w:pPr>
      <w:r w:rsidRPr="00BB22B9">
        <w:rPr>
          <w:b/>
          <w:i/>
        </w:rPr>
        <w:t xml:space="preserve">Health Practitioner Regulation National Law </w:t>
      </w:r>
      <w:r w:rsidRPr="00BB22B9">
        <w:t>means:</w:t>
      </w:r>
    </w:p>
    <w:p w:rsidR="008C256F" w:rsidRPr="00BB22B9" w:rsidRDefault="008C256F" w:rsidP="008C256F">
      <w:pPr>
        <w:pStyle w:val="paragraph"/>
      </w:pPr>
      <w:r w:rsidRPr="00BB22B9">
        <w:tab/>
        <w:t>(a)</w:t>
      </w:r>
      <w:r w:rsidRPr="00BB22B9">
        <w:tab/>
        <w:t xml:space="preserve">for a State or Territory other than Western Australia—the Health Practitioner Regulation National Law set out in the Schedule to the </w:t>
      </w:r>
      <w:r w:rsidRPr="00BB22B9">
        <w:rPr>
          <w:i/>
        </w:rPr>
        <w:t>Health Practitioner Regulation National Law Act 2009</w:t>
      </w:r>
      <w:r w:rsidRPr="00BB22B9">
        <w:t xml:space="preserve"> (Qld), as it applies (with or without modification) as a law of the State or Territory; or</w:t>
      </w:r>
    </w:p>
    <w:p w:rsidR="008C256F" w:rsidRPr="00BB22B9" w:rsidRDefault="008C256F" w:rsidP="008C256F">
      <w:pPr>
        <w:pStyle w:val="paragraph"/>
      </w:pPr>
      <w:r w:rsidRPr="00BB22B9">
        <w:tab/>
        <w:t>(b)</w:t>
      </w:r>
      <w:r w:rsidRPr="00BB22B9">
        <w:tab/>
        <w:t xml:space="preserve">for Western Australia—the </w:t>
      </w:r>
      <w:r w:rsidRPr="00BB22B9">
        <w:rPr>
          <w:i/>
        </w:rPr>
        <w:t>Health Practitioner Regulation National Law (WA) Act 2010</w:t>
      </w:r>
      <w:r w:rsidRPr="00BB22B9">
        <w:t xml:space="preserve"> (WA), so far as that Act corresponds to the Health Practitioner Regulation National Law set out in the Schedule to the </w:t>
      </w:r>
      <w:r w:rsidRPr="00BB22B9">
        <w:rPr>
          <w:i/>
        </w:rPr>
        <w:t>Health Practitioner Regulation National Law Act 2009</w:t>
      </w:r>
      <w:r w:rsidRPr="00BB22B9">
        <w:t xml:space="preserve"> (Qld).</w:t>
      </w:r>
    </w:p>
    <w:p w:rsidR="008C256F" w:rsidRPr="00BB22B9" w:rsidRDefault="008C256F" w:rsidP="008C256F">
      <w:pPr>
        <w:pStyle w:val="Definition"/>
      </w:pPr>
      <w:r w:rsidRPr="00BB22B9">
        <w:rPr>
          <w:b/>
          <w:i/>
        </w:rPr>
        <w:t xml:space="preserve">inappropriate practice </w:t>
      </w:r>
      <w:r w:rsidRPr="00BB22B9">
        <w:t xml:space="preserve">has the same meaning as in Part VAA of the </w:t>
      </w:r>
      <w:r w:rsidRPr="00BB22B9">
        <w:rPr>
          <w:i/>
        </w:rPr>
        <w:t>Health Insurance Act 1973</w:t>
      </w:r>
      <w:r w:rsidRPr="00BB22B9">
        <w:t>.</w:t>
      </w:r>
    </w:p>
    <w:p w:rsidR="008C256F" w:rsidRPr="00BB22B9" w:rsidRDefault="008C256F" w:rsidP="008C256F">
      <w:pPr>
        <w:pStyle w:val="Definition"/>
      </w:pPr>
      <w:r w:rsidRPr="00BB22B9">
        <w:rPr>
          <w:b/>
          <w:i/>
        </w:rPr>
        <w:t>permitted purpose</w:t>
      </w:r>
      <w:r w:rsidRPr="00BB22B9">
        <w:t xml:space="preserve">: each of the following is a </w:t>
      </w:r>
      <w:r w:rsidRPr="00BB22B9">
        <w:rPr>
          <w:b/>
          <w:i/>
        </w:rPr>
        <w:t>permitted purpose</w:t>
      </w:r>
      <w:r w:rsidRPr="00BB22B9">
        <w:t xml:space="preserve"> for the matching of data:</w:t>
      </w:r>
    </w:p>
    <w:p w:rsidR="008C256F" w:rsidRPr="00BB22B9" w:rsidRDefault="008C256F" w:rsidP="008C256F">
      <w:pPr>
        <w:pStyle w:val="paragraph"/>
      </w:pPr>
      <w:r w:rsidRPr="00BB22B9">
        <w:lastRenderedPageBreak/>
        <w:tab/>
        <w:t>(a)</w:t>
      </w:r>
      <w:r w:rsidRPr="00BB22B9">
        <w:tab/>
        <w:t>identifying whether a person may have, under a medicare program, claimed or been paid a benefit that exceeds the amount of the benefit that was payable to the person;</w:t>
      </w:r>
    </w:p>
    <w:p w:rsidR="008C256F" w:rsidRPr="00BB22B9" w:rsidRDefault="008C256F" w:rsidP="008C256F">
      <w:pPr>
        <w:pStyle w:val="paragraph"/>
      </w:pPr>
      <w:r w:rsidRPr="00BB22B9">
        <w:tab/>
        <w:t>(b)</w:t>
      </w:r>
      <w:r w:rsidRPr="00BB22B9">
        <w:tab/>
        <w:t>recovering overpayments of benefits under a medicare program;</w:t>
      </w:r>
    </w:p>
    <w:p w:rsidR="008C256F" w:rsidRPr="00BB22B9" w:rsidRDefault="008C256F" w:rsidP="008C256F">
      <w:pPr>
        <w:pStyle w:val="paragraph"/>
      </w:pPr>
      <w:r w:rsidRPr="00BB22B9">
        <w:tab/>
        <w:t>(c)</w:t>
      </w:r>
      <w:r w:rsidRPr="00BB22B9">
        <w:tab/>
        <w:t>detecting or investigating contraventions of a law of the Commonwealth relating to a medicare program;</w:t>
      </w:r>
    </w:p>
    <w:p w:rsidR="008C256F" w:rsidRPr="00BB22B9" w:rsidRDefault="008C256F" w:rsidP="008C256F">
      <w:pPr>
        <w:pStyle w:val="paragraph"/>
      </w:pPr>
      <w:r w:rsidRPr="00BB22B9">
        <w:tab/>
        <w:t>(d)</w:t>
      </w:r>
      <w:r w:rsidRPr="00BB22B9">
        <w:tab/>
        <w:t>detecting or investigating whether a person may have engaged in inappropriate practice;</w:t>
      </w:r>
    </w:p>
    <w:p w:rsidR="008C256F" w:rsidRPr="00BB22B9" w:rsidRDefault="008C256F" w:rsidP="008C256F">
      <w:pPr>
        <w:pStyle w:val="paragraph"/>
      </w:pPr>
      <w:r w:rsidRPr="00BB22B9">
        <w:tab/>
        <w:t>(e)</w:t>
      </w:r>
      <w:r w:rsidRPr="00BB22B9">
        <w:tab/>
        <w:t xml:space="preserve">analysing services, benefits, programs or facilities that are provided for under a medicare program, in connection with the purposes mentioned in </w:t>
      </w:r>
      <w:r w:rsidR="00C0727A" w:rsidRPr="00BB22B9">
        <w:t>paragraphs (</w:t>
      </w:r>
      <w:r w:rsidRPr="00BB22B9">
        <w:t>a) to (d);</w:t>
      </w:r>
    </w:p>
    <w:p w:rsidR="008C256F" w:rsidRPr="00BB22B9" w:rsidRDefault="008C256F" w:rsidP="008C256F">
      <w:pPr>
        <w:pStyle w:val="paragraph"/>
      </w:pPr>
      <w:r w:rsidRPr="00BB22B9">
        <w:tab/>
        <w:t>(f)</w:t>
      </w:r>
      <w:r w:rsidRPr="00BB22B9">
        <w:tab/>
        <w:t>educating healthcare providers about medicare program requirements.</w:t>
      </w:r>
    </w:p>
    <w:p w:rsidR="008C256F" w:rsidRPr="00BB22B9" w:rsidRDefault="008C256F" w:rsidP="008C256F">
      <w:pPr>
        <w:pStyle w:val="notetext"/>
      </w:pPr>
      <w:r w:rsidRPr="00BB22B9">
        <w:t>Note:</w:t>
      </w:r>
      <w:r w:rsidRPr="00BB22B9">
        <w:tab/>
        <w:t xml:space="preserve">The </w:t>
      </w:r>
      <w:r w:rsidRPr="00BB22B9">
        <w:rPr>
          <w:i/>
        </w:rPr>
        <w:t>Privacy Act 1988</w:t>
      </w:r>
      <w:r w:rsidRPr="00BB22B9">
        <w:t xml:space="preserve"> contains provisions relevant to the use and disclosure of information under this Act.</w:t>
      </w:r>
    </w:p>
    <w:p w:rsidR="008C256F" w:rsidRPr="00BB22B9" w:rsidRDefault="008C256F" w:rsidP="008C256F">
      <w:pPr>
        <w:pStyle w:val="Definition"/>
      </w:pPr>
      <w:r w:rsidRPr="00BB22B9">
        <w:rPr>
          <w:b/>
          <w:i/>
        </w:rPr>
        <w:t>personal information</w:t>
      </w:r>
      <w:r w:rsidRPr="00BB22B9">
        <w:t xml:space="preserve"> has the same meaning as in the </w:t>
      </w:r>
      <w:r w:rsidRPr="00BB22B9">
        <w:rPr>
          <w:i/>
        </w:rPr>
        <w:t>Privacy Act 1988</w:t>
      </w:r>
      <w:r w:rsidRPr="00BB22B9">
        <w:t>.</w:t>
      </w:r>
    </w:p>
    <w:p w:rsidR="008C256F" w:rsidRPr="00BB22B9" w:rsidRDefault="008C256F" w:rsidP="008C256F">
      <w:pPr>
        <w:pStyle w:val="ActHead5"/>
      </w:pPr>
      <w:bookmarkStart w:id="317" w:name="_Toc179887963"/>
      <w:r w:rsidRPr="00AC0DDC">
        <w:rPr>
          <w:rStyle w:val="CharSectno"/>
          <w:rFonts w:eastAsiaTheme="minorHAnsi"/>
        </w:rPr>
        <w:t>132B</w:t>
      </w:r>
      <w:r w:rsidRPr="00BB22B9">
        <w:t xml:space="preserve">  Data</w:t>
      </w:r>
      <w:r w:rsidR="00AC0DDC">
        <w:noBreakHyphen/>
      </w:r>
      <w:r w:rsidRPr="00BB22B9">
        <w:t>matching by the Chief Executive Medicare</w:t>
      </w:r>
      <w:bookmarkEnd w:id="317"/>
    </w:p>
    <w:p w:rsidR="008C256F" w:rsidRPr="00BB22B9" w:rsidRDefault="008C256F" w:rsidP="008C256F">
      <w:pPr>
        <w:pStyle w:val="subsection"/>
      </w:pPr>
      <w:r w:rsidRPr="00BB22B9">
        <w:tab/>
        <w:t>(1)</w:t>
      </w:r>
      <w:r w:rsidRPr="00BB22B9">
        <w:tab/>
        <w:t>Subject to this Part, the Chief Executive Medicare may, for a permitted purpose, match any of the following information:</w:t>
      </w:r>
    </w:p>
    <w:p w:rsidR="008C256F" w:rsidRPr="00BB22B9" w:rsidRDefault="008C256F" w:rsidP="008C256F">
      <w:pPr>
        <w:pStyle w:val="paragraph"/>
      </w:pPr>
      <w:r w:rsidRPr="00BB22B9">
        <w:tab/>
        <w:t>(a)</w:t>
      </w:r>
      <w:r w:rsidRPr="00BB22B9">
        <w:tab/>
        <w:t>information that is held or has been obtained by the Chief Executive Medicare for the purpose of a medicare program;</w:t>
      </w:r>
    </w:p>
    <w:p w:rsidR="008C256F" w:rsidRPr="00BB22B9" w:rsidRDefault="008C256F" w:rsidP="008C256F">
      <w:pPr>
        <w:pStyle w:val="paragraph"/>
      </w:pPr>
      <w:r w:rsidRPr="00BB22B9">
        <w:tab/>
        <w:t>(b)</w:t>
      </w:r>
      <w:r w:rsidRPr="00BB22B9">
        <w:tab/>
        <w:t>therapeutic goods information (within the meaning of subsection</w:t>
      </w:r>
      <w:r w:rsidR="00C0727A" w:rsidRPr="00BB22B9">
        <w:t> </w:t>
      </w:r>
      <w:r w:rsidRPr="00BB22B9">
        <w:t xml:space="preserve">61(1) of the </w:t>
      </w:r>
      <w:r w:rsidRPr="00BB22B9">
        <w:rPr>
          <w:i/>
        </w:rPr>
        <w:t>Therapeutic Goods Act 1989</w:t>
      </w:r>
      <w:r w:rsidRPr="00BB22B9">
        <w:t>) that has been disclosed under sub</w:t>
      </w:r>
      <w:r w:rsidR="00AC0DDC">
        <w:t>section 1</w:t>
      </w:r>
      <w:r w:rsidRPr="00BB22B9">
        <w:t>32C(1) of this Act;</w:t>
      </w:r>
    </w:p>
    <w:p w:rsidR="008C256F" w:rsidRPr="00BB22B9" w:rsidRDefault="008C256F" w:rsidP="008C256F">
      <w:pPr>
        <w:pStyle w:val="paragraph"/>
      </w:pPr>
      <w:r w:rsidRPr="00BB22B9">
        <w:tab/>
        <w:t>(c)</w:t>
      </w:r>
      <w:r w:rsidRPr="00BB22B9">
        <w:tab/>
        <w:t xml:space="preserve">information that has been disclosed to the Chief Executive Medicare under </w:t>
      </w:r>
      <w:r w:rsidR="00AC0DDC">
        <w:t>section 1</w:t>
      </w:r>
      <w:r w:rsidRPr="00BB22B9">
        <w:t>32D;</w:t>
      </w:r>
    </w:p>
    <w:p w:rsidR="008C256F" w:rsidRPr="00BB22B9" w:rsidRDefault="008C256F" w:rsidP="008C256F">
      <w:pPr>
        <w:pStyle w:val="paragraph"/>
      </w:pPr>
      <w:r w:rsidRPr="00BB22B9">
        <w:lastRenderedPageBreak/>
        <w:tab/>
        <w:t>(d)</w:t>
      </w:r>
      <w:r w:rsidRPr="00BB22B9">
        <w:tab/>
        <w:t>information that has been provided to the Chief Executive Medicare in accordance with the Health Practitioner Regulation National Law for a State or Territory;</w:t>
      </w:r>
    </w:p>
    <w:p w:rsidR="008C256F" w:rsidRPr="00BB22B9" w:rsidRDefault="008C256F" w:rsidP="008C256F">
      <w:pPr>
        <w:pStyle w:val="paragraph"/>
      </w:pPr>
      <w:r w:rsidRPr="00BB22B9">
        <w:tab/>
        <w:t>(e)</w:t>
      </w:r>
      <w:r w:rsidRPr="00BB22B9">
        <w:tab/>
        <w:t>information that has been provided to the Chief Executive Medicare in accordance with any of the following Acts:</w:t>
      </w:r>
    </w:p>
    <w:p w:rsidR="008C256F" w:rsidRPr="00BB22B9" w:rsidRDefault="008C256F" w:rsidP="008C256F">
      <w:pPr>
        <w:pStyle w:val="paragraphsub"/>
      </w:pPr>
      <w:r w:rsidRPr="00BB22B9">
        <w:tab/>
        <w:t>(i)</w:t>
      </w:r>
      <w:r w:rsidRPr="00BB22B9">
        <w:tab/>
        <w:t xml:space="preserve">the </w:t>
      </w:r>
      <w:r w:rsidRPr="00BB22B9">
        <w:rPr>
          <w:i/>
        </w:rPr>
        <w:t>Australian Participants in British Nuclear Tests and British Commonwealth Occupation Force (Treatment) Act 2006</w:t>
      </w:r>
      <w:r w:rsidRPr="00BB22B9">
        <w:t>;</w:t>
      </w:r>
    </w:p>
    <w:p w:rsidR="008C256F" w:rsidRPr="00BB22B9" w:rsidRDefault="008C256F" w:rsidP="008C256F">
      <w:pPr>
        <w:pStyle w:val="paragraphsub"/>
      </w:pPr>
      <w:r w:rsidRPr="00BB22B9">
        <w:tab/>
        <w:t>(ii)</w:t>
      </w:r>
      <w:r w:rsidRPr="00BB22B9">
        <w:tab/>
        <w:t xml:space="preserve">the </w:t>
      </w:r>
      <w:r w:rsidRPr="00BB22B9">
        <w:rPr>
          <w:i/>
        </w:rPr>
        <w:t>Military Rehabilitation and Compensation Act 2004</w:t>
      </w:r>
      <w:r w:rsidRPr="00BB22B9">
        <w:t>;</w:t>
      </w:r>
    </w:p>
    <w:p w:rsidR="008C256F" w:rsidRPr="00BB22B9" w:rsidRDefault="008C256F" w:rsidP="008C256F">
      <w:pPr>
        <w:pStyle w:val="paragraphsub"/>
      </w:pPr>
      <w:r w:rsidRPr="00BB22B9">
        <w:tab/>
        <w:t>(iii)</w:t>
      </w:r>
      <w:r w:rsidRPr="00BB22B9">
        <w:tab/>
        <w:t xml:space="preserve">the </w:t>
      </w:r>
      <w:r w:rsidRPr="00BB22B9">
        <w:rPr>
          <w:i/>
        </w:rPr>
        <w:t>Safety, Rehabilitation and Compensation (Defence</w:t>
      </w:r>
      <w:r w:rsidR="00AC0DDC">
        <w:rPr>
          <w:i/>
        </w:rPr>
        <w:noBreakHyphen/>
      </w:r>
      <w:r w:rsidRPr="00BB22B9">
        <w:rPr>
          <w:i/>
        </w:rPr>
        <w:t>related Claims) Act 1988</w:t>
      </w:r>
      <w:r w:rsidRPr="00BB22B9">
        <w:t>;</w:t>
      </w:r>
    </w:p>
    <w:p w:rsidR="008C256F" w:rsidRPr="00BB22B9" w:rsidRDefault="008C256F" w:rsidP="008C256F">
      <w:pPr>
        <w:pStyle w:val="paragraphsub"/>
        <w:rPr>
          <w:i/>
        </w:rPr>
      </w:pPr>
      <w:r w:rsidRPr="00BB22B9">
        <w:tab/>
        <w:t>(iv)</w:t>
      </w:r>
      <w:r w:rsidRPr="00BB22B9">
        <w:tab/>
        <w:t xml:space="preserve">the </w:t>
      </w:r>
      <w:r w:rsidRPr="00BB22B9">
        <w:rPr>
          <w:i/>
        </w:rPr>
        <w:t>Treatment Benefits (Special Access) Act 2019;</w:t>
      </w:r>
    </w:p>
    <w:p w:rsidR="008C256F" w:rsidRPr="00BB22B9" w:rsidRDefault="008C256F" w:rsidP="008C256F">
      <w:pPr>
        <w:pStyle w:val="paragraphsub"/>
      </w:pPr>
      <w:r w:rsidRPr="00BB22B9">
        <w:tab/>
        <w:t>(v)</w:t>
      </w:r>
      <w:r w:rsidRPr="00BB22B9">
        <w:tab/>
        <w:t xml:space="preserve">the </w:t>
      </w:r>
      <w:r w:rsidRPr="00BB22B9">
        <w:rPr>
          <w:i/>
        </w:rPr>
        <w:t>Veterans’ Entitlements Act 1986</w:t>
      </w:r>
      <w:r w:rsidRPr="00BB22B9">
        <w:t>;</w:t>
      </w:r>
    </w:p>
    <w:p w:rsidR="008C256F" w:rsidRPr="00BB22B9" w:rsidRDefault="008C256F" w:rsidP="008C256F">
      <w:pPr>
        <w:pStyle w:val="paragraph"/>
      </w:pPr>
      <w:r w:rsidRPr="00BB22B9">
        <w:tab/>
        <w:t>(f)</w:t>
      </w:r>
      <w:r w:rsidRPr="00BB22B9">
        <w:tab/>
        <w:t xml:space="preserve">any other information that may be lawfully provided to the Chief Executive Medicare (other than information that may only be obtained by the Chief Executive Medicare for the purpose of performing functions under the </w:t>
      </w:r>
      <w:r w:rsidRPr="00BB22B9">
        <w:rPr>
          <w:i/>
        </w:rPr>
        <w:t>My Health Records Act 2012</w:t>
      </w:r>
      <w:r w:rsidRPr="00BB22B9">
        <w:t>).</w:t>
      </w:r>
    </w:p>
    <w:p w:rsidR="008C256F" w:rsidRPr="00BB22B9" w:rsidRDefault="008C256F" w:rsidP="008C256F">
      <w:pPr>
        <w:pStyle w:val="notetext"/>
      </w:pPr>
      <w:r w:rsidRPr="00BB22B9">
        <w:t>Note 1:</w:t>
      </w:r>
      <w:r w:rsidRPr="00BB22B9">
        <w:tab/>
        <w:t xml:space="preserve">For the purposes of </w:t>
      </w:r>
      <w:r w:rsidR="0027360F" w:rsidRPr="00BB22B9">
        <w:t>paragraph (</w:t>
      </w:r>
      <w:r w:rsidRPr="00BB22B9">
        <w:t xml:space="preserve">1)(a)—to avoid doubt, information that is held or has been obtained by the Chief Executive Medicare for the purpose of a medicare program includes information in a document that has been produced to the Chief Executive Medicare or to a Departmental employee (within the meaning of the </w:t>
      </w:r>
      <w:r w:rsidRPr="00BB22B9">
        <w:rPr>
          <w:i/>
        </w:rPr>
        <w:t>Human Services (Medicare) Act 1973</w:t>
      </w:r>
      <w:r w:rsidRPr="00BB22B9">
        <w:t xml:space="preserve">) in accordance with </w:t>
      </w:r>
      <w:r w:rsidR="00AC0DDC">
        <w:t>section 1</w:t>
      </w:r>
      <w:r w:rsidRPr="00BB22B9">
        <w:t xml:space="preserve">29AAD of the </w:t>
      </w:r>
      <w:r w:rsidRPr="00BB22B9">
        <w:rPr>
          <w:i/>
        </w:rPr>
        <w:t>Health Insurance Act 1973</w:t>
      </w:r>
      <w:r w:rsidRPr="00BB22B9">
        <w:t>.</w:t>
      </w:r>
    </w:p>
    <w:p w:rsidR="008C256F" w:rsidRPr="00BB22B9" w:rsidRDefault="008C256F" w:rsidP="008C256F">
      <w:pPr>
        <w:pStyle w:val="notetext"/>
      </w:pPr>
      <w:r w:rsidRPr="00BB22B9">
        <w:t>Note 2:</w:t>
      </w:r>
      <w:r w:rsidRPr="00BB22B9">
        <w:tab/>
        <w:t xml:space="preserve">This subsection constitutes an authorisation for the purposes of the </w:t>
      </w:r>
      <w:r w:rsidRPr="00BB22B9">
        <w:rPr>
          <w:i/>
        </w:rPr>
        <w:t>Privacy Act 1988</w:t>
      </w:r>
      <w:r w:rsidRPr="00BB22B9">
        <w:t>.</w:t>
      </w:r>
    </w:p>
    <w:p w:rsidR="008C256F" w:rsidRPr="00BB22B9" w:rsidRDefault="008C256F" w:rsidP="008C256F">
      <w:pPr>
        <w:pStyle w:val="SubsectionHead"/>
      </w:pPr>
      <w:r w:rsidRPr="00BB22B9">
        <w:t>Data</w:t>
      </w:r>
      <w:r w:rsidR="00AC0DDC">
        <w:noBreakHyphen/>
      </w:r>
      <w:r w:rsidRPr="00BB22B9">
        <w:t>matching by authorised Commonwealth entity on Chief Executive Medicare’s behalf</w:t>
      </w:r>
    </w:p>
    <w:p w:rsidR="008C256F" w:rsidRPr="00BB22B9" w:rsidRDefault="008C256F" w:rsidP="008C256F">
      <w:pPr>
        <w:pStyle w:val="subsection"/>
      </w:pPr>
      <w:r w:rsidRPr="00BB22B9">
        <w:tab/>
        <w:t>(2)</w:t>
      </w:r>
      <w:r w:rsidRPr="00BB22B9">
        <w:tab/>
        <w:t xml:space="preserve">Subject to this Part, the Chief Executive Medicare may, in writing, authorise a Commonwealth entity to match information under </w:t>
      </w:r>
      <w:r w:rsidR="0027360F" w:rsidRPr="00BB22B9">
        <w:t>subsection (</w:t>
      </w:r>
      <w:r w:rsidRPr="00BB22B9">
        <w:t>1) on the Chief Executive Medicare’s behalf for a permitted purpose.</w:t>
      </w:r>
    </w:p>
    <w:p w:rsidR="008C256F" w:rsidRPr="00BB22B9" w:rsidRDefault="008C256F" w:rsidP="008C256F">
      <w:pPr>
        <w:pStyle w:val="notetext"/>
      </w:pPr>
      <w:r w:rsidRPr="00BB22B9">
        <w:lastRenderedPageBreak/>
        <w:t>Note:</w:t>
      </w:r>
      <w:r w:rsidRPr="00BB22B9">
        <w:tab/>
        <w:t xml:space="preserve">This subsection constitutes an authorisation for the purposes of the </w:t>
      </w:r>
      <w:r w:rsidRPr="00BB22B9">
        <w:rPr>
          <w:i/>
        </w:rPr>
        <w:t>Privacy Act 1988</w:t>
      </w:r>
      <w:r w:rsidRPr="00BB22B9">
        <w:t>.</w:t>
      </w:r>
    </w:p>
    <w:p w:rsidR="008C256F" w:rsidRPr="00BB22B9" w:rsidRDefault="008C256F" w:rsidP="008C256F">
      <w:pPr>
        <w:pStyle w:val="subsection"/>
      </w:pPr>
      <w:r w:rsidRPr="00BB22B9">
        <w:tab/>
        <w:t>(3)</w:t>
      </w:r>
      <w:r w:rsidRPr="00BB22B9">
        <w:tab/>
        <w:t>An authorised Commonwealth entity:</w:t>
      </w:r>
    </w:p>
    <w:p w:rsidR="008C256F" w:rsidRPr="00BB22B9" w:rsidRDefault="008C256F" w:rsidP="008C256F">
      <w:pPr>
        <w:pStyle w:val="paragraph"/>
      </w:pPr>
      <w:r w:rsidRPr="00BB22B9">
        <w:tab/>
        <w:t>(a)</w:t>
      </w:r>
      <w:r w:rsidRPr="00BB22B9">
        <w:tab/>
        <w:t>must comply with any other terms and conditions relating to the matching of the information that are determined, in writing, by the Chief Executive Medicare; and</w:t>
      </w:r>
    </w:p>
    <w:p w:rsidR="008C256F" w:rsidRPr="00BB22B9" w:rsidRDefault="008C256F" w:rsidP="008C256F">
      <w:pPr>
        <w:pStyle w:val="paragraph"/>
      </w:pPr>
      <w:r w:rsidRPr="00BB22B9">
        <w:tab/>
        <w:t>(b)</w:t>
      </w:r>
      <w:r w:rsidRPr="00BB22B9">
        <w:tab/>
        <w:t>must, if requested to do so by the Chief Executive Medicare, disclose the results of the matching to the Chief Executive Medicare.</w:t>
      </w:r>
    </w:p>
    <w:p w:rsidR="008C256F" w:rsidRPr="00BB22B9" w:rsidRDefault="008C256F" w:rsidP="008C256F">
      <w:pPr>
        <w:pStyle w:val="SubsectionHead"/>
      </w:pPr>
      <w:r w:rsidRPr="00BB22B9">
        <w:t>Information must not be matched until Minister’s principles have commenced</w:t>
      </w:r>
    </w:p>
    <w:p w:rsidR="008C256F" w:rsidRPr="00BB22B9" w:rsidRDefault="008C256F" w:rsidP="008C256F">
      <w:pPr>
        <w:pStyle w:val="subsection"/>
      </w:pPr>
      <w:r w:rsidRPr="00BB22B9">
        <w:tab/>
        <w:t>(4)</w:t>
      </w:r>
      <w:r w:rsidRPr="00BB22B9">
        <w:tab/>
        <w:t xml:space="preserve">Information must not be matched under </w:t>
      </w:r>
      <w:r w:rsidR="0027360F" w:rsidRPr="00BB22B9">
        <w:t>subsection (</w:t>
      </w:r>
      <w:r w:rsidRPr="00BB22B9">
        <w:t>1) by the Chief Executive Medicare or an authorised Commonwealth entity until after the principles made by the Minister under sub</w:t>
      </w:r>
      <w:r w:rsidR="00AC0DDC">
        <w:t>section 1</w:t>
      </w:r>
      <w:r w:rsidRPr="00BB22B9">
        <w:t>32F(1) have commenced.</w:t>
      </w:r>
    </w:p>
    <w:p w:rsidR="008C256F" w:rsidRPr="00BB22B9" w:rsidRDefault="008C256F" w:rsidP="008C256F">
      <w:pPr>
        <w:pStyle w:val="ActHead5"/>
      </w:pPr>
      <w:bookmarkStart w:id="318" w:name="_Toc179887964"/>
      <w:r w:rsidRPr="00AC0DDC">
        <w:rPr>
          <w:rStyle w:val="CharSectno"/>
          <w:rFonts w:eastAsiaTheme="minorHAnsi"/>
        </w:rPr>
        <w:t>132C</w:t>
      </w:r>
      <w:r w:rsidRPr="00BB22B9">
        <w:t xml:space="preserve">  Secretary may disclose therapeutic goods information to the Chief Executive Medicare</w:t>
      </w:r>
      <w:bookmarkEnd w:id="318"/>
    </w:p>
    <w:p w:rsidR="008C256F" w:rsidRPr="00BB22B9" w:rsidRDefault="008C256F" w:rsidP="008C256F">
      <w:pPr>
        <w:pStyle w:val="subsection"/>
      </w:pPr>
      <w:r w:rsidRPr="00BB22B9">
        <w:tab/>
        <w:t>(1)</w:t>
      </w:r>
      <w:r w:rsidRPr="00BB22B9">
        <w:tab/>
        <w:t>The Secretary may disclose to the Chief Executive Medicare therapeutic goods information (within the meaning of subsection</w:t>
      </w:r>
      <w:r w:rsidR="00C0727A" w:rsidRPr="00BB22B9">
        <w:t> </w:t>
      </w:r>
      <w:r w:rsidRPr="00BB22B9">
        <w:t xml:space="preserve">61(1) of the </w:t>
      </w:r>
      <w:r w:rsidRPr="00BB22B9">
        <w:rPr>
          <w:i/>
        </w:rPr>
        <w:t>Therapeutic Goods Act 1989</w:t>
      </w:r>
      <w:r w:rsidRPr="00BB22B9">
        <w:t>) for the purpose of facilitating the matching of that information under sub</w:t>
      </w:r>
      <w:r w:rsidR="00AC0DDC">
        <w:t>section 1</w:t>
      </w:r>
      <w:r w:rsidRPr="00BB22B9">
        <w:t>32B(1).</w:t>
      </w:r>
    </w:p>
    <w:p w:rsidR="008C256F" w:rsidRPr="00BB22B9" w:rsidRDefault="008C256F" w:rsidP="008C256F">
      <w:pPr>
        <w:pStyle w:val="notetext"/>
      </w:pPr>
      <w:r w:rsidRPr="00BB22B9">
        <w:t>Note:</w:t>
      </w:r>
      <w:r w:rsidRPr="00BB22B9">
        <w:tab/>
        <w:t xml:space="preserve">This subsection constitutes an authorisation for the purposes of the </w:t>
      </w:r>
      <w:r w:rsidRPr="00BB22B9">
        <w:rPr>
          <w:i/>
        </w:rPr>
        <w:t>Privacy Act 1988</w:t>
      </w:r>
      <w:r w:rsidRPr="00BB22B9">
        <w:t>.</w:t>
      </w:r>
    </w:p>
    <w:p w:rsidR="008C256F" w:rsidRPr="00BB22B9" w:rsidRDefault="008C256F" w:rsidP="008C256F">
      <w:pPr>
        <w:pStyle w:val="subsection"/>
      </w:pPr>
      <w:r w:rsidRPr="00BB22B9">
        <w:tab/>
        <w:t>(2)</w:t>
      </w:r>
      <w:r w:rsidRPr="00BB22B9">
        <w:tab/>
        <w:t xml:space="preserve">The Chief Executive Medicare may use information disclosed in accordance with </w:t>
      </w:r>
      <w:r w:rsidR="0027360F" w:rsidRPr="00BB22B9">
        <w:t>subsection (</w:t>
      </w:r>
      <w:r w:rsidRPr="00BB22B9">
        <w:t>1) for the purpose of facilitating the matching of that information under sub</w:t>
      </w:r>
      <w:r w:rsidR="00AC0DDC">
        <w:t>section 1</w:t>
      </w:r>
      <w:r w:rsidRPr="00BB22B9">
        <w:t>32B(1).</w:t>
      </w:r>
    </w:p>
    <w:p w:rsidR="008C256F" w:rsidRPr="00BB22B9" w:rsidRDefault="008C256F" w:rsidP="008C256F">
      <w:pPr>
        <w:pStyle w:val="ActHead5"/>
      </w:pPr>
      <w:bookmarkStart w:id="319" w:name="_Toc179887965"/>
      <w:r w:rsidRPr="00AC0DDC">
        <w:rPr>
          <w:rStyle w:val="CharSectno"/>
          <w:rFonts w:eastAsiaTheme="minorHAnsi"/>
        </w:rPr>
        <w:lastRenderedPageBreak/>
        <w:t>132D</w:t>
      </w:r>
      <w:r w:rsidRPr="00BB22B9">
        <w:t xml:space="preserve">  Private health insurer may disclose information about hospital or general treatment to the Chief Executive Medicare</w:t>
      </w:r>
      <w:bookmarkEnd w:id="319"/>
    </w:p>
    <w:p w:rsidR="008C256F" w:rsidRPr="00BB22B9" w:rsidRDefault="008C256F" w:rsidP="008C256F">
      <w:pPr>
        <w:pStyle w:val="subsection"/>
      </w:pPr>
      <w:r w:rsidRPr="00BB22B9">
        <w:tab/>
        <w:t>(1)</w:t>
      </w:r>
      <w:r w:rsidRPr="00BB22B9">
        <w:tab/>
        <w:t>A private health insurer may disclose to the Chief Executive Medicare information relating to hospital treatment or general treatment provided to a person who is insured under an insurance policy of the insurer, for the purpose of facilitating the matching of that information under sub</w:t>
      </w:r>
      <w:r w:rsidR="00AC0DDC">
        <w:t>section 1</w:t>
      </w:r>
      <w:r w:rsidRPr="00BB22B9">
        <w:t>32B(1), if:</w:t>
      </w:r>
    </w:p>
    <w:p w:rsidR="008C256F" w:rsidRPr="00BB22B9" w:rsidRDefault="008C256F" w:rsidP="008C256F">
      <w:pPr>
        <w:pStyle w:val="paragraph"/>
      </w:pPr>
      <w:r w:rsidRPr="00BB22B9">
        <w:tab/>
        <w:t>(a)</w:t>
      </w:r>
      <w:r w:rsidRPr="00BB22B9">
        <w:tab/>
        <w:t>the insurance policy was taken out after the commencement of this section; or</w:t>
      </w:r>
    </w:p>
    <w:p w:rsidR="008C256F" w:rsidRPr="00BB22B9" w:rsidRDefault="008C256F" w:rsidP="008C256F">
      <w:pPr>
        <w:pStyle w:val="paragraph"/>
      </w:pPr>
      <w:r w:rsidRPr="00BB22B9">
        <w:tab/>
        <w:t>(b)</w:t>
      </w:r>
      <w:r w:rsidRPr="00BB22B9">
        <w:tab/>
        <w:t>the insurance policy provided that information of that kind may be disclosed if the disclosure is authorised under an Australian law; or</w:t>
      </w:r>
    </w:p>
    <w:p w:rsidR="008C256F" w:rsidRPr="00BB22B9" w:rsidRDefault="008C256F" w:rsidP="008C256F">
      <w:pPr>
        <w:pStyle w:val="paragraph"/>
      </w:pPr>
      <w:r w:rsidRPr="00BB22B9">
        <w:tab/>
        <w:t>(c)</w:t>
      </w:r>
      <w:r w:rsidRPr="00BB22B9">
        <w:tab/>
        <w:t>the insurer had notified the person under subclause</w:t>
      </w:r>
      <w:r w:rsidR="00C0727A" w:rsidRPr="00BB22B9">
        <w:t> </w:t>
      </w:r>
      <w:r w:rsidRPr="00BB22B9">
        <w:t>5.1 of the Australian Privacy Principles in Schedule</w:t>
      </w:r>
      <w:r w:rsidR="00C0727A" w:rsidRPr="00BB22B9">
        <w:t> </w:t>
      </w:r>
      <w:r w:rsidRPr="00BB22B9">
        <w:t xml:space="preserve">1 to the </w:t>
      </w:r>
      <w:r w:rsidRPr="00BB22B9">
        <w:rPr>
          <w:i/>
        </w:rPr>
        <w:t>Privacy Act 1988</w:t>
      </w:r>
      <w:r w:rsidRPr="00BB22B9">
        <w:t xml:space="preserve"> that information of that kind may be disclosed if the disclosure is authorised under an Australian law.</w:t>
      </w:r>
    </w:p>
    <w:p w:rsidR="008C256F" w:rsidRPr="00BB22B9" w:rsidRDefault="008C256F" w:rsidP="008C256F">
      <w:pPr>
        <w:pStyle w:val="notetext"/>
      </w:pPr>
      <w:r w:rsidRPr="00BB22B9">
        <w:t>Note:</w:t>
      </w:r>
      <w:r w:rsidRPr="00BB22B9">
        <w:tab/>
        <w:t xml:space="preserve">This subsection constitutes an authorisation for the purposes of the </w:t>
      </w:r>
      <w:r w:rsidRPr="00BB22B9">
        <w:rPr>
          <w:i/>
        </w:rPr>
        <w:t>Privacy Act 1988</w:t>
      </w:r>
      <w:r w:rsidRPr="00BB22B9">
        <w:t>.</w:t>
      </w:r>
    </w:p>
    <w:p w:rsidR="008C256F" w:rsidRPr="00BB22B9" w:rsidRDefault="008C256F" w:rsidP="008C256F">
      <w:pPr>
        <w:pStyle w:val="subsection"/>
      </w:pPr>
      <w:r w:rsidRPr="00BB22B9">
        <w:tab/>
        <w:t>(2)</w:t>
      </w:r>
      <w:r w:rsidRPr="00BB22B9">
        <w:tab/>
        <w:t xml:space="preserve">A private health insurer may disclose the information under </w:t>
      </w:r>
      <w:r w:rsidR="0027360F" w:rsidRPr="00BB22B9">
        <w:t>subsection (</w:t>
      </w:r>
      <w:r w:rsidRPr="00BB22B9">
        <w:t>1) on the private health insurer’s own initiative, or on request by the Chief Executive Medicare.</w:t>
      </w:r>
    </w:p>
    <w:p w:rsidR="008C256F" w:rsidRPr="00BB22B9" w:rsidRDefault="008C256F" w:rsidP="008C256F">
      <w:pPr>
        <w:pStyle w:val="subsection"/>
      </w:pPr>
      <w:r w:rsidRPr="00BB22B9">
        <w:tab/>
        <w:t>(3)</w:t>
      </w:r>
      <w:r w:rsidRPr="00BB22B9">
        <w:tab/>
        <w:t xml:space="preserve">If information is disclosed to the Chief Executive Medicare in accordance with </w:t>
      </w:r>
      <w:r w:rsidR="0027360F" w:rsidRPr="00BB22B9">
        <w:t>subsection (</w:t>
      </w:r>
      <w:r w:rsidRPr="00BB22B9">
        <w:t>1), the disclosure is taken to be an authorised disclosure for the purposes of section</w:t>
      </w:r>
      <w:r w:rsidR="00C0727A" w:rsidRPr="00BB22B9">
        <w:t> </w:t>
      </w:r>
      <w:r w:rsidRPr="00BB22B9">
        <w:t>323</w:t>
      </w:r>
      <w:r w:rsidR="00AC0DDC">
        <w:noBreakHyphen/>
      </w:r>
      <w:r w:rsidRPr="00BB22B9">
        <w:t xml:space="preserve">1 of the </w:t>
      </w:r>
      <w:r w:rsidRPr="00BB22B9">
        <w:rPr>
          <w:i/>
        </w:rPr>
        <w:t>Private Health Insurance Act 2007</w:t>
      </w:r>
      <w:r w:rsidRPr="00BB22B9">
        <w:t>.</w:t>
      </w:r>
    </w:p>
    <w:p w:rsidR="008C256F" w:rsidRPr="00BB22B9" w:rsidRDefault="008C256F" w:rsidP="008C256F">
      <w:pPr>
        <w:pStyle w:val="ActHead5"/>
      </w:pPr>
      <w:bookmarkStart w:id="320" w:name="_Toc179887966"/>
      <w:r w:rsidRPr="00AC0DDC">
        <w:rPr>
          <w:rStyle w:val="CharSectno"/>
          <w:rFonts w:eastAsiaTheme="minorHAnsi"/>
        </w:rPr>
        <w:t>132E</w:t>
      </w:r>
      <w:r w:rsidRPr="00BB22B9">
        <w:t xml:space="preserve">  Breach of provision of this </w:t>
      </w:r>
      <w:r w:rsidR="00040442" w:rsidRPr="00BB22B9">
        <w:t>Part i</w:t>
      </w:r>
      <w:r w:rsidRPr="00BB22B9">
        <w:t>s an interference with privacy</w:t>
      </w:r>
      <w:bookmarkEnd w:id="320"/>
    </w:p>
    <w:p w:rsidR="008C256F" w:rsidRPr="00BB22B9" w:rsidRDefault="008C256F" w:rsidP="008C256F">
      <w:pPr>
        <w:pStyle w:val="subsection"/>
      </w:pPr>
      <w:r w:rsidRPr="00BB22B9">
        <w:tab/>
      </w:r>
      <w:r w:rsidRPr="00BB22B9">
        <w:tab/>
        <w:t xml:space="preserve">A breach of a provision of this </w:t>
      </w:r>
      <w:r w:rsidR="00040442" w:rsidRPr="00BB22B9">
        <w:t>Part i</w:t>
      </w:r>
      <w:r w:rsidRPr="00BB22B9">
        <w:t xml:space="preserve">n relation to an individual constitutes an act or practice involving interference with the privacy of the individual for the purposes of </w:t>
      </w:r>
      <w:r w:rsidR="00AC0DDC">
        <w:t>section 1</w:t>
      </w:r>
      <w:r w:rsidRPr="00BB22B9">
        <w:t xml:space="preserve">3 of the </w:t>
      </w:r>
      <w:r w:rsidRPr="00BB22B9">
        <w:rPr>
          <w:i/>
        </w:rPr>
        <w:t>Privacy Act 1988</w:t>
      </w:r>
      <w:r w:rsidRPr="00BB22B9">
        <w:t>.</w:t>
      </w:r>
    </w:p>
    <w:p w:rsidR="008C256F" w:rsidRPr="00BB22B9" w:rsidRDefault="008C256F" w:rsidP="008C256F">
      <w:pPr>
        <w:pStyle w:val="notetext"/>
      </w:pPr>
      <w:r w:rsidRPr="00BB22B9">
        <w:lastRenderedPageBreak/>
        <w:t>Note:</w:t>
      </w:r>
      <w:r w:rsidRPr="00BB22B9">
        <w:tab/>
        <w:t>The act or practice may be the subject of a complaint under section</w:t>
      </w:r>
      <w:r w:rsidR="00C0727A" w:rsidRPr="00BB22B9">
        <w:t> </w:t>
      </w:r>
      <w:r w:rsidRPr="00BB22B9">
        <w:t xml:space="preserve">36 of the </w:t>
      </w:r>
      <w:r w:rsidRPr="00BB22B9">
        <w:rPr>
          <w:i/>
        </w:rPr>
        <w:t>Privacy Act 1988</w:t>
      </w:r>
      <w:r w:rsidRPr="00BB22B9">
        <w:t>.</w:t>
      </w:r>
    </w:p>
    <w:p w:rsidR="008C256F" w:rsidRPr="00BB22B9" w:rsidRDefault="008C256F" w:rsidP="008C256F">
      <w:pPr>
        <w:pStyle w:val="ActHead5"/>
      </w:pPr>
      <w:bookmarkStart w:id="321" w:name="_Toc179887967"/>
      <w:r w:rsidRPr="00AC0DDC">
        <w:rPr>
          <w:rStyle w:val="CharSectno"/>
          <w:rFonts w:eastAsiaTheme="minorHAnsi"/>
        </w:rPr>
        <w:t>132F</w:t>
      </w:r>
      <w:r w:rsidRPr="00BB22B9">
        <w:t xml:space="preserve">  Data</w:t>
      </w:r>
      <w:r w:rsidR="00AC0DDC">
        <w:noBreakHyphen/>
      </w:r>
      <w:r w:rsidRPr="00BB22B9">
        <w:t>matching principles</w:t>
      </w:r>
      <w:bookmarkEnd w:id="321"/>
    </w:p>
    <w:p w:rsidR="008C256F" w:rsidRPr="00BB22B9" w:rsidRDefault="008C256F" w:rsidP="008C256F">
      <w:pPr>
        <w:pStyle w:val="subsection"/>
      </w:pPr>
      <w:r w:rsidRPr="00BB22B9">
        <w:tab/>
        <w:t>(1)</w:t>
      </w:r>
      <w:r w:rsidRPr="00BB22B9">
        <w:tab/>
        <w:t>The Minister must, by legislative instrument, make principles in relation to the matching of information under sub</w:t>
      </w:r>
      <w:r w:rsidR="00AC0DDC">
        <w:t>section 1</w:t>
      </w:r>
      <w:r w:rsidRPr="00BB22B9">
        <w:t>32B(1) by:</w:t>
      </w:r>
    </w:p>
    <w:p w:rsidR="008C256F" w:rsidRPr="00BB22B9" w:rsidRDefault="008C256F" w:rsidP="008C256F">
      <w:pPr>
        <w:pStyle w:val="paragraph"/>
      </w:pPr>
      <w:r w:rsidRPr="00BB22B9">
        <w:tab/>
        <w:t>(a)</w:t>
      </w:r>
      <w:r w:rsidRPr="00BB22B9">
        <w:tab/>
        <w:t>the Chief Executive Medicare; and</w:t>
      </w:r>
    </w:p>
    <w:p w:rsidR="008C256F" w:rsidRPr="00BB22B9" w:rsidRDefault="008C256F" w:rsidP="008C256F">
      <w:pPr>
        <w:pStyle w:val="paragraph"/>
      </w:pPr>
      <w:r w:rsidRPr="00BB22B9">
        <w:tab/>
        <w:t>(b)</w:t>
      </w:r>
      <w:r w:rsidRPr="00BB22B9">
        <w:tab/>
        <w:t>an authorised Commonwealth entity.</w:t>
      </w:r>
    </w:p>
    <w:p w:rsidR="008C256F" w:rsidRPr="00BB22B9" w:rsidRDefault="008C256F" w:rsidP="008C256F">
      <w:pPr>
        <w:pStyle w:val="subsection"/>
      </w:pPr>
      <w:r w:rsidRPr="00BB22B9">
        <w:tab/>
        <w:t>(2)</w:t>
      </w:r>
      <w:r w:rsidRPr="00BB22B9">
        <w:tab/>
        <w:t xml:space="preserve">Without limiting </w:t>
      </w:r>
      <w:r w:rsidR="0027360F" w:rsidRPr="00BB22B9">
        <w:t>subsection (</w:t>
      </w:r>
      <w:r w:rsidRPr="00BB22B9">
        <w:t>1), the principles must:</w:t>
      </w:r>
    </w:p>
    <w:p w:rsidR="008C256F" w:rsidRPr="00BB22B9" w:rsidRDefault="008C256F" w:rsidP="008C256F">
      <w:pPr>
        <w:pStyle w:val="paragraph"/>
      </w:pPr>
      <w:r w:rsidRPr="00BB22B9">
        <w:tab/>
        <w:t>(a)</w:t>
      </w:r>
      <w:r w:rsidRPr="00BB22B9">
        <w:tab/>
        <w:t>require the Chief Executive Medicare to establish and maintain a publicly available register of the kinds of information matched by the Chief Executive Medicare or an authorised Commonwealth entity under sub</w:t>
      </w:r>
      <w:r w:rsidR="00AC0DDC">
        <w:t>section 1</w:t>
      </w:r>
      <w:r w:rsidRPr="00BB22B9">
        <w:t>32B(1); and</w:t>
      </w:r>
    </w:p>
    <w:p w:rsidR="008C256F" w:rsidRPr="00BB22B9" w:rsidRDefault="008C256F" w:rsidP="008C256F">
      <w:pPr>
        <w:pStyle w:val="paragraph"/>
      </w:pPr>
      <w:r w:rsidRPr="00BB22B9">
        <w:tab/>
        <w:t>(b)</w:t>
      </w:r>
      <w:r w:rsidRPr="00BB22B9">
        <w:tab/>
        <w:t>require the Chief Executive Medicare to keep records of information matched by the Chief Executive Medicare under sub</w:t>
      </w:r>
      <w:r w:rsidR="00AC0DDC">
        <w:t>section 1</w:t>
      </w:r>
      <w:r w:rsidRPr="00BB22B9">
        <w:t>32B(1); and</w:t>
      </w:r>
    </w:p>
    <w:p w:rsidR="008C256F" w:rsidRPr="00BB22B9" w:rsidRDefault="008C256F" w:rsidP="008C256F">
      <w:pPr>
        <w:pStyle w:val="paragraph"/>
      </w:pPr>
      <w:r w:rsidRPr="00BB22B9">
        <w:tab/>
        <w:t>(c)</w:t>
      </w:r>
      <w:r w:rsidRPr="00BB22B9">
        <w:tab/>
        <w:t>require an authorised Commonwealth entity to keep records of information matched by the Commonwealth entity under sub</w:t>
      </w:r>
      <w:r w:rsidR="00AC0DDC">
        <w:t>section 1</w:t>
      </w:r>
      <w:r w:rsidRPr="00BB22B9">
        <w:t>32B(1); and</w:t>
      </w:r>
    </w:p>
    <w:p w:rsidR="008C256F" w:rsidRPr="00BB22B9" w:rsidRDefault="008C256F" w:rsidP="008C256F">
      <w:pPr>
        <w:pStyle w:val="paragraph"/>
      </w:pPr>
      <w:r w:rsidRPr="00BB22B9">
        <w:tab/>
        <w:t>(d)</w:t>
      </w:r>
      <w:r w:rsidRPr="00BB22B9">
        <w:tab/>
        <w:t>require the Chief Executive Medicare and an authorised Commonwealth entity to take reasonable steps to destroy personal information that has been matched under sub</w:t>
      </w:r>
      <w:r w:rsidR="00AC0DDC">
        <w:t>section 1</w:t>
      </w:r>
      <w:r w:rsidRPr="00BB22B9">
        <w:t>32B(1) if the information is no longer needed for any purpose for which the information was matched; and</w:t>
      </w:r>
    </w:p>
    <w:p w:rsidR="008C256F" w:rsidRPr="00BB22B9" w:rsidRDefault="008C256F" w:rsidP="008C256F">
      <w:pPr>
        <w:pStyle w:val="paragraph"/>
      </w:pPr>
      <w:r w:rsidRPr="00BB22B9">
        <w:tab/>
        <w:t>(e)</w:t>
      </w:r>
      <w:r w:rsidRPr="00BB22B9">
        <w:tab/>
        <w:t>require the Chief Executive Medicare and an authorised Commonwealth entity to take reasonable steps to ensure that personal information that is matched under sub</w:t>
      </w:r>
      <w:r w:rsidR="00AC0DDC">
        <w:t>section 1</w:t>
      </w:r>
      <w:r w:rsidRPr="00BB22B9">
        <w:t>32B(1) is accurate, complete and up to date; and</w:t>
      </w:r>
    </w:p>
    <w:p w:rsidR="008C256F" w:rsidRPr="00BB22B9" w:rsidRDefault="008C256F" w:rsidP="008C256F">
      <w:pPr>
        <w:pStyle w:val="paragraph"/>
      </w:pPr>
      <w:r w:rsidRPr="00BB22B9">
        <w:lastRenderedPageBreak/>
        <w:tab/>
        <w:t>(f)</w:t>
      </w:r>
      <w:r w:rsidRPr="00BB22B9">
        <w:tab/>
        <w:t>require the Chief Executive Medicare and an authorised Commonwealth entity not to match information for a permitted purpose under sub</w:t>
      </w:r>
      <w:r w:rsidR="00AC0DDC">
        <w:t>section 1</w:t>
      </w:r>
      <w:r w:rsidRPr="00BB22B9">
        <w:t>32B(1) unless the Chief Executive Medicare is satisfied that the matching is reasonably necessary for that purpose.</w:t>
      </w:r>
    </w:p>
    <w:p w:rsidR="008C256F" w:rsidRPr="00BB22B9" w:rsidRDefault="008C256F" w:rsidP="008C256F">
      <w:pPr>
        <w:pStyle w:val="subsection"/>
      </w:pPr>
      <w:r w:rsidRPr="00BB22B9">
        <w:tab/>
        <w:t>(3)</w:t>
      </w:r>
      <w:r w:rsidRPr="00BB22B9">
        <w:tab/>
        <w:t xml:space="preserve">In making principles under </w:t>
      </w:r>
      <w:r w:rsidR="0027360F" w:rsidRPr="00BB22B9">
        <w:t>subsection (</w:t>
      </w:r>
      <w:r w:rsidRPr="00BB22B9">
        <w:t>1), the Minister must take into account the guidelines (if any) on data</w:t>
      </w:r>
      <w:r w:rsidR="00AC0DDC">
        <w:noBreakHyphen/>
      </w:r>
      <w:r w:rsidRPr="00BB22B9">
        <w:t>matching in Australian Government administration made by the Information Commissioner under paragraph</w:t>
      </w:r>
      <w:r w:rsidR="00C0727A" w:rsidRPr="00BB22B9">
        <w:t> </w:t>
      </w:r>
      <w:r w:rsidRPr="00BB22B9">
        <w:t xml:space="preserve">28(1)(a) of the </w:t>
      </w:r>
      <w:r w:rsidRPr="00BB22B9">
        <w:rPr>
          <w:i/>
        </w:rPr>
        <w:t>Privacy Act 1988</w:t>
      </w:r>
      <w:r w:rsidRPr="00BB22B9">
        <w:t>.</w:t>
      </w:r>
    </w:p>
    <w:p w:rsidR="007738F6" w:rsidRPr="00BB22B9" w:rsidRDefault="007738F6" w:rsidP="00002774">
      <w:pPr>
        <w:pStyle w:val="ActHead2"/>
        <w:pageBreakBefore/>
      </w:pPr>
      <w:bookmarkStart w:id="322" w:name="_Toc179887968"/>
      <w:r w:rsidRPr="00AC0DDC">
        <w:rPr>
          <w:rStyle w:val="CharPartNo"/>
        </w:rPr>
        <w:lastRenderedPageBreak/>
        <w:t>Part VIIIB</w:t>
      </w:r>
      <w:r w:rsidRPr="00BB22B9">
        <w:t>—</w:t>
      </w:r>
      <w:r w:rsidRPr="00AC0DDC">
        <w:rPr>
          <w:rStyle w:val="CharPartText"/>
        </w:rPr>
        <w:t>COVID</w:t>
      </w:r>
      <w:r w:rsidR="00AC0DDC" w:rsidRPr="00AC0DDC">
        <w:rPr>
          <w:rStyle w:val="CharPartText"/>
        </w:rPr>
        <w:noBreakHyphen/>
      </w:r>
      <w:r w:rsidRPr="00AC0DDC">
        <w:rPr>
          <w:rStyle w:val="CharPartText"/>
        </w:rPr>
        <w:t>19 vaccines and treatments</w:t>
      </w:r>
      <w:bookmarkEnd w:id="322"/>
    </w:p>
    <w:p w:rsidR="007738F6" w:rsidRPr="00BB22B9" w:rsidRDefault="007738F6" w:rsidP="007738F6">
      <w:pPr>
        <w:pStyle w:val="Header"/>
      </w:pPr>
      <w:r w:rsidRPr="00AC0DDC">
        <w:rPr>
          <w:rStyle w:val="CharDivNo"/>
        </w:rPr>
        <w:t xml:space="preserve"> </w:t>
      </w:r>
      <w:r w:rsidRPr="00AC0DDC">
        <w:rPr>
          <w:rStyle w:val="CharDivText"/>
        </w:rPr>
        <w:t xml:space="preserve"> </w:t>
      </w:r>
    </w:p>
    <w:p w:rsidR="007738F6" w:rsidRPr="00BB22B9" w:rsidRDefault="007738F6" w:rsidP="007738F6">
      <w:pPr>
        <w:pStyle w:val="ActHead5"/>
      </w:pPr>
      <w:bookmarkStart w:id="323" w:name="_Toc179887969"/>
      <w:r w:rsidRPr="00AC0DDC">
        <w:rPr>
          <w:rStyle w:val="CharSectno"/>
          <w:rFonts w:eastAsiaTheme="minorHAnsi"/>
        </w:rPr>
        <w:t>132G</w:t>
      </w:r>
      <w:r w:rsidRPr="00BB22B9">
        <w:t xml:space="preserve">  Provision of COVID</w:t>
      </w:r>
      <w:r w:rsidR="00AC0DDC">
        <w:noBreakHyphen/>
      </w:r>
      <w:r w:rsidRPr="00BB22B9">
        <w:t>19 vaccines and treatments</w:t>
      </w:r>
      <w:bookmarkEnd w:id="323"/>
    </w:p>
    <w:p w:rsidR="007738F6" w:rsidRPr="00BB22B9" w:rsidRDefault="007738F6" w:rsidP="007738F6">
      <w:pPr>
        <w:pStyle w:val="subsection"/>
      </w:pPr>
      <w:r w:rsidRPr="00BB22B9">
        <w:tab/>
        <w:t>(1)</w:t>
      </w:r>
      <w:r w:rsidRPr="00BB22B9">
        <w:tab/>
        <w:t>The Minister may provide or arrange for the provision of:</w:t>
      </w:r>
    </w:p>
    <w:p w:rsidR="007738F6" w:rsidRPr="00BB22B9" w:rsidRDefault="007738F6" w:rsidP="007738F6">
      <w:pPr>
        <w:pStyle w:val="paragraph"/>
      </w:pPr>
      <w:r w:rsidRPr="00BB22B9">
        <w:tab/>
        <w:t>(a)</w:t>
      </w:r>
      <w:r w:rsidRPr="00BB22B9">
        <w:tab/>
        <w:t>COVID</w:t>
      </w:r>
      <w:r w:rsidR="00AC0DDC">
        <w:noBreakHyphen/>
      </w:r>
      <w:r w:rsidRPr="00BB22B9">
        <w:t>19 vaccines (including boosters); and</w:t>
      </w:r>
    </w:p>
    <w:p w:rsidR="007738F6" w:rsidRPr="00BB22B9" w:rsidRDefault="007738F6" w:rsidP="007738F6">
      <w:pPr>
        <w:pStyle w:val="paragraph"/>
      </w:pPr>
      <w:r w:rsidRPr="00BB22B9">
        <w:tab/>
        <w:t>(b)</w:t>
      </w:r>
      <w:r w:rsidRPr="00BB22B9">
        <w:tab/>
        <w:t>treatments for COVID</w:t>
      </w:r>
      <w:r w:rsidR="00AC0DDC">
        <w:noBreakHyphen/>
      </w:r>
      <w:r w:rsidRPr="00BB22B9">
        <w:t>19; and</w:t>
      </w:r>
    </w:p>
    <w:p w:rsidR="007738F6" w:rsidRPr="00BB22B9" w:rsidRDefault="007738F6" w:rsidP="007738F6">
      <w:pPr>
        <w:pStyle w:val="paragraph"/>
      </w:pPr>
      <w:r w:rsidRPr="00BB22B9">
        <w:tab/>
        <w:t>(c)</w:t>
      </w:r>
      <w:r w:rsidRPr="00BB22B9">
        <w:tab/>
        <w:t>consumables related to the use of such vaccines and treatments.</w:t>
      </w:r>
    </w:p>
    <w:p w:rsidR="007738F6" w:rsidRPr="00BB22B9" w:rsidRDefault="007738F6" w:rsidP="007738F6">
      <w:pPr>
        <w:pStyle w:val="subsection"/>
      </w:pPr>
      <w:bookmarkStart w:id="324" w:name="_Hlk79497024"/>
      <w:r w:rsidRPr="00BB22B9">
        <w:tab/>
        <w:t>(2)</w:t>
      </w:r>
      <w:r w:rsidRPr="00BB22B9">
        <w:tab/>
        <w:t>To avoid doubt:</w:t>
      </w:r>
    </w:p>
    <w:p w:rsidR="007738F6" w:rsidRPr="00BB22B9" w:rsidRDefault="007738F6" w:rsidP="007738F6">
      <w:pPr>
        <w:pStyle w:val="paragraph"/>
      </w:pPr>
      <w:r w:rsidRPr="00BB22B9">
        <w:tab/>
        <w:t>(a)</w:t>
      </w:r>
      <w:r w:rsidRPr="00BB22B9">
        <w:tab/>
      </w:r>
      <w:r w:rsidR="0027360F" w:rsidRPr="00BB22B9">
        <w:t>subsection (</w:t>
      </w:r>
      <w:r w:rsidRPr="00BB22B9">
        <w:t>1) covers payments for vaccines, treatments or consumables even if arrangements to purchase those vaccines, treatments or consumables were made before this Part commenced; and</w:t>
      </w:r>
    </w:p>
    <w:p w:rsidR="007738F6" w:rsidRPr="00BB22B9" w:rsidRDefault="007738F6" w:rsidP="007738F6">
      <w:pPr>
        <w:pStyle w:val="paragraph"/>
      </w:pPr>
      <w:r w:rsidRPr="00BB22B9">
        <w:tab/>
        <w:t>(b)</w:t>
      </w:r>
      <w:r w:rsidRPr="00BB22B9">
        <w:tab/>
        <w:t>this Part does not limit the provision of vaccines, treatments or consumables for COVID</w:t>
      </w:r>
      <w:r w:rsidR="00AC0DDC">
        <w:noBreakHyphen/>
      </w:r>
      <w:r w:rsidRPr="00BB22B9">
        <w:t>19 or any other disease or ailment under another provision of this Act or any other law.</w:t>
      </w:r>
    </w:p>
    <w:bookmarkEnd w:id="324"/>
    <w:p w:rsidR="007738F6" w:rsidRPr="00BB22B9" w:rsidRDefault="007738F6" w:rsidP="007738F6">
      <w:pPr>
        <w:pStyle w:val="subsection"/>
      </w:pPr>
      <w:r w:rsidRPr="00BB22B9">
        <w:tab/>
        <w:t>(3)</w:t>
      </w:r>
      <w:r w:rsidRPr="00BB22B9">
        <w:tab/>
        <w:t>This Part has no effect after 30 June 2022.</w:t>
      </w:r>
    </w:p>
    <w:p w:rsidR="00530007" w:rsidRPr="00BB22B9" w:rsidRDefault="00530007" w:rsidP="00902EF8">
      <w:pPr>
        <w:pStyle w:val="ActHead2"/>
        <w:pageBreakBefore/>
      </w:pPr>
      <w:bookmarkStart w:id="325" w:name="_Toc179887970"/>
      <w:r w:rsidRPr="00AC0DDC">
        <w:rPr>
          <w:rStyle w:val="CharPartNo"/>
        </w:rPr>
        <w:lastRenderedPageBreak/>
        <w:t>Part IX</w:t>
      </w:r>
      <w:r w:rsidRPr="00BB22B9">
        <w:t>—</w:t>
      </w:r>
      <w:r w:rsidRPr="00AC0DDC">
        <w:rPr>
          <w:rStyle w:val="CharPartText"/>
        </w:rPr>
        <w:t>Miscellaneous</w:t>
      </w:r>
      <w:bookmarkEnd w:id="325"/>
    </w:p>
    <w:p w:rsidR="00530007" w:rsidRPr="00BB22B9" w:rsidRDefault="002B5950" w:rsidP="00530007">
      <w:pPr>
        <w:pStyle w:val="Header"/>
      </w:pPr>
      <w:r w:rsidRPr="00AC0DDC">
        <w:rPr>
          <w:rStyle w:val="CharDivNo"/>
        </w:rPr>
        <w:t xml:space="preserve"> </w:t>
      </w:r>
      <w:r w:rsidRPr="00AC0DDC">
        <w:rPr>
          <w:rStyle w:val="CharDivText"/>
        </w:rPr>
        <w:t xml:space="preserve"> </w:t>
      </w:r>
    </w:p>
    <w:p w:rsidR="00530007" w:rsidRPr="00BB22B9" w:rsidRDefault="00530007" w:rsidP="00530007">
      <w:pPr>
        <w:pStyle w:val="ActHead5"/>
      </w:pPr>
      <w:bookmarkStart w:id="326" w:name="_Toc179887971"/>
      <w:r w:rsidRPr="00AC0DDC">
        <w:rPr>
          <w:rStyle w:val="CharSectno"/>
        </w:rPr>
        <w:t>133</w:t>
      </w:r>
      <w:r w:rsidRPr="00BB22B9">
        <w:t xml:space="preserve">  Effect of prosecution for offence</w:t>
      </w:r>
      <w:bookmarkEnd w:id="326"/>
    </w:p>
    <w:p w:rsidR="00530007" w:rsidRPr="00BB22B9" w:rsidRDefault="00530007" w:rsidP="00530007">
      <w:pPr>
        <w:pStyle w:val="subsection"/>
      </w:pPr>
      <w:r w:rsidRPr="00BB22B9">
        <w:tab/>
        <w:t>(1)</w:t>
      </w:r>
      <w:r w:rsidRPr="00BB22B9">
        <w:tab/>
        <w:t xml:space="preserve">Where a medical practitioner, </w:t>
      </w:r>
      <w:r w:rsidR="00DB47D1" w:rsidRPr="00BB22B9">
        <w:t xml:space="preserve">other PBS prescriber or an approved pharmacist (a </w:t>
      </w:r>
      <w:r w:rsidR="00DB47D1" w:rsidRPr="00BB22B9">
        <w:rPr>
          <w:b/>
          <w:i/>
        </w:rPr>
        <w:t>defendant</w:t>
      </w:r>
      <w:r w:rsidR="00DB47D1" w:rsidRPr="00BB22B9">
        <w:t>)</w:t>
      </w:r>
      <w:r w:rsidRPr="00BB22B9">
        <w:t xml:space="preserve"> is charged before a court with having committed an offence against this Act or the regulations or against another law of the Commonwealth, of a State, of an internal Territory,</w:t>
      </w:r>
      <w:r w:rsidR="009230BC" w:rsidRPr="00BB22B9">
        <w:t xml:space="preserve"> of Norfolk Island,</w:t>
      </w:r>
      <w:r w:rsidRPr="00BB22B9">
        <w:t xml:space="preserve"> of the Territory of Cocos (Keeling) Islands or of the Territory of Christmas Island, being an offence that arises out of or is connected with the supply of pharmaceutical benefits under Part VII, the Secretary may, if the Secretary thinks fit, by notice in writing:</w:t>
      </w:r>
    </w:p>
    <w:p w:rsidR="00530007" w:rsidRPr="00BB22B9" w:rsidRDefault="00530007" w:rsidP="00530007">
      <w:pPr>
        <w:pStyle w:val="paragraph"/>
      </w:pPr>
      <w:r w:rsidRPr="00BB22B9">
        <w:tab/>
        <w:t>(a)</w:t>
      </w:r>
      <w:r w:rsidRPr="00BB22B9">
        <w:tab/>
        <w:t xml:space="preserve">in the case of a </w:t>
      </w:r>
      <w:r w:rsidR="002070B7" w:rsidRPr="00BB22B9">
        <w:t xml:space="preserve">defendant who is a </w:t>
      </w:r>
      <w:r w:rsidRPr="00BB22B9">
        <w:t>medical practitioner—suspend:</w:t>
      </w:r>
    </w:p>
    <w:p w:rsidR="00530007" w:rsidRPr="00BB22B9" w:rsidRDefault="00530007" w:rsidP="00530007">
      <w:pPr>
        <w:pStyle w:val="paragraphsub"/>
      </w:pPr>
      <w:r w:rsidRPr="00BB22B9">
        <w:tab/>
        <w:t>(i)</w:t>
      </w:r>
      <w:r w:rsidRPr="00BB22B9">
        <w:tab/>
        <w:t>the authority to write a prescription for the supply of pharmaceutical benefits conferred upon that medical practitioner by section</w:t>
      </w:r>
      <w:r w:rsidR="00C0727A" w:rsidRPr="00BB22B9">
        <w:t> </w:t>
      </w:r>
      <w:r w:rsidRPr="00BB22B9">
        <w:t>88;</w:t>
      </w:r>
    </w:p>
    <w:p w:rsidR="00530007" w:rsidRPr="00BB22B9" w:rsidRDefault="00530007" w:rsidP="00530007">
      <w:pPr>
        <w:pStyle w:val="paragraphsub"/>
      </w:pPr>
      <w:r w:rsidRPr="00BB22B9">
        <w:tab/>
        <w:t>(ii)</w:t>
      </w:r>
      <w:r w:rsidRPr="00BB22B9">
        <w:tab/>
        <w:t xml:space="preserve">any approval of that medical practitioner under </w:t>
      </w:r>
      <w:r w:rsidR="0027360F" w:rsidRPr="00BB22B9">
        <w:t>section 9</w:t>
      </w:r>
      <w:r w:rsidRPr="00BB22B9">
        <w:t>2; or</w:t>
      </w:r>
    </w:p>
    <w:p w:rsidR="00530007" w:rsidRPr="00BB22B9" w:rsidRDefault="00530007" w:rsidP="00530007">
      <w:pPr>
        <w:pStyle w:val="paragraphsub"/>
      </w:pPr>
      <w:r w:rsidRPr="00BB22B9">
        <w:tab/>
        <w:t>(iii)</w:t>
      </w:r>
      <w:r w:rsidRPr="00BB22B9">
        <w:tab/>
        <w:t xml:space="preserve">the authority to supply prescribed pharmaceutical benefits conferred upon that medical practitioner by </w:t>
      </w:r>
      <w:r w:rsidR="0027360F" w:rsidRPr="00BB22B9">
        <w:t>section 9</w:t>
      </w:r>
      <w:r w:rsidRPr="00BB22B9">
        <w:t>3;</w:t>
      </w:r>
    </w:p>
    <w:p w:rsidR="00530007" w:rsidRPr="00BB22B9" w:rsidRDefault="00530007" w:rsidP="00530007">
      <w:pPr>
        <w:pStyle w:val="paragraph"/>
      </w:pPr>
      <w:r w:rsidRPr="00BB22B9">
        <w:tab/>
        <w:t>(b)</w:t>
      </w:r>
      <w:r w:rsidRPr="00BB22B9">
        <w:tab/>
        <w:t xml:space="preserve">in the case of a </w:t>
      </w:r>
      <w:r w:rsidR="002070B7" w:rsidRPr="00BB22B9">
        <w:t xml:space="preserve">defendant who is a </w:t>
      </w:r>
      <w:r w:rsidRPr="00BB22B9">
        <w:t>participating dental practitioner—suspend the approval of that dental practitioner as a participating dental practitioner under section</w:t>
      </w:r>
      <w:r w:rsidR="00C0727A" w:rsidRPr="00BB22B9">
        <w:t> </w:t>
      </w:r>
      <w:r w:rsidRPr="00BB22B9">
        <w:t>84A; or</w:t>
      </w:r>
    </w:p>
    <w:p w:rsidR="00B14244" w:rsidRPr="00BB22B9" w:rsidRDefault="00B14244" w:rsidP="00B14244">
      <w:pPr>
        <w:pStyle w:val="paragraph"/>
      </w:pPr>
      <w:r w:rsidRPr="00BB22B9">
        <w:tab/>
        <w:t>(ba)</w:t>
      </w:r>
      <w:r w:rsidRPr="00BB22B9">
        <w:tab/>
        <w:t>in the case of a defendant who is an authorised optometrist—suspend the approval of that person under section</w:t>
      </w:r>
      <w:r w:rsidR="00C0727A" w:rsidRPr="00BB22B9">
        <w:t> </w:t>
      </w:r>
      <w:r w:rsidRPr="00BB22B9">
        <w:t>84AAB; or</w:t>
      </w:r>
    </w:p>
    <w:p w:rsidR="0024056F" w:rsidRPr="00BB22B9" w:rsidRDefault="0024056F" w:rsidP="0024056F">
      <w:pPr>
        <w:pStyle w:val="paragraph"/>
      </w:pPr>
      <w:r w:rsidRPr="00BB22B9">
        <w:tab/>
        <w:t>(bb)</w:t>
      </w:r>
      <w:r w:rsidRPr="00BB22B9">
        <w:tab/>
        <w:t>in the case of a defendant who is an authorised midwife—suspend:</w:t>
      </w:r>
    </w:p>
    <w:p w:rsidR="0024056F" w:rsidRPr="00BB22B9" w:rsidRDefault="0024056F" w:rsidP="0024056F">
      <w:pPr>
        <w:pStyle w:val="paragraphsub"/>
      </w:pPr>
      <w:r w:rsidRPr="00BB22B9">
        <w:tab/>
        <w:t>(i)</w:t>
      </w:r>
      <w:r w:rsidRPr="00BB22B9">
        <w:tab/>
        <w:t>the approval of that person under section</w:t>
      </w:r>
      <w:r w:rsidR="00C0727A" w:rsidRPr="00BB22B9">
        <w:t> </w:t>
      </w:r>
      <w:r w:rsidRPr="00BB22B9">
        <w:t>84AAF; or</w:t>
      </w:r>
    </w:p>
    <w:p w:rsidR="0024056F" w:rsidRPr="00BB22B9" w:rsidRDefault="0024056F" w:rsidP="0024056F">
      <w:pPr>
        <w:pStyle w:val="paragraphsub"/>
      </w:pPr>
      <w:r w:rsidRPr="00BB22B9">
        <w:lastRenderedPageBreak/>
        <w:tab/>
        <w:t>(ii)</w:t>
      </w:r>
      <w:r w:rsidRPr="00BB22B9">
        <w:tab/>
        <w:t xml:space="preserve">the authority to supply prescribed pharmaceutical benefits conferred upon that person by </w:t>
      </w:r>
      <w:r w:rsidR="0027360F" w:rsidRPr="00BB22B9">
        <w:t>section 9</w:t>
      </w:r>
      <w:r w:rsidRPr="00BB22B9">
        <w:t>3AA; or</w:t>
      </w:r>
    </w:p>
    <w:p w:rsidR="0024056F" w:rsidRPr="00BB22B9" w:rsidRDefault="0024056F" w:rsidP="0024056F">
      <w:pPr>
        <w:pStyle w:val="paragraph"/>
      </w:pPr>
      <w:r w:rsidRPr="00BB22B9">
        <w:tab/>
        <w:t>(bc)</w:t>
      </w:r>
      <w:r w:rsidRPr="00BB22B9">
        <w:tab/>
        <w:t>in the case of a defendant who is an authorised nurse practitioner—suspend:</w:t>
      </w:r>
    </w:p>
    <w:p w:rsidR="0024056F" w:rsidRPr="00BB22B9" w:rsidRDefault="0024056F" w:rsidP="0024056F">
      <w:pPr>
        <w:pStyle w:val="paragraphsub"/>
      </w:pPr>
      <w:r w:rsidRPr="00BB22B9">
        <w:tab/>
        <w:t>(i)</w:t>
      </w:r>
      <w:r w:rsidRPr="00BB22B9">
        <w:tab/>
        <w:t>the approval of that person under section</w:t>
      </w:r>
      <w:r w:rsidR="00C0727A" w:rsidRPr="00BB22B9">
        <w:t> </w:t>
      </w:r>
      <w:r w:rsidRPr="00BB22B9">
        <w:t>84AAJ; or</w:t>
      </w:r>
    </w:p>
    <w:p w:rsidR="0024056F" w:rsidRPr="00BB22B9" w:rsidRDefault="0024056F" w:rsidP="0024056F">
      <w:pPr>
        <w:pStyle w:val="paragraphsub"/>
      </w:pPr>
      <w:r w:rsidRPr="00BB22B9">
        <w:tab/>
        <w:t>(ii)</w:t>
      </w:r>
      <w:r w:rsidRPr="00BB22B9">
        <w:tab/>
        <w:t xml:space="preserve">the authority to supply prescribed pharmaceutical benefits conferred upon that person by </w:t>
      </w:r>
      <w:r w:rsidR="0027360F" w:rsidRPr="00BB22B9">
        <w:t>section 9</w:t>
      </w:r>
      <w:r w:rsidR="00E20120" w:rsidRPr="00BB22B9">
        <w:t>3AB</w:t>
      </w:r>
      <w:r w:rsidRPr="00BB22B9">
        <w:t>; or</w:t>
      </w:r>
    </w:p>
    <w:p w:rsidR="00530007" w:rsidRPr="00BB22B9" w:rsidRDefault="00530007" w:rsidP="00530007">
      <w:pPr>
        <w:pStyle w:val="paragraph"/>
      </w:pPr>
      <w:r w:rsidRPr="00BB22B9">
        <w:tab/>
        <w:t>(c)</w:t>
      </w:r>
      <w:r w:rsidRPr="00BB22B9">
        <w:tab/>
      </w:r>
      <w:r w:rsidR="00C33FAE" w:rsidRPr="00BB22B9">
        <w:t>in the case of a defendant who is an</w:t>
      </w:r>
      <w:r w:rsidRPr="00BB22B9">
        <w:t xml:space="preserve"> approved pharmacist—suspend the approval of that pharmacist under </w:t>
      </w:r>
      <w:r w:rsidR="0027360F" w:rsidRPr="00BB22B9">
        <w:t>section 9</w:t>
      </w:r>
      <w:r w:rsidRPr="00BB22B9">
        <w:t>0.</w:t>
      </w:r>
    </w:p>
    <w:p w:rsidR="00530007" w:rsidRPr="00BB22B9" w:rsidRDefault="00530007" w:rsidP="00530007">
      <w:pPr>
        <w:pStyle w:val="subsection"/>
      </w:pPr>
      <w:r w:rsidRPr="00BB22B9">
        <w:tab/>
        <w:t>(2)</w:t>
      </w:r>
      <w:r w:rsidRPr="00BB22B9">
        <w:tab/>
        <w:t xml:space="preserve">If a </w:t>
      </w:r>
      <w:r w:rsidR="004F08AB" w:rsidRPr="00BB22B9">
        <w:t>person</w:t>
      </w:r>
      <w:r w:rsidRPr="00BB22B9">
        <w:t xml:space="preserve"> is convicted of an offence referred to in </w:t>
      </w:r>
      <w:r w:rsidR="0027360F" w:rsidRPr="00BB22B9">
        <w:t>subsection (</w:t>
      </w:r>
      <w:r w:rsidRPr="00BB22B9">
        <w:t>1), the Minister may, by notice in writing:</w:t>
      </w:r>
    </w:p>
    <w:p w:rsidR="00530007" w:rsidRPr="00BB22B9" w:rsidRDefault="00530007" w:rsidP="00530007">
      <w:pPr>
        <w:pStyle w:val="paragraph"/>
      </w:pPr>
      <w:r w:rsidRPr="00BB22B9">
        <w:tab/>
        <w:t>(a)</w:t>
      </w:r>
      <w:r w:rsidRPr="00BB22B9">
        <w:tab/>
        <w:t xml:space="preserve">where the Secretary has, under </w:t>
      </w:r>
      <w:r w:rsidR="0027360F" w:rsidRPr="00BB22B9">
        <w:t>subsection (</w:t>
      </w:r>
      <w:r w:rsidRPr="00BB22B9">
        <w:t xml:space="preserve">1), suspended an authority or approval that relates to the </w:t>
      </w:r>
      <w:r w:rsidR="004F08AB" w:rsidRPr="00BB22B9">
        <w:t>person</w:t>
      </w:r>
      <w:r w:rsidRPr="00BB22B9">
        <w:t>—remove that suspension; and</w:t>
      </w:r>
    </w:p>
    <w:p w:rsidR="00530007" w:rsidRPr="00BB22B9" w:rsidRDefault="00530007" w:rsidP="00530007">
      <w:pPr>
        <w:pStyle w:val="paragraph"/>
      </w:pPr>
      <w:r w:rsidRPr="00BB22B9">
        <w:tab/>
        <w:t>(b)</w:t>
      </w:r>
      <w:r w:rsidRPr="00BB22B9">
        <w:tab/>
        <w:t xml:space="preserve">suspend, or further suspend, for such period as the Minister specifies in the notice, or revoke, any authority or approval referred to in a paragraph of </w:t>
      </w:r>
      <w:r w:rsidR="0027360F" w:rsidRPr="00BB22B9">
        <w:t>subsection (</w:t>
      </w:r>
      <w:r w:rsidRPr="00BB22B9">
        <w:t xml:space="preserve">1), being an authority or approval that relates to the </w:t>
      </w:r>
      <w:r w:rsidR="004F08AB" w:rsidRPr="00BB22B9">
        <w:t>person</w:t>
      </w:r>
      <w:r w:rsidRPr="00BB22B9">
        <w:t>.</w:t>
      </w:r>
    </w:p>
    <w:p w:rsidR="00530007" w:rsidRPr="00BB22B9" w:rsidRDefault="00530007" w:rsidP="00530007">
      <w:pPr>
        <w:pStyle w:val="subsection"/>
      </w:pPr>
      <w:r w:rsidRPr="00BB22B9">
        <w:tab/>
        <w:t>(3)</w:t>
      </w:r>
      <w:r w:rsidRPr="00BB22B9">
        <w:tab/>
        <w:t xml:space="preserve">For the purposes of </w:t>
      </w:r>
      <w:r w:rsidR="0027360F" w:rsidRPr="00BB22B9">
        <w:t>subsection (</w:t>
      </w:r>
      <w:r w:rsidRPr="00BB22B9">
        <w:t>2), a person shall be deemed to have been convicted of an offence if the court concerned thought that the charge in relation to the offence was proved but, without proceeding to conviction, discharged the person conditionally on the person’s entering into a recognizance.</w:t>
      </w:r>
    </w:p>
    <w:p w:rsidR="00530007" w:rsidRPr="00BB22B9" w:rsidRDefault="00530007" w:rsidP="00530007">
      <w:pPr>
        <w:pStyle w:val="subsection"/>
      </w:pPr>
      <w:r w:rsidRPr="00BB22B9">
        <w:tab/>
        <w:t>(4)</w:t>
      </w:r>
      <w:r w:rsidRPr="00BB22B9">
        <w:tab/>
        <w:t>The Minister may, at any time, by notice in writing:</w:t>
      </w:r>
    </w:p>
    <w:p w:rsidR="00530007" w:rsidRPr="00BB22B9" w:rsidRDefault="00530007" w:rsidP="00530007">
      <w:pPr>
        <w:pStyle w:val="paragraph"/>
      </w:pPr>
      <w:r w:rsidRPr="00BB22B9">
        <w:tab/>
        <w:t>(a)</w:t>
      </w:r>
      <w:r w:rsidRPr="00BB22B9">
        <w:tab/>
        <w:t xml:space="preserve">remove a suspension, or further suspension, imposed under </w:t>
      </w:r>
      <w:r w:rsidR="0027360F" w:rsidRPr="00BB22B9">
        <w:t>subsection (</w:t>
      </w:r>
      <w:r w:rsidRPr="00BB22B9">
        <w:t>2); or</w:t>
      </w:r>
    </w:p>
    <w:p w:rsidR="00530007" w:rsidRPr="00BB22B9" w:rsidRDefault="00530007" w:rsidP="00530007">
      <w:pPr>
        <w:pStyle w:val="paragraph"/>
      </w:pPr>
      <w:r w:rsidRPr="00BB22B9">
        <w:tab/>
        <w:t>(b)</w:t>
      </w:r>
      <w:r w:rsidRPr="00BB22B9">
        <w:tab/>
        <w:t xml:space="preserve">restore any approval or authority revoked under </w:t>
      </w:r>
      <w:r w:rsidR="0027360F" w:rsidRPr="00BB22B9">
        <w:t>subsection (</w:t>
      </w:r>
      <w:r w:rsidRPr="00BB22B9">
        <w:t>2).</w:t>
      </w:r>
    </w:p>
    <w:p w:rsidR="00530007" w:rsidRPr="00BB22B9" w:rsidRDefault="00530007" w:rsidP="00530007">
      <w:pPr>
        <w:pStyle w:val="subsection"/>
      </w:pPr>
      <w:r w:rsidRPr="00BB22B9">
        <w:lastRenderedPageBreak/>
        <w:tab/>
        <w:t>(5)</w:t>
      </w:r>
      <w:r w:rsidRPr="00BB22B9">
        <w:tab/>
        <w:t xml:space="preserve">If, upon the hearing of a charge for an offence referred to in </w:t>
      </w:r>
      <w:r w:rsidR="0027360F" w:rsidRPr="00BB22B9">
        <w:t>subsection (</w:t>
      </w:r>
      <w:r w:rsidRPr="00BB22B9">
        <w:t xml:space="preserve">1), the </w:t>
      </w:r>
      <w:r w:rsidR="004F08AB" w:rsidRPr="00BB22B9">
        <w:t>person</w:t>
      </w:r>
      <w:r w:rsidRPr="00BB22B9">
        <w:t xml:space="preserve"> is acquitted, any suspension under </w:t>
      </w:r>
      <w:r w:rsidR="0027360F" w:rsidRPr="00BB22B9">
        <w:t>subsection (</w:t>
      </w:r>
      <w:r w:rsidRPr="00BB22B9">
        <w:t>1) in relation to him or her ceases to have effect.</w:t>
      </w:r>
    </w:p>
    <w:p w:rsidR="00530007" w:rsidRPr="00BB22B9" w:rsidRDefault="00530007" w:rsidP="00530007">
      <w:pPr>
        <w:pStyle w:val="subsection"/>
      </w:pPr>
      <w:r w:rsidRPr="00BB22B9">
        <w:tab/>
        <w:t>(6)</w:t>
      </w:r>
      <w:r w:rsidRPr="00BB22B9">
        <w:tab/>
        <w:t>If a medical practitioner, a dental practitioner</w:t>
      </w:r>
      <w:r w:rsidR="00DC236F" w:rsidRPr="00BB22B9">
        <w:t>, an optometrist</w:t>
      </w:r>
      <w:r w:rsidR="004F08AB" w:rsidRPr="00BB22B9">
        <w:t>, a midwife, a nurse practitioner</w:t>
      </w:r>
      <w:r w:rsidRPr="00BB22B9">
        <w:t xml:space="preserve"> or a pharmacist is charged before a court with an offence referred to in </w:t>
      </w:r>
      <w:r w:rsidR="0027360F" w:rsidRPr="00BB22B9">
        <w:t>subsection (</w:t>
      </w:r>
      <w:r w:rsidRPr="00BB22B9">
        <w:t>1):</w:t>
      </w:r>
    </w:p>
    <w:p w:rsidR="00530007" w:rsidRPr="00BB22B9" w:rsidRDefault="00530007" w:rsidP="00530007">
      <w:pPr>
        <w:pStyle w:val="paragraph"/>
      </w:pPr>
      <w:r w:rsidRPr="00BB22B9">
        <w:tab/>
        <w:t>(a)</w:t>
      </w:r>
      <w:r w:rsidRPr="00BB22B9">
        <w:tab/>
        <w:t>any act or conduct to which the charge relates shall not be referred for investigation or report by a Committee of Inquiry; and</w:t>
      </w:r>
    </w:p>
    <w:p w:rsidR="00530007" w:rsidRPr="00BB22B9" w:rsidRDefault="00530007" w:rsidP="00530007">
      <w:pPr>
        <w:pStyle w:val="paragraph"/>
      </w:pPr>
      <w:r w:rsidRPr="00BB22B9">
        <w:tab/>
        <w:t>(b)</w:t>
      </w:r>
      <w:r w:rsidRPr="00BB22B9">
        <w:tab/>
        <w:t>any investigation by a Committee of Inquiry into any such act or conduct shall cease.</w:t>
      </w:r>
    </w:p>
    <w:p w:rsidR="00530007" w:rsidRPr="00BB22B9" w:rsidRDefault="00530007" w:rsidP="00530007">
      <w:pPr>
        <w:pStyle w:val="subsection"/>
      </w:pPr>
      <w:r w:rsidRPr="00BB22B9">
        <w:tab/>
        <w:t>(7)</w:t>
      </w:r>
      <w:r w:rsidRPr="00BB22B9">
        <w:tab/>
        <w:t>In this section:</w:t>
      </w:r>
    </w:p>
    <w:p w:rsidR="00530007" w:rsidRPr="00BB22B9" w:rsidRDefault="00530007" w:rsidP="00530007">
      <w:pPr>
        <w:pStyle w:val="Definition"/>
      </w:pPr>
      <w:r w:rsidRPr="00BB22B9">
        <w:rPr>
          <w:b/>
          <w:i/>
        </w:rPr>
        <w:t>approved pharmacist</w:t>
      </w:r>
      <w:r w:rsidRPr="00BB22B9">
        <w:t xml:space="preserve"> has the same meaning as in Part VII.</w:t>
      </w:r>
    </w:p>
    <w:p w:rsidR="004F08AB" w:rsidRPr="00BB22B9" w:rsidRDefault="004F08AB" w:rsidP="004F08AB">
      <w:pPr>
        <w:pStyle w:val="Definition"/>
      </w:pPr>
      <w:r w:rsidRPr="00BB22B9">
        <w:rPr>
          <w:b/>
          <w:i/>
        </w:rPr>
        <w:t>authorised midwife</w:t>
      </w:r>
      <w:r w:rsidRPr="00BB22B9">
        <w:t xml:space="preserve"> has the same meaning as in Part VII.</w:t>
      </w:r>
    </w:p>
    <w:p w:rsidR="004F08AB" w:rsidRPr="00BB22B9" w:rsidRDefault="004F08AB" w:rsidP="004F08AB">
      <w:pPr>
        <w:pStyle w:val="Definition"/>
      </w:pPr>
      <w:r w:rsidRPr="00BB22B9">
        <w:rPr>
          <w:b/>
          <w:i/>
        </w:rPr>
        <w:t>authorised nurse practitioner</w:t>
      </w:r>
      <w:r w:rsidRPr="00BB22B9">
        <w:t xml:space="preserve"> has the same meaning as in Part VII.</w:t>
      </w:r>
    </w:p>
    <w:p w:rsidR="00002813" w:rsidRPr="00BB22B9" w:rsidRDefault="00002813" w:rsidP="00002813">
      <w:pPr>
        <w:pStyle w:val="Definition"/>
      </w:pPr>
      <w:r w:rsidRPr="00BB22B9">
        <w:rPr>
          <w:b/>
          <w:i/>
        </w:rPr>
        <w:t>authorised optometrist</w:t>
      </w:r>
      <w:r w:rsidRPr="00BB22B9">
        <w:t xml:space="preserve"> has the same meaning as in Part VII.</w:t>
      </w:r>
    </w:p>
    <w:p w:rsidR="00926CED" w:rsidRPr="00BB22B9" w:rsidRDefault="00926CED" w:rsidP="00926CED">
      <w:pPr>
        <w:pStyle w:val="Definition"/>
      </w:pPr>
      <w:r w:rsidRPr="00BB22B9">
        <w:rPr>
          <w:b/>
          <w:i/>
        </w:rPr>
        <w:t>PBS prescriber</w:t>
      </w:r>
      <w:r w:rsidRPr="00BB22B9">
        <w:t xml:space="preserve"> has the same meaning as in Part VII.</w:t>
      </w:r>
    </w:p>
    <w:p w:rsidR="00530007" w:rsidRPr="00BB22B9" w:rsidRDefault="00530007" w:rsidP="00530007">
      <w:pPr>
        <w:pStyle w:val="Definition"/>
      </w:pPr>
      <w:r w:rsidRPr="00BB22B9">
        <w:rPr>
          <w:b/>
          <w:i/>
        </w:rPr>
        <w:t>pharmacist</w:t>
      </w:r>
      <w:r w:rsidRPr="00BB22B9">
        <w:t xml:space="preserve"> includes a person to whom sub</w:t>
      </w:r>
      <w:r w:rsidR="0027360F" w:rsidRPr="00BB22B9">
        <w:t>section 9</w:t>
      </w:r>
      <w:r w:rsidRPr="00BB22B9">
        <w:t>0(6) applies.</w:t>
      </w:r>
    </w:p>
    <w:p w:rsidR="00530007" w:rsidRPr="00BB22B9" w:rsidRDefault="00530007" w:rsidP="00530007">
      <w:pPr>
        <w:pStyle w:val="ActHead5"/>
      </w:pPr>
      <w:bookmarkStart w:id="327" w:name="_Toc179887972"/>
      <w:r w:rsidRPr="00AC0DDC">
        <w:rPr>
          <w:rStyle w:val="CharSectno"/>
        </w:rPr>
        <w:t>133A</w:t>
      </w:r>
      <w:r w:rsidRPr="00BB22B9">
        <w:t xml:space="preserve">  Territories</w:t>
      </w:r>
      <w:bookmarkEnd w:id="327"/>
    </w:p>
    <w:p w:rsidR="00530007" w:rsidRPr="00BB22B9" w:rsidRDefault="00530007" w:rsidP="00530007">
      <w:pPr>
        <w:pStyle w:val="subsection"/>
      </w:pPr>
      <w:r w:rsidRPr="00BB22B9">
        <w:tab/>
      </w:r>
      <w:r w:rsidRPr="00BB22B9">
        <w:tab/>
        <w:t xml:space="preserve">There are payable towards the maintenance of a public hospital in a Territory such sums as are agreed upon between the </w:t>
      </w:r>
      <w:r w:rsidR="009C2088" w:rsidRPr="00BB22B9">
        <w:t>Finance Minister</w:t>
      </w:r>
      <w:r w:rsidRPr="00BB22B9">
        <w:t xml:space="preserve"> and the Minister.</w:t>
      </w:r>
    </w:p>
    <w:p w:rsidR="00530007" w:rsidRPr="00BB22B9" w:rsidRDefault="00530007" w:rsidP="00530007">
      <w:pPr>
        <w:pStyle w:val="ActHead5"/>
      </w:pPr>
      <w:bookmarkStart w:id="328" w:name="_Toc179887973"/>
      <w:r w:rsidRPr="00AC0DDC">
        <w:rPr>
          <w:rStyle w:val="CharSectno"/>
        </w:rPr>
        <w:lastRenderedPageBreak/>
        <w:t>134</w:t>
      </w:r>
      <w:r w:rsidRPr="00BB22B9">
        <w:t xml:space="preserve">  Effect of suspension or cancellation of approval or authority</w:t>
      </w:r>
      <w:bookmarkEnd w:id="328"/>
    </w:p>
    <w:p w:rsidR="00530007" w:rsidRPr="00BB22B9" w:rsidRDefault="00530007" w:rsidP="00530007">
      <w:pPr>
        <w:pStyle w:val="subsection"/>
        <w:keepNext/>
      </w:pPr>
      <w:r w:rsidRPr="00BB22B9">
        <w:tab/>
        <w:t>(1)</w:t>
      </w:r>
      <w:r w:rsidRPr="00BB22B9">
        <w:tab/>
        <w:t>Where:</w:t>
      </w:r>
    </w:p>
    <w:p w:rsidR="00530007" w:rsidRPr="00BB22B9" w:rsidRDefault="00530007" w:rsidP="00530007">
      <w:pPr>
        <w:pStyle w:val="paragraph"/>
      </w:pPr>
      <w:r w:rsidRPr="00BB22B9">
        <w:tab/>
        <w:t>(a)</w:t>
      </w:r>
      <w:r w:rsidRPr="00BB22B9">
        <w:tab/>
        <w:t>the authority conferred upon a medical practitioner by section</w:t>
      </w:r>
      <w:r w:rsidR="00C0727A" w:rsidRPr="00BB22B9">
        <w:t> </w:t>
      </w:r>
      <w:r w:rsidRPr="00BB22B9">
        <w:t>88 is suspended or revoked; or</w:t>
      </w:r>
    </w:p>
    <w:p w:rsidR="00530007" w:rsidRPr="00BB22B9" w:rsidRDefault="00530007" w:rsidP="00530007">
      <w:pPr>
        <w:pStyle w:val="paragraph"/>
        <w:keepNext/>
      </w:pPr>
      <w:r w:rsidRPr="00BB22B9">
        <w:tab/>
        <w:t>(b)</w:t>
      </w:r>
      <w:r w:rsidRPr="00BB22B9">
        <w:tab/>
        <w:t>the approval of a dental practitioner as a participating dental practitioner under section</w:t>
      </w:r>
      <w:r w:rsidR="00C0727A" w:rsidRPr="00BB22B9">
        <w:t> </w:t>
      </w:r>
      <w:r w:rsidRPr="00BB22B9">
        <w:t>84A is suspended or revoked;</w:t>
      </w:r>
      <w:r w:rsidR="00F55FB4" w:rsidRPr="00BB22B9">
        <w:t xml:space="preserve"> or</w:t>
      </w:r>
    </w:p>
    <w:p w:rsidR="00F55FB4" w:rsidRPr="00BB22B9" w:rsidRDefault="00F55FB4" w:rsidP="00F55FB4">
      <w:pPr>
        <w:pStyle w:val="paragraph"/>
      </w:pPr>
      <w:r w:rsidRPr="00BB22B9">
        <w:tab/>
        <w:t>(c)</w:t>
      </w:r>
      <w:r w:rsidRPr="00BB22B9">
        <w:tab/>
        <w:t>the approval of an optometrist as an authorised optometrist under section</w:t>
      </w:r>
      <w:r w:rsidR="00C0727A" w:rsidRPr="00BB22B9">
        <w:t> </w:t>
      </w:r>
      <w:r w:rsidRPr="00BB22B9">
        <w:t>84AAB is suspended or revoked;</w:t>
      </w:r>
      <w:r w:rsidR="00DC3FFD" w:rsidRPr="00BB22B9">
        <w:t xml:space="preserve"> or</w:t>
      </w:r>
    </w:p>
    <w:p w:rsidR="00DC3FFD" w:rsidRPr="00BB22B9" w:rsidRDefault="00DC3FFD" w:rsidP="00DC3FFD">
      <w:pPr>
        <w:pStyle w:val="paragraph"/>
      </w:pPr>
      <w:r w:rsidRPr="00BB22B9">
        <w:tab/>
        <w:t>(d)</w:t>
      </w:r>
      <w:r w:rsidRPr="00BB22B9">
        <w:tab/>
        <w:t>the approval of a person as an authorised midwife under section</w:t>
      </w:r>
      <w:r w:rsidR="00C0727A" w:rsidRPr="00BB22B9">
        <w:t> </w:t>
      </w:r>
      <w:r w:rsidRPr="00BB22B9">
        <w:t>84AAF is suspended or revoked; or</w:t>
      </w:r>
    </w:p>
    <w:p w:rsidR="00DC3FFD" w:rsidRPr="00BB22B9" w:rsidRDefault="00DC3FFD" w:rsidP="00DC3FFD">
      <w:pPr>
        <w:pStyle w:val="paragraph"/>
      </w:pPr>
      <w:r w:rsidRPr="00BB22B9">
        <w:tab/>
        <w:t>(da)</w:t>
      </w:r>
      <w:r w:rsidRPr="00BB22B9">
        <w:tab/>
        <w:t>the approval of a person as an authorised nurse practitioner under section</w:t>
      </w:r>
      <w:r w:rsidR="00C0727A" w:rsidRPr="00BB22B9">
        <w:t> </w:t>
      </w:r>
      <w:r w:rsidRPr="00BB22B9">
        <w:t>84AAJ is suspended or revoked;</w:t>
      </w:r>
    </w:p>
    <w:p w:rsidR="00530007" w:rsidRPr="00BB22B9" w:rsidRDefault="00D4137B" w:rsidP="00530007">
      <w:pPr>
        <w:pStyle w:val="subsection2"/>
      </w:pPr>
      <w:r w:rsidRPr="00BB22B9">
        <w:t>the person to whom the authority or approval relates</w:t>
      </w:r>
      <w:r w:rsidR="00530007" w:rsidRPr="00BB22B9">
        <w:t xml:space="preserve"> shall not, during the period of suspension or after the revocation takes effect, write a prescription for the purposes of Part VII, and an approved pharmacist, approved medical practitioner or approved hospital authority shall not supply for the purposes of that Part a pharmaceutical benefit on a prescription written by </w:t>
      </w:r>
      <w:r w:rsidRPr="00BB22B9">
        <w:t>the person to whom the authority or approval relates</w:t>
      </w:r>
      <w:r w:rsidR="00530007" w:rsidRPr="00BB22B9">
        <w:t>.</w:t>
      </w:r>
    </w:p>
    <w:p w:rsidR="002C4D35" w:rsidRPr="00BB22B9" w:rsidRDefault="002C4D35" w:rsidP="00BE561B">
      <w:pPr>
        <w:pStyle w:val="Penalty"/>
      </w:pPr>
      <w:r w:rsidRPr="00BB22B9">
        <w:t>Penalty:</w:t>
      </w:r>
      <w:r w:rsidRPr="00BB22B9">
        <w:tab/>
        <w:t>Imprisonment for 2 years or 50 penalty units, or both.</w:t>
      </w:r>
    </w:p>
    <w:p w:rsidR="00530007" w:rsidRPr="00BB22B9" w:rsidRDefault="00530007" w:rsidP="00530007">
      <w:pPr>
        <w:pStyle w:val="subsection"/>
      </w:pPr>
      <w:r w:rsidRPr="00BB22B9">
        <w:tab/>
        <w:t>(2)</w:t>
      </w:r>
      <w:r w:rsidRPr="00BB22B9">
        <w:tab/>
        <w:t xml:space="preserve">Where the approval of a medical practitioner under </w:t>
      </w:r>
      <w:r w:rsidR="0027360F" w:rsidRPr="00BB22B9">
        <w:t>section 9</w:t>
      </w:r>
      <w:r w:rsidRPr="00BB22B9">
        <w:t>2 is suspended or revoked, that medical practitioner shall not, during the period of suspension or after the revocation takes effect, supply a pharmaceutical benefit for the purposes of Part VII.</w:t>
      </w:r>
    </w:p>
    <w:p w:rsidR="002C4D35" w:rsidRPr="00BB22B9" w:rsidRDefault="002C4D35" w:rsidP="00BE561B">
      <w:pPr>
        <w:pStyle w:val="Penalty"/>
      </w:pPr>
      <w:r w:rsidRPr="00BB22B9">
        <w:t>Penalty:</w:t>
      </w:r>
      <w:r w:rsidRPr="00BB22B9">
        <w:tab/>
        <w:t>Imprisonment for 2 years or 50 penalty units, or both.</w:t>
      </w:r>
    </w:p>
    <w:p w:rsidR="00530007" w:rsidRPr="00BB22B9" w:rsidRDefault="00530007" w:rsidP="00550F0D">
      <w:pPr>
        <w:pStyle w:val="subsection"/>
        <w:keepNext/>
        <w:keepLines/>
      </w:pPr>
      <w:r w:rsidRPr="00BB22B9">
        <w:tab/>
        <w:t>(3)</w:t>
      </w:r>
      <w:r w:rsidRPr="00BB22B9">
        <w:tab/>
        <w:t xml:space="preserve">Upon the revocation of an </w:t>
      </w:r>
      <w:r w:rsidR="00D4137B" w:rsidRPr="00BB22B9">
        <w:t xml:space="preserve">authority or approval referred to in </w:t>
      </w:r>
      <w:r w:rsidR="0027360F" w:rsidRPr="00BB22B9">
        <w:t>subsection (</w:t>
      </w:r>
      <w:r w:rsidR="00D4137B" w:rsidRPr="00BB22B9">
        <w:t>4), the person to whom the authority or approval relates must</w:t>
      </w:r>
      <w:r w:rsidRPr="00BB22B9">
        <w:t xml:space="preserve"> deliver to a person specified by the Secretary all drugs and medicinal preparations in </w:t>
      </w:r>
      <w:r w:rsidR="00D4137B" w:rsidRPr="00BB22B9">
        <w:t>the first</w:t>
      </w:r>
      <w:r w:rsidR="00AC0DDC">
        <w:noBreakHyphen/>
      </w:r>
      <w:r w:rsidR="00D4137B" w:rsidRPr="00BB22B9">
        <w:t>mentioned person’s</w:t>
      </w:r>
      <w:r w:rsidRPr="00BB22B9">
        <w:t xml:space="preserve"> possession which he or she has obtained for the purposes of Part VII.</w:t>
      </w:r>
    </w:p>
    <w:p w:rsidR="002C4D35" w:rsidRPr="00BB22B9" w:rsidRDefault="002C4D35" w:rsidP="00BE561B">
      <w:pPr>
        <w:pStyle w:val="Penalty"/>
      </w:pPr>
      <w:r w:rsidRPr="00BB22B9">
        <w:t>Penalty:</w:t>
      </w:r>
      <w:r w:rsidRPr="00BB22B9">
        <w:tab/>
        <w:t>Imprisonment for 2 years or 50 penalty units, or both.</w:t>
      </w:r>
    </w:p>
    <w:p w:rsidR="00D4137B" w:rsidRPr="00BB22B9" w:rsidRDefault="00D4137B" w:rsidP="00D4137B">
      <w:pPr>
        <w:pStyle w:val="subsection"/>
      </w:pPr>
      <w:r w:rsidRPr="00BB22B9">
        <w:tab/>
        <w:t>(4)</w:t>
      </w:r>
      <w:r w:rsidRPr="00BB22B9">
        <w:tab/>
        <w:t>The authorities and approvals are as follows:</w:t>
      </w:r>
    </w:p>
    <w:p w:rsidR="00D4137B" w:rsidRPr="00BB22B9" w:rsidRDefault="00D4137B" w:rsidP="00D4137B">
      <w:pPr>
        <w:pStyle w:val="paragraph"/>
      </w:pPr>
      <w:r w:rsidRPr="00BB22B9">
        <w:tab/>
        <w:t>(a)</w:t>
      </w:r>
      <w:r w:rsidRPr="00BB22B9">
        <w:tab/>
        <w:t>an authority conferred upon a medical practitioner by section</w:t>
      </w:r>
      <w:r w:rsidR="00C0727A" w:rsidRPr="00BB22B9">
        <w:t> </w:t>
      </w:r>
      <w:r w:rsidRPr="00BB22B9">
        <w:t>88 or 93;</w:t>
      </w:r>
    </w:p>
    <w:p w:rsidR="00D4137B" w:rsidRPr="00BB22B9" w:rsidRDefault="00D4137B" w:rsidP="00D4137B">
      <w:pPr>
        <w:pStyle w:val="paragraph"/>
      </w:pPr>
      <w:r w:rsidRPr="00BB22B9">
        <w:tab/>
        <w:t>(b)</w:t>
      </w:r>
      <w:r w:rsidRPr="00BB22B9">
        <w:tab/>
        <w:t>an approval of a person as an authorised midwife under section</w:t>
      </w:r>
      <w:r w:rsidR="00C0727A" w:rsidRPr="00BB22B9">
        <w:t> </w:t>
      </w:r>
      <w:r w:rsidRPr="00BB22B9">
        <w:t>84AAF;</w:t>
      </w:r>
    </w:p>
    <w:p w:rsidR="00D4137B" w:rsidRPr="00BB22B9" w:rsidRDefault="00D4137B" w:rsidP="00D4137B">
      <w:pPr>
        <w:pStyle w:val="paragraph"/>
      </w:pPr>
      <w:r w:rsidRPr="00BB22B9">
        <w:tab/>
        <w:t>(c)</w:t>
      </w:r>
      <w:r w:rsidRPr="00BB22B9">
        <w:tab/>
        <w:t>an approval of a person as an authorised nurse practitioner under section</w:t>
      </w:r>
      <w:r w:rsidR="00C0727A" w:rsidRPr="00BB22B9">
        <w:t> </w:t>
      </w:r>
      <w:r w:rsidRPr="00BB22B9">
        <w:t>84AAJ;</w:t>
      </w:r>
    </w:p>
    <w:p w:rsidR="00072737" w:rsidRPr="00BB22B9" w:rsidRDefault="00072737" w:rsidP="00072737">
      <w:pPr>
        <w:pStyle w:val="paragraph"/>
      </w:pPr>
      <w:r w:rsidRPr="00BB22B9">
        <w:tab/>
        <w:t>(d)</w:t>
      </w:r>
      <w:r w:rsidRPr="00BB22B9">
        <w:tab/>
        <w:t xml:space="preserve">an authority conferred upon an authorised midwife by </w:t>
      </w:r>
      <w:r w:rsidR="0027360F" w:rsidRPr="00BB22B9">
        <w:t>section 9</w:t>
      </w:r>
      <w:r w:rsidRPr="00BB22B9">
        <w:t>3AA;</w:t>
      </w:r>
    </w:p>
    <w:p w:rsidR="00072737" w:rsidRPr="00BB22B9" w:rsidRDefault="00072737" w:rsidP="00072737">
      <w:pPr>
        <w:pStyle w:val="paragraph"/>
      </w:pPr>
      <w:r w:rsidRPr="00BB22B9">
        <w:tab/>
        <w:t>(e)</w:t>
      </w:r>
      <w:r w:rsidRPr="00BB22B9">
        <w:tab/>
        <w:t xml:space="preserve">an authority conferred upon an authorised nurse practitioner by </w:t>
      </w:r>
      <w:r w:rsidR="0027360F" w:rsidRPr="00BB22B9">
        <w:t>section 9</w:t>
      </w:r>
      <w:r w:rsidRPr="00BB22B9">
        <w:t>3AB.</w:t>
      </w:r>
    </w:p>
    <w:p w:rsidR="00530007" w:rsidRPr="00BB22B9" w:rsidRDefault="00530007" w:rsidP="003E3A08">
      <w:pPr>
        <w:pStyle w:val="ActHead5"/>
      </w:pPr>
      <w:bookmarkStart w:id="329" w:name="_Toc179887974"/>
      <w:r w:rsidRPr="00AC0DDC">
        <w:rPr>
          <w:rStyle w:val="CharSectno"/>
        </w:rPr>
        <w:t>134A</w:t>
      </w:r>
      <w:r w:rsidRPr="00BB22B9">
        <w:t xml:space="preserve">  Publication of particulars of certain action taken under this Act</w:t>
      </w:r>
      <w:bookmarkEnd w:id="329"/>
    </w:p>
    <w:p w:rsidR="00530007" w:rsidRPr="00BB22B9" w:rsidRDefault="00530007" w:rsidP="003E3A08">
      <w:pPr>
        <w:pStyle w:val="subsection"/>
        <w:keepNext/>
        <w:keepLines/>
      </w:pPr>
      <w:r w:rsidRPr="00BB22B9">
        <w:tab/>
        <w:t>(1)</w:t>
      </w:r>
      <w:r w:rsidRPr="00BB22B9">
        <w:tab/>
        <w:t xml:space="preserve">The Minister may, if the Minister thinks fit, cause to be published in the </w:t>
      </w:r>
      <w:r w:rsidRPr="00BB22B9">
        <w:rPr>
          <w:i/>
        </w:rPr>
        <w:t xml:space="preserve">Gazette </w:t>
      </w:r>
      <w:r w:rsidRPr="00BB22B9">
        <w:t>particulars of or relating to any action that the Minister or the Secretary has taken under section</w:t>
      </w:r>
      <w:r w:rsidR="00C0727A" w:rsidRPr="00BB22B9">
        <w:t> </w:t>
      </w:r>
      <w:r w:rsidRPr="00BB22B9">
        <w:t>34, 35, 95 or 133, including a statement of the reason for that action, which may take the form of, or include, a reference to, or an abstract from, any relevant report by a Committee of Inquiry.</w:t>
      </w:r>
    </w:p>
    <w:p w:rsidR="00530007" w:rsidRPr="00BB22B9" w:rsidRDefault="00530007" w:rsidP="007B014B">
      <w:pPr>
        <w:pStyle w:val="subsection"/>
        <w:keepNext/>
      </w:pPr>
      <w:r w:rsidRPr="00BB22B9">
        <w:tab/>
        <w:t>(2)</w:t>
      </w:r>
      <w:r w:rsidRPr="00BB22B9">
        <w:tab/>
        <w:t xml:space="preserve">A publication in the </w:t>
      </w:r>
      <w:r w:rsidRPr="00BB22B9">
        <w:rPr>
          <w:i/>
        </w:rPr>
        <w:t xml:space="preserve">Gazette </w:t>
      </w:r>
      <w:r w:rsidRPr="00BB22B9">
        <w:t xml:space="preserve">shall not be made in pursuance of </w:t>
      </w:r>
      <w:r w:rsidR="0027360F" w:rsidRPr="00BB22B9">
        <w:t>subsection (</w:t>
      </w:r>
      <w:r w:rsidRPr="00BB22B9">
        <w:t>1) until:</w:t>
      </w:r>
    </w:p>
    <w:p w:rsidR="00530007" w:rsidRPr="00BB22B9" w:rsidRDefault="00530007" w:rsidP="00530007">
      <w:pPr>
        <w:pStyle w:val="paragraph"/>
      </w:pPr>
      <w:r w:rsidRPr="00BB22B9">
        <w:tab/>
        <w:t>(a)</w:t>
      </w:r>
      <w:r w:rsidRPr="00BB22B9">
        <w:tab/>
        <w:t>the period within which an appeal may be brought against the action referred to in that subsection has expired; and</w:t>
      </w:r>
    </w:p>
    <w:p w:rsidR="00530007" w:rsidRPr="00BB22B9" w:rsidRDefault="00530007" w:rsidP="00530007">
      <w:pPr>
        <w:pStyle w:val="paragraph"/>
      </w:pPr>
      <w:r w:rsidRPr="00BB22B9">
        <w:tab/>
        <w:t>(b)</w:t>
      </w:r>
      <w:r w:rsidRPr="00BB22B9">
        <w:tab/>
        <w:t xml:space="preserve">if such an appeal is brought, judgment has been given on that appeal. </w:t>
      </w:r>
    </w:p>
    <w:p w:rsidR="00530007" w:rsidRPr="00BB22B9" w:rsidRDefault="00530007" w:rsidP="00530007">
      <w:pPr>
        <w:pStyle w:val="subsection"/>
      </w:pPr>
      <w:r w:rsidRPr="00BB22B9">
        <w:tab/>
        <w:t>(3)</w:t>
      </w:r>
      <w:r w:rsidRPr="00BB22B9">
        <w:tab/>
        <w:t xml:space="preserve">The Minister or the Secretary may, in any report or statement on or relating to the administration of this Act or the operation of this Act or a part of this Act, publish such particulars of, or comments on, cases or matters referred to in </w:t>
      </w:r>
      <w:r w:rsidR="0027360F" w:rsidRPr="00BB22B9">
        <w:t>subsection (</w:t>
      </w:r>
      <w:r w:rsidRPr="00BB22B9">
        <w:t>1) as he or she considers necessary or desirable in the public interest, and for that purpose the public interest shall be taken to extend to the prevention or discouragement of conduct that involves contravention of any provision of this Act or the regulations or an abuse of those provisions or failure to discharge conscientiously duties or obligations under those provisions.</w:t>
      </w:r>
    </w:p>
    <w:p w:rsidR="00530007" w:rsidRPr="00BB22B9" w:rsidRDefault="00530007" w:rsidP="00530007">
      <w:pPr>
        <w:pStyle w:val="subsection"/>
      </w:pPr>
      <w:r w:rsidRPr="00BB22B9">
        <w:tab/>
        <w:t>(4)</w:t>
      </w:r>
      <w:r w:rsidRPr="00BB22B9">
        <w:tab/>
        <w:t>An action or proceeding, civil or criminal, does not lie against a person for publishing in good faith a copy of, or a fair extract from, or a fair abstract of, a publication made in accordance with the preceding provisions of this section.</w:t>
      </w:r>
    </w:p>
    <w:p w:rsidR="00530007" w:rsidRPr="00BB22B9" w:rsidRDefault="00530007" w:rsidP="00530007">
      <w:pPr>
        <w:pStyle w:val="subsection"/>
      </w:pPr>
      <w:r w:rsidRPr="00BB22B9">
        <w:tab/>
        <w:t>(5)</w:t>
      </w:r>
      <w:r w:rsidRPr="00BB22B9">
        <w:tab/>
        <w:t>A publication shall be deemed to be made in good faith if the person by whom it is made is not actuated by ill will to the person affected by the publication or by any other improper motive.</w:t>
      </w:r>
    </w:p>
    <w:p w:rsidR="00530007" w:rsidRPr="00BB22B9" w:rsidRDefault="00530007" w:rsidP="00530007">
      <w:pPr>
        <w:pStyle w:val="subsection"/>
      </w:pPr>
      <w:r w:rsidRPr="00BB22B9">
        <w:tab/>
        <w:t>(6)</w:t>
      </w:r>
      <w:r w:rsidRPr="00BB22B9">
        <w:tab/>
        <w:t>Nothing in this section authorizes publication of the name of a patient or particulars that would enable a patient to be identified.</w:t>
      </w:r>
    </w:p>
    <w:p w:rsidR="00530007" w:rsidRPr="00BB22B9" w:rsidRDefault="00530007" w:rsidP="00530007">
      <w:pPr>
        <w:pStyle w:val="ActHead5"/>
      </w:pPr>
      <w:bookmarkStart w:id="330" w:name="_Toc179887975"/>
      <w:r w:rsidRPr="00AC0DDC">
        <w:rPr>
          <w:rStyle w:val="CharSectno"/>
        </w:rPr>
        <w:t>134B</w:t>
      </w:r>
      <w:r w:rsidRPr="00BB22B9">
        <w:t xml:space="preserve">  Time for commencing prosecutions</w:t>
      </w:r>
      <w:bookmarkEnd w:id="330"/>
    </w:p>
    <w:p w:rsidR="00530007" w:rsidRPr="00BB22B9" w:rsidRDefault="00530007" w:rsidP="00530007">
      <w:pPr>
        <w:pStyle w:val="subsection"/>
      </w:pPr>
      <w:r w:rsidRPr="00BB22B9">
        <w:tab/>
      </w:r>
      <w:r w:rsidRPr="00BB22B9">
        <w:tab/>
        <w:t>A prosecution in respect of an offence against this Act or the regulations may be commenced at any time within 3 years after the commission of the offence.</w:t>
      </w:r>
    </w:p>
    <w:p w:rsidR="00530007" w:rsidRPr="00BB22B9" w:rsidRDefault="00530007" w:rsidP="00530007">
      <w:pPr>
        <w:pStyle w:val="ActHead5"/>
      </w:pPr>
      <w:bookmarkStart w:id="331" w:name="_Toc179887976"/>
      <w:r w:rsidRPr="00AC0DDC">
        <w:rPr>
          <w:rStyle w:val="CharSectno"/>
        </w:rPr>
        <w:t>134C</w:t>
      </w:r>
      <w:r w:rsidRPr="00BB22B9">
        <w:t xml:space="preserve">  Defence in certain prosecutions</w:t>
      </w:r>
      <w:bookmarkEnd w:id="331"/>
    </w:p>
    <w:p w:rsidR="00530007" w:rsidRPr="00BB22B9" w:rsidRDefault="00530007" w:rsidP="00530007">
      <w:pPr>
        <w:pStyle w:val="subsection"/>
      </w:pPr>
      <w:r w:rsidRPr="00BB22B9">
        <w:tab/>
      </w:r>
      <w:r w:rsidRPr="00BB22B9">
        <w:tab/>
        <w:t>In a prosecution under this Act of a person for making a statement, or issuing or presenting a document, that is false or misleading in a material particular it is a defence if the person did not know and had no reason to suspect that the statement or document was false or misleading, as the case may be.</w:t>
      </w:r>
    </w:p>
    <w:p w:rsidR="00530007" w:rsidRPr="00BB22B9" w:rsidRDefault="00530007" w:rsidP="00530007">
      <w:pPr>
        <w:pStyle w:val="notetext"/>
      </w:pPr>
      <w:r w:rsidRPr="00BB22B9">
        <w:t>Note:</w:t>
      </w:r>
      <w:r w:rsidRPr="00BB22B9">
        <w:tab/>
        <w:t>The defendant bears an evidential burden in relation to the matter in this section. See sub</w:t>
      </w:r>
      <w:r w:rsidR="00AC0DDC">
        <w:t>section 1</w:t>
      </w:r>
      <w:r w:rsidRPr="00BB22B9">
        <w:t xml:space="preserve">3.3(3) of the </w:t>
      </w:r>
      <w:r w:rsidRPr="00BB22B9">
        <w:rPr>
          <w:i/>
        </w:rPr>
        <w:t>Criminal Code</w:t>
      </w:r>
      <w:r w:rsidRPr="00BB22B9">
        <w:t>.</w:t>
      </w:r>
    </w:p>
    <w:p w:rsidR="00BA0643" w:rsidRPr="00BB22B9" w:rsidRDefault="00BA0643" w:rsidP="00BA0643">
      <w:pPr>
        <w:pStyle w:val="ActHead5"/>
      </w:pPr>
      <w:bookmarkStart w:id="332" w:name="_Toc179887977"/>
      <w:r w:rsidRPr="00AC0DDC">
        <w:rPr>
          <w:rStyle w:val="CharSectno"/>
          <w:rFonts w:eastAsiaTheme="minorHAnsi"/>
        </w:rPr>
        <w:t>134D</w:t>
      </w:r>
      <w:r w:rsidRPr="00BB22B9">
        <w:t xml:space="preserve">  Civil penalty provisions</w:t>
      </w:r>
      <w:bookmarkEnd w:id="332"/>
    </w:p>
    <w:p w:rsidR="00BA0643" w:rsidRPr="00BB22B9" w:rsidRDefault="00BA0643" w:rsidP="00BA0643">
      <w:pPr>
        <w:pStyle w:val="SubsectionHead"/>
      </w:pPr>
      <w:r w:rsidRPr="00BB22B9">
        <w:t>Enforceable civil penalty provisions</w:t>
      </w:r>
    </w:p>
    <w:p w:rsidR="00BA0643" w:rsidRPr="00BB22B9" w:rsidRDefault="00BA0643" w:rsidP="00BA0643">
      <w:pPr>
        <w:pStyle w:val="subsection"/>
      </w:pPr>
      <w:r w:rsidRPr="00BB22B9">
        <w:tab/>
        <w:t>(1)</w:t>
      </w:r>
      <w:r w:rsidRPr="00BB22B9">
        <w:tab/>
        <w:t>Each civil penalty provision of this Act is enforceable under Part</w:t>
      </w:r>
      <w:r w:rsidR="00C0727A" w:rsidRPr="00BB22B9">
        <w:t> </w:t>
      </w:r>
      <w:r w:rsidRPr="00BB22B9">
        <w:t>4 of the Regulatory Powers Act.</w:t>
      </w:r>
    </w:p>
    <w:p w:rsidR="00BA0643" w:rsidRPr="00BB22B9" w:rsidRDefault="00BA0643" w:rsidP="00BA0643">
      <w:pPr>
        <w:pStyle w:val="notetext"/>
      </w:pPr>
      <w:r w:rsidRPr="00BB22B9">
        <w:t>Note:</w:t>
      </w:r>
      <w:r w:rsidRPr="00BB22B9">
        <w:tab/>
        <w:t>Part</w:t>
      </w:r>
      <w:r w:rsidR="00C0727A" w:rsidRPr="00BB22B9">
        <w:t> </w:t>
      </w:r>
      <w:r w:rsidRPr="00BB22B9">
        <w:t>4 of the Regulatory Powers Act allows a civil penalty provision to be enforced by obtaining an order for a person to pay a pecuniary penalty for the contravention of the provision.</w:t>
      </w:r>
    </w:p>
    <w:p w:rsidR="00BA0643" w:rsidRPr="00BB22B9" w:rsidRDefault="00BA0643" w:rsidP="00BA0643">
      <w:pPr>
        <w:pStyle w:val="SubsectionHead"/>
      </w:pPr>
      <w:r w:rsidRPr="00BB22B9">
        <w:t>Authorised applicant and relevant court</w:t>
      </w:r>
    </w:p>
    <w:p w:rsidR="00BA0643" w:rsidRPr="00BB22B9" w:rsidRDefault="00BA0643" w:rsidP="00BA0643">
      <w:pPr>
        <w:pStyle w:val="subsection"/>
      </w:pPr>
      <w:r w:rsidRPr="00BB22B9">
        <w:tab/>
        <w:t>(2)</w:t>
      </w:r>
      <w:r w:rsidRPr="00BB22B9">
        <w:tab/>
        <w:t>For the purposes of Part</w:t>
      </w:r>
      <w:r w:rsidR="00C0727A" w:rsidRPr="00BB22B9">
        <w:t> </w:t>
      </w:r>
      <w:r w:rsidRPr="00BB22B9">
        <w:t>4 of the Regulatory Powers Act, as that Part applies in relation to the civil penalty provisions of this Act:</w:t>
      </w:r>
    </w:p>
    <w:p w:rsidR="00BA0643" w:rsidRPr="00BB22B9" w:rsidRDefault="00BA0643" w:rsidP="00BA0643">
      <w:pPr>
        <w:pStyle w:val="paragraph"/>
      </w:pPr>
      <w:r w:rsidRPr="00BB22B9">
        <w:tab/>
        <w:t>(a)</w:t>
      </w:r>
      <w:r w:rsidRPr="00BB22B9">
        <w:tab/>
        <w:t>the Secretary is an authorised applicant; and</w:t>
      </w:r>
    </w:p>
    <w:p w:rsidR="00BA0643" w:rsidRPr="00BB22B9" w:rsidRDefault="00BA0643" w:rsidP="00BA0643">
      <w:pPr>
        <w:pStyle w:val="paragraph"/>
      </w:pPr>
      <w:r w:rsidRPr="00BB22B9">
        <w:tab/>
        <w:t>(b)</w:t>
      </w:r>
      <w:r w:rsidRPr="00BB22B9">
        <w:tab/>
        <w:t>each of the following is a relevant court:</w:t>
      </w:r>
    </w:p>
    <w:p w:rsidR="00BA0643" w:rsidRPr="00BB22B9" w:rsidRDefault="00BA0643" w:rsidP="00BA0643">
      <w:pPr>
        <w:pStyle w:val="paragraphsub"/>
      </w:pPr>
      <w:r w:rsidRPr="00BB22B9">
        <w:tab/>
        <w:t>(i)</w:t>
      </w:r>
      <w:r w:rsidRPr="00BB22B9">
        <w:tab/>
        <w:t>the Federal Court of Australia;</w:t>
      </w:r>
    </w:p>
    <w:p w:rsidR="008118BE" w:rsidRPr="00BB22B9" w:rsidRDefault="008118BE" w:rsidP="008118BE">
      <w:pPr>
        <w:pStyle w:val="paragraphsub"/>
      </w:pPr>
      <w:r w:rsidRPr="00BB22B9">
        <w:tab/>
        <w:t>(ii)</w:t>
      </w:r>
      <w:r w:rsidRPr="00BB22B9">
        <w:tab/>
        <w:t>the Federal Circuit and Family Court of Australia (Division 2);</w:t>
      </w:r>
    </w:p>
    <w:p w:rsidR="00BA0643" w:rsidRPr="00BB22B9" w:rsidRDefault="00BA0643" w:rsidP="00BA0643">
      <w:pPr>
        <w:pStyle w:val="paragraphsub"/>
      </w:pPr>
      <w:r w:rsidRPr="00BB22B9">
        <w:tab/>
        <w:t>(iii)</w:t>
      </w:r>
      <w:r w:rsidRPr="00BB22B9">
        <w:tab/>
        <w:t>a court of a State or Territory that has jurisdiction in relation to matters arising under this Act.</w:t>
      </w:r>
    </w:p>
    <w:p w:rsidR="00BA0643" w:rsidRPr="00BB22B9" w:rsidRDefault="00BA0643" w:rsidP="00BA0643">
      <w:pPr>
        <w:pStyle w:val="ActHead5"/>
      </w:pPr>
      <w:bookmarkStart w:id="333" w:name="_Toc179887978"/>
      <w:r w:rsidRPr="00AC0DDC">
        <w:rPr>
          <w:rStyle w:val="CharSectno"/>
          <w:rFonts w:eastAsiaTheme="minorHAnsi"/>
        </w:rPr>
        <w:t>134E</w:t>
      </w:r>
      <w:r w:rsidRPr="00BB22B9">
        <w:t xml:space="preserve">  Obligations not affected by State or Territory laws</w:t>
      </w:r>
      <w:bookmarkEnd w:id="333"/>
    </w:p>
    <w:p w:rsidR="00BA0643" w:rsidRPr="00BB22B9" w:rsidRDefault="00BA0643" w:rsidP="00BA0643">
      <w:pPr>
        <w:pStyle w:val="subsection"/>
      </w:pPr>
      <w:r w:rsidRPr="00BB22B9">
        <w:tab/>
      </w:r>
      <w:r w:rsidRPr="00BB22B9">
        <w:tab/>
        <w:t>Nothing contained in a law of a State or a Territory, or in the general law, operates to prevent a person from:</w:t>
      </w:r>
    </w:p>
    <w:p w:rsidR="00BA0643" w:rsidRPr="00BB22B9" w:rsidRDefault="00BA0643" w:rsidP="00BA0643">
      <w:pPr>
        <w:pStyle w:val="paragraph"/>
      </w:pPr>
      <w:r w:rsidRPr="00BB22B9">
        <w:tab/>
        <w:t>(a)</w:t>
      </w:r>
      <w:r w:rsidRPr="00BB22B9">
        <w:tab/>
        <w:t>giving information; or</w:t>
      </w:r>
    </w:p>
    <w:p w:rsidR="00BA0643" w:rsidRPr="00BB22B9" w:rsidRDefault="00BA0643" w:rsidP="00BA0643">
      <w:pPr>
        <w:pStyle w:val="paragraph"/>
      </w:pPr>
      <w:r w:rsidRPr="00BB22B9">
        <w:tab/>
        <w:t>(b)</w:t>
      </w:r>
      <w:r w:rsidRPr="00BB22B9">
        <w:tab/>
        <w:t>producing a document; or</w:t>
      </w:r>
    </w:p>
    <w:p w:rsidR="00BA0643" w:rsidRPr="00BB22B9" w:rsidRDefault="00BA0643" w:rsidP="00BA0643">
      <w:pPr>
        <w:pStyle w:val="paragraph"/>
      </w:pPr>
      <w:r w:rsidRPr="00BB22B9">
        <w:tab/>
        <w:t>(c)</w:t>
      </w:r>
      <w:r w:rsidRPr="00BB22B9">
        <w:tab/>
        <w:t>giving evidence;</w:t>
      </w:r>
    </w:p>
    <w:p w:rsidR="00BA0643" w:rsidRPr="00BB22B9" w:rsidRDefault="00BA0643" w:rsidP="00BA0643">
      <w:pPr>
        <w:pStyle w:val="subsection2"/>
      </w:pPr>
      <w:r w:rsidRPr="00BB22B9">
        <w:t>that the person is required, or authorised, to give or produce under a provision of this Act.</w:t>
      </w:r>
    </w:p>
    <w:p w:rsidR="00A73468" w:rsidRPr="00BB22B9" w:rsidRDefault="00C2623A" w:rsidP="00A73468">
      <w:pPr>
        <w:pStyle w:val="ActHead5"/>
      </w:pPr>
      <w:bookmarkStart w:id="334" w:name="_Toc179887979"/>
      <w:r w:rsidRPr="00AC0DDC">
        <w:rPr>
          <w:rStyle w:val="CharSectno"/>
          <w:rFonts w:eastAsiaTheme="minorHAnsi"/>
        </w:rPr>
        <w:t>134F</w:t>
      </w:r>
      <w:r w:rsidRPr="00BB22B9">
        <w:t xml:space="preserve">  </w:t>
      </w:r>
      <w:r w:rsidR="00A73468" w:rsidRPr="00BB22B9">
        <w:t>Conduct by directors, employees or agents</w:t>
      </w:r>
      <w:bookmarkEnd w:id="334"/>
    </w:p>
    <w:p w:rsidR="00530007" w:rsidRPr="00BB22B9" w:rsidRDefault="00530007" w:rsidP="00530007">
      <w:pPr>
        <w:pStyle w:val="subsection"/>
      </w:pPr>
      <w:r w:rsidRPr="00BB22B9">
        <w:tab/>
        <w:t>(1)</w:t>
      </w:r>
      <w:r w:rsidRPr="00BB22B9">
        <w:tab/>
        <w:t xml:space="preserve">Where it is necessary, for the purposes of this Act, to establish the state of mind of a body corporate in respect of conduct engaged in, or deemed by </w:t>
      </w:r>
      <w:r w:rsidR="0027360F" w:rsidRPr="00BB22B9">
        <w:t>subsection (</w:t>
      </w:r>
      <w:r w:rsidRPr="00BB22B9">
        <w:t xml:space="preserve">2) to have been engaged in, by the body corporate, it is sufficient to show that a director, </w:t>
      </w:r>
      <w:r w:rsidR="00C6650B" w:rsidRPr="00BB22B9">
        <w:t>employee</w:t>
      </w:r>
      <w:r w:rsidRPr="00BB22B9">
        <w:t xml:space="preserve"> or agent by whom the conduct was engaged in within the scope of his or her actual or apparent authority, had that state of mind.</w:t>
      </w:r>
    </w:p>
    <w:p w:rsidR="00530007" w:rsidRPr="00BB22B9" w:rsidRDefault="00530007" w:rsidP="00550F0D">
      <w:pPr>
        <w:pStyle w:val="subsection"/>
        <w:keepNext/>
        <w:keepLines/>
      </w:pPr>
      <w:r w:rsidRPr="00BB22B9">
        <w:tab/>
        <w:t>(2)</w:t>
      </w:r>
      <w:r w:rsidRPr="00BB22B9">
        <w:tab/>
        <w:t>Any conduct engaged in on behalf of a body corporate:</w:t>
      </w:r>
    </w:p>
    <w:p w:rsidR="00530007" w:rsidRPr="00BB22B9" w:rsidRDefault="00530007" w:rsidP="00530007">
      <w:pPr>
        <w:pStyle w:val="paragraph"/>
      </w:pPr>
      <w:r w:rsidRPr="00BB22B9">
        <w:tab/>
        <w:t>(a)</w:t>
      </w:r>
      <w:r w:rsidRPr="00BB22B9">
        <w:tab/>
        <w:t xml:space="preserve">by a director, </w:t>
      </w:r>
      <w:r w:rsidR="00C6650B" w:rsidRPr="00BB22B9">
        <w:t>employee</w:t>
      </w:r>
      <w:r w:rsidRPr="00BB22B9">
        <w:t xml:space="preserve"> or agent of the body corporate within the scope of his or her actual or apparent authority; or</w:t>
      </w:r>
    </w:p>
    <w:p w:rsidR="00530007" w:rsidRPr="00BB22B9" w:rsidRDefault="00530007" w:rsidP="00530007">
      <w:pPr>
        <w:pStyle w:val="paragraph"/>
      </w:pPr>
      <w:r w:rsidRPr="00BB22B9">
        <w:tab/>
        <w:t>(b)</w:t>
      </w:r>
      <w:r w:rsidRPr="00BB22B9">
        <w:tab/>
        <w:t xml:space="preserve">by any other person at the direction or with the consent or agreement (whether express or implied) of a director, </w:t>
      </w:r>
      <w:r w:rsidR="00C6650B" w:rsidRPr="00BB22B9">
        <w:t>employee</w:t>
      </w:r>
      <w:r w:rsidRPr="00BB22B9">
        <w:t xml:space="preserve"> or agent of the body corporate, where the giving of the direction, consent or agreement is within the scope of the actual or apparent authority of the director, </w:t>
      </w:r>
      <w:r w:rsidR="00C6650B" w:rsidRPr="00BB22B9">
        <w:t>employee</w:t>
      </w:r>
      <w:r w:rsidRPr="00BB22B9">
        <w:t xml:space="preserve"> or agent;</w:t>
      </w:r>
    </w:p>
    <w:p w:rsidR="00530007" w:rsidRPr="00BB22B9" w:rsidRDefault="00530007" w:rsidP="00530007">
      <w:pPr>
        <w:pStyle w:val="subsection2"/>
      </w:pPr>
      <w:r w:rsidRPr="00BB22B9">
        <w:t>shall be deemed, for the purposes of this Act, to have been engaged in also by the body corporate.</w:t>
      </w:r>
    </w:p>
    <w:p w:rsidR="00530007" w:rsidRPr="00BB22B9" w:rsidRDefault="00530007" w:rsidP="00530007">
      <w:pPr>
        <w:pStyle w:val="subsection"/>
      </w:pPr>
      <w:r w:rsidRPr="00BB22B9">
        <w:tab/>
        <w:t>(3)</w:t>
      </w:r>
      <w:r w:rsidRPr="00BB22B9">
        <w:tab/>
        <w:t xml:space="preserve">Where it is necessary, for the purposes of this Act, to establish the state of mind of a person in relation to conduct deemed by </w:t>
      </w:r>
      <w:r w:rsidR="0027360F" w:rsidRPr="00BB22B9">
        <w:t>subsection (</w:t>
      </w:r>
      <w:r w:rsidRPr="00BB22B9">
        <w:t xml:space="preserve">4) to have been engaged in by the person, it is sufficient to show that </w:t>
      </w:r>
      <w:r w:rsidR="00B31B7B" w:rsidRPr="00BB22B9">
        <w:t>an employee</w:t>
      </w:r>
      <w:r w:rsidRPr="00BB22B9">
        <w:t xml:space="preserve"> or agent of the person, being </w:t>
      </w:r>
      <w:r w:rsidR="00B31B7B" w:rsidRPr="00BB22B9">
        <w:t>an employee</w:t>
      </w:r>
      <w:r w:rsidRPr="00BB22B9">
        <w:t xml:space="preserve"> or agent by whom the conduct was engaged in within the scope of his or her actual or apparent authority, had that state of mind.</w:t>
      </w:r>
    </w:p>
    <w:p w:rsidR="00530007" w:rsidRPr="00BB22B9" w:rsidRDefault="00530007" w:rsidP="00530007">
      <w:pPr>
        <w:pStyle w:val="subsection"/>
      </w:pPr>
      <w:r w:rsidRPr="00BB22B9">
        <w:tab/>
        <w:t>(4)</w:t>
      </w:r>
      <w:r w:rsidRPr="00BB22B9">
        <w:tab/>
        <w:t>Conduct engaged in on behalf of a person other than a body corporate:</w:t>
      </w:r>
    </w:p>
    <w:p w:rsidR="00530007" w:rsidRPr="00BB22B9" w:rsidRDefault="00530007" w:rsidP="00530007">
      <w:pPr>
        <w:pStyle w:val="paragraph"/>
      </w:pPr>
      <w:r w:rsidRPr="00BB22B9">
        <w:tab/>
        <w:t>(a)</w:t>
      </w:r>
      <w:r w:rsidRPr="00BB22B9">
        <w:tab/>
        <w:t xml:space="preserve">by </w:t>
      </w:r>
      <w:r w:rsidR="00B97B05" w:rsidRPr="00BB22B9">
        <w:t>an employee</w:t>
      </w:r>
      <w:r w:rsidRPr="00BB22B9">
        <w:t xml:space="preserve"> or agent of the person within the scope of his or her actual or apparent authority; or</w:t>
      </w:r>
    </w:p>
    <w:p w:rsidR="00530007" w:rsidRPr="00BB22B9" w:rsidRDefault="00530007" w:rsidP="00530007">
      <w:pPr>
        <w:pStyle w:val="paragraph"/>
        <w:keepNext/>
      </w:pPr>
      <w:r w:rsidRPr="00BB22B9">
        <w:tab/>
        <w:t>(b)</w:t>
      </w:r>
      <w:r w:rsidRPr="00BB22B9">
        <w:tab/>
        <w:t xml:space="preserve">by any other person at the direction or with the consent or agreement (whether express or implied) of </w:t>
      </w:r>
      <w:r w:rsidR="00B97B05" w:rsidRPr="00BB22B9">
        <w:t>an employee</w:t>
      </w:r>
      <w:r w:rsidRPr="00BB22B9">
        <w:t xml:space="preserve"> or agent of the first</w:t>
      </w:r>
      <w:r w:rsidR="00AC0DDC">
        <w:noBreakHyphen/>
      </w:r>
      <w:r w:rsidRPr="00BB22B9">
        <w:t xml:space="preserve">mentioned person, where the giving of the direction, consent or agreement is within the scope of the actual or apparent authority of </w:t>
      </w:r>
      <w:r w:rsidR="00B97B05" w:rsidRPr="00BB22B9">
        <w:t>the employee</w:t>
      </w:r>
      <w:r w:rsidRPr="00BB22B9">
        <w:t xml:space="preserve"> or agent;</w:t>
      </w:r>
    </w:p>
    <w:p w:rsidR="00530007" w:rsidRPr="00BB22B9" w:rsidRDefault="00530007" w:rsidP="00530007">
      <w:pPr>
        <w:pStyle w:val="subsection2"/>
      </w:pPr>
      <w:r w:rsidRPr="00BB22B9">
        <w:t>shall be deemed for the purposes of this Act to have been engaged in also by the first</w:t>
      </w:r>
      <w:r w:rsidR="00AC0DDC">
        <w:noBreakHyphen/>
      </w:r>
      <w:r w:rsidRPr="00BB22B9">
        <w:t>mentioned person.</w:t>
      </w:r>
    </w:p>
    <w:p w:rsidR="00530007" w:rsidRPr="00BB22B9" w:rsidRDefault="00530007" w:rsidP="00530007">
      <w:pPr>
        <w:pStyle w:val="subsection"/>
      </w:pPr>
      <w:r w:rsidRPr="00BB22B9">
        <w:tab/>
        <w:t>(5)</w:t>
      </w:r>
      <w:r w:rsidRPr="00BB22B9">
        <w:tab/>
        <w:t>A reference in this section to the state of mind of a person includes a reference to the knowledge, intention, opinion, belief or purpose of the person and the person’s reasons for the person’s intention, opinion, belief or purpose.</w:t>
      </w:r>
    </w:p>
    <w:p w:rsidR="00530007" w:rsidRPr="00BB22B9" w:rsidRDefault="00530007" w:rsidP="00530007">
      <w:pPr>
        <w:pStyle w:val="subsection"/>
      </w:pPr>
      <w:r w:rsidRPr="00BB22B9">
        <w:tab/>
        <w:t>(6)</w:t>
      </w:r>
      <w:r w:rsidRPr="00BB22B9">
        <w:tab/>
        <w:t>A reference in this section to a director of a body corporate includes a reference to a constituent member of a body corporate incorporated for a public purpose by a law of the Commonwealth, of a State or of a Territory.</w:t>
      </w:r>
    </w:p>
    <w:p w:rsidR="00530007" w:rsidRPr="00BB22B9" w:rsidRDefault="00530007" w:rsidP="00530007">
      <w:pPr>
        <w:pStyle w:val="ActHead5"/>
      </w:pPr>
      <w:bookmarkStart w:id="335" w:name="_Toc179887980"/>
      <w:r w:rsidRPr="00AC0DDC">
        <w:rPr>
          <w:rStyle w:val="CharSectno"/>
        </w:rPr>
        <w:t>135</w:t>
      </w:r>
      <w:r w:rsidRPr="00BB22B9">
        <w:t xml:space="preserve">  Right of Commonwealth officers to practise</w:t>
      </w:r>
      <w:bookmarkEnd w:id="335"/>
    </w:p>
    <w:p w:rsidR="00530007" w:rsidRPr="00BB22B9" w:rsidRDefault="00530007" w:rsidP="00530007">
      <w:pPr>
        <w:pStyle w:val="subsection"/>
      </w:pPr>
      <w:r w:rsidRPr="00BB22B9">
        <w:tab/>
        <w:t>(1)</w:t>
      </w:r>
      <w:r w:rsidRPr="00BB22B9">
        <w:tab/>
        <w:t>An employee of the Commonwealth who is registered as a medical practitioner, dentist, nurse, pharmaceutical chemist, pharmacist, physiotherapist or optometrist under the law of a State or Territory is entitled to perform, on behalf of the Commonwealth, the duties of the employee’s profession in any other State or Territory notwithstanding that the employee is not registered in that other State or Territory.</w:t>
      </w:r>
    </w:p>
    <w:p w:rsidR="00530007" w:rsidRPr="00BB22B9" w:rsidRDefault="00530007" w:rsidP="00530007">
      <w:pPr>
        <w:pStyle w:val="subsection"/>
      </w:pPr>
      <w:r w:rsidRPr="00BB22B9">
        <w:tab/>
        <w:t>(2)</w:t>
      </w:r>
      <w:r w:rsidRPr="00BB22B9">
        <w:tab/>
        <w:t xml:space="preserve">In </w:t>
      </w:r>
      <w:r w:rsidR="0027360F" w:rsidRPr="00BB22B9">
        <w:t>subsection (</w:t>
      </w:r>
      <w:r w:rsidRPr="00BB22B9">
        <w:t xml:space="preserve">1), </w:t>
      </w:r>
      <w:r w:rsidRPr="00BB22B9">
        <w:rPr>
          <w:b/>
          <w:i/>
        </w:rPr>
        <w:t>Territory</w:t>
      </w:r>
      <w:r w:rsidRPr="00BB22B9">
        <w:t xml:space="preserve"> includes</w:t>
      </w:r>
      <w:r w:rsidR="009230BC" w:rsidRPr="00BB22B9">
        <w:t xml:space="preserve"> Norfolk Island,</w:t>
      </w:r>
      <w:r w:rsidRPr="00BB22B9">
        <w:t xml:space="preserve"> the Territory of Cocos (Keeling) Islands and the Territory of Christmas Island.</w:t>
      </w:r>
    </w:p>
    <w:p w:rsidR="00530007" w:rsidRPr="00BB22B9" w:rsidRDefault="00530007" w:rsidP="00530007">
      <w:pPr>
        <w:pStyle w:val="ActHead5"/>
      </w:pPr>
      <w:bookmarkStart w:id="336" w:name="_Toc179887981"/>
      <w:r w:rsidRPr="00AC0DDC">
        <w:rPr>
          <w:rStyle w:val="CharSectno"/>
        </w:rPr>
        <w:t>135A</w:t>
      </w:r>
      <w:r w:rsidRPr="00BB22B9">
        <w:t xml:space="preserve">  Officers to observe secrecy</w:t>
      </w:r>
      <w:bookmarkEnd w:id="336"/>
    </w:p>
    <w:p w:rsidR="00530007" w:rsidRPr="00BB22B9" w:rsidRDefault="00530007" w:rsidP="00530007">
      <w:pPr>
        <w:pStyle w:val="subsection"/>
      </w:pPr>
      <w:r w:rsidRPr="00BB22B9">
        <w:tab/>
        <w:t>(1)</w:t>
      </w:r>
      <w:r w:rsidRPr="00BB22B9">
        <w:tab/>
        <w:t xml:space="preserve">A person shall not, directly or indirectly, except in the performance of duties, or in the exercise of powers or functions, under this Act or for the purpose of enabling a person to perform functions </w:t>
      </w:r>
      <w:r w:rsidR="00C72FEF" w:rsidRPr="00BB22B9">
        <w:t>in relation to a medicare program or under</w:t>
      </w:r>
      <w:r w:rsidR="003701BB" w:rsidRPr="00BB22B9">
        <w:t xml:space="preserve"> the </w:t>
      </w:r>
      <w:r w:rsidR="003701BB" w:rsidRPr="00BB22B9">
        <w:rPr>
          <w:i/>
        </w:rPr>
        <w:t>Medicare Guarantee Act 2017</w:t>
      </w:r>
      <w:r w:rsidR="003701BB" w:rsidRPr="00BB22B9">
        <w:t>,</w:t>
      </w:r>
      <w:r w:rsidR="00C72FEF" w:rsidRPr="00BB22B9">
        <w:t xml:space="preserve"> the</w:t>
      </w:r>
      <w:r w:rsidRPr="00BB22B9">
        <w:t xml:space="preserve"> </w:t>
      </w:r>
      <w:r w:rsidR="00B818FB" w:rsidRPr="00BB22B9">
        <w:t>indemnity legislation</w:t>
      </w:r>
      <w:r w:rsidR="0074232B" w:rsidRPr="00BB22B9">
        <w:t xml:space="preserve"> or the </w:t>
      </w:r>
      <w:r w:rsidR="00516303" w:rsidRPr="00BB22B9">
        <w:rPr>
          <w:i/>
        </w:rPr>
        <w:t>My Health Records Act 2012</w:t>
      </w:r>
      <w:r w:rsidR="0074232B" w:rsidRPr="00BB22B9">
        <w:rPr>
          <w:i/>
        </w:rPr>
        <w:t xml:space="preserve"> </w:t>
      </w:r>
      <w:r w:rsidR="0074232B" w:rsidRPr="00BB22B9">
        <w:t>(whether as a delegate or otherwise)</w:t>
      </w:r>
      <w:r w:rsidRPr="00BB22B9">
        <w:t>, and while the person is, or after the person ceases to be, an officer, divulge or communicate to any person, any information with respect to the affairs of a third person acquired by the first</w:t>
      </w:r>
      <w:r w:rsidR="00AC0DDC">
        <w:noBreakHyphen/>
      </w:r>
      <w:r w:rsidRPr="00BB22B9">
        <w:t>mentioned person in the performance of duties, or in the exercise of powers or functions, under this Act.</w:t>
      </w:r>
    </w:p>
    <w:p w:rsidR="00530007" w:rsidRPr="00BB22B9" w:rsidRDefault="00530007" w:rsidP="00530007">
      <w:pPr>
        <w:pStyle w:val="Penalty"/>
      </w:pPr>
      <w:r w:rsidRPr="00BB22B9">
        <w:t>Penalty:</w:t>
      </w:r>
      <w:r w:rsidRPr="00BB22B9">
        <w:tab/>
      </w:r>
      <w:r w:rsidR="00E364A5" w:rsidRPr="00BB22B9">
        <w:t>Imprisonment for 2 years or 50 penalty units</w:t>
      </w:r>
      <w:r w:rsidRPr="00BB22B9">
        <w:t>, or both.</w:t>
      </w:r>
    </w:p>
    <w:p w:rsidR="00530007" w:rsidRPr="00BB22B9" w:rsidRDefault="00530007" w:rsidP="00530007">
      <w:pPr>
        <w:pStyle w:val="subsection"/>
      </w:pPr>
      <w:r w:rsidRPr="00BB22B9">
        <w:tab/>
        <w:t>(2)</w:t>
      </w:r>
      <w:r w:rsidRPr="00BB22B9">
        <w:tab/>
        <w:t xml:space="preserve">Where the third person mentioned in </w:t>
      </w:r>
      <w:r w:rsidR="0027360F" w:rsidRPr="00BB22B9">
        <w:t>subsection (</w:t>
      </w:r>
      <w:r w:rsidRPr="00BB22B9">
        <w:t>1) is a party to an action or proceeding before a court, nothing in that subsection precludes the disclosure to the court of information with respect to the affairs of the third person.</w:t>
      </w:r>
    </w:p>
    <w:p w:rsidR="00530007" w:rsidRPr="00BB22B9" w:rsidRDefault="00530007" w:rsidP="00530007">
      <w:pPr>
        <w:pStyle w:val="subsection"/>
      </w:pPr>
      <w:r w:rsidRPr="00BB22B9">
        <w:tab/>
        <w:t>(3)</w:t>
      </w:r>
      <w:r w:rsidRPr="00BB22B9">
        <w:tab/>
        <w:t xml:space="preserve">Notwithstanding anything in </w:t>
      </w:r>
      <w:r w:rsidR="0027360F" w:rsidRPr="00BB22B9">
        <w:t>subsection (</w:t>
      </w:r>
      <w:r w:rsidRPr="00BB22B9">
        <w:t>1), the Secretary may:</w:t>
      </w:r>
    </w:p>
    <w:p w:rsidR="00530007" w:rsidRPr="00BB22B9" w:rsidRDefault="00530007" w:rsidP="00530007">
      <w:pPr>
        <w:pStyle w:val="paragraph"/>
      </w:pPr>
      <w:r w:rsidRPr="00BB22B9">
        <w:tab/>
        <w:t>(a)</w:t>
      </w:r>
      <w:r w:rsidRPr="00BB22B9">
        <w:tab/>
        <w:t>if the Minister certifies, by instrument in writing, that it is necessary in the public interest that any information acquired by an officer in the performance of duties, or in the exercise of powers or functions, under this Act, should be divulged, divulge that information to such person as the Minister directs;</w:t>
      </w:r>
    </w:p>
    <w:p w:rsidR="00530007" w:rsidRPr="00BB22B9" w:rsidRDefault="00530007" w:rsidP="00530007">
      <w:pPr>
        <w:pStyle w:val="paragraph"/>
      </w:pPr>
      <w:r w:rsidRPr="00BB22B9">
        <w:tab/>
        <w:t>(b)</w:t>
      </w:r>
      <w:r w:rsidRPr="00BB22B9">
        <w:tab/>
        <w:t>divulge any such information to an authority or person if:</w:t>
      </w:r>
    </w:p>
    <w:p w:rsidR="00530007" w:rsidRPr="00BB22B9" w:rsidRDefault="00530007" w:rsidP="00530007">
      <w:pPr>
        <w:pStyle w:val="paragraphsub"/>
      </w:pPr>
      <w:r w:rsidRPr="00BB22B9">
        <w:tab/>
        <w:t>(i)</w:t>
      </w:r>
      <w:r w:rsidRPr="00BB22B9">
        <w:tab/>
        <w:t>the authority or person is a prescribed authority or person for the purposes of this paragraph; and</w:t>
      </w:r>
    </w:p>
    <w:p w:rsidR="00530007" w:rsidRPr="00BB22B9" w:rsidRDefault="00530007" w:rsidP="00530007">
      <w:pPr>
        <w:pStyle w:val="paragraphsub"/>
      </w:pPr>
      <w:r w:rsidRPr="00BB22B9">
        <w:tab/>
        <w:t>(ii)</w:t>
      </w:r>
      <w:r w:rsidRPr="00BB22B9">
        <w:tab/>
        <w:t>the information is information of a kind that may, in accordance with the regulations, be provided to the authority or person; or</w:t>
      </w:r>
    </w:p>
    <w:p w:rsidR="00530007" w:rsidRPr="00BB22B9" w:rsidRDefault="00530007" w:rsidP="00530007">
      <w:pPr>
        <w:pStyle w:val="paragraph"/>
      </w:pPr>
      <w:r w:rsidRPr="00BB22B9">
        <w:tab/>
        <w:t>(c)</w:t>
      </w:r>
      <w:r w:rsidRPr="00BB22B9">
        <w:tab/>
        <w:t>divulge any such information to a person who, in the opinion of the Minister, is expressly or impliedly authorized by the person to whom the information relates to obtain it.</w:t>
      </w:r>
    </w:p>
    <w:p w:rsidR="00530007" w:rsidRPr="00BB22B9" w:rsidRDefault="00530007" w:rsidP="00530007">
      <w:pPr>
        <w:pStyle w:val="subsection"/>
      </w:pPr>
      <w:r w:rsidRPr="00BB22B9">
        <w:tab/>
        <w:t>(4)</w:t>
      </w:r>
      <w:r w:rsidRPr="00BB22B9">
        <w:tab/>
        <w:t xml:space="preserve">An authority or person to whom information is divulged under </w:t>
      </w:r>
      <w:r w:rsidR="0027360F" w:rsidRPr="00BB22B9">
        <w:t>subsection (</w:t>
      </w:r>
      <w:r w:rsidRPr="00BB22B9">
        <w:t xml:space="preserve">3), and any person under the control of that authority or person, shall, in respect of that information, be subject to the same obligations and liabilities under </w:t>
      </w:r>
      <w:r w:rsidR="0027360F" w:rsidRPr="00BB22B9">
        <w:t>subsection (</w:t>
      </w:r>
      <w:r w:rsidRPr="00BB22B9">
        <w:t>1) as if the authority or the person, as the case may be, were a person performing duties under this Act and had acquired the information in the performance of those duties.</w:t>
      </w:r>
    </w:p>
    <w:p w:rsidR="00530007" w:rsidRPr="00BB22B9" w:rsidRDefault="00530007" w:rsidP="00530007">
      <w:pPr>
        <w:pStyle w:val="subsection"/>
      </w:pPr>
      <w:r w:rsidRPr="00BB22B9">
        <w:tab/>
        <w:t>(5)</w:t>
      </w:r>
      <w:r w:rsidRPr="00BB22B9">
        <w:tab/>
        <w:t xml:space="preserve">Nothing in the preceding provisions of this section prohibits the publication of statistics by the Commonwealth or by the Australian Statistician but, subject to </w:t>
      </w:r>
      <w:r w:rsidR="0027360F" w:rsidRPr="00BB22B9">
        <w:t>subsection (</w:t>
      </w:r>
      <w:r w:rsidRPr="00BB22B9">
        <w:t>5A), such statistics shall not be published in a manner that enables the identification of a particular person or private health insurer.</w:t>
      </w:r>
    </w:p>
    <w:p w:rsidR="00530007" w:rsidRPr="00BB22B9" w:rsidRDefault="00530007" w:rsidP="00530007">
      <w:pPr>
        <w:pStyle w:val="subsection"/>
      </w:pPr>
      <w:r w:rsidRPr="00BB22B9">
        <w:tab/>
        <w:t>(5A)</w:t>
      </w:r>
      <w:r w:rsidRPr="00BB22B9">
        <w:tab/>
        <w:t xml:space="preserve">Statistics relating to the supply of pharmaceutical benefits </w:t>
      </w:r>
      <w:r w:rsidR="00305B2A" w:rsidRPr="00BB22B9">
        <w:t>may be published in spite of the fact that the manufacturer of any of those benefits</w:t>
      </w:r>
      <w:r w:rsidRPr="00BB22B9">
        <w:t xml:space="preserve"> may be identified through those statistics.</w:t>
      </w:r>
    </w:p>
    <w:p w:rsidR="00530007" w:rsidRPr="00BB22B9" w:rsidRDefault="00530007" w:rsidP="00802D5E">
      <w:pPr>
        <w:pStyle w:val="subsection"/>
        <w:keepNext/>
      </w:pPr>
      <w:r w:rsidRPr="00BB22B9">
        <w:tab/>
        <w:t>(5C)</w:t>
      </w:r>
      <w:r w:rsidRPr="00BB22B9">
        <w:tab/>
        <w:t>This section does not prohibit:</w:t>
      </w:r>
    </w:p>
    <w:p w:rsidR="00530007" w:rsidRPr="00BB22B9" w:rsidRDefault="00530007" w:rsidP="00530007">
      <w:pPr>
        <w:pStyle w:val="paragraph"/>
      </w:pPr>
      <w:r w:rsidRPr="00BB22B9">
        <w:tab/>
        <w:t>(a)</w:t>
      </w:r>
      <w:r w:rsidRPr="00BB22B9">
        <w:tab/>
        <w:t>the provision to a person of a document that was provided to the Secretary by the person in relation to a claim for a pharmaceutical benefit; or</w:t>
      </w:r>
    </w:p>
    <w:p w:rsidR="00530007" w:rsidRPr="00BB22B9" w:rsidRDefault="00530007" w:rsidP="00530007">
      <w:pPr>
        <w:pStyle w:val="paragraph"/>
      </w:pPr>
      <w:r w:rsidRPr="00BB22B9">
        <w:tab/>
        <w:t>(b)</w:t>
      </w:r>
      <w:r w:rsidRPr="00BB22B9">
        <w:tab/>
        <w:t>the divulging or communicating to a person of information relating to the person; or</w:t>
      </w:r>
    </w:p>
    <w:p w:rsidR="00530007" w:rsidRPr="00BB22B9" w:rsidRDefault="00530007" w:rsidP="00530007">
      <w:pPr>
        <w:pStyle w:val="paragraph"/>
      </w:pPr>
      <w:r w:rsidRPr="00BB22B9">
        <w:tab/>
        <w:t>(c)</w:t>
      </w:r>
      <w:r w:rsidRPr="00BB22B9">
        <w:tab/>
        <w:t>information that:</w:t>
      </w:r>
    </w:p>
    <w:p w:rsidR="00530007" w:rsidRPr="00BB22B9" w:rsidRDefault="00530007" w:rsidP="00530007">
      <w:pPr>
        <w:pStyle w:val="paragraphsub"/>
      </w:pPr>
      <w:r w:rsidRPr="00BB22B9">
        <w:tab/>
        <w:t>(i)</w:t>
      </w:r>
      <w:r w:rsidRPr="00BB22B9">
        <w:tab/>
        <w:t>has been provided to a prescribed professional disciplinary body or a prescribed professional regulatory body; and</w:t>
      </w:r>
    </w:p>
    <w:p w:rsidR="00530007" w:rsidRPr="00BB22B9" w:rsidRDefault="00530007" w:rsidP="00530007">
      <w:pPr>
        <w:pStyle w:val="paragraphsub"/>
        <w:keepNext/>
      </w:pPr>
      <w:r w:rsidRPr="00BB22B9">
        <w:tab/>
        <w:t>(ii)</w:t>
      </w:r>
      <w:r w:rsidRPr="00BB22B9">
        <w:tab/>
        <w:t>was contained in a claim for a pharmaceutical benefit;</w:t>
      </w:r>
    </w:p>
    <w:p w:rsidR="00DD3618" w:rsidRPr="00BB22B9" w:rsidRDefault="00530007" w:rsidP="00530007">
      <w:pPr>
        <w:pStyle w:val="paragraph"/>
      </w:pPr>
      <w:r w:rsidRPr="00BB22B9">
        <w:tab/>
      </w:r>
      <w:r w:rsidRPr="00BB22B9">
        <w:tab/>
        <w:t>from being used by the body for the purpose of any investigation or inquiry being conducted by the body in the performance of its functions or the exercise of its powers</w:t>
      </w:r>
      <w:r w:rsidR="00935A65" w:rsidRPr="00BB22B9">
        <w:t>.</w:t>
      </w:r>
    </w:p>
    <w:p w:rsidR="008C256F" w:rsidRPr="00BB22B9" w:rsidRDefault="008C256F" w:rsidP="008C256F">
      <w:pPr>
        <w:pStyle w:val="subsection"/>
      </w:pPr>
      <w:r w:rsidRPr="00BB22B9">
        <w:tab/>
        <w:t>(5D)</w:t>
      </w:r>
      <w:r w:rsidRPr="00BB22B9">
        <w:tab/>
        <w:t xml:space="preserve">Notwithstanding anything in </w:t>
      </w:r>
      <w:r w:rsidR="0027360F" w:rsidRPr="00BB22B9">
        <w:t>subsection (</w:t>
      </w:r>
      <w:r w:rsidRPr="00BB22B9">
        <w:t>1), the Secretary or the Chief Executive Medicare may provide information to an authorised Commonwealth entity (within the meaning of Part VIIIA) for the purpose of facilitating the matching of that information by the Commonwealth entity under sub</w:t>
      </w:r>
      <w:r w:rsidR="00AC0DDC">
        <w:t>section 1</w:t>
      </w:r>
      <w:r w:rsidRPr="00BB22B9">
        <w:t>32B(1).</w:t>
      </w:r>
    </w:p>
    <w:p w:rsidR="00530007" w:rsidRPr="00BB22B9" w:rsidRDefault="00530007" w:rsidP="00550F0D">
      <w:pPr>
        <w:pStyle w:val="subsection"/>
        <w:keepNext/>
        <w:keepLines/>
      </w:pPr>
      <w:r w:rsidRPr="00BB22B9">
        <w:tab/>
        <w:t>(6)</w:t>
      </w:r>
      <w:r w:rsidRPr="00BB22B9">
        <w:tab/>
        <w:t xml:space="preserve">Notwithstanding anything contained in </w:t>
      </w:r>
      <w:r w:rsidR="0027360F" w:rsidRPr="00BB22B9">
        <w:t>subsection (</w:t>
      </w:r>
      <w:r w:rsidRPr="00BB22B9">
        <w:t>1), where:</w:t>
      </w:r>
    </w:p>
    <w:p w:rsidR="00530007" w:rsidRPr="00BB22B9" w:rsidRDefault="00530007" w:rsidP="00550F0D">
      <w:pPr>
        <w:pStyle w:val="paragraph"/>
        <w:keepNext/>
        <w:keepLines/>
      </w:pPr>
      <w:r w:rsidRPr="00BB22B9">
        <w:tab/>
        <w:t>(a)</w:t>
      </w:r>
      <w:r w:rsidRPr="00BB22B9">
        <w:tab/>
        <w:t>a person has been convicted of:</w:t>
      </w:r>
    </w:p>
    <w:p w:rsidR="00530007" w:rsidRPr="00BB22B9" w:rsidRDefault="00530007" w:rsidP="00530007">
      <w:pPr>
        <w:pStyle w:val="paragraphsub"/>
      </w:pPr>
      <w:r w:rsidRPr="00BB22B9">
        <w:tab/>
        <w:t>(i)</w:t>
      </w:r>
      <w:r w:rsidRPr="00BB22B9">
        <w:tab/>
        <w:t>an offence against this Act; or</w:t>
      </w:r>
    </w:p>
    <w:p w:rsidR="00530007" w:rsidRPr="00BB22B9" w:rsidRDefault="00530007" w:rsidP="00530007">
      <w:pPr>
        <w:pStyle w:val="paragraphsub"/>
      </w:pPr>
      <w:r w:rsidRPr="00BB22B9">
        <w:tab/>
        <w:t>(ii)</w:t>
      </w:r>
      <w:r w:rsidRPr="00BB22B9">
        <w:tab/>
        <w:t>an offence against section</w:t>
      </w:r>
      <w:r w:rsidR="00C0727A" w:rsidRPr="00BB22B9">
        <w:t> </w:t>
      </w:r>
      <w:r w:rsidRPr="00BB22B9">
        <w:t xml:space="preserve">6 of the </w:t>
      </w:r>
      <w:r w:rsidRPr="00BB22B9">
        <w:rPr>
          <w:i/>
        </w:rPr>
        <w:t>Crimes Act 1914</w:t>
      </w:r>
      <w:r w:rsidRPr="00BB22B9">
        <w:t xml:space="preserve">, or </w:t>
      </w:r>
      <w:r w:rsidR="00AC0DDC">
        <w:t>section 1</w:t>
      </w:r>
      <w:r w:rsidRPr="00BB22B9">
        <w:t xml:space="preserve">1.1, 11.4 or 11.5 of the </w:t>
      </w:r>
      <w:r w:rsidRPr="00BB22B9">
        <w:rPr>
          <w:i/>
        </w:rPr>
        <w:t>Criminal Code</w:t>
      </w:r>
      <w:r w:rsidRPr="00BB22B9">
        <w:t>, that relates to an offence against this Act; or</w:t>
      </w:r>
    </w:p>
    <w:p w:rsidR="00530007" w:rsidRPr="00BB22B9" w:rsidRDefault="00530007" w:rsidP="00530007">
      <w:pPr>
        <w:pStyle w:val="paragraph"/>
      </w:pPr>
      <w:r w:rsidRPr="00BB22B9">
        <w:tab/>
        <w:t>(b)</w:t>
      </w:r>
      <w:r w:rsidRPr="00BB22B9">
        <w:tab/>
        <w:t xml:space="preserve">an order has been made in relation to a person under </w:t>
      </w:r>
      <w:r w:rsidR="00AC0DDC">
        <w:t>section 1</w:t>
      </w:r>
      <w:r w:rsidRPr="00BB22B9">
        <w:t xml:space="preserve">9B of the </w:t>
      </w:r>
      <w:r w:rsidRPr="00BB22B9">
        <w:rPr>
          <w:i/>
        </w:rPr>
        <w:t xml:space="preserve">Crimes Act 1914 </w:t>
      </w:r>
      <w:r w:rsidRPr="00BB22B9">
        <w:t xml:space="preserve">in relation to an offence referred to in </w:t>
      </w:r>
      <w:r w:rsidR="00C0727A" w:rsidRPr="00BB22B9">
        <w:t>sub</w:t>
      </w:r>
      <w:r w:rsidR="0027360F" w:rsidRPr="00BB22B9">
        <w:t>paragraph (</w:t>
      </w:r>
      <w:r w:rsidRPr="00BB22B9">
        <w:t>a)(i) or (ii); or</w:t>
      </w:r>
    </w:p>
    <w:p w:rsidR="00530007" w:rsidRPr="00BB22B9" w:rsidRDefault="00530007" w:rsidP="00530007">
      <w:pPr>
        <w:pStyle w:val="paragraph"/>
        <w:keepNext/>
      </w:pPr>
      <w:r w:rsidRPr="00BB22B9">
        <w:tab/>
        <w:t>(c)</w:t>
      </w:r>
      <w:r w:rsidRPr="00BB22B9">
        <w:tab/>
        <w:t>a Committee of Inquiry reports adversely on the conduct of a practitioner or pharmacist in relation to a matter upon which the Committee makes inquiry;</w:t>
      </w:r>
    </w:p>
    <w:p w:rsidR="00530007" w:rsidRPr="00BB22B9" w:rsidRDefault="00530007" w:rsidP="00530007">
      <w:pPr>
        <w:pStyle w:val="subsection2"/>
      </w:pPr>
      <w:r w:rsidRPr="00BB22B9">
        <w:t xml:space="preserve">the Secretary may divulge any information acquired by an officer in the performance of duties, or in the exercise of powers or functions, under this Act that concerns a matter referred to in </w:t>
      </w:r>
      <w:r w:rsidR="0027360F" w:rsidRPr="00BB22B9">
        <w:t>paragraph (</w:t>
      </w:r>
      <w:r w:rsidRPr="00BB22B9">
        <w:t>a), (b) or (c) to:</w:t>
      </w:r>
    </w:p>
    <w:p w:rsidR="00530007" w:rsidRPr="00BB22B9" w:rsidRDefault="00530007" w:rsidP="00530007">
      <w:pPr>
        <w:pStyle w:val="paragraph"/>
      </w:pPr>
      <w:r w:rsidRPr="00BB22B9">
        <w:tab/>
        <w:t>(d)</w:t>
      </w:r>
      <w:r w:rsidRPr="00BB22B9">
        <w:tab/>
        <w:t xml:space="preserve">the </w:t>
      </w:r>
      <w:r w:rsidR="00594ECA" w:rsidRPr="00BB22B9">
        <w:t>Secretary of</w:t>
      </w:r>
      <w:r w:rsidRPr="00BB22B9">
        <w:t xml:space="preserve"> the Department of Social Security; or</w:t>
      </w:r>
    </w:p>
    <w:p w:rsidR="00530007" w:rsidRPr="00BB22B9" w:rsidRDefault="00530007" w:rsidP="00530007">
      <w:pPr>
        <w:pStyle w:val="paragraph"/>
      </w:pPr>
      <w:r w:rsidRPr="00BB22B9">
        <w:tab/>
        <w:t>(e)</w:t>
      </w:r>
      <w:r w:rsidRPr="00BB22B9">
        <w:tab/>
        <w:t xml:space="preserve">the </w:t>
      </w:r>
      <w:r w:rsidR="00594ECA" w:rsidRPr="00BB22B9">
        <w:t>Secretary of</w:t>
      </w:r>
      <w:r w:rsidRPr="00BB22B9">
        <w:t xml:space="preserve"> the </w:t>
      </w:r>
      <w:r w:rsidR="00857B19" w:rsidRPr="00BB22B9">
        <w:t>Veterans’ Affairs Department</w:t>
      </w:r>
      <w:r w:rsidRPr="00BB22B9">
        <w:t>; or</w:t>
      </w:r>
    </w:p>
    <w:p w:rsidR="00FA535F" w:rsidRPr="00BB22B9" w:rsidRDefault="00FA535F" w:rsidP="00FA535F">
      <w:pPr>
        <w:pStyle w:val="paragraph"/>
      </w:pPr>
      <w:r w:rsidRPr="00BB22B9">
        <w:tab/>
        <w:t>(ea)</w:t>
      </w:r>
      <w:r w:rsidRPr="00BB22B9">
        <w:tab/>
        <w:t xml:space="preserve">the Chief Executive Centrelink or a Departmental employee (within the meaning of the </w:t>
      </w:r>
      <w:r w:rsidRPr="00BB22B9">
        <w:rPr>
          <w:i/>
        </w:rPr>
        <w:t>Human Services (Centrelink) Act 1997</w:t>
      </w:r>
      <w:r w:rsidRPr="00BB22B9">
        <w:t>); or</w:t>
      </w:r>
    </w:p>
    <w:p w:rsidR="00530007" w:rsidRPr="00BB22B9" w:rsidRDefault="00530007" w:rsidP="00530007">
      <w:pPr>
        <w:pStyle w:val="paragraph"/>
      </w:pPr>
      <w:r w:rsidRPr="00BB22B9">
        <w:tab/>
        <w:t>(f)</w:t>
      </w:r>
      <w:r w:rsidRPr="00BB22B9">
        <w:tab/>
        <w:t>a person or persons who, under a law of a State or Territory that provides for the registration or licensing of hospitals, nursing homes or similar institutions, is or are, responsible for the administration of that law or who is, or are, empowered to investigate persons in connection with contraventions of that law; or</w:t>
      </w:r>
    </w:p>
    <w:p w:rsidR="00530007" w:rsidRPr="00BB22B9" w:rsidRDefault="00530007" w:rsidP="00530007">
      <w:pPr>
        <w:pStyle w:val="paragraph"/>
      </w:pPr>
      <w:r w:rsidRPr="00BB22B9">
        <w:tab/>
        <w:t>(g)</w:t>
      </w:r>
      <w:r w:rsidRPr="00BB22B9">
        <w:tab/>
        <w:t>a person or persons who, under a law of a State or Territory that provides for the registration or licensing of practitioners, pharmacists or pharmaceutical chemists is, or are, empowered to take disciplinary action with respect to practitioners, pharmacists or pharmaceutical chemists or to investigate practitioners, pharmacists or pharmaceutical chemists in connection with the taking of such disciplinary action; or</w:t>
      </w:r>
    </w:p>
    <w:p w:rsidR="008C22A8" w:rsidRPr="00BB22B9" w:rsidRDefault="008C22A8" w:rsidP="008C22A8">
      <w:pPr>
        <w:pStyle w:val="paragraph"/>
      </w:pPr>
      <w:r w:rsidRPr="00BB22B9">
        <w:tab/>
        <w:t>(ga)</w:t>
      </w:r>
      <w:r w:rsidRPr="00BB22B9">
        <w:tab/>
        <w:t>a person or persons who, under a law of a State or Territory that provides for the registration of midwives, or the authorisation (however described) of persons to practise midwifery, are empowered to:</w:t>
      </w:r>
    </w:p>
    <w:p w:rsidR="008C22A8" w:rsidRPr="00BB22B9" w:rsidRDefault="008C22A8" w:rsidP="008C22A8">
      <w:pPr>
        <w:pStyle w:val="paragraphsub"/>
      </w:pPr>
      <w:r w:rsidRPr="00BB22B9">
        <w:tab/>
        <w:t>(i)</w:t>
      </w:r>
      <w:r w:rsidRPr="00BB22B9">
        <w:tab/>
        <w:t>take disciplinary action with respect to midwives; or</w:t>
      </w:r>
    </w:p>
    <w:p w:rsidR="008C22A8" w:rsidRPr="00BB22B9" w:rsidRDefault="008C22A8" w:rsidP="008C22A8">
      <w:pPr>
        <w:pStyle w:val="paragraphsub"/>
      </w:pPr>
      <w:r w:rsidRPr="00BB22B9">
        <w:tab/>
        <w:t>(ii)</w:t>
      </w:r>
      <w:r w:rsidRPr="00BB22B9">
        <w:tab/>
        <w:t>investigate midwives in connection with the taking of such disciplinary action; or</w:t>
      </w:r>
    </w:p>
    <w:p w:rsidR="008C22A8" w:rsidRPr="00BB22B9" w:rsidRDefault="008C22A8" w:rsidP="008C22A8">
      <w:pPr>
        <w:pStyle w:val="paragraph"/>
      </w:pPr>
      <w:r w:rsidRPr="00BB22B9">
        <w:tab/>
        <w:t>(gb)</w:t>
      </w:r>
      <w:r w:rsidRPr="00BB22B9">
        <w:tab/>
        <w:t>a person or persons who, under a law of a State or Territory that provides for the registration of nurse practitioners, or the authorisation (however described) of persons to practise as nurse practitioners, are empowered to:</w:t>
      </w:r>
    </w:p>
    <w:p w:rsidR="008C22A8" w:rsidRPr="00BB22B9" w:rsidRDefault="008C22A8" w:rsidP="008C22A8">
      <w:pPr>
        <w:pStyle w:val="paragraphsub"/>
      </w:pPr>
      <w:r w:rsidRPr="00BB22B9">
        <w:tab/>
        <w:t>(i)</w:t>
      </w:r>
      <w:r w:rsidRPr="00BB22B9">
        <w:tab/>
        <w:t>take disciplinary action with respect to nurse practitioners; or</w:t>
      </w:r>
    </w:p>
    <w:p w:rsidR="008C22A8" w:rsidRPr="00BB22B9" w:rsidRDefault="008C22A8" w:rsidP="008C22A8">
      <w:pPr>
        <w:pStyle w:val="paragraphsub"/>
      </w:pPr>
      <w:r w:rsidRPr="00BB22B9">
        <w:tab/>
        <w:t>(ii)</w:t>
      </w:r>
      <w:r w:rsidRPr="00BB22B9">
        <w:tab/>
        <w:t>investigate nurse practitioners in connection with the taking of such disciplinary action; or</w:t>
      </w:r>
    </w:p>
    <w:p w:rsidR="00530007" w:rsidRPr="00BB22B9" w:rsidRDefault="00530007" w:rsidP="00530007">
      <w:pPr>
        <w:pStyle w:val="paragraph"/>
      </w:pPr>
      <w:r w:rsidRPr="00BB22B9">
        <w:tab/>
        <w:t>(h)</w:t>
      </w:r>
      <w:r w:rsidRPr="00BB22B9">
        <w:tab/>
        <w:t>a person or persons who, under a law of the Commonwealth, a State or a Territory relating to drugs or poisons, is, or are, responsible for the administration of that law or who is, or are, empowered to investigate persons in connection with contraventions of that law; or</w:t>
      </w:r>
    </w:p>
    <w:p w:rsidR="00530007" w:rsidRPr="00BB22B9" w:rsidRDefault="00530007" w:rsidP="00530007">
      <w:pPr>
        <w:pStyle w:val="paragraph"/>
      </w:pPr>
      <w:r w:rsidRPr="00BB22B9">
        <w:tab/>
        <w:t>(j)</w:t>
      </w:r>
      <w:r w:rsidRPr="00BB22B9">
        <w:tab/>
        <w:t>a director, secretary or employee of a private health insurer who is authorized by the Secretary, by instrument in writing, for the purposes of this subsection.</w:t>
      </w:r>
    </w:p>
    <w:p w:rsidR="00530007" w:rsidRPr="00BB22B9" w:rsidRDefault="00530007" w:rsidP="00530007">
      <w:pPr>
        <w:pStyle w:val="subsection"/>
      </w:pPr>
      <w:r w:rsidRPr="00BB22B9">
        <w:tab/>
        <w:t>(7)</w:t>
      </w:r>
      <w:r w:rsidRPr="00BB22B9">
        <w:tab/>
        <w:t xml:space="preserve">Notwithstanding anything contained in </w:t>
      </w:r>
      <w:r w:rsidR="0027360F" w:rsidRPr="00BB22B9">
        <w:t>subsection (</w:t>
      </w:r>
      <w:r w:rsidRPr="00BB22B9">
        <w:t>1), where the Minister, by instrument in writing, certifies that it is desirable for such of the following purposes as the Minister specifies in the certificate, that is to say:</w:t>
      </w:r>
    </w:p>
    <w:p w:rsidR="00530007" w:rsidRPr="00BB22B9" w:rsidRDefault="00530007" w:rsidP="00530007">
      <w:pPr>
        <w:pStyle w:val="paragraph"/>
      </w:pPr>
      <w:r w:rsidRPr="00BB22B9">
        <w:tab/>
        <w:t>(a)</w:t>
      </w:r>
      <w:r w:rsidRPr="00BB22B9">
        <w:tab/>
        <w:t>the administration of an Act administered by the Minister for Social Security;</w:t>
      </w:r>
    </w:p>
    <w:p w:rsidR="00530007" w:rsidRPr="00BB22B9" w:rsidRDefault="00530007" w:rsidP="00530007">
      <w:pPr>
        <w:pStyle w:val="paragraph"/>
      </w:pPr>
      <w:r w:rsidRPr="00BB22B9">
        <w:tab/>
        <w:t>(b)</w:t>
      </w:r>
      <w:r w:rsidRPr="00BB22B9">
        <w:tab/>
        <w:t xml:space="preserve">the administration of an Act administered by the </w:t>
      </w:r>
      <w:r w:rsidR="00857B19" w:rsidRPr="00BB22B9">
        <w:t>Veterans’ Affairs Minister</w:t>
      </w:r>
      <w:r w:rsidRPr="00BB22B9">
        <w:t>;</w:t>
      </w:r>
    </w:p>
    <w:p w:rsidR="00530007" w:rsidRPr="00BB22B9" w:rsidRDefault="00530007" w:rsidP="00530007">
      <w:pPr>
        <w:pStyle w:val="paragraph"/>
      </w:pPr>
      <w:r w:rsidRPr="00BB22B9">
        <w:tab/>
        <w:t>(c)</w:t>
      </w:r>
      <w:r w:rsidRPr="00BB22B9">
        <w:tab/>
        <w:t>the administration of a specified law of a State or Territory, being a law that provides for the registration or licensing of hospitals, nursing homes or similar institutions;</w:t>
      </w:r>
    </w:p>
    <w:p w:rsidR="00530007" w:rsidRPr="00BB22B9" w:rsidRDefault="00530007" w:rsidP="00530007">
      <w:pPr>
        <w:pStyle w:val="paragraph"/>
      </w:pPr>
      <w:r w:rsidRPr="00BB22B9">
        <w:tab/>
        <w:t>(d)</w:t>
      </w:r>
      <w:r w:rsidRPr="00BB22B9">
        <w:tab/>
        <w:t>the administration of a specified law of a State or Territory, being a law that provides for the registration or licensing of practitioners or pharmacists;</w:t>
      </w:r>
    </w:p>
    <w:p w:rsidR="0076300D" w:rsidRPr="00BB22B9" w:rsidRDefault="0076300D" w:rsidP="0076300D">
      <w:pPr>
        <w:pStyle w:val="paragraph"/>
      </w:pPr>
      <w:r w:rsidRPr="00BB22B9">
        <w:tab/>
        <w:t>(da)</w:t>
      </w:r>
      <w:r w:rsidRPr="00BB22B9">
        <w:tab/>
        <w:t>the administration of a specified law of a State or Territory, being a law that provides for the registration of midwives, or the authorisation (however described) of persons to practise midwifery; or</w:t>
      </w:r>
    </w:p>
    <w:p w:rsidR="0076300D" w:rsidRPr="00BB22B9" w:rsidRDefault="0076300D" w:rsidP="0076300D">
      <w:pPr>
        <w:pStyle w:val="paragraph"/>
      </w:pPr>
      <w:r w:rsidRPr="00BB22B9">
        <w:tab/>
        <w:t>(db)</w:t>
      </w:r>
      <w:r w:rsidRPr="00BB22B9">
        <w:tab/>
        <w:t>the administration of a specified law of a State or Territory, being a law that provides for the registration of nurse practitioners, or the authorisation (however described) of persons to practise as nurse practitioners; or</w:t>
      </w:r>
    </w:p>
    <w:p w:rsidR="00530007" w:rsidRPr="00BB22B9" w:rsidRDefault="00530007" w:rsidP="00530007">
      <w:pPr>
        <w:pStyle w:val="paragraph"/>
      </w:pPr>
      <w:r w:rsidRPr="00BB22B9">
        <w:tab/>
        <w:t>(e)</w:t>
      </w:r>
      <w:r w:rsidRPr="00BB22B9">
        <w:tab/>
        <w:t>the administration of a specified law of the Commonwealth, a State or a Territory relating to drugs or poisons; or</w:t>
      </w:r>
    </w:p>
    <w:p w:rsidR="00530007" w:rsidRPr="00BB22B9" w:rsidRDefault="00530007" w:rsidP="00530007">
      <w:pPr>
        <w:pStyle w:val="paragraph"/>
        <w:keepNext/>
      </w:pPr>
      <w:r w:rsidRPr="00BB22B9">
        <w:tab/>
        <w:t>(f)</w:t>
      </w:r>
      <w:r w:rsidRPr="00BB22B9">
        <w:tab/>
        <w:t>the carrying on of the business of a specified private health insurer or a private health insurer included in a specified class of private health insurers;</w:t>
      </w:r>
    </w:p>
    <w:p w:rsidR="00530007" w:rsidRPr="00BB22B9" w:rsidRDefault="00530007" w:rsidP="00530007">
      <w:pPr>
        <w:pStyle w:val="subsection2"/>
      </w:pPr>
      <w:r w:rsidRPr="00BB22B9">
        <w:t>that information of a kind referred to in the certificate, being information acquired by an officer in the performance of duties, or in the exercise of powers or functions, under this Act, should be divulged, the Secretary may divulge information of that kind:</w:t>
      </w:r>
    </w:p>
    <w:p w:rsidR="00530007" w:rsidRPr="00BB22B9" w:rsidRDefault="00530007" w:rsidP="00530007">
      <w:pPr>
        <w:pStyle w:val="paragraph"/>
      </w:pPr>
      <w:r w:rsidRPr="00BB22B9">
        <w:tab/>
        <w:t>(g)</w:t>
      </w:r>
      <w:r w:rsidRPr="00BB22B9">
        <w:tab/>
        <w:t xml:space="preserve">if the certificate specifies a purpose of the kind referred to in </w:t>
      </w:r>
      <w:r w:rsidR="0027360F" w:rsidRPr="00BB22B9">
        <w:t>paragraph (</w:t>
      </w:r>
      <w:r w:rsidRPr="00BB22B9">
        <w:t xml:space="preserve">a)—to the </w:t>
      </w:r>
      <w:r w:rsidR="00594ECA" w:rsidRPr="00BB22B9">
        <w:t>Secretary of</w:t>
      </w:r>
      <w:r w:rsidRPr="00BB22B9">
        <w:t xml:space="preserve"> the Department of Social Security, the </w:t>
      </w:r>
      <w:r w:rsidR="00846995" w:rsidRPr="00BB22B9">
        <w:t xml:space="preserve">Chief Executive Centrelink or a Departmental employee (within the meaning of the </w:t>
      </w:r>
      <w:r w:rsidR="00846995" w:rsidRPr="00BB22B9">
        <w:rPr>
          <w:i/>
        </w:rPr>
        <w:t>Human Services (Centrelink) Act 1997</w:t>
      </w:r>
      <w:r w:rsidR="00846995" w:rsidRPr="00BB22B9">
        <w:t>)</w:t>
      </w:r>
      <w:r w:rsidRPr="00BB22B9">
        <w:t>;</w:t>
      </w:r>
    </w:p>
    <w:p w:rsidR="00530007" w:rsidRPr="00BB22B9" w:rsidRDefault="00530007" w:rsidP="00530007">
      <w:pPr>
        <w:pStyle w:val="paragraph"/>
      </w:pPr>
      <w:r w:rsidRPr="00BB22B9">
        <w:tab/>
        <w:t>(h)</w:t>
      </w:r>
      <w:r w:rsidRPr="00BB22B9">
        <w:tab/>
        <w:t xml:space="preserve">if the certificate specifies a purpose of the kind referred to in </w:t>
      </w:r>
      <w:r w:rsidR="0027360F" w:rsidRPr="00BB22B9">
        <w:t>paragraph (</w:t>
      </w:r>
      <w:r w:rsidRPr="00BB22B9">
        <w:t xml:space="preserve">b)—to the </w:t>
      </w:r>
      <w:r w:rsidR="00594ECA" w:rsidRPr="00BB22B9">
        <w:t>Secretary of</w:t>
      </w:r>
      <w:r w:rsidRPr="00BB22B9">
        <w:t xml:space="preserve"> the </w:t>
      </w:r>
      <w:r w:rsidR="00857B19" w:rsidRPr="00BB22B9">
        <w:t>Veterans’ Affairs Department</w:t>
      </w:r>
      <w:r w:rsidRPr="00BB22B9">
        <w:t>;</w:t>
      </w:r>
    </w:p>
    <w:p w:rsidR="00530007" w:rsidRPr="00BB22B9" w:rsidRDefault="00530007" w:rsidP="00530007">
      <w:pPr>
        <w:pStyle w:val="paragraph"/>
      </w:pPr>
      <w:r w:rsidRPr="00BB22B9">
        <w:tab/>
        <w:t>(j)</w:t>
      </w:r>
      <w:r w:rsidRPr="00BB22B9">
        <w:tab/>
        <w:t xml:space="preserve">if the certificate specifies a purpose in relation to a specified law of the kind referred to in </w:t>
      </w:r>
      <w:r w:rsidR="0027360F" w:rsidRPr="00BB22B9">
        <w:t>paragraph (</w:t>
      </w:r>
      <w:r w:rsidRPr="00BB22B9">
        <w:t>c) or (e)—to the person or persons who, under that law is, or are, responsible for the administration of that law or is, or are, empowered to investigate persons in connection with contraventions of that law;</w:t>
      </w:r>
    </w:p>
    <w:p w:rsidR="00530007" w:rsidRPr="00BB22B9" w:rsidRDefault="00530007" w:rsidP="00530007">
      <w:pPr>
        <w:pStyle w:val="paragraph"/>
      </w:pPr>
      <w:r w:rsidRPr="00BB22B9">
        <w:tab/>
        <w:t>(k)</w:t>
      </w:r>
      <w:r w:rsidRPr="00BB22B9">
        <w:tab/>
        <w:t xml:space="preserve">if the certificate specifies a purpose in relation to a specified law of the kind referred to in </w:t>
      </w:r>
      <w:r w:rsidR="0027360F" w:rsidRPr="00BB22B9">
        <w:t>paragraph (</w:t>
      </w:r>
      <w:r w:rsidRPr="00BB22B9">
        <w:t>d)—to the person or persons who, under that law is, or are, empowered to take disciplinary action with respect to practitioners or pharmacists or to investigate practitioners or pharmacists in connection with the taking of such disciplinary action; or</w:t>
      </w:r>
    </w:p>
    <w:p w:rsidR="0076300D" w:rsidRPr="00BB22B9" w:rsidRDefault="0076300D" w:rsidP="0076300D">
      <w:pPr>
        <w:pStyle w:val="paragraph"/>
      </w:pPr>
      <w:r w:rsidRPr="00BB22B9">
        <w:tab/>
        <w:t>(l)</w:t>
      </w:r>
      <w:r w:rsidRPr="00BB22B9">
        <w:tab/>
        <w:t xml:space="preserve">if the certificate specifies a purpose in relation to a specified law of the kind referred to in </w:t>
      </w:r>
      <w:r w:rsidR="0027360F" w:rsidRPr="00BB22B9">
        <w:t>paragraph (</w:t>
      </w:r>
      <w:r w:rsidRPr="00BB22B9">
        <w:t>da)—to the person or persons who are empowered to:</w:t>
      </w:r>
    </w:p>
    <w:p w:rsidR="0076300D" w:rsidRPr="00BB22B9" w:rsidRDefault="0076300D" w:rsidP="0076300D">
      <w:pPr>
        <w:pStyle w:val="paragraphsub"/>
      </w:pPr>
      <w:r w:rsidRPr="00BB22B9">
        <w:tab/>
        <w:t>(i)</w:t>
      </w:r>
      <w:r w:rsidRPr="00BB22B9">
        <w:tab/>
        <w:t>take disciplinary action with respect to midwives; or</w:t>
      </w:r>
    </w:p>
    <w:p w:rsidR="0076300D" w:rsidRPr="00BB22B9" w:rsidRDefault="0076300D" w:rsidP="0076300D">
      <w:pPr>
        <w:pStyle w:val="paragraphsub"/>
      </w:pPr>
      <w:r w:rsidRPr="00BB22B9">
        <w:tab/>
        <w:t>(ii)</w:t>
      </w:r>
      <w:r w:rsidRPr="00BB22B9">
        <w:tab/>
        <w:t>investigate midwives in connection with the taking of such disciplinary action; or</w:t>
      </w:r>
    </w:p>
    <w:p w:rsidR="0076300D" w:rsidRPr="00BB22B9" w:rsidRDefault="0076300D" w:rsidP="0076300D">
      <w:pPr>
        <w:pStyle w:val="paragraph"/>
      </w:pPr>
      <w:r w:rsidRPr="00BB22B9">
        <w:tab/>
        <w:t>(la)</w:t>
      </w:r>
      <w:r w:rsidRPr="00BB22B9">
        <w:tab/>
        <w:t xml:space="preserve">if the certificate specifies a purpose in relation to a specified law of the kind referred to in </w:t>
      </w:r>
      <w:r w:rsidR="0027360F" w:rsidRPr="00BB22B9">
        <w:t>paragraph (</w:t>
      </w:r>
      <w:r w:rsidRPr="00BB22B9">
        <w:t>db)—to the person or persons who are empowered to:</w:t>
      </w:r>
    </w:p>
    <w:p w:rsidR="0076300D" w:rsidRPr="00BB22B9" w:rsidRDefault="0076300D" w:rsidP="0076300D">
      <w:pPr>
        <w:pStyle w:val="paragraphsub"/>
      </w:pPr>
      <w:r w:rsidRPr="00BB22B9">
        <w:tab/>
        <w:t>(i)</w:t>
      </w:r>
      <w:r w:rsidRPr="00BB22B9">
        <w:tab/>
        <w:t>take disciplinary action with respect to nurse practitioners; or</w:t>
      </w:r>
    </w:p>
    <w:p w:rsidR="0076300D" w:rsidRPr="00BB22B9" w:rsidRDefault="0076300D" w:rsidP="0076300D">
      <w:pPr>
        <w:pStyle w:val="paragraphsub"/>
      </w:pPr>
      <w:r w:rsidRPr="00BB22B9">
        <w:tab/>
        <w:t>(ii)</w:t>
      </w:r>
      <w:r w:rsidRPr="00BB22B9">
        <w:tab/>
        <w:t>investigate nurse practitioners in connection with the taking of such disciplinary action; or</w:t>
      </w:r>
    </w:p>
    <w:p w:rsidR="00530007" w:rsidRPr="00BB22B9" w:rsidRDefault="00530007" w:rsidP="00530007">
      <w:pPr>
        <w:pStyle w:val="paragraph"/>
      </w:pPr>
      <w:r w:rsidRPr="00BB22B9">
        <w:tab/>
        <w:t>(m)</w:t>
      </w:r>
      <w:r w:rsidRPr="00BB22B9">
        <w:tab/>
        <w:t xml:space="preserve">if the certificate specifies a purpose of the kind referred to in </w:t>
      </w:r>
      <w:r w:rsidR="0027360F" w:rsidRPr="00BB22B9">
        <w:t>paragraph (</w:t>
      </w:r>
      <w:r w:rsidRPr="00BB22B9">
        <w:t>f)—to a director, secretary or employee of each private health insurer to which the certificate relates, being a director, secretary or employee who is authorized by the Secretary, by instrument in writing, for the purposes of this subsection.</w:t>
      </w:r>
    </w:p>
    <w:p w:rsidR="00530007" w:rsidRPr="00BB22B9" w:rsidRDefault="00530007" w:rsidP="00530007">
      <w:pPr>
        <w:pStyle w:val="subsection"/>
      </w:pPr>
      <w:r w:rsidRPr="00BB22B9">
        <w:tab/>
        <w:t>(8)</w:t>
      </w:r>
      <w:r w:rsidRPr="00BB22B9">
        <w:tab/>
        <w:t>Information relating to the rendering of a medical service, a dental service</w:t>
      </w:r>
      <w:r w:rsidR="00CE4D56" w:rsidRPr="00BB22B9">
        <w:t xml:space="preserve"> or an optometrical service, the provision of hospital treatment</w:t>
      </w:r>
      <w:r w:rsidRPr="00BB22B9">
        <w:t xml:space="preserve"> or the supply of a pharmaceutical benefit </w:t>
      </w:r>
      <w:r w:rsidR="006B6B4C" w:rsidRPr="00BB22B9">
        <w:t xml:space="preserve">must not be divulged in pursuance of </w:t>
      </w:r>
      <w:r w:rsidR="0027360F" w:rsidRPr="00BB22B9">
        <w:t>subsection (</w:t>
      </w:r>
      <w:r w:rsidR="006B6B4C" w:rsidRPr="00BB22B9">
        <w:t>6) or (7) in a manner that is likely to enable the identification of the person to whom that service was rendered, that treatment or care was provided or that benefit</w:t>
      </w:r>
      <w:r w:rsidRPr="00BB22B9">
        <w:t xml:space="preserve"> was supplied (in this subsection referred to as the </w:t>
      </w:r>
      <w:r w:rsidRPr="00BB22B9">
        <w:rPr>
          <w:b/>
          <w:i/>
        </w:rPr>
        <w:t>patient</w:t>
      </w:r>
      <w:r w:rsidRPr="00BB22B9">
        <w:t>) unless:</w:t>
      </w:r>
    </w:p>
    <w:p w:rsidR="00530007" w:rsidRPr="00BB22B9" w:rsidRDefault="00530007" w:rsidP="00530007">
      <w:pPr>
        <w:pStyle w:val="paragraph"/>
      </w:pPr>
      <w:r w:rsidRPr="00BB22B9">
        <w:tab/>
        <w:t>(a)</w:t>
      </w:r>
      <w:r w:rsidRPr="00BB22B9">
        <w:tab/>
        <w:t>the patient:</w:t>
      </w:r>
    </w:p>
    <w:p w:rsidR="00530007" w:rsidRPr="00BB22B9" w:rsidRDefault="00530007" w:rsidP="00530007">
      <w:pPr>
        <w:pStyle w:val="paragraphsub"/>
      </w:pPr>
      <w:r w:rsidRPr="00BB22B9">
        <w:tab/>
        <w:t>(i)</w:t>
      </w:r>
      <w:r w:rsidRPr="00BB22B9">
        <w:tab/>
        <w:t xml:space="preserve">is a person referred to in </w:t>
      </w:r>
      <w:r w:rsidR="0027360F" w:rsidRPr="00BB22B9">
        <w:t>paragraph (</w:t>
      </w:r>
      <w:r w:rsidRPr="00BB22B9">
        <w:t>6)(a) or (b); or</w:t>
      </w:r>
    </w:p>
    <w:p w:rsidR="00530007" w:rsidRPr="00BB22B9" w:rsidRDefault="00530007" w:rsidP="00530007">
      <w:pPr>
        <w:pStyle w:val="paragraphsub"/>
      </w:pPr>
      <w:r w:rsidRPr="00BB22B9">
        <w:tab/>
        <w:t>(ii)</w:t>
      </w:r>
      <w:r w:rsidRPr="00BB22B9">
        <w:tab/>
        <w:t>consents in writing to the disclosure of the information; or</w:t>
      </w:r>
    </w:p>
    <w:p w:rsidR="00530007" w:rsidRPr="00BB22B9" w:rsidRDefault="00530007" w:rsidP="00530007">
      <w:pPr>
        <w:pStyle w:val="paragraph"/>
      </w:pPr>
      <w:r w:rsidRPr="00BB22B9">
        <w:tab/>
        <w:t>(b)</w:t>
      </w:r>
      <w:r w:rsidRPr="00BB22B9">
        <w:tab/>
        <w:t xml:space="preserve">the Minister certifies that there are reasonable grounds for suspecting that the patient has committed, or is committing, an offence of the kind referred to in </w:t>
      </w:r>
      <w:r w:rsidR="00C0727A" w:rsidRPr="00BB22B9">
        <w:t>sub</w:t>
      </w:r>
      <w:r w:rsidR="0027360F" w:rsidRPr="00BB22B9">
        <w:t>paragraph (</w:t>
      </w:r>
      <w:r w:rsidRPr="00BB22B9">
        <w:t>6)(a)(i) or (ii).</w:t>
      </w:r>
    </w:p>
    <w:p w:rsidR="00530007" w:rsidRPr="00BB22B9" w:rsidRDefault="00530007" w:rsidP="00530007">
      <w:pPr>
        <w:pStyle w:val="subsection"/>
      </w:pPr>
      <w:r w:rsidRPr="00BB22B9">
        <w:tab/>
        <w:t>(9)</w:t>
      </w:r>
      <w:r w:rsidRPr="00BB22B9">
        <w:tab/>
        <w:t xml:space="preserve">A person to whom information is divulged under </w:t>
      </w:r>
      <w:r w:rsidR="0027360F" w:rsidRPr="00BB22B9">
        <w:t>subsection (</w:t>
      </w:r>
      <w:r w:rsidRPr="00BB22B9">
        <w:t>6) or (7) and any person under the control of the first</w:t>
      </w:r>
      <w:r w:rsidR="00AC0DDC">
        <w:noBreakHyphen/>
      </w:r>
      <w:r w:rsidRPr="00BB22B9">
        <w:t>mentioned person shall not, directly or indirectly, except:</w:t>
      </w:r>
    </w:p>
    <w:p w:rsidR="00530007" w:rsidRPr="00BB22B9" w:rsidRDefault="00530007" w:rsidP="00530007">
      <w:pPr>
        <w:pStyle w:val="paragraph"/>
      </w:pPr>
      <w:r w:rsidRPr="00BB22B9">
        <w:tab/>
        <w:t>(a)</w:t>
      </w:r>
      <w:r w:rsidRPr="00BB22B9">
        <w:tab/>
        <w:t xml:space="preserve">in the case of the </w:t>
      </w:r>
      <w:r w:rsidR="00594ECA" w:rsidRPr="00BB22B9">
        <w:t>Secretary of</w:t>
      </w:r>
      <w:r w:rsidRPr="00BB22B9">
        <w:t xml:space="preserve"> the Department of Social Security or a person under the control of the </w:t>
      </w:r>
      <w:r w:rsidR="00043356" w:rsidRPr="00BB22B9">
        <w:t>Secretary of</w:t>
      </w:r>
      <w:r w:rsidRPr="00BB22B9">
        <w:t xml:space="preserve"> the Department of Social Security—in the performance of duties, or in the exercise of powers or functions, under an Act administered by the Minister for Social Security; or</w:t>
      </w:r>
    </w:p>
    <w:p w:rsidR="00530007" w:rsidRPr="00BB22B9" w:rsidRDefault="00530007" w:rsidP="00530007">
      <w:pPr>
        <w:pStyle w:val="paragraph"/>
      </w:pPr>
      <w:r w:rsidRPr="00BB22B9">
        <w:tab/>
        <w:t>(aa)</w:t>
      </w:r>
      <w:r w:rsidRPr="00BB22B9">
        <w:tab/>
        <w:t xml:space="preserve">in the case of the </w:t>
      </w:r>
      <w:r w:rsidR="00EF3527" w:rsidRPr="00BB22B9">
        <w:t xml:space="preserve">Chief Executive Centrelink or a Departmental employee (within the meaning of the </w:t>
      </w:r>
      <w:r w:rsidR="00EF3527" w:rsidRPr="00BB22B9">
        <w:rPr>
          <w:i/>
        </w:rPr>
        <w:t>Human Services (Centrelink) Act 1997</w:t>
      </w:r>
      <w:r w:rsidR="00EF3527" w:rsidRPr="00BB22B9">
        <w:t>)</w:t>
      </w:r>
      <w:r w:rsidRPr="00BB22B9">
        <w:t>—in the performance of duties, or in the exercise of powers or functions, under an Act administered by the Minister for Social Security; or</w:t>
      </w:r>
    </w:p>
    <w:p w:rsidR="00530007" w:rsidRPr="00BB22B9" w:rsidRDefault="00530007" w:rsidP="00550F0D">
      <w:pPr>
        <w:pStyle w:val="paragraph"/>
        <w:keepNext/>
        <w:keepLines/>
      </w:pPr>
      <w:r w:rsidRPr="00BB22B9">
        <w:tab/>
        <w:t>(b)</w:t>
      </w:r>
      <w:r w:rsidRPr="00BB22B9">
        <w:tab/>
        <w:t xml:space="preserve">in the case of the </w:t>
      </w:r>
      <w:r w:rsidR="00594ECA" w:rsidRPr="00BB22B9">
        <w:t>Secretary of</w:t>
      </w:r>
      <w:r w:rsidRPr="00BB22B9">
        <w:t xml:space="preserve"> the </w:t>
      </w:r>
      <w:r w:rsidR="00857B19" w:rsidRPr="00BB22B9">
        <w:t>Veterans’ Affairs Department</w:t>
      </w:r>
      <w:r w:rsidRPr="00BB22B9">
        <w:t xml:space="preserve"> or a person under the control of the Secretary—in the performance of duties, or in the exercise of powers or functions, under an Act administered by the </w:t>
      </w:r>
      <w:r w:rsidR="00857B19" w:rsidRPr="00BB22B9">
        <w:t>Veterans’ Affairs Minister</w:t>
      </w:r>
      <w:r w:rsidRPr="00BB22B9">
        <w:t>; or</w:t>
      </w:r>
    </w:p>
    <w:p w:rsidR="00530007" w:rsidRPr="00BB22B9" w:rsidRDefault="00530007" w:rsidP="00530007">
      <w:pPr>
        <w:pStyle w:val="paragraph"/>
      </w:pPr>
      <w:r w:rsidRPr="00BB22B9">
        <w:tab/>
        <w:t>(c)</w:t>
      </w:r>
      <w:r w:rsidRPr="00BB22B9">
        <w:tab/>
        <w:t xml:space="preserve">in the case of a person or persons referred to in </w:t>
      </w:r>
      <w:r w:rsidR="0027360F" w:rsidRPr="00BB22B9">
        <w:t>paragraph (</w:t>
      </w:r>
      <w:r w:rsidRPr="00BB22B9">
        <w:t>6)(f), (g)</w:t>
      </w:r>
      <w:r w:rsidR="0076300D" w:rsidRPr="00BB22B9">
        <w:t xml:space="preserve">, (ga), (gb) or (h), or (7)(j), </w:t>
      </w:r>
      <w:r w:rsidR="006F0098" w:rsidRPr="00BB22B9">
        <w:t>(k), (l)</w:t>
      </w:r>
      <w:r w:rsidR="0076300D" w:rsidRPr="00BB22B9">
        <w:t xml:space="preserve"> or (la),</w:t>
      </w:r>
      <w:r w:rsidRPr="00BB22B9">
        <w:t xml:space="preserve"> or a person under the control of such a person or persons—in the performance of duties, or in the exercise of powers or functions, under the law referred to in that paragraph; or</w:t>
      </w:r>
    </w:p>
    <w:p w:rsidR="00530007" w:rsidRPr="00BB22B9" w:rsidRDefault="00530007" w:rsidP="00530007">
      <w:pPr>
        <w:pStyle w:val="paragraph"/>
        <w:keepNext/>
      </w:pPr>
      <w:r w:rsidRPr="00BB22B9">
        <w:tab/>
        <w:t>(d)</w:t>
      </w:r>
      <w:r w:rsidRPr="00BB22B9">
        <w:tab/>
        <w:t>in the case of a director, secretary or employee of a private health insurer or a person under the control of such a person—in the performance of duties, or in the exercise of powers or functions, in relation to the carrying on of the business of the insurer;</w:t>
      </w:r>
    </w:p>
    <w:p w:rsidR="00530007" w:rsidRPr="00BB22B9" w:rsidRDefault="00530007" w:rsidP="00530007">
      <w:pPr>
        <w:pStyle w:val="subsection2"/>
        <w:keepNext/>
      </w:pPr>
      <w:r w:rsidRPr="00BB22B9">
        <w:t>and while the person is, or after the person ceases to be, such a person, divulge or communicate to any person, any information so divulged.</w:t>
      </w:r>
    </w:p>
    <w:p w:rsidR="00530007" w:rsidRPr="00BB22B9" w:rsidRDefault="00530007" w:rsidP="00530007">
      <w:pPr>
        <w:pStyle w:val="Penalty"/>
      </w:pPr>
      <w:r w:rsidRPr="00BB22B9">
        <w:t>Penalty:</w:t>
      </w:r>
      <w:r w:rsidRPr="00BB22B9">
        <w:tab/>
      </w:r>
      <w:r w:rsidR="00E364A5" w:rsidRPr="00BB22B9">
        <w:t>Imprisonment for 2 years or 50 penalty units</w:t>
      </w:r>
      <w:r w:rsidRPr="00BB22B9">
        <w:t>, or both.</w:t>
      </w:r>
    </w:p>
    <w:p w:rsidR="00530007" w:rsidRPr="00BB22B9" w:rsidRDefault="00530007" w:rsidP="00530007">
      <w:pPr>
        <w:pStyle w:val="subsection"/>
      </w:pPr>
      <w:r w:rsidRPr="00BB22B9">
        <w:tab/>
        <w:t>(10)</w:t>
      </w:r>
      <w:r w:rsidRPr="00BB22B9">
        <w:tab/>
        <w:t xml:space="preserve">The powers conferred by </w:t>
      </w:r>
      <w:r w:rsidR="0027360F" w:rsidRPr="00BB22B9">
        <w:t>subsections (</w:t>
      </w:r>
      <w:r w:rsidRPr="00BB22B9">
        <w:t xml:space="preserve">6) and (7) are in addition to, and not in derogation of, the powers conferred by </w:t>
      </w:r>
      <w:r w:rsidR="0027360F" w:rsidRPr="00BB22B9">
        <w:t>subsection (</w:t>
      </w:r>
      <w:r w:rsidRPr="00BB22B9">
        <w:t>3).</w:t>
      </w:r>
    </w:p>
    <w:p w:rsidR="00530007" w:rsidRPr="00BB22B9" w:rsidRDefault="00530007" w:rsidP="00530007">
      <w:pPr>
        <w:pStyle w:val="subsection"/>
      </w:pPr>
      <w:r w:rsidRPr="00BB22B9">
        <w:tab/>
        <w:t>(11)</w:t>
      </w:r>
      <w:r w:rsidRPr="00BB22B9">
        <w:tab/>
        <w:t xml:space="preserve">The powers conferred by </w:t>
      </w:r>
      <w:r w:rsidR="0027360F" w:rsidRPr="00BB22B9">
        <w:t>subsection (</w:t>
      </w:r>
      <w:r w:rsidRPr="00BB22B9">
        <w:t xml:space="preserve">6) are in addition to, and not in derogation of, the powers conferred by </w:t>
      </w:r>
      <w:r w:rsidR="0027360F" w:rsidRPr="00BB22B9">
        <w:t>subsection (</w:t>
      </w:r>
      <w:r w:rsidRPr="00BB22B9">
        <w:t>7).</w:t>
      </w:r>
    </w:p>
    <w:p w:rsidR="00530007" w:rsidRPr="00BB22B9" w:rsidRDefault="00530007" w:rsidP="00530007">
      <w:pPr>
        <w:pStyle w:val="subsection"/>
      </w:pPr>
      <w:r w:rsidRPr="00BB22B9">
        <w:tab/>
        <w:t>(12)</w:t>
      </w:r>
      <w:r w:rsidRPr="00BB22B9">
        <w:tab/>
        <w:t xml:space="preserve">Nothing in </w:t>
      </w:r>
      <w:r w:rsidR="0027360F" w:rsidRPr="00BB22B9">
        <w:t>subsection (</w:t>
      </w:r>
      <w:r w:rsidRPr="00BB22B9">
        <w:t xml:space="preserve">3), (6) or (7) shall be taken to limit the generality of </w:t>
      </w:r>
      <w:r w:rsidR="0027360F" w:rsidRPr="00BB22B9">
        <w:t>subsection (</w:t>
      </w:r>
      <w:r w:rsidRPr="00BB22B9">
        <w:t xml:space="preserve">2) or the exception referred to in </w:t>
      </w:r>
      <w:r w:rsidR="0027360F" w:rsidRPr="00BB22B9">
        <w:t>subsection (</w:t>
      </w:r>
      <w:r w:rsidRPr="00BB22B9">
        <w:t>1).</w:t>
      </w:r>
    </w:p>
    <w:p w:rsidR="00530007" w:rsidRPr="00BB22B9" w:rsidRDefault="00530007" w:rsidP="00530007">
      <w:pPr>
        <w:pStyle w:val="subsection"/>
        <w:keepNext/>
      </w:pPr>
      <w:r w:rsidRPr="00BB22B9">
        <w:tab/>
        <w:t>(13)</w:t>
      </w:r>
      <w:r w:rsidRPr="00BB22B9">
        <w:tab/>
        <w:t>Where:</w:t>
      </w:r>
    </w:p>
    <w:p w:rsidR="00530007" w:rsidRPr="00BB22B9" w:rsidRDefault="00530007" w:rsidP="00530007">
      <w:pPr>
        <w:pStyle w:val="paragraph"/>
      </w:pPr>
      <w:r w:rsidRPr="00BB22B9">
        <w:tab/>
        <w:t>(a)</w:t>
      </w:r>
      <w:r w:rsidRPr="00BB22B9">
        <w:tab/>
        <w:t>a person solicits the disclosure of protected information from an officer or another person; and</w:t>
      </w:r>
    </w:p>
    <w:p w:rsidR="00530007" w:rsidRPr="00BB22B9" w:rsidRDefault="00530007" w:rsidP="00530007">
      <w:pPr>
        <w:pStyle w:val="paragraph"/>
      </w:pPr>
      <w:r w:rsidRPr="00BB22B9">
        <w:tab/>
        <w:t>(b)</w:t>
      </w:r>
      <w:r w:rsidRPr="00BB22B9">
        <w:tab/>
        <w:t>the disclosure would be in contravention of this section; and</w:t>
      </w:r>
    </w:p>
    <w:p w:rsidR="00530007" w:rsidRPr="00BB22B9" w:rsidRDefault="00530007" w:rsidP="00530007">
      <w:pPr>
        <w:pStyle w:val="paragraph"/>
        <w:keepNext/>
      </w:pPr>
      <w:r w:rsidRPr="00BB22B9">
        <w:tab/>
        <w:t>(c)</w:t>
      </w:r>
      <w:r w:rsidRPr="00BB22B9">
        <w:tab/>
        <w:t>the first</w:t>
      </w:r>
      <w:r w:rsidR="00AC0DDC">
        <w:noBreakHyphen/>
      </w:r>
      <w:r w:rsidRPr="00BB22B9">
        <w:t>mentioned person knows or ought reasonably to know that the information is protected information;</w:t>
      </w:r>
    </w:p>
    <w:p w:rsidR="00530007" w:rsidRPr="00BB22B9" w:rsidRDefault="00530007" w:rsidP="00530007">
      <w:pPr>
        <w:pStyle w:val="subsection2"/>
      </w:pPr>
      <w:r w:rsidRPr="00BB22B9">
        <w:t>the first</w:t>
      </w:r>
      <w:r w:rsidR="00AC0DDC">
        <w:noBreakHyphen/>
      </w:r>
      <w:r w:rsidRPr="00BB22B9">
        <w:t xml:space="preserve">mentioned person </w:t>
      </w:r>
      <w:r w:rsidR="00F728DD" w:rsidRPr="00BB22B9">
        <w:t>commits</w:t>
      </w:r>
      <w:r w:rsidRPr="00BB22B9">
        <w:t xml:space="preserve"> an offence, whether or not any protected information is actually disclosed.</w:t>
      </w:r>
    </w:p>
    <w:p w:rsidR="00530007" w:rsidRPr="00BB22B9" w:rsidRDefault="00530007" w:rsidP="00550F0D">
      <w:pPr>
        <w:pStyle w:val="subsection"/>
        <w:keepNext/>
        <w:keepLines/>
      </w:pPr>
      <w:r w:rsidRPr="00BB22B9">
        <w:tab/>
        <w:t>(14)</w:t>
      </w:r>
      <w:r w:rsidRPr="00BB22B9">
        <w:tab/>
        <w:t xml:space="preserve">Where protected information is disclosed to a person in contravention of this section, the person </w:t>
      </w:r>
      <w:r w:rsidR="00F728DD" w:rsidRPr="00BB22B9">
        <w:t>commits</w:t>
      </w:r>
      <w:r w:rsidRPr="00BB22B9">
        <w:t xml:space="preserve"> an offence if he or she knows or ought reasonably to know that the disclosure is in contravention of this section and:</w:t>
      </w:r>
    </w:p>
    <w:p w:rsidR="00530007" w:rsidRPr="00BB22B9" w:rsidRDefault="00530007" w:rsidP="00530007">
      <w:pPr>
        <w:pStyle w:val="paragraph"/>
      </w:pPr>
      <w:r w:rsidRPr="00BB22B9">
        <w:tab/>
        <w:t>(a)</w:t>
      </w:r>
      <w:r w:rsidRPr="00BB22B9">
        <w:tab/>
        <w:t>he or she in any way solicited the disclosure of the information; or</w:t>
      </w:r>
    </w:p>
    <w:p w:rsidR="00530007" w:rsidRPr="00BB22B9" w:rsidRDefault="00530007" w:rsidP="00530007">
      <w:pPr>
        <w:pStyle w:val="paragraph"/>
      </w:pPr>
      <w:r w:rsidRPr="00BB22B9">
        <w:tab/>
        <w:t>(b)</w:t>
      </w:r>
      <w:r w:rsidRPr="00BB22B9">
        <w:tab/>
        <w:t>he or she discloses the information to another person; or</w:t>
      </w:r>
    </w:p>
    <w:p w:rsidR="00530007" w:rsidRPr="00BB22B9" w:rsidRDefault="00530007" w:rsidP="00530007">
      <w:pPr>
        <w:pStyle w:val="paragraph"/>
      </w:pPr>
      <w:r w:rsidRPr="00BB22B9">
        <w:tab/>
        <w:t>(c)</w:t>
      </w:r>
      <w:r w:rsidRPr="00BB22B9">
        <w:tab/>
        <w:t>he or she uses the information otherwise than by disclosing it to another person.</w:t>
      </w:r>
    </w:p>
    <w:p w:rsidR="00530007" w:rsidRPr="00BB22B9" w:rsidRDefault="00530007" w:rsidP="00530007">
      <w:pPr>
        <w:pStyle w:val="subsection"/>
      </w:pPr>
      <w:r w:rsidRPr="00BB22B9">
        <w:tab/>
        <w:t>(16)</w:t>
      </w:r>
      <w:r w:rsidRPr="00BB22B9">
        <w:tab/>
        <w:t>Where:</w:t>
      </w:r>
    </w:p>
    <w:p w:rsidR="00530007" w:rsidRPr="00BB22B9" w:rsidRDefault="00530007" w:rsidP="00530007">
      <w:pPr>
        <w:pStyle w:val="paragraph"/>
      </w:pPr>
      <w:r w:rsidRPr="00BB22B9">
        <w:tab/>
        <w:t>(a)</w:t>
      </w:r>
      <w:r w:rsidRPr="00BB22B9">
        <w:tab/>
        <w:t xml:space="preserve">a person is convicted of an offence under </w:t>
      </w:r>
      <w:r w:rsidR="0027360F" w:rsidRPr="00BB22B9">
        <w:t>subsection (</w:t>
      </w:r>
      <w:r w:rsidRPr="00BB22B9">
        <w:t>13); and</w:t>
      </w:r>
    </w:p>
    <w:p w:rsidR="00530007" w:rsidRPr="00BB22B9" w:rsidRDefault="00530007" w:rsidP="00530007">
      <w:pPr>
        <w:pStyle w:val="paragraph"/>
        <w:keepNext/>
      </w:pPr>
      <w:r w:rsidRPr="00BB22B9">
        <w:tab/>
        <w:t>(b)</w:t>
      </w:r>
      <w:r w:rsidRPr="00BB22B9">
        <w:tab/>
        <w:t>the person acted as an employee or agent of another person in soliciting the disclosure of the information;</w:t>
      </w:r>
    </w:p>
    <w:p w:rsidR="00530007" w:rsidRPr="00BB22B9" w:rsidRDefault="00530007" w:rsidP="00530007">
      <w:pPr>
        <w:pStyle w:val="subsection2"/>
      </w:pPr>
      <w:r w:rsidRPr="00BB22B9">
        <w:t xml:space="preserve">the other person </w:t>
      </w:r>
      <w:r w:rsidR="00F728DD" w:rsidRPr="00BB22B9">
        <w:t>commits</w:t>
      </w:r>
      <w:r w:rsidRPr="00BB22B9">
        <w:t xml:space="preserve"> an offence.</w:t>
      </w:r>
    </w:p>
    <w:p w:rsidR="00530007" w:rsidRPr="00BB22B9" w:rsidRDefault="00530007" w:rsidP="00530007">
      <w:pPr>
        <w:pStyle w:val="subsection"/>
      </w:pPr>
      <w:r w:rsidRPr="00BB22B9">
        <w:tab/>
        <w:t>(16A)</w:t>
      </w:r>
      <w:r w:rsidRPr="00BB22B9">
        <w:tab/>
        <w:t xml:space="preserve">An offence under </w:t>
      </w:r>
      <w:r w:rsidR="0027360F" w:rsidRPr="00BB22B9">
        <w:t>subsection (</w:t>
      </w:r>
      <w:r w:rsidRPr="00BB22B9">
        <w:t>16) is an offence of strict liability.</w:t>
      </w:r>
    </w:p>
    <w:p w:rsidR="00530007" w:rsidRPr="00BB22B9" w:rsidRDefault="00530007" w:rsidP="00530007">
      <w:pPr>
        <w:pStyle w:val="notetext"/>
      </w:pPr>
      <w:r w:rsidRPr="00BB22B9">
        <w:t>Note:</w:t>
      </w:r>
      <w:r w:rsidRPr="00BB22B9">
        <w:tab/>
        <w:t>For strict liability, see section</w:t>
      </w:r>
      <w:r w:rsidR="00C0727A" w:rsidRPr="00BB22B9">
        <w:t> </w:t>
      </w:r>
      <w:r w:rsidRPr="00BB22B9">
        <w:t xml:space="preserve">6.1 of the </w:t>
      </w:r>
      <w:r w:rsidRPr="00BB22B9">
        <w:rPr>
          <w:i/>
        </w:rPr>
        <w:t>Criminal Code</w:t>
      </w:r>
      <w:r w:rsidRPr="00BB22B9">
        <w:t>.</w:t>
      </w:r>
    </w:p>
    <w:p w:rsidR="00530007" w:rsidRPr="00BB22B9" w:rsidRDefault="00530007" w:rsidP="00530007">
      <w:pPr>
        <w:pStyle w:val="subsection"/>
      </w:pPr>
      <w:r w:rsidRPr="00BB22B9">
        <w:tab/>
        <w:t>(17)</w:t>
      </w:r>
      <w:r w:rsidRPr="00BB22B9">
        <w:tab/>
        <w:t xml:space="preserve">It is a defence to a prosecution for an offence against </w:t>
      </w:r>
      <w:r w:rsidR="0027360F" w:rsidRPr="00BB22B9">
        <w:t>subsection (</w:t>
      </w:r>
      <w:r w:rsidRPr="00BB22B9">
        <w:t>16) if the employee or agent was acting outside the scope of his or her authority as an employee or agent in soliciting the disclosure of the information.</w:t>
      </w:r>
    </w:p>
    <w:p w:rsidR="00530007" w:rsidRPr="00BB22B9" w:rsidRDefault="00530007" w:rsidP="00530007">
      <w:pPr>
        <w:pStyle w:val="notetext"/>
      </w:pPr>
      <w:r w:rsidRPr="00BB22B9">
        <w:t>Note:</w:t>
      </w:r>
      <w:r w:rsidRPr="00BB22B9">
        <w:tab/>
        <w:t xml:space="preserve">The defendant bears an evidential burden in relation to the matter in </w:t>
      </w:r>
      <w:r w:rsidR="0027360F" w:rsidRPr="00BB22B9">
        <w:t>subsection (</w:t>
      </w:r>
      <w:r w:rsidRPr="00BB22B9">
        <w:t>17). See sub</w:t>
      </w:r>
      <w:r w:rsidR="00AC0DDC">
        <w:t>section 1</w:t>
      </w:r>
      <w:r w:rsidRPr="00BB22B9">
        <w:t xml:space="preserve">3.3(3) of the </w:t>
      </w:r>
      <w:r w:rsidRPr="00BB22B9">
        <w:rPr>
          <w:i/>
        </w:rPr>
        <w:t>Criminal Code</w:t>
      </w:r>
      <w:r w:rsidRPr="00BB22B9">
        <w:t>.</w:t>
      </w:r>
    </w:p>
    <w:p w:rsidR="00530007" w:rsidRPr="00BB22B9" w:rsidRDefault="00530007" w:rsidP="00530007">
      <w:pPr>
        <w:pStyle w:val="subsection"/>
      </w:pPr>
      <w:r w:rsidRPr="00BB22B9">
        <w:tab/>
        <w:t>(18)</w:t>
      </w:r>
      <w:r w:rsidRPr="00BB22B9">
        <w:tab/>
        <w:t>Where:</w:t>
      </w:r>
    </w:p>
    <w:p w:rsidR="00530007" w:rsidRPr="00BB22B9" w:rsidRDefault="00530007" w:rsidP="00530007">
      <w:pPr>
        <w:pStyle w:val="paragraph"/>
      </w:pPr>
      <w:r w:rsidRPr="00BB22B9">
        <w:tab/>
        <w:t>(a)</w:t>
      </w:r>
      <w:r w:rsidRPr="00BB22B9">
        <w:tab/>
        <w:t xml:space="preserve">a person is convicted of an offence under </w:t>
      </w:r>
      <w:r w:rsidR="0027360F" w:rsidRPr="00BB22B9">
        <w:t>subsection (</w:t>
      </w:r>
      <w:r w:rsidRPr="00BB22B9">
        <w:t>14); and</w:t>
      </w:r>
    </w:p>
    <w:p w:rsidR="00530007" w:rsidRPr="00BB22B9" w:rsidRDefault="00530007" w:rsidP="00530007">
      <w:pPr>
        <w:pStyle w:val="paragraph"/>
        <w:keepNext/>
      </w:pPr>
      <w:r w:rsidRPr="00BB22B9">
        <w:tab/>
        <w:t>(b)</w:t>
      </w:r>
      <w:r w:rsidRPr="00BB22B9">
        <w:tab/>
        <w:t>the person acted as an employee or agent of another person in obtaining the information;</w:t>
      </w:r>
    </w:p>
    <w:p w:rsidR="00530007" w:rsidRPr="00BB22B9" w:rsidRDefault="00530007" w:rsidP="00530007">
      <w:pPr>
        <w:pStyle w:val="subsection2"/>
      </w:pPr>
      <w:r w:rsidRPr="00BB22B9">
        <w:t xml:space="preserve">the other person </w:t>
      </w:r>
      <w:r w:rsidR="00F728DD" w:rsidRPr="00BB22B9">
        <w:t>commits</w:t>
      </w:r>
      <w:r w:rsidRPr="00BB22B9">
        <w:t xml:space="preserve"> an offence.</w:t>
      </w:r>
    </w:p>
    <w:p w:rsidR="00530007" w:rsidRPr="00BB22B9" w:rsidRDefault="00530007" w:rsidP="00530007">
      <w:pPr>
        <w:pStyle w:val="subsection"/>
      </w:pPr>
      <w:r w:rsidRPr="00BB22B9">
        <w:tab/>
        <w:t>(18A)</w:t>
      </w:r>
      <w:r w:rsidRPr="00BB22B9">
        <w:tab/>
        <w:t xml:space="preserve">An offence under </w:t>
      </w:r>
      <w:r w:rsidR="0027360F" w:rsidRPr="00BB22B9">
        <w:t>subsection (</w:t>
      </w:r>
      <w:r w:rsidRPr="00BB22B9">
        <w:t>18) is an offence of strict liability.</w:t>
      </w:r>
    </w:p>
    <w:p w:rsidR="00530007" w:rsidRPr="00BB22B9" w:rsidRDefault="00530007" w:rsidP="00530007">
      <w:pPr>
        <w:pStyle w:val="notetext"/>
      </w:pPr>
      <w:r w:rsidRPr="00BB22B9">
        <w:t>Note:</w:t>
      </w:r>
      <w:r w:rsidRPr="00BB22B9">
        <w:tab/>
        <w:t>For strict liability, see section</w:t>
      </w:r>
      <w:r w:rsidR="00C0727A" w:rsidRPr="00BB22B9">
        <w:t> </w:t>
      </w:r>
      <w:r w:rsidRPr="00BB22B9">
        <w:t xml:space="preserve">6.1 of the </w:t>
      </w:r>
      <w:r w:rsidRPr="00BB22B9">
        <w:rPr>
          <w:i/>
        </w:rPr>
        <w:t>Criminal Code</w:t>
      </w:r>
      <w:r w:rsidRPr="00BB22B9">
        <w:t>.</w:t>
      </w:r>
    </w:p>
    <w:p w:rsidR="00530007" w:rsidRPr="00BB22B9" w:rsidRDefault="00530007" w:rsidP="00550F0D">
      <w:pPr>
        <w:pStyle w:val="subsection"/>
        <w:keepNext/>
        <w:keepLines/>
      </w:pPr>
      <w:r w:rsidRPr="00BB22B9">
        <w:tab/>
        <w:t>(19)</w:t>
      </w:r>
      <w:r w:rsidRPr="00BB22B9">
        <w:tab/>
        <w:t xml:space="preserve">It is a defence to a prosecution for an offence against </w:t>
      </w:r>
      <w:r w:rsidR="0027360F" w:rsidRPr="00BB22B9">
        <w:t>subsection (</w:t>
      </w:r>
      <w:r w:rsidRPr="00BB22B9">
        <w:t xml:space="preserve">18) if the employee or agent’s action described in </w:t>
      </w:r>
      <w:r w:rsidR="0027360F" w:rsidRPr="00BB22B9">
        <w:t>subsection (</w:t>
      </w:r>
      <w:r w:rsidRPr="00BB22B9">
        <w:t>14) was outside the scope of his or her authority as an employee or agent.</w:t>
      </w:r>
    </w:p>
    <w:p w:rsidR="00530007" w:rsidRPr="00BB22B9" w:rsidRDefault="00530007" w:rsidP="00530007">
      <w:pPr>
        <w:pStyle w:val="notetext"/>
      </w:pPr>
      <w:r w:rsidRPr="00BB22B9">
        <w:t>Note:</w:t>
      </w:r>
      <w:r w:rsidRPr="00BB22B9">
        <w:tab/>
        <w:t xml:space="preserve">The defendant bears an evidential burden in relation to the matter in </w:t>
      </w:r>
      <w:r w:rsidR="0027360F" w:rsidRPr="00BB22B9">
        <w:t>subsection (</w:t>
      </w:r>
      <w:r w:rsidRPr="00BB22B9">
        <w:t>19). See sub</w:t>
      </w:r>
      <w:r w:rsidR="00AC0DDC">
        <w:t>section 1</w:t>
      </w:r>
      <w:r w:rsidRPr="00BB22B9">
        <w:t xml:space="preserve">3.3(3) of the </w:t>
      </w:r>
      <w:r w:rsidRPr="00BB22B9">
        <w:rPr>
          <w:i/>
        </w:rPr>
        <w:t>Criminal Code</w:t>
      </w:r>
      <w:r w:rsidRPr="00BB22B9">
        <w:t>.</w:t>
      </w:r>
    </w:p>
    <w:p w:rsidR="00530007" w:rsidRPr="00BB22B9" w:rsidRDefault="00530007" w:rsidP="00930092">
      <w:pPr>
        <w:pStyle w:val="subsection"/>
        <w:keepNext/>
        <w:keepLines/>
      </w:pPr>
      <w:r w:rsidRPr="00BB22B9">
        <w:tab/>
        <w:t>(20)</w:t>
      </w:r>
      <w:r w:rsidRPr="00BB22B9">
        <w:tab/>
        <w:t>A person who:</w:t>
      </w:r>
    </w:p>
    <w:p w:rsidR="00530007" w:rsidRPr="00BB22B9" w:rsidRDefault="00530007" w:rsidP="00530007">
      <w:pPr>
        <w:pStyle w:val="paragraph"/>
      </w:pPr>
      <w:r w:rsidRPr="00BB22B9">
        <w:tab/>
        <w:t>(a)</w:t>
      </w:r>
      <w:r w:rsidRPr="00BB22B9">
        <w:tab/>
        <w:t>offers to supply (whether to a particular person or otherwise) information about another person; and</w:t>
      </w:r>
    </w:p>
    <w:p w:rsidR="00530007" w:rsidRPr="00BB22B9" w:rsidRDefault="00530007" w:rsidP="00530007">
      <w:pPr>
        <w:pStyle w:val="paragraph"/>
        <w:keepNext/>
      </w:pPr>
      <w:r w:rsidRPr="00BB22B9">
        <w:tab/>
        <w:t>(b)</w:t>
      </w:r>
      <w:r w:rsidRPr="00BB22B9">
        <w:tab/>
        <w:t>knows that the information is protected information;</w:t>
      </w:r>
    </w:p>
    <w:p w:rsidR="00530007" w:rsidRPr="00BB22B9" w:rsidRDefault="00F728DD" w:rsidP="00530007">
      <w:pPr>
        <w:pStyle w:val="subsection2"/>
      </w:pPr>
      <w:r w:rsidRPr="00BB22B9">
        <w:t>commits</w:t>
      </w:r>
      <w:r w:rsidR="00530007" w:rsidRPr="00BB22B9">
        <w:t xml:space="preserve"> an offence.</w:t>
      </w:r>
    </w:p>
    <w:p w:rsidR="00530007" w:rsidRPr="00BB22B9" w:rsidRDefault="00530007" w:rsidP="007B014B">
      <w:pPr>
        <w:pStyle w:val="subsection"/>
        <w:keepNext/>
      </w:pPr>
      <w:r w:rsidRPr="00BB22B9">
        <w:tab/>
        <w:t>(21)</w:t>
      </w:r>
      <w:r w:rsidRPr="00BB22B9">
        <w:tab/>
        <w:t>A person who:</w:t>
      </w:r>
    </w:p>
    <w:p w:rsidR="00530007" w:rsidRPr="00BB22B9" w:rsidRDefault="00530007" w:rsidP="00530007">
      <w:pPr>
        <w:pStyle w:val="paragraph"/>
      </w:pPr>
      <w:r w:rsidRPr="00BB22B9">
        <w:tab/>
        <w:t>(a)</w:t>
      </w:r>
      <w:r w:rsidRPr="00BB22B9">
        <w:tab/>
        <w:t>holds himself or herself out as being able to supply (whether to a particular person or otherwise) information about another person; and</w:t>
      </w:r>
    </w:p>
    <w:p w:rsidR="00530007" w:rsidRPr="00BB22B9" w:rsidRDefault="00530007" w:rsidP="00530007">
      <w:pPr>
        <w:pStyle w:val="paragraph"/>
        <w:keepNext/>
      </w:pPr>
      <w:r w:rsidRPr="00BB22B9">
        <w:tab/>
        <w:t>(b)</w:t>
      </w:r>
      <w:r w:rsidRPr="00BB22B9">
        <w:tab/>
        <w:t>knows that the information is protected information;</w:t>
      </w:r>
    </w:p>
    <w:p w:rsidR="00530007" w:rsidRPr="00BB22B9" w:rsidRDefault="00F728DD" w:rsidP="00530007">
      <w:pPr>
        <w:pStyle w:val="subsection2"/>
      </w:pPr>
      <w:r w:rsidRPr="00BB22B9">
        <w:t>commits</w:t>
      </w:r>
      <w:r w:rsidR="00797637" w:rsidRPr="00BB22B9">
        <w:t xml:space="preserve"> </w:t>
      </w:r>
      <w:r w:rsidR="00530007" w:rsidRPr="00BB22B9">
        <w:t>an offence.</w:t>
      </w:r>
    </w:p>
    <w:p w:rsidR="00530007" w:rsidRPr="00BB22B9" w:rsidRDefault="00530007" w:rsidP="00530007">
      <w:pPr>
        <w:pStyle w:val="subsection"/>
      </w:pPr>
      <w:r w:rsidRPr="00BB22B9">
        <w:tab/>
        <w:t>(22)</w:t>
      </w:r>
      <w:r w:rsidRPr="00BB22B9">
        <w:tab/>
        <w:t xml:space="preserve">The penalty for an offence against </w:t>
      </w:r>
      <w:r w:rsidR="0027360F" w:rsidRPr="00BB22B9">
        <w:t>subsection (</w:t>
      </w:r>
      <w:r w:rsidRPr="00BB22B9">
        <w:t>13), (14), (16), (18), (20) or (21) is imprisonment for a period not exceeding 2 years.</w:t>
      </w:r>
    </w:p>
    <w:p w:rsidR="00530007" w:rsidRPr="00BB22B9" w:rsidRDefault="00530007" w:rsidP="00530007">
      <w:pPr>
        <w:pStyle w:val="subsection"/>
      </w:pPr>
      <w:r w:rsidRPr="00BB22B9">
        <w:tab/>
        <w:t>(23)</w:t>
      </w:r>
      <w:r w:rsidRPr="00BB22B9">
        <w:tab/>
        <w:t xml:space="preserve">Nothing in this section has the effect that an officer exercising or performing his or her duties, functions or powers under, or in relation to, this Act </w:t>
      </w:r>
      <w:r w:rsidR="00F728DD" w:rsidRPr="00BB22B9">
        <w:t>commits</w:t>
      </w:r>
      <w:r w:rsidRPr="00BB22B9">
        <w:t xml:space="preserve"> an offence.</w:t>
      </w:r>
    </w:p>
    <w:p w:rsidR="00530007" w:rsidRPr="00BB22B9" w:rsidRDefault="00530007" w:rsidP="00530007">
      <w:pPr>
        <w:pStyle w:val="subsection"/>
      </w:pPr>
      <w:r w:rsidRPr="00BB22B9">
        <w:tab/>
        <w:t>(24)</w:t>
      </w:r>
      <w:r w:rsidRPr="00BB22B9">
        <w:tab/>
        <w:t>In this section:</w:t>
      </w:r>
    </w:p>
    <w:p w:rsidR="00026A6A" w:rsidRPr="00BB22B9" w:rsidRDefault="00026A6A" w:rsidP="00026A6A">
      <w:pPr>
        <w:pStyle w:val="Definition"/>
      </w:pPr>
      <w:r w:rsidRPr="00BB22B9">
        <w:rPr>
          <w:b/>
          <w:i/>
        </w:rPr>
        <w:t>Chief Executive Centrelink</w:t>
      </w:r>
      <w:r w:rsidRPr="00BB22B9">
        <w:t xml:space="preserve"> has the same meaning as in the </w:t>
      </w:r>
      <w:r w:rsidRPr="00BB22B9">
        <w:rPr>
          <w:i/>
        </w:rPr>
        <w:t>Human Services (Centrelink) Act 1997</w:t>
      </w:r>
      <w:r w:rsidRPr="00BB22B9">
        <w:t>.</w:t>
      </w:r>
    </w:p>
    <w:p w:rsidR="00530007" w:rsidRPr="00BB22B9" w:rsidRDefault="00530007" w:rsidP="00530007">
      <w:pPr>
        <w:pStyle w:val="Definition"/>
      </w:pPr>
      <w:r w:rsidRPr="00BB22B9">
        <w:rPr>
          <w:b/>
          <w:i/>
        </w:rPr>
        <w:t>court</w:t>
      </w:r>
      <w:r w:rsidRPr="00BB22B9">
        <w:t xml:space="preserve"> includes any tribunal, authority or person having power to require the production of documents or the answering of questions.</w:t>
      </w:r>
    </w:p>
    <w:p w:rsidR="00035F25" w:rsidRPr="00BB22B9" w:rsidRDefault="00035F25" w:rsidP="00035F25">
      <w:pPr>
        <w:pStyle w:val="Definition"/>
      </w:pPr>
      <w:r w:rsidRPr="00BB22B9">
        <w:rPr>
          <w:b/>
          <w:i/>
        </w:rPr>
        <w:t>indemnity legislation</w:t>
      </w:r>
      <w:r w:rsidRPr="00BB22B9">
        <w:t xml:space="preserve"> means:</w:t>
      </w:r>
    </w:p>
    <w:p w:rsidR="00035F25" w:rsidRPr="00BB22B9" w:rsidRDefault="00035F25" w:rsidP="00035F25">
      <w:pPr>
        <w:pStyle w:val="paragraph"/>
      </w:pPr>
      <w:r w:rsidRPr="00BB22B9">
        <w:tab/>
        <w:t>(a)</w:t>
      </w:r>
      <w:r w:rsidRPr="00BB22B9">
        <w:tab/>
        <w:t xml:space="preserve">the </w:t>
      </w:r>
      <w:r w:rsidRPr="00BB22B9">
        <w:rPr>
          <w:i/>
        </w:rPr>
        <w:t>Medical Indemnity Act 2002</w:t>
      </w:r>
      <w:r w:rsidRPr="00BB22B9">
        <w:t>; and</w:t>
      </w:r>
    </w:p>
    <w:p w:rsidR="00035F25" w:rsidRPr="00BB22B9" w:rsidRDefault="00035F25" w:rsidP="00035F25">
      <w:pPr>
        <w:pStyle w:val="paragraph"/>
      </w:pPr>
      <w:r w:rsidRPr="00BB22B9">
        <w:tab/>
        <w:t>(c)</w:t>
      </w:r>
      <w:r w:rsidRPr="00BB22B9">
        <w:tab/>
        <w:t xml:space="preserve">the </w:t>
      </w:r>
      <w:r w:rsidRPr="00BB22B9">
        <w:rPr>
          <w:i/>
        </w:rPr>
        <w:t>Medical Indemnity (Run</w:t>
      </w:r>
      <w:r w:rsidR="00AC0DDC">
        <w:rPr>
          <w:i/>
        </w:rPr>
        <w:noBreakHyphen/>
      </w:r>
      <w:r w:rsidRPr="00BB22B9">
        <w:rPr>
          <w:i/>
        </w:rPr>
        <w:t>off Cover Support Payment) Act 2004</w:t>
      </w:r>
      <w:r w:rsidRPr="00BB22B9">
        <w:t>; and</w:t>
      </w:r>
    </w:p>
    <w:p w:rsidR="00035F25" w:rsidRPr="00BB22B9" w:rsidRDefault="00035F25" w:rsidP="00035F25">
      <w:pPr>
        <w:pStyle w:val="paragraph"/>
      </w:pPr>
      <w:r w:rsidRPr="00BB22B9">
        <w:tab/>
        <w:t>(e)</w:t>
      </w:r>
      <w:r w:rsidRPr="00BB22B9">
        <w:tab/>
        <w:t xml:space="preserve">the </w:t>
      </w:r>
      <w:r w:rsidRPr="00BB22B9">
        <w:rPr>
          <w:i/>
        </w:rPr>
        <w:t>Midwife Professional Indemnity (Commonwealth Contribution) Scheme Act 2010</w:t>
      </w:r>
      <w:r w:rsidRPr="00BB22B9">
        <w:t>; and</w:t>
      </w:r>
    </w:p>
    <w:p w:rsidR="00035F25" w:rsidRPr="00BB22B9" w:rsidRDefault="00035F25" w:rsidP="00035F25">
      <w:pPr>
        <w:pStyle w:val="paragraph"/>
      </w:pPr>
      <w:r w:rsidRPr="00BB22B9">
        <w:tab/>
        <w:t>(f)</w:t>
      </w:r>
      <w:r w:rsidRPr="00BB22B9">
        <w:tab/>
        <w:t xml:space="preserve">the </w:t>
      </w:r>
      <w:r w:rsidRPr="00BB22B9">
        <w:rPr>
          <w:i/>
        </w:rPr>
        <w:t>Midwife Professional Indemnity (Run</w:t>
      </w:r>
      <w:r w:rsidR="00AC0DDC">
        <w:rPr>
          <w:i/>
        </w:rPr>
        <w:noBreakHyphen/>
      </w:r>
      <w:r w:rsidRPr="00BB22B9">
        <w:rPr>
          <w:i/>
        </w:rPr>
        <w:t>off Cover Support Payment) Act 2010</w:t>
      </w:r>
      <w:r w:rsidRPr="00BB22B9">
        <w:t>.</w:t>
      </w:r>
    </w:p>
    <w:p w:rsidR="00530007" w:rsidRPr="00BB22B9" w:rsidRDefault="00530007" w:rsidP="00530007">
      <w:pPr>
        <w:pStyle w:val="Definition"/>
      </w:pPr>
      <w:r w:rsidRPr="00BB22B9">
        <w:rPr>
          <w:b/>
          <w:i/>
        </w:rPr>
        <w:t>officer</w:t>
      </w:r>
      <w:r w:rsidRPr="00BB22B9">
        <w:t xml:space="preserve"> means a person performing duties, or exercising powers or functions under, or in relation to, this Act.</w:t>
      </w:r>
    </w:p>
    <w:p w:rsidR="00530007" w:rsidRPr="00BB22B9" w:rsidRDefault="00530007" w:rsidP="00530007">
      <w:pPr>
        <w:pStyle w:val="Definition"/>
      </w:pPr>
      <w:r w:rsidRPr="00BB22B9">
        <w:rPr>
          <w:b/>
          <w:i/>
        </w:rPr>
        <w:t>pharmaceutical benefit</w:t>
      </w:r>
      <w:r w:rsidRPr="00BB22B9">
        <w:t xml:space="preserve"> has the same meaning as in Part VII.</w:t>
      </w:r>
    </w:p>
    <w:p w:rsidR="00530007" w:rsidRPr="00BB22B9" w:rsidRDefault="00530007" w:rsidP="00530007">
      <w:pPr>
        <w:pStyle w:val="Definition"/>
      </w:pPr>
      <w:r w:rsidRPr="00BB22B9">
        <w:rPr>
          <w:b/>
          <w:i/>
        </w:rPr>
        <w:t>protected information</w:t>
      </w:r>
      <w:r w:rsidRPr="00BB22B9">
        <w:t xml:space="preserve"> means information about a person that is held in the records of the Department.</w:t>
      </w:r>
    </w:p>
    <w:p w:rsidR="00530007" w:rsidRPr="00BB22B9" w:rsidRDefault="00530007" w:rsidP="003E3A08">
      <w:pPr>
        <w:pStyle w:val="ActHead5"/>
      </w:pPr>
      <w:bookmarkStart w:id="337" w:name="_Toc179887982"/>
      <w:r w:rsidRPr="00AC0DDC">
        <w:rPr>
          <w:rStyle w:val="CharSectno"/>
        </w:rPr>
        <w:t>135AAA</w:t>
      </w:r>
      <w:r w:rsidRPr="00BB22B9">
        <w:t xml:space="preserve">  Prescribers and approved suppliers must observe secrecy in relation to medicare numbers and expiry dates provided for pharmaceutical benefit scheme purposes</w:t>
      </w:r>
      <w:bookmarkEnd w:id="337"/>
    </w:p>
    <w:p w:rsidR="00530007" w:rsidRPr="00BB22B9" w:rsidRDefault="00530007" w:rsidP="003E3A08">
      <w:pPr>
        <w:pStyle w:val="subsection"/>
        <w:keepNext/>
        <w:keepLines/>
      </w:pPr>
      <w:r w:rsidRPr="00BB22B9">
        <w:tab/>
        <w:t>(1)</w:t>
      </w:r>
      <w:r w:rsidRPr="00BB22B9">
        <w:tab/>
        <w:t>If:</w:t>
      </w:r>
    </w:p>
    <w:p w:rsidR="00530007" w:rsidRPr="00BB22B9" w:rsidRDefault="00530007" w:rsidP="00BA72D7">
      <w:pPr>
        <w:pStyle w:val="paragraph"/>
      </w:pPr>
      <w:r w:rsidRPr="00BB22B9">
        <w:tab/>
        <w:t>(a)</w:t>
      </w:r>
      <w:r w:rsidRPr="00BB22B9">
        <w:tab/>
        <w:t>a medicare number, or a medicare number and the expiry date in relation to that number, are provided, as a result of a request under section</w:t>
      </w:r>
      <w:r w:rsidR="00C0727A" w:rsidRPr="00BB22B9">
        <w:t> </w:t>
      </w:r>
      <w:r w:rsidRPr="00BB22B9">
        <w:t>88, or under section</w:t>
      </w:r>
      <w:r w:rsidR="00C0727A" w:rsidRPr="00BB22B9">
        <w:t> </w:t>
      </w:r>
      <w:r w:rsidRPr="00BB22B9">
        <w:t xml:space="preserve">88AA, to a person who is a </w:t>
      </w:r>
      <w:r w:rsidR="0029123D" w:rsidRPr="00BB22B9">
        <w:t>PBS prescriber</w:t>
      </w:r>
      <w:r w:rsidRPr="00BB22B9">
        <w:t>; and</w:t>
      </w:r>
    </w:p>
    <w:p w:rsidR="00530007" w:rsidRPr="00BB22B9" w:rsidRDefault="00530007" w:rsidP="00530007">
      <w:pPr>
        <w:pStyle w:val="paragraph"/>
      </w:pPr>
      <w:r w:rsidRPr="00BB22B9">
        <w:tab/>
        <w:t>(b)</w:t>
      </w:r>
      <w:r w:rsidRPr="00BB22B9">
        <w:tab/>
        <w:t>that number, or number and date, are provided solely for either or both of the following purposes:</w:t>
      </w:r>
    </w:p>
    <w:p w:rsidR="00530007" w:rsidRPr="00BB22B9" w:rsidRDefault="00530007" w:rsidP="00530007">
      <w:pPr>
        <w:pStyle w:val="paragraphsub"/>
      </w:pPr>
      <w:r w:rsidRPr="00BB22B9">
        <w:tab/>
        <w:t>(i)</w:t>
      </w:r>
      <w:r w:rsidRPr="00BB22B9">
        <w:tab/>
        <w:t>enabling the person to write or communicate a prescription for the supply of a pharmaceutical benefit;</w:t>
      </w:r>
    </w:p>
    <w:p w:rsidR="00530007" w:rsidRPr="00BB22B9" w:rsidRDefault="00530007" w:rsidP="00530007">
      <w:pPr>
        <w:pStyle w:val="paragraphsub"/>
      </w:pPr>
      <w:r w:rsidRPr="00BB22B9">
        <w:tab/>
        <w:t>(ii)</w:t>
      </w:r>
      <w:r w:rsidRPr="00BB22B9">
        <w:tab/>
        <w:t>enabling the person to record and retain that number, or number and date, to facilitate the writing of future prescriptions for the supply of pharmaceutical benefits;</w:t>
      </w:r>
    </w:p>
    <w:p w:rsidR="00530007" w:rsidRPr="00BB22B9" w:rsidRDefault="00530007" w:rsidP="00530007">
      <w:pPr>
        <w:pStyle w:val="subsection2"/>
        <w:keepLines/>
      </w:pPr>
      <w:r w:rsidRPr="00BB22B9">
        <w:t xml:space="preserve">the person </w:t>
      </w:r>
      <w:r w:rsidR="00F728DD" w:rsidRPr="00BB22B9">
        <w:t>commits</w:t>
      </w:r>
      <w:r w:rsidRPr="00BB22B9">
        <w:t xml:space="preserve"> an offence if, while the person is, or after the person ceases to be, </w:t>
      </w:r>
      <w:r w:rsidR="00E7739E" w:rsidRPr="00BB22B9">
        <w:t>a PBS prescriber</w:t>
      </w:r>
      <w:r w:rsidRPr="00BB22B9">
        <w:t>, the person directly or indirectly makes an unauthorised disclosure or an unauthorised use of that number or that date.</w:t>
      </w:r>
    </w:p>
    <w:p w:rsidR="00530007" w:rsidRPr="00BB22B9" w:rsidRDefault="00530007" w:rsidP="00530007">
      <w:pPr>
        <w:pStyle w:val="Penalty"/>
      </w:pPr>
      <w:r w:rsidRPr="00BB22B9">
        <w:t>Penalty:</w:t>
      </w:r>
      <w:r w:rsidRPr="00BB22B9">
        <w:tab/>
        <w:t>50 penalty units or imprisonment for 2 years, or both.</w:t>
      </w:r>
    </w:p>
    <w:p w:rsidR="00530007" w:rsidRPr="00BB22B9" w:rsidRDefault="00530007" w:rsidP="00550F0D">
      <w:pPr>
        <w:pStyle w:val="subsection"/>
        <w:keepNext/>
        <w:keepLines/>
      </w:pPr>
      <w:r w:rsidRPr="00BB22B9">
        <w:tab/>
        <w:t>(2)</w:t>
      </w:r>
      <w:r w:rsidRPr="00BB22B9">
        <w:tab/>
        <w:t xml:space="preserve">For the purposes of </w:t>
      </w:r>
      <w:r w:rsidR="0027360F" w:rsidRPr="00BB22B9">
        <w:t>subsection (</w:t>
      </w:r>
      <w:r w:rsidRPr="00BB22B9">
        <w:t>1):</w:t>
      </w:r>
    </w:p>
    <w:p w:rsidR="00530007" w:rsidRPr="00BB22B9" w:rsidRDefault="00530007" w:rsidP="00550F0D">
      <w:pPr>
        <w:pStyle w:val="paragraph"/>
        <w:keepNext/>
        <w:keepLines/>
      </w:pPr>
      <w:r w:rsidRPr="00BB22B9">
        <w:tab/>
        <w:t>(a)</w:t>
      </w:r>
      <w:r w:rsidRPr="00BB22B9">
        <w:tab/>
        <w:t>the disclosure by a person referred to in that subsection of a medicare number, or of the expiry date in relation to a medicare number, to another person is an unauthorised disclosure of that number or that date; and</w:t>
      </w:r>
    </w:p>
    <w:p w:rsidR="00530007" w:rsidRPr="00BB22B9" w:rsidRDefault="00530007" w:rsidP="00530007">
      <w:pPr>
        <w:pStyle w:val="paragraph"/>
      </w:pPr>
      <w:r w:rsidRPr="00BB22B9">
        <w:tab/>
        <w:t>(b)</w:t>
      </w:r>
      <w:r w:rsidRPr="00BB22B9">
        <w:tab/>
        <w:t>the use by a person referred to in that subsection of a medicare number, or of the expiry date in relation to a medicare number, is an unauthorised use of that number or that date;</w:t>
      </w:r>
    </w:p>
    <w:p w:rsidR="00530007" w:rsidRPr="00BB22B9" w:rsidRDefault="00530007" w:rsidP="00550F0D">
      <w:pPr>
        <w:pStyle w:val="subsection2"/>
        <w:keepNext/>
        <w:keepLines/>
      </w:pPr>
      <w:r w:rsidRPr="00BB22B9">
        <w:t>if that disclosure or use is not made or undertaken:</w:t>
      </w:r>
    </w:p>
    <w:p w:rsidR="00530007" w:rsidRPr="00BB22B9" w:rsidRDefault="00530007" w:rsidP="00530007">
      <w:pPr>
        <w:pStyle w:val="paragraph"/>
      </w:pPr>
      <w:r w:rsidRPr="00BB22B9">
        <w:tab/>
        <w:t>(c)</w:t>
      </w:r>
      <w:r w:rsidRPr="00BB22B9">
        <w:tab/>
        <w:t xml:space="preserve">in the performance of the duties, or in the exercise of the powers or functions, of that person as a </w:t>
      </w:r>
      <w:r w:rsidR="00A76FF9" w:rsidRPr="00BB22B9">
        <w:t>PBS prescriber</w:t>
      </w:r>
      <w:r w:rsidRPr="00BB22B9">
        <w:t xml:space="preserve"> under this Act in relation to the Pharmaceutical Benefits Scheme; or</w:t>
      </w:r>
    </w:p>
    <w:p w:rsidR="00530007" w:rsidRPr="00BB22B9" w:rsidRDefault="00530007" w:rsidP="00530007">
      <w:pPr>
        <w:pStyle w:val="paragraph"/>
      </w:pPr>
      <w:r w:rsidRPr="00BB22B9">
        <w:tab/>
        <w:t>(d)</w:t>
      </w:r>
      <w:r w:rsidRPr="00BB22B9">
        <w:tab/>
        <w:t xml:space="preserve">for the purpose of enabling a person to perform functions </w:t>
      </w:r>
      <w:r w:rsidR="00944CFB" w:rsidRPr="00BB22B9">
        <w:t>in relation to a medicare program</w:t>
      </w:r>
      <w:r w:rsidRPr="00BB22B9">
        <w:t xml:space="preserve"> in relation to that Scheme.</w:t>
      </w:r>
    </w:p>
    <w:p w:rsidR="00530007" w:rsidRPr="00BB22B9" w:rsidRDefault="00530007" w:rsidP="00530007">
      <w:pPr>
        <w:pStyle w:val="subsection"/>
      </w:pPr>
      <w:r w:rsidRPr="00BB22B9">
        <w:tab/>
        <w:t>(3)</w:t>
      </w:r>
      <w:r w:rsidRPr="00BB22B9">
        <w:tab/>
        <w:t>If:</w:t>
      </w:r>
    </w:p>
    <w:p w:rsidR="00530007" w:rsidRPr="00BB22B9" w:rsidRDefault="00530007" w:rsidP="00530007">
      <w:pPr>
        <w:pStyle w:val="paragraph"/>
      </w:pPr>
      <w:r w:rsidRPr="00BB22B9">
        <w:tab/>
        <w:t>(a)</w:t>
      </w:r>
      <w:r w:rsidRPr="00BB22B9">
        <w:tab/>
        <w:t>a medicare number, or a medicare number and the expiry date in relation to that number, are provided, as a result of a request under section</w:t>
      </w:r>
      <w:r w:rsidR="00C0727A" w:rsidRPr="00BB22B9">
        <w:t> </w:t>
      </w:r>
      <w:r w:rsidRPr="00BB22B9">
        <w:t>86B or 86C, or under section</w:t>
      </w:r>
      <w:r w:rsidR="00C0727A" w:rsidRPr="00BB22B9">
        <w:t> </w:t>
      </w:r>
      <w:r w:rsidRPr="00BB22B9">
        <w:t>86D, to a person or body that is an approved supplier; and</w:t>
      </w:r>
    </w:p>
    <w:p w:rsidR="00530007" w:rsidRPr="00BB22B9" w:rsidRDefault="00530007" w:rsidP="00530007">
      <w:pPr>
        <w:pStyle w:val="paragraph"/>
      </w:pPr>
      <w:r w:rsidRPr="00BB22B9">
        <w:tab/>
        <w:t>(b)</w:t>
      </w:r>
      <w:r w:rsidRPr="00BB22B9">
        <w:tab/>
        <w:t>that number, or number and date, are provided solely for one or more of the following purposes:</w:t>
      </w:r>
    </w:p>
    <w:p w:rsidR="00530007" w:rsidRPr="00BB22B9" w:rsidRDefault="00530007" w:rsidP="00530007">
      <w:pPr>
        <w:pStyle w:val="paragraphsub"/>
      </w:pPr>
      <w:r w:rsidRPr="00BB22B9">
        <w:tab/>
        <w:t>(i)</w:t>
      </w:r>
      <w:r w:rsidRPr="00BB22B9">
        <w:tab/>
        <w:t>enabling the person or body to supply a pharmaceutical benefit;</w:t>
      </w:r>
    </w:p>
    <w:p w:rsidR="00530007" w:rsidRPr="00BB22B9" w:rsidRDefault="00530007" w:rsidP="00530007">
      <w:pPr>
        <w:pStyle w:val="paragraphsub"/>
      </w:pPr>
      <w:r w:rsidRPr="00BB22B9">
        <w:tab/>
        <w:t>(ii)</w:t>
      </w:r>
      <w:r w:rsidRPr="00BB22B9">
        <w:tab/>
        <w:t>enabling the person or body to record and retain that number, or number and date, in order to facilitate the supply of pharmaceutical benefits at a later time or times;</w:t>
      </w:r>
    </w:p>
    <w:p w:rsidR="00530007" w:rsidRPr="00BB22B9" w:rsidRDefault="00530007" w:rsidP="00530007">
      <w:pPr>
        <w:pStyle w:val="paragraphsub"/>
        <w:keepLines/>
      </w:pPr>
      <w:r w:rsidRPr="00BB22B9">
        <w:tab/>
        <w:t>(iii)</w:t>
      </w:r>
      <w:r w:rsidRPr="00BB22B9">
        <w:tab/>
        <w:t>enabling the person or body to record and retain that number, or number and date, in order to complete the written version of a prescription that has been previously communicated;</w:t>
      </w:r>
    </w:p>
    <w:p w:rsidR="00530007" w:rsidRPr="00BB22B9" w:rsidRDefault="00530007" w:rsidP="00530007">
      <w:pPr>
        <w:pStyle w:val="subsection2"/>
      </w:pPr>
      <w:r w:rsidRPr="00BB22B9">
        <w:t xml:space="preserve">the person or body </w:t>
      </w:r>
      <w:r w:rsidR="00F728DD" w:rsidRPr="00BB22B9">
        <w:t>commits</w:t>
      </w:r>
      <w:r w:rsidRPr="00BB22B9">
        <w:t xml:space="preserve"> an offence if, while the person or body is, or after the person or body ceases to be, such an approved supplier, the person or body directly or indirectly makes an unauthorised disclosure or an unauthorised use of that number or that date.</w:t>
      </w:r>
    </w:p>
    <w:p w:rsidR="00530007" w:rsidRPr="00BB22B9" w:rsidRDefault="00530007" w:rsidP="00530007">
      <w:pPr>
        <w:pStyle w:val="Penalty"/>
      </w:pPr>
      <w:r w:rsidRPr="00BB22B9">
        <w:t>Penalty:</w:t>
      </w:r>
      <w:r w:rsidRPr="00BB22B9">
        <w:tab/>
        <w:t>50 penalty units or imprisonment for 2 years, or both.</w:t>
      </w:r>
    </w:p>
    <w:p w:rsidR="00530007" w:rsidRPr="00BB22B9" w:rsidRDefault="00530007" w:rsidP="00530007">
      <w:pPr>
        <w:pStyle w:val="subsection"/>
        <w:keepNext/>
      </w:pPr>
      <w:r w:rsidRPr="00BB22B9">
        <w:tab/>
        <w:t>(4)</w:t>
      </w:r>
      <w:r w:rsidRPr="00BB22B9">
        <w:tab/>
        <w:t xml:space="preserve">For the purposes of </w:t>
      </w:r>
      <w:r w:rsidR="0027360F" w:rsidRPr="00BB22B9">
        <w:t>subsection (</w:t>
      </w:r>
      <w:r w:rsidRPr="00BB22B9">
        <w:t>3):</w:t>
      </w:r>
    </w:p>
    <w:p w:rsidR="00530007" w:rsidRPr="00BB22B9" w:rsidRDefault="00530007" w:rsidP="00530007">
      <w:pPr>
        <w:pStyle w:val="paragraph"/>
      </w:pPr>
      <w:r w:rsidRPr="00BB22B9">
        <w:tab/>
        <w:t>(a)</w:t>
      </w:r>
      <w:r w:rsidRPr="00BB22B9">
        <w:tab/>
        <w:t>the disclosure by a person or body referred to in that subsection of a medicare number, or of the expiry date in relation to a medicare number, to another person is an unauthorised disclosure of that number or that date; and</w:t>
      </w:r>
    </w:p>
    <w:p w:rsidR="00530007" w:rsidRPr="00BB22B9" w:rsidRDefault="00530007" w:rsidP="00530007">
      <w:pPr>
        <w:pStyle w:val="paragraph"/>
      </w:pPr>
      <w:r w:rsidRPr="00BB22B9">
        <w:tab/>
        <w:t>(b)</w:t>
      </w:r>
      <w:r w:rsidRPr="00BB22B9">
        <w:tab/>
        <w:t>the use by a person or body referred to in that subsection of a medicare number or of the expiry date in relation to a medicare number is an unauthorised use of that number or that date;</w:t>
      </w:r>
    </w:p>
    <w:p w:rsidR="00530007" w:rsidRPr="00BB22B9" w:rsidRDefault="00530007" w:rsidP="00530007">
      <w:pPr>
        <w:pStyle w:val="subsection2"/>
      </w:pPr>
      <w:r w:rsidRPr="00BB22B9">
        <w:t>if that disclosure or use is not made or undertaken:</w:t>
      </w:r>
    </w:p>
    <w:p w:rsidR="00530007" w:rsidRPr="00BB22B9" w:rsidRDefault="00530007" w:rsidP="00530007">
      <w:pPr>
        <w:pStyle w:val="paragraph"/>
      </w:pPr>
      <w:r w:rsidRPr="00BB22B9">
        <w:tab/>
        <w:t>(c)</w:t>
      </w:r>
      <w:r w:rsidRPr="00BB22B9">
        <w:tab/>
        <w:t>in the performance of the duties, or in the exercise of the powers or functions, of the person or body as an approved supplier under this Act in relation to the Pharmaceutical Benefits Scheme; or</w:t>
      </w:r>
    </w:p>
    <w:p w:rsidR="00530007" w:rsidRPr="00BB22B9" w:rsidRDefault="00530007" w:rsidP="00530007">
      <w:pPr>
        <w:pStyle w:val="paragraph"/>
      </w:pPr>
      <w:r w:rsidRPr="00BB22B9">
        <w:tab/>
        <w:t>(d)</w:t>
      </w:r>
      <w:r w:rsidRPr="00BB22B9">
        <w:tab/>
        <w:t xml:space="preserve">for the purpose of enabling a person to perform functions </w:t>
      </w:r>
      <w:r w:rsidR="00944CFB" w:rsidRPr="00BB22B9">
        <w:t>in relation to a medicare program</w:t>
      </w:r>
      <w:r w:rsidRPr="00BB22B9">
        <w:t xml:space="preserve"> in relation to that Scheme.</w:t>
      </w:r>
    </w:p>
    <w:p w:rsidR="00530007" w:rsidRPr="00BB22B9" w:rsidRDefault="00530007" w:rsidP="00530007">
      <w:pPr>
        <w:pStyle w:val="subsection"/>
      </w:pPr>
      <w:r w:rsidRPr="00BB22B9">
        <w:tab/>
        <w:t>(5)</w:t>
      </w:r>
      <w:r w:rsidRPr="00BB22B9">
        <w:tab/>
        <w:t>If a medicare number, or a medicare number and the expiry date in relation to that number, are provided:</w:t>
      </w:r>
    </w:p>
    <w:p w:rsidR="00530007" w:rsidRPr="00BB22B9" w:rsidRDefault="00530007" w:rsidP="00530007">
      <w:pPr>
        <w:pStyle w:val="paragraph"/>
      </w:pPr>
      <w:r w:rsidRPr="00BB22B9">
        <w:tab/>
        <w:t>(a)</w:t>
      </w:r>
      <w:r w:rsidRPr="00BB22B9">
        <w:tab/>
        <w:t>to a person who is employed or engaged by:</w:t>
      </w:r>
    </w:p>
    <w:p w:rsidR="00530007" w:rsidRPr="00BB22B9" w:rsidRDefault="00530007" w:rsidP="00530007">
      <w:pPr>
        <w:pStyle w:val="paragraphsub"/>
      </w:pPr>
      <w:r w:rsidRPr="00BB22B9">
        <w:tab/>
        <w:t>(i)</w:t>
      </w:r>
      <w:r w:rsidRPr="00BB22B9">
        <w:tab/>
        <w:t xml:space="preserve">a </w:t>
      </w:r>
      <w:r w:rsidR="009C2528" w:rsidRPr="00BB22B9">
        <w:t>PBS prescriber</w:t>
      </w:r>
      <w:r w:rsidRPr="00BB22B9">
        <w:t>; or</w:t>
      </w:r>
    </w:p>
    <w:p w:rsidR="00530007" w:rsidRPr="00BB22B9" w:rsidRDefault="00530007" w:rsidP="00530007">
      <w:pPr>
        <w:pStyle w:val="paragraphsub"/>
      </w:pPr>
      <w:r w:rsidRPr="00BB22B9">
        <w:tab/>
        <w:t>(ii)</w:t>
      </w:r>
      <w:r w:rsidRPr="00BB22B9">
        <w:tab/>
        <w:t xml:space="preserve">a company that provides services in support of a </w:t>
      </w:r>
      <w:r w:rsidR="009C2528" w:rsidRPr="00BB22B9">
        <w:t>PBS prescriber</w:t>
      </w:r>
      <w:r w:rsidRPr="00BB22B9">
        <w:t>;</w:t>
      </w:r>
    </w:p>
    <w:p w:rsidR="00530007" w:rsidRPr="00BB22B9" w:rsidRDefault="00530007" w:rsidP="00530007">
      <w:pPr>
        <w:pStyle w:val="paragraph"/>
      </w:pPr>
      <w:r w:rsidRPr="00BB22B9">
        <w:tab/>
      </w:r>
      <w:r w:rsidRPr="00BB22B9">
        <w:tab/>
        <w:t xml:space="preserve">solely for a purpose or purposes referred to in </w:t>
      </w:r>
      <w:r w:rsidR="0027360F" w:rsidRPr="00BB22B9">
        <w:t>paragraph (</w:t>
      </w:r>
      <w:r w:rsidRPr="00BB22B9">
        <w:t>1)(b); or</w:t>
      </w:r>
    </w:p>
    <w:p w:rsidR="00530007" w:rsidRPr="00BB22B9" w:rsidRDefault="00530007" w:rsidP="00530007">
      <w:pPr>
        <w:pStyle w:val="paragraph"/>
        <w:keepNext/>
      </w:pPr>
      <w:r w:rsidRPr="00BB22B9">
        <w:tab/>
        <w:t>(b)</w:t>
      </w:r>
      <w:r w:rsidRPr="00BB22B9">
        <w:tab/>
        <w:t>to a person who is employed or engaged by:</w:t>
      </w:r>
    </w:p>
    <w:p w:rsidR="00530007" w:rsidRPr="00BB22B9" w:rsidRDefault="00530007" w:rsidP="00530007">
      <w:pPr>
        <w:pStyle w:val="paragraphsub"/>
      </w:pPr>
      <w:r w:rsidRPr="00BB22B9">
        <w:tab/>
        <w:t>(i)</w:t>
      </w:r>
      <w:r w:rsidRPr="00BB22B9">
        <w:tab/>
        <w:t>an approved supplier; or</w:t>
      </w:r>
    </w:p>
    <w:p w:rsidR="00530007" w:rsidRPr="00BB22B9" w:rsidRDefault="00530007" w:rsidP="00530007">
      <w:pPr>
        <w:pStyle w:val="paragraphsub"/>
      </w:pPr>
      <w:r w:rsidRPr="00BB22B9">
        <w:tab/>
        <w:t>(ii)</w:t>
      </w:r>
      <w:r w:rsidRPr="00BB22B9">
        <w:tab/>
        <w:t>a company that provides services in support of an approved supplier;</w:t>
      </w:r>
    </w:p>
    <w:p w:rsidR="00530007" w:rsidRPr="00BB22B9" w:rsidRDefault="00530007" w:rsidP="00530007">
      <w:pPr>
        <w:pStyle w:val="paragraph"/>
      </w:pPr>
      <w:r w:rsidRPr="00BB22B9">
        <w:tab/>
      </w:r>
      <w:r w:rsidRPr="00BB22B9">
        <w:tab/>
        <w:t xml:space="preserve">solely for a purpose or purposes referred to in </w:t>
      </w:r>
      <w:r w:rsidR="0027360F" w:rsidRPr="00BB22B9">
        <w:t>paragraph (</w:t>
      </w:r>
      <w:r w:rsidRPr="00BB22B9">
        <w:t>3)(b);</w:t>
      </w:r>
    </w:p>
    <w:p w:rsidR="00530007" w:rsidRPr="00BB22B9" w:rsidRDefault="00530007" w:rsidP="00530007">
      <w:pPr>
        <w:pStyle w:val="subsection2"/>
      </w:pPr>
      <w:r w:rsidRPr="00BB22B9">
        <w:t xml:space="preserve">that person is, while the person is, and after the person ceases to be, so employed or engaged, subject to the same obligations and liabilities as apply under </w:t>
      </w:r>
      <w:r w:rsidR="0027360F" w:rsidRPr="00BB22B9">
        <w:t>subsection (</w:t>
      </w:r>
      <w:r w:rsidRPr="00BB22B9">
        <w:t>1) or (3), as the case requires, in relation to the person or body by whom the person is or was so employed or engaged.</w:t>
      </w:r>
    </w:p>
    <w:p w:rsidR="00530007" w:rsidRPr="00BB22B9" w:rsidRDefault="00530007" w:rsidP="00550F0D">
      <w:pPr>
        <w:pStyle w:val="subsection"/>
        <w:keepNext/>
        <w:keepLines/>
      </w:pPr>
      <w:r w:rsidRPr="00BB22B9">
        <w:tab/>
        <w:t>(6)</w:t>
      </w:r>
      <w:r w:rsidRPr="00BB22B9">
        <w:tab/>
        <w:t xml:space="preserve">A person to whom a medicare number, or a medicare number and the expiry date in relation to that number, are disclosed in contravention of </w:t>
      </w:r>
      <w:r w:rsidR="0027360F" w:rsidRPr="00BB22B9">
        <w:t>subsection (</w:t>
      </w:r>
      <w:r w:rsidRPr="00BB22B9">
        <w:t xml:space="preserve">1), (3) or (5) </w:t>
      </w:r>
      <w:r w:rsidR="00F728DD" w:rsidRPr="00BB22B9">
        <w:t>commits</w:t>
      </w:r>
      <w:r w:rsidRPr="00BB22B9">
        <w:t xml:space="preserve"> an offence if:</w:t>
      </w:r>
    </w:p>
    <w:p w:rsidR="00530007" w:rsidRPr="00BB22B9" w:rsidRDefault="00530007" w:rsidP="00530007">
      <w:pPr>
        <w:pStyle w:val="paragraph"/>
      </w:pPr>
      <w:r w:rsidRPr="00BB22B9">
        <w:tab/>
        <w:t>(a)</w:t>
      </w:r>
      <w:r w:rsidRPr="00BB22B9">
        <w:tab/>
        <w:t>the person knows or ought reasonably to know that the disclosure of the number, or number and date, was in contravention of that subsection; and</w:t>
      </w:r>
    </w:p>
    <w:p w:rsidR="00530007" w:rsidRPr="00BB22B9" w:rsidRDefault="00530007" w:rsidP="00530007">
      <w:pPr>
        <w:pStyle w:val="paragraph"/>
      </w:pPr>
      <w:r w:rsidRPr="00BB22B9">
        <w:tab/>
        <w:t>(b)</w:t>
      </w:r>
      <w:r w:rsidRPr="00BB22B9">
        <w:tab/>
        <w:t>the person directly or indirectly discloses that number or that date to any person, or otherwise makes use of that number or that date.</w:t>
      </w:r>
    </w:p>
    <w:p w:rsidR="00530007" w:rsidRPr="00BB22B9" w:rsidRDefault="00530007" w:rsidP="00530007">
      <w:pPr>
        <w:pStyle w:val="Penalty"/>
      </w:pPr>
      <w:r w:rsidRPr="00BB22B9">
        <w:t>Penalty:</w:t>
      </w:r>
      <w:r w:rsidRPr="00BB22B9">
        <w:tab/>
        <w:t>50 penalty units or imprisonment for 2 years, or both.</w:t>
      </w:r>
    </w:p>
    <w:p w:rsidR="00530007" w:rsidRPr="00BB22B9" w:rsidRDefault="00530007" w:rsidP="00530007">
      <w:pPr>
        <w:pStyle w:val="subsection"/>
      </w:pPr>
      <w:r w:rsidRPr="00BB22B9">
        <w:tab/>
        <w:t>(7)</w:t>
      </w:r>
      <w:r w:rsidRPr="00BB22B9">
        <w:tab/>
        <w:t xml:space="preserve">Despite </w:t>
      </w:r>
      <w:r w:rsidR="0027360F" w:rsidRPr="00BB22B9">
        <w:t>subsection (</w:t>
      </w:r>
      <w:r w:rsidRPr="00BB22B9">
        <w:t>1), (3) or (5), a person or body to whom a medicare number, or a medicare number and the expiry date in relation to that number, are provided solely for a purpose set out or referred to in that subsection may disclose that number or expiry date to another person for another specified purpose with the express authority of:</w:t>
      </w:r>
    </w:p>
    <w:p w:rsidR="00530007" w:rsidRPr="00BB22B9" w:rsidRDefault="00530007" w:rsidP="00530007">
      <w:pPr>
        <w:pStyle w:val="paragraph"/>
      </w:pPr>
      <w:r w:rsidRPr="00BB22B9">
        <w:tab/>
        <w:t>(a)</w:t>
      </w:r>
      <w:r w:rsidRPr="00BB22B9">
        <w:tab/>
        <w:t>the person in respect of whom that number was provided; or</w:t>
      </w:r>
    </w:p>
    <w:p w:rsidR="00530007" w:rsidRPr="00BB22B9" w:rsidRDefault="00530007" w:rsidP="00530007">
      <w:pPr>
        <w:pStyle w:val="paragraph"/>
      </w:pPr>
      <w:r w:rsidRPr="00BB22B9">
        <w:tab/>
        <w:t>(b)</w:t>
      </w:r>
      <w:r w:rsidRPr="00BB22B9">
        <w:tab/>
        <w:t>the legal guardian of that person; or</w:t>
      </w:r>
    </w:p>
    <w:p w:rsidR="00530007" w:rsidRPr="00BB22B9" w:rsidRDefault="00530007" w:rsidP="00530007">
      <w:pPr>
        <w:pStyle w:val="paragraph"/>
      </w:pPr>
      <w:r w:rsidRPr="00BB22B9">
        <w:tab/>
        <w:t>(c)</w:t>
      </w:r>
      <w:r w:rsidRPr="00BB22B9">
        <w:tab/>
        <w:t>another person identified in a determination made by the Minister under section</w:t>
      </w:r>
      <w:r w:rsidR="00C0727A" w:rsidRPr="00BB22B9">
        <w:t> </w:t>
      </w:r>
      <w:r w:rsidRPr="00BB22B9">
        <w:t>86D or 88AA as capable of authorising the recording and retention of such number or number and date, on behalf of the person to whom the number applies.</w:t>
      </w:r>
    </w:p>
    <w:p w:rsidR="00530007" w:rsidRPr="00BB22B9" w:rsidRDefault="00530007" w:rsidP="00530007">
      <w:pPr>
        <w:pStyle w:val="subsection"/>
      </w:pPr>
      <w:r w:rsidRPr="00BB22B9">
        <w:tab/>
        <w:t>(8)</w:t>
      </w:r>
      <w:r w:rsidRPr="00BB22B9">
        <w:tab/>
        <w:t xml:space="preserve">A person to whom a medicare number, or a medicare number and the expiry date in relation to that number, are disclosed in accordance with an express authority under </w:t>
      </w:r>
      <w:r w:rsidR="0027360F" w:rsidRPr="00BB22B9">
        <w:t>subsection (</w:t>
      </w:r>
      <w:r w:rsidRPr="00BB22B9">
        <w:t xml:space="preserve">7) </w:t>
      </w:r>
      <w:r w:rsidR="00F728DD" w:rsidRPr="00BB22B9">
        <w:t>commits</w:t>
      </w:r>
      <w:r w:rsidRPr="00BB22B9">
        <w:t xml:space="preserve"> an offence if the person:</w:t>
      </w:r>
    </w:p>
    <w:p w:rsidR="00530007" w:rsidRPr="00BB22B9" w:rsidRDefault="00530007" w:rsidP="00530007">
      <w:pPr>
        <w:pStyle w:val="paragraph"/>
      </w:pPr>
      <w:r w:rsidRPr="00BB22B9">
        <w:tab/>
        <w:t>(a)</w:t>
      </w:r>
      <w:r w:rsidRPr="00BB22B9">
        <w:tab/>
        <w:t>directly or indirectly discloses that number or that date to another person; or</w:t>
      </w:r>
    </w:p>
    <w:p w:rsidR="00530007" w:rsidRPr="00BB22B9" w:rsidRDefault="00530007" w:rsidP="00530007">
      <w:pPr>
        <w:pStyle w:val="paragraph"/>
      </w:pPr>
      <w:r w:rsidRPr="00BB22B9">
        <w:tab/>
        <w:t>(b)</w:t>
      </w:r>
      <w:r w:rsidRPr="00BB22B9">
        <w:tab/>
        <w:t>makes use of that number or that date;</w:t>
      </w:r>
    </w:p>
    <w:p w:rsidR="00530007" w:rsidRPr="00BB22B9" w:rsidRDefault="00530007" w:rsidP="00530007">
      <w:pPr>
        <w:pStyle w:val="subsection2"/>
      </w:pPr>
      <w:r w:rsidRPr="00BB22B9">
        <w:t>other than for the purpose specified by the person giving the authority.</w:t>
      </w:r>
    </w:p>
    <w:p w:rsidR="00530007" w:rsidRPr="00BB22B9" w:rsidRDefault="00530007" w:rsidP="00530007">
      <w:pPr>
        <w:pStyle w:val="Penalty"/>
      </w:pPr>
      <w:r w:rsidRPr="00BB22B9">
        <w:t>Penalty:</w:t>
      </w:r>
      <w:r w:rsidRPr="00BB22B9">
        <w:tab/>
        <w:t>50 penalty units or imprisonment for 2 years, or both.</w:t>
      </w:r>
    </w:p>
    <w:p w:rsidR="00530007" w:rsidRPr="00BB22B9" w:rsidRDefault="00530007" w:rsidP="00530007">
      <w:pPr>
        <w:pStyle w:val="subsection"/>
      </w:pPr>
      <w:r w:rsidRPr="00BB22B9">
        <w:tab/>
        <w:t>(9)</w:t>
      </w:r>
      <w:r w:rsidRPr="00BB22B9">
        <w:tab/>
        <w:t xml:space="preserve">Nothing in </w:t>
      </w:r>
      <w:r w:rsidR="0027360F" w:rsidRPr="00BB22B9">
        <w:t>subsection (</w:t>
      </w:r>
      <w:r w:rsidRPr="00BB22B9">
        <w:t>1), (3), (5), (6) or (8) prevents a medicare number or an expiry date in relation to such a number from being communicated to a court for the purpose of proceedings under this section.</w:t>
      </w:r>
    </w:p>
    <w:p w:rsidR="00530007" w:rsidRPr="00BB22B9" w:rsidRDefault="00530007" w:rsidP="00530007">
      <w:pPr>
        <w:pStyle w:val="subsection"/>
      </w:pPr>
      <w:r w:rsidRPr="00BB22B9">
        <w:tab/>
        <w:t>(10)</w:t>
      </w:r>
      <w:r w:rsidRPr="00BB22B9">
        <w:tab/>
        <w:t>In this section:</w:t>
      </w:r>
    </w:p>
    <w:p w:rsidR="00530007" w:rsidRPr="00BB22B9" w:rsidRDefault="00530007" w:rsidP="00530007">
      <w:pPr>
        <w:pStyle w:val="Definition"/>
      </w:pPr>
      <w:r w:rsidRPr="00BB22B9">
        <w:rPr>
          <w:b/>
          <w:i/>
        </w:rPr>
        <w:t>approved supplier</w:t>
      </w:r>
      <w:r w:rsidRPr="00BB22B9">
        <w:rPr>
          <w:b/>
        </w:rPr>
        <w:t xml:space="preserve"> </w:t>
      </w:r>
      <w:r w:rsidRPr="00BB22B9">
        <w:t>has the same meaning as in Part VII.</w:t>
      </w:r>
    </w:p>
    <w:p w:rsidR="00530007" w:rsidRPr="00BB22B9" w:rsidRDefault="00530007" w:rsidP="00530007">
      <w:pPr>
        <w:pStyle w:val="Definition"/>
      </w:pPr>
      <w:r w:rsidRPr="00BB22B9">
        <w:rPr>
          <w:b/>
          <w:i/>
        </w:rPr>
        <w:t>expiry date</w:t>
      </w:r>
      <w:r w:rsidRPr="00BB22B9">
        <w:t>, in relation to a medicare number, has the same meaning as in Part VII.</w:t>
      </w:r>
    </w:p>
    <w:p w:rsidR="00530007" w:rsidRPr="00BB22B9" w:rsidRDefault="00530007" w:rsidP="00530007">
      <w:pPr>
        <w:pStyle w:val="Definition"/>
      </w:pPr>
      <w:r w:rsidRPr="00BB22B9">
        <w:rPr>
          <w:b/>
          <w:i/>
        </w:rPr>
        <w:t>medicare number</w:t>
      </w:r>
      <w:r w:rsidRPr="00BB22B9">
        <w:t>, in relation to a person, has the same meaning as in Part VII.</w:t>
      </w:r>
    </w:p>
    <w:p w:rsidR="00F04EBA" w:rsidRPr="00BB22B9" w:rsidRDefault="00F04EBA" w:rsidP="00F04EBA">
      <w:pPr>
        <w:pStyle w:val="Definition"/>
      </w:pPr>
      <w:r w:rsidRPr="00BB22B9">
        <w:rPr>
          <w:b/>
          <w:i/>
        </w:rPr>
        <w:t>PBS prescriber</w:t>
      </w:r>
      <w:r w:rsidRPr="00BB22B9">
        <w:t xml:space="preserve"> has the same meaning as in Part VII.</w:t>
      </w:r>
    </w:p>
    <w:p w:rsidR="00530007" w:rsidRPr="00BB22B9" w:rsidRDefault="00530007" w:rsidP="00530007">
      <w:pPr>
        <w:pStyle w:val="subsection"/>
      </w:pPr>
      <w:r w:rsidRPr="00BB22B9">
        <w:tab/>
        <w:t>(11)</w:t>
      </w:r>
      <w:r w:rsidRPr="00BB22B9">
        <w:tab/>
        <w:t>A reference in this section to a number, or number and date, provided to an approved supplier or to a person engaged or employed by an approved supplier, includes a reference to such a number, or number and date, that are informed under section</w:t>
      </w:r>
      <w:r w:rsidR="00C0727A" w:rsidRPr="00BB22B9">
        <w:t> </w:t>
      </w:r>
      <w:r w:rsidRPr="00BB22B9">
        <w:t xml:space="preserve">86D to the approved supplier by a </w:t>
      </w:r>
      <w:r w:rsidR="005752B0" w:rsidRPr="00BB22B9">
        <w:t>PBS prescriber</w:t>
      </w:r>
      <w:r w:rsidRPr="00BB22B9">
        <w:t xml:space="preserve"> communicating a prescription to the supplier.</w:t>
      </w:r>
    </w:p>
    <w:p w:rsidR="00BB1F6C" w:rsidRPr="00BB22B9" w:rsidRDefault="00BB1F6C" w:rsidP="00BB1F6C">
      <w:pPr>
        <w:pStyle w:val="ActHead5"/>
      </w:pPr>
      <w:bookmarkStart w:id="338" w:name="_Toc179887983"/>
      <w:r w:rsidRPr="00AC0DDC">
        <w:rPr>
          <w:rStyle w:val="CharSectno"/>
          <w:rFonts w:eastAsiaTheme="minorHAnsi"/>
        </w:rPr>
        <w:t>135AA</w:t>
      </w:r>
      <w:r w:rsidRPr="00BB22B9">
        <w:t xml:space="preserve">  Privacy rules</w:t>
      </w:r>
      <w:bookmarkEnd w:id="338"/>
    </w:p>
    <w:p w:rsidR="00530007" w:rsidRPr="00BB22B9" w:rsidRDefault="00530007" w:rsidP="00530007">
      <w:pPr>
        <w:pStyle w:val="SubsectionHead"/>
      </w:pPr>
      <w:r w:rsidRPr="00BB22B9">
        <w:t xml:space="preserve">Information to which this section applies </w:t>
      </w:r>
    </w:p>
    <w:p w:rsidR="00530007" w:rsidRPr="00BB22B9" w:rsidRDefault="00530007" w:rsidP="00530007">
      <w:pPr>
        <w:pStyle w:val="subsection"/>
      </w:pPr>
      <w:r w:rsidRPr="00BB22B9">
        <w:tab/>
        <w:t>(1)</w:t>
      </w:r>
      <w:r w:rsidRPr="00BB22B9">
        <w:tab/>
        <w:t xml:space="preserve">Subject to </w:t>
      </w:r>
      <w:r w:rsidR="0027360F" w:rsidRPr="00BB22B9">
        <w:t>subsection (</w:t>
      </w:r>
      <w:r w:rsidRPr="00BB22B9">
        <w:t>2), this section applies to information that:</w:t>
      </w:r>
    </w:p>
    <w:p w:rsidR="00530007" w:rsidRPr="00BB22B9" w:rsidRDefault="00530007" w:rsidP="00530007">
      <w:pPr>
        <w:pStyle w:val="paragraph"/>
      </w:pPr>
      <w:r w:rsidRPr="00BB22B9">
        <w:tab/>
        <w:t>(a)</w:t>
      </w:r>
      <w:r w:rsidRPr="00BB22B9">
        <w:tab/>
        <w:t>is information relating to an individual; and</w:t>
      </w:r>
    </w:p>
    <w:p w:rsidR="00530007" w:rsidRPr="00BB22B9" w:rsidRDefault="00530007" w:rsidP="00530007">
      <w:pPr>
        <w:pStyle w:val="paragraph"/>
      </w:pPr>
      <w:r w:rsidRPr="00BB22B9">
        <w:tab/>
        <w:t>(b)</w:t>
      </w:r>
      <w:r w:rsidRPr="00BB22B9">
        <w:tab/>
        <w:t>is held by an agency (whether or not the information was obtained by that agency or any other agency after the commencement of this section); and</w:t>
      </w:r>
    </w:p>
    <w:p w:rsidR="004412A6" w:rsidRPr="00BB22B9" w:rsidRDefault="004412A6" w:rsidP="004412A6">
      <w:pPr>
        <w:pStyle w:val="paragraph"/>
      </w:pPr>
      <w:r w:rsidRPr="00BB22B9">
        <w:tab/>
        <w:t>(c)</w:t>
      </w:r>
      <w:r w:rsidRPr="00BB22B9">
        <w:tab/>
        <w:t>was obtained by the agency or any other agency in connection with:</w:t>
      </w:r>
    </w:p>
    <w:p w:rsidR="004412A6" w:rsidRPr="00BB22B9" w:rsidRDefault="004412A6" w:rsidP="004412A6">
      <w:pPr>
        <w:pStyle w:val="paragraphsub"/>
      </w:pPr>
      <w:r w:rsidRPr="00BB22B9">
        <w:tab/>
        <w:t>(i)</w:t>
      </w:r>
      <w:r w:rsidRPr="00BB22B9">
        <w:tab/>
        <w:t>a claim for payment of a benefit under the Medicare Benefits Program or the Pharmaceutical Benefits Program; or</w:t>
      </w:r>
    </w:p>
    <w:p w:rsidR="004412A6" w:rsidRPr="00BB22B9" w:rsidRDefault="004412A6" w:rsidP="004412A6">
      <w:pPr>
        <w:pStyle w:val="paragraphsub"/>
      </w:pPr>
      <w:r w:rsidRPr="00BB22B9">
        <w:tab/>
        <w:t>(ii)</w:t>
      </w:r>
      <w:r w:rsidRPr="00BB22B9">
        <w:tab/>
        <w:t>a supply of a pharmaceutical benefit to which sub</w:t>
      </w:r>
      <w:r w:rsidR="0027360F" w:rsidRPr="00BB22B9">
        <w:t>section 9</w:t>
      </w:r>
      <w:r w:rsidRPr="00BB22B9">
        <w:t>8AC(1) applies.</w:t>
      </w:r>
    </w:p>
    <w:p w:rsidR="00530007" w:rsidRPr="00BB22B9" w:rsidRDefault="00530007" w:rsidP="00530007">
      <w:pPr>
        <w:pStyle w:val="SubsectionHead"/>
      </w:pPr>
      <w:r w:rsidRPr="00BB22B9">
        <w:t>Information to which this section does not apply</w:t>
      </w:r>
    </w:p>
    <w:p w:rsidR="00530007" w:rsidRPr="00BB22B9" w:rsidRDefault="00530007" w:rsidP="00530007">
      <w:pPr>
        <w:pStyle w:val="subsection"/>
      </w:pPr>
      <w:r w:rsidRPr="00BB22B9">
        <w:tab/>
        <w:t>(2)</w:t>
      </w:r>
      <w:r w:rsidRPr="00BB22B9">
        <w:tab/>
        <w:t>This section does not apply to such information:</w:t>
      </w:r>
    </w:p>
    <w:p w:rsidR="00530007" w:rsidRPr="00BB22B9" w:rsidRDefault="00530007" w:rsidP="00530007">
      <w:pPr>
        <w:pStyle w:val="paragraph"/>
      </w:pPr>
      <w:r w:rsidRPr="00BB22B9">
        <w:tab/>
        <w:t>(a)</w:t>
      </w:r>
      <w:r w:rsidRPr="00BB22B9">
        <w:tab/>
        <w:t>so far as it identifies:</w:t>
      </w:r>
    </w:p>
    <w:p w:rsidR="00530007" w:rsidRPr="00BB22B9" w:rsidRDefault="00530007" w:rsidP="00530007">
      <w:pPr>
        <w:pStyle w:val="paragraphsub"/>
      </w:pPr>
      <w:r w:rsidRPr="00BB22B9">
        <w:tab/>
        <w:t>(i)</w:t>
      </w:r>
      <w:r w:rsidRPr="00BB22B9">
        <w:tab/>
        <w:t>a person who provided the service or goods in connection with which the claim for payment is made</w:t>
      </w:r>
      <w:r w:rsidR="003610CB" w:rsidRPr="00BB22B9">
        <w:t>, or who provided the pharmaceutical benefit</w:t>
      </w:r>
      <w:r w:rsidRPr="00BB22B9">
        <w:t>; or</w:t>
      </w:r>
    </w:p>
    <w:p w:rsidR="00530007" w:rsidRPr="00BB22B9" w:rsidRDefault="00530007" w:rsidP="00530007">
      <w:pPr>
        <w:pStyle w:val="paragraphsub"/>
      </w:pPr>
      <w:r w:rsidRPr="00BB22B9">
        <w:tab/>
        <w:t>(ii)</w:t>
      </w:r>
      <w:r w:rsidRPr="00BB22B9">
        <w:tab/>
        <w:t>a person who, in his or her capacity as the provider of services, made a referral or request to another person to provide the service or goods</w:t>
      </w:r>
      <w:r w:rsidR="003610CB" w:rsidRPr="00BB22B9">
        <w:t xml:space="preserve"> or the pharmaceutical benefit</w:t>
      </w:r>
      <w:r w:rsidRPr="00BB22B9">
        <w:t>; or</w:t>
      </w:r>
    </w:p>
    <w:p w:rsidR="00530007" w:rsidRPr="00BB22B9" w:rsidRDefault="00530007" w:rsidP="00530007">
      <w:pPr>
        <w:pStyle w:val="paragraph"/>
      </w:pPr>
      <w:r w:rsidRPr="00BB22B9">
        <w:tab/>
        <w:t>(b)</w:t>
      </w:r>
      <w:r w:rsidRPr="00BB22B9">
        <w:tab/>
        <w:t>so far as it is contained in a database that:</w:t>
      </w:r>
    </w:p>
    <w:p w:rsidR="00530007" w:rsidRPr="00BB22B9" w:rsidRDefault="00530007" w:rsidP="00530007">
      <w:pPr>
        <w:pStyle w:val="paragraphsub"/>
      </w:pPr>
      <w:r w:rsidRPr="00BB22B9">
        <w:tab/>
        <w:t>(i)</w:t>
      </w:r>
      <w:r w:rsidRPr="00BB22B9">
        <w:tab/>
        <w:t>is maintained for the purpose of identifying persons who are eligible to be paid benefits under the Medicare Benefits Program or the Pharmaceutical Benefits Program; and</w:t>
      </w:r>
    </w:p>
    <w:p w:rsidR="00530007" w:rsidRPr="00BB22B9" w:rsidRDefault="00530007" w:rsidP="00530007">
      <w:pPr>
        <w:pStyle w:val="paragraphsub"/>
      </w:pPr>
      <w:r w:rsidRPr="00BB22B9">
        <w:tab/>
        <w:t>(ii)</w:t>
      </w:r>
      <w:r w:rsidRPr="00BB22B9">
        <w:tab/>
        <w:t>does not contain information relating to claims for payment of such benefits; or</w:t>
      </w:r>
    </w:p>
    <w:p w:rsidR="00530007" w:rsidRPr="00BB22B9" w:rsidRDefault="00530007" w:rsidP="00530007">
      <w:pPr>
        <w:pStyle w:val="paragraph"/>
      </w:pPr>
      <w:r w:rsidRPr="00BB22B9">
        <w:tab/>
        <w:t>(c)</w:t>
      </w:r>
      <w:r w:rsidRPr="00BB22B9">
        <w:tab/>
        <w:t>so far as it is not stored in a database.</w:t>
      </w:r>
    </w:p>
    <w:p w:rsidR="00BB1F6C" w:rsidRPr="00BB22B9" w:rsidRDefault="00BB1F6C" w:rsidP="00BB1F6C">
      <w:pPr>
        <w:pStyle w:val="SubsectionHead"/>
      </w:pPr>
      <w:r w:rsidRPr="00BB22B9">
        <w:t>Issuing rules</w:t>
      </w:r>
    </w:p>
    <w:p w:rsidR="00530007" w:rsidRPr="00BB22B9" w:rsidRDefault="00530007" w:rsidP="00530007">
      <w:pPr>
        <w:pStyle w:val="subsection"/>
      </w:pPr>
      <w:r w:rsidRPr="00BB22B9">
        <w:tab/>
        <w:t>(3)</w:t>
      </w:r>
      <w:r w:rsidRPr="00BB22B9">
        <w:tab/>
        <w:t xml:space="preserve">The </w:t>
      </w:r>
      <w:r w:rsidR="00A7328C" w:rsidRPr="00BB22B9">
        <w:t>Information Commissioner</w:t>
      </w:r>
      <w:r w:rsidRPr="00BB22B9">
        <w:t xml:space="preserve"> must, by </w:t>
      </w:r>
      <w:r w:rsidR="00A7328C" w:rsidRPr="00BB22B9">
        <w:t>legislative instrument</w:t>
      </w:r>
      <w:r w:rsidRPr="00BB22B9">
        <w:t xml:space="preserve">, issue </w:t>
      </w:r>
      <w:r w:rsidR="00BB1F6C" w:rsidRPr="00BB22B9">
        <w:t xml:space="preserve">rules </w:t>
      </w:r>
      <w:r w:rsidRPr="00BB22B9">
        <w:t>relating to information to which this section applies.</w:t>
      </w:r>
    </w:p>
    <w:p w:rsidR="00A7328C" w:rsidRPr="00BB22B9" w:rsidRDefault="00A7328C" w:rsidP="00A7328C">
      <w:pPr>
        <w:pStyle w:val="subsection"/>
      </w:pPr>
      <w:r w:rsidRPr="00BB22B9">
        <w:tab/>
        <w:t>(3A)</w:t>
      </w:r>
      <w:r w:rsidRPr="00BB22B9">
        <w:tab/>
        <w:t xml:space="preserve">The issuing of </w:t>
      </w:r>
      <w:r w:rsidR="00BB1F6C" w:rsidRPr="00BB22B9">
        <w:t xml:space="preserve">rules </w:t>
      </w:r>
      <w:r w:rsidRPr="00BB22B9">
        <w:t xml:space="preserve">under this section is a privacy function for the purposes of the </w:t>
      </w:r>
      <w:r w:rsidRPr="00BB22B9">
        <w:rPr>
          <w:i/>
        </w:rPr>
        <w:t>Australian Information Commissioner Act 2010</w:t>
      </w:r>
      <w:r w:rsidRPr="00BB22B9">
        <w:t>.</w:t>
      </w:r>
    </w:p>
    <w:p w:rsidR="00BB1F6C" w:rsidRPr="00BB22B9" w:rsidRDefault="00BB1F6C" w:rsidP="00BB1F6C">
      <w:pPr>
        <w:pStyle w:val="SubsectionHead"/>
      </w:pPr>
      <w:r w:rsidRPr="00BB22B9">
        <w:t>Replacing or varying rules</w:t>
      </w:r>
    </w:p>
    <w:p w:rsidR="00530007" w:rsidRPr="00BB22B9" w:rsidRDefault="00530007" w:rsidP="00530007">
      <w:pPr>
        <w:pStyle w:val="subsection"/>
      </w:pPr>
      <w:r w:rsidRPr="00BB22B9">
        <w:tab/>
        <w:t>(4)</w:t>
      </w:r>
      <w:r w:rsidRPr="00BB22B9">
        <w:tab/>
        <w:t xml:space="preserve">At any time, the </w:t>
      </w:r>
      <w:r w:rsidR="00A06E5F" w:rsidRPr="00BB22B9">
        <w:t>Information Commissioner</w:t>
      </w:r>
      <w:r w:rsidRPr="00BB22B9">
        <w:t xml:space="preserve"> may, by </w:t>
      </w:r>
      <w:r w:rsidR="00A06E5F" w:rsidRPr="00BB22B9">
        <w:t>legislative instrument</w:t>
      </w:r>
      <w:r w:rsidRPr="00BB22B9">
        <w:t xml:space="preserve">, issue further </w:t>
      </w:r>
      <w:r w:rsidR="00BB1F6C" w:rsidRPr="00BB22B9">
        <w:t xml:space="preserve">rules </w:t>
      </w:r>
      <w:r w:rsidRPr="00BB22B9">
        <w:t xml:space="preserve">that vary the existing </w:t>
      </w:r>
      <w:r w:rsidR="00BB1F6C" w:rsidRPr="00BB22B9">
        <w:t>rules</w:t>
      </w:r>
      <w:r w:rsidRPr="00BB22B9">
        <w:t>.</w:t>
      </w:r>
    </w:p>
    <w:p w:rsidR="00BB1F6C" w:rsidRPr="00BB22B9" w:rsidRDefault="00BB1F6C" w:rsidP="00BB1F6C">
      <w:pPr>
        <w:pStyle w:val="SubsectionHead"/>
      </w:pPr>
      <w:r w:rsidRPr="00BB22B9">
        <w:t>Content of rules</w:t>
      </w:r>
    </w:p>
    <w:p w:rsidR="00530007" w:rsidRPr="00BB22B9" w:rsidRDefault="00530007" w:rsidP="00530007">
      <w:pPr>
        <w:pStyle w:val="subsection"/>
      </w:pPr>
      <w:r w:rsidRPr="00BB22B9">
        <w:tab/>
        <w:t>(5)</w:t>
      </w:r>
      <w:r w:rsidRPr="00BB22B9">
        <w:tab/>
        <w:t xml:space="preserve">So far as practicable, the </w:t>
      </w:r>
      <w:r w:rsidR="00BB1F6C" w:rsidRPr="00BB22B9">
        <w:t xml:space="preserve">rules </w:t>
      </w:r>
      <w:r w:rsidRPr="00BB22B9">
        <w:t>must:</w:t>
      </w:r>
    </w:p>
    <w:p w:rsidR="00530007" w:rsidRPr="00BB22B9" w:rsidRDefault="00530007" w:rsidP="00530007">
      <w:pPr>
        <w:pStyle w:val="paragraph"/>
      </w:pPr>
      <w:r w:rsidRPr="00BB22B9">
        <w:tab/>
        <w:t>(a)</w:t>
      </w:r>
      <w:r w:rsidRPr="00BB22B9">
        <w:tab/>
        <w:t>specify the ways in which information may be stored and, in particular, specify the circumstances in which creating copies of information in paper or similar form is prohibited; and</w:t>
      </w:r>
    </w:p>
    <w:p w:rsidR="00530007" w:rsidRPr="00BB22B9" w:rsidRDefault="00530007" w:rsidP="00530007">
      <w:pPr>
        <w:pStyle w:val="paragraph"/>
      </w:pPr>
      <w:r w:rsidRPr="00BB22B9">
        <w:tab/>
        <w:t>(b)</w:t>
      </w:r>
      <w:r w:rsidRPr="00BB22B9">
        <w:tab/>
        <w:t>specify the uses to which agencies may put information; and</w:t>
      </w:r>
    </w:p>
    <w:p w:rsidR="00530007" w:rsidRPr="00BB22B9" w:rsidRDefault="00530007" w:rsidP="00530007">
      <w:pPr>
        <w:pStyle w:val="paragraph"/>
      </w:pPr>
      <w:r w:rsidRPr="00BB22B9">
        <w:tab/>
        <w:t>(c)</w:t>
      </w:r>
      <w:r w:rsidRPr="00BB22B9">
        <w:tab/>
        <w:t>specify the circumstances in which agencies may disclose information; and</w:t>
      </w:r>
    </w:p>
    <w:p w:rsidR="00530007" w:rsidRPr="00BB22B9" w:rsidRDefault="00530007" w:rsidP="00530007">
      <w:pPr>
        <w:pStyle w:val="paragraph"/>
        <w:keepNext/>
      </w:pPr>
      <w:r w:rsidRPr="00BB22B9">
        <w:tab/>
        <w:t>(d)</w:t>
      </w:r>
      <w:r w:rsidRPr="00BB22B9">
        <w:tab/>
        <w:t>prohibit agencies from storing in the same database:</w:t>
      </w:r>
    </w:p>
    <w:p w:rsidR="00530007" w:rsidRPr="00BB22B9" w:rsidRDefault="00530007" w:rsidP="00530007">
      <w:pPr>
        <w:pStyle w:val="paragraphsub"/>
      </w:pPr>
      <w:r w:rsidRPr="00BB22B9">
        <w:tab/>
        <w:t>(i)</w:t>
      </w:r>
      <w:r w:rsidRPr="00BB22B9">
        <w:tab/>
        <w:t>information that was obtained under the Medicare Benefits Program; and</w:t>
      </w:r>
    </w:p>
    <w:p w:rsidR="00530007" w:rsidRPr="00BB22B9" w:rsidRDefault="00530007" w:rsidP="00530007">
      <w:pPr>
        <w:pStyle w:val="paragraphsub"/>
      </w:pPr>
      <w:r w:rsidRPr="00BB22B9">
        <w:tab/>
        <w:t>(ii)</w:t>
      </w:r>
      <w:r w:rsidRPr="00BB22B9">
        <w:tab/>
        <w:t>information that was obtained under the Pharmaceutical Benefits Program; and</w:t>
      </w:r>
    </w:p>
    <w:p w:rsidR="00530007" w:rsidRPr="00BB22B9" w:rsidRDefault="00530007" w:rsidP="00530007">
      <w:pPr>
        <w:pStyle w:val="paragraph"/>
      </w:pPr>
      <w:r w:rsidRPr="00BB22B9">
        <w:tab/>
        <w:t>(e)</w:t>
      </w:r>
      <w:r w:rsidRPr="00BB22B9">
        <w:tab/>
        <w:t>prohibit linkage of:</w:t>
      </w:r>
    </w:p>
    <w:p w:rsidR="00530007" w:rsidRPr="00BB22B9" w:rsidRDefault="00530007" w:rsidP="00530007">
      <w:pPr>
        <w:pStyle w:val="paragraphsub"/>
      </w:pPr>
      <w:r w:rsidRPr="00BB22B9">
        <w:tab/>
        <w:t>(i)</w:t>
      </w:r>
      <w:r w:rsidRPr="00BB22B9">
        <w:tab/>
        <w:t>information that is held in a database maintained for the purposes of the Medicare Benefits Program; and</w:t>
      </w:r>
    </w:p>
    <w:p w:rsidR="00530007" w:rsidRPr="00BB22B9" w:rsidRDefault="00530007" w:rsidP="00530007">
      <w:pPr>
        <w:pStyle w:val="paragraphsub"/>
        <w:keepNext/>
      </w:pPr>
      <w:r w:rsidRPr="00BB22B9">
        <w:tab/>
        <w:t>(ii)</w:t>
      </w:r>
      <w:r w:rsidRPr="00BB22B9">
        <w:tab/>
        <w:t>information that is held in a database maintained for the purposes of the Pharmaceutical Benefits Program;</w:t>
      </w:r>
    </w:p>
    <w:p w:rsidR="00530007" w:rsidRPr="00BB22B9" w:rsidRDefault="00530007" w:rsidP="00530007">
      <w:pPr>
        <w:pStyle w:val="paragraph"/>
      </w:pPr>
      <w:r w:rsidRPr="00BB22B9">
        <w:tab/>
      </w:r>
      <w:r w:rsidRPr="00BB22B9">
        <w:tab/>
        <w:t xml:space="preserve">unless the linkage is authorised in the way specified in the </w:t>
      </w:r>
      <w:r w:rsidR="00BB1F6C" w:rsidRPr="00BB22B9">
        <w:t>rules</w:t>
      </w:r>
      <w:r w:rsidRPr="00BB22B9">
        <w:t>; and</w:t>
      </w:r>
    </w:p>
    <w:p w:rsidR="00530007" w:rsidRPr="00BB22B9" w:rsidRDefault="00530007" w:rsidP="00530007">
      <w:pPr>
        <w:pStyle w:val="paragraph"/>
      </w:pPr>
      <w:r w:rsidRPr="00BB22B9">
        <w:tab/>
        <w:t>(f)</w:t>
      </w:r>
      <w:r w:rsidRPr="00BB22B9">
        <w:tab/>
        <w:t>specify the requirements with which agencies must comply in relation to old information, in particular requirements that:</w:t>
      </w:r>
    </w:p>
    <w:p w:rsidR="00530007" w:rsidRPr="00BB22B9" w:rsidRDefault="00530007" w:rsidP="00530007">
      <w:pPr>
        <w:pStyle w:val="paragraphsub"/>
      </w:pPr>
      <w:r w:rsidRPr="00BB22B9">
        <w:tab/>
        <w:t>(i)</w:t>
      </w:r>
      <w:r w:rsidRPr="00BB22B9">
        <w:tab/>
        <w:t>require the information to be stored in such a way that the personal identification components of the information are not linked with the rest of the information; and</w:t>
      </w:r>
    </w:p>
    <w:p w:rsidR="00530007" w:rsidRPr="00BB22B9" w:rsidRDefault="00530007" w:rsidP="00530007">
      <w:pPr>
        <w:pStyle w:val="paragraphsub"/>
      </w:pPr>
      <w:r w:rsidRPr="00BB22B9">
        <w:tab/>
        <w:t>(ii)</w:t>
      </w:r>
      <w:r w:rsidRPr="00BB22B9">
        <w:tab/>
        <w:t>provide for the longer term storage and retrieval of the information; and</w:t>
      </w:r>
    </w:p>
    <w:p w:rsidR="00530007" w:rsidRPr="00BB22B9" w:rsidRDefault="00530007" w:rsidP="00530007">
      <w:pPr>
        <w:pStyle w:val="paragraphsub"/>
      </w:pPr>
      <w:r w:rsidRPr="00BB22B9">
        <w:tab/>
        <w:t>(iii)</w:t>
      </w:r>
      <w:r w:rsidRPr="00BB22B9">
        <w:tab/>
        <w:t>specify the circumstances in which, and the conditions subject to which, the personal identification components of the information may later be re</w:t>
      </w:r>
      <w:r w:rsidR="00AC0DDC">
        <w:noBreakHyphen/>
      </w:r>
      <w:r w:rsidRPr="00BB22B9">
        <w:t xml:space="preserve">linked with the rest of the information. </w:t>
      </w:r>
    </w:p>
    <w:p w:rsidR="00530007" w:rsidRPr="00BB22B9" w:rsidRDefault="00530007" w:rsidP="00530007">
      <w:pPr>
        <w:pStyle w:val="subsection"/>
      </w:pPr>
      <w:r w:rsidRPr="00BB22B9">
        <w:tab/>
        <w:t>(5A)</w:t>
      </w:r>
      <w:r w:rsidRPr="00BB22B9">
        <w:tab/>
        <w:t xml:space="preserve">Nothing in this section, or in the </w:t>
      </w:r>
      <w:r w:rsidR="00BB1F6C" w:rsidRPr="00BB22B9">
        <w:t xml:space="preserve">rules </w:t>
      </w:r>
      <w:r w:rsidRPr="00BB22B9">
        <w:t xml:space="preserve">issued by the </w:t>
      </w:r>
      <w:r w:rsidR="00B10993" w:rsidRPr="00BB22B9">
        <w:t>Information Commissioner</w:t>
      </w:r>
      <w:r w:rsidRPr="00BB22B9">
        <w:t xml:space="preserve">, precludes the inclusion, in a database of information held by the </w:t>
      </w:r>
      <w:r w:rsidR="00DB3F14" w:rsidRPr="00BB22B9">
        <w:t>Chief Executive Medicare</w:t>
      </w:r>
      <w:r w:rsidRPr="00BB22B9">
        <w:t xml:space="preserve"> and relating to claims for benefits under the Pharmaceutical Benefits Program, of the pharmaceutical entitlements number applicable to the person to whom each such claim relates:</w:t>
      </w:r>
    </w:p>
    <w:p w:rsidR="00530007" w:rsidRPr="00BB22B9" w:rsidRDefault="00530007" w:rsidP="00530007">
      <w:pPr>
        <w:pStyle w:val="paragraph"/>
      </w:pPr>
      <w:r w:rsidRPr="00BB22B9">
        <w:tab/>
        <w:t>(a)</w:t>
      </w:r>
      <w:r w:rsidRPr="00BB22B9">
        <w:tab/>
        <w:t>as a person covered by a benefit entitlement card; or</w:t>
      </w:r>
    </w:p>
    <w:p w:rsidR="00530007" w:rsidRPr="00BB22B9" w:rsidRDefault="00530007" w:rsidP="00530007">
      <w:pPr>
        <w:pStyle w:val="paragraph"/>
      </w:pPr>
      <w:r w:rsidRPr="00BB22B9">
        <w:tab/>
        <w:t>(b)</w:t>
      </w:r>
      <w:r w:rsidRPr="00BB22B9">
        <w:tab/>
        <w:t>as a person included within a class identified by the Minister in a determination under subsection</w:t>
      </w:r>
      <w:r w:rsidR="00C0727A" w:rsidRPr="00BB22B9">
        <w:t> </w:t>
      </w:r>
      <w:r w:rsidRPr="00BB22B9">
        <w:t>86E(1).</w:t>
      </w:r>
    </w:p>
    <w:p w:rsidR="00C424B7" w:rsidRPr="00BB22B9" w:rsidRDefault="00C424B7" w:rsidP="00C424B7">
      <w:pPr>
        <w:pStyle w:val="subsection"/>
      </w:pPr>
      <w:r w:rsidRPr="00BB22B9">
        <w:tab/>
        <w:t>(5AA</w:t>
      </w:r>
      <w:r w:rsidR="00FB51B9" w:rsidRPr="00BB22B9">
        <w:t>)</w:t>
      </w:r>
      <w:r w:rsidRPr="00BB22B9">
        <w:tab/>
        <w:t xml:space="preserve">Nothing in this section, or in the </w:t>
      </w:r>
      <w:r w:rsidR="00BB1F6C" w:rsidRPr="00BB22B9">
        <w:t xml:space="preserve">rules </w:t>
      </w:r>
      <w:r w:rsidRPr="00BB22B9">
        <w:t xml:space="preserve">issued by the Information Commissioner, prevents the </w:t>
      </w:r>
      <w:r w:rsidR="00516303" w:rsidRPr="00BB22B9">
        <w:t>My Health Record</w:t>
      </w:r>
      <w:r w:rsidRPr="00BB22B9">
        <w:t xml:space="preserve"> System Operator including information to which this section applies in the </w:t>
      </w:r>
      <w:r w:rsidR="00516303" w:rsidRPr="00BB22B9">
        <w:t>My Health Record</w:t>
      </w:r>
      <w:r w:rsidRPr="00BB22B9">
        <w:t xml:space="preserve"> of a </w:t>
      </w:r>
      <w:r w:rsidR="00516303" w:rsidRPr="00BB22B9">
        <w:t>healthcare recipient</w:t>
      </w:r>
      <w:r w:rsidRPr="00BB22B9">
        <w:t>.</w:t>
      </w:r>
    </w:p>
    <w:p w:rsidR="003610CB" w:rsidRPr="00BB22B9" w:rsidRDefault="003610CB" w:rsidP="003610CB">
      <w:pPr>
        <w:pStyle w:val="subsection"/>
      </w:pPr>
      <w:r w:rsidRPr="00BB22B9">
        <w:tab/>
        <w:t>(5B)</w:t>
      </w:r>
      <w:r w:rsidRPr="00BB22B9">
        <w:tab/>
        <w:t xml:space="preserve">Nothing in this section, or in the </w:t>
      </w:r>
      <w:r w:rsidR="00BB1F6C" w:rsidRPr="00BB22B9">
        <w:t xml:space="preserve">rules </w:t>
      </w:r>
      <w:r w:rsidRPr="00BB22B9">
        <w:t>issued by the Information Commissioner, precludes the inclusion, in a database of information:</w:t>
      </w:r>
    </w:p>
    <w:p w:rsidR="003610CB" w:rsidRPr="00BB22B9" w:rsidRDefault="003610CB" w:rsidP="003610CB">
      <w:pPr>
        <w:pStyle w:val="paragraph"/>
      </w:pPr>
      <w:r w:rsidRPr="00BB22B9">
        <w:tab/>
        <w:t>(a)</w:t>
      </w:r>
      <w:r w:rsidRPr="00BB22B9">
        <w:tab/>
        <w:t xml:space="preserve">held by the </w:t>
      </w:r>
      <w:r w:rsidR="00402099" w:rsidRPr="00BB22B9">
        <w:t>Chief Executive Medicare</w:t>
      </w:r>
      <w:r w:rsidRPr="00BB22B9">
        <w:t>; and</w:t>
      </w:r>
    </w:p>
    <w:p w:rsidR="003610CB" w:rsidRPr="00BB22B9" w:rsidRDefault="003610CB" w:rsidP="003610CB">
      <w:pPr>
        <w:pStyle w:val="paragraph"/>
      </w:pPr>
      <w:r w:rsidRPr="00BB22B9">
        <w:tab/>
        <w:t>(b)</w:t>
      </w:r>
      <w:r w:rsidRPr="00BB22B9">
        <w:tab/>
        <w:t>relating to supplies of pharmaceutical benefits to which sub</w:t>
      </w:r>
      <w:r w:rsidR="0027360F" w:rsidRPr="00BB22B9">
        <w:t>section 9</w:t>
      </w:r>
      <w:r w:rsidRPr="00BB22B9">
        <w:t>8AC(1) applies;</w:t>
      </w:r>
    </w:p>
    <w:p w:rsidR="003610CB" w:rsidRPr="00BB22B9" w:rsidRDefault="003610CB" w:rsidP="003610CB">
      <w:pPr>
        <w:pStyle w:val="subsection2"/>
      </w:pPr>
      <w:r w:rsidRPr="00BB22B9">
        <w:t>of the pharmaceutical entitlements number applicable to the person to whom each such supply relates:</w:t>
      </w:r>
    </w:p>
    <w:p w:rsidR="003610CB" w:rsidRPr="00BB22B9" w:rsidRDefault="003610CB" w:rsidP="003610CB">
      <w:pPr>
        <w:pStyle w:val="paragraph"/>
      </w:pPr>
      <w:r w:rsidRPr="00BB22B9">
        <w:tab/>
        <w:t>(c)</w:t>
      </w:r>
      <w:r w:rsidRPr="00BB22B9">
        <w:tab/>
        <w:t>as a person covered by a benefit entitlement card; or</w:t>
      </w:r>
    </w:p>
    <w:p w:rsidR="003610CB" w:rsidRPr="00BB22B9" w:rsidRDefault="003610CB" w:rsidP="003610CB">
      <w:pPr>
        <w:pStyle w:val="paragraph"/>
      </w:pPr>
      <w:r w:rsidRPr="00BB22B9">
        <w:tab/>
        <w:t>(d)</w:t>
      </w:r>
      <w:r w:rsidRPr="00BB22B9">
        <w:tab/>
        <w:t>as a person included within a class identified by the Minister in a determination under subsection</w:t>
      </w:r>
      <w:r w:rsidR="00C0727A" w:rsidRPr="00BB22B9">
        <w:t> </w:t>
      </w:r>
      <w:r w:rsidRPr="00BB22B9">
        <w:t>86E(1).</w:t>
      </w:r>
    </w:p>
    <w:p w:rsidR="008C256F" w:rsidRPr="00BB22B9" w:rsidRDefault="008C256F" w:rsidP="008C256F">
      <w:pPr>
        <w:pStyle w:val="subsection"/>
      </w:pPr>
      <w:r w:rsidRPr="00BB22B9">
        <w:tab/>
        <w:t>(5C)</w:t>
      </w:r>
      <w:r w:rsidRPr="00BB22B9">
        <w:tab/>
        <w:t>Nothing in this section, or in the rules issued by the Information Commissioner, precludes the matching of information under sub</w:t>
      </w:r>
      <w:r w:rsidR="00AC0DDC">
        <w:t>section 1</w:t>
      </w:r>
      <w:r w:rsidRPr="00BB22B9">
        <w:t>32B(1) or the operation of Part VIIIA generally.</w:t>
      </w:r>
    </w:p>
    <w:p w:rsidR="00530007" w:rsidRPr="00BB22B9" w:rsidRDefault="00530007" w:rsidP="00530007">
      <w:pPr>
        <w:pStyle w:val="SubsectionHead"/>
      </w:pPr>
      <w:r w:rsidRPr="00BB22B9">
        <w:t>Consultation</w:t>
      </w:r>
    </w:p>
    <w:p w:rsidR="00530007" w:rsidRPr="00BB22B9" w:rsidRDefault="00530007" w:rsidP="00530007">
      <w:pPr>
        <w:pStyle w:val="subsection"/>
      </w:pPr>
      <w:r w:rsidRPr="00BB22B9">
        <w:tab/>
        <w:t>(6)</w:t>
      </w:r>
      <w:r w:rsidRPr="00BB22B9">
        <w:tab/>
        <w:t xml:space="preserve">Before issuing </w:t>
      </w:r>
      <w:r w:rsidR="00BB1F6C" w:rsidRPr="00BB22B9">
        <w:t>rules</w:t>
      </w:r>
      <w:r w:rsidRPr="00BB22B9">
        <w:t xml:space="preserve">, the </w:t>
      </w:r>
      <w:r w:rsidR="00B10993" w:rsidRPr="00BB22B9">
        <w:t>Information Commissioner</w:t>
      </w:r>
      <w:r w:rsidRPr="00BB22B9">
        <w:t xml:space="preserve"> must take reasonable steps to consult with organisations (including agencies) whose interests would be affected by the </w:t>
      </w:r>
      <w:r w:rsidR="00BB1F6C" w:rsidRPr="00BB22B9">
        <w:t>rules</w:t>
      </w:r>
      <w:r w:rsidRPr="00BB22B9">
        <w:t>.</w:t>
      </w:r>
    </w:p>
    <w:p w:rsidR="00414E04" w:rsidRPr="00BB22B9" w:rsidRDefault="00414E04" w:rsidP="00414E04">
      <w:pPr>
        <w:pStyle w:val="SubsectionHead"/>
      </w:pPr>
      <w:r w:rsidRPr="00BB22B9">
        <w:t>When rules commence</w:t>
      </w:r>
    </w:p>
    <w:p w:rsidR="00414E04" w:rsidRPr="00BB22B9" w:rsidRDefault="00414E04" w:rsidP="00414E04">
      <w:pPr>
        <w:pStyle w:val="subsection"/>
      </w:pPr>
      <w:r w:rsidRPr="00BB22B9">
        <w:tab/>
        <w:t>(8)</w:t>
      </w:r>
      <w:r w:rsidRPr="00BB22B9">
        <w:tab/>
        <w:t xml:space="preserve">Despite </w:t>
      </w:r>
      <w:r w:rsidR="00AC0DDC">
        <w:t>section 1</w:t>
      </w:r>
      <w:r w:rsidRPr="00BB22B9">
        <w:t xml:space="preserve">2 of the </w:t>
      </w:r>
      <w:r w:rsidRPr="00BB22B9">
        <w:rPr>
          <w:i/>
        </w:rPr>
        <w:t>Legislation Act 2003</w:t>
      </w:r>
      <w:r w:rsidRPr="00BB22B9">
        <w:t>, rules commence:</w:t>
      </w:r>
    </w:p>
    <w:p w:rsidR="00414E04" w:rsidRPr="00BB22B9" w:rsidRDefault="00414E04" w:rsidP="00414E04">
      <w:pPr>
        <w:pStyle w:val="paragraph"/>
      </w:pPr>
      <w:r w:rsidRPr="00BB22B9">
        <w:tab/>
        <w:t>(a)</w:t>
      </w:r>
      <w:r w:rsidRPr="00BB22B9">
        <w:tab/>
        <w:t>from the first day on which they are no longer liable to be disallowed; or</w:t>
      </w:r>
    </w:p>
    <w:p w:rsidR="00414E04" w:rsidRPr="00BB22B9" w:rsidRDefault="00414E04" w:rsidP="00414E04">
      <w:pPr>
        <w:pStyle w:val="paragraph"/>
      </w:pPr>
      <w:r w:rsidRPr="00BB22B9">
        <w:tab/>
        <w:t>(b)</w:t>
      </w:r>
      <w:r w:rsidRPr="00BB22B9">
        <w:tab/>
        <w:t>if the rules provide for their commencement after that day—in accordance with that provision.</w:t>
      </w:r>
    </w:p>
    <w:p w:rsidR="00530007" w:rsidRPr="00BB22B9" w:rsidRDefault="00530007" w:rsidP="00530007">
      <w:pPr>
        <w:pStyle w:val="SubsectionHead"/>
      </w:pPr>
      <w:r w:rsidRPr="00BB22B9">
        <w:t>Definitions</w:t>
      </w:r>
    </w:p>
    <w:p w:rsidR="00530007" w:rsidRPr="00BB22B9" w:rsidRDefault="00530007" w:rsidP="00530007">
      <w:pPr>
        <w:pStyle w:val="subsection"/>
      </w:pPr>
      <w:r w:rsidRPr="00BB22B9">
        <w:tab/>
        <w:t>(11)</w:t>
      </w:r>
      <w:r w:rsidRPr="00BB22B9">
        <w:tab/>
        <w:t>In this section:</w:t>
      </w:r>
    </w:p>
    <w:p w:rsidR="00530007" w:rsidRPr="00BB22B9" w:rsidRDefault="00530007" w:rsidP="00530007">
      <w:pPr>
        <w:pStyle w:val="Definition"/>
      </w:pPr>
      <w:r w:rsidRPr="00BB22B9">
        <w:rPr>
          <w:b/>
          <w:i/>
        </w:rPr>
        <w:t>agency</w:t>
      </w:r>
      <w:r w:rsidRPr="00BB22B9">
        <w:t xml:space="preserve"> has the same meaning as in the </w:t>
      </w:r>
      <w:r w:rsidRPr="00BB22B9">
        <w:rPr>
          <w:i/>
        </w:rPr>
        <w:t>Privacy Act 1988</w:t>
      </w:r>
      <w:r w:rsidRPr="00BB22B9">
        <w:t>.</w:t>
      </w:r>
    </w:p>
    <w:p w:rsidR="00530007" w:rsidRPr="00BB22B9" w:rsidRDefault="00530007" w:rsidP="00530007">
      <w:pPr>
        <w:pStyle w:val="Definition"/>
      </w:pPr>
      <w:r w:rsidRPr="00BB22B9">
        <w:rPr>
          <w:b/>
          <w:i/>
        </w:rPr>
        <w:t>benefit entitlement card</w:t>
      </w:r>
      <w:r w:rsidRPr="00BB22B9">
        <w:t xml:space="preserve"> means:</w:t>
      </w:r>
    </w:p>
    <w:p w:rsidR="00530007" w:rsidRPr="00BB22B9" w:rsidRDefault="00530007" w:rsidP="00530007">
      <w:pPr>
        <w:pStyle w:val="paragraph"/>
      </w:pPr>
      <w:r w:rsidRPr="00BB22B9">
        <w:tab/>
        <w:t>(a)</w:t>
      </w:r>
      <w:r w:rsidRPr="00BB22B9">
        <w:tab/>
        <w:t>a medicare card within the meaning of subsection</w:t>
      </w:r>
      <w:r w:rsidR="00C0727A" w:rsidRPr="00BB22B9">
        <w:t> </w:t>
      </w:r>
      <w:r w:rsidRPr="00BB22B9">
        <w:t>84(1); and</w:t>
      </w:r>
    </w:p>
    <w:p w:rsidR="00530007" w:rsidRPr="00BB22B9" w:rsidRDefault="00530007" w:rsidP="00530007">
      <w:pPr>
        <w:pStyle w:val="paragraph"/>
      </w:pPr>
      <w:r w:rsidRPr="00BB22B9">
        <w:tab/>
        <w:t>(b)</w:t>
      </w:r>
      <w:r w:rsidRPr="00BB22B9">
        <w:tab/>
        <w:t>a card that evidences the person’s status as a concessional beneficiary within the meaning of subsection</w:t>
      </w:r>
      <w:r w:rsidR="00C0727A" w:rsidRPr="00BB22B9">
        <w:t> </w:t>
      </w:r>
      <w:r w:rsidRPr="00BB22B9">
        <w:t>84(1).</w:t>
      </w:r>
    </w:p>
    <w:p w:rsidR="00530007" w:rsidRPr="00BB22B9" w:rsidRDefault="00530007" w:rsidP="00530007">
      <w:pPr>
        <w:pStyle w:val="Definition"/>
      </w:pPr>
      <w:r w:rsidRPr="00BB22B9">
        <w:rPr>
          <w:b/>
          <w:i/>
        </w:rPr>
        <w:t>database</w:t>
      </w:r>
      <w:r w:rsidRPr="00BB22B9">
        <w:t xml:space="preserve"> means a discrete body of information stored by means of a computer.</w:t>
      </w:r>
    </w:p>
    <w:p w:rsidR="00530007" w:rsidRPr="00BB22B9" w:rsidRDefault="00530007" w:rsidP="00530007">
      <w:pPr>
        <w:pStyle w:val="Definition"/>
      </w:pPr>
      <w:r w:rsidRPr="00BB22B9">
        <w:rPr>
          <w:b/>
          <w:i/>
        </w:rPr>
        <w:t>Medicare Benefits Program</w:t>
      </w:r>
      <w:r w:rsidRPr="00BB22B9">
        <w:t xml:space="preserve"> means the program for providing Medicare benefits under the </w:t>
      </w:r>
      <w:r w:rsidRPr="00BB22B9">
        <w:rPr>
          <w:i/>
        </w:rPr>
        <w:t>Health Insurance Act 1973</w:t>
      </w:r>
      <w:r w:rsidRPr="00BB22B9">
        <w:t>.</w:t>
      </w:r>
    </w:p>
    <w:p w:rsidR="00516303" w:rsidRPr="00BB22B9" w:rsidRDefault="00516303" w:rsidP="00516303">
      <w:pPr>
        <w:pStyle w:val="Definition"/>
      </w:pPr>
      <w:r w:rsidRPr="00BB22B9">
        <w:rPr>
          <w:b/>
          <w:i/>
        </w:rPr>
        <w:t>My Health Record</w:t>
      </w:r>
      <w:r w:rsidRPr="00BB22B9">
        <w:t xml:space="preserve"> has the same meaning as in the </w:t>
      </w:r>
      <w:r w:rsidRPr="00BB22B9">
        <w:rPr>
          <w:i/>
        </w:rPr>
        <w:t>My Health Records Act 2012</w:t>
      </w:r>
      <w:r w:rsidRPr="00BB22B9">
        <w:t>.</w:t>
      </w:r>
    </w:p>
    <w:p w:rsidR="00516303" w:rsidRPr="00BB22B9" w:rsidRDefault="00516303" w:rsidP="00516303">
      <w:pPr>
        <w:pStyle w:val="Definition"/>
      </w:pPr>
      <w:r w:rsidRPr="00BB22B9">
        <w:rPr>
          <w:b/>
          <w:i/>
        </w:rPr>
        <w:t>My Health Record System Operator</w:t>
      </w:r>
      <w:r w:rsidRPr="00BB22B9">
        <w:t xml:space="preserve"> has the same meaning as System Operator has in the </w:t>
      </w:r>
      <w:r w:rsidRPr="00BB22B9">
        <w:rPr>
          <w:i/>
        </w:rPr>
        <w:t>My Health Records Act 2012</w:t>
      </w:r>
      <w:r w:rsidRPr="00BB22B9">
        <w:t>.</w:t>
      </w:r>
    </w:p>
    <w:p w:rsidR="00530007" w:rsidRPr="00BB22B9" w:rsidRDefault="00530007" w:rsidP="00530007">
      <w:pPr>
        <w:pStyle w:val="Definition"/>
      </w:pPr>
      <w:r w:rsidRPr="00BB22B9">
        <w:rPr>
          <w:b/>
          <w:i/>
        </w:rPr>
        <w:t>old information</w:t>
      </w:r>
      <w:r w:rsidRPr="00BB22B9">
        <w:t xml:space="preserve"> means information to which this section applies that has been held by one or more agencies for at least the preceding 5 years.</w:t>
      </w:r>
    </w:p>
    <w:p w:rsidR="00530007" w:rsidRPr="00BB22B9" w:rsidRDefault="00530007" w:rsidP="00930092">
      <w:pPr>
        <w:pStyle w:val="Definition"/>
        <w:keepNext/>
        <w:keepLines/>
      </w:pPr>
      <w:r w:rsidRPr="00BB22B9">
        <w:rPr>
          <w:b/>
          <w:i/>
        </w:rPr>
        <w:t>personal identification components</w:t>
      </w:r>
      <w:r w:rsidRPr="00BB22B9">
        <w:t>, in relation to information, means so much of the information as includes any of the following:</w:t>
      </w:r>
    </w:p>
    <w:p w:rsidR="00530007" w:rsidRPr="00BB22B9" w:rsidRDefault="00530007" w:rsidP="00530007">
      <w:pPr>
        <w:pStyle w:val="paragraph"/>
      </w:pPr>
      <w:r w:rsidRPr="00BB22B9">
        <w:tab/>
        <w:t>(a)</w:t>
      </w:r>
      <w:r w:rsidRPr="00BB22B9">
        <w:tab/>
        <w:t>the name of the person to whom the information relates;</w:t>
      </w:r>
    </w:p>
    <w:p w:rsidR="00530007" w:rsidRPr="00BB22B9" w:rsidRDefault="00530007" w:rsidP="00530007">
      <w:pPr>
        <w:pStyle w:val="paragraph"/>
      </w:pPr>
      <w:r w:rsidRPr="00BB22B9">
        <w:tab/>
        <w:t>(b)</w:t>
      </w:r>
      <w:r w:rsidRPr="00BB22B9">
        <w:tab/>
        <w:t>the person’s address;</w:t>
      </w:r>
    </w:p>
    <w:p w:rsidR="00530007" w:rsidRPr="00BB22B9" w:rsidRDefault="00530007" w:rsidP="00530007">
      <w:pPr>
        <w:pStyle w:val="paragraph"/>
      </w:pPr>
      <w:r w:rsidRPr="00BB22B9">
        <w:tab/>
        <w:t>(c)</w:t>
      </w:r>
      <w:r w:rsidRPr="00BB22B9">
        <w:tab/>
        <w:t>the person’s Medicare card number;</w:t>
      </w:r>
    </w:p>
    <w:p w:rsidR="00530007" w:rsidRPr="00BB22B9" w:rsidRDefault="00530007" w:rsidP="00530007">
      <w:pPr>
        <w:pStyle w:val="paragraph"/>
      </w:pPr>
      <w:r w:rsidRPr="00BB22B9">
        <w:tab/>
        <w:t>(d)</w:t>
      </w:r>
      <w:r w:rsidRPr="00BB22B9">
        <w:tab/>
        <w:t>the person’s Pharmaceutical entitlements number.</w:t>
      </w:r>
    </w:p>
    <w:p w:rsidR="00530007" w:rsidRPr="00BB22B9" w:rsidRDefault="00530007" w:rsidP="00530007">
      <w:pPr>
        <w:pStyle w:val="Definition"/>
      </w:pPr>
      <w:r w:rsidRPr="00BB22B9">
        <w:rPr>
          <w:b/>
          <w:i/>
        </w:rPr>
        <w:t>Pharmaceutical Benefits Program</w:t>
      </w:r>
      <w:r w:rsidRPr="00BB22B9">
        <w:t xml:space="preserve"> means the program for supplying pharmaceutical benefits under Part VII of this Act.</w:t>
      </w:r>
    </w:p>
    <w:p w:rsidR="00530007" w:rsidRPr="00BB22B9" w:rsidRDefault="00530007" w:rsidP="007B014B">
      <w:pPr>
        <w:pStyle w:val="Definition"/>
        <w:keepNext/>
      </w:pPr>
      <w:r w:rsidRPr="00BB22B9">
        <w:rPr>
          <w:b/>
          <w:i/>
        </w:rPr>
        <w:t>pharmaceutical entitlements number</w:t>
      </w:r>
      <w:r w:rsidRPr="00BB22B9">
        <w:t>, in relation to a person, means:</w:t>
      </w:r>
    </w:p>
    <w:p w:rsidR="00530007" w:rsidRPr="00BB22B9" w:rsidRDefault="00530007" w:rsidP="00530007">
      <w:pPr>
        <w:pStyle w:val="paragraph"/>
      </w:pPr>
      <w:r w:rsidRPr="00BB22B9">
        <w:tab/>
        <w:t>(a)</w:t>
      </w:r>
      <w:r w:rsidRPr="00BB22B9">
        <w:tab/>
        <w:t>if the person is covered by a medicare card—a medicare number within the meaning of subsection</w:t>
      </w:r>
      <w:r w:rsidR="00C0727A" w:rsidRPr="00BB22B9">
        <w:t> </w:t>
      </w:r>
      <w:r w:rsidRPr="00BB22B9">
        <w:t>84(1) that is applicable to the person as a person covered by that card; and</w:t>
      </w:r>
    </w:p>
    <w:p w:rsidR="00530007" w:rsidRPr="00BB22B9" w:rsidRDefault="00530007" w:rsidP="00530007">
      <w:pPr>
        <w:pStyle w:val="paragraph"/>
      </w:pPr>
      <w:r w:rsidRPr="00BB22B9">
        <w:tab/>
        <w:t>(b)</w:t>
      </w:r>
      <w:r w:rsidRPr="00BB22B9">
        <w:tab/>
        <w:t>if the person is covered by a card that evidences the person’s status as a concessional beneficiary within the meaning of subsection</w:t>
      </w:r>
      <w:r w:rsidR="00C0727A" w:rsidRPr="00BB22B9">
        <w:t> </w:t>
      </w:r>
      <w:r w:rsidRPr="00BB22B9">
        <w:t>84(1)—the number applicable to that person as a person covered by that card.</w:t>
      </w:r>
    </w:p>
    <w:p w:rsidR="00BB1F6C" w:rsidRPr="00BB22B9" w:rsidRDefault="00BB1F6C" w:rsidP="00A95F4D">
      <w:pPr>
        <w:pStyle w:val="ActHead5"/>
      </w:pPr>
      <w:bookmarkStart w:id="339" w:name="_Toc179887984"/>
      <w:r w:rsidRPr="00AC0DDC">
        <w:rPr>
          <w:rStyle w:val="CharSectno"/>
          <w:rFonts w:eastAsiaTheme="minorHAnsi"/>
        </w:rPr>
        <w:t>135AB</w:t>
      </w:r>
      <w:r w:rsidRPr="00BB22B9">
        <w:t xml:space="preserve">  Breaches of the privacy rules</w:t>
      </w:r>
      <w:bookmarkEnd w:id="339"/>
    </w:p>
    <w:p w:rsidR="00530007" w:rsidRPr="00BB22B9" w:rsidRDefault="00530007" w:rsidP="00BA72D7">
      <w:pPr>
        <w:pStyle w:val="subsection"/>
      </w:pPr>
      <w:r w:rsidRPr="00BB22B9">
        <w:tab/>
        <w:t>(1)</w:t>
      </w:r>
      <w:r w:rsidRPr="00BB22B9">
        <w:tab/>
        <w:t xml:space="preserve">A breach of the </w:t>
      </w:r>
      <w:r w:rsidR="00BB1F6C" w:rsidRPr="00BB22B9">
        <w:t xml:space="preserve">rules </w:t>
      </w:r>
      <w:r w:rsidRPr="00BB22B9">
        <w:t xml:space="preserve">issued under </w:t>
      </w:r>
      <w:r w:rsidR="00AC0DDC">
        <w:t>section 1</w:t>
      </w:r>
      <w:r w:rsidRPr="00BB22B9">
        <w:t xml:space="preserve">35AA constitutes an act or practice involving interference with the privacy of an individual for the purposes of </w:t>
      </w:r>
      <w:r w:rsidR="00AC0DDC">
        <w:t>section 1</w:t>
      </w:r>
      <w:r w:rsidRPr="00BB22B9">
        <w:t xml:space="preserve">3 of the </w:t>
      </w:r>
      <w:r w:rsidRPr="00BB22B9">
        <w:rPr>
          <w:i/>
        </w:rPr>
        <w:t>Privacy Act 1988</w:t>
      </w:r>
      <w:r w:rsidRPr="00BB22B9">
        <w:t>.</w:t>
      </w:r>
    </w:p>
    <w:p w:rsidR="00530007" w:rsidRPr="00BB22B9" w:rsidRDefault="00530007" w:rsidP="00530007">
      <w:pPr>
        <w:pStyle w:val="subsection"/>
      </w:pPr>
      <w:r w:rsidRPr="00BB22B9">
        <w:tab/>
        <w:t>(2)</w:t>
      </w:r>
      <w:r w:rsidRPr="00BB22B9">
        <w:tab/>
        <w:t xml:space="preserve">An individual may complain to the </w:t>
      </w:r>
      <w:r w:rsidR="00B10993" w:rsidRPr="00BB22B9">
        <w:t>Information Commissioner</w:t>
      </w:r>
      <w:r w:rsidRPr="00BB22B9">
        <w:t xml:space="preserve"> about an act or practice in relation to the operation of </w:t>
      </w:r>
      <w:r w:rsidR="00BB1F6C" w:rsidRPr="00BB22B9">
        <w:t xml:space="preserve">rules </w:t>
      </w:r>
      <w:r w:rsidRPr="00BB22B9">
        <w:t xml:space="preserve">issued under </w:t>
      </w:r>
      <w:r w:rsidR="00AC0DDC">
        <w:t>section 1</w:t>
      </w:r>
      <w:r w:rsidRPr="00BB22B9">
        <w:t>35AA of this Act which may be an interference with the privacy of an individual.</w:t>
      </w:r>
    </w:p>
    <w:p w:rsidR="00530007" w:rsidRPr="00BB22B9" w:rsidRDefault="00530007" w:rsidP="00530007">
      <w:pPr>
        <w:pStyle w:val="subsection"/>
      </w:pPr>
      <w:r w:rsidRPr="00BB22B9">
        <w:tab/>
        <w:t>(3)</w:t>
      </w:r>
      <w:r w:rsidRPr="00BB22B9">
        <w:tab/>
        <w:t xml:space="preserve">If a complaint is made, Part V of the </w:t>
      </w:r>
      <w:r w:rsidRPr="00BB22B9">
        <w:rPr>
          <w:i/>
        </w:rPr>
        <w:t xml:space="preserve">Privacy Act 1988 </w:t>
      </w:r>
      <w:r w:rsidRPr="00BB22B9">
        <w:t xml:space="preserve">applies, with such modifications as the circumstances require, as if the complaint were an </w:t>
      </w:r>
      <w:r w:rsidR="00BB1F6C" w:rsidRPr="00BB22B9">
        <w:t xml:space="preserve">APP </w:t>
      </w:r>
      <w:r w:rsidRPr="00BB22B9">
        <w:t>complaint (within the meaning of that Act) made under section</w:t>
      </w:r>
      <w:r w:rsidR="00C0727A" w:rsidRPr="00BB22B9">
        <w:t> </w:t>
      </w:r>
      <w:r w:rsidRPr="00BB22B9">
        <w:t>36 of that Act.</w:t>
      </w:r>
    </w:p>
    <w:p w:rsidR="00530007" w:rsidRPr="00BB22B9" w:rsidRDefault="00530007" w:rsidP="00530007">
      <w:pPr>
        <w:pStyle w:val="ActHead5"/>
      </w:pPr>
      <w:bookmarkStart w:id="340" w:name="_Toc179887985"/>
      <w:r w:rsidRPr="00AC0DDC">
        <w:rPr>
          <w:rStyle w:val="CharSectno"/>
        </w:rPr>
        <w:t>135AC</w:t>
      </w:r>
      <w:r w:rsidRPr="00BB22B9">
        <w:t xml:space="preserve">  Authorisation of collection of particular health information</w:t>
      </w:r>
      <w:bookmarkEnd w:id="340"/>
    </w:p>
    <w:p w:rsidR="00530007" w:rsidRPr="00BB22B9" w:rsidRDefault="00530007" w:rsidP="00530007">
      <w:pPr>
        <w:pStyle w:val="subsection"/>
      </w:pPr>
      <w:r w:rsidRPr="00BB22B9">
        <w:tab/>
        <w:t>(1)</w:t>
      </w:r>
      <w:r w:rsidRPr="00BB22B9">
        <w:tab/>
        <w:t>If:</w:t>
      </w:r>
    </w:p>
    <w:p w:rsidR="00530007" w:rsidRPr="00BB22B9" w:rsidRDefault="00530007" w:rsidP="00530007">
      <w:pPr>
        <w:pStyle w:val="paragraph"/>
      </w:pPr>
      <w:r w:rsidRPr="00BB22B9">
        <w:tab/>
        <w:t>(a)</w:t>
      </w:r>
      <w:r w:rsidRPr="00BB22B9">
        <w:tab/>
        <w:t>particular health information is disclosed to an organisation; and</w:t>
      </w:r>
    </w:p>
    <w:p w:rsidR="00530007" w:rsidRPr="00BB22B9" w:rsidRDefault="00530007" w:rsidP="00930092">
      <w:pPr>
        <w:pStyle w:val="paragraph"/>
        <w:keepNext/>
        <w:keepLines/>
      </w:pPr>
      <w:r w:rsidRPr="00BB22B9">
        <w:tab/>
        <w:t>(b)</w:t>
      </w:r>
      <w:r w:rsidRPr="00BB22B9">
        <w:tab/>
        <w:t>the disclosure is authorised by or under a health law;</w:t>
      </w:r>
    </w:p>
    <w:p w:rsidR="00530007" w:rsidRPr="00BB22B9" w:rsidRDefault="00530007" w:rsidP="00530007">
      <w:pPr>
        <w:pStyle w:val="subsection2"/>
      </w:pPr>
      <w:r w:rsidRPr="00BB22B9">
        <w:t xml:space="preserve">then the collection of the information by the organisation to whom the information is disclosed is taken to be authorised by or under </w:t>
      </w:r>
      <w:r w:rsidR="00BB1F6C" w:rsidRPr="00BB22B9">
        <w:t>this Act for the purposes of subparagraph</w:t>
      </w:r>
      <w:r w:rsidR="00C0727A" w:rsidRPr="00BB22B9">
        <w:t> </w:t>
      </w:r>
      <w:r w:rsidR="00BB1F6C" w:rsidRPr="00BB22B9">
        <w:t>16B(1)(b)(i) of</w:t>
      </w:r>
      <w:r w:rsidRPr="00BB22B9">
        <w:t xml:space="preserve"> the </w:t>
      </w:r>
      <w:r w:rsidRPr="00BB22B9">
        <w:rPr>
          <w:i/>
        </w:rPr>
        <w:t>Privacy Act 1988</w:t>
      </w:r>
      <w:r w:rsidRPr="00BB22B9">
        <w:t>.</w:t>
      </w:r>
    </w:p>
    <w:p w:rsidR="00530007" w:rsidRPr="00BB22B9" w:rsidRDefault="00530007" w:rsidP="00A04526">
      <w:pPr>
        <w:pStyle w:val="subsection"/>
        <w:keepNext/>
      </w:pPr>
      <w:r w:rsidRPr="00BB22B9">
        <w:tab/>
        <w:t>(2)</w:t>
      </w:r>
      <w:r w:rsidRPr="00BB22B9">
        <w:tab/>
        <w:t>In this section:</w:t>
      </w:r>
    </w:p>
    <w:p w:rsidR="00530007" w:rsidRPr="00BB22B9" w:rsidRDefault="00530007" w:rsidP="00A04526">
      <w:pPr>
        <w:pStyle w:val="Definition"/>
        <w:keepNext/>
      </w:pPr>
      <w:r w:rsidRPr="00BB22B9">
        <w:rPr>
          <w:b/>
          <w:i/>
        </w:rPr>
        <w:t>health law</w:t>
      </w:r>
      <w:r w:rsidRPr="00BB22B9">
        <w:t xml:space="preserve"> means any of the following:</w:t>
      </w:r>
    </w:p>
    <w:p w:rsidR="00530007" w:rsidRPr="00BB22B9" w:rsidRDefault="00530007" w:rsidP="00530007">
      <w:pPr>
        <w:pStyle w:val="paragraph"/>
      </w:pPr>
      <w:r w:rsidRPr="00BB22B9">
        <w:tab/>
        <w:t>(a)</w:t>
      </w:r>
      <w:r w:rsidRPr="00BB22B9">
        <w:tab/>
        <w:t>an Act administered by the Minister;</w:t>
      </w:r>
    </w:p>
    <w:p w:rsidR="00F33D1E" w:rsidRPr="00BB22B9" w:rsidRDefault="00F33D1E" w:rsidP="00F33D1E">
      <w:pPr>
        <w:pStyle w:val="paragraph"/>
      </w:pPr>
      <w:r w:rsidRPr="00BB22B9">
        <w:tab/>
        <w:t>(b)</w:t>
      </w:r>
      <w:r w:rsidRPr="00BB22B9">
        <w:tab/>
        <w:t xml:space="preserve">the </w:t>
      </w:r>
      <w:r w:rsidRPr="00BB22B9">
        <w:rPr>
          <w:i/>
        </w:rPr>
        <w:t>Human Services (Medicare) Act 1973</w:t>
      </w:r>
      <w:r w:rsidRPr="00BB22B9">
        <w:t>.</w:t>
      </w:r>
    </w:p>
    <w:p w:rsidR="00530007" w:rsidRPr="00BB22B9" w:rsidRDefault="00530007" w:rsidP="00530007">
      <w:pPr>
        <w:pStyle w:val="Definition"/>
      </w:pPr>
      <w:r w:rsidRPr="00BB22B9">
        <w:rPr>
          <w:b/>
          <w:i/>
        </w:rPr>
        <w:t>organisation</w:t>
      </w:r>
      <w:r w:rsidRPr="00BB22B9">
        <w:t xml:space="preserve"> has the same meaning as in the </w:t>
      </w:r>
      <w:r w:rsidRPr="00BB22B9">
        <w:rPr>
          <w:i/>
        </w:rPr>
        <w:t>Privacy Act 1988</w:t>
      </w:r>
      <w:r w:rsidRPr="00BB22B9">
        <w:t>.</w:t>
      </w:r>
    </w:p>
    <w:p w:rsidR="00530007" w:rsidRPr="00BB22B9" w:rsidRDefault="00530007" w:rsidP="00530007">
      <w:pPr>
        <w:pStyle w:val="ActHead5"/>
      </w:pPr>
      <w:bookmarkStart w:id="341" w:name="_Toc179887986"/>
      <w:r w:rsidRPr="00AC0DDC">
        <w:rPr>
          <w:rStyle w:val="CharSectno"/>
        </w:rPr>
        <w:t>135B</w:t>
      </w:r>
      <w:r w:rsidRPr="00BB22B9">
        <w:t xml:space="preserve">  Prosecution of offences</w:t>
      </w:r>
      <w:bookmarkEnd w:id="341"/>
    </w:p>
    <w:p w:rsidR="00530007" w:rsidRPr="00BB22B9" w:rsidRDefault="00530007" w:rsidP="00530007">
      <w:pPr>
        <w:pStyle w:val="subsection"/>
      </w:pPr>
      <w:r w:rsidRPr="00BB22B9">
        <w:tab/>
        <w:t>(1)</w:t>
      </w:r>
      <w:r w:rsidRPr="00BB22B9">
        <w:tab/>
        <w:t xml:space="preserve">Subject to </w:t>
      </w:r>
      <w:r w:rsidR="0027360F" w:rsidRPr="00BB22B9">
        <w:t>subsection (</w:t>
      </w:r>
      <w:r w:rsidRPr="00BB22B9">
        <w:t>2), an offence against section</w:t>
      </w:r>
      <w:r w:rsidR="00C0727A" w:rsidRPr="00BB22B9">
        <w:t> </w:t>
      </w:r>
      <w:r w:rsidRPr="00BB22B9">
        <w:t>84L, 103, 134 or 135A is an indictable offence.</w:t>
      </w:r>
    </w:p>
    <w:p w:rsidR="00530007" w:rsidRPr="00BB22B9" w:rsidRDefault="00530007" w:rsidP="00530007">
      <w:pPr>
        <w:pStyle w:val="subsection"/>
      </w:pPr>
      <w:r w:rsidRPr="00BB22B9">
        <w:tab/>
        <w:t>(2)</w:t>
      </w:r>
      <w:r w:rsidRPr="00BB22B9">
        <w:tab/>
        <w:t xml:space="preserve">A court of summary jurisdiction may hear and determine proceedings in respect of an offence referred to in </w:t>
      </w:r>
      <w:r w:rsidR="0027360F" w:rsidRPr="00BB22B9">
        <w:t>subsection (</w:t>
      </w:r>
      <w:r w:rsidRPr="00BB22B9">
        <w:t>1) if the court is satisfied that it is proper to do so and the defendant and the prosecutor consent.</w:t>
      </w:r>
    </w:p>
    <w:p w:rsidR="00530007" w:rsidRPr="00BB22B9" w:rsidRDefault="00530007" w:rsidP="00D23E79">
      <w:pPr>
        <w:pStyle w:val="subsection"/>
      </w:pPr>
      <w:r w:rsidRPr="00BB22B9">
        <w:tab/>
        <w:t>(3)</w:t>
      </w:r>
      <w:r w:rsidRPr="00BB22B9">
        <w:tab/>
        <w:t xml:space="preserve">Where, in accordance with </w:t>
      </w:r>
      <w:r w:rsidR="0027360F" w:rsidRPr="00BB22B9">
        <w:t>subsection (</w:t>
      </w:r>
      <w:r w:rsidRPr="00BB22B9">
        <w:t xml:space="preserve">2), a court of summary jurisdiction convicts a person of an offence referred to in that subsection, the penalty that the court may impose </w:t>
      </w:r>
      <w:r w:rsidR="00D23E79" w:rsidRPr="00BB22B9">
        <w:t>is imprisonment for a period not exceeding 6 months</w:t>
      </w:r>
      <w:r w:rsidRPr="00BB22B9">
        <w:t>.</w:t>
      </w:r>
    </w:p>
    <w:p w:rsidR="00530007" w:rsidRPr="00BB22B9" w:rsidRDefault="00530007" w:rsidP="00530007">
      <w:pPr>
        <w:pStyle w:val="ActHead5"/>
      </w:pPr>
      <w:bookmarkStart w:id="342" w:name="_Toc179887987"/>
      <w:r w:rsidRPr="00AC0DDC">
        <w:rPr>
          <w:rStyle w:val="CharSectno"/>
        </w:rPr>
        <w:t>136</w:t>
      </w:r>
      <w:r w:rsidRPr="00BB22B9">
        <w:t xml:space="preserve">  Committees</w:t>
      </w:r>
      <w:bookmarkEnd w:id="342"/>
    </w:p>
    <w:p w:rsidR="00530007" w:rsidRPr="00BB22B9" w:rsidRDefault="00530007" w:rsidP="00530007">
      <w:pPr>
        <w:pStyle w:val="subsection"/>
      </w:pPr>
      <w:r w:rsidRPr="00BB22B9">
        <w:tab/>
        <w:t>(1)</w:t>
      </w:r>
      <w:r w:rsidRPr="00BB22B9">
        <w:tab/>
        <w:t xml:space="preserve">In addition to the committees for the establishment of which express provision is made in the preceding provisions of this Act, the Minister may establish such other committees as the Minister thinks fit for the purposes of this Act, of the </w:t>
      </w:r>
      <w:r w:rsidRPr="00BB22B9">
        <w:rPr>
          <w:i/>
        </w:rPr>
        <w:t xml:space="preserve">Health Insurance Act 1973 </w:t>
      </w:r>
      <w:r w:rsidRPr="00BB22B9">
        <w:t>or of both this Act and that Act.</w:t>
      </w:r>
    </w:p>
    <w:p w:rsidR="00530007" w:rsidRPr="00BB22B9" w:rsidRDefault="00530007" w:rsidP="00530007">
      <w:pPr>
        <w:pStyle w:val="subsection"/>
      </w:pPr>
      <w:r w:rsidRPr="00BB22B9">
        <w:tab/>
        <w:t>(2)</w:t>
      </w:r>
      <w:r w:rsidRPr="00BB22B9">
        <w:tab/>
        <w:t xml:space="preserve">The regulations may make provision for and in relation to the constitution, powers, functions, duties and procedure of committees established in pursuance of </w:t>
      </w:r>
      <w:r w:rsidR="0027360F" w:rsidRPr="00BB22B9">
        <w:t>subsection (</w:t>
      </w:r>
      <w:r w:rsidRPr="00BB22B9">
        <w:t>1).</w:t>
      </w:r>
    </w:p>
    <w:p w:rsidR="00530007" w:rsidRPr="00BB22B9" w:rsidRDefault="00530007" w:rsidP="00530007">
      <w:pPr>
        <w:pStyle w:val="ActHead5"/>
      </w:pPr>
      <w:bookmarkStart w:id="343" w:name="_Toc179887988"/>
      <w:r w:rsidRPr="00AC0DDC">
        <w:rPr>
          <w:rStyle w:val="CharSectno"/>
        </w:rPr>
        <w:t>136A</w:t>
      </w:r>
      <w:r w:rsidRPr="00BB22B9">
        <w:t xml:space="preserve">  Filling of vacancies on committees</w:t>
      </w:r>
      <w:bookmarkEnd w:id="343"/>
    </w:p>
    <w:p w:rsidR="00530007" w:rsidRPr="00BB22B9" w:rsidRDefault="00530007" w:rsidP="00530007">
      <w:pPr>
        <w:pStyle w:val="subsection"/>
      </w:pPr>
      <w:r w:rsidRPr="00BB22B9">
        <w:tab/>
        <w:t>(1)</w:t>
      </w:r>
      <w:r w:rsidRPr="00BB22B9">
        <w:tab/>
        <w:t>Whenever a vacancy occurs in the office of a member of a Committee who was appointed by the Minister from among persons of a specified description nominated by a specified body, the Minister may request the appropriate body to nominate a specified number of persons of that description and may fill the vacancy by appointing a person from among the persons so nominated.</w:t>
      </w:r>
    </w:p>
    <w:p w:rsidR="00530007" w:rsidRPr="00BB22B9" w:rsidRDefault="00530007" w:rsidP="00530007">
      <w:pPr>
        <w:pStyle w:val="subsection"/>
      </w:pPr>
      <w:r w:rsidRPr="00BB22B9">
        <w:tab/>
        <w:t>(2)</w:t>
      </w:r>
      <w:r w:rsidRPr="00BB22B9">
        <w:tab/>
        <w:t xml:space="preserve">In this section, </w:t>
      </w:r>
      <w:r w:rsidRPr="00BB22B9">
        <w:rPr>
          <w:b/>
          <w:i/>
        </w:rPr>
        <w:t>Committee</w:t>
      </w:r>
      <w:r w:rsidRPr="00BB22B9">
        <w:t xml:space="preserve"> means a committee constituted under this Act.</w:t>
      </w:r>
    </w:p>
    <w:p w:rsidR="00530007" w:rsidRPr="00BB22B9" w:rsidRDefault="00530007" w:rsidP="00530007">
      <w:pPr>
        <w:pStyle w:val="ActHead5"/>
      </w:pPr>
      <w:bookmarkStart w:id="344" w:name="_Toc179887989"/>
      <w:r w:rsidRPr="00AC0DDC">
        <w:rPr>
          <w:rStyle w:val="CharSectno"/>
        </w:rPr>
        <w:t>137</w:t>
      </w:r>
      <w:r w:rsidRPr="00BB22B9">
        <w:t xml:space="preserve">  Moneys from which payments under this Act are to be made</w:t>
      </w:r>
      <w:bookmarkEnd w:id="344"/>
    </w:p>
    <w:p w:rsidR="00530007" w:rsidRPr="00BB22B9" w:rsidRDefault="00530007" w:rsidP="00530007">
      <w:pPr>
        <w:pStyle w:val="subsection"/>
      </w:pPr>
      <w:r w:rsidRPr="00BB22B9">
        <w:tab/>
        <w:t>(1)</w:t>
      </w:r>
      <w:r w:rsidRPr="00BB22B9">
        <w:tab/>
        <w:t>Subject to this section, payments for the purposes of this Act</w:t>
      </w:r>
      <w:r w:rsidR="003701BB" w:rsidRPr="00BB22B9">
        <w:t xml:space="preserve"> (other than Part VII)</w:t>
      </w:r>
      <w:r w:rsidRPr="00BB22B9">
        <w:t xml:space="preserve"> shall be made out of the Consolidated Revenue Fund, which is appropriated accordingly.</w:t>
      </w:r>
    </w:p>
    <w:p w:rsidR="003701BB" w:rsidRPr="00BB22B9" w:rsidRDefault="003701BB" w:rsidP="003701BB">
      <w:pPr>
        <w:pStyle w:val="notetext"/>
      </w:pPr>
      <w:r w:rsidRPr="00BB22B9">
        <w:t>Note:</w:t>
      </w:r>
      <w:r w:rsidRPr="00BB22B9">
        <w:tab/>
        <w:t xml:space="preserve">For payments for the purposes of Part VII of this Act, see the </w:t>
      </w:r>
      <w:r w:rsidRPr="00BB22B9">
        <w:rPr>
          <w:i/>
        </w:rPr>
        <w:t>Medicare Guarantee Act 2017</w:t>
      </w:r>
      <w:r w:rsidRPr="00BB22B9">
        <w:t>.</w:t>
      </w:r>
    </w:p>
    <w:p w:rsidR="00530007" w:rsidRPr="00BB22B9" w:rsidRDefault="00530007" w:rsidP="00530007">
      <w:pPr>
        <w:pStyle w:val="subsection"/>
      </w:pPr>
      <w:r w:rsidRPr="00BB22B9">
        <w:tab/>
        <w:t>(2)</w:t>
      </w:r>
      <w:r w:rsidRPr="00BB22B9">
        <w:tab/>
        <w:t xml:space="preserve">Expenditure of a capital nature (other than expenditure incurred under </w:t>
      </w:r>
      <w:r w:rsidR="0027360F" w:rsidRPr="00BB22B9">
        <w:t>section 9</w:t>
      </w:r>
      <w:r w:rsidRPr="00BB22B9">
        <w:t>A or paragraph</w:t>
      </w:r>
      <w:r w:rsidR="00C0727A" w:rsidRPr="00BB22B9">
        <w:t> </w:t>
      </w:r>
      <w:r w:rsidRPr="00BB22B9">
        <w:t>9C(2)(a)) and expenditure in respect of administrative expenses (including the remuneration of members of committees established under this Act) incurred by or on behalf of the Commonwealth for the purposes of this Act shall be paid out of moneys from time to time appropriated by the Parliament for the purpose.</w:t>
      </w:r>
    </w:p>
    <w:p w:rsidR="00530007" w:rsidRPr="00BB22B9" w:rsidRDefault="00530007" w:rsidP="00530007">
      <w:pPr>
        <w:pStyle w:val="ActHead5"/>
      </w:pPr>
      <w:bookmarkStart w:id="345" w:name="_Toc179887990"/>
      <w:r w:rsidRPr="00AC0DDC">
        <w:rPr>
          <w:rStyle w:val="CharSectno"/>
        </w:rPr>
        <w:t>138</w:t>
      </w:r>
      <w:r w:rsidRPr="00BB22B9">
        <w:t xml:space="preserve">  Exercise of Secretary’s powers subject to directions of Minister</w:t>
      </w:r>
      <w:bookmarkEnd w:id="345"/>
    </w:p>
    <w:p w:rsidR="00530007" w:rsidRPr="00BB22B9" w:rsidRDefault="00530007" w:rsidP="00530007">
      <w:pPr>
        <w:pStyle w:val="subsection"/>
      </w:pPr>
      <w:r w:rsidRPr="00BB22B9">
        <w:tab/>
      </w:r>
      <w:r w:rsidRPr="00BB22B9">
        <w:tab/>
        <w:t>The exercise of a power by the Secretary, or a delegate of the Secretary, under this Act is subject to the directions (if any) of the Minister.</w:t>
      </w:r>
    </w:p>
    <w:p w:rsidR="00530007" w:rsidRPr="00BB22B9" w:rsidRDefault="00530007" w:rsidP="00530007">
      <w:pPr>
        <w:pStyle w:val="ActHead5"/>
      </w:pPr>
      <w:bookmarkStart w:id="346" w:name="_Toc179887991"/>
      <w:r w:rsidRPr="00AC0DDC">
        <w:rPr>
          <w:rStyle w:val="CharSectno"/>
        </w:rPr>
        <w:t>138A</w:t>
      </w:r>
      <w:r w:rsidRPr="00BB22B9">
        <w:t xml:space="preserve">  Telephone access to offices</w:t>
      </w:r>
      <w:bookmarkEnd w:id="346"/>
    </w:p>
    <w:p w:rsidR="00530007" w:rsidRPr="00BB22B9" w:rsidRDefault="00530007" w:rsidP="00530007">
      <w:pPr>
        <w:pStyle w:val="subsection"/>
      </w:pPr>
      <w:r w:rsidRPr="00BB22B9">
        <w:tab/>
      </w:r>
      <w:r w:rsidRPr="00BB22B9">
        <w:tab/>
        <w:t>The Minister shall direct the Secretary to make provision for the development of a service which will enable a person to make a telephone call to an office that is under the general control of the Secretary, at no greater cost than the cost of a local telephone call.</w:t>
      </w:r>
    </w:p>
    <w:p w:rsidR="00530007" w:rsidRPr="00BB22B9" w:rsidRDefault="00530007" w:rsidP="00530007">
      <w:pPr>
        <w:pStyle w:val="ActHead5"/>
      </w:pPr>
      <w:bookmarkStart w:id="347" w:name="_Toc179887992"/>
      <w:r w:rsidRPr="00AC0DDC">
        <w:rPr>
          <w:rStyle w:val="CharSectno"/>
        </w:rPr>
        <w:t>139</w:t>
      </w:r>
      <w:r w:rsidRPr="00BB22B9">
        <w:t xml:space="preserve">  Judicial notice of signature of Secretary</w:t>
      </w:r>
      <w:bookmarkEnd w:id="347"/>
    </w:p>
    <w:p w:rsidR="00530007" w:rsidRPr="00BB22B9" w:rsidRDefault="00530007" w:rsidP="00530007">
      <w:pPr>
        <w:pStyle w:val="subsection"/>
      </w:pPr>
      <w:r w:rsidRPr="00BB22B9">
        <w:tab/>
        <w:t>(1)</w:t>
      </w:r>
      <w:r w:rsidRPr="00BB22B9">
        <w:tab/>
        <w:t xml:space="preserve">For the purposes of any proceeding under this Act or a prosecution for an offence against a law of the Commonwealth, every Australian court is to take judicial notice of the signature of the person who holds or a person who has held the office of Secretary and of the fact that that person holds or has held that office. </w:t>
      </w:r>
    </w:p>
    <w:p w:rsidR="00530007" w:rsidRPr="00BB22B9" w:rsidRDefault="00530007" w:rsidP="00530007">
      <w:pPr>
        <w:pStyle w:val="subsection"/>
      </w:pPr>
      <w:r w:rsidRPr="00BB22B9">
        <w:tab/>
        <w:t>(2)</w:t>
      </w:r>
      <w:r w:rsidRPr="00BB22B9">
        <w:tab/>
        <w:t>In this section:</w:t>
      </w:r>
    </w:p>
    <w:p w:rsidR="00530007" w:rsidRPr="00BB22B9" w:rsidRDefault="00530007" w:rsidP="00530007">
      <w:pPr>
        <w:pStyle w:val="Definition"/>
      </w:pPr>
      <w:r w:rsidRPr="00BB22B9">
        <w:rPr>
          <w:b/>
          <w:i/>
        </w:rPr>
        <w:t>Australian court</w:t>
      </w:r>
      <w:r w:rsidRPr="00BB22B9">
        <w:t xml:space="preserve"> has the same meaning as in the </w:t>
      </w:r>
      <w:r w:rsidRPr="00BB22B9">
        <w:rPr>
          <w:i/>
        </w:rPr>
        <w:t>Evidence Act 1995</w:t>
      </w:r>
      <w:r w:rsidRPr="00BB22B9">
        <w:t>.</w:t>
      </w:r>
    </w:p>
    <w:p w:rsidR="00530007" w:rsidRPr="00BB22B9" w:rsidRDefault="00530007" w:rsidP="00530007">
      <w:pPr>
        <w:pStyle w:val="ActHead5"/>
      </w:pPr>
      <w:bookmarkStart w:id="348" w:name="_Toc179887993"/>
      <w:r w:rsidRPr="00AC0DDC">
        <w:rPr>
          <w:rStyle w:val="CharSectno"/>
        </w:rPr>
        <w:t>139A</w:t>
      </w:r>
      <w:r w:rsidRPr="00BB22B9">
        <w:t xml:space="preserve">  Evidence</w:t>
      </w:r>
      <w:bookmarkEnd w:id="348"/>
    </w:p>
    <w:p w:rsidR="00530007" w:rsidRPr="00BB22B9" w:rsidRDefault="00530007" w:rsidP="00530007">
      <w:pPr>
        <w:pStyle w:val="subsection"/>
      </w:pPr>
      <w:r w:rsidRPr="00BB22B9">
        <w:tab/>
        <w:t>(1)</w:t>
      </w:r>
      <w:r w:rsidRPr="00BB22B9">
        <w:tab/>
        <w:t>The Secretary may, by writing signed by the Secretary, certify that, during a period or on a date specified in the certificate:</w:t>
      </w:r>
    </w:p>
    <w:p w:rsidR="00530007" w:rsidRPr="00BB22B9" w:rsidRDefault="00530007" w:rsidP="00530007">
      <w:pPr>
        <w:pStyle w:val="paragraph"/>
      </w:pPr>
      <w:r w:rsidRPr="00BB22B9">
        <w:tab/>
        <w:t>(a)</w:t>
      </w:r>
      <w:r w:rsidRPr="00BB22B9">
        <w:tab/>
        <w:t>any premises were or were not an approved hospital for the purposes of this Act;</w:t>
      </w:r>
    </w:p>
    <w:p w:rsidR="00530007" w:rsidRPr="00BB22B9" w:rsidRDefault="00530007" w:rsidP="00530007">
      <w:pPr>
        <w:pStyle w:val="paragraph"/>
      </w:pPr>
      <w:r w:rsidRPr="00BB22B9">
        <w:tab/>
        <w:t>(d)</w:t>
      </w:r>
      <w:r w:rsidRPr="00BB22B9">
        <w:tab/>
        <w:t>a medical practitioner was or was not authorized under section</w:t>
      </w:r>
      <w:r w:rsidR="00C0727A" w:rsidRPr="00BB22B9">
        <w:t> </w:t>
      </w:r>
      <w:r w:rsidRPr="00BB22B9">
        <w:t xml:space="preserve">88 to write a prescription for the supply of pharmaceutical benefits or was or was not authorized under </w:t>
      </w:r>
      <w:r w:rsidR="0027360F" w:rsidRPr="00BB22B9">
        <w:t>section 9</w:t>
      </w:r>
      <w:r w:rsidRPr="00BB22B9">
        <w:t>3 to supply pharmaceutical benefits specified in the certificate;</w:t>
      </w:r>
    </w:p>
    <w:p w:rsidR="00530007" w:rsidRPr="00BB22B9" w:rsidRDefault="00530007" w:rsidP="00530007">
      <w:pPr>
        <w:pStyle w:val="paragraph"/>
      </w:pPr>
      <w:r w:rsidRPr="00BB22B9">
        <w:tab/>
        <w:t>(da)</w:t>
      </w:r>
      <w:r w:rsidRPr="00BB22B9">
        <w:tab/>
        <w:t>a dental practitioner was or was not approved as a participating dental practitioner under section</w:t>
      </w:r>
      <w:r w:rsidR="00C0727A" w:rsidRPr="00BB22B9">
        <w:t> </w:t>
      </w:r>
      <w:r w:rsidRPr="00BB22B9">
        <w:t>84A;</w:t>
      </w:r>
    </w:p>
    <w:p w:rsidR="00C51644" w:rsidRPr="00BB22B9" w:rsidRDefault="00C51644" w:rsidP="00C51644">
      <w:pPr>
        <w:pStyle w:val="paragraph"/>
      </w:pPr>
      <w:r w:rsidRPr="00BB22B9">
        <w:tab/>
        <w:t>(db)</w:t>
      </w:r>
      <w:r w:rsidRPr="00BB22B9">
        <w:tab/>
        <w:t>a person was or was not an authorised optometrist under section</w:t>
      </w:r>
      <w:r w:rsidR="00C0727A" w:rsidRPr="00BB22B9">
        <w:t> </w:t>
      </w:r>
      <w:r w:rsidRPr="00BB22B9">
        <w:t>84AAB;</w:t>
      </w:r>
    </w:p>
    <w:p w:rsidR="00273410" w:rsidRPr="00BB22B9" w:rsidRDefault="00273410" w:rsidP="00273410">
      <w:pPr>
        <w:pStyle w:val="paragraph"/>
      </w:pPr>
      <w:r w:rsidRPr="00BB22B9">
        <w:tab/>
        <w:t>(dc)</w:t>
      </w:r>
      <w:r w:rsidRPr="00BB22B9">
        <w:tab/>
        <w:t>a person was or was not an authorised midwife under section</w:t>
      </w:r>
      <w:r w:rsidR="00C0727A" w:rsidRPr="00BB22B9">
        <w:t> </w:t>
      </w:r>
      <w:r w:rsidRPr="00BB22B9">
        <w:t>84AAF;</w:t>
      </w:r>
    </w:p>
    <w:p w:rsidR="00273410" w:rsidRPr="00BB22B9" w:rsidRDefault="00273410" w:rsidP="00273410">
      <w:pPr>
        <w:pStyle w:val="paragraph"/>
      </w:pPr>
      <w:r w:rsidRPr="00BB22B9">
        <w:tab/>
        <w:t>(dd)</w:t>
      </w:r>
      <w:r w:rsidRPr="00BB22B9">
        <w:tab/>
        <w:t>a person was or was not an authorised nurse practitioner under section</w:t>
      </w:r>
      <w:r w:rsidR="00C0727A" w:rsidRPr="00BB22B9">
        <w:t> </w:t>
      </w:r>
      <w:r w:rsidRPr="00BB22B9">
        <w:t>84AAJ;</w:t>
      </w:r>
    </w:p>
    <w:p w:rsidR="00273410" w:rsidRPr="00BB22B9" w:rsidRDefault="00273410" w:rsidP="00273410">
      <w:pPr>
        <w:pStyle w:val="paragraph"/>
      </w:pPr>
      <w:r w:rsidRPr="00BB22B9">
        <w:tab/>
        <w:t>(de)</w:t>
      </w:r>
      <w:r w:rsidRPr="00BB22B9">
        <w:tab/>
        <w:t xml:space="preserve">a person was or was not authorised under </w:t>
      </w:r>
      <w:r w:rsidR="0027360F" w:rsidRPr="00BB22B9">
        <w:t>section 9</w:t>
      </w:r>
      <w:r w:rsidR="00661EDC" w:rsidRPr="00BB22B9">
        <w:t xml:space="preserve">3, </w:t>
      </w:r>
      <w:r w:rsidRPr="00BB22B9">
        <w:t xml:space="preserve">93AA </w:t>
      </w:r>
      <w:r w:rsidR="00DA0918" w:rsidRPr="00BB22B9">
        <w:t xml:space="preserve">or 93AB </w:t>
      </w:r>
      <w:r w:rsidRPr="00BB22B9">
        <w:t>to supply pharmaceutical benefits specified in the certificate;</w:t>
      </w:r>
    </w:p>
    <w:p w:rsidR="00530007" w:rsidRPr="00BB22B9" w:rsidRDefault="00530007" w:rsidP="00530007">
      <w:pPr>
        <w:pStyle w:val="paragraph"/>
      </w:pPr>
      <w:r w:rsidRPr="00BB22B9">
        <w:tab/>
        <w:t>(e)</w:t>
      </w:r>
      <w:r w:rsidRPr="00BB22B9">
        <w:tab/>
        <w:t xml:space="preserve">a person was or was not approved under </w:t>
      </w:r>
      <w:r w:rsidR="0027360F" w:rsidRPr="00BB22B9">
        <w:t>section 9</w:t>
      </w:r>
      <w:r w:rsidRPr="00BB22B9">
        <w:t>0 for the purpose of supplying pharmaceutical benefits at premises specified in the certificate;</w:t>
      </w:r>
    </w:p>
    <w:p w:rsidR="00530007" w:rsidRPr="00BB22B9" w:rsidRDefault="00530007" w:rsidP="00530007">
      <w:pPr>
        <w:pStyle w:val="paragraph"/>
      </w:pPr>
      <w:r w:rsidRPr="00BB22B9">
        <w:tab/>
        <w:t>(f)</w:t>
      </w:r>
      <w:r w:rsidRPr="00BB22B9">
        <w:tab/>
        <w:t xml:space="preserve">a medical practitioner was or was not approved under </w:t>
      </w:r>
      <w:r w:rsidR="0027360F" w:rsidRPr="00BB22B9">
        <w:t>section 9</w:t>
      </w:r>
      <w:r w:rsidRPr="00BB22B9">
        <w:t>2 for the purpose of supplying pharmaceutical benefits to persons in an area specified in the certificate;</w:t>
      </w:r>
    </w:p>
    <w:p w:rsidR="00530007" w:rsidRPr="00BB22B9" w:rsidRDefault="00530007" w:rsidP="00530007">
      <w:pPr>
        <w:pStyle w:val="paragraph"/>
      </w:pPr>
      <w:r w:rsidRPr="00BB22B9">
        <w:tab/>
        <w:t>(g)</w:t>
      </w:r>
      <w:r w:rsidRPr="00BB22B9">
        <w:tab/>
        <w:t xml:space="preserve">a hospital authority was or was not approved under </w:t>
      </w:r>
      <w:r w:rsidR="0027360F" w:rsidRPr="00BB22B9">
        <w:t>section 9</w:t>
      </w:r>
      <w:r w:rsidRPr="00BB22B9">
        <w:t>4 for the purpose of its supplying pharmaceutical benefits to patients receiving treatment in or at a hospital specified in the certificate.</w:t>
      </w:r>
    </w:p>
    <w:p w:rsidR="00530007" w:rsidRPr="00BB22B9" w:rsidRDefault="00530007" w:rsidP="00530007">
      <w:pPr>
        <w:pStyle w:val="subsection"/>
      </w:pPr>
      <w:r w:rsidRPr="00BB22B9">
        <w:tab/>
        <w:t>(1A)</w:t>
      </w:r>
      <w:r w:rsidRPr="00BB22B9">
        <w:tab/>
        <w:t>The Secretary may, by writing signed by the Secretary, certify:</w:t>
      </w:r>
    </w:p>
    <w:p w:rsidR="00530007" w:rsidRPr="00BB22B9" w:rsidRDefault="00530007" w:rsidP="00530007">
      <w:pPr>
        <w:pStyle w:val="paragraph"/>
      </w:pPr>
      <w:r w:rsidRPr="00BB22B9">
        <w:tab/>
        <w:t>(a)</w:t>
      </w:r>
      <w:r w:rsidRPr="00BB22B9">
        <w:tab/>
        <w:t>that a document annexed to the certificate is a true copy of a determination by the Minister under this Act or of any other document made or issued under this Act;</w:t>
      </w:r>
    </w:p>
    <w:p w:rsidR="00530007" w:rsidRPr="00BB22B9" w:rsidRDefault="00530007" w:rsidP="00530007">
      <w:pPr>
        <w:pStyle w:val="paragraph"/>
      </w:pPr>
      <w:r w:rsidRPr="00BB22B9">
        <w:tab/>
        <w:t>(b)</w:t>
      </w:r>
      <w:r w:rsidRPr="00BB22B9">
        <w:tab/>
        <w:t>that:</w:t>
      </w:r>
    </w:p>
    <w:p w:rsidR="00530007" w:rsidRPr="00BB22B9" w:rsidRDefault="00530007" w:rsidP="00530007">
      <w:pPr>
        <w:pStyle w:val="paragraphsub"/>
      </w:pPr>
      <w:r w:rsidRPr="00BB22B9">
        <w:tab/>
        <w:t>(i)</w:t>
      </w:r>
      <w:r w:rsidRPr="00BB22B9">
        <w:tab/>
        <w:t>a document annexed to the certificate is a true copy of a determination by the Minister under this Act or of any other document made or issued under this Act; and</w:t>
      </w:r>
    </w:p>
    <w:p w:rsidR="00530007" w:rsidRPr="00BB22B9" w:rsidRDefault="00530007" w:rsidP="00530007">
      <w:pPr>
        <w:pStyle w:val="paragraphsub"/>
      </w:pPr>
      <w:r w:rsidRPr="00BB22B9">
        <w:tab/>
        <w:t>(ii)</w:t>
      </w:r>
      <w:r w:rsidRPr="00BB22B9">
        <w:tab/>
        <w:t>the determination or other document of which the annexed document is certified to be a true copy had effect during a period or on a date specified in the certificate; or</w:t>
      </w:r>
    </w:p>
    <w:p w:rsidR="00530007" w:rsidRPr="00BB22B9" w:rsidRDefault="00530007" w:rsidP="00530007">
      <w:pPr>
        <w:pStyle w:val="paragraph"/>
      </w:pPr>
      <w:r w:rsidRPr="00BB22B9">
        <w:tab/>
        <w:t>(c)</w:t>
      </w:r>
      <w:r w:rsidRPr="00BB22B9">
        <w:tab/>
        <w:t>that:</w:t>
      </w:r>
    </w:p>
    <w:p w:rsidR="00530007" w:rsidRPr="00BB22B9" w:rsidRDefault="00530007" w:rsidP="00530007">
      <w:pPr>
        <w:pStyle w:val="paragraphsub"/>
      </w:pPr>
      <w:r w:rsidRPr="00BB22B9">
        <w:tab/>
        <w:t>(i)</w:t>
      </w:r>
      <w:r w:rsidRPr="00BB22B9">
        <w:tab/>
        <w:t>the document annexed to the certificate is a true copy of an approval, determination, certificate or variation that has or had effect as if it were given or made under this Act; and</w:t>
      </w:r>
    </w:p>
    <w:p w:rsidR="00530007" w:rsidRPr="00BB22B9" w:rsidRDefault="00530007" w:rsidP="00530007">
      <w:pPr>
        <w:pStyle w:val="paragraphsub"/>
      </w:pPr>
      <w:r w:rsidRPr="00BB22B9">
        <w:tab/>
        <w:t>(ii)</w:t>
      </w:r>
      <w:r w:rsidRPr="00BB22B9">
        <w:tab/>
        <w:t>the approval, determination, certificate or variation had such effect during the period or on a date specified in the certificate.</w:t>
      </w:r>
    </w:p>
    <w:p w:rsidR="00530007" w:rsidRPr="00BB22B9" w:rsidRDefault="00530007" w:rsidP="00530007">
      <w:pPr>
        <w:pStyle w:val="subsection"/>
      </w:pPr>
      <w:r w:rsidRPr="00BB22B9">
        <w:tab/>
        <w:t>(2)</w:t>
      </w:r>
      <w:r w:rsidRPr="00BB22B9">
        <w:tab/>
        <w:t>In proceedings under this Act, in a prosecution for an offence against a law of the Commonwealth and in an investigation or inquiry conducted or made under this Act, a certificate purporting to have been given under this section:</w:t>
      </w:r>
    </w:p>
    <w:p w:rsidR="00530007" w:rsidRPr="00BB22B9" w:rsidRDefault="00530007" w:rsidP="00530007">
      <w:pPr>
        <w:pStyle w:val="paragraph"/>
      </w:pPr>
      <w:r w:rsidRPr="00BB22B9">
        <w:tab/>
        <w:t>(a)</w:t>
      </w:r>
      <w:r w:rsidRPr="00BB22B9">
        <w:tab/>
      </w:r>
      <w:r w:rsidR="00E364A5" w:rsidRPr="00BB22B9">
        <w:t>is prima facie evidence</w:t>
      </w:r>
      <w:r w:rsidRPr="00BB22B9">
        <w:t xml:space="preserve"> of the facts stated in the certificate; and</w:t>
      </w:r>
    </w:p>
    <w:p w:rsidR="00530007" w:rsidRPr="00BB22B9" w:rsidRDefault="00530007" w:rsidP="00530007">
      <w:pPr>
        <w:pStyle w:val="paragraph"/>
      </w:pPr>
      <w:r w:rsidRPr="00BB22B9">
        <w:tab/>
        <w:t>(b)</w:t>
      </w:r>
      <w:r w:rsidRPr="00BB22B9">
        <w:tab/>
        <w:t xml:space="preserve">shall, unless the contrary is proved, be deemed to have been given by the person purporting to give the certificate. </w:t>
      </w:r>
    </w:p>
    <w:p w:rsidR="00530007" w:rsidRPr="00BB22B9" w:rsidRDefault="00530007" w:rsidP="00530007">
      <w:pPr>
        <w:pStyle w:val="ActHead5"/>
      </w:pPr>
      <w:bookmarkStart w:id="349" w:name="_Toc179887994"/>
      <w:r w:rsidRPr="00AC0DDC">
        <w:rPr>
          <w:rStyle w:val="CharSectno"/>
        </w:rPr>
        <w:t>139C</w:t>
      </w:r>
      <w:r w:rsidRPr="00BB22B9">
        <w:t xml:space="preserve">  Information with respect to concessional beneficiaries</w:t>
      </w:r>
      <w:bookmarkEnd w:id="349"/>
    </w:p>
    <w:p w:rsidR="00530007" w:rsidRPr="00BB22B9" w:rsidRDefault="00530007" w:rsidP="00530007">
      <w:pPr>
        <w:pStyle w:val="subsection"/>
      </w:pPr>
      <w:r w:rsidRPr="00BB22B9">
        <w:tab/>
      </w:r>
      <w:r w:rsidRPr="00BB22B9">
        <w:tab/>
        <w:t>In spite of sections</w:t>
      </w:r>
      <w:r w:rsidR="00C0727A" w:rsidRPr="00BB22B9">
        <w:t> </w:t>
      </w:r>
      <w:r w:rsidRPr="00BB22B9">
        <w:t xml:space="preserve">202 to 210 of the </w:t>
      </w:r>
      <w:r w:rsidRPr="00BB22B9">
        <w:rPr>
          <w:i/>
        </w:rPr>
        <w:t>Social Security (Administration) Act 1999</w:t>
      </w:r>
      <w:r w:rsidRPr="00BB22B9">
        <w:t xml:space="preserve">, the Secretary of the Department of Family and Community Services or an officer authorised by him or her for the purpose may communicate to the </w:t>
      </w:r>
      <w:r w:rsidR="007C226D" w:rsidRPr="00BB22B9">
        <w:t>Secretary</w:t>
      </w:r>
      <w:r w:rsidRPr="00BB22B9">
        <w:t xml:space="preserve"> or an officer authorised by him or her any information with respect to the operation of Part</w:t>
      </w:r>
      <w:r w:rsidR="00C0727A" w:rsidRPr="00BB22B9">
        <w:t> </w:t>
      </w:r>
      <w:r w:rsidRPr="00BB22B9">
        <w:t xml:space="preserve">2A.1 of the </w:t>
      </w:r>
      <w:r w:rsidRPr="00BB22B9">
        <w:rPr>
          <w:i/>
        </w:rPr>
        <w:t>Social Security Act 1991</w:t>
      </w:r>
      <w:r w:rsidRPr="00BB22B9">
        <w:t>.</w:t>
      </w:r>
    </w:p>
    <w:p w:rsidR="00530007" w:rsidRPr="00BB22B9" w:rsidRDefault="00530007" w:rsidP="00530007">
      <w:pPr>
        <w:pStyle w:val="ActHead5"/>
      </w:pPr>
      <w:bookmarkStart w:id="350" w:name="_Toc179887995"/>
      <w:r w:rsidRPr="00AC0DDC">
        <w:rPr>
          <w:rStyle w:val="CharSectno"/>
        </w:rPr>
        <w:t>140</w:t>
      </w:r>
      <w:r w:rsidRPr="00BB22B9">
        <w:t xml:space="preserve">  Regulations</w:t>
      </w:r>
      <w:bookmarkEnd w:id="350"/>
    </w:p>
    <w:p w:rsidR="00530007" w:rsidRPr="00BB22B9" w:rsidRDefault="00530007" w:rsidP="00530007">
      <w:pPr>
        <w:pStyle w:val="subsection"/>
      </w:pPr>
      <w:r w:rsidRPr="00BB22B9">
        <w:tab/>
      </w:r>
      <w:r w:rsidRPr="00BB22B9">
        <w:tab/>
        <w:t>The Governor</w:t>
      </w:r>
      <w:r w:rsidR="00AC0DDC">
        <w:noBreakHyphen/>
      </w:r>
      <w:r w:rsidRPr="00BB22B9">
        <w:t>General may make regulations, not inconsistent with this Act, prescribing all matters which by this Act are required or permitted to be prescribed, or which are necessary or convenient to be prescribed for carrying out or giving effect to this Act, and, in particular, for prescribing:</w:t>
      </w:r>
    </w:p>
    <w:p w:rsidR="00530007" w:rsidRPr="00BB22B9" w:rsidRDefault="00530007" w:rsidP="00530007">
      <w:pPr>
        <w:pStyle w:val="paragraph"/>
      </w:pPr>
      <w:r w:rsidRPr="00BB22B9">
        <w:tab/>
        <w:t>(a)</w:t>
      </w:r>
      <w:r w:rsidRPr="00BB22B9">
        <w:tab/>
        <w:t>the fees and allowances payable to members of a committee established under this Act, other than members who are officers of the Public Service of the Commonwealth or of a State; and</w:t>
      </w:r>
    </w:p>
    <w:p w:rsidR="00530007" w:rsidRPr="00BB22B9" w:rsidRDefault="00530007" w:rsidP="00530007">
      <w:pPr>
        <w:pStyle w:val="paragraph"/>
      </w:pPr>
      <w:r w:rsidRPr="00BB22B9">
        <w:tab/>
        <w:t>(b)</w:t>
      </w:r>
      <w:r w:rsidRPr="00BB22B9">
        <w:tab/>
        <w:t xml:space="preserve">penalties not exceeding a fine of </w:t>
      </w:r>
      <w:r w:rsidR="00E364A5" w:rsidRPr="00BB22B9">
        <w:t>20 penalty units</w:t>
      </w:r>
      <w:r w:rsidRPr="00BB22B9">
        <w:t xml:space="preserve"> for offences against the regulations.</w:t>
      </w:r>
    </w:p>
    <w:p w:rsidR="00EB1EBD" w:rsidRPr="00BB22B9" w:rsidRDefault="00EB1EBD" w:rsidP="00EB1EBD">
      <w:pPr>
        <w:rPr>
          <w:lang w:eastAsia="en-AU"/>
        </w:rPr>
        <w:sectPr w:rsidR="00EB1EBD" w:rsidRPr="00BB22B9" w:rsidSect="00091108">
          <w:headerReference w:type="even" r:id="rId34"/>
          <w:headerReference w:type="default" r:id="rId35"/>
          <w:footerReference w:type="even" r:id="rId36"/>
          <w:footerReference w:type="default" r:id="rId37"/>
          <w:headerReference w:type="first" r:id="rId38"/>
          <w:footerReference w:type="first" r:id="rId39"/>
          <w:pgSz w:w="11907" w:h="16839"/>
          <w:pgMar w:top="2381" w:right="2410" w:bottom="4252" w:left="2410" w:header="720" w:footer="3402" w:gutter="0"/>
          <w:pgNumType w:start="1"/>
          <w:cols w:space="708"/>
          <w:docGrid w:linePitch="360"/>
        </w:sectPr>
      </w:pPr>
    </w:p>
    <w:p w:rsidR="009F4230" w:rsidRPr="00BB22B9" w:rsidRDefault="009F4230" w:rsidP="009F4230">
      <w:pPr>
        <w:pStyle w:val="ENotesHeading1"/>
        <w:keepNext/>
        <w:keepLines/>
        <w:pageBreakBefore/>
        <w:outlineLvl w:val="9"/>
      </w:pPr>
      <w:bookmarkStart w:id="351" w:name="_Toc179887996"/>
      <w:r w:rsidRPr="00BB22B9">
        <w:t>Endnotes</w:t>
      </w:r>
      <w:bookmarkEnd w:id="351"/>
    </w:p>
    <w:p w:rsidR="00A15B38" w:rsidRPr="007A36FC" w:rsidRDefault="00A15B38" w:rsidP="00A15B38">
      <w:pPr>
        <w:pStyle w:val="ENotesHeading2"/>
        <w:spacing w:line="240" w:lineRule="auto"/>
        <w:outlineLvl w:val="9"/>
      </w:pPr>
      <w:bookmarkStart w:id="352" w:name="_Toc179887997"/>
      <w:r w:rsidRPr="007A36FC">
        <w:t>Endnote 1—About the endnotes</w:t>
      </w:r>
      <w:bookmarkEnd w:id="352"/>
    </w:p>
    <w:p w:rsidR="00A15B38" w:rsidRDefault="00A15B38" w:rsidP="00A15B38">
      <w:pPr>
        <w:spacing w:after="120"/>
      </w:pPr>
      <w:r w:rsidRPr="00BC57F4">
        <w:t xml:space="preserve">The endnotes provide </w:t>
      </w:r>
      <w:r>
        <w:t>information about this compilation and the compiled law.</w:t>
      </w:r>
    </w:p>
    <w:p w:rsidR="00A15B38" w:rsidRPr="00BC57F4" w:rsidRDefault="00A15B38" w:rsidP="00A15B38">
      <w:pPr>
        <w:spacing w:after="120"/>
      </w:pPr>
      <w:r w:rsidRPr="00BC57F4">
        <w:t>The followi</w:t>
      </w:r>
      <w:r>
        <w:t>ng endnotes are included in every</w:t>
      </w:r>
      <w:r w:rsidRPr="00BC57F4">
        <w:t xml:space="preserve"> compilation:</w:t>
      </w:r>
    </w:p>
    <w:p w:rsidR="00A15B38" w:rsidRPr="00BC57F4" w:rsidRDefault="00A15B38" w:rsidP="00A15B38">
      <w:r w:rsidRPr="00BC57F4">
        <w:t>Endnote 1—About the endnotes</w:t>
      </w:r>
    </w:p>
    <w:p w:rsidR="00A15B38" w:rsidRPr="00BC57F4" w:rsidRDefault="00A15B38" w:rsidP="00A15B38">
      <w:r w:rsidRPr="00BC57F4">
        <w:t>Endnote 2—Abbreviation key</w:t>
      </w:r>
    </w:p>
    <w:p w:rsidR="00A15B38" w:rsidRPr="00BC57F4" w:rsidRDefault="00A15B38" w:rsidP="00A15B38">
      <w:r w:rsidRPr="00BC57F4">
        <w:t>Endnote 3—Legislation history</w:t>
      </w:r>
    </w:p>
    <w:p w:rsidR="00A15B38" w:rsidRDefault="00A15B38" w:rsidP="00A15B38">
      <w:pPr>
        <w:spacing w:after="120"/>
      </w:pPr>
      <w:r w:rsidRPr="00BC57F4">
        <w:t>Endnote 4—Amendment history</w:t>
      </w:r>
    </w:p>
    <w:p w:rsidR="00A15B38" w:rsidRPr="00BC57F4" w:rsidRDefault="00A15B38" w:rsidP="00A15B38">
      <w:r w:rsidRPr="00BC57F4">
        <w:rPr>
          <w:b/>
        </w:rPr>
        <w:t>Abbreviation key—</w:t>
      </w:r>
      <w:r>
        <w:rPr>
          <w:b/>
        </w:rPr>
        <w:t>E</w:t>
      </w:r>
      <w:r w:rsidRPr="00BC57F4">
        <w:rPr>
          <w:b/>
        </w:rPr>
        <w:t>ndnote 2</w:t>
      </w:r>
    </w:p>
    <w:p w:rsidR="00A15B38" w:rsidRPr="00BC57F4" w:rsidRDefault="00A15B38" w:rsidP="00A15B38">
      <w:pPr>
        <w:spacing w:after="120"/>
      </w:pPr>
      <w:r w:rsidRPr="00BC57F4">
        <w:t xml:space="preserve">The abbreviation key sets out abbreviations </w:t>
      </w:r>
      <w:r>
        <w:t xml:space="preserve">that may be </w:t>
      </w:r>
      <w:r w:rsidRPr="00BC57F4">
        <w:t>used in the endnotes.</w:t>
      </w:r>
    </w:p>
    <w:p w:rsidR="00A15B38" w:rsidRPr="00BC57F4" w:rsidRDefault="00A15B38" w:rsidP="00A15B38">
      <w:pPr>
        <w:rPr>
          <w:b/>
        </w:rPr>
      </w:pPr>
      <w:r w:rsidRPr="00BC57F4">
        <w:rPr>
          <w:b/>
        </w:rPr>
        <w:t>Legislation history and amendment history—</w:t>
      </w:r>
      <w:r>
        <w:rPr>
          <w:b/>
        </w:rPr>
        <w:t>E</w:t>
      </w:r>
      <w:r w:rsidRPr="00BC57F4">
        <w:rPr>
          <w:b/>
        </w:rPr>
        <w:t>ndnotes 3 and 4</w:t>
      </w:r>
    </w:p>
    <w:p w:rsidR="00A15B38" w:rsidRPr="00BC57F4" w:rsidRDefault="00A15B38" w:rsidP="00A15B38">
      <w:pPr>
        <w:spacing w:after="120"/>
      </w:pPr>
      <w:r w:rsidRPr="00BC57F4">
        <w:t>Amending laws are annotated in the legislation history and amendment history.</w:t>
      </w:r>
    </w:p>
    <w:p w:rsidR="00A15B38" w:rsidRPr="00BC57F4" w:rsidRDefault="00A15B38" w:rsidP="00A15B38">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A15B38" w:rsidRDefault="00A15B38" w:rsidP="00A15B38">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A15B38" w:rsidRPr="00FB4AD4" w:rsidRDefault="00A15B38" w:rsidP="00A15B38">
      <w:pPr>
        <w:rPr>
          <w:b/>
        </w:rPr>
      </w:pPr>
      <w:r w:rsidRPr="00FB4AD4">
        <w:rPr>
          <w:b/>
        </w:rPr>
        <w:t>Editorial changes</w:t>
      </w:r>
    </w:p>
    <w:p w:rsidR="00A15B38" w:rsidRDefault="00A15B38" w:rsidP="00A15B38">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15B38" w:rsidRDefault="00A15B38" w:rsidP="00A15B38">
      <w:pPr>
        <w:spacing w:after="120"/>
      </w:pPr>
      <w:r>
        <w:t>If the compilation includes editorial changes, the endnotes include a brief outline of the changes in general terms. Full details of any changes can be obtained from the Office of Parliamentary Counsel.</w:t>
      </w:r>
    </w:p>
    <w:p w:rsidR="00A15B38" w:rsidRPr="00BC57F4" w:rsidRDefault="00A15B38" w:rsidP="00A15B38">
      <w:pPr>
        <w:keepNext/>
      </w:pPr>
      <w:r>
        <w:rPr>
          <w:b/>
        </w:rPr>
        <w:t>Misdescribed amendments</w:t>
      </w:r>
    </w:p>
    <w:p w:rsidR="00A15B38" w:rsidRDefault="00A15B38" w:rsidP="00A15B38">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AC0DDC">
        <w:t>section 1</w:t>
      </w:r>
      <w:r>
        <w:t xml:space="preserve">5V of the </w:t>
      </w:r>
      <w:r w:rsidRPr="001B7B32">
        <w:rPr>
          <w:i/>
        </w:rPr>
        <w:t>Legislation Act 2003</w:t>
      </w:r>
      <w:r>
        <w:t>.</w:t>
      </w:r>
    </w:p>
    <w:p w:rsidR="00A15B38" w:rsidRDefault="00A15B38" w:rsidP="00A15B38">
      <w:pPr>
        <w:spacing w:before="120" w:after="240"/>
      </w:pPr>
      <w:r>
        <w:t>If a misdescribed amendment cannot be given effect as intended, the amendment is not incorporated and “(md not incorp)” is added to the amendment history</w:t>
      </w:r>
      <w:r w:rsidRPr="00E466D8">
        <w:t>.</w:t>
      </w:r>
    </w:p>
    <w:p w:rsidR="00066089" w:rsidRPr="00BB22B9" w:rsidRDefault="00066089" w:rsidP="00A86139"/>
    <w:p w:rsidR="00066089" w:rsidRPr="00BB22B9" w:rsidRDefault="00066089" w:rsidP="00A86139">
      <w:pPr>
        <w:pStyle w:val="ENotesHeading2"/>
        <w:pageBreakBefore/>
        <w:outlineLvl w:val="9"/>
      </w:pPr>
      <w:bookmarkStart w:id="353" w:name="_Toc179887998"/>
      <w:r w:rsidRPr="00BB22B9">
        <w:t>Endnote 2—Abbreviation key</w:t>
      </w:r>
      <w:bookmarkEnd w:id="353"/>
    </w:p>
    <w:p w:rsidR="00066089" w:rsidRPr="00BB22B9" w:rsidRDefault="00066089" w:rsidP="00A86139">
      <w:pPr>
        <w:pStyle w:val="Tabletext"/>
      </w:pPr>
    </w:p>
    <w:tbl>
      <w:tblPr>
        <w:tblW w:w="7939" w:type="dxa"/>
        <w:tblInd w:w="108" w:type="dxa"/>
        <w:tblLayout w:type="fixed"/>
        <w:tblLook w:val="0000" w:firstRow="0" w:lastRow="0" w:firstColumn="0" w:lastColumn="0" w:noHBand="0" w:noVBand="0"/>
      </w:tblPr>
      <w:tblGrid>
        <w:gridCol w:w="4253"/>
        <w:gridCol w:w="3686"/>
      </w:tblGrid>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ad = added or inserted</w:t>
            </w:r>
          </w:p>
        </w:tc>
        <w:tc>
          <w:tcPr>
            <w:tcW w:w="3686" w:type="dxa"/>
            <w:shd w:val="clear" w:color="auto" w:fill="auto"/>
          </w:tcPr>
          <w:p w:rsidR="00066089" w:rsidRPr="00BB22B9" w:rsidRDefault="00066089" w:rsidP="00A86139">
            <w:pPr>
              <w:spacing w:before="60"/>
              <w:ind w:left="34"/>
              <w:rPr>
                <w:sz w:val="20"/>
              </w:rPr>
            </w:pPr>
            <w:r w:rsidRPr="00BB22B9">
              <w:rPr>
                <w:sz w:val="20"/>
              </w:rPr>
              <w:t>o = order(s)</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am = amended</w:t>
            </w:r>
          </w:p>
        </w:tc>
        <w:tc>
          <w:tcPr>
            <w:tcW w:w="3686" w:type="dxa"/>
            <w:shd w:val="clear" w:color="auto" w:fill="auto"/>
          </w:tcPr>
          <w:p w:rsidR="00066089" w:rsidRPr="00BB22B9" w:rsidRDefault="00066089" w:rsidP="00A86139">
            <w:pPr>
              <w:spacing w:before="60"/>
              <w:ind w:left="34"/>
              <w:rPr>
                <w:sz w:val="20"/>
              </w:rPr>
            </w:pPr>
            <w:r w:rsidRPr="00BB22B9">
              <w:rPr>
                <w:sz w:val="20"/>
              </w:rPr>
              <w:t>Ord = Ordinance</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amdt = amendment</w:t>
            </w:r>
          </w:p>
        </w:tc>
        <w:tc>
          <w:tcPr>
            <w:tcW w:w="3686" w:type="dxa"/>
            <w:shd w:val="clear" w:color="auto" w:fill="auto"/>
          </w:tcPr>
          <w:p w:rsidR="00066089" w:rsidRPr="00BB22B9" w:rsidRDefault="00066089" w:rsidP="00A86139">
            <w:pPr>
              <w:spacing w:before="60"/>
              <w:ind w:left="34"/>
              <w:rPr>
                <w:sz w:val="20"/>
              </w:rPr>
            </w:pPr>
            <w:r w:rsidRPr="00BB22B9">
              <w:rPr>
                <w:sz w:val="20"/>
              </w:rPr>
              <w:t>orig = original</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c = clause(s)</w:t>
            </w:r>
          </w:p>
        </w:tc>
        <w:tc>
          <w:tcPr>
            <w:tcW w:w="3686" w:type="dxa"/>
            <w:shd w:val="clear" w:color="auto" w:fill="auto"/>
          </w:tcPr>
          <w:p w:rsidR="00066089" w:rsidRPr="00BB22B9" w:rsidRDefault="00066089" w:rsidP="00A86139">
            <w:pPr>
              <w:spacing w:before="60"/>
              <w:ind w:left="34"/>
              <w:rPr>
                <w:sz w:val="20"/>
              </w:rPr>
            </w:pPr>
            <w:r w:rsidRPr="00BB22B9">
              <w:rPr>
                <w:sz w:val="20"/>
              </w:rPr>
              <w:t>par = paragraph(s)/subparagraph(s)</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C[x] = Compilation No. x</w:t>
            </w:r>
          </w:p>
        </w:tc>
        <w:tc>
          <w:tcPr>
            <w:tcW w:w="3686" w:type="dxa"/>
            <w:shd w:val="clear" w:color="auto" w:fill="auto"/>
          </w:tcPr>
          <w:p w:rsidR="00066089" w:rsidRPr="00BB22B9" w:rsidRDefault="00363286" w:rsidP="00363286">
            <w:pPr>
              <w:ind w:left="34" w:firstLine="249"/>
              <w:rPr>
                <w:sz w:val="20"/>
              </w:rPr>
            </w:pPr>
            <w:r w:rsidRPr="00BB22B9">
              <w:rPr>
                <w:sz w:val="20"/>
              </w:rPr>
              <w:t>/</w:t>
            </w:r>
            <w:r w:rsidR="00066089" w:rsidRPr="00BB22B9">
              <w:rPr>
                <w:sz w:val="20"/>
              </w:rPr>
              <w:t>sub</w:t>
            </w:r>
            <w:r w:rsidR="00AC0DDC">
              <w:rPr>
                <w:sz w:val="20"/>
              </w:rPr>
              <w:noBreakHyphen/>
            </w:r>
            <w:r w:rsidR="00066089" w:rsidRPr="00BB22B9">
              <w:rPr>
                <w:sz w:val="20"/>
              </w:rPr>
              <w:t>subparagraph(s)</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Ch = Chapter(s)</w:t>
            </w:r>
          </w:p>
        </w:tc>
        <w:tc>
          <w:tcPr>
            <w:tcW w:w="3686" w:type="dxa"/>
            <w:shd w:val="clear" w:color="auto" w:fill="auto"/>
          </w:tcPr>
          <w:p w:rsidR="00066089" w:rsidRPr="00BB22B9" w:rsidRDefault="00066089" w:rsidP="00A86139">
            <w:pPr>
              <w:spacing w:before="60"/>
              <w:ind w:left="34"/>
              <w:rPr>
                <w:sz w:val="20"/>
              </w:rPr>
            </w:pPr>
            <w:r w:rsidRPr="00BB22B9">
              <w:rPr>
                <w:sz w:val="20"/>
              </w:rPr>
              <w:t>pres = present</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def = definition(s)</w:t>
            </w:r>
          </w:p>
        </w:tc>
        <w:tc>
          <w:tcPr>
            <w:tcW w:w="3686" w:type="dxa"/>
            <w:shd w:val="clear" w:color="auto" w:fill="auto"/>
          </w:tcPr>
          <w:p w:rsidR="00066089" w:rsidRPr="00BB22B9" w:rsidRDefault="00066089" w:rsidP="00A86139">
            <w:pPr>
              <w:spacing w:before="60"/>
              <w:ind w:left="34"/>
              <w:rPr>
                <w:sz w:val="20"/>
              </w:rPr>
            </w:pPr>
            <w:r w:rsidRPr="00BB22B9">
              <w:rPr>
                <w:sz w:val="20"/>
              </w:rPr>
              <w:t>prev = previous</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Dict = Dictionary</w:t>
            </w:r>
          </w:p>
        </w:tc>
        <w:tc>
          <w:tcPr>
            <w:tcW w:w="3686" w:type="dxa"/>
            <w:shd w:val="clear" w:color="auto" w:fill="auto"/>
          </w:tcPr>
          <w:p w:rsidR="00066089" w:rsidRPr="00BB22B9" w:rsidRDefault="00066089" w:rsidP="00A86139">
            <w:pPr>
              <w:spacing w:before="60"/>
              <w:ind w:left="34"/>
              <w:rPr>
                <w:sz w:val="20"/>
              </w:rPr>
            </w:pPr>
            <w:r w:rsidRPr="00BB22B9">
              <w:rPr>
                <w:sz w:val="20"/>
              </w:rPr>
              <w:t>(prev…) = previously</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disallowed = disallowed by Parliament</w:t>
            </w:r>
          </w:p>
        </w:tc>
        <w:tc>
          <w:tcPr>
            <w:tcW w:w="3686" w:type="dxa"/>
            <w:shd w:val="clear" w:color="auto" w:fill="auto"/>
          </w:tcPr>
          <w:p w:rsidR="00066089" w:rsidRPr="00BB22B9" w:rsidRDefault="00066089" w:rsidP="00A86139">
            <w:pPr>
              <w:spacing w:before="60"/>
              <w:ind w:left="34"/>
              <w:rPr>
                <w:sz w:val="20"/>
              </w:rPr>
            </w:pPr>
            <w:r w:rsidRPr="00BB22B9">
              <w:rPr>
                <w:sz w:val="20"/>
              </w:rPr>
              <w:t>Pt = Part(s)</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Div = Division(s)</w:t>
            </w:r>
          </w:p>
        </w:tc>
        <w:tc>
          <w:tcPr>
            <w:tcW w:w="3686" w:type="dxa"/>
            <w:shd w:val="clear" w:color="auto" w:fill="auto"/>
          </w:tcPr>
          <w:p w:rsidR="00066089" w:rsidRPr="00BB22B9" w:rsidRDefault="00066089" w:rsidP="00A86139">
            <w:pPr>
              <w:spacing w:before="60"/>
              <w:ind w:left="34"/>
              <w:rPr>
                <w:sz w:val="20"/>
              </w:rPr>
            </w:pPr>
            <w:r w:rsidRPr="00BB22B9">
              <w:rPr>
                <w:sz w:val="20"/>
              </w:rPr>
              <w:t>r = regulation(s)/rule(s)</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ed = editorial change</w:t>
            </w:r>
          </w:p>
        </w:tc>
        <w:tc>
          <w:tcPr>
            <w:tcW w:w="3686" w:type="dxa"/>
            <w:shd w:val="clear" w:color="auto" w:fill="auto"/>
          </w:tcPr>
          <w:p w:rsidR="00066089" w:rsidRPr="00BB22B9" w:rsidRDefault="00066089" w:rsidP="00A86139">
            <w:pPr>
              <w:spacing w:before="60"/>
              <w:ind w:left="34"/>
              <w:rPr>
                <w:sz w:val="20"/>
              </w:rPr>
            </w:pPr>
            <w:r w:rsidRPr="00BB22B9">
              <w:rPr>
                <w:sz w:val="20"/>
              </w:rPr>
              <w:t>reloc = relocated</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exp = expires/expired or ceases/ceased to have</w:t>
            </w:r>
          </w:p>
        </w:tc>
        <w:tc>
          <w:tcPr>
            <w:tcW w:w="3686" w:type="dxa"/>
            <w:shd w:val="clear" w:color="auto" w:fill="auto"/>
          </w:tcPr>
          <w:p w:rsidR="00066089" w:rsidRPr="00BB22B9" w:rsidRDefault="00066089" w:rsidP="00A86139">
            <w:pPr>
              <w:spacing w:before="60"/>
              <w:ind w:left="34"/>
              <w:rPr>
                <w:sz w:val="20"/>
              </w:rPr>
            </w:pPr>
            <w:r w:rsidRPr="00BB22B9">
              <w:rPr>
                <w:sz w:val="20"/>
              </w:rPr>
              <w:t>renum = renumbered</w:t>
            </w:r>
          </w:p>
        </w:tc>
      </w:tr>
      <w:tr w:rsidR="00066089" w:rsidRPr="00BB22B9" w:rsidTr="00A86139">
        <w:tc>
          <w:tcPr>
            <w:tcW w:w="4253" w:type="dxa"/>
            <w:shd w:val="clear" w:color="auto" w:fill="auto"/>
          </w:tcPr>
          <w:p w:rsidR="00066089" w:rsidRPr="00BB22B9" w:rsidRDefault="00363286" w:rsidP="00363286">
            <w:pPr>
              <w:ind w:left="34" w:firstLine="249"/>
              <w:rPr>
                <w:sz w:val="20"/>
              </w:rPr>
            </w:pPr>
            <w:r w:rsidRPr="00BB22B9">
              <w:rPr>
                <w:sz w:val="20"/>
              </w:rPr>
              <w:t>e</w:t>
            </w:r>
            <w:r w:rsidR="00066089" w:rsidRPr="00BB22B9">
              <w:rPr>
                <w:sz w:val="20"/>
              </w:rPr>
              <w:t>ffect</w:t>
            </w:r>
          </w:p>
        </w:tc>
        <w:tc>
          <w:tcPr>
            <w:tcW w:w="3686" w:type="dxa"/>
            <w:shd w:val="clear" w:color="auto" w:fill="auto"/>
          </w:tcPr>
          <w:p w:rsidR="00066089" w:rsidRPr="00BB22B9" w:rsidRDefault="00066089" w:rsidP="00A86139">
            <w:pPr>
              <w:spacing w:before="60"/>
              <w:ind w:left="34"/>
              <w:rPr>
                <w:sz w:val="20"/>
              </w:rPr>
            </w:pPr>
            <w:r w:rsidRPr="00BB22B9">
              <w:rPr>
                <w:sz w:val="20"/>
              </w:rPr>
              <w:t>rep = repealed</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F = Federal Register of Legislation</w:t>
            </w:r>
          </w:p>
        </w:tc>
        <w:tc>
          <w:tcPr>
            <w:tcW w:w="3686" w:type="dxa"/>
            <w:shd w:val="clear" w:color="auto" w:fill="auto"/>
          </w:tcPr>
          <w:p w:rsidR="00066089" w:rsidRPr="00BB22B9" w:rsidRDefault="00066089" w:rsidP="00A86139">
            <w:pPr>
              <w:spacing w:before="60"/>
              <w:ind w:left="34"/>
              <w:rPr>
                <w:sz w:val="20"/>
              </w:rPr>
            </w:pPr>
            <w:r w:rsidRPr="00BB22B9">
              <w:rPr>
                <w:sz w:val="20"/>
              </w:rPr>
              <w:t>rs = repealed and substituted</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gaz = gazette</w:t>
            </w:r>
          </w:p>
        </w:tc>
        <w:tc>
          <w:tcPr>
            <w:tcW w:w="3686" w:type="dxa"/>
            <w:shd w:val="clear" w:color="auto" w:fill="auto"/>
          </w:tcPr>
          <w:p w:rsidR="00066089" w:rsidRPr="00BB22B9" w:rsidRDefault="00066089" w:rsidP="00A86139">
            <w:pPr>
              <w:spacing w:before="60"/>
              <w:ind w:left="34"/>
              <w:rPr>
                <w:sz w:val="20"/>
              </w:rPr>
            </w:pPr>
            <w:r w:rsidRPr="00BB22B9">
              <w:rPr>
                <w:sz w:val="20"/>
              </w:rPr>
              <w:t>s = section(s)/subsection(s)</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 xml:space="preserve">LA = </w:t>
            </w:r>
            <w:r w:rsidRPr="00BB22B9">
              <w:rPr>
                <w:i/>
                <w:sz w:val="20"/>
              </w:rPr>
              <w:t>Legislation Act 2003</w:t>
            </w:r>
          </w:p>
        </w:tc>
        <w:tc>
          <w:tcPr>
            <w:tcW w:w="3686" w:type="dxa"/>
            <w:shd w:val="clear" w:color="auto" w:fill="auto"/>
          </w:tcPr>
          <w:p w:rsidR="00066089" w:rsidRPr="00BB22B9" w:rsidRDefault="00066089" w:rsidP="00A86139">
            <w:pPr>
              <w:spacing w:before="60"/>
              <w:ind w:left="34"/>
              <w:rPr>
                <w:sz w:val="20"/>
              </w:rPr>
            </w:pPr>
            <w:r w:rsidRPr="00BB22B9">
              <w:rPr>
                <w:sz w:val="20"/>
              </w:rPr>
              <w:t>Sch = Schedule(s)</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 xml:space="preserve">LIA = </w:t>
            </w:r>
            <w:r w:rsidRPr="00BB22B9">
              <w:rPr>
                <w:i/>
                <w:sz w:val="20"/>
              </w:rPr>
              <w:t>Legislative Instruments Act 2003</w:t>
            </w:r>
          </w:p>
        </w:tc>
        <w:tc>
          <w:tcPr>
            <w:tcW w:w="3686" w:type="dxa"/>
            <w:shd w:val="clear" w:color="auto" w:fill="auto"/>
          </w:tcPr>
          <w:p w:rsidR="00066089" w:rsidRPr="00BB22B9" w:rsidRDefault="00066089" w:rsidP="00A86139">
            <w:pPr>
              <w:spacing w:before="60"/>
              <w:ind w:left="34"/>
              <w:rPr>
                <w:sz w:val="20"/>
              </w:rPr>
            </w:pPr>
            <w:r w:rsidRPr="00BB22B9">
              <w:rPr>
                <w:sz w:val="20"/>
              </w:rPr>
              <w:t>Sdiv = Subdivision(s)</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(md) = misdescribed amendment can be given</w:t>
            </w:r>
          </w:p>
        </w:tc>
        <w:tc>
          <w:tcPr>
            <w:tcW w:w="3686" w:type="dxa"/>
            <w:shd w:val="clear" w:color="auto" w:fill="auto"/>
          </w:tcPr>
          <w:p w:rsidR="00066089" w:rsidRPr="00BB22B9" w:rsidRDefault="00066089" w:rsidP="00A86139">
            <w:pPr>
              <w:spacing w:before="60"/>
              <w:ind w:left="34"/>
              <w:rPr>
                <w:sz w:val="20"/>
              </w:rPr>
            </w:pPr>
            <w:r w:rsidRPr="00BB22B9">
              <w:rPr>
                <w:sz w:val="20"/>
              </w:rPr>
              <w:t>SLI = Select Legislative Instrument</w:t>
            </w:r>
          </w:p>
        </w:tc>
      </w:tr>
      <w:tr w:rsidR="00066089" w:rsidRPr="00BB22B9" w:rsidTr="00A86139">
        <w:tc>
          <w:tcPr>
            <w:tcW w:w="4253" w:type="dxa"/>
            <w:shd w:val="clear" w:color="auto" w:fill="auto"/>
          </w:tcPr>
          <w:p w:rsidR="00066089" w:rsidRPr="00BB22B9" w:rsidRDefault="00363286" w:rsidP="00363286">
            <w:pPr>
              <w:ind w:left="34" w:firstLine="249"/>
              <w:rPr>
                <w:sz w:val="20"/>
              </w:rPr>
            </w:pPr>
            <w:r w:rsidRPr="00BB22B9">
              <w:rPr>
                <w:sz w:val="20"/>
              </w:rPr>
              <w:t>e</w:t>
            </w:r>
            <w:r w:rsidR="00066089" w:rsidRPr="00BB22B9">
              <w:rPr>
                <w:sz w:val="20"/>
              </w:rPr>
              <w:t>ffect</w:t>
            </w:r>
          </w:p>
        </w:tc>
        <w:tc>
          <w:tcPr>
            <w:tcW w:w="3686" w:type="dxa"/>
            <w:shd w:val="clear" w:color="auto" w:fill="auto"/>
          </w:tcPr>
          <w:p w:rsidR="00066089" w:rsidRPr="00BB22B9" w:rsidRDefault="00066089" w:rsidP="00A86139">
            <w:pPr>
              <w:spacing w:before="60"/>
              <w:ind w:left="34"/>
              <w:rPr>
                <w:sz w:val="20"/>
              </w:rPr>
            </w:pPr>
            <w:r w:rsidRPr="00BB22B9">
              <w:rPr>
                <w:sz w:val="20"/>
              </w:rPr>
              <w:t>SR = Statutory Rules</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(md not incorp) = misdescribed amendment</w:t>
            </w:r>
          </w:p>
        </w:tc>
        <w:tc>
          <w:tcPr>
            <w:tcW w:w="3686" w:type="dxa"/>
            <w:shd w:val="clear" w:color="auto" w:fill="auto"/>
          </w:tcPr>
          <w:p w:rsidR="00066089" w:rsidRPr="00BB22B9" w:rsidRDefault="00066089" w:rsidP="00A86139">
            <w:pPr>
              <w:spacing w:before="60"/>
              <w:ind w:left="34"/>
              <w:rPr>
                <w:sz w:val="20"/>
              </w:rPr>
            </w:pPr>
            <w:r w:rsidRPr="00BB22B9">
              <w:rPr>
                <w:sz w:val="20"/>
              </w:rPr>
              <w:t>Sub</w:t>
            </w:r>
            <w:r w:rsidR="00AC0DDC">
              <w:rPr>
                <w:sz w:val="20"/>
              </w:rPr>
              <w:noBreakHyphen/>
            </w:r>
            <w:r w:rsidRPr="00BB22B9">
              <w:rPr>
                <w:sz w:val="20"/>
              </w:rPr>
              <w:t>Ch = Sub</w:t>
            </w:r>
            <w:r w:rsidR="00AC0DDC">
              <w:rPr>
                <w:sz w:val="20"/>
              </w:rPr>
              <w:noBreakHyphen/>
            </w:r>
            <w:r w:rsidRPr="00BB22B9">
              <w:rPr>
                <w:sz w:val="20"/>
              </w:rPr>
              <w:t>Chapter(s)</w:t>
            </w:r>
          </w:p>
        </w:tc>
      </w:tr>
      <w:tr w:rsidR="00066089" w:rsidRPr="00BB22B9" w:rsidTr="00A86139">
        <w:tc>
          <w:tcPr>
            <w:tcW w:w="4253" w:type="dxa"/>
            <w:shd w:val="clear" w:color="auto" w:fill="auto"/>
          </w:tcPr>
          <w:p w:rsidR="00066089" w:rsidRPr="00BB22B9" w:rsidRDefault="00363286" w:rsidP="00363286">
            <w:pPr>
              <w:ind w:left="34" w:firstLine="249"/>
              <w:rPr>
                <w:sz w:val="20"/>
              </w:rPr>
            </w:pPr>
            <w:r w:rsidRPr="00BB22B9">
              <w:rPr>
                <w:sz w:val="20"/>
              </w:rPr>
              <w:t>c</w:t>
            </w:r>
            <w:r w:rsidR="00066089" w:rsidRPr="00BB22B9">
              <w:rPr>
                <w:sz w:val="20"/>
              </w:rPr>
              <w:t>annot be given effect</w:t>
            </w:r>
          </w:p>
        </w:tc>
        <w:tc>
          <w:tcPr>
            <w:tcW w:w="3686" w:type="dxa"/>
            <w:shd w:val="clear" w:color="auto" w:fill="auto"/>
          </w:tcPr>
          <w:p w:rsidR="00066089" w:rsidRPr="00BB22B9" w:rsidRDefault="00066089" w:rsidP="00A86139">
            <w:pPr>
              <w:spacing w:before="60"/>
              <w:ind w:left="34"/>
              <w:rPr>
                <w:sz w:val="20"/>
              </w:rPr>
            </w:pPr>
            <w:r w:rsidRPr="00BB22B9">
              <w:rPr>
                <w:sz w:val="20"/>
              </w:rPr>
              <w:t>SubPt = Subpart(s)</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mod = modified/modification</w:t>
            </w:r>
          </w:p>
        </w:tc>
        <w:tc>
          <w:tcPr>
            <w:tcW w:w="3686" w:type="dxa"/>
            <w:shd w:val="clear" w:color="auto" w:fill="auto"/>
          </w:tcPr>
          <w:p w:rsidR="00066089" w:rsidRPr="00BB22B9" w:rsidRDefault="00066089" w:rsidP="00A86139">
            <w:pPr>
              <w:spacing w:before="60"/>
              <w:ind w:left="34"/>
              <w:rPr>
                <w:sz w:val="20"/>
              </w:rPr>
            </w:pPr>
            <w:r w:rsidRPr="00BB22B9">
              <w:rPr>
                <w:sz w:val="20"/>
                <w:u w:val="single"/>
              </w:rPr>
              <w:t>underlining</w:t>
            </w:r>
            <w:r w:rsidRPr="00BB22B9">
              <w:rPr>
                <w:sz w:val="20"/>
              </w:rPr>
              <w:t xml:space="preserve"> = whole or part not</w:t>
            </w:r>
          </w:p>
        </w:tc>
      </w:tr>
      <w:tr w:rsidR="00066089" w:rsidRPr="00BB22B9" w:rsidTr="00A86139">
        <w:tc>
          <w:tcPr>
            <w:tcW w:w="4253" w:type="dxa"/>
            <w:shd w:val="clear" w:color="auto" w:fill="auto"/>
          </w:tcPr>
          <w:p w:rsidR="00066089" w:rsidRPr="00BB22B9" w:rsidRDefault="00066089" w:rsidP="00A86139">
            <w:pPr>
              <w:spacing w:before="60"/>
              <w:ind w:left="34"/>
              <w:rPr>
                <w:sz w:val="20"/>
              </w:rPr>
            </w:pPr>
            <w:r w:rsidRPr="00BB22B9">
              <w:rPr>
                <w:sz w:val="20"/>
              </w:rPr>
              <w:t>No. = Number(s)</w:t>
            </w:r>
          </w:p>
        </w:tc>
        <w:tc>
          <w:tcPr>
            <w:tcW w:w="3686" w:type="dxa"/>
            <w:shd w:val="clear" w:color="auto" w:fill="auto"/>
          </w:tcPr>
          <w:p w:rsidR="00066089" w:rsidRPr="00BB22B9" w:rsidRDefault="00363286" w:rsidP="00363286">
            <w:pPr>
              <w:ind w:left="34" w:firstLine="249"/>
              <w:rPr>
                <w:sz w:val="20"/>
              </w:rPr>
            </w:pPr>
            <w:r w:rsidRPr="00BB22B9">
              <w:rPr>
                <w:sz w:val="20"/>
              </w:rPr>
              <w:t>c</w:t>
            </w:r>
            <w:r w:rsidR="00066089" w:rsidRPr="00BB22B9">
              <w:rPr>
                <w:sz w:val="20"/>
              </w:rPr>
              <w:t>ommenced or to be commenced</w:t>
            </w:r>
          </w:p>
        </w:tc>
      </w:tr>
    </w:tbl>
    <w:p w:rsidR="00066089" w:rsidRPr="00BB22B9" w:rsidRDefault="00066089" w:rsidP="00A86139">
      <w:pPr>
        <w:pStyle w:val="Tabletext"/>
      </w:pPr>
    </w:p>
    <w:p w:rsidR="009F4230" w:rsidRPr="00BB22B9" w:rsidRDefault="009F4230" w:rsidP="009F4230">
      <w:pPr>
        <w:pStyle w:val="ENotesHeading2"/>
        <w:pageBreakBefore/>
        <w:outlineLvl w:val="9"/>
      </w:pPr>
      <w:bookmarkStart w:id="354" w:name="_Toc179887999"/>
      <w:r w:rsidRPr="00BB22B9">
        <w:t>Endnote 3—Legislation history</w:t>
      </w:r>
      <w:bookmarkEnd w:id="354"/>
    </w:p>
    <w:p w:rsidR="009F4230" w:rsidRPr="00BB22B9" w:rsidRDefault="009F4230" w:rsidP="009F4230">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7"/>
      </w:tblGrid>
      <w:tr w:rsidR="009F4230" w:rsidRPr="00BB22B9" w:rsidTr="00F71577">
        <w:trPr>
          <w:cantSplit/>
          <w:tblHeader/>
        </w:trPr>
        <w:tc>
          <w:tcPr>
            <w:tcW w:w="1843" w:type="dxa"/>
            <w:tcBorders>
              <w:top w:val="single" w:sz="12" w:space="0" w:color="auto"/>
              <w:bottom w:val="single" w:sz="12" w:space="0" w:color="auto"/>
            </w:tcBorders>
            <w:shd w:val="clear" w:color="auto" w:fill="auto"/>
          </w:tcPr>
          <w:p w:rsidR="009F4230" w:rsidRPr="00BB22B9" w:rsidRDefault="009F4230" w:rsidP="009F4230">
            <w:pPr>
              <w:pStyle w:val="ENoteTableHeading"/>
            </w:pPr>
            <w:r w:rsidRPr="00BB22B9">
              <w:t>Act</w:t>
            </w:r>
          </w:p>
        </w:tc>
        <w:tc>
          <w:tcPr>
            <w:tcW w:w="992" w:type="dxa"/>
            <w:tcBorders>
              <w:top w:val="single" w:sz="12" w:space="0" w:color="auto"/>
              <w:bottom w:val="single" w:sz="12" w:space="0" w:color="auto"/>
            </w:tcBorders>
            <w:shd w:val="clear" w:color="auto" w:fill="auto"/>
          </w:tcPr>
          <w:p w:rsidR="009F4230" w:rsidRPr="00BB22B9" w:rsidRDefault="009F4230" w:rsidP="009F4230">
            <w:pPr>
              <w:pStyle w:val="ENoteTableHeading"/>
            </w:pPr>
            <w:r w:rsidRPr="00BB22B9">
              <w:t>Number and year</w:t>
            </w:r>
          </w:p>
        </w:tc>
        <w:tc>
          <w:tcPr>
            <w:tcW w:w="993" w:type="dxa"/>
            <w:tcBorders>
              <w:top w:val="single" w:sz="12" w:space="0" w:color="auto"/>
              <w:bottom w:val="single" w:sz="12" w:space="0" w:color="auto"/>
            </w:tcBorders>
            <w:shd w:val="clear" w:color="auto" w:fill="auto"/>
          </w:tcPr>
          <w:p w:rsidR="009F4230" w:rsidRPr="00BB22B9" w:rsidRDefault="009F4230" w:rsidP="009F4230">
            <w:pPr>
              <w:pStyle w:val="ENoteTableHeading"/>
            </w:pPr>
            <w:r w:rsidRPr="00BB22B9">
              <w:t>Assent</w:t>
            </w:r>
          </w:p>
        </w:tc>
        <w:tc>
          <w:tcPr>
            <w:tcW w:w="1845" w:type="dxa"/>
            <w:tcBorders>
              <w:top w:val="single" w:sz="12" w:space="0" w:color="auto"/>
              <w:bottom w:val="single" w:sz="12" w:space="0" w:color="auto"/>
            </w:tcBorders>
            <w:shd w:val="clear" w:color="auto" w:fill="auto"/>
          </w:tcPr>
          <w:p w:rsidR="009F4230" w:rsidRPr="00BB22B9" w:rsidRDefault="009F4230" w:rsidP="009F4230">
            <w:pPr>
              <w:pStyle w:val="ENoteTableHeading"/>
            </w:pPr>
            <w:r w:rsidRPr="00BB22B9">
              <w:t>Commencement</w:t>
            </w:r>
          </w:p>
        </w:tc>
        <w:tc>
          <w:tcPr>
            <w:tcW w:w="1417" w:type="dxa"/>
            <w:tcBorders>
              <w:top w:val="single" w:sz="12" w:space="0" w:color="auto"/>
              <w:bottom w:val="single" w:sz="12" w:space="0" w:color="auto"/>
            </w:tcBorders>
            <w:shd w:val="clear" w:color="auto" w:fill="auto"/>
          </w:tcPr>
          <w:p w:rsidR="009F4230" w:rsidRPr="00BB22B9" w:rsidRDefault="009F4230" w:rsidP="009F4230">
            <w:pPr>
              <w:pStyle w:val="ENoteTableHeading"/>
            </w:pPr>
            <w:r w:rsidRPr="00BB22B9">
              <w:t>Application, saving and transitional provisions</w:t>
            </w:r>
          </w:p>
        </w:tc>
      </w:tr>
      <w:tr w:rsidR="002B5950" w:rsidRPr="00BB22B9" w:rsidTr="00F71577">
        <w:trPr>
          <w:cantSplit/>
        </w:trPr>
        <w:tc>
          <w:tcPr>
            <w:tcW w:w="1843" w:type="dxa"/>
            <w:tcBorders>
              <w:top w:val="single" w:sz="12"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1953 </w:t>
            </w:r>
          </w:p>
        </w:tc>
        <w:tc>
          <w:tcPr>
            <w:tcW w:w="992" w:type="dxa"/>
            <w:tcBorders>
              <w:top w:val="single" w:sz="12" w:space="0" w:color="auto"/>
              <w:bottom w:val="single" w:sz="4" w:space="0" w:color="auto"/>
            </w:tcBorders>
            <w:shd w:val="clear" w:color="auto" w:fill="auto"/>
          </w:tcPr>
          <w:p w:rsidR="002B5950" w:rsidRPr="00BB22B9" w:rsidRDefault="002B5950" w:rsidP="00322361">
            <w:pPr>
              <w:pStyle w:val="ENoteTableText"/>
            </w:pPr>
            <w:r w:rsidRPr="00BB22B9">
              <w:t xml:space="preserve">95, 1953 </w:t>
            </w:r>
          </w:p>
        </w:tc>
        <w:tc>
          <w:tcPr>
            <w:tcW w:w="993" w:type="dxa"/>
            <w:tcBorders>
              <w:top w:val="single" w:sz="12"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53"/>
                <w:attr w:name="Day" w:val="18"/>
                <w:attr w:name="Month" w:val="12"/>
              </w:smartTagPr>
              <w:r w:rsidRPr="00BB22B9">
                <w:t>18 Dec 1953</w:t>
              </w:r>
            </w:smartTag>
            <w:r w:rsidRPr="00BB22B9">
              <w:t xml:space="preserve"> </w:t>
            </w:r>
          </w:p>
        </w:tc>
        <w:tc>
          <w:tcPr>
            <w:tcW w:w="1845" w:type="dxa"/>
            <w:tcBorders>
              <w:top w:val="single" w:sz="12" w:space="0" w:color="auto"/>
              <w:bottom w:val="single" w:sz="4" w:space="0" w:color="auto"/>
            </w:tcBorders>
            <w:shd w:val="clear" w:color="auto" w:fill="auto"/>
          </w:tcPr>
          <w:p w:rsidR="002B5950" w:rsidRPr="00BB22B9" w:rsidRDefault="002B5950" w:rsidP="005B4A7B">
            <w:pPr>
              <w:pStyle w:val="ENoteTableText"/>
            </w:pPr>
            <w:r w:rsidRPr="00BB22B9">
              <w:t>Parts I and II (ss.</w:t>
            </w:r>
            <w:r w:rsidR="00C0727A" w:rsidRPr="00BB22B9">
              <w:t> </w:t>
            </w:r>
            <w:r w:rsidRPr="00BB22B9">
              <w:t xml:space="preserve">1–11): Royal Assent </w:t>
            </w:r>
            <w:r w:rsidRPr="00BB22B9">
              <w:br/>
              <w:t>Part VII (ss.</w:t>
            </w:r>
            <w:r w:rsidR="00C0727A" w:rsidRPr="00BB22B9">
              <w:t> </w:t>
            </w:r>
            <w:r w:rsidRPr="00BB22B9">
              <w:t>83–105): 12</w:t>
            </w:r>
            <w:r w:rsidR="00C0727A" w:rsidRPr="00BB22B9">
              <w:t> </w:t>
            </w:r>
            <w:r w:rsidRPr="00BB22B9">
              <w:t>May 1954 (</w:t>
            </w:r>
            <w:r w:rsidRPr="00BB22B9">
              <w:rPr>
                <w:i/>
              </w:rPr>
              <w:t xml:space="preserve">see Gazette </w:t>
            </w:r>
            <w:r w:rsidRPr="00BB22B9">
              <w:t xml:space="preserve">1954, p. 1179) </w:t>
            </w:r>
            <w:r w:rsidRPr="00BB22B9">
              <w:br/>
              <w:t xml:space="preserve">Remainder: </w:t>
            </w:r>
            <w:smartTag w:uri="urn:schemas-microsoft-com:office:smarttags" w:element="date">
              <w:smartTagPr>
                <w:attr w:name="Year" w:val="1954"/>
                <w:attr w:name="Day" w:val="14"/>
                <w:attr w:name="Month" w:val="4"/>
              </w:smartTagPr>
              <w:r w:rsidRPr="00BB22B9">
                <w:t>14 Apr 1954</w:t>
              </w:r>
            </w:smartTag>
            <w:r w:rsidRPr="00BB22B9">
              <w:t xml:space="preserve"> (</w:t>
            </w:r>
            <w:r w:rsidRPr="00BB22B9">
              <w:rPr>
                <w:i/>
              </w:rPr>
              <w:t xml:space="preserve">see Gazette </w:t>
            </w:r>
            <w:r w:rsidRPr="00BB22B9">
              <w:t xml:space="preserve">1954, p. 1055) </w:t>
            </w:r>
          </w:p>
        </w:tc>
        <w:tc>
          <w:tcPr>
            <w:tcW w:w="1417" w:type="dxa"/>
            <w:tcBorders>
              <w:top w:val="single" w:sz="12" w:space="0" w:color="auto"/>
              <w:bottom w:val="single" w:sz="4" w:space="0" w:color="auto"/>
            </w:tcBorders>
            <w:shd w:val="clear" w:color="auto" w:fill="auto"/>
          </w:tcPr>
          <w:p w:rsidR="002B5950" w:rsidRPr="00BB22B9" w:rsidRDefault="002B5950" w:rsidP="00322361">
            <w:pPr>
              <w:pStyle w:val="ENoteTableText"/>
            </w:pP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1955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68, 1955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55"/>
                <w:attr w:name="Day" w:val="4"/>
                <w:attr w:name="Month" w:val="11"/>
              </w:smartTagPr>
              <w:r w:rsidRPr="00BB22B9">
                <w:t>4 Nov 1955</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13: 14 Apr 1954 </w:t>
            </w:r>
            <w:r w:rsidR="002B5950" w:rsidRPr="00BB22B9">
              <w:br/>
            </w:r>
            <w:r w:rsidRPr="00BB22B9">
              <w:t>ss.</w:t>
            </w:r>
            <w:r w:rsidR="00C0727A" w:rsidRPr="00BB22B9">
              <w:t> </w:t>
            </w:r>
            <w:r w:rsidR="002B5950" w:rsidRPr="00BB22B9">
              <w:t>22, 24 and 28: 12</w:t>
            </w:r>
            <w:r w:rsidR="00C0727A" w:rsidRPr="00BB22B9">
              <w:t> </w:t>
            </w:r>
            <w:r w:rsidR="002B5950" w:rsidRPr="00BB22B9">
              <w:t xml:space="preserve">May 1954 </w:t>
            </w:r>
            <w:r w:rsidR="002B5950" w:rsidRPr="00BB22B9">
              <w:br/>
            </w:r>
            <w:r w:rsidRPr="00BB22B9">
              <w:t>ss.</w:t>
            </w:r>
            <w:r w:rsidR="00C0727A" w:rsidRPr="00BB22B9">
              <w:t> </w:t>
            </w:r>
            <w:r w:rsidR="002B5950" w:rsidRPr="00BB22B9">
              <w:t xml:space="preserve">23, 25–27 and 32: </w:t>
            </w:r>
            <w:r w:rsidR="00AC0DDC">
              <w:t>1 July</w:t>
            </w:r>
            <w:r w:rsidR="002B5950" w:rsidRPr="00BB22B9">
              <w:t xml:space="preserve"> 1956 (</w:t>
            </w:r>
            <w:r w:rsidR="002B5950" w:rsidRPr="00BB22B9">
              <w:rPr>
                <w:i/>
              </w:rPr>
              <w:t xml:space="preserve">see Gazette </w:t>
            </w:r>
            <w:r w:rsidR="002B5950" w:rsidRPr="00BB22B9">
              <w:t xml:space="preserve">1956, p. 1835) </w:t>
            </w:r>
            <w:r w:rsidR="002B5950" w:rsidRPr="00BB22B9">
              <w:br/>
            </w:r>
            <w:r w:rsidRPr="00BB22B9">
              <w:t>s.</w:t>
            </w:r>
            <w:r w:rsidR="002B5950" w:rsidRPr="00BB22B9">
              <w:t xml:space="preserve"> 44: 1 Jan 1956 (</w:t>
            </w:r>
            <w:r w:rsidR="002B5950" w:rsidRPr="00BB22B9">
              <w:rPr>
                <w:i/>
              </w:rPr>
              <w:t xml:space="preserve">see Gazette </w:t>
            </w:r>
            <w:r w:rsidR="002B5950" w:rsidRPr="00BB22B9">
              <w:t xml:space="preserve">1955, p. 4237)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36(2)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1956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55, 1956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30</w:t>
            </w:r>
            <w:r w:rsidR="00C0727A" w:rsidRPr="00BB22B9">
              <w:t> </w:t>
            </w:r>
            <w:r w:rsidRPr="00BB22B9">
              <w:t xml:space="preserve">June 1956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4: </w:t>
            </w:r>
            <w:smartTag w:uri="urn:schemas-microsoft-com:office:smarttags" w:element="date">
              <w:smartTagPr>
                <w:attr w:name="Year" w:val="1954"/>
                <w:attr w:name="Day" w:val="14"/>
                <w:attr w:name="Month" w:val="4"/>
              </w:smartTagPr>
              <w:r w:rsidR="002B5950" w:rsidRPr="00BB22B9">
                <w:t>14 Apr 1954</w:t>
              </w:r>
            </w:smartTag>
            <w:r w:rsidR="002B5950" w:rsidRPr="00BB22B9">
              <w:t xml:space="preserve">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Act (No.</w:t>
            </w:r>
            <w:r w:rsidR="00C0727A" w:rsidRPr="00BB22B9">
              <w:t> </w:t>
            </w:r>
            <w:r w:rsidRPr="00BB22B9">
              <w:t xml:space="preserve">2) 1956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95, 1956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56"/>
                <w:attr w:name="Day" w:val="15"/>
                <w:attr w:name="Month" w:val="11"/>
              </w:smartTagPr>
              <w:r w:rsidRPr="00BB22B9">
                <w:t>15 Nov 1956</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57"/>
                <w:attr w:name="Day" w:val="1"/>
                <w:attr w:name="Month" w:val="9"/>
              </w:smartTagPr>
              <w:r w:rsidRPr="00BB22B9">
                <w:t>1 Sept 1957</w:t>
              </w:r>
            </w:smartTag>
            <w:r w:rsidRPr="00BB22B9">
              <w:t xml:space="preserve"> (</w:t>
            </w:r>
            <w:r w:rsidRPr="00BB22B9">
              <w:rPr>
                <w:i/>
              </w:rPr>
              <w:t xml:space="preserve">see </w:t>
            </w:r>
            <w:r w:rsidRPr="00BB22B9">
              <w:t xml:space="preserve">s. 2 and </w:t>
            </w:r>
            <w:r w:rsidRPr="00BB22B9">
              <w:rPr>
                <w:i/>
              </w:rPr>
              <w:t xml:space="preserve">Gazette </w:t>
            </w:r>
            <w:r w:rsidRPr="00BB22B9">
              <w:t xml:space="preserve">1957, p. 2631)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1957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92, 1957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57"/>
                <w:attr w:name="Day" w:val="12"/>
                <w:attr w:name="Month" w:val="12"/>
              </w:smartTagPr>
              <w:r w:rsidRPr="00BB22B9">
                <w:t>12 Dec 1957</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5B4A7B">
            <w:pPr>
              <w:pStyle w:val="ENoteTableText"/>
            </w:pPr>
            <w:smartTag w:uri="urn:schemas-microsoft-com:office:smarttags" w:element="date">
              <w:smartTagPr>
                <w:attr w:name="Year" w:val="1958"/>
                <w:attr w:name="Day" w:val="1"/>
                <w:attr w:name="Month" w:val="1"/>
              </w:smartTagPr>
              <w:r w:rsidRPr="00BB22B9">
                <w:t>1 Jan 1958</w:t>
              </w:r>
            </w:smartTag>
            <w:r w:rsidRPr="00BB22B9">
              <w:t xml:space="preserve"> (</w:t>
            </w:r>
            <w:r w:rsidRPr="00BB22B9">
              <w:rPr>
                <w:i/>
              </w:rPr>
              <w:t xml:space="preserve">see Gazette </w:t>
            </w:r>
            <w:r w:rsidRPr="00BB22B9">
              <w:t xml:space="preserve">1957, p. 4105)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1958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68, 1958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58"/>
                <w:attr w:name="Day" w:val="8"/>
                <w:attr w:name="Month" w:val="10"/>
              </w:smartTagPr>
              <w:r w:rsidRPr="00BB22B9">
                <w:t>8 Oct 1958</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6: </w:t>
            </w:r>
            <w:smartTag w:uri="urn:schemas-microsoft-com:office:smarttags" w:element="date">
              <w:smartTagPr>
                <w:attr w:name="Year" w:val="1958"/>
                <w:attr w:name="Day" w:val="11"/>
                <w:attr w:name="Month" w:val="9"/>
              </w:smartTagPr>
              <w:r w:rsidR="002B5950" w:rsidRPr="00BB22B9">
                <w:t>11 Sept 1958</w:t>
              </w:r>
            </w:smartTag>
            <w:r w:rsidR="002B5950" w:rsidRPr="00BB22B9">
              <w:t xml:space="preserve">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nil"/>
            </w:tcBorders>
            <w:shd w:val="clear" w:color="auto" w:fill="auto"/>
          </w:tcPr>
          <w:p w:rsidR="002B5950" w:rsidRPr="00BB22B9" w:rsidRDefault="002B5950" w:rsidP="00E009F6">
            <w:pPr>
              <w:pStyle w:val="ENoteTableText"/>
            </w:pPr>
            <w:r w:rsidRPr="00BB22B9">
              <w:t xml:space="preserve">National Health Act 1959 </w:t>
            </w:r>
          </w:p>
        </w:tc>
        <w:tc>
          <w:tcPr>
            <w:tcW w:w="992" w:type="dxa"/>
            <w:tcBorders>
              <w:top w:val="single" w:sz="4" w:space="0" w:color="auto"/>
              <w:bottom w:val="nil"/>
            </w:tcBorders>
            <w:shd w:val="clear" w:color="auto" w:fill="auto"/>
          </w:tcPr>
          <w:p w:rsidR="002B5950" w:rsidRPr="00BB22B9" w:rsidRDefault="002B5950" w:rsidP="00EF2ED2">
            <w:pPr>
              <w:pStyle w:val="ENoteTableText"/>
              <w:keepNext/>
            </w:pPr>
            <w:r w:rsidRPr="00BB22B9">
              <w:t xml:space="preserve">72, 1959 </w:t>
            </w:r>
          </w:p>
        </w:tc>
        <w:tc>
          <w:tcPr>
            <w:tcW w:w="993" w:type="dxa"/>
            <w:tcBorders>
              <w:top w:val="single" w:sz="4" w:space="0" w:color="auto"/>
              <w:bottom w:val="nil"/>
            </w:tcBorders>
            <w:shd w:val="clear" w:color="auto" w:fill="auto"/>
          </w:tcPr>
          <w:p w:rsidR="002B5950" w:rsidRPr="00BB22B9" w:rsidRDefault="002B5950" w:rsidP="00EF2ED2">
            <w:pPr>
              <w:pStyle w:val="ENoteTableText"/>
              <w:keepNext/>
            </w:pPr>
            <w:smartTag w:uri="urn:schemas-microsoft-com:office:smarttags" w:element="date">
              <w:smartTagPr>
                <w:attr w:name="Year" w:val="1959"/>
                <w:attr w:name="Day" w:val="1"/>
                <w:attr w:name="Month" w:val="12"/>
              </w:smartTagPr>
              <w:r w:rsidRPr="00BB22B9">
                <w:t>1 Dec 1959</w:t>
              </w:r>
            </w:smartTag>
            <w:r w:rsidRPr="00BB22B9">
              <w:t xml:space="preserve"> </w:t>
            </w:r>
          </w:p>
        </w:tc>
        <w:tc>
          <w:tcPr>
            <w:tcW w:w="1845"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3–6, 10, 23 and 24: 1 Jan 1960 </w:t>
            </w:r>
            <w:r w:rsidR="002B5950" w:rsidRPr="00BB22B9">
              <w:br/>
            </w:r>
            <w:r w:rsidRPr="00BB22B9">
              <w:t>s.</w:t>
            </w:r>
            <w:r w:rsidR="002B5950" w:rsidRPr="00BB22B9">
              <w:t xml:space="preserve"> 8(1): </w:t>
            </w:r>
            <w:smartTag w:uri="urn:schemas-microsoft-com:office:smarttags" w:element="date">
              <w:smartTagPr>
                <w:attr w:name="Year" w:val="1959"/>
                <w:attr w:name="Day" w:val="1"/>
                <w:attr w:name="Month" w:val="1"/>
              </w:smartTagPr>
              <w:r w:rsidR="002B5950" w:rsidRPr="00BB22B9">
                <w:t>1 Jan 1959</w:t>
              </w:r>
            </w:smartTag>
            <w:r w:rsidR="002B5950" w:rsidRPr="00BB22B9">
              <w:t xml:space="preserve"> </w:t>
            </w:r>
            <w:r w:rsidR="002B5950" w:rsidRPr="00BB22B9">
              <w:br/>
            </w:r>
            <w:r w:rsidRPr="00BB22B9">
              <w:t>ss.</w:t>
            </w:r>
            <w:r w:rsidR="00C0727A" w:rsidRPr="00BB22B9">
              <w:t> </w:t>
            </w:r>
            <w:r w:rsidR="002B5950" w:rsidRPr="00BB22B9">
              <w:t xml:space="preserve">12–22: </w:t>
            </w:r>
            <w:smartTag w:uri="urn:schemas-microsoft-com:office:smarttags" w:element="date">
              <w:smartTagPr>
                <w:attr w:name="Year" w:val="1960"/>
                <w:attr w:name="Day" w:val="1"/>
                <w:attr w:name="Month" w:val="3"/>
              </w:smartTagPr>
              <w:r w:rsidR="002B5950" w:rsidRPr="00BB22B9">
                <w:t>1 Mar 1960</w:t>
              </w:r>
            </w:smartTag>
            <w:r w:rsidR="002B5950" w:rsidRPr="00BB22B9">
              <w:t xml:space="preserve"> (</w:t>
            </w:r>
            <w:r w:rsidR="002B5950" w:rsidRPr="00BB22B9">
              <w:rPr>
                <w:i/>
              </w:rPr>
              <w:t xml:space="preserve">see Gazette </w:t>
            </w:r>
            <w:r w:rsidR="002B5950" w:rsidRPr="00BB22B9">
              <w:t xml:space="preserve">1960, p. 785) </w:t>
            </w:r>
            <w:r w:rsidR="002B5950" w:rsidRPr="00BB22B9">
              <w:br/>
              <w:t xml:space="preserve">Remainder: Royal Assent </w:t>
            </w:r>
          </w:p>
        </w:tc>
        <w:tc>
          <w:tcPr>
            <w:tcW w:w="1417"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2(2), 8(2) and 25 </w:t>
            </w:r>
            <w:r w:rsidR="002B5950" w:rsidRPr="00BB22B9">
              <w:br/>
            </w:r>
            <w:r w:rsidRPr="00BB22B9">
              <w:t>s.</w:t>
            </w:r>
            <w:r w:rsidR="002B5950" w:rsidRPr="00BB22B9">
              <w:t xml:space="preserve"> 3 (rep. by 16, 1961, s. 10)</w:t>
            </w:r>
          </w:p>
        </w:tc>
      </w:tr>
      <w:tr w:rsidR="002B5950" w:rsidRPr="00BB22B9" w:rsidTr="00F71577">
        <w:trPr>
          <w:cantSplit/>
        </w:trPr>
        <w:tc>
          <w:tcPr>
            <w:tcW w:w="1843" w:type="dxa"/>
            <w:tcBorders>
              <w:top w:val="nil"/>
              <w:bottom w:val="nil"/>
            </w:tcBorders>
            <w:shd w:val="clear" w:color="auto" w:fill="auto"/>
          </w:tcPr>
          <w:p w:rsidR="002B5950" w:rsidRPr="00BB22B9" w:rsidRDefault="002B5950" w:rsidP="00322361">
            <w:pPr>
              <w:pStyle w:val="ENoteTTIndentHeading"/>
            </w:pPr>
            <w:r w:rsidRPr="00BB22B9">
              <w:rPr>
                <w:rFonts w:cs="Times New Roman"/>
              </w:rPr>
              <w:t>as amended by</w:t>
            </w:r>
          </w:p>
        </w:tc>
        <w:tc>
          <w:tcPr>
            <w:tcW w:w="992" w:type="dxa"/>
            <w:tcBorders>
              <w:top w:val="nil"/>
              <w:bottom w:val="nil"/>
            </w:tcBorders>
            <w:shd w:val="clear" w:color="auto" w:fill="auto"/>
          </w:tcPr>
          <w:p w:rsidR="002B5950" w:rsidRPr="00BB22B9" w:rsidRDefault="002B5950" w:rsidP="00322361">
            <w:pPr>
              <w:pStyle w:val="ENoteTableText"/>
            </w:pPr>
          </w:p>
        </w:tc>
        <w:tc>
          <w:tcPr>
            <w:tcW w:w="993" w:type="dxa"/>
            <w:tcBorders>
              <w:top w:val="nil"/>
              <w:bottom w:val="nil"/>
            </w:tcBorders>
            <w:shd w:val="clear" w:color="auto" w:fill="auto"/>
          </w:tcPr>
          <w:p w:rsidR="002B5950" w:rsidRPr="00BB22B9" w:rsidRDefault="002B5950" w:rsidP="00322361">
            <w:pPr>
              <w:pStyle w:val="ENoteTableText"/>
            </w:pPr>
          </w:p>
        </w:tc>
        <w:tc>
          <w:tcPr>
            <w:tcW w:w="1845" w:type="dxa"/>
            <w:tcBorders>
              <w:top w:val="nil"/>
              <w:bottom w:val="nil"/>
            </w:tcBorders>
            <w:shd w:val="clear" w:color="auto" w:fill="auto"/>
          </w:tcPr>
          <w:p w:rsidR="002B5950" w:rsidRPr="00BB22B9" w:rsidRDefault="002B5950" w:rsidP="00322361">
            <w:pPr>
              <w:pStyle w:val="ENoteTableText"/>
            </w:pPr>
          </w:p>
        </w:tc>
        <w:tc>
          <w:tcPr>
            <w:tcW w:w="1417" w:type="dxa"/>
            <w:tcBorders>
              <w:top w:val="nil"/>
              <w:bottom w:val="nil"/>
            </w:tcBorders>
            <w:shd w:val="clear" w:color="auto" w:fill="auto"/>
          </w:tcPr>
          <w:p w:rsidR="002B5950" w:rsidRPr="00BB22B9" w:rsidRDefault="002B5950" w:rsidP="00322361">
            <w:pPr>
              <w:pStyle w:val="ENoteTableText"/>
            </w:pPr>
          </w:p>
        </w:tc>
      </w:tr>
      <w:tr w:rsidR="002B5950" w:rsidRPr="00BB22B9" w:rsidTr="00F71577">
        <w:trPr>
          <w:cantSplit/>
        </w:trPr>
        <w:tc>
          <w:tcPr>
            <w:tcW w:w="1843" w:type="dxa"/>
            <w:tcBorders>
              <w:top w:val="nil"/>
              <w:bottom w:val="single" w:sz="4" w:space="0" w:color="auto"/>
            </w:tcBorders>
            <w:shd w:val="clear" w:color="auto" w:fill="auto"/>
          </w:tcPr>
          <w:p w:rsidR="002B5950" w:rsidRPr="00BB22B9" w:rsidRDefault="002B5950" w:rsidP="00E009F6">
            <w:pPr>
              <w:pStyle w:val="ENoteTTi"/>
            </w:pPr>
            <w:r w:rsidRPr="00BB22B9">
              <w:t xml:space="preserve">National Health Act 1961 </w:t>
            </w:r>
          </w:p>
        </w:tc>
        <w:tc>
          <w:tcPr>
            <w:tcW w:w="992" w:type="dxa"/>
            <w:tcBorders>
              <w:top w:val="nil"/>
              <w:bottom w:val="single" w:sz="4" w:space="0" w:color="auto"/>
            </w:tcBorders>
            <w:shd w:val="clear" w:color="auto" w:fill="auto"/>
          </w:tcPr>
          <w:p w:rsidR="002B5950" w:rsidRPr="00BB22B9" w:rsidRDefault="002B5950" w:rsidP="00EF2ED2">
            <w:pPr>
              <w:pStyle w:val="ENoteTableText"/>
            </w:pPr>
            <w:r w:rsidRPr="00BB22B9">
              <w:t xml:space="preserve">16, 1961 </w:t>
            </w:r>
          </w:p>
        </w:tc>
        <w:tc>
          <w:tcPr>
            <w:tcW w:w="993" w:type="dxa"/>
            <w:tcBorders>
              <w:top w:val="nil"/>
              <w:bottom w:val="single" w:sz="4" w:space="0" w:color="auto"/>
            </w:tcBorders>
            <w:shd w:val="clear" w:color="auto" w:fill="auto"/>
          </w:tcPr>
          <w:p w:rsidR="002B5950" w:rsidRPr="00BB22B9" w:rsidRDefault="002B5950" w:rsidP="00EF2ED2">
            <w:pPr>
              <w:pStyle w:val="ENoteTableText"/>
            </w:pPr>
            <w:r w:rsidRPr="00BB22B9">
              <w:t>11</w:t>
            </w:r>
            <w:r w:rsidR="00C0727A" w:rsidRPr="00BB22B9">
              <w:t> </w:t>
            </w:r>
            <w:r w:rsidRPr="00BB22B9">
              <w:t xml:space="preserve">May 1961 </w:t>
            </w:r>
          </w:p>
        </w:tc>
        <w:tc>
          <w:tcPr>
            <w:tcW w:w="1845" w:type="dxa"/>
            <w:tcBorders>
              <w:top w:val="nil"/>
              <w:bottom w:val="single" w:sz="4" w:space="0" w:color="auto"/>
            </w:tcBorders>
            <w:shd w:val="clear" w:color="auto" w:fill="auto"/>
          </w:tcPr>
          <w:p w:rsidR="002B5950" w:rsidRPr="00BB22B9" w:rsidRDefault="00902EF8" w:rsidP="00EF2ED2">
            <w:pPr>
              <w:pStyle w:val="ENoteTableText"/>
            </w:pPr>
            <w:r w:rsidRPr="00BB22B9">
              <w:t>ss.</w:t>
            </w:r>
            <w:r w:rsidR="00C0727A" w:rsidRPr="00BB22B9">
              <w:t> </w:t>
            </w:r>
            <w:r w:rsidR="002B5950" w:rsidRPr="00BB22B9">
              <w:t xml:space="preserve">3, 6, 7 and 10: </w:t>
            </w:r>
            <w:r w:rsidR="00AC0DDC">
              <w:t>1 July</w:t>
            </w:r>
            <w:r w:rsidR="002B5950" w:rsidRPr="00BB22B9">
              <w:t xml:space="preserve"> 1961 </w:t>
            </w:r>
            <w:r w:rsidR="002B5950" w:rsidRPr="00BB22B9">
              <w:br/>
              <w:t xml:space="preserve">Remainder: Royal Assent </w:t>
            </w:r>
          </w:p>
        </w:tc>
        <w:tc>
          <w:tcPr>
            <w:tcW w:w="1417" w:type="dxa"/>
            <w:tcBorders>
              <w:top w:val="nil"/>
              <w:bottom w:val="single" w:sz="4" w:space="0" w:color="auto"/>
            </w:tcBorders>
            <w:shd w:val="clear" w:color="auto" w:fill="auto"/>
          </w:tcPr>
          <w:p w:rsidR="002B5950" w:rsidRPr="00BB22B9" w:rsidRDefault="00322361" w:rsidP="00EF2ED2">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1961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16, 1961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11</w:t>
            </w:r>
            <w:r w:rsidR="00C0727A" w:rsidRPr="00BB22B9">
              <w:t> </w:t>
            </w:r>
            <w:r w:rsidRPr="00BB22B9">
              <w:t xml:space="preserve">May 1961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3, 6, 7 and 10: </w:t>
            </w:r>
            <w:r w:rsidR="00AC0DDC">
              <w:t>1 July</w:t>
            </w:r>
            <w:r w:rsidR="002B5950" w:rsidRPr="00BB22B9">
              <w:t xml:space="preserve"> 1961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1962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82, 1962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2"/>
                <w:attr w:name="Day" w:val="12"/>
                <w:attr w:name="Month" w:val="12"/>
              </w:smartTagPr>
              <w:r w:rsidRPr="00BB22B9">
                <w:t>12 Dec 1962</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3(b), (c), 4, 5, 12–19, 28 and 29: </w:t>
            </w:r>
            <w:smartTag w:uri="urn:schemas-microsoft-com:office:smarttags" w:element="date">
              <w:smartTagPr>
                <w:attr w:name="Year" w:val="1963"/>
                <w:attr w:name="Day" w:val="1"/>
                <w:attr w:name="Month" w:val="1"/>
              </w:smartTagPr>
              <w:r w:rsidR="002B5950" w:rsidRPr="00BB22B9">
                <w:t>1 Jan 1963</w:t>
              </w:r>
            </w:smartTag>
            <w:r w:rsidR="002B5950" w:rsidRPr="00BB22B9">
              <w:t xml:space="preserve">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10(2) and 24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1963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77, 1963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3"/>
                <w:attr w:name="Day" w:val="31"/>
                <w:attr w:name="Month" w:val="10"/>
              </w:smartTagPr>
              <w:r w:rsidRPr="00BB22B9">
                <w:t>31 Oct 1963</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4"/>
                <w:attr w:name="Day" w:val="1"/>
                <w:attr w:name="Month" w:val="1"/>
              </w:smartTagPr>
              <w:r w:rsidRPr="00BB22B9">
                <w:t>1 Jan 1964</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4(2)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1964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37, 1964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28</w:t>
            </w:r>
            <w:r w:rsidR="00C0727A" w:rsidRPr="00BB22B9">
              <w:t> </w:t>
            </w:r>
            <w:r w:rsidRPr="00BB22B9">
              <w:t xml:space="preserve">May 1964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3(1): </w:t>
            </w:r>
            <w:r w:rsidR="00AC0DDC">
              <w:t>1 July</w:t>
            </w:r>
            <w:r w:rsidR="002B5950" w:rsidRPr="00BB22B9">
              <w:t xml:space="preserve"> 1964 </w:t>
            </w:r>
            <w:r w:rsidR="002B5950" w:rsidRPr="00BB22B9">
              <w:br/>
            </w:r>
            <w:r w:rsidRPr="00BB22B9">
              <w:t>ss.</w:t>
            </w:r>
            <w:r w:rsidR="00C0727A" w:rsidRPr="00BB22B9">
              <w:t> </w:t>
            </w:r>
            <w:r w:rsidR="002B5950" w:rsidRPr="00BB22B9">
              <w:t>3(2), 5–13, 15, 16 and 24: 1</w:t>
            </w:r>
            <w:r w:rsidR="00C0727A" w:rsidRPr="00BB22B9">
              <w:t> </w:t>
            </w:r>
            <w:r w:rsidR="002B5950" w:rsidRPr="00BB22B9">
              <w:t xml:space="preserve">June 1964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7(2), 18(2) and 20(2)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1965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100, 1965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5"/>
                <w:attr w:name="Day" w:val="13"/>
                <w:attr w:name="Month" w:val="12"/>
              </w:smartTagPr>
              <w:r w:rsidRPr="00BB22B9">
                <w:t>13 Dec 1965</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5"/>
                <w:attr w:name="Day" w:val="13"/>
                <w:attr w:name="Month" w:val="12"/>
              </w:smartTagPr>
              <w:r w:rsidRPr="00BB22B9">
                <w:t>13 Dec 1965</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EF2ED2">
            <w:pPr>
              <w:pStyle w:val="ENoteTableText"/>
            </w:pPr>
            <w:r w:rsidRPr="00BB22B9">
              <w:t>National Health Act (No.</w:t>
            </w:r>
            <w:r w:rsidR="00C0727A" w:rsidRPr="00BB22B9">
              <w:t> </w:t>
            </w:r>
            <w:r w:rsidRPr="00BB22B9">
              <w:t xml:space="preserve">2) 1965 </w:t>
            </w:r>
          </w:p>
        </w:tc>
        <w:tc>
          <w:tcPr>
            <w:tcW w:w="992" w:type="dxa"/>
            <w:tcBorders>
              <w:top w:val="single" w:sz="4" w:space="0" w:color="auto"/>
              <w:bottom w:val="single" w:sz="4" w:space="0" w:color="auto"/>
            </w:tcBorders>
            <w:shd w:val="clear" w:color="auto" w:fill="auto"/>
          </w:tcPr>
          <w:p w:rsidR="002B5950" w:rsidRPr="00BB22B9" w:rsidRDefault="002B5950" w:rsidP="00EF2ED2">
            <w:pPr>
              <w:pStyle w:val="ENoteTableText"/>
            </w:pPr>
            <w:r w:rsidRPr="00BB22B9">
              <w:t xml:space="preserve">146, 1965 </w:t>
            </w:r>
          </w:p>
        </w:tc>
        <w:tc>
          <w:tcPr>
            <w:tcW w:w="993" w:type="dxa"/>
            <w:tcBorders>
              <w:top w:val="single" w:sz="4" w:space="0" w:color="auto"/>
              <w:bottom w:val="single" w:sz="4" w:space="0" w:color="auto"/>
            </w:tcBorders>
            <w:shd w:val="clear" w:color="auto" w:fill="auto"/>
          </w:tcPr>
          <w:p w:rsidR="002B5950" w:rsidRPr="00BB22B9" w:rsidRDefault="002B5950" w:rsidP="00EF2ED2">
            <w:pPr>
              <w:pStyle w:val="ENoteTableText"/>
            </w:pPr>
            <w:smartTag w:uri="urn:schemas-microsoft-com:office:smarttags" w:element="date">
              <w:smartTagPr>
                <w:attr w:name="Year" w:val="1965"/>
                <w:attr w:name="Day" w:val="18"/>
                <w:attr w:name="Month" w:val="12"/>
              </w:smartTagPr>
              <w:r w:rsidRPr="00BB22B9">
                <w:t>18 Dec 1965</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EF2ED2">
            <w:pPr>
              <w:pStyle w:val="ENoteTableText"/>
            </w:pPr>
            <w:smartTag w:uri="urn:schemas-microsoft-com:office:smarttags" w:element="date">
              <w:smartTagPr>
                <w:attr w:name="Year" w:val="1966"/>
                <w:attr w:name="Day" w:val="14"/>
                <w:attr w:name="Month" w:val="2"/>
              </w:smartTagPr>
              <w:r w:rsidRPr="00BB22B9">
                <w:t>14 Feb 1966</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322361" w:rsidP="00EF2ED2">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1966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44, 1966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6"/>
                <w:attr w:name="Day" w:val="18"/>
                <w:attr w:name="Month" w:val="10"/>
              </w:smartTagPr>
              <w:r w:rsidRPr="00BB22B9">
                <w:t>18 Oct 1966</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6"/>
                <w:attr w:name="Day" w:val="18"/>
                <w:attr w:name="Month" w:val="10"/>
              </w:smartTagPr>
              <w:r w:rsidRPr="00BB22B9">
                <w:t>18 Oct 1966</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3(2), 5(2) and 6(2)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1967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14, 1967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8</w:t>
            </w:r>
            <w:r w:rsidR="00C0727A" w:rsidRPr="00BB22B9">
              <w:t> </w:t>
            </w:r>
            <w:r w:rsidRPr="00BB22B9">
              <w:t xml:space="preserve">May 1967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7"/>
                <w:attr w:name="Day" w:val="21"/>
                <w:attr w:name="Month" w:val="4"/>
              </w:smartTagPr>
              <w:r w:rsidRPr="00BB22B9">
                <w:t>21 Apr 1967</w:t>
              </w:r>
            </w:smartTag>
            <w:r w:rsidRPr="00BB22B9">
              <w:t xml:space="preserve"> (</w:t>
            </w:r>
            <w:r w:rsidRPr="00BB22B9">
              <w:rPr>
                <w:i/>
              </w:rPr>
              <w:t xml:space="preserve">see </w:t>
            </w:r>
            <w:r w:rsidRPr="00BB22B9">
              <w:t xml:space="preserve">s. 2)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4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Act (No.</w:t>
            </w:r>
            <w:r w:rsidR="00C0727A" w:rsidRPr="00BB22B9">
              <w:t> </w:t>
            </w:r>
            <w:r w:rsidRPr="00BB22B9">
              <w:t xml:space="preserve">2) 1967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100, 1967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7"/>
                <w:attr w:name="Day" w:val="10"/>
                <w:attr w:name="Month" w:val="11"/>
              </w:smartTagPr>
              <w:r w:rsidRPr="00BB22B9">
                <w:t>10 Nov 1967</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4 and 5: </w:t>
            </w:r>
            <w:smartTag w:uri="urn:schemas-microsoft-com:office:smarttags" w:element="date">
              <w:smartTagPr>
                <w:attr w:name="Year" w:val="1968"/>
                <w:attr w:name="Day" w:val="1"/>
                <w:attr w:name="Month" w:val="3"/>
              </w:smartTagPr>
              <w:r w:rsidR="002B5950" w:rsidRPr="00BB22B9">
                <w:t>1 Mar 1968</w:t>
              </w:r>
            </w:smartTag>
            <w:r w:rsidR="002B5950" w:rsidRPr="00BB22B9">
              <w:t xml:space="preserve"> (</w:t>
            </w:r>
            <w:r w:rsidR="002B5950" w:rsidRPr="00BB22B9">
              <w:rPr>
                <w:i/>
              </w:rPr>
              <w:t xml:space="preserve">see Gazette </w:t>
            </w:r>
            <w:r w:rsidR="002B5950" w:rsidRPr="00BB22B9">
              <w:t xml:space="preserve">1968, p. 1117)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1968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100, 1968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8"/>
                <w:attr w:name="Day" w:val="26"/>
                <w:attr w:name="Month" w:val="11"/>
              </w:smartTagPr>
              <w:r w:rsidRPr="00BB22B9">
                <w:t>26 Nov 1968</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1, 2, 5 and 22: Royal Assent </w:t>
            </w:r>
            <w:r w:rsidR="002B5950" w:rsidRPr="00BB22B9">
              <w:br/>
              <w:t xml:space="preserve">Remainder: </w:t>
            </w:r>
            <w:smartTag w:uri="urn:schemas-microsoft-com:office:smarttags" w:element="date">
              <w:smartTagPr>
                <w:attr w:name="Year" w:val="1969"/>
                <w:attr w:name="Day" w:val="1"/>
                <w:attr w:name="Month" w:val="1"/>
              </w:smartTagPr>
              <w:r w:rsidR="002B5950" w:rsidRPr="00BB22B9">
                <w:t>1 Jan 1969</w:t>
              </w:r>
            </w:smartTag>
            <w:r w:rsidR="002B5950"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22(2) and 27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1969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102, 1969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9"/>
                <w:attr w:name="Day" w:val="27"/>
                <w:attr w:name="Month" w:val="9"/>
              </w:smartTagPr>
              <w:r w:rsidRPr="00BB22B9">
                <w:t>27 Sept 1969</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69"/>
                <w:attr w:name="Day" w:val="27"/>
                <w:attr w:name="Month" w:val="9"/>
              </w:smartTagPr>
              <w:r w:rsidRPr="00BB22B9">
                <w:t>27 Sept 1969</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1970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41, 1970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24</w:t>
            </w:r>
            <w:r w:rsidR="00C0727A" w:rsidRPr="00BB22B9">
              <w:t> </w:t>
            </w:r>
            <w:r w:rsidRPr="00BB22B9">
              <w:t xml:space="preserve">June 1970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Part I (ss.</w:t>
            </w:r>
            <w:r w:rsidR="00C0727A" w:rsidRPr="00BB22B9">
              <w:t> </w:t>
            </w:r>
            <w:r w:rsidRPr="00BB22B9">
              <w:t>1–3), ss.</w:t>
            </w:r>
            <w:r w:rsidR="00C0727A" w:rsidRPr="00BB22B9">
              <w:t> </w:t>
            </w:r>
            <w:r w:rsidRPr="00BB22B9">
              <w:t xml:space="preserve">4, 6, 7, 59 and 60: Royal Assent </w:t>
            </w:r>
            <w:r w:rsidRPr="00BB22B9">
              <w:br/>
            </w:r>
            <w:r w:rsidR="00902EF8" w:rsidRPr="00BB22B9">
              <w:t>ss.</w:t>
            </w:r>
            <w:r w:rsidR="00C0727A" w:rsidRPr="00BB22B9">
              <w:t> </w:t>
            </w:r>
            <w:r w:rsidRPr="00BB22B9">
              <w:t xml:space="preserve">35 and 48: </w:t>
            </w:r>
            <w:r w:rsidR="00AC0DDC">
              <w:t>1 July</w:t>
            </w:r>
            <w:r w:rsidRPr="00BB22B9">
              <w:t xml:space="preserve"> 1971 </w:t>
            </w:r>
            <w:r w:rsidRPr="00BB22B9">
              <w:br/>
              <w:t xml:space="preserve">Remainder: </w:t>
            </w:r>
            <w:r w:rsidR="00AC0DDC">
              <w:t>1 July</w:t>
            </w:r>
            <w:r w:rsidRPr="00BB22B9">
              <w:t xml:space="preserve"> 1970 (</w:t>
            </w:r>
            <w:r w:rsidRPr="00BB22B9">
              <w:rPr>
                <w:i/>
              </w:rPr>
              <w:t xml:space="preserve">see Gazette </w:t>
            </w:r>
            <w:r w:rsidRPr="00BB22B9">
              <w:t xml:space="preserve">1970, p. 4143)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40(2), 50(2), 51(2) and 59–64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1971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85, 1971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1"/>
                <w:attr w:name="Day" w:val="20"/>
                <w:attr w:name="Month" w:val="10"/>
              </w:smartTagPr>
              <w:r w:rsidRPr="00BB22B9">
                <w:t>20 Oct 1971</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3: </w:t>
            </w:r>
            <w:smartTag w:uri="urn:schemas-microsoft-com:office:smarttags" w:element="date">
              <w:smartTagPr>
                <w:attr w:name="Year" w:val="1971"/>
                <w:attr w:name="Day" w:val="21"/>
                <w:attr w:name="Month" w:val="10"/>
              </w:smartTagPr>
              <w:r w:rsidR="002B5950" w:rsidRPr="00BB22B9">
                <w:t>21 Oct 1971</w:t>
              </w:r>
            </w:smartTag>
            <w:r w:rsidR="002B5950" w:rsidRPr="00BB22B9">
              <w:t xml:space="preserve"> </w:t>
            </w:r>
            <w:r w:rsidR="002B5950" w:rsidRPr="00BB22B9">
              <w:br/>
            </w:r>
            <w:r w:rsidRPr="00BB22B9">
              <w:t>ss.</w:t>
            </w:r>
            <w:r w:rsidR="00C0727A" w:rsidRPr="00BB22B9">
              <w:t> </w:t>
            </w:r>
            <w:r w:rsidR="002B5950" w:rsidRPr="00BB22B9">
              <w:t>4–6 and 11: 1 Nov 1971 (</w:t>
            </w:r>
            <w:r w:rsidR="002B5950" w:rsidRPr="00BB22B9">
              <w:rPr>
                <w:i/>
              </w:rPr>
              <w:t xml:space="preserve">see Gazette </w:t>
            </w:r>
            <w:r w:rsidR="002B5950" w:rsidRPr="00BB22B9">
              <w:t xml:space="preserve">1971, p. 6701)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7(2), 8(2), 10 and 11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1972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114, 1972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2"/>
                <w:attr w:name="Day" w:val="31"/>
                <w:attr w:name="Month" w:val="10"/>
              </w:smartTagPr>
              <w:r w:rsidRPr="00BB22B9">
                <w:t>31 Oct 1972</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5B4A7B">
            <w:pPr>
              <w:pStyle w:val="ENoteTableText"/>
            </w:pPr>
            <w:r w:rsidRPr="00BB22B9">
              <w:t>ss.</w:t>
            </w:r>
            <w:r w:rsidR="00C0727A" w:rsidRPr="00BB22B9">
              <w:t> </w:t>
            </w:r>
            <w:r w:rsidR="002B5950" w:rsidRPr="00BB22B9">
              <w:t xml:space="preserve">1, 2, 5, 6, 31–36, 38 and 39: Royal Assent </w:t>
            </w:r>
            <w:r w:rsidR="002B5950" w:rsidRPr="00BB22B9">
              <w:br/>
            </w:r>
            <w:r w:rsidRPr="00BB22B9">
              <w:t>ss.</w:t>
            </w:r>
            <w:r w:rsidR="00C0727A" w:rsidRPr="00BB22B9">
              <w:t> </w:t>
            </w:r>
            <w:r w:rsidR="002B5950" w:rsidRPr="00BB22B9">
              <w:t xml:space="preserve">3(1), 14 and 30: </w:t>
            </w:r>
            <w:smartTag w:uri="urn:schemas-microsoft-com:office:smarttags" w:element="date">
              <w:smartTagPr>
                <w:attr w:name="Year" w:val="1973"/>
                <w:attr w:name="Day" w:val="1"/>
                <w:attr w:name="Month" w:val="3"/>
              </w:smartTagPr>
              <w:r w:rsidR="002B5950" w:rsidRPr="00BB22B9">
                <w:t>1 Mar 1973</w:t>
              </w:r>
            </w:smartTag>
            <w:r w:rsidR="002B5950" w:rsidRPr="00BB22B9">
              <w:t xml:space="preserve"> (</w:t>
            </w:r>
            <w:r w:rsidR="002B5950" w:rsidRPr="00BB22B9">
              <w:rPr>
                <w:i/>
              </w:rPr>
              <w:t xml:space="preserve">see Gazette </w:t>
            </w:r>
            <w:r w:rsidR="002B5950" w:rsidRPr="00BB22B9">
              <w:t>1972, No.</w:t>
            </w:r>
            <w:r w:rsidR="00C0727A" w:rsidRPr="00BB22B9">
              <w:t> </w:t>
            </w:r>
            <w:r w:rsidR="002B5950" w:rsidRPr="00BB22B9">
              <w:t xml:space="preserve">135) </w:t>
            </w:r>
            <w:r w:rsidR="002B5950" w:rsidRPr="00BB22B9">
              <w:br/>
              <w:t xml:space="preserve">Remainder: </w:t>
            </w:r>
            <w:smartTag w:uri="urn:schemas-microsoft-com:office:smarttags" w:element="date">
              <w:smartTagPr>
                <w:attr w:name="Year" w:val="1973"/>
                <w:attr w:name="Day" w:val="1"/>
                <w:attr w:name="Month" w:val="1"/>
              </w:smartTagPr>
              <w:r w:rsidR="002B5950" w:rsidRPr="00BB22B9">
                <w:t>1 Jan 1973</w:t>
              </w:r>
            </w:smartTag>
            <w:r w:rsidR="002B5950" w:rsidRPr="00BB22B9">
              <w:t xml:space="preserve"> (</w:t>
            </w:r>
            <w:r w:rsidR="002B5950" w:rsidRPr="00BB22B9">
              <w:rPr>
                <w:i/>
              </w:rPr>
              <w:t xml:space="preserve">see Gazette </w:t>
            </w:r>
            <w:r w:rsidR="002B5950" w:rsidRPr="00BB22B9">
              <w:t>1972, No.</w:t>
            </w:r>
            <w:r w:rsidR="00C0727A" w:rsidRPr="00BB22B9">
              <w:t> </w:t>
            </w:r>
            <w:r w:rsidR="002B5950" w:rsidRPr="00BB22B9">
              <w:t xml:space="preserve">135)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31(2), 32(2), 33(2), 34(2), 35(2) and 39–41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1973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49, 1973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14</w:t>
            </w:r>
            <w:r w:rsidR="00C0727A" w:rsidRPr="00BB22B9">
              <w:t> </w:t>
            </w:r>
            <w:r w:rsidRPr="00BB22B9">
              <w:t xml:space="preserve">June 1973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3</w:t>
            </w:r>
            <w:r w:rsidR="00C0727A" w:rsidRPr="00BB22B9">
              <w:t> </w:t>
            </w:r>
            <w:r w:rsidRPr="00BB22B9">
              <w:t xml:space="preserve">July 1973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Act (No.</w:t>
            </w:r>
            <w:r w:rsidR="00C0727A" w:rsidRPr="00BB22B9">
              <w:t> </w:t>
            </w:r>
            <w:r w:rsidRPr="00BB22B9">
              <w:t xml:space="preserve">2) 1973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202, 1973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3"/>
                <w:attr w:name="Day" w:val="18"/>
                <w:attr w:name="Month" w:val="12"/>
              </w:smartTagPr>
              <w:r w:rsidRPr="00BB22B9">
                <w:t>18 Dec 1973</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17: </w:t>
            </w:r>
            <w:smartTag w:uri="urn:schemas-microsoft-com:office:smarttags" w:element="date">
              <w:smartTagPr>
                <w:attr w:name="Year" w:val="1974"/>
                <w:attr w:name="Day" w:val="1"/>
                <w:attr w:name="Month" w:val="1"/>
              </w:smartTagPr>
              <w:r w:rsidR="002B5950" w:rsidRPr="00BB22B9">
                <w:t>1 Jan 1974</w:t>
              </w:r>
            </w:smartTag>
            <w:r w:rsidR="002B5950" w:rsidRPr="00BB22B9">
              <w:t xml:space="preserve">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31(2), 32(2), 34(2), 36(2), 37(2) and 38(2)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1974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37, 1974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4"/>
                <w:attr w:name="Day" w:val="7"/>
                <w:attr w:name="Month" w:val="8"/>
              </w:smartTagPr>
              <w:r w:rsidRPr="00BB22B9">
                <w:t>7 Aug 1974</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4"/>
                <w:attr w:name="Day" w:val="7"/>
                <w:attr w:name="Month" w:val="8"/>
              </w:smartTagPr>
              <w:r w:rsidRPr="00BB22B9">
                <w:t>7 Aug 1974</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5 and 6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1975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1, 1975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5"/>
                <w:attr w:name="Day" w:val="15"/>
                <w:attr w:name="Month" w:val="2"/>
              </w:smartTagPr>
              <w:r w:rsidRPr="00BB22B9">
                <w:t>15 Feb 1975</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5B4A7B">
            <w:pPr>
              <w:pStyle w:val="ENoteTableText"/>
            </w:pPr>
            <w:r w:rsidRPr="00BB22B9">
              <w:t>ss.</w:t>
            </w:r>
            <w:r w:rsidR="00C0727A" w:rsidRPr="00BB22B9">
              <w:t> </w:t>
            </w:r>
            <w:r w:rsidR="002B5950" w:rsidRPr="00BB22B9">
              <w:t xml:space="preserve">3(2), 7, 9, 10(2), 11–14, 17–20, 32 and 34: </w:t>
            </w:r>
            <w:smartTag w:uri="urn:schemas-microsoft-com:office:smarttags" w:element="date">
              <w:smartTagPr>
                <w:attr w:name="Year" w:val="1975"/>
                <w:attr w:name="Day" w:val="1"/>
                <w:attr w:name="Month" w:val="1"/>
              </w:smartTagPr>
              <w:r w:rsidR="002B5950" w:rsidRPr="00BB22B9">
                <w:t>1 Jan 1975</w:t>
              </w:r>
            </w:smartTag>
            <w:r w:rsidR="002B5950" w:rsidRPr="00BB22B9">
              <w:t xml:space="preserve">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3(3), 4(2), 22(2), 33(2) and 34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Act (No.</w:t>
            </w:r>
            <w:r w:rsidR="00C0727A" w:rsidRPr="00BB22B9">
              <w:t> </w:t>
            </w:r>
            <w:r w:rsidRPr="00BB22B9">
              <w:t xml:space="preserve">2) 1975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13, 1975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5"/>
                <w:attr w:name="Day" w:val="9"/>
                <w:attr w:name="Month" w:val="4"/>
              </w:smartTagPr>
              <w:r w:rsidRPr="00BB22B9">
                <w:t>9 Apr 1975</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5"/>
                <w:attr w:name="Day" w:val="9"/>
                <w:attr w:name="Month" w:val="4"/>
              </w:smartTagPr>
              <w:r w:rsidRPr="00BB22B9">
                <w:t>9 Apr 1975</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(Pharmaceutical Benefits Charges) Act 1975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93, 1975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5"/>
                <w:attr w:name="Day" w:val="28"/>
                <w:attr w:name="Month" w:val="8"/>
              </w:smartTagPr>
              <w:r w:rsidRPr="00BB22B9">
                <w:t>28 Aug 1975</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5"/>
                <w:attr w:name="Day" w:val="1"/>
                <w:attr w:name="Month" w:val="9"/>
              </w:smartTagPr>
              <w:r w:rsidRPr="00BB22B9">
                <w:t>1 Sept 1975</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 1976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1, 1976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6"/>
                <w:attr w:name="Day" w:val="29"/>
                <w:attr w:name="Month" w:val="2"/>
              </w:smartTagPr>
              <w:r w:rsidRPr="00BB22B9">
                <w:t>29 Feb 1976</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1, 2, 4 and 7: Royal Assent </w:t>
            </w:r>
            <w:r w:rsidR="002B5950" w:rsidRPr="00BB22B9">
              <w:br/>
              <w:t xml:space="preserve">Remainder: 1 Mar 1976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16 </w:t>
            </w:r>
          </w:p>
        </w:tc>
      </w:tr>
      <w:tr w:rsidR="002B5950" w:rsidRPr="00BB22B9" w:rsidTr="00F71577">
        <w:trPr>
          <w:cantSplit/>
        </w:trPr>
        <w:tc>
          <w:tcPr>
            <w:tcW w:w="1843" w:type="dxa"/>
            <w:tcBorders>
              <w:top w:val="single" w:sz="4" w:space="0" w:color="auto"/>
              <w:bottom w:val="nil"/>
            </w:tcBorders>
            <w:shd w:val="clear" w:color="auto" w:fill="auto"/>
          </w:tcPr>
          <w:p w:rsidR="002B5950" w:rsidRPr="00BB22B9" w:rsidRDefault="002B5950" w:rsidP="00E009F6">
            <w:pPr>
              <w:pStyle w:val="ENoteTableText"/>
            </w:pPr>
            <w:r w:rsidRPr="00BB22B9">
              <w:t xml:space="preserve">National Health Amendment Act 1976 </w:t>
            </w:r>
          </w:p>
        </w:tc>
        <w:tc>
          <w:tcPr>
            <w:tcW w:w="992" w:type="dxa"/>
            <w:tcBorders>
              <w:top w:val="single" w:sz="4" w:space="0" w:color="auto"/>
              <w:bottom w:val="nil"/>
            </w:tcBorders>
            <w:shd w:val="clear" w:color="auto" w:fill="auto"/>
          </w:tcPr>
          <w:p w:rsidR="002B5950" w:rsidRPr="00BB22B9" w:rsidRDefault="002B5950" w:rsidP="00EF2ED2">
            <w:pPr>
              <w:pStyle w:val="ENoteTableText"/>
              <w:keepNext/>
            </w:pPr>
            <w:r w:rsidRPr="00BB22B9">
              <w:t xml:space="preserve">60, 1976 </w:t>
            </w:r>
          </w:p>
        </w:tc>
        <w:tc>
          <w:tcPr>
            <w:tcW w:w="993" w:type="dxa"/>
            <w:tcBorders>
              <w:top w:val="single" w:sz="4" w:space="0" w:color="auto"/>
              <w:bottom w:val="nil"/>
            </w:tcBorders>
            <w:shd w:val="clear" w:color="auto" w:fill="auto"/>
          </w:tcPr>
          <w:p w:rsidR="002B5950" w:rsidRPr="00BB22B9" w:rsidRDefault="002B5950" w:rsidP="00EF2ED2">
            <w:pPr>
              <w:pStyle w:val="ENoteTableText"/>
              <w:keepNext/>
            </w:pPr>
            <w:r w:rsidRPr="00BB22B9">
              <w:t>5</w:t>
            </w:r>
            <w:r w:rsidR="00C0727A" w:rsidRPr="00BB22B9">
              <w:t> </w:t>
            </w:r>
            <w:r w:rsidRPr="00BB22B9">
              <w:t xml:space="preserve">June 1976 </w:t>
            </w:r>
          </w:p>
        </w:tc>
        <w:tc>
          <w:tcPr>
            <w:tcW w:w="1845"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1, 2, 28, 31, 41 and 42: Royal Assent </w:t>
            </w:r>
            <w:r w:rsidR="002B5950" w:rsidRPr="00BB22B9">
              <w:br/>
              <w:t xml:space="preserve">Remainder: </w:t>
            </w:r>
            <w:smartTag w:uri="urn:schemas-microsoft-com:office:smarttags" w:element="date">
              <w:smartTagPr>
                <w:attr w:name="Month" w:val="10"/>
                <w:attr w:name="Day" w:val="1"/>
                <w:attr w:name="Year" w:val="1976"/>
              </w:smartTagPr>
              <w:r w:rsidR="002B5950" w:rsidRPr="00BB22B9">
                <w:t>1 Oct 1976</w:t>
              </w:r>
            </w:smartTag>
            <w:r w:rsidR="002B5950" w:rsidRPr="00BB22B9">
              <w:t xml:space="preserve"> </w:t>
            </w:r>
          </w:p>
        </w:tc>
        <w:tc>
          <w:tcPr>
            <w:tcW w:w="1417"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25(2), 29(2), 33(2), 35(2), 36(2) and 42 </w:t>
            </w:r>
            <w:r w:rsidR="002B5950" w:rsidRPr="00BB22B9">
              <w:br/>
            </w:r>
            <w:r w:rsidRPr="00BB22B9">
              <w:t>s.</w:t>
            </w:r>
            <w:r w:rsidR="002B5950" w:rsidRPr="00BB22B9">
              <w:t xml:space="preserve"> 43 (am. by 99, 1976, s. 24) </w:t>
            </w:r>
          </w:p>
        </w:tc>
      </w:tr>
      <w:tr w:rsidR="002B5950" w:rsidRPr="00BB22B9" w:rsidTr="00F71577">
        <w:trPr>
          <w:cantSplit/>
        </w:trPr>
        <w:tc>
          <w:tcPr>
            <w:tcW w:w="1843" w:type="dxa"/>
            <w:tcBorders>
              <w:top w:val="nil"/>
              <w:bottom w:val="nil"/>
            </w:tcBorders>
            <w:shd w:val="clear" w:color="auto" w:fill="auto"/>
          </w:tcPr>
          <w:p w:rsidR="002B5950" w:rsidRPr="00BB22B9" w:rsidRDefault="002B5950" w:rsidP="00322361">
            <w:pPr>
              <w:pStyle w:val="ENoteTTIndentHeading"/>
            </w:pPr>
            <w:r w:rsidRPr="00BB22B9">
              <w:rPr>
                <w:rFonts w:cs="Times New Roman"/>
              </w:rPr>
              <w:t>as amended by</w:t>
            </w:r>
          </w:p>
        </w:tc>
        <w:tc>
          <w:tcPr>
            <w:tcW w:w="992" w:type="dxa"/>
            <w:tcBorders>
              <w:top w:val="nil"/>
              <w:bottom w:val="nil"/>
            </w:tcBorders>
            <w:shd w:val="clear" w:color="auto" w:fill="auto"/>
          </w:tcPr>
          <w:p w:rsidR="002B5950" w:rsidRPr="00BB22B9" w:rsidRDefault="002B5950" w:rsidP="00322361">
            <w:pPr>
              <w:pStyle w:val="ENoteTableText"/>
            </w:pPr>
          </w:p>
        </w:tc>
        <w:tc>
          <w:tcPr>
            <w:tcW w:w="993" w:type="dxa"/>
            <w:tcBorders>
              <w:top w:val="nil"/>
              <w:bottom w:val="nil"/>
            </w:tcBorders>
            <w:shd w:val="clear" w:color="auto" w:fill="auto"/>
          </w:tcPr>
          <w:p w:rsidR="002B5950" w:rsidRPr="00BB22B9" w:rsidRDefault="002B5950" w:rsidP="00322361">
            <w:pPr>
              <w:pStyle w:val="ENoteTableText"/>
            </w:pPr>
          </w:p>
        </w:tc>
        <w:tc>
          <w:tcPr>
            <w:tcW w:w="1845" w:type="dxa"/>
            <w:tcBorders>
              <w:top w:val="nil"/>
              <w:bottom w:val="nil"/>
            </w:tcBorders>
            <w:shd w:val="clear" w:color="auto" w:fill="auto"/>
          </w:tcPr>
          <w:p w:rsidR="002B5950" w:rsidRPr="00BB22B9" w:rsidRDefault="002B5950" w:rsidP="00322361">
            <w:pPr>
              <w:pStyle w:val="ENoteTableText"/>
            </w:pPr>
          </w:p>
        </w:tc>
        <w:tc>
          <w:tcPr>
            <w:tcW w:w="1417" w:type="dxa"/>
            <w:tcBorders>
              <w:top w:val="nil"/>
              <w:bottom w:val="nil"/>
            </w:tcBorders>
            <w:shd w:val="clear" w:color="auto" w:fill="auto"/>
          </w:tcPr>
          <w:p w:rsidR="002B5950" w:rsidRPr="00BB22B9" w:rsidRDefault="002B5950" w:rsidP="00322361">
            <w:pPr>
              <w:pStyle w:val="ENoteTableText"/>
            </w:pPr>
          </w:p>
        </w:tc>
      </w:tr>
      <w:tr w:rsidR="002B5950" w:rsidRPr="00BB22B9" w:rsidTr="00F71577">
        <w:trPr>
          <w:cantSplit/>
        </w:trPr>
        <w:tc>
          <w:tcPr>
            <w:tcW w:w="1843" w:type="dxa"/>
            <w:tcBorders>
              <w:top w:val="nil"/>
              <w:bottom w:val="nil"/>
            </w:tcBorders>
            <w:shd w:val="clear" w:color="auto" w:fill="auto"/>
          </w:tcPr>
          <w:p w:rsidR="002B5950" w:rsidRPr="00BB22B9" w:rsidRDefault="002B5950" w:rsidP="00322361">
            <w:pPr>
              <w:pStyle w:val="ENoteTTi"/>
            </w:pPr>
            <w:r w:rsidRPr="00BB22B9">
              <w:t xml:space="preserve">Administrative Changes (Consequential Provisions) Act 1976 </w:t>
            </w:r>
          </w:p>
        </w:tc>
        <w:tc>
          <w:tcPr>
            <w:tcW w:w="992" w:type="dxa"/>
            <w:tcBorders>
              <w:top w:val="nil"/>
              <w:bottom w:val="nil"/>
            </w:tcBorders>
            <w:shd w:val="clear" w:color="auto" w:fill="auto"/>
          </w:tcPr>
          <w:p w:rsidR="002B5950" w:rsidRPr="00BB22B9" w:rsidRDefault="002B5950" w:rsidP="00322361">
            <w:pPr>
              <w:pStyle w:val="ENoteTableText"/>
            </w:pPr>
            <w:r w:rsidRPr="00BB22B9">
              <w:t xml:space="preserve">91, 1976 </w:t>
            </w:r>
          </w:p>
        </w:tc>
        <w:tc>
          <w:tcPr>
            <w:tcW w:w="993" w:type="dxa"/>
            <w:tcBorders>
              <w:top w:val="nil"/>
              <w:bottom w:val="nil"/>
            </w:tcBorders>
            <w:shd w:val="clear" w:color="auto" w:fill="auto"/>
          </w:tcPr>
          <w:p w:rsidR="002B5950" w:rsidRPr="00BB22B9" w:rsidRDefault="002B5950" w:rsidP="00322361">
            <w:pPr>
              <w:pStyle w:val="ENoteTableText"/>
            </w:pPr>
            <w:smartTag w:uri="urn:schemas-microsoft-com:office:smarttags" w:element="date">
              <w:smartTagPr>
                <w:attr w:name="Year" w:val="1976"/>
                <w:attr w:name="Day" w:val="20"/>
                <w:attr w:name="Month" w:val="9"/>
              </w:smartTagPr>
              <w:r w:rsidRPr="00BB22B9">
                <w:t>20 Sept 1976</w:t>
              </w:r>
            </w:smartTag>
            <w:r w:rsidRPr="00BB22B9">
              <w:t xml:space="preserve"> </w:t>
            </w:r>
          </w:p>
        </w:tc>
        <w:tc>
          <w:tcPr>
            <w:tcW w:w="1845" w:type="dxa"/>
            <w:tcBorders>
              <w:top w:val="nil"/>
              <w:bottom w:val="nil"/>
            </w:tcBorders>
            <w:shd w:val="clear" w:color="auto" w:fill="auto"/>
          </w:tcPr>
          <w:p w:rsidR="002B5950" w:rsidRPr="00BB22B9" w:rsidRDefault="00CE2157" w:rsidP="00322361">
            <w:pPr>
              <w:pStyle w:val="ENoteTableText"/>
            </w:pPr>
            <w:r w:rsidRPr="00BB22B9">
              <w:t>s 4 and Sch</w:t>
            </w:r>
            <w:r w:rsidR="002B5950" w:rsidRPr="00BB22B9">
              <w:t xml:space="preserve">: </w:t>
            </w:r>
            <w:r w:rsidR="00D14972" w:rsidRPr="00BB22B9">
              <w:t>20 Sep</w:t>
            </w:r>
            <w:r w:rsidR="00180F0F" w:rsidRPr="00BB22B9">
              <w:t>t</w:t>
            </w:r>
            <w:r w:rsidR="00D14972" w:rsidRPr="00BB22B9">
              <w:t xml:space="preserve"> 1976</w:t>
            </w:r>
            <w:r w:rsidRPr="00BB22B9">
              <w:t xml:space="preserve"> (s 2(1), (</w:t>
            </w:r>
            <w:r w:rsidR="00D14972" w:rsidRPr="00BB22B9">
              <w:t>5))</w:t>
            </w:r>
          </w:p>
        </w:tc>
        <w:tc>
          <w:tcPr>
            <w:tcW w:w="1417" w:type="dxa"/>
            <w:tcBorders>
              <w:top w:val="nil"/>
              <w:bottom w:val="nil"/>
            </w:tcBorders>
            <w:shd w:val="clear" w:color="auto" w:fill="auto"/>
          </w:tcPr>
          <w:p w:rsidR="002B5950" w:rsidRPr="00BB22B9" w:rsidRDefault="00902EF8" w:rsidP="00322361">
            <w:pPr>
              <w:pStyle w:val="ENoteTableText"/>
            </w:pPr>
            <w:r w:rsidRPr="00BB22B9">
              <w:t>s</w:t>
            </w:r>
            <w:r w:rsidR="002B5950" w:rsidRPr="00BB22B9">
              <w:t xml:space="preserve"> 4</w:t>
            </w:r>
          </w:p>
        </w:tc>
      </w:tr>
      <w:tr w:rsidR="002B5950" w:rsidRPr="00BB22B9" w:rsidTr="00F71577">
        <w:trPr>
          <w:cantSplit/>
        </w:trPr>
        <w:tc>
          <w:tcPr>
            <w:tcW w:w="1843" w:type="dxa"/>
            <w:tcBorders>
              <w:top w:val="nil"/>
              <w:bottom w:val="single" w:sz="4" w:space="0" w:color="auto"/>
            </w:tcBorders>
            <w:shd w:val="clear" w:color="auto" w:fill="auto"/>
          </w:tcPr>
          <w:p w:rsidR="002B5950" w:rsidRPr="00BB22B9" w:rsidRDefault="002B5950" w:rsidP="00E009F6">
            <w:pPr>
              <w:pStyle w:val="ENoteTTi"/>
            </w:pPr>
            <w:r w:rsidRPr="00BB22B9">
              <w:t>National Health Amendment Act (No.</w:t>
            </w:r>
            <w:r w:rsidR="00C0727A" w:rsidRPr="00BB22B9">
              <w:t> </w:t>
            </w:r>
            <w:r w:rsidRPr="00BB22B9">
              <w:t xml:space="preserve">2) 1976 </w:t>
            </w:r>
          </w:p>
        </w:tc>
        <w:tc>
          <w:tcPr>
            <w:tcW w:w="992" w:type="dxa"/>
            <w:tcBorders>
              <w:top w:val="nil"/>
              <w:bottom w:val="single" w:sz="4" w:space="0" w:color="auto"/>
            </w:tcBorders>
            <w:shd w:val="clear" w:color="auto" w:fill="auto"/>
          </w:tcPr>
          <w:p w:rsidR="002B5950" w:rsidRPr="00BB22B9" w:rsidRDefault="002B5950" w:rsidP="00322361">
            <w:pPr>
              <w:pStyle w:val="ENoteTableText"/>
            </w:pPr>
            <w:r w:rsidRPr="00BB22B9">
              <w:t xml:space="preserve">99, 1976 </w:t>
            </w:r>
          </w:p>
        </w:tc>
        <w:tc>
          <w:tcPr>
            <w:tcW w:w="993" w:type="dxa"/>
            <w:tcBorders>
              <w:top w:val="nil"/>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6"/>
                <w:attr w:name="Day" w:val="29"/>
                <w:attr w:name="Month" w:val="9"/>
              </w:smartTagPr>
              <w:r w:rsidRPr="00BB22B9">
                <w:t>29 Sept 1976</w:t>
              </w:r>
            </w:smartTag>
            <w:r w:rsidRPr="00BB22B9">
              <w:t xml:space="preserve"> </w:t>
            </w:r>
          </w:p>
        </w:tc>
        <w:tc>
          <w:tcPr>
            <w:tcW w:w="1845" w:type="dxa"/>
            <w:tcBorders>
              <w:top w:val="nil"/>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6"/>
                <w:attr w:name="Day" w:val="1"/>
                <w:attr w:name="Month" w:val="10"/>
              </w:smartTagPr>
              <w:r w:rsidRPr="00BB22B9">
                <w:t>1 Oct 1976</w:t>
              </w:r>
            </w:smartTag>
            <w:r w:rsidRPr="00BB22B9">
              <w:t xml:space="preserve"> </w:t>
            </w:r>
          </w:p>
        </w:tc>
        <w:tc>
          <w:tcPr>
            <w:tcW w:w="1417" w:type="dxa"/>
            <w:tcBorders>
              <w:top w:val="nil"/>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Administrative Changes (Consequential Provisions) Act 1976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91, 1976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6"/>
                <w:attr w:name="Day" w:val="20"/>
                <w:attr w:name="Month" w:val="9"/>
              </w:smartTagPr>
              <w:r w:rsidRPr="00BB22B9">
                <w:t>20 Sept 1976</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EE7A4A">
            <w:pPr>
              <w:pStyle w:val="ENoteTableText"/>
            </w:pPr>
            <w:r w:rsidRPr="00BB22B9">
              <w:t>s.</w:t>
            </w:r>
            <w:r w:rsidR="002B5950" w:rsidRPr="00BB22B9">
              <w:t xml:space="preserve"> 3: </w:t>
            </w:r>
            <w:r w:rsidR="002B5950" w:rsidRPr="00BB22B9">
              <w:rPr>
                <w:i/>
              </w:rPr>
              <w:t xml:space="preserve">(b)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4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Amendment Act (No.</w:t>
            </w:r>
            <w:r w:rsidR="00C0727A" w:rsidRPr="00BB22B9">
              <w:t> </w:t>
            </w:r>
            <w:r w:rsidRPr="00BB22B9">
              <w:t xml:space="preserve">2) 1976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99, 1976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6"/>
                <w:attr w:name="Day" w:val="29"/>
                <w:attr w:name="Month" w:val="9"/>
              </w:smartTagPr>
              <w:r w:rsidRPr="00BB22B9">
                <w:t>29 Sept 1976</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6"/>
                <w:attr w:name="Day" w:val="1"/>
                <w:attr w:name="Month" w:val="10"/>
              </w:smartTagPr>
              <w:r w:rsidRPr="00BB22B9">
                <w:t>1 Oct 1976</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23(2)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Amendment Act (No.</w:t>
            </w:r>
            <w:r w:rsidR="00C0727A" w:rsidRPr="00BB22B9">
              <w:t> </w:t>
            </w:r>
            <w:r w:rsidRPr="00BB22B9">
              <w:t xml:space="preserve">3) 1976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108, 1976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6"/>
                <w:attr w:name="Day" w:val="29"/>
                <w:attr w:name="Month" w:val="10"/>
              </w:smartTagPr>
              <w:r w:rsidRPr="00BB22B9">
                <w:t>29 Oct 1976</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6"/>
                <w:attr w:name="Day" w:val="25"/>
                <w:attr w:name="Month" w:val="11"/>
              </w:smartTagPr>
              <w:r w:rsidRPr="00BB22B9">
                <w:t>25 Nov 1976</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4 and 5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Federal Court of Australia (Consequential Provisions) Act 1976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157, 1976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6"/>
                <w:attr w:name="Day" w:val="9"/>
                <w:attr w:name="Month" w:val="12"/>
              </w:smartTagPr>
              <w:r w:rsidRPr="00BB22B9">
                <w:t>9 Dec 1976</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7"/>
                <w:attr w:name="Day" w:val="1"/>
                <w:attr w:name="Month" w:val="2"/>
              </w:smartTagPr>
              <w:r w:rsidRPr="00BB22B9">
                <w:t>1 Feb 1977</w:t>
              </w:r>
            </w:smartTag>
            <w:r w:rsidRPr="00BB22B9">
              <w:t xml:space="preserve"> (</w:t>
            </w:r>
            <w:r w:rsidRPr="00BB22B9">
              <w:rPr>
                <w:i/>
              </w:rPr>
              <w:t xml:space="preserve">see </w:t>
            </w:r>
            <w:r w:rsidRPr="00BB22B9">
              <w:t xml:space="preserve">s. 2 and </w:t>
            </w:r>
            <w:r w:rsidRPr="00BB22B9">
              <w:rPr>
                <w:i/>
              </w:rPr>
              <w:t xml:space="preserve">Gazette </w:t>
            </w:r>
            <w:r w:rsidRPr="00BB22B9">
              <w:t xml:space="preserve">1977, No. S3)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4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Amendment Act (No.</w:t>
            </w:r>
            <w:r w:rsidR="00C0727A" w:rsidRPr="00BB22B9">
              <w:t> </w:t>
            </w:r>
            <w:r w:rsidRPr="00BB22B9">
              <w:t xml:space="preserve">4) 1976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177, 1976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6"/>
                <w:attr w:name="Day" w:val="13"/>
                <w:attr w:name="Month" w:val="12"/>
              </w:smartTagPr>
              <w:r w:rsidRPr="00BB22B9">
                <w:t>13 Dec 1976</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7"/>
                <w:attr w:name="Day" w:val="1"/>
                <w:attr w:name="Month" w:val="1"/>
              </w:smartTagPr>
              <w:r w:rsidRPr="00BB22B9">
                <w:t>1 Jan 1977</w:t>
              </w:r>
            </w:smartTag>
            <w:r w:rsidRPr="00BB22B9">
              <w:t xml:space="preserve"> (</w:t>
            </w:r>
            <w:r w:rsidRPr="00BB22B9">
              <w:rPr>
                <w:i/>
              </w:rPr>
              <w:t xml:space="preserve">see Gazette </w:t>
            </w:r>
            <w:r w:rsidRPr="00BB22B9">
              <w:t xml:space="preserve">1976, No. S240)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10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Amendment Act 1977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98, 1977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7"/>
                <w:attr w:name="Day" w:val="30"/>
                <w:attr w:name="Month" w:val="9"/>
              </w:smartTagPr>
              <w:r w:rsidRPr="00BB22B9">
                <w:t>30 Sept 1977</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7"/>
                <w:attr w:name="Day" w:val="1"/>
                <w:attr w:name="Month" w:val="11"/>
              </w:smartTagPr>
              <w:r w:rsidRPr="00BB22B9">
                <w:t>1 Nov 1977</w:t>
              </w:r>
            </w:smartTag>
            <w:r w:rsidRPr="00BB22B9">
              <w:t xml:space="preserve"> (</w:t>
            </w:r>
            <w:r w:rsidRPr="00BB22B9">
              <w:rPr>
                <w:i/>
              </w:rPr>
              <w:t xml:space="preserve">see Gazette </w:t>
            </w:r>
            <w:r w:rsidRPr="00BB22B9">
              <w:t xml:space="preserve">1977, No. S266)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Acts Amendment Act 1977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100, 1977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7"/>
                <w:attr w:name="Day" w:val="30"/>
                <w:attr w:name="Month" w:val="9"/>
              </w:smartTagPr>
              <w:r w:rsidRPr="00BB22B9">
                <w:t>30 Sept 1977</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1, 2 and 32: Royal Assent </w:t>
            </w:r>
            <w:r w:rsidR="002B5950" w:rsidRPr="00BB22B9">
              <w:br/>
              <w:t xml:space="preserve">Remainder: </w:t>
            </w:r>
            <w:smartTag w:uri="urn:schemas-microsoft-com:office:smarttags" w:element="date">
              <w:smartTagPr>
                <w:attr w:name="Year" w:val="1977"/>
                <w:attr w:name="Day" w:val="1"/>
                <w:attr w:name="Month" w:val="10"/>
              </w:smartTagPr>
              <w:r w:rsidR="002B5950" w:rsidRPr="00BB22B9">
                <w:t>1 Oct 1977</w:t>
              </w:r>
            </w:smartTag>
            <w:r w:rsidR="002B5950"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9(2), 11(2), 14(2), 21(2) and 32(2)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Administrative Changes (Consequential Provisions) Act 1978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36, 1978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12</w:t>
            </w:r>
            <w:r w:rsidR="00C0727A" w:rsidRPr="00BB22B9">
              <w:t> </w:t>
            </w:r>
            <w:r w:rsidRPr="00BB22B9">
              <w:t xml:space="preserve">June 1978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12</w:t>
            </w:r>
            <w:r w:rsidR="00C0727A" w:rsidRPr="00BB22B9">
              <w:t> </w:t>
            </w:r>
            <w:r w:rsidRPr="00BB22B9">
              <w:t xml:space="preserve">June 1978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8 </w:t>
            </w:r>
          </w:p>
        </w:tc>
      </w:tr>
      <w:tr w:rsidR="002B5950" w:rsidRPr="00BB22B9" w:rsidTr="00F71577">
        <w:trPr>
          <w:cantSplit/>
        </w:trPr>
        <w:tc>
          <w:tcPr>
            <w:tcW w:w="1843" w:type="dxa"/>
            <w:tcBorders>
              <w:top w:val="single" w:sz="4" w:space="0" w:color="auto"/>
              <w:bottom w:val="nil"/>
            </w:tcBorders>
            <w:shd w:val="clear" w:color="auto" w:fill="auto"/>
          </w:tcPr>
          <w:p w:rsidR="002B5950" w:rsidRPr="00BB22B9" w:rsidRDefault="002B5950" w:rsidP="00E009F6">
            <w:pPr>
              <w:pStyle w:val="ENoteTableText"/>
            </w:pPr>
            <w:r w:rsidRPr="00BB22B9">
              <w:t xml:space="preserve">National Health Amendment Act 1978 </w:t>
            </w:r>
          </w:p>
        </w:tc>
        <w:tc>
          <w:tcPr>
            <w:tcW w:w="992" w:type="dxa"/>
            <w:tcBorders>
              <w:top w:val="single" w:sz="4" w:space="0" w:color="auto"/>
              <w:bottom w:val="nil"/>
            </w:tcBorders>
            <w:shd w:val="clear" w:color="auto" w:fill="auto"/>
          </w:tcPr>
          <w:p w:rsidR="002B5950" w:rsidRPr="00BB22B9" w:rsidRDefault="002B5950" w:rsidP="00EF2ED2">
            <w:pPr>
              <w:pStyle w:val="ENoteTableText"/>
              <w:keepNext/>
            </w:pPr>
            <w:r w:rsidRPr="00BB22B9">
              <w:t xml:space="preserve">88, 1978 </w:t>
            </w:r>
          </w:p>
        </w:tc>
        <w:tc>
          <w:tcPr>
            <w:tcW w:w="993" w:type="dxa"/>
            <w:tcBorders>
              <w:top w:val="single" w:sz="4" w:space="0" w:color="auto"/>
              <w:bottom w:val="nil"/>
            </w:tcBorders>
            <w:shd w:val="clear" w:color="auto" w:fill="auto"/>
          </w:tcPr>
          <w:p w:rsidR="002B5950" w:rsidRPr="00BB22B9" w:rsidRDefault="002B5950" w:rsidP="00EF2ED2">
            <w:pPr>
              <w:pStyle w:val="ENoteTableText"/>
              <w:keepNext/>
            </w:pPr>
            <w:r w:rsidRPr="00BB22B9">
              <w:t>22</w:t>
            </w:r>
            <w:r w:rsidR="00C0727A" w:rsidRPr="00BB22B9">
              <w:t> </w:t>
            </w:r>
            <w:r w:rsidRPr="00BB22B9">
              <w:t xml:space="preserve">June 1978 </w:t>
            </w:r>
          </w:p>
        </w:tc>
        <w:tc>
          <w:tcPr>
            <w:tcW w:w="1845"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3, 5–7 and 15: </w:t>
            </w:r>
            <w:r w:rsidR="002B5950" w:rsidRPr="00BB22B9">
              <w:rPr>
                <w:i/>
              </w:rPr>
              <w:t xml:space="preserve">(c) </w:t>
            </w:r>
            <w:r w:rsidR="002B5950" w:rsidRPr="00BB22B9">
              <w:br/>
            </w:r>
            <w:r w:rsidRPr="00BB22B9">
              <w:t>ss.</w:t>
            </w:r>
            <w:r w:rsidR="00C0727A" w:rsidRPr="00BB22B9">
              <w:t> </w:t>
            </w:r>
            <w:r w:rsidR="002B5950" w:rsidRPr="00BB22B9">
              <w:t>4 and 12: 1 Oct 1978 (</w:t>
            </w:r>
            <w:r w:rsidR="002B5950" w:rsidRPr="00BB22B9">
              <w:rPr>
                <w:i/>
              </w:rPr>
              <w:t xml:space="preserve">see Gazette </w:t>
            </w:r>
            <w:r w:rsidR="002B5950" w:rsidRPr="00BB22B9">
              <w:t xml:space="preserve">1978, No. G38, p. 2) </w:t>
            </w:r>
            <w:r w:rsidR="002B5950" w:rsidRPr="00BB22B9">
              <w:br/>
            </w:r>
            <w:r w:rsidRPr="00BB22B9">
              <w:t>s.</w:t>
            </w:r>
            <w:r w:rsidR="002B5950" w:rsidRPr="00BB22B9">
              <w:t xml:space="preserve"> 11: </w:t>
            </w:r>
            <w:r w:rsidR="00AC0DDC">
              <w:t>1 July</w:t>
            </w:r>
            <w:r w:rsidR="002B5950" w:rsidRPr="00BB22B9">
              <w:t xml:space="preserve"> 1978 </w:t>
            </w:r>
            <w:r w:rsidR="002B5950" w:rsidRPr="00BB22B9">
              <w:br/>
              <w:t xml:space="preserve">Remainder: Royal Assent </w:t>
            </w:r>
          </w:p>
        </w:tc>
        <w:tc>
          <w:tcPr>
            <w:tcW w:w="1417" w:type="dxa"/>
            <w:tcBorders>
              <w:top w:val="single" w:sz="4" w:space="0" w:color="auto"/>
              <w:bottom w:val="nil"/>
            </w:tcBorders>
            <w:shd w:val="clear" w:color="auto" w:fill="auto"/>
          </w:tcPr>
          <w:p w:rsidR="002B5950" w:rsidRPr="00BB22B9" w:rsidRDefault="00322361" w:rsidP="00EF2ED2">
            <w:pPr>
              <w:pStyle w:val="ENoteTableText"/>
              <w:keepNext/>
            </w:pPr>
            <w:r w:rsidRPr="00BB22B9">
              <w:t>—</w:t>
            </w:r>
          </w:p>
        </w:tc>
      </w:tr>
      <w:tr w:rsidR="002B5950" w:rsidRPr="00BB22B9" w:rsidTr="00F71577">
        <w:trPr>
          <w:cantSplit/>
        </w:trPr>
        <w:tc>
          <w:tcPr>
            <w:tcW w:w="1843" w:type="dxa"/>
            <w:tcBorders>
              <w:top w:val="nil"/>
              <w:bottom w:val="nil"/>
            </w:tcBorders>
            <w:shd w:val="clear" w:color="auto" w:fill="auto"/>
          </w:tcPr>
          <w:p w:rsidR="002B5950" w:rsidRPr="00BB22B9" w:rsidRDefault="002B5950" w:rsidP="00322361">
            <w:pPr>
              <w:pStyle w:val="ENoteTTIndentHeading"/>
            </w:pPr>
            <w:r w:rsidRPr="00BB22B9">
              <w:rPr>
                <w:rFonts w:cs="Times New Roman"/>
              </w:rPr>
              <w:t>as amended by</w:t>
            </w:r>
          </w:p>
        </w:tc>
        <w:tc>
          <w:tcPr>
            <w:tcW w:w="992" w:type="dxa"/>
            <w:tcBorders>
              <w:top w:val="nil"/>
              <w:bottom w:val="nil"/>
            </w:tcBorders>
            <w:shd w:val="clear" w:color="auto" w:fill="auto"/>
          </w:tcPr>
          <w:p w:rsidR="002B5950" w:rsidRPr="00BB22B9" w:rsidRDefault="002B5950" w:rsidP="00322361">
            <w:pPr>
              <w:pStyle w:val="ENoteTableText"/>
            </w:pPr>
          </w:p>
        </w:tc>
        <w:tc>
          <w:tcPr>
            <w:tcW w:w="993" w:type="dxa"/>
            <w:tcBorders>
              <w:top w:val="nil"/>
              <w:bottom w:val="nil"/>
            </w:tcBorders>
            <w:shd w:val="clear" w:color="auto" w:fill="auto"/>
          </w:tcPr>
          <w:p w:rsidR="002B5950" w:rsidRPr="00BB22B9" w:rsidRDefault="002B5950" w:rsidP="00322361">
            <w:pPr>
              <w:pStyle w:val="ENoteTableText"/>
            </w:pPr>
          </w:p>
        </w:tc>
        <w:tc>
          <w:tcPr>
            <w:tcW w:w="1845" w:type="dxa"/>
            <w:tcBorders>
              <w:top w:val="nil"/>
              <w:bottom w:val="nil"/>
            </w:tcBorders>
            <w:shd w:val="clear" w:color="auto" w:fill="auto"/>
          </w:tcPr>
          <w:p w:rsidR="002B5950" w:rsidRPr="00BB22B9" w:rsidRDefault="002B5950" w:rsidP="00322361">
            <w:pPr>
              <w:pStyle w:val="ENoteTableText"/>
            </w:pPr>
          </w:p>
        </w:tc>
        <w:tc>
          <w:tcPr>
            <w:tcW w:w="1417" w:type="dxa"/>
            <w:tcBorders>
              <w:top w:val="nil"/>
              <w:bottom w:val="nil"/>
            </w:tcBorders>
            <w:shd w:val="clear" w:color="auto" w:fill="auto"/>
          </w:tcPr>
          <w:p w:rsidR="002B5950" w:rsidRPr="00BB22B9" w:rsidRDefault="002B5950" w:rsidP="00322361">
            <w:pPr>
              <w:pStyle w:val="ENoteTableText"/>
            </w:pPr>
          </w:p>
        </w:tc>
      </w:tr>
      <w:tr w:rsidR="002B5950" w:rsidRPr="00BB22B9" w:rsidTr="00F71577">
        <w:trPr>
          <w:cantSplit/>
        </w:trPr>
        <w:tc>
          <w:tcPr>
            <w:tcW w:w="1843" w:type="dxa"/>
            <w:tcBorders>
              <w:top w:val="nil"/>
              <w:bottom w:val="single" w:sz="4" w:space="0" w:color="auto"/>
            </w:tcBorders>
            <w:shd w:val="clear" w:color="auto" w:fill="auto"/>
          </w:tcPr>
          <w:p w:rsidR="002B5950" w:rsidRPr="00BB22B9" w:rsidRDefault="002B5950" w:rsidP="00E009F6">
            <w:pPr>
              <w:pStyle w:val="ENoteTTi"/>
            </w:pPr>
            <w:r w:rsidRPr="00BB22B9">
              <w:t>National Health Amendment Act (No.</w:t>
            </w:r>
            <w:r w:rsidR="00C0727A" w:rsidRPr="00BB22B9">
              <w:t> </w:t>
            </w:r>
            <w:r w:rsidRPr="00BB22B9">
              <w:t xml:space="preserve">2) 1978 </w:t>
            </w:r>
          </w:p>
        </w:tc>
        <w:tc>
          <w:tcPr>
            <w:tcW w:w="992" w:type="dxa"/>
            <w:tcBorders>
              <w:top w:val="nil"/>
              <w:bottom w:val="single" w:sz="4" w:space="0" w:color="auto"/>
            </w:tcBorders>
            <w:shd w:val="clear" w:color="auto" w:fill="auto"/>
          </w:tcPr>
          <w:p w:rsidR="002B5950" w:rsidRPr="00BB22B9" w:rsidRDefault="002B5950" w:rsidP="00322361">
            <w:pPr>
              <w:pStyle w:val="ENoteTableText"/>
            </w:pPr>
            <w:r w:rsidRPr="00BB22B9">
              <w:t xml:space="preserve">132, 1978 </w:t>
            </w:r>
          </w:p>
        </w:tc>
        <w:tc>
          <w:tcPr>
            <w:tcW w:w="993" w:type="dxa"/>
            <w:tcBorders>
              <w:top w:val="nil"/>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8"/>
                <w:attr w:name="Day" w:val="31"/>
                <w:attr w:name="Month" w:val="10"/>
              </w:smartTagPr>
              <w:r w:rsidRPr="00BB22B9">
                <w:t>31 Oct 1978</w:t>
              </w:r>
            </w:smartTag>
            <w:r w:rsidRPr="00BB22B9">
              <w:t xml:space="preserve"> </w:t>
            </w:r>
          </w:p>
        </w:tc>
        <w:tc>
          <w:tcPr>
            <w:tcW w:w="1845" w:type="dxa"/>
            <w:tcBorders>
              <w:top w:val="nil"/>
              <w:bottom w:val="single" w:sz="4" w:space="0" w:color="auto"/>
            </w:tcBorders>
            <w:shd w:val="clear" w:color="auto" w:fill="auto"/>
          </w:tcPr>
          <w:p w:rsidR="002B5950" w:rsidRPr="00BB22B9" w:rsidRDefault="002B5950" w:rsidP="00322361">
            <w:pPr>
              <w:pStyle w:val="ENoteTableText"/>
            </w:pPr>
            <w:r w:rsidRPr="00BB22B9">
              <w:t>(</w:t>
            </w:r>
            <w:r w:rsidRPr="00BB22B9">
              <w:rPr>
                <w:i/>
              </w:rPr>
              <w:t xml:space="preserve">see </w:t>
            </w:r>
            <w:r w:rsidRPr="00BB22B9">
              <w:t xml:space="preserve">132, 1978 below) </w:t>
            </w:r>
          </w:p>
        </w:tc>
        <w:tc>
          <w:tcPr>
            <w:tcW w:w="1417" w:type="dxa"/>
            <w:tcBorders>
              <w:top w:val="nil"/>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Amendment Act (No.</w:t>
            </w:r>
            <w:r w:rsidR="00C0727A" w:rsidRPr="00BB22B9">
              <w:t> </w:t>
            </w:r>
            <w:r w:rsidRPr="00BB22B9">
              <w:t xml:space="preserve">2) 1978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132, 1978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8"/>
                <w:attr w:name="Day" w:val="31"/>
                <w:attr w:name="Month" w:val="10"/>
              </w:smartTagPr>
              <w:r w:rsidRPr="00BB22B9">
                <w:t>31 Oct 1978</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1, 2, 3(1)(b), 3(2) and 44: Royal Assent </w:t>
            </w:r>
            <w:r w:rsidR="002B5950" w:rsidRPr="00BB22B9">
              <w:br/>
            </w:r>
            <w:r w:rsidRPr="00BB22B9">
              <w:t>ss.</w:t>
            </w:r>
            <w:r w:rsidR="00C0727A" w:rsidRPr="00BB22B9">
              <w:t> </w:t>
            </w:r>
            <w:r w:rsidR="002B5950" w:rsidRPr="00BB22B9">
              <w:t xml:space="preserve">20–42: </w:t>
            </w:r>
            <w:smartTag w:uri="urn:schemas-microsoft-com:office:smarttags" w:element="date">
              <w:smartTagPr>
                <w:attr w:name="Year" w:val="1979"/>
                <w:attr w:name="Day" w:val="16"/>
                <w:attr w:name="Month" w:val="2"/>
              </w:smartTagPr>
              <w:r w:rsidR="002B5950" w:rsidRPr="00BB22B9">
                <w:t>16 Feb 1979</w:t>
              </w:r>
            </w:smartTag>
            <w:r w:rsidR="002B5950" w:rsidRPr="00BB22B9">
              <w:t xml:space="preserve"> (</w:t>
            </w:r>
            <w:r w:rsidR="002B5950" w:rsidRPr="00BB22B9">
              <w:rPr>
                <w:i/>
              </w:rPr>
              <w:t xml:space="preserve">see Gazette </w:t>
            </w:r>
            <w:r w:rsidR="002B5950" w:rsidRPr="00BB22B9">
              <w:t xml:space="preserve">1979, No. S27) </w:t>
            </w:r>
            <w:r w:rsidR="002B5950" w:rsidRPr="00BB22B9">
              <w:br/>
              <w:t xml:space="preserve">Remainder: </w:t>
            </w:r>
            <w:smartTag w:uri="urn:schemas-microsoft-com:office:smarttags" w:element="date">
              <w:smartTagPr>
                <w:attr w:name="Year" w:val="1978"/>
                <w:attr w:name="Day" w:val="1"/>
                <w:attr w:name="Month" w:val="11"/>
              </w:smartTagPr>
              <w:r w:rsidR="002B5950" w:rsidRPr="00BB22B9">
                <w:t>1 Nov 1978</w:t>
              </w:r>
            </w:smartTag>
            <w:r w:rsidR="002B5950"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3(2)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Amendment Act (No.</w:t>
            </w:r>
            <w:r w:rsidR="00C0727A" w:rsidRPr="00BB22B9">
              <w:t> </w:t>
            </w:r>
            <w:r w:rsidRPr="00BB22B9">
              <w:t xml:space="preserve">3) 1978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189, 1978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8"/>
                <w:attr w:name="Day" w:val="4"/>
                <w:attr w:name="Month" w:val="12"/>
              </w:smartTagPr>
              <w:r w:rsidRPr="00BB22B9">
                <w:t>4 Dec 1978</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8"/>
                <w:attr w:name="Day" w:val="4"/>
                <w:attr w:name="Month" w:val="12"/>
              </w:smartTagPr>
              <w:r w:rsidRPr="00BB22B9">
                <w:t>4 Dec 1978</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Amendment Act 1979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54, 1979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14</w:t>
            </w:r>
            <w:r w:rsidR="00C0727A" w:rsidRPr="00BB22B9">
              <w:t> </w:t>
            </w:r>
            <w:r w:rsidRPr="00BB22B9">
              <w:t xml:space="preserve">June 1979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3(1)(b)–(d) and 16: </w:t>
            </w:r>
            <w:smartTag w:uri="urn:schemas-microsoft-com:office:smarttags" w:element="date">
              <w:smartTagPr>
                <w:attr w:name="Year" w:val="1979"/>
                <w:attr w:name="Day" w:val="1"/>
                <w:attr w:name="Month" w:val="9"/>
              </w:smartTagPr>
              <w:r w:rsidR="002B5950" w:rsidRPr="00BB22B9">
                <w:t>1 Sept 1979</w:t>
              </w:r>
            </w:smartTag>
            <w:r w:rsidR="002B5950" w:rsidRPr="00BB22B9">
              <w:t xml:space="preserve">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3(2), 9(2), 13(2), 14(2), 15 and 16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Amendment Act (No.</w:t>
            </w:r>
            <w:r w:rsidR="00C0727A" w:rsidRPr="00BB22B9">
              <w:t> </w:t>
            </w:r>
            <w:r w:rsidRPr="00BB22B9">
              <w:t xml:space="preserve">2) 1979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91, 1979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9"/>
                <w:attr w:name="Day" w:val="31"/>
                <w:attr w:name="Month" w:val="8"/>
              </w:smartTagPr>
              <w:r w:rsidRPr="00BB22B9">
                <w:t>31 Aug 1979</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9"/>
                <w:attr w:name="Day" w:val="1"/>
                <w:attr w:name="Month" w:val="9"/>
              </w:smartTagPr>
              <w:r w:rsidRPr="00BB22B9">
                <w:t>1 Sept 1979</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Amendment Act (No.</w:t>
            </w:r>
            <w:r w:rsidR="00C0727A" w:rsidRPr="00BB22B9">
              <w:t> </w:t>
            </w:r>
            <w:r w:rsidRPr="00BB22B9">
              <w:t xml:space="preserve">3) 1979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122, 1979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9"/>
                <w:attr w:name="Day" w:val="29"/>
                <w:attr w:name="Month" w:val="10"/>
              </w:smartTagPr>
              <w:r w:rsidRPr="00BB22B9">
                <w:t>29 Oct 1979</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79"/>
                <w:attr w:name="Day" w:val="1"/>
                <w:attr w:name="Month" w:val="11"/>
              </w:smartTagPr>
              <w:r w:rsidRPr="00BB22B9">
                <w:t>1 Nov 1979</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EF2ED2">
            <w:pPr>
              <w:pStyle w:val="ENoteTableText"/>
            </w:pPr>
            <w:r w:rsidRPr="00BB22B9">
              <w:t xml:space="preserve">National Health Amendment Act 1980 </w:t>
            </w:r>
          </w:p>
        </w:tc>
        <w:tc>
          <w:tcPr>
            <w:tcW w:w="992" w:type="dxa"/>
            <w:tcBorders>
              <w:top w:val="single" w:sz="4" w:space="0" w:color="auto"/>
              <w:bottom w:val="single" w:sz="4" w:space="0" w:color="auto"/>
            </w:tcBorders>
            <w:shd w:val="clear" w:color="auto" w:fill="auto"/>
          </w:tcPr>
          <w:p w:rsidR="002B5950" w:rsidRPr="00BB22B9" w:rsidRDefault="002B5950" w:rsidP="00EF2ED2">
            <w:pPr>
              <w:pStyle w:val="ENoteTableText"/>
            </w:pPr>
            <w:r w:rsidRPr="00BB22B9">
              <w:t xml:space="preserve">117, 1980 </w:t>
            </w:r>
          </w:p>
        </w:tc>
        <w:tc>
          <w:tcPr>
            <w:tcW w:w="993" w:type="dxa"/>
            <w:tcBorders>
              <w:top w:val="single" w:sz="4" w:space="0" w:color="auto"/>
              <w:bottom w:val="single" w:sz="4" w:space="0" w:color="auto"/>
            </w:tcBorders>
            <w:shd w:val="clear" w:color="auto" w:fill="auto"/>
          </w:tcPr>
          <w:p w:rsidR="002B5950" w:rsidRPr="00BB22B9" w:rsidRDefault="002B5950" w:rsidP="00EF2ED2">
            <w:pPr>
              <w:pStyle w:val="ENoteTableText"/>
            </w:pPr>
            <w:smartTag w:uri="urn:schemas-microsoft-com:office:smarttags" w:element="date">
              <w:smartTagPr>
                <w:attr w:name="Year" w:val="1980"/>
                <w:attr w:name="Day" w:val="8"/>
                <w:attr w:name="Month" w:val="9"/>
              </w:smartTagPr>
              <w:r w:rsidRPr="00BB22B9">
                <w:t>8 Sept 1980</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EF2ED2">
            <w:pPr>
              <w:pStyle w:val="ENoteTableText"/>
            </w:pPr>
            <w:smartTag w:uri="urn:schemas-microsoft-com:office:smarttags" w:element="date">
              <w:smartTagPr>
                <w:attr w:name="Year" w:val="1980"/>
                <w:attr w:name="Day" w:val="8"/>
                <w:attr w:name="Month" w:val="9"/>
              </w:smartTagPr>
              <w:r w:rsidRPr="00BB22B9">
                <w:t>8 Sept 1980</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EF2ED2">
            <w:pPr>
              <w:pStyle w:val="ENoteTableText"/>
            </w:pPr>
            <w:r w:rsidRPr="00BB22B9">
              <w:t>s.</w:t>
            </w:r>
            <w:r w:rsidR="002B5950" w:rsidRPr="00BB22B9">
              <w:t xml:space="preserve"> 11(2)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National Health Amendment Act (No.</w:t>
            </w:r>
            <w:r w:rsidR="00C0727A" w:rsidRPr="00BB22B9">
              <w:t> </w:t>
            </w:r>
            <w:r w:rsidRPr="00BB22B9">
              <w:t xml:space="preserve">2) 1980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131, 1980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80"/>
                <w:attr w:name="Day" w:val="19"/>
                <w:attr w:name="Month" w:val="9"/>
              </w:smartTagPr>
              <w:r w:rsidRPr="00BB22B9">
                <w:t>19 Sept 1980</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1, 2, 7–10 and 15: 4 Sept 1980 </w:t>
            </w:r>
            <w:r w:rsidR="002B5950" w:rsidRPr="00BB22B9">
              <w:br/>
            </w:r>
            <w:r w:rsidRPr="00BB22B9">
              <w:t>s.</w:t>
            </w:r>
            <w:r w:rsidR="002B5950" w:rsidRPr="00BB22B9">
              <w:t xml:space="preserve"> 3: </w:t>
            </w:r>
            <w:smartTag w:uri="urn:schemas-microsoft-com:office:smarttags" w:element="date">
              <w:smartTagPr>
                <w:attr w:name="Year" w:val="1980"/>
                <w:attr w:name="Day" w:val="1"/>
                <w:attr w:name="Month" w:val="11"/>
              </w:smartTagPr>
              <w:r w:rsidR="002B5950" w:rsidRPr="00BB22B9">
                <w:t>1 Nov 1980</w:t>
              </w:r>
            </w:smartTag>
            <w:r w:rsidR="002B5950" w:rsidRPr="00BB22B9">
              <w:t xml:space="preserve"> </w:t>
            </w:r>
            <w:r w:rsidR="002B5950" w:rsidRPr="00BB22B9">
              <w:br/>
            </w:r>
            <w:r w:rsidRPr="00BB22B9">
              <w:t>ss.</w:t>
            </w:r>
            <w:r w:rsidR="00C0727A" w:rsidRPr="00BB22B9">
              <w:t> </w:t>
            </w:r>
            <w:r w:rsidR="002B5950" w:rsidRPr="00BB22B9">
              <w:t xml:space="preserve">4–6 and 14: 1 Oct 1980 </w:t>
            </w:r>
            <w:r w:rsidR="002B5950" w:rsidRPr="00BB22B9">
              <w:br/>
              <w:t xml:space="preserve">Remainder: </w:t>
            </w:r>
            <w:smartTag w:uri="urn:schemas-microsoft-com:office:smarttags" w:element="date">
              <w:smartTagPr>
                <w:attr w:name="Year" w:val="1980"/>
                <w:attr w:name="Day" w:val="1"/>
                <w:attr w:name="Month" w:val="12"/>
              </w:smartTagPr>
              <w:r w:rsidR="002B5950" w:rsidRPr="00BB22B9">
                <w:t>1 Dec 1980</w:t>
              </w:r>
            </w:smartTag>
            <w:r w:rsidR="002B5950" w:rsidRPr="00BB22B9">
              <w:t xml:space="preserve"> (</w:t>
            </w:r>
            <w:r w:rsidR="002B5950" w:rsidRPr="00BB22B9">
              <w:rPr>
                <w:i/>
              </w:rPr>
              <w:t xml:space="preserve">see Gazette </w:t>
            </w:r>
            <w:r w:rsidR="002B5950" w:rsidRPr="00BB22B9">
              <w:t xml:space="preserve">1980, No. S261)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4(2) and 15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(Pharmaceutical Benefits) Amendment Act 1981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40, 1981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12</w:t>
            </w:r>
            <w:r w:rsidR="00C0727A" w:rsidRPr="00BB22B9">
              <w:t> </w:t>
            </w:r>
            <w:r w:rsidRPr="00BB22B9">
              <w:t xml:space="preserve">May 1981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12</w:t>
            </w:r>
            <w:r w:rsidR="00C0727A" w:rsidRPr="00BB22B9">
              <w:t> </w:t>
            </w:r>
            <w:r w:rsidRPr="00BB22B9">
              <w:t xml:space="preserve">May 1981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9 and 10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Commonwealth Functions (Statutes Review) Act 1981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74, 1981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18</w:t>
            </w:r>
            <w:r w:rsidR="00C0727A" w:rsidRPr="00BB22B9">
              <w:t> </w:t>
            </w:r>
            <w:r w:rsidRPr="00BB22B9">
              <w:t xml:space="preserve">June 1981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Part IX (s.</w:t>
            </w:r>
            <w:r w:rsidR="00C0727A" w:rsidRPr="00BB22B9">
              <w:t> </w:t>
            </w:r>
            <w:r w:rsidRPr="00BB22B9">
              <w:t xml:space="preserve">177): Royal Assent </w:t>
            </w:r>
            <w:r w:rsidRPr="00BB22B9">
              <w:rPr>
                <w:i/>
              </w:rPr>
              <w:t xml:space="preserve">(d)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264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Companies (Miscellaneous Amendments) Act 1981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92, 1981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18</w:t>
            </w:r>
            <w:r w:rsidR="00C0727A" w:rsidRPr="00BB22B9">
              <w:t> </w:t>
            </w:r>
            <w:r w:rsidRPr="00BB22B9">
              <w:t xml:space="preserve">June 1981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Part I (ss.</w:t>
            </w:r>
            <w:r w:rsidR="00C0727A" w:rsidRPr="00BB22B9">
              <w:t> </w:t>
            </w:r>
            <w:r w:rsidRPr="00BB22B9">
              <w:t xml:space="preserve">1, 2): Royal Assent </w:t>
            </w:r>
            <w:r w:rsidRPr="00BB22B9">
              <w:br/>
              <w:t xml:space="preserve">Div. 1 of Part XI (s 36): </w:t>
            </w:r>
            <w:r w:rsidR="00AC0DDC">
              <w:t>1 July</w:t>
            </w:r>
            <w:r w:rsidRPr="00BB22B9">
              <w:t xml:space="preserve"> 1981 (</w:t>
            </w:r>
            <w:r w:rsidRPr="00BB22B9">
              <w:rPr>
                <w:i/>
              </w:rPr>
              <w:t xml:space="preserve">see </w:t>
            </w:r>
            <w:r w:rsidRPr="00BB22B9">
              <w:t xml:space="preserve">s. 2(2) and </w:t>
            </w:r>
            <w:r w:rsidRPr="00BB22B9">
              <w:rPr>
                <w:i/>
              </w:rPr>
              <w:t xml:space="preserve">Gazette </w:t>
            </w:r>
            <w:r w:rsidRPr="00BB22B9">
              <w:t xml:space="preserve">1981, No. S118) </w:t>
            </w:r>
            <w:r w:rsidRPr="00BB22B9">
              <w:br/>
              <w:t xml:space="preserve">Remainder: </w:t>
            </w:r>
            <w:r w:rsidR="00AC0DDC">
              <w:t>1 July</w:t>
            </w:r>
            <w:r w:rsidRPr="00BB22B9">
              <w:t xml:space="preserve"> 1982 (</w:t>
            </w:r>
            <w:r w:rsidRPr="00BB22B9">
              <w:rPr>
                <w:i/>
              </w:rPr>
              <w:t xml:space="preserve">see </w:t>
            </w:r>
            <w:r w:rsidRPr="00BB22B9">
              <w:t xml:space="preserve">s. 2(3) and </w:t>
            </w:r>
            <w:r w:rsidRPr="00BB22B9">
              <w:rPr>
                <w:i/>
              </w:rPr>
              <w:t xml:space="preserve">Gazette </w:t>
            </w:r>
            <w:r w:rsidRPr="00BB22B9">
              <w:t xml:space="preserve">1982, No. S124)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Health Acts Amendment Act 1981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118, 1981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25</w:t>
            </w:r>
            <w:r w:rsidR="00C0727A" w:rsidRPr="00BB22B9">
              <w:t> </w:t>
            </w:r>
            <w:r w:rsidRPr="00BB22B9">
              <w:t xml:space="preserve">June 1981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1–3, 20, 24–31, 33 and 34: Royal Assent </w:t>
            </w:r>
            <w:r w:rsidR="002B5950" w:rsidRPr="00BB22B9">
              <w:br/>
            </w:r>
            <w:r w:rsidRPr="00BB22B9">
              <w:t>ss.</w:t>
            </w:r>
            <w:r w:rsidR="00C0727A" w:rsidRPr="00BB22B9">
              <w:t> </w:t>
            </w:r>
            <w:r w:rsidR="002B5950" w:rsidRPr="00BB22B9">
              <w:t xml:space="preserve">4(1), 6, 37 and 41: 3 Aug 1981 </w:t>
            </w:r>
            <w:r w:rsidR="002B5950" w:rsidRPr="00BB22B9">
              <w:br/>
            </w:r>
            <w:r w:rsidRPr="00BB22B9">
              <w:t>ss.</w:t>
            </w:r>
            <w:r w:rsidR="00C0727A" w:rsidRPr="00BB22B9">
              <w:t> </w:t>
            </w:r>
            <w:r w:rsidR="002B5950" w:rsidRPr="00BB22B9">
              <w:t xml:space="preserve">48 and 51–54: </w:t>
            </w:r>
            <w:smartTag w:uri="urn:schemas-microsoft-com:office:smarttags" w:element="date">
              <w:smartTagPr>
                <w:attr w:name="Year" w:val="1981"/>
                <w:attr w:name="Day" w:val="1"/>
                <w:attr w:name="Month" w:val="1"/>
              </w:smartTagPr>
              <w:r w:rsidR="002B5950" w:rsidRPr="00BB22B9">
                <w:t>1 Jan 1981</w:t>
              </w:r>
            </w:smartTag>
            <w:r w:rsidR="002B5950" w:rsidRPr="00BB22B9">
              <w:t xml:space="preserve"> </w:t>
            </w:r>
            <w:r w:rsidR="002B5950" w:rsidRPr="00BB22B9">
              <w:br/>
              <w:t>Part V (ss.</w:t>
            </w:r>
            <w:r w:rsidR="00C0727A" w:rsidRPr="00BB22B9">
              <w:t> </w:t>
            </w:r>
            <w:r w:rsidR="002B5950" w:rsidRPr="00BB22B9">
              <w:t xml:space="preserve">81–97): </w:t>
            </w:r>
            <w:smartTag w:uri="urn:schemas-microsoft-com:office:smarttags" w:element="date">
              <w:smartTagPr>
                <w:attr w:name="Year" w:val="1982"/>
                <w:attr w:name="Day" w:val="1"/>
                <w:attr w:name="Month" w:val="4"/>
              </w:smartTagPr>
              <w:r w:rsidR="002B5950" w:rsidRPr="00BB22B9">
                <w:t>1 Apr 1982</w:t>
              </w:r>
            </w:smartTag>
            <w:r w:rsidR="002B5950" w:rsidRPr="00BB22B9">
              <w:t xml:space="preserve"> (</w:t>
            </w:r>
            <w:r w:rsidR="002B5950" w:rsidRPr="00BB22B9">
              <w:rPr>
                <w:i/>
              </w:rPr>
              <w:t xml:space="preserve">see Gazette </w:t>
            </w:r>
            <w:r w:rsidR="002B5950" w:rsidRPr="00BB22B9">
              <w:t xml:space="preserve">1982, No. G12, p. 3) </w:t>
            </w:r>
            <w:r w:rsidR="002B5950" w:rsidRPr="00BB22B9">
              <w:br/>
              <w:t xml:space="preserve">Remainder: </w:t>
            </w:r>
            <w:smartTag w:uri="urn:schemas-microsoft-com:office:smarttags" w:element="date">
              <w:smartTagPr>
                <w:attr w:name="Year" w:val="1981"/>
                <w:attr w:name="Day" w:val="1"/>
                <w:attr w:name="Month" w:val="9"/>
              </w:smartTagPr>
              <w:r w:rsidR="002B5950" w:rsidRPr="00BB22B9">
                <w:t>1 Sept 1981</w:t>
              </w:r>
            </w:smartTag>
            <w:r w:rsidR="002B5950"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55(2), (3), 70(2) and 75(2)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Amendment Act 1981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163, 1981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81"/>
                <w:attr w:name="Day" w:val="26"/>
                <w:attr w:name="Month" w:val="11"/>
              </w:smartTagPr>
              <w:r w:rsidRPr="00BB22B9">
                <w:t>26 Nov 1981</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3: </w:t>
            </w:r>
            <w:smartTag w:uri="urn:schemas-microsoft-com:office:smarttags" w:element="date">
              <w:smartTagPr>
                <w:attr w:name="Year" w:val="1981"/>
                <w:attr w:name="Day" w:val="1"/>
                <w:attr w:name="Month" w:val="12"/>
              </w:smartTagPr>
              <w:r w:rsidR="002B5950" w:rsidRPr="00BB22B9">
                <w:t>1 Dec 1981</w:t>
              </w:r>
            </w:smartTag>
            <w:r w:rsidR="002B5950" w:rsidRPr="00BB22B9">
              <w:t xml:space="preserve">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4(2)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Statute Law (Miscellaneous Amendments) Act 1981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176, 1981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81"/>
                <w:attr w:name="Day" w:val="2"/>
                <w:attr w:name="Month" w:val="12"/>
              </w:smartTagPr>
              <w:r w:rsidRPr="00BB22B9">
                <w:t>2 Dec 1981</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Part XIV (ss.</w:t>
            </w:r>
            <w:r w:rsidR="00C0727A" w:rsidRPr="00BB22B9">
              <w:t> </w:t>
            </w:r>
            <w:r w:rsidRPr="00BB22B9">
              <w:t xml:space="preserve">48, 49): </w:t>
            </w:r>
            <w:smartTag w:uri="urn:schemas-microsoft-com:office:smarttags" w:element="date">
              <w:smartTagPr>
                <w:attr w:name="Year" w:val="1981"/>
                <w:attr w:name="Day" w:val="1"/>
                <w:attr w:name="Month" w:val="9"/>
              </w:smartTagPr>
              <w:r w:rsidRPr="00BB22B9">
                <w:t>1 Sept 1981</w:t>
              </w:r>
            </w:smartTag>
            <w:r w:rsidRPr="00BB22B9">
              <w:t xml:space="preserve"> </w:t>
            </w:r>
            <w:r w:rsidRPr="00BB22B9">
              <w:rPr>
                <w:i/>
              </w:rPr>
              <w:t xml:space="preserve">(e) </w:t>
            </w:r>
            <w:r w:rsidRPr="00BB22B9">
              <w:br/>
            </w:r>
            <w:r w:rsidR="00902EF8" w:rsidRPr="00BB22B9">
              <w:t>s.</w:t>
            </w:r>
            <w:r w:rsidRPr="00BB22B9">
              <w:t xml:space="preserve"> 68: 30 Dec 1981 </w:t>
            </w:r>
            <w:r w:rsidRPr="00BB22B9">
              <w:rPr>
                <w:i/>
              </w:rPr>
              <w:t xml:space="preserve">(e)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nil"/>
            </w:tcBorders>
            <w:shd w:val="clear" w:color="auto" w:fill="auto"/>
          </w:tcPr>
          <w:p w:rsidR="002B5950" w:rsidRPr="00BB22B9" w:rsidRDefault="002B5950" w:rsidP="00E009F6">
            <w:pPr>
              <w:pStyle w:val="ENoteTableText"/>
            </w:pPr>
            <w:r w:rsidRPr="00BB22B9">
              <w:t xml:space="preserve">Health Legislation Amendment Act 1982 </w:t>
            </w:r>
          </w:p>
        </w:tc>
        <w:tc>
          <w:tcPr>
            <w:tcW w:w="992" w:type="dxa"/>
            <w:tcBorders>
              <w:top w:val="single" w:sz="4" w:space="0" w:color="auto"/>
              <w:bottom w:val="nil"/>
            </w:tcBorders>
            <w:shd w:val="clear" w:color="auto" w:fill="auto"/>
          </w:tcPr>
          <w:p w:rsidR="002B5950" w:rsidRPr="00BB22B9" w:rsidRDefault="002B5950" w:rsidP="00EF2ED2">
            <w:pPr>
              <w:pStyle w:val="ENoteTableText"/>
              <w:keepNext/>
            </w:pPr>
            <w:r w:rsidRPr="00BB22B9">
              <w:t xml:space="preserve">49, 1982 </w:t>
            </w:r>
          </w:p>
        </w:tc>
        <w:tc>
          <w:tcPr>
            <w:tcW w:w="993" w:type="dxa"/>
            <w:tcBorders>
              <w:top w:val="single" w:sz="4" w:space="0" w:color="auto"/>
              <w:bottom w:val="nil"/>
            </w:tcBorders>
            <w:shd w:val="clear" w:color="auto" w:fill="auto"/>
          </w:tcPr>
          <w:p w:rsidR="002B5950" w:rsidRPr="00BB22B9" w:rsidRDefault="002B5950" w:rsidP="00EF2ED2">
            <w:pPr>
              <w:pStyle w:val="ENoteTableText"/>
              <w:keepNext/>
            </w:pPr>
            <w:r w:rsidRPr="00BB22B9">
              <w:t>9</w:t>
            </w:r>
            <w:r w:rsidR="00C0727A" w:rsidRPr="00BB22B9">
              <w:t> </w:t>
            </w:r>
            <w:r w:rsidRPr="00BB22B9">
              <w:t xml:space="preserve">June 1982 </w:t>
            </w:r>
          </w:p>
        </w:tc>
        <w:tc>
          <w:tcPr>
            <w:tcW w:w="1845"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5 and 7: 1 Feb 1984 (</w:t>
            </w:r>
            <w:r w:rsidR="002B5950" w:rsidRPr="00BB22B9">
              <w:rPr>
                <w:i/>
              </w:rPr>
              <w:t xml:space="preserve">see Gazette </w:t>
            </w:r>
            <w:r w:rsidR="002B5950" w:rsidRPr="00BB22B9">
              <w:t xml:space="preserve">1984, No. S24) </w:t>
            </w:r>
            <w:r w:rsidR="002B5950" w:rsidRPr="00BB22B9">
              <w:br/>
            </w:r>
            <w:r w:rsidRPr="00BB22B9">
              <w:t>ss.</w:t>
            </w:r>
            <w:r w:rsidR="00C0727A" w:rsidRPr="00BB22B9">
              <w:t> </w:t>
            </w:r>
            <w:r w:rsidR="002B5950" w:rsidRPr="00BB22B9">
              <w:t>6, 8, 12(1) and 45: 1 Nov 1982 (</w:t>
            </w:r>
            <w:r w:rsidR="002B5950" w:rsidRPr="00BB22B9">
              <w:rPr>
                <w:i/>
              </w:rPr>
              <w:t xml:space="preserve">see Gazette </w:t>
            </w:r>
            <w:r w:rsidR="002B5950" w:rsidRPr="00BB22B9">
              <w:t xml:space="preserve">1982, No. S227 p. 2) </w:t>
            </w:r>
            <w:r w:rsidR="002B5950" w:rsidRPr="00BB22B9">
              <w:br/>
            </w:r>
            <w:r w:rsidRPr="00BB22B9">
              <w:t>ss.</w:t>
            </w:r>
            <w:r w:rsidR="00C0727A" w:rsidRPr="00BB22B9">
              <w:t> </w:t>
            </w:r>
            <w:r w:rsidR="002B5950" w:rsidRPr="00BB22B9">
              <w:t xml:space="preserve">10, 11 and 41: </w:t>
            </w:r>
            <w:r w:rsidR="002B5950" w:rsidRPr="00BB22B9">
              <w:rPr>
                <w:i/>
              </w:rPr>
              <w:t xml:space="preserve">(f) </w:t>
            </w:r>
            <w:r w:rsidR="002B5950" w:rsidRPr="00BB22B9">
              <w:br/>
            </w:r>
            <w:r w:rsidRPr="00BB22B9">
              <w:t>s.</w:t>
            </w:r>
            <w:r w:rsidR="002B5950" w:rsidRPr="00BB22B9">
              <w:t xml:space="preserve"> 35: 7</w:t>
            </w:r>
            <w:r w:rsidR="00C0727A" w:rsidRPr="00BB22B9">
              <w:t> </w:t>
            </w:r>
            <w:r w:rsidR="002B5950" w:rsidRPr="00BB22B9">
              <w:t xml:space="preserve">July 1982 </w:t>
            </w:r>
            <w:r w:rsidR="002B5950" w:rsidRPr="00BB22B9">
              <w:br/>
              <w:t xml:space="preserve">Remainder: Royal Assent </w:t>
            </w:r>
          </w:p>
        </w:tc>
        <w:tc>
          <w:tcPr>
            <w:tcW w:w="1417" w:type="dxa"/>
            <w:tcBorders>
              <w:top w:val="single" w:sz="4" w:space="0" w:color="auto"/>
              <w:bottom w:val="nil"/>
            </w:tcBorders>
            <w:shd w:val="clear" w:color="auto" w:fill="auto"/>
          </w:tcPr>
          <w:p w:rsidR="002B5950" w:rsidRPr="00BB22B9" w:rsidRDefault="00902EF8" w:rsidP="00EF2ED2">
            <w:pPr>
              <w:pStyle w:val="ENoteTableText"/>
              <w:keepNext/>
            </w:pPr>
            <w:r w:rsidRPr="00BB22B9">
              <w:t>s.</w:t>
            </w:r>
            <w:r w:rsidR="002B5950" w:rsidRPr="00BB22B9">
              <w:t xml:space="preserve"> 45(2) </w:t>
            </w:r>
          </w:p>
        </w:tc>
      </w:tr>
      <w:tr w:rsidR="002B5950" w:rsidRPr="00BB22B9" w:rsidTr="00F71577">
        <w:trPr>
          <w:cantSplit/>
        </w:trPr>
        <w:tc>
          <w:tcPr>
            <w:tcW w:w="1843" w:type="dxa"/>
            <w:tcBorders>
              <w:top w:val="nil"/>
              <w:bottom w:val="nil"/>
            </w:tcBorders>
            <w:shd w:val="clear" w:color="auto" w:fill="auto"/>
          </w:tcPr>
          <w:p w:rsidR="002B5950" w:rsidRPr="00BB22B9" w:rsidRDefault="002B5950" w:rsidP="00322361">
            <w:pPr>
              <w:pStyle w:val="ENoteTTIndentHeading"/>
            </w:pPr>
            <w:r w:rsidRPr="00BB22B9">
              <w:rPr>
                <w:rFonts w:cs="Times New Roman"/>
              </w:rPr>
              <w:t>as amended by</w:t>
            </w:r>
          </w:p>
        </w:tc>
        <w:tc>
          <w:tcPr>
            <w:tcW w:w="992" w:type="dxa"/>
            <w:tcBorders>
              <w:top w:val="nil"/>
              <w:bottom w:val="nil"/>
            </w:tcBorders>
            <w:shd w:val="clear" w:color="auto" w:fill="auto"/>
          </w:tcPr>
          <w:p w:rsidR="002B5950" w:rsidRPr="00BB22B9" w:rsidRDefault="002B5950" w:rsidP="00322361">
            <w:pPr>
              <w:pStyle w:val="ENoteTableText"/>
            </w:pPr>
          </w:p>
        </w:tc>
        <w:tc>
          <w:tcPr>
            <w:tcW w:w="993" w:type="dxa"/>
            <w:tcBorders>
              <w:top w:val="nil"/>
              <w:bottom w:val="nil"/>
            </w:tcBorders>
            <w:shd w:val="clear" w:color="auto" w:fill="auto"/>
          </w:tcPr>
          <w:p w:rsidR="002B5950" w:rsidRPr="00BB22B9" w:rsidRDefault="002B5950" w:rsidP="00322361">
            <w:pPr>
              <w:pStyle w:val="ENoteTableText"/>
            </w:pPr>
          </w:p>
        </w:tc>
        <w:tc>
          <w:tcPr>
            <w:tcW w:w="1845" w:type="dxa"/>
            <w:tcBorders>
              <w:top w:val="nil"/>
              <w:bottom w:val="nil"/>
            </w:tcBorders>
            <w:shd w:val="clear" w:color="auto" w:fill="auto"/>
          </w:tcPr>
          <w:p w:rsidR="002B5950" w:rsidRPr="00BB22B9" w:rsidRDefault="002B5950" w:rsidP="00322361">
            <w:pPr>
              <w:pStyle w:val="ENoteTableText"/>
            </w:pPr>
          </w:p>
        </w:tc>
        <w:tc>
          <w:tcPr>
            <w:tcW w:w="1417" w:type="dxa"/>
            <w:tcBorders>
              <w:top w:val="nil"/>
              <w:bottom w:val="nil"/>
            </w:tcBorders>
            <w:shd w:val="clear" w:color="auto" w:fill="auto"/>
          </w:tcPr>
          <w:p w:rsidR="002B5950" w:rsidRPr="00BB22B9" w:rsidRDefault="002B5950" w:rsidP="00322361">
            <w:pPr>
              <w:pStyle w:val="ENoteTableText"/>
            </w:pPr>
          </w:p>
        </w:tc>
      </w:tr>
      <w:tr w:rsidR="002B5950" w:rsidRPr="00BB22B9" w:rsidTr="00F71577">
        <w:trPr>
          <w:cantSplit/>
        </w:trPr>
        <w:tc>
          <w:tcPr>
            <w:tcW w:w="1843" w:type="dxa"/>
            <w:tcBorders>
              <w:top w:val="nil"/>
              <w:bottom w:val="single" w:sz="4" w:space="0" w:color="auto"/>
            </w:tcBorders>
            <w:shd w:val="clear" w:color="auto" w:fill="auto"/>
          </w:tcPr>
          <w:p w:rsidR="002B5950" w:rsidRPr="00BB22B9" w:rsidRDefault="002B5950" w:rsidP="00E009F6">
            <w:pPr>
              <w:pStyle w:val="ENoteTTi"/>
            </w:pPr>
            <w:r w:rsidRPr="00BB22B9">
              <w:t xml:space="preserve">Health and Community Services Legislation Amendment Act 1991 </w:t>
            </w:r>
          </w:p>
        </w:tc>
        <w:tc>
          <w:tcPr>
            <w:tcW w:w="992" w:type="dxa"/>
            <w:tcBorders>
              <w:top w:val="nil"/>
              <w:bottom w:val="single" w:sz="4" w:space="0" w:color="auto"/>
            </w:tcBorders>
            <w:shd w:val="clear" w:color="auto" w:fill="auto"/>
          </w:tcPr>
          <w:p w:rsidR="002B5950" w:rsidRPr="00BB22B9" w:rsidRDefault="002B5950" w:rsidP="00322361">
            <w:pPr>
              <w:pStyle w:val="ENoteTableText"/>
            </w:pPr>
            <w:r w:rsidRPr="00BB22B9">
              <w:t xml:space="preserve">211, 1991 </w:t>
            </w:r>
          </w:p>
        </w:tc>
        <w:tc>
          <w:tcPr>
            <w:tcW w:w="993" w:type="dxa"/>
            <w:tcBorders>
              <w:top w:val="nil"/>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91"/>
                <w:attr w:name="Day" w:val="24"/>
                <w:attr w:name="Month" w:val="12"/>
              </w:smartTagPr>
              <w:r w:rsidRPr="00BB22B9">
                <w:t>24 Dec 1991</w:t>
              </w:r>
            </w:smartTag>
            <w:r w:rsidRPr="00BB22B9">
              <w:t xml:space="preserve"> </w:t>
            </w:r>
          </w:p>
        </w:tc>
        <w:tc>
          <w:tcPr>
            <w:tcW w:w="1845" w:type="dxa"/>
            <w:tcBorders>
              <w:top w:val="nil"/>
              <w:bottom w:val="single" w:sz="4" w:space="0" w:color="auto"/>
            </w:tcBorders>
            <w:shd w:val="clear" w:color="auto" w:fill="auto"/>
          </w:tcPr>
          <w:p w:rsidR="002B5950" w:rsidRPr="00BB22B9" w:rsidRDefault="002B5950" w:rsidP="00322361">
            <w:pPr>
              <w:pStyle w:val="ENoteTableText"/>
            </w:pPr>
            <w:r w:rsidRPr="00BB22B9">
              <w:t>(</w:t>
            </w:r>
            <w:r w:rsidRPr="00BB22B9">
              <w:rPr>
                <w:i/>
              </w:rPr>
              <w:t xml:space="preserve">see </w:t>
            </w:r>
            <w:r w:rsidRPr="00BB22B9">
              <w:t xml:space="preserve">211, 1991 below) </w:t>
            </w:r>
          </w:p>
        </w:tc>
        <w:tc>
          <w:tcPr>
            <w:tcW w:w="1417" w:type="dxa"/>
            <w:tcBorders>
              <w:top w:val="nil"/>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5B4A7B">
            <w:pPr>
              <w:pStyle w:val="ENoteTableText"/>
            </w:pPr>
            <w:r w:rsidRPr="00BB22B9">
              <w:t>Statute Law (Miscellaneous Amendments) Act (No.</w:t>
            </w:r>
            <w:r w:rsidR="00C0727A" w:rsidRPr="00BB22B9">
              <w:t> </w:t>
            </w:r>
            <w:r w:rsidRPr="00BB22B9">
              <w:t xml:space="preserve">2) 1982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80, 1982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82"/>
                <w:attr w:name="Day" w:val="22"/>
                <w:attr w:name="Month" w:val="9"/>
              </w:smartTagPr>
              <w:r w:rsidRPr="00BB22B9">
                <w:t>22 Sept 1982</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5B4A7B">
            <w:pPr>
              <w:pStyle w:val="ENoteTableText"/>
            </w:pPr>
            <w:r w:rsidRPr="00BB22B9">
              <w:t>Part LXXVII (s.</w:t>
            </w:r>
            <w:r w:rsidR="00C0727A" w:rsidRPr="00BB22B9">
              <w:t> </w:t>
            </w:r>
            <w:r w:rsidRPr="00BB22B9">
              <w:t xml:space="preserve">280): Royal Assent </w:t>
            </w:r>
            <w:r w:rsidRPr="00BB22B9">
              <w:rPr>
                <w:i/>
              </w:rPr>
              <w:t xml:space="preserve">(g)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280(2) and (3)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Health Legislation Amendment Act (No.</w:t>
            </w:r>
            <w:r w:rsidR="00C0727A" w:rsidRPr="00BB22B9">
              <w:t> </w:t>
            </w:r>
            <w:r w:rsidRPr="00BB22B9">
              <w:t xml:space="preserve">2) 1982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112, 1982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82"/>
                <w:attr w:name="Day" w:val="8"/>
                <w:attr w:name="Month" w:val="11"/>
              </w:smartTagPr>
              <w:r w:rsidRPr="00BB22B9">
                <w:t>8 Nov 1982</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4(1), (4) and 14(2), (4): 1 Nov 1982 </w:t>
            </w:r>
            <w:r w:rsidR="002B5950" w:rsidRPr="00BB22B9">
              <w:br/>
            </w:r>
            <w:r w:rsidRPr="00BB22B9">
              <w:t>ss.</w:t>
            </w:r>
            <w:r w:rsidR="00C0727A" w:rsidRPr="00BB22B9">
              <w:t> </w:t>
            </w:r>
            <w:r w:rsidR="002B5950" w:rsidRPr="00BB22B9">
              <w:t xml:space="preserve">4(2), 5(1), 7, 9, 24(1), 25, 26, 29(2), 31, 32(2) and 40: 1 Jan 1983 </w:t>
            </w:r>
            <w:r w:rsidR="002B5950" w:rsidRPr="00BB22B9">
              <w:br/>
            </w:r>
            <w:r w:rsidRPr="00BB22B9">
              <w:t>ss.</w:t>
            </w:r>
            <w:r w:rsidR="00C0727A" w:rsidRPr="00BB22B9">
              <w:t> </w:t>
            </w:r>
            <w:r w:rsidR="002B5950" w:rsidRPr="00BB22B9">
              <w:t xml:space="preserve">4(3), 5(2), 14(3) and 24(2): 1 Mar 1983 </w:t>
            </w:r>
            <w:r w:rsidR="002B5950" w:rsidRPr="00BB22B9">
              <w:br/>
            </w:r>
            <w:r w:rsidRPr="00BB22B9">
              <w:t>s.</w:t>
            </w:r>
            <w:r w:rsidR="002B5950" w:rsidRPr="00BB22B9">
              <w:t xml:space="preserve"> 6(2): 1 Apr 1983 </w:t>
            </w:r>
            <w:r w:rsidR="002B5950" w:rsidRPr="00BB22B9">
              <w:br/>
            </w:r>
            <w:r w:rsidRPr="00BB22B9">
              <w:t>s.</w:t>
            </w:r>
            <w:r w:rsidR="002B5950" w:rsidRPr="00BB22B9">
              <w:t xml:space="preserve"> 6(3): 1</w:t>
            </w:r>
            <w:r w:rsidR="00C0727A" w:rsidRPr="00BB22B9">
              <w:t> </w:t>
            </w:r>
            <w:r w:rsidR="002B5950" w:rsidRPr="00BB22B9">
              <w:t xml:space="preserve">May 1983 </w:t>
            </w:r>
            <w:r w:rsidR="002B5950" w:rsidRPr="00BB22B9">
              <w:br/>
            </w:r>
            <w:r w:rsidRPr="00BB22B9">
              <w:t>s.</w:t>
            </w:r>
            <w:r w:rsidR="002B5950" w:rsidRPr="00BB22B9">
              <w:t xml:space="preserve"> 8: 1 Nov 1982 (</w:t>
            </w:r>
            <w:r w:rsidR="002B5950" w:rsidRPr="00BB22B9">
              <w:rPr>
                <w:i/>
              </w:rPr>
              <w:t xml:space="preserve">see </w:t>
            </w:r>
            <w:r w:rsidR="002B5950" w:rsidRPr="00BB22B9">
              <w:t xml:space="preserve">s. 2(7) and </w:t>
            </w:r>
            <w:r w:rsidR="002B5950" w:rsidRPr="00BB22B9">
              <w:rPr>
                <w:i/>
              </w:rPr>
              <w:t xml:space="preserve">Gazette </w:t>
            </w:r>
            <w:r w:rsidR="002B5950" w:rsidRPr="00BB22B9">
              <w:t xml:space="preserve">1982, No. S227, p. 2)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2(8), 14(4), 17(2), 35(3), (4) and 40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Health Amendment Act 1983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35, 1983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19</w:t>
            </w:r>
            <w:r w:rsidR="00C0727A" w:rsidRPr="00BB22B9">
              <w:t> </w:t>
            </w:r>
            <w:r w:rsidRPr="00BB22B9">
              <w:t xml:space="preserve">June 1983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6, 7, 9 and 10: 18</w:t>
            </w:r>
            <w:r w:rsidR="00C0727A" w:rsidRPr="00BB22B9">
              <w:t> </w:t>
            </w:r>
            <w:r w:rsidR="002B5950" w:rsidRPr="00BB22B9">
              <w:t>July 1983 (</w:t>
            </w:r>
            <w:r w:rsidR="002B5950" w:rsidRPr="00BB22B9">
              <w:rPr>
                <w:i/>
              </w:rPr>
              <w:t xml:space="preserve">see Gazette </w:t>
            </w:r>
            <w:r w:rsidR="002B5950" w:rsidRPr="00BB22B9">
              <w:t xml:space="preserve">1983, No. S151)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2(2) and 10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Health Legislation Amendment Act 1983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54, 1983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83"/>
                <w:attr w:name="Day" w:val="1"/>
                <w:attr w:name="Month" w:val="10"/>
              </w:smartTagPr>
              <w:r w:rsidRPr="00BB22B9">
                <w:t>1 Oct 1983</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1–3, 4(1), 31(1), 32(4)–(8), 39, 45, 64–67, 70–82, 83(1), 85–88, 89(2), 95–99, 115(1), 119(1), 120(1), 123, 124, 126, 128 and 129: Royal Assent </w:t>
            </w:r>
            <w:r w:rsidR="002B5950" w:rsidRPr="00BB22B9">
              <w:br/>
              <w:t xml:space="preserve">Remainder: 1 Feb 1984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2(3), 95(2), 96(2), 98(2), 100(2), 102(2), 103(2), (3), 105(2), 113(2), 116 (2), 119(3), 120(3), 133, 134(2) and 136 </w:t>
            </w:r>
          </w:p>
        </w:tc>
      </w:tr>
      <w:tr w:rsidR="002B5950" w:rsidRPr="00BB22B9" w:rsidTr="00F71577">
        <w:trPr>
          <w:cantSplit/>
        </w:trPr>
        <w:tc>
          <w:tcPr>
            <w:tcW w:w="1843" w:type="dxa"/>
            <w:tcBorders>
              <w:top w:val="single" w:sz="4" w:space="0" w:color="auto"/>
              <w:bottom w:val="nil"/>
            </w:tcBorders>
            <w:shd w:val="clear" w:color="auto" w:fill="auto"/>
          </w:tcPr>
          <w:p w:rsidR="002B5950" w:rsidRPr="00BB22B9" w:rsidRDefault="002B5950" w:rsidP="00E009F6">
            <w:pPr>
              <w:pStyle w:val="ENoteTableText"/>
            </w:pPr>
            <w:r w:rsidRPr="00BB22B9">
              <w:t>Health Legislation Amendment Act (No.</w:t>
            </w:r>
            <w:r w:rsidR="00C0727A" w:rsidRPr="00BB22B9">
              <w:t> </w:t>
            </w:r>
            <w:r w:rsidRPr="00BB22B9">
              <w:t xml:space="preserve">2) 1983 </w:t>
            </w:r>
          </w:p>
        </w:tc>
        <w:tc>
          <w:tcPr>
            <w:tcW w:w="992" w:type="dxa"/>
            <w:tcBorders>
              <w:top w:val="single" w:sz="4" w:space="0" w:color="auto"/>
              <w:bottom w:val="nil"/>
            </w:tcBorders>
            <w:shd w:val="clear" w:color="auto" w:fill="auto"/>
          </w:tcPr>
          <w:p w:rsidR="002B5950" w:rsidRPr="00BB22B9" w:rsidRDefault="002B5950" w:rsidP="00EF2ED2">
            <w:pPr>
              <w:pStyle w:val="ENoteTableText"/>
              <w:keepNext/>
            </w:pPr>
            <w:r w:rsidRPr="00BB22B9">
              <w:t xml:space="preserve">139, 1983 </w:t>
            </w:r>
          </w:p>
        </w:tc>
        <w:tc>
          <w:tcPr>
            <w:tcW w:w="993" w:type="dxa"/>
            <w:tcBorders>
              <w:top w:val="single" w:sz="4" w:space="0" w:color="auto"/>
              <w:bottom w:val="nil"/>
            </w:tcBorders>
            <w:shd w:val="clear" w:color="auto" w:fill="auto"/>
          </w:tcPr>
          <w:p w:rsidR="002B5950" w:rsidRPr="00BB22B9" w:rsidRDefault="002B5950" w:rsidP="00EF2ED2">
            <w:pPr>
              <w:pStyle w:val="ENoteTableText"/>
              <w:keepNext/>
            </w:pPr>
            <w:smartTag w:uri="urn:schemas-microsoft-com:office:smarttags" w:element="date">
              <w:smartTagPr>
                <w:attr w:name="Year" w:val="1983"/>
                <w:attr w:name="Day" w:val="22"/>
                <w:attr w:name="Month" w:val="12"/>
              </w:smartTagPr>
              <w:r w:rsidRPr="00BB22B9">
                <w:t>22 Dec 1983</w:t>
              </w:r>
            </w:smartTag>
            <w:r w:rsidRPr="00BB22B9">
              <w:t xml:space="preserve"> </w:t>
            </w:r>
          </w:p>
        </w:tc>
        <w:tc>
          <w:tcPr>
            <w:tcW w:w="1845"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24, 26, 27, 28(1), (3)–(7), (9), 29–33, 35(2), (5)–(8), 36(1), (3)–(5), 37, 38(1), (3), 39, 40(1), 41(1), 42–47, 49, 50(1), 51, 53, 54(1), (4), 55(1), 56 and 57: Royal Assent </w:t>
            </w:r>
            <w:r w:rsidR="002B5950" w:rsidRPr="00BB22B9">
              <w:rPr>
                <w:i/>
              </w:rPr>
              <w:t xml:space="preserve">(h) </w:t>
            </w:r>
            <w:r w:rsidR="002B5950" w:rsidRPr="00BB22B9">
              <w:br/>
            </w:r>
            <w:r w:rsidRPr="00BB22B9">
              <w:t>ss.</w:t>
            </w:r>
            <w:r w:rsidR="00C0727A" w:rsidRPr="00BB22B9">
              <w:t> </w:t>
            </w:r>
            <w:r w:rsidR="002B5950" w:rsidRPr="00BB22B9">
              <w:t xml:space="preserve">25 and 52: 1 Dec 1983 </w:t>
            </w:r>
            <w:r w:rsidR="002B5950" w:rsidRPr="00BB22B9">
              <w:rPr>
                <w:i/>
              </w:rPr>
              <w:t xml:space="preserve">(h) </w:t>
            </w:r>
            <w:r w:rsidR="002B5950" w:rsidRPr="00BB22B9">
              <w:br/>
            </w:r>
            <w:r w:rsidRPr="00BB22B9">
              <w:t>s.</w:t>
            </w:r>
            <w:r w:rsidR="002B5950" w:rsidRPr="00BB22B9">
              <w:t xml:space="preserve"> 28(2) and (8): 1 Feb 1984 </w:t>
            </w:r>
            <w:r w:rsidR="002B5950" w:rsidRPr="00BB22B9">
              <w:rPr>
                <w:i/>
              </w:rPr>
              <w:t xml:space="preserve">(h) </w:t>
            </w:r>
            <w:r w:rsidR="002B5950" w:rsidRPr="00BB22B9">
              <w:br/>
            </w:r>
            <w:r w:rsidRPr="00BB22B9">
              <w:t>ss.</w:t>
            </w:r>
            <w:r w:rsidR="00C0727A" w:rsidRPr="00BB22B9">
              <w:t> </w:t>
            </w:r>
            <w:r w:rsidR="002B5950" w:rsidRPr="00BB22B9">
              <w:t>34, 35(3), (9)–(11), 36(2), 38(2), 48, 50(2), 54(2) and 55(2): 23</w:t>
            </w:r>
            <w:r w:rsidR="00C0727A" w:rsidRPr="00BB22B9">
              <w:t> </w:t>
            </w:r>
            <w:r w:rsidR="002B5950" w:rsidRPr="00BB22B9">
              <w:t>May 1984 (</w:t>
            </w:r>
            <w:r w:rsidR="002B5950" w:rsidRPr="00BB22B9">
              <w:rPr>
                <w:i/>
              </w:rPr>
              <w:t xml:space="preserve">see Gazette </w:t>
            </w:r>
            <w:r w:rsidR="002B5950" w:rsidRPr="00BB22B9">
              <w:t xml:space="preserve">1984, No. S183) </w:t>
            </w:r>
            <w:r w:rsidR="002B5950" w:rsidRPr="00BB22B9">
              <w:rPr>
                <w:i/>
              </w:rPr>
              <w:t xml:space="preserve">(h) </w:t>
            </w:r>
            <w:r w:rsidR="002B5950" w:rsidRPr="00BB22B9">
              <w:br/>
            </w:r>
            <w:r w:rsidRPr="00BB22B9">
              <w:t>s.</w:t>
            </w:r>
            <w:r w:rsidR="002B5950" w:rsidRPr="00BB22B9">
              <w:t xml:space="preserve"> 35(1): </w:t>
            </w:r>
            <w:smartTag w:uri="urn:schemas-microsoft-com:office:smarttags" w:element="date">
              <w:smartTagPr>
                <w:attr w:name="Year" w:val="1975"/>
                <w:attr w:name="Day" w:val="1"/>
                <w:attr w:name="Month" w:val="1"/>
              </w:smartTagPr>
              <w:r w:rsidR="002B5950" w:rsidRPr="00BB22B9">
                <w:t>1 Jan 1975</w:t>
              </w:r>
            </w:smartTag>
            <w:r w:rsidR="002B5950" w:rsidRPr="00BB22B9">
              <w:t xml:space="preserve"> </w:t>
            </w:r>
            <w:r w:rsidR="002B5950" w:rsidRPr="00BB22B9">
              <w:rPr>
                <w:i/>
              </w:rPr>
              <w:t xml:space="preserve">(h) </w:t>
            </w:r>
            <w:r w:rsidR="002B5950" w:rsidRPr="00BB22B9">
              <w:br/>
            </w:r>
            <w:r w:rsidRPr="00BB22B9">
              <w:t>ss.</w:t>
            </w:r>
            <w:r w:rsidR="00C0727A" w:rsidRPr="00BB22B9">
              <w:t> </w:t>
            </w:r>
            <w:r w:rsidR="002B5950" w:rsidRPr="00BB22B9">
              <w:t xml:space="preserve">35(4), 40(2)–(4), 41(2) and 54(3), (5): </w:t>
            </w:r>
            <w:r w:rsidR="002B5950" w:rsidRPr="00BB22B9">
              <w:rPr>
                <w:i/>
              </w:rPr>
              <w:t xml:space="preserve">(h) </w:t>
            </w:r>
          </w:p>
        </w:tc>
        <w:tc>
          <w:tcPr>
            <w:tcW w:w="1417"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26(2), 28(3)–(9), 29(2), 30(2), 31(2), 33(2), 35(5)–(11), 36(3)–(5), 37(2), 38(3), 39(2), 42(2), (3), 44(2), (3), 45(2), (3), 46(2), 51(2) and 54(4) </w:t>
            </w:r>
          </w:p>
        </w:tc>
      </w:tr>
      <w:tr w:rsidR="002B5950" w:rsidRPr="00BB22B9" w:rsidTr="00F71577">
        <w:trPr>
          <w:cantSplit/>
        </w:trPr>
        <w:tc>
          <w:tcPr>
            <w:tcW w:w="1843" w:type="dxa"/>
            <w:tcBorders>
              <w:top w:val="nil"/>
              <w:bottom w:val="nil"/>
            </w:tcBorders>
            <w:shd w:val="clear" w:color="auto" w:fill="auto"/>
          </w:tcPr>
          <w:p w:rsidR="002B5950" w:rsidRPr="00BB22B9" w:rsidRDefault="002B5950" w:rsidP="00322361">
            <w:pPr>
              <w:pStyle w:val="ENoteTTIndentHeading"/>
            </w:pPr>
            <w:r w:rsidRPr="00BB22B9">
              <w:rPr>
                <w:rFonts w:cs="Times New Roman"/>
              </w:rPr>
              <w:t>as amended by</w:t>
            </w:r>
          </w:p>
        </w:tc>
        <w:tc>
          <w:tcPr>
            <w:tcW w:w="992" w:type="dxa"/>
            <w:tcBorders>
              <w:top w:val="nil"/>
              <w:bottom w:val="nil"/>
            </w:tcBorders>
            <w:shd w:val="clear" w:color="auto" w:fill="auto"/>
          </w:tcPr>
          <w:p w:rsidR="002B5950" w:rsidRPr="00BB22B9" w:rsidRDefault="002B5950" w:rsidP="00322361">
            <w:pPr>
              <w:pStyle w:val="ENoteTableText"/>
            </w:pPr>
          </w:p>
        </w:tc>
        <w:tc>
          <w:tcPr>
            <w:tcW w:w="993" w:type="dxa"/>
            <w:tcBorders>
              <w:top w:val="nil"/>
              <w:bottom w:val="nil"/>
            </w:tcBorders>
            <w:shd w:val="clear" w:color="auto" w:fill="auto"/>
          </w:tcPr>
          <w:p w:rsidR="002B5950" w:rsidRPr="00BB22B9" w:rsidRDefault="002B5950" w:rsidP="00322361">
            <w:pPr>
              <w:pStyle w:val="ENoteTableText"/>
            </w:pPr>
          </w:p>
        </w:tc>
        <w:tc>
          <w:tcPr>
            <w:tcW w:w="1845" w:type="dxa"/>
            <w:tcBorders>
              <w:top w:val="nil"/>
              <w:bottom w:val="nil"/>
            </w:tcBorders>
            <w:shd w:val="clear" w:color="auto" w:fill="auto"/>
          </w:tcPr>
          <w:p w:rsidR="002B5950" w:rsidRPr="00BB22B9" w:rsidRDefault="002B5950" w:rsidP="00322361">
            <w:pPr>
              <w:pStyle w:val="ENoteTableText"/>
            </w:pPr>
          </w:p>
        </w:tc>
        <w:tc>
          <w:tcPr>
            <w:tcW w:w="1417" w:type="dxa"/>
            <w:tcBorders>
              <w:top w:val="nil"/>
              <w:bottom w:val="nil"/>
            </w:tcBorders>
            <w:shd w:val="clear" w:color="auto" w:fill="auto"/>
          </w:tcPr>
          <w:p w:rsidR="002B5950" w:rsidRPr="00BB22B9" w:rsidRDefault="002B5950" w:rsidP="00322361">
            <w:pPr>
              <w:pStyle w:val="ENoteTableText"/>
            </w:pPr>
          </w:p>
        </w:tc>
      </w:tr>
      <w:tr w:rsidR="002B5950" w:rsidRPr="00BB22B9" w:rsidTr="00F71577">
        <w:trPr>
          <w:cantSplit/>
        </w:trPr>
        <w:tc>
          <w:tcPr>
            <w:tcW w:w="1843" w:type="dxa"/>
            <w:tcBorders>
              <w:top w:val="nil"/>
              <w:bottom w:val="nil"/>
            </w:tcBorders>
            <w:shd w:val="clear" w:color="auto" w:fill="auto"/>
          </w:tcPr>
          <w:p w:rsidR="002B5950" w:rsidRPr="00BB22B9" w:rsidRDefault="002B5950" w:rsidP="00322361">
            <w:pPr>
              <w:pStyle w:val="ENoteTTi"/>
            </w:pPr>
            <w:r w:rsidRPr="00BB22B9">
              <w:t>Statute Law (Miscellaneous Provisions) Act (No.</w:t>
            </w:r>
            <w:r w:rsidR="00C0727A" w:rsidRPr="00BB22B9">
              <w:t> </w:t>
            </w:r>
            <w:r w:rsidRPr="00BB22B9">
              <w:t xml:space="preserve">2) 1984 </w:t>
            </w:r>
          </w:p>
        </w:tc>
        <w:tc>
          <w:tcPr>
            <w:tcW w:w="992" w:type="dxa"/>
            <w:tcBorders>
              <w:top w:val="nil"/>
              <w:bottom w:val="nil"/>
            </w:tcBorders>
            <w:shd w:val="clear" w:color="auto" w:fill="auto"/>
          </w:tcPr>
          <w:p w:rsidR="002B5950" w:rsidRPr="00BB22B9" w:rsidRDefault="002B5950" w:rsidP="00322361">
            <w:pPr>
              <w:pStyle w:val="ENoteTableText"/>
            </w:pPr>
            <w:r w:rsidRPr="00BB22B9">
              <w:t xml:space="preserve">165, 1984 </w:t>
            </w:r>
          </w:p>
        </w:tc>
        <w:tc>
          <w:tcPr>
            <w:tcW w:w="993" w:type="dxa"/>
            <w:tcBorders>
              <w:top w:val="nil"/>
              <w:bottom w:val="nil"/>
            </w:tcBorders>
            <w:shd w:val="clear" w:color="auto" w:fill="auto"/>
          </w:tcPr>
          <w:p w:rsidR="002B5950" w:rsidRPr="00BB22B9" w:rsidRDefault="002B5950" w:rsidP="00322361">
            <w:pPr>
              <w:pStyle w:val="ENoteTableText"/>
            </w:pPr>
            <w:smartTag w:uri="urn:schemas-microsoft-com:office:smarttags" w:element="date">
              <w:smartTagPr>
                <w:attr w:name="Year" w:val="1984"/>
                <w:attr w:name="Day" w:val="25"/>
                <w:attr w:name="Month" w:val="10"/>
              </w:smartTagPr>
              <w:r w:rsidRPr="00BB22B9">
                <w:t>25 Oct 1984</w:t>
              </w:r>
            </w:smartTag>
            <w:r w:rsidRPr="00BB22B9">
              <w:t xml:space="preserve"> </w:t>
            </w:r>
          </w:p>
        </w:tc>
        <w:tc>
          <w:tcPr>
            <w:tcW w:w="1845" w:type="dxa"/>
            <w:tcBorders>
              <w:top w:val="nil"/>
              <w:bottom w:val="nil"/>
            </w:tcBorders>
            <w:shd w:val="clear" w:color="auto" w:fill="auto"/>
          </w:tcPr>
          <w:p w:rsidR="002B5950" w:rsidRPr="00BB22B9" w:rsidRDefault="00902EF8" w:rsidP="00322361">
            <w:pPr>
              <w:pStyle w:val="ENoteTableText"/>
            </w:pPr>
            <w:r w:rsidRPr="00BB22B9">
              <w:t>s.</w:t>
            </w:r>
            <w:r w:rsidR="002B5950" w:rsidRPr="00BB22B9">
              <w:t xml:space="preserve"> 3: </w:t>
            </w:r>
            <w:r w:rsidR="002B5950" w:rsidRPr="00BB22B9">
              <w:rPr>
                <w:i/>
              </w:rPr>
              <w:t xml:space="preserve">(i) </w:t>
            </w:r>
          </w:p>
        </w:tc>
        <w:tc>
          <w:tcPr>
            <w:tcW w:w="1417" w:type="dxa"/>
            <w:tcBorders>
              <w:top w:val="nil"/>
              <w:bottom w:val="nil"/>
            </w:tcBorders>
            <w:shd w:val="clear" w:color="auto" w:fill="auto"/>
          </w:tcPr>
          <w:p w:rsidR="002B5950" w:rsidRPr="00BB22B9" w:rsidRDefault="00902EF8" w:rsidP="00322361">
            <w:pPr>
              <w:pStyle w:val="ENoteTableText"/>
            </w:pPr>
            <w:r w:rsidRPr="00BB22B9">
              <w:t>s.</w:t>
            </w:r>
            <w:r w:rsidR="002B5950" w:rsidRPr="00BB22B9">
              <w:t xml:space="preserve"> 9(5) and (8) </w:t>
            </w:r>
          </w:p>
        </w:tc>
      </w:tr>
      <w:tr w:rsidR="002B5950" w:rsidRPr="00BB22B9" w:rsidTr="00F71577">
        <w:trPr>
          <w:cantSplit/>
        </w:trPr>
        <w:tc>
          <w:tcPr>
            <w:tcW w:w="1843" w:type="dxa"/>
            <w:tcBorders>
              <w:top w:val="nil"/>
              <w:bottom w:val="single" w:sz="4" w:space="0" w:color="auto"/>
            </w:tcBorders>
            <w:shd w:val="clear" w:color="auto" w:fill="auto"/>
          </w:tcPr>
          <w:p w:rsidR="002B5950" w:rsidRPr="00BB22B9" w:rsidRDefault="002B5950" w:rsidP="00E009F6">
            <w:pPr>
              <w:pStyle w:val="ENoteTTi"/>
            </w:pPr>
            <w:r w:rsidRPr="00BB22B9">
              <w:t xml:space="preserve">Nursing Homes and Hostels Legislation Amendment Act 1986 </w:t>
            </w:r>
          </w:p>
        </w:tc>
        <w:tc>
          <w:tcPr>
            <w:tcW w:w="992" w:type="dxa"/>
            <w:tcBorders>
              <w:top w:val="nil"/>
              <w:bottom w:val="single" w:sz="4" w:space="0" w:color="auto"/>
            </w:tcBorders>
            <w:shd w:val="clear" w:color="auto" w:fill="auto"/>
          </w:tcPr>
          <w:p w:rsidR="002B5950" w:rsidRPr="00BB22B9" w:rsidRDefault="002B5950" w:rsidP="00322361">
            <w:pPr>
              <w:pStyle w:val="ENoteTableText"/>
            </w:pPr>
            <w:r w:rsidRPr="00BB22B9">
              <w:t xml:space="preserve">115, 1986 </w:t>
            </w:r>
          </w:p>
        </w:tc>
        <w:tc>
          <w:tcPr>
            <w:tcW w:w="993" w:type="dxa"/>
            <w:tcBorders>
              <w:top w:val="nil"/>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86"/>
                <w:attr w:name="Day" w:val="24"/>
                <w:attr w:name="Month" w:val="11"/>
              </w:smartTagPr>
              <w:r w:rsidRPr="00BB22B9">
                <w:t>24 Nov 1986</w:t>
              </w:r>
            </w:smartTag>
            <w:r w:rsidRPr="00BB22B9">
              <w:t xml:space="preserve"> </w:t>
            </w:r>
          </w:p>
        </w:tc>
        <w:tc>
          <w:tcPr>
            <w:tcW w:w="1845" w:type="dxa"/>
            <w:tcBorders>
              <w:top w:val="nil"/>
              <w:bottom w:val="single" w:sz="4" w:space="0" w:color="auto"/>
            </w:tcBorders>
            <w:shd w:val="clear" w:color="auto" w:fill="auto"/>
          </w:tcPr>
          <w:p w:rsidR="002B5950" w:rsidRPr="00BB22B9" w:rsidRDefault="002B5950" w:rsidP="00322361">
            <w:pPr>
              <w:pStyle w:val="ENoteTableText"/>
            </w:pPr>
            <w:r w:rsidRPr="00BB22B9">
              <w:t>Part V (ss.</w:t>
            </w:r>
            <w:r w:rsidR="00C0727A" w:rsidRPr="00BB22B9">
              <w:t> </w:t>
            </w:r>
            <w:r w:rsidRPr="00BB22B9">
              <w:t xml:space="preserve">40, 41): Royal Assent </w:t>
            </w:r>
            <w:r w:rsidRPr="00BB22B9">
              <w:rPr>
                <w:i/>
              </w:rPr>
              <w:t xml:space="preserve">(j) </w:t>
            </w:r>
          </w:p>
        </w:tc>
        <w:tc>
          <w:tcPr>
            <w:tcW w:w="1417" w:type="dxa"/>
            <w:tcBorders>
              <w:top w:val="nil"/>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EF2ED2">
            <w:pPr>
              <w:pStyle w:val="ENoteTableText"/>
            </w:pPr>
            <w:r w:rsidRPr="00BB22B9">
              <w:t>Cocos (Keeling) Islands Self</w:t>
            </w:r>
            <w:r w:rsidR="00AC0DDC">
              <w:noBreakHyphen/>
            </w:r>
            <w:r w:rsidRPr="00BB22B9">
              <w:t xml:space="preserve">Determination (Consequential Amendments) Act 1984 </w:t>
            </w:r>
          </w:p>
        </w:tc>
        <w:tc>
          <w:tcPr>
            <w:tcW w:w="992" w:type="dxa"/>
            <w:tcBorders>
              <w:top w:val="single" w:sz="4" w:space="0" w:color="auto"/>
              <w:bottom w:val="single" w:sz="4" w:space="0" w:color="auto"/>
            </w:tcBorders>
            <w:shd w:val="clear" w:color="auto" w:fill="auto"/>
          </w:tcPr>
          <w:p w:rsidR="002B5950" w:rsidRPr="00BB22B9" w:rsidRDefault="002B5950" w:rsidP="00EF2ED2">
            <w:pPr>
              <w:pStyle w:val="ENoteTableText"/>
            </w:pPr>
            <w:r w:rsidRPr="00BB22B9">
              <w:t xml:space="preserve">46, 1984 </w:t>
            </w:r>
          </w:p>
        </w:tc>
        <w:tc>
          <w:tcPr>
            <w:tcW w:w="993" w:type="dxa"/>
            <w:tcBorders>
              <w:top w:val="single" w:sz="4" w:space="0" w:color="auto"/>
              <w:bottom w:val="single" w:sz="4" w:space="0" w:color="auto"/>
            </w:tcBorders>
            <w:shd w:val="clear" w:color="auto" w:fill="auto"/>
          </w:tcPr>
          <w:p w:rsidR="002B5950" w:rsidRPr="00BB22B9" w:rsidRDefault="002B5950" w:rsidP="00EF2ED2">
            <w:pPr>
              <w:pStyle w:val="ENoteTableText"/>
            </w:pPr>
            <w:r w:rsidRPr="00BB22B9">
              <w:t>25</w:t>
            </w:r>
            <w:r w:rsidR="00C0727A" w:rsidRPr="00BB22B9">
              <w:t> </w:t>
            </w:r>
            <w:r w:rsidRPr="00BB22B9">
              <w:t xml:space="preserve">June 1984 </w:t>
            </w:r>
          </w:p>
        </w:tc>
        <w:tc>
          <w:tcPr>
            <w:tcW w:w="1845" w:type="dxa"/>
            <w:tcBorders>
              <w:top w:val="single" w:sz="4" w:space="0" w:color="auto"/>
              <w:bottom w:val="single" w:sz="4" w:space="0" w:color="auto"/>
            </w:tcBorders>
            <w:shd w:val="clear" w:color="auto" w:fill="auto"/>
          </w:tcPr>
          <w:p w:rsidR="002B5950" w:rsidRPr="00BB22B9" w:rsidRDefault="002B5950" w:rsidP="00EF2ED2">
            <w:pPr>
              <w:pStyle w:val="ENoteTableText"/>
            </w:pPr>
            <w:r w:rsidRPr="00BB22B9">
              <w:t>Part VII (ss.</w:t>
            </w:r>
            <w:r w:rsidR="00C0727A" w:rsidRPr="00BB22B9">
              <w:t> </w:t>
            </w:r>
            <w:r w:rsidRPr="00BB22B9">
              <w:t xml:space="preserve">22–26): </w:t>
            </w:r>
            <w:smartTag w:uri="urn:schemas-microsoft-com:office:smarttags" w:element="date">
              <w:smartTagPr>
                <w:attr w:name="Year" w:val="1984"/>
                <w:attr w:name="Day" w:val="6"/>
                <w:attr w:name="Month" w:val="4"/>
              </w:smartTagPr>
              <w:r w:rsidRPr="00BB22B9">
                <w:t>6 Apr 1984</w:t>
              </w:r>
            </w:smartTag>
            <w:r w:rsidRPr="00BB22B9">
              <w:t xml:space="preserve"> </w:t>
            </w:r>
            <w:r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322361" w:rsidP="00EF2ED2">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Public Service Reform Act 1984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63, 1984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25</w:t>
            </w:r>
            <w:r w:rsidR="00C0727A" w:rsidRPr="00BB22B9">
              <w:t> </w:t>
            </w:r>
            <w:r w:rsidRPr="00BB22B9">
              <w:t xml:space="preserve">June 1984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151(1): </w:t>
            </w:r>
            <w:r w:rsidR="00AC0DDC">
              <w:t>1 July</w:t>
            </w:r>
            <w:r w:rsidR="002B5950" w:rsidRPr="00BB22B9">
              <w:t xml:space="preserve"> 1984 (</w:t>
            </w:r>
            <w:r w:rsidR="002B5950" w:rsidRPr="00BB22B9">
              <w:rPr>
                <w:i/>
              </w:rPr>
              <w:t xml:space="preserve">see Gazette </w:t>
            </w:r>
            <w:r w:rsidR="002B5950" w:rsidRPr="00BB22B9">
              <w:t xml:space="preserve">1984, No. S245) </w:t>
            </w:r>
            <w:r w:rsidR="002B5950" w:rsidRPr="00BB22B9">
              <w:rPr>
                <w:i/>
              </w:rPr>
              <w:t xml:space="preserve">(k)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151(9)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Statute Law (Miscellaneous Provisions) Act (No.</w:t>
            </w:r>
            <w:r w:rsidR="00C0727A" w:rsidRPr="00BB22B9">
              <w:t> </w:t>
            </w:r>
            <w:r w:rsidRPr="00BB22B9">
              <w:t xml:space="preserve">1) 1984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72, 1984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25</w:t>
            </w:r>
            <w:r w:rsidR="00C0727A" w:rsidRPr="00BB22B9">
              <w:t> </w:t>
            </w:r>
            <w:r w:rsidRPr="00BB22B9">
              <w:t xml:space="preserve">June 1984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3: 23</w:t>
            </w:r>
            <w:r w:rsidR="00C0727A" w:rsidRPr="00BB22B9">
              <w:t> </w:t>
            </w:r>
            <w:r w:rsidR="002B5950" w:rsidRPr="00BB22B9">
              <w:t xml:space="preserve">July 1984 </w:t>
            </w:r>
            <w:r w:rsidR="002B5950" w:rsidRPr="00BB22B9">
              <w:rPr>
                <w:i/>
              </w:rPr>
              <w:t xml:space="preserve">(l)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5(7)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Christmas Island Administration (Miscellaneous Amendments) Act 1984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120, 1984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84"/>
                <w:attr w:name="Day" w:val="18"/>
                <w:attr w:name="Month" w:val="10"/>
              </w:smartTagPr>
              <w:r w:rsidRPr="00BB22B9">
                <w:t>18 Oct 1984</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2B5950" w:rsidP="005B4A7B">
            <w:pPr>
              <w:pStyle w:val="ENoteTableText"/>
            </w:pPr>
            <w:r w:rsidRPr="00BB22B9">
              <w:t>Part VIII (ss.</w:t>
            </w:r>
            <w:r w:rsidR="00C0727A" w:rsidRPr="00BB22B9">
              <w:t> </w:t>
            </w:r>
            <w:r w:rsidRPr="00BB22B9">
              <w:t xml:space="preserve">27–31): </w:t>
            </w:r>
            <w:smartTag w:uri="urn:schemas-microsoft-com:office:smarttags" w:element="date">
              <w:smartTagPr>
                <w:attr w:name="Year" w:val="1984"/>
                <w:attr w:name="Day" w:val="1"/>
                <w:attr w:name="Month" w:val="10"/>
              </w:smartTagPr>
              <w:r w:rsidRPr="00BB22B9">
                <w:t>1 Oct 1984</w:t>
              </w:r>
            </w:smartTag>
            <w:r w:rsidRPr="00BB22B9">
              <w:t xml:space="preserve"> </w:t>
            </w:r>
            <w:r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Health Legislation Amendment Act 1984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135, 1984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25 Oct 1984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7: 1 Feb 1984 </w:t>
            </w:r>
            <w:r w:rsidR="002B5950" w:rsidRPr="00BB22B9">
              <w:br/>
            </w:r>
            <w:r w:rsidRPr="00BB22B9">
              <w:t>ss.</w:t>
            </w:r>
            <w:r w:rsidR="00C0727A" w:rsidRPr="00BB22B9">
              <w:t> </w:t>
            </w:r>
            <w:r w:rsidR="002B5950" w:rsidRPr="00BB22B9">
              <w:t xml:space="preserve">11, 12, 15–21 and 26: </w:t>
            </w:r>
            <w:r w:rsidR="00AC0DDC">
              <w:t>1 July</w:t>
            </w:r>
            <w:r w:rsidR="002B5950" w:rsidRPr="00BB22B9">
              <w:t xml:space="preserve"> 1985 (</w:t>
            </w:r>
            <w:r w:rsidR="002B5950" w:rsidRPr="00BB22B9">
              <w:rPr>
                <w:i/>
              </w:rPr>
              <w:t xml:space="preserve">see Gazette </w:t>
            </w:r>
            <w:r w:rsidR="002B5950" w:rsidRPr="00BB22B9">
              <w:t xml:space="preserve">1985, No. S235)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902EF8" w:rsidP="005B4A7B">
            <w:pPr>
              <w:pStyle w:val="ENoteTableText"/>
            </w:pPr>
            <w:r w:rsidRPr="00BB22B9">
              <w:t>ss.</w:t>
            </w:r>
            <w:r w:rsidR="00C0727A" w:rsidRPr="00BB22B9">
              <w:t> </w:t>
            </w:r>
            <w:r w:rsidR="002B5950" w:rsidRPr="00BB22B9">
              <w:t xml:space="preserve">22(2), (3), 23(2)–(4) and 24(2), (3)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Statute Law (Miscellaneous Provisions) Act (No.</w:t>
            </w:r>
            <w:r w:rsidR="00C0727A" w:rsidRPr="00BB22B9">
              <w:t> </w:t>
            </w:r>
            <w:r w:rsidRPr="00BB22B9">
              <w:t xml:space="preserve">2) 1984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165, 1984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25 Oct 1984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3: </w:t>
            </w:r>
            <w:r w:rsidR="002B5950" w:rsidRPr="00BB22B9">
              <w:rPr>
                <w:i/>
              </w:rPr>
              <w:t xml:space="preserve">(m)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2(32), 6(1) and 9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National Welfare Fund Repeal Act 1985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24, 1985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22</w:t>
            </w:r>
            <w:r w:rsidR="00C0727A" w:rsidRPr="00BB22B9">
              <w:t> </w:t>
            </w:r>
            <w:r w:rsidRPr="00BB22B9">
              <w:t xml:space="preserve">May 1985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1, 2 and 5: Royal Assent </w:t>
            </w:r>
            <w:r w:rsidR="002B5950" w:rsidRPr="00BB22B9">
              <w:br/>
              <w:t xml:space="preserve">Remainder: </w:t>
            </w:r>
            <w:r w:rsidR="00AC0DDC">
              <w:t>1 July</w:t>
            </w:r>
            <w:r w:rsidR="002B5950" w:rsidRPr="00BB22B9">
              <w:t xml:space="preserve"> 1985 (</w:t>
            </w:r>
            <w:r w:rsidR="002B5950" w:rsidRPr="00BB22B9">
              <w:rPr>
                <w:i/>
              </w:rPr>
              <w:t xml:space="preserve">see Gazette </w:t>
            </w:r>
            <w:r w:rsidR="002B5950" w:rsidRPr="00BB22B9">
              <w:t xml:space="preserve">1985, No. S232)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5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EF2ED2">
            <w:pPr>
              <w:pStyle w:val="ENoteTableText"/>
            </w:pPr>
            <w:r w:rsidRPr="00BB22B9">
              <w:t xml:space="preserve">National Health Amendment Act 1985 </w:t>
            </w:r>
          </w:p>
        </w:tc>
        <w:tc>
          <w:tcPr>
            <w:tcW w:w="992" w:type="dxa"/>
            <w:tcBorders>
              <w:top w:val="single" w:sz="4" w:space="0" w:color="auto"/>
              <w:bottom w:val="single" w:sz="4" w:space="0" w:color="auto"/>
            </w:tcBorders>
            <w:shd w:val="clear" w:color="auto" w:fill="auto"/>
          </w:tcPr>
          <w:p w:rsidR="002B5950" w:rsidRPr="00BB22B9" w:rsidRDefault="002B5950" w:rsidP="00EF2ED2">
            <w:pPr>
              <w:pStyle w:val="ENoteTableText"/>
            </w:pPr>
            <w:r w:rsidRPr="00BB22B9">
              <w:t xml:space="preserve">53, 1985 </w:t>
            </w:r>
          </w:p>
        </w:tc>
        <w:tc>
          <w:tcPr>
            <w:tcW w:w="993" w:type="dxa"/>
            <w:tcBorders>
              <w:top w:val="single" w:sz="4" w:space="0" w:color="auto"/>
              <w:bottom w:val="single" w:sz="4" w:space="0" w:color="auto"/>
            </w:tcBorders>
            <w:shd w:val="clear" w:color="auto" w:fill="auto"/>
          </w:tcPr>
          <w:p w:rsidR="002B5950" w:rsidRPr="00BB22B9" w:rsidRDefault="002B5950" w:rsidP="00EF2ED2">
            <w:pPr>
              <w:pStyle w:val="ENoteTableText"/>
            </w:pPr>
            <w:r w:rsidRPr="00BB22B9">
              <w:t>4</w:t>
            </w:r>
            <w:r w:rsidR="00C0727A" w:rsidRPr="00BB22B9">
              <w:t> </w:t>
            </w:r>
            <w:r w:rsidRPr="00BB22B9">
              <w:t xml:space="preserve">June 1985 </w:t>
            </w:r>
          </w:p>
        </w:tc>
        <w:tc>
          <w:tcPr>
            <w:tcW w:w="1845" w:type="dxa"/>
            <w:tcBorders>
              <w:top w:val="single" w:sz="4" w:space="0" w:color="auto"/>
              <w:bottom w:val="single" w:sz="4" w:space="0" w:color="auto"/>
            </w:tcBorders>
            <w:shd w:val="clear" w:color="auto" w:fill="auto"/>
          </w:tcPr>
          <w:p w:rsidR="002B5950" w:rsidRPr="00BB22B9" w:rsidRDefault="00AC0DDC" w:rsidP="00EF2ED2">
            <w:pPr>
              <w:pStyle w:val="ENoteTableText"/>
            </w:pPr>
            <w:r>
              <w:t>1 July</w:t>
            </w:r>
            <w:r w:rsidR="002B5950" w:rsidRPr="00BB22B9">
              <w:t xml:space="preserve"> 1985 </w:t>
            </w:r>
          </w:p>
        </w:tc>
        <w:tc>
          <w:tcPr>
            <w:tcW w:w="1417" w:type="dxa"/>
            <w:tcBorders>
              <w:top w:val="single" w:sz="4" w:space="0" w:color="auto"/>
              <w:bottom w:val="single" w:sz="4" w:space="0" w:color="auto"/>
            </w:tcBorders>
            <w:shd w:val="clear" w:color="auto" w:fill="auto"/>
          </w:tcPr>
          <w:p w:rsidR="002B5950" w:rsidRPr="00BB22B9" w:rsidRDefault="00902EF8" w:rsidP="00EF2ED2">
            <w:pPr>
              <w:pStyle w:val="ENoteTableText"/>
            </w:pPr>
            <w:r w:rsidRPr="00BB22B9">
              <w:t>s.</w:t>
            </w:r>
            <w:r w:rsidR="002B5950" w:rsidRPr="00BB22B9">
              <w:t xml:space="preserve"> 6(2) and (3)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Statute Law (Miscellaneous Provisions) Act (No.</w:t>
            </w:r>
            <w:r w:rsidR="00C0727A" w:rsidRPr="00BB22B9">
              <w:t> </w:t>
            </w:r>
            <w:r w:rsidRPr="00BB22B9">
              <w:t xml:space="preserve">1) 1985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65, 1985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5</w:t>
            </w:r>
            <w:r w:rsidR="00C0727A" w:rsidRPr="00BB22B9">
              <w:t> </w:t>
            </w:r>
            <w:r w:rsidRPr="00BB22B9">
              <w:t xml:space="preserve">June 1985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3: 3</w:t>
            </w:r>
            <w:r w:rsidR="00C0727A" w:rsidRPr="00BB22B9">
              <w:t> </w:t>
            </w:r>
            <w:r w:rsidR="002B5950" w:rsidRPr="00BB22B9">
              <w:t xml:space="preserve">July 1985 </w:t>
            </w:r>
            <w:r w:rsidR="002B5950" w:rsidRPr="00BB22B9">
              <w:rPr>
                <w:i/>
              </w:rPr>
              <w:t xml:space="preserve">(n)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Health Legislation Amendment Act 1985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70, 1985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5</w:t>
            </w:r>
            <w:r w:rsidR="00C0727A" w:rsidRPr="00BB22B9">
              <w:t> </w:t>
            </w:r>
            <w:r w:rsidRPr="00BB22B9">
              <w:t xml:space="preserve">June 1985 </w:t>
            </w:r>
          </w:p>
        </w:tc>
        <w:tc>
          <w:tcPr>
            <w:tcW w:w="1845" w:type="dxa"/>
            <w:tcBorders>
              <w:top w:val="single" w:sz="4" w:space="0" w:color="auto"/>
              <w:bottom w:val="single" w:sz="4" w:space="0" w:color="auto"/>
            </w:tcBorders>
            <w:shd w:val="clear" w:color="auto" w:fill="auto"/>
          </w:tcPr>
          <w:p w:rsidR="002B5950" w:rsidRPr="00BB22B9" w:rsidRDefault="00902EF8" w:rsidP="005B4A7B">
            <w:pPr>
              <w:pStyle w:val="ENoteTableText"/>
            </w:pPr>
            <w:r w:rsidRPr="00BB22B9">
              <w:t>ss.</w:t>
            </w:r>
            <w:r w:rsidR="00C0727A" w:rsidRPr="00BB22B9">
              <w:t> </w:t>
            </w:r>
            <w:r w:rsidR="002B5950" w:rsidRPr="00BB22B9">
              <w:t xml:space="preserve">1–3 and 11: Royal Assent </w:t>
            </w:r>
            <w:r w:rsidR="002B5950" w:rsidRPr="00BB22B9">
              <w:br/>
            </w:r>
            <w:r w:rsidRPr="00BB22B9">
              <w:t>ss.</w:t>
            </w:r>
            <w:r w:rsidR="00C0727A" w:rsidRPr="00BB22B9">
              <w:t> </w:t>
            </w:r>
            <w:r w:rsidR="002B5950" w:rsidRPr="00BB22B9">
              <w:t xml:space="preserve">6, 8, 9 and 12–21: 1 Sept 1985 </w:t>
            </w:r>
            <w:r w:rsidR="002B5950" w:rsidRPr="00BB22B9">
              <w:br/>
              <w:t>Remainder: 1 Sept 1985 (</w:t>
            </w:r>
            <w:r w:rsidR="002B5950" w:rsidRPr="00BB22B9">
              <w:rPr>
                <w:i/>
              </w:rPr>
              <w:t xml:space="preserve">see Gazette </w:t>
            </w:r>
            <w:r w:rsidR="002B5950" w:rsidRPr="00BB22B9">
              <w:t xml:space="preserve">1985, No. S346)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21(2) and (3)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Social Security and Repatriation Legislation Amendment Act 1985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95, 1985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5 Sept 1985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Part XI (ss.</w:t>
            </w:r>
            <w:r w:rsidR="00C0727A" w:rsidRPr="00BB22B9">
              <w:t> </w:t>
            </w:r>
            <w:r w:rsidRPr="00BB22B9">
              <w:t xml:space="preserve">60–62): </w:t>
            </w:r>
            <w:r w:rsidRPr="00BB22B9">
              <w:rPr>
                <w:i/>
              </w:rPr>
              <w:t xml:space="preserve">(p)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Social Security and Repatriation (Budget Measures) Amendment Act 1985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127, 1985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28 Oct 1985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7 and 10(2): Royal Assent </w:t>
            </w:r>
            <w:r w:rsidR="002B5950" w:rsidRPr="00BB22B9">
              <w:rPr>
                <w:i/>
              </w:rPr>
              <w:t xml:space="preserve">(q) </w:t>
            </w:r>
            <w:r w:rsidR="002B5950" w:rsidRPr="00BB22B9">
              <w:br/>
            </w:r>
            <w:r w:rsidRPr="00BB22B9">
              <w:t>ss.</w:t>
            </w:r>
            <w:r w:rsidR="00C0727A" w:rsidRPr="00BB22B9">
              <w:t> </w:t>
            </w:r>
            <w:r w:rsidR="002B5950" w:rsidRPr="00BB22B9">
              <w:t xml:space="preserve">8 and 11: 1 Nov 1985 </w:t>
            </w:r>
            <w:r w:rsidR="002B5950" w:rsidRPr="00BB22B9">
              <w:rPr>
                <w:i/>
              </w:rPr>
              <w:t xml:space="preserve">(q) </w:t>
            </w:r>
            <w:r w:rsidR="002B5950" w:rsidRPr="00BB22B9">
              <w:br/>
            </w:r>
            <w:r w:rsidRPr="00BB22B9">
              <w:t>ss.</w:t>
            </w:r>
            <w:r w:rsidR="00C0727A" w:rsidRPr="00BB22B9">
              <w:t> </w:t>
            </w:r>
            <w:r w:rsidR="002B5950" w:rsidRPr="00BB22B9">
              <w:t xml:space="preserve">9 and 10(1): </w:t>
            </w:r>
            <w:r w:rsidR="00AC0DDC">
              <w:t>1 July</w:t>
            </w:r>
            <w:r w:rsidR="002B5950" w:rsidRPr="00BB22B9">
              <w:t xml:space="preserve"> 1985 </w:t>
            </w:r>
            <w:r w:rsidR="002B5950" w:rsidRPr="00BB22B9">
              <w:rPr>
                <w:i/>
              </w:rPr>
              <w:t xml:space="preserve">(q)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Health Legislation Amendment Act (No.</w:t>
            </w:r>
            <w:r w:rsidR="00C0727A" w:rsidRPr="00BB22B9">
              <w:t> </w:t>
            </w:r>
            <w:r w:rsidRPr="00BB22B9">
              <w:t xml:space="preserve">2) 1985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167, 1985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16 Dec 1985 </w:t>
            </w:r>
          </w:p>
        </w:tc>
        <w:tc>
          <w:tcPr>
            <w:tcW w:w="1845" w:type="dxa"/>
            <w:tcBorders>
              <w:top w:val="single" w:sz="4" w:space="0" w:color="auto"/>
              <w:bottom w:val="single" w:sz="4" w:space="0" w:color="auto"/>
            </w:tcBorders>
            <w:shd w:val="clear" w:color="auto" w:fill="auto"/>
          </w:tcPr>
          <w:p w:rsidR="002B5950" w:rsidRPr="00BB22B9" w:rsidRDefault="00902EF8" w:rsidP="00E64DCC">
            <w:pPr>
              <w:pStyle w:val="ENoteTableText"/>
            </w:pPr>
            <w:r w:rsidRPr="00BB22B9">
              <w:t>ss.</w:t>
            </w:r>
            <w:r w:rsidR="00C0727A" w:rsidRPr="00BB22B9">
              <w:t> </w:t>
            </w:r>
            <w:r w:rsidR="002B5950" w:rsidRPr="00BB22B9">
              <w:t xml:space="preserve">1–25, 26(2), 27, 37, 38, 42, 43, 55, 57, 65–70 and 72–74: Royal Assent </w:t>
            </w:r>
            <w:r w:rsidR="002B5950" w:rsidRPr="00BB22B9">
              <w:br/>
            </w:r>
            <w:r w:rsidRPr="00BB22B9">
              <w:t>s.</w:t>
            </w:r>
            <w:r w:rsidR="002B5950" w:rsidRPr="00BB22B9">
              <w:t xml:space="preserve"> 28: 1 Feb 1984 </w:t>
            </w:r>
            <w:r w:rsidR="002B5950" w:rsidRPr="00BB22B9">
              <w:br/>
            </w:r>
            <w:r w:rsidRPr="00BB22B9">
              <w:t>s.</w:t>
            </w:r>
            <w:r w:rsidR="002B5950" w:rsidRPr="00BB22B9">
              <w:t xml:space="preserve"> 30: 5 Sept 1985 </w:t>
            </w:r>
            <w:r w:rsidR="002B5950" w:rsidRPr="00BB22B9">
              <w:br/>
            </w:r>
            <w:r w:rsidRPr="00BB22B9">
              <w:t>ss.</w:t>
            </w:r>
            <w:r w:rsidR="00C0727A" w:rsidRPr="00BB22B9">
              <w:t> </w:t>
            </w:r>
            <w:r w:rsidR="002B5950" w:rsidRPr="00BB22B9">
              <w:t>58–64: 1</w:t>
            </w:r>
            <w:r w:rsidR="00C0727A" w:rsidRPr="00BB22B9">
              <w:t> </w:t>
            </w:r>
            <w:r w:rsidR="002B5950" w:rsidRPr="00BB22B9">
              <w:t xml:space="preserve">May 1985 </w:t>
            </w:r>
            <w:r w:rsidR="002B5950" w:rsidRPr="00BB22B9">
              <w:br/>
              <w:t>Remainder: 22 Feb 1986 (</w:t>
            </w:r>
            <w:r w:rsidR="002B5950" w:rsidRPr="00BB22B9">
              <w:rPr>
                <w:i/>
              </w:rPr>
              <w:t xml:space="preserve">see Gazette </w:t>
            </w:r>
            <w:r w:rsidR="002B5950" w:rsidRPr="00BB22B9">
              <w:t xml:space="preserve">1986, No. S64)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Veterans’ Entitlements (Transitional Provisions and Consequential Amendments) Act 1986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28, 1986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19</w:t>
            </w:r>
            <w:r w:rsidR="00C0727A" w:rsidRPr="00BB22B9">
              <w:t> </w:t>
            </w:r>
            <w:r w:rsidRPr="00BB22B9">
              <w:t xml:space="preserve">May 1986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61: Royal Assent </w:t>
            </w:r>
            <w:r w:rsidR="002B5950" w:rsidRPr="00BB22B9">
              <w:br/>
              <w:t>Remainder: 22</w:t>
            </w:r>
            <w:r w:rsidR="00C0727A" w:rsidRPr="00BB22B9">
              <w:t> </w:t>
            </w:r>
            <w:r w:rsidR="002B5950" w:rsidRPr="00BB22B9">
              <w:t>May 1986 (</w:t>
            </w:r>
            <w:r w:rsidR="002B5950" w:rsidRPr="00BB22B9">
              <w:rPr>
                <w:i/>
              </w:rPr>
              <w:t xml:space="preserve">see Gazette </w:t>
            </w:r>
            <w:r w:rsidR="002B5950" w:rsidRPr="00BB22B9">
              <w:t xml:space="preserve">1986, No. S225) </w:t>
            </w:r>
          </w:p>
        </w:tc>
        <w:tc>
          <w:tcPr>
            <w:tcW w:w="1417"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Health Legislation Amendment Act 1986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75, 1986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24</w:t>
            </w:r>
            <w:r w:rsidR="00C0727A" w:rsidRPr="00BB22B9">
              <w:t> </w:t>
            </w:r>
            <w:r w:rsidRPr="00BB22B9">
              <w:t xml:space="preserve">June 1986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57 and 61–71: 22</w:t>
            </w:r>
            <w:r w:rsidR="00C0727A" w:rsidRPr="00BB22B9">
              <w:t> </w:t>
            </w:r>
            <w:r w:rsidR="002B5950" w:rsidRPr="00BB22B9">
              <w:t xml:space="preserve">July 1986 </w:t>
            </w:r>
            <w:r w:rsidR="002B5950" w:rsidRPr="00BB22B9">
              <w:rPr>
                <w:i/>
              </w:rPr>
              <w:t xml:space="preserve">(r) </w:t>
            </w:r>
            <w:r w:rsidR="002B5950" w:rsidRPr="00BB22B9">
              <w:br/>
            </w:r>
            <w:r w:rsidRPr="00BB22B9">
              <w:t>ss.</w:t>
            </w:r>
            <w:r w:rsidR="00C0727A" w:rsidRPr="00BB22B9">
              <w:t> </w:t>
            </w:r>
            <w:r w:rsidR="002B5950" w:rsidRPr="00BB22B9">
              <w:t xml:space="preserve">58 and 59: </w:t>
            </w:r>
            <w:r w:rsidR="00AC0DDC">
              <w:t>1 July</w:t>
            </w:r>
            <w:r w:rsidR="002B5950" w:rsidRPr="00BB22B9">
              <w:t xml:space="preserve"> 1986 </w:t>
            </w:r>
            <w:r w:rsidR="002B5950" w:rsidRPr="00BB22B9">
              <w:rPr>
                <w:i/>
              </w:rPr>
              <w:t xml:space="preserve">(r) </w:t>
            </w:r>
            <w:r w:rsidR="002B5950" w:rsidRPr="00BB22B9">
              <w:br/>
            </w:r>
            <w:r w:rsidRPr="00BB22B9">
              <w:t>s.</w:t>
            </w:r>
            <w:r w:rsidR="002B5950" w:rsidRPr="00BB22B9">
              <w:t xml:space="preserve"> 60: 16 Feb 1979 </w:t>
            </w:r>
            <w:r w:rsidR="002B5950" w:rsidRPr="00BB22B9">
              <w:rPr>
                <w:i/>
              </w:rPr>
              <w:t xml:space="preserve">(r)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71 </w:t>
            </w:r>
          </w:p>
        </w:tc>
      </w:tr>
      <w:tr w:rsidR="002B5950" w:rsidRPr="00BB22B9" w:rsidTr="00F71577">
        <w:trPr>
          <w:cantSplit/>
        </w:trPr>
        <w:tc>
          <w:tcPr>
            <w:tcW w:w="1843" w:type="dxa"/>
            <w:tcBorders>
              <w:top w:val="single" w:sz="4" w:space="0" w:color="auto"/>
              <w:bottom w:val="nil"/>
            </w:tcBorders>
            <w:shd w:val="clear" w:color="auto" w:fill="auto"/>
          </w:tcPr>
          <w:p w:rsidR="002B5950" w:rsidRPr="00BB22B9" w:rsidRDefault="002B5950" w:rsidP="00E009F6">
            <w:pPr>
              <w:pStyle w:val="ENoteTableText"/>
            </w:pPr>
            <w:r w:rsidRPr="00BB22B9">
              <w:t>Health Legislation Amendment Act (No.</w:t>
            </w:r>
            <w:r w:rsidR="00C0727A" w:rsidRPr="00BB22B9">
              <w:t> </w:t>
            </w:r>
            <w:r w:rsidRPr="00BB22B9">
              <w:t xml:space="preserve">2) 1986 </w:t>
            </w:r>
          </w:p>
        </w:tc>
        <w:tc>
          <w:tcPr>
            <w:tcW w:w="992" w:type="dxa"/>
            <w:tcBorders>
              <w:top w:val="single" w:sz="4" w:space="0" w:color="auto"/>
              <w:bottom w:val="nil"/>
            </w:tcBorders>
            <w:shd w:val="clear" w:color="auto" w:fill="auto"/>
          </w:tcPr>
          <w:p w:rsidR="002B5950" w:rsidRPr="00BB22B9" w:rsidRDefault="002B5950" w:rsidP="00EF2ED2">
            <w:pPr>
              <w:pStyle w:val="ENoteTableText"/>
              <w:keepNext/>
            </w:pPr>
            <w:r w:rsidRPr="00BB22B9">
              <w:t xml:space="preserve">94, 1986 </w:t>
            </w:r>
          </w:p>
        </w:tc>
        <w:tc>
          <w:tcPr>
            <w:tcW w:w="993" w:type="dxa"/>
            <w:tcBorders>
              <w:top w:val="single" w:sz="4" w:space="0" w:color="auto"/>
              <w:bottom w:val="nil"/>
            </w:tcBorders>
            <w:shd w:val="clear" w:color="auto" w:fill="auto"/>
          </w:tcPr>
          <w:p w:rsidR="002B5950" w:rsidRPr="00BB22B9" w:rsidRDefault="002B5950" w:rsidP="00EF2ED2">
            <w:pPr>
              <w:pStyle w:val="ENoteTableText"/>
              <w:keepNext/>
            </w:pPr>
            <w:smartTag w:uri="urn:schemas-microsoft-com:office:smarttags" w:element="date">
              <w:smartTagPr>
                <w:attr w:name="Year" w:val="1986"/>
                <w:attr w:name="Day" w:val="13"/>
                <w:attr w:name="Month" w:val="10"/>
              </w:smartTagPr>
              <w:r w:rsidRPr="00BB22B9">
                <w:t>13 Oct 1986</w:t>
              </w:r>
            </w:smartTag>
            <w:r w:rsidRPr="00BB22B9">
              <w:t xml:space="preserve"> </w:t>
            </w:r>
          </w:p>
        </w:tc>
        <w:tc>
          <w:tcPr>
            <w:tcW w:w="1845"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4(1), 6–8, 10, 12, 14(2) and 36: </w:t>
            </w:r>
            <w:smartTag w:uri="urn:schemas-microsoft-com:office:smarttags" w:element="date">
              <w:smartTagPr>
                <w:attr w:name="Year" w:val="1986"/>
                <w:attr w:name="Day" w:val="1"/>
                <w:attr w:name="Month" w:val="10"/>
              </w:smartTagPr>
              <w:r w:rsidR="002B5950" w:rsidRPr="00BB22B9">
                <w:t>1 Oct 1986</w:t>
              </w:r>
            </w:smartTag>
            <w:r w:rsidR="002B5950" w:rsidRPr="00BB22B9">
              <w:t xml:space="preserve"> </w:t>
            </w:r>
            <w:r w:rsidR="002B5950" w:rsidRPr="00BB22B9">
              <w:br/>
            </w:r>
            <w:r w:rsidRPr="00BB22B9">
              <w:t>ss.</w:t>
            </w:r>
            <w:r w:rsidR="00C0727A" w:rsidRPr="00BB22B9">
              <w:t> </w:t>
            </w:r>
            <w:r w:rsidR="002B5950" w:rsidRPr="00BB22B9">
              <w:t>4(2), 17(2), 20, 22 and 29: 1 Apr 1987 (</w:t>
            </w:r>
            <w:r w:rsidR="002B5950" w:rsidRPr="00BB22B9">
              <w:rPr>
                <w:i/>
              </w:rPr>
              <w:t xml:space="preserve">see Gazette </w:t>
            </w:r>
            <w:r w:rsidR="002B5950" w:rsidRPr="00BB22B9">
              <w:t xml:space="preserve">1987, No. S57) </w:t>
            </w:r>
            <w:r w:rsidR="002B5950" w:rsidRPr="00BB22B9">
              <w:br/>
            </w:r>
            <w:r w:rsidRPr="00BB22B9">
              <w:t>ss.</w:t>
            </w:r>
            <w:r w:rsidR="00C0727A" w:rsidRPr="00BB22B9">
              <w:t> </w:t>
            </w:r>
            <w:r w:rsidR="002B5950" w:rsidRPr="00BB22B9">
              <w:t xml:space="preserve">5, 14(3), 17(1), 18, 19, 21, 23–28, 30, 32 and 35: </w:t>
            </w:r>
            <w:smartTag w:uri="urn:schemas-microsoft-com:office:smarttags" w:element="date">
              <w:smartTagPr>
                <w:attr w:name="Year" w:val="1986"/>
                <w:attr w:name="Day" w:val="1"/>
                <w:attr w:name="Month" w:val="11"/>
              </w:smartTagPr>
              <w:r w:rsidR="002B5950" w:rsidRPr="00BB22B9">
                <w:t>1 Nov 1986</w:t>
              </w:r>
            </w:smartTag>
            <w:r w:rsidR="002B5950" w:rsidRPr="00BB22B9">
              <w:t xml:space="preserve"> </w:t>
            </w:r>
            <w:r w:rsidR="002B5950" w:rsidRPr="00BB22B9">
              <w:br/>
            </w:r>
            <w:r w:rsidRPr="00BB22B9">
              <w:t>ss.</w:t>
            </w:r>
            <w:r w:rsidR="00C0727A" w:rsidRPr="00BB22B9">
              <w:t> </w:t>
            </w:r>
            <w:r w:rsidR="002B5950" w:rsidRPr="00BB22B9">
              <w:t xml:space="preserve">16, 31, 33 and 38(2)–(4): </w:t>
            </w:r>
            <w:smartTag w:uri="urn:schemas-microsoft-com:office:smarttags" w:element="date">
              <w:smartTagPr>
                <w:attr w:name="Year" w:val="1987"/>
                <w:attr w:name="Day" w:val="1"/>
                <w:attr w:name="Month" w:val="1"/>
              </w:smartTagPr>
              <w:r w:rsidR="002B5950" w:rsidRPr="00BB22B9">
                <w:t>1 Jan 1987</w:t>
              </w:r>
            </w:smartTag>
            <w:r w:rsidR="002B5950" w:rsidRPr="00BB22B9">
              <w:t xml:space="preserve"> </w:t>
            </w:r>
            <w:r w:rsidR="002B5950" w:rsidRPr="00BB22B9">
              <w:br/>
              <w:t xml:space="preserve">Remainder: Royal Assent </w:t>
            </w:r>
          </w:p>
        </w:tc>
        <w:tc>
          <w:tcPr>
            <w:tcW w:w="1417"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21(2), 27(2), 28(2), 34(2) and 38 </w:t>
            </w:r>
          </w:p>
        </w:tc>
      </w:tr>
      <w:tr w:rsidR="002B5950" w:rsidRPr="00BB22B9" w:rsidTr="00F71577">
        <w:trPr>
          <w:cantSplit/>
        </w:trPr>
        <w:tc>
          <w:tcPr>
            <w:tcW w:w="1843" w:type="dxa"/>
            <w:tcBorders>
              <w:top w:val="nil"/>
              <w:bottom w:val="nil"/>
            </w:tcBorders>
            <w:shd w:val="clear" w:color="auto" w:fill="auto"/>
          </w:tcPr>
          <w:p w:rsidR="002B5950" w:rsidRPr="00BB22B9" w:rsidRDefault="002B5950" w:rsidP="00322361">
            <w:pPr>
              <w:pStyle w:val="ENoteTTIndentHeading"/>
            </w:pPr>
            <w:r w:rsidRPr="00BB22B9">
              <w:rPr>
                <w:rFonts w:cs="Times New Roman"/>
              </w:rPr>
              <w:t>as amended by</w:t>
            </w:r>
          </w:p>
        </w:tc>
        <w:tc>
          <w:tcPr>
            <w:tcW w:w="992" w:type="dxa"/>
            <w:tcBorders>
              <w:top w:val="nil"/>
              <w:bottom w:val="nil"/>
            </w:tcBorders>
            <w:shd w:val="clear" w:color="auto" w:fill="auto"/>
          </w:tcPr>
          <w:p w:rsidR="002B5950" w:rsidRPr="00BB22B9" w:rsidRDefault="002B5950" w:rsidP="00322361">
            <w:pPr>
              <w:pStyle w:val="ENoteTableText"/>
            </w:pPr>
          </w:p>
        </w:tc>
        <w:tc>
          <w:tcPr>
            <w:tcW w:w="993" w:type="dxa"/>
            <w:tcBorders>
              <w:top w:val="nil"/>
              <w:bottom w:val="nil"/>
            </w:tcBorders>
            <w:shd w:val="clear" w:color="auto" w:fill="auto"/>
          </w:tcPr>
          <w:p w:rsidR="002B5950" w:rsidRPr="00BB22B9" w:rsidRDefault="002B5950" w:rsidP="00322361">
            <w:pPr>
              <w:pStyle w:val="ENoteTableText"/>
            </w:pPr>
          </w:p>
        </w:tc>
        <w:tc>
          <w:tcPr>
            <w:tcW w:w="1845" w:type="dxa"/>
            <w:tcBorders>
              <w:top w:val="nil"/>
              <w:bottom w:val="nil"/>
            </w:tcBorders>
            <w:shd w:val="clear" w:color="auto" w:fill="auto"/>
          </w:tcPr>
          <w:p w:rsidR="002B5950" w:rsidRPr="00BB22B9" w:rsidRDefault="002B5950" w:rsidP="00322361">
            <w:pPr>
              <w:pStyle w:val="ENoteTableText"/>
            </w:pPr>
          </w:p>
        </w:tc>
        <w:tc>
          <w:tcPr>
            <w:tcW w:w="1417" w:type="dxa"/>
            <w:tcBorders>
              <w:top w:val="nil"/>
              <w:bottom w:val="nil"/>
            </w:tcBorders>
            <w:shd w:val="clear" w:color="auto" w:fill="auto"/>
          </w:tcPr>
          <w:p w:rsidR="002B5950" w:rsidRPr="00BB22B9" w:rsidRDefault="002B5950" w:rsidP="00322361">
            <w:pPr>
              <w:pStyle w:val="ENoteTableText"/>
            </w:pPr>
          </w:p>
        </w:tc>
      </w:tr>
      <w:tr w:rsidR="002B5950" w:rsidRPr="00BB22B9" w:rsidTr="00F71577">
        <w:trPr>
          <w:cantSplit/>
        </w:trPr>
        <w:tc>
          <w:tcPr>
            <w:tcW w:w="1843" w:type="dxa"/>
            <w:tcBorders>
              <w:top w:val="nil"/>
              <w:bottom w:val="single" w:sz="4" w:space="0" w:color="auto"/>
            </w:tcBorders>
            <w:shd w:val="clear" w:color="auto" w:fill="auto"/>
          </w:tcPr>
          <w:p w:rsidR="002B5950" w:rsidRPr="00BB22B9" w:rsidRDefault="002B5950" w:rsidP="00E009F6">
            <w:pPr>
              <w:pStyle w:val="ENoteTTi"/>
            </w:pPr>
            <w:r w:rsidRPr="00BB22B9">
              <w:t xml:space="preserve">Statute Law (Miscellaneous Provisions) Act 1987 </w:t>
            </w:r>
          </w:p>
        </w:tc>
        <w:tc>
          <w:tcPr>
            <w:tcW w:w="992" w:type="dxa"/>
            <w:tcBorders>
              <w:top w:val="nil"/>
              <w:bottom w:val="single" w:sz="4" w:space="0" w:color="auto"/>
            </w:tcBorders>
            <w:shd w:val="clear" w:color="auto" w:fill="auto"/>
          </w:tcPr>
          <w:p w:rsidR="002B5950" w:rsidRPr="00BB22B9" w:rsidRDefault="002B5950" w:rsidP="00322361">
            <w:pPr>
              <w:pStyle w:val="ENoteTableText"/>
            </w:pPr>
            <w:r w:rsidRPr="00BB22B9">
              <w:t xml:space="preserve">141, 1987 </w:t>
            </w:r>
          </w:p>
        </w:tc>
        <w:tc>
          <w:tcPr>
            <w:tcW w:w="993" w:type="dxa"/>
            <w:tcBorders>
              <w:top w:val="nil"/>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Year" w:val="1987"/>
                <w:attr w:name="Day" w:val="18"/>
                <w:attr w:name="Month" w:val="12"/>
              </w:smartTagPr>
              <w:r w:rsidRPr="00BB22B9">
                <w:t>18 Dec 1987</w:t>
              </w:r>
            </w:smartTag>
            <w:r w:rsidRPr="00BB22B9">
              <w:t xml:space="preserve"> </w:t>
            </w:r>
          </w:p>
        </w:tc>
        <w:tc>
          <w:tcPr>
            <w:tcW w:w="1845" w:type="dxa"/>
            <w:tcBorders>
              <w:top w:val="nil"/>
              <w:bottom w:val="single" w:sz="4" w:space="0" w:color="auto"/>
            </w:tcBorders>
            <w:shd w:val="clear" w:color="auto" w:fill="auto"/>
          </w:tcPr>
          <w:p w:rsidR="002B5950" w:rsidRPr="00BB22B9" w:rsidRDefault="003127A1">
            <w:pPr>
              <w:pStyle w:val="ENoteTableText"/>
            </w:pPr>
            <w:r w:rsidRPr="00BB22B9">
              <w:t>s 5(1): 18 Dec 1987 (s 2(1))</w:t>
            </w:r>
            <w:r w:rsidRPr="00BB22B9">
              <w:br/>
              <w:t>Sch 1: 13 Oct 1986 (s 2(16))</w:t>
            </w:r>
          </w:p>
        </w:tc>
        <w:tc>
          <w:tcPr>
            <w:tcW w:w="1417" w:type="dxa"/>
            <w:tcBorders>
              <w:top w:val="nil"/>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5(1) </w:t>
            </w:r>
          </w:p>
        </w:tc>
      </w:tr>
      <w:tr w:rsidR="002B5950" w:rsidRPr="00BB22B9" w:rsidTr="00F71577">
        <w:trPr>
          <w:cantSplit/>
        </w:trPr>
        <w:tc>
          <w:tcPr>
            <w:tcW w:w="1843" w:type="dxa"/>
            <w:tcBorders>
              <w:top w:val="single" w:sz="4" w:space="0" w:color="auto"/>
              <w:bottom w:val="nil"/>
            </w:tcBorders>
            <w:shd w:val="clear" w:color="auto" w:fill="auto"/>
          </w:tcPr>
          <w:p w:rsidR="002B5950" w:rsidRPr="00BB22B9" w:rsidRDefault="002B5950" w:rsidP="00E009F6">
            <w:pPr>
              <w:pStyle w:val="ENoteTableText"/>
            </w:pPr>
            <w:r w:rsidRPr="00BB22B9">
              <w:t xml:space="preserve">Nursing Homes and Hostels Legislation Amendment Act 1986 </w:t>
            </w:r>
          </w:p>
        </w:tc>
        <w:tc>
          <w:tcPr>
            <w:tcW w:w="992" w:type="dxa"/>
            <w:tcBorders>
              <w:top w:val="single" w:sz="4" w:space="0" w:color="auto"/>
              <w:bottom w:val="nil"/>
            </w:tcBorders>
            <w:shd w:val="clear" w:color="auto" w:fill="auto"/>
          </w:tcPr>
          <w:p w:rsidR="002B5950" w:rsidRPr="00BB22B9" w:rsidRDefault="002B5950" w:rsidP="00322361">
            <w:pPr>
              <w:pStyle w:val="ENoteTableText"/>
            </w:pPr>
            <w:r w:rsidRPr="00BB22B9">
              <w:t xml:space="preserve">115, 1986 </w:t>
            </w:r>
          </w:p>
        </w:tc>
        <w:tc>
          <w:tcPr>
            <w:tcW w:w="993" w:type="dxa"/>
            <w:tcBorders>
              <w:top w:val="single" w:sz="4" w:space="0" w:color="auto"/>
              <w:bottom w:val="nil"/>
            </w:tcBorders>
            <w:shd w:val="clear" w:color="auto" w:fill="auto"/>
          </w:tcPr>
          <w:p w:rsidR="002B5950" w:rsidRPr="00BB22B9" w:rsidRDefault="002B5950" w:rsidP="00322361">
            <w:pPr>
              <w:pStyle w:val="ENoteTableText"/>
            </w:pPr>
            <w:smartTag w:uri="urn:schemas-microsoft-com:office:smarttags" w:element="date">
              <w:smartTagPr>
                <w:attr w:name="Year" w:val="1986"/>
                <w:attr w:name="Day" w:val="24"/>
                <w:attr w:name="Month" w:val="11"/>
              </w:smartTagPr>
              <w:r w:rsidRPr="00BB22B9">
                <w:t>24 Nov 1986</w:t>
              </w:r>
            </w:smartTag>
            <w:r w:rsidRPr="00BB22B9">
              <w:t xml:space="preserve"> </w:t>
            </w:r>
          </w:p>
        </w:tc>
        <w:tc>
          <w:tcPr>
            <w:tcW w:w="1845" w:type="dxa"/>
            <w:tcBorders>
              <w:top w:val="single" w:sz="4" w:space="0" w:color="auto"/>
              <w:bottom w:val="nil"/>
            </w:tcBorders>
            <w:shd w:val="clear" w:color="auto" w:fill="auto"/>
          </w:tcPr>
          <w:p w:rsidR="002B5950" w:rsidRPr="00BB22B9" w:rsidRDefault="00902EF8" w:rsidP="00322361">
            <w:pPr>
              <w:pStyle w:val="ENoteTableText"/>
            </w:pPr>
            <w:r w:rsidRPr="00BB22B9">
              <w:t>s</w:t>
            </w:r>
            <w:r w:rsidR="00C0727A" w:rsidRPr="00BB22B9">
              <w:t> </w:t>
            </w:r>
            <w:r w:rsidR="002B5950" w:rsidRPr="00BB22B9">
              <w:t xml:space="preserve">6, 8–15, 18–20 and 23: </w:t>
            </w:r>
            <w:r w:rsidR="00E415E6" w:rsidRPr="00BB22B9">
              <w:t>24 Nov 1986 (s 2(5))</w:t>
            </w:r>
            <w:r w:rsidR="002B5950" w:rsidRPr="00BB22B9">
              <w:br/>
            </w:r>
            <w:r w:rsidRPr="00BB22B9">
              <w:t>s</w:t>
            </w:r>
            <w:r w:rsidR="002B5950" w:rsidRPr="00BB22B9">
              <w:t xml:space="preserve"> 7: 1 Aug 1991 (</w:t>
            </w:r>
            <w:r w:rsidR="00B35D1A">
              <w:t>s 2(4) and gaz</w:t>
            </w:r>
            <w:r w:rsidR="00893835">
              <w:t xml:space="preserve"> 1991,</w:t>
            </w:r>
            <w:r w:rsidR="002B5950" w:rsidRPr="00BB22B9">
              <w:t xml:space="preserve"> No S207</w:t>
            </w:r>
            <w:r w:rsidR="00E415E6" w:rsidRPr="00BB22B9">
              <w:t>)</w:t>
            </w:r>
            <w:r w:rsidR="002B5950" w:rsidRPr="00BB22B9">
              <w:br/>
            </w:r>
            <w:r w:rsidRPr="00BB22B9">
              <w:t>s</w:t>
            </w:r>
            <w:r w:rsidR="00C0727A" w:rsidRPr="00BB22B9">
              <w:t> </w:t>
            </w:r>
            <w:r w:rsidR="002B5950" w:rsidRPr="00BB22B9">
              <w:t>16, 17 and 21: 1</w:t>
            </w:r>
            <w:r w:rsidR="00C0727A" w:rsidRPr="00BB22B9">
              <w:t> </w:t>
            </w:r>
            <w:r w:rsidR="002B5950" w:rsidRPr="00BB22B9">
              <w:t>May 1987 (</w:t>
            </w:r>
            <w:r w:rsidR="00DD10EF" w:rsidRPr="00DD10EF">
              <w:t>s 2(4)</w:t>
            </w:r>
            <w:r w:rsidR="00DD10EF">
              <w:t xml:space="preserve"> and gaz</w:t>
            </w:r>
            <w:r w:rsidR="002B5950" w:rsidRPr="00BB22B9">
              <w:rPr>
                <w:i/>
              </w:rPr>
              <w:t xml:space="preserve"> </w:t>
            </w:r>
            <w:r w:rsidR="002B5950" w:rsidRPr="00BB22B9">
              <w:t>1987, No S68</w:t>
            </w:r>
            <w:r w:rsidR="00E415E6" w:rsidRPr="00BB22B9">
              <w:t>)</w:t>
            </w:r>
            <w:r w:rsidR="002B5950" w:rsidRPr="00BB22B9">
              <w:br/>
            </w:r>
            <w:r w:rsidRPr="00BB22B9">
              <w:t>s</w:t>
            </w:r>
            <w:r w:rsidR="002B5950" w:rsidRPr="00BB22B9">
              <w:t xml:space="preserve"> 22: </w:t>
            </w:r>
            <w:r w:rsidR="00A002EC" w:rsidRPr="00BB22B9">
              <w:t>repealed before commencing</w:t>
            </w:r>
            <w:r w:rsidR="00E415E6" w:rsidRPr="00BB22B9">
              <w:t xml:space="preserve"> </w:t>
            </w:r>
            <w:r w:rsidR="00893835">
              <w:t xml:space="preserve">(s </w:t>
            </w:r>
            <w:r w:rsidR="00E415E6" w:rsidRPr="00BB22B9">
              <w:t>2(</w:t>
            </w:r>
            <w:r w:rsidR="00A002EC" w:rsidRPr="00BB22B9">
              <w:t>4</w:t>
            </w:r>
            <w:r w:rsidR="00E415E6" w:rsidRPr="00BB22B9">
              <w:t>))</w:t>
            </w:r>
          </w:p>
        </w:tc>
        <w:tc>
          <w:tcPr>
            <w:tcW w:w="1417" w:type="dxa"/>
            <w:tcBorders>
              <w:top w:val="single" w:sz="4" w:space="0" w:color="auto"/>
              <w:bottom w:val="nil"/>
            </w:tcBorders>
            <w:shd w:val="clear" w:color="auto" w:fill="auto"/>
          </w:tcPr>
          <w:p w:rsidR="002B5950" w:rsidRPr="00BB22B9" w:rsidRDefault="00902EF8" w:rsidP="00322361">
            <w:pPr>
              <w:pStyle w:val="ENoteTableText"/>
            </w:pPr>
            <w:r w:rsidRPr="00BB22B9">
              <w:t>s</w:t>
            </w:r>
            <w:r w:rsidR="002B5950" w:rsidRPr="00BB22B9">
              <w:t xml:space="preserve"> 23 </w:t>
            </w:r>
          </w:p>
        </w:tc>
      </w:tr>
      <w:tr w:rsidR="002B5950" w:rsidRPr="00BB22B9" w:rsidTr="00F71577">
        <w:trPr>
          <w:cantSplit/>
        </w:trPr>
        <w:tc>
          <w:tcPr>
            <w:tcW w:w="1843" w:type="dxa"/>
            <w:tcBorders>
              <w:top w:val="nil"/>
              <w:bottom w:val="nil"/>
            </w:tcBorders>
            <w:shd w:val="clear" w:color="auto" w:fill="auto"/>
          </w:tcPr>
          <w:p w:rsidR="002B5950" w:rsidRPr="00BB22B9" w:rsidRDefault="002B5950" w:rsidP="00841F74">
            <w:pPr>
              <w:pStyle w:val="ENoteTTIndentHeading"/>
            </w:pPr>
            <w:r w:rsidRPr="00BB22B9">
              <w:rPr>
                <w:rFonts w:cs="Times New Roman"/>
              </w:rPr>
              <w:t>as amended by</w:t>
            </w:r>
          </w:p>
        </w:tc>
        <w:tc>
          <w:tcPr>
            <w:tcW w:w="992" w:type="dxa"/>
            <w:tcBorders>
              <w:top w:val="nil"/>
              <w:bottom w:val="nil"/>
            </w:tcBorders>
            <w:shd w:val="clear" w:color="auto" w:fill="auto"/>
          </w:tcPr>
          <w:p w:rsidR="002B5950" w:rsidRPr="00BB22B9" w:rsidRDefault="002B5950" w:rsidP="00322361">
            <w:pPr>
              <w:pStyle w:val="ENoteTableText"/>
            </w:pPr>
          </w:p>
        </w:tc>
        <w:tc>
          <w:tcPr>
            <w:tcW w:w="993" w:type="dxa"/>
            <w:tcBorders>
              <w:top w:val="nil"/>
              <w:bottom w:val="nil"/>
            </w:tcBorders>
            <w:shd w:val="clear" w:color="auto" w:fill="auto"/>
          </w:tcPr>
          <w:p w:rsidR="002B5950" w:rsidRPr="00BB22B9" w:rsidRDefault="002B5950" w:rsidP="00322361">
            <w:pPr>
              <w:pStyle w:val="ENoteTableText"/>
            </w:pPr>
          </w:p>
        </w:tc>
        <w:tc>
          <w:tcPr>
            <w:tcW w:w="1845" w:type="dxa"/>
            <w:tcBorders>
              <w:top w:val="nil"/>
              <w:bottom w:val="nil"/>
            </w:tcBorders>
            <w:shd w:val="clear" w:color="auto" w:fill="auto"/>
          </w:tcPr>
          <w:p w:rsidR="002B5950" w:rsidRPr="00BB22B9" w:rsidRDefault="002B5950" w:rsidP="00322361">
            <w:pPr>
              <w:pStyle w:val="ENoteTableText"/>
            </w:pPr>
          </w:p>
        </w:tc>
        <w:tc>
          <w:tcPr>
            <w:tcW w:w="1417" w:type="dxa"/>
            <w:tcBorders>
              <w:top w:val="nil"/>
              <w:bottom w:val="nil"/>
            </w:tcBorders>
            <w:shd w:val="clear" w:color="auto" w:fill="auto"/>
          </w:tcPr>
          <w:p w:rsidR="002B5950" w:rsidRPr="00BB22B9" w:rsidRDefault="002B5950" w:rsidP="00322361">
            <w:pPr>
              <w:pStyle w:val="ENoteTableText"/>
            </w:pPr>
          </w:p>
        </w:tc>
      </w:tr>
      <w:tr w:rsidR="002B5950" w:rsidRPr="00BB22B9" w:rsidTr="00F71577">
        <w:trPr>
          <w:cantSplit/>
        </w:trPr>
        <w:tc>
          <w:tcPr>
            <w:tcW w:w="1843" w:type="dxa"/>
            <w:tcBorders>
              <w:top w:val="nil"/>
              <w:bottom w:val="single" w:sz="4" w:space="0" w:color="auto"/>
            </w:tcBorders>
            <w:shd w:val="clear" w:color="auto" w:fill="auto"/>
          </w:tcPr>
          <w:p w:rsidR="002B5950" w:rsidRPr="00BB22B9" w:rsidRDefault="002B5950" w:rsidP="00F1659E">
            <w:pPr>
              <w:pStyle w:val="ENoteTTi"/>
              <w:keepNext w:val="0"/>
            </w:pPr>
            <w:r w:rsidRPr="00BB22B9">
              <w:t xml:space="preserve">Community Services and Health Legislation Amendment Act 1991 </w:t>
            </w:r>
          </w:p>
        </w:tc>
        <w:tc>
          <w:tcPr>
            <w:tcW w:w="992" w:type="dxa"/>
            <w:tcBorders>
              <w:top w:val="nil"/>
              <w:bottom w:val="single" w:sz="4" w:space="0" w:color="auto"/>
            </w:tcBorders>
            <w:shd w:val="clear" w:color="auto" w:fill="auto"/>
          </w:tcPr>
          <w:p w:rsidR="002B5950" w:rsidRPr="00BB22B9" w:rsidRDefault="002B5950" w:rsidP="00322361">
            <w:pPr>
              <w:pStyle w:val="ENoteTableText"/>
            </w:pPr>
            <w:r w:rsidRPr="00BB22B9">
              <w:t xml:space="preserve">84, 1991 </w:t>
            </w:r>
          </w:p>
        </w:tc>
        <w:tc>
          <w:tcPr>
            <w:tcW w:w="993" w:type="dxa"/>
            <w:tcBorders>
              <w:top w:val="nil"/>
              <w:bottom w:val="single" w:sz="4" w:space="0" w:color="auto"/>
            </w:tcBorders>
            <w:shd w:val="clear" w:color="auto" w:fill="auto"/>
          </w:tcPr>
          <w:p w:rsidR="002B5950" w:rsidRPr="00BB22B9" w:rsidRDefault="00AB3F5D" w:rsidP="00322361">
            <w:pPr>
              <w:pStyle w:val="ENoteTableText"/>
            </w:pPr>
            <w:r>
              <w:t>26 June</w:t>
            </w:r>
            <w:r w:rsidR="002B5950" w:rsidRPr="00BB22B9">
              <w:t xml:space="preserve"> 1991 </w:t>
            </w:r>
          </w:p>
        </w:tc>
        <w:tc>
          <w:tcPr>
            <w:tcW w:w="1845" w:type="dxa"/>
            <w:tcBorders>
              <w:top w:val="nil"/>
              <w:bottom w:val="single" w:sz="4" w:space="0" w:color="auto"/>
            </w:tcBorders>
            <w:shd w:val="clear" w:color="auto" w:fill="auto"/>
          </w:tcPr>
          <w:p w:rsidR="002B5950" w:rsidRPr="00BB22B9" w:rsidRDefault="00A002EC" w:rsidP="00322361">
            <w:pPr>
              <w:pStyle w:val="ENoteTableText"/>
            </w:pPr>
            <w:r w:rsidRPr="00BB22B9">
              <w:t xml:space="preserve">s 15, 16: </w:t>
            </w:r>
            <w:r w:rsidR="00AB3F5D">
              <w:t>26 June</w:t>
            </w:r>
            <w:r w:rsidRPr="00BB22B9">
              <w:t xml:space="preserve"> 1991 (s 2(</w:t>
            </w:r>
            <w:r w:rsidR="00893835">
              <w:t>1</w:t>
            </w:r>
            <w:r w:rsidRPr="00BB22B9">
              <w:t>))</w:t>
            </w:r>
          </w:p>
        </w:tc>
        <w:tc>
          <w:tcPr>
            <w:tcW w:w="1417" w:type="dxa"/>
            <w:tcBorders>
              <w:top w:val="nil"/>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nil"/>
            </w:tcBorders>
            <w:shd w:val="clear" w:color="auto" w:fill="auto"/>
          </w:tcPr>
          <w:p w:rsidR="002B5950" w:rsidRPr="00BB22B9" w:rsidRDefault="002B5950" w:rsidP="00E009F6">
            <w:pPr>
              <w:pStyle w:val="ENoteTableText"/>
            </w:pPr>
            <w:r w:rsidRPr="00BB22B9">
              <w:t xml:space="preserve">National Health Amendment Act 1987 </w:t>
            </w:r>
          </w:p>
        </w:tc>
        <w:tc>
          <w:tcPr>
            <w:tcW w:w="992" w:type="dxa"/>
            <w:tcBorders>
              <w:top w:val="single" w:sz="4" w:space="0" w:color="auto"/>
              <w:bottom w:val="nil"/>
            </w:tcBorders>
            <w:shd w:val="clear" w:color="auto" w:fill="auto"/>
          </w:tcPr>
          <w:p w:rsidR="002B5950" w:rsidRPr="00BB22B9" w:rsidRDefault="002B5950" w:rsidP="00EF2ED2">
            <w:pPr>
              <w:pStyle w:val="ENoteTableText"/>
              <w:keepNext/>
            </w:pPr>
            <w:r w:rsidRPr="00BB22B9">
              <w:t xml:space="preserve">22, 1987 </w:t>
            </w:r>
          </w:p>
        </w:tc>
        <w:tc>
          <w:tcPr>
            <w:tcW w:w="993" w:type="dxa"/>
            <w:tcBorders>
              <w:top w:val="single" w:sz="4" w:space="0" w:color="auto"/>
              <w:bottom w:val="nil"/>
            </w:tcBorders>
            <w:shd w:val="clear" w:color="auto" w:fill="auto"/>
          </w:tcPr>
          <w:p w:rsidR="002B5950" w:rsidRPr="00BB22B9" w:rsidRDefault="002B5950" w:rsidP="00EF2ED2">
            <w:pPr>
              <w:pStyle w:val="ENoteTableText"/>
              <w:keepNext/>
            </w:pPr>
            <w:r w:rsidRPr="00BB22B9">
              <w:t>26</w:t>
            </w:r>
            <w:r w:rsidR="00C0727A" w:rsidRPr="00BB22B9">
              <w:t> </w:t>
            </w:r>
            <w:r w:rsidRPr="00BB22B9">
              <w:t xml:space="preserve">May 1987 </w:t>
            </w:r>
          </w:p>
        </w:tc>
        <w:tc>
          <w:tcPr>
            <w:tcW w:w="1845" w:type="dxa"/>
            <w:tcBorders>
              <w:top w:val="single" w:sz="4" w:space="0" w:color="auto"/>
              <w:bottom w:val="nil"/>
            </w:tcBorders>
            <w:shd w:val="clear" w:color="auto" w:fill="auto"/>
          </w:tcPr>
          <w:p w:rsidR="002B5950" w:rsidRPr="00BB22B9" w:rsidRDefault="00902EF8" w:rsidP="00EF2ED2">
            <w:pPr>
              <w:pStyle w:val="ENoteTableText"/>
              <w:keepNext/>
            </w:pPr>
            <w:r w:rsidRPr="00BB22B9">
              <w:t>s.</w:t>
            </w:r>
            <w:r w:rsidR="002B5950" w:rsidRPr="00BB22B9">
              <w:t xml:space="preserve"> 3(1): </w:t>
            </w:r>
            <w:smartTag w:uri="urn:schemas-microsoft-com:office:smarttags" w:element="date">
              <w:smartTagPr>
                <w:attr w:name="Year" w:val="1986"/>
                <w:attr w:name="Day" w:val="1"/>
                <w:attr w:name="Month" w:val="11"/>
              </w:smartTagPr>
              <w:r w:rsidR="002B5950" w:rsidRPr="00BB22B9">
                <w:t>1 Nov 1986</w:t>
              </w:r>
            </w:smartTag>
            <w:r w:rsidR="002B5950" w:rsidRPr="00BB22B9">
              <w:t xml:space="preserve"> (</w:t>
            </w:r>
            <w:r w:rsidR="002B5950" w:rsidRPr="00BB22B9">
              <w:rPr>
                <w:i/>
              </w:rPr>
              <w:t xml:space="preserve">see </w:t>
            </w:r>
            <w:r w:rsidR="002B5950" w:rsidRPr="00BB22B9">
              <w:t xml:space="preserve">s. 2(2)) </w:t>
            </w:r>
            <w:r w:rsidR="002B5950" w:rsidRPr="00BB22B9">
              <w:br/>
            </w:r>
            <w:r w:rsidRPr="00BB22B9">
              <w:t>s.</w:t>
            </w:r>
            <w:r w:rsidR="002B5950" w:rsidRPr="00BB22B9">
              <w:t xml:space="preserve"> 4(1): </w:t>
            </w:r>
            <w:smartTag w:uri="urn:schemas-microsoft-com:office:smarttags" w:element="date">
              <w:smartTagPr>
                <w:attr w:name="Year" w:val="1986"/>
                <w:attr w:name="Day" w:val="1"/>
                <w:attr w:name="Month" w:val="11"/>
              </w:smartTagPr>
              <w:r w:rsidR="002B5950" w:rsidRPr="00BB22B9">
                <w:t>1 Nov 1986</w:t>
              </w:r>
            </w:smartTag>
            <w:r w:rsidR="002B5950" w:rsidRPr="00BB22B9">
              <w:t xml:space="preserve"> (</w:t>
            </w:r>
            <w:r w:rsidR="002B5950" w:rsidRPr="00BB22B9">
              <w:rPr>
                <w:i/>
              </w:rPr>
              <w:t xml:space="preserve">see </w:t>
            </w:r>
            <w:r w:rsidR="002B5950" w:rsidRPr="00BB22B9">
              <w:t xml:space="preserve">s. 2(3)) </w:t>
            </w:r>
            <w:r w:rsidR="002B5950" w:rsidRPr="00BB22B9">
              <w:br/>
            </w:r>
            <w:r w:rsidRPr="00BB22B9">
              <w:t>s.</w:t>
            </w:r>
            <w:r w:rsidR="002B5950" w:rsidRPr="00BB22B9">
              <w:t xml:space="preserve"> 5: 1 Jan 1988 (</w:t>
            </w:r>
            <w:r w:rsidR="002B5950" w:rsidRPr="00BB22B9">
              <w:rPr>
                <w:i/>
              </w:rPr>
              <w:t xml:space="preserve">see Gazette </w:t>
            </w:r>
            <w:r w:rsidR="002B5950" w:rsidRPr="00BB22B9">
              <w:t xml:space="preserve">1987, No. S348) </w:t>
            </w:r>
            <w:r w:rsidR="002B5950" w:rsidRPr="00BB22B9">
              <w:br/>
              <w:t xml:space="preserve">Remainder: Royal Assent </w:t>
            </w:r>
          </w:p>
        </w:tc>
        <w:tc>
          <w:tcPr>
            <w:tcW w:w="1417"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3(3), 5(2) and 8(2) </w:t>
            </w:r>
          </w:p>
        </w:tc>
      </w:tr>
      <w:tr w:rsidR="002B5950" w:rsidRPr="00BB22B9" w:rsidTr="00F71577">
        <w:trPr>
          <w:cantSplit/>
        </w:trPr>
        <w:tc>
          <w:tcPr>
            <w:tcW w:w="1843" w:type="dxa"/>
            <w:tcBorders>
              <w:top w:val="nil"/>
              <w:bottom w:val="nil"/>
            </w:tcBorders>
            <w:shd w:val="clear" w:color="auto" w:fill="auto"/>
          </w:tcPr>
          <w:p w:rsidR="002B5950" w:rsidRPr="00BB22B9" w:rsidRDefault="002B5950" w:rsidP="00322361">
            <w:pPr>
              <w:pStyle w:val="ENoteTTIndentHeading"/>
            </w:pPr>
            <w:r w:rsidRPr="00BB22B9">
              <w:rPr>
                <w:rFonts w:cs="Times New Roman"/>
              </w:rPr>
              <w:t>as amended by</w:t>
            </w:r>
          </w:p>
        </w:tc>
        <w:tc>
          <w:tcPr>
            <w:tcW w:w="992" w:type="dxa"/>
            <w:tcBorders>
              <w:top w:val="nil"/>
              <w:bottom w:val="nil"/>
            </w:tcBorders>
            <w:shd w:val="clear" w:color="auto" w:fill="auto"/>
          </w:tcPr>
          <w:p w:rsidR="002B5950" w:rsidRPr="00BB22B9" w:rsidRDefault="002B5950" w:rsidP="00322361">
            <w:pPr>
              <w:pStyle w:val="ENoteTableText"/>
            </w:pPr>
          </w:p>
        </w:tc>
        <w:tc>
          <w:tcPr>
            <w:tcW w:w="993" w:type="dxa"/>
            <w:tcBorders>
              <w:top w:val="nil"/>
              <w:bottom w:val="nil"/>
            </w:tcBorders>
            <w:shd w:val="clear" w:color="auto" w:fill="auto"/>
          </w:tcPr>
          <w:p w:rsidR="002B5950" w:rsidRPr="00BB22B9" w:rsidRDefault="002B5950" w:rsidP="00322361">
            <w:pPr>
              <w:pStyle w:val="ENoteTableText"/>
            </w:pPr>
          </w:p>
        </w:tc>
        <w:tc>
          <w:tcPr>
            <w:tcW w:w="1845" w:type="dxa"/>
            <w:tcBorders>
              <w:top w:val="nil"/>
              <w:bottom w:val="nil"/>
            </w:tcBorders>
            <w:shd w:val="clear" w:color="auto" w:fill="auto"/>
          </w:tcPr>
          <w:p w:rsidR="002B5950" w:rsidRPr="00BB22B9" w:rsidRDefault="002B5950" w:rsidP="00322361">
            <w:pPr>
              <w:pStyle w:val="ENoteTableText"/>
            </w:pPr>
          </w:p>
        </w:tc>
        <w:tc>
          <w:tcPr>
            <w:tcW w:w="1417" w:type="dxa"/>
            <w:tcBorders>
              <w:top w:val="nil"/>
              <w:bottom w:val="nil"/>
            </w:tcBorders>
            <w:shd w:val="clear" w:color="auto" w:fill="auto"/>
          </w:tcPr>
          <w:p w:rsidR="002B5950" w:rsidRPr="00BB22B9" w:rsidRDefault="002B5950" w:rsidP="00322361">
            <w:pPr>
              <w:pStyle w:val="ENoteTableText"/>
            </w:pPr>
          </w:p>
        </w:tc>
      </w:tr>
      <w:tr w:rsidR="002B5950" w:rsidRPr="00BB22B9" w:rsidTr="00F71577">
        <w:trPr>
          <w:cantSplit/>
        </w:trPr>
        <w:tc>
          <w:tcPr>
            <w:tcW w:w="1843" w:type="dxa"/>
            <w:tcBorders>
              <w:top w:val="nil"/>
              <w:bottom w:val="single" w:sz="4" w:space="0" w:color="auto"/>
            </w:tcBorders>
            <w:shd w:val="clear" w:color="auto" w:fill="auto"/>
          </w:tcPr>
          <w:p w:rsidR="002B5950" w:rsidRPr="00BB22B9" w:rsidRDefault="002B5950" w:rsidP="00E009F6">
            <w:pPr>
              <w:pStyle w:val="ENoteTTi"/>
            </w:pPr>
            <w:r w:rsidRPr="00BB22B9">
              <w:t>Health and Community Services Legislation Amendment Act (No.</w:t>
            </w:r>
            <w:r w:rsidR="00C0727A" w:rsidRPr="00BB22B9">
              <w:t> </w:t>
            </w:r>
            <w:r w:rsidRPr="00BB22B9">
              <w:t xml:space="preserve">2) 1992 </w:t>
            </w:r>
          </w:p>
        </w:tc>
        <w:tc>
          <w:tcPr>
            <w:tcW w:w="992" w:type="dxa"/>
            <w:tcBorders>
              <w:top w:val="nil"/>
              <w:bottom w:val="single" w:sz="4" w:space="0" w:color="auto"/>
            </w:tcBorders>
            <w:shd w:val="clear" w:color="auto" w:fill="auto"/>
          </w:tcPr>
          <w:p w:rsidR="002B5950" w:rsidRPr="00BB22B9" w:rsidRDefault="002B5950" w:rsidP="00322361">
            <w:pPr>
              <w:pStyle w:val="ENoteTableText"/>
            </w:pPr>
            <w:r w:rsidRPr="00BB22B9">
              <w:t xml:space="preserve">192, 1992 </w:t>
            </w:r>
          </w:p>
        </w:tc>
        <w:tc>
          <w:tcPr>
            <w:tcW w:w="993" w:type="dxa"/>
            <w:tcBorders>
              <w:top w:val="nil"/>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Month" w:val="12"/>
                <w:attr w:name="Day" w:val="21"/>
                <w:attr w:name="Year" w:val="1992"/>
              </w:smartTagPr>
              <w:r w:rsidRPr="00BB22B9">
                <w:t>21 Dec 1992</w:t>
              </w:r>
            </w:smartTag>
            <w:r w:rsidRPr="00BB22B9">
              <w:t xml:space="preserve"> </w:t>
            </w:r>
          </w:p>
        </w:tc>
        <w:tc>
          <w:tcPr>
            <w:tcW w:w="1845" w:type="dxa"/>
            <w:tcBorders>
              <w:top w:val="nil"/>
              <w:bottom w:val="single" w:sz="4" w:space="0" w:color="auto"/>
            </w:tcBorders>
            <w:shd w:val="clear" w:color="auto" w:fill="auto"/>
          </w:tcPr>
          <w:p w:rsidR="002B5950" w:rsidRPr="00BB22B9" w:rsidRDefault="002B5950" w:rsidP="00322361">
            <w:pPr>
              <w:pStyle w:val="ENoteTableText"/>
            </w:pPr>
            <w:r w:rsidRPr="00BB22B9">
              <w:t>(</w:t>
            </w:r>
            <w:r w:rsidRPr="00BB22B9">
              <w:rPr>
                <w:i/>
              </w:rPr>
              <w:t xml:space="preserve">see </w:t>
            </w:r>
            <w:r w:rsidRPr="00BB22B9">
              <w:t xml:space="preserve">192, 1992 below) </w:t>
            </w:r>
          </w:p>
        </w:tc>
        <w:tc>
          <w:tcPr>
            <w:tcW w:w="1417" w:type="dxa"/>
            <w:tcBorders>
              <w:top w:val="nil"/>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Health Legislation Amendment Act 1987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44, 1987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5</w:t>
            </w:r>
            <w:r w:rsidR="00C0727A" w:rsidRPr="00BB22B9">
              <w:t> </w:t>
            </w:r>
            <w:r w:rsidRPr="00BB22B9">
              <w:t xml:space="preserve">June 1987 </w:t>
            </w:r>
          </w:p>
        </w:tc>
        <w:tc>
          <w:tcPr>
            <w:tcW w:w="1845"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Month" w:val="8"/>
                <w:attr w:name="Day" w:val="1"/>
                <w:attr w:name="Year" w:val="1987"/>
              </w:smartTagPr>
              <w:r w:rsidRPr="00BB22B9">
                <w:t>1 Aug 1987</w:t>
              </w:r>
            </w:smartTag>
            <w:r w:rsidRPr="00BB22B9">
              <w:t xml:space="preserve">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6(2) </w:t>
            </w:r>
          </w:p>
        </w:tc>
      </w:tr>
      <w:tr w:rsidR="002B5950" w:rsidRPr="00BB22B9" w:rsidTr="00F71577">
        <w:trPr>
          <w:cantSplit/>
        </w:trPr>
        <w:tc>
          <w:tcPr>
            <w:tcW w:w="1843" w:type="dxa"/>
            <w:tcBorders>
              <w:top w:val="single" w:sz="4" w:space="0" w:color="auto"/>
              <w:bottom w:val="nil"/>
            </w:tcBorders>
            <w:shd w:val="clear" w:color="auto" w:fill="auto"/>
          </w:tcPr>
          <w:p w:rsidR="002B5950" w:rsidRPr="00BB22B9" w:rsidRDefault="002B5950" w:rsidP="00E009F6">
            <w:pPr>
              <w:pStyle w:val="ENoteTableText"/>
            </w:pPr>
            <w:r w:rsidRPr="00BB22B9">
              <w:t xml:space="preserve">Nursing Homes and Hostels Legislation Amendment Act 1987 </w:t>
            </w:r>
          </w:p>
        </w:tc>
        <w:tc>
          <w:tcPr>
            <w:tcW w:w="992" w:type="dxa"/>
            <w:tcBorders>
              <w:top w:val="single" w:sz="4" w:space="0" w:color="auto"/>
              <w:bottom w:val="nil"/>
            </w:tcBorders>
            <w:shd w:val="clear" w:color="auto" w:fill="auto"/>
          </w:tcPr>
          <w:p w:rsidR="002B5950" w:rsidRPr="00BB22B9" w:rsidRDefault="002B5950" w:rsidP="00EF2ED2">
            <w:pPr>
              <w:pStyle w:val="ENoteTableText"/>
              <w:keepNext/>
            </w:pPr>
            <w:r w:rsidRPr="00BB22B9">
              <w:t xml:space="preserve">72, 1987 </w:t>
            </w:r>
          </w:p>
        </w:tc>
        <w:tc>
          <w:tcPr>
            <w:tcW w:w="993" w:type="dxa"/>
            <w:tcBorders>
              <w:top w:val="single" w:sz="4" w:space="0" w:color="auto"/>
              <w:bottom w:val="nil"/>
            </w:tcBorders>
            <w:shd w:val="clear" w:color="auto" w:fill="auto"/>
          </w:tcPr>
          <w:p w:rsidR="002B5950" w:rsidRPr="00BB22B9" w:rsidRDefault="002B5950" w:rsidP="00EF2ED2">
            <w:pPr>
              <w:pStyle w:val="ENoteTableText"/>
              <w:keepNext/>
            </w:pPr>
            <w:r w:rsidRPr="00BB22B9">
              <w:t>5</w:t>
            </w:r>
            <w:r w:rsidR="00C0727A" w:rsidRPr="00BB22B9">
              <w:t> </w:t>
            </w:r>
            <w:r w:rsidRPr="00BB22B9">
              <w:t xml:space="preserve">June 1987 </w:t>
            </w:r>
          </w:p>
        </w:tc>
        <w:tc>
          <w:tcPr>
            <w:tcW w:w="1845"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1 and 2: Royal Assent </w:t>
            </w:r>
            <w:r w:rsidR="002B5950" w:rsidRPr="00BB22B9">
              <w:br/>
            </w:r>
            <w:r w:rsidRPr="00BB22B9">
              <w:t>s.</w:t>
            </w:r>
            <w:r w:rsidR="002B5950" w:rsidRPr="00BB22B9">
              <w:t xml:space="preserve"> 30: 1</w:t>
            </w:r>
            <w:r w:rsidR="00C0727A" w:rsidRPr="00BB22B9">
              <w:t> </w:t>
            </w:r>
            <w:r w:rsidR="002B5950" w:rsidRPr="00BB22B9">
              <w:t>May 1993 (</w:t>
            </w:r>
            <w:r w:rsidR="002B5950" w:rsidRPr="00BB22B9">
              <w:rPr>
                <w:i/>
              </w:rPr>
              <w:t xml:space="preserve">see Gazette </w:t>
            </w:r>
            <w:r w:rsidR="002B5950" w:rsidRPr="00BB22B9">
              <w:t xml:space="preserve">1993, No. GN16) </w:t>
            </w:r>
            <w:r w:rsidR="002B5950" w:rsidRPr="00BB22B9">
              <w:br/>
              <w:t xml:space="preserve">Remainder: </w:t>
            </w:r>
            <w:r w:rsidR="00AC0DDC">
              <w:t>1 July</w:t>
            </w:r>
            <w:r w:rsidR="002B5950" w:rsidRPr="00BB22B9">
              <w:t xml:space="preserve"> 1987 </w:t>
            </w:r>
          </w:p>
        </w:tc>
        <w:tc>
          <w:tcPr>
            <w:tcW w:w="1417" w:type="dxa"/>
            <w:tcBorders>
              <w:top w:val="single" w:sz="4" w:space="0" w:color="auto"/>
              <w:bottom w:val="nil"/>
            </w:tcBorders>
            <w:shd w:val="clear" w:color="auto" w:fill="auto"/>
          </w:tcPr>
          <w:p w:rsidR="002B5950" w:rsidRPr="00BB22B9" w:rsidRDefault="00902EF8" w:rsidP="00EF2ED2">
            <w:pPr>
              <w:pStyle w:val="ENoteTableText"/>
              <w:keepNext/>
            </w:pPr>
            <w:r w:rsidRPr="00BB22B9">
              <w:t>ss.</w:t>
            </w:r>
            <w:r w:rsidR="00C0727A" w:rsidRPr="00BB22B9">
              <w:t> </w:t>
            </w:r>
            <w:r w:rsidR="002B5950" w:rsidRPr="00BB22B9">
              <w:t xml:space="preserve">13(2), 30, 32 and 33 </w:t>
            </w:r>
            <w:r w:rsidR="002B5950" w:rsidRPr="00BB22B9">
              <w:br/>
            </w:r>
            <w:r w:rsidRPr="00BB22B9">
              <w:t>s.</w:t>
            </w:r>
            <w:r w:rsidR="002B5950" w:rsidRPr="00BB22B9">
              <w:t xml:space="preserve"> 31 (am. by 79, 1988, s. 33)</w:t>
            </w:r>
          </w:p>
        </w:tc>
      </w:tr>
      <w:tr w:rsidR="002B5950" w:rsidRPr="00BB22B9" w:rsidTr="00F71577">
        <w:trPr>
          <w:cantSplit/>
        </w:trPr>
        <w:tc>
          <w:tcPr>
            <w:tcW w:w="1843" w:type="dxa"/>
            <w:tcBorders>
              <w:top w:val="nil"/>
              <w:bottom w:val="nil"/>
            </w:tcBorders>
            <w:shd w:val="clear" w:color="auto" w:fill="auto"/>
          </w:tcPr>
          <w:p w:rsidR="002B5950" w:rsidRPr="00BB22B9" w:rsidRDefault="002B5950" w:rsidP="00322361">
            <w:pPr>
              <w:pStyle w:val="ENoteTTIndentHeading"/>
            </w:pPr>
            <w:r w:rsidRPr="00BB22B9">
              <w:rPr>
                <w:rFonts w:cs="Times New Roman"/>
              </w:rPr>
              <w:t>as amended by</w:t>
            </w:r>
          </w:p>
        </w:tc>
        <w:tc>
          <w:tcPr>
            <w:tcW w:w="992" w:type="dxa"/>
            <w:tcBorders>
              <w:top w:val="nil"/>
              <w:bottom w:val="nil"/>
            </w:tcBorders>
            <w:shd w:val="clear" w:color="auto" w:fill="auto"/>
          </w:tcPr>
          <w:p w:rsidR="002B5950" w:rsidRPr="00BB22B9" w:rsidRDefault="002B5950" w:rsidP="00322361">
            <w:pPr>
              <w:pStyle w:val="ENoteTableText"/>
            </w:pPr>
          </w:p>
        </w:tc>
        <w:tc>
          <w:tcPr>
            <w:tcW w:w="993" w:type="dxa"/>
            <w:tcBorders>
              <w:top w:val="nil"/>
              <w:bottom w:val="nil"/>
            </w:tcBorders>
            <w:shd w:val="clear" w:color="auto" w:fill="auto"/>
          </w:tcPr>
          <w:p w:rsidR="002B5950" w:rsidRPr="00BB22B9" w:rsidRDefault="002B5950" w:rsidP="00322361">
            <w:pPr>
              <w:pStyle w:val="ENoteTableText"/>
            </w:pPr>
          </w:p>
        </w:tc>
        <w:tc>
          <w:tcPr>
            <w:tcW w:w="1845" w:type="dxa"/>
            <w:tcBorders>
              <w:top w:val="nil"/>
              <w:bottom w:val="nil"/>
            </w:tcBorders>
            <w:shd w:val="clear" w:color="auto" w:fill="auto"/>
          </w:tcPr>
          <w:p w:rsidR="002B5950" w:rsidRPr="00BB22B9" w:rsidRDefault="002B5950" w:rsidP="00322361">
            <w:pPr>
              <w:pStyle w:val="ENoteTableText"/>
            </w:pPr>
          </w:p>
        </w:tc>
        <w:tc>
          <w:tcPr>
            <w:tcW w:w="1417" w:type="dxa"/>
            <w:tcBorders>
              <w:top w:val="nil"/>
              <w:bottom w:val="nil"/>
            </w:tcBorders>
            <w:shd w:val="clear" w:color="auto" w:fill="auto"/>
          </w:tcPr>
          <w:p w:rsidR="002B5950" w:rsidRPr="00BB22B9" w:rsidRDefault="002B5950" w:rsidP="00322361">
            <w:pPr>
              <w:pStyle w:val="ENoteTableText"/>
            </w:pPr>
          </w:p>
        </w:tc>
      </w:tr>
      <w:tr w:rsidR="002B5950" w:rsidRPr="00BB22B9" w:rsidTr="00F71577">
        <w:trPr>
          <w:cantSplit/>
        </w:trPr>
        <w:tc>
          <w:tcPr>
            <w:tcW w:w="1843" w:type="dxa"/>
            <w:tcBorders>
              <w:top w:val="nil"/>
              <w:bottom w:val="single" w:sz="4" w:space="0" w:color="auto"/>
            </w:tcBorders>
            <w:shd w:val="clear" w:color="auto" w:fill="auto"/>
          </w:tcPr>
          <w:p w:rsidR="002B5950" w:rsidRPr="00BB22B9" w:rsidRDefault="002B5950" w:rsidP="00E009F6">
            <w:pPr>
              <w:pStyle w:val="ENoteTTi"/>
            </w:pPr>
            <w:r w:rsidRPr="00BB22B9">
              <w:t xml:space="preserve">Community Services and Health Legislation Amendment Act 1988 </w:t>
            </w:r>
          </w:p>
        </w:tc>
        <w:tc>
          <w:tcPr>
            <w:tcW w:w="992" w:type="dxa"/>
            <w:tcBorders>
              <w:top w:val="nil"/>
              <w:bottom w:val="single" w:sz="4" w:space="0" w:color="auto"/>
            </w:tcBorders>
            <w:shd w:val="clear" w:color="auto" w:fill="auto"/>
          </w:tcPr>
          <w:p w:rsidR="002B5950" w:rsidRPr="00BB22B9" w:rsidRDefault="002B5950" w:rsidP="00322361">
            <w:pPr>
              <w:pStyle w:val="ENoteTableText"/>
            </w:pPr>
            <w:r w:rsidRPr="00BB22B9">
              <w:t xml:space="preserve">79, 1988 </w:t>
            </w:r>
          </w:p>
        </w:tc>
        <w:tc>
          <w:tcPr>
            <w:tcW w:w="993" w:type="dxa"/>
            <w:tcBorders>
              <w:top w:val="nil"/>
              <w:bottom w:val="single" w:sz="4" w:space="0" w:color="auto"/>
            </w:tcBorders>
            <w:shd w:val="clear" w:color="auto" w:fill="auto"/>
          </w:tcPr>
          <w:p w:rsidR="002B5950" w:rsidRPr="00BB22B9" w:rsidRDefault="002B5950" w:rsidP="00322361">
            <w:pPr>
              <w:pStyle w:val="ENoteTableText"/>
            </w:pPr>
            <w:r w:rsidRPr="00BB22B9">
              <w:t>24</w:t>
            </w:r>
            <w:r w:rsidR="00C0727A" w:rsidRPr="00BB22B9">
              <w:t> </w:t>
            </w:r>
            <w:r w:rsidRPr="00BB22B9">
              <w:t xml:space="preserve">June 1988 </w:t>
            </w:r>
          </w:p>
        </w:tc>
        <w:tc>
          <w:tcPr>
            <w:tcW w:w="1845" w:type="dxa"/>
            <w:tcBorders>
              <w:top w:val="nil"/>
              <w:bottom w:val="single" w:sz="4" w:space="0" w:color="auto"/>
            </w:tcBorders>
            <w:shd w:val="clear" w:color="auto" w:fill="auto"/>
          </w:tcPr>
          <w:p w:rsidR="002B5950" w:rsidRPr="00BB22B9" w:rsidRDefault="002B5950" w:rsidP="00322361">
            <w:pPr>
              <w:pStyle w:val="ENoteTableText"/>
            </w:pPr>
            <w:r w:rsidRPr="00BB22B9">
              <w:t>(</w:t>
            </w:r>
            <w:r w:rsidRPr="00BB22B9">
              <w:rPr>
                <w:i/>
              </w:rPr>
              <w:t xml:space="preserve">see </w:t>
            </w:r>
            <w:r w:rsidRPr="00BB22B9">
              <w:t xml:space="preserve">79, 1988 below) </w:t>
            </w:r>
          </w:p>
        </w:tc>
        <w:tc>
          <w:tcPr>
            <w:tcW w:w="1417" w:type="dxa"/>
            <w:tcBorders>
              <w:top w:val="nil"/>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EF161E">
            <w:pPr>
              <w:pStyle w:val="ENoteTableText"/>
            </w:pPr>
            <w:r w:rsidRPr="00BB22B9">
              <w:t>National Health Amendment Act (No.</w:t>
            </w:r>
            <w:r w:rsidR="00C0727A" w:rsidRPr="00BB22B9">
              <w:t> </w:t>
            </w:r>
            <w:r w:rsidRPr="00BB22B9">
              <w:t xml:space="preserve">2) 1987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118, 1987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Month" w:val="12"/>
                <w:attr w:name="Day" w:val="16"/>
                <w:attr w:name="Year" w:val="1987"/>
              </w:smartTagPr>
              <w:r w:rsidRPr="00BB22B9">
                <w:t>16 Dec 1987</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1 and 2: Royal Assent </w:t>
            </w:r>
            <w:r w:rsidR="002B5950" w:rsidRPr="00BB22B9">
              <w:br/>
              <w:t xml:space="preserve">Remainder: </w:t>
            </w:r>
            <w:smartTag w:uri="urn:schemas-microsoft-com:office:smarttags" w:element="date">
              <w:smartTagPr>
                <w:attr w:name="Month" w:val="3"/>
                <w:attr w:name="Day" w:val="1"/>
                <w:attr w:name="Year" w:val="1988"/>
              </w:smartTagPr>
              <w:r w:rsidR="002B5950" w:rsidRPr="00BB22B9">
                <w:t>1 Mar 1988</w:t>
              </w:r>
            </w:smartTag>
            <w:r w:rsidR="002B5950" w:rsidRPr="00BB22B9">
              <w:t xml:space="preserve"> (</w:t>
            </w:r>
            <w:r w:rsidR="002B5950" w:rsidRPr="00BB22B9">
              <w:rPr>
                <w:i/>
              </w:rPr>
              <w:t xml:space="preserve">see Gazette </w:t>
            </w:r>
            <w:r w:rsidR="002B5950" w:rsidRPr="00BB22B9">
              <w:t xml:space="preserve">1988, No. S54) </w:t>
            </w:r>
          </w:p>
        </w:tc>
        <w:tc>
          <w:tcPr>
            <w:tcW w:w="1417"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8(2) </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Health Legislation Amendment Act (No.</w:t>
            </w:r>
            <w:r w:rsidR="00C0727A" w:rsidRPr="00BB22B9">
              <w:t> </w:t>
            </w:r>
            <w:r w:rsidRPr="00BB22B9">
              <w:t xml:space="preserve">2) 1987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131, 1987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Month" w:val="12"/>
                <w:attr w:name="Day" w:val="16"/>
                <w:attr w:name="Year" w:val="1987"/>
              </w:smartTagPr>
              <w:r w:rsidRPr="00BB22B9">
                <w:t>16 Dec 1987</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w:t>
            </w:r>
            <w:r w:rsidR="002B5950" w:rsidRPr="00BB22B9">
              <w:t xml:space="preserve"> </w:t>
            </w:r>
            <w:smartTag w:uri="urn:schemas-microsoft-com:office:smarttags" w:element="time">
              <w:smartTagPr>
                <w:attr w:name="Hour" w:val="4"/>
                <w:attr w:name="Minute" w:val="13"/>
              </w:smartTagPr>
              <w:r w:rsidR="002B5950" w:rsidRPr="00BB22B9">
                <w:t>4: 13</w:t>
              </w:r>
            </w:smartTag>
            <w:r w:rsidR="002B5950" w:rsidRPr="00BB22B9">
              <w:t xml:space="preserve"> Dec 1987 </w:t>
            </w:r>
            <w:r w:rsidR="002B5950" w:rsidRPr="00BB22B9">
              <w:br/>
            </w:r>
            <w:r w:rsidRPr="00BB22B9">
              <w:t>ss.</w:t>
            </w:r>
            <w:r w:rsidR="00C0727A" w:rsidRPr="00BB22B9">
              <w:t> </w:t>
            </w:r>
            <w:r w:rsidR="002B5950" w:rsidRPr="00BB22B9">
              <w:t xml:space="preserve">5, 6, 8(a) and 9: </w:t>
            </w:r>
            <w:smartTag w:uri="urn:schemas-microsoft-com:office:smarttags" w:element="date">
              <w:smartTagPr>
                <w:attr w:name="Month" w:val="1"/>
                <w:attr w:name="Day" w:val="1"/>
                <w:attr w:name="Year" w:val="1988"/>
              </w:smartTagPr>
              <w:r w:rsidR="002B5950" w:rsidRPr="00BB22B9">
                <w:t>1 Jan 1988</w:t>
              </w:r>
            </w:smartTag>
            <w:r w:rsidR="002B5950" w:rsidRPr="00BB22B9">
              <w:t xml:space="preserve"> </w:t>
            </w:r>
            <w:r w:rsidR="002B5950" w:rsidRPr="00BB22B9">
              <w:br/>
              <w:t xml:space="preserve">Remainder: Royal Assent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2B5950" w:rsidRPr="00BB22B9" w:rsidTr="00F71577">
        <w:trPr>
          <w:cantSplit/>
        </w:trPr>
        <w:tc>
          <w:tcPr>
            <w:tcW w:w="1843"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Community Services and Health Legislation Amendment Act 1987 </w:t>
            </w:r>
          </w:p>
        </w:tc>
        <w:tc>
          <w:tcPr>
            <w:tcW w:w="992" w:type="dxa"/>
            <w:tcBorders>
              <w:top w:val="single" w:sz="4" w:space="0" w:color="auto"/>
              <w:bottom w:val="single" w:sz="4" w:space="0" w:color="auto"/>
            </w:tcBorders>
            <w:shd w:val="clear" w:color="auto" w:fill="auto"/>
          </w:tcPr>
          <w:p w:rsidR="002B5950" w:rsidRPr="00BB22B9" w:rsidRDefault="002B5950" w:rsidP="00322361">
            <w:pPr>
              <w:pStyle w:val="ENoteTableText"/>
            </w:pPr>
            <w:r w:rsidRPr="00BB22B9">
              <w:t xml:space="preserve">132, 1987 </w:t>
            </w:r>
          </w:p>
        </w:tc>
        <w:tc>
          <w:tcPr>
            <w:tcW w:w="993" w:type="dxa"/>
            <w:tcBorders>
              <w:top w:val="single" w:sz="4" w:space="0" w:color="auto"/>
              <w:bottom w:val="single" w:sz="4" w:space="0" w:color="auto"/>
            </w:tcBorders>
            <w:shd w:val="clear" w:color="auto" w:fill="auto"/>
          </w:tcPr>
          <w:p w:rsidR="002B5950" w:rsidRPr="00BB22B9" w:rsidRDefault="002B5950" w:rsidP="00322361">
            <w:pPr>
              <w:pStyle w:val="ENoteTableText"/>
            </w:pPr>
            <w:smartTag w:uri="urn:schemas-microsoft-com:office:smarttags" w:element="date">
              <w:smartTagPr>
                <w:attr w:name="Month" w:val="12"/>
                <w:attr w:name="Day" w:val="16"/>
                <w:attr w:name="Year" w:val="1987"/>
              </w:smartTagPr>
              <w:r w:rsidRPr="00BB22B9">
                <w:t>16 Dec 1987</w:t>
              </w:r>
            </w:smartTag>
            <w:r w:rsidRPr="00BB22B9">
              <w:t xml:space="preserve"> </w:t>
            </w:r>
          </w:p>
        </w:tc>
        <w:tc>
          <w:tcPr>
            <w:tcW w:w="1845" w:type="dxa"/>
            <w:tcBorders>
              <w:top w:val="single" w:sz="4" w:space="0" w:color="auto"/>
              <w:bottom w:val="single" w:sz="4" w:space="0" w:color="auto"/>
            </w:tcBorders>
            <w:shd w:val="clear" w:color="auto" w:fill="auto"/>
          </w:tcPr>
          <w:p w:rsidR="002B5950" w:rsidRPr="00BB22B9" w:rsidRDefault="00902EF8" w:rsidP="00322361">
            <w:pPr>
              <w:pStyle w:val="ENoteTableText"/>
            </w:pPr>
            <w:r w:rsidRPr="00BB22B9">
              <w:t>ss.</w:t>
            </w:r>
            <w:r w:rsidR="00C0727A" w:rsidRPr="00BB22B9">
              <w:t> </w:t>
            </w:r>
            <w:r w:rsidR="002B5950" w:rsidRPr="00BB22B9">
              <w:t xml:space="preserve">1–3, 4(d), (g), 5–7, 21, 22 and 31: 16 Dec 1987 </w:t>
            </w:r>
            <w:r w:rsidR="002B5950" w:rsidRPr="00BB22B9">
              <w:br/>
            </w:r>
            <w:r w:rsidRPr="00BB22B9">
              <w:t>ss.</w:t>
            </w:r>
            <w:r w:rsidR="00C0727A" w:rsidRPr="00BB22B9">
              <w:t> </w:t>
            </w:r>
            <w:r w:rsidR="002B5950" w:rsidRPr="00BB22B9">
              <w:t>23–30 and 32: 1 Mar 1988 (</w:t>
            </w:r>
            <w:r w:rsidR="002B5950" w:rsidRPr="00BB22B9">
              <w:rPr>
                <w:i/>
              </w:rPr>
              <w:t xml:space="preserve">see Gazette </w:t>
            </w:r>
            <w:r w:rsidR="002B5950" w:rsidRPr="00BB22B9">
              <w:t xml:space="preserve">1988, No. S58) </w:t>
            </w:r>
            <w:r w:rsidR="002B5950" w:rsidRPr="00BB22B9">
              <w:br/>
              <w:t>Part V (s.</w:t>
            </w:r>
            <w:r w:rsidR="00C0727A" w:rsidRPr="00BB22B9">
              <w:t> </w:t>
            </w:r>
            <w:r w:rsidR="002B5950" w:rsidRPr="00BB22B9">
              <w:t>33): 1</w:t>
            </w:r>
            <w:r w:rsidR="00C0727A" w:rsidRPr="00BB22B9">
              <w:t> </w:t>
            </w:r>
            <w:r w:rsidR="002B5950" w:rsidRPr="00BB22B9">
              <w:t>May 1988 (</w:t>
            </w:r>
            <w:r w:rsidR="002B5950" w:rsidRPr="00BB22B9">
              <w:rPr>
                <w:i/>
              </w:rPr>
              <w:t xml:space="preserve">see Gazette </w:t>
            </w:r>
            <w:r w:rsidR="002B5950" w:rsidRPr="00BB22B9">
              <w:t xml:space="preserve">1988, No. S118) </w:t>
            </w:r>
            <w:r w:rsidR="002B5950" w:rsidRPr="00BB22B9">
              <w:br/>
              <w:t xml:space="preserve">Remainder: </w:t>
            </w:r>
            <w:smartTag w:uri="urn:schemas-microsoft-com:office:smarttags" w:element="date">
              <w:smartTagPr>
                <w:attr w:name="Month" w:val="1"/>
                <w:attr w:name="Day" w:val="11"/>
                <w:attr w:name="Year" w:val="1989"/>
              </w:smartTagPr>
              <w:r w:rsidR="002B5950" w:rsidRPr="00BB22B9">
                <w:t>11 Jan 1989</w:t>
              </w:r>
            </w:smartTag>
            <w:r w:rsidR="002B5950" w:rsidRPr="00BB22B9">
              <w:t xml:space="preserve"> (</w:t>
            </w:r>
            <w:r w:rsidR="002B5950" w:rsidRPr="00BB22B9">
              <w:rPr>
                <w:i/>
              </w:rPr>
              <w:t xml:space="preserve">see Gazette </w:t>
            </w:r>
            <w:r w:rsidR="002B5950" w:rsidRPr="00BB22B9">
              <w:t xml:space="preserve">1988, No. S411) </w:t>
            </w:r>
          </w:p>
        </w:tc>
        <w:tc>
          <w:tcPr>
            <w:tcW w:w="1417" w:type="dxa"/>
            <w:tcBorders>
              <w:top w:val="single" w:sz="4" w:space="0" w:color="auto"/>
              <w:bottom w:val="single" w:sz="4" w:space="0" w:color="auto"/>
            </w:tcBorders>
            <w:shd w:val="clear" w:color="auto" w:fill="auto"/>
          </w:tcPr>
          <w:p w:rsidR="002B5950"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EF2ED2">
            <w:pPr>
              <w:pStyle w:val="ENoteTableText"/>
            </w:pPr>
            <w:r w:rsidRPr="00BB22B9">
              <w:t xml:space="preserve">National Health Amendment Act 1988 </w:t>
            </w:r>
          </w:p>
        </w:tc>
        <w:tc>
          <w:tcPr>
            <w:tcW w:w="992" w:type="dxa"/>
            <w:tcBorders>
              <w:top w:val="single" w:sz="4" w:space="0" w:color="auto"/>
              <w:bottom w:val="single" w:sz="4" w:space="0" w:color="auto"/>
            </w:tcBorders>
            <w:shd w:val="clear" w:color="auto" w:fill="auto"/>
          </w:tcPr>
          <w:p w:rsidR="006D28ED" w:rsidRPr="00BB22B9" w:rsidRDefault="006D28ED" w:rsidP="00EF2ED2">
            <w:pPr>
              <w:pStyle w:val="ENoteTableText"/>
            </w:pPr>
            <w:r w:rsidRPr="00BB22B9">
              <w:t xml:space="preserve">46, 1988 </w:t>
            </w:r>
          </w:p>
        </w:tc>
        <w:tc>
          <w:tcPr>
            <w:tcW w:w="993" w:type="dxa"/>
            <w:tcBorders>
              <w:top w:val="single" w:sz="4" w:space="0" w:color="auto"/>
              <w:bottom w:val="single" w:sz="4" w:space="0" w:color="auto"/>
            </w:tcBorders>
            <w:shd w:val="clear" w:color="auto" w:fill="auto"/>
          </w:tcPr>
          <w:p w:rsidR="006D28ED" w:rsidRPr="00BB22B9" w:rsidRDefault="006D28ED" w:rsidP="00EF2ED2">
            <w:pPr>
              <w:pStyle w:val="ENoteTableText"/>
            </w:pPr>
            <w:r w:rsidRPr="00BB22B9">
              <w:t>15</w:t>
            </w:r>
            <w:r w:rsidR="00C0727A" w:rsidRPr="00BB22B9">
              <w:t> </w:t>
            </w:r>
            <w:r w:rsidRPr="00BB22B9">
              <w:t xml:space="preserve">June 1988 </w:t>
            </w:r>
          </w:p>
        </w:tc>
        <w:tc>
          <w:tcPr>
            <w:tcW w:w="1845" w:type="dxa"/>
            <w:tcBorders>
              <w:top w:val="single" w:sz="4" w:space="0" w:color="auto"/>
              <w:bottom w:val="single" w:sz="4" w:space="0" w:color="auto"/>
            </w:tcBorders>
            <w:shd w:val="clear" w:color="auto" w:fill="auto"/>
          </w:tcPr>
          <w:p w:rsidR="006D28ED" w:rsidRPr="00BB22B9" w:rsidRDefault="00AC0DDC" w:rsidP="00EF2ED2">
            <w:pPr>
              <w:pStyle w:val="ENoteTableText"/>
            </w:pPr>
            <w:r>
              <w:t>1 July</w:t>
            </w:r>
            <w:r w:rsidR="006D28ED" w:rsidRPr="00BB22B9">
              <w:t xml:space="preserve"> 1988 </w:t>
            </w:r>
          </w:p>
        </w:tc>
        <w:tc>
          <w:tcPr>
            <w:tcW w:w="1417" w:type="dxa"/>
            <w:tcBorders>
              <w:top w:val="single" w:sz="4" w:space="0" w:color="auto"/>
              <w:bottom w:val="single" w:sz="4" w:space="0" w:color="auto"/>
            </w:tcBorders>
            <w:shd w:val="clear" w:color="auto" w:fill="auto"/>
          </w:tcPr>
          <w:p w:rsidR="006D28ED" w:rsidRPr="00BB22B9" w:rsidRDefault="00902EF8" w:rsidP="00EF2ED2">
            <w:pPr>
              <w:pStyle w:val="ENoteTableText"/>
            </w:pPr>
            <w:r w:rsidRPr="00BB22B9">
              <w:t>s.</w:t>
            </w:r>
            <w:r w:rsidR="006D28ED" w:rsidRPr="00BB22B9">
              <w:t xml:space="preserve"> 4 </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 xml:space="preserve">Community Services and Health Legislation Amendment Act 1988 </w:t>
            </w:r>
          </w:p>
        </w:tc>
        <w:tc>
          <w:tcPr>
            <w:tcW w:w="992" w:type="dxa"/>
            <w:tcBorders>
              <w:top w:val="single" w:sz="4" w:space="0" w:color="auto"/>
              <w:bottom w:val="nil"/>
            </w:tcBorders>
            <w:shd w:val="clear" w:color="auto" w:fill="auto"/>
          </w:tcPr>
          <w:p w:rsidR="006D28ED" w:rsidRPr="00BB22B9" w:rsidRDefault="006D28ED" w:rsidP="00EF2ED2">
            <w:pPr>
              <w:pStyle w:val="ENoteTableText"/>
              <w:keepNext/>
            </w:pPr>
            <w:r w:rsidRPr="00BB22B9">
              <w:t xml:space="preserve">79, 1988 </w:t>
            </w:r>
          </w:p>
        </w:tc>
        <w:tc>
          <w:tcPr>
            <w:tcW w:w="993" w:type="dxa"/>
            <w:tcBorders>
              <w:top w:val="single" w:sz="4" w:space="0" w:color="auto"/>
              <w:bottom w:val="nil"/>
            </w:tcBorders>
            <w:shd w:val="clear" w:color="auto" w:fill="auto"/>
          </w:tcPr>
          <w:p w:rsidR="006D28ED" w:rsidRPr="00BB22B9" w:rsidRDefault="006D28ED" w:rsidP="00EF2ED2">
            <w:pPr>
              <w:pStyle w:val="ENoteTableText"/>
              <w:keepNext/>
            </w:pPr>
            <w:r w:rsidRPr="00BB22B9">
              <w:t>24</w:t>
            </w:r>
            <w:r w:rsidR="00C0727A" w:rsidRPr="00BB22B9">
              <w:t> </w:t>
            </w:r>
            <w:r w:rsidRPr="00BB22B9">
              <w:t xml:space="preserve">June 1988 </w:t>
            </w:r>
          </w:p>
        </w:tc>
        <w:tc>
          <w:tcPr>
            <w:tcW w:w="1845" w:type="dxa"/>
            <w:tcBorders>
              <w:top w:val="single" w:sz="4" w:space="0" w:color="auto"/>
              <w:bottom w:val="nil"/>
            </w:tcBorders>
            <w:shd w:val="clear" w:color="auto" w:fill="auto"/>
          </w:tcPr>
          <w:p w:rsidR="006D28ED" w:rsidRPr="00BB22B9" w:rsidRDefault="006D28ED" w:rsidP="00EF2ED2">
            <w:pPr>
              <w:pStyle w:val="ENoteTableText"/>
              <w:keepNext/>
            </w:pPr>
            <w:r w:rsidRPr="00BB22B9">
              <w:t>Part II (ss.</w:t>
            </w:r>
            <w:r w:rsidR="00C0727A" w:rsidRPr="00BB22B9">
              <w:t> </w:t>
            </w:r>
            <w:r w:rsidRPr="00BB22B9">
              <w:t>3–6): 28</w:t>
            </w:r>
            <w:r w:rsidR="00C0727A" w:rsidRPr="00BB22B9">
              <w:t> </w:t>
            </w:r>
            <w:r w:rsidRPr="00BB22B9">
              <w:t>June 1989 (</w:t>
            </w:r>
            <w:r w:rsidRPr="00BB22B9">
              <w:rPr>
                <w:i/>
              </w:rPr>
              <w:t xml:space="preserve">see </w:t>
            </w:r>
            <w:r w:rsidRPr="00BB22B9">
              <w:t xml:space="preserve">s. 2(3) and </w:t>
            </w:r>
            <w:r w:rsidRPr="00BB22B9">
              <w:rPr>
                <w:i/>
              </w:rPr>
              <w:t xml:space="preserve">Gazette </w:t>
            </w:r>
            <w:r w:rsidRPr="00BB22B9">
              <w:t xml:space="preserve">1989, No. S206) </w:t>
            </w:r>
            <w:r w:rsidRPr="00BB22B9">
              <w:br/>
            </w:r>
            <w:r w:rsidR="00902EF8" w:rsidRPr="00BB22B9">
              <w:t>ss.</w:t>
            </w:r>
            <w:r w:rsidR="00C0727A" w:rsidRPr="00BB22B9">
              <w:t> </w:t>
            </w:r>
            <w:r w:rsidRPr="00BB22B9">
              <w:t xml:space="preserve">11, 14, 16, 18, 19, 20(a), (c)–(o), 21–26 and 31: </w:t>
            </w:r>
            <w:r w:rsidR="00AC0DDC">
              <w:t>1 July</w:t>
            </w:r>
            <w:r w:rsidRPr="00BB22B9">
              <w:t xml:space="preserve"> 1988 </w:t>
            </w:r>
            <w:r w:rsidRPr="00BB22B9">
              <w:br/>
            </w:r>
            <w:r w:rsidR="00902EF8" w:rsidRPr="00BB22B9">
              <w:t>ss.</w:t>
            </w:r>
            <w:r w:rsidR="00C0727A" w:rsidRPr="00BB22B9">
              <w:t> </w:t>
            </w:r>
            <w:r w:rsidRPr="00BB22B9">
              <w:t>12, 29, 30, 32 and 34: 1 Oct 1988 (</w:t>
            </w:r>
            <w:r w:rsidRPr="00BB22B9">
              <w:rPr>
                <w:i/>
              </w:rPr>
              <w:t xml:space="preserve">see Gazette </w:t>
            </w:r>
            <w:r w:rsidRPr="00BB22B9">
              <w:t xml:space="preserve">1988, No. S303) </w:t>
            </w:r>
            <w:r w:rsidRPr="00BB22B9">
              <w:br/>
            </w:r>
            <w:r w:rsidR="00902EF8" w:rsidRPr="00BB22B9">
              <w:t>ss.</w:t>
            </w:r>
            <w:r w:rsidR="00C0727A" w:rsidRPr="00BB22B9">
              <w:t> </w:t>
            </w:r>
            <w:r w:rsidRPr="00BB22B9">
              <w:t xml:space="preserve">27 and 28: </w:t>
            </w:r>
            <w:r w:rsidR="00AC0DDC">
              <w:t>1 July</w:t>
            </w:r>
            <w:r w:rsidRPr="00BB22B9">
              <w:t xml:space="preserve"> 1989 (</w:t>
            </w:r>
            <w:r w:rsidRPr="00BB22B9">
              <w:rPr>
                <w:i/>
              </w:rPr>
              <w:t xml:space="preserve">see Gazette </w:t>
            </w:r>
            <w:r w:rsidRPr="00BB22B9">
              <w:t xml:space="preserve">1989, No. S206) </w:t>
            </w:r>
            <w:r w:rsidRPr="00BB22B9">
              <w:br/>
            </w:r>
            <w:r w:rsidR="00902EF8" w:rsidRPr="00BB22B9">
              <w:t>s.</w:t>
            </w:r>
            <w:r w:rsidRPr="00BB22B9">
              <w:t xml:space="preserve"> 33: </w:t>
            </w:r>
            <w:r w:rsidR="00AC0DDC">
              <w:t>1 July</w:t>
            </w:r>
            <w:r w:rsidRPr="00BB22B9">
              <w:t xml:space="preserve"> 1987 </w:t>
            </w:r>
            <w:r w:rsidRPr="00BB22B9">
              <w:br/>
              <w:t xml:space="preserve">Remainder: Royal Assent </w:t>
            </w:r>
          </w:p>
        </w:tc>
        <w:tc>
          <w:tcPr>
            <w:tcW w:w="1417" w:type="dxa"/>
            <w:tcBorders>
              <w:top w:val="single" w:sz="4" w:space="0" w:color="auto"/>
              <w:bottom w:val="nil"/>
            </w:tcBorders>
            <w:shd w:val="clear" w:color="auto" w:fill="auto"/>
          </w:tcPr>
          <w:p w:rsidR="006D28ED" w:rsidRPr="00BB22B9" w:rsidRDefault="00902EF8" w:rsidP="00EF2ED2">
            <w:pPr>
              <w:pStyle w:val="ENoteTableText"/>
              <w:keepNext/>
            </w:pPr>
            <w:r w:rsidRPr="00BB22B9">
              <w:t>ss.</w:t>
            </w:r>
            <w:r w:rsidR="00C0727A" w:rsidRPr="00BB22B9">
              <w:t> </w:t>
            </w:r>
            <w:r w:rsidR="006D28ED" w:rsidRPr="00BB22B9">
              <w:t xml:space="preserve">15(2) and 17(2) </w:t>
            </w: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ndentHeading"/>
            </w:pPr>
            <w:r w:rsidRPr="00BB22B9">
              <w:rPr>
                <w:rFonts w:cs="Times New Roman"/>
              </w:rPr>
              <w:t>as amended by</w:t>
            </w:r>
          </w:p>
        </w:tc>
        <w:tc>
          <w:tcPr>
            <w:tcW w:w="992" w:type="dxa"/>
            <w:tcBorders>
              <w:top w:val="nil"/>
              <w:bottom w:val="nil"/>
            </w:tcBorders>
            <w:shd w:val="clear" w:color="auto" w:fill="auto"/>
          </w:tcPr>
          <w:p w:rsidR="006D28ED" w:rsidRPr="00BB22B9" w:rsidRDefault="006D28ED" w:rsidP="00322361">
            <w:pPr>
              <w:pStyle w:val="ENoteTableText"/>
            </w:pPr>
          </w:p>
        </w:tc>
        <w:tc>
          <w:tcPr>
            <w:tcW w:w="993" w:type="dxa"/>
            <w:tcBorders>
              <w:top w:val="nil"/>
              <w:bottom w:val="nil"/>
            </w:tcBorders>
            <w:shd w:val="clear" w:color="auto" w:fill="auto"/>
          </w:tcPr>
          <w:p w:rsidR="006D28ED" w:rsidRPr="00BB22B9" w:rsidRDefault="006D28ED" w:rsidP="00322361">
            <w:pPr>
              <w:pStyle w:val="ENoteTableText"/>
            </w:pPr>
          </w:p>
        </w:tc>
        <w:tc>
          <w:tcPr>
            <w:tcW w:w="1845" w:type="dxa"/>
            <w:tcBorders>
              <w:top w:val="nil"/>
              <w:bottom w:val="nil"/>
            </w:tcBorders>
            <w:shd w:val="clear" w:color="auto" w:fill="auto"/>
          </w:tcPr>
          <w:p w:rsidR="006D28ED" w:rsidRPr="00BB22B9" w:rsidRDefault="006D28ED" w:rsidP="00322361">
            <w:pPr>
              <w:pStyle w:val="ENoteTableText"/>
            </w:pPr>
          </w:p>
        </w:tc>
        <w:tc>
          <w:tcPr>
            <w:tcW w:w="1417" w:type="dxa"/>
            <w:tcBorders>
              <w:top w:val="nil"/>
              <w:bottom w:val="nil"/>
            </w:tcBorders>
            <w:shd w:val="clear" w:color="auto" w:fill="auto"/>
          </w:tcPr>
          <w:p w:rsidR="006D28ED" w:rsidRPr="00BB22B9" w:rsidRDefault="006D28ED" w:rsidP="00322361">
            <w:pPr>
              <w:pStyle w:val="ENoteTableText"/>
            </w:pPr>
          </w:p>
        </w:tc>
      </w:tr>
      <w:tr w:rsidR="006D28ED" w:rsidRPr="00BB22B9" w:rsidTr="00F71577">
        <w:trPr>
          <w:cantSplit/>
        </w:trPr>
        <w:tc>
          <w:tcPr>
            <w:tcW w:w="1843" w:type="dxa"/>
            <w:tcBorders>
              <w:top w:val="nil"/>
              <w:bottom w:val="single" w:sz="4" w:space="0" w:color="auto"/>
            </w:tcBorders>
            <w:shd w:val="clear" w:color="auto" w:fill="auto"/>
          </w:tcPr>
          <w:p w:rsidR="006D28ED" w:rsidRPr="00BB22B9" w:rsidRDefault="006D28ED" w:rsidP="00E009F6">
            <w:pPr>
              <w:pStyle w:val="ENoteTTi"/>
            </w:pPr>
            <w:r w:rsidRPr="00BB22B9">
              <w:t>Community Services and Health Legislation Amendment Act (No.</w:t>
            </w:r>
            <w:r w:rsidR="00C0727A" w:rsidRPr="00BB22B9">
              <w:t> </w:t>
            </w:r>
            <w:r w:rsidRPr="00BB22B9">
              <w:t xml:space="preserve">2) 1988 </w:t>
            </w:r>
          </w:p>
        </w:tc>
        <w:tc>
          <w:tcPr>
            <w:tcW w:w="992" w:type="dxa"/>
            <w:tcBorders>
              <w:top w:val="nil"/>
              <w:bottom w:val="single" w:sz="4" w:space="0" w:color="auto"/>
            </w:tcBorders>
            <w:shd w:val="clear" w:color="auto" w:fill="auto"/>
          </w:tcPr>
          <w:p w:rsidR="006D28ED" w:rsidRPr="00BB22B9" w:rsidRDefault="006D28ED" w:rsidP="00322361">
            <w:pPr>
              <w:pStyle w:val="ENoteTableText"/>
            </w:pPr>
            <w:r w:rsidRPr="00BB22B9">
              <w:t xml:space="preserve">155, 1988 </w:t>
            </w:r>
          </w:p>
        </w:tc>
        <w:tc>
          <w:tcPr>
            <w:tcW w:w="993" w:type="dxa"/>
            <w:tcBorders>
              <w:top w:val="nil"/>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26"/>
                <w:attr w:name="Year" w:val="1988"/>
              </w:smartTagPr>
              <w:r w:rsidRPr="00BB22B9">
                <w:t>26 Dec 1988</w:t>
              </w:r>
            </w:smartTag>
            <w:r w:rsidRPr="00BB22B9">
              <w:t xml:space="preserve"> </w:t>
            </w:r>
          </w:p>
        </w:tc>
        <w:tc>
          <w:tcPr>
            <w:tcW w:w="1845" w:type="dxa"/>
            <w:tcBorders>
              <w:top w:val="nil"/>
              <w:bottom w:val="single" w:sz="4" w:space="0" w:color="auto"/>
            </w:tcBorders>
            <w:shd w:val="clear" w:color="auto" w:fill="auto"/>
          </w:tcPr>
          <w:p w:rsidR="006D28ED" w:rsidRPr="00BB22B9" w:rsidRDefault="006D28ED" w:rsidP="00322361">
            <w:pPr>
              <w:pStyle w:val="ENoteTableText"/>
            </w:pPr>
            <w:r w:rsidRPr="00BB22B9">
              <w:t>(</w:t>
            </w:r>
            <w:r w:rsidRPr="00BB22B9">
              <w:rPr>
                <w:i/>
              </w:rPr>
              <w:t xml:space="preserve">see </w:t>
            </w:r>
            <w:r w:rsidRPr="00BB22B9">
              <w:t xml:space="preserve">155, 1988 below) </w:t>
            </w:r>
          </w:p>
        </w:tc>
        <w:tc>
          <w:tcPr>
            <w:tcW w:w="1417" w:type="dxa"/>
            <w:tcBorders>
              <w:top w:val="nil"/>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Industrial Relations (Consequential Provisions) Act 1988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87, 1988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1"/>
                <w:attr w:name="Day" w:val="8"/>
                <w:attr w:name="Year" w:val="1988"/>
              </w:smartTagPr>
              <w:r w:rsidRPr="00BB22B9">
                <w:t>8 Nov 1988</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ss.</w:t>
            </w:r>
            <w:r w:rsidR="00C0727A" w:rsidRPr="00BB22B9">
              <w:t> </w:t>
            </w:r>
            <w:r w:rsidR="006D28ED" w:rsidRPr="00BB22B9">
              <w:t xml:space="preserve">1 and 2: Royal Assent </w:t>
            </w:r>
            <w:r w:rsidR="006D28ED" w:rsidRPr="00BB22B9">
              <w:br/>
              <w:t xml:space="preserve">Remainder: </w:t>
            </w:r>
            <w:smartTag w:uri="urn:schemas-microsoft-com:office:smarttags" w:element="date">
              <w:smartTagPr>
                <w:attr w:name="Month" w:val="3"/>
                <w:attr w:name="Day" w:val="1"/>
                <w:attr w:name="Year" w:val="1989"/>
              </w:smartTagPr>
              <w:r w:rsidR="006D28ED" w:rsidRPr="00BB22B9">
                <w:t>1 Mar 1989</w:t>
              </w:r>
            </w:smartTag>
            <w:r w:rsidR="006D28ED" w:rsidRPr="00BB22B9">
              <w:t xml:space="preserve"> (</w:t>
            </w:r>
            <w:r w:rsidR="006D28ED" w:rsidRPr="00BB22B9">
              <w:rPr>
                <w:i/>
              </w:rPr>
              <w:t xml:space="preserve">see </w:t>
            </w:r>
            <w:r w:rsidR="006D28ED" w:rsidRPr="00BB22B9">
              <w:t xml:space="preserve">s. 2(2) and </w:t>
            </w:r>
            <w:r w:rsidR="006D28ED" w:rsidRPr="00BB22B9">
              <w:rPr>
                <w:i/>
              </w:rPr>
              <w:t xml:space="preserve">Gazette </w:t>
            </w:r>
            <w:r w:rsidR="006D28ED" w:rsidRPr="00BB22B9">
              <w:t xml:space="preserve">1989, No. S53) </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6D28ED" w:rsidRPr="00BB22B9">
              <w:t xml:space="preserve"> 90 </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EF2ED2">
            <w:pPr>
              <w:pStyle w:val="ENoteTableText"/>
            </w:pPr>
            <w:r w:rsidRPr="00BB22B9">
              <w:t xml:space="preserve">Statutory Instruments (Tabling and Disallowance) Legislation Amendment Act 1988 </w:t>
            </w:r>
          </w:p>
        </w:tc>
        <w:tc>
          <w:tcPr>
            <w:tcW w:w="992" w:type="dxa"/>
            <w:tcBorders>
              <w:top w:val="single" w:sz="4" w:space="0" w:color="auto"/>
              <w:bottom w:val="single" w:sz="4" w:space="0" w:color="auto"/>
            </w:tcBorders>
            <w:shd w:val="clear" w:color="auto" w:fill="auto"/>
          </w:tcPr>
          <w:p w:rsidR="006D28ED" w:rsidRPr="00BB22B9" w:rsidRDefault="006D28ED" w:rsidP="00EF2ED2">
            <w:pPr>
              <w:pStyle w:val="ENoteTableText"/>
            </w:pPr>
            <w:r w:rsidRPr="00BB22B9">
              <w:t xml:space="preserve">99, 1988 </w:t>
            </w:r>
          </w:p>
        </w:tc>
        <w:tc>
          <w:tcPr>
            <w:tcW w:w="993" w:type="dxa"/>
            <w:tcBorders>
              <w:top w:val="single" w:sz="4" w:space="0" w:color="auto"/>
              <w:bottom w:val="single" w:sz="4" w:space="0" w:color="auto"/>
            </w:tcBorders>
            <w:shd w:val="clear" w:color="auto" w:fill="auto"/>
          </w:tcPr>
          <w:p w:rsidR="006D28ED" w:rsidRPr="00BB22B9" w:rsidRDefault="006D28ED" w:rsidP="00EF2ED2">
            <w:pPr>
              <w:pStyle w:val="ENoteTableText"/>
            </w:pPr>
            <w:smartTag w:uri="urn:schemas-microsoft-com:office:smarttags" w:element="date">
              <w:smartTagPr>
                <w:attr w:name="Month" w:val="12"/>
                <w:attr w:name="Day" w:val="2"/>
                <w:attr w:name="Year" w:val="1988"/>
              </w:smartTagPr>
              <w:r w:rsidRPr="00BB22B9">
                <w:t>2 Dec 1988</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6D28ED" w:rsidP="00EF2ED2">
            <w:pPr>
              <w:pStyle w:val="ENoteTableText"/>
            </w:pPr>
            <w:smartTag w:uri="urn:schemas-microsoft-com:office:smarttags" w:element="date">
              <w:smartTagPr>
                <w:attr w:name="Month" w:val="12"/>
                <w:attr w:name="Day" w:val="2"/>
                <w:attr w:name="Year" w:val="1988"/>
              </w:smartTagPr>
              <w:r w:rsidRPr="00BB22B9">
                <w:t>2 Dec 1988</w:t>
              </w:r>
            </w:smartTag>
            <w:r w:rsidRPr="00BB22B9">
              <w:t xml:space="preserve"> </w:t>
            </w:r>
          </w:p>
        </w:tc>
        <w:tc>
          <w:tcPr>
            <w:tcW w:w="1417" w:type="dxa"/>
            <w:tcBorders>
              <w:top w:val="single" w:sz="4" w:space="0" w:color="auto"/>
              <w:bottom w:val="single" w:sz="4" w:space="0" w:color="auto"/>
            </w:tcBorders>
            <w:shd w:val="clear" w:color="auto" w:fill="auto"/>
          </w:tcPr>
          <w:p w:rsidR="006D28ED" w:rsidRPr="00BB22B9" w:rsidRDefault="00322361" w:rsidP="00EF2ED2">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Community Services and Health Legislation Amendment Act (No.</w:t>
            </w:r>
            <w:r w:rsidR="00C0727A" w:rsidRPr="00BB22B9">
              <w:t> </w:t>
            </w:r>
            <w:r w:rsidRPr="00BB22B9">
              <w:t xml:space="preserve">2) 1988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155, 1988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26"/>
                <w:attr w:name="Year" w:val="1988"/>
              </w:smartTagPr>
              <w:r w:rsidRPr="00BB22B9">
                <w:t>26 Dec 1988</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E64DCC">
            <w:pPr>
              <w:pStyle w:val="ENoteTableText"/>
            </w:pPr>
            <w:r w:rsidRPr="00BB22B9">
              <w:t>s.</w:t>
            </w:r>
            <w:r w:rsidR="006D28ED" w:rsidRPr="00BB22B9">
              <w:t xml:space="preserve"> 10: </w:t>
            </w:r>
            <w:smartTag w:uri="urn:schemas-microsoft-com:office:smarttags" w:element="date">
              <w:smartTagPr>
                <w:attr w:name="Month" w:val="1"/>
                <w:attr w:name="Day" w:val="1"/>
                <w:attr w:name="Year" w:val="1989"/>
              </w:smartTagPr>
              <w:r w:rsidR="006D28ED" w:rsidRPr="00BB22B9">
                <w:t>1 Jan 1989</w:t>
              </w:r>
            </w:smartTag>
            <w:r w:rsidR="006D28ED" w:rsidRPr="00BB22B9">
              <w:t xml:space="preserve"> </w:t>
            </w:r>
            <w:r w:rsidR="006D28ED" w:rsidRPr="00BB22B9">
              <w:br/>
            </w:r>
            <w:r w:rsidRPr="00BB22B9">
              <w:t>ss.</w:t>
            </w:r>
            <w:r w:rsidR="00C0727A" w:rsidRPr="00BB22B9">
              <w:t> </w:t>
            </w:r>
            <w:r w:rsidR="006D28ED" w:rsidRPr="00BB22B9">
              <w:t xml:space="preserve">12 and 13: </w:t>
            </w:r>
            <w:r w:rsidR="00AC0DDC">
              <w:t>1 July</w:t>
            </w:r>
            <w:r w:rsidR="006D28ED" w:rsidRPr="00BB22B9">
              <w:t xml:space="preserve"> 1989 (</w:t>
            </w:r>
            <w:r w:rsidR="006D28ED" w:rsidRPr="00BB22B9">
              <w:rPr>
                <w:i/>
              </w:rPr>
              <w:t xml:space="preserve">see Gazette </w:t>
            </w:r>
            <w:r w:rsidR="006D28ED" w:rsidRPr="00BB22B9">
              <w:t xml:space="preserve">1989, No. S228) </w:t>
            </w:r>
            <w:r w:rsidR="006D28ED" w:rsidRPr="00BB22B9">
              <w:br/>
            </w:r>
            <w:r w:rsidRPr="00BB22B9">
              <w:t>ss.</w:t>
            </w:r>
            <w:r w:rsidR="00C0727A" w:rsidRPr="00BB22B9">
              <w:t> </w:t>
            </w:r>
            <w:r w:rsidR="006D28ED" w:rsidRPr="00BB22B9">
              <w:t xml:space="preserve">14 and 17: </w:t>
            </w:r>
            <w:r w:rsidR="00AC0DDC">
              <w:t>1 July</w:t>
            </w:r>
            <w:r w:rsidR="006D28ED" w:rsidRPr="00BB22B9">
              <w:t xml:space="preserve"> 1988 </w:t>
            </w:r>
            <w:r w:rsidR="006D28ED" w:rsidRPr="00BB22B9">
              <w:br/>
            </w:r>
            <w:r w:rsidRPr="00BB22B9">
              <w:t>ss.</w:t>
            </w:r>
            <w:r w:rsidR="00C0727A" w:rsidRPr="00BB22B9">
              <w:t> </w:t>
            </w:r>
            <w:r w:rsidR="006D28ED" w:rsidRPr="00BB22B9">
              <w:t xml:space="preserve">19–26 and 28–34: </w:t>
            </w:r>
            <w:smartTag w:uri="urn:schemas-microsoft-com:office:smarttags" w:element="date">
              <w:smartTagPr>
                <w:attr w:name="Month" w:val="1"/>
                <w:attr w:name="Day" w:val="24"/>
                <w:attr w:name="Year" w:val="1990"/>
              </w:smartTagPr>
              <w:r w:rsidR="006D28ED" w:rsidRPr="00BB22B9">
                <w:t>24 Jan 1990</w:t>
              </w:r>
            </w:smartTag>
            <w:r w:rsidR="006D28ED" w:rsidRPr="00BB22B9">
              <w:t xml:space="preserve"> (</w:t>
            </w:r>
            <w:r w:rsidR="006D28ED" w:rsidRPr="00BB22B9">
              <w:rPr>
                <w:i/>
              </w:rPr>
              <w:t xml:space="preserve">see Gazette </w:t>
            </w:r>
            <w:r w:rsidR="006D28ED" w:rsidRPr="00BB22B9">
              <w:t xml:space="preserve">1990, No. S13) </w:t>
            </w:r>
            <w:r w:rsidR="006D28ED" w:rsidRPr="00BB22B9">
              <w:br/>
            </w:r>
            <w:r w:rsidRPr="00BB22B9">
              <w:t>ss.</w:t>
            </w:r>
            <w:r w:rsidR="00C0727A" w:rsidRPr="00BB22B9">
              <w:t> </w:t>
            </w:r>
            <w:r w:rsidR="006D28ED" w:rsidRPr="00BB22B9">
              <w:t>27 and 36: 15 Mar 1989 (</w:t>
            </w:r>
            <w:r w:rsidR="006D28ED" w:rsidRPr="00BB22B9">
              <w:rPr>
                <w:i/>
              </w:rPr>
              <w:t xml:space="preserve">see Gazette </w:t>
            </w:r>
            <w:r w:rsidR="006D28ED" w:rsidRPr="00BB22B9">
              <w:t xml:space="preserve">1989, No. S91) </w:t>
            </w:r>
            <w:r w:rsidR="006D28ED" w:rsidRPr="00BB22B9">
              <w:br/>
              <w:t>Part V (ss.</w:t>
            </w:r>
            <w:r w:rsidR="00C0727A" w:rsidRPr="00BB22B9">
              <w:t> </w:t>
            </w:r>
            <w:r w:rsidR="006D28ED" w:rsidRPr="00BB22B9">
              <w:t>38–40): 24</w:t>
            </w:r>
            <w:r w:rsidR="00C0727A" w:rsidRPr="00BB22B9">
              <w:t> </w:t>
            </w:r>
            <w:r w:rsidR="006D28ED" w:rsidRPr="00BB22B9">
              <w:t xml:space="preserve">June 1988 </w:t>
            </w:r>
            <w:r w:rsidR="006D28ED" w:rsidRPr="00BB22B9">
              <w:br/>
            </w:r>
            <w:r w:rsidRPr="00BB22B9">
              <w:t>s.</w:t>
            </w:r>
            <w:r w:rsidR="006D28ED" w:rsidRPr="00BB22B9">
              <w:t xml:space="preserve"> 41(2): </w:t>
            </w:r>
            <w:smartTag w:uri="urn:schemas-microsoft-com:office:smarttags" w:element="date">
              <w:smartTagPr>
                <w:attr w:name="Month" w:val="12"/>
                <w:attr w:name="Day" w:val="16"/>
                <w:attr w:name="Year" w:val="1987"/>
              </w:smartTagPr>
              <w:r w:rsidR="006D28ED" w:rsidRPr="00BB22B9">
                <w:t>16 Dec 1987</w:t>
              </w:r>
            </w:smartTag>
            <w:r w:rsidR="006D28ED" w:rsidRPr="00BB22B9">
              <w:t xml:space="preserve"> </w:t>
            </w:r>
            <w:r w:rsidR="006D28ED" w:rsidRPr="00BB22B9">
              <w:br/>
            </w:r>
            <w:r w:rsidRPr="00BB22B9">
              <w:t>s.</w:t>
            </w:r>
            <w:r w:rsidR="006D28ED" w:rsidRPr="00BB22B9">
              <w:t xml:space="preserve"> 41(3): </w:t>
            </w:r>
            <w:smartTag w:uri="urn:schemas-microsoft-com:office:smarttags" w:element="date">
              <w:smartTagPr>
                <w:attr w:name="Month" w:val="11"/>
                <w:attr w:name="Day" w:val="6"/>
                <w:attr w:name="Year" w:val="1987"/>
              </w:smartTagPr>
              <w:r w:rsidR="006D28ED" w:rsidRPr="00BB22B9">
                <w:t>6 Nov 1987</w:t>
              </w:r>
            </w:smartTag>
            <w:r w:rsidR="006D28ED" w:rsidRPr="00BB22B9">
              <w:t xml:space="preserve"> </w:t>
            </w:r>
            <w:r w:rsidR="006D28ED" w:rsidRPr="00BB22B9">
              <w:br/>
            </w:r>
            <w:r w:rsidRPr="00BB22B9">
              <w:t>s.</w:t>
            </w:r>
            <w:r w:rsidR="006D28ED" w:rsidRPr="00BB22B9">
              <w:t xml:space="preserve"> 41(4): </w:t>
            </w:r>
            <w:smartTag w:uri="urn:schemas-microsoft-com:office:smarttags" w:element="date">
              <w:smartTagPr>
                <w:attr w:name="Month" w:val="3"/>
                <w:attr w:name="Day" w:val="1"/>
                <w:attr w:name="Year" w:val="1989"/>
              </w:smartTagPr>
              <w:r w:rsidR="006D28ED" w:rsidRPr="00BB22B9">
                <w:t>1 Mar 1989</w:t>
              </w:r>
            </w:smartTag>
            <w:r w:rsidR="006D28ED" w:rsidRPr="00BB22B9">
              <w:t xml:space="preserve"> (</w:t>
            </w:r>
            <w:r w:rsidR="006D28ED" w:rsidRPr="00BB22B9">
              <w:rPr>
                <w:i/>
              </w:rPr>
              <w:t xml:space="preserve">see </w:t>
            </w:r>
            <w:r w:rsidR="006D28ED" w:rsidRPr="00BB22B9">
              <w:t xml:space="preserve">s. 2(8) and </w:t>
            </w:r>
            <w:r w:rsidR="006D28ED" w:rsidRPr="00BB22B9">
              <w:rPr>
                <w:i/>
              </w:rPr>
              <w:t xml:space="preserve">Gazette </w:t>
            </w:r>
            <w:r w:rsidR="006D28ED" w:rsidRPr="00BB22B9">
              <w:t xml:space="preserve">1989, No. S54) </w:t>
            </w:r>
            <w:r w:rsidR="006D28ED" w:rsidRPr="00BB22B9">
              <w:br/>
              <w:t xml:space="preserve">Remainder: Royal Assent </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ss.</w:t>
            </w:r>
            <w:r w:rsidR="00C0727A" w:rsidRPr="00BB22B9">
              <w:t> </w:t>
            </w:r>
            <w:r w:rsidR="006D28ED" w:rsidRPr="00BB22B9">
              <w:t xml:space="preserve">27(3)–(7) and 37 </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Community Services and Health Legislation Amendment Act 1989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95, 1989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28</w:t>
            </w:r>
            <w:r w:rsidR="00C0727A" w:rsidRPr="00BB22B9">
              <w:t> </w:t>
            </w:r>
            <w:r w:rsidRPr="00BB22B9">
              <w:t xml:space="preserve">June 1989 </w:t>
            </w:r>
          </w:p>
        </w:tc>
        <w:tc>
          <w:tcPr>
            <w:tcW w:w="1845"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6D28ED" w:rsidRPr="00BB22B9">
              <w:t xml:space="preserve"> 10: </w:t>
            </w:r>
            <w:smartTag w:uri="urn:schemas-microsoft-com:office:smarttags" w:element="date">
              <w:smartTagPr>
                <w:attr w:name="Month" w:val="10"/>
                <w:attr w:name="Day" w:val="10"/>
                <w:attr w:name="Year" w:val="1989"/>
              </w:smartTagPr>
              <w:r w:rsidR="006D28ED" w:rsidRPr="00BB22B9">
                <w:t>10 Oct 1989</w:t>
              </w:r>
            </w:smartTag>
            <w:r w:rsidR="006D28ED" w:rsidRPr="00BB22B9">
              <w:t xml:space="preserve"> (</w:t>
            </w:r>
            <w:r w:rsidR="006D28ED" w:rsidRPr="00BB22B9">
              <w:rPr>
                <w:i/>
              </w:rPr>
              <w:t xml:space="preserve">see Gazette </w:t>
            </w:r>
            <w:r w:rsidR="006D28ED" w:rsidRPr="00BB22B9">
              <w:t xml:space="preserve">1989, No. S323) </w:t>
            </w:r>
            <w:r w:rsidR="006D28ED" w:rsidRPr="00BB22B9">
              <w:br/>
            </w:r>
            <w:r w:rsidRPr="00BB22B9">
              <w:t>ss.</w:t>
            </w:r>
            <w:r w:rsidR="00C0727A" w:rsidRPr="00BB22B9">
              <w:t> </w:t>
            </w:r>
            <w:r w:rsidR="006D28ED" w:rsidRPr="00BB22B9">
              <w:t xml:space="preserve">11–16 and 18: </w:t>
            </w:r>
            <w:smartTag w:uri="urn:schemas-microsoft-com:office:smarttags" w:element="date">
              <w:smartTagPr>
                <w:attr w:name="Month" w:val="8"/>
                <w:attr w:name="Day" w:val="1"/>
                <w:attr w:name="Year" w:val="1989"/>
              </w:smartTagPr>
              <w:r w:rsidR="006D28ED" w:rsidRPr="00BB22B9">
                <w:t>1 Aug 1989</w:t>
              </w:r>
            </w:smartTag>
            <w:r w:rsidR="006D28ED" w:rsidRPr="00BB22B9">
              <w:t xml:space="preserve"> </w:t>
            </w:r>
            <w:r w:rsidR="006D28ED" w:rsidRPr="00BB22B9">
              <w:br/>
            </w:r>
            <w:r w:rsidRPr="00BB22B9">
              <w:t>ss.</w:t>
            </w:r>
            <w:r w:rsidR="00C0727A" w:rsidRPr="00BB22B9">
              <w:t> </w:t>
            </w:r>
            <w:r w:rsidR="006D28ED" w:rsidRPr="00BB22B9">
              <w:t xml:space="preserve">20(2), 21, 22, 53(2) and 54: 28 Dec 1989 </w:t>
            </w:r>
            <w:r w:rsidR="006D28ED" w:rsidRPr="00BB22B9">
              <w:br/>
            </w:r>
            <w:r w:rsidRPr="00BB22B9">
              <w:t>s.</w:t>
            </w:r>
            <w:r w:rsidR="006D28ED" w:rsidRPr="00BB22B9">
              <w:t xml:space="preserve"> </w:t>
            </w:r>
            <w:smartTag w:uri="urn:schemas-microsoft-com:office:smarttags" w:element="time">
              <w:smartTagPr>
                <w:attr w:name="Hour" w:val="23"/>
                <w:attr w:name="Minute" w:val="15"/>
              </w:smartTagPr>
              <w:r w:rsidR="006D28ED" w:rsidRPr="00BB22B9">
                <w:t>23: 15</w:t>
              </w:r>
            </w:smartTag>
            <w:r w:rsidR="006D28ED" w:rsidRPr="00BB22B9">
              <w:t xml:space="preserve"> Mar 1989 </w:t>
            </w:r>
            <w:r w:rsidR="006D28ED" w:rsidRPr="00BB22B9">
              <w:br/>
            </w:r>
            <w:r w:rsidRPr="00BB22B9">
              <w:t>ss.</w:t>
            </w:r>
            <w:r w:rsidR="00C0727A" w:rsidRPr="00BB22B9">
              <w:t> </w:t>
            </w:r>
            <w:r w:rsidR="006D28ED" w:rsidRPr="00BB22B9">
              <w:t>28–33, 43 and 44: 15 Nov 1989 (</w:t>
            </w:r>
            <w:r w:rsidR="006D28ED" w:rsidRPr="00BB22B9">
              <w:rPr>
                <w:i/>
              </w:rPr>
              <w:t xml:space="preserve">see Gazette </w:t>
            </w:r>
            <w:r w:rsidR="006D28ED" w:rsidRPr="00BB22B9">
              <w:t xml:space="preserve">1989, No. S355) </w:t>
            </w:r>
            <w:r w:rsidR="006D28ED" w:rsidRPr="00BB22B9">
              <w:br/>
            </w:r>
            <w:r w:rsidRPr="00BB22B9">
              <w:t>s.</w:t>
            </w:r>
            <w:r w:rsidR="006D28ED" w:rsidRPr="00BB22B9">
              <w:t xml:space="preserve"> 37(a)–(k) and (s): 1</w:t>
            </w:r>
            <w:r w:rsidR="00C0727A" w:rsidRPr="00BB22B9">
              <w:t> </w:t>
            </w:r>
            <w:r w:rsidR="006D28ED" w:rsidRPr="00BB22B9">
              <w:t xml:space="preserve">June 1989 </w:t>
            </w:r>
            <w:r w:rsidR="006D28ED" w:rsidRPr="00BB22B9">
              <w:br/>
              <w:t>Part</w:t>
            </w:r>
            <w:r w:rsidR="00C0727A" w:rsidRPr="00BB22B9">
              <w:t> </w:t>
            </w:r>
            <w:r w:rsidR="006D28ED" w:rsidRPr="00BB22B9">
              <w:t>5 (ss.</w:t>
            </w:r>
            <w:r w:rsidR="00C0727A" w:rsidRPr="00BB22B9">
              <w:t> </w:t>
            </w:r>
            <w:r w:rsidR="006D28ED" w:rsidRPr="00BB22B9">
              <w:t xml:space="preserve">55–62): </w:t>
            </w:r>
            <w:r w:rsidR="00AC0DDC">
              <w:t>1 July</w:t>
            </w:r>
            <w:r w:rsidR="006D28ED" w:rsidRPr="00BB22B9">
              <w:t xml:space="preserve"> 1989 </w:t>
            </w:r>
            <w:r w:rsidR="006D28ED" w:rsidRPr="00BB22B9">
              <w:br/>
              <w:t>Part</w:t>
            </w:r>
            <w:r w:rsidR="00C0727A" w:rsidRPr="00BB22B9">
              <w:t> </w:t>
            </w:r>
            <w:r w:rsidR="006D28ED" w:rsidRPr="00BB22B9">
              <w:t>7 (ss.</w:t>
            </w:r>
            <w:r w:rsidR="00C0727A" w:rsidRPr="00BB22B9">
              <w:t> </w:t>
            </w:r>
            <w:r w:rsidR="006D28ED" w:rsidRPr="00BB22B9">
              <w:t xml:space="preserve">65–68): </w:t>
            </w:r>
            <w:smartTag w:uri="urn:schemas-microsoft-com:office:smarttags" w:element="date">
              <w:smartTagPr>
                <w:attr w:name="Month" w:val="1"/>
                <w:attr w:name="Day" w:val="1"/>
                <w:attr w:name="Year" w:val="1989"/>
              </w:smartTagPr>
              <w:r w:rsidR="006D28ED" w:rsidRPr="00BB22B9">
                <w:t>1 Jan 1989</w:t>
              </w:r>
            </w:smartTag>
            <w:r w:rsidR="006D28ED" w:rsidRPr="00BB22B9">
              <w:t xml:space="preserve"> </w:t>
            </w:r>
            <w:r w:rsidR="006D28ED" w:rsidRPr="00BB22B9">
              <w:br/>
              <w:t xml:space="preserve">Remainder: Royal Assent </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ss.</w:t>
            </w:r>
            <w:r w:rsidR="00C0727A" w:rsidRPr="00BB22B9">
              <w:t> </w:t>
            </w:r>
            <w:r w:rsidR="006D28ED" w:rsidRPr="00BB22B9">
              <w:t xml:space="preserve">2(10), 28(2), 36(2) and 54 </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 and Veterans’ Affairs Legislation Amendment Act (No.</w:t>
            </w:r>
            <w:r w:rsidR="00C0727A" w:rsidRPr="00BB22B9">
              <w:t> </w:t>
            </w:r>
            <w:r w:rsidRPr="00BB22B9">
              <w:t>4) 1989</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164, 1989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9"/>
                <w:attr w:name="Year" w:val="1989"/>
              </w:smartTagPr>
              <w:r w:rsidRPr="00BB22B9">
                <w:t>19 Dec 1989</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C0727A" w:rsidRPr="00BB22B9">
              <w:t> </w:t>
            </w:r>
            <w:r w:rsidR="006D28ED" w:rsidRPr="00BB22B9">
              <w:t>11</w:t>
            </w:r>
            <w:r w:rsidR="00EE75D3" w:rsidRPr="00BB22B9">
              <w:t>,</w:t>
            </w:r>
            <w:r w:rsidR="006D28ED" w:rsidRPr="00BB22B9">
              <w:t xml:space="preserve"> 12(a): </w:t>
            </w:r>
            <w:r w:rsidR="00EE75D3" w:rsidRPr="00BB22B9">
              <w:t>19 Dec 1989</w:t>
            </w:r>
            <w:r w:rsidR="006D28ED" w:rsidRPr="00BB22B9">
              <w:t xml:space="preserve"> (</w:t>
            </w:r>
            <w:r w:rsidR="006368E2" w:rsidRPr="00BB22B9">
              <w:t>s 2</w:t>
            </w:r>
            <w:r w:rsidR="006D28ED" w:rsidRPr="00BB22B9">
              <w:t>)</w:t>
            </w:r>
            <w:r w:rsidR="006D28ED" w:rsidRPr="00BB22B9">
              <w:br/>
            </w:r>
            <w:r w:rsidRPr="00BB22B9">
              <w:t>s</w:t>
            </w:r>
            <w:r w:rsidR="006D28ED" w:rsidRPr="00BB22B9">
              <w:t xml:space="preserve"> 12(b): </w:t>
            </w:r>
            <w:smartTag w:uri="urn:schemas-microsoft-com:office:smarttags" w:element="date">
              <w:smartTagPr>
                <w:attr w:name="Month" w:val="1"/>
                <w:attr w:name="Day" w:val="1"/>
                <w:attr w:name="Year" w:val="1990"/>
              </w:smartTagPr>
              <w:r w:rsidR="006D28ED" w:rsidRPr="00BB22B9">
                <w:t>1 Jan 1990</w:t>
              </w:r>
            </w:smartTag>
            <w:r w:rsidR="006D28ED" w:rsidRPr="00BB22B9">
              <w:t xml:space="preserve"> </w:t>
            </w:r>
            <w:r w:rsidR="006368E2" w:rsidRPr="00BB22B9">
              <w:t>(s 2)</w:t>
            </w:r>
            <w:r w:rsidR="006D28ED" w:rsidRPr="00BB22B9">
              <w:br/>
            </w:r>
            <w:r w:rsidRPr="00BB22B9">
              <w:t>s</w:t>
            </w:r>
            <w:r w:rsidR="006D28ED" w:rsidRPr="00BB22B9">
              <w:t xml:space="preserve"> 12(c)</w:t>
            </w:r>
            <w:r w:rsidR="00EE75D3" w:rsidRPr="00BB22B9">
              <w:t xml:space="preserve">, </w:t>
            </w:r>
            <w:r w:rsidR="006D28ED" w:rsidRPr="00BB22B9">
              <w:t>(d): 1</w:t>
            </w:r>
            <w:r w:rsidR="00C0727A" w:rsidRPr="00BB22B9">
              <w:t> </w:t>
            </w:r>
            <w:r w:rsidR="006D28ED" w:rsidRPr="00BB22B9">
              <w:t xml:space="preserve">June 1990 </w:t>
            </w:r>
            <w:r w:rsidR="006368E2" w:rsidRPr="00BB22B9">
              <w:t>(s 2)</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National Health Amendment Act 1989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175, 1989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Year" w:val="1989"/>
                <w:attr w:name="Day" w:val="24"/>
                <w:attr w:name="Month" w:val="12"/>
              </w:smartTagPr>
              <w:r w:rsidRPr="00BB22B9">
                <w:t>24 Dec 1989</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Year" w:val="1989"/>
                <w:attr w:name="Day" w:val="24"/>
                <w:attr w:name="Month" w:val="12"/>
              </w:smartTagPr>
              <w:r w:rsidRPr="00BB22B9">
                <w:t>24 Dec 1989</w:t>
              </w:r>
            </w:smartTag>
            <w:r w:rsidRPr="00BB22B9">
              <w:t xml:space="preserve"> </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6D28ED" w:rsidRPr="00BB22B9">
              <w:t xml:space="preserve"> 6 </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Community Services and Health Legislation Amendment Act (No.</w:t>
            </w:r>
            <w:r w:rsidR="00C0727A" w:rsidRPr="00BB22B9">
              <w:t> </w:t>
            </w:r>
            <w:r w:rsidRPr="00BB22B9">
              <w:t xml:space="preserve">2) 1989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3, 1990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
                <w:attr w:name="Day" w:val="17"/>
                <w:attr w:name="Year" w:val="1990"/>
              </w:smartTagPr>
              <w:r w:rsidRPr="00BB22B9">
                <w:t>17 Jan 1990</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ss.</w:t>
            </w:r>
            <w:r w:rsidR="00C0727A" w:rsidRPr="00BB22B9">
              <w:t> </w:t>
            </w:r>
            <w:r w:rsidR="006D28ED" w:rsidRPr="00BB22B9">
              <w:t xml:space="preserve">4, 26(b), (c), 28 and 31: </w:t>
            </w:r>
            <w:r w:rsidR="00AC0DDC">
              <w:t>1 July</w:t>
            </w:r>
            <w:r w:rsidR="006D28ED" w:rsidRPr="00BB22B9">
              <w:t xml:space="preserve"> 1990 </w:t>
            </w:r>
            <w:r w:rsidR="006D28ED" w:rsidRPr="00BB22B9">
              <w:br/>
            </w:r>
            <w:r w:rsidRPr="00BB22B9">
              <w:t>ss.</w:t>
            </w:r>
            <w:r w:rsidR="00C0727A" w:rsidRPr="00BB22B9">
              <w:t> </w:t>
            </w:r>
            <w:r w:rsidR="006D28ED" w:rsidRPr="00BB22B9">
              <w:t xml:space="preserve">5 and 26(d), (e): </w:t>
            </w:r>
            <w:r w:rsidR="00AC0DDC">
              <w:t>1 July</w:t>
            </w:r>
            <w:r w:rsidR="006D28ED" w:rsidRPr="00BB22B9">
              <w:t xml:space="preserve"> 1990 (</w:t>
            </w:r>
            <w:r w:rsidR="006D28ED" w:rsidRPr="00BB22B9">
              <w:rPr>
                <w:i/>
              </w:rPr>
              <w:t xml:space="preserve">see Gazette </w:t>
            </w:r>
            <w:r w:rsidR="006D28ED" w:rsidRPr="00BB22B9">
              <w:t xml:space="preserve">1990, No. S164) </w:t>
            </w:r>
            <w:r w:rsidR="006D28ED" w:rsidRPr="00BB22B9">
              <w:br/>
            </w:r>
            <w:r w:rsidRPr="00BB22B9">
              <w:t>s.</w:t>
            </w:r>
            <w:r w:rsidR="006D28ED" w:rsidRPr="00BB22B9">
              <w:t xml:space="preserve"> 14(e): 1</w:t>
            </w:r>
            <w:r w:rsidR="00C0727A" w:rsidRPr="00BB22B9">
              <w:t> </w:t>
            </w:r>
            <w:r w:rsidR="006D28ED" w:rsidRPr="00BB22B9">
              <w:t xml:space="preserve">June 1990 </w:t>
            </w:r>
            <w:r w:rsidR="006D28ED" w:rsidRPr="00BB22B9">
              <w:br/>
            </w:r>
            <w:r w:rsidRPr="00BB22B9">
              <w:t>s.</w:t>
            </w:r>
            <w:r w:rsidR="006D28ED" w:rsidRPr="00BB22B9">
              <w:t xml:space="preserve"> 16: </w:t>
            </w:r>
            <w:r w:rsidR="00AC0DDC">
              <w:t>1 July</w:t>
            </w:r>
            <w:r w:rsidR="006D28ED" w:rsidRPr="00BB22B9">
              <w:t xml:space="preserve"> 1988 </w:t>
            </w:r>
            <w:r w:rsidR="006D28ED" w:rsidRPr="00BB22B9">
              <w:br/>
            </w:r>
            <w:r w:rsidRPr="00BB22B9">
              <w:t>ss.</w:t>
            </w:r>
            <w:r w:rsidR="00C0727A" w:rsidRPr="00BB22B9">
              <w:t> </w:t>
            </w:r>
            <w:r w:rsidR="006D28ED" w:rsidRPr="00BB22B9">
              <w:t>33, 34 and 36: 1 Apr 1990 (</w:t>
            </w:r>
            <w:r w:rsidR="006D28ED" w:rsidRPr="00BB22B9">
              <w:rPr>
                <w:i/>
              </w:rPr>
              <w:t xml:space="preserve">see Gazette </w:t>
            </w:r>
            <w:r w:rsidR="006D28ED" w:rsidRPr="00BB22B9">
              <w:t xml:space="preserve">1990, No. S83) </w:t>
            </w:r>
            <w:r w:rsidR="006D28ED" w:rsidRPr="00BB22B9">
              <w:br/>
              <w:t xml:space="preserve">Remainder: Royal Assent </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6D28ED" w:rsidRPr="00BB22B9">
              <w:t xml:space="preserve"> 25(2) </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Social Welfare Legislation (Pharmaceutical Benefits) Amendment Act 1990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84, 1990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0"/>
                <w:attr w:name="Day" w:val="30"/>
                <w:attr w:name="Year" w:val="1990"/>
              </w:smartTagPr>
              <w:r w:rsidRPr="00BB22B9">
                <w:t>30 Oct 1990</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E64DCC">
            <w:pPr>
              <w:pStyle w:val="ENoteTableText"/>
            </w:pPr>
            <w:r w:rsidRPr="00BB22B9">
              <w:t>s</w:t>
            </w:r>
            <w:r w:rsidR="00C0727A" w:rsidRPr="00BB22B9">
              <w:t> </w:t>
            </w:r>
            <w:r w:rsidR="006D28ED" w:rsidRPr="00BB22B9">
              <w:t xml:space="preserve">3 and 9: </w:t>
            </w:r>
            <w:smartTag w:uri="urn:schemas-microsoft-com:office:smarttags" w:element="date">
              <w:smartTagPr>
                <w:attr w:name="Month" w:val="10"/>
                <w:attr w:name="Day" w:val="30"/>
                <w:attr w:name="Year" w:val="1990"/>
              </w:smartTagPr>
              <w:r w:rsidR="00EB78C3" w:rsidRPr="00BB22B9">
                <w:t>30 Oct 1990</w:t>
              </w:r>
            </w:smartTag>
            <w:r w:rsidR="006D28ED" w:rsidRPr="00BB22B9">
              <w:br/>
            </w:r>
            <w:r w:rsidRPr="00BB22B9">
              <w:t>s</w:t>
            </w:r>
            <w:r w:rsidR="00C0727A" w:rsidRPr="00BB22B9">
              <w:t> </w:t>
            </w:r>
            <w:r w:rsidR="006D28ED" w:rsidRPr="00BB22B9">
              <w:t>4, 5(a), 5(c)–(e), 6, 7, 8(a), 8(c)–(e) and 10: 1 Nov 1990</w:t>
            </w:r>
            <w:r w:rsidR="006D28ED" w:rsidRPr="00BB22B9">
              <w:br/>
            </w:r>
            <w:r w:rsidRPr="00BB22B9">
              <w:t>s</w:t>
            </w:r>
            <w:r w:rsidR="00C0727A" w:rsidRPr="00BB22B9">
              <w:t> </w:t>
            </w:r>
            <w:r w:rsidR="006D28ED" w:rsidRPr="00BB22B9">
              <w:t>5(b) and 8(b): 1 Jan 1991</w:t>
            </w:r>
            <w:r w:rsidR="006D28ED" w:rsidRPr="00BB22B9">
              <w:br/>
            </w:r>
            <w:r w:rsidRPr="00BB22B9">
              <w:t>s</w:t>
            </w:r>
            <w:r w:rsidR="006D28ED" w:rsidRPr="00BB22B9">
              <w:t xml:space="preserve"> 11: 1 Feb 1991</w:t>
            </w:r>
            <w:r w:rsidR="006D28ED" w:rsidRPr="00BB22B9">
              <w:rPr>
                <w:i/>
              </w:rPr>
              <w:t xml:space="preserve"> </w:t>
            </w:r>
            <w:r w:rsidR="00EB78C3" w:rsidRPr="00BB22B9">
              <w:t>(s 2)</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Community Services and Health Legislation Amendment Act 1990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106, 1990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8"/>
                <w:attr w:name="Year" w:val="1990"/>
              </w:smartTagPr>
              <w:r w:rsidRPr="00BB22B9">
                <w:t>18 Dec 1990</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C0727A" w:rsidRPr="00BB22B9">
              <w:t> </w:t>
            </w:r>
            <w:r w:rsidR="006D28ED" w:rsidRPr="00BB22B9">
              <w:t xml:space="preserve">19–21, 23, 25, 26 and 29–31: </w:t>
            </w:r>
            <w:r w:rsidR="00A71458" w:rsidRPr="00BB22B9">
              <w:t>18 Dec 1990</w:t>
            </w:r>
            <w:r w:rsidR="006D28ED" w:rsidRPr="00BB22B9">
              <w:br/>
            </w:r>
            <w:r w:rsidRPr="00BB22B9">
              <w:t>s</w:t>
            </w:r>
            <w:r w:rsidR="006D28ED" w:rsidRPr="00BB22B9">
              <w:t xml:space="preserve"> 22(a): </w:t>
            </w:r>
            <w:r w:rsidR="00A71458" w:rsidRPr="00BB22B9">
              <w:t>1 Nov 1990</w:t>
            </w:r>
            <w:r w:rsidR="006D28ED" w:rsidRPr="00BB22B9">
              <w:br/>
            </w:r>
            <w:r w:rsidRPr="00BB22B9">
              <w:t>s</w:t>
            </w:r>
            <w:r w:rsidR="00C0727A" w:rsidRPr="00BB22B9">
              <w:t> </w:t>
            </w:r>
            <w:r w:rsidR="006D28ED" w:rsidRPr="00BB22B9">
              <w:t>22(b)–(e)</w:t>
            </w:r>
            <w:r w:rsidR="00A71458" w:rsidRPr="00BB22B9">
              <w:t xml:space="preserve">, </w:t>
            </w:r>
            <w:r w:rsidR="00EB78C3" w:rsidRPr="00BB22B9">
              <w:t>24</w:t>
            </w:r>
            <w:r w:rsidR="006D28ED" w:rsidRPr="00BB22B9">
              <w:t xml:space="preserve"> and 27: 1 Jan 1991</w:t>
            </w:r>
            <w:r w:rsidR="006D28ED" w:rsidRPr="00BB22B9">
              <w:br/>
            </w:r>
            <w:r w:rsidRPr="00BB22B9">
              <w:t>s</w:t>
            </w:r>
            <w:r w:rsidR="006D28ED" w:rsidRPr="00BB22B9">
              <w:t xml:space="preserve"> 28: </w:t>
            </w:r>
            <w:r w:rsidR="00A71458" w:rsidRPr="00BB22B9">
              <w:t>1 Feb 1991</w:t>
            </w:r>
            <w:r w:rsidR="006D28ED" w:rsidRPr="00BB22B9">
              <w:rPr>
                <w:i/>
              </w:rPr>
              <w:t xml:space="preserve"> </w:t>
            </w:r>
            <w:r w:rsidR="00EB78C3" w:rsidRPr="00BB22B9">
              <w:t>(s 2)</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Community Services and Health Legislation Amendment Act (No.</w:t>
            </w:r>
            <w:r w:rsidR="00C0727A" w:rsidRPr="00BB22B9">
              <w:t> </w:t>
            </w:r>
            <w:r w:rsidRPr="00BB22B9">
              <w:t xml:space="preserve">2) 1990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141, 1990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28"/>
                <w:attr w:name="Year" w:val="1990"/>
              </w:smartTagPr>
              <w:r w:rsidRPr="00BB22B9">
                <w:t>28 Dec 1990</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32110A" w:rsidP="0032110A">
            <w:pPr>
              <w:pStyle w:val="ENoteTableText"/>
            </w:pPr>
            <w:r w:rsidRPr="00BB22B9">
              <w:t>s 49: 1 Mar 1990</w:t>
            </w:r>
            <w:r w:rsidRPr="00BB22B9">
              <w:rPr>
                <w:i/>
              </w:rPr>
              <w:t xml:space="preserve"> </w:t>
            </w:r>
            <w:r w:rsidRPr="00BB22B9">
              <w:t>(s 2(2))</w:t>
            </w:r>
            <w:r w:rsidRPr="00BB22B9">
              <w:br/>
            </w:r>
            <w:r w:rsidR="00902EF8" w:rsidRPr="00BB22B9">
              <w:t>s</w:t>
            </w:r>
            <w:r w:rsidR="00C0727A" w:rsidRPr="00BB22B9">
              <w:t> </w:t>
            </w:r>
            <w:r w:rsidR="006D28ED" w:rsidRPr="00BB22B9">
              <w:t xml:space="preserve">50, 51(a), 52–55 and 72–74: </w:t>
            </w:r>
            <w:r w:rsidR="005B5F9B" w:rsidRPr="00BB22B9">
              <w:t>28 Dec 1990 (s 2(1))</w:t>
            </w:r>
            <w:r w:rsidR="006D28ED" w:rsidRPr="00BB22B9">
              <w:br/>
            </w:r>
            <w:r w:rsidR="00902EF8" w:rsidRPr="00BB22B9">
              <w:t>s</w:t>
            </w:r>
            <w:r w:rsidR="00C0727A" w:rsidRPr="00BB22B9">
              <w:t> </w:t>
            </w:r>
            <w:r w:rsidR="006D28ED" w:rsidRPr="00BB22B9">
              <w:t>51(b)</w:t>
            </w:r>
            <w:r w:rsidRPr="00BB22B9">
              <w:t xml:space="preserve"> and</w:t>
            </w:r>
            <w:r w:rsidR="005645DD" w:rsidRPr="00BB22B9">
              <w:t xml:space="preserve"> </w:t>
            </w:r>
            <w:r w:rsidR="006D28ED" w:rsidRPr="00BB22B9">
              <w:t xml:space="preserve">56–71: </w:t>
            </w:r>
            <w:smartTag w:uri="urn:schemas-microsoft-com:office:smarttags" w:element="date">
              <w:smartTagPr>
                <w:attr w:name="Month" w:val="1"/>
                <w:attr w:name="Day" w:val="1"/>
                <w:attr w:name="Year" w:val="1991"/>
              </w:smartTagPr>
              <w:r w:rsidR="006D28ED" w:rsidRPr="00BB22B9">
                <w:t>1 Jan 1991</w:t>
              </w:r>
            </w:smartTag>
            <w:r w:rsidR="005B5F9B" w:rsidRPr="00BB22B9">
              <w:rPr>
                <w:i/>
              </w:rPr>
              <w:t xml:space="preserve"> </w:t>
            </w:r>
            <w:r w:rsidR="005B5F9B" w:rsidRPr="00BB22B9">
              <w:t>(s 2(3))</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6D28ED" w:rsidRPr="00BB22B9">
              <w:t xml:space="preserve"> 72(2)</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 Legislation</w:t>
            </w:r>
            <w:r w:rsidR="00822753" w:rsidRPr="00BB22B9">
              <w:t xml:space="preserve"> Amendment Act 1990</w:t>
            </w:r>
          </w:p>
        </w:tc>
        <w:tc>
          <w:tcPr>
            <w:tcW w:w="992" w:type="dxa"/>
            <w:tcBorders>
              <w:top w:val="single" w:sz="4" w:space="0" w:color="auto"/>
              <w:bottom w:val="single" w:sz="4" w:space="0" w:color="auto"/>
            </w:tcBorders>
            <w:shd w:val="clear" w:color="auto" w:fill="auto"/>
          </w:tcPr>
          <w:p w:rsidR="006D28ED" w:rsidRPr="00BB22B9" w:rsidRDefault="00822753" w:rsidP="00322361">
            <w:pPr>
              <w:pStyle w:val="ENoteTableText"/>
            </w:pPr>
            <w:r w:rsidRPr="00BB22B9">
              <w:t>6, 1991</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
                <w:attr w:name="Day" w:val="8"/>
                <w:attr w:name="Year" w:val="1991"/>
              </w:smartTagPr>
              <w:r w:rsidRPr="00BB22B9">
                <w:t>8 Jan 1991</w:t>
              </w:r>
            </w:smartTag>
          </w:p>
        </w:tc>
        <w:tc>
          <w:tcPr>
            <w:tcW w:w="1845" w:type="dxa"/>
            <w:tcBorders>
              <w:top w:val="single" w:sz="4" w:space="0" w:color="auto"/>
              <w:bottom w:val="single" w:sz="4" w:space="0" w:color="auto"/>
            </w:tcBorders>
            <w:shd w:val="clear" w:color="auto" w:fill="auto"/>
          </w:tcPr>
          <w:p w:rsidR="006D28ED" w:rsidRPr="00BB22B9" w:rsidRDefault="006D28ED" w:rsidP="00AF2D0C">
            <w:pPr>
              <w:pStyle w:val="ENoteTableText"/>
            </w:pPr>
            <w:r w:rsidRPr="00BB22B9">
              <w:t>s</w:t>
            </w:r>
            <w:r w:rsidR="006E0D05" w:rsidRPr="00BB22B9">
              <w:t> </w:t>
            </w:r>
            <w:r w:rsidR="00750BF6" w:rsidRPr="00BB22B9">
              <w:t xml:space="preserve">92 and </w:t>
            </w:r>
            <w:r w:rsidRPr="00BB22B9">
              <w:t>93: 1</w:t>
            </w:r>
            <w:r w:rsidR="00C0727A" w:rsidRPr="00BB22B9">
              <w:t> </w:t>
            </w:r>
            <w:r w:rsidRPr="00BB22B9">
              <w:t>June 1990</w:t>
            </w:r>
            <w:r w:rsidR="000D121B" w:rsidRPr="00BB22B9">
              <w:t xml:space="preserve"> (s 2)</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 (Job Search a</w:t>
            </w:r>
            <w:r w:rsidR="00822753" w:rsidRPr="00BB22B9">
              <w:t>nd Newstart) Amendment Act 1991</w:t>
            </w:r>
          </w:p>
        </w:tc>
        <w:tc>
          <w:tcPr>
            <w:tcW w:w="992" w:type="dxa"/>
            <w:tcBorders>
              <w:top w:val="single" w:sz="4" w:space="0" w:color="auto"/>
              <w:bottom w:val="single" w:sz="4" w:space="0" w:color="auto"/>
            </w:tcBorders>
            <w:shd w:val="clear" w:color="auto" w:fill="auto"/>
          </w:tcPr>
          <w:p w:rsidR="006D28ED" w:rsidRPr="00BB22B9" w:rsidRDefault="00822753" w:rsidP="00322361">
            <w:pPr>
              <w:pStyle w:val="ENoteTableText"/>
            </w:pPr>
            <w:r w:rsidRPr="00BB22B9">
              <w:t>68, 1991</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25</w:t>
            </w:r>
            <w:r w:rsidR="00C0727A" w:rsidRPr="00BB22B9">
              <w:t> </w:t>
            </w:r>
            <w:r w:rsidR="00822753" w:rsidRPr="00BB22B9">
              <w:t>June 1991</w:t>
            </w:r>
          </w:p>
        </w:tc>
        <w:tc>
          <w:tcPr>
            <w:tcW w:w="1845" w:type="dxa"/>
            <w:tcBorders>
              <w:top w:val="single" w:sz="4" w:space="0" w:color="auto"/>
              <w:bottom w:val="single" w:sz="4" w:space="0" w:color="auto"/>
            </w:tcBorders>
            <w:shd w:val="clear" w:color="auto" w:fill="auto"/>
          </w:tcPr>
          <w:p w:rsidR="006D28ED" w:rsidRPr="00BB22B9" w:rsidRDefault="000D121B" w:rsidP="00750BF6">
            <w:pPr>
              <w:pStyle w:val="ENoteTableText"/>
            </w:pPr>
            <w:r w:rsidRPr="00BB22B9">
              <w:t xml:space="preserve">s 33: </w:t>
            </w:r>
            <w:r w:rsidR="00AC0DDC">
              <w:t>1 July</w:t>
            </w:r>
            <w:r w:rsidRPr="00BB22B9">
              <w:t xml:space="preserve"> 1991 (s 2)</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w:t>
            </w:r>
            <w:r w:rsidR="00822753" w:rsidRPr="00BB22B9">
              <w:t>y (Rewrite) Transition Act 1991</w:t>
            </w:r>
          </w:p>
        </w:tc>
        <w:tc>
          <w:tcPr>
            <w:tcW w:w="992" w:type="dxa"/>
            <w:tcBorders>
              <w:top w:val="single" w:sz="4" w:space="0" w:color="auto"/>
              <w:bottom w:val="single" w:sz="4" w:space="0" w:color="auto"/>
            </w:tcBorders>
            <w:shd w:val="clear" w:color="auto" w:fill="auto"/>
          </w:tcPr>
          <w:p w:rsidR="006D28ED" w:rsidRPr="00BB22B9" w:rsidRDefault="00822753" w:rsidP="00322361">
            <w:pPr>
              <w:pStyle w:val="ENoteTableText"/>
            </w:pPr>
            <w:r w:rsidRPr="00BB22B9">
              <w:t>70, 1991</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25</w:t>
            </w:r>
            <w:r w:rsidR="00C0727A" w:rsidRPr="00BB22B9">
              <w:t> </w:t>
            </w:r>
            <w:r w:rsidRPr="00BB22B9">
              <w:t>June 19</w:t>
            </w:r>
            <w:r w:rsidR="00822753" w:rsidRPr="00BB22B9">
              <w:t>91</w:t>
            </w:r>
          </w:p>
        </w:tc>
        <w:tc>
          <w:tcPr>
            <w:tcW w:w="1845" w:type="dxa"/>
            <w:tcBorders>
              <w:top w:val="single" w:sz="4" w:space="0" w:color="auto"/>
              <w:bottom w:val="single" w:sz="4" w:space="0" w:color="auto"/>
            </w:tcBorders>
            <w:shd w:val="clear" w:color="auto" w:fill="auto"/>
          </w:tcPr>
          <w:p w:rsidR="006D28ED" w:rsidRPr="00BB22B9" w:rsidRDefault="00750BF6" w:rsidP="00296C34">
            <w:pPr>
              <w:pStyle w:val="ENoteTableText"/>
            </w:pPr>
            <w:r w:rsidRPr="00BB22B9">
              <w:t>Sch 3</w:t>
            </w:r>
            <w:r w:rsidR="00EE7A4A" w:rsidRPr="00BB22B9">
              <w:t xml:space="preserve">: </w:t>
            </w:r>
            <w:r w:rsidR="00AC0DDC">
              <w:t>1 July</w:t>
            </w:r>
            <w:r w:rsidR="00EE7A4A" w:rsidRPr="00BB22B9">
              <w:t xml:space="preserve"> 1991 (s 2)</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Veterans’ Entitlement</w:t>
            </w:r>
            <w:r w:rsidR="00822753" w:rsidRPr="00BB22B9">
              <w:t>s (Rewrite) Transition Act 1991</w:t>
            </w:r>
          </w:p>
        </w:tc>
        <w:tc>
          <w:tcPr>
            <w:tcW w:w="992" w:type="dxa"/>
            <w:tcBorders>
              <w:top w:val="single" w:sz="4" w:space="0" w:color="auto"/>
              <w:bottom w:val="single" w:sz="4" w:space="0" w:color="auto"/>
            </w:tcBorders>
            <w:shd w:val="clear" w:color="auto" w:fill="auto"/>
          </w:tcPr>
          <w:p w:rsidR="006D28ED" w:rsidRPr="00BB22B9" w:rsidRDefault="00822753" w:rsidP="00322361">
            <w:pPr>
              <w:pStyle w:val="ENoteTableText"/>
            </w:pPr>
            <w:r w:rsidRPr="00BB22B9">
              <w:t>73, 1991</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25</w:t>
            </w:r>
            <w:r w:rsidR="00C0727A" w:rsidRPr="00BB22B9">
              <w:t> </w:t>
            </w:r>
            <w:r w:rsidR="00822753" w:rsidRPr="00BB22B9">
              <w:t>June 1991</w:t>
            </w:r>
          </w:p>
        </w:tc>
        <w:tc>
          <w:tcPr>
            <w:tcW w:w="1845" w:type="dxa"/>
            <w:tcBorders>
              <w:top w:val="single" w:sz="4" w:space="0" w:color="auto"/>
              <w:bottom w:val="single" w:sz="4" w:space="0" w:color="auto"/>
            </w:tcBorders>
            <w:shd w:val="clear" w:color="auto" w:fill="auto"/>
          </w:tcPr>
          <w:p w:rsidR="006D28ED" w:rsidRPr="00BB22B9" w:rsidRDefault="001A376A" w:rsidP="005C05CF">
            <w:pPr>
              <w:pStyle w:val="ENoteTableText"/>
            </w:pPr>
            <w:r w:rsidRPr="00BB22B9">
              <w:t>Sch 4</w:t>
            </w:r>
            <w:r w:rsidR="006D28ED" w:rsidRPr="00BB22B9">
              <w:t>:</w:t>
            </w:r>
            <w:r w:rsidR="00EE7A4A" w:rsidRPr="00BB22B9">
              <w:t xml:space="preserve"> </w:t>
            </w:r>
            <w:r w:rsidR="00AC0DDC">
              <w:t>1 July</w:t>
            </w:r>
            <w:r w:rsidR="00EE7A4A" w:rsidRPr="00BB22B9">
              <w:t xml:space="preserve"> 1991 (s 2(1))</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National Health Amendment Act 1991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83, 1991 </w:t>
            </w:r>
          </w:p>
        </w:tc>
        <w:tc>
          <w:tcPr>
            <w:tcW w:w="993" w:type="dxa"/>
            <w:tcBorders>
              <w:top w:val="single" w:sz="4" w:space="0" w:color="auto"/>
              <w:bottom w:val="single" w:sz="4" w:space="0" w:color="auto"/>
            </w:tcBorders>
            <w:shd w:val="clear" w:color="auto" w:fill="auto"/>
          </w:tcPr>
          <w:p w:rsidR="006D28ED" w:rsidRPr="00BB22B9" w:rsidRDefault="00AB3F5D" w:rsidP="00322361">
            <w:pPr>
              <w:pStyle w:val="ENoteTableText"/>
            </w:pPr>
            <w:r>
              <w:t>26 June</w:t>
            </w:r>
            <w:r w:rsidR="006D28ED" w:rsidRPr="00BB22B9">
              <w:t xml:space="preserve"> 1991 </w:t>
            </w:r>
          </w:p>
        </w:tc>
        <w:tc>
          <w:tcPr>
            <w:tcW w:w="1845"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ss.</w:t>
            </w:r>
            <w:r w:rsidR="00C0727A" w:rsidRPr="00BB22B9">
              <w:t> </w:t>
            </w:r>
            <w:r w:rsidR="006D28ED" w:rsidRPr="00BB22B9">
              <w:t xml:space="preserve">4, 5 (in part), 7(1), 11, 12, 16 and 23: </w:t>
            </w:r>
            <w:smartTag w:uri="urn:schemas-microsoft-com:office:smarttags" w:element="date">
              <w:smartTagPr>
                <w:attr w:name="Month" w:val="1"/>
                <w:attr w:name="Day" w:val="1"/>
                <w:attr w:name="Year" w:val="1991"/>
              </w:smartTagPr>
              <w:r w:rsidR="006D28ED" w:rsidRPr="00BB22B9">
                <w:t>1 Jan 1991</w:t>
              </w:r>
            </w:smartTag>
            <w:r w:rsidR="006D28ED" w:rsidRPr="00BB22B9">
              <w:t xml:space="preserve"> </w:t>
            </w:r>
            <w:r w:rsidR="006D28ED" w:rsidRPr="00BB22B9">
              <w:br/>
              <w:t xml:space="preserve">Remainder: Royal Assent </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ss.</w:t>
            </w:r>
            <w:r w:rsidR="00C0727A" w:rsidRPr="00BB22B9">
              <w:t> </w:t>
            </w:r>
            <w:r w:rsidR="006D28ED" w:rsidRPr="00BB22B9">
              <w:t xml:space="preserve">3 and 24 </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Community Services and Health Legislation Amendment Act 1991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84, 1991 </w:t>
            </w:r>
          </w:p>
        </w:tc>
        <w:tc>
          <w:tcPr>
            <w:tcW w:w="993" w:type="dxa"/>
            <w:tcBorders>
              <w:top w:val="single" w:sz="4" w:space="0" w:color="auto"/>
              <w:bottom w:val="single" w:sz="4" w:space="0" w:color="auto"/>
            </w:tcBorders>
            <w:shd w:val="clear" w:color="auto" w:fill="auto"/>
          </w:tcPr>
          <w:p w:rsidR="006D28ED" w:rsidRPr="00BB22B9" w:rsidRDefault="00AB3F5D" w:rsidP="00322361">
            <w:pPr>
              <w:pStyle w:val="ENoteTableText"/>
            </w:pPr>
            <w:r>
              <w:t>26 June</w:t>
            </w:r>
            <w:r w:rsidR="006D28ED" w:rsidRPr="00BB22B9">
              <w:t xml:space="preserve"> 1991 </w:t>
            </w:r>
          </w:p>
        </w:tc>
        <w:tc>
          <w:tcPr>
            <w:tcW w:w="1845" w:type="dxa"/>
            <w:tcBorders>
              <w:top w:val="single" w:sz="4" w:space="0" w:color="auto"/>
              <w:bottom w:val="single" w:sz="4" w:space="0" w:color="auto"/>
            </w:tcBorders>
            <w:shd w:val="clear" w:color="auto" w:fill="auto"/>
          </w:tcPr>
          <w:p w:rsidR="006D28ED" w:rsidRPr="00BB22B9" w:rsidRDefault="00893835" w:rsidP="00322361">
            <w:pPr>
              <w:pStyle w:val="ENoteTableText"/>
            </w:pPr>
            <w:r>
              <w:t>s 7–13: 26</w:t>
            </w:r>
            <w:r w:rsidRPr="00BB22B9">
              <w:t> </w:t>
            </w:r>
            <w:r>
              <w:t>June 1991 (s 2(1))</w:t>
            </w:r>
            <w:r>
              <w:br/>
            </w:r>
            <w:r w:rsidR="00902EF8" w:rsidRPr="00BB22B9">
              <w:t>s</w:t>
            </w:r>
            <w:r w:rsidR="006D28ED" w:rsidRPr="00BB22B9">
              <w:t xml:space="preserve"> 14: 1 Aug 1991 (</w:t>
            </w:r>
            <w:r>
              <w:t xml:space="preserve">s 2(2) and gaz </w:t>
            </w:r>
            <w:r w:rsidR="006D28ED" w:rsidRPr="00BB22B9">
              <w:t xml:space="preserve">1991, No S207) </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 Legislation Amendment Act (No.</w:t>
            </w:r>
            <w:r w:rsidR="00C0727A" w:rsidRPr="00BB22B9">
              <w:t> </w:t>
            </w:r>
            <w:r w:rsidRPr="00BB22B9">
              <w:t xml:space="preserve">2) 1991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115, 1991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27</w:t>
            </w:r>
            <w:r w:rsidR="00C0727A" w:rsidRPr="00BB22B9">
              <w:t> </w:t>
            </w:r>
            <w:r w:rsidRPr="00BB22B9">
              <w:t xml:space="preserve">June 1991 </w:t>
            </w:r>
          </w:p>
        </w:tc>
        <w:tc>
          <w:tcPr>
            <w:tcW w:w="1845" w:type="dxa"/>
            <w:tcBorders>
              <w:top w:val="single" w:sz="4" w:space="0" w:color="auto"/>
              <w:bottom w:val="single" w:sz="4" w:space="0" w:color="auto"/>
            </w:tcBorders>
            <w:shd w:val="clear" w:color="auto" w:fill="auto"/>
          </w:tcPr>
          <w:p w:rsidR="006D28ED" w:rsidRPr="00BB22B9" w:rsidRDefault="006D28ED" w:rsidP="00193BC3">
            <w:pPr>
              <w:pStyle w:val="ENoteTableText"/>
            </w:pPr>
            <w:r w:rsidRPr="00BB22B9">
              <w:t xml:space="preserve">s 42: </w:t>
            </w:r>
            <w:smartTag w:uri="urn:schemas-microsoft-com:office:smarttags" w:element="date">
              <w:smartTagPr>
                <w:attr w:name="Month" w:val="3"/>
                <w:attr w:name="Day" w:val="1"/>
                <w:attr w:name="Year" w:val="1991"/>
              </w:smartTagPr>
              <w:r w:rsidRPr="00BB22B9">
                <w:t>1 Mar 1991</w:t>
              </w:r>
            </w:smartTag>
            <w:r w:rsidRPr="00BB22B9">
              <w:t xml:space="preserve"> </w:t>
            </w:r>
            <w:r w:rsidR="006721D4" w:rsidRPr="00BB22B9">
              <w:t>(s 2(5))</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Social Security (Rewrite) Amendment Act 1991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116, 1991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27</w:t>
            </w:r>
            <w:r w:rsidR="00C0727A" w:rsidRPr="00BB22B9">
              <w:t> </w:t>
            </w:r>
            <w:r w:rsidRPr="00BB22B9">
              <w:t xml:space="preserve">June 1991 </w:t>
            </w:r>
          </w:p>
        </w:tc>
        <w:tc>
          <w:tcPr>
            <w:tcW w:w="1845" w:type="dxa"/>
            <w:tcBorders>
              <w:top w:val="single" w:sz="4" w:space="0" w:color="auto"/>
              <w:bottom w:val="single" w:sz="4" w:space="0" w:color="auto"/>
            </w:tcBorders>
            <w:shd w:val="clear" w:color="auto" w:fill="auto"/>
          </w:tcPr>
          <w:p w:rsidR="006D28ED" w:rsidRPr="00BB22B9" w:rsidRDefault="00163D40">
            <w:pPr>
              <w:pStyle w:val="ENoteTableText"/>
            </w:pPr>
            <w:r w:rsidRPr="00BB22B9">
              <w:t xml:space="preserve">Sch 6: </w:t>
            </w:r>
            <w:r w:rsidR="00AC0DDC">
              <w:t>1 July</w:t>
            </w:r>
            <w:r w:rsidR="008B63B7" w:rsidRPr="00BB22B9">
              <w:t xml:space="preserve"> 1991 (s 2)</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 xml:space="preserve">Health Legislation (Pharmaceutical Benefits) Amendment Act 1991 </w:t>
            </w:r>
          </w:p>
        </w:tc>
        <w:tc>
          <w:tcPr>
            <w:tcW w:w="992" w:type="dxa"/>
            <w:tcBorders>
              <w:top w:val="single" w:sz="4" w:space="0" w:color="auto"/>
              <w:bottom w:val="nil"/>
            </w:tcBorders>
            <w:shd w:val="clear" w:color="auto" w:fill="auto"/>
          </w:tcPr>
          <w:p w:rsidR="006D28ED" w:rsidRPr="00BB22B9" w:rsidRDefault="006D28ED" w:rsidP="00EF2ED2">
            <w:pPr>
              <w:pStyle w:val="ENoteTableText"/>
              <w:keepNext/>
            </w:pPr>
            <w:r w:rsidRPr="00BB22B9">
              <w:t xml:space="preserve">119, 1991 </w:t>
            </w:r>
          </w:p>
        </w:tc>
        <w:tc>
          <w:tcPr>
            <w:tcW w:w="993" w:type="dxa"/>
            <w:tcBorders>
              <w:top w:val="single" w:sz="4" w:space="0" w:color="auto"/>
              <w:bottom w:val="nil"/>
            </w:tcBorders>
            <w:shd w:val="clear" w:color="auto" w:fill="auto"/>
          </w:tcPr>
          <w:p w:rsidR="006D28ED" w:rsidRPr="00BB22B9" w:rsidRDefault="006D28ED" w:rsidP="00EF2ED2">
            <w:pPr>
              <w:pStyle w:val="ENoteTableText"/>
              <w:keepNext/>
            </w:pPr>
            <w:r w:rsidRPr="00BB22B9">
              <w:t>27</w:t>
            </w:r>
            <w:r w:rsidR="00C0727A" w:rsidRPr="00BB22B9">
              <w:t> </w:t>
            </w:r>
            <w:r w:rsidRPr="00BB22B9">
              <w:t xml:space="preserve">June 1991 </w:t>
            </w:r>
          </w:p>
        </w:tc>
        <w:tc>
          <w:tcPr>
            <w:tcW w:w="1845" w:type="dxa"/>
            <w:tcBorders>
              <w:top w:val="single" w:sz="4" w:space="0" w:color="auto"/>
              <w:bottom w:val="nil"/>
            </w:tcBorders>
            <w:shd w:val="clear" w:color="auto" w:fill="auto"/>
          </w:tcPr>
          <w:p w:rsidR="006D28ED" w:rsidRPr="00BB22B9" w:rsidRDefault="00902EF8" w:rsidP="00EF2ED2">
            <w:pPr>
              <w:pStyle w:val="ENoteTableText"/>
              <w:keepNext/>
            </w:pPr>
            <w:r w:rsidRPr="00BB22B9">
              <w:t>ss.</w:t>
            </w:r>
            <w:r w:rsidR="00C0727A" w:rsidRPr="00BB22B9">
              <w:t> </w:t>
            </w:r>
            <w:r w:rsidR="006D28ED" w:rsidRPr="00BB22B9">
              <w:t xml:space="preserve">4 (in part), 5, 7(c), 8 and 9: </w:t>
            </w:r>
            <w:r w:rsidR="00AC0DDC">
              <w:t>1 July</w:t>
            </w:r>
            <w:r w:rsidR="006D28ED" w:rsidRPr="00BB22B9">
              <w:t xml:space="preserve"> 1991 </w:t>
            </w:r>
            <w:r w:rsidR="006D28ED" w:rsidRPr="00BB22B9">
              <w:br/>
            </w:r>
            <w:r w:rsidRPr="00BB22B9">
              <w:t>ss.</w:t>
            </w:r>
            <w:r w:rsidR="00C0727A" w:rsidRPr="00BB22B9">
              <w:t> </w:t>
            </w:r>
            <w:r w:rsidR="006D28ED" w:rsidRPr="00BB22B9">
              <w:t>4 (in part), 7(b), (d), 13, 14, 15(a), (b), (d)–(h), 16 and 17: 1 Aug 1991 (</w:t>
            </w:r>
            <w:r w:rsidR="006D28ED" w:rsidRPr="00BB22B9">
              <w:rPr>
                <w:i/>
              </w:rPr>
              <w:t xml:space="preserve">see Gazette </w:t>
            </w:r>
            <w:r w:rsidR="006D28ED" w:rsidRPr="00BB22B9">
              <w:t xml:space="preserve">1991, No. S209) </w:t>
            </w:r>
            <w:r w:rsidR="006D28ED" w:rsidRPr="00BB22B9">
              <w:br/>
            </w:r>
            <w:r w:rsidRPr="00BB22B9">
              <w:t>s.</w:t>
            </w:r>
            <w:r w:rsidR="006D28ED" w:rsidRPr="00BB22B9">
              <w:t xml:space="preserve"> 10(1): </w:t>
            </w:r>
            <w:smartTag w:uri="urn:schemas-microsoft-com:office:smarttags" w:element="date">
              <w:smartTagPr>
                <w:attr w:name="Month" w:val="1"/>
                <w:attr w:name="Day" w:val="1"/>
                <w:attr w:name="Year" w:val="1991"/>
              </w:smartTagPr>
              <w:r w:rsidR="006D28ED" w:rsidRPr="00BB22B9">
                <w:t>1 Jan 1991</w:t>
              </w:r>
            </w:smartTag>
            <w:r w:rsidR="006D28ED" w:rsidRPr="00BB22B9">
              <w:t xml:space="preserve"> </w:t>
            </w:r>
            <w:r w:rsidR="006D28ED" w:rsidRPr="00BB22B9">
              <w:br/>
              <w:t xml:space="preserve">Remainder: Royal Assent </w:t>
            </w:r>
          </w:p>
        </w:tc>
        <w:tc>
          <w:tcPr>
            <w:tcW w:w="1417" w:type="dxa"/>
            <w:tcBorders>
              <w:top w:val="single" w:sz="4" w:space="0" w:color="auto"/>
              <w:bottom w:val="nil"/>
            </w:tcBorders>
            <w:shd w:val="clear" w:color="auto" w:fill="auto"/>
          </w:tcPr>
          <w:p w:rsidR="006D28ED" w:rsidRPr="00BB22B9" w:rsidRDefault="00902EF8" w:rsidP="00EF2ED2">
            <w:pPr>
              <w:pStyle w:val="ENoteTableText"/>
              <w:keepNext/>
            </w:pPr>
            <w:r w:rsidRPr="00BB22B9">
              <w:t>s.</w:t>
            </w:r>
            <w:r w:rsidR="006D28ED" w:rsidRPr="00BB22B9">
              <w:t xml:space="preserve"> 2 (am. by 136, 1992, s. 26) </w:t>
            </w: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ndentHeading"/>
            </w:pPr>
            <w:r w:rsidRPr="00BB22B9">
              <w:rPr>
                <w:rFonts w:cs="Times New Roman"/>
              </w:rPr>
              <w:t>as amended by</w:t>
            </w:r>
          </w:p>
        </w:tc>
        <w:tc>
          <w:tcPr>
            <w:tcW w:w="992" w:type="dxa"/>
            <w:tcBorders>
              <w:top w:val="nil"/>
              <w:bottom w:val="nil"/>
            </w:tcBorders>
            <w:shd w:val="clear" w:color="auto" w:fill="auto"/>
          </w:tcPr>
          <w:p w:rsidR="006D28ED" w:rsidRPr="00BB22B9" w:rsidRDefault="006D28ED" w:rsidP="00322361">
            <w:pPr>
              <w:pStyle w:val="ENoteTableText"/>
            </w:pPr>
          </w:p>
        </w:tc>
        <w:tc>
          <w:tcPr>
            <w:tcW w:w="993" w:type="dxa"/>
            <w:tcBorders>
              <w:top w:val="nil"/>
              <w:bottom w:val="nil"/>
            </w:tcBorders>
            <w:shd w:val="clear" w:color="auto" w:fill="auto"/>
          </w:tcPr>
          <w:p w:rsidR="006D28ED" w:rsidRPr="00BB22B9" w:rsidRDefault="006D28ED" w:rsidP="00322361">
            <w:pPr>
              <w:pStyle w:val="ENoteTableText"/>
            </w:pPr>
          </w:p>
        </w:tc>
        <w:tc>
          <w:tcPr>
            <w:tcW w:w="1845" w:type="dxa"/>
            <w:tcBorders>
              <w:top w:val="nil"/>
              <w:bottom w:val="nil"/>
            </w:tcBorders>
            <w:shd w:val="clear" w:color="auto" w:fill="auto"/>
          </w:tcPr>
          <w:p w:rsidR="006D28ED" w:rsidRPr="00BB22B9" w:rsidRDefault="006D28ED" w:rsidP="00322361">
            <w:pPr>
              <w:pStyle w:val="ENoteTableText"/>
            </w:pPr>
          </w:p>
        </w:tc>
        <w:tc>
          <w:tcPr>
            <w:tcW w:w="1417" w:type="dxa"/>
            <w:tcBorders>
              <w:top w:val="nil"/>
              <w:bottom w:val="nil"/>
            </w:tcBorders>
            <w:shd w:val="clear" w:color="auto" w:fill="auto"/>
          </w:tcPr>
          <w:p w:rsidR="006D28ED" w:rsidRPr="00BB22B9" w:rsidRDefault="006D28ED" w:rsidP="00322361">
            <w:pPr>
              <w:pStyle w:val="ENoteTableText"/>
            </w:pP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
            </w:pPr>
            <w:r w:rsidRPr="00BB22B9">
              <w:t xml:space="preserve">Health and Community Services Legislation Amendment Act 1992 </w:t>
            </w:r>
          </w:p>
        </w:tc>
        <w:tc>
          <w:tcPr>
            <w:tcW w:w="992" w:type="dxa"/>
            <w:tcBorders>
              <w:top w:val="nil"/>
              <w:bottom w:val="nil"/>
            </w:tcBorders>
            <w:shd w:val="clear" w:color="auto" w:fill="auto"/>
          </w:tcPr>
          <w:p w:rsidR="006D28ED" w:rsidRPr="00BB22B9" w:rsidRDefault="006D28ED" w:rsidP="00322361">
            <w:pPr>
              <w:pStyle w:val="ENoteTableText"/>
            </w:pPr>
            <w:r w:rsidRPr="00BB22B9">
              <w:t xml:space="preserve">136, 1992 </w:t>
            </w:r>
          </w:p>
        </w:tc>
        <w:tc>
          <w:tcPr>
            <w:tcW w:w="993" w:type="dxa"/>
            <w:tcBorders>
              <w:top w:val="nil"/>
              <w:bottom w:val="nil"/>
            </w:tcBorders>
            <w:shd w:val="clear" w:color="auto" w:fill="auto"/>
          </w:tcPr>
          <w:p w:rsidR="006D28ED" w:rsidRPr="00BB22B9" w:rsidRDefault="006D28ED" w:rsidP="00322361">
            <w:pPr>
              <w:pStyle w:val="ENoteTableText"/>
            </w:pPr>
            <w:smartTag w:uri="urn:schemas-microsoft-com:office:smarttags" w:element="date">
              <w:smartTagPr>
                <w:attr w:name="Month" w:val="11"/>
                <w:attr w:name="Day" w:val="11"/>
                <w:attr w:name="Year" w:val="1992"/>
              </w:smartTagPr>
              <w:r w:rsidRPr="00BB22B9">
                <w:t>11 Nov 1992</w:t>
              </w:r>
            </w:smartTag>
            <w:r w:rsidRPr="00BB22B9">
              <w:t xml:space="preserve"> </w:t>
            </w:r>
          </w:p>
        </w:tc>
        <w:tc>
          <w:tcPr>
            <w:tcW w:w="1845" w:type="dxa"/>
            <w:tcBorders>
              <w:top w:val="nil"/>
              <w:bottom w:val="nil"/>
            </w:tcBorders>
            <w:shd w:val="clear" w:color="auto" w:fill="auto"/>
          </w:tcPr>
          <w:p w:rsidR="006D28ED" w:rsidRPr="00BB22B9" w:rsidRDefault="006D28ED" w:rsidP="00322361">
            <w:pPr>
              <w:pStyle w:val="ENoteTableText"/>
            </w:pPr>
            <w:r w:rsidRPr="00BB22B9">
              <w:t>(</w:t>
            </w:r>
            <w:r w:rsidRPr="00BB22B9">
              <w:rPr>
                <w:i/>
              </w:rPr>
              <w:t xml:space="preserve">see </w:t>
            </w:r>
            <w:r w:rsidRPr="00BB22B9">
              <w:t xml:space="preserve">136, 1992 below) </w:t>
            </w:r>
          </w:p>
        </w:tc>
        <w:tc>
          <w:tcPr>
            <w:tcW w:w="1417" w:type="dxa"/>
            <w:tcBorders>
              <w:top w:val="nil"/>
              <w:bottom w:val="nil"/>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nil"/>
              <w:bottom w:val="single" w:sz="4" w:space="0" w:color="auto"/>
            </w:tcBorders>
            <w:shd w:val="clear" w:color="auto" w:fill="auto"/>
          </w:tcPr>
          <w:p w:rsidR="006D28ED" w:rsidRPr="00BB22B9" w:rsidRDefault="006D28ED" w:rsidP="00E009F6">
            <w:pPr>
              <w:pStyle w:val="ENoteTTi"/>
            </w:pPr>
            <w:r w:rsidRPr="00BB22B9">
              <w:t>Human Services and Health Legislation Amendment Act (No.</w:t>
            </w:r>
            <w:r w:rsidR="00C0727A" w:rsidRPr="00BB22B9">
              <w:t> </w:t>
            </w:r>
            <w:r w:rsidRPr="00BB22B9">
              <w:t xml:space="preserve">3) 1995 </w:t>
            </w:r>
          </w:p>
        </w:tc>
        <w:tc>
          <w:tcPr>
            <w:tcW w:w="992" w:type="dxa"/>
            <w:tcBorders>
              <w:top w:val="nil"/>
              <w:bottom w:val="single" w:sz="4" w:space="0" w:color="auto"/>
            </w:tcBorders>
            <w:shd w:val="clear" w:color="auto" w:fill="auto"/>
          </w:tcPr>
          <w:p w:rsidR="006D28ED" w:rsidRPr="00BB22B9" w:rsidRDefault="006D28ED" w:rsidP="00322361">
            <w:pPr>
              <w:pStyle w:val="ENoteTableText"/>
            </w:pPr>
            <w:r w:rsidRPr="00BB22B9">
              <w:t xml:space="preserve">149, 1995 </w:t>
            </w:r>
          </w:p>
        </w:tc>
        <w:tc>
          <w:tcPr>
            <w:tcW w:w="993" w:type="dxa"/>
            <w:tcBorders>
              <w:top w:val="nil"/>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6"/>
                <w:attr w:name="Year" w:val="1995"/>
              </w:smartTagPr>
              <w:r w:rsidRPr="00BB22B9">
                <w:t>16 Dec 1995</w:t>
              </w:r>
            </w:smartTag>
            <w:r w:rsidRPr="00BB22B9">
              <w:t xml:space="preserve"> </w:t>
            </w:r>
          </w:p>
        </w:tc>
        <w:tc>
          <w:tcPr>
            <w:tcW w:w="1845" w:type="dxa"/>
            <w:tcBorders>
              <w:top w:val="nil"/>
              <w:bottom w:val="single" w:sz="4" w:space="0" w:color="auto"/>
            </w:tcBorders>
            <w:shd w:val="clear" w:color="auto" w:fill="auto"/>
          </w:tcPr>
          <w:p w:rsidR="006D28ED" w:rsidRPr="00BB22B9" w:rsidRDefault="006D28ED">
            <w:pPr>
              <w:pStyle w:val="ENoteTableText"/>
            </w:pPr>
            <w:r w:rsidRPr="00BB22B9">
              <w:t>Sch</w:t>
            </w:r>
            <w:r w:rsidR="00795138" w:rsidRPr="00BB22B9">
              <w:t> </w:t>
            </w:r>
            <w:r w:rsidRPr="00BB22B9">
              <w:t>2 (</w:t>
            </w:r>
            <w:r w:rsidR="0027360F" w:rsidRPr="00BB22B9">
              <w:t>item 1</w:t>
            </w:r>
            <w:r w:rsidRPr="00BB22B9">
              <w:t xml:space="preserve">6): </w:t>
            </w:r>
            <w:r w:rsidR="00B71C72" w:rsidRPr="00BB22B9">
              <w:t>1 Aug 1991 (s 2(7))</w:t>
            </w:r>
          </w:p>
        </w:tc>
        <w:tc>
          <w:tcPr>
            <w:tcW w:w="1417" w:type="dxa"/>
            <w:tcBorders>
              <w:top w:val="nil"/>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Industrial Relations Legislation Amendment Act 1991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122, 1991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27</w:t>
            </w:r>
            <w:r w:rsidR="00C0727A" w:rsidRPr="00BB22B9">
              <w:t> </w:t>
            </w:r>
            <w:r w:rsidRPr="00BB22B9">
              <w:t xml:space="preserve">June 1991 </w:t>
            </w:r>
          </w:p>
        </w:tc>
        <w:tc>
          <w:tcPr>
            <w:tcW w:w="1845"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ss.</w:t>
            </w:r>
            <w:r w:rsidR="00C0727A" w:rsidRPr="00BB22B9">
              <w:t> </w:t>
            </w:r>
            <w:r w:rsidR="006D28ED" w:rsidRPr="00BB22B9">
              <w:t xml:space="preserve">4(1), 10(b) and 15–20: </w:t>
            </w:r>
            <w:smartTag w:uri="urn:schemas-microsoft-com:office:smarttags" w:element="date">
              <w:smartTagPr>
                <w:attr w:name="Month" w:val="12"/>
                <w:attr w:name="Day" w:val="1"/>
                <w:attr w:name="Year" w:val="1988"/>
              </w:smartTagPr>
              <w:r w:rsidR="006D28ED" w:rsidRPr="00BB22B9">
                <w:t>1 Dec 1988</w:t>
              </w:r>
            </w:smartTag>
            <w:r w:rsidR="006D28ED" w:rsidRPr="00BB22B9">
              <w:t xml:space="preserve"> </w:t>
            </w:r>
            <w:r w:rsidR="006D28ED" w:rsidRPr="00BB22B9">
              <w:br/>
            </w:r>
            <w:r w:rsidRPr="00BB22B9">
              <w:t>ss.</w:t>
            </w:r>
            <w:r w:rsidR="00C0727A" w:rsidRPr="00BB22B9">
              <w:t> </w:t>
            </w:r>
            <w:r w:rsidR="006D28ED" w:rsidRPr="00BB22B9">
              <w:t>28(b)–(e), 30 and 31: 10 Dec 1991 (</w:t>
            </w:r>
            <w:r w:rsidR="006D28ED" w:rsidRPr="00BB22B9">
              <w:rPr>
                <w:i/>
              </w:rPr>
              <w:t xml:space="preserve">see Gazette </w:t>
            </w:r>
            <w:r w:rsidR="006D28ED" w:rsidRPr="00BB22B9">
              <w:t xml:space="preserve">1991, No. S332) </w:t>
            </w:r>
            <w:r w:rsidR="006D28ED" w:rsidRPr="00BB22B9">
              <w:br/>
              <w:t xml:space="preserve">Remainder: Royal Assent </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6D28ED" w:rsidRPr="00BB22B9">
              <w:t xml:space="preserve"> 31(2) </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Social Security (Disability and Sickness Support) Amendment Act 1991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141, 1991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0"/>
                <w:attr w:name="Day" w:val="9"/>
                <w:attr w:name="Year" w:val="1991"/>
              </w:smartTagPr>
              <w:r w:rsidRPr="00BB22B9">
                <w:t>9 Oct 1991</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Part</w:t>
            </w:r>
            <w:r w:rsidR="00C0727A" w:rsidRPr="00BB22B9">
              <w:t> </w:t>
            </w:r>
            <w:r w:rsidRPr="00BB22B9">
              <w:t>1 (ss.</w:t>
            </w:r>
            <w:r w:rsidR="00C0727A" w:rsidRPr="00BB22B9">
              <w:t> </w:t>
            </w:r>
            <w:r w:rsidRPr="00BB22B9">
              <w:t xml:space="preserve">1, 2): Royal Assent </w:t>
            </w:r>
            <w:r w:rsidRPr="00BB22B9">
              <w:br/>
              <w:t xml:space="preserve">Remainder: </w:t>
            </w:r>
            <w:smartTag w:uri="urn:schemas-microsoft-com:office:smarttags" w:element="date">
              <w:smartTagPr>
                <w:attr w:name="Month" w:val="11"/>
                <w:attr w:name="Day" w:val="12"/>
                <w:attr w:name="Year" w:val="1991"/>
              </w:smartTagPr>
              <w:r w:rsidRPr="00BB22B9">
                <w:t>12 Nov 1991</w:t>
              </w:r>
            </w:smartTag>
            <w:r w:rsidRPr="00BB22B9">
              <w:t xml:space="preserve"> </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EF2ED2">
            <w:pPr>
              <w:pStyle w:val="ENoteTableText"/>
            </w:pPr>
            <w:r w:rsidRPr="00BB22B9">
              <w:t xml:space="preserve">Hearing Services Act 1991 </w:t>
            </w:r>
          </w:p>
        </w:tc>
        <w:tc>
          <w:tcPr>
            <w:tcW w:w="992" w:type="dxa"/>
            <w:tcBorders>
              <w:top w:val="single" w:sz="4" w:space="0" w:color="auto"/>
              <w:bottom w:val="single" w:sz="4" w:space="0" w:color="auto"/>
            </w:tcBorders>
            <w:shd w:val="clear" w:color="auto" w:fill="auto"/>
          </w:tcPr>
          <w:p w:rsidR="006D28ED" w:rsidRPr="00BB22B9" w:rsidRDefault="006D28ED" w:rsidP="00EF2ED2">
            <w:pPr>
              <w:pStyle w:val="ENoteTableText"/>
            </w:pPr>
            <w:r w:rsidRPr="00BB22B9">
              <w:t xml:space="preserve">169, 1991 </w:t>
            </w:r>
          </w:p>
        </w:tc>
        <w:tc>
          <w:tcPr>
            <w:tcW w:w="993" w:type="dxa"/>
            <w:tcBorders>
              <w:top w:val="single" w:sz="4" w:space="0" w:color="auto"/>
              <w:bottom w:val="single" w:sz="4" w:space="0" w:color="auto"/>
            </w:tcBorders>
            <w:shd w:val="clear" w:color="auto" w:fill="auto"/>
          </w:tcPr>
          <w:p w:rsidR="006D28ED" w:rsidRPr="00BB22B9" w:rsidRDefault="006D28ED" w:rsidP="00EF2ED2">
            <w:pPr>
              <w:pStyle w:val="ENoteTableText"/>
            </w:pPr>
            <w:smartTag w:uri="urn:schemas-microsoft-com:office:smarttags" w:element="date">
              <w:smartTagPr>
                <w:attr w:name="Month" w:val="11"/>
                <w:attr w:name="Day" w:val="20"/>
                <w:attr w:name="Year" w:val="1991"/>
              </w:smartTagPr>
              <w:r w:rsidRPr="00BB22B9">
                <w:t>20 Nov 1991</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AC0DDC" w:rsidP="00EF2ED2">
            <w:pPr>
              <w:pStyle w:val="ENoteTableText"/>
            </w:pPr>
            <w:r>
              <w:t>1 July</w:t>
            </w:r>
            <w:r w:rsidR="006D28ED" w:rsidRPr="00BB22B9">
              <w:t xml:space="preserve"> 1992 </w:t>
            </w:r>
          </w:p>
        </w:tc>
        <w:tc>
          <w:tcPr>
            <w:tcW w:w="1417" w:type="dxa"/>
            <w:tcBorders>
              <w:top w:val="single" w:sz="4" w:space="0" w:color="auto"/>
              <w:bottom w:val="single" w:sz="4" w:space="0" w:color="auto"/>
            </w:tcBorders>
            <w:shd w:val="clear" w:color="auto" w:fill="auto"/>
          </w:tcPr>
          <w:p w:rsidR="006D28ED" w:rsidRPr="00BB22B9" w:rsidRDefault="00322361" w:rsidP="00EF2ED2">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 Legislation Amendment Act (No.</w:t>
            </w:r>
            <w:r w:rsidR="00C0727A" w:rsidRPr="00BB22B9">
              <w:t> </w:t>
            </w:r>
            <w:r w:rsidRPr="00BB22B9">
              <w:t xml:space="preserve">3) 1991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175, 1991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1"/>
                <w:attr w:name="Day" w:val="25"/>
                <w:attr w:name="Year" w:val="1991"/>
              </w:smartTagPr>
              <w:r w:rsidRPr="00BB22B9">
                <w:t>25 Nov 1991</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E64DCC">
            <w:pPr>
              <w:pStyle w:val="ENoteTableText"/>
            </w:pPr>
            <w:r w:rsidRPr="00BB22B9">
              <w:t>ss.</w:t>
            </w:r>
            <w:r w:rsidR="00C0727A" w:rsidRPr="00BB22B9">
              <w:t> </w:t>
            </w:r>
            <w:r w:rsidR="006D28ED" w:rsidRPr="00BB22B9">
              <w:t>4–12 and Schedule (Part</w:t>
            </w:r>
            <w:r w:rsidR="00C0727A" w:rsidRPr="00BB22B9">
              <w:t> </w:t>
            </w:r>
            <w:r w:rsidR="006D28ED" w:rsidRPr="00BB22B9">
              <w:t xml:space="preserve">2): 17 Aug 1991 </w:t>
            </w:r>
            <w:r w:rsidR="006D28ED" w:rsidRPr="00BB22B9">
              <w:br/>
            </w:r>
            <w:r w:rsidRPr="00BB22B9">
              <w:t>ss.</w:t>
            </w:r>
            <w:r w:rsidR="00C0727A" w:rsidRPr="00BB22B9">
              <w:t> </w:t>
            </w:r>
            <w:r w:rsidR="006D28ED" w:rsidRPr="00BB22B9">
              <w:t>13, 14, 21–24, 36–40, 42, 43(b), 44(a), 45–57, 97, 98(a), 99, 100–105 and Schedule (Part</w:t>
            </w:r>
            <w:r w:rsidR="00C0727A" w:rsidRPr="00BB22B9">
              <w:t> </w:t>
            </w:r>
            <w:r w:rsidR="006D28ED" w:rsidRPr="00BB22B9">
              <w:t xml:space="preserve">3): 1 Jan 1992 </w:t>
            </w:r>
            <w:r w:rsidR="006D28ED" w:rsidRPr="00BB22B9">
              <w:br/>
            </w:r>
            <w:r w:rsidRPr="00BB22B9">
              <w:t>ss.</w:t>
            </w:r>
            <w:r w:rsidR="00C0727A" w:rsidRPr="00BB22B9">
              <w:t> </w:t>
            </w:r>
            <w:r w:rsidR="006D28ED" w:rsidRPr="00BB22B9">
              <w:t xml:space="preserve">25–28: 20 Mar 1992 </w:t>
            </w:r>
            <w:r w:rsidR="006D28ED" w:rsidRPr="00BB22B9">
              <w:br/>
            </w:r>
            <w:r w:rsidRPr="00BB22B9">
              <w:t>ss.</w:t>
            </w:r>
            <w:r w:rsidR="00C0727A" w:rsidRPr="00BB22B9">
              <w:t> </w:t>
            </w:r>
            <w:r w:rsidR="006D28ED" w:rsidRPr="00BB22B9">
              <w:t xml:space="preserve">41, 43(a) and 44(b): 1 Apr 1992 </w:t>
            </w:r>
            <w:r w:rsidR="006D28ED" w:rsidRPr="00BB22B9">
              <w:br/>
            </w:r>
            <w:r w:rsidRPr="00BB22B9">
              <w:t>ss.</w:t>
            </w:r>
            <w:r w:rsidR="00C0727A" w:rsidRPr="00BB22B9">
              <w:t> </w:t>
            </w:r>
            <w:r w:rsidR="006D28ED" w:rsidRPr="00BB22B9">
              <w:t xml:space="preserve">58–73 and 75–96: </w:t>
            </w:r>
            <w:r w:rsidR="00AC0DDC">
              <w:t>1 July</w:t>
            </w:r>
            <w:r w:rsidR="006D28ED" w:rsidRPr="00BB22B9">
              <w:t xml:space="preserve"> 1992 </w:t>
            </w:r>
            <w:r w:rsidR="006D28ED" w:rsidRPr="00BB22B9">
              <w:br/>
            </w:r>
            <w:r w:rsidRPr="00BB22B9">
              <w:t>s.</w:t>
            </w:r>
            <w:r w:rsidR="006D28ED" w:rsidRPr="00BB22B9">
              <w:t xml:space="preserve"> 74: 26 Mar 1992 </w:t>
            </w:r>
            <w:r w:rsidR="006D28ED" w:rsidRPr="00BB22B9">
              <w:br/>
              <w:t>Part</w:t>
            </w:r>
            <w:r w:rsidR="00C0727A" w:rsidRPr="00BB22B9">
              <w:t> </w:t>
            </w:r>
            <w:r w:rsidR="006D28ED" w:rsidRPr="00BB22B9">
              <w:t>5 (s.</w:t>
            </w:r>
            <w:r w:rsidR="00C0727A" w:rsidRPr="00BB22B9">
              <w:t> </w:t>
            </w:r>
            <w:r w:rsidR="006D28ED" w:rsidRPr="00BB22B9">
              <w:t>106) and Schedule (Part</w:t>
            </w:r>
            <w:r w:rsidR="00C0727A" w:rsidRPr="00BB22B9">
              <w:t> </w:t>
            </w:r>
            <w:r w:rsidR="006D28ED" w:rsidRPr="00BB22B9">
              <w:t xml:space="preserve">1): 12 Nov 1991 </w:t>
            </w:r>
            <w:r w:rsidR="006D28ED" w:rsidRPr="00BB22B9">
              <w:br/>
              <w:t>Schedule (Part</w:t>
            </w:r>
            <w:r w:rsidR="00C0727A" w:rsidRPr="00BB22B9">
              <w:t> </w:t>
            </w:r>
            <w:r w:rsidR="006D28ED" w:rsidRPr="00BB22B9">
              <w:t>4): 12 Nov 1991 (</w:t>
            </w:r>
            <w:r w:rsidR="006D28ED" w:rsidRPr="00BB22B9">
              <w:rPr>
                <w:i/>
              </w:rPr>
              <w:t xml:space="preserve">see </w:t>
            </w:r>
            <w:r w:rsidR="006D28ED" w:rsidRPr="00BB22B9">
              <w:t xml:space="preserve">s. 2(4)) </w:t>
            </w:r>
            <w:r w:rsidR="006D28ED" w:rsidRPr="00BB22B9">
              <w:br/>
              <w:t>Schedule (Part</w:t>
            </w:r>
            <w:r w:rsidR="00C0727A" w:rsidRPr="00BB22B9">
              <w:t> </w:t>
            </w:r>
            <w:r w:rsidR="006D28ED" w:rsidRPr="00BB22B9">
              <w:t>5): 1 Dec 1991 (</w:t>
            </w:r>
            <w:r w:rsidR="006D28ED" w:rsidRPr="00BB22B9">
              <w:rPr>
                <w:i/>
              </w:rPr>
              <w:t xml:space="preserve">see </w:t>
            </w:r>
            <w:r w:rsidR="006D28ED" w:rsidRPr="00BB22B9">
              <w:t xml:space="preserve">s. 2(5)) </w:t>
            </w:r>
            <w:r w:rsidR="006D28ED" w:rsidRPr="00BB22B9">
              <w:br/>
              <w:t xml:space="preserve">Remainder: Royal Assent </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Veterans’ Affairs Legislation Amendment Act (No.</w:t>
            </w:r>
            <w:r w:rsidR="00C0727A" w:rsidRPr="00BB22B9">
              <w:t> </w:t>
            </w:r>
            <w:r w:rsidRPr="00BB22B9">
              <w:t xml:space="preserve">2) 1991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208, 1991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24"/>
                <w:attr w:name="Year" w:val="1991"/>
              </w:smartTagPr>
              <w:r w:rsidRPr="00BB22B9">
                <w:t>24 Dec 1991</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pPr>
              <w:pStyle w:val="ENoteTableText"/>
            </w:pPr>
            <w:r w:rsidRPr="00BB22B9">
              <w:t>s</w:t>
            </w:r>
            <w:r w:rsidR="00193BC3" w:rsidRPr="00BB22B9">
              <w:t xml:space="preserve"> 4</w:t>
            </w:r>
            <w:r w:rsidR="006D28ED" w:rsidRPr="00BB22B9">
              <w:t>–8 and 9(b): 1 Jan 1992</w:t>
            </w:r>
            <w:r w:rsidR="00F137ED" w:rsidRPr="00BB22B9">
              <w:t xml:space="preserve"> (s 2)</w:t>
            </w:r>
            <w:r w:rsidR="006D28ED" w:rsidRPr="00BB22B9">
              <w:br/>
            </w:r>
            <w:r w:rsidRPr="00BB22B9">
              <w:t>s</w:t>
            </w:r>
            <w:r w:rsidR="006D28ED" w:rsidRPr="00BB22B9">
              <w:t xml:space="preserve"> 9(a): </w:t>
            </w:r>
            <w:smartTag w:uri="urn:schemas-microsoft-com:office:smarttags" w:element="date">
              <w:smartTagPr>
                <w:attr w:name="Year" w:val="1992"/>
                <w:attr w:name="Day" w:val="2"/>
                <w:attr w:name="Month" w:val="1"/>
              </w:smartTagPr>
              <w:r w:rsidR="006D28ED" w:rsidRPr="00BB22B9">
                <w:t>2 Jan 1992</w:t>
              </w:r>
              <w:r w:rsidR="00F137ED" w:rsidRPr="00BB22B9">
                <w:t xml:space="preserve"> (s 2)</w:t>
              </w:r>
            </w:smartTag>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 xml:space="preserve">Health and Community Services Legislation Amendment Act 1991 </w:t>
            </w:r>
          </w:p>
        </w:tc>
        <w:tc>
          <w:tcPr>
            <w:tcW w:w="992" w:type="dxa"/>
            <w:tcBorders>
              <w:top w:val="single" w:sz="4" w:space="0" w:color="auto"/>
              <w:bottom w:val="nil"/>
            </w:tcBorders>
            <w:shd w:val="clear" w:color="auto" w:fill="auto"/>
          </w:tcPr>
          <w:p w:rsidR="006D28ED" w:rsidRPr="00BB22B9" w:rsidRDefault="006D28ED" w:rsidP="00EF2ED2">
            <w:pPr>
              <w:pStyle w:val="ENoteTableText"/>
              <w:keepNext/>
            </w:pPr>
            <w:r w:rsidRPr="00BB22B9">
              <w:t xml:space="preserve">211, 1991 </w:t>
            </w:r>
          </w:p>
        </w:tc>
        <w:tc>
          <w:tcPr>
            <w:tcW w:w="993" w:type="dxa"/>
            <w:tcBorders>
              <w:top w:val="single" w:sz="4" w:space="0" w:color="auto"/>
              <w:bottom w:val="nil"/>
            </w:tcBorders>
            <w:shd w:val="clear" w:color="auto" w:fill="auto"/>
          </w:tcPr>
          <w:p w:rsidR="006D28ED" w:rsidRPr="00BB22B9" w:rsidRDefault="006D28ED" w:rsidP="00EF2ED2">
            <w:pPr>
              <w:pStyle w:val="ENoteTableText"/>
              <w:keepNext/>
            </w:pPr>
            <w:smartTag w:uri="urn:schemas-microsoft-com:office:smarttags" w:element="date">
              <w:smartTagPr>
                <w:attr w:name="Month" w:val="12"/>
                <w:attr w:name="Day" w:val="24"/>
                <w:attr w:name="Year" w:val="1991"/>
              </w:smartTagPr>
              <w:r w:rsidRPr="00BB22B9">
                <w:t>24 Dec 1991</w:t>
              </w:r>
            </w:smartTag>
            <w:r w:rsidRPr="00BB22B9">
              <w:t xml:space="preserve"> </w:t>
            </w:r>
          </w:p>
        </w:tc>
        <w:tc>
          <w:tcPr>
            <w:tcW w:w="1845" w:type="dxa"/>
            <w:tcBorders>
              <w:top w:val="single" w:sz="4" w:space="0" w:color="auto"/>
              <w:bottom w:val="nil"/>
            </w:tcBorders>
            <w:shd w:val="clear" w:color="auto" w:fill="auto"/>
          </w:tcPr>
          <w:p w:rsidR="006D28ED" w:rsidRPr="00BB22B9" w:rsidRDefault="00902EF8" w:rsidP="00EF2ED2">
            <w:pPr>
              <w:pStyle w:val="ENoteTableText"/>
              <w:keepNext/>
            </w:pPr>
            <w:r w:rsidRPr="00BB22B9">
              <w:t>ss.</w:t>
            </w:r>
            <w:r w:rsidR="00C0727A" w:rsidRPr="00BB22B9">
              <w:t> </w:t>
            </w:r>
            <w:r w:rsidR="006D28ED" w:rsidRPr="00BB22B9">
              <w:t xml:space="preserve">10 and </w:t>
            </w:r>
            <w:smartTag w:uri="urn:schemas-microsoft-com:office:smarttags" w:element="time">
              <w:smartTagPr>
                <w:attr w:name="Minute" w:val="29"/>
                <w:attr w:name="Hour" w:val="11"/>
              </w:smartTagPr>
              <w:r w:rsidR="006D28ED" w:rsidRPr="00BB22B9">
                <w:t>11: 29</w:t>
              </w:r>
            </w:smartTag>
            <w:r w:rsidR="006D28ED" w:rsidRPr="00BB22B9">
              <w:t xml:space="preserve"> Apr 1992 </w:t>
            </w:r>
            <w:r w:rsidR="006D28ED" w:rsidRPr="00BB22B9">
              <w:br/>
              <w:t>Part</w:t>
            </w:r>
            <w:r w:rsidR="00C0727A" w:rsidRPr="00BB22B9">
              <w:t> </w:t>
            </w:r>
            <w:r w:rsidR="006D28ED" w:rsidRPr="00BB22B9">
              <w:t>5 (ss.</w:t>
            </w:r>
            <w:r w:rsidR="00C0727A" w:rsidRPr="00BB22B9">
              <w:t> </w:t>
            </w:r>
            <w:r w:rsidR="006D28ED" w:rsidRPr="00BB22B9">
              <w:t xml:space="preserve">30, 31): </w:t>
            </w:r>
            <w:smartTag w:uri="urn:schemas-microsoft-com:office:smarttags" w:element="date">
              <w:smartTagPr>
                <w:attr w:name="Year" w:val="1991"/>
                <w:attr w:name="Day" w:val="19"/>
                <w:attr w:name="Month" w:val="8"/>
              </w:smartTagPr>
              <w:r w:rsidR="006D28ED" w:rsidRPr="00BB22B9">
                <w:t>19 Aug 1991</w:t>
              </w:r>
            </w:smartTag>
            <w:r w:rsidR="006D28ED" w:rsidRPr="00BB22B9">
              <w:t xml:space="preserve"> </w:t>
            </w:r>
            <w:r w:rsidR="006D28ED" w:rsidRPr="00BB22B9">
              <w:br/>
            </w:r>
            <w:r w:rsidRPr="00BB22B9">
              <w:t>ss.</w:t>
            </w:r>
            <w:r w:rsidR="00C0727A" w:rsidRPr="00BB22B9">
              <w:t> </w:t>
            </w:r>
            <w:r w:rsidR="006D28ED" w:rsidRPr="00BB22B9">
              <w:t xml:space="preserve">35, 37 and 39: </w:t>
            </w:r>
            <w:smartTag w:uri="urn:schemas-microsoft-com:office:smarttags" w:element="date">
              <w:smartTagPr>
                <w:attr w:name="Year" w:val="1992"/>
                <w:attr w:name="Day" w:val="1"/>
                <w:attr w:name="Month" w:val="4"/>
              </w:smartTagPr>
              <w:r w:rsidR="006D28ED" w:rsidRPr="00BB22B9">
                <w:t>1 Apr 1992</w:t>
              </w:r>
            </w:smartTag>
            <w:r w:rsidR="006D28ED" w:rsidRPr="00BB22B9">
              <w:t xml:space="preserve"> </w:t>
            </w:r>
            <w:r w:rsidR="006D28ED" w:rsidRPr="00BB22B9">
              <w:br/>
              <w:t xml:space="preserve">Remainder: Royal Assent </w:t>
            </w:r>
          </w:p>
        </w:tc>
        <w:tc>
          <w:tcPr>
            <w:tcW w:w="1417" w:type="dxa"/>
            <w:tcBorders>
              <w:top w:val="single" w:sz="4" w:space="0" w:color="auto"/>
              <w:bottom w:val="nil"/>
            </w:tcBorders>
            <w:shd w:val="clear" w:color="auto" w:fill="auto"/>
          </w:tcPr>
          <w:p w:rsidR="006D28ED" w:rsidRPr="00BB22B9" w:rsidRDefault="00322361" w:rsidP="00EF2ED2">
            <w:pPr>
              <w:pStyle w:val="ENoteTableText"/>
              <w:keepNext/>
            </w:pPr>
            <w:r w:rsidRPr="00BB22B9">
              <w:t>—</w:t>
            </w: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ndentHeading"/>
            </w:pPr>
            <w:r w:rsidRPr="00BB22B9">
              <w:rPr>
                <w:rFonts w:cs="Times New Roman"/>
              </w:rPr>
              <w:t>as amended by</w:t>
            </w:r>
          </w:p>
        </w:tc>
        <w:tc>
          <w:tcPr>
            <w:tcW w:w="992" w:type="dxa"/>
            <w:tcBorders>
              <w:top w:val="nil"/>
              <w:bottom w:val="nil"/>
            </w:tcBorders>
            <w:shd w:val="clear" w:color="auto" w:fill="auto"/>
          </w:tcPr>
          <w:p w:rsidR="006D28ED" w:rsidRPr="00BB22B9" w:rsidRDefault="006D28ED" w:rsidP="00322361">
            <w:pPr>
              <w:pStyle w:val="ENoteTableText"/>
            </w:pPr>
          </w:p>
        </w:tc>
        <w:tc>
          <w:tcPr>
            <w:tcW w:w="993" w:type="dxa"/>
            <w:tcBorders>
              <w:top w:val="nil"/>
              <w:bottom w:val="nil"/>
            </w:tcBorders>
            <w:shd w:val="clear" w:color="auto" w:fill="auto"/>
          </w:tcPr>
          <w:p w:rsidR="006D28ED" w:rsidRPr="00BB22B9" w:rsidRDefault="006D28ED" w:rsidP="00322361">
            <w:pPr>
              <w:pStyle w:val="ENoteTableText"/>
            </w:pPr>
          </w:p>
        </w:tc>
        <w:tc>
          <w:tcPr>
            <w:tcW w:w="1845" w:type="dxa"/>
            <w:tcBorders>
              <w:top w:val="nil"/>
              <w:bottom w:val="nil"/>
            </w:tcBorders>
            <w:shd w:val="clear" w:color="auto" w:fill="auto"/>
          </w:tcPr>
          <w:p w:rsidR="006D28ED" w:rsidRPr="00BB22B9" w:rsidRDefault="006D28ED" w:rsidP="00322361">
            <w:pPr>
              <w:pStyle w:val="ENoteTableText"/>
            </w:pPr>
          </w:p>
        </w:tc>
        <w:tc>
          <w:tcPr>
            <w:tcW w:w="1417" w:type="dxa"/>
            <w:tcBorders>
              <w:top w:val="nil"/>
              <w:bottom w:val="nil"/>
            </w:tcBorders>
            <w:shd w:val="clear" w:color="auto" w:fill="auto"/>
          </w:tcPr>
          <w:p w:rsidR="006D28ED" w:rsidRPr="00BB22B9" w:rsidRDefault="006D28ED" w:rsidP="00322361">
            <w:pPr>
              <w:pStyle w:val="ENoteTableText"/>
            </w:pPr>
          </w:p>
        </w:tc>
      </w:tr>
      <w:tr w:rsidR="006D28ED" w:rsidRPr="00BB22B9" w:rsidTr="00F71577">
        <w:trPr>
          <w:cantSplit/>
        </w:trPr>
        <w:tc>
          <w:tcPr>
            <w:tcW w:w="1843" w:type="dxa"/>
            <w:tcBorders>
              <w:top w:val="nil"/>
              <w:bottom w:val="single" w:sz="4" w:space="0" w:color="auto"/>
            </w:tcBorders>
            <w:shd w:val="clear" w:color="auto" w:fill="auto"/>
          </w:tcPr>
          <w:p w:rsidR="006D28ED" w:rsidRPr="00BB22B9" w:rsidRDefault="006D28ED" w:rsidP="00E009F6">
            <w:pPr>
              <w:pStyle w:val="ENoteTTi"/>
            </w:pPr>
            <w:r w:rsidRPr="00BB22B9">
              <w:t>Human Services and Health Legislation Amendment Act (No.</w:t>
            </w:r>
            <w:r w:rsidR="00C0727A" w:rsidRPr="00BB22B9">
              <w:t> </w:t>
            </w:r>
            <w:r w:rsidRPr="00BB22B9">
              <w:t xml:space="preserve">3) 1995 </w:t>
            </w:r>
          </w:p>
        </w:tc>
        <w:tc>
          <w:tcPr>
            <w:tcW w:w="992" w:type="dxa"/>
            <w:tcBorders>
              <w:top w:val="nil"/>
              <w:bottom w:val="single" w:sz="4" w:space="0" w:color="auto"/>
            </w:tcBorders>
            <w:shd w:val="clear" w:color="auto" w:fill="auto"/>
          </w:tcPr>
          <w:p w:rsidR="006D28ED" w:rsidRPr="00BB22B9" w:rsidRDefault="006D28ED" w:rsidP="00322361">
            <w:pPr>
              <w:pStyle w:val="ENoteTableText"/>
            </w:pPr>
            <w:r w:rsidRPr="00BB22B9">
              <w:t xml:space="preserve">149, 1995 </w:t>
            </w:r>
          </w:p>
        </w:tc>
        <w:tc>
          <w:tcPr>
            <w:tcW w:w="993" w:type="dxa"/>
            <w:tcBorders>
              <w:top w:val="nil"/>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6"/>
                <w:attr w:name="Year" w:val="1995"/>
              </w:smartTagPr>
              <w:r w:rsidRPr="00BB22B9">
                <w:t>16 Dec 1995</w:t>
              </w:r>
            </w:smartTag>
            <w:r w:rsidRPr="00BB22B9">
              <w:t xml:space="preserve"> </w:t>
            </w:r>
          </w:p>
        </w:tc>
        <w:tc>
          <w:tcPr>
            <w:tcW w:w="1845" w:type="dxa"/>
            <w:tcBorders>
              <w:top w:val="nil"/>
              <w:bottom w:val="single" w:sz="4" w:space="0" w:color="auto"/>
            </w:tcBorders>
            <w:shd w:val="clear" w:color="auto" w:fill="auto"/>
          </w:tcPr>
          <w:p w:rsidR="006D28ED" w:rsidRPr="00BB22B9" w:rsidRDefault="006D28ED" w:rsidP="002B3065">
            <w:pPr>
              <w:pStyle w:val="ENoteTableText"/>
            </w:pPr>
            <w:r w:rsidRPr="00BB22B9">
              <w:t>Sch</w:t>
            </w:r>
            <w:r w:rsidR="00CB5273" w:rsidRPr="00BB22B9">
              <w:t> </w:t>
            </w:r>
            <w:r w:rsidRPr="00BB22B9">
              <w:t>2 (</w:t>
            </w:r>
            <w:r w:rsidR="0027360F" w:rsidRPr="00BB22B9">
              <w:t>item 4</w:t>
            </w:r>
            <w:r w:rsidRPr="00BB22B9">
              <w:t xml:space="preserve">): </w:t>
            </w:r>
            <w:smartTag w:uri="urn:schemas-microsoft-com:office:smarttags" w:element="date">
              <w:smartTagPr>
                <w:attr w:name="Month" w:val="12"/>
                <w:attr w:name="Day" w:val="24"/>
                <w:attr w:name="Year" w:val="1991"/>
              </w:smartTagPr>
              <w:r w:rsidRPr="00BB22B9">
                <w:t>24 Dec 1991</w:t>
              </w:r>
            </w:smartTag>
            <w:r w:rsidRPr="00BB22B9">
              <w:t xml:space="preserve"> </w:t>
            </w:r>
            <w:r w:rsidR="003C02FB" w:rsidRPr="00BB22B9">
              <w:t>(s 2(4))</w:t>
            </w:r>
          </w:p>
        </w:tc>
        <w:tc>
          <w:tcPr>
            <w:tcW w:w="1417" w:type="dxa"/>
            <w:tcBorders>
              <w:top w:val="nil"/>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Veterans’ Affairs Legislation Amendment Act 1992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70, 1992 </w:t>
            </w:r>
          </w:p>
        </w:tc>
        <w:tc>
          <w:tcPr>
            <w:tcW w:w="993" w:type="dxa"/>
            <w:tcBorders>
              <w:top w:val="single" w:sz="4" w:space="0" w:color="auto"/>
              <w:bottom w:val="single" w:sz="4" w:space="0" w:color="auto"/>
            </w:tcBorders>
            <w:shd w:val="clear" w:color="auto" w:fill="auto"/>
          </w:tcPr>
          <w:p w:rsidR="006D28ED" w:rsidRPr="00BB22B9" w:rsidRDefault="00AB3F5D" w:rsidP="00322361">
            <w:pPr>
              <w:pStyle w:val="ENoteTableText"/>
            </w:pPr>
            <w:r>
              <w:t>26 June</w:t>
            </w:r>
            <w:r w:rsidR="006D28ED" w:rsidRPr="00BB22B9">
              <w:t xml:space="preserve"> 1992 </w:t>
            </w:r>
          </w:p>
        </w:tc>
        <w:tc>
          <w:tcPr>
            <w:tcW w:w="1845" w:type="dxa"/>
            <w:tcBorders>
              <w:top w:val="single" w:sz="4" w:space="0" w:color="auto"/>
              <w:bottom w:val="single" w:sz="4" w:space="0" w:color="auto"/>
            </w:tcBorders>
            <w:shd w:val="clear" w:color="auto" w:fill="auto"/>
          </w:tcPr>
          <w:p w:rsidR="006D28ED" w:rsidRPr="00BB22B9" w:rsidRDefault="00EB5489" w:rsidP="002B3065">
            <w:pPr>
              <w:pStyle w:val="ENoteTableText"/>
            </w:pPr>
            <w:r w:rsidRPr="00BB22B9">
              <w:t>s</w:t>
            </w:r>
            <w:r w:rsidR="00CB5273" w:rsidRPr="00BB22B9">
              <w:t> </w:t>
            </w:r>
            <w:r w:rsidR="006D28ED" w:rsidRPr="00BB22B9">
              <w:t xml:space="preserve">87: </w:t>
            </w:r>
            <w:smartTag w:uri="urn:schemas-microsoft-com:office:smarttags" w:element="date">
              <w:smartTagPr>
                <w:attr w:name="Month" w:val="3"/>
                <w:attr w:name="Day" w:val="1"/>
                <w:attr w:name="Year" w:val="1991"/>
              </w:smartTagPr>
              <w:r w:rsidR="006D28ED" w:rsidRPr="00BB22B9">
                <w:t>1 Mar 1991</w:t>
              </w:r>
            </w:smartTag>
            <w:r w:rsidRPr="00BB22B9">
              <w:t xml:space="preserve"> (s 2(5))</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w:t>
            </w:r>
            <w:r w:rsidR="00E7708D" w:rsidRPr="00BB22B9">
              <w:t xml:space="preserve"> Legislation Amendment Act 1992</w:t>
            </w:r>
          </w:p>
        </w:tc>
        <w:tc>
          <w:tcPr>
            <w:tcW w:w="992" w:type="dxa"/>
            <w:tcBorders>
              <w:top w:val="single" w:sz="4" w:space="0" w:color="auto"/>
              <w:bottom w:val="single" w:sz="4" w:space="0" w:color="auto"/>
            </w:tcBorders>
            <w:shd w:val="clear" w:color="auto" w:fill="auto"/>
          </w:tcPr>
          <w:p w:rsidR="006D28ED" w:rsidRPr="00BB22B9" w:rsidRDefault="00E7708D" w:rsidP="00322361">
            <w:pPr>
              <w:pStyle w:val="ENoteTableText"/>
            </w:pPr>
            <w:r w:rsidRPr="00BB22B9">
              <w:t>81, 1992</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30</w:t>
            </w:r>
            <w:r w:rsidR="00C0727A" w:rsidRPr="00BB22B9">
              <w:t> </w:t>
            </w:r>
            <w:r w:rsidR="00E7708D" w:rsidRPr="00BB22B9">
              <w:t>June 1992</w:t>
            </w:r>
          </w:p>
        </w:tc>
        <w:tc>
          <w:tcPr>
            <w:tcW w:w="1845" w:type="dxa"/>
            <w:tcBorders>
              <w:top w:val="single" w:sz="4" w:space="0" w:color="auto"/>
              <w:bottom w:val="single" w:sz="4" w:space="0" w:color="auto"/>
            </w:tcBorders>
            <w:shd w:val="clear" w:color="auto" w:fill="auto"/>
          </w:tcPr>
          <w:p w:rsidR="006D28ED" w:rsidRPr="00BB22B9" w:rsidRDefault="00902EF8" w:rsidP="007C1886">
            <w:pPr>
              <w:pStyle w:val="ENoteTableText"/>
            </w:pPr>
            <w:r w:rsidRPr="00BB22B9">
              <w:t>s</w:t>
            </w:r>
            <w:r w:rsidR="006D28ED" w:rsidRPr="00BB22B9">
              <w:t xml:space="preserve"> 117: </w:t>
            </w:r>
            <w:r w:rsidR="00CB7767" w:rsidRPr="00BB22B9">
              <w:t>30</w:t>
            </w:r>
            <w:r w:rsidR="00C0727A" w:rsidRPr="00BB22B9">
              <w:t> </w:t>
            </w:r>
            <w:r w:rsidR="00CB7767" w:rsidRPr="00BB22B9">
              <w:t>June 1992 (s 2(1)(f))</w:t>
            </w:r>
            <w:r w:rsidR="006D28ED" w:rsidRPr="00BB22B9">
              <w:br/>
              <w:t>Sch</w:t>
            </w:r>
            <w:r w:rsidR="00CB5273" w:rsidRPr="00BB22B9">
              <w:t> </w:t>
            </w:r>
            <w:r w:rsidR="006D28ED" w:rsidRPr="00BB22B9">
              <w:t>2 (Pt</w:t>
            </w:r>
            <w:r w:rsidR="00C0727A" w:rsidRPr="00BB22B9">
              <w:t> </w:t>
            </w:r>
            <w:r w:rsidR="006D28ED" w:rsidRPr="00BB22B9">
              <w:t xml:space="preserve">2): </w:t>
            </w:r>
            <w:r w:rsidR="00AC0DDC">
              <w:t>1 July</w:t>
            </w:r>
            <w:r w:rsidR="006D28ED" w:rsidRPr="00BB22B9">
              <w:t xml:space="preserve"> 1991</w:t>
            </w:r>
            <w:r w:rsidR="00CB7767" w:rsidRPr="00BB22B9">
              <w:t xml:space="preserve"> (s 2(4))</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Health, Housing and Community Services</w:t>
            </w:r>
            <w:r w:rsidR="00E7708D" w:rsidRPr="00BB22B9">
              <w:t xml:space="preserve"> Legislation Amendment Act 1992</w:t>
            </w:r>
          </w:p>
        </w:tc>
        <w:tc>
          <w:tcPr>
            <w:tcW w:w="992" w:type="dxa"/>
            <w:tcBorders>
              <w:top w:val="single" w:sz="4" w:space="0" w:color="auto"/>
              <w:bottom w:val="nil"/>
            </w:tcBorders>
            <w:shd w:val="clear" w:color="auto" w:fill="auto"/>
          </w:tcPr>
          <w:p w:rsidR="006D28ED" w:rsidRPr="00BB22B9" w:rsidRDefault="00E7708D" w:rsidP="00EF2ED2">
            <w:pPr>
              <w:pStyle w:val="ENoteTableText"/>
              <w:keepNext/>
            </w:pPr>
            <w:r w:rsidRPr="00BB22B9">
              <w:t>88, 1992</w:t>
            </w:r>
          </w:p>
        </w:tc>
        <w:tc>
          <w:tcPr>
            <w:tcW w:w="993" w:type="dxa"/>
            <w:tcBorders>
              <w:top w:val="single" w:sz="4" w:space="0" w:color="auto"/>
              <w:bottom w:val="nil"/>
            </w:tcBorders>
            <w:shd w:val="clear" w:color="auto" w:fill="auto"/>
          </w:tcPr>
          <w:p w:rsidR="006D28ED" w:rsidRPr="00BB22B9" w:rsidRDefault="006D28ED" w:rsidP="00EF2ED2">
            <w:pPr>
              <w:pStyle w:val="ENoteTableText"/>
              <w:keepNext/>
            </w:pPr>
            <w:r w:rsidRPr="00BB22B9">
              <w:t>30</w:t>
            </w:r>
            <w:r w:rsidR="00C0727A" w:rsidRPr="00BB22B9">
              <w:t> </w:t>
            </w:r>
            <w:r w:rsidR="00E7708D" w:rsidRPr="00BB22B9">
              <w:t>June 1992</w:t>
            </w:r>
          </w:p>
        </w:tc>
        <w:tc>
          <w:tcPr>
            <w:tcW w:w="1845" w:type="dxa"/>
            <w:tcBorders>
              <w:top w:val="single" w:sz="4" w:space="0" w:color="auto"/>
              <w:bottom w:val="nil"/>
            </w:tcBorders>
            <w:shd w:val="clear" w:color="auto" w:fill="auto"/>
          </w:tcPr>
          <w:p w:rsidR="006D28ED" w:rsidRPr="00BB22B9" w:rsidRDefault="007C1886" w:rsidP="002B3065">
            <w:pPr>
              <w:pStyle w:val="ENoteTableText"/>
              <w:keepNext/>
            </w:pPr>
            <w:r w:rsidRPr="00BB22B9">
              <w:t>s 50–59, 65 and 67: 1 Jan 1992 (s 2(6))</w:t>
            </w:r>
            <w:r w:rsidRPr="00BB22B9">
              <w:br/>
              <w:t>s 60–64, 66, 69–80 and Sch 3: 30 June 1992 (s 2(1))</w:t>
            </w:r>
          </w:p>
        </w:tc>
        <w:tc>
          <w:tcPr>
            <w:tcW w:w="1417" w:type="dxa"/>
            <w:tcBorders>
              <w:top w:val="single" w:sz="4" w:space="0" w:color="auto"/>
              <w:bottom w:val="nil"/>
            </w:tcBorders>
            <w:shd w:val="clear" w:color="auto" w:fill="auto"/>
          </w:tcPr>
          <w:p w:rsidR="006D28ED" w:rsidRPr="00BB22B9" w:rsidRDefault="00902EF8" w:rsidP="007C1886">
            <w:pPr>
              <w:pStyle w:val="ENoteTableText"/>
              <w:keepNext/>
            </w:pPr>
            <w:r w:rsidRPr="00BB22B9">
              <w:t>s</w:t>
            </w:r>
            <w:r w:rsidR="00CB5273" w:rsidRPr="00BB22B9">
              <w:t> </w:t>
            </w:r>
            <w:r w:rsidR="006D28ED" w:rsidRPr="00BB22B9">
              <w:t>61(2)</w:t>
            </w:r>
            <w:r w:rsidR="007C1886" w:rsidRPr="00BB22B9">
              <w:t xml:space="preserve"> and</w:t>
            </w:r>
            <w:r w:rsidR="00E7708D" w:rsidRPr="00BB22B9">
              <w:t xml:space="preserve"> 71(2)</w:t>
            </w: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ndentHeading"/>
            </w:pPr>
            <w:r w:rsidRPr="00BB22B9">
              <w:rPr>
                <w:rFonts w:cs="Times New Roman"/>
              </w:rPr>
              <w:t>as amended by</w:t>
            </w:r>
          </w:p>
        </w:tc>
        <w:tc>
          <w:tcPr>
            <w:tcW w:w="992" w:type="dxa"/>
            <w:tcBorders>
              <w:top w:val="nil"/>
              <w:bottom w:val="nil"/>
            </w:tcBorders>
            <w:shd w:val="clear" w:color="auto" w:fill="auto"/>
          </w:tcPr>
          <w:p w:rsidR="006D28ED" w:rsidRPr="00BB22B9" w:rsidRDefault="006D28ED" w:rsidP="00322361">
            <w:pPr>
              <w:pStyle w:val="ENoteTableText"/>
            </w:pPr>
          </w:p>
        </w:tc>
        <w:tc>
          <w:tcPr>
            <w:tcW w:w="993" w:type="dxa"/>
            <w:tcBorders>
              <w:top w:val="nil"/>
              <w:bottom w:val="nil"/>
            </w:tcBorders>
            <w:shd w:val="clear" w:color="auto" w:fill="auto"/>
          </w:tcPr>
          <w:p w:rsidR="006D28ED" w:rsidRPr="00BB22B9" w:rsidRDefault="006D28ED" w:rsidP="00322361">
            <w:pPr>
              <w:pStyle w:val="ENoteTableText"/>
            </w:pPr>
          </w:p>
        </w:tc>
        <w:tc>
          <w:tcPr>
            <w:tcW w:w="1845" w:type="dxa"/>
            <w:tcBorders>
              <w:top w:val="nil"/>
              <w:bottom w:val="nil"/>
            </w:tcBorders>
            <w:shd w:val="clear" w:color="auto" w:fill="auto"/>
          </w:tcPr>
          <w:p w:rsidR="006D28ED" w:rsidRPr="00BB22B9" w:rsidRDefault="006D28ED" w:rsidP="00322361">
            <w:pPr>
              <w:pStyle w:val="ENoteTableText"/>
            </w:pPr>
          </w:p>
        </w:tc>
        <w:tc>
          <w:tcPr>
            <w:tcW w:w="1417" w:type="dxa"/>
            <w:tcBorders>
              <w:top w:val="nil"/>
              <w:bottom w:val="nil"/>
            </w:tcBorders>
            <w:shd w:val="clear" w:color="auto" w:fill="auto"/>
          </w:tcPr>
          <w:p w:rsidR="006D28ED" w:rsidRPr="00BB22B9" w:rsidRDefault="006D28ED" w:rsidP="00322361">
            <w:pPr>
              <w:pStyle w:val="ENoteTableText"/>
            </w:pPr>
          </w:p>
        </w:tc>
      </w:tr>
      <w:tr w:rsidR="006D28ED" w:rsidRPr="00BB22B9" w:rsidTr="00F71577">
        <w:trPr>
          <w:cantSplit/>
        </w:trPr>
        <w:tc>
          <w:tcPr>
            <w:tcW w:w="1843" w:type="dxa"/>
            <w:tcBorders>
              <w:top w:val="nil"/>
              <w:bottom w:val="single" w:sz="4" w:space="0" w:color="auto"/>
            </w:tcBorders>
            <w:shd w:val="clear" w:color="auto" w:fill="auto"/>
          </w:tcPr>
          <w:p w:rsidR="006D28ED" w:rsidRPr="00BB22B9" w:rsidRDefault="006D28ED" w:rsidP="00E7708D">
            <w:pPr>
              <w:pStyle w:val="ENoteTTi"/>
            </w:pPr>
            <w:r w:rsidRPr="00BB22B9">
              <w:t>Health and Community Services Legislation Amendment Act 1993</w:t>
            </w:r>
          </w:p>
        </w:tc>
        <w:tc>
          <w:tcPr>
            <w:tcW w:w="992" w:type="dxa"/>
            <w:tcBorders>
              <w:top w:val="nil"/>
              <w:bottom w:val="single" w:sz="4" w:space="0" w:color="auto"/>
            </w:tcBorders>
            <w:shd w:val="clear" w:color="auto" w:fill="auto"/>
          </w:tcPr>
          <w:p w:rsidR="006D28ED" w:rsidRPr="00BB22B9" w:rsidRDefault="00E7708D" w:rsidP="00322361">
            <w:pPr>
              <w:pStyle w:val="ENoteTableText"/>
            </w:pPr>
            <w:r w:rsidRPr="00BB22B9">
              <w:t>12, 1994</w:t>
            </w:r>
          </w:p>
        </w:tc>
        <w:tc>
          <w:tcPr>
            <w:tcW w:w="993" w:type="dxa"/>
            <w:tcBorders>
              <w:top w:val="nil"/>
              <w:bottom w:val="single" w:sz="4" w:space="0" w:color="auto"/>
            </w:tcBorders>
            <w:shd w:val="clear" w:color="auto" w:fill="auto"/>
          </w:tcPr>
          <w:p w:rsidR="006D28ED" w:rsidRPr="00BB22B9" w:rsidRDefault="006D28ED" w:rsidP="00E7708D">
            <w:pPr>
              <w:pStyle w:val="ENoteTableText"/>
            </w:pPr>
            <w:smartTag w:uri="urn:schemas-microsoft-com:office:smarttags" w:element="date">
              <w:smartTagPr>
                <w:attr w:name="Month" w:val="1"/>
                <w:attr w:name="Day" w:val="18"/>
                <w:attr w:name="Year" w:val="1994"/>
              </w:smartTagPr>
              <w:r w:rsidRPr="00BB22B9">
                <w:t>18 Jan 1994</w:t>
              </w:r>
            </w:smartTag>
          </w:p>
        </w:tc>
        <w:tc>
          <w:tcPr>
            <w:tcW w:w="1845" w:type="dxa"/>
            <w:tcBorders>
              <w:top w:val="nil"/>
              <w:bottom w:val="single" w:sz="4" w:space="0" w:color="auto"/>
            </w:tcBorders>
            <w:shd w:val="clear" w:color="auto" w:fill="auto"/>
          </w:tcPr>
          <w:p w:rsidR="006D28ED" w:rsidRPr="00BB22B9" w:rsidRDefault="006D28ED" w:rsidP="00E7708D">
            <w:pPr>
              <w:pStyle w:val="ENoteTableText"/>
            </w:pPr>
            <w:r w:rsidRPr="00BB22B9">
              <w:t>s</w:t>
            </w:r>
            <w:r w:rsidR="00CB5273" w:rsidRPr="00BB22B9">
              <w:t> </w:t>
            </w:r>
            <w:r w:rsidRPr="00BB22B9">
              <w:t>9</w:t>
            </w:r>
            <w:r w:rsidR="00463D40" w:rsidRPr="00BB22B9">
              <w:t>: 30</w:t>
            </w:r>
            <w:r w:rsidR="00C0727A" w:rsidRPr="00BB22B9">
              <w:t> </w:t>
            </w:r>
            <w:r w:rsidR="00463D40" w:rsidRPr="00BB22B9">
              <w:t>June 1992 (s 2(3))</w:t>
            </w:r>
          </w:p>
        </w:tc>
        <w:tc>
          <w:tcPr>
            <w:tcW w:w="1417" w:type="dxa"/>
            <w:tcBorders>
              <w:top w:val="nil"/>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Health and Community Services Legislation Amendment Act 1992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136, 1992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1"/>
                <w:attr w:name="Day" w:val="11"/>
                <w:attr w:name="Year" w:val="1992"/>
              </w:smartTagPr>
              <w:r w:rsidRPr="00BB22B9">
                <w:t>11 Nov 1992</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ss.</w:t>
            </w:r>
            <w:r w:rsidR="00C0727A" w:rsidRPr="00BB22B9">
              <w:t> </w:t>
            </w:r>
            <w:r w:rsidR="006D28ED" w:rsidRPr="00BB22B9">
              <w:t>38, 39(a), 41, 43, 44(d) and 49: 12</w:t>
            </w:r>
            <w:r w:rsidR="00C0727A" w:rsidRPr="00BB22B9">
              <w:t> </w:t>
            </w:r>
            <w:r w:rsidR="006D28ED" w:rsidRPr="00BB22B9">
              <w:t>May 1954 (</w:t>
            </w:r>
            <w:r w:rsidR="006D28ED" w:rsidRPr="00BB22B9">
              <w:rPr>
                <w:i/>
              </w:rPr>
              <w:t xml:space="preserve">see </w:t>
            </w:r>
            <w:r w:rsidR="006D28ED" w:rsidRPr="00BB22B9">
              <w:t xml:space="preserve">s. 2(2) and </w:t>
            </w:r>
            <w:r w:rsidR="006D28ED" w:rsidRPr="00BB22B9">
              <w:rPr>
                <w:i/>
              </w:rPr>
              <w:t xml:space="preserve">Gazette </w:t>
            </w:r>
            <w:r w:rsidR="006D28ED" w:rsidRPr="00BB22B9">
              <w:t xml:space="preserve">1954, p. 1179) </w:t>
            </w:r>
            <w:r w:rsidR="006D28ED" w:rsidRPr="00BB22B9">
              <w:br/>
            </w:r>
            <w:r w:rsidRPr="00BB22B9">
              <w:t>s.</w:t>
            </w:r>
            <w:r w:rsidR="006D28ED" w:rsidRPr="00BB22B9">
              <w:t xml:space="preserve"> 40: </w:t>
            </w:r>
            <w:r w:rsidR="00AC0DDC">
              <w:t>1 July</w:t>
            </w:r>
            <w:r w:rsidR="006D28ED" w:rsidRPr="00BB22B9">
              <w:t xml:space="preserve"> 1992 </w:t>
            </w:r>
            <w:r w:rsidR="006D28ED" w:rsidRPr="00BB22B9">
              <w:br/>
            </w:r>
            <w:r w:rsidRPr="00BB22B9">
              <w:t>ss.</w:t>
            </w:r>
            <w:r w:rsidR="00C0727A" w:rsidRPr="00BB22B9">
              <w:t> </w:t>
            </w:r>
            <w:r w:rsidR="006D28ED" w:rsidRPr="00BB22B9">
              <w:t xml:space="preserve">46 and 47: 18 Dec 1990 </w:t>
            </w:r>
            <w:r w:rsidR="006D28ED" w:rsidRPr="00BB22B9">
              <w:br/>
              <w:t xml:space="preserve">Remainder: Royal Assent </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6D28ED" w:rsidRPr="00BB22B9">
              <w:t xml:space="preserve"> 41(2) </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Health and Community Services Legislation Amendment Act (No.</w:t>
            </w:r>
            <w:r w:rsidR="00C0727A" w:rsidRPr="00BB22B9">
              <w:t> </w:t>
            </w:r>
            <w:r w:rsidRPr="00BB22B9">
              <w:t xml:space="preserve">2) 1992 </w:t>
            </w:r>
          </w:p>
        </w:tc>
        <w:tc>
          <w:tcPr>
            <w:tcW w:w="992" w:type="dxa"/>
            <w:tcBorders>
              <w:top w:val="single" w:sz="4" w:space="0" w:color="auto"/>
              <w:bottom w:val="nil"/>
            </w:tcBorders>
            <w:shd w:val="clear" w:color="auto" w:fill="auto"/>
          </w:tcPr>
          <w:p w:rsidR="006D28ED" w:rsidRPr="00BB22B9" w:rsidRDefault="006D28ED" w:rsidP="00EF2ED2">
            <w:pPr>
              <w:pStyle w:val="ENoteTableText"/>
              <w:keepNext/>
            </w:pPr>
            <w:r w:rsidRPr="00BB22B9">
              <w:t xml:space="preserve">192, 1992 </w:t>
            </w:r>
          </w:p>
        </w:tc>
        <w:tc>
          <w:tcPr>
            <w:tcW w:w="993" w:type="dxa"/>
            <w:tcBorders>
              <w:top w:val="single" w:sz="4" w:space="0" w:color="auto"/>
              <w:bottom w:val="nil"/>
            </w:tcBorders>
            <w:shd w:val="clear" w:color="auto" w:fill="auto"/>
          </w:tcPr>
          <w:p w:rsidR="006D28ED" w:rsidRPr="00BB22B9" w:rsidRDefault="006D28ED" w:rsidP="00EF2ED2">
            <w:pPr>
              <w:pStyle w:val="ENoteTableText"/>
              <w:keepNext/>
            </w:pPr>
            <w:smartTag w:uri="urn:schemas-microsoft-com:office:smarttags" w:element="date">
              <w:smartTagPr>
                <w:attr w:name="Month" w:val="12"/>
                <w:attr w:name="Day" w:val="21"/>
                <w:attr w:name="Year" w:val="1992"/>
              </w:smartTagPr>
              <w:r w:rsidRPr="00BB22B9">
                <w:t>21 Dec 1992</w:t>
              </w:r>
            </w:smartTag>
            <w:r w:rsidRPr="00BB22B9">
              <w:t xml:space="preserve"> </w:t>
            </w:r>
          </w:p>
        </w:tc>
        <w:tc>
          <w:tcPr>
            <w:tcW w:w="1845" w:type="dxa"/>
            <w:tcBorders>
              <w:top w:val="single" w:sz="4" w:space="0" w:color="auto"/>
              <w:bottom w:val="nil"/>
            </w:tcBorders>
            <w:shd w:val="clear" w:color="auto" w:fill="auto"/>
          </w:tcPr>
          <w:p w:rsidR="00EC378C" w:rsidRPr="00BB22B9" w:rsidRDefault="00B36766" w:rsidP="002C3102">
            <w:pPr>
              <w:pStyle w:val="ENoteTableText"/>
              <w:keepNext/>
            </w:pPr>
            <w:r w:rsidRPr="00BB22B9">
              <w:t>s 13–18</w:t>
            </w:r>
            <w:r w:rsidR="00596C97" w:rsidRPr="00BB22B9">
              <w:t>, 21–23</w:t>
            </w:r>
            <w:r w:rsidR="00DA4C6F" w:rsidRPr="00BB22B9">
              <w:t xml:space="preserve"> and</w:t>
            </w:r>
            <w:r w:rsidR="00596C97" w:rsidRPr="00BB22B9">
              <w:t xml:space="preserve"> 28–33</w:t>
            </w:r>
            <w:r w:rsidRPr="00BB22B9">
              <w:t>: 21 Dec 1992 (s 2(1))</w:t>
            </w:r>
            <w:r w:rsidRPr="00BB22B9">
              <w:br/>
              <w:t>s 20: 1 Nov 1992 (s 2(5))</w:t>
            </w:r>
            <w:r w:rsidRPr="00BB22B9">
              <w:br/>
              <w:t>s 2</w:t>
            </w:r>
            <w:r w:rsidR="00596C97" w:rsidRPr="00BB22B9">
              <w:t>4</w:t>
            </w:r>
            <w:r w:rsidRPr="00BB22B9">
              <w:t>–</w:t>
            </w:r>
            <w:r w:rsidR="00596C97" w:rsidRPr="00BB22B9">
              <w:t>27: 6 Jan 1993 (s 2(6))</w:t>
            </w:r>
          </w:p>
        </w:tc>
        <w:tc>
          <w:tcPr>
            <w:tcW w:w="1417" w:type="dxa"/>
            <w:tcBorders>
              <w:top w:val="single" w:sz="4" w:space="0" w:color="auto"/>
              <w:bottom w:val="nil"/>
            </w:tcBorders>
            <w:shd w:val="clear" w:color="auto" w:fill="auto"/>
          </w:tcPr>
          <w:p w:rsidR="006D28ED" w:rsidRPr="00BB22B9" w:rsidRDefault="008D0B86" w:rsidP="00EF2ED2">
            <w:pPr>
              <w:pStyle w:val="ENoteTableText"/>
              <w:keepNext/>
            </w:pPr>
            <w:r w:rsidRPr="00BB22B9">
              <w:t>—</w:t>
            </w: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ndentHeading"/>
            </w:pPr>
            <w:r w:rsidRPr="00BB22B9">
              <w:rPr>
                <w:rFonts w:cs="Times New Roman"/>
              </w:rPr>
              <w:t>as amended by</w:t>
            </w:r>
          </w:p>
        </w:tc>
        <w:tc>
          <w:tcPr>
            <w:tcW w:w="992" w:type="dxa"/>
            <w:tcBorders>
              <w:top w:val="nil"/>
              <w:bottom w:val="nil"/>
            </w:tcBorders>
            <w:shd w:val="clear" w:color="auto" w:fill="auto"/>
          </w:tcPr>
          <w:p w:rsidR="006D28ED" w:rsidRPr="00BB22B9" w:rsidRDefault="006D28ED" w:rsidP="00322361">
            <w:pPr>
              <w:pStyle w:val="ENoteTableText"/>
            </w:pPr>
          </w:p>
        </w:tc>
        <w:tc>
          <w:tcPr>
            <w:tcW w:w="993" w:type="dxa"/>
            <w:tcBorders>
              <w:top w:val="nil"/>
              <w:bottom w:val="nil"/>
            </w:tcBorders>
            <w:shd w:val="clear" w:color="auto" w:fill="auto"/>
          </w:tcPr>
          <w:p w:rsidR="006D28ED" w:rsidRPr="00BB22B9" w:rsidRDefault="006D28ED" w:rsidP="00322361">
            <w:pPr>
              <w:pStyle w:val="ENoteTableText"/>
            </w:pPr>
          </w:p>
        </w:tc>
        <w:tc>
          <w:tcPr>
            <w:tcW w:w="1845" w:type="dxa"/>
            <w:tcBorders>
              <w:top w:val="nil"/>
              <w:bottom w:val="nil"/>
            </w:tcBorders>
            <w:shd w:val="clear" w:color="auto" w:fill="auto"/>
          </w:tcPr>
          <w:p w:rsidR="006D28ED" w:rsidRPr="00BB22B9" w:rsidRDefault="006D28ED" w:rsidP="00322361">
            <w:pPr>
              <w:pStyle w:val="ENoteTableText"/>
            </w:pPr>
          </w:p>
        </w:tc>
        <w:tc>
          <w:tcPr>
            <w:tcW w:w="1417" w:type="dxa"/>
            <w:tcBorders>
              <w:top w:val="nil"/>
              <w:bottom w:val="nil"/>
            </w:tcBorders>
            <w:shd w:val="clear" w:color="auto" w:fill="auto"/>
          </w:tcPr>
          <w:p w:rsidR="006D28ED" w:rsidRPr="00BB22B9" w:rsidRDefault="006D28ED" w:rsidP="00322361">
            <w:pPr>
              <w:pStyle w:val="ENoteTableText"/>
            </w:pPr>
          </w:p>
        </w:tc>
      </w:tr>
      <w:tr w:rsidR="006D28ED" w:rsidRPr="00BB22B9" w:rsidTr="00F71577">
        <w:trPr>
          <w:cantSplit/>
        </w:trPr>
        <w:tc>
          <w:tcPr>
            <w:tcW w:w="1843" w:type="dxa"/>
            <w:tcBorders>
              <w:top w:val="nil"/>
              <w:bottom w:val="single" w:sz="4" w:space="0" w:color="auto"/>
            </w:tcBorders>
            <w:shd w:val="clear" w:color="auto" w:fill="auto"/>
          </w:tcPr>
          <w:p w:rsidR="006D28ED" w:rsidRPr="00BB22B9" w:rsidRDefault="006D28ED" w:rsidP="00E009F6">
            <w:pPr>
              <w:pStyle w:val="ENoteTTi"/>
            </w:pPr>
            <w:r w:rsidRPr="00BB22B9">
              <w:t xml:space="preserve">Health and Community Services Legislation Amendment Act 1993 </w:t>
            </w:r>
          </w:p>
        </w:tc>
        <w:tc>
          <w:tcPr>
            <w:tcW w:w="992" w:type="dxa"/>
            <w:tcBorders>
              <w:top w:val="nil"/>
              <w:bottom w:val="single" w:sz="4" w:space="0" w:color="auto"/>
            </w:tcBorders>
            <w:shd w:val="clear" w:color="auto" w:fill="auto"/>
          </w:tcPr>
          <w:p w:rsidR="006D28ED" w:rsidRPr="00BB22B9" w:rsidRDefault="006D28ED" w:rsidP="00322361">
            <w:pPr>
              <w:pStyle w:val="ENoteTableText"/>
            </w:pPr>
            <w:r w:rsidRPr="00BB22B9">
              <w:t xml:space="preserve">12, 1994 </w:t>
            </w:r>
          </w:p>
        </w:tc>
        <w:tc>
          <w:tcPr>
            <w:tcW w:w="993" w:type="dxa"/>
            <w:tcBorders>
              <w:top w:val="nil"/>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
                <w:attr w:name="Day" w:val="18"/>
                <w:attr w:name="Year" w:val="1994"/>
              </w:smartTagPr>
              <w:r w:rsidRPr="00BB22B9">
                <w:t>18 Jan 1994</w:t>
              </w:r>
            </w:smartTag>
            <w:r w:rsidRPr="00BB22B9">
              <w:t xml:space="preserve"> </w:t>
            </w:r>
          </w:p>
        </w:tc>
        <w:tc>
          <w:tcPr>
            <w:tcW w:w="1845" w:type="dxa"/>
            <w:tcBorders>
              <w:top w:val="nil"/>
              <w:bottom w:val="single" w:sz="4" w:space="0" w:color="auto"/>
            </w:tcBorders>
            <w:shd w:val="clear" w:color="auto" w:fill="auto"/>
          </w:tcPr>
          <w:p w:rsidR="006D28ED" w:rsidRPr="00BB22B9" w:rsidRDefault="009A0FCF" w:rsidP="00D60C7F">
            <w:pPr>
              <w:pStyle w:val="ENoteTableText"/>
            </w:pPr>
            <w:r w:rsidRPr="00BB22B9">
              <w:t>s 6: 21 Dec 1992 (s 2(</w:t>
            </w:r>
            <w:r w:rsidR="00742883" w:rsidRPr="00BB22B9">
              <w:t>2</w:t>
            </w:r>
            <w:r w:rsidRPr="00BB22B9">
              <w:t>))</w:t>
            </w:r>
            <w:r w:rsidR="006D28ED" w:rsidRPr="00BB22B9">
              <w:br/>
            </w:r>
            <w:r w:rsidR="00902EF8" w:rsidRPr="00BB22B9">
              <w:t>s</w:t>
            </w:r>
            <w:r w:rsidR="006D28ED" w:rsidRPr="00BB22B9">
              <w:t xml:space="preserve"> 7: </w:t>
            </w:r>
            <w:r w:rsidRPr="00BB22B9">
              <w:t>18 Jan 1994 (s 2(1))</w:t>
            </w:r>
          </w:p>
        </w:tc>
        <w:tc>
          <w:tcPr>
            <w:tcW w:w="1417" w:type="dxa"/>
            <w:tcBorders>
              <w:top w:val="nil"/>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National Health Amendment Act 1992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200, 1992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21"/>
                <w:attr w:name="Year" w:val="1992"/>
              </w:smartTagPr>
              <w:r w:rsidRPr="00BB22B9">
                <w:t>21 Dec 1992</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5827B0" w:rsidP="004B14EE">
            <w:pPr>
              <w:pStyle w:val="ENoteTableText"/>
            </w:pPr>
            <w:r w:rsidRPr="00BB22B9">
              <w:t>s 19</w:t>
            </w:r>
            <w:r w:rsidR="00742883" w:rsidRPr="00BB22B9">
              <w:t xml:space="preserve"> (amdt to s 65, 65A, 65B National Health Act 1953)</w:t>
            </w:r>
            <w:r w:rsidRPr="00BB22B9">
              <w:t xml:space="preserve">: </w:t>
            </w:r>
            <w:r w:rsidR="00812661" w:rsidRPr="00BB22B9">
              <w:t>21 Dec 1992 (s 2(2))</w:t>
            </w:r>
            <w:r w:rsidR="006D28ED" w:rsidRPr="00BB22B9">
              <w:br/>
              <w:t xml:space="preserve">Remainder: </w:t>
            </w:r>
            <w:r w:rsidR="00AC0DDC">
              <w:t>1 July</w:t>
            </w:r>
            <w:r w:rsidR="006D28ED" w:rsidRPr="00BB22B9">
              <w:t xml:space="preserve"> 1993</w:t>
            </w:r>
            <w:r w:rsidR="00812661" w:rsidRPr="00BB22B9">
              <w:t xml:space="preserve"> (s 2(1))</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Health and Community Services Legislation Amendment Act (No.</w:t>
            </w:r>
            <w:r w:rsidR="00C0727A" w:rsidRPr="00BB22B9">
              <w:t> </w:t>
            </w:r>
            <w:r w:rsidRPr="00BB22B9">
              <w:t xml:space="preserve">3) 1992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204, 1992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21"/>
                <w:attr w:name="Year" w:val="1992"/>
              </w:smartTagPr>
              <w:r w:rsidRPr="00BB22B9">
                <w:t>21 Dec 1992</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21"/>
                <w:attr w:name="Year" w:val="1992"/>
              </w:smartTagPr>
              <w:r w:rsidRPr="00BB22B9">
                <w:t>21 Dec 1992</w:t>
              </w:r>
            </w:smartTag>
            <w:r w:rsidRPr="00BB22B9">
              <w:t xml:space="preserve"> </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 Legislation Amendment Act (No.</w:t>
            </w:r>
            <w:r w:rsidR="00C0727A" w:rsidRPr="00BB22B9">
              <w:t> </w:t>
            </w:r>
            <w:r w:rsidRPr="00BB22B9">
              <w:t xml:space="preserve">3) 1992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230, 1992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24"/>
                <w:attr w:name="Year" w:val="1992"/>
              </w:smartTagPr>
              <w:r w:rsidRPr="00BB22B9">
                <w:t>24 Dec 1992</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FD3AFE">
            <w:pPr>
              <w:pStyle w:val="ENoteTableText"/>
            </w:pPr>
            <w:r w:rsidRPr="00BB22B9">
              <w:t>s</w:t>
            </w:r>
            <w:r w:rsidR="006D28ED" w:rsidRPr="00BB22B9">
              <w:t xml:space="preserve"> 32: 20 Mar 1993 </w:t>
            </w:r>
            <w:r w:rsidR="001B11CE" w:rsidRPr="00BB22B9">
              <w:t>(</w:t>
            </w:r>
            <w:r w:rsidR="00AD5250" w:rsidRPr="00BB22B9">
              <w:t>s</w:t>
            </w:r>
            <w:r w:rsidR="00FD3AFE" w:rsidRPr="00BB22B9">
              <w:t> 2</w:t>
            </w:r>
            <w:r w:rsidR="001B11CE" w:rsidRPr="00BB22B9">
              <w:t>(8</w:t>
            </w:r>
            <w:r w:rsidR="00724359" w:rsidRPr="00BB22B9">
              <w:t>)</w:t>
            </w:r>
            <w:r w:rsidR="00742883" w:rsidRPr="00BB22B9">
              <w:t>(a)</w:t>
            </w:r>
            <w:r w:rsidR="00724359" w:rsidRPr="00BB22B9">
              <w:t>)</w:t>
            </w:r>
            <w:r w:rsidR="006D28ED" w:rsidRPr="00BB22B9">
              <w:br/>
            </w:r>
            <w:r w:rsidR="00724359" w:rsidRPr="00BB22B9">
              <w:t>Sch 3 (</w:t>
            </w:r>
            <w:r w:rsidR="0027360F" w:rsidRPr="00BB22B9">
              <w:t>items 1</w:t>
            </w:r>
            <w:r w:rsidR="00724359" w:rsidRPr="00BB22B9">
              <w:t>2, 13): 1 Apr 1993 (s 2(</w:t>
            </w:r>
            <w:r w:rsidR="00742883" w:rsidRPr="00BB22B9">
              <w:t>10</w:t>
            </w:r>
            <w:r w:rsidR="00724359" w:rsidRPr="00BB22B9">
              <w:t>))</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National Health Amendment Act 1993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28, 1993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9</w:t>
            </w:r>
            <w:r w:rsidR="00C0727A" w:rsidRPr="00BB22B9">
              <w:t> </w:t>
            </w:r>
            <w:r w:rsidRPr="00BB22B9">
              <w:t xml:space="preserve">June 1993 </w:t>
            </w:r>
          </w:p>
        </w:tc>
        <w:tc>
          <w:tcPr>
            <w:tcW w:w="1845"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9</w:t>
            </w:r>
            <w:r w:rsidR="00C0727A" w:rsidRPr="00BB22B9">
              <w:t> </w:t>
            </w:r>
            <w:r w:rsidRPr="00BB22B9">
              <w:t xml:space="preserve">June 1993 </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6D28ED" w:rsidRPr="00BB22B9">
              <w:t xml:space="preserve"> 4(2) </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 Legislation Amendment Act (No.</w:t>
            </w:r>
            <w:r w:rsidR="00C0727A" w:rsidRPr="00BB22B9">
              <w:t> </w:t>
            </w:r>
            <w:r w:rsidRPr="00BB22B9">
              <w:t xml:space="preserve">2) 1993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61, 1993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1"/>
                <w:attr w:name="Day" w:val="3"/>
                <w:attr w:name="Year" w:val="1993"/>
              </w:smartTagPr>
              <w:r w:rsidRPr="00BB22B9">
                <w:t>3 Nov 1993</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FD3AFE">
            <w:pPr>
              <w:pStyle w:val="ENoteTableText"/>
            </w:pPr>
            <w:r w:rsidRPr="00BB22B9">
              <w:t>s</w:t>
            </w:r>
            <w:r w:rsidR="006D28ED" w:rsidRPr="00BB22B9">
              <w:t xml:space="preserve"> 17: </w:t>
            </w:r>
            <w:r w:rsidR="00AC0DDC">
              <w:t>1 July</w:t>
            </w:r>
            <w:r w:rsidR="006D28ED" w:rsidRPr="00BB22B9">
              <w:t xml:space="preserve"> 1994 </w:t>
            </w:r>
            <w:r w:rsidR="00986C8D" w:rsidRPr="00BB22B9">
              <w:t>(s 2(5))</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Health and Community Services Legislation Amendment Act (No.</w:t>
            </w:r>
            <w:r w:rsidR="00C0727A" w:rsidRPr="00BB22B9">
              <w:t> </w:t>
            </w:r>
            <w:r w:rsidRPr="00BB22B9">
              <w:t xml:space="preserve">2) 1993 </w:t>
            </w:r>
          </w:p>
        </w:tc>
        <w:tc>
          <w:tcPr>
            <w:tcW w:w="992" w:type="dxa"/>
            <w:tcBorders>
              <w:top w:val="single" w:sz="4" w:space="0" w:color="auto"/>
              <w:bottom w:val="nil"/>
            </w:tcBorders>
            <w:shd w:val="clear" w:color="auto" w:fill="auto"/>
          </w:tcPr>
          <w:p w:rsidR="006D28ED" w:rsidRPr="00BB22B9" w:rsidRDefault="006D28ED" w:rsidP="00EF2ED2">
            <w:pPr>
              <w:pStyle w:val="ENoteTableText"/>
              <w:keepNext/>
            </w:pPr>
            <w:r w:rsidRPr="00BB22B9">
              <w:t xml:space="preserve">76, 1993 </w:t>
            </w:r>
          </w:p>
        </w:tc>
        <w:tc>
          <w:tcPr>
            <w:tcW w:w="993" w:type="dxa"/>
            <w:tcBorders>
              <w:top w:val="single" w:sz="4" w:space="0" w:color="auto"/>
              <w:bottom w:val="nil"/>
            </w:tcBorders>
            <w:shd w:val="clear" w:color="auto" w:fill="auto"/>
          </w:tcPr>
          <w:p w:rsidR="006D28ED" w:rsidRPr="00BB22B9" w:rsidRDefault="006D28ED" w:rsidP="00EF2ED2">
            <w:pPr>
              <w:pStyle w:val="ENoteTableText"/>
              <w:keepNext/>
            </w:pPr>
            <w:smartTag w:uri="urn:schemas-microsoft-com:office:smarttags" w:element="date">
              <w:smartTagPr>
                <w:attr w:name="Month" w:val="11"/>
                <w:attr w:name="Day" w:val="25"/>
                <w:attr w:name="Year" w:val="1993"/>
              </w:smartTagPr>
              <w:r w:rsidRPr="00BB22B9">
                <w:t>25 Nov 1993</w:t>
              </w:r>
            </w:smartTag>
            <w:r w:rsidRPr="00BB22B9">
              <w:t xml:space="preserve"> </w:t>
            </w:r>
          </w:p>
        </w:tc>
        <w:tc>
          <w:tcPr>
            <w:tcW w:w="1845" w:type="dxa"/>
            <w:tcBorders>
              <w:top w:val="single" w:sz="4" w:space="0" w:color="auto"/>
              <w:bottom w:val="nil"/>
            </w:tcBorders>
            <w:shd w:val="clear" w:color="auto" w:fill="auto"/>
          </w:tcPr>
          <w:p w:rsidR="006D28ED" w:rsidRPr="00BB22B9" w:rsidRDefault="000D1CE0" w:rsidP="004B14EE">
            <w:pPr>
              <w:pStyle w:val="ENoteTableText"/>
              <w:keepNext/>
            </w:pPr>
            <w:r w:rsidRPr="00BB22B9">
              <w:t>s 19–21: 25 Nov 1993 (s 2(1))</w:t>
            </w:r>
          </w:p>
        </w:tc>
        <w:tc>
          <w:tcPr>
            <w:tcW w:w="1417" w:type="dxa"/>
            <w:tcBorders>
              <w:top w:val="single" w:sz="4" w:space="0" w:color="auto"/>
              <w:bottom w:val="nil"/>
            </w:tcBorders>
            <w:shd w:val="clear" w:color="auto" w:fill="auto"/>
          </w:tcPr>
          <w:p w:rsidR="006D28ED" w:rsidRPr="00BB22B9" w:rsidRDefault="00902EF8" w:rsidP="00CD699D">
            <w:pPr>
              <w:pStyle w:val="ENoteTableText"/>
              <w:keepNext/>
            </w:pPr>
            <w:r w:rsidRPr="00BB22B9">
              <w:t>s</w:t>
            </w:r>
            <w:r w:rsidR="00905D58" w:rsidRPr="00BB22B9">
              <w:t xml:space="preserve"> 20(2)</w:t>
            </w: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ndentHeading"/>
            </w:pPr>
            <w:r w:rsidRPr="00BB22B9">
              <w:rPr>
                <w:rFonts w:cs="Times New Roman"/>
              </w:rPr>
              <w:t>as amended by</w:t>
            </w:r>
          </w:p>
        </w:tc>
        <w:tc>
          <w:tcPr>
            <w:tcW w:w="992" w:type="dxa"/>
            <w:tcBorders>
              <w:top w:val="nil"/>
              <w:bottom w:val="nil"/>
            </w:tcBorders>
            <w:shd w:val="clear" w:color="auto" w:fill="auto"/>
          </w:tcPr>
          <w:p w:rsidR="006D28ED" w:rsidRPr="00BB22B9" w:rsidRDefault="006D28ED" w:rsidP="00322361">
            <w:pPr>
              <w:pStyle w:val="ENoteTableText"/>
            </w:pPr>
          </w:p>
        </w:tc>
        <w:tc>
          <w:tcPr>
            <w:tcW w:w="993" w:type="dxa"/>
            <w:tcBorders>
              <w:top w:val="nil"/>
              <w:bottom w:val="nil"/>
            </w:tcBorders>
            <w:shd w:val="clear" w:color="auto" w:fill="auto"/>
          </w:tcPr>
          <w:p w:rsidR="006D28ED" w:rsidRPr="00BB22B9" w:rsidRDefault="006D28ED" w:rsidP="00322361">
            <w:pPr>
              <w:pStyle w:val="ENoteTableText"/>
            </w:pPr>
          </w:p>
        </w:tc>
        <w:tc>
          <w:tcPr>
            <w:tcW w:w="1845" w:type="dxa"/>
            <w:tcBorders>
              <w:top w:val="nil"/>
              <w:bottom w:val="nil"/>
            </w:tcBorders>
            <w:shd w:val="clear" w:color="auto" w:fill="auto"/>
          </w:tcPr>
          <w:p w:rsidR="006D28ED" w:rsidRPr="00BB22B9" w:rsidRDefault="006D28ED" w:rsidP="00322361">
            <w:pPr>
              <w:pStyle w:val="ENoteTableText"/>
            </w:pPr>
          </w:p>
        </w:tc>
        <w:tc>
          <w:tcPr>
            <w:tcW w:w="1417" w:type="dxa"/>
            <w:tcBorders>
              <w:top w:val="nil"/>
              <w:bottom w:val="nil"/>
            </w:tcBorders>
            <w:shd w:val="clear" w:color="auto" w:fill="auto"/>
          </w:tcPr>
          <w:p w:rsidR="006D28ED" w:rsidRPr="00BB22B9" w:rsidRDefault="006D28ED" w:rsidP="00322361">
            <w:pPr>
              <w:pStyle w:val="ENoteTableText"/>
            </w:pPr>
          </w:p>
        </w:tc>
      </w:tr>
      <w:tr w:rsidR="006D28ED" w:rsidRPr="00BB22B9" w:rsidTr="00F71577">
        <w:trPr>
          <w:cantSplit/>
        </w:trPr>
        <w:tc>
          <w:tcPr>
            <w:tcW w:w="1843" w:type="dxa"/>
            <w:tcBorders>
              <w:top w:val="nil"/>
              <w:bottom w:val="single" w:sz="4" w:space="0" w:color="auto"/>
            </w:tcBorders>
            <w:shd w:val="clear" w:color="auto" w:fill="auto"/>
          </w:tcPr>
          <w:p w:rsidR="006D28ED" w:rsidRPr="00BB22B9" w:rsidRDefault="006D28ED" w:rsidP="00E009F6">
            <w:pPr>
              <w:pStyle w:val="ENoteTTi"/>
            </w:pPr>
            <w:r w:rsidRPr="00BB22B9">
              <w:t>Human Services and Health Legislation Amendment Act (No.</w:t>
            </w:r>
            <w:r w:rsidR="00C0727A" w:rsidRPr="00BB22B9">
              <w:t> </w:t>
            </w:r>
            <w:r w:rsidRPr="00BB22B9">
              <w:t xml:space="preserve">3) 1995 </w:t>
            </w:r>
          </w:p>
        </w:tc>
        <w:tc>
          <w:tcPr>
            <w:tcW w:w="992" w:type="dxa"/>
            <w:tcBorders>
              <w:top w:val="nil"/>
              <w:bottom w:val="single" w:sz="4" w:space="0" w:color="auto"/>
            </w:tcBorders>
            <w:shd w:val="clear" w:color="auto" w:fill="auto"/>
          </w:tcPr>
          <w:p w:rsidR="006D28ED" w:rsidRPr="00BB22B9" w:rsidRDefault="006D28ED" w:rsidP="00322361">
            <w:pPr>
              <w:pStyle w:val="ENoteTableText"/>
            </w:pPr>
            <w:r w:rsidRPr="00BB22B9">
              <w:t xml:space="preserve">149, 1995 </w:t>
            </w:r>
          </w:p>
        </w:tc>
        <w:tc>
          <w:tcPr>
            <w:tcW w:w="993" w:type="dxa"/>
            <w:tcBorders>
              <w:top w:val="nil"/>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6"/>
                <w:attr w:name="Year" w:val="1995"/>
              </w:smartTagPr>
              <w:r w:rsidRPr="00BB22B9">
                <w:t>16 Dec 1995</w:t>
              </w:r>
            </w:smartTag>
            <w:r w:rsidRPr="00BB22B9">
              <w:t xml:space="preserve"> </w:t>
            </w:r>
          </w:p>
        </w:tc>
        <w:tc>
          <w:tcPr>
            <w:tcW w:w="1845" w:type="dxa"/>
            <w:tcBorders>
              <w:top w:val="nil"/>
              <w:bottom w:val="single" w:sz="4" w:space="0" w:color="auto"/>
            </w:tcBorders>
            <w:shd w:val="clear" w:color="auto" w:fill="auto"/>
          </w:tcPr>
          <w:p w:rsidR="006D28ED" w:rsidRPr="00BB22B9" w:rsidRDefault="000D1CE0" w:rsidP="004B14EE">
            <w:pPr>
              <w:pStyle w:val="ENoteTableText"/>
            </w:pPr>
            <w:r w:rsidRPr="00BB22B9">
              <w:t>Sch 2 (</w:t>
            </w:r>
            <w:r w:rsidR="0027360F" w:rsidRPr="00BB22B9">
              <w:t>item 5</w:t>
            </w:r>
            <w:r w:rsidRPr="00BB22B9">
              <w:t>)</w:t>
            </w:r>
            <w:r w:rsidR="00893F8F" w:rsidRPr="00BB22B9">
              <w:t>:</w:t>
            </w:r>
            <w:r w:rsidR="00986C8D" w:rsidRPr="00BB22B9">
              <w:t xml:space="preserve"> 25 Nov 1993 (s 2(5))</w:t>
            </w:r>
          </w:p>
        </w:tc>
        <w:tc>
          <w:tcPr>
            <w:tcW w:w="1417" w:type="dxa"/>
            <w:tcBorders>
              <w:top w:val="nil"/>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National Health Amendment Act (No.</w:t>
            </w:r>
            <w:r w:rsidR="00C0727A" w:rsidRPr="00BB22B9">
              <w:t> </w:t>
            </w:r>
            <w:r w:rsidRPr="00BB22B9">
              <w:t xml:space="preserve">2) 1993 </w:t>
            </w:r>
          </w:p>
        </w:tc>
        <w:tc>
          <w:tcPr>
            <w:tcW w:w="992" w:type="dxa"/>
            <w:tcBorders>
              <w:top w:val="single" w:sz="4" w:space="0" w:color="auto"/>
              <w:bottom w:val="nil"/>
            </w:tcBorders>
            <w:shd w:val="clear" w:color="auto" w:fill="auto"/>
          </w:tcPr>
          <w:p w:rsidR="006D28ED" w:rsidRPr="00BB22B9" w:rsidRDefault="006D28ED" w:rsidP="00ED3F99">
            <w:pPr>
              <w:pStyle w:val="ENoteTableText"/>
              <w:keepNext/>
            </w:pPr>
            <w:r w:rsidRPr="00BB22B9">
              <w:t xml:space="preserve">106, 1993 </w:t>
            </w:r>
          </w:p>
        </w:tc>
        <w:tc>
          <w:tcPr>
            <w:tcW w:w="993" w:type="dxa"/>
            <w:tcBorders>
              <w:top w:val="single" w:sz="4" w:space="0" w:color="auto"/>
              <w:bottom w:val="nil"/>
            </w:tcBorders>
            <w:shd w:val="clear" w:color="auto" w:fill="auto"/>
          </w:tcPr>
          <w:p w:rsidR="006D28ED" w:rsidRPr="00BB22B9" w:rsidRDefault="006D28ED" w:rsidP="00ED3F99">
            <w:pPr>
              <w:pStyle w:val="ENoteTableText"/>
              <w:keepNext/>
            </w:pPr>
            <w:smartTag w:uri="urn:schemas-microsoft-com:office:smarttags" w:element="date">
              <w:smartTagPr>
                <w:attr w:name="Month" w:val="12"/>
                <w:attr w:name="Day" w:val="22"/>
                <w:attr w:name="Year" w:val="1993"/>
              </w:smartTagPr>
              <w:r w:rsidRPr="00BB22B9">
                <w:t>22 Dec 1993</w:t>
              </w:r>
            </w:smartTag>
            <w:r w:rsidRPr="00BB22B9">
              <w:t xml:space="preserve"> </w:t>
            </w:r>
          </w:p>
        </w:tc>
        <w:tc>
          <w:tcPr>
            <w:tcW w:w="1845" w:type="dxa"/>
            <w:tcBorders>
              <w:top w:val="single" w:sz="4" w:space="0" w:color="auto"/>
              <w:bottom w:val="nil"/>
            </w:tcBorders>
            <w:shd w:val="clear" w:color="auto" w:fill="auto"/>
          </w:tcPr>
          <w:p w:rsidR="006D28ED" w:rsidRPr="00BB22B9" w:rsidRDefault="006D28ED" w:rsidP="00ED3F99">
            <w:pPr>
              <w:pStyle w:val="ENoteTableText"/>
              <w:keepNext/>
            </w:pPr>
            <w:smartTag w:uri="urn:schemas-microsoft-com:office:smarttags" w:element="date">
              <w:smartTagPr>
                <w:attr w:name="Month" w:val="1"/>
                <w:attr w:name="Day" w:val="1"/>
                <w:attr w:name="Year" w:val="1994"/>
              </w:smartTagPr>
              <w:r w:rsidRPr="00BB22B9">
                <w:t>1 Jan 1994</w:t>
              </w:r>
            </w:smartTag>
            <w:r w:rsidRPr="00BB22B9">
              <w:t xml:space="preserve"> </w:t>
            </w:r>
            <w:r w:rsidR="00B906F2" w:rsidRPr="00BB22B9">
              <w:t>(s 2)</w:t>
            </w:r>
          </w:p>
        </w:tc>
        <w:tc>
          <w:tcPr>
            <w:tcW w:w="1417" w:type="dxa"/>
            <w:tcBorders>
              <w:top w:val="single" w:sz="4" w:space="0" w:color="auto"/>
              <w:bottom w:val="nil"/>
            </w:tcBorders>
            <w:shd w:val="clear" w:color="auto" w:fill="auto"/>
          </w:tcPr>
          <w:p w:rsidR="006D28ED" w:rsidRPr="00BB22B9" w:rsidRDefault="00902EF8">
            <w:pPr>
              <w:pStyle w:val="ENoteTableText"/>
              <w:keepNext/>
            </w:pPr>
            <w:r w:rsidRPr="00BB22B9">
              <w:t>s</w:t>
            </w:r>
            <w:r w:rsidR="00905D58" w:rsidRPr="00BB22B9">
              <w:t xml:space="preserve"> 3</w:t>
            </w: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ndentHeading"/>
            </w:pPr>
            <w:r w:rsidRPr="00BB22B9">
              <w:rPr>
                <w:rFonts w:cs="Times New Roman"/>
              </w:rPr>
              <w:t>as amended by</w:t>
            </w:r>
          </w:p>
        </w:tc>
        <w:tc>
          <w:tcPr>
            <w:tcW w:w="992" w:type="dxa"/>
            <w:tcBorders>
              <w:top w:val="nil"/>
              <w:bottom w:val="nil"/>
            </w:tcBorders>
            <w:shd w:val="clear" w:color="auto" w:fill="auto"/>
          </w:tcPr>
          <w:p w:rsidR="006D28ED" w:rsidRPr="00BB22B9" w:rsidRDefault="006D28ED" w:rsidP="00322361">
            <w:pPr>
              <w:pStyle w:val="ENoteTableText"/>
            </w:pPr>
          </w:p>
        </w:tc>
        <w:tc>
          <w:tcPr>
            <w:tcW w:w="993" w:type="dxa"/>
            <w:tcBorders>
              <w:top w:val="nil"/>
              <w:bottom w:val="nil"/>
            </w:tcBorders>
            <w:shd w:val="clear" w:color="auto" w:fill="auto"/>
          </w:tcPr>
          <w:p w:rsidR="006D28ED" w:rsidRPr="00BB22B9" w:rsidRDefault="006D28ED" w:rsidP="00322361">
            <w:pPr>
              <w:pStyle w:val="ENoteTableText"/>
            </w:pPr>
          </w:p>
        </w:tc>
        <w:tc>
          <w:tcPr>
            <w:tcW w:w="1845" w:type="dxa"/>
            <w:tcBorders>
              <w:top w:val="nil"/>
              <w:bottom w:val="nil"/>
            </w:tcBorders>
            <w:shd w:val="clear" w:color="auto" w:fill="auto"/>
          </w:tcPr>
          <w:p w:rsidR="006D28ED" w:rsidRPr="00BB22B9" w:rsidRDefault="006D28ED" w:rsidP="00322361">
            <w:pPr>
              <w:pStyle w:val="ENoteTableText"/>
            </w:pPr>
          </w:p>
        </w:tc>
        <w:tc>
          <w:tcPr>
            <w:tcW w:w="1417" w:type="dxa"/>
            <w:tcBorders>
              <w:top w:val="nil"/>
              <w:bottom w:val="nil"/>
            </w:tcBorders>
            <w:shd w:val="clear" w:color="auto" w:fill="auto"/>
          </w:tcPr>
          <w:p w:rsidR="006D28ED" w:rsidRPr="00BB22B9" w:rsidRDefault="006D28ED" w:rsidP="00322361">
            <w:pPr>
              <w:pStyle w:val="ENoteTableText"/>
            </w:pPr>
          </w:p>
        </w:tc>
      </w:tr>
      <w:tr w:rsidR="006D28ED" w:rsidRPr="00BB22B9" w:rsidTr="00F71577">
        <w:trPr>
          <w:cantSplit/>
        </w:trPr>
        <w:tc>
          <w:tcPr>
            <w:tcW w:w="1843" w:type="dxa"/>
            <w:tcBorders>
              <w:top w:val="nil"/>
              <w:bottom w:val="single" w:sz="4" w:space="0" w:color="auto"/>
            </w:tcBorders>
            <w:shd w:val="clear" w:color="auto" w:fill="auto"/>
          </w:tcPr>
          <w:p w:rsidR="006D28ED" w:rsidRPr="00BB22B9" w:rsidRDefault="006D28ED" w:rsidP="00E009F6">
            <w:pPr>
              <w:pStyle w:val="ENoteTTi"/>
            </w:pPr>
            <w:r w:rsidRPr="00BB22B9">
              <w:t>Human Services and Health Legislation Amendment Act (No.</w:t>
            </w:r>
            <w:r w:rsidR="00C0727A" w:rsidRPr="00BB22B9">
              <w:t> </w:t>
            </w:r>
            <w:r w:rsidRPr="00BB22B9">
              <w:t xml:space="preserve">2) 1994 </w:t>
            </w:r>
          </w:p>
        </w:tc>
        <w:tc>
          <w:tcPr>
            <w:tcW w:w="992" w:type="dxa"/>
            <w:tcBorders>
              <w:top w:val="nil"/>
              <w:bottom w:val="single" w:sz="4" w:space="0" w:color="auto"/>
            </w:tcBorders>
            <w:shd w:val="clear" w:color="auto" w:fill="auto"/>
          </w:tcPr>
          <w:p w:rsidR="006D28ED" w:rsidRPr="00BB22B9" w:rsidRDefault="006D28ED" w:rsidP="00322361">
            <w:pPr>
              <w:pStyle w:val="ENoteTableText"/>
            </w:pPr>
            <w:r w:rsidRPr="00BB22B9">
              <w:t xml:space="preserve">116, 1994 </w:t>
            </w:r>
          </w:p>
        </w:tc>
        <w:tc>
          <w:tcPr>
            <w:tcW w:w="993" w:type="dxa"/>
            <w:tcBorders>
              <w:top w:val="nil"/>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9"/>
                <w:attr w:name="Day" w:val="16"/>
                <w:attr w:name="Year" w:val="1994"/>
              </w:smartTagPr>
              <w:r w:rsidRPr="00BB22B9">
                <w:t>16 Sept 1994</w:t>
              </w:r>
            </w:smartTag>
            <w:r w:rsidRPr="00BB22B9">
              <w:t xml:space="preserve"> </w:t>
            </w:r>
          </w:p>
        </w:tc>
        <w:tc>
          <w:tcPr>
            <w:tcW w:w="1845" w:type="dxa"/>
            <w:tcBorders>
              <w:top w:val="nil"/>
              <w:bottom w:val="single" w:sz="4" w:space="0" w:color="auto"/>
            </w:tcBorders>
            <w:shd w:val="clear" w:color="auto" w:fill="auto"/>
          </w:tcPr>
          <w:p w:rsidR="006D28ED" w:rsidRPr="00BB22B9" w:rsidRDefault="003B1CCD" w:rsidP="00905D58">
            <w:pPr>
              <w:pStyle w:val="ENoteTableText"/>
            </w:pPr>
            <w:r w:rsidRPr="00BB22B9">
              <w:t>Sch</w:t>
            </w:r>
            <w:r w:rsidR="006D28ED" w:rsidRPr="00BB22B9">
              <w:t xml:space="preserve">: </w:t>
            </w:r>
            <w:smartTag w:uri="urn:schemas-microsoft-com:office:smarttags" w:element="date">
              <w:smartTagPr>
                <w:attr w:name="Month" w:val="1"/>
                <w:attr w:name="Day" w:val="1"/>
                <w:attr w:name="Year" w:val="1994"/>
              </w:smartTagPr>
              <w:r w:rsidR="006D28ED" w:rsidRPr="00BB22B9">
                <w:t>1 Jan 1994</w:t>
              </w:r>
            </w:smartTag>
            <w:r w:rsidR="006D28ED" w:rsidRPr="00BB22B9">
              <w:t xml:space="preserve"> </w:t>
            </w:r>
            <w:r w:rsidR="00B906F2" w:rsidRPr="00BB22B9">
              <w:t>(s 2(6))</w:t>
            </w:r>
          </w:p>
        </w:tc>
        <w:tc>
          <w:tcPr>
            <w:tcW w:w="1417" w:type="dxa"/>
            <w:tcBorders>
              <w:top w:val="nil"/>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 xml:space="preserve">Health and Community Services Legislation Amendment Act 1993 </w:t>
            </w:r>
          </w:p>
        </w:tc>
        <w:tc>
          <w:tcPr>
            <w:tcW w:w="992" w:type="dxa"/>
            <w:tcBorders>
              <w:top w:val="single" w:sz="4" w:space="0" w:color="auto"/>
              <w:bottom w:val="nil"/>
            </w:tcBorders>
            <w:shd w:val="clear" w:color="auto" w:fill="auto"/>
          </w:tcPr>
          <w:p w:rsidR="006D28ED" w:rsidRPr="00BB22B9" w:rsidRDefault="006D28ED" w:rsidP="00ED3F99">
            <w:pPr>
              <w:pStyle w:val="ENoteTableText"/>
              <w:keepNext/>
            </w:pPr>
            <w:r w:rsidRPr="00BB22B9">
              <w:t xml:space="preserve">12, 1994 </w:t>
            </w:r>
          </w:p>
        </w:tc>
        <w:tc>
          <w:tcPr>
            <w:tcW w:w="993" w:type="dxa"/>
            <w:tcBorders>
              <w:top w:val="single" w:sz="4" w:space="0" w:color="auto"/>
              <w:bottom w:val="nil"/>
            </w:tcBorders>
            <w:shd w:val="clear" w:color="auto" w:fill="auto"/>
          </w:tcPr>
          <w:p w:rsidR="006D28ED" w:rsidRPr="00BB22B9" w:rsidRDefault="006D28ED" w:rsidP="00ED3F99">
            <w:pPr>
              <w:pStyle w:val="ENoteTableText"/>
              <w:keepNext/>
            </w:pPr>
            <w:smartTag w:uri="urn:schemas-microsoft-com:office:smarttags" w:element="date">
              <w:smartTagPr>
                <w:attr w:name="Month" w:val="1"/>
                <w:attr w:name="Day" w:val="18"/>
                <w:attr w:name="Year" w:val="1994"/>
              </w:smartTagPr>
              <w:r w:rsidRPr="00BB22B9">
                <w:t>18 Jan 1994</w:t>
              </w:r>
            </w:smartTag>
            <w:r w:rsidRPr="00BB22B9">
              <w:t xml:space="preserve"> </w:t>
            </w:r>
          </w:p>
        </w:tc>
        <w:tc>
          <w:tcPr>
            <w:tcW w:w="1845" w:type="dxa"/>
            <w:tcBorders>
              <w:top w:val="single" w:sz="4" w:space="0" w:color="auto"/>
              <w:bottom w:val="nil"/>
            </w:tcBorders>
            <w:shd w:val="clear" w:color="auto" w:fill="auto"/>
          </w:tcPr>
          <w:p w:rsidR="006D28ED" w:rsidRPr="00BB22B9" w:rsidRDefault="00DD67DE" w:rsidP="008A6797">
            <w:pPr>
              <w:pStyle w:val="ENoteTableText"/>
              <w:keepNext/>
            </w:pPr>
            <w:r w:rsidRPr="00BB22B9">
              <w:t>s</w:t>
            </w:r>
            <w:r w:rsidR="00CE7F1A" w:rsidRPr="00BB22B9">
              <w:t xml:space="preserve"> 1</w:t>
            </w:r>
            <w:r w:rsidR="008A6797" w:rsidRPr="00BB22B9">
              <w:t>9</w:t>
            </w:r>
            <w:r w:rsidR="00CE7F1A" w:rsidRPr="00BB22B9">
              <w:t xml:space="preserve">–31: </w:t>
            </w:r>
            <w:r w:rsidR="00AC0DDC">
              <w:t>1 July</w:t>
            </w:r>
            <w:r w:rsidR="00CE7F1A" w:rsidRPr="00BB22B9">
              <w:t xml:space="preserve"> 1993 (s 2(4))</w:t>
            </w:r>
          </w:p>
        </w:tc>
        <w:tc>
          <w:tcPr>
            <w:tcW w:w="1417" w:type="dxa"/>
            <w:tcBorders>
              <w:top w:val="single" w:sz="4" w:space="0" w:color="auto"/>
              <w:bottom w:val="nil"/>
            </w:tcBorders>
            <w:shd w:val="clear" w:color="auto" w:fill="auto"/>
          </w:tcPr>
          <w:p w:rsidR="006D28ED" w:rsidRPr="00BB22B9" w:rsidRDefault="00322361" w:rsidP="00ED3F99">
            <w:pPr>
              <w:pStyle w:val="ENoteTableText"/>
              <w:keepNext/>
            </w:pPr>
            <w:r w:rsidRPr="00BB22B9">
              <w:t>—</w:t>
            </w: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ndentHeading"/>
            </w:pPr>
            <w:r w:rsidRPr="00BB22B9">
              <w:rPr>
                <w:rFonts w:cs="Times New Roman"/>
              </w:rPr>
              <w:t>as amended by</w:t>
            </w:r>
          </w:p>
        </w:tc>
        <w:tc>
          <w:tcPr>
            <w:tcW w:w="992" w:type="dxa"/>
            <w:tcBorders>
              <w:top w:val="nil"/>
              <w:bottom w:val="nil"/>
            </w:tcBorders>
            <w:shd w:val="clear" w:color="auto" w:fill="auto"/>
          </w:tcPr>
          <w:p w:rsidR="006D28ED" w:rsidRPr="00BB22B9" w:rsidRDefault="006D28ED" w:rsidP="00322361">
            <w:pPr>
              <w:pStyle w:val="ENoteTableText"/>
            </w:pPr>
          </w:p>
        </w:tc>
        <w:tc>
          <w:tcPr>
            <w:tcW w:w="993" w:type="dxa"/>
            <w:tcBorders>
              <w:top w:val="nil"/>
              <w:bottom w:val="nil"/>
            </w:tcBorders>
            <w:shd w:val="clear" w:color="auto" w:fill="auto"/>
          </w:tcPr>
          <w:p w:rsidR="006D28ED" w:rsidRPr="00BB22B9" w:rsidRDefault="006D28ED" w:rsidP="00322361">
            <w:pPr>
              <w:pStyle w:val="ENoteTableText"/>
            </w:pPr>
          </w:p>
        </w:tc>
        <w:tc>
          <w:tcPr>
            <w:tcW w:w="1845" w:type="dxa"/>
            <w:tcBorders>
              <w:top w:val="nil"/>
              <w:bottom w:val="nil"/>
            </w:tcBorders>
            <w:shd w:val="clear" w:color="auto" w:fill="auto"/>
          </w:tcPr>
          <w:p w:rsidR="006D28ED" w:rsidRPr="00BB22B9" w:rsidRDefault="006D28ED" w:rsidP="00322361">
            <w:pPr>
              <w:pStyle w:val="ENoteTableText"/>
            </w:pPr>
          </w:p>
        </w:tc>
        <w:tc>
          <w:tcPr>
            <w:tcW w:w="1417" w:type="dxa"/>
            <w:tcBorders>
              <w:top w:val="nil"/>
              <w:bottom w:val="nil"/>
            </w:tcBorders>
            <w:shd w:val="clear" w:color="auto" w:fill="auto"/>
          </w:tcPr>
          <w:p w:rsidR="006D28ED" w:rsidRPr="00BB22B9" w:rsidRDefault="006D28ED" w:rsidP="00322361">
            <w:pPr>
              <w:pStyle w:val="ENoteTableText"/>
            </w:pPr>
          </w:p>
        </w:tc>
      </w:tr>
      <w:tr w:rsidR="006D28ED" w:rsidRPr="00BB22B9" w:rsidTr="00F71577">
        <w:trPr>
          <w:cantSplit/>
        </w:trPr>
        <w:tc>
          <w:tcPr>
            <w:tcW w:w="1843" w:type="dxa"/>
            <w:tcBorders>
              <w:top w:val="nil"/>
              <w:bottom w:val="single" w:sz="4" w:space="0" w:color="auto"/>
            </w:tcBorders>
            <w:shd w:val="clear" w:color="auto" w:fill="auto"/>
          </w:tcPr>
          <w:p w:rsidR="006D28ED" w:rsidRPr="00BB22B9" w:rsidRDefault="006D28ED" w:rsidP="00E009F6">
            <w:pPr>
              <w:pStyle w:val="ENoteTTi"/>
            </w:pPr>
            <w:r w:rsidRPr="00BB22B9">
              <w:t>Human Services and Health Legislation Amendment Act (No.</w:t>
            </w:r>
            <w:r w:rsidR="00C0727A" w:rsidRPr="00BB22B9">
              <w:t> </w:t>
            </w:r>
            <w:r w:rsidRPr="00BB22B9">
              <w:t xml:space="preserve">3) 1995 </w:t>
            </w:r>
          </w:p>
        </w:tc>
        <w:tc>
          <w:tcPr>
            <w:tcW w:w="992" w:type="dxa"/>
            <w:tcBorders>
              <w:top w:val="nil"/>
              <w:bottom w:val="single" w:sz="4" w:space="0" w:color="auto"/>
            </w:tcBorders>
            <w:shd w:val="clear" w:color="auto" w:fill="auto"/>
          </w:tcPr>
          <w:p w:rsidR="006D28ED" w:rsidRPr="00BB22B9" w:rsidRDefault="006D28ED" w:rsidP="00322361">
            <w:pPr>
              <w:pStyle w:val="ENoteTableText"/>
            </w:pPr>
            <w:r w:rsidRPr="00BB22B9">
              <w:t xml:space="preserve">149, 1995 </w:t>
            </w:r>
          </w:p>
        </w:tc>
        <w:tc>
          <w:tcPr>
            <w:tcW w:w="993" w:type="dxa"/>
            <w:tcBorders>
              <w:top w:val="nil"/>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6"/>
                <w:attr w:name="Year" w:val="1995"/>
              </w:smartTagPr>
              <w:r w:rsidRPr="00BB22B9">
                <w:t>16 Dec 1995</w:t>
              </w:r>
            </w:smartTag>
            <w:r w:rsidRPr="00BB22B9">
              <w:t xml:space="preserve"> </w:t>
            </w:r>
          </w:p>
        </w:tc>
        <w:tc>
          <w:tcPr>
            <w:tcW w:w="1845" w:type="dxa"/>
            <w:tcBorders>
              <w:top w:val="nil"/>
              <w:bottom w:val="single" w:sz="4" w:space="0" w:color="auto"/>
            </w:tcBorders>
            <w:shd w:val="clear" w:color="auto" w:fill="auto"/>
          </w:tcPr>
          <w:p w:rsidR="006D28ED" w:rsidRPr="00BB22B9" w:rsidRDefault="00DD67DE" w:rsidP="00322361">
            <w:pPr>
              <w:pStyle w:val="ENoteTableText"/>
            </w:pPr>
            <w:r w:rsidRPr="00BB22B9">
              <w:t xml:space="preserve">Sch 2 </w:t>
            </w:r>
            <w:r w:rsidR="008A6797" w:rsidRPr="00BB22B9">
              <w:t>(</w:t>
            </w:r>
            <w:r w:rsidR="0027360F" w:rsidRPr="00BB22B9">
              <w:t>item 6</w:t>
            </w:r>
            <w:r w:rsidR="008A6797" w:rsidRPr="00BB22B9">
              <w:t>)</w:t>
            </w:r>
            <w:r w:rsidRPr="00BB22B9">
              <w:t xml:space="preserve">: </w:t>
            </w:r>
            <w:r w:rsidR="00AC0DDC">
              <w:t>1 July</w:t>
            </w:r>
            <w:r w:rsidRPr="00BB22B9">
              <w:t xml:space="preserve"> 1993 (s 2(6))</w:t>
            </w:r>
          </w:p>
        </w:tc>
        <w:tc>
          <w:tcPr>
            <w:tcW w:w="1417" w:type="dxa"/>
            <w:tcBorders>
              <w:top w:val="nil"/>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Health Legislation (Professional Services Review) Amendment Act 1994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22, 1994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2"/>
                <w:attr w:name="Day" w:val="16"/>
                <w:attr w:name="Year" w:val="1994"/>
              </w:smartTagPr>
              <w:r w:rsidRPr="00BB22B9">
                <w:t>16 Feb 1994</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AC0DDC" w:rsidP="00322361">
            <w:pPr>
              <w:pStyle w:val="ENoteTableText"/>
            </w:pPr>
            <w:r>
              <w:t>1 July</w:t>
            </w:r>
            <w:r w:rsidR="006D28ED" w:rsidRPr="00BB22B9">
              <w:t xml:space="preserve"> 1994 </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6D28ED" w:rsidRPr="00BB22B9">
              <w:t xml:space="preserve"> 15 </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National Health Amendment Act 1994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23, 1994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2"/>
                <w:attr w:name="Day" w:val="16"/>
                <w:attr w:name="Year" w:val="1994"/>
              </w:smartTagPr>
              <w:r w:rsidRPr="00BB22B9">
                <w:t>16 Feb 1994</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ss.</w:t>
            </w:r>
            <w:r w:rsidR="00C0727A" w:rsidRPr="00BB22B9">
              <w:t> </w:t>
            </w:r>
            <w:r w:rsidR="006D28ED" w:rsidRPr="00BB22B9">
              <w:t xml:space="preserve">8–10 and 15: </w:t>
            </w:r>
            <w:r w:rsidR="00AC0DDC">
              <w:t>1 July</w:t>
            </w:r>
            <w:r w:rsidR="006D28ED" w:rsidRPr="00BB22B9">
              <w:t xml:space="preserve"> 1993 </w:t>
            </w:r>
            <w:r w:rsidR="006D28ED" w:rsidRPr="00BB22B9">
              <w:br/>
              <w:t xml:space="preserve">Remainder: Royal Assent </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Social Security Legislation Amendment Act 1994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63, 1994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19</w:t>
            </w:r>
            <w:r w:rsidR="00C0727A" w:rsidRPr="00BB22B9">
              <w:t> </w:t>
            </w:r>
            <w:r w:rsidRPr="00BB22B9">
              <w:t xml:space="preserve">May 1994 </w:t>
            </w:r>
          </w:p>
        </w:tc>
        <w:tc>
          <w:tcPr>
            <w:tcW w:w="1845" w:type="dxa"/>
            <w:tcBorders>
              <w:top w:val="single" w:sz="4" w:space="0" w:color="auto"/>
              <w:bottom w:val="single" w:sz="4" w:space="0" w:color="auto"/>
            </w:tcBorders>
            <w:shd w:val="clear" w:color="auto" w:fill="auto"/>
          </w:tcPr>
          <w:p w:rsidR="006D28ED" w:rsidRPr="00BB22B9" w:rsidRDefault="00870697">
            <w:pPr>
              <w:pStyle w:val="ENoteTableText"/>
            </w:pPr>
            <w:r w:rsidRPr="00BB22B9">
              <w:t>s 33: 20 Mar 1993 (s 2(6))</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Veterans’ Affairs Legislation Amendment Act 1994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78, 1994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21</w:t>
            </w:r>
            <w:r w:rsidR="00C0727A" w:rsidRPr="00BB22B9">
              <w:t> </w:t>
            </w:r>
            <w:r w:rsidRPr="00BB22B9">
              <w:t xml:space="preserve">June 1994 </w:t>
            </w:r>
          </w:p>
        </w:tc>
        <w:tc>
          <w:tcPr>
            <w:tcW w:w="1845" w:type="dxa"/>
            <w:tcBorders>
              <w:top w:val="single" w:sz="4" w:space="0" w:color="auto"/>
              <w:bottom w:val="single" w:sz="4" w:space="0" w:color="auto"/>
            </w:tcBorders>
            <w:shd w:val="clear" w:color="auto" w:fill="auto"/>
          </w:tcPr>
          <w:p w:rsidR="006D28ED" w:rsidRPr="00BB22B9" w:rsidRDefault="00177259" w:rsidP="008A6797">
            <w:pPr>
              <w:pStyle w:val="ENoteTableText"/>
            </w:pPr>
            <w:r w:rsidRPr="00BB22B9">
              <w:t>Sch 1</w:t>
            </w:r>
            <w:r w:rsidR="008A6797" w:rsidRPr="00BB22B9">
              <w:t xml:space="preserve"> (</w:t>
            </w:r>
            <w:r w:rsidR="0027360F" w:rsidRPr="00BB22B9">
              <w:t>items 8</w:t>
            </w:r>
            <w:r w:rsidRPr="00BB22B9">
              <w:t>, 9</w:t>
            </w:r>
            <w:r w:rsidR="008A6797" w:rsidRPr="00BB22B9">
              <w:t>)</w:t>
            </w:r>
            <w:r w:rsidRPr="00BB22B9">
              <w:t xml:space="preserve">: </w:t>
            </w:r>
            <w:r w:rsidR="00AC0DDC">
              <w:t>1 July</w:t>
            </w:r>
            <w:r w:rsidRPr="00BB22B9">
              <w:t xml:space="preserve"> 1994 (s 2(</w:t>
            </w:r>
            <w:r w:rsidR="008A6797" w:rsidRPr="00BB22B9">
              <w:t>3</w:t>
            </w:r>
            <w:r w:rsidRPr="00BB22B9">
              <w:t>)</w:t>
            </w:r>
            <w:r w:rsidR="008A6797" w:rsidRPr="00BB22B9">
              <w:t>)</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Human Services and Health Legislation Amendment Act 1994</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80, 1994</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23</w:t>
            </w:r>
            <w:r w:rsidR="00C0727A" w:rsidRPr="00BB22B9">
              <w:t> </w:t>
            </w:r>
            <w:r w:rsidRPr="00BB22B9">
              <w:t>June 1994</w:t>
            </w:r>
          </w:p>
        </w:tc>
        <w:tc>
          <w:tcPr>
            <w:tcW w:w="1845" w:type="dxa"/>
            <w:tcBorders>
              <w:top w:val="single" w:sz="4" w:space="0" w:color="auto"/>
              <w:bottom w:val="single" w:sz="4" w:space="0" w:color="auto"/>
            </w:tcBorders>
            <w:shd w:val="clear" w:color="auto" w:fill="auto"/>
          </w:tcPr>
          <w:p w:rsidR="006D28ED" w:rsidRPr="00BB22B9" w:rsidRDefault="007607D2" w:rsidP="002C2DC3">
            <w:pPr>
              <w:pStyle w:val="ENoteTableText"/>
            </w:pPr>
            <w:r w:rsidRPr="00BB22B9">
              <w:t>Sch: 23</w:t>
            </w:r>
            <w:r w:rsidR="00C0727A" w:rsidRPr="00BB22B9">
              <w:t> </w:t>
            </w:r>
            <w:r w:rsidRPr="00BB22B9">
              <w:t>June 1994 (s</w:t>
            </w:r>
            <w:r w:rsidR="002C2DC3" w:rsidRPr="00BB22B9">
              <w:t> </w:t>
            </w:r>
            <w:r w:rsidRPr="00BB22B9">
              <w:t>2(1))</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 xml:space="preserve">Health Legislation (Powers of Investigation) Amendment Act 1994 </w:t>
            </w:r>
          </w:p>
        </w:tc>
        <w:tc>
          <w:tcPr>
            <w:tcW w:w="992" w:type="dxa"/>
            <w:tcBorders>
              <w:top w:val="single" w:sz="4" w:space="0" w:color="auto"/>
              <w:bottom w:val="nil"/>
            </w:tcBorders>
            <w:shd w:val="clear" w:color="auto" w:fill="auto"/>
          </w:tcPr>
          <w:p w:rsidR="006D28ED" w:rsidRPr="00BB22B9" w:rsidRDefault="006D28ED" w:rsidP="00ED3F99">
            <w:pPr>
              <w:pStyle w:val="ENoteTableText"/>
              <w:keepNext/>
            </w:pPr>
            <w:r w:rsidRPr="00BB22B9">
              <w:t xml:space="preserve">85, 1994 </w:t>
            </w:r>
          </w:p>
        </w:tc>
        <w:tc>
          <w:tcPr>
            <w:tcW w:w="993" w:type="dxa"/>
            <w:tcBorders>
              <w:top w:val="single" w:sz="4" w:space="0" w:color="auto"/>
              <w:bottom w:val="nil"/>
            </w:tcBorders>
            <w:shd w:val="clear" w:color="auto" w:fill="auto"/>
          </w:tcPr>
          <w:p w:rsidR="006D28ED" w:rsidRPr="00BB22B9" w:rsidRDefault="006D28ED" w:rsidP="00ED3F99">
            <w:pPr>
              <w:pStyle w:val="ENoteTableText"/>
              <w:keepNext/>
            </w:pPr>
            <w:r w:rsidRPr="00BB22B9">
              <w:t>23</w:t>
            </w:r>
            <w:r w:rsidR="00C0727A" w:rsidRPr="00BB22B9">
              <w:t> </w:t>
            </w:r>
            <w:r w:rsidRPr="00BB22B9">
              <w:t xml:space="preserve">June 1994 </w:t>
            </w:r>
          </w:p>
        </w:tc>
        <w:tc>
          <w:tcPr>
            <w:tcW w:w="1845" w:type="dxa"/>
            <w:tcBorders>
              <w:top w:val="single" w:sz="4" w:space="0" w:color="auto"/>
              <w:bottom w:val="nil"/>
            </w:tcBorders>
            <w:shd w:val="clear" w:color="auto" w:fill="auto"/>
          </w:tcPr>
          <w:p w:rsidR="006D28ED" w:rsidRPr="00BB22B9" w:rsidRDefault="006D28ED" w:rsidP="00ED3F99">
            <w:pPr>
              <w:pStyle w:val="ENoteTableText"/>
              <w:keepNext/>
            </w:pPr>
            <w:r w:rsidRPr="00BB22B9">
              <w:t>2</w:t>
            </w:r>
            <w:r w:rsidR="00AC0DDC">
              <w:t>1 July</w:t>
            </w:r>
            <w:r w:rsidRPr="00BB22B9">
              <w:t xml:space="preserve"> 1994 </w:t>
            </w:r>
          </w:p>
        </w:tc>
        <w:tc>
          <w:tcPr>
            <w:tcW w:w="1417" w:type="dxa"/>
            <w:tcBorders>
              <w:top w:val="single" w:sz="4" w:space="0" w:color="auto"/>
              <w:bottom w:val="nil"/>
            </w:tcBorders>
            <w:shd w:val="clear" w:color="auto" w:fill="auto"/>
          </w:tcPr>
          <w:p w:rsidR="006D28ED" w:rsidRPr="00BB22B9" w:rsidRDefault="00902EF8" w:rsidP="00ED3F99">
            <w:pPr>
              <w:pStyle w:val="ENoteTableText"/>
              <w:keepNext/>
            </w:pPr>
            <w:r w:rsidRPr="00BB22B9">
              <w:t>s.</w:t>
            </w:r>
            <w:r w:rsidR="006D28ED" w:rsidRPr="00BB22B9">
              <w:t xml:space="preserve"> 2 (rep. by 19, 1996, Sch. 1 [</w:t>
            </w:r>
            <w:r w:rsidR="0027360F" w:rsidRPr="00BB22B9">
              <w:t>item 1</w:t>
            </w:r>
            <w:r w:rsidR="006D28ED" w:rsidRPr="00BB22B9">
              <w:t xml:space="preserve">]) </w:t>
            </w: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ndentHeading"/>
            </w:pPr>
            <w:r w:rsidRPr="00BB22B9">
              <w:rPr>
                <w:rFonts w:cs="Times New Roman"/>
              </w:rPr>
              <w:t>as amended by</w:t>
            </w:r>
          </w:p>
        </w:tc>
        <w:tc>
          <w:tcPr>
            <w:tcW w:w="992" w:type="dxa"/>
            <w:tcBorders>
              <w:top w:val="nil"/>
              <w:bottom w:val="nil"/>
            </w:tcBorders>
            <w:shd w:val="clear" w:color="auto" w:fill="auto"/>
          </w:tcPr>
          <w:p w:rsidR="006D28ED" w:rsidRPr="00BB22B9" w:rsidRDefault="006D28ED" w:rsidP="00322361">
            <w:pPr>
              <w:pStyle w:val="ENoteTableText"/>
            </w:pPr>
          </w:p>
        </w:tc>
        <w:tc>
          <w:tcPr>
            <w:tcW w:w="993" w:type="dxa"/>
            <w:tcBorders>
              <w:top w:val="nil"/>
              <w:bottom w:val="nil"/>
            </w:tcBorders>
            <w:shd w:val="clear" w:color="auto" w:fill="auto"/>
          </w:tcPr>
          <w:p w:rsidR="006D28ED" w:rsidRPr="00BB22B9" w:rsidRDefault="006D28ED" w:rsidP="00322361">
            <w:pPr>
              <w:pStyle w:val="ENoteTableText"/>
            </w:pPr>
          </w:p>
        </w:tc>
        <w:tc>
          <w:tcPr>
            <w:tcW w:w="1845" w:type="dxa"/>
            <w:tcBorders>
              <w:top w:val="nil"/>
              <w:bottom w:val="nil"/>
            </w:tcBorders>
            <w:shd w:val="clear" w:color="auto" w:fill="auto"/>
          </w:tcPr>
          <w:p w:rsidR="006D28ED" w:rsidRPr="00BB22B9" w:rsidRDefault="006D28ED" w:rsidP="00322361">
            <w:pPr>
              <w:pStyle w:val="ENoteTableText"/>
            </w:pPr>
          </w:p>
        </w:tc>
        <w:tc>
          <w:tcPr>
            <w:tcW w:w="1417" w:type="dxa"/>
            <w:tcBorders>
              <w:top w:val="nil"/>
              <w:bottom w:val="nil"/>
            </w:tcBorders>
            <w:shd w:val="clear" w:color="auto" w:fill="auto"/>
          </w:tcPr>
          <w:p w:rsidR="006D28ED" w:rsidRPr="00BB22B9" w:rsidRDefault="006D28ED" w:rsidP="00322361">
            <w:pPr>
              <w:pStyle w:val="ENoteTableText"/>
            </w:pPr>
          </w:p>
        </w:tc>
      </w:tr>
      <w:tr w:rsidR="006D28ED" w:rsidRPr="00BB22B9" w:rsidTr="00F71577">
        <w:trPr>
          <w:cantSplit/>
        </w:trPr>
        <w:tc>
          <w:tcPr>
            <w:tcW w:w="1843" w:type="dxa"/>
            <w:tcBorders>
              <w:top w:val="nil"/>
              <w:bottom w:val="single" w:sz="4" w:space="0" w:color="auto"/>
            </w:tcBorders>
            <w:shd w:val="clear" w:color="auto" w:fill="auto"/>
          </w:tcPr>
          <w:p w:rsidR="006D28ED" w:rsidRPr="00BB22B9" w:rsidRDefault="006D28ED" w:rsidP="00E009F6">
            <w:pPr>
              <w:pStyle w:val="ENoteTTi"/>
            </w:pPr>
            <w:r w:rsidRPr="00BB22B9">
              <w:t xml:space="preserve">Health Legislation (Powers of Investigation) Amendment Act 1996 </w:t>
            </w:r>
          </w:p>
        </w:tc>
        <w:tc>
          <w:tcPr>
            <w:tcW w:w="992" w:type="dxa"/>
            <w:tcBorders>
              <w:top w:val="nil"/>
              <w:bottom w:val="single" w:sz="4" w:space="0" w:color="auto"/>
            </w:tcBorders>
            <w:shd w:val="clear" w:color="auto" w:fill="auto"/>
          </w:tcPr>
          <w:p w:rsidR="006D28ED" w:rsidRPr="00BB22B9" w:rsidRDefault="006D28ED" w:rsidP="00322361">
            <w:pPr>
              <w:pStyle w:val="ENoteTableText"/>
            </w:pPr>
            <w:r w:rsidRPr="00BB22B9">
              <w:t xml:space="preserve">19, 1996 </w:t>
            </w:r>
          </w:p>
        </w:tc>
        <w:tc>
          <w:tcPr>
            <w:tcW w:w="993" w:type="dxa"/>
            <w:tcBorders>
              <w:top w:val="nil"/>
              <w:bottom w:val="single" w:sz="4" w:space="0" w:color="auto"/>
            </w:tcBorders>
            <w:shd w:val="clear" w:color="auto" w:fill="auto"/>
          </w:tcPr>
          <w:p w:rsidR="006D28ED" w:rsidRPr="00BB22B9" w:rsidRDefault="006D28ED" w:rsidP="00322361">
            <w:pPr>
              <w:pStyle w:val="ENoteTableText"/>
            </w:pPr>
            <w:r w:rsidRPr="00BB22B9">
              <w:t>28</w:t>
            </w:r>
            <w:r w:rsidR="00C0727A" w:rsidRPr="00BB22B9">
              <w:t> </w:t>
            </w:r>
            <w:r w:rsidRPr="00BB22B9">
              <w:t xml:space="preserve">June 1996 </w:t>
            </w:r>
          </w:p>
        </w:tc>
        <w:tc>
          <w:tcPr>
            <w:tcW w:w="1845" w:type="dxa"/>
            <w:tcBorders>
              <w:top w:val="nil"/>
              <w:bottom w:val="single" w:sz="4" w:space="0" w:color="auto"/>
            </w:tcBorders>
            <w:shd w:val="clear" w:color="auto" w:fill="auto"/>
          </w:tcPr>
          <w:p w:rsidR="006D28ED" w:rsidRPr="00BB22B9" w:rsidRDefault="006D28ED" w:rsidP="00322361">
            <w:pPr>
              <w:pStyle w:val="ENoteTableText"/>
            </w:pPr>
            <w:r w:rsidRPr="00BB22B9">
              <w:t>28</w:t>
            </w:r>
            <w:r w:rsidR="00C0727A" w:rsidRPr="00BB22B9">
              <w:t> </w:t>
            </w:r>
            <w:r w:rsidRPr="00BB22B9">
              <w:t xml:space="preserve">June 1996 </w:t>
            </w:r>
          </w:p>
        </w:tc>
        <w:tc>
          <w:tcPr>
            <w:tcW w:w="1417" w:type="dxa"/>
            <w:tcBorders>
              <w:top w:val="nil"/>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DD2221">
            <w:pPr>
              <w:pStyle w:val="ENoteTableText"/>
            </w:pPr>
            <w:r w:rsidRPr="00BB22B9">
              <w:t>Human Services and Health Legislation Amendment Act (No.</w:t>
            </w:r>
            <w:r w:rsidR="00C0727A" w:rsidRPr="00BB22B9">
              <w:t> </w:t>
            </w:r>
            <w:r w:rsidRPr="00BB22B9">
              <w:t>2) 1994</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116, 1994</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9"/>
                <w:attr w:name="Day" w:val="16"/>
                <w:attr w:name="Year" w:val="1994"/>
              </w:smartTagPr>
              <w:r w:rsidRPr="00BB22B9">
                <w:t>16 Sept 1994</w:t>
              </w:r>
            </w:smartTag>
          </w:p>
        </w:tc>
        <w:tc>
          <w:tcPr>
            <w:tcW w:w="1845" w:type="dxa"/>
            <w:tcBorders>
              <w:top w:val="single" w:sz="4" w:space="0" w:color="auto"/>
              <w:bottom w:val="single" w:sz="4" w:space="0" w:color="auto"/>
            </w:tcBorders>
            <w:shd w:val="clear" w:color="auto" w:fill="auto"/>
          </w:tcPr>
          <w:p w:rsidR="006D28ED" w:rsidRPr="00BB22B9" w:rsidRDefault="00C23FE1" w:rsidP="004A5D3B">
            <w:pPr>
              <w:pStyle w:val="ENoteTableText"/>
            </w:pPr>
            <w:r w:rsidRPr="00BB22B9">
              <w:t>Sch: 16 Sept 1994 (s</w:t>
            </w:r>
            <w:r w:rsidR="004A5D3B" w:rsidRPr="00BB22B9">
              <w:t> </w:t>
            </w:r>
            <w:r w:rsidRPr="00BB22B9">
              <w:t>2(1))</w:t>
            </w:r>
            <w:r w:rsidRPr="00BB22B9">
              <w:br/>
              <w:t>Sch: 1 Dec 1994 (s 2(4))</w:t>
            </w:r>
            <w:r w:rsidRPr="00BB22B9">
              <w:br/>
              <w:t>Sch: 1 Jan 1995 (s 2(5))</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ED3F99">
            <w:pPr>
              <w:pStyle w:val="ENoteTableText"/>
            </w:pPr>
            <w:r w:rsidRPr="00BB22B9">
              <w:t>Veterans’ Affairs (1994–95 Budget Measures) Legislation Amendment Act (No.</w:t>
            </w:r>
            <w:r w:rsidR="00C0727A" w:rsidRPr="00BB22B9">
              <w:t> </w:t>
            </w:r>
            <w:r w:rsidRPr="00BB22B9">
              <w:t xml:space="preserve">2) 1994 </w:t>
            </w:r>
          </w:p>
        </w:tc>
        <w:tc>
          <w:tcPr>
            <w:tcW w:w="992" w:type="dxa"/>
            <w:tcBorders>
              <w:top w:val="single" w:sz="4" w:space="0" w:color="auto"/>
              <w:bottom w:val="single" w:sz="4" w:space="0" w:color="auto"/>
            </w:tcBorders>
            <w:shd w:val="clear" w:color="auto" w:fill="auto"/>
          </w:tcPr>
          <w:p w:rsidR="006D28ED" w:rsidRPr="00BB22B9" w:rsidRDefault="006D28ED" w:rsidP="00ED3F99">
            <w:pPr>
              <w:pStyle w:val="ENoteTableText"/>
            </w:pPr>
            <w:r w:rsidRPr="00BB22B9">
              <w:t>164, 1994</w:t>
            </w:r>
          </w:p>
        </w:tc>
        <w:tc>
          <w:tcPr>
            <w:tcW w:w="993" w:type="dxa"/>
            <w:tcBorders>
              <w:top w:val="single" w:sz="4" w:space="0" w:color="auto"/>
              <w:bottom w:val="single" w:sz="4" w:space="0" w:color="auto"/>
            </w:tcBorders>
            <w:shd w:val="clear" w:color="auto" w:fill="auto"/>
          </w:tcPr>
          <w:p w:rsidR="006D28ED" w:rsidRPr="00BB22B9" w:rsidRDefault="006D28ED" w:rsidP="00ED3F99">
            <w:pPr>
              <w:pStyle w:val="ENoteTableText"/>
            </w:pPr>
            <w:smartTag w:uri="urn:schemas-microsoft-com:office:smarttags" w:element="date">
              <w:smartTagPr>
                <w:attr w:name="Month" w:val="12"/>
                <w:attr w:name="Day" w:val="16"/>
                <w:attr w:name="Year" w:val="1994"/>
              </w:smartTagPr>
              <w:r w:rsidRPr="00BB22B9">
                <w:t>16 Dec 1994</w:t>
              </w:r>
            </w:smartTag>
          </w:p>
        </w:tc>
        <w:tc>
          <w:tcPr>
            <w:tcW w:w="1845" w:type="dxa"/>
            <w:tcBorders>
              <w:top w:val="single" w:sz="4" w:space="0" w:color="auto"/>
              <w:bottom w:val="single" w:sz="4" w:space="0" w:color="auto"/>
            </w:tcBorders>
            <w:shd w:val="clear" w:color="auto" w:fill="auto"/>
          </w:tcPr>
          <w:p w:rsidR="006D28ED" w:rsidRPr="00BB22B9" w:rsidRDefault="000457E3" w:rsidP="00634E16">
            <w:pPr>
              <w:pStyle w:val="ENoteTableText"/>
            </w:pPr>
            <w:r w:rsidRPr="00BB22B9">
              <w:t>Sch 4</w:t>
            </w:r>
            <w:r w:rsidR="006D28ED" w:rsidRPr="00BB22B9">
              <w:t xml:space="preserve"> (items</w:t>
            </w:r>
            <w:r w:rsidR="00C0727A" w:rsidRPr="00BB22B9">
              <w:t> </w:t>
            </w:r>
            <w:r w:rsidR="006D28ED" w:rsidRPr="00BB22B9">
              <w:t>2–5): 20</w:t>
            </w:r>
            <w:r w:rsidR="00634E16" w:rsidRPr="00BB22B9">
              <w:t> </w:t>
            </w:r>
            <w:r w:rsidR="006D28ED" w:rsidRPr="00BB22B9">
              <w:t>Mar 1995</w:t>
            </w:r>
            <w:r w:rsidR="001C47CE" w:rsidRPr="00BB22B9">
              <w:t xml:space="preserve"> (s 2(3))</w:t>
            </w:r>
          </w:p>
        </w:tc>
        <w:tc>
          <w:tcPr>
            <w:tcW w:w="1417" w:type="dxa"/>
            <w:tcBorders>
              <w:top w:val="single" w:sz="4" w:space="0" w:color="auto"/>
              <w:bottom w:val="single" w:sz="4" w:space="0" w:color="auto"/>
            </w:tcBorders>
            <w:shd w:val="clear" w:color="auto" w:fill="auto"/>
          </w:tcPr>
          <w:p w:rsidR="006D28ED" w:rsidRPr="00BB22B9" w:rsidRDefault="00322361" w:rsidP="00ED3F99">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Social Security (Parenting Allowance and Other Measures) Legislation Amendment Act 1994 </w:t>
            </w:r>
          </w:p>
        </w:tc>
        <w:tc>
          <w:tcPr>
            <w:tcW w:w="992" w:type="dxa"/>
            <w:tcBorders>
              <w:top w:val="single" w:sz="4" w:space="0" w:color="auto"/>
              <w:bottom w:val="single" w:sz="4" w:space="0" w:color="auto"/>
            </w:tcBorders>
            <w:shd w:val="clear" w:color="auto" w:fill="auto"/>
          </w:tcPr>
          <w:p w:rsidR="006D28ED" w:rsidRPr="00BB22B9" w:rsidRDefault="006D28ED" w:rsidP="00DD2221">
            <w:pPr>
              <w:pStyle w:val="ENoteTableText"/>
            </w:pPr>
            <w:r w:rsidRPr="00BB22B9">
              <w:t>174, 1994</w:t>
            </w:r>
          </w:p>
        </w:tc>
        <w:tc>
          <w:tcPr>
            <w:tcW w:w="993" w:type="dxa"/>
            <w:tcBorders>
              <w:top w:val="single" w:sz="4" w:space="0" w:color="auto"/>
              <w:bottom w:val="single" w:sz="4" w:space="0" w:color="auto"/>
            </w:tcBorders>
            <w:shd w:val="clear" w:color="auto" w:fill="auto"/>
          </w:tcPr>
          <w:p w:rsidR="006D28ED" w:rsidRPr="00BB22B9" w:rsidRDefault="006D28ED" w:rsidP="00DD2221">
            <w:pPr>
              <w:pStyle w:val="ENoteTableText"/>
            </w:pPr>
            <w:smartTag w:uri="urn:schemas-microsoft-com:office:smarttags" w:element="date">
              <w:smartTagPr>
                <w:attr w:name="Month" w:val="12"/>
                <w:attr w:name="Day" w:val="16"/>
                <w:attr w:name="Year" w:val="1994"/>
              </w:smartTagPr>
              <w:r w:rsidRPr="00BB22B9">
                <w:t>16 Dec 1994</w:t>
              </w:r>
            </w:smartTag>
          </w:p>
        </w:tc>
        <w:tc>
          <w:tcPr>
            <w:tcW w:w="1845" w:type="dxa"/>
            <w:tcBorders>
              <w:top w:val="single" w:sz="4" w:space="0" w:color="auto"/>
              <w:bottom w:val="single" w:sz="4" w:space="0" w:color="auto"/>
            </w:tcBorders>
            <w:shd w:val="clear" w:color="auto" w:fill="auto"/>
          </w:tcPr>
          <w:p w:rsidR="006D28ED" w:rsidRPr="00BB22B9" w:rsidRDefault="00481D68" w:rsidP="00DD2221">
            <w:pPr>
              <w:pStyle w:val="ENoteTableText"/>
            </w:pPr>
            <w:r w:rsidRPr="00BB22B9">
              <w:t>Sch 3</w:t>
            </w:r>
            <w:r w:rsidR="006D28ED" w:rsidRPr="00BB22B9">
              <w:t xml:space="preserve"> (</w:t>
            </w:r>
            <w:r w:rsidR="0027360F" w:rsidRPr="00BB22B9">
              <w:t>item 3</w:t>
            </w:r>
            <w:r w:rsidR="006D28ED" w:rsidRPr="00BB22B9">
              <w:t>9): 1 Jan 1995</w:t>
            </w:r>
            <w:r w:rsidR="001C47CE" w:rsidRPr="00BB22B9">
              <w:t xml:space="preserve"> (s 2(3))</w:t>
            </w:r>
            <w:r w:rsidR="006D28ED" w:rsidRPr="00BB22B9">
              <w:br/>
            </w:r>
            <w:r w:rsidR="001C47CE" w:rsidRPr="00BB22B9">
              <w:t>Sch 3</w:t>
            </w:r>
            <w:r w:rsidR="006D28ED" w:rsidRPr="00BB22B9">
              <w:t xml:space="preserve"> (</w:t>
            </w:r>
            <w:r w:rsidR="0027360F" w:rsidRPr="00BB22B9">
              <w:t>item 4</w:t>
            </w:r>
            <w:r w:rsidR="006D28ED" w:rsidRPr="00BB22B9">
              <w:t xml:space="preserve">0): </w:t>
            </w:r>
            <w:r w:rsidR="00AC0DDC">
              <w:t>1 July</w:t>
            </w:r>
            <w:r w:rsidR="006D28ED" w:rsidRPr="00BB22B9">
              <w:t xml:space="preserve"> 1995</w:t>
            </w:r>
            <w:r w:rsidR="001C47CE" w:rsidRPr="00BB22B9">
              <w:t xml:space="preserve"> (s 2(1))</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Student Assistance (Youth Training Allowance—Transitional Provisions and Consequential Amendments) Act 1994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184, 1994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23"/>
                <w:attr w:name="Year" w:val="1994"/>
              </w:smartTagPr>
              <w:r w:rsidRPr="00BB22B9">
                <w:t>23 Dec 1994</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F0F84" w:rsidP="009F0F84">
            <w:pPr>
              <w:pStyle w:val="ENoteTableText"/>
            </w:pPr>
            <w:r w:rsidRPr="00BB22B9">
              <w:t>Sch 3 (items</w:t>
            </w:r>
            <w:r w:rsidR="00C0727A" w:rsidRPr="00BB22B9">
              <w:t> </w:t>
            </w:r>
            <w:r w:rsidRPr="00BB22B9">
              <w:t xml:space="preserve">63, 64): </w:t>
            </w:r>
            <w:smartTag w:uri="urn:schemas-microsoft-com:office:smarttags" w:element="date">
              <w:smartTagPr>
                <w:attr w:name="Month" w:val="1"/>
                <w:attr w:name="Day" w:val="1"/>
                <w:attr w:name="Year" w:val="1995"/>
              </w:smartTagPr>
              <w:r w:rsidR="006D28ED" w:rsidRPr="00BB22B9">
                <w:t>1 Jan 1995</w:t>
              </w:r>
            </w:smartTag>
            <w:r w:rsidR="006D28ED" w:rsidRPr="00BB22B9">
              <w:t xml:space="preserve"> </w:t>
            </w:r>
            <w:r w:rsidRPr="00BB22B9">
              <w:t>(s 2)</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Evidence (Transitional Provisions and Consequential Amendments) Act 1995 </w:t>
            </w:r>
          </w:p>
        </w:tc>
        <w:tc>
          <w:tcPr>
            <w:tcW w:w="992" w:type="dxa"/>
            <w:tcBorders>
              <w:top w:val="single" w:sz="4" w:space="0" w:color="auto"/>
              <w:bottom w:val="single" w:sz="4" w:space="0" w:color="auto"/>
            </w:tcBorders>
            <w:shd w:val="clear" w:color="auto" w:fill="auto"/>
          </w:tcPr>
          <w:p w:rsidR="006D28ED" w:rsidRPr="00BB22B9" w:rsidRDefault="0062175B" w:rsidP="00322361">
            <w:pPr>
              <w:pStyle w:val="ENoteTableText"/>
            </w:pPr>
            <w:r w:rsidRPr="00BB22B9">
              <w:t>3, 1995</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2"/>
                <w:attr w:name="Day" w:val="23"/>
                <w:attr w:name="Year" w:val="1995"/>
              </w:smartTagPr>
              <w:r w:rsidRPr="00BB22B9">
                <w:t>23 Feb 1995</w:t>
              </w:r>
            </w:smartTag>
          </w:p>
        </w:tc>
        <w:tc>
          <w:tcPr>
            <w:tcW w:w="1845" w:type="dxa"/>
            <w:tcBorders>
              <w:top w:val="single" w:sz="4" w:space="0" w:color="auto"/>
              <w:bottom w:val="single" w:sz="4" w:space="0" w:color="auto"/>
            </w:tcBorders>
            <w:shd w:val="clear" w:color="auto" w:fill="auto"/>
          </w:tcPr>
          <w:p w:rsidR="006D28ED" w:rsidRPr="00BB22B9" w:rsidRDefault="00902EF8" w:rsidP="00264F21">
            <w:pPr>
              <w:pStyle w:val="ENoteTableText"/>
            </w:pPr>
            <w:r w:rsidRPr="00BB22B9">
              <w:t>s</w:t>
            </w:r>
            <w:r w:rsidR="006D28ED" w:rsidRPr="00BB22B9">
              <w:t xml:space="preserve"> 14</w:t>
            </w:r>
            <w:r w:rsidR="00264F21" w:rsidRPr="00BB22B9">
              <w:t xml:space="preserve"> and 25</w:t>
            </w:r>
            <w:r w:rsidR="006D28ED" w:rsidRPr="00BB22B9">
              <w:t xml:space="preserve">: </w:t>
            </w:r>
            <w:r w:rsidR="009B2701" w:rsidRPr="00BB22B9">
              <w:t>23 Feb 1995 (s 2(1)</w:t>
            </w:r>
            <w:r w:rsidR="00264F21" w:rsidRPr="00BB22B9">
              <w:t>, (12)</w:t>
            </w:r>
            <w:r w:rsidR="009B2701" w:rsidRPr="00BB22B9">
              <w:t>)</w:t>
            </w:r>
            <w:r w:rsidR="006D28ED" w:rsidRPr="00BB22B9">
              <w:br/>
            </w:r>
            <w:r w:rsidR="009B2701" w:rsidRPr="00BB22B9">
              <w:t>Sch</w:t>
            </w:r>
            <w:r w:rsidR="006D28ED" w:rsidRPr="00BB22B9">
              <w:t xml:space="preserve">: 18 Apr 1995 </w:t>
            </w:r>
            <w:r w:rsidR="009B2701" w:rsidRPr="00BB22B9">
              <w:t>(s 2(13))</w:t>
            </w:r>
          </w:p>
        </w:tc>
        <w:tc>
          <w:tcPr>
            <w:tcW w:w="1417" w:type="dxa"/>
            <w:tcBorders>
              <w:top w:val="single" w:sz="4" w:space="0" w:color="auto"/>
              <w:bottom w:val="single" w:sz="4" w:space="0" w:color="auto"/>
            </w:tcBorders>
            <w:shd w:val="clear" w:color="auto" w:fill="auto"/>
          </w:tcPr>
          <w:p w:rsidR="006D28ED" w:rsidRPr="00BB22B9" w:rsidRDefault="00902EF8" w:rsidP="001F6B96">
            <w:pPr>
              <w:pStyle w:val="ENoteTableText"/>
            </w:pPr>
            <w:r w:rsidRPr="00BB22B9">
              <w:t>s</w:t>
            </w:r>
            <w:r w:rsidR="006D28ED" w:rsidRPr="00BB22B9">
              <w:t xml:space="preserve"> 14</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National Health Amendment Act 1995 </w:t>
            </w:r>
          </w:p>
        </w:tc>
        <w:tc>
          <w:tcPr>
            <w:tcW w:w="992" w:type="dxa"/>
            <w:tcBorders>
              <w:top w:val="single" w:sz="4" w:space="0" w:color="auto"/>
              <w:bottom w:val="single" w:sz="4" w:space="0" w:color="auto"/>
            </w:tcBorders>
            <w:shd w:val="clear" w:color="auto" w:fill="auto"/>
          </w:tcPr>
          <w:p w:rsidR="006D28ED" w:rsidRPr="00BB22B9" w:rsidRDefault="0062175B" w:rsidP="00322361">
            <w:pPr>
              <w:pStyle w:val="ENoteTableText"/>
            </w:pPr>
            <w:r w:rsidRPr="00BB22B9">
              <w:t>24, 1995</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3"/>
                <w:attr w:name="Day" w:val="31"/>
                <w:attr w:name="Year" w:val="1995"/>
              </w:smartTagPr>
              <w:r w:rsidRPr="00BB22B9">
                <w:t>31 Mar 1995</w:t>
              </w:r>
            </w:smartTag>
          </w:p>
        </w:tc>
        <w:tc>
          <w:tcPr>
            <w:tcW w:w="1845"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6D28ED" w:rsidRPr="00BB22B9">
              <w:t xml:space="preserve"> 3 (</w:t>
            </w:r>
            <w:r w:rsidR="0027360F" w:rsidRPr="00BB22B9">
              <w:t>items 1</w:t>
            </w:r>
            <w:r w:rsidR="006D28ED" w:rsidRPr="00BB22B9">
              <w:t xml:space="preserve">–25, 27–44): </w:t>
            </w:r>
            <w:smartTag w:uri="urn:schemas-microsoft-com:office:smarttags" w:element="date">
              <w:smartTagPr>
                <w:attr w:name="Month" w:val="4"/>
                <w:attr w:name="Day" w:val="1"/>
                <w:attr w:name="Year" w:val="1995"/>
              </w:smartTagPr>
              <w:r w:rsidR="006D28ED" w:rsidRPr="00BB22B9">
                <w:t>1 Apr 1995</w:t>
              </w:r>
            </w:smartTag>
            <w:r w:rsidR="006D28ED" w:rsidRPr="00BB22B9">
              <w:t xml:space="preserve"> </w:t>
            </w:r>
            <w:r w:rsidR="006D28ED" w:rsidRPr="00BB22B9">
              <w:br/>
            </w:r>
            <w:r w:rsidRPr="00BB22B9">
              <w:t>s.</w:t>
            </w:r>
            <w:r w:rsidR="006D28ED" w:rsidRPr="00BB22B9">
              <w:t xml:space="preserve"> 3 (</w:t>
            </w:r>
            <w:r w:rsidR="0027360F" w:rsidRPr="00BB22B9">
              <w:t>item 2</w:t>
            </w:r>
            <w:r w:rsidR="006D28ED" w:rsidRPr="00BB22B9">
              <w:t xml:space="preserve">6): </w:t>
            </w:r>
            <w:r w:rsidR="00AC0DDC">
              <w:t>1 July</w:t>
            </w:r>
            <w:r w:rsidR="006D28ED" w:rsidRPr="00BB22B9">
              <w:t xml:space="preserve"> 1995 </w:t>
            </w:r>
            <w:r w:rsidR="006D28ED" w:rsidRPr="00BB22B9">
              <w:br/>
              <w:t xml:space="preserve">Remainder: Royal Assent </w:t>
            </w:r>
          </w:p>
        </w:tc>
        <w:tc>
          <w:tcPr>
            <w:tcW w:w="1417" w:type="dxa"/>
            <w:tcBorders>
              <w:top w:val="single" w:sz="4" w:space="0" w:color="auto"/>
              <w:bottom w:val="single" w:sz="4" w:space="0" w:color="auto"/>
            </w:tcBorders>
            <w:shd w:val="clear" w:color="auto" w:fill="auto"/>
          </w:tcPr>
          <w:p w:rsidR="006D28ED" w:rsidRPr="00BB22B9" w:rsidRDefault="00902EF8" w:rsidP="00322361">
            <w:pPr>
              <w:pStyle w:val="ENoteTableText"/>
            </w:pPr>
            <w:r w:rsidRPr="00BB22B9">
              <w:t>s.</w:t>
            </w:r>
            <w:r w:rsidR="006D28ED" w:rsidRPr="00BB22B9">
              <w:t xml:space="preserve"> 3 (</w:t>
            </w:r>
            <w:r w:rsidR="0027360F" w:rsidRPr="00BB22B9">
              <w:t>item 4</w:t>
            </w:r>
            <w:r w:rsidR="006D28ED" w:rsidRPr="00BB22B9">
              <w:t xml:space="preserve">5) </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 xml:space="preserve">Health Legislation (Private Health Insurance Reform) Amendment Act 1995 </w:t>
            </w:r>
          </w:p>
        </w:tc>
        <w:tc>
          <w:tcPr>
            <w:tcW w:w="992" w:type="dxa"/>
            <w:tcBorders>
              <w:top w:val="single" w:sz="4" w:space="0" w:color="auto"/>
              <w:bottom w:val="nil"/>
            </w:tcBorders>
            <w:shd w:val="clear" w:color="auto" w:fill="auto"/>
          </w:tcPr>
          <w:p w:rsidR="006D28ED" w:rsidRPr="00BB22B9" w:rsidRDefault="0062175B" w:rsidP="00ED3F99">
            <w:pPr>
              <w:pStyle w:val="ENoteTableText"/>
              <w:keepNext/>
            </w:pPr>
            <w:r w:rsidRPr="00BB22B9">
              <w:t>41, 1995</w:t>
            </w:r>
          </w:p>
        </w:tc>
        <w:tc>
          <w:tcPr>
            <w:tcW w:w="993" w:type="dxa"/>
            <w:tcBorders>
              <w:top w:val="single" w:sz="4" w:space="0" w:color="auto"/>
              <w:bottom w:val="nil"/>
            </w:tcBorders>
            <w:shd w:val="clear" w:color="auto" w:fill="auto"/>
          </w:tcPr>
          <w:p w:rsidR="006D28ED" w:rsidRPr="00BB22B9" w:rsidRDefault="006D28ED" w:rsidP="00ED3F99">
            <w:pPr>
              <w:pStyle w:val="ENoteTableText"/>
              <w:keepNext/>
            </w:pPr>
            <w:r w:rsidRPr="00BB22B9">
              <w:t>29</w:t>
            </w:r>
            <w:r w:rsidR="00C0727A" w:rsidRPr="00BB22B9">
              <w:t> </w:t>
            </w:r>
            <w:r w:rsidRPr="00BB22B9">
              <w:t xml:space="preserve">May </w:t>
            </w:r>
            <w:r w:rsidR="0062175B" w:rsidRPr="00BB22B9">
              <w:t>1995</w:t>
            </w:r>
          </w:p>
        </w:tc>
        <w:tc>
          <w:tcPr>
            <w:tcW w:w="1845" w:type="dxa"/>
            <w:tcBorders>
              <w:top w:val="single" w:sz="4" w:space="0" w:color="auto"/>
              <w:bottom w:val="nil"/>
            </w:tcBorders>
            <w:shd w:val="clear" w:color="auto" w:fill="auto"/>
          </w:tcPr>
          <w:p w:rsidR="006D28ED" w:rsidRPr="00BB22B9" w:rsidRDefault="0011721F" w:rsidP="00ED3F99">
            <w:pPr>
              <w:pStyle w:val="ENoteTableText"/>
              <w:keepNext/>
            </w:pPr>
            <w:r w:rsidRPr="00BB22B9">
              <w:t>s 7(2) and Sch 4 (</w:t>
            </w:r>
            <w:r w:rsidR="0027360F" w:rsidRPr="00BB22B9">
              <w:t>items 1</w:t>
            </w:r>
            <w:r w:rsidRPr="00BB22B9">
              <w:t xml:space="preserve">–25): </w:t>
            </w:r>
            <w:r w:rsidR="00AC0DDC">
              <w:t>1 July</w:t>
            </w:r>
            <w:r w:rsidRPr="00BB22B9">
              <w:t xml:space="preserve"> 1997 (s 2(5))</w:t>
            </w:r>
            <w:r w:rsidRPr="00BB22B9">
              <w:br/>
              <w:t>Sch 1 (</w:t>
            </w:r>
            <w:r w:rsidR="0027360F" w:rsidRPr="00BB22B9">
              <w:t>items 1</w:t>
            </w:r>
            <w:r w:rsidRPr="00BB22B9">
              <w:t>–70): 29</w:t>
            </w:r>
            <w:r w:rsidR="00C0727A" w:rsidRPr="00BB22B9">
              <w:t> </w:t>
            </w:r>
            <w:r w:rsidRPr="00BB22B9">
              <w:t>May 1995 (s 2(2))</w:t>
            </w:r>
            <w:r w:rsidRPr="00BB22B9">
              <w:br/>
              <w:t>Sch 2 (</w:t>
            </w:r>
            <w:r w:rsidR="0027360F" w:rsidRPr="00BB22B9">
              <w:t>items 1</w:t>
            </w:r>
            <w:r w:rsidRPr="00BB22B9">
              <w:t>–108): 1 Oct 1995 (s 2(3))</w:t>
            </w:r>
            <w:r w:rsidRPr="00BB22B9">
              <w:br/>
              <w:t>Sch 3 (</w:t>
            </w:r>
            <w:r w:rsidR="0027360F" w:rsidRPr="00BB22B9">
              <w:t>items 1</w:t>
            </w:r>
            <w:r w:rsidRPr="00BB22B9">
              <w:t xml:space="preserve">–4): </w:t>
            </w:r>
            <w:r w:rsidR="00AC0DDC">
              <w:t>1 July</w:t>
            </w:r>
            <w:r w:rsidRPr="00BB22B9">
              <w:t xml:space="preserve"> 1996 (s 2(4))</w:t>
            </w:r>
          </w:p>
        </w:tc>
        <w:tc>
          <w:tcPr>
            <w:tcW w:w="1417" w:type="dxa"/>
            <w:tcBorders>
              <w:top w:val="single" w:sz="4" w:space="0" w:color="auto"/>
              <w:bottom w:val="nil"/>
            </w:tcBorders>
            <w:shd w:val="clear" w:color="auto" w:fill="auto"/>
          </w:tcPr>
          <w:p w:rsidR="006D28ED" w:rsidRPr="00BB22B9" w:rsidRDefault="006D28ED" w:rsidP="00ED3F99">
            <w:pPr>
              <w:pStyle w:val="ENoteTableText"/>
              <w:keepNext/>
            </w:pPr>
            <w:r w:rsidRPr="00BB22B9">
              <w:t>s 7(2)</w:t>
            </w:r>
            <w:r w:rsidR="0011721F" w:rsidRPr="00BB22B9">
              <w:t xml:space="preserve"> and Sch 3 (</w:t>
            </w:r>
            <w:r w:rsidR="0027360F" w:rsidRPr="00BB22B9">
              <w:t>item 4</w:t>
            </w:r>
            <w:r w:rsidR="0011721F" w:rsidRPr="00BB22B9">
              <w:t>)</w:t>
            </w: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ndentHeading"/>
            </w:pPr>
            <w:r w:rsidRPr="00BB22B9">
              <w:rPr>
                <w:rFonts w:cs="Times New Roman"/>
              </w:rPr>
              <w:t>as amended by</w:t>
            </w:r>
          </w:p>
        </w:tc>
        <w:tc>
          <w:tcPr>
            <w:tcW w:w="992" w:type="dxa"/>
            <w:tcBorders>
              <w:top w:val="nil"/>
              <w:bottom w:val="nil"/>
            </w:tcBorders>
            <w:shd w:val="clear" w:color="auto" w:fill="auto"/>
          </w:tcPr>
          <w:p w:rsidR="006D28ED" w:rsidRPr="00BB22B9" w:rsidRDefault="006D28ED" w:rsidP="00322361">
            <w:pPr>
              <w:pStyle w:val="ENoteTableText"/>
            </w:pPr>
          </w:p>
        </w:tc>
        <w:tc>
          <w:tcPr>
            <w:tcW w:w="993" w:type="dxa"/>
            <w:tcBorders>
              <w:top w:val="nil"/>
              <w:bottom w:val="nil"/>
            </w:tcBorders>
            <w:shd w:val="clear" w:color="auto" w:fill="auto"/>
          </w:tcPr>
          <w:p w:rsidR="006D28ED" w:rsidRPr="00BB22B9" w:rsidRDefault="006D28ED" w:rsidP="00322361">
            <w:pPr>
              <w:pStyle w:val="ENoteTableText"/>
            </w:pPr>
          </w:p>
        </w:tc>
        <w:tc>
          <w:tcPr>
            <w:tcW w:w="1845" w:type="dxa"/>
            <w:tcBorders>
              <w:top w:val="nil"/>
              <w:bottom w:val="nil"/>
            </w:tcBorders>
            <w:shd w:val="clear" w:color="auto" w:fill="auto"/>
          </w:tcPr>
          <w:p w:rsidR="006D28ED" w:rsidRPr="00BB22B9" w:rsidRDefault="006D28ED" w:rsidP="00322361">
            <w:pPr>
              <w:pStyle w:val="ENoteTableText"/>
            </w:pPr>
          </w:p>
        </w:tc>
        <w:tc>
          <w:tcPr>
            <w:tcW w:w="1417" w:type="dxa"/>
            <w:tcBorders>
              <w:top w:val="nil"/>
              <w:bottom w:val="nil"/>
            </w:tcBorders>
            <w:shd w:val="clear" w:color="auto" w:fill="auto"/>
          </w:tcPr>
          <w:p w:rsidR="006D28ED" w:rsidRPr="00BB22B9" w:rsidRDefault="006D28ED" w:rsidP="00322361">
            <w:pPr>
              <w:pStyle w:val="ENoteTableText"/>
            </w:pPr>
          </w:p>
        </w:tc>
      </w:tr>
      <w:tr w:rsidR="006D28ED" w:rsidRPr="00BB22B9" w:rsidTr="00F71577">
        <w:trPr>
          <w:cantSplit/>
        </w:trPr>
        <w:tc>
          <w:tcPr>
            <w:tcW w:w="1843" w:type="dxa"/>
            <w:tcBorders>
              <w:top w:val="nil"/>
              <w:bottom w:val="nil"/>
            </w:tcBorders>
            <w:shd w:val="clear" w:color="auto" w:fill="auto"/>
          </w:tcPr>
          <w:p w:rsidR="006D28ED" w:rsidRPr="00BB22B9" w:rsidRDefault="006D28ED" w:rsidP="003F1CDC">
            <w:pPr>
              <w:pStyle w:val="ENoteTTi"/>
            </w:pPr>
            <w:r w:rsidRPr="00BB22B9">
              <w:t>Human Services and Health Legislation Amendment Act (No.</w:t>
            </w:r>
            <w:r w:rsidR="00C0727A" w:rsidRPr="00BB22B9">
              <w:t> </w:t>
            </w:r>
            <w:r w:rsidRPr="00BB22B9">
              <w:t xml:space="preserve">3) 1995 </w:t>
            </w:r>
          </w:p>
        </w:tc>
        <w:tc>
          <w:tcPr>
            <w:tcW w:w="992" w:type="dxa"/>
            <w:tcBorders>
              <w:top w:val="nil"/>
              <w:bottom w:val="nil"/>
            </w:tcBorders>
            <w:shd w:val="clear" w:color="auto" w:fill="auto"/>
          </w:tcPr>
          <w:p w:rsidR="006D28ED" w:rsidRPr="00BB22B9" w:rsidRDefault="006D28ED" w:rsidP="00322361">
            <w:pPr>
              <w:pStyle w:val="ENoteTableText"/>
            </w:pPr>
            <w:r w:rsidRPr="00BB22B9">
              <w:t xml:space="preserve">149, 1995 </w:t>
            </w:r>
          </w:p>
        </w:tc>
        <w:tc>
          <w:tcPr>
            <w:tcW w:w="993" w:type="dxa"/>
            <w:tcBorders>
              <w:top w:val="nil"/>
              <w:bottom w:val="nil"/>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6"/>
                <w:attr w:name="Year" w:val="1995"/>
              </w:smartTagPr>
              <w:r w:rsidRPr="00BB22B9">
                <w:t>16 Dec 1995</w:t>
              </w:r>
            </w:smartTag>
            <w:r w:rsidRPr="00BB22B9">
              <w:t xml:space="preserve"> </w:t>
            </w:r>
          </w:p>
        </w:tc>
        <w:tc>
          <w:tcPr>
            <w:tcW w:w="1845" w:type="dxa"/>
            <w:tcBorders>
              <w:top w:val="nil"/>
              <w:bottom w:val="nil"/>
            </w:tcBorders>
            <w:shd w:val="clear" w:color="auto" w:fill="auto"/>
          </w:tcPr>
          <w:p w:rsidR="006D28ED" w:rsidRPr="00BB22B9" w:rsidRDefault="006D28ED" w:rsidP="00D1748A">
            <w:pPr>
              <w:pStyle w:val="ENoteTableText"/>
            </w:pPr>
            <w:r w:rsidRPr="00BB22B9">
              <w:t>Sch</w:t>
            </w:r>
            <w:r w:rsidR="0024751F" w:rsidRPr="00BB22B9">
              <w:t> </w:t>
            </w:r>
            <w:r w:rsidRPr="00BB22B9">
              <w:t>2 (</w:t>
            </w:r>
            <w:r w:rsidR="0027360F" w:rsidRPr="00BB22B9">
              <w:t>item 1</w:t>
            </w:r>
            <w:r w:rsidRPr="00BB22B9">
              <w:t xml:space="preserve">7): </w:t>
            </w:r>
            <w:r w:rsidR="0011721F" w:rsidRPr="00BB22B9">
              <w:t>16 Dec 1995 (s 2(1))</w:t>
            </w:r>
          </w:p>
        </w:tc>
        <w:tc>
          <w:tcPr>
            <w:tcW w:w="1417" w:type="dxa"/>
            <w:tcBorders>
              <w:top w:val="nil"/>
              <w:bottom w:val="nil"/>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nil"/>
              <w:bottom w:val="single" w:sz="4" w:space="0" w:color="auto"/>
            </w:tcBorders>
            <w:shd w:val="clear" w:color="auto" w:fill="auto"/>
          </w:tcPr>
          <w:p w:rsidR="006D28ED" w:rsidRPr="00BB22B9" w:rsidRDefault="006D28ED" w:rsidP="003F1CDC">
            <w:pPr>
              <w:pStyle w:val="ENoteTTi"/>
              <w:keepNext w:val="0"/>
            </w:pPr>
            <w:r w:rsidRPr="00BB22B9">
              <w:t xml:space="preserve">Statute Law Revision Act 1996 </w:t>
            </w:r>
          </w:p>
        </w:tc>
        <w:tc>
          <w:tcPr>
            <w:tcW w:w="992" w:type="dxa"/>
            <w:tcBorders>
              <w:top w:val="nil"/>
              <w:bottom w:val="single" w:sz="4" w:space="0" w:color="auto"/>
            </w:tcBorders>
            <w:shd w:val="clear" w:color="auto" w:fill="auto"/>
          </w:tcPr>
          <w:p w:rsidR="006D28ED" w:rsidRPr="00BB22B9" w:rsidRDefault="006D28ED" w:rsidP="00322361">
            <w:pPr>
              <w:pStyle w:val="ENoteTableText"/>
            </w:pPr>
            <w:r w:rsidRPr="00BB22B9">
              <w:t xml:space="preserve">43, 1996 </w:t>
            </w:r>
          </w:p>
        </w:tc>
        <w:tc>
          <w:tcPr>
            <w:tcW w:w="993" w:type="dxa"/>
            <w:tcBorders>
              <w:top w:val="nil"/>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0"/>
                <w:attr w:name="Day" w:val="25"/>
                <w:attr w:name="Year" w:val="1996"/>
              </w:smartTagPr>
              <w:r w:rsidRPr="00BB22B9">
                <w:t>25 Oct 1996</w:t>
              </w:r>
            </w:smartTag>
            <w:r w:rsidRPr="00BB22B9">
              <w:t xml:space="preserve"> </w:t>
            </w:r>
          </w:p>
        </w:tc>
        <w:tc>
          <w:tcPr>
            <w:tcW w:w="1845" w:type="dxa"/>
            <w:tcBorders>
              <w:top w:val="nil"/>
              <w:bottom w:val="single" w:sz="4" w:space="0" w:color="auto"/>
            </w:tcBorders>
            <w:shd w:val="clear" w:color="auto" w:fill="auto"/>
          </w:tcPr>
          <w:p w:rsidR="006D28ED" w:rsidRPr="00BB22B9" w:rsidRDefault="006D28ED" w:rsidP="00D1748A">
            <w:pPr>
              <w:pStyle w:val="ENoteTableText"/>
            </w:pPr>
            <w:r w:rsidRPr="00BB22B9">
              <w:t>Sch</w:t>
            </w:r>
            <w:r w:rsidR="0024751F" w:rsidRPr="00BB22B9">
              <w:t> </w:t>
            </w:r>
            <w:r w:rsidRPr="00BB22B9">
              <w:t>3 (</w:t>
            </w:r>
            <w:r w:rsidR="0027360F" w:rsidRPr="00BB22B9">
              <w:t>item 2</w:t>
            </w:r>
            <w:r w:rsidRPr="00BB22B9">
              <w:t>8): 29</w:t>
            </w:r>
            <w:r w:rsidR="00C0727A" w:rsidRPr="00BB22B9">
              <w:t> </w:t>
            </w:r>
            <w:r w:rsidRPr="00BB22B9">
              <w:t xml:space="preserve">May 1995 </w:t>
            </w:r>
            <w:r w:rsidR="00DE3A47" w:rsidRPr="00BB22B9">
              <w:t>(s 2(3))</w:t>
            </w:r>
          </w:p>
        </w:tc>
        <w:tc>
          <w:tcPr>
            <w:tcW w:w="1417" w:type="dxa"/>
            <w:tcBorders>
              <w:top w:val="nil"/>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 (Non</w:t>
            </w:r>
            <w:r w:rsidR="00AC0DDC">
              <w:noBreakHyphen/>
            </w:r>
            <w:r w:rsidRPr="00BB22B9">
              <w:t xml:space="preserve">Budget Measures) Legislation Amendment Act 1995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105, 1995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9"/>
                <w:attr w:name="Day" w:val="29"/>
                <w:attr w:name="Year" w:val="1995"/>
              </w:smartTagPr>
              <w:r w:rsidRPr="00BB22B9">
                <w:t>29 Sept 1995</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902EF8" w:rsidP="00502D70">
            <w:pPr>
              <w:pStyle w:val="ENoteTableText"/>
            </w:pPr>
            <w:r w:rsidRPr="00BB22B9">
              <w:t>s</w:t>
            </w:r>
            <w:r w:rsidR="0024751F" w:rsidRPr="00BB22B9">
              <w:t> </w:t>
            </w:r>
            <w:r w:rsidR="006D28ED" w:rsidRPr="00BB22B9">
              <w:t>5</w:t>
            </w:r>
            <w:r w:rsidR="00502D70" w:rsidRPr="00BB22B9">
              <w:t>1</w:t>
            </w:r>
            <w:r w:rsidR="006D28ED" w:rsidRPr="00BB22B9">
              <w:t xml:space="preserve">–53: </w:t>
            </w:r>
            <w:r w:rsidR="00502D70" w:rsidRPr="00BB22B9">
              <w:t>29 Sept 1995 (s 2(1))</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Health and Other Services (Compensation) (Consequential Amendments) Act 1995 </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132, 1995 </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1"/>
                <w:attr w:name="Day" w:val="14"/>
                <w:attr w:name="Year" w:val="1995"/>
              </w:smartTagPr>
              <w:r w:rsidRPr="00BB22B9">
                <w:t>14 Nov 1995</w:t>
              </w:r>
            </w:smartTag>
            <w:r w:rsidRPr="00BB22B9">
              <w:t xml:space="preserve"> </w:t>
            </w:r>
          </w:p>
        </w:tc>
        <w:tc>
          <w:tcPr>
            <w:tcW w:w="1845"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2"/>
                <w:attr w:name="Day" w:val="1"/>
                <w:attr w:name="Year" w:val="1996"/>
              </w:smartTagPr>
              <w:r w:rsidRPr="00BB22B9">
                <w:t>1 Feb 1996</w:t>
              </w:r>
            </w:smartTag>
            <w:r w:rsidRPr="00BB22B9">
              <w:t xml:space="preserve"> (</w:t>
            </w:r>
            <w:r w:rsidRPr="00BB22B9">
              <w:rPr>
                <w:i/>
              </w:rPr>
              <w:t xml:space="preserve">see </w:t>
            </w:r>
            <w:r w:rsidRPr="00BB22B9">
              <w:t xml:space="preserve">s. 2 and </w:t>
            </w:r>
            <w:r w:rsidRPr="00BB22B9">
              <w:rPr>
                <w:i/>
              </w:rPr>
              <w:t xml:space="preserve">Gazette </w:t>
            </w:r>
            <w:r w:rsidRPr="00BB22B9">
              <w:t xml:space="preserve">1996, No. GN2) </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Human Services and Health Legislation Amendment Act (No.</w:t>
            </w:r>
            <w:r w:rsidR="00C0727A" w:rsidRPr="00BB22B9">
              <w:t> </w:t>
            </w:r>
            <w:r w:rsidRPr="00BB22B9">
              <w:t xml:space="preserve">3) 1995 </w:t>
            </w:r>
          </w:p>
        </w:tc>
        <w:tc>
          <w:tcPr>
            <w:tcW w:w="992" w:type="dxa"/>
            <w:tcBorders>
              <w:top w:val="single" w:sz="4" w:space="0" w:color="auto"/>
              <w:bottom w:val="single" w:sz="4" w:space="0" w:color="auto"/>
            </w:tcBorders>
            <w:shd w:val="clear" w:color="auto" w:fill="auto"/>
          </w:tcPr>
          <w:p w:rsidR="006D28ED" w:rsidRPr="00BB22B9" w:rsidRDefault="00603221" w:rsidP="00322361">
            <w:pPr>
              <w:pStyle w:val="ENoteTableText"/>
            </w:pPr>
            <w:r w:rsidRPr="00BB22B9">
              <w:t>149, 1995</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6"/>
                <w:attr w:name="Year" w:val="1995"/>
              </w:smartTagPr>
              <w:r w:rsidRPr="00BB22B9">
                <w:t>16 Dec 1995</w:t>
              </w:r>
            </w:smartTag>
          </w:p>
        </w:tc>
        <w:tc>
          <w:tcPr>
            <w:tcW w:w="1845" w:type="dxa"/>
            <w:tcBorders>
              <w:top w:val="single" w:sz="4" w:space="0" w:color="auto"/>
              <w:bottom w:val="single" w:sz="4" w:space="0" w:color="auto"/>
            </w:tcBorders>
            <w:shd w:val="clear" w:color="auto" w:fill="auto"/>
          </w:tcPr>
          <w:p w:rsidR="006D28ED" w:rsidRPr="00BB22B9" w:rsidRDefault="006D28ED" w:rsidP="00DB4605">
            <w:pPr>
              <w:pStyle w:val="ENoteTableText"/>
            </w:pPr>
            <w:r w:rsidRPr="00BB22B9">
              <w:t>Sch</w:t>
            </w:r>
            <w:r w:rsidR="0024751F" w:rsidRPr="00BB22B9">
              <w:t> </w:t>
            </w:r>
            <w:r w:rsidRPr="00BB22B9">
              <w:t>1 (items</w:t>
            </w:r>
            <w:r w:rsidR="00C0727A" w:rsidRPr="00BB22B9">
              <w:t> </w:t>
            </w:r>
            <w:r w:rsidRPr="00BB22B9">
              <w:t>69–78) and Sch</w:t>
            </w:r>
            <w:r w:rsidR="0024751F" w:rsidRPr="00BB22B9">
              <w:t> </w:t>
            </w:r>
            <w:r w:rsidRPr="00BB22B9">
              <w:t>2 (</w:t>
            </w:r>
            <w:r w:rsidR="0027360F" w:rsidRPr="00BB22B9">
              <w:t>items 1</w:t>
            </w:r>
            <w:r w:rsidRPr="00BB22B9">
              <w:t xml:space="preserve">9, 21, 22): </w:t>
            </w:r>
            <w:r w:rsidR="00DB4605" w:rsidRPr="00BB22B9">
              <w:t>16 Dec 1995 (s 2(1))</w:t>
            </w:r>
            <w:r w:rsidRPr="00BB22B9">
              <w:br/>
              <w:t>Sch</w:t>
            </w:r>
            <w:r w:rsidR="0024751F" w:rsidRPr="00BB22B9">
              <w:t> </w:t>
            </w:r>
            <w:r w:rsidRPr="00BB22B9">
              <w:t>2 (</w:t>
            </w:r>
            <w:r w:rsidR="0027360F" w:rsidRPr="00BB22B9">
              <w:t>item 2</w:t>
            </w:r>
            <w:r w:rsidRPr="00BB22B9">
              <w:t xml:space="preserve">0): </w:t>
            </w:r>
            <w:r w:rsidR="00DB4605" w:rsidRPr="00BB22B9">
              <w:t>1 Oct 1995 (s 2(9))</w:t>
            </w:r>
          </w:p>
        </w:tc>
        <w:tc>
          <w:tcPr>
            <w:tcW w:w="1417" w:type="dxa"/>
            <w:tcBorders>
              <w:top w:val="single" w:sz="4" w:space="0" w:color="auto"/>
              <w:bottom w:val="single" w:sz="4" w:space="0" w:color="auto"/>
            </w:tcBorders>
            <w:shd w:val="clear" w:color="auto" w:fill="auto"/>
          </w:tcPr>
          <w:p w:rsidR="006D28ED" w:rsidRPr="00BB22B9" w:rsidRDefault="006D28ED" w:rsidP="00603221">
            <w:pPr>
              <w:pStyle w:val="ENoteTableText"/>
            </w:pPr>
            <w:r w:rsidRPr="00BB22B9">
              <w:t>Sch 1 (item</w:t>
            </w:r>
            <w:r w:rsidR="00C0727A" w:rsidRPr="00BB22B9">
              <w:t> </w:t>
            </w:r>
            <w:r w:rsidRPr="00BB22B9">
              <w:t xml:space="preserve">78) </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Human Services and Health Legislation Amendment Act (No.</w:t>
            </w:r>
            <w:r w:rsidR="00C0727A" w:rsidRPr="00BB22B9">
              <w:t> </w:t>
            </w:r>
            <w:r w:rsidRPr="00BB22B9">
              <w:t xml:space="preserve">2) 1995 </w:t>
            </w:r>
          </w:p>
        </w:tc>
        <w:tc>
          <w:tcPr>
            <w:tcW w:w="992" w:type="dxa"/>
            <w:tcBorders>
              <w:top w:val="single" w:sz="4" w:space="0" w:color="auto"/>
              <w:bottom w:val="single" w:sz="4" w:space="0" w:color="auto"/>
            </w:tcBorders>
            <w:shd w:val="clear" w:color="auto" w:fill="auto"/>
          </w:tcPr>
          <w:p w:rsidR="006D28ED" w:rsidRPr="00BB22B9" w:rsidRDefault="006D28ED" w:rsidP="00603221">
            <w:pPr>
              <w:pStyle w:val="ENoteTableText"/>
            </w:pPr>
            <w:r w:rsidRPr="00BB22B9">
              <w:t>164, 1995</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6"/>
                <w:attr w:name="Year" w:val="1995"/>
              </w:smartTagPr>
              <w:r w:rsidRPr="00BB22B9">
                <w:t>16 Dec 1995</w:t>
              </w:r>
            </w:smartTag>
          </w:p>
        </w:tc>
        <w:tc>
          <w:tcPr>
            <w:tcW w:w="1845" w:type="dxa"/>
            <w:tcBorders>
              <w:top w:val="single" w:sz="4" w:space="0" w:color="auto"/>
              <w:bottom w:val="single" w:sz="4" w:space="0" w:color="auto"/>
            </w:tcBorders>
            <w:shd w:val="clear" w:color="auto" w:fill="auto"/>
          </w:tcPr>
          <w:p w:rsidR="006D28ED" w:rsidRPr="00BB22B9" w:rsidRDefault="006D28ED" w:rsidP="00E64DCC">
            <w:pPr>
              <w:pStyle w:val="ENoteTableText"/>
            </w:pPr>
            <w:r w:rsidRPr="00BB22B9">
              <w:t>Schedule (</w:t>
            </w:r>
            <w:r w:rsidR="0027360F" w:rsidRPr="00BB22B9">
              <w:t>items 1</w:t>
            </w:r>
            <w:r w:rsidRPr="00BB22B9">
              <w:t xml:space="preserve">–4, 14–17, 19–25): </w:t>
            </w:r>
            <w:smartTag w:uri="urn:schemas-microsoft-com:office:smarttags" w:element="date">
              <w:smartTagPr>
                <w:attr w:name="Month" w:val="1"/>
                <w:attr w:name="Day" w:val="1"/>
                <w:attr w:name="Year" w:val="1996"/>
              </w:smartTagPr>
              <w:r w:rsidRPr="00BB22B9">
                <w:t>1 Jan 1996</w:t>
              </w:r>
            </w:smartTag>
            <w:r w:rsidRPr="00BB22B9">
              <w:t xml:space="preserve"> </w:t>
            </w:r>
            <w:r w:rsidRPr="00BB22B9">
              <w:br/>
              <w:t>Remainder: Royal Assent</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Social Security and Veterans’ Affairs Legislation Amendment Act 1995 </w:t>
            </w:r>
          </w:p>
        </w:tc>
        <w:tc>
          <w:tcPr>
            <w:tcW w:w="992" w:type="dxa"/>
            <w:tcBorders>
              <w:top w:val="single" w:sz="4" w:space="0" w:color="auto"/>
              <w:bottom w:val="single" w:sz="4" w:space="0" w:color="auto"/>
            </w:tcBorders>
            <w:shd w:val="clear" w:color="auto" w:fill="auto"/>
          </w:tcPr>
          <w:p w:rsidR="006D28ED" w:rsidRPr="00BB22B9" w:rsidRDefault="00603221" w:rsidP="00322361">
            <w:pPr>
              <w:pStyle w:val="ENoteTableText"/>
            </w:pPr>
            <w:r w:rsidRPr="00BB22B9">
              <w:t>1, 1996</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
                <w:attr w:name="Day" w:val="9"/>
                <w:attr w:name="Year" w:val="1996"/>
              </w:smartTagPr>
              <w:r w:rsidRPr="00BB22B9">
                <w:t>9 Jan 1996</w:t>
              </w:r>
            </w:smartTag>
          </w:p>
        </w:tc>
        <w:tc>
          <w:tcPr>
            <w:tcW w:w="1845" w:type="dxa"/>
            <w:tcBorders>
              <w:top w:val="single" w:sz="4" w:space="0" w:color="auto"/>
              <w:bottom w:val="single" w:sz="4" w:space="0" w:color="auto"/>
            </w:tcBorders>
            <w:shd w:val="clear" w:color="auto" w:fill="auto"/>
          </w:tcPr>
          <w:p w:rsidR="006D28ED" w:rsidRPr="00BB22B9" w:rsidRDefault="000B1B47" w:rsidP="00322361">
            <w:pPr>
              <w:pStyle w:val="ENoteTableText"/>
            </w:pPr>
            <w:r w:rsidRPr="00BB22B9">
              <w:t>Sch 10 (</w:t>
            </w:r>
            <w:r w:rsidR="0027360F" w:rsidRPr="00BB22B9">
              <w:t>items 1</w:t>
            </w:r>
            <w:r w:rsidRPr="00BB22B9">
              <w:t xml:space="preserve">–3): </w:t>
            </w:r>
            <w:smartTag w:uri="urn:schemas-microsoft-com:office:smarttags" w:element="date">
              <w:smartTagPr>
                <w:attr w:name="Month" w:val="3"/>
                <w:attr w:name="Day" w:val="20"/>
                <w:attr w:name="Year" w:val="1996"/>
              </w:smartTagPr>
              <w:r w:rsidRPr="00BB22B9">
                <w:t>20 Mar 1996</w:t>
              </w:r>
            </w:smartTag>
            <w:r w:rsidRPr="00BB22B9">
              <w:t xml:space="preserve"> (s 2(3)(b))</w:t>
            </w:r>
            <w:r w:rsidRPr="00BB22B9">
              <w:br/>
              <w:t>Sch 10 (</w:t>
            </w:r>
            <w:r w:rsidR="0027360F" w:rsidRPr="00BB22B9">
              <w:t>items 4</w:t>
            </w:r>
            <w:r w:rsidRPr="00BB22B9">
              <w:t xml:space="preserve">–7): </w:t>
            </w:r>
            <w:r w:rsidR="00AC0DDC">
              <w:t>1 July</w:t>
            </w:r>
            <w:r w:rsidRPr="00BB22B9">
              <w:t xml:space="preserve"> 1996 (s 2(4)(c))</w:t>
            </w:r>
            <w:r w:rsidRPr="00BB22B9">
              <w:br/>
              <w:t>Sch 10 (</w:t>
            </w:r>
            <w:r w:rsidR="0027360F" w:rsidRPr="00BB22B9">
              <w:t>items 8</w:t>
            </w:r>
            <w:r w:rsidRPr="00BB22B9">
              <w:t xml:space="preserve">–11): </w:t>
            </w:r>
            <w:smartTag w:uri="urn:schemas-microsoft-com:office:smarttags" w:element="date">
              <w:smartTagPr>
                <w:attr w:name="Month" w:val="9"/>
                <w:attr w:name="Day" w:val="20"/>
                <w:attr w:name="Year" w:val="1996"/>
              </w:smartTagPr>
              <w:r w:rsidRPr="00BB22B9">
                <w:t>20 Sept 1996</w:t>
              </w:r>
            </w:smartTag>
            <w:r w:rsidRPr="00BB22B9">
              <w:t xml:space="preserve"> (s 2(5)(c))</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 xml:space="preserve">Statute Law Revision Act 1996 </w:t>
            </w:r>
          </w:p>
        </w:tc>
        <w:tc>
          <w:tcPr>
            <w:tcW w:w="992" w:type="dxa"/>
            <w:tcBorders>
              <w:top w:val="single" w:sz="4" w:space="0" w:color="auto"/>
              <w:bottom w:val="single" w:sz="4" w:space="0" w:color="auto"/>
            </w:tcBorders>
            <w:shd w:val="clear" w:color="auto" w:fill="auto"/>
          </w:tcPr>
          <w:p w:rsidR="006D28ED" w:rsidRPr="00BB22B9" w:rsidRDefault="00603221" w:rsidP="00322361">
            <w:pPr>
              <w:pStyle w:val="ENoteTableText"/>
            </w:pPr>
            <w:r w:rsidRPr="00BB22B9">
              <w:t>43, 1996</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0"/>
                <w:attr w:name="Day" w:val="25"/>
                <w:attr w:name="Year" w:val="1996"/>
              </w:smartTagPr>
              <w:r w:rsidRPr="00BB22B9">
                <w:t>25 Oct 1996</w:t>
              </w:r>
            </w:smartTag>
          </w:p>
        </w:tc>
        <w:tc>
          <w:tcPr>
            <w:tcW w:w="1845" w:type="dxa"/>
            <w:tcBorders>
              <w:top w:val="single" w:sz="4" w:space="0" w:color="auto"/>
              <w:bottom w:val="single" w:sz="4" w:space="0" w:color="auto"/>
            </w:tcBorders>
            <w:shd w:val="clear" w:color="auto" w:fill="auto"/>
          </w:tcPr>
          <w:p w:rsidR="006D28ED" w:rsidRPr="00BB22B9" w:rsidRDefault="000F1400" w:rsidP="00322361">
            <w:pPr>
              <w:pStyle w:val="ENoteTableText"/>
            </w:pPr>
            <w:r w:rsidRPr="00BB22B9">
              <w:t>Sch 2 (items</w:t>
            </w:r>
            <w:r w:rsidR="00C0727A" w:rsidRPr="00BB22B9">
              <w:t> </w:t>
            </w:r>
            <w:r w:rsidRPr="00BB22B9">
              <w:t>76, 77): 6 Nov 1995 (s 2(2))</w:t>
            </w:r>
            <w:r w:rsidRPr="00BB22B9">
              <w:br/>
              <w:t>Sch 4 (</w:t>
            </w:r>
            <w:r w:rsidR="0027360F" w:rsidRPr="00BB22B9">
              <w:t>item 1</w:t>
            </w:r>
            <w:r w:rsidRPr="00BB22B9">
              <w:t>02): 25 Oct 1996 (s 2(1))</w:t>
            </w:r>
          </w:p>
        </w:tc>
        <w:tc>
          <w:tcPr>
            <w:tcW w:w="1417" w:type="dxa"/>
            <w:tcBorders>
              <w:top w:val="single" w:sz="4" w:space="0" w:color="auto"/>
              <w:bottom w:val="single" w:sz="4" w:space="0" w:color="auto"/>
            </w:tcBorders>
            <w:shd w:val="clear" w:color="auto" w:fill="auto"/>
          </w:tcPr>
          <w:p w:rsidR="006D28ED" w:rsidRPr="00BB22B9" w:rsidRDefault="00322361"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National Health (Budget Measures) Amendment Act 1996</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79, 1996</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9"/>
                <w:attr w:name="Year" w:val="1996"/>
              </w:smartTagPr>
              <w:r w:rsidRPr="00BB22B9">
                <w:t>19 Dec 1996</w:t>
              </w:r>
            </w:smartTag>
          </w:p>
        </w:tc>
        <w:tc>
          <w:tcPr>
            <w:tcW w:w="1845"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Schedule</w:t>
            </w:r>
            <w:r w:rsidR="00C0727A" w:rsidRPr="00BB22B9">
              <w:t> </w:t>
            </w:r>
            <w:r w:rsidRPr="00BB22B9">
              <w:t>2 (</w:t>
            </w:r>
            <w:r w:rsidR="0027360F" w:rsidRPr="00BB22B9">
              <w:t>item 1</w:t>
            </w:r>
            <w:r w:rsidRPr="00BB22B9">
              <w:t xml:space="preserve">): </w:t>
            </w:r>
            <w:smartTag w:uri="urn:schemas-microsoft-com:office:smarttags" w:element="date">
              <w:smartTagPr>
                <w:attr w:name="Month" w:val="1"/>
                <w:attr w:name="Day" w:val="2"/>
                <w:attr w:name="Year" w:val="1997"/>
              </w:smartTagPr>
              <w:r w:rsidRPr="00BB22B9">
                <w:t>2 Jan 1997</w:t>
              </w:r>
            </w:smartTag>
            <w:r w:rsidRPr="00BB22B9">
              <w:br/>
              <w:t xml:space="preserve">Remainder: </w:t>
            </w:r>
            <w:smartTag w:uri="urn:schemas-microsoft-com:office:smarttags" w:element="date">
              <w:smartTagPr>
                <w:attr w:name="Month" w:val="1"/>
                <w:attr w:name="Day" w:val="1"/>
                <w:attr w:name="Year" w:val="1997"/>
              </w:smartTagPr>
              <w:r w:rsidRPr="00BB22B9">
                <w:t>1 Jan 1997</w:t>
              </w:r>
            </w:smartTag>
          </w:p>
        </w:tc>
        <w:tc>
          <w:tcPr>
            <w:tcW w:w="1417"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 Legislation Amendment (Budget and Other Measures) Act 1996</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84, 1996</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23"/>
                <w:attr w:name="Year" w:val="1996"/>
              </w:smartTagPr>
              <w:r w:rsidRPr="00BB22B9">
                <w:t>23 Dec 1996</w:t>
              </w:r>
            </w:smartTag>
          </w:p>
        </w:tc>
        <w:tc>
          <w:tcPr>
            <w:tcW w:w="1845" w:type="dxa"/>
            <w:tcBorders>
              <w:top w:val="single" w:sz="4" w:space="0" w:color="auto"/>
              <w:bottom w:val="single" w:sz="4" w:space="0" w:color="auto"/>
            </w:tcBorders>
            <w:shd w:val="clear" w:color="auto" w:fill="auto"/>
          </w:tcPr>
          <w:p w:rsidR="006D28ED" w:rsidRPr="00BB22B9" w:rsidRDefault="001576BF" w:rsidP="00322361">
            <w:pPr>
              <w:pStyle w:val="ENoteTableText"/>
            </w:pPr>
            <w:r w:rsidRPr="00BB22B9">
              <w:t>Sch 14 (</w:t>
            </w:r>
            <w:r w:rsidR="0027360F" w:rsidRPr="00BB22B9">
              <w:t>items 4</w:t>
            </w:r>
            <w:r w:rsidRPr="00BB22B9">
              <w:t>, 5) and Sch 16 (</w:t>
            </w:r>
            <w:r w:rsidR="0027360F" w:rsidRPr="00BB22B9">
              <w:t>item 3</w:t>
            </w:r>
            <w:r w:rsidRPr="00BB22B9">
              <w:t xml:space="preserve">): </w:t>
            </w:r>
            <w:r w:rsidR="00AC0DDC">
              <w:t>1 July</w:t>
            </w:r>
            <w:r w:rsidRPr="00BB22B9">
              <w:t xml:space="preserve"> 1997 (s 2(4))</w:t>
            </w:r>
          </w:p>
        </w:tc>
        <w:tc>
          <w:tcPr>
            <w:tcW w:w="1417"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Commonwealth Services Delivery Agency (Consequential Amendments) Act 1997</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29, 1997</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4"/>
                <w:attr w:name="Day" w:val="17"/>
                <w:attr w:name="Year" w:val="1997"/>
              </w:smartTagPr>
              <w:r w:rsidRPr="00BB22B9">
                <w:t>17 Apr 1997</w:t>
              </w:r>
            </w:smartTag>
          </w:p>
        </w:tc>
        <w:tc>
          <w:tcPr>
            <w:tcW w:w="1845" w:type="dxa"/>
            <w:tcBorders>
              <w:top w:val="single" w:sz="4" w:space="0" w:color="auto"/>
              <w:bottom w:val="single" w:sz="4" w:space="0" w:color="auto"/>
            </w:tcBorders>
            <w:shd w:val="clear" w:color="auto" w:fill="auto"/>
          </w:tcPr>
          <w:p w:rsidR="006D28ED" w:rsidRPr="00BB22B9" w:rsidRDefault="00AC0DDC" w:rsidP="00322361">
            <w:pPr>
              <w:pStyle w:val="ENoteTableText"/>
            </w:pPr>
            <w:r>
              <w:t>1 July</w:t>
            </w:r>
            <w:r w:rsidR="006D28ED" w:rsidRPr="00BB22B9">
              <w:t xml:space="preserve"> 1997 (</w:t>
            </w:r>
            <w:r w:rsidR="006D28ED" w:rsidRPr="00BB22B9">
              <w:rPr>
                <w:i/>
              </w:rPr>
              <w:t xml:space="preserve">see </w:t>
            </w:r>
            <w:r w:rsidR="006D28ED" w:rsidRPr="00BB22B9">
              <w:t>s. 2)</w:t>
            </w:r>
          </w:p>
        </w:tc>
        <w:tc>
          <w:tcPr>
            <w:tcW w:w="1417"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Health Legislation Amendment (Private Health Insurance Incentives) Act 1997</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45, 1997</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4"/>
                <w:attr w:name="Day" w:val="22"/>
                <w:attr w:name="Year" w:val="1997"/>
              </w:smartTagPr>
              <w:r w:rsidRPr="00BB22B9">
                <w:t>22 Apr 1997</w:t>
              </w:r>
            </w:smartTag>
          </w:p>
        </w:tc>
        <w:tc>
          <w:tcPr>
            <w:tcW w:w="1845"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4"/>
                <w:attr w:name="Day" w:val="22"/>
                <w:attr w:name="Year" w:val="1997"/>
              </w:smartTagPr>
              <w:r w:rsidRPr="00BB22B9">
                <w:t>22 Apr 1997</w:t>
              </w:r>
            </w:smartTag>
          </w:p>
        </w:tc>
        <w:tc>
          <w:tcPr>
            <w:tcW w:w="1417"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Aged Care (Consequential Provisions) Act 1997</w:t>
            </w:r>
          </w:p>
        </w:tc>
        <w:tc>
          <w:tcPr>
            <w:tcW w:w="992" w:type="dxa"/>
            <w:tcBorders>
              <w:top w:val="single" w:sz="4" w:space="0" w:color="auto"/>
              <w:bottom w:val="nil"/>
            </w:tcBorders>
            <w:shd w:val="clear" w:color="auto" w:fill="auto"/>
          </w:tcPr>
          <w:p w:rsidR="006D28ED" w:rsidRPr="00BB22B9" w:rsidRDefault="006D28ED" w:rsidP="00ED3F99">
            <w:pPr>
              <w:pStyle w:val="ENoteTableText"/>
              <w:keepNext/>
            </w:pPr>
            <w:r w:rsidRPr="00BB22B9">
              <w:t>114, 1997</w:t>
            </w:r>
          </w:p>
        </w:tc>
        <w:tc>
          <w:tcPr>
            <w:tcW w:w="993" w:type="dxa"/>
            <w:tcBorders>
              <w:top w:val="single" w:sz="4" w:space="0" w:color="auto"/>
              <w:bottom w:val="nil"/>
            </w:tcBorders>
            <w:shd w:val="clear" w:color="auto" w:fill="auto"/>
          </w:tcPr>
          <w:p w:rsidR="006D28ED" w:rsidRPr="00BB22B9" w:rsidRDefault="006D28ED" w:rsidP="00ED3F99">
            <w:pPr>
              <w:pStyle w:val="ENoteTableText"/>
              <w:keepNext/>
            </w:pPr>
            <w:r w:rsidRPr="00BB22B9">
              <w:t>7</w:t>
            </w:r>
            <w:r w:rsidR="00C0727A" w:rsidRPr="00BB22B9">
              <w:t> </w:t>
            </w:r>
            <w:r w:rsidRPr="00BB22B9">
              <w:t>July 1997</w:t>
            </w:r>
          </w:p>
        </w:tc>
        <w:tc>
          <w:tcPr>
            <w:tcW w:w="1845" w:type="dxa"/>
            <w:tcBorders>
              <w:top w:val="single" w:sz="4" w:space="0" w:color="auto"/>
              <w:bottom w:val="nil"/>
            </w:tcBorders>
            <w:shd w:val="clear" w:color="auto" w:fill="auto"/>
          </w:tcPr>
          <w:p w:rsidR="006D28ED" w:rsidRPr="00BB22B9" w:rsidRDefault="00F14781" w:rsidP="00ED3F99">
            <w:pPr>
              <w:pStyle w:val="ENoteTableText"/>
              <w:keepNext/>
            </w:pPr>
            <w:r w:rsidRPr="00BB22B9">
              <w:t>Sch 1: 1 Oct 1997 (s 2(1))</w:t>
            </w:r>
            <w:r w:rsidRPr="00BB22B9">
              <w:br/>
              <w:t xml:space="preserve">Sch 6: </w:t>
            </w:r>
            <w:r w:rsidR="00AC0DDC">
              <w:t>1 July</w:t>
            </w:r>
            <w:r w:rsidRPr="00BB22B9">
              <w:t xml:space="preserve"> 1998 (s 2(5))</w:t>
            </w:r>
          </w:p>
        </w:tc>
        <w:tc>
          <w:tcPr>
            <w:tcW w:w="1417" w:type="dxa"/>
            <w:tcBorders>
              <w:top w:val="single" w:sz="4" w:space="0" w:color="auto"/>
              <w:bottom w:val="nil"/>
            </w:tcBorders>
            <w:shd w:val="clear" w:color="auto" w:fill="auto"/>
          </w:tcPr>
          <w:p w:rsidR="006D28ED" w:rsidRPr="00BB22B9" w:rsidRDefault="006D28ED" w:rsidP="00ED3F99">
            <w:pPr>
              <w:pStyle w:val="ENoteTableText"/>
              <w:keepNext/>
            </w:pPr>
            <w:r w:rsidRPr="00BB22B9">
              <w:t>Sch 1 (</w:t>
            </w:r>
            <w:r w:rsidR="0027360F" w:rsidRPr="00BB22B9">
              <w:t>items 4</w:t>
            </w:r>
            <w:r w:rsidRPr="00BB22B9">
              <w:t>5A, 49A)</w:t>
            </w:r>
          </w:p>
        </w:tc>
      </w:tr>
      <w:tr w:rsidR="006D28ED" w:rsidRPr="00BB22B9" w:rsidTr="00F71577">
        <w:trPr>
          <w:cantSplit/>
        </w:trPr>
        <w:tc>
          <w:tcPr>
            <w:tcW w:w="1843" w:type="dxa"/>
            <w:tcBorders>
              <w:top w:val="nil"/>
              <w:bottom w:val="nil"/>
            </w:tcBorders>
            <w:shd w:val="clear" w:color="auto" w:fill="auto"/>
          </w:tcPr>
          <w:p w:rsidR="006D28ED" w:rsidRPr="00BB22B9" w:rsidRDefault="006D28ED" w:rsidP="00322361">
            <w:pPr>
              <w:pStyle w:val="ENoteTTIndentHeading"/>
            </w:pPr>
            <w:r w:rsidRPr="00BB22B9">
              <w:rPr>
                <w:rFonts w:cs="Times New Roman"/>
              </w:rPr>
              <w:t>as amended by</w:t>
            </w:r>
          </w:p>
        </w:tc>
        <w:tc>
          <w:tcPr>
            <w:tcW w:w="992" w:type="dxa"/>
            <w:tcBorders>
              <w:top w:val="nil"/>
              <w:bottom w:val="nil"/>
            </w:tcBorders>
            <w:shd w:val="clear" w:color="auto" w:fill="auto"/>
          </w:tcPr>
          <w:p w:rsidR="006D28ED" w:rsidRPr="00BB22B9" w:rsidRDefault="006D28ED" w:rsidP="00322361">
            <w:pPr>
              <w:pStyle w:val="ENoteTableText"/>
            </w:pPr>
          </w:p>
        </w:tc>
        <w:tc>
          <w:tcPr>
            <w:tcW w:w="993" w:type="dxa"/>
            <w:tcBorders>
              <w:top w:val="nil"/>
              <w:bottom w:val="nil"/>
            </w:tcBorders>
            <w:shd w:val="clear" w:color="auto" w:fill="auto"/>
          </w:tcPr>
          <w:p w:rsidR="006D28ED" w:rsidRPr="00BB22B9" w:rsidRDefault="006D28ED" w:rsidP="00322361">
            <w:pPr>
              <w:pStyle w:val="ENoteTableText"/>
            </w:pPr>
          </w:p>
        </w:tc>
        <w:tc>
          <w:tcPr>
            <w:tcW w:w="1845" w:type="dxa"/>
            <w:tcBorders>
              <w:top w:val="nil"/>
              <w:bottom w:val="nil"/>
            </w:tcBorders>
            <w:shd w:val="clear" w:color="auto" w:fill="auto"/>
          </w:tcPr>
          <w:p w:rsidR="006D28ED" w:rsidRPr="00BB22B9" w:rsidRDefault="006D28ED" w:rsidP="00322361">
            <w:pPr>
              <w:pStyle w:val="ENoteTableText"/>
            </w:pPr>
          </w:p>
        </w:tc>
        <w:tc>
          <w:tcPr>
            <w:tcW w:w="1417" w:type="dxa"/>
            <w:tcBorders>
              <w:top w:val="nil"/>
              <w:bottom w:val="nil"/>
            </w:tcBorders>
            <w:shd w:val="clear" w:color="auto" w:fill="auto"/>
          </w:tcPr>
          <w:p w:rsidR="006D28ED" w:rsidRPr="00BB22B9" w:rsidRDefault="006D28ED" w:rsidP="00322361">
            <w:pPr>
              <w:pStyle w:val="ENoteTableText"/>
            </w:pPr>
          </w:p>
        </w:tc>
      </w:tr>
      <w:tr w:rsidR="006D28ED" w:rsidRPr="00BB22B9" w:rsidTr="00F71577">
        <w:trPr>
          <w:cantSplit/>
        </w:trPr>
        <w:tc>
          <w:tcPr>
            <w:tcW w:w="1843" w:type="dxa"/>
            <w:tcBorders>
              <w:top w:val="nil"/>
              <w:bottom w:val="single" w:sz="4" w:space="0" w:color="auto"/>
            </w:tcBorders>
            <w:shd w:val="clear" w:color="auto" w:fill="auto"/>
          </w:tcPr>
          <w:p w:rsidR="006D28ED" w:rsidRPr="00BB22B9" w:rsidRDefault="006D28ED" w:rsidP="00E009F6">
            <w:pPr>
              <w:pStyle w:val="ENoteTTi"/>
            </w:pPr>
            <w:r w:rsidRPr="00BB22B9">
              <w:t>Aged Care Amendment (Omnibus) Act 1999</w:t>
            </w:r>
          </w:p>
        </w:tc>
        <w:tc>
          <w:tcPr>
            <w:tcW w:w="992" w:type="dxa"/>
            <w:tcBorders>
              <w:top w:val="nil"/>
              <w:bottom w:val="single" w:sz="4" w:space="0" w:color="auto"/>
            </w:tcBorders>
            <w:shd w:val="clear" w:color="auto" w:fill="auto"/>
          </w:tcPr>
          <w:p w:rsidR="006D28ED" w:rsidRPr="00BB22B9" w:rsidRDefault="006D28ED" w:rsidP="00322361">
            <w:pPr>
              <w:pStyle w:val="ENoteTableText"/>
            </w:pPr>
            <w:r w:rsidRPr="00BB22B9">
              <w:t>132, 1999</w:t>
            </w:r>
          </w:p>
        </w:tc>
        <w:tc>
          <w:tcPr>
            <w:tcW w:w="993" w:type="dxa"/>
            <w:tcBorders>
              <w:top w:val="nil"/>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0"/>
                <w:attr w:name="Day" w:val="13"/>
                <w:attr w:name="Year" w:val="1999"/>
              </w:smartTagPr>
              <w:r w:rsidRPr="00BB22B9">
                <w:t>13 Oct 1999</w:t>
              </w:r>
            </w:smartTag>
          </w:p>
        </w:tc>
        <w:tc>
          <w:tcPr>
            <w:tcW w:w="1845" w:type="dxa"/>
            <w:tcBorders>
              <w:top w:val="nil"/>
              <w:bottom w:val="single" w:sz="4" w:space="0" w:color="auto"/>
            </w:tcBorders>
            <w:shd w:val="clear" w:color="auto" w:fill="auto"/>
          </w:tcPr>
          <w:p w:rsidR="006D28ED" w:rsidRPr="00BB22B9" w:rsidRDefault="00F14781" w:rsidP="00322361">
            <w:pPr>
              <w:pStyle w:val="ENoteTableText"/>
              <w:rPr>
                <w:i/>
              </w:rPr>
            </w:pPr>
            <w:r w:rsidRPr="00BB22B9">
              <w:t>Sch 5: (items</w:t>
            </w:r>
            <w:r w:rsidR="00C0727A" w:rsidRPr="00BB22B9">
              <w:t> </w:t>
            </w:r>
            <w:r w:rsidRPr="00BB22B9">
              <w:t>3, 4): 1 Oct 1997 (s 2(4))</w:t>
            </w:r>
          </w:p>
        </w:tc>
        <w:tc>
          <w:tcPr>
            <w:tcW w:w="1417" w:type="dxa"/>
            <w:tcBorders>
              <w:top w:val="nil"/>
              <w:bottom w:val="single" w:sz="4" w:space="0" w:color="auto"/>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Audit (Transitional and Miscellaneous) Amendment Act 1997</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152, 1997</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0"/>
                <w:attr w:name="Day" w:val="24"/>
                <w:attr w:name="Year" w:val="1997"/>
              </w:smartTagPr>
              <w:r w:rsidRPr="00BB22B9">
                <w:t>24 Oct 1997</w:t>
              </w:r>
            </w:smartTag>
          </w:p>
        </w:tc>
        <w:tc>
          <w:tcPr>
            <w:tcW w:w="1845" w:type="dxa"/>
            <w:tcBorders>
              <w:top w:val="single" w:sz="4" w:space="0" w:color="auto"/>
              <w:bottom w:val="single" w:sz="4" w:space="0" w:color="auto"/>
            </w:tcBorders>
            <w:shd w:val="clear" w:color="auto" w:fill="auto"/>
          </w:tcPr>
          <w:p w:rsidR="006D28ED" w:rsidRPr="00BB22B9" w:rsidRDefault="001F1CB7" w:rsidP="00322361">
            <w:pPr>
              <w:pStyle w:val="ENoteTableText"/>
            </w:pPr>
            <w:r w:rsidRPr="00BB22B9">
              <w:t>Sch 2 (items</w:t>
            </w:r>
            <w:r w:rsidR="00C0727A" w:rsidRPr="00BB22B9">
              <w:t> </w:t>
            </w:r>
            <w:r w:rsidRPr="00BB22B9">
              <w:t>963–972): 1 Jan 1998 (s 2(2))</w:t>
            </w:r>
          </w:p>
        </w:tc>
        <w:tc>
          <w:tcPr>
            <w:tcW w:w="1417"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Veterans’ Affairs Legislation Amendment (Budget and Compensation Measures) Act 1997</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157, 1997</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1"/>
                <w:attr w:name="Day" w:val="3"/>
                <w:attr w:name="Year" w:val="1997"/>
              </w:smartTagPr>
              <w:r w:rsidRPr="00BB22B9">
                <w:t>3 Nov 1997</w:t>
              </w:r>
            </w:smartTag>
          </w:p>
        </w:tc>
        <w:tc>
          <w:tcPr>
            <w:tcW w:w="1845" w:type="dxa"/>
            <w:tcBorders>
              <w:top w:val="single" w:sz="4" w:space="0" w:color="auto"/>
              <w:bottom w:val="single" w:sz="4" w:space="0" w:color="auto"/>
            </w:tcBorders>
            <w:shd w:val="clear" w:color="auto" w:fill="auto"/>
          </w:tcPr>
          <w:p w:rsidR="006D28ED" w:rsidRPr="00BB22B9" w:rsidRDefault="008005F0" w:rsidP="00322361">
            <w:pPr>
              <w:pStyle w:val="ENoteTableText"/>
            </w:pPr>
            <w:r w:rsidRPr="00BB22B9">
              <w:t xml:space="preserve">Sch 7: </w:t>
            </w:r>
            <w:smartTag w:uri="urn:schemas-microsoft-com:office:smarttags" w:element="date">
              <w:smartTagPr>
                <w:attr w:name="Month" w:val="12"/>
                <w:attr w:name="Day" w:val="1"/>
                <w:attr w:name="Year" w:val="1997"/>
              </w:smartTagPr>
              <w:r w:rsidRPr="00BB22B9">
                <w:t>1 Dec 1997</w:t>
              </w:r>
            </w:smartTag>
            <w:r w:rsidRPr="00BB22B9">
              <w:t xml:space="preserve"> (s 2(8))</w:t>
            </w:r>
          </w:p>
        </w:tc>
        <w:tc>
          <w:tcPr>
            <w:tcW w:w="1417"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 Legislation Amendment (Parenting and Other Measures) Act 1997</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197, 1997</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1"/>
                <w:attr w:name="Year" w:val="1997"/>
              </w:smartTagPr>
              <w:r w:rsidRPr="00BB22B9">
                <w:t>11 Dec 1997</w:t>
              </w:r>
            </w:smartTag>
          </w:p>
        </w:tc>
        <w:tc>
          <w:tcPr>
            <w:tcW w:w="1845" w:type="dxa"/>
            <w:tcBorders>
              <w:top w:val="single" w:sz="4" w:space="0" w:color="auto"/>
              <w:bottom w:val="single" w:sz="4" w:space="0" w:color="auto"/>
            </w:tcBorders>
            <w:shd w:val="clear" w:color="auto" w:fill="auto"/>
          </w:tcPr>
          <w:p w:rsidR="006D28ED" w:rsidRPr="00BB22B9" w:rsidRDefault="00B4051C" w:rsidP="00322361">
            <w:pPr>
              <w:pStyle w:val="ENoteTableText"/>
            </w:pPr>
            <w:r w:rsidRPr="00BB22B9">
              <w:t>Sch 1 (items</w:t>
            </w:r>
            <w:r w:rsidR="00C0727A" w:rsidRPr="00BB22B9">
              <w:t> </w:t>
            </w:r>
            <w:r w:rsidRPr="00BB22B9">
              <w:t xml:space="preserve">345, 346): </w:t>
            </w:r>
            <w:smartTag w:uri="urn:schemas-microsoft-com:office:smarttags" w:element="date">
              <w:smartTagPr>
                <w:attr w:name="Month" w:val="3"/>
                <w:attr w:name="Day" w:val="20"/>
                <w:attr w:name="Year" w:val="1998"/>
              </w:smartTagPr>
              <w:r w:rsidRPr="00BB22B9">
                <w:t>20 Mar 1998</w:t>
              </w:r>
            </w:smartTag>
            <w:r w:rsidRPr="00BB22B9">
              <w:t xml:space="preserve"> (s 2(2))</w:t>
            </w:r>
          </w:p>
        </w:tc>
        <w:tc>
          <w:tcPr>
            <w:tcW w:w="1417" w:type="dxa"/>
            <w:tcBorders>
              <w:top w:val="single" w:sz="4" w:space="0" w:color="auto"/>
              <w:bottom w:val="single" w:sz="4" w:space="0" w:color="auto"/>
            </w:tcBorders>
            <w:shd w:val="clear" w:color="auto" w:fill="auto"/>
          </w:tcPr>
          <w:p w:rsidR="006D28ED" w:rsidRPr="00BB22B9" w:rsidRDefault="006D28ED" w:rsidP="00B4051C">
            <w:pPr>
              <w:pStyle w:val="ENoteTableText"/>
            </w:pPr>
            <w:r w:rsidRPr="00BB22B9">
              <w:t>Sch 1 (</w:t>
            </w:r>
            <w:r w:rsidR="0027360F" w:rsidRPr="00BB22B9">
              <w:t>item 3</w:t>
            </w:r>
            <w:r w:rsidRPr="00BB22B9">
              <w:t>46)</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Health Legislation Amendment Act 1998</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19, 1998</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4"/>
                <w:attr w:name="Day" w:val="17"/>
                <w:attr w:name="Year" w:val="1998"/>
              </w:smartTagPr>
              <w:r w:rsidRPr="00BB22B9">
                <w:t>17 Apr 1998</w:t>
              </w:r>
            </w:smartTag>
          </w:p>
        </w:tc>
        <w:tc>
          <w:tcPr>
            <w:tcW w:w="1845" w:type="dxa"/>
            <w:tcBorders>
              <w:top w:val="single" w:sz="4" w:space="0" w:color="auto"/>
              <w:bottom w:val="single" w:sz="4" w:space="0" w:color="auto"/>
            </w:tcBorders>
            <w:shd w:val="clear" w:color="auto" w:fill="auto"/>
          </w:tcPr>
          <w:p w:rsidR="006D28ED" w:rsidRPr="00BB22B9" w:rsidRDefault="009253BF" w:rsidP="00322361">
            <w:pPr>
              <w:pStyle w:val="ENoteTableText"/>
            </w:pPr>
            <w:r w:rsidRPr="00BB22B9">
              <w:t>Sch 3 (items</w:t>
            </w:r>
            <w:r w:rsidR="00C0727A" w:rsidRPr="00BB22B9">
              <w:t> </w:t>
            </w:r>
            <w:r w:rsidRPr="00BB22B9">
              <w:t>2, 3): 1</w:t>
            </w:r>
            <w:r w:rsidR="00C0727A" w:rsidRPr="00BB22B9">
              <w:t> </w:t>
            </w:r>
            <w:r w:rsidRPr="00BB22B9">
              <w:t>May 1998 (s 2(4))</w:t>
            </w:r>
            <w:r w:rsidRPr="00BB22B9">
              <w:br/>
              <w:t>Sch 3 (</w:t>
            </w:r>
            <w:r w:rsidR="0027360F" w:rsidRPr="00BB22B9">
              <w:t>items 1</w:t>
            </w:r>
            <w:r w:rsidRPr="00BB22B9">
              <w:t>, 4–16): 17 Apr 1998 (s 2(1))</w:t>
            </w:r>
          </w:p>
        </w:tc>
        <w:tc>
          <w:tcPr>
            <w:tcW w:w="1417"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Health Legislation Amendment Act (No.</w:t>
            </w:r>
            <w:r w:rsidR="00C0727A" w:rsidRPr="00BB22B9">
              <w:t> </w:t>
            </w:r>
            <w:r w:rsidRPr="00BB22B9">
              <w:t>2) 1998</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37, 1998</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4"/>
                <w:attr w:name="Day" w:val="24"/>
                <w:attr w:name="Year" w:val="1998"/>
              </w:smartTagPr>
              <w:r w:rsidRPr="00BB22B9">
                <w:t>24 Apr 1998</w:t>
              </w:r>
            </w:smartTag>
          </w:p>
        </w:tc>
        <w:tc>
          <w:tcPr>
            <w:tcW w:w="1845" w:type="dxa"/>
            <w:tcBorders>
              <w:top w:val="single" w:sz="4" w:space="0" w:color="auto"/>
              <w:bottom w:val="single" w:sz="4" w:space="0" w:color="auto"/>
            </w:tcBorders>
            <w:shd w:val="clear" w:color="auto" w:fill="auto"/>
          </w:tcPr>
          <w:p w:rsidR="006D28ED" w:rsidRPr="00BB22B9" w:rsidRDefault="00164693" w:rsidP="00322361">
            <w:pPr>
              <w:pStyle w:val="ENoteTableText"/>
            </w:pPr>
            <w:r w:rsidRPr="00BB22B9">
              <w:t>Sch 1–3, Sch 4 (</w:t>
            </w:r>
            <w:r w:rsidR="0027360F" w:rsidRPr="00BB22B9">
              <w:t>items 1</w:t>
            </w:r>
            <w:r w:rsidRPr="00BB22B9">
              <w:t>–14), Sch 5, 6, 9 and Sch 10 (items</w:t>
            </w:r>
            <w:r w:rsidR="00C0727A" w:rsidRPr="00BB22B9">
              <w:t> </w:t>
            </w:r>
            <w:r w:rsidRPr="00BB22B9">
              <w:t>5, 8, 11): 24 Apr 1998 (s 2(1))</w:t>
            </w:r>
            <w:r w:rsidRPr="00BB22B9">
              <w:br/>
              <w:t>Sch 4 (</w:t>
            </w:r>
            <w:r w:rsidR="0027360F" w:rsidRPr="00BB22B9">
              <w:t>items 1</w:t>
            </w:r>
            <w:r w:rsidRPr="00BB22B9">
              <w:t xml:space="preserve">5–22): </w:t>
            </w:r>
            <w:r w:rsidR="00AC0DDC">
              <w:t>1 July</w:t>
            </w:r>
            <w:r w:rsidRPr="00BB22B9">
              <w:t xml:space="preserve"> 1998 (s 2(2))</w:t>
            </w:r>
            <w:r w:rsidRPr="00BB22B9">
              <w:br/>
              <w:t>Sch 10 (</w:t>
            </w:r>
            <w:r w:rsidR="0027360F" w:rsidRPr="00BB22B9">
              <w:t>items 4</w:t>
            </w:r>
            <w:r w:rsidRPr="00BB22B9">
              <w:t>, 9): 16 Dec 1995 (s 2(5), (7))</w:t>
            </w:r>
            <w:r w:rsidRPr="00BB22B9">
              <w:br/>
              <w:t>Sch 10 (items</w:t>
            </w:r>
            <w:r w:rsidR="00C0727A" w:rsidRPr="00BB22B9">
              <w:t> </w:t>
            </w:r>
            <w:r w:rsidRPr="00BB22B9">
              <w:t>6, 7): 29</w:t>
            </w:r>
            <w:r w:rsidR="00C0727A" w:rsidRPr="00BB22B9">
              <w:t> </w:t>
            </w:r>
            <w:r w:rsidRPr="00BB22B9">
              <w:t>May 1995 (s 2(6))</w:t>
            </w:r>
            <w:r w:rsidRPr="00BB22B9">
              <w:br/>
              <w:t>Sch 10 (</w:t>
            </w:r>
            <w:r w:rsidR="0027360F" w:rsidRPr="00BB22B9">
              <w:t>item 1</w:t>
            </w:r>
            <w:r w:rsidRPr="00BB22B9">
              <w:t>0): 1 Jan 1997 (s 2(8))</w:t>
            </w:r>
          </w:p>
        </w:tc>
        <w:tc>
          <w:tcPr>
            <w:tcW w:w="1417" w:type="dxa"/>
            <w:tcBorders>
              <w:top w:val="single" w:sz="4" w:space="0" w:color="auto"/>
              <w:bottom w:val="single" w:sz="4" w:space="0" w:color="auto"/>
            </w:tcBorders>
            <w:shd w:val="clear" w:color="auto" w:fill="auto"/>
          </w:tcPr>
          <w:p w:rsidR="006D28ED" w:rsidRPr="00BB22B9" w:rsidRDefault="00164693" w:rsidP="00E64DCC">
            <w:pPr>
              <w:pStyle w:val="ENoteTableText"/>
            </w:pPr>
            <w:r w:rsidRPr="00BB22B9">
              <w:t>Sch 2 (</w:t>
            </w:r>
            <w:r w:rsidR="0027360F" w:rsidRPr="00BB22B9">
              <w:t>items 8</w:t>
            </w:r>
            <w:r w:rsidRPr="00BB22B9">
              <w:t>–11), Sch 4 (</w:t>
            </w:r>
            <w:r w:rsidR="0027360F" w:rsidRPr="00BB22B9">
              <w:t>item 1</w:t>
            </w:r>
            <w:r w:rsidRPr="00BB22B9">
              <w:t>4), Sch 5 (</w:t>
            </w:r>
            <w:r w:rsidR="0027360F" w:rsidRPr="00BB22B9">
              <w:t>items 4</w:t>
            </w:r>
            <w:r w:rsidRPr="00BB22B9">
              <w:t>7–49) and Sch 6 (</w:t>
            </w:r>
            <w:r w:rsidR="0027360F" w:rsidRPr="00BB22B9">
              <w:t>item 1</w:t>
            </w:r>
            <w:r w:rsidRPr="00BB22B9">
              <w:t>3)</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Social Security Legislation Amendment (Youth Allowance Consequential and Related Measures) Act 1998</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45, 1998</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17</w:t>
            </w:r>
            <w:r w:rsidR="00C0727A" w:rsidRPr="00BB22B9">
              <w:t> </w:t>
            </w:r>
            <w:r w:rsidRPr="00BB22B9">
              <w:t>June 1998</w:t>
            </w:r>
          </w:p>
        </w:tc>
        <w:tc>
          <w:tcPr>
            <w:tcW w:w="1845" w:type="dxa"/>
            <w:tcBorders>
              <w:top w:val="single" w:sz="4" w:space="0" w:color="auto"/>
              <w:bottom w:val="single" w:sz="4" w:space="0" w:color="auto"/>
            </w:tcBorders>
            <w:shd w:val="clear" w:color="auto" w:fill="auto"/>
          </w:tcPr>
          <w:p w:rsidR="006D28ED" w:rsidRPr="00BB22B9" w:rsidRDefault="008E65F4" w:rsidP="00322361">
            <w:pPr>
              <w:pStyle w:val="ENoteTableText"/>
            </w:pPr>
            <w:r w:rsidRPr="00BB22B9">
              <w:t>Sch 13 (</w:t>
            </w:r>
            <w:r w:rsidR="0027360F" w:rsidRPr="00BB22B9">
              <w:t>items 4</w:t>
            </w:r>
            <w:r w:rsidRPr="00BB22B9">
              <w:t xml:space="preserve">3–47): </w:t>
            </w:r>
            <w:r w:rsidR="00AC0DDC">
              <w:t>1 July</w:t>
            </w:r>
            <w:r w:rsidRPr="00BB22B9">
              <w:t xml:space="preserve"> 1998 (s 2(1))</w:t>
            </w:r>
          </w:p>
        </w:tc>
        <w:tc>
          <w:tcPr>
            <w:tcW w:w="1417" w:type="dxa"/>
            <w:tcBorders>
              <w:top w:val="single" w:sz="4" w:space="0" w:color="auto"/>
              <w:bottom w:val="single" w:sz="4" w:space="0" w:color="auto"/>
            </w:tcBorders>
            <w:shd w:val="clear" w:color="auto" w:fill="auto"/>
          </w:tcPr>
          <w:p w:rsidR="006D28ED" w:rsidRPr="00BB22B9" w:rsidRDefault="006D28ED" w:rsidP="008E65F4">
            <w:pPr>
              <w:pStyle w:val="ENoteTableText"/>
            </w:pPr>
            <w:r w:rsidRPr="00BB22B9">
              <w:t>Sch 13 (</w:t>
            </w:r>
            <w:r w:rsidR="0027360F" w:rsidRPr="00BB22B9">
              <w:t>item 4</w:t>
            </w:r>
            <w:r w:rsidRPr="00BB22B9">
              <w:t>6)</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Financial Sector Reform (Consequential Amendments) Act 1998</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48, 1998</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29</w:t>
            </w:r>
            <w:r w:rsidR="00C0727A" w:rsidRPr="00BB22B9">
              <w:t> </w:t>
            </w:r>
            <w:r w:rsidRPr="00BB22B9">
              <w:t>June 1998</w:t>
            </w:r>
          </w:p>
        </w:tc>
        <w:tc>
          <w:tcPr>
            <w:tcW w:w="1845" w:type="dxa"/>
            <w:tcBorders>
              <w:top w:val="single" w:sz="4" w:space="0" w:color="auto"/>
              <w:bottom w:val="single" w:sz="4" w:space="0" w:color="auto"/>
            </w:tcBorders>
            <w:shd w:val="clear" w:color="auto" w:fill="auto"/>
          </w:tcPr>
          <w:p w:rsidR="006D28ED" w:rsidRPr="00BB22B9" w:rsidRDefault="00EA6312" w:rsidP="00322361">
            <w:pPr>
              <w:pStyle w:val="ENoteTableText"/>
            </w:pPr>
            <w:r w:rsidRPr="00BB22B9">
              <w:t>Sch 1 (</w:t>
            </w:r>
            <w:r w:rsidR="0027360F" w:rsidRPr="00BB22B9">
              <w:t>item 1</w:t>
            </w:r>
            <w:r w:rsidRPr="00BB22B9">
              <w:t xml:space="preserve">21): </w:t>
            </w:r>
            <w:r w:rsidR="00AC0DDC">
              <w:t>1 July</w:t>
            </w:r>
            <w:r w:rsidRPr="00BB22B9">
              <w:t xml:space="preserve"> 1998 (s 2(2))</w:t>
            </w:r>
          </w:p>
        </w:tc>
        <w:tc>
          <w:tcPr>
            <w:tcW w:w="1417"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1998 Budget Measures Legislation Amendment (Social Security and Veterans’ Entitlements) Act 1998</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116, 1998</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12"/>
                <w:attr w:name="Day" w:val="11"/>
                <w:attr w:name="Year" w:val="1998"/>
              </w:smartTagPr>
              <w:r w:rsidRPr="00BB22B9">
                <w:t>11 Dec 1998</w:t>
              </w:r>
            </w:smartTag>
          </w:p>
        </w:tc>
        <w:tc>
          <w:tcPr>
            <w:tcW w:w="1845" w:type="dxa"/>
            <w:tcBorders>
              <w:top w:val="single" w:sz="4" w:space="0" w:color="auto"/>
              <w:bottom w:val="single" w:sz="4" w:space="0" w:color="auto"/>
            </w:tcBorders>
            <w:shd w:val="clear" w:color="auto" w:fill="auto"/>
          </w:tcPr>
          <w:p w:rsidR="006D28ED" w:rsidRPr="00BB22B9" w:rsidRDefault="006D28ED" w:rsidP="002B4F4E">
            <w:pPr>
              <w:pStyle w:val="ENoteTableText"/>
            </w:pPr>
            <w:r w:rsidRPr="00BB22B9">
              <w:t>Sch</w:t>
            </w:r>
            <w:r w:rsidR="00925A69" w:rsidRPr="00BB22B9">
              <w:t> </w:t>
            </w:r>
            <w:r w:rsidRPr="00BB22B9">
              <w:t>3 (</w:t>
            </w:r>
            <w:r w:rsidR="0027360F" w:rsidRPr="00BB22B9">
              <w:t>item 4</w:t>
            </w:r>
            <w:r w:rsidRPr="00BB22B9">
              <w:t xml:space="preserve">): </w:t>
            </w:r>
            <w:r w:rsidR="00AC0DDC">
              <w:t>1 July</w:t>
            </w:r>
            <w:r w:rsidRPr="00BB22B9">
              <w:t xml:space="preserve"> 1999</w:t>
            </w:r>
            <w:r w:rsidR="0017498A" w:rsidRPr="00BB22B9">
              <w:t xml:space="preserve"> (s 2(4))</w:t>
            </w:r>
          </w:p>
        </w:tc>
        <w:tc>
          <w:tcPr>
            <w:tcW w:w="1417"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Assistance for Carers Legislation Amendment Act 1999</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13, 1999</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4"/>
                <w:attr w:name="Day" w:val="9"/>
                <w:attr w:name="Year" w:val="1999"/>
              </w:smartTagPr>
              <w:r w:rsidRPr="00BB22B9">
                <w:t>9 Apr 1999</w:t>
              </w:r>
            </w:smartTag>
          </w:p>
        </w:tc>
        <w:tc>
          <w:tcPr>
            <w:tcW w:w="1845" w:type="dxa"/>
            <w:tcBorders>
              <w:top w:val="single" w:sz="4" w:space="0" w:color="auto"/>
              <w:bottom w:val="single" w:sz="4" w:space="0" w:color="auto"/>
            </w:tcBorders>
            <w:shd w:val="clear" w:color="auto" w:fill="auto"/>
          </w:tcPr>
          <w:p w:rsidR="006D28ED" w:rsidRPr="00BB22B9" w:rsidRDefault="006D28ED" w:rsidP="002B4F4E">
            <w:pPr>
              <w:pStyle w:val="ENoteTableText"/>
            </w:pPr>
            <w:r w:rsidRPr="00BB22B9">
              <w:t>Sch</w:t>
            </w:r>
            <w:r w:rsidR="00925A69" w:rsidRPr="00BB22B9">
              <w:t> </w:t>
            </w:r>
            <w:r w:rsidRPr="00BB22B9">
              <w:t>2 (</w:t>
            </w:r>
            <w:r w:rsidR="0027360F" w:rsidRPr="00BB22B9">
              <w:t>items 4</w:t>
            </w:r>
            <w:r w:rsidRPr="00BB22B9">
              <w:t>3–49) and Sch</w:t>
            </w:r>
            <w:r w:rsidR="00925A69" w:rsidRPr="00BB22B9">
              <w:t> </w:t>
            </w:r>
            <w:r w:rsidRPr="00BB22B9">
              <w:t>3 (items</w:t>
            </w:r>
            <w:r w:rsidR="00C0727A" w:rsidRPr="00BB22B9">
              <w:t> </w:t>
            </w:r>
            <w:r w:rsidRPr="00BB22B9">
              <w:t xml:space="preserve">3, 4): </w:t>
            </w:r>
            <w:r w:rsidR="00AC0DDC">
              <w:t>1 July</w:t>
            </w:r>
            <w:r w:rsidRPr="00BB22B9">
              <w:t xml:space="preserve"> 1999</w:t>
            </w:r>
            <w:r w:rsidR="0017498A" w:rsidRPr="00BB22B9">
              <w:t xml:space="preserve"> (s 2(2))</w:t>
            </w:r>
          </w:p>
        </w:tc>
        <w:tc>
          <w:tcPr>
            <w:tcW w:w="1417" w:type="dxa"/>
            <w:tcBorders>
              <w:top w:val="single" w:sz="4" w:space="0" w:color="auto"/>
              <w:bottom w:val="single" w:sz="4" w:space="0" w:color="auto"/>
            </w:tcBorders>
            <w:shd w:val="clear" w:color="auto" w:fill="auto"/>
          </w:tcPr>
          <w:p w:rsidR="006D28ED" w:rsidRPr="00BB22B9" w:rsidRDefault="006D28ED" w:rsidP="004B5C06">
            <w:pPr>
              <w:pStyle w:val="ENoteTableText"/>
            </w:pPr>
            <w:r w:rsidRPr="00BB22B9">
              <w:t>Sch 3 (items</w:t>
            </w:r>
            <w:r w:rsidR="00C0727A" w:rsidRPr="00BB22B9">
              <w:t> </w:t>
            </w:r>
            <w:r w:rsidRPr="00BB22B9">
              <w:t>3, 4)</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Health Legislation Amendment Act (No.</w:t>
            </w:r>
            <w:r w:rsidR="00C0727A" w:rsidRPr="00BB22B9">
              <w:t> </w:t>
            </w:r>
            <w:r w:rsidRPr="00BB22B9">
              <w:t>2) 1999</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21, 1999</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smartTag w:uri="urn:schemas-microsoft-com:office:smarttags" w:element="date">
              <w:smartTagPr>
                <w:attr w:name="Month" w:val="4"/>
                <w:attr w:name="Day" w:val="19"/>
                <w:attr w:name="Year" w:val="1999"/>
              </w:smartTagPr>
              <w:r w:rsidRPr="00BB22B9">
                <w:t>19 Apr 1999</w:t>
              </w:r>
            </w:smartTag>
          </w:p>
        </w:tc>
        <w:tc>
          <w:tcPr>
            <w:tcW w:w="1845"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Schedules</w:t>
            </w:r>
            <w:r w:rsidR="00C0727A" w:rsidRPr="00BB22B9">
              <w:t> </w:t>
            </w:r>
            <w:r w:rsidRPr="00BB22B9">
              <w:t xml:space="preserve">1 and 2: </w:t>
            </w:r>
            <w:smartTag w:uri="urn:schemas-microsoft-com:office:smarttags" w:element="date">
              <w:smartTagPr>
                <w:attr w:name="Month" w:val="10"/>
                <w:attr w:name="Day" w:val="20"/>
                <w:attr w:name="Year" w:val="1999"/>
              </w:smartTagPr>
              <w:r w:rsidRPr="00BB22B9">
                <w:t>20 Oct 1999</w:t>
              </w:r>
            </w:smartTag>
            <w:r w:rsidRPr="00BB22B9">
              <w:br/>
              <w:t>Remainder: Royal Assent</w:t>
            </w:r>
          </w:p>
        </w:tc>
        <w:tc>
          <w:tcPr>
            <w:tcW w:w="1417" w:type="dxa"/>
            <w:tcBorders>
              <w:top w:val="single" w:sz="4" w:space="0" w:color="auto"/>
              <w:bottom w:val="single" w:sz="4" w:space="0" w:color="auto"/>
            </w:tcBorders>
            <w:shd w:val="clear" w:color="auto" w:fill="auto"/>
          </w:tcPr>
          <w:p w:rsidR="006D28ED" w:rsidRPr="00BB22B9" w:rsidRDefault="006D28ED" w:rsidP="004B5C06">
            <w:pPr>
              <w:pStyle w:val="ENoteTableText"/>
            </w:pPr>
            <w:r w:rsidRPr="00BB22B9">
              <w:t>Sch. 1 (items</w:t>
            </w:r>
            <w:r w:rsidR="00C0727A" w:rsidRPr="00BB22B9">
              <w:t> </w:t>
            </w:r>
            <w:r w:rsidRPr="00BB22B9">
              <w:t>3, 15)</w:t>
            </w:r>
          </w:p>
        </w:tc>
      </w:tr>
      <w:tr w:rsidR="006D28ED" w:rsidRPr="00BB22B9" w:rsidTr="00F71577">
        <w:trPr>
          <w:cantSplit/>
        </w:trPr>
        <w:tc>
          <w:tcPr>
            <w:tcW w:w="184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National Health Amendment Act (No.</w:t>
            </w:r>
            <w:r w:rsidR="00C0727A" w:rsidRPr="00BB22B9">
              <w:t> </w:t>
            </w:r>
            <w:r w:rsidRPr="00BB22B9">
              <w:t>1) 1999</w:t>
            </w:r>
          </w:p>
        </w:tc>
        <w:tc>
          <w:tcPr>
            <w:tcW w:w="992"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35, 1999</w:t>
            </w:r>
          </w:p>
        </w:tc>
        <w:tc>
          <w:tcPr>
            <w:tcW w:w="993"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31</w:t>
            </w:r>
            <w:r w:rsidR="00C0727A" w:rsidRPr="00BB22B9">
              <w:t> </w:t>
            </w:r>
            <w:r w:rsidRPr="00BB22B9">
              <w:t>May 1999</w:t>
            </w:r>
          </w:p>
        </w:tc>
        <w:tc>
          <w:tcPr>
            <w:tcW w:w="1845"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Schedule</w:t>
            </w:r>
            <w:r w:rsidR="00C0727A" w:rsidRPr="00BB22B9">
              <w:t> </w:t>
            </w:r>
            <w:r w:rsidRPr="00BB22B9">
              <w:t xml:space="preserve">1: </w:t>
            </w:r>
            <w:smartTag w:uri="urn:schemas-microsoft-com:office:smarttags" w:element="date">
              <w:smartTagPr>
                <w:attr w:name="Month" w:val="12"/>
                <w:attr w:name="Day" w:val="1"/>
                <w:attr w:name="Year" w:val="1999"/>
              </w:smartTagPr>
              <w:r w:rsidRPr="00BB22B9">
                <w:t>1 Dec 1999</w:t>
              </w:r>
            </w:smartTag>
            <w:r w:rsidRPr="00BB22B9">
              <w:br/>
              <w:t>Remainder: Royal Assent</w:t>
            </w:r>
          </w:p>
        </w:tc>
        <w:tc>
          <w:tcPr>
            <w:tcW w:w="1417" w:type="dxa"/>
            <w:tcBorders>
              <w:top w:val="single" w:sz="4" w:space="0" w:color="auto"/>
              <w:bottom w:val="single" w:sz="4" w:space="0" w:color="auto"/>
            </w:tcBorders>
            <w:shd w:val="clear" w:color="auto" w:fill="auto"/>
          </w:tcPr>
          <w:p w:rsidR="006D28ED" w:rsidRPr="00BB22B9" w:rsidRDefault="006D28ED" w:rsidP="00322361">
            <w:pPr>
              <w:pStyle w:val="ENoteTableText"/>
            </w:pPr>
            <w:r w:rsidRPr="00BB22B9">
              <w:t>—</w:t>
            </w:r>
          </w:p>
        </w:tc>
      </w:tr>
      <w:tr w:rsidR="006D28ED" w:rsidRPr="00BB22B9" w:rsidTr="00F71577">
        <w:trPr>
          <w:cantSplit/>
        </w:trPr>
        <w:tc>
          <w:tcPr>
            <w:tcW w:w="1843" w:type="dxa"/>
            <w:tcBorders>
              <w:top w:val="single" w:sz="4" w:space="0" w:color="auto"/>
              <w:bottom w:val="nil"/>
            </w:tcBorders>
            <w:shd w:val="clear" w:color="auto" w:fill="auto"/>
          </w:tcPr>
          <w:p w:rsidR="006D28ED" w:rsidRPr="00BB22B9" w:rsidRDefault="006D28ED" w:rsidP="00E009F6">
            <w:pPr>
              <w:pStyle w:val="ENoteTableText"/>
            </w:pPr>
            <w:r w:rsidRPr="00BB22B9">
              <w:t>Financial Sector Reform (Amendments and Transitional Provisions) Act (No.</w:t>
            </w:r>
            <w:r w:rsidR="00C0727A" w:rsidRPr="00BB22B9">
              <w:t> </w:t>
            </w:r>
            <w:r w:rsidRPr="00BB22B9">
              <w:t>1) 1999</w:t>
            </w:r>
          </w:p>
        </w:tc>
        <w:tc>
          <w:tcPr>
            <w:tcW w:w="992" w:type="dxa"/>
            <w:tcBorders>
              <w:top w:val="single" w:sz="4" w:space="0" w:color="auto"/>
              <w:bottom w:val="nil"/>
            </w:tcBorders>
            <w:shd w:val="clear" w:color="auto" w:fill="auto"/>
          </w:tcPr>
          <w:p w:rsidR="006D28ED" w:rsidRPr="00BB22B9" w:rsidRDefault="006D28ED" w:rsidP="00ED3F99">
            <w:pPr>
              <w:pStyle w:val="ENoteTableText"/>
              <w:keepNext/>
            </w:pPr>
            <w:r w:rsidRPr="00BB22B9">
              <w:t>44, 1999</w:t>
            </w:r>
          </w:p>
        </w:tc>
        <w:tc>
          <w:tcPr>
            <w:tcW w:w="993" w:type="dxa"/>
            <w:tcBorders>
              <w:top w:val="single" w:sz="4" w:space="0" w:color="auto"/>
              <w:bottom w:val="nil"/>
            </w:tcBorders>
            <w:shd w:val="clear" w:color="auto" w:fill="auto"/>
          </w:tcPr>
          <w:p w:rsidR="006D28ED" w:rsidRPr="00BB22B9" w:rsidRDefault="006D28ED" w:rsidP="00ED3F99">
            <w:pPr>
              <w:pStyle w:val="ENoteTableText"/>
              <w:keepNext/>
            </w:pPr>
            <w:r w:rsidRPr="00BB22B9">
              <w:t>17</w:t>
            </w:r>
            <w:r w:rsidR="00C0727A" w:rsidRPr="00BB22B9">
              <w:t> </w:t>
            </w:r>
            <w:r w:rsidRPr="00BB22B9">
              <w:t>July 1999</w:t>
            </w:r>
          </w:p>
        </w:tc>
        <w:tc>
          <w:tcPr>
            <w:tcW w:w="1845" w:type="dxa"/>
            <w:tcBorders>
              <w:top w:val="single" w:sz="4" w:space="0" w:color="auto"/>
              <w:bottom w:val="nil"/>
            </w:tcBorders>
            <w:shd w:val="clear" w:color="auto" w:fill="auto"/>
          </w:tcPr>
          <w:p w:rsidR="006D28ED" w:rsidRPr="00BB22B9" w:rsidRDefault="006D28ED" w:rsidP="00ED3F99">
            <w:pPr>
              <w:pStyle w:val="ENoteTableText"/>
              <w:keepNext/>
            </w:pPr>
            <w:r w:rsidRPr="00BB22B9">
              <w:t>Sch</w:t>
            </w:r>
            <w:r w:rsidR="00925A69" w:rsidRPr="00BB22B9">
              <w:t> </w:t>
            </w:r>
            <w:r w:rsidRPr="00BB22B9">
              <w:t>6 (</w:t>
            </w:r>
            <w:r w:rsidR="0027360F" w:rsidRPr="00BB22B9">
              <w:t>item 2</w:t>
            </w:r>
            <w:r w:rsidRPr="00BB22B9">
              <w:t>6) and Sch</w:t>
            </w:r>
            <w:r w:rsidR="00925A69" w:rsidRPr="00BB22B9">
              <w:t> </w:t>
            </w:r>
            <w:r w:rsidRPr="00BB22B9">
              <w:t>7 (</w:t>
            </w:r>
            <w:r w:rsidR="0027360F" w:rsidRPr="00BB22B9">
              <w:t>item 1</w:t>
            </w:r>
            <w:r w:rsidRPr="00BB22B9">
              <w:t>22):</w:t>
            </w:r>
            <w:r w:rsidR="0017498A" w:rsidRPr="00BB22B9">
              <w:t xml:space="preserve"> </w:t>
            </w:r>
            <w:r w:rsidR="00AC0DDC">
              <w:t>1 July</w:t>
            </w:r>
            <w:r w:rsidR="0017498A" w:rsidRPr="00BB22B9">
              <w:t xml:space="preserve"> 1999 (s 3(2)(d), (e)</w:t>
            </w:r>
            <w:r w:rsidR="002B4F4E" w:rsidRPr="00BB22B9">
              <w:t>,</w:t>
            </w:r>
            <w:r w:rsidR="0017498A" w:rsidRPr="00BB22B9">
              <w:t xml:space="preserve"> (16)</w:t>
            </w:r>
            <w:r w:rsidR="00F15543" w:rsidRPr="00BB22B9">
              <w:t xml:space="preserve"> and gaz</w:t>
            </w:r>
            <w:r w:rsidR="005A4F29" w:rsidRPr="00BB22B9">
              <w:t xml:space="preserve"> 1999, No S283)</w:t>
            </w:r>
          </w:p>
        </w:tc>
        <w:tc>
          <w:tcPr>
            <w:tcW w:w="1417" w:type="dxa"/>
            <w:tcBorders>
              <w:top w:val="single" w:sz="4" w:space="0" w:color="auto"/>
              <w:bottom w:val="nil"/>
            </w:tcBorders>
            <w:shd w:val="clear" w:color="auto" w:fill="auto"/>
          </w:tcPr>
          <w:p w:rsidR="006D28ED" w:rsidRPr="00BB22B9" w:rsidRDefault="0017498A" w:rsidP="00ED3F99">
            <w:pPr>
              <w:pStyle w:val="ENoteTableText"/>
              <w:keepNext/>
            </w:pPr>
            <w:r w:rsidRPr="00BB22B9">
              <w:t>—</w:t>
            </w:r>
          </w:p>
        </w:tc>
      </w:tr>
      <w:tr w:rsidR="00322361" w:rsidRPr="00BB22B9" w:rsidTr="00F71577">
        <w:trPr>
          <w:cantSplit/>
        </w:trPr>
        <w:tc>
          <w:tcPr>
            <w:tcW w:w="1843" w:type="dxa"/>
            <w:tcBorders>
              <w:top w:val="nil"/>
              <w:bottom w:val="nil"/>
            </w:tcBorders>
            <w:shd w:val="clear" w:color="auto" w:fill="auto"/>
          </w:tcPr>
          <w:p w:rsidR="00322361" w:rsidRPr="00BB22B9" w:rsidRDefault="00322361" w:rsidP="00322361">
            <w:pPr>
              <w:pStyle w:val="ENoteTTIndentHeading"/>
            </w:pPr>
            <w:r w:rsidRPr="00BB22B9">
              <w:rPr>
                <w:rFonts w:cs="Times New Roman"/>
              </w:rPr>
              <w:t>as amended by</w:t>
            </w:r>
          </w:p>
        </w:tc>
        <w:tc>
          <w:tcPr>
            <w:tcW w:w="992" w:type="dxa"/>
            <w:tcBorders>
              <w:top w:val="nil"/>
              <w:bottom w:val="nil"/>
            </w:tcBorders>
            <w:shd w:val="clear" w:color="auto" w:fill="auto"/>
          </w:tcPr>
          <w:p w:rsidR="00322361" w:rsidRPr="00BB22B9" w:rsidRDefault="00322361" w:rsidP="00322361">
            <w:pPr>
              <w:pStyle w:val="ENoteTableText"/>
            </w:pPr>
          </w:p>
        </w:tc>
        <w:tc>
          <w:tcPr>
            <w:tcW w:w="993" w:type="dxa"/>
            <w:tcBorders>
              <w:top w:val="nil"/>
              <w:bottom w:val="nil"/>
            </w:tcBorders>
            <w:shd w:val="clear" w:color="auto" w:fill="auto"/>
          </w:tcPr>
          <w:p w:rsidR="00322361" w:rsidRPr="00BB22B9" w:rsidRDefault="00322361" w:rsidP="00322361">
            <w:pPr>
              <w:pStyle w:val="ENoteTableText"/>
            </w:pPr>
          </w:p>
        </w:tc>
        <w:tc>
          <w:tcPr>
            <w:tcW w:w="1845" w:type="dxa"/>
            <w:tcBorders>
              <w:top w:val="nil"/>
              <w:bottom w:val="nil"/>
            </w:tcBorders>
            <w:shd w:val="clear" w:color="auto" w:fill="auto"/>
          </w:tcPr>
          <w:p w:rsidR="00322361" w:rsidRPr="00BB22B9" w:rsidRDefault="00322361" w:rsidP="00322361">
            <w:pPr>
              <w:pStyle w:val="ENoteTableText"/>
            </w:pPr>
          </w:p>
        </w:tc>
        <w:tc>
          <w:tcPr>
            <w:tcW w:w="1417" w:type="dxa"/>
            <w:tcBorders>
              <w:top w:val="nil"/>
              <w:bottom w:val="nil"/>
            </w:tcBorders>
            <w:shd w:val="clear" w:color="auto" w:fill="auto"/>
          </w:tcPr>
          <w:p w:rsidR="00322361" w:rsidRPr="00BB22B9" w:rsidRDefault="00322361" w:rsidP="00322361">
            <w:pPr>
              <w:pStyle w:val="ENoteTableText"/>
            </w:pPr>
          </w:p>
        </w:tc>
      </w:tr>
      <w:tr w:rsidR="00322361" w:rsidRPr="00BB22B9" w:rsidTr="00F71577">
        <w:trPr>
          <w:cantSplit/>
        </w:trPr>
        <w:tc>
          <w:tcPr>
            <w:tcW w:w="1843" w:type="dxa"/>
            <w:tcBorders>
              <w:top w:val="nil"/>
              <w:bottom w:val="single" w:sz="4" w:space="0" w:color="auto"/>
            </w:tcBorders>
            <w:shd w:val="clear" w:color="auto" w:fill="auto"/>
          </w:tcPr>
          <w:p w:rsidR="00322361" w:rsidRPr="00BB22B9" w:rsidRDefault="00322361" w:rsidP="00E009F6">
            <w:pPr>
              <w:pStyle w:val="ENoteTTi"/>
            </w:pPr>
            <w:r w:rsidRPr="00BB22B9">
              <w:t>Financial Sector Legislation Amendment Act (No.</w:t>
            </w:r>
            <w:r w:rsidR="00C0727A" w:rsidRPr="00BB22B9">
              <w:t> </w:t>
            </w:r>
            <w:r w:rsidRPr="00BB22B9">
              <w:t>1) 2000</w:t>
            </w:r>
          </w:p>
        </w:tc>
        <w:tc>
          <w:tcPr>
            <w:tcW w:w="992" w:type="dxa"/>
            <w:tcBorders>
              <w:top w:val="nil"/>
              <w:bottom w:val="single" w:sz="4" w:space="0" w:color="auto"/>
            </w:tcBorders>
            <w:shd w:val="clear" w:color="auto" w:fill="auto"/>
          </w:tcPr>
          <w:p w:rsidR="00322361" w:rsidRPr="00BB22B9" w:rsidRDefault="00322361" w:rsidP="00322361">
            <w:pPr>
              <w:pStyle w:val="ENoteTableText"/>
            </w:pPr>
            <w:r w:rsidRPr="00BB22B9">
              <w:t>160, 2000</w:t>
            </w:r>
          </w:p>
        </w:tc>
        <w:tc>
          <w:tcPr>
            <w:tcW w:w="993" w:type="dxa"/>
            <w:tcBorders>
              <w:top w:val="nil"/>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2"/>
                <w:attr w:name="Day" w:val="21"/>
                <w:attr w:name="Year" w:val="2000"/>
              </w:smartTagPr>
              <w:r w:rsidRPr="00BB22B9">
                <w:t>21 Dec 2000</w:t>
              </w:r>
            </w:smartTag>
          </w:p>
        </w:tc>
        <w:tc>
          <w:tcPr>
            <w:tcW w:w="1845" w:type="dxa"/>
            <w:tcBorders>
              <w:top w:val="nil"/>
              <w:bottom w:val="single" w:sz="4" w:space="0" w:color="auto"/>
            </w:tcBorders>
            <w:shd w:val="clear" w:color="auto" w:fill="auto"/>
          </w:tcPr>
          <w:p w:rsidR="00322361" w:rsidRPr="00BB22B9" w:rsidRDefault="0017498A" w:rsidP="007D71AE">
            <w:pPr>
              <w:pStyle w:val="ENoteTableText"/>
            </w:pPr>
            <w:r w:rsidRPr="00BB22B9">
              <w:t>Sch 4 (</w:t>
            </w:r>
            <w:r w:rsidR="0027360F" w:rsidRPr="00BB22B9">
              <w:t>item 4</w:t>
            </w:r>
            <w:r w:rsidRPr="00BB22B9">
              <w:t>): 18 Jan 2001 (s 2(</w:t>
            </w:r>
            <w:r w:rsidR="005A4F29" w:rsidRPr="00BB22B9">
              <w:t>1</w:t>
            </w:r>
            <w:r w:rsidRPr="00BB22B9">
              <w:t>))</w:t>
            </w:r>
          </w:p>
        </w:tc>
        <w:tc>
          <w:tcPr>
            <w:tcW w:w="1417" w:type="dxa"/>
            <w:tcBorders>
              <w:top w:val="nil"/>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A New Tax System (Compensation Measures Legislation Amendment) Act 1999</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68, 1999</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8</w:t>
            </w:r>
            <w:r w:rsidR="00C0727A" w:rsidRPr="00BB22B9">
              <w:t> </w:t>
            </w:r>
            <w:r w:rsidRPr="00BB22B9">
              <w:t>July 1999</w:t>
            </w:r>
          </w:p>
        </w:tc>
        <w:tc>
          <w:tcPr>
            <w:tcW w:w="1845" w:type="dxa"/>
            <w:tcBorders>
              <w:top w:val="single" w:sz="4" w:space="0" w:color="auto"/>
              <w:bottom w:val="single" w:sz="4" w:space="0" w:color="auto"/>
            </w:tcBorders>
            <w:shd w:val="clear" w:color="auto" w:fill="auto"/>
          </w:tcPr>
          <w:p w:rsidR="00322361" w:rsidRPr="00BB22B9" w:rsidRDefault="00322361" w:rsidP="001A10E8">
            <w:pPr>
              <w:pStyle w:val="ENoteTableText"/>
            </w:pPr>
            <w:r w:rsidRPr="00BB22B9">
              <w:t>Sch</w:t>
            </w:r>
            <w:r w:rsidR="008D6FF0" w:rsidRPr="00BB22B9">
              <w:t> </w:t>
            </w:r>
            <w:r w:rsidRPr="00BB22B9">
              <w:t xml:space="preserve">3: </w:t>
            </w:r>
            <w:r w:rsidR="00AC0DDC">
              <w:t>1 July</w:t>
            </w:r>
            <w:r w:rsidRPr="00BB22B9">
              <w:t xml:space="preserve"> 2000 </w:t>
            </w:r>
            <w:r w:rsidR="0018566F" w:rsidRPr="00BB22B9">
              <w:t>(s 2(2), (3))</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Statute Stocktake Act 1999</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118, 1999</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9"/>
                <w:attr w:name="Day" w:val="22"/>
                <w:attr w:name="Year" w:val="1999"/>
              </w:smartTagPr>
              <w:r w:rsidRPr="00BB22B9">
                <w:t>22 Sept 1999</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rPr>
                <w:i/>
              </w:rPr>
            </w:pPr>
            <w:smartTag w:uri="urn:schemas-microsoft-com:office:smarttags" w:element="date">
              <w:smartTagPr>
                <w:attr w:name="Month" w:val="9"/>
                <w:attr w:name="Day" w:val="22"/>
                <w:attr w:name="Year" w:val="1999"/>
              </w:smartTagPr>
              <w:r w:rsidRPr="00BB22B9">
                <w:t>22 Sept 1999</w:t>
              </w:r>
            </w:smartTag>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2 (</w:t>
            </w:r>
            <w:r w:rsidR="0027360F" w:rsidRPr="00BB22B9">
              <w:t>item 4</w:t>
            </w:r>
            <w:r w:rsidRPr="00BB22B9">
              <w:t>4)</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(Lifetime Health Cover) Act 1999</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130, 1999</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0"/>
                <w:attr w:name="Day" w:val="13"/>
                <w:attr w:name="Year" w:val="1999"/>
              </w:smartTagPr>
              <w:r w:rsidRPr="00BB22B9">
                <w:t>13 Oct 1999</w:t>
              </w:r>
            </w:smartTag>
          </w:p>
        </w:tc>
        <w:tc>
          <w:tcPr>
            <w:tcW w:w="1845" w:type="dxa"/>
            <w:tcBorders>
              <w:top w:val="single" w:sz="4" w:space="0" w:color="auto"/>
              <w:bottom w:val="single" w:sz="4" w:space="0" w:color="auto"/>
            </w:tcBorders>
            <w:shd w:val="clear" w:color="auto" w:fill="auto"/>
          </w:tcPr>
          <w:p w:rsidR="00322361" w:rsidRPr="00BB22B9" w:rsidRDefault="00AC0DDC" w:rsidP="00322361">
            <w:pPr>
              <w:pStyle w:val="ENoteTableText"/>
            </w:pPr>
            <w:r>
              <w:t>1 July</w:t>
            </w:r>
            <w:r w:rsidR="00322361" w:rsidRPr="00BB22B9">
              <w:t xml:space="preserve"> 2000</w:t>
            </w:r>
          </w:p>
        </w:tc>
        <w:tc>
          <w:tcPr>
            <w:tcW w:w="1417" w:type="dxa"/>
            <w:tcBorders>
              <w:top w:val="single" w:sz="4" w:space="0" w:color="auto"/>
              <w:bottom w:val="single" w:sz="4" w:space="0" w:color="auto"/>
            </w:tcBorders>
            <w:shd w:val="clear" w:color="auto" w:fill="auto"/>
          </w:tcPr>
          <w:p w:rsidR="00322361" w:rsidRPr="00BB22B9" w:rsidRDefault="00902EF8" w:rsidP="004B5C06">
            <w:pPr>
              <w:pStyle w:val="ENoteTableText"/>
            </w:pPr>
            <w:r w:rsidRPr="00BB22B9">
              <w:t>s.</w:t>
            </w:r>
            <w:r w:rsidR="00322361" w:rsidRPr="00BB22B9">
              <w:t xml:space="preserve"> 4</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Public Employment (Consequential and Transitional) Amendment Act 1999</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146, 1999</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1"/>
                <w:attr w:name="Day" w:val="11"/>
                <w:attr w:name="Year" w:val="1999"/>
              </w:smartTagPr>
              <w:r w:rsidRPr="00BB22B9">
                <w:t>11 Nov 1999</w:t>
              </w:r>
            </w:smartTag>
          </w:p>
        </w:tc>
        <w:tc>
          <w:tcPr>
            <w:tcW w:w="1845" w:type="dxa"/>
            <w:tcBorders>
              <w:top w:val="single" w:sz="4" w:space="0" w:color="auto"/>
              <w:bottom w:val="single" w:sz="4" w:space="0" w:color="auto"/>
            </w:tcBorders>
            <w:shd w:val="clear" w:color="auto" w:fill="auto"/>
          </w:tcPr>
          <w:p w:rsidR="00322361" w:rsidRPr="00BB22B9" w:rsidRDefault="00322361" w:rsidP="006877E8">
            <w:pPr>
              <w:pStyle w:val="ENoteTableText"/>
            </w:pPr>
            <w:r w:rsidRPr="00BB22B9">
              <w:t>Sch</w:t>
            </w:r>
            <w:r w:rsidR="008D6FF0" w:rsidRPr="00BB22B9">
              <w:t> </w:t>
            </w:r>
            <w:r w:rsidRPr="00BB22B9">
              <w:t>1 (items</w:t>
            </w:r>
            <w:r w:rsidR="00C0727A" w:rsidRPr="00BB22B9">
              <w:t> </w:t>
            </w:r>
            <w:r w:rsidRPr="00BB22B9">
              <w:t xml:space="preserve">628–637): </w:t>
            </w:r>
            <w:smartTag w:uri="urn:schemas-microsoft-com:office:smarttags" w:element="date">
              <w:smartTagPr>
                <w:attr w:name="Month" w:val="12"/>
                <w:attr w:name="Day" w:val="5"/>
                <w:attr w:name="Year" w:val="1999"/>
              </w:smartTagPr>
              <w:r w:rsidRPr="00BB22B9">
                <w:t>5 Dec 1999</w:t>
              </w:r>
            </w:smartTag>
            <w:r w:rsidRPr="00BB22B9">
              <w:t xml:space="preserve"> (</w:t>
            </w:r>
            <w:r w:rsidR="00563B0F" w:rsidRPr="00BB22B9">
              <w:t>s 2(1), (2)</w:t>
            </w:r>
            <w:r w:rsidR="006877E8" w:rsidRPr="00BB22B9">
              <w:t>)</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Corporate Law Economic Reform Program Act 1999</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156, 1999</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1"/>
                <w:attr w:name="Day" w:val="24"/>
                <w:attr w:name="Year" w:val="1999"/>
              </w:smartTagPr>
              <w:r w:rsidRPr="00BB22B9">
                <w:t>24 Nov 1999</w:t>
              </w:r>
            </w:smartTag>
          </w:p>
        </w:tc>
        <w:tc>
          <w:tcPr>
            <w:tcW w:w="1845" w:type="dxa"/>
            <w:tcBorders>
              <w:top w:val="single" w:sz="4" w:space="0" w:color="auto"/>
              <w:bottom w:val="single" w:sz="4" w:space="0" w:color="auto"/>
            </w:tcBorders>
            <w:shd w:val="clear" w:color="auto" w:fill="auto"/>
          </w:tcPr>
          <w:p w:rsidR="00322361" w:rsidRPr="00BB22B9" w:rsidRDefault="00322361" w:rsidP="00D848AA">
            <w:pPr>
              <w:pStyle w:val="ENoteTableText"/>
            </w:pPr>
            <w:r w:rsidRPr="00BB22B9">
              <w:t>Sch</w:t>
            </w:r>
            <w:r w:rsidR="00A11D69" w:rsidRPr="00BB22B9">
              <w:t> </w:t>
            </w:r>
            <w:r w:rsidRPr="00BB22B9">
              <w:t>10 (items</w:t>
            </w:r>
            <w:r w:rsidR="00C0727A" w:rsidRPr="00BB22B9">
              <w:t> </w:t>
            </w:r>
            <w:r w:rsidRPr="00BB22B9">
              <w:t>96–98): 13</w:t>
            </w:r>
            <w:r w:rsidR="00D848AA" w:rsidRPr="00BB22B9">
              <w:t> </w:t>
            </w:r>
            <w:r w:rsidRPr="00BB22B9">
              <w:t>Mar 2000 (</w:t>
            </w:r>
            <w:r w:rsidR="00F77801" w:rsidRPr="00BB22B9">
              <w:t>s 2(2)(c) and gaz</w:t>
            </w:r>
            <w:r w:rsidRPr="00BB22B9">
              <w:t xml:space="preserve"> 2000, No S114)</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Legislation Amendment Act (No.</w:t>
            </w:r>
            <w:r w:rsidR="00C0727A" w:rsidRPr="00BB22B9">
              <w:t> </w:t>
            </w:r>
            <w:r w:rsidRPr="00BB22B9">
              <w:t>3) 1999</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159, 1999</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2"/>
                <w:attr w:name="Day" w:val="8"/>
                <w:attr w:name="Year" w:val="1999"/>
              </w:smartTagPr>
              <w:r w:rsidRPr="00BB22B9">
                <w:t>8 Dec 1999</w:t>
              </w:r>
            </w:smartTag>
          </w:p>
        </w:tc>
        <w:tc>
          <w:tcPr>
            <w:tcW w:w="1845" w:type="dxa"/>
            <w:tcBorders>
              <w:top w:val="single" w:sz="4" w:space="0" w:color="auto"/>
              <w:bottom w:val="single" w:sz="4" w:space="0" w:color="auto"/>
            </w:tcBorders>
            <w:shd w:val="clear" w:color="auto" w:fill="auto"/>
          </w:tcPr>
          <w:p w:rsidR="00322361" w:rsidRPr="00BB22B9" w:rsidRDefault="00322361" w:rsidP="00BF4FD5">
            <w:pPr>
              <w:pStyle w:val="ENoteTableText"/>
              <w:rPr>
                <w:i/>
              </w:rPr>
            </w:pPr>
            <w:r w:rsidRPr="00BB22B9">
              <w:t>Sch</w:t>
            </w:r>
            <w:r w:rsidR="00A11D69" w:rsidRPr="00BB22B9">
              <w:t> </w:t>
            </w:r>
            <w:r w:rsidRPr="00BB22B9">
              <w:t>1 and Sch</w:t>
            </w:r>
            <w:r w:rsidR="00F77801" w:rsidRPr="00BB22B9">
              <w:t xml:space="preserve"> 2</w:t>
            </w:r>
            <w:r w:rsidRPr="00BB22B9">
              <w:t>: 1 Jan 2000</w:t>
            </w:r>
            <w:r w:rsidR="005C2654" w:rsidRPr="00BB22B9">
              <w:t xml:space="preserve"> (</w:t>
            </w:r>
            <w:r w:rsidR="00F77801" w:rsidRPr="00BB22B9">
              <w:t>s 2(2), (4) and gaz 1999, No S635)</w:t>
            </w:r>
            <w:r w:rsidRPr="00BB22B9">
              <w:br/>
              <w:t>Sch</w:t>
            </w:r>
            <w:r w:rsidR="00A11D69" w:rsidRPr="00BB22B9">
              <w:t> </w:t>
            </w:r>
            <w:r w:rsidRPr="00BB22B9">
              <w:t>3 (items</w:t>
            </w:r>
            <w:r w:rsidR="00C0727A" w:rsidRPr="00BB22B9">
              <w:t> </w:t>
            </w:r>
            <w:r w:rsidRPr="00BB22B9">
              <w:t>71–80): 1</w:t>
            </w:r>
            <w:r w:rsidR="00BF4FD5" w:rsidRPr="00BB22B9">
              <w:t> </w:t>
            </w:r>
            <w:r w:rsidRPr="00BB22B9">
              <w:t xml:space="preserve">Jan 1999 </w:t>
            </w:r>
            <w:r w:rsidR="00F77801" w:rsidRPr="00BB22B9">
              <w:t>(s 2(5))</w:t>
            </w:r>
          </w:p>
        </w:tc>
        <w:tc>
          <w:tcPr>
            <w:tcW w:w="1417" w:type="dxa"/>
            <w:tcBorders>
              <w:top w:val="single" w:sz="4" w:space="0" w:color="auto"/>
              <w:bottom w:val="single" w:sz="4" w:space="0" w:color="auto"/>
            </w:tcBorders>
            <w:shd w:val="clear" w:color="auto" w:fill="auto"/>
          </w:tcPr>
          <w:p w:rsidR="00322361" w:rsidRPr="00BB22B9" w:rsidRDefault="00322361" w:rsidP="00E64DCC">
            <w:pPr>
              <w:pStyle w:val="ENoteTableText"/>
            </w:pPr>
            <w:r w:rsidRPr="00BB22B9">
              <w:t>Sch 1 (</w:t>
            </w:r>
            <w:r w:rsidR="0027360F" w:rsidRPr="00BB22B9">
              <w:t>items 1</w:t>
            </w:r>
            <w:r w:rsidRPr="00BB22B9">
              <w:t>3, 21, 51, 52)</w:t>
            </w:r>
            <w:r w:rsidR="00E64DCC" w:rsidRPr="00BB22B9">
              <w:t xml:space="preserve"> and </w:t>
            </w:r>
            <w:r w:rsidRPr="00BB22B9">
              <w:t>Sch 2 (</w:t>
            </w:r>
            <w:r w:rsidR="0027360F" w:rsidRPr="00BB22B9">
              <w:t>items 4</w:t>
            </w:r>
            <w:r w:rsidRPr="00BB22B9">
              <w:t>3, 45, 49–51, 64)</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Legislation Amendment (Gap Cover Schemes) Act 2000</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72, 2000</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27</w:t>
            </w:r>
            <w:r w:rsidR="00C0727A" w:rsidRPr="00BB22B9">
              <w:t> </w:t>
            </w:r>
            <w:r w:rsidRPr="00BB22B9">
              <w:t>June 2000</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8"/>
                <w:attr w:name="Day" w:val="11"/>
                <w:attr w:name="Year" w:val="2000"/>
              </w:smartTagPr>
              <w:r w:rsidRPr="00BB22B9">
                <w:t>11 Aug 2000</w:t>
              </w:r>
            </w:smartTag>
            <w:r w:rsidRPr="00BB22B9">
              <w:t xml:space="preserve"> (</w:t>
            </w:r>
            <w:r w:rsidRPr="00BB22B9">
              <w:rPr>
                <w:i/>
              </w:rPr>
              <w:t xml:space="preserve">see Gazette </w:t>
            </w:r>
            <w:r w:rsidRPr="00BB22B9">
              <w:t>2000, No. S435)</w:t>
            </w:r>
          </w:p>
        </w:tc>
        <w:tc>
          <w:tcPr>
            <w:tcW w:w="1417" w:type="dxa"/>
            <w:tcBorders>
              <w:top w:val="single" w:sz="4" w:space="0" w:color="auto"/>
              <w:bottom w:val="single" w:sz="4" w:space="0" w:color="auto"/>
            </w:tcBorders>
            <w:shd w:val="clear" w:color="auto" w:fill="auto"/>
          </w:tcPr>
          <w:p w:rsidR="00322361" w:rsidRPr="00BB22B9" w:rsidRDefault="00902EF8" w:rsidP="004B5C06">
            <w:pPr>
              <w:pStyle w:val="ENoteTableText"/>
            </w:pPr>
            <w:r w:rsidRPr="00BB22B9">
              <w:t>s.</w:t>
            </w:r>
            <w:r w:rsidR="00322361" w:rsidRPr="00BB22B9">
              <w:t xml:space="preserve"> 4</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Act (No.</w:t>
            </w:r>
            <w:r w:rsidR="00C0727A" w:rsidRPr="00BB22B9">
              <w:t> </w:t>
            </w:r>
            <w:r w:rsidRPr="00BB22B9">
              <w:t>1) 2000</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75, 2000</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28</w:t>
            </w:r>
            <w:r w:rsidR="00C0727A" w:rsidRPr="00BB22B9">
              <w:t> </w:t>
            </w:r>
            <w:r w:rsidRPr="00BB22B9">
              <w:t>June 2000</w:t>
            </w:r>
          </w:p>
        </w:tc>
        <w:tc>
          <w:tcPr>
            <w:tcW w:w="1845" w:type="dxa"/>
            <w:tcBorders>
              <w:top w:val="single" w:sz="4" w:space="0" w:color="auto"/>
              <w:bottom w:val="single" w:sz="4" w:space="0" w:color="auto"/>
            </w:tcBorders>
            <w:shd w:val="clear" w:color="auto" w:fill="auto"/>
          </w:tcPr>
          <w:p w:rsidR="00322361" w:rsidRPr="00BB22B9" w:rsidRDefault="00322361" w:rsidP="00780A64">
            <w:pPr>
              <w:pStyle w:val="ENoteTableText"/>
            </w:pPr>
            <w:r w:rsidRPr="00BB22B9">
              <w:t>Sch</w:t>
            </w:r>
            <w:r w:rsidR="00FE54A2" w:rsidRPr="00BB22B9">
              <w:t> </w:t>
            </w:r>
            <w:r w:rsidRPr="00BB22B9">
              <w:t>1 (</w:t>
            </w:r>
            <w:r w:rsidR="0027360F" w:rsidRPr="00BB22B9">
              <w:t>items 1</w:t>
            </w:r>
            <w:r w:rsidRPr="00BB22B9">
              <w:t xml:space="preserve">, 3–9, 11–15): </w:t>
            </w:r>
            <w:r w:rsidR="00AC0DDC">
              <w:t>1 July</w:t>
            </w:r>
            <w:r w:rsidRPr="00BB22B9">
              <w:t xml:space="preserve"> 2000</w:t>
            </w:r>
            <w:r w:rsidR="007B135F" w:rsidRPr="00BB22B9">
              <w:t xml:space="preserve"> (s 2(3))</w:t>
            </w:r>
            <w:r w:rsidRPr="00BB22B9">
              <w:br/>
              <w:t>Sch</w:t>
            </w:r>
            <w:r w:rsidR="00FE54A2" w:rsidRPr="00BB22B9">
              <w:t> </w:t>
            </w:r>
            <w:r w:rsidRPr="00BB22B9">
              <w:t>1 (items</w:t>
            </w:r>
            <w:r w:rsidR="00C0727A" w:rsidRPr="00BB22B9">
              <w:t> </w:t>
            </w:r>
            <w:r w:rsidRPr="00BB22B9">
              <w:t>2, 10): 30</w:t>
            </w:r>
            <w:r w:rsidR="00C0727A" w:rsidRPr="00BB22B9">
              <w:t> </w:t>
            </w:r>
            <w:r w:rsidRPr="00BB22B9">
              <w:t>June 2000</w:t>
            </w:r>
            <w:r w:rsidR="00E364A5" w:rsidRPr="00BB22B9">
              <w:t xml:space="preserve"> (s 2(2))</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(items</w:t>
            </w:r>
            <w:r w:rsidR="00C0727A" w:rsidRPr="00BB22B9">
              <w:t> </w:t>
            </w:r>
            <w:r w:rsidRPr="00BB22B9">
              <w:t>9, 12)</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Criminal Code Amendment (Theft, Fraud, Bribery and Related Offences) Act 2000</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137, 2000</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1"/>
                <w:attr w:name="Day" w:val="24"/>
                <w:attr w:name="Year" w:val="2000"/>
              </w:smartTagPr>
              <w:r w:rsidRPr="00BB22B9">
                <w:t>24 Nov 2000</w:t>
              </w:r>
            </w:smartTag>
          </w:p>
        </w:tc>
        <w:tc>
          <w:tcPr>
            <w:tcW w:w="1845" w:type="dxa"/>
            <w:tcBorders>
              <w:top w:val="single" w:sz="4" w:space="0" w:color="auto"/>
              <w:bottom w:val="single" w:sz="4" w:space="0" w:color="auto"/>
            </w:tcBorders>
            <w:shd w:val="clear" w:color="auto" w:fill="auto"/>
          </w:tcPr>
          <w:p w:rsidR="00322361" w:rsidRPr="00BB22B9" w:rsidRDefault="00414E04" w:rsidP="00322361">
            <w:pPr>
              <w:pStyle w:val="ENoteTableText"/>
            </w:pPr>
            <w:r w:rsidRPr="00BB22B9">
              <w:t>Sch 2 (items</w:t>
            </w:r>
            <w:r w:rsidR="00C0727A" w:rsidRPr="00BB22B9">
              <w:t> </w:t>
            </w:r>
            <w:r w:rsidRPr="00BB22B9">
              <w:t>286, 418, 419): 24</w:t>
            </w:r>
            <w:r w:rsidR="00C0727A" w:rsidRPr="00BB22B9">
              <w:t> </w:t>
            </w:r>
            <w:r w:rsidRPr="00BB22B9">
              <w:t>May 2001 (s 2(3))</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2 (</w:t>
            </w:r>
            <w:r w:rsidR="0027360F" w:rsidRPr="00BB22B9">
              <w:t>items 4</w:t>
            </w:r>
            <w:r w:rsidRPr="00BB22B9">
              <w:t>18, 419)</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(Improved Monitoring of Entitlements to Pharmaceutical Benefits) Act 2000</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146, 2000</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2"/>
                <w:attr w:name="Day" w:val="11"/>
                <w:attr w:name="Year" w:val="2000"/>
              </w:smartTagPr>
              <w:r w:rsidRPr="00BB22B9">
                <w:t>11 Dec 2000</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 xml:space="preserve">2: </w:t>
            </w:r>
            <w:smartTag w:uri="urn:schemas-microsoft-com:office:smarttags" w:element="date">
              <w:smartTagPr>
                <w:attr w:name="Month" w:val="1"/>
                <w:attr w:name="Day" w:val="1"/>
                <w:attr w:name="Year" w:val="2001"/>
              </w:smartTagPr>
              <w:r w:rsidRPr="00BB22B9">
                <w:t>1 Jan 2001</w:t>
              </w:r>
            </w:smartTag>
            <w:r w:rsidRPr="00BB22B9">
              <w:br/>
              <w:t>Remainder: Royal Assent</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Legislation Amendment Act (No.</w:t>
            </w:r>
            <w:r w:rsidR="00C0727A" w:rsidRPr="00BB22B9">
              <w:t> </w:t>
            </w:r>
            <w:r w:rsidRPr="00BB22B9">
              <w:t>1) 2001</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6, 2001</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3"/>
                <w:attr w:name="Day" w:val="21"/>
                <w:attr w:name="Year" w:val="2001"/>
              </w:smartTagPr>
              <w:r w:rsidRPr="00BB22B9">
                <w:t>21 Mar 2001</w:t>
              </w:r>
            </w:smartTag>
          </w:p>
        </w:tc>
        <w:tc>
          <w:tcPr>
            <w:tcW w:w="1845" w:type="dxa"/>
            <w:tcBorders>
              <w:top w:val="single" w:sz="4" w:space="0" w:color="auto"/>
              <w:bottom w:val="single" w:sz="4" w:space="0" w:color="auto"/>
            </w:tcBorders>
            <w:shd w:val="clear" w:color="auto" w:fill="auto"/>
          </w:tcPr>
          <w:p w:rsidR="00322361" w:rsidRPr="00BB22B9" w:rsidRDefault="001749D3" w:rsidP="00FA451A">
            <w:pPr>
              <w:pStyle w:val="ENoteTableText"/>
            </w:pPr>
            <w:r w:rsidRPr="00BB22B9">
              <w:t>s 4, 5</w:t>
            </w:r>
            <w:r w:rsidR="003C7036" w:rsidRPr="00BB22B9">
              <w:t xml:space="preserve">, </w:t>
            </w:r>
            <w:r w:rsidRPr="00BB22B9">
              <w:t>Sch 2</w:t>
            </w:r>
            <w:r w:rsidR="003C7036" w:rsidRPr="00BB22B9">
              <w:t xml:space="preserve"> and Sch 4</w:t>
            </w:r>
            <w:r w:rsidRPr="00BB22B9">
              <w:t>: 21 Mar 2001 (s 2(1))</w:t>
            </w:r>
            <w:r w:rsidRPr="00BB22B9">
              <w:br/>
            </w:r>
            <w:r w:rsidR="00322361" w:rsidRPr="00BB22B9">
              <w:t>Schedule</w:t>
            </w:r>
            <w:r w:rsidR="00C0727A" w:rsidRPr="00BB22B9">
              <w:t> </w:t>
            </w:r>
            <w:r w:rsidR="00322361" w:rsidRPr="00BB22B9">
              <w:t>1</w:t>
            </w:r>
            <w:r w:rsidRPr="00BB22B9">
              <w:t xml:space="preserve"> (items</w:t>
            </w:r>
            <w:r w:rsidR="00C0727A" w:rsidRPr="00BB22B9">
              <w:t> </w:t>
            </w:r>
            <w:r w:rsidRPr="00BB22B9">
              <w:t>2–6)</w:t>
            </w:r>
            <w:r w:rsidR="00322361" w:rsidRPr="00BB22B9">
              <w:t>: 8</w:t>
            </w:r>
            <w:r w:rsidR="00C0727A" w:rsidRPr="00BB22B9">
              <w:t> </w:t>
            </w:r>
            <w:r w:rsidR="00322361" w:rsidRPr="00BB22B9">
              <w:t>June 2001 (</w:t>
            </w:r>
            <w:r w:rsidRPr="00BB22B9">
              <w:t>s 2(2) and gaz</w:t>
            </w:r>
            <w:r w:rsidR="00322361" w:rsidRPr="00BB22B9">
              <w:t xml:space="preserve"> 2001, No S193)</w:t>
            </w:r>
            <w:r w:rsidR="00322361" w:rsidRPr="00BB22B9">
              <w:br/>
              <w:t>Schedule</w:t>
            </w:r>
            <w:r w:rsidR="00C0727A" w:rsidRPr="00BB22B9">
              <w:t> </w:t>
            </w:r>
            <w:r w:rsidR="00322361" w:rsidRPr="00BB22B9">
              <w:t xml:space="preserve">3: </w:t>
            </w:r>
            <w:r w:rsidR="00AC0DDC">
              <w:t>1 July</w:t>
            </w:r>
            <w:r w:rsidRPr="00BB22B9">
              <w:t xml:space="preserve"> 2000 (s 2(4))</w:t>
            </w:r>
          </w:p>
        </w:tc>
        <w:tc>
          <w:tcPr>
            <w:tcW w:w="1417" w:type="dxa"/>
            <w:tcBorders>
              <w:top w:val="single" w:sz="4" w:space="0" w:color="auto"/>
              <w:bottom w:val="single" w:sz="4" w:space="0" w:color="auto"/>
            </w:tcBorders>
            <w:shd w:val="clear" w:color="auto" w:fill="auto"/>
          </w:tcPr>
          <w:p w:rsidR="00322361" w:rsidRPr="00BB22B9" w:rsidRDefault="00902EF8" w:rsidP="004C0269">
            <w:pPr>
              <w:pStyle w:val="ENoteTableText"/>
            </w:pPr>
            <w:r w:rsidRPr="00BB22B9">
              <w:t>s</w:t>
            </w:r>
            <w:r w:rsidR="00195102" w:rsidRPr="00BB22B9">
              <w:t> </w:t>
            </w:r>
            <w:r w:rsidR="00322361" w:rsidRPr="00BB22B9">
              <w:t>4 and 5</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Corporations (Repeals, Consequentials and Transitionals) Act 2001</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55, 2001</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28</w:t>
            </w:r>
            <w:r w:rsidR="00C0727A" w:rsidRPr="00BB22B9">
              <w:t> </w:t>
            </w:r>
            <w:r w:rsidRPr="00BB22B9">
              <w:t>June 2001</w:t>
            </w:r>
          </w:p>
        </w:tc>
        <w:tc>
          <w:tcPr>
            <w:tcW w:w="1845" w:type="dxa"/>
            <w:tcBorders>
              <w:top w:val="single" w:sz="4" w:space="0" w:color="auto"/>
              <w:bottom w:val="single" w:sz="4" w:space="0" w:color="auto"/>
            </w:tcBorders>
            <w:shd w:val="clear" w:color="auto" w:fill="auto"/>
          </w:tcPr>
          <w:p w:rsidR="00322361" w:rsidRPr="00BB22B9" w:rsidRDefault="00902EF8" w:rsidP="001749D3">
            <w:pPr>
              <w:pStyle w:val="ENoteTableText"/>
            </w:pPr>
            <w:r w:rsidRPr="00BB22B9">
              <w:t>s</w:t>
            </w:r>
            <w:r w:rsidR="00195102" w:rsidRPr="00BB22B9">
              <w:t> </w:t>
            </w:r>
            <w:r w:rsidR="00322361" w:rsidRPr="00BB22B9">
              <w:t>4–14 and Schedule</w:t>
            </w:r>
            <w:r w:rsidR="00C0727A" w:rsidRPr="00BB22B9">
              <w:t> </w:t>
            </w:r>
            <w:r w:rsidR="00322361" w:rsidRPr="00BB22B9">
              <w:t>3 (items</w:t>
            </w:r>
            <w:r w:rsidR="00C0727A" w:rsidRPr="00BB22B9">
              <w:t> </w:t>
            </w:r>
            <w:r w:rsidR="00322361" w:rsidRPr="00BB22B9">
              <w:t>340–389): 15</w:t>
            </w:r>
            <w:r w:rsidR="00C0727A" w:rsidRPr="00BB22B9">
              <w:t> </w:t>
            </w:r>
            <w:r w:rsidR="00322361" w:rsidRPr="00BB22B9">
              <w:t>July 2001 (</w:t>
            </w:r>
            <w:r w:rsidR="005544AE" w:rsidRPr="00BB22B9">
              <w:t>s 2</w:t>
            </w:r>
            <w:r w:rsidR="003C7036" w:rsidRPr="00BB22B9">
              <w:t xml:space="preserve">(1), </w:t>
            </w:r>
            <w:r w:rsidR="005544AE" w:rsidRPr="00BB22B9">
              <w:t>(3) and gaz</w:t>
            </w:r>
            <w:r w:rsidR="00322361" w:rsidRPr="00BB22B9">
              <w:t xml:space="preserve"> 2001, No S285)</w:t>
            </w:r>
          </w:p>
        </w:tc>
        <w:tc>
          <w:tcPr>
            <w:tcW w:w="1417" w:type="dxa"/>
            <w:tcBorders>
              <w:top w:val="single" w:sz="4" w:space="0" w:color="auto"/>
              <w:bottom w:val="single" w:sz="4" w:space="0" w:color="auto"/>
            </w:tcBorders>
            <w:shd w:val="clear" w:color="auto" w:fill="auto"/>
          </w:tcPr>
          <w:p w:rsidR="00322361" w:rsidRPr="00BB22B9" w:rsidRDefault="00902EF8" w:rsidP="004C0269">
            <w:pPr>
              <w:pStyle w:val="ENoteTableText"/>
            </w:pPr>
            <w:r w:rsidRPr="00BB22B9">
              <w:t>s</w:t>
            </w:r>
            <w:r w:rsidR="00195102" w:rsidRPr="00BB22B9">
              <w:t> </w:t>
            </w:r>
            <w:r w:rsidR="00322361" w:rsidRPr="00BB22B9">
              <w:t>4–14</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Social Security Legislation Amendment (Concession Cards) Act 2001</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80, 2001</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30</w:t>
            </w:r>
            <w:r w:rsidR="00C0727A" w:rsidRPr="00BB22B9">
              <w:t> </w:t>
            </w:r>
            <w:r w:rsidRPr="00BB22B9">
              <w:t>June 2001</w:t>
            </w:r>
          </w:p>
        </w:tc>
        <w:tc>
          <w:tcPr>
            <w:tcW w:w="1845" w:type="dxa"/>
            <w:tcBorders>
              <w:top w:val="single" w:sz="4" w:space="0" w:color="auto"/>
              <w:bottom w:val="single" w:sz="4" w:space="0" w:color="auto"/>
            </w:tcBorders>
            <w:shd w:val="clear" w:color="auto" w:fill="auto"/>
          </w:tcPr>
          <w:p w:rsidR="00322361" w:rsidRPr="00BB22B9" w:rsidRDefault="00AC0DDC" w:rsidP="00322361">
            <w:pPr>
              <w:pStyle w:val="ENoteTableText"/>
            </w:pPr>
            <w:r>
              <w:t>1 July</w:t>
            </w:r>
            <w:r w:rsidR="00322361" w:rsidRPr="00BB22B9">
              <w:t xml:space="preserve"> 2001</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and Aged Care Legislation Amendment (Application of Criminal Code) Act 2001</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111, 2001</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9"/>
                <w:attr w:name="Day" w:val="17"/>
                <w:attr w:name="Year" w:val="2001"/>
              </w:smartTagPr>
              <w:r w:rsidRPr="00BB22B9">
                <w:t>17 Sept 2001</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9"/>
                <w:attr w:name="Day" w:val="17"/>
                <w:attr w:name="Year" w:val="2001"/>
              </w:smartTagPr>
              <w:r w:rsidRPr="00BB22B9">
                <w:t>17 Sept 2001</w:t>
              </w:r>
            </w:smartTag>
          </w:p>
        </w:tc>
        <w:tc>
          <w:tcPr>
            <w:tcW w:w="1417" w:type="dxa"/>
            <w:tcBorders>
              <w:top w:val="single" w:sz="4" w:space="0" w:color="auto"/>
              <w:bottom w:val="single" w:sz="4" w:space="0" w:color="auto"/>
            </w:tcBorders>
            <w:shd w:val="clear" w:color="auto" w:fill="auto"/>
          </w:tcPr>
          <w:p w:rsidR="00322361" w:rsidRPr="00BB22B9" w:rsidRDefault="00902EF8" w:rsidP="004B5C06">
            <w:pPr>
              <w:pStyle w:val="ENoteTableText"/>
            </w:pPr>
            <w:r w:rsidRPr="00BB22B9">
              <w:t>s.</w:t>
            </w:r>
            <w:r w:rsidR="00322361" w:rsidRPr="00BB22B9">
              <w:t xml:space="preserve"> 4</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Abolition of Compulsory Age Retirement (Statutory Officeholders) Act 2001</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159, 2001</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0"/>
                <w:attr w:name="Day" w:val="1"/>
                <w:attr w:name="Year" w:val="2001"/>
              </w:smartTagPr>
              <w:r w:rsidRPr="00BB22B9">
                <w:t>1 Oct 2001</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0"/>
                <w:attr w:name="Day" w:val="29"/>
                <w:attr w:name="Year" w:val="2001"/>
              </w:smartTagPr>
              <w:r w:rsidRPr="00BB22B9">
                <w:t>29 Oct 2001</w:t>
              </w:r>
            </w:smartTag>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(item</w:t>
            </w:r>
            <w:r w:rsidR="00C0727A" w:rsidRPr="00BB22B9">
              <w:t> </w:t>
            </w:r>
            <w:r w:rsidRPr="00BB22B9">
              <w:t>97)</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Statute Law Revision Act 2002</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63, 2002</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3</w:t>
            </w:r>
            <w:r w:rsidR="00C0727A" w:rsidRPr="00BB22B9">
              <w:t> </w:t>
            </w:r>
            <w:r w:rsidRPr="00BB22B9">
              <w:t>July 2002</w:t>
            </w:r>
          </w:p>
        </w:tc>
        <w:tc>
          <w:tcPr>
            <w:tcW w:w="1845" w:type="dxa"/>
            <w:tcBorders>
              <w:top w:val="single" w:sz="4" w:space="0" w:color="auto"/>
              <w:bottom w:val="single" w:sz="4" w:space="0" w:color="auto"/>
            </w:tcBorders>
            <w:shd w:val="clear" w:color="auto" w:fill="auto"/>
          </w:tcPr>
          <w:p w:rsidR="00322361" w:rsidRPr="00BB22B9" w:rsidRDefault="00322361" w:rsidP="0061532D">
            <w:pPr>
              <w:pStyle w:val="ENoteTableText"/>
            </w:pPr>
            <w:r w:rsidRPr="00BB22B9">
              <w:t>Sch</w:t>
            </w:r>
            <w:r w:rsidR="006D56AA" w:rsidRPr="00BB22B9">
              <w:t> </w:t>
            </w:r>
            <w:r w:rsidRPr="00BB22B9">
              <w:t>1 (</w:t>
            </w:r>
            <w:r w:rsidR="0027360F" w:rsidRPr="00BB22B9">
              <w:t>item 2</w:t>
            </w:r>
            <w:r w:rsidRPr="00BB22B9">
              <w:t xml:space="preserve">2): </w:t>
            </w:r>
            <w:r w:rsidR="0061532D" w:rsidRPr="00BB22B9">
              <w:t>2</w:t>
            </w:r>
            <w:r w:rsidR="00AC0DDC">
              <w:t>1 July</w:t>
            </w:r>
            <w:r w:rsidR="0061532D" w:rsidRPr="00BB22B9">
              <w:t xml:space="preserve"> 1994 (s 2(1) </w:t>
            </w:r>
            <w:r w:rsidR="0027360F" w:rsidRPr="00BB22B9">
              <w:t>item 1</w:t>
            </w:r>
            <w:r w:rsidR="0061532D" w:rsidRPr="00BB22B9">
              <w:t>7)</w:t>
            </w:r>
            <w:r w:rsidRPr="00BB22B9">
              <w:br/>
              <w:t>Sch</w:t>
            </w:r>
            <w:r w:rsidR="006D56AA" w:rsidRPr="00BB22B9">
              <w:t> </w:t>
            </w:r>
            <w:r w:rsidRPr="00BB22B9">
              <w:t>1 (</w:t>
            </w:r>
            <w:r w:rsidR="0027360F" w:rsidRPr="00BB22B9">
              <w:t>item 2</w:t>
            </w:r>
            <w:r w:rsidRPr="00BB22B9">
              <w:t xml:space="preserve">3): </w:t>
            </w:r>
            <w:r w:rsidR="0061532D" w:rsidRPr="00BB22B9">
              <w:t>3</w:t>
            </w:r>
            <w:r w:rsidR="00C0727A" w:rsidRPr="00BB22B9">
              <w:t> </w:t>
            </w:r>
            <w:r w:rsidR="0061532D" w:rsidRPr="00BB22B9">
              <w:t xml:space="preserve">July 2002 (s 2(1) </w:t>
            </w:r>
            <w:r w:rsidR="0027360F" w:rsidRPr="00BB22B9">
              <w:t>item 1</w:t>
            </w:r>
            <w:r w:rsidR="0061532D" w:rsidRPr="00BB22B9">
              <w:t>8)</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Legislation Amendment (Private Health Industry Measures) Act 2002</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76, 2002</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0"/>
                <w:attr w:name="Day" w:val="8"/>
                <w:attr w:name="Year" w:val="2002"/>
              </w:smartTagPr>
              <w:r w:rsidRPr="00BB22B9">
                <w:t>8 Oct 2002</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w:t>
            </w:r>
            <w:r w:rsidR="0027360F" w:rsidRPr="00BB22B9">
              <w:t>items 1</w:t>
            </w:r>
            <w:r w:rsidRPr="00BB22B9">
              <w:t>–7): Royal Assent</w:t>
            </w:r>
            <w:r w:rsidRPr="00BB22B9">
              <w:br/>
              <w:t>Schedule</w:t>
            </w:r>
            <w:r w:rsidR="00C0727A" w:rsidRPr="00BB22B9">
              <w:t> </w:t>
            </w:r>
            <w:r w:rsidRPr="00BB22B9">
              <w:t>1 (</w:t>
            </w:r>
            <w:r w:rsidR="0027360F" w:rsidRPr="00BB22B9">
              <w:t>items 8</w:t>
            </w:r>
            <w:r w:rsidRPr="00BB22B9">
              <w:t xml:space="preserve">, 9): </w:t>
            </w:r>
            <w:smartTag w:uri="urn:schemas-microsoft-com:office:smarttags" w:element="date">
              <w:smartTagPr>
                <w:attr w:name="Month" w:val="11"/>
                <w:attr w:name="Day" w:val="5"/>
                <w:attr w:name="Year" w:val="2002"/>
              </w:smartTagPr>
              <w:r w:rsidRPr="00BB22B9">
                <w:t>5 Nov 2002</w:t>
              </w:r>
            </w:smartTag>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Medical Indemnity (Consequential Amendments) Act 2002</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133, 2002</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2"/>
                <w:attr w:name="Day" w:val="19"/>
                <w:attr w:name="Year" w:val="2002"/>
              </w:smartTagPr>
              <w:r w:rsidRPr="00BB22B9">
                <w:t>19 Dec 2002</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
                <w:attr w:name="Day" w:val="1"/>
                <w:attr w:name="Year" w:val="2003"/>
              </w:smartTagPr>
              <w:r w:rsidRPr="00BB22B9">
                <w:t>1 Jan 2003</w:t>
              </w:r>
            </w:smartTag>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(Private Health Insurance Levies) Act 2003</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69, 2003</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15</w:t>
            </w:r>
            <w:r w:rsidR="00C0727A" w:rsidRPr="00BB22B9">
              <w:t> </w:t>
            </w:r>
            <w:r w:rsidRPr="00BB22B9">
              <w:t>July 2003</w:t>
            </w:r>
          </w:p>
        </w:tc>
        <w:tc>
          <w:tcPr>
            <w:tcW w:w="1845" w:type="dxa"/>
            <w:tcBorders>
              <w:top w:val="single" w:sz="4" w:space="0" w:color="auto"/>
              <w:bottom w:val="single" w:sz="4" w:space="0" w:color="auto"/>
            </w:tcBorders>
            <w:shd w:val="clear" w:color="auto" w:fill="auto"/>
          </w:tcPr>
          <w:p w:rsidR="00322361" w:rsidRPr="00BB22B9" w:rsidRDefault="00AC0DDC" w:rsidP="00322361">
            <w:pPr>
              <w:pStyle w:val="ENoteTableText"/>
            </w:pPr>
            <w:r>
              <w:t>1 July</w:t>
            </w:r>
            <w:r w:rsidR="00322361" w:rsidRPr="00BB22B9">
              <w:t xml:space="preserve"> 2004</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w:t>
            </w:r>
            <w:r w:rsidR="0027360F" w:rsidRPr="00BB22B9">
              <w:t>item 2</w:t>
            </w:r>
            <w:r w:rsidRPr="00BB22B9">
              <w:t>9)</w:t>
            </w:r>
          </w:p>
        </w:tc>
      </w:tr>
      <w:tr w:rsidR="00322361" w:rsidRPr="00BB22B9" w:rsidTr="00F71577">
        <w:trPr>
          <w:cantSplit/>
        </w:trPr>
        <w:tc>
          <w:tcPr>
            <w:tcW w:w="1843" w:type="dxa"/>
            <w:tcBorders>
              <w:top w:val="single" w:sz="4" w:space="0" w:color="auto"/>
              <w:bottom w:val="nil"/>
            </w:tcBorders>
            <w:shd w:val="clear" w:color="auto" w:fill="auto"/>
          </w:tcPr>
          <w:p w:rsidR="00322361" w:rsidRPr="00BB22B9" w:rsidRDefault="00322361" w:rsidP="00E009F6">
            <w:pPr>
              <w:pStyle w:val="ENoteTableText"/>
            </w:pPr>
            <w:r w:rsidRPr="00BB22B9">
              <w:t>Health Legislation Amendment (Private Health Insurance Reform) Act 2004</w:t>
            </w:r>
          </w:p>
        </w:tc>
        <w:tc>
          <w:tcPr>
            <w:tcW w:w="992" w:type="dxa"/>
            <w:tcBorders>
              <w:top w:val="single" w:sz="4" w:space="0" w:color="auto"/>
              <w:bottom w:val="nil"/>
            </w:tcBorders>
            <w:shd w:val="clear" w:color="auto" w:fill="auto"/>
          </w:tcPr>
          <w:p w:rsidR="00322361" w:rsidRPr="00BB22B9" w:rsidRDefault="00322361" w:rsidP="00ED3F99">
            <w:pPr>
              <w:pStyle w:val="ENoteTableText"/>
              <w:keepNext/>
            </w:pPr>
            <w:r w:rsidRPr="00BB22B9">
              <w:t>1, 2004</w:t>
            </w:r>
          </w:p>
        </w:tc>
        <w:tc>
          <w:tcPr>
            <w:tcW w:w="993" w:type="dxa"/>
            <w:tcBorders>
              <w:top w:val="single" w:sz="4" w:space="0" w:color="auto"/>
              <w:bottom w:val="nil"/>
            </w:tcBorders>
            <w:shd w:val="clear" w:color="auto" w:fill="auto"/>
          </w:tcPr>
          <w:p w:rsidR="00322361" w:rsidRPr="00BB22B9" w:rsidRDefault="00322361" w:rsidP="00ED3F99">
            <w:pPr>
              <w:pStyle w:val="ENoteTableText"/>
              <w:keepNext/>
            </w:pPr>
            <w:smartTag w:uri="urn:schemas-microsoft-com:office:smarttags" w:element="date">
              <w:smartTagPr>
                <w:attr w:name="Month" w:val="2"/>
                <w:attr w:name="Day" w:val="27"/>
                <w:attr w:name="Year" w:val="2004"/>
              </w:smartTagPr>
              <w:r w:rsidRPr="00BB22B9">
                <w:t>27 Feb 2004</w:t>
              </w:r>
            </w:smartTag>
          </w:p>
        </w:tc>
        <w:tc>
          <w:tcPr>
            <w:tcW w:w="1845" w:type="dxa"/>
            <w:tcBorders>
              <w:top w:val="single" w:sz="4" w:space="0" w:color="auto"/>
              <w:bottom w:val="nil"/>
            </w:tcBorders>
            <w:shd w:val="clear" w:color="auto" w:fill="auto"/>
          </w:tcPr>
          <w:p w:rsidR="00322361" w:rsidRPr="00BB22B9" w:rsidRDefault="00322361" w:rsidP="00ED3F99">
            <w:pPr>
              <w:pStyle w:val="ENoteTableText"/>
              <w:keepNext/>
            </w:pPr>
            <w:r w:rsidRPr="00BB22B9">
              <w:t>Schedule</w:t>
            </w:r>
            <w:r w:rsidR="00C0727A" w:rsidRPr="00BB22B9">
              <w:t> </w:t>
            </w:r>
            <w:r w:rsidRPr="00BB22B9">
              <w:t>1 (</w:t>
            </w:r>
            <w:r w:rsidR="0027360F" w:rsidRPr="00BB22B9">
              <w:t>items 1</w:t>
            </w:r>
            <w:r w:rsidRPr="00BB22B9">
              <w:t xml:space="preserve">–27): </w:t>
            </w:r>
            <w:r w:rsidR="00AC0DDC">
              <w:t>1 July</w:t>
            </w:r>
            <w:r w:rsidRPr="00BB22B9">
              <w:t xml:space="preserve"> 2004 (</w:t>
            </w:r>
            <w:r w:rsidRPr="00BB22B9">
              <w:rPr>
                <w:i/>
              </w:rPr>
              <w:t xml:space="preserve">see Gazette </w:t>
            </w:r>
            <w:r w:rsidRPr="00BB22B9">
              <w:t>2004, S125)</w:t>
            </w:r>
            <w:r w:rsidRPr="00BB22B9">
              <w:br/>
              <w:t>Schedule</w:t>
            </w:r>
            <w:r w:rsidR="00C0727A" w:rsidRPr="00BB22B9">
              <w:t> </w:t>
            </w:r>
            <w:r w:rsidRPr="00BB22B9">
              <w:t>1 (items</w:t>
            </w:r>
            <w:r w:rsidR="00C0727A" w:rsidRPr="00BB22B9">
              <w:t> </w:t>
            </w:r>
            <w:r w:rsidRPr="00BB22B9">
              <w:t xml:space="preserve">28–39): </w:t>
            </w:r>
            <w:r w:rsidR="00AC0DDC">
              <w:t>1 July</w:t>
            </w:r>
            <w:r w:rsidRPr="00BB22B9">
              <w:t xml:space="preserve"> 2004</w:t>
            </w:r>
            <w:r w:rsidRPr="00BB22B9">
              <w:br/>
              <w:t>Schedule</w:t>
            </w:r>
            <w:r w:rsidR="00C0727A" w:rsidRPr="00BB22B9">
              <w:t> </w:t>
            </w:r>
            <w:r w:rsidRPr="00BB22B9">
              <w:t>1 (items</w:t>
            </w:r>
            <w:r w:rsidR="00C0727A" w:rsidRPr="00BB22B9">
              <w:t> </w:t>
            </w:r>
            <w:r w:rsidRPr="00BB22B9">
              <w:t xml:space="preserve">58, 65–69, 71, 73): </w:t>
            </w:r>
            <w:smartTag w:uri="urn:schemas-microsoft-com:office:smarttags" w:element="date">
              <w:smartTagPr>
                <w:attr w:name="Month" w:val="4"/>
                <w:attr w:name="Day" w:val="23"/>
                <w:attr w:name="Year" w:val="2004"/>
              </w:smartTagPr>
              <w:r w:rsidRPr="00BB22B9">
                <w:t>23 Apr 2004</w:t>
              </w:r>
            </w:smartTag>
            <w:r w:rsidRPr="00BB22B9">
              <w:t xml:space="preserve"> (</w:t>
            </w:r>
            <w:r w:rsidRPr="00BB22B9">
              <w:rPr>
                <w:i/>
              </w:rPr>
              <w:t xml:space="preserve">see Gazette </w:t>
            </w:r>
            <w:r w:rsidRPr="00BB22B9">
              <w:t>2004, No. S125)</w:t>
            </w:r>
            <w:r w:rsidRPr="00BB22B9">
              <w:br/>
              <w:t>Remainder: Royal Assent</w:t>
            </w:r>
          </w:p>
        </w:tc>
        <w:tc>
          <w:tcPr>
            <w:tcW w:w="1417" w:type="dxa"/>
            <w:tcBorders>
              <w:top w:val="single" w:sz="4" w:space="0" w:color="auto"/>
              <w:bottom w:val="nil"/>
            </w:tcBorders>
            <w:shd w:val="clear" w:color="auto" w:fill="auto"/>
          </w:tcPr>
          <w:p w:rsidR="00322361" w:rsidRPr="00BB22B9" w:rsidRDefault="00322361" w:rsidP="00ED3F99">
            <w:pPr>
              <w:pStyle w:val="ENoteTableText"/>
              <w:keepNext/>
            </w:pPr>
            <w:r w:rsidRPr="00BB22B9">
              <w:t>Sch. 1 (</w:t>
            </w:r>
            <w:r w:rsidR="0027360F" w:rsidRPr="00BB22B9">
              <w:t>items 1</w:t>
            </w:r>
            <w:r w:rsidRPr="00BB22B9">
              <w:t xml:space="preserve">7, </w:t>
            </w:r>
            <w:r w:rsidR="002D69D3" w:rsidRPr="00BB22B9">
              <w:t xml:space="preserve">28A, </w:t>
            </w:r>
            <w:r w:rsidRPr="00BB22B9">
              <w:t>54, 59, 64, 73)</w:t>
            </w:r>
          </w:p>
        </w:tc>
      </w:tr>
      <w:tr w:rsidR="00322361" w:rsidRPr="00BB22B9" w:rsidTr="00F71577">
        <w:trPr>
          <w:cantSplit/>
        </w:trPr>
        <w:tc>
          <w:tcPr>
            <w:tcW w:w="1843" w:type="dxa"/>
            <w:tcBorders>
              <w:top w:val="nil"/>
              <w:bottom w:val="nil"/>
            </w:tcBorders>
            <w:shd w:val="clear" w:color="auto" w:fill="auto"/>
          </w:tcPr>
          <w:p w:rsidR="00322361" w:rsidRPr="00BB22B9" w:rsidRDefault="00322361" w:rsidP="00322361">
            <w:pPr>
              <w:pStyle w:val="ENoteTTIndentHeading"/>
            </w:pPr>
            <w:r w:rsidRPr="00BB22B9">
              <w:rPr>
                <w:rFonts w:cs="Times New Roman"/>
              </w:rPr>
              <w:t>as amended by</w:t>
            </w:r>
          </w:p>
        </w:tc>
        <w:tc>
          <w:tcPr>
            <w:tcW w:w="992" w:type="dxa"/>
            <w:tcBorders>
              <w:top w:val="nil"/>
              <w:bottom w:val="nil"/>
            </w:tcBorders>
            <w:shd w:val="clear" w:color="auto" w:fill="auto"/>
          </w:tcPr>
          <w:p w:rsidR="00322361" w:rsidRPr="00BB22B9" w:rsidRDefault="00322361" w:rsidP="00322361">
            <w:pPr>
              <w:pStyle w:val="ENoteTableText"/>
            </w:pPr>
          </w:p>
        </w:tc>
        <w:tc>
          <w:tcPr>
            <w:tcW w:w="993" w:type="dxa"/>
            <w:tcBorders>
              <w:top w:val="nil"/>
              <w:bottom w:val="nil"/>
            </w:tcBorders>
            <w:shd w:val="clear" w:color="auto" w:fill="auto"/>
          </w:tcPr>
          <w:p w:rsidR="00322361" w:rsidRPr="00BB22B9" w:rsidRDefault="00322361" w:rsidP="00322361">
            <w:pPr>
              <w:pStyle w:val="ENoteTableText"/>
            </w:pPr>
          </w:p>
        </w:tc>
        <w:tc>
          <w:tcPr>
            <w:tcW w:w="1845" w:type="dxa"/>
            <w:tcBorders>
              <w:top w:val="nil"/>
              <w:bottom w:val="nil"/>
            </w:tcBorders>
            <w:shd w:val="clear" w:color="auto" w:fill="auto"/>
          </w:tcPr>
          <w:p w:rsidR="00322361" w:rsidRPr="00BB22B9" w:rsidRDefault="00322361" w:rsidP="00322361">
            <w:pPr>
              <w:pStyle w:val="ENoteTableText"/>
            </w:pPr>
          </w:p>
        </w:tc>
        <w:tc>
          <w:tcPr>
            <w:tcW w:w="1417" w:type="dxa"/>
            <w:tcBorders>
              <w:top w:val="nil"/>
              <w:bottom w:val="nil"/>
            </w:tcBorders>
            <w:shd w:val="clear" w:color="auto" w:fill="auto"/>
          </w:tcPr>
          <w:p w:rsidR="00322361" w:rsidRPr="00BB22B9" w:rsidRDefault="00322361" w:rsidP="00322361">
            <w:pPr>
              <w:pStyle w:val="ENoteTableText"/>
            </w:pPr>
          </w:p>
        </w:tc>
      </w:tr>
      <w:tr w:rsidR="00322361" w:rsidRPr="00BB22B9" w:rsidTr="00F71577">
        <w:trPr>
          <w:cantSplit/>
        </w:trPr>
        <w:tc>
          <w:tcPr>
            <w:tcW w:w="1843" w:type="dxa"/>
            <w:tcBorders>
              <w:top w:val="nil"/>
              <w:bottom w:val="single" w:sz="4" w:space="0" w:color="auto"/>
            </w:tcBorders>
            <w:shd w:val="clear" w:color="auto" w:fill="auto"/>
          </w:tcPr>
          <w:p w:rsidR="00322361" w:rsidRPr="00BB22B9" w:rsidRDefault="00322361" w:rsidP="00E009F6">
            <w:pPr>
              <w:pStyle w:val="ENoteTTi"/>
            </w:pPr>
            <w:r w:rsidRPr="00BB22B9">
              <w:t>National Health Amendment (Prostheses) Act 2005</w:t>
            </w:r>
          </w:p>
        </w:tc>
        <w:tc>
          <w:tcPr>
            <w:tcW w:w="992" w:type="dxa"/>
            <w:tcBorders>
              <w:top w:val="nil"/>
              <w:bottom w:val="single" w:sz="4" w:space="0" w:color="auto"/>
            </w:tcBorders>
            <w:shd w:val="clear" w:color="auto" w:fill="auto"/>
          </w:tcPr>
          <w:p w:rsidR="00322361" w:rsidRPr="00BB22B9" w:rsidRDefault="00322361" w:rsidP="00322361">
            <w:pPr>
              <w:pStyle w:val="ENoteTableText"/>
            </w:pPr>
            <w:r w:rsidRPr="00BB22B9">
              <w:t>31, 2005</w:t>
            </w:r>
          </w:p>
        </w:tc>
        <w:tc>
          <w:tcPr>
            <w:tcW w:w="993" w:type="dxa"/>
            <w:tcBorders>
              <w:top w:val="nil"/>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3"/>
                <w:attr w:name="Day" w:val="21"/>
                <w:attr w:name="Year" w:val="2005"/>
              </w:smartTagPr>
              <w:r w:rsidRPr="00BB22B9">
                <w:t>21 Mar 2005</w:t>
              </w:r>
            </w:smartTag>
          </w:p>
        </w:tc>
        <w:tc>
          <w:tcPr>
            <w:tcW w:w="1845" w:type="dxa"/>
            <w:tcBorders>
              <w:top w:val="nil"/>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2: (</w:t>
            </w:r>
            <w:r w:rsidRPr="00BB22B9">
              <w:rPr>
                <w:i/>
              </w:rPr>
              <w:t xml:space="preserve">see </w:t>
            </w:r>
            <w:r w:rsidRPr="00BB22B9">
              <w:t>31, 2005 below)</w:t>
            </w:r>
          </w:p>
        </w:tc>
        <w:tc>
          <w:tcPr>
            <w:tcW w:w="1417" w:type="dxa"/>
            <w:tcBorders>
              <w:top w:val="nil"/>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Medical Indemnity Amendment Act 2004</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17, 2004</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3"/>
                <w:attr w:name="Day" w:val="23"/>
                <w:attr w:name="Year" w:val="2004"/>
              </w:smartTagPr>
              <w:r w:rsidRPr="00BB22B9">
                <w:t>23 Mar 2004</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3 (</w:t>
            </w:r>
            <w:r w:rsidR="0027360F" w:rsidRPr="00BB22B9">
              <w:t>item 8</w:t>
            </w:r>
            <w:r w:rsidRPr="00BB22B9">
              <w:t xml:space="preserve">2): </w:t>
            </w:r>
            <w:smartTag w:uri="urn:schemas-microsoft-com:office:smarttags" w:element="date">
              <w:smartTagPr>
                <w:attr w:name="Month" w:val="3"/>
                <w:attr w:name="Day" w:val="24"/>
                <w:attr w:name="Year" w:val="2004"/>
              </w:smartTagPr>
              <w:r w:rsidRPr="00BB22B9">
                <w:t>24 Mar 2004</w:t>
              </w:r>
            </w:smartTag>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and Ageing Legislation Amendment Act 2004</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50, 2004</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4"/>
                <w:attr w:name="Day" w:val="21"/>
                <w:attr w:name="Year" w:val="2004"/>
              </w:smartTagPr>
              <w:r w:rsidRPr="00BB22B9">
                <w:t>21 Apr 2004</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w:t>
            </w:r>
            <w:r w:rsidR="0027360F" w:rsidRPr="00BB22B9">
              <w:t>items 1</w:t>
            </w:r>
            <w:r w:rsidRPr="00BB22B9">
              <w:t>–4, 7–22, 24–35): Royal Assent</w:t>
            </w:r>
            <w:r w:rsidRPr="00BB22B9">
              <w:br/>
              <w:t>Schedule</w:t>
            </w:r>
            <w:r w:rsidR="00C0727A" w:rsidRPr="00BB22B9">
              <w:t> </w:t>
            </w:r>
            <w:r w:rsidRPr="00BB22B9">
              <w:t>2: 19</w:t>
            </w:r>
            <w:r w:rsidR="00C0727A" w:rsidRPr="00BB22B9">
              <w:t> </w:t>
            </w:r>
            <w:r w:rsidRPr="00BB22B9">
              <w:t>May 2004</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w:t>
            </w:r>
            <w:r w:rsidR="0027360F" w:rsidRPr="00BB22B9">
              <w:t>items 1</w:t>
            </w:r>
            <w:r w:rsidRPr="00BB22B9">
              <w:t>0, 35)</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Military Rehabilitation and Compensation (Consequential and Transitional Provisions) Act 2004</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52, 2004</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4"/>
                <w:attr w:name="Day" w:val="27"/>
                <w:attr w:name="Year" w:val="2004"/>
              </w:smartTagPr>
              <w:r w:rsidRPr="00BB22B9">
                <w:t>27 Apr 2004</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3 (items</w:t>
            </w:r>
            <w:r w:rsidR="00C0727A" w:rsidRPr="00BB22B9">
              <w:t> </w:t>
            </w:r>
            <w:r w:rsidRPr="00BB22B9">
              <w:t xml:space="preserve">30–32): </w:t>
            </w:r>
            <w:r w:rsidR="00AC0DDC">
              <w:t>1 July</w:t>
            </w:r>
            <w:r w:rsidRPr="00BB22B9">
              <w:t xml:space="preserve"> 2004 (</w:t>
            </w:r>
            <w:r w:rsidRPr="00BB22B9">
              <w:rPr>
                <w:i/>
              </w:rPr>
              <w:t xml:space="preserve">see </w:t>
            </w:r>
            <w:r w:rsidRPr="00BB22B9">
              <w:t>s. 2(1))</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Medical Indemnity Legislation Amendment (Run</w:t>
            </w:r>
            <w:r w:rsidR="00AC0DDC">
              <w:noBreakHyphen/>
            </w:r>
            <w:r w:rsidRPr="00BB22B9">
              <w:t>off Cover Indemnity and Other Measures) Act 2004</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77, 2004</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23</w:t>
            </w:r>
            <w:r w:rsidR="00C0727A" w:rsidRPr="00BB22B9">
              <w:t> </w:t>
            </w:r>
            <w:r w:rsidRPr="00BB22B9">
              <w:t>June 2004</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2 (</w:t>
            </w:r>
            <w:r w:rsidR="0027360F" w:rsidRPr="00BB22B9">
              <w:t>item 1</w:t>
            </w:r>
            <w:r w:rsidRPr="00BB22B9">
              <w:t xml:space="preserve">6): </w:t>
            </w:r>
            <w:r w:rsidR="00AC0DDC">
              <w:t>1 July</w:t>
            </w:r>
            <w:r w:rsidRPr="00BB22B9">
              <w:t xml:space="preserve"> 2004</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nil"/>
            </w:tcBorders>
            <w:shd w:val="clear" w:color="auto" w:fill="auto"/>
          </w:tcPr>
          <w:p w:rsidR="00322361" w:rsidRPr="00BB22B9" w:rsidRDefault="00322361" w:rsidP="00E009F6">
            <w:pPr>
              <w:pStyle w:val="ENoteTableText"/>
            </w:pPr>
            <w:r w:rsidRPr="00BB22B9">
              <w:t>Health Legislation Amendment (Podiatric Surgery and Other Matters) Act 2004</w:t>
            </w:r>
          </w:p>
        </w:tc>
        <w:tc>
          <w:tcPr>
            <w:tcW w:w="992" w:type="dxa"/>
            <w:tcBorders>
              <w:top w:val="single" w:sz="4" w:space="0" w:color="auto"/>
              <w:bottom w:val="nil"/>
            </w:tcBorders>
            <w:shd w:val="clear" w:color="auto" w:fill="auto"/>
          </w:tcPr>
          <w:p w:rsidR="00322361" w:rsidRPr="00BB22B9" w:rsidRDefault="00322361" w:rsidP="00ED3F99">
            <w:pPr>
              <w:pStyle w:val="ENoteTableText"/>
              <w:keepNext/>
            </w:pPr>
            <w:r w:rsidRPr="00BB22B9">
              <w:t>117, 2004</w:t>
            </w:r>
          </w:p>
        </w:tc>
        <w:tc>
          <w:tcPr>
            <w:tcW w:w="993" w:type="dxa"/>
            <w:tcBorders>
              <w:top w:val="single" w:sz="4" w:space="0" w:color="auto"/>
              <w:bottom w:val="nil"/>
            </w:tcBorders>
            <w:shd w:val="clear" w:color="auto" w:fill="auto"/>
          </w:tcPr>
          <w:p w:rsidR="00322361" w:rsidRPr="00BB22B9" w:rsidRDefault="00322361" w:rsidP="00ED3F99">
            <w:pPr>
              <w:pStyle w:val="ENoteTableText"/>
              <w:keepNext/>
            </w:pPr>
            <w:r w:rsidRPr="00BB22B9">
              <w:t>13</w:t>
            </w:r>
            <w:r w:rsidR="00C0727A" w:rsidRPr="00BB22B9">
              <w:t> </w:t>
            </w:r>
            <w:r w:rsidRPr="00BB22B9">
              <w:t>July 2004</w:t>
            </w:r>
          </w:p>
        </w:tc>
        <w:tc>
          <w:tcPr>
            <w:tcW w:w="1845" w:type="dxa"/>
            <w:tcBorders>
              <w:top w:val="single" w:sz="4" w:space="0" w:color="auto"/>
              <w:bottom w:val="nil"/>
            </w:tcBorders>
            <w:shd w:val="clear" w:color="auto" w:fill="auto"/>
          </w:tcPr>
          <w:p w:rsidR="00322361" w:rsidRPr="00BB22B9" w:rsidRDefault="00322361" w:rsidP="00ED3F99">
            <w:pPr>
              <w:pStyle w:val="ENoteTableText"/>
              <w:keepNext/>
            </w:pPr>
            <w:r w:rsidRPr="00BB22B9">
              <w:t>Schedule</w:t>
            </w:r>
            <w:r w:rsidR="00C0727A" w:rsidRPr="00BB22B9">
              <w:t> </w:t>
            </w:r>
            <w:r w:rsidRPr="00BB22B9">
              <w:t>1 (</w:t>
            </w:r>
            <w:r w:rsidR="0027360F" w:rsidRPr="00BB22B9">
              <w:t>item 6</w:t>
            </w:r>
            <w:r w:rsidRPr="00BB22B9">
              <w:t>): Royal Assent</w:t>
            </w:r>
            <w:r w:rsidRPr="00BB22B9">
              <w:br/>
              <w:t>Schedule</w:t>
            </w:r>
            <w:r w:rsidR="00C0727A" w:rsidRPr="00BB22B9">
              <w:t> </w:t>
            </w:r>
            <w:r w:rsidRPr="00BB22B9">
              <w:t>1 (items</w:t>
            </w:r>
            <w:r w:rsidR="00C0727A" w:rsidRPr="00BB22B9">
              <w:t> </w:t>
            </w:r>
            <w:r w:rsidRPr="00BB22B9">
              <w:t xml:space="preserve">7–14): </w:t>
            </w:r>
            <w:smartTag w:uri="urn:schemas-microsoft-com:office:smarttags" w:element="date">
              <w:smartTagPr>
                <w:attr w:name="Month" w:val="1"/>
                <w:attr w:name="Day" w:val="13"/>
                <w:attr w:name="Year" w:val="2005"/>
              </w:smartTagPr>
              <w:r w:rsidRPr="00BB22B9">
                <w:t>13 Jan 2005</w:t>
              </w:r>
            </w:smartTag>
          </w:p>
        </w:tc>
        <w:tc>
          <w:tcPr>
            <w:tcW w:w="1417" w:type="dxa"/>
            <w:tcBorders>
              <w:top w:val="single" w:sz="4" w:space="0" w:color="auto"/>
              <w:bottom w:val="nil"/>
            </w:tcBorders>
            <w:shd w:val="clear" w:color="auto" w:fill="auto"/>
          </w:tcPr>
          <w:p w:rsidR="00322361" w:rsidRPr="00BB22B9" w:rsidRDefault="00322361" w:rsidP="00ED3F99">
            <w:pPr>
              <w:pStyle w:val="ENoteTableText"/>
              <w:keepNext/>
            </w:pPr>
            <w:r w:rsidRPr="00BB22B9">
              <w:t>—</w:t>
            </w:r>
          </w:p>
        </w:tc>
      </w:tr>
      <w:tr w:rsidR="00322361" w:rsidRPr="00BB22B9" w:rsidTr="00F71577">
        <w:trPr>
          <w:cantSplit/>
        </w:trPr>
        <w:tc>
          <w:tcPr>
            <w:tcW w:w="1843" w:type="dxa"/>
            <w:tcBorders>
              <w:top w:val="nil"/>
              <w:bottom w:val="nil"/>
            </w:tcBorders>
            <w:shd w:val="clear" w:color="auto" w:fill="auto"/>
          </w:tcPr>
          <w:p w:rsidR="00322361" w:rsidRPr="00BB22B9" w:rsidRDefault="00322361" w:rsidP="00322361">
            <w:pPr>
              <w:pStyle w:val="ENoteTTIndentHeading"/>
            </w:pPr>
            <w:r w:rsidRPr="00BB22B9">
              <w:rPr>
                <w:rFonts w:cs="Times New Roman"/>
              </w:rPr>
              <w:t>as amended by</w:t>
            </w:r>
          </w:p>
        </w:tc>
        <w:tc>
          <w:tcPr>
            <w:tcW w:w="992" w:type="dxa"/>
            <w:tcBorders>
              <w:top w:val="nil"/>
              <w:bottom w:val="nil"/>
            </w:tcBorders>
            <w:shd w:val="clear" w:color="auto" w:fill="auto"/>
          </w:tcPr>
          <w:p w:rsidR="00322361" w:rsidRPr="00BB22B9" w:rsidRDefault="00322361" w:rsidP="00322361">
            <w:pPr>
              <w:pStyle w:val="ENoteTableText"/>
            </w:pPr>
          </w:p>
        </w:tc>
        <w:tc>
          <w:tcPr>
            <w:tcW w:w="993" w:type="dxa"/>
            <w:tcBorders>
              <w:top w:val="nil"/>
              <w:bottom w:val="nil"/>
            </w:tcBorders>
            <w:shd w:val="clear" w:color="auto" w:fill="auto"/>
          </w:tcPr>
          <w:p w:rsidR="00322361" w:rsidRPr="00BB22B9" w:rsidRDefault="00322361" w:rsidP="00322361">
            <w:pPr>
              <w:pStyle w:val="ENoteTableText"/>
            </w:pPr>
          </w:p>
        </w:tc>
        <w:tc>
          <w:tcPr>
            <w:tcW w:w="1845" w:type="dxa"/>
            <w:tcBorders>
              <w:top w:val="nil"/>
              <w:bottom w:val="nil"/>
            </w:tcBorders>
            <w:shd w:val="clear" w:color="auto" w:fill="auto"/>
          </w:tcPr>
          <w:p w:rsidR="00322361" w:rsidRPr="00BB22B9" w:rsidRDefault="00322361" w:rsidP="00322361">
            <w:pPr>
              <w:pStyle w:val="ENoteTableText"/>
            </w:pPr>
          </w:p>
        </w:tc>
        <w:tc>
          <w:tcPr>
            <w:tcW w:w="1417" w:type="dxa"/>
            <w:tcBorders>
              <w:top w:val="nil"/>
              <w:bottom w:val="nil"/>
            </w:tcBorders>
            <w:shd w:val="clear" w:color="auto" w:fill="auto"/>
          </w:tcPr>
          <w:p w:rsidR="00322361" w:rsidRPr="00BB22B9" w:rsidRDefault="00322361" w:rsidP="00322361">
            <w:pPr>
              <w:pStyle w:val="ENoteTableText"/>
            </w:pPr>
          </w:p>
        </w:tc>
      </w:tr>
      <w:tr w:rsidR="00322361" w:rsidRPr="00BB22B9" w:rsidTr="00F71577">
        <w:trPr>
          <w:cantSplit/>
        </w:trPr>
        <w:tc>
          <w:tcPr>
            <w:tcW w:w="1843" w:type="dxa"/>
            <w:tcBorders>
              <w:top w:val="nil"/>
              <w:bottom w:val="single" w:sz="4" w:space="0" w:color="auto"/>
            </w:tcBorders>
            <w:shd w:val="clear" w:color="auto" w:fill="auto"/>
          </w:tcPr>
          <w:p w:rsidR="00322361" w:rsidRPr="00BB22B9" w:rsidRDefault="00322361" w:rsidP="00F1659E">
            <w:pPr>
              <w:pStyle w:val="ENoteTTi"/>
              <w:keepNext w:val="0"/>
            </w:pPr>
            <w:r w:rsidRPr="00BB22B9">
              <w:t>Health Legislation Amendment (Australian Community Pharmacy Authority) Act 2005</w:t>
            </w:r>
          </w:p>
        </w:tc>
        <w:tc>
          <w:tcPr>
            <w:tcW w:w="992" w:type="dxa"/>
            <w:tcBorders>
              <w:top w:val="nil"/>
              <w:bottom w:val="single" w:sz="4" w:space="0" w:color="auto"/>
            </w:tcBorders>
            <w:shd w:val="clear" w:color="auto" w:fill="auto"/>
          </w:tcPr>
          <w:p w:rsidR="00322361" w:rsidRPr="00BB22B9" w:rsidRDefault="00322361" w:rsidP="00322361">
            <w:pPr>
              <w:pStyle w:val="ENoteTableText"/>
            </w:pPr>
            <w:r w:rsidRPr="00BB22B9">
              <w:t>60, 2005</w:t>
            </w:r>
          </w:p>
        </w:tc>
        <w:tc>
          <w:tcPr>
            <w:tcW w:w="993" w:type="dxa"/>
            <w:tcBorders>
              <w:top w:val="nil"/>
              <w:bottom w:val="single" w:sz="4" w:space="0" w:color="auto"/>
            </w:tcBorders>
            <w:shd w:val="clear" w:color="auto" w:fill="auto"/>
          </w:tcPr>
          <w:p w:rsidR="00322361" w:rsidRPr="00BB22B9" w:rsidRDefault="00AB3F5D" w:rsidP="00322361">
            <w:pPr>
              <w:pStyle w:val="ENoteTableText"/>
            </w:pPr>
            <w:r>
              <w:t>26 June</w:t>
            </w:r>
            <w:r w:rsidR="00322361" w:rsidRPr="00BB22B9">
              <w:t xml:space="preserve"> 2005</w:t>
            </w:r>
          </w:p>
        </w:tc>
        <w:tc>
          <w:tcPr>
            <w:tcW w:w="1845" w:type="dxa"/>
            <w:tcBorders>
              <w:top w:val="nil"/>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w:t>
            </w:r>
            <w:r w:rsidR="0027360F" w:rsidRPr="00BB22B9">
              <w:t>item 1</w:t>
            </w:r>
            <w:r w:rsidRPr="00BB22B9">
              <w:t>): (</w:t>
            </w:r>
            <w:r w:rsidRPr="00BB22B9">
              <w:rPr>
                <w:i/>
              </w:rPr>
              <w:t xml:space="preserve">see </w:t>
            </w:r>
            <w:r w:rsidRPr="00BB22B9">
              <w:t>60, 2005 below)</w:t>
            </w:r>
          </w:p>
        </w:tc>
        <w:tc>
          <w:tcPr>
            <w:tcW w:w="1417" w:type="dxa"/>
            <w:tcBorders>
              <w:top w:val="nil"/>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(Pharmaceutical Benefits—Budget Measures) Act 2004</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119, 2004</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13</w:t>
            </w:r>
            <w:r w:rsidR="00C0727A" w:rsidRPr="00BB22B9">
              <w:t> </w:t>
            </w:r>
            <w:r w:rsidRPr="00BB22B9">
              <w:t>July 2004</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 xml:space="preserve">1: </w:t>
            </w:r>
            <w:smartTag w:uri="urn:schemas-microsoft-com:office:smarttags" w:element="date">
              <w:smartTagPr>
                <w:attr w:name="Month" w:val="1"/>
                <w:attr w:name="Day" w:val="1"/>
                <w:attr w:name="Year" w:val="2005"/>
              </w:smartTagPr>
              <w:r w:rsidRPr="00BB22B9">
                <w:t>1 Jan 2005</w:t>
              </w:r>
            </w:smartTag>
            <w:r w:rsidRPr="00BB22B9">
              <w:br/>
              <w:t>Remainder: Royal Assent</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w:t>
            </w:r>
            <w:r w:rsidR="0027360F" w:rsidRPr="00BB22B9">
              <w:t>item 2</w:t>
            </w:r>
            <w:r w:rsidRPr="00BB22B9">
              <w:t>4)</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Private Health Insurance Incentives Amendment Act 2005</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9, 2005</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2"/>
                <w:attr w:name="Day" w:val="22"/>
                <w:attr w:name="Year" w:val="2005"/>
              </w:smartTagPr>
              <w:r w:rsidRPr="00BB22B9">
                <w:t>22 Feb 2005</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 xml:space="preserve">2: </w:t>
            </w:r>
            <w:smartTag w:uri="urn:schemas-microsoft-com:office:smarttags" w:element="date">
              <w:smartTagPr>
                <w:attr w:name="Month" w:val="2"/>
                <w:attr w:name="Day" w:val="22"/>
                <w:attr w:name="Year" w:val="2005"/>
              </w:smartTagPr>
              <w:r w:rsidRPr="00BB22B9">
                <w:t>22 Feb 2005</w:t>
              </w:r>
            </w:smartTag>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2 (</w:t>
            </w:r>
            <w:r w:rsidR="0027360F" w:rsidRPr="00BB22B9">
              <w:t>item 3</w:t>
            </w: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(Prostheses) Act 2005</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31, 2005</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3"/>
                <w:attr w:name="Day" w:val="21"/>
                <w:attr w:name="Year" w:val="2005"/>
              </w:smartTagPr>
              <w:r w:rsidRPr="00BB22B9">
                <w:t>21 Mar 2005</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31 Oct 2005 (</w:t>
            </w:r>
            <w:r w:rsidRPr="00BB22B9">
              <w:rPr>
                <w:i/>
              </w:rPr>
              <w:t xml:space="preserve">see </w:t>
            </w:r>
            <w:r w:rsidRPr="00BB22B9">
              <w:t>F2005L02548)</w:t>
            </w:r>
            <w:r w:rsidRPr="00BB22B9">
              <w:br/>
              <w:t>Schedule</w:t>
            </w:r>
            <w:r w:rsidR="00C0727A" w:rsidRPr="00BB22B9">
              <w:t> </w:t>
            </w:r>
            <w:r w:rsidRPr="00BB22B9">
              <w:t xml:space="preserve">2: </w:t>
            </w:r>
            <w:r w:rsidR="00AC0DDC">
              <w:t>1 July</w:t>
            </w:r>
            <w:r w:rsidRPr="00BB22B9">
              <w:t xml:space="preserve"> 2004 (</w:t>
            </w:r>
            <w:r w:rsidRPr="00BB22B9">
              <w:rPr>
                <w:i/>
              </w:rPr>
              <w:t xml:space="preserve">see </w:t>
            </w:r>
            <w:r w:rsidRPr="00BB22B9">
              <w:t>s. 2(1))</w:t>
            </w:r>
            <w:r w:rsidRPr="00BB22B9">
              <w:br/>
              <w:t>Remainder: Royal Assent</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w:t>
            </w:r>
            <w:r w:rsidR="0027360F" w:rsidRPr="00BB22B9">
              <w:t>items 8</w:t>
            </w:r>
            <w:r w:rsidRPr="00BB22B9">
              <w:t>, 12)</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Legislation Amendment (Australian Community Pharmacy Authority) Act 2005</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60, 2005</w:t>
            </w:r>
          </w:p>
        </w:tc>
        <w:tc>
          <w:tcPr>
            <w:tcW w:w="993" w:type="dxa"/>
            <w:tcBorders>
              <w:top w:val="single" w:sz="4" w:space="0" w:color="auto"/>
              <w:bottom w:val="single" w:sz="4" w:space="0" w:color="auto"/>
            </w:tcBorders>
            <w:shd w:val="clear" w:color="auto" w:fill="auto"/>
          </w:tcPr>
          <w:p w:rsidR="00322361" w:rsidRPr="00BB22B9" w:rsidRDefault="00AB3F5D" w:rsidP="00322361">
            <w:pPr>
              <w:pStyle w:val="ENoteTableText"/>
            </w:pPr>
            <w:r>
              <w:t>26 June</w:t>
            </w:r>
            <w:r w:rsidR="00322361" w:rsidRPr="00BB22B9">
              <w:t xml:space="preserve"> 2005</w:t>
            </w:r>
          </w:p>
        </w:tc>
        <w:tc>
          <w:tcPr>
            <w:tcW w:w="1845" w:type="dxa"/>
            <w:tcBorders>
              <w:top w:val="single" w:sz="4" w:space="0" w:color="auto"/>
              <w:bottom w:val="single" w:sz="4" w:space="0" w:color="auto"/>
            </w:tcBorders>
            <w:shd w:val="clear" w:color="auto" w:fill="auto"/>
          </w:tcPr>
          <w:p w:rsidR="00322361" w:rsidRPr="00BB22B9" w:rsidRDefault="00CF4406" w:rsidP="00E94059">
            <w:pPr>
              <w:pStyle w:val="ENoteTableText"/>
            </w:pPr>
            <w:r w:rsidRPr="00BB22B9">
              <w:t>Sch 1 (items</w:t>
            </w:r>
            <w:r w:rsidR="00C0727A" w:rsidRPr="00BB22B9">
              <w:t> </w:t>
            </w:r>
            <w:r w:rsidRPr="00BB22B9">
              <w:t xml:space="preserve">2, 3): </w:t>
            </w:r>
            <w:r w:rsidR="00AB3F5D">
              <w:t>26 June</w:t>
            </w:r>
            <w:r w:rsidRPr="00BB22B9">
              <w:t xml:space="preserve"> 2005 (s 2(1) </w:t>
            </w:r>
            <w:r w:rsidR="0027360F" w:rsidRPr="00BB22B9">
              <w:t>item 3</w:t>
            </w:r>
            <w:r w:rsidRPr="00BB22B9">
              <w:t>)</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Human Services Legislation Amendment Act 2005</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111, 2005</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9"/>
                <w:attr w:name="Day" w:val="6"/>
                <w:attr w:name="Year" w:val="2005"/>
              </w:smartTagPr>
              <w:r w:rsidRPr="00BB22B9">
                <w:t>6 Sept 2005</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2 (items</w:t>
            </w:r>
            <w:r w:rsidR="00C0727A" w:rsidRPr="00BB22B9">
              <w:t> </w:t>
            </w:r>
            <w:r w:rsidRPr="00BB22B9">
              <w:t xml:space="preserve">551–605): </w:t>
            </w:r>
            <w:smartTag w:uri="urn:schemas-microsoft-com:office:smarttags" w:element="date">
              <w:smartTagPr>
                <w:attr w:name="Month" w:val="10"/>
                <w:attr w:name="Day" w:val="1"/>
                <w:attr w:name="Year" w:val="2005"/>
              </w:smartTagPr>
              <w:r w:rsidRPr="00BB22B9">
                <w:t>1 Oct 2005</w:t>
              </w:r>
            </w:smartTag>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Medical Indemnity Legislation Amendment (Competitive Neutrality) Act 2005</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126, 2005</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Year" w:val="2005"/>
                <w:attr w:name="Day" w:val="19"/>
                <w:attr w:name="Month" w:val="10"/>
              </w:smartTagPr>
              <w:r w:rsidRPr="00BB22B9">
                <w:t>19 Oct 2005</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w:t>
            </w:r>
            <w:r w:rsidR="0027360F" w:rsidRPr="00BB22B9">
              <w:t>item 1</w:t>
            </w:r>
            <w:r w:rsidRPr="00BB22B9">
              <w:t xml:space="preserve">4): </w:t>
            </w:r>
            <w:r w:rsidR="00AC0DDC">
              <w:t>1 July</w:t>
            </w:r>
            <w:r w:rsidRPr="00BB22B9">
              <w:t xml:space="preserve"> 2005</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(Immunisation Program) Act 2005</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140, 2005</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Year" w:val="2005"/>
                <w:attr w:name="Day" w:val="18"/>
                <w:attr w:name="Month" w:val="11"/>
              </w:smartTagPr>
              <w:r w:rsidRPr="00BB22B9">
                <w:t>18 Nov 2005</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 xml:space="preserve">1: </w:t>
            </w:r>
            <w:smartTag w:uri="urn:schemas-microsoft-com:office:smarttags" w:element="date">
              <w:smartTagPr>
                <w:attr w:name="Year" w:val="2006"/>
                <w:attr w:name="Day" w:val="1"/>
                <w:attr w:name="Month" w:val="1"/>
              </w:smartTagPr>
              <w:r w:rsidRPr="00BB22B9">
                <w:t>1 Jan 2006</w:t>
              </w:r>
            </w:smartTag>
            <w:r w:rsidRPr="00BB22B9">
              <w:t xml:space="preserve"> (</w:t>
            </w:r>
            <w:r w:rsidRPr="00BB22B9">
              <w:rPr>
                <w:i/>
              </w:rPr>
              <w:t xml:space="preserve">see </w:t>
            </w:r>
            <w:r w:rsidRPr="00BB22B9">
              <w:t>F2005L04086)</w:t>
            </w:r>
            <w:r w:rsidRPr="00BB22B9">
              <w:br/>
              <w:t>Remainder: Royal Assent</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(item</w:t>
            </w:r>
            <w:r w:rsidR="00C0727A" w:rsidRPr="00BB22B9">
              <w:t> </w:t>
            </w:r>
            <w:r w:rsidRPr="00BB22B9">
              <w:t>9)</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(Budget Measures—Pharmaceutical Benefits Safety Net) Act 2005</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151, 2005</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Year" w:val="2005"/>
                <w:attr w:name="Day" w:val="14"/>
                <w:attr w:name="Month" w:val="12"/>
              </w:smartTagPr>
              <w:r w:rsidRPr="00BB22B9">
                <w:t>14 Dec 2005</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(items</w:t>
            </w:r>
            <w:r w:rsidR="00C0727A" w:rsidRPr="00BB22B9">
              <w:t> </w:t>
            </w:r>
            <w:r w:rsidRPr="00BB22B9">
              <w:t>3–11, 13) and Schedule</w:t>
            </w:r>
            <w:r w:rsidR="00C0727A" w:rsidRPr="00BB22B9">
              <w:t> </w:t>
            </w:r>
            <w:r w:rsidRPr="00BB22B9">
              <w:t>2 (</w:t>
            </w:r>
            <w:r w:rsidR="0027360F" w:rsidRPr="00BB22B9">
              <w:t>items 8</w:t>
            </w:r>
            <w:r w:rsidRPr="00BB22B9">
              <w:t xml:space="preserve">, 9): </w:t>
            </w:r>
            <w:smartTag w:uri="urn:schemas-microsoft-com:office:smarttags" w:element="date">
              <w:smartTagPr>
                <w:attr w:name="Month" w:val="1"/>
                <w:attr w:name="Day" w:val="1"/>
                <w:attr w:name="Year" w:val="2006"/>
              </w:smartTagPr>
              <w:r w:rsidRPr="00BB22B9">
                <w:t>1 Jan 2006</w:t>
              </w:r>
            </w:smartTag>
            <w:r w:rsidRPr="00BB22B9">
              <w:br/>
              <w:t>Schedule</w:t>
            </w:r>
            <w:r w:rsidR="00C0727A" w:rsidRPr="00BB22B9">
              <w:t> </w:t>
            </w:r>
            <w:r w:rsidRPr="00BB22B9">
              <w:t>2 (</w:t>
            </w:r>
            <w:r w:rsidR="0027360F" w:rsidRPr="00BB22B9">
              <w:t>items 1</w:t>
            </w:r>
            <w:r w:rsidRPr="00BB22B9">
              <w:t xml:space="preserve">0, 11): </w:t>
            </w:r>
            <w:smartTag w:uri="urn:schemas-microsoft-com:office:smarttags" w:element="date">
              <w:smartTagPr>
                <w:attr w:name="Month" w:val="1"/>
                <w:attr w:name="Day" w:val="1"/>
                <w:attr w:name="Year" w:val="2007"/>
              </w:smartTagPr>
              <w:r w:rsidRPr="00BB22B9">
                <w:t>1 Jan 2007</w:t>
              </w:r>
            </w:smartTag>
            <w:r w:rsidRPr="00BB22B9">
              <w:br/>
              <w:t>Schedule</w:t>
            </w:r>
            <w:r w:rsidR="00C0727A" w:rsidRPr="00BB22B9">
              <w:t> </w:t>
            </w:r>
            <w:r w:rsidRPr="00BB22B9">
              <w:t>2 (</w:t>
            </w:r>
            <w:r w:rsidR="0027360F" w:rsidRPr="00BB22B9">
              <w:t>items 1</w:t>
            </w:r>
            <w:r w:rsidRPr="00BB22B9">
              <w:t xml:space="preserve">2, 13): </w:t>
            </w:r>
            <w:smartTag w:uri="urn:schemas-microsoft-com:office:smarttags" w:element="date">
              <w:smartTagPr>
                <w:attr w:name="Month" w:val="1"/>
                <w:attr w:name="Day" w:val="1"/>
                <w:attr w:name="Year" w:val="2008"/>
              </w:smartTagPr>
              <w:r w:rsidRPr="00BB22B9">
                <w:t>1 Jan 2008</w:t>
              </w:r>
            </w:smartTag>
            <w:r w:rsidRPr="00BB22B9">
              <w:br/>
              <w:t>Schedule</w:t>
            </w:r>
            <w:r w:rsidR="00C0727A" w:rsidRPr="00BB22B9">
              <w:t> </w:t>
            </w:r>
            <w:r w:rsidRPr="00BB22B9">
              <w:t>2 (</w:t>
            </w:r>
            <w:r w:rsidR="0027360F" w:rsidRPr="00BB22B9">
              <w:t>items 1</w:t>
            </w:r>
            <w:r w:rsidRPr="00BB22B9">
              <w:t>4, 15): 1 Jan 2009</w:t>
            </w:r>
            <w:r w:rsidRPr="00BB22B9">
              <w:br/>
              <w:t>Schedule</w:t>
            </w:r>
            <w:r w:rsidR="00C0727A" w:rsidRPr="00BB22B9">
              <w:t> </w:t>
            </w:r>
            <w:r w:rsidRPr="00BB22B9">
              <w:t>2 (</w:t>
            </w:r>
            <w:r w:rsidR="0027360F" w:rsidRPr="00BB22B9">
              <w:t>items 1</w:t>
            </w:r>
            <w:r w:rsidRPr="00BB22B9">
              <w:t>6–18): 31 Dec 2009</w:t>
            </w:r>
            <w:r w:rsidRPr="00BB22B9">
              <w:br/>
              <w:t>Remainder: Royal Assent</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w:t>
            </w:r>
            <w:r w:rsidR="0027360F" w:rsidRPr="00BB22B9">
              <w:t>item 1</w:t>
            </w:r>
            <w:r w:rsidRPr="00BB22B9">
              <w:t>3)</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Legislation Amendment Act 2005</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155, 2005</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Year" w:val="2005"/>
                <w:attr w:name="Day" w:val="19"/>
                <w:attr w:name="Month" w:val="12"/>
              </w:smartTagPr>
              <w:r w:rsidRPr="00BB22B9">
                <w:t>19 Dec 2005</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 xml:space="preserve">2: </w:t>
            </w:r>
            <w:smartTag w:uri="urn:schemas-microsoft-com:office:smarttags" w:element="date">
              <w:smartTagPr>
                <w:attr w:name="Year" w:val="2005"/>
                <w:attr w:name="Day" w:val="20"/>
                <w:attr w:name="Month" w:val="12"/>
              </w:smartTagPr>
              <w:r w:rsidRPr="00BB22B9">
                <w:t>20 Dec 2005</w:t>
              </w:r>
            </w:smartTag>
            <w:r w:rsidRPr="00BB22B9">
              <w:br/>
              <w:t>Schedule</w:t>
            </w:r>
            <w:r w:rsidR="00C0727A" w:rsidRPr="00BB22B9">
              <w:t> </w:t>
            </w:r>
            <w:r w:rsidRPr="00BB22B9">
              <w:t xml:space="preserve">4: </w:t>
            </w:r>
            <w:smartTag w:uri="urn:schemas-microsoft-com:office:smarttags" w:element="date">
              <w:smartTagPr>
                <w:attr w:name="Year" w:val="2005"/>
                <w:attr w:name="Day" w:val="1"/>
                <w:attr w:name="Month" w:val="10"/>
              </w:smartTagPr>
              <w:r w:rsidRPr="00BB22B9">
                <w:t>1 Oct 2005</w:t>
              </w:r>
            </w:smartTag>
            <w:r w:rsidRPr="00BB22B9">
              <w:br/>
              <w:t>Remainder: Royal Assent</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Legislation Amendment (Pharmacy Location Arrangements) Act 2006</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37, 2006</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3</w:t>
            </w:r>
            <w:r w:rsidR="00C0727A" w:rsidRPr="00BB22B9">
              <w:t> </w:t>
            </w:r>
            <w:r w:rsidRPr="00BB22B9">
              <w:t>May 2006</w:t>
            </w:r>
          </w:p>
        </w:tc>
        <w:tc>
          <w:tcPr>
            <w:tcW w:w="1845" w:type="dxa"/>
            <w:tcBorders>
              <w:top w:val="single" w:sz="4" w:space="0" w:color="auto"/>
              <w:bottom w:val="single" w:sz="4" w:space="0" w:color="auto"/>
            </w:tcBorders>
            <w:shd w:val="clear" w:color="auto" w:fill="auto"/>
          </w:tcPr>
          <w:p w:rsidR="00322361" w:rsidRPr="00BB22B9" w:rsidRDefault="00322361" w:rsidP="00E94059">
            <w:pPr>
              <w:pStyle w:val="ENoteTableText"/>
            </w:pPr>
            <w:r w:rsidRPr="00BB22B9">
              <w:t>Sch</w:t>
            </w:r>
            <w:r w:rsidR="006D56AA" w:rsidRPr="00BB22B9">
              <w:t> </w:t>
            </w:r>
            <w:r w:rsidRPr="00BB22B9">
              <w:t>1 (items</w:t>
            </w:r>
            <w:r w:rsidR="00C0727A" w:rsidRPr="00BB22B9">
              <w:t> </w:t>
            </w:r>
            <w:r w:rsidRPr="00BB22B9">
              <w:t>3, 4) and Sch</w:t>
            </w:r>
            <w:r w:rsidR="006D56AA" w:rsidRPr="00BB22B9">
              <w:t> </w:t>
            </w:r>
            <w:r w:rsidRPr="00BB22B9">
              <w:t xml:space="preserve">2: </w:t>
            </w:r>
            <w:r w:rsidR="00AC0DDC">
              <w:t>1 July</w:t>
            </w:r>
            <w:r w:rsidRPr="00BB22B9">
              <w:t xml:space="preserve"> 2006</w:t>
            </w:r>
            <w:r w:rsidR="00E94059" w:rsidRPr="00BB22B9">
              <w:t xml:space="preserve"> (s 2(1) items</w:t>
            </w:r>
            <w:r w:rsidR="00C0727A" w:rsidRPr="00BB22B9">
              <w:t> </w:t>
            </w:r>
            <w:r w:rsidR="00E94059" w:rsidRPr="00BB22B9">
              <w:t>3, 5)</w:t>
            </w:r>
            <w:r w:rsidRPr="00BB22B9">
              <w:br/>
              <w:t>Sch</w:t>
            </w:r>
            <w:r w:rsidR="006D56AA" w:rsidRPr="00BB22B9">
              <w:t> </w:t>
            </w:r>
            <w:r w:rsidRPr="00BB22B9">
              <w:t>1 (items</w:t>
            </w:r>
            <w:r w:rsidR="00C0727A" w:rsidRPr="00BB22B9">
              <w:t> </w:t>
            </w:r>
            <w:r w:rsidRPr="00BB22B9">
              <w:t xml:space="preserve">5, 6): </w:t>
            </w:r>
            <w:r w:rsidR="00AC0DDC">
              <w:t>1 July</w:t>
            </w:r>
            <w:r w:rsidR="00E94059" w:rsidRPr="00BB22B9">
              <w:t xml:space="preserve"> 2000 (s 2(1) </w:t>
            </w:r>
            <w:r w:rsidR="0027360F" w:rsidRPr="00BB22B9">
              <w:t>item 4</w:t>
            </w:r>
            <w:r w:rsidR="00E94059" w:rsidRPr="00BB22B9">
              <w:t>)</w:t>
            </w:r>
            <w:r w:rsidRPr="00BB22B9">
              <w:rPr>
                <w:color w:val="000000"/>
              </w:rPr>
              <w:br/>
              <w:t xml:space="preserve">Remainder: </w:t>
            </w:r>
            <w:r w:rsidR="00E94059" w:rsidRPr="00BB22B9">
              <w:t>3</w:t>
            </w:r>
            <w:r w:rsidR="00C0727A" w:rsidRPr="00BB22B9">
              <w:t> </w:t>
            </w:r>
            <w:r w:rsidR="00E94059" w:rsidRPr="00BB22B9">
              <w:t>May 2006</w:t>
            </w:r>
            <w:r w:rsidR="00E94059" w:rsidRPr="00BB22B9">
              <w:rPr>
                <w:color w:val="000000"/>
              </w:rPr>
              <w:t xml:space="preserve"> (s 2(1) </w:t>
            </w:r>
            <w:r w:rsidR="0027360F" w:rsidRPr="00BB22B9">
              <w:rPr>
                <w:color w:val="000000"/>
              </w:rPr>
              <w:t>items 1</w:t>
            </w:r>
            <w:r w:rsidR="00E94059" w:rsidRPr="00BB22B9">
              <w:rPr>
                <w:color w:val="000000"/>
              </w:rPr>
              <w:t>, 2)</w:t>
            </w:r>
          </w:p>
        </w:tc>
        <w:tc>
          <w:tcPr>
            <w:tcW w:w="1417" w:type="dxa"/>
            <w:tcBorders>
              <w:top w:val="single" w:sz="4" w:space="0" w:color="auto"/>
              <w:bottom w:val="single" w:sz="4" w:space="0" w:color="auto"/>
            </w:tcBorders>
            <w:shd w:val="clear" w:color="auto" w:fill="auto"/>
          </w:tcPr>
          <w:p w:rsidR="00322361" w:rsidRPr="00BB22B9" w:rsidRDefault="00322361" w:rsidP="00E94059">
            <w:pPr>
              <w:pStyle w:val="ENoteTableText"/>
            </w:pPr>
            <w:r w:rsidRPr="00BB22B9">
              <w:t>Sch 2 (</w:t>
            </w:r>
            <w:r w:rsidR="0027360F" w:rsidRPr="00BB22B9">
              <w:t>item 1</w:t>
            </w:r>
            <w:r w:rsidRPr="00BB22B9">
              <w:t>3)</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and Medical Research Council Amendment Act 2006</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50, 2006</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9</w:t>
            </w:r>
            <w:r w:rsidR="00C0727A" w:rsidRPr="00BB22B9">
              <w:t> </w:t>
            </w:r>
            <w:r w:rsidRPr="00BB22B9">
              <w:t>June 2006</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w:t>
            </w:r>
            <w:r w:rsidR="0027360F" w:rsidRPr="00BB22B9">
              <w:t>item 1</w:t>
            </w:r>
            <w:r w:rsidRPr="00BB22B9">
              <w:t xml:space="preserve">14): </w:t>
            </w:r>
            <w:r w:rsidR="00AC0DDC">
              <w:t>1 July</w:t>
            </w:r>
            <w:r w:rsidRPr="00BB22B9">
              <w:t xml:space="preserve"> 2006</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Legislation Amendment (Private Health Insurance) Act 2006</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83, 2006</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30</w:t>
            </w:r>
            <w:r w:rsidR="00C0727A" w:rsidRPr="00BB22B9">
              <w:t> </w:t>
            </w:r>
            <w:r w:rsidRPr="00BB22B9">
              <w:t>June 2006</w:t>
            </w:r>
          </w:p>
        </w:tc>
        <w:tc>
          <w:tcPr>
            <w:tcW w:w="1845" w:type="dxa"/>
            <w:tcBorders>
              <w:top w:val="single" w:sz="4" w:space="0" w:color="auto"/>
              <w:bottom w:val="single" w:sz="4" w:space="0" w:color="auto"/>
            </w:tcBorders>
            <w:shd w:val="clear" w:color="auto" w:fill="auto"/>
          </w:tcPr>
          <w:p w:rsidR="00322361" w:rsidRPr="00BB22B9" w:rsidRDefault="00AC0DDC" w:rsidP="00322361">
            <w:pPr>
              <w:pStyle w:val="ENoteTableText"/>
            </w:pPr>
            <w:r>
              <w:t>1 July</w:t>
            </w:r>
            <w:r w:rsidR="00322361" w:rsidRPr="00BB22B9">
              <w:t xml:space="preserve"> 2006</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Privacy Legislation Amendment Act 2006</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99, 2006</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Year" w:val="2006"/>
                <w:attr w:name="Day" w:val="14"/>
                <w:attr w:name="Month" w:val="9"/>
              </w:smartTagPr>
              <w:r w:rsidRPr="00BB22B9">
                <w:t>14 Sept 2006</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Year" w:val="2006"/>
                <w:attr w:name="Day" w:val="14"/>
                <w:attr w:name="Month" w:val="9"/>
              </w:smartTagPr>
              <w:r w:rsidRPr="00BB22B9">
                <w:t>14 Sept 2006</w:t>
              </w:r>
            </w:smartTag>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(Immunisation) Act 2006</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105, 2006</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Year" w:val="2006"/>
                <w:attr w:name="Day" w:val="27"/>
                <w:attr w:name="Month" w:val="9"/>
              </w:smartTagPr>
              <w:r w:rsidRPr="00BB22B9">
                <w:t>27 Sept 2006</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Year" w:val="2006"/>
                <w:attr w:name="Day" w:val="27"/>
                <w:attr w:name="Month" w:val="9"/>
              </w:smartTagPr>
              <w:r w:rsidRPr="00BB22B9">
                <w:t>27 Sept 2006</w:t>
              </w:r>
            </w:smartTag>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Australian Participants in British Nuclear Tests (Treatment) (Consequential Amendments and Transitional Provisions) Act 2006</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136, 2006</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1"/>
                <w:attr w:name="Day" w:val="30"/>
                <w:attr w:name="Year" w:val="2006"/>
              </w:smartTagPr>
              <w:r w:rsidRPr="00BB22B9">
                <w:t>30 Nov 2006</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Schedules</w:t>
            </w:r>
            <w:r w:rsidR="00C0727A" w:rsidRPr="00BB22B9">
              <w:t> </w:t>
            </w:r>
            <w:r w:rsidRPr="00BB22B9">
              <w:t>1 and 2: 1 Dec 2006 (</w:t>
            </w:r>
            <w:r w:rsidRPr="00BB22B9">
              <w:rPr>
                <w:i/>
              </w:rPr>
              <w:t xml:space="preserve">see </w:t>
            </w:r>
            <w:r w:rsidRPr="00BB22B9">
              <w:t>s. 2(1))</w:t>
            </w:r>
            <w:r w:rsidRPr="00BB22B9">
              <w:br/>
              <w:t>Remainder: Royal Assent</w:t>
            </w:r>
          </w:p>
        </w:tc>
        <w:tc>
          <w:tcPr>
            <w:tcW w:w="1417" w:type="dxa"/>
            <w:tcBorders>
              <w:top w:val="single" w:sz="4" w:space="0" w:color="auto"/>
              <w:bottom w:val="single" w:sz="4" w:space="0" w:color="auto"/>
            </w:tcBorders>
            <w:shd w:val="clear" w:color="auto" w:fill="auto"/>
          </w:tcPr>
          <w:p w:rsidR="00322361" w:rsidRPr="00BB22B9" w:rsidRDefault="00322361" w:rsidP="00135251">
            <w:pPr>
              <w:pStyle w:val="ENoteTableText"/>
            </w:pPr>
            <w:r w:rsidRPr="00BB22B9">
              <w:t>Sch. 2 (</w:t>
            </w:r>
            <w:r w:rsidR="0027360F" w:rsidRPr="00BB22B9">
              <w:t>items 1</w:t>
            </w:r>
            <w:r w:rsidR="00995B5E" w:rsidRPr="00BB22B9">
              <w:t>, 2)</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Medibank Private Sale Act 2006</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160, 2006</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12"/>
                <w:attr w:name="Day" w:val="11"/>
                <w:attr w:name="Year" w:val="2006"/>
              </w:smartTagPr>
              <w:r w:rsidRPr="00BB22B9">
                <w:t>11 Dec 2006</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w:t>
            </w:r>
            <w:r w:rsidR="0027360F" w:rsidRPr="00BB22B9">
              <w:t>items 4</w:t>
            </w:r>
            <w:r w:rsidRPr="00BB22B9">
              <w:t xml:space="preserve">–7): </w:t>
            </w:r>
            <w:smartTag w:uri="urn:schemas-microsoft-com:office:smarttags" w:element="date">
              <w:smartTagPr>
                <w:attr w:name="Month" w:val="12"/>
                <w:attr w:name="Day" w:val="12"/>
                <w:attr w:name="Year" w:val="2006"/>
              </w:smartTagPr>
              <w:r w:rsidRPr="00BB22B9">
                <w:t>12 Dec 2006</w:t>
              </w:r>
            </w:smartTag>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Statute Law Revision Act 2007</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8, 2007</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3"/>
                <w:attr w:name="Day" w:val="15"/>
                <w:attr w:name="Year" w:val="2007"/>
              </w:smartTagPr>
              <w:r w:rsidRPr="00BB22B9">
                <w:t>15 Mar 2007</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4 (</w:t>
            </w:r>
            <w:r w:rsidR="0027360F" w:rsidRPr="00BB22B9">
              <w:t>item 2</w:t>
            </w:r>
            <w:r w:rsidRPr="00BB22B9">
              <w:t>1): Royal Assent</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281435" w:rsidRPr="00BB22B9" w:rsidTr="00F71577">
        <w:trPr>
          <w:cantSplit/>
        </w:trPr>
        <w:tc>
          <w:tcPr>
            <w:tcW w:w="1843" w:type="dxa"/>
            <w:tcBorders>
              <w:top w:val="single" w:sz="4" w:space="0" w:color="auto"/>
              <w:bottom w:val="single" w:sz="4" w:space="0" w:color="auto"/>
            </w:tcBorders>
            <w:shd w:val="clear" w:color="auto" w:fill="auto"/>
          </w:tcPr>
          <w:p w:rsidR="00281435" w:rsidRPr="00BB22B9" w:rsidRDefault="00281435" w:rsidP="00322361">
            <w:pPr>
              <w:pStyle w:val="ENoteTableText"/>
            </w:pPr>
            <w:r w:rsidRPr="00BB22B9">
              <w:t>Private Health Insurance (Transitional Provisions and Consequential Amendments) Act 2007</w:t>
            </w:r>
          </w:p>
        </w:tc>
        <w:tc>
          <w:tcPr>
            <w:tcW w:w="992" w:type="dxa"/>
            <w:tcBorders>
              <w:top w:val="single" w:sz="4" w:space="0" w:color="auto"/>
              <w:bottom w:val="single" w:sz="4" w:space="0" w:color="auto"/>
            </w:tcBorders>
            <w:shd w:val="clear" w:color="auto" w:fill="auto"/>
          </w:tcPr>
          <w:p w:rsidR="00281435" w:rsidRPr="00BB22B9" w:rsidRDefault="00281435" w:rsidP="00322361">
            <w:pPr>
              <w:pStyle w:val="ENoteTableText"/>
            </w:pPr>
            <w:r w:rsidRPr="00BB22B9">
              <w:t>32, 2007</w:t>
            </w:r>
          </w:p>
        </w:tc>
        <w:tc>
          <w:tcPr>
            <w:tcW w:w="993" w:type="dxa"/>
            <w:tcBorders>
              <w:top w:val="single" w:sz="4" w:space="0" w:color="auto"/>
              <w:bottom w:val="single" w:sz="4" w:space="0" w:color="auto"/>
            </w:tcBorders>
            <w:shd w:val="clear" w:color="auto" w:fill="auto"/>
          </w:tcPr>
          <w:p w:rsidR="00281435" w:rsidRPr="00BB22B9" w:rsidRDefault="00281435" w:rsidP="00322361">
            <w:pPr>
              <w:pStyle w:val="ENoteTableText"/>
            </w:pPr>
            <w:smartTag w:uri="urn:schemas-microsoft-com:office:smarttags" w:element="date">
              <w:smartTagPr>
                <w:attr w:name="Month" w:val="3"/>
                <w:attr w:name="Day" w:val="30"/>
                <w:attr w:name="Year" w:val="2007"/>
              </w:smartTagPr>
              <w:r w:rsidRPr="00BB22B9">
                <w:t>30 Mar 2007</w:t>
              </w:r>
            </w:smartTag>
          </w:p>
        </w:tc>
        <w:tc>
          <w:tcPr>
            <w:tcW w:w="1845" w:type="dxa"/>
            <w:tcBorders>
              <w:top w:val="single" w:sz="4" w:space="0" w:color="auto"/>
              <w:bottom w:val="single" w:sz="4" w:space="0" w:color="auto"/>
            </w:tcBorders>
            <w:shd w:val="clear" w:color="auto" w:fill="auto"/>
          </w:tcPr>
          <w:p w:rsidR="00281435" w:rsidRPr="00BB22B9" w:rsidRDefault="00375CCE" w:rsidP="00B4487B">
            <w:pPr>
              <w:pStyle w:val="ENoteTableText"/>
            </w:pPr>
            <w:r w:rsidRPr="00BB22B9">
              <w:t xml:space="preserve">s 4–54, </w:t>
            </w:r>
            <w:r w:rsidR="00E15444" w:rsidRPr="00BB22B9">
              <w:t xml:space="preserve">Sch </w:t>
            </w:r>
            <w:r w:rsidR="00281435" w:rsidRPr="00BB22B9">
              <w:t>1 (</w:t>
            </w:r>
            <w:r w:rsidR="0027360F" w:rsidRPr="00BB22B9">
              <w:t>items 4</w:t>
            </w:r>
            <w:r w:rsidR="00281435" w:rsidRPr="00BB22B9">
              <w:t xml:space="preserve">–59) and </w:t>
            </w:r>
            <w:r w:rsidR="00E15444" w:rsidRPr="00BB22B9">
              <w:t xml:space="preserve">Sch </w:t>
            </w:r>
            <w:r w:rsidR="00281435" w:rsidRPr="00BB22B9">
              <w:t>2 (</w:t>
            </w:r>
            <w:r w:rsidR="0027360F" w:rsidRPr="00BB22B9">
              <w:t>items 8</w:t>
            </w:r>
            <w:r w:rsidR="00281435" w:rsidRPr="00BB22B9">
              <w:t xml:space="preserve">1–103): </w:t>
            </w:r>
            <w:smartTag w:uri="urn:schemas-microsoft-com:office:smarttags" w:element="date">
              <w:smartTagPr>
                <w:attr w:name="Month" w:val="4"/>
                <w:attr w:name="Day" w:val="1"/>
                <w:attr w:name="Year" w:val="2007"/>
              </w:smartTagPr>
              <w:r w:rsidR="00281435" w:rsidRPr="00BB22B9">
                <w:t>1 Apr 2007</w:t>
              </w:r>
            </w:smartTag>
            <w:r w:rsidR="00281435" w:rsidRPr="00BB22B9">
              <w:t xml:space="preserve"> (s 2(1)</w:t>
            </w:r>
            <w:r w:rsidR="00A12D9B" w:rsidRPr="00BB22B9">
              <w:t xml:space="preserve"> items</w:t>
            </w:r>
            <w:r w:rsidR="00C0727A" w:rsidRPr="00BB22B9">
              <w:t> </w:t>
            </w:r>
            <w:r w:rsidRPr="00BB22B9">
              <w:t xml:space="preserve">2, </w:t>
            </w:r>
            <w:r w:rsidR="00A12D9B" w:rsidRPr="00BB22B9">
              <w:t>3, 7</w:t>
            </w:r>
            <w:r w:rsidR="00281435" w:rsidRPr="00BB22B9">
              <w:t>)</w:t>
            </w:r>
          </w:p>
        </w:tc>
        <w:tc>
          <w:tcPr>
            <w:tcW w:w="1417" w:type="dxa"/>
            <w:tcBorders>
              <w:top w:val="single" w:sz="4" w:space="0" w:color="auto"/>
              <w:bottom w:val="single" w:sz="4" w:space="0" w:color="auto"/>
            </w:tcBorders>
            <w:shd w:val="clear" w:color="auto" w:fill="auto"/>
          </w:tcPr>
          <w:p w:rsidR="00281435" w:rsidRPr="00BB22B9" w:rsidRDefault="00A12D9B" w:rsidP="008226CA">
            <w:pPr>
              <w:pStyle w:val="ENoteTableText"/>
            </w:pPr>
            <w:r w:rsidRPr="00BB22B9">
              <w:t>s 4–54</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(Pharmaceutical Benefits Scheme) Act 2007</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111, 2007</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28</w:t>
            </w:r>
            <w:r w:rsidR="00C0727A" w:rsidRPr="00BB22B9">
              <w:t> </w:t>
            </w:r>
            <w:r w:rsidRPr="00BB22B9">
              <w:t>June 2007</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8"/>
                <w:attr w:name="Day" w:val="1"/>
                <w:attr w:name="Year" w:val="2007"/>
              </w:smartTagPr>
              <w:r w:rsidRPr="00BB22B9">
                <w:t>1 Aug 2007</w:t>
              </w:r>
            </w:smartTag>
          </w:p>
        </w:tc>
        <w:tc>
          <w:tcPr>
            <w:tcW w:w="1417" w:type="dxa"/>
            <w:tcBorders>
              <w:top w:val="single" w:sz="4" w:space="0" w:color="auto"/>
              <w:bottom w:val="single" w:sz="4" w:space="0" w:color="auto"/>
            </w:tcBorders>
            <w:shd w:val="clear" w:color="auto" w:fill="auto"/>
          </w:tcPr>
          <w:p w:rsidR="00322361" w:rsidRPr="00BB22B9" w:rsidRDefault="00322361" w:rsidP="00E64DCC">
            <w:pPr>
              <w:pStyle w:val="ENoteTableText"/>
            </w:pPr>
            <w:r w:rsidRPr="00BB22B9">
              <w:t>Sch. 1 (items</w:t>
            </w:r>
            <w:r w:rsidR="00C0727A" w:rsidRPr="00BB22B9">
              <w:t> </w:t>
            </w:r>
            <w:r w:rsidRPr="00BB22B9">
              <w:t>94–100)</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(National HPV Vaccination Program Register) Act 2007</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135, 2007</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8"/>
                <w:attr w:name="Day" w:val="20"/>
                <w:attr w:name="Year" w:val="2007"/>
              </w:smartTagPr>
              <w:r w:rsidRPr="00BB22B9">
                <w:t>20 Aug 2007</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8"/>
                <w:attr w:name="Day" w:val="20"/>
                <w:attr w:name="Year" w:val="2007"/>
              </w:smartTagPr>
              <w:r w:rsidRPr="00BB22B9">
                <w:t>20 Aug 2007</w:t>
              </w:r>
            </w:smartTag>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(Pharmaceutical Benefits) Act 2007</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169, 2007</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9"/>
                <w:attr w:name="Day" w:val="28"/>
                <w:attr w:name="Year" w:val="2007"/>
              </w:smartTagPr>
              <w:r w:rsidRPr="00BB22B9">
                <w:t>28 Sept 2007</w:t>
              </w:r>
            </w:smartTag>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w:t>
            </w:r>
            <w:r w:rsidR="0027360F" w:rsidRPr="00BB22B9">
              <w:t>items 1</w:t>
            </w:r>
            <w:r w:rsidRPr="00BB22B9">
              <w:t>2, 13, 36, 43): 1 Jan 2008</w:t>
            </w:r>
            <w:r w:rsidRPr="00BB22B9">
              <w:br/>
              <w:t>Schedule</w:t>
            </w:r>
            <w:r w:rsidR="00C0727A" w:rsidRPr="00BB22B9">
              <w:t> </w:t>
            </w:r>
            <w:r w:rsidRPr="00BB22B9">
              <w:t>2: 29 Sept 2007</w:t>
            </w:r>
            <w:r w:rsidRPr="00BB22B9">
              <w:br/>
              <w:t>Remainder: Royal Assent</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2 (</w:t>
            </w:r>
            <w:r w:rsidR="0027360F" w:rsidRPr="00BB22B9">
              <w:t>item 2</w:t>
            </w:r>
            <w:r w:rsidRPr="00BB22B9">
              <w:t>1)</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Legislation Amendment Act 2007</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180, 2007</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smartTag w:uri="urn:schemas-microsoft-com:office:smarttags" w:element="date">
              <w:smartTagPr>
                <w:attr w:name="Month" w:val="9"/>
                <w:attr w:name="Day" w:val="28"/>
                <w:attr w:name="Year" w:val="2007"/>
              </w:smartTagPr>
              <w:r w:rsidRPr="00BB22B9">
                <w:t>28 Sept 2007</w:t>
              </w:r>
            </w:smartTag>
          </w:p>
        </w:tc>
        <w:tc>
          <w:tcPr>
            <w:tcW w:w="1845" w:type="dxa"/>
            <w:tcBorders>
              <w:top w:val="single" w:sz="4" w:space="0" w:color="auto"/>
              <w:bottom w:val="single" w:sz="4" w:space="0" w:color="auto"/>
            </w:tcBorders>
            <w:shd w:val="clear" w:color="auto" w:fill="auto"/>
          </w:tcPr>
          <w:p w:rsidR="00322361" w:rsidRPr="00BB22B9" w:rsidRDefault="00322361" w:rsidP="001A4EC6">
            <w:pPr>
              <w:pStyle w:val="ENoteTableText"/>
            </w:pPr>
            <w:r w:rsidRPr="00BB22B9">
              <w:t>Sch</w:t>
            </w:r>
            <w:r w:rsidR="006D56AA" w:rsidRPr="00BB22B9">
              <w:t> </w:t>
            </w:r>
            <w:r w:rsidRPr="00BB22B9">
              <w:t>2 (</w:t>
            </w:r>
            <w:r w:rsidR="0027360F" w:rsidRPr="00BB22B9">
              <w:t>items 1</w:t>
            </w:r>
            <w:r w:rsidRPr="00BB22B9">
              <w:t>–6, 8–11): 1 Aug 2007</w:t>
            </w:r>
            <w:r w:rsidR="001A4EC6" w:rsidRPr="00BB22B9">
              <w:t xml:space="preserve"> (s 2(1) items</w:t>
            </w:r>
            <w:r w:rsidR="00C0727A" w:rsidRPr="00BB22B9">
              <w:t> </w:t>
            </w:r>
            <w:r w:rsidR="001A4EC6" w:rsidRPr="00BB22B9">
              <w:t>6, 8)</w:t>
            </w:r>
            <w:r w:rsidRPr="00BB22B9">
              <w:br/>
              <w:t>Sch</w:t>
            </w:r>
            <w:r w:rsidR="006D56AA" w:rsidRPr="00BB22B9">
              <w:t> </w:t>
            </w:r>
            <w:r w:rsidRPr="00BB22B9">
              <w:t>2 (item</w:t>
            </w:r>
            <w:r w:rsidR="00C0727A" w:rsidRPr="00BB22B9">
              <w:t> </w:t>
            </w:r>
            <w:r w:rsidRPr="00BB22B9">
              <w:t xml:space="preserve">7): </w:t>
            </w:r>
            <w:r w:rsidR="001A4EC6" w:rsidRPr="00BB22B9">
              <w:t>28 Sept 2007 (s 2(1) item</w:t>
            </w:r>
            <w:r w:rsidR="00C0727A" w:rsidRPr="00BB22B9">
              <w:t> </w:t>
            </w:r>
            <w:r w:rsidR="001A4EC6" w:rsidRPr="00BB22B9">
              <w:t>7)</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(Pharmaceutical Benefits Scheme) Act 2008</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49, 2008</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25</w:t>
            </w:r>
            <w:r w:rsidR="00C0727A" w:rsidRPr="00BB22B9">
              <w:t> </w:t>
            </w:r>
            <w:r w:rsidRPr="00BB22B9">
              <w:t>June 2008</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 xml:space="preserve">2: </w:t>
            </w:r>
            <w:r w:rsidR="00AB3F5D">
              <w:t>26 June</w:t>
            </w:r>
            <w:r w:rsidRPr="00BB22B9">
              <w:t xml:space="preserve"> 2008</w:t>
            </w:r>
            <w:r w:rsidRPr="00BB22B9">
              <w:br/>
              <w:t>Remainder: Royal Assent</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w:t>
            </w:r>
            <w:r w:rsidR="0027360F" w:rsidRPr="00BB22B9">
              <w:t>item 6</w:t>
            </w:r>
            <w:r w:rsidRPr="00BB22B9">
              <w:t>), Sch. 3 (</w:t>
            </w:r>
            <w:r w:rsidR="0027360F" w:rsidRPr="00BB22B9">
              <w:t>item 3</w:t>
            </w:r>
            <w:r w:rsidRPr="00BB22B9">
              <w:t>) and Sch. 4 (</w:t>
            </w:r>
            <w:r w:rsidR="0027360F" w:rsidRPr="00BB22B9">
              <w:t>item 6</w:t>
            </w: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Same</w:t>
            </w:r>
            <w:r w:rsidR="00AC0DDC">
              <w:noBreakHyphen/>
            </w:r>
            <w:r w:rsidRPr="00BB22B9">
              <w:t>Sex Relationships (Equal Treatment in Commonwealth Laws—General Law Reform) Act 2008</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144, 2008</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9 Dec 2008</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9 (</w:t>
            </w:r>
            <w:r w:rsidR="0027360F" w:rsidRPr="00BB22B9">
              <w:t>items 1</w:t>
            </w:r>
            <w:r w:rsidRPr="00BB22B9">
              <w:t>5–29): 1 Jan 2009</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Customs Legislation Amendment (Name Change) Act 2009</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33, 2009</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22</w:t>
            </w:r>
            <w:r w:rsidR="00C0727A" w:rsidRPr="00BB22B9">
              <w:t> </w:t>
            </w:r>
            <w:r w:rsidRPr="00BB22B9">
              <w:t>May 2009</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2 (</w:t>
            </w:r>
            <w:r w:rsidR="0027360F" w:rsidRPr="00BB22B9">
              <w:t>items 4</w:t>
            </w:r>
            <w:r w:rsidRPr="00BB22B9">
              <w:t>3–45): 23</w:t>
            </w:r>
            <w:r w:rsidR="00C0727A" w:rsidRPr="00BB22B9">
              <w:t> </w:t>
            </w:r>
            <w:r w:rsidRPr="00BB22B9">
              <w:t>May 2009</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Fair Work (State Referral and Consequential and Other Amendments) Act 2009</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54, 2009</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25</w:t>
            </w:r>
            <w:r w:rsidR="00C0727A" w:rsidRPr="00BB22B9">
              <w:t> </w:t>
            </w:r>
            <w:r w:rsidRPr="00BB22B9">
              <w:t>June 2009</w:t>
            </w:r>
          </w:p>
        </w:tc>
        <w:tc>
          <w:tcPr>
            <w:tcW w:w="1845" w:type="dxa"/>
            <w:tcBorders>
              <w:top w:val="single" w:sz="4" w:space="0" w:color="auto"/>
              <w:bottom w:val="single" w:sz="4" w:space="0" w:color="auto"/>
            </w:tcBorders>
            <w:shd w:val="clear" w:color="auto" w:fill="auto"/>
          </w:tcPr>
          <w:p w:rsidR="00322361" w:rsidRPr="00BB22B9" w:rsidRDefault="00322361" w:rsidP="00612432">
            <w:pPr>
              <w:pStyle w:val="ENoteTableText"/>
            </w:pPr>
            <w:r w:rsidRPr="00BB22B9">
              <w:t>Sch</w:t>
            </w:r>
            <w:r w:rsidR="006D56AA" w:rsidRPr="00BB22B9">
              <w:t> </w:t>
            </w:r>
            <w:r w:rsidRPr="00BB22B9">
              <w:t>11 (items</w:t>
            </w:r>
            <w:r w:rsidR="00C0727A" w:rsidRPr="00BB22B9">
              <w:t> </w:t>
            </w:r>
            <w:r w:rsidRPr="00BB22B9">
              <w:t xml:space="preserve">5–9): </w:t>
            </w:r>
            <w:r w:rsidR="00AC0DDC">
              <w:t>1 July</w:t>
            </w:r>
            <w:r w:rsidR="00612432" w:rsidRPr="00BB22B9">
              <w:t xml:space="preserve"> 2009 (s 2(1) </w:t>
            </w:r>
            <w:r w:rsidR="0027360F" w:rsidRPr="00BB22B9">
              <w:t>item 3</w:t>
            </w:r>
            <w:r w:rsidR="00612432" w:rsidRPr="00BB22B9">
              <w:t>3)</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(Pharmaceutical and Other Benefits—Cost Recovery) Act 2009</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71, 2009</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22</w:t>
            </w:r>
            <w:r w:rsidR="00C0727A" w:rsidRPr="00BB22B9">
              <w:t> </w:t>
            </w:r>
            <w:r w:rsidRPr="00BB22B9">
              <w:t>July 2009</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 xml:space="preserve">1: </w:t>
            </w:r>
            <w:r w:rsidR="00AC0DDC">
              <w:t>1 July</w:t>
            </w:r>
            <w:r w:rsidRPr="00BB22B9">
              <w:t xml:space="preserve"> 2008</w:t>
            </w:r>
            <w:r w:rsidRPr="00BB22B9">
              <w:br/>
              <w:t>Remainder: Royal Assent</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Statute Stocktake (Regulatory and Other Laws) Act 2009</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 xml:space="preserve">111, 2009 </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16 Nov 2009</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2 (</w:t>
            </w:r>
            <w:r w:rsidR="0027360F" w:rsidRPr="00BB22B9">
              <w:t>item 1</w:t>
            </w:r>
            <w:r w:rsidRPr="00BB22B9">
              <w:t>3): 17 Nov 2009</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nil"/>
            </w:tcBorders>
            <w:shd w:val="clear" w:color="auto" w:fill="auto"/>
          </w:tcPr>
          <w:p w:rsidR="00322361" w:rsidRPr="00BB22B9" w:rsidRDefault="00322361" w:rsidP="00E009F6">
            <w:pPr>
              <w:pStyle w:val="ENoteTableText"/>
            </w:pPr>
            <w:r w:rsidRPr="00BB22B9">
              <w:t>Health Legislation Amendment (Midwives and Nurse Practitioners) Act 2010</w:t>
            </w:r>
          </w:p>
        </w:tc>
        <w:tc>
          <w:tcPr>
            <w:tcW w:w="992" w:type="dxa"/>
            <w:tcBorders>
              <w:top w:val="single" w:sz="4" w:space="0" w:color="auto"/>
              <w:bottom w:val="nil"/>
            </w:tcBorders>
            <w:shd w:val="clear" w:color="auto" w:fill="auto"/>
          </w:tcPr>
          <w:p w:rsidR="00322361" w:rsidRPr="00BB22B9" w:rsidRDefault="00322361" w:rsidP="00ED3F99">
            <w:pPr>
              <w:pStyle w:val="ENoteTableText"/>
              <w:keepNext/>
            </w:pPr>
            <w:r w:rsidRPr="00BB22B9">
              <w:t>29, 2010</w:t>
            </w:r>
          </w:p>
        </w:tc>
        <w:tc>
          <w:tcPr>
            <w:tcW w:w="993" w:type="dxa"/>
            <w:tcBorders>
              <w:top w:val="single" w:sz="4" w:space="0" w:color="auto"/>
              <w:bottom w:val="nil"/>
            </w:tcBorders>
            <w:shd w:val="clear" w:color="auto" w:fill="auto"/>
          </w:tcPr>
          <w:p w:rsidR="00322361" w:rsidRPr="00BB22B9" w:rsidRDefault="00322361" w:rsidP="00ED3F99">
            <w:pPr>
              <w:pStyle w:val="ENoteTableText"/>
              <w:keepNext/>
            </w:pPr>
            <w:r w:rsidRPr="00BB22B9">
              <w:t>12 Apr 2010</w:t>
            </w:r>
          </w:p>
        </w:tc>
        <w:tc>
          <w:tcPr>
            <w:tcW w:w="1845" w:type="dxa"/>
            <w:tcBorders>
              <w:top w:val="single" w:sz="4" w:space="0" w:color="auto"/>
              <w:bottom w:val="nil"/>
            </w:tcBorders>
            <w:shd w:val="clear" w:color="auto" w:fill="auto"/>
          </w:tcPr>
          <w:p w:rsidR="00322361" w:rsidRPr="00BB22B9" w:rsidRDefault="00322361" w:rsidP="00ED3F99">
            <w:pPr>
              <w:pStyle w:val="ENoteTableText"/>
              <w:keepNext/>
            </w:pPr>
            <w:r w:rsidRPr="00BB22B9">
              <w:t>Schedule</w:t>
            </w:r>
            <w:r w:rsidR="00C0727A" w:rsidRPr="00BB22B9">
              <w:t> </w:t>
            </w:r>
            <w:r w:rsidRPr="00BB22B9">
              <w:t>1 (items</w:t>
            </w:r>
            <w:r w:rsidR="00C0727A" w:rsidRPr="00BB22B9">
              <w:t> </w:t>
            </w:r>
            <w:r w:rsidRPr="00BB22B9">
              <w:t>67–112): 13 Apr 2010</w:t>
            </w:r>
            <w:r w:rsidRPr="00BB22B9">
              <w:br/>
              <w:t>Schedule</w:t>
            </w:r>
            <w:r w:rsidR="00C0727A" w:rsidRPr="00BB22B9">
              <w:t> </w:t>
            </w:r>
            <w:r w:rsidRPr="00BB22B9">
              <w:t>2 (</w:t>
            </w:r>
            <w:r w:rsidR="0027360F" w:rsidRPr="00BB22B9">
              <w:t>items 1</w:t>
            </w:r>
            <w:r w:rsidRPr="00BB22B9">
              <w:t xml:space="preserve">9–21): </w:t>
            </w:r>
            <w:r w:rsidR="00AC0DDC">
              <w:t>1 July</w:t>
            </w:r>
            <w:r w:rsidRPr="00BB22B9">
              <w:t xml:space="preserve"> 2010 (</w:t>
            </w:r>
            <w:r w:rsidRPr="00BB22B9">
              <w:rPr>
                <w:i/>
              </w:rPr>
              <w:t xml:space="preserve">see </w:t>
            </w:r>
            <w:r w:rsidRPr="00BB22B9">
              <w:t>s. 2(1))</w:t>
            </w:r>
          </w:p>
        </w:tc>
        <w:tc>
          <w:tcPr>
            <w:tcW w:w="1417" w:type="dxa"/>
            <w:tcBorders>
              <w:top w:val="single" w:sz="4" w:space="0" w:color="auto"/>
              <w:bottom w:val="nil"/>
            </w:tcBorders>
            <w:shd w:val="clear" w:color="auto" w:fill="auto"/>
          </w:tcPr>
          <w:p w:rsidR="00322361" w:rsidRPr="00BB22B9" w:rsidRDefault="00322361" w:rsidP="00ED3F99">
            <w:pPr>
              <w:pStyle w:val="ENoteTableText"/>
              <w:keepNext/>
            </w:pPr>
            <w:r w:rsidRPr="00BB22B9">
              <w:t>—</w:t>
            </w:r>
          </w:p>
        </w:tc>
      </w:tr>
      <w:tr w:rsidR="00322361" w:rsidRPr="00BB22B9" w:rsidTr="00F71577">
        <w:trPr>
          <w:cantSplit/>
        </w:trPr>
        <w:tc>
          <w:tcPr>
            <w:tcW w:w="1843" w:type="dxa"/>
            <w:tcBorders>
              <w:top w:val="nil"/>
              <w:bottom w:val="nil"/>
            </w:tcBorders>
            <w:shd w:val="clear" w:color="auto" w:fill="auto"/>
          </w:tcPr>
          <w:p w:rsidR="00322361" w:rsidRPr="00BB22B9" w:rsidRDefault="00322361" w:rsidP="00322361">
            <w:pPr>
              <w:pStyle w:val="ENoteTTIndentHeading"/>
            </w:pPr>
            <w:r w:rsidRPr="00BB22B9">
              <w:rPr>
                <w:rFonts w:cs="Times New Roman"/>
              </w:rPr>
              <w:t>as amended by</w:t>
            </w:r>
          </w:p>
        </w:tc>
        <w:tc>
          <w:tcPr>
            <w:tcW w:w="992" w:type="dxa"/>
            <w:tcBorders>
              <w:top w:val="nil"/>
              <w:bottom w:val="nil"/>
            </w:tcBorders>
            <w:shd w:val="clear" w:color="auto" w:fill="auto"/>
          </w:tcPr>
          <w:p w:rsidR="00322361" w:rsidRPr="00BB22B9" w:rsidRDefault="00322361" w:rsidP="00322361">
            <w:pPr>
              <w:pStyle w:val="ENoteTableText"/>
            </w:pPr>
          </w:p>
        </w:tc>
        <w:tc>
          <w:tcPr>
            <w:tcW w:w="993" w:type="dxa"/>
            <w:tcBorders>
              <w:top w:val="nil"/>
              <w:bottom w:val="nil"/>
            </w:tcBorders>
            <w:shd w:val="clear" w:color="auto" w:fill="auto"/>
          </w:tcPr>
          <w:p w:rsidR="00322361" w:rsidRPr="00BB22B9" w:rsidRDefault="00322361" w:rsidP="00322361">
            <w:pPr>
              <w:pStyle w:val="ENoteTableText"/>
            </w:pPr>
          </w:p>
        </w:tc>
        <w:tc>
          <w:tcPr>
            <w:tcW w:w="1845" w:type="dxa"/>
            <w:tcBorders>
              <w:top w:val="nil"/>
              <w:bottom w:val="nil"/>
            </w:tcBorders>
            <w:shd w:val="clear" w:color="auto" w:fill="auto"/>
          </w:tcPr>
          <w:p w:rsidR="00322361" w:rsidRPr="00BB22B9" w:rsidRDefault="00322361" w:rsidP="00322361">
            <w:pPr>
              <w:pStyle w:val="ENoteTableText"/>
            </w:pPr>
          </w:p>
        </w:tc>
        <w:tc>
          <w:tcPr>
            <w:tcW w:w="1417" w:type="dxa"/>
            <w:tcBorders>
              <w:top w:val="nil"/>
              <w:bottom w:val="nil"/>
            </w:tcBorders>
            <w:shd w:val="clear" w:color="auto" w:fill="auto"/>
          </w:tcPr>
          <w:p w:rsidR="00322361" w:rsidRPr="00BB22B9" w:rsidRDefault="00322361" w:rsidP="00322361">
            <w:pPr>
              <w:pStyle w:val="ENoteTableText"/>
            </w:pPr>
          </w:p>
        </w:tc>
      </w:tr>
      <w:tr w:rsidR="00322361" w:rsidRPr="00BB22B9" w:rsidTr="00F71577">
        <w:trPr>
          <w:cantSplit/>
        </w:trPr>
        <w:tc>
          <w:tcPr>
            <w:tcW w:w="1843" w:type="dxa"/>
            <w:tcBorders>
              <w:top w:val="nil"/>
              <w:bottom w:val="single" w:sz="4" w:space="0" w:color="auto"/>
            </w:tcBorders>
            <w:shd w:val="clear" w:color="auto" w:fill="auto"/>
          </w:tcPr>
          <w:p w:rsidR="00322361" w:rsidRPr="00BB22B9" w:rsidRDefault="00322361" w:rsidP="00E009F6">
            <w:pPr>
              <w:pStyle w:val="ENoteTTi"/>
            </w:pPr>
            <w:r w:rsidRPr="00BB22B9">
              <w:t xml:space="preserve">Statute </w:t>
            </w:r>
            <w:r w:rsidRPr="00BB22B9">
              <w:rPr>
                <w:lang w:eastAsia="en-US"/>
              </w:rPr>
              <w:t>Law</w:t>
            </w:r>
            <w:r w:rsidRPr="00BB22B9">
              <w:t xml:space="preserve"> Revision Act 2012</w:t>
            </w:r>
          </w:p>
        </w:tc>
        <w:tc>
          <w:tcPr>
            <w:tcW w:w="992" w:type="dxa"/>
            <w:tcBorders>
              <w:top w:val="nil"/>
              <w:bottom w:val="single" w:sz="4" w:space="0" w:color="auto"/>
            </w:tcBorders>
            <w:shd w:val="clear" w:color="auto" w:fill="auto"/>
          </w:tcPr>
          <w:p w:rsidR="00322361" w:rsidRPr="00BB22B9" w:rsidRDefault="00322361" w:rsidP="00D434BE">
            <w:pPr>
              <w:pStyle w:val="ENoteTableText"/>
            </w:pPr>
            <w:r w:rsidRPr="00BB22B9">
              <w:t>136, 2012</w:t>
            </w:r>
          </w:p>
        </w:tc>
        <w:tc>
          <w:tcPr>
            <w:tcW w:w="993" w:type="dxa"/>
            <w:tcBorders>
              <w:top w:val="nil"/>
              <w:bottom w:val="single" w:sz="4" w:space="0" w:color="auto"/>
            </w:tcBorders>
            <w:shd w:val="clear" w:color="auto" w:fill="auto"/>
          </w:tcPr>
          <w:p w:rsidR="00322361" w:rsidRPr="00BB22B9" w:rsidRDefault="00322361" w:rsidP="00D434BE">
            <w:pPr>
              <w:pStyle w:val="ENoteTableText"/>
            </w:pPr>
            <w:r w:rsidRPr="00BB22B9">
              <w:t>22 Sept 2012</w:t>
            </w:r>
          </w:p>
        </w:tc>
        <w:tc>
          <w:tcPr>
            <w:tcW w:w="1845" w:type="dxa"/>
            <w:tcBorders>
              <w:top w:val="nil"/>
              <w:bottom w:val="single" w:sz="4" w:space="0" w:color="auto"/>
            </w:tcBorders>
            <w:shd w:val="clear" w:color="auto" w:fill="auto"/>
          </w:tcPr>
          <w:p w:rsidR="00322361" w:rsidRPr="00BB22B9" w:rsidRDefault="00322361" w:rsidP="00786180">
            <w:pPr>
              <w:pStyle w:val="ENoteTableText"/>
              <w:rPr>
                <w:i/>
              </w:rPr>
            </w:pPr>
            <w:r w:rsidRPr="00BB22B9">
              <w:t>Sch</w:t>
            </w:r>
            <w:r w:rsidR="006D56AA" w:rsidRPr="00BB22B9">
              <w:t> </w:t>
            </w:r>
            <w:r w:rsidRPr="00BB22B9">
              <w:t>2 (</w:t>
            </w:r>
            <w:r w:rsidR="0027360F" w:rsidRPr="00BB22B9">
              <w:t>items 1</w:t>
            </w:r>
            <w:r w:rsidRPr="00BB22B9">
              <w:t xml:space="preserve">9, 20): </w:t>
            </w:r>
            <w:r w:rsidR="00786180" w:rsidRPr="00BB22B9">
              <w:t xml:space="preserve">13 Apr 2010 (s 2(1) </w:t>
            </w:r>
            <w:r w:rsidR="0027360F" w:rsidRPr="00BB22B9">
              <w:t>item 1</w:t>
            </w:r>
            <w:r w:rsidR="00786180" w:rsidRPr="00BB22B9">
              <w:t>8)</w:t>
            </w:r>
          </w:p>
        </w:tc>
        <w:tc>
          <w:tcPr>
            <w:tcW w:w="1417" w:type="dxa"/>
            <w:tcBorders>
              <w:top w:val="nil"/>
              <w:bottom w:val="single" w:sz="4" w:space="0" w:color="auto"/>
            </w:tcBorders>
            <w:shd w:val="clear" w:color="auto" w:fill="auto"/>
          </w:tcPr>
          <w:p w:rsidR="00322361" w:rsidRPr="00BB22B9" w:rsidRDefault="00322361" w:rsidP="00D434BE">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Freedom of Information Amendment (Reform) Act 2010</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51, 2010</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31</w:t>
            </w:r>
            <w:r w:rsidR="00C0727A" w:rsidRPr="00BB22B9">
              <w:t> </w:t>
            </w:r>
            <w:r w:rsidRPr="00BB22B9">
              <w:t>May 2010</w:t>
            </w:r>
          </w:p>
        </w:tc>
        <w:tc>
          <w:tcPr>
            <w:tcW w:w="1845" w:type="dxa"/>
            <w:tcBorders>
              <w:top w:val="single" w:sz="4" w:space="0" w:color="auto"/>
              <w:bottom w:val="single" w:sz="4" w:space="0" w:color="auto"/>
            </w:tcBorders>
            <w:shd w:val="clear" w:color="auto" w:fill="auto"/>
          </w:tcPr>
          <w:p w:rsidR="00322361" w:rsidRPr="00BB22B9" w:rsidRDefault="00322361" w:rsidP="00A93B9E">
            <w:pPr>
              <w:pStyle w:val="ENoteTableText"/>
              <w:rPr>
                <w:i/>
              </w:rPr>
            </w:pPr>
            <w:r w:rsidRPr="00BB22B9">
              <w:t>Sch</w:t>
            </w:r>
            <w:r w:rsidR="006D56AA" w:rsidRPr="00BB22B9">
              <w:t> </w:t>
            </w:r>
            <w:r w:rsidRPr="00BB22B9">
              <w:t>5 (items</w:t>
            </w:r>
            <w:r w:rsidR="00C0727A" w:rsidRPr="00BB22B9">
              <w:t> </w:t>
            </w:r>
            <w:r w:rsidRPr="00BB22B9">
              <w:t>39–46) and Sch</w:t>
            </w:r>
            <w:r w:rsidR="006D56AA" w:rsidRPr="00BB22B9">
              <w:t> </w:t>
            </w:r>
            <w:r w:rsidRPr="00BB22B9">
              <w:t xml:space="preserve">7: </w:t>
            </w:r>
            <w:r w:rsidR="00A93B9E" w:rsidRPr="00BB22B9">
              <w:t>1 Nov 2010 (s 2(1) item</w:t>
            </w:r>
            <w:r w:rsidR="00C0727A" w:rsidRPr="00BB22B9">
              <w:t> </w:t>
            </w:r>
            <w:r w:rsidR="00A93B9E" w:rsidRPr="00BB22B9">
              <w:t>7)</w:t>
            </w:r>
          </w:p>
        </w:tc>
        <w:tc>
          <w:tcPr>
            <w:tcW w:w="1417" w:type="dxa"/>
            <w:tcBorders>
              <w:top w:val="single" w:sz="4" w:space="0" w:color="auto"/>
              <w:bottom w:val="single" w:sz="4" w:space="0" w:color="auto"/>
            </w:tcBorders>
            <w:shd w:val="clear" w:color="auto" w:fill="auto"/>
          </w:tcPr>
          <w:p w:rsidR="00322361" w:rsidRPr="00BB22B9" w:rsidRDefault="00322361" w:rsidP="00A93B9E">
            <w:pPr>
              <w:pStyle w:val="ENoteTableText"/>
            </w:pPr>
            <w:r w:rsidRPr="00BB22B9">
              <w:t>Sch 7</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Health Legislation Amendment (Australian Community Pharmacy Authority and Private Health Insurance) Act 2010</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63, 2010</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28</w:t>
            </w:r>
            <w:r w:rsidR="00C0727A" w:rsidRPr="00BB22B9">
              <w:t> </w:t>
            </w:r>
            <w:r w:rsidRPr="00BB22B9">
              <w:t>June 2010</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Royal Assent</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(Continence Aids Payment Scheme) Act 2010</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68, 2010</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28</w:t>
            </w:r>
            <w:r w:rsidR="00C0727A" w:rsidRPr="00BB22B9">
              <w:t> </w:t>
            </w:r>
            <w:r w:rsidRPr="00BB22B9">
              <w:t>June 2010</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 xml:space="preserve">1: </w:t>
            </w:r>
            <w:r w:rsidR="00AC0DDC">
              <w:t>1 July</w:t>
            </w:r>
            <w:r w:rsidRPr="00BB22B9">
              <w:t xml:space="preserve"> 2010</w:t>
            </w:r>
            <w:r w:rsidRPr="00BB22B9">
              <w:br/>
              <w:t>Remainder: Royal Assent</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w:t>
            </w:r>
            <w:r w:rsidR="0027360F" w:rsidRPr="00BB22B9">
              <w:t>item 3</w:t>
            </w: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(Pharmaceutical Benefits Scheme) Act 2010</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126, 2010</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23 Nov 2010</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1 Feb 2011</w:t>
            </w:r>
            <w:r w:rsidRPr="00BB22B9">
              <w:br/>
              <w:t>Schedules</w:t>
            </w:r>
            <w:r w:rsidR="00C0727A" w:rsidRPr="00BB22B9">
              <w:t> </w:t>
            </w:r>
            <w:r w:rsidRPr="00BB22B9">
              <w:t>2–4, Schedule</w:t>
            </w:r>
            <w:r w:rsidR="00C0727A" w:rsidRPr="00BB22B9">
              <w:t> </w:t>
            </w:r>
            <w:r w:rsidRPr="00BB22B9">
              <w:t>6 (</w:t>
            </w:r>
            <w:r w:rsidR="0027360F" w:rsidRPr="00BB22B9">
              <w:t>items 1</w:t>
            </w:r>
            <w:r w:rsidRPr="00BB22B9">
              <w:t>–27, 30–33) and Schedule</w:t>
            </w:r>
            <w:r w:rsidR="00C0727A" w:rsidRPr="00BB22B9">
              <w:t> </w:t>
            </w:r>
            <w:r w:rsidRPr="00BB22B9">
              <w:t>7: 1 Dec 2010</w:t>
            </w:r>
            <w:r w:rsidRPr="00BB22B9">
              <w:br/>
              <w:t>Schedule</w:t>
            </w:r>
            <w:r w:rsidR="00C0727A" w:rsidRPr="00BB22B9">
              <w:t> </w:t>
            </w:r>
            <w:r w:rsidRPr="00BB22B9">
              <w:t>5: 1 Apr 2012</w:t>
            </w:r>
          </w:p>
        </w:tc>
        <w:tc>
          <w:tcPr>
            <w:tcW w:w="1417" w:type="dxa"/>
            <w:tcBorders>
              <w:top w:val="single" w:sz="4" w:space="0" w:color="auto"/>
              <w:bottom w:val="single" w:sz="4" w:space="0" w:color="auto"/>
            </w:tcBorders>
            <w:shd w:val="clear" w:color="auto" w:fill="auto"/>
          </w:tcPr>
          <w:p w:rsidR="00322361" w:rsidRPr="00BB22B9" w:rsidRDefault="00322361" w:rsidP="00E64DCC">
            <w:pPr>
              <w:pStyle w:val="ENoteTableText"/>
            </w:pPr>
            <w:r w:rsidRPr="00BB22B9">
              <w:t>Sch. 4 (</w:t>
            </w:r>
            <w:r w:rsidR="0027360F" w:rsidRPr="00BB22B9">
              <w:t>item 2</w:t>
            </w:r>
            <w:r w:rsidRPr="00BB22B9">
              <w:t>0) and Sch. 6 (items</w:t>
            </w:r>
            <w:r w:rsidR="00C0727A" w:rsidRPr="00BB22B9">
              <w:t> </w:t>
            </w:r>
            <w:r w:rsidRPr="00BB22B9">
              <w:t>30–33)</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Statute Law Revision Act 2011</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5, 2011</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22 Mar 2011</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5 (</w:t>
            </w:r>
            <w:r w:rsidR="0027360F" w:rsidRPr="00BB22B9">
              <w:t>items 1</w:t>
            </w:r>
            <w:r w:rsidRPr="00BB22B9">
              <w:t>45–154), Schedule</w:t>
            </w:r>
            <w:r w:rsidR="00C0727A" w:rsidRPr="00BB22B9">
              <w:t> </w:t>
            </w:r>
            <w:r w:rsidRPr="00BB22B9">
              <w:t>6 (items</w:t>
            </w:r>
            <w:r w:rsidR="00C0727A" w:rsidRPr="00BB22B9">
              <w:t> </w:t>
            </w:r>
            <w:r w:rsidRPr="00BB22B9">
              <w:t>70–78) and Schedule</w:t>
            </w:r>
            <w:r w:rsidR="00C0727A" w:rsidRPr="00BB22B9">
              <w:t> </w:t>
            </w:r>
            <w:r w:rsidRPr="00BB22B9">
              <w:t>7 (items</w:t>
            </w:r>
            <w:r w:rsidR="00C0727A" w:rsidRPr="00BB22B9">
              <w:t> </w:t>
            </w:r>
            <w:r w:rsidRPr="00BB22B9">
              <w:t>99, 100): 19 Apr 2011</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Human Services Legislation Amendment Act 2011</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32, 2011</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25</w:t>
            </w:r>
            <w:r w:rsidR="00C0727A" w:rsidRPr="00BB22B9">
              <w:t> </w:t>
            </w:r>
            <w:r w:rsidRPr="00BB22B9">
              <w:t>May 2011</w:t>
            </w:r>
          </w:p>
        </w:tc>
        <w:tc>
          <w:tcPr>
            <w:tcW w:w="1845" w:type="dxa"/>
            <w:tcBorders>
              <w:top w:val="single" w:sz="4" w:space="0" w:color="auto"/>
              <w:bottom w:val="single" w:sz="4" w:space="0" w:color="auto"/>
            </w:tcBorders>
            <w:shd w:val="clear" w:color="auto" w:fill="auto"/>
          </w:tcPr>
          <w:p w:rsidR="00322361" w:rsidRPr="00BB22B9" w:rsidRDefault="00322361" w:rsidP="00045CAD">
            <w:pPr>
              <w:pStyle w:val="ENoteTableText"/>
            </w:pPr>
            <w:r w:rsidRPr="00BB22B9">
              <w:t>Sch</w:t>
            </w:r>
            <w:r w:rsidR="006D56AA" w:rsidRPr="00BB22B9">
              <w:t> </w:t>
            </w:r>
            <w:r w:rsidRPr="00BB22B9">
              <w:t>4 (</w:t>
            </w:r>
            <w:r w:rsidR="0027360F" w:rsidRPr="00BB22B9">
              <w:t>items 4</w:t>
            </w:r>
            <w:r w:rsidRPr="00BB22B9">
              <w:t xml:space="preserve">19–467): </w:t>
            </w:r>
            <w:r w:rsidR="00AC0DDC">
              <w:t>1 July</w:t>
            </w:r>
            <w:r w:rsidRPr="00BB22B9">
              <w:t xml:space="preserve"> 2011</w:t>
            </w:r>
            <w:r w:rsidR="00045CAD" w:rsidRPr="00BB22B9">
              <w:t xml:space="preserve"> (s 2(1) </w:t>
            </w:r>
            <w:r w:rsidR="0027360F" w:rsidRPr="00BB22B9">
              <w:t>item 3</w:t>
            </w:r>
            <w:r w:rsidR="00045CAD" w:rsidRPr="00BB22B9">
              <w:t>)</w:t>
            </w:r>
            <w:r w:rsidRPr="00BB22B9">
              <w:br/>
              <w:t>Sch</w:t>
            </w:r>
            <w:r w:rsidR="006D56AA" w:rsidRPr="00BB22B9">
              <w:t> </w:t>
            </w:r>
            <w:r w:rsidRPr="00BB22B9">
              <w:t>4 (</w:t>
            </w:r>
            <w:r w:rsidR="0027360F" w:rsidRPr="00BB22B9">
              <w:t>item 6</w:t>
            </w:r>
            <w:r w:rsidRPr="00BB22B9">
              <w:t xml:space="preserve">54): </w:t>
            </w:r>
            <w:r w:rsidR="00045CAD" w:rsidRPr="00BB22B9">
              <w:t>1 Apr 2012 (s 2(1) item</w:t>
            </w:r>
            <w:r w:rsidR="00C0727A" w:rsidRPr="00BB22B9">
              <w:t> </w:t>
            </w:r>
            <w:r w:rsidR="00045CAD" w:rsidRPr="00BB22B9">
              <w:t>7)</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Acts Interpretation Amendment Act 2011</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46, 2011</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27</w:t>
            </w:r>
            <w:r w:rsidR="00C0727A" w:rsidRPr="00BB22B9">
              <w:t> </w:t>
            </w:r>
            <w:r w:rsidRPr="00BB22B9">
              <w:t>June 2011</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2 (items</w:t>
            </w:r>
            <w:r w:rsidR="00C0727A" w:rsidRPr="00BB22B9">
              <w:t> </w:t>
            </w:r>
            <w:r w:rsidRPr="00BB22B9">
              <w:t>798–806) and Schedule</w:t>
            </w:r>
            <w:r w:rsidR="00C0727A" w:rsidRPr="00BB22B9">
              <w:t> </w:t>
            </w:r>
            <w:r w:rsidRPr="00BB22B9">
              <w:t>3 (</w:t>
            </w:r>
            <w:r w:rsidR="0027360F" w:rsidRPr="00BB22B9">
              <w:t>items 1</w:t>
            </w:r>
            <w:r w:rsidRPr="00BB22B9">
              <w:t>0, 11): 27 Dec 2011</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3 (</w:t>
            </w:r>
            <w:r w:rsidR="0027360F" w:rsidRPr="00BB22B9">
              <w:t>items 1</w:t>
            </w:r>
            <w:r w:rsidRPr="00BB22B9">
              <w:t>0, 11)</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Aged Care Amendment Act 2011</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86, 2011</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26</w:t>
            </w:r>
            <w:r w:rsidR="00C0727A" w:rsidRPr="00BB22B9">
              <w:t> </w:t>
            </w:r>
            <w:r w:rsidRPr="00BB22B9">
              <w:t>July 2011</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3 (items</w:t>
            </w:r>
            <w:r w:rsidR="00C0727A" w:rsidRPr="00BB22B9">
              <w:t> </w:t>
            </w:r>
            <w:r w:rsidRPr="00BB22B9">
              <w:t>20–55): 27</w:t>
            </w:r>
            <w:r w:rsidR="00C0727A" w:rsidRPr="00BB22B9">
              <w:t> </w:t>
            </w:r>
            <w:r w:rsidRPr="00BB22B9">
              <w:t>July 2011</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(Fifth Community Pharmacy Agreement Initiatives) Act 2012</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8, 2012</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20 Mar 2012</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Schedules</w:t>
            </w:r>
            <w:r w:rsidR="00C0727A" w:rsidRPr="00BB22B9">
              <w:t> </w:t>
            </w:r>
            <w:r w:rsidRPr="00BB22B9">
              <w:t xml:space="preserve">1–3: </w:t>
            </w:r>
            <w:r w:rsidR="00AC0DDC">
              <w:t>1 July</w:t>
            </w:r>
            <w:r w:rsidRPr="00BB22B9">
              <w:t xml:space="preserve"> 2012</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w:t>
            </w:r>
            <w:r w:rsidR="0027360F" w:rsidRPr="00BB22B9">
              <w:t>item 3</w:t>
            </w:r>
            <w:r w:rsidRPr="00BB22B9">
              <w:t>) and Sch. 3 (</w:t>
            </w:r>
            <w:r w:rsidR="0027360F" w:rsidRPr="00BB22B9">
              <w:t>item 4</w:t>
            </w: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Personally Controlled Electronic Health Records (Consequential Amendments) Act 2012</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64, 2012</w:t>
            </w:r>
          </w:p>
        </w:tc>
        <w:tc>
          <w:tcPr>
            <w:tcW w:w="993" w:type="dxa"/>
            <w:tcBorders>
              <w:top w:val="single" w:sz="4" w:space="0" w:color="auto"/>
              <w:bottom w:val="single" w:sz="4" w:space="0" w:color="auto"/>
            </w:tcBorders>
            <w:shd w:val="clear" w:color="auto" w:fill="auto"/>
          </w:tcPr>
          <w:p w:rsidR="00322361" w:rsidRPr="00BB22B9" w:rsidRDefault="00AB3F5D" w:rsidP="00322361">
            <w:pPr>
              <w:pStyle w:val="ENoteTableText"/>
            </w:pPr>
            <w:r>
              <w:t>26 June</w:t>
            </w:r>
            <w:r w:rsidR="00322361" w:rsidRPr="00BB22B9">
              <w:t xml:space="preserve"> 2012</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Schedule</w:t>
            </w:r>
            <w:r w:rsidR="00C0727A" w:rsidRPr="00BB22B9">
              <w:t> </w:t>
            </w:r>
            <w:r w:rsidRPr="00BB22B9">
              <w:t>1 (items</w:t>
            </w:r>
            <w:r w:rsidR="00C0727A" w:rsidRPr="00BB22B9">
              <w:t> </w:t>
            </w:r>
            <w:r w:rsidRPr="00BB22B9">
              <w:t>31–34): 29</w:t>
            </w:r>
            <w:r w:rsidR="00C0727A" w:rsidRPr="00BB22B9">
              <w:t> </w:t>
            </w:r>
            <w:r w:rsidRPr="00BB22B9">
              <w:t>June 2012 (</w:t>
            </w:r>
            <w:r w:rsidRPr="00BB22B9">
              <w:rPr>
                <w:i/>
              </w:rPr>
              <w:t xml:space="preserve">see </w:t>
            </w:r>
            <w:r w:rsidRPr="00BB22B9">
              <w:t>F2012L01398)</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National Health Amendment (Pharmaceutical Benefits Scheme) Act 2012</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87, 2012</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28</w:t>
            </w:r>
            <w:r w:rsidR="00C0727A" w:rsidRPr="00BB22B9">
              <w:t> </w:t>
            </w:r>
            <w:r w:rsidRPr="00BB22B9">
              <w:t>June 2012</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 Oct 2012</w:t>
            </w:r>
            <w:r w:rsidR="00A82F84" w:rsidRPr="00BB22B9">
              <w:t xml:space="preserve"> (s 2)</w:t>
            </w:r>
          </w:p>
        </w:tc>
        <w:tc>
          <w:tcPr>
            <w:tcW w:w="1417" w:type="dxa"/>
            <w:tcBorders>
              <w:top w:val="single" w:sz="4" w:space="0" w:color="auto"/>
              <w:bottom w:val="single" w:sz="4" w:space="0" w:color="auto"/>
            </w:tcBorders>
            <w:shd w:val="clear" w:color="auto" w:fill="auto"/>
          </w:tcPr>
          <w:p w:rsidR="00322361" w:rsidRPr="00BB22B9" w:rsidRDefault="00322361" w:rsidP="004B5C06">
            <w:pPr>
              <w:pStyle w:val="ENoteTableText"/>
            </w:pPr>
            <w:r w:rsidRPr="00BB22B9">
              <w:t>Sch 1 (items</w:t>
            </w:r>
            <w:r w:rsidR="00C0727A" w:rsidRPr="00BB22B9">
              <w:t> </w:t>
            </w:r>
            <w:r w:rsidRPr="00BB22B9">
              <w:t>66–81), Sch 2 (</w:t>
            </w:r>
            <w:r w:rsidR="0027360F" w:rsidRPr="00BB22B9">
              <w:t>item 6</w:t>
            </w:r>
            <w:r w:rsidRPr="00BB22B9">
              <w:t>) and Sch 3 (</w:t>
            </w:r>
            <w:r w:rsidR="0027360F" w:rsidRPr="00BB22B9">
              <w:t>items 1</w:t>
            </w:r>
            <w:r w:rsidRPr="00BB22B9">
              <w:t>6–18)</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Statute Law Revision Act 2012</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136, 2012</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22 Sept 2012</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w:t>
            </w:r>
            <w:r w:rsidR="00C0727A" w:rsidRPr="00BB22B9">
              <w:t> </w:t>
            </w:r>
            <w:r w:rsidRPr="00BB22B9">
              <w:t>1 (items</w:t>
            </w:r>
            <w:r w:rsidR="00C0727A" w:rsidRPr="00BB22B9">
              <w:t> </w:t>
            </w:r>
            <w:r w:rsidRPr="00BB22B9">
              <w:t xml:space="preserve">90–92): </w:t>
            </w:r>
            <w:r w:rsidR="00521FCE" w:rsidRPr="00BB22B9">
              <w:t>22 Sept 2012</w:t>
            </w:r>
            <w:r w:rsidR="00A82F84" w:rsidRPr="00BB22B9">
              <w:t xml:space="preserve"> (</w:t>
            </w:r>
            <w:r w:rsidR="00E31495" w:rsidRPr="00BB22B9">
              <w:t>s</w:t>
            </w:r>
            <w:r w:rsidR="00A82F84" w:rsidRPr="00BB22B9">
              <w:t xml:space="preserve"> 2(1) </w:t>
            </w:r>
            <w:r w:rsidR="0027360F" w:rsidRPr="00BB22B9">
              <w:t>item 2</w:t>
            </w:r>
            <w:r w:rsidR="00A82F84" w:rsidRPr="00BB22B9">
              <w:t>)</w:t>
            </w:r>
            <w:r w:rsidRPr="00BB22B9">
              <w:br/>
              <w:t>Sch</w:t>
            </w:r>
            <w:r w:rsidR="00C0727A" w:rsidRPr="00BB22B9">
              <w:t> </w:t>
            </w:r>
            <w:r w:rsidRPr="00BB22B9">
              <w:t>5 (items</w:t>
            </w:r>
            <w:r w:rsidR="00C0727A" w:rsidRPr="00BB22B9">
              <w:t> </w:t>
            </w:r>
            <w:r w:rsidRPr="00BB22B9">
              <w:t xml:space="preserve">6–9): </w:t>
            </w:r>
            <w:r w:rsidRPr="00BB22B9">
              <w:rPr>
                <w:szCs w:val="16"/>
              </w:rPr>
              <w:t>20 Oct 2012</w:t>
            </w:r>
            <w:r w:rsidR="00A82F84" w:rsidRPr="00BB22B9">
              <w:rPr>
                <w:szCs w:val="16"/>
              </w:rPr>
              <w:t xml:space="preserve"> (s 2(1) </w:t>
            </w:r>
            <w:r w:rsidR="0027360F" w:rsidRPr="00BB22B9">
              <w:rPr>
                <w:szCs w:val="16"/>
              </w:rPr>
              <w:t>item 3</w:t>
            </w:r>
            <w:r w:rsidR="00A82F84" w:rsidRPr="00BB22B9">
              <w:rPr>
                <w:szCs w:val="16"/>
              </w:rPr>
              <w:t>6)</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322361" w:rsidRPr="00BB22B9" w:rsidTr="00F71577">
        <w:trPr>
          <w:cantSplit/>
        </w:trPr>
        <w:tc>
          <w:tcPr>
            <w:tcW w:w="184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Fair Work Amendment Act 2012</w:t>
            </w:r>
          </w:p>
        </w:tc>
        <w:tc>
          <w:tcPr>
            <w:tcW w:w="992"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174, 2012</w:t>
            </w:r>
          </w:p>
        </w:tc>
        <w:tc>
          <w:tcPr>
            <w:tcW w:w="993"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4 Dec 2012</w:t>
            </w:r>
          </w:p>
        </w:tc>
        <w:tc>
          <w:tcPr>
            <w:tcW w:w="1845"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Sch</w:t>
            </w:r>
            <w:r w:rsidR="00C0727A" w:rsidRPr="00BB22B9">
              <w:t> </w:t>
            </w:r>
            <w:r w:rsidRPr="00BB22B9">
              <w:t>9 (</w:t>
            </w:r>
            <w:r w:rsidR="0027360F" w:rsidRPr="00BB22B9">
              <w:t>items 1</w:t>
            </w:r>
            <w:r w:rsidRPr="00BB22B9">
              <w:t xml:space="preserve">282–1287): </w:t>
            </w:r>
            <w:r w:rsidRPr="00BB22B9">
              <w:rPr>
                <w:szCs w:val="16"/>
              </w:rPr>
              <w:t>1 Jan 2013</w:t>
            </w:r>
            <w:r w:rsidR="00521FCE" w:rsidRPr="00BB22B9">
              <w:rPr>
                <w:szCs w:val="16"/>
              </w:rPr>
              <w:t xml:space="preserve"> (s 2(1) </w:t>
            </w:r>
            <w:r w:rsidR="0027360F" w:rsidRPr="00BB22B9">
              <w:rPr>
                <w:szCs w:val="16"/>
              </w:rPr>
              <w:t>item 5</w:t>
            </w:r>
            <w:r w:rsidR="00521FCE" w:rsidRPr="00BB22B9">
              <w:rPr>
                <w:szCs w:val="16"/>
              </w:rPr>
              <w:t>)</w:t>
            </w:r>
          </w:p>
        </w:tc>
        <w:tc>
          <w:tcPr>
            <w:tcW w:w="1417" w:type="dxa"/>
            <w:tcBorders>
              <w:top w:val="single" w:sz="4" w:space="0" w:color="auto"/>
              <w:bottom w:val="single" w:sz="4" w:space="0" w:color="auto"/>
            </w:tcBorders>
            <w:shd w:val="clear" w:color="auto" w:fill="auto"/>
          </w:tcPr>
          <w:p w:rsidR="00322361" w:rsidRPr="00BB22B9" w:rsidRDefault="00322361" w:rsidP="00322361">
            <w:pPr>
              <w:pStyle w:val="ENoteTableText"/>
            </w:pPr>
            <w:r w:rsidRPr="00BB22B9">
              <w:t>—</w:t>
            </w:r>
          </w:p>
        </w:tc>
      </w:tr>
      <w:tr w:rsidR="00D434BE" w:rsidRPr="00BB22B9" w:rsidTr="00F71577">
        <w:trPr>
          <w:cantSplit/>
        </w:trPr>
        <w:tc>
          <w:tcPr>
            <w:tcW w:w="1843" w:type="dxa"/>
            <w:tcBorders>
              <w:top w:val="single" w:sz="4" w:space="0" w:color="auto"/>
              <w:bottom w:val="single" w:sz="4" w:space="0" w:color="auto"/>
            </w:tcBorders>
            <w:shd w:val="clear" w:color="auto" w:fill="auto"/>
          </w:tcPr>
          <w:p w:rsidR="00D434BE" w:rsidRPr="00BB22B9" w:rsidRDefault="00EF5EC9" w:rsidP="00322361">
            <w:pPr>
              <w:pStyle w:val="ENoteTableText"/>
            </w:pPr>
            <w:r w:rsidRPr="00BB22B9">
              <w:t>Privacy Amendment (Enhancing Privacy Protection) Act 2012</w:t>
            </w:r>
          </w:p>
        </w:tc>
        <w:tc>
          <w:tcPr>
            <w:tcW w:w="992" w:type="dxa"/>
            <w:tcBorders>
              <w:top w:val="single" w:sz="4" w:space="0" w:color="auto"/>
              <w:bottom w:val="single" w:sz="4" w:space="0" w:color="auto"/>
            </w:tcBorders>
            <w:shd w:val="clear" w:color="auto" w:fill="auto"/>
          </w:tcPr>
          <w:p w:rsidR="00D434BE" w:rsidRPr="00BB22B9" w:rsidRDefault="00EF5EC9" w:rsidP="00322361">
            <w:pPr>
              <w:pStyle w:val="ENoteTableText"/>
            </w:pPr>
            <w:r w:rsidRPr="00BB22B9">
              <w:t>197, 2012</w:t>
            </w:r>
          </w:p>
        </w:tc>
        <w:tc>
          <w:tcPr>
            <w:tcW w:w="993" w:type="dxa"/>
            <w:tcBorders>
              <w:top w:val="single" w:sz="4" w:space="0" w:color="auto"/>
              <w:bottom w:val="single" w:sz="4" w:space="0" w:color="auto"/>
            </w:tcBorders>
            <w:shd w:val="clear" w:color="auto" w:fill="auto"/>
          </w:tcPr>
          <w:p w:rsidR="00D434BE" w:rsidRPr="00BB22B9" w:rsidRDefault="00EF5EC9" w:rsidP="00322361">
            <w:pPr>
              <w:pStyle w:val="ENoteTableText"/>
            </w:pPr>
            <w:r w:rsidRPr="00BB22B9">
              <w:t>12 Dec 2012</w:t>
            </w:r>
          </w:p>
        </w:tc>
        <w:tc>
          <w:tcPr>
            <w:tcW w:w="1845" w:type="dxa"/>
            <w:tcBorders>
              <w:top w:val="single" w:sz="4" w:space="0" w:color="auto"/>
              <w:bottom w:val="single" w:sz="4" w:space="0" w:color="auto"/>
            </w:tcBorders>
            <w:shd w:val="clear" w:color="auto" w:fill="auto"/>
          </w:tcPr>
          <w:p w:rsidR="00D434BE" w:rsidRPr="00BB22B9" w:rsidRDefault="00297DA3" w:rsidP="00297DA3">
            <w:pPr>
              <w:pStyle w:val="ENoteTableText"/>
            </w:pPr>
            <w:r w:rsidRPr="00BB22B9">
              <w:t>Sch 5 (items</w:t>
            </w:r>
            <w:r w:rsidR="00C0727A" w:rsidRPr="00BB22B9">
              <w:t> </w:t>
            </w:r>
            <w:r w:rsidRPr="00BB22B9">
              <w:t>58–62, 165–177)</w:t>
            </w:r>
            <w:r w:rsidR="008A3ED3" w:rsidRPr="00BB22B9">
              <w:t xml:space="preserve"> and Sch 6 (</w:t>
            </w:r>
            <w:r w:rsidR="0027360F" w:rsidRPr="00BB22B9">
              <w:t>items 1</w:t>
            </w:r>
            <w:r w:rsidR="008A3ED3" w:rsidRPr="00BB22B9">
              <w:t>5–19)</w:t>
            </w:r>
            <w:r w:rsidRPr="00BB22B9">
              <w:t>: 12 Mar 2014</w:t>
            </w:r>
            <w:r w:rsidR="008A3ED3" w:rsidRPr="00BB22B9">
              <w:t xml:space="preserve"> (s 2(1) items</w:t>
            </w:r>
            <w:r w:rsidR="00C0727A" w:rsidRPr="00BB22B9">
              <w:t> </w:t>
            </w:r>
            <w:r w:rsidR="008A3ED3" w:rsidRPr="00BB22B9">
              <w:t>3, 13, 19)</w:t>
            </w:r>
            <w:r w:rsidR="008A3ED3" w:rsidRPr="00BB22B9">
              <w:br/>
              <w:t>Sch 6 (</w:t>
            </w:r>
            <w:r w:rsidR="0027360F" w:rsidRPr="00BB22B9">
              <w:t>item 1</w:t>
            </w:r>
            <w:r w:rsidR="008A3ED3" w:rsidRPr="00BB22B9">
              <w:t xml:space="preserve">): 12 Dec 2012 (s 2(1) </w:t>
            </w:r>
            <w:r w:rsidR="0027360F" w:rsidRPr="00BB22B9">
              <w:t>item 1</w:t>
            </w:r>
            <w:r w:rsidR="008A3ED3" w:rsidRPr="00BB22B9">
              <w:t>6)</w:t>
            </w:r>
          </w:p>
        </w:tc>
        <w:tc>
          <w:tcPr>
            <w:tcW w:w="1417" w:type="dxa"/>
            <w:tcBorders>
              <w:top w:val="single" w:sz="4" w:space="0" w:color="auto"/>
              <w:bottom w:val="single" w:sz="4" w:space="0" w:color="auto"/>
            </w:tcBorders>
            <w:shd w:val="clear" w:color="auto" w:fill="auto"/>
          </w:tcPr>
          <w:p w:rsidR="00D434BE" w:rsidRPr="00BB22B9" w:rsidRDefault="0033113A" w:rsidP="00322361">
            <w:pPr>
              <w:pStyle w:val="ENoteTableText"/>
            </w:pPr>
            <w:r w:rsidRPr="00BB22B9">
              <w:t>Sch 6 (</w:t>
            </w:r>
            <w:r w:rsidR="0027360F" w:rsidRPr="00BB22B9">
              <w:t>items 1</w:t>
            </w:r>
            <w:r w:rsidRPr="00BB22B9">
              <w:t>, 15–19)</w:t>
            </w:r>
          </w:p>
        </w:tc>
      </w:tr>
      <w:tr w:rsidR="004F4530" w:rsidRPr="00BB22B9" w:rsidTr="00F71577">
        <w:trPr>
          <w:cantSplit/>
        </w:trPr>
        <w:tc>
          <w:tcPr>
            <w:tcW w:w="1843" w:type="dxa"/>
            <w:tcBorders>
              <w:top w:val="single" w:sz="4" w:space="0" w:color="auto"/>
              <w:bottom w:val="single" w:sz="4" w:space="0" w:color="auto"/>
            </w:tcBorders>
            <w:shd w:val="clear" w:color="auto" w:fill="auto"/>
          </w:tcPr>
          <w:p w:rsidR="004F4530" w:rsidRPr="00BB22B9" w:rsidRDefault="004F4530" w:rsidP="00322361">
            <w:pPr>
              <w:pStyle w:val="ENoteTableText"/>
            </w:pPr>
            <w:r w:rsidRPr="00BB22B9">
              <w:t>National Health Amendment (Simplified Price Disclosure) Act 2014</w:t>
            </w:r>
          </w:p>
        </w:tc>
        <w:tc>
          <w:tcPr>
            <w:tcW w:w="992" w:type="dxa"/>
            <w:tcBorders>
              <w:top w:val="single" w:sz="4" w:space="0" w:color="auto"/>
              <w:bottom w:val="single" w:sz="4" w:space="0" w:color="auto"/>
            </w:tcBorders>
            <w:shd w:val="clear" w:color="auto" w:fill="auto"/>
          </w:tcPr>
          <w:p w:rsidR="004F4530" w:rsidRPr="00BB22B9" w:rsidRDefault="0036230A" w:rsidP="00322361">
            <w:pPr>
              <w:pStyle w:val="ENoteTableText"/>
            </w:pPr>
            <w:r w:rsidRPr="00BB22B9">
              <w:t>6</w:t>
            </w:r>
            <w:r w:rsidR="004F4530" w:rsidRPr="00BB22B9">
              <w:t>, 2014</w:t>
            </w:r>
          </w:p>
        </w:tc>
        <w:tc>
          <w:tcPr>
            <w:tcW w:w="993" w:type="dxa"/>
            <w:tcBorders>
              <w:top w:val="single" w:sz="4" w:space="0" w:color="auto"/>
              <w:bottom w:val="single" w:sz="4" w:space="0" w:color="auto"/>
            </w:tcBorders>
            <w:shd w:val="clear" w:color="auto" w:fill="auto"/>
          </w:tcPr>
          <w:p w:rsidR="004F4530" w:rsidRPr="00BB22B9" w:rsidRDefault="0036230A" w:rsidP="00322361">
            <w:pPr>
              <w:pStyle w:val="ENoteTableText"/>
            </w:pPr>
            <w:r w:rsidRPr="00BB22B9">
              <w:t>13 Mar</w:t>
            </w:r>
            <w:r w:rsidR="00F452AC" w:rsidRPr="00BB22B9">
              <w:t xml:space="preserve"> 2014</w:t>
            </w:r>
          </w:p>
        </w:tc>
        <w:tc>
          <w:tcPr>
            <w:tcW w:w="1845" w:type="dxa"/>
            <w:tcBorders>
              <w:top w:val="single" w:sz="4" w:space="0" w:color="auto"/>
              <w:bottom w:val="single" w:sz="4" w:space="0" w:color="auto"/>
            </w:tcBorders>
            <w:shd w:val="clear" w:color="auto" w:fill="auto"/>
          </w:tcPr>
          <w:p w:rsidR="004F4530" w:rsidRPr="00BB22B9" w:rsidRDefault="0036230A" w:rsidP="00297DA3">
            <w:pPr>
              <w:pStyle w:val="ENoteTableText"/>
            </w:pPr>
            <w:r w:rsidRPr="00BB22B9">
              <w:t>13 Mar 2014</w:t>
            </w:r>
            <w:r w:rsidR="00521FCE" w:rsidRPr="00BB22B9">
              <w:t xml:space="preserve"> (s 2)</w:t>
            </w:r>
          </w:p>
        </w:tc>
        <w:tc>
          <w:tcPr>
            <w:tcW w:w="1417" w:type="dxa"/>
            <w:tcBorders>
              <w:top w:val="single" w:sz="4" w:space="0" w:color="auto"/>
              <w:bottom w:val="single" w:sz="4" w:space="0" w:color="auto"/>
            </w:tcBorders>
            <w:shd w:val="clear" w:color="auto" w:fill="auto"/>
          </w:tcPr>
          <w:p w:rsidR="004F4530" w:rsidRPr="00BB22B9" w:rsidRDefault="00F452AC" w:rsidP="00322361">
            <w:pPr>
              <w:pStyle w:val="ENoteTableText"/>
            </w:pPr>
            <w:r w:rsidRPr="00BB22B9">
              <w:t>Sch 1 (</w:t>
            </w:r>
            <w:r w:rsidR="0027360F" w:rsidRPr="00BB22B9">
              <w:t>item 3</w:t>
            </w:r>
            <w:r w:rsidRPr="00BB22B9">
              <w:t>)</w:t>
            </w:r>
          </w:p>
        </w:tc>
      </w:tr>
      <w:tr w:rsidR="00996131" w:rsidRPr="00BB22B9" w:rsidTr="00F71577">
        <w:trPr>
          <w:cantSplit/>
        </w:trPr>
        <w:tc>
          <w:tcPr>
            <w:tcW w:w="1843" w:type="dxa"/>
            <w:tcBorders>
              <w:top w:val="single" w:sz="4" w:space="0" w:color="auto"/>
              <w:bottom w:val="nil"/>
            </w:tcBorders>
            <w:shd w:val="clear" w:color="auto" w:fill="auto"/>
          </w:tcPr>
          <w:p w:rsidR="00996131" w:rsidRPr="00BB22B9" w:rsidRDefault="00996131" w:rsidP="00E009F6">
            <w:pPr>
              <w:pStyle w:val="ENoteTableText"/>
            </w:pPr>
            <w:r w:rsidRPr="00BB22B9">
              <w:t>Public Governance, Performance and Accountability (Consequential and Transitional Provisions) Act 2014</w:t>
            </w:r>
          </w:p>
        </w:tc>
        <w:tc>
          <w:tcPr>
            <w:tcW w:w="992" w:type="dxa"/>
            <w:tcBorders>
              <w:top w:val="single" w:sz="4" w:space="0" w:color="auto"/>
              <w:bottom w:val="nil"/>
            </w:tcBorders>
            <w:shd w:val="clear" w:color="auto" w:fill="auto"/>
          </w:tcPr>
          <w:p w:rsidR="00996131" w:rsidRPr="00BB22B9" w:rsidRDefault="00996131" w:rsidP="00ED3F99">
            <w:pPr>
              <w:pStyle w:val="ENoteTableText"/>
              <w:keepNext/>
            </w:pPr>
            <w:r w:rsidRPr="00BB22B9">
              <w:t>62, 2014</w:t>
            </w:r>
          </w:p>
        </w:tc>
        <w:tc>
          <w:tcPr>
            <w:tcW w:w="993" w:type="dxa"/>
            <w:tcBorders>
              <w:top w:val="single" w:sz="4" w:space="0" w:color="auto"/>
              <w:bottom w:val="nil"/>
            </w:tcBorders>
            <w:shd w:val="clear" w:color="auto" w:fill="auto"/>
          </w:tcPr>
          <w:p w:rsidR="00996131" w:rsidRPr="00BB22B9" w:rsidRDefault="00996131" w:rsidP="00ED3F99">
            <w:pPr>
              <w:pStyle w:val="ENoteTableText"/>
              <w:keepNext/>
            </w:pPr>
            <w:r w:rsidRPr="00BB22B9">
              <w:t>30</w:t>
            </w:r>
            <w:r w:rsidR="00C0727A" w:rsidRPr="00BB22B9">
              <w:t> </w:t>
            </w:r>
            <w:r w:rsidRPr="00BB22B9">
              <w:t>June 2014</w:t>
            </w:r>
          </w:p>
        </w:tc>
        <w:tc>
          <w:tcPr>
            <w:tcW w:w="1845" w:type="dxa"/>
            <w:tcBorders>
              <w:top w:val="single" w:sz="4" w:space="0" w:color="auto"/>
              <w:bottom w:val="nil"/>
            </w:tcBorders>
            <w:shd w:val="clear" w:color="auto" w:fill="auto"/>
          </w:tcPr>
          <w:p w:rsidR="00996131" w:rsidRPr="00BB22B9" w:rsidRDefault="00996131" w:rsidP="00ED3F99">
            <w:pPr>
              <w:pStyle w:val="ENoteTableText"/>
              <w:keepNext/>
            </w:pPr>
            <w:r w:rsidRPr="00BB22B9">
              <w:t>Sch 10 (</w:t>
            </w:r>
            <w:r w:rsidR="0027360F" w:rsidRPr="00BB22B9">
              <w:t>item 8</w:t>
            </w:r>
            <w:r w:rsidR="00BC0204" w:rsidRPr="00BB22B9">
              <w:t>5</w:t>
            </w:r>
            <w:r w:rsidRPr="00BB22B9">
              <w:t>)</w:t>
            </w:r>
            <w:r w:rsidR="008B675E" w:rsidRPr="00BB22B9">
              <w:t xml:space="preserve"> and Sch 14</w:t>
            </w:r>
            <w:r w:rsidR="00F93439" w:rsidRPr="00BB22B9">
              <w:t>:</w:t>
            </w:r>
            <w:r w:rsidRPr="00BB22B9">
              <w:t xml:space="preserve"> </w:t>
            </w:r>
            <w:r w:rsidR="00AC0DDC">
              <w:t>1 July</w:t>
            </w:r>
            <w:r w:rsidR="00352B2C" w:rsidRPr="00BB22B9">
              <w:t xml:space="preserve"> 2014 (s </w:t>
            </w:r>
            <w:r w:rsidR="007F50B6" w:rsidRPr="00BB22B9">
              <w:rPr>
                <w:color w:val="000000"/>
              </w:rPr>
              <w:t>2(1) item</w:t>
            </w:r>
            <w:r w:rsidR="008B675E" w:rsidRPr="00BB22B9">
              <w:rPr>
                <w:color w:val="000000"/>
              </w:rPr>
              <w:t>s</w:t>
            </w:r>
            <w:r w:rsidR="00C0727A" w:rsidRPr="00BB22B9">
              <w:rPr>
                <w:color w:val="000000"/>
              </w:rPr>
              <w:t> </w:t>
            </w:r>
            <w:r w:rsidR="007F50B6" w:rsidRPr="00BB22B9">
              <w:rPr>
                <w:color w:val="000000"/>
              </w:rPr>
              <w:t>6</w:t>
            </w:r>
            <w:r w:rsidR="008B675E" w:rsidRPr="00BB22B9">
              <w:rPr>
                <w:color w:val="000000"/>
              </w:rPr>
              <w:t>, 14</w:t>
            </w:r>
            <w:r w:rsidR="007F50B6" w:rsidRPr="00BB22B9">
              <w:rPr>
                <w:color w:val="000000"/>
              </w:rPr>
              <w:t>)</w:t>
            </w:r>
          </w:p>
        </w:tc>
        <w:tc>
          <w:tcPr>
            <w:tcW w:w="1417" w:type="dxa"/>
            <w:tcBorders>
              <w:top w:val="single" w:sz="4" w:space="0" w:color="auto"/>
              <w:bottom w:val="nil"/>
            </w:tcBorders>
            <w:shd w:val="clear" w:color="auto" w:fill="auto"/>
          </w:tcPr>
          <w:p w:rsidR="00996131" w:rsidRPr="00BB22B9" w:rsidRDefault="00503D4B" w:rsidP="00ED3F99">
            <w:pPr>
              <w:pStyle w:val="ENoteTableText"/>
              <w:keepNext/>
            </w:pPr>
            <w:r w:rsidRPr="00BB22B9">
              <w:t>Sch 14</w:t>
            </w:r>
          </w:p>
        </w:tc>
      </w:tr>
      <w:tr w:rsidR="00503D4B" w:rsidRPr="00BB22B9" w:rsidTr="00F71577">
        <w:trPr>
          <w:cantSplit/>
        </w:trPr>
        <w:tc>
          <w:tcPr>
            <w:tcW w:w="1843" w:type="dxa"/>
            <w:tcBorders>
              <w:top w:val="nil"/>
              <w:bottom w:val="nil"/>
            </w:tcBorders>
            <w:shd w:val="clear" w:color="auto" w:fill="auto"/>
          </w:tcPr>
          <w:p w:rsidR="00503D4B" w:rsidRPr="00BB22B9" w:rsidRDefault="00503D4B" w:rsidP="00ED3F99">
            <w:pPr>
              <w:pStyle w:val="ENoteTTIndentHeading"/>
            </w:pPr>
            <w:r w:rsidRPr="00BB22B9">
              <w:rPr>
                <w:rFonts w:cs="Times New Roman"/>
              </w:rPr>
              <w:t>as amended by</w:t>
            </w:r>
          </w:p>
        </w:tc>
        <w:tc>
          <w:tcPr>
            <w:tcW w:w="992" w:type="dxa"/>
            <w:tcBorders>
              <w:top w:val="nil"/>
              <w:bottom w:val="nil"/>
            </w:tcBorders>
            <w:shd w:val="clear" w:color="auto" w:fill="auto"/>
          </w:tcPr>
          <w:p w:rsidR="00503D4B" w:rsidRPr="00BB22B9" w:rsidRDefault="00503D4B" w:rsidP="00ED3F99">
            <w:pPr>
              <w:pStyle w:val="ENoteTableText"/>
              <w:keepNext/>
            </w:pPr>
          </w:p>
        </w:tc>
        <w:tc>
          <w:tcPr>
            <w:tcW w:w="993" w:type="dxa"/>
            <w:tcBorders>
              <w:top w:val="nil"/>
              <w:bottom w:val="nil"/>
            </w:tcBorders>
            <w:shd w:val="clear" w:color="auto" w:fill="auto"/>
          </w:tcPr>
          <w:p w:rsidR="00503D4B" w:rsidRPr="00BB22B9" w:rsidRDefault="00503D4B" w:rsidP="00ED3F99">
            <w:pPr>
              <w:pStyle w:val="ENoteTableText"/>
              <w:keepNext/>
            </w:pPr>
          </w:p>
        </w:tc>
        <w:tc>
          <w:tcPr>
            <w:tcW w:w="1845" w:type="dxa"/>
            <w:tcBorders>
              <w:top w:val="nil"/>
              <w:bottom w:val="nil"/>
            </w:tcBorders>
            <w:shd w:val="clear" w:color="auto" w:fill="auto"/>
          </w:tcPr>
          <w:p w:rsidR="00503D4B" w:rsidRPr="00BB22B9" w:rsidRDefault="00503D4B" w:rsidP="00ED3F99">
            <w:pPr>
              <w:pStyle w:val="ENoteTableText"/>
              <w:keepNext/>
            </w:pPr>
          </w:p>
        </w:tc>
        <w:tc>
          <w:tcPr>
            <w:tcW w:w="1417" w:type="dxa"/>
            <w:tcBorders>
              <w:top w:val="nil"/>
              <w:bottom w:val="nil"/>
            </w:tcBorders>
            <w:shd w:val="clear" w:color="auto" w:fill="auto"/>
          </w:tcPr>
          <w:p w:rsidR="00503D4B" w:rsidRPr="00BB22B9" w:rsidRDefault="00503D4B" w:rsidP="00ED3F99">
            <w:pPr>
              <w:pStyle w:val="ENoteTableText"/>
              <w:keepNext/>
            </w:pPr>
          </w:p>
        </w:tc>
      </w:tr>
      <w:tr w:rsidR="00503D4B" w:rsidRPr="00BB22B9" w:rsidTr="001650E9">
        <w:trPr>
          <w:cantSplit/>
        </w:trPr>
        <w:tc>
          <w:tcPr>
            <w:tcW w:w="1843" w:type="dxa"/>
            <w:tcBorders>
              <w:top w:val="nil"/>
              <w:bottom w:val="nil"/>
            </w:tcBorders>
            <w:shd w:val="clear" w:color="auto" w:fill="auto"/>
          </w:tcPr>
          <w:p w:rsidR="00503D4B" w:rsidRPr="00BB22B9" w:rsidRDefault="00503D4B" w:rsidP="00ED3F99">
            <w:pPr>
              <w:pStyle w:val="ENoteTTi"/>
              <w:rPr>
                <w:rFonts w:eastAsiaTheme="minorHAnsi" w:cstheme="minorBidi"/>
                <w:lang w:eastAsia="en-US"/>
              </w:rPr>
            </w:pPr>
            <w:r w:rsidRPr="00BB22B9">
              <w:t>Public Governance and Resources Legislation Amendment Act (No.</w:t>
            </w:r>
            <w:r w:rsidR="00C0727A" w:rsidRPr="00BB22B9">
              <w:t> </w:t>
            </w:r>
            <w:r w:rsidRPr="00BB22B9">
              <w:t>1) 2015</w:t>
            </w:r>
          </w:p>
        </w:tc>
        <w:tc>
          <w:tcPr>
            <w:tcW w:w="992" w:type="dxa"/>
            <w:tcBorders>
              <w:top w:val="nil"/>
              <w:bottom w:val="nil"/>
            </w:tcBorders>
            <w:shd w:val="clear" w:color="auto" w:fill="auto"/>
          </w:tcPr>
          <w:p w:rsidR="00503D4B" w:rsidRPr="00BB22B9" w:rsidRDefault="00503D4B" w:rsidP="00ED3F99">
            <w:pPr>
              <w:pStyle w:val="ENoteTableText"/>
              <w:keepNext/>
            </w:pPr>
            <w:r w:rsidRPr="00BB22B9">
              <w:t>36, 2015</w:t>
            </w:r>
          </w:p>
        </w:tc>
        <w:tc>
          <w:tcPr>
            <w:tcW w:w="993" w:type="dxa"/>
            <w:tcBorders>
              <w:top w:val="nil"/>
              <w:bottom w:val="nil"/>
            </w:tcBorders>
            <w:shd w:val="clear" w:color="auto" w:fill="auto"/>
          </w:tcPr>
          <w:p w:rsidR="00503D4B" w:rsidRPr="00BB22B9" w:rsidRDefault="00503D4B" w:rsidP="00ED3F99">
            <w:pPr>
              <w:pStyle w:val="ENoteTableText"/>
              <w:keepNext/>
            </w:pPr>
            <w:r w:rsidRPr="00BB22B9">
              <w:t>13 Apr 2015</w:t>
            </w:r>
          </w:p>
        </w:tc>
        <w:tc>
          <w:tcPr>
            <w:tcW w:w="1845" w:type="dxa"/>
            <w:tcBorders>
              <w:top w:val="nil"/>
              <w:bottom w:val="nil"/>
            </w:tcBorders>
            <w:shd w:val="clear" w:color="auto" w:fill="auto"/>
          </w:tcPr>
          <w:p w:rsidR="00503D4B" w:rsidRPr="00BB22B9" w:rsidRDefault="00503D4B" w:rsidP="00ED3F99">
            <w:pPr>
              <w:pStyle w:val="ENoteTableText"/>
              <w:keepNext/>
            </w:pPr>
            <w:r w:rsidRPr="00BB22B9">
              <w:t>Sch 2 (item</w:t>
            </w:r>
            <w:r w:rsidR="00352B2C" w:rsidRPr="00BB22B9">
              <w:t>s</w:t>
            </w:r>
            <w:r w:rsidR="00C0727A" w:rsidRPr="00BB22B9">
              <w:t> </w:t>
            </w:r>
            <w:r w:rsidRPr="00BB22B9">
              <w:t>7</w:t>
            </w:r>
            <w:r w:rsidR="00352B2C" w:rsidRPr="00BB22B9">
              <w:t>–9</w:t>
            </w:r>
            <w:r w:rsidRPr="00BB22B9">
              <w:t>) and Sch 7: 14 Apr 2015 (s 2)</w:t>
            </w:r>
          </w:p>
        </w:tc>
        <w:tc>
          <w:tcPr>
            <w:tcW w:w="1417" w:type="dxa"/>
            <w:tcBorders>
              <w:top w:val="nil"/>
              <w:bottom w:val="nil"/>
            </w:tcBorders>
            <w:shd w:val="clear" w:color="auto" w:fill="auto"/>
          </w:tcPr>
          <w:p w:rsidR="00503D4B" w:rsidRPr="00BB22B9" w:rsidRDefault="00503D4B" w:rsidP="00ED3F99">
            <w:pPr>
              <w:pStyle w:val="ENoteTableText"/>
              <w:keepNext/>
            </w:pPr>
            <w:r w:rsidRPr="00BB22B9">
              <w:t>Sch 7</w:t>
            </w:r>
          </w:p>
        </w:tc>
      </w:tr>
      <w:tr w:rsidR="00F71577" w:rsidRPr="00BB22B9" w:rsidTr="00F71577">
        <w:trPr>
          <w:cantSplit/>
        </w:trPr>
        <w:tc>
          <w:tcPr>
            <w:tcW w:w="1843" w:type="dxa"/>
            <w:tcBorders>
              <w:top w:val="nil"/>
              <w:bottom w:val="nil"/>
            </w:tcBorders>
            <w:shd w:val="clear" w:color="auto" w:fill="auto"/>
          </w:tcPr>
          <w:p w:rsidR="00F71577" w:rsidRPr="00BB22B9" w:rsidRDefault="00F71577" w:rsidP="00ED3F99">
            <w:pPr>
              <w:pStyle w:val="ENoteTTIndentHeadingSub"/>
            </w:pPr>
            <w:r w:rsidRPr="00BB22B9">
              <w:t>as amended by</w:t>
            </w:r>
          </w:p>
        </w:tc>
        <w:tc>
          <w:tcPr>
            <w:tcW w:w="992" w:type="dxa"/>
            <w:tcBorders>
              <w:top w:val="nil"/>
              <w:bottom w:val="nil"/>
            </w:tcBorders>
            <w:shd w:val="clear" w:color="auto" w:fill="auto"/>
          </w:tcPr>
          <w:p w:rsidR="00F71577" w:rsidRPr="00BB22B9" w:rsidRDefault="00F71577" w:rsidP="00ED3F99">
            <w:pPr>
              <w:pStyle w:val="ENoteTableText"/>
              <w:keepNext/>
            </w:pPr>
          </w:p>
        </w:tc>
        <w:tc>
          <w:tcPr>
            <w:tcW w:w="993" w:type="dxa"/>
            <w:tcBorders>
              <w:top w:val="nil"/>
              <w:bottom w:val="nil"/>
            </w:tcBorders>
            <w:shd w:val="clear" w:color="auto" w:fill="auto"/>
          </w:tcPr>
          <w:p w:rsidR="00F71577" w:rsidRPr="00BB22B9" w:rsidRDefault="00F71577" w:rsidP="00ED3F99">
            <w:pPr>
              <w:pStyle w:val="ENoteTableText"/>
              <w:keepNext/>
            </w:pPr>
          </w:p>
        </w:tc>
        <w:tc>
          <w:tcPr>
            <w:tcW w:w="1845" w:type="dxa"/>
            <w:tcBorders>
              <w:top w:val="nil"/>
              <w:bottom w:val="nil"/>
            </w:tcBorders>
            <w:shd w:val="clear" w:color="auto" w:fill="auto"/>
          </w:tcPr>
          <w:p w:rsidR="00F71577" w:rsidRPr="00BB22B9" w:rsidRDefault="00F71577" w:rsidP="00ED3F99">
            <w:pPr>
              <w:pStyle w:val="ENoteTableText"/>
              <w:keepNext/>
            </w:pPr>
          </w:p>
        </w:tc>
        <w:tc>
          <w:tcPr>
            <w:tcW w:w="1417" w:type="dxa"/>
            <w:tcBorders>
              <w:top w:val="nil"/>
              <w:bottom w:val="nil"/>
            </w:tcBorders>
            <w:shd w:val="clear" w:color="auto" w:fill="auto"/>
          </w:tcPr>
          <w:p w:rsidR="00F71577" w:rsidRPr="00BB22B9" w:rsidRDefault="00F71577" w:rsidP="00ED3F99">
            <w:pPr>
              <w:pStyle w:val="ENoteTableText"/>
              <w:keepNext/>
            </w:pPr>
          </w:p>
        </w:tc>
      </w:tr>
      <w:tr w:rsidR="00F71577" w:rsidRPr="00BB22B9" w:rsidTr="00F71577">
        <w:trPr>
          <w:cantSplit/>
        </w:trPr>
        <w:tc>
          <w:tcPr>
            <w:tcW w:w="1843" w:type="dxa"/>
            <w:tcBorders>
              <w:top w:val="nil"/>
              <w:bottom w:val="nil"/>
            </w:tcBorders>
            <w:shd w:val="clear" w:color="auto" w:fill="auto"/>
          </w:tcPr>
          <w:p w:rsidR="00F71577" w:rsidRPr="00BB22B9" w:rsidRDefault="00F71577" w:rsidP="00F1659E">
            <w:pPr>
              <w:pStyle w:val="ENoteTTiSub"/>
              <w:keepNext w:val="0"/>
            </w:pPr>
            <w:r w:rsidRPr="00BB22B9">
              <w:t>Acts and Instruments (Framework Reform) (Consequential Provisions) Act 2015</w:t>
            </w:r>
          </w:p>
        </w:tc>
        <w:tc>
          <w:tcPr>
            <w:tcW w:w="992" w:type="dxa"/>
            <w:tcBorders>
              <w:top w:val="nil"/>
              <w:bottom w:val="nil"/>
            </w:tcBorders>
            <w:shd w:val="clear" w:color="auto" w:fill="auto"/>
          </w:tcPr>
          <w:p w:rsidR="00F71577" w:rsidRPr="00BB22B9" w:rsidRDefault="00F71577" w:rsidP="00ED3F99">
            <w:pPr>
              <w:pStyle w:val="ENoteTableText"/>
              <w:keepNext/>
            </w:pPr>
            <w:r w:rsidRPr="00BB22B9">
              <w:t>126, 2015</w:t>
            </w:r>
          </w:p>
        </w:tc>
        <w:tc>
          <w:tcPr>
            <w:tcW w:w="993" w:type="dxa"/>
            <w:tcBorders>
              <w:top w:val="nil"/>
              <w:bottom w:val="nil"/>
            </w:tcBorders>
            <w:shd w:val="clear" w:color="auto" w:fill="auto"/>
          </w:tcPr>
          <w:p w:rsidR="00F71577" w:rsidRPr="00BB22B9" w:rsidRDefault="00F71577" w:rsidP="00ED3F99">
            <w:pPr>
              <w:pStyle w:val="ENoteTableText"/>
              <w:keepNext/>
            </w:pPr>
            <w:r w:rsidRPr="00BB22B9">
              <w:t>10 Sept 2015</w:t>
            </w:r>
          </w:p>
        </w:tc>
        <w:tc>
          <w:tcPr>
            <w:tcW w:w="1845" w:type="dxa"/>
            <w:tcBorders>
              <w:top w:val="nil"/>
              <w:bottom w:val="nil"/>
            </w:tcBorders>
            <w:shd w:val="clear" w:color="auto" w:fill="auto"/>
          </w:tcPr>
          <w:p w:rsidR="00F71577" w:rsidRPr="00BB22B9" w:rsidRDefault="00F71577" w:rsidP="00ED3F99">
            <w:pPr>
              <w:pStyle w:val="ENoteTableText"/>
              <w:keepNext/>
            </w:pPr>
            <w:r w:rsidRPr="00BB22B9">
              <w:t>Sch 1 (</w:t>
            </w:r>
            <w:r w:rsidR="0027360F" w:rsidRPr="00BB22B9">
              <w:t>item 4</w:t>
            </w:r>
            <w:r w:rsidRPr="00BB22B9">
              <w:t xml:space="preserve">86): </w:t>
            </w:r>
            <w:r w:rsidR="00414E04" w:rsidRPr="00BB22B9">
              <w:t>5 Mar 2016</w:t>
            </w:r>
            <w:r w:rsidRPr="00BB22B9">
              <w:t xml:space="preserve"> (s 2(1) </w:t>
            </w:r>
            <w:r w:rsidR="0027360F" w:rsidRPr="00BB22B9">
              <w:t>item 2</w:t>
            </w:r>
            <w:r w:rsidR="0090482D" w:rsidRPr="00BB22B9">
              <w:t>)</w:t>
            </w:r>
          </w:p>
        </w:tc>
        <w:tc>
          <w:tcPr>
            <w:tcW w:w="1417" w:type="dxa"/>
            <w:tcBorders>
              <w:top w:val="nil"/>
              <w:bottom w:val="nil"/>
            </w:tcBorders>
            <w:shd w:val="clear" w:color="auto" w:fill="auto"/>
          </w:tcPr>
          <w:p w:rsidR="00F71577" w:rsidRPr="00BB22B9" w:rsidRDefault="00F71577" w:rsidP="00ED3F99">
            <w:pPr>
              <w:pStyle w:val="ENoteTableText"/>
              <w:keepNext/>
            </w:pPr>
            <w:r w:rsidRPr="00BB22B9">
              <w:t>—</w:t>
            </w:r>
          </w:p>
        </w:tc>
      </w:tr>
      <w:tr w:rsidR="00F71577" w:rsidRPr="00BB22B9" w:rsidTr="00F71577">
        <w:trPr>
          <w:cantSplit/>
        </w:trPr>
        <w:tc>
          <w:tcPr>
            <w:tcW w:w="1843" w:type="dxa"/>
            <w:tcBorders>
              <w:top w:val="nil"/>
              <w:bottom w:val="single" w:sz="4" w:space="0" w:color="auto"/>
            </w:tcBorders>
            <w:shd w:val="clear" w:color="auto" w:fill="auto"/>
          </w:tcPr>
          <w:p w:rsidR="00F71577" w:rsidRPr="00BB22B9" w:rsidRDefault="00F71577" w:rsidP="006D70D2">
            <w:pPr>
              <w:pStyle w:val="ENoteTTi"/>
            </w:pPr>
            <w:r w:rsidRPr="00BB22B9">
              <w:t>Acts and Instruments (Framework Reform) (Consequential Provisions) Act 2015</w:t>
            </w:r>
          </w:p>
        </w:tc>
        <w:tc>
          <w:tcPr>
            <w:tcW w:w="992" w:type="dxa"/>
            <w:tcBorders>
              <w:top w:val="nil"/>
              <w:bottom w:val="single" w:sz="4" w:space="0" w:color="auto"/>
            </w:tcBorders>
            <w:shd w:val="clear" w:color="auto" w:fill="auto"/>
          </w:tcPr>
          <w:p w:rsidR="00F71577" w:rsidRPr="00BB22B9" w:rsidRDefault="00F71577" w:rsidP="00BD5951">
            <w:pPr>
              <w:pStyle w:val="ENoteTableText"/>
            </w:pPr>
            <w:r w:rsidRPr="00BB22B9">
              <w:t>126, 2015</w:t>
            </w:r>
          </w:p>
        </w:tc>
        <w:tc>
          <w:tcPr>
            <w:tcW w:w="993" w:type="dxa"/>
            <w:tcBorders>
              <w:top w:val="nil"/>
              <w:bottom w:val="single" w:sz="4" w:space="0" w:color="auto"/>
            </w:tcBorders>
            <w:shd w:val="clear" w:color="auto" w:fill="auto"/>
          </w:tcPr>
          <w:p w:rsidR="00F71577" w:rsidRPr="00BB22B9" w:rsidRDefault="00F71577" w:rsidP="00BD5951">
            <w:pPr>
              <w:pStyle w:val="ENoteTableText"/>
            </w:pPr>
            <w:r w:rsidRPr="00BB22B9">
              <w:t>10 Sept 2015</w:t>
            </w:r>
          </w:p>
        </w:tc>
        <w:tc>
          <w:tcPr>
            <w:tcW w:w="1845" w:type="dxa"/>
            <w:tcBorders>
              <w:top w:val="nil"/>
              <w:bottom w:val="single" w:sz="4" w:space="0" w:color="auto"/>
            </w:tcBorders>
            <w:shd w:val="clear" w:color="auto" w:fill="auto"/>
          </w:tcPr>
          <w:p w:rsidR="00F71577" w:rsidRPr="00BB22B9" w:rsidRDefault="00F71577" w:rsidP="0003097F">
            <w:pPr>
              <w:pStyle w:val="ENoteTableText"/>
            </w:pPr>
            <w:r w:rsidRPr="00BB22B9">
              <w:t>Sch 1 (</w:t>
            </w:r>
            <w:r w:rsidR="0027360F" w:rsidRPr="00BB22B9">
              <w:t>item 4</w:t>
            </w:r>
            <w:r w:rsidRPr="00BB22B9">
              <w:t xml:space="preserve">95): </w:t>
            </w:r>
            <w:r w:rsidR="00414E04" w:rsidRPr="00BB22B9">
              <w:t>5 Mar 2016</w:t>
            </w:r>
            <w:r w:rsidRPr="00BB22B9">
              <w:t xml:space="preserve"> (s 2(1) </w:t>
            </w:r>
            <w:r w:rsidR="0027360F" w:rsidRPr="00BB22B9">
              <w:t>item 2</w:t>
            </w:r>
            <w:r w:rsidR="0090482D" w:rsidRPr="00BB22B9">
              <w:t>)</w:t>
            </w:r>
          </w:p>
        </w:tc>
        <w:tc>
          <w:tcPr>
            <w:tcW w:w="1417" w:type="dxa"/>
            <w:tcBorders>
              <w:top w:val="nil"/>
              <w:bottom w:val="single" w:sz="4" w:space="0" w:color="auto"/>
            </w:tcBorders>
            <w:shd w:val="clear" w:color="auto" w:fill="auto"/>
          </w:tcPr>
          <w:p w:rsidR="00F71577" w:rsidRPr="00BB22B9" w:rsidRDefault="00F71577" w:rsidP="00BD5951">
            <w:pPr>
              <w:pStyle w:val="ENoteTableText"/>
            </w:pPr>
            <w:r w:rsidRPr="00BB22B9">
              <w:t>—</w:t>
            </w:r>
          </w:p>
        </w:tc>
      </w:tr>
      <w:tr w:rsidR="00503D4B" w:rsidRPr="00BB22B9" w:rsidTr="00F71577">
        <w:trPr>
          <w:cantSplit/>
        </w:trPr>
        <w:tc>
          <w:tcPr>
            <w:tcW w:w="1843" w:type="dxa"/>
            <w:tcBorders>
              <w:top w:val="single" w:sz="4" w:space="0" w:color="auto"/>
              <w:bottom w:val="single" w:sz="4" w:space="0" w:color="auto"/>
            </w:tcBorders>
            <w:shd w:val="clear" w:color="auto" w:fill="auto"/>
          </w:tcPr>
          <w:p w:rsidR="00503D4B" w:rsidRPr="00BB22B9" w:rsidRDefault="00503D4B" w:rsidP="00322361">
            <w:pPr>
              <w:pStyle w:val="ENoteTableText"/>
            </w:pPr>
            <w:r w:rsidRPr="00BB22B9">
              <w:t>Statute Law Revision Act (No.</w:t>
            </w:r>
            <w:r w:rsidR="00C0727A" w:rsidRPr="00BB22B9">
              <w:t> </w:t>
            </w:r>
            <w:r w:rsidRPr="00BB22B9">
              <w:t>1) 2015</w:t>
            </w:r>
          </w:p>
        </w:tc>
        <w:tc>
          <w:tcPr>
            <w:tcW w:w="992" w:type="dxa"/>
            <w:tcBorders>
              <w:top w:val="single" w:sz="4" w:space="0" w:color="auto"/>
              <w:bottom w:val="single" w:sz="4" w:space="0" w:color="auto"/>
            </w:tcBorders>
            <w:shd w:val="clear" w:color="auto" w:fill="auto"/>
          </w:tcPr>
          <w:p w:rsidR="00503D4B" w:rsidRPr="00BB22B9" w:rsidRDefault="00503D4B" w:rsidP="00322361">
            <w:pPr>
              <w:pStyle w:val="ENoteTableText"/>
            </w:pPr>
            <w:r w:rsidRPr="00BB22B9">
              <w:t>5, 2015</w:t>
            </w:r>
          </w:p>
        </w:tc>
        <w:tc>
          <w:tcPr>
            <w:tcW w:w="993" w:type="dxa"/>
            <w:tcBorders>
              <w:top w:val="single" w:sz="4" w:space="0" w:color="auto"/>
              <w:bottom w:val="single" w:sz="4" w:space="0" w:color="auto"/>
            </w:tcBorders>
            <w:shd w:val="clear" w:color="auto" w:fill="auto"/>
          </w:tcPr>
          <w:p w:rsidR="00503D4B" w:rsidRPr="00BB22B9" w:rsidRDefault="00503D4B" w:rsidP="00322361">
            <w:pPr>
              <w:pStyle w:val="ENoteTableText"/>
            </w:pPr>
            <w:r w:rsidRPr="00BB22B9">
              <w:t>25 Feb 2015</w:t>
            </w:r>
          </w:p>
        </w:tc>
        <w:tc>
          <w:tcPr>
            <w:tcW w:w="1845" w:type="dxa"/>
            <w:tcBorders>
              <w:top w:val="single" w:sz="4" w:space="0" w:color="auto"/>
              <w:bottom w:val="single" w:sz="4" w:space="0" w:color="auto"/>
            </w:tcBorders>
            <w:shd w:val="clear" w:color="auto" w:fill="auto"/>
          </w:tcPr>
          <w:p w:rsidR="00503D4B" w:rsidRPr="00BB22B9" w:rsidRDefault="00503D4B" w:rsidP="003505CD">
            <w:pPr>
              <w:pStyle w:val="ENoteTableText"/>
            </w:pPr>
            <w:r w:rsidRPr="00BB22B9">
              <w:t>Sch 1 (</w:t>
            </w:r>
            <w:r w:rsidR="0027360F" w:rsidRPr="00BB22B9">
              <w:t>item 3</w:t>
            </w:r>
            <w:r w:rsidRPr="00BB22B9">
              <w:t>2) and Sch 3 (</w:t>
            </w:r>
            <w:r w:rsidR="0027360F" w:rsidRPr="00BB22B9">
              <w:t>items 1</w:t>
            </w:r>
            <w:r w:rsidRPr="00BB22B9">
              <w:t>27–131): 25 Mar 2015 (s 2(1) items</w:t>
            </w:r>
            <w:r w:rsidR="00C0727A" w:rsidRPr="00BB22B9">
              <w:t> </w:t>
            </w:r>
            <w:r w:rsidRPr="00BB22B9">
              <w:t>2, 10)</w:t>
            </w:r>
          </w:p>
        </w:tc>
        <w:tc>
          <w:tcPr>
            <w:tcW w:w="1417" w:type="dxa"/>
            <w:tcBorders>
              <w:top w:val="single" w:sz="4" w:space="0" w:color="auto"/>
              <w:bottom w:val="single" w:sz="4" w:space="0" w:color="auto"/>
            </w:tcBorders>
            <w:shd w:val="clear" w:color="auto" w:fill="auto"/>
          </w:tcPr>
          <w:p w:rsidR="00503D4B" w:rsidRPr="00BB22B9" w:rsidRDefault="00503D4B" w:rsidP="00322361">
            <w:pPr>
              <w:pStyle w:val="ENoteTableText"/>
            </w:pPr>
            <w:r w:rsidRPr="00BB22B9">
              <w:t>—</w:t>
            </w:r>
          </w:p>
        </w:tc>
      </w:tr>
      <w:tr w:rsidR="00503D4B" w:rsidRPr="00BB22B9" w:rsidTr="00D4030F">
        <w:trPr>
          <w:cantSplit/>
        </w:trPr>
        <w:tc>
          <w:tcPr>
            <w:tcW w:w="1843" w:type="dxa"/>
            <w:tcBorders>
              <w:top w:val="single" w:sz="4" w:space="0" w:color="auto"/>
              <w:bottom w:val="single" w:sz="4" w:space="0" w:color="auto"/>
            </w:tcBorders>
            <w:shd w:val="clear" w:color="auto" w:fill="auto"/>
          </w:tcPr>
          <w:p w:rsidR="00503D4B" w:rsidRPr="00BB22B9" w:rsidRDefault="00503D4B" w:rsidP="00322361">
            <w:pPr>
              <w:pStyle w:val="ENoteTableText"/>
            </w:pPr>
            <w:r w:rsidRPr="00BB22B9">
              <w:t>Acts and Instruments (Framework Reform) Act 2015</w:t>
            </w:r>
          </w:p>
        </w:tc>
        <w:tc>
          <w:tcPr>
            <w:tcW w:w="992" w:type="dxa"/>
            <w:tcBorders>
              <w:top w:val="single" w:sz="4" w:space="0" w:color="auto"/>
              <w:bottom w:val="single" w:sz="4" w:space="0" w:color="auto"/>
            </w:tcBorders>
            <w:shd w:val="clear" w:color="auto" w:fill="auto"/>
          </w:tcPr>
          <w:p w:rsidR="00503D4B" w:rsidRPr="00BB22B9" w:rsidRDefault="00503D4B" w:rsidP="00322361">
            <w:pPr>
              <w:pStyle w:val="ENoteTableText"/>
            </w:pPr>
            <w:r w:rsidRPr="00BB22B9">
              <w:t>10, 2015</w:t>
            </w:r>
          </w:p>
        </w:tc>
        <w:tc>
          <w:tcPr>
            <w:tcW w:w="993" w:type="dxa"/>
            <w:tcBorders>
              <w:top w:val="single" w:sz="4" w:space="0" w:color="auto"/>
              <w:bottom w:val="single" w:sz="4" w:space="0" w:color="auto"/>
            </w:tcBorders>
            <w:shd w:val="clear" w:color="auto" w:fill="auto"/>
          </w:tcPr>
          <w:p w:rsidR="00503D4B" w:rsidRPr="00BB22B9" w:rsidRDefault="00503D4B" w:rsidP="00322361">
            <w:pPr>
              <w:pStyle w:val="ENoteTableText"/>
            </w:pPr>
            <w:r w:rsidRPr="00BB22B9">
              <w:t>5 Mar 2015</w:t>
            </w:r>
          </w:p>
        </w:tc>
        <w:tc>
          <w:tcPr>
            <w:tcW w:w="1845" w:type="dxa"/>
            <w:tcBorders>
              <w:top w:val="single" w:sz="4" w:space="0" w:color="auto"/>
              <w:bottom w:val="single" w:sz="4" w:space="0" w:color="auto"/>
            </w:tcBorders>
            <w:shd w:val="clear" w:color="auto" w:fill="auto"/>
          </w:tcPr>
          <w:p w:rsidR="00503D4B" w:rsidRPr="00BB22B9" w:rsidRDefault="00503D4B" w:rsidP="00C656E0">
            <w:pPr>
              <w:pStyle w:val="ENoteTableText"/>
            </w:pPr>
            <w:r w:rsidRPr="00BB22B9">
              <w:t>Sch 3 (items</w:t>
            </w:r>
            <w:r w:rsidR="00C0727A" w:rsidRPr="00BB22B9">
              <w:t> </w:t>
            </w:r>
            <w:r w:rsidRPr="00BB22B9">
              <w:t xml:space="preserve">274–299, 348, 349): </w:t>
            </w:r>
            <w:r w:rsidR="00414E04" w:rsidRPr="00BB22B9">
              <w:t>5 Mar 2016</w:t>
            </w:r>
            <w:r w:rsidRPr="00BB22B9">
              <w:t xml:space="preserve"> (s 2(1) </w:t>
            </w:r>
            <w:r w:rsidR="0027360F" w:rsidRPr="00BB22B9">
              <w:t>item 2</w:t>
            </w:r>
            <w:r w:rsidRPr="00BB22B9">
              <w:t>)</w:t>
            </w:r>
          </w:p>
        </w:tc>
        <w:tc>
          <w:tcPr>
            <w:tcW w:w="1417" w:type="dxa"/>
            <w:tcBorders>
              <w:top w:val="single" w:sz="4" w:space="0" w:color="auto"/>
              <w:bottom w:val="single" w:sz="4" w:space="0" w:color="auto"/>
            </w:tcBorders>
            <w:shd w:val="clear" w:color="auto" w:fill="auto"/>
          </w:tcPr>
          <w:p w:rsidR="00503D4B" w:rsidRPr="00BB22B9" w:rsidRDefault="00503D4B" w:rsidP="00C0256E">
            <w:pPr>
              <w:pStyle w:val="ENoteTableText"/>
            </w:pPr>
            <w:r w:rsidRPr="00BB22B9">
              <w:t>Sch 3 (items</w:t>
            </w:r>
            <w:r w:rsidR="00C0727A" w:rsidRPr="00BB22B9">
              <w:t> </w:t>
            </w:r>
            <w:r w:rsidRPr="00BB22B9">
              <w:t>348, 349)</w:t>
            </w:r>
          </w:p>
        </w:tc>
      </w:tr>
      <w:tr w:rsidR="00503D4B" w:rsidRPr="00BB22B9" w:rsidTr="00D4030F">
        <w:trPr>
          <w:cantSplit/>
        </w:trPr>
        <w:tc>
          <w:tcPr>
            <w:tcW w:w="1843" w:type="dxa"/>
            <w:tcBorders>
              <w:top w:val="single" w:sz="4" w:space="0" w:color="auto"/>
              <w:bottom w:val="nil"/>
            </w:tcBorders>
            <w:shd w:val="clear" w:color="auto" w:fill="auto"/>
          </w:tcPr>
          <w:p w:rsidR="00503D4B" w:rsidRPr="00BB22B9" w:rsidRDefault="00503D4B" w:rsidP="006D70D2">
            <w:pPr>
              <w:pStyle w:val="ENoteTableText"/>
            </w:pPr>
            <w:r w:rsidRPr="00BB22B9">
              <w:rPr>
                <w:szCs w:val="16"/>
              </w:rPr>
              <w:t>Customs and Other Legislation Amendment (Australian Border Force) Act 2015</w:t>
            </w:r>
          </w:p>
        </w:tc>
        <w:tc>
          <w:tcPr>
            <w:tcW w:w="992" w:type="dxa"/>
            <w:tcBorders>
              <w:top w:val="single" w:sz="4" w:space="0" w:color="auto"/>
              <w:bottom w:val="nil"/>
            </w:tcBorders>
            <w:shd w:val="clear" w:color="auto" w:fill="auto"/>
          </w:tcPr>
          <w:p w:rsidR="00503D4B" w:rsidRPr="00BB22B9" w:rsidRDefault="00503D4B" w:rsidP="00D16350">
            <w:pPr>
              <w:pStyle w:val="ENoteTableText"/>
              <w:keepNext/>
            </w:pPr>
            <w:r w:rsidRPr="00BB22B9">
              <w:rPr>
                <w:szCs w:val="16"/>
              </w:rPr>
              <w:t>41, 2015</w:t>
            </w:r>
          </w:p>
        </w:tc>
        <w:tc>
          <w:tcPr>
            <w:tcW w:w="993" w:type="dxa"/>
            <w:tcBorders>
              <w:top w:val="single" w:sz="4" w:space="0" w:color="auto"/>
              <w:bottom w:val="nil"/>
            </w:tcBorders>
            <w:shd w:val="clear" w:color="auto" w:fill="auto"/>
          </w:tcPr>
          <w:p w:rsidR="00503D4B" w:rsidRPr="00BB22B9" w:rsidRDefault="00503D4B" w:rsidP="00D16350">
            <w:pPr>
              <w:pStyle w:val="ENoteTableText"/>
              <w:keepNext/>
            </w:pPr>
            <w:r w:rsidRPr="00BB22B9">
              <w:rPr>
                <w:szCs w:val="16"/>
              </w:rPr>
              <w:t>20</w:t>
            </w:r>
            <w:r w:rsidR="00C0727A" w:rsidRPr="00BB22B9">
              <w:rPr>
                <w:szCs w:val="16"/>
              </w:rPr>
              <w:t> </w:t>
            </w:r>
            <w:r w:rsidRPr="00BB22B9">
              <w:rPr>
                <w:szCs w:val="16"/>
              </w:rPr>
              <w:t>May 2015</w:t>
            </w:r>
          </w:p>
        </w:tc>
        <w:tc>
          <w:tcPr>
            <w:tcW w:w="1845" w:type="dxa"/>
            <w:tcBorders>
              <w:top w:val="single" w:sz="4" w:space="0" w:color="auto"/>
              <w:bottom w:val="nil"/>
            </w:tcBorders>
            <w:shd w:val="clear" w:color="auto" w:fill="auto"/>
          </w:tcPr>
          <w:p w:rsidR="00503D4B" w:rsidRPr="00BB22B9" w:rsidRDefault="00503D4B" w:rsidP="00D16350">
            <w:pPr>
              <w:pStyle w:val="ENoteTableText"/>
              <w:keepNext/>
            </w:pPr>
            <w:r w:rsidRPr="00BB22B9">
              <w:rPr>
                <w:szCs w:val="16"/>
              </w:rPr>
              <w:t>Sch 5 (</w:t>
            </w:r>
            <w:r w:rsidR="0027360F" w:rsidRPr="00BB22B9">
              <w:rPr>
                <w:szCs w:val="16"/>
              </w:rPr>
              <w:t>items 1</w:t>
            </w:r>
            <w:r w:rsidRPr="00BB22B9">
              <w:rPr>
                <w:szCs w:val="16"/>
              </w:rPr>
              <w:t>02–106), Sch 6 (</w:t>
            </w:r>
            <w:r w:rsidR="0027360F" w:rsidRPr="00BB22B9">
              <w:rPr>
                <w:szCs w:val="16"/>
              </w:rPr>
              <w:t>items 1</w:t>
            </w:r>
            <w:r w:rsidRPr="00BB22B9">
              <w:rPr>
                <w:szCs w:val="16"/>
              </w:rPr>
              <w:t xml:space="preserve">41–147) and Sch 9: </w:t>
            </w:r>
            <w:r w:rsidR="00AC0DDC">
              <w:rPr>
                <w:szCs w:val="16"/>
              </w:rPr>
              <w:t>1 July</w:t>
            </w:r>
            <w:r w:rsidRPr="00BB22B9">
              <w:rPr>
                <w:szCs w:val="16"/>
              </w:rPr>
              <w:t xml:space="preserve"> 2015 (s 2(1) items</w:t>
            </w:r>
            <w:r w:rsidR="00C0727A" w:rsidRPr="00BB22B9">
              <w:rPr>
                <w:szCs w:val="16"/>
              </w:rPr>
              <w:t> </w:t>
            </w:r>
            <w:r w:rsidRPr="00BB22B9">
              <w:rPr>
                <w:szCs w:val="16"/>
              </w:rPr>
              <w:t>2, 7)</w:t>
            </w:r>
          </w:p>
        </w:tc>
        <w:tc>
          <w:tcPr>
            <w:tcW w:w="1417" w:type="dxa"/>
            <w:tcBorders>
              <w:top w:val="single" w:sz="4" w:space="0" w:color="auto"/>
              <w:bottom w:val="nil"/>
            </w:tcBorders>
            <w:shd w:val="clear" w:color="auto" w:fill="auto"/>
          </w:tcPr>
          <w:p w:rsidR="00503D4B" w:rsidRPr="00BB22B9" w:rsidRDefault="00503D4B" w:rsidP="00D16350">
            <w:pPr>
              <w:pStyle w:val="ENoteTableText"/>
              <w:keepNext/>
            </w:pPr>
            <w:r w:rsidRPr="00BB22B9">
              <w:rPr>
                <w:szCs w:val="16"/>
              </w:rPr>
              <w:t>Sch 6 (</w:t>
            </w:r>
            <w:r w:rsidR="0027360F" w:rsidRPr="00BB22B9">
              <w:rPr>
                <w:szCs w:val="16"/>
              </w:rPr>
              <w:t>item 1</w:t>
            </w:r>
            <w:r w:rsidRPr="00BB22B9">
              <w:rPr>
                <w:szCs w:val="16"/>
              </w:rPr>
              <w:t>47) and Sch 9</w:t>
            </w:r>
          </w:p>
        </w:tc>
      </w:tr>
      <w:tr w:rsidR="00F37E5E" w:rsidRPr="00BB22B9" w:rsidTr="00D4030F">
        <w:trPr>
          <w:cantSplit/>
        </w:trPr>
        <w:tc>
          <w:tcPr>
            <w:tcW w:w="1843" w:type="dxa"/>
            <w:tcBorders>
              <w:top w:val="nil"/>
              <w:bottom w:val="nil"/>
            </w:tcBorders>
            <w:shd w:val="clear" w:color="auto" w:fill="auto"/>
          </w:tcPr>
          <w:p w:rsidR="00F37E5E" w:rsidRPr="00BB22B9" w:rsidRDefault="00F37E5E" w:rsidP="00D4030F">
            <w:pPr>
              <w:pStyle w:val="ENoteTTIndentHeading"/>
            </w:pPr>
            <w:r w:rsidRPr="00BB22B9">
              <w:t>as amended by</w:t>
            </w:r>
          </w:p>
        </w:tc>
        <w:tc>
          <w:tcPr>
            <w:tcW w:w="992" w:type="dxa"/>
            <w:tcBorders>
              <w:top w:val="nil"/>
              <w:bottom w:val="nil"/>
            </w:tcBorders>
            <w:shd w:val="clear" w:color="auto" w:fill="auto"/>
          </w:tcPr>
          <w:p w:rsidR="00F37E5E" w:rsidRPr="00BB22B9" w:rsidRDefault="00F37E5E" w:rsidP="00322361">
            <w:pPr>
              <w:pStyle w:val="ENoteTableText"/>
              <w:rPr>
                <w:szCs w:val="16"/>
              </w:rPr>
            </w:pPr>
          </w:p>
        </w:tc>
        <w:tc>
          <w:tcPr>
            <w:tcW w:w="993" w:type="dxa"/>
            <w:tcBorders>
              <w:top w:val="nil"/>
              <w:bottom w:val="nil"/>
            </w:tcBorders>
            <w:shd w:val="clear" w:color="auto" w:fill="auto"/>
          </w:tcPr>
          <w:p w:rsidR="00F37E5E" w:rsidRPr="00BB22B9" w:rsidRDefault="00F37E5E" w:rsidP="00322361">
            <w:pPr>
              <w:pStyle w:val="ENoteTableText"/>
              <w:rPr>
                <w:szCs w:val="16"/>
              </w:rPr>
            </w:pPr>
          </w:p>
        </w:tc>
        <w:tc>
          <w:tcPr>
            <w:tcW w:w="1845" w:type="dxa"/>
            <w:tcBorders>
              <w:top w:val="nil"/>
              <w:bottom w:val="nil"/>
            </w:tcBorders>
            <w:shd w:val="clear" w:color="auto" w:fill="auto"/>
          </w:tcPr>
          <w:p w:rsidR="00F37E5E" w:rsidRPr="00BB22B9" w:rsidRDefault="00F37E5E" w:rsidP="00E704A6">
            <w:pPr>
              <w:pStyle w:val="ENoteTableText"/>
              <w:rPr>
                <w:szCs w:val="16"/>
              </w:rPr>
            </w:pPr>
          </w:p>
        </w:tc>
        <w:tc>
          <w:tcPr>
            <w:tcW w:w="1417" w:type="dxa"/>
            <w:tcBorders>
              <w:top w:val="nil"/>
              <w:bottom w:val="nil"/>
            </w:tcBorders>
            <w:shd w:val="clear" w:color="auto" w:fill="auto"/>
          </w:tcPr>
          <w:p w:rsidR="00F37E5E" w:rsidRPr="00BB22B9" w:rsidRDefault="00F37E5E" w:rsidP="00E704A6">
            <w:pPr>
              <w:pStyle w:val="ENoteTableText"/>
              <w:rPr>
                <w:szCs w:val="16"/>
              </w:rPr>
            </w:pPr>
          </w:p>
        </w:tc>
      </w:tr>
      <w:tr w:rsidR="00F37E5E" w:rsidRPr="00BB22B9" w:rsidTr="00D4030F">
        <w:trPr>
          <w:cantSplit/>
        </w:trPr>
        <w:tc>
          <w:tcPr>
            <w:tcW w:w="1843" w:type="dxa"/>
            <w:tcBorders>
              <w:top w:val="nil"/>
              <w:bottom w:val="single" w:sz="4" w:space="0" w:color="auto"/>
            </w:tcBorders>
            <w:shd w:val="clear" w:color="auto" w:fill="auto"/>
          </w:tcPr>
          <w:p w:rsidR="00F37E5E" w:rsidRPr="00BB22B9" w:rsidRDefault="00FD7525" w:rsidP="006D70D2">
            <w:pPr>
              <w:pStyle w:val="ENoteTTi"/>
            </w:pPr>
            <w:r w:rsidRPr="00BB22B9">
              <w:t>Australian Border Force Amendment (Protected Information) Act 2017</w:t>
            </w:r>
          </w:p>
        </w:tc>
        <w:tc>
          <w:tcPr>
            <w:tcW w:w="992" w:type="dxa"/>
            <w:tcBorders>
              <w:top w:val="nil"/>
              <w:bottom w:val="single" w:sz="4" w:space="0" w:color="auto"/>
            </w:tcBorders>
            <w:shd w:val="clear" w:color="auto" w:fill="auto"/>
          </w:tcPr>
          <w:p w:rsidR="00F37E5E" w:rsidRPr="00BB22B9" w:rsidRDefault="00FD7525" w:rsidP="00322361">
            <w:pPr>
              <w:pStyle w:val="ENoteTableText"/>
              <w:rPr>
                <w:szCs w:val="16"/>
              </w:rPr>
            </w:pPr>
            <w:r w:rsidRPr="00BB22B9">
              <w:rPr>
                <w:szCs w:val="16"/>
              </w:rPr>
              <w:t>115, 2017</w:t>
            </w:r>
          </w:p>
        </w:tc>
        <w:tc>
          <w:tcPr>
            <w:tcW w:w="993" w:type="dxa"/>
            <w:tcBorders>
              <w:top w:val="nil"/>
              <w:bottom w:val="single" w:sz="4" w:space="0" w:color="auto"/>
            </w:tcBorders>
            <w:shd w:val="clear" w:color="auto" w:fill="auto"/>
          </w:tcPr>
          <w:p w:rsidR="00F37E5E" w:rsidRPr="00BB22B9" w:rsidRDefault="00FD7525" w:rsidP="00322361">
            <w:pPr>
              <w:pStyle w:val="ENoteTableText"/>
              <w:rPr>
                <w:szCs w:val="16"/>
              </w:rPr>
            </w:pPr>
            <w:r w:rsidRPr="00BB22B9">
              <w:rPr>
                <w:szCs w:val="16"/>
              </w:rPr>
              <w:t>30 Oct 2017</w:t>
            </w:r>
          </w:p>
        </w:tc>
        <w:tc>
          <w:tcPr>
            <w:tcW w:w="1845" w:type="dxa"/>
            <w:tcBorders>
              <w:top w:val="nil"/>
              <w:bottom w:val="single" w:sz="4" w:space="0" w:color="auto"/>
            </w:tcBorders>
            <w:shd w:val="clear" w:color="auto" w:fill="auto"/>
          </w:tcPr>
          <w:p w:rsidR="00F37E5E" w:rsidRPr="00BB22B9" w:rsidRDefault="00FD7525" w:rsidP="00D4030F">
            <w:pPr>
              <w:pStyle w:val="ENoteTableText"/>
              <w:rPr>
                <w:szCs w:val="16"/>
              </w:rPr>
            </w:pPr>
            <w:r w:rsidRPr="00BB22B9">
              <w:rPr>
                <w:szCs w:val="16"/>
              </w:rPr>
              <w:t>Sch 1 (</w:t>
            </w:r>
            <w:r w:rsidR="0027360F" w:rsidRPr="00BB22B9">
              <w:rPr>
                <w:szCs w:val="16"/>
              </w:rPr>
              <w:t>item 2</w:t>
            </w:r>
            <w:r w:rsidRPr="00BB22B9">
              <w:rPr>
                <w:szCs w:val="16"/>
              </w:rPr>
              <w:t xml:space="preserve">6): </w:t>
            </w:r>
            <w:r w:rsidR="00AC0DDC">
              <w:rPr>
                <w:szCs w:val="16"/>
              </w:rPr>
              <w:t>1 July</w:t>
            </w:r>
            <w:r w:rsidRPr="00BB22B9">
              <w:rPr>
                <w:szCs w:val="16"/>
              </w:rPr>
              <w:t xml:space="preserve"> 201</w:t>
            </w:r>
            <w:r w:rsidR="00BE2C2B" w:rsidRPr="00BB22B9">
              <w:rPr>
                <w:szCs w:val="16"/>
              </w:rPr>
              <w:t>5</w:t>
            </w:r>
            <w:r w:rsidRPr="00BB22B9">
              <w:rPr>
                <w:szCs w:val="16"/>
              </w:rPr>
              <w:t xml:space="preserve"> (s 2(1) </w:t>
            </w:r>
            <w:r w:rsidR="0027360F" w:rsidRPr="00BB22B9">
              <w:rPr>
                <w:szCs w:val="16"/>
              </w:rPr>
              <w:t>item 2</w:t>
            </w:r>
            <w:r w:rsidRPr="00BB22B9">
              <w:rPr>
                <w:szCs w:val="16"/>
              </w:rPr>
              <w:t>)</w:t>
            </w:r>
          </w:p>
        </w:tc>
        <w:tc>
          <w:tcPr>
            <w:tcW w:w="1417" w:type="dxa"/>
            <w:tcBorders>
              <w:top w:val="nil"/>
              <w:bottom w:val="single" w:sz="4" w:space="0" w:color="auto"/>
            </w:tcBorders>
            <w:shd w:val="clear" w:color="auto" w:fill="auto"/>
          </w:tcPr>
          <w:p w:rsidR="00F37E5E" w:rsidRPr="00BB22B9" w:rsidRDefault="00D4030F" w:rsidP="00E704A6">
            <w:pPr>
              <w:pStyle w:val="ENoteTableText"/>
              <w:rPr>
                <w:szCs w:val="16"/>
              </w:rPr>
            </w:pPr>
            <w:r w:rsidRPr="00BB22B9">
              <w:rPr>
                <w:szCs w:val="16"/>
              </w:rPr>
              <w:t>—</w:t>
            </w:r>
          </w:p>
        </w:tc>
      </w:tr>
      <w:tr w:rsidR="00503D4B" w:rsidRPr="00BB22B9" w:rsidTr="004944DE">
        <w:trPr>
          <w:cantSplit/>
        </w:trPr>
        <w:tc>
          <w:tcPr>
            <w:tcW w:w="1843" w:type="dxa"/>
            <w:tcBorders>
              <w:top w:val="single" w:sz="4" w:space="0" w:color="auto"/>
              <w:bottom w:val="nil"/>
            </w:tcBorders>
            <w:shd w:val="clear" w:color="auto" w:fill="auto"/>
          </w:tcPr>
          <w:p w:rsidR="00503D4B" w:rsidRPr="00BB22B9" w:rsidRDefault="00503D4B" w:rsidP="006D70D2">
            <w:pPr>
              <w:pStyle w:val="ENoteTableText"/>
            </w:pPr>
            <w:r w:rsidRPr="00BB22B9">
              <w:t>Norfolk Island Legislation Amendment Act 2015</w:t>
            </w:r>
          </w:p>
        </w:tc>
        <w:tc>
          <w:tcPr>
            <w:tcW w:w="992" w:type="dxa"/>
            <w:tcBorders>
              <w:top w:val="single" w:sz="4" w:space="0" w:color="auto"/>
              <w:bottom w:val="nil"/>
            </w:tcBorders>
            <w:shd w:val="clear" w:color="auto" w:fill="auto"/>
          </w:tcPr>
          <w:p w:rsidR="00503D4B" w:rsidRPr="00BB22B9" w:rsidRDefault="00503D4B" w:rsidP="00ED3F99">
            <w:pPr>
              <w:pStyle w:val="ENoteTableText"/>
              <w:keepNext/>
            </w:pPr>
            <w:r w:rsidRPr="00BB22B9">
              <w:t>59, 2015</w:t>
            </w:r>
          </w:p>
        </w:tc>
        <w:tc>
          <w:tcPr>
            <w:tcW w:w="993" w:type="dxa"/>
            <w:tcBorders>
              <w:top w:val="single" w:sz="4" w:space="0" w:color="auto"/>
              <w:bottom w:val="nil"/>
            </w:tcBorders>
            <w:shd w:val="clear" w:color="auto" w:fill="auto"/>
          </w:tcPr>
          <w:p w:rsidR="00503D4B" w:rsidRPr="00BB22B9" w:rsidRDefault="00503D4B" w:rsidP="00ED3F99">
            <w:pPr>
              <w:pStyle w:val="ENoteTableText"/>
              <w:keepNext/>
            </w:pPr>
            <w:r w:rsidRPr="00BB22B9">
              <w:t>26</w:t>
            </w:r>
            <w:r w:rsidR="00C0727A" w:rsidRPr="00BB22B9">
              <w:t> </w:t>
            </w:r>
            <w:r w:rsidRPr="00BB22B9">
              <w:t>May 2015</w:t>
            </w:r>
          </w:p>
        </w:tc>
        <w:tc>
          <w:tcPr>
            <w:tcW w:w="1845" w:type="dxa"/>
            <w:tcBorders>
              <w:top w:val="single" w:sz="4" w:space="0" w:color="auto"/>
              <w:bottom w:val="nil"/>
            </w:tcBorders>
            <w:shd w:val="clear" w:color="auto" w:fill="auto"/>
          </w:tcPr>
          <w:p w:rsidR="00503D4B" w:rsidRPr="00BB22B9" w:rsidRDefault="00503D4B" w:rsidP="00ED3F99">
            <w:pPr>
              <w:pStyle w:val="ENoteTableText"/>
              <w:keepNext/>
            </w:pPr>
            <w:r w:rsidRPr="00BB22B9">
              <w:t>Sch 1 (</w:t>
            </w:r>
            <w:r w:rsidR="0027360F" w:rsidRPr="00BB22B9">
              <w:t>item 1</w:t>
            </w:r>
            <w:r w:rsidRPr="00BB22B9">
              <w:t>45) and Sch 2 (items</w:t>
            </w:r>
            <w:r w:rsidR="00C0727A" w:rsidRPr="00BB22B9">
              <w:t> </w:t>
            </w:r>
            <w:r w:rsidRPr="00BB22B9">
              <w:t>356–396): 18</w:t>
            </w:r>
            <w:r w:rsidR="00C0727A" w:rsidRPr="00BB22B9">
              <w:t> </w:t>
            </w:r>
            <w:r w:rsidRPr="00BB22B9">
              <w:t>June 2015 (s 2(1) items</w:t>
            </w:r>
            <w:r w:rsidR="00C0727A" w:rsidRPr="00BB22B9">
              <w:t> </w:t>
            </w:r>
            <w:r w:rsidRPr="00BB22B9">
              <w:t>2, 6)</w:t>
            </w:r>
            <w:r w:rsidRPr="00BB22B9">
              <w:br/>
              <w:t>Sch 1 (</w:t>
            </w:r>
            <w:r w:rsidR="0027360F" w:rsidRPr="00BB22B9">
              <w:t>items 1</w:t>
            </w:r>
            <w:r w:rsidRPr="00BB22B9">
              <w:t>84–203): 27</w:t>
            </w:r>
            <w:r w:rsidR="00C0727A" w:rsidRPr="00BB22B9">
              <w:t> </w:t>
            </w:r>
            <w:r w:rsidRPr="00BB22B9">
              <w:t xml:space="preserve">May 2015 (s 2(1) </w:t>
            </w:r>
            <w:r w:rsidR="0027360F" w:rsidRPr="00BB22B9">
              <w:t>item 3</w:t>
            </w:r>
            <w:r w:rsidRPr="00BB22B9">
              <w:t>)</w:t>
            </w:r>
            <w:r w:rsidRPr="00BB22B9">
              <w:br/>
              <w:t>Sch 2 (items</w:t>
            </w:r>
            <w:r w:rsidR="00C0727A" w:rsidRPr="00BB22B9">
              <w:t> </w:t>
            </w:r>
            <w:r w:rsidRPr="00BB22B9">
              <w:t xml:space="preserve">265–271): </w:t>
            </w:r>
            <w:r w:rsidR="00AC0DDC">
              <w:t>1 July</w:t>
            </w:r>
            <w:r w:rsidRPr="00BB22B9">
              <w:t xml:space="preserve"> 2016 (s 2(1) </w:t>
            </w:r>
            <w:r w:rsidR="0027360F" w:rsidRPr="00BB22B9">
              <w:t>item 5</w:t>
            </w:r>
            <w:r w:rsidRPr="00BB22B9">
              <w:t>)</w:t>
            </w:r>
          </w:p>
        </w:tc>
        <w:tc>
          <w:tcPr>
            <w:tcW w:w="1417" w:type="dxa"/>
            <w:tcBorders>
              <w:top w:val="single" w:sz="4" w:space="0" w:color="auto"/>
              <w:bottom w:val="nil"/>
            </w:tcBorders>
            <w:shd w:val="clear" w:color="auto" w:fill="auto"/>
          </w:tcPr>
          <w:p w:rsidR="00503D4B" w:rsidRPr="00BB22B9" w:rsidRDefault="00503D4B" w:rsidP="00ED3F99">
            <w:pPr>
              <w:pStyle w:val="ENoteTableText"/>
              <w:keepNext/>
            </w:pPr>
            <w:r w:rsidRPr="00BB22B9">
              <w:t>Sch 1 (</w:t>
            </w:r>
            <w:r w:rsidR="0027360F" w:rsidRPr="00BB22B9">
              <w:t>items 1</w:t>
            </w:r>
            <w:r w:rsidRPr="00BB22B9">
              <w:t>84–203) and Sch 2 (items</w:t>
            </w:r>
            <w:r w:rsidR="00C0727A" w:rsidRPr="00BB22B9">
              <w:t> </w:t>
            </w:r>
            <w:r w:rsidRPr="00BB22B9">
              <w:t>356–396)</w:t>
            </w:r>
          </w:p>
        </w:tc>
      </w:tr>
      <w:tr w:rsidR="004944DE" w:rsidRPr="00BB22B9" w:rsidTr="004944DE">
        <w:trPr>
          <w:cantSplit/>
        </w:trPr>
        <w:tc>
          <w:tcPr>
            <w:tcW w:w="1843" w:type="dxa"/>
            <w:tcBorders>
              <w:top w:val="nil"/>
              <w:bottom w:val="nil"/>
            </w:tcBorders>
            <w:shd w:val="clear" w:color="auto" w:fill="auto"/>
          </w:tcPr>
          <w:p w:rsidR="004944DE" w:rsidRPr="00BB22B9" w:rsidRDefault="004944DE" w:rsidP="00D16350">
            <w:pPr>
              <w:pStyle w:val="ENoteTTIndentHeading"/>
            </w:pPr>
            <w:r w:rsidRPr="00BB22B9">
              <w:t>as amended by</w:t>
            </w:r>
          </w:p>
        </w:tc>
        <w:tc>
          <w:tcPr>
            <w:tcW w:w="992" w:type="dxa"/>
            <w:tcBorders>
              <w:top w:val="nil"/>
              <w:bottom w:val="nil"/>
            </w:tcBorders>
            <w:shd w:val="clear" w:color="auto" w:fill="auto"/>
          </w:tcPr>
          <w:p w:rsidR="004944DE" w:rsidRPr="00BB22B9" w:rsidRDefault="004944DE" w:rsidP="00D16350">
            <w:pPr>
              <w:pStyle w:val="ENoteTableText"/>
              <w:keepNext/>
            </w:pPr>
          </w:p>
        </w:tc>
        <w:tc>
          <w:tcPr>
            <w:tcW w:w="993" w:type="dxa"/>
            <w:tcBorders>
              <w:top w:val="nil"/>
              <w:bottom w:val="nil"/>
            </w:tcBorders>
            <w:shd w:val="clear" w:color="auto" w:fill="auto"/>
          </w:tcPr>
          <w:p w:rsidR="004944DE" w:rsidRPr="00BB22B9" w:rsidRDefault="004944DE" w:rsidP="00D16350">
            <w:pPr>
              <w:pStyle w:val="ENoteTableText"/>
              <w:keepNext/>
            </w:pPr>
          </w:p>
        </w:tc>
        <w:tc>
          <w:tcPr>
            <w:tcW w:w="1845" w:type="dxa"/>
            <w:tcBorders>
              <w:top w:val="nil"/>
              <w:bottom w:val="nil"/>
            </w:tcBorders>
            <w:shd w:val="clear" w:color="auto" w:fill="auto"/>
          </w:tcPr>
          <w:p w:rsidR="004944DE" w:rsidRPr="00BB22B9" w:rsidRDefault="004944DE" w:rsidP="00D16350">
            <w:pPr>
              <w:pStyle w:val="ENoteTableText"/>
              <w:keepNext/>
            </w:pPr>
          </w:p>
        </w:tc>
        <w:tc>
          <w:tcPr>
            <w:tcW w:w="1417" w:type="dxa"/>
            <w:tcBorders>
              <w:top w:val="nil"/>
              <w:bottom w:val="nil"/>
            </w:tcBorders>
            <w:shd w:val="clear" w:color="auto" w:fill="auto"/>
          </w:tcPr>
          <w:p w:rsidR="004944DE" w:rsidRPr="00BB22B9" w:rsidRDefault="004944DE" w:rsidP="00D16350">
            <w:pPr>
              <w:pStyle w:val="ENoteTableText"/>
              <w:keepNext/>
            </w:pPr>
          </w:p>
        </w:tc>
      </w:tr>
      <w:tr w:rsidR="004944DE" w:rsidRPr="00BB22B9" w:rsidTr="00BE36A1">
        <w:trPr>
          <w:cantSplit/>
        </w:trPr>
        <w:tc>
          <w:tcPr>
            <w:tcW w:w="1843" w:type="dxa"/>
            <w:tcBorders>
              <w:top w:val="nil"/>
              <w:bottom w:val="single" w:sz="4" w:space="0" w:color="auto"/>
            </w:tcBorders>
            <w:shd w:val="clear" w:color="auto" w:fill="auto"/>
          </w:tcPr>
          <w:p w:rsidR="004944DE" w:rsidRPr="00BB22B9" w:rsidRDefault="004944DE" w:rsidP="00F1659E">
            <w:pPr>
              <w:pStyle w:val="ENoteTTi"/>
              <w:keepNext w:val="0"/>
            </w:pPr>
            <w:r w:rsidRPr="00BB22B9">
              <w:t>Territories Legislation Amendment Act 2016</w:t>
            </w:r>
          </w:p>
        </w:tc>
        <w:tc>
          <w:tcPr>
            <w:tcW w:w="992" w:type="dxa"/>
            <w:tcBorders>
              <w:top w:val="nil"/>
              <w:bottom w:val="single" w:sz="4" w:space="0" w:color="auto"/>
            </w:tcBorders>
            <w:shd w:val="clear" w:color="auto" w:fill="auto"/>
          </w:tcPr>
          <w:p w:rsidR="004944DE" w:rsidRPr="00BB22B9" w:rsidRDefault="004944DE" w:rsidP="00CD20AA">
            <w:pPr>
              <w:pStyle w:val="ENoteTableText"/>
            </w:pPr>
            <w:r w:rsidRPr="00BB22B9">
              <w:t>33, 2016</w:t>
            </w:r>
          </w:p>
        </w:tc>
        <w:tc>
          <w:tcPr>
            <w:tcW w:w="993" w:type="dxa"/>
            <w:tcBorders>
              <w:top w:val="nil"/>
              <w:bottom w:val="single" w:sz="4" w:space="0" w:color="auto"/>
            </w:tcBorders>
            <w:shd w:val="clear" w:color="auto" w:fill="auto"/>
          </w:tcPr>
          <w:p w:rsidR="004944DE" w:rsidRPr="00BB22B9" w:rsidRDefault="004944DE" w:rsidP="00CD20AA">
            <w:pPr>
              <w:pStyle w:val="ENoteTableText"/>
            </w:pPr>
            <w:r w:rsidRPr="00BB22B9">
              <w:t>23 Mar 2016</w:t>
            </w:r>
          </w:p>
        </w:tc>
        <w:tc>
          <w:tcPr>
            <w:tcW w:w="1845" w:type="dxa"/>
            <w:tcBorders>
              <w:top w:val="nil"/>
              <w:bottom w:val="single" w:sz="4" w:space="0" w:color="auto"/>
            </w:tcBorders>
            <w:shd w:val="clear" w:color="auto" w:fill="auto"/>
          </w:tcPr>
          <w:p w:rsidR="004944DE" w:rsidRPr="00BB22B9" w:rsidRDefault="004944DE" w:rsidP="00CD20AA">
            <w:pPr>
              <w:pStyle w:val="ENoteTableText"/>
            </w:pPr>
            <w:r w:rsidRPr="00BB22B9">
              <w:t xml:space="preserve">Sch 2: 24 Mar 2016 (s 2(1) </w:t>
            </w:r>
            <w:r w:rsidR="0027360F" w:rsidRPr="00BB22B9">
              <w:t>item 2</w:t>
            </w:r>
            <w:r w:rsidRPr="00BB22B9">
              <w:t>)</w:t>
            </w:r>
          </w:p>
        </w:tc>
        <w:tc>
          <w:tcPr>
            <w:tcW w:w="1417" w:type="dxa"/>
            <w:tcBorders>
              <w:top w:val="nil"/>
              <w:bottom w:val="single" w:sz="4" w:space="0" w:color="auto"/>
            </w:tcBorders>
            <w:shd w:val="clear" w:color="auto" w:fill="auto"/>
          </w:tcPr>
          <w:p w:rsidR="004944DE" w:rsidRPr="00BB22B9" w:rsidRDefault="004944DE" w:rsidP="00D16350">
            <w:pPr>
              <w:pStyle w:val="ENoteTableText"/>
            </w:pPr>
            <w:r w:rsidRPr="00BB22B9">
              <w:t>—</w:t>
            </w:r>
          </w:p>
        </w:tc>
      </w:tr>
      <w:tr w:rsidR="00503D4B" w:rsidRPr="00BB22B9" w:rsidTr="00BE36A1">
        <w:trPr>
          <w:cantSplit/>
        </w:trPr>
        <w:tc>
          <w:tcPr>
            <w:tcW w:w="1843" w:type="dxa"/>
            <w:tcBorders>
              <w:top w:val="single" w:sz="4" w:space="0" w:color="auto"/>
              <w:bottom w:val="nil"/>
            </w:tcBorders>
            <w:shd w:val="clear" w:color="auto" w:fill="auto"/>
          </w:tcPr>
          <w:p w:rsidR="00503D4B" w:rsidRPr="00BB22B9" w:rsidRDefault="00503D4B" w:rsidP="006D70D2">
            <w:pPr>
              <w:pStyle w:val="ENoteTableText"/>
              <w:rPr>
                <w:szCs w:val="16"/>
              </w:rPr>
            </w:pPr>
            <w:r w:rsidRPr="00BB22B9">
              <w:rPr>
                <w:szCs w:val="16"/>
              </w:rPr>
              <w:t>Biosecurity (Consequential Amendments and Transitional Provisions) Act 2015</w:t>
            </w:r>
          </w:p>
        </w:tc>
        <w:tc>
          <w:tcPr>
            <w:tcW w:w="992" w:type="dxa"/>
            <w:tcBorders>
              <w:top w:val="single" w:sz="4" w:space="0" w:color="auto"/>
              <w:bottom w:val="nil"/>
            </w:tcBorders>
            <w:shd w:val="clear" w:color="auto" w:fill="auto"/>
          </w:tcPr>
          <w:p w:rsidR="00503D4B" w:rsidRPr="00BB22B9" w:rsidRDefault="00503D4B" w:rsidP="00ED3F99">
            <w:pPr>
              <w:pStyle w:val="ENoteTableText"/>
              <w:keepNext/>
              <w:rPr>
                <w:szCs w:val="16"/>
              </w:rPr>
            </w:pPr>
            <w:r w:rsidRPr="00BB22B9">
              <w:rPr>
                <w:szCs w:val="16"/>
              </w:rPr>
              <w:t>62, 2015</w:t>
            </w:r>
          </w:p>
        </w:tc>
        <w:tc>
          <w:tcPr>
            <w:tcW w:w="993" w:type="dxa"/>
            <w:tcBorders>
              <w:top w:val="single" w:sz="4" w:space="0" w:color="auto"/>
              <w:bottom w:val="nil"/>
            </w:tcBorders>
            <w:shd w:val="clear" w:color="auto" w:fill="auto"/>
          </w:tcPr>
          <w:p w:rsidR="00503D4B" w:rsidRPr="00BB22B9" w:rsidRDefault="00503D4B" w:rsidP="00ED3F99">
            <w:pPr>
              <w:pStyle w:val="ENoteTableText"/>
              <w:keepNext/>
              <w:rPr>
                <w:szCs w:val="16"/>
              </w:rPr>
            </w:pPr>
            <w:r w:rsidRPr="00BB22B9">
              <w:rPr>
                <w:szCs w:val="16"/>
              </w:rPr>
              <w:t>16</w:t>
            </w:r>
            <w:r w:rsidR="00C0727A" w:rsidRPr="00BB22B9">
              <w:rPr>
                <w:szCs w:val="16"/>
              </w:rPr>
              <w:t> </w:t>
            </w:r>
            <w:r w:rsidRPr="00BB22B9">
              <w:rPr>
                <w:szCs w:val="16"/>
              </w:rPr>
              <w:t>June 2015</w:t>
            </w:r>
          </w:p>
        </w:tc>
        <w:tc>
          <w:tcPr>
            <w:tcW w:w="1845" w:type="dxa"/>
            <w:tcBorders>
              <w:top w:val="single" w:sz="4" w:space="0" w:color="auto"/>
              <w:bottom w:val="nil"/>
            </w:tcBorders>
            <w:shd w:val="clear" w:color="auto" w:fill="auto"/>
          </w:tcPr>
          <w:p w:rsidR="00503D4B" w:rsidRPr="00BB22B9" w:rsidRDefault="00503D4B" w:rsidP="00ED3F99">
            <w:pPr>
              <w:pStyle w:val="ENoteTableText"/>
              <w:keepNext/>
              <w:rPr>
                <w:szCs w:val="16"/>
              </w:rPr>
            </w:pPr>
            <w:r w:rsidRPr="00BB22B9">
              <w:rPr>
                <w:szCs w:val="16"/>
              </w:rPr>
              <w:t>Sch 2 (</w:t>
            </w:r>
            <w:r w:rsidR="0027360F" w:rsidRPr="00BB22B9">
              <w:rPr>
                <w:szCs w:val="16"/>
              </w:rPr>
              <w:t>item 3</w:t>
            </w:r>
            <w:r w:rsidRPr="00BB22B9">
              <w:rPr>
                <w:szCs w:val="16"/>
              </w:rPr>
              <w:t xml:space="preserve">6) and Sch 4: </w:t>
            </w:r>
            <w:r w:rsidR="008E55F2" w:rsidRPr="00BB22B9">
              <w:rPr>
                <w:szCs w:val="16"/>
              </w:rPr>
              <w:t>16</w:t>
            </w:r>
            <w:r w:rsidR="00C0727A" w:rsidRPr="00BB22B9">
              <w:rPr>
                <w:szCs w:val="16"/>
              </w:rPr>
              <w:t> </w:t>
            </w:r>
            <w:r w:rsidR="008E55F2" w:rsidRPr="00BB22B9">
              <w:rPr>
                <w:szCs w:val="16"/>
              </w:rPr>
              <w:t>June 2016</w:t>
            </w:r>
            <w:r w:rsidRPr="00BB22B9">
              <w:rPr>
                <w:szCs w:val="16"/>
              </w:rPr>
              <w:t xml:space="preserve"> (s 2(1) items</w:t>
            </w:r>
            <w:r w:rsidR="00C0727A" w:rsidRPr="00BB22B9">
              <w:rPr>
                <w:szCs w:val="16"/>
              </w:rPr>
              <w:t> </w:t>
            </w:r>
            <w:r w:rsidRPr="00BB22B9">
              <w:rPr>
                <w:szCs w:val="16"/>
              </w:rPr>
              <w:t>2, 4)</w:t>
            </w:r>
            <w:r w:rsidRPr="00BB22B9">
              <w:rPr>
                <w:szCs w:val="16"/>
              </w:rPr>
              <w:br/>
              <w:t>Sch 3: 16</w:t>
            </w:r>
            <w:r w:rsidR="00C0727A" w:rsidRPr="00BB22B9">
              <w:rPr>
                <w:szCs w:val="16"/>
              </w:rPr>
              <w:t> </w:t>
            </w:r>
            <w:r w:rsidRPr="00BB22B9">
              <w:rPr>
                <w:szCs w:val="16"/>
              </w:rPr>
              <w:t xml:space="preserve">June 2015 (s 2(1) </w:t>
            </w:r>
            <w:r w:rsidR="0027360F" w:rsidRPr="00BB22B9">
              <w:rPr>
                <w:szCs w:val="16"/>
              </w:rPr>
              <w:t>item 3</w:t>
            </w:r>
            <w:r w:rsidRPr="00BB22B9">
              <w:rPr>
                <w:szCs w:val="16"/>
              </w:rPr>
              <w:t>)</w:t>
            </w:r>
          </w:p>
        </w:tc>
        <w:tc>
          <w:tcPr>
            <w:tcW w:w="1417" w:type="dxa"/>
            <w:tcBorders>
              <w:top w:val="single" w:sz="4" w:space="0" w:color="auto"/>
              <w:bottom w:val="nil"/>
            </w:tcBorders>
            <w:shd w:val="clear" w:color="auto" w:fill="auto"/>
          </w:tcPr>
          <w:p w:rsidR="00503D4B" w:rsidRPr="00BB22B9" w:rsidRDefault="00503D4B" w:rsidP="00ED3F99">
            <w:pPr>
              <w:pStyle w:val="ENoteTableText"/>
              <w:keepNext/>
              <w:rPr>
                <w:szCs w:val="16"/>
              </w:rPr>
            </w:pPr>
            <w:r w:rsidRPr="00BB22B9">
              <w:rPr>
                <w:szCs w:val="16"/>
              </w:rPr>
              <w:t xml:space="preserve">Sch 3 and </w:t>
            </w:r>
            <w:r w:rsidR="00352B2C" w:rsidRPr="00BB22B9">
              <w:rPr>
                <w:szCs w:val="16"/>
              </w:rPr>
              <w:t>Sch 4</w:t>
            </w:r>
          </w:p>
        </w:tc>
      </w:tr>
      <w:tr w:rsidR="00F45B3E" w:rsidRPr="00BB22B9" w:rsidTr="00BE36A1">
        <w:trPr>
          <w:cantSplit/>
        </w:trPr>
        <w:tc>
          <w:tcPr>
            <w:tcW w:w="1843" w:type="dxa"/>
            <w:tcBorders>
              <w:top w:val="nil"/>
              <w:bottom w:val="nil"/>
            </w:tcBorders>
            <w:shd w:val="clear" w:color="auto" w:fill="auto"/>
          </w:tcPr>
          <w:p w:rsidR="00F45B3E" w:rsidRPr="00BB22B9" w:rsidRDefault="00F45B3E" w:rsidP="00BE36A1">
            <w:pPr>
              <w:pStyle w:val="ENoteTTIndentHeading"/>
            </w:pPr>
            <w:r w:rsidRPr="00BB22B9">
              <w:t>as amended by</w:t>
            </w:r>
          </w:p>
        </w:tc>
        <w:tc>
          <w:tcPr>
            <w:tcW w:w="992" w:type="dxa"/>
            <w:tcBorders>
              <w:top w:val="nil"/>
              <w:bottom w:val="nil"/>
            </w:tcBorders>
            <w:shd w:val="clear" w:color="auto" w:fill="auto"/>
          </w:tcPr>
          <w:p w:rsidR="00F45B3E" w:rsidRPr="00BB22B9" w:rsidRDefault="00F45B3E" w:rsidP="000A31B5">
            <w:pPr>
              <w:pStyle w:val="ENoteTableText"/>
              <w:rPr>
                <w:szCs w:val="16"/>
              </w:rPr>
            </w:pPr>
          </w:p>
        </w:tc>
        <w:tc>
          <w:tcPr>
            <w:tcW w:w="993" w:type="dxa"/>
            <w:tcBorders>
              <w:top w:val="nil"/>
              <w:bottom w:val="nil"/>
            </w:tcBorders>
            <w:shd w:val="clear" w:color="auto" w:fill="auto"/>
          </w:tcPr>
          <w:p w:rsidR="00F45B3E" w:rsidRPr="00BB22B9" w:rsidRDefault="00F45B3E" w:rsidP="000A31B5">
            <w:pPr>
              <w:pStyle w:val="ENoteTableText"/>
              <w:rPr>
                <w:szCs w:val="16"/>
              </w:rPr>
            </w:pPr>
          </w:p>
        </w:tc>
        <w:tc>
          <w:tcPr>
            <w:tcW w:w="1845" w:type="dxa"/>
            <w:tcBorders>
              <w:top w:val="nil"/>
              <w:bottom w:val="nil"/>
            </w:tcBorders>
            <w:shd w:val="clear" w:color="auto" w:fill="auto"/>
          </w:tcPr>
          <w:p w:rsidR="00F45B3E" w:rsidRPr="00BB22B9" w:rsidRDefault="00F45B3E" w:rsidP="000A31B5">
            <w:pPr>
              <w:pStyle w:val="ENoteTableText"/>
              <w:rPr>
                <w:szCs w:val="16"/>
              </w:rPr>
            </w:pPr>
          </w:p>
        </w:tc>
        <w:tc>
          <w:tcPr>
            <w:tcW w:w="1417" w:type="dxa"/>
            <w:tcBorders>
              <w:top w:val="nil"/>
              <w:bottom w:val="nil"/>
            </w:tcBorders>
            <w:shd w:val="clear" w:color="auto" w:fill="auto"/>
          </w:tcPr>
          <w:p w:rsidR="00F45B3E" w:rsidRPr="00BB22B9" w:rsidRDefault="00F45B3E" w:rsidP="000A31B5">
            <w:pPr>
              <w:pStyle w:val="ENoteTableText"/>
              <w:rPr>
                <w:szCs w:val="16"/>
              </w:rPr>
            </w:pPr>
          </w:p>
        </w:tc>
      </w:tr>
      <w:tr w:rsidR="00F45B3E" w:rsidRPr="00BB22B9" w:rsidTr="00BE36A1">
        <w:trPr>
          <w:cantSplit/>
        </w:trPr>
        <w:tc>
          <w:tcPr>
            <w:tcW w:w="1843" w:type="dxa"/>
            <w:tcBorders>
              <w:top w:val="nil"/>
              <w:bottom w:val="single" w:sz="4" w:space="0" w:color="auto"/>
            </w:tcBorders>
            <w:shd w:val="clear" w:color="auto" w:fill="auto"/>
          </w:tcPr>
          <w:p w:rsidR="00F45B3E" w:rsidRPr="00BB22B9" w:rsidRDefault="00F45B3E" w:rsidP="003F1CDC">
            <w:pPr>
              <w:pStyle w:val="ENoteTTi"/>
              <w:keepNext w:val="0"/>
            </w:pPr>
            <w:r w:rsidRPr="00BB22B9">
              <w:t>Statute Update (Winter 2017) Act 2017</w:t>
            </w:r>
          </w:p>
        </w:tc>
        <w:tc>
          <w:tcPr>
            <w:tcW w:w="992" w:type="dxa"/>
            <w:tcBorders>
              <w:top w:val="nil"/>
              <w:bottom w:val="single" w:sz="4" w:space="0" w:color="auto"/>
            </w:tcBorders>
            <w:shd w:val="clear" w:color="auto" w:fill="auto"/>
          </w:tcPr>
          <w:p w:rsidR="00F45B3E" w:rsidRPr="00BB22B9" w:rsidRDefault="00732C9B" w:rsidP="000A31B5">
            <w:pPr>
              <w:pStyle w:val="ENoteTableText"/>
              <w:rPr>
                <w:szCs w:val="16"/>
              </w:rPr>
            </w:pPr>
            <w:r w:rsidRPr="00BB22B9">
              <w:rPr>
                <w:szCs w:val="16"/>
              </w:rPr>
              <w:t>93, 2017</w:t>
            </w:r>
          </w:p>
        </w:tc>
        <w:tc>
          <w:tcPr>
            <w:tcW w:w="993" w:type="dxa"/>
            <w:tcBorders>
              <w:top w:val="nil"/>
              <w:bottom w:val="single" w:sz="4" w:space="0" w:color="auto"/>
            </w:tcBorders>
            <w:shd w:val="clear" w:color="auto" w:fill="auto"/>
          </w:tcPr>
          <w:p w:rsidR="00F45B3E" w:rsidRPr="00BB22B9" w:rsidRDefault="00732C9B" w:rsidP="000A31B5">
            <w:pPr>
              <w:pStyle w:val="ENoteTableText"/>
              <w:rPr>
                <w:szCs w:val="16"/>
              </w:rPr>
            </w:pPr>
            <w:r w:rsidRPr="00BB22B9">
              <w:rPr>
                <w:szCs w:val="16"/>
              </w:rPr>
              <w:t>23 Aug 2017</w:t>
            </w:r>
          </w:p>
        </w:tc>
        <w:tc>
          <w:tcPr>
            <w:tcW w:w="1845" w:type="dxa"/>
            <w:tcBorders>
              <w:top w:val="nil"/>
              <w:bottom w:val="single" w:sz="4" w:space="0" w:color="auto"/>
            </w:tcBorders>
            <w:shd w:val="clear" w:color="auto" w:fill="auto"/>
          </w:tcPr>
          <w:p w:rsidR="00F45B3E" w:rsidRPr="00BB22B9" w:rsidRDefault="00732C9B" w:rsidP="000A31B5">
            <w:pPr>
              <w:pStyle w:val="ENoteTableText"/>
              <w:rPr>
                <w:szCs w:val="16"/>
              </w:rPr>
            </w:pPr>
            <w:r w:rsidRPr="00BB22B9">
              <w:rPr>
                <w:szCs w:val="16"/>
              </w:rPr>
              <w:t>Sch 2 (item</w:t>
            </w:r>
            <w:r w:rsidR="00C0727A" w:rsidRPr="00BB22B9">
              <w:rPr>
                <w:szCs w:val="16"/>
              </w:rPr>
              <w:t> </w:t>
            </w:r>
            <w:r w:rsidRPr="00BB22B9">
              <w:rPr>
                <w:szCs w:val="16"/>
              </w:rPr>
              <w:t xml:space="preserve">9): 20 Sept 2017 (s 2(1) </w:t>
            </w:r>
            <w:r w:rsidR="0027360F" w:rsidRPr="00BB22B9">
              <w:rPr>
                <w:szCs w:val="16"/>
              </w:rPr>
              <w:t>item 4</w:t>
            </w:r>
            <w:r w:rsidRPr="00BB22B9">
              <w:rPr>
                <w:szCs w:val="16"/>
              </w:rPr>
              <w:t>)</w:t>
            </w:r>
          </w:p>
        </w:tc>
        <w:tc>
          <w:tcPr>
            <w:tcW w:w="1417" w:type="dxa"/>
            <w:tcBorders>
              <w:top w:val="nil"/>
              <w:bottom w:val="single" w:sz="4" w:space="0" w:color="auto"/>
            </w:tcBorders>
            <w:shd w:val="clear" w:color="auto" w:fill="auto"/>
          </w:tcPr>
          <w:p w:rsidR="00F45B3E" w:rsidRPr="00BB22B9" w:rsidRDefault="00732C9B" w:rsidP="000A31B5">
            <w:pPr>
              <w:pStyle w:val="ENoteTableText"/>
              <w:rPr>
                <w:szCs w:val="16"/>
              </w:rPr>
            </w:pPr>
            <w:r w:rsidRPr="00BB22B9">
              <w:rPr>
                <w:szCs w:val="16"/>
              </w:rPr>
              <w:t>—</w:t>
            </w:r>
          </w:p>
        </w:tc>
      </w:tr>
      <w:tr w:rsidR="00503D4B" w:rsidRPr="00BB22B9" w:rsidTr="001650E9">
        <w:trPr>
          <w:cantSplit/>
        </w:trPr>
        <w:tc>
          <w:tcPr>
            <w:tcW w:w="1843" w:type="dxa"/>
            <w:tcBorders>
              <w:top w:val="single" w:sz="4" w:space="0" w:color="auto"/>
              <w:bottom w:val="single" w:sz="4" w:space="0" w:color="auto"/>
            </w:tcBorders>
            <w:shd w:val="clear" w:color="auto" w:fill="auto"/>
          </w:tcPr>
          <w:p w:rsidR="00503D4B" w:rsidRPr="00BB22B9" w:rsidRDefault="00503D4B" w:rsidP="00322361">
            <w:pPr>
              <w:pStyle w:val="ENoteTableText"/>
              <w:rPr>
                <w:szCs w:val="16"/>
              </w:rPr>
            </w:pPr>
            <w:r w:rsidRPr="00BB22B9">
              <w:rPr>
                <w:szCs w:val="16"/>
              </w:rPr>
              <w:t>National Health Amendment (Pharmaceutical Benefits) Act 2015</w:t>
            </w:r>
          </w:p>
        </w:tc>
        <w:tc>
          <w:tcPr>
            <w:tcW w:w="992" w:type="dxa"/>
            <w:tcBorders>
              <w:top w:val="single" w:sz="4" w:space="0" w:color="auto"/>
              <w:bottom w:val="single" w:sz="4" w:space="0" w:color="auto"/>
            </w:tcBorders>
            <w:shd w:val="clear" w:color="auto" w:fill="auto"/>
          </w:tcPr>
          <w:p w:rsidR="00503D4B" w:rsidRPr="00BB22B9" w:rsidRDefault="00503D4B" w:rsidP="00322361">
            <w:pPr>
              <w:pStyle w:val="ENoteTableText"/>
              <w:rPr>
                <w:szCs w:val="16"/>
              </w:rPr>
            </w:pPr>
            <w:r w:rsidRPr="00BB22B9">
              <w:rPr>
                <w:szCs w:val="16"/>
              </w:rPr>
              <w:t>89, 2015</w:t>
            </w:r>
          </w:p>
        </w:tc>
        <w:tc>
          <w:tcPr>
            <w:tcW w:w="993" w:type="dxa"/>
            <w:tcBorders>
              <w:top w:val="single" w:sz="4" w:space="0" w:color="auto"/>
              <w:bottom w:val="single" w:sz="4" w:space="0" w:color="auto"/>
            </w:tcBorders>
            <w:shd w:val="clear" w:color="auto" w:fill="auto"/>
          </w:tcPr>
          <w:p w:rsidR="00503D4B" w:rsidRPr="00BB22B9" w:rsidRDefault="00AB3F5D" w:rsidP="00322361">
            <w:pPr>
              <w:pStyle w:val="ENoteTableText"/>
              <w:rPr>
                <w:szCs w:val="16"/>
              </w:rPr>
            </w:pPr>
            <w:r>
              <w:rPr>
                <w:szCs w:val="16"/>
              </w:rPr>
              <w:t>26 June</w:t>
            </w:r>
            <w:r w:rsidR="00503D4B" w:rsidRPr="00BB22B9">
              <w:rPr>
                <w:szCs w:val="16"/>
              </w:rPr>
              <w:t xml:space="preserve"> 2015</w:t>
            </w:r>
          </w:p>
        </w:tc>
        <w:tc>
          <w:tcPr>
            <w:tcW w:w="1845" w:type="dxa"/>
            <w:tcBorders>
              <w:top w:val="single" w:sz="4" w:space="0" w:color="auto"/>
              <w:bottom w:val="single" w:sz="4" w:space="0" w:color="auto"/>
            </w:tcBorders>
            <w:shd w:val="clear" w:color="auto" w:fill="auto"/>
          </w:tcPr>
          <w:p w:rsidR="00503D4B" w:rsidRPr="00BB22B9" w:rsidRDefault="00503D4B" w:rsidP="009D567B">
            <w:pPr>
              <w:pStyle w:val="ENoteTableText"/>
              <w:rPr>
                <w:szCs w:val="16"/>
              </w:rPr>
            </w:pPr>
            <w:r w:rsidRPr="00BB22B9">
              <w:rPr>
                <w:szCs w:val="16"/>
              </w:rPr>
              <w:t>Sch 1: 27</w:t>
            </w:r>
            <w:r w:rsidR="00C0727A" w:rsidRPr="00BB22B9">
              <w:rPr>
                <w:szCs w:val="16"/>
              </w:rPr>
              <w:t> </w:t>
            </w:r>
            <w:r w:rsidRPr="00BB22B9">
              <w:rPr>
                <w:szCs w:val="16"/>
              </w:rPr>
              <w:t xml:space="preserve">June 2015 (s 2(1) </w:t>
            </w:r>
            <w:r w:rsidR="0027360F" w:rsidRPr="00BB22B9">
              <w:rPr>
                <w:szCs w:val="16"/>
              </w:rPr>
              <w:t>item 2</w:t>
            </w:r>
            <w:r w:rsidRPr="00BB22B9">
              <w:rPr>
                <w:szCs w:val="16"/>
              </w:rPr>
              <w:t>)</w:t>
            </w:r>
            <w:r w:rsidRPr="00BB22B9">
              <w:rPr>
                <w:szCs w:val="16"/>
              </w:rPr>
              <w:br/>
              <w:t xml:space="preserve">Sch 2: 1 Nov 2015 (s 2(1) </w:t>
            </w:r>
            <w:r w:rsidR="0027360F" w:rsidRPr="00BB22B9">
              <w:rPr>
                <w:szCs w:val="16"/>
              </w:rPr>
              <w:t>item 3</w:t>
            </w:r>
            <w:r w:rsidRPr="00BB22B9">
              <w:rPr>
                <w:szCs w:val="16"/>
              </w:rPr>
              <w:t>)</w:t>
            </w:r>
            <w:r w:rsidRPr="00BB22B9">
              <w:rPr>
                <w:szCs w:val="16"/>
              </w:rPr>
              <w:br/>
              <w:t xml:space="preserve">Sch 3: 1 Jan 2016 (s 2(1) </w:t>
            </w:r>
            <w:r w:rsidR="0027360F" w:rsidRPr="00BB22B9">
              <w:rPr>
                <w:szCs w:val="16"/>
              </w:rPr>
              <w:t>item 4</w:t>
            </w:r>
            <w:r w:rsidRPr="00BB22B9">
              <w:rPr>
                <w:szCs w:val="16"/>
              </w:rPr>
              <w:t>)</w:t>
            </w:r>
            <w:r w:rsidR="00D748F6" w:rsidRPr="00BB22B9">
              <w:rPr>
                <w:szCs w:val="16"/>
              </w:rPr>
              <w:br/>
              <w:t xml:space="preserve">Remainder: </w:t>
            </w:r>
            <w:r w:rsidR="00AB3F5D">
              <w:rPr>
                <w:szCs w:val="16"/>
              </w:rPr>
              <w:t>26 June</w:t>
            </w:r>
            <w:r w:rsidR="00D748F6" w:rsidRPr="00BB22B9">
              <w:rPr>
                <w:szCs w:val="16"/>
              </w:rPr>
              <w:t xml:space="preserve"> 2015 (s 2(1) </w:t>
            </w:r>
            <w:r w:rsidR="0027360F" w:rsidRPr="00BB22B9">
              <w:rPr>
                <w:szCs w:val="16"/>
              </w:rPr>
              <w:t>item 1</w:t>
            </w:r>
            <w:r w:rsidR="00D748F6" w:rsidRPr="00BB22B9">
              <w:rPr>
                <w:szCs w:val="16"/>
              </w:rPr>
              <w:t>)</w:t>
            </w:r>
          </w:p>
        </w:tc>
        <w:tc>
          <w:tcPr>
            <w:tcW w:w="1417" w:type="dxa"/>
            <w:tcBorders>
              <w:top w:val="single" w:sz="4" w:space="0" w:color="auto"/>
              <w:bottom w:val="single" w:sz="4" w:space="0" w:color="auto"/>
            </w:tcBorders>
            <w:shd w:val="clear" w:color="auto" w:fill="auto"/>
          </w:tcPr>
          <w:p w:rsidR="00503D4B" w:rsidRPr="00BB22B9" w:rsidRDefault="00503D4B" w:rsidP="00D91A4F">
            <w:pPr>
              <w:pStyle w:val="ENoteTableText"/>
              <w:rPr>
                <w:szCs w:val="16"/>
              </w:rPr>
            </w:pPr>
            <w:r w:rsidRPr="00BB22B9">
              <w:rPr>
                <w:szCs w:val="16"/>
              </w:rPr>
              <w:t>Sch 1 (</w:t>
            </w:r>
            <w:r w:rsidR="0027360F" w:rsidRPr="00BB22B9">
              <w:rPr>
                <w:szCs w:val="16"/>
              </w:rPr>
              <w:t>item 4</w:t>
            </w:r>
            <w:r w:rsidRPr="00BB22B9">
              <w:rPr>
                <w:szCs w:val="16"/>
              </w:rPr>
              <w:t>0)</w:t>
            </w:r>
          </w:p>
        </w:tc>
      </w:tr>
      <w:tr w:rsidR="007F00AD" w:rsidRPr="00BB22B9" w:rsidTr="000F7B0D">
        <w:trPr>
          <w:cantSplit/>
        </w:trPr>
        <w:tc>
          <w:tcPr>
            <w:tcW w:w="1843" w:type="dxa"/>
            <w:tcBorders>
              <w:top w:val="single" w:sz="4" w:space="0" w:color="auto"/>
              <w:bottom w:val="single" w:sz="4" w:space="0" w:color="auto"/>
            </w:tcBorders>
            <w:shd w:val="clear" w:color="auto" w:fill="auto"/>
          </w:tcPr>
          <w:p w:rsidR="007F00AD" w:rsidRPr="00BB22B9" w:rsidRDefault="007F00AD" w:rsidP="004928B9">
            <w:pPr>
              <w:pStyle w:val="ENoteTableText"/>
              <w:rPr>
                <w:rFonts w:ascii="Helvetica Neue" w:hAnsi="Helvetica Neue"/>
                <w:sz w:val="19"/>
                <w:szCs w:val="19"/>
              </w:rPr>
            </w:pPr>
            <w:r w:rsidRPr="00BB22B9">
              <w:rPr>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7F00AD" w:rsidRPr="00BB22B9" w:rsidRDefault="007F00AD" w:rsidP="00322361">
            <w:pPr>
              <w:pStyle w:val="ENoteTableText"/>
              <w:rPr>
                <w:szCs w:val="16"/>
              </w:rPr>
            </w:pPr>
            <w:r w:rsidRPr="00BB22B9">
              <w:rPr>
                <w:szCs w:val="16"/>
              </w:rPr>
              <w:t>126, 2015</w:t>
            </w:r>
          </w:p>
        </w:tc>
        <w:tc>
          <w:tcPr>
            <w:tcW w:w="993" w:type="dxa"/>
            <w:tcBorders>
              <w:top w:val="single" w:sz="4" w:space="0" w:color="auto"/>
              <w:bottom w:val="single" w:sz="4" w:space="0" w:color="auto"/>
            </w:tcBorders>
            <w:shd w:val="clear" w:color="auto" w:fill="auto"/>
          </w:tcPr>
          <w:p w:rsidR="007F00AD" w:rsidRPr="00BB22B9" w:rsidRDefault="007F00AD" w:rsidP="00322361">
            <w:pPr>
              <w:pStyle w:val="ENoteTableText"/>
              <w:rPr>
                <w:szCs w:val="16"/>
              </w:rPr>
            </w:pPr>
            <w:r w:rsidRPr="00BB22B9">
              <w:rPr>
                <w:szCs w:val="16"/>
              </w:rPr>
              <w:t>10 Sept 2015</w:t>
            </w:r>
          </w:p>
        </w:tc>
        <w:tc>
          <w:tcPr>
            <w:tcW w:w="1845" w:type="dxa"/>
            <w:tcBorders>
              <w:top w:val="single" w:sz="4" w:space="0" w:color="auto"/>
              <w:bottom w:val="single" w:sz="4" w:space="0" w:color="auto"/>
            </w:tcBorders>
            <w:shd w:val="clear" w:color="auto" w:fill="auto"/>
          </w:tcPr>
          <w:p w:rsidR="007F00AD" w:rsidRPr="00BB22B9" w:rsidRDefault="007F00AD" w:rsidP="009D567B">
            <w:pPr>
              <w:pStyle w:val="ENoteTableText"/>
              <w:rPr>
                <w:szCs w:val="16"/>
              </w:rPr>
            </w:pPr>
            <w:r w:rsidRPr="00BB22B9">
              <w:rPr>
                <w:szCs w:val="16"/>
              </w:rPr>
              <w:t>Sch 1 (</w:t>
            </w:r>
            <w:r w:rsidR="0027360F" w:rsidRPr="00BB22B9">
              <w:rPr>
                <w:szCs w:val="16"/>
              </w:rPr>
              <w:t>item 4</w:t>
            </w:r>
            <w:r w:rsidRPr="00BB22B9">
              <w:rPr>
                <w:szCs w:val="16"/>
              </w:rPr>
              <w:t xml:space="preserve">00): </w:t>
            </w:r>
            <w:r w:rsidR="00414E04" w:rsidRPr="00BB22B9">
              <w:rPr>
                <w:szCs w:val="16"/>
              </w:rPr>
              <w:t>5 Mar 2016</w:t>
            </w:r>
            <w:r w:rsidRPr="00BB22B9">
              <w:rPr>
                <w:szCs w:val="16"/>
              </w:rPr>
              <w:t xml:space="preserve"> (s 2(1) </w:t>
            </w:r>
            <w:r w:rsidR="0027360F" w:rsidRPr="00BB22B9">
              <w:rPr>
                <w:szCs w:val="16"/>
              </w:rPr>
              <w:t>item 2</w:t>
            </w:r>
            <w:r w:rsidRPr="00BB22B9">
              <w:rPr>
                <w:szCs w:val="16"/>
              </w:rPr>
              <w:t>)</w:t>
            </w:r>
          </w:p>
        </w:tc>
        <w:tc>
          <w:tcPr>
            <w:tcW w:w="1417" w:type="dxa"/>
            <w:tcBorders>
              <w:top w:val="single" w:sz="4" w:space="0" w:color="auto"/>
              <w:bottom w:val="single" w:sz="4" w:space="0" w:color="auto"/>
            </w:tcBorders>
            <w:shd w:val="clear" w:color="auto" w:fill="auto"/>
          </w:tcPr>
          <w:p w:rsidR="007F00AD" w:rsidRPr="00BB22B9" w:rsidRDefault="007F00AD" w:rsidP="00D91A4F">
            <w:pPr>
              <w:pStyle w:val="ENoteTableText"/>
              <w:rPr>
                <w:szCs w:val="16"/>
              </w:rPr>
            </w:pPr>
            <w:r w:rsidRPr="00BB22B9">
              <w:t>—</w:t>
            </w:r>
          </w:p>
        </w:tc>
      </w:tr>
      <w:tr w:rsidR="00516303" w:rsidRPr="00BB22B9" w:rsidTr="000F7B0D">
        <w:trPr>
          <w:cantSplit/>
        </w:trPr>
        <w:tc>
          <w:tcPr>
            <w:tcW w:w="1843" w:type="dxa"/>
            <w:tcBorders>
              <w:top w:val="single" w:sz="4" w:space="0" w:color="auto"/>
              <w:bottom w:val="single" w:sz="4" w:space="0" w:color="auto"/>
            </w:tcBorders>
            <w:shd w:val="clear" w:color="auto" w:fill="auto"/>
          </w:tcPr>
          <w:p w:rsidR="00516303" w:rsidRPr="00BB22B9" w:rsidRDefault="00516303" w:rsidP="004928B9">
            <w:pPr>
              <w:pStyle w:val="ENoteTableText"/>
              <w:rPr>
                <w:szCs w:val="16"/>
              </w:rPr>
            </w:pPr>
            <w:r w:rsidRPr="00BB22B9">
              <w:rPr>
                <w:szCs w:val="16"/>
              </w:rPr>
              <w:t>Australian Immunisation Register (Consequential and Transitional Provisions) Act 2015</w:t>
            </w:r>
          </w:p>
        </w:tc>
        <w:tc>
          <w:tcPr>
            <w:tcW w:w="992" w:type="dxa"/>
            <w:tcBorders>
              <w:top w:val="single" w:sz="4" w:space="0" w:color="auto"/>
              <w:bottom w:val="single" w:sz="4" w:space="0" w:color="auto"/>
            </w:tcBorders>
            <w:shd w:val="clear" w:color="auto" w:fill="auto"/>
          </w:tcPr>
          <w:p w:rsidR="00516303" w:rsidRPr="00BB22B9" w:rsidRDefault="00516303" w:rsidP="00322361">
            <w:pPr>
              <w:pStyle w:val="ENoteTableText"/>
              <w:rPr>
                <w:szCs w:val="16"/>
              </w:rPr>
            </w:pPr>
            <w:r w:rsidRPr="00BB22B9">
              <w:rPr>
                <w:szCs w:val="16"/>
              </w:rPr>
              <w:t>139, 2015</w:t>
            </w:r>
          </w:p>
        </w:tc>
        <w:tc>
          <w:tcPr>
            <w:tcW w:w="993" w:type="dxa"/>
            <w:tcBorders>
              <w:top w:val="single" w:sz="4" w:space="0" w:color="auto"/>
              <w:bottom w:val="single" w:sz="4" w:space="0" w:color="auto"/>
            </w:tcBorders>
            <w:shd w:val="clear" w:color="auto" w:fill="auto"/>
          </w:tcPr>
          <w:p w:rsidR="00516303" w:rsidRPr="00BB22B9" w:rsidRDefault="00516303" w:rsidP="00322361">
            <w:pPr>
              <w:pStyle w:val="ENoteTableText"/>
              <w:rPr>
                <w:szCs w:val="16"/>
              </w:rPr>
            </w:pPr>
            <w:r w:rsidRPr="00BB22B9">
              <w:rPr>
                <w:szCs w:val="16"/>
              </w:rPr>
              <w:t>12 Nov 2015</w:t>
            </w:r>
          </w:p>
        </w:tc>
        <w:tc>
          <w:tcPr>
            <w:tcW w:w="1845" w:type="dxa"/>
            <w:tcBorders>
              <w:top w:val="single" w:sz="4" w:space="0" w:color="auto"/>
              <w:bottom w:val="single" w:sz="4" w:space="0" w:color="auto"/>
            </w:tcBorders>
            <w:shd w:val="clear" w:color="auto" w:fill="auto"/>
          </w:tcPr>
          <w:p w:rsidR="00516303" w:rsidRPr="00BB22B9" w:rsidRDefault="00516303" w:rsidP="006B5FBD">
            <w:pPr>
              <w:pStyle w:val="ENoteTableText"/>
              <w:rPr>
                <w:szCs w:val="16"/>
              </w:rPr>
            </w:pPr>
            <w:r w:rsidRPr="00BB22B9">
              <w:rPr>
                <w:szCs w:val="16"/>
              </w:rPr>
              <w:t>Sch 1 (</w:t>
            </w:r>
            <w:r w:rsidR="0027360F" w:rsidRPr="00BB22B9">
              <w:rPr>
                <w:szCs w:val="16"/>
              </w:rPr>
              <w:t>items 1</w:t>
            </w:r>
            <w:r w:rsidRPr="00BB22B9">
              <w:rPr>
                <w:szCs w:val="16"/>
              </w:rPr>
              <w:t xml:space="preserve">2, 13): 1 Jan 2016 (s 2(1) </w:t>
            </w:r>
            <w:r w:rsidR="0027360F" w:rsidRPr="00BB22B9">
              <w:rPr>
                <w:szCs w:val="16"/>
              </w:rPr>
              <w:t>item 2</w:t>
            </w:r>
            <w:r w:rsidRPr="00BB22B9">
              <w:rPr>
                <w:szCs w:val="16"/>
              </w:rPr>
              <w:t>)</w:t>
            </w:r>
            <w:r w:rsidRPr="00BB22B9">
              <w:rPr>
                <w:szCs w:val="16"/>
              </w:rPr>
              <w:br/>
              <w:t>Sch 3 (</w:t>
            </w:r>
            <w:r w:rsidR="0027360F" w:rsidRPr="00BB22B9">
              <w:rPr>
                <w:szCs w:val="16"/>
              </w:rPr>
              <w:t>items 4</w:t>
            </w:r>
            <w:r w:rsidR="00F04CD2" w:rsidRPr="00BB22B9">
              <w:t>–</w:t>
            </w:r>
            <w:r w:rsidRPr="00BB22B9">
              <w:rPr>
                <w:szCs w:val="16"/>
              </w:rPr>
              <w:t xml:space="preserve">6): 1 Jan 2017 (s 2(1) </w:t>
            </w:r>
            <w:r w:rsidR="0027360F" w:rsidRPr="00BB22B9">
              <w:rPr>
                <w:szCs w:val="16"/>
              </w:rPr>
              <w:t>item 4</w:t>
            </w:r>
            <w:r w:rsidRPr="00BB22B9">
              <w:rPr>
                <w:szCs w:val="16"/>
              </w:rPr>
              <w:t>)</w:t>
            </w:r>
          </w:p>
        </w:tc>
        <w:tc>
          <w:tcPr>
            <w:tcW w:w="1417" w:type="dxa"/>
            <w:tcBorders>
              <w:top w:val="single" w:sz="4" w:space="0" w:color="auto"/>
              <w:bottom w:val="single" w:sz="4" w:space="0" w:color="auto"/>
            </w:tcBorders>
            <w:shd w:val="clear" w:color="auto" w:fill="auto"/>
          </w:tcPr>
          <w:p w:rsidR="00516303" w:rsidRPr="00BB22B9" w:rsidRDefault="00516303" w:rsidP="00D91A4F">
            <w:pPr>
              <w:pStyle w:val="ENoteTableText"/>
            </w:pPr>
            <w:r w:rsidRPr="00BB22B9">
              <w:t>—</w:t>
            </w:r>
          </w:p>
        </w:tc>
      </w:tr>
      <w:tr w:rsidR="00516303" w:rsidRPr="00BB22B9" w:rsidTr="000F7B0D">
        <w:trPr>
          <w:cantSplit/>
        </w:trPr>
        <w:tc>
          <w:tcPr>
            <w:tcW w:w="1843" w:type="dxa"/>
            <w:tcBorders>
              <w:top w:val="single" w:sz="4" w:space="0" w:color="auto"/>
              <w:bottom w:val="single" w:sz="4" w:space="0" w:color="auto"/>
            </w:tcBorders>
            <w:shd w:val="clear" w:color="auto" w:fill="auto"/>
          </w:tcPr>
          <w:p w:rsidR="00516303" w:rsidRPr="00BB22B9" w:rsidRDefault="00516303" w:rsidP="004928B9">
            <w:pPr>
              <w:pStyle w:val="ENoteTableText"/>
              <w:rPr>
                <w:szCs w:val="16"/>
              </w:rPr>
            </w:pPr>
            <w:r w:rsidRPr="00BB22B9">
              <w:rPr>
                <w:szCs w:val="16"/>
              </w:rPr>
              <w:t>Statute Law Revision Act (No.</w:t>
            </w:r>
            <w:r w:rsidR="00C0727A" w:rsidRPr="00BB22B9">
              <w:rPr>
                <w:szCs w:val="16"/>
              </w:rPr>
              <w:t> </w:t>
            </w:r>
            <w:r w:rsidRPr="00BB22B9">
              <w:rPr>
                <w:szCs w:val="16"/>
              </w:rPr>
              <w:t>2) 2015</w:t>
            </w:r>
          </w:p>
        </w:tc>
        <w:tc>
          <w:tcPr>
            <w:tcW w:w="992" w:type="dxa"/>
            <w:tcBorders>
              <w:top w:val="single" w:sz="4" w:space="0" w:color="auto"/>
              <w:bottom w:val="single" w:sz="4" w:space="0" w:color="auto"/>
            </w:tcBorders>
            <w:shd w:val="clear" w:color="auto" w:fill="auto"/>
          </w:tcPr>
          <w:p w:rsidR="00516303" w:rsidRPr="00BB22B9" w:rsidRDefault="00516303" w:rsidP="00322361">
            <w:pPr>
              <w:pStyle w:val="ENoteTableText"/>
              <w:rPr>
                <w:szCs w:val="16"/>
              </w:rPr>
            </w:pPr>
            <w:r w:rsidRPr="00BB22B9">
              <w:rPr>
                <w:szCs w:val="16"/>
              </w:rPr>
              <w:t>145, 2015</w:t>
            </w:r>
          </w:p>
        </w:tc>
        <w:tc>
          <w:tcPr>
            <w:tcW w:w="993" w:type="dxa"/>
            <w:tcBorders>
              <w:top w:val="single" w:sz="4" w:space="0" w:color="auto"/>
              <w:bottom w:val="single" w:sz="4" w:space="0" w:color="auto"/>
            </w:tcBorders>
            <w:shd w:val="clear" w:color="auto" w:fill="auto"/>
          </w:tcPr>
          <w:p w:rsidR="00516303" w:rsidRPr="00BB22B9" w:rsidRDefault="00516303" w:rsidP="00322361">
            <w:pPr>
              <w:pStyle w:val="ENoteTableText"/>
              <w:rPr>
                <w:szCs w:val="16"/>
              </w:rPr>
            </w:pPr>
            <w:r w:rsidRPr="00BB22B9">
              <w:rPr>
                <w:szCs w:val="16"/>
              </w:rPr>
              <w:t>12 Nov 2015</w:t>
            </w:r>
          </w:p>
        </w:tc>
        <w:tc>
          <w:tcPr>
            <w:tcW w:w="1845" w:type="dxa"/>
            <w:tcBorders>
              <w:top w:val="single" w:sz="4" w:space="0" w:color="auto"/>
              <w:bottom w:val="single" w:sz="4" w:space="0" w:color="auto"/>
            </w:tcBorders>
            <w:shd w:val="clear" w:color="auto" w:fill="auto"/>
          </w:tcPr>
          <w:p w:rsidR="00516303" w:rsidRPr="00BB22B9" w:rsidRDefault="00516303" w:rsidP="009D567B">
            <w:pPr>
              <w:pStyle w:val="ENoteTableText"/>
              <w:rPr>
                <w:szCs w:val="16"/>
              </w:rPr>
            </w:pPr>
            <w:r w:rsidRPr="00BB22B9">
              <w:rPr>
                <w:szCs w:val="16"/>
              </w:rPr>
              <w:t>Sch 4 (</w:t>
            </w:r>
            <w:r w:rsidR="0027360F" w:rsidRPr="00BB22B9">
              <w:rPr>
                <w:szCs w:val="16"/>
              </w:rPr>
              <w:t>item 3</w:t>
            </w:r>
            <w:r w:rsidRPr="00BB22B9">
              <w:rPr>
                <w:szCs w:val="16"/>
              </w:rPr>
              <w:t>2): 10 Dec 2015 (s 2(1) item</w:t>
            </w:r>
            <w:r w:rsidR="00C0727A" w:rsidRPr="00BB22B9">
              <w:rPr>
                <w:szCs w:val="16"/>
              </w:rPr>
              <w:t> </w:t>
            </w:r>
            <w:r w:rsidRPr="00BB22B9">
              <w:rPr>
                <w:szCs w:val="16"/>
              </w:rPr>
              <w:t>7)</w:t>
            </w:r>
          </w:p>
        </w:tc>
        <w:tc>
          <w:tcPr>
            <w:tcW w:w="1417" w:type="dxa"/>
            <w:tcBorders>
              <w:top w:val="single" w:sz="4" w:space="0" w:color="auto"/>
              <w:bottom w:val="single" w:sz="4" w:space="0" w:color="auto"/>
            </w:tcBorders>
            <w:shd w:val="clear" w:color="auto" w:fill="auto"/>
          </w:tcPr>
          <w:p w:rsidR="00516303" w:rsidRPr="00BB22B9" w:rsidRDefault="00516303" w:rsidP="00D91A4F">
            <w:pPr>
              <w:pStyle w:val="ENoteTableText"/>
            </w:pPr>
            <w:r w:rsidRPr="00BB22B9">
              <w:t>—</w:t>
            </w:r>
          </w:p>
        </w:tc>
      </w:tr>
      <w:tr w:rsidR="00516303" w:rsidRPr="00BB22B9" w:rsidTr="00093003">
        <w:trPr>
          <w:cantSplit/>
        </w:trPr>
        <w:tc>
          <w:tcPr>
            <w:tcW w:w="1843" w:type="dxa"/>
            <w:tcBorders>
              <w:top w:val="single" w:sz="4" w:space="0" w:color="auto"/>
              <w:bottom w:val="single" w:sz="4" w:space="0" w:color="auto"/>
            </w:tcBorders>
            <w:shd w:val="clear" w:color="auto" w:fill="auto"/>
          </w:tcPr>
          <w:p w:rsidR="00516303" w:rsidRPr="00BB22B9" w:rsidRDefault="00F04CD2" w:rsidP="004928B9">
            <w:pPr>
              <w:pStyle w:val="ENoteTableText"/>
              <w:rPr>
                <w:szCs w:val="16"/>
              </w:rPr>
            </w:pPr>
            <w:r w:rsidRPr="00BB22B9">
              <w:rPr>
                <w:szCs w:val="16"/>
              </w:rPr>
              <w:t>Health Legislation Amendment (eHealth) Act 2015</w:t>
            </w:r>
          </w:p>
        </w:tc>
        <w:tc>
          <w:tcPr>
            <w:tcW w:w="992" w:type="dxa"/>
            <w:tcBorders>
              <w:top w:val="single" w:sz="4" w:space="0" w:color="auto"/>
              <w:bottom w:val="single" w:sz="4" w:space="0" w:color="auto"/>
            </w:tcBorders>
            <w:shd w:val="clear" w:color="auto" w:fill="auto"/>
          </w:tcPr>
          <w:p w:rsidR="00516303" w:rsidRPr="00BB22B9" w:rsidRDefault="00F04CD2" w:rsidP="00322361">
            <w:pPr>
              <w:pStyle w:val="ENoteTableText"/>
              <w:rPr>
                <w:szCs w:val="16"/>
              </w:rPr>
            </w:pPr>
            <w:r w:rsidRPr="00BB22B9">
              <w:rPr>
                <w:szCs w:val="16"/>
              </w:rPr>
              <w:t>157, 2015</w:t>
            </w:r>
          </w:p>
        </w:tc>
        <w:tc>
          <w:tcPr>
            <w:tcW w:w="993" w:type="dxa"/>
            <w:tcBorders>
              <w:top w:val="single" w:sz="4" w:space="0" w:color="auto"/>
              <w:bottom w:val="single" w:sz="4" w:space="0" w:color="auto"/>
            </w:tcBorders>
            <w:shd w:val="clear" w:color="auto" w:fill="auto"/>
          </w:tcPr>
          <w:p w:rsidR="00516303" w:rsidRPr="00BB22B9" w:rsidRDefault="00F04CD2" w:rsidP="00322361">
            <w:pPr>
              <w:pStyle w:val="ENoteTableText"/>
              <w:rPr>
                <w:szCs w:val="16"/>
              </w:rPr>
            </w:pPr>
            <w:r w:rsidRPr="00BB22B9">
              <w:rPr>
                <w:szCs w:val="16"/>
              </w:rPr>
              <w:t>26 Nov 2015</w:t>
            </w:r>
          </w:p>
        </w:tc>
        <w:tc>
          <w:tcPr>
            <w:tcW w:w="1845" w:type="dxa"/>
            <w:tcBorders>
              <w:top w:val="single" w:sz="4" w:space="0" w:color="auto"/>
              <w:bottom w:val="single" w:sz="4" w:space="0" w:color="auto"/>
            </w:tcBorders>
            <w:shd w:val="clear" w:color="auto" w:fill="auto"/>
          </w:tcPr>
          <w:p w:rsidR="00516303" w:rsidRPr="00BB22B9" w:rsidRDefault="00F04CD2" w:rsidP="009D567B">
            <w:pPr>
              <w:pStyle w:val="ENoteTableText"/>
              <w:rPr>
                <w:szCs w:val="16"/>
              </w:rPr>
            </w:pPr>
            <w:r w:rsidRPr="00BB22B9">
              <w:rPr>
                <w:szCs w:val="16"/>
              </w:rPr>
              <w:t>Sch 2 (</w:t>
            </w:r>
            <w:r w:rsidR="0027360F" w:rsidRPr="00BB22B9">
              <w:rPr>
                <w:szCs w:val="16"/>
              </w:rPr>
              <w:t>items 1</w:t>
            </w:r>
            <w:r w:rsidRPr="00BB22B9">
              <w:rPr>
                <w:szCs w:val="16"/>
              </w:rPr>
              <w:t>1</w:t>
            </w:r>
            <w:r w:rsidRPr="00BB22B9">
              <w:t>–</w:t>
            </w:r>
            <w:r w:rsidRPr="00BB22B9">
              <w:rPr>
                <w:szCs w:val="16"/>
              </w:rPr>
              <w:t>14) and Sch 3 (</w:t>
            </w:r>
            <w:r w:rsidR="0027360F" w:rsidRPr="00BB22B9">
              <w:rPr>
                <w:szCs w:val="16"/>
              </w:rPr>
              <w:t>item 3</w:t>
            </w:r>
            <w:r w:rsidRPr="00BB22B9">
              <w:rPr>
                <w:szCs w:val="16"/>
              </w:rPr>
              <w:t xml:space="preserve">): 27 Nov 2015 (s 2(1) </w:t>
            </w:r>
            <w:r w:rsidR="0027360F" w:rsidRPr="00BB22B9">
              <w:rPr>
                <w:szCs w:val="16"/>
              </w:rPr>
              <w:t>item 2</w:t>
            </w:r>
            <w:r w:rsidRPr="00BB22B9">
              <w:rPr>
                <w:szCs w:val="16"/>
              </w:rPr>
              <w:t>)</w:t>
            </w:r>
          </w:p>
        </w:tc>
        <w:tc>
          <w:tcPr>
            <w:tcW w:w="1417" w:type="dxa"/>
            <w:tcBorders>
              <w:top w:val="single" w:sz="4" w:space="0" w:color="auto"/>
              <w:bottom w:val="single" w:sz="4" w:space="0" w:color="auto"/>
            </w:tcBorders>
            <w:shd w:val="clear" w:color="auto" w:fill="auto"/>
          </w:tcPr>
          <w:p w:rsidR="00516303" w:rsidRPr="00BB22B9" w:rsidRDefault="00F04CD2" w:rsidP="00D91A4F">
            <w:pPr>
              <w:pStyle w:val="ENoteTableText"/>
            </w:pPr>
            <w:r w:rsidRPr="00BB22B9">
              <w:t>—</w:t>
            </w:r>
          </w:p>
        </w:tc>
      </w:tr>
      <w:tr w:rsidR="00414E04" w:rsidRPr="00BB22B9" w:rsidTr="00F9108A">
        <w:trPr>
          <w:cantSplit/>
        </w:trPr>
        <w:tc>
          <w:tcPr>
            <w:tcW w:w="1843" w:type="dxa"/>
            <w:tcBorders>
              <w:top w:val="single" w:sz="4" w:space="0" w:color="auto"/>
              <w:bottom w:val="single" w:sz="4" w:space="0" w:color="auto"/>
            </w:tcBorders>
            <w:shd w:val="clear" w:color="auto" w:fill="auto"/>
          </w:tcPr>
          <w:p w:rsidR="00414E04" w:rsidRPr="00BB22B9" w:rsidRDefault="00414E04" w:rsidP="004928B9">
            <w:pPr>
              <w:pStyle w:val="ENoteTableText"/>
              <w:rPr>
                <w:szCs w:val="16"/>
              </w:rPr>
            </w:pPr>
            <w:r w:rsidRPr="00BB22B9">
              <w:t>Statute Law Revision Act (No.</w:t>
            </w:r>
            <w:r w:rsidR="00C0727A" w:rsidRPr="00BB22B9">
              <w:t> </w:t>
            </w:r>
            <w:r w:rsidRPr="00BB22B9">
              <w:t>1) 2016</w:t>
            </w:r>
          </w:p>
        </w:tc>
        <w:tc>
          <w:tcPr>
            <w:tcW w:w="992" w:type="dxa"/>
            <w:tcBorders>
              <w:top w:val="single" w:sz="4" w:space="0" w:color="auto"/>
              <w:bottom w:val="single" w:sz="4" w:space="0" w:color="auto"/>
            </w:tcBorders>
            <w:shd w:val="clear" w:color="auto" w:fill="auto"/>
          </w:tcPr>
          <w:p w:rsidR="00414E04" w:rsidRPr="00BB22B9" w:rsidRDefault="00414E04" w:rsidP="00322361">
            <w:pPr>
              <w:pStyle w:val="ENoteTableText"/>
              <w:rPr>
                <w:szCs w:val="16"/>
              </w:rPr>
            </w:pPr>
            <w:r w:rsidRPr="00BB22B9">
              <w:rPr>
                <w:szCs w:val="16"/>
              </w:rPr>
              <w:t>4, 2016</w:t>
            </w:r>
          </w:p>
        </w:tc>
        <w:tc>
          <w:tcPr>
            <w:tcW w:w="993" w:type="dxa"/>
            <w:tcBorders>
              <w:top w:val="single" w:sz="4" w:space="0" w:color="auto"/>
              <w:bottom w:val="single" w:sz="4" w:space="0" w:color="auto"/>
            </w:tcBorders>
            <w:shd w:val="clear" w:color="auto" w:fill="auto"/>
          </w:tcPr>
          <w:p w:rsidR="00414E04" w:rsidRPr="00BB22B9" w:rsidRDefault="00414E04" w:rsidP="00322361">
            <w:pPr>
              <w:pStyle w:val="ENoteTableText"/>
              <w:rPr>
                <w:szCs w:val="16"/>
              </w:rPr>
            </w:pPr>
            <w:r w:rsidRPr="00BB22B9">
              <w:rPr>
                <w:szCs w:val="16"/>
              </w:rPr>
              <w:t>11 Feb 2016</w:t>
            </w:r>
          </w:p>
        </w:tc>
        <w:tc>
          <w:tcPr>
            <w:tcW w:w="1845" w:type="dxa"/>
            <w:tcBorders>
              <w:top w:val="single" w:sz="4" w:space="0" w:color="auto"/>
              <w:bottom w:val="single" w:sz="4" w:space="0" w:color="auto"/>
            </w:tcBorders>
            <w:shd w:val="clear" w:color="auto" w:fill="auto"/>
          </w:tcPr>
          <w:p w:rsidR="00414E04" w:rsidRPr="00BB22B9" w:rsidRDefault="00414E04" w:rsidP="009D567B">
            <w:pPr>
              <w:pStyle w:val="ENoteTableText"/>
              <w:rPr>
                <w:szCs w:val="16"/>
                <w:u w:val="single"/>
              </w:rPr>
            </w:pPr>
            <w:r w:rsidRPr="00BB22B9">
              <w:rPr>
                <w:szCs w:val="16"/>
              </w:rPr>
              <w:t>Sch 4 (</w:t>
            </w:r>
            <w:r w:rsidR="0027360F" w:rsidRPr="00BB22B9">
              <w:rPr>
                <w:szCs w:val="16"/>
              </w:rPr>
              <w:t>items 1</w:t>
            </w:r>
            <w:r w:rsidRPr="00BB22B9">
              <w:rPr>
                <w:szCs w:val="16"/>
              </w:rPr>
              <w:t xml:space="preserve">, 219): 10 Mar 2016 (s 2(1) </w:t>
            </w:r>
            <w:r w:rsidR="0027360F" w:rsidRPr="00BB22B9">
              <w:rPr>
                <w:szCs w:val="16"/>
              </w:rPr>
              <w:t>item 6</w:t>
            </w:r>
            <w:r w:rsidRPr="00BB22B9">
              <w:rPr>
                <w:szCs w:val="16"/>
              </w:rPr>
              <w:t>)</w:t>
            </w:r>
          </w:p>
        </w:tc>
        <w:tc>
          <w:tcPr>
            <w:tcW w:w="1417" w:type="dxa"/>
            <w:tcBorders>
              <w:top w:val="single" w:sz="4" w:space="0" w:color="auto"/>
              <w:bottom w:val="single" w:sz="4" w:space="0" w:color="auto"/>
            </w:tcBorders>
            <w:shd w:val="clear" w:color="auto" w:fill="auto"/>
          </w:tcPr>
          <w:p w:rsidR="00414E04" w:rsidRPr="00BB22B9" w:rsidRDefault="00414E04" w:rsidP="00D91A4F">
            <w:pPr>
              <w:pStyle w:val="ENoteTableText"/>
            </w:pPr>
            <w:r w:rsidRPr="00BB22B9">
              <w:t>—</w:t>
            </w:r>
          </w:p>
        </w:tc>
      </w:tr>
      <w:tr w:rsidR="00E364A5" w:rsidRPr="00BB22B9" w:rsidTr="00B70D3C">
        <w:trPr>
          <w:cantSplit/>
        </w:trPr>
        <w:tc>
          <w:tcPr>
            <w:tcW w:w="1843" w:type="dxa"/>
            <w:tcBorders>
              <w:top w:val="single" w:sz="4" w:space="0" w:color="auto"/>
              <w:bottom w:val="single" w:sz="4" w:space="0" w:color="auto"/>
            </w:tcBorders>
            <w:shd w:val="clear" w:color="auto" w:fill="auto"/>
          </w:tcPr>
          <w:p w:rsidR="00E364A5" w:rsidRPr="00BB22B9" w:rsidRDefault="00E364A5" w:rsidP="004928B9">
            <w:pPr>
              <w:pStyle w:val="ENoteTableText"/>
            </w:pPr>
            <w:r w:rsidRPr="00BB22B9">
              <w:t>Statute Update Act 2016</w:t>
            </w:r>
          </w:p>
        </w:tc>
        <w:tc>
          <w:tcPr>
            <w:tcW w:w="992" w:type="dxa"/>
            <w:tcBorders>
              <w:top w:val="single" w:sz="4" w:space="0" w:color="auto"/>
              <w:bottom w:val="single" w:sz="4" w:space="0" w:color="auto"/>
            </w:tcBorders>
            <w:shd w:val="clear" w:color="auto" w:fill="auto"/>
          </w:tcPr>
          <w:p w:rsidR="00E364A5" w:rsidRPr="00BB22B9" w:rsidRDefault="00E364A5" w:rsidP="00322361">
            <w:pPr>
              <w:pStyle w:val="ENoteTableText"/>
              <w:rPr>
                <w:szCs w:val="16"/>
              </w:rPr>
            </w:pPr>
            <w:r w:rsidRPr="00BB22B9">
              <w:rPr>
                <w:szCs w:val="16"/>
              </w:rPr>
              <w:t>61, 2016</w:t>
            </w:r>
          </w:p>
        </w:tc>
        <w:tc>
          <w:tcPr>
            <w:tcW w:w="993" w:type="dxa"/>
            <w:tcBorders>
              <w:top w:val="single" w:sz="4" w:space="0" w:color="auto"/>
              <w:bottom w:val="single" w:sz="4" w:space="0" w:color="auto"/>
            </w:tcBorders>
            <w:shd w:val="clear" w:color="auto" w:fill="auto"/>
          </w:tcPr>
          <w:p w:rsidR="00E364A5" w:rsidRPr="00BB22B9" w:rsidRDefault="00E364A5" w:rsidP="00322361">
            <w:pPr>
              <w:pStyle w:val="ENoteTableText"/>
              <w:rPr>
                <w:szCs w:val="16"/>
              </w:rPr>
            </w:pPr>
            <w:r w:rsidRPr="00BB22B9">
              <w:rPr>
                <w:szCs w:val="16"/>
              </w:rPr>
              <w:t>23 Sept 2016</w:t>
            </w:r>
          </w:p>
        </w:tc>
        <w:tc>
          <w:tcPr>
            <w:tcW w:w="1845" w:type="dxa"/>
            <w:tcBorders>
              <w:top w:val="single" w:sz="4" w:space="0" w:color="auto"/>
              <w:bottom w:val="single" w:sz="4" w:space="0" w:color="auto"/>
            </w:tcBorders>
            <w:shd w:val="clear" w:color="auto" w:fill="auto"/>
          </w:tcPr>
          <w:p w:rsidR="00E364A5" w:rsidRPr="00BB22B9" w:rsidRDefault="00E364A5" w:rsidP="009D567B">
            <w:pPr>
              <w:pStyle w:val="ENoteTableText"/>
              <w:rPr>
                <w:szCs w:val="16"/>
              </w:rPr>
            </w:pPr>
            <w:r w:rsidRPr="00BB22B9">
              <w:rPr>
                <w:szCs w:val="16"/>
              </w:rPr>
              <w:t>Sch 1 (items</w:t>
            </w:r>
            <w:r w:rsidR="00C0727A" w:rsidRPr="00BB22B9">
              <w:rPr>
                <w:szCs w:val="16"/>
              </w:rPr>
              <w:t> </w:t>
            </w:r>
            <w:r w:rsidRPr="00BB22B9">
              <w:rPr>
                <w:szCs w:val="16"/>
              </w:rPr>
              <w:t>335–345) and Sch 3 (</w:t>
            </w:r>
            <w:r w:rsidR="0027360F" w:rsidRPr="00BB22B9">
              <w:rPr>
                <w:szCs w:val="16"/>
              </w:rPr>
              <w:t>item 3</w:t>
            </w:r>
            <w:r w:rsidRPr="00BB22B9">
              <w:rPr>
                <w:szCs w:val="16"/>
              </w:rPr>
              <w:t xml:space="preserve">2): 21 Oct 2016 (s 2(1) </w:t>
            </w:r>
            <w:r w:rsidR="0027360F" w:rsidRPr="00BB22B9">
              <w:rPr>
                <w:szCs w:val="16"/>
              </w:rPr>
              <w:t>item 1</w:t>
            </w:r>
            <w:r w:rsidRPr="00BB22B9">
              <w:rPr>
                <w:szCs w:val="16"/>
              </w:rPr>
              <w:t>)</w:t>
            </w:r>
          </w:p>
        </w:tc>
        <w:tc>
          <w:tcPr>
            <w:tcW w:w="1417" w:type="dxa"/>
            <w:tcBorders>
              <w:top w:val="single" w:sz="4" w:space="0" w:color="auto"/>
              <w:bottom w:val="single" w:sz="4" w:space="0" w:color="auto"/>
            </w:tcBorders>
            <w:shd w:val="clear" w:color="auto" w:fill="auto"/>
          </w:tcPr>
          <w:p w:rsidR="00E364A5" w:rsidRPr="00BB22B9" w:rsidRDefault="00E364A5" w:rsidP="00D91A4F">
            <w:pPr>
              <w:pStyle w:val="ENoteTableText"/>
            </w:pPr>
            <w:r w:rsidRPr="00BB22B9">
              <w:t>—</w:t>
            </w:r>
          </w:p>
        </w:tc>
      </w:tr>
      <w:tr w:rsidR="004823AA" w:rsidRPr="00BB22B9" w:rsidTr="007E361A">
        <w:trPr>
          <w:cantSplit/>
        </w:trPr>
        <w:tc>
          <w:tcPr>
            <w:tcW w:w="1843" w:type="dxa"/>
            <w:tcBorders>
              <w:top w:val="single" w:sz="4" w:space="0" w:color="auto"/>
              <w:bottom w:val="single" w:sz="4" w:space="0" w:color="auto"/>
            </w:tcBorders>
            <w:shd w:val="clear" w:color="auto" w:fill="auto"/>
          </w:tcPr>
          <w:p w:rsidR="004823AA" w:rsidRPr="00BB22B9" w:rsidRDefault="004823AA" w:rsidP="004928B9">
            <w:pPr>
              <w:pStyle w:val="ENoteTableText"/>
            </w:pPr>
            <w:r w:rsidRPr="00BB22B9">
              <w:rPr>
                <w:szCs w:val="16"/>
              </w:rPr>
              <w:t>Statute Law Revision (Spring 2016) Act 2016</w:t>
            </w:r>
          </w:p>
        </w:tc>
        <w:tc>
          <w:tcPr>
            <w:tcW w:w="992" w:type="dxa"/>
            <w:tcBorders>
              <w:top w:val="single" w:sz="4" w:space="0" w:color="auto"/>
              <w:bottom w:val="single" w:sz="4" w:space="0" w:color="auto"/>
            </w:tcBorders>
            <w:shd w:val="clear" w:color="auto" w:fill="auto"/>
          </w:tcPr>
          <w:p w:rsidR="004823AA" w:rsidRPr="00BB22B9" w:rsidRDefault="004823AA" w:rsidP="00322361">
            <w:pPr>
              <w:pStyle w:val="ENoteTableText"/>
              <w:rPr>
                <w:szCs w:val="16"/>
              </w:rPr>
            </w:pPr>
            <w:r w:rsidRPr="00BB22B9">
              <w:rPr>
                <w:szCs w:val="16"/>
              </w:rPr>
              <w:t>67, 2016</w:t>
            </w:r>
          </w:p>
        </w:tc>
        <w:tc>
          <w:tcPr>
            <w:tcW w:w="993" w:type="dxa"/>
            <w:tcBorders>
              <w:top w:val="single" w:sz="4" w:space="0" w:color="auto"/>
              <w:bottom w:val="single" w:sz="4" w:space="0" w:color="auto"/>
            </w:tcBorders>
            <w:shd w:val="clear" w:color="auto" w:fill="auto"/>
          </w:tcPr>
          <w:p w:rsidR="004823AA" w:rsidRPr="00BB22B9" w:rsidRDefault="004823AA" w:rsidP="00322361">
            <w:pPr>
              <w:pStyle w:val="ENoteTableText"/>
              <w:rPr>
                <w:szCs w:val="16"/>
              </w:rPr>
            </w:pPr>
            <w:r w:rsidRPr="00BB22B9">
              <w:rPr>
                <w:szCs w:val="16"/>
              </w:rPr>
              <w:t>20 Oct 2016</w:t>
            </w:r>
          </w:p>
        </w:tc>
        <w:tc>
          <w:tcPr>
            <w:tcW w:w="1845" w:type="dxa"/>
            <w:tcBorders>
              <w:top w:val="single" w:sz="4" w:space="0" w:color="auto"/>
              <w:bottom w:val="single" w:sz="4" w:space="0" w:color="auto"/>
            </w:tcBorders>
            <w:shd w:val="clear" w:color="auto" w:fill="auto"/>
          </w:tcPr>
          <w:p w:rsidR="004823AA" w:rsidRPr="00BB22B9" w:rsidRDefault="004823AA" w:rsidP="009D567B">
            <w:pPr>
              <w:pStyle w:val="ENoteTableText"/>
              <w:rPr>
                <w:szCs w:val="16"/>
              </w:rPr>
            </w:pPr>
            <w:r w:rsidRPr="00BB22B9">
              <w:rPr>
                <w:szCs w:val="16"/>
              </w:rPr>
              <w:t>Sch 4 (items</w:t>
            </w:r>
            <w:r w:rsidR="00C0727A" w:rsidRPr="00BB22B9">
              <w:rPr>
                <w:szCs w:val="16"/>
              </w:rPr>
              <w:t> </w:t>
            </w:r>
            <w:r w:rsidRPr="00BB22B9">
              <w:rPr>
                <w:szCs w:val="16"/>
              </w:rPr>
              <w:t>2–4): 17 Nov 2016 (s 2(1) item</w:t>
            </w:r>
            <w:r w:rsidR="00C0727A" w:rsidRPr="00BB22B9">
              <w:rPr>
                <w:szCs w:val="16"/>
              </w:rPr>
              <w:t> </w:t>
            </w:r>
            <w:r w:rsidRPr="00BB22B9">
              <w:rPr>
                <w:szCs w:val="16"/>
              </w:rPr>
              <w:t>7)</w:t>
            </w:r>
          </w:p>
        </w:tc>
        <w:tc>
          <w:tcPr>
            <w:tcW w:w="1417" w:type="dxa"/>
            <w:tcBorders>
              <w:top w:val="single" w:sz="4" w:space="0" w:color="auto"/>
              <w:bottom w:val="single" w:sz="4" w:space="0" w:color="auto"/>
            </w:tcBorders>
            <w:shd w:val="clear" w:color="auto" w:fill="auto"/>
          </w:tcPr>
          <w:p w:rsidR="004823AA" w:rsidRPr="00BB22B9" w:rsidRDefault="004823AA" w:rsidP="00D91A4F">
            <w:pPr>
              <w:pStyle w:val="ENoteTableText"/>
            </w:pPr>
            <w:r w:rsidRPr="00BB22B9">
              <w:rPr>
                <w:szCs w:val="16"/>
              </w:rPr>
              <w:t>—</w:t>
            </w:r>
          </w:p>
        </w:tc>
      </w:tr>
      <w:tr w:rsidR="00563B0F" w:rsidRPr="00BB22B9" w:rsidTr="009060AB">
        <w:trPr>
          <w:cantSplit/>
        </w:trPr>
        <w:tc>
          <w:tcPr>
            <w:tcW w:w="1843" w:type="dxa"/>
            <w:tcBorders>
              <w:top w:val="single" w:sz="4" w:space="0" w:color="auto"/>
              <w:bottom w:val="single" w:sz="4" w:space="0" w:color="auto"/>
            </w:tcBorders>
            <w:shd w:val="clear" w:color="auto" w:fill="auto"/>
          </w:tcPr>
          <w:p w:rsidR="00563B0F" w:rsidRPr="00BB22B9" w:rsidRDefault="00563B0F" w:rsidP="004928B9">
            <w:pPr>
              <w:pStyle w:val="ENoteTableText"/>
              <w:rPr>
                <w:szCs w:val="16"/>
              </w:rPr>
            </w:pPr>
            <w:r w:rsidRPr="00BB22B9">
              <w:rPr>
                <w:szCs w:val="16"/>
              </w:rPr>
              <w:t>National Health Amendment (Pharmaceutical Benefits) Act 2017</w:t>
            </w:r>
          </w:p>
        </w:tc>
        <w:tc>
          <w:tcPr>
            <w:tcW w:w="992" w:type="dxa"/>
            <w:tcBorders>
              <w:top w:val="single" w:sz="4" w:space="0" w:color="auto"/>
              <w:bottom w:val="single" w:sz="4" w:space="0" w:color="auto"/>
            </w:tcBorders>
            <w:shd w:val="clear" w:color="auto" w:fill="auto"/>
          </w:tcPr>
          <w:p w:rsidR="00563B0F" w:rsidRPr="00BB22B9" w:rsidRDefault="00563B0F" w:rsidP="00322361">
            <w:pPr>
              <w:pStyle w:val="ENoteTableText"/>
              <w:rPr>
                <w:szCs w:val="16"/>
              </w:rPr>
            </w:pPr>
            <w:r w:rsidRPr="00BB22B9">
              <w:rPr>
                <w:szCs w:val="16"/>
              </w:rPr>
              <w:t>16, 2017</w:t>
            </w:r>
          </w:p>
        </w:tc>
        <w:tc>
          <w:tcPr>
            <w:tcW w:w="993" w:type="dxa"/>
            <w:tcBorders>
              <w:top w:val="single" w:sz="4" w:space="0" w:color="auto"/>
              <w:bottom w:val="single" w:sz="4" w:space="0" w:color="auto"/>
            </w:tcBorders>
            <w:shd w:val="clear" w:color="auto" w:fill="auto"/>
          </w:tcPr>
          <w:p w:rsidR="00563B0F" w:rsidRPr="00BB22B9" w:rsidRDefault="00563B0F" w:rsidP="00322361">
            <w:pPr>
              <w:pStyle w:val="ENoteTableText"/>
              <w:rPr>
                <w:szCs w:val="16"/>
              </w:rPr>
            </w:pPr>
            <w:r w:rsidRPr="00BB22B9">
              <w:rPr>
                <w:szCs w:val="16"/>
              </w:rPr>
              <w:t>28 Mar 2017</w:t>
            </w:r>
          </w:p>
        </w:tc>
        <w:tc>
          <w:tcPr>
            <w:tcW w:w="1845" w:type="dxa"/>
            <w:tcBorders>
              <w:top w:val="single" w:sz="4" w:space="0" w:color="auto"/>
              <w:bottom w:val="single" w:sz="4" w:space="0" w:color="auto"/>
            </w:tcBorders>
            <w:shd w:val="clear" w:color="auto" w:fill="auto"/>
          </w:tcPr>
          <w:p w:rsidR="00563B0F" w:rsidRPr="00BB22B9" w:rsidRDefault="00563B0F" w:rsidP="009D567B">
            <w:pPr>
              <w:pStyle w:val="ENoteTableText"/>
              <w:rPr>
                <w:szCs w:val="16"/>
              </w:rPr>
            </w:pPr>
            <w:r w:rsidRPr="00BB22B9">
              <w:rPr>
                <w:szCs w:val="16"/>
              </w:rPr>
              <w:t xml:space="preserve">29 Mar 2017 (s 2(1) </w:t>
            </w:r>
            <w:r w:rsidR="0027360F" w:rsidRPr="00BB22B9">
              <w:rPr>
                <w:szCs w:val="16"/>
              </w:rPr>
              <w:t>item 1</w:t>
            </w:r>
            <w:r w:rsidRPr="00BB22B9">
              <w:rPr>
                <w:szCs w:val="16"/>
              </w:rPr>
              <w:t>)</w:t>
            </w:r>
          </w:p>
        </w:tc>
        <w:tc>
          <w:tcPr>
            <w:tcW w:w="1417" w:type="dxa"/>
            <w:tcBorders>
              <w:top w:val="single" w:sz="4" w:space="0" w:color="auto"/>
              <w:bottom w:val="single" w:sz="4" w:space="0" w:color="auto"/>
            </w:tcBorders>
            <w:shd w:val="clear" w:color="auto" w:fill="auto"/>
          </w:tcPr>
          <w:p w:rsidR="00563B0F" w:rsidRPr="00BB22B9" w:rsidRDefault="00563B0F" w:rsidP="00D91A4F">
            <w:pPr>
              <w:pStyle w:val="ENoteTableText"/>
              <w:rPr>
                <w:szCs w:val="16"/>
              </w:rPr>
            </w:pPr>
            <w:r w:rsidRPr="00BB22B9">
              <w:rPr>
                <w:szCs w:val="16"/>
              </w:rPr>
              <w:t>Sch 1 (items</w:t>
            </w:r>
            <w:r w:rsidR="00C0727A" w:rsidRPr="00BB22B9">
              <w:rPr>
                <w:szCs w:val="16"/>
              </w:rPr>
              <w:t> </w:t>
            </w:r>
            <w:r w:rsidR="0062175B" w:rsidRPr="00BB22B9">
              <w:rPr>
                <w:szCs w:val="16"/>
              </w:rPr>
              <w:t>7, 12)</w:t>
            </w:r>
          </w:p>
        </w:tc>
      </w:tr>
      <w:tr w:rsidR="00BA2CFF" w:rsidRPr="00BB22B9" w:rsidTr="00185ED7">
        <w:trPr>
          <w:cantSplit/>
        </w:trPr>
        <w:tc>
          <w:tcPr>
            <w:tcW w:w="1843" w:type="dxa"/>
            <w:tcBorders>
              <w:top w:val="single" w:sz="4" w:space="0" w:color="auto"/>
              <w:bottom w:val="single" w:sz="4" w:space="0" w:color="auto"/>
            </w:tcBorders>
            <w:shd w:val="clear" w:color="auto" w:fill="auto"/>
          </w:tcPr>
          <w:p w:rsidR="00BA2CFF" w:rsidRPr="00BB22B9" w:rsidRDefault="00BA2CFF" w:rsidP="004928B9">
            <w:pPr>
              <w:pStyle w:val="ENoteTableText"/>
              <w:rPr>
                <w:szCs w:val="16"/>
              </w:rPr>
            </w:pPr>
            <w:r w:rsidRPr="00BB22B9">
              <w:rPr>
                <w:szCs w:val="16"/>
              </w:rPr>
              <w:t>Veterans’ Affairs Legislation Amendment (Budget Measures) Act 2017</w:t>
            </w:r>
          </w:p>
        </w:tc>
        <w:tc>
          <w:tcPr>
            <w:tcW w:w="992" w:type="dxa"/>
            <w:tcBorders>
              <w:top w:val="single" w:sz="4" w:space="0" w:color="auto"/>
              <w:bottom w:val="single" w:sz="4" w:space="0" w:color="auto"/>
            </w:tcBorders>
            <w:shd w:val="clear" w:color="auto" w:fill="auto"/>
          </w:tcPr>
          <w:p w:rsidR="00BA2CFF" w:rsidRPr="00BB22B9" w:rsidRDefault="00BA2CFF" w:rsidP="00322361">
            <w:pPr>
              <w:pStyle w:val="ENoteTableText"/>
              <w:rPr>
                <w:szCs w:val="16"/>
              </w:rPr>
            </w:pPr>
            <w:r w:rsidRPr="00BB22B9">
              <w:rPr>
                <w:szCs w:val="16"/>
              </w:rPr>
              <w:t>59, 2017</w:t>
            </w:r>
          </w:p>
        </w:tc>
        <w:tc>
          <w:tcPr>
            <w:tcW w:w="993" w:type="dxa"/>
            <w:tcBorders>
              <w:top w:val="single" w:sz="4" w:space="0" w:color="auto"/>
              <w:bottom w:val="single" w:sz="4" w:space="0" w:color="auto"/>
            </w:tcBorders>
            <w:shd w:val="clear" w:color="auto" w:fill="auto"/>
          </w:tcPr>
          <w:p w:rsidR="00BA2CFF" w:rsidRPr="00BB22B9" w:rsidRDefault="00BA2CFF" w:rsidP="00322361">
            <w:pPr>
              <w:pStyle w:val="ENoteTableText"/>
              <w:rPr>
                <w:szCs w:val="16"/>
              </w:rPr>
            </w:pPr>
            <w:r w:rsidRPr="00BB22B9">
              <w:rPr>
                <w:szCs w:val="16"/>
              </w:rPr>
              <w:t>22</w:t>
            </w:r>
            <w:r w:rsidR="00C0727A" w:rsidRPr="00BB22B9">
              <w:rPr>
                <w:szCs w:val="16"/>
              </w:rPr>
              <w:t> </w:t>
            </w:r>
            <w:r w:rsidRPr="00BB22B9">
              <w:rPr>
                <w:szCs w:val="16"/>
              </w:rPr>
              <w:t>June 2017</w:t>
            </w:r>
          </w:p>
        </w:tc>
        <w:tc>
          <w:tcPr>
            <w:tcW w:w="1845" w:type="dxa"/>
            <w:tcBorders>
              <w:top w:val="single" w:sz="4" w:space="0" w:color="auto"/>
              <w:bottom w:val="single" w:sz="4" w:space="0" w:color="auto"/>
            </w:tcBorders>
            <w:shd w:val="clear" w:color="auto" w:fill="auto"/>
          </w:tcPr>
          <w:p w:rsidR="00BA2CFF" w:rsidRPr="00BB22B9" w:rsidRDefault="00BA2CFF" w:rsidP="002B4F4E">
            <w:pPr>
              <w:pStyle w:val="ENoteTableText"/>
              <w:rPr>
                <w:szCs w:val="16"/>
              </w:rPr>
            </w:pPr>
            <w:r w:rsidRPr="00BB22B9">
              <w:rPr>
                <w:szCs w:val="16"/>
              </w:rPr>
              <w:t>Sch 1 (items</w:t>
            </w:r>
            <w:r w:rsidR="00C0727A" w:rsidRPr="00BB22B9">
              <w:rPr>
                <w:szCs w:val="16"/>
              </w:rPr>
              <w:t> </w:t>
            </w:r>
            <w:r w:rsidRPr="00BB22B9">
              <w:rPr>
                <w:szCs w:val="16"/>
              </w:rPr>
              <w:t xml:space="preserve">36–39): </w:t>
            </w:r>
            <w:r w:rsidR="00AC0DDC">
              <w:rPr>
                <w:szCs w:val="16"/>
              </w:rPr>
              <w:t>1 July</w:t>
            </w:r>
            <w:r w:rsidRPr="00BB22B9">
              <w:rPr>
                <w:szCs w:val="16"/>
              </w:rPr>
              <w:t xml:space="preserve"> 2017 (s 2(1) </w:t>
            </w:r>
            <w:r w:rsidR="0027360F" w:rsidRPr="00BB22B9">
              <w:rPr>
                <w:szCs w:val="16"/>
              </w:rPr>
              <w:t>item 4</w:t>
            </w:r>
            <w:r w:rsidRPr="00BB22B9">
              <w:rPr>
                <w:szCs w:val="16"/>
              </w:rPr>
              <w:t>)</w:t>
            </w:r>
          </w:p>
        </w:tc>
        <w:tc>
          <w:tcPr>
            <w:tcW w:w="1417" w:type="dxa"/>
            <w:tcBorders>
              <w:top w:val="single" w:sz="4" w:space="0" w:color="auto"/>
              <w:bottom w:val="single" w:sz="4" w:space="0" w:color="auto"/>
            </w:tcBorders>
            <w:shd w:val="clear" w:color="auto" w:fill="auto"/>
          </w:tcPr>
          <w:p w:rsidR="00BA2CFF" w:rsidRPr="00BB22B9" w:rsidRDefault="00BA2CFF" w:rsidP="00D91A4F">
            <w:pPr>
              <w:pStyle w:val="ENoteTableText"/>
              <w:rPr>
                <w:szCs w:val="16"/>
              </w:rPr>
            </w:pPr>
            <w:r w:rsidRPr="00BB22B9">
              <w:rPr>
                <w:szCs w:val="16"/>
              </w:rPr>
              <w:t>—</w:t>
            </w:r>
          </w:p>
        </w:tc>
      </w:tr>
      <w:tr w:rsidR="004F048F" w:rsidRPr="00BB22B9" w:rsidTr="00A65582">
        <w:trPr>
          <w:cantSplit/>
        </w:trPr>
        <w:tc>
          <w:tcPr>
            <w:tcW w:w="1843" w:type="dxa"/>
            <w:tcBorders>
              <w:top w:val="single" w:sz="4" w:space="0" w:color="auto"/>
              <w:bottom w:val="single" w:sz="4" w:space="0" w:color="auto"/>
            </w:tcBorders>
            <w:shd w:val="clear" w:color="auto" w:fill="auto"/>
          </w:tcPr>
          <w:p w:rsidR="004F048F" w:rsidRPr="00BB22B9" w:rsidRDefault="004F048F" w:rsidP="004928B9">
            <w:pPr>
              <w:pStyle w:val="ENoteTableText"/>
              <w:rPr>
                <w:szCs w:val="16"/>
              </w:rPr>
            </w:pPr>
            <w:r w:rsidRPr="00BB22B9">
              <w:rPr>
                <w:szCs w:val="16"/>
              </w:rPr>
              <w:t>Medicare Guarantee (Consequential Amendments) Act 2017</w:t>
            </w:r>
          </w:p>
        </w:tc>
        <w:tc>
          <w:tcPr>
            <w:tcW w:w="992" w:type="dxa"/>
            <w:tcBorders>
              <w:top w:val="single" w:sz="4" w:space="0" w:color="auto"/>
              <w:bottom w:val="single" w:sz="4" w:space="0" w:color="auto"/>
            </w:tcBorders>
            <w:shd w:val="clear" w:color="auto" w:fill="auto"/>
          </w:tcPr>
          <w:p w:rsidR="004F048F" w:rsidRPr="00BB22B9" w:rsidRDefault="004F048F" w:rsidP="00322361">
            <w:pPr>
              <w:pStyle w:val="ENoteTableText"/>
              <w:rPr>
                <w:szCs w:val="16"/>
              </w:rPr>
            </w:pPr>
            <w:r w:rsidRPr="00BB22B9">
              <w:rPr>
                <w:szCs w:val="16"/>
              </w:rPr>
              <w:t>72, 2017</w:t>
            </w:r>
          </w:p>
        </w:tc>
        <w:tc>
          <w:tcPr>
            <w:tcW w:w="993" w:type="dxa"/>
            <w:tcBorders>
              <w:top w:val="single" w:sz="4" w:space="0" w:color="auto"/>
              <w:bottom w:val="single" w:sz="4" w:space="0" w:color="auto"/>
            </w:tcBorders>
            <w:shd w:val="clear" w:color="auto" w:fill="auto"/>
          </w:tcPr>
          <w:p w:rsidR="004F048F" w:rsidRPr="00BB22B9" w:rsidRDefault="00AB3F5D" w:rsidP="00322361">
            <w:pPr>
              <w:pStyle w:val="ENoteTableText"/>
              <w:rPr>
                <w:szCs w:val="16"/>
              </w:rPr>
            </w:pPr>
            <w:r>
              <w:rPr>
                <w:szCs w:val="16"/>
              </w:rPr>
              <w:t>26 June</w:t>
            </w:r>
            <w:r w:rsidR="004F048F" w:rsidRPr="00BB22B9">
              <w:rPr>
                <w:szCs w:val="16"/>
              </w:rPr>
              <w:t xml:space="preserve"> 2017</w:t>
            </w:r>
          </w:p>
        </w:tc>
        <w:tc>
          <w:tcPr>
            <w:tcW w:w="1845" w:type="dxa"/>
            <w:tcBorders>
              <w:top w:val="single" w:sz="4" w:space="0" w:color="auto"/>
              <w:bottom w:val="single" w:sz="4" w:space="0" w:color="auto"/>
            </w:tcBorders>
            <w:shd w:val="clear" w:color="auto" w:fill="auto"/>
          </w:tcPr>
          <w:p w:rsidR="004F048F" w:rsidRPr="00BB22B9" w:rsidRDefault="004F048F" w:rsidP="003701BB">
            <w:pPr>
              <w:pStyle w:val="ENoteTableText"/>
              <w:rPr>
                <w:szCs w:val="16"/>
              </w:rPr>
            </w:pPr>
            <w:r w:rsidRPr="00BB22B9">
              <w:rPr>
                <w:szCs w:val="16"/>
              </w:rPr>
              <w:t>Sch 1</w:t>
            </w:r>
            <w:r w:rsidR="00185ED7" w:rsidRPr="00BB22B9">
              <w:rPr>
                <w:szCs w:val="16"/>
              </w:rPr>
              <w:t xml:space="preserve"> (items</w:t>
            </w:r>
            <w:r w:rsidR="00C0727A" w:rsidRPr="00BB22B9">
              <w:rPr>
                <w:szCs w:val="16"/>
              </w:rPr>
              <w:t> </w:t>
            </w:r>
            <w:r w:rsidR="00185ED7" w:rsidRPr="00BB22B9">
              <w:rPr>
                <w:szCs w:val="16"/>
              </w:rPr>
              <w:t>3–6)</w:t>
            </w:r>
            <w:r w:rsidRPr="00BB22B9">
              <w:rPr>
                <w:szCs w:val="16"/>
              </w:rPr>
              <w:t xml:space="preserve">: </w:t>
            </w:r>
            <w:r w:rsidR="003701BB" w:rsidRPr="00BB22B9">
              <w:rPr>
                <w:szCs w:val="16"/>
              </w:rPr>
              <w:t>3</w:t>
            </w:r>
            <w:r w:rsidR="00C0727A" w:rsidRPr="00BB22B9">
              <w:rPr>
                <w:szCs w:val="16"/>
              </w:rPr>
              <w:t> </w:t>
            </w:r>
            <w:r w:rsidR="003701BB" w:rsidRPr="00BB22B9">
              <w:rPr>
                <w:szCs w:val="16"/>
              </w:rPr>
              <w:t>July 2017</w:t>
            </w:r>
            <w:r w:rsidRPr="00BB22B9">
              <w:rPr>
                <w:szCs w:val="16"/>
              </w:rPr>
              <w:t xml:space="preserve"> (s 2(1) </w:t>
            </w:r>
            <w:r w:rsidR="0027360F" w:rsidRPr="00BB22B9">
              <w:rPr>
                <w:szCs w:val="16"/>
              </w:rPr>
              <w:t>item 2</w:t>
            </w:r>
            <w:r w:rsidRPr="00BB22B9">
              <w:rPr>
                <w:szCs w:val="16"/>
              </w:rPr>
              <w:t>)</w:t>
            </w:r>
          </w:p>
        </w:tc>
        <w:tc>
          <w:tcPr>
            <w:tcW w:w="1417" w:type="dxa"/>
            <w:tcBorders>
              <w:top w:val="single" w:sz="4" w:space="0" w:color="auto"/>
              <w:bottom w:val="single" w:sz="4" w:space="0" w:color="auto"/>
            </w:tcBorders>
            <w:shd w:val="clear" w:color="auto" w:fill="auto"/>
          </w:tcPr>
          <w:p w:rsidR="004F048F" w:rsidRPr="00BB22B9" w:rsidRDefault="004F048F" w:rsidP="00D91A4F">
            <w:pPr>
              <w:pStyle w:val="ENoteTableText"/>
              <w:rPr>
                <w:szCs w:val="16"/>
              </w:rPr>
            </w:pPr>
            <w:r w:rsidRPr="00BB22B9">
              <w:rPr>
                <w:szCs w:val="16"/>
              </w:rPr>
              <w:t>Sch 1 (</w:t>
            </w:r>
            <w:r w:rsidR="0027360F" w:rsidRPr="00BB22B9">
              <w:rPr>
                <w:szCs w:val="16"/>
              </w:rPr>
              <w:t>item 6</w:t>
            </w:r>
            <w:r w:rsidRPr="00BB22B9">
              <w:rPr>
                <w:szCs w:val="16"/>
              </w:rPr>
              <w:t>)</w:t>
            </w:r>
          </w:p>
        </w:tc>
      </w:tr>
      <w:tr w:rsidR="004F048F" w:rsidRPr="00BB22B9" w:rsidTr="007277CB">
        <w:trPr>
          <w:cantSplit/>
        </w:trPr>
        <w:tc>
          <w:tcPr>
            <w:tcW w:w="1843" w:type="dxa"/>
            <w:tcBorders>
              <w:top w:val="single" w:sz="4" w:space="0" w:color="auto"/>
              <w:bottom w:val="single" w:sz="4" w:space="0" w:color="auto"/>
            </w:tcBorders>
            <w:shd w:val="clear" w:color="auto" w:fill="auto"/>
          </w:tcPr>
          <w:p w:rsidR="004F048F" w:rsidRPr="00BB22B9" w:rsidRDefault="004F048F" w:rsidP="004928B9">
            <w:pPr>
              <w:pStyle w:val="ENoteTableText"/>
              <w:rPr>
                <w:szCs w:val="16"/>
              </w:rPr>
            </w:pPr>
            <w:r w:rsidRPr="00BB22B9">
              <w:rPr>
                <w:szCs w:val="16"/>
              </w:rPr>
              <w:t>Veterans’ Affairs Legislation Amendment (Omnibus) Act 2017</w:t>
            </w:r>
          </w:p>
        </w:tc>
        <w:tc>
          <w:tcPr>
            <w:tcW w:w="992" w:type="dxa"/>
            <w:tcBorders>
              <w:top w:val="single" w:sz="4" w:space="0" w:color="auto"/>
              <w:bottom w:val="single" w:sz="4" w:space="0" w:color="auto"/>
            </w:tcBorders>
            <w:shd w:val="clear" w:color="auto" w:fill="auto"/>
          </w:tcPr>
          <w:p w:rsidR="004F048F" w:rsidRPr="00BB22B9" w:rsidRDefault="004F048F" w:rsidP="00322361">
            <w:pPr>
              <w:pStyle w:val="ENoteTableText"/>
              <w:rPr>
                <w:szCs w:val="16"/>
              </w:rPr>
            </w:pPr>
            <w:r w:rsidRPr="00BB22B9">
              <w:rPr>
                <w:szCs w:val="16"/>
              </w:rPr>
              <w:t>128, 2017</w:t>
            </w:r>
          </w:p>
        </w:tc>
        <w:tc>
          <w:tcPr>
            <w:tcW w:w="993" w:type="dxa"/>
            <w:tcBorders>
              <w:top w:val="single" w:sz="4" w:space="0" w:color="auto"/>
              <w:bottom w:val="single" w:sz="4" w:space="0" w:color="auto"/>
            </w:tcBorders>
            <w:shd w:val="clear" w:color="auto" w:fill="auto"/>
          </w:tcPr>
          <w:p w:rsidR="004F048F" w:rsidRPr="00BB22B9" w:rsidRDefault="004F048F" w:rsidP="00322361">
            <w:pPr>
              <w:pStyle w:val="ENoteTableText"/>
              <w:rPr>
                <w:szCs w:val="16"/>
              </w:rPr>
            </w:pPr>
            <w:r w:rsidRPr="00BB22B9">
              <w:rPr>
                <w:szCs w:val="16"/>
              </w:rPr>
              <w:t>30 Nov 2017</w:t>
            </w:r>
          </w:p>
        </w:tc>
        <w:tc>
          <w:tcPr>
            <w:tcW w:w="1845" w:type="dxa"/>
            <w:tcBorders>
              <w:top w:val="single" w:sz="4" w:space="0" w:color="auto"/>
              <w:bottom w:val="single" w:sz="4" w:space="0" w:color="auto"/>
            </w:tcBorders>
            <w:shd w:val="clear" w:color="auto" w:fill="auto"/>
          </w:tcPr>
          <w:p w:rsidR="004F048F" w:rsidRPr="00BB22B9" w:rsidRDefault="004F048F" w:rsidP="00A822C5">
            <w:pPr>
              <w:pStyle w:val="ENoteTableText"/>
              <w:rPr>
                <w:szCs w:val="16"/>
              </w:rPr>
            </w:pPr>
            <w:r w:rsidRPr="00BB22B9">
              <w:rPr>
                <w:szCs w:val="16"/>
              </w:rPr>
              <w:t>Sch 5A: 1 Dec 2017 (s</w:t>
            </w:r>
            <w:r w:rsidR="00A822C5" w:rsidRPr="00BB22B9">
              <w:rPr>
                <w:szCs w:val="16"/>
              </w:rPr>
              <w:t> </w:t>
            </w:r>
            <w:r w:rsidRPr="00BB22B9">
              <w:rPr>
                <w:szCs w:val="16"/>
              </w:rPr>
              <w:t xml:space="preserve">2(1) </w:t>
            </w:r>
            <w:r w:rsidR="0027360F" w:rsidRPr="00BB22B9">
              <w:rPr>
                <w:szCs w:val="16"/>
              </w:rPr>
              <w:t>item 1</w:t>
            </w:r>
            <w:r w:rsidRPr="00BB22B9">
              <w:rPr>
                <w:szCs w:val="16"/>
              </w:rPr>
              <w:t>0)</w:t>
            </w:r>
          </w:p>
        </w:tc>
        <w:tc>
          <w:tcPr>
            <w:tcW w:w="1417" w:type="dxa"/>
            <w:tcBorders>
              <w:top w:val="single" w:sz="4" w:space="0" w:color="auto"/>
              <w:bottom w:val="single" w:sz="4" w:space="0" w:color="auto"/>
            </w:tcBorders>
            <w:shd w:val="clear" w:color="auto" w:fill="auto"/>
          </w:tcPr>
          <w:p w:rsidR="004F048F" w:rsidRPr="00BB22B9" w:rsidRDefault="004F048F" w:rsidP="00D91A4F">
            <w:pPr>
              <w:pStyle w:val="ENoteTableText"/>
              <w:rPr>
                <w:szCs w:val="16"/>
                <w:u w:val="single"/>
              </w:rPr>
            </w:pPr>
            <w:r w:rsidRPr="00BB22B9">
              <w:rPr>
                <w:szCs w:val="16"/>
              </w:rPr>
              <w:t>—</w:t>
            </w:r>
          </w:p>
        </w:tc>
      </w:tr>
      <w:tr w:rsidR="005D7079" w:rsidRPr="00BB22B9" w:rsidTr="007277CB">
        <w:trPr>
          <w:cantSplit/>
        </w:trPr>
        <w:tc>
          <w:tcPr>
            <w:tcW w:w="1843" w:type="dxa"/>
            <w:tcBorders>
              <w:top w:val="single" w:sz="4" w:space="0" w:color="auto"/>
              <w:bottom w:val="nil"/>
            </w:tcBorders>
            <w:shd w:val="clear" w:color="auto" w:fill="auto"/>
          </w:tcPr>
          <w:p w:rsidR="005D7079" w:rsidRPr="00BB22B9" w:rsidRDefault="005D7079" w:rsidP="004928B9">
            <w:pPr>
              <w:pStyle w:val="ENoteTableText"/>
              <w:rPr>
                <w:szCs w:val="16"/>
              </w:rPr>
            </w:pPr>
            <w:r w:rsidRPr="00BB22B9">
              <w:rPr>
                <w:szCs w:val="16"/>
              </w:rPr>
              <w:t>National Health Amendment (Pharmaceutical Benefits—Budget and Other Measures) Act 2018</w:t>
            </w:r>
          </w:p>
        </w:tc>
        <w:tc>
          <w:tcPr>
            <w:tcW w:w="992" w:type="dxa"/>
            <w:tcBorders>
              <w:top w:val="single" w:sz="4" w:space="0" w:color="auto"/>
              <w:bottom w:val="nil"/>
            </w:tcBorders>
            <w:shd w:val="clear" w:color="auto" w:fill="auto"/>
          </w:tcPr>
          <w:p w:rsidR="005D7079" w:rsidRPr="00BB22B9" w:rsidRDefault="005D7079" w:rsidP="00322361">
            <w:pPr>
              <w:pStyle w:val="ENoteTableText"/>
              <w:rPr>
                <w:szCs w:val="16"/>
              </w:rPr>
            </w:pPr>
            <w:r w:rsidRPr="00BB22B9">
              <w:rPr>
                <w:szCs w:val="16"/>
              </w:rPr>
              <w:t>1, 2018</w:t>
            </w:r>
          </w:p>
        </w:tc>
        <w:tc>
          <w:tcPr>
            <w:tcW w:w="993" w:type="dxa"/>
            <w:tcBorders>
              <w:top w:val="single" w:sz="4" w:space="0" w:color="auto"/>
              <w:bottom w:val="nil"/>
            </w:tcBorders>
            <w:shd w:val="clear" w:color="auto" w:fill="auto"/>
          </w:tcPr>
          <w:p w:rsidR="005D7079" w:rsidRPr="00BB22B9" w:rsidRDefault="005D7079" w:rsidP="00322361">
            <w:pPr>
              <w:pStyle w:val="ENoteTableText"/>
              <w:rPr>
                <w:szCs w:val="16"/>
              </w:rPr>
            </w:pPr>
            <w:r w:rsidRPr="00BB22B9">
              <w:rPr>
                <w:szCs w:val="16"/>
              </w:rPr>
              <w:t>20 Feb 2018</w:t>
            </w:r>
          </w:p>
        </w:tc>
        <w:tc>
          <w:tcPr>
            <w:tcW w:w="1845" w:type="dxa"/>
            <w:tcBorders>
              <w:top w:val="single" w:sz="4" w:space="0" w:color="auto"/>
              <w:bottom w:val="nil"/>
            </w:tcBorders>
            <w:shd w:val="clear" w:color="auto" w:fill="auto"/>
          </w:tcPr>
          <w:p w:rsidR="005D7079" w:rsidRPr="00BB22B9" w:rsidRDefault="005D7079" w:rsidP="00A822C5">
            <w:pPr>
              <w:pStyle w:val="ENoteTableText"/>
              <w:rPr>
                <w:szCs w:val="16"/>
              </w:rPr>
            </w:pPr>
            <w:r w:rsidRPr="00BB22B9">
              <w:rPr>
                <w:szCs w:val="16"/>
              </w:rPr>
              <w:t>Sch 1 (</w:t>
            </w:r>
            <w:r w:rsidR="0027360F" w:rsidRPr="00BB22B9">
              <w:rPr>
                <w:szCs w:val="16"/>
              </w:rPr>
              <w:t>items 1</w:t>
            </w:r>
            <w:r w:rsidRPr="00BB22B9">
              <w:rPr>
                <w:szCs w:val="16"/>
              </w:rPr>
              <w:t xml:space="preserve">–47): 1 Oct 2018 (s 2(1) </w:t>
            </w:r>
            <w:r w:rsidR="0027360F" w:rsidRPr="00BB22B9">
              <w:rPr>
                <w:szCs w:val="16"/>
              </w:rPr>
              <w:t>item 2</w:t>
            </w:r>
            <w:r w:rsidRPr="00BB22B9">
              <w:rPr>
                <w:szCs w:val="16"/>
              </w:rPr>
              <w:t>)</w:t>
            </w:r>
            <w:r w:rsidRPr="00BB22B9">
              <w:rPr>
                <w:szCs w:val="16"/>
              </w:rPr>
              <w:br/>
              <w:t>Sch 1 (</w:t>
            </w:r>
            <w:r w:rsidR="0027360F" w:rsidRPr="00BB22B9">
              <w:rPr>
                <w:szCs w:val="16"/>
              </w:rPr>
              <w:t>items 4</w:t>
            </w:r>
            <w:r w:rsidRPr="00BB22B9">
              <w:rPr>
                <w:szCs w:val="16"/>
              </w:rPr>
              <w:t>8–87), Sch 2 (</w:t>
            </w:r>
            <w:r w:rsidR="0027360F" w:rsidRPr="00BB22B9">
              <w:rPr>
                <w:szCs w:val="16"/>
              </w:rPr>
              <w:t>items 1</w:t>
            </w:r>
            <w:r w:rsidRPr="00BB22B9">
              <w:rPr>
                <w:szCs w:val="16"/>
              </w:rPr>
              <w:t>9, 20)</w:t>
            </w:r>
            <w:r w:rsidR="000B43F7" w:rsidRPr="00BB22B9">
              <w:rPr>
                <w:szCs w:val="16"/>
              </w:rPr>
              <w:t>, Sch 3 (</w:t>
            </w:r>
            <w:r w:rsidR="0027360F" w:rsidRPr="00BB22B9">
              <w:rPr>
                <w:szCs w:val="16"/>
              </w:rPr>
              <w:t>items 8</w:t>
            </w:r>
            <w:r w:rsidR="000B43F7" w:rsidRPr="00BB22B9">
              <w:rPr>
                <w:szCs w:val="16"/>
              </w:rPr>
              <w:t>–12) and Sch 4 (items</w:t>
            </w:r>
            <w:r w:rsidR="00C0727A" w:rsidRPr="00BB22B9">
              <w:rPr>
                <w:szCs w:val="16"/>
              </w:rPr>
              <w:t> </w:t>
            </w:r>
            <w:r w:rsidR="000B43F7" w:rsidRPr="00BB22B9">
              <w:rPr>
                <w:szCs w:val="16"/>
              </w:rPr>
              <w:t>9–15)</w:t>
            </w:r>
            <w:r w:rsidRPr="00BB22B9">
              <w:rPr>
                <w:szCs w:val="16"/>
              </w:rPr>
              <w:t xml:space="preserve">: </w:t>
            </w:r>
            <w:r w:rsidR="002364B5" w:rsidRPr="00BB22B9">
              <w:rPr>
                <w:szCs w:val="16"/>
              </w:rPr>
              <w:t xml:space="preserve">repealed before commencing </w:t>
            </w:r>
            <w:r w:rsidRPr="00BB22B9">
              <w:rPr>
                <w:szCs w:val="16"/>
              </w:rPr>
              <w:t>(s 2(1) items</w:t>
            </w:r>
            <w:r w:rsidR="00C0727A" w:rsidRPr="00BB22B9">
              <w:rPr>
                <w:szCs w:val="16"/>
              </w:rPr>
              <w:t> </w:t>
            </w:r>
            <w:r w:rsidRPr="00BB22B9">
              <w:rPr>
                <w:szCs w:val="16"/>
              </w:rPr>
              <w:t xml:space="preserve">3, </w:t>
            </w:r>
            <w:r w:rsidR="000B43F7" w:rsidRPr="00BB22B9">
              <w:rPr>
                <w:szCs w:val="16"/>
              </w:rPr>
              <w:t>5, 7, 9</w:t>
            </w:r>
            <w:r w:rsidRPr="00BB22B9">
              <w:rPr>
                <w:szCs w:val="16"/>
              </w:rPr>
              <w:t>)</w:t>
            </w:r>
            <w:r w:rsidRPr="00BB22B9">
              <w:rPr>
                <w:szCs w:val="16"/>
              </w:rPr>
              <w:br/>
              <w:t>Sch 2 (</w:t>
            </w:r>
            <w:r w:rsidR="0027360F" w:rsidRPr="00BB22B9">
              <w:rPr>
                <w:szCs w:val="16"/>
              </w:rPr>
              <w:t>items 1</w:t>
            </w:r>
            <w:r w:rsidRPr="00BB22B9">
              <w:rPr>
                <w:szCs w:val="16"/>
              </w:rPr>
              <w:t>–18)</w:t>
            </w:r>
            <w:r w:rsidR="000B43F7" w:rsidRPr="00BB22B9">
              <w:rPr>
                <w:szCs w:val="16"/>
              </w:rPr>
              <w:t>, Sch 3 (</w:t>
            </w:r>
            <w:r w:rsidR="0027360F" w:rsidRPr="00BB22B9">
              <w:rPr>
                <w:szCs w:val="16"/>
              </w:rPr>
              <w:t>items 1</w:t>
            </w:r>
            <w:r w:rsidR="000B43F7" w:rsidRPr="00BB22B9">
              <w:rPr>
                <w:szCs w:val="16"/>
              </w:rPr>
              <w:t>–7), Sch 4 (</w:t>
            </w:r>
            <w:r w:rsidR="0027360F" w:rsidRPr="00BB22B9">
              <w:rPr>
                <w:szCs w:val="16"/>
              </w:rPr>
              <w:t>items 1</w:t>
            </w:r>
            <w:r w:rsidR="000B43F7" w:rsidRPr="00BB22B9">
              <w:rPr>
                <w:szCs w:val="16"/>
              </w:rPr>
              <w:t>–8) and Sch 5–9</w:t>
            </w:r>
            <w:r w:rsidRPr="00BB22B9">
              <w:rPr>
                <w:szCs w:val="16"/>
              </w:rPr>
              <w:t xml:space="preserve">: 21 Feb 2018 (s 2(1) </w:t>
            </w:r>
            <w:r w:rsidR="0027360F" w:rsidRPr="00BB22B9">
              <w:rPr>
                <w:szCs w:val="16"/>
              </w:rPr>
              <w:t>items 4</w:t>
            </w:r>
            <w:r w:rsidR="000B43F7" w:rsidRPr="00BB22B9">
              <w:rPr>
                <w:szCs w:val="16"/>
              </w:rPr>
              <w:t>, 6, 8, 10</w:t>
            </w:r>
            <w:r w:rsidRPr="00BB22B9">
              <w:rPr>
                <w:szCs w:val="16"/>
              </w:rPr>
              <w:t>)</w:t>
            </w:r>
          </w:p>
        </w:tc>
        <w:tc>
          <w:tcPr>
            <w:tcW w:w="1417" w:type="dxa"/>
            <w:tcBorders>
              <w:top w:val="single" w:sz="4" w:space="0" w:color="auto"/>
              <w:bottom w:val="nil"/>
            </w:tcBorders>
            <w:shd w:val="clear" w:color="auto" w:fill="auto"/>
          </w:tcPr>
          <w:p w:rsidR="005D7079" w:rsidRPr="00BB22B9" w:rsidRDefault="000B43F7" w:rsidP="00D91A4F">
            <w:pPr>
              <w:pStyle w:val="ENoteTableText"/>
              <w:rPr>
                <w:szCs w:val="16"/>
              </w:rPr>
            </w:pPr>
            <w:r w:rsidRPr="00BB22B9">
              <w:rPr>
                <w:szCs w:val="16"/>
              </w:rPr>
              <w:t>Sch 3 (item</w:t>
            </w:r>
            <w:r w:rsidR="00C0727A" w:rsidRPr="00BB22B9">
              <w:rPr>
                <w:szCs w:val="16"/>
              </w:rPr>
              <w:t> </w:t>
            </w:r>
            <w:r w:rsidRPr="00BB22B9">
              <w:rPr>
                <w:szCs w:val="16"/>
              </w:rPr>
              <w:t xml:space="preserve">7) and Sch </w:t>
            </w:r>
            <w:r w:rsidR="008533B2" w:rsidRPr="00BB22B9">
              <w:rPr>
                <w:szCs w:val="16"/>
              </w:rPr>
              <w:t>7</w:t>
            </w:r>
            <w:r w:rsidRPr="00BB22B9">
              <w:rPr>
                <w:szCs w:val="16"/>
              </w:rPr>
              <w:t xml:space="preserve"> (</w:t>
            </w:r>
            <w:r w:rsidR="0027360F" w:rsidRPr="00BB22B9">
              <w:rPr>
                <w:szCs w:val="16"/>
              </w:rPr>
              <w:t>item 2</w:t>
            </w:r>
            <w:r w:rsidRPr="00BB22B9">
              <w:rPr>
                <w:szCs w:val="16"/>
              </w:rPr>
              <w:t>4)</w:t>
            </w:r>
          </w:p>
        </w:tc>
      </w:tr>
      <w:tr w:rsidR="009E65C0" w:rsidRPr="00BB22B9" w:rsidTr="007277CB">
        <w:trPr>
          <w:cantSplit/>
        </w:trPr>
        <w:tc>
          <w:tcPr>
            <w:tcW w:w="1843" w:type="dxa"/>
            <w:tcBorders>
              <w:top w:val="nil"/>
              <w:bottom w:val="nil"/>
            </w:tcBorders>
            <w:shd w:val="clear" w:color="auto" w:fill="auto"/>
          </w:tcPr>
          <w:p w:rsidR="009E65C0" w:rsidRPr="00BB22B9" w:rsidRDefault="009E65C0" w:rsidP="00914CD9">
            <w:pPr>
              <w:pStyle w:val="ENoteTTIndentHeading"/>
            </w:pPr>
            <w:r w:rsidRPr="00BB22B9">
              <w:t>as amended by</w:t>
            </w:r>
          </w:p>
        </w:tc>
        <w:tc>
          <w:tcPr>
            <w:tcW w:w="992" w:type="dxa"/>
            <w:tcBorders>
              <w:top w:val="nil"/>
              <w:bottom w:val="nil"/>
            </w:tcBorders>
            <w:shd w:val="clear" w:color="auto" w:fill="auto"/>
          </w:tcPr>
          <w:p w:rsidR="009E65C0" w:rsidRPr="00BB22B9" w:rsidRDefault="009E65C0">
            <w:pPr>
              <w:pStyle w:val="ENoteTableText"/>
            </w:pPr>
          </w:p>
        </w:tc>
        <w:tc>
          <w:tcPr>
            <w:tcW w:w="993" w:type="dxa"/>
            <w:tcBorders>
              <w:top w:val="nil"/>
              <w:bottom w:val="nil"/>
            </w:tcBorders>
            <w:shd w:val="clear" w:color="auto" w:fill="auto"/>
          </w:tcPr>
          <w:p w:rsidR="009E65C0" w:rsidRPr="00BB22B9" w:rsidRDefault="009E65C0">
            <w:pPr>
              <w:pStyle w:val="ENoteTableText"/>
            </w:pPr>
          </w:p>
        </w:tc>
        <w:tc>
          <w:tcPr>
            <w:tcW w:w="1845" w:type="dxa"/>
            <w:tcBorders>
              <w:top w:val="nil"/>
              <w:bottom w:val="nil"/>
            </w:tcBorders>
            <w:shd w:val="clear" w:color="auto" w:fill="auto"/>
          </w:tcPr>
          <w:p w:rsidR="009E65C0" w:rsidRPr="00BB22B9" w:rsidRDefault="009E65C0">
            <w:pPr>
              <w:pStyle w:val="ENoteTableText"/>
            </w:pPr>
          </w:p>
        </w:tc>
        <w:tc>
          <w:tcPr>
            <w:tcW w:w="1417" w:type="dxa"/>
            <w:tcBorders>
              <w:top w:val="nil"/>
              <w:bottom w:val="nil"/>
            </w:tcBorders>
            <w:shd w:val="clear" w:color="auto" w:fill="auto"/>
          </w:tcPr>
          <w:p w:rsidR="009E65C0" w:rsidRPr="00BB22B9" w:rsidRDefault="009E65C0">
            <w:pPr>
              <w:pStyle w:val="ENoteTableText"/>
            </w:pPr>
          </w:p>
        </w:tc>
      </w:tr>
      <w:tr w:rsidR="009E65C0" w:rsidRPr="00BB22B9" w:rsidTr="000F3CC8">
        <w:trPr>
          <w:cantSplit/>
        </w:trPr>
        <w:tc>
          <w:tcPr>
            <w:tcW w:w="1843" w:type="dxa"/>
            <w:tcBorders>
              <w:top w:val="nil"/>
              <w:bottom w:val="single" w:sz="4" w:space="0" w:color="auto"/>
            </w:tcBorders>
            <w:shd w:val="clear" w:color="auto" w:fill="auto"/>
          </w:tcPr>
          <w:p w:rsidR="009E65C0" w:rsidRPr="00BB22B9" w:rsidRDefault="009E65C0" w:rsidP="00E310FC">
            <w:pPr>
              <w:pStyle w:val="ENoteTTi"/>
              <w:keepNext w:val="0"/>
            </w:pPr>
            <w:r w:rsidRPr="00BB22B9">
              <w:t>National Health Amendment (Enhancing the Pharmaceutical Benefits Scheme) Act 2021</w:t>
            </w:r>
          </w:p>
        </w:tc>
        <w:tc>
          <w:tcPr>
            <w:tcW w:w="992" w:type="dxa"/>
            <w:tcBorders>
              <w:top w:val="nil"/>
              <w:bottom w:val="single" w:sz="4" w:space="0" w:color="auto"/>
            </w:tcBorders>
            <w:shd w:val="clear" w:color="auto" w:fill="auto"/>
          </w:tcPr>
          <w:p w:rsidR="009E65C0" w:rsidRPr="00BB22B9" w:rsidRDefault="009E65C0">
            <w:pPr>
              <w:pStyle w:val="ENoteTableText"/>
            </w:pPr>
            <w:r w:rsidRPr="00BB22B9">
              <w:t>139, 2021</w:t>
            </w:r>
          </w:p>
        </w:tc>
        <w:tc>
          <w:tcPr>
            <w:tcW w:w="993" w:type="dxa"/>
            <w:tcBorders>
              <w:top w:val="nil"/>
              <w:bottom w:val="single" w:sz="4" w:space="0" w:color="auto"/>
            </w:tcBorders>
            <w:shd w:val="clear" w:color="auto" w:fill="auto"/>
          </w:tcPr>
          <w:p w:rsidR="009E65C0" w:rsidRPr="00BB22B9" w:rsidRDefault="009E65C0">
            <w:pPr>
              <w:pStyle w:val="ENoteTableText"/>
            </w:pPr>
            <w:r w:rsidRPr="00BB22B9">
              <w:rPr>
                <w:szCs w:val="16"/>
              </w:rPr>
              <w:t>13 Dec 2021</w:t>
            </w:r>
          </w:p>
        </w:tc>
        <w:tc>
          <w:tcPr>
            <w:tcW w:w="1845" w:type="dxa"/>
            <w:tcBorders>
              <w:top w:val="nil"/>
              <w:bottom w:val="single" w:sz="4" w:space="0" w:color="auto"/>
            </w:tcBorders>
            <w:shd w:val="clear" w:color="auto" w:fill="auto"/>
          </w:tcPr>
          <w:p w:rsidR="009E65C0" w:rsidRPr="00BB22B9" w:rsidRDefault="009E65C0">
            <w:pPr>
              <w:pStyle w:val="ENoteTableText"/>
            </w:pPr>
            <w:r w:rsidRPr="00BB22B9">
              <w:t>Sch 1 (</w:t>
            </w:r>
            <w:r w:rsidR="0027360F" w:rsidRPr="00BB22B9">
              <w:t>items 1</w:t>
            </w:r>
            <w:r w:rsidRPr="00BB22B9">
              <w:t xml:space="preserve">–3A): 14 Dec 2021 (s 2(1) </w:t>
            </w:r>
            <w:r w:rsidR="0027360F" w:rsidRPr="00BB22B9">
              <w:t>item 2</w:t>
            </w:r>
            <w:r w:rsidRPr="00BB22B9">
              <w:t>)</w:t>
            </w:r>
          </w:p>
        </w:tc>
        <w:tc>
          <w:tcPr>
            <w:tcW w:w="1417" w:type="dxa"/>
            <w:tcBorders>
              <w:top w:val="nil"/>
              <w:bottom w:val="single" w:sz="4" w:space="0" w:color="auto"/>
            </w:tcBorders>
            <w:shd w:val="clear" w:color="auto" w:fill="auto"/>
          </w:tcPr>
          <w:p w:rsidR="009E65C0" w:rsidRPr="00BB22B9" w:rsidRDefault="009E65C0">
            <w:pPr>
              <w:pStyle w:val="ENoteTableText"/>
            </w:pPr>
          </w:p>
        </w:tc>
      </w:tr>
      <w:tr w:rsidR="009E65C0" w:rsidRPr="00BB22B9" w:rsidTr="008A1187">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Health Legislation Amendment (Improved Medicare Compliance and Other Measures) Act 2018</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64, 2018</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29 June 2018</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 xml:space="preserve">Sch 5: </w:t>
            </w:r>
            <w:r w:rsidR="00AC0DDC">
              <w:rPr>
                <w:szCs w:val="16"/>
              </w:rPr>
              <w:t>1 July</w:t>
            </w:r>
            <w:r w:rsidRPr="00BB22B9">
              <w:rPr>
                <w:szCs w:val="16"/>
              </w:rPr>
              <w:t xml:space="preserve"> 2018 (s 2(1) </w:t>
            </w:r>
            <w:r w:rsidR="0027360F" w:rsidRPr="00BB22B9">
              <w:rPr>
                <w:szCs w:val="16"/>
              </w:rPr>
              <w:t>item 3</w:t>
            </w:r>
            <w:r w:rsidRPr="00BB22B9">
              <w:rPr>
                <w:szCs w:val="16"/>
              </w:rPr>
              <w:t>)</w:t>
            </w:r>
          </w:p>
        </w:tc>
        <w:tc>
          <w:tcPr>
            <w:tcW w:w="1417"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Sch 5 (item 7)</w:t>
            </w:r>
          </w:p>
        </w:tc>
      </w:tr>
      <w:tr w:rsidR="009E65C0" w:rsidRPr="00BB22B9" w:rsidTr="0014464C">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Treatment Benefits (Special Access) (Consequential Amendments and Transitional Provisions) Act 2019</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42, 2019</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5 Apr 2019</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Sch 2 (</w:t>
            </w:r>
            <w:r w:rsidR="0027360F" w:rsidRPr="00BB22B9">
              <w:rPr>
                <w:szCs w:val="16"/>
              </w:rPr>
              <w:t>items 1</w:t>
            </w:r>
            <w:r w:rsidRPr="00BB22B9">
              <w:rPr>
                <w:szCs w:val="16"/>
              </w:rPr>
              <w:t xml:space="preserve">4–18): 6 Apr 2019 (s 2(1) </w:t>
            </w:r>
            <w:r w:rsidR="0027360F" w:rsidRPr="00BB22B9">
              <w:rPr>
                <w:szCs w:val="16"/>
              </w:rPr>
              <w:t>item 2</w:t>
            </w:r>
            <w:r w:rsidRPr="00BB22B9">
              <w:rPr>
                <w:szCs w:val="16"/>
              </w:rPr>
              <w:t>)</w:t>
            </w:r>
          </w:p>
        </w:tc>
        <w:tc>
          <w:tcPr>
            <w:tcW w:w="1417"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w:t>
            </w:r>
          </w:p>
        </w:tc>
      </w:tr>
      <w:tr w:rsidR="009E65C0" w:rsidRPr="00BB22B9" w:rsidTr="0014464C">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t>National Health Amendment (Pharmaceutical Benefits) Act 2019</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77, 2019</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2 Oct 2019</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 xml:space="preserve">Sch 1: 2 Dec 2019 (s 2(1) </w:t>
            </w:r>
            <w:r w:rsidR="0027360F" w:rsidRPr="00BB22B9">
              <w:rPr>
                <w:szCs w:val="16"/>
              </w:rPr>
              <w:t>item 2</w:t>
            </w:r>
            <w:r w:rsidRPr="00BB22B9">
              <w:rPr>
                <w:szCs w:val="16"/>
              </w:rPr>
              <w:t>)</w:t>
            </w:r>
            <w:r w:rsidRPr="00BB22B9">
              <w:rPr>
                <w:szCs w:val="16"/>
              </w:rPr>
              <w:br/>
              <w:t xml:space="preserve">Sch 2: 5 Dec 2019 (s 2(1) </w:t>
            </w:r>
            <w:r w:rsidR="0027360F" w:rsidRPr="00BB22B9">
              <w:rPr>
                <w:szCs w:val="16"/>
              </w:rPr>
              <w:t>item 3</w:t>
            </w:r>
            <w:r w:rsidRPr="00BB22B9">
              <w:rPr>
                <w:szCs w:val="16"/>
              </w:rPr>
              <w:t>)</w:t>
            </w:r>
          </w:p>
        </w:tc>
        <w:tc>
          <w:tcPr>
            <w:tcW w:w="1417"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Sch 1 (item 7) and Sch 2 (</w:t>
            </w:r>
            <w:r w:rsidR="0027360F" w:rsidRPr="00BB22B9">
              <w:rPr>
                <w:szCs w:val="16"/>
              </w:rPr>
              <w:t>item 8</w:t>
            </w:r>
            <w:r w:rsidRPr="00BB22B9">
              <w:rPr>
                <w:szCs w:val="16"/>
              </w:rPr>
              <w:t>)</w:t>
            </w:r>
          </w:p>
        </w:tc>
      </w:tr>
      <w:tr w:rsidR="009E65C0" w:rsidRPr="00BB22B9" w:rsidTr="0014464C">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pPr>
            <w:r w:rsidRPr="00BB22B9">
              <w:t>Medical and Midwife Indemnity Legislation Amendment Act 2019</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105, 2019</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28 Nov 2019</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 xml:space="preserve">Sch 1 (items 53, 54): </w:t>
            </w:r>
            <w:r w:rsidR="00AC0DDC">
              <w:rPr>
                <w:szCs w:val="16"/>
              </w:rPr>
              <w:t>1 July</w:t>
            </w:r>
            <w:r w:rsidRPr="00BB22B9">
              <w:rPr>
                <w:szCs w:val="16"/>
              </w:rPr>
              <w:t xml:space="preserve"> 2020 (s 2(1) </w:t>
            </w:r>
            <w:r w:rsidR="0027360F" w:rsidRPr="00BB22B9">
              <w:rPr>
                <w:szCs w:val="16"/>
              </w:rPr>
              <w:t>item 2</w:t>
            </w:r>
            <w:r w:rsidRPr="00BB22B9">
              <w:rPr>
                <w:szCs w:val="16"/>
              </w:rPr>
              <w:t>)</w:t>
            </w:r>
          </w:p>
        </w:tc>
        <w:tc>
          <w:tcPr>
            <w:tcW w:w="1417"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Sch 1 (</w:t>
            </w:r>
            <w:r w:rsidR="0027360F" w:rsidRPr="00BB22B9">
              <w:rPr>
                <w:szCs w:val="16"/>
              </w:rPr>
              <w:t>item 5</w:t>
            </w:r>
            <w:r w:rsidRPr="00BB22B9">
              <w:rPr>
                <w:szCs w:val="16"/>
              </w:rPr>
              <w:t>4)</w:t>
            </w:r>
          </w:p>
        </w:tc>
      </w:tr>
      <w:tr w:rsidR="009E65C0" w:rsidRPr="00BB22B9" w:rsidTr="007838C3">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pPr>
            <w:r w:rsidRPr="00BB22B9">
              <w:t>National Health Amendment (Safety Net Thresholds) Act 2019</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106, 2019</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28 Nov 2019</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 xml:space="preserve">1 Jan 2020 (s 2(1) </w:t>
            </w:r>
            <w:r w:rsidR="0027360F" w:rsidRPr="00BB22B9">
              <w:rPr>
                <w:szCs w:val="16"/>
              </w:rPr>
              <w:t>item 1</w:t>
            </w:r>
            <w:r w:rsidRPr="00BB22B9">
              <w:rPr>
                <w:szCs w:val="16"/>
              </w:rPr>
              <w:t>)</w:t>
            </w:r>
          </w:p>
        </w:tc>
        <w:tc>
          <w:tcPr>
            <w:tcW w:w="1417"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w:t>
            </w:r>
          </w:p>
        </w:tc>
      </w:tr>
      <w:tr w:rsidR="009E65C0" w:rsidRPr="00BB22B9" w:rsidTr="00291342">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pPr>
            <w:r w:rsidRPr="00BB22B9">
              <w:t>Health Legislation Amendment (Data</w:t>
            </w:r>
            <w:r w:rsidR="00AC0DDC">
              <w:noBreakHyphen/>
            </w:r>
            <w:r w:rsidRPr="00BB22B9">
              <w:t>matching and Other Matters) Act 2019</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121, 2019</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12 Dec 2019</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Sch 1 (</w:t>
            </w:r>
            <w:r w:rsidR="0027360F" w:rsidRPr="00BB22B9">
              <w:rPr>
                <w:szCs w:val="16"/>
              </w:rPr>
              <w:t>items 1</w:t>
            </w:r>
            <w:r w:rsidRPr="00BB22B9">
              <w:rPr>
                <w:szCs w:val="16"/>
              </w:rPr>
              <w:t xml:space="preserve">–5): 13 Dec 2019 (s 2(1) </w:t>
            </w:r>
            <w:r w:rsidR="0027360F" w:rsidRPr="00BB22B9">
              <w:rPr>
                <w:szCs w:val="16"/>
              </w:rPr>
              <w:t>item 1</w:t>
            </w:r>
            <w:r w:rsidRPr="00BB22B9">
              <w:rPr>
                <w:szCs w:val="16"/>
              </w:rPr>
              <w:t>)</w:t>
            </w:r>
          </w:p>
        </w:tc>
        <w:tc>
          <w:tcPr>
            <w:tcW w:w="1417"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Sch 1 (</w:t>
            </w:r>
            <w:r w:rsidR="0027360F" w:rsidRPr="00BB22B9">
              <w:rPr>
                <w:szCs w:val="16"/>
              </w:rPr>
              <w:t>item 4</w:t>
            </w:r>
            <w:r w:rsidRPr="00BB22B9">
              <w:rPr>
                <w:szCs w:val="16"/>
              </w:rPr>
              <w:t>)</w:t>
            </w:r>
          </w:p>
        </w:tc>
      </w:tr>
      <w:tr w:rsidR="009E65C0" w:rsidRPr="00BB22B9" w:rsidTr="000E6035">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pPr>
            <w:r w:rsidRPr="00BB22B9">
              <w:t>National Emergency Declaration (Consequential Amendments) Act 2020</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129, 2020</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15 Dec 2020</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Sch 1 (</w:t>
            </w:r>
            <w:r w:rsidR="0027360F" w:rsidRPr="00BB22B9">
              <w:rPr>
                <w:szCs w:val="16"/>
              </w:rPr>
              <w:t>item 3</w:t>
            </w:r>
            <w:r w:rsidRPr="00BB22B9">
              <w:rPr>
                <w:szCs w:val="16"/>
              </w:rPr>
              <w:t xml:space="preserve">0): 16 Dec 2020 (s 2(1) </w:t>
            </w:r>
            <w:r w:rsidR="0027360F" w:rsidRPr="00BB22B9">
              <w:rPr>
                <w:szCs w:val="16"/>
              </w:rPr>
              <w:t>item 2</w:t>
            </w:r>
            <w:r w:rsidRPr="00BB22B9">
              <w:rPr>
                <w:szCs w:val="16"/>
              </w:rPr>
              <w:t>)</w:t>
            </w:r>
          </w:p>
        </w:tc>
        <w:tc>
          <w:tcPr>
            <w:tcW w:w="1417"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w:t>
            </w:r>
          </w:p>
        </w:tc>
      </w:tr>
      <w:tr w:rsidR="009E65C0" w:rsidRPr="00BB22B9" w:rsidTr="001F0361">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pPr>
            <w:r w:rsidRPr="00BB22B9">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13, 2021</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 Mar 2021</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Sch 2 (</w:t>
            </w:r>
            <w:r w:rsidR="0027360F" w:rsidRPr="00BB22B9">
              <w:rPr>
                <w:szCs w:val="16"/>
              </w:rPr>
              <w:t>item 6</w:t>
            </w:r>
            <w:r w:rsidRPr="00BB22B9">
              <w:rPr>
                <w:szCs w:val="16"/>
              </w:rPr>
              <w:t xml:space="preserve">16): 1 Sept 2021 (s 2(1) </w:t>
            </w:r>
            <w:r w:rsidR="0027360F" w:rsidRPr="00BB22B9">
              <w:rPr>
                <w:szCs w:val="16"/>
              </w:rPr>
              <w:t>item 5</w:t>
            </w:r>
            <w:r w:rsidRPr="00BB22B9">
              <w:rPr>
                <w:szCs w:val="16"/>
              </w:rPr>
              <w:t>)</w:t>
            </w:r>
          </w:p>
        </w:tc>
        <w:tc>
          <w:tcPr>
            <w:tcW w:w="1417"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w:t>
            </w:r>
          </w:p>
        </w:tc>
      </w:tr>
      <w:tr w:rsidR="009E65C0" w:rsidRPr="00BB22B9" w:rsidTr="00457031">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pPr>
            <w:r w:rsidRPr="00BB22B9">
              <w:t>National Health Amendment (Decisions under the Continence Aids Payment Scheme) Act 2021</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102, 2021</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10 Sept 2021</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 xml:space="preserve">11 Sept 2021 (s 2(1) </w:t>
            </w:r>
            <w:r w:rsidR="0027360F" w:rsidRPr="00BB22B9">
              <w:rPr>
                <w:szCs w:val="16"/>
              </w:rPr>
              <w:t>item 1</w:t>
            </w:r>
            <w:r w:rsidRPr="00BB22B9">
              <w:rPr>
                <w:szCs w:val="16"/>
              </w:rPr>
              <w:t>)</w:t>
            </w:r>
          </w:p>
        </w:tc>
        <w:tc>
          <w:tcPr>
            <w:tcW w:w="1417"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Sch 1 (</w:t>
            </w:r>
            <w:r w:rsidR="0027360F" w:rsidRPr="00BB22B9">
              <w:rPr>
                <w:szCs w:val="16"/>
              </w:rPr>
              <w:t>item 2</w:t>
            </w:r>
            <w:r w:rsidRPr="00BB22B9">
              <w:rPr>
                <w:szCs w:val="16"/>
              </w:rPr>
              <w:t>)</w:t>
            </w:r>
          </w:p>
        </w:tc>
      </w:tr>
      <w:tr w:rsidR="009E65C0" w:rsidRPr="00BB22B9" w:rsidTr="00A62897">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pPr>
            <w:r w:rsidRPr="00BB22B9">
              <w:t>National Health Amendment (COVID</w:t>
            </w:r>
            <w:r w:rsidR="00AC0DDC">
              <w:noBreakHyphen/>
            </w:r>
            <w:r w:rsidRPr="00BB22B9">
              <w:t>19) Act 2021</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108, 2021</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13 Sept 2021</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 xml:space="preserve">13 Sept 2021 (s 2(1) </w:t>
            </w:r>
            <w:r w:rsidR="0027360F" w:rsidRPr="00BB22B9">
              <w:rPr>
                <w:szCs w:val="16"/>
              </w:rPr>
              <w:t>item 1</w:t>
            </w:r>
            <w:r w:rsidRPr="00BB22B9">
              <w:rPr>
                <w:szCs w:val="16"/>
              </w:rPr>
              <w:t>)</w:t>
            </w:r>
          </w:p>
        </w:tc>
        <w:tc>
          <w:tcPr>
            <w:tcW w:w="1417"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w:t>
            </w:r>
          </w:p>
        </w:tc>
      </w:tr>
      <w:tr w:rsidR="009E65C0" w:rsidRPr="00BB22B9" w:rsidTr="00AF17B2">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pPr>
            <w:r w:rsidRPr="00BB22B9">
              <w:t>National Health Amendment (Enhancing the Pharmaceutical Benefits Scheme) Act 2021</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139, 2021</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13 Dec 2021</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Sch 1 (</w:t>
            </w:r>
            <w:r w:rsidR="0027360F" w:rsidRPr="00BB22B9">
              <w:rPr>
                <w:szCs w:val="16"/>
              </w:rPr>
              <w:t>items 4</w:t>
            </w:r>
            <w:r w:rsidRPr="00BB22B9">
              <w:rPr>
                <w:szCs w:val="16"/>
              </w:rPr>
              <w:t xml:space="preserve">–83): </w:t>
            </w:r>
            <w:r w:rsidR="00AC0DDC">
              <w:rPr>
                <w:szCs w:val="16"/>
              </w:rPr>
              <w:t>1 July</w:t>
            </w:r>
            <w:r w:rsidRPr="00BB22B9">
              <w:rPr>
                <w:szCs w:val="16"/>
              </w:rPr>
              <w:t xml:space="preserve"> 2022 (s 2(1) </w:t>
            </w:r>
            <w:r w:rsidR="0027360F" w:rsidRPr="00BB22B9">
              <w:rPr>
                <w:szCs w:val="16"/>
              </w:rPr>
              <w:t>item 3</w:t>
            </w:r>
            <w:r w:rsidRPr="00BB22B9">
              <w:rPr>
                <w:szCs w:val="16"/>
              </w:rPr>
              <w:t>)</w:t>
            </w:r>
            <w:r w:rsidRPr="00BB22B9">
              <w:rPr>
                <w:szCs w:val="16"/>
              </w:rPr>
              <w:br/>
              <w:t>Sch 1 (</w:t>
            </w:r>
            <w:r w:rsidR="0027360F" w:rsidRPr="00BB22B9">
              <w:rPr>
                <w:szCs w:val="16"/>
              </w:rPr>
              <w:t>items 8</w:t>
            </w:r>
            <w:r w:rsidRPr="00BB22B9">
              <w:rPr>
                <w:szCs w:val="16"/>
              </w:rPr>
              <w:t xml:space="preserve">4, 85): 1 Oct 2022 (s 2(1) </w:t>
            </w:r>
            <w:r w:rsidR="0027360F" w:rsidRPr="00BB22B9">
              <w:rPr>
                <w:szCs w:val="16"/>
              </w:rPr>
              <w:t>item 4</w:t>
            </w:r>
            <w:r w:rsidRPr="00BB22B9">
              <w:rPr>
                <w:szCs w:val="16"/>
              </w:rPr>
              <w:t>)</w:t>
            </w:r>
            <w:r w:rsidRPr="00BB22B9">
              <w:rPr>
                <w:szCs w:val="16"/>
              </w:rPr>
              <w:br/>
              <w:t>Sch 1 (</w:t>
            </w:r>
            <w:r w:rsidR="0027360F" w:rsidRPr="00BB22B9">
              <w:rPr>
                <w:szCs w:val="16"/>
              </w:rPr>
              <w:t>items 8</w:t>
            </w:r>
            <w:r w:rsidRPr="00BB22B9">
              <w:rPr>
                <w:szCs w:val="16"/>
              </w:rPr>
              <w:t xml:space="preserve">6, 87): </w:t>
            </w:r>
            <w:r w:rsidR="00AC0DDC">
              <w:rPr>
                <w:szCs w:val="16"/>
                <w:u w:val="single"/>
              </w:rPr>
              <w:t>1 July</w:t>
            </w:r>
            <w:r w:rsidRPr="00BB22B9">
              <w:rPr>
                <w:szCs w:val="16"/>
                <w:u w:val="single"/>
              </w:rPr>
              <w:t xml:space="preserve"> 2023 (s 2(1) </w:t>
            </w:r>
            <w:r w:rsidR="0027360F" w:rsidRPr="00BB22B9">
              <w:rPr>
                <w:szCs w:val="16"/>
                <w:u w:val="single"/>
              </w:rPr>
              <w:t>item 5</w:t>
            </w:r>
            <w:r w:rsidRPr="00BB22B9">
              <w:rPr>
                <w:szCs w:val="16"/>
                <w:u w:val="single"/>
              </w:rPr>
              <w:t>)</w:t>
            </w:r>
            <w:r w:rsidRPr="00BB22B9">
              <w:rPr>
                <w:szCs w:val="16"/>
                <w:u w:val="single"/>
              </w:rPr>
              <w:br/>
            </w:r>
            <w:r w:rsidRPr="00BB22B9">
              <w:rPr>
                <w:szCs w:val="16"/>
              </w:rPr>
              <w:t>Sch 1 (</w:t>
            </w:r>
            <w:r w:rsidR="0027360F" w:rsidRPr="00BB22B9">
              <w:rPr>
                <w:szCs w:val="16"/>
              </w:rPr>
              <w:t>items 8</w:t>
            </w:r>
            <w:r w:rsidRPr="00BB22B9">
              <w:rPr>
                <w:szCs w:val="16"/>
              </w:rPr>
              <w:t xml:space="preserve">7A–126): </w:t>
            </w:r>
            <w:r w:rsidR="00AC0DDC">
              <w:rPr>
                <w:szCs w:val="16"/>
                <w:u w:val="single"/>
              </w:rPr>
              <w:t>1 July</w:t>
            </w:r>
            <w:r w:rsidRPr="00BB22B9">
              <w:rPr>
                <w:szCs w:val="16"/>
                <w:u w:val="single"/>
              </w:rPr>
              <w:t xml:space="preserve"> 2027 (s 2(1) </w:t>
            </w:r>
            <w:r w:rsidR="0027360F" w:rsidRPr="00BB22B9">
              <w:rPr>
                <w:szCs w:val="16"/>
                <w:u w:val="single"/>
              </w:rPr>
              <w:t>item 6</w:t>
            </w:r>
            <w:r w:rsidRPr="00BB22B9">
              <w:rPr>
                <w:szCs w:val="16"/>
                <w:u w:val="single"/>
              </w:rPr>
              <w:t>)</w:t>
            </w:r>
          </w:p>
        </w:tc>
        <w:tc>
          <w:tcPr>
            <w:tcW w:w="1417" w:type="dxa"/>
            <w:tcBorders>
              <w:top w:val="single" w:sz="4" w:space="0" w:color="auto"/>
              <w:bottom w:val="single" w:sz="4" w:space="0" w:color="auto"/>
            </w:tcBorders>
            <w:shd w:val="clear" w:color="auto" w:fill="auto"/>
          </w:tcPr>
          <w:p w:rsidR="009E65C0" w:rsidRPr="00BB22B9" w:rsidRDefault="00893835" w:rsidP="009E65C0">
            <w:pPr>
              <w:pStyle w:val="ENoteTableText"/>
              <w:rPr>
                <w:szCs w:val="16"/>
              </w:rPr>
            </w:pPr>
            <w:r>
              <w:rPr>
                <w:szCs w:val="16"/>
              </w:rPr>
              <w:t>—</w:t>
            </w:r>
          </w:p>
        </w:tc>
      </w:tr>
      <w:tr w:rsidR="009E65C0" w:rsidRPr="00BB22B9" w:rsidTr="005D7EAB">
        <w:trPr>
          <w:cantSplit/>
        </w:trPr>
        <w:tc>
          <w:tcPr>
            <w:tcW w:w="1843" w:type="dxa"/>
            <w:tcBorders>
              <w:top w:val="single" w:sz="4" w:space="0" w:color="auto"/>
              <w:bottom w:val="single" w:sz="4" w:space="0" w:color="auto"/>
            </w:tcBorders>
            <w:shd w:val="clear" w:color="auto" w:fill="auto"/>
          </w:tcPr>
          <w:p w:rsidR="009E65C0" w:rsidRPr="00BB22B9" w:rsidRDefault="009E65C0" w:rsidP="009E65C0">
            <w:pPr>
              <w:pStyle w:val="ENoteTableText"/>
            </w:pPr>
            <w:r w:rsidRPr="00BB22B9">
              <w:t>Treasury Laws Amendment (Cost of Living Support and Other Measures) Act 2022</w:t>
            </w:r>
          </w:p>
        </w:tc>
        <w:tc>
          <w:tcPr>
            <w:tcW w:w="992"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14, 2022</w:t>
            </w:r>
          </w:p>
        </w:tc>
        <w:tc>
          <w:tcPr>
            <w:tcW w:w="993"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31 Mar 2022</w:t>
            </w:r>
          </w:p>
        </w:tc>
        <w:tc>
          <w:tcPr>
            <w:tcW w:w="1845"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Sch 7 (</w:t>
            </w:r>
            <w:r w:rsidR="0027360F" w:rsidRPr="00BB22B9">
              <w:rPr>
                <w:szCs w:val="16"/>
              </w:rPr>
              <w:t>items 1</w:t>
            </w:r>
            <w:r w:rsidRPr="00BB22B9">
              <w:rPr>
                <w:szCs w:val="16"/>
              </w:rPr>
              <w:t xml:space="preserve">, 2): </w:t>
            </w:r>
            <w:r w:rsidR="00AC0DDC">
              <w:rPr>
                <w:szCs w:val="16"/>
              </w:rPr>
              <w:t>1 July</w:t>
            </w:r>
            <w:r w:rsidRPr="00BB22B9">
              <w:rPr>
                <w:szCs w:val="16"/>
              </w:rPr>
              <w:t xml:space="preserve"> 2022 (s 2(1) </w:t>
            </w:r>
            <w:r w:rsidR="0027360F" w:rsidRPr="00BB22B9">
              <w:rPr>
                <w:szCs w:val="16"/>
              </w:rPr>
              <w:t>item 8</w:t>
            </w:r>
            <w:r w:rsidRPr="00BB22B9">
              <w:rPr>
                <w:szCs w:val="16"/>
              </w:rPr>
              <w:t>)</w:t>
            </w:r>
          </w:p>
        </w:tc>
        <w:tc>
          <w:tcPr>
            <w:tcW w:w="1417" w:type="dxa"/>
            <w:tcBorders>
              <w:top w:val="single" w:sz="4" w:space="0" w:color="auto"/>
              <w:bottom w:val="single" w:sz="4" w:space="0" w:color="auto"/>
            </w:tcBorders>
            <w:shd w:val="clear" w:color="auto" w:fill="auto"/>
          </w:tcPr>
          <w:p w:rsidR="009E65C0" w:rsidRPr="00BB22B9" w:rsidRDefault="009E65C0" w:rsidP="009E65C0">
            <w:pPr>
              <w:pStyle w:val="ENoteTableText"/>
              <w:rPr>
                <w:szCs w:val="16"/>
              </w:rPr>
            </w:pPr>
            <w:r w:rsidRPr="00BB22B9">
              <w:rPr>
                <w:szCs w:val="16"/>
              </w:rPr>
              <w:t>—</w:t>
            </w:r>
          </w:p>
        </w:tc>
      </w:tr>
      <w:tr w:rsidR="00745146" w:rsidRPr="00BB22B9" w:rsidTr="00F71577">
        <w:trPr>
          <w:cantSplit/>
        </w:trPr>
        <w:tc>
          <w:tcPr>
            <w:tcW w:w="1843" w:type="dxa"/>
            <w:tcBorders>
              <w:top w:val="single" w:sz="4" w:space="0" w:color="auto"/>
              <w:bottom w:val="single" w:sz="12" w:space="0" w:color="auto"/>
            </w:tcBorders>
            <w:shd w:val="clear" w:color="auto" w:fill="auto"/>
          </w:tcPr>
          <w:p w:rsidR="00745146" w:rsidRPr="00BB22B9" w:rsidRDefault="00745146" w:rsidP="00745146">
            <w:pPr>
              <w:pStyle w:val="ENoteTableText"/>
            </w:pPr>
            <w:r w:rsidRPr="003A5633">
              <w:t>National Health Amendment (Technical Changes to Averaging Price Disclosure Threshold and Other Matters) Act 2024</w:t>
            </w:r>
          </w:p>
        </w:tc>
        <w:tc>
          <w:tcPr>
            <w:tcW w:w="992" w:type="dxa"/>
            <w:tcBorders>
              <w:top w:val="single" w:sz="4" w:space="0" w:color="auto"/>
              <w:bottom w:val="single" w:sz="12" w:space="0" w:color="auto"/>
            </w:tcBorders>
            <w:shd w:val="clear" w:color="auto" w:fill="auto"/>
          </w:tcPr>
          <w:p w:rsidR="00745146" w:rsidRPr="00BB22B9" w:rsidRDefault="00745146" w:rsidP="00745146">
            <w:pPr>
              <w:pStyle w:val="ENoteTableText"/>
              <w:rPr>
                <w:szCs w:val="16"/>
              </w:rPr>
            </w:pPr>
            <w:r>
              <w:rPr>
                <w:szCs w:val="16"/>
              </w:rPr>
              <w:t>88, 2024</w:t>
            </w:r>
          </w:p>
        </w:tc>
        <w:tc>
          <w:tcPr>
            <w:tcW w:w="993" w:type="dxa"/>
            <w:tcBorders>
              <w:top w:val="single" w:sz="4" w:space="0" w:color="auto"/>
              <w:bottom w:val="single" w:sz="12" w:space="0" w:color="auto"/>
            </w:tcBorders>
            <w:shd w:val="clear" w:color="auto" w:fill="auto"/>
          </w:tcPr>
          <w:p w:rsidR="00745146" w:rsidRPr="00BB22B9" w:rsidRDefault="00745146" w:rsidP="00745146">
            <w:pPr>
              <w:pStyle w:val="ENoteTableText"/>
              <w:rPr>
                <w:szCs w:val="16"/>
              </w:rPr>
            </w:pPr>
            <w:r>
              <w:rPr>
                <w:szCs w:val="16"/>
              </w:rPr>
              <w:t>26 Sept 2024</w:t>
            </w:r>
          </w:p>
        </w:tc>
        <w:tc>
          <w:tcPr>
            <w:tcW w:w="1845" w:type="dxa"/>
            <w:tcBorders>
              <w:top w:val="single" w:sz="4" w:space="0" w:color="auto"/>
              <w:bottom w:val="single" w:sz="12" w:space="0" w:color="auto"/>
            </w:tcBorders>
            <w:shd w:val="clear" w:color="auto" w:fill="auto"/>
          </w:tcPr>
          <w:p w:rsidR="00745146" w:rsidRPr="00BB22B9" w:rsidRDefault="008362C8" w:rsidP="00745146">
            <w:pPr>
              <w:pStyle w:val="ENoteTableText"/>
              <w:rPr>
                <w:szCs w:val="16"/>
              </w:rPr>
            </w:pPr>
            <w:r>
              <w:rPr>
                <w:szCs w:val="16"/>
              </w:rPr>
              <w:t xml:space="preserve">Sch 1: </w:t>
            </w:r>
            <w:r w:rsidR="00AC0DDC">
              <w:rPr>
                <w:szCs w:val="16"/>
              </w:rPr>
              <w:t>1 July</w:t>
            </w:r>
            <w:r w:rsidR="00745146">
              <w:rPr>
                <w:szCs w:val="16"/>
              </w:rPr>
              <w:t xml:space="preserve"> 2022 (s 2(1) item 2)</w:t>
            </w:r>
          </w:p>
        </w:tc>
        <w:tc>
          <w:tcPr>
            <w:tcW w:w="1417" w:type="dxa"/>
            <w:tcBorders>
              <w:top w:val="single" w:sz="4" w:space="0" w:color="auto"/>
              <w:bottom w:val="single" w:sz="12" w:space="0" w:color="auto"/>
            </w:tcBorders>
            <w:shd w:val="clear" w:color="auto" w:fill="auto"/>
          </w:tcPr>
          <w:p w:rsidR="00745146" w:rsidRPr="00BB22B9" w:rsidRDefault="00EC55E4" w:rsidP="00745146">
            <w:pPr>
              <w:pStyle w:val="ENoteTableText"/>
              <w:rPr>
                <w:szCs w:val="16"/>
              </w:rPr>
            </w:pPr>
            <w:r>
              <w:rPr>
                <w:szCs w:val="16"/>
              </w:rPr>
              <w:t>Sch 1 (item 6)</w:t>
            </w:r>
          </w:p>
        </w:tc>
      </w:tr>
    </w:tbl>
    <w:p w:rsidR="002B5950" w:rsidRPr="00BB22B9" w:rsidRDefault="002B5950" w:rsidP="00DB4E3B">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1559"/>
        <w:gridCol w:w="1985"/>
        <w:gridCol w:w="1701"/>
      </w:tblGrid>
      <w:tr w:rsidR="004B5C06" w:rsidRPr="00BB22B9" w:rsidTr="00987F42">
        <w:trPr>
          <w:tblHeader/>
        </w:trPr>
        <w:tc>
          <w:tcPr>
            <w:tcW w:w="1843" w:type="dxa"/>
            <w:tcBorders>
              <w:top w:val="single" w:sz="12" w:space="0" w:color="auto"/>
              <w:bottom w:val="single" w:sz="12" w:space="0" w:color="auto"/>
            </w:tcBorders>
            <w:shd w:val="clear" w:color="auto" w:fill="auto"/>
          </w:tcPr>
          <w:p w:rsidR="004B5C06" w:rsidRPr="00BB22B9" w:rsidRDefault="004B5C06" w:rsidP="007B6821">
            <w:pPr>
              <w:pStyle w:val="ENoteTableHeading"/>
            </w:pPr>
            <w:r w:rsidRPr="00BB22B9">
              <w:t>Number and year</w:t>
            </w:r>
          </w:p>
        </w:tc>
        <w:tc>
          <w:tcPr>
            <w:tcW w:w="1559" w:type="dxa"/>
            <w:tcBorders>
              <w:top w:val="single" w:sz="12" w:space="0" w:color="auto"/>
              <w:bottom w:val="single" w:sz="12" w:space="0" w:color="auto"/>
            </w:tcBorders>
            <w:shd w:val="clear" w:color="auto" w:fill="auto"/>
          </w:tcPr>
          <w:p w:rsidR="004B5C06" w:rsidRPr="00BB22B9" w:rsidRDefault="005A4F29" w:rsidP="005A4F29">
            <w:pPr>
              <w:pStyle w:val="ENoteTableHeading"/>
            </w:pPr>
            <w:r w:rsidRPr="00BB22B9">
              <w:t>FRLI r</w:t>
            </w:r>
            <w:r w:rsidR="0024709D" w:rsidRPr="00BB22B9">
              <w:t>egistration</w:t>
            </w:r>
            <w:r w:rsidRPr="00BB22B9">
              <w:t xml:space="preserve"> or gazettal</w:t>
            </w:r>
          </w:p>
        </w:tc>
        <w:tc>
          <w:tcPr>
            <w:tcW w:w="1985" w:type="dxa"/>
            <w:tcBorders>
              <w:top w:val="single" w:sz="12" w:space="0" w:color="auto"/>
              <w:bottom w:val="single" w:sz="12" w:space="0" w:color="auto"/>
            </w:tcBorders>
            <w:shd w:val="clear" w:color="auto" w:fill="auto"/>
          </w:tcPr>
          <w:p w:rsidR="004B5C06" w:rsidRPr="00BB22B9" w:rsidRDefault="004B5C06" w:rsidP="007B6821">
            <w:pPr>
              <w:pStyle w:val="ENoteTableHeading"/>
            </w:pPr>
            <w:r w:rsidRPr="00BB22B9">
              <w:t>Commencement</w:t>
            </w:r>
          </w:p>
        </w:tc>
        <w:tc>
          <w:tcPr>
            <w:tcW w:w="1701" w:type="dxa"/>
            <w:tcBorders>
              <w:top w:val="single" w:sz="12" w:space="0" w:color="auto"/>
              <w:bottom w:val="single" w:sz="12" w:space="0" w:color="auto"/>
            </w:tcBorders>
            <w:shd w:val="clear" w:color="auto" w:fill="auto"/>
          </w:tcPr>
          <w:p w:rsidR="004B5C06" w:rsidRPr="00BB22B9" w:rsidRDefault="004B5C06" w:rsidP="007B6821">
            <w:pPr>
              <w:pStyle w:val="ENoteTableHeading"/>
            </w:pPr>
            <w:r w:rsidRPr="00BB22B9">
              <w:t>Application, saving and transitional provisions</w:t>
            </w:r>
          </w:p>
        </w:tc>
      </w:tr>
      <w:tr w:rsidR="004B5C06" w:rsidRPr="00BB22B9" w:rsidTr="005338AB">
        <w:tc>
          <w:tcPr>
            <w:tcW w:w="1843" w:type="dxa"/>
            <w:tcBorders>
              <w:top w:val="single" w:sz="12" w:space="0" w:color="auto"/>
              <w:bottom w:val="single" w:sz="4" w:space="0" w:color="auto"/>
            </w:tcBorders>
            <w:shd w:val="clear" w:color="auto" w:fill="auto"/>
          </w:tcPr>
          <w:p w:rsidR="004B5C06" w:rsidRPr="00BB22B9" w:rsidRDefault="004B5C06" w:rsidP="007B6821">
            <w:pPr>
              <w:pStyle w:val="ENoteTableText"/>
            </w:pPr>
            <w:r w:rsidRPr="00BB22B9">
              <w:t>310</w:t>
            </w:r>
            <w:r w:rsidR="008F650A" w:rsidRPr="00BB22B9">
              <w:t>, 1991</w:t>
            </w:r>
          </w:p>
        </w:tc>
        <w:tc>
          <w:tcPr>
            <w:tcW w:w="1559" w:type="dxa"/>
            <w:tcBorders>
              <w:top w:val="single" w:sz="12" w:space="0" w:color="auto"/>
              <w:bottom w:val="single" w:sz="4" w:space="0" w:color="auto"/>
            </w:tcBorders>
            <w:shd w:val="clear" w:color="auto" w:fill="auto"/>
          </w:tcPr>
          <w:p w:rsidR="004B5C06" w:rsidRPr="00BB22B9" w:rsidRDefault="004B5C06" w:rsidP="007B6821">
            <w:pPr>
              <w:pStyle w:val="ENoteTableText"/>
            </w:pPr>
            <w:r w:rsidRPr="00BB22B9">
              <w:t>16 Oct 1991</w:t>
            </w:r>
          </w:p>
        </w:tc>
        <w:tc>
          <w:tcPr>
            <w:tcW w:w="1985" w:type="dxa"/>
            <w:tcBorders>
              <w:top w:val="single" w:sz="12" w:space="0" w:color="auto"/>
              <w:bottom w:val="single" w:sz="4" w:space="0" w:color="auto"/>
            </w:tcBorders>
            <w:shd w:val="clear" w:color="auto" w:fill="auto"/>
          </w:tcPr>
          <w:p w:rsidR="004B5C06" w:rsidRPr="00BB22B9" w:rsidRDefault="004B5C06" w:rsidP="0009518B">
            <w:pPr>
              <w:pStyle w:val="ENoteTableText"/>
            </w:pPr>
            <w:r w:rsidRPr="00BB22B9">
              <w:t>r 3: 16 Oct 1991</w:t>
            </w:r>
          </w:p>
        </w:tc>
        <w:tc>
          <w:tcPr>
            <w:tcW w:w="1701" w:type="dxa"/>
            <w:tcBorders>
              <w:top w:val="single" w:sz="12" w:space="0" w:color="auto"/>
              <w:bottom w:val="single" w:sz="4" w:space="0" w:color="auto"/>
            </w:tcBorders>
            <w:shd w:val="clear" w:color="auto" w:fill="auto"/>
          </w:tcPr>
          <w:p w:rsidR="004B5C06" w:rsidRPr="00BB22B9" w:rsidRDefault="004B5C06" w:rsidP="007B6821">
            <w:pPr>
              <w:pStyle w:val="ENoteTableText"/>
            </w:pPr>
            <w:r w:rsidRPr="00BB22B9">
              <w:t>—</w:t>
            </w:r>
          </w:p>
        </w:tc>
      </w:tr>
      <w:tr w:rsidR="004B5C06" w:rsidRPr="00BB22B9" w:rsidTr="005338AB">
        <w:tc>
          <w:tcPr>
            <w:tcW w:w="1843" w:type="dxa"/>
            <w:tcBorders>
              <w:top w:val="single" w:sz="4" w:space="0" w:color="auto"/>
              <w:bottom w:val="single" w:sz="4" w:space="0" w:color="auto"/>
            </w:tcBorders>
            <w:shd w:val="clear" w:color="auto" w:fill="auto"/>
          </w:tcPr>
          <w:p w:rsidR="004B5C06" w:rsidRPr="00BB22B9" w:rsidRDefault="004B5C06" w:rsidP="007B6821">
            <w:pPr>
              <w:pStyle w:val="ENoteTableText"/>
            </w:pPr>
            <w:r w:rsidRPr="00BB22B9">
              <w:t>274</w:t>
            </w:r>
            <w:r w:rsidR="008F650A" w:rsidRPr="00BB22B9">
              <w:t>, 1993</w:t>
            </w:r>
          </w:p>
        </w:tc>
        <w:tc>
          <w:tcPr>
            <w:tcW w:w="1559" w:type="dxa"/>
            <w:tcBorders>
              <w:top w:val="single" w:sz="4" w:space="0" w:color="auto"/>
              <w:bottom w:val="single" w:sz="4" w:space="0" w:color="auto"/>
            </w:tcBorders>
            <w:shd w:val="clear" w:color="auto" w:fill="auto"/>
          </w:tcPr>
          <w:p w:rsidR="004B5C06" w:rsidRPr="00BB22B9" w:rsidRDefault="004B5C06" w:rsidP="007B6821">
            <w:pPr>
              <w:pStyle w:val="ENoteTableText"/>
            </w:pPr>
            <w:r w:rsidRPr="00BB22B9">
              <w:t>1 Nov 1993</w:t>
            </w:r>
          </w:p>
        </w:tc>
        <w:tc>
          <w:tcPr>
            <w:tcW w:w="1985" w:type="dxa"/>
            <w:tcBorders>
              <w:top w:val="single" w:sz="4" w:space="0" w:color="auto"/>
              <w:bottom w:val="single" w:sz="4" w:space="0" w:color="auto"/>
            </w:tcBorders>
            <w:shd w:val="clear" w:color="auto" w:fill="auto"/>
          </w:tcPr>
          <w:p w:rsidR="004B5C06" w:rsidRPr="00BB22B9" w:rsidRDefault="004B5C06" w:rsidP="007B6821">
            <w:pPr>
              <w:pStyle w:val="ENoteTableText"/>
            </w:pPr>
            <w:r w:rsidRPr="00BB22B9">
              <w:t>1 Nov 1993</w:t>
            </w:r>
            <w:r w:rsidR="00090233" w:rsidRPr="00BB22B9">
              <w:t xml:space="preserve"> (r 2)</w:t>
            </w:r>
          </w:p>
        </w:tc>
        <w:tc>
          <w:tcPr>
            <w:tcW w:w="1701" w:type="dxa"/>
            <w:tcBorders>
              <w:top w:val="single" w:sz="4" w:space="0" w:color="auto"/>
              <w:bottom w:val="single" w:sz="4" w:space="0" w:color="auto"/>
            </w:tcBorders>
            <w:shd w:val="clear" w:color="auto" w:fill="auto"/>
          </w:tcPr>
          <w:p w:rsidR="004B5C06" w:rsidRPr="00BB22B9" w:rsidRDefault="004B5C06" w:rsidP="007B6821">
            <w:pPr>
              <w:pStyle w:val="ENoteTableText"/>
            </w:pPr>
            <w:r w:rsidRPr="00BB22B9">
              <w:t>—</w:t>
            </w:r>
          </w:p>
        </w:tc>
      </w:tr>
      <w:tr w:rsidR="004B5C06" w:rsidRPr="00BB22B9" w:rsidTr="00193BC3">
        <w:trPr>
          <w:cantSplit/>
        </w:trPr>
        <w:tc>
          <w:tcPr>
            <w:tcW w:w="1843" w:type="dxa"/>
            <w:tcBorders>
              <w:top w:val="single" w:sz="4" w:space="0" w:color="auto"/>
              <w:bottom w:val="single" w:sz="12" w:space="0" w:color="auto"/>
            </w:tcBorders>
            <w:shd w:val="clear" w:color="auto" w:fill="auto"/>
          </w:tcPr>
          <w:p w:rsidR="004B5C06" w:rsidRPr="00BB22B9" w:rsidRDefault="004B5C06" w:rsidP="007B6821">
            <w:pPr>
              <w:pStyle w:val="ENoteTableText"/>
            </w:pPr>
            <w:r w:rsidRPr="00BB22B9">
              <w:t>50</w:t>
            </w:r>
            <w:r w:rsidR="008F650A" w:rsidRPr="00BB22B9">
              <w:t>, 2006</w:t>
            </w:r>
          </w:p>
        </w:tc>
        <w:tc>
          <w:tcPr>
            <w:tcW w:w="1559" w:type="dxa"/>
            <w:tcBorders>
              <w:top w:val="single" w:sz="4" w:space="0" w:color="auto"/>
              <w:bottom w:val="single" w:sz="12" w:space="0" w:color="auto"/>
            </w:tcBorders>
            <w:shd w:val="clear" w:color="auto" w:fill="auto"/>
          </w:tcPr>
          <w:p w:rsidR="004B5C06" w:rsidRPr="00BB22B9" w:rsidRDefault="004B5C06" w:rsidP="0009518B">
            <w:pPr>
              <w:pStyle w:val="ENoteTableText"/>
            </w:pPr>
            <w:r w:rsidRPr="00BB22B9">
              <w:t xml:space="preserve">17 Mar 2006 </w:t>
            </w:r>
            <w:r w:rsidR="0009518B" w:rsidRPr="00BB22B9">
              <w:t>(</w:t>
            </w:r>
            <w:r w:rsidRPr="00BB22B9">
              <w:t>F2006L00820)</w:t>
            </w:r>
          </w:p>
        </w:tc>
        <w:tc>
          <w:tcPr>
            <w:tcW w:w="1985" w:type="dxa"/>
            <w:tcBorders>
              <w:top w:val="single" w:sz="4" w:space="0" w:color="auto"/>
              <w:bottom w:val="single" w:sz="12" w:space="0" w:color="auto"/>
            </w:tcBorders>
            <w:shd w:val="clear" w:color="auto" w:fill="auto"/>
          </w:tcPr>
          <w:p w:rsidR="004B5C06" w:rsidRPr="00BB22B9" w:rsidRDefault="004B5C06" w:rsidP="0009518B">
            <w:pPr>
              <w:pStyle w:val="ENoteTableText"/>
            </w:pPr>
            <w:r w:rsidRPr="00BB22B9">
              <w:t>Sch 44: 27 Mar 2006 (r</w:t>
            </w:r>
            <w:r w:rsidR="00AD7874" w:rsidRPr="00BB22B9">
              <w:t> </w:t>
            </w:r>
            <w:r w:rsidRPr="00BB22B9">
              <w:t>2(b))</w:t>
            </w:r>
          </w:p>
        </w:tc>
        <w:tc>
          <w:tcPr>
            <w:tcW w:w="1701" w:type="dxa"/>
            <w:tcBorders>
              <w:top w:val="single" w:sz="4" w:space="0" w:color="auto"/>
              <w:bottom w:val="single" w:sz="12" w:space="0" w:color="auto"/>
            </w:tcBorders>
            <w:shd w:val="clear" w:color="auto" w:fill="auto"/>
          </w:tcPr>
          <w:p w:rsidR="004B5C06" w:rsidRPr="00BB22B9" w:rsidRDefault="004B5C06" w:rsidP="007B6821">
            <w:pPr>
              <w:pStyle w:val="ENoteTableText"/>
            </w:pPr>
            <w:r w:rsidRPr="00BB22B9">
              <w:t>—</w:t>
            </w:r>
          </w:p>
        </w:tc>
      </w:tr>
    </w:tbl>
    <w:p w:rsidR="004B5C06" w:rsidRPr="00BB22B9" w:rsidRDefault="004B5C06" w:rsidP="00DB4E3B">
      <w:pPr>
        <w:pStyle w:val="Tabletext"/>
      </w:pPr>
    </w:p>
    <w:p w:rsidR="00530007" w:rsidRPr="00BB22B9" w:rsidRDefault="00530007" w:rsidP="00322361">
      <w:pPr>
        <w:pStyle w:val="EndNotespara"/>
      </w:pPr>
      <w:r w:rsidRPr="00BB22B9">
        <w:rPr>
          <w:i/>
        </w:rPr>
        <w:t>(b)</w:t>
      </w:r>
      <w:r w:rsidRPr="00BB22B9">
        <w:tab/>
        <w:t xml:space="preserve">The </w:t>
      </w:r>
      <w:r w:rsidRPr="00BB22B9">
        <w:rPr>
          <w:i/>
        </w:rPr>
        <w:t xml:space="preserve">National Health Act 1953 </w:t>
      </w:r>
      <w:r w:rsidRPr="00BB22B9">
        <w:t>was amended by section</w:t>
      </w:r>
      <w:r w:rsidR="00C0727A" w:rsidRPr="00BB22B9">
        <w:t> </w:t>
      </w:r>
      <w:r w:rsidRPr="00BB22B9">
        <w:t xml:space="preserve">3 only of the </w:t>
      </w:r>
      <w:r w:rsidRPr="00BB22B9">
        <w:rPr>
          <w:i/>
        </w:rPr>
        <w:t>Administrative Changes (Consequential Provisions) Act 1976</w:t>
      </w:r>
      <w:r w:rsidRPr="00BB22B9">
        <w:t>, subsection</w:t>
      </w:r>
      <w:r w:rsidR="00C0727A" w:rsidRPr="00BB22B9">
        <w:t> </w:t>
      </w:r>
      <w:r w:rsidRPr="00BB22B9">
        <w:t xml:space="preserve">2(7) of which provides as follows: </w:t>
      </w:r>
    </w:p>
    <w:p w:rsidR="00530007" w:rsidRPr="00BB22B9" w:rsidRDefault="00530007" w:rsidP="00322361">
      <w:pPr>
        <w:pStyle w:val="EndNotessubpara"/>
      </w:pPr>
      <w:r w:rsidRPr="00BB22B9">
        <w:tab/>
        <w:t>(7)</w:t>
      </w:r>
      <w:r w:rsidRPr="00BB22B9">
        <w:tab/>
        <w:t>The amendments of each other Act specified in the Schedule made by this Act shall be deemed to have come into operation on 22</w:t>
      </w:r>
      <w:r w:rsidR="00C0727A" w:rsidRPr="00BB22B9">
        <w:t> </w:t>
      </w:r>
      <w:r w:rsidRPr="00BB22B9">
        <w:t>December 1975.</w:t>
      </w:r>
    </w:p>
    <w:p w:rsidR="00530007" w:rsidRPr="00BB22B9" w:rsidRDefault="00530007" w:rsidP="00322361">
      <w:pPr>
        <w:pStyle w:val="EndNotespara"/>
      </w:pPr>
      <w:r w:rsidRPr="00BB22B9">
        <w:rPr>
          <w:i/>
        </w:rPr>
        <w:t>(c)</w:t>
      </w:r>
      <w:r w:rsidRPr="00BB22B9">
        <w:tab/>
        <w:t>Sections</w:t>
      </w:r>
      <w:r w:rsidR="00C0727A" w:rsidRPr="00BB22B9">
        <w:t> </w:t>
      </w:r>
      <w:r w:rsidRPr="00BB22B9">
        <w:t xml:space="preserve">3, 5–7 and 15 of the </w:t>
      </w:r>
      <w:r w:rsidRPr="00BB22B9">
        <w:rPr>
          <w:i/>
        </w:rPr>
        <w:t xml:space="preserve">National Health Amendment Act 1978 </w:t>
      </w:r>
      <w:r w:rsidRPr="00BB22B9">
        <w:t>were repealed by subsection</w:t>
      </w:r>
      <w:r w:rsidR="00C0727A" w:rsidRPr="00BB22B9">
        <w:t> </w:t>
      </w:r>
      <w:r w:rsidRPr="00BB22B9">
        <w:t xml:space="preserve">44(2) of the </w:t>
      </w:r>
      <w:r w:rsidRPr="00BB22B9">
        <w:rPr>
          <w:i/>
        </w:rPr>
        <w:t>National Health Amendment Act (No.</w:t>
      </w:r>
      <w:r w:rsidR="00C0727A" w:rsidRPr="00BB22B9">
        <w:rPr>
          <w:i/>
        </w:rPr>
        <w:t> </w:t>
      </w:r>
      <w:r w:rsidRPr="00BB22B9">
        <w:rPr>
          <w:i/>
        </w:rPr>
        <w:t xml:space="preserve">2) 1978 </w:t>
      </w:r>
      <w:r w:rsidRPr="00BB22B9">
        <w:t xml:space="preserve">before a date was fixed for their commencement. </w:t>
      </w:r>
    </w:p>
    <w:p w:rsidR="00530007" w:rsidRPr="00BB22B9" w:rsidRDefault="00530007" w:rsidP="00322361">
      <w:pPr>
        <w:pStyle w:val="EndNotespara"/>
      </w:pPr>
      <w:r w:rsidRPr="00BB22B9">
        <w:rPr>
          <w:i/>
        </w:rPr>
        <w:t>(d)</w:t>
      </w:r>
      <w:r w:rsidRPr="00BB22B9">
        <w:tab/>
        <w:t xml:space="preserve">The </w:t>
      </w:r>
      <w:r w:rsidRPr="00BB22B9">
        <w:rPr>
          <w:i/>
        </w:rPr>
        <w:t xml:space="preserve">National Health Act 1953 </w:t>
      </w:r>
      <w:r w:rsidRPr="00BB22B9">
        <w:t>was amended by Part IX (</w:t>
      </w:r>
      <w:r w:rsidR="00AC0DDC">
        <w:t>section 1</w:t>
      </w:r>
      <w:r w:rsidRPr="00BB22B9">
        <w:t xml:space="preserve">77) only of the </w:t>
      </w:r>
      <w:r w:rsidRPr="00BB22B9">
        <w:rPr>
          <w:i/>
        </w:rPr>
        <w:t>Commonwealth Functions (Statutes Review) Act 1981</w:t>
      </w:r>
      <w:r w:rsidRPr="00BB22B9">
        <w:t>, subsection</w:t>
      </w:r>
      <w:r w:rsidR="00C0727A" w:rsidRPr="00BB22B9">
        <w:t> </w:t>
      </w:r>
      <w:r w:rsidRPr="00BB22B9">
        <w:t xml:space="preserve">2(1) of which provides as follows: </w:t>
      </w:r>
    </w:p>
    <w:p w:rsidR="00530007" w:rsidRPr="00BB22B9" w:rsidRDefault="00530007" w:rsidP="00322361">
      <w:pPr>
        <w:pStyle w:val="EndNotessubpara"/>
      </w:pPr>
      <w:r w:rsidRPr="00BB22B9">
        <w:tab/>
        <w:t>(1)</w:t>
      </w:r>
      <w:r w:rsidRPr="00BB22B9">
        <w:tab/>
        <w:t>Parts I, IV, IX, X, XI, XII, XIII, XV, XVII (other than sections</w:t>
      </w:r>
      <w:r w:rsidR="00C0727A" w:rsidRPr="00BB22B9">
        <w:t> </w:t>
      </w:r>
      <w:r w:rsidRPr="00BB22B9">
        <w:t>220, 221, 222, 223, 225, 226, 227, 228 and 230), XX, XXI, XXII and XXIII shall come into operation on the day on which this Act receives the Royal Assent.</w:t>
      </w:r>
    </w:p>
    <w:p w:rsidR="00530007" w:rsidRPr="00BB22B9" w:rsidRDefault="00530007" w:rsidP="00322361">
      <w:pPr>
        <w:pStyle w:val="EndNotespara"/>
      </w:pPr>
      <w:r w:rsidRPr="00BB22B9">
        <w:rPr>
          <w:i/>
        </w:rPr>
        <w:t>(e)</w:t>
      </w:r>
      <w:r w:rsidRPr="00BB22B9">
        <w:tab/>
        <w:t xml:space="preserve">The </w:t>
      </w:r>
      <w:r w:rsidRPr="00BB22B9">
        <w:rPr>
          <w:i/>
        </w:rPr>
        <w:t xml:space="preserve">National Health Act 1953 </w:t>
      </w:r>
      <w:r w:rsidRPr="00BB22B9">
        <w:t>was amended by Part XIV (sections</w:t>
      </w:r>
      <w:r w:rsidR="00C0727A" w:rsidRPr="00BB22B9">
        <w:t> </w:t>
      </w:r>
      <w:r w:rsidRPr="00BB22B9">
        <w:t>48 and 49) and section</w:t>
      </w:r>
      <w:r w:rsidR="00C0727A" w:rsidRPr="00BB22B9">
        <w:t> </w:t>
      </w:r>
      <w:r w:rsidRPr="00BB22B9">
        <w:t xml:space="preserve">68 only of the </w:t>
      </w:r>
      <w:r w:rsidRPr="00BB22B9">
        <w:rPr>
          <w:i/>
        </w:rPr>
        <w:t>Statute Law (Miscellaneous Amendments) Act 1981</w:t>
      </w:r>
      <w:r w:rsidRPr="00BB22B9">
        <w:t>, subsections</w:t>
      </w:r>
      <w:r w:rsidR="00C0727A" w:rsidRPr="00BB22B9">
        <w:t> </w:t>
      </w:r>
      <w:r w:rsidRPr="00BB22B9">
        <w:t xml:space="preserve">2(8) and (12) of which provide as follows: </w:t>
      </w:r>
    </w:p>
    <w:p w:rsidR="00530007" w:rsidRPr="00BB22B9" w:rsidRDefault="00530007" w:rsidP="00322361">
      <w:pPr>
        <w:pStyle w:val="EndNotessubpara"/>
      </w:pPr>
      <w:r w:rsidRPr="00BB22B9">
        <w:tab/>
        <w:t>(8)</w:t>
      </w:r>
      <w:r w:rsidRPr="00BB22B9">
        <w:tab/>
        <w:t xml:space="preserve">Parts XII and XIV shall be deemed to come into operation on </w:t>
      </w:r>
      <w:r w:rsidR="00EB3F0C" w:rsidRPr="00BB22B9">
        <w:t>1 September</w:t>
      </w:r>
      <w:r w:rsidRPr="00BB22B9">
        <w:t xml:space="preserve"> 1981. </w:t>
      </w:r>
    </w:p>
    <w:p w:rsidR="00530007" w:rsidRPr="00BB22B9" w:rsidRDefault="00530007" w:rsidP="00322361">
      <w:pPr>
        <w:pStyle w:val="EndNotessubpara"/>
      </w:pPr>
      <w:r w:rsidRPr="00BB22B9">
        <w:tab/>
        <w:t>(12)</w:t>
      </w:r>
      <w:r w:rsidRPr="00BB22B9">
        <w:tab/>
        <w:t>The remaining provisions of this Act shall come into operation on the twenty</w:t>
      </w:r>
      <w:r w:rsidR="00AC0DDC">
        <w:noBreakHyphen/>
      </w:r>
      <w:r w:rsidRPr="00BB22B9">
        <w:t>eighth day after the day on which this Act receives the Royal Assent.</w:t>
      </w:r>
    </w:p>
    <w:p w:rsidR="00530007" w:rsidRPr="00BB22B9" w:rsidRDefault="00530007" w:rsidP="00322361">
      <w:pPr>
        <w:pStyle w:val="EndNotespara"/>
      </w:pPr>
      <w:r w:rsidRPr="00BB22B9">
        <w:rPr>
          <w:i/>
        </w:rPr>
        <w:t>(f)</w:t>
      </w:r>
      <w:r w:rsidRPr="00BB22B9">
        <w:tab/>
        <w:t>Sections</w:t>
      </w:r>
      <w:r w:rsidR="00C0727A" w:rsidRPr="00BB22B9">
        <w:t> </w:t>
      </w:r>
      <w:r w:rsidRPr="00BB22B9">
        <w:t xml:space="preserve">10, 11 and 41 of the </w:t>
      </w:r>
      <w:r w:rsidRPr="00BB22B9">
        <w:rPr>
          <w:i/>
        </w:rPr>
        <w:t xml:space="preserve">Health Legislation Amendment Act 1982 </w:t>
      </w:r>
      <w:r w:rsidRPr="00BB22B9">
        <w:t>were repealed by section</w:t>
      </w:r>
      <w:r w:rsidR="00C0727A" w:rsidRPr="00BB22B9">
        <w:t> </w:t>
      </w:r>
      <w:r w:rsidRPr="00BB22B9">
        <w:t xml:space="preserve">29 of the </w:t>
      </w:r>
      <w:r w:rsidRPr="00BB22B9">
        <w:rPr>
          <w:i/>
        </w:rPr>
        <w:t xml:space="preserve">Health and Community Services Legislation Amendment Act 1991 </w:t>
      </w:r>
      <w:r w:rsidRPr="00BB22B9">
        <w:t xml:space="preserve">before a date was fixed for their commencement. </w:t>
      </w:r>
    </w:p>
    <w:p w:rsidR="00530007" w:rsidRPr="00BB22B9" w:rsidRDefault="00530007" w:rsidP="00322361">
      <w:pPr>
        <w:pStyle w:val="EndNotespara"/>
      </w:pPr>
      <w:r w:rsidRPr="00BB22B9">
        <w:rPr>
          <w:i/>
        </w:rPr>
        <w:t>(g)</w:t>
      </w:r>
      <w:r w:rsidRPr="00BB22B9">
        <w:tab/>
        <w:t xml:space="preserve">The </w:t>
      </w:r>
      <w:r w:rsidRPr="00BB22B9">
        <w:rPr>
          <w:i/>
        </w:rPr>
        <w:t xml:space="preserve">National Health Act 1953 </w:t>
      </w:r>
      <w:r w:rsidRPr="00BB22B9">
        <w:t>was amended by Part LXXVII (section</w:t>
      </w:r>
      <w:r w:rsidR="00C0727A" w:rsidRPr="00BB22B9">
        <w:t> </w:t>
      </w:r>
      <w:r w:rsidRPr="00BB22B9">
        <w:t xml:space="preserve">280) only of the </w:t>
      </w:r>
      <w:r w:rsidRPr="00BB22B9">
        <w:rPr>
          <w:i/>
        </w:rPr>
        <w:t>Statute Law (Miscellaneous Amendments) Act (No.</w:t>
      </w:r>
      <w:r w:rsidR="00C0727A" w:rsidRPr="00BB22B9">
        <w:rPr>
          <w:i/>
        </w:rPr>
        <w:t> </w:t>
      </w:r>
      <w:r w:rsidRPr="00BB22B9">
        <w:rPr>
          <w:i/>
        </w:rPr>
        <w:t>2) 1982</w:t>
      </w:r>
      <w:r w:rsidRPr="00BB22B9">
        <w:t>, subsection</w:t>
      </w:r>
      <w:r w:rsidR="00C0727A" w:rsidRPr="00BB22B9">
        <w:t> </w:t>
      </w:r>
      <w:r w:rsidRPr="00BB22B9">
        <w:t xml:space="preserve">2(1) of which provides as follows: </w:t>
      </w:r>
    </w:p>
    <w:p w:rsidR="00530007" w:rsidRPr="00BB22B9" w:rsidRDefault="00530007" w:rsidP="00322361">
      <w:pPr>
        <w:pStyle w:val="EndNotessubpara"/>
      </w:pPr>
      <w:r w:rsidRPr="00BB22B9">
        <w:tab/>
        <w:t>(1)</w:t>
      </w:r>
      <w:r w:rsidRPr="00BB22B9">
        <w:tab/>
        <w:t>Sections</w:t>
      </w:r>
      <w:r w:rsidR="00C0727A" w:rsidRPr="00BB22B9">
        <w:t> </w:t>
      </w:r>
      <w:r w:rsidRPr="00BB22B9">
        <w:t>1, 2, 166 and 195 and Parts III, VI, VII, XVI, XXXVI, XLIV, LI, LIII, LIV, LXI and LXXVII shall come into operation on the day on which this Act receives the Royal Assent.</w:t>
      </w:r>
    </w:p>
    <w:p w:rsidR="00530007" w:rsidRPr="00BB22B9" w:rsidRDefault="00530007" w:rsidP="00322361">
      <w:pPr>
        <w:pStyle w:val="EndNotespara"/>
      </w:pPr>
      <w:r w:rsidRPr="00BB22B9">
        <w:rPr>
          <w:i/>
        </w:rPr>
        <w:t>(h)</w:t>
      </w:r>
      <w:r w:rsidRPr="00BB22B9">
        <w:tab/>
        <w:t xml:space="preserve">The </w:t>
      </w:r>
      <w:r w:rsidRPr="00BB22B9">
        <w:rPr>
          <w:i/>
        </w:rPr>
        <w:t xml:space="preserve">National Health Act 1953 </w:t>
      </w:r>
      <w:r w:rsidRPr="00BB22B9">
        <w:t>was amended by sections</w:t>
      </w:r>
      <w:r w:rsidR="00C0727A" w:rsidRPr="00BB22B9">
        <w:t> </w:t>
      </w:r>
      <w:r w:rsidRPr="00BB22B9">
        <w:t xml:space="preserve">24–57 only of the </w:t>
      </w:r>
      <w:r w:rsidRPr="00BB22B9">
        <w:rPr>
          <w:i/>
        </w:rPr>
        <w:t>Health Legislation Amendment Act (No.</w:t>
      </w:r>
      <w:r w:rsidR="00C0727A" w:rsidRPr="00BB22B9">
        <w:rPr>
          <w:i/>
        </w:rPr>
        <w:t> </w:t>
      </w:r>
      <w:r w:rsidRPr="00BB22B9">
        <w:rPr>
          <w:i/>
        </w:rPr>
        <w:t>2) 1983</w:t>
      </w:r>
      <w:r w:rsidRPr="00BB22B9">
        <w:t>, subsections</w:t>
      </w:r>
      <w:r w:rsidR="00C0727A" w:rsidRPr="00BB22B9">
        <w:t> </w:t>
      </w:r>
      <w:r w:rsidRPr="00BB22B9">
        <w:t xml:space="preserve">2(1), (2), (7), (9) and (10) of which provide as follows: </w:t>
      </w:r>
    </w:p>
    <w:p w:rsidR="00530007" w:rsidRPr="00BB22B9" w:rsidRDefault="00530007" w:rsidP="00322361">
      <w:pPr>
        <w:pStyle w:val="EndNotessubpara"/>
      </w:pPr>
      <w:r w:rsidRPr="00BB22B9">
        <w:tab/>
        <w:t>(1)</w:t>
      </w:r>
      <w:r w:rsidRPr="00BB22B9">
        <w:tab/>
        <w:t>Subject to this section, this Act shall come into operation on the day on which it receives the Royal Assent.</w:t>
      </w:r>
    </w:p>
    <w:p w:rsidR="00530007" w:rsidRPr="00BB22B9" w:rsidRDefault="00530007" w:rsidP="00322361">
      <w:pPr>
        <w:pStyle w:val="EndNotessubpara"/>
      </w:pPr>
      <w:r w:rsidRPr="00BB22B9">
        <w:tab/>
        <w:t>(2)</w:t>
      </w:r>
      <w:r w:rsidRPr="00BB22B9">
        <w:tab/>
        <w:t>Subsection</w:t>
      </w:r>
      <w:r w:rsidR="00C0727A" w:rsidRPr="00BB22B9">
        <w:t> </w:t>
      </w:r>
      <w:r w:rsidRPr="00BB22B9">
        <w:t>4(2) and sections</w:t>
      </w:r>
      <w:r w:rsidR="00C0727A" w:rsidRPr="00BB22B9">
        <w:t> </w:t>
      </w:r>
      <w:r w:rsidRPr="00BB22B9">
        <w:t>25 and 52 shall come into operation, or shall be deemed to have come into operation, as the case requires, on 1</w:t>
      </w:r>
      <w:r w:rsidR="00C0727A" w:rsidRPr="00BB22B9">
        <w:t> </w:t>
      </w:r>
      <w:r w:rsidRPr="00BB22B9">
        <w:t xml:space="preserve">December 1983. </w:t>
      </w:r>
    </w:p>
    <w:p w:rsidR="00530007" w:rsidRPr="00BB22B9" w:rsidRDefault="00530007" w:rsidP="00322361">
      <w:pPr>
        <w:pStyle w:val="EndNotessubpara"/>
      </w:pPr>
      <w:r w:rsidRPr="00BB22B9">
        <w:tab/>
        <w:t>(7)</w:t>
      </w:r>
      <w:r w:rsidRPr="00BB22B9">
        <w:tab/>
        <w:t>Subsections</w:t>
      </w:r>
      <w:r w:rsidR="00C0727A" w:rsidRPr="00BB22B9">
        <w:t> </w:t>
      </w:r>
      <w:r w:rsidRPr="00BB22B9">
        <w:t>6(2) and (4), 7(2) and (4), sections</w:t>
      </w:r>
      <w:r w:rsidR="00C0727A" w:rsidRPr="00BB22B9">
        <w:t> </w:t>
      </w:r>
      <w:r w:rsidRPr="00BB22B9">
        <w:t>8, 9 and 12 and subsections</w:t>
      </w:r>
      <w:r w:rsidR="00C0727A" w:rsidRPr="00BB22B9">
        <w:t> </w:t>
      </w:r>
      <w:r w:rsidRPr="00BB22B9">
        <w:t>28(2) and (8) shall come into operation on 1</w:t>
      </w:r>
      <w:r w:rsidR="00C0727A" w:rsidRPr="00BB22B9">
        <w:t> </w:t>
      </w:r>
      <w:r w:rsidRPr="00BB22B9">
        <w:t xml:space="preserve">February 1984. </w:t>
      </w:r>
    </w:p>
    <w:p w:rsidR="00530007" w:rsidRPr="00BB22B9" w:rsidRDefault="00530007" w:rsidP="00322361">
      <w:pPr>
        <w:pStyle w:val="EndNotessubpara"/>
      </w:pPr>
      <w:r w:rsidRPr="00BB22B9">
        <w:tab/>
        <w:t>(9)</w:t>
      </w:r>
      <w:r w:rsidRPr="00BB22B9">
        <w:tab/>
        <w:t>Part III, section</w:t>
      </w:r>
      <w:r w:rsidR="00C0727A" w:rsidRPr="00BB22B9">
        <w:t> </w:t>
      </w:r>
      <w:r w:rsidRPr="00BB22B9">
        <w:t>34, subsections</w:t>
      </w:r>
      <w:r w:rsidR="00C0727A" w:rsidRPr="00BB22B9">
        <w:t> </w:t>
      </w:r>
      <w:r w:rsidRPr="00BB22B9">
        <w:t>35(3), (4), (9), (10) and (11), 36(2), 38(2), 40(2), (3) and (4) and 41(2), section</w:t>
      </w:r>
      <w:r w:rsidR="00C0727A" w:rsidRPr="00BB22B9">
        <w:t> </w:t>
      </w:r>
      <w:r w:rsidRPr="00BB22B9">
        <w:t>48, subsections</w:t>
      </w:r>
      <w:r w:rsidR="00C0727A" w:rsidRPr="00BB22B9">
        <w:t> </w:t>
      </w:r>
      <w:r w:rsidRPr="00BB22B9">
        <w:t>50(2), 54(2), (3) and (5) and 55(2), section</w:t>
      </w:r>
      <w:r w:rsidR="00C0727A" w:rsidRPr="00BB22B9">
        <w:t> </w:t>
      </w:r>
      <w:r w:rsidRPr="00BB22B9">
        <w:t>60, subsections</w:t>
      </w:r>
      <w:r w:rsidR="00C0727A" w:rsidRPr="00BB22B9">
        <w:t> </w:t>
      </w:r>
      <w:r w:rsidRPr="00BB22B9">
        <w:t>61(3), (8), (9) and (10), 62(2), 66(2), 69(2) and (3) and 72(2) and section</w:t>
      </w:r>
      <w:r w:rsidR="00C0727A" w:rsidRPr="00BB22B9">
        <w:t> </w:t>
      </w:r>
      <w:r w:rsidRPr="00BB22B9">
        <w:t xml:space="preserve">74 shall come into operation on such day as is, or on such respective days as are, fixed by Proclamation. </w:t>
      </w:r>
    </w:p>
    <w:p w:rsidR="00530007" w:rsidRPr="00BB22B9" w:rsidRDefault="00530007" w:rsidP="00322361">
      <w:pPr>
        <w:pStyle w:val="EndNotessubpara"/>
      </w:pPr>
      <w:r w:rsidRPr="00BB22B9">
        <w:tab/>
        <w:t>(10)</w:t>
      </w:r>
      <w:r w:rsidRPr="00BB22B9">
        <w:tab/>
        <w:t>Subsections</w:t>
      </w:r>
      <w:r w:rsidR="00C0727A" w:rsidRPr="00BB22B9">
        <w:t> </w:t>
      </w:r>
      <w:r w:rsidRPr="00BB22B9">
        <w:t xml:space="preserve">35(1) and 62(1) shall be deemed to have come into operation on </w:t>
      </w:r>
      <w:r w:rsidR="00AB3F5D">
        <w:t>1 January</w:t>
      </w:r>
      <w:r w:rsidRPr="00BB22B9">
        <w:t xml:space="preserve"> 1975.</w:t>
      </w:r>
    </w:p>
    <w:p w:rsidR="00530007" w:rsidRPr="00BB22B9" w:rsidRDefault="00530007" w:rsidP="00322361">
      <w:pPr>
        <w:pStyle w:val="EndNotespara"/>
      </w:pPr>
      <w:r w:rsidRPr="00BB22B9">
        <w:tab/>
        <w:t>In pursuance of subsection</w:t>
      </w:r>
      <w:r w:rsidR="00C0727A" w:rsidRPr="00BB22B9">
        <w:t> </w:t>
      </w:r>
      <w:r w:rsidRPr="00BB22B9">
        <w:t>2(9), subsections</w:t>
      </w:r>
      <w:r w:rsidR="00C0727A" w:rsidRPr="00BB22B9">
        <w:t> </w:t>
      </w:r>
      <w:r w:rsidRPr="00BB22B9">
        <w:t xml:space="preserve">35(4), 40(2)–(4), 41(2), 54(3) and (5) of the </w:t>
      </w:r>
      <w:r w:rsidRPr="00BB22B9">
        <w:rPr>
          <w:i/>
        </w:rPr>
        <w:t>Health Legislation Amendment Act (No.</w:t>
      </w:r>
      <w:r w:rsidR="00C0727A" w:rsidRPr="00BB22B9">
        <w:rPr>
          <w:i/>
        </w:rPr>
        <w:t> </w:t>
      </w:r>
      <w:r w:rsidRPr="00BB22B9">
        <w:rPr>
          <w:i/>
        </w:rPr>
        <w:t xml:space="preserve">2) 1983 </w:t>
      </w:r>
      <w:r w:rsidRPr="00BB22B9">
        <w:t>were repealed by section</w:t>
      </w:r>
      <w:r w:rsidR="00C0727A" w:rsidRPr="00BB22B9">
        <w:t> </w:t>
      </w:r>
      <w:r w:rsidRPr="00BB22B9">
        <w:t xml:space="preserve">41 of the </w:t>
      </w:r>
      <w:r w:rsidRPr="00BB22B9">
        <w:rPr>
          <w:i/>
        </w:rPr>
        <w:t xml:space="preserve">Nursing Homes and Hostels Legislation Amendment Act 1986 </w:t>
      </w:r>
      <w:r w:rsidRPr="00BB22B9">
        <w:t xml:space="preserve">before a date was fixed for their commencement. </w:t>
      </w:r>
    </w:p>
    <w:p w:rsidR="00530007" w:rsidRPr="00BB22B9" w:rsidRDefault="00530007" w:rsidP="00322361">
      <w:pPr>
        <w:pStyle w:val="EndNotespara"/>
      </w:pPr>
      <w:r w:rsidRPr="00BB22B9">
        <w:rPr>
          <w:i/>
        </w:rPr>
        <w:t>(i)</w:t>
      </w:r>
      <w:r w:rsidRPr="00BB22B9">
        <w:tab/>
        <w:t xml:space="preserve">The </w:t>
      </w:r>
      <w:r w:rsidRPr="00BB22B9">
        <w:rPr>
          <w:i/>
        </w:rPr>
        <w:t>Health Legislation Amendment Act (No.</w:t>
      </w:r>
      <w:r w:rsidR="00C0727A" w:rsidRPr="00BB22B9">
        <w:rPr>
          <w:i/>
        </w:rPr>
        <w:t> </w:t>
      </w:r>
      <w:r w:rsidRPr="00BB22B9">
        <w:rPr>
          <w:i/>
        </w:rPr>
        <w:t>2) 1983</w:t>
      </w:r>
      <w:r w:rsidRPr="00BB22B9">
        <w:t xml:space="preserve"> was amended by section</w:t>
      </w:r>
      <w:r w:rsidR="00C0727A" w:rsidRPr="00BB22B9">
        <w:t> </w:t>
      </w:r>
      <w:r w:rsidRPr="00BB22B9">
        <w:t>3 only of the S</w:t>
      </w:r>
      <w:r w:rsidRPr="00BB22B9">
        <w:rPr>
          <w:i/>
        </w:rPr>
        <w:t>tatute Law (Miscellaneous Provisions) Act (No.</w:t>
      </w:r>
      <w:r w:rsidR="00C0727A" w:rsidRPr="00BB22B9">
        <w:rPr>
          <w:i/>
        </w:rPr>
        <w:t> </w:t>
      </w:r>
      <w:r w:rsidRPr="00BB22B9">
        <w:rPr>
          <w:i/>
        </w:rPr>
        <w:t>2) 1984</w:t>
      </w:r>
      <w:r w:rsidRPr="00BB22B9">
        <w:t>, subsection</w:t>
      </w:r>
      <w:r w:rsidR="00C0727A" w:rsidRPr="00BB22B9">
        <w:t> </w:t>
      </w:r>
      <w:r w:rsidRPr="00BB22B9">
        <w:t>2(11) of which provides as follows:</w:t>
      </w:r>
    </w:p>
    <w:p w:rsidR="00530007" w:rsidRPr="00BB22B9" w:rsidRDefault="00530007" w:rsidP="00322361">
      <w:pPr>
        <w:pStyle w:val="EndNotessubpara"/>
      </w:pPr>
      <w:r w:rsidRPr="00BB22B9">
        <w:tab/>
        <w:t>(11)</w:t>
      </w:r>
      <w:r w:rsidRPr="00BB22B9">
        <w:tab/>
        <w:t xml:space="preserve">The amendment of the </w:t>
      </w:r>
      <w:r w:rsidRPr="00BB22B9">
        <w:rPr>
          <w:i/>
        </w:rPr>
        <w:t>Health Legislation Amendment Act (No.</w:t>
      </w:r>
      <w:r w:rsidR="00C0727A" w:rsidRPr="00BB22B9">
        <w:rPr>
          <w:i/>
        </w:rPr>
        <w:t> </w:t>
      </w:r>
      <w:r w:rsidRPr="00BB22B9">
        <w:rPr>
          <w:i/>
        </w:rPr>
        <w:t xml:space="preserve">2) 1983 </w:t>
      </w:r>
      <w:r w:rsidRPr="00BB22B9">
        <w:t>made by this Act shall come into operation, or be deemed to have come into operation, as the case requires, on the commencement of subsection</w:t>
      </w:r>
      <w:r w:rsidR="00C0727A" w:rsidRPr="00BB22B9">
        <w:t> </w:t>
      </w:r>
      <w:r w:rsidRPr="00BB22B9">
        <w:t xml:space="preserve">40(2) of that Act. </w:t>
      </w:r>
    </w:p>
    <w:p w:rsidR="00530007" w:rsidRPr="00BB22B9" w:rsidRDefault="00530007" w:rsidP="00322361">
      <w:pPr>
        <w:pStyle w:val="EndNotespara"/>
      </w:pPr>
      <w:r w:rsidRPr="00BB22B9">
        <w:tab/>
        <w:t>In pursuance of subsection</w:t>
      </w:r>
      <w:r w:rsidR="00C0727A" w:rsidRPr="00BB22B9">
        <w:t> </w:t>
      </w:r>
      <w:r w:rsidRPr="00BB22B9">
        <w:t>2(11), section</w:t>
      </w:r>
      <w:r w:rsidR="00C0727A" w:rsidRPr="00BB22B9">
        <w:t> </w:t>
      </w:r>
      <w:r w:rsidRPr="00BB22B9">
        <w:t>40(2) was repealed by section</w:t>
      </w:r>
      <w:r w:rsidR="00C0727A" w:rsidRPr="00BB22B9">
        <w:t> </w:t>
      </w:r>
      <w:r w:rsidRPr="00BB22B9">
        <w:t xml:space="preserve">41 of the </w:t>
      </w:r>
      <w:r w:rsidRPr="00BB22B9">
        <w:rPr>
          <w:i/>
        </w:rPr>
        <w:t xml:space="preserve">Nursing Homes and Hostels Legislation Amendment Act 1986 </w:t>
      </w:r>
      <w:r w:rsidRPr="00BB22B9">
        <w:t xml:space="preserve">before a date was fixed for the commencement. </w:t>
      </w:r>
    </w:p>
    <w:p w:rsidR="00530007" w:rsidRPr="00BB22B9" w:rsidRDefault="00530007" w:rsidP="00322361">
      <w:pPr>
        <w:pStyle w:val="EndNotespara"/>
      </w:pPr>
      <w:r w:rsidRPr="00BB22B9">
        <w:rPr>
          <w:i/>
        </w:rPr>
        <w:t>(j)</w:t>
      </w:r>
      <w:r w:rsidRPr="00BB22B9">
        <w:tab/>
        <w:t xml:space="preserve">The </w:t>
      </w:r>
      <w:r w:rsidRPr="00BB22B9">
        <w:rPr>
          <w:i/>
        </w:rPr>
        <w:t>Health Legislation Amendment Act (No.</w:t>
      </w:r>
      <w:r w:rsidR="00C0727A" w:rsidRPr="00BB22B9">
        <w:rPr>
          <w:i/>
        </w:rPr>
        <w:t> </w:t>
      </w:r>
      <w:r w:rsidRPr="00BB22B9">
        <w:rPr>
          <w:i/>
        </w:rPr>
        <w:t xml:space="preserve">2) 1983 </w:t>
      </w:r>
      <w:r w:rsidRPr="00BB22B9">
        <w:t>was amended by Part V (sections</w:t>
      </w:r>
      <w:r w:rsidR="00C0727A" w:rsidRPr="00BB22B9">
        <w:t> </w:t>
      </w:r>
      <w:r w:rsidRPr="00BB22B9">
        <w:t xml:space="preserve">40 and 41) only of the </w:t>
      </w:r>
      <w:r w:rsidRPr="00BB22B9">
        <w:rPr>
          <w:i/>
        </w:rPr>
        <w:t>Nursing Homes and Hostels Legislation Amendment Act 1986</w:t>
      </w:r>
      <w:r w:rsidRPr="00BB22B9">
        <w:t>, subsection</w:t>
      </w:r>
      <w:r w:rsidR="00C0727A" w:rsidRPr="00BB22B9">
        <w:t> </w:t>
      </w:r>
      <w:r w:rsidRPr="00BB22B9">
        <w:t xml:space="preserve">2(5) of which provides as follows: </w:t>
      </w:r>
    </w:p>
    <w:p w:rsidR="00530007" w:rsidRPr="00BB22B9" w:rsidRDefault="00530007" w:rsidP="00322361">
      <w:pPr>
        <w:pStyle w:val="EndNotessubpara"/>
      </w:pPr>
      <w:r w:rsidRPr="00BB22B9">
        <w:tab/>
        <w:t>(5)</w:t>
      </w:r>
      <w:r w:rsidRPr="00BB22B9">
        <w:tab/>
        <w:t xml:space="preserve">The remaining provisions of this Act shall come into operation on the day on which it receives the Royal Assent. </w:t>
      </w:r>
    </w:p>
    <w:p w:rsidR="00530007" w:rsidRPr="00BB22B9" w:rsidRDefault="00530007" w:rsidP="00322361">
      <w:pPr>
        <w:pStyle w:val="EndNotespara"/>
      </w:pPr>
      <w:r w:rsidRPr="00BB22B9">
        <w:rPr>
          <w:i/>
        </w:rPr>
        <w:t>(k)</w:t>
      </w:r>
      <w:r w:rsidRPr="00BB22B9">
        <w:tab/>
        <w:t xml:space="preserve">The </w:t>
      </w:r>
      <w:r w:rsidRPr="00BB22B9">
        <w:rPr>
          <w:i/>
        </w:rPr>
        <w:t xml:space="preserve">National Health Act 1953 </w:t>
      </w:r>
      <w:r w:rsidRPr="00BB22B9">
        <w:t>was amended by sub</w:t>
      </w:r>
      <w:r w:rsidR="00AC0DDC">
        <w:t>section 1</w:t>
      </w:r>
      <w:r w:rsidRPr="00BB22B9">
        <w:t xml:space="preserve">51(1) only of the </w:t>
      </w:r>
      <w:r w:rsidRPr="00BB22B9">
        <w:rPr>
          <w:i/>
        </w:rPr>
        <w:t>Public Service Reform Act 1984</w:t>
      </w:r>
      <w:r w:rsidRPr="00BB22B9">
        <w:t>, subsection</w:t>
      </w:r>
      <w:r w:rsidR="00C0727A" w:rsidRPr="00BB22B9">
        <w:t> </w:t>
      </w:r>
      <w:r w:rsidRPr="00BB22B9">
        <w:t xml:space="preserve">2(4) of which provides as follows: </w:t>
      </w:r>
    </w:p>
    <w:p w:rsidR="00530007" w:rsidRPr="00BB22B9" w:rsidRDefault="00530007" w:rsidP="00322361">
      <w:pPr>
        <w:pStyle w:val="EndNotessubpara"/>
      </w:pPr>
      <w:r w:rsidRPr="00BB22B9">
        <w:tab/>
        <w:t>(4)</w:t>
      </w:r>
      <w:r w:rsidRPr="00BB22B9">
        <w:tab/>
        <w:t>The remaining provisions of this Act shall come into operation on such day as is, or on such respective days as are, fixed by Proclamation.</w:t>
      </w:r>
    </w:p>
    <w:p w:rsidR="00530007" w:rsidRPr="00BB22B9" w:rsidRDefault="00530007" w:rsidP="00322361">
      <w:pPr>
        <w:pStyle w:val="EndNotespara"/>
      </w:pPr>
      <w:r w:rsidRPr="00BB22B9">
        <w:rPr>
          <w:i/>
        </w:rPr>
        <w:t>(l)</w:t>
      </w:r>
      <w:r w:rsidRPr="00BB22B9">
        <w:tab/>
        <w:t xml:space="preserve">The </w:t>
      </w:r>
      <w:r w:rsidRPr="00BB22B9">
        <w:rPr>
          <w:i/>
        </w:rPr>
        <w:t xml:space="preserve">National Health Act 1953 </w:t>
      </w:r>
      <w:r w:rsidRPr="00BB22B9">
        <w:t>was amended by section</w:t>
      </w:r>
      <w:r w:rsidR="00C0727A" w:rsidRPr="00BB22B9">
        <w:t> </w:t>
      </w:r>
      <w:r w:rsidRPr="00BB22B9">
        <w:t xml:space="preserve">3 only of the </w:t>
      </w:r>
      <w:r w:rsidRPr="00BB22B9">
        <w:rPr>
          <w:i/>
        </w:rPr>
        <w:t>Statute Law (Miscellaneous Provisions) Act (No.</w:t>
      </w:r>
      <w:r w:rsidR="00C0727A" w:rsidRPr="00BB22B9">
        <w:rPr>
          <w:i/>
        </w:rPr>
        <w:t> </w:t>
      </w:r>
      <w:r w:rsidRPr="00BB22B9">
        <w:rPr>
          <w:i/>
        </w:rPr>
        <w:t>1) 1984</w:t>
      </w:r>
      <w:r w:rsidRPr="00BB22B9">
        <w:t>, subsection</w:t>
      </w:r>
      <w:r w:rsidR="00C0727A" w:rsidRPr="00BB22B9">
        <w:t> </w:t>
      </w:r>
      <w:r w:rsidRPr="00BB22B9">
        <w:t xml:space="preserve">2(1) of which provides as follows: </w:t>
      </w:r>
    </w:p>
    <w:p w:rsidR="00530007" w:rsidRPr="00BB22B9" w:rsidRDefault="00530007" w:rsidP="00322361">
      <w:pPr>
        <w:pStyle w:val="EndNotessubpara"/>
      </w:pPr>
      <w:r w:rsidRPr="00BB22B9">
        <w:tab/>
        <w:t>(1)</w:t>
      </w:r>
      <w:r w:rsidRPr="00BB22B9">
        <w:tab/>
        <w:t>Subject to this section, this Act shall come into operation on the twenty</w:t>
      </w:r>
      <w:r w:rsidR="00AC0DDC">
        <w:noBreakHyphen/>
      </w:r>
      <w:r w:rsidRPr="00BB22B9">
        <w:t>eighth day after the day on which it receives the Royal Assent.</w:t>
      </w:r>
    </w:p>
    <w:p w:rsidR="00530007" w:rsidRPr="00BB22B9" w:rsidRDefault="00530007" w:rsidP="00322361">
      <w:pPr>
        <w:pStyle w:val="EndNotespara"/>
      </w:pPr>
      <w:r w:rsidRPr="00BB22B9">
        <w:rPr>
          <w:i/>
        </w:rPr>
        <w:t>(m)</w:t>
      </w:r>
      <w:r w:rsidRPr="00BB22B9">
        <w:tab/>
        <w:t xml:space="preserve">The </w:t>
      </w:r>
      <w:r w:rsidRPr="00BB22B9">
        <w:rPr>
          <w:i/>
        </w:rPr>
        <w:t xml:space="preserve">National Health Act 1953 </w:t>
      </w:r>
      <w:r w:rsidRPr="00BB22B9">
        <w:t>was amended by section</w:t>
      </w:r>
      <w:r w:rsidR="00C0727A" w:rsidRPr="00BB22B9">
        <w:t> </w:t>
      </w:r>
      <w:r w:rsidRPr="00BB22B9">
        <w:t xml:space="preserve">3 only of the </w:t>
      </w:r>
      <w:r w:rsidRPr="00BB22B9">
        <w:rPr>
          <w:i/>
        </w:rPr>
        <w:t>Statute Law (Miscellaneous Provisions) Act (No.</w:t>
      </w:r>
      <w:r w:rsidR="00C0727A" w:rsidRPr="00BB22B9">
        <w:rPr>
          <w:i/>
        </w:rPr>
        <w:t> </w:t>
      </w:r>
      <w:r w:rsidRPr="00BB22B9">
        <w:rPr>
          <w:i/>
        </w:rPr>
        <w:t>2) 1984</w:t>
      </w:r>
      <w:r w:rsidRPr="00BB22B9">
        <w:t>, subsection</w:t>
      </w:r>
      <w:r w:rsidR="00C0727A" w:rsidRPr="00BB22B9">
        <w:t> </w:t>
      </w:r>
      <w:r w:rsidRPr="00BB22B9">
        <w:t xml:space="preserve">2(29) of which provides that </w:t>
      </w:r>
      <w:r w:rsidR="0027360F" w:rsidRPr="00BB22B9">
        <w:t>section 9</w:t>
      </w:r>
      <w:r w:rsidRPr="00BB22B9">
        <w:t xml:space="preserve"> and the amendments made to the </w:t>
      </w:r>
      <w:r w:rsidRPr="00BB22B9">
        <w:rPr>
          <w:i/>
        </w:rPr>
        <w:t xml:space="preserve">National Health Act 1953 </w:t>
      </w:r>
      <w:r w:rsidRPr="00BB22B9">
        <w:t>(other than the amendments made by this Act to subsections</w:t>
      </w:r>
      <w:r w:rsidR="00C0727A" w:rsidRPr="00BB22B9">
        <w:t> </w:t>
      </w:r>
      <w:r w:rsidRPr="00BB22B9">
        <w:t>105AAA(1), (2), (4), (5) and (6) and paragraphs 105AC(1AA)(a) and (b) and (1B)(a) of that Act), shall come into operation on the day fixed by Proclamation for the purposes of subsection</w:t>
      </w:r>
      <w:r w:rsidR="00C0727A" w:rsidRPr="00BB22B9">
        <w:t> </w:t>
      </w:r>
      <w:r w:rsidRPr="00BB22B9">
        <w:t xml:space="preserve">2(20) of that Act. </w:t>
      </w:r>
    </w:p>
    <w:p w:rsidR="00530007" w:rsidRPr="00BB22B9" w:rsidRDefault="00530007" w:rsidP="00322361">
      <w:pPr>
        <w:pStyle w:val="EndNotespara"/>
      </w:pPr>
      <w:r w:rsidRPr="00BB22B9">
        <w:tab/>
        <w:t>Subsection</w:t>
      </w:r>
      <w:r w:rsidR="00C0727A" w:rsidRPr="00BB22B9">
        <w:t> </w:t>
      </w:r>
      <w:r w:rsidRPr="00BB22B9">
        <w:t xml:space="preserve">2(15) of the </w:t>
      </w:r>
      <w:r w:rsidRPr="00BB22B9">
        <w:rPr>
          <w:i/>
        </w:rPr>
        <w:t>Statute Law (Miscellaneous Provisions) Act (No.</w:t>
      </w:r>
      <w:r w:rsidR="00C0727A" w:rsidRPr="00BB22B9">
        <w:rPr>
          <w:i/>
        </w:rPr>
        <w:t> </w:t>
      </w:r>
      <w:r w:rsidRPr="00BB22B9">
        <w:rPr>
          <w:i/>
        </w:rPr>
        <w:t xml:space="preserve">2) 1984 </w:t>
      </w:r>
      <w:r w:rsidRPr="00BB22B9">
        <w:t xml:space="preserve">provides as follows: </w:t>
      </w:r>
    </w:p>
    <w:p w:rsidR="00530007" w:rsidRPr="00BB22B9" w:rsidRDefault="00530007" w:rsidP="00322361">
      <w:pPr>
        <w:pStyle w:val="EndNotessubpara"/>
      </w:pPr>
      <w:r w:rsidRPr="00BB22B9">
        <w:tab/>
        <w:t>(15)</w:t>
      </w:r>
      <w:r w:rsidRPr="00BB22B9">
        <w:tab/>
        <w:t>The amendments of subsections</w:t>
      </w:r>
      <w:r w:rsidR="00C0727A" w:rsidRPr="00BB22B9">
        <w:t> </w:t>
      </w:r>
      <w:r w:rsidRPr="00BB22B9">
        <w:t xml:space="preserve">105AAA(1), (2), (4), (5) and (6) and paragraphs 105AC(1AA)(a) and (b) and (1B)(a) of the </w:t>
      </w:r>
      <w:r w:rsidRPr="00BB22B9">
        <w:rPr>
          <w:i/>
        </w:rPr>
        <w:t xml:space="preserve">National Health Act 1953 </w:t>
      </w:r>
      <w:r w:rsidRPr="00BB22B9">
        <w:t>made by this Act shall be deemed to have come into operation on 23</w:t>
      </w:r>
      <w:r w:rsidR="00C0727A" w:rsidRPr="00BB22B9">
        <w:t> </w:t>
      </w:r>
      <w:r w:rsidRPr="00BB22B9">
        <w:t>July 1984.</w:t>
      </w:r>
    </w:p>
    <w:p w:rsidR="00530007" w:rsidRPr="00BB22B9" w:rsidRDefault="00530007" w:rsidP="00322361">
      <w:pPr>
        <w:pStyle w:val="EndNotespara"/>
      </w:pPr>
      <w:r w:rsidRPr="00BB22B9">
        <w:tab/>
        <w:t>In pursuance of subsection</w:t>
      </w:r>
      <w:r w:rsidR="00C0727A" w:rsidRPr="00BB22B9">
        <w:t> </w:t>
      </w:r>
      <w:r w:rsidRPr="00BB22B9">
        <w:t xml:space="preserve">2(20) the date of commencement was </w:t>
      </w:r>
      <w:smartTag w:uri="urn:schemas-microsoft-com:office:smarttags" w:element="date">
        <w:smartTagPr>
          <w:attr w:name="Year" w:val="1984"/>
          <w:attr w:name="Day" w:val="13"/>
          <w:attr w:name="Month" w:val="12"/>
        </w:smartTagPr>
        <w:r w:rsidRPr="00BB22B9">
          <w:t>1</w:t>
        </w:r>
      </w:smartTag>
      <w:r w:rsidRPr="00BB22B9">
        <w:t>3</w:t>
      </w:r>
      <w:r w:rsidR="00C0727A" w:rsidRPr="00BB22B9">
        <w:t> </w:t>
      </w:r>
      <w:r w:rsidRPr="00BB22B9">
        <w:t>December 1984 (</w:t>
      </w:r>
      <w:r w:rsidRPr="00BB22B9">
        <w:rPr>
          <w:i/>
        </w:rPr>
        <w:t xml:space="preserve">see Gazette </w:t>
      </w:r>
      <w:r w:rsidRPr="00BB22B9">
        <w:t xml:space="preserve">1984, No. S519). </w:t>
      </w:r>
    </w:p>
    <w:p w:rsidR="00530007" w:rsidRPr="00BB22B9" w:rsidRDefault="00530007" w:rsidP="00322361">
      <w:pPr>
        <w:pStyle w:val="EndNotespara"/>
      </w:pPr>
      <w:r w:rsidRPr="00BB22B9">
        <w:rPr>
          <w:i/>
        </w:rPr>
        <w:t>(n)</w:t>
      </w:r>
      <w:r w:rsidRPr="00BB22B9">
        <w:tab/>
        <w:t xml:space="preserve">The </w:t>
      </w:r>
      <w:r w:rsidRPr="00BB22B9">
        <w:rPr>
          <w:i/>
        </w:rPr>
        <w:t xml:space="preserve">National Health Act 1953 </w:t>
      </w:r>
      <w:r w:rsidRPr="00BB22B9">
        <w:t>was amended by section</w:t>
      </w:r>
      <w:r w:rsidR="00C0727A" w:rsidRPr="00BB22B9">
        <w:t> </w:t>
      </w:r>
      <w:r w:rsidRPr="00BB22B9">
        <w:t xml:space="preserve">3 only of the </w:t>
      </w:r>
      <w:r w:rsidRPr="00BB22B9">
        <w:rPr>
          <w:i/>
        </w:rPr>
        <w:t>Statute Law (Miscellaneous Provisions) Act (No.</w:t>
      </w:r>
      <w:r w:rsidR="00C0727A" w:rsidRPr="00BB22B9">
        <w:rPr>
          <w:i/>
        </w:rPr>
        <w:t> </w:t>
      </w:r>
      <w:r w:rsidRPr="00BB22B9">
        <w:rPr>
          <w:i/>
        </w:rPr>
        <w:t>1) 1985</w:t>
      </w:r>
      <w:r w:rsidRPr="00BB22B9">
        <w:t>, subsection</w:t>
      </w:r>
      <w:r w:rsidR="00C0727A" w:rsidRPr="00BB22B9">
        <w:t> </w:t>
      </w:r>
      <w:r w:rsidRPr="00BB22B9">
        <w:t xml:space="preserve">2(1) of which provides as follows: </w:t>
      </w:r>
    </w:p>
    <w:p w:rsidR="00530007" w:rsidRPr="00BB22B9" w:rsidRDefault="00530007" w:rsidP="00322361">
      <w:pPr>
        <w:pStyle w:val="EndNotessubpara"/>
      </w:pPr>
      <w:r w:rsidRPr="00BB22B9">
        <w:tab/>
        <w:t>(1)</w:t>
      </w:r>
      <w:r w:rsidRPr="00BB22B9">
        <w:tab/>
        <w:t>Subject to this section, this Act shall come into operation on the twenty</w:t>
      </w:r>
      <w:r w:rsidR="00AC0DDC">
        <w:noBreakHyphen/>
      </w:r>
      <w:r w:rsidRPr="00BB22B9">
        <w:t>eighth day after the day on which it receives the Royal Assent.</w:t>
      </w:r>
    </w:p>
    <w:p w:rsidR="00530007" w:rsidRPr="00BB22B9" w:rsidRDefault="00530007" w:rsidP="00322361">
      <w:pPr>
        <w:pStyle w:val="EndNotespara"/>
      </w:pPr>
      <w:r w:rsidRPr="00BB22B9">
        <w:rPr>
          <w:i/>
        </w:rPr>
        <w:t>(p)</w:t>
      </w:r>
      <w:r w:rsidRPr="00BB22B9">
        <w:tab/>
        <w:t xml:space="preserve">The </w:t>
      </w:r>
      <w:r w:rsidRPr="00BB22B9">
        <w:rPr>
          <w:i/>
        </w:rPr>
        <w:t xml:space="preserve">National Health Act 1953 </w:t>
      </w:r>
      <w:r w:rsidRPr="00BB22B9">
        <w:t>was amended by Part XI (sections</w:t>
      </w:r>
      <w:r w:rsidR="00C0727A" w:rsidRPr="00BB22B9">
        <w:t> </w:t>
      </w:r>
      <w:r w:rsidRPr="00BB22B9">
        <w:t xml:space="preserve">60–62) only of the </w:t>
      </w:r>
      <w:r w:rsidRPr="00BB22B9">
        <w:rPr>
          <w:i/>
        </w:rPr>
        <w:t>Social Security and Repatriation Legislation Amendment Act 1985</w:t>
      </w:r>
      <w:r w:rsidRPr="00BB22B9">
        <w:t>, subsection</w:t>
      </w:r>
      <w:r w:rsidR="00C0727A" w:rsidRPr="00BB22B9">
        <w:t> </w:t>
      </w:r>
      <w:r w:rsidRPr="00BB22B9">
        <w:t>2(5) of which provides as follows:</w:t>
      </w:r>
    </w:p>
    <w:p w:rsidR="00530007" w:rsidRPr="00BB22B9" w:rsidRDefault="00530007" w:rsidP="00322361">
      <w:pPr>
        <w:pStyle w:val="EndNotessubpara"/>
      </w:pPr>
      <w:r w:rsidRPr="00BB22B9">
        <w:tab/>
        <w:t>(5)</w:t>
      </w:r>
      <w:r w:rsidRPr="00BB22B9">
        <w:tab/>
        <w:t xml:space="preserve">Part XI shall come into operation, or shall be deemed to have come into operation, as the case requires, immediately after the commencement of </w:t>
      </w:r>
      <w:r w:rsidR="00AC0DDC">
        <w:t>section 1</w:t>
      </w:r>
      <w:r w:rsidRPr="00BB22B9">
        <w:t xml:space="preserve">2 of the </w:t>
      </w:r>
      <w:r w:rsidRPr="00BB22B9">
        <w:rPr>
          <w:i/>
        </w:rPr>
        <w:t>Health Legislation Amendment Act 1984</w:t>
      </w:r>
      <w:r w:rsidRPr="00BB22B9">
        <w:t xml:space="preserve">. </w:t>
      </w:r>
    </w:p>
    <w:p w:rsidR="00530007" w:rsidRPr="00BB22B9" w:rsidRDefault="00530007" w:rsidP="00322361">
      <w:pPr>
        <w:pStyle w:val="EndNotespara"/>
      </w:pPr>
      <w:r w:rsidRPr="00BB22B9">
        <w:tab/>
        <w:t>Section</w:t>
      </w:r>
      <w:r w:rsidR="00C0727A" w:rsidRPr="00BB22B9">
        <w:t> </w:t>
      </w:r>
      <w:r w:rsidRPr="00BB22B9">
        <w:t xml:space="preserve">12 commenced on </w:t>
      </w:r>
      <w:r w:rsidR="00AC0DDC">
        <w:t>1 July</w:t>
      </w:r>
      <w:r w:rsidRPr="00BB22B9">
        <w:t xml:space="preserve"> 1985 (</w:t>
      </w:r>
      <w:r w:rsidRPr="00BB22B9">
        <w:rPr>
          <w:i/>
        </w:rPr>
        <w:t xml:space="preserve">see Gazette </w:t>
      </w:r>
      <w:r w:rsidRPr="00BB22B9">
        <w:t xml:space="preserve">1985, No. S235). </w:t>
      </w:r>
    </w:p>
    <w:p w:rsidR="00530007" w:rsidRPr="00BB22B9" w:rsidRDefault="00530007" w:rsidP="00322361">
      <w:pPr>
        <w:pStyle w:val="EndNotespara"/>
      </w:pPr>
      <w:r w:rsidRPr="00BB22B9">
        <w:rPr>
          <w:i/>
        </w:rPr>
        <w:t>(q)</w:t>
      </w:r>
      <w:r w:rsidRPr="00BB22B9">
        <w:tab/>
        <w:t xml:space="preserve">The </w:t>
      </w:r>
      <w:r w:rsidRPr="00BB22B9">
        <w:rPr>
          <w:i/>
        </w:rPr>
        <w:t xml:space="preserve">National Health Act 1953 </w:t>
      </w:r>
      <w:r w:rsidRPr="00BB22B9">
        <w:t>was amended by sections</w:t>
      </w:r>
      <w:r w:rsidR="00C0727A" w:rsidRPr="00BB22B9">
        <w:t> </w:t>
      </w:r>
      <w:r w:rsidRPr="00BB22B9">
        <w:t xml:space="preserve">7–11 only of the </w:t>
      </w:r>
      <w:r w:rsidRPr="00BB22B9">
        <w:rPr>
          <w:i/>
        </w:rPr>
        <w:t>Social Security and Repatriation (Budget Measures) Amendment Act 1985</w:t>
      </w:r>
      <w:r w:rsidRPr="00BB22B9">
        <w:t>, subsections</w:t>
      </w:r>
      <w:r w:rsidR="00C0727A" w:rsidRPr="00BB22B9">
        <w:t> </w:t>
      </w:r>
      <w:r w:rsidRPr="00BB22B9">
        <w:t xml:space="preserve">2(1), (2) and (5) of which provide as follows: </w:t>
      </w:r>
    </w:p>
    <w:p w:rsidR="00530007" w:rsidRPr="00BB22B9" w:rsidRDefault="00530007" w:rsidP="00322361">
      <w:pPr>
        <w:pStyle w:val="EndNotessubpara"/>
      </w:pPr>
      <w:r w:rsidRPr="00BB22B9">
        <w:tab/>
        <w:t>(1)</w:t>
      </w:r>
      <w:r w:rsidRPr="00BB22B9">
        <w:tab/>
        <w:t xml:space="preserve">Subject to this section, this Act shall come into operation on the day on which it receives the Royal Assent. </w:t>
      </w:r>
    </w:p>
    <w:p w:rsidR="00530007" w:rsidRPr="00BB22B9" w:rsidRDefault="00530007" w:rsidP="00322361">
      <w:pPr>
        <w:pStyle w:val="EndNotessubpara"/>
      </w:pPr>
      <w:r w:rsidRPr="00BB22B9">
        <w:tab/>
        <w:t>(2)</w:t>
      </w:r>
      <w:r w:rsidRPr="00BB22B9">
        <w:tab/>
        <w:t>Section</w:t>
      </w:r>
      <w:r w:rsidR="00C0727A" w:rsidRPr="00BB22B9">
        <w:t> </w:t>
      </w:r>
      <w:r w:rsidRPr="00BB22B9">
        <w:t>9 and sub</w:t>
      </w:r>
      <w:r w:rsidR="00AC0DDC">
        <w:t>section 1</w:t>
      </w:r>
      <w:r w:rsidRPr="00BB22B9">
        <w:t xml:space="preserve">0(1) shall be deemed to have come into operation on </w:t>
      </w:r>
      <w:r w:rsidR="00AC0DDC">
        <w:t>1 July</w:t>
      </w:r>
      <w:r w:rsidRPr="00BB22B9">
        <w:t xml:space="preserve"> 1985. </w:t>
      </w:r>
    </w:p>
    <w:p w:rsidR="00530007" w:rsidRPr="00BB22B9" w:rsidRDefault="00530007" w:rsidP="00322361">
      <w:pPr>
        <w:pStyle w:val="EndNotessubpara"/>
      </w:pPr>
      <w:r w:rsidRPr="00BB22B9">
        <w:tab/>
        <w:t>(5)</w:t>
      </w:r>
      <w:r w:rsidRPr="00BB22B9">
        <w:tab/>
        <w:t>Sections</w:t>
      </w:r>
      <w:r w:rsidR="00C0727A" w:rsidRPr="00BB22B9">
        <w:t> </w:t>
      </w:r>
      <w:r w:rsidRPr="00BB22B9">
        <w:t>8, 11, 13 to 28, inclusive, 36, 41, 42, 43, 44, 46, 48, 49, 50, 52, 60, 61, 62 and 68 to 74, inclusive, and subsections</w:t>
      </w:r>
      <w:r w:rsidR="00C0727A" w:rsidRPr="00BB22B9">
        <w:t> </w:t>
      </w:r>
      <w:r w:rsidRPr="00BB22B9">
        <w:t>45(1), 57(1), 63(1), 66(1) and 67(1) shall come into operation, or shall be deemed to have come into operation, as the case requires, on 1</w:t>
      </w:r>
      <w:r w:rsidR="00C0727A" w:rsidRPr="00BB22B9">
        <w:t> </w:t>
      </w:r>
      <w:r w:rsidRPr="00BB22B9">
        <w:t xml:space="preserve">November 1985. </w:t>
      </w:r>
    </w:p>
    <w:p w:rsidR="00530007" w:rsidRPr="00BB22B9" w:rsidRDefault="00530007" w:rsidP="00322361">
      <w:pPr>
        <w:pStyle w:val="EndNotespara"/>
      </w:pPr>
      <w:r w:rsidRPr="00BB22B9">
        <w:rPr>
          <w:i/>
        </w:rPr>
        <w:t>(r)</w:t>
      </w:r>
      <w:r w:rsidRPr="00BB22B9">
        <w:tab/>
        <w:t xml:space="preserve">The </w:t>
      </w:r>
      <w:r w:rsidRPr="00BB22B9">
        <w:rPr>
          <w:i/>
        </w:rPr>
        <w:t xml:space="preserve">National Health Act 1953 </w:t>
      </w:r>
      <w:r w:rsidRPr="00BB22B9">
        <w:t>was amended by sections</w:t>
      </w:r>
      <w:r w:rsidR="00C0727A" w:rsidRPr="00BB22B9">
        <w:t> </w:t>
      </w:r>
      <w:r w:rsidRPr="00BB22B9">
        <w:t xml:space="preserve">57–71 only of the </w:t>
      </w:r>
      <w:r w:rsidRPr="00BB22B9">
        <w:rPr>
          <w:i/>
        </w:rPr>
        <w:t>Health Legislation Amendment Act 1986</w:t>
      </w:r>
      <w:r w:rsidRPr="00BB22B9">
        <w:t>, subsections</w:t>
      </w:r>
      <w:r w:rsidR="00C0727A" w:rsidRPr="00BB22B9">
        <w:t> </w:t>
      </w:r>
      <w:r w:rsidRPr="00BB22B9">
        <w:t xml:space="preserve">2(1), (2) and (5) of which provide as follows: </w:t>
      </w:r>
    </w:p>
    <w:p w:rsidR="00530007" w:rsidRPr="00BB22B9" w:rsidRDefault="00530007" w:rsidP="00322361">
      <w:pPr>
        <w:pStyle w:val="EndNotessubpara"/>
      </w:pPr>
      <w:r w:rsidRPr="00BB22B9">
        <w:tab/>
        <w:t>(1)</w:t>
      </w:r>
      <w:r w:rsidRPr="00BB22B9">
        <w:tab/>
        <w:t>Section</w:t>
      </w:r>
      <w:r w:rsidR="00C0727A" w:rsidRPr="00BB22B9">
        <w:t> </w:t>
      </w:r>
      <w:r w:rsidRPr="00BB22B9">
        <w:t>1, this section, section</w:t>
      </w:r>
      <w:r w:rsidR="00C0727A" w:rsidRPr="00BB22B9">
        <w:t> </w:t>
      </w:r>
      <w:r w:rsidRPr="00BB22B9">
        <w:t>3, sub</w:t>
      </w:r>
      <w:r w:rsidR="00AC0DDC">
        <w:t>section 1</w:t>
      </w:r>
      <w:r w:rsidRPr="00BB22B9">
        <w:t>9(2), section</w:t>
      </w:r>
      <w:r w:rsidR="00C0727A" w:rsidRPr="00BB22B9">
        <w:t> </w:t>
      </w:r>
      <w:r w:rsidRPr="00BB22B9">
        <w:t>23, subsection</w:t>
      </w:r>
      <w:r w:rsidR="00C0727A" w:rsidRPr="00BB22B9">
        <w:t> </w:t>
      </w:r>
      <w:r w:rsidRPr="00BB22B9">
        <w:t>47(1), section</w:t>
      </w:r>
      <w:r w:rsidR="00C0727A" w:rsidRPr="00BB22B9">
        <w:t> </w:t>
      </w:r>
      <w:r w:rsidRPr="00BB22B9">
        <w:t>53, Part III, section</w:t>
      </w:r>
      <w:r w:rsidR="00C0727A" w:rsidRPr="00BB22B9">
        <w:t> </w:t>
      </w:r>
      <w:r w:rsidRPr="00BB22B9">
        <w:t>57, sections</w:t>
      </w:r>
      <w:r w:rsidR="00C0727A" w:rsidRPr="00BB22B9">
        <w:t> </w:t>
      </w:r>
      <w:r w:rsidRPr="00BB22B9">
        <w:t xml:space="preserve">61 to 71 (inclusive) and Parts V and VI shall come into operation on the twenty–eighth day after the day on which this Act receives the Royal Assent. </w:t>
      </w:r>
    </w:p>
    <w:p w:rsidR="00530007" w:rsidRPr="00BB22B9" w:rsidRDefault="00530007" w:rsidP="00322361">
      <w:pPr>
        <w:pStyle w:val="EndNotessubpara"/>
      </w:pPr>
      <w:r w:rsidRPr="00BB22B9">
        <w:tab/>
        <w:t>(2)</w:t>
      </w:r>
      <w:r w:rsidRPr="00BB22B9">
        <w:tab/>
        <w:t>Subsection</w:t>
      </w:r>
      <w:r w:rsidR="00C0727A" w:rsidRPr="00BB22B9">
        <w:t> </w:t>
      </w:r>
      <w:r w:rsidRPr="00BB22B9">
        <w:t>4(2) and sections</w:t>
      </w:r>
      <w:r w:rsidR="00C0727A" w:rsidRPr="00BB22B9">
        <w:t> </w:t>
      </w:r>
      <w:r w:rsidRPr="00BB22B9">
        <w:t xml:space="preserve">58 and 59 shall come into operation, or be deemed to have come into operation, as the case requires, on </w:t>
      </w:r>
      <w:r w:rsidR="00AC0DDC">
        <w:t>1 July</w:t>
      </w:r>
      <w:r w:rsidRPr="00BB22B9">
        <w:t xml:space="preserve"> 1986. </w:t>
      </w:r>
    </w:p>
    <w:p w:rsidR="00530007" w:rsidRPr="00BB22B9" w:rsidRDefault="00530007" w:rsidP="00322361">
      <w:pPr>
        <w:pStyle w:val="EndNotessubpara"/>
      </w:pPr>
      <w:r w:rsidRPr="00BB22B9">
        <w:tab/>
        <w:t>(5)</w:t>
      </w:r>
      <w:r w:rsidRPr="00BB22B9">
        <w:tab/>
        <w:t>Section</w:t>
      </w:r>
      <w:r w:rsidR="00C0727A" w:rsidRPr="00BB22B9">
        <w:t> </w:t>
      </w:r>
      <w:r w:rsidRPr="00BB22B9">
        <w:t>60 shall be deemed to have come into operation on 16</w:t>
      </w:r>
      <w:r w:rsidR="00C0727A" w:rsidRPr="00BB22B9">
        <w:t> </w:t>
      </w:r>
      <w:r w:rsidRPr="00BB22B9">
        <w:t xml:space="preserve">February 1979. </w:t>
      </w:r>
    </w:p>
    <w:p w:rsidR="0098628C" w:rsidRPr="00BB22B9" w:rsidRDefault="0098628C" w:rsidP="00D830C4">
      <w:pPr>
        <w:pStyle w:val="ENotesHeading2"/>
        <w:pageBreakBefore/>
        <w:outlineLvl w:val="9"/>
      </w:pPr>
      <w:bookmarkStart w:id="355" w:name="_Toc179888000"/>
      <w:r w:rsidRPr="00BB22B9">
        <w:t>Endnote 4—Amendment history</w:t>
      </w:r>
      <w:bookmarkEnd w:id="355"/>
    </w:p>
    <w:p w:rsidR="00322361" w:rsidRPr="00BB22B9" w:rsidRDefault="00322361" w:rsidP="00DB4E3B">
      <w:pPr>
        <w:pStyle w:val="Tabletext"/>
      </w:pPr>
    </w:p>
    <w:tbl>
      <w:tblPr>
        <w:tblW w:w="7088" w:type="dxa"/>
        <w:tblInd w:w="108" w:type="dxa"/>
        <w:tblLayout w:type="fixed"/>
        <w:tblLook w:val="0000" w:firstRow="0" w:lastRow="0" w:firstColumn="0" w:lastColumn="0" w:noHBand="0" w:noVBand="0"/>
      </w:tblPr>
      <w:tblGrid>
        <w:gridCol w:w="2551"/>
        <w:gridCol w:w="4537"/>
      </w:tblGrid>
      <w:tr w:rsidR="00322361" w:rsidRPr="00BB22B9" w:rsidTr="00A15B38">
        <w:trPr>
          <w:cantSplit/>
          <w:tblHeader/>
        </w:trPr>
        <w:tc>
          <w:tcPr>
            <w:tcW w:w="2551" w:type="dxa"/>
            <w:tcBorders>
              <w:top w:val="single" w:sz="12" w:space="0" w:color="auto"/>
              <w:bottom w:val="single" w:sz="12" w:space="0" w:color="auto"/>
            </w:tcBorders>
            <w:shd w:val="clear" w:color="auto" w:fill="auto"/>
          </w:tcPr>
          <w:p w:rsidR="00322361" w:rsidRPr="00BB22B9" w:rsidRDefault="00322361" w:rsidP="00DB4E3B">
            <w:pPr>
              <w:pStyle w:val="ENoteTableHeading"/>
            </w:pPr>
            <w:r w:rsidRPr="00BB22B9">
              <w:t>Provision affected</w:t>
            </w:r>
          </w:p>
        </w:tc>
        <w:tc>
          <w:tcPr>
            <w:tcW w:w="4537" w:type="dxa"/>
            <w:tcBorders>
              <w:top w:val="single" w:sz="12" w:space="0" w:color="auto"/>
              <w:bottom w:val="single" w:sz="12" w:space="0" w:color="auto"/>
            </w:tcBorders>
            <w:shd w:val="clear" w:color="auto" w:fill="auto"/>
          </w:tcPr>
          <w:p w:rsidR="00322361" w:rsidRPr="00BB22B9" w:rsidRDefault="00322361" w:rsidP="00DB4E3B">
            <w:pPr>
              <w:pStyle w:val="ENoteTableHeading"/>
            </w:pPr>
            <w:r w:rsidRPr="00BB22B9">
              <w:t>How affected</w:t>
            </w:r>
          </w:p>
        </w:tc>
      </w:tr>
      <w:tr w:rsidR="00322361" w:rsidRPr="00BB22B9" w:rsidTr="00A15B38">
        <w:trPr>
          <w:cantSplit/>
        </w:trPr>
        <w:tc>
          <w:tcPr>
            <w:tcW w:w="2551" w:type="dxa"/>
            <w:tcBorders>
              <w:top w:val="single" w:sz="2" w:space="0" w:color="auto"/>
            </w:tcBorders>
          </w:tcPr>
          <w:p w:rsidR="00322361" w:rsidRPr="00BB22B9" w:rsidRDefault="00413ACD" w:rsidP="00902EF8">
            <w:pPr>
              <w:pStyle w:val="ENoteTableText"/>
              <w:tabs>
                <w:tab w:val="center" w:leader="dot" w:pos="2268"/>
              </w:tabs>
            </w:pPr>
            <w:r w:rsidRPr="00BB22B9">
              <w:t>Long Title</w:t>
            </w:r>
            <w:r w:rsidR="00322361" w:rsidRPr="00BB22B9">
              <w:tab/>
            </w:r>
          </w:p>
        </w:tc>
        <w:tc>
          <w:tcPr>
            <w:tcW w:w="4537" w:type="dxa"/>
            <w:tcBorders>
              <w:top w:val="single" w:sz="2" w:space="0" w:color="auto"/>
            </w:tcBorders>
          </w:tcPr>
          <w:p w:rsidR="00322361" w:rsidRPr="00BB22B9" w:rsidRDefault="00322361" w:rsidP="00322361">
            <w:pPr>
              <w:pStyle w:val="ENoteTableText"/>
            </w:pPr>
            <w:r w:rsidRPr="00BB22B9">
              <w:t>rs. No.</w:t>
            </w:r>
            <w:r w:rsidR="00C0727A" w:rsidRPr="00BB22B9">
              <w:t> </w:t>
            </w:r>
            <w:r w:rsidR="009B4223" w:rsidRPr="00BB22B9">
              <w:t>94, 1986</w:t>
            </w:r>
          </w:p>
        </w:tc>
      </w:tr>
      <w:tr w:rsidR="00322361" w:rsidRPr="00BB22B9" w:rsidTr="00A15B38">
        <w:trPr>
          <w:cantSplit/>
        </w:trPr>
        <w:tc>
          <w:tcPr>
            <w:tcW w:w="2551" w:type="dxa"/>
          </w:tcPr>
          <w:p w:rsidR="00322361" w:rsidRPr="00BB22B9" w:rsidRDefault="00322361" w:rsidP="00322361">
            <w:pPr>
              <w:pStyle w:val="ENoteTableText"/>
            </w:pPr>
            <w:r w:rsidRPr="00BB22B9">
              <w:rPr>
                <w:b/>
              </w:rPr>
              <w:t>Part I</w:t>
            </w:r>
          </w:p>
        </w:tc>
        <w:tc>
          <w:tcPr>
            <w:tcW w:w="4537" w:type="dxa"/>
          </w:tcPr>
          <w:p w:rsidR="00322361" w:rsidRPr="00BB22B9" w:rsidRDefault="00322361" w:rsidP="00322361">
            <w:pPr>
              <w:pStyle w:val="ENoteTableText"/>
            </w:pP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413ACD" w:rsidRPr="00BB22B9">
              <w:t xml:space="preserve"> 1</w:t>
            </w:r>
            <w:r w:rsidR="00322361" w:rsidRPr="00BB22B9">
              <w:tab/>
            </w:r>
          </w:p>
        </w:tc>
        <w:tc>
          <w:tcPr>
            <w:tcW w:w="4537" w:type="dxa"/>
          </w:tcPr>
          <w:p w:rsidR="00322361" w:rsidRPr="00BB22B9" w:rsidRDefault="00322361" w:rsidP="00322361">
            <w:pPr>
              <w:pStyle w:val="ENoteTableText"/>
            </w:pPr>
            <w:r w:rsidRPr="00BB22B9">
              <w:t>am. No.</w:t>
            </w:r>
            <w:r w:rsidR="00C0727A" w:rsidRPr="00BB22B9">
              <w:t> </w:t>
            </w:r>
            <w:r w:rsidR="009B4223" w:rsidRPr="00BB22B9">
              <w:t>94, 1986</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413ACD" w:rsidRPr="00BB22B9">
              <w:t xml:space="preserve"> 2</w:t>
            </w:r>
            <w:r w:rsidR="00322361" w:rsidRPr="00BB22B9">
              <w:tab/>
            </w:r>
          </w:p>
        </w:tc>
        <w:tc>
          <w:tcPr>
            <w:tcW w:w="4537" w:type="dxa"/>
          </w:tcPr>
          <w:p w:rsidR="00322361" w:rsidRPr="00BB22B9" w:rsidRDefault="00322361" w:rsidP="00322361">
            <w:pPr>
              <w:pStyle w:val="ENoteTableText"/>
            </w:pPr>
            <w:r w:rsidRPr="00BB22B9">
              <w:t>am. No.</w:t>
            </w:r>
            <w:r w:rsidR="00C0727A" w:rsidRPr="00BB22B9">
              <w:t> </w:t>
            </w:r>
            <w:r w:rsidR="009B4223" w:rsidRPr="00BB22B9">
              <w:t>60, 1976</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413ACD" w:rsidRPr="00BB22B9">
              <w:t xml:space="preserve"> 3</w:t>
            </w:r>
            <w:r w:rsidR="00322361" w:rsidRPr="00BB22B9">
              <w:tab/>
            </w:r>
          </w:p>
        </w:tc>
        <w:tc>
          <w:tcPr>
            <w:tcW w:w="4537" w:type="dxa"/>
          </w:tcPr>
          <w:p w:rsidR="00322361" w:rsidRPr="00BB22B9" w:rsidRDefault="00322361" w:rsidP="00322361">
            <w:pPr>
              <w:pStyle w:val="ENoteTableText"/>
            </w:pPr>
            <w:r w:rsidRPr="00BB22B9">
              <w:t>am. No.</w:t>
            </w:r>
            <w:r w:rsidR="00C0727A" w:rsidRPr="00BB22B9">
              <w:t> </w:t>
            </w:r>
            <w:r w:rsidRPr="00BB22B9">
              <w:t>68, 1955; No.</w:t>
            </w:r>
            <w:r w:rsidR="00C0727A" w:rsidRPr="00BB22B9">
              <w:t> </w:t>
            </w:r>
            <w:r w:rsidRPr="00BB22B9">
              <w:t>68, 1958; No.</w:t>
            </w:r>
            <w:r w:rsidR="00C0727A" w:rsidRPr="00BB22B9">
              <w:t> </w:t>
            </w:r>
            <w:r w:rsidRPr="00BB22B9">
              <w:t>82, 1962; No.</w:t>
            </w:r>
            <w:r w:rsidR="00C0727A" w:rsidRPr="00BB22B9">
              <w:t> </w:t>
            </w:r>
            <w:r w:rsidRPr="00BB22B9">
              <w:t>100, 1968; No.</w:t>
            </w:r>
            <w:r w:rsidR="00C0727A" w:rsidRPr="00BB22B9">
              <w:t> </w:t>
            </w:r>
            <w:r w:rsidRPr="00BB22B9">
              <w:t>102, 1969; No.</w:t>
            </w:r>
            <w:r w:rsidR="00C0727A" w:rsidRPr="00BB22B9">
              <w:t> </w:t>
            </w:r>
            <w:r w:rsidRPr="00BB22B9">
              <w:t>41, 1970; No.</w:t>
            </w:r>
            <w:r w:rsidR="00C0727A" w:rsidRPr="00BB22B9">
              <w:t> </w:t>
            </w:r>
            <w:r w:rsidR="009B4223" w:rsidRPr="00BB22B9">
              <w:t>114, 1972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9B4223" w:rsidRPr="00BB22B9">
              <w:t>202, 1973</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413ACD" w:rsidRPr="00BB22B9">
              <w:t xml:space="preserve"> 4</w:t>
            </w:r>
            <w:r w:rsidR="00322361" w:rsidRPr="00BB22B9">
              <w:tab/>
            </w:r>
          </w:p>
        </w:tc>
        <w:tc>
          <w:tcPr>
            <w:tcW w:w="4537" w:type="dxa"/>
          </w:tcPr>
          <w:p w:rsidR="00322361" w:rsidRPr="00BB22B9" w:rsidRDefault="00322361" w:rsidP="00322361">
            <w:pPr>
              <w:pStyle w:val="ENoteTableText"/>
            </w:pPr>
            <w:r w:rsidRPr="00BB22B9">
              <w:t>am. No.</w:t>
            </w:r>
            <w:r w:rsidR="00C0727A" w:rsidRPr="00BB22B9">
              <w:t> </w:t>
            </w:r>
            <w:r w:rsidRPr="00BB22B9">
              <w:t>68, 1955; No.</w:t>
            </w:r>
            <w:r w:rsidR="00C0727A" w:rsidRPr="00BB22B9">
              <w:t> </w:t>
            </w:r>
            <w:r w:rsidRPr="00BB22B9">
              <w:t>92, 1957; No.</w:t>
            </w:r>
            <w:r w:rsidR="00C0727A" w:rsidRPr="00BB22B9">
              <w:t> </w:t>
            </w:r>
            <w:r w:rsidRPr="00BB22B9">
              <w:t>82, 1962; No.</w:t>
            </w:r>
            <w:r w:rsidR="00C0727A" w:rsidRPr="00BB22B9">
              <w:t> </w:t>
            </w:r>
            <w:r w:rsidRPr="00BB22B9">
              <w:t>37, 1964; No.</w:t>
            </w:r>
            <w:r w:rsidR="00C0727A" w:rsidRPr="00BB22B9">
              <w:t> </w:t>
            </w:r>
            <w:r w:rsidRPr="00BB22B9">
              <w:t>100, 1965; No.</w:t>
            </w:r>
            <w:r w:rsidR="00C0727A" w:rsidRPr="00BB22B9">
              <w:t> </w:t>
            </w:r>
            <w:r w:rsidRPr="00BB22B9">
              <w:t>44, 1966; No.</w:t>
            </w:r>
            <w:r w:rsidR="00C0727A" w:rsidRPr="00BB22B9">
              <w:t> </w:t>
            </w:r>
            <w:r w:rsidRPr="00BB22B9">
              <w:t>14, 1967; No.</w:t>
            </w:r>
            <w:r w:rsidR="00C0727A" w:rsidRPr="00BB22B9">
              <w:t> </w:t>
            </w:r>
            <w:r w:rsidRPr="00BB22B9">
              <w:t>100, 1968; No.</w:t>
            </w:r>
            <w:r w:rsidR="00C0727A" w:rsidRPr="00BB22B9">
              <w:t> </w:t>
            </w:r>
            <w:r w:rsidRPr="00BB22B9">
              <w:t>41, 1970; No.</w:t>
            </w:r>
            <w:r w:rsidR="00C0727A" w:rsidRPr="00BB22B9">
              <w:t> </w:t>
            </w:r>
            <w:r w:rsidRPr="00BB22B9">
              <w:t>114, 1972; No.</w:t>
            </w:r>
            <w:r w:rsidR="00C0727A" w:rsidRPr="00BB22B9">
              <w:t> </w:t>
            </w:r>
            <w:r w:rsidRPr="00BB22B9">
              <w:t>202, 1973; No.</w:t>
            </w:r>
            <w:r w:rsidR="00C0727A" w:rsidRPr="00BB22B9">
              <w:t> </w:t>
            </w:r>
            <w:r w:rsidR="0011761B" w:rsidRPr="00BB22B9">
              <w:t>1, 1975; No.</w:t>
            </w:r>
            <w:r w:rsidR="00C0727A" w:rsidRPr="00BB22B9">
              <w:t> </w:t>
            </w:r>
            <w:r w:rsidRPr="00BB22B9">
              <w:t>60, 1976 (as am. by No.</w:t>
            </w:r>
            <w:r w:rsidR="00C0727A" w:rsidRPr="00BB22B9">
              <w:t> </w:t>
            </w:r>
            <w:r w:rsidRPr="00BB22B9">
              <w:t>91, 1976); Nos. 91, 99 and 108, 1976; No.</w:t>
            </w:r>
            <w:r w:rsidR="00C0727A" w:rsidRPr="00BB22B9">
              <w:t> </w:t>
            </w:r>
            <w:r w:rsidRPr="00BB22B9">
              <w:t>100, 1977; No.</w:t>
            </w:r>
            <w:r w:rsidR="00C0727A" w:rsidRPr="00BB22B9">
              <w:t> </w:t>
            </w:r>
            <w:r w:rsidRPr="00BB22B9">
              <w:t>132, 1978; Nos. 54 and 122, 1979; No.</w:t>
            </w:r>
            <w:r w:rsidR="00C0727A" w:rsidRPr="00BB22B9">
              <w:t> </w:t>
            </w:r>
            <w:r w:rsidRPr="00BB22B9">
              <w:t>131, 1980; Nos. 118 and 176, 1981; Nos. 49, 80 and 112, 1982; Nos. 54 and 139, 1983; Nos. 63 and 135, 1984; Nos. 65, 70 and 127, 1985; Nos. 28, 75, 94 and 115, 1986; Nos. 22, 44, 72 and 131, 1987; No.</w:t>
            </w:r>
            <w:r w:rsidR="00C0727A" w:rsidRPr="00BB22B9">
              <w:t> </w:t>
            </w:r>
            <w:r w:rsidRPr="00BB22B9">
              <w:t>79, 1988; Nos. 95 and 164, 1989; No.</w:t>
            </w:r>
            <w:r w:rsidR="00C0727A" w:rsidRPr="00BB22B9">
              <w:t> </w:t>
            </w:r>
            <w:r w:rsidRPr="00BB22B9">
              <w:t>3, 1990; Nos. 6, 68, 70, 73, 83, 116, 141, 175 and 211, 1991; Nos. 81, 88 and 136, 1992; No.</w:t>
            </w:r>
            <w:r w:rsidR="00C0727A" w:rsidRPr="00BB22B9">
              <w:t> </w:t>
            </w:r>
            <w:r w:rsidRPr="00BB22B9">
              <w:t>192, 1992 (as am. by No.</w:t>
            </w:r>
            <w:r w:rsidR="00C0727A" w:rsidRPr="00BB22B9">
              <w:t> </w:t>
            </w:r>
            <w:r w:rsidRPr="00BB22B9">
              <w:t>12, 1994); Nos. 204 and 230, 1992; Nos. 12, 116, 164, 174 and 184, 1994; Nos. 41, 105 and 149, 1995; Nos. 1, 79 and 84, 1996; Nos. 114 and 197, 1997; No.</w:t>
            </w:r>
            <w:r w:rsidR="00C0727A" w:rsidRPr="00BB22B9">
              <w:t> </w:t>
            </w:r>
            <w:r w:rsidRPr="00BB22B9">
              <w:t>45, 1998; Nos. 44, 118, 146, 130 and 159, 1999; No.</w:t>
            </w:r>
            <w:r w:rsidR="00C0727A" w:rsidRPr="00BB22B9">
              <w:t> </w:t>
            </w:r>
            <w:r w:rsidRPr="00BB22B9">
              <w:t>72, 2000; Nos. 6 and 80, 2001; No.</w:t>
            </w:r>
            <w:r w:rsidR="00C0727A" w:rsidRPr="00BB22B9">
              <w:t> </w:t>
            </w:r>
            <w:r w:rsidRPr="00BB22B9">
              <w:t>69, 2003; Nos. 52 and 117, 2004; Nos. 31, 111, 140 and 155, 2005; No.</w:t>
            </w:r>
            <w:r w:rsidR="00C0727A" w:rsidRPr="00BB22B9">
              <w:t> </w:t>
            </w:r>
            <w:r w:rsidRPr="00BB22B9">
              <w:t>136, 2006; Nos. 8, 32, 111 and 169, 2007; No.</w:t>
            </w:r>
            <w:r w:rsidR="00C0727A" w:rsidRPr="00BB22B9">
              <w:t> </w:t>
            </w:r>
            <w:r w:rsidRPr="00BB22B9">
              <w:t>144, 2008; No.</w:t>
            </w:r>
            <w:r w:rsidR="00C0727A" w:rsidRPr="00BB22B9">
              <w:t> </w:t>
            </w:r>
            <w:r w:rsidRPr="00BB22B9">
              <w:t>29, 2010; Nos. 5, 32, 46 and 86, 2011; No.</w:t>
            </w:r>
            <w:r w:rsidR="00C0727A" w:rsidRPr="00BB22B9">
              <w:t> </w:t>
            </w:r>
            <w:r w:rsidRPr="00BB22B9">
              <w:t>136, 2012</w:t>
            </w:r>
            <w:r w:rsidR="0067440A" w:rsidRPr="00BB22B9">
              <w:t>; No 62, 2014</w:t>
            </w:r>
            <w:r w:rsidR="009664A3" w:rsidRPr="00BB22B9">
              <w:t>; No 64, 2018</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4AAAA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9B4223" w:rsidRPr="00BB22B9">
              <w:t>83, 1991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4AAA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9B4223" w:rsidRPr="00BB22B9">
              <w:t>6, 1991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81, 1992; No.</w:t>
            </w:r>
            <w:r w:rsidR="00C0727A" w:rsidRPr="00BB22B9">
              <w:t> </w:t>
            </w:r>
            <w:r w:rsidR="009B4223" w:rsidRPr="00BB22B9">
              <w:t>1, 1996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80, 2001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4AAAB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9B4223" w:rsidRPr="00BB22B9">
              <w:t>105, 1995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9B4223" w:rsidRPr="00BB22B9">
              <w:t>1, 1996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80, 2001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9B4223" w:rsidRPr="00BB22B9">
              <w:t>135, 1984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Nos. 95 and 127, 1985; Nos. 28 and 94, 1986; No.</w:t>
            </w:r>
            <w:r w:rsidR="00C0727A" w:rsidRPr="00BB22B9">
              <w:t> </w:t>
            </w:r>
            <w:r w:rsidRPr="00BB22B9">
              <w:t>72, 1987; No.</w:t>
            </w:r>
            <w:r w:rsidR="00C0727A" w:rsidRPr="00BB22B9">
              <w:t> </w:t>
            </w:r>
            <w:r w:rsidRPr="00BB22B9">
              <w:t>155, 1988; No.</w:t>
            </w:r>
            <w:r w:rsidR="00C0727A" w:rsidRPr="00BB22B9">
              <w:t> </w:t>
            </w:r>
            <w:r w:rsidRPr="00BB22B9">
              <w:t>141, 1990; No.</w:t>
            </w:r>
            <w:r w:rsidR="00C0727A" w:rsidRPr="00BB22B9">
              <w:t> </w:t>
            </w:r>
            <w:r w:rsidRPr="00BB22B9">
              <w:t>88, 1992; No.</w:t>
            </w:r>
            <w:r w:rsidR="00C0727A" w:rsidRPr="00BB22B9">
              <w:t> </w:t>
            </w:r>
            <w:r w:rsidR="009B4223" w:rsidRPr="00BB22B9">
              <w:t>12, 1994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9B4223"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118, 1981; No.</w:t>
            </w:r>
            <w:r w:rsidR="00C0727A" w:rsidRPr="00BB22B9">
              <w:t> </w:t>
            </w:r>
            <w:r w:rsidRPr="00BB22B9">
              <w:t>54, 1983; No.</w:t>
            </w:r>
            <w:r w:rsidR="00C0727A" w:rsidRPr="00BB22B9">
              <w:t> </w:t>
            </w:r>
            <w:r w:rsidRPr="00BB22B9">
              <w:t>94, 1986; No.</w:t>
            </w:r>
            <w:r w:rsidR="00C0727A" w:rsidRPr="00BB22B9">
              <w:t> </w:t>
            </w:r>
            <w:r w:rsidRPr="00BB22B9">
              <w:t>79, 1988; No.</w:t>
            </w:r>
            <w:r w:rsidR="00C0727A" w:rsidRPr="00BB22B9">
              <w:t> </w:t>
            </w:r>
            <w:r w:rsidR="009B4223"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9B4223" w:rsidRPr="00BB22B9">
              <w:t>41, 1995</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9B4223"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41, 1995</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9B4223"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9B4223" w:rsidRPr="00BB22B9">
              <w:t>211, 1991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41, 1995</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9B4223"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41, 1995</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009B4223" w:rsidRPr="00BB22B9">
              <w:t>91, 1976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9B4223" w:rsidRPr="00BB22B9">
              <w:t>74, 1981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9B4223" w:rsidRPr="00BB22B9">
              <w:t>70, 1985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167, 1985; No.</w:t>
            </w:r>
            <w:r w:rsidR="00C0727A" w:rsidRPr="00BB22B9">
              <w:t> </w:t>
            </w:r>
            <w:r w:rsidR="009B4223" w:rsidRPr="00BB22B9">
              <w:t>99, 1988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9B4223"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41, 1995</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41, 1995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5AB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21, 1999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9B4223"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117, 2004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5C–5E</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6, 2001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5F, 5G</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31, 2005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2B3065">
            <w:pPr>
              <w:pStyle w:val="ENoteTableText"/>
              <w:tabs>
                <w:tab w:val="center" w:leader="dot" w:pos="2268"/>
              </w:tabs>
            </w:pPr>
            <w:r w:rsidRPr="00BB22B9">
              <w:t>s</w:t>
            </w:r>
            <w:r w:rsidR="00322361" w:rsidRPr="00BB22B9">
              <w:t xml:space="preserve"> 6</w:t>
            </w:r>
            <w:r w:rsidR="00413ACD" w:rsidRPr="00BB22B9">
              <w:tab/>
            </w:r>
          </w:p>
        </w:tc>
        <w:tc>
          <w:tcPr>
            <w:tcW w:w="4537" w:type="dxa"/>
          </w:tcPr>
          <w:p w:rsidR="00322361" w:rsidRPr="00BB22B9" w:rsidRDefault="00322361" w:rsidP="002B3065">
            <w:pPr>
              <w:pStyle w:val="ENoteTableText"/>
            </w:pPr>
            <w:r w:rsidRPr="00BB22B9">
              <w:t>am No</w:t>
            </w:r>
            <w:r w:rsidR="00CB5273" w:rsidRPr="00BB22B9">
              <w:t> </w:t>
            </w:r>
            <w:r w:rsidRPr="00BB22B9">
              <w:t xml:space="preserve">68, 1955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B5273"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2B3065">
            <w:pPr>
              <w:pStyle w:val="ENoteTableText"/>
            </w:pPr>
            <w:r w:rsidRPr="00BB22B9">
              <w:t>am No</w:t>
            </w:r>
            <w:r w:rsidR="00CB5273" w:rsidRPr="00BB22B9">
              <w:t> </w:t>
            </w:r>
            <w:r w:rsidRPr="00BB22B9">
              <w:t xml:space="preserve">91, 1976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2B3065">
            <w:pPr>
              <w:pStyle w:val="ENoteTableText"/>
            </w:pPr>
            <w:r w:rsidRPr="00BB22B9">
              <w:t>rs No</w:t>
            </w:r>
            <w:r w:rsidR="00CB5273" w:rsidRPr="00BB22B9">
              <w:t> </w:t>
            </w:r>
            <w:r w:rsidRPr="00BB22B9">
              <w:t xml:space="preserve">139, 1983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2B3065">
            <w:pPr>
              <w:pStyle w:val="ENoteTableText"/>
            </w:pPr>
            <w:r w:rsidRPr="00BB22B9">
              <w:t>am No</w:t>
            </w:r>
            <w:r w:rsidR="00CB5273" w:rsidRPr="00BB22B9">
              <w:t> </w:t>
            </w:r>
            <w:r w:rsidRPr="00BB22B9">
              <w:t>63, 1984; No</w:t>
            </w:r>
            <w:r w:rsidR="00CB5273" w:rsidRPr="00BB22B9">
              <w:t> </w:t>
            </w:r>
            <w:r w:rsidRPr="00BB22B9">
              <w:t>167, 1985; No</w:t>
            </w:r>
            <w:r w:rsidR="00CB5273" w:rsidRPr="00BB22B9">
              <w:t> </w:t>
            </w:r>
            <w:r w:rsidRPr="00BB22B9">
              <w:t>94, 1986; No</w:t>
            </w:r>
            <w:r w:rsidR="00CB5273" w:rsidRPr="00BB22B9">
              <w:t> </w:t>
            </w:r>
            <w:r w:rsidRPr="00BB22B9">
              <w:t>6, 2001; No</w:t>
            </w:r>
            <w:r w:rsidR="00CB5273" w:rsidRPr="00BB22B9">
              <w:t> </w:t>
            </w:r>
            <w:r w:rsidRPr="00BB22B9">
              <w:t>37, 2006; No</w:t>
            </w:r>
            <w:r w:rsidR="00CB5273" w:rsidRPr="00BB22B9">
              <w:t> </w:t>
            </w:r>
            <w:r w:rsidRPr="00BB22B9">
              <w:t>32, 2007; No</w:t>
            </w:r>
            <w:r w:rsidR="00CB5273" w:rsidRPr="00BB22B9">
              <w:t> </w:t>
            </w:r>
            <w:r w:rsidRPr="00BB22B9">
              <w:t>68, 2010</w:t>
            </w:r>
            <w:r w:rsidR="003F0C26" w:rsidRPr="00BB22B9">
              <w:t>; No</w:t>
            </w:r>
            <w:r w:rsidR="005C4893" w:rsidRPr="00BB22B9">
              <w:t> </w:t>
            </w:r>
            <w:r w:rsidR="003F0C26" w:rsidRPr="00BB22B9">
              <w:rPr>
                <w:szCs w:val="16"/>
              </w:rPr>
              <w:t>77, 2019</w:t>
            </w:r>
            <w:r w:rsidR="00794B18" w:rsidRPr="00BB22B9">
              <w:rPr>
                <w:szCs w:val="16"/>
              </w:rPr>
              <w:t>; No 121, 2019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46, 1984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282082">
            <w:pPr>
              <w:pStyle w:val="ENoteTableText"/>
            </w:pPr>
            <w:r w:rsidRPr="00BB22B9">
              <w:t>am. No.</w:t>
            </w:r>
            <w:r w:rsidR="00C0727A" w:rsidRPr="00BB22B9">
              <w:t> </w:t>
            </w:r>
            <w:r w:rsidRPr="00BB22B9">
              <w:t>120, 1984</w:t>
            </w:r>
            <w:r w:rsidR="00282082" w:rsidRPr="00BB22B9">
              <w:t>; No 59, 2015</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111, 2001</w:t>
            </w:r>
          </w:p>
        </w:tc>
      </w:tr>
      <w:tr w:rsidR="00322361" w:rsidRPr="00BB22B9" w:rsidTr="00A15B38">
        <w:trPr>
          <w:cantSplit/>
        </w:trPr>
        <w:tc>
          <w:tcPr>
            <w:tcW w:w="2551" w:type="dxa"/>
          </w:tcPr>
          <w:p w:rsidR="00322361" w:rsidRPr="00BB22B9" w:rsidRDefault="00322361" w:rsidP="00322361">
            <w:pPr>
              <w:pStyle w:val="ENoteTableText"/>
            </w:pPr>
            <w:r w:rsidRPr="00BB22B9">
              <w:rPr>
                <w:b/>
              </w:rPr>
              <w:t>Part II</w:t>
            </w:r>
          </w:p>
        </w:tc>
        <w:tc>
          <w:tcPr>
            <w:tcW w:w="4537" w:type="dxa"/>
          </w:tcPr>
          <w:p w:rsidR="00322361" w:rsidRPr="00BB22B9" w:rsidRDefault="00322361" w:rsidP="00322361">
            <w:pPr>
              <w:pStyle w:val="ENoteTableText"/>
            </w:pP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91, 1976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94, 1986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9</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98, 1977; No.</w:t>
            </w:r>
            <w:r w:rsidR="00C0727A" w:rsidRPr="00BB22B9">
              <w:t> </w:t>
            </w:r>
            <w:r w:rsidRPr="00BB22B9">
              <w:t xml:space="preserve">94, 1986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9A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37, 1964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100, 1967; Nos. 49 and 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135, 1984; No.</w:t>
            </w:r>
            <w:r w:rsidR="00C0727A" w:rsidRPr="00BB22B9">
              <w:t> </w:t>
            </w:r>
            <w:r w:rsidRPr="00BB22B9">
              <w:t>94, 1986; No.</w:t>
            </w:r>
            <w:r w:rsidR="00C0727A" w:rsidRPr="00BB22B9">
              <w:t> </w:t>
            </w:r>
            <w:r w:rsidRPr="00BB22B9">
              <w:t xml:space="preserve">169, 1991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9B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37, 1964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100, 1968;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49, 1982; No.</w:t>
            </w:r>
            <w:r w:rsidR="00C0727A" w:rsidRPr="00BB22B9">
              <w:t> </w:t>
            </w:r>
            <w:r w:rsidRPr="00BB22B9">
              <w:t xml:space="preserve">94, 1986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140, 2005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105, 2006</w:t>
            </w:r>
            <w:r w:rsidR="00C03627" w:rsidRPr="00BB22B9">
              <w:t>; No 62, 2015</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9BA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135, 2007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212D6A">
            <w:pPr>
              <w:pStyle w:val="ENoteTableText"/>
            </w:pPr>
            <w:r w:rsidRPr="00BB22B9">
              <w:t>am. No.</w:t>
            </w:r>
            <w:r w:rsidR="00C0727A" w:rsidRPr="00BB22B9">
              <w:t> </w:t>
            </w:r>
            <w:r w:rsidRPr="00BB22B9">
              <w:t>144, 2008</w:t>
            </w:r>
            <w:r w:rsidR="00CE6848" w:rsidRPr="00BB22B9">
              <w:t>; No 197, 2012</w:t>
            </w:r>
            <w:r w:rsidR="00F04CD2" w:rsidRPr="00BB22B9">
              <w:t>; No 139, 2015</w:t>
            </w:r>
          </w:p>
        </w:tc>
      </w:tr>
      <w:tr w:rsidR="000F7B0D" w:rsidRPr="00BB22B9" w:rsidTr="00A15B38">
        <w:trPr>
          <w:cantSplit/>
        </w:trPr>
        <w:tc>
          <w:tcPr>
            <w:tcW w:w="2551" w:type="dxa"/>
          </w:tcPr>
          <w:p w:rsidR="000F7B0D" w:rsidRPr="00BB22B9" w:rsidRDefault="000F7B0D" w:rsidP="00322361">
            <w:pPr>
              <w:pStyle w:val="ENoteTableText"/>
            </w:pPr>
          </w:p>
        </w:tc>
        <w:tc>
          <w:tcPr>
            <w:tcW w:w="4537" w:type="dxa"/>
          </w:tcPr>
          <w:p w:rsidR="000F7B0D" w:rsidRPr="00BB22B9" w:rsidRDefault="000F7B0D" w:rsidP="00322361">
            <w:pPr>
              <w:pStyle w:val="ENoteTableText"/>
            </w:pPr>
            <w:r w:rsidRPr="00BB22B9">
              <w:t>rep No 139, 2015</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9C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135, 1984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94, 1986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10, 11</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94, 1986 </w:t>
            </w:r>
          </w:p>
        </w:tc>
      </w:tr>
      <w:tr w:rsidR="00322361" w:rsidRPr="00BB22B9" w:rsidTr="00A15B38">
        <w:trPr>
          <w:cantSplit/>
        </w:trPr>
        <w:tc>
          <w:tcPr>
            <w:tcW w:w="2551" w:type="dxa"/>
          </w:tcPr>
          <w:p w:rsidR="00322361" w:rsidRPr="00BB22B9" w:rsidRDefault="00322361" w:rsidP="00322361">
            <w:pPr>
              <w:pStyle w:val="ENoteTableText"/>
            </w:pPr>
            <w:r w:rsidRPr="00BB22B9">
              <w:rPr>
                <w:b/>
              </w:rPr>
              <w:t>Part III</w:t>
            </w:r>
          </w:p>
        </w:tc>
        <w:tc>
          <w:tcPr>
            <w:tcW w:w="4537" w:type="dxa"/>
          </w:tcPr>
          <w:p w:rsidR="00322361" w:rsidRPr="00BB22B9" w:rsidRDefault="00322361" w:rsidP="00322361">
            <w:pPr>
              <w:pStyle w:val="ENoteTableText"/>
            </w:pP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III</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88, 1978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68, 2010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11A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91, 1976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12</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88, 1978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1979; No</w:t>
            </w:r>
            <w:r w:rsidR="00C0727A" w:rsidRPr="00BB22B9">
              <w:t> </w:t>
            </w:r>
            <w:r w:rsidRPr="00BB22B9">
              <w:t>118, 1981; No 54</w:t>
            </w:r>
            <w:r w:rsidR="009D6A20" w:rsidRPr="00BB22B9">
              <w:t>, 1983;</w:t>
            </w:r>
            <w:r w:rsidRPr="00BB22B9">
              <w:t xml:space="preserve"> </w:t>
            </w:r>
            <w:r w:rsidR="009D6A20" w:rsidRPr="00BB22B9">
              <w:t xml:space="preserve">No </w:t>
            </w:r>
            <w:r w:rsidRPr="00BB22B9">
              <w:t>139, 1983; No</w:t>
            </w:r>
            <w:r w:rsidR="00C0727A" w:rsidRPr="00BB22B9">
              <w:t> </w:t>
            </w:r>
            <w:r w:rsidRPr="00BB22B9">
              <w:t>63, 1984; No</w:t>
            </w:r>
            <w:r w:rsidR="00C0727A" w:rsidRPr="00BB22B9">
              <w:t> </w:t>
            </w:r>
            <w:r w:rsidRPr="00BB22B9">
              <w:t>167, 1985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94, 1986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68, 2010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32, 2011</w:t>
            </w:r>
            <w:r w:rsidR="009D6A20" w:rsidRPr="00BB22B9">
              <w:t xml:space="preserve">; No </w:t>
            </w:r>
            <w:r w:rsidR="009D6A20" w:rsidRPr="00BB22B9">
              <w:rPr>
                <w:szCs w:val="16"/>
              </w:rPr>
              <w:t>102, 2021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13</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16, 1961; No.</w:t>
            </w:r>
            <w:r w:rsidR="00C0727A" w:rsidRPr="00BB22B9">
              <w:t> </w:t>
            </w:r>
            <w:r w:rsidRPr="00BB22B9">
              <w:t>37, 1964; No.</w:t>
            </w:r>
            <w:r w:rsidR="00C0727A" w:rsidRPr="00BB22B9">
              <w:t> </w:t>
            </w:r>
            <w:r w:rsidRPr="00BB22B9">
              <w:t>102, 1969; No.</w:t>
            </w:r>
            <w:r w:rsidR="00C0727A" w:rsidRPr="00BB22B9">
              <w:t> </w:t>
            </w:r>
            <w:r w:rsidRPr="00BB22B9">
              <w:t>41, 1970; No.</w:t>
            </w:r>
            <w:r w:rsidR="00C0727A" w:rsidRPr="00BB22B9">
              <w:t> </w:t>
            </w:r>
            <w:r w:rsidRPr="00BB22B9">
              <w:t>202, 1973; No.</w:t>
            </w:r>
            <w:r w:rsidR="00C0727A" w:rsidRPr="00BB22B9">
              <w:t> </w:t>
            </w:r>
            <w:r w:rsidRPr="00BB22B9">
              <w:t>1, 1975; No.</w:t>
            </w:r>
            <w:r w:rsidR="00C0727A" w:rsidRPr="00BB22B9">
              <w:t> </w:t>
            </w:r>
            <w:r w:rsidRPr="00BB22B9">
              <w:t xml:space="preserve">1, 1976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88, 1978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1979; No.</w:t>
            </w:r>
            <w:r w:rsidR="00C0727A" w:rsidRPr="00BB22B9">
              <w:t> </w:t>
            </w:r>
            <w:r w:rsidRPr="00BB22B9">
              <w:t>118, 1981; No.</w:t>
            </w:r>
            <w:r w:rsidR="00C0727A" w:rsidRPr="00BB22B9">
              <w:t> </w:t>
            </w:r>
            <w:r w:rsidRPr="00BB22B9">
              <w:t>139, 1983; No.</w:t>
            </w:r>
            <w:r w:rsidR="00C0727A" w:rsidRPr="00BB22B9">
              <w:t> </w:t>
            </w:r>
            <w:r w:rsidRPr="00BB22B9">
              <w:t xml:space="preserve">63, 1984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68, 2010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32, 2011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13AA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13A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14</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72, 1959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1964; No.</w:t>
            </w:r>
            <w:r w:rsidR="00C0727A" w:rsidRPr="00BB22B9">
              <w:t> </w:t>
            </w:r>
            <w:r w:rsidRPr="00BB22B9">
              <w:t>102, 1969; No.</w:t>
            </w:r>
            <w:r w:rsidR="00C0727A" w:rsidRPr="00BB22B9">
              <w:t> </w:t>
            </w:r>
            <w:r w:rsidRPr="00BB22B9">
              <w:t>41, 1970; No.</w:t>
            </w:r>
            <w:r w:rsidR="00C0727A" w:rsidRPr="00BB22B9">
              <w:t> </w:t>
            </w:r>
            <w:r w:rsidRPr="00BB22B9">
              <w:t xml:space="preserve">1, 1976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88, 1978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1979; No.</w:t>
            </w:r>
            <w:r w:rsidR="00C0727A" w:rsidRPr="00BB22B9">
              <w:t> </w:t>
            </w:r>
            <w:r w:rsidRPr="00BB22B9">
              <w:t>118, 1981; No.</w:t>
            </w:r>
            <w:r w:rsidR="00C0727A" w:rsidRPr="00BB22B9">
              <w:t> </w:t>
            </w:r>
            <w:r w:rsidRPr="00BB22B9">
              <w:t>139, 1983; No.</w:t>
            </w:r>
            <w:r w:rsidR="00C0727A" w:rsidRPr="00BB22B9">
              <w:t> </w:t>
            </w:r>
            <w:r w:rsidRPr="00BB22B9">
              <w:t xml:space="preserve">63, 1984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68, 2010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32, 2011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15</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68, 1955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72, 1959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88, 1978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63, 1984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68, 2010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32, 2011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15A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55, 1956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72, 1959; No.</w:t>
            </w:r>
            <w:r w:rsidR="00C0727A" w:rsidRPr="00BB22B9">
              <w:t> </w:t>
            </w:r>
            <w:r w:rsidRPr="00BB22B9">
              <w:t>37, 1964; No.</w:t>
            </w:r>
            <w:r w:rsidR="00C0727A" w:rsidRPr="00BB22B9">
              <w:t> </w:t>
            </w:r>
            <w:r w:rsidRPr="00BB22B9">
              <w:t xml:space="preserve">44, 1966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41, 1970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16A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16</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72, 1959; No.</w:t>
            </w:r>
            <w:r w:rsidR="00C0727A" w:rsidRPr="00BB22B9">
              <w:t> </w:t>
            </w:r>
            <w:r w:rsidRPr="00BB22B9">
              <w:t>16, 1961; No.</w:t>
            </w:r>
            <w:r w:rsidR="00C0727A" w:rsidRPr="00BB22B9">
              <w:t> </w:t>
            </w:r>
            <w:r w:rsidRPr="00BB22B9">
              <w:t>37, 1964; No.</w:t>
            </w:r>
            <w:r w:rsidR="00C0727A" w:rsidRPr="00BB22B9">
              <w:t> </w:t>
            </w:r>
            <w:r w:rsidRPr="00BB22B9">
              <w:t xml:space="preserve">44, 1966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88, 1978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63, 1984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17</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92, 1957; No.</w:t>
            </w:r>
            <w:r w:rsidR="00C0727A" w:rsidRPr="00BB22B9">
              <w:t> </w:t>
            </w:r>
            <w:r w:rsidRPr="00BB22B9">
              <w:t>37, 1964; No.</w:t>
            </w:r>
            <w:r w:rsidR="00C0727A" w:rsidRPr="00BB22B9">
              <w:t> </w:t>
            </w:r>
            <w:r w:rsidRPr="00BB22B9">
              <w:t>41, 1970;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88, 1978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131, 1980; Nos. 54 and 139,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17A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18</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37, 1964; No.</w:t>
            </w:r>
            <w:r w:rsidR="00C0727A" w:rsidRPr="00BB22B9">
              <w:t> </w:t>
            </w:r>
            <w:r w:rsidRPr="00BB22B9">
              <w:t>41, 1970;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88, 1978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131, 1980; No.</w:t>
            </w:r>
            <w:r w:rsidR="00C0727A" w:rsidRPr="00BB22B9">
              <w:t> </w:t>
            </w:r>
            <w:r w:rsidRPr="00BB22B9">
              <w:t>139, 1983; No.</w:t>
            </w:r>
            <w:r w:rsidR="00C0727A" w:rsidRPr="00BB22B9">
              <w:t> </w:t>
            </w:r>
            <w:r w:rsidRPr="00BB22B9">
              <w:t xml:space="preserve">63, 1984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18A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68, 1958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102, 1969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139, 1983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63, 1984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19</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55, 1956; No.</w:t>
            </w:r>
            <w:r w:rsidR="00C0727A" w:rsidRPr="00BB22B9">
              <w:t> </w:t>
            </w:r>
            <w:r w:rsidRPr="00BB22B9">
              <w:t>92, 1957; No.</w:t>
            </w:r>
            <w:r w:rsidR="00C0727A" w:rsidRPr="00BB22B9">
              <w:t> </w:t>
            </w:r>
            <w:r w:rsidRPr="00BB22B9">
              <w:t>82, 1962; No.</w:t>
            </w:r>
            <w:r w:rsidR="00C0727A" w:rsidRPr="00BB22B9">
              <w:t> </w:t>
            </w:r>
            <w:r w:rsidRPr="00BB22B9">
              <w:t>37, 1964; No.</w:t>
            </w:r>
            <w:r w:rsidR="00C0727A" w:rsidRPr="00BB22B9">
              <w:t> </w:t>
            </w:r>
            <w:r w:rsidRPr="00BB22B9">
              <w:t>100, 1967; No.</w:t>
            </w:r>
            <w:r w:rsidR="00C0727A" w:rsidRPr="00BB22B9">
              <w:t> </w:t>
            </w:r>
            <w:r w:rsidRPr="00BB22B9">
              <w:t>41, 1970; No.</w:t>
            </w:r>
            <w:r w:rsidR="00C0727A" w:rsidRPr="00BB22B9">
              <w:t> </w:t>
            </w:r>
            <w:r w:rsidRPr="00BB22B9">
              <w:t>114, 1972;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88, 1978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20</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95, 1956;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88, 1978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54, 1979; No.</w:t>
            </w:r>
            <w:r w:rsidR="00C0727A" w:rsidRPr="00BB22B9">
              <w:t> </w:t>
            </w:r>
            <w:r w:rsidRPr="00BB22B9">
              <w:t xml:space="preserve">131, 1980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118, 1981; No.</w:t>
            </w:r>
            <w:r w:rsidR="00C0727A" w:rsidRPr="00BB22B9">
              <w:t> </w:t>
            </w:r>
            <w:r w:rsidRPr="00BB22B9">
              <w:t>112, 1982; No.</w:t>
            </w:r>
            <w:r w:rsidR="00C0727A" w:rsidRPr="00BB22B9">
              <w:t> </w:t>
            </w:r>
            <w:r w:rsidRPr="00BB22B9">
              <w:t xml:space="preserve">63, 1984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21</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1970;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88, 1978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22</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146, 1965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44, 1966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88, 1978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54, 1979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94, 1986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23</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37, 1964; No.</w:t>
            </w:r>
            <w:r w:rsidR="00C0727A" w:rsidRPr="00BB22B9">
              <w:t> </w:t>
            </w:r>
            <w:r w:rsidRPr="00BB22B9">
              <w:t>102, 1969;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24</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25</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37, 1964; No.</w:t>
            </w:r>
            <w:r w:rsidR="00C0727A" w:rsidRPr="00BB22B9">
              <w:t> </w:t>
            </w:r>
            <w:r w:rsidRPr="00BB22B9">
              <w:t xml:space="preserve">102, 1969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26</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68, 1955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27</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28</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29</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29A–29C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29D, 29E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29F</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30</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68, 1958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 xml:space="preserve">102, 1969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IV</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31</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91, 1976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32</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82, 1962; No.</w:t>
            </w:r>
            <w:r w:rsidR="00C0727A" w:rsidRPr="00BB22B9">
              <w:t> </w:t>
            </w:r>
            <w:r w:rsidRPr="00BB22B9">
              <w:t>41, 1970;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33</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82, 1962;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34</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68, 1955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35</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68, 1955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36</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68, 1955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37</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68, 1955;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37A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68, 1955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44, 1966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413ACD" w:rsidP="00902EF8">
            <w:pPr>
              <w:pStyle w:val="ENoteTableText"/>
              <w:tabs>
                <w:tab w:val="center" w:leader="dot" w:pos="2268"/>
              </w:tabs>
            </w:pPr>
            <w:r w:rsidRPr="00BB22B9">
              <w:t>Heading to Part V</w:t>
            </w:r>
            <w:r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1 of Part V</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38</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68, 1955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102, 1969; No.</w:t>
            </w:r>
            <w:r w:rsidR="00C0727A" w:rsidRPr="00BB22B9">
              <w:t> </w:t>
            </w:r>
            <w:r w:rsidRPr="00BB22B9">
              <w:t>41, 1970; No.</w:t>
            </w:r>
            <w:r w:rsidR="00C0727A" w:rsidRPr="00BB22B9">
              <w:t> </w:t>
            </w:r>
            <w:r w:rsidRPr="00BB22B9">
              <w:t xml:space="preserve">202, 1973; Nos. 1, 60, 91 and 99,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38A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39</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92, 1957; No.</w:t>
            </w:r>
            <w:r w:rsidR="00C0727A" w:rsidRPr="00BB22B9">
              <w:t> </w:t>
            </w:r>
            <w:r w:rsidRPr="00BB22B9">
              <w:t xml:space="preserve">68, 1958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100, 1968; No.</w:t>
            </w:r>
            <w:r w:rsidR="00C0727A" w:rsidRPr="00BB22B9">
              <w:t> </w:t>
            </w:r>
            <w:r w:rsidRPr="00BB22B9">
              <w:t>1, 1975;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176, 1981; No.</w:t>
            </w:r>
            <w:r w:rsidR="00C0727A" w:rsidRPr="00BB22B9">
              <w:t> </w:t>
            </w:r>
            <w:r w:rsidRPr="00BB22B9">
              <w:t xml:space="preserve">139, 1983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115, 1986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72, 1987; No.</w:t>
            </w:r>
            <w:r w:rsidR="00C0727A" w:rsidRPr="00BB22B9">
              <w:t> </w:t>
            </w:r>
            <w:r w:rsidRPr="00BB22B9">
              <w:t>155, 1988; Nos. 3 and 141, 1990; Nos. 83 and 211, 1991; No.</w:t>
            </w:r>
            <w:r w:rsidR="00C0727A" w:rsidRPr="00BB22B9">
              <w:t> </w:t>
            </w:r>
            <w:r w:rsidRPr="00BB22B9">
              <w:t>200, 1992;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39AAA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155, 1988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39AA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115, 1986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72, 1987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39A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139, 1983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Nos. 94 and 115, 1986; No.</w:t>
            </w:r>
            <w:r w:rsidR="00C0727A" w:rsidRPr="00BB22B9">
              <w:t> </w:t>
            </w:r>
            <w:r w:rsidRPr="00BB22B9">
              <w:t>72, 1987;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39AB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155, 1988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83, 1991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39AC, 39AD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83, 1991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39B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132, 1987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88, 1992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39BA, 39BB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3, 1990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88, 1992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2 of Part V</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1972;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1, 1975; No.</w:t>
            </w:r>
            <w:r w:rsidR="00C0727A" w:rsidRPr="00BB22B9">
              <w:t> </w:t>
            </w:r>
            <w:r w:rsidRPr="00BB22B9">
              <w:t>100, 1977; No.</w:t>
            </w:r>
            <w:r w:rsidR="00C0727A" w:rsidRPr="00BB22B9">
              <w:t> </w:t>
            </w:r>
            <w:r w:rsidRPr="00BB22B9">
              <w:t>117, 1980; No.</w:t>
            </w:r>
            <w:r w:rsidR="00C0727A" w:rsidRPr="00BB22B9">
              <w:t> </w:t>
            </w:r>
            <w:r w:rsidRPr="00BB22B9">
              <w:t>118, 1981; Nos. 35 and 139, 1983; Nos. 63 and 135, 1984; No.</w:t>
            </w:r>
            <w:r w:rsidR="00C0727A" w:rsidRPr="00BB22B9">
              <w:t> </w:t>
            </w:r>
            <w:r w:rsidRPr="00BB22B9">
              <w:t>95, 1985; Nos. 94 and 115, 1986; Nos. 72 and 132, 1987; Nos. 79 and 155, 1988; Nos. 3 and 141, 1990; Nos. 83 and 84, 1991; Nos. 88 and 204, 1992; No.</w:t>
            </w:r>
            <w:r w:rsidR="00C0727A" w:rsidRPr="00BB22B9">
              <w:t> </w:t>
            </w:r>
            <w:r w:rsidRPr="00BB22B9">
              <w:t>12, 1994;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155, 1988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117, 1980; No.</w:t>
            </w:r>
            <w:r w:rsidR="00C0727A" w:rsidRPr="00BB22B9">
              <w:t> </w:t>
            </w:r>
            <w:r w:rsidRPr="00BB22B9">
              <w:t>139, 1983; No.</w:t>
            </w:r>
            <w:r w:rsidR="00C0727A" w:rsidRPr="00BB22B9">
              <w:t> </w:t>
            </w:r>
            <w:r w:rsidRPr="00BB22B9">
              <w:t>135, 1984; Nos. 94 and 115, 1986; Nos. 72 and 132, 1987; No.</w:t>
            </w:r>
            <w:r w:rsidR="00C0727A" w:rsidRPr="00BB22B9">
              <w:t> </w:t>
            </w:r>
            <w:r w:rsidRPr="00BB22B9">
              <w:t>79, 1988; No.</w:t>
            </w:r>
            <w:r w:rsidR="00C0727A" w:rsidRPr="00BB22B9">
              <w:t> </w:t>
            </w:r>
            <w:r w:rsidRPr="00BB22B9">
              <w:t>3, 1990;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40ABB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3, 1990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141, 1990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40ABA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135, 1984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Nos. 94 and 115, 1986; No.</w:t>
            </w:r>
            <w:r w:rsidR="00C0727A" w:rsidRPr="00BB22B9">
              <w:t> </w:t>
            </w:r>
            <w:r w:rsidRPr="00BB22B9">
              <w:t xml:space="preserve">132, 1987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3, 1990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139, 1983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72, 1987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139, 1983; Nos. 63 and 135, 1984; No.</w:t>
            </w:r>
            <w:r w:rsidR="00C0727A" w:rsidRPr="00BB22B9">
              <w:t> </w:t>
            </w:r>
            <w:r w:rsidRPr="00BB22B9">
              <w:t>65, 1985; Nos. 94 and 115, 1986; Nos. 72 and 132, 1987; Nos. 79 and 155, 1988; No.</w:t>
            </w:r>
            <w:r w:rsidR="00C0727A" w:rsidRPr="00BB22B9">
              <w:t> </w:t>
            </w:r>
            <w:r w:rsidRPr="00BB22B9">
              <w:t>211, 1991; No.</w:t>
            </w:r>
            <w:r w:rsidR="00C0727A" w:rsidRPr="00BB22B9">
              <w:t> </w:t>
            </w:r>
            <w:r w:rsidRPr="00BB22B9">
              <w:t xml:space="preserve">149, 1995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40ADA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95, 1989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149, 1995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40ADB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155, 1988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 xml:space="preserve">am. Nos. 83 and 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Nos. 35 and 139, 1983; No.</w:t>
            </w:r>
            <w:r w:rsidR="00C0727A" w:rsidRPr="00BB22B9">
              <w:t> </w:t>
            </w:r>
            <w:r w:rsidRPr="00BB22B9">
              <w:t>63, 1984; No.</w:t>
            </w:r>
            <w:r w:rsidR="00C0727A" w:rsidRPr="00BB22B9">
              <w:t> </w:t>
            </w:r>
            <w:r w:rsidRPr="00BB22B9">
              <w:t>94, 1986 (as am. by No.</w:t>
            </w:r>
            <w:r w:rsidR="00C0727A" w:rsidRPr="00BB22B9">
              <w:t> </w:t>
            </w:r>
            <w:r w:rsidRPr="00BB22B9">
              <w:t xml:space="preserve">141, 1987); Nos. 72 and 132,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155, 1988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149, 1995;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40AEA, 40AEB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155, 1988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40AEC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155, 1988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141, 1990;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40AED–40AEF</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155, 1988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40AEG, 40AEH</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155, 1988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40AF</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139, 1983; No.</w:t>
            </w:r>
            <w:r w:rsidR="00C0727A" w:rsidRPr="00BB22B9">
              <w:t> </w:t>
            </w:r>
            <w:r w:rsidRPr="00BB22B9">
              <w:t>63, 1984; No.</w:t>
            </w:r>
            <w:r w:rsidR="00C0727A" w:rsidRPr="00BB22B9">
              <w:t> </w:t>
            </w:r>
            <w:r w:rsidRPr="00BB22B9">
              <w:t>94, 1986;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40AFA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192, 1992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40AFB, 40AFC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40AFD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95, 1989; No.</w:t>
            </w:r>
            <w:r w:rsidR="00C0727A" w:rsidRPr="00BB22B9">
              <w:t> </w:t>
            </w:r>
            <w:r w:rsidRPr="00BB22B9">
              <w:t>211, 1991; No.</w:t>
            </w:r>
            <w:r w:rsidR="00C0727A" w:rsidRPr="00BB22B9">
              <w:t> </w:t>
            </w:r>
            <w:r w:rsidRPr="00BB22B9">
              <w:t xml:space="preserve">88, 1992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40AFDA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40AFE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95, 1989; No.</w:t>
            </w:r>
            <w:r w:rsidR="00C0727A" w:rsidRPr="00BB22B9">
              <w:t> </w:t>
            </w:r>
            <w:r w:rsidRPr="00BB22B9">
              <w:t xml:space="preserve">192, 1992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40AFF</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192, 1992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40AFG, 40AFH, 40AFJ</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95, 1989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40AFK</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40AG</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118, 1981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72, 1987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Nos. 79 and 155, 1988;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40AGA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155, 1988; No.</w:t>
            </w:r>
            <w:r w:rsidR="00C0727A" w:rsidRPr="00BB22B9">
              <w:t> </w:t>
            </w:r>
            <w:r w:rsidRPr="00BB22B9">
              <w:t>83, 1991;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40AH</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83, 1991;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40AI</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40A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100, 1968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1, 1975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41</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44, 1966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100, 1968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1972; No.</w:t>
            </w:r>
            <w:r w:rsidR="00C0727A" w:rsidRPr="00BB22B9">
              <w:t> </w:t>
            </w:r>
            <w:r w:rsidRPr="00BB22B9">
              <w:t>202, 1973;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139, 1983; No.</w:t>
            </w:r>
            <w:r w:rsidR="00C0727A" w:rsidRPr="00BB22B9">
              <w:t> </w:t>
            </w:r>
            <w:r w:rsidRPr="00BB22B9">
              <w:t>65, 1985; No.</w:t>
            </w:r>
            <w:r w:rsidR="00C0727A" w:rsidRPr="00BB22B9">
              <w:t> </w:t>
            </w:r>
            <w:r w:rsidRPr="00BB22B9">
              <w:t>115, 1986; Nos. 72 and 132, 1987;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42</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100, 1968; No.</w:t>
            </w:r>
            <w:r w:rsidR="00C0727A" w:rsidRPr="00BB22B9">
              <w:t> </w:t>
            </w:r>
            <w:r w:rsidRPr="00BB22B9">
              <w:t>202, 1973;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60, 1976; No.</w:t>
            </w:r>
            <w:r w:rsidR="00C0727A" w:rsidRPr="00BB22B9">
              <w:t> </w:t>
            </w:r>
            <w:r w:rsidRPr="00BB22B9">
              <w:t xml:space="preserve">139, 1983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135, 1984; No.</w:t>
            </w:r>
            <w:r w:rsidR="00C0727A" w:rsidRPr="00BB22B9">
              <w:t> </w:t>
            </w:r>
            <w:r w:rsidRPr="00BB22B9">
              <w:t>65, 1985; No.</w:t>
            </w:r>
            <w:r w:rsidR="00C0727A" w:rsidRPr="00BB22B9">
              <w:t> </w:t>
            </w:r>
            <w:r w:rsidRPr="00BB22B9">
              <w:t>94, 1986; No.</w:t>
            </w:r>
            <w:r w:rsidR="00C0727A" w:rsidRPr="00BB22B9">
              <w:t> </w:t>
            </w:r>
            <w:r w:rsidRPr="00BB22B9">
              <w:t>132, 1987;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42A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88, 1992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204, 1992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43</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100, 1968; No.</w:t>
            </w:r>
            <w:r w:rsidR="00C0727A" w:rsidRPr="00BB22B9">
              <w:t> </w:t>
            </w:r>
            <w:r w:rsidRPr="00BB22B9">
              <w:t>202, 1973;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139, 1983; No.</w:t>
            </w:r>
            <w:r w:rsidR="00C0727A" w:rsidRPr="00BB22B9">
              <w:t> </w:t>
            </w:r>
            <w:r w:rsidRPr="00BB22B9">
              <w:t>65, 1985; No.</w:t>
            </w:r>
            <w:r w:rsidR="00C0727A" w:rsidRPr="00BB22B9">
              <w:t> </w:t>
            </w:r>
            <w:r w:rsidRPr="00BB22B9">
              <w:t>94, 1986; No.</w:t>
            </w:r>
            <w:r w:rsidR="00C0727A" w:rsidRPr="00BB22B9">
              <w:t> </w:t>
            </w:r>
            <w:r w:rsidRPr="00BB22B9">
              <w:t>132, 1987; No.</w:t>
            </w:r>
            <w:r w:rsidR="00C0727A" w:rsidRPr="00BB22B9">
              <w:t> </w:t>
            </w:r>
            <w:r w:rsidRPr="00BB22B9">
              <w:t>211, 1991;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43A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117, 1980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118, 1981; No.</w:t>
            </w:r>
            <w:r w:rsidR="00C0727A" w:rsidRPr="00BB22B9">
              <w:t> </w:t>
            </w:r>
            <w:r w:rsidRPr="00BB22B9">
              <w:t>139, 1983; No.</w:t>
            </w:r>
            <w:r w:rsidR="00C0727A" w:rsidRPr="00BB22B9">
              <w:t> </w:t>
            </w:r>
            <w:r w:rsidRPr="00BB22B9">
              <w:t xml:space="preserve">135, 1984; Nos. 94 and 115,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44</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100, 1968; No.</w:t>
            </w:r>
            <w:r w:rsidR="00C0727A" w:rsidRPr="00BB22B9">
              <w:t> </w:t>
            </w:r>
            <w:r w:rsidRPr="00BB22B9">
              <w:t>114, 1972; No.</w:t>
            </w:r>
            <w:r w:rsidR="00C0727A" w:rsidRPr="00BB22B9">
              <w:t> </w:t>
            </w:r>
            <w:r w:rsidRPr="00BB22B9">
              <w:t>202, 1973;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100, 1977; No.</w:t>
            </w:r>
            <w:r w:rsidR="00C0727A" w:rsidRPr="00BB22B9">
              <w:t> </w:t>
            </w:r>
            <w:r w:rsidRPr="00BB22B9">
              <w:t>117, 1980; No.</w:t>
            </w:r>
            <w:r w:rsidR="00C0727A" w:rsidRPr="00BB22B9">
              <w:t> </w:t>
            </w:r>
            <w:r w:rsidRPr="00BB22B9">
              <w:t>139, 1983; No.</w:t>
            </w:r>
            <w:r w:rsidR="00C0727A" w:rsidRPr="00BB22B9">
              <w:t> </w:t>
            </w:r>
            <w:r w:rsidRPr="00BB22B9">
              <w:t>94, 1986; No.</w:t>
            </w:r>
            <w:r w:rsidR="00C0727A" w:rsidRPr="00BB22B9">
              <w:t> </w:t>
            </w:r>
            <w:r w:rsidRPr="00BB22B9">
              <w:t>155, 1988; No.</w:t>
            </w:r>
            <w:r w:rsidR="00C0727A" w:rsidRPr="00BB22B9">
              <w:t> </w:t>
            </w:r>
            <w:r w:rsidRPr="00BB22B9">
              <w:t xml:space="preserve">204, 1992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44A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155, 1988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83, 1991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16, 1961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100, 1968; No.</w:t>
            </w:r>
            <w:r w:rsidR="00C0727A" w:rsidRPr="00BB22B9">
              <w:t> </w:t>
            </w:r>
            <w:r w:rsidRPr="00BB22B9">
              <w:t>202, 1973;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100, 1977; No.</w:t>
            </w:r>
            <w:r w:rsidR="00C0727A" w:rsidRPr="00BB22B9">
              <w:t> </w:t>
            </w:r>
            <w:r w:rsidRPr="00BB22B9">
              <w:t xml:space="preserve">117, 1980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139, 1983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117, 1980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139, 1983; No.</w:t>
            </w:r>
            <w:r w:rsidR="00C0727A" w:rsidRPr="00BB22B9">
              <w:t> </w:t>
            </w:r>
            <w:r w:rsidRPr="00BB22B9">
              <w:t xml:space="preserve">94, 1986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117, 1980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118, 1981; No.</w:t>
            </w:r>
            <w:r w:rsidR="00C0727A" w:rsidRPr="00BB22B9">
              <w:t> </w:t>
            </w:r>
            <w:r w:rsidRPr="00BB22B9">
              <w:t>135, 1984; No.</w:t>
            </w:r>
            <w:r w:rsidR="00C0727A" w:rsidRPr="00BB22B9">
              <w:t> </w:t>
            </w:r>
            <w:r w:rsidRPr="00BB22B9">
              <w:t xml:space="preserve">94, 1986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139, 1983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65, 1985; No.</w:t>
            </w:r>
            <w:r w:rsidR="00C0727A" w:rsidRPr="00BB22B9">
              <w:t> </w:t>
            </w:r>
            <w:r w:rsidRPr="00BB22B9">
              <w:t>94, 1986; No.</w:t>
            </w:r>
            <w:r w:rsidR="00C0727A" w:rsidRPr="00BB22B9">
              <w:t> </w:t>
            </w:r>
            <w:r w:rsidRPr="00BB22B9">
              <w:t xml:space="preserve">99, 1988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155, 1988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83, 1991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45DA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3, 1990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84, 1991;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45DB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84, 1991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45DC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84, 1991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132, 1987; No.</w:t>
            </w:r>
            <w:r w:rsidR="00C0727A" w:rsidRPr="00BB22B9">
              <w:t> </w:t>
            </w:r>
            <w:r w:rsidRPr="00BB22B9">
              <w:t>83, 1991; No.</w:t>
            </w:r>
            <w:r w:rsidR="00C0727A" w:rsidRPr="00BB22B9">
              <w:t> </w:t>
            </w:r>
            <w:r w:rsidRPr="00BB22B9">
              <w:t xml:space="preserve">149, 1995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45EA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84, 1991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45EB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204, 1992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45F</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3, 1990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141, 1990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3 of Part V</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3 of Part V</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4 of Part V</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4 of Part V</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4A of Part V</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60, 1976</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5 of Part V</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5A of Part V</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100, 1968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1, 1975</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5B of Part V</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5B of Part V</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114, 1972</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6 of Part V</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1 of Part VA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46</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68, 1955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102, 1969; No.</w:t>
            </w:r>
            <w:r w:rsidR="00C0727A" w:rsidRPr="00BB22B9">
              <w:t> </w:t>
            </w:r>
            <w:r w:rsidRPr="00BB22B9">
              <w:t xml:space="preserve">1, 1976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Nos. 118 and 176, 1981; No.</w:t>
            </w:r>
            <w:r w:rsidR="00C0727A" w:rsidRPr="00BB22B9">
              <w:t> </w:t>
            </w:r>
            <w:r w:rsidRPr="00BB22B9">
              <w:t>63, 1984;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46A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88, 1992; No.</w:t>
            </w:r>
            <w:r w:rsidR="00C0727A" w:rsidRPr="00BB22B9">
              <w:t> </w:t>
            </w:r>
            <w:r w:rsidRPr="00BB22B9">
              <w:t>12, 1994;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46B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88, 1992 </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Renumbered s. 46AB</w:t>
            </w:r>
            <w:r w:rsidR="00413ACD" w:rsidRPr="00BB22B9">
              <w:tab/>
            </w:r>
          </w:p>
        </w:tc>
        <w:tc>
          <w:tcPr>
            <w:tcW w:w="4537" w:type="dxa"/>
          </w:tcPr>
          <w:p w:rsidR="00322361" w:rsidRPr="00BB22B9" w:rsidRDefault="00322361" w:rsidP="00322361">
            <w:pPr>
              <w:pStyle w:val="ENoteTableText"/>
            </w:pPr>
            <w:r w:rsidRPr="00BB22B9">
              <w:t>No.</w:t>
            </w:r>
            <w:r w:rsidR="00C0727A" w:rsidRPr="00BB22B9">
              <w:t> </w:t>
            </w:r>
            <w:r w:rsidRPr="00BB22B9">
              <w:t>12, 1994 (as am. by No.</w:t>
            </w:r>
            <w:r w:rsidR="00C0727A" w:rsidRPr="00BB22B9">
              <w:t> </w:t>
            </w:r>
            <w:r w:rsidRPr="00BB22B9">
              <w:t xml:space="preserve">149, 1995)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46AB</w:t>
            </w:r>
            <w:r w:rsidR="00322361" w:rsidRPr="00BB22B9">
              <w:tab/>
            </w: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46B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46C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12, 1994;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46D, 46E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2 of Part VA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47</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68, 1955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102, 1969;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Nos. 118 and 176, 1981; No.</w:t>
            </w:r>
            <w:r w:rsidR="00C0727A" w:rsidRPr="00BB22B9">
              <w:t> </w:t>
            </w:r>
            <w:r w:rsidRPr="00BB22B9">
              <w:t>127, 1985; No.</w:t>
            </w:r>
            <w:r w:rsidR="00C0727A" w:rsidRPr="00BB22B9">
              <w:t> </w:t>
            </w:r>
            <w:r w:rsidRPr="00BB22B9">
              <w:t>115, 1986; No.</w:t>
            </w:r>
            <w:r w:rsidR="00C0727A" w:rsidRPr="00BB22B9">
              <w:t> </w:t>
            </w:r>
            <w:r w:rsidRPr="00BB22B9">
              <w:t>72, 1987;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47A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155, 1988; No.</w:t>
            </w:r>
            <w:r w:rsidR="00C0727A" w:rsidRPr="00BB22B9">
              <w:t> </w:t>
            </w:r>
            <w:r w:rsidRPr="00BB22B9">
              <w:t>200, 1992;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48</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68, 1955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 xml:space="preserve">102, 1969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63, 1984; No.</w:t>
            </w:r>
            <w:r w:rsidR="00C0727A" w:rsidRPr="00BB22B9">
              <w:t> </w:t>
            </w:r>
            <w:r w:rsidRPr="00BB22B9">
              <w:t xml:space="preserve">94, 1986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48A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Nos. 79 and 155, 1988; No.</w:t>
            </w:r>
            <w:r w:rsidR="00C0727A" w:rsidRPr="00BB22B9">
              <w:t> </w:t>
            </w:r>
            <w:r w:rsidRPr="00BB22B9">
              <w:t>83, 1991; No.</w:t>
            </w:r>
            <w:r w:rsidR="00C0727A" w:rsidRPr="00BB22B9">
              <w:t> </w:t>
            </w:r>
            <w:r w:rsidRPr="00BB22B9">
              <w:t>200, 1992;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48AB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48B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83, 1991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 No.</w:t>
            </w:r>
            <w:r w:rsidR="00C0727A" w:rsidRPr="00BB22B9">
              <w:t> </w:t>
            </w:r>
            <w:r w:rsidRPr="00BB22B9">
              <w:t>13, 1999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48C–48E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49</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68, 1955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Nos. 118 and 176, 1981; No.</w:t>
            </w:r>
            <w:r w:rsidR="00C0727A" w:rsidRPr="00BB22B9">
              <w:t> </w:t>
            </w:r>
            <w:r w:rsidRPr="00BB22B9">
              <w:t xml:space="preserve">115, 1986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72, 1987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79, 1988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49AA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79, 1988 (as am. by No.</w:t>
            </w:r>
            <w:r w:rsidR="00C0727A" w:rsidRPr="00BB22B9">
              <w:t> </w:t>
            </w:r>
            <w:r w:rsidRPr="00BB22B9">
              <w:t xml:space="preserve">155, 1988)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3 of Part VA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49A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37, 1964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117, 1980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49B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50</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82, 1962;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118, 1981; No.</w:t>
            </w:r>
            <w:r w:rsidR="00C0727A" w:rsidRPr="00BB22B9">
              <w:t> </w:t>
            </w:r>
            <w:r w:rsidRPr="00BB22B9">
              <w:t>63, 1984; No.</w:t>
            </w:r>
            <w:r w:rsidR="00C0727A" w:rsidRPr="00BB22B9">
              <w:t> </w:t>
            </w:r>
            <w:r w:rsidRPr="00BB22B9">
              <w:t>65, 1985; No.</w:t>
            </w:r>
            <w:r w:rsidR="00C0727A" w:rsidRPr="00BB22B9">
              <w:t> </w:t>
            </w:r>
            <w:r w:rsidRPr="00BB22B9">
              <w:t>132, 1987; No.</w:t>
            </w:r>
            <w:r w:rsidR="00C0727A" w:rsidRPr="00BB22B9">
              <w:t> </w:t>
            </w:r>
            <w:r w:rsidRPr="00BB22B9">
              <w:t>211, 1991; No.</w:t>
            </w:r>
            <w:r w:rsidR="00C0727A" w:rsidRPr="00BB22B9">
              <w:t> </w:t>
            </w:r>
            <w:r w:rsidRPr="00BB22B9">
              <w:t xml:space="preserve">32, 2007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51</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63, 1984; No.</w:t>
            </w:r>
            <w:r w:rsidR="00C0727A" w:rsidRPr="00BB22B9">
              <w:t> </w:t>
            </w:r>
            <w:r w:rsidRPr="00BB22B9">
              <w:t>72, 1987;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51A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72, 1987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149, 1995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51B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83, 1991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51C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VAB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B4223" w:rsidP="009B4223">
            <w:pPr>
              <w:pStyle w:val="ENoteTableText"/>
              <w:tabs>
                <w:tab w:val="center" w:leader="dot" w:pos="2268"/>
              </w:tabs>
            </w:pPr>
            <w:r w:rsidRPr="00BB22B9">
              <w:t>Division</w:t>
            </w:r>
            <w:r w:rsidR="00C0727A" w:rsidRPr="00BB22B9">
              <w:t> </w:t>
            </w:r>
            <w:r w:rsidRPr="00BB22B9">
              <w:t>1 h</w:t>
            </w:r>
            <w:r w:rsidR="00322361" w:rsidRPr="00BB22B9">
              <w:t>eading</w:t>
            </w:r>
            <w:r w:rsidRPr="00BB22B9">
              <w:tab/>
            </w:r>
          </w:p>
        </w:tc>
        <w:tc>
          <w:tcPr>
            <w:tcW w:w="4537" w:type="dxa"/>
          </w:tcPr>
          <w:p w:rsidR="00322361" w:rsidRPr="00BB22B9" w:rsidRDefault="00322361" w:rsidP="009B4223">
            <w:pPr>
              <w:pStyle w:val="ENoteTableText"/>
            </w:pPr>
            <w:r w:rsidRPr="00BB22B9">
              <w:t>ad. No.</w:t>
            </w:r>
            <w:r w:rsidR="00C0727A" w:rsidRPr="00BB22B9">
              <w:t> </w:t>
            </w:r>
            <w:r w:rsidRPr="00BB22B9">
              <w:t>192, 1992</w:t>
            </w:r>
          </w:p>
        </w:tc>
      </w:tr>
      <w:tr w:rsidR="009B4223" w:rsidRPr="00BB22B9" w:rsidTr="00A15B38">
        <w:trPr>
          <w:cantSplit/>
        </w:trPr>
        <w:tc>
          <w:tcPr>
            <w:tcW w:w="2551" w:type="dxa"/>
          </w:tcPr>
          <w:p w:rsidR="009B4223" w:rsidRPr="00BB22B9" w:rsidRDefault="009B4223" w:rsidP="009A57F1">
            <w:pPr>
              <w:pStyle w:val="ENoteTableText"/>
              <w:tabs>
                <w:tab w:val="center" w:leader="dot" w:pos="2268"/>
              </w:tabs>
            </w:pPr>
          </w:p>
        </w:tc>
        <w:tc>
          <w:tcPr>
            <w:tcW w:w="4537" w:type="dxa"/>
          </w:tcPr>
          <w:p w:rsidR="009B4223" w:rsidRPr="00BB22B9" w:rsidRDefault="009B4223"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52</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192, 1992;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2 of Part VAB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192, 1992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52A–52C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192, 1992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52D</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192, 1992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27360F" w:rsidP="009B4223">
            <w:pPr>
              <w:pStyle w:val="ENoteTableText"/>
              <w:tabs>
                <w:tab w:val="center" w:leader="dot" w:pos="2268"/>
              </w:tabs>
            </w:pPr>
            <w:r w:rsidRPr="00BB22B9">
              <w:t>Division 3</w:t>
            </w:r>
            <w:r w:rsidR="009B4223" w:rsidRPr="00BB22B9">
              <w:t xml:space="preserve"> heading</w:t>
            </w:r>
            <w:r w:rsidR="00413ACD" w:rsidRPr="00BB22B9">
              <w:tab/>
            </w:r>
          </w:p>
        </w:tc>
        <w:tc>
          <w:tcPr>
            <w:tcW w:w="4537" w:type="dxa"/>
          </w:tcPr>
          <w:p w:rsidR="00322361" w:rsidRPr="00BB22B9" w:rsidRDefault="00322361" w:rsidP="009B4223">
            <w:pPr>
              <w:pStyle w:val="ENoteTableText"/>
            </w:pPr>
            <w:r w:rsidRPr="00BB22B9">
              <w:t>ad. No.</w:t>
            </w:r>
            <w:r w:rsidR="00C0727A" w:rsidRPr="00BB22B9">
              <w:t> </w:t>
            </w:r>
            <w:r w:rsidRPr="00BB22B9">
              <w:t>192, 1992</w:t>
            </w:r>
          </w:p>
        </w:tc>
      </w:tr>
      <w:tr w:rsidR="009B4223" w:rsidRPr="00BB22B9" w:rsidTr="00A15B38">
        <w:trPr>
          <w:cantSplit/>
        </w:trPr>
        <w:tc>
          <w:tcPr>
            <w:tcW w:w="2551" w:type="dxa"/>
          </w:tcPr>
          <w:p w:rsidR="009B4223" w:rsidRPr="00BB22B9" w:rsidRDefault="009B4223" w:rsidP="00902EF8">
            <w:pPr>
              <w:pStyle w:val="ENoteTableText"/>
              <w:tabs>
                <w:tab w:val="center" w:leader="dot" w:pos="2268"/>
              </w:tabs>
            </w:pPr>
          </w:p>
        </w:tc>
        <w:tc>
          <w:tcPr>
            <w:tcW w:w="4537" w:type="dxa"/>
          </w:tcPr>
          <w:p w:rsidR="009B4223" w:rsidRPr="00BB22B9" w:rsidRDefault="009B4223"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53</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100, 1968; No.</w:t>
            </w:r>
            <w:r w:rsidR="00C0727A" w:rsidRPr="00BB22B9">
              <w:t> </w:t>
            </w:r>
            <w:r w:rsidRPr="00BB22B9">
              <w:t>41, 1970;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54</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44, 1966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55</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92, 1957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192, 1992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55A, 55B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55C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56</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100, 1968; No.</w:t>
            </w:r>
            <w:r w:rsidR="00C0727A" w:rsidRPr="00BB22B9">
              <w:t> </w:t>
            </w:r>
            <w:r w:rsidRPr="00BB22B9">
              <w:t>85, 1971;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56A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92, 1957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57</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92, 1957;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100, 1968;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57A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100, 1968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57B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 1975; Nos. 60 and 99,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57C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Nos. 60 and 99,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VAC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204, 1992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100, 1968; No.</w:t>
            </w:r>
            <w:r w:rsidR="00C0727A" w:rsidRPr="00BB22B9">
              <w:t> </w:t>
            </w:r>
            <w:r w:rsidRPr="00BB22B9">
              <w:t>202, 1973;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204, 1992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100, 1968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204, 1992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100, 1968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204, 1992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100, 1968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204, 1992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58CA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204, 1992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58CB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204, 1992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58CC, 58CD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204, 1992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58CE–58CG</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204, 1992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Part VB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13, 1999</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VB</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13, 1999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100, 1977; No.</w:t>
            </w:r>
            <w:r w:rsidR="00C0727A" w:rsidRPr="00BB22B9">
              <w:t> </w:t>
            </w:r>
            <w:r w:rsidRPr="00BB22B9">
              <w:t>131, 1980; Nos. 46 and 120, 1984; Nos. 94 and 115, 1986; No.</w:t>
            </w:r>
            <w:r w:rsidR="00C0727A" w:rsidRPr="00BB22B9">
              <w:t> </w:t>
            </w:r>
            <w:r w:rsidRPr="00BB22B9">
              <w:t xml:space="preserve">192, 1992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13, 1999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60, 1976; No.</w:t>
            </w:r>
            <w:r w:rsidR="00C0727A" w:rsidRPr="00BB22B9">
              <w:t> </w:t>
            </w:r>
            <w:r w:rsidRPr="00BB22B9">
              <w:t>100, 1977; No.</w:t>
            </w:r>
            <w:r w:rsidR="00C0727A" w:rsidRPr="00BB22B9">
              <w:t> </w:t>
            </w:r>
            <w:r w:rsidRPr="00BB22B9">
              <w:t>54, 1979; No.</w:t>
            </w:r>
            <w:r w:rsidR="00C0727A" w:rsidRPr="00BB22B9">
              <w:t> </w:t>
            </w:r>
            <w:r w:rsidRPr="00BB22B9">
              <w:t>63, 1984; No.</w:t>
            </w:r>
            <w:r w:rsidR="00C0727A" w:rsidRPr="00BB22B9">
              <w:t> </w:t>
            </w:r>
            <w:r w:rsidRPr="00BB22B9">
              <w:t>94, 1986; No.</w:t>
            </w:r>
            <w:r w:rsidR="00C0727A" w:rsidRPr="00BB22B9">
              <w:t> </w:t>
            </w:r>
            <w:r w:rsidRPr="00BB22B9">
              <w:t>3, 1990; No.</w:t>
            </w:r>
            <w:r w:rsidR="00C0727A" w:rsidRPr="00BB22B9">
              <w:t> </w:t>
            </w:r>
            <w:r w:rsidRPr="00BB22B9">
              <w:t>83, 1991;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13, 1999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58F</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63, 1984; No.</w:t>
            </w:r>
            <w:r w:rsidR="00C0727A" w:rsidRPr="00BB22B9">
              <w:t> </w:t>
            </w:r>
            <w:r w:rsidRPr="00BB22B9">
              <w:t xml:space="preserve">94, 1986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13, 1999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58G</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131, 1980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192, 1992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13, 1999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58GA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131, 1980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63, 1984; No.</w:t>
            </w:r>
            <w:r w:rsidR="00C0727A" w:rsidRPr="00BB22B9">
              <w:t> </w:t>
            </w:r>
            <w:r w:rsidRPr="00BB22B9">
              <w:t xml:space="preserve">192, 1992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13, 1999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58H</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63, 1984; No.</w:t>
            </w:r>
            <w:r w:rsidR="00C0727A" w:rsidRPr="00BB22B9">
              <w:t> </w:t>
            </w:r>
            <w:r w:rsidRPr="00BB22B9">
              <w:t>65, 1985; No.</w:t>
            </w:r>
            <w:r w:rsidR="00C0727A" w:rsidRPr="00BB22B9">
              <w:t> </w:t>
            </w:r>
            <w:r w:rsidRPr="00BB22B9">
              <w:t>94, 1986; No.</w:t>
            </w:r>
            <w:r w:rsidR="00C0727A" w:rsidRPr="00BB22B9">
              <w:t> </w:t>
            </w:r>
            <w:r w:rsidRPr="00BB22B9">
              <w:t>211, 1991; No.</w:t>
            </w:r>
            <w:r w:rsidR="00C0727A" w:rsidRPr="00BB22B9">
              <w:t> </w:t>
            </w:r>
            <w:r w:rsidRPr="00BB22B9">
              <w:t xml:space="preserve">192, 1992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13, 1999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58J</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131, 1980; No.</w:t>
            </w:r>
            <w:r w:rsidR="00C0727A" w:rsidRPr="00BB22B9">
              <w:t> </w:t>
            </w:r>
            <w:r w:rsidRPr="00BB22B9">
              <w:t>35, 1983; No.</w:t>
            </w:r>
            <w:r w:rsidR="00C0727A" w:rsidRPr="00BB22B9">
              <w:t> </w:t>
            </w:r>
            <w:r w:rsidRPr="00BB22B9">
              <w:t>63, 1984; No.</w:t>
            </w:r>
            <w:r w:rsidR="00C0727A" w:rsidRPr="00BB22B9">
              <w:t> </w:t>
            </w:r>
            <w:r w:rsidRPr="00BB22B9">
              <w:t xml:space="preserve">94, 1986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13, 1999</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Part VC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211, 1991;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13, 1999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VC</w:t>
            </w:r>
            <w:r w:rsidRPr="00BB22B9">
              <w:tab/>
            </w: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58K</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132, 1987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211, 1991 (as am. by No.</w:t>
            </w:r>
            <w:r w:rsidR="00C0727A" w:rsidRPr="00BB22B9">
              <w:t> </w:t>
            </w:r>
            <w:r w:rsidRPr="00BB22B9">
              <w:t>149, 1995); No.</w:t>
            </w:r>
            <w:r w:rsidR="00C0727A" w:rsidRPr="00BB22B9">
              <w:t> </w:t>
            </w:r>
            <w:r w:rsidRPr="00BB22B9">
              <w:t xml:space="preserve">13, 1999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59</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100, 1968; No.</w:t>
            </w:r>
            <w:r w:rsidR="00C0727A" w:rsidRPr="00BB22B9">
              <w:t> </w:t>
            </w:r>
            <w:r w:rsidRPr="00BB22B9">
              <w:t>202, 1973;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100, 1977; Nos. 118 and 176, 1981; No.</w:t>
            </w:r>
            <w:r w:rsidR="00C0727A" w:rsidRPr="00BB22B9">
              <w:t> </w:t>
            </w:r>
            <w:r w:rsidRPr="00BB22B9">
              <w:t>94, 1986; No.</w:t>
            </w:r>
            <w:r w:rsidR="00C0727A" w:rsidRPr="00BB22B9">
              <w:t> </w:t>
            </w:r>
            <w:r w:rsidRPr="00BB22B9">
              <w:t xml:space="preserve">132, 1995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60</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68, 1955;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60A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114, 1972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100, 1977; No.</w:t>
            </w:r>
            <w:r w:rsidR="00C0727A" w:rsidRPr="00BB22B9">
              <w:t> </w:t>
            </w:r>
            <w:r w:rsidRPr="00BB22B9">
              <w:t xml:space="preserve">118, 1981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63, 1984; No.</w:t>
            </w:r>
            <w:r w:rsidR="00C0727A" w:rsidRPr="00BB22B9">
              <w:t> </w:t>
            </w:r>
            <w:r w:rsidRPr="00BB22B9">
              <w:t>94, 1986; No.</w:t>
            </w:r>
            <w:r w:rsidR="00C0727A" w:rsidRPr="00BB22B9">
              <w:t> </w:t>
            </w:r>
            <w:r w:rsidRPr="00BB22B9">
              <w:t xml:space="preserve">72, 1987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114, 1997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60B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100, 1977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63, 1984; No.</w:t>
            </w:r>
            <w:r w:rsidR="00C0727A" w:rsidRPr="00BB22B9">
              <w:t> </w:t>
            </w:r>
            <w:r w:rsidRPr="00BB22B9">
              <w:t>65, 1985; No.</w:t>
            </w:r>
            <w:r w:rsidR="00C0727A" w:rsidRPr="00BB22B9">
              <w:t> </w:t>
            </w:r>
            <w:r w:rsidRPr="00BB22B9">
              <w:t>94, 1986; No.</w:t>
            </w:r>
            <w:r w:rsidR="00C0727A" w:rsidRPr="00BB22B9">
              <w:t> </w:t>
            </w:r>
            <w:r w:rsidRPr="00BB22B9">
              <w:t>72, 1987;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61</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100, 1968; No.</w:t>
            </w:r>
            <w:r w:rsidR="00C0727A" w:rsidRPr="00BB22B9">
              <w:t> </w:t>
            </w:r>
            <w:r w:rsidRPr="00BB22B9">
              <w:t>114, 1972; No.</w:t>
            </w:r>
            <w:r w:rsidR="00C0727A" w:rsidRPr="00BB22B9">
              <w:t> </w:t>
            </w:r>
            <w:r w:rsidRPr="00BB22B9">
              <w:t xml:space="preserve">1, 1975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60, 1976; No.</w:t>
            </w:r>
            <w:r w:rsidR="00C0727A" w:rsidRPr="00BB22B9">
              <w:t> </w:t>
            </w:r>
            <w:r w:rsidRPr="00BB22B9">
              <w:t xml:space="preserve">117, 1980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139, 1983; No.</w:t>
            </w:r>
            <w:r w:rsidR="00C0727A" w:rsidRPr="00BB22B9">
              <w:t> </w:t>
            </w:r>
            <w:r w:rsidRPr="00BB22B9">
              <w:t>63, 1984; No.</w:t>
            </w:r>
            <w:r w:rsidR="00C0727A" w:rsidRPr="00BB22B9">
              <w:t> </w:t>
            </w:r>
            <w:r w:rsidRPr="00BB22B9">
              <w:t>94, 1986; No.</w:t>
            </w:r>
            <w:r w:rsidR="00C0727A" w:rsidRPr="00BB22B9">
              <w:t> </w:t>
            </w:r>
            <w:r w:rsidRPr="00BB22B9">
              <w:t>132, 1987; No.</w:t>
            </w:r>
            <w:r w:rsidR="00C0727A" w:rsidRPr="00BB22B9">
              <w:t> </w:t>
            </w:r>
            <w:r w:rsidRPr="00BB22B9">
              <w:t>211, 1991; No.</w:t>
            </w:r>
            <w:r w:rsidR="00C0727A" w:rsidRPr="00BB22B9">
              <w:t> </w:t>
            </w:r>
            <w:r w:rsidRPr="00BB22B9">
              <w:t xml:space="preserve">12, 1994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61AA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88, 1992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61A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132, 1987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211, 1991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61B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132, 1987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211, 1991; No.</w:t>
            </w:r>
            <w:r w:rsidR="00C0727A" w:rsidRPr="00BB22B9">
              <w:t> </w:t>
            </w:r>
            <w:r w:rsidRPr="00BB22B9">
              <w:t xml:space="preserve">111, 2001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61C, 61D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132, 1987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61E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132, 1987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211, 1991; No.</w:t>
            </w:r>
            <w:r w:rsidR="00C0727A" w:rsidRPr="00BB22B9">
              <w:t> </w:t>
            </w:r>
            <w:r w:rsidRPr="00BB22B9">
              <w:t xml:space="preserve">111, 2001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62</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100, 1968; No.</w:t>
            </w:r>
            <w:r w:rsidR="00C0727A" w:rsidRPr="00BB22B9">
              <w:t> </w:t>
            </w:r>
            <w:r w:rsidRPr="00BB22B9">
              <w:t>102, 1969; No.</w:t>
            </w:r>
            <w:r w:rsidR="00C0727A" w:rsidRPr="00BB22B9">
              <w:t> </w:t>
            </w:r>
            <w:r w:rsidRPr="00BB22B9">
              <w:t>114, 1972; No.</w:t>
            </w:r>
            <w:r w:rsidR="00C0727A" w:rsidRPr="00BB22B9">
              <w:t> </w:t>
            </w:r>
            <w:r w:rsidRPr="00BB22B9">
              <w:t>1, 1975;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100, 1977; No.</w:t>
            </w:r>
            <w:r w:rsidR="00C0727A" w:rsidRPr="00BB22B9">
              <w:t> </w:t>
            </w:r>
            <w:r w:rsidRPr="00BB22B9">
              <w:t xml:space="preserve">117, 1980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139, 1983; No.</w:t>
            </w:r>
            <w:r w:rsidR="00C0727A" w:rsidRPr="00BB22B9">
              <w:t> </w:t>
            </w:r>
            <w:r w:rsidRPr="00BB22B9">
              <w:t>63, 1984; No.</w:t>
            </w:r>
            <w:r w:rsidR="00C0727A" w:rsidRPr="00BB22B9">
              <w:t> </w:t>
            </w:r>
            <w:r w:rsidRPr="00BB22B9">
              <w:t>65, 1985; No.</w:t>
            </w:r>
            <w:r w:rsidR="00C0727A" w:rsidRPr="00BB22B9">
              <w:t> </w:t>
            </w:r>
            <w:r w:rsidRPr="00BB22B9">
              <w:t>94, 1986; Nos. 72 and 132, 1987; No.</w:t>
            </w:r>
            <w:r w:rsidR="00C0727A" w:rsidRPr="00BB22B9">
              <w:t> </w:t>
            </w:r>
            <w:r w:rsidRPr="00BB22B9">
              <w:t>79, 1988; Nos. 83 and 211, 1991; No.</w:t>
            </w:r>
            <w:r w:rsidR="00C0727A" w:rsidRPr="00BB22B9">
              <w:t> </w:t>
            </w:r>
            <w:r w:rsidRPr="00BB22B9">
              <w:t xml:space="preserve">111, 2001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63</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202, 1973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117, 1980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139, 1983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64</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68, 1958;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23, 1994;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65</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82, 1962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99, 1976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Nos. 12 and 23, 1994;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65A, 65B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65C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Nos. 12 and 23, 1994;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65D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65E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65F, 65G</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200, 1992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23, 1994;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65GAA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114, 1997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2A of Part VD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65GA–65GK</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65GL–65GQ</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65GR–65GW</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65H, 65J</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65K–65M</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65N</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65P–65R</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65S</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12, 1994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4 of Part VD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65SA, 65SB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65T</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12, 1994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65U</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200, 1992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23, 1994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86, 2011</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Part VI</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54, 1983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w:t>
            </w:r>
            <w:r w:rsidR="00902EF8" w:rsidRPr="00BB22B9">
              <w:t> </w:t>
            </w:r>
            <w:r w:rsidRPr="00BB22B9">
              <w:t>VI</w:t>
            </w:r>
            <w:r w:rsidRPr="00BB22B9">
              <w:tab/>
            </w: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1 of Part VI</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68, 1958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66</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Pr="00BB22B9">
              <w:t xml:space="preserve">68, 1958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72, 1959; No.</w:t>
            </w:r>
            <w:r w:rsidR="00C0727A" w:rsidRPr="00BB22B9">
              <w:t> </w:t>
            </w:r>
            <w:r w:rsidRPr="00BB22B9">
              <w:t>16, 1961; No.</w:t>
            </w:r>
            <w:r w:rsidR="00C0727A" w:rsidRPr="00BB22B9">
              <w:t> </w:t>
            </w:r>
            <w:r w:rsidRPr="00BB22B9">
              <w:t>82, 1962; No.</w:t>
            </w:r>
            <w:r w:rsidR="00C0727A" w:rsidRPr="00BB22B9">
              <w:t> </w:t>
            </w:r>
            <w:r w:rsidRPr="00BB22B9">
              <w:t>77, 1963; No.</w:t>
            </w:r>
            <w:r w:rsidR="00C0727A" w:rsidRPr="00BB22B9">
              <w:t> </w:t>
            </w:r>
            <w:r w:rsidRPr="00BB22B9">
              <w:t>37, 1964; No.</w:t>
            </w:r>
            <w:r w:rsidR="00C0727A" w:rsidRPr="00BB22B9">
              <w:t> </w:t>
            </w:r>
            <w:r w:rsidRPr="00BB22B9">
              <w:t>44, 1966; No.</w:t>
            </w:r>
            <w:r w:rsidR="00C0727A" w:rsidRPr="00BB22B9">
              <w:t> </w:t>
            </w:r>
            <w:r w:rsidRPr="00BB22B9">
              <w:t>100, 1968; No.</w:t>
            </w:r>
            <w:r w:rsidR="00C0727A" w:rsidRPr="00BB22B9">
              <w:t> </w:t>
            </w:r>
            <w:r w:rsidRPr="00BB22B9">
              <w:t>41, 1970; No.</w:t>
            </w:r>
            <w:r w:rsidR="00C0727A" w:rsidRPr="00BB22B9">
              <w:t> </w:t>
            </w:r>
            <w:r w:rsidRPr="00BB22B9">
              <w:t>114, 1972; No.</w:t>
            </w:r>
            <w:r w:rsidR="00C0727A" w:rsidRPr="00BB22B9">
              <w:t> </w:t>
            </w:r>
            <w:r w:rsidRPr="00BB22B9">
              <w:t>202, 1973; Nos. 1 and 13, 1975; Nos. 60, 91 and 99, 1976; No.</w:t>
            </w:r>
            <w:r w:rsidR="00C0727A" w:rsidRPr="00BB22B9">
              <w:t> </w:t>
            </w:r>
            <w:r w:rsidRPr="00BB22B9">
              <w:t>100, 1977; Nos. 132 and 189, 1978; No.</w:t>
            </w:r>
            <w:r w:rsidR="00C0727A" w:rsidRPr="00BB22B9">
              <w:t> </w:t>
            </w:r>
            <w:r w:rsidRPr="00BB22B9">
              <w:t>118, 1981; No.</w:t>
            </w:r>
            <w:r w:rsidR="00C0727A" w:rsidRPr="00BB22B9">
              <w:t> </w:t>
            </w:r>
            <w:r w:rsidRPr="00BB22B9">
              <w:t>54, 1983; Nos. 46 and 120, 1984; No.</w:t>
            </w:r>
            <w:r w:rsidR="00C0727A" w:rsidRPr="00BB22B9">
              <w:t> </w:t>
            </w:r>
            <w:r w:rsidRPr="00BB22B9">
              <w:t>41, 1995; No.</w:t>
            </w:r>
            <w:r w:rsidR="00C0727A" w:rsidRPr="00BB22B9">
              <w:t> </w:t>
            </w:r>
            <w:r w:rsidRPr="00BB22B9">
              <w:t xml:space="preserve">1, 2004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67</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 xml:space="preserve">68, 1958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37, 1964; No.</w:t>
            </w:r>
            <w:r w:rsidR="00C0727A" w:rsidRPr="00BB22B9">
              <w:t> </w:t>
            </w:r>
            <w:r w:rsidRPr="00BB22B9">
              <w:t xml:space="preserve">41, 1970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Nos. 60 and 99, 1976; No.</w:t>
            </w:r>
            <w:r w:rsidR="00C0727A" w:rsidRPr="00BB22B9">
              <w:t> </w:t>
            </w:r>
            <w:r w:rsidRPr="00BB22B9">
              <w:t xml:space="preserve">132, 1978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54, 1983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70, 1985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155, 1988; No.</w:t>
            </w:r>
            <w:r w:rsidR="00C0727A" w:rsidRPr="00BB22B9">
              <w:t> </w:t>
            </w:r>
            <w:r w:rsidRPr="00BB22B9">
              <w:t>136, 1992; No.</w:t>
            </w:r>
            <w:r w:rsidR="00C0727A" w:rsidRPr="00BB22B9">
              <w:t> </w:t>
            </w:r>
            <w:r w:rsidRPr="00BB22B9">
              <w:t>41, 1995; No.</w:t>
            </w:r>
            <w:r w:rsidR="00C0727A" w:rsidRPr="00BB22B9">
              <w:t> </w:t>
            </w:r>
            <w:r w:rsidRPr="00BB22B9">
              <w:t>37, 1998; No.</w:t>
            </w:r>
            <w:r w:rsidR="00C0727A" w:rsidRPr="00BB22B9">
              <w:t> </w:t>
            </w:r>
            <w:r w:rsidRPr="00BB22B9">
              <w:t>76, 2002; No.</w:t>
            </w:r>
            <w:r w:rsidR="00C0727A" w:rsidRPr="00BB22B9">
              <w:t> </w:t>
            </w:r>
            <w:r w:rsidRPr="00BB22B9">
              <w:t>31, 2005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67A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95, 1989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67B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1A of Part VI</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99, 1976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132, 1978 </w:t>
            </w:r>
          </w:p>
        </w:tc>
      </w:tr>
      <w:tr w:rsidR="00322361" w:rsidRPr="00BB22B9" w:rsidTr="00A15B38">
        <w:trPr>
          <w:cantSplit/>
        </w:trPr>
        <w:tc>
          <w:tcPr>
            <w:tcW w:w="2551" w:type="dxa"/>
          </w:tcPr>
          <w:p w:rsidR="00322361" w:rsidRPr="00BB22B9" w:rsidRDefault="002A586A" w:rsidP="002A586A">
            <w:pPr>
              <w:pStyle w:val="ENoteTableText"/>
              <w:tabs>
                <w:tab w:val="center" w:leader="dot" w:pos="2268"/>
              </w:tabs>
            </w:pPr>
            <w:r w:rsidRPr="00BB22B9">
              <w:t>Division</w:t>
            </w:r>
            <w:r w:rsidR="00C0727A" w:rsidRPr="00BB22B9">
              <w:t> </w:t>
            </w:r>
            <w:r w:rsidRPr="00BB22B9">
              <w:t>2 heading</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A05B6"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2A586A">
            <w:pPr>
              <w:pStyle w:val="ENoteTableText"/>
              <w:tabs>
                <w:tab w:val="center" w:leader="dot" w:pos="2268"/>
              </w:tabs>
            </w:pPr>
            <w:r w:rsidRPr="00BB22B9">
              <w:t>Div</w:t>
            </w:r>
            <w:r w:rsidR="002A586A" w:rsidRPr="00BB22B9">
              <w:t>ision</w:t>
            </w:r>
            <w:r w:rsidR="00C0727A" w:rsidRPr="00BB22B9">
              <w:t> </w:t>
            </w:r>
            <w:r w:rsidRPr="00BB22B9">
              <w:t>2</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132, 1978</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68</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68, 1958; No.</w:t>
            </w:r>
            <w:r w:rsidR="00C0727A" w:rsidRPr="00BB22B9">
              <w:t> </w:t>
            </w:r>
            <w:r w:rsidRPr="00BB22B9">
              <w:t>82, 1962; No.</w:t>
            </w:r>
            <w:r w:rsidR="00C0727A" w:rsidRPr="00BB22B9">
              <w:t> </w:t>
            </w:r>
            <w:r w:rsidRPr="00BB22B9">
              <w:t>37, 1964; No.</w:t>
            </w:r>
            <w:r w:rsidR="00C0727A" w:rsidRPr="00BB22B9">
              <w:t> </w:t>
            </w:r>
            <w:r w:rsidRPr="00BB22B9">
              <w:t>44, 1966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Nos. 60 and 99, 1976; No.</w:t>
            </w:r>
            <w:r w:rsidR="00C0727A" w:rsidRPr="00BB22B9">
              <w:t> </w:t>
            </w:r>
            <w:r w:rsidRPr="00BB22B9">
              <w:t>132, 1978; No.</w:t>
            </w:r>
            <w:r w:rsidR="00C0727A" w:rsidRPr="00BB22B9">
              <w:t> </w:t>
            </w:r>
            <w:r w:rsidRPr="00BB22B9">
              <w:t>118, 1981; No.</w:t>
            </w:r>
            <w:r w:rsidR="00C0727A" w:rsidRPr="00BB22B9">
              <w:t> </w:t>
            </w:r>
            <w:r w:rsidRPr="00BB22B9">
              <w:t>54, 1983; Nos. 63 and 135, 1984; No.</w:t>
            </w:r>
            <w:r w:rsidR="00C0727A" w:rsidRPr="00BB22B9">
              <w:t> </w:t>
            </w:r>
            <w:r w:rsidRPr="00BB22B9">
              <w:t>70, 1985; No.</w:t>
            </w:r>
            <w:r w:rsidR="00C0727A" w:rsidRPr="00BB22B9">
              <w:t> </w:t>
            </w:r>
            <w:r w:rsidRPr="00BB22B9">
              <w:t>95, 1989; No.</w:t>
            </w:r>
            <w:r w:rsidR="00C0727A" w:rsidRPr="00BB22B9">
              <w:t> </w:t>
            </w:r>
            <w:r w:rsidRPr="00BB22B9">
              <w:t>41, 1995 (as am. by No.</w:t>
            </w:r>
            <w:r w:rsidR="00C0727A" w:rsidRPr="00BB22B9">
              <w:t> </w:t>
            </w:r>
            <w:r w:rsidRPr="00BB22B9">
              <w:t>43, 1996); No.</w:t>
            </w:r>
            <w:r w:rsidR="00C0727A" w:rsidRPr="00BB22B9">
              <w:t> </w:t>
            </w:r>
            <w:r w:rsidR="002A586A"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160, 2006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68A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54, 1983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2A586A" w:rsidRPr="00BB22B9">
              <w:t>94, 1986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88, 1992</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69</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41, 1970; No.</w:t>
            </w:r>
            <w:r w:rsidR="00C0727A" w:rsidRPr="00BB22B9">
              <w:t> </w:t>
            </w:r>
            <w:r w:rsidRPr="00BB22B9">
              <w:t>202, 1973; No.</w:t>
            </w:r>
            <w:r w:rsidR="00C0727A" w:rsidRPr="00BB22B9">
              <w:t> </w:t>
            </w:r>
            <w:r w:rsidRPr="00BB22B9">
              <w:t>63, 1984; No.</w:t>
            </w:r>
            <w:r w:rsidR="00C0727A" w:rsidRPr="00BB22B9">
              <w:t> </w:t>
            </w:r>
            <w:r w:rsidRPr="00BB22B9">
              <w:t>95, 1989; No.</w:t>
            </w:r>
            <w:r w:rsidR="00C0727A" w:rsidRPr="00BB22B9">
              <w:t> </w:t>
            </w:r>
            <w:r w:rsidRPr="00BB22B9">
              <w:t>41, 1995; No.</w:t>
            </w:r>
            <w:r w:rsidR="00C0727A" w:rsidRPr="00BB22B9">
              <w:t> </w:t>
            </w:r>
            <w:r w:rsidR="002A586A"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70</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91, 1976; No.</w:t>
            </w:r>
            <w:r w:rsidR="00C0727A" w:rsidRPr="00BB22B9">
              <w:t> </w:t>
            </w:r>
            <w:r w:rsidRPr="00BB22B9">
              <w:t>63, 1984; No.</w:t>
            </w:r>
            <w:r w:rsidR="00C0727A" w:rsidRPr="00BB22B9">
              <w:t> </w:t>
            </w:r>
            <w:r w:rsidRPr="00BB22B9">
              <w:t>94, 1986; No.</w:t>
            </w:r>
            <w:r w:rsidR="00C0727A" w:rsidRPr="00BB22B9">
              <w:t> </w:t>
            </w:r>
            <w:r w:rsidRPr="00BB22B9">
              <w:t>37, 1998;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71</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63, 1984; No.</w:t>
            </w:r>
            <w:r w:rsidR="00C0727A" w:rsidRPr="00BB22B9">
              <w:t> </w:t>
            </w:r>
            <w:r w:rsidRPr="00BB22B9">
              <w:t>94, 1986; No.</w:t>
            </w:r>
            <w:r w:rsidR="00C0727A" w:rsidRPr="00BB22B9">
              <w:t> </w:t>
            </w:r>
            <w:r w:rsidRPr="00BB22B9">
              <w:t>95, 1989; No.</w:t>
            </w:r>
            <w:r w:rsidR="00C0727A" w:rsidRPr="00BB22B9">
              <w:t> </w:t>
            </w:r>
            <w:r w:rsidRPr="00BB22B9">
              <w:t>41, 1995; No.</w:t>
            </w:r>
            <w:r w:rsidR="00C0727A" w:rsidRPr="00BB22B9">
              <w:t> </w:t>
            </w:r>
            <w:r w:rsidR="002A586A"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72</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002A586A"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41, 1970; No.</w:t>
            </w:r>
            <w:r w:rsidR="00C0727A" w:rsidRPr="00BB22B9">
              <w:t> </w:t>
            </w:r>
            <w:r w:rsidR="002A586A"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1995; No.</w:t>
            </w:r>
            <w:r w:rsidR="00C0727A" w:rsidRPr="00BB22B9">
              <w:t> </w:t>
            </w:r>
            <w:r w:rsidR="002A586A"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72A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94, 1986; No.</w:t>
            </w:r>
            <w:r w:rsidR="00C0727A" w:rsidRPr="00BB22B9">
              <w:t> </w:t>
            </w:r>
            <w:r w:rsidRPr="00BB22B9">
              <w:t>95, 1989; No.</w:t>
            </w:r>
            <w:r w:rsidR="00C0727A" w:rsidRPr="00BB22B9">
              <w:t> </w:t>
            </w:r>
            <w:r w:rsidRPr="00BB22B9">
              <w:t>41, 1995; No.</w:t>
            </w:r>
            <w:r w:rsidR="00C0727A" w:rsidRPr="00BB22B9">
              <w:t> </w:t>
            </w:r>
            <w:r w:rsidR="002A586A"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41, 1970; No.</w:t>
            </w:r>
            <w:r w:rsidR="00C0727A" w:rsidRPr="00BB22B9">
              <w:t> </w:t>
            </w:r>
            <w:r w:rsidRPr="00BB22B9">
              <w:t>202, 1973; Nos. 60 and 99, 1976; No.</w:t>
            </w:r>
            <w:r w:rsidR="00C0727A" w:rsidRPr="00BB22B9">
              <w:t> </w:t>
            </w:r>
            <w:r w:rsidRPr="00BB22B9">
              <w:t>54, 1983; No.</w:t>
            </w:r>
            <w:r w:rsidR="00C0727A" w:rsidRPr="00BB22B9">
              <w:t> </w:t>
            </w:r>
            <w:r w:rsidRPr="00BB22B9">
              <w:t>63, 1984; No.</w:t>
            </w:r>
            <w:r w:rsidR="00C0727A" w:rsidRPr="00BB22B9">
              <w:t> </w:t>
            </w:r>
            <w:r w:rsidRPr="00BB22B9">
              <w:t>94, 1986; No.</w:t>
            </w:r>
            <w:r w:rsidR="00C0727A" w:rsidRPr="00BB22B9">
              <w:t> </w:t>
            </w:r>
            <w:r w:rsidRPr="00BB22B9">
              <w:t>95, 1989; No.</w:t>
            </w:r>
            <w:r w:rsidR="00C0727A" w:rsidRPr="00BB22B9">
              <w:t> </w:t>
            </w:r>
            <w:r w:rsidRPr="00BB22B9">
              <w:t>88, 1992; No.</w:t>
            </w:r>
            <w:r w:rsidR="00C0727A" w:rsidRPr="00BB22B9">
              <w:t> </w:t>
            </w:r>
            <w:r w:rsidRPr="00BB22B9">
              <w:t>41, 1995; No.</w:t>
            </w:r>
            <w:r w:rsidR="00C0727A" w:rsidRPr="00BB22B9">
              <w:t> </w:t>
            </w:r>
            <w:r w:rsidRPr="00BB22B9">
              <w:t>159, 1999; No.</w:t>
            </w:r>
            <w:r w:rsidR="00C0727A" w:rsidRPr="00BB22B9">
              <w:t> </w:t>
            </w:r>
            <w:r w:rsidR="002A586A"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54, 1983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88, 1992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73AAB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73AAC</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73AAD</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160, 2006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73AADA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160, 2006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73AAE</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3 of Part VI</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3 of Part VI</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1, 1976 </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73AAF</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73AAG</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31, 2005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73AAH</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73AAI</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155, 2005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73AAJ–73AAL</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37, 1964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60, 1976; No.</w:t>
            </w:r>
            <w:r w:rsidR="00C0727A" w:rsidRPr="00BB22B9">
              <w:t> </w:t>
            </w:r>
            <w:r w:rsidRPr="00BB22B9">
              <w:t>100, 1977; No.</w:t>
            </w:r>
            <w:r w:rsidR="00C0727A" w:rsidRPr="00BB22B9">
              <w:t> </w:t>
            </w:r>
            <w:r w:rsidRPr="00BB22B9">
              <w:t>63, 1984; Nos. 21 and 159, 1999; No.</w:t>
            </w:r>
            <w:r w:rsidR="00C0727A" w:rsidRPr="00BB22B9">
              <w:t> </w:t>
            </w:r>
            <w:r w:rsidR="002A586A"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r w:rsidR="009F155D" w:rsidRPr="00BB22B9">
              <w:t>; No.</w:t>
            </w:r>
            <w:r w:rsidR="00C0727A" w:rsidRPr="00BB22B9">
              <w:t> </w:t>
            </w:r>
            <w:r w:rsidR="009F155D"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73ABA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41, 1995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1, 2004</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73ABB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45, 1997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73ABBA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69, 2003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73ABC</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76, 2002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73ABD</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1974; No.</w:t>
            </w:r>
            <w:r w:rsidR="00C0727A" w:rsidRPr="00BB22B9">
              <w:t> </w:t>
            </w:r>
            <w:r w:rsidRPr="00BB22B9">
              <w:t>1, 1975; No.</w:t>
            </w:r>
            <w:r w:rsidR="00C0727A" w:rsidRPr="00BB22B9">
              <w:t> </w:t>
            </w:r>
            <w:r w:rsidR="002A586A"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112, 1982; No.</w:t>
            </w:r>
            <w:r w:rsidR="00C0727A" w:rsidRPr="00BB22B9">
              <w:t> </w:t>
            </w:r>
            <w:r w:rsidRPr="00BB22B9">
              <w:t>94, 1986; No.</w:t>
            </w:r>
            <w:r w:rsidR="00C0727A" w:rsidRPr="00BB22B9">
              <w:t> </w:t>
            </w:r>
            <w:r w:rsidRPr="00BB22B9">
              <w:t>159, 1999; No.</w:t>
            </w:r>
            <w:r w:rsidR="00C0727A" w:rsidRPr="00BB22B9">
              <w:t> </w:t>
            </w:r>
            <w:r w:rsidR="002A586A"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99, 1976; No.</w:t>
            </w:r>
            <w:r w:rsidR="00C0727A" w:rsidRPr="00BB22B9">
              <w:t> </w:t>
            </w:r>
            <w:r w:rsidR="002A586A" w:rsidRPr="00BB22B9">
              <w:t>100, 1977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2A586A">
            <w:pPr>
              <w:pStyle w:val="ENoteTableText"/>
            </w:pPr>
            <w:r w:rsidRPr="00BB22B9">
              <w:t>am. No.</w:t>
            </w:r>
            <w:r w:rsidR="00C0727A" w:rsidRPr="00BB22B9">
              <w:t> </w:t>
            </w:r>
            <w:r w:rsidRPr="00BB22B9">
              <w:t>54, 1983; No.</w:t>
            </w:r>
            <w:r w:rsidR="00C0727A" w:rsidRPr="00BB22B9">
              <w:t> </w:t>
            </w:r>
            <w:r w:rsidRPr="00BB22B9">
              <w:t>141, 1990; Nos. 41 and 149, 1995; No.</w:t>
            </w:r>
            <w:r w:rsidR="00C0727A" w:rsidRPr="00BB22B9">
              <w:t> </w:t>
            </w:r>
            <w:r w:rsidRPr="00BB22B9">
              <w:t>21, 1999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1, 2004</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73BAAA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130, 1999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54, 1983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21, 1999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73BAB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54, 1983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95, 1989; No.</w:t>
            </w:r>
            <w:r w:rsidR="00C0727A" w:rsidRPr="00BB22B9">
              <w:t> </w:t>
            </w:r>
            <w:r w:rsidRPr="00BB22B9">
              <w:t>88, 1992;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159, 1999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73BAC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54, 1983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94, 1986; No.</w:t>
            </w:r>
            <w:r w:rsidR="00C0727A" w:rsidRPr="00BB22B9">
              <w:t> </w:t>
            </w:r>
            <w:r w:rsidR="002A586A"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159, 1999</w:t>
            </w:r>
          </w:p>
        </w:tc>
      </w:tr>
      <w:tr w:rsidR="00322361" w:rsidRPr="00BB22B9" w:rsidTr="00A15B38">
        <w:trPr>
          <w:cantSplit/>
        </w:trPr>
        <w:tc>
          <w:tcPr>
            <w:tcW w:w="2551" w:type="dxa"/>
          </w:tcPr>
          <w:p w:rsidR="00322361" w:rsidRPr="00BB22B9" w:rsidRDefault="0027360F" w:rsidP="009B4223">
            <w:pPr>
              <w:pStyle w:val="ENoteTableText"/>
              <w:tabs>
                <w:tab w:val="center" w:leader="dot" w:pos="2268"/>
              </w:tabs>
            </w:pPr>
            <w:r w:rsidRPr="00BB22B9">
              <w:t>Division 3</w:t>
            </w:r>
            <w:r w:rsidR="009B4223" w:rsidRPr="00BB22B9">
              <w:t>AA heading</w:t>
            </w:r>
            <w:r w:rsidR="00413ACD" w:rsidRPr="00BB22B9">
              <w:tab/>
            </w:r>
          </w:p>
        </w:tc>
        <w:tc>
          <w:tcPr>
            <w:tcW w:w="4537" w:type="dxa"/>
          </w:tcPr>
          <w:p w:rsidR="00322361" w:rsidRPr="00BB22B9" w:rsidRDefault="00322361" w:rsidP="009B4223">
            <w:pPr>
              <w:pStyle w:val="ENoteTableText"/>
            </w:pPr>
            <w:r w:rsidRPr="00BB22B9">
              <w:t>ad. No.</w:t>
            </w:r>
            <w:r w:rsidR="00C0727A" w:rsidRPr="00BB22B9">
              <w:t> </w:t>
            </w:r>
            <w:r w:rsidRPr="00BB22B9">
              <w:t>1, 2004</w:t>
            </w:r>
          </w:p>
        </w:tc>
      </w:tr>
      <w:tr w:rsidR="009B4223" w:rsidRPr="00BB22B9" w:rsidTr="00A15B38">
        <w:trPr>
          <w:cantSplit/>
        </w:trPr>
        <w:tc>
          <w:tcPr>
            <w:tcW w:w="2551" w:type="dxa"/>
          </w:tcPr>
          <w:p w:rsidR="009B4223" w:rsidRPr="00BB22B9" w:rsidRDefault="009B4223" w:rsidP="00902EF8">
            <w:pPr>
              <w:pStyle w:val="ENoteTableText"/>
              <w:tabs>
                <w:tab w:val="center" w:leader="dot" w:pos="2268"/>
              </w:tabs>
            </w:pPr>
          </w:p>
        </w:tc>
        <w:tc>
          <w:tcPr>
            <w:tcW w:w="4537" w:type="dxa"/>
          </w:tcPr>
          <w:p w:rsidR="009B4223" w:rsidRPr="00BB22B9" w:rsidRDefault="009B4223"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99, 1976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100, 1977; No.</w:t>
            </w:r>
            <w:r w:rsidR="00C0727A" w:rsidRPr="00BB22B9">
              <w:t> </w:t>
            </w:r>
            <w:r w:rsidRPr="00BB22B9">
              <w:t>132, 1978; No.</w:t>
            </w:r>
            <w:r w:rsidR="00C0727A" w:rsidRPr="00BB22B9">
              <w:t> </w:t>
            </w:r>
            <w:r w:rsidRPr="00BB22B9">
              <w:t>118, 1981; No.</w:t>
            </w:r>
            <w:r w:rsidR="00C0727A" w:rsidRPr="00BB22B9">
              <w:t> </w:t>
            </w:r>
            <w:r w:rsidRPr="00BB22B9">
              <w:t>54, 1983; Nos. 46, 63 and 120, 1984; Nos. 70 and 167, 1985; No.</w:t>
            </w:r>
            <w:r w:rsidR="00C0727A" w:rsidRPr="00BB22B9">
              <w:t> </w:t>
            </w:r>
            <w:r w:rsidRPr="00BB22B9">
              <w:t>95, 1989; No.</w:t>
            </w:r>
            <w:r w:rsidR="00C0727A" w:rsidRPr="00BB22B9">
              <w:t> </w:t>
            </w:r>
            <w:r w:rsidRPr="00BB22B9">
              <w:t>88, 1992;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1983; No.</w:t>
            </w:r>
            <w:r w:rsidR="00C0727A" w:rsidRPr="00BB22B9">
              <w:t> </w:t>
            </w:r>
            <w:r w:rsidRPr="00BB22B9">
              <w:t>135, 1984; No.</w:t>
            </w:r>
            <w:r w:rsidR="00C0727A" w:rsidRPr="00BB22B9">
              <w:t> </w:t>
            </w:r>
            <w:r w:rsidRPr="00BB22B9">
              <w:t>94, 1986; No.</w:t>
            </w:r>
            <w:r w:rsidR="00C0727A" w:rsidRPr="00BB22B9">
              <w:t> </w:t>
            </w:r>
            <w:r w:rsidRPr="00BB22B9">
              <w:t>95, 1989; No.</w:t>
            </w:r>
            <w:r w:rsidR="00C0727A" w:rsidRPr="00BB22B9">
              <w:t> </w:t>
            </w:r>
            <w:r w:rsidRPr="00BB22B9">
              <w:t>41, 1995; No.</w:t>
            </w:r>
            <w:r w:rsidR="00C0727A" w:rsidRPr="00BB22B9">
              <w:t> </w:t>
            </w:r>
            <w:r w:rsidRPr="00BB22B9">
              <w:t>37, 1998; No.</w:t>
            </w:r>
            <w:r w:rsidR="00C0727A" w:rsidRPr="00BB22B9">
              <w:t> </w:t>
            </w:r>
            <w:r w:rsidRPr="00BB22B9">
              <w:t>69, 2003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3A of Part VI</w:t>
            </w:r>
            <w:r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73BCA–73BCE</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3B of Part VI</w:t>
            </w:r>
            <w:r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73BCF–73BCJ</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4 of Part VI</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1983; No.</w:t>
            </w:r>
            <w:r w:rsidR="00C0727A" w:rsidRPr="00BB22B9">
              <w:t> </w:t>
            </w:r>
            <w:r w:rsidRPr="00BB22B9">
              <w:t>135, 1984; No.</w:t>
            </w:r>
            <w:r w:rsidR="00C0727A" w:rsidRPr="00BB22B9">
              <w:t> </w:t>
            </w:r>
            <w:r w:rsidR="002A586A" w:rsidRPr="00BB22B9">
              <w:t>94, 1986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1995; No.</w:t>
            </w:r>
            <w:r w:rsidR="00C0727A" w:rsidRPr="00BB22B9">
              <w:t> </w:t>
            </w:r>
            <w:r w:rsidR="002A586A" w:rsidRPr="00BB22B9">
              <w:t>6, 2001; Nos. 31 and 155,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73BDAAA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31, 2005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155, 2005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73BDAA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41, 1995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1995; No.</w:t>
            </w:r>
            <w:r w:rsidR="00C0727A" w:rsidRPr="00BB22B9">
              <w:t> </w:t>
            </w:r>
            <w:r w:rsidRPr="00BB22B9">
              <w:t>37, 1998; No.</w:t>
            </w:r>
            <w:r w:rsidR="00C0727A" w:rsidRPr="00BB22B9">
              <w:t> </w:t>
            </w:r>
            <w:r w:rsidRPr="00BB22B9">
              <w:t>6, 2001; No.</w:t>
            </w:r>
            <w:r w:rsidR="00C0727A" w:rsidRPr="00BB22B9">
              <w:t> </w:t>
            </w:r>
            <w:r w:rsidRPr="00BB22B9">
              <w:t>155, 2005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73BDA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1995; No.</w:t>
            </w:r>
            <w:r w:rsidR="00C0727A" w:rsidRPr="00BB22B9">
              <w:t> </w:t>
            </w:r>
            <w:r w:rsidRPr="00BB22B9">
              <w:t>37, 1998; No.</w:t>
            </w:r>
            <w:r w:rsidR="00C0727A" w:rsidRPr="00BB22B9">
              <w:t> </w:t>
            </w:r>
            <w:r w:rsidRPr="00BB22B9">
              <w:t>50, 2004; No.</w:t>
            </w:r>
            <w:r w:rsidR="00C0727A" w:rsidRPr="00BB22B9">
              <w:t> </w:t>
            </w:r>
            <w:r w:rsidRPr="00BB22B9">
              <w:t>155, 2005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73BDB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76, 2002; No.</w:t>
            </w:r>
            <w:r w:rsidR="00C0727A" w:rsidRPr="00BB22B9">
              <w:t> </w:t>
            </w:r>
            <w:r w:rsidRPr="00BB22B9">
              <w:t>155, 2005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73BDC</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4A of Part VI</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72, 2000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73BDDA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72, 2000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73BDD</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72, 2000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73BDE</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72, 2000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73BDEA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72, 2000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5 of Part VI</w:t>
            </w:r>
            <w:r w:rsidRPr="00BB22B9">
              <w:tab/>
            </w:r>
          </w:p>
        </w:tc>
        <w:tc>
          <w:tcPr>
            <w:tcW w:w="4537" w:type="dxa"/>
          </w:tcPr>
          <w:p w:rsidR="00322361" w:rsidRPr="00BB22B9" w:rsidRDefault="00322361" w:rsidP="00322361">
            <w:pPr>
              <w:pStyle w:val="ENoteTableText"/>
            </w:pPr>
            <w:r w:rsidRPr="00BB22B9">
              <w:t>ad.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5 of Part VI</w:t>
            </w:r>
            <w:r w:rsidRPr="00BB22B9">
              <w:tab/>
            </w:r>
          </w:p>
        </w:tc>
        <w:tc>
          <w:tcPr>
            <w:tcW w:w="4537" w:type="dxa"/>
          </w:tcPr>
          <w:p w:rsidR="00322361" w:rsidRPr="00BB22B9" w:rsidRDefault="00322361" w:rsidP="00322361">
            <w:pPr>
              <w:pStyle w:val="ENoteTableText"/>
            </w:pPr>
            <w:r w:rsidRPr="00BB22B9">
              <w:t>rs.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189, 1978; No.</w:t>
            </w:r>
            <w:r w:rsidR="00C0727A" w:rsidRPr="00BB22B9">
              <w:t> </w:t>
            </w:r>
            <w:r w:rsidRPr="00BB22B9">
              <w:t>54, 1979; No.</w:t>
            </w:r>
            <w:r w:rsidR="00C0727A" w:rsidRPr="00BB22B9">
              <w:t> </w:t>
            </w:r>
            <w:r w:rsidRPr="00BB22B9">
              <w:t>112, 1982; No.</w:t>
            </w:r>
            <w:r w:rsidR="00C0727A" w:rsidRPr="00BB22B9">
              <w:t> </w:t>
            </w:r>
            <w:r w:rsidRPr="00BB22B9">
              <w:t>54, 1983; No.</w:t>
            </w:r>
            <w:r w:rsidR="00C0727A" w:rsidRPr="00BB22B9">
              <w:t> </w:t>
            </w:r>
            <w:r w:rsidRPr="00BB22B9">
              <w:t>70, 1985; No.</w:t>
            </w:r>
            <w:r w:rsidR="00C0727A" w:rsidRPr="00BB22B9">
              <w:t> </w:t>
            </w:r>
            <w:r w:rsidRPr="00BB22B9">
              <w:t>94, 1986;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1, 2004</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73BEA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49, 1982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2A586A" w:rsidRPr="00BB22B9">
              <w:t>112, 1982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54, 1983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73BEB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112, 1982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1983; No.</w:t>
            </w:r>
            <w:r w:rsidR="00C0727A" w:rsidRPr="00BB22B9">
              <w:t> </w:t>
            </w:r>
            <w:r w:rsidR="002A586A"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73BEC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73BED–73BEG</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73BEH, 73BEI</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73BEJ, 73BEK</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73BEL</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73BEM–73BEO</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73BEP</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73BF</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99, 1976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132, 1978; No.</w:t>
            </w:r>
            <w:r w:rsidR="00C0727A" w:rsidRPr="00BB22B9">
              <w:t> </w:t>
            </w:r>
            <w:r w:rsidRPr="00BB22B9">
              <w:t>112, 1982; No.</w:t>
            </w:r>
            <w:r w:rsidR="00C0727A" w:rsidRPr="00BB22B9">
              <w:t> </w:t>
            </w:r>
            <w:r w:rsidRPr="00BB22B9">
              <w:t>54, 1983; No.</w:t>
            </w:r>
            <w:r w:rsidR="00C0727A" w:rsidRPr="00BB22B9">
              <w:t> </w:t>
            </w:r>
            <w:r w:rsidRPr="00BB22B9">
              <w:t>94, 1986; No.</w:t>
            </w:r>
            <w:r w:rsidR="00C0727A" w:rsidRPr="00BB22B9">
              <w:t> </w:t>
            </w:r>
            <w:r w:rsidRPr="00BB22B9">
              <w:t>88, 1992;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1, 2004</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73BFA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112, 1982; No.</w:t>
            </w:r>
            <w:r w:rsidR="00C0727A" w:rsidRPr="00BB22B9">
              <w:t> </w:t>
            </w:r>
            <w:r w:rsidRPr="00BB22B9">
              <w:t>54, 1983; No.</w:t>
            </w:r>
            <w:r w:rsidR="00C0727A" w:rsidRPr="00BB22B9">
              <w:t> </w:t>
            </w:r>
            <w:r w:rsidRPr="00BB22B9">
              <w:t>94, 1986; No.</w:t>
            </w:r>
            <w:r w:rsidR="00C0727A" w:rsidRPr="00BB22B9">
              <w:t> </w:t>
            </w:r>
            <w:r w:rsidRPr="00BB22B9">
              <w:t>88, 1992;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1, 2004</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73BFB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189, 1978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112, 1982; No.</w:t>
            </w:r>
            <w:r w:rsidR="00C0727A" w:rsidRPr="00BB22B9">
              <w:t> </w:t>
            </w:r>
            <w:r w:rsidRPr="00BB22B9">
              <w:t>54, 1983; No.</w:t>
            </w:r>
            <w:r w:rsidR="00C0727A" w:rsidRPr="00BB22B9">
              <w:t> </w:t>
            </w:r>
            <w:r w:rsidRPr="00BB22B9">
              <w:t>94, 1986; No.</w:t>
            </w:r>
            <w:r w:rsidR="00C0727A" w:rsidRPr="00BB22B9">
              <w:t> </w:t>
            </w:r>
            <w:r w:rsidRPr="00BB22B9">
              <w:t>88, 1992; No.</w:t>
            </w:r>
            <w:r w:rsidR="00C0727A" w:rsidRPr="00BB22B9">
              <w:t> </w:t>
            </w:r>
            <w:r w:rsidRPr="00BB22B9">
              <w:t>80, 1994;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1, 2004</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73BG</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99, 1976; No.</w:t>
            </w:r>
            <w:r w:rsidR="00C0727A" w:rsidRPr="00BB22B9">
              <w:t> </w:t>
            </w:r>
            <w:r w:rsidRPr="00BB22B9">
              <w:t>100, 1977; No.</w:t>
            </w:r>
            <w:r w:rsidR="00C0727A" w:rsidRPr="00BB22B9">
              <w:t> </w:t>
            </w:r>
            <w:r w:rsidR="002A586A"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54, 1983</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73BH</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1983; No.</w:t>
            </w:r>
            <w:r w:rsidR="00C0727A" w:rsidRPr="00BB22B9">
              <w:t> </w:t>
            </w:r>
            <w:r w:rsidRPr="00BB22B9">
              <w:t>94, 1986; No.</w:t>
            </w:r>
            <w:r w:rsidR="00C0727A" w:rsidRPr="00BB22B9">
              <w:t> </w:t>
            </w:r>
            <w:r w:rsidR="002A586A" w:rsidRPr="00BB22B9">
              <w:t>88, 1992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1, 2004</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114, 1972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2A586A" w:rsidRPr="00BB22B9">
              <w:t>1, 1975; Nos. 60 and 99,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100, 1977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132, 1978; No.</w:t>
            </w:r>
            <w:r w:rsidR="00C0727A" w:rsidRPr="00BB22B9">
              <w:t> </w:t>
            </w:r>
            <w:r w:rsidR="002A586A" w:rsidRPr="00BB22B9">
              <w:t>117, 1980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118, 1981</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99, 1976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88, 1978; No.</w:t>
            </w:r>
            <w:r w:rsidR="00C0727A" w:rsidRPr="00BB22B9">
              <w:t> </w:t>
            </w:r>
            <w:r w:rsidRPr="00BB22B9">
              <w:t>94, 1986;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1, 2004</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5A of Part VI</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88, 1978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189, 1978; No.</w:t>
            </w:r>
            <w:r w:rsidR="00C0727A" w:rsidRPr="00BB22B9">
              <w:t> </w:t>
            </w:r>
            <w:r w:rsidR="002A586A" w:rsidRPr="00BB22B9">
              <w:t>54, 1979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118, 1981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41, 1995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73EA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50, 2006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73EB–73EE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6 of Part VI</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73F</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118, 1981; No.</w:t>
            </w:r>
            <w:r w:rsidR="00C0727A" w:rsidRPr="00BB22B9">
              <w:t> </w:t>
            </w:r>
            <w:r w:rsidRPr="00BB22B9">
              <w:t>54, 1983; No.</w:t>
            </w:r>
            <w:r w:rsidR="00C0727A" w:rsidRPr="00BB22B9">
              <w:t> </w:t>
            </w:r>
            <w:r w:rsidRPr="00BB22B9">
              <w:t>63, 1984; No.</w:t>
            </w:r>
            <w:r w:rsidR="00C0727A" w:rsidRPr="00BB22B9">
              <w:t> </w:t>
            </w:r>
            <w:r w:rsidRPr="00BB22B9">
              <w:t>70, 1985; No.</w:t>
            </w:r>
            <w:r w:rsidR="00C0727A" w:rsidRPr="00BB22B9">
              <w:t> </w:t>
            </w:r>
            <w:r w:rsidRPr="00BB22B9">
              <w:t>94, 1986; No.</w:t>
            </w:r>
            <w:r w:rsidR="00C0727A" w:rsidRPr="00BB22B9">
              <w:t> </w:t>
            </w:r>
            <w:r w:rsidR="002A586A" w:rsidRPr="00BB22B9">
              <w:t>88, 1992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41, 1995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73G</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118, 1981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1983; No.</w:t>
            </w:r>
            <w:r w:rsidR="00C0727A" w:rsidRPr="00BB22B9">
              <w:t> </w:t>
            </w:r>
            <w:r w:rsidRPr="00BB22B9">
              <w:t>63, 1984; No.</w:t>
            </w:r>
            <w:r w:rsidR="00C0727A" w:rsidRPr="00BB22B9">
              <w:t> </w:t>
            </w:r>
            <w:r w:rsidRPr="00BB22B9">
              <w:t>70, 1985; No.</w:t>
            </w:r>
            <w:r w:rsidR="00C0727A" w:rsidRPr="00BB22B9">
              <w:t> </w:t>
            </w:r>
            <w:r w:rsidRPr="00BB22B9">
              <w:t>94, 1986; No.</w:t>
            </w:r>
            <w:r w:rsidR="00C0727A" w:rsidRPr="00BB22B9">
              <w:t> </w:t>
            </w:r>
            <w:r w:rsidRPr="00BB22B9">
              <w:t>88, 1992</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 xml:space="preserve">41, 1995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6, 2001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74</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202, 1973; No.</w:t>
            </w:r>
            <w:r w:rsidR="00C0727A" w:rsidRPr="00BB22B9">
              <w:t> </w:t>
            </w:r>
            <w:r w:rsidRPr="00BB22B9">
              <w:t>60, 1976; No.</w:t>
            </w:r>
            <w:r w:rsidR="00C0727A" w:rsidRPr="00BB22B9">
              <w:t> </w:t>
            </w:r>
            <w:r w:rsidRPr="00BB22B9">
              <w:t>118, 1981; No.</w:t>
            </w:r>
            <w:r w:rsidR="00C0727A" w:rsidRPr="00BB22B9">
              <w:t> </w:t>
            </w:r>
            <w:r w:rsidRPr="00BB22B9">
              <w:t>63, 1984; No.</w:t>
            </w:r>
            <w:r w:rsidR="00C0727A" w:rsidRPr="00BB22B9">
              <w:t> </w:t>
            </w:r>
            <w:r w:rsidRPr="00BB22B9">
              <w:t>65, 1985; No.</w:t>
            </w:r>
            <w:r w:rsidR="00C0727A" w:rsidRPr="00BB22B9">
              <w:t> </w:t>
            </w:r>
            <w:r w:rsidRPr="00BB22B9">
              <w:t>94, 1986; No.</w:t>
            </w:r>
            <w:r w:rsidR="00C0727A" w:rsidRPr="00BB22B9">
              <w:t> </w:t>
            </w:r>
            <w:r w:rsidRPr="00BB22B9">
              <w:t>79, 1988; No.</w:t>
            </w:r>
            <w:r w:rsidR="00C0727A" w:rsidRPr="00BB22B9">
              <w:t> </w:t>
            </w:r>
            <w:r w:rsidRPr="00BB22B9">
              <w:t>159, 1999; No.</w:t>
            </w:r>
            <w:r w:rsidR="00C0727A" w:rsidRPr="00BB22B9">
              <w:t> </w:t>
            </w:r>
            <w:r w:rsidRPr="00BB22B9">
              <w:t>111, 2001; No.</w:t>
            </w:r>
            <w:r w:rsidR="00C0727A" w:rsidRPr="00BB22B9">
              <w:t> </w:t>
            </w:r>
            <w:r w:rsidR="002A586A"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74A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2A586A" w:rsidRPr="00BB22B9">
              <w:t>92, 1981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1, 2004</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74B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189, 1978; No.</w:t>
            </w:r>
            <w:r w:rsidR="00C0727A" w:rsidRPr="00BB22B9">
              <w:t> </w:t>
            </w:r>
            <w:r w:rsidRPr="00BB22B9">
              <w:t>54, 1979; No.</w:t>
            </w:r>
            <w:r w:rsidR="00C0727A" w:rsidRPr="00BB22B9">
              <w:t> </w:t>
            </w:r>
            <w:r w:rsidRPr="00BB22B9">
              <w:t>54, 1983; No.</w:t>
            </w:r>
            <w:r w:rsidR="00C0727A" w:rsidRPr="00BB22B9">
              <w:t> </w:t>
            </w:r>
            <w:r w:rsidRPr="00BB22B9">
              <w:t>95, 1989; No.</w:t>
            </w:r>
            <w:r w:rsidR="00C0727A" w:rsidRPr="00BB22B9">
              <w:t> </w:t>
            </w:r>
            <w:r w:rsidRPr="00BB22B9">
              <w:t>88, 1992;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1, 2004</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74BA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79, 1988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1995; No.</w:t>
            </w:r>
            <w:r w:rsidR="00C0727A" w:rsidRPr="00BB22B9">
              <w:t> </w:t>
            </w:r>
            <w:r w:rsidR="002A586A" w:rsidRPr="00BB22B9">
              <w:t>111, 2001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74C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1983; No.</w:t>
            </w:r>
            <w:r w:rsidR="00C0727A" w:rsidRPr="00BB22B9">
              <w:t> </w:t>
            </w:r>
            <w:r w:rsidRPr="00BB22B9">
              <w:t>88, 1992; No.</w:t>
            </w:r>
            <w:r w:rsidR="00C0727A" w:rsidRPr="00BB22B9">
              <w:t> </w:t>
            </w:r>
            <w:r w:rsidR="002A586A"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74D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2A586A" w:rsidRPr="00BB22B9">
              <w:t>63, 1984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75</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68, 1955; No.</w:t>
            </w:r>
            <w:r w:rsidR="00C0727A" w:rsidRPr="00BB22B9">
              <w:t> </w:t>
            </w:r>
            <w:r w:rsidRPr="00BB22B9">
              <w:t>44, 1966; No.</w:t>
            </w:r>
            <w:r w:rsidR="00C0727A" w:rsidRPr="00BB22B9">
              <w:t> </w:t>
            </w:r>
            <w:r w:rsidRPr="00BB22B9">
              <w:t>202, 1973; Nos. 60 and 91, 1976; No.</w:t>
            </w:r>
            <w:r w:rsidR="00C0727A" w:rsidRPr="00BB22B9">
              <w:t> </w:t>
            </w:r>
            <w:r w:rsidRPr="00BB22B9">
              <w:t>54, 1983; No.</w:t>
            </w:r>
            <w:r w:rsidR="00C0727A" w:rsidRPr="00BB22B9">
              <w:t> </w:t>
            </w:r>
            <w:r w:rsidRPr="00BB22B9">
              <w:t>63, 1984; No.</w:t>
            </w:r>
            <w:r w:rsidR="00C0727A" w:rsidRPr="00BB22B9">
              <w:t> </w:t>
            </w:r>
            <w:r w:rsidRPr="00BB22B9">
              <w:t>65, 1985; No.</w:t>
            </w:r>
            <w:r w:rsidR="00C0727A" w:rsidRPr="00BB22B9">
              <w:t> </w:t>
            </w:r>
            <w:r w:rsidRPr="00BB22B9">
              <w:t>94, 1986; No.</w:t>
            </w:r>
            <w:r w:rsidR="00C0727A" w:rsidRPr="00BB22B9">
              <w:t> </w:t>
            </w:r>
            <w:r w:rsidRPr="00BB22B9">
              <w:t>41, 1995; No.</w:t>
            </w:r>
            <w:r w:rsidR="00C0727A" w:rsidRPr="00BB22B9">
              <w:t> </w:t>
            </w:r>
            <w:r w:rsidR="002A586A" w:rsidRPr="00BB22B9">
              <w:t>111, 2001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76</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002A586A"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2A586A" w:rsidRPr="00BB22B9">
              <w:t>44, 1966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60, 1976; No.</w:t>
            </w:r>
            <w:r w:rsidR="00C0727A" w:rsidRPr="00BB22B9">
              <w:t> </w:t>
            </w:r>
            <w:r w:rsidRPr="00BB22B9">
              <w:t>63, 1984; No.</w:t>
            </w:r>
            <w:r w:rsidR="00C0727A" w:rsidRPr="00BB22B9">
              <w:t> </w:t>
            </w:r>
            <w:r w:rsidRPr="00BB22B9">
              <w:t>65, 1985; No.</w:t>
            </w:r>
            <w:r w:rsidR="00C0727A" w:rsidRPr="00BB22B9">
              <w:t> </w:t>
            </w:r>
            <w:r w:rsidR="002A586A" w:rsidRPr="00BB22B9">
              <w:t>94, 1986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95, 1989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76A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2A586A"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60, 1976; No.</w:t>
            </w:r>
            <w:r w:rsidR="00C0727A" w:rsidRPr="00BB22B9">
              <w:t> </w:t>
            </w:r>
            <w:r w:rsidRPr="00BB22B9">
              <w:t>132, 1978; No.</w:t>
            </w:r>
            <w:r w:rsidR="00C0727A" w:rsidRPr="00BB22B9">
              <w:t> </w:t>
            </w:r>
            <w:r w:rsidRPr="00BB22B9">
              <w:t>54, 1983; No.</w:t>
            </w:r>
            <w:r w:rsidR="00C0727A" w:rsidRPr="00BB22B9">
              <w:t> </w:t>
            </w:r>
            <w:r w:rsidRPr="00BB22B9">
              <w:t>63, 1984; No.</w:t>
            </w:r>
            <w:r w:rsidR="00C0727A" w:rsidRPr="00BB22B9">
              <w:t> </w:t>
            </w:r>
            <w:r w:rsidRPr="00BB22B9">
              <w:t>94, 1986 (as am. by No.</w:t>
            </w:r>
            <w:r w:rsidR="00C0727A" w:rsidRPr="00BB22B9">
              <w:t> </w:t>
            </w:r>
            <w:r w:rsidRPr="00BB22B9">
              <w:t>141, 1</w:t>
            </w:r>
            <w:r w:rsidR="002A586A" w:rsidRPr="00BB22B9">
              <w:t>987)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95, 1989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77</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202, 1973; No.</w:t>
            </w:r>
            <w:r w:rsidR="00C0727A" w:rsidRPr="00BB22B9">
              <w:t> </w:t>
            </w:r>
            <w:r w:rsidRPr="00BB22B9">
              <w:t>60, 1976; No.</w:t>
            </w:r>
            <w:r w:rsidR="00C0727A" w:rsidRPr="00BB22B9">
              <w:t> </w:t>
            </w:r>
            <w:r w:rsidR="002A586A" w:rsidRPr="00BB22B9">
              <w:t>63, 1984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2A586A" w:rsidRPr="00BB22B9">
              <w:t>95, 1989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78</w:t>
            </w:r>
            <w:r w:rsidR="00413ACD" w:rsidRPr="00BB22B9">
              <w:tab/>
            </w:r>
          </w:p>
        </w:tc>
        <w:tc>
          <w:tcPr>
            <w:tcW w:w="4537" w:type="dxa"/>
          </w:tcPr>
          <w:p w:rsidR="00322361" w:rsidRPr="00BB22B9" w:rsidRDefault="00322361" w:rsidP="00322361">
            <w:pPr>
              <w:pStyle w:val="ENoteTableText"/>
            </w:pPr>
            <w:r w:rsidRPr="00BB22B9">
              <w:t>rs. No.</w:t>
            </w:r>
            <w:r w:rsidR="00C0727A" w:rsidRPr="00BB22B9">
              <w:t> </w:t>
            </w:r>
            <w:r w:rsidR="002A586A" w:rsidRPr="00BB22B9">
              <w:t>68, 1955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Pr="00BB22B9">
              <w:t>41, 1970; No.</w:t>
            </w:r>
            <w:r w:rsidR="00C0727A" w:rsidRPr="00BB22B9">
              <w:t> </w:t>
            </w:r>
            <w:r w:rsidRPr="00BB22B9">
              <w:t>114, 1972; No.</w:t>
            </w:r>
            <w:r w:rsidR="00C0727A" w:rsidRPr="00BB22B9">
              <w:t> </w:t>
            </w:r>
            <w:r w:rsidRPr="00BB22B9">
              <w:t>202, 1973; No.</w:t>
            </w:r>
            <w:r w:rsidR="00C0727A" w:rsidRPr="00BB22B9">
              <w:t> </w:t>
            </w:r>
            <w:r w:rsidRPr="00BB22B9">
              <w:t>37, 1974; Nos. 60 and 99, 1976; Nos. 88, 132 and 189, 1978; Nos. 118 and 176, 1981; No.</w:t>
            </w:r>
            <w:r w:rsidR="00C0727A" w:rsidRPr="00BB22B9">
              <w:t> </w:t>
            </w:r>
            <w:r w:rsidRPr="00BB22B9">
              <w:t>49, 1982; No.</w:t>
            </w:r>
            <w:r w:rsidR="00C0727A" w:rsidRPr="00BB22B9">
              <w:t> </w:t>
            </w:r>
            <w:r w:rsidRPr="00BB22B9">
              <w:t>54, 1983; No.</w:t>
            </w:r>
            <w:r w:rsidR="00C0727A" w:rsidRPr="00BB22B9">
              <w:t> </w:t>
            </w:r>
            <w:r w:rsidRPr="00BB22B9">
              <w:t>63, 1984; No.</w:t>
            </w:r>
            <w:r w:rsidR="00C0727A" w:rsidRPr="00BB22B9">
              <w:t> </w:t>
            </w:r>
            <w:r w:rsidRPr="00BB22B9">
              <w:t>94, 1986; No.</w:t>
            </w:r>
            <w:r w:rsidR="00C0727A" w:rsidRPr="00BB22B9">
              <w:t> </w:t>
            </w:r>
            <w:r w:rsidRPr="00BB22B9">
              <w:t>95, 1989; No.</w:t>
            </w:r>
            <w:r w:rsidR="00C0727A" w:rsidRPr="00BB22B9">
              <w:t> </w:t>
            </w:r>
            <w:r w:rsidRPr="00BB22B9">
              <w:t>41, 1995; No.</w:t>
            </w:r>
            <w:r w:rsidR="00C0727A" w:rsidRPr="00BB22B9">
              <w:t> </w:t>
            </w:r>
            <w:r w:rsidRPr="00BB22B9">
              <w:t>37, 1998; No.</w:t>
            </w:r>
            <w:r w:rsidR="00C0727A" w:rsidRPr="00BB22B9">
              <w:t> </w:t>
            </w:r>
            <w:r w:rsidRPr="00BB22B9">
              <w:t>159, 1999; No.</w:t>
            </w:r>
            <w:r w:rsidR="00C0727A" w:rsidRPr="00BB22B9">
              <w:t> </w:t>
            </w:r>
            <w:r w:rsidRPr="00BB22B9">
              <w:t>6, 2001;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79</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002A586A"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2A586A"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1983; No.</w:t>
            </w:r>
            <w:r w:rsidR="00C0727A" w:rsidRPr="00BB22B9">
              <w:t> </w:t>
            </w:r>
            <w:r w:rsidRPr="00BB22B9">
              <w:t>94, 1986; No.</w:t>
            </w:r>
            <w:r w:rsidR="00C0727A" w:rsidRPr="00BB22B9">
              <w:t> </w:t>
            </w:r>
            <w:r w:rsidRPr="00BB22B9">
              <w:t>95, 1989; No.</w:t>
            </w:r>
            <w:r w:rsidR="00C0727A" w:rsidRPr="00BB22B9">
              <w:t> </w:t>
            </w:r>
            <w:r w:rsidRPr="00BB22B9">
              <w:t>192, 1992; No.</w:t>
            </w:r>
            <w:r w:rsidR="00C0727A" w:rsidRPr="00BB22B9">
              <w:t> </w:t>
            </w:r>
            <w:r w:rsidRPr="00BB22B9">
              <w:t>41, 1995; No.</w:t>
            </w:r>
            <w:r w:rsidR="00C0727A" w:rsidRPr="00BB22B9">
              <w:t> </w:t>
            </w:r>
            <w:r w:rsidR="002A586A"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80</w:t>
            </w:r>
            <w:r w:rsidR="00413ACD" w:rsidRPr="00BB22B9">
              <w:tab/>
            </w:r>
          </w:p>
        </w:tc>
        <w:tc>
          <w:tcPr>
            <w:tcW w:w="4537" w:type="dxa"/>
          </w:tcPr>
          <w:p w:rsidR="00322361" w:rsidRPr="00BB22B9" w:rsidRDefault="00322361" w:rsidP="002A586A">
            <w:pPr>
              <w:pStyle w:val="ENoteTableText"/>
            </w:pPr>
            <w:r w:rsidRPr="00BB22B9">
              <w:t>rep. No.</w:t>
            </w:r>
            <w:r w:rsidR="00C0727A" w:rsidRPr="00BB22B9">
              <w:t> </w:t>
            </w:r>
            <w:r w:rsidRPr="00BB22B9">
              <w:t>60, 1976</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80A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60, 1976</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81</w:t>
            </w:r>
            <w:r w:rsidR="00413ACD" w:rsidRPr="00BB22B9">
              <w:tab/>
            </w:r>
          </w:p>
        </w:tc>
        <w:tc>
          <w:tcPr>
            <w:tcW w:w="4537" w:type="dxa"/>
          </w:tcPr>
          <w:p w:rsidR="00322361" w:rsidRPr="00BB22B9" w:rsidRDefault="00322361" w:rsidP="00322361">
            <w:pPr>
              <w:pStyle w:val="ENoteTableText"/>
            </w:pPr>
            <w:r w:rsidRPr="00BB22B9">
              <w:t>am. No.</w:t>
            </w:r>
            <w:r w:rsidR="00C0727A" w:rsidRPr="00BB22B9">
              <w:t> </w:t>
            </w:r>
            <w:r w:rsidRPr="00BB22B9">
              <w:t>41, 1970; No.</w:t>
            </w:r>
            <w:r w:rsidR="00C0727A" w:rsidRPr="00BB22B9">
              <w:t> </w:t>
            </w:r>
            <w:r w:rsidRPr="00BB22B9">
              <w:t>202, 1973; No.</w:t>
            </w:r>
            <w:r w:rsidR="00C0727A" w:rsidRPr="00BB22B9">
              <w:t> </w:t>
            </w:r>
            <w:r w:rsidRPr="00BB22B9">
              <w:t>60, 1976; No.</w:t>
            </w:r>
            <w:r w:rsidR="00C0727A" w:rsidRPr="00BB22B9">
              <w:t> </w:t>
            </w:r>
            <w:r w:rsidRPr="00BB22B9">
              <w:t>63, 1984; No.</w:t>
            </w:r>
            <w:r w:rsidR="00C0727A" w:rsidRPr="00BB22B9">
              <w:t> </w:t>
            </w:r>
            <w:r w:rsidR="004C3B61"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81A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100, 1968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4C3B61">
            <w:pPr>
              <w:pStyle w:val="ENoteTableText"/>
            </w:pPr>
            <w:r w:rsidRPr="00BB22B9">
              <w:t>am. No.</w:t>
            </w:r>
            <w:r w:rsidR="00C0727A" w:rsidRPr="00BB22B9">
              <w:t> </w:t>
            </w:r>
            <w:r w:rsidRPr="00BB22B9">
              <w:t>114, 1972; Nos. 60 and 99, 1976; No.</w:t>
            </w:r>
            <w:r w:rsidR="00C0727A" w:rsidRPr="00BB22B9">
              <w:t> </w:t>
            </w:r>
            <w:r w:rsidRPr="00BB22B9">
              <w:t>118, 1981; No.</w:t>
            </w:r>
            <w:r w:rsidR="00C0727A" w:rsidRPr="00BB22B9">
              <w:t> </w:t>
            </w:r>
            <w:r w:rsidRPr="00BB22B9">
              <w:t>94, 1986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88, 1992</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w:t>
            </w:r>
            <w:r w:rsidR="00413ACD" w:rsidRPr="00BB22B9">
              <w:tab/>
            </w:r>
          </w:p>
        </w:tc>
        <w:tc>
          <w:tcPr>
            <w:tcW w:w="4537" w:type="dxa"/>
          </w:tcPr>
          <w:p w:rsidR="00322361" w:rsidRPr="00BB22B9" w:rsidRDefault="00322361" w:rsidP="004C3B61">
            <w:pPr>
              <w:pStyle w:val="ENoteTableText"/>
            </w:pPr>
            <w:r w:rsidRPr="00BB22B9">
              <w:t>am. No.</w:t>
            </w:r>
            <w:r w:rsidR="00C0727A" w:rsidRPr="00BB22B9">
              <w:t> </w:t>
            </w:r>
            <w:r w:rsidRPr="00BB22B9">
              <w:t>68, 1955; No.</w:t>
            </w:r>
            <w:r w:rsidR="00C0727A" w:rsidRPr="00BB22B9">
              <w:t> </w:t>
            </w:r>
            <w:r w:rsidRPr="00BB22B9">
              <w:t>68, 1958; No.</w:t>
            </w:r>
            <w:r w:rsidR="00C0727A" w:rsidRPr="00BB22B9">
              <w:t> </w:t>
            </w:r>
            <w:r w:rsidRPr="00BB22B9">
              <w:t>82, 1962; No.</w:t>
            </w:r>
            <w:r w:rsidR="00C0727A" w:rsidRPr="00BB22B9">
              <w:t> </w:t>
            </w:r>
            <w:r w:rsidRPr="00BB22B9">
              <w:t>44, 1966; No.</w:t>
            </w:r>
            <w:r w:rsidR="00C0727A" w:rsidRPr="00BB22B9">
              <w:t> </w:t>
            </w:r>
            <w:r w:rsidRPr="00BB22B9">
              <w:t>114, 1972; No.</w:t>
            </w:r>
            <w:r w:rsidR="00C0727A" w:rsidRPr="00BB22B9">
              <w:t> </w:t>
            </w:r>
            <w:r w:rsidRPr="00BB22B9">
              <w:t>60, 1976; No.</w:t>
            </w:r>
            <w:r w:rsidR="00C0727A" w:rsidRPr="00BB22B9">
              <w:t> </w:t>
            </w:r>
            <w:r w:rsidRPr="00BB22B9">
              <w:t>100, 1977; No.</w:t>
            </w:r>
            <w:r w:rsidR="00C0727A" w:rsidRPr="00BB22B9">
              <w:t> </w:t>
            </w:r>
            <w:r w:rsidRPr="00BB22B9">
              <w:t>112, 1982; No.</w:t>
            </w:r>
            <w:r w:rsidR="00C0727A" w:rsidRPr="00BB22B9">
              <w:t> </w:t>
            </w:r>
            <w:r w:rsidRPr="00BB22B9">
              <w:t>54, 1983; No.</w:t>
            </w:r>
            <w:r w:rsidR="00C0727A" w:rsidRPr="00BB22B9">
              <w:t> </w:t>
            </w:r>
            <w:r w:rsidRPr="00BB22B9">
              <w:t>65, 1985; No.</w:t>
            </w:r>
            <w:r w:rsidR="00C0727A" w:rsidRPr="00BB22B9">
              <w:t> </w:t>
            </w:r>
            <w:r w:rsidRPr="00BB22B9">
              <w:t>94, 1986; No.</w:t>
            </w:r>
            <w:r w:rsidR="00C0727A" w:rsidRPr="00BB22B9">
              <w:t> </w:t>
            </w:r>
            <w:r w:rsidRPr="00BB22B9">
              <w:t>95, 1989; No.</w:t>
            </w:r>
            <w:r w:rsidR="00C0727A" w:rsidRPr="00BB22B9">
              <w:t> </w:t>
            </w:r>
            <w:r w:rsidRPr="00BB22B9">
              <w:t>41, 1995; No.</w:t>
            </w:r>
            <w:r w:rsidR="00C0727A" w:rsidRPr="00BB22B9">
              <w:t> </w:t>
            </w:r>
            <w:r w:rsidRPr="00BB22B9">
              <w:t>111, 2001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82AA–82AC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99, 1976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VIAA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41, 1970;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68, 1958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 xml:space="preserve">72, 1959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77, 1963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95, 1989</w:t>
            </w:r>
          </w:p>
        </w:tc>
      </w:tr>
      <w:tr w:rsidR="009F155D" w:rsidRPr="00BB22B9" w:rsidTr="00A15B38">
        <w:trPr>
          <w:cantSplit/>
        </w:trPr>
        <w:tc>
          <w:tcPr>
            <w:tcW w:w="2551" w:type="dxa"/>
          </w:tcPr>
          <w:p w:rsidR="009F155D" w:rsidRPr="00BB22B9" w:rsidRDefault="009F155D" w:rsidP="00322361">
            <w:pPr>
              <w:pStyle w:val="ENoteTableText"/>
            </w:pPr>
          </w:p>
        </w:tc>
        <w:tc>
          <w:tcPr>
            <w:tcW w:w="4537" w:type="dxa"/>
          </w:tcPr>
          <w:p w:rsidR="009F155D" w:rsidRPr="00BB22B9" w:rsidRDefault="009F155D" w:rsidP="00322361">
            <w:pPr>
              <w:pStyle w:val="ENoteTableText"/>
            </w:pPr>
            <w:r w:rsidRPr="00BB22B9">
              <w:t>am. No.</w:t>
            </w:r>
            <w:r w:rsidR="00C0727A" w:rsidRPr="00BB22B9">
              <w:t> </w:t>
            </w:r>
            <w:r w:rsidRPr="00BB22B9">
              <w:t>152, 1997;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82BA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152, 1997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72, 1959; No.</w:t>
            </w:r>
            <w:r w:rsidR="00C0727A" w:rsidRPr="00BB22B9">
              <w:t> </w:t>
            </w:r>
            <w:r w:rsidRPr="00BB22B9">
              <w:t>100, 1968; No.</w:t>
            </w:r>
            <w:r w:rsidR="00C0727A" w:rsidRPr="00BB22B9">
              <w:t> </w:t>
            </w:r>
            <w:r w:rsidRPr="00BB22B9">
              <w:t>41, 1970; No.</w:t>
            </w:r>
            <w:r w:rsidR="00C0727A" w:rsidRPr="00BB22B9">
              <w:t> </w:t>
            </w:r>
            <w:r w:rsidRPr="00BB22B9">
              <w:t>114, 1972; No.</w:t>
            </w:r>
            <w:r w:rsidR="00C0727A" w:rsidRPr="00BB22B9">
              <w:t> </w:t>
            </w:r>
            <w:r w:rsidRPr="00BB22B9">
              <w:t>202, 1973;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82CA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77, 1963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1970;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152, 1997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37, 1998</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82, 1962; No.</w:t>
            </w:r>
            <w:r w:rsidR="00C0727A" w:rsidRPr="00BB22B9">
              <w:t> </w:t>
            </w:r>
            <w:r w:rsidRPr="00BB22B9">
              <w:t>77, 1963; No.</w:t>
            </w:r>
            <w:r w:rsidR="00C0727A" w:rsidRPr="00BB22B9">
              <w:t> </w:t>
            </w:r>
            <w:r w:rsidRPr="00BB22B9">
              <w:t>100, 1968; No.</w:t>
            </w:r>
            <w:r w:rsidR="00C0727A" w:rsidRPr="00BB22B9">
              <w:t> </w:t>
            </w:r>
            <w:r w:rsidRPr="00BB22B9">
              <w:t>41, 1970; No.</w:t>
            </w:r>
            <w:r w:rsidR="00C0727A" w:rsidRPr="00BB22B9">
              <w:t> </w:t>
            </w:r>
            <w:r w:rsidRPr="00BB22B9">
              <w:t>114, 1972; No.</w:t>
            </w:r>
            <w:r w:rsidR="00C0727A" w:rsidRPr="00BB22B9">
              <w:t> </w:t>
            </w:r>
            <w:r w:rsidRPr="00BB22B9">
              <w:t>202, 1973; No.</w:t>
            </w:r>
            <w:r w:rsidR="00C0727A" w:rsidRPr="00BB22B9">
              <w:t> </w:t>
            </w:r>
            <w:r w:rsidRPr="00BB22B9">
              <w:t>1, 1975; Nos. 60 and 99,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132, 1978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95, 1989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72, 1959; No.</w:t>
            </w:r>
            <w:r w:rsidR="00C0727A" w:rsidRPr="00BB22B9">
              <w:t> </w:t>
            </w:r>
            <w:r w:rsidRPr="00BB22B9">
              <w:t>16, 1961; No.</w:t>
            </w:r>
            <w:r w:rsidR="00C0727A" w:rsidRPr="00BB22B9">
              <w:t> </w:t>
            </w:r>
            <w:r w:rsidRPr="00BB22B9">
              <w:t>82, 1962; No.</w:t>
            </w:r>
            <w:r w:rsidR="00C0727A" w:rsidRPr="00BB22B9">
              <w:t> </w:t>
            </w:r>
            <w:r w:rsidRPr="00BB22B9">
              <w:t>77, 1963; No.</w:t>
            </w:r>
            <w:r w:rsidR="00C0727A" w:rsidRPr="00BB22B9">
              <w:t> </w:t>
            </w:r>
            <w:r w:rsidRPr="00BB22B9">
              <w:t>100, 1968; No.</w:t>
            </w:r>
            <w:r w:rsidR="00C0727A" w:rsidRPr="00BB22B9">
              <w:t> </w:t>
            </w:r>
            <w:r w:rsidRPr="00BB22B9">
              <w:t>41, 1970; No.</w:t>
            </w:r>
            <w:r w:rsidR="00C0727A" w:rsidRPr="00BB22B9">
              <w:t> </w:t>
            </w:r>
            <w:r w:rsidRPr="00BB22B9">
              <w:t>114, 1972; No.</w:t>
            </w:r>
            <w:r w:rsidR="00C0727A" w:rsidRPr="00BB22B9">
              <w:t> </w:t>
            </w:r>
            <w:r w:rsidRPr="00BB22B9">
              <w:t>202, 1973; No.</w:t>
            </w:r>
            <w:r w:rsidR="00C0727A" w:rsidRPr="00BB22B9">
              <w:t> </w:t>
            </w:r>
            <w:r w:rsidRPr="00BB22B9">
              <w:t>13, 1975;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37, 1998</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82F</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1970;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82G</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72, 1959; No.</w:t>
            </w:r>
            <w:r w:rsidR="00C0727A" w:rsidRPr="00BB22B9">
              <w:t> </w:t>
            </w:r>
            <w:r w:rsidRPr="00BB22B9">
              <w:t>77, 1963; No.</w:t>
            </w:r>
            <w:r w:rsidR="00C0727A" w:rsidRPr="00BB22B9">
              <w:t> </w:t>
            </w:r>
            <w:r w:rsidR="004C3B61"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1995; No.</w:t>
            </w:r>
            <w:r w:rsidR="00C0727A" w:rsidRPr="00BB22B9">
              <w:t> </w:t>
            </w:r>
            <w:r w:rsidRPr="00BB22B9">
              <w:t>45, 1997; No.</w:t>
            </w:r>
            <w:r w:rsidR="00C0727A" w:rsidRPr="00BB22B9">
              <w:t> </w:t>
            </w:r>
            <w:r w:rsidRPr="00BB22B9">
              <w:t>37, 1998; No.</w:t>
            </w:r>
            <w:r w:rsidR="00C0727A" w:rsidRPr="00BB22B9">
              <w:t> </w:t>
            </w:r>
            <w:r w:rsidRPr="00BB22B9">
              <w:t>159, 1999; No.</w:t>
            </w:r>
            <w:r w:rsidR="00C0727A" w:rsidRPr="00BB22B9">
              <w:t> </w:t>
            </w:r>
            <w:r w:rsidRPr="00BB22B9">
              <w:t>72, 2000; No.</w:t>
            </w:r>
            <w:r w:rsidR="00C0727A" w:rsidRPr="00BB22B9">
              <w:t> </w:t>
            </w:r>
            <w:r w:rsidRPr="00BB22B9">
              <w:t>69, 2003;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82H</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82J</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82K</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111, 2001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82L</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1970; No.</w:t>
            </w:r>
            <w:r w:rsidR="00C0727A" w:rsidRPr="00BB22B9">
              <w:t> </w:t>
            </w:r>
            <w:r w:rsidRPr="00BB22B9">
              <w:t>202, 1973;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9A57F1">
            <w:pPr>
              <w:pStyle w:val="ENoteTableText"/>
            </w:pPr>
            <w:r w:rsidRPr="00BB22B9">
              <w:t>am. No.</w:t>
            </w:r>
            <w:r w:rsidR="00C0727A" w:rsidRPr="00BB22B9">
              <w:t> </w:t>
            </w:r>
            <w:r w:rsidRPr="00BB22B9">
              <w:t>45, 1997; No.</w:t>
            </w:r>
            <w:r w:rsidR="00C0727A" w:rsidRPr="00BB22B9">
              <w:t> </w:t>
            </w:r>
            <w:r w:rsidRPr="00BB22B9">
              <w:t>159, 1999; No.</w:t>
            </w:r>
            <w:r w:rsidR="00C0727A" w:rsidRPr="00BB22B9">
              <w:t> </w:t>
            </w:r>
            <w:r w:rsidRPr="00BB22B9">
              <w:t>111, 2001; No.</w:t>
            </w:r>
            <w:r w:rsidR="00C0727A" w:rsidRPr="00BB22B9">
              <w:t> </w:t>
            </w:r>
            <w:r w:rsidRPr="00BB22B9">
              <w:t>111, 2005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82M</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82N</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82P</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68, 1958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44, 1966;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132, 1978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152, 1997;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82PA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1995; No.</w:t>
            </w:r>
            <w:r w:rsidR="00C0727A" w:rsidRPr="00BB22B9">
              <w:t> </w:t>
            </w:r>
            <w:r w:rsidRPr="00BB22B9">
              <w:t xml:space="preserve">45, 1997; </w:t>
            </w:r>
            <w:r w:rsidR="006E5C23" w:rsidRPr="00BB22B9">
              <w:t>No.</w:t>
            </w:r>
            <w:r w:rsidR="00C0727A" w:rsidRPr="00BB22B9">
              <w:t> </w:t>
            </w:r>
            <w:r w:rsidR="006E5C23" w:rsidRPr="00BB22B9">
              <w:t xml:space="preserve">152, 1997; </w:t>
            </w:r>
            <w:r w:rsidRPr="00BB22B9">
              <w:t>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82PAA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82PB, 82PC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82PCA, 82PCB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82PD</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159, 1999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82PE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82PEA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122, 1991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146, 1999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82PF, 82PG</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B4223" w:rsidP="009B4223">
            <w:pPr>
              <w:pStyle w:val="ENoteTableText"/>
              <w:tabs>
                <w:tab w:val="center" w:leader="dot" w:pos="2268"/>
              </w:tabs>
            </w:pPr>
            <w:r w:rsidRPr="00BB22B9">
              <w:t>Division</w:t>
            </w:r>
            <w:r w:rsidR="00C0727A" w:rsidRPr="00BB22B9">
              <w:t> </w:t>
            </w:r>
            <w:r w:rsidRPr="00BB22B9">
              <w:t>7 heading</w:t>
            </w:r>
            <w:r w:rsidR="00413ACD" w:rsidRPr="00BB22B9">
              <w:tab/>
            </w:r>
          </w:p>
        </w:tc>
        <w:tc>
          <w:tcPr>
            <w:tcW w:w="4537" w:type="dxa"/>
          </w:tcPr>
          <w:p w:rsidR="00322361" w:rsidRPr="00BB22B9" w:rsidRDefault="00322361" w:rsidP="009B4223">
            <w:pPr>
              <w:pStyle w:val="ENoteTableText"/>
            </w:pPr>
            <w:r w:rsidRPr="00BB22B9">
              <w:t>rs. No.</w:t>
            </w:r>
            <w:r w:rsidR="00C0727A" w:rsidRPr="00BB22B9">
              <w:t> </w:t>
            </w:r>
            <w:r w:rsidRPr="00BB22B9">
              <w:t>37, 1998</w:t>
            </w:r>
          </w:p>
        </w:tc>
      </w:tr>
      <w:tr w:rsidR="009B4223" w:rsidRPr="00BB22B9" w:rsidTr="00A15B38">
        <w:trPr>
          <w:cantSplit/>
        </w:trPr>
        <w:tc>
          <w:tcPr>
            <w:tcW w:w="2551" w:type="dxa"/>
          </w:tcPr>
          <w:p w:rsidR="009B4223" w:rsidRPr="00BB22B9" w:rsidRDefault="009B4223" w:rsidP="00902EF8">
            <w:pPr>
              <w:pStyle w:val="ENoteTableText"/>
              <w:tabs>
                <w:tab w:val="center" w:leader="dot" w:pos="2268"/>
              </w:tabs>
            </w:pPr>
          </w:p>
        </w:tc>
        <w:tc>
          <w:tcPr>
            <w:tcW w:w="4537" w:type="dxa"/>
          </w:tcPr>
          <w:p w:rsidR="009B4223" w:rsidRPr="00BB22B9" w:rsidRDefault="009B4223"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82PH</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159, 2001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82PJ, 82PK</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82PL</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95, 1989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146, 1999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82PM</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95, 1989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82PN</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122, 1991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146, 1999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8 of Part VIAA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69, 2003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82PO</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69, 2003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VIA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1 of Part VIA</w:t>
            </w:r>
            <w:r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82QA–82QC</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82Q</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1970;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157, 1976; No.</w:t>
            </w:r>
            <w:r w:rsidR="00C0727A" w:rsidRPr="00BB22B9">
              <w:t> </w:t>
            </w:r>
            <w:r w:rsidRPr="00BB22B9">
              <w:t>54, 1983; No.</w:t>
            </w:r>
            <w:r w:rsidR="00C0727A" w:rsidRPr="00BB22B9">
              <w:t> </w:t>
            </w:r>
            <w:r w:rsidRPr="00BB22B9">
              <w:t>88, 1992; No.</w:t>
            </w:r>
            <w:r w:rsidR="00C0727A" w:rsidRPr="00BB22B9">
              <w:t> </w:t>
            </w:r>
            <w:r w:rsidRPr="00BB22B9">
              <w:t>41, 1995; No.</w:t>
            </w:r>
            <w:r w:rsidR="00C0727A" w:rsidRPr="00BB22B9">
              <w:t> </w:t>
            </w:r>
            <w:r w:rsidR="004C3B61"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82QAA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44, 1999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Heading to Div. 2 of Part VIA</w:t>
            </w:r>
            <w:r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82R</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4C3B61"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1983; No.</w:t>
            </w:r>
            <w:r w:rsidR="00C0727A" w:rsidRPr="00BB22B9">
              <w:t> </w:t>
            </w:r>
            <w:r w:rsidRPr="00BB22B9">
              <w:t>94, 1986; No.</w:t>
            </w:r>
            <w:r w:rsidR="00C0727A" w:rsidRPr="00BB22B9">
              <w:t> </w:t>
            </w:r>
            <w:r w:rsidRPr="00BB22B9">
              <w:t>95, 1989; No.</w:t>
            </w:r>
            <w:r w:rsidR="00C0727A" w:rsidRPr="00BB22B9">
              <w:t> </w:t>
            </w:r>
            <w:r w:rsidRPr="00BB22B9">
              <w:t>41, 1995; No.</w:t>
            </w:r>
            <w:r w:rsidR="00C0727A" w:rsidRPr="00BB22B9">
              <w:t> </w:t>
            </w:r>
            <w:r w:rsidRPr="00BB22B9">
              <w:t>4</w:t>
            </w:r>
            <w:r w:rsidR="004C3B61" w:rsidRPr="00BB22B9">
              <w:t>5, 1997; Nos. 146 and 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82S</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4C3B61"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114, 1972; Nos. 1 and 13, 1975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94, 1986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82T</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4C3B61"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114, 1972; No.</w:t>
            </w:r>
            <w:r w:rsidR="00C0727A" w:rsidRPr="00BB22B9">
              <w:t> </w:t>
            </w:r>
            <w:r w:rsidR="004C3B61" w:rsidRPr="00BB22B9">
              <w:t>1, 1975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82U</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1970;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65, 1985; No.</w:t>
            </w:r>
            <w:r w:rsidR="00C0727A" w:rsidRPr="00BB22B9">
              <w:t> </w:t>
            </w:r>
            <w:r w:rsidRPr="00BB22B9">
              <w:t>94, 1986; No.</w:t>
            </w:r>
            <w:r w:rsidR="00C0727A" w:rsidRPr="00BB22B9">
              <w:t> </w:t>
            </w:r>
            <w:r w:rsidR="004C3B61" w:rsidRPr="00BB22B9">
              <w:t>111, 2001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82V</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4C3B61"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65, 1985; No.</w:t>
            </w:r>
            <w:r w:rsidR="00C0727A" w:rsidRPr="00BB22B9">
              <w:t> </w:t>
            </w:r>
            <w:r w:rsidRPr="00BB22B9">
              <w:t>94, 1986; No.</w:t>
            </w:r>
            <w:r w:rsidR="00C0727A" w:rsidRPr="00BB22B9">
              <w:t> </w:t>
            </w:r>
            <w:r w:rsidR="004C3B61" w:rsidRPr="00BB22B9">
              <w:t>111, 2001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82W</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1970; No.</w:t>
            </w:r>
            <w:r w:rsidR="00C0727A" w:rsidRPr="00BB22B9">
              <w:t> </w:t>
            </w:r>
            <w:r w:rsidRPr="00BB22B9">
              <w:t>114, 1972; No.</w:t>
            </w:r>
            <w:r w:rsidR="00C0727A" w:rsidRPr="00BB22B9">
              <w:t> </w:t>
            </w:r>
            <w:r w:rsidR="004C3B61" w:rsidRPr="00BB22B9">
              <w:t>1, 1975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1983; No.</w:t>
            </w:r>
            <w:r w:rsidR="00C0727A" w:rsidRPr="00BB22B9">
              <w:t> </w:t>
            </w:r>
            <w:r w:rsidRPr="00BB22B9">
              <w:t>94, 1986; No.</w:t>
            </w:r>
            <w:r w:rsidR="00C0727A" w:rsidRPr="00BB22B9">
              <w:t> </w:t>
            </w:r>
            <w:r w:rsidRPr="00BB22B9">
              <w:t>41, 1995; No.</w:t>
            </w:r>
            <w:r w:rsidR="00C0727A" w:rsidRPr="00BB22B9">
              <w:t> </w:t>
            </w:r>
            <w:r w:rsidR="004C3B61"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82WA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4021BE">
            <w:pPr>
              <w:pStyle w:val="ENoteTableText"/>
              <w:tabs>
                <w:tab w:val="center" w:leader="dot" w:pos="2268"/>
              </w:tabs>
            </w:pPr>
            <w:r w:rsidRPr="00BB22B9">
              <w:t>s.</w:t>
            </w:r>
            <w:r w:rsidR="00322361" w:rsidRPr="00BB22B9">
              <w:t xml:space="preserve"> 82WB (</w:t>
            </w:r>
            <w:r w:rsidR="004021BE" w:rsidRPr="00BB22B9">
              <w:t xml:space="preserve">prev </w:t>
            </w:r>
            <w:r w:rsidR="00322361" w:rsidRPr="00BB22B9">
              <w:t>s. 82X)</w:t>
            </w:r>
            <w:r w:rsidR="00413ACD" w:rsidRPr="00BB22B9">
              <w:tab/>
            </w: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4021BE">
            <w:pPr>
              <w:pStyle w:val="ENoteTableText"/>
              <w:tabs>
                <w:tab w:val="center" w:leader="dot" w:pos="2268"/>
              </w:tabs>
            </w:pPr>
            <w:r w:rsidRPr="00BB22B9">
              <w:t>s.</w:t>
            </w:r>
            <w:r w:rsidR="00322361" w:rsidRPr="00BB22B9">
              <w:t xml:space="preserve"> 82WC</w:t>
            </w:r>
            <w:r w:rsidR="004021BE" w:rsidRPr="00BB22B9">
              <w:t xml:space="preserve"> (prev s. 82Y)</w:t>
            </w:r>
            <w:r w:rsidR="00413ACD" w:rsidRPr="00BB22B9">
              <w:tab/>
            </w:r>
          </w:p>
        </w:tc>
        <w:tc>
          <w:tcPr>
            <w:tcW w:w="4537" w:type="dxa"/>
          </w:tcPr>
          <w:p w:rsidR="00322361" w:rsidRPr="00BB22B9" w:rsidRDefault="00322361" w:rsidP="004021BE">
            <w:pPr>
              <w:pStyle w:val="ENoteTableText"/>
            </w:pPr>
            <w:r w:rsidRPr="00BB22B9">
              <w:t>am. No.</w:t>
            </w:r>
            <w:r w:rsidR="00C0727A" w:rsidRPr="00BB22B9">
              <w:t> </w:t>
            </w:r>
            <w:r w:rsidR="004021BE" w:rsidRPr="00BB22B9">
              <w:t>111, 2001</w:t>
            </w:r>
          </w:p>
        </w:tc>
      </w:tr>
      <w:tr w:rsidR="004021BE" w:rsidRPr="00BB22B9" w:rsidTr="00A15B38">
        <w:trPr>
          <w:cantSplit/>
        </w:trPr>
        <w:tc>
          <w:tcPr>
            <w:tcW w:w="2551" w:type="dxa"/>
          </w:tcPr>
          <w:p w:rsidR="004021BE" w:rsidRPr="00BB22B9" w:rsidRDefault="004021BE" w:rsidP="004021BE">
            <w:pPr>
              <w:pStyle w:val="ENoteTableText"/>
              <w:tabs>
                <w:tab w:val="center" w:leader="dot" w:pos="2268"/>
              </w:tabs>
            </w:pPr>
          </w:p>
        </w:tc>
        <w:tc>
          <w:tcPr>
            <w:tcW w:w="4537" w:type="dxa"/>
          </w:tcPr>
          <w:p w:rsidR="004021BE" w:rsidRPr="00BB22B9" w:rsidRDefault="004021BE"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102, 1969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021BE" w:rsidRPr="00BB22B9">
              <w:t>102, 1973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Pr="00BB22B9">
              <w:t xml:space="preserve">60, 1976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94, 1986; No.</w:t>
            </w:r>
            <w:r w:rsidR="00C0727A" w:rsidRPr="00BB22B9">
              <w:t> </w:t>
            </w:r>
            <w:r w:rsidR="004C3B61" w:rsidRPr="00BB22B9">
              <w:t>146, 1999</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Renumbered s. 82WB</w:t>
            </w:r>
            <w:r w:rsidRPr="00BB22B9">
              <w:tab/>
            </w:r>
          </w:p>
        </w:tc>
        <w:tc>
          <w:tcPr>
            <w:tcW w:w="4537" w:type="dxa"/>
          </w:tcPr>
          <w:p w:rsidR="00322361" w:rsidRPr="00BB22B9" w:rsidRDefault="00322361" w:rsidP="00322361">
            <w:pPr>
              <w:pStyle w:val="ENoteTableText"/>
            </w:pPr>
            <w:r w:rsidRPr="00BB22B9">
              <w:t>No.</w:t>
            </w:r>
            <w:r w:rsidR="00C0727A" w:rsidRPr="00BB22B9">
              <w:t> </w:t>
            </w:r>
            <w:r w:rsidRPr="00BB22B9">
              <w:t>159, 1999</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Div. 3 of Part VIA</w:t>
            </w:r>
            <w:r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82XC</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82XD</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82XE</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82XF</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 No.</w:t>
            </w:r>
            <w:r w:rsidR="00C0727A" w:rsidRPr="00BB22B9">
              <w:t> </w:t>
            </w:r>
            <w:r w:rsidRPr="00BB22B9">
              <w:t>55, 2001;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82XG–82XK</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82XL–82XP</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82XQ</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82XR</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 No.</w:t>
            </w:r>
            <w:r w:rsidR="00C0727A" w:rsidRPr="00BB22B9">
              <w:t> </w:t>
            </w:r>
            <w:r w:rsidRPr="00BB22B9">
              <w:t>111, 2001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82XS–82XV</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82XW, 82XX</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82XY, 82XZ</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82XZA, 82XZB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82XZC–82XZE</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82XZF</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82XZG</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82XZH</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82XZI</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82XZJ, 82XZK</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82XZL</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82XZM</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82XZN</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102, 1973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65, 1985; No.</w:t>
            </w:r>
            <w:r w:rsidR="00C0727A" w:rsidRPr="00BB22B9">
              <w:t> </w:t>
            </w:r>
            <w:r w:rsidR="004C3B61" w:rsidRPr="00BB22B9">
              <w:t>94, 1986</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p>
        </w:tc>
        <w:tc>
          <w:tcPr>
            <w:tcW w:w="4537" w:type="dxa"/>
          </w:tcPr>
          <w:p w:rsidR="00322361" w:rsidRPr="00BB22B9" w:rsidRDefault="008B7A47" w:rsidP="008B7A47">
            <w:pPr>
              <w:pStyle w:val="ENoteTableText"/>
            </w:pPr>
            <w:r w:rsidRPr="00BB22B9">
              <w:rPr>
                <w:szCs w:val="16"/>
              </w:rPr>
              <w:t xml:space="preserve">renum </w:t>
            </w:r>
            <w:r w:rsidR="00322361" w:rsidRPr="00BB22B9">
              <w:rPr>
                <w:szCs w:val="16"/>
              </w:rPr>
              <w:t>No</w:t>
            </w:r>
            <w:r w:rsidR="008F6890" w:rsidRPr="00BB22B9">
              <w:rPr>
                <w:szCs w:val="16"/>
              </w:rPr>
              <w:t> </w:t>
            </w:r>
            <w:r w:rsidR="00322361" w:rsidRPr="00BB22B9">
              <w:rPr>
                <w:szCs w:val="16"/>
              </w:rPr>
              <w:t>159, 1999</w:t>
            </w:r>
          </w:p>
        </w:tc>
      </w:tr>
      <w:tr w:rsidR="00322361" w:rsidRPr="00BB22B9" w:rsidTr="00A15B38">
        <w:trPr>
          <w:cantSplit/>
        </w:trPr>
        <w:tc>
          <w:tcPr>
            <w:tcW w:w="2551" w:type="dxa"/>
          </w:tcPr>
          <w:p w:rsidR="00322361" w:rsidRPr="00BB22B9" w:rsidRDefault="00322361" w:rsidP="008B7A47">
            <w:pPr>
              <w:pStyle w:val="ENoteTableText"/>
              <w:tabs>
                <w:tab w:val="center" w:leader="dot" w:pos="2268"/>
              </w:tabs>
            </w:pPr>
            <w:r w:rsidRPr="00BB22B9">
              <w:t>Div</w:t>
            </w:r>
            <w:r w:rsidR="008B7A47" w:rsidRPr="00BB22B9">
              <w:t>ision</w:t>
            </w:r>
            <w:r w:rsidR="00C0727A" w:rsidRPr="00BB22B9">
              <w:t> </w:t>
            </w:r>
            <w:r w:rsidRPr="00BB22B9">
              <w:t>4</w:t>
            </w:r>
            <w:r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82YC</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82YD</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82YE</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82YF</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82YG–82YJ</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82YK</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82YL</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82YM</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82YN</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82YO</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 No.</w:t>
            </w:r>
            <w:r w:rsidR="00C0727A" w:rsidRPr="00BB22B9">
              <w:t> </w:t>
            </w:r>
            <w:r w:rsidRPr="00BB22B9">
              <w:t>55, 2001;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82YP–82YS</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82YT</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82YU–82YX</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82YY, 82YZ</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82YZA, 82YZB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55, 2001</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82YZC</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82YZD–82YZF</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54, 1983; No.</w:t>
            </w:r>
            <w:r w:rsidR="00C0727A" w:rsidRPr="00BB22B9">
              <w:t> </w:t>
            </w:r>
            <w:r w:rsidRPr="00BB22B9">
              <w:t>94, 1986; No.</w:t>
            </w:r>
            <w:r w:rsidR="00C0727A" w:rsidRPr="00BB22B9">
              <w:t> </w:t>
            </w:r>
            <w:r w:rsidRPr="00BB22B9">
              <w:t>95, 1989; No.</w:t>
            </w:r>
            <w:r w:rsidR="00C0727A" w:rsidRPr="00BB22B9">
              <w:t> </w:t>
            </w:r>
            <w:r w:rsidRPr="00BB22B9">
              <w:t>88, 1992;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159, 1999</w:t>
            </w:r>
          </w:p>
        </w:tc>
      </w:tr>
      <w:tr w:rsidR="00322361" w:rsidRPr="00BB22B9" w:rsidTr="00A15B38">
        <w:trPr>
          <w:cantSplit/>
        </w:trPr>
        <w:tc>
          <w:tcPr>
            <w:tcW w:w="2551" w:type="dxa"/>
          </w:tcPr>
          <w:p w:rsidR="00322361" w:rsidRPr="00BB22B9" w:rsidRDefault="00322361" w:rsidP="008B7A47">
            <w:pPr>
              <w:pStyle w:val="ENoteTableText"/>
              <w:tabs>
                <w:tab w:val="center" w:leader="dot" w:pos="2268"/>
              </w:tabs>
            </w:pPr>
            <w:r w:rsidRPr="00BB22B9">
              <w:t>Div</w:t>
            </w:r>
            <w:r w:rsidR="008B7A47" w:rsidRPr="00BB22B9">
              <w:t>ision</w:t>
            </w:r>
            <w:r w:rsidR="00C0727A" w:rsidRPr="00BB22B9">
              <w:t> </w:t>
            </w:r>
            <w:r w:rsidRPr="00BB22B9">
              <w:t>5</w:t>
            </w:r>
            <w:r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94, 1986;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94, 1986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004C3B61" w:rsidRPr="00BB22B9">
              <w:t>41, 1970</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82ZD</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82ZE</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94, 1986;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82ZF</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82ZG</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202, 1973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1, 1976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159, 1999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82ZGA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54, 1983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94, 1986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004C3B61" w:rsidRPr="00BB22B9">
              <w:t>88, 1992</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82ZH</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102, 1969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 xml:space="preserve">1, 1976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159, 1999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82ZJ</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159, 1999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82ZK</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94, 1986;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159, 1999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82ZL</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132, 1978; No.</w:t>
            </w:r>
            <w:r w:rsidR="00C0727A" w:rsidRPr="00BB22B9">
              <w:t> </w:t>
            </w:r>
            <w:r w:rsidRPr="00BB22B9">
              <w:t>54, 1983; No.</w:t>
            </w:r>
            <w:r w:rsidR="00C0727A" w:rsidRPr="00BB22B9">
              <w:t> </w:t>
            </w:r>
            <w:r w:rsidRPr="00BB22B9">
              <w:t>94, 1986; No.</w:t>
            </w:r>
            <w:r w:rsidR="00C0727A" w:rsidRPr="00BB22B9">
              <w:t> </w:t>
            </w:r>
            <w:r w:rsidRPr="00BB22B9">
              <w:t>48, 1998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159, 1999</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82ZM</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60, 1976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004C3B61" w:rsidRPr="00BB22B9">
              <w:t>157, 1976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159, 1999</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VIB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54, 1983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82ZN</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54, 1983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88, 1992;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82ZP</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54, 1983</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94, 1986; No.</w:t>
            </w:r>
            <w:r w:rsidR="00C0727A" w:rsidRPr="00BB22B9">
              <w:t> </w:t>
            </w:r>
            <w:r w:rsidRPr="00BB22B9">
              <w:t>95, 1989; No.</w:t>
            </w:r>
            <w:r w:rsidR="00C0727A" w:rsidRPr="00BB22B9">
              <w:t> </w:t>
            </w:r>
            <w:r w:rsidRPr="00BB22B9">
              <w:t>41, 1995; No.</w:t>
            </w:r>
            <w:r w:rsidR="00C0727A" w:rsidRPr="00BB22B9">
              <w:t> </w:t>
            </w:r>
            <w:r w:rsidR="004C3B61" w:rsidRPr="00BB22B9">
              <w:t>159, 1999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VIC</w:t>
            </w:r>
            <w:r w:rsidR="009B4223" w:rsidRPr="00BB22B9">
              <w:t xml:space="preserve"> heading</w:t>
            </w:r>
            <w:r w:rsidRPr="00BB22B9">
              <w:tab/>
            </w:r>
          </w:p>
        </w:tc>
        <w:tc>
          <w:tcPr>
            <w:tcW w:w="4537" w:type="dxa"/>
          </w:tcPr>
          <w:p w:rsidR="00322361" w:rsidRPr="00BB22B9" w:rsidRDefault="00322361" w:rsidP="00322361">
            <w:pPr>
              <w:pStyle w:val="ENoteTableText"/>
            </w:pPr>
            <w:r w:rsidRPr="00BB22B9">
              <w:t>rs.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322361" w:rsidP="00902EF8">
            <w:pPr>
              <w:pStyle w:val="ENoteTableText"/>
              <w:tabs>
                <w:tab w:val="center" w:leader="dot" w:pos="2268"/>
              </w:tabs>
            </w:pPr>
            <w:r w:rsidRPr="00BB22B9">
              <w:t>Part VIC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82ZPA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82ZQ</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41, 1995; No.</w:t>
            </w:r>
            <w:r w:rsidR="00C0727A" w:rsidRPr="00BB22B9">
              <w:t> </w:t>
            </w:r>
            <w:r w:rsidRPr="00BB22B9">
              <w:t>37, 1998; No.</w:t>
            </w:r>
            <w:r w:rsidR="00C0727A" w:rsidRPr="00BB22B9">
              <w:t> </w:t>
            </w:r>
            <w:r w:rsidRPr="00BB22B9">
              <w:t>1, 2004;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496C26" w:rsidP="00496C26">
            <w:pPr>
              <w:pStyle w:val="ENoteTableText"/>
              <w:tabs>
                <w:tab w:val="center" w:leader="dot" w:pos="2268"/>
              </w:tabs>
            </w:pPr>
            <w:r w:rsidRPr="00BB22B9">
              <w:t>Division</w:t>
            </w:r>
            <w:r w:rsidR="00C0727A" w:rsidRPr="00BB22B9">
              <w:t> </w:t>
            </w:r>
            <w:r w:rsidRPr="00BB22B9">
              <w:t>2 h</w:t>
            </w:r>
            <w:r w:rsidR="00322361" w:rsidRPr="00BB22B9">
              <w:t>eading</w:t>
            </w:r>
            <w:r w:rsidRPr="00BB22B9">
              <w:tab/>
            </w:r>
          </w:p>
        </w:tc>
        <w:tc>
          <w:tcPr>
            <w:tcW w:w="4537" w:type="dxa"/>
          </w:tcPr>
          <w:p w:rsidR="00322361" w:rsidRPr="00BB22B9" w:rsidRDefault="00322361" w:rsidP="00496C26">
            <w:pPr>
              <w:pStyle w:val="ENoteTableText"/>
            </w:pPr>
            <w:r w:rsidRPr="00BB22B9">
              <w:t>rs. No.</w:t>
            </w:r>
            <w:r w:rsidR="00C0727A" w:rsidRPr="00BB22B9">
              <w:t> </w:t>
            </w:r>
            <w:r w:rsidRPr="00BB22B9">
              <w:t>37, 1998</w:t>
            </w:r>
          </w:p>
        </w:tc>
      </w:tr>
      <w:tr w:rsidR="00496C26" w:rsidRPr="00BB22B9" w:rsidTr="00A15B38">
        <w:trPr>
          <w:cantSplit/>
        </w:trPr>
        <w:tc>
          <w:tcPr>
            <w:tcW w:w="2551" w:type="dxa"/>
          </w:tcPr>
          <w:p w:rsidR="00496C26" w:rsidRPr="00BB22B9" w:rsidRDefault="00496C26" w:rsidP="00902EF8">
            <w:pPr>
              <w:pStyle w:val="ENoteTableText"/>
              <w:tabs>
                <w:tab w:val="center" w:leader="dot" w:pos="2268"/>
              </w:tabs>
            </w:pPr>
          </w:p>
        </w:tc>
        <w:tc>
          <w:tcPr>
            <w:tcW w:w="4537" w:type="dxa"/>
          </w:tcPr>
          <w:p w:rsidR="00496C26" w:rsidRPr="00BB22B9" w:rsidRDefault="00496C26"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82ZR</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 xml:space="preserve">am. </w:t>
            </w:r>
            <w:r w:rsidR="006E5C23" w:rsidRPr="00BB22B9">
              <w:t>No.</w:t>
            </w:r>
            <w:r w:rsidR="00C0727A" w:rsidRPr="00BB22B9">
              <w:t> </w:t>
            </w:r>
            <w:r w:rsidR="006E5C23" w:rsidRPr="00BB22B9">
              <w:t xml:space="preserve">152, 1997; </w:t>
            </w:r>
            <w:r w:rsidRPr="00BB22B9">
              <w:t>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82ZRAA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152, 1997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156, 1999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A20E38" w:rsidP="00A20E38">
            <w:pPr>
              <w:pStyle w:val="ENoteTableText"/>
              <w:tabs>
                <w:tab w:val="center" w:leader="dot" w:pos="2268"/>
              </w:tabs>
            </w:pPr>
            <w:r w:rsidRPr="00BB22B9">
              <w:t>s</w:t>
            </w:r>
            <w:r w:rsidR="0024751F" w:rsidRPr="00BB22B9">
              <w:t> </w:t>
            </w:r>
            <w:r w:rsidR="00322361" w:rsidRPr="00BB22B9">
              <w:t>82ZRA</w:t>
            </w:r>
            <w:r w:rsidR="00413ACD" w:rsidRPr="00BB22B9">
              <w:tab/>
            </w:r>
          </w:p>
        </w:tc>
        <w:tc>
          <w:tcPr>
            <w:tcW w:w="4537" w:type="dxa"/>
          </w:tcPr>
          <w:p w:rsidR="00322361" w:rsidRPr="00BB22B9" w:rsidRDefault="00322361" w:rsidP="00A20E38">
            <w:pPr>
              <w:pStyle w:val="ENoteTableText"/>
            </w:pPr>
            <w:r w:rsidRPr="00BB22B9">
              <w:t>ad No</w:t>
            </w:r>
            <w:r w:rsidR="0024751F"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A20E38">
            <w:pPr>
              <w:pStyle w:val="ENoteTableText"/>
            </w:pPr>
            <w:r w:rsidRPr="00BB22B9">
              <w:t>am No</w:t>
            </w:r>
            <w:r w:rsidR="0024751F"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A20E38">
            <w:pPr>
              <w:pStyle w:val="ENoteTableText"/>
            </w:pPr>
            <w:r w:rsidRPr="00BB22B9">
              <w:t>rep No</w:t>
            </w:r>
            <w:r w:rsidR="0024751F" w:rsidRPr="00BB22B9">
              <w:t> </w:t>
            </w:r>
            <w:r w:rsidRPr="00BB22B9">
              <w:t>32, 2007</w:t>
            </w:r>
          </w:p>
        </w:tc>
      </w:tr>
      <w:tr w:rsidR="00A20E38" w:rsidRPr="00BB22B9" w:rsidTr="00A15B38">
        <w:trPr>
          <w:cantSplit/>
        </w:trPr>
        <w:tc>
          <w:tcPr>
            <w:tcW w:w="2551" w:type="dxa"/>
          </w:tcPr>
          <w:p w:rsidR="00A20E38" w:rsidRPr="00BB22B9" w:rsidRDefault="00A20E38" w:rsidP="00A20E38">
            <w:pPr>
              <w:pStyle w:val="ENoteTableText"/>
              <w:tabs>
                <w:tab w:val="center" w:leader="dot" w:pos="2268"/>
              </w:tabs>
            </w:pPr>
            <w:r w:rsidRPr="00BB22B9">
              <w:t>s 82ZRB</w:t>
            </w:r>
            <w:r w:rsidRPr="00BB22B9">
              <w:tab/>
            </w:r>
          </w:p>
        </w:tc>
        <w:tc>
          <w:tcPr>
            <w:tcW w:w="4537" w:type="dxa"/>
          </w:tcPr>
          <w:p w:rsidR="00A20E38" w:rsidRPr="00BB22B9" w:rsidRDefault="00A20E38" w:rsidP="00A20E38">
            <w:pPr>
              <w:pStyle w:val="ENoteTableText"/>
            </w:pPr>
            <w:r w:rsidRPr="00BB22B9">
              <w:t>ad No 41, 1995</w:t>
            </w:r>
          </w:p>
        </w:tc>
      </w:tr>
      <w:tr w:rsidR="00A20E38" w:rsidRPr="00BB22B9" w:rsidTr="00A15B38">
        <w:trPr>
          <w:cantSplit/>
        </w:trPr>
        <w:tc>
          <w:tcPr>
            <w:tcW w:w="2551" w:type="dxa"/>
          </w:tcPr>
          <w:p w:rsidR="00A20E38" w:rsidRPr="00BB22B9" w:rsidRDefault="00A20E38" w:rsidP="006433DB">
            <w:pPr>
              <w:pStyle w:val="ENoteTableText"/>
            </w:pPr>
          </w:p>
        </w:tc>
        <w:tc>
          <w:tcPr>
            <w:tcW w:w="4537" w:type="dxa"/>
          </w:tcPr>
          <w:p w:rsidR="00A20E38" w:rsidRPr="00BB22B9" w:rsidRDefault="00A20E38" w:rsidP="00A20E38">
            <w:pPr>
              <w:pStyle w:val="ENoteTableText"/>
            </w:pPr>
            <w:r w:rsidRPr="00BB22B9">
              <w:t>am No 37, 1998</w:t>
            </w:r>
          </w:p>
        </w:tc>
      </w:tr>
      <w:tr w:rsidR="00A20E38" w:rsidRPr="00BB22B9" w:rsidTr="00A15B38">
        <w:trPr>
          <w:cantSplit/>
        </w:trPr>
        <w:tc>
          <w:tcPr>
            <w:tcW w:w="2551" w:type="dxa"/>
          </w:tcPr>
          <w:p w:rsidR="00A20E38" w:rsidRPr="00BB22B9" w:rsidRDefault="00A20E38" w:rsidP="006433DB">
            <w:pPr>
              <w:pStyle w:val="ENoteTableText"/>
            </w:pPr>
          </w:p>
        </w:tc>
        <w:tc>
          <w:tcPr>
            <w:tcW w:w="4537" w:type="dxa"/>
          </w:tcPr>
          <w:p w:rsidR="00A20E38" w:rsidRPr="00BB22B9" w:rsidRDefault="00A20E38" w:rsidP="00A20E38">
            <w:pPr>
              <w:pStyle w:val="ENoteTableText"/>
            </w:pPr>
            <w:r w:rsidRPr="00BB22B9">
              <w:t>rep No 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82ZRC</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 2004;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31, 2005;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82ZSAAA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45, 1997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159, 1999; No.</w:t>
            </w:r>
            <w:r w:rsidR="00C0727A" w:rsidRPr="00BB22B9">
              <w:t> </w:t>
            </w:r>
            <w:r w:rsidRPr="00BB22B9">
              <w:t>31, 2005;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82ZSAA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82ZSAB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 2004;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82ZSBAA–82ZSBAD</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82ZSBA</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43, 1996;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82ZSD</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 2004;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82ZSDA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82ZSE</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 2004;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82ZSF</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37, 1998</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82ZSG</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82ZSH</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82ZSI</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B4223" w:rsidP="009B4223">
            <w:pPr>
              <w:pStyle w:val="ENoteTableText"/>
              <w:tabs>
                <w:tab w:val="center" w:leader="dot" w:pos="2268"/>
              </w:tabs>
            </w:pPr>
            <w:r w:rsidRPr="00BB22B9">
              <w:t>Division</w:t>
            </w:r>
            <w:r w:rsidR="00C0727A" w:rsidRPr="00BB22B9">
              <w:t> </w:t>
            </w:r>
            <w:r w:rsidRPr="00BB22B9">
              <w:t>4 heading</w:t>
            </w:r>
            <w:r w:rsidRPr="00BB22B9">
              <w:tab/>
            </w:r>
          </w:p>
        </w:tc>
        <w:tc>
          <w:tcPr>
            <w:tcW w:w="4537" w:type="dxa"/>
          </w:tcPr>
          <w:p w:rsidR="00322361" w:rsidRPr="00BB22B9" w:rsidRDefault="00322361" w:rsidP="009B4223">
            <w:pPr>
              <w:pStyle w:val="ENoteTableText"/>
            </w:pPr>
            <w:r w:rsidRPr="00BB22B9">
              <w:t>rs. No.</w:t>
            </w:r>
            <w:r w:rsidR="00C0727A" w:rsidRPr="00BB22B9">
              <w:t> </w:t>
            </w:r>
            <w:r w:rsidRPr="00BB22B9">
              <w:t>37, 1998</w:t>
            </w:r>
          </w:p>
        </w:tc>
      </w:tr>
      <w:tr w:rsidR="009B4223" w:rsidRPr="00BB22B9" w:rsidTr="00A15B38">
        <w:trPr>
          <w:cantSplit/>
        </w:trPr>
        <w:tc>
          <w:tcPr>
            <w:tcW w:w="2551" w:type="dxa"/>
          </w:tcPr>
          <w:p w:rsidR="009B4223" w:rsidRPr="00BB22B9" w:rsidRDefault="009B4223" w:rsidP="00902EF8">
            <w:pPr>
              <w:pStyle w:val="ENoteTableText"/>
              <w:tabs>
                <w:tab w:val="center" w:leader="dot" w:pos="2268"/>
              </w:tabs>
            </w:pPr>
          </w:p>
        </w:tc>
        <w:tc>
          <w:tcPr>
            <w:tcW w:w="4537" w:type="dxa"/>
          </w:tcPr>
          <w:p w:rsidR="009B4223" w:rsidRPr="00BB22B9" w:rsidRDefault="009B4223"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82ZT</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82ZTA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 2004;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82ZTB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rs.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ss.</w:t>
            </w:r>
            <w:r w:rsidR="00C0727A" w:rsidRPr="00BB22B9">
              <w:t> </w:t>
            </w:r>
            <w:r w:rsidR="00322361" w:rsidRPr="00BB22B9">
              <w:t>82ZTBAA–82ZTBAF</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82ZTBA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37, 1998</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82ZTBB</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43, 1996;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413ACD" w:rsidRPr="00BB22B9">
              <w:t xml:space="preserve"> 82ZTC</w:t>
            </w:r>
            <w:r w:rsidR="00413ACD"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 2004;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82ZTCA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1, 2004</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82ZTD</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B4223" w:rsidP="009B4223">
            <w:pPr>
              <w:pStyle w:val="ENoteTableText"/>
              <w:tabs>
                <w:tab w:val="center" w:leader="dot" w:pos="2268"/>
              </w:tabs>
            </w:pPr>
            <w:r w:rsidRPr="00BB22B9">
              <w:t>Division</w:t>
            </w:r>
            <w:r w:rsidR="00C0727A" w:rsidRPr="00BB22B9">
              <w:t> </w:t>
            </w:r>
            <w:r w:rsidRPr="00BB22B9">
              <w:t>5 h</w:t>
            </w:r>
            <w:r w:rsidR="00322361" w:rsidRPr="00BB22B9">
              <w:t>eading</w:t>
            </w:r>
            <w:r w:rsidRPr="00BB22B9">
              <w:tab/>
            </w:r>
          </w:p>
        </w:tc>
        <w:tc>
          <w:tcPr>
            <w:tcW w:w="4537" w:type="dxa"/>
          </w:tcPr>
          <w:p w:rsidR="00322361" w:rsidRPr="00BB22B9" w:rsidRDefault="00322361" w:rsidP="009B4223">
            <w:pPr>
              <w:pStyle w:val="ENoteTableText"/>
            </w:pPr>
            <w:r w:rsidRPr="00BB22B9">
              <w:t>rs. No.</w:t>
            </w:r>
            <w:r w:rsidR="00C0727A" w:rsidRPr="00BB22B9">
              <w:t> </w:t>
            </w:r>
            <w:r w:rsidRPr="00BB22B9">
              <w:t>37, 1998</w:t>
            </w:r>
          </w:p>
        </w:tc>
      </w:tr>
      <w:tr w:rsidR="009B4223" w:rsidRPr="00BB22B9" w:rsidTr="00A15B38">
        <w:trPr>
          <w:cantSplit/>
        </w:trPr>
        <w:tc>
          <w:tcPr>
            <w:tcW w:w="2551" w:type="dxa"/>
          </w:tcPr>
          <w:p w:rsidR="009B4223" w:rsidRPr="00BB22B9" w:rsidRDefault="009B4223" w:rsidP="00902EF8">
            <w:pPr>
              <w:pStyle w:val="ENoteTableText"/>
              <w:tabs>
                <w:tab w:val="center" w:leader="dot" w:pos="2268"/>
              </w:tabs>
            </w:pPr>
          </w:p>
        </w:tc>
        <w:tc>
          <w:tcPr>
            <w:tcW w:w="4537" w:type="dxa"/>
          </w:tcPr>
          <w:p w:rsidR="009B4223" w:rsidRPr="00BB22B9" w:rsidRDefault="009B4223"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82ZU</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82ZUA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82ZUB</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82ZUBA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152, 1997</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82ZUC</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82ZUD</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146, 1999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E757D8">
            <w:pPr>
              <w:pStyle w:val="ENoteTableText"/>
              <w:tabs>
                <w:tab w:val="center" w:leader="dot" w:pos="2268"/>
              </w:tabs>
            </w:pPr>
            <w:r w:rsidRPr="00BB22B9">
              <w:t>s</w:t>
            </w:r>
            <w:r w:rsidR="0024751F" w:rsidRPr="00BB22B9">
              <w:t> </w:t>
            </w:r>
            <w:r w:rsidR="00322361" w:rsidRPr="00BB22B9">
              <w:t>82ZUE</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E757D8" w:rsidRPr="00BB22B9" w:rsidTr="00A15B38">
        <w:trPr>
          <w:cantSplit/>
        </w:trPr>
        <w:tc>
          <w:tcPr>
            <w:tcW w:w="2551" w:type="dxa"/>
          </w:tcPr>
          <w:p w:rsidR="00E757D8" w:rsidRPr="00BB22B9" w:rsidRDefault="00E757D8" w:rsidP="00E757D8">
            <w:pPr>
              <w:pStyle w:val="ENoteTableText"/>
              <w:tabs>
                <w:tab w:val="center" w:leader="dot" w:pos="2268"/>
              </w:tabs>
            </w:pPr>
            <w:r w:rsidRPr="00BB22B9">
              <w:t>s 82ZUF</w:t>
            </w:r>
            <w:r w:rsidRPr="00BB22B9">
              <w:tab/>
            </w:r>
          </w:p>
        </w:tc>
        <w:tc>
          <w:tcPr>
            <w:tcW w:w="4537" w:type="dxa"/>
          </w:tcPr>
          <w:p w:rsidR="00E757D8" w:rsidRPr="00BB22B9" w:rsidRDefault="00E757D8" w:rsidP="00073912">
            <w:pPr>
              <w:pStyle w:val="ENoteTableText"/>
            </w:pPr>
            <w:r w:rsidRPr="00BB22B9">
              <w:t>ad. No.</w:t>
            </w:r>
            <w:r w:rsidR="00C0727A" w:rsidRPr="00BB22B9">
              <w:t> </w:t>
            </w:r>
            <w:r w:rsidRPr="00BB22B9">
              <w:t>41, 1995</w:t>
            </w:r>
          </w:p>
        </w:tc>
      </w:tr>
      <w:tr w:rsidR="00E757D8" w:rsidRPr="00BB22B9" w:rsidTr="00A15B38">
        <w:trPr>
          <w:cantSplit/>
        </w:trPr>
        <w:tc>
          <w:tcPr>
            <w:tcW w:w="2551" w:type="dxa"/>
          </w:tcPr>
          <w:p w:rsidR="00E757D8" w:rsidRPr="00BB22B9" w:rsidRDefault="00E757D8" w:rsidP="00073912">
            <w:pPr>
              <w:pStyle w:val="ENoteTableText"/>
            </w:pPr>
          </w:p>
        </w:tc>
        <w:tc>
          <w:tcPr>
            <w:tcW w:w="4537" w:type="dxa"/>
          </w:tcPr>
          <w:p w:rsidR="00E757D8" w:rsidRPr="00BB22B9" w:rsidRDefault="00E757D8" w:rsidP="00073912">
            <w:pPr>
              <w:pStyle w:val="ENoteTableText"/>
            </w:pPr>
            <w:r w:rsidRPr="00BB22B9">
              <w:t>am. No.</w:t>
            </w:r>
            <w:r w:rsidR="00C0727A" w:rsidRPr="00BB22B9">
              <w:t> </w:t>
            </w:r>
            <w:r w:rsidRPr="00BB22B9">
              <w:t>37, 1998</w:t>
            </w:r>
          </w:p>
        </w:tc>
      </w:tr>
      <w:tr w:rsidR="00E757D8" w:rsidRPr="00BB22B9" w:rsidTr="00A15B38">
        <w:trPr>
          <w:cantSplit/>
        </w:trPr>
        <w:tc>
          <w:tcPr>
            <w:tcW w:w="2551" w:type="dxa"/>
          </w:tcPr>
          <w:p w:rsidR="00E757D8" w:rsidRPr="00BB22B9" w:rsidRDefault="00E757D8" w:rsidP="00073912">
            <w:pPr>
              <w:pStyle w:val="ENoteTableText"/>
            </w:pPr>
          </w:p>
        </w:tc>
        <w:tc>
          <w:tcPr>
            <w:tcW w:w="4537" w:type="dxa"/>
          </w:tcPr>
          <w:p w:rsidR="00E757D8" w:rsidRPr="00BB22B9" w:rsidRDefault="00E757D8" w:rsidP="00073912">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82ZUG</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146, 1999</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82ZUH</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82ZV</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004C3B61"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37, 1998; No.</w:t>
            </w:r>
            <w:r w:rsidR="00C0727A" w:rsidRPr="00BB22B9">
              <w:t> </w:t>
            </w:r>
            <w:r w:rsidRPr="00BB22B9">
              <w:t>83, 2006</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902EF8">
            <w:pPr>
              <w:pStyle w:val="ENoteTableText"/>
              <w:tabs>
                <w:tab w:val="center" w:leader="dot" w:pos="2268"/>
              </w:tabs>
            </w:pPr>
            <w:r w:rsidRPr="00BB22B9">
              <w:t>s.</w:t>
            </w:r>
            <w:r w:rsidR="00322361" w:rsidRPr="00BB22B9">
              <w:t xml:space="preserve"> 82ZVA</w:t>
            </w:r>
            <w:r w:rsidR="00322361" w:rsidRPr="00BB22B9">
              <w:tab/>
            </w:r>
          </w:p>
        </w:tc>
        <w:tc>
          <w:tcPr>
            <w:tcW w:w="4537" w:type="dxa"/>
          </w:tcPr>
          <w:p w:rsidR="00322361" w:rsidRPr="00BB22B9" w:rsidRDefault="00322361" w:rsidP="00322361">
            <w:pPr>
              <w:pStyle w:val="ENoteTableText"/>
            </w:pPr>
            <w:r w:rsidRPr="00BB22B9">
              <w:t>ad. No.</w:t>
            </w:r>
            <w:r w:rsidR="00C0727A" w:rsidRPr="00BB22B9">
              <w:t> </w:t>
            </w:r>
            <w:r w:rsidRPr="00BB22B9">
              <w:t xml:space="preserve">41, 1995 </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am. No.</w:t>
            </w:r>
            <w:r w:rsidR="00C0727A" w:rsidRPr="00BB22B9">
              <w:t> </w:t>
            </w:r>
            <w:r w:rsidRPr="00BB22B9">
              <w:t>152, 1997; No.</w:t>
            </w:r>
            <w:r w:rsidR="00C0727A" w:rsidRPr="00BB22B9">
              <w:t> </w:t>
            </w:r>
            <w:r w:rsidRPr="00BB22B9">
              <w:t>37, 1998</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322361">
            <w:pPr>
              <w:pStyle w:val="ENoteTableText"/>
            </w:pPr>
            <w:r w:rsidRPr="00BB22B9">
              <w:t>rep. No.</w:t>
            </w:r>
            <w:r w:rsidR="00C0727A" w:rsidRPr="00BB22B9">
              <w:t> </w:t>
            </w:r>
            <w:r w:rsidRPr="00BB22B9">
              <w:t>32, 2007</w:t>
            </w:r>
          </w:p>
        </w:tc>
      </w:tr>
      <w:tr w:rsidR="00322361" w:rsidRPr="00BB22B9" w:rsidTr="00A15B38">
        <w:trPr>
          <w:cantSplit/>
        </w:trPr>
        <w:tc>
          <w:tcPr>
            <w:tcW w:w="2551" w:type="dxa"/>
          </w:tcPr>
          <w:p w:rsidR="00322361" w:rsidRPr="00BB22B9" w:rsidRDefault="00902EF8" w:rsidP="00210C90">
            <w:pPr>
              <w:pStyle w:val="ENoteTableText"/>
              <w:tabs>
                <w:tab w:val="center" w:leader="dot" w:pos="2268"/>
              </w:tabs>
            </w:pPr>
            <w:r w:rsidRPr="00BB22B9">
              <w:t>s</w:t>
            </w:r>
            <w:r w:rsidR="0024751F" w:rsidRPr="00BB22B9">
              <w:t> </w:t>
            </w:r>
            <w:r w:rsidR="00322361" w:rsidRPr="00BB22B9">
              <w:t>82ZVB</w:t>
            </w:r>
            <w:r w:rsidR="00322361" w:rsidRPr="00BB22B9">
              <w:tab/>
            </w:r>
          </w:p>
        </w:tc>
        <w:tc>
          <w:tcPr>
            <w:tcW w:w="4537" w:type="dxa"/>
          </w:tcPr>
          <w:p w:rsidR="00322361" w:rsidRPr="00BB22B9" w:rsidRDefault="00322361" w:rsidP="00210C90">
            <w:pPr>
              <w:pStyle w:val="ENoteTableText"/>
            </w:pPr>
            <w:r w:rsidRPr="00BB22B9">
              <w:t>ad No</w:t>
            </w:r>
            <w:r w:rsidR="0024751F" w:rsidRPr="00BB22B9">
              <w:t> </w:t>
            </w:r>
            <w:r w:rsidRPr="00BB22B9">
              <w:t>41, 1995</w:t>
            </w:r>
          </w:p>
        </w:tc>
      </w:tr>
      <w:tr w:rsidR="00322361" w:rsidRPr="00BB22B9" w:rsidTr="00A15B38">
        <w:trPr>
          <w:cantSplit/>
        </w:trPr>
        <w:tc>
          <w:tcPr>
            <w:tcW w:w="2551" w:type="dxa"/>
          </w:tcPr>
          <w:p w:rsidR="00322361" w:rsidRPr="00BB22B9" w:rsidRDefault="00322361" w:rsidP="00322361">
            <w:pPr>
              <w:pStyle w:val="ENoteTableText"/>
            </w:pPr>
          </w:p>
        </w:tc>
        <w:tc>
          <w:tcPr>
            <w:tcW w:w="4537" w:type="dxa"/>
          </w:tcPr>
          <w:p w:rsidR="00322361" w:rsidRPr="00BB22B9" w:rsidRDefault="00322361" w:rsidP="00210C90">
            <w:pPr>
              <w:pStyle w:val="ENoteTableText"/>
            </w:pPr>
            <w:r w:rsidRPr="00BB22B9">
              <w:t>rep No</w:t>
            </w:r>
            <w:r w:rsidR="0024751F" w:rsidRPr="00BB22B9">
              <w:t> </w:t>
            </w:r>
            <w:r w:rsidRPr="00BB22B9">
              <w:t>32, 2007</w:t>
            </w:r>
          </w:p>
        </w:tc>
      </w:tr>
      <w:tr w:rsidR="00210C90" w:rsidRPr="00BB22B9" w:rsidTr="00A15B38">
        <w:trPr>
          <w:cantSplit/>
        </w:trPr>
        <w:tc>
          <w:tcPr>
            <w:tcW w:w="2551" w:type="dxa"/>
          </w:tcPr>
          <w:p w:rsidR="00210C90" w:rsidRPr="00BB22B9" w:rsidRDefault="00210C90" w:rsidP="00210C90">
            <w:pPr>
              <w:pStyle w:val="ENoteTableText"/>
              <w:tabs>
                <w:tab w:val="center" w:leader="dot" w:pos="2268"/>
              </w:tabs>
            </w:pPr>
            <w:r w:rsidRPr="00BB22B9">
              <w:t>s 82ZVC</w:t>
            </w:r>
            <w:r w:rsidRPr="00BB22B9">
              <w:tab/>
            </w:r>
          </w:p>
        </w:tc>
        <w:tc>
          <w:tcPr>
            <w:tcW w:w="4537" w:type="dxa"/>
          </w:tcPr>
          <w:p w:rsidR="00210C90" w:rsidRPr="00BB22B9" w:rsidRDefault="00210C90" w:rsidP="00210C90">
            <w:pPr>
              <w:pStyle w:val="ENoteTableText"/>
            </w:pPr>
            <w:r w:rsidRPr="00BB22B9">
              <w:t>ad No 41, 1995</w:t>
            </w:r>
          </w:p>
        </w:tc>
      </w:tr>
      <w:tr w:rsidR="00210C90" w:rsidRPr="00BB22B9" w:rsidTr="00A15B38">
        <w:trPr>
          <w:cantSplit/>
        </w:trPr>
        <w:tc>
          <w:tcPr>
            <w:tcW w:w="2551" w:type="dxa"/>
          </w:tcPr>
          <w:p w:rsidR="00210C90" w:rsidRPr="00BB22B9" w:rsidRDefault="00210C90" w:rsidP="006433DB">
            <w:pPr>
              <w:pStyle w:val="ENoteTableText"/>
            </w:pPr>
          </w:p>
        </w:tc>
        <w:tc>
          <w:tcPr>
            <w:tcW w:w="4537" w:type="dxa"/>
          </w:tcPr>
          <w:p w:rsidR="00210C90" w:rsidRPr="00BB22B9" w:rsidRDefault="00210C90" w:rsidP="00210C90">
            <w:pPr>
              <w:pStyle w:val="ENoteTableText"/>
            </w:pPr>
            <w:r w:rsidRPr="00BB22B9">
              <w:t>rep No 32,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 82ZVD</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37, 1998</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rep. No.</w:t>
            </w:r>
            <w:r w:rsidR="00C0727A" w:rsidRPr="00BB22B9">
              <w:t> </w:t>
            </w:r>
            <w:r w:rsidRPr="00BB22B9">
              <w:t>32, 2007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 82ZVE</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37, 1998</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am. No.</w:t>
            </w:r>
            <w:r w:rsidR="00C0727A" w:rsidRPr="00BB22B9">
              <w:t> </w:t>
            </w:r>
            <w:r w:rsidRPr="00BB22B9">
              <w:t>83, 2006</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rep. No.</w:t>
            </w:r>
            <w:r w:rsidR="00C0727A" w:rsidRPr="00BB22B9">
              <w:t> </w:t>
            </w:r>
            <w:r w:rsidRPr="00BB22B9">
              <w:t>32, 2007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 82ZVF</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83, 2006</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rep. No.</w:t>
            </w:r>
            <w:r w:rsidR="00C0727A" w:rsidRPr="00BB22B9">
              <w:t> </w:t>
            </w:r>
            <w:r w:rsidRPr="00BB22B9">
              <w:t>32, 2007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Part VID</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69, 2003</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rep. No.</w:t>
            </w:r>
            <w:r w:rsidR="00C0727A" w:rsidRPr="00BB22B9">
              <w:t> </w:t>
            </w:r>
            <w:r w:rsidRPr="00BB22B9">
              <w:t>32, 2007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 83A</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69, 2003</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rep. No.</w:t>
            </w:r>
            <w:r w:rsidR="00C0727A" w:rsidRPr="00BB22B9">
              <w:t> </w:t>
            </w:r>
            <w:r w:rsidRPr="00BB22B9">
              <w:t>32, 2007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ss.</w:t>
            </w:r>
            <w:r w:rsidR="00C0727A" w:rsidRPr="00BB22B9">
              <w:t> </w:t>
            </w:r>
            <w:r w:rsidRPr="00BB22B9">
              <w:t>83B–83G</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69, 2003</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rep. No.</w:t>
            </w:r>
            <w:r w:rsidR="00C0727A" w:rsidRPr="00BB22B9">
              <w:t> </w:t>
            </w:r>
            <w:r w:rsidRPr="00BB22B9">
              <w:t>32, 2007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ss.</w:t>
            </w:r>
            <w:r w:rsidR="00C0727A" w:rsidRPr="00BB22B9">
              <w:t> </w:t>
            </w:r>
            <w:r w:rsidRPr="00BB22B9">
              <w:t>83H–83J</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69, 2003</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rep. No.</w:t>
            </w:r>
            <w:r w:rsidR="00C0727A" w:rsidRPr="00BB22B9">
              <w:t> </w:t>
            </w:r>
            <w:r w:rsidRPr="00BB22B9">
              <w:t>32, 2007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ss.</w:t>
            </w:r>
            <w:r w:rsidR="00C0727A" w:rsidRPr="00BB22B9">
              <w:t> </w:t>
            </w:r>
            <w:r w:rsidRPr="00BB22B9">
              <w:t>83K–83P</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69, 2003</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rep. No.</w:t>
            </w:r>
            <w:r w:rsidR="00C0727A" w:rsidRPr="00BB22B9">
              <w:t> </w:t>
            </w:r>
            <w:r w:rsidRPr="00BB22B9">
              <w:t>32, 2007</w:t>
            </w:r>
          </w:p>
        </w:tc>
      </w:tr>
      <w:tr w:rsidR="00210C90" w:rsidRPr="00BB22B9" w:rsidTr="00A15B38">
        <w:trPr>
          <w:cantSplit/>
        </w:trPr>
        <w:tc>
          <w:tcPr>
            <w:tcW w:w="2551" w:type="dxa"/>
          </w:tcPr>
          <w:p w:rsidR="00210C90" w:rsidRPr="00BB22B9" w:rsidRDefault="00210C90" w:rsidP="00E757D8">
            <w:pPr>
              <w:pStyle w:val="ENoteTableText"/>
              <w:keepNext/>
            </w:pPr>
            <w:r w:rsidRPr="00BB22B9">
              <w:rPr>
                <w:b/>
              </w:rPr>
              <w:t>Part VII</w:t>
            </w:r>
          </w:p>
        </w:tc>
        <w:tc>
          <w:tcPr>
            <w:tcW w:w="4537" w:type="dxa"/>
          </w:tcPr>
          <w:p w:rsidR="00210C90" w:rsidRPr="00BB22B9" w:rsidRDefault="00210C90" w:rsidP="00322361">
            <w:pPr>
              <w:pStyle w:val="ENoteTableText"/>
            </w:pPr>
          </w:p>
        </w:tc>
      </w:tr>
      <w:tr w:rsidR="00210C90" w:rsidRPr="00BB22B9" w:rsidTr="00A15B38">
        <w:trPr>
          <w:cantSplit/>
        </w:trPr>
        <w:tc>
          <w:tcPr>
            <w:tcW w:w="2551" w:type="dxa"/>
          </w:tcPr>
          <w:p w:rsidR="00210C90" w:rsidRPr="00BB22B9" w:rsidRDefault="00210C90" w:rsidP="00322361">
            <w:pPr>
              <w:pStyle w:val="ENoteTableText"/>
            </w:pPr>
            <w:r w:rsidRPr="00BB22B9">
              <w:rPr>
                <w:b/>
              </w:rPr>
              <w:t>Division</w:t>
            </w:r>
            <w:r w:rsidR="00C0727A" w:rsidRPr="00BB22B9">
              <w:rPr>
                <w:b/>
              </w:rPr>
              <w:t> </w:t>
            </w:r>
            <w:r w:rsidRPr="00BB22B9">
              <w:rPr>
                <w:b/>
              </w:rPr>
              <w:t>1</w:t>
            </w:r>
          </w:p>
        </w:tc>
        <w:tc>
          <w:tcPr>
            <w:tcW w:w="4537" w:type="dxa"/>
          </w:tcPr>
          <w:p w:rsidR="00210C90" w:rsidRPr="00BB22B9" w:rsidRDefault="00210C90" w:rsidP="00322361">
            <w:pPr>
              <w:pStyle w:val="ENoteTableText"/>
            </w:pPr>
          </w:p>
        </w:tc>
      </w:tr>
      <w:tr w:rsidR="00210C90" w:rsidRPr="00BB22B9" w:rsidTr="00A15B38">
        <w:trPr>
          <w:cantSplit/>
        </w:trPr>
        <w:tc>
          <w:tcPr>
            <w:tcW w:w="2551" w:type="dxa"/>
          </w:tcPr>
          <w:p w:rsidR="00210C90" w:rsidRPr="00BB22B9" w:rsidRDefault="00210C90" w:rsidP="009B4223">
            <w:pPr>
              <w:pStyle w:val="ENoteTableText"/>
              <w:tabs>
                <w:tab w:val="center" w:leader="dot" w:pos="2268"/>
              </w:tabs>
            </w:pPr>
            <w:r w:rsidRPr="00BB22B9">
              <w:t>Division</w:t>
            </w:r>
            <w:r w:rsidR="00C0727A" w:rsidRPr="00BB22B9">
              <w:t> </w:t>
            </w:r>
            <w:r w:rsidRPr="00BB22B9">
              <w:t>1 heading</w:t>
            </w:r>
            <w:r w:rsidRPr="00BB22B9">
              <w:tab/>
            </w:r>
          </w:p>
        </w:tc>
        <w:tc>
          <w:tcPr>
            <w:tcW w:w="4537" w:type="dxa"/>
          </w:tcPr>
          <w:p w:rsidR="00210C90" w:rsidRPr="00BB22B9" w:rsidRDefault="00210C90" w:rsidP="009B4223">
            <w:pPr>
              <w:pStyle w:val="ENoteTableText"/>
            </w:pPr>
            <w:r w:rsidRPr="00BB22B9">
              <w:t>ad No 177, 1976</w:t>
            </w:r>
          </w:p>
        </w:tc>
      </w:tr>
      <w:tr w:rsidR="00210C90" w:rsidRPr="00BB22B9" w:rsidTr="00A15B38">
        <w:trPr>
          <w:cantSplit/>
        </w:trPr>
        <w:tc>
          <w:tcPr>
            <w:tcW w:w="2551" w:type="dxa"/>
          </w:tcPr>
          <w:p w:rsidR="00210C90" w:rsidRPr="00BB22B9" w:rsidRDefault="00210C90" w:rsidP="006433DB">
            <w:pPr>
              <w:pStyle w:val="ENoteTableText"/>
              <w:keepNext/>
              <w:tabs>
                <w:tab w:val="center" w:leader="dot" w:pos="2268"/>
              </w:tabs>
            </w:pPr>
            <w:r w:rsidRPr="00BB22B9">
              <w:t>s 83</w:t>
            </w:r>
            <w:r w:rsidRPr="00BB22B9">
              <w:tab/>
            </w:r>
          </w:p>
        </w:tc>
        <w:tc>
          <w:tcPr>
            <w:tcW w:w="4537" w:type="dxa"/>
          </w:tcPr>
          <w:p w:rsidR="00210C90" w:rsidRPr="00BB22B9" w:rsidRDefault="00210C90" w:rsidP="000E4C80">
            <w:pPr>
              <w:pStyle w:val="ENoteTableText"/>
            </w:pPr>
            <w:r w:rsidRPr="00BB22B9">
              <w:t>am No 60, 1976; No 136, 1992</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p>
        </w:tc>
        <w:tc>
          <w:tcPr>
            <w:tcW w:w="4537" w:type="dxa"/>
          </w:tcPr>
          <w:p w:rsidR="00210C90" w:rsidRPr="00BB22B9" w:rsidRDefault="00210C90" w:rsidP="000E4C80">
            <w:pPr>
              <w:pStyle w:val="ENoteTableText"/>
            </w:pPr>
            <w:r w:rsidRPr="00BB22B9">
              <w:t>renum No 69, 2003</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 83Z (prev s 83)</w:t>
            </w:r>
          </w:p>
        </w:tc>
        <w:tc>
          <w:tcPr>
            <w:tcW w:w="4537" w:type="dxa"/>
          </w:tcPr>
          <w:p w:rsidR="00210C90" w:rsidRPr="00BB22B9" w:rsidRDefault="00210C90" w:rsidP="00322361">
            <w:pPr>
              <w:pStyle w:val="ENoteTableText"/>
            </w:pPr>
          </w:p>
        </w:tc>
      </w:tr>
      <w:tr w:rsidR="00210C90" w:rsidRPr="00BB22B9" w:rsidTr="00A15B38">
        <w:trPr>
          <w:cantSplit/>
        </w:trPr>
        <w:tc>
          <w:tcPr>
            <w:tcW w:w="2551" w:type="dxa"/>
          </w:tcPr>
          <w:p w:rsidR="00210C90" w:rsidRPr="00BB22B9" w:rsidRDefault="00210C90" w:rsidP="003210B4">
            <w:pPr>
              <w:pStyle w:val="ENoteTableText"/>
              <w:tabs>
                <w:tab w:val="center" w:leader="dot" w:pos="2268"/>
              </w:tabs>
            </w:pPr>
            <w:r w:rsidRPr="00BB22B9">
              <w:t>s 84</w:t>
            </w:r>
            <w:r w:rsidRPr="00BB22B9">
              <w:tab/>
            </w:r>
          </w:p>
        </w:tc>
        <w:tc>
          <w:tcPr>
            <w:tcW w:w="4537" w:type="dxa"/>
          </w:tcPr>
          <w:p w:rsidR="00210C90" w:rsidRPr="00BB22B9" w:rsidRDefault="00210C90" w:rsidP="00A95136">
            <w:pPr>
              <w:pStyle w:val="ENoteTableText"/>
              <w:rPr>
                <w:u w:val="single"/>
              </w:rPr>
            </w:pPr>
            <w:r w:rsidRPr="00BB22B9">
              <w:t>am No 68, 1955; No 72, 1959; No 82, 1962; No 37, 1964; No 85, 1971; No 202, 1973; No 1, 1975; No 93, 1975; No 1, 1976; No 60, 1976; No 91, 1976; No 177, 1976; No 88, 1978; No 132, 1978; No 91, 1979; No 40, 1981; No 163, 1981; No 112, 1982; No 139, 1983; No 120, 1984; No 127, 1985; No 28, 1986; No 75, 1986; No 94, 1986; No 118, 1987; No 131, 1987; No 84, 1990; No 106, 1990; No 141, 1990; No 70, 1991; No 73, 1991; No 115, 1991; No 119, 1991; No 175, 1991; No 208, 1991; No 70, 1992; No 88, 1992; No 136, 1992; No 192, 1992; No 230, 1992; No 61, 1993; No 63, 1994; No 78, 1994; No 164, 1994; No 184, 1994; No 24, 1995; No 105, 1995; No 149, 1995; No 1, 1996; No 79, 1996; No 84,1996; No 157, 1997; No 45, 1998; No 116, 1998; No 75, 2000; No 146, 2000; No 80, 2001; No 50, 2004; No 52, 2004; No 117, 2004; No 111, 2005; No 151, 2005; No 136, 2006; No 32, 2007; No 111, 2007; No 169, 2007; No 180, 2007; No 49, 2008; No 144, 2008; No 29, 2010; No 126, 2010; No 32, 2011; No 87, 2012; No 10, 2015; No 59, 2015; No 89, 2015; No 67, 2016; No 16, 2017; No 59, 2017; No 128, 2017; No 1, 2018</w:t>
            </w:r>
            <w:r w:rsidR="00964ACC" w:rsidRPr="00BB22B9">
              <w:t>; No 42, 2019</w:t>
            </w:r>
            <w:r w:rsidR="003F0C26" w:rsidRPr="00BB22B9">
              <w:t xml:space="preserve">; No </w:t>
            </w:r>
            <w:r w:rsidR="003F0C26" w:rsidRPr="00BB22B9">
              <w:rPr>
                <w:szCs w:val="16"/>
              </w:rPr>
              <w:t>77, 2019</w:t>
            </w:r>
            <w:r w:rsidR="00CD1B15" w:rsidRPr="00BB22B9">
              <w:rPr>
                <w:szCs w:val="16"/>
              </w:rPr>
              <w:t>; No 139, 2021</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 84AAA</w:t>
            </w:r>
            <w:r w:rsidRPr="00BB22B9">
              <w:tab/>
            </w:r>
          </w:p>
        </w:tc>
        <w:tc>
          <w:tcPr>
            <w:tcW w:w="4537" w:type="dxa"/>
          </w:tcPr>
          <w:p w:rsidR="00210C90" w:rsidRPr="00BB22B9" w:rsidRDefault="00210C90" w:rsidP="00822B4F">
            <w:pPr>
              <w:pStyle w:val="ENoteTableText"/>
            </w:pPr>
            <w:r w:rsidRPr="00BB22B9">
              <w:t>ad No 151, 2005</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822B4F">
            <w:pPr>
              <w:pStyle w:val="ENoteTableText"/>
            </w:pPr>
            <w:r w:rsidRPr="00BB22B9">
              <w:t>am No 32, 2007; No 111, 2007; No 180, 2007; No 89, 2015; No 1, 2018</w:t>
            </w:r>
          </w:p>
        </w:tc>
      </w:tr>
      <w:tr w:rsidR="005B1E07" w:rsidRPr="00BB22B9" w:rsidTr="00A15B38">
        <w:trPr>
          <w:cantSplit/>
        </w:trPr>
        <w:tc>
          <w:tcPr>
            <w:tcW w:w="2551" w:type="dxa"/>
          </w:tcPr>
          <w:p w:rsidR="005B1E07" w:rsidRPr="00BB22B9" w:rsidRDefault="005B1E07" w:rsidP="00322361">
            <w:pPr>
              <w:pStyle w:val="ENoteTableText"/>
            </w:pPr>
          </w:p>
        </w:tc>
        <w:tc>
          <w:tcPr>
            <w:tcW w:w="4537" w:type="dxa"/>
          </w:tcPr>
          <w:p w:rsidR="005B1E07" w:rsidRPr="00BB22B9" w:rsidRDefault="005B1E07" w:rsidP="00822B4F">
            <w:pPr>
              <w:pStyle w:val="ENoteTableText"/>
            </w:pPr>
            <w:r w:rsidRPr="00BB22B9">
              <w:t>ed C126</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 84AA</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 xml:space="preserve">112, 1982 </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rs. No.</w:t>
            </w:r>
            <w:r w:rsidR="00C0727A" w:rsidRPr="00BB22B9">
              <w:t> </w:t>
            </w:r>
            <w:r w:rsidRPr="00BB22B9">
              <w:t>35, 1983</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am. No.</w:t>
            </w:r>
            <w:r w:rsidR="00C0727A" w:rsidRPr="00BB22B9">
              <w:t> </w:t>
            </w:r>
            <w:r w:rsidRPr="00BB22B9">
              <w:t>94, 1986; Nos. 106 and 141, 1990; No.</w:t>
            </w:r>
            <w:r w:rsidR="00C0727A" w:rsidRPr="00BB22B9">
              <w:t> </w:t>
            </w:r>
            <w:r w:rsidRPr="00BB22B9">
              <w:t>80, 2001; No.</w:t>
            </w:r>
            <w:r w:rsidR="00C0727A" w:rsidRPr="00BB22B9">
              <w:t> </w:t>
            </w:r>
            <w:r w:rsidRPr="00BB22B9">
              <w:t>169, 2007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 84A</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 xml:space="preserve">132, 1978 </w:t>
            </w:r>
          </w:p>
        </w:tc>
      </w:tr>
      <w:tr w:rsidR="00210C90" w:rsidRPr="00BB22B9" w:rsidTr="00A15B38">
        <w:trPr>
          <w:cantSplit/>
        </w:trPr>
        <w:tc>
          <w:tcPr>
            <w:tcW w:w="2551" w:type="dxa"/>
          </w:tcPr>
          <w:p w:rsidR="00210C90" w:rsidRPr="00BB22B9" w:rsidRDefault="00210C90" w:rsidP="00322361">
            <w:pPr>
              <w:pStyle w:val="ENoteTableText"/>
            </w:pPr>
          </w:p>
        </w:tc>
        <w:tc>
          <w:tcPr>
            <w:tcW w:w="4537" w:type="dxa"/>
          </w:tcPr>
          <w:p w:rsidR="00210C90" w:rsidRPr="00BB22B9" w:rsidRDefault="00210C90" w:rsidP="00322361">
            <w:pPr>
              <w:pStyle w:val="ENoteTableText"/>
            </w:pPr>
            <w:r w:rsidRPr="00BB22B9">
              <w:t>am. No.</w:t>
            </w:r>
            <w:r w:rsidR="00C0727A" w:rsidRPr="00BB22B9">
              <w:t> </w:t>
            </w:r>
            <w:r w:rsidRPr="00BB22B9">
              <w:t>63, 1984; No.</w:t>
            </w:r>
            <w:r w:rsidR="00C0727A" w:rsidRPr="00BB22B9">
              <w:t> </w:t>
            </w:r>
            <w:r w:rsidRPr="00BB22B9">
              <w:t xml:space="preserve">94, 1986 </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 84AAB</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169, 2007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p>
        </w:tc>
        <w:tc>
          <w:tcPr>
            <w:tcW w:w="4537" w:type="dxa"/>
          </w:tcPr>
          <w:p w:rsidR="00210C90" w:rsidRPr="00BB22B9" w:rsidRDefault="00210C90" w:rsidP="00322361">
            <w:pPr>
              <w:pStyle w:val="ENoteTableText"/>
            </w:pPr>
            <w:r w:rsidRPr="00BB22B9">
              <w:t>am. No.</w:t>
            </w:r>
            <w:r w:rsidR="00C0727A" w:rsidRPr="00BB22B9">
              <w:t> </w:t>
            </w:r>
            <w:r w:rsidRPr="00BB22B9">
              <w:t>29, 2010</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 84AAC</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169, 2007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p>
        </w:tc>
        <w:tc>
          <w:tcPr>
            <w:tcW w:w="4537" w:type="dxa"/>
          </w:tcPr>
          <w:p w:rsidR="00210C90" w:rsidRPr="00BB22B9" w:rsidRDefault="00210C90" w:rsidP="00322361">
            <w:pPr>
              <w:pStyle w:val="ENoteTableText"/>
            </w:pPr>
            <w:r w:rsidRPr="00BB22B9">
              <w:t>am. No.</w:t>
            </w:r>
            <w:r w:rsidR="00C0727A" w:rsidRPr="00BB22B9">
              <w:t> </w:t>
            </w:r>
            <w:r w:rsidRPr="00BB22B9">
              <w:t>29, 2010</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r w:rsidRPr="00BB22B9">
              <w:t>s. 84AAD</w:t>
            </w:r>
            <w:r w:rsidRPr="00BB22B9">
              <w:tab/>
            </w:r>
          </w:p>
        </w:tc>
        <w:tc>
          <w:tcPr>
            <w:tcW w:w="4537" w:type="dxa"/>
          </w:tcPr>
          <w:p w:rsidR="00210C90" w:rsidRPr="00BB22B9" w:rsidRDefault="00210C90" w:rsidP="00322361">
            <w:pPr>
              <w:pStyle w:val="ENoteTableText"/>
            </w:pPr>
            <w:r w:rsidRPr="00BB22B9">
              <w:t>ad. No.</w:t>
            </w:r>
            <w:r w:rsidR="00C0727A" w:rsidRPr="00BB22B9">
              <w:t> </w:t>
            </w:r>
            <w:r w:rsidRPr="00BB22B9">
              <w:t>169, 2007</w:t>
            </w:r>
          </w:p>
        </w:tc>
      </w:tr>
      <w:tr w:rsidR="00210C90" w:rsidRPr="00BB22B9" w:rsidTr="00A15B38">
        <w:trPr>
          <w:cantSplit/>
        </w:trPr>
        <w:tc>
          <w:tcPr>
            <w:tcW w:w="2551" w:type="dxa"/>
          </w:tcPr>
          <w:p w:rsidR="00210C90" w:rsidRPr="00BB22B9" w:rsidRDefault="00210C90" w:rsidP="00902EF8">
            <w:pPr>
              <w:pStyle w:val="ENoteTableText"/>
              <w:tabs>
                <w:tab w:val="center" w:leader="dot" w:pos="2268"/>
              </w:tabs>
            </w:pPr>
          </w:p>
        </w:tc>
        <w:tc>
          <w:tcPr>
            <w:tcW w:w="4537" w:type="dxa"/>
          </w:tcPr>
          <w:p w:rsidR="00210C90" w:rsidRPr="00BB22B9" w:rsidRDefault="00210C90" w:rsidP="00322361">
            <w:pPr>
              <w:pStyle w:val="ENoteTableText"/>
            </w:pPr>
            <w:r w:rsidRPr="00BB22B9">
              <w:t>am. No.</w:t>
            </w:r>
            <w:r w:rsidR="00C0727A" w:rsidRPr="00BB22B9">
              <w:t> </w:t>
            </w:r>
            <w:r w:rsidRPr="00BB22B9">
              <w:t>29, 2010 (as am. by No.</w:t>
            </w:r>
            <w:r w:rsidR="00C0727A" w:rsidRPr="00BB22B9">
              <w:t> </w:t>
            </w:r>
            <w:r w:rsidRPr="00BB22B9">
              <w:t>136, 2012)</w:t>
            </w:r>
          </w:p>
        </w:tc>
      </w:tr>
      <w:tr w:rsidR="00210C90" w:rsidRPr="00BB22B9" w:rsidTr="00A15B38">
        <w:trPr>
          <w:cantSplit/>
        </w:trPr>
        <w:tc>
          <w:tcPr>
            <w:tcW w:w="2551" w:type="dxa"/>
          </w:tcPr>
          <w:p w:rsidR="00210C90" w:rsidRPr="00BB22B9" w:rsidRDefault="00210C90" w:rsidP="00E757D8">
            <w:pPr>
              <w:pStyle w:val="ENoteTableText"/>
              <w:tabs>
                <w:tab w:val="center" w:leader="dot" w:pos="2268"/>
              </w:tabs>
            </w:pPr>
            <w:r w:rsidRPr="00BB22B9">
              <w:t>s 84AAE</w:t>
            </w:r>
            <w:r w:rsidRPr="00BB22B9">
              <w:tab/>
            </w:r>
          </w:p>
        </w:tc>
        <w:tc>
          <w:tcPr>
            <w:tcW w:w="4537" w:type="dxa"/>
          </w:tcPr>
          <w:p w:rsidR="00210C90" w:rsidRPr="00BB22B9" w:rsidRDefault="00210C90" w:rsidP="00E757D8">
            <w:pPr>
              <w:pStyle w:val="ENoteTableText"/>
            </w:pPr>
            <w:r w:rsidRPr="00BB22B9">
              <w:t>ad N</w:t>
            </w:r>
            <w:r w:rsidR="00E757D8" w:rsidRPr="00BB22B9">
              <w:t>o</w:t>
            </w:r>
            <w:r w:rsidRPr="00BB22B9">
              <w:t> 29, 2010</w:t>
            </w:r>
          </w:p>
        </w:tc>
      </w:tr>
      <w:tr w:rsidR="00E757D8" w:rsidRPr="00BB22B9" w:rsidTr="00A15B38">
        <w:trPr>
          <w:cantSplit/>
        </w:trPr>
        <w:tc>
          <w:tcPr>
            <w:tcW w:w="2551" w:type="dxa"/>
          </w:tcPr>
          <w:p w:rsidR="00E757D8" w:rsidRPr="00BB22B9" w:rsidRDefault="00E757D8" w:rsidP="00073912">
            <w:pPr>
              <w:pStyle w:val="ENoteTableText"/>
              <w:tabs>
                <w:tab w:val="center" w:leader="dot" w:pos="2268"/>
              </w:tabs>
            </w:pPr>
            <w:r w:rsidRPr="00BB22B9">
              <w:t>s 84AAF</w:t>
            </w:r>
            <w:r w:rsidRPr="00BB22B9">
              <w:tab/>
            </w:r>
          </w:p>
        </w:tc>
        <w:tc>
          <w:tcPr>
            <w:tcW w:w="4537" w:type="dxa"/>
          </w:tcPr>
          <w:p w:rsidR="00E757D8" w:rsidRPr="00BB22B9" w:rsidRDefault="00E757D8" w:rsidP="00073912">
            <w:pPr>
              <w:pStyle w:val="ENoteTableText"/>
            </w:pPr>
            <w:r w:rsidRPr="00BB22B9">
              <w:t>ad No 29, 2010</w:t>
            </w:r>
          </w:p>
        </w:tc>
      </w:tr>
      <w:tr w:rsidR="00E757D8" w:rsidRPr="00BB22B9" w:rsidTr="00A15B38">
        <w:trPr>
          <w:cantSplit/>
        </w:trPr>
        <w:tc>
          <w:tcPr>
            <w:tcW w:w="2551" w:type="dxa"/>
          </w:tcPr>
          <w:p w:rsidR="00E757D8" w:rsidRPr="00BB22B9" w:rsidRDefault="00E757D8" w:rsidP="00073912">
            <w:pPr>
              <w:pStyle w:val="ENoteTableText"/>
              <w:tabs>
                <w:tab w:val="center" w:leader="dot" w:pos="2268"/>
              </w:tabs>
            </w:pPr>
            <w:r w:rsidRPr="00BB22B9">
              <w:t>s 84AAG</w:t>
            </w:r>
            <w:r w:rsidRPr="00BB22B9">
              <w:tab/>
            </w:r>
          </w:p>
        </w:tc>
        <w:tc>
          <w:tcPr>
            <w:tcW w:w="4537" w:type="dxa"/>
          </w:tcPr>
          <w:p w:rsidR="00E757D8" w:rsidRPr="00BB22B9" w:rsidRDefault="00E757D8" w:rsidP="00073912">
            <w:pPr>
              <w:pStyle w:val="ENoteTableText"/>
            </w:pPr>
            <w:r w:rsidRPr="00BB22B9">
              <w:t>ad No 29, 2010</w:t>
            </w:r>
          </w:p>
        </w:tc>
      </w:tr>
      <w:tr w:rsidR="00E757D8" w:rsidRPr="00BB22B9" w:rsidTr="00A15B38">
        <w:trPr>
          <w:cantSplit/>
        </w:trPr>
        <w:tc>
          <w:tcPr>
            <w:tcW w:w="2551" w:type="dxa"/>
          </w:tcPr>
          <w:p w:rsidR="00E757D8" w:rsidRPr="00BB22B9" w:rsidRDefault="00E757D8" w:rsidP="00073912">
            <w:pPr>
              <w:pStyle w:val="ENoteTableText"/>
              <w:tabs>
                <w:tab w:val="center" w:leader="dot" w:pos="2268"/>
              </w:tabs>
            </w:pPr>
            <w:r w:rsidRPr="00BB22B9">
              <w:t>s 84AAH</w:t>
            </w:r>
            <w:r w:rsidRPr="00BB22B9">
              <w:tab/>
            </w:r>
          </w:p>
        </w:tc>
        <w:tc>
          <w:tcPr>
            <w:tcW w:w="4537" w:type="dxa"/>
          </w:tcPr>
          <w:p w:rsidR="00E757D8" w:rsidRPr="00BB22B9" w:rsidRDefault="00E757D8" w:rsidP="00073912">
            <w:pPr>
              <w:pStyle w:val="ENoteTableText"/>
            </w:pPr>
            <w:r w:rsidRPr="00BB22B9">
              <w:t>ad No 29, 2010</w:t>
            </w:r>
          </w:p>
        </w:tc>
      </w:tr>
      <w:tr w:rsidR="00E757D8" w:rsidRPr="00BB22B9" w:rsidTr="00A15B38">
        <w:trPr>
          <w:cantSplit/>
        </w:trPr>
        <w:tc>
          <w:tcPr>
            <w:tcW w:w="2551" w:type="dxa"/>
          </w:tcPr>
          <w:p w:rsidR="00E757D8" w:rsidRPr="00BB22B9" w:rsidRDefault="00E757D8" w:rsidP="00073912">
            <w:pPr>
              <w:pStyle w:val="ENoteTableText"/>
              <w:tabs>
                <w:tab w:val="center" w:leader="dot" w:pos="2268"/>
              </w:tabs>
            </w:pPr>
            <w:r w:rsidRPr="00BB22B9">
              <w:t>s 84AAI</w:t>
            </w:r>
            <w:r w:rsidRPr="00BB22B9">
              <w:tab/>
            </w:r>
          </w:p>
        </w:tc>
        <w:tc>
          <w:tcPr>
            <w:tcW w:w="4537" w:type="dxa"/>
          </w:tcPr>
          <w:p w:rsidR="00E757D8" w:rsidRPr="00BB22B9" w:rsidRDefault="00E757D8" w:rsidP="00073912">
            <w:pPr>
              <w:pStyle w:val="ENoteTableText"/>
            </w:pPr>
            <w:r w:rsidRPr="00BB22B9">
              <w:t>ad No 29, 2010</w:t>
            </w:r>
          </w:p>
        </w:tc>
      </w:tr>
      <w:tr w:rsidR="00E757D8" w:rsidRPr="00BB22B9" w:rsidTr="00A15B38">
        <w:trPr>
          <w:cantSplit/>
        </w:trPr>
        <w:tc>
          <w:tcPr>
            <w:tcW w:w="2551" w:type="dxa"/>
          </w:tcPr>
          <w:p w:rsidR="00E757D8" w:rsidRPr="00BB22B9" w:rsidRDefault="00E757D8" w:rsidP="00073912">
            <w:pPr>
              <w:pStyle w:val="ENoteTableText"/>
              <w:tabs>
                <w:tab w:val="center" w:leader="dot" w:pos="2268"/>
              </w:tabs>
            </w:pPr>
            <w:r w:rsidRPr="00BB22B9">
              <w:t>s 84AAJ</w:t>
            </w:r>
            <w:r w:rsidRPr="00BB22B9">
              <w:tab/>
            </w:r>
          </w:p>
        </w:tc>
        <w:tc>
          <w:tcPr>
            <w:tcW w:w="4537" w:type="dxa"/>
          </w:tcPr>
          <w:p w:rsidR="00E757D8" w:rsidRPr="00BB22B9" w:rsidRDefault="00E757D8" w:rsidP="00073912">
            <w:pPr>
              <w:pStyle w:val="ENoteTableText"/>
            </w:pPr>
            <w:r w:rsidRPr="00BB22B9">
              <w:t>ad No 29, 2010</w:t>
            </w:r>
          </w:p>
        </w:tc>
      </w:tr>
      <w:tr w:rsidR="00E757D8" w:rsidRPr="00BB22B9" w:rsidTr="00A15B38">
        <w:trPr>
          <w:cantSplit/>
        </w:trPr>
        <w:tc>
          <w:tcPr>
            <w:tcW w:w="2551" w:type="dxa"/>
          </w:tcPr>
          <w:p w:rsidR="00E757D8" w:rsidRPr="00BB22B9" w:rsidRDefault="00E757D8" w:rsidP="00073912">
            <w:pPr>
              <w:pStyle w:val="ENoteTableText"/>
              <w:tabs>
                <w:tab w:val="center" w:leader="dot" w:pos="2268"/>
              </w:tabs>
            </w:pPr>
            <w:r w:rsidRPr="00BB22B9">
              <w:t>s 84AAK</w:t>
            </w:r>
            <w:r w:rsidRPr="00BB22B9">
              <w:tab/>
            </w:r>
          </w:p>
        </w:tc>
        <w:tc>
          <w:tcPr>
            <w:tcW w:w="4537" w:type="dxa"/>
          </w:tcPr>
          <w:p w:rsidR="00E757D8" w:rsidRPr="00BB22B9" w:rsidRDefault="00E757D8" w:rsidP="00073912">
            <w:pPr>
              <w:pStyle w:val="ENoteTableText"/>
            </w:pPr>
            <w:r w:rsidRPr="00BB22B9">
              <w:t>ad No 29, 2010</w:t>
            </w:r>
          </w:p>
        </w:tc>
      </w:tr>
      <w:tr w:rsidR="00E757D8" w:rsidRPr="00BB22B9" w:rsidTr="00A15B38">
        <w:trPr>
          <w:cantSplit/>
        </w:trPr>
        <w:tc>
          <w:tcPr>
            <w:tcW w:w="2551" w:type="dxa"/>
          </w:tcPr>
          <w:p w:rsidR="00E757D8" w:rsidRPr="00BB22B9" w:rsidRDefault="00E757D8" w:rsidP="00073912">
            <w:pPr>
              <w:pStyle w:val="ENoteTableText"/>
              <w:tabs>
                <w:tab w:val="center" w:leader="dot" w:pos="2268"/>
              </w:tabs>
            </w:pPr>
            <w:r w:rsidRPr="00BB22B9">
              <w:t>s 84AAL</w:t>
            </w:r>
            <w:r w:rsidRPr="00BB22B9">
              <w:tab/>
            </w:r>
          </w:p>
        </w:tc>
        <w:tc>
          <w:tcPr>
            <w:tcW w:w="4537" w:type="dxa"/>
          </w:tcPr>
          <w:p w:rsidR="00E757D8" w:rsidRPr="00BB22B9" w:rsidRDefault="00E757D8" w:rsidP="00073912">
            <w:pPr>
              <w:pStyle w:val="ENoteTableText"/>
            </w:pPr>
            <w:r w:rsidRPr="00BB22B9">
              <w:t>ad No 29,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84AB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84ABA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49, 2008</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84AC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84AD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8B7BF0">
            <w:pPr>
              <w:pStyle w:val="ENoteTableText"/>
              <w:rPr>
                <w:u w:val="single"/>
              </w:rPr>
            </w:pPr>
            <w:r w:rsidRPr="00BB22B9">
              <w:t>am. No.</w:t>
            </w:r>
            <w:r w:rsidR="00C0727A" w:rsidRPr="00BB22B9">
              <w:t> </w:t>
            </w:r>
            <w:r w:rsidRPr="00BB22B9">
              <w:t>126, 2010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 67, 2016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84AE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49, 2008</w:t>
            </w:r>
          </w:p>
        </w:tc>
      </w:tr>
      <w:tr w:rsidR="00E757D8" w:rsidRPr="00BB22B9" w:rsidTr="00A15B38">
        <w:trPr>
          <w:cantSplit/>
        </w:trPr>
        <w:tc>
          <w:tcPr>
            <w:tcW w:w="2551" w:type="dxa"/>
          </w:tcPr>
          <w:p w:rsidR="00E757D8" w:rsidRPr="00BB22B9" w:rsidRDefault="00E757D8" w:rsidP="006D7622">
            <w:pPr>
              <w:pStyle w:val="ENoteTableText"/>
              <w:tabs>
                <w:tab w:val="center" w:leader="dot" w:pos="2268"/>
              </w:tabs>
            </w:pPr>
            <w:r w:rsidRPr="00BB22B9">
              <w:t>s 84AF</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84AG</w:t>
            </w:r>
            <w:r w:rsidRPr="00BB22B9">
              <w:tab/>
            </w:r>
          </w:p>
        </w:tc>
        <w:tc>
          <w:tcPr>
            <w:tcW w:w="4537" w:type="dxa"/>
          </w:tcPr>
          <w:p w:rsidR="00E757D8" w:rsidRPr="00BB22B9" w:rsidRDefault="00E757D8" w:rsidP="00322361">
            <w:pPr>
              <w:pStyle w:val="ENoteTableText"/>
            </w:pPr>
            <w:r w:rsidRPr="00BB22B9">
              <w:t>ad No 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322361">
            <w:pPr>
              <w:pStyle w:val="ENoteTableText"/>
            </w:pPr>
            <w:r w:rsidRPr="00BB22B9">
              <w:t>am No 89,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84AH</w:t>
            </w:r>
            <w:r w:rsidRPr="00BB22B9">
              <w:tab/>
            </w:r>
          </w:p>
        </w:tc>
        <w:tc>
          <w:tcPr>
            <w:tcW w:w="4537" w:type="dxa"/>
          </w:tcPr>
          <w:p w:rsidR="00E757D8" w:rsidRPr="00BB22B9" w:rsidRDefault="00E757D8" w:rsidP="00322361">
            <w:pPr>
              <w:pStyle w:val="ENoteTableText"/>
            </w:pPr>
            <w:r w:rsidRPr="00BB22B9">
              <w:t>ad No 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84AI</w:t>
            </w:r>
            <w:r w:rsidRPr="00BB22B9">
              <w:tab/>
            </w:r>
          </w:p>
        </w:tc>
        <w:tc>
          <w:tcPr>
            <w:tcW w:w="4537" w:type="dxa"/>
          </w:tcPr>
          <w:p w:rsidR="00E757D8" w:rsidRPr="00BB22B9" w:rsidRDefault="00E757D8" w:rsidP="00322361">
            <w:pPr>
              <w:pStyle w:val="ENoteTableText"/>
            </w:pPr>
            <w:r w:rsidRPr="00BB22B9">
              <w:t>ad No 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84AJ</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180, 2007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84AK</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87, 2012</w:t>
            </w:r>
          </w:p>
        </w:tc>
      </w:tr>
      <w:tr w:rsidR="00E757D8" w:rsidRPr="00BB22B9" w:rsidTr="00A15B38">
        <w:trPr>
          <w:cantSplit/>
        </w:trPr>
        <w:tc>
          <w:tcPr>
            <w:tcW w:w="2551" w:type="dxa"/>
          </w:tcPr>
          <w:p w:rsidR="00E757D8" w:rsidRPr="00BB22B9" w:rsidRDefault="00E757D8" w:rsidP="00322361">
            <w:pPr>
              <w:pStyle w:val="ENoteTableText"/>
            </w:pPr>
            <w:r w:rsidRPr="00BB22B9">
              <w:rPr>
                <w:b/>
              </w:rPr>
              <w:t>Division</w:t>
            </w:r>
            <w:r w:rsidR="00C0727A" w:rsidRPr="00BB22B9">
              <w:rPr>
                <w:b/>
              </w:rPr>
              <w:t> </w:t>
            </w:r>
            <w:r w:rsidRPr="00BB22B9">
              <w:rPr>
                <w:b/>
              </w:rPr>
              <w:t>1A</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3A37A0">
            <w:pPr>
              <w:pStyle w:val="ENoteTableText"/>
              <w:tabs>
                <w:tab w:val="center" w:leader="dot" w:pos="2268"/>
              </w:tabs>
            </w:pPr>
            <w:r w:rsidRPr="00BB22B9">
              <w:t>Division</w:t>
            </w:r>
            <w:r w:rsidR="00C0727A" w:rsidRPr="00BB22B9">
              <w:t> </w:t>
            </w:r>
            <w:r w:rsidRPr="00BB22B9">
              <w:t>1A heading</w:t>
            </w:r>
            <w:r w:rsidRPr="00BB22B9">
              <w:tab/>
            </w:r>
          </w:p>
        </w:tc>
        <w:tc>
          <w:tcPr>
            <w:tcW w:w="4537" w:type="dxa"/>
          </w:tcPr>
          <w:p w:rsidR="00E757D8" w:rsidRPr="00BB22B9" w:rsidRDefault="00E757D8" w:rsidP="003A37A0">
            <w:pPr>
              <w:pStyle w:val="ENoteTableText"/>
            </w:pPr>
            <w:r w:rsidRPr="00BB22B9">
              <w:t xml:space="preserve">am No 141, 1990 </w:t>
            </w:r>
          </w:p>
        </w:tc>
      </w:tr>
      <w:tr w:rsidR="00E757D8" w:rsidRPr="00BB22B9" w:rsidTr="00A15B38">
        <w:trPr>
          <w:cantSplit/>
        </w:trPr>
        <w:tc>
          <w:tcPr>
            <w:tcW w:w="2551" w:type="dxa"/>
          </w:tcPr>
          <w:p w:rsidR="00E757D8" w:rsidRPr="00BB22B9" w:rsidRDefault="00E757D8" w:rsidP="003A37A0">
            <w:pPr>
              <w:pStyle w:val="ENoteTableText"/>
              <w:tabs>
                <w:tab w:val="center" w:leader="dot" w:pos="2268"/>
              </w:tabs>
            </w:pPr>
            <w:r w:rsidRPr="00BB22B9">
              <w:t>Division</w:t>
            </w:r>
            <w:r w:rsidR="00C0727A" w:rsidRPr="00BB22B9">
              <w:t> </w:t>
            </w:r>
            <w:r w:rsidRPr="00BB22B9">
              <w:t>1A</w:t>
            </w:r>
            <w:r w:rsidRPr="00BB22B9">
              <w:tab/>
            </w:r>
          </w:p>
        </w:tc>
        <w:tc>
          <w:tcPr>
            <w:tcW w:w="4537" w:type="dxa"/>
          </w:tcPr>
          <w:p w:rsidR="00E757D8" w:rsidRPr="00BB22B9" w:rsidRDefault="00E757D8" w:rsidP="003A37A0">
            <w:pPr>
              <w:pStyle w:val="ENoteTableText"/>
            </w:pPr>
            <w:r w:rsidRPr="00BB22B9">
              <w:t xml:space="preserve">ad No 94,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Nos. 49 and 144, 2008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84BA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88, 1992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80, 2001</w:t>
            </w:r>
          </w:p>
        </w:tc>
      </w:tr>
      <w:tr w:rsidR="00E757D8" w:rsidRPr="00BB22B9" w:rsidTr="00A15B38">
        <w:trPr>
          <w:cantSplit/>
        </w:trPr>
        <w:tc>
          <w:tcPr>
            <w:tcW w:w="2551" w:type="dxa"/>
          </w:tcPr>
          <w:p w:rsidR="00E757D8" w:rsidRPr="00BB22B9" w:rsidRDefault="00E757D8" w:rsidP="009C0F76">
            <w:pPr>
              <w:pStyle w:val="ENoteTableText"/>
              <w:tabs>
                <w:tab w:val="center" w:leader="dot" w:pos="2268"/>
              </w:tabs>
            </w:pPr>
            <w:r w:rsidRPr="00BB22B9">
              <w:t>s 84C</w:t>
            </w:r>
            <w:r w:rsidRPr="00BB22B9">
              <w:tab/>
            </w:r>
          </w:p>
        </w:tc>
        <w:tc>
          <w:tcPr>
            <w:tcW w:w="4537" w:type="dxa"/>
          </w:tcPr>
          <w:p w:rsidR="00E757D8" w:rsidRPr="00BB22B9" w:rsidRDefault="00E757D8" w:rsidP="008714F8">
            <w:pPr>
              <w:pStyle w:val="ENoteTableText"/>
            </w:pPr>
            <w:r w:rsidRPr="00BB22B9">
              <w:t>ad No 94, 1986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F56719">
            <w:pPr>
              <w:pStyle w:val="ENoteTableText"/>
            </w:pPr>
            <w:r w:rsidRPr="00BB22B9">
              <w:t>am No 22, 1987; No 46, 1988; No 84, 1990; No 106, 1990; No 141, 1990; No 119, 1991; No 208, 1991; No 88, 1992; No 192, 1992; No 106, 1993 (as am by No 116, 1994); No 116, 1994; No 149, 1995; No 164, 1995; No 79, 1996; No 37, 1998; No 50, 2004; No 52, 2004; No 119, 2004; No 151, 2005; No 136, 2006; No 111, 2007; No 169, 2007; No 180, 2007; No 87, 2012; No 89, 2015; No 16, 2017; No 59, 2017; No 1, 2018</w:t>
            </w:r>
            <w:r w:rsidR="00964ACC" w:rsidRPr="00BB22B9">
              <w:t>; No 42, 2019</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84CA</w:t>
            </w:r>
            <w:r w:rsidRPr="00BB22B9">
              <w:tab/>
            </w:r>
          </w:p>
        </w:tc>
        <w:tc>
          <w:tcPr>
            <w:tcW w:w="4537" w:type="dxa"/>
          </w:tcPr>
          <w:p w:rsidR="00E757D8" w:rsidRPr="00BB22B9" w:rsidRDefault="00E757D8" w:rsidP="00257106">
            <w:pPr>
              <w:pStyle w:val="ENoteTableText"/>
            </w:pPr>
            <w:r w:rsidRPr="00BB22B9">
              <w:t>ad No 84, 1990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257106">
            <w:pPr>
              <w:pStyle w:val="ENoteTableText"/>
            </w:pPr>
            <w:r w:rsidRPr="00BB22B9">
              <w:t>am No 88, 1992; No 106, 1993; No 79, 1996; No 119, 2004</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 1, 2018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94, 1986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7D71AE">
            <w:pPr>
              <w:pStyle w:val="ENoteTableText"/>
            </w:pPr>
            <w:r w:rsidRPr="00BB22B9">
              <w:t>am. Nos. 84, 1990; No.</w:t>
            </w:r>
            <w:r w:rsidR="00C0727A" w:rsidRPr="00BB22B9">
              <w:t> </w:t>
            </w:r>
            <w:r w:rsidRPr="00BB22B9">
              <w:t>208, 1991; No.</w:t>
            </w:r>
            <w:r w:rsidR="00C0727A" w:rsidRPr="00BB22B9">
              <w:t> </w:t>
            </w:r>
            <w:r w:rsidRPr="00BB22B9">
              <w:t>88, 1992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84DA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141, 1990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88, 1992; No.</w:t>
            </w:r>
            <w:r w:rsidR="00C0727A" w:rsidRPr="00BB22B9">
              <w:t> </w:t>
            </w:r>
            <w:r w:rsidRPr="00BB22B9">
              <w:t>50, 2004</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94, 1986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56A6">
            <w:pPr>
              <w:pStyle w:val="ENoteTableText"/>
            </w:pPr>
            <w:r w:rsidRPr="00BB22B9">
              <w:t>am. No.</w:t>
            </w:r>
            <w:r w:rsidR="00C0727A" w:rsidRPr="00BB22B9">
              <w:t> </w:t>
            </w:r>
            <w:r w:rsidRPr="00BB22B9">
              <w:t>22, 1987; No.</w:t>
            </w:r>
            <w:r w:rsidR="00C0727A" w:rsidRPr="00BB22B9">
              <w:t> </w:t>
            </w:r>
            <w:r w:rsidRPr="00BB22B9">
              <w:t>106, 1990; No.</w:t>
            </w:r>
            <w:r w:rsidR="00C0727A" w:rsidRPr="00BB22B9">
              <w:t> </w:t>
            </w:r>
            <w:r w:rsidRPr="00BB22B9">
              <w:t>88, 1992; No.</w:t>
            </w:r>
            <w:r w:rsidR="00C0727A" w:rsidRPr="00BB22B9">
              <w:t> </w:t>
            </w:r>
            <w:r w:rsidRPr="00BB22B9">
              <w:t>50, 2004</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84F</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94, 1986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141, 1990; No.</w:t>
            </w:r>
            <w:r w:rsidR="00C0727A" w:rsidRPr="00BB22B9">
              <w:t> </w:t>
            </w:r>
            <w:r w:rsidRPr="00BB22B9">
              <w:t>192, 1992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84G, 84H</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94, 1986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141, 1990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84HA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22, 1987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141, 1990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84J, 84K</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141, 1990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84L</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22, 1987; No.</w:t>
            </w:r>
            <w:r w:rsidR="00C0727A" w:rsidRPr="00BB22B9">
              <w:t> </w:t>
            </w:r>
            <w:r w:rsidRPr="00BB22B9">
              <w:t>141, 1990; No.</w:t>
            </w:r>
            <w:r w:rsidR="00C0727A" w:rsidRPr="00BB22B9">
              <w:t> </w:t>
            </w:r>
            <w:r w:rsidRPr="00BB22B9">
              <w:t>88, 1992; No.</w:t>
            </w:r>
            <w:r w:rsidR="00C0727A" w:rsidRPr="00BB22B9">
              <w:t> </w:t>
            </w:r>
            <w:r w:rsidRPr="00BB22B9">
              <w:t>111, 2001; No 61, 2016</w:t>
            </w:r>
          </w:p>
        </w:tc>
      </w:tr>
      <w:tr w:rsidR="00E757D8" w:rsidRPr="00BB22B9" w:rsidTr="00A15B38">
        <w:trPr>
          <w:cantSplit/>
        </w:trPr>
        <w:tc>
          <w:tcPr>
            <w:tcW w:w="2551" w:type="dxa"/>
          </w:tcPr>
          <w:p w:rsidR="00E757D8" w:rsidRPr="00BB22B9" w:rsidRDefault="00E757D8" w:rsidP="00322361">
            <w:pPr>
              <w:pStyle w:val="ENoteTableText"/>
            </w:pPr>
            <w:r w:rsidRPr="00BB22B9">
              <w:rPr>
                <w:b/>
              </w:rPr>
              <w:t>Division</w:t>
            </w:r>
            <w:r w:rsidR="00C0727A" w:rsidRPr="00BB22B9">
              <w:rPr>
                <w:b/>
              </w:rPr>
              <w:t> </w:t>
            </w:r>
            <w:r w:rsidRPr="00BB22B9">
              <w:rPr>
                <w:b/>
              </w:rPr>
              <w:t>2</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B04FC0">
            <w:pPr>
              <w:pStyle w:val="ENoteTableText"/>
              <w:tabs>
                <w:tab w:val="center" w:leader="dot" w:pos="2268"/>
              </w:tabs>
            </w:pPr>
            <w:r w:rsidRPr="00BB22B9">
              <w:t>Division</w:t>
            </w:r>
            <w:r w:rsidR="00C0727A" w:rsidRPr="00BB22B9">
              <w:t> </w:t>
            </w:r>
            <w:r w:rsidRPr="00BB22B9">
              <w:t>2 heading</w:t>
            </w:r>
            <w:r w:rsidRPr="00BB22B9">
              <w:tab/>
            </w:r>
          </w:p>
        </w:tc>
        <w:tc>
          <w:tcPr>
            <w:tcW w:w="4537" w:type="dxa"/>
          </w:tcPr>
          <w:p w:rsidR="00E757D8" w:rsidRPr="00BB22B9" w:rsidRDefault="00E757D8" w:rsidP="00B04FC0">
            <w:pPr>
              <w:pStyle w:val="ENoteTableText"/>
            </w:pPr>
            <w:r w:rsidRPr="00BB22B9">
              <w:t xml:space="preserve">ad No 177, 1976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85</w:t>
            </w:r>
            <w:r w:rsidRPr="00BB22B9">
              <w:tab/>
            </w:r>
          </w:p>
        </w:tc>
        <w:tc>
          <w:tcPr>
            <w:tcW w:w="4537" w:type="dxa"/>
          </w:tcPr>
          <w:p w:rsidR="00E757D8" w:rsidRPr="00BB22B9" w:rsidRDefault="00E757D8" w:rsidP="00B04FC0">
            <w:pPr>
              <w:pStyle w:val="ENoteTableText"/>
            </w:pPr>
            <w:r w:rsidRPr="00BB22B9">
              <w:t xml:space="preserve">rs No 68, 1955; No 72, 1959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B04FC0">
            <w:pPr>
              <w:pStyle w:val="ENoteTableText"/>
            </w:pPr>
            <w:r w:rsidRPr="00BB22B9">
              <w:t>am No 60, 1976; No 132, 1978; No 94, 1986; No 118, 1987; No 99, 1988; No 3, 1995; No 19, 1998; No 50, 2004; No 111, 2007; No 126, 2010; No 87, 2012; No 89, 2015; No 1, 2018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85AAA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87, 2012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85AA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85A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132, 1978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131, 1980; No.</w:t>
            </w:r>
            <w:r w:rsidR="00C0727A" w:rsidRPr="00BB22B9">
              <w:t> </w:t>
            </w:r>
            <w:r w:rsidRPr="00BB22B9">
              <w:t>94, 1986; No.</w:t>
            </w:r>
            <w:r w:rsidR="00C0727A" w:rsidRPr="00BB22B9">
              <w:t> </w:t>
            </w:r>
            <w:r w:rsidRPr="00BB22B9">
              <w:t>111, 2007; No.</w:t>
            </w:r>
            <w:r w:rsidR="00C0727A" w:rsidRPr="00BB22B9">
              <w:t> </w:t>
            </w:r>
            <w:r w:rsidRPr="00BB22B9">
              <w:t>8, 2012</w:t>
            </w:r>
          </w:p>
        </w:tc>
      </w:tr>
      <w:tr w:rsidR="00E757D8" w:rsidRPr="00BB22B9" w:rsidTr="00A15B38">
        <w:trPr>
          <w:cantSplit/>
        </w:trPr>
        <w:tc>
          <w:tcPr>
            <w:tcW w:w="2551" w:type="dxa"/>
          </w:tcPr>
          <w:p w:rsidR="00E757D8" w:rsidRPr="00BB22B9" w:rsidRDefault="00E757D8" w:rsidP="005357FC">
            <w:pPr>
              <w:pStyle w:val="ENoteTableText"/>
              <w:tabs>
                <w:tab w:val="center" w:leader="dot" w:pos="2268"/>
              </w:tabs>
            </w:pPr>
            <w:r w:rsidRPr="00BB22B9">
              <w:t>s 85AB</w:t>
            </w:r>
            <w:r w:rsidRPr="00BB22B9">
              <w:tab/>
            </w:r>
          </w:p>
        </w:tc>
        <w:tc>
          <w:tcPr>
            <w:tcW w:w="4537" w:type="dxa"/>
          </w:tcPr>
          <w:p w:rsidR="00E757D8" w:rsidRPr="00BB22B9" w:rsidRDefault="00E757D8" w:rsidP="005357FC">
            <w:pPr>
              <w:pStyle w:val="ENoteTableText"/>
            </w:pPr>
            <w:r w:rsidRPr="00BB22B9">
              <w:t>ad No 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5357FC">
            <w:pPr>
              <w:pStyle w:val="ENoteTableText"/>
            </w:pPr>
            <w:r w:rsidRPr="00BB22B9">
              <w:t>am No 1, 2018</w:t>
            </w:r>
            <w:r w:rsidR="002364B5" w:rsidRPr="00BB22B9">
              <w:t xml:space="preserve">; </w:t>
            </w:r>
            <w:r w:rsidR="002364B5" w:rsidRPr="00BB22B9">
              <w:rPr>
                <w:szCs w:val="16"/>
                <w:u w:val="single"/>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85AC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8B7BF0">
            <w:pPr>
              <w:pStyle w:val="ENoteTableText"/>
              <w:rPr>
                <w:u w:val="single"/>
              </w:rPr>
            </w:pPr>
            <w:r w:rsidRPr="00BB22B9">
              <w:t>am. No.</w:t>
            </w:r>
            <w:r w:rsidR="00C0727A" w:rsidRPr="00BB22B9">
              <w:t> </w:t>
            </w:r>
            <w:r w:rsidRPr="00BB22B9">
              <w:t>126, 2010</w:t>
            </w:r>
          </w:p>
        </w:tc>
      </w:tr>
      <w:tr w:rsidR="00E757D8" w:rsidRPr="00BB22B9" w:rsidTr="00A15B38">
        <w:trPr>
          <w:cantSplit/>
        </w:trPr>
        <w:tc>
          <w:tcPr>
            <w:tcW w:w="2551" w:type="dxa"/>
          </w:tcPr>
          <w:p w:rsidR="00E757D8" w:rsidRPr="00BB22B9" w:rsidRDefault="00E757D8" w:rsidP="005C2654">
            <w:pPr>
              <w:pStyle w:val="ENoteTableText"/>
            </w:pPr>
          </w:p>
        </w:tc>
        <w:tc>
          <w:tcPr>
            <w:tcW w:w="4537" w:type="dxa"/>
          </w:tcPr>
          <w:p w:rsidR="00E757D8" w:rsidRPr="00BB22B9" w:rsidRDefault="00E757D8" w:rsidP="005C2654">
            <w:pPr>
              <w:pStyle w:val="ENoteTableText"/>
            </w:pPr>
            <w:r w:rsidRPr="00BB22B9">
              <w:t>rep No 67, 2016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85AD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87, 2012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85B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53, 1985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94, 1986; No.</w:t>
            </w:r>
            <w:r w:rsidR="00C0727A" w:rsidRPr="00BB22B9">
              <w:t> </w:t>
            </w:r>
            <w:r w:rsidRPr="00BB22B9">
              <w:t>22, 1987; No.</w:t>
            </w:r>
            <w:r w:rsidR="00C0727A" w:rsidRPr="00BB22B9">
              <w:t> </w:t>
            </w:r>
            <w:r w:rsidRPr="00BB22B9">
              <w:t>3, 1990; No.</w:t>
            </w:r>
            <w:r w:rsidR="00C0727A" w:rsidRPr="00BB22B9">
              <w:t> </w:t>
            </w:r>
            <w:r w:rsidRPr="00BB22B9">
              <w:t xml:space="preserve">119, 1991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111, 2007; No.</w:t>
            </w:r>
            <w:r w:rsidR="00C0727A" w:rsidRPr="00BB22B9">
              <w:t> </w:t>
            </w:r>
            <w:r w:rsidRPr="00BB22B9">
              <w:t>87, 2012</w:t>
            </w:r>
          </w:p>
        </w:tc>
      </w:tr>
      <w:tr w:rsidR="007244F2" w:rsidRPr="00BB22B9" w:rsidTr="00A15B38">
        <w:trPr>
          <w:cantSplit/>
        </w:trPr>
        <w:tc>
          <w:tcPr>
            <w:tcW w:w="2551" w:type="dxa"/>
          </w:tcPr>
          <w:p w:rsidR="007244F2" w:rsidRPr="00BB22B9" w:rsidRDefault="007244F2" w:rsidP="00E310FC">
            <w:pPr>
              <w:pStyle w:val="ENoteTableText"/>
              <w:tabs>
                <w:tab w:val="center" w:leader="dot" w:pos="2268"/>
              </w:tabs>
            </w:pPr>
            <w:r w:rsidRPr="00BB22B9">
              <w:t>s 85BA</w:t>
            </w:r>
            <w:r w:rsidRPr="00BB22B9">
              <w:tab/>
            </w:r>
          </w:p>
        </w:tc>
        <w:tc>
          <w:tcPr>
            <w:tcW w:w="4537" w:type="dxa"/>
          </w:tcPr>
          <w:p w:rsidR="007244F2" w:rsidRPr="00BB22B9" w:rsidRDefault="007244F2" w:rsidP="00322361">
            <w:pPr>
              <w:pStyle w:val="ENoteTableText"/>
            </w:pPr>
            <w:r w:rsidRPr="00BB22B9">
              <w:t xml:space="preserve">ad </w:t>
            </w:r>
            <w:r w:rsidRPr="00BB22B9">
              <w:rPr>
                <w:szCs w:val="16"/>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85C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87, 2012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85D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87, 2012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85E</w:t>
            </w:r>
            <w:r w:rsidRPr="00BB22B9">
              <w:tab/>
            </w:r>
          </w:p>
        </w:tc>
        <w:tc>
          <w:tcPr>
            <w:tcW w:w="4537" w:type="dxa"/>
          </w:tcPr>
          <w:p w:rsidR="00E757D8" w:rsidRPr="00BB22B9" w:rsidRDefault="00E757D8" w:rsidP="00322361">
            <w:pPr>
              <w:pStyle w:val="ENoteTableText"/>
            </w:pPr>
            <w:r w:rsidRPr="00BB22B9">
              <w:t>ad No 89, 2015</w:t>
            </w:r>
          </w:p>
        </w:tc>
      </w:tr>
      <w:tr w:rsidR="00E757D8" w:rsidRPr="00BB22B9" w:rsidTr="00A15B38">
        <w:trPr>
          <w:cantSplit/>
        </w:trPr>
        <w:tc>
          <w:tcPr>
            <w:tcW w:w="2551" w:type="dxa"/>
          </w:tcPr>
          <w:p w:rsidR="00E757D8" w:rsidRPr="00BB22B9" w:rsidRDefault="00254F3B" w:rsidP="00902EF8">
            <w:pPr>
              <w:pStyle w:val="ENoteTableText"/>
              <w:tabs>
                <w:tab w:val="center" w:leader="dot" w:pos="2268"/>
              </w:tabs>
            </w:pPr>
            <w:r w:rsidRPr="00BB22B9">
              <w:t>`</w:t>
            </w:r>
          </w:p>
        </w:tc>
        <w:tc>
          <w:tcPr>
            <w:tcW w:w="4537" w:type="dxa"/>
          </w:tcPr>
          <w:p w:rsidR="00E757D8" w:rsidRPr="00BB22B9" w:rsidRDefault="00E757D8" w:rsidP="00322361">
            <w:pPr>
              <w:pStyle w:val="ENoteTableText"/>
            </w:pPr>
            <w:r w:rsidRPr="00BB22B9">
              <w:t>am No 59, 2017</w:t>
            </w:r>
            <w:r w:rsidR="00964ACC" w:rsidRPr="00BB22B9">
              <w:t>; No 42, 2019</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86</w:t>
            </w:r>
            <w:r w:rsidRPr="00BB22B9">
              <w:tab/>
            </w:r>
          </w:p>
        </w:tc>
        <w:tc>
          <w:tcPr>
            <w:tcW w:w="4537" w:type="dxa"/>
          </w:tcPr>
          <w:p w:rsidR="00E757D8" w:rsidRPr="00BB22B9" w:rsidRDefault="00E757D8" w:rsidP="000C5EFA">
            <w:pPr>
              <w:pStyle w:val="ENoteTableText"/>
            </w:pPr>
            <w:r w:rsidRPr="00BB22B9">
              <w:t>am No 68, 1955</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0C5EFA">
            <w:pPr>
              <w:pStyle w:val="ENoteTableText"/>
            </w:pPr>
            <w:r w:rsidRPr="00BB22B9">
              <w:t>rs No 72, 1959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0C5EFA">
            <w:pPr>
              <w:pStyle w:val="ENoteTableText"/>
            </w:pPr>
            <w:r w:rsidRPr="00BB22B9">
              <w:t>am No 132, 1978; No 94, 1986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0C5EFA">
            <w:pPr>
              <w:pStyle w:val="ENoteTableText"/>
            </w:pPr>
            <w:r w:rsidRPr="00BB22B9">
              <w:t>rs No 146, 2000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0C5EFA">
            <w:pPr>
              <w:pStyle w:val="ENoteTableText"/>
            </w:pPr>
            <w:r w:rsidRPr="00BB22B9">
              <w:t>am No 169, 2007; No 49, 2008; No 29, 2010; No 1, 2018</w:t>
            </w:r>
          </w:p>
        </w:tc>
      </w:tr>
      <w:tr w:rsidR="00E757D8" w:rsidRPr="00BB22B9" w:rsidTr="00A15B38">
        <w:trPr>
          <w:cantSplit/>
        </w:trPr>
        <w:tc>
          <w:tcPr>
            <w:tcW w:w="2551" w:type="dxa"/>
          </w:tcPr>
          <w:p w:rsidR="00E757D8" w:rsidRPr="00BB22B9" w:rsidDel="00B90198" w:rsidRDefault="00E757D8" w:rsidP="00902EF8">
            <w:pPr>
              <w:pStyle w:val="ENoteTableText"/>
              <w:tabs>
                <w:tab w:val="center" w:leader="dot" w:pos="2268"/>
              </w:tabs>
            </w:pPr>
            <w:r w:rsidRPr="00BB22B9">
              <w:t>s. 86A</w:t>
            </w:r>
            <w:r w:rsidRPr="00BB22B9">
              <w:tab/>
            </w:r>
          </w:p>
        </w:tc>
        <w:tc>
          <w:tcPr>
            <w:tcW w:w="4537" w:type="dxa"/>
          </w:tcPr>
          <w:p w:rsidR="00E757D8" w:rsidRPr="00BB22B9" w:rsidDel="00B90198" w:rsidRDefault="00E757D8" w:rsidP="00322361">
            <w:pPr>
              <w:pStyle w:val="ENoteTableText"/>
            </w:pPr>
            <w:r w:rsidRPr="00BB22B9">
              <w:t>ad. No.</w:t>
            </w:r>
            <w:r w:rsidR="00C0727A" w:rsidRPr="00BB22B9">
              <w:t> </w:t>
            </w:r>
            <w:r w:rsidRPr="00BB22B9">
              <w:t>146, 2000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49, 2008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86B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146, 2000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111, 2005; No.</w:t>
            </w:r>
            <w:r w:rsidR="00C0727A" w:rsidRPr="00BB22B9">
              <w:t> </w:t>
            </w:r>
            <w:r w:rsidRPr="00BB22B9">
              <w:t>32, 2011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86C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146, 2000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111, 2005; No.</w:t>
            </w:r>
            <w:r w:rsidR="00C0727A" w:rsidRPr="00BB22B9">
              <w:t> </w:t>
            </w:r>
            <w:r w:rsidRPr="00BB22B9">
              <w:t>32, 2011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86D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146, 2000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169, 2007; No 10,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86E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146, 2000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322361">
            <w:pPr>
              <w:pStyle w:val="ENoteTableText"/>
            </w:pPr>
            <w:r w:rsidRPr="00BB22B9">
              <w:t>am No 10, 2015</w:t>
            </w:r>
            <w:r w:rsidR="00702CD1" w:rsidRPr="00BB22B9">
              <w:t>; No 129, 2020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87</w:t>
            </w:r>
            <w:r w:rsidRPr="00BB22B9">
              <w:tab/>
            </w:r>
          </w:p>
        </w:tc>
        <w:tc>
          <w:tcPr>
            <w:tcW w:w="4537" w:type="dxa"/>
          </w:tcPr>
          <w:p w:rsidR="00E757D8" w:rsidRPr="00BB22B9" w:rsidRDefault="00E757D8" w:rsidP="00322361">
            <w:pPr>
              <w:pStyle w:val="ENoteTableText"/>
            </w:pPr>
            <w:r w:rsidRPr="00BB22B9">
              <w:t>rs No.</w:t>
            </w:r>
            <w:r w:rsidR="00C0727A" w:rsidRPr="00BB22B9">
              <w:t> </w:t>
            </w:r>
            <w:r w:rsidRPr="00BB22B9">
              <w:t>72, 1959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44, 1966; No.</w:t>
            </w:r>
            <w:r w:rsidR="00C0727A" w:rsidRPr="00BB22B9">
              <w:t> </w:t>
            </w:r>
            <w:r w:rsidRPr="00BB22B9">
              <w:t>85, 1971; Nos. 1 and 60, 1976; No.</w:t>
            </w:r>
            <w:r w:rsidR="00C0727A" w:rsidRPr="00BB22B9">
              <w:t> </w:t>
            </w:r>
            <w:r w:rsidRPr="00BB22B9">
              <w:t>132, 1978; No.</w:t>
            </w:r>
            <w:r w:rsidR="00C0727A" w:rsidRPr="00BB22B9">
              <w:t> </w:t>
            </w:r>
            <w:r w:rsidRPr="00BB22B9">
              <w:t>112, 1982; No.</w:t>
            </w:r>
            <w:r w:rsidR="00C0727A" w:rsidRPr="00BB22B9">
              <w:t> </w:t>
            </w:r>
            <w:r w:rsidRPr="00BB22B9">
              <w:t>53, 1985; Nos. 75 and 94, 1986; No.</w:t>
            </w:r>
            <w:r w:rsidR="00C0727A" w:rsidRPr="00BB22B9">
              <w:t> </w:t>
            </w:r>
            <w:r w:rsidRPr="00BB22B9">
              <w:t>22, 1987; No.</w:t>
            </w:r>
            <w:r w:rsidR="00C0727A" w:rsidRPr="00BB22B9">
              <w:t> </w:t>
            </w:r>
            <w:r w:rsidRPr="00BB22B9">
              <w:t>46, 1988; Nos. 3, 84, 106 and 141, 1990; Nos. 119 and 208, 1991; No.</w:t>
            </w:r>
            <w:r w:rsidR="00C0727A" w:rsidRPr="00BB22B9">
              <w:t> </w:t>
            </w:r>
            <w:r w:rsidRPr="00BB22B9">
              <w:t>88, 1992; No.</w:t>
            </w:r>
            <w:r w:rsidR="00C0727A" w:rsidRPr="00BB22B9">
              <w:t> </w:t>
            </w:r>
            <w:r w:rsidRPr="00BB22B9">
              <w:t>106, 1993; No.</w:t>
            </w:r>
            <w:r w:rsidR="00C0727A" w:rsidRPr="00BB22B9">
              <w:t> </w:t>
            </w:r>
            <w:r w:rsidRPr="00BB22B9">
              <w:t>164, 1995; No.</w:t>
            </w:r>
            <w:r w:rsidR="00C0727A" w:rsidRPr="00BB22B9">
              <w:t> </w:t>
            </w:r>
            <w:r w:rsidRPr="00BB22B9">
              <w:t>79, 1996; No.</w:t>
            </w:r>
            <w:r w:rsidR="00C0727A" w:rsidRPr="00BB22B9">
              <w:t> </w:t>
            </w:r>
            <w:r w:rsidRPr="00BB22B9">
              <w:t>37, 1998; No.</w:t>
            </w:r>
            <w:r w:rsidR="00C0727A" w:rsidRPr="00BB22B9">
              <w:t> </w:t>
            </w:r>
            <w:r w:rsidRPr="00BB22B9">
              <w:t>80, 2001; No.</w:t>
            </w:r>
            <w:r w:rsidR="00C0727A" w:rsidRPr="00BB22B9">
              <w:t> </w:t>
            </w:r>
            <w:r w:rsidRPr="00BB22B9">
              <w:t>119, 2004; No.</w:t>
            </w:r>
            <w:r w:rsidR="00C0727A" w:rsidRPr="00BB22B9">
              <w:t> </w:t>
            </w:r>
            <w:r w:rsidRPr="00BB22B9">
              <w:t>151, 2005; No.</w:t>
            </w:r>
            <w:r w:rsidR="00C0727A" w:rsidRPr="00BB22B9">
              <w:t> </w:t>
            </w:r>
            <w:r w:rsidRPr="00BB22B9">
              <w:t>111, 2007; No.</w:t>
            </w:r>
            <w:r w:rsidR="00C0727A" w:rsidRPr="00BB22B9">
              <w:t> </w:t>
            </w:r>
            <w:r w:rsidRPr="00BB22B9">
              <w:t>49, 2008; No.</w:t>
            </w:r>
            <w:r w:rsidR="00C0727A" w:rsidRPr="00BB22B9">
              <w:t> </w:t>
            </w:r>
            <w:r w:rsidRPr="00BB22B9">
              <w:t>29, 2010; No.</w:t>
            </w:r>
            <w:r w:rsidR="00C0727A" w:rsidRPr="00BB22B9">
              <w:t> </w:t>
            </w:r>
            <w:r w:rsidRPr="00BB22B9">
              <w:t>87, 2012; No 89, 2015; No 1, 2018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87A</w:t>
            </w:r>
            <w:r w:rsidRPr="00BB22B9">
              <w:tab/>
            </w:r>
          </w:p>
        </w:tc>
        <w:tc>
          <w:tcPr>
            <w:tcW w:w="4537" w:type="dxa"/>
          </w:tcPr>
          <w:p w:rsidR="00E757D8" w:rsidRPr="00BB22B9" w:rsidRDefault="00E757D8" w:rsidP="00686CC3">
            <w:pPr>
              <w:pStyle w:val="ENoteTableText"/>
            </w:pPr>
            <w:r w:rsidRPr="00BB22B9">
              <w:t>ad No 3, 1990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686CC3">
            <w:pPr>
              <w:pStyle w:val="ENoteTableText"/>
            </w:pPr>
            <w:r w:rsidRPr="00BB22B9">
              <w:t>am No 141, 1990; No 88, 1992; No 136, 1992; No 79, 1996; No 80, 2001; No 1, 2018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88</w:t>
            </w:r>
            <w:r w:rsidRPr="00BB22B9">
              <w:tab/>
            </w:r>
          </w:p>
        </w:tc>
        <w:tc>
          <w:tcPr>
            <w:tcW w:w="4537" w:type="dxa"/>
          </w:tcPr>
          <w:p w:rsidR="00E757D8" w:rsidRPr="00BB22B9" w:rsidRDefault="00E757D8" w:rsidP="00F540EC">
            <w:pPr>
              <w:pStyle w:val="ENoteTableText"/>
            </w:pPr>
            <w:r w:rsidRPr="00BB22B9">
              <w:t>am No 68, 1955; No 72, 1959; No 44, 1966; No 60, 1976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F540EC">
            <w:pPr>
              <w:pStyle w:val="ENoteTableText"/>
            </w:pPr>
            <w:r w:rsidRPr="00BB22B9">
              <w:t>rs No 132, 1978</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F540EC">
            <w:pPr>
              <w:pStyle w:val="ENoteTableText"/>
            </w:pPr>
            <w:r w:rsidRPr="00BB22B9">
              <w:t>am No 131, 1980; No 94, 1986; No 146, 2000; No 111, 2007; No 169, 2007; No 180, 2007; No 49, 2008; No 29, 2010; No 1, 2018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88AA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146, 2000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169, 2007; No 10,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88A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131, 1980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111, 2007;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89</w:t>
            </w:r>
            <w:r w:rsidRPr="00BB22B9">
              <w:tab/>
            </w:r>
          </w:p>
        </w:tc>
        <w:tc>
          <w:tcPr>
            <w:tcW w:w="4537" w:type="dxa"/>
          </w:tcPr>
          <w:p w:rsidR="00E757D8" w:rsidRPr="00BB22B9" w:rsidRDefault="00E757D8" w:rsidP="00322361">
            <w:pPr>
              <w:pStyle w:val="ENoteTableText"/>
            </w:pPr>
            <w:r w:rsidRPr="00BB22B9">
              <w:t xml:space="preserve">rs No 68, 1955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292DF6">
            <w:pPr>
              <w:pStyle w:val="ENoteTableText"/>
            </w:pPr>
            <w:r w:rsidRPr="00BB22B9">
              <w:t>am No 72, 1959; No 60, 1976; No 132, 1978; No 94, 1986; No 19, 1998; No 50, 2004; No 169, 2007; No 29, 2010; No 8, 2012; No 87, 2012; No 16, 2017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89A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8, 2012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90</w:t>
            </w:r>
            <w:r w:rsidRPr="00BB22B9">
              <w:tab/>
            </w:r>
          </w:p>
        </w:tc>
        <w:tc>
          <w:tcPr>
            <w:tcW w:w="4537" w:type="dxa"/>
          </w:tcPr>
          <w:p w:rsidR="00E757D8" w:rsidRPr="00BB22B9" w:rsidRDefault="00E757D8" w:rsidP="000353A4">
            <w:pPr>
              <w:pStyle w:val="ENoteTableText"/>
            </w:pPr>
            <w:r w:rsidRPr="00BB22B9">
              <w:t>am No 60, 1976; No 91, 1976; No 112, 1982; No 63, 1984; No 94, 1986; No 106, 1990; No 136, 1992; No 76, 1993; No 24, 1995; No 75, 2000; No 117, 2004 (as am by No 60, 2005); No 60, 2005; No 155, 2005; No 37, 2006; No 169, 2007; No 63, 2010; No 89, 2015; No 1, 2018</w:t>
            </w:r>
            <w:r w:rsidR="003F0C26" w:rsidRPr="00BB22B9">
              <w:t xml:space="preserve">; No </w:t>
            </w:r>
            <w:r w:rsidR="003F0C26" w:rsidRPr="00BB22B9">
              <w:rPr>
                <w:szCs w:val="16"/>
              </w:rPr>
              <w:t>77, 2019</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90A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37, 2006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169, 2007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90B–90D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37, 2006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90E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37, 2006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169, 2007; No 10,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91</w:t>
            </w:r>
            <w:r w:rsidRPr="00BB22B9">
              <w:tab/>
            </w:r>
          </w:p>
        </w:tc>
        <w:tc>
          <w:tcPr>
            <w:tcW w:w="4537" w:type="dxa"/>
          </w:tcPr>
          <w:p w:rsidR="00E757D8" w:rsidRPr="00BB22B9" w:rsidRDefault="00E757D8" w:rsidP="00322361">
            <w:pPr>
              <w:pStyle w:val="ENoteTableText"/>
            </w:pPr>
            <w:r w:rsidRPr="00BB22B9">
              <w:t>rs. No.</w:t>
            </w:r>
            <w:r w:rsidR="00C0727A" w:rsidRPr="00BB22B9">
              <w:t> </w:t>
            </w:r>
            <w:r w:rsidRPr="00BB22B9">
              <w:t>37, 1964</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 1975; No.</w:t>
            </w:r>
            <w:r w:rsidR="00C0727A" w:rsidRPr="00BB22B9">
              <w:t> </w:t>
            </w:r>
            <w:r w:rsidRPr="00BB22B9">
              <w:t>60, 1976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139, 1983</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ad. No.</w:t>
            </w:r>
            <w:r w:rsidR="00C0727A" w:rsidRPr="00BB22B9">
              <w:t> </w:t>
            </w:r>
            <w:r w:rsidRPr="00BB22B9">
              <w:t>117, 2004</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169, 2007; No 10, 2015</w:t>
            </w:r>
          </w:p>
        </w:tc>
      </w:tr>
      <w:tr w:rsidR="00E757D8" w:rsidRPr="00BB22B9" w:rsidTr="00A15B38">
        <w:trPr>
          <w:cantSplit/>
        </w:trPr>
        <w:tc>
          <w:tcPr>
            <w:tcW w:w="2551" w:type="dxa"/>
          </w:tcPr>
          <w:p w:rsidR="00E757D8" w:rsidRPr="00BB22B9" w:rsidRDefault="00E757D8" w:rsidP="001A10E8">
            <w:pPr>
              <w:pStyle w:val="ENoteTableText"/>
              <w:tabs>
                <w:tab w:val="center" w:leader="dot" w:pos="2268"/>
              </w:tabs>
            </w:pPr>
            <w:r w:rsidRPr="00BB22B9">
              <w:t>s 91A</w:t>
            </w:r>
            <w:r w:rsidRPr="00BB22B9">
              <w:tab/>
            </w:r>
          </w:p>
        </w:tc>
        <w:tc>
          <w:tcPr>
            <w:tcW w:w="4537" w:type="dxa"/>
          </w:tcPr>
          <w:p w:rsidR="00E757D8" w:rsidRPr="00BB22B9" w:rsidRDefault="00E757D8" w:rsidP="00322361">
            <w:pPr>
              <w:pStyle w:val="ENoteTableText"/>
            </w:pPr>
            <w:r w:rsidRPr="00BB22B9">
              <w:t>ad No 16, 2017</w:t>
            </w:r>
          </w:p>
        </w:tc>
      </w:tr>
      <w:tr w:rsidR="003F0C26" w:rsidRPr="00BB22B9" w:rsidTr="00A15B38">
        <w:trPr>
          <w:cantSplit/>
        </w:trPr>
        <w:tc>
          <w:tcPr>
            <w:tcW w:w="2551" w:type="dxa"/>
          </w:tcPr>
          <w:p w:rsidR="003F0C26" w:rsidRPr="00BB22B9" w:rsidRDefault="003F0C26" w:rsidP="00415D86">
            <w:pPr>
              <w:pStyle w:val="ENoteTableText"/>
              <w:tabs>
                <w:tab w:val="center" w:leader="dot" w:pos="2268"/>
              </w:tabs>
            </w:pPr>
            <w:r w:rsidRPr="00BB22B9">
              <w:t>s 91B</w:t>
            </w:r>
            <w:r w:rsidR="00415D86" w:rsidRPr="00BB22B9">
              <w:tab/>
            </w:r>
          </w:p>
        </w:tc>
        <w:tc>
          <w:tcPr>
            <w:tcW w:w="4537" w:type="dxa"/>
          </w:tcPr>
          <w:p w:rsidR="003F0C26" w:rsidRPr="00BB22B9" w:rsidRDefault="003F0C26" w:rsidP="00322361">
            <w:pPr>
              <w:pStyle w:val="ENoteTableText"/>
            </w:pPr>
            <w:r w:rsidRPr="00BB22B9">
              <w:t xml:space="preserve">ad No </w:t>
            </w:r>
            <w:r w:rsidRPr="00BB22B9">
              <w:rPr>
                <w:szCs w:val="16"/>
              </w:rPr>
              <w:t>77, 2019</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92</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91, 1976; No.</w:t>
            </w:r>
            <w:r w:rsidR="00C0727A" w:rsidRPr="00BB22B9">
              <w:t> </w:t>
            </w:r>
            <w:r w:rsidRPr="00BB22B9">
              <w:t>112, 1982; No.</w:t>
            </w:r>
            <w:r w:rsidR="00C0727A" w:rsidRPr="00BB22B9">
              <w:t> </w:t>
            </w:r>
            <w:r w:rsidRPr="00BB22B9">
              <w:t>63, 1984; No.</w:t>
            </w:r>
            <w:r w:rsidR="00C0727A" w:rsidRPr="00BB22B9">
              <w:t> </w:t>
            </w:r>
            <w:r w:rsidRPr="00BB22B9">
              <w:t>94, 1986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92A</w:t>
            </w:r>
            <w:r w:rsidRPr="00BB22B9">
              <w:tab/>
            </w:r>
          </w:p>
        </w:tc>
        <w:tc>
          <w:tcPr>
            <w:tcW w:w="4537" w:type="dxa"/>
          </w:tcPr>
          <w:p w:rsidR="00E757D8" w:rsidRPr="00BB22B9" w:rsidRDefault="00E757D8" w:rsidP="002406C3">
            <w:pPr>
              <w:pStyle w:val="ENoteTableText"/>
            </w:pPr>
            <w:r w:rsidRPr="00BB22B9">
              <w:t>ad No 72, 1959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2406C3">
            <w:pPr>
              <w:pStyle w:val="ENoteTableText"/>
            </w:pPr>
            <w:r w:rsidRPr="00BB22B9">
              <w:t>rs No 37, 1964</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2406C3">
            <w:pPr>
              <w:pStyle w:val="ENoteTableText"/>
            </w:pPr>
            <w:r w:rsidRPr="00BB22B9">
              <w:t>am No 1, 1975; No 60, 1976; No 91, 1976; No 112, 1982; No 35, 1983; No 63, 1984; No 94, 1986; No 106, 1990; No 141, 1990; No 136, 1992; No 24, 1995; No 69, 2003; No 37, 2006; No 10, 2015; No 1, 2018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92B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37, 1964</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44, 1966; No.</w:t>
            </w:r>
            <w:r w:rsidR="00C0727A" w:rsidRPr="00BB22B9">
              <w:t> </w:t>
            </w:r>
            <w:r w:rsidRPr="00BB22B9">
              <w:t>65, 1985; No.</w:t>
            </w:r>
            <w:r w:rsidR="00C0727A" w:rsidRPr="00BB22B9">
              <w:t> </w:t>
            </w:r>
            <w:r w:rsidRPr="00BB22B9">
              <w:t>94, 1986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21, 1999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32, 2007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93</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68, 1955; No.</w:t>
            </w:r>
            <w:r w:rsidR="00C0727A" w:rsidRPr="00BB22B9">
              <w:t> </w:t>
            </w:r>
            <w:r w:rsidRPr="00BB22B9">
              <w:t>87, 2012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93AA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29, 2010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87, 2012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93AB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87, 2012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93A</w:t>
            </w:r>
            <w:r w:rsidRPr="00BB22B9">
              <w:tab/>
            </w:r>
          </w:p>
        </w:tc>
        <w:tc>
          <w:tcPr>
            <w:tcW w:w="4537" w:type="dxa"/>
          </w:tcPr>
          <w:p w:rsidR="00E757D8" w:rsidRPr="00BB22B9" w:rsidRDefault="00E757D8" w:rsidP="00EB7877">
            <w:pPr>
              <w:pStyle w:val="ENoteTableText"/>
            </w:pPr>
            <w:r w:rsidRPr="00BB22B9">
              <w:t>ad No 19, 1998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EB7877">
            <w:pPr>
              <w:pStyle w:val="ENoteTableText"/>
            </w:pPr>
            <w:r w:rsidRPr="00BB22B9">
              <w:t>am No 8, 2012; No 1, 2018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94</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68, 1955; No.</w:t>
            </w:r>
            <w:r w:rsidR="00C0727A" w:rsidRPr="00BB22B9">
              <w:t> </w:t>
            </w:r>
            <w:r w:rsidRPr="00BB22B9">
              <w:t>72, 1959; Nos. 60 and 91, 1976; No.</w:t>
            </w:r>
            <w:r w:rsidR="00C0727A" w:rsidRPr="00BB22B9">
              <w:t> </w:t>
            </w:r>
            <w:r w:rsidRPr="00BB22B9">
              <w:t>132, 1978; No.</w:t>
            </w:r>
            <w:r w:rsidR="00C0727A" w:rsidRPr="00BB22B9">
              <w:t> </w:t>
            </w:r>
            <w:r w:rsidRPr="00BB22B9">
              <w:t>163, 1981; No.</w:t>
            </w:r>
            <w:r w:rsidR="00C0727A" w:rsidRPr="00BB22B9">
              <w:t> </w:t>
            </w:r>
            <w:r w:rsidRPr="00BB22B9">
              <w:t>112, 1982; No.</w:t>
            </w:r>
            <w:r w:rsidR="00C0727A" w:rsidRPr="00BB22B9">
              <w:t> </w:t>
            </w:r>
            <w:r w:rsidRPr="00BB22B9">
              <w:t>94, 1986; No.</w:t>
            </w:r>
            <w:r w:rsidR="00C0727A" w:rsidRPr="00BB22B9">
              <w:t> </w:t>
            </w:r>
            <w:r w:rsidRPr="00BB22B9">
              <w:t>50, 2004</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95</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68, 1955; Nos. 60 and 91, 1976; No.</w:t>
            </w:r>
            <w:r w:rsidR="00C0727A" w:rsidRPr="00BB22B9">
              <w:t> </w:t>
            </w:r>
            <w:r w:rsidRPr="00BB22B9">
              <w:t>132, 1978; No.</w:t>
            </w:r>
            <w:r w:rsidR="00C0727A" w:rsidRPr="00BB22B9">
              <w:t> </w:t>
            </w:r>
            <w:r w:rsidRPr="00BB22B9">
              <w:t>163, 1981; No.</w:t>
            </w:r>
            <w:r w:rsidR="00C0727A" w:rsidRPr="00BB22B9">
              <w:t> </w:t>
            </w:r>
            <w:r w:rsidRPr="00BB22B9">
              <w:t>63, 1984; No.</w:t>
            </w:r>
            <w:r w:rsidR="00C0727A" w:rsidRPr="00BB22B9">
              <w:t> </w:t>
            </w:r>
            <w:r w:rsidRPr="00BB22B9">
              <w:t>94, 1986; No.</w:t>
            </w:r>
            <w:r w:rsidR="00C0727A" w:rsidRPr="00BB22B9">
              <w:t> </w:t>
            </w:r>
            <w:r w:rsidRPr="00BB22B9">
              <w:t>136, 1992; No.</w:t>
            </w:r>
            <w:r w:rsidR="00C0727A" w:rsidRPr="00BB22B9">
              <w:t> </w:t>
            </w:r>
            <w:r w:rsidRPr="00BB22B9">
              <w:t>22, 1994</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96</w:t>
            </w:r>
            <w:r w:rsidRPr="00BB22B9">
              <w:tab/>
            </w:r>
          </w:p>
        </w:tc>
        <w:tc>
          <w:tcPr>
            <w:tcW w:w="4537" w:type="dxa"/>
          </w:tcPr>
          <w:p w:rsidR="00E757D8" w:rsidRPr="00BB22B9" w:rsidRDefault="00E757D8" w:rsidP="00322361">
            <w:pPr>
              <w:pStyle w:val="ENoteTableText"/>
            </w:pPr>
            <w:r w:rsidRPr="00BB22B9">
              <w:t>rep. No.</w:t>
            </w:r>
            <w:r w:rsidR="00C0727A" w:rsidRPr="00BB22B9">
              <w:t> </w:t>
            </w:r>
            <w:r w:rsidRPr="00BB22B9">
              <w:t xml:space="preserve">68, 1955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97</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 xml:space="preserve">60, 1976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60, 1976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98</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44, 1966; Nos. 60 and 91, 1976; No.</w:t>
            </w:r>
            <w:r w:rsidR="00C0727A" w:rsidRPr="00BB22B9">
              <w:t> </w:t>
            </w:r>
            <w:r w:rsidRPr="00BB22B9">
              <w:t>132, 1978; No.</w:t>
            </w:r>
            <w:r w:rsidR="00C0727A" w:rsidRPr="00BB22B9">
              <w:t> </w:t>
            </w:r>
            <w:r w:rsidRPr="00BB22B9">
              <w:t>163, 1981; No.</w:t>
            </w:r>
            <w:r w:rsidR="00C0727A" w:rsidRPr="00BB22B9">
              <w:t> </w:t>
            </w:r>
            <w:r w:rsidRPr="00BB22B9">
              <w:t>63, 1984; Nos. 53 and 65, 1985; No.</w:t>
            </w:r>
            <w:r w:rsidR="00C0727A" w:rsidRPr="00BB22B9">
              <w:t> </w:t>
            </w:r>
            <w:r w:rsidRPr="00BB22B9">
              <w:t>94, 1986; No.</w:t>
            </w:r>
            <w:r w:rsidR="00C0727A" w:rsidRPr="00BB22B9">
              <w:t> </w:t>
            </w:r>
            <w:r w:rsidRPr="00BB22B9">
              <w:t>136, 1992; No.</w:t>
            </w:r>
            <w:r w:rsidR="00C0727A" w:rsidRPr="00BB22B9">
              <w:t> </w:t>
            </w:r>
            <w:r w:rsidRPr="00BB22B9">
              <w:t>76, 1993; No.</w:t>
            </w:r>
            <w:r w:rsidR="00C0727A" w:rsidRPr="00BB22B9">
              <w:t> </w:t>
            </w:r>
            <w:r w:rsidRPr="00BB22B9">
              <w:t>50, 2004; No.</w:t>
            </w:r>
            <w:r w:rsidR="00C0727A" w:rsidRPr="00BB22B9">
              <w:t> </w:t>
            </w:r>
            <w:r w:rsidRPr="00BB22B9">
              <w:t>169, 2007; No.</w:t>
            </w:r>
            <w:r w:rsidR="00C0727A" w:rsidRPr="00BB22B9">
              <w:t> </w:t>
            </w:r>
            <w:r w:rsidRPr="00BB22B9">
              <w:t>29, 2010</w:t>
            </w:r>
            <w:r w:rsidR="003F0C26" w:rsidRPr="00BB22B9">
              <w:t>; No</w:t>
            </w:r>
            <w:r w:rsidR="000C567B" w:rsidRPr="00BB22B9">
              <w:t> </w:t>
            </w:r>
            <w:r w:rsidR="003F0C26" w:rsidRPr="00BB22B9">
              <w:rPr>
                <w:szCs w:val="16"/>
              </w:rPr>
              <w:t>77, 2019</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98AA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163, 1981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65, 1985; No.</w:t>
            </w:r>
            <w:r w:rsidR="00C0727A" w:rsidRPr="00BB22B9">
              <w:t> </w:t>
            </w:r>
            <w:r w:rsidRPr="00BB22B9">
              <w:t>94, 1986; No.</w:t>
            </w:r>
            <w:r w:rsidR="00C0727A" w:rsidRPr="00BB22B9">
              <w:t> </w:t>
            </w:r>
            <w:r w:rsidRPr="00BB22B9">
              <w:t>136, 1992; No.</w:t>
            </w:r>
            <w:r w:rsidR="00C0727A" w:rsidRPr="00BB22B9">
              <w:t> </w:t>
            </w:r>
            <w:r w:rsidRPr="00BB22B9">
              <w:t xml:space="preserve">50, 2004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98AB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98AC</w:t>
            </w:r>
            <w:r w:rsidRPr="00BB22B9">
              <w:tab/>
            </w:r>
          </w:p>
        </w:tc>
        <w:tc>
          <w:tcPr>
            <w:tcW w:w="4537" w:type="dxa"/>
          </w:tcPr>
          <w:p w:rsidR="00E757D8" w:rsidRPr="00BB22B9" w:rsidRDefault="00E757D8" w:rsidP="00CD10D9">
            <w:pPr>
              <w:pStyle w:val="ENoteTableText"/>
            </w:pPr>
            <w:r w:rsidRPr="00BB22B9">
              <w:t>ad No 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322361">
            <w:pPr>
              <w:pStyle w:val="ENoteTableText"/>
            </w:pPr>
            <w:r w:rsidRPr="00BB22B9">
              <w:t>am No 1, 2018</w:t>
            </w:r>
          </w:p>
        </w:tc>
      </w:tr>
      <w:tr w:rsidR="00E757D8" w:rsidRPr="00BB22B9" w:rsidTr="00A15B38">
        <w:trPr>
          <w:cantSplit/>
        </w:trPr>
        <w:tc>
          <w:tcPr>
            <w:tcW w:w="2551" w:type="dxa"/>
          </w:tcPr>
          <w:p w:rsidR="00E757D8" w:rsidRPr="00BB22B9" w:rsidRDefault="0027360F" w:rsidP="00322361">
            <w:pPr>
              <w:pStyle w:val="ENoteTableText"/>
            </w:pPr>
            <w:r w:rsidRPr="00BB22B9">
              <w:rPr>
                <w:b/>
              </w:rPr>
              <w:t>Division 3</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27360F" w:rsidP="00CD10D9">
            <w:pPr>
              <w:pStyle w:val="ENoteTableText"/>
              <w:tabs>
                <w:tab w:val="center" w:leader="dot" w:pos="2268"/>
              </w:tabs>
            </w:pPr>
            <w:r w:rsidRPr="00BB22B9">
              <w:t>Division 3</w:t>
            </w:r>
            <w:r w:rsidR="00E757D8" w:rsidRPr="00BB22B9">
              <w:tab/>
            </w:r>
          </w:p>
        </w:tc>
        <w:tc>
          <w:tcPr>
            <w:tcW w:w="4537" w:type="dxa"/>
          </w:tcPr>
          <w:p w:rsidR="00E757D8" w:rsidRPr="00BB22B9" w:rsidRDefault="00E757D8" w:rsidP="00CD10D9">
            <w:pPr>
              <w:pStyle w:val="ENoteTableText"/>
            </w:pPr>
            <w:r w:rsidRPr="00BB22B9">
              <w:t xml:space="preserve">ad No 177, 1976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98A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177, 1976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Nos. 75 and 94, 1986; No.</w:t>
            </w:r>
            <w:r w:rsidR="00C0727A" w:rsidRPr="00BB22B9">
              <w:t> </w:t>
            </w:r>
            <w:r w:rsidRPr="00BB22B9">
              <w:t>87, 1988; No.</w:t>
            </w:r>
            <w:r w:rsidR="00C0727A" w:rsidRPr="00BB22B9">
              <w:t> </w:t>
            </w:r>
            <w:r w:rsidRPr="00BB22B9">
              <w:t>175, 1989; No.</w:t>
            </w:r>
            <w:r w:rsidR="00C0727A" w:rsidRPr="00BB22B9">
              <w:t> </w:t>
            </w:r>
            <w:r w:rsidRPr="00BB22B9">
              <w:t>88, 1992; No.</w:t>
            </w:r>
            <w:r w:rsidR="00C0727A" w:rsidRPr="00BB22B9">
              <w:t> </w:t>
            </w:r>
            <w:r w:rsidRPr="00BB22B9">
              <w:t>54, 2009; No.</w:t>
            </w:r>
            <w:r w:rsidR="00C0727A" w:rsidRPr="00BB22B9">
              <w:t> </w:t>
            </w:r>
            <w:r w:rsidRPr="00BB22B9">
              <w:t>174, 2012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98B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177, 1976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53, 1985; No.</w:t>
            </w:r>
            <w:r w:rsidR="00C0727A" w:rsidRPr="00BB22B9">
              <w:t> </w:t>
            </w:r>
            <w:r w:rsidRPr="00BB22B9">
              <w:t>94, 1986; No.</w:t>
            </w:r>
            <w:r w:rsidR="00C0727A" w:rsidRPr="00BB22B9">
              <w:t> </w:t>
            </w:r>
            <w:r w:rsidRPr="00BB22B9">
              <w:t>87, 1988; No.</w:t>
            </w:r>
            <w:r w:rsidR="00C0727A" w:rsidRPr="00BB22B9">
              <w:t> </w:t>
            </w:r>
            <w:r w:rsidRPr="00BB22B9">
              <w:t>24, 1995; No.</w:t>
            </w:r>
            <w:r w:rsidR="00C0727A" w:rsidRPr="00BB22B9">
              <w:t> </w:t>
            </w:r>
            <w:r w:rsidRPr="00BB22B9">
              <w:t>75, 2000; SLI</w:t>
            </w:r>
            <w:r w:rsidR="00C0727A" w:rsidRPr="00BB22B9">
              <w:t> </w:t>
            </w:r>
            <w:r w:rsidRPr="00BB22B9">
              <w:t>2006 No.</w:t>
            </w:r>
            <w:r w:rsidR="00C0727A" w:rsidRPr="00BB22B9">
              <w:t> </w:t>
            </w:r>
            <w:r w:rsidRPr="00BB22B9">
              <w:t>50; No.</w:t>
            </w:r>
            <w:r w:rsidR="00C0727A" w:rsidRPr="00BB22B9">
              <w:t> </w:t>
            </w:r>
            <w:r w:rsidRPr="00BB22B9">
              <w:t>111, 2007; No.</w:t>
            </w:r>
            <w:r w:rsidR="00C0727A" w:rsidRPr="00BB22B9">
              <w:t> </w:t>
            </w:r>
            <w:r w:rsidRPr="00BB22B9">
              <w:t>54, 2009; Nos. 87 and 174,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98BA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88, 1992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98BAA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84, 1990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88, 1992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98BB, 98BC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75, 1986; No.</w:t>
            </w:r>
            <w:r w:rsidR="00C0727A" w:rsidRPr="00BB22B9">
              <w:t> </w:t>
            </w:r>
            <w:r w:rsidRPr="00BB22B9">
              <w:t xml:space="preserve">175, 1989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98BD, 98BE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98C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177, 1976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40, 1981; No.</w:t>
            </w:r>
            <w:r w:rsidR="00C0727A" w:rsidRPr="00BB22B9">
              <w:t> </w:t>
            </w:r>
            <w:r w:rsidRPr="00BB22B9">
              <w:t>94, 1986; No.</w:t>
            </w:r>
            <w:r w:rsidR="00C0727A" w:rsidRPr="00BB22B9">
              <w:t> </w:t>
            </w:r>
            <w:r w:rsidRPr="00BB22B9">
              <w:t>87, 2012; No 10,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98D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177, 1976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 10,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98E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177, 1976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 xml:space="preserve">am. Nos. 75 and 94,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w:t>
            </w:r>
            <w:r w:rsidRPr="00BB22B9">
              <w:tab/>
            </w:r>
          </w:p>
        </w:tc>
        <w:tc>
          <w:tcPr>
            <w:tcW w:w="4537" w:type="dxa"/>
          </w:tcPr>
          <w:p w:rsidR="00E757D8" w:rsidRPr="00BB22B9" w:rsidRDefault="00E757D8" w:rsidP="002E1047">
            <w:pPr>
              <w:pStyle w:val="ENoteTableText"/>
            </w:pPr>
            <w:r w:rsidRPr="00BB22B9">
              <w:t>am No 72, 1959; No 44, 1966; No 85, 1971; No 202, 1973; No 1, 1976; No 60, 1976; No 177, 1976; No 132, 1978; No 112, 1982; No 35, 1983; No 53, 1985; No 94, 1986; No 22, 1987; No 118, 1987; No 46, 1988; No 3, 1990; No 84, 1990; No 106, 1990; No 119, 1991 (as am by No 149, 1995); No 106, 1993; No 79, 1996; No 19, 1998; No 146, 2000; No 50, 2004; No 119, 2004; No 111, 2005; No 151, 2005; No 111, 2007; No 169, 2007; No 29, 2010; No 32, 2011; No 87, 2012; No 10, 2015; No 89, 2015; No 16, 2017; No 1, 2018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99AAA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118, 1987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119, 1991</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99AAB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118, 1987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119, 1991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24, 1995; No.</w:t>
            </w:r>
            <w:r w:rsidR="00C0727A" w:rsidRPr="00BB22B9">
              <w:t> </w:t>
            </w:r>
            <w:r w:rsidRPr="00BB22B9">
              <w:t>19, 1998; No.</w:t>
            </w:r>
            <w:r w:rsidR="00C0727A" w:rsidRPr="00BB22B9">
              <w:t> </w:t>
            </w:r>
            <w:r w:rsidRPr="00BB22B9">
              <w:t>75, 2000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99AAC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118, 1987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119, 1991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 10, 2015</w:t>
            </w:r>
          </w:p>
        </w:tc>
      </w:tr>
      <w:tr w:rsidR="009664A3" w:rsidRPr="00BB22B9" w:rsidTr="00A15B38">
        <w:trPr>
          <w:cantSplit/>
        </w:trPr>
        <w:tc>
          <w:tcPr>
            <w:tcW w:w="2551" w:type="dxa"/>
          </w:tcPr>
          <w:p w:rsidR="009664A3" w:rsidRPr="00BB22B9" w:rsidRDefault="0027360F" w:rsidP="00322361">
            <w:pPr>
              <w:pStyle w:val="ENoteTableText"/>
              <w:rPr>
                <w:b/>
              </w:rPr>
            </w:pPr>
            <w:r w:rsidRPr="00BB22B9">
              <w:rPr>
                <w:b/>
              </w:rPr>
              <w:t>Division 3</w:t>
            </w:r>
            <w:r w:rsidR="009664A3" w:rsidRPr="00BB22B9">
              <w:rPr>
                <w:b/>
              </w:rPr>
              <w:t>AA</w:t>
            </w:r>
          </w:p>
        </w:tc>
        <w:tc>
          <w:tcPr>
            <w:tcW w:w="4537" w:type="dxa"/>
          </w:tcPr>
          <w:p w:rsidR="009664A3" w:rsidRPr="00BB22B9" w:rsidRDefault="009664A3" w:rsidP="00322361">
            <w:pPr>
              <w:pStyle w:val="ENoteTableText"/>
            </w:pPr>
          </w:p>
        </w:tc>
      </w:tr>
      <w:tr w:rsidR="009664A3" w:rsidRPr="00BB22B9" w:rsidTr="00A15B38">
        <w:trPr>
          <w:cantSplit/>
        </w:trPr>
        <w:tc>
          <w:tcPr>
            <w:tcW w:w="2551" w:type="dxa"/>
          </w:tcPr>
          <w:p w:rsidR="009664A3" w:rsidRPr="00BB22B9" w:rsidRDefault="0027360F" w:rsidP="00B01FBB">
            <w:pPr>
              <w:pStyle w:val="ENoteTableText"/>
              <w:tabs>
                <w:tab w:val="center" w:leader="dot" w:pos="2268"/>
              </w:tabs>
            </w:pPr>
            <w:r w:rsidRPr="00BB22B9">
              <w:t>Division 3</w:t>
            </w:r>
            <w:r w:rsidR="009664A3" w:rsidRPr="00BB22B9">
              <w:t>AA heading</w:t>
            </w:r>
            <w:r w:rsidR="009664A3" w:rsidRPr="00BB22B9">
              <w:tab/>
            </w:r>
          </w:p>
        </w:tc>
        <w:tc>
          <w:tcPr>
            <w:tcW w:w="4537" w:type="dxa"/>
          </w:tcPr>
          <w:p w:rsidR="009664A3" w:rsidRPr="00BB22B9" w:rsidRDefault="009664A3" w:rsidP="00322361">
            <w:pPr>
              <w:pStyle w:val="ENoteTableText"/>
            </w:pPr>
            <w:r w:rsidRPr="00BB22B9">
              <w:t>ad No 64, 2018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99AA</w:t>
            </w:r>
            <w:r w:rsidRPr="00BB22B9">
              <w:tab/>
            </w:r>
          </w:p>
        </w:tc>
        <w:tc>
          <w:tcPr>
            <w:tcW w:w="4537" w:type="dxa"/>
          </w:tcPr>
          <w:p w:rsidR="00E757D8" w:rsidRPr="00BB22B9" w:rsidRDefault="00E757D8" w:rsidP="00322361">
            <w:pPr>
              <w:pStyle w:val="ENoteTableText"/>
            </w:pPr>
            <w:r w:rsidRPr="00BB22B9">
              <w:t>ad No 94, 1986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 118, 1987; No 119, 1991; No 80, 2001</w:t>
            </w:r>
            <w:r w:rsidR="009664A3" w:rsidRPr="00BB22B9">
              <w:t>;</w:t>
            </w:r>
            <w:r w:rsidRPr="00BB22B9">
              <w:t xml:space="preserve"> </w:t>
            </w:r>
            <w:r w:rsidR="009664A3" w:rsidRPr="00BB22B9">
              <w:t>No 64, 2018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99AB</w:t>
            </w:r>
            <w:r w:rsidRPr="00BB22B9">
              <w:tab/>
            </w:r>
          </w:p>
        </w:tc>
        <w:tc>
          <w:tcPr>
            <w:tcW w:w="4537" w:type="dxa"/>
          </w:tcPr>
          <w:p w:rsidR="00E757D8" w:rsidRPr="00BB22B9" w:rsidRDefault="00E757D8" w:rsidP="00322361">
            <w:pPr>
              <w:pStyle w:val="ENoteTableText"/>
            </w:pPr>
            <w:r w:rsidRPr="00BB22B9">
              <w:t>ad No 22, 1987 (as am by No 192, 1992)</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99ABA</w:t>
            </w:r>
            <w:r w:rsidRPr="00BB22B9">
              <w:tab/>
            </w:r>
          </w:p>
        </w:tc>
        <w:tc>
          <w:tcPr>
            <w:tcW w:w="4537" w:type="dxa"/>
          </w:tcPr>
          <w:p w:rsidR="009664A3" w:rsidRPr="00BB22B9" w:rsidRDefault="009664A3" w:rsidP="00322361">
            <w:pPr>
              <w:pStyle w:val="ENoteTableText"/>
            </w:pPr>
            <w:r w:rsidRPr="00BB22B9">
              <w:t>ad No 64, 2018</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99ABB</w:t>
            </w:r>
            <w:r w:rsidRPr="00BB22B9">
              <w:tab/>
            </w:r>
          </w:p>
        </w:tc>
        <w:tc>
          <w:tcPr>
            <w:tcW w:w="4537" w:type="dxa"/>
          </w:tcPr>
          <w:p w:rsidR="009664A3" w:rsidRPr="00BB22B9" w:rsidRDefault="009664A3" w:rsidP="00322361">
            <w:pPr>
              <w:pStyle w:val="ENoteTableText"/>
            </w:pPr>
            <w:r w:rsidRPr="00BB22B9">
              <w:t>ad No 64, 2018</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99ABC</w:t>
            </w:r>
            <w:r w:rsidRPr="00BB22B9">
              <w:tab/>
            </w:r>
          </w:p>
        </w:tc>
        <w:tc>
          <w:tcPr>
            <w:tcW w:w="4537" w:type="dxa"/>
          </w:tcPr>
          <w:p w:rsidR="009664A3" w:rsidRPr="00BB22B9" w:rsidRDefault="009664A3" w:rsidP="00322361">
            <w:pPr>
              <w:pStyle w:val="ENoteTableText"/>
            </w:pPr>
            <w:r w:rsidRPr="00BB22B9">
              <w:t>ad No 64, 2018</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99ABD</w:t>
            </w:r>
            <w:r w:rsidRPr="00BB22B9">
              <w:tab/>
            </w:r>
          </w:p>
        </w:tc>
        <w:tc>
          <w:tcPr>
            <w:tcW w:w="4537" w:type="dxa"/>
          </w:tcPr>
          <w:p w:rsidR="009664A3" w:rsidRPr="00BB22B9" w:rsidRDefault="009664A3" w:rsidP="00322361">
            <w:pPr>
              <w:pStyle w:val="ENoteTableText"/>
            </w:pPr>
            <w:r w:rsidRPr="00BB22B9">
              <w:t>ad No 64, 2018</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99ABE</w:t>
            </w:r>
            <w:r w:rsidRPr="00BB22B9">
              <w:tab/>
            </w:r>
          </w:p>
        </w:tc>
        <w:tc>
          <w:tcPr>
            <w:tcW w:w="4537" w:type="dxa"/>
          </w:tcPr>
          <w:p w:rsidR="009664A3" w:rsidRPr="00BB22B9" w:rsidRDefault="009664A3" w:rsidP="00322361">
            <w:pPr>
              <w:pStyle w:val="ENoteTableText"/>
            </w:pPr>
            <w:r w:rsidRPr="00BB22B9">
              <w:t>ad No 64, 2018</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99ABF</w:t>
            </w:r>
            <w:r w:rsidRPr="00BB22B9">
              <w:tab/>
            </w:r>
          </w:p>
        </w:tc>
        <w:tc>
          <w:tcPr>
            <w:tcW w:w="4537" w:type="dxa"/>
          </w:tcPr>
          <w:p w:rsidR="009664A3" w:rsidRPr="00BB22B9" w:rsidRDefault="009664A3" w:rsidP="00322361">
            <w:pPr>
              <w:pStyle w:val="ENoteTableText"/>
            </w:pPr>
            <w:r w:rsidRPr="00BB22B9">
              <w:t>ad No 64, 2018</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99ABG</w:t>
            </w:r>
            <w:r w:rsidRPr="00BB22B9">
              <w:tab/>
            </w:r>
          </w:p>
        </w:tc>
        <w:tc>
          <w:tcPr>
            <w:tcW w:w="4537" w:type="dxa"/>
          </w:tcPr>
          <w:p w:rsidR="009664A3" w:rsidRPr="00BB22B9" w:rsidRDefault="009664A3" w:rsidP="00322361">
            <w:pPr>
              <w:pStyle w:val="ENoteTableText"/>
            </w:pPr>
            <w:r w:rsidRPr="00BB22B9">
              <w:t>ad No 64, 2018</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99ABH</w:t>
            </w:r>
            <w:r w:rsidRPr="00BB22B9">
              <w:tab/>
            </w:r>
          </w:p>
        </w:tc>
        <w:tc>
          <w:tcPr>
            <w:tcW w:w="4537" w:type="dxa"/>
          </w:tcPr>
          <w:p w:rsidR="009664A3" w:rsidRPr="00BB22B9" w:rsidRDefault="009664A3" w:rsidP="00322361">
            <w:pPr>
              <w:pStyle w:val="ENoteTableText"/>
            </w:pPr>
            <w:r w:rsidRPr="00BB22B9">
              <w:t>ad No 64, 2018</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99ABI</w:t>
            </w:r>
            <w:r w:rsidRPr="00BB22B9">
              <w:tab/>
            </w:r>
          </w:p>
        </w:tc>
        <w:tc>
          <w:tcPr>
            <w:tcW w:w="4537" w:type="dxa"/>
          </w:tcPr>
          <w:p w:rsidR="009664A3" w:rsidRPr="00BB22B9" w:rsidRDefault="009664A3" w:rsidP="00322361">
            <w:pPr>
              <w:pStyle w:val="ENoteTableText"/>
            </w:pPr>
            <w:r w:rsidRPr="00BB22B9">
              <w:t>ad No 64, 2018</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99ABJ</w:t>
            </w:r>
            <w:r w:rsidRPr="00BB22B9">
              <w:tab/>
            </w:r>
          </w:p>
        </w:tc>
        <w:tc>
          <w:tcPr>
            <w:tcW w:w="4537" w:type="dxa"/>
          </w:tcPr>
          <w:p w:rsidR="009664A3" w:rsidRPr="00BB22B9" w:rsidRDefault="009664A3" w:rsidP="00322361">
            <w:pPr>
              <w:pStyle w:val="ENoteTableText"/>
            </w:pPr>
            <w:r w:rsidRPr="00BB22B9">
              <w:t>ad No 64, 2018</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99ABK</w:t>
            </w:r>
            <w:r w:rsidRPr="00BB22B9">
              <w:tab/>
            </w:r>
          </w:p>
        </w:tc>
        <w:tc>
          <w:tcPr>
            <w:tcW w:w="4537" w:type="dxa"/>
          </w:tcPr>
          <w:p w:rsidR="009664A3" w:rsidRPr="00BB22B9" w:rsidRDefault="009664A3" w:rsidP="00322361">
            <w:pPr>
              <w:pStyle w:val="ENoteTableText"/>
            </w:pPr>
            <w:r w:rsidRPr="00BB22B9">
              <w:t>ad No 64, 2018</w:t>
            </w:r>
          </w:p>
        </w:tc>
      </w:tr>
      <w:tr w:rsidR="009664A3" w:rsidRPr="00BB22B9" w:rsidTr="00A15B38">
        <w:trPr>
          <w:cantSplit/>
        </w:trPr>
        <w:tc>
          <w:tcPr>
            <w:tcW w:w="2551" w:type="dxa"/>
          </w:tcPr>
          <w:p w:rsidR="009664A3" w:rsidRPr="00BB22B9" w:rsidRDefault="009664A3" w:rsidP="00902EF8">
            <w:pPr>
              <w:pStyle w:val="ENoteTableText"/>
              <w:tabs>
                <w:tab w:val="center" w:leader="dot" w:pos="2268"/>
              </w:tabs>
            </w:pPr>
            <w:r w:rsidRPr="00BB22B9">
              <w:t>s 99ABL</w:t>
            </w:r>
            <w:r w:rsidRPr="00BB22B9">
              <w:tab/>
            </w:r>
          </w:p>
        </w:tc>
        <w:tc>
          <w:tcPr>
            <w:tcW w:w="4537" w:type="dxa"/>
          </w:tcPr>
          <w:p w:rsidR="009664A3" w:rsidRPr="00BB22B9" w:rsidRDefault="009664A3" w:rsidP="00322361">
            <w:pPr>
              <w:pStyle w:val="ENoteTableText"/>
            </w:pPr>
            <w:r w:rsidRPr="00BB22B9">
              <w:t>ad No 64, 2018</w:t>
            </w:r>
          </w:p>
        </w:tc>
      </w:tr>
      <w:tr w:rsidR="00E757D8" w:rsidRPr="00BB22B9" w:rsidTr="00A15B38">
        <w:trPr>
          <w:cantSplit/>
        </w:trPr>
        <w:tc>
          <w:tcPr>
            <w:tcW w:w="2551" w:type="dxa"/>
          </w:tcPr>
          <w:p w:rsidR="00E757D8" w:rsidRPr="00BB22B9" w:rsidRDefault="0027360F" w:rsidP="00322361">
            <w:pPr>
              <w:pStyle w:val="ENoteTableText"/>
            </w:pPr>
            <w:r w:rsidRPr="00BB22B9">
              <w:rPr>
                <w:b/>
              </w:rPr>
              <w:t>Division 3</w:t>
            </w:r>
            <w:r w:rsidR="00E757D8" w:rsidRPr="00BB22B9">
              <w:rPr>
                <w:b/>
              </w:rPr>
              <w:t>A</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27360F" w:rsidP="00E01321">
            <w:pPr>
              <w:pStyle w:val="ENoteTableText"/>
              <w:tabs>
                <w:tab w:val="center" w:leader="dot" w:pos="2268"/>
              </w:tabs>
            </w:pPr>
            <w:r w:rsidRPr="00BB22B9">
              <w:t>Division 3</w:t>
            </w:r>
            <w:r w:rsidR="00E757D8" w:rsidRPr="00BB22B9">
              <w:t>A</w:t>
            </w:r>
            <w:r w:rsidR="00E757D8" w:rsidRPr="00BB22B9">
              <w:tab/>
            </w:r>
          </w:p>
        </w:tc>
        <w:tc>
          <w:tcPr>
            <w:tcW w:w="4537" w:type="dxa"/>
          </w:tcPr>
          <w:p w:rsidR="00E757D8" w:rsidRPr="00BB22B9" w:rsidRDefault="00E757D8" w:rsidP="00E01321">
            <w:pPr>
              <w:pStyle w:val="ENoteTableText"/>
            </w:pPr>
            <w:r w:rsidRPr="00BB22B9">
              <w:t>ad No 111, 2007</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A</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w:t>
            </w:r>
            <w:r w:rsidRPr="00BB22B9">
              <w:tab/>
            </w:r>
          </w:p>
        </w:tc>
        <w:tc>
          <w:tcPr>
            <w:tcW w:w="4537" w:type="dxa"/>
          </w:tcPr>
          <w:p w:rsidR="00E757D8" w:rsidRPr="00BB22B9" w:rsidRDefault="00E757D8" w:rsidP="001A1634">
            <w:pPr>
              <w:pStyle w:val="ENoteTableText"/>
            </w:pPr>
            <w:r w:rsidRPr="00BB22B9">
              <w:t>ad No 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1A1634">
            <w:pPr>
              <w:pStyle w:val="ENoteTableText"/>
            </w:pPr>
            <w:r w:rsidRPr="00BB22B9">
              <w:t>rs No 126, 2010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A95136">
            <w:pPr>
              <w:pStyle w:val="ENoteTableText"/>
            </w:pPr>
            <w:r w:rsidRPr="00BB22B9">
              <w:t>am No 126, 2010; No 89, 2015; No 1, 2018</w:t>
            </w:r>
            <w:r w:rsidR="007244F2" w:rsidRPr="00BB22B9">
              <w:t xml:space="preserve">; </w:t>
            </w:r>
            <w:r w:rsidR="007244F2" w:rsidRPr="00BB22B9">
              <w:rPr>
                <w:szCs w:val="16"/>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99ACA</w:t>
            </w:r>
            <w:r w:rsidRPr="00BB22B9">
              <w:tab/>
            </w:r>
          </w:p>
        </w:tc>
        <w:tc>
          <w:tcPr>
            <w:tcW w:w="4537" w:type="dxa"/>
          </w:tcPr>
          <w:p w:rsidR="00E757D8" w:rsidRPr="00BB22B9" w:rsidRDefault="00E757D8" w:rsidP="00450AF2">
            <w:pPr>
              <w:pStyle w:val="ENoteTableText"/>
            </w:pPr>
            <w:r w:rsidRPr="00BB22B9">
              <w:t>ad No 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450AF2">
            <w:pPr>
              <w:pStyle w:val="ENoteTableText"/>
            </w:pPr>
            <w:r w:rsidRPr="00BB22B9">
              <w:t>am No 126, 2010; No 89, 2015; No 1, 2018</w:t>
            </w:r>
            <w:r w:rsidR="007244F2" w:rsidRPr="00BB22B9">
              <w:t xml:space="preserve">; </w:t>
            </w:r>
            <w:r w:rsidR="007244F2" w:rsidRPr="00BB22B9">
              <w:rPr>
                <w:szCs w:val="16"/>
              </w:rPr>
              <w:t>No 139, 2021</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B</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B55149">
            <w:pPr>
              <w:pStyle w:val="ENoteTableText"/>
              <w:tabs>
                <w:tab w:val="center" w:leader="dot" w:pos="2268"/>
              </w:tabs>
            </w:pPr>
            <w:r w:rsidRPr="00BB22B9">
              <w:t>Subdivision B heading</w:t>
            </w:r>
            <w:r w:rsidRPr="00BB22B9">
              <w:tab/>
            </w:r>
          </w:p>
        </w:tc>
        <w:tc>
          <w:tcPr>
            <w:tcW w:w="4537" w:type="dxa"/>
          </w:tcPr>
          <w:p w:rsidR="00E757D8" w:rsidRPr="00BB22B9" w:rsidRDefault="00E757D8" w:rsidP="0071357E">
            <w:pPr>
              <w:pStyle w:val="ENoteTableText"/>
            </w:pPr>
            <w:r w:rsidRPr="00BB22B9">
              <w:t>rs No 126, 2010; No 1, 2018</w:t>
            </w:r>
          </w:p>
        </w:tc>
      </w:tr>
      <w:tr w:rsidR="007244F2" w:rsidRPr="00BB22B9" w:rsidTr="00A15B38">
        <w:trPr>
          <w:cantSplit/>
        </w:trPr>
        <w:tc>
          <w:tcPr>
            <w:tcW w:w="2551" w:type="dxa"/>
          </w:tcPr>
          <w:p w:rsidR="007244F2" w:rsidRPr="00BB22B9" w:rsidRDefault="007244F2" w:rsidP="00B55149">
            <w:pPr>
              <w:pStyle w:val="ENoteTableText"/>
              <w:tabs>
                <w:tab w:val="center" w:leader="dot" w:pos="2268"/>
              </w:tabs>
            </w:pPr>
          </w:p>
        </w:tc>
        <w:tc>
          <w:tcPr>
            <w:tcW w:w="4537" w:type="dxa"/>
          </w:tcPr>
          <w:p w:rsidR="007244F2" w:rsidRPr="00BB22B9" w:rsidRDefault="007244F2" w:rsidP="0071357E">
            <w:pPr>
              <w:pStyle w:val="ENoteTableText"/>
            </w:pPr>
            <w:r w:rsidRPr="00BB22B9">
              <w:t xml:space="preserve">am </w:t>
            </w:r>
            <w:r w:rsidRPr="00BB22B9">
              <w:rPr>
                <w:szCs w:val="16"/>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99ACB</w:t>
            </w:r>
            <w:r w:rsidRPr="00BB22B9">
              <w:tab/>
            </w:r>
          </w:p>
        </w:tc>
        <w:tc>
          <w:tcPr>
            <w:tcW w:w="4537" w:type="dxa"/>
          </w:tcPr>
          <w:p w:rsidR="00E757D8" w:rsidRPr="00BB22B9" w:rsidRDefault="00E757D8" w:rsidP="004F1625">
            <w:pPr>
              <w:pStyle w:val="ENoteTableText"/>
            </w:pPr>
            <w:r w:rsidRPr="00BB22B9">
              <w:t>ad No 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A95136">
            <w:pPr>
              <w:pStyle w:val="ENoteTableText"/>
              <w:rPr>
                <w:u w:val="single"/>
              </w:rPr>
            </w:pPr>
            <w:r w:rsidRPr="00BB22B9">
              <w:t>am No 126, 2010; No 87, 2012; No 1, 2018</w:t>
            </w:r>
            <w:r w:rsidR="007244F2" w:rsidRPr="00BB22B9">
              <w:t xml:space="preserve">; </w:t>
            </w:r>
            <w:r w:rsidR="007244F2" w:rsidRPr="00BB22B9">
              <w:rPr>
                <w:szCs w:val="16"/>
              </w:rPr>
              <w:t>No 139, 2021</w:t>
            </w:r>
            <w:r w:rsidR="002364B5" w:rsidRPr="00BB22B9">
              <w:rPr>
                <w:szCs w:val="16"/>
              </w:rPr>
              <w:t xml:space="preserve"> </w:t>
            </w:r>
            <w:r w:rsidR="002364B5" w:rsidRPr="00BB22B9">
              <w:rPr>
                <w:szCs w:val="16"/>
                <w:u w:val="single"/>
              </w:rPr>
              <w:t xml:space="preserve">(Sch 1 </w:t>
            </w:r>
            <w:r w:rsidR="0027360F" w:rsidRPr="00BB22B9">
              <w:rPr>
                <w:szCs w:val="16"/>
                <w:u w:val="single"/>
              </w:rPr>
              <w:t>items 8</w:t>
            </w:r>
            <w:r w:rsidR="002364B5" w:rsidRPr="00BB22B9">
              <w:rPr>
                <w:szCs w:val="16"/>
                <w:u w:val="single"/>
              </w:rPr>
              <w:t>8–100)</w:t>
            </w:r>
          </w:p>
        </w:tc>
      </w:tr>
      <w:tr w:rsidR="00E757D8" w:rsidRPr="00BB22B9" w:rsidTr="00A15B38">
        <w:trPr>
          <w:cantSplit/>
        </w:trPr>
        <w:tc>
          <w:tcPr>
            <w:tcW w:w="2551" w:type="dxa"/>
          </w:tcPr>
          <w:p w:rsidR="00E757D8" w:rsidRPr="00BB22B9" w:rsidRDefault="00E757D8" w:rsidP="00B55149">
            <w:pPr>
              <w:pStyle w:val="ENoteTableText"/>
              <w:tabs>
                <w:tab w:val="center" w:leader="dot" w:pos="2268"/>
              </w:tabs>
            </w:pPr>
            <w:r w:rsidRPr="00BB22B9">
              <w:t>s 99ACBA</w:t>
            </w:r>
            <w:r w:rsidRPr="00BB22B9">
              <w:tab/>
            </w:r>
          </w:p>
        </w:tc>
        <w:tc>
          <w:tcPr>
            <w:tcW w:w="4537" w:type="dxa"/>
          </w:tcPr>
          <w:p w:rsidR="00E757D8" w:rsidRPr="00BB22B9" w:rsidRDefault="00E757D8" w:rsidP="00B55149">
            <w:pPr>
              <w:pStyle w:val="ENoteTableText"/>
            </w:pPr>
            <w:r w:rsidRPr="00BB22B9">
              <w:t>ad No 1, 2018</w:t>
            </w:r>
          </w:p>
        </w:tc>
      </w:tr>
      <w:tr w:rsidR="00E757D8" w:rsidRPr="00BB22B9" w:rsidTr="00A15B38">
        <w:trPr>
          <w:cantSplit/>
        </w:trPr>
        <w:tc>
          <w:tcPr>
            <w:tcW w:w="2551" w:type="dxa"/>
          </w:tcPr>
          <w:p w:rsidR="00E757D8" w:rsidRPr="00BB22B9" w:rsidRDefault="00E757D8" w:rsidP="00B55149">
            <w:pPr>
              <w:pStyle w:val="ENoteTableText"/>
              <w:tabs>
                <w:tab w:val="center" w:leader="dot" w:pos="2268"/>
              </w:tabs>
            </w:pPr>
          </w:p>
        </w:tc>
        <w:tc>
          <w:tcPr>
            <w:tcW w:w="4537" w:type="dxa"/>
          </w:tcPr>
          <w:p w:rsidR="00E757D8" w:rsidRPr="00BB22B9" w:rsidRDefault="00E757D8" w:rsidP="00B55149">
            <w:pPr>
              <w:pStyle w:val="ENoteTableText"/>
              <w:rPr>
                <w:u w:val="single"/>
              </w:rPr>
            </w:pPr>
            <w:r w:rsidRPr="00BB22B9">
              <w:t xml:space="preserve">rep </w:t>
            </w:r>
            <w:r w:rsidR="002364B5" w:rsidRPr="00BB22B9">
              <w:rPr>
                <w:szCs w:val="16"/>
                <w:u w:val="single"/>
              </w:rPr>
              <w:t>No 139, 2021</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C</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126, 2010; No.</w:t>
            </w:r>
            <w:r w:rsidR="00C0727A" w:rsidRPr="00BB22B9">
              <w:t> </w:t>
            </w:r>
            <w:r w:rsidRPr="00BB22B9">
              <w:t>87, 2012; No 89, 2015; No 1, 2018</w:t>
            </w:r>
            <w:r w:rsidR="007244F2" w:rsidRPr="00BB22B9">
              <w:t xml:space="preserve">; </w:t>
            </w:r>
            <w:r w:rsidR="007244F2" w:rsidRPr="00BB22B9">
              <w:rPr>
                <w:szCs w:val="16"/>
              </w:rPr>
              <w:t>No 139, 2021</w:t>
            </w:r>
            <w:r w:rsidR="002364B5" w:rsidRPr="00BB22B9">
              <w:rPr>
                <w:szCs w:val="16"/>
              </w:rPr>
              <w:t xml:space="preserve"> </w:t>
            </w:r>
            <w:r w:rsidR="002364B5" w:rsidRPr="00BB22B9">
              <w:rPr>
                <w:szCs w:val="16"/>
                <w:u w:val="single"/>
              </w:rPr>
              <w:t xml:space="preserve">(Sch 1 </w:t>
            </w:r>
            <w:r w:rsidR="0027360F" w:rsidRPr="00BB22B9">
              <w:rPr>
                <w:szCs w:val="16"/>
                <w:u w:val="single"/>
              </w:rPr>
              <w:t>items 1</w:t>
            </w:r>
            <w:r w:rsidR="002364B5" w:rsidRPr="00BB22B9">
              <w:rPr>
                <w:szCs w:val="16"/>
                <w:u w:val="single"/>
              </w:rPr>
              <w:t>01–103)</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A95136">
            <w:pPr>
              <w:pStyle w:val="ENoteTableText"/>
              <w:rPr>
                <w:u w:val="single"/>
              </w:rPr>
            </w:pPr>
            <w:r w:rsidRPr="00BB22B9">
              <w:t>am No</w:t>
            </w:r>
            <w:r w:rsidR="00C0727A" w:rsidRPr="00BB22B9">
              <w:t> </w:t>
            </w:r>
            <w:r w:rsidRPr="00BB22B9">
              <w:t>126, 2010; No</w:t>
            </w:r>
            <w:r w:rsidR="00C0727A" w:rsidRPr="00BB22B9">
              <w:t> </w:t>
            </w:r>
            <w:r w:rsidRPr="00BB22B9">
              <w:t>87, 2012; No 1, 2018</w:t>
            </w:r>
            <w:r w:rsidR="007244F2" w:rsidRPr="00BB22B9">
              <w:t xml:space="preserve">; </w:t>
            </w:r>
            <w:r w:rsidR="007244F2" w:rsidRPr="00BB22B9">
              <w:rPr>
                <w:szCs w:val="16"/>
              </w:rPr>
              <w:t>No 139, 2021</w:t>
            </w:r>
            <w:r w:rsidR="002364B5" w:rsidRPr="00BB22B9">
              <w:rPr>
                <w:szCs w:val="16"/>
              </w:rPr>
              <w:t xml:space="preserve"> </w:t>
            </w:r>
            <w:r w:rsidR="002364B5" w:rsidRPr="00BB22B9">
              <w:rPr>
                <w:szCs w:val="16"/>
                <w:u w:val="single"/>
              </w:rPr>
              <w:t xml:space="preserve">(Sch 1 </w:t>
            </w:r>
            <w:r w:rsidR="0027360F" w:rsidRPr="00BB22B9">
              <w:rPr>
                <w:szCs w:val="16"/>
                <w:u w:val="single"/>
              </w:rPr>
              <w:t>items 1</w:t>
            </w:r>
            <w:r w:rsidR="002364B5" w:rsidRPr="00BB22B9">
              <w:rPr>
                <w:szCs w:val="16"/>
                <w:u w:val="single"/>
              </w:rPr>
              <w:t>04–116)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A95136">
            <w:pPr>
              <w:pStyle w:val="ENoteTableText"/>
            </w:pPr>
            <w:r w:rsidRPr="00BB22B9">
              <w:t>am No 126, 2010; No 87, 2012; No 1, 2018</w:t>
            </w:r>
          </w:p>
        </w:tc>
      </w:tr>
      <w:tr w:rsidR="007244F2" w:rsidRPr="00BB22B9" w:rsidTr="00A15B38">
        <w:trPr>
          <w:cantSplit/>
        </w:trPr>
        <w:tc>
          <w:tcPr>
            <w:tcW w:w="2551" w:type="dxa"/>
          </w:tcPr>
          <w:p w:rsidR="007244F2" w:rsidRPr="00BB22B9" w:rsidRDefault="007244F2" w:rsidP="00322361">
            <w:pPr>
              <w:pStyle w:val="ENoteTableText"/>
            </w:pPr>
          </w:p>
        </w:tc>
        <w:tc>
          <w:tcPr>
            <w:tcW w:w="4537" w:type="dxa"/>
          </w:tcPr>
          <w:p w:rsidR="007244F2" w:rsidRPr="00BB22B9" w:rsidRDefault="007244F2" w:rsidP="00A95136">
            <w:pPr>
              <w:pStyle w:val="ENoteTableText"/>
            </w:pPr>
            <w:r w:rsidRPr="00BB22B9">
              <w:t xml:space="preserve">rep </w:t>
            </w:r>
            <w:r w:rsidRPr="00BB22B9">
              <w:rPr>
                <w:szCs w:val="16"/>
              </w:rPr>
              <w:t>No 139, 2021</w:t>
            </w:r>
          </w:p>
        </w:tc>
      </w:tr>
      <w:tr w:rsidR="00E757D8" w:rsidRPr="00BB22B9" w:rsidTr="00A15B38">
        <w:trPr>
          <w:cantSplit/>
        </w:trPr>
        <w:tc>
          <w:tcPr>
            <w:tcW w:w="2551" w:type="dxa"/>
          </w:tcPr>
          <w:p w:rsidR="00E757D8" w:rsidRPr="00BB22B9" w:rsidRDefault="00E757D8" w:rsidP="00FC017D">
            <w:pPr>
              <w:pStyle w:val="ENoteTableText"/>
              <w:tabs>
                <w:tab w:val="center" w:leader="dot" w:pos="2268"/>
              </w:tabs>
            </w:pPr>
            <w:r w:rsidRPr="00BB22B9">
              <w:t>Subdivision CA</w:t>
            </w:r>
            <w:r w:rsidRPr="00BB22B9">
              <w:tab/>
            </w:r>
          </w:p>
        </w:tc>
        <w:tc>
          <w:tcPr>
            <w:tcW w:w="4537" w:type="dxa"/>
          </w:tcPr>
          <w:p w:rsidR="00E757D8" w:rsidRPr="00BB22B9" w:rsidRDefault="00E757D8" w:rsidP="00D371C7">
            <w:pPr>
              <w:pStyle w:val="ENoteTableText"/>
            </w:pPr>
            <w:r w:rsidRPr="00BB22B9">
              <w:t>ad No 126, 2010</w:t>
            </w:r>
          </w:p>
        </w:tc>
      </w:tr>
      <w:tr w:rsidR="00E757D8" w:rsidRPr="00BB22B9" w:rsidTr="00A15B38">
        <w:trPr>
          <w:cantSplit/>
        </w:trPr>
        <w:tc>
          <w:tcPr>
            <w:tcW w:w="2551" w:type="dxa"/>
          </w:tcPr>
          <w:p w:rsidR="00E757D8" w:rsidRPr="00BB22B9" w:rsidRDefault="00E757D8" w:rsidP="00FC017D">
            <w:pPr>
              <w:pStyle w:val="ENoteTableText"/>
              <w:tabs>
                <w:tab w:val="center" w:leader="dot" w:pos="2268"/>
              </w:tabs>
            </w:pPr>
          </w:p>
        </w:tc>
        <w:tc>
          <w:tcPr>
            <w:tcW w:w="4537" w:type="dxa"/>
          </w:tcPr>
          <w:p w:rsidR="00E757D8" w:rsidRPr="00BB22B9" w:rsidRDefault="00E757D8" w:rsidP="001C56F1">
            <w:pPr>
              <w:pStyle w:val="ENoteTableText"/>
            </w:pPr>
            <w:r w:rsidRPr="00BB22B9">
              <w:t>rep No 89,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99ACEA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126, 2010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87, 2012</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 89, 2015</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ad No 1, 2018</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 xml:space="preserve">rep </w:t>
            </w:r>
            <w:r w:rsidR="002364B5" w:rsidRPr="00BB22B9">
              <w:rPr>
                <w:szCs w:val="16"/>
                <w:u w:val="single"/>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99ACEB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126, 2010</w:t>
            </w:r>
          </w:p>
        </w:tc>
      </w:tr>
      <w:tr w:rsidR="00E757D8" w:rsidRPr="00BB22B9" w:rsidTr="00A15B38">
        <w:trPr>
          <w:cantSplit/>
        </w:trPr>
        <w:tc>
          <w:tcPr>
            <w:tcW w:w="2551" w:type="dxa"/>
          </w:tcPr>
          <w:p w:rsidR="00E757D8" w:rsidRPr="00BB22B9" w:rsidRDefault="00E757D8" w:rsidP="000008F4">
            <w:pPr>
              <w:pStyle w:val="ENoteTableText"/>
              <w:tabs>
                <w:tab w:val="center" w:leader="dot" w:pos="2268"/>
              </w:tabs>
            </w:pPr>
          </w:p>
        </w:tc>
        <w:tc>
          <w:tcPr>
            <w:tcW w:w="4537" w:type="dxa"/>
          </w:tcPr>
          <w:p w:rsidR="00E757D8" w:rsidRPr="00BB22B9" w:rsidRDefault="00E757D8" w:rsidP="000008F4">
            <w:pPr>
              <w:pStyle w:val="ENoteTableText"/>
            </w:pPr>
            <w:r w:rsidRPr="00BB22B9">
              <w:t>am. No.</w:t>
            </w:r>
            <w:r w:rsidR="00C0727A" w:rsidRPr="00BB22B9">
              <w:t> </w:t>
            </w:r>
            <w:r w:rsidRPr="00BB22B9">
              <w:t>136, 2012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322361">
            <w:pPr>
              <w:pStyle w:val="ENoteTableText"/>
            </w:pPr>
            <w:r w:rsidRPr="00BB22B9">
              <w:t>rep No 89, 2015</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D</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99ACF</w:t>
            </w:r>
            <w:r w:rsidRPr="00BB22B9">
              <w:tab/>
            </w:r>
          </w:p>
        </w:tc>
        <w:tc>
          <w:tcPr>
            <w:tcW w:w="4537" w:type="dxa"/>
          </w:tcPr>
          <w:p w:rsidR="00E757D8" w:rsidRPr="00BB22B9" w:rsidRDefault="00E757D8" w:rsidP="00DA5502">
            <w:pPr>
              <w:pStyle w:val="ENoteTableText"/>
            </w:pPr>
            <w:r w:rsidRPr="00BB22B9">
              <w:t>ad No 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A95136">
            <w:pPr>
              <w:pStyle w:val="ENoteTableText"/>
              <w:rPr>
                <w:u w:val="single"/>
              </w:rPr>
            </w:pPr>
            <w:r w:rsidRPr="00BB22B9">
              <w:t>am No 126, 2010; No 87, 2012; No 89, 2015; No 1, 2018</w:t>
            </w:r>
            <w:r w:rsidR="007244F2" w:rsidRPr="00BB22B9">
              <w:t xml:space="preserve">; </w:t>
            </w:r>
            <w:r w:rsidR="007244F2" w:rsidRPr="00BB22B9">
              <w:rPr>
                <w:szCs w:val="16"/>
              </w:rPr>
              <w:t>No 139, 2021</w:t>
            </w:r>
            <w:r w:rsidR="002364B5" w:rsidRPr="00BB22B9">
              <w:rPr>
                <w:szCs w:val="16"/>
              </w:rPr>
              <w:t xml:space="preserve"> </w:t>
            </w:r>
            <w:r w:rsidR="002364B5" w:rsidRPr="00BB22B9">
              <w:rPr>
                <w:szCs w:val="16"/>
                <w:u w:val="single"/>
              </w:rPr>
              <w:t xml:space="preserve">(Sch 1 </w:t>
            </w:r>
            <w:r w:rsidR="0027360F" w:rsidRPr="00BB22B9">
              <w:rPr>
                <w:szCs w:val="16"/>
                <w:u w:val="single"/>
              </w:rPr>
              <w:t>item</w:t>
            </w:r>
            <w:r w:rsidR="004A603E" w:rsidRPr="00BB22B9">
              <w:rPr>
                <w:szCs w:val="16"/>
                <w:u w:val="single"/>
              </w:rPr>
              <w:t>s</w:t>
            </w:r>
            <w:r w:rsidR="0027360F" w:rsidRPr="00BB22B9">
              <w:rPr>
                <w:szCs w:val="16"/>
                <w:u w:val="single"/>
              </w:rPr>
              <w:t> 1</w:t>
            </w:r>
            <w:r w:rsidR="002364B5" w:rsidRPr="00BB22B9">
              <w:rPr>
                <w:szCs w:val="16"/>
                <w:u w:val="single"/>
              </w:rPr>
              <w:t>17–119)</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99ACG</w:t>
            </w:r>
            <w:r w:rsidRPr="00BB22B9">
              <w:tab/>
            </w:r>
          </w:p>
        </w:tc>
        <w:tc>
          <w:tcPr>
            <w:tcW w:w="4537" w:type="dxa"/>
          </w:tcPr>
          <w:p w:rsidR="00E757D8" w:rsidRPr="00BB22B9" w:rsidRDefault="00E757D8" w:rsidP="00C53CD1">
            <w:pPr>
              <w:pStyle w:val="ENoteTableText"/>
            </w:pPr>
            <w:r w:rsidRPr="00BB22B9">
              <w:t>ad No 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A95136">
            <w:pPr>
              <w:pStyle w:val="ENoteTableText"/>
            </w:pPr>
            <w:r w:rsidRPr="00BB22B9">
              <w:t>am No 126, 2010; No 89, 2015; No 1, 2018</w:t>
            </w:r>
            <w:r w:rsidR="007244F2" w:rsidRPr="00BB22B9">
              <w:t xml:space="preserve">; </w:t>
            </w:r>
            <w:r w:rsidR="007244F2" w:rsidRPr="00BB22B9">
              <w:rPr>
                <w:szCs w:val="16"/>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99ACH</w:t>
            </w:r>
            <w:r w:rsidRPr="00BB22B9">
              <w:tab/>
            </w:r>
          </w:p>
        </w:tc>
        <w:tc>
          <w:tcPr>
            <w:tcW w:w="4537" w:type="dxa"/>
          </w:tcPr>
          <w:p w:rsidR="00E757D8" w:rsidRPr="00BB22B9" w:rsidRDefault="00E757D8" w:rsidP="002F73F1">
            <w:pPr>
              <w:pStyle w:val="ENoteTableText"/>
            </w:pPr>
            <w:r w:rsidRPr="00BB22B9">
              <w:t>ad No 111, 2007</w:t>
            </w:r>
          </w:p>
        </w:tc>
      </w:tr>
      <w:tr w:rsidR="00E757D8" w:rsidRPr="00BB22B9" w:rsidTr="00A15B38">
        <w:trPr>
          <w:cantSplit/>
        </w:trPr>
        <w:tc>
          <w:tcPr>
            <w:tcW w:w="2551" w:type="dxa"/>
          </w:tcPr>
          <w:p w:rsidR="00E757D8" w:rsidRPr="00BB22B9" w:rsidRDefault="00E757D8" w:rsidP="000008F4">
            <w:pPr>
              <w:pStyle w:val="ENoteTableText"/>
              <w:tabs>
                <w:tab w:val="center" w:leader="dot" w:pos="2268"/>
              </w:tabs>
            </w:pPr>
          </w:p>
        </w:tc>
        <w:tc>
          <w:tcPr>
            <w:tcW w:w="4537" w:type="dxa"/>
          </w:tcPr>
          <w:p w:rsidR="00E757D8" w:rsidRPr="00BB22B9" w:rsidRDefault="00E757D8" w:rsidP="002F73F1">
            <w:pPr>
              <w:pStyle w:val="ENoteTableText"/>
            </w:pPr>
            <w:r w:rsidRPr="00BB22B9">
              <w:t>am No 126, 2010; No 1, 2018</w:t>
            </w:r>
          </w:p>
        </w:tc>
      </w:tr>
      <w:tr w:rsidR="007244F2" w:rsidRPr="00BB22B9" w:rsidTr="00A15B38">
        <w:trPr>
          <w:cantSplit/>
        </w:trPr>
        <w:tc>
          <w:tcPr>
            <w:tcW w:w="2551" w:type="dxa"/>
          </w:tcPr>
          <w:p w:rsidR="007244F2" w:rsidRPr="00BB22B9" w:rsidRDefault="007244F2" w:rsidP="000008F4">
            <w:pPr>
              <w:pStyle w:val="ENoteTableText"/>
              <w:tabs>
                <w:tab w:val="center" w:leader="dot" w:pos="2268"/>
              </w:tabs>
            </w:pPr>
          </w:p>
        </w:tc>
        <w:tc>
          <w:tcPr>
            <w:tcW w:w="4537" w:type="dxa"/>
          </w:tcPr>
          <w:p w:rsidR="007244F2" w:rsidRPr="00BB22B9" w:rsidRDefault="007244F2" w:rsidP="002F73F1">
            <w:pPr>
              <w:pStyle w:val="ENoteTableText"/>
            </w:pPr>
            <w:r w:rsidRPr="00BB22B9">
              <w:t xml:space="preserve">rep </w:t>
            </w:r>
            <w:r w:rsidRPr="00BB22B9">
              <w:rPr>
                <w:szCs w:val="16"/>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99ACHA</w:t>
            </w:r>
            <w:r w:rsidRPr="00BB22B9">
              <w:tab/>
            </w:r>
          </w:p>
        </w:tc>
        <w:tc>
          <w:tcPr>
            <w:tcW w:w="4537" w:type="dxa"/>
          </w:tcPr>
          <w:p w:rsidR="00E757D8" w:rsidRPr="00BB22B9" w:rsidRDefault="00E757D8" w:rsidP="00322361">
            <w:pPr>
              <w:pStyle w:val="ENoteTableText"/>
            </w:pPr>
            <w:r w:rsidRPr="00BB22B9">
              <w:t>ad No 89,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EB2465">
            <w:pPr>
              <w:pStyle w:val="ENoteTableText"/>
            </w:pPr>
            <w:r w:rsidRPr="00BB22B9">
              <w:t>rep No 89,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A95136">
            <w:pPr>
              <w:pStyle w:val="ENoteTableText"/>
            </w:pPr>
            <w:r w:rsidRPr="00BB22B9">
              <w:t>am No 1, 2018</w:t>
            </w:r>
            <w:r w:rsidR="007244F2" w:rsidRPr="00BB22B9">
              <w:t xml:space="preserve">; </w:t>
            </w:r>
            <w:r w:rsidR="007244F2" w:rsidRPr="00BB22B9">
              <w:rPr>
                <w:szCs w:val="16"/>
              </w:rPr>
              <w:t>No 139, 2021</w:t>
            </w:r>
          </w:p>
        </w:tc>
      </w:tr>
      <w:tr w:rsidR="007244F2" w:rsidRPr="00BB22B9" w:rsidTr="00A15B38">
        <w:trPr>
          <w:cantSplit/>
        </w:trPr>
        <w:tc>
          <w:tcPr>
            <w:tcW w:w="2551" w:type="dxa"/>
          </w:tcPr>
          <w:p w:rsidR="007244F2" w:rsidRPr="00BB22B9" w:rsidRDefault="007244F2" w:rsidP="00902EF8">
            <w:pPr>
              <w:pStyle w:val="ENoteTableText"/>
              <w:tabs>
                <w:tab w:val="center" w:leader="dot" w:pos="2268"/>
              </w:tabs>
            </w:pPr>
            <w:r w:rsidRPr="00BB22B9">
              <w:t>s 99ACHB</w:t>
            </w:r>
            <w:r w:rsidRPr="00BB22B9">
              <w:tab/>
            </w:r>
          </w:p>
        </w:tc>
        <w:tc>
          <w:tcPr>
            <w:tcW w:w="4537" w:type="dxa"/>
          </w:tcPr>
          <w:p w:rsidR="007244F2" w:rsidRPr="00BB22B9" w:rsidRDefault="007244F2" w:rsidP="00A95136">
            <w:pPr>
              <w:pStyle w:val="ENoteTableText"/>
            </w:pPr>
            <w:r w:rsidRPr="00BB22B9">
              <w:t xml:space="preserve">ad </w:t>
            </w:r>
            <w:r w:rsidRPr="00BB22B9">
              <w:rPr>
                <w:szCs w:val="16"/>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99ACI</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0008F4">
            <w:pPr>
              <w:pStyle w:val="ENoteTableText"/>
              <w:tabs>
                <w:tab w:val="center" w:leader="dot" w:pos="2268"/>
              </w:tabs>
            </w:pPr>
          </w:p>
        </w:tc>
        <w:tc>
          <w:tcPr>
            <w:tcW w:w="4537" w:type="dxa"/>
          </w:tcPr>
          <w:p w:rsidR="00E757D8" w:rsidRPr="00BB22B9" w:rsidRDefault="00E757D8" w:rsidP="000008F4">
            <w:pPr>
              <w:pStyle w:val="ENoteTableText"/>
            </w:pPr>
            <w:r w:rsidRPr="00BB22B9">
              <w:t>am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322361">
            <w:pPr>
              <w:pStyle w:val="ENoteTableText"/>
            </w:pPr>
            <w:r w:rsidRPr="00BB22B9">
              <w:t>rep No 89,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99ACIA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322361">
            <w:pPr>
              <w:pStyle w:val="ENoteTableText"/>
            </w:pPr>
            <w:r w:rsidRPr="00BB22B9">
              <w:t>rep No 89,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99ACJ</w:t>
            </w:r>
            <w:r w:rsidRPr="00BB22B9">
              <w:tab/>
            </w:r>
          </w:p>
        </w:tc>
        <w:tc>
          <w:tcPr>
            <w:tcW w:w="4537" w:type="dxa"/>
          </w:tcPr>
          <w:p w:rsidR="00E757D8" w:rsidRPr="00BB22B9" w:rsidRDefault="00E757D8" w:rsidP="00C902D3">
            <w:pPr>
              <w:pStyle w:val="ENoteTableText"/>
            </w:pPr>
            <w:r w:rsidRPr="00BB22B9">
              <w:t>ad No 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322361">
            <w:pPr>
              <w:pStyle w:val="ENoteTableText"/>
            </w:pPr>
            <w:r w:rsidRPr="00BB22B9">
              <w:t>rep No 89,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322361">
            <w:pPr>
              <w:pStyle w:val="ENoteTableText"/>
            </w:pPr>
            <w:r w:rsidRPr="00BB22B9">
              <w:t>ad No 1, 2018</w:t>
            </w:r>
          </w:p>
        </w:tc>
      </w:tr>
      <w:tr w:rsidR="007244F2" w:rsidRPr="00BB22B9" w:rsidTr="00A15B38">
        <w:trPr>
          <w:cantSplit/>
        </w:trPr>
        <w:tc>
          <w:tcPr>
            <w:tcW w:w="2551" w:type="dxa"/>
          </w:tcPr>
          <w:p w:rsidR="007244F2" w:rsidRPr="00BB22B9" w:rsidRDefault="007244F2" w:rsidP="00902EF8">
            <w:pPr>
              <w:pStyle w:val="ENoteTableText"/>
              <w:tabs>
                <w:tab w:val="center" w:leader="dot" w:pos="2268"/>
              </w:tabs>
            </w:pPr>
            <w:r w:rsidRPr="00BB22B9">
              <w:t>s 99ACJA</w:t>
            </w:r>
            <w:r w:rsidRPr="00BB22B9">
              <w:tab/>
            </w:r>
          </w:p>
        </w:tc>
        <w:tc>
          <w:tcPr>
            <w:tcW w:w="4537" w:type="dxa"/>
          </w:tcPr>
          <w:p w:rsidR="007244F2" w:rsidRPr="00BB22B9" w:rsidRDefault="007244F2" w:rsidP="00322361">
            <w:pPr>
              <w:pStyle w:val="ENoteTableText"/>
            </w:pPr>
            <w:r w:rsidRPr="00BB22B9">
              <w:t xml:space="preserve">ad </w:t>
            </w:r>
            <w:r w:rsidRPr="00BB22B9">
              <w:rPr>
                <w:szCs w:val="16"/>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99ACK</w:t>
            </w:r>
            <w:r w:rsidRPr="00BB22B9">
              <w:tab/>
            </w:r>
          </w:p>
        </w:tc>
        <w:tc>
          <w:tcPr>
            <w:tcW w:w="4537" w:type="dxa"/>
          </w:tcPr>
          <w:p w:rsidR="00E757D8" w:rsidRPr="00BB22B9" w:rsidRDefault="00E757D8" w:rsidP="004D5AA7">
            <w:pPr>
              <w:pStyle w:val="ENoteTableText"/>
            </w:pPr>
            <w:r w:rsidRPr="00BB22B9">
              <w:t>ad No 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4D5AA7">
            <w:pPr>
              <w:pStyle w:val="ENoteTableText"/>
            </w:pPr>
            <w:r w:rsidRPr="00BB22B9">
              <w:t>am No 126, 2010; No 87, 2012</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 89, 2015</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ad No 1, 2018</w:t>
            </w:r>
          </w:p>
        </w:tc>
      </w:tr>
      <w:tr w:rsidR="007244F2" w:rsidRPr="00BB22B9" w:rsidTr="00A15B38">
        <w:trPr>
          <w:cantSplit/>
        </w:trPr>
        <w:tc>
          <w:tcPr>
            <w:tcW w:w="2551" w:type="dxa"/>
          </w:tcPr>
          <w:p w:rsidR="007244F2" w:rsidRPr="00BB22B9" w:rsidRDefault="007244F2" w:rsidP="00A62897">
            <w:pPr>
              <w:pStyle w:val="ENoteTableText"/>
              <w:tabs>
                <w:tab w:val="center" w:leader="dot" w:pos="2268"/>
              </w:tabs>
            </w:pPr>
            <w:r w:rsidRPr="00BB22B9">
              <w:t>s 99ACKA</w:t>
            </w:r>
            <w:r w:rsidRPr="00BB22B9">
              <w:tab/>
            </w:r>
          </w:p>
        </w:tc>
        <w:tc>
          <w:tcPr>
            <w:tcW w:w="4537" w:type="dxa"/>
          </w:tcPr>
          <w:p w:rsidR="007244F2" w:rsidRPr="00BB22B9" w:rsidRDefault="007244F2" w:rsidP="00322361">
            <w:pPr>
              <w:pStyle w:val="ENoteTableText"/>
            </w:pPr>
            <w:r w:rsidRPr="00BB22B9">
              <w:t xml:space="preserve">ad </w:t>
            </w:r>
            <w:r w:rsidRPr="00BB22B9">
              <w:rPr>
                <w:szCs w:val="16"/>
              </w:rPr>
              <w:t>No 139, 2021</w:t>
            </w:r>
          </w:p>
        </w:tc>
      </w:tr>
      <w:tr w:rsidR="007244F2" w:rsidRPr="00BB22B9" w:rsidTr="00A15B38">
        <w:trPr>
          <w:cantSplit/>
        </w:trPr>
        <w:tc>
          <w:tcPr>
            <w:tcW w:w="2551" w:type="dxa"/>
          </w:tcPr>
          <w:p w:rsidR="007244F2" w:rsidRPr="00BB22B9" w:rsidRDefault="007244F2" w:rsidP="006B4A94">
            <w:pPr>
              <w:pStyle w:val="ENoteTableText"/>
              <w:tabs>
                <w:tab w:val="center" w:leader="dot" w:pos="2268"/>
              </w:tabs>
            </w:pPr>
            <w:r w:rsidRPr="00BB22B9">
              <w:t>s 99ACKB</w:t>
            </w:r>
            <w:r w:rsidRPr="00BB22B9">
              <w:tab/>
            </w:r>
          </w:p>
        </w:tc>
        <w:tc>
          <w:tcPr>
            <w:tcW w:w="4537" w:type="dxa"/>
          </w:tcPr>
          <w:p w:rsidR="007244F2" w:rsidRPr="00BB22B9" w:rsidRDefault="007244F2" w:rsidP="00322361">
            <w:pPr>
              <w:pStyle w:val="ENoteTableText"/>
            </w:pPr>
            <w:r w:rsidRPr="00BB22B9">
              <w:t xml:space="preserve">ad </w:t>
            </w:r>
            <w:r w:rsidRPr="00BB22B9">
              <w:rPr>
                <w:szCs w:val="16"/>
              </w:rPr>
              <w:t>No 139, 2021</w:t>
            </w:r>
          </w:p>
        </w:tc>
      </w:tr>
      <w:tr w:rsidR="00E757D8" w:rsidRPr="00BB22B9" w:rsidTr="00A15B38">
        <w:trPr>
          <w:cantSplit/>
        </w:trPr>
        <w:tc>
          <w:tcPr>
            <w:tcW w:w="2551" w:type="dxa"/>
          </w:tcPr>
          <w:p w:rsidR="00E757D8" w:rsidRPr="00BB22B9" w:rsidRDefault="00E757D8" w:rsidP="006D7622">
            <w:pPr>
              <w:pStyle w:val="ENoteTableText"/>
              <w:tabs>
                <w:tab w:val="center" w:leader="dot" w:pos="2268"/>
              </w:tabs>
            </w:pPr>
            <w:r w:rsidRPr="00BB22B9">
              <w:t>s 99ACL</w:t>
            </w:r>
            <w:r w:rsidRPr="00BB22B9">
              <w:tab/>
            </w:r>
          </w:p>
        </w:tc>
        <w:tc>
          <w:tcPr>
            <w:tcW w:w="4537" w:type="dxa"/>
          </w:tcPr>
          <w:p w:rsidR="00E757D8" w:rsidRPr="00BB22B9" w:rsidRDefault="00E757D8" w:rsidP="006D7622">
            <w:pPr>
              <w:pStyle w:val="ENoteTableText"/>
            </w:pPr>
            <w:r w:rsidRPr="00BB22B9">
              <w:t>ad No 126, 2010</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p>
        </w:tc>
        <w:tc>
          <w:tcPr>
            <w:tcW w:w="4537" w:type="dxa"/>
          </w:tcPr>
          <w:p w:rsidR="00E757D8" w:rsidRPr="00BB22B9" w:rsidRDefault="00E757D8" w:rsidP="00322361">
            <w:pPr>
              <w:pStyle w:val="ENoteTableText"/>
            </w:pPr>
            <w:r w:rsidRPr="00BB22B9">
              <w:t>rep No 89, 2015</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p>
        </w:tc>
        <w:tc>
          <w:tcPr>
            <w:tcW w:w="4537" w:type="dxa"/>
          </w:tcPr>
          <w:p w:rsidR="00E757D8" w:rsidRPr="00BB22B9" w:rsidRDefault="00E757D8" w:rsidP="00322361">
            <w:pPr>
              <w:pStyle w:val="ENoteTableText"/>
            </w:pPr>
            <w:r w:rsidRPr="00BB22B9">
              <w:t>ad No 1, 2018</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r w:rsidRPr="00BB22B9">
              <w:t>s 99ACM</w:t>
            </w:r>
            <w:r w:rsidRPr="00BB22B9">
              <w:tab/>
            </w:r>
          </w:p>
        </w:tc>
        <w:tc>
          <w:tcPr>
            <w:tcW w:w="4537" w:type="dxa"/>
          </w:tcPr>
          <w:p w:rsidR="00E757D8" w:rsidRPr="00BB22B9" w:rsidRDefault="00E757D8" w:rsidP="006D7622">
            <w:pPr>
              <w:pStyle w:val="ENoteTableText"/>
            </w:pPr>
            <w:r w:rsidRPr="00BB22B9">
              <w:t>ad No 126, 2010</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p>
        </w:tc>
        <w:tc>
          <w:tcPr>
            <w:tcW w:w="4537" w:type="dxa"/>
          </w:tcPr>
          <w:p w:rsidR="00E757D8" w:rsidRPr="00BB22B9" w:rsidRDefault="00E757D8" w:rsidP="00322361">
            <w:pPr>
              <w:pStyle w:val="ENoteTableText"/>
            </w:pPr>
            <w:r w:rsidRPr="00BB22B9">
              <w:t>rep No 89, 2015</w:t>
            </w:r>
          </w:p>
        </w:tc>
      </w:tr>
      <w:tr w:rsidR="007244F2" w:rsidRPr="00BB22B9" w:rsidTr="00A15B38">
        <w:trPr>
          <w:cantSplit/>
        </w:trPr>
        <w:tc>
          <w:tcPr>
            <w:tcW w:w="2551" w:type="dxa"/>
          </w:tcPr>
          <w:p w:rsidR="007244F2" w:rsidRPr="00BB22B9" w:rsidRDefault="007244F2" w:rsidP="007A2C24">
            <w:pPr>
              <w:pStyle w:val="ENoteTableText"/>
              <w:tabs>
                <w:tab w:val="center" w:leader="dot" w:pos="2268"/>
              </w:tabs>
            </w:pPr>
          </w:p>
        </w:tc>
        <w:tc>
          <w:tcPr>
            <w:tcW w:w="4537" w:type="dxa"/>
          </w:tcPr>
          <w:p w:rsidR="007244F2" w:rsidRPr="00BB22B9" w:rsidRDefault="007244F2" w:rsidP="00322361">
            <w:pPr>
              <w:pStyle w:val="ENoteTableText"/>
            </w:pPr>
            <w:r w:rsidRPr="00BB22B9">
              <w:t xml:space="preserve">ad </w:t>
            </w:r>
            <w:r w:rsidRPr="00BB22B9">
              <w:rPr>
                <w:szCs w:val="16"/>
              </w:rPr>
              <w:t>No 139, 2021</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r w:rsidRPr="00BB22B9">
              <w:t>s 99ACN</w:t>
            </w:r>
            <w:r w:rsidRPr="00BB22B9">
              <w:tab/>
            </w:r>
          </w:p>
        </w:tc>
        <w:tc>
          <w:tcPr>
            <w:tcW w:w="4537" w:type="dxa"/>
          </w:tcPr>
          <w:p w:rsidR="00E757D8" w:rsidRPr="00BB22B9" w:rsidRDefault="00E757D8" w:rsidP="00322361">
            <w:pPr>
              <w:pStyle w:val="ENoteTableText"/>
            </w:pPr>
            <w:r w:rsidRPr="00BB22B9">
              <w:t>ad No 126, 2010</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p>
        </w:tc>
        <w:tc>
          <w:tcPr>
            <w:tcW w:w="4537" w:type="dxa"/>
          </w:tcPr>
          <w:p w:rsidR="00E757D8" w:rsidRPr="00BB22B9" w:rsidRDefault="00E757D8" w:rsidP="00322361">
            <w:pPr>
              <w:pStyle w:val="ENoteTableText"/>
            </w:pPr>
            <w:r w:rsidRPr="00BB22B9">
              <w:t>rep No 89, 2015</w:t>
            </w:r>
          </w:p>
        </w:tc>
      </w:tr>
      <w:tr w:rsidR="007244F2" w:rsidRPr="00BB22B9" w:rsidTr="00A15B38">
        <w:trPr>
          <w:cantSplit/>
        </w:trPr>
        <w:tc>
          <w:tcPr>
            <w:tcW w:w="2551" w:type="dxa"/>
          </w:tcPr>
          <w:p w:rsidR="007244F2" w:rsidRPr="00BB22B9" w:rsidRDefault="007244F2" w:rsidP="007A2C24">
            <w:pPr>
              <w:pStyle w:val="ENoteTableText"/>
              <w:tabs>
                <w:tab w:val="center" w:leader="dot" w:pos="2268"/>
              </w:tabs>
            </w:pPr>
          </w:p>
        </w:tc>
        <w:tc>
          <w:tcPr>
            <w:tcW w:w="4537" w:type="dxa"/>
          </w:tcPr>
          <w:p w:rsidR="007244F2" w:rsidRPr="00BB22B9" w:rsidRDefault="007244F2" w:rsidP="00322361">
            <w:pPr>
              <w:pStyle w:val="ENoteTableText"/>
            </w:pPr>
            <w:r w:rsidRPr="00BB22B9">
              <w:t xml:space="preserve">ad </w:t>
            </w:r>
            <w:r w:rsidRPr="00BB22B9">
              <w:rPr>
                <w:szCs w:val="16"/>
              </w:rPr>
              <w:t>No 139, 2021</w:t>
            </w:r>
          </w:p>
        </w:tc>
      </w:tr>
      <w:tr w:rsidR="007244F2" w:rsidRPr="00BB22B9" w:rsidTr="00A15B38">
        <w:trPr>
          <w:cantSplit/>
        </w:trPr>
        <w:tc>
          <w:tcPr>
            <w:tcW w:w="2551" w:type="dxa"/>
          </w:tcPr>
          <w:p w:rsidR="007244F2" w:rsidRPr="00BB22B9" w:rsidRDefault="007244F2" w:rsidP="007A2C24">
            <w:pPr>
              <w:pStyle w:val="ENoteTableText"/>
              <w:tabs>
                <w:tab w:val="center" w:leader="dot" w:pos="2268"/>
              </w:tabs>
            </w:pPr>
            <w:r w:rsidRPr="00BB22B9">
              <w:t>s 99ACNA</w:t>
            </w:r>
            <w:r w:rsidRPr="00BB22B9">
              <w:tab/>
            </w:r>
          </w:p>
        </w:tc>
        <w:tc>
          <w:tcPr>
            <w:tcW w:w="4537" w:type="dxa"/>
          </w:tcPr>
          <w:p w:rsidR="007244F2" w:rsidRPr="00BB22B9" w:rsidRDefault="007244F2" w:rsidP="00322361">
            <w:pPr>
              <w:pStyle w:val="ENoteTableText"/>
            </w:pPr>
            <w:r w:rsidRPr="00BB22B9">
              <w:t xml:space="preserve">ad </w:t>
            </w:r>
            <w:r w:rsidRPr="00BB22B9">
              <w:rPr>
                <w:szCs w:val="16"/>
              </w:rPr>
              <w:t>No 139, 2021</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r w:rsidRPr="00BB22B9">
              <w:t>s 99ACO</w:t>
            </w:r>
            <w:r w:rsidRPr="00BB22B9">
              <w:tab/>
            </w:r>
          </w:p>
        </w:tc>
        <w:tc>
          <w:tcPr>
            <w:tcW w:w="4537" w:type="dxa"/>
          </w:tcPr>
          <w:p w:rsidR="00E757D8" w:rsidRPr="00BB22B9" w:rsidRDefault="00E757D8" w:rsidP="00322361">
            <w:pPr>
              <w:pStyle w:val="ENoteTableText"/>
            </w:pPr>
            <w:r w:rsidRPr="00BB22B9">
              <w:t>ad No 126, 2010</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p>
        </w:tc>
        <w:tc>
          <w:tcPr>
            <w:tcW w:w="4537" w:type="dxa"/>
          </w:tcPr>
          <w:p w:rsidR="00E757D8" w:rsidRPr="00BB22B9" w:rsidRDefault="00E757D8" w:rsidP="00322361">
            <w:pPr>
              <w:pStyle w:val="ENoteTableText"/>
            </w:pPr>
            <w:r w:rsidRPr="00BB22B9">
              <w:t>rep No 89, 2015</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r w:rsidRPr="00BB22B9">
              <w:t>s 99ACP</w:t>
            </w:r>
            <w:r w:rsidRPr="00BB22B9">
              <w:tab/>
            </w:r>
          </w:p>
        </w:tc>
        <w:tc>
          <w:tcPr>
            <w:tcW w:w="4537" w:type="dxa"/>
          </w:tcPr>
          <w:p w:rsidR="00E757D8" w:rsidRPr="00BB22B9" w:rsidRDefault="00E757D8" w:rsidP="00322361">
            <w:pPr>
              <w:pStyle w:val="ENoteTableText"/>
            </w:pPr>
            <w:r w:rsidRPr="00BB22B9">
              <w:t>ad No 126, 2010</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p>
        </w:tc>
        <w:tc>
          <w:tcPr>
            <w:tcW w:w="4537" w:type="dxa"/>
          </w:tcPr>
          <w:p w:rsidR="00E757D8" w:rsidRPr="00BB22B9" w:rsidRDefault="00E757D8" w:rsidP="00322361">
            <w:pPr>
              <w:pStyle w:val="ENoteTableText"/>
            </w:pPr>
            <w:r w:rsidRPr="00BB22B9">
              <w:t>rep No 89, 2015</w:t>
            </w:r>
          </w:p>
        </w:tc>
      </w:tr>
      <w:tr w:rsidR="007244F2" w:rsidRPr="00BB22B9" w:rsidTr="00A15B38">
        <w:trPr>
          <w:cantSplit/>
        </w:trPr>
        <w:tc>
          <w:tcPr>
            <w:tcW w:w="2551" w:type="dxa"/>
          </w:tcPr>
          <w:p w:rsidR="007244F2" w:rsidRPr="00BB22B9" w:rsidRDefault="007244F2" w:rsidP="007A2C24">
            <w:pPr>
              <w:pStyle w:val="ENoteTableText"/>
              <w:tabs>
                <w:tab w:val="center" w:leader="dot" w:pos="2268"/>
              </w:tabs>
            </w:pPr>
          </w:p>
        </w:tc>
        <w:tc>
          <w:tcPr>
            <w:tcW w:w="4537" w:type="dxa"/>
          </w:tcPr>
          <w:p w:rsidR="007244F2" w:rsidRPr="00BB22B9" w:rsidRDefault="007244F2" w:rsidP="00322361">
            <w:pPr>
              <w:pStyle w:val="ENoteTableText"/>
            </w:pPr>
            <w:r w:rsidRPr="00BB22B9">
              <w:t xml:space="preserve">ad </w:t>
            </w:r>
            <w:r w:rsidRPr="00BB22B9">
              <w:rPr>
                <w:szCs w:val="16"/>
              </w:rPr>
              <w:t>No 139, 2021</w:t>
            </w:r>
          </w:p>
        </w:tc>
      </w:tr>
      <w:tr w:rsidR="002364B5" w:rsidRPr="00BB22B9" w:rsidTr="00A15B38">
        <w:trPr>
          <w:cantSplit/>
        </w:trPr>
        <w:tc>
          <w:tcPr>
            <w:tcW w:w="2551" w:type="dxa"/>
          </w:tcPr>
          <w:p w:rsidR="002364B5" w:rsidRPr="00BB22B9" w:rsidRDefault="002364B5" w:rsidP="007A2C24">
            <w:pPr>
              <w:pStyle w:val="ENoteTableText"/>
              <w:tabs>
                <w:tab w:val="center" w:leader="dot" w:pos="2268"/>
              </w:tabs>
            </w:pPr>
          </w:p>
        </w:tc>
        <w:tc>
          <w:tcPr>
            <w:tcW w:w="4537" w:type="dxa"/>
          </w:tcPr>
          <w:p w:rsidR="002364B5" w:rsidRPr="00BB22B9" w:rsidRDefault="002364B5" w:rsidP="00322361">
            <w:pPr>
              <w:pStyle w:val="ENoteTableText"/>
            </w:pPr>
            <w:r w:rsidRPr="00BB22B9">
              <w:t xml:space="preserve">rep </w:t>
            </w:r>
            <w:r w:rsidRPr="00BB22B9">
              <w:rPr>
                <w:szCs w:val="16"/>
                <w:u w:val="single"/>
              </w:rPr>
              <w:t>No 139, 2021</w:t>
            </w:r>
          </w:p>
        </w:tc>
      </w:tr>
      <w:tr w:rsidR="007244F2" w:rsidRPr="00BB22B9" w:rsidTr="00A15B38">
        <w:trPr>
          <w:cantSplit/>
        </w:trPr>
        <w:tc>
          <w:tcPr>
            <w:tcW w:w="2551" w:type="dxa"/>
          </w:tcPr>
          <w:p w:rsidR="007244F2" w:rsidRPr="00BB22B9" w:rsidRDefault="007244F2" w:rsidP="007A2C24">
            <w:pPr>
              <w:pStyle w:val="ENoteTableText"/>
              <w:tabs>
                <w:tab w:val="center" w:leader="dot" w:pos="2268"/>
              </w:tabs>
              <w:rPr>
                <w:b/>
              </w:rPr>
            </w:pPr>
            <w:r w:rsidRPr="00BB22B9">
              <w:rPr>
                <w:b/>
              </w:rPr>
              <w:t>Subdivision E</w:t>
            </w:r>
          </w:p>
        </w:tc>
        <w:tc>
          <w:tcPr>
            <w:tcW w:w="4537" w:type="dxa"/>
          </w:tcPr>
          <w:p w:rsidR="007244F2" w:rsidRPr="00BB22B9" w:rsidRDefault="007244F2" w:rsidP="00322361">
            <w:pPr>
              <w:pStyle w:val="ENoteTableText"/>
            </w:pPr>
          </w:p>
        </w:tc>
      </w:tr>
      <w:tr w:rsidR="007244F2" w:rsidRPr="00BB22B9" w:rsidTr="00A15B38">
        <w:trPr>
          <w:cantSplit/>
        </w:trPr>
        <w:tc>
          <w:tcPr>
            <w:tcW w:w="2551" w:type="dxa"/>
          </w:tcPr>
          <w:p w:rsidR="007244F2" w:rsidRPr="00BB22B9" w:rsidRDefault="007244F2" w:rsidP="007A2C24">
            <w:pPr>
              <w:pStyle w:val="ENoteTableText"/>
              <w:tabs>
                <w:tab w:val="center" w:leader="dot" w:pos="2268"/>
              </w:tabs>
            </w:pPr>
            <w:r w:rsidRPr="00BB22B9">
              <w:t>Subdivision E</w:t>
            </w:r>
            <w:r w:rsidRPr="00BB22B9">
              <w:tab/>
            </w:r>
          </w:p>
        </w:tc>
        <w:tc>
          <w:tcPr>
            <w:tcW w:w="4537" w:type="dxa"/>
          </w:tcPr>
          <w:p w:rsidR="007244F2" w:rsidRPr="00BB22B9" w:rsidRDefault="007244F2" w:rsidP="00322361">
            <w:pPr>
              <w:pStyle w:val="ENoteTableText"/>
            </w:pPr>
            <w:r w:rsidRPr="00BB22B9">
              <w:t xml:space="preserve">ad </w:t>
            </w:r>
            <w:r w:rsidRPr="00BB22B9">
              <w:rPr>
                <w:szCs w:val="16"/>
              </w:rPr>
              <w:t>No 139, 2021</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r w:rsidRPr="00BB22B9">
              <w:t>s 99ACQ</w:t>
            </w:r>
            <w:r w:rsidRPr="00BB22B9">
              <w:tab/>
            </w:r>
          </w:p>
        </w:tc>
        <w:tc>
          <w:tcPr>
            <w:tcW w:w="4537" w:type="dxa"/>
          </w:tcPr>
          <w:p w:rsidR="00E757D8" w:rsidRPr="00BB22B9" w:rsidRDefault="00E757D8" w:rsidP="00322361">
            <w:pPr>
              <w:pStyle w:val="ENoteTableText"/>
            </w:pPr>
            <w:r w:rsidRPr="00BB22B9">
              <w:t>ad No 126, 2010</w:t>
            </w:r>
          </w:p>
        </w:tc>
      </w:tr>
      <w:tr w:rsidR="00E757D8" w:rsidRPr="00BB22B9" w:rsidTr="00A15B38">
        <w:trPr>
          <w:cantSplit/>
        </w:trPr>
        <w:tc>
          <w:tcPr>
            <w:tcW w:w="2551" w:type="dxa"/>
          </w:tcPr>
          <w:p w:rsidR="00E757D8" w:rsidRPr="00BB22B9" w:rsidRDefault="00E757D8" w:rsidP="007A2C24">
            <w:pPr>
              <w:pStyle w:val="ENoteTableText"/>
              <w:tabs>
                <w:tab w:val="center" w:leader="dot" w:pos="2268"/>
              </w:tabs>
            </w:pPr>
          </w:p>
        </w:tc>
        <w:tc>
          <w:tcPr>
            <w:tcW w:w="4537" w:type="dxa"/>
          </w:tcPr>
          <w:p w:rsidR="00E757D8" w:rsidRPr="00BB22B9" w:rsidRDefault="00E757D8" w:rsidP="00322361">
            <w:pPr>
              <w:pStyle w:val="ENoteTableText"/>
            </w:pPr>
            <w:r w:rsidRPr="00BB22B9">
              <w:t>rep No 89, 2015</w:t>
            </w:r>
          </w:p>
        </w:tc>
      </w:tr>
      <w:tr w:rsidR="007244F2" w:rsidRPr="00BB22B9" w:rsidTr="00A15B38">
        <w:trPr>
          <w:cantSplit/>
        </w:trPr>
        <w:tc>
          <w:tcPr>
            <w:tcW w:w="2551" w:type="dxa"/>
          </w:tcPr>
          <w:p w:rsidR="007244F2" w:rsidRPr="00BB22B9" w:rsidRDefault="007244F2" w:rsidP="007A2C24">
            <w:pPr>
              <w:pStyle w:val="ENoteTableText"/>
              <w:tabs>
                <w:tab w:val="center" w:leader="dot" w:pos="2268"/>
              </w:tabs>
            </w:pPr>
          </w:p>
        </w:tc>
        <w:tc>
          <w:tcPr>
            <w:tcW w:w="4537" w:type="dxa"/>
          </w:tcPr>
          <w:p w:rsidR="007244F2" w:rsidRPr="00BB22B9" w:rsidRDefault="007244F2" w:rsidP="00322361">
            <w:pPr>
              <w:pStyle w:val="ENoteTableText"/>
            </w:pPr>
            <w:r w:rsidRPr="00BB22B9">
              <w:t xml:space="preserve">ad </w:t>
            </w:r>
            <w:r w:rsidRPr="00BB22B9">
              <w:rPr>
                <w:szCs w:val="16"/>
              </w:rPr>
              <w:t>No 139, 2021</w:t>
            </w:r>
          </w:p>
        </w:tc>
      </w:tr>
      <w:tr w:rsidR="002364B5" w:rsidRPr="00BB22B9" w:rsidTr="00A15B38">
        <w:trPr>
          <w:cantSplit/>
        </w:trPr>
        <w:tc>
          <w:tcPr>
            <w:tcW w:w="2551" w:type="dxa"/>
          </w:tcPr>
          <w:p w:rsidR="002364B5" w:rsidRPr="00BB22B9" w:rsidRDefault="002364B5" w:rsidP="007A2C24">
            <w:pPr>
              <w:pStyle w:val="ENoteTableText"/>
              <w:tabs>
                <w:tab w:val="center" w:leader="dot" w:pos="2268"/>
              </w:tabs>
            </w:pPr>
          </w:p>
        </w:tc>
        <w:tc>
          <w:tcPr>
            <w:tcW w:w="4537" w:type="dxa"/>
          </w:tcPr>
          <w:p w:rsidR="002364B5" w:rsidRPr="00BB22B9" w:rsidRDefault="002364B5" w:rsidP="00322361">
            <w:pPr>
              <w:pStyle w:val="ENoteTableText"/>
            </w:pPr>
            <w:r w:rsidRPr="00BB22B9">
              <w:t xml:space="preserve">am </w:t>
            </w:r>
            <w:r w:rsidRPr="00BB22B9">
              <w:rPr>
                <w:szCs w:val="16"/>
                <w:u w:val="single"/>
              </w:rPr>
              <w:t>No 139, 2021</w:t>
            </w:r>
          </w:p>
        </w:tc>
      </w:tr>
      <w:tr w:rsidR="007244F2" w:rsidRPr="00BB22B9" w:rsidTr="00A15B38">
        <w:trPr>
          <w:cantSplit/>
        </w:trPr>
        <w:tc>
          <w:tcPr>
            <w:tcW w:w="2551" w:type="dxa"/>
          </w:tcPr>
          <w:p w:rsidR="007244F2" w:rsidRPr="00BB22B9" w:rsidRDefault="007244F2" w:rsidP="007A2C24">
            <w:pPr>
              <w:pStyle w:val="ENoteTableText"/>
              <w:tabs>
                <w:tab w:val="center" w:leader="dot" w:pos="2268"/>
              </w:tabs>
            </w:pPr>
            <w:r w:rsidRPr="00BB22B9">
              <w:t>s 99ACR</w:t>
            </w:r>
            <w:r w:rsidRPr="00BB22B9">
              <w:tab/>
            </w:r>
          </w:p>
        </w:tc>
        <w:tc>
          <w:tcPr>
            <w:tcW w:w="4537" w:type="dxa"/>
          </w:tcPr>
          <w:p w:rsidR="007244F2" w:rsidRPr="00BB22B9" w:rsidRDefault="007244F2" w:rsidP="00322361">
            <w:pPr>
              <w:pStyle w:val="ENoteTableText"/>
            </w:pPr>
            <w:r w:rsidRPr="00BB22B9">
              <w:t xml:space="preserve">ad </w:t>
            </w:r>
            <w:r w:rsidRPr="00BB22B9">
              <w:rPr>
                <w:szCs w:val="16"/>
              </w:rPr>
              <w:t>No 139, 2021</w:t>
            </w:r>
          </w:p>
        </w:tc>
      </w:tr>
      <w:tr w:rsidR="002364B5" w:rsidRPr="00BB22B9" w:rsidTr="00A15B38">
        <w:trPr>
          <w:cantSplit/>
        </w:trPr>
        <w:tc>
          <w:tcPr>
            <w:tcW w:w="2551" w:type="dxa"/>
          </w:tcPr>
          <w:p w:rsidR="002364B5" w:rsidRPr="00BB22B9" w:rsidRDefault="002364B5" w:rsidP="007A2C24">
            <w:pPr>
              <w:pStyle w:val="ENoteTableText"/>
              <w:tabs>
                <w:tab w:val="center" w:leader="dot" w:pos="2268"/>
              </w:tabs>
            </w:pPr>
          </w:p>
        </w:tc>
        <w:tc>
          <w:tcPr>
            <w:tcW w:w="4537" w:type="dxa"/>
          </w:tcPr>
          <w:p w:rsidR="002364B5" w:rsidRPr="00BB22B9" w:rsidRDefault="002364B5" w:rsidP="00322361">
            <w:pPr>
              <w:pStyle w:val="ENoteTableText"/>
            </w:pPr>
            <w:r w:rsidRPr="00BB22B9">
              <w:t xml:space="preserve">am </w:t>
            </w:r>
            <w:r w:rsidRPr="00BB22B9">
              <w:rPr>
                <w:szCs w:val="16"/>
                <w:u w:val="single"/>
              </w:rPr>
              <w:t>No 139, 2021</w:t>
            </w:r>
          </w:p>
        </w:tc>
      </w:tr>
      <w:tr w:rsidR="00E757D8" w:rsidRPr="00BB22B9" w:rsidTr="00A15B38">
        <w:trPr>
          <w:cantSplit/>
        </w:trPr>
        <w:tc>
          <w:tcPr>
            <w:tcW w:w="2551" w:type="dxa"/>
          </w:tcPr>
          <w:p w:rsidR="00E757D8" w:rsidRPr="00BB22B9" w:rsidRDefault="0027360F" w:rsidP="00322361">
            <w:pPr>
              <w:pStyle w:val="ENoteTableText"/>
            </w:pPr>
            <w:r w:rsidRPr="00BB22B9">
              <w:rPr>
                <w:b/>
              </w:rPr>
              <w:t>Division 3</w:t>
            </w:r>
            <w:r w:rsidR="00E757D8" w:rsidRPr="00BB22B9">
              <w:rPr>
                <w:b/>
              </w:rPr>
              <w:t>B</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27360F" w:rsidP="00E01321">
            <w:pPr>
              <w:pStyle w:val="ENoteTableText"/>
              <w:tabs>
                <w:tab w:val="center" w:leader="dot" w:pos="2268"/>
              </w:tabs>
            </w:pPr>
            <w:r w:rsidRPr="00BB22B9">
              <w:t>Division 3</w:t>
            </w:r>
            <w:r w:rsidR="00E757D8" w:rsidRPr="00BB22B9">
              <w:t>B</w:t>
            </w:r>
            <w:r w:rsidR="00E757D8" w:rsidRPr="00BB22B9">
              <w:tab/>
            </w:r>
          </w:p>
        </w:tc>
        <w:tc>
          <w:tcPr>
            <w:tcW w:w="4537" w:type="dxa"/>
          </w:tcPr>
          <w:p w:rsidR="00E757D8" w:rsidRPr="00BB22B9" w:rsidRDefault="00E757D8" w:rsidP="00E01321">
            <w:pPr>
              <w:pStyle w:val="ENoteTableText"/>
            </w:pPr>
            <w:r w:rsidRPr="00BB22B9">
              <w:t>ad No 111, 2007</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A</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126, 2010; No.</w:t>
            </w:r>
            <w:r w:rsidR="00C0727A" w:rsidRPr="00BB22B9">
              <w:t> </w:t>
            </w:r>
            <w:r w:rsidRPr="00BB22B9">
              <w:t>87, 2012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99ADA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99ADB</w:t>
            </w:r>
            <w:r w:rsidRPr="00BB22B9">
              <w:tab/>
            </w:r>
          </w:p>
        </w:tc>
        <w:tc>
          <w:tcPr>
            <w:tcW w:w="4537" w:type="dxa"/>
          </w:tcPr>
          <w:p w:rsidR="00E757D8" w:rsidRPr="00BB22B9" w:rsidRDefault="00E757D8" w:rsidP="00906E43">
            <w:pPr>
              <w:pStyle w:val="ENoteTableText"/>
            </w:pPr>
            <w:r w:rsidRPr="00BB22B9">
              <w:t>ad No 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906E43">
            <w:pPr>
              <w:pStyle w:val="ENoteTableText"/>
            </w:pPr>
            <w:r w:rsidRPr="00BB22B9">
              <w:t>am No 126, 2010; No 87, 2012; No 6, 2014; No 89, 2015; No 1, 2018</w:t>
            </w:r>
          </w:p>
        </w:tc>
      </w:tr>
      <w:tr w:rsidR="00E757D8" w:rsidRPr="00BB22B9" w:rsidTr="00A15B38">
        <w:trPr>
          <w:cantSplit/>
        </w:trPr>
        <w:tc>
          <w:tcPr>
            <w:tcW w:w="2551" w:type="dxa"/>
          </w:tcPr>
          <w:p w:rsidR="00E757D8" w:rsidRPr="00BB22B9" w:rsidRDefault="00E757D8" w:rsidP="00B55149">
            <w:pPr>
              <w:pStyle w:val="ENoteTableText"/>
              <w:tabs>
                <w:tab w:val="center" w:leader="dot" w:pos="2268"/>
              </w:tabs>
            </w:pPr>
            <w:r w:rsidRPr="00BB22B9">
              <w:t>s 99ADBA</w:t>
            </w:r>
            <w:r w:rsidRPr="00BB22B9">
              <w:tab/>
            </w:r>
          </w:p>
        </w:tc>
        <w:tc>
          <w:tcPr>
            <w:tcW w:w="4537" w:type="dxa"/>
          </w:tcPr>
          <w:p w:rsidR="00E757D8" w:rsidRPr="00BB22B9" w:rsidRDefault="00E757D8" w:rsidP="00B55149">
            <w:pPr>
              <w:pStyle w:val="ENoteTableText"/>
            </w:pPr>
            <w:r w:rsidRPr="00BB22B9">
              <w:t>ad No 1, 2018</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B</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99ADC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Del="00925F0F" w:rsidTr="00A15B38">
        <w:trPr>
          <w:cantSplit/>
        </w:trPr>
        <w:tc>
          <w:tcPr>
            <w:tcW w:w="2551" w:type="dxa"/>
          </w:tcPr>
          <w:p w:rsidR="00E757D8" w:rsidRPr="00BB22B9" w:rsidDel="00925F0F" w:rsidRDefault="00E757D8" w:rsidP="003656E1">
            <w:pPr>
              <w:pStyle w:val="ENoteTableText"/>
              <w:tabs>
                <w:tab w:val="center" w:leader="dot" w:pos="2268"/>
              </w:tabs>
            </w:pPr>
            <w:r w:rsidRPr="00BB22B9">
              <w:t>Subdivision C heading</w:t>
            </w:r>
            <w:r w:rsidRPr="00BB22B9">
              <w:tab/>
            </w:r>
          </w:p>
        </w:tc>
        <w:tc>
          <w:tcPr>
            <w:tcW w:w="4537" w:type="dxa"/>
          </w:tcPr>
          <w:p w:rsidR="00E757D8" w:rsidRPr="00BB22B9" w:rsidDel="00925F0F" w:rsidRDefault="00E757D8" w:rsidP="00322361">
            <w:pPr>
              <w:pStyle w:val="ENoteTableText"/>
            </w:pPr>
            <w:r w:rsidRPr="00BB22B9">
              <w:t>rep.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99ADD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99ADE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126, 2010</w:t>
            </w:r>
          </w:p>
        </w:tc>
      </w:tr>
      <w:tr w:rsidR="00E757D8" w:rsidRPr="00BB22B9" w:rsidTr="00A15B38">
        <w:trPr>
          <w:cantSplit/>
        </w:trPr>
        <w:tc>
          <w:tcPr>
            <w:tcW w:w="2551" w:type="dxa"/>
          </w:tcPr>
          <w:p w:rsidR="00E757D8" w:rsidRPr="00BB22B9" w:rsidRDefault="00E757D8" w:rsidP="006D1A15">
            <w:pPr>
              <w:pStyle w:val="ENoteTableText"/>
              <w:keepNext/>
            </w:pPr>
            <w:r w:rsidRPr="00BB22B9">
              <w:rPr>
                <w:b/>
              </w:rPr>
              <w:t>Subdivision D</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99ADF, 99ADG</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E</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99ADH</w:t>
            </w:r>
            <w:r w:rsidRPr="00BB22B9">
              <w:tab/>
            </w:r>
          </w:p>
        </w:tc>
        <w:tc>
          <w:tcPr>
            <w:tcW w:w="4537" w:type="dxa"/>
          </w:tcPr>
          <w:p w:rsidR="00E757D8" w:rsidRPr="00BB22B9" w:rsidRDefault="00E757D8" w:rsidP="00DC3535">
            <w:pPr>
              <w:pStyle w:val="ENoteTableText"/>
            </w:pPr>
            <w:r w:rsidRPr="00BB22B9">
              <w:t>ad No 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DC3535">
            <w:pPr>
              <w:pStyle w:val="ENoteTableText"/>
            </w:pPr>
            <w:r w:rsidRPr="00BB22B9">
              <w:t>am No 126, 2010; No 87, 2012; No 6, 2014; No 1, 2018</w:t>
            </w:r>
            <w:r w:rsidR="006B4A94" w:rsidRPr="00BB22B9">
              <w:t xml:space="preserve">; </w:t>
            </w:r>
            <w:r w:rsidR="006B4A94" w:rsidRPr="00BB22B9">
              <w:rPr>
                <w:szCs w:val="16"/>
              </w:rPr>
              <w:t>No 139, 2021</w:t>
            </w:r>
            <w:r w:rsidR="00745146">
              <w:rPr>
                <w:szCs w:val="16"/>
              </w:rPr>
              <w:t>; No 88, 2024</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99ADHA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87, 2012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99ADHB</w:t>
            </w:r>
            <w:r w:rsidRPr="00BB22B9">
              <w:tab/>
            </w:r>
          </w:p>
        </w:tc>
        <w:tc>
          <w:tcPr>
            <w:tcW w:w="4537" w:type="dxa"/>
          </w:tcPr>
          <w:p w:rsidR="00E757D8" w:rsidRPr="00BB22B9" w:rsidRDefault="00E757D8" w:rsidP="00322361">
            <w:pPr>
              <w:pStyle w:val="ENoteTableText"/>
            </w:pPr>
            <w:r w:rsidRPr="00BB22B9">
              <w:t>ad No 89, 2015</w:t>
            </w:r>
          </w:p>
        </w:tc>
      </w:tr>
      <w:tr w:rsidR="006B4A94" w:rsidRPr="00BB22B9" w:rsidTr="00A15B38">
        <w:trPr>
          <w:cantSplit/>
        </w:trPr>
        <w:tc>
          <w:tcPr>
            <w:tcW w:w="2551" w:type="dxa"/>
          </w:tcPr>
          <w:p w:rsidR="006B4A94" w:rsidRPr="00BB22B9" w:rsidRDefault="006B4A94" w:rsidP="00902EF8">
            <w:pPr>
              <w:pStyle w:val="ENoteTableText"/>
              <w:tabs>
                <w:tab w:val="center" w:leader="dot" w:pos="2268"/>
              </w:tabs>
            </w:pPr>
          </w:p>
        </w:tc>
        <w:tc>
          <w:tcPr>
            <w:tcW w:w="4537" w:type="dxa"/>
          </w:tcPr>
          <w:p w:rsidR="006B4A94" w:rsidRPr="00BB22B9" w:rsidRDefault="006B4A94" w:rsidP="00322361">
            <w:pPr>
              <w:pStyle w:val="ENoteTableText"/>
            </w:pPr>
            <w:r w:rsidRPr="00BB22B9">
              <w:t xml:space="preserve">am </w:t>
            </w:r>
            <w:r w:rsidRPr="00BB22B9">
              <w:rPr>
                <w:szCs w:val="16"/>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99ADJ</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126, 2010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87, 2012</w:t>
            </w:r>
          </w:p>
        </w:tc>
      </w:tr>
      <w:tr w:rsidR="006B4A94" w:rsidRPr="00BB22B9" w:rsidTr="00A15B38">
        <w:trPr>
          <w:cantSplit/>
        </w:trPr>
        <w:tc>
          <w:tcPr>
            <w:tcW w:w="2551" w:type="dxa"/>
          </w:tcPr>
          <w:p w:rsidR="006B4A94" w:rsidRPr="00BB22B9" w:rsidRDefault="0027360F" w:rsidP="00322361">
            <w:pPr>
              <w:pStyle w:val="ENoteTableText"/>
              <w:rPr>
                <w:b/>
              </w:rPr>
            </w:pPr>
            <w:r w:rsidRPr="00BB22B9">
              <w:rPr>
                <w:b/>
              </w:rPr>
              <w:t>Division 3</w:t>
            </w:r>
            <w:r w:rsidR="006B4A94" w:rsidRPr="00BB22B9">
              <w:rPr>
                <w:b/>
              </w:rPr>
              <w:t>BA</w:t>
            </w:r>
          </w:p>
        </w:tc>
        <w:tc>
          <w:tcPr>
            <w:tcW w:w="4537" w:type="dxa"/>
          </w:tcPr>
          <w:p w:rsidR="006B4A94" w:rsidRPr="00BB22B9" w:rsidRDefault="006B4A94" w:rsidP="00322361">
            <w:pPr>
              <w:pStyle w:val="ENoteTableText"/>
            </w:pPr>
          </w:p>
        </w:tc>
      </w:tr>
      <w:tr w:rsidR="006B4A94" w:rsidRPr="00BB22B9" w:rsidTr="00A15B38">
        <w:trPr>
          <w:cantSplit/>
        </w:trPr>
        <w:tc>
          <w:tcPr>
            <w:tcW w:w="2551" w:type="dxa"/>
          </w:tcPr>
          <w:p w:rsidR="006B4A94" w:rsidRPr="00BB22B9" w:rsidRDefault="0027360F" w:rsidP="00914CD9">
            <w:pPr>
              <w:pStyle w:val="ENoteTableText"/>
              <w:tabs>
                <w:tab w:val="center" w:leader="dot" w:pos="2268"/>
              </w:tabs>
            </w:pPr>
            <w:r w:rsidRPr="00BB22B9">
              <w:t>Division 3</w:t>
            </w:r>
            <w:r w:rsidR="006B4A94" w:rsidRPr="00BB22B9">
              <w:t>BA</w:t>
            </w:r>
            <w:r w:rsidR="006B4A94" w:rsidRPr="00BB22B9">
              <w:tab/>
            </w:r>
          </w:p>
        </w:tc>
        <w:tc>
          <w:tcPr>
            <w:tcW w:w="4537" w:type="dxa"/>
          </w:tcPr>
          <w:p w:rsidR="006B4A94" w:rsidRPr="00BB22B9" w:rsidRDefault="006B4A94" w:rsidP="00322361">
            <w:pPr>
              <w:pStyle w:val="ENoteTableText"/>
            </w:pPr>
            <w:r w:rsidRPr="00BB22B9">
              <w:t xml:space="preserve">ad </w:t>
            </w:r>
            <w:r w:rsidRPr="00BB22B9">
              <w:rPr>
                <w:szCs w:val="16"/>
              </w:rPr>
              <w:t>No 139, 2021</w:t>
            </w:r>
          </w:p>
        </w:tc>
      </w:tr>
      <w:tr w:rsidR="006B4A94" w:rsidRPr="00BB22B9" w:rsidTr="00A15B38">
        <w:trPr>
          <w:cantSplit/>
        </w:trPr>
        <w:tc>
          <w:tcPr>
            <w:tcW w:w="2551" w:type="dxa"/>
          </w:tcPr>
          <w:p w:rsidR="006B4A94" w:rsidRPr="00BB22B9" w:rsidRDefault="006B4A94" w:rsidP="006B4A94">
            <w:pPr>
              <w:pStyle w:val="ENoteTableText"/>
              <w:tabs>
                <w:tab w:val="center" w:leader="dot" w:pos="2268"/>
              </w:tabs>
            </w:pPr>
            <w:r w:rsidRPr="00BB22B9">
              <w:t>s 99ADHC</w:t>
            </w:r>
            <w:r w:rsidRPr="00BB22B9">
              <w:tab/>
            </w:r>
          </w:p>
        </w:tc>
        <w:tc>
          <w:tcPr>
            <w:tcW w:w="4537" w:type="dxa"/>
          </w:tcPr>
          <w:p w:rsidR="006B4A94" w:rsidRPr="00BB22B9" w:rsidRDefault="006B4A94" w:rsidP="00322361">
            <w:pPr>
              <w:pStyle w:val="ENoteTableText"/>
            </w:pPr>
            <w:r w:rsidRPr="00BB22B9">
              <w:t xml:space="preserve">ad </w:t>
            </w:r>
            <w:r w:rsidRPr="00BB22B9">
              <w:rPr>
                <w:szCs w:val="16"/>
              </w:rPr>
              <w:t>No 139, 2021</w:t>
            </w:r>
          </w:p>
        </w:tc>
      </w:tr>
      <w:tr w:rsidR="00745146" w:rsidRPr="00BB22B9" w:rsidTr="00A15B38">
        <w:trPr>
          <w:cantSplit/>
        </w:trPr>
        <w:tc>
          <w:tcPr>
            <w:tcW w:w="2551" w:type="dxa"/>
          </w:tcPr>
          <w:p w:rsidR="00745146" w:rsidRPr="00BB22B9" w:rsidRDefault="00745146" w:rsidP="006B4A94">
            <w:pPr>
              <w:pStyle w:val="ENoteTableText"/>
              <w:tabs>
                <w:tab w:val="center" w:leader="dot" w:pos="2268"/>
              </w:tabs>
            </w:pPr>
          </w:p>
        </w:tc>
        <w:tc>
          <w:tcPr>
            <w:tcW w:w="4537" w:type="dxa"/>
          </w:tcPr>
          <w:p w:rsidR="00745146" w:rsidRPr="00BB22B9" w:rsidRDefault="00745146" w:rsidP="00322361">
            <w:pPr>
              <w:pStyle w:val="ENoteTableText"/>
            </w:pPr>
            <w:r>
              <w:t>am No 88, 2024</w:t>
            </w:r>
          </w:p>
        </w:tc>
      </w:tr>
      <w:tr w:rsidR="00745146" w:rsidRPr="00BB22B9" w:rsidTr="00A15B38">
        <w:trPr>
          <w:cantSplit/>
        </w:trPr>
        <w:tc>
          <w:tcPr>
            <w:tcW w:w="2551" w:type="dxa"/>
          </w:tcPr>
          <w:p w:rsidR="00745146" w:rsidRPr="00BB22B9" w:rsidRDefault="00745146" w:rsidP="006B4A94">
            <w:pPr>
              <w:pStyle w:val="ENoteTableText"/>
              <w:tabs>
                <w:tab w:val="center" w:leader="dot" w:pos="2268"/>
              </w:tabs>
            </w:pPr>
            <w:r>
              <w:t>s 99ADHD</w:t>
            </w:r>
            <w:r>
              <w:tab/>
            </w:r>
          </w:p>
        </w:tc>
        <w:tc>
          <w:tcPr>
            <w:tcW w:w="4537" w:type="dxa"/>
          </w:tcPr>
          <w:p w:rsidR="00745146" w:rsidRPr="00BB22B9" w:rsidRDefault="00745146" w:rsidP="00322361">
            <w:pPr>
              <w:pStyle w:val="ENoteTableText"/>
            </w:pPr>
            <w:r>
              <w:t>ad No 88, 2024</w:t>
            </w:r>
          </w:p>
        </w:tc>
      </w:tr>
      <w:tr w:rsidR="00E757D8" w:rsidRPr="00BB22B9" w:rsidTr="00A15B38">
        <w:trPr>
          <w:cantSplit/>
        </w:trPr>
        <w:tc>
          <w:tcPr>
            <w:tcW w:w="2551" w:type="dxa"/>
          </w:tcPr>
          <w:p w:rsidR="00E757D8" w:rsidRPr="00BB22B9" w:rsidRDefault="0027360F" w:rsidP="00322361">
            <w:pPr>
              <w:pStyle w:val="ENoteTableText"/>
            </w:pPr>
            <w:r w:rsidRPr="00BB22B9">
              <w:rPr>
                <w:b/>
              </w:rPr>
              <w:t>Division 3</w:t>
            </w:r>
            <w:r w:rsidR="00E757D8" w:rsidRPr="00BB22B9">
              <w:rPr>
                <w:b/>
              </w:rPr>
              <w:t>C</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27360F" w:rsidP="00E01321">
            <w:pPr>
              <w:pStyle w:val="ENoteTableText"/>
              <w:tabs>
                <w:tab w:val="center" w:leader="dot" w:pos="2268"/>
              </w:tabs>
            </w:pPr>
            <w:r w:rsidRPr="00BB22B9">
              <w:t>Division 3</w:t>
            </w:r>
            <w:r w:rsidR="00E757D8" w:rsidRPr="00BB22B9">
              <w:t>C</w:t>
            </w:r>
            <w:r w:rsidR="00E757D8" w:rsidRPr="00BB22B9">
              <w:tab/>
            </w:r>
          </w:p>
        </w:tc>
        <w:tc>
          <w:tcPr>
            <w:tcW w:w="4537" w:type="dxa"/>
          </w:tcPr>
          <w:p w:rsidR="00E757D8" w:rsidRPr="00BB22B9" w:rsidRDefault="00E757D8" w:rsidP="00E01321">
            <w:pPr>
              <w:pStyle w:val="ENoteTableText"/>
            </w:pPr>
            <w:r w:rsidRPr="00BB22B9">
              <w:t>ad No 111, 2007</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A</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99AEA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B</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99AEB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C</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99AEC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99AED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87, 2012</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D</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99AEE, 99AEF</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E</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99AEG</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F</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99AEH</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4E3A96">
            <w:pPr>
              <w:pStyle w:val="ENoteTableText"/>
              <w:keepNext/>
            </w:pPr>
            <w:r w:rsidRPr="00BB22B9">
              <w:rPr>
                <w:b/>
              </w:rPr>
              <w:t>Subdivision G</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99AEI</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rPr>
                <w:u w:val="single"/>
              </w:rPr>
            </w:pPr>
            <w:r w:rsidRPr="00BB22B9">
              <w:t>am No</w:t>
            </w:r>
            <w:r w:rsidR="00C0727A" w:rsidRPr="00BB22B9">
              <w:t> </w:t>
            </w:r>
            <w:r w:rsidRPr="00BB22B9">
              <w:t>126, 2010; No</w:t>
            </w:r>
            <w:r w:rsidR="00C0727A" w:rsidRPr="00BB22B9">
              <w:t> </w:t>
            </w:r>
            <w:r w:rsidRPr="00BB22B9">
              <w:t>87, 2012; No 89, 2015</w:t>
            </w:r>
            <w:r w:rsidR="006B4A94" w:rsidRPr="00BB22B9">
              <w:t xml:space="preserve">; </w:t>
            </w:r>
            <w:r w:rsidR="006B4A94" w:rsidRPr="00BB22B9">
              <w:rPr>
                <w:szCs w:val="16"/>
              </w:rPr>
              <w:t>No 139, 2021</w:t>
            </w:r>
            <w:r w:rsidR="002364B5" w:rsidRPr="00BB22B9">
              <w:rPr>
                <w:szCs w:val="16"/>
              </w:rPr>
              <w:t xml:space="preserve"> </w:t>
            </w:r>
            <w:r w:rsidR="002364B5" w:rsidRPr="00BB22B9">
              <w:rPr>
                <w:szCs w:val="16"/>
                <w:u w:val="single"/>
              </w:rPr>
              <w:t xml:space="preserve">(Sch 1 </w:t>
            </w:r>
            <w:r w:rsidR="0027360F" w:rsidRPr="00BB22B9">
              <w:rPr>
                <w:szCs w:val="16"/>
                <w:u w:val="single"/>
              </w:rPr>
              <w:t>items 1</w:t>
            </w:r>
            <w:r w:rsidR="002364B5" w:rsidRPr="00BB22B9">
              <w:rPr>
                <w:szCs w:val="16"/>
                <w:u w:val="single"/>
              </w:rPr>
              <w:t>23–125)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99AEJ, 99AEK</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1813E8" w:rsidRPr="00BB22B9" w:rsidTr="00A15B38">
        <w:trPr>
          <w:cantSplit/>
        </w:trPr>
        <w:tc>
          <w:tcPr>
            <w:tcW w:w="2551" w:type="dxa"/>
          </w:tcPr>
          <w:p w:rsidR="001813E8" w:rsidRPr="00BB22B9" w:rsidRDefault="0027360F" w:rsidP="001813E8">
            <w:pPr>
              <w:pStyle w:val="ENoteTableText"/>
              <w:tabs>
                <w:tab w:val="center" w:leader="dot" w:pos="2268"/>
              </w:tabs>
            </w:pPr>
            <w:r w:rsidRPr="00BB22B9">
              <w:rPr>
                <w:b/>
              </w:rPr>
              <w:t>Division 3</w:t>
            </w:r>
            <w:r w:rsidR="001813E8" w:rsidRPr="00BB22B9">
              <w:rPr>
                <w:b/>
              </w:rPr>
              <w:t>CAA</w:t>
            </w:r>
          </w:p>
        </w:tc>
        <w:tc>
          <w:tcPr>
            <w:tcW w:w="4537" w:type="dxa"/>
          </w:tcPr>
          <w:p w:rsidR="001813E8" w:rsidRPr="00BB22B9" w:rsidRDefault="001813E8" w:rsidP="001813E8">
            <w:pPr>
              <w:pStyle w:val="ENoteTableText"/>
            </w:pPr>
          </w:p>
        </w:tc>
      </w:tr>
      <w:tr w:rsidR="001813E8" w:rsidRPr="00BB22B9" w:rsidTr="00A15B38">
        <w:trPr>
          <w:cantSplit/>
        </w:trPr>
        <w:tc>
          <w:tcPr>
            <w:tcW w:w="2551" w:type="dxa"/>
          </w:tcPr>
          <w:p w:rsidR="001813E8" w:rsidRPr="00BB22B9" w:rsidRDefault="0027360F" w:rsidP="001813E8">
            <w:pPr>
              <w:pStyle w:val="ENoteTableText"/>
              <w:tabs>
                <w:tab w:val="center" w:leader="dot" w:pos="2268"/>
              </w:tabs>
            </w:pPr>
            <w:r w:rsidRPr="00BB22B9">
              <w:t>Division 3</w:t>
            </w:r>
            <w:r w:rsidR="001813E8" w:rsidRPr="00BB22B9">
              <w:t>CAA</w:t>
            </w:r>
            <w:r w:rsidR="001813E8" w:rsidRPr="00BB22B9">
              <w:tab/>
            </w:r>
          </w:p>
        </w:tc>
        <w:tc>
          <w:tcPr>
            <w:tcW w:w="4537" w:type="dxa"/>
          </w:tcPr>
          <w:p w:rsidR="001813E8" w:rsidRPr="00BB22B9" w:rsidRDefault="001813E8" w:rsidP="001813E8">
            <w:pPr>
              <w:pStyle w:val="ENoteTableText"/>
            </w:pPr>
            <w:r w:rsidRPr="00BB22B9">
              <w:t xml:space="preserve">ad </w:t>
            </w:r>
            <w:r w:rsidRPr="00BB22B9">
              <w:rPr>
                <w:szCs w:val="16"/>
                <w:u w:val="single"/>
              </w:rPr>
              <w:t>No 139, 2021</w:t>
            </w:r>
          </w:p>
        </w:tc>
      </w:tr>
      <w:tr w:rsidR="001813E8" w:rsidRPr="00BB22B9" w:rsidTr="00A15B38">
        <w:trPr>
          <w:cantSplit/>
        </w:trPr>
        <w:tc>
          <w:tcPr>
            <w:tcW w:w="2551" w:type="dxa"/>
          </w:tcPr>
          <w:p w:rsidR="001813E8" w:rsidRPr="00BB22B9" w:rsidRDefault="001813E8" w:rsidP="001813E8">
            <w:pPr>
              <w:pStyle w:val="ENoteTableText"/>
              <w:tabs>
                <w:tab w:val="center" w:leader="dot" w:pos="2268"/>
              </w:tabs>
            </w:pPr>
            <w:r w:rsidRPr="00BB22B9">
              <w:t>s 99</w:t>
            </w:r>
            <w:r w:rsidR="00FC1E27" w:rsidRPr="00BB22B9">
              <w:t>A</w:t>
            </w:r>
            <w:r w:rsidRPr="00BB22B9">
              <w:t>EKA</w:t>
            </w:r>
            <w:r w:rsidRPr="00BB22B9">
              <w:tab/>
            </w:r>
          </w:p>
        </w:tc>
        <w:tc>
          <w:tcPr>
            <w:tcW w:w="4537" w:type="dxa"/>
          </w:tcPr>
          <w:p w:rsidR="001813E8" w:rsidRPr="00BB22B9" w:rsidRDefault="001813E8" w:rsidP="001813E8">
            <w:pPr>
              <w:pStyle w:val="ENoteTableText"/>
            </w:pPr>
            <w:r w:rsidRPr="00BB22B9">
              <w:t xml:space="preserve">ad </w:t>
            </w:r>
            <w:r w:rsidRPr="00BB22B9">
              <w:rPr>
                <w:szCs w:val="16"/>
                <w:u w:val="single"/>
              </w:rPr>
              <w:t>No 139, 2021</w:t>
            </w:r>
          </w:p>
        </w:tc>
      </w:tr>
      <w:tr w:rsidR="001813E8" w:rsidRPr="00BB22B9" w:rsidTr="00A15B38">
        <w:trPr>
          <w:cantSplit/>
        </w:trPr>
        <w:tc>
          <w:tcPr>
            <w:tcW w:w="2551" w:type="dxa"/>
          </w:tcPr>
          <w:p w:rsidR="001813E8" w:rsidRPr="00BB22B9" w:rsidRDefault="001813E8" w:rsidP="001813E8">
            <w:pPr>
              <w:pStyle w:val="ENoteTableText"/>
              <w:tabs>
                <w:tab w:val="center" w:leader="dot" w:pos="2268"/>
              </w:tabs>
            </w:pPr>
            <w:r w:rsidRPr="00BB22B9">
              <w:t>s 99AEKB</w:t>
            </w:r>
            <w:r w:rsidRPr="00BB22B9">
              <w:tab/>
            </w:r>
          </w:p>
        </w:tc>
        <w:tc>
          <w:tcPr>
            <w:tcW w:w="4537" w:type="dxa"/>
          </w:tcPr>
          <w:p w:rsidR="001813E8" w:rsidRPr="00BB22B9" w:rsidRDefault="001813E8" w:rsidP="001813E8">
            <w:pPr>
              <w:pStyle w:val="ENoteTableText"/>
            </w:pPr>
            <w:r w:rsidRPr="00BB22B9">
              <w:t xml:space="preserve">ad </w:t>
            </w:r>
            <w:r w:rsidRPr="00BB22B9">
              <w:rPr>
                <w:szCs w:val="16"/>
                <w:u w:val="single"/>
              </w:rPr>
              <w:t>No 139, 2021</w:t>
            </w:r>
          </w:p>
        </w:tc>
      </w:tr>
      <w:tr w:rsidR="001813E8" w:rsidRPr="00BB22B9" w:rsidTr="00A15B38">
        <w:trPr>
          <w:cantSplit/>
        </w:trPr>
        <w:tc>
          <w:tcPr>
            <w:tcW w:w="2551" w:type="dxa"/>
          </w:tcPr>
          <w:p w:rsidR="001813E8" w:rsidRPr="00BB22B9" w:rsidRDefault="001813E8" w:rsidP="001813E8">
            <w:pPr>
              <w:pStyle w:val="ENoteTableText"/>
              <w:tabs>
                <w:tab w:val="center" w:leader="dot" w:pos="2268"/>
              </w:tabs>
            </w:pPr>
            <w:r w:rsidRPr="00BB22B9">
              <w:t>s 99AEKC</w:t>
            </w:r>
            <w:r w:rsidRPr="00BB22B9">
              <w:tab/>
            </w:r>
          </w:p>
        </w:tc>
        <w:tc>
          <w:tcPr>
            <w:tcW w:w="4537" w:type="dxa"/>
          </w:tcPr>
          <w:p w:rsidR="001813E8" w:rsidRPr="00BB22B9" w:rsidRDefault="001813E8" w:rsidP="001813E8">
            <w:pPr>
              <w:pStyle w:val="ENoteTableText"/>
            </w:pPr>
            <w:r w:rsidRPr="00BB22B9">
              <w:t xml:space="preserve">ad </w:t>
            </w:r>
            <w:r w:rsidRPr="00BB22B9">
              <w:rPr>
                <w:szCs w:val="16"/>
                <w:u w:val="single"/>
              </w:rPr>
              <w:t>No 139, 2021</w:t>
            </w:r>
          </w:p>
        </w:tc>
      </w:tr>
      <w:tr w:rsidR="001813E8" w:rsidRPr="00BB22B9" w:rsidTr="00A15B38">
        <w:trPr>
          <w:cantSplit/>
        </w:trPr>
        <w:tc>
          <w:tcPr>
            <w:tcW w:w="2551" w:type="dxa"/>
          </w:tcPr>
          <w:p w:rsidR="001813E8" w:rsidRPr="00BB22B9" w:rsidRDefault="001813E8" w:rsidP="001813E8">
            <w:pPr>
              <w:pStyle w:val="ENoteTableText"/>
              <w:tabs>
                <w:tab w:val="center" w:leader="dot" w:pos="2268"/>
              </w:tabs>
            </w:pPr>
            <w:r w:rsidRPr="00BB22B9">
              <w:t>s 99AEKD</w:t>
            </w:r>
            <w:r w:rsidRPr="00BB22B9">
              <w:tab/>
            </w:r>
          </w:p>
        </w:tc>
        <w:tc>
          <w:tcPr>
            <w:tcW w:w="4537" w:type="dxa"/>
          </w:tcPr>
          <w:p w:rsidR="001813E8" w:rsidRPr="00BB22B9" w:rsidRDefault="001813E8" w:rsidP="001813E8">
            <w:pPr>
              <w:pStyle w:val="ENoteTableText"/>
            </w:pPr>
            <w:r w:rsidRPr="00BB22B9">
              <w:t xml:space="preserve">ad </w:t>
            </w:r>
            <w:r w:rsidRPr="00BB22B9">
              <w:rPr>
                <w:szCs w:val="16"/>
                <w:u w:val="single"/>
              </w:rPr>
              <w:t>No 139, 2021</w:t>
            </w:r>
          </w:p>
        </w:tc>
      </w:tr>
      <w:tr w:rsidR="001813E8" w:rsidRPr="00BB22B9" w:rsidTr="00A15B38">
        <w:trPr>
          <w:cantSplit/>
        </w:trPr>
        <w:tc>
          <w:tcPr>
            <w:tcW w:w="2551" w:type="dxa"/>
          </w:tcPr>
          <w:p w:rsidR="001813E8" w:rsidRPr="00BB22B9" w:rsidRDefault="001813E8" w:rsidP="001813E8">
            <w:pPr>
              <w:pStyle w:val="ENoteTableText"/>
              <w:tabs>
                <w:tab w:val="center" w:leader="dot" w:pos="2268"/>
              </w:tabs>
            </w:pPr>
            <w:r w:rsidRPr="00BB22B9">
              <w:t>s 99AEKE</w:t>
            </w:r>
            <w:r w:rsidRPr="00BB22B9">
              <w:tab/>
            </w:r>
          </w:p>
        </w:tc>
        <w:tc>
          <w:tcPr>
            <w:tcW w:w="4537" w:type="dxa"/>
          </w:tcPr>
          <w:p w:rsidR="001813E8" w:rsidRPr="00BB22B9" w:rsidRDefault="001813E8" w:rsidP="001813E8">
            <w:pPr>
              <w:pStyle w:val="ENoteTableText"/>
            </w:pPr>
            <w:r w:rsidRPr="00BB22B9">
              <w:t xml:space="preserve">ad </w:t>
            </w:r>
            <w:r w:rsidRPr="00BB22B9">
              <w:rPr>
                <w:szCs w:val="16"/>
                <w:u w:val="single"/>
              </w:rPr>
              <w:t>No 139, 2021</w:t>
            </w:r>
          </w:p>
        </w:tc>
      </w:tr>
      <w:tr w:rsidR="001813E8" w:rsidRPr="00BB22B9" w:rsidTr="00A15B38">
        <w:trPr>
          <w:cantSplit/>
        </w:trPr>
        <w:tc>
          <w:tcPr>
            <w:tcW w:w="2551" w:type="dxa"/>
          </w:tcPr>
          <w:p w:rsidR="001813E8" w:rsidRPr="00BB22B9" w:rsidRDefault="001813E8" w:rsidP="001813E8">
            <w:pPr>
              <w:pStyle w:val="ENoteTableText"/>
              <w:tabs>
                <w:tab w:val="center" w:leader="dot" w:pos="2268"/>
              </w:tabs>
            </w:pPr>
            <w:r w:rsidRPr="00BB22B9">
              <w:t>s 99AEKF</w:t>
            </w:r>
            <w:r w:rsidRPr="00BB22B9">
              <w:tab/>
            </w:r>
          </w:p>
        </w:tc>
        <w:tc>
          <w:tcPr>
            <w:tcW w:w="4537" w:type="dxa"/>
          </w:tcPr>
          <w:p w:rsidR="001813E8" w:rsidRPr="00BB22B9" w:rsidRDefault="001813E8" w:rsidP="001813E8">
            <w:pPr>
              <w:pStyle w:val="ENoteTableText"/>
            </w:pPr>
            <w:r w:rsidRPr="00BB22B9">
              <w:t xml:space="preserve">ad </w:t>
            </w:r>
            <w:r w:rsidRPr="00BB22B9">
              <w:rPr>
                <w:szCs w:val="16"/>
                <w:u w:val="single"/>
              </w:rPr>
              <w:t>No 139, 2021</w:t>
            </w:r>
          </w:p>
        </w:tc>
      </w:tr>
      <w:tr w:rsidR="001813E8" w:rsidRPr="00BB22B9" w:rsidTr="00A15B38">
        <w:trPr>
          <w:cantSplit/>
        </w:trPr>
        <w:tc>
          <w:tcPr>
            <w:tcW w:w="2551" w:type="dxa"/>
          </w:tcPr>
          <w:p w:rsidR="001813E8" w:rsidRPr="00BB22B9" w:rsidRDefault="0027360F" w:rsidP="001813E8">
            <w:pPr>
              <w:pStyle w:val="ENoteTableText"/>
              <w:tabs>
                <w:tab w:val="center" w:leader="dot" w:pos="2268"/>
              </w:tabs>
            </w:pPr>
            <w:r w:rsidRPr="00BB22B9">
              <w:rPr>
                <w:b/>
              </w:rPr>
              <w:t>Division 3</w:t>
            </w:r>
            <w:r w:rsidR="001813E8" w:rsidRPr="00BB22B9">
              <w:rPr>
                <w:b/>
              </w:rPr>
              <w:t>CA</w:t>
            </w:r>
          </w:p>
        </w:tc>
        <w:tc>
          <w:tcPr>
            <w:tcW w:w="4537" w:type="dxa"/>
          </w:tcPr>
          <w:p w:rsidR="001813E8" w:rsidRPr="00BB22B9" w:rsidRDefault="001813E8" w:rsidP="001813E8">
            <w:pPr>
              <w:pStyle w:val="ENoteTableText"/>
            </w:pPr>
          </w:p>
        </w:tc>
      </w:tr>
      <w:tr w:rsidR="001813E8" w:rsidRPr="00BB22B9" w:rsidTr="00A15B38">
        <w:trPr>
          <w:cantSplit/>
        </w:trPr>
        <w:tc>
          <w:tcPr>
            <w:tcW w:w="2551" w:type="dxa"/>
          </w:tcPr>
          <w:p w:rsidR="001813E8" w:rsidRPr="00BB22B9" w:rsidRDefault="0027360F" w:rsidP="001813E8">
            <w:pPr>
              <w:pStyle w:val="ENoteTableText"/>
              <w:tabs>
                <w:tab w:val="center" w:leader="dot" w:pos="2268"/>
              </w:tabs>
            </w:pPr>
            <w:r w:rsidRPr="00BB22B9">
              <w:t>Division 3</w:t>
            </w:r>
            <w:r w:rsidR="001813E8" w:rsidRPr="00BB22B9">
              <w:t>CA</w:t>
            </w:r>
            <w:r w:rsidR="001813E8" w:rsidRPr="00BB22B9">
              <w:tab/>
            </w:r>
          </w:p>
        </w:tc>
        <w:tc>
          <w:tcPr>
            <w:tcW w:w="4537" w:type="dxa"/>
          </w:tcPr>
          <w:p w:rsidR="001813E8" w:rsidRPr="00BB22B9" w:rsidRDefault="001813E8" w:rsidP="001813E8">
            <w:pPr>
              <w:pStyle w:val="ENoteTableText"/>
            </w:pPr>
            <w:r w:rsidRPr="00BB22B9">
              <w:t xml:space="preserve">ad </w:t>
            </w:r>
            <w:r w:rsidRPr="00BB22B9">
              <w:rPr>
                <w:szCs w:val="16"/>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99AEL</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111, 2007</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126, 2010</w:t>
            </w:r>
          </w:p>
        </w:tc>
      </w:tr>
      <w:tr w:rsidR="006B4A94" w:rsidRPr="00BB22B9" w:rsidTr="00A15B38">
        <w:trPr>
          <w:cantSplit/>
        </w:trPr>
        <w:tc>
          <w:tcPr>
            <w:tcW w:w="2551" w:type="dxa"/>
          </w:tcPr>
          <w:p w:rsidR="006B4A94" w:rsidRPr="00BB22B9" w:rsidRDefault="006B4A94" w:rsidP="006B4A94">
            <w:pPr>
              <w:pStyle w:val="ENoteTableText"/>
              <w:tabs>
                <w:tab w:val="center" w:leader="dot" w:pos="2268"/>
              </w:tabs>
            </w:pPr>
          </w:p>
        </w:tc>
        <w:tc>
          <w:tcPr>
            <w:tcW w:w="4537" w:type="dxa"/>
          </w:tcPr>
          <w:p w:rsidR="006B4A94" w:rsidRPr="00BB22B9" w:rsidRDefault="006B4A94" w:rsidP="00322361">
            <w:pPr>
              <w:pStyle w:val="ENoteTableText"/>
            </w:pPr>
            <w:r w:rsidRPr="00BB22B9">
              <w:t xml:space="preserve">ad </w:t>
            </w:r>
            <w:r w:rsidRPr="00BB22B9">
              <w:rPr>
                <w:szCs w:val="16"/>
              </w:rPr>
              <w:t>No 139, 2021</w:t>
            </w:r>
          </w:p>
        </w:tc>
      </w:tr>
      <w:tr w:rsidR="006B4A94" w:rsidRPr="00BB22B9" w:rsidTr="00A15B38">
        <w:trPr>
          <w:cantSplit/>
        </w:trPr>
        <w:tc>
          <w:tcPr>
            <w:tcW w:w="2551" w:type="dxa"/>
          </w:tcPr>
          <w:p w:rsidR="006B4A94" w:rsidRPr="00BB22B9" w:rsidRDefault="006B4A94" w:rsidP="006B4A94">
            <w:pPr>
              <w:pStyle w:val="ENoteTableText"/>
              <w:tabs>
                <w:tab w:val="center" w:leader="dot" w:pos="2268"/>
              </w:tabs>
            </w:pPr>
          </w:p>
        </w:tc>
        <w:tc>
          <w:tcPr>
            <w:tcW w:w="4537" w:type="dxa"/>
          </w:tcPr>
          <w:p w:rsidR="006B4A94" w:rsidRPr="00BB22B9" w:rsidRDefault="006B4A94" w:rsidP="00322361">
            <w:pPr>
              <w:pStyle w:val="ENoteTableText"/>
            </w:pPr>
            <w:r w:rsidRPr="00BB22B9">
              <w:t xml:space="preserve">am </w:t>
            </w:r>
            <w:r w:rsidRPr="00BB22B9">
              <w:rPr>
                <w:szCs w:val="16"/>
                <w:u w:val="single"/>
              </w:rPr>
              <w:t>No 139, 2021</w:t>
            </w:r>
          </w:p>
        </w:tc>
      </w:tr>
      <w:tr w:rsidR="00E757D8" w:rsidRPr="00BB22B9" w:rsidTr="00A15B38">
        <w:trPr>
          <w:cantSplit/>
        </w:trPr>
        <w:tc>
          <w:tcPr>
            <w:tcW w:w="2551" w:type="dxa"/>
          </w:tcPr>
          <w:p w:rsidR="00E757D8" w:rsidRPr="00BB22B9" w:rsidRDefault="00E757D8" w:rsidP="00322361">
            <w:pPr>
              <w:pStyle w:val="ENoteTableText"/>
            </w:pPr>
            <w:r w:rsidRPr="00BB22B9">
              <w:rPr>
                <w:b/>
              </w:rPr>
              <w:t>Division</w:t>
            </w:r>
            <w:r w:rsidR="00C0727A" w:rsidRPr="00BB22B9">
              <w:rPr>
                <w:b/>
              </w:rPr>
              <w:t> </w:t>
            </w:r>
            <w:r w:rsidRPr="00BB22B9">
              <w:rPr>
                <w:b/>
              </w:rPr>
              <w:t>4</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E01321">
            <w:pPr>
              <w:pStyle w:val="ENoteTableText"/>
              <w:tabs>
                <w:tab w:val="center" w:leader="dot" w:pos="2268"/>
              </w:tabs>
            </w:pPr>
            <w:r w:rsidRPr="00BB22B9">
              <w:t>Division</w:t>
            </w:r>
            <w:r w:rsidR="00C0727A" w:rsidRPr="00BB22B9">
              <w:t> </w:t>
            </w:r>
            <w:r w:rsidRPr="00BB22B9">
              <w:t>4</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177, 1976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40, 1981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177, 1976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Nos. 75 and 94, 1986; No.</w:t>
            </w:r>
            <w:r w:rsidR="00C0727A" w:rsidRPr="00BB22B9">
              <w:t> </w:t>
            </w:r>
            <w:r w:rsidRPr="00BB22B9">
              <w:t>87, 1988; No.</w:t>
            </w:r>
            <w:r w:rsidR="00C0727A" w:rsidRPr="00BB22B9">
              <w:t> </w:t>
            </w:r>
            <w:r w:rsidRPr="00BB22B9">
              <w:t>106, 1990; No.</w:t>
            </w:r>
            <w:r w:rsidR="00C0727A" w:rsidRPr="00BB22B9">
              <w:t> </w:t>
            </w:r>
            <w:r w:rsidRPr="00BB22B9">
              <w:t>88, 1992; No.</w:t>
            </w:r>
            <w:r w:rsidR="00C0727A" w:rsidRPr="00BB22B9">
              <w:t> </w:t>
            </w:r>
            <w:r w:rsidRPr="00BB22B9">
              <w:t>54, 2009; No.</w:t>
            </w:r>
            <w:r w:rsidR="00C0727A" w:rsidRPr="00BB22B9">
              <w:t> </w:t>
            </w:r>
            <w:r w:rsidRPr="00BB22B9">
              <w:t>174, 2012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177, 1976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Nos. 75 and 94, 1986; No.</w:t>
            </w:r>
            <w:r w:rsidR="00C0727A" w:rsidRPr="00BB22B9">
              <w:t> </w:t>
            </w:r>
            <w:r w:rsidRPr="00BB22B9">
              <w:t>87, 1988; No.</w:t>
            </w:r>
            <w:r w:rsidR="00C0727A" w:rsidRPr="00BB22B9">
              <w:t> </w:t>
            </w:r>
            <w:r w:rsidRPr="00BB22B9">
              <w:t>88, 1992 (as am. by No.</w:t>
            </w:r>
            <w:r w:rsidR="00C0727A" w:rsidRPr="00BB22B9">
              <w:t> </w:t>
            </w:r>
            <w:r w:rsidRPr="00BB22B9">
              <w:t>12, 1994); No.</w:t>
            </w:r>
            <w:r w:rsidR="00C0727A" w:rsidRPr="00BB22B9">
              <w:t> </w:t>
            </w:r>
            <w:r w:rsidRPr="00BB22B9">
              <w:t>43, 1996; No.</w:t>
            </w:r>
            <w:r w:rsidR="00C0727A" w:rsidRPr="00BB22B9">
              <w:t> </w:t>
            </w:r>
            <w:r w:rsidRPr="00BB22B9">
              <w:t>54, 2009; No.</w:t>
            </w:r>
            <w:r w:rsidR="00C0727A" w:rsidRPr="00BB22B9">
              <w:t> </w:t>
            </w:r>
            <w:r w:rsidRPr="00BB22B9">
              <w:t>174, 2012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177, 1976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 xml:space="preserve">am. Nos. 75 and 94,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177, 1976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Nos. 75 and 94, 1986; No.</w:t>
            </w:r>
            <w:r w:rsidR="00C0727A" w:rsidRPr="00BB22B9">
              <w:t> </w:t>
            </w:r>
            <w:r w:rsidRPr="00BB22B9">
              <w:t>87, 1988; No.</w:t>
            </w:r>
            <w:r w:rsidR="00C0727A" w:rsidRPr="00BB22B9">
              <w:t> </w:t>
            </w:r>
            <w:r w:rsidRPr="00BB22B9">
              <w:t>88, 1992; No.</w:t>
            </w:r>
            <w:r w:rsidR="00C0727A" w:rsidRPr="00BB22B9">
              <w:t> </w:t>
            </w:r>
            <w:r w:rsidRPr="00BB22B9">
              <w:t>54, 2009; No.</w:t>
            </w:r>
            <w:r w:rsidR="00C0727A" w:rsidRPr="00BB22B9">
              <w:t> </w:t>
            </w:r>
            <w:r w:rsidRPr="00BB22B9">
              <w:t>46, 2011; No.</w:t>
            </w:r>
            <w:r w:rsidR="00C0727A" w:rsidRPr="00BB22B9">
              <w:t> </w:t>
            </w:r>
            <w:r w:rsidRPr="00BB22B9">
              <w:t>174, 2012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177, 1976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40, 1981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94, 1986; No.</w:t>
            </w:r>
            <w:r w:rsidR="00C0727A" w:rsidRPr="00BB22B9">
              <w:t> </w:t>
            </w:r>
            <w:r w:rsidRPr="00BB22B9">
              <w:t>46, 2011</w:t>
            </w:r>
          </w:p>
        </w:tc>
      </w:tr>
      <w:tr w:rsidR="00E757D8" w:rsidRPr="00BB22B9" w:rsidTr="00A15B38">
        <w:trPr>
          <w:cantSplit/>
        </w:trPr>
        <w:tc>
          <w:tcPr>
            <w:tcW w:w="2551" w:type="dxa"/>
          </w:tcPr>
          <w:p w:rsidR="00E757D8" w:rsidRPr="00BB22B9" w:rsidRDefault="00E757D8" w:rsidP="00322361">
            <w:pPr>
              <w:pStyle w:val="ENoteTableText"/>
            </w:pPr>
            <w:r w:rsidRPr="00BB22B9">
              <w:rPr>
                <w:b/>
              </w:rPr>
              <w:t>Division</w:t>
            </w:r>
            <w:r w:rsidR="00C0727A" w:rsidRPr="00BB22B9">
              <w:rPr>
                <w:b/>
              </w:rPr>
              <w:t> </w:t>
            </w:r>
            <w:r w:rsidRPr="00BB22B9">
              <w:rPr>
                <w:b/>
              </w:rPr>
              <w:t>4A</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DF3B7E">
            <w:pPr>
              <w:pStyle w:val="ENoteTableText"/>
              <w:tabs>
                <w:tab w:val="center" w:leader="dot" w:pos="2268"/>
              </w:tabs>
            </w:pPr>
            <w:r w:rsidRPr="00BB22B9">
              <w:t>Division</w:t>
            </w:r>
            <w:r w:rsidR="00C0727A" w:rsidRPr="00BB22B9">
              <w:t> </w:t>
            </w:r>
            <w:r w:rsidRPr="00BB22B9">
              <w:t>4A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84, 1990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99F</w:t>
            </w:r>
            <w:r w:rsidRPr="00BB22B9">
              <w:tab/>
            </w:r>
          </w:p>
        </w:tc>
        <w:tc>
          <w:tcPr>
            <w:tcW w:w="4537" w:type="dxa"/>
          </w:tcPr>
          <w:p w:rsidR="00E757D8" w:rsidRPr="00BB22B9" w:rsidRDefault="00E757D8" w:rsidP="00DF3B7E">
            <w:pPr>
              <w:pStyle w:val="ENoteTableText"/>
            </w:pPr>
            <w:r w:rsidRPr="00BB22B9">
              <w:t>ad No 177, 1976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DF3B7E">
            <w:pPr>
              <w:pStyle w:val="ENoteTableText"/>
            </w:pPr>
            <w:r w:rsidRPr="00BB22B9">
              <w:t>rep No 40, 1981</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DF3B7E">
            <w:pPr>
              <w:pStyle w:val="ENoteTableText"/>
            </w:pPr>
            <w:r w:rsidRPr="00BB22B9">
              <w:t>ad No 84, 1990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607B66">
            <w:pPr>
              <w:pStyle w:val="ENoteTableText"/>
            </w:pPr>
            <w:r w:rsidRPr="00BB22B9">
              <w:t>am No 106, 1990; No 141, 1990; No 208, 1991; No 88, 1992; No 106, 1993; No 164, 1995; No 79, 1996; No 119, 2004; No 151, 2005; No 1, 2018</w:t>
            </w:r>
            <w:r w:rsidR="00AB2C74" w:rsidRPr="00BB22B9">
              <w:t xml:space="preserve">; No </w:t>
            </w:r>
            <w:r w:rsidR="00AB2C74" w:rsidRPr="00BB22B9">
              <w:rPr>
                <w:szCs w:val="16"/>
              </w:rPr>
              <w:t>106, 2019</w:t>
            </w:r>
            <w:r w:rsidR="005A2BAF" w:rsidRPr="00BB22B9">
              <w:rPr>
                <w:szCs w:val="16"/>
              </w:rPr>
              <w:t>; No 14, 2022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99G</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177, 1976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40, 1981</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ad. No.</w:t>
            </w:r>
            <w:r w:rsidR="00C0727A" w:rsidRPr="00BB22B9">
              <w:t> </w:t>
            </w:r>
            <w:r w:rsidRPr="00BB22B9">
              <w:t>84, 1990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208, 1991; No.</w:t>
            </w:r>
            <w:r w:rsidR="00C0727A" w:rsidRPr="00BB22B9">
              <w:t> </w:t>
            </w:r>
            <w:r w:rsidRPr="00BB22B9">
              <w:t>106, 1993; No.</w:t>
            </w:r>
            <w:r w:rsidR="00C0727A" w:rsidRPr="00BB22B9">
              <w:t> </w:t>
            </w:r>
            <w:r w:rsidRPr="00BB22B9">
              <w:t>164, 1995; No.</w:t>
            </w:r>
            <w:r w:rsidR="00C0727A" w:rsidRPr="00BB22B9">
              <w:t> </w:t>
            </w:r>
            <w:r w:rsidRPr="00BB22B9">
              <w:t>79, 1996; No.</w:t>
            </w:r>
            <w:r w:rsidR="00C0727A" w:rsidRPr="00BB22B9">
              <w:t> </w:t>
            </w:r>
            <w:r w:rsidRPr="00BB22B9">
              <w:t>119, 2004; No.</w:t>
            </w:r>
            <w:r w:rsidR="00C0727A" w:rsidRPr="00BB22B9">
              <w:t> </w:t>
            </w:r>
            <w:r w:rsidRPr="00BB22B9">
              <w:t>151, 2005; No 145, 2015</w:t>
            </w:r>
            <w:r w:rsidR="00AB2C74" w:rsidRPr="00BB22B9">
              <w:t xml:space="preserve">; No </w:t>
            </w:r>
            <w:r w:rsidR="00AB2C74" w:rsidRPr="00BB22B9">
              <w:rPr>
                <w:szCs w:val="16"/>
              </w:rPr>
              <w:t>106, 2019</w:t>
            </w:r>
          </w:p>
        </w:tc>
      </w:tr>
      <w:tr w:rsidR="00E757D8" w:rsidRPr="00BB22B9" w:rsidTr="00A15B38">
        <w:trPr>
          <w:cantSplit/>
        </w:trPr>
        <w:tc>
          <w:tcPr>
            <w:tcW w:w="2551" w:type="dxa"/>
          </w:tcPr>
          <w:p w:rsidR="00E757D8" w:rsidRPr="00BB22B9" w:rsidRDefault="00E757D8" w:rsidP="00322361">
            <w:pPr>
              <w:pStyle w:val="ENoteTableText"/>
            </w:pPr>
            <w:r w:rsidRPr="00BB22B9">
              <w:rPr>
                <w:b/>
              </w:rPr>
              <w:t>Division</w:t>
            </w:r>
            <w:r w:rsidR="00C0727A" w:rsidRPr="00BB22B9">
              <w:rPr>
                <w:b/>
              </w:rPr>
              <w:t> </w:t>
            </w:r>
            <w:r w:rsidRPr="00BB22B9">
              <w:rPr>
                <w:b/>
              </w:rPr>
              <w:t>4B</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B55149">
            <w:pPr>
              <w:pStyle w:val="ENoteTableText"/>
              <w:tabs>
                <w:tab w:val="center" w:leader="dot" w:pos="2268"/>
              </w:tabs>
            </w:pPr>
            <w:r w:rsidRPr="00BB22B9">
              <w:t>Division</w:t>
            </w:r>
            <w:r w:rsidR="00C0727A" w:rsidRPr="00BB22B9">
              <w:t> </w:t>
            </w:r>
            <w:r w:rsidRPr="00BB22B9">
              <w:t>4B heading</w:t>
            </w:r>
            <w:r w:rsidRPr="00BB22B9">
              <w:tab/>
            </w:r>
          </w:p>
        </w:tc>
        <w:tc>
          <w:tcPr>
            <w:tcW w:w="4537" w:type="dxa"/>
          </w:tcPr>
          <w:p w:rsidR="00E757D8" w:rsidRPr="00BB22B9" w:rsidRDefault="00E757D8" w:rsidP="004445FE">
            <w:pPr>
              <w:pStyle w:val="ENoteTableText"/>
            </w:pPr>
            <w:r w:rsidRPr="00BB22B9">
              <w:t>am No 24, 1995</w:t>
            </w:r>
          </w:p>
        </w:tc>
      </w:tr>
      <w:tr w:rsidR="00E757D8" w:rsidRPr="00BB22B9" w:rsidTr="00A15B38">
        <w:trPr>
          <w:cantSplit/>
        </w:trPr>
        <w:tc>
          <w:tcPr>
            <w:tcW w:w="2551" w:type="dxa"/>
          </w:tcPr>
          <w:p w:rsidR="00E757D8" w:rsidRPr="00BB22B9" w:rsidRDefault="00E757D8" w:rsidP="004445FE">
            <w:pPr>
              <w:pStyle w:val="ENoteTableText"/>
              <w:tabs>
                <w:tab w:val="center" w:leader="dot" w:pos="2268"/>
              </w:tabs>
            </w:pPr>
            <w:r w:rsidRPr="00BB22B9">
              <w:t>Division</w:t>
            </w:r>
            <w:r w:rsidR="00C0727A" w:rsidRPr="00BB22B9">
              <w:t> </w:t>
            </w:r>
            <w:r w:rsidRPr="00BB22B9">
              <w:t>4B</w:t>
            </w:r>
            <w:r w:rsidRPr="00BB22B9">
              <w:tab/>
            </w:r>
          </w:p>
        </w:tc>
        <w:tc>
          <w:tcPr>
            <w:tcW w:w="4537" w:type="dxa"/>
          </w:tcPr>
          <w:p w:rsidR="00E757D8" w:rsidRPr="00BB22B9" w:rsidRDefault="00E757D8" w:rsidP="004445FE">
            <w:pPr>
              <w:pStyle w:val="ENoteTableText"/>
            </w:pPr>
            <w:r w:rsidRPr="00BB22B9">
              <w:t>ad No 106, 1990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99H</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177, 1976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40, 1981</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ad. No.</w:t>
            </w:r>
            <w:r w:rsidR="00C0727A" w:rsidRPr="00BB22B9">
              <w:t> </w:t>
            </w:r>
            <w:r w:rsidRPr="00BB22B9">
              <w:t>106, 1990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99J</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106, 1990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24, 1995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99K</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106, 1990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136, 1992; No.</w:t>
            </w:r>
            <w:r w:rsidR="00C0727A" w:rsidRPr="00BB22B9">
              <w:t> </w:t>
            </w:r>
            <w:r w:rsidRPr="00BB22B9">
              <w:t>24, 1995; No.</w:t>
            </w:r>
            <w:r w:rsidR="00C0727A" w:rsidRPr="00BB22B9">
              <w:t> </w:t>
            </w:r>
            <w:r w:rsidRPr="00BB22B9">
              <w:t>75, 2000</w:t>
            </w:r>
          </w:p>
        </w:tc>
      </w:tr>
      <w:tr w:rsidR="001F4944" w:rsidRPr="00BB22B9" w:rsidTr="00A15B38">
        <w:trPr>
          <w:cantSplit/>
        </w:trPr>
        <w:tc>
          <w:tcPr>
            <w:tcW w:w="2551" w:type="dxa"/>
          </w:tcPr>
          <w:p w:rsidR="001F4944" w:rsidRPr="00BB22B9" w:rsidRDefault="001F4944" w:rsidP="00322361">
            <w:pPr>
              <w:pStyle w:val="ENoteTableText"/>
            </w:pPr>
          </w:p>
        </w:tc>
        <w:tc>
          <w:tcPr>
            <w:tcW w:w="4537" w:type="dxa"/>
          </w:tcPr>
          <w:p w:rsidR="001F4944" w:rsidRPr="00BB22B9" w:rsidRDefault="001F4944" w:rsidP="00322361">
            <w:pPr>
              <w:pStyle w:val="ENoteTableText"/>
            </w:pPr>
            <w:r w:rsidRPr="00BB22B9">
              <w:t>ed C</w:t>
            </w:r>
            <w:r w:rsidR="00464A42" w:rsidRPr="00BB22B9">
              <w:t>135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99L</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106, 1990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824C04">
            <w:pPr>
              <w:pStyle w:val="ENoteTableText"/>
            </w:pPr>
            <w:r w:rsidRPr="00BB22B9">
              <w:t>am. No.</w:t>
            </w:r>
            <w:r w:rsidR="00C0727A" w:rsidRPr="00BB22B9">
              <w:t> </w:t>
            </w:r>
            <w:r w:rsidRPr="00BB22B9">
              <w:t>24, 1995; No.</w:t>
            </w:r>
            <w:r w:rsidR="00C0727A" w:rsidRPr="00BB22B9">
              <w:t> </w:t>
            </w:r>
            <w:r w:rsidRPr="00BB22B9">
              <w:t>75, 2000; No 10,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99M</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99N</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24, 1995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37, 2006</w:t>
            </w:r>
          </w:p>
        </w:tc>
      </w:tr>
      <w:tr w:rsidR="00E757D8" w:rsidRPr="00BB22B9" w:rsidTr="00A15B38">
        <w:trPr>
          <w:cantSplit/>
        </w:trPr>
        <w:tc>
          <w:tcPr>
            <w:tcW w:w="2551" w:type="dxa"/>
          </w:tcPr>
          <w:p w:rsidR="00E757D8" w:rsidRPr="00BB22B9" w:rsidRDefault="00E757D8" w:rsidP="001650E9">
            <w:pPr>
              <w:pStyle w:val="ENoteTableText"/>
              <w:tabs>
                <w:tab w:val="center" w:leader="dot" w:pos="2268"/>
              </w:tabs>
            </w:pPr>
            <w:r w:rsidRPr="00BB22B9">
              <w:t>s 99P</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99Q</w:t>
            </w:r>
            <w:r w:rsidRPr="00BB22B9">
              <w:tab/>
            </w:r>
          </w:p>
        </w:tc>
        <w:tc>
          <w:tcPr>
            <w:tcW w:w="4537" w:type="dxa"/>
          </w:tcPr>
          <w:p w:rsidR="00E757D8" w:rsidRPr="00BB22B9" w:rsidRDefault="00E757D8" w:rsidP="00322361">
            <w:pPr>
              <w:pStyle w:val="ENoteTableText"/>
            </w:pPr>
            <w:r w:rsidRPr="00BB22B9">
              <w:t>ad No 106, 1990</w:t>
            </w:r>
          </w:p>
        </w:tc>
      </w:tr>
      <w:tr w:rsidR="00E757D8" w:rsidRPr="00BB22B9" w:rsidTr="00A15B38">
        <w:trPr>
          <w:cantSplit/>
        </w:trPr>
        <w:tc>
          <w:tcPr>
            <w:tcW w:w="2551" w:type="dxa"/>
          </w:tcPr>
          <w:p w:rsidR="00E757D8" w:rsidRPr="00BB22B9" w:rsidRDefault="00E757D8" w:rsidP="001650E9">
            <w:pPr>
              <w:pStyle w:val="ENoteTableText"/>
              <w:tabs>
                <w:tab w:val="center" w:leader="dot" w:pos="2268"/>
              </w:tabs>
            </w:pPr>
            <w:r w:rsidRPr="00BB22B9">
              <w:t>s 99R</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24, 1995 </w:t>
            </w:r>
          </w:p>
        </w:tc>
      </w:tr>
      <w:tr w:rsidR="00E757D8" w:rsidRPr="00BB22B9" w:rsidTr="00A15B38">
        <w:trPr>
          <w:cantSplit/>
        </w:trPr>
        <w:tc>
          <w:tcPr>
            <w:tcW w:w="2551" w:type="dxa"/>
          </w:tcPr>
          <w:p w:rsidR="00E757D8" w:rsidRPr="00BB22B9" w:rsidRDefault="00E757D8" w:rsidP="001650E9">
            <w:pPr>
              <w:pStyle w:val="ENoteTableText"/>
              <w:tabs>
                <w:tab w:val="center" w:leader="dot" w:pos="2268"/>
              </w:tabs>
            </w:pPr>
            <w:r w:rsidRPr="00BB22B9">
              <w:t>s 99S</w:t>
            </w:r>
            <w:r w:rsidRPr="00BB22B9">
              <w:tab/>
            </w:r>
          </w:p>
        </w:tc>
        <w:tc>
          <w:tcPr>
            <w:tcW w:w="4537" w:type="dxa"/>
          </w:tcPr>
          <w:p w:rsidR="00E757D8" w:rsidRPr="00BB22B9" w:rsidRDefault="00E757D8" w:rsidP="00322361">
            <w:pPr>
              <w:pStyle w:val="ENoteTableText"/>
            </w:pPr>
            <w:r w:rsidRPr="00BB22B9">
              <w:t>ad No 106, 1990</w:t>
            </w:r>
          </w:p>
        </w:tc>
      </w:tr>
      <w:tr w:rsidR="00E757D8" w:rsidRPr="00BB22B9" w:rsidTr="00A15B38">
        <w:trPr>
          <w:cantSplit/>
        </w:trPr>
        <w:tc>
          <w:tcPr>
            <w:tcW w:w="2551" w:type="dxa"/>
          </w:tcPr>
          <w:p w:rsidR="00E757D8" w:rsidRPr="00BB22B9" w:rsidRDefault="00E757D8" w:rsidP="00715F6B">
            <w:pPr>
              <w:pStyle w:val="ENoteTableText"/>
              <w:tabs>
                <w:tab w:val="center" w:leader="dot" w:pos="2268"/>
              </w:tabs>
            </w:pPr>
          </w:p>
        </w:tc>
        <w:tc>
          <w:tcPr>
            <w:tcW w:w="4537" w:type="dxa"/>
          </w:tcPr>
          <w:p w:rsidR="00E757D8" w:rsidRPr="00BB22B9" w:rsidRDefault="00E757D8" w:rsidP="00322361">
            <w:pPr>
              <w:pStyle w:val="ENoteTableText"/>
            </w:pPr>
            <w:r w:rsidRPr="00BB22B9">
              <w:t>am No 24, 1995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99T</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99U</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24, 1995 </w:t>
            </w:r>
          </w:p>
        </w:tc>
      </w:tr>
      <w:tr w:rsidR="00E757D8" w:rsidRPr="00BB22B9" w:rsidTr="00A15B38">
        <w:trPr>
          <w:cantSplit/>
        </w:trPr>
        <w:tc>
          <w:tcPr>
            <w:tcW w:w="2551" w:type="dxa"/>
          </w:tcPr>
          <w:p w:rsidR="00E757D8" w:rsidRPr="00BB22B9" w:rsidRDefault="00E757D8" w:rsidP="001650E9">
            <w:pPr>
              <w:pStyle w:val="ENoteTableText"/>
              <w:tabs>
                <w:tab w:val="center" w:leader="dot" w:pos="2268"/>
              </w:tabs>
            </w:pPr>
            <w:r w:rsidRPr="00BB22B9">
              <w:t>s 99V</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24, 1995 </w:t>
            </w:r>
          </w:p>
        </w:tc>
      </w:tr>
      <w:tr w:rsidR="00E757D8" w:rsidRPr="00BB22B9" w:rsidTr="00A15B38">
        <w:trPr>
          <w:cantSplit/>
        </w:trPr>
        <w:tc>
          <w:tcPr>
            <w:tcW w:w="2551" w:type="dxa"/>
          </w:tcPr>
          <w:p w:rsidR="00E757D8" w:rsidRPr="00BB22B9" w:rsidRDefault="00E757D8" w:rsidP="001650E9">
            <w:pPr>
              <w:pStyle w:val="ENoteTableText"/>
              <w:tabs>
                <w:tab w:val="center" w:leader="dot" w:pos="2268"/>
              </w:tabs>
            </w:pPr>
            <w:r w:rsidRPr="00BB22B9">
              <w:t>s 99W</w:t>
            </w:r>
            <w:r w:rsidRPr="00BB22B9">
              <w:tab/>
            </w:r>
          </w:p>
        </w:tc>
        <w:tc>
          <w:tcPr>
            <w:tcW w:w="4537" w:type="dxa"/>
          </w:tcPr>
          <w:p w:rsidR="00E757D8" w:rsidRPr="00BB22B9" w:rsidRDefault="00E757D8" w:rsidP="00322361">
            <w:pPr>
              <w:pStyle w:val="ENoteTableText"/>
            </w:pPr>
            <w:r w:rsidRPr="00BB22B9">
              <w:t>ad No 106, 1990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 24, 1995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99X</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99Y</w:t>
            </w:r>
            <w:r w:rsidRPr="00BB22B9">
              <w:tab/>
            </w:r>
          </w:p>
        </w:tc>
        <w:tc>
          <w:tcPr>
            <w:tcW w:w="4537" w:type="dxa"/>
          </w:tcPr>
          <w:p w:rsidR="00E757D8" w:rsidRPr="00BB22B9" w:rsidRDefault="00E757D8" w:rsidP="004445FE">
            <w:pPr>
              <w:pStyle w:val="ENoteTableText"/>
            </w:pPr>
            <w:r w:rsidRPr="00BB22B9">
              <w:t xml:space="preserve">ad No 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4445FE">
            <w:pPr>
              <w:pStyle w:val="ENoteTableText"/>
            </w:pPr>
            <w:r w:rsidRPr="00BB22B9">
              <w:t>am No 24, 1995; No 75, 2000; No 60, 2005; No 155, 2005; No 37, 2006; No 63, 2010; No 89, 2015</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 1, 2018</w:t>
            </w:r>
          </w:p>
        </w:tc>
      </w:tr>
      <w:tr w:rsidR="00E757D8" w:rsidRPr="00BB22B9" w:rsidTr="00A15B38">
        <w:trPr>
          <w:cantSplit/>
        </w:trPr>
        <w:tc>
          <w:tcPr>
            <w:tcW w:w="2551" w:type="dxa"/>
          </w:tcPr>
          <w:p w:rsidR="00E757D8" w:rsidRPr="00BB22B9" w:rsidRDefault="00E757D8" w:rsidP="00322361">
            <w:pPr>
              <w:pStyle w:val="ENoteTableText"/>
            </w:pPr>
            <w:r w:rsidRPr="00BB22B9">
              <w:rPr>
                <w:b/>
              </w:rPr>
              <w:t>Division</w:t>
            </w:r>
            <w:r w:rsidR="00C0727A" w:rsidRPr="00BB22B9">
              <w:rPr>
                <w:b/>
              </w:rPr>
              <w:t> </w:t>
            </w:r>
            <w:r w:rsidRPr="00BB22B9">
              <w:rPr>
                <w:b/>
              </w:rPr>
              <w:t>4C</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E01321">
            <w:pPr>
              <w:pStyle w:val="ENoteTableText"/>
              <w:tabs>
                <w:tab w:val="center" w:leader="dot" w:pos="2268"/>
              </w:tabs>
            </w:pPr>
            <w:r w:rsidRPr="00BB22B9">
              <w:t>Division</w:t>
            </w:r>
            <w:r w:rsidR="00C0727A" w:rsidRPr="00BB22B9">
              <w:t> </w:t>
            </w:r>
            <w:r w:rsidRPr="00BB22B9">
              <w:t>4C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75, 2000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ad. No.</w:t>
            </w:r>
            <w:r w:rsidR="00C0727A" w:rsidRPr="00BB22B9">
              <w:t> </w:t>
            </w:r>
            <w:r w:rsidRPr="00BB22B9">
              <w:t>71, 2009</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A</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99YB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71, 2009</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B</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99YBA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71, 2009</w:t>
            </w:r>
          </w:p>
        </w:tc>
      </w:tr>
      <w:tr w:rsidR="00E757D8" w:rsidRPr="00BB22B9" w:rsidTr="00A15B38">
        <w:trPr>
          <w:cantSplit/>
        </w:trPr>
        <w:tc>
          <w:tcPr>
            <w:tcW w:w="2551" w:type="dxa"/>
          </w:tcPr>
          <w:p w:rsidR="00E757D8" w:rsidRPr="00BB22B9" w:rsidRDefault="00E757D8" w:rsidP="00322361">
            <w:pPr>
              <w:pStyle w:val="ENoteTableText"/>
            </w:pPr>
            <w:r w:rsidRPr="00BB22B9">
              <w:rPr>
                <w:b/>
              </w:rPr>
              <w:t>Subdivision C</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99YBB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71, 2009</w:t>
            </w:r>
          </w:p>
        </w:tc>
      </w:tr>
      <w:tr w:rsidR="00E757D8" w:rsidRPr="00BB22B9" w:rsidTr="00A15B38">
        <w:trPr>
          <w:cantSplit/>
        </w:trPr>
        <w:tc>
          <w:tcPr>
            <w:tcW w:w="2551" w:type="dxa"/>
          </w:tcPr>
          <w:p w:rsidR="00E757D8" w:rsidRPr="00BB22B9" w:rsidRDefault="00E757D8" w:rsidP="00DF08B3">
            <w:pPr>
              <w:pStyle w:val="ENoteTableText"/>
              <w:keepNext/>
            </w:pPr>
            <w:r w:rsidRPr="00BB22B9">
              <w:rPr>
                <w:b/>
              </w:rPr>
              <w:t>Subdivision D</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99YBC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71, 2009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5, 2011; No.</w:t>
            </w:r>
            <w:r w:rsidR="00C0727A" w:rsidRPr="00BB22B9">
              <w:t> </w:t>
            </w:r>
            <w:r w:rsidRPr="00BB22B9">
              <w:t>136, 2012</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136, 1992</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19, 1998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24, 1995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75, 2000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99ZAA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24, 1995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75, 2000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19, 1998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88, 1992; No.</w:t>
            </w:r>
            <w:r w:rsidR="00C0727A" w:rsidRPr="00BB22B9">
              <w:t> </w:t>
            </w:r>
            <w:r w:rsidRPr="00BB22B9">
              <w:t>24, 1995</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19, 1998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24, 1995</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19, 1998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99ZDA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24, 1995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75, 2000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24, 1995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19, 1998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99ZF</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24, 1995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99ZG</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106, 1990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24, 1995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75, 2000</w:t>
            </w:r>
          </w:p>
        </w:tc>
      </w:tr>
      <w:tr w:rsidR="00E757D8" w:rsidRPr="00BB22B9" w:rsidTr="00A15B38">
        <w:trPr>
          <w:cantSplit/>
        </w:trPr>
        <w:tc>
          <w:tcPr>
            <w:tcW w:w="2551" w:type="dxa"/>
          </w:tcPr>
          <w:p w:rsidR="00E757D8" w:rsidRPr="00BB22B9" w:rsidRDefault="00E757D8" w:rsidP="00322361">
            <w:pPr>
              <w:pStyle w:val="ENoteTableText"/>
            </w:pPr>
            <w:r w:rsidRPr="00BB22B9">
              <w:rPr>
                <w:b/>
              </w:rPr>
              <w:t>Division</w:t>
            </w:r>
            <w:r w:rsidR="00C0727A" w:rsidRPr="00BB22B9">
              <w:rPr>
                <w:b/>
              </w:rPr>
              <w:t> </w:t>
            </w:r>
            <w:r w:rsidRPr="00BB22B9">
              <w:rPr>
                <w:b/>
              </w:rPr>
              <w:t>4D</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E01321">
            <w:pPr>
              <w:pStyle w:val="ENoteTableText"/>
              <w:tabs>
                <w:tab w:val="center" w:leader="dot" w:pos="2268"/>
              </w:tabs>
            </w:pPr>
            <w:r w:rsidRPr="00BB22B9">
              <w:t>Division</w:t>
            </w:r>
            <w:r w:rsidR="00C0727A" w:rsidRPr="00BB22B9">
              <w:t> </w:t>
            </w:r>
            <w:r w:rsidRPr="00BB22B9">
              <w:t>4D</w:t>
            </w:r>
            <w:r w:rsidRPr="00BB22B9">
              <w:tab/>
            </w:r>
          </w:p>
        </w:tc>
        <w:tc>
          <w:tcPr>
            <w:tcW w:w="4537" w:type="dxa"/>
          </w:tcPr>
          <w:p w:rsidR="00E757D8" w:rsidRPr="00BB22B9" w:rsidRDefault="00E757D8" w:rsidP="00E01321">
            <w:pPr>
              <w:pStyle w:val="ENoteTableText"/>
            </w:pPr>
            <w:r w:rsidRPr="00BB22B9">
              <w:t xml:space="preserve">ad No 35, 1999 </w:t>
            </w:r>
          </w:p>
        </w:tc>
      </w:tr>
      <w:tr w:rsidR="00E757D8" w:rsidRPr="00BB22B9" w:rsidTr="00A15B38">
        <w:trPr>
          <w:cantSplit/>
        </w:trPr>
        <w:tc>
          <w:tcPr>
            <w:tcW w:w="2551" w:type="dxa"/>
          </w:tcPr>
          <w:p w:rsidR="00E757D8" w:rsidRPr="00BB22B9" w:rsidDel="00FD58F6" w:rsidRDefault="00E757D8" w:rsidP="00902EF8">
            <w:pPr>
              <w:pStyle w:val="ENoteTableText"/>
              <w:tabs>
                <w:tab w:val="center" w:leader="dot" w:pos="2268"/>
              </w:tabs>
            </w:pPr>
            <w:r w:rsidRPr="00BB22B9">
              <w:t>s. 99ZH</w:t>
            </w:r>
            <w:r w:rsidRPr="00BB22B9">
              <w:tab/>
            </w:r>
          </w:p>
        </w:tc>
        <w:tc>
          <w:tcPr>
            <w:tcW w:w="4537" w:type="dxa"/>
          </w:tcPr>
          <w:p w:rsidR="00E757D8" w:rsidRPr="00BB22B9" w:rsidDel="00FD58F6" w:rsidRDefault="00E757D8" w:rsidP="00322361">
            <w:pPr>
              <w:pStyle w:val="ENoteTableText"/>
            </w:pPr>
            <w:r w:rsidRPr="00BB22B9">
              <w:t>ad. No.</w:t>
            </w:r>
            <w:r w:rsidR="00C0727A" w:rsidRPr="00BB22B9">
              <w:t> </w:t>
            </w:r>
            <w:r w:rsidRPr="00BB22B9">
              <w:t>35, 1999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111, 2005; No.</w:t>
            </w:r>
            <w:r w:rsidR="00C0727A" w:rsidRPr="00BB22B9">
              <w:t> </w:t>
            </w:r>
            <w:r w:rsidRPr="00BB22B9">
              <w:t>33, 2009; No.</w:t>
            </w:r>
            <w:r w:rsidR="00C0727A" w:rsidRPr="00BB22B9">
              <w:t> </w:t>
            </w:r>
            <w:r w:rsidRPr="00BB22B9">
              <w:t>32, 2011; No 41,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99ZI</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35, 1999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49, 2008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99ZJ, 99ZK</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35, 1999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111, 2005; No.</w:t>
            </w:r>
            <w:r w:rsidR="00C0727A" w:rsidRPr="00BB22B9">
              <w:t> </w:t>
            </w:r>
            <w:r w:rsidRPr="00BB22B9">
              <w:t>169, 2007; No.</w:t>
            </w:r>
            <w:r w:rsidR="00C0727A" w:rsidRPr="00BB22B9">
              <w:t> </w:t>
            </w:r>
            <w:r w:rsidRPr="00BB22B9">
              <w:t>49, 2008; No.</w:t>
            </w:r>
            <w:r w:rsidR="00C0727A" w:rsidRPr="00BB22B9">
              <w:t> </w:t>
            </w:r>
            <w:r w:rsidRPr="00BB22B9">
              <w:t>29, 2010; No.</w:t>
            </w:r>
            <w:r w:rsidR="00C0727A" w:rsidRPr="00BB22B9">
              <w:t> </w:t>
            </w:r>
            <w:r w:rsidRPr="00BB22B9">
              <w:t>32, 2011</w:t>
            </w:r>
          </w:p>
        </w:tc>
      </w:tr>
      <w:tr w:rsidR="00E757D8" w:rsidRPr="00BB22B9" w:rsidTr="00A15B38">
        <w:trPr>
          <w:cantSplit/>
        </w:trPr>
        <w:tc>
          <w:tcPr>
            <w:tcW w:w="2551" w:type="dxa"/>
          </w:tcPr>
          <w:p w:rsidR="00E757D8" w:rsidRPr="00BB22B9" w:rsidRDefault="00E757D8" w:rsidP="00C0256E">
            <w:pPr>
              <w:pStyle w:val="ENoteTableText"/>
              <w:tabs>
                <w:tab w:val="center" w:leader="dot" w:pos="2268"/>
              </w:tabs>
            </w:pPr>
            <w:r w:rsidRPr="00BB22B9">
              <w:t>s. 99ZL</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35, 1999</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99ZM</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35, 1999</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322361">
            <w:pPr>
              <w:pStyle w:val="ENoteTableText"/>
            </w:pPr>
            <w:r w:rsidRPr="00BB22B9">
              <w:t>am No 41,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99ZN</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35, 1999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111, 2005; No.</w:t>
            </w:r>
            <w:r w:rsidR="00C0727A" w:rsidRPr="00BB22B9">
              <w:t> </w:t>
            </w:r>
            <w:r w:rsidRPr="00BB22B9">
              <w:t>33, 2009; No.</w:t>
            </w:r>
            <w:r w:rsidR="00C0727A" w:rsidRPr="00BB22B9">
              <w:t> </w:t>
            </w:r>
            <w:r w:rsidRPr="00BB22B9">
              <w:t>32, 2011; No 41,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99ZO</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35, 1999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111, 2005; No.</w:t>
            </w:r>
            <w:r w:rsidR="00C0727A" w:rsidRPr="00BB22B9">
              <w:t> </w:t>
            </w:r>
            <w:r w:rsidRPr="00BB22B9">
              <w:t>32, 2011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99ZP, 99ZQ</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35, 1999</w:t>
            </w:r>
          </w:p>
        </w:tc>
      </w:tr>
      <w:tr w:rsidR="00E757D8" w:rsidRPr="00BB22B9" w:rsidTr="00A15B38">
        <w:trPr>
          <w:cantSplit/>
        </w:trPr>
        <w:tc>
          <w:tcPr>
            <w:tcW w:w="2551" w:type="dxa"/>
          </w:tcPr>
          <w:p w:rsidR="00E757D8" w:rsidRPr="00BB22B9" w:rsidRDefault="00E757D8" w:rsidP="00C0256E">
            <w:pPr>
              <w:pStyle w:val="ENoteTableText"/>
              <w:tabs>
                <w:tab w:val="center" w:leader="dot" w:pos="2268"/>
              </w:tabs>
            </w:pPr>
            <w:r w:rsidRPr="00BB22B9">
              <w:t>s 99ZR</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35, 1999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111, 2005; No.</w:t>
            </w:r>
            <w:r w:rsidR="00C0727A" w:rsidRPr="00BB22B9">
              <w:t> </w:t>
            </w:r>
            <w:r w:rsidRPr="00BB22B9">
              <w:t>32, 2011</w:t>
            </w:r>
          </w:p>
        </w:tc>
      </w:tr>
      <w:tr w:rsidR="00E757D8" w:rsidRPr="00BB22B9" w:rsidTr="00A15B38">
        <w:trPr>
          <w:cantSplit/>
        </w:trPr>
        <w:tc>
          <w:tcPr>
            <w:tcW w:w="2551" w:type="dxa"/>
          </w:tcPr>
          <w:p w:rsidR="00E757D8" w:rsidRPr="00BB22B9" w:rsidRDefault="00E757D8" w:rsidP="00406081">
            <w:pPr>
              <w:pStyle w:val="ENoteTableText"/>
              <w:tabs>
                <w:tab w:val="center" w:leader="dot" w:pos="2268"/>
              </w:tabs>
            </w:pPr>
            <w:r w:rsidRPr="00BB22B9">
              <w:t>s. 99ZS</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35, 1999</w:t>
            </w:r>
          </w:p>
        </w:tc>
      </w:tr>
      <w:tr w:rsidR="00E757D8" w:rsidRPr="00BB22B9" w:rsidTr="00A15B38">
        <w:trPr>
          <w:cantSplit/>
        </w:trPr>
        <w:tc>
          <w:tcPr>
            <w:tcW w:w="2551" w:type="dxa"/>
          </w:tcPr>
          <w:p w:rsidR="00E757D8" w:rsidRPr="00BB22B9" w:rsidRDefault="00E757D8" w:rsidP="00C03627">
            <w:pPr>
              <w:pStyle w:val="ENoteTableText"/>
              <w:tabs>
                <w:tab w:val="center" w:leader="dot" w:pos="2268"/>
              </w:tabs>
            </w:pPr>
          </w:p>
        </w:tc>
        <w:tc>
          <w:tcPr>
            <w:tcW w:w="4537" w:type="dxa"/>
          </w:tcPr>
          <w:p w:rsidR="00E757D8" w:rsidRPr="00BB22B9" w:rsidRDefault="00E757D8" w:rsidP="00322361">
            <w:pPr>
              <w:pStyle w:val="ENoteTableText"/>
            </w:pPr>
            <w:r w:rsidRPr="00BB22B9">
              <w:t>am. No.</w:t>
            </w:r>
            <w:r w:rsidR="00C0727A" w:rsidRPr="00BB22B9">
              <w:t> </w:t>
            </w:r>
            <w:r w:rsidRPr="00BB22B9">
              <w:t>111, 2005; No.</w:t>
            </w:r>
            <w:r w:rsidR="00C0727A" w:rsidRPr="00BB22B9">
              <w:t> </w:t>
            </w:r>
            <w:r w:rsidRPr="00BB22B9">
              <w:t>32, 2011; No 10, 2015; No 41,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99ZT</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35, 1999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111, 2005; No.</w:t>
            </w:r>
            <w:r w:rsidR="00C0727A" w:rsidRPr="00BB22B9">
              <w:t> </w:t>
            </w:r>
            <w:r w:rsidRPr="00BB22B9">
              <w:t>49, 2008; No.</w:t>
            </w:r>
            <w:r w:rsidR="00C0727A" w:rsidRPr="00BB22B9">
              <w:t> </w:t>
            </w:r>
            <w:r w:rsidRPr="00BB22B9">
              <w:t>32, 2011</w:t>
            </w:r>
          </w:p>
        </w:tc>
      </w:tr>
      <w:tr w:rsidR="00E757D8" w:rsidRPr="00BB22B9" w:rsidTr="00A15B38">
        <w:trPr>
          <w:cantSplit/>
        </w:trPr>
        <w:tc>
          <w:tcPr>
            <w:tcW w:w="2551" w:type="dxa"/>
          </w:tcPr>
          <w:p w:rsidR="00E757D8" w:rsidRPr="00BB22B9" w:rsidRDefault="00E757D8" w:rsidP="00322361">
            <w:pPr>
              <w:pStyle w:val="ENoteTableText"/>
            </w:pPr>
            <w:r w:rsidRPr="00BB22B9">
              <w:rPr>
                <w:b/>
              </w:rPr>
              <w:t>Division</w:t>
            </w:r>
            <w:r w:rsidR="00C0727A" w:rsidRPr="00BB22B9">
              <w:rPr>
                <w:b/>
              </w:rPr>
              <w:t> </w:t>
            </w:r>
            <w:r w:rsidRPr="00BB22B9">
              <w:rPr>
                <w:b/>
              </w:rPr>
              <w:t>5</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E01321">
            <w:pPr>
              <w:pStyle w:val="ENoteTableText"/>
              <w:tabs>
                <w:tab w:val="center" w:leader="dot" w:pos="2268"/>
              </w:tabs>
            </w:pPr>
            <w:r w:rsidRPr="00BB22B9">
              <w:t>Division</w:t>
            </w:r>
            <w:r w:rsidR="00C0727A" w:rsidRPr="00BB22B9">
              <w:t> </w:t>
            </w:r>
            <w:r w:rsidRPr="00BB22B9">
              <w:t>5 heading</w:t>
            </w:r>
            <w:r w:rsidRPr="00BB22B9">
              <w:tab/>
            </w:r>
          </w:p>
        </w:tc>
        <w:tc>
          <w:tcPr>
            <w:tcW w:w="4537" w:type="dxa"/>
          </w:tcPr>
          <w:p w:rsidR="00E757D8" w:rsidRPr="00BB22B9" w:rsidRDefault="00E757D8" w:rsidP="00E01321">
            <w:pPr>
              <w:pStyle w:val="ENoteTableText"/>
            </w:pPr>
            <w:r w:rsidRPr="00BB22B9">
              <w:t>ad No 177, 1976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100</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94, 1986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50, 2004</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100AA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50, 2004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100A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146, 2000</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50, 2004; No.</w:t>
            </w:r>
            <w:r w:rsidR="00C0727A" w:rsidRPr="00BB22B9">
              <w:t> </w:t>
            </w:r>
            <w:r w:rsidRPr="00BB22B9">
              <w:t>140, 2005; No 89,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100B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146, 2000</w:t>
            </w:r>
          </w:p>
        </w:tc>
      </w:tr>
      <w:tr w:rsidR="00E757D8" w:rsidRPr="00BB22B9" w:rsidTr="00A15B38">
        <w:trPr>
          <w:cantSplit/>
        </w:trPr>
        <w:tc>
          <w:tcPr>
            <w:tcW w:w="2551" w:type="dxa"/>
          </w:tcPr>
          <w:p w:rsidR="00E757D8" w:rsidRPr="00BB22B9" w:rsidRDefault="00E757D8" w:rsidP="000008F4">
            <w:pPr>
              <w:pStyle w:val="ENoteTableText"/>
            </w:pPr>
          </w:p>
        </w:tc>
        <w:tc>
          <w:tcPr>
            <w:tcW w:w="4537" w:type="dxa"/>
          </w:tcPr>
          <w:p w:rsidR="00E757D8" w:rsidRPr="00BB22B9" w:rsidRDefault="00E757D8" w:rsidP="00F03160">
            <w:pPr>
              <w:pStyle w:val="ENoteTableText"/>
            </w:pPr>
            <w:r w:rsidRPr="00BB22B9">
              <w:t>am. No.</w:t>
            </w:r>
            <w:r w:rsidR="00C0727A" w:rsidRPr="00BB22B9">
              <w:t> </w:t>
            </w:r>
            <w:r w:rsidRPr="00BB22B9">
              <w:t>50, 2004; No 89, 2015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100C, 100D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146, 2000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101</w:t>
            </w:r>
            <w:r w:rsidRPr="00BB22B9">
              <w:tab/>
            </w:r>
          </w:p>
        </w:tc>
        <w:tc>
          <w:tcPr>
            <w:tcW w:w="4537" w:type="dxa"/>
          </w:tcPr>
          <w:p w:rsidR="00E757D8" w:rsidRPr="00BB22B9" w:rsidRDefault="00E757D8" w:rsidP="0085698A">
            <w:pPr>
              <w:pStyle w:val="ENoteTableText"/>
            </w:pPr>
            <w:r w:rsidRPr="00BB22B9">
              <w:t>am No 68, 1955; No 72, 1959; No 16, 1961; No 82, 1962; No 41, 1970; No 202, 1973; No 60, 1976; No 91, 1976; No 63, 1984; No 94, 1986; No 118, 1987; No 19, 1998; No 146, 2000; No 50, 2004; No 140, 2005; No 151, 2005; No 111, 2007; No 126, 2010; No 87, 2012; No 89, 2015; No 1, 2018</w:t>
            </w:r>
            <w:r w:rsidR="002364B5" w:rsidRPr="00BB22B9">
              <w:t xml:space="preserve">; </w:t>
            </w:r>
            <w:r w:rsidR="002364B5" w:rsidRPr="00BB22B9">
              <w:rPr>
                <w:szCs w:val="16"/>
                <w:u w:val="single"/>
              </w:rPr>
              <w:t>No 139, 2021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101A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118, 1987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140, 2005</w:t>
            </w:r>
          </w:p>
        </w:tc>
      </w:tr>
      <w:tr w:rsidR="00E757D8" w:rsidRPr="00BB22B9" w:rsidTr="00A15B38">
        <w:trPr>
          <w:cantSplit/>
        </w:trPr>
        <w:tc>
          <w:tcPr>
            <w:tcW w:w="2551" w:type="dxa"/>
          </w:tcPr>
          <w:p w:rsidR="00E757D8" w:rsidRPr="00BB22B9" w:rsidRDefault="00E757D8" w:rsidP="001A10E8">
            <w:pPr>
              <w:pStyle w:val="ENoteTableText"/>
              <w:tabs>
                <w:tab w:val="center" w:leader="dot" w:pos="2268"/>
              </w:tabs>
            </w:pPr>
            <w:r w:rsidRPr="00BB22B9">
              <w:t>s 101B</w:t>
            </w:r>
            <w:r w:rsidRPr="00BB22B9">
              <w:tab/>
            </w:r>
          </w:p>
        </w:tc>
        <w:tc>
          <w:tcPr>
            <w:tcW w:w="4537" w:type="dxa"/>
          </w:tcPr>
          <w:p w:rsidR="00E757D8" w:rsidRPr="00BB22B9" w:rsidRDefault="00E757D8" w:rsidP="00322361">
            <w:pPr>
              <w:pStyle w:val="ENoteTableText"/>
            </w:pPr>
            <w:r w:rsidRPr="00BB22B9">
              <w:t>ad No 16, 2017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102</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91, 1976; No.</w:t>
            </w:r>
            <w:r w:rsidR="00C0727A" w:rsidRPr="00BB22B9">
              <w:t> </w:t>
            </w:r>
            <w:r w:rsidRPr="00BB22B9">
              <w:t>63, 1984;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103</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68, 1955; No.</w:t>
            </w:r>
            <w:r w:rsidR="00C0727A" w:rsidRPr="00BB22B9">
              <w:t> </w:t>
            </w:r>
            <w:r w:rsidRPr="00BB22B9">
              <w:t>72, 1959; No.</w:t>
            </w:r>
            <w:r w:rsidR="00C0727A" w:rsidRPr="00BB22B9">
              <w:t> </w:t>
            </w:r>
            <w:r w:rsidRPr="00BB22B9">
              <w:t>44, 1966; No.</w:t>
            </w:r>
            <w:r w:rsidR="00C0727A" w:rsidRPr="00BB22B9">
              <w:t> </w:t>
            </w:r>
            <w:r w:rsidRPr="00BB22B9">
              <w:t>91, 1976; No.</w:t>
            </w:r>
            <w:r w:rsidR="00C0727A" w:rsidRPr="00BB22B9">
              <w:t> </w:t>
            </w:r>
            <w:r w:rsidRPr="00BB22B9">
              <w:t>132, 1978; No.</w:t>
            </w:r>
            <w:r w:rsidR="00C0727A" w:rsidRPr="00BB22B9">
              <w:t> </w:t>
            </w:r>
            <w:r w:rsidRPr="00BB22B9">
              <w:t>112, 1982; No.</w:t>
            </w:r>
            <w:r w:rsidR="00C0727A" w:rsidRPr="00BB22B9">
              <w:t> </w:t>
            </w:r>
            <w:r w:rsidRPr="00BB22B9">
              <w:t>35, 1983; No.</w:t>
            </w:r>
            <w:r w:rsidR="00C0727A" w:rsidRPr="00BB22B9">
              <w:t> </w:t>
            </w:r>
            <w:r w:rsidRPr="00BB22B9">
              <w:t>63, 1984; No.</w:t>
            </w:r>
            <w:r w:rsidR="00C0727A" w:rsidRPr="00BB22B9">
              <w:t> </w:t>
            </w:r>
            <w:r w:rsidRPr="00BB22B9">
              <w:t>65, 1985; No.</w:t>
            </w:r>
            <w:r w:rsidR="00C0727A" w:rsidRPr="00BB22B9">
              <w:t> </w:t>
            </w:r>
            <w:r w:rsidRPr="00BB22B9">
              <w:t>94, 1986; No.</w:t>
            </w:r>
            <w:r w:rsidR="00C0727A" w:rsidRPr="00BB22B9">
              <w:t> </w:t>
            </w:r>
            <w:r w:rsidRPr="00BB22B9">
              <w:t>88, 1992; Nos. 80 and 116, 1994; No.</w:t>
            </w:r>
            <w:r w:rsidR="00C0727A" w:rsidRPr="00BB22B9">
              <w:t> </w:t>
            </w:r>
            <w:r w:rsidRPr="00BB22B9">
              <w:t>35, 1999; No.</w:t>
            </w:r>
            <w:r w:rsidR="00C0727A" w:rsidRPr="00BB22B9">
              <w:t> </w:t>
            </w:r>
            <w:r w:rsidRPr="00BB22B9">
              <w:t>137, 2000; No.</w:t>
            </w:r>
            <w:r w:rsidR="00C0727A" w:rsidRPr="00BB22B9">
              <w:t> </w:t>
            </w:r>
            <w:r w:rsidRPr="00BB22B9">
              <w:t>111, 2001; No.</w:t>
            </w:r>
            <w:r w:rsidR="00C0727A" w:rsidRPr="00BB22B9">
              <w:t> </w:t>
            </w:r>
            <w:r w:rsidRPr="00BB22B9">
              <w:t>63, 2002; No.</w:t>
            </w:r>
            <w:r w:rsidR="00C0727A" w:rsidRPr="00BB22B9">
              <w:t> </w:t>
            </w:r>
            <w:r w:rsidRPr="00BB22B9">
              <w:t>111, 2005; Nos. 111, 169 and 180, 2007; No.</w:t>
            </w:r>
            <w:r w:rsidR="00C0727A" w:rsidRPr="00BB22B9">
              <w:t> </w:t>
            </w:r>
            <w:r w:rsidRPr="00BB22B9">
              <w:t>49, 2008; No.</w:t>
            </w:r>
            <w:r w:rsidR="00C0727A" w:rsidRPr="00BB22B9">
              <w:t> </w:t>
            </w:r>
            <w:r w:rsidRPr="00BB22B9">
              <w:t>29, 2010; No.</w:t>
            </w:r>
            <w:r w:rsidR="00C0727A" w:rsidRPr="00BB22B9">
              <w:t> </w:t>
            </w:r>
            <w:r w:rsidRPr="00BB22B9">
              <w:t>32, 2011; No 61, 2016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104</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68, 1955; No.</w:t>
            </w:r>
            <w:r w:rsidR="00C0727A" w:rsidRPr="00BB22B9">
              <w:t> </w:t>
            </w:r>
            <w:r w:rsidRPr="00BB22B9">
              <w:t>37, 1964; No.</w:t>
            </w:r>
            <w:r w:rsidR="00C0727A" w:rsidRPr="00BB22B9">
              <w:t> </w:t>
            </w:r>
            <w:r w:rsidRPr="00BB22B9">
              <w:t>44, 1966; Nos. 60 and 91, 1976; No.</w:t>
            </w:r>
            <w:r w:rsidR="00C0727A" w:rsidRPr="00BB22B9">
              <w:t> </w:t>
            </w:r>
            <w:r w:rsidRPr="00BB22B9">
              <w:t>132, 1978; Nos. 63 and 135, 1984; No.</w:t>
            </w:r>
            <w:r w:rsidR="00C0727A" w:rsidRPr="00BB22B9">
              <w:t> </w:t>
            </w:r>
            <w:r w:rsidRPr="00BB22B9">
              <w:t>65, 1985;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85, 1994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104A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72, 1959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91, 1976; No.</w:t>
            </w:r>
            <w:r w:rsidR="00C0727A" w:rsidRPr="00BB22B9">
              <w:t> </w:t>
            </w:r>
            <w:r w:rsidRPr="00BB22B9">
              <w:t>112, 1982; No.</w:t>
            </w:r>
            <w:r w:rsidR="00C0727A" w:rsidRPr="00BB22B9">
              <w:t> </w:t>
            </w:r>
            <w:r w:rsidRPr="00BB22B9">
              <w:t>63, 1984;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104B</w:t>
            </w:r>
            <w:r w:rsidRPr="00BB22B9">
              <w:tab/>
            </w:r>
          </w:p>
        </w:tc>
        <w:tc>
          <w:tcPr>
            <w:tcW w:w="4537" w:type="dxa"/>
          </w:tcPr>
          <w:p w:rsidR="00E757D8" w:rsidRPr="00BB22B9" w:rsidRDefault="00E757D8" w:rsidP="00030433">
            <w:pPr>
              <w:pStyle w:val="ENoteTableText"/>
            </w:pPr>
            <w:r w:rsidRPr="00BB22B9">
              <w:t>ad No 111,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322361">
            <w:pPr>
              <w:pStyle w:val="ENoteTableText"/>
            </w:pPr>
            <w:r w:rsidRPr="00BB22B9">
              <w:t>rep No 16, 2017</w:t>
            </w:r>
          </w:p>
        </w:tc>
      </w:tr>
      <w:tr w:rsidR="006B4A94" w:rsidRPr="00BB22B9" w:rsidTr="00A15B38">
        <w:trPr>
          <w:cantSplit/>
        </w:trPr>
        <w:tc>
          <w:tcPr>
            <w:tcW w:w="2551" w:type="dxa"/>
          </w:tcPr>
          <w:p w:rsidR="006B4A94" w:rsidRPr="00BB22B9" w:rsidRDefault="006B4A94" w:rsidP="00902EF8">
            <w:pPr>
              <w:pStyle w:val="ENoteTableText"/>
              <w:tabs>
                <w:tab w:val="center" w:leader="dot" w:pos="2268"/>
              </w:tabs>
            </w:pPr>
          </w:p>
        </w:tc>
        <w:tc>
          <w:tcPr>
            <w:tcW w:w="4537" w:type="dxa"/>
          </w:tcPr>
          <w:p w:rsidR="006B4A94" w:rsidRPr="00BB22B9" w:rsidRDefault="006B4A94" w:rsidP="00322361">
            <w:pPr>
              <w:pStyle w:val="ENoteTableText"/>
            </w:pPr>
            <w:r w:rsidRPr="00BB22B9">
              <w:t xml:space="preserve">ad </w:t>
            </w:r>
            <w:r w:rsidRPr="00BB22B9">
              <w:rPr>
                <w:szCs w:val="16"/>
              </w:rPr>
              <w:t>No 139, 2021</w:t>
            </w:r>
          </w:p>
        </w:tc>
      </w:tr>
      <w:tr w:rsidR="00E757D8" w:rsidRPr="00BB22B9" w:rsidTr="00A15B38">
        <w:trPr>
          <w:cantSplit/>
        </w:trPr>
        <w:tc>
          <w:tcPr>
            <w:tcW w:w="2551" w:type="dxa"/>
          </w:tcPr>
          <w:p w:rsidR="00E757D8" w:rsidRPr="00BB22B9" w:rsidRDefault="00E757D8" w:rsidP="00322361">
            <w:pPr>
              <w:pStyle w:val="ENoteTableText"/>
            </w:pPr>
            <w:r w:rsidRPr="00BB22B9">
              <w:rPr>
                <w:b/>
              </w:rPr>
              <w:t>Part VIIA</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Part VIIA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60, 1976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105AA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60, 1976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112, 1982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105AAA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88, 1978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131, 1980; No.</w:t>
            </w:r>
            <w:r w:rsidR="00C0727A" w:rsidRPr="00BB22B9">
              <w:t> </w:t>
            </w:r>
            <w:r w:rsidRPr="00BB22B9">
              <w:t xml:space="preserve">63, 1984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72, 1984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165, 1984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105AAB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139, 1983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139, 1983; No.</w:t>
            </w:r>
            <w:r w:rsidR="00C0727A" w:rsidRPr="00BB22B9">
              <w:t> </w:t>
            </w:r>
            <w:r w:rsidRPr="00BB22B9">
              <w:t>135, 1984; Nos. 94 and 115, 1986; No.</w:t>
            </w:r>
            <w:r w:rsidR="00C0727A" w:rsidRPr="00BB22B9">
              <w:t> </w:t>
            </w:r>
            <w:r w:rsidRPr="00BB22B9">
              <w:t>72, 1987; No.</w:t>
            </w:r>
            <w:r w:rsidR="00C0727A" w:rsidRPr="00BB22B9">
              <w:t> </w:t>
            </w:r>
            <w:r w:rsidRPr="00BB22B9">
              <w:t>3, 1990; Nos. 83 and 84, 1991; No.</w:t>
            </w:r>
            <w:r w:rsidR="00C0727A" w:rsidRPr="00BB22B9">
              <w:t> </w:t>
            </w:r>
            <w:r w:rsidRPr="00BB22B9">
              <w:t>12, 1994; No.</w:t>
            </w:r>
            <w:r w:rsidR="00C0727A" w:rsidRPr="00BB22B9">
              <w:t> </w:t>
            </w:r>
            <w:r w:rsidRPr="00BB22B9">
              <w:t>149, 1995; No.</w:t>
            </w:r>
            <w:r w:rsidR="00C0727A" w:rsidRPr="00BB22B9">
              <w:t> </w:t>
            </w:r>
            <w:r w:rsidRPr="00BB22B9">
              <w:t>114, 1997; No.</w:t>
            </w:r>
            <w:r w:rsidR="00C0727A" w:rsidRPr="00BB22B9">
              <w:t> </w:t>
            </w:r>
            <w:r w:rsidRPr="00BB22B9">
              <w:t>111, 2009</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86, 2011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105AB</w:t>
            </w:r>
            <w:r w:rsidRPr="00BB22B9">
              <w:tab/>
            </w:r>
          </w:p>
        </w:tc>
        <w:tc>
          <w:tcPr>
            <w:tcW w:w="4537" w:type="dxa"/>
          </w:tcPr>
          <w:p w:rsidR="00E757D8" w:rsidRPr="00BB22B9" w:rsidRDefault="00E757D8" w:rsidP="00507821">
            <w:pPr>
              <w:pStyle w:val="ENoteTableText"/>
            </w:pPr>
            <w:r w:rsidRPr="00BB22B9">
              <w:t xml:space="preserve">ad No 60,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4F6B5C">
            <w:pPr>
              <w:pStyle w:val="ENoteTableText"/>
            </w:pPr>
            <w:r w:rsidRPr="00BB22B9">
              <w:t>am No 99, 1976; No 132, 1978; No 189, 1978; No 112, 1982; No 54, 1983; No 63, 1984; No 70, 1985; No 94, 1986; No 95, 1989; No 106, 1990; No 119, 1991; No 136, 1992; No 192, 1992; No 200, 1992; No 23, 1994; No 24, 1995; No 41, 1995; No 19, 1998; No 37, 1998; No 130, 1999; No 159, 1999; No 75, 2000; No 69, 2003; No 1, 2004; No 117, 2004; No 37, 2006; No 83, 2006; No 32, 2007; No 169, 2007; No 29, 2010; No 86, 2011; No 5, 2015; No 16, 2017; No 1, 2018</w:t>
            </w:r>
            <w:r w:rsidR="003F0C26" w:rsidRPr="00BB22B9">
              <w:t xml:space="preserve">; No </w:t>
            </w:r>
            <w:r w:rsidR="003F0C26" w:rsidRPr="00BB22B9">
              <w:rPr>
                <w:szCs w:val="16"/>
              </w:rPr>
              <w:t>77, 2019</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105AC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112, 1982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139, 1983; Nos. 63, 72 and 165, 1984; Nos. 94 and 115, 1986; No.</w:t>
            </w:r>
            <w:r w:rsidR="00C0727A" w:rsidRPr="00BB22B9">
              <w:t> </w:t>
            </w:r>
            <w:r w:rsidRPr="00BB22B9">
              <w:t>84, 1991; No.</w:t>
            </w:r>
            <w:r w:rsidR="00C0727A" w:rsidRPr="00BB22B9">
              <w:t> </w:t>
            </w:r>
            <w:r w:rsidRPr="00BB22B9">
              <w:t>86, 2011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105AD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211, 1991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24, 1995; No.</w:t>
            </w:r>
            <w:r w:rsidR="00C0727A" w:rsidRPr="00BB22B9">
              <w:t> </w:t>
            </w:r>
            <w:r w:rsidRPr="00BB22B9">
              <w:t>19, 1998; No.</w:t>
            </w:r>
            <w:r w:rsidR="00C0727A" w:rsidRPr="00BB22B9">
              <w:t> </w:t>
            </w:r>
            <w:r w:rsidRPr="00BB22B9">
              <w:t>75, 2000; No.</w:t>
            </w:r>
            <w:r w:rsidR="00C0727A" w:rsidRPr="00BB22B9">
              <w:t> </w:t>
            </w:r>
            <w:r w:rsidRPr="00BB22B9">
              <w:t>37, 2006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105AE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37, 2006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105A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202, 1973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91, 1976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106</w:t>
            </w:r>
            <w:r w:rsidRPr="00BB22B9">
              <w:tab/>
            </w:r>
          </w:p>
        </w:tc>
        <w:tc>
          <w:tcPr>
            <w:tcW w:w="4537" w:type="dxa"/>
          </w:tcPr>
          <w:p w:rsidR="00E757D8" w:rsidRPr="00BB22B9" w:rsidRDefault="00E757D8" w:rsidP="00322361">
            <w:pPr>
              <w:pStyle w:val="ENoteTableText"/>
            </w:pPr>
            <w:r w:rsidRPr="00BB22B9">
              <w:t>rep. No.</w:t>
            </w:r>
            <w:r w:rsidR="00C0727A" w:rsidRPr="00BB22B9">
              <w:t> </w:t>
            </w:r>
            <w:r w:rsidRPr="00BB22B9">
              <w:t xml:space="preserve">88, 1978 </w:t>
            </w:r>
          </w:p>
        </w:tc>
      </w:tr>
      <w:tr w:rsidR="00E757D8" w:rsidRPr="00BB22B9" w:rsidTr="00A15B38">
        <w:trPr>
          <w:cantSplit/>
        </w:trPr>
        <w:tc>
          <w:tcPr>
            <w:tcW w:w="2551" w:type="dxa"/>
          </w:tcPr>
          <w:p w:rsidR="00E757D8" w:rsidRPr="00BB22B9" w:rsidRDefault="00E757D8" w:rsidP="00322361">
            <w:pPr>
              <w:pStyle w:val="ENoteTableText"/>
            </w:pPr>
            <w:r w:rsidRPr="00BB22B9">
              <w:rPr>
                <w:b/>
              </w:rPr>
              <w:t>Part VIII</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322361">
            <w:pPr>
              <w:pStyle w:val="ENoteTableText"/>
            </w:pPr>
            <w:r w:rsidRPr="00BB22B9">
              <w:rPr>
                <w:b/>
              </w:rPr>
              <w:t>Division</w:t>
            </w:r>
            <w:r w:rsidR="00C0727A" w:rsidRPr="00BB22B9">
              <w:rPr>
                <w:b/>
              </w:rPr>
              <w:t> </w:t>
            </w:r>
            <w:r w:rsidRPr="00BB22B9">
              <w:rPr>
                <w:b/>
              </w:rPr>
              <w:t>1</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107</w:t>
            </w:r>
            <w:r w:rsidRPr="00BB22B9">
              <w:tab/>
            </w:r>
          </w:p>
        </w:tc>
        <w:tc>
          <w:tcPr>
            <w:tcW w:w="4537" w:type="dxa"/>
          </w:tcPr>
          <w:p w:rsidR="00E757D8" w:rsidRPr="00BB22B9" w:rsidRDefault="00E757D8" w:rsidP="00DE387D">
            <w:pPr>
              <w:pStyle w:val="ENoteTableText"/>
            </w:pPr>
            <w:r w:rsidRPr="00BB22B9">
              <w:t>am. No.</w:t>
            </w:r>
            <w:r w:rsidR="00C0727A" w:rsidRPr="00BB22B9">
              <w:t> </w:t>
            </w:r>
            <w:r w:rsidRPr="00BB22B9">
              <w:t>68, 1955; No.</w:t>
            </w:r>
            <w:r w:rsidR="00C0727A" w:rsidRPr="00BB22B9">
              <w:t> </w:t>
            </w:r>
            <w:r w:rsidRPr="00BB22B9">
              <w:t>37, 1964; Nos. 60 and 91, 1976; No.</w:t>
            </w:r>
            <w:r w:rsidR="00C0727A" w:rsidRPr="00BB22B9">
              <w:t> </w:t>
            </w:r>
            <w:r w:rsidRPr="00BB22B9">
              <w:t>132, 1978; No.</w:t>
            </w:r>
            <w:r w:rsidR="00C0727A" w:rsidRPr="00BB22B9">
              <w:t> </w:t>
            </w:r>
            <w:r w:rsidRPr="00BB22B9">
              <w:t>63, 1984; Nos. 75 and 94, 1986; No.</w:t>
            </w:r>
            <w:r w:rsidR="00C0727A" w:rsidRPr="00BB22B9">
              <w:t> </w:t>
            </w:r>
            <w:r w:rsidRPr="00BB22B9">
              <w:t>169, 2007; No 59, 2015</w:t>
            </w:r>
          </w:p>
        </w:tc>
      </w:tr>
      <w:tr w:rsidR="00E757D8" w:rsidRPr="00BB22B9" w:rsidTr="00A15B38">
        <w:trPr>
          <w:cantSplit/>
        </w:trPr>
        <w:tc>
          <w:tcPr>
            <w:tcW w:w="2551" w:type="dxa"/>
          </w:tcPr>
          <w:p w:rsidR="00E757D8" w:rsidRPr="00BB22B9" w:rsidRDefault="00E757D8" w:rsidP="00CD10D9">
            <w:pPr>
              <w:pStyle w:val="ENoteTableText"/>
              <w:tabs>
                <w:tab w:val="center" w:leader="dot" w:pos="2268"/>
              </w:tabs>
            </w:pPr>
            <w:r w:rsidRPr="00BB22B9">
              <w:t>Division</w:t>
            </w:r>
            <w:r w:rsidR="00C0727A" w:rsidRPr="00BB22B9">
              <w:t> </w:t>
            </w:r>
            <w:r w:rsidRPr="00BB22B9">
              <w:t>2 heading</w:t>
            </w:r>
            <w:r w:rsidRPr="00BB22B9">
              <w:tab/>
            </w:r>
          </w:p>
        </w:tc>
        <w:tc>
          <w:tcPr>
            <w:tcW w:w="4537" w:type="dxa"/>
          </w:tcPr>
          <w:p w:rsidR="00E757D8" w:rsidRPr="00BB22B9" w:rsidRDefault="00E757D8" w:rsidP="001C56F1">
            <w:pPr>
              <w:pStyle w:val="ENoteTableText"/>
            </w:pPr>
            <w:r w:rsidRPr="00BB22B9">
              <w:t>rs. No.</w:t>
            </w:r>
            <w:r w:rsidR="00C0727A" w:rsidRPr="00BB22B9">
              <w:t> </w:t>
            </w:r>
            <w:r w:rsidRPr="00BB22B9">
              <w:t>75, 1986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1C56F1">
            <w:pPr>
              <w:pStyle w:val="ENoteTableText"/>
            </w:pPr>
            <w:r w:rsidRPr="00BB22B9">
              <w:t>rep. No.</w:t>
            </w:r>
            <w:r w:rsidR="00C0727A" w:rsidRPr="00BB22B9">
              <w:t> </w:t>
            </w:r>
            <w:r w:rsidRPr="00BB22B9">
              <w:t>22, 1994</w:t>
            </w:r>
          </w:p>
        </w:tc>
      </w:tr>
      <w:tr w:rsidR="00E757D8" w:rsidRPr="00BB22B9" w:rsidTr="00A15B38">
        <w:trPr>
          <w:cantSplit/>
        </w:trPr>
        <w:tc>
          <w:tcPr>
            <w:tcW w:w="2551" w:type="dxa"/>
          </w:tcPr>
          <w:p w:rsidR="00E757D8" w:rsidRPr="00BB22B9" w:rsidRDefault="00E757D8" w:rsidP="00CD10D9">
            <w:pPr>
              <w:pStyle w:val="ENoteTableText"/>
              <w:tabs>
                <w:tab w:val="center" w:leader="dot" w:pos="2268"/>
              </w:tabs>
            </w:pPr>
            <w:r w:rsidRPr="00BB22B9">
              <w:t>Division</w:t>
            </w:r>
            <w:r w:rsidR="00C0727A" w:rsidRPr="00BB22B9">
              <w:t> </w:t>
            </w:r>
            <w:r w:rsidRPr="00BB22B9">
              <w:t>2</w:t>
            </w:r>
            <w:r w:rsidRPr="00BB22B9">
              <w:tab/>
            </w:r>
          </w:p>
        </w:tc>
        <w:tc>
          <w:tcPr>
            <w:tcW w:w="4537" w:type="dxa"/>
          </w:tcPr>
          <w:p w:rsidR="00E757D8" w:rsidRPr="00BB22B9" w:rsidRDefault="00E757D8" w:rsidP="00322361">
            <w:pPr>
              <w:pStyle w:val="ENoteTableText"/>
            </w:pPr>
            <w:r w:rsidRPr="00BB22B9">
              <w:t>rep. No.</w:t>
            </w:r>
            <w:r w:rsidR="00C0727A" w:rsidRPr="00BB22B9">
              <w:t> </w:t>
            </w:r>
            <w:r w:rsidRPr="00BB22B9">
              <w:t xml:space="preserve">22, 1994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108</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82, 1962; No.</w:t>
            </w:r>
            <w:r w:rsidR="00C0727A" w:rsidRPr="00BB22B9">
              <w:t> </w:t>
            </w:r>
            <w:r w:rsidRPr="00BB22B9">
              <w:t>91, 1976; No.</w:t>
            </w:r>
            <w:r w:rsidR="00C0727A" w:rsidRPr="00BB22B9">
              <w:t> </w:t>
            </w:r>
            <w:r w:rsidRPr="00BB22B9">
              <w:t xml:space="preserve">63, 1984; Nos. 75 and 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22, 1994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109</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68, 1955; Nos. 60 and 91, 1976; No.</w:t>
            </w:r>
            <w:r w:rsidR="00C0727A" w:rsidRPr="00BB22B9">
              <w:t> </w:t>
            </w:r>
            <w:r w:rsidRPr="00BB22B9">
              <w:t>63, 1984; No.</w:t>
            </w:r>
            <w:r w:rsidR="00C0727A" w:rsidRPr="00BB22B9">
              <w:t> </w:t>
            </w:r>
            <w:r w:rsidRPr="00BB22B9">
              <w:t xml:space="preserve">75, 1986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22, 1994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110</w:t>
            </w:r>
            <w:r w:rsidRPr="00BB22B9">
              <w:tab/>
            </w:r>
          </w:p>
        </w:tc>
        <w:tc>
          <w:tcPr>
            <w:tcW w:w="4537" w:type="dxa"/>
          </w:tcPr>
          <w:p w:rsidR="00E757D8" w:rsidRPr="00BB22B9" w:rsidRDefault="00E757D8" w:rsidP="00322361">
            <w:pPr>
              <w:pStyle w:val="ENoteTableText"/>
            </w:pPr>
            <w:r w:rsidRPr="00BB22B9">
              <w:t>rs. No.</w:t>
            </w:r>
            <w:r w:rsidR="00C0727A" w:rsidRPr="00BB22B9">
              <w:t> </w:t>
            </w:r>
            <w:r w:rsidRPr="00BB22B9">
              <w:t xml:space="preserve">68, 1955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82, 1962; No.</w:t>
            </w:r>
            <w:r w:rsidR="00C0727A" w:rsidRPr="00BB22B9">
              <w:t> </w:t>
            </w:r>
            <w:r w:rsidRPr="00BB22B9">
              <w:t>202, 1973; No.</w:t>
            </w:r>
            <w:r w:rsidR="00C0727A" w:rsidRPr="00BB22B9">
              <w:t> </w:t>
            </w:r>
            <w:r w:rsidRPr="00BB22B9">
              <w:t xml:space="preserve">72, 1984; Nos. 75 and 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22, 1994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111</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68, 1955; Nos. 60 and 91, 1976; No.</w:t>
            </w:r>
            <w:r w:rsidR="00C0727A" w:rsidRPr="00BB22B9">
              <w:t> </w:t>
            </w:r>
            <w:r w:rsidRPr="00BB22B9">
              <w:t xml:space="preserve">63, 1984; Nos. 75 and 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22, 1994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111A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68, 1955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68, 1958; No.</w:t>
            </w:r>
            <w:r w:rsidR="00C0727A" w:rsidRPr="00BB22B9">
              <w:t> </w:t>
            </w:r>
            <w:r w:rsidRPr="00BB22B9">
              <w:t xml:space="preserve">60, 1976; Nos. 75 and 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22, 1994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112</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132, 1978;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22, 1994 </w:t>
            </w:r>
          </w:p>
        </w:tc>
      </w:tr>
      <w:tr w:rsidR="00E757D8" w:rsidRPr="00BB22B9" w:rsidTr="00A15B38">
        <w:trPr>
          <w:cantSplit/>
        </w:trPr>
        <w:tc>
          <w:tcPr>
            <w:tcW w:w="2551" w:type="dxa"/>
          </w:tcPr>
          <w:p w:rsidR="00E757D8" w:rsidRPr="00BB22B9" w:rsidRDefault="00E757D8" w:rsidP="00CD10D9">
            <w:pPr>
              <w:pStyle w:val="ENoteTableText"/>
              <w:tabs>
                <w:tab w:val="center" w:leader="dot" w:pos="2268"/>
              </w:tabs>
            </w:pPr>
            <w:r w:rsidRPr="00BB22B9">
              <w:t>Division</w:t>
            </w:r>
            <w:r w:rsidR="00C0727A" w:rsidRPr="00BB22B9">
              <w:t> </w:t>
            </w:r>
            <w:r w:rsidRPr="00BB22B9">
              <w:t>2AA</w:t>
            </w:r>
            <w:r w:rsidRPr="00BB22B9">
              <w:tab/>
            </w:r>
          </w:p>
        </w:tc>
        <w:tc>
          <w:tcPr>
            <w:tcW w:w="4537" w:type="dxa"/>
          </w:tcPr>
          <w:p w:rsidR="00E757D8" w:rsidRPr="00BB22B9" w:rsidRDefault="00E757D8" w:rsidP="001C56F1">
            <w:pPr>
              <w:pStyle w:val="ENoteTableText"/>
            </w:pPr>
            <w:r w:rsidRPr="00BB22B9">
              <w:t>ad. No.</w:t>
            </w:r>
            <w:r w:rsidR="00C0727A" w:rsidRPr="00BB22B9">
              <w:t> </w:t>
            </w:r>
            <w:r w:rsidRPr="00BB22B9">
              <w:t>132, 1978</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1C56F1">
            <w:pPr>
              <w:pStyle w:val="ENoteTableText"/>
            </w:pPr>
            <w:r w:rsidRPr="00BB22B9">
              <w:t>rep. No.</w:t>
            </w:r>
            <w:r w:rsidR="00C0727A" w:rsidRPr="00BB22B9">
              <w:t> </w:t>
            </w:r>
            <w:r w:rsidRPr="00BB22B9">
              <w:t>22, 1994</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ss.</w:t>
            </w:r>
            <w:r w:rsidR="00C0727A" w:rsidRPr="00BB22B9">
              <w:t> </w:t>
            </w:r>
            <w:r w:rsidRPr="00BB22B9">
              <w:t>112AA, 112AB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132, 1978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63, 1984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22, 1994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112AC</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132, 1978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72, 1984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22, 1994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112AD</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132, 1978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63, 1984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22, 1994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112AE</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132, 1978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22, 1994 </w:t>
            </w:r>
          </w:p>
        </w:tc>
      </w:tr>
      <w:tr w:rsidR="00E757D8" w:rsidRPr="00BB22B9" w:rsidTr="00A15B38">
        <w:trPr>
          <w:cantSplit/>
        </w:trPr>
        <w:tc>
          <w:tcPr>
            <w:tcW w:w="2551" w:type="dxa"/>
          </w:tcPr>
          <w:p w:rsidR="00E757D8" w:rsidRPr="00BB22B9" w:rsidRDefault="00E757D8" w:rsidP="00CD10D9">
            <w:pPr>
              <w:pStyle w:val="ENoteTableText"/>
              <w:tabs>
                <w:tab w:val="center" w:leader="dot" w:pos="2268"/>
              </w:tabs>
            </w:pPr>
            <w:r w:rsidRPr="00BB22B9">
              <w:t>Division</w:t>
            </w:r>
            <w:r w:rsidR="00C0727A" w:rsidRPr="00BB22B9">
              <w:t> </w:t>
            </w:r>
            <w:r w:rsidRPr="00BB22B9">
              <w:t>2A</w:t>
            </w:r>
            <w:r w:rsidRPr="00BB22B9">
              <w:tab/>
            </w:r>
          </w:p>
        </w:tc>
        <w:tc>
          <w:tcPr>
            <w:tcW w:w="4537" w:type="dxa"/>
          </w:tcPr>
          <w:p w:rsidR="00E757D8" w:rsidRPr="00BB22B9" w:rsidRDefault="00E757D8" w:rsidP="001C56F1">
            <w:pPr>
              <w:pStyle w:val="ENoteTableText"/>
            </w:pPr>
            <w:r w:rsidRPr="00BB22B9">
              <w:t>ad. No.</w:t>
            </w:r>
            <w:r w:rsidR="00C0727A" w:rsidRPr="00BB22B9">
              <w:t> </w:t>
            </w:r>
            <w:r w:rsidRPr="00BB22B9">
              <w:t>68, 1955</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p>
        </w:tc>
        <w:tc>
          <w:tcPr>
            <w:tcW w:w="4537" w:type="dxa"/>
          </w:tcPr>
          <w:p w:rsidR="00E757D8" w:rsidRPr="00BB22B9" w:rsidRDefault="00E757D8" w:rsidP="001C56F1">
            <w:pPr>
              <w:pStyle w:val="ENoteTableText"/>
            </w:pPr>
            <w:r w:rsidRPr="00BB22B9">
              <w:t>rep. No.</w:t>
            </w:r>
            <w:r w:rsidR="00C0727A" w:rsidRPr="00BB22B9">
              <w:t> </w:t>
            </w:r>
            <w:r w:rsidRPr="00BB22B9">
              <w:t>211, 1991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112A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68, 1955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82, 1962;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211, 1991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112B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68, 1955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Nos. 60 and 91, 1976; No.</w:t>
            </w:r>
            <w:r w:rsidR="00C0727A" w:rsidRPr="00BB22B9">
              <w:t> </w:t>
            </w:r>
            <w:r w:rsidRPr="00BB22B9">
              <w:t>100, 1977; No.</w:t>
            </w:r>
            <w:r w:rsidR="00C0727A" w:rsidRPr="00BB22B9">
              <w:t> </w:t>
            </w:r>
            <w:r w:rsidRPr="00BB22B9">
              <w:t>63, 1984;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 xml:space="preserve">211, 1991 </w:t>
            </w:r>
          </w:p>
        </w:tc>
      </w:tr>
      <w:tr w:rsidR="00E757D8" w:rsidRPr="00BB22B9" w:rsidTr="00A15B38">
        <w:trPr>
          <w:cantSplit/>
        </w:trPr>
        <w:tc>
          <w:tcPr>
            <w:tcW w:w="2551" w:type="dxa"/>
          </w:tcPr>
          <w:p w:rsidR="00E757D8" w:rsidRPr="00BB22B9" w:rsidRDefault="0027360F" w:rsidP="00322361">
            <w:pPr>
              <w:pStyle w:val="ENoteTableText"/>
            </w:pPr>
            <w:r w:rsidRPr="00BB22B9">
              <w:rPr>
                <w:b/>
              </w:rPr>
              <w:t>Division 3</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113</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91, 1976; No.</w:t>
            </w:r>
            <w:r w:rsidR="00C0727A" w:rsidRPr="00BB22B9">
              <w:t> </w:t>
            </w:r>
            <w:r w:rsidRPr="00BB22B9">
              <w:t>63, 1984;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114</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91, 1976; No.</w:t>
            </w:r>
            <w:r w:rsidR="00C0727A" w:rsidRPr="00BB22B9">
              <w:t> </w:t>
            </w:r>
            <w:r w:rsidRPr="00BB22B9">
              <w:t>63, 1984; Nos. 75 and 94, 1986; No.</w:t>
            </w:r>
            <w:r w:rsidR="00C0727A" w:rsidRPr="00BB22B9">
              <w:t> </w:t>
            </w:r>
            <w:r w:rsidRPr="00BB22B9">
              <w:t>50, 2004; No.</w:t>
            </w:r>
            <w:r w:rsidR="00C0727A" w:rsidRPr="00BB22B9">
              <w:t> </w:t>
            </w:r>
            <w:r w:rsidRPr="00BB22B9">
              <w:t xml:space="preserve">126, 2010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115</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68, 1955; No.</w:t>
            </w:r>
            <w:r w:rsidR="00C0727A" w:rsidRPr="00BB22B9">
              <w:t> </w:t>
            </w:r>
            <w:r w:rsidRPr="00BB22B9">
              <w:t>91, 1976; No.</w:t>
            </w:r>
            <w:r w:rsidR="00C0727A" w:rsidRPr="00BB22B9">
              <w:t> </w:t>
            </w:r>
            <w:r w:rsidRPr="00BB22B9">
              <w:t>72, 1984;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116</w:t>
            </w:r>
            <w:r w:rsidRPr="00BB22B9">
              <w:tab/>
            </w:r>
          </w:p>
        </w:tc>
        <w:tc>
          <w:tcPr>
            <w:tcW w:w="4537" w:type="dxa"/>
          </w:tcPr>
          <w:p w:rsidR="00E757D8" w:rsidRPr="00BB22B9" w:rsidRDefault="00E757D8" w:rsidP="00322361">
            <w:pPr>
              <w:pStyle w:val="ENoteTableText"/>
            </w:pPr>
            <w:r w:rsidRPr="00BB22B9">
              <w:t>am. Nos. 60 and 91, 1976; No.</w:t>
            </w:r>
            <w:r w:rsidR="00C0727A" w:rsidRPr="00BB22B9">
              <w:t> </w:t>
            </w:r>
            <w:r w:rsidRPr="00BB22B9">
              <w:t>63, 1984; Nos. 75 and 94, 1986; No.</w:t>
            </w:r>
            <w:r w:rsidR="00C0727A" w:rsidRPr="00BB22B9">
              <w:t> </w:t>
            </w:r>
            <w:r w:rsidRPr="00BB22B9">
              <w:t>50, 2004; No.</w:t>
            </w:r>
            <w:r w:rsidR="00C0727A" w:rsidRPr="00BB22B9">
              <w:t> </w:t>
            </w:r>
            <w:r w:rsidRPr="00BB22B9">
              <w:t>126, 2010</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117</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132, 1978; No.</w:t>
            </w:r>
            <w:r w:rsidR="00C0727A" w:rsidRPr="00BB22B9">
              <w:t> </w:t>
            </w:r>
            <w:r w:rsidRPr="00BB22B9">
              <w:t>94, 1986; No.</w:t>
            </w:r>
            <w:r w:rsidR="00C0727A" w:rsidRPr="00BB22B9">
              <w:t> </w:t>
            </w:r>
            <w:r w:rsidRPr="00BB22B9">
              <w:t xml:space="preserve">169, 2007 </w:t>
            </w:r>
          </w:p>
        </w:tc>
      </w:tr>
      <w:tr w:rsidR="00E757D8" w:rsidRPr="00BB22B9" w:rsidTr="00A15B38">
        <w:trPr>
          <w:cantSplit/>
        </w:trPr>
        <w:tc>
          <w:tcPr>
            <w:tcW w:w="2551" w:type="dxa"/>
          </w:tcPr>
          <w:p w:rsidR="00E757D8" w:rsidRPr="00BB22B9" w:rsidRDefault="0027360F" w:rsidP="00CD10D9">
            <w:pPr>
              <w:pStyle w:val="ENoteTableText"/>
              <w:tabs>
                <w:tab w:val="center" w:leader="dot" w:pos="2268"/>
              </w:tabs>
            </w:pPr>
            <w:r w:rsidRPr="00BB22B9">
              <w:t>Division 3</w:t>
            </w:r>
            <w:r w:rsidR="00E757D8" w:rsidRPr="00BB22B9">
              <w:t>A</w:t>
            </w:r>
            <w:r w:rsidR="00E757D8"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114, 1972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86, 2011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117A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114, 1972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141, 1990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Del="006A7746" w:rsidRDefault="00E757D8" w:rsidP="00322361">
            <w:pPr>
              <w:pStyle w:val="ENoteTableText"/>
            </w:pPr>
            <w:r w:rsidRPr="00BB22B9">
              <w:t>rep. No.</w:t>
            </w:r>
            <w:r w:rsidR="00C0727A" w:rsidRPr="00BB22B9">
              <w:t> </w:t>
            </w:r>
            <w:r w:rsidRPr="00BB22B9">
              <w:t>86, 2011</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117B</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114, 1972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60, 1976; No.</w:t>
            </w:r>
            <w:r w:rsidR="00C0727A" w:rsidRPr="00BB22B9">
              <w:t> </w:t>
            </w:r>
            <w:r w:rsidRPr="00BB22B9">
              <w:t>94, 1986; No.</w:t>
            </w:r>
            <w:r w:rsidR="00C0727A" w:rsidRPr="00BB22B9">
              <w:t> </w:t>
            </w:r>
            <w:r w:rsidRPr="00BB22B9">
              <w:t xml:space="preserve">155, 1988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86, 2011</w:t>
            </w:r>
          </w:p>
        </w:tc>
      </w:tr>
      <w:tr w:rsidR="00E757D8" w:rsidRPr="00BB22B9" w:rsidTr="00A15B38">
        <w:trPr>
          <w:cantSplit/>
        </w:trPr>
        <w:tc>
          <w:tcPr>
            <w:tcW w:w="2551" w:type="dxa"/>
          </w:tcPr>
          <w:p w:rsidR="00E757D8" w:rsidRPr="00BB22B9" w:rsidRDefault="00E757D8" w:rsidP="00322361">
            <w:pPr>
              <w:pStyle w:val="ENoteTableText"/>
            </w:pPr>
            <w:r w:rsidRPr="00BB22B9">
              <w:rPr>
                <w:b/>
              </w:rPr>
              <w:t>Division</w:t>
            </w:r>
            <w:r w:rsidR="00C0727A" w:rsidRPr="00BB22B9">
              <w:rPr>
                <w:b/>
              </w:rPr>
              <w:t> </w:t>
            </w:r>
            <w:r w:rsidRPr="00BB22B9">
              <w:rPr>
                <w:b/>
              </w:rPr>
              <w:t>4</w:t>
            </w:r>
          </w:p>
        </w:tc>
        <w:tc>
          <w:tcPr>
            <w:tcW w:w="4537" w:type="dxa"/>
          </w:tcPr>
          <w:p w:rsidR="00E757D8" w:rsidRPr="00BB22B9" w:rsidRDefault="00E757D8" w:rsidP="00322361">
            <w:pPr>
              <w:pStyle w:val="ENoteTableText"/>
            </w:pP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118</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 xml:space="preserve">75, 1986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119A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55, 1956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 xml:space="preserve">94, 1986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120</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 xml:space="preserve">75, 1986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120A</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16, 1961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124</w:t>
            </w:r>
            <w:r w:rsidRPr="00BB22B9">
              <w:tab/>
            </w:r>
          </w:p>
        </w:tc>
        <w:tc>
          <w:tcPr>
            <w:tcW w:w="4537" w:type="dxa"/>
          </w:tcPr>
          <w:p w:rsidR="00E757D8" w:rsidRPr="00BB22B9" w:rsidRDefault="00E757D8" w:rsidP="00322361">
            <w:pPr>
              <w:pStyle w:val="ENoteTableText"/>
            </w:pPr>
            <w:r w:rsidRPr="00BB22B9">
              <w:t xml:space="preserve">am. Nos. 75 and 94, 1986 </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125</w:t>
            </w:r>
            <w:r w:rsidRPr="00BB22B9">
              <w:tab/>
            </w:r>
          </w:p>
        </w:tc>
        <w:tc>
          <w:tcPr>
            <w:tcW w:w="4537" w:type="dxa"/>
          </w:tcPr>
          <w:p w:rsidR="00E757D8" w:rsidRPr="00BB22B9" w:rsidRDefault="00E757D8" w:rsidP="00322361">
            <w:pPr>
              <w:pStyle w:val="ENoteTableText"/>
            </w:pPr>
            <w:r w:rsidRPr="00BB22B9">
              <w:t>am. Nos. 60 and 91, 1976</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rs. No.</w:t>
            </w:r>
            <w:r w:rsidR="00C0727A" w:rsidRPr="00BB22B9">
              <w:t> </w:t>
            </w:r>
            <w:r w:rsidRPr="00BB22B9">
              <w:t xml:space="preserve">132, 1978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am. No.</w:t>
            </w:r>
            <w:r w:rsidR="00C0727A" w:rsidRPr="00BB22B9">
              <w:t> </w:t>
            </w:r>
            <w:r w:rsidRPr="00BB22B9">
              <w:t>63, 1984; No.</w:t>
            </w:r>
            <w:r w:rsidR="00C0727A" w:rsidRPr="00BB22B9">
              <w:t> </w:t>
            </w:r>
            <w:r w:rsidRPr="00BB22B9">
              <w:t>75, 1986; No.</w:t>
            </w:r>
            <w:r w:rsidR="00C0727A" w:rsidRPr="00BB22B9">
              <w:t> </w:t>
            </w:r>
            <w:r w:rsidRPr="00BB22B9">
              <w:t>94, 1986 (as am. by No.</w:t>
            </w:r>
            <w:r w:rsidR="00C0727A" w:rsidRPr="00BB22B9">
              <w:t> </w:t>
            </w:r>
            <w:r w:rsidRPr="00BB22B9">
              <w:t>141, 1987); No.</w:t>
            </w:r>
            <w:r w:rsidR="00C0727A" w:rsidRPr="00BB22B9">
              <w:t> </w:t>
            </w:r>
            <w:r w:rsidRPr="00BB22B9">
              <w:t>169, 2007</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126</w:t>
            </w:r>
            <w:r w:rsidRPr="00BB22B9">
              <w:tab/>
            </w:r>
          </w:p>
        </w:tc>
        <w:tc>
          <w:tcPr>
            <w:tcW w:w="4537" w:type="dxa"/>
          </w:tcPr>
          <w:p w:rsidR="00E757D8" w:rsidRPr="00BB22B9" w:rsidRDefault="00E757D8" w:rsidP="00322361">
            <w:pPr>
              <w:pStyle w:val="ENoteTableText"/>
            </w:pPr>
            <w:r w:rsidRPr="00BB22B9">
              <w:t>am. Nos. 75 and 94, 1986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127</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82, 1962; No.</w:t>
            </w:r>
            <w:r w:rsidR="00C0727A" w:rsidRPr="00BB22B9">
              <w:t> </w:t>
            </w:r>
            <w:r w:rsidRPr="00BB22B9">
              <w:t>94, 1986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128</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44, 1966; No.</w:t>
            </w:r>
            <w:r w:rsidR="00C0727A" w:rsidRPr="00BB22B9">
              <w:t> </w:t>
            </w:r>
            <w:r w:rsidRPr="00BB22B9">
              <w:t>65, 1985; No.</w:t>
            </w:r>
            <w:r w:rsidR="00C0727A" w:rsidRPr="00BB22B9">
              <w:t> </w:t>
            </w:r>
            <w:r w:rsidRPr="00BB22B9">
              <w:t>94, 1986; No.</w:t>
            </w:r>
            <w:r w:rsidR="00C0727A" w:rsidRPr="00BB22B9">
              <w:t> </w:t>
            </w:r>
            <w:r w:rsidRPr="00BB22B9">
              <w:t>111, 2001; No 61, 2016</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129</w:t>
            </w:r>
            <w:r w:rsidRPr="00BB22B9">
              <w:tab/>
            </w:r>
          </w:p>
        </w:tc>
        <w:tc>
          <w:tcPr>
            <w:tcW w:w="4537" w:type="dxa"/>
          </w:tcPr>
          <w:p w:rsidR="00E757D8" w:rsidRPr="00BB22B9" w:rsidRDefault="00E757D8" w:rsidP="00322361">
            <w:pPr>
              <w:pStyle w:val="ENoteTableText"/>
            </w:pPr>
            <w:r w:rsidRPr="00BB22B9">
              <w:t>am. No.</w:t>
            </w:r>
            <w:r w:rsidR="00C0727A" w:rsidRPr="00BB22B9">
              <w:t> </w:t>
            </w:r>
            <w:r w:rsidRPr="00BB22B9">
              <w:t>44, 1966; No.</w:t>
            </w:r>
            <w:r w:rsidR="00C0727A" w:rsidRPr="00BB22B9">
              <w:t> </w:t>
            </w:r>
            <w:r w:rsidRPr="00BB22B9">
              <w:t>65, 1985; No.</w:t>
            </w:r>
            <w:r w:rsidR="00C0727A" w:rsidRPr="00BB22B9">
              <w:t> </w:t>
            </w:r>
            <w:r w:rsidRPr="00BB22B9">
              <w:t>94, 1986; No 61, 2016</w:t>
            </w:r>
          </w:p>
        </w:tc>
      </w:tr>
      <w:tr w:rsidR="00E757D8" w:rsidRPr="00BB22B9" w:rsidTr="00A15B38">
        <w:trPr>
          <w:cantSplit/>
        </w:trPr>
        <w:tc>
          <w:tcPr>
            <w:tcW w:w="2551" w:type="dxa"/>
          </w:tcPr>
          <w:p w:rsidR="00E757D8" w:rsidRPr="00BB22B9" w:rsidRDefault="00E757D8" w:rsidP="00CD10D9">
            <w:pPr>
              <w:pStyle w:val="ENoteTableText"/>
              <w:tabs>
                <w:tab w:val="center" w:leader="dot" w:pos="2268"/>
              </w:tabs>
            </w:pPr>
            <w:r w:rsidRPr="00BB22B9">
              <w:t>Division</w:t>
            </w:r>
            <w:r w:rsidR="00C0727A" w:rsidRPr="00BB22B9">
              <w:t> </w:t>
            </w:r>
            <w:r w:rsidRPr="00BB22B9">
              <w:t>5</w:t>
            </w:r>
            <w:r w:rsidRPr="00BB22B9">
              <w:tab/>
            </w:r>
          </w:p>
        </w:tc>
        <w:tc>
          <w:tcPr>
            <w:tcW w:w="4537" w:type="dxa"/>
          </w:tcPr>
          <w:p w:rsidR="00E757D8" w:rsidRPr="00BB22B9" w:rsidRDefault="00E757D8" w:rsidP="00322361">
            <w:pPr>
              <w:pStyle w:val="ENoteTableText"/>
            </w:pPr>
            <w:r w:rsidRPr="00BB22B9">
              <w:t>ad. No.</w:t>
            </w:r>
            <w:r w:rsidR="00C0727A" w:rsidRPr="00BB22B9">
              <w:t> </w:t>
            </w:r>
            <w:r w:rsidRPr="00BB22B9">
              <w:t xml:space="preserve">41, 1995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322361">
            <w:pPr>
              <w:pStyle w:val="ENoteTableText"/>
            </w:pPr>
            <w:r w:rsidRPr="00BB22B9">
              <w:t>rep. No.</w:t>
            </w:r>
            <w:r w:rsidR="00C0727A" w:rsidRPr="00BB22B9">
              <w:t> </w:t>
            </w:r>
            <w:r w:rsidRPr="00BB22B9">
              <w:t>37, 1998</w:t>
            </w:r>
          </w:p>
        </w:tc>
      </w:tr>
      <w:tr w:rsidR="007F658F" w:rsidRPr="00BB22B9" w:rsidTr="00A15B38">
        <w:trPr>
          <w:cantSplit/>
        </w:trPr>
        <w:tc>
          <w:tcPr>
            <w:tcW w:w="2551" w:type="dxa"/>
          </w:tcPr>
          <w:p w:rsidR="007F658F" w:rsidRPr="00BB22B9" w:rsidRDefault="007F658F" w:rsidP="00322361">
            <w:pPr>
              <w:pStyle w:val="ENoteTableText"/>
              <w:rPr>
                <w:b/>
              </w:rPr>
            </w:pPr>
            <w:r w:rsidRPr="00BB22B9">
              <w:rPr>
                <w:b/>
              </w:rPr>
              <w:t>Part</w:t>
            </w:r>
            <w:r w:rsidR="00795138" w:rsidRPr="00BB22B9">
              <w:rPr>
                <w:b/>
              </w:rPr>
              <w:t> </w:t>
            </w:r>
            <w:r w:rsidRPr="00BB22B9">
              <w:rPr>
                <w:b/>
              </w:rPr>
              <w:t>VIIIA</w:t>
            </w:r>
          </w:p>
        </w:tc>
        <w:tc>
          <w:tcPr>
            <w:tcW w:w="4537" w:type="dxa"/>
          </w:tcPr>
          <w:p w:rsidR="007F658F" w:rsidRPr="00BB22B9" w:rsidRDefault="007F658F" w:rsidP="00322361">
            <w:pPr>
              <w:pStyle w:val="ENoteTableText"/>
            </w:pPr>
          </w:p>
        </w:tc>
      </w:tr>
      <w:tr w:rsidR="007F658F" w:rsidRPr="00BB22B9" w:rsidTr="00A15B38">
        <w:trPr>
          <w:cantSplit/>
        </w:trPr>
        <w:tc>
          <w:tcPr>
            <w:tcW w:w="2551" w:type="dxa"/>
          </w:tcPr>
          <w:p w:rsidR="007F658F" w:rsidRPr="00BB22B9" w:rsidRDefault="007F658F" w:rsidP="00506ABB">
            <w:pPr>
              <w:pStyle w:val="ENoteTableText"/>
              <w:tabs>
                <w:tab w:val="center" w:leader="dot" w:pos="2268"/>
              </w:tabs>
            </w:pPr>
            <w:r w:rsidRPr="00BB22B9">
              <w:t>Part</w:t>
            </w:r>
            <w:r w:rsidR="00795138" w:rsidRPr="00BB22B9">
              <w:t> </w:t>
            </w:r>
            <w:r w:rsidRPr="00BB22B9">
              <w:t>VIIIA</w:t>
            </w:r>
            <w:r w:rsidRPr="00BB22B9">
              <w:tab/>
            </w:r>
          </w:p>
        </w:tc>
        <w:tc>
          <w:tcPr>
            <w:tcW w:w="4537" w:type="dxa"/>
          </w:tcPr>
          <w:p w:rsidR="007F658F" w:rsidRPr="00BB22B9" w:rsidRDefault="007F658F" w:rsidP="00322361">
            <w:pPr>
              <w:pStyle w:val="ENoteTableText"/>
            </w:pPr>
            <w:r w:rsidRPr="00BB22B9">
              <w:t>ad No 121, 2019</w:t>
            </w:r>
          </w:p>
        </w:tc>
      </w:tr>
      <w:tr w:rsidR="00E757D8" w:rsidRPr="00BB22B9" w:rsidTr="00A15B38">
        <w:trPr>
          <w:cantSplit/>
        </w:trPr>
        <w:tc>
          <w:tcPr>
            <w:tcW w:w="2551" w:type="dxa"/>
          </w:tcPr>
          <w:p w:rsidR="00E757D8" w:rsidRPr="00BB22B9" w:rsidRDefault="00E757D8" w:rsidP="00902EF8">
            <w:pPr>
              <w:pStyle w:val="ENoteTableText"/>
              <w:tabs>
                <w:tab w:val="center" w:leader="dot" w:pos="2268"/>
              </w:tabs>
            </w:pPr>
            <w:r w:rsidRPr="00BB22B9">
              <w:t>s 132A</w:t>
            </w:r>
            <w:r w:rsidRPr="00BB22B9">
              <w:tab/>
            </w:r>
          </w:p>
        </w:tc>
        <w:tc>
          <w:tcPr>
            <w:tcW w:w="4537" w:type="dxa"/>
          </w:tcPr>
          <w:p w:rsidR="00E757D8" w:rsidRPr="00BB22B9" w:rsidRDefault="00E757D8" w:rsidP="002B3065">
            <w:pPr>
              <w:pStyle w:val="ENoteTableText"/>
            </w:pPr>
            <w:r w:rsidRPr="00BB22B9">
              <w:t>ad No</w:t>
            </w:r>
            <w:r w:rsidR="00CB5273" w:rsidRPr="00BB22B9">
              <w:t> </w:t>
            </w:r>
            <w:r w:rsidRPr="00BB22B9">
              <w:t xml:space="preserve">202, 1973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2B3065">
            <w:pPr>
              <w:pStyle w:val="ENoteTableText"/>
            </w:pPr>
            <w:r w:rsidRPr="00BB22B9">
              <w:t>rep No</w:t>
            </w:r>
            <w:r w:rsidR="00CB5273" w:rsidRPr="00BB22B9">
              <w:t> </w:t>
            </w:r>
            <w:r w:rsidRPr="00BB22B9">
              <w:t xml:space="preserve">91, 1976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2B3065">
            <w:pPr>
              <w:pStyle w:val="ENoteTableText"/>
            </w:pPr>
            <w:r w:rsidRPr="00BB22B9">
              <w:t>ad No</w:t>
            </w:r>
            <w:r w:rsidR="00CB5273" w:rsidRPr="00BB22B9">
              <w:t> </w:t>
            </w:r>
            <w:r w:rsidRPr="00BB22B9">
              <w:t xml:space="preserve">41, 1995 </w:t>
            </w:r>
          </w:p>
        </w:tc>
      </w:tr>
      <w:tr w:rsidR="00E757D8" w:rsidRPr="00BB22B9" w:rsidTr="00A15B38">
        <w:trPr>
          <w:cantSplit/>
        </w:trPr>
        <w:tc>
          <w:tcPr>
            <w:tcW w:w="2551" w:type="dxa"/>
          </w:tcPr>
          <w:p w:rsidR="00E757D8" w:rsidRPr="00BB22B9" w:rsidRDefault="00E757D8" w:rsidP="00322361">
            <w:pPr>
              <w:pStyle w:val="ENoteTableText"/>
            </w:pPr>
          </w:p>
        </w:tc>
        <w:tc>
          <w:tcPr>
            <w:tcW w:w="4537" w:type="dxa"/>
          </w:tcPr>
          <w:p w:rsidR="00E757D8" w:rsidRPr="00BB22B9" w:rsidRDefault="00E757D8" w:rsidP="002B3065">
            <w:pPr>
              <w:pStyle w:val="ENoteTableText"/>
            </w:pPr>
            <w:r w:rsidRPr="00BB22B9">
              <w:t>rep No</w:t>
            </w:r>
            <w:r w:rsidR="00CB5273" w:rsidRPr="00BB22B9">
              <w:t> </w:t>
            </w:r>
            <w:r w:rsidRPr="00BB22B9">
              <w:t>37, 1998</w:t>
            </w:r>
          </w:p>
        </w:tc>
      </w:tr>
      <w:tr w:rsidR="007F658F" w:rsidRPr="00BB22B9" w:rsidTr="00A15B38">
        <w:trPr>
          <w:cantSplit/>
        </w:trPr>
        <w:tc>
          <w:tcPr>
            <w:tcW w:w="2551" w:type="dxa"/>
          </w:tcPr>
          <w:p w:rsidR="007F658F" w:rsidRPr="00BB22B9" w:rsidRDefault="007F658F" w:rsidP="00322361">
            <w:pPr>
              <w:pStyle w:val="ENoteTableText"/>
            </w:pPr>
          </w:p>
        </w:tc>
        <w:tc>
          <w:tcPr>
            <w:tcW w:w="4537" w:type="dxa"/>
          </w:tcPr>
          <w:p w:rsidR="007F658F" w:rsidRPr="00BB22B9" w:rsidRDefault="007F658F" w:rsidP="007F658F">
            <w:pPr>
              <w:pStyle w:val="ENoteTableText"/>
            </w:pPr>
            <w:r w:rsidRPr="00BB22B9">
              <w:t>ad No 121, 2019</w:t>
            </w:r>
          </w:p>
        </w:tc>
      </w:tr>
      <w:tr w:rsidR="007F658F" w:rsidRPr="00BB22B9" w:rsidTr="00A15B38">
        <w:trPr>
          <w:cantSplit/>
        </w:trPr>
        <w:tc>
          <w:tcPr>
            <w:tcW w:w="2551" w:type="dxa"/>
          </w:tcPr>
          <w:p w:rsidR="007F658F" w:rsidRPr="00BB22B9" w:rsidRDefault="007F658F" w:rsidP="00506ABB">
            <w:pPr>
              <w:pStyle w:val="ENoteTableText"/>
              <w:tabs>
                <w:tab w:val="center" w:leader="dot" w:pos="2268"/>
              </w:tabs>
            </w:pPr>
            <w:r w:rsidRPr="00BB22B9">
              <w:t>s 132B</w:t>
            </w:r>
            <w:r w:rsidRPr="00BB22B9">
              <w:tab/>
            </w:r>
          </w:p>
        </w:tc>
        <w:tc>
          <w:tcPr>
            <w:tcW w:w="4537" w:type="dxa"/>
          </w:tcPr>
          <w:p w:rsidR="007F658F" w:rsidRPr="00BB22B9" w:rsidRDefault="007F658F" w:rsidP="007F658F">
            <w:pPr>
              <w:pStyle w:val="ENoteTableText"/>
            </w:pPr>
            <w:r w:rsidRPr="00BB22B9">
              <w:t>ad No 121, 2019</w:t>
            </w:r>
          </w:p>
        </w:tc>
      </w:tr>
      <w:tr w:rsidR="007F658F" w:rsidRPr="00BB22B9" w:rsidTr="00A15B38">
        <w:trPr>
          <w:cantSplit/>
        </w:trPr>
        <w:tc>
          <w:tcPr>
            <w:tcW w:w="2551" w:type="dxa"/>
          </w:tcPr>
          <w:p w:rsidR="007F658F" w:rsidRPr="00BB22B9" w:rsidRDefault="007F658F" w:rsidP="007F658F">
            <w:pPr>
              <w:pStyle w:val="ENoteTableText"/>
              <w:tabs>
                <w:tab w:val="center" w:leader="dot" w:pos="2268"/>
              </w:tabs>
            </w:pPr>
            <w:r w:rsidRPr="00BB22B9">
              <w:t>s 132C</w:t>
            </w:r>
            <w:r w:rsidRPr="00BB22B9">
              <w:tab/>
            </w:r>
          </w:p>
        </w:tc>
        <w:tc>
          <w:tcPr>
            <w:tcW w:w="4537" w:type="dxa"/>
          </w:tcPr>
          <w:p w:rsidR="007F658F" w:rsidRPr="00BB22B9" w:rsidRDefault="007F658F" w:rsidP="007F658F">
            <w:pPr>
              <w:pStyle w:val="ENoteTableText"/>
            </w:pPr>
            <w:r w:rsidRPr="00BB22B9">
              <w:t>ad No 121, 2019</w:t>
            </w:r>
          </w:p>
        </w:tc>
      </w:tr>
      <w:tr w:rsidR="007F658F" w:rsidRPr="00BB22B9" w:rsidTr="00A15B38">
        <w:trPr>
          <w:cantSplit/>
        </w:trPr>
        <w:tc>
          <w:tcPr>
            <w:tcW w:w="2551" w:type="dxa"/>
          </w:tcPr>
          <w:p w:rsidR="007F658F" w:rsidRPr="00BB22B9" w:rsidRDefault="007F658F" w:rsidP="007F658F">
            <w:pPr>
              <w:pStyle w:val="ENoteTableText"/>
              <w:tabs>
                <w:tab w:val="center" w:leader="dot" w:pos="2268"/>
              </w:tabs>
            </w:pPr>
            <w:r w:rsidRPr="00BB22B9">
              <w:t>s 132D</w:t>
            </w:r>
            <w:r w:rsidRPr="00BB22B9">
              <w:tab/>
            </w:r>
          </w:p>
        </w:tc>
        <w:tc>
          <w:tcPr>
            <w:tcW w:w="4537" w:type="dxa"/>
          </w:tcPr>
          <w:p w:rsidR="007F658F" w:rsidRPr="00BB22B9" w:rsidRDefault="007F658F" w:rsidP="007F658F">
            <w:pPr>
              <w:pStyle w:val="ENoteTableText"/>
            </w:pPr>
            <w:r w:rsidRPr="00BB22B9">
              <w:t>ad No 121, 2019</w:t>
            </w:r>
          </w:p>
        </w:tc>
      </w:tr>
      <w:tr w:rsidR="007F658F" w:rsidRPr="00BB22B9" w:rsidTr="00A15B38">
        <w:trPr>
          <w:cantSplit/>
        </w:trPr>
        <w:tc>
          <w:tcPr>
            <w:tcW w:w="2551" w:type="dxa"/>
          </w:tcPr>
          <w:p w:rsidR="007F658F" w:rsidRPr="00BB22B9" w:rsidRDefault="007F658F" w:rsidP="007F658F">
            <w:pPr>
              <w:pStyle w:val="ENoteTableText"/>
              <w:tabs>
                <w:tab w:val="center" w:leader="dot" w:pos="2268"/>
              </w:tabs>
            </w:pPr>
            <w:r w:rsidRPr="00BB22B9">
              <w:t>s 132E</w:t>
            </w:r>
            <w:r w:rsidRPr="00BB22B9">
              <w:tab/>
            </w:r>
          </w:p>
        </w:tc>
        <w:tc>
          <w:tcPr>
            <w:tcW w:w="4537" w:type="dxa"/>
          </w:tcPr>
          <w:p w:rsidR="007F658F" w:rsidRPr="00BB22B9" w:rsidRDefault="007F658F" w:rsidP="007F658F">
            <w:pPr>
              <w:pStyle w:val="ENoteTableText"/>
            </w:pPr>
            <w:r w:rsidRPr="00BB22B9">
              <w:t>ad No 121, 2019</w:t>
            </w:r>
          </w:p>
        </w:tc>
      </w:tr>
      <w:tr w:rsidR="007F658F" w:rsidRPr="00BB22B9" w:rsidTr="00A15B38">
        <w:trPr>
          <w:cantSplit/>
        </w:trPr>
        <w:tc>
          <w:tcPr>
            <w:tcW w:w="2551" w:type="dxa"/>
          </w:tcPr>
          <w:p w:rsidR="007F658F" w:rsidRPr="00BB22B9" w:rsidRDefault="007F658F" w:rsidP="007F658F">
            <w:pPr>
              <w:pStyle w:val="ENoteTableText"/>
              <w:tabs>
                <w:tab w:val="center" w:leader="dot" w:pos="2268"/>
              </w:tabs>
            </w:pPr>
            <w:r w:rsidRPr="00BB22B9">
              <w:t>s 132F</w:t>
            </w:r>
            <w:r w:rsidRPr="00BB22B9">
              <w:tab/>
            </w:r>
          </w:p>
        </w:tc>
        <w:tc>
          <w:tcPr>
            <w:tcW w:w="4537" w:type="dxa"/>
          </w:tcPr>
          <w:p w:rsidR="007F658F" w:rsidRPr="00BB22B9" w:rsidRDefault="007F658F" w:rsidP="007F658F">
            <w:pPr>
              <w:pStyle w:val="ENoteTableText"/>
            </w:pPr>
            <w:r w:rsidRPr="00BB22B9">
              <w:t>ad No 121, 2019</w:t>
            </w:r>
          </w:p>
        </w:tc>
      </w:tr>
      <w:tr w:rsidR="007738F6" w:rsidRPr="00BB22B9" w:rsidTr="00A15B38">
        <w:trPr>
          <w:cantSplit/>
        </w:trPr>
        <w:tc>
          <w:tcPr>
            <w:tcW w:w="2551" w:type="dxa"/>
          </w:tcPr>
          <w:p w:rsidR="007738F6" w:rsidRPr="00BB22B9" w:rsidRDefault="007738F6" w:rsidP="007738F6">
            <w:pPr>
              <w:pStyle w:val="ENoteTableText"/>
              <w:tabs>
                <w:tab w:val="center" w:leader="dot" w:pos="2268"/>
              </w:tabs>
            </w:pPr>
            <w:r w:rsidRPr="00BB22B9">
              <w:rPr>
                <w:b/>
              </w:rPr>
              <w:t>Part VIIIB</w:t>
            </w:r>
          </w:p>
        </w:tc>
        <w:tc>
          <w:tcPr>
            <w:tcW w:w="4537" w:type="dxa"/>
          </w:tcPr>
          <w:p w:rsidR="007738F6" w:rsidRPr="00BB22B9" w:rsidRDefault="007738F6" w:rsidP="007738F6">
            <w:pPr>
              <w:pStyle w:val="ENoteTableText"/>
            </w:pPr>
          </w:p>
        </w:tc>
      </w:tr>
      <w:tr w:rsidR="007738F6" w:rsidRPr="00BB22B9" w:rsidTr="00A15B38">
        <w:trPr>
          <w:cantSplit/>
        </w:trPr>
        <w:tc>
          <w:tcPr>
            <w:tcW w:w="2551" w:type="dxa"/>
          </w:tcPr>
          <w:p w:rsidR="007738F6" w:rsidRPr="00BB22B9" w:rsidRDefault="007738F6" w:rsidP="007738F6">
            <w:pPr>
              <w:pStyle w:val="ENoteTableText"/>
              <w:tabs>
                <w:tab w:val="center" w:leader="dot" w:pos="2268"/>
              </w:tabs>
            </w:pPr>
            <w:r w:rsidRPr="00BB22B9">
              <w:t>Part VIIIB</w:t>
            </w:r>
            <w:r w:rsidRPr="00BB22B9">
              <w:tab/>
            </w:r>
          </w:p>
        </w:tc>
        <w:tc>
          <w:tcPr>
            <w:tcW w:w="4537" w:type="dxa"/>
          </w:tcPr>
          <w:p w:rsidR="007738F6" w:rsidRPr="00BB22B9" w:rsidRDefault="007738F6" w:rsidP="007738F6">
            <w:pPr>
              <w:pStyle w:val="ENoteTableText"/>
            </w:pPr>
            <w:r w:rsidRPr="00BB22B9">
              <w:t>ad No 108, 2021</w:t>
            </w:r>
          </w:p>
        </w:tc>
      </w:tr>
      <w:tr w:rsidR="00E34B92" w:rsidRPr="00BB22B9" w:rsidTr="00A15B38">
        <w:trPr>
          <w:cantSplit/>
        </w:trPr>
        <w:tc>
          <w:tcPr>
            <w:tcW w:w="2551" w:type="dxa"/>
          </w:tcPr>
          <w:p w:rsidR="00E34B92" w:rsidRPr="00BB22B9" w:rsidRDefault="00E34B92" w:rsidP="007738F6">
            <w:pPr>
              <w:pStyle w:val="ENoteTableText"/>
              <w:tabs>
                <w:tab w:val="center" w:leader="dot" w:pos="2268"/>
              </w:tabs>
            </w:pPr>
          </w:p>
        </w:tc>
        <w:tc>
          <w:tcPr>
            <w:tcW w:w="4537" w:type="dxa"/>
          </w:tcPr>
          <w:p w:rsidR="00E34B92" w:rsidRPr="00BB22B9" w:rsidRDefault="00E34B92" w:rsidP="007738F6">
            <w:pPr>
              <w:pStyle w:val="ENoteTableText"/>
            </w:pPr>
            <w:r w:rsidRPr="00BB22B9">
              <w:t xml:space="preserve">exp </w:t>
            </w:r>
            <w:r w:rsidR="00AC0DDC">
              <w:t>1 July</w:t>
            </w:r>
            <w:r w:rsidRPr="00BB22B9">
              <w:t xml:space="preserve"> 2022 (s 132G(3))</w:t>
            </w:r>
          </w:p>
        </w:tc>
      </w:tr>
      <w:tr w:rsidR="007738F6" w:rsidRPr="00BB22B9" w:rsidTr="00A15B38">
        <w:trPr>
          <w:cantSplit/>
        </w:trPr>
        <w:tc>
          <w:tcPr>
            <w:tcW w:w="2551" w:type="dxa"/>
          </w:tcPr>
          <w:p w:rsidR="007738F6" w:rsidRPr="00BB22B9" w:rsidRDefault="007738F6" w:rsidP="007738F6">
            <w:pPr>
              <w:pStyle w:val="ENoteTableText"/>
              <w:tabs>
                <w:tab w:val="center" w:leader="dot" w:pos="2268"/>
              </w:tabs>
            </w:pPr>
            <w:r w:rsidRPr="00BB22B9">
              <w:t>s 132G</w:t>
            </w:r>
            <w:r w:rsidRPr="00BB22B9">
              <w:tab/>
            </w:r>
          </w:p>
        </w:tc>
        <w:tc>
          <w:tcPr>
            <w:tcW w:w="4537" w:type="dxa"/>
          </w:tcPr>
          <w:p w:rsidR="007738F6" w:rsidRPr="00BB22B9" w:rsidRDefault="007738F6" w:rsidP="007738F6">
            <w:pPr>
              <w:pStyle w:val="ENoteTableText"/>
            </w:pPr>
            <w:r w:rsidRPr="00BB22B9">
              <w:t>ad No 108, 2021</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p>
        </w:tc>
        <w:tc>
          <w:tcPr>
            <w:tcW w:w="4537" w:type="dxa"/>
          </w:tcPr>
          <w:p w:rsidR="00E34B92" w:rsidRPr="00BB22B9" w:rsidRDefault="00E34B92" w:rsidP="00E34B92">
            <w:pPr>
              <w:pStyle w:val="ENoteTableText"/>
            </w:pPr>
            <w:r w:rsidRPr="00BB22B9">
              <w:t xml:space="preserve">exp </w:t>
            </w:r>
            <w:r w:rsidR="00AC0DDC">
              <w:t>1 July</w:t>
            </w:r>
            <w:r w:rsidRPr="00BB22B9">
              <w:t xml:space="preserve"> 2022 (s 132G(3))</w:t>
            </w:r>
          </w:p>
        </w:tc>
      </w:tr>
      <w:tr w:rsidR="00E34B92" w:rsidRPr="00BB22B9" w:rsidTr="00A15B38">
        <w:trPr>
          <w:cantSplit/>
        </w:trPr>
        <w:tc>
          <w:tcPr>
            <w:tcW w:w="2551" w:type="dxa"/>
          </w:tcPr>
          <w:p w:rsidR="00E34B92" w:rsidRPr="00BB22B9" w:rsidRDefault="00E34B92" w:rsidP="00E34B92">
            <w:pPr>
              <w:pStyle w:val="ENoteTableText"/>
            </w:pPr>
            <w:r w:rsidRPr="00BB22B9">
              <w:rPr>
                <w:b/>
              </w:rPr>
              <w:t>Part IX</w:t>
            </w:r>
          </w:p>
        </w:tc>
        <w:tc>
          <w:tcPr>
            <w:tcW w:w="4537" w:type="dxa"/>
          </w:tcPr>
          <w:p w:rsidR="00E34B92" w:rsidRPr="00BB22B9" w:rsidRDefault="00E34B92" w:rsidP="00E34B92">
            <w:pPr>
              <w:pStyle w:val="ENoteTableText"/>
            </w:pP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133</w:t>
            </w:r>
            <w:r w:rsidRPr="00BB22B9">
              <w:tab/>
            </w:r>
          </w:p>
        </w:tc>
        <w:tc>
          <w:tcPr>
            <w:tcW w:w="4537" w:type="dxa"/>
          </w:tcPr>
          <w:p w:rsidR="00E34B92" w:rsidRPr="00BB22B9" w:rsidRDefault="00E34B92" w:rsidP="00E34B92">
            <w:pPr>
              <w:pStyle w:val="ENoteTableText"/>
            </w:pPr>
            <w:r w:rsidRPr="00BB22B9">
              <w:t xml:space="preserve">am. No. 68, 1955; Nos. 60 and 91, 1976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rs. No. 132, 1978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Nos. 63 and 120, 1984; No. 94, 1986; No. 136, 1992; No. 50, 2004; No. 169, 2007; Nos. 29 and 126, 2010; No. 87, 2012; No 59, 2015</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133A</w:t>
            </w:r>
            <w:r w:rsidRPr="00BB22B9">
              <w:tab/>
            </w:r>
          </w:p>
        </w:tc>
        <w:tc>
          <w:tcPr>
            <w:tcW w:w="4537" w:type="dxa"/>
          </w:tcPr>
          <w:p w:rsidR="00E34B92" w:rsidRPr="00BB22B9" w:rsidRDefault="00E34B92" w:rsidP="00E34B92">
            <w:pPr>
              <w:pStyle w:val="ENoteTableText"/>
            </w:pPr>
            <w:r w:rsidRPr="00BB22B9">
              <w:t xml:space="preserve">ad. No. 60, 1976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36, 1978; No. 5, 2011</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134</w:t>
            </w:r>
            <w:r w:rsidRPr="00BB22B9">
              <w:tab/>
            </w:r>
          </w:p>
        </w:tc>
        <w:tc>
          <w:tcPr>
            <w:tcW w:w="4537" w:type="dxa"/>
          </w:tcPr>
          <w:p w:rsidR="00E34B92" w:rsidRPr="00BB22B9" w:rsidRDefault="00E34B92" w:rsidP="00E34B92">
            <w:pPr>
              <w:pStyle w:val="ENoteTableText"/>
            </w:pPr>
            <w:r w:rsidRPr="00BB22B9">
              <w:t>am. No. 44, 1966; Nos. 60 and 91, 1976; No. 132, 1978; No. 63, 1984; No. 65, 1985; No. 94, 1986; No. 72, 1987; No. 50, 2004; No. 169, 2007; Nos. 29 and 126, 2010; No. 87, 2012; No 61, 2016</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134A</w:t>
            </w:r>
            <w:r w:rsidRPr="00BB22B9">
              <w:tab/>
            </w:r>
          </w:p>
        </w:tc>
        <w:tc>
          <w:tcPr>
            <w:tcW w:w="4537" w:type="dxa"/>
          </w:tcPr>
          <w:p w:rsidR="00E34B92" w:rsidRPr="00BB22B9" w:rsidRDefault="00E34B92" w:rsidP="00E34B92">
            <w:pPr>
              <w:pStyle w:val="ENoteTableText"/>
            </w:pPr>
            <w:r w:rsidRPr="00BB22B9">
              <w:t xml:space="preserve">ad. No. 68, 1955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am. No. 55, 1956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rs. No. 82, 1962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am. Nos. 60 and 91, 1976; No. 63, 1984; No. 94, 1986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134AA</w:t>
            </w:r>
            <w:r w:rsidRPr="00BB22B9">
              <w:tab/>
            </w:r>
          </w:p>
        </w:tc>
        <w:tc>
          <w:tcPr>
            <w:tcW w:w="4537" w:type="dxa"/>
          </w:tcPr>
          <w:p w:rsidR="00E34B92" w:rsidRPr="00BB22B9" w:rsidRDefault="00E34B92" w:rsidP="00E34B92">
            <w:pPr>
              <w:pStyle w:val="ENoteTableText"/>
            </w:pPr>
            <w:r w:rsidRPr="00BB22B9">
              <w:t xml:space="preserve">ad. No. 82, 1962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am. No. 60, 1976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rep. No. 167, 1985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134B</w:t>
            </w:r>
            <w:r w:rsidRPr="00BB22B9">
              <w:tab/>
            </w:r>
          </w:p>
        </w:tc>
        <w:tc>
          <w:tcPr>
            <w:tcW w:w="4537" w:type="dxa"/>
          </w:tcPr>
          <w:p w:rsidR="00E34B92" w:rsidRPr="00BB22B9" w:rsidRDefault="00E34B92" w:rsidP="00E34B92">
            <w:pPr>
              <w:pStyle w:val="ENoteTableText"/>
            </w:pPr>
            <w:r w:rsidRPr="00BB22B9">
              <w:t xml:space="preserve">ad. No. 68, 1955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94, 1986; Nos. 72 and 132, 1987; No. 86, 2011</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134C</w:t>
            </w:r>
            <w:r w:rsidRPr="00BB22B9">
              <w:tab/>
            </w:r>
          </w:p>
        </w:tc>
        <w:tc>
          <w:tcPr>
            <w:tcW w:w="4537" w:type="dxa"/>
          </w:tcPr>
          <w:p w:rsidR="00E34B92" w:rsidRPr="00BB22B9" w:rsidRDefault="00E34B92" w:rsidP="00E34B92">
            <w:pPr>
              <w:pStyle w:val="ENoteTableText"/>
            </w:pPr>
            <w:r w:rsidRPr="00BB22B9">
              <w:t xml:space="preserve">ad. No. 68, 1955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112, 1982; No. 94, 1986; No. 111, 2001</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134D</w:t>
            </w:r>
            <w:r w:rsidRPr="00BB22B9">
              <w:tab/>
            </w:r>
          </w:p>
        </w:tc>
        <w:tc>
          <w:tcPr>
            <w:tcW w:w="4537" w:type="dxa"/>
          </w:tcPr>
          <w:p w:rsidR="00E34B92" w:rsidRPr="00BB22B9" w:rsidRDefault="00E34B92" w:rsidP="00E34B92">
            <w:pPr>
              <w:pStyle w:val="ENoteTableText"/>
            </w:pPr>
            <w:r w:rsidRPr="00BB22B9">
              <w:t xml:space="preserve">ad No 68, 1955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rep No 32, 2007</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ad No 64, 2018</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13, 2021</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134E</w:t>
            </w:r>
            <w:r w:rsidRPr="00BB22B9">
              <w:tab/>
            </w:r>
          </w:p>
        </w:tc>
        <w:tc>
          <w:tcPr>
            <w:tcW w:w="4537" w:type="dxa"/>
          </w:tcPr>
          <w:p w:rsidR="00E34B92" w:rsidRPr="00BB22B9" w:rsidRDefault="00E34B92" w:rsidP="00E34B92">
            <w:pPr>
              <w:pStyle w:val="ENoteTableText"/>
            </w:pPr>
            <w:r w:rsidRPr="00BB22B9">
              <w:t>ad No 64, 2018</w:t>
            </w:r>
          </w:p>
        </w:tc>
      </w:tr>
      <w:tr w:rsidR="00E34B92" w:rsidRPr="00BB22B9" w:rsidTr="00A15B38">
        <w:trPr>
          <w:cantSplit/>
        </w:trPr>
        <w:tc>
          <w:tcPr>
            <w:tcW w:w="2551" w:type="dxa"/>
            <w:shd w:val="clear" w:color="auto" w:fill="auto"/>
          </w:tcPr>
          <w:p w:rsidR="00E34B92" w:rsidRPr="00BB22B9" w:rsidRDefault="00E34B92" w:rsidP="00E34B92">
            <w:pPr>
              <w:pStyle w:val="ENoteTableText"/>
              <w:tabs>
                <w:tab w:val="center" w:leader="dot" w:pos="2268"/>
              </w:tabs>
            </w:pPr>
            <w:r w:rsidRPr="00BB22B9">
              <w:t>s 134E (second occurring)</w:t>
            </w:r>
            <w:r w:rsidRPr="00BB22B9">
              <w:tab/>
            </w:r>
          </w:p>
        </w:tc>
        <w:tc>
          <w:tcPr>
            <w:tcW w:w="4537" w:type="dxa"/>
            <w:shd w:val="clear" w:color="auto" w:fill="auto"/>
          </w:tcPr>
          <w:p w:rsidR="00E34B92" w:rsidRPr="00BB22B9" w:rsidRDefault="00E34B92" w:rsidP="00E34B92">
            <w:pPr>
              <w:pStyle w:val="ENoteTableText"/>
            </w:pPr>
            <w:r w:rsidRPr="00BB22B9">
              <w:t xml:space="preserve">ad. No. 94, 1986 </w:t>
            </w:r>
          </w:p>
        </w:tc>
      </w:tr>
      <w:tr w:rsidR="00E34B92" w:rsidRPr="00BB22B9" w:rsidTr="00A15B38">
        <w:trPr>
          <w:cantSplit/>
        </w:trPr>
        <w:tc>
          <w:tcPr>
            <w:tcW w:w="2551" w:type="dxa"/>
            <w:shd w:val="clear" w:color="auto" w:fill="auto"/>
          </w:tcPr>
          <w:p w:rsidR="00E34B92" w:rsidRPr="00BB22B9" w:rsidRDefault="00E34B92" w:rsidP="00E34B92">
            <w:pPr>
              <w:pStyle w:val="ENoteTableText"/>
              <w:tabs>
                <w:tab w:val="center" w:leader="dot" w:pos="2268"/>
              </w:tabs>
            </w:pPr>
          </w:p>
        </w:tc>
        <w:tc>
          <w:tcPr>
            <w:tcW w:w="4537" w:type="dxa"/>
            <w:shd w:val="clear" w:color="auto" w:fill="auto"/>
          </w:tcPr>
          <w:p w:rsidR="00E34B92" w:rsidRPr="00BB22B9" w:rsidRDefault="00E34B92" w:rsidP="00E34B92">
            <w:pPr>
              <w:pStyle w:val="ENoteTableText"/>
            </w:pPr>
            <w:r w:rsidRPr="00BB22B9">
              <w:t>am No 5, 2015</w:t>
            </w:r>
          </w:p>
        </w:tc>
      </w:tr>
      <w:tr w:rsidR="00E34B92" w:rsidRPr="00BB22B9" w:rsidTr="00A15B38">
        <w:trPr>
          <w:cantSplit/>
        </w:trPr>
        <w:tc>
          <w:tcPr>
            <w:tcW w:w="2551" w:type="dxa"/>
            <w:shd w:val="clear" w:color="auto" w:fill="auto"/>
          </w:tcPr>
          <w:p w:rsidR="00E34B92" w:rsidRPr="00BB22B9" w:rsidRDefault="00E34B92" w:rsidP="00E34B92">
            <w:pPr>
              <w:pStyle w:val="ENoteTableText"/>
              <w:tabs>
                <w:tab w:val="center" w:leader="dot" w:pos="2268"/>
              </w:tabs>
            </w:pPr>
          </w:p>
        </w:tc>
        <w:tc>
          <w:tcPr>
            <w:tcW w:w="4537" w:type="dxa"/>
            <w:shd w:val="clear" w:color="auto" w:fill="auto"/>
          </w:tcPr>
          <w:p w:rsidR="00E34B92" w:rsidRPr="00BB22B9" w:rsidRDefault="00E34B92" w:rsidP="00E34B92">
            <w:pPr>
              <w:pStyle w:val="ENoteTableText"/>
            </w:pPr>
            <w:r w:rsidRPr="00BB22B9">
              <w:t>renum</w:t>
            </w:r>
          </w:p>
        </w:tc>
      </w:tr>
      <w:tr w:rsidR="00E34B92" w:rsidRPr="00BB22B9" w:rsidTr="00A15B38">
        <w:trPr>
          <w:cantSplit/>
        </w:trPr>
        <w:tc>
          <w:tcPr>
            <w:tcW w:w="2551" w:type="dxa"/>
            <w:shd w:val="clear" w:color="auto" w:fill="auto"/>
          </w:tcPr>
          <w:p w:rsidR="00E34B92" w:rsidRPr="00BB22B9" w:rsidRDefault="00E34B92" w:rsidP="00E34B92">
            <w:pPr>
              <w:pStyle w:val="ENoteTableText"/>
              <w:tabs>
                <w:tab w:val="center" w:leader="dot" w:pos="2268"/>
              </w:tabs>
            </w:pPr>
          </w:p>
        </w:tc>
        <w:tc>
          <w:tcPr>
            <w:tcW w:w="4537" w:type="dxa"/>
            <w:shd w:val="clear" w:color="auto" w:fill="auto"/>
          </w:tcPr>
          <w:p w:rsidR="00E34B92" w:rsidRPr="00BB22B9" w:rsidRDefault="00E34B92" w:rsidP="00E34B92">
            <w:pPr>
              <w:pStyle w:val="ENoteTableText"/>
            </w:pPr>
            <w:r w:rsidRPr="00BB22B9">
              <w:t>ed C128</w:t>
            </w:r>
          </w:p>
        </w:tc>
      </w:tr>
      <w:tr w:rsidR="00E34B92" w:rsidRPr="00BB22B9" w:rsidTr="00A15B38">
        <w:trPr>
          <w:cantSplit/>
        </w:trPr>
        <w:tc>
          <w:tcPr>
            <w:tcW w:w="2551" w:type="dxa"/>
            <w:shd w:val="clear" w:color="auto" w:fill="auto"/>
          </w:tcPr>
          <w:p w:rsidR="00E34B92" w:rsidRPr="00BB22B9" w:rsidRDefault="00E34B92" w:rsidP="00E34B92">
            <w:pPr>
              <w:pStyle w:val="ENoteTableText"/>
              <w:tabs>
                <w:tab w:val="center" w:leader="dot" w:pos="2268"/>
              </w:tabs>
            </w:pPr>
            <w:r w:rsidRPr="00BB22B9">
              <w:t>s 134F (prev 134E second</w:t>
            </w:r>
            <w:r w:rsidRPr="00BB22B9">
              <w:br/>
              <w:t>occurring)</w:t>
            </w:r>
          </w:p>
        </w:tc>
        <w:tc>
          <w:tcPr>
            <w:tcW w:w="4537" w:type="dxa"/>
            <w:shd w:val="clear" w:color="auto" w:fill="auto"/>
          </w:tcPr>
          <w:p w:rsidR="00E34B92" w:rsidRPr="00BB22B9" w:rsidRDefault="00E34B92" w:rsidP="00E34B92">
            <w:pPr>
              <w:pStyle w:val="ENoteTableText"/>
            </w:pP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135</w:t>
            </w:r>
            <w:r w:rsidRPr="00BB22B9">
              <w:tab/>
            </w:r>
          </w:p>
        </w:tc>
        <w:tc>
          <w:tcPr>
            <w:tcW w:w="4537" w:type="dxa"/>
          </w:tcPr>
          <w:p w:rsidR="00E34B92" w:rsidRPr="00BB22B9" w:rsidRDefault="00E34B92" w:rsidP="00E34B92">
            <w:pPr>
              <w:pStyle w:val="ENoteTableText"/>
            </w:pPr>
            <w:r w:rsidRPr="00BB22B9">
              <w:t>am. No. 120, 1984; No. 94, 1986; No 59, 2015</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135A</w:t>
            </w:r>
            <w:r w:rsidRPr="00BB22B9">
              <w:tab/>
            </w:r>
          </w:p>
        </w:tc>
        <w:tc>
          <w:tcPr>
            <w:tcW w:w="4537" w:type="dxa"/>
          </w:tcPr>
          <w:p w:rsidR="00E34B92" w:rsidRPr="00BB22B9" w:rsidRDefault="00E34B92" w:rsidP="00E34B92">
            <w:pPr>
              <w:pStyle w:val="ENoteTableText"/>
            </w:pPr>
            <w:r w:rsidRPr="00BB22B9">
              <w:t xml:space="preserve">ad No 1, 1975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rs No 139, 1983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am No 63, 1984; No 165, 1984; No 65, 1985; No 94, 1986; No 132, 1987; No 95, 1989; No 3, 1990; No 106, 1990; No 88, 1992; No 204, 1992; No 29, 1997; No 19, 1998; No 111, 2001; No 133, 2002; No 17, 2004; No 50, 2004; No 77, 2004; No 111, 2005; No 126, 2005; No 83, 2006; No 32, 2007; No 169, 2007; No 29, 2010; No 126, 2010; No 5, 2011; No 32, 2011; No 86, 2011; No 64, 2012; No 136, 2012; No 139, 2015; No 157, 2015; No 4, 2016; No 61, 2016; No 72, 2017; No </w:t>
            </w:r>
            <w:r w:rsidRPr="00BB22B9">
              <w:rPr>
                <w:szCs w:val="16"/>
              </w:rPr>
              <w:t>105, 2019; No 121, 2019</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135AAA</w:t>
            </w:r>
            <w:r w:rsidRPr="00BB22B9">
              <w:tab/>
            </w:r>
          </w:p>
        </w:tc>
        <w:tc>
          <w:tcPr>
            <w:tcW w:w="4537" w:type="dxa"/>
          </w:tcPr>
          <w:p w:rsidR="00E34B92" w:rsidRPr="00BB22B9" w:rsidRDefault="00E34B92" w:rsidP="00E34B92">
            <w:pPr>
              <w:pStyle w:val="ENoteTableText"/>
            </w:pPr>
            <w:r w:rsidRPr="00BB22B9">
              <w:t>ad. No. 146, 2000</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rPr>
                <w:u w:val="single"/>
              </w:rPr>
            </w:pPr>
            <w:r w:rsidRPr="00BB22B9">
              <w:t>am. No. 111, 2005; No. 169, 2007; No. 32, 2011; No 4, 2016</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135AA</w:t>
            </w:r>
            <w:r w:rsidRPr="00BB22B9">
              <w:tab/>
            </w:r>
          </w:p>
        </w:tc>
        <w:tc>
          <w:tcPr>
            <w:tcW w:w="4537" w:type="dxa"/>
          </w:tcPr>
          <w:p w:rsidR="00E34B92" w:rsidRPr="00BB22B9" w:rsidRDefault="00E34B92" w:rsidP="00E34B92">
            <w:pPr>
              <w:pStyle w:val="ENoteTableText"/>
            </w:pPr>
            <w:r w:rsidRPr="00BB22B9">
              <w:t xml:space="preserve">ad No 119, 1991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rs No 28, 1993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146, 2000; No 50, 2004; No 111, 2005; No 51, 2010; No 126, 2010; No 32, 2011; No 64, 2012; No 197, 2012; No 126, 2015; No 157, 2015; No 121, 2019</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135AB</w:t>
            </w:r>
            <w:r w:rsidRPr="00BB22B9">
              <w:tab/>
            </w:r>
          </w:p>
        </w:tc>
        <w:tc>
          <w:tcPr>
            <w:tcW w:w="4537" w:type="dxa"/>
          </w:tcPr>
          <w:p w:rsidR="00E34B92" w:rsidRPr="00BB22B9" w:rsidRDefault="00E34B92" w:rsidP="00E34B92">
            <w:pPr>
              <w:pStyle w:val="ENoteTableText"/>
            </w:pPr>
            <w:r w:rsidRPr="00BB22B9">
              <w:t xml:space="preserve">ad. No. 119, 1991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28, 1993; No. 51, 2010; No 197, 2012</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135AC</w:t>
            </w:r>
            <w:r w:rsidRPr="00BB22B9">
              <w:tab/>
            </w:r>
          </w:p>
        </w:tc>
        <w:tc>
          <w:tcPr>
            <w:tcW w:w="4537" w:type="dxa"/>
          </w:tcPr>
          <w:p w:rsidR="00E34B92" w:rsidRPr="00BB22B9" w:rsidRDefault="00E34B92" w:rsidP="00E34B92">
            <w:pPr>
              <w:pStyle w:val="ENoteTableText"/>
            </w:pPr>
            <w:r w:rsidRPr="00BB22B9">
              <w:t>ad. No. 99, 2006</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32, 2011; No 197, 2012</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135B</w:t>
            </w:r>
            <w:r w:rsidRPr="00BB22B9">
              <w:tab/>
            </w:r>
          </w:p>
        </w:tc>
        <w:tc>
          <w:tcPr>
            <w:tcW w:w="4537" w:type="dxa"/>
          </w:tcPr>
          <w:p w:rsidR="00E34B92" w:rsidRPr="00BB22B9" w:rsidRDefault="00E34B92" w:rsidP="00E34B92">
            <w:pPr>
              <w:pStyle w:val="ENoteTableText"/>
            </w:pPr>
            <w:r w:rsidRPr="00BB22B9">
              <w:t xml:space="preserve">ad. No. 139, 1983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65, 1985; No. 94, 1986; No. 132, 1987; No. 211, 1991; No. 86, 2011</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136</w:t>
            </w:r>
            <w:r w:rsidRPr="00BB22B9">
              <w:tab/>
            </w:r>
          </w:p>
        </w:tc>
        <w:tc>
          <w:tcPr>
            <w:tcW w:w="4537" w:type="dxa"/>
          </w:tcPr>
          <w:p w:rsidR="00E34B92" w:rsidRPr="00BB22B9" w:rsidRDefault="00E34B92" w:rsidP="00E34B92">
            <w:pPr>
              <w:pStyle w:val="ENoteTableText"/>
            </w:pPr>
            <w:r w:rsidRPr="00BB22B9">
              <w:t xml:space="preserve">am. No. 54, 1979; No. 94, 1986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136A</w:t>
            </w:r>
            <w:r w:rsidRPr="00BB22B9">
              <w:tab/>
            </w:r>
          </w:p>
        </w:tc>
        <w:tc>
          <w:tcPr>
            <w:tcW w:w="4537" w:type="dxa"/>
          </w:tcPr>
          <w:p w:rsidR="00E34B92" w:rsidRPr="00BB22B9" w:rsidRDefault="00E34B92" w:rsidP="00E34B92">
            <w:pPr>
              <w:pStyle w:val="ENoteTableText"/>
            </w:pPr>
            <w:r w:rsidRPr="00BB22B9">
              <w:t xml:space="preserve">ad. No. 82, 1962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137</w:t>
            </w:r>
            <w:r w:rsidRPr="00BB22B9">
              <w:tab/>
            </w:r>
          </w:p>
        </w:tc>
        <w:tc>
          <w:tcPr>
            <w:tcW w:w="4537" w:type="dxa"/>
          </w:tcPr>
          <w:p w:rsidR="00E34B92" w:rsidRPr="00BB22B9" w:rsidRDefault="00E34B92" w:rsidP="00E34B92">
            <w:pPr>
              <w:pStyle w:val="ENoteTableText"/>
            </w:pPr>
            <w:r w:rsidRPr="00BB22B9">
              <w:t>am. No. 82, 1962; No. 102, 1969; Nos. 1 and 60, 1976; No. 88, 1978; No. 24, 1985; No. 94, 1986; No. 211, 1991; No. 86, 2011; No 72, 2017</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138</w:t>
            </w:r>
            <w:r w:rsidRPr="00BB22B9">
              <w:tab/>
            </w:r>
          </w:p>
        </w:tc>
        <w:tc>
          <w:tcPr>
            <w:tcW w:w="4537" w:type="dxa"/>
          </w:tcPr>
          <w:p w:rsidR="00E34B92" w:rsidRPr="00BB22B9" w:rsidRDefault="00E34B92" w:rsidP="00E34B92">
            <w:pPr>
              <w:pStyle w:val="ENoteTableText"/>
            </w:pPr>
            <w:r w:rsidRPr="00BB22B9">
              <w:t xml:space="preserve">am. No. 91, 1976; No. 139, 1983; No. 63, 1984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138A</w:t>
            </w:r>
            <w:r w:rsidRPr="00BB22B9">
              <w:tab/>
            </w:r>
          </w:p>
        </w:tc>
        <w:tc>
          <w:tcPr>
            <w:tcW w:w="4537" w:type="dxa"/>
          </w:tcPr>
          <w:p w:rsidR="00E34B92" w:rsidRPr="00BB22B9" w:rsidRDefault="00E34B92" w:rsidP="00E34B92">
            <w:pPr>
              <w:pStyle w:val="ENoteTableText"/>
            </w:pPr>
            <w:r w:rsidRPr="00BB22B9">
              <w:t xml:space="preserve">ad. No. 95, 1989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139</w:t>
            </w:r>
            <w:r w:rsidRPr="00BB22B9">
              <w:tab/>
            </w:r>
          </w:p>
        </w:tc>
        <w:tc>
          <w:tcPr>
            <w:tcW w:w="4537" w:type="dxa"/>
          </w:tcPr>
          <w:p w:rsidR="00E34B92" w:rsidRPr="00BB22B9" w:rsidRDefault="00E34B92" w:rsidP="00E34B92">
            <w:pPr>
              <w:pStyle w:val="ENoteTableText"/>
            </w:pPr>
            <w:r w:rsidRPr="00BB22B9">
              <w:t xml:space="preserve">am. No. 91, 1976; No. 63, 1984; No. 94, 1986; No. 3, 1995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139A</w:t>
            </w:r>
            <w:r w:rsidRPr="00BB22B9">
              <w:tab/>
            </w:r>
          </w:p>
        </w:tc>
        <w:tc>
          <w:tcPr>
            <w:tcW w:w="4537" w:type="dxa"/>
          </w:tcPr>
          <w:p w:rsidR="00E34B92" w:rsidRPr="00BB22B9" w:rsidRDefault="00E34B92" w:rsidP="00E34B92">
            <w:pPr>
              <w:pStyle w:val="ENoteTableText"/>
            </w:pPr>
            <w:r w:rsidRPr="00BB22B9">
              <w:t xml:space="preserve">ad No 68, 1955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72, 1959; No 82, 1962; No 100, 1968; No 41, 1970; No 114, 1972; No 1, 1975; No 60, 1976; No 91, 1976; No 100, 1977; No 132, 1978; No 112, 1982; No 54, 1983; No 63, 1984; No 94, 1986; No 72, 1987; No 136, 1992; No 13, 1999; No 32, 2007; No 169, 2007; No 29, 2010; No 86, 2011; No 87, 2012; No 61, 2016; No 1, 2018</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139B</w:t>
            </w:r>
            <w:r w:rsidRPr="00BB22B9">
              <w:tab/>
            </w:r>
          </w:p>
        </w:tc>
        <w:tc>
          <w:tcPr>
            <w:tcW w:w="4537" w:type="dxa"/>
          </w:tcPr>
          <w:p w:rsidR="00E34B92" w:rsidRPr="00BB22B9" w:rsidRDefault="00E34B92" w:rsidP="00E34B92">
            <w:pPr>
              <w:pStyle w:val="ENoteTableText"/>
            </w:pPr>
            <w:r w:rsidRPr="00BB22B9">
              <w:t>ad. No. 115, 1986</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Nos. 72, 118 and 132, 1987</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rs. No. 79, 1988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Nos. 83, 84, 119 and 211, 1991; Nos. 88, 192 and 204, 1992; No. 13, 1999; No. 86, 2011</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rep No 10, 2015</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139C</w:t>
            </w:r>
            <w:r w:rsidRPr="00BB22B9">
              <w:tab/>
            </w:r>
          </w:p>
        </w:tc>
        <w:tc>
          <w:tcPr>
            <w:tcW w:w="4537" w:type="dxa"/>
          </w:tcPr>
          <w:p w:rsidR="00E34B92" w:rsidRPr="00BB22B9" w:rsidRDefault="00E34B92" w:rsidP="00E34B92">
            <w:pPr>
              <w:pStyle w:val="ENoteTableText"/>
            </w:pPr>
            <w:r w:rsidRPr="00BB22B9">
              <w:t>ad. No. 80, 2001</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5, 2011; No. 136, 2012</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 140</w:t>
            </w:r>
            <w:r w:rsidRPr="00BB22B9">
              <w:tab/>
            </w:r>
          </w:p>
        </w:tc>
        <w:tc>
          <w:tcPr>
            <w:tcW w:w="4537" w:type="dxa"/>
          </w:tcPr>
          <w:p w:rsidR="00E34B92" w:rsidRPr="00BB22B9" w:rsidRDefault="00E34B92" w:rsidP="00E34B92">
            <w:pPr>
              <w:pStyle w:val="ENoteTableText"/>
            </w:pPr>
            <w:r w:rsidRPr="00BB22B9">
              <w:t>am. No. 44, 1966; No. 41, 1970; No. 60, 1976; No. 65, 1985; No. 95, 1989; No. 41, 1995; No. 69, 2003; No, 32, 2007; No 61, 2016</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Heading to The Schedules</w:t>
            </w:r>
            <w:r w:rsidRPr="00BB22B9">
              <w:tab/>
            </w:r>
          </w:p>
        </w:tc>
        <w:tc>
          <w:tcPr>
            <w:tcW w:w="4537" w:type="dxa"/>
          </w:tcPr>
          <w:p w:rsidR="00E34B92" w:rsidRPr="00BB22B9" w:rsidRDefault="00E34B92" w:rsidP="00E34B92">
            <w:pPr>
              <w:pStyle w:val="ENoteTableText"/>
            </w:pPr>
            <w:r w:rsidRPr="00BB22B9">
              <w:t xml:space="preserve">rep. No. 37, 1964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ad. No. 41, 1970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rep. No. 60, 1976</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First, Second Schedules</w:t>
            </w:r>
            <w:r w:rsidRPr="00BB22B9">
              <w:tab/>
            </w:r>
          </w:p>
        </w:tc>
        <w:tc>
          <w:tcPr>
            <w:tcW w:w="4537" w:type="dxa"/>
          </w:tcPr>
          <w:p w:rsidR="00E34B92" w:rsidRPr="00BB22B9" w:rsidRDefault="00E34B92" w:rsidP="00E34B92">
            <w:pPr>
              <w:pStyle w:val="ENoteTableText"/>
            </w:pPr>
            <w:r w:rsidRPr="00BB22B9">
              <w:t xml:space="preserve">rs. No. 68, 1955; No. 92, 1957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am. No. 72, 1959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rep. No. 37, 1964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The Schedule</w:t>
            </w:r>
            <w:r w:rsidRPr="00BB22B9">
              <w:tab/>
            </w:r>
          </w:p>
        </w:tc>
        <w:tc>
          <w:tcPr>
            <w:tcW w:w="4537" w:type="dxa"/>
          </w:tcPr>
          <w:p w:rsidR="00E34B92" w:rsidRPr="00BB22B9" w:rsidRDefault="00E34B92" w:rsidP="00E34B92">
            <w:pPr>
              <w:pStyle w:val="ENoteTableText"/>
            </w:pPr>
            <w:r w:rsidRPr="00BB22B9">
              <w:t xml:space="preserve">ad. No. 37, 1964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rs. No. 44, 1966; No. 100, 1967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rep. No. 41, 1970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First–Seventh Schedules</w:t>
            </w:r>
            <w:r w:rsidRPr="00BB22B9">
              <w:tab/>
            </w:r>
          </w:p>
        </w:tc>
        <w:tc>
          <w:tcPr>
            <w:tcW w:w="4537" w:type="dxa"/>
          </w:tcPr>
          <w:p w:rsidR="00E34B92" w:rsidRPr="00BB22B9" w:rsidRDefault="00E34B92" w:rsidP="00E34B92">
            <w:pPr>
              <w:pStyle w:val="ENoteTableText"/>
            </w:pPr>
            <w:r w:rsidRPr="00BB22B9">
              <w:t xml:space="preserve">ad. No. 41, 1970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am. No. 85, 1971; No. 114, 1972; No. 202, 1973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rep. No. 60, 1976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Eighth Schedule</w:t>
            </w:r>
            <w:r w:rsidRPr="00BB22B9">
              <w:tab/>
            </w:r>
          </w:p>
        </w:tc>
        <w:tc>
          <w:tcPr>
            <w:tcW w:w="4537" w:type="dxa"/>
          </w:tcPr>
          <w:p w:rsidR="00E34B92" w:rsidRPr="00BB22B9" w:rsidRDefault="00E34B92" w:rsidP="00E34B92">
            <w:pPr>
              <w:pStyle w:val="ENoteTableText"/>
            </w:pPr>
            <w:r w:rsidRPr="00BB22B9">
              <w:t xml:space="preserve">ad. No. 114, 1972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am. No. 1, 1975; No. 99, 1976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 xml:space="preserve">rep. No. 100, 1977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Heading to Schedule</w:t>
            </w:r>
            <w:r w:rsidRPr="00BB22B9">
              <w:tab/>
            </w:r>
          </w:p>
        </w:tc>
        <w:tc>
          <w:tcPr>
            <w:tcW w:w="4537" w:type="dxa"/>
          </w:tcPr>
          <w:p w:rsidR="00E34B92" w:rsidRPr="00BB22B9" w:rsidRDefault="00E34B92" w:rsidP="00E34B92">
            <w:pPr>
              <w:pStyle w:val="ENoteTableText"/>
            </w:pPr>
            <w:r w:rsidRPr="00BB22B9">
              <w:t xml:space="preserve">rep. No. 141, 1990 </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Heading to Schedule 1</w:t>
            </w:r>
            <w:r w:rsidRPr="00BB22B9">
              <w:tab/>
            </w:r>
          </w:p>
        </w:tc>
        <w:tc>
          <w:tcPr>
            <w:tcW w:w="4537" w:type="dxa"/>
          </w:tcPr>
          <w:p w:rsidR="00E34B92" w:rsidRPr="00BB22B9" w:rsidRDefault="00E34B92" w:rsidP="00E34B92">
            <w:pPr>
              <w:pStyle w:val="ENoteTableText"/>
            </w:pPr>
            <w:r w:rsidRPr="00BB22B9">
              <w:t xml:space="preserve">ad. No. 141, 1990 </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rep. No. 32, 2007</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Schedule 1</w:t>
            </w:r>
            <w:r w:rsidRPr="00BB22B9">
              <w:tab/>
            </w:r>
          </w:p>
        </w:tc>
        <w:tc>
          <w:tcPr>
            <w:tcW w:w="4537" w:type="dxa"/>
          </w:tcPr>
          <w:p w:rsidR="00E34B92" w:rsidRPr="00BB22B9" w:rsidRDefault="00E34B92" w:rsidP="00E34B92">
            <w:pPr>
              <w:pStyle w:val="ENoteTableText"/>
            </w:pPr>
            <w:r w:rsidRPr="00BB22B9">
              <w:t>ad. No. 132, 1978</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54, 1979; No. 118, 1981; No. 49, 1982</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rs. No. 54, 1983</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63, 1984; Nos. 70 and 167, 1985; No. 94, 1986; No. 79, 1988; No. 95, 1989; Nos. 88 and 136, 1992; No. 80, 1994; No. 41, 1995 (as am. by No. 149, 1995); No. 37, 1998; Nos. 21 and 130, 1999; No. 72, 2000; Nos. 63 and 76, 2002; No. 1, 2004 (as am. by No. 31, 2005); Nos. 31, 111 and 155, 2005</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rep. No. 32, 2007</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Schedule 2</w:t>
            </w:r>
            <w:r w:rsidRPr="00BB22B9">
              <w:tab/>
            </w:r>
          </w:p>
        </w:tc>
        <w:tc>
          <w:tcPr>
            <w:tcW w:w="4537" w:type="dxa"/>
          </w:tcPr>
          <w:p w:rsidR="00E34B92" w:rsidRPr="00BB22B9" w:rsidRDefault="00E34B92" w:rsidP="00E34B92">
            <w:pPr>
              <w:pStyle w:val="ENoteTableText"/>
            </w:pPr>
            <w:r w:rsidRPr="00BB22B9">
              <w:t>ad. No. 141, 1990</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rep. No. 114, 1997</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ad. No. 130, 1999</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No. 6, 2001; No. 1, 2004; Nos. 9 and 111, 2005</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rep. No. 32, 2007</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Schedule 3</w:t>
            </w:r>
            <w:r w:rsidRPr="00BB22B9">
              <w:tab/>
            </w:r>
          </w:p>
        </w:tc>
        <w:tc>
          <w:tcPr>
            <w:tcW w:w="4537" w:type="dxa"/>
          </w:tcPr>
          <w:p w:rsidR="00E34B92" w:rsidRPr="00BB22B9" w:rsidRDefault="00E34B92" w:rsidP="00E34B92">
            <w:pPr>
              <w:pStyle w:val="ENoteTableText"/>
            </w:pPr>
            <w:r w:rsidRPr="00BB22B9">
              <w:t>ad. No. 83, 1991</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am. Statutory Rules 1991 No. 310; 1993 No. 274</w:t>
            </w:r>
          </w:p>
        </w:tc>
      </w:tr>
      <w:tr w:rsidR="00E34B92" w:rsidRPr="00BB22B9" w:rsidTr="00A15B38">
        <w:trPr>
          <w:cantSplit/>
        </w:trPr>
        <w:tc>
          <w:tcPr>
            <w:tcW w:w="2551" w:type="dxa"/>
          </w:tcPr>
          <w:p w:rsidR="00E34B92" w:rsidRPr="00BB22B9" w:rsidRDefault="00E34B92" w:rsidP="00E34B92">
            <w:pPr>
              <w:pStyle w:val="ENoteTableText"/>
            </w:pPr>
          </w:p>
        </w:tc>
        <w:tc>
          <w:tcPr>
            <w:tcW w:w="4537" w:type="dxa"/>
          </w:tcPr>
          <w:p w:rsidR="00E34B92" w:rsidRPr="00BB22B9" w:rsidRDefault="00E34B92" w:rsidP="00E34B92">
            <w:pPr>
              <w:pStyle w:val="ENoteTableText"/>
            </w:pPr>
            <w:r w:rsidRPr="00BB22B9">
              <w:t>rep. No. 114, 1997</w:t>
            </w:r>
          </w:p>
        </w:tc>
      </w:tr>
      <w:tr w:rsidR="00E34B92" w:rsidRPr="00BB22B9" w:rsidTr="00A15B38">
        <w:trPr>
          <w:cantSplit/>
        </w:trPr>
        <w:tc>
          <w:tcPr>
            <w:tcW w:w="2551" w:type="dxa"/>
          </w:tcPr>
          <w:p w:rsidR="00E34B92" w:rsidRPr="00BB22B9" w:rsidRDefault="00E34B92" w:rsidP="00E34B92">
            <w:pPr>
              <w:pStyle w:val="ENoteTableText"/>
              <w:tabs>
                <w:tab w:val="center" w:leader="dot" w:pos="2268"/>
              </w:tabs>
            </w:pPr>
            <w:r w:rsidRPr="00BB22B9">
              <w:t>Schedule 4</w:t>
            </w:r>
            <w:r w:rsidRPr="00BB22B9">
              <w:tab/>
            </w:r>
          </w:p>
        </w:tc>
        <w:tc>
          <w:tcPr>
            <w:tcW w:w="4537" w:type="dxa"/>
          </w:tcPr>
          <w:p w:rsidR="00E34B92" w:rsidRPr="00BB22B9" w:rsidRDefault="00E34B92" w:rsidP="00E34B92">
            <w:pPr>
              <w:pStyle w:val="ENoteTableText"/>
            </w:pPr>
            <w:r w:rsidRPr="00BB22B9">
              <w:t>ad. No. 211, 1991</w:t>
            </w:r>
          </w:p>
        </w:tc>
      </w:tr>
      <w:tr w:rsidR="00E34B92" w:rsidRPr="00BB22B9" w:rsidTr="00A15B38">
        <w:trPr>
          <w:cantSplit/>
        </w:trPr>
        <w:tc>
          <w:tcPr>
            <w:tcW w:w="2551" w:type="dxa"/>
            <w:tcBorders>
              <w:bottom w:val="single" w:sz="12" w:space="0" w:color="auto"/>
            </w:tcBorders>
            <w:shd w:val="clear" w:color="auto" w:fill="auto"/>
          </w:tcPr>
          <w:p w:rsidR="00E34B92" w:rsidRPr="00BB22B9" w:rsidRDefault="00E34B92" w:rsidP="00E34B92">
            <w:pPr>
              <w:pStyle w:val="ENoteTableText"/>
            </w:pPr>
          </w:p>
        </w:tc>
        <w:tc>
          <w:tcPr>
            <w:tcW w:w="4537" w:type="dxa"/>
            <w:tcBorders>
              <w:bottom w:val="single" w:sz="12" w:space="0" w:color="auto"/>
            </w:tcBorders>
            <w:shd w:val="clear" w:color="auto" w:fill="auto"/>
          </w:tcPr>
          <w:p w:rsidR="00E34B92" w:rsidRPr="00BB22B9" w:rsidRDefault="00E34B92" w:rsidP="00E34B92">
            <w:pPr>
              <w:pStyle w:val="ENoteTableText"/>
            </w:pPr>
            <w:r w:rsidRPr="00BB22B9">
              <w:t>rep. No. 86, 2011</w:t>
            </w:r>
          </w:p>
        </w:tc>
      </w:tr>
    </w:tbl>
    <w:p w:rsidR="006C1A29" w:rsidRPr="00BB22B9" w:rsidRDefault="006C1A29">
      <w:pPr>
        <w:sectPr w:rsidR="006C1A29" w:rsidRPr="00BB22B9" w:rsidSect="00091108">
          <w:headerReference w:type="even" r:id="rId40"/>
          <w:headerReference w:type="default" r:id="rId41"/>
          <w:pgSz w:w="11907" w:h="16839"/>
          <w:pgMar w:top="2381" w:right="2410" w:bottom="4252" w:left="2410" w:header="720" w:footer="3402" w:gutter="0"/>
          <w:cols w:space="708"/>
          <w:docGrid w:linePitch="360"/>
        </w:sectPr>
      </w:pPr>
    </w:p>
    <w:p w:rsidR="00386920" w:rsidRPr="00BB22B9" w:rsidRDefault="00386920" w:rsidP="00386920"/>
    <w:sectPr w:rsidR="00386920" w:rsidRPr="00BB22B9" w:rsidSect="0009110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463" w:rsidRPr="00636117" w:rsidRDefault="003E5463" w:rsidP="00C4296D">
      <w:pPr>
        <w:spacing w:line="240" w:lineRule="auto"/>
        <w:rPr>
          <w:rFonts w:eastAsia="Calibri"/>
        </w:rPr>
      </w:pPr>
      <w:r>
        <w:separator/>
      </w:r>
    </w:p>
  </w:endnote>
  <w:endnote w:type="continuationSeparator" w:id="0">
    <w:p w:rsidR="003E5463" w:rsidRPr="00636117" w:rsidRDefault="003E5463" w:rsidP="00C4296D">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Default="003E5463">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Default="003E5463" w:rsidP="00A86139">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ED79B6" w:rsidRDefault="003E5463" w:rsidP="00A8613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7B3B51" w:rsidRDefault="003E5463" w:rsidP="00A15B3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E5463" w:rsidRPr="007B3B51" w:rsidTr="00A15B38">
      <w:tc>
        <w:tcPr>
          <w:tcW w:w="854" w:type="pct"/>
        </w:tcPr>
        <w:p w:rsidR="003E5463" w:rsidRPr="007B3B51" w:rsidRDefault="003E5463" w:rsidP="00A15B3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E5463" w:rsidRPr="007B3B51" w:rsidRDefault="003E5463" w:rsidP="00A15B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91108">
            <w:rPr>
              <w:i/>
              <w:noProof/>
              <w:sz w:val="16"/>
              <w:szCs w:val="16"/>
            </w:rPr>
            <w:t>National Health Act 1953</w:t>
          </w:r>
          <w:r w:rsidRPr="007B3B51">
            <w:rPr>
              <w:i/>
              <w:sz w:val="16"/>
              <w:szCs w:val="16"/>
            </w:rPr>
            <w:fldChar w:fldCharType="end"/>
          </w:r>
        </w:p>
      </w:tc>
      <w:tc>
        <w:tcPr>
          <w:tcW w:w="458" w:type="pct"/>
        </w:tcPr>
        <w:p w:rsidR="003E5463" w:rsidRPr="007B3B51" w:rsidRDefault="003E5463" w:rsidP="00A15B38">
          <w:pPr>
            <w:jc w:val="right"/>
            <w:rPr>
              <w:sz w:val="16"/>
              <w:szCs w:val="16"/>
            </w:rPr>
          </w:pPr>
        </w:p>
      </w:tc>
    </w:tr>
    <w:tr w:rsidR="003E5463" w:rsidRPr="0055472E" w:rsidTr="00A15B38">
      <w:tc>
        <w:tcPr>
          <w:tcW w:w="1498" w:type="pct"/>
          <w:gridSpan w:val="2"/>
        </w:tcPr>
        <w:p w:rsidR="003E5463" w:rsidRPr="0055472E" w:rsidRDefault="003E5463" w:rsidP="00A15B3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140</w:t>
          </w:r>
          <w:r w:rsidRPr="0055472E">
            <w:rPr>
              <w:sz w:val="16"/>
              <w:szCs w:val="16"/>
            </w:rPr>
            <w:fldChar w:fldCharType="end"/>
          </w:r>
        </w:p>
      </w:tc>
      <w:tc>
        <w:tcPr>
          <w:tcW w:w="1703" w:type="pct"/>
        </w:tcPr>
        <w:p w:rsidR="003E5463" w:rsidRPr="0055472E" w:rsidRDefault="003E5463" w:rsidP="00A15B38">
          <w:pPr>
            <w:spacing w:before="120"/>
            <w:rPr>
              <w:sz w:val="16"/>
              <w:szCs w:val="16"/>
            </w:rPr>
          </w:pPr>
        </w:p>
      </w:tc>
      <w:tc>
        <w:tcPr>
          <w:tcW w:w="1799" w:type="pct"/>
          <w:gridSpan w:val="2"/>
        </w:tcPr>
        <w:p w:rsidR="003E5463" w:rsidRPr="0055472E" w:rsidRDefault="003E5463" w:rsidP="00A15B38">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01/10/2022</w:t>
          </w:r>
          <w:r w:rsidRPr="0055472E">
            <w:rPr>
              <w:sz w:val="16"/>
              <w:szCs w:val="16"/>
            </w:rPr>
            <w:fldChar w:fldCharType="end"/>
          </w:r>
        </w:p>
      </w:tc>
    </w:tr>
  </w:tbl>
  <w:p w:rsidR="003E5463" w:rsidRPr="00EB1EBD" w:rsidRDefault="003E5463" w:rsidP="00EB1E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7B3B51" w:rsidRDefault="003E5463" w:rsidP="00A15B3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E5463" w:rsidRPr="007B3B51" w:rsidTr="00A15B38">
      <w:tc>
        <w:tcPr>
          <w:tcW w:w="854" w:type="pct"/>
        </w:tcPr>
        <w:p w:rsidR="003E5463" w:rsidRPr="007B3B51" w:rsidRDefault="003E5463" w:rsidP="00A15B38">
          <w:pPr>
            <w:rPr>
              <w:i/>
              <w:sz w:val="16"/>
              <w:szCs w:val="16"/>
            </w:rPr>
          </w:pPr>
        </w:p>
      </w:tc>
      <w:tc>
        <w:tcPr>
          <w:tcW w:w="3688" w:type="pct"/>
          <w:gridSpan w:val="3"/>
        </w:tcPr>
        <w:p w:rsidR="003E5463" w:rsidRPr="007B3B51" w:rsidRDefault="003E5463" w:rsidP="00A15B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91108">
            <w:rPr>
              <w:i/>
              <w:noProof/>
              <w:sz w:val="16"/>
              <w:szCs w:val="16"/>
            </w:rPr>
            <w:t>National Health Act 1953</w:t>
          </w:r>
          <w:r w:rsidRPr="007B3B51">
            <w:rPr>
              <w:i/>
              <w:sz w:val="16"/>
              <w:szCs w:val="16"/>
            </w:rPr>
            <w:fldChar w:fldCharType="end"/>
          </w:r>
        </w:p>
      </w:tc>
      <w:tc>
        <w:tcPr>
          <w:tcW w:w="458" w:type="pct"/>
        </w:tcPr>
        <w:p w:rsidR="003E5463" w:rsidRPr="007B3B51" w:rsidRDefault="003E5463" w:rsidP="00A15B3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E5463" w:rsidRPr="00130F37" w:rsidTr="00A15B38">
      <w:tc>
        <w:tcPr>
          <w:tcW w:w="1499" w:type="pct"/>
          <w:gridSpan w:val="2"/>
        </w:tcPr>
        <w:p w:rsidR="003E5463" w:rsidRPr="00130F37" w:rsidRDefault="003E5463" w:rsidP="00A15B38">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140</w:t>
          </w:r>
          <w:r w:rsidRPr="00A02D20">
            <w:rPr>
              <w:sz w:val="16"/>
              <w:szCs w:val="16"/>
            </w:rPr>
            <w:fldChar w:fldCharType="end"/>
          </w:r>
        </w:p>
      </w:tc>
      <w:tc>
        <w:tcPr>
          <w:tcW w:w="1703" w:type="pct"/>
        </w:tcPr>
        <w:p w:rsidR="003E5463" w:rsidRPr="00130F37" w:rsidRDefault="003E5463" w:rsidP="00A15B38">
          <w:pPr>
            <w:spacing w:before="120"/>
            <w:rPr>
              <w:sz w:val="16"/>
              <w:szCs w:val="16"/>
            </w:rPr>
          </w:pPr>
        </w:p>
      </w:tc>
      <w:tc>
        <w:tcPr>
          <w:tcW w:w="1798" w:type="pct"/>
          <w:gridSpan w:val="2"/>
        </w:tcPr>
        <w:p w:rsidR="003E5463" w:rsidRPr="00130F37" w:rsidRDefault="003E5463" w:rsidP="00A15B38">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01/10/2022</w:t>
          </w:r>
          <w:r w:rsidRPr="00A02D20">
            <w:rPr>
              <w:sz w:val="16"/>
              <w:szCs w:val="16"/>
            </w:rPr>
            <w:fldChar w:fldCharType="end"/>
          </w:r>
        </w:p>
      </w:tc>
    </w:tr>
  </w:tbl>
  <w:p w:rsidR="003E5463" w:rsidRPr="00EB1EBD" w:rsidRDefault="003E5463" w:rsidP="00EB1E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7B3B51" w:rsidRDefault="003E5463" w:rsidP="00A15B3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E5463" w:rsidRPr="007B3B51" w:rsidTr="00A15B38">
      <w:tc>
        <w:tcPr>
          <w:tcW w:w="854" w:type="pct"/>
        </w:tcPr>
        <w:p w:rsidR="003E5463" w:rsidRPr="007B3B51" w:rsidRDefault="003E5463" w:rsidP="00A15B3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E5463" w:rsidRPr="007B3B51" w:rsidRDefault="003E5463" w:rsidP="00A15B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91108">
            <w:rPr>
              <w:i/>
              <w:noProof/>
              <w:sz w:val="16"/>
              <w:szCs w:val="16"/>
            </w:rPr>
            <w:t>National Health Act 1953</w:t>
          </w:r>
          <w:r w:rsidRPr="007B3B51">
            <w:rPr>
              <w:i/>
              <w:sz w:val="16"/>
              <w:szCs w:val="16"/>
            </w:rPr>
            <w:fldChar w:fldCharType="end"/>
          </w:r>
        </w:p>
      </w:tc>
      <w:tc>
        <w:tcPr>
          <w:tcW w:w="458" w:type="pct"/>
        </w:tcPr>
        <w:p w:rsidR="003E5463" w:rsidRPr="007B3B51" w:rsidRDefault="003E5463" w:rsidP="00A15B38">
          <w:pPr>
            <w:jc w:val="right"/>
            <w:rPr>
              <w:sz w:val="16"/>
              <w:szCs w:val="16"/>
            </w:rPr>
          </w:pPr>
        </w:p>
      </w:tc>
    </w:tr>
    <w:tr w:rsidR="003E5463" w:rsidRPr="0055472E" w:rsidTr="00A15B38">
      <w:tc>
        <w:tcPr>
          <w:tcW w:w="1498" w:type="pct"/>
          <w:gridSpan w:val="2"/>
        </w:tcPr>
        <w:p w:rsidR="003E5463" w:rsidRPr="0055472E" w:rsidRDefault="003E5463" w:rsidP="00A15B3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140</w:t>
          </w:r>
          <w:r w:rsidRPr="0055472E">
            <w:rPr>
              <w:sz w:val="16"/>
              <w:szCs w:val="16"/>
            </w:rPr>
            <w:fldChar w:fldCharType="end"/>
          </w:r>
        </w:p>
      </w:tc>
      <w:tc>
        <w:tcPr>
          <w:tcW w:w="1703" w:type="pct"/>
        </w:tcPr>
        <w:p w:rsidR="003E5463" w:rsidRPr="0055472E" w:rsidRDefault="003E5463" w:rsidP="00A15B38">
          <w:pPr>
            <w:spacing w:before="120"/>
            <w:rPr>
              <w:sz w:val="16"/>
              <w:szCs w:val="16"/>
            </w:rPr>
          </w:pPr>
        </w:p>
      </w:tc>
      <w:tc>
        <w:tcPr>
          <w:tcW w:w="1799" w:type="pct"/>
          <w:gridSpan w:val="2"/>
        </w:tcPr>
        <w:p w:rsidR="003E5463" w:rsidRPr="0055472E" w:rsidRDefault="003E5463" w:rsidP="00A15B38">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01/10/2022</w:t>
          </w:r>
          <w:r w:rsidRPr="0055472E">
            <w:rPr>
              <w:sz w:val="16"/>
              <w:szCs w:val="16"/>
            </w:rPr>
            <w:fldChar w:fldCharType="end"/>
          </w:r>
        </w:p>
      </w:tc>
    </w:tr>
  </w:tbl>
  <w:p w:rsidR="003E5463" w:rsidRPr="00EB1EBD" w:rsidRDefault="003E5463" w:rsidP="00EB1EB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7B3B51" w:rsidRDefault="003E5463" w:rsidP="00A15B3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E5463" w:rsidRPr="007B3B51" w:rsidTr="00A15B38">
      <w:tc>
        <w:tcPr>
          <w:tcW w:w="854" w:type="pct"/>
        </w:tcPr>
        <w:p w:rsidR="003E5463" w:rsidRPr="007B3B51" w:rsidRDefault="003E5463" w:rsidP="00A15B38">
          <w:pPr>
            <w:rPr>
              <w:i/>
              <w:sz w:val="16"/>
              <w:szCs w:val="16"/>
            </w:rPr>
          </w:pPr>
        </w:p>
      </w:tc>
      <w:tc>
        <w:tcPr>
          <w:tcW w:w="3688" w:type="pct"/>
          <w:gridSpan w:val="3"/>
        </w:tcPr>
        <w:p w:rsidR="003E5463" w:rsidRPr="007B3B51" w:rsidRDefault="003E5463" w:rsidP="00A15B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91108">
            <w:rPr>
              <w:i/>
              <w:noProof/>
              <w:sz w:val="16"/>
              <w:szCs w:val="16"/>
            </w:rPr>
            <w:t>National Health Act 1953</w:t>
          </w:r>
          <w:r w:rsidRPr="007B3B51">
            <w:rPr>
              <w:i/>
              <w:sz w:val="16"/>
              <w:szCs w:val="16"/>
            </w:rPr>
            <w:fldChar w:fldCharType="end"/>
          </w:r>
        </w:p>
      </w:tc>
      <w:tc>
        <w:tcPr>
          <w:tcW w:w="458" w:type="pct"/>
        </w:tcPr>
        <w:p w:rsidR="003E5463" w:rsidRPr="007B3B51" w:rsidRDefault="003E5463" w:rsidP="00A15B3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E5463" w:rsidRPr="00130F37" w:rsidTr="00A15B38">
      <w:tc>
        <w:tcPr>
          <w:tcW w:w="1499" w:type="pct"/>
          <w:gridSpan w:val="2"/>
        </w:tcPr>
        <w:p w:rsidR="003E5463" w:rsidRPr="00130F37" w:rsidRDefault="003E5463" w:rsidP="00A15B38">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140</w:t>
          </w:r>
          <w:r w:rsidRPr="00A02D20">
            <w:rPr>
              <w:sz w:val="16"/>
              <w:szCs w:val="16"/>
            </w:rPr>
            <w:fldChar w:fldCharType="end"/>
          </w:r>
        </w:p>
      </w:tc>
      <w:tc>
        <w:tcPr>
          <w:tcW w:w="1703" w:type="pct"/>
        </w:tcPr>
        <w:p w:rsidR="003E5463" w:rsidRPr="00130F37" w:rsidRDefault="003E5463" w:rsidP="00A15B38">
          <w:pPr>
            <w:spacing w:before="120"/>
            <w:rPr>
              <w:sz w:val="16"/>
              <w:szCs w:val="16"/>
            </w:rPr>
          </w:pPr>
        </w:p>
      </w:tc>
      <w:tc>
        <w:tcPr>
          <w:tcW w:w="1798" w:type="pct"/>
          <w:gridSpan w:val="2"/>
        </w:tcPr>
        <w:p w:rsidR="003E5463" w:rsidRPr="00130F37" w:rsidRDefault="003E5463" w:rsidP="00A15B38">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01/10/2022</w:t>
          </w:r>
          <w:r w:rsidRPr="00A02D20">
            <w:rPr>
              <w:sz w:val="16"/>
              <w:szCs w:val="16"/>
            </w:rPr>
            <w:fldChar w:fldCharType="end"/>
          </w:r>
        </w:p>
      </w:tc>
    </w:tr>
  </w:tbl>
  <w:p w:rsidR="003E5463" w:rsidRPr="00EB1EBD" w:rsidRDefault="003E5463" w:rsidP="00EB1EB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7A1328" w:rsidRDefault="003E5463" w:rsidP="003E3A08">
    <w:pPr>
      <w:pBdr>
        <w:top w:val="single" w:sz="6" w:space="1" w:color="auto"/>
      </w:pBdr>
      <w:spacing w:before="120"/>
      <w:rPr>
        <w:sz w:val="18"/>
      </w:rPr>
    </w:pPr>
  </w:p>
  <w:p w:rsidR="003E5463" w:rsidRPr="007A1328" w:rsidRDefault="003E5463" w:rsidP="003E3A0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National Health Act 1953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405</w:t>
    </w:r>
    <w:r w:rsidRPr="007A1328">
      <w:rPr>
        <w:i/>
        <w:sz w:val="18"/>
      </w:rPr>
      <w:fldChar w:fldCharType="end"/>
    </w:r>
  </w:p>
  <w:p w:rsidR="003E5463" w:rsidRPr="007A1328" w:rsidRDefault="003E5463" w:rsidP="003E3A08">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463" w:rsidRPr="00636117" w:rsidRDefault="003E5463" w:rsidP="00C4296D">
      <w:pPr>
        <w:spacing w:line="240" w:lineRule="auto"/>
        <w:rPr>
          <w:rFonts w:eastAsia="Calibri"/>
        </w:rPr>
      </w:pPr>
      <w:r>
        <w:separator/>
      </w:r>
    </w:p>
  </w:footnote>
  <w:footnote w:type="continuationSeparator" w:id="0">
    <w:p w:rsidR="003E5463" w:rsidRPr="00636117" w:rsidRDefault="003E5463" w:rsidP="00C4296D">
      <w:pPr>
        <w:spacing w:line="240" w:lineRule="auto"/>
        <w:rPr>
          <w:rFonts w:eastAsia="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Default="003E5463" w:rsidP="00A86139">
    <w:pPr>
      <w:pStyle w:val="Header"/>
      <w:pBdr>
        <w:bottom w:val="single" w:sz="6" w:space="1" w:color="auto"/>
      </w:pBdr>
    </w:pPr>
  </w:p>
  <w:p w:rsidR="003E5463" w:rsidRDefault="003E5463" w:rsidP="00A86139">
    <w:pPr>
      <w:pStyle w:val="Header"/>
      <w:pBdr>
        <w:bottom w:val="single" w:sz="6" w:space="1" w:color="auto"/>
      </w:pBdr>
    </w:pPr>
  </w:p>
  <w:p w:rsidR="003E5463" w:rsidRPr="001E77D2" w:rsidRDefault="003E5463" w:rsidP="00A86139">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7E528B" w:rsidRDefault="003E5463" w:rsidP="00DB4E3B">
    <w:pPr>
      <w:rPr>
        <w:sz w:val="26"/>
        <w:szCs w:val="26"/>
      </w:rPr>
    </w:pPr>
  </w:p>
  <w:p w:rsidR="003E5463" w:rsidRPr="00750516" w:rsidRDefault="003E5463" w:rsidP="00DB4E3B">
    <w:pPr>
      <w:rPr>
        <w:b/>
        <w:sz w:val="20"/>
      </w:rPr>
    </w:pPr>
    <w:r w:rsidRPr="00750516">
      <w:rPr>
        <w:b/>
        <w:sz w:val="20"/>
      </w:rPr>
      <w:t>Endnotes</w:t>
    </w:r>
  </w:p>
  <w:p w:rsidR="003E5463" w:rsidRPr="007A1328" w:rsidRDefault="003E5463" w:rsidP="00DB4E3B">
    <w:pPr>
      <w:rPr>
        <w:sz w:val="20"/>
      </w:rPr>
    </w:pPr>
  </w:p>
  <w:p w:rsidR="003E5463" w:rsidRPr="007A1328" w:rsidRDefault="003E5463" w:rsidP="00DB4E3B">
    <w:pPr>
      <w:rPr>
        <w:b/>
        <w:sz w:val="24"/>
      </w:rPr>
    </w:pPr>
  </w:p>
  <w:p w:rsidR="003E5463" w:rsidRPr="007E528B" w:rsidRDefault="003E5463" w:rsidP="00DB4E3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91108">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7E528B" w:rsidRDefault="003E5463" w:rsidP="00DB4E3B">
    <w:pPr>
      <w:jc w:val="right"/>
      <w:rPr>
        <w:sz w:val="26"/>
        <w:szCs w:val="26"/>
      </w:rPr>
    </w:pPr>
  </w:p>
  <w:p w:rsidR="003E5463" w:rsidRPr="00750516" w:rsidRDefault="003E5463" w:rsidP="00DB4E3B">
    <w:pPr>
      <w:jc w:val="right"/>
      <w:rPr>
        <w:b/>
        <w:sz w:val="20"/>
      </w:rPr>
    </w:pPr>
    <w:r w:rsidRPr="00750516">
      <w:rPr>
        <w:b/>
        <w:sz w:val="20"/>
      </w:rPr>
      <w:t>Endnotes</w:t>
    </w:r>
  </w:p>
  <w:p w:rsidR="003E5463" w:rsidRPr="007A1328" w:rsidRDefault="003E5463" w:rsidP="00DB4E3B">
    <w:pPr>
      <w:jc w:val="right"/>
      <w:rPr>
        <w:sz w:val="20"/>
      </w:rPr>
    </w:pPr>
  </w:p>
  <w:p w:rsidR="003E5463" w:rsidRPr="007A1328" w:rsidRDefault="003E5463" w:rsidP="00DB4E3B">
    <w:pPr>
      <w:jc w:val="right"/>
      <w:rPr>
        <w:b/>
        <w:sz w:val="24"/>
      </w:rPr>
    </w:pPr>
  </w:p>
  <w:p w:rsidR="003E5463" w:rsidRPr="007E528B" w:rsidRDefault="003E5463" w:rsidP="00DB4E3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91108">
      <w:rPr>
        <w:noProof/>
        <w:szCs w:val="22"/>
      </w:rPr>
      <w:t>Endnote 1—About the endnotes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Default="003E5463" w:rsidP="00A86139">
    <w:pPr>
      <w:pStyle w:val="Header"/>
      <w:pBdr>
        <w:bottom w:val="single" w:sz="4" w:space="1" w:color="auto"/>
      </w:pBdr>
    </w:pPr>
  </w:p>
  <w:p w:rsidR="003E5463" w:rsidRDefault="003E5463" w:rsidP="00A86139">
    <w:pPr>
      <w:pStyle w:val="Header"/>
      <w:pBdr>
        <w:bottom w:val="single" w:sz="4" w:space="1" w:color="auto"/>
      </w:pBdr>
    </w:pPr>
  </w:p>
  <w:p w:rsidR="003E5463" w:rsidRPr="001E77D2" w:rsidRDefault="003E5463" w:rsidP="00A86139">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5F1388" w:rsidRDefault="003E5463" w:rsidP="00A8613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ED79B6" w:rsidRDefault="003E5463" w:rsidP="00DB4E3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ED79B6" w:rsidRDefault="003E5463" w:rsidP="00DB4E3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ED79B6" w:rsidRDefault="003E5463" w:rsidP="00DB4E3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Default="003E5463" w:rsidP="003E3A0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E5463" w:rsidRDefault="003E5463" w:rsidP="003E3A08">
    <w:pPr>
      <w:rPr>
        <w:sz w:val="20"/>
      </w:rPr>
    </w:pPr>
    <w:r w:rsidRPr="007A1328">
      <w:rPr>
        <w:b/>
        <w:sz w:val="20"/>
      </w:rPr>
      <w:fldChar w:fldCharType="begin"/>
    </w:r>
    <w:r w:rsidRPr="007A1328">
      <w:rPr>
        <w:b/>
        <w:sz w:val="20"/>
      </w:rPr>
      <w:instrText xml:space="preserve"> STYLEREF CharPartNo </w:instrText>
    </w:r>
    <w:r w:rsidR="00091108">
      <w:rPr>
        <w:b/>
        <w:sz w:val="20"/>
      </w:rPr>
      <w:fldChar w:fldCharType="separate"/>
    </w:r>
    <w:r w:rsidR="00091108">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91108">
      <w:rPr>
        <w:sz w:val="20"/>
      </w:rPr>
      <w:fldChar w:fldCharType="separate"/>
    </w:r>
    <w:r w:rsidR="00091108">
      <w:rPr>
        <w:noProof/>
        <w:sz w:val="20"/>
      </w:rPr>
      <w:t>Preliminary</w:t>
    </w:r>
    <w:r>
      <w:rPr>
        <w:sz w:val="20"/>
      </w:rPr>
      <w:fldChar w:fldCharType="end"/>
    </w:r>
  </w:p>
  <w:p w:rsidR="003E5463" w:rsidRPr="007A1328" w:rsidRDefault="003E5463" w:rsidP="003E3A0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E5463" w:rsidRPr="007A1328" w:rsidRDefault="003E5463" w:rsidP="003E3A08">
    <w:pPr>
      <w:rPr>
        <w:b/>
        <w:sz w:val="24"/>
      </w:rPr>
    </w:pPr>
  </w:p>
  <w:p w:rsidR="003E5463" w:rsidRPr="007A1328" w:rsidRDefault="003E5463" w:rsidP="00EB1EBD">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91108">
      <w:rPr>
        <w:noProof/>
        <w:sz w:val="24"/>
      </w:rPr>
      <w:t>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7A1328" w:rsidRDefault="003E5463" w:rsidP="003E3A0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E5463" w:rsidRPr="007A1328" w:rsidRDefault="003E5463" w:rsidP="003E3A08">
    <w:pPr>
      <w:jc w:val="right"/>
      <w:rPr>
        <w:sz w:val="20"/>
      </w:rPr>
    </w:pPr>
    <w:r w:rsidRPr="007A1328">
      <w:rPr>
        <w:sz w:val="20"/>
      </w:rPr>
      <w:fldChar w:fldCharType="begin"/>
    </w:r>
    <w:r w:rsidRPr="007A1328">
      <w:rPr>
        <w:sz w:val="20"/>
      </w:rPr>
      <w:instrText xml:space="preserve"> STYLEREF CharPartText </w:instrText>
    </w:r>
    <w:r w:rsidR="00091108">
      <w:rPr>
        <w:sz w:val="20"/>
      </w:rPr>
      <w:fldChar w:fldCharType="separate"/>
    </w:r>
    <w:r w:rsidR="00091108">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91108">
      <w:rPr>
        <w:b/>
        <w:sz w:val="20"/>
      </w:rPr>
      <w:fldChar w:fldCharType="separate"/>
    </w:r>
    <w:r w:rsidR="00091108">
      <w:rPr>
        <w:b/>
        <w:noProof/>
        <w:sz w:val="20"/>
      </w:rPr>
      <w:t>Part I</w:t>
    </w:r>
    <w:r>
      <w:rPr>
        <w:b/>
        <w:sz w:val="20"/>
      </w:rPr>
      <w:fldChar w:fldCharType="end"/>
    </w:r>
  </w:p>
  <w:p w:rsidR="003E5463" w:rsidRPr="007A1328" w:rsidRDefault="003E5463" w:rsidP="003E3A0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E5463" w:rsidRPr="007A1328" w:rsidRDefault="003E5463" w:rsidP="003E3A08">
    <w:pPr>
      <w:jc w:val="right"/>
      <w:rPr>
        <w:b/>
        <w:sz w:val="24"/>
      </w:rPr>
    </w:pPr>
  </w:p>
  <w:p w:rsidR="003E5463" w:rsidRPr="007A1328" w:rsidRDefault="003E5463" w:rsidP="00EB1EBD">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91108">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63" w:rsidRPr="007A1328" w:rsidRDefault="003E5463" w:rsidP="003E3A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CC02B2"/>
    <w:multiLevelType w:val="hybridMultilevel"/>
    <w:tmpl w:val="4DA6356E"/>
    <w:lvl w:ilvl="0" w:tplc="61B61804">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4757A2"/>
    <w:multiLevelType w:val="multilevel"/>
    <w:tmpl w:val="0C09001D"/>
    <w:numStyleLink w:val="1ai"/>
  </w:abstractNum>
  <w:abstractNum w:abstractNumId="2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5455E3"/>
    <w:multiLevelType w:val="multilevel"/>
    <w:tmpl w:val="0C09001D"/>
    <w:numStyleLink w:val="1ai"/>
  </w:abstractNum>
  <w:num w:numId="1">
    <w:abstractNumId w:val="19"/>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3"/>
  </w:num>
  <w:num w:numId="16">
    <w:abstractNumId w:val="18"/>
  </w:num>
  <w:num w:numId="17">
    <w:abstractNumId w:val="24"/>
  </w:num>
  <w:num w:numId="18">
    <w:abstractNumId w:val="14"/>
  </w:num>
  <w:num w:numId="19">
    <w:abstractNumId w:val="22"/>
  </w:num>
  <w:num w:numId="20">
    <w:abstractNumId w:val="16"/>
  </w:num>
  <w:num w:numId="21">
    <w:abstractNumId w:val="21"/>
  </w:num>
  <w:num w:numId="22">
    <w:abstractNumId w:val="15"/>
  </w:num>
  <w:num w:numId="23">
    <w:abstractNumId w:val="10"/>
  </w:num>
  <w:num w:numId="24">
    <w:abstractNumId w:val="17"/>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hideSpelling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10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3B8"/>
    <w:rsid w:val="000008F4"/>
    <w:rsid w:val="000009D1"/>
    <w:rsid w:val="000009F7"/>
    <w:rsid w:val="00000F15"/>
    <w:rsid w:val="00001D8C"/>
    <w:rsid w:val="00002774"/>
    <w:rsid w:val="00002813"/>
    <w:rsid w:val="00002A92"/>
    <w:rsid w:val="0000340D"/>
    <w:rsid w:val="00003465"/>
    <w:rsid w:val="00004C8B"/>
    <w:rsid w:val="000052AD"/>
    <w:rsid w:val="00005900"/>
    <w:rsid w:val="00005B73"/>
    <w:rsid w:val="00005DF7"/>
    <w:rsid w:val="000065F0"/>
    <w:rsid w:val="00006866"/>
    <w:rsid w:val="0000688C"/>
    <w:rsid w:val="0000787E"/>
    <w:rsid w:val="00010980"/>
    <w:rsid w:val="00010CD3"/>
    <w:rsid w:val="0001156B"/>
    <w:rsid w:val="00011DE1"/>
    <w:rsid w:val="00013470"/>
    <w:rsid w:val="000135B9"/>
    <w:rsid w:val="00014A0D"/>
    <w:rsid w:val="000151A0"/>
    <w:rsid w:val="000151FF"/>
    <w:rsid w:val="0001538C"/>
    <w:rsid w:val="000165AC"/>
    <w:rsid w:val="000165BB"/>
    <w:rsid w:val="0001660B"/>
    <w:rsid w:val="000177C8"/>
    <w:rsid w:val="00020899"/>
    <w:rsid w:val="000209D5"/>
    <w:rsid w:val="00020A9E"/>
    <w:rsid w:val="00020E84"/>
    <w:rsid w:val="00020EBB"/>
    <w:rsid w:val="0002143C"/>
    <w:rsid w:val="000218DA"/>
    <w:rsid w:val="000221B3"/>
    <w:rsid w:val="00022C7E"/>
    <w:rsid w:val="00022CDC"/>
    <w:rsid w:val="00022D3B"/>
    <w:rsid w:val="00023AD2"/>
    <w:rsid w:val="00023BFB"/>
    <w:rsid w:val="00023F42"/>
    <w:rsid w:val="00024DE9"/>
    <w:rsid w:val="000253C3"/>
    <w:rsid w:val="0002600B"/>
    <w:rsid w:val="00026A6A"/>
    <w:rsid w:val="00026A77"/>
    <w:rsid w:val="0002773B"/>
    <w:rsid w:val="00027DBF"/>
    <w:rsid w:val="00027F3C"/>
    <w:rsid w:val="00030433"/>
    <w:rsid w:val="0003063E"/>
    <w:rsid w:val="0003097F"/>
    <w:rsid w:val="00031A05"/>
    <w:rsid w:val="00032F96"/>
    <w:rsid w:val="0003344A"/>
    <w:rsid w:val="00033685"/>
    <w:rsid w:val="000353A4"/>
    <w:rsid w:val="00035AB7"/>
    <w:rsid w:val="00035F25"/>
    <w:rsid w:val="00036455"/>
    <w:rsid w:val="0003755F"/>
    <w:rsid w:val="000403FA"/>
    <w:rsid w:val="00040442"/>
    <w:rsid w:val="00040B2E"/>
    <w:rsid w:val="00041518"/>
    <w:rsid w:val="00041999"/>
    <w:rsid w:val="00041BD3"/>
    <w:rsid w:val="00041F46"/>
    <w:rsid w:val="00042A73"/>
    <w:rsid w:val="00043356"/>
    <w:rsid w:val="000433C8"/>
    <w:rsid w:val="00043BC3"/>
    <w:rsid w:val="00043F09"/>
    <w:rsid w:val="00043FD4"/>
    <w:rsid w:val="00044428"/>
    <w:rsid w:val="00045524"/>
    <w:rsid w:val="000457E3"/>
    <w:rsid w:val="00045A32"/>
    <w:rsid w:val="00045CAD"/>
    <w:rsid w:val="00046084"/>
    <w:rsid w:val="00050529"/>
    <w:rsid w:val="00050D6F"/>
    <w:rsid w:val="00051D7C"/>
    <w:rsid w:val="00052CA8"/>
    <w:rsid w:val="0005377A"/>
    <w:rsid w:val="000539BF"/>
    <w:rsid w:val="00053D2E"/>
    <w:rsid w:val="000540E9"/>
    <w:rsid w:val="0005430B"/>
    <w:rsid w:val="00054B42"/>
    <w:rsid w:val="00054C26"/>
    <w:rsid w:val="000559CA"/>
    <w:rsid w:val="00056675"/>
    <w:rsid w:val="0005733B"/>
    <w:rsid w:val="0005752B"/>
    <w:rsid w:val="00057940"/>
    <w:rsid w:val="00057CE0"/>
    <w:rsid w:val="00057EDF"/>
    <w:rsid w:val="00057F4A"/>
    <w:rsid w:val="00060B40"/>
    <w:rsid w:val="00061953"/>
    <w:rsid w:val="00062D69"/>
    <w:rsid w:val="0006325A"/>
    <w:rsid w:val="0006376E"/>
    <w:rsid w:val="00064381"/>
    <w:rsid w:val="00065FEA"/>
    <w:rsid w:val="00066089"/>
    <w:rsid w:val="00066E05"/>
    <w:rsid w:val="0006743E"/>
    <w:rsid w:val="00070FA1"/>
    <w:rsid w:val="000715DB"/>
    <w:rsid w:val="000723AE"/>
    <w:rsid w:val="00072737"/>
    <w:rsid w:val="00072749"/>
    <w:rsid w:val="00072A9B"/>
    <w:rsid w:val="0007310E"/>
    <w:rsid w:val="00073240"/>
    <w:rsid w:val="0007389B"/>
    <w:rsid w:val="00073912"/>
    <w:rsid w:val="00073F29"/>
    <w:rsid w:val="00074253"/>
    <w:rsid w:val="000760D3"/>
    <w:rsid w:val="000766B6"/>
    <w:rsid w:val="00076A67"/>
    <w:rsid w:val="00076CE8"/>
    <w:rsid w:val="00077B21"/>
    <w:rsid w:val="00077FDE"/>
    <w:rsid w:val="00080C0F"/>
    <w:rsid w:val="00081809"/>
    <w:rsid w:val="00081DC1"/>
    <w:rsid w:val="000828FD"/>
    <w:rsid w:val="00082A38"/>
    <w:rsid w:val="00085B3C"/>
    <w:rsid w:val="000860BB"/>
    <w:rsid w:val="0008658D"/>
    <w:rsid w:val="00086918"/>
    <w:rsid w:val="00087330"/>
    <w:rsid w:val="00087822"/>
    <w:rsid w:val="00090233"/>
    <w:rsid w:val="00090402"/>
    <w:rsid w:val="000904DB"/>
    <w:rsid w:val="00090AA1"/>
    <w:rsid w:val="00091108"/>
    <w:rsid w:val="0009167F"/>
    <w:rsid w:val="00093003"/>
    <w:rsid w:val="00093101"/>
    <w:rsid w:val="0009353B"/>
    <w:rsid w:val="00093B4C"/>
    <w:rsid w:val="00093C78"/>
    <w:rsid w:val="0009419F"/>
    <w:rsid w:val="000946DD"/>
    <w:rsid w:val="000949FA"/>
    <w:rsid w:val="0009518B"/>
    <w:rsid w:val="00095284"/>
    <w:rsid w:val="00095C2D"/>
    <w:rsid w:val="00096497"/>
    <w:rsid w:val="000976AE"/>
    <w:rsid w:val="000A026F"/>
    <w:rsid w:val="000A0ADE"/>
    <w:rsid w:val="000A1419"/>
    <w:rsid w:val="000A1734"/>
    <w:rsid w:val="000A1E10"/>
    <w:rsid w:val="000A2131"/>
    <w:rsid w:val="000A220D"/>
    <w:rsid w:val="000A31B5"/>
    <w:rsid w:val="000A321F"/>
    <w:rsid w:val="000A397F"/>
    <w:rsid w:val="000A4A7F"/>
    <w:rsid w:val="000A4B49"/>
    <w:rsid w:val="000A4E9F"/>
    <w:rsid w:val="000A5D83"/>
    <w:rsid w:val="000A665A"/>
    <w:rsid w:val="000A66E5"/>
    <w:rsid w:val="000A6BCA"/>
    <w:rsid w:val="000A71AA"/>
    <w:rsid w:val="000A75AA"/>
    <w:rsid w:val="000A77D6"/>
    <w:rsid w:val="000B008A"/>
    <w:rsid w:val="000B0A46"/>
    <w:rsid w:val="000B0CD4"/>
    <w:rsid w:val="000B1034"/>
    <w:rsid w:val="000B1943"/>
    <w:rsid w:val="000B1B47"/>
    <w:rsid w:val="000B1D90"/>
    <w:rsid w:val="000B221E"/>
    <w:rsid w:val="000B2E8B"/>
    <w:rsid w:val="000B3504"/>
    <w:rsid w:val="000B3F6A"/>
    <w:rsid w:val="000B43F7"/>
    <w:rsid w:val="000B4F42"/>
    <w:rsid w:val="000B5254"/>
    <w:rsid w:val="000B55BA"/>
    <w:rsid w:val="000B5797"/>
    <w:rsid w:val="000B6927"/>
    <w:rsid w:val="000B70A2"/>
    <w:rsid w:val="000B739C"/>
    <w:rsid w:val="000B77D3"/>
    <w:rsid w:val="000C07AD"/>
    <w:rsid w:val="000C0899"/>
    <w:rsid w:val="000C09A1"/>
    <w:rsid w:val="000C121C"/>
    <w:rsid w:val="000C16AC"/>
    <w:rsid w:val="000C16E0"/>
    <w:rsid w:val="000C2BC9"/>
    <w:rsid w:val="000C4167"/>
    <w:rsid w:val="000C4343"/>
    <w:rsid w:val="000C567B"/>
    <w:rsid w:val="000C5683"/>
    <w:rsid w:val="000C5EFA"/>
    <w:rsid w:val="000C6070"/>
    <w:rsid w:val="000C70CD"/>
    <w:rsid w:val="000C77F5"/>
    <w:rsid w:val="000D115C"/>
    <w:rsid w:val="000D121B"/>
    <w:rsid w:val="000D1871"/>
    <w:rsid w:val="000D1CE0"/>
    <w:rsid w:val="000D4F87"/>
    <w:rsid w:val="000D509A"/>
    <w:rsid w:val="000D537C"/>
    <w:rsid w:val="000D5C31"/>
    <w:rsid w:val="000D5D85"/>
    <w:rsid w:val="000D641B"/>
    <w:rsid w:val="000D64E3"/>
    <w:rsid w:val="000D6D15"/>
    <w:rsid w:val="000D74BA"/>
    <w:rsid w:val="000D7FC0"/>
    <w:rsid w:val="000E035F"/>
    <w:rsid w:val="000E14F2"/>
    <w:rsid w:val="000E211A"/>
    <w:rsid w:val="000E215B"/>
    <w:rsid w:val="000E2319"/>
    <w:rsid w:val="000E3066"/>
    <w:rsid w:val="000E385A"/>
    <w:rsid w:val="000E3B13"/>
    <w:rsid w:val="000E48A3"/>
    <w:rsid w:val="000E492E"/>
    <w:rsid w:val="000E4C80"/>
    <w:rsid w:val="000E6035"/>
    <w:rsid w:val="000E6118"/>
    <w:rsid w:val="000E6258"/>
    <w:rsid w:val="000E677B"/>
    <w:rsid w:val="000E6E32"/>
    <w:rsid w:val="000E6FD8"/>
    <w:rsid w:val="000E7062"/>
    <w:rsid w:val="000E75E3"/>
    <w:rsid w:val="000E7B37"/>
    <w:rsid w:val="000F074E"/>
    <w:rsid w:val="000F12DC"/>
    <w:rsid w:val="000F1400"/>
    <w:rsid w:val="000F3CC8"/>
    <w:rsid w:val="000F3F02"/>
    <w:rsid w:val="000F4A55"/>
    <w:rsid w:val="000F4B92"/>
    <w:rsid w:val="000F50B6"/>
    <w:rsid w:val="000F65F6"/>
    <w:rsid w:val="000F794C"/>
    <w:rsid w:val="000F7B0D"/>
    <w:rsid w:val="001003A6"/>
    <w:rsid w:val="001020EF"/>
    <w:rsid w:val="0010483A"/>
    <w:rsid w:val="001049F8"/>
    <w:rsid w:val="00104D75"/>
    <w:rsid w:val="00105612"/>
    <w:rsid w:val="0010648F"/>
    <w:rsid w:val="00110003"/>
    <w:rsid w:val="00110335"/>
    <w:rsid w:val="0011065C"/>
    <w:rsid w:val="00110C15"/>
    <w:rsid w:val="00110DA1"/>
    <w:rsid w:val="0011115B"/>
    <w:rsid w:val="0011165C"/>
    <w:rsid w:val="00111935"/>
    <w:rsid w:val="00111975"/>
    <w:rsid w:val="001140D0"/>
    <w:rsid w:val="00114F60"/>
    <w:rsid w:val="001161A5"/>
    <w:rsid w:val="0011721F"/>
    <w:rsid w:val="0011761B"/>
    <w:rsid w:val="001179C1"/>
    <w:rsid w:val="00117ED5"/>
    <w:rsid w:val="00120344"/>
    <w:rsid w:val="00120C49"/>
    <w:rsid w:val="00120EE1"/>
    <w:rsid w:val="0012144C"/>
    <w:rsid w:val="001218CF"/>
    <w:rsid w:val="00121B48"/>
    <w:rsid w:val="00121C39"/>
    <w:rsid w:val="00122D50"/>
    <w:rsid w:val="001232F1"/>
    <w:rsid w:val="001235C5"/>
    <w:rsid w:val="00123A39"/>
    <w:rsid w:val="00123DF6"/>
    <w:rsid w:val="00124086"/>
    <w:rsid w:val="001244FD"/>
    <w:rsid w:val="0012463E"/>
    <w:rsid w:val="0012493E"/>
    <w:rsid w:val="00124A22"/>
    <w:rsid w:val="0012553F"/>
    <w:rsid w:val="00125AE3"/>
    <w:rsid w:val="00125DC9"/>
    <w:rsid w:val="00126DA9"/>
    <w:rsid w:val="00127622"/>
    <w:rsid w:val="0013112B"/>
    <w:rsid w:val="0013120B"/>
    <w:rsid w:val="001314F7"/>
    <w:rsid w:val="001316CD"/>
    <w:rsid w:val="00131A74"/>
    <w:rsid w:val="00131EB9"/>
    <w:rsid w:val="00132175"/>
    <w:rsid w:val="001325B2"/>
    <w:rsid w:val="00132D32"/>
    <w:rsid w:val="001334C5"/>
    <w:rsid w:val="00135251"/>
    <w:rsid w:val="001355C0"/>
    <w:rsid w:val="00136AB1"/>
    <w:rsid w:val="00137292"/>
    <w:rsid w:val="00137381"/>
    <w:rsid w:val="00137EA0"/>
    <w:rsid w:val="001400AB"/>
    <w:rsid w:val="001402AF"/>
    <w:rsid w:val="001412A2"/>
    <w:rsid w:val="00141651"/>
    <w:rsid w:val="00141B90"/>
    <w:rsid w:val="00144088"/>
    <w:rsid w:val="0014464C"/>
    <w:rsid w:val="001455EA"/>
    <w:rsid w:val="00145E36"/>
    <w:rsid w:val="001468E5"/>
    <w:rsid w:val="00146DB1"/>
    <w:rsid w:val="00147AD0"/>
    <w:rsid w:val="00147EAA"/>
    <w:rsid w:val="00147F51"/>
    <w:rsid w:val="0015063F"/>
    <w:rsid w:val="001510A5"/>
    <w:rsid w:val="001510F0"/>
    <w:rsid w:val="00152638"/>
    <w:rsid w:val="00152D4F"/>
    <w:rsid w:val="001536A5"/>
    <w:rsid w:val="00154154"/>
    <w:rsid w:val="00155208"/>
    <w:rsid w:val="001570EC"/>
    <w:rsid w:val="001576BF"/>
    <w:rsid w:val="00157C0C"/>
    <w:rsid w:val="001601FC"/>
    <w:rsid w:val="00160970"/>
    <w:rsid w:val="00160B81"/>
    <w:rsid w:val="00161ECE"/>
    <w:rsid w:val="001627B2"/>
    <w:rsid w:val="00162D35"/>
    <w:rsid w:val="00162D4F"/>
    <w:rsid w:val="00163D40"/>
    <w:rsid w:val="00163D60"/>
    <w:rsid w:val="00163E27"/>
    <w:rsid w:val="00163F8E"/>
    <w:rsid w:val="0016411F"/>
    <w:rsid w:val="00164693"/>
    <w:rsid w:val="00164E9E"/>
    <w:rsid w:val="00164F04"/>
    <w:rsid w:val="001650E9"/>
    <w:rsid w:val="0016599A"/>
    <w:rsid w:val="0016602A"/>
    <w:rsid w:val="00166DC6"/>
    <w:rsid w:val="00166E60"/>
    <w:rsid w:val="00167E4C"/>
    <w:rsid w:val="00170288"/>
    <w:rsid w:val="00171743"/>
    <w:rsid w:val="00171DE6"/>
    <w:rsid w:val="00172C04"/>
    <w:rsid w:val="00172F93"/>
    <w:rsid w:val="0017386A"/>
    <w:rsid w:val="00173E81"/>
    <w:rsid w:val="0017498A"/>
    <w:rsid w:val="001749D3"/>
    <w:rsid w:val="00174A39"/>
    <w:rsid w:val="0017556B"/>
    <w:rsid w:val="00175A17"/>
    <w:rsid w:val="00175A67"/>
    <w:rsid w:val="00176B97"/>
    <w:rsid w:val="00177259"/>
    <w:rsid w:val="00177CE0"/>
    <w:rsid w:val="00177EB8"/>
    <w:rsid w:val="0018009E"/>
    <w:rsid w:val="001806F1"/>
    <w:rsid w:val="00180F0F"/>
    <w:rsid w:val="001813E8"/>
    <w:rsid w:val="00182548"/>
    <w:rsid w:val="00182E26"/>
    <w:rsid w:val="00183007"/>
    <w:rsid w:val="0018427F"/>
    <w:rsid w:val="00185440"/>
    <w:rsid w:val="0018566F"/>
    <w:rsid w:val="00185787"/>
    <w:rsid w:val="00185ED7"/>
    <w:rsid w:val="00186336"/>
    <w:rsid w:val="0018700F"/>
    <w:rsid w:val="00191AEE"/>
    <w:rsid w:val="00191BF9"/>
    <w:rsid w:val="00192469"/>
    <w:rsid w:val="00192DB1"/>
    <w:rsid w:val="00193278"/>
    <w:rsid w:val="00193BC3"/>
    <w:rsid w:val="00194A68"/>
    <w:rsid w:val="00194F85"/>
    <w:rsid w:val="00195102"/>
    <w:rsid w:val="00195275"/>
    <w:rsid w:val="00195F10"/>
    <w:rsid w:val="001962C8"/>
    <w:rsid w:val="0019632B"/>
    <w:rsid w:val="00196737"/>
    <w:rsid w:val="00196C2B"/>
    <w:rsid w:val="00196D01"/>
    <w:rsid w:val="00197AB8"/>
    <w:rsid w:val="001A10E8"/>
    <w:rsid w:val="001A1634"/>
    <w:rsid w:val="001A2614"/>
    <w:rsid w:val="001A287B"/>
    <w:rsid w:val="001A355B"/>
    <w:rsid w:val="001A376A"/>
    <w:rsid w:val="001A488D"/>
    <w:rsid w:val="001A4EC6"/>
    <w:rsid w:val="001A5EA7"/>
    <w:rsid w:val="001A68FF"/>
    <w:rsid w:val="001A6BBB"/>
    <w:rsid w:val="001B08F0"/>
    <w:rsid w:val="001B0B3B"/>
    <w:rsid w:val="001B11CE"/>
    <w:rsid w:val="001B11D6"/>
    <w:rsid w:val="001B19D6"/>
    <w:rsid w:val="001B1E98"/>
    <w:rsid w:val="001B24B7"/>
    <w:rsid w:val="001B2688"/>
    <w:rsid w:val="001B2FCC"/>
    <w:rsid w:val="001B3866"/>
    <w:rsid w:val="001B3E65"/>
    <w:rsid w:val="001B45E5"/>
    <w:rsid w:val="001B4AA6"/>
    <w:rsid w:val="001B571F"/>
    <w:rsid w:val="001B5915"/>
    <w:rsid w:val="001B5A37"/>
    <w:rsid w:val="001B72D2"/>
    <w:rsid w:val="001B7DA8"/>
    <w:rsid w:val="001C0C54"/>
    <w:rsid w:val="001C24E7"/>
    <w:rsid w:val="001C2A62"/>
    <w:rsid w:val="001C47CE"/>
    <w:rsid w:val="001C56F1"/>
    <w:rsid w:val="001C59B3"/>
    <w:rsid w:val="001C5CDE"/>
    <w:rsid w:val="001C5FE2"/>
    <w:rsid w:val="001C62B5"/>
    <w:rsid w:val="001C68CD"/>
    <w:rsid w:val="001C6B61"/>
    <w:rsid w:val="001C7BB4"/>
    <w:rsid w:val="001D0C27"/>
    <w:rsid w:val="001D115D"/>
    <w:rsid w:val="001D122C"/>
    <w:rsid w:val="001D21DB"/>
    <w:rsid w:val="001D2D78"/>
    <w:rsid w:val="001D2FD0"/>
    <w:rsid w:val="001D31E3"/>
    <w:rsid w:val="001D3231"/>
    <w:rsid w:val="001D32A3"/>
    <w:rsid w:val="001D3D01"/>
    <w:rsid w:val="001D3EF9"/>
    <w:rsid w:val="001D473A"/>
    <w:rsid w:val="001D4E2A"/>
    <w:rsid w:val="001D5945"/>
    <w:rsid w:val="001D5EB9"/>
    <w:rsid w:val="001E14E0"/>
    <w:rsid w:val="001E15DC"/>
    <w:rsid w:val="001E1830"/>
    <w:rsid w:val="001E2350"/>
    <w:rsid w:val="001E2450"/>
    <w:rsid w:val="001E371D"/>
    <w:rsid w:val="001E511A"/>
    <w:rsid w:val="001E5677"/>
    <w:rsid w:val="001E6A1D"/>
    <w:rsid w:val="001E6AF4"/>
    <w:rsid w:val="001E6FAF"/>
    <w:rsid w:val="001E7665"/>
    <w:rsid w:val="001E7CDA"/>
    <w:rsid w:val="001F02F8"/>
    <w:rsid w:val="001F0361"/>
    <w:rsid w:val="001F0F90"/>
    <w:rsid w:val="001F140F"/>
    <w:rsid w:val="001F1839"/>
    <w:rsid w:val="001F1CB7"/>
    <w:rsid w:val="001F1FE3"/>
    <w:rsid w:val="001F2D44"/>
    <w:rsid w:val="001F2D9E"/>
    <w:rsid w:val="001F3BAC"/>
    <w:rsid w:val="001F3D03"/>
    <w:rsid w:val="001F4076"/>
    <w:rsid w:val="001F4565"/>
    <w:rsid w:val="001F489C"/>
    <w:rsid w:val="001F4944"/>
    <w:rsid w:val="001F52C1"/>
    <w:rsid w:val="001F5D5D"/>
    <w:rsid w:val="001F6B96"/>
    <w:rsid w:val="00201C9E"/>
    <w:rsid w:val="00201E2E"/>
    <w:rsid w:val="00202FB5"/>
    <w:rsid w:val="00204050"/>
    <w:rsid w:val="00204082"/>
    <w:rsid w:val="002044C2"/>
    <w:rsid w:val="002045F3"/>
    <w:rsid w:val="00205C6B"/>
    <w:rsid w:val="00206063"/>
    <w:rsid w:val="00206566"/>
    <w:rsid w:val="00207088"/>
    <w:rsid w:val="002070B7"/>
    <w:rsid w:val="00210468"/>
    <w:rsid w:val="002109BC"/>
    <w:rsid w:val="00210C90"/>
    <w:rsid w:val="002113B7"/>
    <w:rsid w:val="00212B42"/>
    <w:rsid w:val="00212D6A"/>
    <w:rsid w:val="00213647"/>
    <w:rsid w:val="00213F8F"/>
    <w:rsid w:val="00214A85"/>
    <w:rsid w:val="002152A2"/>
    <w:rsid w:val="002159DC"/>
    <w:rsid w:val="002164CD"/>
    <w:rsid w:val="00216AEA"/>
    <w:rsid w:val="00217260"/>
    <w:rsid w:val="002172C6"/>
    <w:rsid w:val="00217A45"/>
    <w:rsid w:val="00217AFC"/>
    <w:rsid w:val="00217C41"/>
    <w:rsid w:val="00220C85"/>
    <w:rsid w:val="002224E6"/>
    <w:rsid w:val="002228F4"/>
    <w:rsid w:val="00223FEF"/>
    <w:rsid w:val="0022470D"/>
    <w:rsid w:val="002252D3"/>
    <w:rsid w:val="0022656B"/>
    <w:rsid w:val="00227A6D"/>
    <w:rsid w:val="00227C9D"/>
    <w:rsid w:val="0023019B"/>
    <w:rsid w:val="002303DB"/>
    <w:rsid w:val="00230CF9"/>
    <w:rsid w:val="00231305"/>
    <w:rsid w:val="002313E2"/>
    <w:rsid w:val="00231759"/>
    <w:rsid w:val="00233B24"/>
    <w:rsid w:val="00233B36"/>
    <w:rsid w:val="00234674"/>
    <w:rsid w:val="00235179"/>
    <w:rsid w:val="00235CB9"/>
    <w:rsid w:val="0023607D"/>
    <w:rsid w:val="002364B5"/>
    <w:rsid w:val="00237B70"/>
    <w:rsid w:val="00240119"/>
    <w:rsid w:val="002401BE"/>
    <w:rsid w:val="0024056F"/>
    <w:rsid w:val="002406C3"/>
    <w:rsid w:val="002407A0"/>
    <w:rsid w:val="002407F4"/>
    <w:rsid w:val="00240940"/>
    <w:rsid w:val="002412F2"/>
    <w:rsid w:val="002414D2"/>
    <w:rsid w:val="002417B6"/>
    <w:rsid w:val="00241ED4"/>
    <w:rsid w:val="00241F55"/>
    <w:rsid w:val="00242684"/>
    <w:rsid w:val="00242A17"/>
    <w:rsid w:val="0024315F"/>
    <w:rsid w:val="00244199"/>
    <w:rsid w:val="0024709D"/>
    <w:rsid w:val="0024751F"/>
    <w:rsid w:val="00247A4E"/>
    <w:rsid w:val="002505D8"/>
    <w:rsid w:val="002505FA"/>
    <w:rsid w:val="002506BB"/>
    <w:rsid w:val="002525DA"/>
    <w:rsid w:val="0025406D"/>
    <w:rsid w:val="00254F3B"/>
    <w:rsid w:val="002560EA"/>
    <w:rsid w:val="0025611A"/>
    <w:rsid w:val="00256DCF"/>
    <w:rsid w:val="00257106"/>
    <w:rsid w:val="00260E23"/>
    <w:rsid w:val="00261618"/>
    <w:rsid w:val="0026252A"/>
    <w:rsid w:val="00262689"/>
    <w:rsid w:val="00262CBF"/>
    <w:rsid w:val="00263A9C"/>
    <w:rsid w:val="00263AC0"/>
    <w:rsid w:val="00263F6F"/>
    <w:rsid w:val="0026422D"/>
    <w:rsid w:val="002644A5"/>
    <w:rsid w:val="00264E3F"/>
    <w:rsid w:val="00264F21"/>
    <w:rsid w:val="002673A3"/>
    <w:rsid w:val="00271A5C"/>
    <w:rsid w:val="00272C13"/>
    <w:rsid w:val="00273074"/>
    <w:rsid w:val="00273410"/>
    <w:rsid w:val="002735EA"/>
    <w:rsid w:val="0027360F"/>
    <w:rsid w:val="002742BE"/>
    <w:rsid w:val="00275FAB"/>
    <w:rsid w:val="002762C8"/>
    <w:rsid w:val="00277560"/>
    <w:rsid w:val="002776E4"/>
    <w:rsid w:val="00280972"/>
    <w:rsid w:val="002809C2"/>
    <w:rsid w:val="00281435"/>
    <w:rsid w:val="00282082"/>
    <w:rsid w:val="00282A0B"/>
    <w:rsid w:val="002830D8"/>
    <w:rsid w:val="002833F2"/>
    <w:rsid w:val="0028439E"/>
    <w:rsid w:val="002853CD"/>
    <w:rsid w:val="00285670"/>
    <w:rsid w:val="00287BD8"/>
    <w:rsid w:val="00287DBC"/>
    <w:rsid w:val="00290204"/>
    <w:rsid w:val="002909C2"/>
    <w:rsid w:val="0029123D"/>
    <w:rsid w:val="0029130C"/>
    <w:rsid w:val="00291342"/>
    <w:rsid w:val="002915AF"/>
    <w:rsid w:val="00291656"/>
    <w:rsid w:val="00292901"/>
    <w:rsid w:val="00292B28"/>
    <w:rsid w:val="00292DF6"/>
    <w:rsid w:val="0029416C"/>
    <w:rsid w:val="00294FAA"/>
    <w:rsid w:val="00296174"/>
    <w:rsid w:val="00296A32"/>
    <w:rsid w:val="00296C34"/>
    <w:rsid w:val="00297DA3"/>
    <w:rsid w:val="00297DBE"/>
    <w:rsid w:val="00297F16"/>
    <w:rsid w:val="002A0842"/>
    <w:rsid w:val="002A1109"/>
    <w:rsid w:val="002A1925"/>
    <w:rsid w:val="002A24D6"/>
    <w:rsid w:val="002A387F"/>
    <w:rsid w:val="002A4561"/>
    <w:rsid w:val="002A4CD4"/>
    <w:rsid w:val="002A4E68"/>
    <w:rsid w:val="002A5685"/>
    <w:rsid w:val="002A586A"/>
    <w:rsid w:val="002A58E1"/>
    <w:rsid w:val="002A5BE3"/>
    <w:rsid w:val="002A5E69"/>
    <w:rsid w:val="002A5E99"/>
    <w:rsid w:val="002A78F4"/>
    <w:rsid w:val="002A7964"/>
    <w:rsid w:val="002B012D"/>
    <w:rsid w:val="002B0F31"/>
    <w:rsid w:val="002B1A7A"/>
    <w:rsid w:val="002B29AD"/>
    <w:rsid w:val="002B3065"/>
    <w:rsid w:val="002B345F"/>
    <w:rsid w:val="002B4737"/>
    <w:rsid w:val="002B490E"/>
    <w:rsid w:val="002B4F4E"/>
    <w:rsid w:val="002B5950"/>
    <w:rsid w:val="002B6910"/>
    <w:rsid w:val="002B720D"/>
    <w:rsid w:val="002B767B"/>
    <w:rsid w:val="002B7F9B"/>
    <w:rsid w:val="002C026B"/>
    <w:rsid w:val="002C09C4"/>
    <w:rsid w:val="002C0D55"/>
    <w:rsid w:val="002C1345"/>
    <w:rsid w:val="002C1492"/>
    <w:rsid w:val="002C1AB0"/>
    <w:rsid w:val="002C2DB2"/>
    <w:rsid w:val="002C2DC3"/>
    <w:rsid w:val="002C3102"/>
    <w:rsid w:val="002C31EE"/>
    <w:rsid w:val="002C3B82"/>
    <w:rsid w:val="002C3D08"/>
    <w:rsid w:val="002C441F"/>
    <w:rsid w:val="002C4AEA"/>
    <w:rsid w:val="002C4D35"/>
    <w:rsid w:val="002C4F19"/>
    <w:rsid w:val="002C5219"/>
    <w:rsid w:val="002C6DE1"/>
    <w:rsid w:val="002C7187"/>
    <w:rsid w:val="002C7688"/>
    <w:rsid w:val="002D0004"/>
    <w:rsid w:val="002D1767"/>
    <w:rsid w:val="002D2337"/>
    <w:rsid w:val="002D24F4"/>
    <w:rsid w:val="002D293F"/>
    <w:rsid w:val="002D2BFF"/>
    <w:rsid w:val="002D4840"/>
    <w:rsid w:val="002D57BB"/>
    <w:rsid w:val="002D69D3"/>
    <w:rsid w:val="002E063A"/>
    <w:rsid w:val="002E0994"/>
    <w:rsid w:val="002E1047"/>
    <w:rsid w:val="002E2324"/>
    <w:rsid w:val="002E3CFD"/>
    <w:rsid w:val="002E4EF4"/>
    <w:rsid w:val="002E5C48"/>
    <w:rsid w:val="002E6351"/>
    <w:rsid w:val="002E7168"/>
    <w:rsid w:val="002E794E"/>
    <w:rsid w:val="002E7B35"/>
    <w:rsid w:val="002F0C0C"/>
    <w:rsid w:val="002F0EF4"/>
    <w:rsid w:val="002F15BC"/>
    <w:rsid w:val="002F1A0F"/>
    <w:rsid w:val="002F1EB8"/>
    <w:rsid w:val="002F490E"/>
    <w:rsid w:val="002F4B2C"/>
    <w:rsid w:val="002F4E88"/>
    <w:rsid w:val="002F5B44"/>
    <w:rsid w:val="002F5B83"/>
    <w:rsid w:val="002F69A3"/>
    <w:rsid w:val="002F73F1"/>
    <w:rsid w:val="00300A70"/>
    <w:rsid w:val="00300A8B"/>
    <w:rsid w:val="00302B94"/>
    <w:rsid w:val="003041D9"/>
    <w:rsid w:val="003045CB"/>
    <w:rsid w:val="00305329"/>
    <w:rsid w:val="00305B2A"/>
    <w:rsid w:val="00306120"/>
    <w:rsid w:val="00310860"/>
    <w:rsid w:val="003127A1"/>
    <w:rsid w:val="00313C36"/>
    <w:rsid w:val="003149B8"/>
    <w:rsid w:val="00314D7D"/>
    <w:rsid w:val="0031502C"/>
    <w:rsid w:val="00315A91"/>
    <w:rsid w:val="003166EF"/>
    <w:rsid w:val="0032053A"/>
    <w:rsid w:val="003205FF"/>
    <w:rsid w:val="00320C79"/>
    <w:rsid w:val="00320ECF"/>
    <w:rsid w:val="003210B4"/>
    <w:rsid w:val="0032110A"/>
    <w:rsid w:val="00322145"/>
    <w:rsid w:val="00322361"/>
    <w:rsid w:val="00322753"/>
    <w:rsid w:val="00323E58"/>
    <w:rsid w:val="00324160"/>
    <w:rsid w:val="00324450"/>
    <w:rsid w:val="003246A1"/>
    <w:rsid w:val="003256A6"/>
    <w:rsid w:val="00325D55"/>
    <w:rsid w:val="00325F48"/>
    <w:rsid w:val="003261B0"/>
    <w:rsid w:val="0032654C"/>
    <w:rsid w:val="00326D8A"/>
    <w:rsid w:val="00327646"/>
    <w:rsid w:val="003303FD"/>
    <w:rsid w:val="0033059B"/>
    <w:rsid w:val="00330935"/>
    <w:rsid w:val="00330C3B"/>
    <w:rsid w:val="00330C8E"/>
    <w:rsid w:val="00331053"/>
    <w:rsid w:val="0033113A"/>
    <w:rsid w:val="00331D93"/>
    <w:rsid w:val="0033215C"/>
    <w:rsid w:val="00332455"/>
    <w:rsid w:val="00332C00"/>
    <w:rsid w:val="003330AB"/>
    <w:rsid w:val="00333E3D"/>
    <w:rsid w:val="00334BC1"/>
    <w:rsid w:val="00334C16"/>
    <w:rsid w:val="0033525B"/>
    <w:rsid w:val="003354A3"/>
    <w:rsid w:val="00335546"/>
    <w:rsid w:val="00335A45"/>
    <w:rsid w:val="00337615"/>
    <w:rsid w:val="003379D1"/>
    <w:rsid w:val="00337DA8"/>
    <w:rsid w:val="003416F2"/>
    <w:rsid w:val="0034354C"/>
    <w:rsid w:val="003436D5"/>
    <w:rsid w:val="0034643B"/>
    <w:rsid w:val="00346FBD"/>
    <w:rsid w:val="003479AE"/>
    <w:rsid w:val="00347C62"/>
    <w:rsid w:val="003505CD"/>
    <w:rsid w:val="00350EB0"/>
    <w:rsid w:val="003511F9"/>
    <w:rsid w:val="00351488"/>
    <w:rsid w:val="003517A9"/>
    <w:rsid w:val="003521D2"/>
    <w:rsid w:val="003526F3"/>
    <w:rsid w:val="00352B2C"/>
    <w:rsid w:val="00352DFA"/>
    <w:rsid w:val="00352EB1"/>
    <w:rsid w:val="00353D74"/>
    <w:rsid w:val="00353D86"/>
    <w:rsid w:val="00353EA1"/>
    <w:rsid w:val="0035470D"/>
    <w:rsid w:val="00354B52"/>
    <w:rsid w:val="00354CC3"/>
    <w:rsid w:val="00354F4A"/>
    <w:rsid w:val="00357B12"/>
    <w:rsid w:val="003610CB"/>
    <w:rsid w:val="00361E68"/>
    <w:rsid w:val="00361F18"/>
    <w:rsid w:val="0036230A"/>
    <w:rsid w:val="00362712"/>
    <w:rsid w:val="00362918"/>
    <w:rsid w:val="00362CC9"/>
    <w:rsid w:val="003630AB"/>
    <w:rsid w:val="003631AA"/>
    <w:rsid w:val="003631C5"/>
    <w:rsid w:val="00363286"/>
    <w:rsid w:val="00363C48"/>
    <w:rsid w:val="0036466E"/>
    <w:rsid w:val="003656E1"/>
    <w:rsid w:val="003661B3"/>
    <w:rsid w:val="00367587"/>
    <w:rsid w:val="003675A5"/>
    <w:rsid w:val="00367A06"/>
    <w:rsid w:val="003701BB"/>
    <w:rsid w:val="003707C4"/>
    <w:rsid w:val="003709DC"/>
    <w:rsid w:val="00373373"/>
    <w:rsid w:val="00373756"/>
    <w:rsid w:val="003741A1"/>
    <w:rsid w:val="00374A16"/>
    <w:rsid w:val="00374D73"/>
    <w:rsid w:val="0037546A"/>
    <w:rsid w:val="003759AA"/>
    <w:rsid w:val="00375CCE"/>
    <w:rsid w:val="0038162D"/>
    <w:rsid w:val="0038178E"/>
    <w:rsid w:val="00381A63"/>
    <w:rsid w:val="00381AB0"/>
    <w:rsid w:val="00381BB0"/>
    <w:rsid w:val="00382058"/>
    <w:rsid w:val="003831FD"/>
    <w:rsid w:val="003837F0"/>
    <w:rsid w:val="00383EA6"/>
    <w:rsid w:val="00385AF7"/>
    <w:rsid w:val="00386920"/>
    <w:rsid w:val="00391775"/>
    <w:rsid w:val="00392193"/>
    <w:rsid w:val="00392535"/>
    <w:rsid w:val="00392E7B"/>
    <w:rsid w:val="0039371F"/>
    <w:rsid w:val="00393A67"/>
    <w:rsid w:val="00393E1B"/>
    <w:rsid w:val="00395A46"/>
    <w:rsid w:val="00396264"/>
    <w:rsid w:val="00396450"/>
    <w:rsid w:val="00396780"/>
    <w:rsid w:val="003970EE"/>
    <w:rsid w:val="00397842"/>
    <w:rsid w:val="003978AD"/>
    <w:rsid w:val="00397C25"/>
    <w:rsid w:val="003A06F6"/>
    <w:rsid w:val="003A1CA3"/>
    <w:rsid w:val="003A21A4"/>
    <w:rsid w:val="003A271E"/>
    <w:rsid w:val="003A3182"/>
    <w:rsid w:val="003A3679"/>
    <w:rsid w:val="003A37A0"/>
    <w:rsid w:val="003A4A36"/>
    <w:rsid w:val="003A4E84"/>
    <w:rsid w:val="003A507E"/>
    <w:rsid w:val="003A52BF"/>
    <w:rsid w:val="003A680A"/>
    <w:rsid w:val="003A6A43"/>
    <w:rsid w:val="003A6D02"/>
    <w:rsid w:val="003A790A"/>
    <w:rsid w:val="003B034F"/>
    <w:rsid w:val="003B09FB"/>
    <w:rsid w:val="003B1CCD"/>
    <w:rsid w:val="003B1D1F"/>
    <w:rsid w:val="003B2F75"/>
    <w:rsid w:val="003B3016"/>
    <w:rsid w:val="003B3F80"/>
    <w:rsid w:val="003B423F"/>
    <w:rsid w:val="003B4CC2"/>
    <w:rsid w:val="003B4F33"/>
    <w:rsid w:val="003B5531"/>
    <w:rsid w:val="003B5E03"/>
    <w:rsid w:val="003B6A0D"/>
    <w:rsid w:val="003B6B86"/>
    <w:rsid w:val="003B76C2"/>
    <w:rsid w:val="003B7811"/>
    <w:rsid w:val="003B7F5B"/>
    <w:rsid w:val="003C02FB"/>
    <w:rsid w:val="003C068A"/>
    <w:rsid w:val="003C2574"/>
    <w:rsid w:val="003C2D40"/>
    <w:rsid w:val="003C3154"/>
    <w:rsid w:val="003C37B1"/>
    <w:rsid w:val="003C4301"/>
    <w:rsid w:val="003C635E"/>
    <w:rsid w:val="003C6E3B"/>
    <w:rsid w:val="003C7036"/>
    <w:rsid w:val="003C77AB"/>
    <w:rsid w:val="003D0A48"/>
    <w:rsid w:val="003D0EBA"/>
    <w:rsid w:val="003D1275"/>
    <w:rsid w:val="003D1674"/>
    <w:rsid w:val="003D1B64"/>
    <w:rsid w:val="003D2168"/>
    <w:rsid w:val="003D399D"/>
    <w:rsid w:val="003D42A6"/>
    <w:rsid w:val="003D47CC"/>
    <w:rsid w:val="003D4B85"/>
    <w:rsid w:val="003D4DAC"/>
    <w:rsid w:val="003D4E73"/>
    <w:rsid w:val="003E170F"/>
    <w:rsid w:val="003E2354"/>
    <w:rsid w:val="003E2790"/>
    <w:rsid w:val="003E2C55"/>
    <w:rsid w:val="003E2E75"/>
    <w:rsid w:val="003E2F60"/>
    <w:rsid w:val="003E30AF"/>
    <w:rsid w:val="003E3A08"/>
    <w:rsid w:val="003E42DC"/>
    <w:rsid w:val="003E49E1"/>
    <w:rsid w:val="003E4AE3"/>
    <w:rsid w:val="003E52BA"/>
    <w:rsid w:val="003E5463"/>
    <w:rsid w:val="003E552A"/>
    <w:rsid w:val="003E5828"/>
    <w:rsid w:val="003E59DF"/>
    <w:rsid w:val="003E5B44"/>
    <w:rsid w:val="003E643C"/>
    <w:rsid w:val="003F0AFD"/>
    <w:rsid w:val="003F0C26"/>
    <w:rsid w:val="003F0D10"/>
    <w:rsid w:val="003F0E25"/>
    <w:rsid w:val="003F0F22"/>
    <w:rsid w:val="003F17D2"/>
    <w:rsid w:val="003F1A87"/>
    <w:rsid w:val="003F1A94"/>
    <w:rsid w:val="003F1CDC"/>
    <w:rsid w:val="003F22F3"/>
    <w:rsid w:val="003F4668"/>
    <w:rsid w:val="003F4760"/>
    <w:rsid w:val="003F4C0A"/>
    <w:rsid w:val="003F573D"/>
    <w:rsid w:val="00400EA9"/>
    <w:rsid w:val="004019A6"/>
    <w:rsid w:val="00401A02"/>
    <w:rsid w:val="00402099"/>
    <w:rsid w:val="004021BE"/>
    <w:rsid w:val="004035BA"/>
    <w:rsid w:val="00405076"/>
    <w:rsid w:val="00405AEE"/>
    <w:rsid w:val="00406081"/>
    <w:rsid w:val="00406105"/>
    <w:rsid w:val="00406981"/>
    <w:rsid w:val="0040785D"/>
    <w:rsid w:val="004078DD"/>
    <w:rsid w:val="004101E2"/>
    <w:rsid w:val="00410334"/>
    <w:rsid w:val="00411647"/>
    <w:rsid w:val="004117E1"/>
    <w:rsid w:val="00412BC8"/>
    <w:rsid w:val="00412D14"/>
    <w:rsid w:val="00413ACD"/>
    <w:rsid w:val="00413F93"/>
    <w:rsid w:val="00414B97"/>
    <w:rsid w:val="00414E04"/>
    <w:rsid w:val="004159BC"/>
    <w:rsid w:val="00415D86"/>
    <w:rsid w:val="00416C93"/>
    <w:rsid w:val="0042109A"/>
    <w:rsid w:val="00421989"/>
    <w:rsid w:val="0042389F"/>
    <w:rsid w:val="00426F40"/>
    <w:rsid w:val="00427848"/>
    <w:rsid w:val="004307CD"/>
    <w:rsid w:val="00430E1D"/>
    <w:rsid w:val="00430E4F"/>
    <w:rsid w:val="00430F3C"/>
    <w:rsid w:val="00431405"/>
    <w:rsid w:val="004326CE"/>
    <w:rsid w:val="00432AAA"/>
    <w:rsid w:val="00433719"/>
    <w:rsid w:val="00433EEF"/>
    <w:rsid w:val="00433FFB"/>
    <w:rsid w:val="00434602"/>
    <w:rsid w:val="00434CDC"/>
    <w:rsid w:val="00435283"/>
    <w:rsid w:val="004357D2"/>
    <w:rsid w:val="0043600A"/>
    <w:rsid w:val="00436F3F"/>
    <w:rsid w:val="004373F1"/>
    <w:rsid w:val="00440DC5"/>
    <w:rsid w:val="004412A6"/>
    <w:rsid w:val="00441649"/>
    <w:rsid w:val="0044297C"/>
    <w:rsid w:val="004445D4"/>
    <w:rsid w:val="004445FE"/>
    <w:rsid w:val="0044587E"/>
    <w:rsid w:val="004464B5"/>
    <w:rsid w:val="00446C31"/>
    <w:rsid w:val="004478FB"/>
    <w:rsid w:val="00450274"/>
    <w:rsid w:val="00450AF2"/>
    <w:rsid w:val="00451565"/>
    <w:rsid w:val="00451BDD"/>
    <w:rsid w:val="0045247D"/>
    <w:rsid w:val="004527F4"/>
    <w:rsid w:val="00452B34"/>
    <w:rsid w:val="00454AB6"/>
    <w:rsid w:val="00454B68"/>
    <w:rsid w:val="00454D18"/>
    <w:rsid w:val="00455B40"/>
    <w:rsid w:val="004564BC"/>
    <w:rsid w:val="00456607"/>
    <w:rsid w:val="004567AC"/>
    <w:rsid w:val="00457031"/>
    <w:rsid w:val="00457B80"/>
    <w:rsid w:val="004618F9"/>
    <w:rsid w:val="00462FD4"/>
    <w:rsid w:val="00463D40"/>
    <w:rsid w:val="00463D63"/>
    <w:rsid w:val="00463EC8"/>
    <w:rsid w:val="00464539"/>
    <w:rsid w:val="00464A42"/>
    <w:rsid w:val="00465450"/>
    <w:rsid w:val="00465E09"/>
    <w:rsid w:val="0046612A"/>
    <w:rsid w:val="0046621E"/>
    <w:rsid w:val="00466997"/>
    <w:rsid w:val="00467A59"/>
    <w:rsid w:val="00473108"/>
    <w:rsid w:val="00473E2F"/>
    <w:rsid w:val="00473E61"/>
    <w:rsid w:val="00474759"/>
    <w:rsid w:val="0047566D"/>
    <w:rsid w:val="0047663F"/>
    <w:rsid w:val="00476FDC"/>
    <w:rsid w:val="00477ABC"/>
    <w:rsid w:val="00480AFF"/>
    <w:rsid w:val="00480EEF"/>
    <w:rsid w:val="00481240"/>
    <w:rsid w:val="00481C21"/>
    <w:rsid w:val="00481D33"/>
    <w:rsid w:val="00481D68"/>
    <w:rsid w:val="004823AA"/>
    <w:rsid w:val="00482834"/>
    <w:rsid w:val="00482EFA"/>
    <w:rsid w:val="004833BF"/>
    <w:rsid w:val="004845D5"/>
    <w:rsid w:val="00484A8E"/>
    <w:rsid w:val="00484B5E"/>
    <w:rsid w:val="004852C8"/>
    <w:rsid w:val="004860DF"/>
    <w:rsid w:val="0048612A"/>
    <w:rsid w:val="0048727D"/>
    <w:rsid w:val="00487AF7"/>
    <w:rsid w:val="00487C20"/>
    <w:rsid w:val="00487D14"/>
    <w:rsid w:val="0049096B"/>
    <w:rsid w:val="004917DD"/>
    <w:rsid w:val="004918A6"/>
    <w:rsid w:val="004928B9"/>
    <w:rsid w:val="00492E5E"/>
    <w:rsid w:val="00493B5D"/>
    <w:rsid w:val="004944DE"/>
    <w:rsid w:val="004947FA"/>
    <w:rsid w:val="004949C8"/>
    <w:rsid w:val="0049595A"/>
    <w:rsid w:val="00496C26"/>
    <w:rsid w:val="00497A54"/>
    <w:rsid w:val="004A039A"/>
    <w:rsid w:val="004A05B6"/>
    <w:rsid w:val="004A08D5"/>
    <w:rsid w:val="004A183B"/>
    <w:rsid w:val="004A24E0"/>
    <w:rsid w:val="004A2A5E"/>
    <w:rsid w:val="004A2AF4"/>
    <w:rsid w:val="004A3B8D"/>
    <w:rsid w:val="004A46F6"/>
    <w:rsid w:val="004A5AF5"/>
    <w:rsid w:val="004A5D3B"/>
    <w:rsid w:val="004A603E"/>
    <w:rsid w:val="004A668C"/>
    <w:rsid w:val="004A6763"/>
    <w:rsid w:val="004A7018"/>
    <w:rsid w:val="004A78B0"/>
    <w:rsid w:val="004B0AE4"/>
    <w:rsid w:val="004B0EAE"/>
    <w:rsid w:val="004B14EE"/>
    <w:rsid w:val="004B2694"/>
    <w:rsid w:val="004B5A56"/>
    <w:rsid w:val="004B5C06"/>
    <w:rsid w:val="004B643C"/>
    <w:rsid w:val="004B71B6"/>
    <w:rsid w:val="004B781B"/>
    <w:rsid w:val="004B7B21"/>
    <w:rsid w:val="004C002D"/>
    <w:rsid w:val="004C0269"/>
    <w:rsid w:val="004C0BFF"/>
    <w:rsid w:val="004C1167"/>
    <w:rsid w:val="004C1EF8"/>
    <w:rsid w:val="004C3B61"/>
    <w:rsid w:val="004C463F"/>
    <w:rsid w:val="004C57F6"/>
    <w:rsid w:val="004C5B95"/>
    <w:rsid w:val="004C728A"/>
    <w:rsid w:val="004C74DB"/>
    <w:rsid w:val="004C755B"/>
    <w:rsid w:val="004D013E"/>
    <w:rsid w:val="004D01F8"/>
    <w:rsid w:val="004D29D0"/>
    <w:rsid w:val="004D30CF"/>
    <w:rsid w:val="004D450B"/>
    <w:rsid w:val="004D4953"/>
    <w:rsid w:val="004D4D98"/>
    <w:rsid w:val="004D54BF"/>
    <w:rsid w:val="004D5AA7"/>
    <w:rsid w:val="004D7DD4"/>
    <w:rsid w:val="004E0A61"/>
    <w:rsid w:val="004E0ADF"/>
    <w:rsid w:val="004E0FC3"/>
    <w:rsid w:val="004E208A"/>
    <w:rsid w:val="004E2208"/>
    <w:rsid w:val="004E3A96"/>
    <w:rsid w:val="004E44F7"/>
    <w:rsid w:val="004E4F72"/>
    <w:rsid w:val="004E6E7A"/>
    <w:rsid w:val="004E71EE"/>
    <w:rsid w:val="004E7B8D"/>
    <w:rsid w:val="004F048F"/>
    <w:rsid w:val="004F08AB"/>
    <w:rsid w:val="004F0D83"/>
    <w:rsid w:val="004F0FF2"/>
    <w:rsid w:val="004F1625"/>
    <w:rsid w:val="004F3F1C"/>
    <w:rsid w:val="004F4091"/>
    <w:rsid w:val="004F4186"/>
    <w:rsid w:val="004F4530"/>
    <w:rsid w:val="004F5749"/>
    <w:rsid w:val="004F581B"/>
    <w:rsid w:val="004F5B0B"/>
    <w:rsid w:val="004F6B53"/>
    <w:rsid w:val="004F6B5C"/>
    <w:rsid w:val="004F6E9B"/>
    <w:rsid w:val="004F725B"/>
    <w:rsid w:val="004F7741"/>
    <w:rsid w:val="004F7D6C"/>
    <w:rsid w:val="00500FC0"/>
    <w:rsid w:val="005017E3"/>
    <w:rsid w:val="005020EB"/>
    <w:rsid w:val="00502D70"/>
    <w:rsid w:val="005038F4"/>
    <w:rsid w:val="00503D4B"/>
    <w:rsid w:val="005040FB"/>
    <w:rsid w:val="005046A2"/>
    <w:rsid w:val="00506ABB"/>
    <w:rsid w:val="0050752A"/>
    <w:rsid w:val="00507821"/>
    <w:rsid w:val="005079BD"/>
    <w:rsid w:val="00507F0D"/>
    <w:rsid w:val="0051120D"/>
    <w:rsid w:val="005113BD"/>
    <w:rsid w:val="00512768"/>
    <w:rsid w:val="00512DBD"/>
    <w:rsid w:val="00512DF8"/>
    <w:rsid w:val="005137AD"/>
    <w:rsid w:val="00513A2B"/>
    <w:rsid w:val="005140E4"/>
    <w:rsid w:val="00515F7C"/>
    <w:rsid w:val="00516303"/>
    <w:rsid w:val="005170A6"/>
    <w:rsid w:val="00517A74"/>
    <w:rsid w:val="005209A1"/>
    <w:rsid w:val="00521FCE"/>
    <w:rsid w:val="00523706"/>
    <w:rsid w:val="00523E82"/>
    <w:rsid w:val="00525685"/>
    <w:rsid w:val="005259FC"/>
    <w:rsid w:val="00525A62"/>
    <w:rsid w:val="005261FF"/>
    <w:rsid w:val="00526936"/>
    <w:rsid w:val="005269B1"/>
    <w:rsid w:val="00527B77"/>
    <w:rsid w:val="00530007"/>
    <w:rsid w:val="00531751"/>
    <w:rsid w:val="00532372"/>
    <w:rsid w:val="00533175"/>
    <w:rsid w:val="005338AB"/>
    <w:rsid w:val="00533AE0"/>
    <w:rsid w:val="005352A5"/>
    <w:rsid w:val="005357FC"/>
    <w:rsid w:val="00535A57"/>
    <w:rsid w:val="00535B02"/>
    <w:rsid w:val="00535F7C"/>
    <w:rsid w:val="00536025"/>
    <w:rsid w:val="00537711"/>
    <w:rsid w:val="0053799C"/>
    <w:rsid w:val="0054082F"/>
    <w:rsid w:val="00540FC3"/>
    <w:rsid w:val="00541B08"/>
    <w:rsid w:val="005425AB"/>
    <w:rsid w:val="00543AF1"/>
    <w:rsid w:val="005442FE"/>
    <w:rsid w:val="005455D9"/>
    <w:rsid w:val="005473D4"/>
    <w:rsid w:val="00550087"/>
    <w:rsid w:val="005501BB"/>
    <w:rsid w:val="00550F0D"/>
    <w:rsid w:val="005510EF"/>
    <w:rsid w:val="00551336"/>
    <w:rsid w:val="005520F2"/>
    <w:rsid w:val="00553464"/>
    <w:rsid w:val="00553921"/>
    <w:rsid w:val="005544AE"/>
    <w:rsid w:val="00555152"/>
    <w:rsid w:val="005566FE"/>
    <w:rsid w:val="00556993"/>
    <w:rsid w:val="00556D6A"/>
    <w:rsid w:val="00557376"/>
    <w:rsid w:val="00557C41"/>
    <w:rsid w:val="00557F32"/>
    <w:rsid w:val="005601BC"/>
    <w:rsid w:val="005603DD"/>
    <w:rsid w:val="005618EF"/>
    <w:rsid w:val="005619A4"/>
    <w:rsid w:val="005621A5"/>
    <w:rsid w:val="00563A43"/>
    <w:rsid w:val="00563B0F"/>
    <w:rsid w:val="00563FC0"/>
    <w:rsid w:val="005645DD"/>
    <w:rsid w:val="00565DCF"/>
    <w:rsid w:val="005663F9"/>
    <w:rsid w:val="00566B27"/>
    <w:rsid w:val="00566C12"/>
    <w:rsid w:val="00567A0C"/>
    <w:rsid w:val="00567D60"/>
    <w:rsid w:val="00570479"/>
    <w:rsid w:val="0057084C"/>
    <w:rsid w:val="00570CDB"/>
    <w:rsid w:val="00570EEE"/>
    <w:rsid w:val="0057360C"/>
    <w:rsid w:val="00574A02"/>
    <w:rsid w:val="00574C2B"/>
    <w:rsid w:val="00574C6D"/>
    <w:rsid w:val="005752B0"/>
    <w:rsid w:val="00576269"/>
    <w:rsid w:val="00576422"/>
    <w:rsid w:val="00576DCC"/>
    <w:rsid w:val="005777DA"/>
    <w:rsid w:val="00577B03"/>
    <w:rsid w:val="005827B0"/>
    <w:rsid w:val="00583B14"/>
    <w:rsid w:val="00583E35"/>
    <w:rsid w:val="0058404B"/>
    <w:rsid w:val="00585D63"/>
    <w:rsid w:val="0058693C"/>
    <w:rsid w:val="005875F8"/>
    <w:rsid w:val="0059093F"/>
    <w:rsid w:val="00591314"/>
    <w:rsid w:val="00591FFD"/>
    <w:rsid w:val="005926CD"/>
    <w:rsid w:val="00594373"/>
    <w:rsid w:val="00594ECA"/>
    <w:rsid w:val="00595E28"/>
    <w:rsid w:val="00596164"/>
    <w:rsid w:val="005962B2"/>
    <w:rsid w:val="00596C97"/>
    <w:rsid w:val="005977CA"/>
    <w:rsid w:val="005A0546"/>
    <w:rsid w:val="005A0D5F"/>
    <w:rsid w:val="005A152A"/>
    <w:rsid w:val="005A2BAF"/>
    <w:rsid w:val="005A3851"/>
    <w:rsid w:val="005A4050"/>
    <w:rsid w:val="005A4F29"/>
    <w:rsid w:val="005A51AC"/>
    <w:rsid w:val="005A587D"/>
    <w:rsid w:val="005B15F9"/>
    <w:rsid w:val="005B1E07"/>
    <w:rsid w:val="005B3CB5"/>
    <w:rsid w:val="005B4A7B"/>
    <w:rsid w:val="005B5840"/>
    <w:rsid w:val="005B5886"/>
    <w:rsid w:val="005B5F9B"/>
    <w:rsid w:val="005B62A9"/>
    <w:rsid w:val="005B6803"/>
    <w:rsid w:val="005B6C63"/>
    <w:rsid w:val="005B6D38"/>
    <w:rsid w:val="005B73BF"/>
    <w:rsid w:val="005C05CF"/>
    <w:rsid w:val="005C1D41"/>
    <w:rsid w:val="005C1F68"/>
    <w:rsid w:val="005C2001"/>
    <w:rsid w:val="005C22A9"/>
    <w:rsid w:val="005C2654"/>
    <w:rsid w:val="005C27A8"/>
    <w:rsid w:val="005C37C5"/>
    <w:rsid w:val="005C4893"/>
    <w:rsid w:val="005C4949"/>
    <w:rsid w:val="005C4A5F"/>
    <w:rsid w:val="005C59FB"/>
    <w:rsid w:val="005C67DE"/>
    <w:rsid w:val="005C6921"/>
    <w:rsid w:val="005C69AE"/>
    <w:rsid w:val="005C6A83"/>
    <w:rsid w:val="005C6B93"/>
    <w:rsid w:val="005C6DE5"/>
    <w:rsid w:val="005C77B2"/>
    <w:rsid w:val="005D023B"/>
    <w:rsid w:val="005D0549"/>
    <w:rsid w:val="005D0893"/>
    <w:rsid w:val="005D14E8"/>
    <w:rsid w:val="005D1D59"/>
    <w:rsid w:val="005D206D"/>
    <w:rsid w:val="005D2ADE"/>
    <w:rsid w:val="005D2C68"/>
    <w:rsid w:val="005D4644"/>
    <w:rsid w:val="005D4C16"/>
    <w:rsid w:val="005D522A"/>
    <w:rsid w:val="005D6341"/>
    <w:rsid w:val="005D6C27"/>
    <w:rsid w:val="005D7079"/>
    <w:rsid w:val="005D7EAB"/>
    <w:rsid w:val="005E029B"/>
    <w:rsid w:val="005E053D"/>
    <w:rsid w:val="005E18E8"/>
    <w:rsid w:val="005E1F33"/>
    <w:rsid w:val="005E2268"/>
    <w:rsid w:val="005E2F52"/>
    <w:rsid w:val="005E3BFC"/>
    <w:rsid w:val="005E47DF"/>
    <w:rsid w:val="005E57D8"/>
    <w:rsid w:val="005E59DC"/>
    <w:rsid w:val="005E5BE4"/>
    <w:rsid w:val="005E5CEC"/>
    <w:rsid w:val="005E67AF"/>
    <w:rsid w:val="005E68CC"/>
    <w:rsid w:val="005E6F59"/>
    <w:rsid w:val="005E741B"/>
    <w:rsid w:val="005F1144"/>
    <w:rsid w:val="005F1259"/>
    <w:rsid w:val="005F2616"/>
    <w:rsid w:val="005F44D2"/>
    <w:rsid w:val="005F5507"/>
    <w:rsid w:val="005F5861"/>
    <w:rsid w:val="005F5DE4"/>
    <w:rsid w:val="005F6058"/>
    <w:rsid w:val="005F6786"/>
    <w:rsid w:val="005F6C3B"/>
    <w:rsid w:val="005F6C62"/>
    <w:rsid w:val="005F7057"/>
    <w:rsid w:val="005F707D"/>
    <w:rsid w:val="005F78CC"/>
    <w:rsid w:val="006007BB"/>
    <w:rsid w:val="006018C1"/>
    <w:rsid w:val="0060196C"/>
    <w:rsid w:val="00601BAA"/>
    <w:rsid w:val="00601C83"/>
    <w:rsid w:val="006025B0"/>
    <w:rsid w:val="00603221"/>
    <w:rsid w:val="0060340C"/>
    <w:rsid w:val="00603BA1"/>
    <w:rsid w:val="00603D67"/>
    <w:rsid w:val="00604268"/>
    <w:rsid w:val="00604DFD"/>
    <w:rsid w:val="006058DD"/>
    <w:rsid w:val="0060638F"/>
    <w:rsid w:val="0060675C"/>
    <w:rsid w:val="006078E3"/>
    <w:rsid w:val="00607B66"/>
    <w:rsid w:val="00607BD3"/>
    <w:rsid w:val="00610813"/>
    <w:rsid w:val="00611933"/>
    <w:rsid w:val="00612432"/>
    <w:rsid w:val="00612908"/>
    <w:rsid w:val="00615110"/>
    <w:rsid w:val="0061532D"/>
    <w:rsid w:val="0061594D"/>
    <w:rsid w:val="0061635F"/>
    <w:rsid w:val="006167C0"/>
    <w:rsid w:val="0061689B"/>
    <w:rsid w:val="00617427"/>
    <w:rsid w:val="00617B14"/>
    <w:rsid w:val="00617B59"/>
    <w:rsid w:val="00617EA7"/>
    <w:rsid w:val="006213C3"/>
    <w:rsid w:val="0062175B"/>
    <w:rsid w:val="00622848"/>
    <w:rsid w:val="006229B8"/>
    <w:rsid w:val="00622B92"/>
    <w:rsid w:val="00622D44"/>
    <w:rsid w:val="00623023"/>
    <w:rsid w:val="00623680"/>
    <w:rsid w:val="0062736C"/>
    <w:rsid w:val="0063008C"/>
    <w:rsid w:val="0063098B"/>
    <w:rsid w:val="00630F03"/>
    <w:rsid w:val="006321A6"/>
    <w:rsid w:val="00633C35"/>
    <w:rsid w:val="00633E51"/>
    <w:rsid w:val="00634E16"/>
    <w:rsid w:val="006355A7"/>
    <w:rsid w:val="006364BA"/>
    <w:rsid w:val="006368E2"/>
    <w:rsid w:val="0063721C"/>
    <w:rsid w:val="0063735F"/>
    <w:rsid w:val="00637A12"/>
    <w:rsid w:val="00637ECD"/>
    <w:rsid w:val="00640CCB"/>
    <w:rsid w:val="0064142C"/>
    <w:rsid w:val="0064243B"/>
    <w:rsid w:val="006430FA"/>
    <w:rsid w:val="006433DB"/>
    <w:rsid w:val="0064348A"/>
    <w:rsid w:val="0064351C"/>
    <w:rsid w:val="00644C24"/>
    <w:rsid w:val="006454D6"/>
    <w:rsid w:val="006456BF"/>
    <w:rsid w:val="006469E8"/>
    <w:rsid w:val="00646A12"/>
    <w:rsid w:val="00647530"/>
    <w:rsid w:val="00647AD2"/>
    <w:rsid w:val="006505A1"/>
    <w:rsid w:val="00650AF6"/>
    <w:rsid w:val="00650C9B"/>
    <w:rsid w:val="00651BEE"/>
    <w:rsid w:val="00652FDC"/>
    <w:rsid w:val="0065340C"/>
    <w:rsid w:val="00653E81"/>
    <w:rsid w:val="00653F69"/>
    <w:rsid w:val="00654417"/>
    <w:rsid w:val="00654A91"/>
    <w:rsid w:val="00654EAB"/>
    <w:rsid w:val="0065563A"/>
    <w:rsid w:val="0065602F"/>
    <w:rsid w:val="00657FE2"/>
    <w:rsid w:val="0066180D"/>
    <w:rsid w:val="00661B19"/>
    <w:rsid w:val="00661EDC"/>
    <w:rsid w:val="00661F80"/>
    <w:rsid w:val="006624D0"/>
    <w:rsid w:val="00662C46"/>
    <w:rsid w:val="00663EB7"/>
    <w:rsid w:val="006646A4"/>
    <w:rsid w:val="00665816"/>
    <w:rsid w:val="006659B9"/>
    <w:rsid w:val="0066649E"/>
    <w:rsid w:val="00666F31"/>
    <w:rsid w:val="006702AF"/>
    <w:rsid w:val="00671198"/>
    <w:rsid w:val="006721D4"/>
    <w:rsid w:val="006723AC"/>
    <w:rsid w:val="0067247B"/>
    <w:rsid w:val="006734B1"/>
    <w:rsid w:val="006740A5"/>
    <w:rsid w:val="0067440A"/>
    <w:rsid w:val="006747B5"/>
    <w:rsid w:val="00675577"/>
    <w:rsid w:val="00676205"/>
    <w:rsid w:val="00676793"/>
    <w:rsid w:val="00676F9D"/>
    <w:rsid w:val="00677B4A"/>
    <w:rsid w:val="0068005D"/>
    <w:rsid w:val="006809C6"/>
    <w:rsid w:val="00680D69"/>
    <w:rsid w:val="0068131B"/>
    <w:rsid w:val="00681DEF"/>
    <w:rsid w:val="00681E1E"/>
    <w:rsid w:val="00682951"/>
    <w:rsid w:val="006846D1"/>
    <w:rsid w:val="00685CB8"/>
    <w:rsid w:val="00686601"/>
    <w:rsid w:val="00686CC3"/>
    <w:rsid w:val="006877E8"/>
    <w:rsid w:val="006910FA"/>
    <w:rsid w:val="00691157"/>
    <w:rsid w:val="00691C4B"/>
    <w:rsid w:val="006926D4"/>
    <w:rsid w:val="00693159"/>
    <w:rsid w:val="00693B4F"/>
    <w:rsid w:val="00694852"/>
    <w:rsid w:val="006958D9"/>
    <w:rsid w:val="00696F50"/>
    <w:rsid w:val="00697C78"/>
    <w:rsid w:val="006A022F"/>
    <w:rsid w:val="006A098E"/>
    <w:rsid w:val="006A293C"/>
    <w:rsid w:val="006A2D90"/>
    <w:rsid w:val="006A341B"/>
    <w:rsid w:val="006A359D"/>
    <w:rsid w:val="006A3D71"/>
    <w:rsid w:val="006A5342"/>
    <w:rsid w:val="006A59A4"/>
    <w:rsid w:val="006A643B"/>
    <w:rsid w:val="006A69AE"/>
    <w:rsid w:val="006A7178"/>
    <w:rsid w:val="006A7746"/>
    <w:rsid w:val="006A7A7E"/>
    <w:rsid w:val="006A7C89"/>
    <w:rsid w:val="006A7FB8"/>
    <w:rsid w:val="006B0DE7"/>
    <w:rsid w:val="006B1B9D"/>
    <w:rsid w:val="006B1C40"/>
    <w:rsid w:val="006B2C29"/>
    <w:rsid w:val="006B4A94"/>
    <w:rsid w:val="006B4AFE"/>
    <w:rsid w:val="006B4E19"/>
    <w:rsid w:val="006B50BC"/>
    <w:rsid w:val="006B5210"/>
    <w:rsid w:val="006B5C73"/>
    <w:rsid w:val="006B5FBD"/>
    <w:rsid w:val="006B635A"/>
    <w:rsid w:val="006B6B4C"/>
    <w:rsid w:val="006B6DAC"/>
    <w:rsid w:val="006C04E4"/>
    <w:rsid w:val="006C0837"/>
    <w:rsid w:val="006C0864"/>
    <w:rsid w:val="006C08E0"/>
    <w:rsid w:val="006C1A29"/>
    <w:rsid w:val="006C2733"/>
    <w:rsid w:val="006C390F"/>
    <w:rsid w:val="006C4230"/>
    <w:rsid w:val="006C42B8"/>
    <w:rsid w:val="006C57A5"/>
    <w:rsid w:val="006C5EE2"/>
    <w:rsid w:val="006C709D"/>
    <w:rsid w:val="006C7396"/>
    <w:rsid w:val="006D0AD5"/>
    <w:rsid w:val="006D0E7C"/>
    <w:rsid w:val="006D1200"/>
    <w:rsid w:val="006D1A15"/>
    <w:rsid w:val="006D26ED"/>
    <w:rsid w:val="006D28ED"/>
    <w:rsid w:val="006D2A44"/>
    <w:rsid w:val="006D2D27"/>
    <w:rsid w:val="006D32F0"/>
    <w:rsid w:val="006D36D4"/>
    <w:rsid w:val="006D36FA"/>
    <w:rsid w:val="006D4463"/>
    <w:rsid w:val="006D4CC4"/>
    <w:rsid w:val="006D5510"/>
    <w:rsid w:val="006D56AA"/>
    <w:rsid w:val="006D68C2"/>
    <w:rsid w:val="006D70D2"/>
    <w:rsid w:val="006D7622"/>
    <w:rsid w:val="006E016A"/>
    <w:rsid w:val="006E0D05"/>
    <w:rsid w:val="006E11D2"/>
    <w:rsid w:val="006E1223"/>
    <w:rsid w:val="006E1252"/>
    <w:rsid w:val="006E1790"/>
    <w:rsid w:val="006E1962"/>
    <w:rsid w:val="006E1AC9"/>
    <w:rsid w:val="006E5C23"/>
    <w:rsid w:val="006F004F"/>
    <w:rsid w:val="006F0098"/>
    <w:rsid w:val="006F0378"/>
    <w:rsid w:val="006F0A43"/>
    <w:rsid w:val="006F1119"/>
    <w:rsid w:val="006F29A5"/>
    <w:rsid w:val="006F32BD"/>
    <w:rsid w:val="006F4546"/>
    <w:rsid w:val="006F5328"/>
    <w:rsid w:val="006F6E54"/>
    <w:rsid w:val="006F7794"/>
    <w:rsid w:val="006F7995"/>
    <w:rsid w:val="006F7EF1"/>
    <w:rsid w:val="00702076"/>
    <w:rsid w:val="0070246D"/>
    <w:rsid w:val="00702CD1"/>
    <w:rsid w:val="0070328F"/>
    <w:rsid w:val="00704789"/>
    <w:rsid w:val="007053C7"/>
    <w:rsid w:val="007058F5"/>
    <w:rsid w:val="007060B7"/>
    <w:rsid w:val="007060E1"/>
    <w:rsid w:val="00706282"/>
    <w:rsid w:val="007067ED"/>
    <w:rsid w:val="00706CF9"/>
    <w:rsid w:val="007070B3"/>
    <w:rsid w:val="0070797B"/>
    <w:rsid w:val="00710BDF"/>
    <w:rsid w:val="00710CA8"/>
    <w:rsid w:val="0071113B"/>
    <w:rsid w:val="0071199E"/>
    <w:rsid w:val="00711C7A"/>
    <w:rsid w:val="007126A9"/>
    <w:rsid w:val="0071357E"/>
    <w:rsid w:val="00714301"/>
    <w:rsid w:val="007151A8"/>
    <w:rsid w:val="00715F6B"/>
    <w:rsid w:val="007165B3"/>
    <w:rsid w:val="00716AD4"/>
    <w:rsid w:val="00717848"/>
    <w:rsid w:val="00720587"/>
    <w:rsid w:val="007227B3"/>
    <w:rsid w:val="00722B72"/>
    <w:rsid w:val="00723128"/>
    <w:rsid w:val="00723AC5"/>
    <w:rsid w:val="00724359"/>
    <w:rsid w:val="007244F2"/>
    <w:rsid w:val="00724657"/>
    <w:rsid w:val="00726196"/>
    <w:rsid w:val="00727227"/>
    <w:rsid w:val="007277CB"/>
    <w:rsid w:val="00732C9B"/>
    <w:rsid w:val="0073372E"/>
    <w:rsid w:val="007337F6"/>
    <w:rsid w:val="00733A43"/>
    <w:rsid w:val="00734B28"/>
    <w:rsid w:val="00735824"/>
    <w:rsid w:val="00736199"/>
    <w:rsid w:val="0073650D"/>
    <w:rsid w:val="00737337"/>
    <w:rsid w:val="00737BD0"/>
    <w:rsid w:val="00737CBC"/>
    <w:rsid w:val="00740A32"/>
    <w:rsid w:val="0074232B"/>
    <w:rsid w:val="00742883"/>
    <w:rsid w:val="007430C2"/>
    <w:rsid w:val="0074314D"/>
    <w:rsid w:val="00743462"/>
    <w:rsid w:val="007446CA"/>
    <w:rsid w:val="0074500C"/>
    <w:rsid w:val="00745146"/>
    <w:rsid w:val="00745924"/>
    <w:rsid w:val="00745AFD"/>
    <w:rsid w:val="00745BBA"/>
    <w:rsid w:val="00746642"/>
    <w:rsid w:val="00746BFA"/>
    <w:rsid w:val="00747494"/>
    <w:rsid w:val="0075053C"/>
    <w:rsid w:val="00750BF6"/>
    <w:rsid w:val="00751880"/>
    <w:rsid w:val="00751BFE"/>
    <w:rsid w:val="00752091"/>
    <w:rsid w:val="00754800"/>
    <w:rsid w:val="0075522F"/>
    <w:rsid w:val="007568AB"/>
    <w:rsid w:val="00760049"/>
    <w:rsid w:val="007607D2"/>
    <w:rsid w:val="00760974"/>
    <w:rsid w:val="007610EB"/>
    <w:rsid w:val="007618DD"/>
    <w:rsid w:val="00762634"/>
    <w:rsid w:val="007626A3"/>
    <w:rsid w:val="0076300D"/>
    <w:rsid w:val="0076398F"/>
    <w:rsid w:val="00763B88"/>
    <w:rsid w:val="00763E5A"/>
    <w:rsid w:val="007708EC"/>
    <w:rsid w:val="00771A06"/>
    <w:rsid w:val="00771A34"/>
    <w:rsid w:val="007722AB"/>
    <w:rsid w:val="00772F1B"/>
    <w:rsid w:val="007734EB"/>
    <w:rsid w:val="00773672"/>
    <w:rsid w:val="007738F6"/>
    <w:rsid w:val="00774775"/>
    <w:rsid w:val="00774E74"/>
    <w:rsid w:val="007766F4"/>
    <w:rsid w:val="007770AD"/>
    <w:rsid w:val="00777735"/>
    <w:rsid w:val="007806E5"/>
    <w:rsid w:val="00780A64"/>
    <w:rsid w:val="0078243A"/>
    <w:rsid w:val="007825CB"/>
    <w:rsid w:val="00782A1B"/>
    <w:rsid w:val="00782F4A"/>
    <w:rsid w:val="007838C3"/>
    <w:rsid w:val="00783A87"/>
    <w:rsid w:val="00783C5C"/>
    <w:rsid w:val="00784440"/>
    <w:rsid w:val="00784B71"/>
    <w:rsid w:val="00786050"/>
    <w:rsid w:val="00786180"/>
    <w:rsid w:val="0078769F"/>
    <w:rsid w:val="00790AFA"/>
    <w:rsid w:val="00791647"/>
    <w:rsid w:val="0079214D"/>
    <w:rsid w:val="00793436"/>
    <w:rsid w:val="007949AF"/>
    <w:rsid w:val="00794B18"/>
    <w:rsid w:val="00795138"/>
    <w:rsid w:val="00795709"/>
    <w:rsid w:val="00797637"/>
    <w:rsid w:val="00797949"/>
    <w:rsid w:val="007A0BFD"/>
    <w:rsid w:val="007A0D21"/>
    <w:rsid w:val="007A0FA6"/>
    <w:rsid w:val="007A1277"/>
    <w:rsid w:val="007A15EE"/>
    <w:rsid w:val="007A1823"/>
    <w:rsid w:val="007A2010"/>
    <w:rsid w:val="007A2229"/>
    <w:rsid w:val="007A2A77"/>
    <w:rsid w:val="007A2C24"/>
    <w:rsid w:val="007A37C2"/>
    <w:rsid w:val="007A4398"/>
    <w:rsid w:val="007A48CE"/>
    <w:rsid w:val="007A5287"/>
    <w:rsid w:val="007A5918"/>
    <w:rsid w:val="007A7342"/>
    <w:rsid w:val="007B014B"/>
    <w:rsid w:val="007B036E"/>
    <w:rsid w:val="007B135F"/>
    <w:rsid w:val="007B1363"/>
    <w:rsid w:val="007B1554"/>
    <w:rsid w:val="007B155D"/>
    <w:rsid w:val="007B1AD6"/>
    <w:rsid w:val="007B1DD7"/>
    <w:rsid w:val="007B3557"/>
    <w:rsid w:val="007B4323"/>
    <w:rsid w:val="007B577C"/>
    <w:rsid w:val="007B5F72"/>
    <w:rsid w:val="007B6001"/>
    <w:rsid w:val="007B643D"/>
    <w:rsid w:val="007B6821"/>
    <w:rsid w:val="007B6EB3"/>
    <w:rsid w:val="007B7959"/>
    <w:rsid w:val="007B7C98"/>
    <w:rsid w:val="007C019E"/>
    <w:rsid w:val="007C11EF"/>
    <w:rsid w:val="007C17D5"/>
    <w:rsid w:val="007C1886"/>
    <w:rsid w:val="007C226D"/>
    <w:rsid w:val="007C2D64"/>
    <w:rsid w:val="007C2F6D"/>
    <w:rsid w:val="007C393B"/>
    <w:rsid w:val="007C3E62"/>
    <w:rsid w:val="007C53A9"/>
    <w:rsid w:val="007C77D1"/>
    <w:rsid w:val="007C7B6B"/>
    <w:rsid w:val="007D0807"/>
    <w:rsid w:val="007D0B33"/>
    <w:rsid w:val="007D2513"/>
    <w:rsid w:val="007D2A90"/>
    <w:rsid w:val="007D32E8"/>
    <w:rsid w:val="007D3E75"/>
    <w:rsid w:val="007D4BCB"/>
    <w:rsid w:val="007D4D57"/>
    <w:rsid w:val="007D4E4C"/>
    <w:rsid w:val="007D5023"/>
    <w:rsid w:val="007D58B3"/>
    <w:rsid w:val="007D59F9"/>
    <w:rsid w:val="007D6B5D"/>
    <w:rsid w:val="007D6D77"/>
    <w:rsid w:val="007D715D"/>
    <w:rsid w:val="007D71AE"/>
    <w:rsid w:val="007D7E7A"/>
    <w:rsid w:val="007E0D43"/>
    <w:rsid w:val="007E0D89"/>
    <w:rsid w:val="007E2127"/>
    <w:rsid w:val="007E33AA"/>
    <w:rsid w:val="007E361A"/>
    <w:rsid w:val="007E378F"/>
    <w:rsid w:val="007E3875"/>
    <w:rsid w:val="007E3C07"/>
    <w:rsid w:val="007E42F3"/>
    <w:rsid w:val="007E4922"/>
    <w:rsid w:val="007E5096"/>
    <w:rsid w:val="007F00AD"/>
    <w:rsid w:val="007F0AE3"/>
    <w:rsid w:val="007F1582"/>
    <w:rsid w:val="007F1A13"/>
    <w:rsid w:val="007F1F19"/>
    <w:rsid w:val="007F3CC4"/>
    <w:rsid w:val="007F47BF"/>
    <w:rsid w:val="007F4B2E"/>
    <w:rsid w:val="007F4E4C"/>
    <w:rsid w:val="007F4F85"/>
    <w:rsid w:val="007F50B6"/>
    <w:rsid w:val="007F658F"/>
    <w:rsid w:val="007F6B3A"/>
    <w:rsid w:val="007F6DA2"/>
    <w:rsid w:val="007F78E6"/>
    <w:rsid w:val="008005F0"/>
    <w:rsid w:val="0080081A"/>
    <w:rsid w:val="00800B43"/>
    <w:rsid w:val="00801335"/>
    <w:rsid w:val="008020D1"/>
    <w:rsid w:val="00802210"/>
    <w:rsid w:val="0080249D"/>
    <w:rsid w:val="00802D5E"/>
    <w:rsid w:val="00802F3A"/>
    <w:rsid w:val="00804324"/>
    <w:rsid w:val="008045AA"/>
    <w:rsid w:val="00805DCB"/>
    <w:rsid w:val="00805EAC"/>
    <w:rsid w:val="00807299"/>
    <w:rsid w:val="0080780B"/>
    <w:rsid w:val="008100C6"/>
    <w:rsid w:val="00810BF7"/>
    <w:rsid w:val="0081153D"/>
    <w:rsid w:val="008118BE"/>
    <w:rsid w:val="00811EDE"/>
    <w:rsid w:val="008123EA"/>
    <w:rsid w:val="00812661"/>
    <w:rsid w:val="00812C3F"/>
    <w:rsid w:val="0081453C"/>
    <w:rsid w:val="00815140"/>
    <w:rsid w:val="0081536E"/>
    <w:rsid w:val="00816187"/>
    <w:rsid w:val="008162D0"/>
    <w:rsid w:val="00817117"/>
    <w:rsid w:val="00817362"/>
    <w:rsid w:val="00820115"/>
    <w:rsid w:val="0082043B"/>
    <w:rsid w:val="008214E8"/>
    <w:rsid w:val="0082183F"/>
    <w:rsid w:val="00821D3B"/>
    <w:rsid w:val="00822600"/>
    <w:rsid w:val="008226CA"/>
    <w:rsid w:val="00822753"/>
    <w:rsid w:val="00822B4F"/>
    <w:rsid w:val="00823EA1"/>
    <w:rsid w:val="00824031"/>
    <w:rsid w:val="00824122"/>
    <w:rsid w:val="00824C04"/>
    <w:rsid w:val="00825604"/>
    <w:rsid w:val="008258B6"/>
    <w:rsid w:val="00826B03"/>
    <w:rsid w:val="0082767E"/>
    <w:rsid w:val="008312EF"/>
    <w:rsid w:val="00832142"/>
    <w:rsid w:val="00832788"/>
    <w:rsid w:val="00834CFA"/>
    <w:rsid w:val="00835290"/>
    <w:rsid w:val="008362C8"/>
    <w:rsid w:val="0083650D"/>
    <w:rsid w:val="00836DB3"/>
    <w:rsid w:val="00837123"/>
    <w:rsid w:val="008372FF"/>
    <w:rsid w:val="0083744E"/>
    <w:rsid w:val="00837C4C"/>
    <w:rsid w:val="00840453"/>
    <w:rsid w:val="00841F74"/>
    <w:rsid w:val="008426D1"/>
    <w:rsid w:val="008430A6"/>
    <w:rsid w:val="00844E72"/>
    <w:rsid w:val="008459C3"/>
    <w:rsid w:val="008463DF"/>
    <w:rsid w:val="008468E7"/>
    <w:rsid w:val="00846995"/>
    <w:rsid w:val="00846B1D"/>
    <w:rsid w:val="00847561"/>
    <w:rsid w:val="00850C61"/>
    <w:rsid w:val="00850F6A"/>
    <w:rsid w:val="00852454"/>
    <w:rsid w:val="00852DFA"/>
    <w:rsid w:val="00852E65"/>
    <w:rsid w:val="008533B2"/>
    <w:rsid w:val="0085355D"/>
    <w:rsid w:val="00853A4B"/>
    <w:rsid w:val="0085698A"/>
    <w:rsid w:val="0085734B"/>
    <w:rsid w:val="00857B19"/>
    <w:rsid w:val="008604F3"/>
    <w:rsid w:val="008608A6"/>
    <w:rsid w:val="00861EA4"/>
    <w:rsid w:val="0086215A"/>
    <w:rsid w:val="00862DE4"/>
    <w:rsid w:val="008641C0"/>
    <w:rsid w:val="00864C34"/>
    <w:rsid w:val="00864DD9"/>
    <w:rsid w:val="00865BD3"/>
    <w:rsid w:val="008673E8"/>
    <w:rsid w:val="00867B77"/>
    <w:rsid w:val="00870460"/>
    <w:rsid w:val="00870697"/>
    <w:rsid w:val="008708D1"/>
    <w:rsid w:val="008714F8"/>
    <w:rsid w:val="00871727"/>
    <w:rsid w:val="00871AE4"/>
    <w:rsid w:val="0087210F"/>
    <w:rsid w:val="00872609"/>
    <w:rsid w:val="0087262E"/>
    <w:rsid w:val="00872CB2"/>
    <w:rsid w:val="00872CBE"/>
    <w:rsid w:val="00873088"/>
    <w:rsid w:val="00873C13"/>
    <w:rsid w:val="008742A7"/>
    <w:rsid w:val="008744A3"/>
    <w:rsid w:val="0087564B"/>
    <w:rsid w:val="00875C60"/>
    <w:rsid w:val="00876156"/>
    <w:rsid w:val="008772BB"/>
    <w:rsid w:val="00880AC7"/>
    <w:rsid w:val="008814B9"/>
    <w:rsid w:val="00881A25"/>
    <w:rsid w:val="00881F44"/>
    <w:rsid w:val="00882303"/>
    <w:rsid w:val="0088261C"/>
    <w:rsid w:val="0088302F"/>
    <w:rsid w:val="0088432A"/>
    <w:rsid w:val="00885366"/>
    <w:rsid w:val="00885727"/>
    <w:rsid w:val="00885FA6"/>
    <w:rsid w:val="0088634E"/>
    <w:rsid w:val="008905E0"/>
    <w:rsid w:val="008905FC"/>
    <w:rsid w:val="00890632"/>
    <w:rsid w:val="00890E94"/>
    <w:rsid w:val="00891448"/>
    <w:rsid w:val="00891CA1"/>
    <w:rsid w:val="00891D02"/>
    <w:rsid w:val="00892091"/>
    <w:rsid w:val="008928B1"/>
    <w:rsid w:val="00893835"/>
    <w:rsid w:val="00893C2C"/>
    <w:rsid w:val="00893F8F"/>
    <w:rsid w:val="0089550C"/>
    <w:rsid w:val="008970EB"/>
    <w:rsid w:val="008A0314"/>
    <w:rsid w:val="008A0C6B"/>
    <w:rsid w:val="008A0F5F"/>
    <w:rsid w:val="008A112C"/>
    <w:rsid w:val="008A1187"/>
    <w:rsid w:val="008A1D60"/>
    <w:rsid w:val="008A3A5A"/>
    <w:rsid w:val="008A3ED3"/>
    <w:rsid w:val="008A454B"/>
    <w:rsid w:val="008A4643"/>
    <w:rsid w:val="008A4E30"/>
    <w:rsid w:val="008A5F98"/>
    <w:rsid w:val="008A658B"/>
    <w:rsid w:val="008A6797"/>
    <w:rsid w:val="008A6C68"/>
    <w:rsid w:val="008A6DC3"/>
    <w:rsid w:val="008A70F4"/>
    <w:rsid w:val="008A7465"/>
    <w:rsid w:val="008B05B6"/>
    <w:rsid w:val="008B06EE"/>
    <w:rsid w:val="008B0C00"/>
    <w:rsid w:val="008B131D"/>
    <w:rsid w:val="008B20EF"/>
    <w:rsid w:val="008B3042"/>
    <w:rsid w:val="008B3509"/>
    <w:rsid w:val="008B35C7"/>
    <w:rsid w:val="008B3DFB"/>
    <w:rsid w:val="008B440C"/>
    <w:rsid w:val="008B474B"/>
    <w:rsid w:val="008B49B5"/>
    <w:rsid w:val="008B4C04"/>
    <w:rsid w:val="008B5988"/>
    <w:rsid w:val="008B5AC5"/>
    <w:rsid w:val="008B63B7"/>
    <w:rsid w:val="008B6685"/>
    <w:rsid w:val="008B675E"/>
    <w:rsid w:val="008B6C45"/>
    <w:rsid w:val="008B6EC1"/>
    <w:rsid w:val="008B6F58"/>
    <w:rsid w:val="008B7A47"/>
    <w:rsid w:val="008B7B4D"/>
    <w:rsid w:val="008B7BF0"/>
    <w:rsid w:val="008C1C22"/>
    <w:rsid w:val="008C22A8"/>
    <w:rsid w:val="008C256F"/>
    <w:rsid w:val="008C3F08"/>
    <w:rsid w:val="008C3F3B"/>
    <w:rsid w:val="008C3FDA"/>
    <w:rsid w:val="008C4054"/>
    <w:rsid w:val="008C4D33"/>
    <w:rsid w:val="008C4F49"/>
    <w:rsid w:val="008C6735"/>
    <w:rsid w:val="008C6ADB"/>
    <w:rsid w:val="008C6F03"/>
    <w:rsid w:val="008C7919"/>
    <w:rsid w:val="008C7B0B"/>
    <w:rsid w:val="008C7C0F"/>
    <w:rsid w:val="008C7D0F"/>
    <w:rsid w:val="008D0073"/>
    <w:rsid w:val="008D03BA"/>
    <w:rsid w:val="008D06A6"/>
    <w:rsid w:val="008D08F8"/>
    <w:rsid w:val="008D0A41"/>
    <w:rsid w:val="008D0B86"/>
    <w:rsid w:val="008D0CB5"/>
    <w:rsid w:val="008D1245"/>
    <w:rsid w:val="008D1DEB"/>
    <w:rsid w:val="008D2E61"/>
    <w:rsid w:val="008D34D9"/>
    <w:rsid w:val="008D3848"/>
    <w:rsid w:val="008D4B5B"/>
    <w:rsid w:val="008D4B61"/>
    <w:rsid w:val="008D5538"/>
    <w:rsid w:val="008D6648"/>
    <w:rsid w:val="008D6FF0"/>
    <w:rsid w:val="008E0764"/>
    <w:rsid w:val="008E195E"/>
    <w:rsid w:val="008E30DF"/>
    <w:rsid w:val="008E389E"/>
    <w:rsid w:val="008E55F2"/>
    <w:rsid w:val="008E5AFD"/>
    <w:rsid w:val="008E65F4"/>
    <w:rsid w:val="008E7C1E"/>
    <w:rsid w:val="008F0DBA"/>
    <w:rsid w:val="008F10B3"/>
    <w:rsid w:val="008F128D"/>
    <w:rsid w:val="008F137B"/>
    <w:rsid w:val="008F246B"/>
    <w:rsid w:val="008F2C24"/>
    <w:rsid w:val="008F31FF"/>
    <w:rsid w:val="008F3DCF"/>
    <w:rsid w:val="008F415D"/>
    <w:rsid w:val="008F4208"/>
    <w:rsid w:val="008F6150"/>
    <w:rsid w:val="008F650A"/>
    <w:rsid w:val="008F6890"/>
    <w:rsid w:val="008F6A71"/>
    <w:rsid w:val="008F6BAC"/>
    <w:rsid w:val="0090014A"/>
    <w:rsid w:val="009001DA"/>
    <w:rsid w:val="00900465"/>
    <w:rsid w:val="00901D8C"/>
    <w:rsid w:val="00902EF8"/>
    <w:rsid w:val="0090458D"/>
    <w:rsid w:val="0090482D"/>
    <w:rsid w:val="00904D5F"/>
    <w:rsid w:val="00905101"/>
    <w:rsid w:val="00905A5E"/>
    <w:rsid w:val="00905D58"/>
    <w:rsid w:val="00905F64"/>
    <w:rsid w:val="00905FB6"/>
    <w:rsid w:val="009060AB"/>
    <w:rsid w:val="00906E43"/>
    <w:rsid w:val="00906EF9"/>
    <w:rsid w:val="00907717"/>
    <w:rsid w:val="0090787B"/>
    <w:rsid w:val="00910429"/>
    <w:rsid w:val="00911D5D"/>
    <w:rsid w:val="00914CD9"/>
    <w:rsid w:val="009168DF"/>
    <w:rsid w:val="00916AC9"/>
    <w:rsid w:val="00916AF0"/>
    <w:rsid w:val="00921B6A"/>
    <w:rsid w:val="00921CE3"/>
    <w:rsid w:val="009230BC"/>
    <w:rsid w:val="00923F25"/>
    <w:rsid w:val="00924494"/>
    <w:rsid w:val="009249F1"/>
    <w:rsid w:val="009253BF"/>
    <w:rsid w:val="009254D9"/>
    <w:rsid w:val="00925A69"/>
    <w:rsid w:val="00925F0F"/>
    <w:rsid w:val="00926BF7"/>
    <w:rsid w:val="00926C8D"/>
    <w:rsid w:val="00926CED"/>
    <w:rsid w:val="009273B8"/>
    <w:rsid w:val="0092760C"/>
    <w:rsid w:val="009279DE"/>
    <w:rsid w:val="00930092"/>
    <w:rsid w:val="00930151"/>
    <w:rsid w:val="0093118E"/>
    <w:rsid w:val="0093171E"/>
    <w:rsid w:val="009325C1"/>
    <w:rsid w:val="009326AD"/>
    <w:rsid w:val="00934FFF"/>
    <w:rsid w:val="009352FD"/>
    <w:rsid w:val="00935A65"/>
    <w:rsid w:val="00937995"/>
    <w:rsid w:val="00937DBD"/>
    <w:rsid w:val="0094067D"/>
    <w:rsid w:val="00940902"/>
    <w:rsid w:val="00940966"/>
    <w:rsid w:val="00940DCE"/>
    <w:rsid w:val="00940EA4"/>
    <w:rsid w:val="0094124A"/>
    <w:rsid w:val="00941D08"/>
    <w:rsid w:val="009442F4"/>
    <w:rsid w:val="009445EB"/>
    <w:rsid w:val="00944CFB"/>
    <w:rsid w:val="00947F21"/>
    <w:rsid w:val="0095045B"/>
    <w:rsid w:val="009506C3"/>
    <w:rsid w:val="009512EC"/>
    <w:rsid w:val="00951566"/>
    <w:rsid w:val="00951D04"/>
    <w:rsid w:val="00951F82"/>
    <w:rsid w:val="009522DE"/>
    <w:rsid w:val="00952B4D"/>
    <w:rsid w:val="00952D16"/>
    <w:rsid w:val="00952F94"/>
    <w:rsid w:val="009531E0"/>
    <w:rsid w:val="009536C3"/>
    <w:rsid w:val="00954272"/>
    <w:rsid w:val="00955162"/>
    <w:rsid w:val="009562DC"/>
    <w:rsid w:val="00956623"/>
    <w:rsid w:val="0095690E"/>
    <w:rsid w:val="00957074"/>
    <w:rsid w:val="009570E9"/>
    <w:rsid w:val="0095755A"/>
    <w:rsid w:val="009578AB"/>
    <w:rsid w:val="00957C7B"/>
    <w:rsid w:val="009607F0"/>
    <w:rsid w:val="0096151C"/>
    <w:rsid w:val="0096152A"/>
    <w:rsid w:val="009616AC"/>
    <w:rsid w:val="009624F8"/>
    <w:rsid w:val="00962988"/>
    <w:rsid w:val="00962AC4"/>
    <w:rsid w:val="0096346E"/>
    <w:rsid w:val="00963AD7"/>
    <w:rsid w:val="00963C91"/>
    <w:rsid w:val="00964802"/>
    <w:rsid w:val="00964933"/>
    <w:rsid w:val="00964ACC"/>
    <w:rsid w:val="009652A1"/>
    <w:rsid w:val="00965765"/>
    <w:rsid w:val="00965EEB"/>
    <w:rsid w:val="009664A3"/>
    <w:rsid w:val="00966A0E"/>
    <w:rsid w:val="00966B11"/>
    <w:rsid w:val="00966DC7"/>
    <w:rsid w:val="0096741D"/>
    <w:rsid w:val="00967871"/>
    <w:rsid w:val="00971600"/>
    <w:rsid w:val="00971DC2"/>
    <w:rsid w:val="00972F8C"/>
    <w:rsid w:val="0097313D"/>
    <w:rsid w:val="0097346C"/>
    <w:rsid w:val="0097594C"/>
    <w:rsid w:val="009769E0"/>
    <w:rsid w:val="009776D5"/>
    <w:rsid w:val="00977D5F"/>
    <w:rsid w:val="00977D86"/>
    <w:rsid w:val="009800C2"/>
    <w:rsid w:val="00980E17"/>
    <w:rsid w:val="0098177B"/>
    <w:rsid w:val="00981F65"/>
    <w:rsid w:val="009822D2"/>
    <w:rsid w:val="00982E1B"/>
    <w:rsid w:val="00983636"/>
    <w:rsid w:val="009860CF"/>
    <w:rsid w:val="0098628C"/>
    <w:rsid w:val="009865F3"/>
    <w:rsid w:val="00986C8D"/>
    <w:rsid w:val="00987124"/>
    <w:rsid w:val="00987F42"/>
    <w:rsid w:val="00990138"/>
    <w:rsid w:val="00992763"/>
    <w:rsid w:val="00992A68"/>
    <w:rsid w:val="00992D86"/>
    <w:rsid w:val="00993641"/>
    <w:rsid w:val="0099487A"/>
    <w:rsid w:val="009951A8"/>
    <w:rsid w:val="009955EC"/>
    <w:rsid w:val="00995B5E"/>
    <w:rsid w:val="00996131"/>
    <w:rsid w:val="0099661C"/>
    <w:rsid w:val="0099780F"/>
    <w:rsid w:val="009A0FCF"/>
    <w:rsid w:val="009A16CD"/>
    <w:rsid w:val="009A173C"/>
    <w:rsid w:val="009A2CD8"/>
    <w:rsid w:val="009A3A70"/>
    <w:rsid w:val="009A3E53"/>
    <w:rsid w:val="009A4732"/>
    <w:rsid w:val="009A4EFC"/>
    <w:rsid w:val="009A57F1"/>
    <w:rsid w:val="009A60FA"/>
    <w:rsid w:val="009A6137"/>
    <w:rsid w:val="009A6166"/>
    <w:rsid w:val="009A77E4"/>
    <w:rsid w:val="009A7912"/>
    <w:rsid w:val="009B0720"/>
    <w:rsid w:val="009B07CB"/>
    <w:rsid w:val="009B20A2"/>
    <w:rsid w:val="009B23D9"/>
    <w:rsid w:val="009B2701"/>
    <w:rsid w:val="009B2B8B"/>
    <w:rsid w:val="009B3305"/>
    <w:rsid w:val="009B3535"/>
    <w:rsid w:val="009B3C6E"/>
    <w:rsid w:val="009B4223"/>
    <w:rsid w:val="009B4A73"/>
    <w:rsid w:val="009B55B7"/>
    <w:rsid w:val="009B565D"/>
    <w:rsid w:val="009B5833"/>
    <w:rsid w:val="009B60C9"/>
    <w:rsid w:val="009B7A6B"/>
    <w:rsid w:val="009C05CD"/>
    <w:rsid w:val="009C0ECC"/>
    <w:rsid w:val="009C0F76"/>
    <w:rsid w:val="009C14EC"/>
    <w:rsid w:val="009C2088"/>
    <w:rsid w:val="009C22EC"/>
    <w:rsid w:val="009C2528"/>
    <w:rsid w:val="009C41BA"/>
    <w:rsid w:val="009C459F"/>
    <w:rsid w:val="009C53AC"/>
    <w:rsid w:val="009C5450"/>
    <w:rsid w:val="009C57E6"/>
    <w:rsid w:val="009C5F38"/>
    <w:rsid w:val="009C6061"/>
    <w:rsid w:val="009C61EB"/>
    <w:rsid w:val="009C7D8C"/>
    <w:rsid w:val="009D08D2"/>
    <w:rsid w:val="009D0ED2"/>
    <w:rsid w:val="009D19B9"/>
    <w:rsid w:val="009D1EF5"/>
    <w:rsid w:val="009D23E9"/>
    <w:rsid w:val="009D2E4E"/>
    <w:rsid w:val="009D2E6C"/>
    <w:rsid w:val="009D3D4B"/>
    <w:rsid w:val="009D567B"/>
    <w:rsid w:val="009D5F79"/>
    <w:rsid w:val="009D62D5"/>
    <w:rsid w:val="009D6A20"/>
    <w:rsid w:val="009D7291"/>
    <w:rsid w:val="009E05D2"/>
    <w:rsid w:val="009E0E01"/>
    <w:rsid w:val="009E0E06"/>
    <w:rsid w:val="009E175C"/>
    <w:rsid w:val="009E261D"/>
    <w:rsid w:val="009E2979"/>
    <w:rsid w:val="009E33FE"/>
    <w:rsid w:val="009E3C54"/>
    <w:rsid w:val="009E4438"/>
    <w:rsid w:val="009E48F4"/>
    <w:rsid w:val="009E4B37"/>
    <w:rsid w:val="009E4FDD"/>
    <w:rsid w:val="009E65C0"/>
    <w:rsid w:val="009E740C"/>
    <w:rsid w:val="009E77E5"/>
    <w:rsid w:val="009F0075"/>
    <w:rsid w:val="009F0727"/>
    <w:rsid w:val="009F0F84"/>
    <w:rsid w:val="009F155D"/>
    <w:rsid w:val="009F174A"/>
    <w:rsid w:val="009F28ED"/>
    <w:rsid w:val="009F2F8B"/>
    <w:rsid w:val="009F32B2"/>
    <w:rsid w:val="009F4230"/>
    <w:rsid w:val="009F4ADF"/>
    <w:rsid w:val="009F59C1"/>
    <w:rsid w:val="009F5DDF"/>
    <w:rsid w:val="009F67D7"/>
    <w:rsid w:val="00A00286"/>
    <w:rsid w:val="00A002EC"/>
    <w:rsid w:val="00A02004"/>
    <w:rsid w:val="00A02718"/>
    <w:rsid w:val="00A033AC"/>
    <w:rsid w:val="00A04526"/>
    <w:rsid w:val="00A063AA"/>
    <w:rsid w:val="00A0647C"/>
    <w:rsid w:val="00A065D3"/>
    <w:rsid w:val="00A06E5F"/>
    <w:rsid w:val="00A1054B"/>
    <w:rsid w:val="00A10F7F"/>
    <w:rsid w:val="00A11760"/>
    <w:rsid w:val="00A11CCE"/>
    <w:rsid w:val="00A11D69"/>
    <w:rsid w:val="00A12139"/>
    <w:rsid w:val="00A128CB"/>
    <w:rsid w:val="00A129E7"/>
    <w:rsid w:val="00A12B3A"/>
    <w:rsid w:val="00A12D9B"/>
    <w:rsid w:val="00A1446F"/>
    <w:rsid w:val="00A14C33"/>
    <w:rsid w:val="00A14E97"/>
    <w:rsid w:val="00A14EFA"/>
    <w:rsid w:val="00A15B38"/>
    <w:rsid w:val="00A176D2"/>
    <w:rsid w:val="00A17998"/>
    <w:rsid w:val="00A17FA3"/>
    <w:rsid w:val="00A201A0"/>
    <w:rsid w:val="00A20B34"/>
    <w:rsid w:val="00A20E38"/>
    <w:rsid w:val="00A20E4E"/>
    <w:rsid w:val="00A22B50"/>
    <w:rsid w:val="00A22EAF"/>
    <w:rsid w:val="00A239C4"/>
    <w:rsid w:val="00A245AC"/>
    <w:rsid w:val="00A2560E"/>
    <w:rsid w:val="00A25D6F"/>
    <w:rsid w:val="00A25D95"/>
    <w:rsid w:val="00A25F64"/>
    <w:rsid w:val="00A26D5B"/>
    <w:rsid w:val="00A27B81"/>
    <w:rsid w:val="00A27E4D"/>
    <w:rsid w:val="00A31437"/>
    <w:rsid w:val="00A322AA"/>
    <w:rsid w:val="00A32382"/>
    <w:rsid w:val="00A3297E"/>
    <w:rsid w:val="00A32AE2"/>
    <w:rsid w:val="00A35CE0"/>
    <w:rsid w:val="00A35F01"/>
    <w:rsid w:val="00A36017"/>
    <w:rsid w:val="00A36041"/>
    <w:rsid w:val="00A3715B"/>
    <w:rsid w:val="00A37BDB"/>
    <w:rsid w:val="00A37CBA"/>
    <w:rsid w:val="00A4072E"/>
    <w:rsid w:val="00A40E7C"/>
    <w:rsid w:val="00A42C58"/>
    <w:rsid w:val="00A42DC8"/>
    <w:rsid w:val="00A440F9"/>
    <w:rsid w:val="00A457A0"/>
    <w:rsid w:val="00A46DD5"/>
    <w:rsid w:val="00A53DE9"/>
    <w:rsid w:val="00A53F18"/>
    <w:rsid w:val="00A544BD"/>
    <w:rsid w:val="00A55253"/>
    <w:rsid w:val="00A55AC7"/>
    <w:rsid w:val="00A55E97"/>
    <w:rsid w:val="00A56107"/>
    <w:rsid w:val="00A56814"/>
    <w:rsid w:val="00A57F72"/>
    <w:rsid w:val="00A60439"/>
    <w:rsid w:val="00A60542"/>
    <w:rsid w:val="00A60734"/>
    <w:rsid w:val="00A617E1"/>
    <w:rsid w:val="00A61BE2"/>
    <w:rsid w:val="00A61CAE"/>
    <w:rsid w:val="00A625D1"/>
    <w:rsid w:val="00A62897"/>
    <w:rsid w:val="00A63759"/>
    <w:rsid w:val="00A64BD6"/>
    <w:rsid w:val="00A64BFB"/>
    <w:rsid w:val="00A65582"/>
    <w:rsid w:val="00A662F4"/>
    <w:rsid w:val="00A67CD9"/>
    <w:rsid w:val="00A70095"/>
    <w:rsid w:val="00A71458"/>
    <w:rsid w:val="00A71A0C"/>
    <w:rsid w:val="00A71AA5"/>
    <w:rsid w:val="00A71AF6"/>
    <w:rsid w:val="00A723F5"/>
    <w:rsid w:val="00A72F2A"/>
    <w:rsid w:val="00A7328C"/>
    <w:rsid w:val="00A73468"/>
    <w:rsid w:val="00A735F3"/>
    <w:rsid w:val="00A7489D"/>
    <w:rsid w:val="00A769F6"/>
    <w:rsid w:val="00A76FF9"/>
    <w:rsid w:val="00A8183E"/>
    <w:rsid w:val="00A82233"/>
    <w:rsid w:val="00A822C5"/>
    <w:rsid w:val="00A825A2"/>
    <w:rsid w:val="00A8265B"/>
    <w:rsid w:val="00A82BF3"/>
    <w:rsid w:val="00A82F84"/>
    <w:rsid w:val="00A84230"/>
    <w:rsid w:val="00A8438C"/>
    <w:rsid w:val="00A858C5"/>
    <w:rsid w:val="00A85CFB"/>
    <w:rsid w:val="00A86139"/>
    <w:rsid w:val="00A86823"/>
    <w:rsid w:val="00A868C5"/>
    <w:rsid w:val="00A870D5"/>
    <w:rsid w:val="00A906D9"/>
    <w:rsid w:val="00A91295"/>
    <w:rsid w:val="00A924B7"/>
    <w:rsid w:val="00A925F7"/>
    <w:rsid w:val="00A9288B"/>
    <w:rsid w:val="00A93191"/>
    <w:rsid w:val="00A93B9E"/>
    <w:rsid w:val="00A95136"/>
    <w:rsid w:val="00A9552E"/>
    <w:rsid w:val="00A95EB4"/>
    <w:rsid w:val="00A95F45"/>
    <w:rsid w:val="00A95F4D"/>
    <w:rsid w:val="00A96783"/>
    <w:rsid w:val="00A97B09"/>
    <w:rsid w:val="00AA05C8"/>
    <w:rsid w:val="00AA21E2"/>
    <w:rsid w:val="00AA247E"/>
    <w:rsid w:val="00AA2AE9"/>
    <w:rsid w:val="00AA34F5"/>
    <w:rsid w:val="00AA50AE"/>
    <w:rsid w:val="00AA52E4"/>
    <w:rsid w:val="00AA558C"/>
    <w:rsid w:val="00AA646F"/>
    <w:rsid w:val="00AA6989"/>
    <w:rsid w:val="00AA725D"/>
    <w:rsid w:val="00AA737D"/>
    <w:rsid w:val="00AA74E5"/>
    <w:rsid w:val="00AA7BEA"/>
    <w:rsid w:val="00AB0176"/>
    <w:rsid w:val="00AB0884"/>
    <w:rsid w:val="00AB1C44"/>
    <w:rsid w:val="00AB1E21"/>
    <w:rsid w:val="00AB2ADF"/>
    <w:rsid w:val="00AB2C74"/>
    <w:rsid w:val="00AB368F"/>
    <w:rsid w:val="00AB3F5D"/>
    <w:rsid w:val="00AB4107"/>
    <w:rsid w:val="00AB4735"/>
    <w:rsid w:val="00AB4743"/>
    <w:rsid w:val="00AB4788"/>
    <w:rsid w:val="00AB5E4D"/>
    <w:rsid w:val="00AB628D"/>
    <w:rsid w:val="00AB62A5"/>
    <w:rsid w:val="00AB6C38"/>
    <w:rsid w:val="00AB7153"/>
    <w:rsid w:val="00AB74A6"/>
    <w:rsid w:val="00AB7B5F"/>
    <w:rsid w:val="00AC0DDC"/>
    <w:rsid w:val="00AC1B7C"/>
    <w:rsid w:val="00AC1E61"/>
    <w:rsid w:val="00AC1FF1"/>
    <w:rsid w:val="00AC2D65"/>
    <w:rsid w:val="00AC36A5"/>
    <w:rsid w:val="00AC376E"/>
    <w:rsid w:val="00AC3F85"/>
    <w:rsid w:val="00AC43FA"/>
    <w:rsid w:val="00AC5843"/>
    <w:rsid w:val="00AC66CC"/>
    <w:rsid w:val="00AC6F41"/>
    <w:rsid w:val="00AC765C"/>
    <w:rsid w:val="00AD0586"/>
    <w:rsid w:val="00AD0A6A"/>
    <w:rsid w:val="00AD1091"/>
    <w:rsid w:val="00AD2DDA"/>
    <w:rsid w:val="00AD3168"/>
    <w:rsid w:val="00AD3AE3"/>
    <w:rsid w:val="00AD4419"/>
    <w:rsid w:val="00AD4666"/>
    <w:rsid w:val="00AD4C3D"/>
    <w:rsid w:val="00AD5250"/>
    <w:rsid w:val="00AD5859"/>
    <w:rsid w:val="00AD5D83"/>
    <w:rsid w:val="00AD6B81"/>
    <w:rsid w:val="00AD758C"/>
    <w:rsid w:val="00AD7874"/>
    <w:rsid w:val="00AE01EA"/>
    <w:rsid w:val="00AE0689"/>
    <w:rsid w:val="00AE1653"/>
    <w:rsid w:val="00AE49E5"/>
    <w:rsid w:val="00AE53F9"/>
    <w:rsid w:val="00AF0CBD"/>
    <w:rsid w:val="00AF17B2"/>
    <w:rsid w:val="00AF2227"/>
    <w:rsid w:val="00AF2D0C"/>
    <w:rsid w:val="00AF2ED6"/>
    <w:rsid w:val="00AF32F0"/>
    <w:rsid w:val="00AF3953"/>
    <w:rsid w:val="00AF39CB"/>
    <w:rsid w:val="00AF457C"/>
    <w:rsid w:val="00AF528B"/>
    <w:rsid w:val="00AF5450"/>
    <w:rsid w:val="00AF661C"/>
    <w:rsid w:val="00AF6AD7"/>
    <w:rsid w:val="00AF6EBD"/>
    <w:rsid w:val="00AF728F"/>
    <w:rsid w:val="00B01408"/>
    <w:rsid w:val="00B01939"/>
    <w:rsid w:val="00B01FBB"/>
    <w:rsid w:val="00B021DA"/>
    <w:rsid w:val="00B02587"/>
    <w:rsid w:val="00B02938"/>
    <w:rsid w:val="00B02E70"/>
    <w:rsid w:val="00B02F00"/>
    <w:rsid w:val="00B03338"/>
    <w:rsid w:val="00B038E6"/>
    <w:rsid w:val="00B04932"/>
    <w:rsid w:val="00B04D07"/>
    <w:rsid w:val="00B04FC0"/>
    <w:rsid w:val="00B05936"/>
    <w:rsid w:val="00B10355"/>
    <w:rsid w:val="00B108EC"/>
    <w:rsid w:val="00B10993"/>
    <w:rsid w:val="00B10A9A"/>
    <w:rsid w:val="00B10E18"/>
    <w:rsid w:val="00B1122C"/>
    <w:rsid w:val="00B11FB5"/>
    <w:rsid w:val="00B1206F"/>
    <w:rsid w:val="00B12630"/>
    <w:rsid w:val="00B12777"/>
    <w:rsid w:val="00B12A30"/>
    <w:rsid w:val="00B12A73"/>
    <w:rsid w:val="00B13BDD"/>
    <w:rsid w:val="00B14244"/>
    <w:rsid w:val="00B15557"/>
    <w:rsid w:val="00B15D89"/>
    <w:rsid w:val="00B169D1"/>
    <w:rsid w:val="00B175EF"/>
    <w:rsid w:val="00B20427"/>
    <w:rsid w:val="00B20602"/>
    <w:rsid w:val="00B20FD4"/>
    <w:rsid w:val="00B21746"/>
    <w:rsid w:val="00B221EB"/>
    <w:rsid w:val="00B237C4"/>
    <w:rsid w:val="00B24CA2"/>
    <w:rsid w:val="00B25B53"/>
    <w:rsid w:val="00B25FAD"/>
    <w:rsid w:val="00B262E5"/>
    <w:rsid w:val="00B26438"/>
    <w:rsid w:val="00B2754A"/>
    <w:rsid w:val="00B27B14"/>
    <w:rsid w:val="00B30F10"/>
    <w:rsid w:val="00B3123B"/>
    <w:rsid w:val="00B3124D"/>
    <w:rsid w:val="00B31B7B"/>
    <w:rsid w:val="00B31FD6"/>
    <w:rsid w:val="00B323A9"/>
    <w:rsid w:val="00B33209"/>
    <w:rsid w:val="00B33CE6"/>
    <w:rsid w:val="00B34047"/>
    <w:rsid w:val="00B3406A"/>
    <w:rsid w:val="00B342AB"/>
    <w:rsid w:val="00B343EF"/>
    <w:rsid w:val="00B34CFE"/>
    <w:rsid w:val="00B35D1A"/>
    <w:rsid w:val="00B3637E"/>
    <w:rsid w:val="00B3675A"/>
    <w:rsid w:val="00B36766"/>
    <w:rsid w:val="00B36BD3"/>
    <w:rsid w:val="00B37251"/>
    <w:rsid w:val="00B37805"/>
    <w:rsid w:val="00B4051C"/>
    <w:rsid w:val="00B40825"/>
    <w:rsid w:val="00B40D1F"/>
    <w:rsid w:val="00B4121A"/>
    <w:rsid w:val="00B42C58"/>
    <w:rsid w:val="00B43C8F"/>
    <w:rsid w:val="00B43DE2"/>
    <w:rsid w:val="00B43EF8"/>
    <w:rsid w:val="00B43F27"/>
    <w:rsid w:val="00B4487B"/>
    <w:rsid w:val="00B449D0"/>
    <w:rsid w:val="00B44AA6"/>
    <w:rsid w:val="00B44EFD"/>
    <w:rsid w:val="00B4543D"/>
    <w:rsid w:val="00B459E8"/>
    <w:rsid w:val="00B45E73"/>
    <w:rsid w:val="00B47CCC"/>
    <w:rsid w:val="00B504FC"/>
    <w:rsid w:val="00B508F0"/>
    <w:rsid w:val="00B52560"/>
    <w:rsid w:val="00B52BD6"/>
    <w:rsid w:val="00B53B5B"/>
    <w:rsid w:val="00B54203"/>
    <w:rsid w:val="00B54390"/>
    <w:rsid w:val="00B55149"/>
    <w:rsid w:val="00B55554"/>
    <w:rsid w:val="00B567BF"/>
    <w:rsid w:val="00B56961"/>
    <w:rsid w:val="00B57594"/>
    <w:rsid w:val="00B57E69"/>
    <w:rsid w:val="00B6002E"/>
    <w:rsid w:val="00B6282A"/>
    <w:rsid w:val="00B62E5E"/>
    <w:rsid w:val="00B633F7"/>
    <w:rsid w:val="00B67F0B"/>
    <w:rsid w:val="00B706B2"/>
    <w:rsid w:val="00B70BE5"/>
    <w:rsid w:val="00B70D3C"/>
    <w:rsid w:val="00B71A9D"/>
    <w:rsid w:val="00B71C72"/>
    <w:rsid w:val="00B7294C"/>
    <w:rsid w:val="00B72B2E"/>
    <w:rsid w:val="00B735D3"/>
    <w:rsid w:val="00B737F0"/>
    <w:rsid w:val="00B73EB3"/>
    <w:rsid w:val="00B73F60"/>
    <w:rsid w:val="00B75675"/>
    <w:rsid w:val="00B760BC"/>
    <w:rsid w:val="00B77081"/>
    <w:rsid w:val="00B77353"/>
    <w:rsid w:val="00B776FF"/>
    <w:rsid w:val="00B77FB3"/>
    <w:rsid w:val="00B810FC"/>
    <w:rsid w:val="00B811E8"/>
    <w:rsid w:val="00B8153C"/>
    <w:rsid w:val="00B818FB"/>
    <w:rsid w:val="00B8388A"/>
    <w:rsid w:val="00B83C86"/>
    <w:rsid w:val="00B85241"/>
    <w:rsid w:val="00B857BB"/>
    <w:rsid w:val="00B8616C"/>
    <w:rsid w:val="00B8666D"/>
    <w:rsid w:val="00B906F2"/>
    <w:rsid w:val="00B91DB2"/>
    <w:rsid w:val="00B9204A"/>
    <w:rsid w:val="00B928F9"/>
    <w:rsid w:val="00B934DD"/>
    <w:rsid w:val="00B959AF"/>
    <w:rsid w:val="00B96165"/>
    <w:rsid w:val="00B96E32"/>
    <w:rsid w:val="00B97B05"/>
    <w:rsid w:val="00BA0135"/>
    <w:rsid w:val="00BA0643"/>
    <w:rsid w:val="00BA0770"/>
    <w:rsid w:val="00BA2CFF"/>
    <w:rsid w:val="00BA2F5D"/>
    <w:rsid w:val="00BA3651"/>
    <w:rsid w:val="00BA3798"/>
    <w:rsid w:val="00BA538A"/>
    <w:rsid w:val="00BA56DB"/>
    <w:rsid w:val="00BA6436"/>
    <w:rsid w:val="00BA72D7"/>
    <w:rsid w:val="00BA79D2"/>
    <w:rsid w:val="00BB03CF"/>
    <w:rsid w:val="00BB1CCC"/>
    <w:rsid w:val="00BB1F6C"/>
    <w:rsid w:val="00BB2184"/>
    <w:rsid w:val="00BB22B9"/>
    <w:rsid w:val="00BB255F"/>
    <w:rsid w:val="00BB282E"/>
    <w:rsid w:val="00BB3FB5"/>
    <w:rsid w:val="00BB49DA"/>
    <w:rsid w:val="00BB54B5"/>
    <w:rsid w:val="00BB5A42"/>
    <w:rsid w:val="00BB5C0C"/>
    <w:rsid w:val="00BB61DB"/>
    <w:rsid w:val="00BB678B"/>
    <w:rsid w:val="00BB6FFF"/>
    <w:rsid w:val="00BB70CC"/>
    <w:rsid w:val="00BB75D2"/>
    <w:rsid w:val="00BB7747"/>
    <w:rsid w:val="00BB7C19"/>
    <w:rsid w:val="00BC0204"/>
    <w:rsid w:val="00BC06C4"/>
    <w:rsid w:val="00BC1CD8"/>
    <w:rsid w:val="00BC2182"/>
    <w:rsid w:val="00BC21DD"/>
    <w:rsid w:val="00BC21E1"/>
    <w:rsid w:val="00BC2FAA"/>
    <w:rsid w:val="00BC2FED"/>
    <w:rsid w:val="00BC38B0"/>
    <w:rsid w:val="00BC398F"/>
    <w:rsid w:val="00BC3DE9"/>
    <w:rsid w:val="00BC4586"/>
    <w:rsid w:val="00BC4C8A"/>
    <w:rsid w:val="00BC56DA"/>
    <w:rsid w:val="00BC67D7"/>
    <w:rsid w:val="00BC6DB4"/>
    <w:rsid w:val="00BC7277"/>
    <w:rsid w:val="00BC77E5"/>
    <w:rsid w:val="00BD06CA"/>
    <w:rsid w:val="00BD108D"/>
    <w:rsid w:val="00BD131C"/>
    <w:rsid w:val="00BD1789"/>
    <w:rsid w:val="00BD1816"/>
    <w:rsid w:val="00BD1DE0"/>
    <w:rsid w:val="00BD2A15"/>
    <w:rsid w:val="00BD2EC4"/>
    <w:rsid w:val="00BD308C"/>
    <w:rsid w:val="00BD34DD"/>
    <w:rsid w:val="00BD3F0E"/>
    <w:rsid w:val="00BD4836"/>
    <w:rsid w:val="00BD48A4"/>
    <w:rsid w:val="00BD5951"/>
    <w:rsid w:val="00BD6E42"/>
    <w:rsid w:val="00BD797D"/>
    <w:rsid w:val="00BD7C13"/>
    <w:rsid w:val="00BD7E5A"/>
    <w:rsid w:val="00BE06A0"/>
    <w:rsid w:val="00BE0CD7"/>
    <w:rsid w:val="00BE0FB2"/>
    <w:rsid w:val="00BE174B"/>
    <w:rsid w:val="00BE204C"/>
    <w:rsid w:val="00BE2C2B"/>
    <w:rsid w:val="00BE31B1"/>
    <w:rsid w:val="00BE36A1"/>
    <w:rsid w:val="00BE3C40"/>
    <w:rsid w:val="00BE44B7"/>
    <w:rsid w:val="00BE47FB"/>
    <w:rsid w:val="00BE532F"/>
    <w:rsid w:val="00BE561B"/>
    <w:rsid w:val="00BE5DE7"/>
    <w:rsid w:val="00BE68C8"/>
    <w:rsid w:val="00BE738B"/>
    <w:rsid w:val="00BE7C9C"/>
    <w:rsid w:val="00BF3086"/>
    <w:rsid w:val="00BF3642"/>
    <w:rsid w:val="00BF4FD5"/>
    <w:rsid w:val="00BF5687"/>
    <w:rsid w:val="00BF5E7A"/>
    <w:rsid w:val="00BF6AD7"/>
    <w:rsid w:val="00BF7079"/>
    <w:rsid w:val="00BF74AF"/>
    <w:rsid w:val="00C008F9"/>
    <w:rsid w:val="00C01A19"/>
    <w:rsid w:val="00C01CB5"/>
    <w:rsid w:val="00C0256E"/>
    <w:rsid w:val="00C03627"/>
    <w:rsid w:val="00C03C9C"/>
    <w:rsid w:val="00C03D8D"/>
    <w:rsid w:val="00C043DE"/>
    <w:rsid w:val="00C04EC8"/>
    <w:rsid w:val="00C054E5"/>
    <w:rsid w:val="00C05871"/>
    <w:rsid w:val="00C0727A"/>
    <w:rsid w:val="00C0732A"/>
    <w:rsid w:val="00C073A4"/>
    <w:rsid w:val="00C075D7"/>
    <w:rsid w:val="00C100AB"/>
    <w:rsid w:val="00C10724"/>
    <w:rsid w:val="00C10EA2"/>
    <w:rsid w:val="00C1235A"/>
    <w:rsid w:val="00C14862"/>
    <w:rsid w:val="00C155FF"/>
    <w:rsid w:val="00C1599C"/>
    <w:rsid w:val="00C20574"/>
    <w:rsid w:val="00C210E2"/>
    <w:rsid w:val="00C21274"/>
    <w:rsid w:val="00C21B06"/>
    <w:rsid w:val="00C21C02"/>
    <w:rsid w:val="00C21C28"/>
    <w:rsid w:val="00C23E76"/>
    <w:rsid w:val="00C23FE1"/>
    <w:rsid w:val="00C24323"/>
    <w:rsid w:val="00C2495A"/>
    <w:rsid w:val="00C24DB1"/>
    <w:rsid w:val="00C25173"/>
    <w:rsid w:val="00C25F2C"/>
    <w:rsid w:val="00C2623A"/>
    <w:rsid w:val="00C270D4"/>
    <w:rsid w:val="00C33FAE"/>
    <w:rsid w:val="00C34313"/>
    <w:rsid w:val="00C35225"/>
    <w:rsid w:val="00C35A39"/>
    <w:rsid w:val="00C362D4"/>
    <w:rsid w:val="00C36548"/>
    <w:rsid w:val="00C3659E"/>
    <w:rsid w:val="00C36DBB"/>
    <w:rsid w:val="00C37718"/>
    <w:rsid w:val="00C37D3A"/>
    <w:rsid w:val="00C37E8F"/>
    <w:rsid w:val="00C406A9"/>
    <w:rsid w:val="00C408FF"/>
    <w:rsid w:val="00C411CE"/>
    <w:rsid w:val="00C41D76"/>
    <w:rsid w:val="00C424B7"/>
    <w:rsid w:val="00C4296D"/>
    <w:rsid w:val="00C43B75"/>
    <w:rsid w:val="00C4426A"/>
    <w:rsid w:val="00C44623"/>
    <w:rsid w:val="00C44C60"/>
    <w:rsid w:val="00C45D2C"/>
    <w:rsid w:val="00C46BF1"/>
    <w:rsid w:val="00C506E0"/>
    <w:rsid w:val="00C51644"/>
    <w:rsid w:val="00C5272A"/>
    <w:rsid w:val="00C53CD1"/>
    <w:rsid w:val="00C53DE5"/>
    <w:rsid w:val="00C53E9A"/>
    <w:rsid w:val="00C5403B"/>
    <w:rsid w:val="00C54887"/>
    <w:rsid w:val="00C55DD7"/>
    <w:rsid w:val="00C570CF"/>
    <w:rsid w:val="00C57170"/>
    <w:rsid w:val="00C57950"/>
    <w:rsid w:val="00C57C23"/>
    <w:rsid w:val="00C617D1"/>
    <w:rsid w:val="00C61CD8"/>
    <w:rsid w:val="00C62480"/>
    <w:rsid w:val="00C628D9"/>
    <w:rsid w:val="00C652A0"/>
    <w:rsid w:val="00C656E0"/>
    <w:rsid w:val="00C6650B"/>
    <w:rsid w:val="00C66689"/>
    <w:rsid w:val="00C66963"/>
    <w:rsid w:val="00C67387"/>
    <w:rsid w:val="00C70133"/>
    <w:rsid w:val="00C72BD1"/>
    <w:rsid w:val="00C72C28"/>
    <w:rsid w:val="00C72FEF"/>
    <w:rsid w:val="00C7324C"/>
    <w:rsid w:val="00C7357C"/>
    <w:rsid w:val="00C76069"/>
    <w:rsid w:val="00C76BB8"/>
    <w:rsid w:val="00C77530"/>
    <w:rsid w:val="00C81141"/>
    <w:rsid w:val="00C8174E"/>
    <w:rsid w:val="00C8242A"/>
    <w:rsid w:val="00C828D7"/>
    <w:rsid w:val="00C84180"/>
    <w:rsid w:val="00C842DF"/>
    <w:rsid w:val="00C85125"/>
    <w:rsid w:val="00C867C3"/>
    <w:rsid w:val="00C87982"/>
    <w:rsid w:val="00C9009A"/>
    <w:rsid w:val="00C90167"/>
    <w:rsid w:val="00C902D3"/>
    <w:rsid w:val="00C91430"/>
    <w:rsid w:val="00C91ED1"/>
    <w:rsid w:val="00C91FDE"/>
    <w:rsid w:val="00C9448B"/>
    <w:rsid w:val="00C947DF"/>
    <w:rsid w:val="00C96145"/>
    <w:rsid w:val="00C9661A"/>
    <w:rsid w:val="00C96D6E"/>
    <w:rsid w:val="00C96E68"/>
    <w:rsid w:val="00C972AA"/>
    <w:rsid w:val="00C9772A"/>
    <w:rsid w:val="00C97CC3"/>
    <w:rsid w:val="00CA07C1"/>
    <w:rsid w:val="00CA08A1"/>
    <w:rsid w:val="00CA1BE8"/>
    <w:rsid w:val="00CA24F8"/>
    <w:rsid w:val="00CA27DF"/>
    <w:rsid w:val="00CA2DC4"/>
    <w:rsid w:val="00CA3B02"/>
    <w:rsid w:val="00CA3D65"/>
    <w:rsid w:val="00CA4AA6"/>
    <w:rsid w:val="00CA5187"/>
    <w:rsid w:val="00CA5522"/>
    <w:rsid w:val="00CA586B"/>
    <w:rsid w:val="00CA5AA8"/>
    <w:rsid w:val="00CA5D54"/>
    <w:rsid w:val="00CA733C"/>
    <w:rsid w:val="00CA788C"/>
    <w:rsid w:val="00CA7BC7"/>
    <w:rsid w:val="00CA7C0D"/>
    <w:rsid w:val="00CB0E96"/>
    <w:rsid w:val="00CB1AEB"/>
    <w:rsid w:val="00CB26F3"/>
    <w:rsid w:val="00CB2EB7"/>
    <w:rsid w:val="00CB38B5"/>
    <w:rsid w:val="00CB4D31"/>
    <w:rsid w:val="00CB5273"/>
    <w:rsid w:val="00CB590B"/>
    <w:rsid w:val="00CB5911"/>
    <w:rsid w:val="00CB743D"/>
    <w:rsid w:val="00CB7767"/>
    <w:rsid w:val="00CC029A"/>
    <w:rsid w:val="00CC2E94"/>
    <w:rsid w:val="00CC368D"/>
    <w:rsid w:val="00CC371A"/>
    <w:rsid w:val="00CC3ED8"/>
    <w:rsid w:val="00CC48D3"/>
    <w:rsid w:val="00CC57FE"/>
    <w:rsid w:val="00CC6590"/>
    <w:rsid w:val="00CC6E4E"/>
    <w:rsid w:val="00CC7B08"/>
    <w:rsid w:val="00CD10D9"/>
    <w:rsid w:val="00CD15F2"/>
    <w:rsid w:val="00CD1B15"/>
    <w:rsid w:val="00CD20AA"/>
    <w:rsid w:val="00CD4CE0"/>
    <w:rsid w:val="00CD4D2A"/>
    <w:rsid w:val="00CD5F26"/>
    <w:rsid w:val="00CD6271"/>
    <w:rsid w:val="00CD699D"/>
    <w:rsid w:val="00CD7BEC"/>
    <w:rsid w:val="00CD7C58"/>
    <w:rsid w:val="00CE002C"/>
    <w:rsid w:val="00CE0C3E"/>
    <w:rsid w:val="00CE1108"/>
    <w:rsid w:val="00CE19C2"/>
    <w:rsid w:val="00CE1D19"/>
    <w:rsid w:val="00CE2157"/>
    <w:rsid w:val="00CE295D"/>
    <w:rsid w:val="00CE2B97"/>
    <w:rsid w:val="00CE2B9F"/>
    <w:rsid w:val="00CE343D"/>
    <w:rsid w:val="00CE3DDE"/>
    <w:rsid w:val="00CE4118"/>
    <w:rsid w:val="00CE4A65"/>
    <w:rsid w:val="00CE4D56"/>
    <w:rsid w:val="00CE56E3"/>
    <w:rsid w:val="00CE576F"/>
    <w:rsid w:val="00CE598C"/>
    <w:rsid w:val="00CE6848"/>
    <w:rsid w:val="00CE742A"/>
    <w:rsid w:val="00CE78D6"/>
    <w:rsid w:val="00CE7F1A"/>
    <w:rsid w:val="00CF05D7"/>
    <w:rsid w:val="00CF0B75"/>
    <w:rsid w:val="00CF4406"/>
    <w:rsid w:val="00CF4A22"/>
    <w:rsid w:val="00CF4D59"/>
    <w:rsid w:val="00CF5852"/>
    <w:rsid w:val="00CF5ACD"/>
    <w:rsid w:val="00CF5C2F"/>
    <w:rsid w:val="00CF5CAB"/>
    <w:rsid w:val="00CF5D85"/>
    <w:rsid w:val="00CF69BD"/>
    <w:rsid w:val="00CF6F5E"/>
    <w:rsid w:val="00CF75F0"/>
    <w:rsid w:val="00D00668"/>
    <w:rsid w:val="00D01012"/>
    <w:rsid w:val="00D01BDE"/>
    <w:rsid w:val="00D04774"/>
    <w:rsid w:val="00D04EB3"/>
    <w:rsid w:val="00D06263"/>
    <w:rsid w:val="00D07153"/>
    <w:rsid w:val="00D108C7"/>
    <w:rsid w:val="00D10D82"/>
    <w:rsid w:val="00D12357"/>
    <w:rsid w:val="00D12750"/>
    <w:rsid w:val="00D1316A"/>
    <w:rsid w:val="00D131CF"/>
    <w:rsid w:val="00D13FAC"/>
    <w:rsid w:val="00D14972"/>
    <w:rsid w:val="00D15829"/>
    <w:rsid w:val="00D16350"/>
    <w:rsid w:val="00D1702E"/>
    <w:rsid w:val="00D1748A"/>
    <w:rsid w:val="00D174A5"/>
    <w:rsid w:val="00D17773"/>
    <w:rsid w:val="00D17E95"/>
    <w:rsid w:val="00D21967"/>
    <w:rsid w:val="00D22455"/>
    <w:rsid w:val="00D226BE"/>
    <w:rsid w:val="00D23044"/>
    <w:rsid w:val="00D232B4"/>
    <w:rsid w:val="00D23DFD"/>
    <w:rsid w:val="00D23E79"/>
    <w:rsid w:val="00D243FA"/>
    <w:rsid w:val="00D24751"/>
    <w:rsid w:val="00D24B2A"/>
    <w:rsid w:val="00D253BE"/>
    <w:rsid w:val="00D2698B"/>
    <w:rsid w:val="00D26C49"/>
    <w:rsid w:val="00D26EEF"/>
    <w:rsid w:val="00D270DF"/>
    <w:rsid w:val="00D2747D"/>
    <w:rsid w:val="00D30498"/>
    <w:rsid w:val="00D319A7"/>
    <w:rsid w:val="00D34826"/>
    <w:rsid w:val="00D3532E"/>
    <w:rsid w:val="00D35E64"/>
    <w:rsid w:val="00D3613D"/>
    <w:rsid w:val="00D36905"/>
    <w:rsid w:val="00D36E1F"/>
    <w:rsid w:val="00D3707B"/>
    <w:rsid w:val="00D371C7"/>
    <w:rsid w:val="00D37908"/>
    <w:rsid w:val="00D37E8B"/>
    <w:rsid w:val="00D4030F"/>
    <w:rsid w:val="00D40828"/>
    <w:rsid w:val="00D40B0D"/>
    <w:rsid w:val="00D4137B"/>
    <w:rsid w:val="00D41AC9"/>
    <w:rsid w:val="00D41B35"/>
    <w:rsid w:val="00D4220D"/>
    <w:rsid w:val="00D42C79"/>
    <w:rsid w:val="00D42D8A"/>
    <w:rsid w:val="00D434BE"/>
    <w:rsid w:val="00D435F4"/>
    <w:rsid w:val="00D436CC"/>
    <w:rsid w:val="00D44ABA"/>
    <w:rsid w:val="00D45336"/>
    <w:rsid w:val="00D45654"/>
    <w:rsid w:val="00D458FB"/>
    <w:rsid w:val="00D46D59"/>
    <w:rsid w:val="00D47090"/>
    <w:rsid w:val="00D47233"/>
    <w:rsid w:val="00D474D9"/>
    <w:rsid w:val="00D47D06"/>
    <w:rsid w:val="00D500B4"/>
    <w:rsid w:val="00D51139"/>
    <w:rsid w:val="00D528B3"/>
    <w:rsid w:val="00D52CB7"/>
    <w:rsid w:val="00D54543"/>
    <w:rsid w:val="00D54E30"/>
    <w:rsid w:val="00D55611"/>
    <w:rsid w:val="00D562B0"/>
    <w:rsid w:val="00D563DB"/>
    <w:rsid w:val="00D56857"/>
    <w:rsid w:val="00D56A91"/>
    <w:rsid w:val="00D57688"/>
    <w:rsid w:val="00D60A26"/>
    <w:rsid w:val="00D60C7F"/>
    <w:rsid w:val="00D60F54"/>
    <w:rsid w:val="00D610F8"/>
    <w:rsid w:val="00D61194"/>
    <w:rsid w:val="00D61A3D"/>
    <w:rsid w:val="00D61B36"/>
    <w:rsid w:val="00D62333"/>
    <w:rsid w:val="00D62841"/>
    <w:rsid w:val="00D63199"/>
    <w:rsid w:val="00D6504E"/>
    <w:rsid w:val="00D653A5"/>
    <w:rsid w:val="00D65421"/>
    <w:rsid w:val="00D654F0"/>
    <w:rsid w:val="00D6627E"/>
    <w:rsid w:val="00D67A82"/>
    <w:rsid w:val="00D7043F"/>
    <w:rsid w:val="00D7119F"/>
    <w:rsid w:val="00D71798"/>
    <w:rsid w:val="00D7277C"/>
    <w:rsid w:val="00D7445A"/>
    <w:rsid w:val="00D748F6"/>
    <w:rsid w:val="00D74C1E"/>
    <w:rsid w:val="00D74CD6"/>
    <w:rsid w:val="00D751B3"/>
    <w:rsid w:val="00D75873"/>
    <w:rsid w:val="00D76733"/>
    <w:rsid w:val="00D76F52"/>
    <w:rsid w:val="00D76F60"/>
    <w:rsid w:val="00D819B6"/>
    <w:rsid w:val="00D825C7"/>
    <w:rsid w:val="00D830C4"/>
    <w:rsid w:val="00D83991"/>
    <w:rsid w:val="00D83B75"/>
    <w:rsid w:val="00D848AA"/>
    <w:rsid w:val="00D84AB2"/>
    <w:rsid w:val="00D8525E"/>
    <w:rsid w:val="00D85624"/>
    <w:rsid w:val="00D86AB1"/>
    <w:rsid w:val="00D87483"/>
    <w:rsid w:val="00D8799A"/>
    <w:rsid w:val="00D87FB5"/>
    <w:rsid w:val="00D90036"/>
    <w:rsid w:val="00D90A8B"/>
    <w:rsid w:val="00D91A4F"/>
    <w:rsid w:val="00D91C3E"/>
    <w:rsid w:val="00D92A8D"/>
    <w:rsid w:val="00D92DDF"/>
    <w:rsid w:val="00D93450"/>
    <w:rsid w:val="00D93824"/>
    <w:rsid w:val="00D9542C"/>
    <w:rsid w:val="00D958AF"/>
    <w:rsid w:val="00D9612F"/>
    <w:rsid w:val="00D9642B"/>
    <w:rsid w:val="00D96589"/>
    <w:rsid w:val="00D96696"/>
    <w:rsid w:val="00D96708"/>
    <w:rsid w:val="00D97FB9"/>
    <w:rsid w:val="00DA0918"/>
    <w:rsid w:val="00DA10A2"/>
    <w:rsid w:val="00DA1946"/>
    <w:rsid w:val="00DA1CC1"/>
    <w:rsid w:val="00DA3617"/>
    <w:rsid w:val="00DA3C24"/>
    <w:rsid w:val="00DA419F"/>
    <w:rsid w:val="00DA4C6F"/>
    <w:rsid w:val="00DA4D6B"/>
    <w:rsid w:val="00DA5468"/>
    <w:rsid w:val="00DA5502"/>
    <w:rsid w:val="00DA5781"/>
    <w:rsid w:val="00DA6CAF"/>
    <w:rsid w:val="00DA7035"/>
    <w:rsid w:val="00DA78E8"/>
    <w:rsid w:val="00DB07B6"/>
    <w:rsid w:val="00DB0D1D"/>
    <w:rsid w:val="00DB1C0E"/>
    <w:rsid w:val="00DB2C0C"/>
    <w:rsid w:val="00DB2F51"/>
    <w:rsid w:val="00DB33BD"/>
    <w:rsid w:val="00DB346C"/>
    <w:rsid w:val="00DB3A0C"/>
    <w:rsid w:val="00DB3F14"/>
    <w:rsid w:val="00DB4605"/>
    <w:rsid w:val="00DB47D1"/>
    <w:rsid w:val="00DB4E3B"/>
    <w:rsid w:val="00DB4E65"/>
    <w:rsid w:val="00DB535F"/>
    <w:rsid w:val="00DB6A51"/>
    <w:rsid w:val="00DB72DC"/>
    <w:rsid w:val="00DB7FDA"/>
    <w:rsid w:val="00DC176A"/>
    <w:rsid w:val="00DC1D14"/>
    <w:rsid w:val="00DC1E74"/>
    <w:rsid w:val="00DC236F"/>
    <w:rsid w:val="00DC3535"/>
    <w:rsid w:val="00DC35F5"/>
    <w:rsid w:val="00DC3FFD"/>
    <w:rsid w:val="00DC4178"/>
    <w:rsid w:val="00DC4E59"/>
    <w:rsid w:val="00DC67C6"/>
    <w:rsid w:val="00DC6ADE"/>
    <w:rsid w:val="00DC71D6"/>
    <w:rsid w:val="00DC74DF"/>
    <w:rsid w:val="00DC7709"/>
    <w:rsid w:val="00DD10EF"/>
    <w:rsid w:val="00DD2221"/>
    <w:rsid w:val="00DD24BA"/>
    <w:rsid w:val="00DD2709"/>
    <w:rsid w:val="00DD3618"/>
    <w:rsid w:val="00DD50DC"/>
    <w:rsid w:val="00DD58F1"/>
    <w:rsid w:val="00DD5BA1"/>
    <w:rsid w:val="00DD67DE"/>
    <w:rsid w:val="00DD6864"/>
    <w:rsid w:val="00DD704B"/>
    <w:rsid w:val="00DE031A"/>
    <w:rsid w:val="00DE0456"/>
    <w:rsid w:val="00DE0A27"/>
    <w:rsid w:val="00DE2740"/>
    <w:rsid w:val="00DE2AB8"/>
    <w:rsid w:val="00DE3018"/>
    <w:rsid w:val="00DE387D"/>
    <w:rsid w:val="00DE3A47"/>
    <w:rsid w:val="00DE3F17"/>
    <w:rsid w:val="00DE40E1"/>
    <w:rsid w:val="00DE46DA"/>
    <w:rsid w:val="00DE4CDB"/>
    <w:rsid w:val="00DE4D80"/>
    <w:rsid w:val="00DE4E40"/>
    <w:rsid w:val="00DE52B1"/>
    <w:rsid w:val="00DE56C3"/>
    <w:rsid w:val="00DE58A6"/>
    <w:rsid w:val="00DE5E58"/>
    <w:rsid w:val="00DE7F92"/>
    <w:rsid w:val="00DF082D"/>
    <w:rsid w:val="00DF08B3"/>
    <w:rsid w:val="00DF1438"/>
    <w:rsid w:val="00DF17E9"/>
    <w:rsid w:val="00DF25A9"/>
    <w:rsid w:val="00DF2AF9"/>
    <w:rsid w:val="00DF32E2"/>
    <w:rsid w:val="00DF3A3E"/>
    <w:rsid w:val="00DF3B7E"/>
    <w:rsid w:val="00DF3C94"/>
    <w:rsid w:val="00DF5AEB"/>
    <w:rsid w:val="00DF6AE0"/>
    <w:rsid w:val="00DF6B75"/>
    <w:rsid w:val="00DF6F8C"/>
    <w:rsid w:val="00E009F6"/>
    <w:rsid w:val="00E01321"/>
    <w:rsid w:val="00E01582"/>
    <w:rsid w:val="00E01A54"/>
    <w:rsid w:val="00E01A82"/>
    <w:rsid w:val="00E01D10"/>
    <w:rsid w:val="00E023FA"/>
    <w:rsid w:val="00E024FC"/>
    <w:rsid w:val="00E02EF9"/>
    <w:rsid w:val="00E03C8D"/>
    <w:rsid w:val="00E03D05"/>
    <w:rsid w:val="00E048D9"/>
    <w:rsid w:val="00E0653F"/>
    <w:rsid w:val="00E07AAF"/>
    <w:rsid w:val="00E100E8"/>
    <w:rsid w:val="00E10665"/>
    <w:rsid w:val="00E11D64"/>
    <w:rsid w:val="00E122AD"/>
    <w:rsid w:val="00E1278C"/>
    <w:rsid w:val="00E12B4B"/>
    <w:rsid w:val="00E12E7B"/>
    <w:rsid w:val="00E13612"/>
    <w:rsid w:val="00E13A1D"/>
    <w:rsid w:val="00E151CA"/>
    <w:rsid w:val="00E15444"/>
    <w:rsid w:val="00E1549C"/>
    <w:rsid w:val="00E164B5"/>
    <w:rsid w:val="00E17FCD"/>
    <w:rsid w:val="00E20120"/>
    <w:rsid w:val="00E202F6"/>
    <w:rsid w:val="00E21148"/>
    <w:rsid w:val="00E21FE6"/>
    <w:rsid w:val="00E2284E"/>
    <w:rsid w:val="00E23F80"/>
    <w:rsid w:val="00E244F6"/>
    <w:rsid w:val="00E2469E"/>
    <w:rsid w:val="00E24B1B"/>
    <w:rsid w:val="00E27A1E"/>
    <w:rsid w:val="00E27A81"/>
    <w:rsid w:val="00E27D89"/>
    <w:rsid w:val="00E30F91"/>
    <w:rsid w:val="00E310FC"/>
    <w:rsid w:val="00E31495"/>
    <w:rsid w:val="00E32116"/>
    <w:rsid w:val="00E34B11"/>
    <w:rsid w:val="00E34B92"/>
    <w:rsid w:val="00E364A5"/>
    <w:rsid w:val="00E36B4A"/>
    <w:rsid w:val="00E4095D"/>
    <w:rsid w:val="00E40B71"/>
    <w:rsid w:val="00E414F2"/>
    <w:rsid w:val="00E415E6"/>
    <w:rsid w:val="00E41D0F"/>
    <w:rsid w:val="00E42BA4"/>
    <w:rsid w:val="00E451A0"/>
    <w:rsid w:val="00E4538C"/>
    <w:rsid w:val="00E46C4A"/>
    <w:rsid w:val="00E475D0"/>
    <w:rsid w:val="00E4770B"/>
    <w:rsid w:val="00E47FBC"/>
    <w:rsid w:val="00E5063B"/>
    <w:rsid w:val="00E508F3"/>
    <w:rsid w:val="00E50A55"/>
    <w:rsid w:val="00E51664"/>
    <w:rsid w:val="00E5190D"/>
    <w:rsid w:val="00E52FCE"/>
    <w:rsid w:val="00E53AD8"/>
    <w:rsid w:val="00E558AA"/>
    <w:rsid w:val="00E565BC"/>
    <w:rsid w:val="00E5674E"/>
    <w:rsid w:val="00E57878"/>
    <w:rsid w:val="00E57901"/>
    <w:rsid w:val="00E57AA6"/>
    <w:rsid w:val="00E60195"/>
    <w:rsid w:val="00E60484"/>
    <w:rsid w:val="00E609E5"/>
    <w:rsid w:val="00E612AD"/>
    <w:rsid w:val="00E618B1"/>
    <w:rsid w:val="00E62AB2"/>
    <w:rsid w:val="00E6313A"/>
    <w:rsid w:val="00E6348F"/>
    <w:rsid w:val="00E64DCC"/>
    <w:rsid w:val="00E64F84"/>
    <w:rsid w:val="00E658C4"/>
    <w:rsid w:val="00E659C8"/>
    <w:rsid w:val="00E65B65"/>
    <w:rsid w:val="00E664C1"/>
    <w:rsid w:val="00E67000"/>
    <w:rsid w:val="00E70207"/>
    <w:rsid w:val="00E704A6"/>
    <w:rsid w:val="00E7064D"/>
    <w:rsid w:val="00E7124C"/>
    <w:rsid w:val="00E71267"/>
    <w:rsid w:val="00E71C06"/>
    <w:rsid w:val="00E73656"/>
    <w:rsid w:val="00E74D6F"/>
    <w:rsid w:val="00E7508E"/>
    <w:rsid w:val="00E757D8"/>
    <w:rsid w:val="00E75A69"/>
    <w:rsid w:val="00E7708D"/>
    <w:rsid w:val="00E7739E"/>
    <w:rsid w:val="00E77FE3"/>
    <w:rsid w:val="00E806C1"/>
    <w:rsid w:val="00E80997"/>
    <w:rsid w:val="00E809DF"/>
    <w:rsid w:val="00E8103C"/>
    <w:rsid w:val="00E8116D"/>
    <w:rsid w:val="00E81C42"/>
    <w:rsid w:val="00E81F9E"/>
    <w:rsid w:val="00E82005"/>
    <w:rsid w:val="00E82401"/>
    <w:rsid w:val="00E846D8"/>
    <w:rsid w:val="00E848F1"/>
    <w:rsid w:val="00E851F2"/>
    <w:rsid w:val="00E8546F"/>
    <w:rsid w:val="00E85C04"/>
    <w:rsid w:val="00E867BB"/>
    <w:rsid w:val="00E86D98"/>
    <w:rsid w:val="00E87534"/>
    <w:rsid w:val="00E9037C"/>
    <w:rsid w:val="00E91095"/>
    <w:rsid w:val="00E913E0"/>
    <w:rsid w:val="00E91764"/>
    <w:rsid w:val="00E91B4A"/>
    <w:rsid w:val="00E91CD8"/>
    <w:rsid w:val="00E923A3"/>
    <w:rsid w:val="00E94059"/>
    <w:rsid w:val="00E95272"/>
    <w:rsid w:val="00E9544D"/>
    <w:rsid w:val="00E95840"/>
    <w:rsid w:val="00E97022"/>
    <w:rsid w:val="00E97412"/>
    <w:rsid w:val="00EA18CD"/>
    <w:rsid w:val="00EA2241"/>
    <w:rsid w:val="00EA2740"/>
    <w:rsid w:val="00EA2C6A"/>
    <w:rsid w:val="00EA2F82"/>
    <w:rsid w:val="00EA3A38"/>
    <w:rsid w:val="00EA3C67"/>
    <w:rsid w:val="00EA43F1"/>
    <w:rsid w:val="00EA56A6"/>
    <w:rsid w:val="00EA6312"/>
    <w:rsid w:val="00EA6480"/>
    <w:rsid w:val="00EA67DB"/>
    <w:rsid w:val="00EB0A29"/>
    <w:rsid w:val="00EB1E22"/>
    <w:rsid w:val="00EB1EBD"/>
    <w:rsid w:val="00EB2465"/>
    <w:rsid w:val="00EB27CA"/>
    <w:rsid w:val="00EB31F3"/>
    <w:rsid w:val="00EB3ABC"/>
    <w:rsid w:val="00EB3F0C"/>
    <w:rsid w:val="00EB4783"/>
    <w:rsid w:val="00EB5489"/>
    <w:rsid w:val="00EB56DA"/>
    <w:rsid w:val="00EB5FCD"/>
    <w:rsid w:val="00EB7292"/>
    <w:rsid w:val="00EB7877"/>
    <w:rsid w:val="00EB78C3"/>
    <w:rsid w:val="00EB7FC5"/>
    <w:rsid w:val="00EC15D0"/>
    <w:rsid w:val="00EC25F2"/>
    <w:rsid w:val="00EC3548"/>
    <w:rsid w:val="00EC378C"/>
    <w:rsid w:val="00EC3952"/>
    <w:rsid w:val="00EC3A3A"/>
    <w:rsid w:val="00EC40FC"/>
    <w:rsid w:val="00EC5588"/>
    <w:rsid w:val="00EC55E4"/>
    <w:rsid w:val="00EC5BF7"/>
    <w:rsid w:val="00EC620C"/>
    <w:rsid w:val="00ED0196"/>
    <w:rsid w:val="00ED05B6"/>
    <w:rsid w:val="00ED11CA"/>
    <w:rsid w:val="00ED1320"/>
    <w:rsid w:val="00ED159F"/>
    <w:rsid w:val="00ED1DC3"/>
    <w:rsid w:val="00ED36EE"/>
    <w:rsid w:val="00ED3B8F"/>
    <w:rsid w:val="00ED3F99"/>
    <w:rsid w:val="00ED46D5"/>
    <w:rsid w:val="00ED496D"/>
    <w:rsid w:val="00ED5673"/>
    <w:rsid w:val="00ED6334"/>
    <w:rsid w:val="00ED662C"/>
    <w:rsid w:val="00ED72BF"/>
    <w:rsid w:val="00ED7578"/>
    <w:rsid w:val="00EE0ED0"/>
    <w:rsid w:val="00EE14A7"/>
    <w:rsid w:val="00EE1EEB"/>
    <w:rsid w:val="00EE2505"/>
    <w:rsid w:val="00EE25C3"/>
    <w:rsid w:val="00EE29CD"/>
    <w:rsid w:val="00EE3F27"/>
    <w:rsid w:val="00EE3F2A"/>
    <w:rsid w:val="00EE50C1"/>
    <w:rsid w:val="00EE54CA"/>
    <w:rsid w:val="00EE625E"/>
    <w:rsid w:val="00EE739B"/>
    <w:rsid w:val="00EE75D3"/>
    <w:rsid w:val="00EE7736"/>
    <w:rsid w:val="00EE78C0"/>
    <w:rsid w:val="00EE7A4A"/>
    <w:rsid w:val="00EF161E"/>
    <w:rsid w:val="00EF25C0"/>
    <w:rsid w:val="00EF2758"/>
    <w:rsid w:val="00EF29D5"/>
    <w:rsid w:val="00EF2ED2"/>
    <w:rsid w:val="00EF3443"/>
    <w:rsid w:val="00EF3527"/>
    <w:rsid w:val="00EF352A"/>
    <w:rsid w:val="00EF4CE4"/>
    <w:rsid w:val="00EF4DCF"/>
    <w:rsid w:val="00EF5350"/>
    <w:rsid w:val="00EF53BB"/>
    <w:rsid w:val="00EF5EC9"/>
    <w:rsid w:val="00EF66FA"/>
    <w:rsid w:val="00EF6759"/>
    <w:rsid w:val="00EF6C47"/>
    <w:rsid w:val="00EF6E6E"/>
    <w:rsid w:val="00EF6FF1"/>
    <w:rsid w:val="00EF7A43"/>
    <w:rsid w:val="00F002A2"/>
    <w:rsid w:val="00F01252"/>
    <w:rsid w:val="00F01325"/>
    <w:rsid w:val="00F0183B"/>
    <w:rsid w:val="00F03160"/>
    <w:rsid w:val="00F03439"/>
    <w:rsid w:val="00F03552"/>
    <w:rsid w:val="00F03A03"/>
    <w:rsid w:val="00F03AEF"/>
    <w:rsid w:val="00F04CD2"/>
    <w:rsid w:val="00F04EBA"/>
    <w:rsid w:val="00F05E89"/>
    <w:rsid w:val="00F06B5F"/>
    <w:rsid w:val="00F10B0F"/>
    <w:rsid w:val="00F11193"/>
    <w:rsid w:val="00F1293A"/>
    <w:rsid w:val="00F1293F"/>
    <w:rsid w:val="00F137ED"/>
    <w:rsid w:val="00F13C0F"/>
    <w:rsid w:val="00F13EBE"/>
    <w:rsid w:val="00F14781"/>
    <w:rsid w:val="00F148D3"/>
    <w:rsid w:val="00F14955"/>
    <w:rsid w:val="00F15543"/>
    <w:rsid w:val="00F15576"/>
    <w:rsid w:val="00F1659E"/>
    <w:rsid w:val="00F16945"/>
    <w:rsid w:val="00F2022E"/>
    <w:rsid w:val="00F20E1F"/>
    <w:rsid w:val="00F21AF2"/>
    <w:rsid w:val="00F22CB2"/>
    <w:rsid w:val="00F2362C"/>
    <w:rsid w:val="00F23B5D"/>
    <w:rsid w:val="00F23BE6"/>
    <w:rsid w:val="00F24F13"/>
    <w:rsid w:val="00F259D6"/>
    <w:rsid w:val="00F259F3"/>
    <w:rsid w:val="00F25DAE"/>
    <w:rsid w:val="00F26048"/>
    <w:rsid w:val="00F260AB"/>
    <w:rsid w:val="00F2784A"/>
    <w:rsid w:val="00F30701"/>
    <w:rsid w:val="00F30E77"/>
    <w:rsid w:val="00F31405"/>
    <w:rsid w:val="00F31483"/>
    <w:rsid w:val="00F31D9F"/>
    <w:rsid w:val="00F32D39"/>
    <w:rsid w:val="00F33604"/>
    <w:rsid w:val="00F338E0"/>
    <w:rsid w:val="00F33D1E"/>
    <w:rsid w:val="00F34446"/>
    <w:rsid w:val="00F36B4F"/>
    <w:rsid w:val="00F36D53"/>
    <w:rsid w:val="00F37E5E"/>
    <w:rsid w:val="00F40527"/>
    <w:rsid w:val="00F4058E"/>
    <w:rsid w:val="00F4072D"/>
    <w:rsid w:val="00F4091D"/>
    <w:rsid w:val="00F410B7"/>
    <w:rsid w:val="00F412A7"/>
    <w:rsid w:val="00F4182A"/>
    <w:rsid w:val="00F4235C"/>
    <w:rsid w:val="00F42EE4"/>
    <w:rsid w:val="00F4346E"/>
    <w:rsid w:val="00F443A1"/>
    <w:rsid w:val="00F44A83"/>
    <w:rsid w:val="00F452AC"/>
    <w:rsid w:val="00F45B3E"/>
    <w:rsid w:val="00F45E85"/>
    <w:rsid w:val="00F46089"/>
    <w:rsid w:val="00F47372"/>
    <w:rsid w:val="00F478DA"/>
    <w:rsid w:val="00F478ED"/>
    <w:rsid w:val="00F50942"/>
    <w:rsid w:val="00F5309A"/>
    <w:rsid w:val="00F53782"/>
    <w:rsid w:val="00F53820"/>
    <w:rsid w:val="00F540EC"/>
    <w:rsid w:val="00F544DD"/>
    <w:rsid w:val="00F54509"/>
    <w:rsid w:val="00F54833"/>
    <w:rsid w:val="00F55029"/>
    <w:rsid w:val="00F55FB4"/>
    <w:rsid w:val="00F56530"/>
    <w:rsid w:val="00F56544"/>
    <w:rsid w:val="00F56719"/>
    <w:rsid w:val="00F57C20"/>
    <w:rsid w:val="00F57C35"/>
    <w:rsid w:val="00F57F3E"/>
    <w:rsid w:val="00F63210"/>
    <w:rsid w:val="00F634CE"/>
    <w:rsid w:val="00F63B6D"/>
    <w:rsid w:val="00F64012"/>
    <w:rsid w:val="00F65196"/>
    <w:rsid w:val="00F65640"/>
    <w:rsid w:val="00F65B73"/>
    <w:rsid w:val="00F65C0C"/>
    <w:rsid w:val="00F66488"/>
    <w:rsid w:val="00F667C3"/>
    <w:rsid w:val="00F6699B"/>
    <w:rsid w:val="00F669CA"/>
    <w:rsid w:val="00F66C62"/>
    <w:rsid w:val="00F70870"/>
    <w:rsid w:val="00F708D8"/>
    <w:rsid w:val="00F70AA9"/>
    <w:rsid w:val="00F71577"/>
    <w:rsid w:val="00F71E69"/>
    <w:rsid w:val="00F728DD"/>
    <w:rsid w:val="00F73381"/>
    <w:rsid w:val="00F7360C"/>
    <w:rsid w:val="00F74414"/>
    <w:rsid w:val="00F74D93"/>
    <w:rsid w:val="00F75FF0"/>
    <w:rsid w:val="00F761DE"/>
    <w:rsid w:val="00F76960"/>
    <w:rsid w:val="00F77801"/>
    <w:rsid w:val="00F84D3B"/>
    <w:rsid w:val="00F85A38"/>
    <w:rsid w:val="00F860E1"/>
    <w:rsid w:val="00F861B1"/>
    <w:rsid w:val="00F863F7"/>
    <w:rsid w:val="00F868D2"/>
    <w:rsid w:val="00F86E68"/>
    <w:rsid w:val="00F870C9"/>
    <w:rsid w:val="00F87FD1"/>
    <w:rsid w:val="00F9002F"/>
    <w:rsid w:val="00F9108A"/>
    <w:rsid w:val="00F9108D"/>
    <w:rsid w:val="00F924FE"/>
    <w:rsid w:val="00F93439"/>
    <w:rsid w:val="00F93624"/>
    <w:rsid w:val="00F943FC"/>
    <w:rsid w:val="00F944BC"/>
    <w:rsid w:val="00F95430"/>
    <w:rsid w:val="00F95CB9"/>
    <w:rsid w:val="00F95F92"/>
    <w:rsid w:val="00F96BC2"/>
    <w:rsid w:val="00F96E7F"/>
    <w:rsid w:val="00FA00FC"/>
    <w:rsid w:val="00FA01D7"/>
    <w:rsid w:val="00FA0928"/>
    <w:rsid w:val="00FA0ACE"/>
    <w:rsid w:val="00FA16CE"/>
    <w:rsid w:val="00FA1859"/>
    <w:rsid w:val="00FA2650"/>
    <w:rsid w:val="00FA36A4"/>
    <w:rsid w:val="00FA451A"/>
    <w:rsid w:val="00FA4AD4"/>
    <w:rsid w:val="00FA4BD3"/>
    <w:rsid w:val="00FA530C"/>
    <w:rsid w:val="00FA535F"/>
    <w:rsid w:val="00FA6500"/>
    <w:rsid w:val="00FB0D84"/>
    <w:rsid w:val="00FB1ADA"/>
    <w:rsid w:val="00FB1C0C"/>
    <w:rsid w:val="00FB1D1A"/>
    <w:rsid w:val="00FB288F"/>
    <w:rsid w:val="00FB293A"/>
    <w:rsid w:val="00FB3203"/>
    <w:rsid w:val="00FB36EB"/>
    <w:rsid w:val="00FB3B4A"/>
    <w:rsid w:val="00FB402B"/>
    <w:rsid w:val="00FB4AE9"/>
    <w:rsid w:val="00FB4C4A"/>
    <w:rsid w:val="00FB51B9"/>
    <w:rsid w:val="00FB66FB"/>
    <w:rsid w:val="00FB78DC"/>
    <w:rsid w:val="00FC017D"/>
    <w:rsid w:val="00FC0982"/>
    <w:rsid w:val="00FC1893"/>
    <w:rsid w:val="00FC1A64"/>
    <w:rsid w:val="00FC1E27"/>
    <w:rsid w:val="00FC2E35"/>
    <w:rsid w:val="00FC30E4"/>
    <w:rsid w:val="00FC331A"/>
    <w:rsid w:val="00FC635A"/>
    <w:rsid w:val="00FC678E"/>
    <w:rsid w:val="00FC7707"/>
    <w:rsid w:val="00FC7E12"/>
    <w:rsid w:val="00FD130B"/>
    <w:rsid w:val="00FD18B5"/>
    <w:rsid w:val="00FD190A"/>
    <w:rsid w:val="00FD31C7"/>
    <w:rsid w:val="00FD35CD"/>
    <w:rsid w:val="00FD3AFE"/>
    <w:rsid w:val="00FD4F98"/>
    <w:rsid w:val="00FD5824"/>
    <w:rsid w:val="00FD5E73"/>
    <w:rsid w:val="00FD660C"/>
    <w:rsid w:val="00FD6A73"/>
    <w:rsid w:val="00FD704F"/>
    <w:rsid w:val="00FD750A"/>
    <w:rsid w:val="00FD7525"/>
    <w:rsid w:val="00FE2109"/>
    <w:rsid w:val="00FE2BFD"/>
    <w:rsid w:val="00FE371B"/>
    <w:rsid w:val="00FE3E3B"/>
    <w:rsid w:val="00FE4160"/>
    <w:rsid w:val="00FE4693"/>
    <w:rsid w:val="00FE47E6"/>
    <w:rsid w:val="00FE54A2"/>
    <w:rsid w:val="00FE555E"/>
    <w:rsid w:val="00FE57BE"/>
    <w:rsid w:val="00FE6503"/>
    <w:rsid w:val="00FE66BC"/>
    <w:rsid w:val="00FE6D2D"/>
    <w:rsid w:val="00FE76FD"/>
    <w:rsid w:val="00FE79C6"/>
    <w:rsid w:val="00FE7E76"/>
    <w:rsid w:val="00FF03DB"/>
    <w:rsid w:val="00FF0DBE"/>
    <w:rsid w:val="00FF172E"/>
    <w:rsid w:val="00FF2479"/>
    <w:rsid w:val="00FF383E"/>
    <w:rsid w:val="00FF3985"/>
    <w:rsid w:val="00FF3B16"/>
    <w:rsid w:val="00FF538F"/>
    <w:rsid w:val="00FF61CE"/>
    <w:rsid w:val="00FF6A23"/>
    <w:rsid w:val="00FF6DD0"/>
    <w:rsid w:val="00FF72DD"/>
    <w:rsid w:val="00FF7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510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45AFD"/>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745AFD"/>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AFD"/>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5AFD"/>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45AFD"/>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45AFD"/>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45AFD"/>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45AFD"/>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45AFD"/>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45AFD"/>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745A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5AFD"/>
  </w:style>
  <w:style w:type="numbering" w:styleId="111111">
    <w:name w:val="Outline List 2"/>
    <w:basedOn w:val="NoList"/>
    <w:uiPriority w:val="99"/>
    <w:unhideWhenUsed/>
    <w:rsid w:val="00745AFD"/>
    <w:pPr>
      <w:numPr>
        <w:numId w:val="21"/>
      </w:numPr>
    </w:pPr>
  </w:style>
  <w:style w:type="numbering" w:styleId="1ai">
    <w:name w:val="Outline List 1"/>
    <w:basedOn w:val="NoList"/>
    <w:uiPriority w:val="99"/>
    <w:unhideWhenUsed/>
    <w:rsid w:val="00745AFD"/>
    <w:pPr>
      <w:numPr>
        <w:numId w:val="15"/>
      </w:numPr>
    </w:pPr>
  </w:style>
  <w:style w:type="paragraph" w:customStyle="1" w:styleId="ActHead1">
    <w:name w:val="ActHead 1"/>
    <w:aliases w:val="c"/>
    <w:basedOn w:val="OPCParaBase"/>
    <w:next w:val="Normal"/>
    <w:qFormat/>
    <w:rsid w:val="00745A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45A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45A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45A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45A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45A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45A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45A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45AFD"/>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745AF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link w:val="ActnoChar"/>
    <w:qFormat/>
    <w:rsid w:val="00745AFD"/>
  </w:style>
  <w:style w:type="character" w:customStyle="1" w:styleId="SOTextChar">
    <w:name w:val="SO Text Char"/>
    <w:aliases w:val="sot Char"/>
    <w:basedOn w:val="DefaultParagraphFont"/>
    <w:link w:val="SOText"/>
    <w:rsid w:val="00745AFD"/>
    <w:rPr>
      <w:rFonts w:eastAsiaTheme="minorHAnsi" w:cstheme="minorBidi"/>
      <w:sz w:val="22"/>
      <w:lang w:eastAsia="en-US"/>
    </w:rPr>
  </w:style>
  <w:style w:type="paragraph" w:customStyle="1" w:styleId="SOTextNote">
    <w:name w:val="SO TextNote"/>
    <w:aliases w:val="sont"/>
    <w:basedOn w:val="SOText"/>
    <w:qFormat/>
    <w:rsid w:val="00745AFD"/>
    <w:pPr>
      <w:spacing w:before="122" w:line="198" w:lineRule="exact"/>
      <w:ind w:left="1843" w:hanging="709"/>
    </w:pPr>
    <w:rPr>
      <w:sz w:val="18"/>
    </w:rPr>
  </w:style>
  <w:style w:type="paragraph" w:customStyle="1" w:styleId="SOPara">
    <w:name w:val="SO Para"/>
    <w:aliases w:val="soa"/>
    <w:basedOn w:val="SOText"/>
    <w:link w:val="SOParaChar"/>
    <w:qFormat/>
    <w:rsid w:val="00745AFD"/>
    <w:pPr>
      <w:tabs>
        <w:tab w:val="right" w:pos="1786"/>
      </w:tabs>
      <w:spacing w:before="40"/>
      <w:ind w:left="2070" w:hanging="936"/>
    </w:pPr>
  </w:style>
  <w:style w:type="character" w:customStyle="1" w:styleId="SOParaChar">
    <w:name w:val="SO Para Char"/>
    <w:aliases w:val="soa Char"/>
    <w:basedOn w:val="DefaultParagraphFont"/>
    <w:link w:val="SOPara"/>
    <w:rsid w:val="00745AFD"/>
    <w:rPr>
      <w:rFonts w:eastAsiaTheme="minorHAnsi" w:cstheme="minorBidi"/>
      <w:sz w:val="22"/>
      <w:lang w:eastAsia="en-US"/>
    </w:rPr>
  </w:style>
  <w:style w:type="paragraph" w:customStyle="1" w:styleId="FileName">
    <w:name w:val="FileName"/>
    <w:basedOn w:val="Normal"/>
    <w:rsid w:val="00745AFD"/>
  </w:style>
  <w:style w:type="paragraph" w:customStyle="1" w:styleId="SOHeadBold">
    <w:name w:val="SO HeadBold"/>
    <w:aliases w:val="sohb"/>
    <w:basedOn w:val="SOText"/>
    <w:next w:val="SOText"/>
    <w:link w:val="SOHeadBoldChar"/>
    <w:qFormat/>
    <w:rsid w:val="00745AFD"/>
    <w:rPr>
      <w:b/>
    </w:rPr>
  </w:style>
  <w:style w:type="numbering" w:styleId="ArticleSection">
    <w:name w:val="Outline List 3"/>
    <w:basedOn w:val="NoList"/>
    <w:uiPriority w:val="99"/>
    <w:unhideWhenUsed/>
    <w:rsid w:val="00745AFD"/>
    <w:pPr>
      <w:numPr>
        <w:numId w:val="22"/>
      </w:numPr>
    </w:pPr>
  </w:style>
  <w:style w:type="character" w:customStyle="1" w:styleId="SOHeadBoldChar">
    <w:name w:val="SO HeadBold Char"/>
    <w:aliases w:val="sohb Char"/>
    <w:basedOn w:val="DefaultParagraphFont"/>
    <w:link w:val="SOHeadBold"/>
    <w:rsid w:val="00745AF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45AFD"/>
    <w:rPr>
      <w:i/>
    </w:rPr>
  </w:style>
  <w:style w:type="paragraph" w:styleId="BalloonText">
    <w:name w:val="Balloon Text"/>
    <w:basedOn w:val="Normal"/>
    <w:link w:val="BalloonTextChar"/>
    <w:uiPriority w:val="99"/>
    <w:unhideWhenUsed/>
    <w:rsid w:val="00745AFD"/>
    <w:pPr>
      <w:spacing w:line="240" w:lineRule="auto"/>
    </w:pPr>
    <w:rPr>
      <w:rFonts w:ascii="Segoe UI" w:hAnsi="Segoe UI" w:cs="Segoe UI"/>
      <w:sz w:val="18"/>
      <w:szCs w:val="18"/>
    </w:rPr>
  </w:style>
  <w:style w:type="paragraph" w:styleId="BlockText">
    <w:name w:val="Block Text"/>
    <w:basedOn w:val="Normal"/>
    <w:uiPriority w:val="99"/>
    <w:unhideWhenUsed/>
    <w:rsid w:val="00745A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745AFD"/>
    <w:pPr>
      <w:spacing w:line="240" w:lineRule="auto"/>
    </w:pPr>
    <w:rPr>
      <w:sz w:val="24"/>
    </w:rPr>
  </w:style>
  <w:style w:type="paragraph" w:styleId="BodyText">
    <w:name w:val="Body Text"/>
    <w:basedOn w:val="Normal"/>
    <w:link w:val="BodyTextChar"/>
    <w:uiPriority w:val="99"/>
    <w:unhideWhenUsed/>
    <w:rsid w:val="00745AFD"/>
    <w:pPr>
      <w:spacing w:after="120"/>
    </w:pPr>
  </w:style>
  <w:style w:type="paragraph" w:styleId="BodyText2">
    <w:name w:val="Body Text 2"/>
    <w:basedOn w:val="Normal"/>
    <w:link w:val="BodyText2Char"/>
    <w:uiPriority w:val="99"/>
    <w:unhideWhenUsed/>
    <w:rsid w:val="00745AFD"/>
    <w:pPr>
      <w:spacing w:after="120" w:line="480" w:lineRule="auto"/>
    </w:pPr>
  </w:style>
  <w:style w:type="paragraph" w:styleId="BodyText3">
    <w:name w:val="Body Text 3"/>
    <w:basedOn w:val="Normal"/>
    <w:link w:val="BodyText3Char"/>
    <w:uiPriority w:val="99"/>
    <w:unhideWhenUsed/>
    <w:rsid w:val="00745AFD"/>
    <w:pPr>
      <w:spacing w:after="120"/>
    </w:pPr>
    <w:rPr>
      <w:sz w:val="16"/>
      <w:szCs w:val="16"/>
    </w:rPr>
  </w:style>
  <w:style w:type="paragraph" w:styleId="BodyTextFirstIndent">
    <w:name w:val="Body Text First Indent"/>
    <w:basedOn w:val="BodyText"/>
    <w:link w:val="BodyTextFirstIndentChar"/>
    <w:uiPriority w:val="99"/>
    <w:unhideWhenUsed/>
    <w:rsid w:val="00745AFD"/>
    <w:pPr>
      <w:spacing w:after="0"/>
      <w:ind w:firstLine="360"/>
    </w:pPr>
  </w:style>
  <w:style w:type="paragraph" w:styleId="BodyTextIndent">
    <w:name w:val="Body Text Indent"/>
    <w:basedOn w:val="Normal"/>
    <w:link w:val="BodyTextIndentChar"/>
    <w:uiPriority w:val="99"/>
    <w:unhideWhenUsed/>
    <w:rsid w:val="00745AFD"/>
    <w:pPr>
      <w:spacing w:after="120"/>
      <w:ind w:left="283"/>
    </w:pPr>
  </w:style>
  <w:style w:type="paragraph" w:styleId="BodyTextFirstIndent2">
    <w:name w:val="Body Text First Indent 2"/>
    <w:basedOn w:val="BodyTextIndent"/>
    <w:link w:val="BodyTextFirstIndent2Char"/>
    <w:uiPriority w:val="99"/>
    <w:unhideWhenUsed/>
    <w:rsid w:val="00745AFD"/>
    <w:pPr>
      <w:spacing w:after="0"/>
      <w:ind w:left="360" w:firstLine="360"/>
    </w:pPr>
  </w:style>
  <w:style w:type="paragraph" w:styleId="BodyTextIndent2">
    <w:name w:val="Body Text Indent 2"/>
    <w:basedOn w:val="Normal"/>
    <w:link w:val="BodyTextIndent2Char"/>
    <w:uiPriority w:val="99"/>
    <w:unhideWhenUsed/>
    <w:rsid w:val="00745AFD"/>
    <w:pPr>
      <w:spacing w:after="120" w:line="480" w:lineRule="auto"/>
      <w:ind w:left="283"/>
    </w:pPr>
  </w:style>
  <w:style w:type="paragraph" w:styleId="BodyTextIndent3">
    <w:name w:val="Body Text Indent 3"/>
    <w:basedOn w:val="Normal"/>
    <w:link w:val="BodyTextIndent3Char"/>
    <w:uiPriority w:val="99"/>
    <w:unhideWhenUsed/>
    <w:rsid w:val="00745AFD"/>
    <w:pPr>
      <w:spacing w:after="120"/>
      <w:ind w:left="283"/>
    </w:pPr>
    <w:rPr>
      <w:sz w:val="16"/>
      <w:szCs w:val="16"/>
    </w:rPr>
  </w:style>
  <w:style w:type="character" w:customStyle="1" w:styleId="SOHeadItalicChar">
    <w:name w:val="SO HeadItalic Char"/>
    <w:aliases w:val="sohi Char"/>
    <w:basedOn w:val="DefaultParagraphFont"/>
    <w:link w:val="SOHeadItalic"/>
    <w:rsid w:val="00745AFD"/>
    <w:rPr>
      <w:rFonts w:eastAsiaTheme="minorHAnsi" w:cstheme="minorBidi"/>
      <w:i/>
      <w:sz w:val="22"/>
      <w:lang w:eastAsia="en-US"/>
    </w:rPr>
  </w:style>
  <w:style w:type="paragraph" w:customStyle="1" w:styleId="BoxText">
    <w:name w:val="BoxText"/>
    <w:aliases w:val="bt"/>
    <w:basedOn w:val="OPCParaBase"/>
    <w:qFormat/>
    <w:rsid w:val="00745A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45AFD"/>
    <w:rPr>
      <w:b/>
    </w:rPr>
  </w:style>
  <w:style w:type="paragraph" w:customStyle="1" w:styleId="BoxHeadItalic">
    <w:name w:val="BoxHeadItalic"/>
    <w:aliases w:val="bhi"/>
    <w:basedOn w:val="BoxText"/>
    <w:next w:val="BoxStep"/>
    <w:qFormat/>
    <w:rsid w:val="00745AFD"/>
    <w:rPr>
      <w:i/>
    </w:rPr>
  </w:style>
  <w:style w:type="paragraph" w:customStyle="1" w:styleId="BoxList">
    <w:name w:val="BoxList"/>
    <w:aliases w:val="bl"/>
    <w:basedOn w:val="BoxText"/>
    <w:qFormat/>
    <w:rsid w:val="00745AFD"/>
    <w:pPr>
      <w:ind w:left="1559" w:hanging="425"/>
    </w:pPr>
  </w:style>
  <w:style w:type="paragraph" w:customStyle="1" w:styleId="BoxNote">
    <w:name w:val="BoxNote"/>
    <w:aliases w:val="bn"/>
    <w:basedOn w:val="BoxText"/>
    <w:qFormat/>
    <w:rsid w:val="00745AFD"/>
    <w:pPr>
      <w:tabs>
        <w:tab w:val="left" w:pos="1985"/>
      </w:tabs>
      <w:spacing w:before="122" w:line="198" w:lineRule="exact"/>
      <w:ind w:left="2948" w:hanging="1814"/>
    </w:pPr>
    <w:rPr>
      <w:sz w:val="18"/>
    </w:rPr>
  </w:style>
  <w:style w:type="paragraph" w:customStyle="1" w:styleId="BoxPara">
    <w:name w:val="BoxPara"/>
    <w:aliases w:val="bp"/>
    <w:basedOn w:val="BoxText"/>
    <w:qFormat/>
    <w:rsid w:val="00745AFD"/>
    <w:pPr>
      <w:tabs>
        <w:tab w:val="right" w:pos="2268"/>
      </w:tabs>
      <w:ind w:left="2552" w:hanging="1418"/>
    </w:pPr>
  </w:style>
  <w:style w:type="paragraph" w:customStyle="1" w:styleId="BoxStep">
    <w:name w:val="BoxStep"/>
    <w:aliases w:val="bs"/>
    <w:basedOn w:val="BoxText"/>
    <w:qFormat/>
    <w:rsid w:val="00745AFD"/>
    <w:pPr>
      <w:ind w:left="1985" w:hanging="851"/>
    </w:pPr>
  </w:style>
  <w:style w:type="paragraph" w:styleId="Caption">
    <w:name w:val="caption"/>
    <w:basedOn w:val="Normal"/>
    <w:next w:val="Normal"/>
    <w:uiPriority w:val="35"/>
    <w:unhideWhenUsed/>
    <w:qFormat/>
    <w:rsid w:val="00745AFD"/>
    <w:pPr>
      <w:spacing w:after="200" w:line="240" w:lineRule="auto"/>
    </w:pPr>
    <w:rPr>
      <w:i/>
      <w:iCs/>
      <w:color w:val="1F497D" w:themeColor="text2"/>
      <w:sz w:val="18"/>
      <w:szCs w:val="18"/>
    </w:rPr>
  </w:style>
  <w:style w:type="character" w:customStyle="1" w:styleId="CharAmPartNo">
    <w:name w:val="CharAmPartNo"/>
    <w:basedOn w:val="OPCCharBase"/>
    <w:qFormat/>
    <w:rsid w:val="00745AFD"/>
  </w:style>
  <w:style w:type="character" w:customStyle="1" w:styleId="CharAmPartText">
    <w:name w:val="CharAmPartText"/>
    <w:basedOn w:val="OPCCharBase"/>
    <w:qFormat/>
    <w:rsid w:val="00745AFD"/>
  </w:style>
  <w:style w:type="character" w:customStyle="1" w:styleId="CharAmSchNo">
    <w:name w:val="CharAmSchNo"/>
    <w:basedOn w:val="OPCCharBase"/>
    <w:qFormat/>
    <w:rsid w:val="00745AFD"/>
  </w:style>
  <w:style w:type="character" w:customStyle="1" w:styleId="CharAmSchText">
    <w:name w:val="CharAmSchText"/>
    <w:basedOn w:val="OPCCharBase"/>
    <w:qFormat/>
    <w:rsid w:val="00745AFD"/>
  </w:style>
  <w:style w:type="character" w:customStyle="1" w:styleId="CharBoldItalic">
    <w:name w:val="CharBoldItalic"/>
    <w:basedOn w:val="OPCCharBase"/>
    <w:uiPriority w:val="1"/>
    <w:qFormat/>
    <w:rsid w:val="00745AFD"/>
    <w:rPr>
      <w:b/>
      <w:i/>
    </w:rPr>
  </w:style>
  <w:style w:type="character" w:customStyle="1" w:styleId="CharChapNo">
    <w:name w:val="CharChapNo"/>
    <w:basedOn w:val="OPCCharBase"/>
    <w:uiPriority w:val="1"/>
    <w:qFormat/>
    <w:rsid w:val="00745AFD"/>
  </w:style>
  <w:style w:type="character" w:customStyle="1" w:styleId="CharChapText">
    <w:name w:val="CharChapText"/>
    <w:basedOn w:val="OPCCharBase"/>
    <w:uiPriority w:val="1"/>
    <w:qFormat/>
    <w:rsid w:val="00745AFD"/>
  </w:style>
  <w:style w:type="character" w:customStyle="1" w:styleId="CharDivNo">
    <w:name w:val="CharDivNo"/>
    <w:basedOn w:val="OPCCharBase"/>
    <w:uiPriority w:val="1"/>
    <w:qFormat/>
    <w:rsid w:val="00745AFD"/>
  </w:style>
  <w:style w:type="character" w:customStyle="1" w:styleId="CharDivText">
    <w:name w:val="CharDivText"/>
    <w:basedOn w:val="OPCCharBase"/>
    <w:uiPriority w:val="1"/>
    <w:qFormat/>
    <w:rsid w:val="00745AFD"/>
  </w:style>
  <w:style w:type="character" w:customStyle="1" w:styleId="CharItalic">
    <w:name w:val="CharItalic"/>
    <w:basedOn w:val="OPCCharBase"/>
    <w:uiPriority w:val="1"/>
    <w:qFormat/>
    <w:rsid w:val="00745AFD"/>
    <w:rPr>
      <w:i/>
    </w:rPr>
  </w:style>
  <w:style w:type="paragraph" w:customStyle="1" w:styleId="SOBullet">
    <w:name w:val="SO Bullet"/>
    <w:aliases w:val="sotb"/>
    <w:basedOn w:val="SOText"/>
    <w:link w:val="SOBulletChar"/>
    <w:qFormat/>
    <w:rsid w:val="00745AFD"/>
    <w:pPr>
      <w:ind w:left="1559" w:hanging="425"/>
    </w:pPr>
  </w:style>
  <w:style w:type="character" w:customStyle="1" w:styleId="SOBulletChar">
    <w:name w:val="SO Bullet Char"/>
    <w:aliases w:val="sotb Char"/>
    <w:basedOn w:val="DefaultParagraphFont"/>
    <w:link w:val="SOBullet"/>
    <w:rsid w:val="00745AFD"/>
    <w:rPr>
      <w:rFonts w:eastAsiaTheme="minorHAnsi" w:cstheme="minorBidi"/>
      <w:sz w:val="22"/>
      <w:lang w:eastAsia="en-US"/>
    </w:rPr>
  </w:style>
  <w:style w:type="character" w:customStyle="1" w:styleId="CharPartNo">
    <w:name w:val="CharPartNo"/>
    <w:basedOn w:val="OPCCharBase"/>
    <w:uiPriority w:val="1"/>
    <w:qFormat/>
    <w:rsid w:val="00745AFD"/>
  </w:style>
  <w:style w:type="character" w:customStyle="1" w:styleId="CharPartText">
    <w:name w:val="CharPartText"/>
    <w:basedOn w:val="OPCCharBase"/>
    <w:uiPriority w:val="1"/>
    <w:qFormat/>
    <w:rsid w:val="00745AFD"/>
  </w:style>
  <w:style w:type="character" w:customStyle="1" w:styleId="CharSectno">
    <w:name w:val="CharSectno"/>
    <w:basedOn w:val="OPCCharBase"/>
    <w:qFormat/>
    <w:rsid w:val="00745AFD"/>
  </w:style>
  <w:style w:type="character" w:customStyle="1" w:styleId="CharSubdNo">
    <w:name w:val="CharSubdNo"/>
    <w:basedOn w:val="OPCCharBase"/>
    <w:uiPriority w:val="1"/>
    <w:qFormat/>
    <w:rsid w:val="00745AFD"/>
  </w:style>
  <w:style w:type="character" w:customStyle="1" w:styleId="CharSubdText">
    <w:name w:val="CharSubdText"/>
    <w:basedOn w:val="OPCCharBase"/>
    <w:uiPriority w:val="1"/>
    <w:qFormat/>
    <w:rsid w:val="00745AFD"/>
  </w:style>
  <w:style w:type="paragraph" w:styleId="Closing">
    <w:name w:val="Closing"/>
    <w:basedOn w:val="Normal"/>
    <w:link w:val="ClosingChar"/>
    <w:uiPriority w:val="99"/>
    <w:unhideWhenUsed/>
    <w:rsid w:val="00745AFD"/>
    <w:pPr>
      <w:spacing w:line="240" w:lineRule="auto"/>
      <w:ind w:left="4252"/>
    </w:pPr>
  </w:style>
  <w:style w:type="character" w:styleId="CommentReference">
    <w:name w:val="annotation reference"/>
    <w:basedOn w:val="DefaultParagraphFont"/>
    <w:uiPriority w:val="99"/>
    <w:unhideWhenUsed/>
    <w:rsid w:val="00745AFD"/>
    <w:rPr>
      <w:sz w:val="16"/>
      <w:szCs w:val="16"/>
    </w:rPr>
  </w:style>
  <w:style w:type="paragraph" w:styleId="CommentText">
    <w:name w:val="annotation text"/>
    <w:basedOn w:val="Normal"/>
    <w:link w:val="CommentTextChar"/>
    <w:uiPriority w:val="99"/>
    <w:unhideWhenUsed/>
    <w:rsid w:val="00745AFD"/>
    <w:pPr>
      <w:spacing w:line="240" w:lineRule="auto"/>
    </w:pPr>
    <w:rPr>
      <w:sz w:val="20"/>
    </w:rPr>
  </w:style>
  <w:style w:type="paragraph" w:styleId="CommentSubject">
    <w:name w:val="annotation subject"/>
    <w:basedOn w:val="CommentText"/>
    <w:next w:val="CommentText"/>
    <w:link w:val="CommentSubjectChar"/>
    <w:uiPriority w:val="99"/>
    <w:unhideWhenUsed/>
    <w:rsid w:val="00745AFD"/>
    <w:rPr>
      <w:b/>
      <w:bCs/>
    </w:rPr>
  </w:style>
  <w:style w:type="paragraph" w:customStyle="1" w:styleId="SOBulletNote">
    <w:name w:val="SO BulletNote"/>
    <w:aliases w:val="sonb"/>
    <w:basedOn w:val="SOTextNote"/>
    <w:link w:val="SOBulletNoteChar"/>
    <w:qFormat/>
    <w:rsid w:val="00745AFD"/>
    <w:pPr>
      <w:tabs>
        <w:tab w:val="left" w:pos="1560"/>
      </w:tabs>
      <w:ind w:left="2268" w:hanging="1134"/>
    </w:pPr>
  </w:style>
  <w:style w:type="character" w:customStyle="1" w:styleId="SOBulletNoteChar">
    <w:name w:val="SO BulletNote Char"/>
    <w:aliases w:val="sonb Char"/>
    <w:basedOn w:val="DefaultParagraphFont"/>
    <w:link w:val="SOBulletNote"/>
    <w:rsid w:val="00745AFD"/>
    <w:rPr>
      <w:rFonts w:eastAsiaTheme="minorHAnsi" w:cstheme="minorBidi"/>
      <w:sz w:val="18"/>
      <w:lang w:eastAsia="en-US"/>
    </w:rPr>
  </w:style>
  <w:style w:type="paragraph" w:customStyle="1" w:styleId="notetext">
    <w:name w:val="note(text)"/>
    <w:aliases w:val="n"/>
    <w:basedOn w:val="OPCParaBase"/>
    <w:link w:val="notetextChar"/>
    <w:rsid w:val="00745AFD"/>
    <w:pPr>
      <w:spacing w:before="122" w:line="240" w:lineRule="auto"/>
      <w:ind w:left="1985" w:hanging="851"/>
    </w:pPr>
    <w:rPr>
      <w:sz w:val="18"/>
    </w:rPr>
  </w:style>
  <w:style w:type="paragraph" w:customStyle="1" w:styleId="notemargin">
    <w:name w:val="note(margin)"/>
    <w:aliases w:val="nm"/>
    <w:basedOn w:val="OPCParaBase"/>
    <w:rsid w:val="00745AFD"/>
    <w:pPr>
      <w:tabs>
        <w:tab w:val="left" w:pos="709"/>
      </w:tabs>
      <w:spacing w:before="122" w:line="198" w:lineRule="exact"/>
      <w:ind w:left="709" w:hanging="709"/>
    </w:pPr>
    <w:rPr>
      <w:sz w:val="18"/>
    </w:rPr>
  </w:style>
  <w:style w:type="paragraph" w:customStyle="1" w:styleId="CTA-">
    <w:name w:val="CTA -"/>
    <w:basedOn w:val="OPCParaBase"/>
    <w:rsid w:val="00745AFD"/>
    <w:pPr>
      <w:spacing w:before="60" w:line="240" w:lineRule="atLeast"/>
      <w:ind w:left="85" w:hanging="85"/>
    </w:pPr>
    <w:rPr>
      <w:sz w:val="20"/>
    </w:rPr>
  </w:style>
  <w:style w:type="paragraph" w:customStyle="1" w:styleId="CTA--">
    <w:name w:val="CTA --"/>
    <w:basedOn w:val="OPCParaBase"/>
    <w:next w:val="Normal"/>
    <w:rsid w:val="00745AFD"/>
    <w:pPr>
      <w:spacing w:before="60" w:line="240" w:lineRule="atLeast"/>
      <w:ind w:left="142" w:hanging="142"/>
    </w:pPr>
    <w:rPr>
      <w:sz w:val="20"/>
    </w:rPr>
  </w:style>
  <w:style w:type="paragraph" w:customStyle="1" w:styleId="CTA---">
    <w:name w:val="CTA ---"/>
    <w:basedOn w:val="OPCParaBase"/>
    <w:next w:val="Normal"/>
    <w:rsid w:val="00745AFD"/>
    <w:pPr>
      <w:spacing w:before="60" w:line="240" w:lineRule="atLeast"/>
      <w:ind w:left="198" w:hanging="198"/>
    </w:pPr>
    <w:rPr>
      <w:sz w:val="20"/>
    </w:rPr>
  </w:style>
  <w:style w:type="paragraph" w:customStyle="1" w:styleId="CTA----">
    <w:name w:val="CTA ----"/>
    <w:basedOn w:val="OPCParaBase"/>
    <w:next w:val="Normal"/>
    <w:rsid w:val="00745AFD"/>
    <w:pPr>
      <w:spacing w:before="60" w:line="240" w:lineRule="atLeast"/>
      <w:ind w:left="255" w:hanging="255"/>
    </w:pPr>
    <w:rPr>
      <w:sz w:val="20"/>
    </w:rPr>
  </w:style>
  <w:style w:type="paragraph" w:customStyle="1" w:styleId="CTA1a">
    <w:name w:val="CTA 1(a)"/>
    <w:basedOn w:val="OPCParaBase"/>
    <w:rsid w:val="00745AFD"/>
    <w:pPr>
      <w:tabs>
        <w:tab w:val="right" w:pos="414"/>
      </w:tabs>
      <w:spacing w:before="40" w:line="240" w:lineRule="atLeast"/>
      <w:ind w:left="675" w:hanging="675"/>
    </w:pPr>
    <w:rPr>
      <w:sz w:val="20"/>
    </w:rPr>
  </w:style>
  <w:style w:type="paragraph" w:customStyle="1" w:styleId="CTA1ai">
    <w:name w:val="CTA 1(a)(i)"/>
    <w:basedOn w:val="OPCParaBase"/>
    <w:rsid w:val="00745AFD"/>
    <w:pPr>
      <w:tabs>
        <w:tab w:val="right" w:pos="1004"/>
      </w:tabs>
      <w:spacing w:before="40" w:line="240" w:lineRule="atLeast"/>
      <w:ind w:left="1253" w:hanging="1253"/>
    </w:pPr>
    <w:rPr>
      <w:sz w:val="20"/>
    </w:rPr>
  </w:style>
  <w:style w:type="paragraph" w:customStyle="1" w:styleId="CTA2a">
    <w:name w:val="CTA 2(a)"/>
    <w:basedOn w:val="OPCParaBase"/>
    <w:rsid w:val="00745AFD"/>
    <w:pPr>
      <w:tabs>
        <w:tab w:val="right" w:pos="482"/>
      </w:tabs>
      <w:spacing w:before="40" w:line="240" w:lineRule="atLeast"/>
      <w:ind w:left="748" w:hanging="748"/>
    </w:pPr>
    <w:rPr>
      <w:sz w:val="20"/>
    </w:rPr>
  </w:style>
  <w:style w:type="paragraph" w:customStyle="1" w:styleId="CTA2ai">
    <w:name w:val="CTA 2(a)(i)"/>
    <w:basedOn w:val="OPCParaBase"/>
    <w:rsid w:val="00745AFD"/>
    <w:pPr>
      <w:tabs>
        <w:tab w:val="right" w:pos="1089"/>
      </w:tabs>
      <w:spacing w:before="40" w:line="240" w:lineRule="atLeast"/>
      <w:ind w:left="1327" w:hanging="1327"/>
    </w:pPr>
    <w:rPr>
      <w:sz w:val="20"/>
    </w:rPr>
  </w:style>
  <w:style w:type="paragraph" w:customStyle="1" w:styleId="CTA3a">
    <w:name w:val="CTA 3(a)"/>
    <w:basedOn w:val="OPCParaBase"/>
    <w:rsid w:val="00745AFD"/>
    <w:pPr>
      <w:tabs>
        <w:tab w:val="right" w:pos="556"/>
      </w:tabs>
      <w:spacing w:before="40" w:line="240" w:lineRule="atLeast"/>
      <w:ind w:left="805" w:hanging="805"/>
    </w:pPr>
    <w:rPr>
      <w:sz w:val="20"/>
    </w:rPr>
  </w:style>
  <w:style w:type="paragraph" w:customStyle="1" w:styleId="CTA3ai">
    <w:name w:val="CTA 3(a)(i)"/>
    <w:basedOn w:val="OPCParaBase"/>
    <w:rsid w:val="00745AFD"/>
    <w:pPr>
      <w:tabs>
        <w:tab w:val="right" w:pos="1140"/>
      </w:tabs>
      <w:spacing w:before="40" w:line="240" w:lineRule="atLeast"/>
      <w:ind w:left="1361" w:hanging="1361"/>
    </w:pPr>
    <w:rPr>
      <w:sz w:val="20"/>
    </w:rPr>
  </w:style>
  <w:style w:type="paragraph" w:customStyle="1" w:styleId="CTA4a">
    <w:name w:val="CTA 4(a)"/>
    <w:basedOn w:val="OPCParaBase"/>
    <w:rsid w:val="00745AFD"/>
    <w:pPr>
      <w:tabs>
        <w:tab w:val="right" w:pos="624"/>
      </w:tabs>
      <w:spacing w:before="40" w:line="240" w:lineRule="atLeast"/>
      <w:ind w:left="873" w:hanging="873"/>
    </w:pPr>
    <w:rPr>
      <w:sz w:val="20"/>
    </w:rPr>
  </w:style>
  <w:style w:type="paragraph" w:customStyle="1" w:styleId="CTA4ai">
    <w:name w:val="CTA 4(a)(i)"/>
    <w:basedOn w:val="OPCParaBase"/>
    <w:rsid w:val="00745AFD"/>
    <w:pPr>
      <w:tabs>
        <w:tab w:val="right" w:pos="1213"/>
      </w:tabs>
      <w:spacing w:before="40" w:line="240" w:lineRule="atLeast"/>
      <w:ind w:left="1452" w:hanging="1452"/>
    </w:pPr>
    <w:rPr>
      <w:sz w:val="20"/>
    </w:rPr>
  </w:style>
  <w:style w:type="paragraph" w:customStyle="1" w:styleId="CTACAPS">
    <w:name w:val="CTA CAPS"/>
    <w:basedOn w:val="OPCParaBase"/>
    <w:rsid w:val="00745AFD"/>
    <w:pPr>
      <w:spacing w:before="60" w:line="240" w:lineRule="atLeast"/>
    </w:pPr>
    <w:rPr>
      <w:sz w:val="20"/>
    </w:rPr>
  </w:style>
  <w:style w:type="paragraph" w:customStyle="1" w:styleId="CTAright">
    <w:name w:val="CTA right"/>
    <w:basedOn w:val="OPCParaBase"/>
    <w:rsid w:val="00745AFD"/>
    <w:pPr>
      <w:spacing w:before="60" w:line="240" w:lineRule="auto"/>
      <w:jc w:val="right"/>
    </w:pPr>
    <w:rPr>
      <w:sz w:val="20"/>
    </w:rPr>
  </w:style>
  <w:style w:type="paragraph" w:styleId="Date">
    <w:name w:val="Date"/>
    <w:basedOn w:val="Normal"/>
    <w:next w:val="Normal"/>
    <w:link w:val="DateChar"/>
    <w:uiPriority w:val="99"/>
    <w:unhideWhenUsed/>
    <w:rsid w:val="00745AFD"/>
  </w:style>
  <w:style w:type="paragraph" w:customStyle="1" w:styleId="subsection">
    <w:name w:val="subsection"/>
    <w:aliases w:val="ss"/>
    <w:basedOn w:val="OPCParaBase"/>
    <w:link w:val="subsectionChar"/>
    <w:rsid w:val="00745AF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45AFD"/>
    <w:pPr>
      <w:spacing w:before="180" w:line="240" w:lineRule="auto"/>
      <w:ind w:left="1134"/>
    </w:pPr>
  </w:style>
  <w:style w:type="paragraph" w:styleId="DocumentMap">
    <w:name w:val="Document Map"/>
    <w:basedOn w:val="Normal"/>
    <w:link w:val="DocumentMapChar"/>
    <w:uiPriority w:val="99"/>
    <w:unhideWhenUsed/>
    <w:rsid w:val="00745AFD"/>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745AFD"/>
    <w:pPr>
      <w:spacing w:line="240" w:lineRule="auto"/>
    </w:pPr>
  </w:style>
  <w:style w:type="character" w:styleId="Emphasis">
    <w:name w:val="Emphasis"/>
    <w:basedOn w:val="DefaultParagraphFont"/>
    <w:uiPriority w:val="20"/>
    <w:qFormat/>
    <w:rsid w:val="00745AFD"/>
    <w:rPr>
      <w:i/>
      <w:iCs/>
    </w:rPr>
  </w:style>
  <w:style w:type="character" w:styleId="EndnoteReference">
    <w:name w:val="endnote reference"/>
    <w:basedOn w:val="DefaultParagraphFont"/>
    <w:uiPriority w:val="99"/>
    <w:unhideWhenUsed/>
    <w:rsid w:val="00745AFD"/>
    <w:rPr>
      <w:vertAlign w:val="superscript"/>
    </w:rPr>
  </w:style>
  <w:style w:type="paragraph" w:styleId="EndnoteText">
    <w:name w:val="endnote text"/>
    <w:basedOn w:val="Normal"/>
    <w:link w:val="EndnoteTextChar"/>
    <w:uiPriority w:val="99"/>
    <w:unhideWhenUsed/>
    <w:rsid w:val="00745AFD"/>
    <w:pPr>
      <w:spacing w:line="240" w:lineRule="auto"/>
    </w:pPr>
    <w:rPr>
      <w:sz w:val="20"/>
    </w:rPr>
  </w:style>
  <w:style w:type="paragraph" w:styleId="EnvelopeAddress">
    <w:name w:val="envelope address"/>
    <w:basedOn w:val="Normal"/>
    <w:uiPriority w:val="99"/>
    <w:unhideWhenUsed/>
    <w:rsid w:val="00745AF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45AF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745AFD"/>
    <w:rPr>
      <w:color w:val="800080" w:themeColor="followedHyperlink"/>
      <w:u w:val="single"/>
    </w:rPr>
  </w:style>
  <w:style w:type="paragraph" w:styleId="Footer">
    <w:name w:val="footer"/>
    <w:link w:val="FooterChar"/>
    <w:rsid w:val="00745AFD"/>
    <w:pPr>
      <w:tabs>
        <w:tab w:val="center" w:pos="4153"/>
        <w:tab w:val="right" w:pos="8306"/>
      </w:tabs>
    </w:pPr>
    <w:rPr>
      <w:sz w:val="22"/>
      <w:szCs w:val="24"/>
    </w:rPr>
  </w:style>
  <w:style w:type="character" w:styleId="FootnoteReference">
    <w:name w:val="footnote reference"/>
    <w:basedOn w:val="DefaultParagraphFont"/>
    <w:uiPriority w:val="99"/>
    <w:unhideWhenUsed/>
    <w:rsid w:val="00745AFD"/>
    <w:rPr>
      <w:vertAlign w:val="superscript"/>
    </w:rPr>
  </w:style>
  <w:style w:type="paragraph" w:styleId="FootnoteText">
    <w:name w:val="footnote text"/>
    <w:basedOn w:val="Normal"/>
    <w:link w:val="FootnoteTextChar"/>
    <w:uiPriority w:val="99"/>
    <w:unhideWhenUsed/>
    <w:rsid w:val="00745AFD"/>
    <w:pPr>
      <w:spacing w:line="240" w:lineRule="auto"/>
    </w:pPr>
    <w:rPr>
      <w:sz w:val="20"/>
    </w:rPr>
  </w:style>
  <w:style w:type="paragraph" w:customStyle="1" w:styleId="Formula">
    <w:name w:val="Formula"/>
    <w:basedOn w:val="OPCParaBase"/>
    <w:rsid w:val="00745AFD"/>
    <w:pPr>
      <w:spacing w:line="240" w:lineRule="auto"/>
      <w:ind w:left="1134"/>
    </w:pPr>
    <w:rPr>
      <w:sz w:val="20"/>
    </w:rPr>
  </w:style>
  <w:style w:type="paragraph" w:styleId="Header">
    <w:name w:val="header"/>
    <w:basedOn w:val="OPCParaBase"/>
    <w:link w:val="HeaderChar"/>
    <w:unhideWhenUsed/>
    <w:rsid w:val="00745AFD"/>
    <w:pPr>
      <w:keepNext/>
      <w:keepLines/>
      <w:tabs>
        <w:tab w:val="center" w:pos="4150"/>
        <w:tab w:val="right" w:pos="8307"/>
      </w:tabs>
      <w:spacing w:line="160" w:lineRule="exact"/>
    </w:pPr>
    <w:rPr>
      <w:sz w:val="16"/>
    </w:rPr>
  </w:style>
  <w:style w:type="paragraph" w:customStyle="1" w:styleId="House">
    <w:name w:val="House"/>
    <w:basedOn w:val="OPCParaBase"/>
    <w:rsid w:val="00745AFD"/>
    <w:pPr>
      <w:spacing w:line="240" w:lineRule="auto"/>
    </w:pPr>
    <w:rPr>
      <w:sz w:val="28"/>
    </w:rPr>
  </w:style>
  <w:style w:type="character" w:styleId="HTMLAcronym">
    <w:name w:val="HTML Acronym"/>
    <w:basedOn w:val="DefaultParagraphFont"/>
    <w:uiPriority w:val="99"/>
    <w:unhideWhenUsed/>
    <w:rsid w:val="00745AFD"/>
  </w:style>
  <w:style w:type="paragraph" w:styleId="HTMLAddress">
    <w:name w:val="HTML Address"/>
    <w:basedOn w:val="Normal"/>
    <w:link w:val="HTMLAddressChar"/>
    <w:uiPriority w:val="99"/>
    <w:unhideWhenUsed/>
    <w:rsid w:val="00745AFD"/>
    <w:pPr>
      <w:spacing w:line="240" w:lineRule="auto"/>
    </w:pPr>
    <w:rPr>
      <w:i/>
      <w:iCs/>
    </w:rPr>
  </w:style>
  <w:style w:type="character" w:styleId="HTMLCite">
    <w:name w:val="HTML Cite"/>
    <w:basedOn w:val="DefaultParagraphFont"/>
    <w:uiPriority w:val="99"/>
    <w:unhideWhenUsed/>
    <w:rsid w:val="00745AFD"/>
    <w:rPr>
      <w:i/>
      <w:iCs/>
    </w:rPr>
  </w:style>
  <w:style w:type="character" w:styleId="HTMLCode">
    <w:name w:val="HTML Code"/>
    <w:basedOn w:val="DefaultParagraphFont"/>
    <w:uiPriority w:val="99"/>
    <w:unhideWhenUsed/>
    <w:rsid w:val="00745AFD"/>
    <w:rPr>
      <w:rFonts w:ascii="Consolas" w:hAnsi="Consolas"/>
      <w:sz w:val="20"/>
      <w:szCs w:val="20"/>
    </w:rPr>
  </w:style>
  <w:style w:type="character" w:styleId="HTMLDefinition">
    <w:name w:val="HTML Definition"/>
    <w:basedOn w:val="DefaultParagraphFont"/>
    <w:uiPriority w:val="99"/>
    <w:unhideWhenUsed/>
    <w:rsid w:val="00745AFD"/>
    <w:rPr>
      <w:i/>
      <w:iCs/>
    </w:rPr>
  </w:style>
  <w:style w:type="character" w:styleId="HTMLKeyboard">
    <w:name w:val="HTML Keyboard"/>
    <w:basedOn w:val="DefaultParagraphFont"/>
    <w:uiPriority w:val="99"/>
    <w:unhideWhenUsed/>
    <w:rsid w:val="00745AFD"/>
    <w:rPr>
      <w:rFonts w:ascii="Consolas" w:hAnsi="Consolas"/>
      <w:sz w:val="20"/>
      <w:szCs w:val="20"/>
    </w:rPr>
  </w:style>
  <w:style w:type="paragraph" w:styleId="HTMLPreformatted">
    <w:name w:val="HTML Preformatted"/>
    <w:basedOn w:val="Normal"/>
    <w:link w:val="HTMLPreformattedChar"/>
    <w:uiPriority w:val="99"/>
    <w:unhideWhenUsed/>
    <w:rsid w:val="00745AFD"/>
    <w:pPr>
      <w:spacing w:line="240" w:lineRule="auto"/>
    </w:pPr>
    <w:rPr>
      <w:rFonts w:ascii="Consolas" w:hAnsi="Consolas"/>
      <w:sz w:val="20"/>
    </w:rPr>
  </w:style>
  <w:style w:type="character" w:styleId="HTMLSample">
    <w:name w:val="HTML Sample"/>
    <w:basedOn w:val="DefaultParagraphFont"/>
    <w:uiPriority w:val="99"/>
    <w:unhideWhenUsed/>
    <w:rsid w:val="00745AFD"/>
    <w:rPr>
      <w:rFonts w:ascii="Consolas" w:hAnsi="Consolas"/>
      <w:sz w:val="24"/>
      <w:szCs w:val="24"/>
    </w:rPr>
  </w:style>
  <w:style w:type="character" w:styleId="HTMLTypewriter">
    <w:name w:val="HTML Typewriter"/>
    <w:basedOn w:val="DefaultParagraphFont"/>
    <w:uiPriority w:val="99"/>
    <w:unhideWhenUsed/>
    <w:rsid w:val="00745AFD"/>
    <w:rPr>
      <w:rFonts w:ascii="Consolas" w:hAnsi="Consolas"/>
      <w:sz w:val="20"/>
      <w:szCs w:val="20"/>
    </w:rPr>
  </w:style>
  <w:style w:type="character" w:styleId="HTMLVariable">
    <w:name w:val="HTML Variable"/>
    <w:basedOn w:val="DefaultParagraphFont"/>
    <w:uiPriority w:val="99"/>
    <w:unhideWhenUsed/>
    <w:rsid w:val="00745AFD"/>
    <w:rPr>
      <w:i/>
      <w:iCs/>
    </w:rPr>
  </w:style>
  <w:style w:type="character" w:styleId="Hyperlink">
    <w:name w:val="Hyperlink"/>
    <w:basedOn w:val="DefaultParagraphFont"/>
    <w:uiPriority w:val="99"/>
    <w:unhideWhenUsed/>
    <w:rsid w:val="00745AFD"/>
    <w:rPr>
      <w:color w:val="0000FF" w:themeColor="hyperlink"/>
      <w:u w:val="single"/>
    </w:rPr>
  </w:style>
  <w:style w:type="paragraph" w:styleId="Index1">
    <w:name w:val="index 1"/>
    <w:basedOn w:val="Normal"/>
    <w:next w:val="Normal"/>
    <w:autoRedefine/>
    <w:uiPriority w:val="99"/>
    <w:unhideWhenUsed/>
    <w:rsid w:val="00745AFD"/>
    <w:pPr>
      <w:spacing w:line="240" w:lineRule="auto"/>
      <w:ind w:left="220" w:hanging="220"/>
    </w:pPr>
  </w:style>
  <w:style w:type="paragraph" w:styleId="Index2">
    <w:name w:val="index 2"/>
    <w:basedOn w:val="Normal"/>
    <w:next w:val="Normal"/>
    <w:autoRedefine/>
    <w:uiPriority w:val="99"/>
    <w:unhideWhenUsed/>
    <w:rsid w:val="00745AFD"/>
    <w:pPr>
      <w:spacing w:line="240" w:lineRule="auto"/>
      <w:ind w:left="440" w:hanging="220"/>
    </w:pPr>
  </w:style>
  <w:style w:type="paragraph" w:styleId="Index3">
    <w:name w:val="index 3"/>
    <w:basedOn w:val="Normal"/>
    <w:next w:val="Normal"/>
    <w:autoRedefine/>
    <w:uiPriority w:val="99"/>
    <w:unhideWhenUsed/>
    <w:rsid w:val="00745AFD"/>
    <w:pPr>
      <w:spacing w:line="240" w:lineRule="auto"/>
      <w:ind w:left="660" w:hanging="220"/>
    </w:pPr>
  </w:style>
  <w:style w:type="paragraph" w:styleId="Index4">
    <w:name w:val="index 4"/>
    <w:basedOn w:val="Normal"/>
    <w:next w:val="Normal"/>
    <w:autoRedefine/>
    <w:uiPriority w:val="99"/>
    <w:unhideWhenUsed/>
    <w:rsid w:val="00745AFD"/>
    <w:pPr>
      <w:spacing w:line="240" w:lineRule="auto"/>
      <w:ind w:left="880" w:hanging="220"/>
    </w:pPr>
  </w:style>
  <w:style w:type="paragraph" w:styleId="Index5">
    <w:name w:val="index 5"/>
    <w:basedOn w:val="Normal"/>
    <w:next w:val="Normal"/>
    <w:autoRedefine/>
    <w:uiPriority w:val="99"/>
    <w:unhideWhenUsed/>
    <w:rsid w:val="00745AFD"/>
    <w:pPr>
      <w:spacing w:line="240" w:lineRule="auto"/>
      <w:ind w:left="1100" w:hanging="220"/>
    </w:pPr>
  </w:style>
  <w:style w:type="paragraph" w:styleId="Index6">
    <w:name w:val="index 6"/>
    <w:basedOn w:val="Normal"/>
    <w:next w:val="Normal"/>
    <w:autoRedefine/>
    <w:uiPriority w:val="99"/>
    <w:unhideWhenUsed/>
    <w:rsid w:val="00745AFD"/>
    <w:pPr>
      <w:spacing w:line="240" w:lineRule="auto"/>
      <w:ind w:left="1320" w:hanging="220"/>
    </w:pPr>
  </w:style>
  <w:style w:type="paragraph" w:styleId="Index7">
    <w:name w:val="index 7"/>
    <w:basedOn w:val="Normal"/>
    <w:next w:val="Normal"/>
    <w:autoRedefine/>
    <w:uiPriority w:val="99"/>
    <w:unhideWhenUsed/>
    <w:rsid w:val="00745AFD"/>
    <w:pPr>
      <w:spacing w:line="240" w:lineRule="auto"/>
      <w:ind w:left="1540" w:hanging="220"/>
    </w:pPr>
  </w:style>
  <w:style w:type="paragraph" w:styleId="Index8">
    <w:name w:val="index 8"/>
    <w:basedOn w:val="Normal"/>
    <w:next w:val="Normal"/>
    <w:autoRedefine/>
    <w:uiPriority w:val="99"/>
    <w:unhideWhenUsed/>
    <w:rsid w:val="00745AFD"/>
    <w:pPr>
      <w:spacing w:line="240" w:lineRule="auto"/>
      <w:ind w:left="1760" w:hanging="220"/>
    </w:pPr>
  </w:style>
  <w:style w:type="paragraph" w:styleId="Index9">
    <w:name w:val="index 9"/>
    <w:basedOn w:val="Normal"/>
    <w:next w:val="Normal"/>
    <w:autoRedefine/>
    <w:uiPriority w:val="99"/>
    <w:unhideWhenUsed/>
    <w:rsid w:val="00745AFD"/>
    <w:pPr>
      <w:spacing w:line="240" w:lineRule="auto"/>
      <w:ind w:left="1980" w:hanging="220"/>
    </w:pPr>
  </w:style>
  <w:style w:type="paragraph" w:styleId="IndexHeading">
    <w:name w:val="index heading"/>
    <w:basedOn w:val="Normal"/>
    <w:next w:val="Index1"/>
    <w:uiPriority w:val="99"/>
    <w:unhideWhenUsed/>
    <w:rsid w:val="00745AFD"/>
    <w:rPr>
      <w:rFonts w:asciiTheme="majorHAnsi" w:eastAsiaTheme="majorEastAsia" w:hAnsiTheme="majorHAnsi" w:cstheme="majorBidi"/>
      <w:b/>
      <w:bCs/>
    </w:rPr>
  </w:style>
  <w:style w:type="paragraph" w:customStyle="1" w:styleId="Item">
    <w:name w:val="Item"/>
    <w:aliases w:val="i"/>
    <w:basedOn w:val="OPCParaBase"/>
    <w:next w:val="ItemHead"/>
    <w:rsid w:val="00745AFD"/>
    <w:pPr>
      <w:keepLines/>
      <w:spacing w:before="80" w:line="240" w:lineRule="auto"/>
      <w:ind w:left="709"/>
    </w:pPr>
  </w:style>
  <w:style w:type="paragraph" w:customStyle="1" w:styleId="ItemHead">
    <w:name w:val="ItemHead"/>
    <w:aliases w:val="ih"/>
    <w:basedOn w:val="OPCParaBase"/>
    <w:next w:val="Item"/>
    <w:link w:val="ItemHeadChar"/>
    <w:rsid w:val="00745AF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45AFD"/>
    <w:rPr>
      <w:sz w:val="16"/>
    </w:rPr>
  </w:style>
  <w:style w:type="paragraph" w:styleId="List">
    <w:name w:val="List"/>
    <w:basedOn w:val="Normal"/>
    <w:uiPriority w:val="99"/>
    <w:unhideWhenUsed/>
    <w:rsid w:val="00745AFD"/>
    <w:pPr>
      <w:ind w:left="283" w:hanging="283"/>
      <w:contextualSpacing/>
    </w:pPr>
  </w:style>
  <w:style w:type="paragraph" w:styleId="List2">
    <w:name w:val="List 2"/>
    <w:basedOn w:val="Normal"/>
    <w:uiPriority w:val="99"/>
    <w:unhideWhenUsed/>
    <w:rsid w:val="00745AFD"/>
    <w:pPr>
      <w:ind w:left="566" w:hanging="283"/>
      <w:contextualSpacing/>
    </w:pPr>
  </w:style>
  <w:style w:type="paragraph" w:styleId="List3">
    <w:name w:val="List 3"/>
    <w:basedOn w:val="Normal"/>
    <w:uiPriority w:val="99"/>
    <w:unhideWhenUsed/>
    <w:rsid w:val="00745AFD"/>
    <w:pPr>
      <w:ind w:left="849" w:hanging="283"/>
      <w:contextualSpacing/>
    </w:pPr>
  </w:style>
  <w:style w:type="paragraph" w:styleId="List4">
    <w:name w:val="List 4"/>
    <w:basedOn w:val="Normal"/>
    <w:uiPriority w:val="99"/>
    <w:unhideWhenUsed/>
    <w:rsid w:val="00745AFD"/>
    <w:pPr>
      <w:ind w:left="1132" w:hanging="283"/>
      <w:contextualSpacing/>
    </w:pPr>
  </w:style>
  <w:style w:type="paragraph" w:styleId="List5">
    <w:name w:val="List 5"/>
    <w:basedOn w:val="Normal"/>
    <w:uiPriority w:val="99"/>
    <w:unhideWhenUsed/>
    <w:rsid w:val="00745AFD"/>
    <w:pPr>
      <w:ind w:left="1415" w:hanging="283"/>
      <w:contextualSpacing/>
    </w:pPr>
  </w:style>
  <w:style w:type="paragraph" w:styleId="ListBullet">
    <w:name w:val="List Bullet"/>
    <w:basedOn w:val="Normal"/>
    <w:uiPriority w:val="99"/>
    <w:unhideWhenUsed/>
    <w:rsid w:val="00745AFD"/>
    <w:pPr>
      <w:numPr>
        <w:numId w:val="4"/>
      </w:numPr>
      <w:contextualSpacing/>
    </w:pPr>
  </w:style>
  <w:style w:type="paragraph" w:styleId="ListBullet2">
    <w:name w:val="List Bullet 2"/>
    <w:basedOn w:val="Normal"/>
    <w:uiPriority w:val="99"/>
    <w:unhideWhenUsed/>
    <w:rsid w:val="00745AFD"/>
    <w:pPr>
      <w:numPr>
        <w:numId w:val="5"/>
      </w:numPr>
      <w:contextualSpacing/>
    </w:pPr>
  </w:style>
  <w:style w:type="paragraph" w:styleId="ListBullet3">
    <w:name w:val="List Bullet 3"/>
    <w:basedOn w:val="Normal"/>
    <w:uiPriority w:val="99"/>
    <w:unhideWhenUsed/>
    <w:rsid w:val="00745AFD"/>
    <w:pPr>
      <w:numPr>
        <w:numId w:val="6"/>
      </w:numPr>
      <w:contextualSpacing/>
    </w:pPr>
  </w:style>
  <w:style w:type="paragraph" w:styleId="ListBullet4">
    <w:name w:val="List Bullet 4"/>
    <w:basedOn w:val="Normal"/>
    <w:uiPriority w:val="99"/>
    <w:unhideWhenUsed/>
    <w:rsid w:val="00745AFD"/>
    <w:pPr>
      <w:numPr>
        <w:numId w:val="7"/>
      </w:numPr>
      <w:contextualSpacing/>
    </w:pPr>
  </w:style>
  <w:style w:type="paragraph" w:styleId="ListBullet5">
    <w:name w:val="List Bullet 5"/>
    <w:basedOn w:val="Normal"/>
    <w:uiPriority w:val="99"/>
    <w:unhideWhenUsed/>
    <w:rsid w:val="00745AFD"/>
    <w:pPr>
      <w:numPr>
        <w:numId w:val="8"/>
      </w:numPr>
      <w:contextualSpacing/>
    </w:pPr>
  </w:style>
  <w:style w:type="paragraph" w:styleId="ListContinue">
    <w:name w:val="List Continue"/>
    <w:basedOn w:val="Normal"/>
    <w:uiPriority w:val="99"/>
    <w:unhideWhenUsed/>
    <w:rsid w:val="00745AFD"/>
    <w:pPr>
      <w:spacing w:after="120"/>
      <w:ind w:left="283"/>
      <w:contextualSpacing/>
    </w:pPr>
  </w:style>
  <w:style w:type="paragraph" w:styleId="ListContinue2">
    <w:name w:val="List Continue 2"/>
    <w:basedOn w:val="Normal"/>
    <w:uiPriority w:val="99"/>
    <w:unhideWhenUsed/>
    <w:rsid w:val="00745AFD"/>
    <w:pPr>
      <w:spacing w:after="120"/>
      <w:ind w:left="566"/>
      <w:contextualSpacing/>
    </w:pPr>
  </w:style>
  <w:style w:type="paragraph" w:styleId="ListContinue3">
    <w:name w:val="List Continue 3"/>
    <w:basedOn w:val="Normal"/>
    <w:uiPriority w:val="99"/>
    <w:unhideWhenUsed/>
    <w:rsid w:val="00745AFD"/>
    <w:pPr>
      <w:spacing w:after="120"/>
      <w:ind w:left="849"/>
      <w:contextualSpacing/>
    </w:pPr>
  </w:style>
  <w:style w:type="paragraph" w:styleId="ListContinue4">
    <w:name w:val="List Continue 4"/>
    <w:basedOn w:val="Normal"/>
    <w:uiPriority w:val="99"/>
    <w:unhideWhenUsed/>
    <w:rsid w:val="00745AFD"/>
    <w:pPr>
      <w:spacing w:after="120"/>
      <w:ind w:left="1132"/>
      <w:contextualSpacing/>
    </w:pPr>
  </w:style>
  <w:style w:type="paragraph" w:styleId="ListContinue5">
    <w:name w:val="List Continue 5"/>
    <w:basedOn w:val="Normal"/>
    <w:uiPriority w:val="99"/>
    <w:unhideWhenUsed/>
    <w:rsid w:val="00745AFD"/>
    <w:pPr>
      <w:spacing w:after="120"/>
      <w:ind w:left="1415"/>
      <w:contextualSpacing/>
    </w:pPr>
  </w:style>
  <w:style w:type="paragraph" w:styleId="ListNumber">
    <w:name w:val="List Number"/>
    <w:basedOn w:val="Normal"/>
    <w:uiPriority w:val="99"/>
    <w:unhideWhenUsed/>
    <w:rsid w:val="00745AFD"/>
    <w:pPr>
      <w:numPr>
        <w:numId w:val="9"/>
      </w:numPr>
      <w:contextualSpacing/>
    </w:pPr>
  </w:style>
  <w:style w:type="paragraph" w:styleId="ListNumber2">
    <w:name w:val="List Number 2"/>
    <w:basedOn w:val="Normal"/>
    <w:uiPriority w:val="99"/>
    <w:unhideWhenUsed/>
    <w:rsid w:val="00745AFD"/>
    <w:pPr>
      <w:numPr>
        <w:numId w:val="10"/>
      </w:numPr>
      <w:contextualSpacing/>
    </w:pPr>
  </w:style>
  <w:style w:type="paragraph" w:styleId="ListNumber3">
    <w:name w:val="List Number 3"/>
    <w:basedOn w:val="Normal"/>
    <w:uiPriority w:val="99"/>
    <w:unhideWhenUsed/>
    <w:rsid w:val="00745AFD"/>
    <w:pPr>
      <w:numPr>
        <w:numId w:val="11"/>
      </w:numPr>
      <w:contextualSpacing/>
    </w:pPr>
  </w:style>
  <w:style w:type="paragraph" w:styleId="ListNumber4">
    <w:name w:val="List Number 4"/>
    <w:basedOn w:val="Normal"/>
    <w:uiPriority w:val="99"/>
    <w:unhideWhenUsed/>
    <w:rsid w:val="00745AFD"/>
    <w:pPr>
      <w:numPr>
        <w:numId w:val="12"/>
      </w:numPr>
      <w:contextualSpacing/>
    </w:pPr>
  </w:style>
  <w:style w:type="paragraph" w:styleId="ListNumber5">
    <w:name w:val="List Number 5"/>
    <w:basedOn w:val="Normal"/>
    <w:uiPriority w:val="99"/>
    <w:unhideWhenUsed/>
    <w:rsid w:val="00745AFD"/>
    <w:pPr>
      <w:numPr>
        <w:numId w:val="13"/>
      </w:numPr>
      <w:contextualSpacing/>
    </w:pPr>
  </w:style>
  <w:style w:type="paragraph" w:customStyle="1" w:styleId="LongT">
    <w:name w:val="LongT"/>
    <w:basedOn w:val="OPCParaBase"/>
    <w:rsid w:val="00745AFD"/>
    <w:pPr>
      <w:spacing w:line="240" w:lineRule="auto"/>
    </w:pPr>
    <w:rPr>
      <w:b/>
      <w:sz w:val="32"/>
    </w:rPr>
  </w:style>
  <w:style w:type="paragraph" w:styleId="MacroText">
    <w:name w:val="macro"/>
    <w:link w:val="MacroTextChar"/>
    <w:uiPriority w:val="99"/>
    <w:unhideWhenUsed/>
    <w:rsid w:val="00745AF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745AF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745AFD"/>
    <w:rPr>
      <w:rFonts w:cs="Times New Roman"/>
      <w:sz w:val="24"/>
      <w:szCs w:val="24"/>
    </w:rPr>
  </w:style>
  <w:style w:type="paragraph" w:styleId="NormalIndent">
    <w:name w:val="Normal Indent"/>
    <w:basedOn w:val="Normal"/>
    <w:uiPriority w:val="99"/>
    <w:unhideWhenUsed/>
    <w:rsid w:val="00745AFD"/>
    <w:pPr>
      <w:ind w:left="720"/>
    </w:pPr>
  </w:style>
  <w:style w:type="paragraph" w:styleId="NoteHeading">
    <w:name w:val="Note Heading"/>
    <w:basedOn w:val="Normal"/>
    <w:next w:val="Normal"/>
    <w:link w:val="NoteHeadingChar"/>
    <w:uiPriority w:val="99"/>
    <w:unhideWhenUsed/>
    <w:rsid w:val="00745AFD"/>
    <w:pPr>
      <w:spacing w:line="240" w:lineRule="auto"/>
    </w:pPr>
  </w:style>
  <w:style w:type="paragraph" w:customStyle="1" w:styleId="notedraft">
    <w:name w:val="note(draft)"/>
    <w:aliases w:val="nd"/>
    <w:basedOn w:val="OPCParaBase"/>
    <w:rsid w:val="00745AFD"/>
    <w:pPr>
      <w:spacing w:before="240" w:line="240" w:lineRule="auto"/>
      <w:ind w:left="284" w:hanging="284"/>
    </w:pPr>
    <w:rPr>
      <w:i/>
      <w:sz w:val="24"/>
    </w:rPr>
  </w:style>
  <w:style w:type="paragraph" w:customStyle="1" w:styleId="notepara">
    <w:name w:val="note(para)"/>
    <w:aliases w:val="na"/>
    <w:basedOn w:val="OPCParaBase"/>
    <w:rsid w:val="00745AFD"/>
    <w:pPr>
      <w:spacing w:before="40" w:line="198" w:lineRule="exact"/>
      <w:ind w:left="2354" w:hanging="369"/>
    </w:pPr>
    <w:rPr>
      <w:sz w:val="18"/>
    </w:rPr>
  </w:style>
  <w:style w:type="paragraph" w:customStyle="1" w:styleId="noteParlAmend">
    <w:name w:val="note(ParlAmend)"/>
    <w:aliases w:val="npp"/>
    <w:basedOn w:val="OPCParaBase"/>
    <w:next w:val="ParlAmend"/>
    <w:rsid w:val="00745AFD"/>
    <w:pPr>
      <w:spacing w:line="240" w:lineRule="auto"/>
      <w:jc w:val="right"/>
    </w:pPr>
    <w:rPr>
      <w:rFonts w:ascii="Arial" w:hAnsi="Arial"/>
      <w:b/>
      <w:i/>
    </w:rPr>
  </w:style>
  <w:style w:type="character" w:styleId="PageNumber">
    <w:name w:val="page number"/>
    <w:basedOn w:val="DefaultParagraphFont"/>
    <w:uiPriority w:val="99"/>
    <w:unhideWhenUsed/>
    <w:rsid w:val="00745AFD"/>
  </w:style>
  <w:style w:type="paragraph" w:customStyle="1" w:styleId="Page1">
    <w:name w:val="Page1"/>
    <w:basedOn w:val="OPCParaBase"/>
    <w:rsid w:val="00745AFD"/>
    <w:pPr>
      <w:spacing w:before="5600" w:line="240" w:lineRule="auto"/>
    </w:pPr>
    <w:rPr>
      <w:b/>
      <w:sz w:val="32"/>
    </w:rPr>
  </w:style>
  <w:style w:type="paragraph" w:customStyle="1" w:styleId="PageBreak">
    <w:name w:val="PageBreak"/>
    <w:aliases w:val="pb"/>
    <w:basedOn w:val="OPCParaBase"/>
    <w:rsid w:val="00745AFD"/>
    <w:pPr>
      <w:spacing w:line="240" w:lineRule="auto"/>
    </w:pPr>
    <w:rPr>
      <w:sz w:val="20"/>
    </w:rPr>
  </w:style>
  <w:style w:type="paragraph" w:customStyle="1" w:styleId="paragraph">
    <w:name w:val="paragraph"/>
    <w:aliases w:val="a"/>
    <w:basedOn w:val="OPCParaBase"/>
    <w:link w:val="paragraphChar"/>
    <w:rsid w:val="00745AFD"/>
    <w:pPr>
      <w:tabs>
        <w:tab w:val="right" w:pos="1531"/>
      </w:tabs>
      <w:spacing w:before="40" w:line="240" w:lineRule="auto"/>
      <w:ind w:left="1644" w:hanging="1644"/>
    </w:pPr>
  </w:style>
  <w:style w:type="paragraph" w:customStyle="1" w:styleId="paragraphsub">
    <w:name w:val="paragraph(sub)"/>
    <w:aliases w:val="aa"/>
    <w:basedOn w:val="OPCParaBase"/>
    <w:rsid w:val="00745AFD"/>
    <w:pPr>
      <w:tabs>
        <w:tab w:val="right" w:pos="1985"/>
      </w:tabs>
      <w:spacing w:before="40" w:line="240" w:lineRule="auto"/>
      <w:ind w:left="2098" w:hanging="2098"/>
    </w:pPr>
  </w:style>
  <w:style w:type="paragraph" w:customStyle="1" w:styleId="paragraphsub-sub">
    <w:name w:val="paragraph(sub-sub)"/>
    <w:aliases w:val="aaa"/>
    <w:basedOn w:val="OPCParaBase"/>
    <w:rsid w:val="00745AFD"/>
    <w:pPr>
      <w:tabs>
        <w:tab w:val="right" w:pos="2722"/>
      </w:tabs>
      <w:spacing w:before="40" w:line="240" w:lineRule="auto"/>
      <w:ind w:left="2835" w:hanging="2835"/>
    </w:pPr>
  </w:style>
  <w:style w:type="paragraph" w:customStyle="1" w:styleId="ParlAmend">
    <w:name w:val="ParlAmend"/>
    <w:aliases w:val="pp"/>
    <w:basedOn w:val="OPCParaBase"/>
    <w:rsid w:val="00745AFD"/>
    <w:pPr>
      <w:spacing w:before="240" w:line="240" w:lineRule="atLeast"/>
      <w:ind w:hanging="567"/>
    </w:pPr>
    <w:rPr>
      <w:sz w:val="24"/>
    </w:rPr>
  </w:style>
  <w:style w:type="paragraph" w:customStyle="1" w:styleId="Penalty">
    <w:name w:val="Penalty"/>
    <w:basedOn w:val="OPCParaBase"/>
    <w:rsid w:val="00745AFD"/>
    <w:pPr>
      <w:tabs>
        <w:tab w:val="left" w:pos="2977"/>
      </w:tabs>
      <w:spacing w:before="180" w:line="240" w:lineRule="auto"/>
      <w:ind w:left="1985" w:hanging="851"/>
    </w:pPr>
  </w:style>
  <w:style w:type="paragraph" w:styleId="PlainText">
    <w:name w:val="Plain Text"/>
    <w:basedOn w:val="Normal"/>
    <w:link w:val="PlainTextChar"/>
    <w:uiPriority w:val="99"/>
    <w:unhideWhenUsed/>
    <w:rsid w:val="00745AFD"/>
    <w:pPr>
      <w:spacing w:line="240" w:lineRule="auto"/>
    </w:pPr>
    <w:rPr>
      <w:rFonts w:ascii="Consolas" w:hAnsi="Consolas"/>
      <w:sz w:val="21"/>
      <w:szCs w:val="21"/>
    </w:rPr>
  </w:style>
  <w:style w:type="paragraph" w:customStyle="1" w:styleId="Portfolio">
    <w:name w:val="Portfolio"/>
    <w:basedOn w:val="OPCParaBase"/>
    <w:rsid w:val="00745AFD"/>
    <w:pPr>
      <w:spacing w:line="240" w:lineRule="auto"/>
    </w:pPr>
    <w:rPr>
      <w:i/>
      <w:sz w:val="20"/>
    </w:rPr>
  </w:style>
  <w:style w:type="paragraph" w:customStyle="1" w:styleId="Preamble">
    <w:name w:val="Preamble"/>
    <w:basedOn w:val="OPCParaBase"/>
    <w:next w:val="Normal"/>
    <w:rsid w:val="00745A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45AFD"/>
    <w:pPr>
      <w:spacing w:line="240" w:lineRule="auto"/>
    </w:pPr>
    <w:rPr>
      <w:i/>
      <w:sz w:val="20"/>
    </w:rPr>
  </w:style>
  <w:style w:type="paragraph" w:styleId="Salutation">
    <w:name w:val="Salutation"/>
    <w:basedOn w:val="Normal"/>
    <w:next w:val="Normal"/>
    <w:link w:val="SalutationChar"/>
    <w:uiPriority w:val="99"/>
    <w:unhideWhenUsed/>
    <w:rsid w:val="00745AFD"/>
  </w:style>
  <w:style w:type="paragraph" w:customStyle="1" w:styleId="Session">
    <w:name w:val="Session"/>
    <w:basedOn w:val="OPCParaBase"/>
    <w:rsid w:val="00745AFD"/>
    <w:pPr>
      <w:spacing w:line="240" w:lineRule="auto"/>
    </w:pPr>
    <w:rPr>
      <w:sz w:val="28"/>
    </w:rPr>
  </w:style>
  <w:style w:type="paragraph" w:customStyle="1" w:styleId="ShortT">
    <w:name w:val="ShortT"/>
    <w:basedOn w:val="OPCParaBase"/>
    <w:next w:val="Normal"/>
    <w:link w:val="ShortTChar"/>
    <w:qFormat/>
    <w:rsid w:val="00745AFD"/>
    <w:pPr>
      <w:spacing w:line="240" w:lineRule="auto"/>
    </w:pPr>
    <w:rPr>
      <w:b/>
      <w:sz w:val="40"/>
    </w:rPr>
  </w:style>
  <w:style w:type="paragraph" w:styleId="Signature">
    <w:name w:val="Signature"/>
    <w:basedOn w:val="Normal"/>
    <w:link w:val="SignatureChar"/>
    <w:uiPriority w:val="99"/>
    <w:unhideWhenUsed/>
    <w:rsid w:val="00745AFD"/>
    <w:pPr>
      <w:spacing w:line="240" w:lineRule="auto"/>
      <w:ind w:left="4252"/>
    </w:pPr>
  </w:style>
  <w:style w:type="paragraph" w:customStyle="1" w:styleId="Sponsor">
    <w:name w:val="Sponsor"/>
    <w:basedOn w:val="OPCParaBase"/>
    <w:rsid w:val="00745AFD"/>
    <w:pPr>
      <w:spacing w:line="240" w:lineRule="auto"/>
    </w:pPr>
    <w:rPr>
      <w:i/>
    </w:rPr>
  </w:style>
  <w:style w:type="character" w:styleId="Strong">
    <w:name w:val="Strong"/>
    <w:basedOn w:val="DefaultParagraphFont"/>
    <w:uiPriority w:val="22"/>
    <w:qFormat/>
    <w:rsid w:val="00745AFD"/>
    <w:rPr>
      <w:b/>
      <w:bCs/>
    </w:rPr>
  </w:style>
  <w:style w:type="paragraph" w:customStyle="1" w:styleId="Subitem">
    <w:name w:val="Subitem"/>
    <w:aliases w:val="iss"/>
    <w:basedOn w:val="OPCParaBase"/>
    <w:rsid w:val="00745AFD"/>
    <w:pPr>
      <w:spacing w:before="180" w:line="240" w:lineRule="auto"/>
      <w:ind w:left="709" w:hanging="709"/>
    </w:pPr>
  </w:style>
  <w:style w:type="paragraph" w:customStyle="1" w:styleId="SubitemHead">
    <w:name w:val="SubitemHead"/>
    <w:aliases w:val="issh"/>
    <w:basedOn w:val="OPCParaBase"/>
    <w:rsid w:val="00745A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45AFD"/>
    <w:pPr>
      <w:spacing w:before="40" w:line="240" w:lineRule="auto"/>
      <w:ind w:left="1134"/>
    </w:pPr>
  </w:style>
  <w:style w:type="paragraph" w:customStyle="1" w:styleId="SubsectionHead">
    <w:name w:val="SubsectionHead"/>
    <w:aliases w:val="ssh"/>
    <w:basedOn w:val="OPCParaBase"/>
    <w:next w:val="subsection"/>
    <w:rsid w:val="00745AFD"/>
    <w:pPr>
      <w:keepNext/>
      <w:keepLines/>
      <w:spacing w:before="240" w:line="240" w:lineRule="auto"/>
      <w:ind w:left="1134"/>
    </w:pPr>
    <w:rPr>
      <w:i/>
    </w:rPr>
  </w:style>
  <w:style w:type="paragraph" w:styleId="Subtitle">
    <w:name w:val="Subtitle"/>
    <w:basedOn w:val="Normal"/>
    <w:next w:val="Normal"/>
    <w:link w:val="SubtitleChar"/>
    <w:uiPriority w:val="11"/>
    <w:qFormat/>
    <w:rsid w:val="00745AFD"/>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745AFD"/>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45AFD"/>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45AFD"/>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45AFD"/>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45AFD"/>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45AFD"/>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45AFD"/>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45AFD"/>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45AFD"/>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45AFD"/>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45AFD"/>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45AFD"/>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45AFD"/>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45AFD"/>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45AFD"/>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45AFD"/>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45AFD"/>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45AF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745AF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45AFD"/>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45AFD"/>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45AFD"/>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45AF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45AF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45AFD"/>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45AFD"/>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45AFD"/>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45AFD"/>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45AFD"/>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45AF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45AF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45AFD"/>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45AFD"/>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45AFD"/>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745AFD"/>
    <w:pPr>
      <w:ind w:left="220" w:hanging="220"/>
    </w:pPr>
  </w:style>
  <w:style w:type="paragraph" w:styleId="TableofFigures">
    <w:name w:val="table of figures"/>
    <w:basedOn w:val="Normal"/>
    <w:next w:val="Normal"/>
    <w:uiPriority w:val="99"/>
    <w:unhideWhenUsed/>
    <w:rsid w:val="00745AFD"/>
  </w:style>
  <w:style w:type="table" w:styleId="TableProfessional">
    <w:name w:val="Table Professional"/>
    <w:basedOn w:val="TableNormal"/>
    <w:uiPriority w:val="99"/>
    <w:unhideWhenUsed/>
    <w:rsid w:val="00745AF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45AFD"/>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45AFD"/>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45AF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45AFD"/>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45AFD"/>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45AFD"/>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45AFD"/>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45AFD"/>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45AFD"/>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45AFD"/>
    <w:pPr>
      <w:spacing w:before="60" w:line="240" w:lineRule="auto"/>
      <w:ind w:left="284" w:hanging="284"/>
    </w:pPr>
    <w:rPr>
      <w:sz w:val="20"/>
    </w:rPr>
  </w:style>
  <w:style w:type="paragraph" w:customStyle="1" w:styleId="Tablei">
    <w:name w:val="Table(i)"/>
    <w:aliases w:val="taa"/>
    <w:basedOn w:val="OPCParaBase"/>
    <w:rsid w:val="00745AF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45AF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45AFD"/>
    <w:pPr>
      <w:spacing w:before="60" w:line="240" w:lineRule="atLeast"/>
    </w:pPr>
    <w:rPr>
      <w:sz w:val="20"/>
    </w:rPr>
  </w:style>
  <w:style w:type="paragraph" w:styleId="Title">
    <w:name w:val="Title"/>
    <w:basedOn w:val="Normal"/>
    <w:next w:val="Normal"/>
    <w:link w:val="TitleChar"/>
    <w:uiPriority w:val="10"/>
    <w:qFormat/>
    <w:rsid w:val="00745AFD"/>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745A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45AFD"/>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45AFD"/>
    <w:pPr>
      <w:spacing w:before="122" w:line="198" w:lineRule="exact"/>
      <w:ind w:left="1985" w:hanging="851"/>
      <w:jc w:val="right"/>
    </w:pPr>
    <w:rPr>
      <w:sz w:val="18"/>
    </w:rPr>
  </w:style>
  <w:style w:type="paragraph" w:customStyle="1" w:styleId="TLPTableBullet">
    <w:name w:val="TLPTableBullet"/>
    <w:aliases w:val="ttb"/>
    <w:basedOn w:val="OPCParaBase"/>
    <w:rsid w:val="00745AFD"/>
    <w:pPr>
      <w:spacing w:line="240" w:lineRule="exact"/>
      <w:ind w:left="284" w:hanging="284"/>
    </w:pPr>
    <w:rPr>
      <w:sz w:val="20"/>
    </w:rPr>
  </w:style>
  <w:style w:type="paragraph" w:styleId="TOAHeading">
    <w:name w:val="toa heading"/>
    <w:basedOn w:val="Normal"/>
    <w:next w:val="Normal"/>
    <w:uiPriority w:val="99"/>
    <w:unhideWhenUsed/>
    <w:rsid w:val="00745AFD"/>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745AF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45AF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45AF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45AF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45AFD"/>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45AF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45AF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45AF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45AF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45AFD"/>
    <w:pPr>
      <w:keepLines/>
      <w:spacing w:before="240" w:after="120" w:line="240" w:lineRule="auto"/>
      <w:ind w:left="794"/>
    </w:pPr>
    <w:rPr>
      <w:b/>
      <w:kern w:val="28"/>
      <w:sz w:val="20"/>
    </w:rPr>
  </w:style>
  <w:style w:type="paragraph" w:customStyle="1" w:styleId="TofSectsHeading">
    <w:name w:val="TofSects(Heading)"/>
    <w:basedOn w:val="OPCParaBase"/>
    <w:rsid w:val="00745AFD"/>
    <w:pPr>
      <w:spacing w:before="240" w:after="120" w:line="240" w:lineRule="auto"/>
    </w:pPr>
    <w:rPr>
      <w:b/>
      <w:sz w:val="24"/>
    </w:rPr>
  </w:style>
  <w:style w:type="paragraph" w:customStyle="1" w:styleId="TofSectsSection">
    <w:name w:val="TofSects(Section)"/>
    <w:basedOn w:val="OPCParaBase"/>
    <w:rsid w:val="00745AFD"/>
    <w:pPr>
      <w:keepLines/>
      <w:spacing w:before="40" w:line="240" w:lineRule="auto"/>
      <w:ind w:left="1588" w:hanging="794"/>
    </w:pPr>
    <w:rPr>
      <w:kern w:val="28"/>
      <w:sz w:val="18"/>
    </w:rPr>
  </w:style>
  <w:style w:type="paragraph" w:customStyle="1" w:styleId="TofSectsSubdiv">
    <w:name w:val="TofSects(Subdiv)"/>
    <w:basedOn w:val="OPCParaBase"/>
    <w:rsid w:val="00745AFD"/>
    <w:pPr>
      <w:keepLines/>
      <w:spacing w:before="80" w:line="240" w:lineRule="auto"/>
      <w:ind w:left="1588" w:hanging="794"/>
    </w:pPr>
    <w:rPr>
      <w:kern w:val="28"/>
    </w:rPr>
  </w:style>
  <w:style w:type="paragraph" w:customStyle="1" w:styleId="WRStyle">
    <w:name w:val="WR Style"/>
    <w:aliases w:val="WR"/>
    <w:basedOn w:val="OPCParaBase"/>
    <w:rsid w:val="00745AFD"/>
    <w:pPr>
      <w:spacing w:before="240" w:line="240" w:lineRule="auto"/>
      <w:ind w:left="284" w:hanging="284"/>
    </w:pPr>
    <w:rPr>
      <w:b/>
      <w:i/>
      <w:kern w:val="28"/>
      <w:sz w:val="24"/>
    </w:rPr>
  </w:style>
  <w:style w:type="character" w:customStyle="1" w:styleId="HeaderChar">
    <w:name w:val="Header Char"/>
    <w:basedOn w:val="DefaultParagraphFont"/>
    <w:link w:val="Header"/>
    <w:rsid w:val="00745AFD"/>
    <w:rPr>
      <w:sz w:val="16"/>
    </w:rPr>
  </w:style>
  <w:style w:type="character" w:customStyle="1" w:styleId="paragraphChar">
    <w:name w:val="paragraph Char"/>
    <w:aliases w:val="a Char"/>
    <w:link w:val="paragraph"/>
    <w:rsid w:val="00D654F0"/>
    <w:rPr>
      <w:sz w:val="22"/>
    </w:rPr>
  </w:style>
  <w:style w:type="character" w:customStyle="1" w:styleId="subsectionChar">
    <w:name w:val="subsection Char"/>
    <w:aliases w:val="ss Char"/>
    <w:link w:val="subsection"/>
    <w:rsid w:val="00553921"/>
    <w:rPr>
      <w:sz w:val="22"/>
    </w:rPr>
  </w:style>
  <w:style w:type="character" w:customStyle="1" w:styleId="ItemHeadChar">
    <w:name w:val="ItemHead Char"/>
    <w:aliases w:val="ih Char"/>
    <w:link w:val="ItemHead"/>
    <w:rsid w:val="00553921"/>
    <w:rPr>
      <w:rFonts w:ascii="Arial" w:hAnsi="Arial"/>
      <w:b/>
      <w:kern w:val="28"/>
      <w:sz w:val="24"/>
    </w:rPr>
  </w:style>
  <w:style w:type="character" w:customStyle="1" w:styleId="OPCCharBase">
    <w:name w:val="OPCCharBase"/>
    <w:uiPriority w:val="1"/>
    <w:qFormat/>
    <w:rsid w:val="00745AFD"/>
  </w:style>
  <w:style w:type="paragraph" w:customStyle="1" w:styleId="OPCParaBase">
    <w:name w:val="OPCParaBase"/>
    <w:link w:val="OPCParaBaseChar"/>
    <w:qFormat/>
    <w:rsid w:val="00745AFD"/>
    <w:pPr>
      <w:spacing w:line="260" w:lineRule="atLeast"/>
    </w:pPr>
    <w:rPr>
      <w:sz w:val="22"/>
    </w:rPr>
  </w:style>
  <w:style w:type="paragraph" w:customStyle="1" w:styleId="noteToPara">
    <w:name w:val="noteToPara"/>
    <w:aliases w:val="ntp"/>
    <w:basedOn w:val="OPCParaBase"/>
    <w:rsid w:val="00745AFD"/>
    <w:pPr>
      <w:spacing w:before="122" w:line="198" w:lineRule="exact"/>
      <w:ind w:left="2353" w:hanging="709"/>
    </w:pPr>
    <w:rPr>
      <w:sz w:val="18"/>
    </w:rPr>
  </w:style>
  <w:style w:type="character" w:customStyle="1" w:styleId="FooterChar">
    <w:name w:val="Footer Char"/>
    <w:basedOn w:val="DefaultParagraphFont"/>
    <w:link w:val="Footer"/>
    <w:rsid w:val="00745AFD"/>
    <w:rPr>
      <w:sz w:val="22"/>
      <w:szCs w:val="24"/>
    </w:rPr>
  </w:style>
  <w:style w:type="character" w:customStyle="1" w:styleId="Heading1Char">
    <w:name w:val="Heading 1 Char"/>
    <w:basedOn w:val="DefaultParagraphFont"/>
    <w:link w:val="Heading1"/>
    <w:uiPriority w:val="9"/>
    <w:rsid w:val="00745AFD"/>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45AFD"/>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745AFD"/>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745AFD"/>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745AFD"/>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745AFD"/>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745AFD"/>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745A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745AFD"/>
    <w:rPr>
      <w:rFonts w:asciiTheme="majorHAnsi" w:eastAsiaTheme="majorEastAsia" w:hAnsiTheme="majorHAnsi" w:cstheme="majorBidi"/>
      <w:i/>
      <w:iCs/>
      <w:color w:val="272727" w:themeColor="text1" w:themeTint="D8"/>
      <w:sz w:val="21"/>
      <w:szCs w:val="21"/>
      <w:lang w:eastAsia="en-US"/>
    </w:rPr>
  </w:style>
  <w:style w:type="table" w:customStyle="1" w:styleId="CFlag">
    <w:name w:val="CFlag"/>
    <w:basedOn w:val="TableNormal"/>
    <w:uiPriority w:val="99"/>
    <w:rsid w:val="00745AFD"/>
    <w:tblPr/>
  </w:style>
  <w:style w:type="character" w:customStyle="1" w:styleId="FootnoteTextChar">
    <w:name w:val="Footnote Text Char"/>
    <w:basedOn w:val="DefaultParagraphFont"/>
    <w:link w:val="FootnoteText"/>
    <w:uiPriority w:val="99"/>
    <w:rsid w:val="00745AFD"/>
    <w:rPr>
      <w:rFonts w:eastAsiaTheme="minorHAnsi" w:cstheme="minorBidi"/>
      <w:lang w:eastAsia="en-US"/>
    </w:rPr>
  </w:style>
  <w:style w:type="character" w:customStyle="1" w:styleId="OPCParaBaseChar">
    <w:name w:val="OPCParaBase Char"/>
    <w:link w:val="OPCParaBase"/>
    <w:rsid w:val="00B8388A"/>
    <w:rPr>
      <w:sz w:val="22"/>
    </w:rPr>
  </w:style>
  <w:style w:type="character" w:customStyle="1" w:styleId="ShortTChar">
    <w:name w:val="ShortT Char"/>
    <w:link w:val="ShortT"/>
    <w:rsid w:val="00B8388A"/>
    <w:rPr>
      <w:b/>
      <w:sz w:val="40"/>
    </w:rPr>
  </w:style>
  <w:style w:type="character" w:customStyle="1" w:styleId="ActnoChar">
    <w:name w:val="Actno Char"/>
    <w:link w:val="Actno"/>
    <w:rsid w:val="00B8388A"/>
    <w:rPr>
      <w:b/>
      <w:sz w:val="40"/>
    </w:rPr>
  </w:style>
  <w:style w:type="paragraph" w:customStyle="1" w:styleId="SignCoverPageEnd">
    <w:name w:val="SignCoverPageEnd"/>
    <w:basedOn w:val="OPCParaBase"/>
    <w:next w:val="Normal"/>
    <w:rsid w:val="00745A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45AFD"/>
    <w:pPr>
      <w:pBdr>
        <w:top w:val="single" w:sz="4" w:space="1" w:color="auto"/>
      </w:pBdr>
      <w:spacing w:before="360"/>
      <w:ind w:right="397"/>
      <w:jc w:val="both"/>
    </w:pPr>
  </w:style>
  <w:style w:type="paragraph" w:customStyle="1" w:styleId="ENotesHeading1">
    <w:name w:val="ENotesHeading 1"/>
    <w:aliases w:val="Enh1"/>
    <w:basedOn w:val="OPCParaBase"/>
    <w:next w:val="Normal"/>
    <w:rsid w:val="00745AFD"/>
    <w:pPr>
      <w:spacing w:before="120"/>
      <w:outlineLvl w:val="1"/>
    </w:pPr>
    <w:rPr>
      <w:b/>
      <w:sz w:val="28"/>
      <w:szCs w:val="28"/>
    </w:rPr>
  </w:style>
  <w:style w:type="paragraph" w:customStyle="1" w:styleId="ENotesHeading2">
    <w:name w:val="ENotesHeading 2"/>
    <w:aliases w:val="Enh2"/>
    <w:basedOn w:val="OPCParaBase"/>
    <w:next w:val="Normal"/>
    <w:rsid w:val="00745AFD"/>
    <w:pPr>
      <w:spacing w:before="120" w:after="120"/>
      <w:outlineLvl w:val="2"/>
    </w:pPr>
    <w:rPr>
      <w:b/>
      <w:sz w:val="24"/>
      <w:szCs w:val="28"/>
    </w:rPr>
  </w:style>
  <w:style w:type="paragraph" w:customStyle="1" w:styleId="CompiledActNo">
    <w:name w:val="CompiledActNo"/>
    <w:basedOn w:val="OPCParaBase"/>
    <w:next w:val="Normal"/>
    <w:rsid w:val="00745AFD"/>
    <w:rPr>
      <w:b/>
      <w:sz w:val="24"/>
      <w:szCs w:val="24"/>
    </w:rPr>
  </w:style>
  <w:style w:type="paragraph" w:customStyle="1" w:styleId="ENotesText">
    <w:name w:val="ENotesText"/>
    <w:aliases w:val="Ent"/>
    <w:basedOn w:val="OPCParaBase"/>
    <w:next w:val="Normal"/>
    <w:rsid w:val="00745AFD"/>
    <w:pPr>
      <w:spacing w:before="120"/>
    </w:pPr>
  </w:style>
  <w:style w:type="paragraph" w:customStyle="1" w:styleId="CompiledMadeUnder">
    <w:name w:val="CompiledMadeUnder"/>
    <w:basedOn w:val="OPCParaBase"/>
    <w:next w:val="Normal"/>
    <w:rsid w:val="00745AFD"/>
    <w:rPr>
      <w:i/>
      <w:sz w:val="24"/>
      <w:szCs w:val="24"/>
    </w:rPr>
  </w:style>
  <w:style w:type="paragraph" w:customStyle="1" w:styleId="Paragraphsub-sub-sub">
    <w:name w:val="Paragraph(sub-sub-sub)"/>
    <w:aliases w:val="aaaa"/>
    <w:basedOn w:val="OPCParaBase"/>
    <w:rsid w:val="00745AF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45A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45A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45A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45AF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45AFD"/>
    <w:pPr>
      <w:spacing w:before="60" w:line="240" w:lineRule="auto"/>
    </w:pPr>
    <w:rPr>
      <w:rFonts w:cs="Arial"/>
      <w:sz w:val="20"/>
      <w:szCs w:val="22"/>
    </w:rPr>
  </w:style>
  <w:style w:type="paragraph" w:customStyle="1" w:styleId="ActHead10">
    <w:name w:val="ActHead 10"/>
    <w:aliases w:val="sp"/>
    <w:basedOn w:val="OPCParaBase"/>
    <w:next w:val="ActHead3"/>
    <w:rsid w:val="00745AF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45AFD"/>
    <w:rPr>
      <w:rFonts w:ascii="Segoe UI" w:eastAsiaTheme="minorHAnsi" w:hAnsi="Segoe UI" w:cs="Segoe UI"/>
      <w:sz w:val="18"/>
      <w:szCs w:val="18"/>
      <w:lang w:eastAsia="en-US"/>
    </w:rPr>
  </w:style>
  <w:style w:type="paragraph" w:customStyle="1" w:styleId="NoteToSubpara">
    <w:name w:val="NoteToSubpara"/>
    <w:aliases w:val="nts"/>
    <w:basedOn w:val="OPCParaBase"/>
    <w:rsid w:val="00745AFD"/>
    <w:pPr>
      <w:spacing w:before="40" w:line="198" w:lineRule="exact"/>
      <w:ind w:left="2835" w:hanging="709"/>
    </w:pPr>
    <w:rPr>
      <w:sz w:val="18"/>
    </w:rPr>
  </w:style>
  <w:style w:type="paragraph" w:customStyle="1" w:styleId="ENoteTableHeading">
    <w:name w:val="ENoteTableHeading"/>
    <w:aliases w:val="enth"/>
    <w:basedOn w:val="OPCParaBase"/>
    <w:rsid w:val="00745AFD"/>
    <w:pPr>
      <w:keepNext/>
      <w:spacing w:before="60" w:line="240" w:lineRule="atLeast"/>
    </w:pPr>
    <w:rPr>
      <w:rFonts w:ascii="Arial" w:hAnsi="Arial"/>
      <w:b/>
      <w:sz w:val="16"/>
    </w:rPr>
  </w:style>
  <w:style w:type="paragraph" w:customStyle="1" w:styleId="ENoteTTi">
    <w:name w:val="ENoteTTi"/>
    <w:aliases w:val="entti"/>
    <w:basedOn w:val="OPCParaBase"/>
    <w:rsid w:val="00745AFD"/>
    <w:pPr>
      <w:keepNext/>
      <w:spacing w:before="60" w:line="240" w:lineRule="atLeast"/>
      <w:ind w:left="170"/>
    </w:pPr>
    <w:rPr>
      <w:sz w:val="16"/>
    </w:rPr>
  </w:style>
  <w:style w:type="paragraph" w:customStyle="1" w:styleId="ENoteTTIndentHeading">
    <w:name w:val="ENoteTTIndentHeading"/>
    <w:aliases w:val="enTTHi"/>
    <w:basedOn w:val="OPCParaBase"/>
    <w:rsid w:val="00745A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45AFD"/>
    <w:pPr>
      <w:spacing w:before="60" w:line="240" w:lineRule="atLeast"/>
    </w:pPr>
    <w:rPr>
      <w:sz w:val="16"/>
    </w:rPr>
  </w:style>
  <w:style w:type="paragraph" w:customStyle="1" w:styleId="MadeunderText">
    <w:name w:val="MadeunderText"/>
    <w:basedOn w:val="OPCParaBase"/>
    <w:next w:val="Normal"/>
    <w:rsid w:val="00745AFD"/>
    <w:pPr>
      <w:spacing w:before="240"/>
    </w:pPr>
    <w:rPr>
      <w:sz w:val="24"/>
      <w:szCs w:val="24"/>
    </w:rPr>
  </w:style>
  <w:style w:type="paragraph" w:customStyle="1" w:styleId="ENotesHeading3">
    <w:name w:val="ENotesHeading 3"/>
    <w:aliases w:val="Enh3"/>
    <w:basedOn w:val="OPCParaBase"/>
    <w:next w:val="Normal"/>
    <w:rsid w:val="00745AFD"/>
    <w:pPr>
      <w:keepNext/>
      <w:spacing w:before="120" w:line="240" w:lineRule="auto"/>
      <w:outlineLvl w:val="4"/>
    </w:pPr>
    <w:rPr>
      <w:b/>
      <w:szCs w:val="24"/>
    </w:rPr>
  </w:style>
  <w:style w:type="paragraph" w:customStyle="1" w:styleId="SubPartCASA">
    <w:name w:val="SubPart(CASA)"/>
    <w:aliases w:val="csp"/>
    <w:basedOn w:val="OPCParaBase"/>
    <w:next w:val="ActHead3"/>
    <w:rsid w:val="00745AF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45AFD"/>
  </w:style>
  <w:style w:type="character" w:customStyle="1" w:styleId="CharSubPartNoCASA">
    <w:name w:val="CharSubPartNo(CASA)"/>
    <w:basedOn w:val="OPCCharBase"/>
    <w:uiPriority w:val="1"/>
    <w:rsid w:val="00745AFD"/>
  </w:style>
  <w:style w:type="paragraph" w:customStyle="1" w:styleId="ENoteTTIndentHeadingSub">
    <w:name w:val="ENoteTTIndentHeadingSub"/>
    <w:aliases w:val="enTTHis"/>
    <w:basedOn w:val="OPCParaBase"/>
    <w:rsid w:val="00745AFD"/>
    <w:pPr>
      <w:keepNext/>
      <w:spacing w:before="60" w:line="240" w:lineRule="atLeast"/>
      <w:ind w:left="340"/>
    </w:pPr>
    <w:rPr>
      <w:b/>
      <w:sz w:val="16"/>
    </w:rPr>
  </w:style>
  <w:style w:type="paragraph" w:customStyle="1" w:styleId="ENoteTTiSub">
    <w:name w:val="ENoteTTiSub"/>
    <w:aliases w:val="enttis"/>
    <w:basedOn w:val="OPCParaBase"/>
    <w:rsid w:val="00745AFD"/>
    <w:pPr>
      <w:keepNext/>
      <w:spacing w:before="60" w:line="240" w:lineRule="atLeast"/>
      <w:ind w:left="340"/>
    </w:pPr>
    <w:rPr>
      <w:sz w:val="16"/>
    </w:rPr>
  </w:style>
  <w:style w:type="paragraph" w:customStyle="1" w:styleId="SubDivisionMigration">
    <w:name w:val="SubDivisionMigration"/>
    <w:aliases w:val="sdm"/>
    <w:basedOn w:val="OPCParaBase"/>
    <w:rsid w:val="00745A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45AFD"/>
    <w:pPr>
      <w:keepNext/>
      <w:keepLines/>
      <w:spacing w:before="240" w:line="240" w:lineRule="auto"/>
      <w:ind w:left="1134" w:hanging="1134"/>
    </w:pPr>
    <w:rPr>
      <w:b/>
      <w:sz w:val="28"/>
    </w:rPr>
  </w:style>
  <w:style w:type="paragraph" w:customStyle="1" w:styleId="FreeForm">
    <w:name w:val="FreeForm"/>
    <w:rsid w:val="00745AFD"/>
    <w:rPr>
      <w:rFonts w:ascii="Arial" w:eastAsiaTheme="minorHAnsi" w:hAnsi="Arial" w:cstheme="minorBidi"/>
      <w:sz w:val="22"/>
      <w:lang w:eastAsia="en-US"/>
    </w:rPr>
  </w:style>
  <w:style w:type="paragraph" w:customStyle="1" w:styleId="TableHeading">
    <w:name w:val="TableHeading"/>
    <w:aliases w:val="th"/>
    <w:basedOn w:val="OPCParaBase"/>
    <w:next w:val="Tabletext"/>
    <w:rsid w:val="00745AFD"/>
    <w:pPr>
      <w:keepNext/>
      <w:spacing w:before="60" w:line="240" w:lineRule="atLeast"/>
    </w:pPr>
    <w:rPr>
      <w:b/>
      <w:sz w:val="20"/>
    </w:rPr>
  </w:style>
  <w:style w:type="paragraph" w:styleId="Revision">
    <w:name w:val="Revision"/>
    <w:hidden/>
    <w:uiPriority w:val="99"/>
    <w:semiHidden/>
    <w:rsid w:val="006C0837"/>
    <w:rPr>
      <w:rFonts w:eastAsiaTheme="minorHAnsi" w:cstheme="minorBidi"/>
      <w:sz w:val="22"/>
      <w:lang w:eastAsia="en-US"/>
    </w:rPr>
  </w:style>
  <w:style w:type="character" w:customStyle="1" w:styleId="notetextChar">
    <w:name w:val="note(text) Char"/>
    <w:aliases w:val="n Char"/>
    <w:basedOn w:val="DefaultParagraphFont"/>
    <w:link w:val="notetext"/>
    <w:rsid w:val="00374A16"/>
    <w:rPr>
      <w:sz w:val="18"/>
    </w:rPr>
  </w:style>
  <w:style w:type="character" w:customStyle="1" w:styleId="ActHead5Char">
    <w:name w:val="ActHead 5 Char"/>
    <w:aliases w:val="s Char"/>
    <w:link w:val="ActHead5"/>
    <w:rsid w:val="00FE47E6"/>
    <w:rPr>
      <w:b/>
      <w:kern w:val="28"/>
      <w:sz w:val="24"/>
    </w:rPr>
  </w:style>
  <w:style w:type="paragraph" w:styleId="Bibliography">
    <w:name w:val="Bibliography"/>
    <w:basedOn w:val="Normal"/>
    <w:next w:val="Normal"/>
    <w:uiPriority w:val="37"/>
    <w:semiHidden/>
    <w:unhideWhenUsed/>
    <w:rsid w:val="00745AFD"/>
  </w:style>
  <w:style w:type="paragraph" w:customStyle="1" w:styleId="EnStatement">
    <w:name w:val="EnStatement"/>
    <w:basedOn w:val="Normal"/>
    <w:rsid w:val="00745AFD"/>
    <w:pPr>
      <w:numPr>
        <w:numId w:val="25"/>
      </w:numPr>
    </w:pPr>
    <w:rPr>
      <w:rFonts w:eastAsia="Times New Roman" w:cs="Times New Roman"/>
      <w:lang w:eastAsia="en-AU"/>
    </w:rPr>
  </w:style>
  <w:style w:type="paragraph" w:customStyle="1" w:styleId="EnStatementHeading">
    <w:name w:val="EnStatementHeading"/>
    <w:basedOn w:val="Normal"/>
    <w:rsid w:val="00745AFD"/>
    <w:rPr>
      <w:rFonts w:eastAsia="Times New Roman" w:cs="Times New Roman"/>
      <w:b/>
      <w:lang w:eastAsia="en-AU"/>
    </w:rPr>
  </w:style>
  <w:style w:type="character" w:customStyle="1" w:styleId="DefinitionChar">
    <w:name w:val="Definition Char"/>
    <w:aliases w:val="dd Char"/>
    <w:link w:val="Definition"/>
    <w:rsid w:val="00433719"/>
    <w:rPr>
      <w:sz w:val="22"/>
    </w:rPr>
  </w:style>
  <w:style w:type="paragraph" w:customStyle="1" w:styleId="Transitional">
    <w:name w:val="Transitional"/>
    <w:aliases w:val="tr"/>
    <w:basedOn w:val="ItemHead"/>
    <w:next w:val="Item"/>
    <w:rsid w:val="00745AFD"/>
  </w:style>
  <w:style w:type="character" w:customStyle="1" w:styleId="BodyTextChar">
    <w:name w:val="Body Text Char"/>
    <w:basedOn w:val="DefaultParagraphFont"/>
    <w:link w:val="BodyText"/>
    <w:uiPriority w:val="99"/>
    <w:rsid w:val="00745AFD"/>
    <w:rPr>
      <w:rFonts w:eastAsiaTheme="minorHAnsi" w:cstheme="minorBidi"/>
      <w:sz w:val="22"/>
      <w:lang w:eastAsia="en-US"/>
    </w:rPr>
  </w:style>
  <w:style w:type="character" w:customStyle="1" w:styleId="BodyText2Char">
    <w:name w:val="Body Text 2 Char"/>
    <w:basedOn w:val="DefaultParagraphFont"/>
    <w:link w:val="BodyText2"/>
    <w:uiPriority w:val="99"/>
    <w:rsid w:val="00745AFD"/>
    <w:rPr>
      <w:rFonts w:eastAsiaTheme="minorHAnsi" w:cstheme="minorBidi"/>
      <w:sz w:val="22"/>
      <w:lang w:eastAsia="en-US"/>
    </w:rPr>
  </w:style>
  <w:style w:type="character" w:customStyle="1" w:styleId="BodyText3Char">
    <w:name w:val="Body Text 3 Char"/>
    <w:basedOn w:val="DefaultParagraphFont"/>
    <w:link w:val="BodyText3"/>
    <w:uiPriority w:val="99"/>
    <w:rsid w:val="00745AFD"/>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745AFD"/>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745AFD"/>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745AFD"/>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745AFD"/>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745AFD"/>
    <w:rPr>
      <w:rFonts w:eastAsiaTheme="minorHAnsi" w:cstheme="minorBidi"/>
      <w:sz w:val="16"/>
      <w:szCs w:val="16"/>
      <w:lang w:eastAsia="en-US"/>
    </w:rPr>
  </w:style>
  <w:style w:type="character" w:styleId="BookTitle">
    <w:name w:val="Book Title"/>
    <w:basedOn w:val="DefaultParagraphFont"/>
    <w:uiPriority w:val="33"/>
    <w:qFormat/>
    <w:rsid w:val="00745AFD"/>
    <w:rPr>
      <w:b/>
      <w:bCs/>
      <w:i/>
      <w:iCs/>
      <w:spacing w:val="5"/>
    </w:rPr>
  </w:style>
  <w:style w:type="character" w:customStyle="1" w:styleId="ClosingChar">
    <w:name w:val="Closing Char"/>
    <w:basedOn w:val="DefaultParagraphFont"/>
    <w:link w:val="Closing"/>
    <w:uiPriority w:val="99"/>
    <w:rsid w:val="00745AFD"/>
    <w:rPr>
      <w:rFonts w:eastAsiaTheme="minorHAnsi" w:cstheme="minorBidi"/>
      <w:sz w:val="22"/>
      <w:lang w:eastAsia="en-US"/>
    </w:rPr>
  </w:style>
  <w:style w:type="table" w:styleId="ColorfulGrid">
    <w:name w:val="Colorful Grid"/>
    <w:basedOn w:val="TableNormal"/>
    <w:uiPriority w:val="73"/>
    <w:semiHidden/>
    <w:unhideWhenUsed/>
    <w:rsid w:val="00745A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45A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45A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45A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45A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45A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45A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45AFD"/>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45AFD"/>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45AFD"/>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45AFD"/>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45AFD"/>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45AFD"/>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45AFD"/>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45AF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45AF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45AF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45AFD"/>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45AFD"/>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45AFD"/>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45AFD"/>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745AFD"/>
    <w:rPr>
      <w:rFonts w:eastAsiaTheme="minorHAnsi" w:cstheme="minorBidi"/>
      <w:lang w:eastAsia="en-US"/>
    </w:rPr>
  </w:style>
  <w:style w:type="character" w:customStyle="1" w:styleId="CommentSubjectChar">
    <w:name w:val="Comment Subject Char"/>
    <w:basedOn w:val="CommentTextChar"/>
    <w:link w:val="CommentSubject"/>
    <w:uiPriority w:val="99"/>
    <w:rsid w:val="00745AFD"/>
    <w:rPr>
      <w:rFonts w:eastAsiaTheme="minorHAnsi" w:cstheme="minorBidi"/>
      <w:b/>
      <w:bCs/>
      <w:lang w:eastAsia="en-US"/>
    </w:rPr>
  </w:style>
  <w:style w:type="table" w:styleId="DarkList">
    <w:name w:val="Dark List"/>
    <w:basedOn w:val="TableNormal"/>
    <w:uiPriority w:val="70"/>
    <w:semiHidden/>
    <w:unhideWhenUsed/>
    <w:rsid w:val="00745AFD"/>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45AFD"/>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45AFD"/>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45AFD"/>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45AFD"/>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45AFD"/>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45AFD"/>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745AFD"/>
    <w:rPr>
      <w:rFonts w:eastAsiaTheme="minorHAnsi" w:cstheme="minorBidi"/>
      <w:sz w:val="22"/>
      <w:lang w:eastAsia="en-US"/>
    </w:rPr>
  </w:style>
  <w:style w:type="character" w:customStyle="1" w:styleId="DocumentMapChar">
    <w:name w:val="Document Map Char"/>
    <w:basedOn w:val="DefaultParagraphFont"/>
    <w:link w:val="DocumentMap"/>
    <w:uiPriority w:val="99"/>
    <w:rsid w:val="00745AFD"/>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745AFD"/>
    <w:rPr>
      <w:rFonts w:eastAsiaTheme="minorHAnsi" w:cstheme="minorBidi"/>
      <w:sz w:val="22"/>
      <w:lang w:eastAsia="en-US"/>
    </w:rPr>
  </w:style>
  <w:style w:type="character" w:customStyle="1" w:styleId="EndnoteTextChar">
    <w:name w:val="Endnote Text Char"/>
    <w:basedOn w:val="DefaultParagraphFont"/>
    <w:link w:val="EndnoteText"/>
    <w:uiPriority w:val="99"/>
    <w:rsid w:val="00745AFD"/>
    <w:rPr>
      <w:rFonts w:eastAsiaTheme="minorHAnsi" w:cstheme="minorBidi"/>
      <w:lang w:eastAsia="en-US"/>
    </w:rPr>
  </w:style>
  <w:style w:type="table" w:styleId="GridTable1Light">
    <w:name w:val="Grid Table 1 Light"/>
    <w:basedOn w:val="TableNormal"/>
    <w:uiPriority w:val="46"/>
    <w:rsid w:val="00745AFD"/>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45AFD"/>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45AFD"/>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45AFD"/>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45AFD"/>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45AFD"/>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45AFD"/>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45AFD"/>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45AFD"/>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45AFD"/>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45AFD"/>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45AFD"/>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45AFD"/>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45AFD"/>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45AF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45AF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45AF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45AF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45AF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45AF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45AF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45AF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45AF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45AF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45AF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45AF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45AF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45AF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45A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45A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45A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45A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45A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45A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45A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45AF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45AF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45AF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45AF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45AF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45AF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45AF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45AF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45AF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45AF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45AF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45AF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45AF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45AF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45AFD"/>
    <w:rPr>
      <w:color w:val="2B579A"/>
      <w:shd w:val="clear" w:color="auto" w:fill="E1DFDD"/>
    </w:rPr>
  </w:style>
  <w:style w:type="character" w:customStyle="1" w:styleId="HTMLAddressChar">
    <w:name w:val="HTML Address Char"/>
    <w:basedOn w:val="DefaultParagraphFont"/>
    <w:link w:val="HTMLAddress"/>
    <w:uiPriority w:val="99"/>
    <w:rsid w:val="00745AFD"/>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745AFD"/>
    <w:rPr>
      <w:rFonts w:ascii="Consolas" w:eastAsiaTheme="minorHAnsi" w:hAnsi="Consolas" w:cstheme="minorBidi"/>
      <w:lang w:eastAsia="en-US"/>
    </w:rPr>
  </w:style>
  <w:style w:type="character" w:styleId="IntenseEmphasis">
    <w:name w:val="Intense Emphasis"/>
    <w:basedOn w:val="DefaultParagraphFont"/>
    <w:uiPriority w:val="21"/>
    <w:qFormat/>
    <w:rsid w:val="00745AFD"/>
    <w:rPr>
      <w:i/>
      <w:iCs/>
      <w:color w:val="4F81BD" w:themeColor="accent1"/>
    </w:rPr>
  </w:style>
  <w:style w:type="paragraph" w:styleId="IntenseQuote">
    <w:name w:val="Intense Quote"/>
    <w:basedOn w:val="Normal"/>
    <w:next w:val="Normal"/>
    <w:link w:val="IntenseQuoteChar"/>
    <w:uiPriority w:val="30"/>
    <w:qFormat/>
    <w:rsid w:val="00745A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45AFD"/>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745AFD"/>
    <w:rPr>
      <w:b/>
      <w:bCs/>
      <w:smallCaps/>
      <w:color w:val="4F81BD" w:themeColor="accent1"/>
      <w:spacing w:val="5"/>
    </w:rPr>
  </w:style>
  <w:style w:type="table" w:styleId="LightGrid">
    <w:name w:val="Light Grid"/>
    <w:basedOn w:val="TableNormal"/>
    <w:uiPriority w:val="62"/>
    <w:semiHidden/>
    <w:unhideWhenUsed/>
    <w:rsid w:val="00745AF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45AF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45AF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45AF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45AF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45AF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45AF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45AF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45AF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45AF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45AF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45AF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45AF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45AF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45AFD"/>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45AFD"/>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45AFD"/>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45AFD"/>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45AFD"/>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45AFD"/>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45AFD"/>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45AFD"/>
    <w:pPr>
      <w:ind w:left="720"/>
      <w:contextualSpacing/>
    </w:pPr>
  </w:style>
  <w:style w:type="table" w:styleId="ListTable1Light">
    <w:name w:val="List Table 1 Light"/>
    <w:basedOn w:val="TableNormal"/>
    <w:uiPriority w:val="46"/>
    <w:rsid w:val="00745AFD"/>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45AFD"/>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45AFD"/>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45AFD"/>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45AFD"/>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45AFD"/>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45AFD"/>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45AFD"/>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45AFD"/>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45AFD"/>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45AFD"/>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45AFD"/>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45AFD"/>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45AFD"/>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45AFD"/>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45AFD"/>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45AFD"/>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45AFD"/>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45AFD"/>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45AFD"/>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45AFD"/>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45AF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45AF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45AF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45AF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45AF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45AF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45AF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45AFD"/>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5AFD"/>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45AFD"/>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5AFD"/>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5AFD"/>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45AFD"/>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5AFD"/>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5AFD"/>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5AFD"/>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45AFD"/>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45AFD"/>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45AFD"/>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45AFD"/>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45AFD"/>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45AFD"/>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45AFD"/>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45AFD"/>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45AFD"/>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45AFD"/>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45AFD"/>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45AFD"/>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745AFD"/>
    <w:rPr>
      <w:rFonts w:ascii="Consolas" w:eastAsiaTheme="minorHAnsi" w:hAnsi="Consolas" w:cstheme="minorBidi"/>
      <w:lang w:eastAsia="en-US"/>
    </w:rPr>
  </w:style>
  <w:style w:type="table" w:styleId="MediumGrid1">
    <w:name w:val="Medium Grid 1"/>
    <w:basedOn w:val="TableNormal"/>
    <w:uiPriority w:val="67"/>
    <w:semiHidden/>
    <w:unhideWhenUsed/>
    <w:rsid w:val="00745AF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45AF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45AF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45AF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45AF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45AF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45AF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45A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45A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45A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45A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45A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45A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45A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45AFD"/>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45AFD"/>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45AFD"/>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45AFD"/>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45AFD"/>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45AFD"/>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45AFD"/>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45AF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45AF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45AF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45AF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45AF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45AF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45AF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45AF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45A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45A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45A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45A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45A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45A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45A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45AFD"/>
    <w:rPr>
      <w:color w:val="2B579A"/>
      <w:shd w:val="clear" w:color="auto" w:fill="E1DFDD"/>
    </w:rPr>
  </w:style>
  <w:style w:type="character" w:customStyle="1" w:styleId="MessageHeaderChar">
    <w:name w:val="Message Header Char"/>
    <w:basedOn w:val="DefaultParagraphFont"/>
    <w:link w:val="MessageHeader"/>
    <w:uiPriority w:val="99"/>
    <w:rsid w:val="00745AFD"/>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45AFD"/>
    <w:rPr>
      <w:rFonts w:eastAsiaTheme="minorHAnsi" w:cstheme="minorBidi"/>
      <w:sz w:val="22"/>
      <w:lang w:eastAsia="en-US"/>
    </w:rPr>
  </w:style>
  <w:style w:type="character" w:customStyle="1" w:styleId="NoteHeadingChar">
    <w:name w:val="Note Heading Char"/>
    <w:basedOn w:val="DefaultParagraphFont"/>
    <w:link w:val="NoteHeading"/>
    <w:uiPriority w:val="99"/>
    <w:rsid w:val="00745AFD"/>
    <w:rPr>
      <w:rFonts w:eastAsiaTheme="minorHAnsi" w:cstheme="minorBidi"/>
      <w:sz w:val="22"/>
      <w:lang w:eastAsia="en-US"/>
    </w:rPr>
  </w:style>
  <w:style w:type="character" w:styleId="PlaceholderText">
    <w:name w:val="Placeholder Text"/>
    <w:basedOn w:val="DefaultParagraphFont"/>
    <w:uiPriority w:val="99"/>
    <w:semiHidden/>
    <w:rsid w:val="00745AFD"/>
    <w:rPr>
      <w:color w:val="808080"/>
    </w:rPr>
  </w:style>
  <w:style w:type="table" w:styleId="PlainTable1">
    <w:name w:val="Plain Table 1"/>
    <w:basedOn w:val="TableNormal"/>
    <w:uiPriority w:val="41"/>
    <w:rsid w:val="00745AFD"/>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45AFD"/>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45AFD"/>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45AFD"/>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45AFD"/>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745AFD"/>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745A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45AFD"/>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745AFD"/>
    <w:rPr>
      <w:rFonts w:eastAsiaTheme="minorHAnsi" w:cstheme="minorBidi"/>
      <w:sz w:val="22"/>
      <w:lang w:eastAsia="en-US"/>
    </w:rPr>
  </w:style>
  <w:style w:type="character" w:customStyle="1" w:styleId="SignatureChar">
    <w:name w:val="Signature Char"/>
    <w:basedOn w:val="DefaultParagraphFont"/>
    <w:link w:val="Signature"/>
    <w:uiPriority w:val="99"/>
    <w:rsid w:val="00745AFD"/>
    <w:rPr>
      <w:rFonts w:eastAsiaTheme="minorHAnsi" w:cstheme="minorBidi"/>
      <w:sz w:val="22"/>
      <w:lang w:eastAsia="en-US"/>
    </w:rPr>
  </w:style>
  <w:style w:type="character" w:styleId="SmartHyperlink">
    <w:name w:val="Smart Hyperlink"/>
    <w:basedOn w:val="DefaultParagraphFont"/>
    <w:uiPriority w:val="99"/>
    <w:semiHidden/>
    <w:unhideWhenUsed/>
    <w:rsid w:val="00745AFD"/>
    <w:rPr>
      <w:u w:val="dotted"/>
    </w:rPr>
  </w:style>
  <w:style w:type="character" w:customStyle="1" w:styleId="SubtitleChar">
    <w:name w:val="Subtitle Char"/>
    <w:basedOn w:val="DefaultParagraphFont"/>
    <w:link w:val="Subtitle"/>
    <w:uiPriority w:val="11"/>
    <w:rsid w:val="00745AFD"/>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745AFD"/>
    <w:rPr>
      <w:i/>
      <w:iCs/>
      <w:color w:val="404040" w:themeColor="text1" w:themeTint="BF"/>
    </w:rPr>
  </w:style>
  <w:style w:type="character" w:styleId="SubtleReference">
    <w:name w:val="Subtle Reference"/>
    <w:basedOn w:val="DefaultParagraphFont"/>
    <w:uiPriority w:val="31"/>
    <w:qFormat/>
    <w:rsid w:val="00745AFD"/>
    <w:rPr>
      <w:smallCaps/>
      <w:color w:val="5A5A5A" w:themeColor="text1" w:themeTint="A5"/>
    </w:rPr>
  </w:style>
  <w:style w:type="table" w:styleId="TableGridLight">
    <w:name w:val="Grid Table Light"/>
    <w:basedOn w:val="TableNormal"/>
    <w:uiPriority w:val="40"/>
    <w:rsid w:val="00745AFD"/>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745AFD"/>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745AFD"/>
    <w:pPr>
      <w:numPr>
        <w:numId w:val="0"/>
      </w:numPr>
      <w:outlineLvl w:val="9"/>
    </w:pPr>
  </w:style>
  <w:style w:type="character" w:styleId="UnresolvedMention">
    <w:name w:val="Unresolved Mention"/>
    <w:basedOn w:val="DefaultParagraphFont"/>
    <w:uiPriority w:val="99"/>
    <w:semiHidden/>
    <w:unhideWhenUsed/>
    <w:rsid w:val="00745AFD"/>
    <w:rPr>
      <w:color w:val="605E5C"/>
      <w:shd w:val="clear" w:color="auto" w:fill="E1DFDD"/>
    </w:rPr>
  </w:style>
  <w:style w:type="paragraph" w:customStyle="1" w:styleId="SOText2">
    <w:name w:val="SO Text2"/>
    <w:aliases w:val="sot2"/>
    <w:basedOn w:val="Normal"/>
    <w:next w:val="SOText"/>
    <w:link w:val="SOText2Char"/>
    <w:rsid w:val="00745AF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45AFD"/>
    <w:rPr>
      <w:rFonts w:eastAsiaTheme="minorHAnsi" w:cstheme="minorBidi"/>
      <w:sz w:val="22"/>
      <w:lang w:eastAsia="en-US"/>
    </w:rPr>
  </w:style>
  <w:style w:type="paragraph" w:customStyle="1" w:styleId="ETAsubitem">
    <w:name w:val="ETA(subitem)"/>
    <w:basedOn w:val="OPCParaBase"/>
    <w:rsid w:val="00745AFD"/>
    <w:pPr>
      <w:tabs>
        <w:tab w:val="right" w:pos="340"/>
      </w:tabs>
      <w:spacing w:before="60" w:line="240" w:lineRule="auto"/>
      <w:ind w:left="454" w:hanging="454"/>
    </w:pPr>
    <w:rPr>
      <w:sz w:val="20"/>
    </w:rPr>
  </w:style>
  <w:style w:type="paragraph" w:customStyle="1" w:styleId="ETApara">
    <w:name w:val="ETA(para)"/>
    <w:basedOn w:val="OPCParaBase"/>
    <w:rsid w:val="00745AFD"/>
    <w:pPr>
      <w:tabs>
        <w:tab w:val="right" w:pos="754"/>
      </w:tabs>
      <w:spacing w:before="60" w:line="240" w:lineRule="auto"/>
      <w:ind w:left="828" w:hanging="828"/>
    </w:pPr>
    <w:rPr>
      <w:sz w:val="20"/>
    </w:rPr>
  </w:style>
  <w:style w:type="paragraph" w:customStyle="1" w:styleId="ETAsubpara">
    <w:name w:val="ETA(subpara)"/>
    <w:basedOn w:val="OPCParaBase"/>
    <w:rsid w:val="00745AFD"/>
    <w:pPr>
      <w:tabs>
        <w:tab w:val="right" w:pos="1083"/>
      </w:tabs>
      <w:spacing w:before="60" w:line="240" w:lineRule="auto"/>
      <w:ind w:left="1191" w:hanging="1191"/>
    </w:pPr>
    <w:rPr>
      <w:sz w:val="20"/>
    </w:rPr>
  </w:style>
  <w:style w:type="paragraph" w:customStyle="1" w:styleId="ETAsub-subpara">
    <w:name w:val="ETA(sub-subpara)"/>
    <w:basedOn w:val="OPCParaBase"/>
    <w:rsid w:val="00745AFD"/>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45AFD"/>
    <w:rPr>
      <w:b/>
      <w:sz w:val="28"/>
      <w:szCs w:val="28"/>
    </w:rPr>
  </w:style>
  <w:style w:type="paragraph" w:customStyle="1" w:styleId="NotesHeading2">
    <w:name w:val="NotesHeading 2"/>
    <w:basedOn w:val="OPCParaBase"/>
    <w:next w:val="Normal"/>
    <w:rsid w:val="00745AFD"/>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047977">
      <w:bodyDiv w:val="1"/>
      <w:marLeft w:val="0"/>
      <w:marRight w:val="0"/>
      <w:marTop w:val="0"/>
      <w:marBottom w:val="0"/>
      <w:divBdr>
        <w:top w:val="none" w:sz="0" w:space="0" w:color="auto"/>
        <w:left w:val="none" w:sz="0" w:space="0" w:color="auto"/>
        <w:bottom w:val="none" w:sz="0" w:space="0" w:color="auto"/>
        <w:right w:val="none" w:sz="0" w:space="0" w:color="auto"/>
      </w:divBdr>
    </w:div>
    <w:div w:id="2144153262">
      <w:bodyDiv w:val="1"/>
      <w:marLeft w:val="0"/>
      <w:marRight w:val="0"/>
      <w:marTop w:val="0"/>
      <w:marBottom w:val="0"/>
      <w:divBdr>
        <w:top w:val="none" w:sz="0" w:space="0" w:color="auto"/>
        <w:left w:val="none" w:sz="0" w:space="0" w:color="auto"/>
        <w:bottom w:val="none" w:sz="0" w:space="0" w:color="auto"/>
        <w:right w:val="none" w:sz="0" w:space="0" w:color="auto"/>
      </w:divBdr>
      <w:divsChild>
        <w:div w:id="1568807701">
          <w:marLeft w:val="0"/>
          <w:marRight w:val="0"/>
          <w:marTop w:val="0"/>
          <w:marBottom w:val="0"/>
          <w:divBdr>
            <w:top w:val="none" w:sz="0" w:space="0" w:color="auto"/>
            <w:left w:val="none" w:sz="0" w:space="0" w:color="auto"/>
            <w:bottom w:val="none" w:sz="0" w:space="0" w:color="auto"/>
            <w:right w:val="none" w:sz="0" w:space="0" w:color="auto"/>
          </w:divBdr>
          <w:divsChild>
            <w:div w:id="820778858">
              <w:marLeft w:val="0"/>
              <w:marRight w:val="0"/>
              <w:marTop w:val="0"/>
              <w:marBottom w:val="0"/>
              <w:divBdr>
                <w:top w:val="none" w:sz="0" w:space="0" w:color="auto"/>
                <w:left w:val="none" w:sz="0" w:space="0" w:color="auto"/>
                <w:bottom w:val="none" w:sz="0" w:space="0" w:color="auto"/>
                <w:right w:val="none" w:sz="0" w:space="0" w:color="auto"/>
              </w:divBdr>
              <w:divsChild>
                <w:div w:id="511529274">
                  <w:marLeft w:val="0"/>
                  <w:marRight w:val="0"/>
                  <w:marTop w:val="0"/>
                  <w:marBottom w:val="0"/>
                  <w:divBdr>
                    <w:top w:val="none" w:sz="0" w:space="0" w:color="auto"/>
                    <w:left w:val="none" w:sz="0" w:space="0" w:color="auto"/>
                    <w:bottom w:val="none" w:sz="0" w:space="0" w:color="auto"/>
                    <w:right w:val="none" w:sz="0" w:space="0" w:color="auto"/>
                  </w:divBdr>
                  <w:divsChild>
                    <w:div w:id="714811359">
                      <w:marLeft w:val="0"/>
                      <w:marRight w:val="0"/>
                      <w:marTop w:val="0"/>
                      <w:marBottom w:val="0"/>
                      <w:divBdr>
                        <w:top w:val="none" w:sz="0" w:space="0" w:color="auto"/>
                        <w:left w:val="none" w:sz="0" w:space="0" w:color="auto"/>
                        <w:bottom w:val="none" w:sz="0" w:space="0" w:color="auto"/>
                        <w:right w:val="none" w:sz="0" w:space="0" w:color="auto"/>
                      </w:divBdr>
                      <w:divsChild>
                        <w:div w:id="1797335254">
                          <w:marLeft w:val="0"/>
                          <w:marRight w:val="0"/>
                          <w:marTop w:val="0"/>
                          <w:marBottom w:val="0"/>
                          <w:divBdr>
                            <w:top w:val="none" w:sz="0" w:space="0" w:color="auto"/>
                            <w:left w:val="none" w:sz="0" w:space="0" w:color="auto"/>
                            <w:bottom w:val="none" w:sz="0" w:space="0" w:color="auto"/>
                            <w:right w:val="none" w:sz="0" w:space="0" w:color="auto"/>
                          </w:divBdr>
                          <w:divsChild>
                            <w:div w:id="2142529372">
                              <w:marLeft w:val="0"/>
                              <w:marRight w:val="0"/>
                              <w:marTop w:val="0"/>
                              <w:marBottom w:val="0"/>
                              <w:divBdr>
                                <w:top w:val="none" w:sz="0" w:space="0" w:color="auto"/>
                                <w:left w:val="none" w:sz="0" w:space="0" w:color="auto"/>
                                <w:bottom w:val="none" w:sz="0" w:space="0" w:color="auto"/>
                                <w:right w:val="none" w:sz="0" w:space="0" w:color="auto"/>
                              </w:divBdr>
                              <w:divsChild>
                                <w:div w:id="6453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7.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emf"/><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footer" Target="footer7.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header" Target="header8.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0B52-F83E-4970-90DF-1194E45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521</Pages>
  <Words>124489</Words>
  <Characters>594987</Characters>
  <Application>Microsoft Office Word</Application>
  <DocSecurity>0</DocSecurity>
  <PresentationFormat/>
  <Lines>20284</Lines>
  <Paragraphs>9682</Paragraphs>
  <ScaleCrop>false</ScaleCrop>
  <HeadingPairs>
    <vt:vector size="2" baseType="variant">
      <vt:variant>
        <vt:lpstr>Title</vt:lpstr>
      </vt:variant>
      <vt:variant>
        <vt:i4>1</vt:i4>
      </vt:variant>
    </vt:vector>
  </HeadingPairs>
  <TitlesOfParts>
    <vt:vector size="1" baseType="lpstr">
      <vt:lpstr>National Health Act 1953</vt:lpstr>
    </vt:vector>
  </TitlesOfParts>
  <Manager/>
  <Company/>
  <LinksUpToDate>false</LinksUpToDate>
  <CharactersWithSpaces>715493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Act 1953</dc:title>
  <dc:subject/>
  <dc:creator/>
  <cp:keywords/>
  <dc:description/>
  <cp:lastModifiedBy/>
  <cp:revision>1</cp:revision>
  <cp:lastPrinted>2013-01-31T01:04:00Z</cp:lastPrinted>
  <dcterms:created xsi:type="dcterms:W3CDTF">2024-10-15T03:49:00Z</dcterms:created>
  <dcterms:modified xsi:type="dcterms:W3CDTF">2024-10-15T03:49:00Z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verted">
    <vt:bool>true</vt:bool>
  </property>
  <property fmtid="{D5CDD505-2E9C-101B-9397-08002B2CF9AE}" pid="4" name="Classification">
    <vt:lpwstr>OFFICIAL</vt:lpwstr>
  </property>
  <property fmtid="{D5CDD505-2E9C-101B-9397-08002B2CF9AE}" pid="5" name="DLM">
    <vt:lpwstr> </vt:lpwstr>
  </property>
  <property fmtid="{D5CDD505-2E9C-101B-9397-08002B2CF9AE}" pid="6" name="ShortT">
    <vt:lpwstr>National Health Act 1953</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140</vt:lpwstr>
  </property>
  <property fmtid="{D5CDD505-2E9C-101B-9397-08002B2CF9AE}" pid="14" name="StartDate">
    <vt:lpwstr>1 October 2022</vt:lpwstr>
  </property>
  <property fmtid="{D5CDD505-2E9C-101B-9397-08002B2CF9AE}" pid="15" name="PreparedDate">
    <vt:filetime>2016-04-20T14:00:00Z</vt:filetime>
  </property>
  <property fmtid="{D5CDD505-2E9C-101B-9397-08002B2CF9AE}" pid="16" name="RegisteredDate">
    <vt:lpwstr>14 October 2022</vt:lpwstr>
  </property>
  <property fmtid="{D5CDD505-2E9C-101B-9397-08002B2CF9AE}" pid="17" name="IncludesUpTo">
    <vt:lpwstr>Act No. 139, 2021</vt:lpwstr>
  </property>
</Properties>
</file>