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05C" w:rsidRPr="00623BD9" w:rsidRDefault="0057505C" w:rsidP="00623BD9">
      <w:pPr>
        <w:spacing w:before="5000" w:after="240" w:line="240" w:lineRule="auto"/>
        <w:jc w:val="center"/>
        <w:rPr>
          <w:rFonts w:ascii="Times New Roman" w:hAnsi="Times New Roman" w:cs="Times New Roman"/>
          <w:sz w:val="36"/>
        </w:rPr>
      </w:pPr>
      <w:r w:rsidRPr="00623BD9">
        <w:rPr>
          <w:rFonts w:ascii="Times New Roman" w:hAnsi="Times New Roman" w:cs="Times New Roman"/>
          <w:sz w:val="36"/>
        </w:rPr>
        <w:t>AIR NAVIGATION (CHARGES).</w:t>
      </w:r>
    </w:p>
    <w:p w:rsidR="00967942" w:rsidRPr="00222BC2" w:rsidRDefault="00967942" w:rsidP="00623BD9">
      <w:pPr>
        <w:widowControl w:val="0"/>
        <w:pBdr>
          <w:top w:val="single" w:sz="4" w:space="1" w:color="auto"/>
        </w:pBdr>
        <w:spacing w:after="0" w:line="240" w:lineRule="auto"/>
        <w:ind w:left="3888" w:right="3888"/>
        <w:jc w:val="center"/>
        <w:rPr>
          <w:rFonts w:ascii="Times New Roman" w:hAnsi="Times New Roman"/>
        </w:rPr>
      </w:pPr>
    </w:p>
    <w:p w:rsidR="0057505C" w:rsidRPr="00623BD9" w:rsidRDefault="007C567A" w:rsidP="00623BD9">
      <w:pPr>
        <w:spacing w:after="120" w:line="240" w:lineRule="auto"/>
        <w:jc w:val="center"/>
        <w:rPr>
          <w:rFonts w:ascii="Times New Roman" w:hAnsi="Times New Roman" w:cs="Times New Roman"/>
          <w:b/>
          <w:sz w:val="28"/>
        </w:rPr>
      </w:pPr>
      <w:r w:rsidRPr="00623BD9">
        <w:rPr>
          <w:rFonts w:ascii="Times New Roman" w:hAnsi="Times New Roman" w:cs="Times New Roman"/>
          <w:b/>
          <w:sz w:val="28"/>
        </w:rPr>
        <w:t>No. 101 of 1952.</w:t>
      </w:r>
    </w:p>
    <w:p w:rsidR="0057505C" w:rsidRPr="00623BD9" w:rsidRDefault="0057505C" w:rsidP="00623BD9">
      <w:pPr>
        <w:spacing w:after="0" w:line="240" w:lineRule="auto"/>
        <w:ind w:left="432" w:hanging="432"/>
        <w:jc w:val="both"/>
        <w:rPr>
          <w:rFonts w:ascii="Times New Roman" w:hAnsi="Times New Roman"/>
          <w:sz w:val="26"/>
        </w:rPr>
      </w:pPr>
      <w:r w:rsidRPr="00623BD9">
        <w:rPr>
          <w:rFonts w:ascii="Times New Roman" w:hAnsi="Times New Roman"/>
          <w:sz w:val="26"/>
        </w:rPr>
        <w:t>An Act relating to Charges in respect of Commonwealth Air Navigation Facilities and Services.</w:t>
      </w:r>
    </w:p>
    <w:p w:rsidR="0057505C" w:rsidRPr="00623BD9" w:rsidRDefault="0057505C" w:rsidP="00623BD9">
      <w:pPr>
        <w:spacing w:after="0" w:line="240" w:lineRule="auto"/>
        <w:jc w:val="right"/>
        <w:rPr>
          <w:rFonts w:ascii="Times New Roman" w:hAnsi="Times New Roman"/>
          <w:sz w:val="26"/>
        </w:rPr>
      </w:pPr>
      <w:r w:rsidRPr="00623BD9">
        <w:rPr>
          <w:rFonts w:ascii="Times New Roman" w:hAnsi="Times New Roman"/>
          <w:sz w:val="26"/>
        </w:rPr>
        <w:t>[Assented to 18th November, 1952.]</w:t>
      </w:r>
    </w:p>
    <w:p w:rsidR="0057505C" w:rsidRPr="00623BD9" w:rsidRDefault="0057505C" w:rsidP="00623BD9">
      <w:pPr>
        <w:spacing w:after="120" w:line="240" w:lineRule="auto"/>
        <w:jc w:val="right"/>
        <w:rPr>
          <w:rFonts w:ascii="Times New Roman" w:hAnsi="Times New Roman"/>
          <w:sz w:val="26"/>
        </w:rPr>
      </w:pPr>
      <w:r w:rsidRPr="00623BD9">
        <w:rPr>
          <w:rFonts w:ascii="Times New Roman" w:hAnsi="Times New Roman"/>
          <w:sz w:val="26"/>
        </w:rPr>
        <w:t>[Date of commencement, 16th December, 1952.]</w:t>
      </w:r>
    </w:p>
    <w:p w:rsidR="0057505C" w:rsidRPr="00717AF4" w:rsidRDefault="0057505C" w:rsidP="00623BD9">
      <w:pPr>
        <w:spacing w:after="0" w:line="240" w:lineRule="auto"/>
        <w:jc w:val="both"/>
        <w:rPr>
          <w:rFonts w:ascii="Times New Roman" w:hAnsi="Times New Roman"/>
        </w:rPr>
      </w:pPr>
      <w:r w:rsidRPr="00717AF4">
        <w:rPr>
          <w:rFonts w:ascii="Times New Roman" w:hAnsi="Times New Roman"/>
        </w:rPr>
        <w:t>BE it enacted by the Queen</w:t>
      </w:r>
      <w:r w:rsidR="00880B9D" w:rsidRPr="00717AF4">
        <w:rPr>
          <w:rFonts w:ascii="Times New Roman" w:hAnsi="Times New Roman"/>
        </w:rPr>
        <w:t>’</w:t>
      </w:r>
      <w:r w:rsidRPr="00717AF4">
        <w:rPr>
          <w:rFonts w:ascii="Times New Roman" w:hAnsi="Times New Roman"/>
        </w:rPr>
        <w:t>s Most Excellent Majesty, the Senate, and the House of Representatives of the Commonwealth of Australia as follows</w:t>
      </w:r>
      <w:r w:rsidR="00D50492" w:rsidRPr="00717AF4">
        <w:rPr>
          <w:rFonts w:ascii="Times New Roman" w:hAnsi="Times New Roman"/>
        </w:rPr>
        <w:t>:</w:t>
      </w:r>
      <w:r w:rsidRPr="00717AF4">
        <w:rPr>
          <w:rFonts w:ascii="Times New Roman" w:hAnsi="Times New Roman"/>
        </w:rPr>
        <w:t>—</w:t>
      </w:r>
    </w:p>
    <w:p w:rsidR="0057505C" w:rsidRPr="00222BC2" w:rsidRDefault="007C567A" w:rsidP="00222BC2">
      <w:pPr>
        <w:spacing w:before="120" w:after="60" w:line="240" w:lineRule="auto"/>
        <w:rPr>
          <w:rFonts w:ascii="Times New Roman" w:hAnsi="Times New Roman" w:cs="Times New Roman"/>
          <w:b/>
          <w:sz w:val="20"/>
        </w:rPr>
      </w:pPr>
      <w:r w:rsidRPr="00222BC2">
        <w:rPr>
          <w:rFonts w:ascii="Times New Roman" w:hAnsi="Times New Roman" w:cs="Times New Roman"/>
          <w:b/>
          <w:sz w:val="20"/>
        </w:rPr>
        <w:t>Short title.</w:t>
      </w:r>
    </w:p>
    <w:p w:rsidR="0057505C" w:rsidRPr="00623BD9" w:rsidRDefault="007C567A" w:rsidP="00623BD9">
      <w:pPr>
        <w:tabs>
          <w:tab w:val="left" w:pos="864"/>
        </w:tabs>
        <w:spacing w:after="0" w:line="240" w:lineRule="auto"/>
        <w:ind w:firstLine="432"/>
        <w:jc w:val="both"/>
        <w:rPr>
          <w:rFonts w:ascii="Times New Roman" w:hAnsi="Times New Roman"/>
        </w:rPr>
      </w:pPr>
      <w:r w:rsidRPr="00623BD9">
        <w:rPr>
          <w:rFonts w:ascii="Times New Roman" w:hAnsi="Times New Roman"/>
          <w:b/>
        </w:rPr>
        <w:t>1.</w:t>
      </w:r>
      <w:r w:rsidR="00967942" w:rsidRPr="00623BD9">
        <w:rPr>
          <w:rFonts w:ascii="Times New Roman" w:hAnsi="Times New Roman"/>
          <w:b/>
        </w:rPr>
        <w:tab/>
      </w:r>
      <w:r w:rsidR="0057505C" w:rsidRPr="00623BD9">
        <w:rPr>
          <w:rFonts w:ascii="Times New Roman" w:hAnsi="Times New Roman"/>
        </w:rPr>
        <w:t xml:space="preserve">This Act may be cited as the </w:t>
      </w:r>
      <w:r w:rsidRPr="00623BD9">
        <w:rPr>
          <w:rFonts w:ascii="Times New Roman" w:hAnsi="Times New Roman"/>
          <w:i/>
        </w:rPr>
        <w:t xml:space="preserve">Air Navigation </w:t>
      </w:r>
      <w:r w:rsidR="00AE189C" w:rsidRPr="00623BD9">
        <w:rPr>
          <w:rFonts w:ascii="Times New Roman" w:hAnsi="Times New Roman"/>
        </w:rPr>
        <w:t>(</w:t>
      </w:r>
      <w:r w:rsidRPr="00623BD9">
        <w:rPr>
          <w:rFonts w:ascii="Times New Roman" w:hAnsi="Times New Roman"/>
          <w:i/>
        </w:rPr>
        <w:t>Charges</w:t>
      </w:r>
      <w:r w:rsidR="00AE189C" w:rsidRPr="00623BD9">
        <w:rPr>
          <w:rFonts w:ascii="Times New Roman" w:hAnsi="Times New Roman"/>
        </w:rPr>
        <w:t>)</w:t>
      </w:r>
      <w:r w:rsidRPr="00623BD9">
        <w:rPr>
          <w:rFonts w:ascii="Times New Roman" w:hAnsi="Times New Roman"/>
          <w:i/>
        </w:rPr>
        <w:t xml:space="preserve"> Act </w:t>
      </w:r>
      <w:r w:rsidR="0057505C" w:rsidRPr="00623BD9">
        <w:rPr>
          <w:rFonts w:ascii="Times New Roman" w:hAnsi="Times New Roman"/>
        </w:rPr>
        <w:t>1952.</w:t>
      </w:r>
    </w:p>
    <w:p w:rsidR="0057505C" w:rsidRPr="00222BC2" w:rsidRDefault="007C567A" w:rsidP="00222BC2">
      <w:pPr>
        <w:spacing w:before="120" w:after="60" w:line="240" w:lineRule="auto"/>
        <w:rPr>
          <w:rFonts w:ascii="Times New Roman" w:hAnsi="Times New Roman" w:cs="Times New Roman"/>
          <w:b/>
          <w:sz w:val="20"/>
        </w:rPr>
      </w:pPr>
      <w:r w:rsidRPr="00222BC2">
        <w:rPr>
          <w:rFonts w:ascii="Times New Roman" w:hAnsi="Times New Roman" w:cs="Times New Roman"/>
          <w:b/>
          <w:sz w:val="20"/>
        </w:rPr>
        <w:t>Definition.</w:t>
      </w:r>
    </w:p>
    <w:p w:rsidR="0057505C" w:rsidRPr="00623BD9" w:rsidRDefault="007C567A" w:rsidP="00623BD9">
      <w:pPr>
        <w:tabs>
          <w:tab w:val="left" w:pos="864"/>
        </w:tabs>
        <w:spacing w:after="0" w:line="240" w:lineRule="auto"/>
        <w:ind w:firstLine="432"/>
        <w:jc w:val="both"/>
        <w:rPr>
          <w:rFonts w:ascii="Times New Roman" w:hAnsi="Times New Roman"/>
        </w:rPr>
      </w:pPr>
      <w:r w:rsidRPr="00623BD9">
        <w:rPr>
          <w:rFonts w:ascii="Times New Roman" w:hAnsi="Times New Roman"/>
          <w:b/>
        </w:rPr>
        <w:t>2.</w:t>
      </w:r>
      <w:r w:rsidR="00967942" w:rsidRPr="00623BD9">
        <w:rPr>
          <w:rFonts w:ascii="Times New Roman" w:hAnsi="Times New Roman"/>
          <w:b/>
        </w:rPr>
        <w:tab/>
      </w:r>
      <w:r w:rsidR="0057505C" w:rsidRPr="00623BD9">
        <w:rPr>
          <w:rFonts w:ascii="Times New Roman" w:hAnsi="Times New Roman"/>
        </w:rPr>
        <w:t xml:space="preserve">In this Act, </w:t>
      </w:r>
      <w:r w:rsidR="00880B9D" w:rsidRPr="00623BD9">
        <w:rPr>
          <w:rFonts w:ascii="Times New Roman" w:hAnsi="Times New Roman"/>
        </w:rPr>
        <w:t>“</w:t>
      </w:r>
      <w:r w:rsidR="0057505C" w:rsidRPr="00623BD9">
        <w:rPr>
          <w:rFonts w:ascii="Times New Roman" w:hAnsi="Times New Roman"/>
        </w:rPr>
        <w:t>Australia</w:t>
      </w:r>
      <w:r w:rsidR="002F2343" w:rsidRPr="00623BD9">
        <w:rPr>
          <w:rFonts w:ascii="Times New Roman" w:hAnsi="Times New Roman"/>
        </w:rPr>
        <w:t xml:space="preserve">” </w:t>
      </w:r>
      <w:r w:rsidR="0057505C" w:rsidRPr="00623BD9">
        <w:rPr>
          <w:rFonts w:ascii="Times New Roman" w:hAnsi="Times New Roman"/>
        </w:rPr>
        <w:t>includes all the Territories of the Commonwealth.</w:t>
      </w:r>
    </w:p>
    <w:p w:rsidR="0057505C" w:rsidRPr="00222BC2" w:rsidRDefault="007C567A" w:rsidP="00222BC2">
      <w:pPr>
        <w:spacing w:before="120" w:after="60" w:line="240" w:lineRule="auto"/>
        <w:rPr>
          <w:rFonts w:ascii="Times New Roman" w:hAnsi="Times New Roman" w:cs="Times New Roman"/>
          <w:b/>
          <w:sz w:val="20"/>
        </w:rPr>
      </w:pPr>
      <w:r w:rsidRPr="00222BC2">
        <w:rPr>
          <w:rFonts w:ascii="Times New Roman" w:hAnsi="Times New Roman" w:cs="Times New Roman"/>
          <w:b/>
          <w:sz w:val="20"/>
        </w:rPr>
        <w:t>Application.</w:t>
      </w:r>
    </w:p>
    <w:p w:rsidR="0057505C" w:rsidRPr="00623BD9" w:rsidRDefault="007C567A" w:rsidP="00623BD9">
      <w:pPr>
        <w:tabs>
          <w:tab w:val="left" w:pos="864"/>
        </w:tabs>
        <w:spacing w:after="0" w:line="240" w:lineRule="auto"/>
        <w:ind w:firstLine="432"/>
        <w:jc w:val="both"/>
        <w:rPr>
          <w:rFonts w:ascii="Times New Roman" w:hAnsi="Times New Roman"/>
        </w:rPr>
      </w:pPr>
      <w:r w:rsidRPr="00623BD9">
        <w:rPr>
          <w:rFonts w:ascii="Times New Roman" w:hAnsi="Times New Roman"/>
          <w:b/>
        </w:rPr>
        <w:t>3.</w:t>
      </w:r>
      <w:r w:rsidR="00967942" w:rsidRPr="00623BD9">
        <w:rPr>
          <w:rFonts w:ascii="Times New Roman" w:hAnsi="Times New Roman"/>
          <w:b/>
        </w:rPr>
        <w:tab/>
      </w:r>
      <w:r w:rsidR="0057505C" w:rsidRPr="00623BD9">
        <w:rPr>
          <w:rFonts w:ascii="Times New Roman" w:hAnsi="Times New Roman"/>
        </w:rPr>
        <w:t>This Act applies throughout Australia.</w:t>
      </w:r>
    </w:p>
    <w:p w:rsidR="0057505C" w:rsidRPr="00222BC2" w:rsidRDefault="007C567A" w:rsidP="00222BC2">
      <w:pPr>
        <w:spacing w:before="120" w:after="60" w:line="240" w:lineRule="auto"/>
        <w:rPr>
          <w:rFonts w:ascii="Times New Roman" w:hAnsi="Times New Roman" w:cs="Times New Roman"/>
          <w:b/>
          <w:sz w:val="20"/>
        </w:rPr>
      </w:pPr>
      <w:r w:rsidRPr="00222BC2">
        <w:rPr>
          <w:rFonts w:ascii="Times New Roman" w:hAnsi="Times New Roman" w:cs="Times New Roman"/>
          <w:b/>
          <w:sz w:val="20"/>
        </w:rPr>
        <w:t>Crown to be bound.</w:t>
      </w:r>
    </w:p>
    <w:p w:rsidR="0057505C" w:rsidRPr="00623BD9" w:rsidRDefault="007C567A" w:rsidP="00623BD9">
      <w:pPr>
        <w:tabs>
          <w:tab w:val="left" w:pos="864"/>
        </w:tabs>
        <w:spacing w:after="0" w:line="240" w:lineRule="auto"/>
        <w:ind w:firstLine="432"/>
        <w:jc w:val="both"/>
        <w:rPr>
          <w:rFonts w:ascii="Times New Roman" w:hAnsi="Times New Roman"/>
        </w:rPr>
      </w:pPr>
      <w:r w:rsidRPr="00623BD9">
        <w:rPr>
          <w:rFonts w:ascii="Times New Roman" w:hAnsi="Times New Roman"/>
          <w:b/>
        </w:rPr>
        <w:t>4.</w:t>
      </w:r>
      <w:r w:rsidR="00967942" w:rsidRPr="00623BD9">
        <w:rPr>
          <w:rFonts w:ascii="Times New Roman" w:hAnsi="Times New Roman"/>
          <w:b/>
        </w:rPr>
        <w:tab/>
      </w:r>
      <w:r w:rsidR="0057505C" w:rsidRPr="00623BD9">
        <w:rPr>
          <w:rFonts w:ascii="Times New Roman" w:hAnsi="Times New Roman"/>
        </w:rPr>
        <w:t>This Act binds the Crown in right of the Commonwealth or of a State.</w:t>
      </w:r>
    </w:p>
    <w:p w:rsidR="0057505C" w:rsidRPr="00222BC2" w:rsidRDefault="007C567A" w:rsidP="00222BC2">
      <w:pPr>
        <w:spacing w:before="120" w:after="60" w:line="240" w:lineRule="auto"/>
        <w:rPr>
          <w:rFonts w:ascii="Times New Roman" w:hAnsi="Times New Roman" w:cs="Times New Roman"/>
          <w:b/>
          <w:sz w:val="20"/>
        </w:rPr>
      </w:pPr>
      <w:r w:rsidRPr="00222BC2">
        <w:rPr>
          <w:rFonts w:ascii="Times New Roman" w:hAnsi="Times New Roman" w:cs="Times New Roman"/>
          <w:b/>
          <w:sz w:val="20"/>
        </w:rPr>
        <w:t>Air navigation charges.</w:t>
      </w:r>
    </w:p>
    <w:p w:rsidR="0057505C" w:rsidRPr="00623BD9" w:rsidRDefault="007C567A" w:rsidP="00623BD9">
      <w:pPr>
        <w:tabs>
          <w:tab w:val="left" w:pos="864"/>
        </w:tabs>
        <w:spacing w:after="0" w:line="240" w:lineRule="auto"/>
        <w:ind w:firstLine="432"/>
        <w:jc w:val="both"/>
        <w:rPr>
          <w:rFonts w:ascii="Times New Roman" w:hAnsi="Times New Roman"/>
        </w:rPr>
      </w:pPr>
      <w:r w:rsidRPr="00623BD9">
        <w:rPr>
          <w:rFonts w:ascii="Times New Roman" w:hAnsi="Times New Roman"/>
          <w:b/>
        </w:rPr>
        <w:t>5.</w:t>
      </w:r>
      <w:r w:rsidR="00967942" w:rsidRPr="00623BD9">
        <w:rPr>
          <w:rFonts w:ascii="Times New Roman" w:hAnsi="Times New Roman"/>
          <w:b/>
        </w:rPr>
        <w:tab/>
      </w:r>
      <w:r w:rsidR="0057505C" w:rsidRPr="00623BD9">
        <w:rPr>
          <w:rFonts w:ascii="Times New Roman" w:hAnsi="Times New Roman"/>
        </w:rPr>
        <w:t>Charges are payable, in accordance with the Schedules to this Act, in respect of the use by aircraft of aerodromes, air route and airway facilities, meteorological services and search and rescue services maintained, operated or provided by the Commonwealth.</w:t>
      </w:r>
    </w:p>
    <w:p w:rsidR="0057505C" w:rsidRPr="00222BC2" w:rsidRDefault="007C567A" w:rsidP="00222BC2">
      <w:pPr>
        <w:spacing w:before="120" w:after="60" w:line="240" w:lineRule="auto"/>
        <w:rPr>
          <w:rFonts w:ascii="Times New Roman" w:hAnsi="Times New Roman" w:cs="Times New Roman"/>
          <w:b/>
          <w:sz w:val="20"/>
        </w:rPr>
      </w:pPr>
      <w:r w:rsidRPr="00222BC2">
        <w:rPr>
          <w:rFonts w:ascii="Times New Roman" w:hAnsi="Times New Roman" w:cs="Times New Roman"/>
          <w:b/>
          <w:sz w:val="20"/>
        </w:rPr>
        <w:t>Regulations.</w:t>
      </w:r>
    </w:p>
    <w:p w:rsidR="0057505C" w:rsidRPr="00623BD9" w:rsidRDefault="007C567A" w:rsidP="00623BD9">
      <w:pPr>
        <w:tabs>
          <w:tab w:val="left" w:pos="864"/>
        </w:tabs>
        <w:spacing w:after="0" w:line="240" w:lineRule="auto"/>
        <w:ind w:firstLine="432"/>
        <w:jc w:val="both"/>
        <w:rPr>
          <w:rFonts w:ascii="Times New Roman" w:hAnsi="Times New Roman"/>
        </w:rPr>
      </w:pPr>
      <w:r w:rsidRPr="00623BD9">
        <w:rPr>
          <w:rFonts w:ascii="Times New Roman" w:hAnsi="Times New Roman"/>
          <w:b/>
        </w:rPr>
        <w:t>6.</w:t>
      </w:r>
      <w:r w:rsidR="00967942" w:rsidRPr="00623BD9">
        <w:rPr>
          <w:rFonts w:ascii="Times New Roman" w:hAnsi="Times New Roman"/>
          <w:b/>
        </w:rPr>
        <w:tab/>
      </w:r>
      <w:r w:rsidR="0057505C" w:rsidRPr="00623BD9">
        <w:rPr>
          <w:rFonts w:ascii="Times New Roman" w:hAnsi="Times New Roman"/>
        </w:rPr>
        <w:t>The Governor-General may make regulations, not inconsistent with this Act, prescribing all matters which by this Act are required or permitted to be prescribed, or which are necessary or convenient to be prescribed for carrying out or giving effect to this Act, and in</w:t>
      </w:r>
      <w:r w:rsidRPr="00623BD9">
        <w:rPr>
          <w:rFonts w:ascii="Times New Roman" w:hAnsi="Times New Roman"/>
          <w:b/>
        </w:rPr>
        <w:t xml:space="preserve"> </w:t>
      </w:r>
      <w:r w:rsidR="0057505C" w:rsidRPr="00623BD9">
        <w:rPr>
          <w:rFonts w:ascii="Times New Roman" w:hAnsi="Times New Roman"/>
        </w:rPr>
        <w:t>particular for amending the Schedules to this Act.</w:t>
      </w:r>
    </w:p>
    <w:p w:rsidR="0057505C" w:rsidRPr="00623BD9" w:rsidRDefault="001F1635" w:rsidP="00623BD9">
      <w:pPr>
        <w:spacing w:after="0" w:line="240" w:lineRule="auto"/>
        <w:jc w:val="both"/>
        <w:rPr>
          <w:rFonts w:ascii="Times New Roman" w:hAnsi="Times New Roman"/>
        </w:rPr>
      </w:pPr>
      <w:r w:rsidRPr="00623BD9">
        <w:rPr>
          <w:rFonts w:ascii="Times New Roman" w:hAnsi="Times New Roman"/>
        </w:rPr>
        <w:br w:type="page"/>
      </w:r>
    </w:p>
    <w:p w:rsidR="0057505C" w:rsidRPr="00623BD9" w:rsidRDefault="0057505C" w:rsidP="00623BD9">
      <w:pPr>
        <w:spacing w:after="60" w:line="240" w:lineRule="auto"/>
        <w:jc w:val="center"/>
        <w:rPr>
          <w:rFonts w:ascii="Times New Roman" w:hAnsi="Times New Roman"/>
          <w:sz w:val="24"/>
        </w:rPr>
      </w:pPr>
      <w:r w:rsidRPr="00623BD9">
        <w:rPr>
          <w:rFonts w:ascii="Times New Roman" w:hAnsi="Times New Roman"/>
          <w:sz w:val="24"/>
        </w:rPr>
        <w:lastRenderedPageBreak/>
        <w:t>THE SCHEDULES.</w:t>
      </w:r>
    </w:p>
    <w:p w:rsidR="0057505C" w:rsidRPr="00222BC2" w:rsidRDefault="0057505C" w:rsidP="00623BD9">
      <w:pPr>
        <w:tabs>
          <w:tab w:val="left" w:pos="7920"/>
        </w:tabs>
        <w:spacing w:after="60" w:line="240" w:lineRule="auto"/>
        <w:ind w:firstLine="3600"/>
        <w:jc w:val="center"/>
        <w:rPr>
          <w:rFonts w:ascii="Times New Roman" w:hAnsi="Times New Roman"/>
        </w:rPr>
      </w:pPr>
      <w:r w:rsidRPr="00222BC2">
        <w:rPr>
          <w:rFonts w:ascii="Times New Roman" w:hAnsi="Times New Roman"/>
        </w:rPr>
        <w:t>FIRST SCHEDULE.</w:t>
      </w:r>
      <w:r w:rsidR="00967942" w:rsidRPr="00222BC2">
        <w:rPr>
          <w:rFonts w:ascii="Times New Roman" w:hAnsi="Times New Roman"/>
        </w:rPr>
        <w:tab/>
      </w:r>
      <w:r w:rsidRPr="00222BC2">
        <w:rPr>
          <w:rFonts w:ascii="Times New Roman" w:hAnsi="Times New Roman"/>
        </w:rPr>
        <w:t>Section. 5.</w:t>
      </w:r>
    </w:p>
    <w:p w:rsidR="0057505C" w:rsidRPr="00623BD9" w:rsidRDefault="007C567A" w:rsidP="00623BD9">
      <w:pPr>
        <w:tabs>
          <w:tab w:val="left" w:pos="720"/>
        </w:tabs>
        <w:spacing w:after="60" w:line="240" w:lineRule="auto"/>
        <w:ind w:firstLine="432"/>
        <w:jc w:val="both"/>
        <w:rPr>
          <w:rFonts w:ascii="Times New Roman" w:hAnsi="Times New Roman"/>
        </w:rPr>
      </w:pPr>
      <w:r w:rsidRPr="00623BD9">
        <w:rPr>
          <w:rFonts w:ascii="Times New Roman" w:hAnsi="Times New Roman"/>
          <w:b/>
        </w:rPr>
        <w:t>1.</w:t>
      </w:r>
      <w:r w:rsidR="0057505C" w:rsidRPr="00623BD9">
        <w:rPr>
          <w:rFonts w:ascii="Times New Roman" w:hAnsi="Times New Roman"/>
        </w:rPr>
        <w:t>—(1.)</w:t>
      </w:r>
      <w:r w:rsidR="00967942" w:rsidRPr="00623BD9">
        <w:rPr>
          <w:rFonts w:ascii="Times New Roman" w:hAnsi="Times New Roman"/>
        </w:rPr>
        <w:tab/>
      </w:r>
      <w:r w:rsidR="0057505C" w:rsidRPr="00623BD9">
        <w:rPr>
          <w:rFonts w:ascii="Times New Roman" w:hAnsi="Times New Roman"/>
        </w:rPr>
        <w:t>Charges are payable, in accordance with this Schedule, by the holders of airline licences (including international airline licences),</w:t>
      </w:r>
      <w:r w:rsidR="001F74F7" w:rsidRPr="00623BD9">
        <w:rPr>
          <w:rFonts w:ascii="Times New Roman" w:hAnsi="Times New Roman"/>
        </w:rPr>
        <w:t xml:space="preserve"> </w:t>
      </w:r>
      <w:r w:rsidR="0057505C" w:rsidRPr="00623BD9">
        <w:rPr>
          <w:rFonts w:ascii="Times New Roman" w:hAnsi="Times New Roman"/>
        </w:rPr>
        <w:t>or of charter licences, under the Air Navigation Regulations.</w:t>
      </w:r>
    </w:p>
    <w:p w:rsidR="0057505C" w:rsidRPr="00623BD9" w:rsidRDefault="0057505C" w:rsidP="00623BD9">
      <w:pPr>
        <w:tabs>
          <w:tab w:val="left" w:pos="547"/>
          <w:tab w:val="left" w:pos="994"/>
        </w:tabs>
        <w:spacing w:after="60" w:line="240" w:lineRule="auto"/>
        <w:ind w:firstLine="432"/>
        <w:jc w:val="both"/>
        <w:rPr>
          <w:rFonts w:ascii="Times New Roman" w:hAnsi="Times New Roman"/>
        </w:rPr>
      </w:pPr>
      <w:r w:rsidRPr="00623BD9">
        <w:rPr>
          <w:rFonts w:ascii="Times New Roman" w:hAnsi="Times New Roman"/>
        </w:rPr>
        <w:t>(2.)</w:t>
      </w:r>
      <w:r w:rsidR="00967942" w:rsidRPr="00623BD9">
        <w:rPr>
          <w:rFonts w:ascii="Times New Roman" w:hAnsi="Times New Roman"/>
        </w:rPr>
        <w:tab/>
      </w:r>
      <w:r w:rsidRPr="00623BD9">
        <w:rPr>
          <w:rFonts w:ascii="Times New Roman" w:hAnsi="Times New Roman"/>
        </w:rPr>
        <w:t>Charges are not payable by the holder of a charter licence except in respect of a flight made in the course of regular public transport operations, as defined by the Air Navigation Regulations.</w:t>
      </w:r>
    </w:p>
    <w:p w:rsidR="0057505C" w:rsidRPr="00623BD9" w:rsidRDefault="0057505C" w:rsidP="00623BD9">
      <w:pPr>
        <w:tabs>
          <w:tab w:val="left" w:pos="547"/>
          <w:tab w:val="left" w:pos="994"/>
        </w:tabs>
        <w:spacing w:after="0" w:line="240" w:lineRule="auto"/>
        <w:ind w:firstLine="432"/>
        <w:jc w:val="both"/>
        <w:rPr>
          <w:rFonts w:ascii="Times New Roman" w:hAnsi="Times New Roman"/>
        </w:rPr>
      </w:pPr>
      <w:r w:rsidRPr="00623BD9">
        <w:rPr>
          <w:rFonts w:ascii="Times New Roman" w:hAnsi="Times New Roman"/>
          <w:b/>
        </w:rPr>
        <w:t>2.</w:t>
      </w:r>
      <w:r w:rsidR="00967942" w:rsidRPr="00623BD9">
        <w:rPr>
          <w:rFonts w:ascii="Times New Roman" w:hAnsi="Times New Roman"/>
        </w:rPr>
        <w:tab/>
      </w:r>
      <w:r w:rsidRPr="00623BD9">
        <w:rPr>
          <w:rFonts w:ascii="Times New Roman" w:hAnsi="Times New Roman"/>
        </w:rPr>
        <w:t>Charges are payable in respect of flights made between places in Australia by aircraft operated by the holders of licences referred to in the last preceding paragraph—</w:t>
      </w:r>
    </w:p>
    <w:p w:rsidR="0057505C" w:rsidRPr="00623BD9" w:rsidRDefault="0057505C" w:rsidP="00623BD9">
      <w:pPr>
        <w:spacing w:after="0" w:line="240" w:lineRule="auto"/>
        <w:ind w:left="1008" w:hanging="432"/>
        <w:jc w:val="both"/>
        <w:rPr>
          <w:rFonts w:ascii="Times New Roman" w:hAnsi="Times New Roman"/>
        </w:rPr>
      </w:pPr>
      <w:r w:rsidRPr="00623BD9">
        <w:rPr>
          <w:rFonts w:ascii="Times New Roman" w:hAnsi="Times New Roman"/>
        </w:rPr>
        <w:t>(</w:t>
      </w:r>
      <w:r w:rsidR="007C567A" w:rsidRPr="00623BD9">
        <w:rPr>
          <w:rFonts w:ascii="Times New Roman" w:hAnsi="Times New Roman"/>
          <w:i/>
        </w:rPr>
        <w:t>a</w:t>
      </w:r>
      <w:r w:rsidRPr="00623BD9">
        <w:rPr>
          <w:rFonts w:ascii="Times New Roman" w:hAnsi="Times New Roman"/>
        </w:rPr>
        <w:t>) in the case of a flight in the course of the operation of an international air service—on or after the date of commencement of this Act; and</w:t>
      </w:r>
    </w:p>
    <w:p w:rsidR="0057505C" w:rsidRPr="00623BD9" w:rsidRDefault="00AE189C" w:rsidP="00623BD9">
      <w:pPr>
        <w:spacing w:after="60" w:line="240" w:lineRule="auto"/>
        <w:ind w:left="1008" w:hanging="432"/>
        <w:jc w:val="both"/>
        <w:rPr>
          <w:rFonts w:ascii="Times New Roman" w:hAnsi="Times New Roman"/>
        </w:rPr>
      </w:pPr>
      <w:r w:rsidRPr="00623BD9">
        <w:rPr>
          <w:rFonts w:ascii="Times New Roman" w:hAnsi="Times New Roman"/>
        </w:rPr>
        <w:t>(</w:t>
      </w:r>
      <w:r w:rsidR="007C567A" w:rsidRPr="00623BD9">
        <w:rPr>
          <w:rFonts w:ascii="Times New Roman" w:hAnsi="Times New Roman"/>
          <w:i/>
        </w:rPr>
        <w:t>b</w:t>
      </w:r>
      <w:r w:rsidRPr="00623BD9">
        <w:rPr>
          <w:rFonts w:ascii="Times New Roman" w:hAnsi="Times New Roman"/>
        </w:rPr>
        <w:t>)</w:t>
      </w:r>
      <w:r w:rsidR="007C567A" w:rsidRPr="00623BD9">
        <w:rPr>
          <w:rFonts w:ascii="Times New Roman" w:hAnsi="Times New Roman"/>
          <w:i/>
        </w:rPr>
        <w:t xml:space="preserve"> </w:t>
      </w:r>
      <w:r w:rsidR="0057505C" w:rsidRPr="00623BD9">
        <w:rPr>
          <w:rFonts w:ascii="Times New Roman" w:hAnsi="Times New Roman"/>
        </w:rPr>
        <w:t>in</w:t>
      </w:r>
      <w:r w:rsidR="00222BC2">
        <w:rPr>
          <w:rFonts w:ascii="Times New Roman" w:hAnsi="Times New Roman"/>
        </w:rPr>
        <w:t xml:space="preserve"> </w:t>
      </w:r>
      <w:r w:rsidR="0057505C" w:rsidRPr="00623BD9">
        <w:rPr>
          <w:rFonts w:ascii="Times New Roman" w:hAnsi="Times New Roman"/>
        </w:rPr>
        <w:t>any other case—on or after the first day of July, One thousand nine hundred and fifty-two.</w:t>
      </w:r>
    </w:p>
    <w:p w:rsidR="0057505C" w:rsidRPr="00623BD9" w:rsidRDefault="007C567A" w:rsidP="00623BD9">
      <w:pPr>
        <w:tabs>
          <w:tab w:val="left" w:pos="864"/>
        </w:tabs>
        <w:spacing w:after="0" w:line="240" w:lineRule="auto"/>
        <w:ind w:firstLine="432"/>
        <w:jc w:val="both"/>
        <w:rPr>
          <w:rFonts w:ascii="Times New Roman" w:hAnsi="Times New Roman"/>
        </w:rPr>
      </w:pPr>
      <w:r w:rsidRPr="00623BD9">
        <w:rPr>
          <w:rFonts w:ascii="Times New Roman" w:hAnsi="Times New Roman"/>
          <w:b/>
        </w:rPr>
        <w:t>3.</w:t>
      </w:r>
      <w:r w:rsidR="00967942" w:rsidRPr="00623BD9">
        <w:rPr>
          <w:rFonts w:ascii="Times New Roman" w:hAnsi="Times New Roman"/>
        </w:rPr>
        <w:tab/>
      </w:r>
      <w:r w:rsidR="0057505C" w:rsidRPr="00623BD9">
        <w:rPr>
          <w:rFonts w:ascii="Times New Roman" w:hAnsi="Times New Roman"/>
        </w:rPr>
        <w:t>For the purposes of the last preceding paragraph, a flight between two places by way of an intermediate stopping place (not being Canberra, Port Moresby or the capital city of a State) or by way of intermediate stopping places (none of which is Canberra, Port Moresby or</w:t>
      </w:r>
      <w:r w:rsidRPr="00623BD9">
        <w:rPr>
          <w:rFonts w:ascii="Times New Roman" w:hAnsi="Times New Roman"/>
          <w:i/>
        </w:rPr>
        <w:t xml:space="preserve"> </w:t>
      </w:r>
      <w:r w:rsidR="0057505C" w:rsidRPr="00623BD9">
        <w:rPr>
          <w:rFonts w:ascii="Times New Roman" w:hAnsi="Times New Roman"/>
        </w:rPr>
        <w:t>the capital city of a State shall be deemed to be a flight between those two places.</w:t>
      </w:r>
    </w:p>
    <w:p w:rsidR="0057505C" w:rsidRPr="00623BD9" w:rsidRDefault="007C567A" w:rsidP="00623BD9">
      <w:pPr>
        <w:tabs>
          <w:tab w:val="left" w:pos="720"/>
        </w:tabs>
        <w:spacing w:after="0" w:line="240" w:lineRule="auto"/>
        <w:ind w:firstLine="432"/>
        <w:jc w:val="both"/>
        <w:rPr>
          <w:rFonts w:ascii="Times New Roman" w:hAnsi="Times New Roman"/>
        </w:rPr>
      </w:pPr>
      <w:r w:rsidRPr="00623BD9">
        <w:rPr>
          <w:rFonts w:ascii="Times New Roman" w:hAnsi="Times New Roman"/>
          <w:b/>
        </w:rPr>
        <w:t>4.</w:t>
      </w:r>
      <w:r w:rsidR="0057505C" w:rsidRPr="00623BD9">
        <w:rPr>
          <w:rFonts w:ascii="Times New Roman" w:hAnsi="Times New Roman"/>
        </w:rPr>
        <w:t>—(1.)</w:t>
      </w:r>
      <w:r w:rsidR="00967942" w:rsidRPr="00623BD9">
        <w:rPr>
          <w:rFonts w:ascii="Times New Roman" w:hAnsi="Times New Roman"/>
        </w:rPr>
        <w:tab/>
      </w:r>
      <w:r w:rsidR="0057505C" w:rsidRPr="00623BD9">
        <w:rPr>
          <w:rFonts w:ascii="Times New Roman" w:hAnsi="Times New Roman"/>
        </w:rPr>
        <w:t>The amount of a charge payable under paragraph 2 of this Schedule is—</w:t>
      </w:r>
    </w:p>
    <w:p w:rsidR="0057505C" w:rsidRPr="00623BD9" w:rsidRDefault="0057505C" w:rsidP="00623BD9">
      <w:pPr>
        <w:spacing w:after="0" w:line="240" w:lineRule="auto"/>
        <w:ind w:left="1008" w:hanging="432"/>
        <w:jc w:val="both"/>
        <w:rPr>
          <w:rFonts w:ascii="Times New Roman" w:hAnsi="Times New Roman"/>
        </w:rPr>
      </w:pPr>
      <w:r w:rsidRPr="00623BD9">
        <w:rPr>
          <w:rFonts w:ascii="Times New Roman" w:hAnsi="Times New Roman"/>
        </w:rPr>
        <w:t>(</w:t>
      </w:r>
      <w:r w:rsidR="007C567A" w:rsidRPr="00623BD9">
        <w:rPr>
          <w:rFonts w:ascii="Times New Roman" w:hAnsi="Times New Roman"/>
          <w:i/>
        </w:rPr>
        <w:t>a</w:t>
      </w:r>
      <w:r w:rsidRPr="00623BD9">
        <w:rPr>
          <w:rFonts w:ascii="Times New Roman" w:hAnsi="Times New Roman"/>
        </w:rPr>
        <w:t>) in respect of a flight specified in the second column of the Table in this Schedule—the amount ascertained by multiplying the unit charge for the aircraft by which the flight is made by the factor specified in the third column of that Table opposite to that flight; and</w:t>
      </w:r>
    </w:p>
    <w:p w:rsidR="0057505C" w:rsidRPr="00623BD9" w:rsidRDefault="0057505C" w:rsidP="00623BD9">
      <w:pPr>
        <w:spacing w:after="60" w:line="240" w:lineRule="auto"/>
        <w:ind w:left="1008" w:hanging="432"/>
        <w:jc w:val="both"/>
        <w:rPr>
          <w:rFonts w:ascii="Times New Roman" w:hAnsi="Times New Roman"/>
        </w:rPr>
      </w:pPr>
      <w:r w:rsidRPr="00623BD9">
        <w:rPr>
          <w:rFonts w:ascii="Times New Roman" w:hAnsi="Times New Roman"/>
        </w:rPr>
        <w:t>(</w:t>
      </w:r>
      <w:r w:rsidR="00967942" w:rsidRPr="00623BD9">
        <w:rPr>
          <w:rFonts w:ascii="Times New Roman" w:hAnsi="Times New Roman"/>
          <w:i/>
        </w:rPr>
        <w:t>b</w:t>
      </w:r>
      <w:r w:rsidRPr="00623BD9">
        <w:rPr>
          <w:rFonts w:ascii="Times New Roman" w:hAnsi="Times New Roman"/>
        </w:rPr>
        <w:t>) in respect of any other flight, or all other flights, commenced by an aircraft on a particular day—an amount equal to the unit charge for the aircraft.</w:t>
      </w:r>
    </w:p>
    <w:p w:rsidR="0057505C" w:rsidRPr="00623BD9" w:rsidRDefault="0057505C" w:rsidP="00623BD9">
      <w:pPr>
        <w:tabs>
          <w:tab w:val="left" w:pos="547"/>
          <w:tab w:val="left" w:pos="994"/>
        </w:tabs>
        <w:spacing w:after="0" w:line="240" w:lineRule="auto"/>
        <w:ind w:firstLine="432"/>
        <w:jc w:val="both"/>
        <w:rPr>
          <w:rFonts w:ascii="Times New Roman" w:hAnsi="Times New Roman"/>
        </w:rPr>
      </w:pPr>
      <w:r w:rsidRPr="00623BD9">
        <w:rPr>
          <w:rFonts w:ascii="Times New Roman" w:hAnsi="Times New Roman"/>
        </w:rPr>
        <w:t>(2.)</w:t>
      </w:r>
      <w:r w:rsidR="00967942" w:rsidRPr="00623BD9">
        <w:rPr>
          <w:rFonts w:ascii="Times New Roman" w:hAnsi="Times New Roman"/>
        </w:rPr>
        <w:tab/>
      </w:r>
      <w:r w:rsidRPr="00623BD9">
        <w:rPr>
          <w:rFonts w:ascii="Times New Roman" w:hAnsi="Times New Roman"/>
        </w:rPr>
        <w:t>For the purposes of this paragraph—</w:t>
      </w:r>
    </w:p>
    <w:p w:rsidR="0057505C" w:rsidRPr="00623BD9" w:rsidRDefault="00AE189C" w:rsidP="00623BD9">
      <w:pPr>
        <w:spacing w:after="0" w:line="240" w:lineRule="auto"/>
        <w:ind w:left="1008" w:hanging="432"/>
        <w:jc w:val="both"/>
        <w:rPr>
          <w:rFonts w:ascii="Times New Roman" w:hAnsi="Times New Roman"/>
        </w:rPr>
      </w:pPr>
      <w:r w:rsidRPr="00623BD9">
        <w:rPr>
          <w:rFonts w:ascii="Times New Roman" w:hAnsi="Times New Roman"/>
        </w:rPr>
        <w:t>(</w:t>
      </w:r>
      <w:r w:rsidR="007C567A" w:rsidRPr="00623BD9">
        <w:rPr>
          <w:rFonts w:ascii="Times New Roman" w:hAnsi="Times New Roman"/>
          <w:i/>
        </w:rPr>
        <w:t>a</w:t>
      </w:r>
      <w:r w:rsidRPr="00623BD9">
        <w:rPr>
          <w:rFonts w:ascii="Times New Roman" w:hAnsi="Times New Roman"/>
        </w:rPr>
        <w:t>)</w:t>
      </w:r>
      <w:r w:rsidR="007C567A" w:rsidRPr="00623BD9">
        <w:rPr>
          <w:rFonts w:ascii="Times New Roman" w:hAnsi="Times New Roman"/>
          <w:i/>
        </w:rPr>
        <w:t xml:space="preserve"> </w:t>
      </w:r>
      <w:r w:rsidR="0057505C" w:rsidRPr="00623BD9">
        <w:rPr>
          <w:rFonts w:ascii="Times New Roman" w:hAnsi="Times New Roman"/>
        </w:rPr>
        <w:t>a flight from the first-mentioned place in an item in the Table in this Schedule to the second-mentioned place in that item; and</w:t>
      </w:r>
    </w:p>
    <w:p w:rsidR="0057505C" w:rsidRPr="00623BD9" w:rsidRDefault="0057505C" w:rsidP="00623BD9">
      <w:pPr>
        <w:spacing w:after="0" w:line="240" w:lineRule="auto"/>
        <w:ind w:left="1008" w:hanging="432"/>
        <w:jc w:val="both"/>
        <w:rPr>
          <w:rFonts w:ascii="Times New Roman" w:hAnsi="Times New Roman"/>
        </w:rPr>
      </w:pPr>
      <w:r w:rsidRPr="00623BD9">
        <w:rPr>
          <w:rFonts w:ascii="Times New Roman" w:hAnsi="Times New Roman"/>
        </w:rPr>
        <w:t>(</w:t>
      </w:r>
      <w:r w:rsidR="007C567A" w:rsidRPr="00623BD9">
        <w:rPr>
          <w:rFonts w:ascii="Times New Roman" w:hAnsi="Times New Roman"/>
          <w:i/>
        </w:rPr>
        <w:t>b</w:t>
      </w:r>
      <w:r w:rsidRPr="00623BD9">
        <w:rPr>
          <w:rFonts w:ascii="Times New Roman" w:hAnsi="Times New Roman"/>
        </w:rPr>
        <w:t>) a flight from the second-mentioned place in such an item to the first-mentioned place in that item,</w:t>
      </w:r>
    </w:p>
    <w:p w:rsidR="0057505C" w:rsidRPr="00623BD9" w:rsidRDefault="0057505C" w:rsidP="00623BD9">
      <w:pPr>
        <w:spacing w:after="60" w:line="240" w:lineRule="auto"/>
        <w:jc w:val="both"/>
        <w:rPr>
          <w:rFonts w:ascii="Times New Roman" w:hAnsi="Times New Roman"/>
        </w:rPr>
      </w:pPr>
      <w:r w:rsidRPr="00623BD9">
        <w:rPr>
          <w:rFonts w:ascii="Times New Roman" w:hAnsi="Times New Roman"/>
        </w:rPr>
        <w:t>shall be deemed to be a flight specified in the second column of that Table.</w:t>
      </w:r>
    </w:p>
    <w:p w:rsidR="0057505C" w:rsidRPr="00623BD9" w:rsidRDefault="0057505C" w:rsidP="00623BD9">
      <w:pPr>
        <w:tabs>
          <w:tab w:val="left" w:pos="864"/>
        </w:tabs>
        <w:spacing w:after="60" w:line="240" w:lineRule="auto"/>
        <w:ind w:firstLine="432"/>
        <w:jc w:val="both"/>
        <w:rPr>
          <w:rFonts w:ascii="Times New Roman" w:hAnsi="Times New Roman"/>
        </w:rPr>
      </w:pPr>
      <w:r w:rsidRPr="00623BD9">
        <w:rPr>
          <w:rFonts w:ascii="Times New Roman" w:hAnsi="Times New Roman"/>
          <w:b/>
        </w:rPr>
        <w:t>5.</w:t>
      </w:r>
      <w:r w:rsidR="00967942" w:rsidRPr="00623BD9">
        <w:rPr>
          <w:rFonts w:ascii="Times New Roman" w:hAnsi="Times New Roman"/>
        </w:rPr>
        <w:tab/>
      </w:r>
      <w:r w:rsidRPr="00623BD9">
        <w:rPr>
          <w:rFonts w:ascii="Times New Roman" w:hAnsi="Times New Roman"/>
        </w:rPr>
        <w:t>Where, in an item in the Table in this Schedule, reference is made to a flight between two places by way of another place, or by way of a particular route, that item applies in respect of a flight between those two places by way of that other place, or by way of that route, as the case may be.</w:t>
      </w:r>
    </w:p>
    <w:p w:rsidR="0057505C" w:rsidRPr="00623BD9" w:rsidRDefault="007C567A" w:rsidP="00623BD9">
      <w:pPr>
        <w:tabs>
          <w:tab w:val="left" w:pos="720"/>
        </w:tabs>
        <w:spacing w:after="0" w:line="240" w:lineRule="auto"/>
        <w:ind w:firstLine="432"/>
        <w:jc w:val="both"/>
        <w:rPr>
          <w:rFonts w:ascii="Times New Roman" w:hAnsi="Times New Roman"/>
        </w:rPr>
      </w:pPr>
      <w:r w:rsidRPr="00623BD9">
        <w:rPr>
          <w:rFonts w:ascii="Times New Roman" w:hAnsi="Times New Roman"/>
          <w:b/>
        </w:rPr>
        <w:t>6.</w:t>
      </w:r>
      <w:r w:rsidR="0057505C" w:rsidRPr="00623BD9">
        <w:rPr>
          <w:rFonts w:ascii="Times New Roman" w:hAnsi="Times New Roman"/>
        </w:rPr>
        <w:t>—(1.)</w:t>
      </w:r>
      <w:r w:rsidR="00967942" w:rsidRPr="00623BD9">
        <w:rPr>
          <w:rFonts w:ascii="Times New Roman" w:hAnsi="Times New Roman"/>
        </w:rPr>
        <w:tab/>
      </w:r>
      <w:r w:rsidR="0057505C" w:rsidRPr="00623BD9">
        <w:rPr>
          <w:rFonts w:ascii="Times New Roman" w:hAnsi="Times New Roman"/>
        </w:rPr>
        <w:t>A charge is payable in respect of the landing in Australia of an aircraft operated by the holder of a licence referred to in paragraph 1 of this Schedule and arriving from a place outside Australia and a charge is payable in respect of the take-off of an aircraft operated by the holder of such a licence and departing to a place outside Australia.</w:t>
      </w:r>
    </w:p>
    <w:p w:rsidR="0057505C" w:rsidRPr="00623BD9" w:rsidRDefault="0057505C" w:rsidP="00623BD9">
      <w:pPr>
        <w:tabs>
          <w:tab w:val="left" w:pos="547"/>
          <w:tab w:val="left" w:pos="994"/>
        </w:tabs>
        <w:spacing w:after="60" w:line="240" w:lineRule="auto"/>
        <w:ind w:firstLine="432"/>
        <w:jc w:val="both"/>
        <w:rPr>
          <w:rFonts w:ascii="Times New Roman" w:hAnsi="Times New Roman"/>
        </w:rPr>
      </w:pPr>
      <w:r w:rsidRPr="00623BD9">
        <w:rPr>
          <w:rFonts w:ascii="Times New Roman" w:hAnsi="Times New Roman"/>
        </w:rPr>
        <w:t>(2.)</w:t>
      </w:r>
      <w:r w:rsidR="00967942" w:rsidRPr="00623BD9">
        <w:rPr>
          <w:rFonts w:ascii="Times New Roman" w:hAnsi="Times New Roman"/>
        </w:rPr>
        <w:tab/>
      </w:r>
      <w:r w:rsidRPr="00623BD9">
        <w:rPr>
          <w:rFonts w:ascii="Times New Roman" w:hAnsi="Times New Roman"/>
        </w:rPr>
        <w:t>The amount of a charge payable under the last preceding sub-paragraph is the amount ascertained by multiplying the unit charge for the aircraft by eight.</w:t>
      </w:r>
    </w:p>
    <w:p w:rsidR="0057505C" w:rsidRPr="00623BD9" w:rsidRDefault="007C567A" w:rsidP="00623BD9">
      <w:pPr>
        <w:tabs>
          <w:tab w:val="left" w:pos="864"/>
        </w:tabs>
        <w:spacing w:after="0" w:line="240" w:lineRule="auto"/>
        <w:ind w:firstLine="432"/>
        <w:jc w:val="both"/>
        <w:rPr>
          <w:rFonts w:ascii="Times New Roman" w:hAnsi="Times New Roman"/>
        </w:rPr>
      </w:pPr>
      <w:r w:rsidRPr="00623BD9">
        <w:rPr>
          <w:rFonts w:ascii="Times New Roman" w:hAnsi="Times New Roman"/>
          <w:b/>
        </w:rPr>
        <w:t>7.</w:t>
      </w:r>
      <w:r w:rsidR="00967942" w:rsidRPr="00623BD9">
        <w:rPr>
          <w:rFonts w:ascii="Times New Roman" w:hAnsi="Times New Roman"/>
        </w:rPr>
        <w:tab/>
      </w:r>
      <w:r w:rsidR="0057505C" w:rsidRPr="00623BD9">
        <w:rPr>
          <w:rFonts w:ascii="Times New Roman" w:hAnsi="Times New Roman"/>
        </w:rPr>
        <w:t>The unit charge for an aircraft is—</w:t>
      </w:r>
    </w:p>
    <w:p w:rsidR="0057505C" w:rsidRPr="00623BD9" w:rsidRDefault="00AE189C" w:rsidP="00623BD9">
      <w:pPr>
        <w:spacing w:after="0" w:line="240" w:lineRule="auto"/>
        <w:ind w:left="1008" w:hanging="432"/>
        <w:jc w:val="both"/>
        <w:rPr>
          <w:rFonts w:ascii="Times New Roman" w:hAnsi="Times New Roman"/>
        </w:rPr>
      </w:pPr>
      <w:r w:rsidRPr="00623BD9">
        <w:rPr>
          <w:rFonts w:ascii="Times New Roman" w:hAnsi="Times New Roman"/>
        </w:rPr>
        <w:t>(</w:t>
      </w:r>
      <w:r w:rsidR="007C567A" w:rsidRPr="00623BD9">
        <w:rPr>
          <w:rFonts w:ascii="Times New Roman" w:hAnsi="Times New Roman"/>
          <w:i/>
        </w:rPr>
        <w:t>a</w:t>
      </w:r>
      <w:r w:rsidRPr="00623BD9">
        <w:rPr>
          <w:rFonts w:ascii="Times New Roman" w:hAnsi="Times New Roman"/>
        </w:rPr>
        <w:t>)</w:t>
      </w:r>
      <w:r w:rsidR="007C567A" w:rsidRPr="00623BD9">
        <w:rPr>
          <w:rFonts w:ascii="Times New Roman" w:hAnsi="Times New Roman"/>
          <w:i/>
        </w:rPr>
        <w:t xml:space="preserve"> </w:t>
      </w:r>
      <w:r w:rsidR="0057505C" w:rsidRPr="00623BD9">
        <w:rPr>
          <w:rFonts w:ascii="Times New Roman" w:hAnsi="Times New Roman"/>
        </w:rPr>
        <w:t>where the maximum all-up weight of the aircraft, as specified in the Certificate of Airworthiness of the aircraft, does not exceed 20,000 pounds—Threepence three-farthings for each 1,000 pounds or part thereof; and</w:t>
      </w:r>
    </w:p>
    <w:p w:rsidR="0057505C" w:rsidRPr="00623BD9" w:rsidRDefault="0057505C" w:rsidP="00623BD9">
      <w:pPr>
        <w:spacing w:after="60" w:line="240" w:lineRule="auto"/>
        <w:ind w:left="1008" w:hanging="432"/>
        <w:jc w:val="both"/>
        <w:rPr>
          <w:rFonts w:ascii="Times New Roman" w:hAnsi="Times New Roman"/>
        </w:rPr>
      </w:pPr>
      <w:r w:rsidRPr="00623BD9">
        <w:rPr>
          <w:rFonts w:ascii="Times New Roman" w:hAnsi="Times New Roman"/>
        </w:rPr>
        <w:t>(</w:t>
      </w:r>
      <w:r w:rsidR="007C567A" w:rsidRPr="00623BD9">
        <w:rPr>
          <w:rFonts w:ascii="Times New Roman" w:hAnsi="Times New Roman"/>
          <w:i/>
        </w:rPr>
        <w:t>b</w:t>
      </w:r>
      <w:r w:rsidRPr="00623BD9">
        <w:rPr>
          <w:rFonts w:ascii="Times New Roman" w:hAnsi="Times New Roman"/>
        </w:rPr>
        <w:t>) where the maximum all-up weight of the aircraft as so specified, exceeds 20,000 pounds—Fivepence farthing for each 1,000 pounds or part thereof.</w:t>
      </w:r>
    </w:p>
    <w:p w:rsidR="0057505C" w:rsidRPr="00623BD9" w:rsidRDefault="007C567A" w:rsidP="00623BD9">
      <w:pPr>
        <w:tabs>
          <w:tab w:val="left" w:pos="864"/>
        </w:tabs>
        <w:spacing w:after="0" w:line="240" w:lineRule="auto"/>
        <w:ind w:firstLine="432"/>
        <w:jc w:val="both"/>
        <w:rPr>
          <w:rFonts w:ascii="Times New Roman" w:hAnsi="Times New Roman"/>
        </w:rPr>
      </w:pPr>
      <w:r w:rsidRPr="00623BD9">
        <w:rPr>
          <w:rFonts w:ascii="Times New Roman" w:hAnsi="Times New Roman"/>
          <w:b/>
          <w:smallCaps/>
        </w:rPr>
        <w:t>8.</w:t>
      </w:r>
      <w:r w:rsidR="00967942" w:rsidRPr="00623BD9">
        <w:rPr>
          <w:rFonts w:ascii="Times New Roman" w:hAnsi="Times New Roman"/>
        </w:rPr>
        <w:tab/>
      </w:r>
      <w:r w:rsidR="0057505C" w:rsidRPr="00623BD9">
        <w:rPr>
          <w:rFonts w:ascii="Times New Roman" w:hAnsi="Times New Roman"/>
        </w:rPr>
        <w:t>A charge is not payable in respect of—</w:t>
      </w:r>
    </w:p>
    <w:p w:rsidR="0057505C" w:rsidRPr="00623BD9" w:rsidRDefault="00AE189C" w:rsidP="00623BD9">
      <w:pPr>
        <w:spacing w:after="0" w:line="240" w:lineRule="auto"/>
        <w:ind w:left="1008" w:hanging="432"/>
        <w:jc w:val="both"/>
        <w:rPr>
          <w:rFonts w:ascii="Times New Roman" w:hAnsi="Times New Roman"/>
        </w:rPr>
      </w:pPr>
      <w:r w:rsidRPr="00623BD9">
        <w:rPr>
          <w:rFonts w:ascii="Times New Roman" w:hAnsi="Times New Roman"/>
        </w:rPr>
        <w:t>(</w:t>
      </w:r>
      <w:r w:rsidR="007C567A" w:rsidRPr="00623BD9">
        <w:rPr>
          <w:rFonts w:ascii="Times New Roman" w:hAnsi="Times New Roman"/>
          <w:i/>
        </w:rPr>
        <w:t>a</w:t>
      </w:r>
      <w:r w:rsidRPr="00623BD9">
        <w:rPr>
          <w:rFonts w:ascii="Times New Roman" w:hAnsi="Times New Roman"/>
        </w:rPr>
        <w:t>)</w:t>
      </w:r>
      <w:r w:rsidR="007C567A" w:rsidRPr="00623BD9">
        <w:rPr>
          <w:rFonts w:ascii="Times New Roman" w:hAnsi="Times New Roman"/>
          <w:i/>
        </w:rPr>
        <w:t xml:space="preserve"> </w:t>
      </w:r>
      <w:r w:rsidR="0057505C" w:rsidRPr="00623BD9">
        <w:rPr>
          <w:rFonts w:ascii="Times New Roman" w:hAnsi="Times New Roman"/>
        </w:rPr>
        <w:t>a flight in the course of a proving test of an aircraft or of its equipment;</w:t>
      </w:r>
    </w:p>
    <w:p w:rsidR="0057505C" w:rsidRPr="00623BD9" w:rsidRDefault="0057505C" w:rsidP="00623BD9">
      <w:pPr>
        <w:spacing w:after="0" w:line="240" w:lineRule="auto"/>
        <w:ind w:left="1008" w:hanging="432"/>
        <w:jc w:val="both"/>
        <w:rPr>
          <w:rFonts w:ascii="Times New Roman" w:hAnsi="Times New Roman"/>
        </w:rPr>
      </w:pPr>
      <w:r w:rsidRPr="00623BD9">
        <w:rPr>
          <w:rFonts w:ascii="Times New Roman" w:hAnsi="Times New Roman"/>
        </w:rPr>
        <w:t>(</w:t>
      </w:r>
      <w:r w:rsidR="007C567A" w:rsidRPr="00623BD9">
        <w:rPr>
          <w:rFonts w:ascii="Times New Roman" w:hAnsi="Times New Roman"/>
          <w:i/>
        </w:rPr>
        <w:t>b</w:t>
      </w:r>
      <w:r w:rsidRPr="00623BD9">
        <w:rPr>
          <w:rFonts w:ascii="Times New Roman" w:hAnsi="Times New Roman"/>
        </w:rPr>
        <w:t>) a flight undertaken in connexion with the issue or renewal of a Certificate of Airworthiness;</w:t>
      </w:r>
    </w:p>
    <w:p w:rsidR="0057505C" w:rsidRPr="00623BD9" w:rsidRDefault="0057505C" w:rsidP="00623BD9">
      <w:pPr>
        <w:spacing w:after="0" w:line="240" w:lineRule="auto"/>
        <w:ind w:left="1008" w:hanging="432"/>
        <w:jc w:val="both"/>
        <w:rPr>
          <w:rFonts w:ascii="Times New Roman" w:hAnsi="Times New Roman"/>
        </w:rPr>
      </w:pPr>
      <w:r w:rsidRPr="00623BD9">
        <w:rPr>
          <w:rFonts w:ascii="Times New Roman" w:hAnsi="Times New Roman"/>
        </w:rPr>
        <w:t>(</w:t>
      </w:r>
      <w:r w:rsidR="007C567A" w:rsidRPr="00623BD9">
        <w:rPr>
          <w:rFonts w:ascii="Times New Roman" w:hAnsi="Times New Roman"/>
          <w:i/>
        </w:rPr>
        <w:t>c</w:t>
      </w:r>
      <w:r w:rsidRPr="00623BD9">
        <w:rPr>
          <w:rFonts w:ascii="Times New Roman" w:hAnsi="Times New Roman"/>
        </w:rPr>
        <w:t>) a flight undertaken solely in connexion with the training or checking of a person as a member of the flight crew of an aircraft;</w:t>
      </w:r>
    </w:p>
    <w:p w:rsidR="0057505C" w:rsidRPr="00623BD9" w:rsidRDefault="00AE189C" w:rsidP="00623BD9">
      <w:pPr>
        <w:spacing w:after="0" w:line="240" w:lineRule="auto"/>
        <w:ind w:left="1008" w:hanging="432"/>
        <w:jc w:val="both"/>
        <w:rPr>
          <w:rFonts w:ascii="Times New Roman" w:hAnsi="Times New Roman"/>
        </w:rPr>
      </w:pPr>
      <w:r w:rsidRPr="00623BD9">
        <w:rPr>
          <w:rFonts w:ascii="Times New Roman" w:hAnsi="Times New Roman"/>
        </w:rPr>
        <w:t>(</w:t>
      </w:r>
      <w:r w:rsidR="007C567A" w:rsidRPr="00623BD9">
        <w:rPr>
          <w:rFonts w:ascii="Times New Roman" w:hAnsi="Times New Roman"/>
          <w:i/>
        </w:rPr>
        <w:t>d</w:t>
      </w:r>
      <w:r w:rsidRPr="00623BD9">
        <w:rPr>
          <w:rFonts w:ascii="Times New Roman" w:hAnsi="Times New Roman"/>
        </w:rPr>
        <w:t>)</w:t>
      </w:r>
      <w:r w:rsidR="007C567A" w:rsidRPr="00623BD9">
        <w:rPr>
          <w:rFonts w:ascii="Times New Roman" w:hAnsi="Times New Roman"/>
          <w:i/>
        </w:rPr>
        <w:t xml:space="preserve"> </w:t>
      </w:r>
      <w:r w:rsidR="0057505C" w:rsidRPr="00623BD9">
        <w:rPr>
          <w:rFonts w:ascii="Times New Roman" w:hAnsi="Times New Roman"/>
        </w:rPr>
        <w:t>a route familiarization flight; or</w:t>
      </w:r>
    </w:p>
    <w:p w:rsidR="0057505C" w:rsidRPr="00623BD9" w:rsidRDefault="0057505C" w:rsidP="00623BD9">
      <w:pPr>
        <w:spacing w:after="60" w:line="240" w:lineRule="auto"/>
        <w:ind w:left="1008" w:hanging="432"/>
        <w:jc w:val="both"/>
        <w:rPr>
          <w:rFonts w:ascii="Times New Roman" w:hAnsi="Times New Roman"/>
        </w:rPr>
      </w:pPr>
      <w:r w:rsidRPr="00623BD9">
        <w:rPr>
          <w:rFonts w:ascii="Times New Roman" w:hAnsi="Times New Roman"/>
        </w:rPr>
        <w:lastRenderedPageBreak/>
        <w:t>(</w:t>
      </w:r>
      <w:r w:rsidR="007C567A" w:rsidRPr="00623BD9">
        <w:rPr>
          <w:rFonts w:ascii="Times New Roman" w:hAnsi="Times New Roman"/>
          <w:i/>
        </w:rPr>
        <w:t>e</w:t>
      </w:r>
      <w:r w:rsidRPr="00623BD9">
        <w:rPr>
          <w:rFonts w:ascii="Times New Roman" w:hAnsi="Times New Roman"/>
        </w:rPr>
        <w:t>) such other flights, or the flights included in such classes of flights, as the Minister or the Director-General of Civil Aviation determines,</w:t>
      </w:r>
    </w:p>
    <w:p w:rsidR="0057505C" w:rsidRPr="00623BD9" w:rsidRDefault="0057505C" w:rsidP="00623BD9">
      <w:pPr>
        <w:spacing w:after="0" w:line="240" w:lineRule="auto"/>
        <w:jc w:val="both"/>
        <w:rPr>
          <w:rFonts w:ascii="Times New Roman" w:hAnsi="Times New Roman"/>
        </w:rPr>
      </w:pPr>
      <w:r w:rsidRPr="00623BD9">
        <w:rPr>
          <w:rFonts w:ascii="Times New Roman" w:hAnsi="Times New Roman"/>
        </w:rPr>
        <w:t>or in respect of the landing or take-off of an aircraft in the course of such a flight.</w:t>
      </w:r>
    </w:p>
    <w:p w:rsidR="0057505C" w:rsidRPr="00623BD9" w:rsidRDefault="001F1635" w:rsidP="00623BD9">
      <w:pPr>
        <w:spacing w:after="60" w:line="240" w:lineRule="auto"/>
        <w:jc w:val="center"/>
        <w:rPr>
          <w:rFonts w:ascii="Times New Roman" w:hAnsi="Times New Roman"/>
        </w:rPr>
      </w:pPr>
      <w:r w:rsidRPr="00623BD9">
        <w:rPr>
          <w:rFonts w:ascii="Times New Roman" w:hAnsi="Times New Roman"/>
        </w:rPr>
        <w:br w:type="page"/>
      </w:r>
      <w:r w:rsidR="007C567A" w:rsidRPr="00623BD9">
        <w:rPr>
          <w:rFonts w:ascii="Times New Roman" w:hAnsi="Times New Roman"/>
          <w:smallCaps/>
        </w:rPr>
        <w:lastRenderedPageBreak/>
        <w:t>First Schedule</w:t>
      </w:r>
      <w:r w:rsidR="0057505C" w:rsidRPr="00623BD9">
        <w:rPr>
          <w:rFonts w:ascii="Times New Roman" w:hAnsi="Times New Roman"/>
        </w:rPr>
        <w:t>—</w:t>
      </w:r>
      <w:r w:rsidR="007C567A" w:rsidRPr="00623BD9">
        <w:rPr>
          <w:rFonts w:ascii="Times New Roman" w:hAnsi="Times New Roman"/>
          <w:i/>
        </w:rPr>
        <w:t>continued.</w:t>
      </w:r>
    </w:p>
    <w:p w:rsidR="0057505C" w:rsidRPr="00623BD9" w:rsidRDefault="007C567A" w:rsidP="00623BD9">
      <w:pPr>
        <w:tabs>
          <w:tab w:val="left" w:pos="864"/>
        </w:tabs>
        <w:spacing w:after="0" w:line="240" w:lineRule="auto"/>
        <w:ind w:firstLine="432"/>
        <w:jc w:val="both"/>
        <w:rPr>
          <w:rFonts w:ascii="Times New Roman" w:hAnsi="Times New Roman"/>
        </w:rPr>
      </w:pPr>
      <w:r w:rsidRPr="00623BD9">
        <w:rPr>
          <w:rFonts w:ascii="Times New Roman" w:hAnsi="Times New Roman"/>
          <w:b/>
        </w:rPr>
        <w:t>9.</w:t>
      </w:r>
      <w:r w:rsidR="00967942" w:rsidRPr="00623BD9">
        <w:rPr>
          <w:rFonts w:ascii="Times New Roman" w:hAnsi="Times New Roman"/>
        </w:rPr>
        <w:tab/>
      </w:r>
      <w:r w:rsidR="0057505C" w:rsidRPr="00623BD9">
        <w:rPr>
          <w:rFonts w:ascii="Times New Roman" w:hAnsi="Times New Roman"/>
        </w:rPr>
        <w:t>Charges under this Schedule are debts due to the Commonwealth and are payable—</w:t>
      </w:r>
    </w:p>
    <w:p w:rsidR="0057505C" w:rsidRPr="00623BD9" w:rsidRDefault="0057505C" w:rsidP="00623BD9">
      <w:pPr>
        <w:spacing w:after="0" w:line="240" w:lineRule="auto"/>
        <w:ind w:left="1008" w:hanging="432"/>
        <w:jc w:val="both"/>
        <w:rPr>
          <w:rFonts w:ascii="Times New Roman" w:hAnsi="Times New Roman"/>
        </w:rPr>
      </w:pPr>
      <w:r w:rsidRPr="00623BD9">
        <w:rPr>
          <w:rFonts w:ascii="Times New Roman" w:hAnsi="Times New Roman"/>
        </w:rPr>
        <w:t>(</w:t>
      </w:r>
      <w:r w:rsidR="007C567A" w:rsidRPr="00623BD9">
        <w:rPr>
          <w:rFonts w:ascii="Times New Roman" w:hAnsi="Times New Roman"/>
          <w:i/>
        </w:rPr>
        <w:t>a</w:t>
      </w:r>
      <w:r w:rsidRPr="00623BD9">
        <w:rPr>
          <w:rFonts w:ascii="Times New Roman" w:hAnsi="Times New Roman"/>
        </w:rPr>
        <w:t>) in the case of the charge in respect of a flight between places in Australia</w:t>
      </w:r>
      <w:r w:rsidR="00880B9D" w:rsidRPr="00623BD9">
        <w:rPr>
          <w:rFonts w:ascii="Times New Roman" w:hAnsi="Times New Roman"/>
        </w:rPr>
        <w:t>—</w:t>
      </w:r>
      <w:r w:rsidRPr="00623BD9">
        <w:rPr>
          <w:rFonts w:ascii="Times New Roman" w:hAnsi="Times New Roman"/>
        </w:rPr>
        <w:t>upon the date of commencement of this Act or upon completion of that flight, whichever is the later</w:t>
      </w:r>
      <w:r w:rsidR="00D50492" w:rsidRPr="00623BD9">
        <w:rPr>
          <w:rFonts w:ascii="Times New Roman" w:hAnsi="Times New Roman"/>
        </w:rPr>
        <w:t>;</w:t>
      </w:r>
      <w:r w:rsidRPr="00623BD9">
        <w:rPr>
          <w:rFonts w:ascii="Times New Roman" w:hAnsi="Times New Roman"/>
        </w:rPr>
        <w:t xml:space="preserve"> and</w:t>
      </w:r>
    </w:p>
    <w:p w:rsidR="0057505C" w:rsidRPr="00623BD9" w:rsidRDefault="0057505C" w:rsidP="00623BD9">
      <w:pPr>
        <w:spacing w:after="60" w:line="240" w:lineRule="auto"/>
        <w:ind w:left="1008" w:hanging="432"/>
        <w:jc w:val="both"/>
        <w:rPr>
          <w:rFonts w:ascii="Times New Roman" w:hAnsi="Times New Roman"/>
        </w:rPr>
      </w:pPr>
      <w:r w:rsidRPr="00623BD9">
        <w:rPr>
          <w:rFonts w:ascii="Times New Roman" w:hAnsi="Times New Roman"/>
        </w:rPr>
        <w:t>(</w:t>
      </w:r>
      <w:r w:rsidR="007C567A" w:rsidRPr="00623BD9">
        <w:rPr>
          <w:rFonts w:ascii="Times New Roman" w:hAnsi="Times New Roman"/>
          <w:i/>
        </w:rPr>
        <w:t>b</w:t>
      </w:r>
      <w:r w:rsidRPr="00623BD9">
        <w:rPr>
          <w:rFonts w:ascii="Times New Roman" w:hAnsi="Times New Roman"/>
        </w:rPr>
        <w:t>) in the case of the charge in respect of the landing in Australia of an aircraft arriving from a place outside Australia or in respect of the take-off of an aircraft departing to a place outside Australia—immediately after that landing or take-off.</w:t>
      </w:r>
    </w:p>
    <w:p w:rsidR="0057505C" w:rsidRPr="00623BD9" w:rsidRDefault="007C567A" w:rsidP="00623BD9">
      <w:pPr>
        <w:spacing w:after="60" w:line="240" w:lineRule="auto"/>
        <w:jc w:val="center"/>
        <w:rPr>
          <w:rFonts w:ascii="Times New Roman" w:hAnsi="Times New Roman"/>
        </w:rPr>
      </w:pPr>
      <w:r w:rsidRPr="00623BD9">
        <w:rPr>
          <w:rFonts w:ascii="Times New Roman" w:hAnsi="Times New Roman"/>
          <w:i/>
        </w:rPr>
        <w:t>Table of Flights.</w:t>
      </w:r>
    </w:p>
    <w:tbl>
      <w:tblPr>
        <w:tblW w:w="5000" w:type="pct"/>
        <w:tblCellMar>
          <w:left w:w="40" w:type="dxa"/>
          <w:right w:w="40" w:type="dxa"/>
        </w:tblCellMar>
        <w:tblLook w:val="0000" w:firstRow="0" w:lastRow="0" w:firstColumn="0" w:lastColumn="0" w:noHBand="0" w:noVBand="0"/>
      </w:tblPr>
      <w:tblGrid>
        <w:gridCol w:w="1182"/>
        <w:gridCol w:w="6801"/>
        <w:gridCol w:w="1126"/>
      </w:tblGrid>
      <w:tr w:rsidR="0057505C" w:rsidRPr="00623BD9" w:rsidTr="00967942">
        <w:trPr>
          <w:trHeight w:val="20"/>
        </w:trPr>
        <w:tc>
          <w:tcPr>
            <w:tcW w:w="649" w:type="pct"/>
            <w:tcBorders>
              <w:top w:val="single" w:sz="4" w:space="0" w:color="auto"/>
              <w:right w:val="single" w:sz="4" w:space="0" w:color="auto"/>
            </w:tcBorders>
            <w:vAlign w:val="center"/>
          </w:tcPr>
          <w:p w:rsidR="0057505C" w:rsidRPr="00623BD9" w:rsidRDefault="0057505C" w:rsidP="00623BD9">
            <w:pPr>
              <w:spacing w:before="60" w:after="60" w:line="240" w:lineRule="auto"/>
              <w:jc w:val="center"/>
              <w:rPr>
                <w:rFonts w:ascii="Times New Roman" w:hAnsi="Times New Roman"/>
                <w:sz w:val="18"/>
              </w:rPr>
            </w:pPr>
            <w:r w:rsidRPr="00623BD9">
              <w:rPr>
                <w:rFonts w:ascii="Times New Roman" w:hAnsi="Times New Roman"/>
                <w:sz w:val="18"/>
              </w:rPr>
              <w:t>First</w:t>
            </w:r>
            <w:r w:rsidR="00967942" w:rsidRPr="00623BD9">
              <w:rPr>
                <w:rFonts w:ascii="Times New Roman" w:hAnsi="Times New Roman"/>
                <w:sz w:val="18"/>
              </w:rPr>
              <w:t xml:space="preserve"> Column.</w:t>
            </w:r>
          </w:p>
        </w:tc>
        <w:tc>
          <w:tcPr>
            <w:tcW w:w="3733" w:type="pct"/>
            <w:tcBorders>
              <w:top w:val="single" w:sz="4" w:space="0" w:color="auto"/>
              <w:left w:val="single" w:sz="4" w:space="0" w:color="auto"/>
              <w:right w:val="single" w:sz="4" w:space="0" w:color="auto"/>
            </w:tcBorders>
            <w:vAlign w:val="center"/>
          </w:tcPr>
          <w:p w:rsidR="0057505C" w:rsidRPr="00623BD9" w:rsidRDefault="0057505C" w:rsidP="00623BD9">
            <w:pPr>
              <w:spacing w:before="60" w:after="60" w:line="240" w:lineRule="auto"/>
              <w:jc w:val="center"/>
              <w:rPr>
                <w:rFonts w:ascii="Times New Roman" w:hAnsi="Times New Roman"/>
                <w:sz w:val="18"/>
              </w:rPr>
            </w:pPr>
            <w:r w:rsidRPr="00623BD9">
              <w:rPr>
                <w:rFonts w:ascii="Times New Roman" w:hAnsi="Times New Roman"/>
                <w:sz w:val="18"/>
              </w:rPr>
              <w:t>Second Column.</w:t>
            </w:r>
          </w:p>
        </w:tc>
        <w:tc>
          <w:tcPr>
            <w:tcW w:w="618" w:type="pct"/>
            <w:tcBorders>
              <w:top w:val="single" w:sz="4" w:space="0" w:color="auto"/>
              <w:left w:val="single" w:sz="4" w:space="0" w:color="auto"/>
            </w:tcBorders>
            <w:vAlign w:val="center"/>
          </w:tcPr>
          <w:p w:rsidR="0057505C" w:rsidRPr="00623BD9" w:rsidRDefault="0057505C" w:rsidP="00623BD9">
            <w:pPr>
              <w:spacing w:before="60" w:after="60" w:line="240" w:lineRule="auto"/>
              <w:jc w:val="center"/>
              <w:rPr>
                <w:rFonts w:ascii="Times New Roman" w:hAnsi="Times New Roman"/>
                <w:sz w:val="18"/>
              </w:rPr>
            </w:pPr>
            <w:r w:rsidRPr="00623BD9">
              <w:rPr>
                <w:rFonts w:ascii="Times New Roman" w:hAnsi="Times New Roman"/>
                <w:sz w:val="18"/>
              </w:rPr>
              <w:t>Third</w:t>
            </w:r>
            <w:r w:rsidR="00967942" w:rsidRPr="00623BD9">
              <w:rPr>
                <w:rFonts w:ascii="Times New Roman" w:hAnsi="Times New Roman"/>
                <w:sz w:val="18"/>
              </w:rPr>
              <w:t xml:space="preserve"> Column.</w:t>
            </w:r>
          </w:p>
        </w:tc>
      </w:tr>
      <w:tr w:rsidR="00967942" w:rsidRPr="00623BD9" w:rsidTr="00967942">
        <w:trPr>
          <w:trHeight w:val="20"/>
        </w:trPr>
        <w:tc>
          <w:tcPr>
            <w:tcW w:w="649" w:type="pct"/>
            <w:tcBorders>
              <w:bottom w:val="single" w:sz="4" w:space="0" w:color="auto"/>
              <w:right w:val="single" w:sz="4" w:space="0" w:color="auto"/>
            </w:tcBorders>
            <w:vAlign w:val="center"/>
          </w:tcPr>
          <w:p w:rsidR="00967942" w:rsidRPr="00623BD9" w:rsidRDefault="00967942" w:rsidP="00623BD9">
            <w:pPr>
              <w:spacing w:before="60" w:after="60" w:line="240" w:lineRule="auto"/>
              <w:jc w:val="center"/>
              <w:rPr>
                <w:rFonts w:ascii="Times New Roman" w:hAnsi="Times New Roman"/>
                <w:sz w:val="18"/>
              </w:rPr>
            </w:pPr>
            <w:r w:rsidRPr="00623BD9">
              <w:rPr>
                <w:rFonts w:ascii="Times New Roman" w:hAnsi="Times New Roman"/>
                <w:sz w:val="18"/>
              </w:rPr>
              <w:t>Item No.</w:t>
            </w:r>
          </w:p>
        </w:tc>
        <w:tc>
          <w:tcPr>
            <w:tcW w:w="3733" w:type="pct"/>
            <w:tcBorders>
              <w:left w:val="single" w:sz="4" w:space="0" w:color="auto"/>
              <w:bottom w:val="single" w:sz="4" w:space="0" w:color="auto"/>
              <w:right w:val="single" w:sz="4" w:space="0" w:color="auto"/>
            </w:tcBorders>
            <w:vAlign w:val="center"/>
          </w:tcPr>
          <w:p w:rsidR="00967942" w:rsidRPr="00623BD9" w:rsidRDefault="00967942" w:rsidP="00623BD9">
            <w:pPr>
              <w:spacing w:before="60" w:after="60" w:line="240" w:lineRule="auto"/>
              <w:jc w:val="center"/>
              <w:rPr>
                <w:rFonts w:ascii="Times New Roman" w:hAnsi="Times New Roman"/>
                <w:sz w:val="18"/>
              </w:rPr>
            </w:pPr>
            <w:r w:rsidRPr="00623BD9">
              <w:rPr>
                <w:rFonts w:ascii="Times New Roman" w:hAnsi="Times New Roman"/>
                <w:sz w:val="18"/>
              </w:rPr>
              <w:t>Flights.</w:t>
            </w:r>
          </w:p>
        </w:tc>
        <w:tc>
          <w:tcPr>
            <w:tcW w:w="618" w:type="pct"/>
            <w:tcBorders>
              <w:left w:val="single" w:sz="4" w:space="0" w:color="auto"/>
              <w:bottom w:val="single" w:sz="4" w:space="0" w:color="auto"/>
            </w:tcBorders>
            <w:vAlign w:val="center"/>
          </w:tcPr>
          <w:p w:rsidR="00967942" w:rsidRPr="00623BD9" w:rsidRDefault="00967942" w:rsidP="00623BD9">
            <w:pPr>
              <w:spacing w:before="60" w:after="60" w:line="240" w:lineRule="auto"/>
              <w:jc w:val="center"/>
              <w:rPr>
                <w:rFonts w:ascii="Times New Roman" w:hAnsi="Times New Roman"/>
                <w:sz w:val="18"/>
              </w:rPr>
            </w:pPr>
            <w:r w:rsidRPr="00623BD9">
              <w:rPr>
                <w:rFonts w:ascii="Times New Roman" w:hAnsi="Times New Roman"/>
                <w:sz w:val="18"/>
              </w:rPr>
              <w:t>Factors.</w:t>
            </w:r>
          </w:p>
        </w:tc>
      </w:tr>
      <w:tr w:rsidR="00967942" w:rsidRPr="00623BD9" w:rsidTr="00967942">
        <w:trPr>
          <w:trHeight w:val="20"/>
        </w:trPr>
        <w:tc>
          <w:tcPr>
            <w:tcW w:w="649" w:type="pct"/>
            <w:tcBorders>
              <w:top w:val="single" w:sz="4" w:space="0" w:color="auto"/>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1</w:t>
            </w:r>
          </w:p>
        </w:tc>
        <w:tc>
          <w:tcPr>
            <w:tcW w:w="3733" w:type="pct"/>
            <w:tcBorders>
              <w:top w:val="single" w:sz="4" w:space="0" w:color="auto"/>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Canberra-Adelaide</w:t>
            </w:r>
            <w:r w:rsidR="00D65CD2" w:rsidRPr="00623BD9">
              <w:rPr>
                <w:rFonts w:ascii="Times New Roman" w:hAnsi="Times New Roman"/>
                <w:sz w:val="18"/>
              </w:rPr>
              <w:tab/>
            </w:r>
          </w:p>
        </w:tc>
        <w:tc>
          <w:tcPr>
            <w:tcW w:w="618" w:type="pct"/>
            <w:tcBorders>
              <w:top w:val="single" w:sz="4" w:space="0" w:color="auto"/>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4</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2</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Canberra-Melbourne</w:t>
            </w:r>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3</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3</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Canberra-Sydney</w:t>
            </w:r>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1</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4</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Sydney-Adelaide</w:t>
            </w:r>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5</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5</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w:t>
            </w:r>
            <w:proofErr w:type="spellStart"/>
            <w:r w:rsidRPr="00623BD9">
              <w:rPr>
                <w:rFonts w:ascii="Times New Roman" w:hAnsi="Times New Roman"/>
                <w:sz w:val="18"/>
              </w:rPr>
              <w:t>Armidale</w:t>
            </w:r>
            <w:proofErr w:type="spellEnd"/>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2</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6</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w:t>
            </w:r>
            <w:proofErr w:type="spellStart"/>
            <w:r w:rsidRPr="00623BD9">
              <w:rPr>
                <w:rFonts w:ascii="Times New Roman" w:hAnsi="Times New Roman"/>
                <w:sz w:val="18"/>
              </w:rPr>
              <w:t>Bairnsdale</w:t>
            </w:r>
            <w:proofErr w:type="spellEnd"/>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3</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7</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w:t>
            </w:r>
            <w:proofErr w:type="spellStart"/>
            <w:r w:rsidRPr="00623BD9">
              <w:rPr>
                <w:rFonts w:ascii="Times New Roman" w:hAnsi="Times New Roman"/>
                <w:sz w:val="18"/>
              </w:rPr>
              <w:t>Baradine</w:t>
            </w:r>
            <w:proofErr w:type="spellEnd"/>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2</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8</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Sydney-Bathurst</w:t>
            </w:r>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1</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9</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Sydney-Bourke</w:t>
            </w:r>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2</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10</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w:t>
            </w:r>
            <w:proofErr w:type="spellStart"/>
            <w:r w:rsidRPr="00623BD9">
              <w:rPr>
                <w:rFonts w:ascii="Times New Roman" w:hAnsi="Times New Roman"/>
                <w:sz w:val="18"/>
              </w:rPr>
              <w:t>Brewarrina</w:t>
            </w:r>
            <w:proofErr w:type="spellEnd"/>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2</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11</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w:t>
            </w:r>
            <w:r w:rsidR="00222BC2" w:rsidRPr="00623BD9">
              <w:rPr>
                <w:rFonts w:ascii="Times New Roman" w:hAnsi="Times New Roman"/>
                <w:sz w:val="18"/>
              </w:rPr>
              <w:t>-</w:t>
            </w:r>
            <w:r w:rsidRPr="00623BD9">
              <w:rPr>
                <w:rFonts w:ascii="Times New Roman" w:hAnsi="Times New Roman"/>
                <w:sz w:val="18"/>
              </w:rPr>
              <w:t>Brisbane</w:t>
            </w:r>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4</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12</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Sydney-Broken Hill</w:t>
            </w:r>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3</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13</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Sydney-Charleville</w:t>
            </w:r>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4</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14</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w:t>
            </w:r>
            <w:proofErr w:type="spellStart"/>
            <w:r w:rsidRPr="00623BD9">
              <w:rPr>
                <w:rFonts w:ascii="Times New Roman" w:hAnsi="Times New Roman"/>
                <w:sz w:val="18"/>
              </w:rPr>
              <w:t>Coff’s</w:t>
            </w:r>
            <w:proofErr w:type="spellEnd"/>
            <w:r w:rsidRPr="00623BD9">
              <w:rPr>
                <w:rFonts w:ascii="Times New Roman" w:hAnsi="Times New Roman"/>
                <w:sz w:val="18"/>
              </w:rPr>
              <w:t xml:space="preserve"> </w:t>
            </w:r>
            <w:proofErr w:type="spellStart"/>
            <w:r w:rsidRPr="00623BD9">
              <w:rPr>
                <w:rFonts w:ascii="Times New Roman" w:hAnsi="Times New Roman"/>
                <w:sz w:val="18"/>
              </w:rPr>
              <w:t>Harbour</w:t>
            </w:r>
            <w:proofErr w:type="spellEnd"/>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2</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15</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w:t>
            </w:r>
            <w:proofErr w:type="spellStart"/>
            <w:r w:rsidRPr="00623BD9">
              <w:rPr>
                <w:rFonts w:ascii="Times New Roman" w:hAnsi="Times New Roman"/>
                <w:sz w:val="18"/>
              </w:rPr>
              <w:t>Collarenebri</w:t>
            </w:r>
            <w:proofErr w:type="spellEnd"/>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2</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16</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w:t>
            </w:r>
            <w:proofErr w:type="spellStart"/>
            <w:r w:rsidRPr="00623BD9">
              <w:rPr>
                <w:rFonts w:ascii="Times New Roman" w:hAnsi="Times New Roman"/>
                <w:sz w:val="18"/>
              </w:rPr>
              <w:t>Coolangatta</w:t>
            </w:r>
            <w:proofErr w:type="spellEnd"/>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2</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17</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w:t>
            </w:r>
            <w:proofErr w:type="spellStart"/>
            <w:r w:rsidRPr="00623BD9">
              <w:rPr>
                <w:rFonts w:ascii="Times New Roman" w:hAnsi="Times New Roman"/>
                <w:sz w:val="18"/>
              </w:rPr>
              <w:t>Coonamble</w:t>
            </w:r>
            <w:proofErr w:type="spellEnd"/>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2</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18</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Sydney-Cootamundra</w:t>
            </w:r>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2</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19</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Sydney-Corowa</w:t>
            </w:r>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2</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20</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w:t>
            </w:r>
            <w:proofErr w:type="spellStart"/>
            <w:r w:rsidRPr="00623BD9">
              <w:rPr>
                <w:rFonts w:ascii="Times New Roman" w:hAnsi="Times New Roman"/>
                <w:sz w:val="18"/>
              </w:rPr>
              <w:t>Cowra</w:t>
            </w:r>
            <w:proofErr w:type="spellEnd"/>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1</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21</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w:t>
            </w:r>
            <w:proofErr w:type="spellStart"/>
            <w:r w:rsidRPr="00623BD9">
              <w:rPr>
                <w:rFonts w:ascii="Times New Roman" w:hAnsi="Times New Roman"/>
                <w:sz w:val="18"/>
              </w:rPr>
              <w:t>Cunnamulla</w:t>
            </w:r>
            <w:proofErr w:type="spellEnd"/>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3</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22</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Sydney-Darwin</w:t>
            </w:r>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ind w:right="144"/>
              <w:jc w:val="center"/>
              <w:rPr>
                <w:rFonts w:ascii="Times New Roman" w:hAnsi="Times New Roman"/>
                <w:sz w:val="18"/>
              </w:rPr>
            </w:pPr>
            <w:r w:rsidRPr="00623BD9">
              <w:rPr>
                <w:rFonts w:ascii="Times New Roman" w:hAnsi="Times New Roman"/>
                <w:sz w:val="18"/>
              </w:rPr>
              <w:t>11</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23</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Sydney-Deniliquin</w:t>
            </w:r>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2</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24</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Sydney-Dubbo</w:t>
            </w:r>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2</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25</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Sydney-Evans Head</w:t>
            </w:r>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2</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26</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Sydney-Forster</w:t>
            </w:r>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1</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27</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Sydney-Glen Innes</w:t>
            </w:r>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2</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28</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w:t>
            </w:r>
            <w:proofErr w:type="spellStart"/>
            <w:r w:rsidRPr="00623BD9">
              <w:rPr>
                <w:rFonts w:ascii="Times New Roman" w:hAnsi="Times New Roman"/>
                <w:sz w:val="18"/>
              </w:rPr>
              <w:t>Goodooga</w:t>
            </w:r>
            <w:proofErr w:type="spellEnd"/>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2</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29</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w:t>
            </w:r>
            <w:proofErr w:type="spellStart"/>
            <w:r w:rsidRPr="00623BD9">
              <w:rPr>
                <w:rFonts w:ascii="Times New Roman" w:hAnsi="Times New Roman"/>
                <w:sz w:val="18"/>
              </w:rPr>
              <w:t>Goondiwindi</w:t>
            </w:r>
            <w:proofErr w:type="spellEnd"/>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3</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30</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Sydney-Grafton</w:t>
            </w:r>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2</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31</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Sydney-Griffith</w:t>
            </w:r>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2</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32</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w:t>
            </w:r>
            <w:proofErr w:type="spellStart"/>
            <w:r w:rsidRPr="00623BD9">
              <w:rPr>
                <w:rFonts w:ascii="Times New Roman" w:hAnsi="Times New Roman"/>
                <w:sz w:val="18"/>
              </w:rPr>
              <w:t>Gunnedah</w:t>
            </w:r>
            <w:proofErr w:type="spellEnd"/>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2</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33</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Sydney-Hay</w:t>
            </w:r>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2</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34</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Sydney-Hobart</w:t>
            </w:r>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6</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35</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Sydney-Kempsey</w:t>
            </w:r>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2</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36</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Sydney-Lord Howe Island</w:t>
            </w:r>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2</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37</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Sydney-Mallacoota</w:t>
            </w:r>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2</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38</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Sydney-Mildura</w:t>
            </w:r>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3</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39</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w:t>
            </w:r>
            <w:proofErr w:type="spellStart"/>
            <w:r w:rsidRPr="00623BD9">
              <w:rPr>
                <w:rFonts w:ascii="Times New Roman" w:hAnsi="Times New Roman"/>
                <w:sz w:val="18"/>
              </w:rPr>
              <w:t>Moree</w:t>
            </w:r>
            <w:proofErr w:type="spellEnd"/>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2</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40</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w:t>
            </w:r>
            <w:proofErr w:type="spellStart"/>
            <w:r w:rsidRPr="00623BD9">
              <w:rPr>
                <w:rFonts w:ascii="Times New Roman" w:hAnsi="Times New Roman"/>
                <w:sz w:val="18"/>
              </w:rPr>
              <w:t>Moruya</w:t>
            </w:r>
            <w:proofErr w:type="spellEnd"/>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1</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41</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w:t>
            </w:r>
            <w:proofErr w:type="spellStart"/>
            <w:r w:rsidRPr="00623BD9">
              <w:rPr>
                <w:rFonts w:ascii="Times New Roman" w:hAnsi="Times New Roman"/>
                <w:sz w:val="18"/>
              </w:rPr>
              <w:t>Mungindi</w:t>
            </w:r>
            <w:proofErr w:type="spellEnd"/>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2</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42</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w:t>
            </w:r>
            <w:proofErr w:type="spellStart"/>
            <w:r w:rsidRPr="00623BD9">
              <w:rPr>
                <w:rFonts w:ascii="Times New Roman" w:hAnsi="Times New Roman"/>
                <w:sz w:val="18"/>
              </w:rPr>
              <w:t>Narrabri</w:t>
            </w:r>
            <w:proofErr w:type="spellEnd"/>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2</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43</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w:t>
            </w:r>
            <w:proofErr w:type="spellStart"/>
            <w:r w:rsidRPr="00623BD9">
              <w:rPr>
                <w:rFonts w:ascii="Times New Roman" w:hAnsi="Times New Roman"/>
                <w:sz w:val="18"/>
              </w:rPr>
              <w:t>Narrandera</w:t>
            </w:r>
            <w:proofErr w:type="spellEnd"/>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2</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44</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w:t>
            </w:r>
            <w:proofErr w:type="spellStart"/>
            <w:r w:rsidRPr="00623BD9">
              <w:rPr>
                <w:rFonts w:ascii="Times New Roman" w:hAnsi="Times New Roman"/>
                <w:sz w:val="18"/>
              </w:rPr>
              <w:t>Narromine</w:t>
            </w:r>
            <w:proofErr w:type="spellEnd"/>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2</w:t>
            </w:r>
          </w:p>
        </w:tc>
      </w:tr>
      <w:tr w:rsidR="00967942" w:rsidRPr="00623BD9" w:rsidTr="00967942">
        <w:trPr>
          <w:trHeight w:val="20"/>
        </w:trPr>
        <w:tc>
          <w:tcPr>
            <w:tcW w:w="649" w:type="pct"/>
            <w:tcBorders>
              <w:right w:val="single" w:sz="4" w:space="0" w:color="auto"/>
            </w:tcBorders>
          </w:tcPr>
          <w:p w:rsidR="00967942" w:rsidRPr="00623BD9" w:rsidRDefault="00967942" w:rsidP="00623BD9">
            <w:pPr>
              <w:spacing w:after="0" w:line="240" w:lineRule="auto"/>
              <w:ind w:right="288"/>
              <w:jc w:val="right"/>
              <w:rPr>
                <w:rFonts w:ascii="Times New Roman" w:hAnsi="Times New Roman"/>
                <w:sz w:val="18"/>
              </w:rPr>
            </w:pPr>
            <w:r w:rsidRPr="00623BD9">
              <w:rPr>
                <w:rFonts w:ascii="Times New Roman" w:hAnsi="Times New Roman"/>
                <w:sz w:val="18"/>
              </w:rPr>
              <w:t>45</w:t>
            </w:r>
          </w:p>
        </w:tc>
        <w:tc>
          <w:tcPr>
            <w:tcW w:w="3733" w:type="pct"/>
            <w:tcBorders>
              <w:left w:val="single" w:sz="4" w:space="0" w:color="auto"/>
              <w:right w:val="single" w:sz="4" w:space="0" w:color="auto"/>
            </w:tcBorders>
          </w:tcPr>
          <w:p w:rsidR="00967942" w:rsidRPr="00623BD9" w:rsidRDefault="00967942" w:rsidP="00623BD9">
            <w:pPr>
              <w:tabs>
                <w:tab w:val="right" w:leader="dot" w:pos="6378"/>
              </w:tabs>
              <w:spacing w:after="0" w:line="240" w:lineRule="auto"/>
              <w:jc w:val="both"/>
              <w:rPr>
                <w:rFonts w:ascii="Times New Roman" w:hAnsi="Times New Roman"/>
                <w:sz w:val="18"/>
              </w:rPr>
            </w:pPr>
            <w:r w:rsidRPr="00623BD9">
              <w:rPr>
                <w:rFonts w:ascii="Times New Roman" w:hAnsi="Times New Roman"/>
                <w:sz w:val="18"/>
              </w:rPr>
              <w:t>Sydney-Norfolk Island</w:t>
            </w:r>
            <w:r w:rsidR="00D65CD2" w:rsidRPr="00623BD9">
              <w:rPr>
                <w:rFonts w:ascii="Times New Roman" w:hAnsi="Times New Roman"/>
                <w:sz w:val="18"/>
              </w:rPr>
              <w:tab/>
            </w:r>
          </w:p>
        </w:tc>
        <w:tc>
          <w:tcPr>
            <w:tcW w:w="618" w:type="pct"/>
            <w:tcBorders>
              <w:left w:val="single" w:sz="4" w:space="0" w:color="auto"/>
            </w:tcBorders>
          </w:tcPr>
          <w:p w:rsidR="00967942" w:rsidRPr="00623BD9" w:rsidRDefault="00967942" w:rsidP="00623BD9">
            <w:pPr>
              <w:spacing w:after="0" w:line="240" w:lineRule="auto"/>
              <w:jc w:val="center"/>
              <w:rPr>
                <w:rFonts w:ascii="Times New Roman" w:hAnsi="Times New Roman"/>
                <w:sz w:val="18"/>
              </w:rPr>
            </w:pPr>
            <w:r w:rsidRPr="00623BD9">
              <w:rPr>
                <w:rFonts w:ascii="Times New Roman" w:hAnsi="Times New Roman"/>
                <w:sz w:val="18"/>
              </w:rPr>
              <w:t>2</w:t>
            </w:r>
          </w:p>
        </w:tc>
      </w:tr>
    </w:tbl>
    <w:p w:rsidR="0057505C" w:rsidRPr="00623BD9" w:rsidRDefault="001F1635" w:rsidP="00623BD9">
      <w:pPr>
        <w:spacing w:after="60" w:line="240" w:lineRule="auto"/>
        <w:jc w:val="center"/>
        <w:rPr>
          <w:rFonts w:ascii="Times New Roman" w:hAnsi="Times New Roman"/>
        </w:rPr>
      </w:pPr>
      <w:r w:rsidRPr="00623BD9">
        <w:rPr>
          <w:rFonts w:ascii="Times New Roman" w:hAnsi="Times New Roman"/>
        </w:rPr>
        <w:br w:type="page"/>
      </w:r>
      <w:r w:rsidR="007C567A" w:rsidRPr="00623BD9">
        <w:rPr>
          <w:rFonts w:ascii="Times New Roman" w:hAnsi="Times New Roman"/>
          <w:smallCaps/>
        </w:rPr>
        <w:lastRenderedPageBreak/>
        <w:t>First Schedule</w:t>
      </w:r>
      <w:r w:rsidR="007C567A" w:rsidRPr="00623BD9">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1130"/>
        <w:gridCol w:w="6560"/>
        <w:gridCol w:w="1419"/>
      </w:tblGrid>
      <w:tr w:rsidR="0057505C" w:rsidRPr="00623BD9" w:rsidTr="00592668">
        <w:trPr>
          <w:trHeight w:val="20"/>
        </w:trPr>
        <w:tc>
          <w:tcPr>
            <w:tcW w:w="620" w:type="pct"/>
            <w:tcBorders>
              <w:top w:val="single" w:sz="4" w:space="0" w:color="auto"/>
              <w:right w:val="single" w:sz="4" w:space="0" w:color="auto"/>
            </w:tcBorders>
            <w:vAlign w:val="center"/>
          </w:tcPr>
          <w:p w:rsidR="0057505C" w:rsidRPr="00623BD9" w:rsidRDefault="0057505C" w:rsidP="00623BD9">
            <w:pPr>
              <w:spacing w:before="60" w:after="60" w:line="240" w:lineRule="auto"/>
              <w:jc w:val="center"/>
              <w:rPr>
                <w:rFonts w:ascii="Times New Roman" w:hAnsi="Times New Roman"/>
                <w:sz w:val="18"/>
              </w:rPr>
            </w:pPr>
            <w:r w:rsidRPr="00623BD9">
              <w:rPr>
                <w:rFonts w:ascii="Times New Roman" w:hAnsi="Times New Roman"/>
                <w:sz w:val="18"/>
              </w:rPr>
              <w:t>First Column.</w:t>
            </w:r>
          </w:p>
        </w:tc>
        <w:tc>
          <w:tcPr>
            <w:tcW w:w="3601" w:type="pct"/>
            <w:tcBorders>
              <w:top w:val="single" w:sz="4" w:space="0" w:color="auto"/>
              <w:left w:val="single" w:sz="4" w:space="0" w:color="auto"/>
              <w:right w:val="single" w:sz="4" w:space="0" w:color="auto"/>
            </w:tcBorders>
            <w:vAlign w:val="center"/>
          </w:tcPr>
          <w:p w:rsidR="0057505C" w:rsidRPr="00623BD9" w:rsidRDefault="0057505C" w:rsidP="00623BD9">
            <w:pPr>
              <w:spacing w:before="60" w:after="60" w:line="240" w:lineRule="auto"/>
              <w:jc w:val="center"/>
              <w:rPr>
                <w:rFonts w:ascii="Times New Roman" w:hAnsi="Times New Roman"/>
                <w:sz w:val="18"/>
              </w:rPr>
            </w:pPr>
            <w:r w:rsidRPr="00623BD9">
              <w:rPr>
                <w:rFonts w:ascii="Times New Roman" w:hAnsi="Times New Roman"/>
                <w:sz w:val="18"/>
              </w:rPr>
              <w:t>Second Column.</w:t>
            </w:r>
          </w:p>
        </w:tc>
        <w:tc>
          <w:tcPr>
            <w:tcW w:w="779" w:type="pct"/>
            <w:tcBorders>
              <w:top w:val="single" w:sz="4" w:space="0" w:color="auto"/>
              <w:left w:val="single" w:sz="4" w:space="0" w:color="auto"/>
            </w:tcBorders>
            <w:vAlign w:val="center"/>
          </w:tcPr>
          <w:p w:rsidR="0057505C" w:rsidRPr="00623BD9" w:rsidRDefault="0057505C" w:rsidP="00623BD9">
            <w:pPr>
              <w:spacing w:before="60" w:after="60" w:line="240" w:lineRule="auto"/>
              <w:jc w:val="center"/>
              <w:rPr>
                <w:rFonts w:ascii="Times New Roman" w:hAnsi="Times New Roman"/>
                <w:sz w:val="18"/>
              </w:rPr>
            </w:pPr>
            <w:r w:rsidRPr="00623BD9">
              <w:rPr>
                <w:rFonts w:ascii="Times New Roman" w:hAnsi="Times New Roman"/>
                <w:sz w:val="18"/>
              </w:rPr>
              <w:t>Third Column.</w:t>
            </w:r>
          </w:p>
        </w:tc>
      </w:tr>
      <w:tr w:rsidR="00592668" w:rsidRPr="00623BD9" w:rsidTr="004E32D5">
        <w:trPr>
          <w:trHeight w:val="20"/>
        </w:trPr>
        <w:tc>
          <w:tcPr>
            <w:tcW w:w="620" w:type="pct"/>
            <w:tcBorders>
              <w:bottom w:val="single" w:sz="4" w:space="0" w:color="auto"/>
              <w:right w:val="single" w:sz="4" w:space="0" w:color="auto"/>
            </w:tcBorders>
            <w:vAlign w:val="center"/>
          </w:tcPr>
          <w:p w:rsidR="00592668" w:rsidRPr="00623BD9" w:rsidRDefault="00592668" w:rsidP="00623BD9">
            <w:pPr>
              <w:spacing w:before="60" w:after="60" w:line="240" w:lineRule="auto"/>
              <w:jc w:val="center"/>
              <w:rPr>
                <w:rFonts w:ascii="Times New Roman" w:hAnsi="Times New Roman"/>
                <w:sz w:val="18"/>
              </w:rPr>
            </w:pPr>
            <w:r w:rsidRPr="00623BD9">
              <w:rPr>
                <w:rFonts w:ascii="Times New Roman" w:hAnsi="Times New Roman"/>
                <w:sz w:val="18"/>
              </w:rPr>
              <w:t>Item No.</w:t>
            </w:r>
          </w:p>
        </w:tc>
        <w:tc>
          <w:tcPr>
            <w:tcW w:w="3601" w:type="pct"/>
            <w:tcBorders>
              <w:left w:val="single" w:sz="4" w:space="0" w:color="auto"/>
              <w:bottom w:val="single" w:sz="4" w:space="0" w:color="auto"/>
              <w:right w:val="single" w:sz="4" w:space="0" w:color="auto"/>
            </w:tcBorders>
            <w:vAlign w:val="center"/>
          </w:tcPr>
          <w:p w:rsidR="00592668" w:rsidRPr="00623BD9" w:rsidRDefault="00592668" w:rsidP="00623BD9">
            <w:pPr>
              <w:spacing w:before="60" w:after="60" w:line="240" w:lineRule="auto"/>
              <w:jc w:val="center"/>
              <w:rPr>
                <w:rFonts w:ascii="Times New Roman" w:hAnsi="Times New Roman"/>
                <w:sz w:val="18"/>
              </w:rPr>
            </w:pPr>
            <w:r w:rsidRPr="00623BD9">
              <w:rPr>
                <w:rFonts w:ascii="Times New Roman" w:hAnsi="Times New Roman"/>
                <w:sz w:val="18"/>
              </w:rPr>
              <w:t>Flights.</w:t>
            </w:r>
          </w:p>
        </w:tc>
        <w:tc>
          <w:tcPr>
            <w:tcW w:w="779" w:type="pct"/>
            <w:tcBorders>
              <w:left w:val="single" w:sz="4" w:space="0" w:color="auto"/>
              <w:bottom w:val="single" w:sz="4" w:space="0" w:color="auto"/>
            </w:tcBorders>
            <w:vAlign w:val="center"/>
          </w:tcPr>
          <w:p w:rsidR="00592668" w:rsidRPr="00623BD9" w:rsidRDefault="00592668" w:rsidP="00623BD9">
            <w:pPr>
              <w:spacing w:before="60" w:after="60" w:line="240" w:lineRule="auto"/>
              <w:jc w:val="center"/>
              <w:rPr>
                <w:rFonts w:ascii="Times New Roman" w:hAnsi="Times New Roman"/>
                <w:sz w:val="18"/>
              </w:rPr>
            </w:pPr>
            <w:r w:rsidRPr="00623BD9">
              <w:rPr>
                <w:rFonts w:ascii="Times New Roman" w:hAnsi="Times New Roman"/>
                <w:sz w:val="18"/>
              </w:rPr>
              <w:t>Factors.</w:t>
            </w:r>
          </w:p>
        </w:tc>
      </w:tr>
      <w:tr w:rsidR="00592668" w:rsidRPr="00623BD9" w:rsidTr="004E32D5">
        <w:trPr>
          <w:trHeight w:val="20"/>
        </w:trPr>
        <w:tc>
          <w:tcPr>
            <w:tcW w:w="620" w:type="pct"/>
            <w:tcBorders>
              <w:top w:val="single" w:sz="4" w:space="0" w:color="auto"/>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46</w:t>
            </w:r>
          </w:p>
        </w:tc>
        <w:tc>
          <w:tcPr>
            <w:tcW w:w="3601" w:type="pct"/>
            <w:tcBorders>
              <w:top w:val="single" w:sz="4" w:space="0" w:color="auto"/>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Sydney-</w:t>
            </w:r>
            <w:proofErr w:type="spellStart"/>
            <w:r w:rsidRPr="00623BD9">
              <w:rPr>
                <w:rFonts w:ascii="Times New Roman" w:hAnsi="Times New Roman"/>
                <w:sz w:val="18"/>
              </w:rPr>
              <w:t>Nyngan</w:t>
            </w:r>
            <w:proofErr w:type="spellEnd"/>
            <w:r w:rsidRPr="00623BD9">
              <w:rPr>
                <w:rFonts w:ascii="Times New Roman" w:hAnsi="Times New Roman"/>
                <w:sz w:val="18"/>
              </w:rPr>
              <w:tab/>
            </w:r>
          </w:p>
        </w:tc>
        <w:tc>
          <w:tcPr>
            <w:tcW w:w="779" w:type="pct"/>
            <w:tcBorders>
              <w:top w:val="single" w:sz="4" w:space="0" w:color="auto"/>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47</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Sydney-Parkes</w:t>
            </w:r>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48</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Sydney-Perth</w:t>
            </w:r>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ind w:left="-130" w:firstLine="72"/>
              <w:jc w:val="center"/>
              <w:rPr>
                <w:rFonts w:ascii="Times New Roman" w:hAnsi="Times New Roman"/>
                <w:sz w:val="18"/>
              </w:rPr>
            </w:pPr>
            <w:r w:rsidRPr="00623BD9">
              <w:rPr>
                <w:rFonts w:ascii="Times New Roman" w:hAnsi="Times New Roman"/>
                <w:sz w:val="18"/>
              </w:rPr>
              <w:t>13</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49</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Sydney-St. George</w:t>
            </w:r>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3</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50</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Sydney-Tamworth</w:t>
            </w:r>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51</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Sydney-</w:t>
            </w:r>
            <w:proofErr w:type="spellStart"/>
            <w:r w:rsidRPr="00623BD9">
              <w:rPr>
                <w:rFonts w:ascii="Times New Roman" w:hAnsi="Times New Roman"/>
                <w:sz w:val="18"/>
              </w:rPr>
              <w:t>Temora</w:t>
            </w:r>
            <w:proofErr w:type="spellEnd"/>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52</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Sydney-</w:t>
            </w:r>
            <w:proofErr w:type="spellStart"/>
            <w:r w:rsidRPr="00623BD9">
              <w:rPr>
                <w:rFonts w:ascii="Times New Roman" w:hAnsi="Times New Roman"/>
                <w:sz w:val="18"/>
              </w:rPr>
              <w:t>Tocumwal</w:t>
            </w:r>
            <w:proofErr w:type="spellEnd"/>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53</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Sydney-Tooraweenah</w:t>
            </w:r>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54</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Sydney-Toowoomba</w:t>
            </w:r>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4</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55</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Sydney-Wagga Wagga</w:t>
            </w:r>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56</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Sydney-</w:t>
            </w:r>
            <w:proofErr w:type="spellStart"/>
            <w:r w:rsidRPr="00623BD9">
              <w:rPr>
                <w:rFonts w:ascii="Times New Roman" w:hAnsi="Times New Roman"/>
                <w:sz w:val="18"/>
              </w:rPr>
              <w:t>Walgett</w:t>
            </w:r>
            <w:proofErr w:type="spellEnd"/>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57</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 xml:space="preserve">Sydney-West </w:t>
            </w:r>
            <w:proofErr w:type="spellStart"/>
            <w:r w:rsidRPr="00623BD9">
              <w:rPr>
                <w:rFonts w:ascii="Times New Roman" w:hAnsi="Times New Roman"/>
                <w:sz w:val="18"/>
              </w:rPr>
              <w:t>Wyalong</w:t>
            </w:r>
            <w:proofErr w:type="spellEnd"/>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58</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Sydney-</w:t>
            </w:r>
            <w:proofErr w:type="spellStart"/>
            <w:r w:rsidRPr="00623BD9">
              <w:rPr>
                <w:rFonts w:ascii="Times New Roman" w:hAnsi="Times New Roman"/>
                <w:sz w:val="18"/>
              </w:rPr>
              <w:t>Williamtown</w:t>
            </w:r>
            <w:proofErr w:type="spellEnd"/>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1</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59</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Sydney-Wollongong</w:t>
            </w:r>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1</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60</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Brisbane-Barcaldine</w:t>
            </w:r>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3</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61</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Brisbane-Blackall</w:t>
            </w:r>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3</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62</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Brisbane-Bundaberg</w:t>
            </w:r>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1</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63</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Brisbane-Cairns</w:t>
            </w:r>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5</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64</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Brisbane-Charleville</w:t>
            </w:r>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65</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Brisbane-Clermont</w:t>
            </w:r>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3</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66</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w:t>
            </w:r>
            <w:proofErr w:type="spellStart"/>
            <w:r w:rsidRPr="00623BD9">
              <w:rPr>
                <w:rFonts w:ascii="Times New Roman" w:hAnsi="Times New Roman"/>
                <w:sz w:val="18"/>
              </w:rPr>
              <w:t>Cloncurry</w:t>
            </w:r>
            <w:proofErr w:type="spellEnd"/>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5</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67</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w:t>
            </w:r>
            <w:proofErr w:type="spellStart"/>
            <w:r w:rsidRPr="00623BD9">
              <w:rPr>
                <w:rFonts w:ascii="Times New Roman" w:hAnsi="Times New Roman"/>
                <w:sz w:val="18"/>
              </w:rPr>
              <w:t>Coff’s</w:t>
            </w:r>
            <w:proofErr w:type="spellEnd"/>
            <w:r w:rsidRPr="00623BD9">
              <w:rPr>
                <w:rFonts w:ascii="Times New Roman" w:hAnsi="Times New Roman"/>
                <w:sz w:val="18"/>
              </w:rPr>
              <w:t xml:space="preserve"> </w:t>
            </w:r>
            <w:proofErr w:type="spellStart"/>
            <w:r w:rsidRPr="00623BD9">
              <w:rPr>
                <w:rFonts w:ascii="Times New Roman" w:hAnsi="Times New Roman"/>
                <w:sz w:val="18"/>
              </w:rPr>
              <w:t>Harbour</w:t>
            </w:r>
            <w:proofErr w:type="spellEnd"/>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68</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w:t>
            </w:r>
            <w:proofErr w:type="spellStart"/>
            <w:r w:rsidRPr="00623BD9">
              <w:rPr>
                <w:rFonts w:ascii="Times New Roman" w:hAnsi="Times New Roman"/>
                <w:sz w:val="18"/>
              </w:rPr>
              <w:t>Cunnamulla</w:t>
            </w:r>
            <w:proofErr w:type="spellEnd"/>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69</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Brisbane-Darwin</w:t>
            </w:r>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9</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70</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Brisbane-Emerald</w:t>
            </w:r>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71</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Brisbane-Evans Head</w:t>
            </w:r>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72</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Brisbane-Gladstone</w:t>
            </w:r>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1</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73</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Brisbane-Glen Innes</w:t>
            </w:r>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74</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w:t>
            </w:r>
            <w:proofErr w:type="spellStart"/>
            <w:r w:rsidRPr="00623BD9">
              <w:rPr>
                <w:rFonts w:ascii="Times New Roman" w:hAnsi="Times New Roman"/>
                <w:sz w:val="18"/>
              </w:rPr>
              <w:t>Goondiwindi</w:t>
            </w:r>
            <w:proofErr w:type="spellEnd"/>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1</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75</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Brisbane-Grafton</w:t>
            </w:r>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76</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Brisbane-Heron Island</w:t>
            </w:r>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1</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77</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Brisbane-Horn Island</w:t>
            </w:r>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7</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78</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w:t>
            </w:r>
            <w:proofErr w:type="spellStart"/>
            <w:r w:rsidRPr="00623BD9">
              <w:rPr>
                <w:rFonts w:ascii="Times New Roman" w:hAnsi="Times New Roman"/>
                <w:sz w:val="18"/>
              </w:rPr>
              <w:t>Kingaroy</w:t>
            </w:r>
            <w:proofErr w:type="spellEnd"/>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1</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79</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w:t>
            </w:r>
            <w:proofErr w:type="spellStart"/>
            <w:r w:rsidRPr="00623BD9">
              <w:rPr>
                <w:rFonts w:ascii="Times New Roman" w:hAnsi="Times New Roman"/>
                <w:sz w:val="18"/>
              </w:rPr>
              <w:t>Lae</w:t>
            </w:r>
            <w:proofErr w:type="spellEnd"/>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ind w:left="-130" w:firstLine="72"/>
              <w:jc w:val="center"/>
              <w:rPr>
                <w:rFonts w:ascii="Times New Roman" w:hAnsi="Times New Roman"/>
                <w:sz w:val="18"/>
              </w:rPr>
            </w:pPr>
            <w:r w:rsidRPr="00623BD9">
              <w:rPr>
                <w:rFonts w:ascii="Times New Roman" w:hAnsi="Times New Roman"/>
                <w:sz w:val="18"/>
              </w:rPr>
              <w:t>10</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80</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w:t>
            </w:r>
            <w:proofErr w:type="spellStart"/>
            <w:r w:rsidRPr="00623BD9">
              <w:rPr>
                <w:rFonts w:ascii="Times New Roman" w:hAnsi="Times New Roman"/>
                <w:sz w:val="18"/>
              </w:rPr>
              <w:t>Longreach</w:t>
            </w:r>
            <w:proofErr w:type="spellEnd"/>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4</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81</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Brisbane-Lord Howe Island</w:t>
            </w:r>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82</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Brisbane-Mackay</w:t>
            </w:r>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3</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83</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Brisbane-Madang</w:t>
            </w:r>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ind w:left="-130" w:firstLine="72"/>
              <w:jc w:val="center"/>
              <w:rPr>
                <w:rFonts w:ascii="Times New Roman" w:hAnsi="Times New Roman"/>
                <w:sz w:val="18"/>
              </w:rPr>
            </w:pPr>
            <w:r w:rsidRPr="00623BD9">
              <w:rPr>
                <w:rFonts w:ascii="Times New Roman" w:hAnsi="Times New Roman"/>
                <w:sz w:val="18"/>
              </w:rPr>
              <w:t>11</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84</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w:t>
            </w:r>
            <w:proofErr w:type="spellStart"/>
            <w:r w:rsidRPr="00623BD9">
              <w:rPr>
                <w:rFonts w:ascii="Times New Roman" w:hAnsi="Times New Roman"/>
                <w:sz w:val="18"/>
              </w:rPr>
              <w:t>Maryborough</w:t>
            </w:r>
            <w:proofErr w:type="spellEnd"/>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1</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85</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Brisbane-Mitchell</w:t>
            </w:r>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86</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Brisbane-Mount Isa</w:t>
            </w:r>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5</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87</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Brisbane-Oakey</w:t>
            </w:r>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1</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88</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Brisbane-Port Moresby</w:t>
            </w:r>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8</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89</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Brisbane-Proserpine</w:t>
            </w:r>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3</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90</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w:t>
            </w:r>
            <w:proofErr w:type="spellStart"/>
            <w:r w:rsidRPr="00623BD9">
              <w:rPr>
                <w:rFonts w:ascii="Times New Roman" w:hAnsi="Times New Roman"/>
                <w:sz w:val="18"/>
              </w:rPr>
              <w:t>Quilpie</w:t>
            </w:r>
            <w:proofErr w:type="spellEnd"/>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91</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w:t>
            </w:r>
            <w:proofErr w:type="spellStart"/>
            <w:r w:rsidRPr="00623BD9">
              <w:rPr>
                <w:rFonts w:ascii="Times New Roman" w:hAnsi="Times New Roman"/>
                <w:sz w:val="18"/>
              </w:rPr>
              <w:t>Rabaul</w:t>
            </w:r>
            <w:proofErr w:type="spellEnd"/>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ind w:left="-130" w:firstLine="72"/>
              <w:jc w:val="center"/>
              <w:rPr>
                <w:rFonts w:ascii="Times New Roman" w:hAnsi="Times New Roman"/>
                <w:sz w:val="18"/>
              </w:rPr>
            </w:pPr>
            <w:r w:rsidRPr="00623BD9">
              <w:rPr>
                <w:rFonts w:ascii="Times New Roman" w:hAnsi="Times New Roman"/>
                <w:sz w:val="18"/>
              </w:rPr>
              <w:t>12</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92</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w:t>
            </w:r>
            <w:proofErr w:type="spellStart"/>
            <w:r w:rsidRPr="00623BD9">
              <w:rPr>
                <w:rFonts w:ascii="Times New Roman" w:hAnsi="Times New Roman"/>
                <w:sz w:val="18"/>
              </w:rPr>
              <w:t>Rockhampton</w:t>
            </w:r>
            <w:proofErr w:type="spellEnd"/>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93</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Brisbane-Roma</w:t>
            </w:r>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94</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Brisbane-St. George</w:t>
            </w:r>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95</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Brisbane-Tamworth</w:t>
            </w:r>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96</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Brisbane-Tennant Creek</w:t>
            </w:r>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6</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97</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w:t>
            </w:r>
            <w:proofErr w:type="spellStart"/>
            <w:r w:rsidRPr="00623BD9">
              <w:rPr>
                <w:rFonts w:ascii="Times New Roman" w:hAnsi="Times New Roman"/>
                <w:sz w:val="18"/>
              </w:rPr>
              <w:t>Thangool</w:t>
            </w:r>
            <w:proofErr w:type="spellEnd"/>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98</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Brisbane-Townsville</w:t>
            </w:r>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4</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99</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Brisbane-Townsville, by way of Whitsunday Islands</w:t>
            </w:r>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3</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100</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Brisbane-Winton</w:t>
            </w:r>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4</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101</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Brisbane-</w:t>
            </w:r>
            <w:proofErr w:type="spellStart"/>
            <w:r w:rsidRPr="00623BD9">
              <w:rPr>
                <w:rFonts w:ascii="Times New Roman" w:hAnsi="Times New Roman"/>
                <w:sz w:val="18"/>
              </w:rPr>
              <w:t>Wondai</w:t>
            </w:r>
            <w:proofErr w:type="spellEnd"/>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1</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102</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Melbourne-Adelaide</w:t>
            </w:r>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4</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103</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Melbourne-</w:t>
            </w:r>
            <w:proofErr w:type="spellStart"/>
            <w:r w:rsidRPr="00623BD9">
              <w:rPr>
                <w:rFonts w:ascii="Times New Roman" w:hAnsi="Times New Roman"/>
                <w:sz w:val="18"/>
              </w:rPr>
              <w:t>Bairnsdale</w:t>
            </w:r>
            <w:proofErr w:type="spellEnd"/>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92668" w:rsidRPr="00623BD9" w:rsidTr="004E32D5">
        <w:trPr>
          <w:trHeight w:val="20"/>
        </w:trPr>
        <w:tc>
          <w:tcPr>
            <w:tcW w:w="620" w:type="pct"/>
            <w:tcBorders>
              <w:right w:val="single" w:sz="4" w:space="0" w:color="auto"/>
            </w:tcBorders>
          </w:tcPr>
          <w:p w:rsidR="00592668" w:rsidRPr="00623BD9" w:rsidRDefault="00592668" w:rsidP="00623BD9">
            <w:pPr>
              <w:spacing w:after="0" w:line="240" w:lineRule="auto"/>
              <w:ind w:right="230"/>
              <w:jc w:val="right"/>
              <w:rPr>
                <w:rFonts w:ascii="Times New Roman" w:hAnsi="Times New Roman"/>
                <w:sz w:val="18"/>
              </w:rPr>
            </w:pPr>
            <w:r w:rsidRPr="00623BD9">
              <w:rPr>
                <w:rFonts w:ascii="Times New Roman" w:hAnsi="Times New Roman"/>
                <w:sz w:val="18"/>
              </w:rPr>
              <w:t>104</w:t>
            </w:r>
          </w:p>
        </w:tc>
        <w:tc>
          <w:tcPr>
            <w:tcW w:w="3601" w:type="pct"/>
            <w:tcBorders>
              <w:left w:val="single" w:sz="4" w:space="0" w:color="auto"/>
              <w:right w:val="single" w:sz="4" w:space="0" w:color="auto"/>
            </w:tcBorders>
          </w:tcPr>
          <w:p w:rsidR="00592668" w:rsidRPr="00623BD9" w:rsidRDefault="00592668" w:rsidP="00623BD9">
            <w:pPr>
              <w:tabs>
                <w:tab w:val="right" w:leader="dot" w:pos="6340"/>
              </w:tabs>
              <w:spacing w:after="0" w:line="240" w:lineRule="auto"/>
              <w:jc w:val="both"/>
              <w:rPr>
                <w:rFonts w:ascii="Times New Roman" w:hAnsi="Times New Roman"/>
                <w:sz w:val="18"/>
              </w:rPr>
            </w:pPr>
            <w:r w:rsidRPr="00623BD9">
              <w:rPr>
                <w:rFonts w:ascii="Times New Roman" w:hAnsi="Times New Roman"/>
                <w:sz w:val="18"/>
              </w:rPr>
              <w:t>Melbourne-Brisbane</w:t>
            </w:r>
            <w:r w:rsidRPr="00623BD9">
              <w:rPr>
                <w:rFonts w:ascii="Times New Roman" w:hAnsi="Times New Roman"/>
                <w:sz w:val="18"/>
              </w:rPr>
              <w:tab/>
            </w:r>
          </w:p>
        </w:tc>
        <w:tc>
          <w:tcPr>
            <w:tcW w:w="779" w:type="pct"/>
            <w:tcBorders>
              <w:left w:val="single" w:sz="4" w:space="0" w:color="auto"/>
            </w:tcBorders>
          </w:tcPr>
          <w:p w:rsidR="00592668" w:rsidRPr="00623BD9" w:rsidRDefault="00592668" w:rsidP="00623BD9">
            <w:pPr>
              <w:spacing w:after="0" w:line="240" w:lineRule="auto"/>
              <w:jc w:val="center"/>
              <w:rPr>
                <w:rFonts w:ascii="Times New Roman" w:hAnsi="Times New Roman"/>
                <w:sz w:val="18"/>
              </w:rPr>
            </w:pPr>
            <w:r w:rsidRPr="00623BD9">
              <w:rPr>
                <w:rFonts w:ascii="Times New Roman" w:hAnsi="Times New Roman"/>
                <w:sz w:val="18"/>
              </w:rPr>
              <w:t>8</w:t>
            </w:r>
          </w:p>
        </w:tc>
      </w:tr>
    </w:tbl>
    <w:p w:rsidR="0057505C" w:rsidRPr="00623BD9" w:rsidRDefault="001F1635" w:rsidP="00623BD9">
      <w:pPr>
        <w:spacing w:after="0" w:line="240" w:lineRule="auto"/>
        <w:jc w:val="both"/>
        <w:rPr>
          <w:rFonts w:ascii="Times New Roman" w:hAnsi="Times New Roman"/>
        </w:rPr>
      </w:pPr>
      <w:r w:rsidRPr="00623BD9">
        <w:rPr>
          <w:rFonts w:ascii="Times New Roman" w:hAnsi="Times New Roman"/>
        </w:rPr>
        <w:br w:type="page"/>
      </w:r>
    </w:p>
    <w:p w:rsidR="0057505C" w:rsidRPr="00623BD9" w:rsidRDefault="007C567A" w:rsidP="00623BD9">
      <w:pPr>
        <w:spacing w:after="60" w:line="240" w:lineRule="auto"/>
        <w:jc w:val="center"/>
        <w:rPr>
          <w:rFonts w:ascii="Times New Roman" w:hAnsi="Times New Roman"/>
        </w:rPr>
      </w:pPr>
      <w:r w:rsidRPr="00623BD9">
        <w:rPr>
          <w:rFonts w:ascii="Times New Roman" w:hAnsi="Times New Roman"/>
          <w:smallCaps/>
        </w:rPr>
        <w:lastRenderedPageBreak/>
        <w:t>First Schedule</w:t>
      </w:r>
      <w:r w:rsidR="0057505C" w:rsidRPr="00623BD9">
        <w:rPr>
          <w:rFonts w:ascii="Times New Roman" w:hAnsi="Times New Roman"/>
        </w:rPr>
        <w:t>—</w:t>
      </w:r>
      <w:r w:rsidRPr="00623BD9">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1215"/>
        <w:gridCol w:w="6566"/>
        <w:gridCol w:w="1328"/>
      </w:tblGrid>
      <w:tr w:rsidR="0057505C" w:rsidRPr="00623BD9" w:rsidTr="003B6BF9">
        <w:trPr>
          <w:trHeight w:val="20"/>
        </w:trPr>
        <w:tc>
          <w:tcPr>
            <w:tcW w:w="667" w:type="pct"/>
            <w:tcBorders>
              <w:top w:val="single" w:sz="4" w:space="0" w:color="auto"/>
              <w:right w:val="single" w:sz="4" w:space="0" w:color="auto"/>
            </w:tcBorders>
            <w:vAlign w:val="center"/>
          </w:tcPr>
          <w:p w:rsidR="0057505C" w:rsidRPr="00623BD9" w:rsidRDefault="0057505C" w:rsidP="00623BD9">
            <w:pPr>
              <w:spacing w:before="60" w:after="60" w:line="240" w:lineRule="auto"/>
              <w:jc w:val="center"/>
              <w:rPr>
                <w:rFonts w:ascii="Times New Roman" w:hAnsi="Times New Roman"/>
                <w:sz w:val="18"/>
              </w:rPr>
            </w:pPr>
            <w:r w:rsidRPr="00623BD9">
              <w:rPr>
                <w:rFonts w:ascii="Times New Roman" w:hAnsi="Times New Roman"/>
                <w:sz w:val="18"/>
              </w:rPr>
              <w:t>First</w:t>
            </w:r>
            <w:r w:rsidR="004E32D5" w:rsidRPr="00623BD9">
              <w:rPr>
                <w:rFonts w:ascii="Times New Roman" w:hAnsi="Times New Roman"/>
                <w:sz w:val="18"/>
              </w:rPr>
              <w:t xml:space="preserve"> Column.</w:t>
            </w:r>
          </w:p>
        </w:tc>
        <w:tc>
          <w:tcPr>
            <w:tcW w:w="3604" w:type="pct"/>
            <w:tcBorders>
              <w:top w:val="single" w:sz="4" w:space="0" w:color="auto"/>
              <w:left w:val="single" w:sz="4" w:space="0" w:color="auto"/>
              <w:right w:val="single" w:sz="4" w:space="0" w:color="auto"/>
            </w:tcBorders>
            <w:vAlign w:val="center"/>
          </w:tcPr>
          <w:p w:rsidR="0057505C" w:rsidRPr="00623BD9" w:rsidRDefault="0057505C" w:rsidP="00623BD9">
            <w:pPr>
              <w:spacing w:before="60" w:after="60" w:line="240" w:lineRule="auto"/>
              <w:jc w:val="center"/>
              <w:rPr>
                <w:rFonts w:ascii="Times New Roman" w:hAnsi="Times New Roman"/>
                <w:sz w:val="18"/>
              </w:rPr>
            </w:pPr>
            <w:r w:rsidRPr="00623BD9">
              <w:rPr>
                <w:rFonts w:ascii="Times New Roman" w:hAnsi="Times New Roman"/>
                <w:sz w:val="18"/>
              </w:rPr>
              <w:t>Second Column.</w:t>
            </w:r>
          </w:p>
        </w:tc>
        <w:tc>
          <w:tcPr>
            <w:tcW w:w="729" w:type="pct"/>
            <w:tcBorders>
              <w:top w:val="single" w:sz="4" w:space="0" w:color="auto"/>
              <w:left w:val="single" w:sz="4" w:space="0" w:color="auto"/>
            </w:tcBorders>
            <w:vAlign w:val="center"/>
          </w:tcPr>
          <w:p w:rsidR="0057505C" w:rsidRPr="00623BD9" w:rsidRDefault="0057505C" w:rsidP="00450ECE">
            <w:pPr>
              <w:spacing w:before="60" w:after="60" w:line="240" w:lineRule="auto"/>
              <w:jc w:val="center"/>
              <w:rPr>
                <w:rFonts w:ascii="Times New Roman" w:hAnsi="Times New Roman"/>
                <w:sz w:val="18"/>
              </w:rPr>
            </w:pPr>
            <w:r w:rsidRPr="00623BD9">
              <w:rPr>
                <w:rFonts w:ascii="Times New Roman" w:hAnsi="Times New Roman"/>
                <w:sz w:val="18"/>
              </w:rPr>
              <w:t>Third</w:t>
            </w:r>
            <w:r w:rsidR="004E32D5" w:rsidRPr="00623BD9">
              <w:rPr>
                <w:rFonts w:ascii="Times New Roman" w:hAnsi="Times New Roman"/>
                <w:sz w:val="18"/>
              </w:rPr>
              <w:t xml:space="preserve"> Column.</w:t>
            </w:r>
          </w:p>
        </w:tc>
      </w:tr>
      <w:tr w:rsidR="004E32D5" w:rsidRPr="00623BD9" w:rsidTr="003B6BF9">
        <w:trPr>
          <w:trHeight w:val="20"/>
        </w:trPr>
        <w:tc>
          <w:tcPr>
            <w:tcW w:w="667" w:type="pct"/>
            <w:tcBorders>
              <w:bottom w:val="single" w:sz="4" w:space="0" w:color="auto"/>
              <w:right w:val="single" w:sz="4" w:space="0" w:color="auto"/>
            </w:tcBorders>
            <w:vAlign w:val="center"/>
          </w:tcPr>
          <w:p w:rsidR="004E32D5" w:rsidRPr="00623BD9" w:rsidRDefault="004E32D5" w:rsidP="00623BD9">
            <w:pPr>
              <w:spacing w:before="60" w:after="60" w:line="240" w:lineRule="auto"/>
              <w:jc w:val="center"/>
              <w:rPr>
                <w:rFonts w:ascii="Times New Roman" w:hAnsi="Times New Roman"/>
                <w:sz w:val="18"/>
              </w:rPr>
            </w:pPr>
            <w:r w:rsidRPr="00623BD9">
              <w:rPr>
                <w:rFonts w:ascii="Times New Roman" w:hAnsi="Times New Roman"/>
                <w:sz w:val="18"/>
              </w:rPr>
              <w:t>Item No.</w:t>
            </w:r>
          </w:p>
        </w:tc>
        <w:tc>
          <w:tcPr>
            <w:tcW w:w="3604" w:type="pct"/>
            <w:tcBorders>
              <w:left w:val="single" w:sz="4" w:space="0" w:color="auto"/>
              <w:bottom w:val="single" w:sz="4" w:space="0" w:color="auto"/>
              <w:right w:val="single" w:sz="4" w:space="0" w:color="auto"/>
            </w:tcBorders>
            <w:vAlign w:val="center"/>
          </w:tcPr>
          <w:p w:rsidR="004E32D5" w:rsidRPr="00623BD9" w:rsidRDefault="004E32D5" w:rsidP="00623BD9">
            <w:pPr>
              <w:spacing w:before="60" w:after="60" w:line="240" w:lineRule="auto"/>
              <w:jc w:val="center"/>
              <w:rPr>
                <w:rFonts w:ascii="Times New Roman" w:hAnsi="Times New Roman"/>
                <w:sz w:val="18"/>
              </w:rPr>
            </w:pPr>
            <w:r w:rsidRPr="00623BD9">
              <w:rPr>
                <w:rFonts w:ascii="Times New Roman" w:hAnsi="Times New Roman"/>
                <w:sz w:val="18"/>
              </w:rPr>
              <w:t>Flights.</w:t>
            </w:r>
          </w:p>
        </w:tc>
        <w:tc>
          <w:tcPr>
            <w:tcW w:w="729" w:type="pct"/>
            <w:tcBorders>
              <w:left w:val="single" w:sz="4" w:space="0" w:color="auto"/>
              <w:bottom w:val="single" w:sz="4" w:space="0" w:color="auto"/>
            </w:tcBorders>
            <w:vAlign w:val="center"/>
          </w:tcPr>
          <w:p w:rsidR="004E32D5" w:rsidRPr="00623BD9" w:rsidRDefault="004E32D5" w:rsidP="00623BD9">
            <w:pPr>
              <w:spacing w:before="60" w:after="60" w:line="240" w:lineRule="auto"/>
              <w:jc w:val="center"/>
              <w:rPr>
                <w:rFonts w:ascii="Times New Roman" w:hAnsi="Times New Roman"/>
                <w:sz w:val="18"/>
              </w:rPr>
            </w:pPr>
            <w:r w:rsidRPr="00623BD9">
              <w:rPr>
                <w:rFonts w:ascii="Times New Roman" w:hAnsi="Times New Roman"/>
                <w:sz w:val="18"/>
              </w:rPr>
              <w:t>Factors.</w:t>
            </w:r>
          </w:p>
        </w:tc>
      </w:tr>
      <w:tr w:rsidR="004E32D5" w:rsidRPr="00623BD9" w:rsidTr="004E32D5">
        <w:trPr>
          <w:trHeight w:val="20"/>
        </w:trPr>
        <w:tc>
          <w:tcPr>
            <w:tcW w:w="667" w:type="pct"/>
            <w:tcBorders>
              <w:top w:val="single" w:sz="4" w:space="0" w:color="auto"/>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105</w:t>
            </w:r>
          </w:p>
        </w:tc>
        <w:tc>
          <w:tcPr>
            <w:tcW w:w="3604" w:type="pct"/>
            <w:tcBorders>
              <w:top w:val="single" w:sz="4" w:space="0" w:color="auto"/>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Melbourne-Broken Hill</w:t>
            </w:r>
            <w:r w:rsidRPr="00623BD9">
              <w:rPr>
                <w:rFonts w:ascii="Times New Roman" w:hAnsi="Times New Roman"/>
                <w:sz w:val="18"/>
              </w:rPr>
              <w:tab/>
            </w:r>
          </w:p>
        </w:tc>
        <w:tc>
          <w:tcPr>
            <w:tcW w:w="729" w:type="pct"/>
            <w:tcBorders>
              <w:top w:val="single" w:sz="4" w:space="0" w:color="auto"/>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3</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106</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Melbourne-Darwin</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ind w:left="-130" w:firstLine="72"/>
              <w:jc w:val="center"/>
              <w:rPr>
                <w:rFonts w:ascii="Times New Roman" w:hAnsi="Times New Roman"/>
                <w:sz w:val="18"/>
              </w:rPr>
            </w:pPr>
            <w:r w:rsidRPr="00623BD9">
              <w:rPr>
                <w:rFonts w:ascii="Times New Roman" w:hAnsi="Times New Roman"/>
                <w:sz w:val="18"/>
              </w:rPr>
              <w:t>11</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107</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Melbourne-Deniliquin</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2</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108</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Melbourne-Devonport</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2</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109</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Melbourne-Dubbo</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4</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110</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Melbourne-Flinders Island</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2</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111</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Melbourne-Hamilton</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2</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112</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Melbourne-Hobart</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4</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113</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Melbourne-King Island</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2</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114</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Melbourne-Launceston</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3</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115</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Melbourne-Mildura</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3</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116</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Melbourne-Mount Gambier</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2</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117</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Melbourne-</w:t>
            </w:r>
            <w:proofErr w:type="spellStart"/>
            <w:r w:rsidRPr="00623BD9">
              <w:rPr>
                <w:rFonts w:ascii="Times New Roman" w:hAnsi="Times New Roman"/>
                <w:sz w:val="18"/>
              </w:rPr>
              <w:t>Nhill</w:t>
            </w:r>
            <w:proofErr w:type="spellEnd"/>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2</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118</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Melbourne-Perth</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ind w:left="-130" w:firstLine="72"/>
              <w:jc w:val="center"/>
              <w:rPr>
                <w:rFonts w:ascii="Times New Roman" w:hAnsi="Times New Roman"/>
                <w:sz w:val="18"/>
              </w:rPr>
            </w:pPr>
            <w:r w:rsidRPr="00623BD9">
              <w:rPr>
                <w:rFonts w:ascii="Times New Roman" w:hAnsi="Times New Roman"/>
                <w:sz w:val="18"/>
              </w:rPr>
              <w:t>12</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119</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Melbourne-St. Helens</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8</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120</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Melbourne-Swan Hill</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2</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121</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Melbourne-Sydney</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4</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122</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Melbourne-</w:t>
            </w:r>
            <w:proofErr w:type="spellStart"/>
            <w:r w:rsidRPr="00623BD9">
              <w:rPr>
                <w:rFonts w:ascii="Times New Roman" w:hAnsi="Times New Roman"/>
                <w:sz w:val="18"/>
              </w:rPr>
              <w:t>Tocumwal</w:t>
            </w:r>
            <w:proofErr w:type="spellEnd"/>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2</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123</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Melbourne-Wagga Wagga</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2</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124</w:t>
            </w:r>
          </w:p>
        </w:tc>
        <w:tc>
          <w:tcPr>
            <w:tcW w:w="3604" w:type="pct"/>
            <w:tcBorders>
              <w:left w:val="single" w:sz="4" w:space="0" w:color="auto"/>
              <w:right w:val="single" w:sz="4" w:space="0" w:color="auto"/>
            </w:tcBorders>
          </w:tcPr>
          <w:p w:rsidR="004E32D5" w:rsidRPr="00623BD9" w:rsidRDefault="004E32D5" w:rsidP="00164503">
            <w:pPr>
              <w:tabs>
                <w:tab w:val="right" w:leader="dot" w:pos="6255"/>
              </w:tabs>
              <w:spacing w:after="0" w:line="240" w:lineRule="auto"/>
              <w:jc w:val="both"/>
              <w:rPr>
                <w:rFonts w:ascii="Times New Roman" w:hAnsi="Times New Roman"/>
                <w:sz w:val="18"/>
              </w:rPr>
            </w:pPr>
            <w:r w:rsidRPr="00623BD9">
              <w:rPr>
                <w:rFonts w:ascii="Times New Roman" w:hAnsi="Times New Roman"/>
                <w:sz w:val="18"/>
              </w:rPr>
              <w:t>Melbourn</w:t>
            </w:r>
            <w:r w:rsidR="00164503">
              <w:rPr>
                <w:rFonts w:ascii="Times New Roman" w:hAnsi="Times New Roman"/>
                <w:sz w:val="18"/>
              </w:rPr>
              <w:t>e</w:t>
            </w:r>
            <w:r w:rsidRPr="00623BD9">
              <w:rPr>
                <w:rFonts w:ascii="Times New Roman" w:hAnsi="Times New Roman"/>
                <w:sz w:val="18"/>
              </w:rPr>
              <w:t>-</w:t>
            </w:r>
            <w:proofErr w:type="spellStart"/>
            <w:r w:rsidRPr="00623BD9">
              <w:rPr>
                <w:rFonts w:ascii="Times New Roman" w:hAnsi="Times New Roman"/>
                <w:sz w:val="18"/>
              </w:rPr>
              <w:t>Warrnambool</w:t>
            </w:r>
            <w:proofErr w:type="spellEnd"/>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2</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125</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Melbourne-Wynyard</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2</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126</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Adelaide-Alice Springs</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5</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127</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Adelaide-Brisbane</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7</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128</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Adelaide-Broken Hill</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2</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129</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Adelaide-Ceduna</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2</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130</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Adelaide-Cleve</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131</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Adelaide-Cowell</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132</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Adelaide-Darwin</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9</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133</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Adelaide-Forrest</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4</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134</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Adelaide-Hobart</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6</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135</w:t>
            </w:r>
          </w:p>
        </w:tc>
        <w:tc>
          <w:tcPr>
            <w:tcW w:w="3604" w:type="pct"/>
            <w:tcBorders>
              <w:left w:val="single" w:sz="4" w:space="0" w:color="auto"/>
              <w:right w:val="single" w:sz="4" w:space="0" w:color="auto"/>
            </w:tcBorders>
          </w:tcPr>
          <w:p w:rsidR="004E32D5" w:rsidRPr="00623BD9" w:rsidRDefault="004E32D5" w:rsidP="00164503">
            <w:pPr>
              <w:tabs>
                <w:tab w:val="right" w:leader="dot" w:pos="6255"/>
              </w:tabs>
              <w:spacing w:after="0" w:line="240" w:lineRule="auto"/>
              <w:jc w:val="both"/>
              <w:rPr>
                <w:rFonts w:ascii="Times New Roman" w:hAnsi="Times New Roman"/>
                <w:sz w:val="18"/>
              </w:rPr>
            </w:pPr>
            <w:r w:rsidRPr="00623BD9">
              <w:rPr>
                <w:rFonts w:ascii="Times New Roman" w:hAnsi="Times New Roman"/>
                <w:sz w:val="18"/>
              </w:rPr>
              <w:t>Adelaide-</w:t>
            </w:r>
            <w:proofErr w:type="spellStart"/>
            <w:r w:rsidRPr="00623BD9">
              <w:rPr>
                <w:rFonts w:ascii="Times New Roman" w:hAnsi="Times New Roman"/>
                <w:sz w:val="18"/>
              </w:rPr>
              <w:t>Kings</w:t>
            </w:r>
            <w:r w:rsidR="00164503">
              <w:rPr>
                <w:rFonts w:ascii="Times New Roman" w:hAnsi="Times New Roman"/>
                <w:sz w:val="18"/>
              </w:rPr>
              <w:t>c</w:t>
            </w:r>
            <w:r w:rsidRPr="00623BD9">
              <w:rPr>
                <w:rFonts w:ascii="Times New Roman" w:hAnsi="Times New Roman"/>
                <w:sz w:val="18"/>
              </w:rPr>
              <w:t>ote</w:t>
            </w:r>
            <w:proofErr w:type="spellEnd"/>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136</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Adelaide-Leigh Creek</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2</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137</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Adelaide-Mildura</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2</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138</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Adelaide-Mount Gambier</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2</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139</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Adelaide-</w:t>
            </w:r>
            <w:proofErr w:type="spellStart"/>
            <w:r w:rsidRPr="00623BD9">
              <w:rPr>
                <w:rFonts w:ascii="Times New Roman" w:hAnsi="Times New Roman"/>
                <w:sz w:val="18"/>
              </w:rPr>
              <w:t>Nhill</w:t>
            </w:r>
            <w:proofErr w:type="spellEnd"/>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2</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140</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Adelaide-Perth</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8</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141</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Adelaide-Port Lincoln</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142</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Adelaide-</w:t>
            </w:r>
            <w:proofErr w:type="spellStart"/>
            <w:r w:rsidRPr="00623BD9">
              <w:rPr>
                <w:rFonts w:ascii="Times New Roman" w:hAnsi="Times New Roman"/>
                <w:sz w:val="18"/>
              </w:rPr>
              <w:t>Whyalla</w:t>
            </w:r>
            <w:proofErr w:type="spellEnd"/>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143</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Adelaide-</w:t>
            </w:r>
            <w:proofErr w:type="spellStart"/>
            <w:r w:rsidRPr="00623BD9">
              <w:rPr>
                <w:rFonts w:ascii="Times New Roman" w:hAnsi="Times New Roman"/>
                <w:sz w:val="18"/>
              </w:rPr>
              <w:t>Woomera</w:t>
            </w:r>
            <w:proofErr w:type="spellEnd"/>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2</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144</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Perth-Albany</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2</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145</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Perth-Broome</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6</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146</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Perth-Carnarvon</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2</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147</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Perth-Ceduna</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6</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148</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Perth-Darwin</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8</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149</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Perth-Derby</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6</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150</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Perth-Dubbo</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ind w:left="-130" w:firstLine="72"/>
              <w:jc w:val="center"/>
              <w:rPr>
                <w:rFonts w:ascii="Times New Roman" w:hAnsi="Times New Roman"/>
                <w:sz w:val="18"/>
              </w:rPr>
            </w:pPr>
            <w:r w:rsidRPr="00623BD9">
              <w:rPr>
                <w:rFonts w:ascii="Times New Roman" w:hAnsi="Times New Roman"/>
                <w:sz w:val="18"/>
              </w:rPr>
              <w:t>11</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151</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Perth-Esperance</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2</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152</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Perth-Forrest</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4</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153</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Perth-</w:t>
            </w:r>
            <w:proofErr w:type="spellStart"/>
            <w:r w:rsidRPr="00623BD9">
              <w:rPr>
                <w:rFonts w:ascii="Times New Roman" w:hAnsi="Times New Roman"/>
                <w:sz w:val="18"/>
              </w:rPr>
              <w:t>Geraldton</w:t>
            </w:r>
            <w:proofErr w:type="spellEnd"/>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2</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154</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Perth-</w:t>
            </w:r>
            <w:proofErr w:type="spellStart"/>
            <w:r w:rsidRPr="00623BD9">
              <w:rPr>
                <w:rFonts w:ascii="Times New Roman" w:hAnsi="Times New Roman"/>
                <w:sz w:val="18"/>
              </w:rPr>
              <w:t>Kalgoorlie</w:t>
            </w:r>
            <w:proofErr w:type="spellEnd"/>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2</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155</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Perth-Katherine</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8</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156</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Perth-Learmonth</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3</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157</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Perth-Marble Bar</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2</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158</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Perth-</w:t>
            </w:r>
            <w:proofErr w:type="spellStart"/>
            <w:r w:rsidRPr="00623BD9">
              <w:rPr>
                <w:rFonts w:ascii="Times New Roman" w:hAnsi="Times New Roman"/>
                <w:sz w:val="18"/>
              </w:rPr>
              <w:t>Meekatharra</w:t>
            </w:r>
            <w:proofErr w:type="spellEnd"/>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159</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Perth-</w:t>
            </w:r>
            <w:proofErr w:type="spellStart"/>
            <w:r w:rsidRPr="00623BD9">
              <w:rPr>
                <w:rFonts w:ascii="Times New Roman" w:hAnsi="Times New Roman"/>
                <w:sz w:val="18"/>
              </w:rPr>
              <w:t>Narromine</w:t>
            </w:r>
            <w:proofErr w:type="spellEnd"/>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ind w:left="-130" w:firstLine="72"/>
              <w:jc w:val="center"/>
              <w:rPr>
                <w:rFonts w:ascii="Times New Roman" w:hAnsi="Times New Roman"/>
                <w:sz w:val="18"/>
              </w:rPr>
            </w:pPr>
            <w:r w:rsidRPr="00623BD9">
              <w:rPr>
                <w:rFonts w:ascii="Times New Roman" w:hAnsi="Times New Roman"/>
                <w:sz w:val="18"/>
              </w:rPr>
              <w:t>11</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160</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Perth-Norseman</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2</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161</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Perth-Onslow</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3</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162</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 xml:space="preserve">Perth-Point </w:t>
            </w:r>
            <w:proofErr w:type="spellStart"/>
            <w:r w:rsidRPr="00623BD9">
              <w:rPr>
                <w:rFonts w:ascii="Times New Roman" w:hAnsi="Times New Roman"/>
                <w:sz w:val="18"/>
              </w:rPr>
              <w:t>Cloates</w:t>
            </w:r>
            <w:proofErr w:type="spellEnd"/>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3</w:t>
            </w:r>
          </w:p>
        </w:tc>
      </w:tr>
      <w:tr w:rsidR="004E32D5" w:rsidRPr="00623BD9" w:rsidTr="004E32D5">
        <w:trPr>
          <w:trHeight w:val="20"/>
        </w:trPr>
        <w:tc>
          <w:tcPr>
            <w:tcW w:w="667"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163</w:t>
            </w:r>
          </w:p>
        </w:tc>
        <w:tc>
          <w:tcPr>
            <w:tcW w:w="3604" w:type="pct"/>
            <w:tcBorders>
              <w:left w:val="single" w:sz="4" w:space="0" w:color="auto"/>
              <w:right w:val="single" w:sz="4" w:space="0" w:color="auto"/>
            </w:tcBorders>
          </w:tcPr>
          <w:p w:rsidR="004E32D5" w:rsidRPr="00623BD9" w:rsidRDefault="004E32D5" w:rsidP="00623BD9">
            <w:pPr>
              <w:tabs>
                <w:tab w:val="right" w:leader="dot" w:pos="6255"/>
              </w:tabs>
              <w:spacing w:after="0" w:line="240" w:lineRule="auto"/>
              <w:jc w:val="both"/>
              <w:rPr>
                <w:rFonts w:ascii="Times New Roman" w:hAnsi="Times New Roman"/>
                <w:sz w:val="18"/>
              </w:rPr>
            </w:pPr>
            <w:r w:rsidRPr="00623BD9">
              <w:rPr>
                <w:rFonts w:ascii="Times New Roman" w:hAnsi="Times New Roman"/>
                <w:sz w:val="18"/>
              </w:rPr>
              <w:t xml:space="preserve">Perth-Port Hedland, by way of coastal </w:t>
            </w:r>
            <w:r w:rsidR="003B6BF9" w:rsidRPr="00623BD9">
              <w:rPr>
                <w:rFonts w:ascii="Times New Roman" w:hAnsi="Times New Roman"/>
                <w:sz w:val="18"/>
              </w:rPr>
              <w:t>route</w:t>
            </w:r>
            <w:r w:rsidRPr="00623BD9">
              <w:rPr>
                <w:rFonts w:ascii="Times New Roman" w:hAnsi="Times New Roman"/>
                <w:sz w:val="18"/>
              </w:rPr>
              <w:tab/>
            </w:r>
          </w:p>
        </w:tc>
        <w:tc>
          <w:tcPr>
            <w:tcW w:w="729"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4</w:t>
            </w:r>
          </w:p>
        </w:tc>
      </w:tr>
    </w:tbl>
    <w:p w:rsidR="0057505C" w:rsidRPr="00623BD9" w:rsidRDefault="001F1635" w:rsidP="00623BD9">
      <w:pPr>
        <w:spacing w:after="0" w:line="240" w:lineRule="auto"/>
        <w:jc w:val="both"/>
        <w:rPr>
          <w:rFonts w:ascii="Times New Roman" w:hAnsi="Times New Roman"/>
        </w:rPr>
      </w:pPr>
      <w:r w:rsidRPr="00623BD9">
        <w:rPr>
          <w:rFonts w:ascii="Times New Roman" w:hAnsi="Times New Roman"/>
        </w:rPr>
        <w:br w:type="page"/>
      </w:r>
    </w:p>
    <w:p w:rsidR="0057505C" w:rsidRPr="00623BD9" w:rsidRDefault="007C567A" w:rsidP="00623BD9">
      <w:pPr>
        <w:spacing w:after="60" w:line="240" w:lineRule="auto"/>
        <w:jc w:val="center"/>
        <w:rPr>
          <w:rFonts w:ascii="Times New Roman" w:hAnsi="Times New Roman"/>
        </w:rPr>
      </w:pPr>
      <w:r w:rsidRPr="00623BD9">
        <w:rPr>
          <w:rFonts w:ascii="Times New Roman" w:hAnsi="Times New Roman"/>
          <w:smallCaps/>
        </w:rPr>
        <w:lastRenderedPageBreak/>
        <w:t>First Schedule</w:t>
      </w:r>
      <w:r w:rsidR="0057505C" w:rsidRPr="00623BD9">
        <w:rPr>
          <w:rFonts w:ascii="Times New Roman" w:hAnsi="Times New Roman"/>
        </w:rPr>
        <w:t>—</w:t>
      </w:r>
      <w:r w:rsidRPr="00623BD9">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1180"/>
        <w:gridCol w:w="6741"/>
        <w:gridCol w:w="1188"/>
      </w:tblGrid>
      <w:tr w:rsidR="0057505C" w:rsidRPr="00623BD9" w:rsidTr="003840A1">
        <w:trPr>
          <w:trHeight w:val="20"/>
        </w:trPr>
        <w:tc>
          <w:tcPr>
            <w:tcW w:w="648" w:type="pct"/>
            <w:tcBorders>
              <w:top w:val="single" w:sz="4" w:space="0" w:color="auto"/>
              <w:right w:val="single" w:sz="4" w:space="0" w:color="auto"/>
            </w:tcBorders>
            <w:vAlign w:val="center"/>
          </w:tcPr>
          <w:p w:rsidR="0057505C" w:rsidRPr="00623BD9" w:rsidRDefault="0057505C" w:rsidP="00623BD9">
            <w:pPr>
              <w:spacing w:before="60" w:after="60" w:line="240" w:lineRule="auto"/>
              <w:jc w:val="center"/>
              <w:rPr>
                <w:rFonts w:ascii="Times New Roman" w:hAnsi="Times New Roman"/>
                <w:sz w:val="18"/>
              </w:rPr>
            </w:pPr>
            <w:r w:rsidRPr="00623BD9">
              <w:rPr>
                <w:rFonts w:ascii="Times New Roman" w:hAnsi="Times New Roman"/>
                <w:sz w:val="18"/>
              </w:rPr>
              <w:t>First Column.</w:t>
            </w:r>
          </w:p>
        </w:tc>
        <w:tc>
          <w:tcPr>
            <w:tcW w:w="3700" w:type="pct"/>
            <w:tcBorders>
              <w:top w:val="single" w:sz="4" w:space="0" w:color="auto"/>
              <w:left w:val="single" w:sz="4" w:space="0" w:color="auto"/>
              <w:right w:val="single" w:sz="4" w:space="0" w:color="auto"/>
            </w:tcBorders>
            <w:vAlign w:val="center"/>
          </w:tcPr>
          <w:p w:rsidR="0057505C" w:rsidRPr="00623BD9" w:rsidRDefault="0057505C" w:rsidP="00623BD9">
            <w:pPr>
              <w:spacing w:before="60" w:after="60" w:line="240" w:lineRule="auto"/>
              <w:jc w:val="center"/>
              <w:rPr>
                <w:rFonts w:ascii="Times New Roman" w:hAnsi="Times New Roman"/>
                <w:sz w:val="18"/>
              </w:rPr>
            </w:pPr>
            <w:r w:rsidRPr="00623BD9">
              <w:rPr>
                <w:rFonts w:ascii="Times New Roman" w:hAnsi="Times New Roman"/>
                <w:sz w:val="18"/>
              </w:rPr>
              <w:t>Second Column.</w:t>
            </w:r>
          </w:p>
        </w:tc>
        <w:tc>
          <w:tcPr>
            <w:tcW w:w="652" w:type="pct"/>
            <w:tcBorders>
              <w:top w:val="single" w:sz="4" w:space="0" w:color="auto"/>
              <w:left w:val="single" w:sz="4" w:space="0" w:color="auto"/>
            </w:tcBorders>
            <w:vAlign w:val="center"/>
          </w:tcPr>
          <w:p w:rsidR="0057505C" w:rsidRPr="00623BD9" w:rsidRDefault="0057505C" w:rsidP="00623BD9">
            <w:pPr>
              <w:spacing w:before="60" w:after="60" w:line="240" w:lineRule="auto"/>
              <w:jc w:val="center"/>
              <w:rPr>
                <w:rFonts w:ascii="Times New Roman" w:hAnsi="Times New Roman"/>
                <w:sz w:val="18"/>
              </w:rPr>
            </w:pPr>
            <w:r w:rsidRPr="00623BD9">
              <w:rPr>
                <w:rFonts w:ascii="Times New Roman" w:hAnsi="Times New Roman"/>
                <w:sz w:val="18"/>
              </w:rPr>
              <w:t>Third Column.</w:t>
            </w:r>
          </w:p>
        </w:tc>
      </w:tr>
      <w:tr w:rsidR="0057505C" w:rsidRPr="00623BD9" w:rsidTr="003840A1">
        <w:trPr>
          <w:trHeight w:val="20"/>
        </w:trPr>
        <w:tc>
          <w:tcPr>
            <w:tcW w:w="648" w:type="pct"/>
            <w:tcBorders>
              <w:bottom w:val="single" w:sz="4" w:space="0" w:color="auto"/>
              <w:right w:val="single" w:sz="4" w:space="0" w:color="auto"/>
            </w:tcBorders>
            <w:vAlign w:val="center"/>
          </w:tcPr>
          <w:p w:rsidR="0057505C" w:rsidRPr="00623BD9" w:rsidRDefault="0057505C" w:rsidP="00623BD9">
            <w:pPr>
              <w:spacing w:before="60" w:after="60" w:line="240" w:lineRule="auto"/>
              <w:jc w:val="center"/>
              <w:rPr>
                <w:rFonts w:ascii="Times New Roman" w:hAnsi="Times New Roman"/>
                <w:sz w:val="18"/>
              </w:rPr>
            </w:pPr>
            <w:r w:rsidRPr="00623BD9">
              <w:rPr>
                <w:rFonts w:ascii="Times New Roman" w:hAnsi="Times New Roman"/>
                <w:sz w:val="18"/>
              </w:rPr>
              <w:t>Item No.</w:t>
            </w:r>
          </w:p>
        </w:tc>
        <w:tc>
          <w:tcPr>
            <w:tcW w:w="3700" w:type="pct"/>
            <w:tcBorders>
              <w:left w:val="single" w:sz="4" w:space="0" w:color="auto"/>
              <w:bottom w:val="single" w:sz="4" w:space="0" w:color="auto"/>
              <w:right w:val="single" w:sz="4" w:space="0" w:color="auto"/>
            </w:tcBorders>
            <w:vAlign w:val="center"/>
          </w:tcPr>
          <w:p w:rsidR="0057505C" w:rsidRPr="00623BD9" w:rsidRDefault="0057505C" w:rsidP="00623BD9">
            <w:pPr>
              <w:spacing w:before="60" w:after="60" w:line="240" w:lineRule="auto"/>
              <w:jc w:val="center"/>
              <w:rPr>
                <w:rFonts w:ascii="Times New Roman" w:hAnsi="Times New Roman"/>
                <w:sz w:val="18"/>
              </w:rPr>
            </w:pPr>
            <w:r w:rsidRPr="00623BD9">
              <w:rPr>
                <w:rFonts w:ascii="Times New Roman" w:hAnsi="Times New Roman"/>
                <w:sz w:val="18"/>
              </w:rPr>
              <w:t>Flights.</w:t>
            </w:r>
          </w:p>
        </w:tc>
        <w:tc>
          <w:tcPr>
            <w:tcW w:w="652" w:type="pct"/>
            <w:tcBorders>
              <w:left w:val="single" w:sz="4" w:space="0" w:color="auto"/>
              <w:bottom w:val="single" w:sz="4" w:space="0" w:color="auto"/>
            </w:tcBorders>
            <w:vAlign w:val="center"/>
          </w:tcPr>
          <w:p w:rsidR="0057505C" w:rsidRPr="00623BD9" w:rsidRDefault="0057505C" w:rsidP="00623BD9">
            <w:pPr>
              <w:spacing w:before="60" w:after="60" w:line="240" w:lineRule="auto"/>
              <w:jc w:val="center"/>
              <w:rPr>
                <w:rFonts w:ascii="Times New Roman" w:hAnsi="Times New Roman"/>
                <w:sz w:val="18"/>
              </w:rPr>
            </w:pPr>
            <w:r w:rsidRPr="00623BD9">
              <w:rPr>
                <w:rFonts w:ascii="Times New Roman" w:hAnsi="Times New Roman"/>
                <w:sz w:val="18"/>
              </w:rPr>
              <w:t>Factors.</w:t>
            </w:r>
          </w:p>
        </w:tc>
      </w:tr>
      <w:tr w:rsidR="0057505C" w:rsidRPr="00623BD9" w:rsidTr="003840A1">
        <w:trPr>
          <w:trHeight w:val="20"/>
        </w:trPr>
        <w:tc>
          <w:tcPr>
            <w:tcW w:w="648" w:type="pct"/>
            <w:tcBorders>
              <w:top w:val="single" w:sz="4" w:space="0" w:color="auto"/>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164</w:t>
            </w:r>
          </w:p>
        </w:tc>
        <w:tc>
          <w:tcPr>
            <w:tcW w:w="3700" w:type="pct"/>
            <w:tcBorders>
              <w:top w:val="single" w:sz="4" w:space="0" w:color="auto"/>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r w:rsidRPr="00623BD9">
              <w:rPr>
                <w:rFonts w:ascii="Times New Roman" w:hAnsi="Times New Roman"/>
                <w:sz w:val="18"/>
              </w:rPr>
              <w:t>Perth-Port Hedland, by way of inland route</w:t>
            </w:r>
            <w:r w:rsidR="004E32D5" w:rsidRPr="00623BD9">
              <w:rPr>
                <w:rFonts w:ascii="Times New Roman" w:hAnsi="Times New Roman"/>
                <w:sz w:val="18"/>
              </w:rPr>
              <w:tab/>
            </w:r>
          </w:p>
        </w:tc>
        <w:tc>
          <w:tcPr>
            <w:tcW w:w="652" w:type="pct"/>
            <w:tcBorders>
              <w:top w:val="single" w:sz="4" w:space="0" w:color="auto"/>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165</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r w:rsidRPr="00623BD9">
              <w:rPr>
                <w:rFonts w:ascii="Times New Roman" w:hAnsi="Times New Roman"/>
                <w:sz w:val="18"/>
              </w:rPr>
              <w:t>Perth-Roebourne, by way of coastal route</w:t>
            </w:r>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4</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166</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r w:rsidRPr="00623BD9">
              <w:rPr>
                <w:rFonts w:ascii="Times New Roman" w:hAnsi="Times New Roman"/>
                <w:sz w:val="18"/>
              </w:rPr>
              <w:t>Perth-Roebourne, by way of inland route</w:t>
            </w:r>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167</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r w:rsidRPr="00623BD9">
              <w:rPr>
                <w:rFonts w:ascii="Times New Roman" w:hAnsi="Times New Roman"/>
                <w:sz w:val="18"/>
              </w:rPr>
              <w:t>Perth-</w:t>
            </w:r>
            <w:proofErr w:type="spellStart"/>
            <w:r w:rsidRPr="00623BD9">
              <w:rPr>
                <w:rFonts w:ascii="Times New Roman" w:hAnsi="Times New Roman"/>
                <w:sz w:val="18"/>
              </w:rPr>
              <w:t>Wittenoom</w:t>
            </w:r>
            <w:proofErr w:type="spellEnd"/>
            <w:r w:rsidRPr="00623BD9">
              <w:rPr>
                <w:rFonts w:ascii="Times New Roman" w:hAnsi="Times New Roman"/>
                <w:sz w:val="18"/>
              </w:rPr>
              <w:t xml:space="preserve"> Gorge</w:t>
            </w:r>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168</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r w:rsidRPr="00623BD9">
              <w:rPr>
                <w:rFonts w:ascii="Times New Roman" w:hAnsi="Times New Roman"/>
                <w:sz w:val="18"/>
              </w:rPr>
              <w:t>Perth-Wyndham</w:t>
            </w:r>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7</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169</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r w:rsidRPr="00623BD9">
              <w:rPr>
                <w:rFonts w:ascii="Times New Roman" w:hAnsi="Times New Roman"/>
                <w:sz w:val="18"/>
              </w:rPr>
              <w:t>Cairns-</w:t>
            </w:r>
            <w:proofErr w:type="spellStart"/>
            <w:r w:rsidRPr="00623BD9">
              <w:rPr>
                <w:rFonts w:ascii="Times New Roman" w:hAnsi="Times New Roman"/>
                <w:sz w:val="18"/>
              </w:rPr>
              <w:t>Cooktown</w:t>
            </w:r>
            <w:proofErr w:type="spellEnd"/>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170</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r w:rsidRPr="00623BD9">
              <w:rPr>
                <w:rFonts w:ascii="Times New Roman" w:hAnsi="Times New Roman"/>
                <w:sz w:val="18"/>
              </w:rPr>
              <w:t>Cairns-Horn Island</w:t>
            </w:r>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171</w:t>
            </w:r>
          </w:p>
        </w:tc>
        <w:tc>
          <w:tcPr>
            <w:tcW w:w="3700" w:type="pct"/>
            <w:tcBorders>
              <w:left w:val="single" w:sz="4" w:space="0" w:color="auto"/>
              <w:right w:val="single" w:sz="4" w:space="0" w:color="auto"/>
            </w:tcBorders>
          </w:tcPr>
          <w:p w:rsidR="0057505C" w:rsidRPr="00623BD9" w:rsidRDefault="00717AF4" w:rsidP="00623BD9">
            <w:pPr>
              <w:tabs>
                <w:tab w:val="right" w:leader="dot" w:pos="6380"/>
              </w:tabs>
              <w:spacing w:after="0" w:line="240" w:lineRule="auto"/>
              <w:jc w:val="both"/>
              <w:rPr>
                <w:rFonts w:ascii="Times New Roman" w:hAnsi="Times New Roman"/>
                <w:sz w:val="18"/>
              </w:rPr>
            </w:pPr>
            <w:r>
              <w:rPr>
                <w:rFonts w:ascii="Times New Roman" w:hAnsi="Times New Roman"/>
                <w:sz w:val="18"/>
              </w:rPr>
              <w:t>Cairns-</w:t>
            </w:r>
            <w:proofErr w:type="spellStart"/>
            <w:r w:rsidR="0057505C" w:rsidRPr="00623BD9">
              <w:rPr>
                <w:rFonts w:ascii="Times New Roman" w:hAnsi="Times New Roman"/>
                <w:sz w:val="18"/>
              </w:rPr>
              <w:t>Lae</w:t>
            </w:r>
            <w:proofErr w:type="spellEnd"/>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6</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172</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r w:rsidRPr="00623BD9">
              <w:rPr>
                <w:rFonts w:ascii="Times New Roman" w:hAnsi="Times New Roman"/>
                <w:sz w:val="18"/>
              </w:rPr>
              <w:t>Cairns-Mackay</w:t>
            </w:r>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173</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r w:rsidRPr="00623BD9">
              <w:rPr>
                <w:rFonts w:ascii="Times New Roman" w:hAnsi="Times New Roman"/>
                <w:sz w:val="18"/>
              </w:rPr>
              <w:t>Cairns-Madang</w:t>
            </w:r>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7</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174</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r w:rsidRPr="00623BD9">
              <w:rPr>
                <w:rFonts w:ascii="Times New Roman" w:hAnsi="Times New Roman"/>
                <w:sz w:val="18"/>
              </w:rPr>
              <w:t>Cairns-Mitchell River Mission</w:t>
            </w:r>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175</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r w:rsidRPr="00623BD9">
              <w:rPr>
                <w:rFonts w:ascii="Times New Roman" w:hAnsi="Times New Roman"/>
                <w:sz w:val="18"/>
              </w:rPr>
              <w:t>Cairns-Port Moresby</w:t>
            </w:r>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4</w:t>
            </w:r>
          </w:p>
        </w:tc>
      </w:tr>
      <w:tr w:rsidR="004E32D5" w:rsidRPr="00623BD9" w:rsidTr="003840A1">
        <w:trPr>
          <w:trHeight w:val="20"/>
        </w:trPr>
        <w:tc>
          <w:tcPr>
            <w:tcW w:w="648"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176</w:t>
            </w:r>
          </w:p>
        </w:tc>
        <w:tc>
          <w:tcPr>
            <w:tcW w:w="3700" w:type="pct"/>
            <w:tcBorders>
              <w:left w:val="single" w:sz="4" w:space="0" w:color="auto"/>
              <w:right w:val="single" w:sz="4" w:space="0" w:color="auto"/>
            </w:tcBorders>
          </w:tcPr>
          <w:p w:rsidR="004E32D5" w:rsidRPr="00623BD9" w:rsidRDefault="004E32D5" w:rsidP="00623BD9">
            <w:pPr>
              <w:tabs>
                <w:tab w:val="right" w:leader="dot" w:pos="6380"/>
              </w:tabs>
              <w:spacing w:after="0" w:line="240" w:lineRule="auto"/>
              <w:jc w:val="both"/>
              <w:rPr>
                <w:rFonts w:ascii="Times New Roman" w:hAnsi="Times New Roman"/>
                <w:sz w:val="18"/>
              </w:rPr>
            </w:pPr>
            <w:r w:rsidRPr="00623BD9">
              <w:rPr>
                <w:rFonts w:ascii="Times New Roman" w:hAnsi="Times New Roman"/>
                <w:sz w:val="18"/>
              </w:rPr>
              <w:t>Cairns-</w:t>
            </w:r>
            <w:proofErr w:type="spellStart"/>
            <w:r w:rsidRPr="00623BD9">
              <w:rPr>
                <w:rFonts w:ascii="Times New Roman" w:hAnsi="Times New Roman"/>
                <w:sz w:val="18"/>
              </w:rPr>
              <w:t>Rabaul</w:t>
            </w:r>
            <w:proofErr w:type="spellEnd"/>
            <w:r w:rsidRPr="00623BD9">
              <w:rPr>
                <w:rFonts w:ascii="Times New Roman" w:hAnsi="Times New Roman"/>
                <w:sz w:val="18"/>
              </w:rPr>
              <w:tab/>
            </w:r>
          </w:p>
        </w:tc>
        <w:tc>
          <w:tcPr>
            <w:tcW w:w="652"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8</w:t>
            </w:r>
          </w:p>
        </w:tc>
      </w:tr>
      <w:tr w:rsidR="004E32D5" w:rsidRPr="00623BD9" w:rsidTr="003840A1">
        <w:trPr>
          <w:trHeight w:val="20"/>
        </w:trPr>
        <w:tc>
          <w:tcPr>
            <w:tcW w:w="648" w:type="pct"/>
            <w:tcBorders>
              <w:righ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177</w:t>
            </w:r>
          </w:p>
        </w:tc>
        <w:tc>
          <w:tcPr>
            <w:tcW w:w="3700" w:type="pct"/>
            <w:tcBorders>
              <w:left w:val="single" w:sz="4" w:space="0" w:color="auto"/>
              <w:right w:val="single" w:sz="4" w:space="0" w:color="auto"/>
            </w:tcBorders>
          </w:tcPr>
          <w:p w:rsidR="004E32D5" w:rsidRPr="00623BD9" w:rsidRDefault="004E32D5" w:rsidP="00623BD9">
            <w:pPr>
              <w:tabs>
                <w:tab w:val="right" w:leader="dot" w:pos="6380"/>
              </w:tabs>
              <w:spacing w:after="0" w:line="240" w:lineRule="auto"/>
              <w:jc w:val="both"/>
              <w:rPr>
                <w:rFonts w:ascii="Times New Roman" w:hAnsi="Times New Roman"/>
                <w:sz w:val="18"/>
              </w:rPr>
            </w:pPr>
            <w:r w:rsidRPr="00623BD9">
              <w:rPr>
                <w:rFonts w:ascii="Times New Roman" w:hAnsi="Times New Roman"/>
                <w:sz w:val="18"/>
              </w:rPr>
              <w:t>Charleville-Birdsville</w:t>
            </w:r>
            <w:r w:rsidRPr="00623BD9">
              <w:rPr>
                <w:rFonts w:ascii="Times New Roman" w:hAnsi="Times New Roman"/>
                <w:sz w:val="18"/>
              </w:rPr>
              <w:tab/>
            </w:r>
          </w:p>
        </w:tc>
        <w:tc>
          <w:tcPr>
            <w:tcW w:w="652" w:type="pct"/>
            <w:tcBorders>
              <w:left w:val="single" w:sz="4" w:space="0" w:color="auto"/>
            </w:tcBorders>
          </w:tcPr>
          <w:p w:rsidR="004E32D5" w:rsidRPr="00623BD9" w:rsidRDefault="004E32D5" w:rsidP="00623BD9">
            <w:pPr>
              <w:spacing w:after="0" w:line="240" w:lineRule="auto"/>
              <w:jc w:val="center"/>
              <w:rPr>
                <w:rFonts w:ascii="Times New Roman" w:hAnsi="Times New Roman"/>
                <w:sz w:val="18"/>
              </w:rPr>
            </w:pPr>
            <w:r w:rsidRPr="00623BD9">
              <w:rPr>
                <w:rFonts w:ascii="Times New Roman" w:hAnsi="Times New Roman"/>
                <w:sz w:val="18"/>
              </w:rPr>
              <w:t>1</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178</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r w:rsidRPr="00623BD9">
              <w:rPr>
                <w:rFonts w:ascii="Times New Roman" w:hAnsi="Times New Roman"/>
                <w:sz w:val="18"/>
              </w:rPr>
              <w:t>Charleville-Broken Hill</w:t>
            </w:r>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179</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r w:rsidRPr="00623BD9">
              <w:rPr>
                <w:rFonts w:ascii="Times New Roman" w:hAnsi="Times New Roman"/>
                <w:sz w:val="18"/>
              </w:rPr>
              <w:t>Charleville-Leigh Creek</w:t>
            </w:r>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180</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proofErr w:type="spellStart"/>
            <w:r w:rsidRPr="00623BD9">
              <w:rPr>
                <w:rFonts w:ascii="Times New Roman" w:hAnsi="Times New Roman"/>
                <w:sz w:val="18"/>
              </w:rPr>
              <w:t>Cloncurry-Burketown</w:t>
            </w:r>
            <w:proofErr w:type="spellEnd"/>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181</w:t>
            </w:r>
          </w:p>
        </w:tc>
        <w:tc>
          <w:tcPr>
            <w:tcW w:w="3700" w:type="pct"/>
            <w:tcBorders>
              <w:left w:val="single" w:sz="4" w:space="0" w:color="auto"/>
              <w:right w:val="single" w:sz="4" w:space="0" w:color="auto"/>
            </w:tcBorders>
          </w:tcPr>
          <w:p w:rsidR="0057505C" w:rsidRPr="00623BD9" w:rsidRDefault="00717AF4" w:rsidP="00623BD9">
            <w:pPr>
              <w:tabs>
                <w:tab w:val="right" w:leader="dot" w:pos="6380"/>
              </w:tabs>
              <w:spacing w:after="0" w:line="240" w:lineRule="auto"/>
              <w:jc w:val="both"/>
              <w:rPr>
                <w:rFonts w:ascii="Times New Roman" w:hAnsi="Times New Roman"/>
                <w:sz w:val="18"/>
              </w:rPr>
            </w:pPr>
            <w:proofErr w:type="spellStart"/>
            <w:r>
              <w:rPr>
                <w:rFonts w:ascii="Times New Roman" w:hAnsi="Times New Roman"/>
                <w:sz w:val="18"/>
              </w:rPr>
              <w:t>Cloncurry</w:t>
            </w:r>
            <w:proofErr w:type="spellEnd"/>
            <w:r>
              <w:rPr>
                <w:rFonts w:ascii="Times New Roman" w:hAnsi="Times New Roman"/>
                <w:sz w:val="18"/>
              </w:rPr>
              <w:t>-</w:t>
            </w:r>
            <w:r w:rsidR="0057505C" w:rsidRPr="00623BD9">
              <w:rPr>
                <w:rFonts w:ascii="Times New Roman" w:hAnsi="Times New Roman"/>
                <w:sz w:val="18"/>
              </w:rPr>
              <w:t>Darwin</w:t>
            </w:r>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4</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182</w:t>
            </w:r>
          </w:p>
        </w:tc>
        <w:tc>
          <w:tcPr>
            <w:tcW w:w="3700" w:type="pct"/>
            <w:tcBorders>
              <w:left w:val="single" w:sz="4" w:space="0" w:color="auto"/>
              <w:right w:val="single" w:sz="4" w:space="0" w:color="auto"/>
            </w:tcBorders>
          </w:tcPr>
          <w:p w:rsidR="0057505C" w:rsidRPr="00623BD9" w:rsidRDefault="00717AF4" w:rsidP="00623BD9">
            <w:pPr>
              <w:tabs>
                <w:tab w:val="right" w:leader="dot" w:pos="6380"/>
              </w:tabs>
              <w:spacing w:after="0" w:line="240" w:lineRule="auto"/>
              <w:jc w:val="both"/>
              <w:rPr>
                <w:rFonts w:ascii="Times New Roman" w:hAnsi="Times New Roman"/>
                <w:sz w:val="18"/>
              </w:rPr>
            </w:pPr>
            <w:proofErr w:type="spellStart"/>
            <w:r>
              <w:rPr>
                <w:rFonts w:ascii="Times New Roman" w:hAnsi="Times New Roman"/>
                <w:sz w:val="18"/>
              </w:rPr>
              <w:t>Cloncurry-</w:t>
            </w:r>
            <w:r w:rsidR="0057505C" w:rsidRPr="00623BD9">
              <w:rPr>
                <w:rFonts w:ascii="Times New Roman" w:hAnsi="Times New Roman"/>
                <w:sz w:val="18"/>
              </w:rPr>
              <w:t>Jundah</w:t>
            </w:r>
            <w:proofErr w:type="spellEnd"/>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183</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proofErr w:type="spellStart"/>
            <w:r w:rsidRPr="00623BD9">
              <w:rPr>
                <w:rFonts w:ascii="Times New Roman" w:hAnsi="Times New Roman"/>
                <w:sz w:val="18"/>
              </w:rPr>
              <w:t>Cloncurry-Longreach</w:t>
            </w:r>
            <w:proofErr w:type="spellEnd"/>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184</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proofErr w:type="spellStart"/>
            <w:r w:rsidRPr="00623BD9">
              <w:rPr>
                <w:rFonts w:ascii="Times New Roman" w:hAnsi="Times New Roman"/>
                <w:sz w:val="18"/>
              </w:rPr>
              <w:t>Cloncurry-Mornington</w:t>
            </w:r>
            <w:proofErr w:type="spellEnd"/>
            <w:r w:rsidRPr="00623BD9">
              <w:rPr>
                <w:rFonts w:ascii="Times New Roman" w:hAnsi="Times New Roman"/>
                <w:sz w:val="18"/>
              </w:rPr>
              <w:t xml:space="preserve"> Island</w:t>
            </w:r>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185</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proofErr w:type="spellStart"/>
            <w:r w:rsidRPr="00623BD9">
              <w:rPr>
                <w:rFonts w:ascii="Times New Roman" w:hAnsi="Times New Roman"/>
                <w:sz w:val="18"/>
              </w:rPr>
              <w:t>Cloncurry-Normanton</w:t>
            </w:r>
            <w:proofErr w:type="spellEnd"/>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186</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proofErr w:type="spellStart"/>
            <w:r w:rsidRPr="00623BD9">
              <w:rPr>
                <w:rFonts w:ascii="Times New Roman" w:hAnsi="Times New Roman"/>
                <w:sz w:val="18"/>
              </w:rPr>
              <w:t>Cooktown</w:t>
            </w:r>
            <w:proofErr w:type="spellEnd"/>
            <w:r w:rsidRPr="00623BD9">
              <w:rPr>
                <w:rFonts w:ascii="Times New Roman" w:hAnsi="Times New Roman"/>
                <w:sz w:val="18"/>
              </w:rPr>
              <w:t>-Horn Island</w:t>
            </w:r>
            <w:r w:rsidR="004E32D5" w:rsidRPr="00623BD9">
              <w:rPr>
                <w:rFonts w:ascii="Times New Roman" w:hAnsi="Times New Roman"/>
                <w:sz w:val="18"/>
              </w:rPr>
              <w:tab/>
            </w:r>
          </w:p>
        </w:tc>
        <w:tc>
          <w:tcPr>
            <w:tcW w:w="652" w:type="pct"/>
            <w:vMerge w:val="restar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2</w:t>
            </w:r>
          </w:p>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187</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proofErr w:type="spellStart"/>
            <w:r w:rsidRPr="00623BD9">
              <w:rPr>
                <w:rFonts w:ascii="Times New Roman" w:hAnsi="Times New Roman"/>
                <w:sz w:val="18"/>
              </w:rPr>
              <w:t>Cowra</w:t>
            </w:r>
            <w:proofErr w:type="spellEnd"/>
            <w:r w:rsidRPr="00623BD9">
              <w:rPr>
                <w:rFonts w:ascii="Times New Roman" w:hAnsi="Times New Roman"/>
                <w:sz w:val="18"/>
              </w:rPr>
              <w:t xml:space="preserve">-West </w:t>
            </w:r>
            <w:proofErr w:type="spellStart"/>
            <w:r w:rsidRPr="00623BD9">
              <w:rPr>
                <w:rFonts w:ascii="Times New Roman" w:hAnsi="Times New Roman"/>
                <w:sz w:val="18"/>
              </w:rPr>
              <w:t>Wyalong</w:t>
            </w:r>
            <w:proofErr w:type="spellEnd"/>
            <w:r w:rsidR="004E32D5" w:rsidRPr="00623BD9">
              <w:rPr>
                <w:rFonts w:ascii="Times New Roman" w:hAnsi="Times New Roman"/>
                <w:sz w:val="18"/>
              </w:rPr>
              <w:tab/>
            </w:r>
          </w:p>
        </w:tc>
        <w:tc>
          <w:tcPr>
            <w:tcW w:w="652" w:type="pct"/>
            <w:vMerge/>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188</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r w:rsidRPr="00623BD9">
              <w:rPr>
                <w:rFonts w:ascii="Times New Roman" w:hAnsi="Times New Roman"/>
                <w:sz w:val="18"/>
              </w:rPr>
              <w:t>Darwin-Dubbo</w:t>
            </w:r>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9</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189</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r w:rsidRPr="00623BD9">
              <w:rPr>
                <w:rFonts w:ascii="Times New Roman" w:hAnsi="Times New Roman"/>
                <w:sz w:val="18"/>
              </w:rPr>
              <w:t>Darwin-</w:t>
            </w:r>
            <w:proofErr w:type="spellStart"/>
            <w:r w:rsidRPr="00623BD9">
              <w:rPr>
                <w:rFonts w:ascii="Times New Roman" w:hAnsi="Times New Roman"/>
                <w:sz w:val="18"/>
              </w:rPr>
              <w:t>Narromine</w:t>
            </w:r>
            <w:proofErr w:type="spellEnd"/>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9</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190</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r w:rsidRPr="00623BD9">
              <w:rPr>
                <w:rFonts w:ascii="Times New Roman" w:hAnsi="Times New Roman"/>
                <w:sz w:val="18"/>
              </w:rPr>
              <w:t>Darwin-Wyndham</w:t>
            </w:r>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191</w:t>
            </w:r>
          </w:p>
        </w:tc>
        <w:tc>
          <w:tcPr>
            <w:tcW w:w="3700" w:type="pct"/>
            <w:tcBorders>
              <w:left w:val="single" w:sz="4" w:space="0" w:color="auto"/>
              <w:right w:val="single" w:sz="4" w:space="0" w:color="auto"/>
            </w:tcBorders>
          </w:tcPr>
          <w:p w:rsidR="0057505C" w:rsidRPr="00623BD9" w:rsidRDefault="00717AF4" w:rsidP="00623BD9">
            <w:pPr>
              <w:tabs>
                <w:tab w:val="right" w:leader="dot" w:pos="6380"/>
              </w:tabs>
              <w:spacing w:after="0" w:line="240" w:lineRule="auto"/>
              <w:jc w:val="both"/>
              <w:rPr>
                <w:rFonts w:ascii="Times New Roman" w:hAnsi="Times New Roman"/>
                <w:sz w:val="18"/>
              </w:rPr>
            </w:pPr>
            <w:r>
              <w:rPr>
                <w:rFonts w:ascii="Times New Roman" w:hAnsi="Times New Roman"/>
                <w:sz w:val="18"/>
              </w:rPr>
              <w:t>Derby-</w:t>
            </w:r>
            <w:r w:rsidR="0057505C" w:rsidRPr="00623BD9">
              <w:rPr>
                <w:rFonts w:ascii="Times New Roman" w:hAnsi="Times New Roman"/>
                <w:sz w:val="18"/>
              </w:rPr>
              <w:t>Hall</w:t>
            </w:r>
            <w:r w:rsidR="00880B9D" w:rsidRPr="00623BD9">
              <w:rPr>
                <w:rFonts w:ascii="Times New Roman" w:hAnsi="Times New Roman"/>
                <w:sz w:val="18"/>
              </w:rPr>
              <w:t>’</w:t>
            </w:r>
            <w:r w:rsidR="0057505C" w:rsidRPr="00623BD9">
              <w:rPr>
                <w:rFonts w:ascii="Times New Roman" w:hAnsi="Times New Roman"/>
                <w:sz w:val="18"/>
              </w:rPr>
              <w:t>s Creek</w:t>
            </w:r>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192</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r w:rsidRPr="00623BD9">
              <w:rPr>
                <w:rFonts w:ascii="Times New Roman" w:hAnsi="Times New Roman"/>
                <w:sz w:val="18"/>
              </w:rPr>
              <w:t>Derby-Wyndham</w:t>
            </w:r>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193</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r w:rsidRPr="00623BD9">
              <w:rPr>
                <w:rFonts w:ascii="Times New Roman" w:hAnsi="Times New Roman"/>
                <w:sz w:val="18"/>
              </w:rPr>
              <w:t xml:space="preserve">Port Hedland-Point </w:t>
            </w:r>
            <w:proofErr w:type="spellStart"/>
            <w:r w:rsidRPr="00623BD9">
              <w:rPr>
                <w:rFonts w:ascii="Times New Roman" w:hAnsi="Times New Roman"/>
                <w:sz w:val="18"/>
              </w:rPr>
              <w:t>Cloates</w:t>
            </w:r>
            <w:proofErr w:type="spellEnd"/>
            <w:r w:rsidR="004E32D5" w:rsidRPr="00623BD9">
              <w:rPr>
                <w:rFonts w:ascii="Times New Roman" w:hAnsi="Times New Roman"/>
                <w:sz w:val="18"/>
              </w:rPr>
              <w:tab/>
            </w:r>
          </w:p>
        </w:tc>
        <w:tc>
          <w:tcPr>
            <w:tcW w:w="652" w:type="pct"/>
            <w:tcBorders>
              <w:left w:val="single" w:sz="4" w:space="0" w:color="auto"/>
            </w:tcBorders>
          </w:tcPr>
          <w:p w:rsidR="0057505C" w:rsidRPr="00623BD9" w:rsidRDefault="007C567A" w:rsidP="00623BD9">
            <w:pPr>
              <w:spacing w:after="0" w:line="240" w:lineRule="auto"/>
              <w:jc w:val="center"/>
              <w:rPr>
                <w:rFonts w:ascii="Times New Roman" w:hAnsi="Times New Roman"/>
                <w:sz w:val="18"/>
              </w:rPr>
            </w:pPr>
            <w:r w:rsidRPr="00623BD9">
              <w:rPr>
                <w:rFonts w:ascii="Times New Roman" w:hAnsi="Times New Roman"/>
                <w:smallCaps/>
                <w:sz w:val="18"/>
              </w:rPr>
              <w:t>I</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194</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r w:rsidRPr="00623BD9">
              <w:rPr>
                <w:rFonts w:ascii="Times New Roman" w:hAnsi="Times New Roman"/>
                <w:sz w:val="18"/>
              </w:rPr>
              <w:t>Port Moresby-</w:t>
            </w:r>
            <w:proofErr w:type="spellStart"/>
            <w:r w:rsidRPr="00623BD9">
              <w:rPr>
                <w:rFonts w:ascii="Times New Roman" w:hAnsi="Times New Roman"/>
                <w:sz w:val="18"/>
              </w:rPr>
              <w:t>Lae</w:t>
            </w:r>
            <w:proofErr w:type="spellEnd"/>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195</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r w:rsidRPr="00623BD9">
              <w:rPr>
                <w:rFonts w:ascii="Times New Roman" w:hAnsi="Times New Roman"/>
                <w:sz w:val="18"/>
              </w:rPr>
              <w:t>Port Moresby-Madang</w:t>
            </w:r>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3</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196</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r w:rsidRPr="00623BD9">
              <w:rPr>
                <w:rFonts w:ascii="Times New Roman" w:hAnsi="Times New Roman"/>
                <w:sz w:val="18"/>
              </w:rPr>
              <w:t>Port Moresby-</w:t>
            </w:r>
            <w:proofErr w:type="spellStart"/>
            <w:r w:rsidRPr="00623BD9">
              <w:rPr>
                <w:rFonts w:ascii="Times New Roman" w:hAnsi="Times New Roman"/>
                <w:sz w:val="18"/>
              </w:rPr>
              <w:t>Rabaul</w:t>
            </w:r>
            <w:proofErr w:type="spellEnd"/>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4</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197</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proofErr w:type="spellStart"/>
            <w:r w:rsidRPr="00623BD9">
              <w:rPr>
                <w:rFonts w:ascii="Times New Roman" w:hAnsi="Times New Roman"/>
                <w:sz w:val="18"/>
              </w:rPr>
              <w:t>Lae</w:t>
            </w:r>
            <w:proofErr w:type="spellEnd"/>
            <w:r w:rsidRPr="00623BD9">
              <w:rPr>
                <w:rFonts w:ascii="Times New Roman" w:hAnsi="Times New Roman"/>
                <w:sz w:val="18"/>
              </w:rPr>
              <w:t>-Madang</w:t>
            </w:r>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198</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proofErr w:type="spellStart"/>
            <w:r w:rsidRPr="00623BD9">
              <w:rPr>
                <w:rFonts w:ascii="Times New Roman" w:hAnsi="Times New Roman"/>
                <w:sz w:val="18"/>
              </w:rPr>
              <w:t>Lae-Rabaul</w:t>
            </w:r>
            <w:proofErr w:type="spellEnd"/>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199</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proofErr w:type="spellStart"/>
            <w:r w:rsidRPr="00623BD9">
              <w:rPr>
                <w:rFonts w:ascii="Times New Roman" w:hAnsi="Times New Roman"/>
                <w:sz w:val="18"/>
              </w:rPr>
              <w:t>Rockhampton</w:t>
            </w:r>
            <w:proofErr w:type="spellEnd"/>
            <w:r w:rsidRPr="00623BD9">
              <w:rPr>
                <w:rFonts w:ascii="Times New Roman" w:hAnsi="Times New Roman"/>
                <w:sz w:val="18"/>
              </w:rPr>
              <w:t>-Cairns</w:t>
            </w:r>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3</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200</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proofErr w:type="spellStart"/>
            <w:r w:rsidRPr="00623BD9">
              <w:rPr>
                <w:rFonts w:ascii="Times New Roman" w:hAnsi="Times New Roman"/>
                <w:sz w:val="18"/>
              </w:rPr>
              <w:t>Rockhampton-Longreach</w:t>
            </w:r>
            <w:proofErr w:type="spellEnd"/>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201</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proofErr w:type="spellStart"/>
            <w:r w:rsidRPr="00623BD9">
              <w:rPr>
                <w:rFonts w:ascii="Times New Roman" w:hAnsi="Times New Roman"/>
                <w:sz w:val="18"/>
              </w:rPr>
              <w:t>Rockhampton</w:t>
            </w:r>
            <w:proofErr w:type="spellEnd"/>
            <w:r w:rsidRPr="00623BD9">
              <w:rPr>
                <w:rFonts w:ascii="Times New Roman" w:hAnsi="Times New Roman"/>
                <w:sz w:val="18"/>
              </w:rPr>
              <w:t>-Townsville</w:t>
            </w:r>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202</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proofErr w:type="spellStart"/>
            <w:r w:rsidRPr="00623BD9">
              <w:rPr>
                <w:rFonts w:ascii="Times New Roman" w:hAnsi="Times New Roman"/>
                <w:sz w:val="18"/>
              </w:rPr>
              <w:t>Rockhampton</w:t>
            </w:r>
            <w:proofErr w:type="spellEnd"/>
            <w:r w:rsidRPr="00623BD9">
              <w:rPr>
                <w:rFonts w:ascii="Times New Roman" w:hAnsi="Times New Roman"/>
                <w:sz w:val="18"/>
              </w:rPr>
              <w:t xml:space="preserve">-Townsville, by way of </w:t>
            </w:r>
            <w:proofErr w:type="spellStart"/>
            <w:r w:rsidRPr="00623BD9">
              <w:rPr>
                <w:rFonts w:ascii="Times New Roman" w:hAnsi="Times New Roman"/>
                <w:sz w:val="18"/>
              </w:rPr>
              <w:t>Longreach</w:t>
            </w:r>
            <w:proofErr w:type="spellEnd"/>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4</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203</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r w:rsidRPr="00623BD9">
              <w:rPr>
                <w:rFonts w:ascii="Times New Roman" w:hAnsi="Times New Roman"/>
                <w:sz w:val="18"/>
              </w:rPr>
              <w:t>Townsville-Cairns</w:t>
            </w:r>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204</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proofErr w:type="spellStart"/>
            <w:r w:rsidRPr="00623BD9">
              <w:rPr>
                <w:rFonts w:ascii="Times New Roman" w:hAnsi="Times New Roman"/>
                <w:sz w:val="18"/>
              </w:rPr>
              <w:t>Townaville-Cloncurry</w:t>
            </w:r>
            <w:proofErr w:type="spellEnd"/>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205</w:t>
            </w:r>
          </w:p>
        </w:tc>
        <w:tc>
          <w:tcPr>
            <w:tcW w:w="3700" w:type="pct"/>
            <w:tcBorders>
              <w:left w:val="single" w:sz="4" w:space="0" w:color="auto"/>
              <w:right w:val="single" w:sz="4" w:space="0" w:color="auto"/>
            </w:tcBorders>
          </w:tcPr>
          <w:p w:rsidR="0057505C" w:rsidRPr="00623BD9" w:rsidRDefault="00717AF4" w:rsidP="00623BD9">
            <w:pPr>
              <w:tabs>
                <w:tab w:val="right" w:leader="dot" w:pos="6380"/>
              </w:tabs>
              <w:spacing w:after="0" w:line="240" w:lineRule="auto"/>
              <w:jc w:val="both"/>
              <w:rPr>
                <w:rFonts w:ascii="Times New Roman" w:hAnsi="Times New Roman"/>
                <w:sz w:val="18"/>
              </w:rPr>
            </w:pPr>
            <w:r>
              <w:rPr>
                <w:rFonts w:ascii="Times New Roman" w:hAnsi="Times New Roman"/>
                <w:sz w:val="18"/>
              </w:rPr>
              <w:t>Townsville-</w:t>
            </w:r>
            <w:proofErr w:type="spellStart"/>
            <w:r w:rsidR="0057505C" w:rsidRPr="00623BD9">
              <w:rPr>
                <w:rFonts w:ascii="Times New Roman" w:hAnsi="Times New Roman"/>
                <w:sz w:val="18"/>
              </w:rPr>
              <w:t>Lae</w:t>
            </w:r>
            <w:proofErr w:type="spellEnd"/>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6</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206</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r w:rsidRPr="00623BD9">
              <w:rPr>
                <w:rFonts w:ascii="Times New Roman" w:hAnsi="Times New Roman"/>
                <w:sz w:val="18"/>
              </w:rPr>
              <w:t>Townsville-</w:t>
            </w:r>
            <w:proofErr w:type="spellStart"/>
            <w:r w:rsidRPr="00623BD9">
              <w:rPr>
                <w:rFonts w:ascii="Times New Roman" w:hAnsi="Times New Roman"/>
                <w:sz w:val="18"/>
              </w:rPr>
              <w:t>Longreach</w:t>
            </w:r>
            <w:proofErr w:type="spellEnd"/>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207</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r w:rsidRPr="00623BD9">
              <w:rPr>
                <w:rFonts w:ascii="Times New Roman" w:hAnsi="Times New Roman"/>
                <w:sz w:val="18"/>
              </w:rPr>
              <w:t>Townsville-Madang</w:t>
            </w:r>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7</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208</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r w:rsidRPr="00623BD9">
              <w:rPr>
                <w:rFonts w:ascii="Times New Roman" w:hAnsi="Times New Roman"/>
                <w:sz w:val="18"/>
              </w:rPr>
              <w:t>Townsville-Mount Isa</w:t>
            </w:r>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209</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r w:rsidRPr="00623BD9">
              <w:rPr>
                <w:rFonts w:ascii="Times New Roman" w:hAnsi="Times New Roman"/>
                <w:sz w:val="18"/>
              </w:rPr>
              <w:t>Townsville-Port Moresby</w:t>
            </w:r>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4</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210</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r w:rsidRPr="00623BD9">
              <w:rPr>
                <w:rFonts w:ascii="Times New Roman" w:hAnsi="Times New Roman"/>
                <w:sz w:val="18"/>
              </w:rPr>
              <w:t>Townsville-</w:t>
            </w:r>
            <w:proofErr w:type="spellStart"/>
            <w:r w:rsidRPr="00623BD9">
              <w:rPr>
                <w:rFonts w:ascii="Times New Roman" w:hAnsi="Times New Roman"/>
                <w:sz w:val="18"/>
              </w:rPr>
              <w:t>Raba</w:t>
            </w:r>
            <w:r w:rsidR="004C27D9" w:rsidRPr="00623BD9">
              <w:rPr>
                <w:rFonts w:ascii="Times New Roman" w:hAnsi="Times New Roman"/>
                <w:sz w:val="18"/>
              </w:rPr>
              <w:t>u</w:t>
            </w:r>
            <w:r w:rsidRPr="00623BD9">
              <w:rPr>
                <w:rFonts w:ascii="Times New Roman" w:hAnsi="Times New Roman"/>
                <w:sz w:val="18"/>
              </w:rPr>
              <w:t>l</w:t>
            </w:r>
            <w:proofErr w:type="spellEnd"/>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8</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211</w:t>
            </w:r>
          </w:p>
        </w:tc>
        <w:tc>
          <w:tcPr>
            <w:tcW w:w="3700" w:type="pct"/>
            <w:tcBorders>
              <w:left w:val="single" w:sz="4" w:space="0" w:color="auto"/>
              <w:right w:val="single" w:sz="4" w:space="0" w:color="auto"/>
            </w:tcBorders>
          </w:tcPr>
          <w:p w:rsidR="0057505C" w:rsidRPr="00623BD9" w:rsidRDefault="00717AF4" w:rsidP="00623BD9">
            <w:pPr>
              <w:tabs>
                <w:tab w:val="right" w:leader="dot" w:pos="6380"/>
              </w:tabs>
              <w:spacing w:after="0" w:line="240" w:lineRule="auto"/>
              <w:jc w:val="both"/>
              <w:rPr>
                <w:rFonts w:ascii="Times New Roman" w:hAnsi="Times New Roman"/>
                <w:sz w:val="18"/>
              </w:rPr>
            </w:pPr>
            <w:r>
              <w:rPr>
                <w:rFonts w:ascii="Times New Roman" w:hAnsi="Times New Roman"/>
                <w:sz w:val="18"/>
              </w:rPr>
              <w:t>Alice Springs-</w:t>
            </w:r>
            <w:r w:rsidR="0057505C" w:rsidRPr="00623BD9">
              <w:rPr>
                <w:rFonts w:ascii="Times New Roman" w:hAnsi="Times New Roman"/>
                <w:sz w:val="18"/>
              </w:rPr>
              <w:t>Angus Downs</w:t>
            </w:r>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212</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r w:rsidRPr="00623BD9">
              <w:rPr>
                <w:rFonts w:ascii="Times New Roman" w:hAnsi="Times New Roman"/>
                <w:sz w:val="18"/>
              </w:rPr>
              <w:t>Alice Springs-Darwin</w:t>
            </w:r>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4</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213</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r w:rsidRPr="00623BD9">
              <w:rPr>
                <w:rFonts w:ascii="Times New Roman" w:hAnsi="Times New Roman"/>
                <w:sz w:val="18"/>
              </w:rPr>
              <w:t>Alice Springs-Katherine</w:t>
            </w:r>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214</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r w:rsidRPr="00623BD9">
              <w:rPr>
                <w:rFonts w:ascii="Times New Roman" w:hAnsi="Times New Roman"/>
                <w:sz w:val="18"/>
              </w:rPr>
              <w:t xml:space="preserve">Alice Springs-Mount Isa, by way of </w:t>
            </w:r>
            <w:proofErr w:type="spellStart"/>
            <w:r w:rsidRPr="00623BD9">
              <w:rPr>
                <w:rFonts w:ascii="Times New Roman" w:hAnsi="Times New Roman"/>
                <w:sz w:val="18"/>
              </w:rPr>
              <w:t>Argadargada</w:t>
            </w:r>
            <w:proofErr w:type="spellEnd"/>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215</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r w:rsidRPr="00623BD9">
              <w:rPr>
                <w:rFonts w:ascii="Times New Roman" w:hAnsi="Times New Roman"/>
                <w:sz w:val="18"/>
              </w:rPr>
              <w:t>Alice Springs-Mount Isa, by way of Creswell Downs</w:t>
            </w:r>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216</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r w:rsidRPr="00623BD9">
              <w:rPr>
                <w:rFonts w:ascii="Times New Roman" w:hAnsi="Times New Roman"/>
                <w:sz w:val="18"/>
              </w:rPr>
              <w:t>Alice Springs-Roper River</w:t>
            </w:r>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2</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217</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r w:rsidRPr="00623BD9">
              <w:rPr>
                <w:rFonts w:ascii="Times New Roman" w:hAnsi="Times New Roman"/>
                <w:sz w:val="18"/>
              </w:rPr>
              <w:t>Alice Springs-</w:t>
            </w:r>
            <w:proofErr w:type="spellStart"/>
            <w:r w:rsidRPr="00623BD9">
              <w:rPr>
                <w:rFonts w:ascii="Times New Roman" w:hAnsi="Times New Roman"/>
                <w:sz w:val="18"/>
              </w:rPr>
              <w:t>Tieyon</w:t>
            </w:r>
            <w:proofErr w:type="spellEnd"/>
            <w:r w:rsidR="004E32D5" w:rsidRPr="00623BD9">
              <w:rPr>
                <w:rFonts w:ascii="Times New Roman" w:hAnsi="Times New Roman"/>
                <w:sz w:val="18"/>
              </w:rPr>
              <w:tab/>
            </w:r>
          </w:p>
        </w:tc>
        <w:tc>
          <w:tcPr>
            <w:tcW w:w="652" w:type="pct"/>
            <w:tcBorders>
              <w:lef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1</w:t>
            </w:r>
          </w:p>
        </w:tc>
      </w:tr>
      <w:tr w:rsidR="0057505C" w:rsidRPr="00623BD9" w:rsidTr="003840A1">
        <w:trPr>
          <w:trHeight w:val="20"/>
        </w:trPr>
        <w:tc>
          <w:tcPr>
            <w:tcW w:w="648" w:type="pct"/>
            <w:tcBorders>
              <w:right w:val="single" w:sz="4" w:space="0" w:color="auto"/>
            </w:tcBorders>
          </w:tcPr>
          <w:p w:rsidR="0057505C" w:rsidRPr="00623BD9" w:rsidRDefault="0057505C" w:rsidP="00623BD9">
            <w:pPr>
              <w:spacing w:after="0" w:line="240" w:lineRule="auto"/>
              <w:jc w:val="center"/>
              <w:rPr>
                <w:rFonts w:ascii="Times New Roman" w:hAnsi="Times New Roman"/>
                <w:sz w:val="18"/>
              </w:rPr>
            </w:pPr>
            <w:r w:rsidRPr="00623BD9">
              <w:rPr>
                <w:rFonts w:ascii="Times New Roman" w:hAnsi="Times New Roman"/>
                <w:sz w:val="18"/>
              </w:rPr>
              <w:t>218</w:t>
            </w:r>
          </w:p>
        </w:tc>
        <w:tc>
          <w:tcPr>
            <w:tcW w:w="3700" w:type="pct"/>
            <w:tcBorders>
              <w:left w:val="single" w:sz="4" w:space="0" w:color="auto"/>
              <w:right w:val="single" w:sz="4" w:space="0" w:color="auto"/>
            </w:tcBorders>
          </w:tcPr>
          <w:p w:rsidR="0057505C" w:rsidRPr="00623BD9" w:rsidRDefault="0057505C" w:rsidP="00623BD9">
            <w:pPr>
              <w:tabs>
                <w:tab w:val="right" w:leader="dot" w:pos="6380"/>
              </w:tabs>
              <w:spacing w:after="0" w:line="240" w:lineRule="auto"/>
              <w:jc w:val="both"/>
              <w:rPr>
                <w:rFonts w:ascii="Times New Roman" w:hAnsi="Times New Roman"/>
                <w:sz w:val="18"/>
              </w:rPr>
            </w:pPr>
            <w:r w:rsidRPr="00623BD9">
              <w:rPr>
                <w:rFonts w:ascii="Times New Roman" w:hAnsi="Times New Roman"/>
                <w:sz w:val="18"/>
              </w:rPr>
              <w:t>Alice Springs-Utopia</w:t>
            </w:r>
            <w:r w:rsidR="004E32D5" w:rsidRPr="00623BD9">
              <w:rPr>
                <w:rFonts w:ascii="Times New Roman" w:hAnsi="Times New Roman"/>
                <w:sz w:val="18"/>
              </w:rPr>
              <w:tab/>
            </w:r>
          </w:p>
        </w:tc>
        <w:tc>
          <w:tcPr>
            <w:tcW w:w="652" w:type="pct"/>
            <w:tcBorders>
              <w:left w:val="single" w:sz="4" w:space="0" w:color="auto"/>
            </w:tcBorders>
          </w:tcPr>
          <w:p w:rsidR="0057505C" w:rsidRPr="00623BD9" w:rsidRDefault="004E32D5" w:rsidP="00623BD9">
            <w:pPr>
              <w:spacing w:after="0" w:line="240" w:lineRule="auto"/>
              <w:jc w:val="center"/>
              <w:rPr>
                <w:rFonts w:ascii="Times New Roman" w:hAnsi="Times New Roman"/>
                <w:sz w:val="18"/>
              </w:rPr>
            </w:pPr>
            <w:r w:rsidRPr="00623BD9">
              <w:rPr>
                <w:rFonts w:ascii="Times New Roman" w:hAnsi="Times New Roman"/>
                <w:smallCaps/>
                <w:sz w:val="18"/>
              </w:rPr>
              <w:t>1</w:t>
            </w:r>
          </w:p>
        </w:tc>
      </w:tr>
      <w:tr w:rsidR="0057505C" w:rsidRPr="00623BD9" w:rsidTr="003840A1">
        <w:trPr>
          <w:trHeight w:val="20"/>
        </w:trPr>
        <w:tc>
          <w:tcPr>
            <w:tcW w:w="648" w:type="pct"/>
            <w:tcBorders>
              <w:bottom w:val="single" w:sz="4" w:space="0" w:color="auto"/>
              <w:right w:val="single" w:sz="4" w:space="0" w:color="auto"/>
            </w:tcBorders>
          </w:tcPr>
          <w:p w:rsidR="0057505C" w:rsidRPr="00623BD9" w:rsidRDefault="0057505C" w:rsidP="00623BD9">
            <w:pPr>
              <w:spacing w:after="120" w:line="240" w:lineRule="auto"/>
              <w:jc w:val="center"/>
              <w:rPr>
                <w:rFonts w:ascii="Times New Roman" w:hAnsi="Times New Roman"/>
                <w:sz w:val="18"/>
              </w:rPr>
            </w:pPr>
            <w:r w:rsidRPr="00623BD9">
              <w:rPr>
                <w:rFonts w:ascii="Times New Roman" w:hAnsi="Times New Roman"/>
                <w:sz w:val="18"/>
              </w:rPr>
              <w:t>219</w:t>
            </w:r>
          </w:p>
        </w:tc>
        <w:tc>
          <w:tcPr>
            <w:tcW w:w="3700" w:type="pct"/>
            <w:tcBorders>
              <w:left w:val="single" w:sz="4" w:space="0" w:color="auto"/>
              <w:bottom w:val="single" w:sz="4" w:space="0" w:color="auto"/>
              <w:right w:val="single" w:sz="4" w:space="0" w:color="auto"/>
            </w:tcBorders>
          </w:tcPr>
          <w:p w:rsidR="0057505C" w:rsidRPr="00623BD9" w:rsidRDefault="0057505C" w:rsidP="00623BD9">
            <w:pPr>
              <w:tabs>
                <w:tab w:val="right" w:leader="dot" w:pos="6380"/>
              </w:tabs>
              <w:spacing w:after="120" w:line="240" w:lineRule="auto"/>
              <w:jc w:val="both"/>
              <w:rPr>
                <w:rFonts w:ascii="Times New Roman" w:hAnsi="Times New Roman"/>
                <w:sz w:val="18"/>
              </w:rPr>
            </w:pPr>
            <w:r w:rsidRPr="00623BD9">
              <w:rPr>
                <w:rFonts w:ascii="Times New Roman" w:hAnsi="Times New Roman"/>
                <w:sz w:val="18"/>
              </w:rPr>
              <w:t>Alice Springs-Wyndham</w:t>
            </w:r>
            <w:r w:rsidR="004E32D5" w:rsidRPr="00623BD9">
              <w:rPr>
                <w:rFonts w:ascii="Times New Roman" w:hAnsi="Times New Roman"/>
                <w:sz w:val="18"/>
              </w:rPr>
              <w:tab/>
            </w:r>
          </w:p>
        </w:tc>
        <w:tc>
          <w:tcPr>
            <w:tcW w:w="652" w:type="pct"/>
            <w:tcBorders>
              <w:left w:val="single" w:sz="4" w:space="0" w:color="auto"/>
              <w:bottom w:val="single" w:sz="4" w:space="0" w:color="auto"/>
            </w:tcBorders>
          </w:tcPr>
          <w:p w:rsidR="0057505C" w:rsidRPr="00623BD9" w:rsidRDefault="0057505C" w:rsidP="00623BD9">
            <w:pPr>
              <w:spacing w:after="120" w:line="240" w:lineRule="auto"/>
              <w:jc w:val="center"/>
              <w:rPr>
                <w:rFonts w:ascii="Times New Roman" w:hAnsi="Times New Roman"/>
                <w:sz w:val="18"/>
              </w:rPr>
            </w:pPr>
            <w:r w:rsidRPr="00623BD9">
              <w:rPr>
                <w:rFonts w:ascii="Times New Roman" w:hAnsi="Times New Roman"/>
                <w:sz w:val="18"/>
              </w:rPr>
              <w:t>2</w:t>
            </w:r>
          </w:p>
        </w:tc>
      </w:tr>
    </w:tbl>
    <w:p w:rsidR="0057505C" w:rsidRPr="00623BD9" w:rsidRDefault="001F1635" w:rsidP="00623BD9">
      <w:pPr>
        <w:spacing w:after="0" w:line="240" w:lineRule="auto"/>
        <w:jc w:val="both"/>
        <w:rPr>
          <w:rFonts w:ascii="Times New Roman" w:hAnsi="Times New Roman"/>
        </w:rPr>
      </w:pPr>
      <w:r w:rsidRPr="00623BD9">
        <w:rPr>
          <w:rFonts w:ascii="Times New Roman" w:hAnsi="Times New Roman"/>
        </w:rPr>
        <w:br w:type="page"/>
      </w:r>
    </w:p>
    <w:p w:rsidR="0057505C" w:rsidRPr="00623BD9" w:rsidRDefault="0057505C" w:rsidP="00623BD9">
      <w:pPr>
        <w:tabs>
          <w:tab w:val="left" w:pos="7920"/>
        </w:tabs>
        <w:spacing w:after="120" w:line="240" w:lineRule="auto"/>
        <w:ind w:firstLine="3787"/>
        <w:jc w:val="center"/>
        <w:rPr>
          <w:rFonts w:ascii="Times New Roman" w:hAnsi="Times New Roman"/>
          <w:sz w:val="20"/>
        </w:rPr>
      </w:pPr>
      <w:r w:rsidRPr="00623BD9">
        <w:rPr>
          <w:rFonts w:ascii="Times New Roman" w:hAnsi="Times New Roman"/>
        </w:rPr>
        <w:lastRenderedPageBreak/>
        <w:t>SECOND SCHEDULE.</w:t>
      </w:r>
      <w:r w:rsidR="004E32D5" w:rsidRPr="00623BD9">
        <w:rPr>
          <w:rFonts w:ascii="Times New Roman" w:hAnsi="Times New Roman"/>
        </w:rPr>
        <w:tab/>
      </w:r>
      <w:r w:rsidRPr="00623BD9">
        <w:rPr>
          <w:rFonts w:ascii="Times New Roman" w:hAnsi="Times New Roman"/>
          <w:sz w:val="20"/>
        </w:rPr>
        <w:t>Section 5.</w:t>
      </w:r>
    </w:p>
    <w:p w:rsidR="0057505C" w:rsidRPr="00623BD9" w:rsidRDefault="007C567A" w:rsidP="00623BD9">
      <w:pPr>
        <w:tabs>
          <w:tab w:val="left" w:pos="864"/>
        </w:tabs>
        <w:spacing w:before="60" w:after="0" w:line="240" w:lineRule="auto"/>
        <w:ind w:firstLine="432"/>
        <w:jc w:val="both"/>
        <w:rPr>
          <w:rFonts w:ascii="Times New Roman" w:hAnsi="Times New Roman"/>
        </w:rPr>
      </w:pPr>
      <w:r w:rsidRPr="00623BD9">
        <w:rPr>
          <w:rFonts w:ascii="Times New Roman" w:hAnsi="Times New Roman"/>
          <w:b/>
        </w:rPr>
        <w:t>1.</w:t>
      </w:r>
      <w:r w:rsidR="003D1ADF" w:rsidRPr="00623BD9">
        <w:rPr>
          <w:rFonts w:ascii="Times New Roman" w:hAnsi="Times New Roman"/>
        </w:rPr>
        <w:tab/>
      </w:r>
      <w:r w:rsidR="0057505C" w:rsidRPr="00623BD9">
        <w:rPr>
          <w:rFonts w:ascii="Times New Roman" w:hAnsi="Times New Roman"/>
        </w:rPr>
        <w:t>Charges are payable, in accordance with this Schedule, by the registered owners of aircraft registered under the Air Navigation Regulations, not being persons who are the holders of airline licences (including international airline licences), under those Regulations.</w:t>
      </w:r>
    </w:p>
    <w:p w:rsidR="0057505C" w:rsidRPr="00623BD9" w:rsidRDefault="007C567A" w:rsidP="00623BD9">
      <w:pPr>
        <w:tabs>
          <w:tab w:val="left" w:pos="864"/>
        </w:tabs>
        <w:spacing w:before="60" w:after="0" w:line="240" w:lineRule="auto"/>
        <w:ind w:firstLine="432"/>
        <w:jc w:val="both"/>
        <w:rPr>
          <w:rFonts w:ascii="Times New Roman" w:hAnsi="Times New Roman"/>
        </w:rPr>
      </w:pPr>
      <w:r w:rsidRPr="00623BD9">
        <w:rPr>
          <w:rFonts w:ascii="Times New Roman" w:hAnsi="Times New Roman"/>
          <w:b/>
        </w:rPr>
        <w:t>2.</w:t>
      </w:r>
      <w:r w:rsidR="003D1ADF" w:rsidRPr="00623BD9">
        <w:rPr>
          <w:rFonts w:ascii="Times New Roman" w:hAnsi="Times New Roman"/>
        </w:rPr>
        <w:tab/>
      </w:r>
      <w:r w:rsidR="0057505C" w:rsidRPr="00623BD9">
        <w:rPr>
          <w:rFonts w:ascii="Times New Roman" w:hAnsi="Times New Roman"/>
        </w:rPr>
        <w:t xml:space="preserve">A charge </w:t>
      </w:r>
      <w:r w:rsidRPr="00C31AFA">
        <w:rPr>
          <w:rFonts w:ascii="Times New Roman" w:hAnsi="Times New Roman"/>
        </w:rPr>
        <w:t>is</w:t>
      </w:r>
      <w:r w:rsidRPr="00623BD9">
        <w:rPr>
          <w:rFonts w:ascii="Times New Roman" w:hAnsi="Times New Roman"/>
          <w:i/>
        </w:rPr>
        <w:t xml:space="preserve"> </w:t>
      </w:r>
      <w:r w:rsidR="0057505C" w:rsidRPr="00623BD9">
        <w:rPr>
          <w:rFonts w:ascii="Times New Roman" w:hAnsi="Times New Roman"/>
        </w:rPr>
        <w:t>payable under this Schedule in respect of an aircraft registered under the Air Navigation Regulations on or after the first day of July, One thousand nine hundred and fifty-two.</w:t>
      </w:r>
    </w:p>
    <w:p w:rsidR="0057505C" w:rsidRPr="00623BD9" w:rsidRDefault="007C567A" w:rsidP="00623BD9">
      <w:pPr>
        <w:tabs>
          <w:tab w:val="left" w:pos="864"/>
        </w:tabs>
        <w:spacing w:before="60" w:after="0" w:line="240" w:lineRule="auto"/>
        <w:ind w:firstLine="432"/>
        <w:jc w:val="both"/>
        <w:rPr>
          <w:rFonts w:ascii="Times New Roman" w:hAnsi="Times New Roman"/>
        </w:rPr>
      </w:pPr>
      <w:r w:rsidRPr="00623BD9">
        <w:rPr>
          <w:rFonts w:ascii="Times New Roman" w:hAnsi="Times New Roman"/>
          <w:b/>
        </w:rPr>
        <w:t>3.</w:t>
      </w:r>
      <w:r w:rsidR="003D1ADF" w:rsidRPr="00623BD9">
        <w:rPr>
          <w:rFonts w:ascii="Times New Roman" w:hAnsi="Times New Roman"/>
          <w:b/>
        </w:rPr>
        <w:tab/>
      </w:r>
      <w:r w:rsidR="0057505C" w:rsidRPr="00623BD9">
        <w:rPr>
          <w:rFonts w:ascii="Times New Roman" w:hAnsi="Times New Roman"/>
        </w:rPr>
        <w:t>The amount of the charge payable under this Schedule is—</w:t>
      </w:r>
    </w:p>
    <w:p w:rsidR="0057505C" w:rsidRPr="00623BD9" w:rsidRDefault="0057505C" w:rsidP="00623BD9">
      <w:pPr>
        <w:spacing w:before="60" w:after="0" w:line="240" w:lineRule="auto"/>
        <w:ind w:left="1008" w:hanging="432"/>
        <w:jc w:val="both"/>
        <w:rPr>
          <w:rFonts w:ascii="Times New Roman" w:hAnsi="Times New Roman"/>
        </w:rPr>
      </w:pPr>
      <w:r w:rsidRPr="00623BD9">
        <w:rPr>
          <w:rFonts w:ascii="Times New Roman" w:hAnsi="Times New Roman"/>
        </w:rPr>
        <w:t>(</w:t>
      </w:r>
      <w:r w:rsidR="007C567A" w:rsidRPr="00623BD9">
        <w:rPr>
          <w:rFonts w:ascii="Times New Roman" w:hAnsi="Times New Roman"/>
          <w:i/>
        </w:rPr>
        <w:t>a</w:t>
      </w:r>
      <w:r w:rsidRPr="00623BD9">
        <w:rPr>
          <w:rFonts w:ascii="Times New Roman" w:hAnsi="Times New Roman"/>
        </w:rPr>
        <w:t>) in respect of a private aircraft, as defined by the Air Navigation Regulations</w:t>
      </w:r>
      <w:r w:rsidR="00880B9D" w:rsidRPr="00623BD9">
        <w:rPr>
          <w:rFonts w:ascii="Times New Roman" w:hAnsi="Times New Roman"/>
        </w:rPr>
        <w:t>—</w:t>
      </w:r>
      <w:r w:rsidRPr="00623BD9">
        <w:rPr>
          <w:rFonts w:ascii="Times New Roman" w:hAnsi="Times New Roman"/>
        </w:rPr>
        <w:t>twice the unit charge for that aircraft in respect of each week or part of a week comprised in the period of registration of the aircraft;</w:t>
      </w:r>
    </w:p>
    <w:p w:rsidR="0057505C" w:rsidRPr="00623BD9" w:rsidRDefault="0057505C" w:rsidP="00623BD9">
      <w:pPr>
        <w:spacing w:before="60" w:after="0" w:line="240" w:lineRule="auto"/>
        <w:ind w:left="1008" w:hanging="432"/>
        <w:jc w:val="both"/>
        <w:rPr>
          <w:rFonts w:ascii="Times New Roman" w:hAnsi="Times New Roman"/>
        </w:rPr>
      </w:pPr>
      <w:r w:rsidRPr="00623BD9">
        <w:rPr>
          <w:rFonts w:ascii="Times New Roman" w:hAnsi="Times New Roman"/>
        </w:rPr>
        <w:t>(</w:t>
      </w:r>
      <w:r w:rsidR="007C567A" w:rsidRPr="00623BD9">
        <w:rPr>
          <w:rFonts w:ascii="Times New Roman" w:hAnsi="Times New Roman"/>
          <w:i/>
        </w:rPr>
        <w:t>b</w:t>
      </w:r>
      <w:r w:rsidRPr="00623BD9">
        <w:rPr>
          <w:rFonts w:ascii="Times New Roman" w:hAnsi="Times New Roman"/>
        </w:rPr>
        <w:t>) in respect of an aerial work aircraft, as so defined—four times the unit charge for that aircraft in respect of each week or part of a week comprised in the period of registration of the aircraft; and</w:t>
      </w:r>
    </w:p>
    <w:p w:rsidR="0057505C" w:rsidRPr="00623BD9" w:rsidRDefault="0057505C" w:rsidP="00623BD9">
      <w:pPr>
        <w:spacing w:before="60" w:after="0" w:line="240" w:lineRule="auto"/>
        <w:ind w:left="1008" w:hanging="432"/>
        <w:jc w:val="both"/>
        <w:rPr>
          <w:rFonts w:ascii="Times New Roman" w:hAnsi="Times New Roman"/>
        </w:rPr>
      </w:pPr>
      <w:r w:rsidRPr="00623BD9">
        <w:rPr>
          <w:rFonts w:ascii="Times New Roman" w:hAnsi="Times New Roman"/>
        </w:rPr>
        <w:t>(</w:t>
      </w:r>
      <w:r w:rsidR="007C567A" w:rsidRPr="00623BD9">
        <w:rPr>
          <w:rFonts w:ascii="Times New Roman" w:hAnsi="Times New Roman"/>
          <w:i/>
        </w:rPr>
        <w:t>c</w:t>
      </w:r>
      <w:r w:rsidRPr="00623BD9">
        <w:rPr>
          <w:rFonts w:ascii="Times New Roman" w:hAnsi="Times New Roman"/>
        </w:rPr>
        <w:t>) in respect of a charter aircraft, as so defined—six times the unit charge for that aircraft in respect of each week or part of a week comprised in the period of registration of the aircraft.</w:t>
      </w:r>
    </w:p>
    <w:p w:rsidR="0057505C" w:rsidRPr="00623BD9" w:rsidRDefault="007C567A" w:rsidP="00623BD9">
      <w:pPr>
        <w:tabs>
          <w:tab w:val="left" w:pos="864"/>
        </w:tabs>
        <w:spacing w:before="60" w:after="0" w:line="240" w:lineRule="auto"/>
        <w:ind w:firstLine="432"/>
        <w:jc w:val="both"/>
        <w:rPr>
          <w:rFonts w:ascii="Times New Roman" w:hAnsi="Times New Roman"/>
        </w:rPr>
      </w:pPr>
      <w:r w:rsidRPr="00623BD9">
        <w:rPr>
          <w:rFonts w:ascii="Times New Roman" w:hAnsi="Times New Roman"/>
          <w:b/>
        </w:rPr>
        <w:t>4.</w:t>
      </w:r>
      <w:r w:rsidR="003D1ADF" w:rsidRPr="00623BD9">
        <w:rPr>
          <w:rFonts w:ascii="Times New Roman" w:hAnsi="Times New Roman"/>
        </w:rPr>
        <w:tab/>
      </w:r>
      <w:r w:rsidR="0057505C" w:rsidRPr="00623BD9">
        <w:rPr>
          <w:rFonts w:ascii="Times New Roman" w:hAnsi="Times New Roman"/>
        </w:rPr>
        <w:t>For the purposes of this Schedule—</w:t>
      </w:r>
    </w:p>
    <w:p w:rsidR="0057505C" w:rsidRPr="00623BD9" w:rsidRDefault="0057505C" w:rsidP="00623BD9">
      <w:pPr>
        <w:spacing w:before="60" w:after="0" w:line="240" w:lineRule="auto"/>
        <w:ind w:left="1008" w:hanging="432"/>
        <w:jc w:val="both"/>
        <w:rPr>
          <w:rFonts w:ascii="Times New Roman" w:hAnsi="Times New Roman"/>
        </w:rPr>
      </w:pPr>
      <w:r w:rsidRPr="00623BD9">
        <w:rPr>
          <w:rFonts w:ascii="Times New Roman" w:hAnsi="Times New Roman"/>
        </w:rPr>
        <w:t>(</w:t>
      </w:r>
      <w:r w:rsidR="007C567A" w:rsidRPr="00623BD9">
        <w:rPr>
          <w:rFonts w:ascii="Times New Roman" w:hAnsi="Times New Roman"/>
          <w:i/>
        </w:rPr>
        <w:t>a</w:t>
      </w:r>
      <w:r w:rsidRPr="00623BD9">
        <w:rPr>
          <w:rFonts w:ascii="Times New Roman" w:hAnsi="Times New Roman"/>
        </w:rPr>
        <w:t>) an aircraft which is not an aircraft of any of the classes specified in subparagraphs (</w:t>
      </w:r>
      <w:r w:rsidR="007C567A" w:rsidRPr="00623BD9">
        <w:rPr>
          <w:rFonts w:ascii="Times New Roman" w:hAnsi="Times New Roman"/>
          <w:i/>
        </w:rPr>
        <w:t>a</w:t>
      </w:r>
      <w:r w:rsidRPr="00623BD9">
        <w:rPr>
          <w:rFonts w:ascii="Times New Roman" w:hAnsi="Times New Roman"/>
        </w:rPr>
        <w:t xml:space="preserve">), </w:t>
      </w:r>
      <w:r w:rsidR="00AE189C" w:rsidRPr="00623BD9">
        <w:rPr>
          <w:rFonts w:ascii="Times New Roman" w:hAnsi="Times New Roman"/>
        </w:rPr>
        <w:t>(</w:t>
      </w:r>
      <w:r w:rsidR="007C567A" w:rsidRPr="00623BD9">
        <w:rPr>
          <w:rFonts w:ascii="Times New Roman" w:hAnsi="Times New Roman"/>
          <w:i/>
        </w:rPr>
        <w:t>b</w:t>
      </w:r>
      <w:r w:rsidR="00AE189C" w:rsidRPr="00623BD9">
        <w:rPr>
          <w:rFonts w:ascii="Times New Roman" w:hAnsi="Times New Roman"/>
        </w:rPr>
        <w:t>)</w:t>
      </w:r>
      <w:r w:rsidR="007C567A" w:rsidRPr="00623BD9">
        <w:rPr>
          <w:rFonts w:ascii="Times New Roman" w:hAnsi="Times New Roman"/>
          <w:i/>
        </w:rPr>
        <w:t xml:space="preserve"> </w:t>
      </w:r>
      <w:r w:rsidRPr="00623BD9">
        <w:rPr>
          <w:rFonts w:ascii="Times New Roman" w:hAnsi="Times New Roman"/>
        </w:rPr>
        <w:t>and (</w:t>
      </w:r>
      <w:r w:rsidR="007C567A" w:rsidRPr="00623BD9">
        <w:rPr>
          <w:rFonts w:ascii="Times New Roman" w:hAnsi="Times New Roman"/>
          <w:i/>
        </w:rPr>
        <w:t>c</w:t>
      </w:r>
      <w:r w:rsidRPr="00623BD9">
        <w:rPr>
          <w:rFonts w:ascii="Times New Roman" w:hAnsi="Times New Roman"/>
        </w:rPr>
        <w:t>) of the last preceding paragraph shall be deemed to be a private aircraft, as defined by the Air Navigation Regulations;</w:t>
      </w:r>
    </w:p>
    <w:p w:rsidR="0057505C" w:rsidRPr="00623BD9" w:rsidRDefault="0057505C" w:rsidP="00623BD9">
      <w:pPr>
        <w:spacing w:before="60" w:after="0" w:line="240" w:lineRule="auto"/>
        <w:ind w:left="1008" w:hanging="432"/>
        <w:jc w:val="both"/>
        <w:rPr>
          <w:rFonts w:ascii="Times New Roman" w:hAnsi="Times New Roman"/>
        </w:rPr>
      </w:pPr>
      <w:r w:rsidRPr="00623BD9">
        <w:rPr>
          <w:rFonts w:ascii="Times New Roman" w:hAnsi="Times New Roman"/>
        </w:rPr>
        <w:t>(</w:t>
      </w:r>
      <w:r w:rsidR="007C567A" w:rsidRPr="00623BD9">
        <w:rPr>
          <w:rFonts w:ascii="Times New Roman" w:hAnsi="Times New Roman"/>
          <w:i/>
        </w:rPr>
        <w:t>b</w:t>
      </w:r>
      <w:r w:rsidRPr="00623BD9">
        <w:rPr>
          <w:rFonts w:ascii="Times New Roman" w:hAnsi="Times New Roman"/>
        </w:rPr>
        <w:t>) the renewal of the registration of an aircraft shall be deemed to be registration of the aircraft; and</w:t>
      </w:r>
    </w:p>
    <w:p w:rsidR="0057505C" w:rsidRPr="00623BD9" w:rsidRDefault="0057505C" w:rsidP="00623BD9">
      <w:pPr>
        <w:spacing w:before="60" w:after="0" w:line="240" w:lineRule="auto"/>
        <w:ind w:left="1008" w:hanging="432"/>
        <w:jc w:val="both"/>
        <w:rPr>
          <w:rFonts w:ascii="Times New Roman" w:hAnsi="Times New Roman"/>
        </w:rPr>
      </w:pPr>
      <w:r w:rsidRPr="00623BD9">
        <w:rPr>
          <w:rFonts w:ascii="Times New Roman" w:hAnsi="Times New Roman"/>
        </w:rPr>
        <w:t>(</w:t>
      </w:r>
      <w:r w:rsidR="007C567A" w:rsidRPr="00623BD9">
        <w:rPr>
          <w:rFonts w:ascii="Times New Roman" w:hAnsi="Times New Roman"/>
          <w:i/>
        </w:rPr>
        <w:t>c</w:t>
      </w:r>
      <w:r w:rsidRPr="00623BD9">
        <w:rPr>
          <w:rFonts w:ascii="Times New Roman" w:hAnsi="Times New Roman"/>
        </w:rPr>
        <w:t>) the unit charge for an aircraft is the unit charge referred to in paragraph 7 of the First Schedule to this Act.</w:t>
      </w:r>
    </w:p>
    <w:p w:rsidR="0057505C" w:rsidRPr="00623BD9" w:rsidRDefault="007C567A" w:rsidP="00623BD9">
      <w:pPr>
        <w:tabs>
          <w:tab w:val="left" w:pos="864"/>
        </w:tabs>
        <w:spacing w:before="60" w:after="0" w:line="240" w:lineRule="auto"/>
        <w:ind w:firstLine="432"/>
        <w:jc w:val="both"/>
        <w:rPr>
          <w:rFonts w:ascii="Times New Roman" w:hAnsi="Times New Roman"/>
        </w:rPr>
      </w:pPr>
      <w:r w:rsidRPr="00623BD9">
        <w:rPr>
          <w:rFonts w:ascii="Times New Roman" w:hAnsi="Times New Roman"/>
          <w:b/>
        </w:rPr>
        <w:t>5.</w:t>
      </w:r>
      <w:r w:rsidR="003D1ADF" w:rsidRPr="00623BD9">
        <w:rPr>
          <w:rFonts w:ascii="Times New Roman" w:hAnsi="Times New Roman"/>
        </w:rPr>
        <w:tab/>
      </w:r>
      <w:r w:rsidR="0057505C" w:rsidRPr="00623BD9">
        <w:rPr>
          <w:rFonts w:ascii="Times New Roman" w:hAnsi="Times New Roman"/>
        </w:rPr>
        <w:t>Where an aircraft referred to in paragraph 3 of this Schedule—</w:t>
      </w:r>
    </w:p>
    <w:p w:rsidR="0057505C" w:rsidRPr="00623BD9" w:rsidRDefault="0057505C" w:rsidP="00623BD9">
      <w:pPr>
        <w:spacing w:before="60" w:after="0" w:line="240" w:lineRule="auto"/>
        <w:ind w:left="1008" w:hanging="432"/>
        <w:jc w:val="both"/>
        <w:rPr>
          <w:rFonts w:ascii="Times New Roman" w:hAnsi="Times New Roman"/>
        </w:rPr>
      </w:pPr>
      <w:r w:rsidRPr="00623BD9">
        <w:rPr>
          <w:rFonts w:ascii="Times New Roman" w:hAnsi="Times New Roman"/>
        </w:rPr>
        <w:t>(</w:t>
      </w:r>
      <w:r w:rsidR="007C567A" w:rsidRPr="00623BD9">
        <w:rPr>
          <w:rFonts w:ascii="Times New Roman" w:hAnsi="Times New Roman"/>
          <w:i/>
        </w:rPr>
        <w:t>a</w:t>
      </w:r>
      <w:r w:rsidRPr="00623BD9">
        <w:rPr>
          <w:rFonts w:ascii="Times New Roman" w:hAnsi="Times New Roman"/>
        </w:rPr>
        <w:t>) is, during the period of registration of the aircraft, operated in regular public transport operations otherwise than by the holder of an airline licence (including an international airline licence); or</w:t>
      </w:r>
    </w:p>
    <w:p w:rsidR="0057505C" w:rsidRPr="00623BD9" w:rsidRDefault="0057505C" w:rsidP="00623BD9">
      <w:pPr>
        <w:spacing w:before="60" w:after="0" w:line="240" w:lineRule="auto"/>
        <w:ind w:left="1008" w:hanging="432"/>
        <w:jc w:val="both"/>
        <w:rPr>
          <w:rFonts w:ascii="Times New Roman" w:hAnsi="Times New Roman"/>
        </w:rPr>
      </w:pPr>
      <w:r w:rsidRPr="00623BD9">
        <w:rPr>
          <w:rFonts w:ascii="Times New Roman" w:hAnsi="Times New Roman"/>
        </w:rPr>
        <w:t>(</w:t>
      </w:r>
      <w:r w:rsidR="007C567A" w:rsidRPr="00623BD9">
        <w:rPr>
          <w:rFonts w:ascii="Times New Roman" w:hAnsi="Times New Roman"/>
          <w:i/>
        </w:rPr>
        <w:t>b</w:t>
      </w:r>
      <w:r w:rsidRPr="00623BD9">
        <w:rPr>
          <w:rFonts w:ascii="Times New Roman" w:hAnsi="Times New Roman"/>
        </w:rPr>
        <w:t>) is, during the period of registration of the aircraft, operated by the holder of an airline licence (including an international airline licence),</w:t>
      </w:r>
    </w:p>
    <w:p w:rsidR="0057505C" w:rsidRPr="00623BD9" w:rsidRDefault="0057505C" w:rsidP="00623BD9">
      <w:pPr>
        <w:spacing w:before="60" w:after="120" w:line="240" w:lineRule="auto"/>
        <w:jc w:val="both"/>
        <w:rPr>
          <w:rFonts w:ascii="Times New Roman" w:hAnsi="Times New Roman"/>
        </w:rPr>
      </w:pPr>
      <w:r w:rsidRPr="00623BD9">
        <w:rPr>
          <w:rFonts w:ascii="Times New Roman" w:hAnsi="Times New Roman"/>
        </w:rPr>
        <w:t>there shall be refunded an amount ascertained in</w:t>
      </w:r>
      <w:r w:rsidR="007C567A" w:rsidRPr="00623BD9">
        <w:rPr>
          <w:rFonts w:ascii="Times New Roman" w:hAnsi="Times New Roman"/>
          <w:i/>
        </w:rPr>
        <w:t xml:space="preserve"> </w:t>
      </w:r>
      <w:r w:rsidRPr="00623BD9">
        <w:rPr>
          <w:rFonts w:ascii="Times New Roman" w:hAnsi="Times New Roman"/>
        </w:rPr>
        <w:t>accordance with the formula—</w:t>
      </w:r>
    </w:p>
    <w:bookmarkStart w:id="0" w:name="_GoBack"/>
    <w:p w:rsidR="0057505C" w:rsidRPr="00623BD9" w:rsidRDefault="004754ED" w:rsidP="00623BD9">
      <w:pPr>
        <w:spacing w:after="0" w:line="240" w:lineRule="auto"/>
        <w:jc w:val="center"/>
        <w:rPr>
          <w:rFonts w:ascii="Times New Roman" w:hAnsi="Times New Roman"/>
        </w:rPr>
      </w:pPr>
      <w:r w:rsidRPr="00623BD9">
        <w:rPr>
          <w:rFonts w:ascii="Times New Roman" w:hAnsi="Times New Roman" w:cs="Times New Roman"/>
          <w:position w:val="-22"/>
        </w:rPr>
        <w:object w:dxaOrig="92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29.15pt" o:ole="">
            <v:imagedata r:id="rId8" o:title=""/>
          </v:shape>
          <o:OLEObject Type="Embed" ProgID="Equation.DSMT4" ShapeID="_x0000_i1025" DrawAspect="Content" ObjectID="_1587295024" r:id="rId9"/>
        </w:object>
      </w:r>
      <w:bookmarkEnd w:id="0"/>
    </w:p>
    <w:p w:rsidR="0057505C" w:rsidRPr="00623BD9" w:rsidRDefault="0057505C" w:rsidP="00623BD9">
      <w:pPr>
        <w:spacing w:after="0" w:line="240" w:lineRule="auto"/>
        <w:jc w:val="both"/>
        <w:rPr>
          <w:rFonts w:ascii="Times New Roman" w:hAnsi="Times New Roman"/>
        </w:rPr>
      </w:pPr>
      <w:r w:rsidRPr="00623BD9">
        <w:rPr>
          <w:rFonts w:ascii="Times New Roman" w:hAnsi="Times New Roman"/>
        </w:rPr>
        <w:t>where—</w:t>
      </w:r>
    </w:p>
    <w:p w:rsidR="0057505C" w:rsidRPr="00623BD9" w:rsidRDefault="0057505C" w:rsidP="00623BD9">
      <w:pPr>
        <w:spacing w:after="0" w:line="240" w:lineRule="auto"/>
        <w:ind w:left="1008" w:hanging="432"/>
        <w:jc w:val="both"/>
        <w:rPr>
          <w:rFonts w:ascii="Times New Roman" w:hAnsi="Times New Roman"/>
        </w:rPr>
      </w:pPr>
      <w:r w:rsidRPr="00623BD9">
        <w:rPr>
          <w:rFonts w:ascii="Times New Roman" w:hAnsi="Times New Roman"/>
        </w:rPr>
        <w:t>A is the amount of the refund;</w:t>
      </w:r>
    </w:p>
    <w:p w:rsidR="0057505C" w:rsidRPr="00623BD9" w:rsidRDefault="0057505C" w:rsidP="00623BD9">
      <w:pPr>
        <w:spacing w:after="0" w:line="240" w:lineRule="auto"/>
        <w:ind w:left="1008" w:hanging="432"/>
        <w:jc w:val="both"/>
        <w:rPr>
          <w:rFonts w:ascii="Times New Roman" w:hAnsi="Times New Roman"/>
        </w:rPr>
      </w:pPr>
      <w:r w:rsidRPr="00623BD9">
        <w:rPr>
          <w:rFonts w:ascii="Times New Roman" w:hAnsi="Times New Roman"/>
        </w:rPr>
        <w:t xml:space="preserve">B is the number of days in the period of operation of the aircraft as specified in sub-paragraph </w:t>
      </w:r>
      <w:r w:rsidR="00AE189C" w:rsidRPr="00623BD9">
        <w:rPr>
          <w:rFonts w:ascii="Times New Roman" w:hAnsi="Times New Roman"/>
        </w:rPr>
        <w:t>(</w:t>
      </w:r>
      <w:r w:rsidR="007C567A" w:rsidRPr="00623BD9">
        <w:rPr>
          <w:rFonts w:ascii="Times New Roman" w:hAnsi="Times New Roman"/>
          <w:i/>
        </w:rPr>
        <w:t>a</w:t>
      </w:r>
      <w:r w:rsidR="00AE189C" w:rsidRPr="00623BD9">
        <w:rPr>
          <w:rFonts w:ascii="Times New Roman" w:hAnsi="Times New Roman"/>
        </w:rPr>
        <w:t>)</w:t>
      </w:r>
      <w:r w:rsidR="007C567A" w:rsidRPr="00623BD9">
        <w:rPr>
          <w:rFonts w:ascii="Times New Roman" w:hAnsi="Times New Roman"/>
          <w:i/>
        </w:rPr>
        <w:t xml:space="preserve"> </w:t>
      </w:r>
      <w:r w:rsidRPr="00623BD9">
        <w:rPr>
          <w:rFonts w:ascii="Times New Roman" w:hAnsi="Times New Roman"/>
        </w:rPr>
        <w:t xml:space="preserve">or </w:t>
      </w:r>
      <w:r w:rsidR="00AE189C" w:rsidRPr="00623BD9">
        <w:rPr>
          <w:rFonts w:ascii="Times New Roman" w:hAnsi="Times New Roman"/>
        </w:rPr>
        <w:t>(</w:t>
      </w:r>
      <w:r w:rsidR="007C567A" w:rsidRPr="00623BD9">
        <w:rPr>
          <w:rFonts w:ascii="Times New Roman" w:hAnsi="Times New Roman"/>
          <w:i/>
        </w:rPr>
        <w:t>b</w:t>
      </w:r>
      <w:r w:rsidR="00AE189C" w:rsidRPr="00623BD9">
        <w:rPr>
          <w:rFonts w:ascii="Times New Roman" w:hAnsi="Times New Roman"/>
        </w:rPr>
        <w:t>)</w:t>
      </w:r>
      <w:r w:rsidR="007C567A" w:rsidRPr="00623BD9">
        <w:rPr>
          <w:rFonts w:ascii="Times New Roman" w:hAnsi="Times New Roman"/>
          <w:i/>
        </w:rPr>
        <w:t xml:space="preserve"> </w:t>
      </w:r>
      <w:r w:rsidRPr="00623BD9">
        <w:rPr>
          <w:rFonts w:ascii="Times New Roman" w:hAnsi="Times New Roman"/>
        </w:rPr>
        <w:t>of this paragraph, as the case may be;</w:t>
      </w:r>
    </w:p>
    <w:p w:rsidR="0057505C" w:rsidRPr="00623BD9" w:rsidRDefault="0057505C" w:rsidP="00623BD9">
      <w:pPr>
        <w:spacing w:after="0" w:line="240" w:lineRule="auto"/>
        <w:ind w:left="1008" w:hanging="432"/>
        <w:jc w:val="both"/>
        <w:rPr>
          <w:rFonts w:ascii="Times New Roman" w:hAnsi="Times New Roman"/>
        </w:rPr>
      </w:pPr>
      <w:r w:rsidRPr="00623BD9">
        <w:rPr>
          <w:rFonts w:ascii="Times New Roman" w:hAnsi="Times New Roman"/>
        </w:rPr>
        <w:t>C is the number of days in the period of registration of the aircraft; and</w:t>
      </w:r>
    </w:p>
    <w:p w:rsidR="0057505C" w:rsidRPr="00623BD9" w:rsidRDefault="0057505C" w:rsidP="00623BD9">
      <w:pPr>
        <w:spacing w:after="0" w:line="240" w:lineRule="auto"/>
        <w:ind w:left="1008" w:hanging="432"/>
        <w:jc w:val="both"/>
        <w:rPr>
          <w:rFonts w:ascii="Times New Roman" w:hAnsi="Times New Roman"/>
        </w:rPr>
      </w:pPr>
      <w:r w:rsidRPr="00623BD9">
        <w:rPr>
          <w:rFonts w:ascii="Times New Roman" w:hAnsi="Times New Roman"/>
        </w:rPr>
        <w:t>D is the amount of the charge paid under this Schedule in respect of the aircraft.</w:t>
      </w:r>
    </w:p>
    <w:p w:rsidR="0057505C" w:rsidRPr="00623BD9" w:rsidRDefault="007C567A" w:rsidP="00623BD9">
      <w:pPr>
        <w:tabs>
          <w:tab w:val="left" w:pos="864"/>
        </w:tabs>
        <w:spacing w:before="60" w:after="0" w:line="240" w:lineRule="auto"/>
        <w:ind w:firstLine="432"/>
        <w:jc w:val="both"/>
        <w:rPr>
          <w:rFonts w:ascii="Times New Roman" w:hAnsi="Times New Roman"/>
        </w:rPr>
      </w:pPr>
      <w:r w:rsidRPr="00623BD9">
        <w:rPr>
          <w:rFonts w:ascii="Times New Roman" w:hAnsi="Times New Roman"/>
          <w:b/>
        </w:rPr>
        <w:t>6.</w:t>
      </w:r>
      <w:r w:rsidR="003D1ADF" w:rsidRPr="00623BD9">
        <w:rPr>
          <w:rFonts w:ascii="Times New Roman" w:hAnsi="Times New Roman"/>
        </w:rPr>
        <w:tab/>
      </w:r>
      <w:r w:rsidR="0057505C" w:rsidRPr="00623BD9">
        <w:rPr>
          <w:rFonts w:ascii="Times New Roman" w:hAnsi="Times New Roman"/>
        </w:rPr>
        <w:t>Where, upon the registration of a private aircraft, a charge has been paid under this Schedule in respect of that aircraft and, during the period of that registration, the aircraft engages in aerial work operations or charter operations, as defined by the Air Navigation Regulations, an additional charge is payable equal to the amount by which the charge paid is less than the charge which would have been payable if the aircraft had been an aerial work aircraft or charter aircraft, as the case may be, at the time of its registration.</w:t>
      </w:r>
    </w:p>
    <w:p w:rsidR="0057505C" w:rsidRPr="00623BD9" w:rsidRDefault="0057505C" w:rsidP="00623BD9">
      <w:pPr>
        <w:tabs>
          <w:tab w:val="left" w:pos="864"/>
        </w:tabs>
        <w:spacing w:before="60" w:after="0" w:line="240" w:lineRule="auto"/>
        <w:ind w:firstLine="432"/>
        <w:jc w:val="both"/>
        <w:rPr>
          <w:rFonts w:ascii="Times New Roman" w:hAnsi="Times New Roman"/>
        </w:rPr>
      </w:pPr>
      <w:r w:rsidRPr="00623BD9">
        <w:rPr>
          <w:rFonts w:ascii="Times New Roman" w:hAnsi="Times New Roman"/>
          <w:b/>
        </w:rPr>
        <w:t>7.</w:t>
      </w:r>
      <w:r w:rsidR="003D1ADF" w:rsidRPr="00623BD9">
        <w:rPr>
          <w:rFonts w:ascii="Times New Roman" w:hAnsi="Times New Roman"/>
        </w:rPr>
        <w:tab/>
      </w:r>
      <w:r w:rsidRPr="00623BD9">
        <w:rPr>
          <w:rFonts w:ascii="Times New Roman" w:hAnsi="Times New Roman"/>
        </w:rPr>
        <w:t xml:space="preserve">Where an aircraft in relation to which an additional charge has become payable under the last preceding paragraph by reason of the engagement of the aircraft in aerial work operations engages, during the period of registration of the aircraft, in charter operations, as defined by the Air Navigation Regulations, a further additional charge is payable equal to the amount by which the </w:t>
      </w:r>
      <w:r w:rsidRPr="00623BD9">
        <w:rPr>
          <w:rFonts w:ascii="Times New Roman" w:hAnsi="Times New Roman"/>
        </w:rPr>
        <w:lastRenderedPageBreak/>
        <w:t>aggregate of the charge and additional charge paid is less than the charge which would have been payable if the aircraft had been a charter aircraft at the time of its registration.</w:t>
      </w:r>
      <w:r w:rsidR="001F1635" w:rsidRPr="00623BD9">
        <w:rPr>
          <w:rFonts w:ascii="Times New Roman" w:hAnsi="Times New Roman"/>
        </w:rPr>
        <w:br w:type="page"/>
      </w:r>
    </w:p>
    <w:p w:rsidR="0057505C" w:rsidRPr="00623BD9" w:rsidRDefault="007C567A" w:rsidP="00623BD9">
      <w:pPr>
        <w:spacing w:after="60" w:line="240" w:lineRule="auto"/>
        <w:jc w:val="center"/>
        <w:rPr>
          <w:rFonts w:ascii="Times New Roman" w:hAnsi="Times New Roman"/>
        </w:rPr>
      </w:pPr>
      <w:r w:rsidRPr="00623BD9">
        <w:rPr>
          <w:rFonts w:ascii="Times New Roman" w:hAnsi="Times New Roman"/>
          <w:smallCaps/>
        </w:rPr>
        <w:lastRenderedPageBreak/>
        <w:t>Second Schedule—</w:t>
      </w:r>
      <w:r w:rsidRPr="00623BD9">
        <w:rPr>
          <w:rFonts w:ascii="Times New Roman" w:hAnsi="Times New Roman"/>
          <w:i/>
        </w:rPr>
        <w:t>continued.</w:t>
      </w:r>
    </w:p>
    <w:p w:rsidR="0057505C" w:rsidRPr="00623BD9" w:rsidRDefault="007C567A" w:rsidP="00623BD9">
      <w:pPr>
        <w:tabs>
          <w:tab w:val="left" w:pos="864"/>
        </w:tabs>
        <w:spacing w:before="60" w:after="0" w:line="240" w:lineRule="auto"/>
        <w:ind w:firstLine="432"/>
        <w:jc w:val="both"/>
        <w:rPr>
          <w:rFonts w:ascii="Times New Roman" w:hAnsi="Times New Roman"/>
        </w:rPr>
      </w:pPr>
      <w:r w:rsidRPr="00623BD9">
        <w:rPr>
          <w:rFonts w:ascii="Times New Roman" w:hAnsi="Times New Roman"/>
          <w:b/>
        </w:rPr>
        <w:t>8.</w:t>
      </w:r>
      <w:r w:rsidR="003D1ADF" w:rsidRPr="00623BD9">
        <w:rPr>
          <w:rFonts w:ascii="Times New Roman" w:hAnsi="Times New Roman"/>
        </w:rPr>
        <w:tab/>
      </w:r>
      <w:r w:rsidR="0057505C" w:rsidRPr="00623BD9">
        <w:rPr>
          <w:rFonts w:ascii="Times New Roman" w:hAnsi="Times New Roman"/>
        </w:rPr>
        <w:t>Where, upon the registration of an aerial work aircraft, a charge has been paid under this Schedule in respect of that aircraft and, during the period of that registration, the aircraft engages in charter operations, as defined by the Air Navigation Regulations, an additional charge is payable equal to the amount by which the charge paid is less than the charge which would have been payable if the aircraft had been a charter aircraft at the time of its registration.</w:t>
      </w:r>
    </w:p>
    <w:p w:rsidR="0057505C" w:rsidRPr="00623BD9" w:rsidRDefault="007C567A" w:rsidP="00623BD9">
      <w:pPr>
        <w:tabs>
          <w:tab w:val="left" w:pos="864"/>
        </w:tabs>
        <w:spacing w:before="60" w:after="0" w:line="240" w:lineRule="auto"/>
        <w:ind w:firstLine="432"/>
        <w:jc w:val="both"/>
        <w:rPr>
          <w:rFonts w:ascii="Times New Roman" w:hAnsi="Times New Roman"/>
        </w:rPr>
      </w:pPr>
      <w:r w:rsidRPr="00623BD9">
        <w:rPr>
          <w:rFonts w:ascii="Times New Roman" w:hAnsi="Times New Roman"/>
          <w:b/>
        </w:rPr>
        <w:t>9.</w:t>
      </w:r>
      <w:r w:rsidR="003D1ADF" w:rsidRPr="00623BD9">
        <w:rPr>
          <w:rFonts w:ascii="Times New Roman" w:hAnsi="Times New Roman"/>
        </w:rPr>
        <w:tab/>
      </w:r>
      <w:r w:rsidR="0057505C" w:rsidRPr="00623BD9">
        <w:rPr>
          <w:rFonts w:ascii="Times New Roman" w:hAnsi="Times New Roman"/>
        </w:rPr>
        <w:t>The Minister or the Director-General of Civil Aviation may authorize such refund of the charge or additional charge (including further additional charge) paid under this Schedule in respect of an aircraft as he thinks just having regard to the nature, locality or extent of the operations of the aircraft.</w:t>
      </w:r>
    </w:p>
    <w:p w:rsidR="0057505C" w:rsidRPr="00623BD9" w:rsidRDefault="007C567A" w:rsidP="00623BD9">
      <w:pPr>
        <w:tabs>
          <w:tab w:val="left" w:pos="720"/>
        </w:tabs>
        <w:spacing w:before="60" w:after="0" w:line="240" w:lineRule="auto"/>
        <w:ind w:firstLine="432"/>
        <w:jc w:val="both"/>
        <w:rPr>
          <w:rFonts w:ascii="Times New Roman" w:hAnsi="Times New Roman"/>
        </w:rPr>
      </w:pPr>
      <w:r w:rsidRPr="00623BD9">
        <w:rPr>
          <w:rFonts w:ascii="Times New Roman" w:hAnsi="Times New Roman"/>
          <w:b/>
        </w:rPr>
        <w:t>10.</w:t>
      </w:r>
      <w:r w:rsidR="0057505C" w:rsidRPr="00623BD9">
        <w:rPr>
          <w:rFonts w:ascii="Times New Roman" w:hAnsi="Times New Roman"/>
        </w:rPr>
        <w:t>—(1.)</w:t>
      </w:r>
      <w:r w:rsidR="003D1ADF" w:rsidRPr="00623BD9">
        <w:rPr>
          <w:rFonts w:ascii="Times New Roman" w:hAnsi="Times New Roman"/>
        </w:rPr>
        <w:tab/>
      </w:r>
      <w:r w:rsidR="0057505C" w:rsidRPr="00623BD9">
        <w:rPr>
          <w:rFonts w:ascii="Times New Roman" w:hAnsi="Times New Roman"/>
        </w:rPr>
        <w:t>Charges and additional charges (including further additional charges) under this Schedule are debts due to the Commonwealth.</w:t>
      </w:r>
    </w:p>
    <w:p w:rsidR="0057505C" w:rsidRPr="00623BD9" w:rsidRDefault="0057505C" w:rsidP="00623BD9">
      <w:pPr>
        <w:tabs>
          <w:tab w:val="left" w:pos="547"/>
          <w:tab w:val="left" w:pos="994"/>
        </w:tabs>
        <w:spacing w:after="0" w:line="240" w:lineRule="auto"/>
        <w:ind w:firstLine="432"/>
        <w:jc w:val="both"/>
        <w:rPr>
          <w:rFonts w:ascii="Times New Roman" w:hAnsi="Times New Roman"/>
        </w:rPr>
      </w:pPr>
      <w:r w:rsidRPr="00623BD9">
        <w:rPr>
          <w:rFonts w:ascii="Times New Roman" w:hAnsi="Times New Roman"/>
        </w:rPr>
        <w:t>(2.)</w:t>
      </w:r>
      <w:r w:rsidR="003D1ADF" w:rsidRPr="00623BD9">
        <w:rPr>
          <w:rFonts w:ascii="Times New Roman" w:hAnsi="Times New Roman"/>
        </w:rPr>
        <w:tab/>
      </w:r>
      <w:r w:rsidRPr="00623BD9">
        <w:rPr>
          <w:rFonts w:ascii="Times New Roman" w:hAnsi="Times New Roman"/>
        </w:rPr>
        <w:t>Charges under this Schedule are payable upon the date of commencement of this Act or upon registration of the aircraft, whichever is the later.</w:t>
      </w:r>
    </w:p>
    <w:p w:rsidR="0057505C" w:rsidRPr="00623BD9" w:rsidRDefault="0057505C" w:rsidP="00623BD9">
      <w:pPr>
        <w:tabs>
          <w:tab w:val="left" w:pos="547"/>
          <w:tab w:val="left" w:pos="994"/>
        </w:tabs>
        <w:spacing w:after="120" w:line="240" w:lineRule="auto"/>
        <w:ind w:firstLine="432"/>
        <w:jc w:val="both"/>
        <w:rPr>
          <w:rFonts w:ascii="Times New Roman" w:hAnsi="Times New Roman"/>
        </w:rPr>
      </w:pPr>
      <w:r w:rsidRPr="00623BD9">
        <w:rPr>
          <w:rFonts w:ascii="Times New Roman" w:hAnsi="Times New Roman"/>
        </w:rPr>
        <w:t>(3.)</w:t>
      </w:r>
      <w:r w:rsidR="003D1ADF" w:rsidRPr="00623BD9">
        <w:rPr>
          <w:rFonts w:ascii="Times New Roman" w:hAnsi="Times New Roman"/>
        </w:rPr>
        <w:tab/>
      </w:r>
      <w:r w:rsidRPr="00623BD9">
        <w:rPr>
          <w:rFonts w:ascii="Times New Roman" w:hAnsi="Times New Roman"/>
        </w:rPr>
        <w:t>Additional charges (including further additional charges) under this Schedule are payable upon the aircraft first engaging in the operations by virtue of the engagement in which the additional charge (or further additional charge) becomes payable.</w:t>
      </w:r>
    </w:p>
    <w:p w:rsidR="0057505C" w:rsidRPr="00623BD9" w:rsidRDefault="0057505C" w:rsidP="00C31AFA">
      <w:pPr>
        <w:tabs>
          <w:tab w:val="left" w:pos="8100"/>
        </w:tabs>
        <w:spacing w:after="60" w:line="240" w:lineRule="auto"/>
        <w:ind w:firstLine="3870"/>
        <w:jc w:val="center"/>
        <w:rPr>
          <w:rFonts w:ascii="Times New Roman" w:hAnsi="Times New Roman"/>
          <w:sz w:val="20"/>
        </w:rPr>
      </w:pPr>
      <w:r w:rsidRPr="00623BD9">
        <w:rPr>
          <w:rFonts w:ascii="Times New Roman" w:hAnsi="Times New Roman"/>
        </w:rPr>
        <w:t>THIRD SCHEDULE.</w:t>
      </w:r>
      <w:r w:rsidR="003D1ADF" w:rsidRPr="00623BD9">
        <w:rPr>
          <w:rFonts w:ascii="Times New Roman" w:hAnsi="Times New Roman"/>
        </w:rPr>
        <w:tab/>
      </w:r>
      <w:r w:rsidRPr="00623BD9">
        <w:rPr>
          <w:rFonts w:ascii="Times New Roman" w:hAnsi="Times New Roman"/>
          <w:sz w:val="20"/>
        </w:rPr>
        <w:t>Section 5.</w:t>
      </w:r>
    </w:p>
    <w:p w:rsidR="0057505C" w:rsidRPr="00623BD9" w:rsidRDefault="007C567A" w:rsidP="00623BD9">
      <w:pPr>
        <w:tabs>
          <w:tab w:val="left" w:pos="864"/>
        </w:tabs>
        <w:spacing w:before="60" w:after="0" w:line="240" w:lineRule="auto"/>
        <w:ind w:firstLine="432"/>
        <w:jc w:val="both"/>
        <w:rPr>
          <w:rFonts w:ascii="Times New Roman" w:hAnsi="Times New Roman"/>
        </w:rPr>
      </w:pPr>
      <w:r w:rsidRPr="00623BD9">
        <w:rPr>
          <w:rFonts w:ascii="Times New Roman" w:hAnsi="Times New Roman"/>
          <w:b/>
        </w:rPr>
        <w:t>1.</w:t>
      </w:r>
      <w:r w:rsidR="003D1ADF" w:rsidRPr="00623BD9">
        <w:rPr>
          <w:rFonts w:ascii="Times New Roman" w:hAnsi="Times New Roman"/>
        </w:rPr>
        <w:tab/>
      </w:r>
      <w:r w:rsidR="0057505C" w:rsidRPr="00623BD9">
        <w:rPr>
          <w:rFonts w:ascii="Times New Roman" w:hAnsi="Times New Roman"/>
        </w:rPr>
        <w:t>Charges are payable, in accordance with this Schedule, by the owners of foreign aircraft, as defined by the Air Navigation Regulations, being aircraft which are not operated by the holders of airline licences (including international airline licences) under those Regulations.</w:t>
      </w:r>
    </w:p>
    <w:p w:rsidR="0057505C" w:rsidRPr="00623BD9" w:rsidRDefault="007C567A" w:rsidP="00623BD9">
      <w:pPr>
        <w:tabs>
          <w:tab w:val="left" w:pos="864"/>
        </w:tabs>
        <w:spacing w:before="60" w:after="0" w:line="240" w:lineRule="auto"/>
        <w:ind w:firstLine="432"/>
        <w:jc w:val="both"/>
        <w:rPr>
          <w:rFonts w:ascii="Times New Roman" w:hAnsi="Times New Roman"/>
        </w:rPr>
      </w:pPr>
      <w:r w:rsidRPr="00623BD9">
        <w:rPr>
          <w:rFonts w:ascii="Times New Roman" w:hAnsi="Times New Roman"/>
          <w:b/>
        </w:rPr>
        <w:t>2.</w:t>
      </w:r>
      <w:r w:rsidR="003D1ADF" w:rsidRPr="00623BD9">
        <w:rPr>
          <w:rFonts w:ascii="Times New Roman" w:hAnsi="Times New Roman"/>
        </w:rPr>
        <w:tab/>
      </w:r>
      <w:r w:rsidR="0057505C" w:rsidRPr="00623BD9">
        <w:rPr>
          <w:rFonts w:ascii="Times New Roman" w:hAnsi="Times New Roman"/>
        </w:rPr>
        <w:t>A charge is payable under this Schedule in respect of an aircraft which enters Australia from a place outside Australia on or after the date of commencement of this Act.</w:t>
      </w:r>
    </w:p>
    <w:p w:rsidR="0057505C" w:rsidRPr="00623BD9" w:rsidRDefault="007C567A" w:rsidP="00623BD9">
      <w:pPr>
        <w:tabs>
          <w:tab w:val="left" w:pos="720"/>
        </w:tabs>
        <w:spacing w:before="60" w:after="0" w:line="240" w:lineRule="auto"/>
        <w:ind w:firstLine="432"/>
        <w:jc w:val="both"/>
        <w:rPr>
          <w:rFonts w:ascii="Times New Roman" w:hAnsi="Times New Roman"/>
        </w:rPr>
      </w:pPr>
      <w:r w:rsidRPr="00623BD9">
        <w:rPr>
          <w:rFonts w:ascii="Times New Roman" w:hAnsi="Times New Roman"/>
          <w:b/>
        </w:rPr>
        <w:t>3.</w:t>
      </w:r>
      <w:r w:rsidR="0057505C" w:rsidRPr="00623BD9">
        <w:rPr>
          <w:rFonts w:ascii="Times New Roman" w:hAnsi="Times New Roman"/>
        </w:rPr>
        <w:t>—(1.)</w:t>
      </w:r>
      <w:r w:rsidR="003D1ADF" w:rsidRPr="00623BD9">
        <w:rPr>
          <w:rFonts w:ascii="Times New Roman" w:hAnsi="Times New Roman"/>
        </w:rPr>
        <w:tab/>
      </w:r>
      <w:r w:rsidR="0057505C" w:rsidRPr="00623BD9">
        <w:rPr>
          <w:rFonts w:ascii="Times New Roman" w:hAnsi="Times New Roman"/>
        </w:rPr>
        <w:t>The amount of the charge payable under this Schedule is—</w:t>
      </w:r>
    </w:p>
    <w:p w:rsidR="0057505C" w:rsidRPr="00623BD9" w:rsidRDefault="0057505C" w:rsidP="00623BD9">
      <w:pPr>
        <w:spacing w:after="0" w:line="240" w:lineRule="auto"/>
        <w:ind w:left="1008" w:hanging="432"/>
        <w:jc w:val="both"/>
        <w:rPr>
          <w:rFonts w:ascii="Times New Roman" w:hAnsi="Times New Roman"/>
        </w:rPr>
      </w:pPr>
      <w:r w:rsidRPr="00623BD9">
        <w:rPr>
          <w:rFonts w:ascii="Times New Roman" w:hAnsi="Times New Roman"/>
        </w:rPr>
        <w:t>(</w:t>
      </w:r>
      <w:r w:rsidR="007C567A" w:rsidRPr="00623BD9">
        <w:rPr>
          <w:rFonts w:ascii="Times New Roman" w:hAnsi="Times New Roman"/>
          <w:i/>
        </w:rPr>
        <w:t>a</w:t>
      </w:r>
      <w:r w:rsidRPr="00623BD9">
        <w:rPr>
          <w:rFonts w:ascii="Times New Roman" w:hAnsi="Times New Roman"/>
        </w:rPr>
        <w:t>) in respect of a private aircraft, as defined by the Air Navigation Regulations</w:t>
      </w:r>
      <w:r w:rsidR="00880B9D" w:rsidRPr="00623BD9">
        <w:rPr>
          <w:rFonts w:ascii="Times New Roman" w:hAnsi="Times New Roman"/>
        </w:rPr>
        <w:t>—</w:t>
      </w:r>
      <w:r w:rsidRPr="00623BD9">
        <w:rPr>
          <w:rFonts w:ascii="Times New Roman" w:hAnsi="Times New Roman"/>
        </w:rPr>
        <w:t>twice the unit charge for that aircraft in respect of each week or part of a week comprised in the period from the date on which the aircraft entered Australia until the date of the departure of the aircraft from Australia;</w:t>
      </w:r>
    </w:p>
    <w:p w:rsidR="0057505C" w:rsidRPr="00623BD9" w:rsidRDefault="0057505C" w:rsidP="00623BD9">
      <w:pPr>
        <w:spacing w:after="0" w:line="240" w:lineRule="auto"/>
        <w:ind w:left="1008" w:hanging="432"/>
        <w:jc w:val="both"/>
        <w:rPr>
          <w:rFonts w:ascii="Times New Roman" w:hAnsi="Times New Roman"/>
        </w:rPr>
      </w:pPr>
      <w:r w:rsidRPr="00623BD9">
        <w:rPr>
          <w:rFonts w:ascii="Times New Roman" w:hAnsi="Times New Roman"/>
        </w:rPr>
        <w:t>(</w:t>
      </w:r>
      <w:r w:rsidR="007C567A" w:rsidRPr="00623BD9">
        <w:rPr>
          <w:rFonts w:ascii="Times New Roman" w:hAnsi="Times New Roman"/>
          <w:i/>
        </w:rPr>
        <w:t>b</w:t>
      </w:r>
      <w:r w:rsidRPr="00623BD9">
        <w:rPr>
          <w:rFonts w:ascii="Times New Roman" w:hAnsi="Times New Roman"/>
        </w:rPr>
        <w:t>) in respect of an aerial work aircraft, as so defined—four times the unit charge for that aircraft in respect of each week or part of a week comprised in the period from the date on which the aircraft entered Australia until the date of the departure of the aircraft from Australia; and</w:t>
      </w:r>
    </w:p>
    <w:p w:rsidR="0057505C" w:rsidRPr="00623BD9" w:rsidRDefault="0057505C" w:rsidP="00623BD9">
      <w:pPr>
        <w:spacing w:after="60" w:line="240" w:lineRule="auto"/>
        <w:ind w:left="1008" w:hanging="432"/>
        <w:jc w:val="both"/>
        <w:rPr>
          <w:rFonts w:ascii="Times New Roman" w:hAnsi="Times New Roman"/>
        </w:rPr>
      </w:pPr>
      <w:r w:rsidRPr="00623BD9">
        <w:rPr>
          <w:rFonts w:ascii="Times New Roman" w:hAnsi="Times New Roman"/>
        </w:rPr>
        <w:t>(</w:t>
      </w:r>
      <w:r w:rsidR="007C567A" w:rsidRPr="00623BD9">
        <w:rPr>
          <w:rFonts w:ascii="Times New Roman" w:hAnsi="Times New Roman"/>
          <w:i/>
        </w:rPr>
        <w:t>c</w:t>
      </w:r>
      <w:r w:rsidRPr="00623BD9">
        <w:rPr>
          <w:rFonts w:ascii="Times New Roman" w:hAnsi="Times New Roman"/>
        </w:rPr>
        <w:t>) in respect of a charter aircraft, as so defined—six times the unit charge for that aircraft in respect of each week or part of a week comprised in the period from the date on which the aircraft entered Australia until the date of the departure of the aircraft from Australia.</w:t>
      </w:r>
    </w:p>
    <w:p w:rsidR="0057505C" w:rsidRPr="00623BD9" w:rsidRDefault="0057505C" w:rsidP="00623BD9">
      <w:pPr>
        <w:tabs>
          <w:tab w:val="left" w:pos="547"/>
          <w:tab w:val="left" w:pos="994"/>
        </w:tabs>
        <w:spacing w:after="60" w:line="240" w:lineRule="auto"/>
        <w:ind w:firstLine="432"/>
        <w:jc w:val="both"/>
        <w:rPr>
          <w:rFonts w:ascii="Times New Roman" w:hAnsi="Times New Roman"/>
        </w:rPr>
      </w:pPr>
      <w:r w:rsidRPr="00623BD9">
        <w:rPr>
          <w:rFonts w:ascii="Times New Roman" w:hAnsi="Times New Roman"/>
        </w:rPr>
        <w:t>(2.)</w:t>
      </w:r>
      <w:r w:rsidR="003D1ADF" w:rsidRPr="00623BD9">
        <w:rPr>
          <w:rFonts w:ascii="Times New Roman" w:hAnsi="Times New Roman"/>
        </w:rPr>
        <w:tab/>
      </w:r>
      <w:r w:rsidRPr="00623BD9">
        <w:rPr>
          <w:rFonts w:ascii="Times New Roman" w:hAnsi="Times New Roman"/>
        </w:rPr>
        <w:t>For the purposes of the last preceding sub-paragraph, the unit charge for an aircraft is the unit charge referred to in paragraph 7 of the First Schedule to this Act.</w:t>
      </w:r>
    </w:p>
    <w:p w:rsidR="0057505C" w:rsidRPr="00623BD9" w:rsidRDefault="007C567A" w:rsidP="00623BD9">
      <w:pPr>
        <w:tabs>
          <w:tab w:val="left" w:pos="864"/>
        </w:tabs>
        <w:spacing w:after="0" w:line="240" w:lineRule="auto"/>
        <w:ind w:firstLine="432"/>
        <w:jc w:val="both"/>
        <w:rPr>
          <w:rFonts w:ascii="Times New Roman" w:hAnsi="Times New Roman"/>
        </w:rPr>
      </w:pPr>
      <w:r w:rsidRPr="00623BD9">
        <w:rPr>
          <w:rFonts w:ascii="Times New Roman" w:hAnsi="Times New Roman"/>
          <w:b/>
        </w:rPr>
        <w:t>4.</w:t>
      </w:r>
      <w:r w:rsidR="003D1ADF" w:rsidRPr="00623BD9">
        <w:rPr>
          <w:rFonts w:ascii="Times New Roman" w:hAnsi="Times New Roman"/>
        </w:rPr>
        <w:tab/>
      </w:r>
      <w:r w:rsidR="0057505C" w:rsidRPr="00623BD9">
        <w:rPr>
          <w:rFonts w:ascii="Times New Roman" w:hAnsi="Times New Roman"/>
        </w:rPr>
        <w:t>Charges under this Schedule—</w:t>
      </w:r>
    </w:p>
    <w:p w:rsidR="0057505C" w:rsidRPr="00623BD9" w:rsidRDefault="00AE189C" w:rsidP="00623BD9">
      <w:pPr>
        <w:spacing w:after="0" w:line="240" w:lineRule="auto"/>
        <w:ind w:left="1008" w:hanging="432"/>
        <w:jc w:val="both"/>
        <w:rPr>
          <w:rFonts w:ascii="Times New Roman" w:hAnsi="Times New Roman"/>
        </w:rPr>
      </w:pPr>
      <w:r w:rsidRPr="00623BD9">
        <w:rPr>
          <w:rFonts w:ascii="Times New Roman" w:hAnsi="Times New Roman"/>
        </w:rPr>
        <w:t>(</w:t>
      </w:r>
      <w:r w:rsidR="007C567A" w:rsidRPr="00623BD9">
        <w:rPr>
          <w:rFonts w:ascii="Times New Roman" w:hAnsi="Times New Roman"/>
          <w:i/>
        </w:rPr>
        <w:t>a</w:t>
      </w:r>
      <w:r w:rsidRPr="00623BD9">
        <w:rPr>
          <w:rFonts w:ascii="Times New Roman" w:hAnsi="Times New Roman"/>
        </w:rPr>
        <w:t>)</w:t>
      </w:r>
      <w:r w:rsidR="007C567A" w:rsidRPr="00623BD9">
        <w:rPr>
          <w:rFonts w:ascii="Times New Roman" w:hAnsi="Times New Roman"/>
          <w:i/>
        </w:rPr>
        <w:t xml:space="preserve"> </w:t>
      </w:r>
      <w:r w:rsidR="0057505C" w:rsidRPr="00623BD9">
        <w:rPr>
          <w:rFonts w:ascii="Times New Roman" w:hAnsi="Times New Roman"/>
        </w:rPr>
        <w:t>are debts due to the Commonwealth;</w:t>
      </w:r>
    </w:p>
    <w:p w:rsidR="0057505C" w:rsidRPr="00623BD9" w:rsidRDefault="0057505C" w:rsidP="00623BD9">
      <w:pPr>
        <w:spacing w:after="0" w:line="240" w:lineRule="auto"/>
        <w:ind w:left="1008" w:hanging="432"/>
        <w:jc w:val="both"/>
        <w:rPr>
          <w:rFonts w:ascii="Times New Roman" w:hAnsi="Times New Roman"/>
        </w:rPr>
      </w:pPr>
      <w:r w:rsidRPr="00623BD9">
        <w:rPr>
          <w:rFonts w:ascii="Times New Roman" w:hAnsi="Times New Roman"/>
        </w:rPr>
        <w:t>(</w:t>
      </w:r>
      <w:r w:rsidR="007C567A" w:rsidRPr="00623BD9">
        <w:rPr>
          <w:rFonts w:ascii="Times New Roman" w:hAnsi="Times New Roman"/>
          <w:i/>
        </w:rPr>
        <w:t>b</w:t>
      </w:r>
      <w:r w:rsidRPr="00623BD9">
        <w:rPr>
          <w:rFonts w:ascii="Times New Roman" w:hAnsi="Times New Roman"/>
        </w:rPr>
        <w:t>) accrue from week to week</w:t>
      </w:r>
      <w:r w:rsidR="00D50492" w:rsidRPr="00623BD9">
        <w:rPr>
          <w:rFonts w:ascii="Times New Roman" w:hAnsi="Times New Roman"/>
        </w:rPr>
        <w:t>;</w:t>
      </w:r>
      <w:r w:rsidRPr="00623BD9">
        <w:rPr>
          <w:rFonts w:ascii="Times New Roman" w:hAnsi="Times New Roman"/>
        </w:rPr>
        <w:t xml:space="preserve"> and</w:t>
      </w:r>
    </w:p>
    <w:p w:rsidR="0057505C" w:rsidRPr="00623BD9" w:rsidRDefault="0057505C" w:rsidP="00623BD9">
      <w:pPr>
        <w:spacing w:after="0" w:line="240" w:lineRule="auto"/>
        <w:ind w:left="1008" w:hanging="432"/>
        <w:jc w:val="both"/>
        <w:rPr>
          <w:rFonts w:ascii="Times New Roman" w:hAnsi="Times New Roman"/>
        </w:rPr>
      </w:pPr>
      <w:r w:rsidRPr="00623BD9">
        <w:rPr>
          <w:rFonts w:ascii="Times New Roman" w:hAnsi="Times New Roman"/>
        </w:rPr>
        <w:t>(</w:t>
      </w:r>
      <w:r w:rsidR="007C567A" w:rsidRPr="00623BD9">
        <w:rPr>
          <w:rFonts w:ascii="Times New Roman" w:hAnsi="Times New Roman"/>
          <w:i/>
        </w:rPr>
        <w:t>c</w:t>
      </w:r>
      <w:r w:rsidRPr="00623BD9">
        <w:rPr>
          <w:rFonts w:ascii="Times New Roman" w:hAnsi="Times New Roman"/>
        </w:rPr>
        <w:t>) are payable on demand made by the Director-General of Civil Aviation to the pilot in command of the aircraft.</w:t>
      </w:r>
    </w:p>
    <w:p w:rsidR="0057505C" w:rsidRPr="00623BD9" w:rsidRDefault="007C567A" w:rsidP="00623BD9">
      <w:pPr>
        <w:tabs>
          <w:tab w:val="left" w:pos="864"/>
        </w:tabs>
        <w:spacing w:before="60" w:after="0" w:line="240" w:lineRule="auto"/>
        <w:ind w:firstLine="432"/>
        <w:jc w:val="both"/>
        <w:rPr>
          <w:rFonts w:ascii="Times New Roman" w:hAnsi="Times New Roman"/>
        </w:rPr>
      </w:pPr>
      <w:r w:rsidRPr="00623BD9">
        <w:rPr>
          <w:rFonts w:ascii="Times New Roman" w:hAnsi="Times New Roman"/>
          <w:b/>
        </w:rPr>
        <w:t>5.</w:t>
      </w:r>
      <w:r w:rsidR="003D1ADF" w:rsidRPr="00623BD9">
        <w:rPr>
          <w:rFonts w:ascii="Times New Roman" w:hAnsi="Times New Roman"/>
        </w:rPr>
        <w:tab/>
      </w:r>
      <w:r w:rsidR="0057505C" w:rsidRPr="00623BD9">
        <w:rPr>
          <w:rFonts w:ascii="Times New Roman" w:hAnsi="Times New Roman"/>
        </w:rPr>
        <w:t>A charge is not payable under this Schedule in respect of such aircraft, or the aircraft included in such classes of aircraft, as the Minister or the Director-General of Civil Aviation determines.</w:t>
      </w:r>
    </w:p>
    <w:p w:rsidR="0057505C" w:rsidRPr="00623BD9" w:rsidRDefault="007C567A" w:rsidP="00623BD9">
      <w:pPr>
        <w:tabs>
          <w:tab w:val="left" w:pos="864"/>
        </w:tabs>
        <w:spacing w:before="60" w:after="0" w:line="240" w:lineRule="auto"/>
        <w:ind w:firstLine="432"/>
        <w:jc w:val="both"/>
        <w:rPr>
          <w:rFonts w:ascii="Times New Roman" w:hAnsi="Times New Roman"/>
        </w:rPr>
      </w:pPr>
      <w:r w:rsidRPr="00623BD9">
        <w:rPr>
          <w:rFonts w:ascii="Times New Roman" w:hAnsi="Times New Roman"/>
          <w:b/>
        </w:rPr>
        <w:t>6.</w:t>
      </w:r>
      <w:r w:rsidR="003D1ADF" w:rsidRPr="00623BD9">
        <w:rPr>
          <w:rFonts w:ascii="Times New Roman" w:hAnsi="Times New Roman"/>
        </w:rPr>
        <w:tab/>
      </w:r>
      <w:r w:rsidR="0057505C" w:rsidRPr="00623BD9">
        <w:rPr>
          <w:rFonts w:ascii="Times New Roman" w:hAnsi="Times New Roman"/>
        </w:rPr>
        <w:t>The Minister or the Director-General of Civil Aviation may authorize such refund of the charge paid under this Schedule in respect of an aircraft as he thinks just having regard to the nature, locality or extent of the operations of the aircraft in Australia.</w:t>
      </w:r>
    </w:p>
    <w:sectPr w:rsidR="0057505C" w:rsidRPr="00623BD9" w:rsidSect="003B4163">
      <w:headerReference w:type="even" r:id="rId10"/>
      <w:headerReference w:type="default" r:id="rId11"/>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AF4" w:rsidRDefault="00717AF4" w:rsidP="006E230E">
      <w:pPr>
        <w:spacing w:after="0" w:line="240" w:lineRule="auto"/>
      </w:pPr>
      <w:r>
        <w:separator/>
      </w:r>
    </w:p>
  </w:endnote>
  <w:endnote w:type="continuationSeparator" w:id="0">
    <w:p w:rsidR="00717AF4" w:rsidRDefault="00717AF4" w:rsidP="006E2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AF4" w:rsidRDefault="00717AF4" w:rsidP="006E230E">
      <w:pPr>
        <w:spacing w:after="0" w:line="240" w:lineRule="auto"/>
      </w:pPr>
      <w:r>
        <w:separator/>
      </w:r>
    </w:p>
  </w:footnote>
  <w:footnote w:type="continuationSeparator" w:id="0">
    <w:p w:rsidR="00717AF4" w:rsidRDefault="00717AF4" w:rsidP="006E23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F4" w:rsidRPr="007D60F2" w:rsidRDefault="00717AF4" w:rsidP="007D60F2">
    <w:pPr>
      <w:tabs>
        <w:tab w:val="left" w:pos="3600"/>
        <w:tab w:val="left" w:pos="8307"/>
      </w:tabs>
      <w:spacing w:after="0" w:line="240" w:lineRule="auto"/>
      <w:jc w:val="both"/>
      <w:rPr>
        <w:rFonts w:ascii="Times New Roman" w:hAnsi="Times New Roman" w:cs="Times New Roman"/>
        <w:sz w:val="20"/>
        <w:szCs w:val="20"/>
      </w:rPr>
    </w:pPr>
    <w:r w:rsidRPr="007D60F2">
      <w:rPr>
        <w:rFonts w:ascii="Times New Roman" w:hAnsi="Times New Roman" w:cs="Times New Roman"/>
        <w:sz w:val="20"/>
        <w:szCs w:val="20"/>
      </w:rPr>
      <w:t>1952.</w:t>
    </w:r>
    <w:r w:rsidRPr="007D60F2">
      <w:rPr>
        <w:rFonts w:ascii="Times New Roman" w:hAnsi="Times New Roman" w:cs="Times New Roman"/>
        <w:sz w:val="20"/>
        <w:szCs w:val="20"/>
      </w:rPr>
      <w:tab/>
    </w:r>
    <w:r w:rsidRPr="007D60F2">
      <w:rPr>
        <w:rFonts w:ascii="Times New Roman" w:hAnsi="Times New Roman" w:cs="Times New Roman"/>
        <w:i/>
        <w:sz w:val="20"/>
        <w:szCs w:val="20"/>
      </w:rPr>
      <w:t xml:space="preserve">Air Navigation </w:t>
    </w:r>
    <w:r w:rsidRPr="007D60F2">
      <w:rPr>
        <w:rFonts w:ascii="Times New Roman" w:hAnsi="Times New Roman" w:cs="Times New Roman"/>
        <w:sz w:val="20"/>
        <w:szCs w:val="20"/>
      </w:rPr>
      <w:t>(</w:t>
    </w:r>
    <w:r w:rsidRPr="007D60F2">
      <w:rPr>
        <w:rFonts w:ascii="Times New Roman" w:hAnsi="Times New Roman" w:cs="Times New Roman"/>
        <w:i/>
        <w:sz w:val="20"/>
        <w:szCs w:val="20"/>
      </w:rPr>
      <w:t>Charges</w:t>
    </w:r>
    <w:r w:rsidRPr="007D60F2">
      <w:rPr>
        <w:rFonts w:ascii="Times New Roman" w:hAnsi="Times New Roman" w:cs="Times New Roman"/>
        <w:sz w:val="20"/>
        <w:szCs w:val="20"/>
      </w:rPr>
      <w:t>)</w:t>
    </w:r>
    <w:r w:rsidRPr="007D60F2">
      <w:rPr>
        <w:rFonts w:ascii="Times New Roman" w:hAnsi="Times New Roman" w:cs="Times New Roman"/>
        <w:i/>
        <w:sz w:val="20"/>
        <w:szCs w:val="20"/>
      </w:rPr>
      <w:t>.</w:t>
    </w:r>
    <w:r w:rsidRPr="007D60F2">
      <w:rPr>
        <w:rFonts w:ascii="Times New Roman" w:hAnsi="Times New Roman" w:cs="Times New Roman"/>
        <w:i/>
        <w:sz w:val="20"/>
        <w:szCs w:val="20"/>
      </w:rPr>
      <w:tab/>
    </w:r>
    <w:r w:rsidRPr="007D60F2">
      <w:rPr>
        <w:rFonts w:ascii="Times New Roman" w:hAnsi="Times New Roman" w:cs="Times New Roman"/>
        <w:sz w:val="20"/>
        <w:szCs w:val="20"/>
      </w:rPr>
      <w:t>No. 101.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F4" w:rsidRPr="006E230E" w:rsidRDefault="00717AF4" w:rsidP="008A55E0">
    <w:pPr>
      <w:tabs>
        <w:tab w:val="left" w:pos="3600"/>
        <w:tab w:val="left" w:pos="8478"/>
      </w:tabs>
      <w:spacing w:after="0" w:line="240" w:lineRule="auto"/>
      <w:jc w:val="both"/>
      <w:rPr>
        <w:sz w:val="20"/>
        <w:szCs w:val="20"/>
      </w:rPr>
    </w:pPr>
    <w:r w:rsidRPr="006E230E">
      <w:rPr>
        <w:rFonts w:ascii="Times New Roman" w:hAnsi="Times New Roman"/>
        <w:sz w:val="20"/>
        <w:szCs w:val="20"/>
      </w:rPr>
      <w:t>No. 101.</w:t>
    </w:r>
    <w:r w:rsidRPr="006E230E">
      <w:rPr>
        <w:rFonts w:ascii="Times New Roman" w:hAnsi="Times New Roman"/>
        <w:sz w:val="20"/>
        <w:szCs w:val="20"/>
      </w:rPr>
      <w:tab/>
    </w:r>
    <w:r w:rsidRPr="006E230E">
      <w:rPr>
        <w:rFonts w:ascii="Times New Roman" w:hAnsi="Times New Roman"/>
        <w:i/>
        <w:sz w:val="20"/>
        <w:szCs w:val="20"/>
      </w:rPr>
      <w:t xml:space="preserve">Air Navigation </w:t>
    </w:r>
    <w:r w:rsidRPr="006E230E">
      <w:rPr>
        <w:rFonts w:ascii="Times New Roman" w:hAnsi="Times New Roman"/>
        <w:sz w:val="20"/>
        <w:szCs w:val="20"/>
      </w:rPr>
      <w:t>(</w:t>
    </w:r>
    <w:r w:rsidRPr="006E230E">
      <w:rPr>
        <w:rFonts w:ascii="Times New Roman" w:hAnsi="Times New Roman"/>
        <w:i/>
        <w:sz w:val="20"/>
        <w:szCs w:val="20"/>
      </w:rPr>
      <w:t>Charges</w:t>
    </w:r>
    <w:r w:rsidRPr="006E230E">
      <w:rPr>
        <w:rFonts w:ascii="Times New Roman" w:hAnsi="Times New Roman"/>
        <w:sz w:val="20"/>
        <w:szCs w:val="20"/>
      </w:rPr>
      <w:t>)</w:t>
    </w:r>
    <w:r w:rsidRPr="006E230E">
      <w:rPr>
        <w:rFonts w:ascii="Times New Roman" w:hAnsi="Times New Roman"/>
        <w:i/>
        <w:sz w:val="20"/>
        <w:szCs w:val="20"/>
      </w:rPr>
      <w:t>.</w:t>
    </w:r>
    <w:r w:rsidRPr="006E230E">
      <w:rPr>
        <w:rFonts w:ascii="Times New Roman" w:hAnsi="Times New Roman"/>
        <w:i/>
        <w:sz w:val="20"/>
        <w:szCs w:val="20"/>
      </w:rPr>
      <w:tab/>
    </w:r>
    <w:r w:rsidRPr="006E230E">
      <w:rPr>
        <w:rFonts w:ascii="Times New Roman" w:hAnsi="Times New Roman"/>
        <w:sz w:val="20"/>
        <w:szCs w:val="20"/>
      </w:rPr>
      <w:t>1952.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characterSpacingControl w:val="doNotCompress"/>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2"/>
  </w:compat>
  <w:rsids>
    <w:rsidRoot w:val="0057505C"/>
    <w:rsid w:val="000047E5"/>
    <w:rsid w:val="00011134"/>
    <w:rsid w:val="000140E7"/>
    <w:rsid w:val="00041B41"/>
    <w:rsid w:val="00052FBF"/>
    <w:rsid w:val="00055193"/>
    <w:rsid w:val="000564F5"/>
    <w:rsid w:val="0008094E"/>
    <w:rsid w:val="000A284F"/>
    <w:rsid w:val="000A7A37"/>
    <w:rsid w:val="000C405C"/>
    <w:rsid w:val="000D04BA"/>
    <w:rsid w:val="000F0F14"/>
    <w:rsid w:val="000F2152"/>
    <w:rsid w:val="001042AF"/>
    <w:rsid w:val="0013652C"/>
    <w:rsid w:val="00141261"/>
    <w:rsid w:val="00164503"/>
    <w:rsid w:val="00181AAF"/>
    <w:rsid w:val="00181C51"/>
    <w:rsid w:val="00186820"/>
    <w:rsid w:val="001A4C46"/>
    <w:rsid w:val="001B06CD"/>
    <w:rsid w:val="001C3E24"/>
    <w:rsid w:val="001C460C"/>
    <w:rsid w:val="001D69F1"/>
    <w:rsid w:val="001E16E9"/>
    <w:rsid w:val="001F1635"/>
    <w:rsid w:val="001F74F7"/>
    <w:rsid w:val="00214BCC"/>
    <w:rsid w:val="00222BC2"/>
    <w:rsid w:val="00253DF5"/>
    <w:rsid w:val="00280BE1"/>
    <w:rsid w:val="002A28B4"/>
    <w:rsid w:val="002A2EE2"/>
    <w:rsid w:val="002A6449"/>
    <w:rsid w:val="002B12BC"/>
    <w:rsid w:val="002D4375"/>
    <w:rsid w:val="002D76E9"/>
    <w:rsid w:val="002E665A"/>
    <w:rsid w:val="002F2343"/>
    <w:rsid w:val="002F38E5"/>
    <w:rsid w:val="00304F9E"/>
    <w:rsid w:val="00310AFC"/>
    <w:rsid w:val="00322E17"/>
    <w:rsid w:val="00324DCA"/>
    <w:rsid w:val="00333F3A"/>
    <w:rsid w:val="00362703"/>
    <w:rsid w:val="00375566"/>
    <w:rsid w:val="003840A1"/>
    <w:rsid w:val="003A5C6D"/>
    <w:rsid w:val="003B4163"/>
    <w:rsid w:val="003B6BF9"/>
    <w:rsid w:val="003C05FF"/>
    <w:rsid w:val="003D1ADF"/>
    <w:rsid w:val="003F1C9A"/>
    <w:rsid w:val="004060F8"/>
    <w:rsid w:val="00414A30"/>
    <w:rsid w:val="0042100D"/>
    <w:rsid w:val="004275D7"/>
    <w:rsid w:val="00450ECE"/>
    <w:rsid w:val="00451F16"/>
    <w:rsid w:val="00454E7B"/>
    <w:rsid w:val="004754ED"/>
    <w:rsid w:val="004776FB"/>
    <w:rsid w:val="004851E8"/>
    <w:rsid w:val="004A06CD"/>
    <w:rsid w:val="004C27D9"/>
    <w:rsid w:val="004D23AD"/>
    <w:rsid w:val="004D6397"/>
    <w:rsid w:val="004D7713"/>
    <w:rsid w:val="004E32D5"/>
    <w:rsid w:val="004F5A71"/>
    <w:rsid w:val="0050089D"/>
    <w:rsid w:val="005042D6"/>
    <w:rsid w:val="00505689"/>
    <w:rsid w:val="0052493E"/>
    <w:rsid w:val="0052653C"/>
    <w:rsid w:val="00527C68"/>
    <w:rsid w:val="0054276C"/>
    <w:rsid w:val="00545981"/>
    <w:rsid w:val="00547369"/>
    <w:rsid w:val="0055187C"/>
    <w:rsid w:val="005559FE"/>
    <w:rsid w:val="005728A5"/>
    <w:rsid w:val="0057505C"/>
    <w:rsid w:val="00575EFB"/>
    <w:rsid w:val="00586343"/>
    <w:rsid w:val="00592668"/>
    <w:rsid w:val="00596C85"/>
    <w:rsid w:val="005C3CCD"/>
    <w:rsid w:val="005C5437"/>
    <w:rsid w:val="005C62FA"/>
    <w:rsid w:val="005D1B01"/>
    <w:rsid w:val="005F0D61"/>
    <w:rsid w:val="00607E46"/>
    <w:rsid w:val="006144C2"/>
    <w:rsid w:val="00623BD9"/>
    <w:rsid w:val="00631CB4"/>
    <w:rsid w:val="006528DC"/>
    <w:rsid w:val="0065569A"/>
    <w:rsid w:val="0066585E"/>
    <w:rsid w:val="006674B9"/>
    <w:rsid w:val="00671756"/>
    <w:rsid w:val="00690810"/>
    <w:rsid w:val="0069407A"/>
    <w:rsid w:val="006A1233"/>
    <w:rsid w:val="006B52D2"/>
    <w:rsid w:val="006B62C3"/>
    <w:rsid w:val="006C346D"/>
    <w:rsid w:val="006D7059"/>
    <w:rsid w:val="006E230E"/>
    <w:rsid w:val="006F6A88"/>
    <w:rsid w:val="006F6AD2"/>
    <w:rsid w:val="00702591"/>
    <w:rsid w:val="0071186B"/>
    <w:rsid w:val="007141E4"/>
    <w:rsid w:val="00717AF4"/>
    <w:rsid w:val="007211BA"/>
    <w:rsid w:val="007425F4"/>
    <w:rsid w:val="00750668"/>
    <w:rsid w:val="00777718"/>
    <w:rsid w:val="007804DD"/>
    <w:rsid w:val="007B2F4F"/>
    <w:rsid w:val="007C032C"/>
    <w:rsid w:val="007C567A"/>
    <w:rsid w:val="007D60F2"/>
    <w:rsid w:val="007E5939"/>
    <w:rsid w:val="007F2AEF"/>
    <w:rsid w:val="008141E4"/>
    <w:rsid w:val="008241F7"/>
    <w:rsid w:val="008422B4"/>
    <w:rsid w:val="00874A87"/>
    <w:rsid w:val="00880B9D"/>
    <w:rsid w:val="008A55E0"/>
    <w:rsid w:val="008C0058"/>
    <w:rsid w:val="008D200D"/>
    <w:rsid w:val="0091426C"/>
    <w:rsid w:val="0091607E"/>
    <w:rsid w:val="00924E53"/>
    <w:rsid w:val="00944784"/>
    <w:rsid w:val="009570BE"/>
    <w:rsid w:val="00967942"/>
    <w:rsid w:val="00977460"/>
    <w:rsid w:val="00991208"/>
    <w:rsid w:val="009930CF"/>
    <w:rsid w:val="009A51D5"/>
    <w:rsid w:val="009A649D"/>
    <w:rsid w:val="009D45FF"/>
    <w:rsid w:val="009F4F71"/>
    <w:rsid w:val="00A216B0"/>
    <w:rsid w:val="00A24B3F"/>
    <w:rsid w:val="00A26ECF"/>
    <w:rsid w:val="00A631F4"/>
    <w:rsid w:val="00A8153F"/>
    <w:rsid w:val="00A9601E"/>
    <w:rsid w:val="00AB6DF8"/>
    <w:rsid w:val="00AB6F9E"/>
    <w:rsid w:val="00AD1E77"/>
    <w:rsid w:val="00AD55A6"/>
    <w:rsid w:val="00AD7CB6"/>
    <w:rsid w:val="00AE189C"/>
    <w:rsid w:val="00B235EB"/>
    <w:rsid w:val="00B3018F"/>
    <w:rsid w:val="00B46DF2"/>
    <w:rsid w:val="00B50EC3"/>
    <w:rsid w:val="00B618A7"/>
    <w:rsid w:val="00B80B22"/>
    <w:rsid w:val="00B81726"/>
    <w:rsid w:val="00BA61E7"/>
    <w:rsid w:val="00BF4F63"/>
    <w:rsid w:val="00BF70BE"/>
    <w:rsid w:val="00C31AFA"/>
    <w:rsid w:val="00C8245B"/>
    <w:rsid w:val="00CB1547"/>
    <w:rsid w:val="00CB6A4B"/>
    <w:rsid w:val="00D0248B"/>
    <w:rsid w:val="00D02931"/>
    <w:rsid w:val="00D160F4"/>
    <w:rsid w:val="00D17BA2"/>
    <w:rsid w:val="00D50492"/>
    <w:rsid w:val="00D65CD2"/>
    <w:rsid w:val="00D65F43"/>
    <w:rsid w:val="00D776B9"/>
    <w:rsid w:val="00D920D3"/>
    <w:rsid w:val="00DC7C29"/>
    <w:rsid w:val="00DD7DE5"/>
    <w:rsid w:val="00DE5EB8"/>
    <w:rsid w:val="00E00D7F"/>
    <w:rsid w:val="00E30CE0"/>
    <w:rsid w:val="00E4162E"/>
    <w:rsid w:val="00E42F27"/>
    <w:rsid w:val="00E7130B"/>
    <w:rsid w:val="00E71F29"/>
    <w:rsid w:val="00E72562"/>
    <w:rsid w:val="00E87C23"/>
    <w:rsid w:val="00E92208"/>
    <w:rsid w:val="00EB1F95"/>
    <w:rsid w:val="00EC2A4C"/>
    <w:rsid w:val="00EC2E4C"/>
    <w:rsid w:val="00ED2B67"/>
    <w:rsid w:val="00ED43E7"/>
    <w:rsid w:val="00EE6307"/>
    <w:rsid w:val="00F10834"/>
    <w:rsid w:val="00F16D3E"/>
    <w:rsid w:val="00F2260D"/>
    <w:rsid w:val="00F410A0"/>
    <w:rsid w:val="00F474FB"/>
    <w:rsid w:val="00F5434C"/>
    <w:rsid w:val="00F54C22"/>
    <w:rsid w:val="00F56E2A"/>
    <w:rsid w:val="00F738B2"/>
    <w:rsid w:val="00F844D4"/>
    <w:rsid w:val="00FA5846"/>
    <w:rsid w:val="00FD2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734">
    <w:name w:val="Style2734"/>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551">
    <w:name w:val="Style551"/>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391">
    <w:name w:val="Style1391"/>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34">
    <w:name w:val="Style34"/>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9">
    <w:name w:val="Style1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9">
    <w:name w:val="Style2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2">
    <w:name w:val="Style22"/>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4">
    <w:name w:val="Style24"/>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690">
    <w:name w:val="Style2690"/>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36">
    <w:name w:val="Style36"/>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47">
    <w:name w:val="Style4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406">
    <w:name w:val="Style406"/>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355">
    <w:name w:val="Style355"/>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067">
    <w:name w:val="Style106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72">
    <w:name w:val="Style72"/>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08">
    <w:name w:val="Style10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858">
    <w:name w:val="Style185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75">
    <w:name w:val="Style75"/>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037">
    <w:name w:val="Style103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77">
    <w:name w:val="Style7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719">
    <w:name w:val="Style171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740">
    <w:name w:val="Style2740"/>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804">
    <w:name w:val="Style1804"/>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56">
    <w:name w:val="Style156"/>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271">
    <w:name w:val="Style1271"/>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58">
    <w:name w:val="Style15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60">
    <w:name w:val="Style160"/>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729">
    <w:name w:val="Style172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66">
    <w:name w:val="Style166"/>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67">
    <w:name w:val="Style16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68">
    <w:name w:val="Style16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95">
    <w:name w:val="Style195"/>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855">
    <w:name w:val="Style855"/>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72">
    <w:name w:val="Style172"/>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786">
    <w:name w:val="Style1786"/>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97">
    <w:name w:val="Style19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598">
    <w:name w:val="Style159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356">
    <w:name w:val="Style1356"/>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00">
    <w:name w:val="Style200"/>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158">
    <w:name w:val="Style115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850">
    <w:name w:val="Style850"/>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737">
    <w:name w:val="Style173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089">
    <w:name w:val="Style208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692">
    <w:name w:val="Style1692"/>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911">
    <w:name w:val="Style1911"/>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695">
    <w:name w:val="Style2695"/>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968">
    <w:name w:val="Style96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13">
    <w:name w:val="Style213"/>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19">
    <w:name w:val="Style21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17">
    <w:name w:val="Style21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415">
    <w:name w:val="Style1415"/>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066">
    <w:name w:val="Style1066"/>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33">
    <w:name w:val="Style233"/>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694">
    <w:name w:val="Style694"/>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029">
    <w:name w:val="Style102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35">
    <w:name w:val="Style235"/>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37">
    <w:name w:val="Style23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38">
    <w:name w:val="Style23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756">
    <w:name w:val="Style756"/>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938">
    <w:name w:val="Style193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603">
    <w:name w:val="Style2603"/>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728">
    <w:name w:val="Style172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599">
    <w:name w:val="Style159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559">
    <w:name w:val="Style55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074">
    <w:name w:val="Style1074"/>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734">
    <w:name w:val="Style1734"/>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884">
    <w:name w:val="Style1884"/>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377">
    <w:name w:val="Style137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049">
    <w:name w:val="Style104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443">
    <w:name w:val="Style443"/>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479">
    <w:name w:val="Style147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031">
    <w:name w:val="Style1031"/>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680">
    <w:name w:val="Style1680"/>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737">
    <w:name w:val="Style273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302">
    <w:name w:val="Style1302"/>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567">
    <w:name w:val="Style256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087">
    <w:name w:val="Style108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112">
    <w:name w:val="Style1112"/>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72">
    <w:name w:val="Style272"/>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460">
    <w:name w:val="Style460"/>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217">
    <w:name w:val="Style221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738">
    <w:name w:val="Style273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505">
    <w:name w:val="Style1505"/>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97">
    <w:name w:val="Style29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92">
    <w:name w:val="Style292"/>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457">
    <w:name w:val="Style145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710">
    <w:name w:val="Style2710"/>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428">
    <w:name w:val="Style142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444">
    <w:name w:val="Style444"/>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316">
    <w:name w:val="Style316"/>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888">
    <w:name w:val="Style188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309">
    <w:name w:val="Style30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101">
    <w:name w:val="Style1101"/>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100">
    <w:name w:val="Style1100"/>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354">
    <w:name w:val="Style1354"/>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196">
    <w:name w:val="Style1196"/>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495">
    <w:name w:val="Style2495"/>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036">
    <w:name w:val="Style1036"/>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041">
    <w:name w:val="Style1041"/>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876">
    <w:name w:val="Style1876"/>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894">
    <w:name w:val="Style894"/>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893">
    <w:name w:val="Style1893"/>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749">
    <w:name w:val="Style274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760">
    <w:name w:val="Style2760"/>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773">
    <w:name w:val="Style2773"/>
    <w:basedOn w:val="Normal"/>
    <w:rsid w:val="0057505C"/>
    <w:pPr>
      <w:spacing w:after="0" w:line="240" w:lineRule="auto"/>
    </w:pPr>
    <w:rPr>
      <w:rFonts w:ascii="Century Schoolbook" w:eastAsia="Century Schoolbook" w:hAnsi="Century Schoolbook" w:cs="Century Schoolbook"/>
      <w:sz w:val="20"/>
      <w:szCs w:val="20"/>
    </w:rPr>
  </w:style>
  <w:style w:type="character" w:customStyle="1" w:styleId="CharStyle2">
    <w:name w:val="CharStyle2"/>
    <w:basedOn w:val="DefaultParagraphFont"/>
    <w:rsid w:val="0057505C"/>
    <w:rPr>
      <w:rFonts w:ascii="Century Schoolbook" w:eastAsia="Century Schoolbook" w:hAnsi="Century Schoolbook" w:cs="Century Schoolbook"/>
      <w:b/>
      <w:bCs/>
      <w:i w:val="0"/>
      <w:iCs w:val="0"/>
      <w:smallCaps w:val="0"/>
      <w:sz w:val="22"/>
      <w:szCs w:val="22"/>
    </w:rPr>
  </w:style>
  <w:style w:type="character" w:customStyle="1" w:styleId="CharStyle3">
    <w:name w:val="CharStyle3"/>
    <w:basedOn w:val="DefaultParagraphFont"/>
    <w:rsid w:val="0057505C"/>
    <w:rPr>
      <w:rFonts w:ascii="Century Schoolbook" w:eastAsia="Century Schoolbook" w:hAnsi="Century Schoolbook" w:cs="Century Schoolbook"/>
      <w:b w:val="0"/>
      <w:bCs w:val="0"/>
      <w:i w:val="0"/>
      <w:iCs w:val="0"/>
      <w:smallCaps w:val="0"/>
      <w:sz w:val="20"/>
      <w:szCs w:val="20"/>
    </w:rPr>
  </w:style>
  <w:style w:type="character" w:customStyle="1" w:styleId="CharStyle58">
    <w:name w:val="CharStyle58"/>
    <w:basedOn w:val="DefaultParagraphFont"/>
    <w:rsid w:val="0057505C"/>
    <w:rPr>
      <w:rFonts w:ascii="Century Schoolbook" w:eastAsia="Century Schoolbook" w:hAnsi="Century Schoolbook" w:cs="Century Schoolbook"/>
      <w:b/>
      <w:bCs/>
      <w:i w:val="0"/>
      <w:iCs w:val="0"/>
      <w:smallCaps w:val="0"/>
      <w:sz w:val="10"/>
      <w:szCs w:val="10"/>
    </w:rPr>
  </w:style>
  <w:style w:type="character" w:customStyle="1" w:styleId="CharStyle67">
    <w:name w:val="CharStyle67"/>
    <w:basedOn w:val="DefaultParagraphFont"/>
    <w:rsid w:val="0057505C"/>
    <w:rPr>
      <w:rFonts w:ascii="Century Schoolbook" w:eastAsia="Century Schoolbook" w:hAnsi="Century Schoolbook" w:cs="Century Schoolbook"/>
      <w:b/>
      <w:bCs/>
      <w:i w:val="0"/>
      <w:iCs w:val="0"/>
      <w:smallCaps w:val="0"/>
      <w:spacing w:val="-10"/>
      <w:sz w:val="22"/>
      <w:szCs w:val="22"/>
    </w:rPr>
  </w:style>
  <w:style w:type="character" w:customStyle="1" w:styleId="CharStyle69">
    <w:name w:val="CharStyle69"/>
    <w:basedOn w:val="DefaultParagraphFont"/>
    <w:rsid w:val="0057505C"/>
    <w:rPr>
      <w:rFonts w:ascii="Century Schoolbook" w:eastAsia="Century Schoolbook" w:hAnsi="Century Schoolbook" w:cs="Century Schoolbook"/>
      <w:b/>
      <w:bCs/>
      <w:i/>
      <w:iCs/>
      <w:smallCaps w:val="0"/>
      <w:sz w:val="22"/>
      <w:szCs w:val="22"/>
    </w:rPr>
  </w:style>
  <w:style w:type="character" w:customStyle="1" w:styleId="CharStyle88">
    <w:name w:val="CharStyle88"/>
    <w:basedOn w:val="DefaultParagraphFont"/>
    <w:rsid w:val="0057505C"/>
    <w:rPr>
      <w:rFonts w:ascii="Century Schoolbook" w:eastAsia="Century Schoolbook" w:hAnsi="Century Schoolbook" w:cs="Century Schoolbook"/>
      <w:b/>
      <w:bCs/>
      <w:i/>
      <w:iCs/>
      <w:smallCaps w:val="0"/>
      <w:sz w:val="12"/>
      <w:szCs w:val="12"/>
    </w:rPr>
  </w:style>
  <w:style w:type="character" w:customStyle="1" w:styleId="CharStyle90">
    <w:name w:val="CharStyle90"/>
    <w:basedOn w:val="DefaultParagraphFont"/>
    <w:rsid w:val="0057505C"/>
    <w:rPr>
      <w:rFonts w:ascii="Century Schoolbook" w:eastAsia="Century Schoolbook" w:hAnsi="Century Schoolbook" w:cs="Century Schoolbook"/>
      <w:b w:val="0"/>
      <w:bCs w:val="0"/>
      <w:i w:val="0"/>
      <w:iCs w:val="0"/>
      <w:smallCaps w:val="0"/>
      <w:sz w:val="10"/>
      <w:szCs w:val="10"/>
    </w:rPr>
  </w:style>
  <w:style w:type="character" w:customStyle="1" w:styleId="CharStyle109">
    <w:name w:val="CharStyle109"/>
    <w:basedOn w:val="DefaultParagraphFont"/>
    <w:rsid w:val="0057505C"/>
    <w:rPr>
      <w:rFonts w:ascii="Century Schoolbook" w:eastAsia="Century Schoolbook" w:hAnsi="Century Schoolbook" w:cs="Century Schoolbook"/>
      <w:b/>
      <w:bCs/>
      <w:i w:val="0"/>
      <w:iCs w:val="0"/>
      <w:smallCaps w:val="0"/>
      <w:sz w:val="18"/>
      <w:szCs w:val="18"/>
    </w:rPr>
  </w:style>
  <w:style w:type="character" w:customStyle="1" w:styleId="CharStyle125">
    <w:name w:val="CharStyle125"/>
    <w:basedOn w:val="DefaultParagraphFont"/>
    <w:rsid w:val="0057505C"/>
    <w:rPr>
      <w:rFonts w:ascii="Century Schoolbook" w:eastAsia="Century Schoolbook" w:hAnsi="Century Schoolbook" w:cs="Century Schoolbook"/>
      <w:b/>
      <w:bCs/>
      <w:i/>
      <w:iCs/>
      <w:smallCaps w:val="0"/>
      <w:sz w:val="18"/>
      <w:szCs w:val="18"/>
    </w:rPr>
  </w:style>
  <w:style w:type="character" w:customStyle="1" w:styleId="CharStyle135">
    <w:name w:val="CharStyle135"/>
    <w:basedOn w:val="DefaultParagraphFont"/>
    <w:rsid w:val="0057505C"/>
    <w:rPr>
      <w:rFonts w:ascii="Sylfaen" w:eastAsia="Sylfaen" w:hAnsi="Sylfaen" w:cs="Sylfaen"/>
      <w:b/>
      <w:bCs/>
      <w:i w:val="0"/>
      <w:iCs w:val="0"/>
      <w:smallCaps w:val="0"/>
      <w:w w:val="66"/>
      <w:sz w:val="38"/>
      <w:szCs w:val="38"/>
    </w:rPr>
  </w:style>
  <w:style w:type="character" w:customStyle="1" w:styleId="CharStyle138">
    <w:name w:val="CharStyle138"/>
    <w:basedOn w:val="DefaultParagraphFont"/>
    <w:rsid w:val="0057505C"/>
    <w:rPr>
      <w:rFonts w:ascii="Century Schoolbook" w:eastAsia="Century Schoolbook" w:hAnsi="Century Schoolbook" w:cs="Century Schoolbook"/>
      <w:b w:val="0"/>
      <w:bCs w:val="0"/>
      <w:i w:val="0"/>
      <w:iCs w:val="0"/>
      <w:smallCaps w:val="0"/>
      <w:sz w:val="20"/>
      <w:szCs w:val="20"/>
    </w:rPr>
  </w:style>
  <w:style w:type="character" w:customStyle="1" w:styleId="CharStyle148">
    <w:name w:val="CharStyle148"/>
    <w:basedOn w:val="DefaultParagraphFont"/>
    <w:rsid w:val="0057505C"/>
    <w:rPr>
      <w:rFonts w:ascii="Sylfaen" w:eastAsia="Sylfaen" w:hAnsi="Sylfaen" w:cs="Sylfaen"/>
      <w:b/>
      <w:bCs/>
      <w:i w:val="0"/>
      <w:iCs w:val="0"/>
      <w:smallCaps w:val="0"/>
      <w:sz w:val="28"/>
      <w:szCs w:val="28"/>
    </w:rPr>
  </w:style>
  <w:style w:type="character" w:customStyle="1" w:styleId="CharStyle150">
    <w:name w:val="CharStyle150"/>
    <w:basedOn w:val="DefaultParagraphFont"/>
    <w:rsid w:val="0057505C"/>
    <w:rPr>
      <w:rFonts w:ascii="Century Schoolbook" w:eastAsia="Century Schoolbook" w:hAnsi="Century Schoolbook" w:cs="Century Schoolbook"/>
      <w:b/>
      <w:bCs/>
      <w:i w:val="0"/>
      <w:iCs w:val="0"/>
      <w:smallCaps w:val="0"/>
      <w:sz w:val="22"/>
      <w:szCs w:val="22"/>
    </w:rPr>
  </w:style>
  <w:style w:type="character" w:customStyle="1" w:styleId="CharStyle151">
    <w:name w:val="CharStyle151"/>
    <w:basedOn w:val="DefaultParagraphFont"/>
    <w:rsid w:val="0057505C"/>
    <w:rPr>
      <w:rFonts w:ascii="Century Schoolbook" w:eastAsia="Century Schoolbook" w:hAnsi="Century Schoolbook" w:cs="Century Schoolbook"/>
      <w:b/>
      <w:bCs/>
      <w:i w:val="0"/>
      <w:iCs w:val="0"/>
      <w:smallCaps w:val="0"/>
      <w:sz w:val="20"/>
      <w:szCs w:val="20"/>
    </w:rPr>
  </w:style>
  <w:style w:type="character" w:customStyle="1" w:styleId="CharStyle221">
    <w:name w:val="CharStyle221"/>
    <w:basedOn w:val="DefaultParagraphFont"/>
    <w:rsid w:val="0057505C"/>
    <w:rPr>
      <w:rFonts w:ascii="Century Schoolbook" w:eastAsia="Century Schoolbook" w:hAnsi="Century Schoolbook" w:cs="Century Schoolbook"/>
      <w:b/>
      <w:bCs/>
      <w:i w:val="0"/>
      <w:iCs w:val="0"/>
      <w:smallCaps w:val="0"/>
      <w:sz w:val="10"/>
      <w:szCs w:val="10"/>
    </w:rPr>
  </w:style>
  <w:style w:type="character" w:customStyle="1" w:styleId="CharStyle289">
    <w:name w:val="CharStyle289"/>
    <w:basedOn w:val="DefaultParagraphFont"/>
    <w:rsid w:val="0057505C"/>
    <w:rPr>
      <w:rFonts w:ascii="Century Schoolbook" w:eastAsia="Century Schoolbook" w:hAnsi="Century Schoolbook" w:cs="Century Schoolbook"/>
      <w:b w:val="0"/>
      <w:bCs w:val="0"/>
      <w:i w:val="0"/>
      <w:iCs w:val="0"/>
      <w:smallCaps w:val="0"/>
      <w:sz w:val="18"/>
      <w:szCs w:val="18"/>
    </w:rPr>
  </w:style>
  <w:style w:type="character" w:customStyle="1" w:styleId="CharStyle322">
    <w:name w:val="CharStyle322"/>
    <w:basedOn w:val="DefaultParagraphFont"/>
    <w:rsid w:val="0057505C"/>
    <w:rPr>
      <w:rFonts w:ascii="Constantia" w:eastAsia="Constantia" w:hAnsi="Constantia" w:cs="Constantia"/>
      <w:b w:val="0"/>
      <w:bCs w:val="0"/>
      <w:i w:val="0"/>
      <w:iCs w:val="0"/>
      <w:smallCaps w:val="0"/>
      <w:sz w:val="14"/>
      <w:szCs w:val="14"/>
    </w:rPr>
  </w:style>
  <w:style w:type="character" w:customStyle="1" w:styleId="CharStyle337">
    <w:name w:val="CharStyle337"/>
    <w:basedOn w:val="DefaultParagraphFont"/>
    <w:rsid w:val="0057505C"/>
    <w:rPr>
      <w:rFonts w:ascii="Century Schoolbook" w:eastAsia="Century Schoolbook" w:hAnsi="Century Schoolbook" w:cs="Century Schoolbook"/>
      <w:b/>
      <w:bCs/>
      <w:i w:val="0"/>
      <w:iCs w:val="0"/>
      <w:smallCaps w:val="0"/>
      <w:sz w:val="20"/>
      <w:szCs w:val="20"/>
    </w:rPr>
  </w:style>
  <w:style w:type="character" w:customStyle="1" w:styleId="CharStyle341">
    <w:name w:val="CharStyle341"/>
    <w:basedOn w:val="DefaultParagraphFont"/>
    <w:rsid w:val="0057505C"/>
    <w:rPr>
      <w:rFonts w:ascii="Century Schoolbook" w:eastAsia="Century Schoolbook" w:hAnsi="Century Schoolbook" w:cs="Century Schoolbook"/>
      <w:b/>
      <w:bCs/>
      <w:i w:val="0"/>
      <w:iCs w:val="0"/>
      <w:smallCaps w:val="0"/>
      <w:sz w:val="16"/>
      <w:szCs w:val="16"/>
    </w:rPr>
  </w:style>
  <w:style w:type="character" w:customStyle="1" w:styleId="CharStyle348">
    <w:name w:val="CharStyle348"/>
    <w:basedOn w:val="DefaultParagraphFont"/>
    <w:rsid w:val="0057505C"/>
    <w:rPr>
      <w:rFonts w:ascii="Century Schoolbook" w:eastAsia="Century Schoolbook" w:hAnsi="Century Schoolbook" w:cs="Century Schoolbook"/>
      <w:b/>
      <w:bCs/>
      <w:i/>
      <w:iCs/>
      <w:smallCaps w:val="0"/>
      <w:sz w:val="14"/>
      <w:szCs w:val="14"/>
    </w:rPr>
  </w:style>
  <w:style w:type="character" w:customStyle="1" w:styleId="CharStyle369">
    <w:name w:val="CharStyle369"/>
    <w:basedOn w:val="DefaultParagraphFont"/>
    <w:rsid w:val="0057505C"/>
    <w:rPr>
      <w:rFonts w:ascii="Century Schoolbook" w:eastAsia="Century Schoolbook" w:hAnsi="Century Schoolbook" w:cs="Century Schoolbook"/>
      <w:b/>
      <w:bCs/>
      <w:i w:val="0"/>
      <w:iCs w:val="0"/>
      <w:smallCaps/>
      <w:spacing w:val="10"/>
      <w:sz w:val="14"/>
      <w:szCs w:val="14"/>
    </w:rPr>
  </w:style>
  <w:style w:type="character" w:customStyle="1" w:styleId="CharStyle389">
    <w:name w:val="CharStyle389"/>
    <w:basedOn w:val="DefaultParagraphFont"/>
    <w:rsid w:val="0057505C"/>
    <w:rPr>
      <w:rFonts w:ascii="Century Schoolbook" w:eastAsia="Century Schoolbook" w:hAnsi="Century Schoolbook" w:cs="Century Schoolbook"/>
      <w:b/>
      <w:bCs/>
      <w:i w:val="0"/>
      <w:iCs w:val="0"/>
      <w:smallCaps/>
      <w:sz w:val="20"/>
      <w:szCs w:val="20"/>
    </w:rPr>
  </w:style>
  <w:style w:type="character" w:customStyle="1" w:styleId="CharStyle391">
    <w:name w:val="CharStyle391"/>
    <w:basedOn w:val="DefaultParagraphFont"/>
    <w:rsid w:val="0057505C"/>
    <w:rPr>
      <w:rFonts w:ascii="Century Schoolbook" w:eastAsia="Century Schoolbook" w:hAnsi="Century Schoolbook" w:cs="Century Schoolbook"/>
      <w:b w:val="0"/>
      <w:bCs w:val="0"/>
      <w:i w:val="0"/>
      <w:iCs w:val="0"/>
      <w:smallCaps w:val="0"/>
      <w:sz w:val="18"/>
      <w:szCs w:val="18"/>
    </w:rPr>
  </w:style>
  <w:style w:type="character" w:customStyle="1" w:styleId="CharStyle397">
    <w:name w:val="CharStyle397"/>
    <w:basedOn w:val="DefaultParagraphFont"/>
    <w:rsid w:val="0057505C"/>
    <w:rPr>
      <w:rFonts w:ascii="Century Schoolbook" w:eastAsia="Century Schoolbook" w:hAnsi="Century Schoolbook" w:cs="Century Schoolbook"/>
      <w:b/>
      <w:bCs/>
      <w:i w:val="0"/>
      <w:iCs w:val="0"/>
      <w:smallCaps w:val="0"/>
      <w:sz w:val="14"/>
      <w:szCs w:val="14"/>
    </w:rPr>
  </w:style>
  <w:style w:type="character" w:customStyle="1" w:styleId="CharStyle414">
    <w:name w:val="CharStyle414"/>
    <w:basedOn w:val="DefaultParagraphFont"/>
    <w:rsid w:val="0057505C"/>
    <w:rPr>
      <w:rFonts w:ascii="Century Schoolbook" w:eastAsia="Century Schoolbook" w:hAnsi="Century Schoolbook" w:cs="Century Schoolbook"/>
      <w:b/>
      <w:bCs/>
      <w:i w:val="0"/>
      <w:iCs w:val="0"/>
      <w:smallCaps w:val="0"/>
      <w:sz w:val="14"/>
      <w:szCs w:val="14"/>
    </w:rPr>
  </w:style>
  <w:style w:type="character" w:customStyle="1" w:styleId="CharStyle419">
    <w:name w:val="CharStyle419"/>
    <w:basedOn w:val="DefaultParagraphFont"/>
    <w:rsid w:val="0057505C"/>
    <w:rPr>
      <w:rFonts w:ascii="Century Schoolbook" w:eastAsia="Century Schoolbook" w:hAnsi="Century Schoolbook" w:cs="Century Schoolbook"/>
      <w:b/>
      <w:bCs/>
      <w:i w:val="0"/>
      <w:iCs w:val="0"/>
      <w:smallCaps w:val="0"/>
      <w:sz w:val="16"/>
      <w:szCs w:val="16"/>
    </w:rPr>
  </w:style>
  <w:style w:type="character" w:customStyle="1" w:styleId="CharStyle437">
    <w:name w:val="CharStyle437"/>
    <w:basedOn w:val="DefaultParagraphFont"/>
    <w:rsid w:val="0057505C"/>
    <w:rPr>
      <w:rFonts w:ascii="Century Schoolbook" w:eastAsia="Century Schoolbook" w:hAnsi="Century Schoolbook" w:cs="Century Schoolbook"/>
      <w:b/>
      <w:bCs/>
      <w:i w:val="0"/>
      <w:iCs w:val="0"/>
      <w:smallCaps w:val="0"/>
      <w:sz w:val="16"/>
      <w:szCs w:val="16"/>
    </w:rPr>
  </w:style>
  <w:style w:type="character" w:customStyle="1" w:styleId="CharStyle478">
    <w:name w:val="CharStyle478"/>
    <w:basedOn w:val="DefaultParagraphFont"/>
    <w:rsid w:val="0057505C"/>
    <w:rPr>
      <w:rFonts w:ascii="Century Schoolbook" w:eastAsia="Century Schoolbook" w:hAnsi="Century Schoolbook" w:cs="Century Schoolbook"/>
      <w:b/>
      <w:bCs/>
      <w:i/>
      <w:iCs/>
      <w:smallCaps w:val="0"/>
      <w:spacing w:val="-10"/>
      <w:sz w:val="14"/>
      <w:szCs w:val="14"/>
    </w:rPr>
  </w:style>
  <w:style w:type="character" w:customStyle="1" w:styleId="CharStyle482">
    <w:name w:val="CharStyle482"/>
    <w:basedOn w:val="DefaultParagraphFont"/>
    <w:rsid w:val="0057505C"/>
    <w:rPr>
      <w:rFonts w:ascii="Century Schoolbook" w:eastAsia="Century Schoolbook" w:hAnsi="Century Schoolbook" w:cs="Century Schoolbook"/>
      <w:b/>
      <w:bCs/>
      <w:i w:val="0"/>
      <w:iCs w:val="0"/>
      <w:smallCaps w:val="0"/>
      <w:sz w:val="16"/>
      <w:szCs w:val="16"/>
    </w:rPr>
  </w:style>
  <w:style w:type="character" w:customStyle="1" w:styleId="CharStyle491">
    <w:name w:val="CharStyle491"/>
    <w:basedOn w:val="DefaultParagraphFont"/>
    <w:rsid w:val="0057505C"/>
    <w:rPr>
      <w:rFonts w:ascii="Century Schoolbook" w:eastAsia="Century Schoolbook" w:hAnsi="Century Schoolbook" w:cs="Century Schoolbook"/>
      <w:b/>
      <w:bCs/>
      <w:i w:val="0"/>
      <w:iCs w:val="0"/>
      <w:smallCaps/>
      <w:sz w:val="16"/>
      <w:szCs w:val="16"/>
    </w:rPr>
  </w:style>
  <w:style w:type="character" w:customStyle="1" w:styleId="CharStyle520">
    <w:name w:val="CharStyle520"/>
    <w:basedOn w:val="DefaultParagraphFont"/>
    <w:rsid w:val="0057505C"/>
    <w:rPr>
      <w:rFonts w:ascii="Century Schoolbook" w:eastAsia="Century Schoolbook" w:hAnsi="Century Schoolbook" w:cs="Century Schoolbook"/>
      <w:b/>
      <w:bCs/>
      <w:i/>
      <w:iCs/>
      <w:smallCaps w:val="0"/>
      <w:sz w:val="16"/>
      <w:szCs w:val="16"/>
    </w:rPr>
  </w:style>
  <w:style w:type="character" w:customStyle="1" w:styleId="CharStyle593">
    <w:name w:val="CharStyle593"/>
    <w:basedOn w:val="DefaultParagraphFont"/>
    <w:rsid w:val="0057505C"/>
    <w:rPr>
      <w:rFonts w:ascii="Century Schoolbook" w:eastAsia="Century Schoolbook" w:hAnsi="Century Schoolbook" w:cs="Century Schoolbook"/>
      <w:b/>
      <w:bCs/>
      <w:i w:val="0"/>
      <w:iCs w:val="0"/>
      <w:smallCaps/>
      <w:sz w:val="10"/>
      <w:szCs w:val="10"/>
    </w:rPr>
  </w:style>
  <w:style w:type="character" w:customStyle="1" w:styleId="CharStyle598">
    <w:name w:val="CharStyle598"/>
    <w:basedOn w:val="DefaultParagraphFont"/>
    <w:rsid w:val="0057505C"/>
    <w:rPr>
      <w:rFonts w:ascii="Century Schoolbook" w:eastAsia="Century Schoolbook" w:hAnsi="Century Schoolbook" w:cs="Century Schoolbook"/>
      <w:b/>
      <w:bCs/>
      <w:i w:val="0"/>
      <w:iCs w:val="0"/>
      <w:smallCaps w:val="0"/>
      <w:sz w:val="10"/>
      <w:szCs w:val="10"/>
    </w:rPr>
  </w:style>
  <w:style w:type="character" w:customStyle="1" w:styleId="CharStyle625">
    <w:name w:val="CharStyle625"/>
    <w:basedOn w:val="DefaultParagraphFont"/>
    <w:rsid w:val="0057505C"/>
    <w:rPr>
      <w:rFonts w:ascii="Century Schoolbook" w:eastAsia="Century Schoolbook" w:hAnsi="Century Schoolbook" w:cs="Century Schoolbook"/>
      <w:b/>
      <w:bCs/>
      <w:i/>
      <w:iCs/>
      <w:smallCaps w:val="0"/>
      <w:sz w:val="16"/>
      <w:szCs w:val="16"/>
    </w:rPr>
  </w:style>
  <w:style w:type="character" w:customStyle="1" w:styleId="CharStyle651">
    <w:name w:val="CharStyle651"/>
    <w:basedOn w:val="DefaultParagraphFont"/>
    <w:rsid w:val="0057505C"/>
    <w:rPr>
      <w:rFonts w:ascii="Century Schoolbook" w:eastAsia="Century Schoolbook" w:hAnsi="Century Schoolbook" w:cs="Century Schoolbook"/>
      <w:b/>
      <w:bCs/>
      <w:i w:val="0"/>
      <w:iCs w:val="0"/>
      <w:smallCaps w:val="0"/>
      <w:sz w:val="16"/>
      <w:szCs w:val="16"/>
    </w:rPr>
  </w:style>
  <w:style w:type="character" w:customStyle="1" w:styleId="CharStyle681">
    <w:name w:val="CharStyle681"/>
    <w:basedOn w:val="DefaultParagraphFont"/>
    <w:rsid w:val="0057505C"/>
    <w:rPr>
      <w:rFonts w:ascii="Century Schoolbook" w:eastAsia="Century Schoolbook" w:hAnsi="Century Schoolbook" w:cs="Century Schoolbook"/>
      <w:b w:val="0"/>
      <w:bCs w:val="0"/>
      <w:i w:val="0"/>
      <w:iCs w:val="0"/>
      <w:smallCaps/>
      <w:sz w:val="18"/>
      <w:szCs w:val="18"/>
    </w:rPr>
  </w:style>
  <w:style w:type="character" w:customStyle="1" w:styleId="CharStyle686">
    <w:name w:val="CharStyle686"/>
    <w:basedOn w:val="DefaultParagraphFont"/>
    <w:rsid w:val="0057505C"/>
    <w:rPr>
      <w:rFonts w:ascii="Century Schoolbook" w:eastAsia="Century Schoolbook" w:hAnsi="Century Schoolbook" w:cs="Century Schoolbook"/>
      <w:b/>
      <w:bCs/>
      <w:i w:val="0"/>
      <w:iCs w:val="0"/>
      <w:smallCaps w:val="0"/>
      <w:sz w:val="10"/>
      <w:szCs w:val="10"/>
    </w:rPr>
  </w:style>
  <w:style w:type="character" w:customStyle="1" w:styleId="CharStyle695">
    <w:name w:val="CharStyle695"/>
    <w:basedOn w:val="DefaultParagraphFont"/>
    <w:rsid w:val="0057505C"/>
    <w:rPr>
      <w:rFonts w:ascii="Century Schoolbook" w:eastAsia="Century Schoolbook" w:hAnsi="Century Schoolbook" w:cs="Century Schoolbook"/>
      <w:b w:val="0"/>
      <w:bCs w:val="0"/>
      <w:i/>
      <w:iCs/>
      <w:smallCaps w:val="0"/>
      <w:sz w:val="18"/>
      <w:szCs w:val="18"/>
    </w:rPr>
  </w:style>
  <w:style w:type="character" w:customStyle="1" w:styleId="CharStyle702">
    <w:name w:val="CharStyle702"/>
    <w:basedOn w:val="DefaultParagraphFont"/>
    <w:rsid w:val="0057505C"/>
    <w:rPr>
      <w:rFonts w:ascii="Century Schoolbook" w:eastAsia="Century Schoolbook" w:hAnsi="Century Schoolbook" w:cs="Century Schoolbook"/>
      <w:b/>
      <w:bCs/>
      <w:i w:val="0"/>
      <w:iCs w:val="0"/>
      <w:smallCaps w:val="0"/>
      <w:sz w:val="12"/>
      <w:szCs w:val="12"/>
    </w:rPr>
  </w:style>
  <w:style w:type="character" w:customStyle="1" w:styleId="CharStyle719">
    <w:name w:val="CharStyle719"/>
    <w:basedOn w:val="DefaultParagraphFont"/>
    <w:rsid w:val="0057505C"/>
    <w:rPr>
      <w:rFonts w:ascii="Century Schoolbook" w:eastAsia="Century Schoolbook" w:hAnsi="Century Schoolbook" w:cs="Century Schoolbook"/>
      <w:b w:val="0"/>
      <w:bCs w:val="0"/>
      <w:i w:val="0"/>
      <w:iCs w:val="0"/>
      <w:smallCaps w:val="0"/>
      <w:sz w:val="12"/>
      <w:szCs w:val="12"/>
    </w:rPr>
  </w:style>
  <w:style w:type="character" w:customStyle="1" w:styleId="CharStyle751">
    <w:name w:val="CharStyle751"/>
    <w:basedOn w:val="DefaultParagraphFont"/>
    <w:rsid w:val="0057505C"/>
    <w:rPr>
      <w:rFonts w:ascii="Century Schoolbook" w:eastAsia="Century Schoolbook" w:hAnsi="Century Schoolbook" w:cs="Century Schoolbook"/>
      <w:b/>
      <w:bCs/>
      <w:i w:val="0"/>
      <w:iCs w:val="0"/>
      <w:smallCaps w:val="0"/>
      <w:sz w:val="14"/>
      <w:szCs w:val="14"/>
    </w:rPr>
  </w:style>
  <w:style w:type="character" w:customStyle="1" w:styleId="CharStyle755">
    <w:name w:val="CharStyle755"/>
    <w:basedOn w:val="DefaultParagraphFont"/>
    <w:rsid w:val="0057505C"/>
    <w:rPr>
      <w:rFonts w:ascii="Century Schoolbook" w:eastAsia="Century Schoolbook" w:hAnsi="Century Schoolbook" w:cs="Century Schoolbook"/>
      <w:b/>
      <w:bCs/>
      <w:i w:val="0"/>
      <w:iCs w:val="0"/>
      <w:smallCaps/>
      <w:sz w:val="16"/>
      <w:szCs w:val="16"/>
    </w:rPr>
  </w:style>
  <w:style w:type="character" w:customStyle="1" w:styleId="CharStyle756">
    <w:name w:val="CharStyle756"/>
    <w:basedOn w:val="DefaultParagraphFont"/>
    <w:rsid w:val="0057505C"/>
    <w:rPr>
      <w:rFonts w:ascii="Century Schoolbook" w:eastAsia="Century Schoolbook" w:hAnsi="Century Schoolbook" w:cs="Century Schoolbook"/>
      <w:b w:val="0"/>
      <w:bCs w:val="0"/>
      <w:i/>
      <w:iCs/>
      <w:smallCaps w:val="0"/>
      <w:sz w:val="18"/>
      <w:szCs w:val="18"/>
    </w:rPr>
  </w:style>
  <w:style w:type="character" w:customStyle="1" w:styleId="CharStyle759">
    <w:name w:val="CharStyle759"/>
    <w:basedOn w:val="DefaultParagraphFont"/>
    <w:rsid w:val="0057505C"/>
    <w:rPr>
      <w:rFonts w:ascii="Century Schoolbook" w:eastAsia="Century Schoolbook" w:hAnsi="Century Schoolbook" w:cs="Century Schoolbook"/>
      <w:b w:val="0"/>
      <w:bCs w:val="0"/>
      <w:i w:val="0"/>
      <w:iCs w:val="0"/>
      <w:smallCaps w:val="0"/>
      <w:sz w:val="12"/>
      <w:szCs w:val="12"/>
    </w:rPr>
  </w:style>
  <w:style w:type="character" w:customStyle="1" w:styleId="CharStyle772">
    <w:name w:val="CharStyle772"/>
    <w:basedOn w:val="DefaultParagraphFont"/>
    <w:rsid w:val="0057505C"/>
    <w:rPr>
      <w:rFonts w:ascii="Century Schoolbook" w:eastAsia="Century Schoolbook" w:hAnsi="Century Schoolbook" w:cs="Century Schoolbook"/>
      <w:b/>
      <w:bCs/>
      <w:i/>
      <w:iCs/>
      <w:smallCaps w:val="0"/>
      <w:sz w:val="12"/>
      <w:szCs w:val="12"/>
    </w:rPr>
  </w:style>
  <w:style w:type="character" w:customStyle="1" w:styleId="CharStyle775">
    <w:name w:val="CharStyle775"/>
    <w:basedOn w:val="DefaultParagraphFont"/>
    <w:rsid w:val="0057505C"/>
    <w:rPr>
      <w:rFonts w:ascii="Century Schoolbook" w:eastAsia="Century Schoolbook" w:hAnsi="Century Schoolbook" w:cs="Century Schoolbook"/>
      <w:b w:val="0"/>
      <w:bCs w:val="0"/>
      <w:i w:val="0"/>
      <w:iCs w:val="0"/>
      <w:smallCaps/>
      <w:sz w:val="14"/>
      <w:szCs w:val="14"/>
    </w:rPr>
  </w:style>
  <w:style w:type="character" w:customStyle="1" w:styleId="CharStyle793">
    <w:name w:val="CharStyle793"/>
    <w:basedOn w:val="DefaultParagraphFont"/>
    <w:rsid w:val="0057505C"/>
    <w:rPr>
      <w:rFonts w:ascii="Cambria" w:eastAsia="Cambria" w:hAnsi="Cambria" w:cs="Cambria"/>
      <w:b/>
      <w:bCs/>
      <w:i w:val="0"/>
      <w:iCs w:val="0"/>
      <w:smallCaps w:val="0"/>
      <w:sz w:val="16"/>
      <w:szCs w:val="16"/>
    </w:rPr>
  </w:style>
  <w:style w:type="character" w:customStyle="1" w:styleId="CharStyle794">
    <w:name w:val="CharStyle794"/>
    <w:basedOn w:val="DefaultParagraphFont"/>
    <w:rsid w:val="0057505C"/>
    <w:rPr>
      <w:rFonts w:ascii="Century Schoolbook" w:eastAsia="Century Schoolbook" w:hAnsi="Century Schoolbook" w:cs="Century Schoolbook"/>
      <w:b/>
      <w:bCs/>
      <w:i w:val="0"/>
      <w:iCs w:val="0"/>
      <w:smallCaps/>
      <w:sz w:val="10"/>
      <w:szCs w:val="10"/>
    </w:rPr>
  </w:style>
  <w:style w:type="character" w:customStyle="1" w:styleId="CharStyle805">
    <w:name w:val="CharStyle805"/>
    <w:basedOn w:val="DefaultParagraphFont"/>
    <w:rsid w:val="0057505C"/>
    <w:rPr>
      <w:rFonts w:ascii="Century Schoolbook" w:eastAsia="Century Schoolbook" w:hAnsi="Century Schoolbook" w:cs="Century Schoolbook"/>
      <w:b/>
      <w:bCs/>
      <w:i w:val="0"/>
      <w:iCs w:val="0"/>
      <w:smallCaps w:val="0"/>
      <w:sz w:val="18"/>
      <w:szCs w:val="18"/>
    </w:rPr>
  </w:style>
  <w:style w:type="character" w:customStyle="1" w:styleId="CharStyle814">
    <w:name w:val="CharStyle814"/>
    <w:basedOn w:val="DefaultParagraphFont"/>
    <w:rsid w:val="0057505C"/>
    <w:rPr>
      <w:rFonts w:ascii="Century Schoolbook" w:eastAsia="Century Schoolbook" w:hAnsi="Century Schoolbook" w:cs="Century Schoolbook"/>
      <w:b/>
      <w:bCs/>
      <w:i/>
      <w:iCs/>
      <w:smallCaps w:val="0"/>
      <w:sz w:val="14"/>
      <w:szCs w:val="14"/>
    </w:rPr>
  </w:style>
  <w:style w:type="character" w:customStyle="1" w:styleId="CharStyle816">
    <w:name w:val="CharStyle816"/>
    <w:basedOn w:val="DefaultParagraphFont"/>
    <w:rsid w:val="0057505C"/>
    <w:rPr>
      <w:rFonts w:ascii="Century Schoolbook" w:eastAsia="Century Schoolbook" w:hAnsi="Century Schoolbook" w:cs="Century Schoolbook"/>
      <w:b/>
      <w:bCs/>
      <w:i/>
      <w:iCs/>
      <w:smallCaps w:val="0"/>
      <w:sz w:val="10"/>
      <w:szCs w:val="10"/>
    </w:rPr>
  </w:style>
  <w:style w:type="character" w:customStyle="1" w:styleId="CharStyle864">
    <w:name w:val="CharStyle864"/>
    <w:basedOn w:val="DefaultParagraphFont"/>
    <w:rsid w:val="0057505C"/>
    <w:rPr>
      <w:rFonts w:ascii="Century Schoolbook" w:eastAsia="Century Schoolbook" w:hAnsi="Century Schoolbook" w:cs="Century Schoolbook"/>
      <w:b/>
      <w:bCs/>
      <w:i/>
      <w:iCs/>
      <w:smallCaps w:val="0"/>
      <w:spacing w:val="20"/>
      <w:sz w:val="22"/>
      <w:szCs w:val="22"/>
    </w:rPr>
  </w:style>
  <w:style w:type="character" w:customStyle="1" w:styleId="CharStyle900">
    <w:name w:val="CharStyle900"/>
    <w:basedOn w:val="DefaultParagraphFont"/>
    <w:rsid w:val="0057505C"/>
    <w:rPr>
      <w:rFonts w:ascii="Century Schoolbook" w:eastAsia="Century Schoolbook" w:hAnsi="Century Schoolbook" w:cs="Century Schoolbook"/>
      <w:b/>
      <w:bCs/>
      <w:i w:val="0"/>
      <w:iCs w:val="0"/>
      <w:smallCaps w:val="0"/>
      <w:spacing w:val="-10"/>
      <w:sz w:val="14"/>
      <w:szCs w:val="14"/>
    </w:rPr>
  </w:style>
  <w:style w:type="character" w:customStyle="1" w:styleId="CharStyle915">
    <w:name w:val="CharStyle915"/>
    <w:basedOn w:val="DefaultParagraphFont"/>
    <w:rsid w:val="0057505C"/>
    <w:rPr>
      <w:rFonts w:ascii="Century Schoolbook" w:eastAsia="Century Schoolbook" w:hAnsi="Century Schoolbook" w:cs="Century Schoolbook"/>
      <w:b w:val="0"/>
      <w:bCs w:val="0"/>
      <w:i w:val="0"/>
      <w:iCs w:val="0"/>
      <w:smallCaps w:val="0"/>
      <w:spacing w:val="-10"/>
      <w:sz w:val="32"/>
      <w:szCs w:val="32"/>
    </w:rPr>
  </w:style>
  <w:style w:type="character" w:customStyle="1" w:styleId="CharStyle916">
    <w:name w:val="CharStyle916"/>
    <w:basedOn w:val="DefaultParagraphFont"/>
    <w:rsid w:val="0057505C"/>
    <w:rPr>
      <w:rFonts w:ascii="Cambria" w:eastAsia="Cambria" w:hAnsi="Cambria" w:cs="Cambria"/>
      <w:b w:val="0"/>
      <w:bCs w:val="0"/>
      <w:i/>
      <w:iCs/>
      <w:smallCaps w:val="0"/>
      <w:spacing w:val="-20"/>
      <w:sz w:val="26"/>
      <w:szCs w:val="26"/>
    </w:rPr>
  </w:style>
  <w:style w:type="character" w:customStyle="1" w:styleId="CharStyle923">
    <w:name w:val="CharStyle923"/>
    <w:basedOn w:val="DefaultParagraphFont"/>
    <w:rsid w:val="0057505C"/>
    <w:rPr>
      <w:rFonts w:ascii="Century Schoolbook" w:eastAsia="Century Schoolbook" w:hAnsi="Century Schoolbook" w:cs="Century Schoolbook"/>
      <w:b w:val="0"/>
      <w:bCs w:val="0"/>
      <w:i w:val="0"/>
      <w:iCs w:val="0"/>
      <w:smallCaps w:val="0"/>
      <w:sz w:val="52"/>
      <w:szCs w:val="52"/>
    </w:rPr>
  </w:style>
  <w:style w:type="character" w:customStyle="1" w:styleId="CharStyle930">
    <w:name w:val="CharStyle930"/>
    <w:basedOn w:val="DefaultParagraphFont"/>
    <w:rsid w:val="0057505C"/>
    <w:rPr>
      <w:rFonts w:ascii="Century Schoolbook" w:eastAsia="Century Schoolbook" w:hAnsi="Century Schoolbook" w:cs="Century Schoolbook"/>
      <w:b w:val="0"/>
      <w:bCs w:val="0"/>
      <w:i w:val="0"/>
      <w:iCs w:val="0"/>
      <w:smallCaps/>
      <w:sz w:val="18"/>
      <w:szCs w:val="18"/>
    </w:rPr>
  </w:style>
  <w:style w:type="character" w:customStyle="1" w:styleId="CharStyle1019">
    <w:name w:val="CharStyle1019"/>
    <w:basedOn w:val="DefaultParagraphFont"/>
    <w:rsid w:val="0057505C"/>
    <w:rPr>
      <w:rFonts w:ascii="Century Schoolbook" w:eastAsia="Century Schoolbook" w:hAnsi="Century Schoolbook" w:cs="Century Schoolbook"/>
      <w:b/>
      <w:bCs/>
      <w:i w:val="0"/>
      <w:iCs w:val="0"/>
      <w:smallCaps w:val="0"/>
      <w:sz w:val="16"/>
      <w:szCs w:val="16"/>
    </w:rPr>
  </w:style>
  <w:style w:type="character" w:customStyle="1" w:styleId="CharStyle1024">
    <w:name w:val="CharStyle1024"/>
    <w:basedOn w:val="DefaultParagraphFont"/>
    <w:rsid w:val="0057505C"/>
    <w:rPr>
      <w:rFonts w:ascii="Century Schoolbook" w:eastAsia="Century Schoolbook" w:hAnsi="Century Schoolbook" w:cs="Century Schoolbook"/>
      <w:b/>
      <w:bCs/>
      <w:i w:val="0"/>
      <w:iCs w:val="0"/>
      <w:smallCaps w:val="0"/>
      <w:sz w:val="10"/>
      <w:szCs w:val="10"/>
    </w:rPr>
  </w:style>
  <w:style w:type="character" w:customStyle="1" w:styleId="CharStyle1027">
    <w:name w:val="CharStyle1027"/>
    <w:basedOn w:val="DefaultParagraphFont"/>
    <w:rsid w:val="0057505C"/>
    <w:rPr>
      <w:rFonts w:ascii="Century Schoolbook" w:eastAsia="Century Schoolbook" w:hAnsi="Century Schoolbook" w:cs="Century Schoolbook"/>
      <w:b/>
      <w:bCs/>
      <w:i w:val="0"/>
      <w:iCs w:val="0"/>
      <w:smallCaps w:val="0"/>
      <w:spacing w:val="-10"/>
      <w:sz w:val="16"/>
      <w:szCs w:val="16"/>
    </w:rPr>
  </w:style>
  <w:style w:type="character" w:customStyle="1" w:styleId="CharStyle1028">
    <w:name w:val="CharStyle1028"/>
    <w:basedOn w:val="DefaultParagraphFont"/>
    <w:rsid w:val="0057505C"/>
    <w:rPr>
      <w:rFonts w:ascii="Century Schoolbook" w:eastAsia="Century Schoolbook" w:hAnsi="Century Schoolbook" w:cs="Century Schoolbook"/>
      <w:b/>
      <w:bCs/>
      <w:i w:val="0"/>
      <w:iCs w:val="0"/>
      <w:smallCaps w:val="0"/>
      <w:sz w:val="10"/>
      <w:szCs w:val="10"/>
    </w:rPr>
  </w:style>
  <w:style w:type="character" w:customStyle="1" w:styleId="CharStyle1046">
    <w:name w:val="CharStyle1046"/>
    <w:basedOn w:val="DefaultParagraphFont"/>
    <w:rsid w:val="0057505C"/>
    <w:rPr>
      <w:rFonts w:ascii="Century Schoolbook" w:eastAsia="Century Schoolbook" w:hAnsi="Century Schoolbook" w:cs="Century Schoolbook"/>
      <w:b/>
      <w:bCs/>
      <w:i w:val="0"/>
      <w:iCs w:val="0"/>
      <w:smallCaps w:val="0"/>
      <w:sz w:val="14"/>
      <w:szCs w:val="14"/>
    </w:rPr>
  </w:style>
  <w:style w:type="character" w:customStyle="1" w:styleId="CharStyle1119">
    <w:name w:val="CharStyle1119"/>
    <w:basedOn w:val="DefaultParagraphFont"/>
    <w:rsid w:val="0057505C"/>
    <w:rPr>
      <w:rFonts w:ascii="Century Schoolbook" w:eastAsia="Century Schoolbook" w:hAnsi="Century Schoolbook" w:cs="Century Schoolbook"/>
      <w:b/>
      <w:bCs/>
      <w:i/>
      <w:iCs/>
      <w:smallCaps w:val="0"/>
      <w:sz w:val="10"/>
      <w:szCs w:val="10"/>
    </w:rPr>
  </w:style>
  <w:style w:type="character" w:customStyle="1" w:styleId="CharStyle1122">
    <w:name w:val="CharStyle1122"/>
    <w:basedOn w:val="DefaultParagraphFont"/>
    <w:rsid w:val="0057505C"/>
    <w:rPr>
      <w:rFonts w:ascii="Century Schoolbook" w:eastAsia="Century Schoolbook" w:hAnsi="Century Schoolbook" w:cs="Century Schoolbook"/>
      <w:b/>
      <w:bCs/>
      <w:i w:val="0"/>
      <w:iCs w:val="0"/>
      <w:smallCaps w:val="0"/>
      <w:sz w:val="12"/>
      <w:szCs w:val="12"/>
    </w:rPr>
  </w:style>
  <w:style w:type="character" w:customStyle="1" w:styleId="CharStyle1151">
    <w:name w:val="CharStyle1151"/>
    <w:basedOn w:val="DefaultParagraphFont"/>
    <w:rsid w:val="0057505C"/>
    <w:rPr>
      <w:rFonts w:ascii="Century Schoolbook" w:eastAsia="Century Schoolbook" w:hAnsi="Century Schoolbook" w:cs="Century Schoolbook"/>
      <w:b/>
      <w:bCs/>
      <w:i w:val="0"/>
      <w:iCs w:val="0"/>
      <w:smallCaps w:val="0"/>
      <w:sz w:val="18"/>
      <w:szCs w:val="18"/>
    </w:rPr>
  </w:style>
  <w:style w:type="character" w:customStyle="1" w:styleId="CharStyle1182">
    <w:name w:val="CharStyle1182"/>
    <w:basedOn w:val="DefaultParagraphFont"/>
    <w:rsid w:val="0057505C"/>
    <w:rPr>
      <w:rFonts w:ascii="Century Schoolbook" w:eastAsia="Century Schoolbook" w:hAnsi="Century Schoolbook" w:cs="Century Schoolbook"/>
      <w:b/>
      <w:bCs/>
      <w:i/>
      <w:iCs/>
      <w:smallCaps w:val="0"/>
      <w:sz w:val="12"/>
      <w:szCs w:val="12"/>
    </w:rPr>
  </w:style>
  <w:style w:type="character" w:customStyle="1" w:styleId="CharStyle1225">
    <w:name w:val="CharStyle1225"/>
    <w:basedOn w:val="DefaultParagraphFont"/>
    <w:rsid w:val="0057505C"/>
    <w:rPr>
      <w:rFonts w:ascii="Century Schoolbook" w:eastAsia="Century Schoolbook" w:hAnsi="Century Schoolbook" w:cs="Century Schoolbook"/>
      <w:b/>
      <w:bCs/>
      <w:i w:val="0"/>
      <w:iCs w:val="0"/>
      <w:smallCaps/>
      <w:sz w:val="12"/>
      <w:szCs w:val="12"/>
    </w:rPr>
  </w:style>
  <w:style w:type="character" w:customStyle="1" w:styleId="CharStyle1240">
    <w:name w:val="CharStyle1240"/>
    <w:basedOn w:val="DefaultParagraphFont"/>
    <w:rsid w:val="0057505C"/>
    <w:rPr>
      <w:rFonts w:ascii="Century Schoolbook" w:eastAsia="Century Schoolbook" w:hAnsi="Century Schoolbook" w:cs="Century Schoolbook"/>
      <w:b w:val="0"/>
      <w:bCs w:val="0"/>
      <w:i/>
      <w:iCs/>
      <w:smallCaps w:val="0"/>
      <w:spacing w:val="20"/>
      <w:sz w:val="12"/>
      <w:szCs w:val="12"/>
    </w:rPr>
  </w:style>
  <w:style w:type="character" w:customStyle="1" w:styleId="CharStyle1264">
    <w:name w:val="CharStyle1264"/>
    <w:basedOn w:val="DefaultParagraphFont"/>
    <w:rsid w:val="0057505C"/>
    <w:rPr>
      <w:rFonts w:ascii="Century Schoolbook" w:eastAsia="Century Schoolbook" w:hAnsi="Century Schoolbook" w:cs="Century Schoolbook"/>
      <w:b w:val="0"/>
      <w:bCs w:val="0"/>
      <w:i w:val="0"/>
      <w:iCs w:val="0"/>
      <w:smallCaps w:val="0"/>
      <w:sz w:val="52"/>
      <w:szCs w:val="52"/>
    </w:rPr>
  </w:style>
  <w:style w:type="character" w:customStyle="1" w:styleId="CharStyle1313">
    <w:name w:val="CharStyle1313"/>
    <w:basedOn w:val="DefaultParagraphFont"/>
    <w:rsid w:val="0057505C"/>
    <w:rPr>
      <w:rFonts w:ascii="Century Schoolbook" w:eastAsia="Century Schoolbook" w:hAnsi="Century Schoolbook" w:cs="Century Schoolbook"/>
      <w:b w:val="0"/>
      <w:bCs w:val="0"/>
      <w:i w:val="0"/>
      <w:iCs w:val="0"/>
      <w:smallCaps w:val="0"/>
      <w:sz w:val="18"/>
      <w:szCs w:val="18"/>
    </w:rPr>
  </w:style>
  <w:style w:type="character" w:customStyle="1" w:styleId="CharStyle1325">
    <w:name w:val="CharStyle1325"/>
    <w:basedOn w:val="DefaultParagraphFont"/>
    <w:rsid w:val="0057505C"/>
    <w:rPr>
      <w:rFonts w:ascii="Century Schoolbook" w:eastAsia="Century Schoolbook" w:hAnsi="Century Schoolbook" w:cs="Century Schoolbook"/>
      <w:b/>
      <w:bCs/>
      <w:i w:val="0"/>
      <w:iCs w:val="0"/>
      <w:smallCaps w:val="0"/>
      <w:sz w:val="10"/>
      <w:szCs w:val="10"/>
    </w:rPr>
  </w:style>
  <w:style w:type="character" w:customStyle="1" w:styleId="CharStyle2532">
    <w:name w:val="CharStyle2532"/>
    <w:basedOn w:val="DefaultParagraphFont"/>
    <w:rsid w:val="0057505C"/>
    <w:rPr>
      <w:rFonts w:ascii="Century Schoolbook" w:eastAsia="Century Schoolbook" w:hAnsi="Century Schoolbook" w:cs="Century Schoolbook"/>
      <w:b w:val="0"/>
      <w:bCs w:val="0"/>
      <w:i w:val="0"/>
      <w:iCs w:val="0"/>
      <w:smallCaps w:val="0"/>
      <w:sz w:val="20"/>
      <w:szCs w:val="20"/>
    </w:rPr>
  </w:style>
  <w:style w:type="character" w:customStyle="1" w:styleId="CharStyle2536">
    <w:name w:val="CharStyle2536"/>
    <w:basedOn w:val="DefaultParagraphFont"/>
    <w:rsid w:val="0057505C"/>
    <w:rPr>
      <w:rFonts w:ascii="Century Schoolbook" w:eastAsia="Century Schoolbook" w:hAnsi="Century Schoolbook" w:cs="Century Schoolbook"/>
      <w:b/>
      <w:bCs/>
      <w:i w:val="0"/>
      <w:iCs w:val="0"/>
      <w:smallCaps w:val="0"/>
      <w:spacing w:val="-10"/>
      <w:sz w:val="20"/>
      <w:szCs w:val="20"/>
    </w:rPr>
  </w:style>
  <w:style w:type="character" w:customStyle="1" w:styleId="CharStyle2538">
    <w:name w:val="CharStyle2538"/>
    <w:basedOn w:val="DefaultParagraphFont"/>
    <w:rsid w:val="0057505C"/>
    <w:rPr>
      <w:rFonts w:ascii="Century Schoolbook" w:eastAsia="Century Schoolbook" w:hAnsi="Century Schoolbook" w:cs="Century Schoolbook"/>
      <w:b w:val="0"/>
      <w:bCs w:val="0"/>
      <w:i w:val="0"/>
      <w:iCs w:val="0"/>
      <w:smallCaps w:val="0"/>
      <w:sz w:val="12"/>
      <w:szCs w:val="12"/>
    </w:rPr>
  </w:style>
  <w:style w:type="character" w:customStyle="1" w:styleId="CharStyle3491">
    <w:name w:val="CharStyle3491"/>
    <w:basedOn w:val="DefaultParagraphFont"/>
    <w:rsid w:val="0057505C"/>
    <w:rPr>
      <w:rFonts w:ascii="Franklin Gothic Heavy" w:eastAsia="Franklin Gothic Heavy" w:hAnsi="Franklin Gothic Heavy" w:cs="Franklin Gothic Heavy"/>
      <w:b w:val="0"/>
      <w:bCs w:val="0"/>
      <w:i/>
      <w:iCs/>
      <w:smallCaps w:val="0"/>
      <w:sz w:val="12"/>
      <w:szCs w:val="12"/>
    </w:rPr>
  </w:style>
  <w:style w:type="character" w:customStyle="1" w:styleId="CharStyle3501">
    <w:name w:val="CharStyle3501"/>
    <w:basedOn w:val="DefaultParagraphFont"/>
    <w:rsid w:val="0057505C"/>
    <w:rPr>
      <w:rFonts w:ascii="Century Schoolbook" w:eastAsia="Century Schoolbook" w:hAnsi="Century Schoolbook" w:cs="Century Schoolbook"/>
      <w:b/>
      <w:bCs/>
      <w:i w:val="0"/>
      <w:iCs w:val="0"/>
      <w:smallCaps w:val="0"/>
      <w:sz w:val="12"/>
      <w:szCs w:val="12"/>
    </w:rPr>
  </w:style>
  <w:style w:type="paragraph" w:styleId="ListParagraph">
    <w:name w:val="List Paragraph"/>
    <w:basedOn w:val="Normal"/>
    <w:uiPriority w:val="34"/>
    <w:qFormat/>
    <w:rsid w:val="001042AF"/>
    <w:pPr>
      <w:ind w:left="720"/>
      <w:contextualSpacing/>
    </w:pPr>
  </w:style>
  <w:style w:type="paragraph" w:styleId="Header">
    <w:name w:val="header"/>
    <w:basedOn w:val="Normal"/>
    <w:link w:val="HeaderChar"/>
    <w:uiPriority w:val="99"/>
    <w:semiHidden/>
    <w:unhideWhenUsed/>
    <w:rsid w:val="006E23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230E"/>
  </w:style>
  <w:style w:type="paragraph" w:styleId="Footer">
    <w:name w:val="footer"/>
    <w:basedOn w:val="Normal"/>
    <w:link w:val="FooterChar"/>
    <w:uiPriority w:val="99"/>
    <w:semiHidden/>
    <w:unhideWhenUsed/>
    <w:rsid w:val="006E23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E23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E9801-7DDC-48CC-BD4A-E219ED703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10</Pages>
  <Words>2874</Words>
  <Characters>16387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Harper, Michael</cp:lastModifiedBy>
  <cp:revision>89</cp:revision>
  <dcterms:created xsi:type="dcterms:W3CDTF">2002-01-01T08:16:00Z</dcterms:created>
  <dcterms:modified xsi:type="dcterms:W3CDTF">2018-05-08T04:30:00Z</dcterms:modified>
</cp:coreProperties>
</file>