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05C" w:rsidRPr="00A618BD" w:rsidRDefault="0057505C" w:rsidP="00A618BD">
      <w:pPr>
        <w:spacing w:before="9000" w:after="120" w:line="240" w:lineRule="auto"/>
        <w:jc w:val="center"/>
        <w:rPr>
          <w:rFonts w:ascii="Times New Roman" w:hAnsi="Times New Roman" w:cs="Times New Roman"/>
          <w:sz w:val="36"/>
        </w:rPr>
      </w:pPr>
      <w:r w:rsidRPr="00A618BD">
        <w:rPr>
          <w:rFonts w:ascii="Times New Roman" w:hAnsi="Times New Roman" w:cs="Times New Roman"/>
          <w:sz w:val="36"/>
        </w:rPr>
        <w:t>DEFENCE FORCES RETIREMENT BENEFITS.</w:t>
      </w:r>
    </w:p>
    <w:p w:rsidR="00AB6F9E" w:rsidRPr="00A618BD" w:rsidRDefault="00AB6F9E" w:rsidP="00A618BD">
      <w:pPr>
        <w:widowControl w:val="0"/>
        <w:pBdr>
          <w:top w:val="single" w:sz="4" w:space="1" w:color="auto"/>
        </w:pBdr>
        <w:spacing w:before="120" w:after="0" w:line="240" w:lineRule="auto"/>
        <w:ind w:left="4018" w:right="4018"/>
        <w:jc w:val="center"/>
        <w:rPr>
          <w:rFonts w:ascii="Times New Roman" w:hAnsi="Times New Roman"/>
          <w:b/>
          <w:sz w:val="2"/>
        </w:rPr>
      </w:pPr>
    </w:p>
    <w:p w:rsidR="0057505C" w:rsidRPr="00A618BD" w:rsidRDefault="007C567A" w:rsidP="00A618BD">
      <w:pPr>
        <w:spacing w:before="120" w:after="120" w:line="240" w:lineRule="auto"/>
        <w:jc w:val="center"/>
        <w:rPr>
          <w:rFonts w:ascii="Times New Roman" w:hAnsi="Times New Roman" w:cs="Times New Roman"/>
          <w:b/>
          <w:sz w:val="28"/>
        </w:rPr>
      </w:pPr>
      <w:r w:rsidRPr="00A618BD">
        <w:rPr>
          <w:rFonts w:ascii="Times New Roman" w:hAnsi="Times New Roman" w:cs="Times New Roman"/>
          <w:b/>
          <w:sz w:val="28"/>
        </w:rPr>
        <w:t>No. 93 of 1952.</w:t>
      </w:r>
    </w:p>
    <w:p w:rsidR="0057505C" w:rsidRPr="00A618BD" w:rsidRDefault="0057505C" w:rsidP="00A618BD">
      <w:pPr>
        <w:spacing w:after="0" w:line="240" w:lineRule="auto"/>
        <w:ind w:left="432" w:hanging="432"/>
        <w:jc w:val="both"/>
        <w:rPr>
          <w:rFonts w:ascii="Times New Roman" w:hAnsi="Times New Roman"/>
          <w:sz w:val="26"/>
        </w:rPr>
      </w:pPr>
      <w:r w:rsidRPr="00A618BD">
        <w:rPr>
          <w:rFonts w:ascii="Times New Roman" w:hAnsi="Times New Roman"/>
          <w:sz w:val="26"/>
        </w:rPr>
        <w:t xml:space="preserve">An Act to amend the </w:t>
      </w:r>
      <w:r w:rsidR="007C567A" w:rsidRPr="00A618BD">
        <w:rPr>
          <w:rFonts w:ascii="Times New Roman" w:hAnsi="Times New Roman"/>
          <w:i/>
          <w:sz w:val="26"/>
        </w:rPr>
        <w:t xml:space="preserve">Defence Forces Retirement Benefits Act </w:t>
      </w:r>
      <w:r w:rsidRPr="00A618BD">
        <w:rPr>
          <w:rFonts w:ascii="Times New Roman" w:hAnsi="Times New Roman"/>
          <w:sz w:val="26"/>
        </w:rPr>
        <w:t>1948–1951, and for</w:t>
      </w:r>
      <w:r w:rsidR="001F74F7" w:rsidRPr="00A618BD">
        <w:rPr>
          <w:rFonts w:ascii="Times New Roman" w:hAnsi="Times New Roman"/>
          <w:sz w:val="26"/>
        </w:rPr>
        <w:t xml:space="preserve"> </w:t>
      </w:r>
      <w:r w:rsidRPr="00A618BD">
        <w:rPr>
          <w:rFonts w:ascii="Times New Roman" w:hAnsi="Times New Roman"/>
          <w:sz w:val="26"/>
        </w:rPr>
        <w:t>other</w:t>
      </w:r>
      <w:r w:rsidR="001F74F7" w:rsidRPr="00A618BD">
        <w:rPr>
          <w:rFonts w:ascii="Times New Roman" w:hAnsi="Times New Roman"/>
          <w:sz w:val="26"/>
        </w:rPr>
        <w:t xml:space="preserve"> </w:t>
      </w:r>
      <w:r w:rsidRPr="00A618BD">
        <w:rPr>
          <w:rFonts w:ascii="Times New Roman" w:hAnsi="Times New Roman"/>
          <w:sz w:val="26"/>
        </w:rPr>
        <w:t>purposes.</w:t>
      </w:r>
    </w:p>
    <w:p w:rsidR="0057505C" w:rsidRPr="00A618BD" w:rsidRDefault="0057505C" w:rsidP="00A618BD">
      <w:pPr>
        <w:spacing w:after="120" w:line="240" w:lineRule="auto"/>
        <w:jc w:val="right"/>
        <w:rPr>
          <w:rFonts w:ascii="Times New Roman" w:hAnsi="Times New Roman"/>
          <w:sz w:val="26"/>
        </w:rPr>
      </w:pPr>
      <w:r w:rsidRPr="00A618BD">
        <w:rPr>
          <w:rFonts w:ascii="Times New Roman" w:hAnsi="Times New Roman"/>
          <w:sz w:val="26"/>
        </w:rPr>
        <w:t>[Assented to 18th November, 1952.]</w:t>
      </w:r>
    </w:p>
    <w:p w:rsidR="0057505C" w:rsidRPr="007C61A3" w:rsidRDefault="0057505C" w:rsidP="00A618BD">
      <w:pPr>
        <w:spacing w:after="120" w:line="240" w:lineRule="auto"/>
        <w:jc w:val="both"/>
        <w:rPr>
          <w:rFonts w:ascii="Times New Roman" w:hAnsi="Times New Roman"/>
        </w:rPr>
      </w:pPr>
      <w:r w:rsidRPr="007C61A3">
        <w:rPr>
          <w:rFonts w:ascii="Times New Roman" w:hAnsi="Times New Roman"/>
        </w:rPr>
        <w:t>BE it enacted by the Queen</w:t>
      </w:r>
      <w:r w:rsidR="00880B9D" w:rsidRPr="007C61A3">
        <w:rPr>
          <w:rFonts w:ascii="Times New Roman" w:hAnsi="Times New Roman"/>
        </w:rPr>
        <w:t>’</w:t>
      </w:r>
      <w:r w:rsidRPr="007C61A3">
        <w:rPr>
          <w:rFonts w:ascii="Times New Roman" w:hAnsi="Times New Roman"/>
        </w:rPr>
        <w:t>s Most Excellent Majesty, the Senate, and the House of Representatives of the Commonwealth of Australia, as follows:—</w:t>
      </w:r>
    </w:p>
    <w:p w:rsidR="0057505C" w:rsidRPr="00A618BD" w:rsidRDefault="007C567A" w:rsidP="00A618BD">
      <w:pPr>
        <w:spacing w:before="120" w:after="60" w:line="240" w:lineRule="auto"/>
        <w:jc w:val="both"/>
        <w:rPr>
          <w:rFonts w:ascii="Times New Roman" w:hAnsi="Times New Roman" w:cs="Times New Roman"/>
          <w:b/>
          <w:sz w:val="20"/>
        </w:rPr>
      </w:pPr>
      <w:r w:rsidRPr="00A618BD">
        <w:rPr>
          <w:rFonts w:ascii="Times New Roman" w:hAnsi="Times New Roman" w:cs="Times New Roman"/>
          <w:b/>
          <w:sz w:val="20"/>
        </w:rPr>
        <w:t>Short title and citation.</w:t>
      </w:r>
    </w:p>
    <w:p w:rsidR="0057505C" w:rsidRPr="00A618BD" w:rsidRDefault="007C567A" w:rsidP="00A618BD">
      <w:pPr>
        <w:tabs>
          <w:tab w:val="left" w:pos="720"/>
        </w:tabs>
        <w:spacing w:after="0" w:line="240" w:lineRule="auto"/>
        <w:ind w:firstLine="432"/>
        <w:jc w:val="both"/>
        <w:rPr>
          <w:rFonts w:ascii="Times New Roman" w:hAnsi="Times New Roman"/>
        </w:rPr>
      </w:pPr>
      <w:r w:rsidRPr="00A618BD">
        <w:rPr>
          <w:rFonts w:ascii="Times New Roman" w:hAnsi="Times New Roman"/>
          <w:b/>
        </w:rPr>
        <w:t>1.</w:t>
      </w:r>
      <w:r w:rsidR="0057505C" w:rsidRPr="00A618BD">
        <w:rPr>
          <w:rFonts w:ascii="Times New Roman" w:hAnsi="Times New Roman"/>
        </w:rPr>
        <w:t>—(1.)</w:t>
      </w:r>
      <w:r w:rsidR="00F2260D" w:rsidRPr="00A618BD">
        <w:rPr>
          <w:rFonts w:ascii="Times New Roman" w:hAnsi="Times New Roman"/>
        </w:rPr>
        <w:tab/>
      </w:r>
      <w:r w:rsidR="0057505C" w:rsidRPr="00A618BD">
        <w:rPr>
          <w:rFonts w:ascii="Times New Roman" w:hAnsi="Times New Roman"/>
        </w:rPr>
        <w:t xml:space="preserve">This Act may be cited as the </w:t>
      </w:r>
      <w:r w:rsidRPr="00A618BD">
        <w:rPr>
          <w:rFonts w:ascii="Times New Roman" w:hAnsi="Times New Roman"/>
          <w:i/>
        </w:rPr>
        <w:t xml:space="preserve">Defence Forces Retirement Benefits Act </w:t>
      </w:r>
      <w:r w:rsidR="0057505C" w:rsidRPr="00A618BD">
        <w:rPr>
          <w:rFonts w:ascii="Times New Roman" w:hAnsi="Times New Roman"/>
        </w:rPr>
        <w:t>1952.</w:t>
      </w:r>
    </w:p>
    <w:p w:rsidR="0057505C" w:rsidRPr="00A618BD" w:rsidRDefault="0057505C" w:rsidP="00A618BD">
      <w:pPr>
        <w:tabs>
          <w:tab w:val="left" w:pos="547"/>
          <w:tab w:val="left" w:pos="994"/>
        </w:tabs>
        <w:spacing w:after="60" w:line="240" w:lineRule="auto"/>
        <w:ind w:firstLine="432"/>
        <w:jc w:val="both"/>
        <w:rPr>
          <w:rFonts w:ascii="Times New Roman" w:hAnsi="Times New Roman"/>
        </w:rPr>
      </w:pPr>
      <w:r w:rsidRPr="00A618BD">
        <w:rPr>
          <w:rFonts w:ascii="Times New Roman" w:hAnsi="Times New Roman"/>
        </w:rPr>
        <w:t>(2.)</w:t>
      </w:r>
      <w:r w:rsidR="00F2260D" w:rsidRPr="00A618BD">
        <w:rPr>
          <w:rFonts w:ascii="Times New Roman" w:hAnsi="Times New Roman"/>
        </w:rPr>
        <w:tab/>
      </w:r>
      <w:r w:rsidRPr="00A618BD">
        <w:rPr>
          <w:rFonts w:ascii="Times New Roman" w:hAnsi="Times New Roman"/>
        </w:rPr>
        <w:t xml:space="preserve">The </w:t>
      </w:r>
      <w:r w:rsidR="007C567A" w:rsidRPr="00A618BD">
        <w:rPr>
          <w:rFonts w:ascii="Times New Roman" w:hAnsi="Times New Roman"/>
          <w:i/>
        </w:rPr>
        <w:t xml:space="preserve">Defence Forces Retirement Benefits Act </w:t>
      </w:r>
      <w:r w:rsidR="007C61A3">
        <w:rPr>
          <w:rFonts w:ascii="Times New Roman" w:hAnsi="Times New Roman"/>
        </w:rPr>
        <w:t>1948–1951</w:t>
      </w:r>
      <w:r w:rsidRPr="00A618BD">
        <w:rPr>
          <w:rFonts w:ascii="Times New Roman" w:hAnsi="Times New Roman"/>
        </w:rPr>
        <w:t xml:space="preserve"> is in this Act referred to as the Principal Act.</w:t>
      </w:r>
    </w:p>
    <w:p w:rsidR="0057505C" w:rsidRPr="00A618BD" w:rsidRDefault="001F1635" w:rsidP="00A618BD">
      <w:pPr>
        <w:spacing w:after="0" w:line="240" w:lineRule="auto"/>
        <w:jc w:val="both"/>
        <w:rPr>
          <w:rFonts w:ascii="Times New Roman" w:hAnsi="Times New Roman"/>
        </w:rPr>
      </w:pPr>
      <w:r w:rsidRPr="00A618BD">
        <w:rPr>
          <w:rFonts w:ascii="Times New Roman" w:hAnsi="Times New Roman"/>
        </w:rPr>
        <w:br w:type="page"/>
      </w:r>
    </w:p>
    <w:p w:rsidR="0057505C" w:rsidRPr="00A618BD" w:rsidRDefault="0057505C" w:rsidP="00A618BD">
      <w:pPr>
        <w:tabs>
          <w:tab w:val="left" w:pos="547"/>
          <w:tab w:val="left" w:pos="994"/>
        </w:tabs>
        <w:spacing w:after="0" w:line="240" w:lineRule="auto"/>
        <w:ind w:firstLine="432"/>
        <w:jc w:val="both"/>
        <w:rPr>
          <w:rFonts w:ascii="Times New Roman" w:hAnsi="Times New Roman"/>
        </w:rPr>
      </w:pPr>
      <w:r w:rsidRPr="00A618BD">
        <w:rPr>
          <w:rFonts w:ascii="Times New Roman" w:hAnsi="Times New Roman"/>
        </w:rPr>
        <w:lastRenderedPageBreak/>
        <w:t>(3.)</w:t>
      </w:r>
      <w:r w:rsidR="00F2260D" w:rsidRPr="00A618BD">
        <w:rPr>
          <w:rFonts w:ascii="Times New Roman" w:hAnsi="Times New Roman"/>
        </w:rPr>
        <w:tab/>
      </w:r>
      <w:r w:rsidRPr="00A618BD">
        <w:rPr>
          <w:rFonts w:ascii="Times New Roman" w:hAnsi="Times New Roman"/>
        </w:rPr>
        <w:t xml:space="preserve">The Principal Act, as amended by this Act, may be cited as the </w:t>
      </w:r>
      <w:r w:rsidR="007C567A" w:rsidRPr="00A618BD">
        <w:rPr>
          <w:rFonts w:ascii="Times New Roman" w:hAnsi="Times New Roman"/>
          <w:i/>
        </w:rPr>
        <w:t xml:space="preserve">Defence Forces Retirement Benefits Act </w:t>
      </w:r>
      <w:r w:rsidRPr="00A618BD">
        <w:rPr>
          <w:rFonts w:ascii="Times New Roman" w:hAnsi="Times New Roman"/>
        </w:rPr>
        <w:t>1948–1952.</w:t>
      </w:r>
    </w:p>
    <w:p w:rsidR="0057505C" w:rsidRPr="00A618BD" w:rsidRDefault="007C567A" w:rsidP="00A618BD">
      <w:pPr>
        <w:spacing w:before="120" w:after="60" w:line="240" w:lineRule="auto"/>
        <w:jc w:val="both"/>
        <w:rPr>
          <w:rFonts w:ascii="Times New Roman" w:hAnsi="Times New Roman" w:cs="Times New Roman"/>
          <w:b/>
          <w:sz w:val="20"/>
        </w:rPr>
      </w:pPr>
      <w:r w:rsidRPr="00A618BD">
        <w:rPr>
          <w:rFonts w:ascii="Times New Roman" w:hAnsi="Times New Roman" w:cs="Times New Roman"/>
          <w:b/>
          <w:sz w:val="20"/>
        </w:rPr>
        <w:t>Commencement.</w:t>
      </w:r>
    </w:p>
    <w:p w:rsidR="0057505C" w:rsidRPr="00A618BD" w:rsidRDefault="007C567A" w:rsidP="00A618BD">
      <w:pPr>
        <w:tabs>
          <w:tab w:val="left" w:pos="547"/>
          <w:tab w:val="left" w:pos="900"/>
        </w:tabs>
        <w:spacing w:after="0" w:line="240" w:lineRule="auto"/>
        <w:ind w:firstLine="432"/>
        <w:jc w:val="both"/>
        <w:rPr>
          <w:rFonts w:ascii="Times New Roman" w:hAnsi="Times New Roman"/>
        </w:rPr>
      </w:pPr>
      <w:r w:rsidRPr="00A618BD">
        <w:rPr>
          <w:rFonts w:ascii="Times New Roman" w:hAnsi="Times New Roman"/>
          <w:b/>
        </w:rPr>
        <w:t>2.</w:t>
      </w:r>
      <w:r w:rsidR="00F2260D" w:rsidRPr="00A618BD">
        <w:rPr>
          <w:rFonts w:ascii="Times New Roman" w:hAnsi="Times New Roman"/>
          <w:b/>
        </w:rPr>
        <w:tab/>
      </w:r>
      <w:r w:rsidR="0057505C" w:rsidRPr="00A618BD">
        <w:rPr>
          <w:rFonts w:ascii="Times New Roman" w:hAnsi="Times New Roman"/>
        </w:rPr>
        <w:t>Except as otherwise provided by this Act, this Act shall come into operation on the day on which it receives the Royal Assent.</w:t>
      </w:r>
    </w:p>
    <w:p w:rsidR="0057505C" w:rsidRPr="00A618BD" w:rsidRDefault="007C567A" w:rsidP="00A618BD">
      <w:pPr>
        <w:spacing w:before="120" w:after="60" w:line="240" w:lineRule="auto"/>
        <w:jc w:val="both"/>
        <w:rPr>
          <w:rFonts w:ascii="Times New Roman" w:hAnsi="Times New Roman" w:cs="Times New Roman"/>
          <w:b/>
          <w:sz w:val="20"/>
        </w:rPr>
      </w:pPr>
      <w:r w:rsidRPr="00A618BD">
        <w:rPr>
          <w:rFonts w:ascii="Times New Roman" w:hAnsi="Times New Roman" w:cs="Times New Roman"/>
          <w:b/>
          <w:sz w:val="20"/>
        </w:rPr>
        <w:t>Parts.</w:t>
      </w:r>
    </w:p>
    <w:p w:rsidR="0057505C" w:rsidRPr="00A618BD" w:rsidRDefault="007C567A" w:rsidP="00A618BD">
      <w:pPr>
        <w:tabs>
          <w:tab w:val="left" w:pos="864"/>
        </w:tabs>
        <w:spacing w:after="0" w:line="240" w:lineRule="auto"/>
        <w:ind w:firstLine="432"/>
        <w:jc w:val="both"/>
        <w:rPr>
          <w:rFonts w:ascii="Times New Roman" w:hAnsi="Times New Roman"/>
        </w:rPr>
      </w:pPr>
      <w:r w:rsidRPr="00A618BD">
        <w:rPr>
          <w:rFonts w:ascii="Times New Roman" w:hAnsi="Times New Roman"/>
          <w:b/>
        </w:rPr>
        <w:t>3.</w:t>
      </w:r>
      <w:r w:rsidR="00F2260D" w:rsidRPr="00A618BD">
        <w:rPr>
          <w:rFonts w:ascii="Times New Roman" w:hAnsi="Times New Roman"/>
          <w:b/>
        </w:rPr>
        <w:tab/>
      </w:r>
      <w:r w:rsidR="0057505C" w:rsidRPr="00A618BD">
        <w:rPr>
          <w:rFonts w:ascii="Times New Roman" w:hAnsi="Times New Roman"/>
        </w:rPr>
        <w:t>Section three of the Principal Act is amended—</w:t>
      </w:r>
    </w:p>
    <w:p w:rsidR="0057505C" w:rsidRPr="00A618BD" w:rsidRDefault="0057505C" w:rsidP="00A618BD">
      <w:pPr>
        <w:spacing w:after="0" w:line="240" w:lineRule="auto"/>
        <w:ind w:left="1008" w:hanging="432"/>
        <w:jc w:val="both"/>
        <w:rPr>
          <w:rFonts w:ascii="Times New Roman" w:hAnsi="Times New Roman"/>
        </w:rPr>
      </w:pPr>
      <w:r w:rsidRPr="00A618BD">
        <w:rPr>
          <w:rFonts w:ascii="Times New Roman" w:hAnsi="Times New Roman"/>
        </w:rPr>
        <w:t>(</w:t>
      </w:r>
      <w:r w:rsidR="007C567A" w:rsidRPr="00A618BD">
        <w:rPr>
          <w:rFonts w:ascii="Times New Roman" w:hAnsi="Times New Roman"/>
          <w:i/>
        </w:rPr>
        <w:t>a</w:t>
      </w:r>
      <w:r w:rsidRPr="00A618BD">
        <w:rPr>
          <w:rFonts w:ascii="Times New Roman" w:hAnsi="Times New Roman"/>
        </w:rPr>
        <w:t>) by inserting after the words—</w:t>
      </w:r>
    </w:p>
    <w:p w:rsidR="0057505C" w:rsidRPr="00A618BD" w:rsidRDefault="00880B9D" w:rsidP="00A618BD">
      <w:pPr>
        <w:spacing w:after="0" w:line="240" w:lineRule="auto"/>
        <w:ind w:firstLine="1296"/>
        <w:jc w:val="both"/>
        <w:rPr>
          <w:rFonts w:ascii="Times New Roman" w:hAnsi="Times New Roman"/>
        </w:rPr>
      </w:pPr>
      <w:r w:rsidRPr="00A618BD">
        <w:rPr>
          <w:rFonts w:ascii="Times New Roman" w:hAnsi="Times New Roman"/>
        </w:rPr>
        <w:t>“</w:t>
      </w:r>
      <w:r w:rsidR="0057505C" w:rsidRPr="00A618BD">
        <w:rPr>
          <w:rFonts w:ascii="Times New Roman" w:hAnsi="Times New Roman"/>
        </w:rPr>
        <w:t>Division 2.—Commutation of pension.</w:t>
      </w:r>
      <w:r w:rsidRPr="00A618BD">
        <w:rPr>
          <w:rFonts w:ascii="Times New Roman" w:hAnsi="Times New Roman"/>
        </w:rPr>
        <w:t>”</w:t>
      </w:r>
    </w:p>
    <w:p w:rsidR="0057505C" w:rsidRPr="00A618BD" w:rsidRDefault="0057505C" w:rsidP="00A618BD">
      <w:pPr>
        <w:spacing w:after="0" w:line="240" w:lineRule="auto"/>
        <w:ind w:firstLine="1008"/>
        <w:jc w:val="both"/>
        <w:rPr>
          <w:rFonts w:ascii="Times New Roman" w:hAnsi="Times New Roman"/>
        </w:rPr>
      </w:pPr>
      <w:r w:rsidRPr="00A618BD">
        <w:rPr>
          <w:rFonts w:ascii="Times New Roman" w:hAnsi="Times New Roman"/>
        </w:rPr>
        <w:t>the words—</w:t>
      </w:r>
    </w:p>
    <w:p w:rsidR="0057505C" w:rsidRPr="00A618BD" w:rsidRDefault="00880B9D" w:rsidP="00A618BD">
      <w:pPr>
        <w:spacing w:after="0" w:line="240" w:lineRule="auto"/>
        <w:ind w:firstLine="1296"/>
        <w:jc w:val="both"/>
        <w:rPr>
          <w:rFonts w:ascii="Times New Roman" w:hAnsi="Times New Roman"/>
        </w:rPr>
      </w:pPr>
      <w:r w:rsidRPr="00A618BD">
        <w:rPr>
          <w:rFonts w:ascii="Times New Roman" w:hAnsi="Times New Roman"/>
        </w:rPr>
        <w:t>“</w:t>
      </w:r>
      <w:r w:rsidR="0057505C" w:rsidRPr="00A618BD">
        <w:rPr>
          <w:rFonts w:ascii="Times New Roman" w:hAnsi="Times New Roman"/>
        </w:rPr>
        <w:t>Division 3.—Transfer to the Superannuation Fund.</w:t>
      </w:r>
      <w:r w:rsidRPr="00A618BD">
        <w:rPr>
          <w:rFonts w:ascii="Times New Roman" w:hAnsi="Times New Roman"/>
        </w:rPr>
        <w:t>”</w:t>
      </w:r>
      <w:r w:rsidR="0057505C" w:rsidRPr="00A618BD">
        <w:rPr>
          <w:rFonts w:ascii="Times New Roman" w:hAnsi="Times New Roman"/>
        </w:rPr>
        <w:t>;</w:t>
      </w:r>
    </w:p>
    <w:p w:rsidR="0057505C" w:rsidRPr="00A618BD" w:rsidRDefault="0057505C" w:rsidP="00A618BD">
      <w:pPr>
        <w:spacing w:after="0" w:line="240" w:lineRule="auto"/>
        <w:ind w:firstLine="1008"/>
        <w:jc w:val="both"/>
        <w:rPr>
          <w:rFonts w:ascii="Times New Roman" w:hAnsi="Times New Roman"/>
        </w:rPr>
      </w:pPr>
      <w:r w:rsidRPr="00A618BD">
        <w:rPr>
          <w:rFonts w:ascii="Times New Roman" w:hAnsi="Times New Roman"/>
        </w:rPr>
        <w:t>and</w:t>
      </w:r>
    </w:p>
    <w:p w:rsidR="0057505C" w:rsidRPr="00A618BD" w:rsidRDefault="0057505C" w:rsidP="00A618BD">
      <w:pPr>
        <w:spacing w:after="0" w:line="240" w:lineRule="auto"/>
        <w:ind w:left="1008" w:hanging="432"/>
        <w:jc w:val="both"/>
        <w:rPr>
          <w:rFonts w:ascii="Times New Roman" w:hAnsi="Times New Roman"/>
        </w:rPr>
      </w:pPr>
      <w:r w:rsidRPr="00A618BD">
        <w:rPr>
          <w:rFonts w:ascii="Times New Roman" w:hAnsi="Times New Roman"/>
        </w:rPr>
        <w:t>(</w:t>
      </w:r>
      <w:r w:rsidR="007C567A" w:rsidRPr="00A618BD">
        <w:rPr>
          <w:rFonts w:ascii="Times New Roman" w:hAnsi="Times New Roman"/>
          <w:i/>
        </w:rPr>
        <w:t>b</w:t>
      </w:r>
      <w:r w:rsidRPr="00A618BD">
        <w:rPr>
          <w:rFonts w:ascii="Times New Roman" w:hAnsi="Times New Roman"/>
        </w:rPr>
        <w:t>) by inserting after the words—</w:t>
      </w:r>
    </w:p>
    <w:p w:rsidR="0057505C" w:rsidRPr="00A618BD" w:rsidRDefault="00880B9D" w:rsidP="00A618BD">
      <w:pPr>
        <w:spacing w:after="0" w:line="240" w:lineRule="auto"/>
        <w:ind w:firstLine="1296"/>
        <w:jc w:val="both"/>
        <w:rPr>
          <w:rFonts w:ascii="Times New Roman" w:hAnsi="Times New Roman"/>
        </w:rPr>
      </w:pPr>
      <w:r w:rsidRPr="00A618BD">
        <w:rPr>
          <w:rFonts w:ascii="Times New Roman" w:hAnsi="Times New Roman"/>
        </w:rPr>
        <w:t>“</w:t>
      </w:r>
      <w:r w:rsidR="0057505C" w:rsidRPr="00A618BD">
        <w:rPr>
          <w:rFonts w:ascii="Times New Roman" w:hAnsi="Times New Roman"/>
        </w:rPr>
        <w:t xml:space="preserve">Part </w:t>
      </w:r>
      <w:proofErr w:type="spellStart"/>
      <w:r w:rsidR="007C567A" w:rsidRPr="00A618BD">
        <w:rPr>
          <w:rFonts w:ascii="Times New Roman" w:hAnsi="Times New Roman"/>
          <w:smallCaps/>
        </w:rPr>
        <w:t>VIa</w:t>
      </w:r>
      <w:proofErr w:type="spellEnd"/>
      <w:r w:rsidR="0057505C" w:rsidRPr="00A618BD">
        <w:rPr>
          <w:rFonts w:ascii="Times New Roman" w:hAnsi="Times New Roman"/>
        </w:rPr>
        <w:t>.—Application of this Act to members of the Nursing Services.</w:t>
      </w:r>
      <w:r w:rsidRPr="00A618BD">
        <w:rPr>
          <w:rFonts w:ascii="Times New Roman" w:hAnsi="Times New Roman"/>
        </w:rPr>
        <w:t>”</w:t>
      </w:r>
    </w:p>
    <w:p w:rsidR="0057505C" w:rsidRPr="00A618BD" w:rsidRDefault="0057505C" w:rsidP="00A618BD">
      <w:pPr>
        <w:spacing w:after="0" w:line="240" w:lineRule="auto"/>
        <w:ind w:firstLine="1008"/>
        <w:jc w:val="both"/>
        <w:rPr>
          <w:rFonts w:ascii="Times New Roman" w:hAnsi="Times New Roman"/>
        </w:rPr>
      </w:pPr>
      <w:r w:rsidRPr="00A618BD">
        <w:rPr>
          <w:rFonts w:ascii="Times New Roman" w:hAnsi="Times New Roman"/>
        </w:rPr>
        <w:t>the words—</w:t>
      </w:r>
    </w:p>
    <w:p w:rsidR="0057505C" w:rsidRPr="00A618BD" w:rsidRDefault="00880B9D" w:rsidP="00A618BD">
      <w:pPr>
        <w:spacing w:after="0" w:line="240" w:lineRule="auto"/>
        <w:ind w:firstLine="1296"/>
        <w:jc w:val="both"/>
        <w:rPr>
          <w:rFonts w:ascii="Times New Roman" w:hAnsi="Times New Roman"/>
        </w:rPr>
      </w:pPr>
      <w:r w:rsidRPr="00A618BD">
        <w:rPr>
          <w:rFonts w:ascii="Times New Roman" w:hAnsi="Times New Roman"/>
        </w:rPr>
        <w:t>“</w:t>
      </w:r>
      <w:r w:rsidR="0057505C" w:rsidRPr="00A618BD">
        <w:rPr>
          <w:rFonts w:ascii="Times New Roman" w:hAnsi="Times New Roman"/>
        </w:rPr>
        <w:t xml:space="preserve">Part </w:t>
      </w:r>
      <w:proofErr w:type="spellStart"/>
      <w:r w:rsidR="007C567A" w:rsidRPr="00A618BD">
        <w:rPr>
          <w:rFonts w:ascii="Times New Roman" w:hAnsi="Times New Roman"/>
          <w:smallCaps/>
        </w:rPr>
        <w:t>VIb</w:t>
      </w:r>
      <w:proofErr w:type="spellEnd"/>
      <w:r w:rsidR="0057505C" w:rsidRPr="00A618BD">
        <w:rPr>
          <w:rFonts w:ascii="Times New Roman" w:hAnsi="Times New Roman"/>
        </w:rPr>
        <w:t>.—Application of this Act to Pensioners who again become Members.</w:t>
      </w:r>
      <w:r w:rsidRPr="00A618BD">
        <w:rPr>
          <w:rFonts w:ascii="Times New Roman" w:hAnsi="Times New Roman"/>
        </w:rPr>
        <w:t>”</w:t>
      </w:r>
      <w:r w:rsidR="0057505C" w:rsidRPr="00A618BD">
        <w:rPr>
          <w:rFonts w:ascii="Times New Roman" w:hAnsi="Times New Roman"/>
        </w:rPr>
        <w:t>.</w:t>
      </w:r>
    </w:p>
    <w:p w:rsidR="0057505C" w:rsidRPr="00A618BD" w:rsidRDefault="007C567A" w:rsidP="00A618BD">
      <w:pPr>
        <w:tabs>
          <w:tab w:val="left" w:pos="720"/>
        </w:tabs>
        <w:spacing w:after="0" w:line="240" w:lineRule="auto"/>
        <w:ind w:firstLine="432"/>
        <w:jc w:val="both"/>
        <w:rPr>
          <w:rFonts w:ascii="Times New Roman" w:hAnsi="Times New Roman"/>
        </w:rPr>
      </w:pPr>
      <w:r w:rsidRPr="00A618BD">
        <w:rPr>
          <w:rFonts w:ascii="Times New Roman" w:hAnsi="Times New Roman"/>
          <w:b/>
        </w:rPr>
        <w:t>4.</w:t>
      </w:r>
      <w:r w:rsidR="0057505C" w:rsidRPr="00A618BD">
        <w:rPr>
          <w:rFonts w:ascii="Times New Roman" w:hAnsi="Times New Roman"/>
        </w:rPr>
        <w:t>—(1.)</w:t>
      </w:r>
      <w:r w:rsidR="00F2260D" w:rsidRPr="00A618BD">
        <w:rPr>
          <w:rFonts w:ascii="Times New Roman" w:hAnsi="Times New Roman"/>
        </w:rPr>
        <w:tab/>
      </w:r>
      <w:r w:rsidR="0057505C" w:rsidRPr="00A618BD">
        <w:rPr>
          <w:rFonts w:ascii="Times New Roman" w:hAnsi="Times New Roman"/>
        </w:rPr>
        <w:t>Section twenty-five of the Principal Act is repealed and the following section inserted in its stead</w:t>
      </w:r>
      <w:r w:rsidR="00D50492" w:rsidRPr="00A618BD">
        <w:rPr>
          <w:rFonts w:ascii="Times New Roman" w:hAnsi="Times New Roman"/>
        </w:rPr>
        <w:t>:</w:t>
      </w:r>
      <w:r w:rsidR="0057505C" w:rsidRPr="00A618BD">
        <w:rPr>
          <w:rFonts w:ascii="Times New Roman" w:hAnsi="Times New Roman"/>
        </w:rPr>
        <w:t>—</w:t>
      </w:r>
    </w:p>
    <w:p w:rsidR="0057505C" w:rsidRPr="00A618BD" w:rsidRDefault="007C567A" w:rsidP="00A618BD">
      <w:pPr>
        <w:spacing w:before="120" w:after="60" w:line="240" w:lineRule="auto"/>
        <w:jc w:val="both"/>
        <w:rPr>
          <w:rFonts w:ascii="Times New Roman" w:hAnsi="Times New Roman" w:cs="Times New Roman"/>
          <w:b/>
          <w:sz w:val="20"/>
        </w:rPr>
      </w:pPr>
      <w:r w:rsidRPr="00A618BD">
        <w:rPr>
          <w:rFonts w:ascii="Times New Roman" w:hAnsi="Times New Roman" w:cs="Times New Roman"/>
          <w:b/>
          <w:sz w:val="20"/>
        </w:rPr>
        <w:t>Cessation of membership.</w:t>
      </w:r>
    </w:p>
    <w:p w:rsidR="0057505C" w:rsidRPr="00A618BD" w:rsidRDefault="00880B9D" w:rsidP="00A618BD">
      <w:pPr>
        <w:tabs>
          <w:tab w:val="left" w:pos="720"/>
          <w:tab w:val="left" w:pos="1620"/>
        </w:tabs>
        <w:spacing w:after="0" w:line="240" w:lineRule="auto"/>
        <w:ind w:firstLine="432"/>
        <w:jc w:val="both"/>
        <w:rPr>
          <w:rFonts w:ascii="Times New Roman" w:hAnsi="Times New Roman"/>
        </w:rPr>
      </w:pPr>
      <w:r w:rsidRPr="00A618BD">
        <w:rPr>
          <w:rFonts w:ascii="Times New Roman" w:hAnsi="Times New Roman"/>
        </w:rPr>
        <w:t>“</w:t>
      </w:r>
      <w:r w:rsidR="0057505C" w:rsidRPr="00A618BD">
        <w:rPr>
          <w:rFonts w:ascii="Times New Roman" w:hAnsi="Times New Roman"/>
          <w:b/>
        </w:rPr>
        <w:t>25.</w:t>
      </w:r>
      <w:r w:rsidR="0057505C" w:rsidRPr="00A618BD">
        <w:rPr>
          <w:rFonts w:ascii="Times New Roman" w:hAnsi="Times New Roman"/>
        </w:rPr>
        <w:t>—(1.)</w:t>
      </w:r>
      <w:r w:rsidR="00F2260D" w:rsidRPr="00A618BD">
        <w:rPr>
          <w:rFonts w:ascii="Times New Roman" w:hAnsi="Times New Roman"/>
        </w:rPr>
        <w:tab/>
      </w:r>
      <w:r w:rsidR="0057505C" w:rsidRPr="00A618BD">
        <w:rPr>
          <w:rFonts w:ascii="Times New Roman" w:hAnsi="Times New Roman"/>
        </w:rPr>
        <w:t>Subject to the next succeeding sub-section, a member who retires ceases to be a member, for the purposes of this Act, on the day following the date of his retirement.</w:t>
      </w:r>
    </w:p>
    <w:p w:rsidR="0057505C" w:rsidRPr="00A618BD" w:rsidRDefault="00880B9D" w:rsidP="00A618BD">
      <w:pPr>
        <w:tabs>
          <w:tab w:val="left" w:pos="547"/>
          <w:tab w:val="left" w:pos="994"/>
        </w:tabs>
        <w:spacing w:after="0" w:line="240" w:lineRule="auto"/>
        <w:ind w:firstLine="432"/>
        <w:jc w:val="both"/>
        <w:rPr>
          <w:rFonts w:ascii="Times New Roman" w:hAnsi="Times New Roman"/>
        </w:rPr>
      </w:pPr>
      <w:r w:rsidRPr="00A618BD">
        <w:rPr>
          <w:rFonts w:ascii="Times New Roman" w:hAnsi="Times New Roman"/>
        </w:rPr>
        <w:t>“</w:t>
      </w:r>
      <w:r w:rsidR="0057505C" w:rsidRPr="00A618BD">
        <w:rPr>
          <w:rFonts w:ascii="Times New Roman" w:hAnsi="Times New Roman"/>
        </w:rPr>
        <w:t>(2.)</w:t>
      </w:r>
      <w:r w:rsidR="00F2260D" w:rsidRPr="00A618BD">
        <w:rPr>
          <w:rFonts w:ascii="Times New Roman" w:hAnsi="Times New Roman"/>
        </w:rPr>
        <w:tab/>
      </w:r>
      <w:r w:rsidR="0057505C" w:rsidRPr="00A618BD">
        <w:rPr>
          <w:rFonts w:ascii="Times New Roman" w:hAnsi="Times New Roman"/>
        </w:rPr>
        <w:t>Where a contributor retires and, without a break in the continuity of his service, again becomes a member, he shall, for the purposes of this Act, be deemed not to have ceased to be a member by reason of that retirement.</w:t>
      </w:r>
      <w:r w:rsidRPr="00A618BD">
        <w:rPr>
          <w:rFonts w:ascii="Times New Roman" w:hAnsi="Times New Roman"/>
        </w:rPr>
        <w:t>”</w:t>
      </w:r>
      <w:r w:rsidR="0057505C" w:rsidRPr="00A618BD">
        <w:rPr>
          <w:rFonts w:ascii="Times New Roman" w:hAnsi="Times New Roman"/>
        </w:rPr>
        <w:t>.</w:t>
      </w:r>
    </w:p>
    <w:p w:rsidR="0057505C" w:rsidRPr="00A618BD" w:rsidRDefault="0057505C" w:rsidP="00A618BD">
      <w:pPr>
        <w:tabs>
          <w:tab w:val="left" w:pos="547"/>
          <w:tab w:val="left" w:pos="994"/>
        </w:tabs>
        <w:spacing w:after="0" w:line="240" w:lineRule="auto"/>
        <w:ind w:firstLine="432"/>
        <w:jc w:val="both"/>
        <w:rPr>
          <w:rFonts w:ascii="Times New Roman" w:hAnsi="Times New Roman"/>
        </w:rPr>
      </w:pPr>
      <w:r w:rsidRPr="00A618BD">
        <w:rPr>
          <w:rFonts w:ascii="Times New Roman" w:hAnsi="Times New Roman"/>
        </w:rPr>
        <w:t>(2.)</w:t>
      </w:r>
      <w:r w:rsidR="00F2260D" w:rsidRPr="00A618BD">
        <w:rPr>
          <w:rFonts w:ascii="Times New Roman" w:hAnsi="Times New Roman"/>
        </w:rPr>
        <w:tab/>
      </w:r>
      <w:r w:rsidRPr="00A618BD">
        <w:rPr>
          <w:rFonts w:ascii="Times New Roman" w:hAnsi="Times New Roman"/>
        </w:rPr>
        <w:t>The amendment effected by the last preceding sub-section shall be deemed to have come into operation on the twenty-third day of June, One thousand nine hundred and fifty-two.</w:t>
      </w:r>
    </w:p>
    <w:p w:rsidR="0057505C" w:rsidRPr="00A618BD" w:rsidRDefault="007C567A" w:rsidP="00A618BD">
      <w:pPr>
        <w:tabs>
          <w:tab w:val="left" w:pos="864"/>
        </w:tabs>
        <w:spacing w:after="0" w:line="240" w:lineRule="auto"/>
        <w:ind w:firstLine="432"/>
        <w:jc w:val="both"/>
        <w:rPr>
          <w:rFonts w:ascii="Times New Roman" w:hAnsi="Times New Roman"/>
        </w:rPr>
      </w:pPr>
      <w:r w:rsidRPr="00A618BD">
        <w:rPr>
          <w:rFonts w:ascii="Times New Roman" w:hAnsi="Times New Roman"/>
          <w:b/>
        </w:rPr>
        <w:t>5.</w:t>
      </w:r>
      <w:r w:rsidR="00F2260D" w:rsidRPr="00A618BD">
        <w:rPr>
          <w:rFonts w:ascii="Times New Roman" w:hAnsi="Times New Roman"/>
          <w:b/>
        </w:rPr>
        <w:tab/>
      </w:r>
      <w:r w:rsidR="0057505C" w:rsidRPr="00A618BD">
        <w:rPr>
          <w:rFonts w:ascii="Times New Roman" w:hAnsi="Times New Roman"/>
        </w:rPr>
        <w:t>Section twenty-seven of the Principal Act is repealed and the following section inserted in its stead:—</w:t>
      </w:r>
    </w:p>
    <w:p w:rsidR="0057505C" w:rsidRPr="00A618BD" w:rsidRDefault="007C567A" w:rsidP="00A618BD">
      <w:pPr>
        <w:spacing w:before="120" w:after="60" w:line="240" w:lineRule="auto"/>
        <w:jc w:val="both"/>
        <w:rPr>
          <w:rFonts w:ascii="Times New Roman" w:hAnsi="Times New Roman" w:cs="Times New Roman"/>
          <w:b/>
          <w:sz w:val="20"/>
        </w:rPr>
      </w:pPr>
      <w:r w:rsidRPr="00A618BD">
        <w:rPr>
          <w:rFonts w:ascii="Times New Roman" w:hAnsi="Times New Roman" w:cs="Times New Roman"/>
          <w:b/>
          <w:sz w:val="20"/>
        </w:rPr>
        <w:t>Counting of service under short-term engagement.</w:t>
      </w:r>
    </w:p>
    <w:p w:rsidR="0057505C" w:rsidRPr="00A618BD" w:rsidRDefault="00880B9D" w:rsidP="00A618BD">
      <w:pPr>
        <w:tabs>
          <w:tab w:val="left" w:pos="720"/>
          <w:tab w:val="left" w:pos="1620"/>
        </w:tabs>
        <w:spacing w:after="0" w:line="240" w:lineRule="auto"/>
        <w:ind w:firstLine="432"/>
        <w:jc w:val="both"/>
        <w:rPr>
          <w:rFonts w:ascii="Times New Roman" w:hAnsi="Times New Roman"/>
        </w:rPr>
      </w:pPr>
      <w:r w:rsidRPr="00A618BD">
        <w:rPr>
          <w:rFonts w:ascii="Times New Roman" w:hAnsi="Times New Roman"/>
        </w:rPr>
        <w:t>“</w:t>
      </w:r>
      <w:r w:rsidR="0057505C" w:rsidRPr="00A618BD">
        <w:rPr>
          <w:rFonts w:ascii="Times New Roman" w:hAnsi="Times New Roman"/>
          <w:b/>
        </w:rPr>
        <w:t>27.</w:t>
      </w:r>
      <w:r w:rsidR="0057505C" w:rsidRPr="00A618BD">
        <w:rPr>
          <w:rFonts w:ascii="Times New Roman" w:hAnsi="Times New Roman"/>
        </w:rPr>
        <w:t>—(1.)</w:t>
      </w:r>
      <w:r w:rsidR="00F2260D" w:rsidRPr="00A618BD">
        <w:rPr>
          <w:rFonts w:ascii="Times New Roman" w:hAnsi="Times New Roman"/>
        </w:rPr>
        <w:tab/>
      </w:r>
      <w:r w:rsidR="0057505C" w:rsidRPr="00A618BD">
        <w:rPr>
          <w:rFonts w:ascii="Times New Roman" w:hAnsi="Times New Roman"/>
        </w:rPr>
        <w:t>Where a member (not being an officer)—</w:t>
      </w:r>
    </w:p>
    <w:p w:rsidR="0057505C" w:rsidRPr="00A618BD" w:rsidRDefault="0057505C" w:rsidP="00A618BD">
      <w:pPr>
        <w:spacing w:after="0" w:line="240" w:lineRule="auto"/>
        <w:ind w:left="1008" w:hanging="432"/>
        <w:jc w:val="both"/>
        <w:rPr>
          <w:rFonts w:ascii="Times New Roman" w:hAnsi="Times New Roman"/>
        </w:rPr>
      </w:pPr>
      <w:r w:rsidRPr="00A618BD">
        <w:rPr>
          <w:rFonts w:ascii="Times New Roman" w:hAnsi="Times New Roman"/>
        </w:rPr>
        <w:t>(</w:t>
      </w:r>
      <w:r w:rsidR="007C567A" w:rsidRPr="00A618BD">
        <w:rPr>
          <w:rFonts w:ascii="Times New Roman" w:hAnsi="Times New Roman"/>
          <w:i/>
        </w:rPr>
        <w:t>a</w:t>
      </w:r>
      <w:r w:rsidRPr="00A618BD">
        <w:rPr>
          <w:rFonts w:ascii="Times New Roman" w:hAnsi="Times New Roman"/>
        </w:rPr>
        <w:t>) is serving under an engagement for a term of not less than six years; and</w:t>
      </w:r>
    </w:p>
    <w:p w:rsidR="00F2260D" w:rsidRPr="00A618BD" w:rsidRDefault="0057505C" w:rsidP="00A618BD">
      <w:pPr>
        <w:spacing w:after="0" w:line="240" w:lineRule="auto"/>
        <w:ind w:left="1008" w:hanging="432"/>
        <w:jc w:val="both"/>
        <w:rPr>
          <w:rFonts w:ascii="Times New Roman" w:hAnsi="Times New Roman"/>
        </w:rPr>
      </w:pPr>
      <w:r w:rsidRPr="00A618BD">
        <w:rPr>
          <w:rFonts w:ascii="Times New Roman" w:hAnsi="Times New Roman"/>
        </w:rPr>
        <w:t>(</w:t>
      </w:r>
      <w:r w:rsidR="007C567A" w:rsidRPr="00A618BD">
        <w:rPr>
          <w:rFonts w:ascii="Times New Roman" w:hAnsi="Times New Roman"/>
          <w:i/>
        </w:rPr>
        <w:t>b</w:t>
      </w:r>
      <w:r w:rsidRPr="00A618BD">
        <w:rPr>
          <w:rFonts w:ascii="Times New Roman" w:hAnsi="Times New Roman"/>
        </w:rPr>
        <w:t>) commenced to serve under that engagement, without a break in the continuity of his service, following previous service,</w:t>
      </w:r>
    </w:p>
    <w:p w:rsidR="0057505C" w:rsidRPr="00A618BD" w:rsidRDefault="00F2260D" w:rsidP="00A618BD">
      <w:pPr>
        <w:spacing w:after="0" w:line="240" w:lineRule="auto"/>
        <w:jc w:val="both"/>
        <w:rPr>
          <w:rFonts w:ascii="Times New Roman" w:hAnsi="Times New Roman"/>
        </w:rPr>
      </w:pPr>
      <w:r w:rsidRPr="00A618BD">
        <w:rPr>
          <w:rFonts w:ascii="Times New Roman" w:hAnsi="Times New Roman"/>
        </w:rPr>
        <w:t xml:space="preserve">he may elect to have that previous service, </w:t>
      </w:r>
      <w:r w:rsidR="0057505C" w:rsidRPr="00A618BD">
        <w:rPr>
          <w:rFonts w:ascii="Times New Roman" w:hAnsi="Times New Roman"/>
        </w:rPr>
        <w:t>or a part of that previous service, taken into account for the purposes of pension under this Act.</w:t>
      </w:r>
    </w:p>
    <w:p w:rsidR="0057505C" w:rsidRPr="00A618BD" w:rsidRDefault="00880B9D" w:rsidP="00A618BD">
      <w:pPr>
        <w:tabs>
          <w:tab w:val="left" w:pos="547"/>
          <w:tab w:val="left" w:pos="994"/>
        </w:tabs>
        <w:spacing w:after="0" w:line="240" w:lineRule="auto"/>
        <w:ind w:firstLine="432"/>
        <w:jc w:val="both"/>
        <w:rPr>
          <w:rFonts w:ascii="Times New Roman" w:hAnsi="Times New Roman"/>
        </w:rPr>
      </w:pPr>
      <w:r w:rsidRPr="00A618BD">
        <w:rPr>
          <w:rFonts w:ascii="Times New Roman" w:hAnsi="Times New Roman"/>
        </w:rPr>
        <w:t>“</w:t>
      </w:r>
      <w:r w:rsidR="0057505C" w:rsidRPr="00A618BD">
        <w:rPr>
          <w:rFonts w:ascii="Times New Roman" w:hAnsi="Times New Roman"/>
        </w:rPr>
        <w:t>(2.)</w:t>
      </w:r>
      <w:r w:rsidR="00F2260D" w:rsidRPr="00A618BD">
        <w:rPr>
          <w:rFonts w:ascii="Times New Roman" w:hAnsi="Times New Roman"/>
        </w:rPr>
        <w:tab/>
      </w:r>
      <w:r w:rsidR="0057505C" w:rsidRPr="00A618BD">
        <w:rPr>
          <w:rFonts w:ascii="Times New Roman" w:hAnsi="Times New Roman"/>
        </w:rPr>
        <w:t>Where, under the last preceding sub-section, a member elects to have previous service, or a part of previous service, taken into account for the purposes of pension under this Act—</w:t>
      </w:r>
    </w:p>
    <w:p w:rsidR="0057505C" w:rsidRPr="00A618BD" w:rsidRDefault="0057505C" w:rsidP="00A618BD">
      <w:pPr>
        <w:spacing w:after="0" w:line="240" w:lineRule="auto"/>
        <w:ind w:left="1008" w:hanging="432"/>
        <w:jc w:val="both"/>
        <w:rPr>
          <w:rFonts w:ascii="Times New Roman" w:hAnsi="Times New Roman"/>
        </w:rPr>
      </w:pPr>
      <w:r w:rsidRPr="00A618BD">
        <w:rPr>
          <w:rFonts w:ascii="Times New Roman" w:hAnsi="Times New Roman"/>
        </w:rPr>
        <w:t>(</w:t>
      </w:r>
      <w:r w:rsidR="007C567A" w:rsidRPr="00A618BD">
        <w:rPr>
          <w:rFonts w:ascii="Times New Roman" w:hAnsi="Times New Roman"/>
          <w:i/>
        </w:rPr>
        <w:t>a</w:t>
      </w:r>
      <w:r w:rsidRPr="00A618BD">
        <w:rPr>
          <w:rFonts w:ascii="Times New Roman" w:hAnsi="Times New Roman"/>
        </w:rPr>
        <w:t>) that previous service, or that part of previous service, shall be taken into account for the purposes of pension under this Act; and</w:t>
      </w:r>
    </w:p>
    <w:p w:rsidR="0057505C" w:rsidRPr="00A618BD" w:rsidRDefault="0057505C" w:rsidP="00A618BD">
      <w:pPr>
        <w:spacing w:after="0" w:line="240" w:lineRule="auto"/>
        <w:ind w:left="1008" w:hanging="432"/>
        <w:jc w:val="both"/>
        <w:rPr>
          <w:rFonts w:ascii="Times New Roman" w:hAnsi="Times New Roman"/>
        </w:rPr>
      </w:pPr>
      <w:r w:rsidRPr="00A618BD">
        <w:rPr>
          <w:rFonts w:ascii="Times New Roman" w:hAnsi="Times New Roman"/>
        </w:rPr>
        <w:t>(</w:t>
      </w:r>
      <w:r w:rsidR="007C567A" w:rsidRPr="00A618BD">
        <w:rPr>
          <w:rFonts w:ascii="Times New Roman" w:hAnsi="Times New Roman"/>
          <w:i/>
        </w:rPr>
        <w:t>b</w:t>
      </w:r>
      <w:r w:rsidRPr="00A618BD">
        <w:rPr>
          <w:rFonts w:ascii="Times New Roman" w:hAnsi="Times New Roman"/>
        </w:rPr>
        <w:t>) the member shall pay contributions of such amounts, and during such period, as the Board determines.</w:t>
      </w:r>
    </w:p>
    <w:p w:rsidR="0057505C" w:rsidRPr="00A618BD" w:rsidRDefault="00880B9D" w:rsidP="00A618BD">
      <w:pPr>
        <w:tabs>
          <w:tab w:val="left" w:pos="547"/>
          <w:tab w:val="left" w:pos="994"/>
        </w:tabs>
        <w:spacing w:after="0" w:line="240" w:lineRule="auto"/>
        <w:ind w:firstLine="432"/>
        <w:jc w:val="both"/>
        <w:rPr>
          <w:rFonts w:ascii="Times New Roman" w:hAnsi="Times New Roman"/>
        </w:rPr>
      </w:pPr>
      <w:r w:rsidRPr="00A618BD">
        <w:rPr>
          <w:rFonts w:ascii="Times New Roman" w:hAnsi="Times New Roman"/>
        </w:rPr>
        <w:t>“</w:t>
      </w:r>
      <w:r w:rsidR="0057505C" w:rsidRPr="00A618BD">
        <w:rPr>
          <w:rFonts w:ascii="Times New Roman" w:hAnsi="Times New Roman"/>
        </w:rPr>
        <w:t>(3.)</w:t>
      </w:r>
      <w:r w:rsidR="00F2260D" w:rsidRPr="00A618BD">
        <w:rPr>
          <w:rFonts w:ascii="Times New Roman" w:hAnsi="Times New Roman"/>
        </w:rPr>
        <w:tab/>
      </w:r>
      <w:r w:rsidR="0057505C" w:rsidRPr="00A618BD">
        <w:rPr>
          <w:rFonts w:ascii="Times New Roman" w:hAnsi="Times New Roman"/>
        </w:rPr>
        <w:t xml:space="preserve">In this section, </w:t>
      </w:r>
      <w:r w:rsidRPr="00A618BD">
        <w:rPr>
          <w:rFonts w:ascii="Times New Roman" w:hAnsi="Times New Roman"/>
        </w:rPr>
        <w:t>‘</w:t>
      </w:r>
      <w:r w:rsidR="0057505C" w:rsidRPr="00A618BD">
        <w:rPr>
          <w:rFonts w:ascii="Times New Roman" w:hAnsi="Times New Roman"/>
        </w:rPr>
        <w:t>previous service</w:t>
      </w:r>
      <w:r w:rsidRPr="00A618BD">
        <w:rPr>
          <w:rFonts w:ascii="Times New Roman" w:hAnsi="Times New Roman"/>
        </w:rPr>
        <w:t>’</w:t>
      </w:r>
      <w:r w:rsidR="0057505C" w:rsidRPr="00A618BD">
        <w:rPr>
          <w:rFonts w:ascii="Times New Roman" w:hAnsi="Times New Roman"/>
        </w:rPr>
        <w:t>, in relation to a member, means service in the Defence Force of the Commonwealth by that</w:t>
      </w:r>
    </w:p>
    <w:p w:rsidR="0057505C" w:rsidRPr="00A618BD" w:rsidRDefault="001F1635" w:rsidP="00A618BD">
      <w:pPr>
        <w:spacing w:after="0" w:line="240" w:lineRule="auto"/>
        <w:jc w:val="both"/>
        <w:rPr>
          <w:rFonts w:ascii="Times New Roman" w:hAnsi="Times New Roman"/>
        </w:rPr>
      </w:pPr>
      <w:r w:rsidRPr="00A618BD">
        <w:rPr>
          <w:rFonts w:ascii="Times New Roman" w:hAnsi="Times New Roman"/>
        </w:rPr>
        <w:br w:type="page"/>
      </w:r>
      <w:r w:rsidR="0057505C" w:rsidRPr="00A618BD">
        <w:rPr>
          <w:rFonts w:ascii="Times New Roman" w:hAnsi="Times New Roman"/>
        </w:rPr>
        <w:lastRenderedPageBreak/>
        <w:t>member after he attained the age of twenty years, being service under an engagement for a term of not more than three years or service otherwise than under engagement immediately following service under such an engagement.</w:t>
      </w:r>
      <w:r w:rsidR="00880B9D" w:rsidRPr="00A618BD">
        <w:rPr>
          <w:rFonts w:ascii="Times New Roman" w:hAnsi="Times New Roman"/>
        </w:rPr>
        <w:t>”</w:t>
      </w:r>
      <w:r w:rsidR="0057505C" w:rsidRPr="00A618BD">
        <w:rPr>
          <w:rFonts w:ascii="Times New Roman" w:hAnsi="Times New Roman"/>
        </w:rPr>
        <w:t>.</w:t>
      </w:r>
    </w:p>
    <w:p w:rsidR="0057505C" w:rsidRPr="00A618BD" w:rsidRDefault="007C567A" w:rsidP="00A618BD">
      <w:pPr>
        <w:spacing w:before="120" w:after="60" w:line="240" w:lineRule="auto"/>
        <w:jc w:val="both"/>
        <w:rPr>
          <w:rFonts w:ascii="Times New Roman" w:hAnsi="Times New Roman" w:cs="Times New Roman"/>
          <w:b/>
          <w:sz w:val="20"/>
        </w:rPr>
      </w:pPr>
      <w:r w:rsidRPr="00A618BD">
        <w:rPr>
          <w:rFonts w:ascii="Times New Roman" w:hAnsi="Times New Roman" w:cs="Times New Roman"/>
          <w:b/>
          <w:sz w:val="20"/>
        </w:rPr>
        <w:t>Pensions after twenty years</w:t>
      </w:r>
      <w:r w:rsidR="00880B9D" w:rsidRPr="00A618BD">
        <w:rPr>
          <w:rFonts w:ascii="Times New Roman" w:hAnsi="Times New Roman" w:cs="Times New Roman"/>
          <w:b/>
          <w:sz w:val="20"/>
        </w:rPr>
        <w:t>—</w:t>
      </w:r>
      <w:r w:rsidRPr="00A618BD">
        <w:rPr>
          <w:rFonts w:ascii="Times New Roman" w:hAnsi="Times New Roman" w:cs="Times New Roman"/>
          <w:b/>
          <w:sz w:val="20"/>
        </w:rPr>
        <w:t>other ranks.</w:t>
      </w:r>
    </w:p>
    <w:p w:rsidR="0057505C" w:rsidRPr="00A618BD" w:rsidRDefault="007C567A" w:rsidP="00A618BD">
      <w:pPr>
        <w:tabs>
          <w:tab w:val="left" w:pos="720"/>
        </w:tabs>
        <w:spacing w:after="0" w:line="240" w:lineRule="auto"/>
        <w:ind w:firstLine="432"/>
        <w:jc w:val="both"/>
        <w:rPr>
          <w:rFonts w:ascii="Times New Roman" w:hAnsi="Times New Roman"/>
        </w:rPr>
      </w:pPr>
      <w:r w:rsidRPr="00A618BD">
        <w:rPr>
          <w:rFonts w:ascii="Times New Roman" w:hAnsi="Times New Roman"/>
          <w:b/>
        </w:rPr>
        <w:t>6.</w:t>
      </w:r>
      <w:r w:rsidR="0057505C" w:rsidRPr="00A618BD">
        <w:rPr>
          <w:rFonts w:ascii="Times New Roman" w:hAnsi="Times New Roman"/>
        </w:rPr>
        <w:t>—(1.)</w:t>
      </w:r>
      <w:r w:rsidR="00F2260D" w:rsidRPr="00A618BD">
        <w:rPr>
          <w:rFonts w:ascii="Times New Roman" w:hAnsi="Times New Roman"/>
        </w:rPr>
        <w:tab/>
      </w:r>
      <w:r w:rsidR="0057505C" w:rsidRPr="00A618BD">
        <w:rPr>
          <w:rFonts w:ascii="Times New Roman" w:hAnsi="Times New Roman"/>
        </w:rPr>
        <w:t>Section forty-one of the Principal Act is amended by omitting sub-section (2.) and inserting in its stead the following sub-sections:—</w:t>
      </w:r>
    </w:p>
    <w:p w:rsidR="0057505C" w:rsidRPr="00A618BD" w:rsidRDefault="00880B9D" w:rsidP="00A618BD">
      <w:pPr>
        <w:tabs>
          <w:tab w:val="left" w:pos="547"/>
          <w:tab w:val="left" w:pos="1170"/>
        </w:tabs>
        <w:spacing w:after="0" w:line="240" w:lineRule="auto"/>
        <w:ind w:firstLine="432"/>
        <w:jc w:val="both"/>
        <w:rPr>
          <w:rFonts w:ascii="Times New Roman" w:hAnsi="Times New Roman"/>
        </w:rPr>
      </w:pPr>
      <w:r w:rsidRPr="00A618BD">
        <w:rPr>
          <w:rFonts w:ascii="Times New Roman" w:hAnsi="Times New Roman"/>
        </w:rPr>
        <w:t>“</w:t>
      </w:r>
      <w:r w:rsidR="0057505C" w:rsidRPr="00A618BD">
        <w:rPr>
          <w:rFonts w:ascii="Times New Roman" w:hAnsi="Times New Roman"/>
        </w:rPr>
        <w:t>(2.)</w:t>
      </w:r>
      <w:r w:rsidR="00F2260D" w:rsidRPr="00A618BD">
        <w:rPr>
          <w:rFonts w:ascii="Times New Roman" w:hAnsi="Times New Roman"/>
        </w:rPr>
        <w:tab/>
      </w:r>
      <w:r w:rsidR="0057505C" w:rsidRPr="00A618BD">
        <w:rPr>
          <w:rFonts w:ascii="Times New Roman" w:hAnsi="Times New Roman"/>
        </w:rPr>
        <w:t>Subject to section fifty of this Act, the pension payable under this section is a pension at the rate set out in column four of the Fifth Schedule opposite to the rank held by the member on his retirement and such additional pension, if any, as is payable under the next succeeding sub-section.</w:t>
      </w:r>
    </w:p>
    <w:p w:rsidR="0057505C" w:rsidRPr="00A618BD" w:rsidRDefault="00880B9D" w:rsidP="00A618BD">
      <w:pPr>
        <w:tabs>
          <w:tab w:val="left" w:pos="547"/>
          <w:tab w:val="left" w:pos="1260"/>
        </w:tabs>
        <w:spacing w:after="60" w:line="240" w:lineRule="auto"/>
        <w:ind w:firstLine="432"/>
        <w:jc w:val="both"/>
        <w:rPr>
          <w:rFonts w:ascii="Times New Roman" w:hAnsi="Times New Roman"/>
        </w:rPr>
      </w:pPr>
      <w:r w:rsidRPr="00A618BD">
        <w:rPr>
          <w:rFonts w:ascii="Times New Roman" w:hAnsi="Times New Roman"/>
        </w:rPr>
        <w:t>“</w:t>
      </w:r>
      <w:r w:rsidR="0057505C" w:rsidRPr="00A618BD">
        <w:rPr>
          <w:rFonts w:ascii="Times New Roman" w:hAnsi="Times New Roman"/>
        </w:rPr>
        <w:t>(2</w:t>
      </w:r>
      <w:r w:rsidR="007C567A" w:rsidRPr="00A618BD">
        <w:rPr>
          <w:rFonts w:ascii="Times New Roman" w:hAnsi="Times New Roman"/>
          <w:smallCaps/>
        </w:rPr>
        <w:t>a.)</w:t>
      </w:r>
      <w:r w:rsidR="00F2260D" w:rsidRPr="00A618BD">
        <w:rPr>
          <w:rFonts w:ascii="Times New Roman" w:hAnsi="Times New Roman"/>
          <w:smallCaps/>
        </w:rPr>
        <w:tab/>
      </w:r>
      <w:r w:rsidR="007C567A" w:rsidRPr="00A618BD">
        <w:rPr>
          <w:rFonts w:ascii="Times New Roman" w:hAnsi="Times New Roman"/>
          <w:smallCaps/>
        </w:rPr>
        <w:t xml:space="preserve">A </w:t>
      </w:r>
      <w:r w:rsidR="0057505C" w:rsidRPr="00A618BD">
        <w:rPr>
          <w:rFonts w:ascii="Times New Roman" w:hAnsi="Times New Roman"/>
        </w:rPr>
        <w:t>member (not being an officer) who has completed more than twenty years</w:t>
      </w:r>
      <w:r w:rsidRPr="00A618BD">
        <w:rPr>
          <w:rFonts w:ascii="Times New Roman" w:hAnsi="Times New Roman"/>
        </w:rPr>
        <w:t>’</w:t>
      </w:r>
      <w:r w:rsidR="0057505C" w:rsidRPr="00A618BD">
        <w:rPr>
          <w:rFonts w:ascii="Times New Roman" w:hAnsi="Times New Roman"/>
        </w:rPr>
        <w:t xml:space="preserve"> service for pension prior to attaining the retiring age for his rank is entitled to additional pension—</w:t>
      </w:r>
    </w:p>
    <w:p w:rsidR="0057505C" w:rsidRPr="00A618BD" w:rsidRDefault="0057505C" w:rsidP="00A618BD">
      <w:pPr>
        <w:spacing w:after="0" w:line="240" w:lineRule="auto"/>
        <w:ind w:left="1008" w:hanging="432"/>
        <w:jc w:val="both"/>
        <w:rPr>
          <w:rFonts w:ascii="Times New Roman" w:hAnsi="Times New Roman"/>
        </w:rPr>
      </w:pPr>
      <w:r w:rsidRPr="00A618BD">
        <w:rPr>
          <w:rFonts w:ascii="Times New Roman" w:hAnsi="Times New Roman"/>
        </w:rPr>
        <w:t>(</w:t>
      </w:r>
      <w:r w:rsidR="007C567A" w:rsidRPr="00A618BD">
        <w:rPr>
          <w:rFonts w:ascii="Times New Roman" w:hAnsi="Times New Roman"/>
          <w:i/>
        </w:rPr>
        <w:t>a</w:t>
      </w:r>
      <w:r w:rsidRPr="00A618BD">
        <w:rPr>
          <w:rFonts w:ascii="Times New Roman" w:hAnsi="Times New Roman"/>
        </w:rPr>
        <w:t>) for each completed year of service for pension in excess of twenty years up to and including the twenty-fifth year—at the rate set out in column five of the Fifth Schedule opposite to the rank held by the member on his retirement;</w:t>
      </w:r>
    </w:p>
    <w:p w:rsidR="0057505C" w:rsidRPr="00A618BD" w:rsidRDefault="0057505C" w:rsidP="00A618BD">
      <w:pPr>
        <w:spacing w:after="0" w:line="240" w:lineRule="auto"/>
        <w:ind w:left="1008" w:hanging="432"/>
        <w:jc w:val="both"/>
        <w:rPr>
          <w:rFonts w:ascii="Times New Roman" w:hAnsi="Times New Roman"/>
        </w:rPr>
      </w:pPr>
      <w:r w:rsidRPr="00A618BD">
        <w:rPr>
          <w:rFonts w:ascii="Times New Roman" w:hAnsi="Times New Roman"/>
        </w:rPr>
        <w:t>(</w:t>
      </w:r>
      <w:r w:rsidR="007C567A" w:rsidRPr="00A618BD">
        <w:rPr>
          <w:rFonts w:ascii="Times New Roman" w:hAnsi="Times New Roman"/>
          <w:i/>
        </w:rPr>
        <w:t>b</w:t>
      </w:r>
      <w:r w:rsidRPr="00A618BD">
        <w:rPr>
          <w:rFonts w:ascii="Times New Roman" w:hAnsi="Times New Roman"/>
        </w:rPr>
        <w:t>)</w:t>
      </w:r>
      <w:r w:rsidR="007C567A" w:rsidRPr="00A618BD">
        <w:rPr>
          <w:rFonts w:ascii="Times New Roman" w:hAnsi="Times New Roman"/>
          <w:i/>
        </w:rPr>
        <w:t xml:space="preserve"> </w:t>
      </w:r>
      <w:r w:rsidRPr="00A618BD">
        <w:rPr>
          <w:rFonts w:ascii="Times New Roman" w:hAnsi="Times New Roman"/>
        </w:rPr>
        <w:t>for each completed year of service for pension in excess of twenty-five years up to and including the thirtieth year</w:t>
      </w:r>
      <w:r w:rsidR="00880B9D" w:rsidRPr="00A618BD">
        <w:rPr>
          <w:rFonts w:ascii="Times New Roman" w:hAnsi="Times New Roman"/>
        </w:rPr>
        <w:t>—</w:t>
      </w:r>
      <w:r w:rsidRPr="00A618BD">
        <w:rPr>
          <w:rFonts w:ascii="Times New Roman" w:hAnsi="Times New Roman"/>
        </w:rPr>
        <w:t>at the rate set out in column six of that Schedule opposite to the rank held by the member on his retirement; and</w:t>
      </w:r>
    </w:p>
    <w:p w:rsidR="0057505C" w:rsidRPr="00A618BD" w:rsidRDefault="0057505C" w:rsidP="00A618BD">
      <w:pPr>
        <w:spacing w:after="0" w:line="240" w:lineRule="auto"/>
        <w:ind w:left="1008" w:hanging="432"/>
        <w:jc w:val="both"/>
        <w:rPr>
          <w:rFonts w:ascii="Times New Roman" w:hAnsi="Times New Roman"/>
        </w:rPr>
      </w:pPr>
      <w:r w:rsidRPr="00A618BD">
        <w:rPr>
          <w:rFonts w:ascii="Times New Roman" w:hAnsi="Times New Roman"/>
        </w:rPr>
        <w:t>(</w:t>
      </w:r>
      <w:r w:rsidR="007C567A" w:rsidRPr="00A618BD">
        <w:rPr>
          <w:rFonts w:ascii="Times New Roman" w:hAnsi="Times New Roman"/>
          <w:i/>
        </w:rPr>
        <w:t>c</w:t>
      </w:r>
      <w:r w:rsidRPr="00A618BD">
        <w:rPr>
          <w:rFonts w:ascii="Times New Roman" w:hAnsi="Times New Roman"/>
        </w:rPr>
        <w:t>) for each completed year of service for pension in excess of thirty years—at the rate set out in column seven of that Schedule opposite to the rank held by the member on his retirement.</w:t>
      </w:r>
      <w:r w:rsidR="00880B9D" w:rsidRPr="00A618BD">
        <w:rPr>
          <w:rFonts w:ascii="Times New Roman" w:hAnsi="Times New Roman"/>
        </w:rPr>
        <w:t>”</w:t>
      </w:r>
      <w:r w:rsidRPr="00A618BD">
        <w:rPr>
          <w:rFonts w:ascii="Times New Roman" w:hAnsi="Times New Roman"/>
        </w:rPr>
        <w:t>.</w:t>
      </w:r>
    </w:p>
    <w:p w:rsidR="0057505C" w:rsidRPr="00A618BD" w:rsidRDefault="0057505C" w:rsidP="00A618BD">
      <w:pPr>
        <w:tabs>
          <w:tab w:val="left" w:pos="547"/>
          <w:tab w:val="left" w:pos="994"/>
        </w:tabs>
        <w:spacing w:after="0" w:line="240" w:lineRule="auto"/>
        <w:ind w:firstLine="432"/>
        <w:jc w:val="both"/>
        <w:rPr>
          <w:rFonts w:ascii="Times New Roman" w:hAnsi="Times New Roman"/>
        </w:rPr>
      </w:pPr>
      <w:r w:rsidRPr="00A618BD">
        <w:rPr>
          <w:rFonts w:ascii="Times New Roman" w:hAnsi="Times New Roman"/>
        </w:rPr>
        <w:t>(2.)</w:t>
      </w:r>
      <w:r w:rsidR="00F2260D" w:rsidRPr="00A618BD">
        <w:rPr>
          <w:rFonts w:ascii="Times New Roman" w:hAnsi="Times New Roman"/>
        </w:rPr>
        <w:tab/>
      </w:r>
      <w:r w:rsidRPr="00A618BD">
        <w:rPr>
          <w:rFonts w:ascii="Times New Roman" w:hAnsi="Times New Roman"/>
        </w:rPr>
        <w:t>The amendment effected by the last preceding sub-section shall be deemed to have come into operation on the second day of October, One thousand nine hundred and fifty-two.</w:t>
      </w:r>
    </w:p>
    <w:p w:rsidR="0057505C" w:rsidRPr="00A618BD" w:rsidRDefault="007C567A" w:rsidP="00A618BD">
      <w:pPr>
        <w:spacing w:before="120" w:after="60" w:line="240" w:lineRule="auto"/>
        <w:jc w:val="both"/>
        <w:rPr>
          <w:rFonts w:ascii="Times New Roman" w:hAnsi="Times New Roman" w:cs="Times New Roman"/>
          <w:b/>
          <w:sz w:val="20"/>
        </w:rPr>
      </w:pPr>
      <w:r w:rsidRPr="00A618BD">
        <w:rPr>
          <w:rFonts w:ascii="Times New Roman" w:hAnsi="Times New Roman" w:cs="Times New Roman"/>
          <w:b/>
          <w:sz w:val="20"/>
        </w:rPr>
        <w:t>Pension on death of pensioner.</w:t>
      </w:r>
    </w:p>
    <w:p w:rsidR="0057505C" w:rsidRPr="00A618BD" w:rsidRDefault="007C567A" w:rsidP="00A618BD">
      <w:pPr>
        <w:tabs>
          <w:tab w:val="left" w:pos="720"/>
        </w:tabs>
        <w:spacing w:after="0" w:line="240" w:lineRule="auto"/>
        <w:ind w:firstLine="432"/>
        <w:jc w:val="both"/>
        <w:rPr>
          <w:rFonts w:ascii="Times New Roman" w:hAnsi="Times New Roman"/>
        </w:rPr>
      </w:pPr>
      <w:r w:rsidRPr="00A618BD">
        <w:rPr>
          <w:rFonts w:ascii="Times New Roman" w:hAnsi="Times New Roman"/>
          <w:b/>
        </w:rPr>
        <w:t>7.</w:t>
      </w:r>
      <w:r w:rsidR="0057505C" w:rsidRPr="00A618BD">
        <w:rPr>
          <w:rFonts w:ascii="Times New Roman" w:hAnsi="Times New Roman"/>
        </w:rPr>
        <w:t>—(1.)</w:t>
      </w:r>
      <w:r w:rsidR="00F2260D" w:rsidRPr="00A618BD">
        <w:rPr>
          <w:rFonts w:ascii="Times New Roman" w:hAnsi="Times New Roman"/>
        </w:rPr>
        <w:tab/>
      </w:r>
      <w:r w:rsidR="0057505C" w:rsidRPr="00A618BD">
        <w:rPr>
          <w:rFonts w:ascii="Times New Roman" w:hAnsi="Times New Roman"/>
        </w:rPr>
        <w:t>Section fifty-seven of the Principal Act is amended by omitting sub-section (3.) and inserting in its stead the following sub-section:—</w:t>
      </w:r>
    </w:p>
    <w:p w:rsidR="0057505C" w:rsidRPr="00A618BD" w:rsidRDefault="00880B9D" w:rsidP="00A618BD">
      <w:pPr>
        <w:tabs>
          <w:tab w:val="left" w:pos="720"/>
          <w:tab w:val="left" w:pos="1260"/>
        </w:tabs>
        <w:spacing w:after="0" w:line="240" w:lineRule="auto"/>
        <w:ind w:firstLine="432"/>
        <w:jc w:val="both"/>
        <w:rPr>
          <w:rFonts w:ascii="Times New Roman" w:hAnsi="Times New Roman"/>
        </w:rPr>
      </w:pPr>
      <w:r w:rsidRPr="00A618BD">
        <w:rPr>
          <w:rFonts w:ascii="Times New Roman" w:hAnsi="Times New Roman"/>
        </w:rPr>
        <w:t>“</w:t>
      </w:r>
      <w:r w:rsidR="0057505C" w:rsidRPr="00A618BD">
        <w:rPr>
          <w:rFonts w:ascii="Times New Roman" w:hAnsi="Times New Roman"/>
        </w:rPr>
        <w:t>(3.)</w:t>
      </w:r>
      <w:r w:rsidR="00F2260D" w:rsidRPr="00A618BD">
        <w:rPr>
          <w:rFonts w:ascii="Times New Roman" w:hAnsi="Times New Roman"/>
        </w:rPr>
        <w:tab/>
      </w:r>
      <w:r w:rsidR="0057505C" w:rsidRPr="00A618BD">
        <w:rPr>
          <w:rFonts w:ascii="Times New Roman" w:hAnsi="Times New Roman"/>
        </w:rPr>
        <w:t>If the male pensioner, at the time of his death, was in receipt of a pension under section fifty-two or fifty-three of this Act and the Board is satisfied that his death was due to the disease or injury which was the cause of his retirement, pension shall be paid to his widow at the rate or rates at which, under section fifty-five of this Act, pension is</w:t>
      </w:r>
      <w:r w:rsidR="007C567A" w:rsidRPr="00A618BD">
        <w:rPr>
          <w:rFonts w:ascii="Times New Roman" w:hAnsi="Times New Roman"/>
          <w:i/>
        </w:rPr>
        <w:t xml:space="preserve"> </w:t>
      </w:r>
      <w:r w:rsidR="0057505C" w:rsidRPr="00A618BD">
        <w:rPr>
          <w:rFonts w:ascii="Times New Roman" w:hAnsi="Times New Roman"/>
        </w:rPr>
        <w:t>payable to the widow of a married member who was a contributor and died before retirement.</w:t>
      </w:r>
      <w:r w:rsidRPr="00A618BD">
        <w:rPr>
          <w:rFonts w:ascii="Times New Roman" w:hAnsi="Times New Roman"/>
        </w:rPr>
        <w:t>”</w:t>
      </w:r>
      <w:r w:rsidR="0057505C" w:rsidRPr="00A618BD">
        <w:rPr>
          <w:rFonts w:ascii="Times New Roman" w:hAnsi="Times New Roman"/>
        </w:rPr>
        <w:t>.</w:t>
      </w:r>
    </w:p>
    <w:p w:rsidR="0057505C" w:rsidRPr="00A618BD" w:rsidRDefault="0057505C" w:rsidP="00A618BD">
      <w:pPr>
        <w:tabs>
          <w:tab w:val="left" w:pos="547"/>
          <w:tab w:val="left" w:pos="994"/>
        </w:tabs>
        <w:spacing w:after="0" w:line="240" w:lineRule="auto"/>
        <w:ind w:firstLine="432"/>
        <w:jc w:val="both"/>
        <w:rPr>
          <w:rFonts w:ascii="Times New Roman" w:hAnsi="Times New Roman"/>
        </w:rPr>
      </w:pPr>
      <w:r w:rsidRPr="00A618BD">
        <w:rPr>
          <w:rFonts w:ascii="Times New Roman" w:hAnsi="Times New Roman"/>
        </w:rPr>
        <w:t>(2.)</w:t>
      </w:r>
      <w:r w:rsidR="00F2260D" w:rsidRPr="00A618BD">
        <w:rPr>
          <w:rFonts w:ascii="Times New Roman" w:hAnsi="Times New Roman"/>
        </w:rPr>
        <w:tab/>
      </w:r>
      <w:r w:rsidRPr="00A618BD">
        <w:rPr>
          <w:rFonts w:ascii="Times New Roman" w:hAnsi="Times New Roman"/>
        </w:rPr>
        <w:t>The amendment effected by the last preceding sub-section shall be deemed to have come into operation on the eighteenth day of November, One thousand nine hundred and fifty-one.</w:t>
      </w:r>
    </w:p>
    <w:p w:rsidR="0057505C" w:rsidRPr="00A618BD" w:rsidRDefault="007C567A" w:rsidP="00A618BD">
      <w:pPr>
        <w:spacing w:before="120" w:after="60" w:line="240" w:lineRule="auto"/>
        <w:jc w:val="both"/>
        <w:rPr>
          <w:rFonts w:ascii="Times New Roman" w:hAnsi="Times New Roman" w:cs="Times New Roman"/>
          <w:b/>
          <w:sz w:val="20"/>
        </w:rPr>
      </w:pPr>
      <w:r w:rsidRPr="00A618BD">
        <w:rPr>
          <w:rFonts w:ascii="Times New Roman" w:hAnsi="Times New Roman" w:cs="Times New Roman"/>
          <w:b/>
          <w:sz w:val="20"/>
        </w:rPr>
        <w:t>Commutation of pension.</w:t>
      </w:r>
    </w:p>
    <w:p w:rsidR="0057505C" w:rsidRPr="00A618BD" w:rsidRDefault="007C567A" w:rsidP="00A618BD">
      <w:pPr>
        <w:tabs>
          <w:tab w:val="left" w:pos="864"/>
        </w:tabs>
        <w:spacing w:after="60" w:line="240" w:lineRule="auto"/>
        <w:ind w:firstLine="432"/>
        <w:jc w:val="both"/>
        <w:rPr>
          <w:rFonts w:ascii="Times New Roman" w:hAnsi="Times New Roman"/>
        </w:rPr>
      </w:pPr>
      <w:r w:rsidRPr="00A618BD">
        <w:rPr>
          <w:rFonts w:ascii="Times New Roman" w:hAnsi="Times New Roman"/>
          <w:b/>
        </w:rPr>
        <w:t>8.</w:t>
      </w:r>
      <w:r w:rsidR="00F2260D" w:rsidRPr="00A618BD">
        <w:rPr>
          <w:rFonts w:ascii="Times New Roman" w:hAnsi="Times New Roman"/>
          <w:b/>
        </w:rPr>
        <w:tab/>
      </w:r>
      <w:r w:rsidR="0057505C" w:rsidRPr="00A618BD">
        <w:rPr>
          <w:rFonts w:ascii="Times New Roman" w:hAnsi="Times New Roman"/>
        </w:rPr>
        <w:t xml:space="preserve">Section seventy-four of the Principal Act is amended by inserting in sub-section (1.), after the words </w:t>
      </w:r>
      <w:r w:rsidR="00880B9D" w:rsidRPr="00A618BD">
        <w:rPr>
          <w:rFonts w:ascii="Times New Roman" w:hAnsi="Times New Roman"/>
        </w:rPr>
        <w:t>“</w:t>
      </w:r>
      <w:r w:rsidRPr="00A618BD">
        <w:rPr>
          <w:rFonts w:ascii="Times New Roman" w:hAnsi="Times New Roman"/>
          <w:i/>
        </w:rPr>
        <w:t xml:space="preserve">Defence Forces Retirement Benefits Act </w:t>
      </w:r>
      <w:r w:rsidR="0057505C" w:rsidRPr="00A618BD">
        <w:rPr>
          <w:rFonts w:ascii="Times New Roman" w:hAnsi="Times New Roman"/>
        </w:rPr>
        <w:t>1950</w:t>
      </w:r>
      <w:r w:rsidR="00880B9D" w:rsidRPr="00A618BD">
        <w:rPr>
          <w:rFonts w:ascii="Times New Roman" w:hAnsi="Times New Roman"/>
        </w:rPr>
        <w:t>”</w:t>
      </w:r>
      <w:r w:rsidR="0057505C" w:rsidRPr="00A618BD">
        <w:rPr>
          <w:rFonts w:ascii="Times New Roman" w:hAnsi="Times New Roman"/>
        </w:rPr>
        <w:t xml:space="preserve">, the words </w:t>
      </w:r>
      <w:r w:rsidR="00880B9D" w:rsidRPr="00A618BD">
        <w:rPr>
          <w:rFonts w:ascii="Times New Roman" w:hAnsi="Times New Roman"/>
        </w:rPr>
        <w:t>“</w:t>
      </w:r>
      <w:r w:rsidR="0057505C" w:rsidRPr="00A618BD">
        <w:rPr>
          <w:rFonts w:ascii="Times New Roman" w:hAnsi="Times New Roman"/>
        </w:rPr>
        <w:t xml:space="preserve">and the </w:t>
      </w:r>
      <w:r w:rsidRPr="00A618BD">
        <w:rPr>
          <w:rFonts w:ascii="Times New Roman" w:hAnsi="Times New Roman"/>
          <w:i/>
        </w:rPr>
        <w:t xml:space="preserve">Defence Forces Retirement Benefits Act </w:t>
      </w:r>
      <w:r w:rsidRPr="00A618BD">
        <w:rPr>
          <w:rFonts w:ascii="Times New Roman" w:hAnsi="Times New Roman"/>
        </w:rPr>
        <w:t>1952</w:t>
      </w:r>
      <w:r w:rsidR="00880B9D" w:rsidRPr="00A618BD">
        <w:rPr>
          <w:rFonts w:ascii="Times New Roman" w:hAnsi="Times New Roman"/>
        </w:rPr>
        <w:t>”</w:t>
      </w:r>
      <w:r w:rsidRPr="00A618BD">
        <w:rPr>
          <w:rFonts w:ascii="Times New Roman" w:hAnsi="Times New Roman"/>
          <w:i/>
        </w:rPr>
        <w:t>.</w:t>
      </w:r>
    </w:p>
    <w:p w:rsidR="0057505C" w:rsidRPr="00A618BD" w:rsidRDefault="001F1635" w:rsidP="00A618BD">
      <w:pPr>
        <w:tabs>
          <w:tab w:val="left" w:pos="720"/>
        </w:tabs>
        <w:spacing w:after="120" w:line="240" w:lineRule="auto"/>
        <w:ind w:firstLine="432"/>
        <w:jc w:val="both"/>
        <w:rPr>
          <w:rFonts w:ascii="Times New Roman" w:hAnsi="Times New Roman"/>
        </w:rPr>
      </w:pPr>
      <w:r w:rsidRPr="00A618BD">
        <w:rPr>
          <w:rFonts w:ascii="Times New Roman" w:hAnsi="Times New Roman"/>
        </w:rPr>
        <w:br w:type="page"/>
      </w:r>
      <w:r w:rsidR="007C567A" w:rsidRPr="00A618BD">
        <w:rPr>
          <w:rFonts w:ascii="Times New Roman" w:hAnsi="Times New Roman"/>
          <w:b/>
        </w:rPr>
        <w:lastRenderedPageBreak/>
        <w:t>9.</w:t>
      </w:r>
      <w:r w:rsidR="007C567A" w:rsidRPr="007C61A3">
        <w:rPr>
          <w:rFonts w:ascii="Times New Roman" w:hAnsi="Times New Roman"/>
        </w:rPr>
        <w:t>—</w:t>
      </w:r>
      <w:r w:rsidR="0057505C" w:rsidRPr="00A618BD">
        <w:rPr>
          <w:rFonts w:ascii="Times New Roman" w:hAnsi="Times New Roman"/>
        </w:rPr>
        <w:t>(1.)</w:t>
      </w:r>
      <w:r w:rsidR="00F2260D" w:rsidRPr="00A618BD">
        <w:rPr>
          <w:rFonts w:ascii="Times New Roman" w:hAnsi="Times New Roman"/>
        </w:rPr>
        <w:tab/>
      </w:r>
      <w:r w:rsidR="0057505C" w:rsidRPr="00A618BD">
        <w:rPr>
          <w:rFonts w:ascii="Times New Roman" w:hAnsi="Times New Roman"/>
        </w:rPr>
        <w:t>After Division 2 of Part V. of the Principal Act the following Division is inserted</w:t>
      </w:r>
      <w:r w:rsidR="00D50492" w:rsidRPr="00A618BD">
        <w:rPr>
          <w:rFonts w:ascii="Times New Roman" w:hAnsi="Times New Roman"/>
        </w:rPr>
        <w:t>:</w:t>
      </w:r>
      <w:r w:rsidR="0057505C" w:rsidRPr="00A618BD">
        <w:rPr>
          <w:rFonts w:ascii="Times New Roman" w:hAnsi="Times New Roman"/>
        </w:rPr>
        <w:t>—</w:t>
      </w:r>
    </w:p>
    <w:p w:rsidR="0057505C" w:rsidRPr="00A618BD" w:rsidRDefault="00880B9D" w:rsidP="00A618BD">
      <w:pPr>
        <w:spacing w:after="0" w:line="240" w:lineRule="auto"/>
        <w:jc w:val="center"/>
        <w:rPr>
          <w:rFonts w:ascii="Times New Roman" w:hAnsi="Times New Roman"/>
        </w:rPr>
      </w:pPr>
      <w:r w:rsidRPr="00A618BD">
        <w:rPr>
          <w:rFonts w:ascii="Times New Roman" w:hAnsi="Times New Roman"/>
        </w:rPr>
        <w:t>“</w:t>
      </w:r>
      <w:r w:rsidR="007C567A" w:rsidRPr="00A618BD">
        <w:rPr>
          <w:rFonts w:ascii="Times New Roman" w:hAnsi="Times New Roman"/>
          <w:i/>
        </w:rPr>
        <w:t>Division 3.—Transfer to the Superannuation Fund.</w:t>
      </w:r>
    </w:p>
    <w:p w:rsidR="0057505C" w:rsidRPr="00A618BD" w:rsidRDefault="007C567A" w:rsidP="00A618BD">
      <w:pPr>
        <w:spacing w:before="120" w:after="60" w:line="240" w:lineRule="auto"/>
        <w:jc w:val="both"/>
        <w:rPr>
          <w:rFonts w:ascii="Times New Roman" w:hAnsi="Times New Roman" w:cs="Times New Roman"/>
          <w:b/>
          <w:sz w:val="20"/>
        </w:rPr>
      </w:pPr>
      <w:r w:rsidRPr="00A618BD">
        <w:rPr>
          <w:rFonts w:ascii="Times New Roman" w:hAnsi="Times New Roman" w:cs="Times New Roman"/>
          <w:b/>
          <w:sz w:val="20"/>
        </w:rPr>
        <w:t>Persons to whom this Division applies.</w:t>
      </w:r>
    </w:p>
    <w:p w:rsidR="0057505C" w:rsidRPr="00A618BD" w:rsidRDefault="00DC1259" w:rsidP="00A618BD">
      <w:pPr>
        <w:tabs>
          <w:tab w:val="left" w:pos="547"/>
          <w:tab w:val="left" w:pos="1080"/>
        </w:tabs>
        <w:spacing w:after="0" w:line="240" w:lineRule="auto"/>
        <w:ind w:firstLine="432"/>
        <w:jc w:val="both"/>
        <w:rPr>
          <w:rFonts w:ascii="Times New Roman" w:hAnsi="Times New Roman"/>
        </w:rPr>
      </w:pPr>
      <w:r w:rsidRPr="00A618BD">
        <w:rPr>
          <w:rFonts w:ascii="Times New Roman" w:hAnsi="Times New Roman"/>
        </w:rPr>
        <w:t>“</w:t>
      </w:r>
      <w:r w:rsidR="0057505C" w:rsidRPr="00A618BD">
        <w:rPr>
          <w:rFonts w:ascii="Times New Roman" w:hAnsi="Times New Roman"/>
        </w:rPr>
        <w:t>74</w:t>
      </w:r>
      <w:r w:rsidR="007C567A" w:rsidRPr="00A618BD">
        <w:rPr>
          <w:rFonts w:ascii="Times New Roman" w:hAnsi="Times New Roman"/>
          <w:smallCaps/>
        </w:rPr>
        <w:t>a</w:t>
      </w:r>
      <w:r w:rsidR="0057505C" w:rsidRPr="00A618BD">
        <w:rPr>
          <w:rFonts w:ascii="Times New Roman" w:hAnsi="Times New Roman"/>
        </w:rPr>
        <w:t>.</w:t>
      </w:r>
      <w:r w:rsidR="00F2260D" w:rsidRPr="00A618BD">
        <w:rPr>
          <w:rFonts w:ascii="Times New Roman" w:hAnsi="Times New Roman"/>
        </w:rPr>
        <w:tab/>
      </w:r>
      <w:r w:rsidR="0057505C" w:rsidRPr="00A618BD">
        <w:rPr>
          <w:rFonts w:ascii="Times New Roman" w:hAnsi="Times New Roman"/>
        </w:rPr>
        <w:t>This Division applies to a person who, being a contributor other than a contributor under paragraph (</w:t>
      </w:r>
      <w:r w:rsidR="007C567A" w:rsidRPr="00A618BD">
        <w:rPr>
          <w:rFonts w:ascii="Times New Roman" w:hAnsi="Times New Roman"/>
          <w:i/>
        </w:rPr>
        <w:t>c</w:t>
      </w:r>
      <w:r w:rsidR="0057505C" w:rsidRPr="00A618BD">
        <w:rPr>
          <w:rFonts w:ascii="Times New Roman" w:hAnsi="Times New Roman"/>
        </w:rPr>
        <w:t>) of section seventy-nine of this Act—</w:t>
      </w:r>
    </w:p>
    <w:p w:rsidR="0057505C" w:rsidRPr="00A618BD" w:rsidRDefault="0057505C" w:rsidP="00A618BD">
      <w:pPr>
        <w:spacing w:after="0" w:line="240" w:lineRule="auto"/>
        <w:ind w:left="1008" w:hanging="432"/>
        <w:jc w:val="both"/>
        <w:rPr>
          <w:rFonts w:ascii="Times New Roman" w:hAnsi="Times New Roman"/>
        </w:rPr>
      </w:pPr>
      <w:r w:rsidRPr="00A618BD">
        <w:rPr>
          <w:rFonts w:ascii="Times New Roman" w:hAnsi="Times New Roman"/>
        </w:rPr>
        <w:t>(</w:t>
      </w:r>
      <w:r w:rsidR="007C567A" w:rsidRPr="00A618BD">
        <w:rPr>
          <w:rFonts w:ascii="Times New Roman" w:hAnsi="Times New Roman"/>
          <w:i/>
        </w:rPr>
        <w:t>a</w:t>
      </w:r>
      <w:r w:rsidRPr="00A618BD">
        <w:rPr>
          <w:rFonts w:ascii="Times New Roman" w:hAnsi="Times New Roman"/>
        </w:rPr>
        <w:t>) ceases to be a member;</w:t>
      </w:r>
    </w:p>
    <w:p w:rsidR="0057505C" w:rsidRPr="00A618BD" w:rsidRDefault="0057505C" w:rsidP="00A618BD">
      <w:pPr>
        <w:spacing w:after="0" w:line="240" w:lineRule="auto"/>
        <w:ind w:left="1008" w:hanging="432"/>
        <w:jc w:val="both"/>
        <w:rPr>
          <w:rFonts w:ascii="Times New Roman" w:hAnsi="Times New Roman"/>
        </w:rPr>
      </w:pPr>
      <w:r w:rsidRPr="00A618BD">
        <w:rPr>
          <w:rFonts w:ascii="Times New Roman" w:hAnsi="Times New Roman"/>
        </w:rPr>
        <w:t>(</w:t>
      </w:r>
      <w:r w:rsidR="007C567A" w:rsidRPr="00A618BD">
        <w:rPr>
          <w:rFonts w:ascii="Times New Roman" w:hAnsi="Times New Roman"/>
          <w:i/>
        </w:rPr>
        <w:t>b</w:t>
      </w:r>
      <w:r w:rsidRPr="00A618BD">
        <w:rPr>
          <w:rFonts w:ascii="Times New Roman" w:hAnsi="Times New Roman"/>
        </w:rPr>
        <w:t>)</w:t>
      </w:r>
      <w:r w:rsidR="001F74F7" w:rsidRPr="00A618BD">
        <w:rPr>
          <w:rFonts w:ascii="Times New Roman" w:hAnsi="Times New Roman"/>
        </w:rPr>
        <w:t xml:space="preserve"> </w:t>
      </w:r>
      <w:r w:rsidRPr="00A618BD">
        <w:rPr>
          <w:rFonts w:ascii="Times New Roman" w:hAnsi="Times New Roman"/>
        </w:rPr>
        <w:t>is not entitled to pension under this Act; and</w:t>
      </w:r>
    </w:p>
    <w:p w:rsidR="0057505C" w:rsidRPr="00A618BD" w:rsidRDefault="0057505C" w:rsidP="00A618BD">
      <w:pPr>
        <w:spacing w:after="0" w:line="240" w:lineRule="auto"/>
        <w:ind w:left="1008" w:hanging="432"/>
        <w:jc w:val="both"/>
        <w:rPr>
          <w:rFonts w:ascii="Times New Roman" w:hAnsi="Times New Roman"/>
        </w:rPr>
      </w:pPr>
      <w:r w:rsidRPr="00A618BD">
        <w:rPr>
          <w:rFonts w:ascii="Times New Roman" w:hAnsi="Times New Roman"/>
        </w:rPr>
        <w:t>(</w:t>
      </w:r>
      <w:r w:rsidR="007C567A" w:rsidRPr="00A618BD">
        <w:rPr>
          <w:rFonts w:ascii="Times New Roman" w:hAnsi="Times New Roman"/>
          <w:i/>
        </w:rPr>
        <w:t>c</w:t>
      </w:r>
      <w:r w:rsidRPr="00A618BD">
        <w:rPr>
          <w:rFonts w:ascii="Times New Roman" w:hAnsi="Times New Roman"/>
        </w:rPr>
        <w:t xml:space="preserve">) immediately after ceasing to be a member, becomes employed, otherwise than as a casual, exempt or temporary employee, by the Commonwealth or by an authority which is an approved authority for the purposes of the </w:t>
      </w:r>
      <w:r w:rsidR="007C567A" w:rsidRPr="00A618BD">
        <w:rPr>
          <w:rFonts w:ascii="Times New Roman" w:hAnsi="Times New Roman"/>
          <w:i/>
        </w:rPr>
        <w:t xml:space="preserve">Superannuation Act </w:t>
      </w:r>
      <w:r w:rsidRPr="00A618BD">
        <w:rPr>
          <w:rFonts w:ascii="Times New Roman" w:hAnsi="Times New Roman"/>
        </w:rPr>
        <w:t>1922–1952.</w:t>
      </w:r>
    </w:p>
    <w:p w:rsidR="0057505C" w:rsidRPr="00A618BD" w:rsidRDefault="007C567A" w:rsidP="00A618BD">
      <w:pPr>
        <w:spacing w:before="120" w:after="60" w:line="240" w:lineRule="auto"/>
        <w:jc w:val="both"/>
        <w:rPr>
          <w:rFonts w:ascii="Times New Roman" w:hAnsi="Times New Roman" w:cs="Times New Roman"/>
          <w:b/>
          <w:sz w:val="20"/>
        </w:rPr>
      </w:pPr>
      <w:r w:rsidRPr="00A618BD">
        <w:rPr>
          <w:rFonts w:ascii="Times New Roman" w:hAnsi="Times New Roman" w:cs="Times New Roman"/>
          <w:b/>
          <w:sz w:val="20"/>
        </w:rPr>
        <w:t>Transfer to the Superannuation Fund.</w:t>
      </w:r>
    </w:p>
    <w:p w:rsidR="0057505C" w:rsidRPr="00A618BD" w:rsidRDefault="00880B9D" w:rsidP="00A618BD">
      <w:pPr>
        <w:tabs>
          <w:tab w:val="left" w:pos="720"/>
          <w:tab w:val="left" w:pos="1710"/>
        </w:tabs>
        <w:spacing w:after="60" w:line="240" w:lineRule="auto"/>
        <w:ind w:firstLine="432"/>
        <w:jc w:val="both"/>
        <w:rPr>
          <w:rFonts w:ascii="Times New Roman" w:hAnsi="Times New Roman"/>
        </w:rPr>
      </w:pPr>
      <w:r w:rsidRPr="00A618BD">
        <w:rPr>
          <w:rFonts w:ascii="Times New Roman" w:hAnsi="Times New Roman"/>
        </w:rPr>
        <w:t>“</w:t>
      </w:r>
      <w:r w:rsidR="0057505C" w:rsidRPr="00A618BD">
        <w:rPr>
          <w:rFonts w:ascii="Times New Roman" w:hAnsi="Times New Roman"/>
        </w:rPr>
        <w:t>74</w:t>
      </w:r>
      <w:r w:rsidR="007C567A" w:rsidRPr="00A618BD">
        <w:rPr>
          <w:rFonts w:ascii="Times New Roman" w:hAnsi="Times New Roman"/>
          <w:smallCaps/>
        </w:rPr>
        <w:t>b.—</w:t>
      </w:r>
      <w:r w:rsidR="0057505C" w:rsidRPr="00A618BD">
        <w:rPr>
          <w:rFonts w:ascii="Times New Roman" w:hAnsi="Times New Roman"/>
        </w:rPr>
        <w:t>(1.)</w:t>
      </w:r>
      <w:r w:rsidR="00F2260D" w:rsidRPr="00A618BD">
        <w:rPr>
          <w:rFonts w:ascii="Times New Roman" w:hAnsi="Times New Roman"/>
        </w:rPr>
        <w:tab/>
      </w:r>
      <w:r w:rsidR="0057505C" w:rsidRPr="00A618BD">
        <w:rPr>
          <w:rFonts w:ascii="Times New Roman" w:hAnsi="Times New Roman"/>
        </w:rPr>
        <w:t>A person to whom this Division applies and who is entitled under this Act to a refund of contributions, or to a refund of contributions and a gratuity, may, within four months after he became employed by the Commonwealth or the authority, elect to have this section applied in relation to him.</w:t>
      </w:r>
    </w:p>
    <w:p w:rsidR="0057505C" w:rsidRPr="00A618BD" w:rsidRDefault="00880B9D" w:rsidP="00A618BD">
      <w:pPr>
        <w:tabs>
          <w:tab w:val="left" w:pos="547"/>
          <w:tab w:val="left" w:pos="994"/>
        </w:tabs>
        <w:spacing w:after="60" w:line="240" w:lineRule="auto"/>
        <w:ind w:firstLine="432"/>
        <w:jc w:val="both"/>
        <w:rPr>
          <w:rFonts w:ascii="Times New Roman" w:hAnsi="Times New Roman"/>
        </w:rPr>
      </w:pPr>
      <w:r w:rsidRPr="00A618BD">
        <w:rPr>
          <w:rFonts w:ascii="Times New Roman" w:hAnsi="Times New Roman"/>
        </w:rPr>
        <w:t>“</w:t>
      </w:r>
      <w:r w:rsidR="0057505C" w:rsidRPr="00A618BD">
        <w:rPr>
          <w:rFonts w:ascii="Times New Roman" w:hAnsi="Times New Roman"/>
        </w:rPr>
        <w:t>(2.)</w:t>
      </w:r>
      <w:r w:rsidR="00F2260D" w:rsidRPr="00A618BD">
        <w:rPr>
          <w:rFonts w:ascii="Times New Roman" w:hAnsi="Times New Roman"/>
        </w:rPr>
        <w:tab/>
      </w:r>
      <w:r w:rsidR="0057505C" w:rsidRPr="00A618BD">
        <w:rPr>
          <w:rFonts w:ascii="Times New Roman" w:hAnsi="Times New Roman"/>
        </w:rPr>
        <w:t>Where a person makes an election under the last preceding sub-section—</w:t>
      </w:r>
    </w:p>
    <w:p w:rsidR="0057505C" w:rsidRPr="00A618BD" w:rsidRDefault="0057505C" w:rsidP="00A618BD">
      <w:pPr>
        <w:spacing w:after="0" w:line="240" w:lineRule="auto"/>
        <w:ind w:left="1008" w:hanging="432"/>
        <w:jc w:val="both"/>
        <w:rPr>
          <w:rFonts w:ascii="Times New Roman" w:hAnsi="Times New Roman"/>
        </w:rPr>
      </w:pPr>
      <w:r w:rsidRPr="00A618BD">
        <w:rPr>
          <w:rFonts w:ascii="Times New Roman" w:hAnsi="Times New Roman"/>
        </w:rPr>
        <w:t>(</w:t>
      </w:r>
      <w:r w:rsidR="007C567A" w:rsidRPr="00A618BD">
        <w:rPr>
          <w:rFonts w:ascii="Times New Roman" w:hAnsi="Times New Roman"/>
          <w:i/>
        </w:rPr>
        <w:t>a</w:t>
      </w:r>
      <w:r w:rsidRPr="00A618BD">
        <w:rPr>
          <w:rFonts w:ascii="Times New Roman" w:hAnsi="Times New Roman"/>
        </w:rPr>
        <w:t>) an amount equal to the reserve value of his contributions, other than contributions, if any, made by him under section twenty-six or twenty-seven of this Act, shall be paid from the Fund into the Superannuation Fund;</w:t>
      </w:r>
    </w:p>
    <w:p w:rsidR="0057505C" w:rsidRPr="00A618BD" w:rsidRDefault="0057505C" w:rsidP="00A618BD">
      <w:pPr>
        <w:spacing w:after="0" w:line="240" w:lineRule="auto"/>
        <w:ind w:left="1008" w:hanging="432"/>
        <w:jc w:val="both"/>
        <w:rPr>
          <w:rFonts w:ascii="Times New Roman" w:hAnsi="Times New Roman"/>
        </w:rPr>
      </w:pPr>
      <w:r w:rsidRPr="00A618BD">
        <w:rPr>
          <w:rFonts w:ascii="Times New Roman" w:hAnsi="Times New Roman"/>
        </w:rPr>
        <w:t>(</w:t>
      </w:r>
      <w:r w:rsidR="007C567A" w:rsidRPr="00A618BD">
        <w:rPr>
          <w:rFonts w:ascii="Times New Roman" w:hAnsi="Times New Roman"/>
          <w:i/>
        </w:rPr>
        <w:t>b</w:t>
      </w:r>
      <w:r w:rsidRPr="00A618BD">
        <w:rPr>
          <w:rFonts w:ascii="Times New Roman" w:hAnsi="Times New Roman"/>
        </w:rPr>
        <w:t>) the contributions, if any, made by him under section twenty-six or twenty-seven of this Act shall be refunded to him; and</w:t>
      </w:r>
    </w:p>
    <w:p w:rsidR="0057505C" w:rsidRPr="00A618BD" w:rsidRDefault="0057505C" w:rsidP="00A618BD">
      <w:pPr>
        <w:spacing w:after="60" w:line="240" w:lineRule="auto"/>
        <w:ind w:left="1008" w:hanging="432"/>
        <w:jc w:val="both"/>
        <w:rPr>
          <w:rFonts w:ascii="Times New Roman" w:hAnsi="Times New Roman"/>
        </w:rPr>
      </w:pPr>
      <w:r w:rsidRPr="00A618BD">
        <w:rPr>
          <w:rFonts w:ascii="Times New Roman" w:hAnsi="Times New Roman"/>
        </w:rPr>
        <w:t>(</w:t>
      </w:r>
      <w:r w:rsidR="007C567A" w:rsidRPr="00A618BD">
        <w:rPr>
          <w:rFonts w:ascii="Times New Roman" w:hAnsi="Times New Roman"/>
          <w:i/>
        </w:rPr>
        <w:t>c</w:t>
      </w:r>
      <w:r w:rsidRPr="00A618BD">
        <w:rPr>
          <w:rFonts w:ascii="Times New Roman" w:hAnsi="Times New Roman"/>
        </w:rPr>
        <w:t>) notwithstanding any other provision of this Act, no other payment shall be made to or in respect of him under this Act.</w:t>
      </w:r>
    </w:p>
    <w:p w:rsidR="0057505C" w:rsidRPr="00A618BD" w:rsidRDefault="00880B9D" w:rsidP="00A618BD">
      <w:pPr>
        <w:tabs>
          <w:tab w:val="left" w:pos="547"/>
          <w:tab w:val="left" w:pos="994"/>
        </w:tabs>
        <w:spacing w:after="60" w:line="240" w:lineRule="auto"/>
        <w:ind w:firstLine="432"/>
        <w:jc w:val="both"/>
        <w:rPr>
          <w:rFonts w:ascii="Times New Roman" w:hAnsi="Times New Roman"/>
        </w:rPr>
      </w:pPr>
      <w:r w:rsidRPr="00A618BD">
        <w:rPr>
          <w:rFonts w:ascii="Times New Roman" w:hAnsi="Times New Roman"/>
        </w:rPr>
        <w:t>“</w:t>
      </w:r>
      <w:r w:rsidR="0057505C" w:rsidRPr="00A618BD">
        <w:rPr>
          <w:rFonts w:ascii="Times New Roman" w:hAnsi="Times New Roman"/>
        </w:rPr>
        <w:t>(3.)</w:t>
      </w:r>
      <w:r w:rsidR="00F2260D" w:rsidRPr="00A618BD">
        <w:rPr>
          <w:rFonts w:ascii="Times New Roman" w:hAnsi="Times New Roman"/>
        </w:rPr>
        <w:tab/>
      </w:r>
      <w:r w:rsidR="0057505C" w:rsidRPr="00A618BD">
        <w:rPr>
          <w:rFonts w:ascii="Times New Roman" w:hAnsi="Times New Roman"/>
        </w:rPr>
        <w:t>For the purposes of this section, the reserve value of contributions is the amount determined by the Commonwealth Actuary to be the reserve value of those contributions.</w:t>
      </w:r>
      <w:r w:rsidRPr="00A618BD">
        <w:rPr>
          <w:rFonts w:ascii="Times New Roman" w:hAnsi="Times New Roman"/>
        </w:rPr>
        <w:t>”</w:t>
      </w:r>
      <w:r w:rsidR="0057505C" w:rsidRPr="00A618BD">
        <w:rPr>
          <w:rFonts w:ascii="Times New Roman" w:hAnsi="Times New Roman"/>
        </w:rPr>
        <w:t>.</w:t>
      </w:r>
    </w:p>
    <w:p w:rsidR="0057505C" w:rsidRPr="00A618BD" w:rsidRDefault="0057505C" w:rsidP="00A618BD">
      <w:pPr>
        <w:tabs>
          <w:tab w:val="left" w:pos="547"/>
          <w:tab w:val="left" w:pos="994"/>
        </w:tabs>
        <w:spacing w:before="60" w:after="0" w:line="240" w:lineRule="auto"/>
        <w:ind w:firstLine="432"/>
        <w:jc w:val="both"/>
        <w:rPr>
          <w:rFonts w:ascii="Times New Roman" w:hAnsi="Times New Roman"/>
        </w:rPr>
      </w:pPr>
      <w:r w:rsidRPr="00A618BD">
        <w:rPr>
          <w:rFonts w:ascii="Times New Roman" w:hAnsi="Times New Roman"/>
        </w:rPr>
        <w:t>(2.)</w:t>
      </w:r>
      <w:r w:rsidR="00F2260D" w:rsidRPr="00A618BD">
        <w:rPr>
          <w:rFonts w:ascii="Times New Roman" w:hAnsi="Times New Roman"/>
        </w:rPr>
        <w:tab/>
      </w:r>
      <w:r w:rsidRPr="00A618BD">
        <w:rPr>
          <w:rFonts w:ascii="Times New Roman" w:hAnsi="Times New Roman"/>
        </w:rPr>
        <w:t>The Division inserted in the Principal Act by the last preceding sub-section shall come into operation on a date to be fixed by Proclamation.</w:t>
      </w:r>
    </w:p>
    <w:p w:rsidR="0057505C" w:rsidRPr="00A618BD" w:rsidRDefault="007C567A" w:rsidP="00A618BD">
      <w:pPr>
        <w:spacing w:before="120" w:after="60" w:line="240" w:lineRule="auto"/>
        <w:jc w:val="both"/>
        <w:rPr>
          <w:rFonts w:ascii="Times New Roman" w:hAnsi="Times New Roman" w:cs="Times New Roman"/>
          <w:b/>
          <w:sz w:val="20"/>
        </w:rPr>
      </w:pPr>
      <w:r w:rsidRPr="00A618BD">
        <w:rPr>
          <w:rFonts w:ascii="Times New Roman" w:hAnsi="Times New Roman" w:cs="Times New Roman"/>
          <w:b/>
          <w:sz w:val="20"/>
        </w:rPr>
        <w:t xml:space="preserve">Transfers from </w:t>
      </w:r>
      <w:r w:rsidRPr="00A618BD">
        <w:rPr>
          <w:rFonts w:ascii="Times New Roman" w:hAnsi="Times New Roman" w:cs="Times New Roman"/>
          <w:b/>
          <w:i/>
          <w:sz w:val="20"/>
        </w:rPr>
        <w:t>Superannuation Act</w:t>
      </w:r>
      <w:r w:rsidRPr="00A618BD">
        <w:rPr>
          <w:rFonts w:ascii="Times New Roman" w:hAnsi="Times New Roman" w:cs="Times New Roman"/>
          <w:b/>
          <w:sz w:val="20"/>
        </w:rPr>
        <w:t xml:space="preserve"> 1922–1947 to this Act.</w:t>
      </w:r>
    </w:p>
    <w:p w:rsidR="0057505C" w:rsidRPr="00A618BD" w:rsidRDefault="007C567A" w:rsidP="00A618BD">
      <w:pPr>
        <w:tabs>
          <w:tab w:val="left" w:pos="720"/>
        </w:tabs>
        <w:spacing w:after="0" w:line="240" w:lineRule="auto"/>
        <w:ind w:firstLine="432"/>
        <w:jc w:val="both"/>
        <w:rPr>
          <w:rFonts w:ascii="Times New Roman" w:hAnsi="Times New Roman"/>
        </w:rPr>
      </w:pPr>
      <w:r w:rsidRPr="00A618BD">
        <w:rPr>
          <w:rFonts w:ascii="Times New Roman" w:hAnsi="Times New Roman"/>
          <w:b/>
        </w:rPr>
        <w:t>10.</w:t>
      </w:r>
      <w:r w:rsidR="0057505C" w:rsidRPr="00A618BD">
        <w:rPr>
          <w:rFonts w:ascii="Times New Roman" w:hAnsi="Times New Roman"/>
        </w:rPr>
        <w:t>—(1.)</w:t>
      </w:r>
      <w:r w:rsidR="00F2260D" w:rsidRPr="00A618BD">
        <w:rPr>
          <w:rFonts w:ascii="Times New Roman" w:hAnsi="Times New Roman"/>
        </w:rPr>
        <w:tab/>
      </w:r>
      <w:r w:rsidR="0057505C" w:rsidRPr="00A618BD">
        <w:rPr>
          <w:rFonts w:ascii="Times New Roman" w:hAnsi="Times New Roman"/>
        </w:rPr>
        <w:t>Section seventy-seven of the Principal Act is amended—</w:t>
      </w:r>
    </w:p>
    <w:p w:rsidR="0057505C" w:rsidRPr="00A618BD" w:rsidRDefault="0057505C" w:rsidP="00A618BD">
      <w:pPr>
        <w:spacing w:after="0" w:line="240" w:lineRule="auto"/>
        <w:ind w:left="1008" w:hanging="432"/>
        <w:jc w:val="both"/>
        <w:rPr>
          <w:rFonts w:ascii="Times New Roman" w:hAnsi="Times New Roman"/>
        </w:rPr>
      </w:pPr>
      <w:r w:rsidRPr="00A618BD">
        <w:rPr>
          <w:rFonts w:ascii="Times New Roman" w:hAnsi="Times New Roman"/>
        </w:rPr>
        <w:t>(</w:t>
      </w:r>
      <w:r w:rsidR="007C567A" w:rsidRPr="00A618BD">
        <w:rPr>
          <w:rFonts w:ascii="Times New Roman" w:hAnsi="Times New Roman"/>
          <w:i/>
        </w:rPr>
        <w:t>a</w:t>
      </w:r>
      <w:r w:rsidRPr="00A618BD">
        <w:rPr>
          <w:rFonts w:ascii="Times New Roman" w:hAnsi="Times New Roman"/>
        </w:rPr>
        <w:t>)</w:t>
      </w:r>
      <w:r w:rsidR="007C567A" w:rsidRPr="00A618BD">
        <w:rPr>
          <w:rFonts w:ascii="Times New Roman" w:hAnsi="Times New Roman"/>
          <w:i/>
        </w:rPr>
        <w:t xml:space="preserve"> </w:t>
      </w:r>
      <w:r w:rsidRPr="00A618BD">
        <w:rPr>
          <w:rFonts w:ascii="Times New Roman" w:hAnsi="Times New Roman"/>
        </w:rPr>
        <w:t xml:space="preserve">by omitting from sub-section (3.) the words </w:t>
      </w:r>
      <w:r w:rsidR="00880B9D" w:rsidRPr="00A618BD">
        <w:rPr>
          <w:rFonts w:ascii="Times New Roman" w:hAnsi="Times New Roman"/>
        </w:rPr>
        <w:t>“</w:t>
      </w:r>
      <w:r w:rsidRPr="00A618BD">
        <w:rPr>
          <w:rFonts w:ascii="Times New Roman" w:hAnsi="Times New Roman"/>
        </w:rPr>
        <w:t xml:space="preserve">, if the increases in the rates of pensions effected by the </w:t>
      </w:r>
      <w:r w:rsidR="007C567A" w:rsidRPr="00A618BD">
        <w:rPr>
          <w:rFonts w:ascii="Times New Roman" w:hAnsi="Times New Roman"/>
          <w:i/>
        </w:rPr>
        <w:t xml:space="preserve">Defence Forces Retirement Benefits Act </w:t>
      </w:r>
      <w:r w:rsidRPr="00A618BD">
        <w:rPr>
          <w:rFonts w:ascii="Times New Roman" w:hAnsi="Times New Roman"/>
        </w:rPr>
        <w:t>1950 had not been made,</w:t>
      </w:r>
      <w:r w:rsidR="00880B9D" w:rsidRPr="00A618BD">
        <w:rPr>
          <w:rFonts w:ascii="Times New Roman" w:hAnsi="Times New Roman"/>
        </w:rPr>
        <w:t>”</w:t>
      </w:r>
      <w:r w:rsidR="00D50492" w:rsidRPr="00A618BD">
        <w:rPr>
          <w:rFonts w:ascii="Times New Roman" w:hAnsi="Times New Roman"/>
        </w:rPr>
        <w:t>;</w:t>
      </w:r>
      <w:r w:rsidRPr="00A618BD">
        <w:rPr>
          <w:rFonts w:ascii="Times New Roman" w:hAnsi="Times New Roman"/>
        </w:rPr>
        <w:t xml:space="preserve"> and</w:t>
      </w:r>
    </w:p>
    <w:p w:rsidR="0057505C" w:rsidRPr="00A618BD" w:rsidRDefault="0057505C" w:rsidP="00A618BD">
      <w:pPr>
        <w:spacing w:after="60" w:line="240" w:lineRule="auto"/>
        <w:ind w:left="1008" w:hanging="432"/>
        <w:jc w:val="both"/>
        <w:rPr>
          <w:rFonts w:ascii="Times New Roman" w:hAnsi="Times New Roman"/>
        </w:rPr>
      </w:pPr>
      <w:r w:rsidRPr="00A618BD">
        <w:rPr>
          <w:rFonts w:ascii="Times New Roman" w:hAnsi="Times New Roman"/>
        </w:rPr>
        <w:t>(</w:t>
      </w:r>
      <w:r w:rsidR="007C567A" w:rsidRPr="00A618BD">
        <w:rPr>
          <w:rFonts w:ascii="Times New Roman" w:hAnsi="Times New Roman"/>
          <w:i/>
        </w:rPr>
        <w:t>b</w:t>
      </w:r>
      <w:r w:rsidRPr="00A618BD">
        <w:rPr>
          <w:rFonts w:ascii="Times New Roman" w:hAnsi="Times New Roman"/>
        </w:rPr>
        <w:t>) by omitting sub-section (3</w:t>
      </w:r>
      <w:r w:rsidR="007C567A" w:rsidRPr="00A618BD">
        <w:rPr>
          <w:rFonts w:ascii="Times New Roman" w:hAnsi="Times New Roman"/>
          <w:smallCaps/>
        </w:rPr>
        <w:t>a.).</w:t>
      </w:r>
    </w:p>
    <w:p w:rsidR="0057505C" w:rsidRPr="00A618BD" w:rsidRDefault="0057505C" w:rsidP="00A618BD">
      <w:pPr>
        <w:tabs>
          <w:tab w:val="left" w:pos="547"/>
          <w:tab w:val="left" w:pos="994"/>
        </w:tabs>
        <w:spacing w:before="60" w:after="0" w:line="240" w:lineRule="auto"/>
        <w:ind w:firstLine="432"/>
        <w:jc w:val="both"/>
        <w:rPr>
          <w:rFonts w:ascii="Times New Roman" w:hAnsi="Times New Roman"/>
        </w:rPr>
      </w:pPr>
      <w:r w:rsidRPr="00A618BD">
        <w:rPr>
          <w:rFonts w:ascii="Times New Roman" w:hAnsi="Times New Roman"/>
        </w:rPr>
        <w:t>(2.)</w:t>
      </w:r>
      <w:r w:rsidR="00F2260D" w:rsidRPr="00A618BD">
        <w:rPr>
          <w:rFonts w:ascii="Times New Roman" w:hAnsi="Times New Roman"/>
        </w:rPr>
        <w:tab/>
      </w:r>
      <w:r w:rsidRPr="00A618BD">
        <w:rPr>
          <w:rFonts w:ascii="Times New Roman" w:hAnsi="Times New Roman"/>
        </w:rPr>
        <w:t>The amendments effected by the last preceding sub-section shall be deemed to have come into operation on the second day of October, One thousand nine hundred and fifty-two.</w:t>
      </w:r>
    </w:p>
    <w:p w:rsidR="00F2260D" w:rsidRPr="00A618BD" w:rsidRDefault="001F1635" w:rsidP="00A618BD">
      <w:pPr>
        <w:spacing w:after="0" w:line="240" w:lineRule="auto"/>
        <w:jc w:val="both"/>
        <w:rPr>
          <w:rFonts w:ascii="Times New Roman" w:hAnsi="Times New Roman"/>
        </w:rPr>
      </w:pPr>
      <w:r w:rsidRPr="00A618BD">
        <w:rPr>
          <w:rFonts w:ascii="Times New Roman" w:hAnsi="Times New Roman"/>
        </w:rPr>
        <w:br w:type="page"/>
      </w:r>
    </w:p>
    <w:p w:rsidR="0057505C" w:rsidRPr="00A618BD" w:rsidRDefault="007C567A" w:rsidP="00A618BD">
      <w:pPr>
        <w:spacing w:before="120" w:after="60" w:line="240" w:lineRule="auto"/>
        <w:jc w:val="both"/>
        <w:rPr>
          <w:rFonts w:ascii="Times New Roman" w:hAnsi="Times New Roman" w:cs="Times New Roman"/>
          <w:b/>
          <w:sz w:val="20"/>
        </w:rPr>
      </w:pPr>
      <w:r w:rsidRPr="00A618BD">
        <w:rPr>
          <w:rFonts w:ascii="Times New Roman" w:hAnsi="Times New Roman" w:cs="Times New Roman"/>
          <w:b/>
          <w:sz w:val="20"/>
        </w:rPr>
        <w:lastRenderedPageBreak/>
        <w:t>Elections by members entitled to deferred pay.</w:t>
      </w:r>
    </w:p>
    <w:p w:rsidR="0057505C" w:rsidRPr="00A618BD" w:rsidRDefault="007C567A" w:rsidP="00A618BD">
      <w:pPr>
        <w:tabs>
          <w:tab w:val="left" w:pos="720"/>
        </w:tabs>
        <w:spacing w:after="0" w:line="240" w:lineRule="auto"/>
        <w:ind w:firstLine="432"/>
        <w:jc w:val="both"/>
        <w:rPr>
          <w:rFonts w:ascii="Times New Roman" w:hAnsi="Times New Roman"/>
        </w:rPr>
      </w:pPr>
      <w:r w:rsidRPr="00A618BD">
        <w:rPr>
          <w:rFonts w:ascii="Times New Roman" w:hAnsi="Times New Roman"/>
          <w:b/>
        </w:rPr>
        <w:t>11.</w:t>
      </w:r>
      <w:r w:rsidR="0057505C" w:rsidRPr="00A618BD">
        <w:rPr>
          <w:rFonts w:ascii="Times New Roman" w:hAnsi="Times New Roman"/>
        </w:rPr>
        <w:t>—(1.)</w:t>
      </w:r>
      <w:r w:rsidR="00F2260D" w:rsidRPr="00A618BD">
        <w:rPr>
          <w:rFonts w:ascii="Times New Roman" w:hAnsi="Times New Roman"/>
        </w:rPr>
        <w:tab/>
      </w:r>
      <w:r w:rsidR="0057505C" w:rsidRPr="00A618BD">
        <w:rPr>
          <w:rFonts w:ascii="Times New Roman" w:hAnsi="Times New Roman"/>
        </w:rPr>
        <w:t>Section seventy-eight of the Principal Act is amended—</w:t>
      </w:r>
    </w:p>
    <w:p w:rsidR="0057505C" w:rsidRPr="00A618BD" w:rsidRDefault="0057505C" w:rsidP="00A618BD">
      <w:pPr>
        <w:spacing w:after="0" w:line="240" w:lineRule="auto"/>
        <w:ind w:left="1008" w:hanging="432"/>
        <w:jc w:val="both"/>
        <w:rPr>
          <w:rFonts w:ascii="Times New Roman" w:hAnsi="Times New Roman"/>
        </w:rPr>
      </w:pPr>
      <w:r w:rsidRPr="00A618BD">
        <w:rPr>
          <w:rFonts w:ascii="Times New Roman" w:hAnsi="Times New Roman"/>
        </w:rPr>
        <w:t>(</w:t>
      </w:r>
      <w:r w:rsidR="007C567A" w:rsidRPr="00A618BD">
        <w:rPr>
          <w:rFonts w:ascii="Times New Roman" w:hAnsi="Times New Roman"/>
          <w:i/>
        </w:rPr>
        <w:t>a</w:t>
      </w:r>
      <w:r w:rsidRPr="00A618BD">
        <w:rPr>
          <w:rFonts w:ascii="Times New Roman" w:hAnsi="Times New Roman"/>
        </w:rPr>
        <w:t xml:space="preserve">) by omitting from sub-section (6.) the words </w:t>
      </w:r>
      <w:r w:rsidR="00880B9D" w:rsidRPr="00A618BD">
        <w:rPr>
          <w:rFonts w:ascii="Times New Roman" w:hAnsi="Times New Roman"/>
        </w:rPr>
        <w:t>“</w:t>
      </w:r>
      <w:r w:rsidRPr="00A618BD">
        <w:rPr>
          <w:rFonts w:ascii="Times New Roman" w:hAnsi="Times New Roman"/>
        </w:rPr>
        <w:t xml:space="preserve">, if the increases in the rates of pensions effected by the </w:t>
      </w:r>
      <w:r w:rsidR="007C567A" w:rsidRPr="00A618BD">
        <w:rPr>
          <w:rFonts w:ascii="Times New Roman" w:hAnsi="Times New Roman"/>
          <w:i/>
        </w:rPr>
        <w:t xml:space="preserve">Defence Forces Retirement Benefits Act </w:t>
      </w:r>
      <w:r w:rsidRPr="00A618BD">
        <w:rPr>
          <w:rFonts w:ascii="Times New Roman" w:hAnsi="Times New Roman"/>
        </w:rPr>
        <w:t>1950 had not been made.</w:t>
      </w:r>
      <w:r w:rsidR="00880B9D" w:rsidRPr="00A618BD">
        <w:rPr>
          <w:rFonts w:ascii="Times New Roman" w:hAnsi="Times New Roman"/>
        </w:rPr>
        <w:t>”</w:t>
      </w:r>
      <w:r w:rsidRPr="00A618BD">
        <w:rPr>
          <w:rFonts w:ascii="Times New Roman" w:hAnsi="Times New Roman"/>
        </w:rPr>
        <w:t>; and</w:t>
      </w:r>
    </w:p>
    <w:p w:rsidR="0057505C" w:rsidRPr="00A618BD" w:rsidRDefault="0057505C" w:rsidP="00A618BD">
      <w:pPr>
        <w:spacing w:after="60" w:line="240" w:lineRule="auto"/>
        <w:ind w:left="1008" w:hanging="432"/>
        <w:jc w:val="both"/>
        <w:rPr>
          <w:rFonts w:ascii="Times New Roman" w:hAnsi="Times New Roman"/>
        </w:rPr>
      </w:pPr>
      <w:r w:rsidRPr="00A618BD">
        <w:rPr>
          <w:rFonts w:ascii="Times New Roman" w:hAnsi="Times New Roman"/>
        </w:rPr>
        <w:t>(</w:t>
      </w:r>
      <w:r w:rsidR="007C567A" w:rsidRPr="00A618BD">
        <w:rPr>
          <w:rFonts w:ascii="Times New Roman" w:hAnsi="Times New Roman"/>
          <w:i/>
        </w:rPr>
        <w:t>b</w:t>
      </w:r>
      <w:r w:rsidRPr="00A618BD">
        <w:rPr>
          <w:rFonts w:ascii="Times New Roman" w:hAnsi="Times New Roman"/>
        </w:rPr>
        <w:t>) by omitting sub-section (7</w:t>
      </w:r>
      <w:r w:rsidR="007C567A" w:rsidRPr="00A618BD">
        <w:rPr>
          <w:rFonts w:ascii="Times New Roman" w:hAnsi="Times New Roman"/>
          <w:smallCaps/>
        </w:rPr>
        <w:t>a.).</w:t>
      </w:r>
    </w:p>
    <w:p w:rsidR="0057505C" w:rsidRPr="00A618BD" w:rsidRDefault="0057505C" w:rsidP="00A618BD">
      <w:pPr>
        <w:tabs>
          <w:tab w:val="left" w:pos="547"/>
          <w:tab w:val="left" w:pos="994"/>
        </w:tabs>
        <w:spacing w:after="0" w:line="240" w:lineRule="auto"/>
        <w:ind w:firstLine="432"/>
        <w:jc w:val="both"/>
        <w:rPr>
          <w:rFonts w:ascii="Times New Roman" w:hAnsi="Times New Roman"/>
        </w:rPr>
      </w:pPr>
      <w:r w:rsidRPr="00A618BD">
        <w:rPr>
          <w:rFonts w:ascii="Times New Roman" w:hAnsi="Times New Roman"/>
        </w:rPr>
        <w:t>(2.)</w:t>
      </w:r>
      <w:r w:rsidR="00F2260D" w:rsidRPr="00A618BD">
        <w:rPr>
          <w:rFonts w:ascii="Times New Roman" w:hAnsi="Times New Roman"/>
        </w:rPr>
        <w:tab/>
      </w:r>
      <w:r w:rsidRPr="00A618BD">
        <w:rPr>
          <w:rFonts w:ascii="Times New Roman" w:hAnsi="Times New Roman"/>
        </w:rPr>
        <w:t>The amendments effected by the last preceding sub-section shall be deemed to have come into operation on the second day of October, One thousand nine hundred and fifty-two.</w:t>
      </w:r>
    </w:p>
    <w:p w:rsidR="0057505C" w:rsidRPr="00A618BD" w:rsidRDefault="007C567A" w:rsidP="00A618BD">
      <w:pPr>
        <w:spacing w:before="120" w:after="60" w:line="240" w:lineRule="auto"/>
        <w:jc w:val="both"/>
        <w:rPr>
          <w:rFonts w:ascii="Times New Roman" w:hAnsi="Times New Roman" w:cs="Times New Roman"/>
          <w:b/>
          <w:sz w:val="20"/>
        </w:rPr>
      </w:pPr>
      <w:r w:rsidRPr="00A618BD">
        <w:rPr>
          <w:rFonts w:ascii="Times New Roman" w:hAnsi="Times New Roman" w:cs="Times New Roman"/>
          <w:b/>
          <w:sz w:val="20"/>
        </w:rPr>
        <w:t xml:space="preserve">Air Force officers </w:t>
      </w:r>
      <w:r w:rsidR="0057505C" w:rsidRPr="00A618BD">
        <w:rPr>
          <w:rFonts w:ascii="Times New Roman" w:hAnsi="Times New Roman" w:cs="Times New Roman"/>
          <w:b/>
          <w:sz w:val="20"/>
        </w:rPr>
        <w:t xml:space="preserve">contributing </w:t>
      </w:r>
      <w:r w:rsidRPr="00A618BD">
        <w:rPr>
          <w:rFonts w:ascii="Times New Roman" w:hAnsi="Times New Roman" w:cs="Times New Roman"/>
          <w:b/>
          <w:sz w:val="20"/>
        </w:rPr>
        <w:t>under Superannuation Act.</w:t>
      </w:r>
    </w:p>
    <w:p w:rsidR="0057505C" w:rsidRPr="00A618BD" w:rsidRDefault="007C567A" w:rsidP="00A618BD">
      <w:pPr>
        <w:tabs>
          <w:tab w:val="left" w:pos="720"/>
        </w:tabs>
        <w:spacing w:after="0" w:line="240" w:lineRule="auto"/>
        <w:ind w:firstLine="432"/>
        <w:jc w:val="both"/>
        <w:rPr>
          <w:rFonts w:ascii="Times New Roman" w:hAnsi="Times New Roman"/>
        </w:rPr>
      </w:pPr>
      <w:r w:rsidRPr="00A618BD">
        <w:rPr>
          <w:rFonts w:ascii="Times New Roman" w:hAnsi="Times New Roman"/>
          <w:b/>
        </w:rPr>
        <w:t>12.</w:t>
      </w:r>
      <w:r w:rsidR="0057505C" w:rsidRPr="00A618BD">
        <w:rPr>
          <w:rFonts w:ascii="Times New Roman" w:hAnsi="Times New Roman"/>
        </w:rPr>
        <w:t>—(1.)</w:t>
      </w:r>
      <w:r w:rsidR="00181C51" w:rsidRPr="00A618BD">
        <w:rPr>
          <w:rFonts w:ascii="Times New Roman" w:hAnsi="Times New Roman"/>
        </w:rPr>
        <w:tab/>
      </w:r>
      <w:r w:rsidR="0057505C" w:rsidRPr="00A618BD">
        <w:rPr>
          <w:rFonts w:ascii="Times New Roman" w:hAnsi="Times New Roman"/>
        </w:rPr>
        <w:t>Section seventy-nine of the Principal Act is amended by omitting paragraph (</w:t>
      </w:r>
      <w:r w:rsidRPr="00A618BD">
        <w:rPr>
          <w:rFonts w:ascii="Times New Roman" w:hAnsi="Times New Roman"/>
          <w:i/>
        </w:rPr>
        <w:t>c</w:t>
      </w:r>
      <w:r w:rsidR="0057505C" w:rsidRPr="00A618BD">
        <w:rPr>
          <w:rFonts w:ascii="Times New Roman" w:hAnsi="Times New Roman"/>
        </w:rPr>
        <w:t>) and inserting in its stead the following paragraph</w:t>
      </w:r>
      <w:r w:rsidR="00D50492" w:rsidRPr="00A618BD">
        <w:rPr>
          <w:rFonts w:ascii="Times New Roman" w:hAnsi="Times New Roman"/>
        </w:rPr>
        <w:t>:</w:t>
      </w:r>
      <w:r w:rsidR="0057505C" w:rsidRPr="00A618BD">
        <w:rPr>
          <w:rFonts w:ascii="Times New Roman" w:hAnsi="Times New Roman"/>
        </w:rPr>
        <w:t>—</w:t>
      </w:r>
    </w:p>
    <w:p w:rsidR="0057505C" w:rsidRPr="00A618BD" w:rsidRDefault="00880B9D" w:rsidP="00A618BD">
      <w:pPr>
        <w:spacing w:after="60" w:line="240" w:lineRule="auto"/>
        <w:ind w:left="1008" w:hanging="432"/>
        <w:jc w:val="both"/>
        <w:rPr>
          <w:rFonts w:ascii="Times New Roman" w:hAnsi="Times New Roman"/>
        </w:rPr>
      </w:pPr>
      <w:r w:rsidRPr="00A618BD">
        <w:rPr>
          <w:rFonts w:ascii="Times New Roman" w:hAnsi="Times New Roman"/>
        </w:rPr>
        <w:t>“</w:t>
      </w:r>
      <w:r w:rsidR="0057505C" w:rsidRPr="00A618BD">
        <w:rPr>
          <w:rFonts w:ascii="Times New Roman" w:hAnsi="Times New Roman"/>
        </w:rPr>
        <w:t>(</w:t>
      </w:r>
      <w:r w:rsidR="007C567A" w:rsidRPr="00A618BD">
        <w:rPr>
          <w:rFonts w:ascii="Times New Roman" w:hAnsi="Times New Roman"/>
          <w:i/>
        </w:rPr>
        <w:t>c</w:t>
      </w:r>
      <w:r w:rsidR="0057505C" w:rsidRPr="00A618BD">
        <w:rPr>
          <w:rFonts w:ascii="Times New Roman" w:hAnsi="Times New Roman"/>
        </w:rPr>
        <w:t xml:space="preserve">) if he does not elect to become a contributor for full benefits or for limited benefits under this Act, he shall, subject to the next succeeding paragraph, continue to pay, for the purposes of this Act, contributions equal to the contributions that he was paying under the </w:t>
      </w:r>
      <w:r w:rsidR="007C567A" w:rsidRPr="00A618BD">
        <w:rPr>
          <w:rFonts w:ascii="Times New Roman" w:hAnsi="Times New Roman"/>
          <w:i/>
        </w:rPr>
        <w:t xml:space="preserve">Superannuation Act </w:t>
      </w:r>
      <w:r w:rsidR="0057505C" w:rsidRPr="00A618BD">
        <w:rPr>
          <w:rFonts w:ascii="Times New Roman" w:hAnsi="Times New Roman"/>
        </w:rPr>
        <w:t>1922–1947, and pension, benefit or refund of contributions shall be paid to or in respect of him in accordance with the next succeeding section, and not otherwise;</w:t>
      </w:r>
      <w:r w:rsidRPr="00A618BD">
        <w:rPr>
          <w:rFonts w:ascii="Times New Roman" w:hAnsi="Times New Roman"/>
        </w:rPr>
        <w:t>”</w:t>
      </w:r>
      <w:r w:rsidR="0057505C" w:rsidRPr="00A618BD">
        <w:rPr>
          <w:rFonts w:ascii="Times New Roman" w:hAnsi="Times New Roman"/>
        </w:rPr>
        <w:t>.</w:t>
      </w:r>
    </w:p>
    <w:p w:rsidR="0057505C" w:rsidRPr="00A618BD" w:rsidRDefault="0057505C" w:rsidP="00A618BD">
      <w:pPr>
        <w:tabs>
          <w:tab w:val="left" w:pos="547"/>
          <w:tab w:val="left" w:pos="994"/>
        </w:tabs>
        <w:spacing w:after="120" w:line="240" w:lineRule="auto"/>
        <w:ind w:firstLine="432"/>
        <w:jc w:val="both"/>
        <w:rPr>
          <w:rFonts w:ascii="Times New Roman" w:hAnsi="Times New Roman"/>
        </w:rPr>
      </w:pPr>
      <w:r w:rsidRPr="00A618BD">
        <w:rPr>
          <w:rFonts w:ascii="Times New Roman" w:hAnsi="Times New Roman"/>
        </w:rPr>
        <w:t>(2.)</w:t>
      </w:r>
      <w:r w:rsidR="00181C51" w:rsidRPr="00A618BD">
        <w:rPr>
          <w:rFonts w:ascii="Times New Roman" w:hAnsi="Times New Roman"/>
        </w:rPr>
        <w:tab/>
      </w:r>
      <w:r w:rsidRPr="00A618BD">
        <w:rPr>
          <w:rFonts w:ascii="Times New Roman" w:hAnsi="Times New Roman"/>
        </w:rPr>
        <w:t xml:space="preserve">The amendment effected by the last preceding sub-section shall be deemed to have come into operation on the date of commencement of the </w:t>
      </w:r>
      <w:r w:rsidR="007C567A" w:rsidRPr="00A618BD">
        <w:rPr>
          <w:rFonts w:ascii="Times New Roman" w:hAnsi="Times New Roman"/>
          <w:i/>
        </w:rPr>
        <w:t xml:space="preserve">Defence Forces Retirement Benefits Act </w:t>
      </w:r>
      <w:r w:rsidRPr="00A618BD">
        <w:rPr>
          <w:rFonts w:ascii="Times New Roman" w:hAnsi="Times New Roman"/>
        </w:rPr>
        <w:t>1948.</w:t>
      </w:r>
    </w:p>
    <w:p w:rsidR="0057505C" w:rsidRPr="00A618BD" w:rsidRDefault="007C567A" w:rsidP="00A618BD">
      <w:pPr>
        <w:tabs>
          <w:tab w:val="left" w:pos="720"/>
        </w:tabs>
        <w:spacing w:after="0" w:line="240" w:lineRule="auto"/>
        <w:ind w:firstLine="432"/>
        <w:jc w:val="both"/>
        <w:rPr>
          <w:rFonts w:ascii="Times New Roman" w:hAnsi="Times New Roman"/>
        </w:rPr>
      </w:pPr>
      <w:r w:rsidRPr="00A618BD">
        <w:rPr>
          <w:rFonts w:ascii="Times New Roman" w:hAnsi="Times New Roman"/>
          <w:b/>
        </w:rPr>
        <w:t>13.</w:t>
      </w:r>
      <w:r w:rsidRPr="009322F8">
        <w:rPr>
          <w:rFonts w:ascii="Times New Roman" w:hAnsi="Times New Roman"/>
        </w:rPr>
        <w:t>—</w:t>
      </w:r>
      <w:r w:rsidR="0057505C" w:rsidRPr="00A618BD">
        <w:rPr>
          <w:rFonts w:ascii="Times New Roman" w:hAnsi="Times New Roman"/>
        </w:rPr>
        <w:t>(1.)</w:t>
      </w:r>
      <w:r w:rsidR="00181C51" w:rsidRPr="00A618BD">
        <w:rPr>
          <w:rFonts w:ascii="Times New Roman" w:hAnsi="Times New Roman"/>
        </w:rPr>
        <w:tab/>
      </w:r>
      <w:r w:rsidR="0057505C" w:rsidRPr="00A618BD">
        <w:rPr>
          <w:rFonts w:ascii="Times New Roman" w:hAnsi="Times New Roman"/>
        </w:rPr>
        <w:t>After section seventy-nine of the Principal Act the following section is inserted</w:t>
      </w:r>
      <w:r w:rsidR="00D50492" w:rsidRPr="00A618BD">
        <w:rPr>
          <w:rFonts w:ascii="Times New Roman" w:hAnsi="Times New Roman"/>
        </w:rPr>
        <w:t>:</w:t>
      </w:r>
      <w:r w:rsidR="0057505C" w:rsidRPr="00A618BD">
        <w:rPr>
          <w:rFonts w:ascii="Times New Roman" w:hAnsi="Times New Roman"/>
        </w:rPr>
        <w:t>—</w:t>
      </w:r>
    </w:p>
    <w:p w:rsidR="0057505C" w:rsidRPr="00A618BD" w:rsidRDefault="007C567A" w:rsidP="00A618BD">
      <w:pPr>
        <w:spacing w:before="120" w:after="60" w:line="240" w:lineRule="auto"/>
        <w:jc w:val="both"/>
        <w:rPr>
          <w:rFonts w:ascii="Times New Roman" w:hAnsi="Times New Roman" w:cs="Times New Roman"/>
          <w:b/>
          <w:sz w:val="20"/>
        </w:rPr>
      </w:pPr>
      <w:r w:rsidRPr="00A618BD">
        <w:rPr>
          <w:rFonts w:ascii="Times New Roman" w:hAnsi="Times New Roman" w:cs="Times New Roman"/>
          <w:b/>
          <w:sz w:val="20"/>
        </w:rPr>
        <w:t>Pension, &amp;c., payable to certain Air Force officers.</w:t>
      </w:r>
    </w:p>
    <w:p w:rsidR="0057505C" w:rsidRPr="00A618BD" w:rsidRDefault="00880B9D" w:rsidP="00A618BD">
      <w:pPr>
        <w:tabs>
          <w:tab w:val="left" w:pos="720"/>
          <w:tab w:val="left" w:pos="1710"/>
        </w:tabs>
        <w:spacing w:after="0" w:line="240" w:lineRule="auto"/>
        <w:ind w:firstLine="432"/>
        <w:jc w:val="both"/>
        <w:rPr>
          <w:rFonts w:ascii="Times New Roman" w:hAnsi="Times New Roman"/>
        </w:rPr>
      </w:pPr>
      <w:r w:rsidRPr="00A618BD">
        <w:rPr>
          <w:rFonts w:ascii="Times New Roman" w:hAnsi="Times New Roman"/>
        </w:rPr>
        <w:t>“</w:t>
      </w:r>
      <w:r w:rsidR="0057505C" w:rsidRPr="00A618BD">
        <w:rPr>
          <w:rFonts w:ascii="Times New Roman" w:hAnsi="Times New Roman"/>
        </w:rPr>
        <w:t>79</w:t>
      </w:r>
      <w:r w:rsidR="007C567A" w:rsidRPr="00A618BD">
        <w:rPr>
          <w:rFonts w:ascii="Times New Roman" w:hAnsi="Times New Roman"/>
          <w:smallCaps/>
        </w:rPr>
        <w:t>a.—</w:t>
      </w:r>
      <w:r w:rsidR="0057505C" w:rsidRPr="00A618BD">
        <w:rPr>
          <w:rFonts w:ascii="Times New Roman" w:hAnsi="Times New Roman"/>
        </w:rPr>
        <w:t>(1.)</w:t>
      </w:r>
      <w:r w:rsidR="0013652C" w:rsidRPr="00A618BD">
        <w:rPr>
          <w:rFonts w:ascii="Times New Roman" w:hAnsi="Times New Roman"/>
        </w:rPr>
        <w:tab/>
      </w:r>
      <w:r w:rsidR="0057505C" w:rsidRPr="00A618BD">
        <w:rPr>
          <w:rFonts w:ascii="Times New Roman" w:hAnsi="Times New Roman"/>
        </w:rPr>
        <w:t>Subject to the next succeeding sub-section, where, prior to attaining the retiring age for the rank held by him, a member to whom paragraph (</w:t>
      </w:r>
      <w:r w:rsidR="007C567A" w:rsidRPr="00A618BD">
        <w:rPr>
          <w:rFonts w:ascii="Times New Roman" w:hAnsi="Times New Roman"/>
          <w:i/>
        </w:rPr>
        <w:t>c</w:t>
      </w:r>
      <w:r w:rsidR="0057505C" w:rsidRPr="00A618BD">
        <w:rPr>
          <w:rFonts w:ascii="Times New Roman" w:hAnsi="Times New Roman"/>
        </w:rPr>
        <w:t>) of the last preceding section applies has been retired on the ground of invalidity or of physical or mental incapacity to perform his duties, the Board shall determine the percentage of total incapacity of the member in relation to civil employment, and the member is entitled to pension, benefit or refund of contributions as follows:—</w:t>
      </w:r>
    </w:p>
    <w:p w:rsidR="0057505C" w:rsidRPr="00A618BD" w:rsidRDefault="0057505C" w:rsidP="00A618BD">
      <w:pPr>
        <w:spacing w:after="0" w:line="240" w:lineRule="auto"/>
        <w:ind w:left="1008" w:hanging="432"/>
        <w:jc w:val="both"/>
        <w:rPr>
          <w:rFonts w:ascii="Times New Roman" w:hAnsi="Times New Roman"/>
        </w:rPr>
      </w:pPr>
      <w:r w:rsidRPr="00A618BD">
        <w:rPr>
          <w:rFonts w:ascii="Times New Roman" w:hAnsi="Times New Roman"/>
        </w:rPr>
        <w:t>(</w:t>
      </w:r>
      <w:r w:rsidR="007C567A" w:rsidRPr="00A618BD">
        <w:rPr>
          <w:rFonts w:ascii="Times New Roman" w:hAnsi="Times New Roman"/>
          <w:i/>
        </w:rPr>
        <w:t>a</w:t>
      </w:r>
      <w:r w:rsidRPr="00A618BD">
        <w:rPr>
          <w:rFonts w:ascii="Times New Roman" w:hAnsi="Times New Roman"/>
        </w:rPr>
        <w:t>)</w:t>
      </w:r>
      <w:r w:rsidR="007C567A" w:rsidRPr="00A618BD">
        <w:rPr>
          <w:rFonts w:ascii="Times New Roman" w:hAnsi="Times New Roman"/>
          <w:i/>
        </w:rPr>
        <w:t xml:space="preserve"> </w:t>
      </w:r>
      <w:r w:rsidRPr="00A618BD">
        <w:rPr>
          <w:rFonts w:ascii="Times New Roman" w:hAnsi="Times New Roman"/>
        </w:rPr>
        <w:t>Where the percentage of total incapacity of the member, as determined by the Board, is fifty per centum or more, the member is entitled to pension at the rate at which, under sub-section (1.) of section fifty-two of this Act, a member in respect of whom that sub-section applies is entitled to pension;</w:t>
      </w:r>
    </w:p>
    <w:p w:rsidR="0057505C" w:rsidRPr="00A618BD" w:rsidRDefault="0057505C" w:rsidP="00A618BD">
      <w:pPr>
        <w:spacing w:after="60" w:line="240" w:lineRule="auto"/>
        <w:ind w:left="1008" w:hanging="432"/>
        <w:jc w:val="both"/>
        <w:rPr>
          <w:rFonts w:ascii="Times New Roman" w:hAnsi="Times New Roman"/>
        </w:rPr>
      </w:pPr>
      <w:r w:rsidRPr="00A618BD">
        <w:rPr>
          <w:rFonts w:ascii="Times New Roman" w:hAnsi="Times New Roman"/>
        </w:rPr>
        <w:t>(</w:t>
      </w:r>
      <w:r w:rsidR="007C567A" w:rsidRPr="00A618BD">
        <w:rPr>
          <w:rFonts w:ascii="Times New Roman" w:hAnsi="Times New Roman"/>
          <w:i/>
        </w:rPr>
        <w:t>b</w:t>
      </w:r>
      <w:r w:rsidRPr="00A618BD">
        <w:rPr>
          <w:rFonts w:ascii="Times New Roman" w:hAnsi="Times New Roman"/>
        </w:rPr>
        <w:t>) Where the percentage of total incapacity of the member, as determined by the Board, is less than fifty per centum, the member is entitled to—</w:t>
      </w:r>
    </w:p>
    <w:p w:rsidR="0057505C" w:rsidRPr="00A618BD" w:rsidRDefault="0057505C" w:rsidP="00A618BD">
      <w:pPr>
        <w:spacing w:after="0" w:line="240" w:lineRule="auto"/>
        <w:ind w:left="1728" w:hanging="432"/>
        <w:jc w:val="both"/>
        <w:rPr>
          <w:rFonts w:ascii="Times New Roman" w:hAnsi="Times New Roman"/>
        </w:rPr>
      </w:pPr>
      <w:r w:rsidRPr="00A618BD">
        <w:rPr>
          <w:rFonts w:ascii="Times New Roman" w:hAnsi="Times New Roman"/>
        </w:rPr>
        <w:t>(</w:t>
      </w:r>
      <w:proofErr w:type="spellStart"/>
      <w:r w:rsidRPr="00A618BD">
        <w:rPr>
          <w:rFonts w:ascii="Times New Roman" w:hAnsi="Times New Roman"/>
        </w:rPr>
        <w:t>i</w:t>
      </w:r>
      <w:proofErr w:type="spellEnd"/>
      <w:r w:rsidRPr="00A618BD">
        <w:rPr>
          <w:rFonts w:ascii="Times New Roman" w:hAnsi="Times New Roman"/>
        </w:rPr>
        <w:t>) pension at a rate equal to the percentage so determined of the rate of pension payable to a person to whom the last preceding paragraph applies; or</w:t>
      </w:r>
    </w:p>
    <w:p w:rsidR="0013652C" w:rsidRPr="00A618BD" w:rsidRDefault="001F1635" w:rsidP="00A618BD">
      <w:pPr>
        <w:spacing w:after="0" w:line="240" w:lineRule="auto"/>
        <w:jc w:val="both"/>
        <w:rPr>
          <w:rFonts w:ascii="Times New Roman" w:hAnsi="Times New Roman"/>
        </w:rPr>
      </w:pPr>
      <w:r w:rsidRPr="00A618BD">
        <w:rPr>
          <w:rFonts w:ascii="Times New Roman" w:hAnsi="Times New Roman"/>
        </w:rPr>
        <w:br w:type="page"/>
      </w:r>
    </w:p>
    <w:p w:rsidR="0057505C" w:rsidRPr="00A618BD" w:rsidRDefault="0057505C" w:rsidP="00A618BD">
      <w:pPr>
        <w:spacing w:after="60" w:line="240" w:lineRule="auto"/>
        <w:ind w:left="1728" w:hanging="432"/>
        <w:jc w:val="both"/>
        <w:rPr>
          <w:rFonts w:ascii="Times New Roman" w:hAnsi="Times New Roman"/>
        </w:rPr>
      </w:pPr>
      <w:r w:rsidRPr="00A618BD">
        <w:rPr>
          <w:rFonts w:ascii="Times New Roman" w:hAnsi="Times New Roman"/>
        </w:rPr>
        <w:lastRenderedPageBreak/>
        <w:t>(ii) if, within four months after the date of his retirement, the member so elects, a refund of his contributions and an amount equal to the actuarial equivalent of the share of pension which would have been payable by the Commonwealth if he had not so elected.</w:t>
      </w:r>
    </w:p>
    <w:p w:rsidR="0057505C" w:rsidRPr="00A618BD" w:rsidRDefault="00880B9D" w:rsidP="00A618BD">
      <w:pPr>
        <w:tabs>
          <w:tab w:val="left" w:pos="547"/>
          <w:tab w:val="left" w:pos="994"/>
        </w:tabs>
        <w:spacing w:after="60" w:line="240" w:lineRule="auto"/>
        <w:ind w:firstLine="432"/>
        <w:jc w:val="both"/>
        <w:rPr>
          <w:rFonts w:ascii="Times New Roman" w:hAnsi="Times New Roman"/>
        </w:rPr>
      </w:pPr>
      <w:r w:rsidRPr="00A618BD">
        <w:rPr>
          <w:rFonts w:ascii="Times New Roman" w:hAnsi="Times New Roman"/>
        </w:rPr>
        <w:t>“</w:t>
      </w:r>
      <w:r w:rsidR="0057505C" w:rsidRPr="00A618BD">
        <w:rPr>
          <w:rFonts w:ascii="Times New Roman" w:hAnsi="Times New Roman"/>
        </w:rPr>
        <w:t>(2.)</w:t>
      </w:r>
      <w:r w:rsidR="0013652C" w:rsidRPr="00A618BD">
        <w:rPr>
          <w:rFonts w:ascii="Times New Roman" w:hAnsi="Times New Roman"/>
        </w:rPr>
        <w:tab/>
      </w:r>
      <w:r w:rsidR="0057505C" w:rsidRPr="00A618BD">
        <w:rPr>
          <w:rFonts w:ascii="Times New Roman" w:hAnsi="Times New Roman"/>
        </w:rPr>
        <w:t>Where, prior to attaining the retiring age for the rank held by him—</w:t>
      </w:r>
    </w:p>
    <w:p w:rsidR="0057505C" w:rsidRPr="00A618BD" w:rsidRDefault="0057505C" w:rsidP="00A618BD">
      <w:pPr>
        <w:spacing w:after="0" w:line="240" w:lineRule="auto"/>
        <w:ind w:left="1008" w:hanging="432"/>
        <w:jc w:val="both"/>
        <w:rPr>
          <w:rFonts w:ascii="Times New Roman" w:hAnsi="Times New Roman"/>
        </w:rPr>
      </w:pPr>
      <w:r w:rsidRPr="00A618BD">
        <w:rPr>
          <w:rFonts w:ascii="Times New Roman" w:hAnsi="Times New Roman"/>
        </w:rPr>
        <w:t>(</w:t>
      </w:r>
      <w:r w:rsidR="007C567A" w:rsidRPr="00A618BD">
        <w:rPr>
          <w:rFonts w:ascii="Times New Roman" w:hAnsi="Times New Roman"/>
          <w:i/>
        </w:rPr>
        <w:t>a</w:t>
      </w:r>
      <w:r w:rsidRPr="00A618BD">
        <w:rPr>
          <w:rFonts w:ascii="Times New Roman" w:hAnsi="Times New Roman"/>
        </w:rPr>
        <w:t>) a member to whom paragraph (</w:t>
      </w:r>
      <w:r w:rsidR="007C567A" w:rsidRPr="00A618BD">
        <w:rPr>
          <w:rFonts w:ascii="Times New Roman" w:hAnsi="Times New Roman"/>
          <w:b/>
          <w:i/>
        </w:rPr>
        <w:t>c</w:t>
      </w:r>
      <w:r w:rsidR="007C567A" w:rsidRPr="00A618BD">
        <w:rPr>
          <w:rFonts w:ascii="Times New Roman" w:hAnsi="Times New Roman"/>
          <w:b/>
        </w:rPr>
        <w:t>)</w:t>
      </w:r>
      <w:r w:rsidR="007C567A" w:rsidRPr="00A618BD">
        <w:rPr>
          <w:rFonts w:ascii="Times New Roman" w:hAnsi="Times New Roman"/>
          <w:b/>
          <w:i/>
        </w:rPr>
        <w:t xml:space="preserve"> </w:t>
      </w:r>
      <w:r w:rsidR="007C567A" w:rsidRPr="00A618BD">
        <w:rPr>
          <w:rFonts w:ascii="Times New Roman" w:hAnsi="Times New Roman"/>
        </w:rPr>
        <w:t>of the</w:t>
      </w:r>
      <w:r w:rsidR="007C567A" w:rsidRPr="00A618BD">
        <w:rPr>
          <w:rFonts w:ascii="Times New Roman" w:hAnsi="Times New Roman"/>
          <w:i/>
        </w:rPr>
        <w:t xml:space="preserve"> </w:t>
      </w:r>
      <w:r w:rsidRPr="00A618BD">
        <w:rPr>
          <w:rFonts w:ascii="Times New Roman" w:hAnsi="Times New Roman"/>
        </w:rPr>
        <w:t>last preceding section applies has been retired on the ground of invalidity or of physical or mental incapacity to perform his duties and the Board is of the opinion that the invalidity</w:t>
      </w:r>
      <w:r w:rsidR="007C567A" w:rsidRPr="00A618BD">
        <w:rPr>
          <w:rFonts w:ascii="Times New Roman" w:hAnsi="Times New Roman"/>
          <w:b/>
        </w:rPr>
        <w:t xml:space="preserve"> </w:t>
      </w:r>
      <w:r w:rsidRPr="00A618BD">
        <w:rPr>
          <w:rFonts w:ascii="Times New Roman" w:hAnsi="Times New Roman"/>
        </w:rPr>
        <w:t xml:space="preserve">or incapacity is due to </w:t>
      </w:r>
      <w:proofErr w:type="spellStart"/>
      <w:r w:rsidRPr="00A618BD">
        <w:rPr>
          <w:rFonts w:ascii="Times New Roman" w:hAnsi="Times New Roman"/>
        </w:rPr>
        <w:t>wilful</w:t>
      </w:r>
      <w:proofErr w:type="spellEnd"/>
      <w:r w:rsidRPr="00A618BD">
        <w:rPr>
          <w:rFonts w:ascii="Times New Roman" w:hAnsi="Times New Roman"/>
        </w:rPr>
        <w:t xml:space="preserve"> action on the part of the member for the purpose of obtaining pension or</w:t>
      </w:r>
      <w:r w:rsidR="007C567A" w:rsidRPr="00A618BD">
        <w:rPr>
          <w:rFonts w:ascii="Times New Roman" w:hAnsi="Times New Roman"/>
          <w:b/>
        </w:rPr>
        <w:t xml:space="preserve"> </w:t>
      </w:r>
      <w:r w:rsidRPr="00A618BD">
        <w:rPr>
          <w:rFonts w:ascii="Times New Roman" w:hAnsi="Times New Roman"/>
        </w:rPr>
        <w:t>benefit; or</w:t>
      </w:r>
    </w:p>
    <w:p w:rsidR="0057505C" w:rsidRPr="00A618BD" w:rsidRDefault="0057505C" w:rsidP="00A618BD">
      <w:pPr>
        <w:spacing w:after="60" w:line="240" w:lineRule="auto"/>
        <w:ind w:left="1008" w:hanging="432"/>
        <w:jc w:val="both"/>
        <w:rPr>
          <w:rFonts w:ascii="Times New Roman" w:hAnsi="Times New Roman"/>
        </w:rPr>
      </w:pPr>
      <w:r w:rsidRPr="00A618BD">
        <w:rPr>
          <w:rFonts w:ascii="Times New Roman" w:hAnsi="Times New Roman"/>
        </w:rPr>
        <w:t>(</w:t>
      </w:r>
      <w:r w:rsidR="007C567A" w:rsidRPr="00A618BD">
        <w:rPr>
          <w:rFonts w:ascii="Times New Roman" w:hAnsi="Times New Roman"/>
          <w:i/>
        </w:rPr>
        <w:t>b</w:t>
      </w:r>
      <w:r w:rsidRPr="00A618BD">
        <w:rPr>
          <w:rFonts w:ascii="Times New Roman" w:hAnsi="Times New Roman"/>
        </w:rPr>
        <w:t>) a member to whom that paragraph applies has been retired otherwise than on the ground of invalidity or incapacity,</w:t>
      </w:r>
    </w:p>
    <w:p w:rsidR="0057505C" w:rsidRPr="00A618BD" w:rsidRDefault="0057505C" w:rsidP="00A618BD">
      <w:pPr>
        <w:spacing w:after="60" w:line="240" w:lineRule="auto"/>
        <w:jc w:val="both"/>
        <w:rPr>
          <w:rFonts w:ascii="Times New Roman" w:hAnsi="Times New Roman"/>
        </w:rPr>
      </w:pPr>
      <w:r w:rsidRPr="00A618BD">
        <w:rPr>
          <w:rFonts w:ascii="Times New Roman" w:hAnsi="Times New Roman"/>
        </w:rPr>
        <w:t>the member is entitled to a refund of his contributions.</w:t>
      </w:r>
    </w:p>
    <w:p w:rsidR="0057505C" w:rsidRPr="00A618BD" w:rsidRDefault="00880B9D" w:rsidP="00A618BD">
      <w:pPr>
        <w:tabs>
          <w:tab w:val="left" w:pos="547"/>
          <w:tab w:val="left" w:pos="1080"/>
        </w:tabs>
        <w:spacing w:before="60" w:after="0" w:line="240" w:lineRule="auto"/>
        <w:ind w:firstLine="432"/>
        <w:jc w:val="both"/>
        <w:rPr>
          <w:rFonts w:ascii="Times New Roman" w:hAnsi="Times New Roman"/>
        </w:rPr>
      </w:pPr>
      <w:r w:rsidRPr="00A618BD">
        <w:rPr>
          <w:rFonts w:ascii="Times New Roman" w:hAnsi="Times New Roman"/>
          <w:smallCaps/>
        </w:rPr>
        <w:t>“</w:t>
      </w:r>
      <w:r w:rsidR="007C567A" w:rsidRPr="00A618BD">
        <w:rPr>
          <w:rFonts w:ascii="Times New Roman" w:hAnsi="Times New Roman"/>
          <w:smallCaps/>
        </w:rPr>
        <w:t>(3.)</w:t>
      </w:r>
      <w:r w:rsidR="0013652C" w:rsidRPr="00A618BD">
        <w:rPr>
          <w:rFonts w:ascii="Times New Roman" w:hAnsi="Times New Roman"/>
          <w:smallCaps/>
        </w:rPr>
        <w:tab/>
      </w:r>
      <w:r w:rsidR="0057505C" w:rsidRPr="00A618BD">
        <w:rPr>
          <w:rFonts w:ascii="Times New Roman" w:hAnsi="Times New Roman"/>
        </w:rPr>
        <w:t>On the death before retirement of a married member to whom paragraph (</w:t>
      </w:r>
      <w:r w:rsidR="007C567A" w:rsidRPr="00A618BD">
        <w:rPr>
          <w:rFonts w:ascii="Times New Roman" w:hAnsi="Times New Roman"/>
          <w:i/>
        </w:rPr>
        <w:t>c</w:t>
      </w:r>
      <w:r w:rsidR="0057505C" w:rsidRPr="00A618BD">
        <w:rPr>
          <w:rFonts w:ascii="Times New Roman" w:hAnsi="Times New Roman"/>
        </w:rPr>
        <w:t>) of the last preceding section applies, pension shall be paid to his widow at the rate or rates at which, under section fifty-five of this Act, pension is payable to the widow of a married member who was a contributor and died before</w:t>
      </w:r>
      <w:r w:rsidR="001F74F7" w:rsidRPr="00A618BD">
        <w:rPr>
          <w:rFonts w:ascii="Times New Roman" w:hAnsi="Times New Roman"/>
        </w:rPr>
        <w:t xml:space="preserve"> </w:t>
      </w:r>
      <w:r w:rsidR="0057505C" w:rsidRPr="00A618BD">
        <w:rPr>
          <w:rFonts w:ascii="Times New Roman" w:hAnsi="Times New Roman"/>
        </w:rPr>
        <w:t>retirement.</w:t>
      </w:r>
    </w:p>
    <w:p w:rsidR="0057505C" w:rsidRPr="00A618BD" w:rsidRDefault="00880B9D" w:rsidP="00A618BD">
      <w:pPr>
        <w:tabs>
          <w:tab w:val="left" w:pos="547"/>
          <w:tab w:val="left" w:pos="1080"/>
        </w:tabs>
        <w:spacing w:before="60" w:after="0" w:line="240" w:lineRule="auto"/>
        <w:ind w:firstLine="432"/>
        <w:jc w:val="both"/>
        <w:rPr>
          <w:rFonts w:ascii="Times New Roman" w:hAnsi="Times New Roman"/>
        </w:rPr>
      </w:pPr>
      <w:r w:rsidRPr="00A618BD">
        <w:rPr>
          <w:rFonts w:ascii="Times New Roman" w:hAnsi="Times New Roman"/>
        </w:rPr>
        <w:t>“</w:t>
      </w:r>
      <w:r w:rsidR="0057505C" w:rsidRPr="00A618BD">
        <w:rPr>
          <w:rFonts w:ascii="Times New Roman" w:hAnsi="Times New Roman"/>
        </w:rPr>
        <w:t>(4.)</w:t>
      </w:r>
      <w:r w:rsidR="0013652C" w:rsidRPr="00A618BD">
        <w:rPr>
          <w:rFonts w:ascii="Times New Roman" w:hAnsi="Times New Roman"/>
        </w:rPr>
        <w:tab/>
      </w:r>
      <w:r w:rsidR="0057505C" w:rsidRPr="00A618BD">
        <w:rPr>
          <w:rFonts w:ascii="Times New Roman" w:hAnsi="Times New Roman"/>
        </w:rPr>
        <w:t xml:space="preserve">On the death of </w:t>
      </w:r>
      <w:r w:rsidR="007C567A" w:rsidRPr="00A618BD">
        <w:rPr>
          <w:rFonts w:ascii="Times New Roman" w:hAnsi="Times New Roman"/>
        </w:rPr>
        <w:t>a</w:t>
      </w:r>
      <w:r w:rsidR="007C567A" w:rsidRPr="00A618BD">
        <w:rPr>
          <w:rFonts w:ascii="Times New Roman" w:hAnsi="Times New Roman"/>
          <w:b/>
        </w:rPr>
        <w:t xml:space="preserve"> </w:t>
      </w:r>
      <w:r w:rsidR="0057505C" w:rsidRPr="00A618BD">
        <w:rPr>
          <w:rFonts w:ascii="Times New Roman" w:hAnsi="Times New Roman"/>
        </w:rPr>
        <w:t xml:space="preserve">widow who was in receipt of a pension under the last preceding sub-section, pension shall be paid in respect of each of the children under the age of sixteen years of the widow (except children of her re-marriage) or of the member at the rates at which, under sub-section (2.) of section fifty-five of this Act, pension is payable in respect of </w:t>
      </w:r>
      <w:r w:rsidR="007C567A" w:rsidRPr="00A618BD">
        <w:rPr>
          <w:rFonts w:ascii="Times New Roman" w:hAnsi="Times New Roman"/>
        </w:rPr>
        <w:t>a</w:t>
      </w:r>
      <w:r w:rsidR="007C567A" w:rsidRPr="00A618BD">
        <w:rPr>
          <w:rFonts w:ascii="Times New Roman" w:hAnsi="Times New Roman"/>
          <w:b/>
        </w:rPr>
        <w:t xml:space="preserve"> </w:t>
      </w:r>
      <w:r w:rsidR="0057505C" w:rsidRPr="00A618BD">
        <w:rPr>
          <w:rFonts w:ascii="Times New Roman" w:hAnsi="Times New Roman"/>
        </w:rPr>
        <w:t>child in respect of whom that sub-section applies.</w:t>
      </w:r>
    </w:p>
    <w:p w:rsidR="0057505C" w:rsidRPr="00A618BD" w:rsidRDefault="00880B9D" w:rsidP="00A618BD">
      <w:pPr>
        <w:tabs>
          <w:tab w:val="left" w:pos="547"/>
          <w:tab w:val="left" w:pos="1080"/>
        </w:tabs>
        <w:spacing w:before="60" w:after="0" w:line="240" w:lineRule="auto"/>
        <w:ind w:firstLine="432"/>
        <w:jc w:val="both"/>
        <w:rPr>
          <w:rFonts w:ascii="Times New Roman" w:hAnsi="Times New Roman"/>
        </w:rPr>
      </w:pPr>
      <w:r w:rsidRPr="00A618BD">
        <w:rPr>
          <w:rFonts w:ascii="Times New Roman" w:hAnsi="Times New Roman"/>
          <w:smallCaps/>
        </w:rPr>
        <w:t>“</w:t>
      </w:r>
      <w:r w:rsidR="007C567A" w:rsidRPr="00A618BD">
        <w:rPr>
          <w:rFonts w:ascii="Times New Roman" w:hAnsi="Times New Roman"/>
          <w:smallCaps/>
        </w:rPr>
        <w:t>(5)</w:t>
      </w:r>
      <w:r w:rsidR="0013652C" w:rsidRPr="00A618BD">
        <w:rPr>
          <w:rFonts w:ascii="Times New Roman" w:hAnsi="Times New Roman"/>
          <w:smallCaps/>
        </w:rPr>
        <w:tab/>
      </w:r>
      <w:r w:rsidR="0057505C" w:rsidRPr="00A618BD">
        <w:rPr>
          <w:rFonts w:ascii="Times New Roman" w:hAnsi="Times New Roman"/>
        </w:rPr>
        <w:t>On the death before retirement of a member to whom paragraph (</w:t>
      </w:r>
      <w:r w:rsidR="007C567A" w:rsidRPr="00A618BD">
        <w:rPr>
          <w:rFonts w:ascii="Times New Roman" w:hAnsi="Times New Roman"/>
          <w:i/>
        </w:rPr>
        <w:t>c</w:t>
      </w:r>
      <w:r w:rsidR="0057505C" w:rsidRPr="00A618BD">
        <w:rPr>
          <w:rFonts w:ascii="Times New Roman" w:hAnsi="Times New Roman"/>
        </w:rPr>
        <w:t>) of the last preceding section applies and who, at the time of his death, was not married or was a widower without children under the age of sixteen years, the contributions paid by him shall be paid to his personal representatives or, failing them, to</w:t>
      </w:r>
      <w:r w:rsidR="007C567A" w:rsidRPr="00A618BD">
        <w:rPr>
          <w:rFonts w:ascii="Times New Roman" w:hAnsi="Times New Roman"/>
          <w:b/>
        </w:rPr>
        <w:t xml:space="preserve"> </w:t>
      </w:r>
      <w:r w:rsidR="0057505C" w:rsidRPr="00A618BD">
        <w:rPr>
          <w:rFonts w:ascii="Times New Roman" w:hAnsi="Times New Roman"/>
        </w:rPr>
        <w:t>such persons, if any, as the Board determines.</w:t>
      </w:r>
    </w:p>
    <w:p w:rsidR="0057505C" w:rsidRPr="00A618BD" w:rsidRDefault="00880B9D" w:rsidP="00A618BD">
      <w:pPr>
        <w:tabs>
          <w:tab w:val="left" w:pos="547"/>
          <w:tab w:val="left" w:pos="1080"/>
        </w:tabs>
        <w:spacing w:before="60" w:after="60" w:line="240" w:lineRule="auto"/>
        <w:ind w:firstLine="432"/>
        <w:jc w:val="both"/>
        <w:rPr>
          <w:rFonts w:ascii="Times New Roman" w:hAnsi="Times New Roman"/>
        </w:rPr>
      </w:pPr>
      <w:r w:rsidRPr="00A618BD">
        <w:rPr>
          <w:rFonts w:ascii="Times New Roman" w:hAnsi="Times New Roman"/>
        </w:rPr>
        <w:t>“</w:t>
      </w:r>
      <w:r w:rsidR="0057505C" w:rsidRPr="00A618BD">
        <w:rPr>
          <w:rFonts w:ascii="Times New Roman" w:hAnsi="Times New Roman"/>
        </w:rPr>
        <w:t>(6.)</w:t>
      </w:r>
      <w:r w:rsidR="0013652C" w:rsidRPr="00A618BD">
        <w:rPr>
          <w:rFonts w:ascii="Times New Roman" w:hAnsi="Times New Roman"/>
        </w:rPr>
        <w:tab/>
      </w:r>
      <w:r w:rsidR="0057505C" w:rsidRPr="00A618BD">
        <w:rPr>
          <w:rFonts w:ascii="Times New Roman" w:hAnsi="Times New Roman"/>
        </w:rPr>
        <w:t>On the death of a person</w:t>
      </w:r>
      <w:r w:rsidR="007C567A" w:rsidRPr="00A618BD">
        <w:rPr>
          <w:rFonts w:ascii="Times New Roman" w:hAnsi="Times New Roman"/>
          <w:b/>
        </w:rPr>
        <w:t xml:space="preserve"> </w:t>
      </w:r>
      <w:r w:rsidR="0057505C" w:rsidRPr="00A618BD">
        <w:rPr>
          <w:rFonts w:ascii="Times New Roman" w:hAnsi="Times New Roman"/>
        </w:rPr>
        <w:t>who, at the time of his death, was in receipt of a pension under sub-section (1.) of this section, pension</w:t>
      </w:r>
      <w:r w:rsidR="007C567A" w:rsidRPr="00A618BD">
        <w:rPr>
          <w:rFonts w:ascii="Times New Roman" w:hAnsi="Times New Roman"/>
          <w:b/>
        </w:rPr>
        <w:t xml:space="preserve"> </w:t>
      </w:r>
      <w:r w:rsidR="0057505C" w:rsidRPr="00A618BD">
        <w:rPr>
          <w:rFonts w:ascii="Times New Roman" w:hAnsi="Times New Roman"/>
        </w:rPr>
        <w:t>shall be paid to his widow—</w:t>
      </w:r>
    </w:p>
    <w:p w:rsidR="0057505C" w:rsidRPr="00A618BD" w:rsidRDefault="0057505C" w:rsidP="00A618BD">
      <w:pPr>
        <w:spacing w:after="0" w:line="240" w:lineRule="auto"/>
        <w:ind w:left="1008" w:hanging="432"/>
        <w:jc w:val="both"/>
        <w:rPr>
          <w:rFonts w:ascii="Times New Roman" w:hAnsi="Times New Roman"/>
        </w:rPr>
      </w:pPr>
      <w:r w:rsidRPr="00A618BD">
        <w:rPr>
          <w:rFonts w:ascii="Times New Roman" w:hAnsi="Times New Roman"/>
        </w:rPr>
        <w:t>(</w:t>
      </w:r>
      <w:r w:rsidR="007C567A" w:rsidRPr="00A618BD">
        <w:rPr>
          <w:rFonts w:ascii="Times New Roman" w:hAnsi="Times New Roman"/>
          <w:i/>
        </w:rPr>
        <w:t>a</w:t>
      </w:r>
      <w:r w:rsidRPr="00A618BD">
        <w:rPr>
          <w:rFonts w:ascii="Times New Roman" w:hAnsi="Times New Roman"/>
        </w:rPr>
        <w:t>) at the rate or rates at which, under sub-section (1.) of section fifty-seven of this Act, pension is payable to the widow of a male pensioner; or</w:t>
      </w:r>
    </w:p>
    <w:p w:rsidR="0057505C" w:rsidRPr="00A618BD" w:rsidRDefault="0057505C" w:rsidP="00A618BD">
      <w:pPr>
        <w:spacing w:after="0" w:line="240" w:lineRule="auto"/>
        <w:ind w:left="1008" w:hanging="432"/>
        <w:jc w:val="both"/>
        <w:rPr>
          <w:rFonts w:ascii="Times New Roman" w:hAnsi="Times New Roman"/>
        </w:rPr>
      </w:pPr>
      <w:r w:rsidRPr="00A618BD">
        <w:rPr>
          <w:rFonts w:ascii="Times New Roman" w:hAnsi="Times New Roman"/>
        </w:rPr>
        <w:t>(</w:t>
      </w:r>
      <w:r w:rsidR="007C567A" w:rsidRPr="00A618BD">
        <w:rPr>
          <w:rFonts w:ascii="Times New Roman" w:hAnsi="Times New Roman"/>
          <w:i/>
        </w:rPr>
        <w:t>b</w:t>
      </w:r>
      <w:r w:rsidRPr="00A618BD">
        <w:rPr>
          <w:rFonts w:ascii="Times New Roman" w:hAnsi="Times New Roman"/>
        </w:rPr>
        <w:t xml:space="preserve">) where the Board is satisfied that the death of the pensioner was due to the disease or injury which was the cause of his retirement—at the rate or rates at which, under sub-section </w:t>
      </w:r>
      <w:r w:rsidR="007C567A" w:rsidRPr="00A618BD">
        <w:rPr>
          <w:rFonts w:ascii="Times New Roman" w:hAnsi="Times New Roman"/>
          <w:smallCaps/>
        </w:rPr>
        <w:t xml:space="preserve">(3.) </w:t>
      </w:r>
      <w:r w:rsidRPr="00A618BD">
        <w:rPr>
          <w:rFonts w:ascii="Times New Roman" w:hAnsi="Times New Roman"/>
        </w:rPr>
        <w:t>of section fifty-seven of this Act, pension is payable to</w:t>
      </w:r>
      <w:r w:rsidR="007C567A" w:rsidRPr="00A618BD">
        <w:rPr>
          <w:rFonts w:ascii="Times New Roman" w:hAnsi="Times New Roman"/>
          <w:b/>
        </w:rPr>
        <w:t xml:space="preserve"> </w:t>
      </w:r>
      <w:r w:rsidRPr="00A618BD">
        <w:rPr>
          <w:rFonts w:ascii="Times New Roman" w:hAnsi="Times New Roman"/>
        </w:rPr>
        <w:t>the widow of a male pensioner.</w:t>
      </w:r>
    </w:p>
    <w:p w:rsidR="0057505C" w:rsidRPr="00A618BD" w:rsidRDefault="001F1635" w:rsidP="00A618BD">
      <w:pPr>
        <w:tabs>
          <w:tab w:val="left" w:pos="547"/>
          <w:tab w:val="left" w:pos="1080"/>
        </w:tabs>
        <w:spacing w:after="0" w:line="240" w:lineRule="auto"/>
        <w:ind w:firstLine="432"/>
        <w:jc w:val="both"/>
        <w:rPr>
          <w:rFonts w:ascii="Times New Roman" w:hAnsi="Times New Roman"/>
        </w:rPr>
      </w:pPr>
      <w:r w:rsidRPr="00A618BD">
        <w:rPr>
          <w:rFonts w:ascii="Times New Roman" w:hAnsi="Times New Roman"/>
        </w:rPr>
        <w:br w:type="page"/>
      </w:r>
      <w:r w:rsidR="00880B9D" w:rsidRPr="00A618BD">
        <w:rPr>
          <w:rFonts w:ascii="Times New Roman" w:hAnsi="Times New Roman"/>
        </w:rPr>
        <w:lastRenderedPageBreak/>
        <w:t>“</w:t>
      </w:r>
      <w:r w:rsidR="0057505C" w:rsidRPr="00A618BD">
        <w:rPr>
          <w:rFonts w:ascii="Times New Roman" w:hAnsi="Times New Roman"/>
        </w:rPr>
        <w:t>(7.)</w:t>
      </w:r>
      <w:r w:rsidR="0013652C" w:rsidRPr="00A618BD">
        <w:rPr>
          <w:rFonts w:ascii="Times New Roman" w:hAnsi="Times New Roman"/>
        </w:rPr>
        <w:tab/>
      </w:r>
      <w:r w:rsidR="0057505C" w:rsidRPr="00A618BD">
        <w:rPr>
          <w:rFonts w:ascii="Times New Roman" w:hAnsi="Times New Roman"/>
        </w:rPr>
        <w:t>On the death of a widow who was in receipt of a pension under the last preceding sub-section, pension shall be paid in respect of each of the children under the age of sixteen years of the widow (except children of her re-marriage) or of the pensioner at the rates at which, under sub-section (4.) of section fifty-seven of this Act, pension is payable in respect of a child in respect of whom that sub-section applies.</w:t>
      </w:r>
    </w:p>
    <w:p w:rsidR="0057505C" w:rsidRPr="00A618BD" w:rsidRDefault="00880B9D" w:rsidP="00A618BD">
      <w:pPr>
        <w:tabs>
          <w:tab w:val="left" w:pos="547"/>
          <w:tab w:val="left" w:pos="1080"/>
        </w:tabs>
        <w:spacing w:after="0" w:line="240" w:lineRule="auto"/>
        <w:ind w:firstLine="432"/>
        <w:jc w:val="both"/>
        <w:rPr>
          <w:rFonts w:ascii="Times New Roman" w:hAnsi="Times New Roman"/>
        </w:rPr>
      </w:pPr>
      <w:r w:rsidRPr="00A618BD">
        <w:rPr>
          <w:rFonts w:ascii="Times New Roman" w:hAnsi="Times New Roman"/>
        </w:rPr>
        <w:t>“</w:t>
      </w:r>
      <w:r w:rsidR="0057505C" w:rsidRPr="00A618BD">
        <w:rPr>
          <w:rFonts w:ascii="Times New Roman" w:hAnsi="Times New Roman"/>
        </w:rPr>
        <w:t>(8.)</w:t>
      </w:r>
      <w:r w:rsidR="0013652C" w:rsidRPr="00A618BD">
        <w:rPr>
          <w:rFonts w:ascii="Times New Roman" w:hAnsi="Times New Roman"/>
        </w:rPr>
        <w:tab/>
      </w:r>
      <w:r w:rsidR="0057505C" w:rsidRPr="00A618BD">
        <w:rPr>
          <w:rFonts w:ascii="Times New Roman" w:hAnsi="Times New Roman"/>
        </w:rPr>
        <w:t>Where the wife of a member to whom paragraph (</w:t>
      </w:r>
      <w:r w:rsidR="007C567A" w:rsidRPr="00A618BD">
        <w:rPr>
          <w:rFonts w:ascii="Times New Roman" w:hAnsi="Times New Roman"/>
          <w:i/>
        </w:rPr>
        <w:t>c</w:t>
      </w:r>
      <w:r w:rsidR="0057505C" w:rsidRPr="00A618BD">
        <w:rPr>
          <w:rFonts w:ascii="Times New Roman" w:hAnsi="Times New Roman"/>
        </w:rPr>
        <w:t>) of the last preceding section applies, or of a person in receipt of a pension under sub-section (1.) of this section, is dead or divorced and the member or the pensioner dies leaving children of himself or of his wife who are under the age of sixteen years and were dependent upon him at the time of his death—</w:t>
      </w:r>
    </w:p>
    <w:p w:rsidR="0057505C" w:rsidRPr="00A618BD" w:rsidRDefault="0057505C" w:rsidP="00A618BD">
      <w:pPr>
        <w:spacing w:after="0" w:line="240" w:lineRule="auto"/>
        <w:ind w:left="1008" w:hanging="432"/>
        <w:jc w:val="both"/>
        <w:rPr>
          <w:rFonts w:ascii="Times New Roman" w:hAnsi="Times New Roman"/>
        </w:rPr>
      </w:pPr>
      <w:r w:rsidRPr="00A618BD">
        <w:rPr>
          <w:rFonts w:ascii="Times New Roman" w:hAnsi="Times New Roman"/>
        </w:rPr>
        <w:t>(</w:t>
      </w:r>
      <w:r w:rsidR="007C567A" w:rsidRPr="00A618BD">
        <w:rPr>
          <w:rFonts w:ascii="Times New Roman" w:hAnsi="Times New Roman"/>
          <w:i/>
        </w:rPr>
        <w:t>a</w:t>
      </w:r>
      <w:r w:rsidRPr="00A618BD">
        <w:rPr>
          <w:rFonts w:ascii="Times New Roman" w:hAnsi="Times New Roman"/>
        </w:rPr>
        <w:t>)</w:t>
      </w:r>
      <w:r w:rsidR="001F74F7" w:rsidRPr="00A618BD">
        <w:rPr>
          <w:rFonts w:ascii="Times New Roman" w:hAnsi="Times New Roman"/>
        </w:rPr>
        <w:t xml:space="preserve"> </w:t>
      </w:r>
      <w:r w:rsidRPr="00A618BD">
        <w:rPr>
          <w:rFonts w:ascii="Times New Roman" w:hAnsi="Times New Roman"/>
        </w:rPr>
        <w:t>pension shall be paid in respect of each child at the rate at which, under sub-section (1.) of section fifty-eight of this Act, pension is payable in respect of a child in respect of whom that sub-section applies</w:t>
      </w:r>
      <w:r w:rsidR="00D50492" w:rsidRPr="00A618BD">
        <w:rPr>
          <w:rFonts w:ascii="Times New Roman" w:hAnsi="Times New Roman"/>
        </w:rPr>
        <w:t>;</w:t>
      </w:r>
      <w:r w:rsidRPr="00A618BD">
        <w:rPr>
          <w:rFonts w:ascii="Times New Roman" w:hAnsi="Times New Roman"/>
        </w:rPr>
        <w:t xml:space="preserve"> and</w:t>
      </w:r>
    </w:p>
    <w:p w:rsidR="0057505C" w:rsidRPr="00A618BD" w:rsidRDefault="00751B06" w:rsidP="00A618BD">
      <w:pPr>
        <w:spacing w:after="0" w:line="240" w:lineRule="auto"/>
        <w:ind w:left="1008" w:hanging="432"/>
        <w:jc w:val="both"/>
        <w:rPr>
          <w:rFonts w:ascii="Times New Roman" w:hAnsi="Times New Roman"/>
        </w:rPr>
      </w:pPr>
      <w:r w:rsidRPr="00A618BD">
        <w:rPr>
          <w:rFonts w:ascii="Times New Roman" w:hAnsi="Times New Roman"/>
        </w:rPr>
        <w:t>(</w:t>
      </w:r>
      <w:r w:rsidR="007C567A" w:rsidRPr="00A618BD">
        <w:rPr>
          <w:rFonts w:ascii="Times New Roman" w:hAnsi="Times New Roman"/>
          <w:i/>
        </w:rPr>
        <w:t>b</w:t>
      </w:r>
      <w:r w:rsidRPr="00A618BD">
        <w:rPr>
          <w:rFonts w:ascii="Times New Roman" w:hAnsi="Times New Roman"/>
        </w:rPr>
        <w:t>)</w:t>
      </w:r>
      <w:r w:rsidR="007C567A" w:rsidRPr="00A618BD">
        <w:rPr>
          <w:rFonts w:ascii="Times New Roman" w:hAnsi="Times New Roman"/>
          <w:i/>
        </w:rPr>
        <w:t xml:space="preserve"> </w:t>
      </w:r>
      <w:r w:rsidR="0057505C" w:rsidRPr="00A618BD">
        <w:rPr>
          <w:rFonts w:ascii="Times New Roman" w:hAnsi="Times New Roman"/>
        </w:rPr>
        <w:t>sub-section (2.) of that last-mentioned section applies as if that pension were payable in pursuance of sub-section (1.) of that section.</w:t>
      </w:r>
      <w:r w:rsidR="00880B9D" w:rsidRPr="00A618BD">
        <w:rPr>
          <w:rFonts w:ascii="Times New Roman" w:hAnsi="Times New Roman"/>
        </w:rPr>
        <w:t>”</w:t>
      </w:r>
      <w:r w:rsidR="0057505C" w:rsidRPr="00A618BD">
        <w:rPr>
          <w:rFonts w:ascii="Times New Roman" w:hAnsi="Times New Roman"/>
        </w:rPr>
        <w:t>.</w:t>
      </w:r>
    </w:p>
    <w:p w:rsidR="0057505C" w:rsidRPr="00A618BD" w:rsidRDefault="0057505C" w:rsidP="00A618BD">
      <w:pPr>
        <w:tabs>
          <w:tab w:val="left" w:pos="547"/>
          <w:tab w:val="left" w:pos="994"/>
        </w:tabs>
        <w:spacing w:after="60" w:line="240" w:lineRule="auto"/>
        <w:ind w:firstLine="432"/>
        <w:jc w:val="both"/>
        <w:rPr>
          <w:rFonts w:ascii="Times New Roman" w:hAnsi="Times New Roman"/>
        </w:rPr>
      </w:pPr>
      <w:r w:rsidRPr="00A618BD">
        <w:rPr>
          <w:rFonts w:ascii="Times New Roman" w:hAnsi="Times New Roman"/>
        </w:rPr>
        <w:t>(2.)</w:t>
      </w:r>
      <w:r w:rsidR="0013652C" w:rsidRPr="00A618BD">
        <w:rPr>
          <w:rFonts w:ascii="Times New Roman" w:hAnsi="Times New Roman"/>
        </w:rPr>
        <w:tab/>
      </w:r>
      <w:r w:rsidRPr="00A618BD">
        <w:rPr>
          <w:rFonts w:ascii="Times New Roman" w:hAnsi="Times New Roman"/>
        </w:rPr>
        <w:t xml:space="preserve">The section inserted in the Principal Act by the last preceding sub-section shall be deemed to have come into operation on the date of commencement of the </w:t>
      </w:r>
      <w:r w:rsidR="007C567A" w:rsidRPr="00A618BD">
        <w:rPr>
          <w:rFonts w:ascii="Times New Roman" w:hAnsi="Times New Roman"/>
          <w:i/>
        </w:rPr>
        <w:t xml:space="preserve">Defence Forces Retirement Benefits Act </w:t>
      </w:r>
      <w:r w:rsidRPr="00A618BD">
        <w:rPr>
          <w:rFonts w:ascii="Times New Roman" w:hAnsi="Times New Roman"/>
        </w:rPr>
        <w:t>1948.</w:t>
      </w:r>
    </w:p>
    <w:p w:rsidR="0057505C" w:rsidRPr="00A618BD" w:rsidRDefault="007C567A" w:rsidP="00A618BD">
      <w:pPr>
        <w:tabs>
          <w:tab w:val="left" w:pos="547"/>
          <w:tab w:val="left" w:pos="994"/>
        </w:tabs>
        <w:spacing w:after="60" w:line="240" w:lineRule="auto"/>
        <w:ind w:firstLine="432"/>
        <w:jc w:val="both"/>
        <w:rPr>
          <w:rFonts w:ascii="Times New Roman" w:hAnsi="Times New Roman"/>
        </w:rPr>
      </w:pPr>
      <w:r w:rsidRPr="00A618BD">
        <w:rPr>
          <w:rFonts w:ascii="Times New Roman" w:hAnsi="Times New Roman"/>
          <w:b/>
        </w:rPr>
        <w:t>14.</w:t>
      </w:r>
      <w:r w:rsidR="0013652C" w:rsidRPr="00A618BD">
        <w:rPr>
          <w:rFonts w:ascii="Times New Roman" w:hAnsi="Times New Roman"/>
          <w:b/>
        </w:rPr>
        <w:tab/>
      </w:r>
      <w:r w:rsidR="0057505C" w:rsidRPr="00A618BD">
        <w:rPr>
          <w:rFonts w:ascii="Times New Roman" w:hAnsi="Times New Roman"/>
        </w:rPr>
        <w:t xml:space="preserve">After Part </w:t>
      </w:r>
      <w:proofErr w:type="spellStart"/>
      <w:r w:rsidRPr="00A618BD">
        <w:rPr>
          <w:rFonts w:ascii="Times New Roman" w:hAnsi="Times New Roman"/>
          <w:smallCaps/>
        </w:rPr>
        <w:t>VIa</w:t>
      </w:r>
      <w:proofErr w:type="spellEnd"/>
      <w:r w:rsidR="0057505C" w:rsidRPr="00A618BD">
        <w:rPr>
          <w:rFonts w:ascii="Times New Roman" w:hAnsi="Times New Roman"/>
        </w:rPr>
        <w:t>. of the Principal Act the following Part is inserted</w:t>
      </w:r>
      <w:r w:rsidR="00D50492" w:rsidRPr="00A618BD">
        <w:rPr>
          <w:rFonts w:ascii="Times New Roman" w:hAnsi="Times New Roman"/>
        </w:rPr>
        <w:t>:</w:t>
      </w:r>
      <w:r w:rsidR="0057505C" w:rsidRPr="00A618BD">
        <w:rPr>
          <w:rFonts w:ascii="Times New Roman" w:hAnsi="Times New Roman"/>
        </w:rPr>
        <w:t>—</w:t>
      </w:r>
    </w:p>
    <w:p w:rsidR="0057505C" w:rsidRPr="00A618BD" w:rsidRDefault="00880B9D" w:rsidP="00A618BD">
      <w:pPr>
        <w:spacing w:after="0" w:line="240" w:lineRule="auto"/>
        <w:jc w:val="center"/>
        <w:rPr>
          <w:rFonts w:ascii="Times New Roman" w:hAnsi="Times New Roman"/>
        </w:rPr>
      </w:pPr>
      <w:r w:rsidRPr="00A618BD">
        <w:rPr>
          <w:rFonts w:ascii="Times New Roman" w:hAnsi="Times New Roman"/>
          <w:smallCaps/>
        </w:rPr>
        <w:t>“</w:t>
      </w:r>
      <w:r w:rsidR="007C567A" w:rsidRPr="00A618BD">
        <w:rPr>
          <w:rFonts w:ascii="Times New Roman" w:hAnsi="Times New Roman"/>
          <w:smallCaps/>
        </w:rPr>
        <w:t xml:space="preserve">Part </w:t>
      </w:r>
      <w:proofErr w:type="spellStart"/>
      <w:r w:rsidR="007C567A" w:rsidRPr="00A618BD">
        <w:rPr>
          <w:rFonts w:ascii="Times New Roman" w:hAnsi="Times New Roman"/>
          <w:smallCaps/>
        </w:rPr>
        <w:t>VIb</w:t>
      </w:r>
      <w:proofErr w:type="spellEnd"/>
      <w:r w:rsidR="007C567A" w:rsidRPr="00A618BD">
        <w:rPr>
          <w:rFonts w:ascii="Times New Roman" w:hAnsi="Times New Roman"/>
          <w:smallCaps/>
        </w:rPr>
        <w:t>.—Application of this Act to Pensioners who</w:t>
      </w:r>
      <w:r w:rsidR="0057505C" w:rsidRPr="00A618BD">
        <w:rPr>
          <w:rFonts w:ascii="Times New Roman" w:hAnsi="Times New Roman"/>
        </w:rPr>
        <w:t xml:space="preserve"> </w:t>
      </w:r>
      <w:r w:rsidR="007C567A" w:rsidRPr="00A618BD">
        <w:rPr>
          <w:rFonts w:ascii="Times New Roman" w:hAnsi="Times New Roman"/>
          <w:smallCaps/>
        </w:rPr>
        <w:t>again become Members.</w:t>
      </w:r>
    </w:p>
    <w:p w:rsidR="0057505C" w:rsidRPr="00A618BD" w:rsidRDefault="007C567A" w:rsidP="00A618BD">
      <w:pPr>
        <w:spacing w:before="120" w:after="60" w:line="240" w:lineRule="auto"/>
        <w:jc w:val="both"/>
        <w:rPr>
          <w:rFonts w:ascii="Times New Roman" w:hAnsi="Times New Roman" w:cs="Times New Roman"/>
          <w:b/>
          <w:sz w:val="20"/>
        </w:rPr>
      </w:pPr>
      <w:r w:rsidRPr="00A618BD">
        <w:rPr>
          <w:rFonts w:ascii="Times New Roman" w:hAnsi="Times New Roman" w:cs="Times New Roman"/>
          <w:b/>
          <w:sz w:val="20"/>
        </w:rPr>
        <w:t>Application of Part.</w:t>
      </w:r>
    </w:p>
    <w:p w:rsidR="0057505C" w:rsidRPr="00A618BD" w:rsidRDefault="00880B9D" w:rsidP="00A618BD">
      <w:pPr>
        <w:tabs>
          <w:tab w:val="left" w:pos="547"/>
          <w:tab w:val="left" w:pos="1080"/>
        </w:tabs>
        <w:spacing w:after="0" w:line="240" w:lineRule="auto"/>
        <w:ind w:firstLine="432"/>
        <w:jc w:val="both"/>
        <w:rPr>
          <w:rFonts w:ascii="Times New Roman" w:hAnsi="Times New Roman"/>
        </w:rPr>
      </w:pPr>
      <w:r w:rsidRPr="00A618BD">
        <w:rPr>
          <w:rFonts w:ascii="Times New Roman" w:hAnsi="Times New Roman"/>
        </w:rPr>
        <w:t>“</w:t>
      </w:r>
      <w:r w:rsidR="0057505C" w:rsidRPr="00A618BD">
        <w:rPr>
          <w:rFonts w:ascii="Times New Roman" w:hAnsi="Times New Roman"/>
        </w:rPr>
        <w:t>82</w:t>
      </w:r>
      <w:r w:rsidR="007C567A" w:rsidRPr="00A618BD">
        <w:rPr>
          <w:rFonts w:ascii="Times New Roman" w:hAnsi="Times New Roman"/>
          <w:smallCaps/>
        </w:rPr>
        <w:t>e</w:t>
      </w:r>
      <w:r w:rsidR="0057505C" w:rsidRPr="00A618BD">
        <w:rPr>
          <w:rFonts w:ascii="Times New Roman" w:hAnsi="Times New Roman"/>
        </w:rPr>
        <w:t>.</w:t>
      </w:r>
      <w:r w:rsidR="0013652C" w:rsidRPr="00A618BD">
        <w:rPr>
          <w:rFonts w:ascii="Times New Roman" w:hAnsi="Times New Roman"/>
        </w:rPr>
        <w:tab/>
      </w:r>
      <w:r w:rsidR="0057505C" w:rsidRPr="00A618BD">
        <w:rPr>
          <w:rFonts w:ascii="Times New Roman" w:hAnsi="Times New Roman"/>
        </w:rPr>
        <w:t>This Part applies to a person who—</w:t>
      </w:r>
    </w:p>
    <w:p w:rsidR="0057505C" w:rsidRPr="00A618BD" w:rsidRDefault="0057505C" w:rsidP="00A618BD">
      <w:pPr>
        <w:spacing w:after="0" w:line="240" w:lineRule="auto"/>
        <w:ind w:left="1008" w:hanging="432"/>
        <w:jc w:val="both"/>
        <w:rPr>
          <w:rFonts w:ascii="Times New Roman" w:hAnsi="Times New Roman"/>
        </w:rPr>
      </w:pPr>
      <w:r w:rsidRPr="00A618BD">
        <w:rPr>
          <w:rFonts w:ascii="Times New Roman" w:hAnsi="Times New Roman"/>
        </w:rPr>
        <w:t>(</w:t>
      </w:r>
      <w:r w:rsidR="007C567A" w:rsidRPr="00A618BD">
        <w:rPr>
          <w:rFonts w:ascii="Times New Roman" w:hAnsi="Times New Roman"/>
          <w:i/>
        </w:rPr>
        <w:t>a</w:t>
      </w:r>
      <w:r w:rsidRPr="00A618BD">
        <w:rPr>
          <w:rFonts w:ascii="Times New Roman" w:hAnsi="Times New Roman"/>
        </w:rPr>
        <w:t>) is in receipt of or entitled to a pension under this Act, being a pension payable by reason of his having been a member; and</w:t>
      </w:r>
    </w:p>
    <w:p w:rsidR="0057505C" w:rsidRPr="00A618BD" w:rsidRDefault="0057505C" w:rsidP="00A618BD">
      <w:pPr>
        <w:spacing w:after="0" w:line="240" w:lineRule="auto"/>
        <w:ind w:left="1008" w:hanging="432"/>
        <w:jc w:val="both"/>
        <w:rPr>
          <w:rFonts w:ascii="Times New Roman" w:hAnsi="Times New Roman"/>
        </w:rPr>
      </w:pPr>
      <w:r w:rsidRPr="00A618BD">
        <w:rPr>
          <w:rFonts w:ascii="Times New Roman" w:hAnsi="Times New Roman"/>
        </w:rPr>
        <w:t>(</w:t>
      </w:r>
      <w:r w:rsidR="007C567A" w:rsidRPr="00A618BD">
        <w:rPr>
          <w:rFonts w:ascii="Times New Roman" w:hAnsi="Times New Roman"/>
          <w:i/>
        </w:rPr>
        <w:t>b</w:t>
      </w:r>
      <w:r w:rsidRPr="00A618BD">
        <w:rPr>
          <w:rFonts w:ascii="Times New Roman" w:hAnsi="Times New Roman"/>
        </w:rPr>
        <w:t>) again becomes a member.</w:t>
      </w:r>
    </w:p>
    <w:p w:rsidR="0057505C" w:rsidRPr="00A618BD" w:rsidRDefault="007C567A" w:rsidP="00A618BD">
      <w:pPr>
        <w:spacing w:before="120" w:after="60" w:line="240" w:lineRule="auto"/>
        <w:jc w:val="both"/>
        <w:rPr>
          <w:rFonts w:ascii="Times New Roman" w:hAnsi="Times New Roman" w:cs="Times New Roman"/>
          <w:b/>
          <w:sz w:val="20"/>
        </w:rPr>
      </w:pPr>
      <w:r w:rsidRPr="00A618BD">
        <w:rPr>
          <w:rFonts w:ascii="Times New Roman" w:hAnsi="Times New Roman" w:cs="Times New Roman"/>
          <w:b/>
          <w:sz w:val="20"/>
        </w:rPr>
        <w:t>Contributions</w:t>
      </w:r>
      <w:r w:rsidR="0013652C" w:rsidRPr="00A618BD">
        <w:rPr>
          <w:rFonts w:ascii="Times New Roman" w:hAnsi="Times New Roman" w:cs="Times New Roman"/>
          <w:b/>
          <w:sz w:val="20"/>
        </w:rPr>
        <w:t>.</w:t>
      </w:r>
    </w:p>
    <w:p w:rsidR="0057505C" w:rsidRPr="00A618BD" w:rsidRDefault="00880B9D" w:rsidP="00A618BD">
      <w:pPr>
        <w:tabs>
          <w:tab w:val="left" w:pos="720"/>
          <w:tab w:val="left" w:pos="1710"/>
        </w:tabs>
        <w:spacing w:after="60" w:line="240" w:lineRule="auto"/>
        <w:ind w:firstLine="432"/>
        <w:jc w:val="both"/>
        <w:rPr>
          <w:rFonts w:ascii="Times New Roman" w:hAnsi="Times New Roman"/>
        </w:rPr>
      </w:pPr>
      <w:r w:rsidRPr="00A618BD">
        <w:rPr>
          <w:rFonts w:ascii="Times New Roman" w:hAnsi="Times New Roman"/>
        </w:rPr>
        <w:t>“</w:t>
      </w:r>
      <w:r w:rsidR="0057505C" w:rsidRPr="00A618BD">
        <w:rPr>
          <w:rFonts w:ascii="Times New Roman" w:hAnsi="Times New Roman"/>
        </w:rPr>
        <w:t>82</w:t>
      </w:r>
      <w:r w:rsidR="007C567A" w:rsidRPr="00A618BD">
        <w:rPr>
          <w:rFonts w:ascii="Times New Roman" w:hAnsi="Times New Roman"/>
          <w:smallCaps/>
        </w:rPr>
        <w:t>f.—</w:t>
      </w:r>
      <w:r w:rsidR="0057505C" w:rsidRPr="00A618BD">
        <w:rPr>
          <w:rFonts w:ascii="Times New Roman" w:hAnsi="Times New Roman"/>
        </w:rPr>
        <w:t>(1.)</w:t>
      </w:r>
      <w:r w:rsidR="0013652C" w:rsidRPr="00A618BD">
        <w:rPr>
          <w:rFonts w:ascii="Times New Roman" w:hAnsi="Times New Roman"/>
        </w:rPr>
        <w:tab/>
      </w:r>
      <w:r w:rsidR="0057505C" w:rsidRPr="00A618BD">
        <w:rPr>
          <w:rFonts w:ascii="Times New Roman" w:hAnsi="Times New Roman"/>
        </w:rPr>
        <w:t>The application of Part IV. to and in relation to a person to whom this Part applies is subject to this section.</w:t>
      </w:r>
    </w:p>
    <w:p w:rsidR="0057505C" w:rsidRPr="00A618BD" w:rsidRDefault="00880B9D" w:rsidP="00A618BD">
      <w:pPr>
        <w:tabs>
          <w:tab w:val="left" w:pos="547"/>
          <w:tab w:val="left" w:pos="994"/>
        </w:tabs>
        <w:spacing w:before="60" w:after="0" w:line="240" w:lineRule="auto"/>
        <w:ind w:firstLine="432"/>
        <w:jc w:val="both"/>
        <w:rPr>
          <w:rFonts w:ascii="Times New Roman" w:hAnsi="Times New Roman"/>
        </w:rPr>
      </w:pPr>
      <w:r w:rsidRPr="00A618BD">
        <w:rPr>
          <w:rFonts w:ascii="Times New Roman" w:hAnsi="Times New Roman"/>
        </w:rPr>
        <w:t>“</w:t>
      </w:r>
      <w:r w:rsidR="0057505C" w:rsidRPr="00A618BD">
        <w:rPr>
          <w:rFonts w:ascii="Times New Roman" w:hAnsi="Times New Roman"/>
        </w:rPr>
        <w:t>(2.)</w:t>
      </w:r>
      <w:r w:rsidR="0013652C" w:rsidRPr="00A618BD">
        <w:rPr>
          <w:rFonts w:ascii="Times New Roman" w:hAnsi="Times New Roman"/>
        </w:rPr>
        <w:tab/>
      </w:r>
      <w:r w:rsidR="0057505C" w:rsidRPr="00A618BD">
        <w:rPr>
          <w:rFonts w:ascii="Times New Roman" w:hAnsi="Times New Roman"/>
        </w:rPr>
        <w:t>A person to whom this Part applies shall contribute to the Fund from the date when he again becomes a member notwithstanding that he is not serving, and has not, after his re-entry, served, under an engagement or re-engagement for a period of six years or a period exceeding six years.</w:t>
      </w:r>
    </w:p>
    <w:p w:rsidR="0057505C" w:rsidRPr="00A618BD" w:rsidRDefault="00880B9D" w:rsidP="00A618BD">
      <w:pPr>
        <w:tabs>
          <w:tab w:val="left" w:pos="547"/>
          <w:tab w:val="left" w:pos="994"/>
        </w:tabs>
        <w:spacing w:before="60" w:after="0" w:line="240" w:lineRule="auto"/>
        <w:ind w:firstLine="432"/>
        <w:jc w:val="both"/>
        <w:rPr>
          <w:rFonts w:ascii="Times New Roman" w:hAnsi="Times New Roman"/>
        </w:rPr>
      </w:pPr>
      <w:r w:rsidRPr="00A618BD">
        <w:rPr>
          <w:rFonts w:ascii="Times New Roman" w:hAnsi="Times New Roman"/>
        </w:rPr>
        <w:t>“</w:t>
      </w:r>
      <w:r w:rsidR="0057505C" w:rsidRPr="00A618BD">
        <w:rPr>
          <w:rFonts w:ascii="Times New Roman" w:hAnsi="Times New Roman"/>
        </w:rPr>
        <w:t>(3.)</w:t>
      </w:r>
      <w:r w:rsidR="0013652C" w:rsidRPr="00A618BD">
        <w:rPr>
          <w:rFonts w:ascii="Times New Roman" w:hAnsi="Times New Roman"/>
        </w:rPr>
        <w:tab/>
      </w:r>
      <w:r w:rsidR="0057505C" w:rsidRPr="00A618BD">
        <w:rPr>
          <w:rFonts w:ascii="Times New Roman" w:hAnsi="Times New Roman"/>
        </w:rPr>
        <w:t>In the application of the Second Schedule for the purpose of determining the amount of contribution payable by a person to whom this Part applies, the age at which that person becomes a contributor for a unit, or part of a unit, which corresponds with</w:t>
      </w:r>
      <w:r w:rsidR="007C567A" w:rsidRPr="00A618BD">
        <w:rPr>
          <w:rFonts w:ascii="Times New Roman" w:hAnsi="Times New Roman"/>
          <w:b/>
        </w:rPr>
        <w:t xml:space="preserve"> </w:t>
      </w:r>
      <w:r w:rsidR="0057505C" w:rsidRPr="00A618BD">
        <w:rPr>
          <w:rFonts w:ascii="Times New Roman" w:hAnsi="Times New Roman"/>
        </w:rPr>
        <w:t>a unit, or part of a unit, for which he contributed before he became a pensioner shall be deemed to be the age at which he became a contributor for that last-mentioned unit or part of a unit.</w:t>
      </w:r>
    </w:p>
    <w:p w:rsidR="0057505C" w:rsidRPr="00A618BD" w:rsidRDefault="001F1635" w:rsidP="00A618BD">
      <w:pPr>
        <w:spacing w:before="120" w:after="60" w:line="240" w:lineRule="auto"/>
        <w:jc w:val="both"/>
        <w:rPr>
          <w:rFonts w:ascii="Times New Roman" w:hAnsi="Times New Roman" w:cs="Times New Roman"/>
          <w:b/>
          <w:sz w:val="20"/>
        </w:rPr>
      </w:pPr>
      <w:r w:rsidRPr="00A618BD">
        <w:rPr>
          <w:rFonts w:ascii="Times New Roman" w:hAnsi="Times New Roman"/>
        </w:rPr>
        <w:br w:type="page"/>
      </w:r>
      <w:r w:rsidR="007C567A" w:rsidRPr="00A618BD">
        <w:rPr>
          <w:rFonts w:ascii="Times New Roman" w:hAnsi="Times New Roman" w:cs="Times New Roman"/>
          <w:b/>
          <w:sz w:val="20"/>
        </w:rPr>
        <w:lastRenderedPageBreak/>
        <w:t>Pension or benefit payable.</w:t>
      </w:r>
    </w:p>
    <w:p w:rsidR="0057505C" w:rsidRPr="00A618BD" w:rsidRDefault="00880B9D" w:rsidP="00A618BD">
      <w:pPr>
        <w:tabs>
          <w:tab w:val="left" w:pos="720"/>
          <w:tab w:val="left" w:pos="1710"/>
        </w:tabs>
        <w:spacing w:after="0" w:line="240" w:lineRule="auto"/>
        <w:ind w:firstLine="432"/>
        <w:jc w:val="both"/>
        <w:rPr>
          <w:rFonts w:ascii="Times New Roman" w:hAnsi="Times New Roman"/>
        </w:rPr>
      </w:pPr>
      <w:r w:rsidRPr="00A618BD">
        <w:rPr>
          <w:rFonts w:ascii="Times New Roman" w:hAnsi="Times New Roman"/>
        </w:rPr>
        <w:t>“</w:t>
      </w:r>
      <w:r w:rsidR="0057505C" w:rsidRPr="00A618BD">
        <w:rPr>
          <w:rFonts w:ascii="Times New Roman" w:hAnsi="Times New Roman"/>
        </w:rPr>
        <w:t>82</w:t>
      </w:r>
      <w:r w:rsidR="007C567A" w:rsidRPr="00A618BD">
        <w:rPr>
          <w:rFonts w:ascii="Times New Roman" w:hAnsi="Times New Roman"/>
          <w:smallCaps/>
        </w:rPr>
        <w:t>g.</w:t>
      </w:r>
      <w:r w:rsidR="007C567A" w:rsidRPr="009322F8">
        <w:rPr>
          <w:rFonts w:ascii="Times New Roman" w:hAnsi="Times New Roman"/>
          <w:smallCaps/>
        </w:rPr>
        <w:t>—</w:t>
      </w:r>
      <w:r w:rsidR="0057505C" w:rsidRPr="00A618BD">
        <w:rPr>
          <w:rFonts w:ascii="Times New Roman" w:hAnsi="Times New Roman"/>
        </w:rPr>
        <w:t>(1.)</w:t>
      </w:r>
      <w:r w:rsidR="0013652C" w:rsidRPr="00A618BD">
        <w:rPr>
          <w:rFonts w:ascii="Times New Roman" w:hAnsi="Times New Roman"/>
        </w:rPr>
        <w:tab/>
      </w:r>
      <w:r w:rsidR="0057505C" w:rsidRPr="00A618BD">
        <w:rPr>
          <w:rFonts w:ascii="Times New Roman" w:hAnsi="Times New Roman"/>
        </w:rPr>
        <w:t>The application of Part V. to and in relation to a person to whom this Part applies is subject to this section.</w:t>
      </w:r>
    </w:p>
    <w:p w:rsidR="0057505C" w:rsidRPr="00A618BD" w:rsidRDefault="00880B9D" w:rsidP="00A618BD">
      <w:pPr>
        <w:tabs>
          <w:tab w:val="left" w:pos="547"/>
          <w:tab w:val="left" w:pos="1080"/>
        </w:tabs>
        <w:spacing w:after="60" w:line="240" w:lineRule="auto"/>
        <w:ind w:firstLine="432"/>
        <w:jc w:val="both"/>
        <w:rPr>
          <w:rFonts w:ascii="Times New Roman" w:hAnsi="Times New Roman"/>
        </w:rPr>
      </w:pPr>
      <w:r w:rsidRPr="00A618BD">
        <w:rPr>
          <w:rFonts w:ascii="Times New Roman" w:hAnsi="Times New Roman"/>
        </w:rPr>
        <w:t>“</w:t>
      </w:r>
      <w:r w:rsidR="0057505C" w:rsidRPr="00A618BD">
        <w:rPr>
          <w:rFonts w:ascii="Times New Roman" w:hAnsi="Times New Roman"/>
        </w:rPr>
        <w:t>(2.)</w:t>
      </w:r>
      <w:r w:rsidR="0013652C" w:rsidRPr="00A618BD">
        <w:rPr>
          <w:rFonts w:ascii="Times New Roman" w:hAnsi="Times New Roman"/>
        </w:rPr>
        <w:tab/>
      </w:r>
      <w:r w:rsidR="0057505C" w:rsidRPr="00A618BD">
        <w:rPr>
          <w:rFonts w:ascii="Times New Roman" w:hAnsi="Times New Roman"/>
        </w:rPr>
        <w:t>For the purpose of determining the pension payable upon the retirement of a person to whom this Part applies, the service for pension of that person shall be deemed to be the aggregate of the periods of service for pension served by that person prior to and after his re-entry, other than service in respect of which a refund of contributions has been paid or is payable to him.</w:t>
      </w:r>
    </w:p>
    <w:p w:rsidR="0057505C" w:rsidRPr="00A618BD" w:rsidRDefault="00880B9D" w:rsidP="00A618BD">
      <w:pPr>
        <w:tabs>
          <w:tab w:val="left" w:pos="547"/>
          <w:tab w:val="left" w:pos="1080"/>
        </w:tabs>
        <w:spacing w:after="0" w:line="240" w:lineRule="auto"/>
        <w:ind w:firstLine="432"/>
        <w:jc w:val="both"/>
        <w:rPr>
          <w:rFonts w:ascii="Times New Roman" w:hAnsi="Times New Roman"/>
        </w:rPr>
      </w:pPr>
      <w:r w:rsidRPr="00A618BD">
        <w:rPr>
          <w:rFonts w:ascii="Times New Roman" w:hAnsi="Times New Roman"/>
        </w:rPr>
        <w:t>“</w:t>
      </w:r>
      <w:r w:rsidR="0057505C" w:rsidRPr="00A618BD">
        <w:rPr>
          <w:rFonts w:ascii="Times New Roman" w:hAnsi="Times New Roman"/>
        </w:rPr>
        <w:t>(3.)</w:t>
      </w:r>
      <w:r w:rsidR="0013652C" w:rsidRPr="00A618BD">
        <w:rPr>
          <w:rFonts w:ascii="Times New Roman" w:hAnsi="Times New Roman"/>
        </w:rPr>
        <w:tab/>
      </w:r>
      <w:r w:rsidR="0057505C" w:rsidRPr="00A618BD">
        <w:rPr>
          <w:rFonts w:ascii="Times New Roman" w:hAnsi="Times New Roman"/>
        </w:rPr>
        <w:t>Where a person to whom this Part applies is, upon retirement, an officer, but not entitled to pension as an officer,</w:t>
      </w:r>
      <w:r w:rsidR="007C567A" w:rsidRPr="00A618BD">
        <w:rPr>
          <w:rFonts w:ascii="Times New Roman" w:hAnsi="Times New Roman"/>
          <w:i/>
        </w:rPr>
        <w:t xml:space="preserve"> </w:t>
      </w:r>
      <w:r w:rsidR="0057505C" w:rsidRPr="00A618BD">
        <w:rPr>
          <w:rFonts w:ascii="Times New Roman" w:hAnsi="Times New Roman"/>
        </w:rPr>
        <w:t>he is entitled—</w:t>
      </w:r>
    </w:p>
    <w:p w:rsidR="0057505C" w:rsidRPr="00A618BD" w:rsidRDefault="0057505C" w:rsidP="00A618BD">
      <w:pPr>
        <w:spacing w:after="0" w:line="240" w:lineRule="auto"/>
        <w:ind w:left="1008" w:hanging="432"/>
        <w:jc w:val="both"/>
        <w:rPr>
          <w:rFonts w:ascii="Times New Roman" w:hAnsi="Times New Roman"/>
        </w:rPr>
      </w:pPr>
      <w:r w:rsidRPr="00A618BD">
        <w:rPr>
          <w:rFonts w:ascii="Times New Roman" w:hAnsi="Times New Roman"/>
        </w:rPr>
        <w:t>(</w:t>
      </w:r>
      <w:r w:rsidR="007C567A" w:rsidRPr="00A618BD">
        <w:rPr>
          <w:rFonts w:ascii="Times New Roman" w:hAnsi="Times New Roman"/>
          <w:i/>
        </w:rPr>
        <w:t>a</w:t>
      </w:r>
      <w:r w:rsidRPr="00A618BD">
        <w:rPr>
          <w:rFonts w:ascii="Times New Roman" w:hAnsi="Times New Roman"/>
        </w:rPr>
        <w:t>) to a refund of contributions paid by him as an officer; and</w:t>
      </w:r>
    </w:p>
    <w:p w:rsidR="0057505C" w:rsidRPr="00A618BD" w:rsidRDefault="00751B06" w:rsidP="00A618BD">
      <w:pPr>
        <w:spacing w:after="0" w:line="240" w:lineRule="auto"/>
        <w:ind w:left="1008" w:hanging="432"/>
        <w:jc w:val="both"/>
        <w:rPr>
          <w:rFonts w:ascii="Times New Roman" w:hAnsi="Times New Roman"/>
        </w:rPr>
      </w:pPr>
      <w:r w:rsidRPr="00A618BD">
        <w:rPr>
          <w:rFonts w:ascii="Times New Roman" w:hAnsi="Times New Roman"/>
        </w:rPr>
        <w:t>(</w:t>
      </w:r>
      <w:r w:rsidR="007C567A" w:rsidRPr="00A618BD">
        <w:rPr>
          <w:rFonts w:ascii="Times New Roman" w:hAnsi="Times New Roman"/>
          <w:i/>
        </w:rPr>
        <w:t>b</w:t>
      </w:r>
      <w:r w:rsidRPr="00A618BD">
        <w:rPr>
          <w:rFonts w:ascii="Times New Roman" w:hAnsi="Times New Roman"/>
        </w:rPr>
        <w:t>)</w:t>
      </w:r>
      <w:r w:rsidR="007C567A" w:rsidRPr="00A618BD">
        <w:rPr>
          <w:rFonts w:ascii="Times New Roman" w:hAnsi="Times New Roman"/>
          <w:i/>
        </w:rPr>
        <w:t xml:space="preserve"> </w:t>
      </w:r>
      <w:r w:rsidR="0057505C" w:rsidRPr="00A618BD">
        <w:rPr>
          <w:rFonts w:ascii="Times New Roman" w:hAnsi="Times New Roman"/>
        </w:rPr>
        <w:t>to pension as if, upon retirement, he held the rank last held by him before he became an officer.</w:t>
      </w:r>
    </w:p>
    <w:p w:rsidR="0057505C" w:rsidRPr="00A618BD" w:rsidRDefault="007C567A" w:rsidP="00A618BD">
      <w:pPr>
        <w:spacing w:before="120" w:after="60" w:line="240" w:lineRule="auto"/>
        <w:jc w:val="both"/>
        <w:rPr>
          <w:rFonts w:ascii="Times New Roman" w:hAnsi="Times New Roman" w:cs="Times New Roman"/>
          <w:b/>
          <w:sz w:val="20"/>
        </w:rPr>
      </w:pPr>
      <w:r w:rsidRPr="00A618BD">
        <w:rPr>
          <w:rFonts w:ascii="Times New Roman" w:hAnsi="Times New Roman" w:cs="Times New Roman"/>
          <w:b/>
          <w:sz w:val="20"/>
        </w:rPr>
        <w:t xml:space="preserve">Persons not </w:t>
      </w:r>
      <w:r w:rsidR="0057505C" w:rsidRPr="00A618BD">
        <w:rPr>
          <w:rFonts w:ascii="Times New Roman" w:hAnsi="Times New Roman" w:cs="Times New Roman"/>
          <w:b/>
          <w:sz w:val="20"/>
        </w:rPr>
        <w:t xml:space="preserve">entitled </w:t>
      </w:r>
      <w:r w:rsidRPr="00A618BD">
        <w:rPr>
          <w:rFonts w:ascii="Times New Roman" w:hAnsi="Times New Roman" w:cs="Times New Roman"/>
          <w:b/>
          <w:sz w:val="20"/>
        </w:rPr>
        <w:t xml:space="preserve">to </w:t>
      </w:r>
      <w:r w:rsidR="0057505C" w:rsidRPr="00A618BD">
        <w:rPr>
          <w:rFonts w:ascii="Times New Roman" w:hAnsi="Times New Roman" w:cs="Times New Roman"/>
          <w:b/>
          <w:sz w:val="20"/>
        </w:rPr>
        <w:t xml:space="preserve">double pension </w:t>
      </w:r>
      <w:r w:rsidRPr="00A618BD">
        <w:rPr>
          <w:rFonts w:ascii="Times New Roman" w:hAnsi="Times New Roman" w:cs="Times New Roman"/>
          <w:b/>
          <w:sz w:val="20"/>
        </w:rPr>
        <w:t>and pensions not to be reduced.</w:t>
      </w:r>
    </w:p>
    <w:p w:rsidR="0057505C" w:rsidRPr="00A618BD" w:rsidRDefault="0057505C" w:rsidP="00A618BD">
      <w:pPr>
        <w:tabs>
          <w:tab w:val="left" w:pos="547"/>
          <w:tab w:val="left" w:pos="994"/>
        </w:tabs>
        <w:spacing w:after="0" w:line="240" w:lineRule="auto"/>
        <w:ind w:firstLine="432"/>
        <w:jc w:val="both"/>
        <w:rPr>
          <w:rFonts w:ascii="Times New Roman" w:hAnsi="Times New Roman"/>
        </w:rPr>
      </w:pPr>
      <w:r w:rsidRPr="00A618BD">
        <w:rPr>
          <w:rFonts w:ascii="Times New Roman" w:hAnsi="Times New Roman"/>
        </w:rPr>
        <w:t>82</w:t>
      </w:r>
      <w:r w:rsidR="007C567A" w:rsidRPr="00A618BD">
        <w:rPr>
          <w:rFonts w:ascii="Times New Roman" w:hAnsi="Times New Roman"/>
          <w:smallCaps/>
        </w:rPr>
        <w:t>h</w:t>
      </w:r>
      <w:r w:rsidRPr="00A618BD">
        <w:rPr>
          <w:rFonts w:ascii="Times New Roman" w:hAnsi="Times New Roman"/>
        </w:rPr>
        <w:t>.</w:t>
      </w:r>
      <w:r w:rsidR="0013652C" w:rsidRPr="00A618BD">
        <w:rPr>
          <w:rFonts w:ascii="Times New Roman" w:hAnsi="Times New Roman"/>
        </w:rPr>
        <w:tab/>
      </w:r>
      <w:r w:rsidRPr="00A618BD">
        <w:rPr>
          <w:rFonts w:ascii="Times New Roman" w:hAnsi="Times New Roman"/>
        </w:rPr>
        <w:t>Nothing in this Part has the effect—</w:t>
      </w:r>
    </w:p>
    <w:p w:rsidR="0057505C" w:rsidRPr="00A618BD" w:rsidRDefault="0057505C" w:rsidP="00A618BD">
      <w:pPr>
        <w:spacing w:after="0" w:line="240" w:lineRule="auto"/>
        <w:ind w:left="1008" w:hanging="432"/>
        <w:jc w:val="both"/>
        <w:rPr>
          <w:rFonts w:ascii="Times New Roman" w:hAnsi="Times New Roman"/>
        </w:rPr>
      </w:pPr>
      <w:r w:rsidRPr="00A618BD">
        <w:rPr>
          <w:rFonts w:ascii="Times New Roman" w:hAnsi="Times New Roman"/>
        </w:rPr>
        <w:t>(</w:t>
      </w:r>
      <w:r w:rsidR="007C567A" w:rsidRPr="00A618BD">
        <w:rPr>
          <w:rFonts w:ascii="Times New Roman" w:hAnsi="Times New Roman"/>
          <w:i/>
        </w:rPr>
        <w:t>a</w:t>
      </w:r>
      <w:r w:rsidRPr="00A618BD">
        <w:rPr>
          <w:rFonts w:ascii="Times New Roman" w:hAnsi="Times New Roman"/>
        </w:rPr>
        <w:t>) of entitling a person to pension, at the one time, under more than one provision of this Act; or</w:t>
      </w:r>
    </w:p>
    <w:p w:rsidR="0057505C" w:rsidRPr="00A618BD" w:rsidRDefault="0057505C" w:rsidP="00A618BD">
      <w:pPr>
        <w:spacing w:after="120" w:line="240" w:lineRule="auto"/>
        <w:ind w:left="1008" w:hanging="432"/>
        <w:jc w:val="both"/>
        <w:rPr>
          <w:rFonts w:ascii="Times New Roman" w:hAnsi="Times New Roman"/>
        </w:rPr>
      </w:pPr>
      <w:r w:rsidRPr="00A618BD">
        <w:rPr>
          <w:rFonts w:ascii="Times New Roman" w:hAnsi="Times New Roman"/>
        </w:rPr>
        <w:t>(</w:t>
      </w:r>
      <w:r w:rsidR="007C567A" w:rsidRPr="00A618BD">
        <w:rPr>
          <w:rFonts w:ascii="Times New Roman" w:hAnsi="Times New Roman"/>
          <w:i/>
        </w:rPr>
        <w:t>b</w:t>
      </w:r>
      <w:r w:rsidRPr="00A618BD">
        <w:rPr>
          <w:rFonts w:ascii="Times New Roman" w:hAnsi="Times New Roman"/>
        </w:rPr>
        <w:t>) of reducing the rate of pension payable to a person to whom this Part applies below the rate of pension which was payable to him before his re-entry.</w:t>
      </w:r>
      <w:r w:rsidR="00880B9D" w:rsidRPr="00A618BD">
        <w:rPr>
          <w:rFonts w:ascii="Times New Roman" w:hAnsi="Times New Roman"/>
        </w:rPr>
        <w:t>”</w:t>
      </w:r>
      <w:r w:rsidRPr="00A618BD">
        <w:rPr>
          <w:rFonts w:ascii="Times New Roman" w:hAnsi="Times New Roman"/>
        </w:rPr>
        <w:t>.</w:t>
      </w:r>
    </w:p>
    <w:p w:rsidR="0057505C" w:rsidRPr="00A618BD" w:rsidRDefault="007C567A" w:rsidP="00A618BD">
      <w:pPr>
        <w:tabs>
          <w:tab w:val="left" w:pos="864"/>
        </w:tabs>
        <w:spacing w:after="0" w:line="240" w:lineRule="auto"/>
        <w:ind w:firstLine="432"/>
        <w:jc w:val="both"/>
        <w:rPr>
          <w:rFonts w:ascii="Times New Roman" w:hAnsi="Times New Roman"/>
        </w:rPr>
      </w:pPr>
      <w:r w:rsidRPr="00A618BD">
        <w:rPr>
          <w:rFonts w:ascii="Times New Roman" w:hAnsi="Times New Roman"/>
          <w:b/>
        </w:rPr>
        <w:t>15.</w:t>
      </w:r>
      <w:r w:rsidR="0013652C" w:rsidRPr="00A618BD">
        <w:rPr>
          <w:rFonts w:ascii="Times New Roman" w:hAnsi="Times New Roman"/>
          <w:b/>
        </w:rPr>
        <w:tab/>
      </w:r>
      <w:r w:rsidR="0057505C" w:rsidRPr="00A618BD">
        <w:rPr>
          <w:rFonts w:ascii="Times New Roman" w:hAnsi="Times New Roman"/>
        </w:rPr>
        <w:t>Section eighty-seven of the Principal Act is repealed and the following sections are inserted in its stead</w:t>
      </w:r>
      <w:r w:rsidR="00D50492" w:rsidRPr="00A618BD">
        <w:rPr>
          <w:rFonts w:ascii="Times New Roman" w:hAnsi="Times New Roman"/>
        </w:rPr>
        <w:t>:</w:t>
      </w:r>
      <w:r w:rsidR="0057505C" w:rsidRPr="00A618BD">
        <w:rPr>
          <w:rFonts w:ascii="Times New Roman" w:hAnsi="Times New Roman"/>
        </w:rPr>
        <w:t>—</w:t>
      </w:r>
    </w:p>
    <w:p w:rsidR="0057505C" w:rsidRPr="00A618BD" w:rsidRDefault="007C567A" w:rsidP="00A618BD">
      <w:pPr>
        <w:spacing w:before="120" w:after="60" w:line="240" w:lineRule="auto"/>
        <w:jc w:val="both"/>
        <w:rPr>
          <w:rFonts w:ascii="Times New Roman" w:hAnsi="Times New Roman" w:cs="Times New Roman"/>
          <w:b/>
          <w:sz w:val="20"/>
        </w:rPr>
      </w:pPr>
      <w:r w:rsidRPr="00A618BD">
        <w:rPr>
          <w:rFonts w:ascii="Times New Roman" w:hAnsi="Times New Roman" w:cs="Times New Roman"/>
          <w:b/>
          <w:sz w:val="20"/>
        </w:rPr>
        <w:t>Extension or modification of the Act by regulations.</w:t>
      </w:r>
    </w:p>
    <w:p w:rsidR="0057505C" w:rsidRPr="00A618BD" w:rsidRDefault="00880B9D" w:rsidP="00A618BD">
      <w:pPr>
        <w:tabs>
          <w:tab w:val="left" w:pos="547"/>
          <w:tab w:val="left" w:pos="994"/>
        </w:tabs>
        <w:spacing w:after="60" w:line="240" w:lineRule="auto"/>
        <w:ind w:firstLine="432"/>
        <w:jc w:val="both"/>
        <w:rPr>
          <w:rFonts w:ascii="Times New Roman" w:hAnsi="Times New Roman"/>
        </w:rPr>
      </w:pPr>
      <w:r w:rsidRPr="00A618BD">
        <w:rPr>
          <w:rFonts w:ascii="Times New Roman" w:hAnsi="Times New Roman"/>
        </w:rPr>
        <w:t>“</w:t>
      </w:r>
      <w:r w:rsidR="0057505C" w:rsidRPr="00A618BD">
        <w:rPr>
          <w:rFonts w:ascii="Times New Roman" w:hAnsi="Times New Roman"/>
          <w:b/>
        </w:rPr>
        <w:t>87.</w:t>
      </w:r>
      <w:r w:rsidR="0013652C" w:rsidRPr="00A618BD">
        <w:rPr>
          <w:rFonts w:ascii="Times New Roman" w:hAnsi="Times New Roman"/>
        </w:rPr>
        <w:tab/>
      </w:r>
      <w:r w:rsidR="0057505C" w:rsidRPr="00A618BD">
        <w:rPr>
          <w:rFonts w:ascii="Times New Roman" w:hAnsi="Times New Roman"/>
        </w:rPr>
        <w:t>The regulations may make provision for or in relation to—</w:t>
      </w:r>
    </w:p>
    <w:p w:rsidR="0057505C" w:rsidRPr="00A618BD" w:rsidRDefault="0057505C" w:rsidP="00A618BD">
      <w:pPr>
        <w:spacing w:after="0" w:line="240" w:lineRule="auto"/>
        <w:ind w:left="1008" w:hanging="432"/>
        <w:jc w:val="both"/>
        <w:rPr>
          <w:rFonts w:ascii="Times New Roman" w:hAnsi="Times New Roman"/>
        </w:rPr>
      </w:pPr>
      <w:r w:rsidRPr="00A618BD">
        <w:rPr>
          <w:rFonts w:ascii="Times New Roman" w:hAnsi="Times New Roman"/>
        </w:rPr>
        <w:t>(</w:t>
      </w:r>
      <w:r w:rsidR="007C567A" w:rsidRPr="00A618BD">
        <w:rPr>
          <w:rFonts w:ascii="Times New Roman" w:hAnsi="Times New Roman"/>
          <w:i/>
        </w:rPr>
        <w:t>a</w:t>
      </w:r>
      <w:r w:rsidRPr="00A618BD">
        <w:rPr>
          <w:rFonts w:ascii="Times New Roman" w:hAnsi="Times New Roman"/>
        </w:rPr>
        <w:t>) the modification of the application of this Act in relation to members in the conditions of whose service there is a change; and</w:t>
      </w:r>
    </w:p>
    <w:p w:rsidR="0057505C" w:rsidRPr="00A618BD" w:rsidRDefault="0057505C" w:rsidP="00A618BD">
      <w:pPr>
        <w:spacing w:after="60" w:line="240" w:lineRule="auto"/>
        <w:ind w:left="1008" w:hanging="432"/>
        <w:jc w:val="both"/>
        <w:rPr>
          <w:rFonts w:ascii="Times New Roman" w:hAnsi="Times New Roman"/>
        </w:rPr>
      </w:pPr>
      <w:r w:rsidRPr="00A618BD">
        <w:rPr>
          <w:rFonts w:ascii="Times New Roman" w:hAnsi="Times New Roman"/>
        </w:rPr>
        <w:t>(</w:t>
      </w:r>
      <w:r w:rsidR="007C567A" w:rsidRPr="00A618BD">
        <w:rPr>
          <w:rFonts w:ascii="Times New Roman" w:hAnsi="Times New Roman"/>
          <w:i/>
        </w:rPr>
        <w:t>b</w:t>
      </w:r>
      <w:r w:rsidRPr="00A618BD">
        <w:rPr>
          <w:rFonts w:ascii="Times New Roman" w:hAnsi="Times New Roman"/>
        </w:rPr>
        <w:t>) the application, with or without modification, of this Act in relation to members of the Defence Force of the Commonwealth in relation to whom this Act does not otherwise</w:t>
      </w:r>
      <w:r w:rsidR="001F74F7" w:rsidRPr="00A618BD">
        <w:rPr>
          <w:rFonts w:ascii="Times New Roman" w:hAnsi="Times New Roman"/>
        </w:rPr>
        <w:t xml:space="preserve"> </w:t>
      </w:r>
      <w:r w:rsidRPr="00A618BD">
        <w:rPr>
          <w:rFonts w:ascii="Times New Roman" w:hAnsi="Times New Roman"/>
        </w:rPr>
        <w:t>apply,</w:t>
      </w:r>
    </w:p>
    <w:p w:rsidR="0057505C" w:rsidRPr="00A618BD" w:rsidRDefault="0057505C" w:rsidP="00A618BD">
      <w:pPr>
        <w:spacing w:after="0" w:line="240" w:lineRule="auto"/>
        <w:jc w:val="both"/>
        <w:rPr>
          <w:rFonts w:ascii="Times New Roman" w:hAnsi="Times New Roman"/>
        </w:rPr>
      </w:pPr>
      <w:r w:rsidRPr="00A618BD">
        <w:rPr>
          <w:rFonts w:ascii="Times New Roman" w:hAnsi="Times New Roman"/>
        </w:rPr>
        <w:t>and provisions so made shall have effect notwithstanding anything contained in this Act.</w:t>
      </w:r>
    </w:p>
    <w:p w:rsidR="0057505C" w:rsidRPr="00A618BD" w:rsidRDefault="007C567A" w:rsidP="00A618BD">
      <w:pPr>
        <w:spacing w:before="120" w:after="60" w:line="240" w:lineRule="auto"/>
        <w:jc w:val="both"/>
        <w:rPr>
          <w:rFonts w:ascii="Times New Roman" w:hAnsi="Times New Roman" w:cs="Times New Roman"/>
          <w:b/>
          <w:sz w:val="20"/>
        </w:rPr>
      </w:pPr>
      <w:r w:rsidRPr="00A618BD">
        <w:rPr>
          <w:rFonts w:ascii="Times New Roman" w:hAnsi="Times New Roman" w:cs="Times New Roman"/>
          <w:b/>
          <w:sz w:val="20"/>
        </w:rPr>
        <w:t>Regulations.</w:t>
      </w:r>
    </w:p>
    <w:p w:rsidR="0057505C" w:rsidRPr="00A618BD" w:rsidRDefault="00880B9D" w:rsidP="00A618BD">
      <w:pPr>
        <w:tabs>
          <w:tab w:val="left" w:pos="547"/>
          <w:tab w:val="left" w:pos="994"/>
        </w:tabs>
        <w:spacing w:after="60" w:line="240" w:lineRule="auto"/>
        <w:ind w:firstLine="432"/>
        <w:jc w:val="both"/>
        <w:rPr>
          <w:rFonts w:ascii="Times New Roman" w:hAnsi="Times New Roman"/>
        </w:rPr>
      </w:pPr>
      <w:r w:rsidRPr="00A618BD">
        <w:rPr>
          <w:rFonts w:ascii="Times New Roman" w:hAnsi="Times New Roman"/>
        </w:rPr>
        <w:t>“</w:t>
      </w:r>
      <w:r w:rsidR="0057505C" w:rsidRPr="00A618BD">
        <w:rPr>
          <w:rFonts w:ascii="Times New Roman" w:hAnsi="Times New Roman"/>
          <w:b/>
        </w:rPr>
        <w:t>88.</w:t>
      </w:r>
      <w:r w:rsidR="0013652C" w:rsidRPr="00A618BD">
        <w:rPr>
          <w:rFonts w:ascii="Times New Roman" w:hAnsi="Times New Roman"/>
        </w:rPr>
        <w:tab/>
      </w:r>
      <w:r w:rsidR="0057505C" w:rsidRPr="00A618BD">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w:t>
      </w:r>
    </w:p>
    <w:p w:rsidR="0057505C" w:rsidRPr="00A618BD" w:rsidRDefault="0057505C" w:rsidP="00A618BD">
      <w:pPr>
        <w:spacing w:before="60" w:after="0" w:line="240" w:lineRule="auto"/>
        <w:ind w:left="1008" w:hanging="432"/>
        <w:jc w:val="both"/>
        <w:rPr>
          <w:rFonts w:ascii="Times New Roman" w:hAnsi="Times New Roman"/>
        </w:rPr>
      </w:pPr>
      <w:r w:rsidRPr="00A618BD">
        <w:rPr>
          <w:rFonts w:ascii="Times New Roman" w:hAnsi="Times New Roman"/>
        </w:rPr>
        <w:t>(</w:t>
      </w:r>
      <w:r w:rsidR="007C567A" w:rsidRPr="00A618BD">
        <w:rPr>
          <w:rFonts w:ascii="Times New Roman" w:hAnsi="Times New Roman"/>
          <w:i/>
        </w:rPr>
        <w:t>a</w:t>
      </w:r>
      <w:r w:rsidRPr="00A618BD">
        <w:rPr>
          <w:rFonts w:ascii="Times New Roman" w:hAnsi="Times New Roman"/>
        </w:rPr>
        <w:t>) for prescribing the time within which an election under this Act may be made</w:t>
      </w:r>
      <w:r w:rsidR="00D50492" w:rsidRPr="00A618BD">
        <w:rPr>
          <w:rFonts w:ascii="Times New Roman" w:hAnsi="Times New Roman"/>
        </w:rPr>
        <w:t>;</w:t>
      </w:r>
    </w:p>
    <w:p w:rsidR="0057505C" w:rsidRPr="00A618BD" w:rsidRDefault="0057505C" w:rsidP="00A618BD">
      <w:pPr>
        <w:spacing w:before="60" w:after="0" w:line="240" w:lineRule="auto"/>
        <w:ind w:left="1008" w:hanging="432"/>
        <w:jc w:val="both"/>
        <w:rPr>
          <w:rFonts w:ascii="Times New Roman" w:hAnsi="Times New Roman"/>
        </w:rPr>
      </w:pPr>
      <w:r w:rsidRPr="00A618BD">
        <w:rPr>
          <w:rFonts w:ascii="Times New Roman" w:hAnsi="Times New Roman"/>
        </w:rPr>
        <w:t>(</w:t>
      </w:r>
      <w:r w:rsidR="007C567A" w:rsidRPr="00A618BD">
        <w:rPr>
          <w:rFonts w:ascii="Times New Roman" w:hAnsi="Times New Roman"/>
          <w:i/>
        </w:rPr>
        <w:t>b</w:t>
      </w:r>
      <w:r w:rsidRPr="00A618BD">
        <w:rPr>
          <w:rFonts w:ascii="Times New Roman" w:hAnsi="Times New Roman"/>
        </w:rPr>
        <w:t>) for prescribing the ma</w:t>
      </w:r>
      <w:r w:rsidR="0013652C" w:rsidRPr="00A618BD">
        <w:rPr>
          <w:rFonts w:ascii="Times New Roman" w:hAnsi="Times New Roman"/>
        </w:rPr>
        <w:t>nn</w:t>
      </w:r>
      <w:r w:rsidRPr="00A618BD">
        <w:rPr>
          <w:rFonts w:ascii="Times New Roman" w:hAnsi="Times New Roman"/>
        </w:rPr>
        <w:t>er in which the accounts of the Fund shall be kept; and</w:t>
      </w:r>
    </w:p>
    <w:p w:rsidR="0057505C" w:rsidRPr="00A618BD" w:rsidRDefault="0057505C" w:rsidP="00A618BD">
      <w:pPr>
        <w:spacing w:before="60" w:after="0" w:line="240" w:lineRule="auto"/>
        <w:ind w:left="1008" w:hanging="432"/>
        <w:jc w:val="both"/>
        <w:rPr>
          <w:rFonts w:ascii="Times New Roman" w:hAnsi="Times New Roman"/>
        </w:rPr>
      </w:pPr>
      <w:r w:rsidRPr="00A618BD">
        <w:rPr>
          <w:rFonts w:ascii="Times New Roman" w:hAnsi="Times New Roman"/>
        </w:rPr>
        <w:t>(</w:t>
      </w:r>
      <w:r w:rsidR="007C567A" w:rsidRPr="00A618BD">
        <w:rPr>
          <w:rFonts w:ascii="Times New Roman" w:hAnsi="Times New Roman"/>
          <w:i/>
        </w:rPr>
        <w:t>c</w:t>
      </w:r>
      <w:r w:rsidRPr="00A618BD">
        <w:rPr>
          <w:rFonts w:ascii="Times New Roman" w:hAnsi="Times New Roman"/>
        </w:rPr>
        <w:t>) for prescribing penalties for offences against the regulations, but so that no prescribed penalty shall exceed a fine of Fifty pounds.</w:t>
      </w:r>
      <w:r w:rsidR="00880B9D" w:rsidRPr="00A618BD">
        <w:rPr>
          <w:rFonts w:ascii="Times New Roman" w:hAnsi="Times New Roman"/>
        </w:rPr>
        <w:t>”</w:t>
      </w:r>
    </w:p>
    <w:p w:rsidR="0057505C" w:rsidRPr="00A618BD" w:rsidRDefault="001F1635" w:rsidP="00A618BD">
      <w:pPr>
        <w:spacing w:before="120" w:after="60" w:line="240" w:lineRule="auto"/>
        <w:jc w:val="both"/>
        <w:rPr>
          <w:rFonts w:ascii="Times New Roman" w:hAnsi="Times New Roman" w:cs="Times New Roman"/>
          <w:b/>
          <w:sz w:val="20"/>
        </w:rPr>
      </w:pPr>
      <w:r w:rsidRPr="00A618BD">
        <w:rPr>
          <w:rFonts w:ascii="Times New Roman" w:hAnsi="Times New Roman"/>
        </w:rPr>
        <w:br w:type="page"/>
      </w:r>
      <w:r w:rsidR="0057505C" w:rsidRPr="00A618BD">
        <w:rPr>
          <w:rFonts w:ascii="Times New Roman" w:hAnsi="Times New Roman" w:cs="Times New Roman"/>
          <w:b/>
          <w:sz w:val="20"/>
        </w:rPr>
        <w:lastRenderedPageBreak/>
        <w:t>The Third, Fourth and Fifth Schedules.</w:t>
      </w:r>
    </w:p>
    <w:p w:rsidR="0057505C" w:rsidRPr="00A618BD" w:rsidRDefault="0057505C" w:rsidP="00A618BD">
      <w:pPr>
        <w:tabs>
          <w:tab w:val="left" w:pos="720"/>
          <w:tab w:val="left" w:pos="1440"/>
        </w:tabs>
        <w:spacing w:after="60" w:line="240" w:lineRule="auto"/>
        <w:ind w:firstLine="432"/>
        <w:jc w:val="both"/>
        <w:rPr>
          <w:rFonts w:ascii="Times New Roman" w:hAnsi="Times New Roman"/>
        </w:rPr>
      </w:pPr>
      <w:r w:rsidRPr="00A618BD">
        <w:rPr>
          <w:rFonts w:ascii="Times New Roman" w:hAnsi="Times New Roman"/>
          <w:b/>
        </w:rPr>
        <w:t>16.</w:t>
      </w:r>
      <w:r w:rsidRPr="00A618BD">
        <w:rPr>
          <w:rFonts w:ascii="Times New Roman" w:hAnsi="Times New Roman"/>
        </w:rPr>
        <w:t>—(1.)</w:t>
      </w:r>
      <w:r w:rsidR="0013652C" w:rsidRPr="00A618BD">
        <w:rPr>
          <w:rFonts w:ascii="Times New Roman" w:hAnsi="Times New Roman"/>
        </w:rPr>
        <w:tab/>
      </w:r>
      <w:r w:rsidRPr="00A618BD">
        <w:rPr>
          <w:rFonts w:ascii="Times New Roman" w:hAnsi="Times New Roman"/>
        </w:rPr>
        <w:t>The Third, Fourth and Fifth Schedules to the Principal Act are repealed and the following Schedules inserted in their stead</w:t>
      </w:r>
      <w:r w:rsidR="00D50492" w:rsidRPr="00A618BD">
        <w:rPr>
          <w:rFonts w:ascii="Times New Roman" w:hAnsi="Times New Roman"/>
        </w:rPr>
        <w:t>:</w:t>
      </w:r>
      <w:r w:rsidRPr="00A618BD">
        <w:rPr>
          <w:rFonts w:ascii="Times New Roman" w:hAnsi="Times New Roman"/>
        </w:rPr>
        <w:t>—</w:t>
      </w:r>
    </w:p>
    <w:p w:rsidR="0057505C" w:rsidRPr="00A618BD" w:rsidRDefault="0057505C" w:rsidP="00A618BD">
      <w:pPr>
        <w:spacing w:after="0" w:line="240" w:lineRule="auto"/>
        <w:jc w:val="center"/>
        <w:rPr>
          <w:rFonts w:ascii="Times New Roman" w:hAnsi="Times New Roman"/>
        </w:rPr>
      </w:pPr>
      <w:r w:rsidRPr="00A618BD">
        <w:rPr>
          <w:rFonts w:ascii="Times New Roman" w:hAnsi="Times New Roman"/>
        </w:rPr>
        <w:t>THE THIRD SCHEDULE.</w:t>
      </w:r>
    </w:p>
    <w:p w:rsidR="0057505C" w:rsidRPr="00A618BD" w:rsidRDefault="0057505C" w:rsidP="00A618BD">
      <w:pPr>
        <w:spacing w:after="60" w:line="240" w:lineRule="auto"/>
        <w:jc w:val="right"/>
        <w:rPr>
          <w:rFonts w:ascii="Times New Roman" w:hAnsi="Times New Roman"/>
        </w:rPr>
      </w:pPr>
      <w:r w:rsidRPr="00A618BD">
        <w:rPr>
          <w:rFonts w:ascii="Times New Roman" w:hAnsi="Times New Roman"/>
        </w:rPr>
        <w:t>Section 38.</w:t>
      </w:r>
    </w:p>
    <w:p w:rsidR="0057505C" w:rsidRPr="00A618BD" w:rsidRDefault="007C567A" w:rsidP="00A618BD">
      <w:pPr>
        <w:spacing w:after="60" w:line="240" w:lineRule="auto"/>
        <w:jc w:val="center"/>
        <w:rPr>
          <w:rFonts w:ascii="Times New Roman" w:hAnsi="Times New Roman"/>
        </w:rPr>
      </w:pPr>
      <w:r w:rsidRPr="00A618BD">
        <w:rPr>
          <w:rFonts w:ascii="Times New Roman" w:hAnsi="Times New Roman"/>
          <w:smallCaps/>
        </w:rPr>
        <w:t>Pensions for Officers.</w:t>
      </w:r>
    </w:p>
    <w:p w:rsidR="0057505C" w:rsidRPr="00A618BD" w:rsidRDefault="007C567A" w:rsidP="00A618BD">
      <w:pPr>
        <w:spacing w:after="60" w:line="240" w:lineRule="auto"/>
        <w:jc w:val="center"/>
        <w:rPr>
          <w:rFonts w:ascii="Times New Roman" w:hAnsi="Times New Roman"/>
        </w:rPr>
      </w:pPr>
      <w:r w:rsidRPr="00A618BD">
        <w:rPr>
          <w:rFonts w:ascii="Times New Roman" w:hAnsi="Times New Roman"/>
          <w:i/>
        </w:rPr>
        <w:t>Table I.—Officers other than those referred to in Table II. and Table III.</w:t>
      </w:r>
    </w:p>
    <w:tbl>
      <w:tblPr>
        <w:tblW w:w="5000" w:type="pct"/>
        <w:tblCellMar>
          <w:left w:w="40" w:type="dxa"/>
          <w:right w:w="40" w:type="dxa"/>
        </w:tblCellMar>
        <w:tblLook w:val="0000" w:firstRow="0" w:lastRow="0" w:firstColumn="0" w:lastColumn="0" w:noHBand="0" w:noVBand="0"/>
      </w:tblPr>
      <w:tblGrid>
        <w:gridCol w:w="3373"/>
        <w:gridCol w:w="1978"/>
        <w:gridCol w:w="1886"/>
        <w:gridCol w:w="916"/>
        <w:gridCol w:w="477"/>
        <w:gridCol w:w="479"/>
      </w:tblGrid>
      <w:tr w:rsidR="002B12BC" w:rsidRPr="00A618BD" w:rsidTr="00131940">
        <w:trPr>
          <w:trHeight w:val="20"/>
        </w:trPr>
        <w:tc>
          <w:tcPr>
            <w:tcW w:w="1851" w:type="pct"/>
            <w:tcBorders>
              <w:top w:val="single" w:sz="4" w:space="0" w:color="auto"/>
              <w:right w:val="single" w:sz="4" w:space="0" w:color="auto"/>
            </w:tcBorders>
          </w:tcPr>
          <w:p w:rsidR="00F54C22" w:rsidRPr="00A618BD" w:rsidRDefault="00F54C22" w:rsidP="00A618BD">
            <w:pPr>
              <w:spacing w:before="120" w:after="120" w:line="240" w:lineRule="auto"/>
              <w:jc w:val="center"/>
              <w:rPr>
                <w:rFonts w:ascii="Times New Roman" w:hAnsi="Times New Roman"/>
                <w:sz w:val="18"/>
                <w:szCs w:val="18"/>
              </w:rPr>
            </w:pPr>
            <w:r w:rsidRPr="00A618BD">
              <w:rPr>
                <w:rFonts w:ascii="Times New Roman" w:hAnsi="Times New Roman"/>
                <w:sz w:val="18"/>
                <w:szCs w:val="18"/>
              </w:rPr>
              <w:t>Column 1.</w:t>
            </w:r>
          </w:p>
        </w:tc>
        <w:tc>
          <w:tcPr>
            <w:tcW w:w="1085" w:type="pct"/>
            <w:tcBorders>
              <w:top w:val="single" w:sz="4" w:space="0" w:color="auto"/>
              <w:left w:val="single" w:sz="4" w:space="0" w:color="auto"/>
              <w:right w:val="single" w:sz="4" w:space="0" w:color="auto"/>
            </w:tcBorders>
          </w:tcPr>
          <w:p w:rsidR="00F54C22" w:rsidRPr="00A618BD" w:rsidRDefault="00F54C22" w:rsidP="00A618BD">
            <w:pPr>
              <w:spacing w:before="120" w:after="120" w:line="240" w:lineRule="auto"/>
              <w:jc w:val="center"/>
              <w:rPr>
                <w:rFonts w:ascii="Times New Roman" w:hAnsi="Times New Roman"/>
                <w:sz w:val="18"/>
                <w:szCs w:val="18"/>
              </w:rPr>
            </w:pPr>
            <w:r w:rsidRPr="00A618BD">
              <w:rPr>
                <w:rFonts w:ascii="Times New Roman" w:hAnsi="Times New Roman"/>
                <w:sz w:val="18"/>
                <w:szCs w:val="18"/>
              </w:rPr>
              <w:t>Column 2.</w:t>
            </w:r>
          </w:p>
        </w:tc>
        <w:tc>
          <w:tcPr>
            <w:tcW w:w="1035" w:type="pct"/>
            <w:tcBorders>
              <w:top w:val="single" w:sz="4" w:space="0" w:color="auto"/>
              <w:left w:val="single" w:sz="4" w:space="0" w:color="auto"/>
              <w:right w:val="single" w:sz="4" w:space="0" w:color="auto"/>
            </w:tcBorders>
          </w:tcPr>
          <w:p w:rsidR="00F54C22" w:rsidRPr="00A618BD" w:rsidRDefault="00F54C22" w:rsidP="00A618BD">
            <w:pPr>
              <w:spacing w:before="120" w:after="120" w:line="240" w:lineRule="auto"/>
              <w:jc w:val="center"/>
              <w:rPr>
                <w:rFonts w:ascii="Times New Roman" w:hAnsi="Times New Roman"/>
                <w:sz w:val="18"/>
                <w:szCs w:val="18"/>
              </w:rPr>
            </w:pPr>
            <w:r w:rsidRPr="00A618BD">
              <w:rPr>
                <w:rFonts w:ascii="Times New Roman" w:hAnsi="Times New Roman"/>
                <w:sz w:val="18"/>
                <w:szCs w:val="18"/>
              </w:rPr>
              <w:t>Column 3.</w:t>
            </w:r>
          </w:p>
        </w:tc>
        <w:tc>
          <w:tcPr>
            <w:tcW w:w="1028" w:type="pct"/>
            <w:gridSpan w:val="3"/>
            <w:tcBorders>
              <w:top w:val="single" w:sz="4" w:space="0" w:color="auto"/>
              <w:left w:val="single" w:sz="4" w:space="0" w:color="auto"/>
            </w:tcBorders>
          </w:tcPr>
          <w:p w:rsidR="00F54C22" w:rsidRPr="00A618BD" w:rsidRDefault="00F54C22" w:rsidP="00A618BD">
            <w:pPr>
              <w:spacing w:before="120" w:after="120" w:line="240" w:lineRule="auto"/>
              <w:jc w:val="center"/>
              <w:rPr>
                <w:rFonts w:ascii="Times New Roman" w:hAnsi="Times New Roman"/>
                <w:sz w:val="18"/>
                <w:szCs w:val="18"/>
              </w:rPr>
            </w:pPr>
            <w:r w:rsidRPr="00A618BD">
              <w:rPr>
                <w:rFonts w:ascii="Times New Roman" w:hAnsi="Times New Roman"/>
                <w:sz w:val="18"/>
                <w:szCs w:val="18"/>
              </w:rPr>
              <w:t>Column 4.</w:t>
            </w:r>
          </w:p>
        </w:tc>
      </w:tr>
      <w:tr w:rsidR="002B12BC" w:rsidRPr="00A618BD" w:rsidTr="00131940">
        <w:trPr>
          <w:trHeight w:val="20"/>
        </w:trPr>
        <w:tc>
          <w:tcPr>
            <w:tcW w:w="1851" w:type="pct"/>
            <w:tcBorders>
              <w:bottom w:val="single" w:sz="4" w:space="0" w:color="auto"/>
              <w:right w:val="single" w:sz="4" w:space="0" w:color="auto"/>
            </w:tcBorders>
          </w:tcPr>
          <w:p w:rsidR="00F54C22" w:rsidRPr="00A618BD" w:rsidRDefault="00F54C22" w:rsidP="00A618BD">
            <w:pPr>
              <w:spacing w:before="120" w:after="120" w:line="240" w:lineRule="auto"/>
              <w:jc w:val="center"/>
              <w:rPr>
                <w:rFonts w:ascii="Times New Roman" w:hAnsi="Times New Roman"/>
                <w:sz w:val="18"/>
                <w:szCs w:val="18"/>
              </w:rPr>
            </w:pPr>
            <w:r w:rsidRPr="00A618BD">
              <w:rPr>
                <w:rFonts w:ascii="Times New Roman" w:hAnsi="Times New Roman"/>
                <w:sz w:val="18"/>
                <w:szCs w:val="18"/>
              </w:rPr>
              <w:t>Permanent Naval Forces.</w:t>
            </w:r>
          </w:p>
        </w:tc>
        <w:tc>
          <w:tcPr>
            <w:tcW w:w="1085" w:type="pct"/>
            <w:tcBorders>
              <w:left w:val="single" w:sz="4" w:space="0" w:color="auto"/>
              <w:bottom w:val="single" w:sz="4" w:space="0" w:color="auto"/>
              <w:right w:val="single" w:sz="4" w:space="0" w:color="auto"/>
            </w:tcBorders>
          </w:tcPr>
          <w:p w:rsidR="00F54C22" w:rsidRPr="00A618BD" w:rsidRDefault="00F54C22" w:rsidP="00A618BD">
            <w:pPr>
              <w:spacing w:before="120" w:after="120" w:line="240" w:lineRule="auto"/>
              <w:jc w:val="center"/>
              <w:rPr>
                <w:rFonts w:ascii="Times New Roman" w:hAnsi="Times New Roman"/>
                <w:sz w:val="18"/>
                <w:szCs w:val="18"/>
              </w:rPr>
            </w:pPr>
            <w:r w:rsidRPr="00A618BD">
              <w:rPr>
                <w:rFonts w:ascii="Times New Roman" w:hAnsi="Times New Roman"/>
                <w:sz w:val="18"/>
                <w:szCs w:val="18"/>
              </w:rPr>
              <w:t>Permanent Military Forces.</w:t>
            </w:r>
          </w:p>
        </w:tc>
        <w:tc>
          <w:tcPr>
            <w:tcW w:w="1035" w:type="pct"/>
            <w:tcBorders>
              <w:left w:val="single" w:sz="4" w:space="0" w:color="auto"/>
              <w:bottom w:val="single" w:sz="4" w:space="0" w:color="auto"/>
              <w:right w:val="single" w:sz="4" w:space="0" w:color="auto"/>
            </w:tcBorders>
          </w:tcPr>
          <w:p w:rsidR="00F54C22" w:rsidRPr="00A618BD" w:rsidRDefault="00F54C22" w:rsidP="00A618BD">
            <w:pPr>
              <w:spacing w:before="120" w:after="120" w:line="240" w:lineRule="auto"/>
              <w:jc w:val="center"/>
              <w:rPr>
                <w:rFonts w:ascii="Times New Roman" w:hAnsi="Times New Roman"/>
                <w:sz w:val="18"/>
                <w:szCs w:val="18"/>
              </w:rPr>
            </w:pPr>
            <w:r w:rsidRPr="00A618BD">
              <w:rPr>
                <w:rFonts w:ascii="Times New Roman" w:hAnsi="Times New Roman"/>
                <w:sz w:val="18"/>
                <w:szCs w:val="18"/>
              </w:rPr>
              <w:t>Permanent Air Force.</w:t>
            </w:r>
          </w:p>
        </w:tc>
        <w:tc>
          <w:tcPr>
            <w:tcW w:w="1028" w:type="pct"/>
            <w:gridSpan w:val="3"/>
            <w:tcBorders>
              <w:left w:val="single" w:sz="4" w:space="0" w:color="auto"/>
              <w:bottom w:val="single" w:sz="4" w:space="0" w:color="auto"/>
            </w:tcBorders>
          </w:tcPr>
          <w:p w:rsidR="00F54C22" w:rsidRPr="00A618BD" w:rsidRDefault="00F54C22" w:rsidP="00A618BD">
            <w:pPr>
              <w:spacing w:before="120" w:after="120" w:line="240" w:lineRule="auto"/>
              <w:jc w:val="center"/>
              <w:rPr>
                <w:rFonts w:ascii="Times New Roman" w:hAnsi="Times New Roman"/>
                <w:sz w:val="18"/>
                <w:szCs w:val="18"/>
              </w:rPr>
            </w:pPr>
            <w:r w:rsidRPr="00A618BD">
              <w:rPr>
                <w:rFonts w:ascii="Times New Roman" w:hAnsi="Times New Roman"/>
                <w:sz w:val="18"/>
                <w:szCs w:val="18"/>
              </w:rPr>
              <w:t>Annual amount of pension.</w:t>
            </w:r>
          </w:p>
        </w:tc>
      </w:tr>
      <w:tr w:rsidR="0091607E" w:rsidRPr="00A618BD" w:rsidTr="008455AD">
        <w:trPr>
          <w:trHeight w:val="20"/>
        </w:trPr>
        <w:tc>
          <w:tcPr>
            <w:tcW w:w="1851" w:type="pct"/>
            <w:tcBorders>
              <w:top w:val="single" w:sz="4" w:space="0" w:color="auto"/>
              <w:right w:val="single" w:sz="4" w:space="0" w:color="auto"/>
            </w:tcBorders>
          </w:tcPr>
          <w:p w:rsidR="00F54C22" w:rsidRPr="00A618BD" w:rsidRDefault="00F54C22" w:rsidP="00A618BD">
            <w:pPr>
              <w:spacing w:after="0" w:line="240" w:lineRule="auto"/>
              <w:jc w:val="both"/>
              <w:rPr>
                <w:rFonts w:ascii="Times New Roman" w:hAnsi="Times New Roman"/>
                <w:sz w:val="18"/>
                <w:szCs w:val="18"/>
              </w:rPr>
            </w:pPr>
          </w:p>
        </w:tc>
        <w:tc>
          <w:tcPr>
            <w:tcW w:w="1085" w:type="pct"/>
            <w:tcBorders>
              <w:top w:val="single" w:sz="4" w:space="0" w:color="auto"/>
              <w:left w:val="single" w:sz="4" w:space="0" w:color="auto"/>
              <w:right w:val="single" w:sz="4" w:space="0" w:color="auto"/>
            </w:tcBorders>
          </w:tcPr>
          <w:p w:rsidR="00F54C22" w:rsidRPr="00A618BD" w:rsidRDefault="00F54C22" w:rsidP="00A618BD">
            <w:pPr>
              <w:spacing w:after="0" w:line="240" w:lineRule="auto"/>
              <w:jc w:val="both"/>
              <w:rPr>
                <w:rFonts w:ascii="Times New Roman" w:hAnsi="Times New Roman"/>
                <w:sz w:val="18"/>
                <w:szCs w:val="18"/>
              </w:rPr>
            </w:pPr>
          </w:p>
        </w:tc>
        <w:tc>
          <w:tcPr>
            <w:tcW w:w="1035" w:type="pct"/>
            <w:tcBorders>
              <w:top w:val="single" w:sz="4" w:space="0" w:color="auto"/>
              <w:left w:val="single" w:sz="4" w:space="0" w:color="auto"/>
              <w:right w:val="single" w:sz="4" w:space="0" w:color="auto"/>
            </w:tcBorders>
          </w:tcPr>
          <w:p w:rsidR="00F54C22" w:rsidRPr="00A618BD" w:rsidRDefault="00F54C22" w:rsidP="00A618BD">
            <w:pPr>
              <w:spacing w:after="0" w:line="240" w:lineRule="auto"/>
              <w:jc w:val="both"/>
              <w:rPr>
                <w:rFonts w:ascii="Times New Roman" w:hAnsi="Times New Roman"/>
                <w:sz w:val="18"/>
                <w:szCs w:val="18"/>
              </w:rPr>
            </w:pPr>
          </w:p>
        </w:tc>
        <w:tc>
          <w:tcPr>
            <w:tcW w:w="503" w:type="pct"/>
            <w:tcBorders>
              <w:top w:val="single" w:sz="4" w:space="0" w:color="auto"/>
              <w:left w:val="single" w:sz="4" w:space="0" w:color="auto"/>
            </w:tcBorders>
            <w:vAlign w:val="center"/>
          </w:tcPr>
          <w:p w:rsidR="00F54C22" w:rsidRPr="00A618BD" w:rsidRDefault="00F54C22" w:rsidP="00A618BD">
            <w:pPr>
              <w:spacing w:after="0" w:line="240" w:lineRule="auto"/>
              <w:jc w:val="center"/>
              <w:rPr>
                <w:rFonts w:ascii="Times New Roman" w:hAnsi="Times New Roman"/>
                <w:sz w:val="18"/>
                <w:szCs w:val="18"/>
              </w:rPr>
            </w:pPr>
            <w:r w:rsidRPr="00A618BD">
              <w:rPr>
                <w:rFonts w:ascii="Times New Roman" w:hAnsi="Times New Roman"/>
                <w:sz w:val="18"/>
                <w:szCs w:val="18"/>
              </w:rPr>
              <w:t>£</w:t>
            </w:r>
          </w:p>
        </w:tc>
        <w:tc>
          <w:tcPr>
            <w:tcW w:w="262" w:type="pct"/>
            <w:tcBorders>
              <w:top w:val="single" w:sz="4" w:space="0" w:color="auto"/>
            </w:tcBorders>
            <w:vAlign w:val="center"/>
          </w:tcPr>
          <w:p w:rsidR="00F54C22" w:rsidRPr="00A618BD" w:rsidRDefault="00F54C22" w:rsidP="00A618BD">
            <w:pPr>
              <w:spacing w:after="0" w:line="240" w:lineRule="auto"/>
              <w:jc w:val="center"/>
              <w:rPr>
                <w:rFonts w:ascii="Times New Roman" w:hAnsi="Times New Roman"/>
                <w:sz w:val="18"/>
                <w:szCs w:val="18"/>
              </w:rPr>
            </w:pPr>
            <w:r w:rsidRPr="00A618BD">
              <w:rPr>
                <w:rFonts w:ascii="Times New Roman" w:hAnsi="Times New Roman"/>
                <w:i/>
                <w:sz w:val="18"/>
                <w:szCs w:val="18"/>
              </w:rPr>
              <w:t>s</w:t>
            </w:r>
            <w:r w:rsidRPr="00A618BD">
              <w:rPr>
                <w:rFonts w:ascii="Times New Roman" w:hAnsi="Times New Roman"/>
                <w:sz w:val="18"/>
                <w:szCs w:val="18"/>
              </w:rPr>
              <w:t>.</w:t>
            </w:r>
          </w:p>
        </w:tc>
        <w:tc>
          <w:tcPr>
            <w:tcW w:w="263" w:type="pct"/>
            <w:tcBorders>
              <w:top w:val="single" w:sz="4" w:space="0" w:color="auto"/>
            </w:tcBorders>
            <w:vAlign w:val="center"/>
          </w:tcPr>
          <w:p w:rsidR="00F54C22" w:rsidRPr="00A618BD" w:rsidRDefault="00F54C22" w:rsidP="00A618BD">
            <w:pPr>
              <w:spacing w:after="0" w:line="240" w:lineRule="auto"/>
              <w:jc w:val="center"/>
              <w:rPr>
                <w:rFonts w:ascii="Times New Roman" w:hAnsi="Times New Roman"/>
                <w:sz w:val="18"/>
                <w:szCs w:val="18"/>
              </w:rPr>
            </w:pPr>
            <w:r w:rsidRPr="00A618BD">
              <w:rPr>
                <w:rFonts w:ascii="Times New Roman" w:hAnsi="Times New Roman"/>
                <w:i/>
                <w:sz w:val="18"/>
                <w:szCs w:val="18"/>
              </w:rPr>
              <w:t>d.</w:t>
            </w:r>
          </w:p>
        </w:tc>
      </w:tr>
      <w:tr w:rsidR="002B12BC" w:rsidRPr="00A618BD" w:rsidTr="008455AD">
        <w:trPr>
          <w:trHeight w:val="20"/>
        </w:trPr>
        <w:tc>
          <w:tcPr>
            <w:tcW w:w="1851" w:type="pct"/>
            <w:tcBorders>
              <w:right w:val="single" w:sz="4" w:space="0" w:color="auto"/>
            </w:tcBorders>
          </w:tcPr>
          <w:p w:rsidR="00F54C22" w:rsidRPr="00A618BD" w:rsidRDefault="009322F8" w:rsidP="00A618BD">
            <w:pPr>
              <w:spacing w:after="0" w:line="240" w:lineRule="auto"/>
              <w:jc w:val="both"/>
              <w:rPr>
                <w:rFonts w:ascii="Times New Roman" w:hAnsi="Times New Roman"/>
                <w:sz w:val="18"/>
                <w:szCs w:val="18"/>
              </w:rPr>
            </w:pPr>
            <w:r>
              <w:rPr>
                <w:rFonts w:ascii="Times New Roman" w:hAnsi="Times New Roman"/>
                <w:noProof/>
                <w:sz w:val="18"/>
                <w:szCs w:val="1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2" type="#_x0000_t88" style="position:absolute;left:0;text-align:left;margin-left:150.45pt;margin-top:1.05pt;width:7.15pt;height:23.25pt;z-index:251670528;mso-position-horizontal-relative:text;mso-position-vertical-relative:text"/>
              </w:pict>
            </w:r>
            <w:r w:rsidR="00F54C22" w:rsidRPr="00A618BD">
              <w:rPr>
                <w:rFonts w:ascii="Times New Roman" w:hAnsi="Times New Roman"/>
                <w:sz w:val="18"/>
                <w:szCs w:val="18"/>
              </w:rPr>
              <w:t>Vice-Admiral (and relative rank)</w:t>
            </w:r>
          </w:p>
        </w:tc>
        <w:tc>
          <w:tcPr>
            <w:tcW w:w="1085" w:type="pct"/>
            <w:vMerge w:val="restart"/>
            <w:tcBorders>
              <w:left w:val="single" w:sz="4" w:space="0" w:color="auto"/>
              <w:right w:val="single" w:sz="4" w:space="0" w:color="auto"/>
            </w:tcBorders>
            <w:vAlign w:val="center"/>
          </w:tcPr>
          <w:p w:rsidR="00F54C22" w:rsidRPr="00A618BD" w:rsidRDefault="00F54C22" w:rsidP="00A618BD">
            <w:pPr>
              <w:spacing w:after="0" w:line="240" w:lineRule="auto"/>
              <w:ind w:left="144"/>
              <w:rPr>
                <w:rFonts w:ascii="Times New Roman" w:hAnsi="Times New Roman"/>
                <w:sz w:val="18"/>
                <w:szCs w:val="18"/>
              </w:rPr>
            </w:pPr>
            <w:r w:rsidRPr="00A618BD">
              <w:rPr>
                <w:rFonts w:ascii="Times New Roman" w:hAnsi="Times New Roman"/>
                <w:sz w:val="18"/>
                <w:szCs w:val="18"/>
              </w:rPr>
              <w:t>Lieutenant-General</w:t>
            </w:r>
          </w:p>
        </w:tc>
        <w:tc>
          <w:tcPr>
            <w:tcW w:w="1035" w:type="pct"/>
            <w:vMerge w:val="restart"/>
            <w:tcBorders>
              <w:left w:val="single" w:sz="4" w:space="0" w:color="auto"/>
              <w:right w:val="single" w:sz="4" w:space="0" w:color="auto"/>
            </w:tcBorders>
            <w:vAlign w:val="center"/>
          </w:tcPr>
          <w:p w:rsidR="00F54C22" w:rsidRPr="00A618BD" w:rsidRDefault="00F54C22" w:rsidP="00A618BD">
            <w:pPr>
              <w:tabs>
                <w:tab w:val="right" w:leader="dot" w:pos="1400"/>
              </w:tabs>
              <w:spacing w:after="0" w:line="240" w:lineRule="auto"/>
              <w:ind w:left="144"/>
              <w:rPr>
                <w:rFonts w:ascii="Times New Roman" w:hAnsi="Times New Roman"/>
                <w:sz w:val="18"/>
                <w:szCs w:val="18"/>
              </w:rPr>
            </w:pPr>
            <w:r w:rsidRPr="00A618BD">
              <w:rPr>
                <w:rFonts w:ascii="Times New Roman" w:hAnsi="Times New Roman"/>
                <w:sz w:val="18"/>
                <w:szCs w:val="18"/>
              </w:rPr>
              <w:t>Air Marshal</w:t>
            </w:r>
            <w:r w:rsidR="00D920D3" w:rsidRPr="00A618BD">
              <w:rPr>
                <w:rFonts w:ascii="Times New Roman" w:hAnsi="Times New Roman"/>
                <w:sz w:val="18"/>
                <w:szCs w:val="18"/>
              </w:rPr>
              <w:tab/>
            </w:r>
          </w:p>
        </w:tc>
        <w:tc>
          <w:tcPr>
            <w:tcW w:w="503" w:type="pct"/>
            <w:vMerge w:val="restart"/>
            <w:tcBorders>
              <w:left w:val="single" w:sz="4" w:space="0" w:color="auto"/>
            </w:tcBorders>
            <w:vAlign w:val="center"/>
          </w:tcPr>
          <w:p w:rsidR="00F54C22" w:rsidRPr="00A618BD" w:rsidRDefault="00F54C22" w:rsidP="00A618BD">
            <w:pPr>
              <w:spacing w:after="0" w:line="240" w:lineRule="auto"/>
              <w:ind w:right="288"/>
              <w:jc w:val="right"/>
              <w:rPr>
                <w:rFonts w:ascii="Times New Roman" w:hAnsi="Times New Roman"/>
                <w:sz w:val="18"/>
                <w:szCs w:val="18"/>
              </w:rPr>
            </w:pPr>
            <w:r w:rsidRPr="00A618BD">
              <w:rPr>
                <w:rFonts w:ascii="Times New Roman" w:hAnsi="Times New Roman"/>
                <w:sz w:val="18"/>
                <w:szCs w:val="18"/>
              </w:rPr>
              <w:t>1,014</w:t>
            </w:r>
          </w:p>
        </w:tc>
        <w:tc>
          <w:tcPr>
            <w:tcW w:w="262" w:type="pct"/>
            <w:vMerge w:val="restart"/>
            <w:vAlign w:val="center"/>
          </w:tcPr>
          <w:p w:rsidR="00F54C22" w:rsidRPr="00A618BD" w:rsidRDefault="00F54C22" w:rsidP="00A618BD">
            <w:pPr>
              <w:spacing w:after="0" w:line="240" w:lineRule="auto"/>
              <w:ind w:right="144"/>
              <w:jc w:val="right"/>
              <w:rPr>
                <w:rFonts w:ascii="Times New Roman" w:hAnsi="Times New Roman"/>
                <w:sz w:val="18"/>
                <w:szCs w:val="18"/>
              </w:rPr>
            </w:pPr>
            <w:r w:rsidRPr="00A618BD">
              <w:rPr>
                <w:rFonts w:ascii="Times New Roman" w:hAnsi="Times New Roman"/>
                <w:sz w:val="18"/>
                <w:szCs w:val="18"/>
              </w:rPr>
              <w:t>0</w:t>
            </w:r>
          </w:p>
        </w:tc>
        <w:tc>
          <w:tcPr>
            <w:tcW w:w="263" w:type="pct"/>
            <w:vMerge w:val="restart"/>
            <w:vAlign w:val="center"/>
          </w:tcPr>
          <w:p w:rsidR="00F54C22" w:rsidRPr="00A618BD" w:rsidRDefault="00F54C22" w:rsidP="00A618BD">
            <w:pPr>
              <w:spacing w:after="0" w:line="240" w:lineRule="auto"/>
              <w:ind w:right="144"/>
              <w:jc w:val="right"/>
              <w:rPr>
                <w:rFonts w:ascii="Times New Roman" w:hAnsi="Times New Roman"/>
                <w:sz w:val="18"/>
                <w:szCs w:val="18"/>
              </w:rPr>
            </w:pPr>
            <w:r w:rsidRPr="00A618BD">
              <w:rPr>
                <w:rFonts w:ascii="Times New Roman" w:hAnsi="Times New Roman"/>
                <w:sz w:val="18"/>
                <w:szCs w:val="18"/>
              </w:rPr>
              <w:t>0</w:t>
            </w:r>
          </w:p>
        </w:tc>
      </w:tr>
      <w:tr w:rsidR="002B12BC" w:rsidRPr="00A618BD" w:rsidTr="008455AD">
        <w:trPr>
          <w:trHeight w:val="288"/>
        </w:trPr>
        <w:tc>
          <w:tcPr>
            <w:tcW w:w="1851" w:type="pct"/>
            <w:tcBorders>
              <w:right w:val="single" w:sz="4" w:space="0" w:color="auto"/>
            </w:tcBorders>
          </w:tcPr>
          <w:p w:rsidR="00F54C22" w:rsidRPr="00A618BD" w:rsidRDefault="00F54C22" w:rsidP="00A618BD">
            <w:pPr>
              <w:spacing w:after="0" w:line="240" w:lineRule="auto"/>
              <w:jc w:val="both"/>
              <w:rPr>
                <w:rFonts w:ascii="Times New Roman" w:hAnsi="Times New Roman"/>
                <w:sz w:val="18"/>
                <w:szCs w:val="18"/>
              </w:rPr>
            </w:pPr>
            <w:r w:rsidRPr="00A618BD">
              <w:rPr>
                <w:rFonts w:ascii="Times New Roman" w:hAnsi="Times New Roman"/>
                <w:sz w:val="18"/>
                <w:szCs w:val="18"/>
              </w:rPr>
              <w:t>Rear-Admiral (and relative rank)</w:t>
            </w:r>
          </w:p>
        </w:tc>
        <w:tc>
          <w:tcPr>
            <w:tcW w:w="1085" w:type="pct"/>
            <w:vMerge/>
            <w:tcBorders>
              <w:left w:val="single" w:sz="4" w:space="0" w:color="auto"/>
              <w:right w:val="single" w:sz="4" w:space="0" w:color="auto"/>
            </w:tcBorders>
            <w:vAlign w:val="bottom"/>
          </w:tcPr>
          <w:p w:rsidR="00F54C22" w:rsidRPr="00A618BD" w:rsidRDefault="00F54C22" w:rsidP="00A618BD">
            <w:pPr>
              <w:spacing w:after="0" w:line="240" w:lineRule="auto"/>
              <w:rPr>
                <w:rFonts w:ascii="Times New Roman" w:hAnsi="Times New Roman"/>
                <w:sz w:val="18"/>
                <w:szCs w:val="18"/>
              </w:rPr>
            </w:pPr>
          </w:p>
        </w:tc>
        <w:tc>
          <w:tcPr>
            <w:tcW w:w="1035" w:type="pct"/>
            <w:vMerge/>
            <w:tcBorders>
              <w:left w:val="single" w:sz="4" w:space="0" w:color="auto"/>
              <w:right w:val="single" w:sz="4" w:space="0" w:color="auto"/>
            </w:tcBorders>
            <w:vAlign w:val="bottom"/>
          </w:tcPr>
          <w:p w:rsidR="00F54C22" w:rsidRPr="00A618BD" w:rsidRDefault="00F54C22" w:rsidP="00A618BD">
            <w:pPr>
              <w:spacing w:after="0" w:line="240" w:lineRule="auto"/>
              <w:ind w:left="144"/>
              <w:rPr>
                <w:rFonts w:ascii="Times New Roman" w:hAnsi="Times New Roman"/>
                <w:sz w:val="18"/>
                <w:szCs w:val="18"/>
              </w:rPr>
            </w:pPr>
          </w:p>
        </w:tc>
        <w:tc>
          <w:tcPr>
            <w:tcW w:w="503" w:type="pct"/>
            <w:vMerge/>
            <w:tcBorders>
              <w:left w:val="single" w:sz="4" w:space="0" w:color="auto"/>
            </w:tcBorders>
            <w:vAlign w:val="bottom"/>
          </w:tcPr>
          <w:p w:rsidR="00F54C22" w:rsidRPr="00A618BD" w:rsidRDefault="00F54C22" w:rsidP="00A618BD">
            <w:pPr>
              <w:spacing w:after="0" w:line="240" w:lineRule="auto"/>
              <w:ind w:right="288"/>
              <w:jc w:val="right"/>
              <w:rPr>
                <w:rFonts w:ascii="Times New Roman" w:hAnsi="Times New Roman"/>
                <w:sz w:val="18"/>
                <w:szCs w:val="18"/>
              </w:rPr>
            </w:pPr>
          </w:p>
        </w:tc>
        <w:tc>
          <w:tcPr>
            <w:tcW w:w="262" w:type="pct"/>
            <w:vMerge/>
            <w:vAlign w:val="center"/>
          </w:tcPr>
          <w:p w:rsidR="00F54C22" w:rsidRPr="00A618BD" w:rsidRDefault="00F54C22" w:rsidP="00A618BD">
            <w:pPr>
              <w:spacing w:after="0" w:line="240" w:lineRule="auto"/>
              <w:ind w:right="144"/>
              <w:jc w:val="right"/>
              <w:rPr>
                <w:rFonts w:ascii="Times New Roman" w:hAnsi="Times New Roman"/>
                <w:sz w:val="18"/>
                <w:szCs w:val="18"/>
              </w:rPr>
            </w:pPr>
          </w:p>
        </w:tc>
        <w:tc>
          <w:tcPr>
            <w:tcW w:w="263" w:type="pct"/>
            <w:vMerge/>
            <w:vAlign w:val="center"/>
          </w:tcPr>
          <w:p w:rsidR="00F54C22" w:rsidRPr="00A618BD" w:rsidRDefault="00F54C22" w:rsidP="00A618BD">
            <w:pPr>
              <w:spacing w:after="0" w:line="240" w:lineRule="auto"/>
              <w:ind w:right="144"/>
              <w:jc w:val="right"/>
              <w:rPr>
                <w:rFonts w:ascii="Times New Roman" w:hAnsi="Times New Roman"/>
                <w:sz w:val="18"/>
                <w:szCs w:val="18"/>
              </w:rPr>
            </w:pPr>
          </w:p>
        </w:tc>
      </w:tr>
      <w:tr w:rsidR="0091607E" w:rsidRPr="00A618BD" w:rsidTr="008455AD">
        <w:trPr>
          <w:trHeight w:val="20"/>
        </w:trPr>
        <w:tc>
          <w:tcPr>
            <w:tcW w:w="1851" w:type="pct"/>
            <w:tcBorders>
              <w:right w:val="single" w:sz="4" w:space="0" w:color="auto"/>
            </w:tcBorders>
          </w:tcPr>
          <w:p w:rsidR="00F54C22" w:rsidRPr="00A618BD" w:rsidRDefault="00F54C22" w:rsidP="00A618BD">
            <w:pPr>
              <w:tabs>
                <w:tab w:val="right" w:leader="dot" w:pos="2790"/>
              </w:tabs>
              <w:spacing w:before="240" w:after="0" w:line="240" w:lineRule="auto"/>
              <w:jc w:val="both"/>
              <w:rPr>
                <w:rFonts w:ascii="Times New Roman" w:hAnsi="Times New Roman"/>
                <w:sz w:val="18"/>
                <w:szCs w:val="18"/>
              </w:rPr>
            </w:pPr>
            <w:r w:rsidRPr="00A618BD">
              <w:rPr>
                <w:rFonts w:ascii="Times New Roman" w:hAnsi="Times New Roman"/>
                <w:sz w:val="18"/>
                <w:szCs w:val="18"/>
              </w:rPr>
              <w:tab/>
            </w:r>
          </w:p>
        </w:tc>
        <w:tc>
          <w:tcPr>
            <w:tcW w:w="1085" w:type="pct"/>
            <w:tcBorders>
              <w:left w:val="single" w:sz="4" w:space="0" w:color="auto"/>
              <w:right w:val="single" w:sz="4" w:space="0" w:color="auto"/>
            </w:tcBorders>
            <w:vAlign w:val="bottom"/>
          </w:tcPr>
          <w:p w:rsidR="00F54C22" w:rsidRPr="00A618BD" w:rsidRDefault="00F54C22" w:rsidP="00A618BD">
            <w:pPr>
              <w:tabs>
                <w:tab w:val="right" w:leader="dot" w:pos="1668"/>
              </w:tabs>
              <w:spacing w:after="0" w:line="240" w:lineRule="auto"/>
              <w:ind w:left="144"/>
              <w:rPr>
                <w:rFonts w:ascii="Times New Roman" w:hAnsi="Times New Roman"/>
                <w:sz w:val="18"/>
                <w:szCs w:val="18"/>
              </w:rPr>
            </w:pPr>
            <w:r w:rsidRPr="00A618BD">
              <w:rPr>
                <w:rFonts w:ascii="Times New Roman" w:hAnsi="Times New Roman"/>
                <w:sz w:val="18"/>
                <w:szCs w:val="18"/>
              </w:rPr>
              <w:t>Major-General</w:t>
            </w:r>
            <w:r w:rsidR="00D920D3" w:rsidRPr="00A618BD">
              <w:rPr>
                <w:rFonts w:ascii="Times New Roman" w:hAnsi="Times New Roman"/>
                <w:sz w:val="18"/>
                <w:szCs w:val="18"/>
              </w:rPr>
              <w:tab/>
            </w:r>
          </w:p>
        </w:tc>
        <w:tc>
          <w:tcPr>
            <w:tcW w:w="1035" w:type="pct"/>
            <w:tcBorders>
              <w:left w:val="single" w:sz="4" w:space="0" w:color="auto"/>
              <w:right w:val="single" w:sz="4" w:space="0" w:color="auto"/>
            </w:tcBorders>
            <w:vAlign w:val="bottom"/>
          </w:tcPr>
          <w:p w:rsidR="00F54C22" w:rsidRPr="00A618BD" w:rsidRDefault="00F54C22" w:rsidP="00A618BD">
            <w:pPr>
              <w:spacing w:after="0" w:line="240" w:lineRule="auto"/>
              <w:ind w:left="144"/>
              <w:rPr>
                <w:rFonts w:ascii="Times New Roman" w:hAnsi="Times New Roman"/>
                <w:sz w:val="18"/>
                <w:szCs w:val="18"/>
              </w:rPr>
            </w:pPr>
            <w:r w:rsidRPr="00A618BD">
              <w:rPr>
                <w:rFonts w:ascii="Times New Roman" w:hAnsi="Times New Roman"/>
                <w:sz w:val="18"/>
                <w:szCs w:val="18"/>
              </w:rPr>
              <w:t>Air Vice</w:t>
            </w:r>
            <w:r w:rsidR="00D920D3" w:rsidRPr="00A618BD">
              <w:rPr>
                <w:rFonts w:ascii="Times New Roman" w:hAnsi="Times New Roman"/>
                <w:sz w:val="18"/>
                <w:szCs w:val="18"/>
              </w:rPr>
              <w:t>-</w:t>
            </w:r>
            <w:r w:rsidRPr="00A618BD">
              <w:rPr>
                <w:rFonts w:ascii="Times New Roman" w:hAnsi="Times New Roman"/>
                <w:sz w:val="18"/>
                <w:szCs w:val="18"/>
              </w:rPr>
              <w:t>Marshal</w:t>
            </w:r>
          </w:p>
        </w:tc>
        <w:tc>
          <w:tcPr>
            <w:tcW w:w="503" w:type="pct"/>
            <w:tcBorders>
              <w:left w:val="single" w:sz="4" w:space="0" w:color="auto"/>
            </w:tcBorders>
            <w:vAlign w:val="bottom"/>
          </w:tcPr>
          <w:p w:rsidR="00F54C22" w:rsidRPr="00A618BD" w:rsidRDefault="00F54C22" w:rsidP="00A618BD">
            <w:pPr>
              <w:spacing w:after="0" w:line="240" w:lineRule="auto"/>
              <w:jc w:val="center"/>
              <w:rPr>
                <w:rFonts w:ascii="Times New Roman" w:hAnsi="Times New Roman"/>
                <w:sz w:val="18"/>
                <w:szCs w:val="18"/>
              </w:rPr>
            </w:pPr>
            <w:r w:rsidRPr="00A618BD">
              <w:rPr>
                <w:rFonts w:ascii="Times New Roman" w:hAnsi="Times New Roman"/>
                <w:sz w:val="18"/>
                <w:szCs w:val="18"/>
              </w:rPr>
              <w:t>900</w:t>
            </w:r>
          </w:p>
        </w:tc>
        <w:tc>
          <w:tcPr>
            <w:tcW w:w="262" w:type="pct"/>
            <w:vAlign w:val="bottom"/>
          </w:tcPr>
          <w:p w:rsidR="00F54C22" w:rsidRPr="00A618BD" w:rsidRDefault="00F54C22" w:rsidP="00A618BD">
            <w:pPr>
              <w:spacing w:after="0" w:line="240" w:lineRule="auto"/>
              <w:jc w:val="center"/>
              <w:rPr>
                <w:rFonts w:ascii="Times New Roman" w:hAnsi="Times New Roman"/>
                <w:sz w:val="18"/>
                <w:szCs w:val="18"/>
              </w:rPr>
            </w:pPr>
            <w:r w:rsidRPr="00A618BD">
              <w:rPr>
                <w:rFonts w:ascii="Times New Roman" w:hAnsi="Times New Roman"/>
                <w:sz w:val="18"/>
                <w:szCs w:val="18"/>
              </w:rPr>
              <w:t>0</w:t>
            </w:r>
          </w:p>
        </w:tc>
        <w:tc>
          <w:tcPr>
            <w:tcW w:w="263" w:type="pct"/>
            <w:vAlign w:val="bottom"/>
          </w:tcPr>
          <w:p w:rsidR="00F54C22" w:rsidRPr="00A618BD" w:rsidRDefault="00F54C22" w:rsidP="00A618BD">
            <w:pPr>
              <w:spacing w:after="0" w:line="240" w:lineRule="auto"/>
              <w:jc w:val="center"/>
              <w:rPr>
                <w:rFonts w:ascii="Times New Roman" w:hAnsi="Times New Roman"/>
                <w:sz w:val="18"/>
                <w:szCs w:val="18"/>
              </w:rPr>
            </w:pPr>
            <w:r w:rsidRPr="00A618BD">
              <w:rPr>
                <w:rFonts w:ascii="Times New Roman" w:hAnsi="Times New Roman"/>
                <w:sz w:val="18"/>
                <w:szCs w:val="18"/>
              </w:rPr>
              <w:t>0</w:t>
            </w:r>
          </w:p>
        </w:tc>
      </w:tr>
      <w:tr w:rsidR="0091607E" w:rsidRPr="00A618BD" w:rsidTr="008455AD">
        <w:trPr>
          <w:trHeight w:val="20"/>
        </w:trPr>
        <w:tc>
          <w:tcPr>
            <w:tcW w:w="1851" w:type="pct"/>
            <w:tcBorders>
              <w:right w:val="single" w:sz="4" w:space="0" w:color="auto"/>
            </w:tcBorders>
          </w:tcPr>
          <w:p w:rsidR="00F54C22" w:rsidRPr="00A618BD" w:rsidRDefault="00F54C22" w:rsidP="00A618BD">
            <w:pPr>
              <w:spacing w:after="0" w:line="240" w:lineRule="auto"/>
              <w:ind w:left="288" w:hanging="288"/>
              <w:jc w:val="both"/>
              <w:rPr>
                <w:rFonts w:ascii="Times New Roman" w:hAnsi="Times New Roman"/>
                <w:sz w:val="18"/>
                <w:szCs w:val="18"/>
              </w:rPr>
            </w:pPr>
            <w:r w:rsidRPr="00A618BD">
              <w:rPr>
                <w:rFonts w:ascii="Times New Roman" w:hAnsi="Times New Roman"/>
                <w:sz w:val="18"/>
                <w:szCs w:val="18"/>
              </w:rPr>
              <w:t>Captain (and relative rank) of six years’ or more service in that rank</w:t>
            </w:r>
          </w:p>
        </w:tc>
        <w:tc>
          <w:tcPr>
            <w:tcW w:w="1085" w:type="pct"/>
            <w:tcBorders>
              <w:left w:val="single" w:sz="4" w:space="0" w:color="auto"/>
              <w:right w:val="single" w:sz="4" w:space="0" w:color="auto"/>
            </w:tcBorders>
          </w:tcPr>
          <w:p w:rsidR="00F54C22" w:rsidRPr="00A618BD" w:rsidRDefault="00F54C22" w:rsidP="00A618BD">
            <w:pPr>
              <w:tabs>
                <w:tab w:val="right" w:leader="dot" w:pos="1668"/>
              </w:tabs>
              <w:spacing w:after="0" w:line="240" w:lineRule="auto"/>
              <w:ind w:left="144"/>
              <w:rPr>
                <w:rFonts w:ascii="Times New Roman" w:hAnsi="Times New Roman"/>
                <w:sz w:val="18"/>
                <w:szCs w:val="18"/>
              </w:rPr>
            </w:pPr>
            <w:r w:rsidRPr="00A618BD">
              <w:rPr>
                <w:rFonts w:ascii="Times New Roman" w:hAnsi="Times New Roman"/>
                <w:sz w:val="18"/>
                <w:szCs w:val="18"/>
              </w:rPr>
              <w:t>Brigadier</w:t>
            </w:r>
          </w:p>
        </w:tc>
        <w:tc>
          <w:tcPr>
            <w:tcW w:w="1035" w:type="pct"/>
            <w:tcBorders>
              <w:left w:val="single" w:sz="4" w:space="0" w:color="auto"/>
              <w:right w:val="single" w:sz="4" w:space="0" w:color="auto"/>
            </w:tcBorders>
          </w:tcPr>
          <w:p w:rsidR="00F54C22" w:rsidRPr="00A618BD" w:rsidRDefault="00F54C22" w:rsidP="00A618BD">
            <w:pPr>
              <w:spacing w:after="0" w:line="240" w:lineRule="auto"/>
              <w:ind w:left="144"/>
              <w:rPr>
                <w:rFonts w:ascii="Times New Roman" w:hAnsi="Times New Roman"/>
                <w:sz w:val="18"/>
                <w:szCs w:val="18"/>
              </w:rPr>
            </w:pPr>
            <w:r w:rsidRPr="00A618BD">
              <w:rPr>
                <w:rFonts w:ascii="Times New Roman" w:hAnsi="Times New Roman"/>
                <w:sz w:val="18"/>
                <w:szCs w:val="18"/>
              </w:rPr>
              <w:t>Air Commodore</w:t>
            </w:r>
          </w:p>
        </w:tc>
        <w:tc>
          <w:tcPr>
            <w:tcW w:w="503" w:type="pct"/>
            <w:tcBorders>
              <w:left w:val="single" w:sz="4" w:space="0" w:color="auto"/>
            </w:tcBorders>
          </w:tcPr>
          <w:p w:rsidR="00F54C22" w:rsidRPr="00A618BD" w:rsidRDefault="00F54C22" w:rsidP="00A618BD">
            <w:pPr>
              <w:spacing w:after="0" w:line="240" w:lineRule="auto"/>
              <w:jc w:val="center"/>
              <w:rPr>
                <w:rFonts w:ascii="Times New Roman" w:hAnsi="Times New Roman"/>
                <w:sz w:val="18"/>
                <w:szCs w:val="18"/>
              </w:rPr>
            </w:pPr>
            <w:r w:rsidRPr="00A618BD">
              <w:rPr>
                <w:rFonts w:ascii="Times New Roman" w:hAnsi="Times New Roman"/>
                <w:sz w:val="18"/>
                <w:szCs w:val="18"/>
              </w:rPr>
              <w:t>780</w:t>
            </w:r>
          </w:p>
        </w:tc>
        <w:tc>
          <w:tcPr>
            <w:tcW w:w="262" w:type="pct"/>
          </w:tcPr>
          <w:p w:rsidR="00F54C22" w:rsidRPr="00A618BD" w:rsidRDefault="00F54C22" w:rsidP="00A618BD">
            <w:pPr>
              <w:spacing w:after="0" w:line="240" w:lineRule="auto"/>
              <w:jc w:val="center"/>
              <w:rPr>
                <w:rFonts w:ascii="Times New Roman" w:hAnsi="Times New Roman"/>
                <w:sz w:val="18"/>
                <w:szCs w:val="18"/>
              </w:rPr>
            </w:pPr>
            <w:r w:rsidRPr="00A618BD">
              <w:rPr>
                <w:rFonts w:ascii="Times New Roman" w:hAnsi="Times New Roman"/>
                <w:sz w:val="18"/>
                <w:szCs w:val="18"/>
              </w:rPr>
              <w:t>0</w:t>
            </w:r>
          </w:p>
        </w:tc>
        <w:tc>
          <w:tcPr>
            <w:tcW w:w="263" w:type="pct"/>
          </w:tcPr>
          <w:p w:rsidR="00F54C22" w:rsidRPr="00A618BD" w:rsidRDefault="00F54C22" w:rsidP="00A618BD">
            <w:pPr>
              <w:spacing w:after="0" w:line="240" w:lineRule="auto"/>
              <w:jc w:val="center"/>
              <w:rPr>
                <w:rFonts w:ascii="Times New Roman" w:hAnsi="Times New Roman"/>
                <w:sz w:val="18"/>
                <w:szCs w:val="18"/>
              </w:rPr>
            </w:pPr>
            <w:r w:rsidRPr="00A618BD">
              <w:rPr>
                <w:rFonts w:ascii="Times New Roman" w:hAnsi="Times New Roman"/>
                <w:sz w:val="18"/>
                <w:szCs w:val="18"/>
              </w:rPr>
              <w:t>0</w:t>
            </w:r>
          </w:p>
        </w:tc>
      </w:tr>
      <w:tr w:rsidR="0091607E" w:rsidRPr="00A618BD" w:rsidTr="00B65002">
        <w:trPr>
          <w:trHeight w:val="20"/>
        </w:trPr>
        <w:tc>
          <w:tcPr>
            <w:tcW w:w="1851" w:type="pct"/>
            <w:tcBorders>
              <w:right w:val="single" w:sz="4" w:space="0" w:color="auto"/>
            </w:tcBorders>
          </w:tcPr>
          <w:p w:rsidR="00F54C22" w:rsidRPr="00A618BD" w:rsidRDefault="00F54C22" w:rsidP="00A618BD">
            <w:pPr>
              <w:spacing w:after="0" w:line="240" w:lineRule="auto"/>
              <w:ind w:left="288" w:hanging="288"/>
              <w:jc w:val="both"/>
              <w:rPr>
                <w:rFonts w:ascii="Times New Roman" w:hAnsi="Times New Roman"/>
                <w:sz w:val="18"/>
                <w:szCs w:val="18"/>
              </w:rPr>
            </w:pPr>
            <w:r w:rsidRPr="00A618BD">
              <w:rPr>
                <w:rFonts w:ascii="Times New Roman" w:hAnsi="Times New Roman"/>
                <w:sz w:val="18"/>
                <w:szCs w:val="18"/>
              </w:rPr>
              <w:t>Captain (and relative rank) of less than six years’ service in that rank</w:t>
            </w:r>
          </w:p>
        </w:tc>
        <w:tc>
          <w:tcPr>
            <w:tcW w:w="1085" w:type="pct"/>
            <w:tcBorders>
              <w:left w:val="single" w:sz="4" w:space="0" w:color="auto"/>
              <w:right w:val="single" w:sz="4" w:space="0" w:color="auto"/>
            </w:tcBorders>
            <w:vAlign w:val="bottom"/>
          </w:tcPr>
          <w:p w:rsidR="00F54C22" w:rsidRPr="00A618BD" w:rsidRDefault="00F54C22" w:rsidP="00A618BD">
            <w:pPr>
              <w:tabs>
                <w:tab w:val="right" w:leader="dot" w:pos="1668"/>
              </w:tabs>
              <w:spacing w:after="0" w:line="240" w:lineRule="auto"/>
              <w:ind w:left="144"/>
              <w:rPr>
                <w:rFonts w:ascii="Times New Roman" w:hAnsi="Times New Roman"/>
                <w:sz w:val="18"/>
                <w:szCs w:val="18"/>
              </w:rPr>
            </w:pPr>
            <w:r w:rsidRPr="00A618BD">
              <w:rPr>
                <w:rFonts w:ascii="Times New Roman" w:hAnsi="Times New Roman"/>
                <w:sz w:val="18"/>
                <w:szCs w:val="18"/>
              </w:rPr>
              <w:t>Colonel</w:t>
            </w:r>
            <w:r w:rsidR="00D920D3" w:rsidRPr="00A618BD">
              <w:rPr>
                <w:rFonts w:ascii="Times New Roman" w:hAnsi="Times New Roman"/>
                <w:sz w:val="18"/>
                <w:szCs w:val="18"/>
              </w:rPr>
              <w:tab/>
            </w:r>
          </w:p>
        </w:tc>
        <w:tc>
          <w:tcPr>
            <w:tcW w:w="1035" w:type="pct"/>
            <w:tcBorders>
              <w:left w:val="single" w:sz="4" w:space="0" w:color="auto"/>
              <w:right w:val="single" w:sz="4" w:space="0" w:color="auto"/>
            </w:tcBorders>
            <w:vAlign w:val="bottom"/>
          </w:tcPr>
          <w:p w:rsidR="00F54C22" w:rsidRPr="00A618BD" w:rsidRDefault="00F54C22" w:rsidP="00A618BD">
            <w:pPr>
              <w:tabs>
                <w:tab w:val="right" w:leader="dot" w:pos="1400"/>
              </w:tabs>
              <w:spacing w:after="0" w:line="240" w:lineRule="auto"/>
              <w:ind w:left="144"/>
              <w:rPr>
                <w:rFonts w:ascii="Times New Roman" w:hAnsi="Times New Roman"/>
                <w:sz w:val="18"/>
                <w:szCs w:val="18"/>
              </w:rPr>
            </w:pPr>
            <w:r w:rsidRPr="00A618BD">
              <w:rPr>
                <w:rFonts w:ascii="Times New Roman" w:hAnsi="Times New Roman"/>
                <w:sz w:val="18"/>
                <w:szCs w:val="18"/>
              </w:rPr>
              <w:t>Group Captain</w:t>
            </w:r>
            <w:r w:rsidR="00D920D3" w:rsidRPr="00A618BD">
              <w:rPr>
                <w:rFonts w:ascii="Times New Roman" w:hAnsi="Times New Roman"/>
                <w:sz w:val="18"/>
                <w:szCs w:val="18"/>
              </w:rPr>
              <w:tab/>
            </w:r>
          </w:p>
        </w:tc>
        <w:tc>
          <w:tcPr>
            <w:tcW w:w="503" w:type="pct"/>
            <w:tcBorders>
              <w:left w:val="single" w:sz="4" w:space="0" w:color="auto"/>
            </w:tcBorders>
            <w:vAlign w:val="bottom"/>
          </w:tcPr>
          <w:p w:rsidR="00F54C22" w:rsidRPr="00A618BD" w:rsidRDefault="00F54C22" w:rsidP="00A618BD">
            <w:pPr>
              <w:spacing w:after="0" w:line="240" w:lineRule="auto"/>
              <w:jc w:val="center"/>
              <w:rPr>
                <w:rFonts w:ascii="Times New Roman" w:hAnsi="Times New Roman"/>
                <w:sz w:val="18"/>
                <w:szCs w:val="18"/>
              </w:rPr>
            </w:pPr>
            <w:r w:rsidRPr="00A618BD">
              <w:rPr>
                <w:rFonts w:ascii="Times New Roman" w:hAnsi="Times New Roman"/>
                <w:sz w:val="18"/>
                <w:szCs w:val="18"/>
              </w:rPr>
              <w:t>730</w:t>
            </w:r>
          </w:p>
        </w:tc>
        <w:tc>
          <w:tcPr>
            <w:tcW w:w="262" w:type="pct"/>
            <w:vAlign w:val="bottom"/>
          </w:tcPr>
          <w:p w:rsidR="00F54C22" w:rsidRPr="00A618BD" w:rsidRDefault="00F54C22" w:rsidP="00A618BD">
            <w:pPr>
              <w:spacing w:after="0" w:line="240" w:lineRule="auto"/>
              <w:jc w:val="center"/>
              <w:rPr>
                <w:rFonts w:ascii="Times New Roman" w:hAnsi="Times New Roman"/>
                <w:sz w:val="18"/>
                <w:szCs w:val="18"/>
              </w:rPr>
            </w:pPr>
            <w:r w:rsidRPr="00A618BD">
              <w:rPr>
                <w:rFonts w:ascii="Times New Roman" w:hAnsi="Times New Roman"/>
                <w:sz w:val="18"/>
                <w:szCs w:val="18"/>
              </w:rPr>
              <w:t>0</w:t>
            </w:r>
          </w:p>
        </w:tc>
        <w:tc>
          <w:tcPr>
            <w:tcW w:w="263" w:type="pct"/>
            <w:vAlign w:val="bottom"/>
          </w:tcPr>
          <w:p w:rsidR="00F54C22" w:rsidRPr="00A618BD" w:rsidRDefault="00F54C22" w:rsidP="00A618BD">
            <w:pPr>
              <w:spacing w:after="0" w:line="240" w:lineRule="auto"/>
              <w:jc w:val="center"/>
              <w:rPr>
                <w:rFonts w:ascii="Times New Roman" w:hAnsi="Times New Roman"/>
                <w:sz w:val="18"/>
                <w:szCs w:val="18"/>
              </w:rPr>
            </w:pPr>
            <w:r w:rsidRPr="00A618BD">
              <w:rPr>
                <w:rFonts w:ascii="Times New Roman" w:hAnsi="Times New Roman"/>
                <w:sz w:val="18"/>
                <w:szCs w:val="18"/>
              </w:rPr>
              <w:t>0</w:t>
            </w:r>
          </w:p>
        </w:tc>
      </w:tr>
      <w:tr w:rsidR="0091607E" w:rsidRPr="00A618BD" w:rsidTr="008455AD">
        <w:trPr>
          <w:trHeight w:val="20"/>
        </w:trPr>
        <w:tc>
          <w:tcPr>
            <w:tcW w:w="1851" w:type="pct"/>
            <w:tcBorders>
              <w:right w:val="single" w:sz="4" w:space="0" w:color="auto"/>
            </w:tcBorders>
          </w:tcPr>
          <w:p w:rsidR="00F54C22" w:rsidRPr="00A618BD" w:rsidRDefault="00F54C22" w:rsidP="00A618BD">
            <w:pPr>
              <w:spacing w:after="0" w:line="240" w:lineRule="auto"/>
              <w:jc w:val="both"/>
              <w:rPr>
                <w:rFonts w:ascii="Times New Roman" w:hAnsi="Times New Roman"/>
                <w:sz w:val="18"/>
                <w:szCs w:val="18"/>
              </w:rPr>
            </w:pPr>
            <w:r w:rsidRPr="00A618BD">
              <w:rPr>
                <w:rFonts w:ascii="Times New Roman" w:hAnsi="Times New Roman"/>
                <w:sz w:val="18"/>
                <w:szCs w:val="18"/>
              </w:rPr>
              <w:t>Commander (and relative rank)</w:t>
            </w:r>
          </w:p>
        </w:tc>
        <w:tc>
          <w:tcPr>
            <w:tcW w:w="1085" w:type="pct"/>
            <w:tcBorders>
              <w:left w:val="single" w:sz="4" w:space="0" w:color="auto"/>
              <w:right w:val="single" w:sz="4" w:space="0" w:color="auto"/>
            </w:tcBorders>
            <w:vAlign w:val="bottom"/>
          </w:tcPr>
          <w:p w:rsidR="00F54C22" w:rsidRPr="00A618BD" w:rsidRDefault="00F54C22" w:rsidP="00A618BD">
            <w:pPr>
              <w:spacing w:after="0" w:line="240" w:lineRule="auto"/>
              <w:ind w:left="144"/>
              <w:rPr>
                <w:rFonts w:ascii="Times New Roman" w:hAnsi="Times New Roman"/>
                <w:sz w:val="18"/>
                <w:szCs w:val="18"/>
              </w:rPr>
            </w:pPr>
            <w:r w:rsidRPr="00A618BD">
              <w:rPr>
                <w:rFonts w:ascii="Times New Roman" w:hAnsi="Times New Roman"/>
                <w:sz w:val="18"/>
                <w:szCs w:val="18"/>
              </w:rPr>
              <w:t>Lieutenant-Colonel</w:t>
            </w:r>
          </w:p>
        </w:tc>
        <w:tc>
          <w:tcPr>
            <w:tcW w:w="1035" w:type="pct"/>
            <w:tcBorders>
              <w:left w:val="single" w:sz="4" w:space="0" w:color="auto"/>
              <w:right w:val="single" w:sz="4" w:space="0" w:color="auto"/>
            </w:tcBorders>
            <w:vAlign w:val="bottom"/>
          </w:tcPr>
          <w:p w:rsidR="00F54C22" w:rsidRPr="00A618BD" w:rsidRDefault="00F54C22" w:rsidP="00A618BD">
            <w:pPr>
              <w:spacing w:after="0" w:line="240" w:lineRule="auto"/>
              <w:ind w:left="144"/>
              <w:rPr>
                <w:rFonts w:ascii="Times New Roman" w:hAnsi="Times New Roman"/>
                <w:sz w:val="18"/>
                <w:szCs w:val="18"/>
              </w:rPr>
            </w:pPr>
            <w:r w:rsidRPr="00A618BD">
              <w:rPr>
                <w:rFonts w:ascii="Times New Roman" w:hAnsi="Times New Roman"/>
                <w:sz w:val="18"/>
                <w:szCs w:val="18"/>
              </w:rPr>
              <w:t>Wing Commander</w:t>
            </w:r>
          </w:p>
        </w:tc>
        <w:tc>
          <w:tcPr>
            <w:tcW w:w="503" w:type="pct"/>
            <w:tcBorders>
              <w:left w:val="single" w:sz="4" w:space="0" w:color="auto"/>
            </w:tcBorders>
          </w:tcPr>
          <w:p w:rsidR="00F54C22" w:rsidRPr="00A618BD" w:rsidRDefault="00F54C22" w:rsidP="00A618BD">
            <w:pPr>
              <w:spacing w:after="0" w:line="240" w:lineRule="auto"/>
              <w:jc w:val="center"/>
              <w:rPr>
                <w:rFonts w:ascii="Times New Roman" w:hAnsi="Times New Roman"/>
                <w:sz w:val="18"/>
                <w:szCs w:val="18"/>
              </w:rPr>
            </w:pPr>
            <w:r w:rsidRPr="00A618BD">
              <w:rPr>
                <w:rFonts w:ascii="Times New Roman" w:hAnsi="Times New Roman"/>
                <w:sz w:val="18"/>
                <w:szCs w:val="18"/>
              </w:rPr>
              <w:t>570</w:t>
            </w:r>
          </w:p>
        </w:tc>
        <w:tc>
          <w:tcPr>
            <w:tcW w:w="262" w:type="pct"/>
          </w:tcPr>
          <w:p w:rsidR="00F54C22" w:rsidRPr="00A618BD" w:rsidRDefault="00F54C22" w:rsidP="00A618BD">
            <w:pPr>
              <w:spacing w:after="0" w:line="240" w:lineRule="auto"/>
              <w:jc w:val="center"/>
              <w:rPr>
                <w:rFonts w:ascii="Times New Roman" w:hAnsi="Times New Roman"/>
                <w:sz w:val="18"/>
                <w:szCs w:val="18"/>
              </w:rPr>
            </w:pPr>
            <w:r w:rsidRPr="00A618BD">
              <w:rPr>
                <w:rFonts w:ascii="Times New Roman" w:hAnsi="Times New Roman"/>
                <w:sz w:val="18"/>
                <w:szCs w:val="18"/>
              </w:rPr>
              <w:t>0</w:t>
            </w:r>
          </w:p>
        </w:tc>
        <w:tc>
          <w:tcPr>
            <w:tcW w:w="263" w:type="pct"/>
          </w:tcPr>
          <w:p w:rsidR="00F54C22" w:rsidRPr="00A618BD" w:rsidRDefault="00F54C22" w:rsidP="00A618BD">
            <w:pPr>
              <w:spacing w:after="0" w:line="240" w:lineRule="auto"/>
              <w:jc w:val="center"/>
              <w:rPr>
                <w:rFonts w:ascii="Times New Roman" w:hAnsi="Times New Roman"/>
                <w:sz w:val="18"/>
                <w:szCs w:val="18"/>
              </w:rPr>
            </w:pPr>
            <w:r w:rsidRPr="00A618BD">
              <w:rPr>
                <w:rFonts w:ascii="Times New Roman" w:hAnsi="Times New Roman"/>
                <w:sz w:val="18"/>
                <w:szCs w:val="18"/>
              </w:rPr>
              <w:t>0</w:t>
            </w:r>
          </w:p>
        </w:tc>
      </w:tr>
      <w:tr w:rsidR="0091607E" w:rsidRPr="00A618BD" w:rsidTr="008455AD">
        <w:trPr>
          <w:trHeight w:val="20"/>
        </w:trPr>
        <w:tc>
          <w:tcPr>
            <w:tcW w:w="1851" w:type="pct"/>
            <w:tcBorders>
              <w:right w:val="single" w:sz="4" w:space="0" w:color="auto"/>
            </w:tcBorders>
            <w:vAlign w:val="center"/>
          </w:tcPr>
          <w:p w:rsidR="00F54C22" w:rsidRPr="00A618BD" w:rsidRDefault="00F54C22" w:rsidP="00A618BD">
            <w:pPr>
              <w:spacing w:after="0" w:line="240" w:lineRule="auto"/>
              <w:ind w:left="288" w:hanging="288"/>
              <w:jc w:val="both"/>
              <w:rPr>
                <w:rFonts w:ascii="Times New Roman" w:hAnsi="Times New Roman"/>
                <w:sz w:val="18"/>
                <w:szCs w:val="18"/>
              </w:rPr>
            </w:pPr>
            <w:r w:rsidRPr="00A618BD">
              <w:rPr>
                <w:rFonts w:ascii="Times New Roman" w:hAnsi="Times New Roman"/>
                <w:sz w:val="18"/>
                <w:szCs w:val="18"/>
              </w:rPr>
              <w:t>Lieutenant - Commander (and relative rank)</w:t>
            </w:r>
          </w:p>
        </w:tc>
        <w:tc>
          <w:tcPr>
            <w:tcW w:w="1085" w:type="pct"/>
            <w:tcBorders>
              <w:left w:val="single" w:sz="4" w:space="0" w:color="auto"/>
              <w:right w:val="single" w:sz="4" w:space="0" w:color="auto"/>
            </w:tcBorders>
            <w:vAlign w:val="bottom"/>
          </w:tcPr>
          <w:p w:rsidR="00F54C22" w:rsidRPr="00A618BD" w:rsidRDefault="00F54C22" w:rsidP="00A618BD">
            <w:pPr>
              <w:tabs>
                <w:tab w:val="right" w:leader="dot" w:pos="1668"/>
              </w:tabs>
              <w:spacing w:after="0" w:line="240" w:lineRule="auto"/>
              <w:ind w:left="144"/>
              <w:rPr>
                <w:rFonts w:ascii="Times New Roman" w:hAnsi="Times New Roman"/>
                <w:sz w:val="18"/>
                <w:szCs w:val="18"/>
              </w:rPr>
            </w:pPr>
            <w:r w:rsidRPr="00A618BD">
              <w:rPr>
                <w:rFonts w:ascii="Times New Roman" w:hAnsi="Times New Roman"/>
                <w:sz w:val="18"/>
                <w:szCs w:val="18"/>
              </w:rPr>
              <w:t>Major</w:t>
            </w:r>
            <w:r w:rsidR="00D920D3" w:rsidRPr="00A618BD">
              <w:rPr>
                <w:rFonts w:ascii="Times New Roman" w:hAnsi="Times New Roman"/>
                <w:sz w:val="18"/>
                <w:szCs w:val="18"/>
              </w:rPr>
              <w:tab/>
            </w:r>
          </w:p>
        </w:tc>
        <w:tc>
          <w:tcPr>
            <w:tcW w:w="1035" w:type="pct"/>
            <w:tcBorders>
              <w:left w:val="single" w:sz="4" w:space="0" w:color="auto"/>
              <w:right w:val="single" w:sz="4" w:space="0" w:color="auto"/>
            </w:tcBorders>
            <w:vAlign w:val="bottom"/>
          </w:tcPr>
          <w:p w:rsidR="00F54C22" w:rsidRPr="00A618BD" w:rsidRDefault="00F54C22" w:rsidP="00A618BD">
            <w:pPr>
              <w:spacing w:after="0" w:line="240" w:lineRule="auto"/>
              <w:ind w:left="144"/>
              <w:rPr>
                <w:rFonts w:ascii="Times New Roman" w:hAnsi="Times New Roman"/>
                <w:sz w:val="18"/>
                <w:szCs w:val="18"/>
              </w:rPr>
            </w:pPr>
            <w:r w:rsidRPr="00A618BD">
              <w:rPr>
                <w:rFonts w:ascii="Times New Roman" w:hAnsi="Times New Roman"/>
                <w:sz w:val="18"/>
                <w:szCs w:val="18"/>
              </w:rPr>
              <w:t>Squadron-Leader</w:t>
            </w:r>
          </w:p>
        </w:tc>
        <w:tc>
          <w:tcPr>
            <w:tcW w:w="503" w:type="pct"/>
            <w:tcBorders>
              <w:left w:val="single" w:sz="4" w:space="0" w:color="auto"/>
            </w:tcBorders>
          </w:tcPr>
          <w:p w:rsidR="00F54C22" w:rsidRPr="00A618BD" w:rsidRDefault="00F54C22" w:rsidP="00A618BD">
            <w:pPr>
              <w:spacing w:after="0" w:line="240" w:lineRule="auto"/>
              <w:jc w:val="center"/>
              <w:rPr>
                <w:rFonts w:ascii="Times New Roman" w:hAnsi="Times New Roman"/>
                <w:sz w:val="18"/>
                <w:szCs w:val="18"/>
              </w:rPr>
            </w:pPr>
            <w:r w:rsidRPr="00A618BD">
              <w:rPr>
                <w:rFonts w:ascii="Times New Roman" w:hAnsi="Times New Roman"/>
                <w:sz w:val="18"/>
                <w:szCs w:val="18"/>
              </w:rPr>
              <w:t>430</w:t>
            </w:r>
          </w:p>
        </w:tc>
        <w:tc>
          <w:tcPr>
            <w:tcW w:w="262" w:type="pct"/>
          </w:tcPr>
          <w:p w:rsidR="00F54C22" w:rsidRPr="00A618BD" w:rsidRDefault="00F54C22" w:rsidP="00A618BD">
            <w:pPr>
              <w:spacing w:after="0" w:line="240" w:lineRule="auto"/>
              <w:jc w:val="center"/>
              <w:rPr>
                <w:rFonts w:ascii="Times New Roman" w:hAnsi="Times New Roman"/>
                <w:sz w:val="18"/>
                <w:szCs w:val="18"/>
              </w:rPr>
            </w:pPr>
            <w:r w:rsidRPr="00A618BD">
              <w:rPr>
                <w:rFonts w:ascii="Times New Roman" w:hAnsi="Times New Roman"/>
                <w:sz w:val="18"/>
                <w:szCs w:val="18"/>
              </w:rPr>
              <w:t>0</w:t>
            </w:r>
          </w:p>
        </w:tc>
        <w:tc>
          <w:tcPr>
            <w:tcW w:w="263" w:type="pct"/>
          </w:tcPr>
          <w:p w:rsidR="00F54C22" w:rsidRPr="00A618BD" w:rsidRDefault="00F54C22" w:rsidP="00A618BD">
            <w:pPr>
              <w:spacing w:after="0" w:line="240" w:lineRule="auto"/>
              <w:jc w:val="center"/>
              <w:rPr>
                <w:rFonts w:ascii="Times New Roman" w:hAnsi="Times New Roman"/>
                <w:sz w:val="18"/>
                <w:szCs w:val="18"/>
              </w:rPr>
            </w:pPr>
            <w:r w:rsidRPr="00A618BD">
              <w:rPr>
                <w:rFonts w:ascii="Times New Roman" w:hAnsi="Times New Roman"/>
                <w:sz w:val="18"/>
                <w:szCs w:val="18"/>
              </w:rPr>
              <w:t>0</w:t>
            </w:r>
          </w:p>
        </w:tc>
      </w:tr>
      <w:tr w:rsidR="0091607E" w:rsidRPr="00A618BD" w:rsidTr="008455AD">
        <w:trPr>
          <w:trHeight w:val="20"/>
        </w:trPr>
        <w:tc>
          <w:tcPr>
            <w:tcW w:w="1851" w:type="pct"/>
            <w:tcBorders>
              <w:right w:val="single" w:sz="4" w:space="0" w:color="auto"/>
            </w:tcBorders>
            <w:vAlign w:val="center"/>
          </w:tcPr>
          <w:p w:rsidR="00F54C22" w:rsidRPr="00A618BD" w:rsidRDefault="00F54C22" w:rsidP="00A618BD">
            <w:pPr>
              <w:spacing w:after="0" w:line="240" w:lineRule="auto"/>
              <w:jc w:val="both"/>
              <w:rPr>
                <w:rFonts w:ascii="Times New Roman" w:hAnsi="Times New Roman"/>
                <w:sz w:val="18"/>
                <w:szCs w:val="18"/>
              </w:rPr>
            </w:pPr>
            <w:r w:rsidRPr="00A618BD">
              <w:rPr>
                <w:rFonts w:ascii="Times New Roman" w:hAnsi="Times New Roman"/>
                <w:sz w:val="18"/>
                <w:szCs w:val="18"/>
              </w:rPr>
              <w:t>Lieutenant (and relative rank)</w:t>
            </w:r>
          </w:p>
        </w:tc>
        <w:tc>
          <w:tcPr>
            <w:tcW w:w="1085" w:type="pct"/>
            <w:tcBorders>
              <w:left w:val="single" w:sz="4" w:space="0" w:color="auto"/>
              <w:right w:val="single" w:sz="4" w:space="0" w:color="auto"/>
            </w:tcBorders>
            <w:vAlign w:val="bottom"/>
          </w:tcPr>
          <w:p w:rsidR="00F54C22" w:rsidRPr="00A618BD" w:rsidRDefault="00F54C22" w:rsidP="00A618BD">
            <w:pPr>
              <w:tabs>
                <w:tab w:val="right" w:leader="dot" w:pos="1668"/>
              </w:tabs>
              <w:spacing w:after="0" w:line="240" w:lineRule="auto"/>
              <w:ind w:left="144"/>
              <w:rPr>
                <w:rFonts w:ascii="Times New Roman" w:hAnsi="Times New Roman"/>
                <w:sz w:val="18"/>
                <w:szCs w:val="18"/>
              </w:rPr>
            </w:pPr>
            <w:r w:rsidRPr="00A618BD">
              <w:rPr>
                <w:rFonts w:ascii="Times New Roman" w:hAnsi="Times New Roman"/>
                <w:sz w:val="18"/>
                <w:szCs w:val="18"/>
              </w:rPr>
              <w:t>Captain</w:t>
            </w:r>
            <w:r w:rsidR="00D920D3" w:rsidRPr="00A618BD">
              <w:rPr>
                <w:rFonts w:ascii="Times New Roman" w:hAnsi="Times New Roman"/>
                <w:sz w:val="18"/>
                <w:szCs w:val="18"/>
              </w:rPr>
              <w:tab/>
            </w:r>
          </w:p>
        </w:tc>
        <w:tc>
          <w:tcPr>
            <w:tcW w:w="1035" w:type="pct"/>
            <w:tcBorders>
              <w:left w:val="single" w:sz="4" w:space="0" w:color="auto"/>
              <w:right w:val="single" w:sz="4" w:space="0" w:color="auto"/>
            </w:tcBorders>
            <w:vAlign w:val="bottom"/>
          </w:tcPr>
          <w:p w:rsidR="00F54C22" w:rsidRPr="00A618BD" w:rsidRDefault="00F54C22" w:rsidP="00A618BD">
            <w:pPr>
              <w:spacing w:after="0" w:line="240" w:lineRule="auto"/>
              <w:ind w:left="144"/>
              <w:rPr>
                <w:rFonts w:ascii="Times New Roman" w:hAnsi="Times New Roman"/>
                <w:sz w:val="18"/>
                <w:szCs w:val="18"/>
              </w:rPr>
            </w:pPr>
            <w:r w:rsidRPr="00A618BD">
              <w:rPr>
                <w:rFonts w:ascii="Times New Roman" w:hAnsi="Times New Roman"/>
                <w:sz w:val="18"/>
                <w:szCs w:val="18"/>
              </w:rPr>
              <w:t>Flight-Lieutenant</w:t>
            </w:r>
          </w:p>
        </w:tc>
        <w:tc>
          <w:tcPr>
            <w:tcW w:w="503" w:type="pct"/>
            <w:tcBorders>
              <w:left w:val="single" w:sz="4" w:space="0" w:color="auto"/>
            </w:tcBorders>
          </w:tcPr>
          <w:p w:rsidR="00F54C22" w:rsidRPr="00A618BD" w:rsidRDefault="00F54C22" w:rsidP="00A618BD">
            <w:pPr>
              <w:spacing w:after="0" w:line="240" w:lineRule="auto"/>
              <w:jc w:val="center"/>
              <w:rPr>
                <w:rFonts w:ascii="Times New Roman" w:hAnsi="Times New Roman"/>
                <w:sz w:val="18"/>
                <w:szCs w:val="18"/>
              </w:rPr>
            </w:pPr>
            <w:r w:rsidRPr="00A618BD">
              <w:rPr>
                <w:rFonts w:ascii="Times New Roman" w:hAnsi="Times New Roman"/>
                <w:sz w:val="18"/>
                <w:szCs w:val="18"/>
              </w:rPr>
              <w:t>355</w:t>
            </w:r>
          </w:p>
        </w:tc>
        <w:tc>
          <w:tcPr>
            <w:tcW w:w="262" w:type="pct"/>
          </w:tcPr>
          <w:p w:rsidR="00F54C22" w:rsidRPr="00A618BD" w:rsidRDefault="00F54C22" w:rsidP="00A618BD">
            <w:pPr>
              <w:spacing w:after="0" w:line="240" w:lineRule="auto"/>
              <w:jc w:val="center"/>
              <w:rPr>
                <w:rFonts w:ascii="Times New Roman" w:hAnsi="Times New Roman"/>
                <w:sz w:val="18"/>
                <w:szCs w:val="18"/>
              </w:rPr>
            </w:pPr>
            <w:r w:rsidRPr="00A618BD">
              <w:rPr>
                <w:rFonts w:ascii="Times New Roman" w:hAnsi="Times New Roman"/>
                <w:sz w:val="18"/>
                <w:szCs w:val="18"/>
              </w:rPr>
              <w:t>0</w:t>
            </w:r>
          </w:p>
        </w:tc>
        <w:tc>
          <w:tcPr>
            <w:tcW w:w="263" w:type="pct"/>
          </w:tcPr>
          <w:p w:rsidR="00F54C22" w:rsidRPr="00A618BD" w:rsidRDefault="00F54C22" w:rsidP="00A618BD">
            <w:pPr>
              <w:spacing w:after="0" w:line="240" w:lineRule="auto"/>
              <w:jc w:val="center"/>
              <w:rPr>
                <w:rFonts w:ascii="Times New Roman" w:hAnsi="Times New Roman"/>
                <w:sz w:val="18"/>
                <w:szCs w:val="18"/>
              </w:rPr>
            </w:pPr>
            <w:r w:rsidRPr="00A618BD">
              <w:rPr>
                <w:rFonts w:ascii="Times New Roman" w:hAnsi="Times New Roman"/>
                <w:sz w:val="18"/>
                <w:szCs w:val="18"/>
              </w:rPr>
              <w:t>0</w:t>
            </w:r>
          </w:p>
        </w:tc>
      </w:tr>
      <w:tr w:rsidR="0091607E" w:rsidRPr="00A618BD" w:rsidTr="008455AD">
        <w:trPr>
          <w:trHeight w:val="20"/>
        </w:trPr>
        <w:tc>
          <w:tcPr>
            <w:tcW w:w="1851" w:type="pct"/>
            <w:tcBorders>
              <w:bottom w:val="single" w:sz="4" w:space="0" w:color="auto"/>
              <w:right w:val="single" w:sz="4" w:space="0" w:color="auto"/>
            </w:tcBorders>
          </w:tcPr>
          <w:p w:rsidR="00F54C22" w:rsidRPr="00A618BD" w:rsidRDefault="00D920D3" w:rsidP="00A618BD">
            <w:pPr>
              <w:tabs>
                <w:tab w:val="right" w:leader="dot" w:pos="2790"/>
              </w:tabs>
              <w:spacing w:after="0" w:line="240" w:lineRule="auto"/>
              <w:jc w:val="both"/>
              <w:rPr>
                <w:rFonts w:ascii="Times New Roman" w:hAnsi="Times New Roman"/>
                <w:sz w:val="18"/>
                <w:szCs w:val="18"/>
              </w:rPr>
            </w:pPr>
            <w:r w:rsidRPr="00A618BD">
              <w:rPr>
                <w:rFonts w:ascii="Times New Roman" w:hAnsi="Times New Roman"/>
                <w:sz w:val="18"/>
                <w:szCs w:val="18"/>
              </w:rPr>
              <w:tab/>
            </w:r>
          </w:p>
        </w:tc>
        <w:tc>
          <w:tcPr>
            <w:tcW w:w="1085" w:type="pct"/>
            <w:tcBorders>
              <w:left w:val="single" w:sz="4" w:space="0" w:color="auto"/>
              <w:bottom w:val="single" w:sz="4" w:space="0" w:color="auto"/>
              <w:right w:val="single" w:sz="4" w:space="0" w:color="auto"/>
            </w:tcBorders>
            <w:vAlign w:val="bottom"/>
          </w:tcPr>
          <w:p w:rsidR="00F54C22" w:rsidRPr="00A618BD" w:rsidRDefault="00F54C22" w:rsidP="00A618BD">
            <w:pPr>
              <w:tabs>
                <w:tab w:val="right" w:leader="dot" w:pos="1668"/>
              </w:tabs>
              <w:spacing w:after="0" w:line="240" w:lineRule="auto"/>
              <w:ind w:left="144"/>
              <w:rPr>
                <w:rFonts w:ascii="Times New Roman" w:hAnsi="Times New Roman"/>
                <w:sz w:val="18"/>
                <w:szCs w:val="18"/>
              </w:rPr>
            </w:pPr>
            <w:r w:rsidRPr="00A618BD">
              <w:rPr>
                <w:rFonts w:ascii="Times New Roman" w:hAnsi="Times New Roman"/>
                <w:sz w:val="18"/>
                <w:szCs w:val="18"/>
              </w:rPr>
              <w:t>Lieutenant</w:t>
            </w:r>
            <w:r w:rsidR="00D920D3" w:rsidRPr="00A618BD">
              <w:rPr>
                <w:rFonts w:ascii="Times New Roman" w:hAnsi="Times New Roman"/>
                <w:sz w:val="18"/>
                <w:szCs w:val="18"/>
              </w:rPr>
              <w:tab/>
            </w:r>
          </w:p>
        </w:tc>
        <w:tc>
          <w:tcPr>
            <w:tcW w:w="1035" w:type="pct"/>
            <w:tcBorders>
              <w:left w:val="single" w:sz="4" w:space="0" w:color="auto"/>
              <w:bottom w:val="single" w:sz="4" w:space="0" w:color="auto"/>
              <w:right w:val="single" w:sz="4" w:space="0" w:color="auto"/>
            </w:tcBorders>
            <w:vAlign w:val="bottom"/>
          </w:tcPr>
          <w:p w:rsidR="00F54C22" w:rsidRPr="00A618BD" w:rsidRDefault="00F54C22" w:rsidP="00A618BD">
            <w:pPr>
              <w:tabs>
                <w:tab w:val="right" w:leader="dot" w:pos="1400"/>
              </w:tabs>
              <w:spacing w:after="0" w:line="240" w:lineRule="auto"/>
              <w:ind w:left="144"/>
              <w:rPr>
                <w:rFonts w:ascii="Times New Roman" w:hAnsi="Times New Roman"/>
                <w:sz w:val="18"/>
                <w:szCs w:val="18"/>
              </w:rPr>
            </w:pPr>
            <w:r w:rsidRPr="00A618BD">
              <w:rPr>
                <w:rFonts w:ascii="Times New Roman" w:hAnsi="Times New Roman"/>
                <w:sz w:val="18"/>
                <w:szCs w:val="18"/>
              </w:rPr>
              <w:t>Flying Officer</w:t>
            </w:r>
            <w:r w:rsidR="00D920D3" w:rsidRPr="00A618BD">
              <w:rPr>
                <w:rFonts w:ascii="Times New Roman" w:hAnsi="Times New Roman"/>
                <w:sz w:val="18"/>
                <w:szCs w:val="18"/>
              </w:rPr>
              <w:tab/>
            </w:r>
          </w:p>
        </w:tc>
        <w:tc>
          <w:tcPr>
            <w:tcW w:w="503" w:type="pct"/>
            <w:tcBorders>
              <w:left w:val="single" w:sz="4" w:space="0" w:color="auto"/>
              <w:bottom w:val="single" w:sz="4" w:space="0" w:color="auto"/>
            </w:tcBorders>
          </w:tcPr>
          <w:p w:rsidR="00F54C22" w:rsidRPr="00A618BD" w:rsidRDefault="00F54C22" w:rsidP="00A618BD">
            <w:pPr>
              <w:spacing w:after="0" w:line="240" w:lineRule="auto"/>
              <w:jc w:val="center"/>
              <w:rPr>
                <w:rFonts w:ascii="Times New Roman" w:hAnsi="Times New Roman"/>
                <w:sz w:val="18"/>
                <w:szCs w:val="18"/>
              </w:rPr>
            </w:pPr>
            <w:r w:rsidRPr="00A618BD">
              <w:rPr>
                <w:rFonts w:ascii="Times New Roman" w:hAnsi="Times New Roman"/>
                <w:sz w:val="18"/>
                <w:szCs w:val="18"/>
              </w:rPr>
              <w:t>265</w:t>
            </w:r>
          </w:p>
        </w:tc>
        <w:tc>
          <w:tcPr>
            <w:tcW w:w="262" w:type="pct"/>
            <w:tcBorders>
              <w:left w:val="nil"/>
              <w:bottom w:val="single" w:sz="4" w:space="0" w:color="auto"/>
            </w:tcBorders>
          </w:tcPr>
          <w:p w:rsidR="00F54C22" w:rsidRPr="00A618BD" w:rsidRDefault="00F54C22" w:rsidP="00A618BD">
            <w:pPr>
              <w:spacing w:after="0" w:line="240" w:lineRule="auto"/>
              <w:jc w:val="center"/>
              <w:rPr>
                <w:rFonts w:ascii="Times New Roman" w:hAnsi="Times New Roman"/>
                <w:sz w:val="18"/>
                <w:szCs w:val="18"/>
              </w:rPr>
            </w:pPr>
            <w:r w:rsidRPr="00A618BD">
              <w:rPr>
                <w:rFonts w:ascii="Times New Roman" w:hAnsi="Times New Roman"/>
                <w:sz w:val="18"/>
                <w:szCs w:val="18"/>
              </w:rPr>
              <w:t>0</w:t>
            </w:r>
          </w:p>
        </w:tc>
        <w:tc>
          <w:tcPr>
            <w:tcW w:w="263" w:type="pct"/>
            <w:tcBorders>
              <w:bottom w:val="single" w:sz="4" w:space="0" w:color="auto"/>
            </w:tcBorders>
          </w:tcPr>
          <w:p w:rsidR="00F54C22" w:rsidRPr="00A618BD" w:rsidRDefault="00F54C22" w:rsidP="00A618BD">
            <w:pPr>
              <w:spacing w:after="0" w:line="240" w:lineRule="auto"/>
              <w:jc w:val="center"/>
              <w:rPr>
                <w:rFonts w:ascii="Times New Roman" w:hAnsi="Times New Roman"/>
                <w:sz w:val="18"/>
                <w:szCs w:val="18"/>
              </w:rPr>
            </w:pPr>
            <w:r w:rsidRPr="00A618BD">
              <w:rPr>
                <w:rFonts w:ascii="Times New Roman" w:hAnsi="Times New Roman"/>
                <w:sz w:val="18"/>
                <w:szCs w:val="18"/>
              </w:rPr>
              <w:t>0</w:t>
            </w:r>
          </w:p>
        </w:tc>
      </w:tr>
    </w:tbl>
    <w:p w:rsidR="0057505C" w:rsidRPr="00A618BD" w:rsidRDefault="007C567A" w:rsidP="00A618BD">
      <w:pPr>
        <w:spacing w:before="60" w:after="60" w:line="240" w:lineRule="auto"/>
        <w:jc w:val="center"/>
        <w:rPr>
          <w:rFonts w:ascii="Times New Roman" w:hAnsi="Times New Roman"/>
        </w:rPr>
      </w:pPr>
      <w:r w:rsidRPr="00A618BD">
        <w:rPr>
          <w:rFonts w:ascii="Times New Roman" w:hAnsi="Times New Roman"/>
          <w:i/>
        </w:rPr>
        <w:t>Table II.</w:t>
      </w:r>
    </w:p>
    <w:tbl>
      <w:tblPr>
        <w:tblW w:w="5000" w:type="pct"/>
        <w:tblLayout w:type="fixed"/>
        <w:tblCellMar>
          <w:left w:w="40" w:type="dxa"/>
          <w:right w:w="40" w:type="dxa"/>
        </w:tblCellMar>
        <w:tblLook w:val="0000" w:firstRow="0" w:lastRow="0" w:firstColumn="0" w:lastColumn="0" w:noHBand="0" w:noVBand="0"/>
      </w:tblPr>
      <w:tblGrid>
        <w:gridCol w:w="3531"/>
        <w:gridCol w:w="3013"/>
        <w:gridCol w:w="1328"/>
        <w:gridCol w:w="359"/>
        <w:gridCol w:w="878"/>
      </w:tblGrid>
      <w:tr w:rsidR="0091607E" w:rsidRPr="00A618BD" w:rsidTr="001D2011">
        <w:trPr>
          <w:trHeight w:val="625"/>
        </w:trPr>
        <w:tc>
          <w:tcPr>
            <w:tcW w:w="1938" w:type="pct"/>
            <w:tcBorders>
              <w:top w:val="single" w:sz="4" w:space="0" w:color="auto"/>
              <w:right w:val="single" w:sz="4" w:space="0" w:color="auto"/>
            </w:tcBorders>
            <w:vAlign w:val="center"/>
          </w:tcPr>
          <w:p w:rsidR="0091607E" w:rsidRPr="00A618BD" w:rsidRDefault="0091607E" w:rsidP="00A618BD">
            <w:pPr>
              <w:spacing w:before="60" w:after="60" w:line="240" w:lineRule="auto"/>
              <w:jc w:val="center"/>
              <w:rPr>
                <w:rFonts w:ascii="Times New Roman" w:hAnsi="Times New Roman"/>
                <w:sz w:val="18"/>
                <w:szCs w:val="18"/>
              </w:rPr>
            </w:pPr>
            <w:r w:rsidRPr="00A618BD">
              <w:rPr>
                <w:rFonts w:ascii="Times New Roman" w:hAnsi="Times New Roman"/>
                <w:sz w:val="18"/>
                <w:szCs w:val="18"/>
              </w:rPr>
              <w:t>Column 1.</w:t>
            </w:r>
          </w:p>
        </w:tc>
        <w:tc>
          <w:tcPr>
            <w:tcW w:w="1654" w:type="pct"/>
            <w:tcBorders>
              <w:top w:val="single" w:sz="4" w:space="0" w:color="auto"/>
              <w:left w:val="single" w:sz="4" w:space="0" w:color="auto"/>
              <w:right w:val="single" w:sz="4" w:space="0" w:color="auto"/>
            </w:tcBorders>
            <w:vAlign w:val="center"/>
          </w:tcPr>
          <w:p w:rsidR="0091607E" w:rsidRPr="00A618BD" w:rsidRDefault="0091607E" w:rsidP="00A618BD">
            <w:pPr>
              <w:spacing w:before="60" w:after="60" w:line="240" w:lineRule="auto"/>
              <w:jc w:val="center"/>
              <w:rPr>
                <w:rFonts w:ascii="Times New Roman" w:hAnsi="Times New Roman"/>
                <w:sz w:val="18"/>
                <w:szCs w:val="18"/>
              </w:rPr>
            </w:pPr>
            <w:r w:rsidRPr="00A618BD">
              <w:rPr>
                <w:rFonts w:ascii="Times New Roman" w:hAnsi="Times New Roman"/>
                <w:sz w:val="18"/>
                <w:szCs w:val="18"/>
              </w:rPr>
              <w:t>Column 2.</w:t>
            </w:r>
          </w:p>
        </w:tc>
        <w:tc>
          <w:tcPr>
            <w:tcW w:w="1408" w:type="pct"/>
            <w:gridSpan w:val="3"/>
            <w:tcBorders>
              <w:top w:val="single" w:sz="4" w:space="0" w:color="auto"/>
              <w:left w:val="single" w:sz="4" w:space="0" w:color="auto"/>
            </w:tcBorders>
            <w:vAlign w:val="center"/>
          </w:tcPr>
          <w:p w:rsidR="0091607E" w:rsidRPr="00A618BD" w:rsidRDefault="0091607E" w:rsidP="00A618BD">
            <w:pPr>
              <w:spacing w:before="60" w:after="60" w:line="240" w:lineRule="auto"/>
              <w:jc w:val="center"/>
              <w:rPr>
                <w:rFonts w:ascii="Times New Roman" w:hAnsi="Times New Roman"/>
                <w:sz w:val="18"/>
                <w:szCs w:val="18"/>
              </w:rPr>
            </w:pPr>
            <w:r w:rsidRPr="00A618BD">
              <w:rPr>
                <w:rFonts w:ascii="Times New Roman" w:hAnsi="Times New Roman"/>
                <w:sz w:val="18"/>
                <w:szCs w:val="18"/>
              </w:rPr>
              <w:t>Column 3</w:t>
            </w:r>
          </w:p>
        </w:tc>
      </w:tr>
      <w:tr w:rsidR="0091607E" w:rsidRPr="00A618BD" w:rsidTr="001D2011">
        <w:trPr>
          <w:trHeight w:val="625"/>
        </w:trPr>
        <w:tc>
          <w:tcPr>
            <w:tcW w:w="1938" w:type="pct"/>
            <w:tcBorders>
              <w:bottom w:val="single" w:sz="4" w:space="0" w:color="auto"/>
              <w:right w:val="single" w:sz="4" w:space="0" w:color="auto"/>
            </w:tcBorders>
            <w:vAlign w:val="center"/>
          </w:tcPr>
          <w:p w:rsidR="0091607E" w:rsidRPr="00A618BD" w:rsidRDefault="0091607E" w:rsidP="00A618BD">
            <w:pPr>
              <w:spacing w:before="60" w:after="60" w:line="240" w:lineRule="auto"/>
              <w:jc w:val="center"/>
              <w:rPr>
                <w:rFonts w:ascii="Times New Roman" w:hAnsi="Times New Roman"/>
                <w:sz w:val="18"/>
                <w:szCs w:val="18"/>
              </w:rPr>
            </w:pPr>
            <w:r w:rsidRPr="00A618BD">
              <w:rPr>
                <w:rFonts w:ascii="Times New Roman" w:hAnsi="Times New Roman"/>
                <w:sz w:val="18"/>
                <w:szCs w:val="18"/>
              </w:rPr>
              <w:t>Permanent Naval Forces.</w:t>
            </w:r>
          </w:p>
        </w:tc>
        <w:tc>
          <w:tcPr>
            <w:tcW w:w="1654" w:type="pct"/>
            <w:tcBorders>
              <w:left w:val="single" w:sz="4" w:space="0" w:color="auto"/>
              <w:bottom w:val="single" w:sz="4" w:space="0" w:color="auto"/>
              <w:right w:val="single" w:sz="4" w:space="0" w:color="auto"/>
            </w:tcBorders>
            <w:vAlign w:val="center"/>
          </w:tcPr>
          <w:p w:rsidR="0091607E" w:rsidRPr="00A618BD" w:rsidRDefault="0091607E" w:rsidP="00A618BD">
            <w:pPr>
              <w:spacing w:before="60" w:after="60" w:line="240" w:lineRule="auto"/>
              <w:jc w:val="center"/>
              <w:rPr>
                <w:rFonts w:ascii="Times New Roman" w:hAnsi="Times New Roman"/>
                <w:sz w:val="18"/>
                <w:szCs w:val="18"/>
              </w:rPr>
            </w:pPr>
            <w:r w:rsidRPr="00A618BD">
              <w:rPr>
                <w:rFonts w:ascii="Times New Roman" w:hAnsi="Times New Roman"/>
                <w:sz w:val="18"/>
                <w:szCs w:val="18"/>
              </w:rPr>
              <w:t>Permanent Military Forces.</w:t>
            </w:r>
          </w:p>
        </w:tc>
        <w:tc>
          <w:tcPr>
            <w:tcW w:w="1408" w:type="pct"/>
            <w:gridSpan w:val="3"/>
            <w:tcBorders>
              <w:left w:val="single" w:sz="4" w:space="0" w:color="auto"/>
              <w:bottom w:val="single" w:sz="4" w:space="0" w:color="auto"/>
            </w:tcBorders>
            <w:vAlign w:val="center"/>
          </w:tcPr>
          <w:p w:rsidR="0091607E" w:rsidRPr="00A618BD" w:rsidRDefault="0091607E" w:rsidP="00A618BD">
            <w:pPr>
              <w:spacing w:before="60" w:after="60" w:line="240" w:lineRule="auto"/>
              <w:jc w:val="center"/>
              <w:rPr>
                <w:rFonts w:ascii="Times New Roman" w:hAnsi="Times New Roman"/>
                <w:sz w:val="18"/>
                <w:szCs w:val="18"/>
              </w:rPr>
            </w:pPr>
            <w:r w:rsidRPr="00A618BD">
              <w:rPr>
                <w:rFonts w:ascii="Times New Roman" w:hAnsi="Times New Roman"/>
                <w:sz w:val="18"/>
                <w:szCs w:val="18"/>
              </w:rPr>
              <w:t>Annual amount of pension.</w:t>
            </w:r>
          </w:p>
        </w:tc>
      </w:tr>
      <w:tr w:rsidR="009930CF" w:rsidRPr="00A618BD" w:rsidTr="001D2011">
        <w:trPr>
          <w:trHeight w:val="20"/>
        </w:trPr>
        <w:tc>
          <w:tcPr>
            <w:tcW w:w="1938" w:type="pct"/>
            <w:tcBorders>
              <w:top w:val="single" w:sz="4" w:space="0" w:color="auto"/>
              <w:right w:val="single" w:sz="4" w:space="0" w:color="auto"/>
            </w:tcBorders>
          </w:tcPr>
          <w:p w:rsidR="0091607E" w:rsidRPr="00A618BD" w:rsidRDefault="0091607E" w:rsidP="00A618BD">
            <w:pPr>
              <w:spacing w:after="0" w:line="240" w:lineRule="auto"/>
              <w:ind w:left="288" w:hanging="288"/>
              <w:jc w:val="both"/>
              <w:rPr>
                <w:rFonts w:ascii="Times New Roman" w:hAnsi="Times New Roman"/>
                <w:sz w:val="18"/>
                <w:szCs w:val="18"/>
              </w:rPr>
            </w:pPr>
            <w:r w:rsidRPr="00A618BD">
              <w:rPr>
                <w:rFonts w:ascii="Times New Roman" w:hAnsi="Times New Roman"/>
                <w:sz w:val="18"/>
                <w:szCs w:val="18"/>
              </w:rPr>
              <w:t>Officers promoted from Warrant Rank or from Branch Rank (except those specially selected and promoted direct to Lieutenant)—</w:t>
            </w:r>
          </w:p>
        </w:tc>
        <w:tc>
          <w:tcPr>
            <w:tcW w:w="1654" w:type="pct"/>
            <w:tcBorders>
              <w:top w:val="single" w:sz="4" w:space="0" w:color="auto"/>
              <w:left w:val="single" w:sz="4" w:space="0" w:color="auto"/>
              <w:right w:val="single" w:sz="4" w:space="0" w:color="auto"/>
            </w:tcBorders>
          </w:tcPr>
          <w:p w:rsidR="0091607E" w:rsidRPr="00A618BD" w:rsidRDefault="0091607E" w:rsidP="00A618BD">
            <w:pPr>
              <w:spacing w:after="0" w:line="240" w:lineRule="auto"/>
              <w:jc w:val="both"/>
              <w:rPr>
                <w:rFonts w:ascii="Times New Roman" w:hAnsi="Times New Roman"/>
                <w:sz w:val="18"/>
                <w:szCs w:val="18"/>
              </w:rPr>
            </w:pPr>
          </w:p>
        </w:tc>
        <w:tc>
          <w:tcPr>
            <w:tcW w:w="729" w:type="pct"/>
            <w:tcBorders>
              <w:top w:val="single" w:sz="4" w:space="0" w:color="auto"/>
              <w:left w:val="single" w:sz="4" w:space="0" w:color="auto"/>
            </w:tcBorders>
          </w:tcPr>
          <w:p w:rsidR="0091607E" w:rsidRPr="00A618BD" w:rsidRDefault="0091607E" w:rsidP="00A618BD">
            <w:pPr>
              <w:spacing w:after="0" w:line="240" w:lineRule="auto"/>
              <w:jc w:val="center"/>
              <w:rPr>
                <w:rFonts w:ascii="Times New Roman" w:hAnsi="Times New Roman"/>
                <w:sz w:val="18"/>
                <w:szCs w:val="18"/>
              </w:rPr>
            </w:pPr>
            <w:r w:rsidRPr="00A618BD">
              <w:rPr>
                <w:rFonts w:ascii="Times New Roman" w:hAnsi="Times New Roman"/>
                <w:sz w:val="18"/>
                <w:szCs w:val="18"/>
              </w:rPr>
              <w:t>£</w:t>
            </w:r>
          </w:p>
        </w:tc>
        <w:tc>
          <w:tcPr>
            <w:tcW w:w="197" w:type="pct"/>
            <w:tcBorders>
              <w:top w:val="single" w:sz="4" w:space="0" w:color="auto"/>
            </w:tcBorders>
          </w:tcPr>
          <w:p w:rsidR="0091607E" w:rsidRPr="00A618BD" w:rsidRDefault="0091607E" w:rsidP="00A618BD">
            <w:pPr>
              <w:spacing w:after="0" w:line="240" w:lineRule="auto"/>
              <w:jc w:val="center"/>
              <w:rPr>
                <w:rFonts w:ascii="Times New Roman" w:hAnsi="Times New Roman"/>
                <w:sz w:val="18"/>
                <w:szCs w:val="18"/>
              </w:rPr>
            </w:pPr>
            <w:r w:rsidRPr="00A618BD">
              <w:rPr>
                <w:rFonts w:ascii="Times New Roman" w:hAnsi="Times New Roman"/>
                <w:i/>
                <w:sz w:val="18"/>
                <w:szCs w:val="18"/>
              </w:rPr>
              <w:t>s</w:t>
            </w:r>
            <w:r w:rsidRPr="00A618BD">
              <w:rPr>
                <w:rFonts w:ascii="Times New Roman" w:hAnsi="Times New Roman"/>
                <w:sz w:val="18"/>
                <w:szCs w:val="18"/>
              </w:rPr>
              <w:t>.</w:t>
            </w:r>
          </w:p>
        </w:tc>
        <w:tc>
          <w:tcPr>
            <w:tcW w:w="482" w:type="pct"/>
            <w:tcBorders>
              <w:top w:val="single" w:sz="4" w:space="0" w:color="auto"/>
            </w:tcBorders>
          </w:tcPr>
          <w:p w:rsidR="0091607E" w:rsidRPr="00A618BD" w:rsidRDefault="0091607E" w:rsidP="00A618BD">
            <w:pPr>
              <w:spacing w:after="0" w:line="240" w:lineRule="auto"/>
              <w:jc w:val="center"/>
              <w:rPr>
                <w:rFonts w:ascii="Times New Roman" w:hAnsi="Times New Roman"/>
                <w:sz w:val="18"/>
                <w:szCs w:val="18"/>
              </w:rPr>
            </w:pPr>
            <w:r w:rsidRPr="00A618BD">
              <w:rPr>
                <w:rFonts w:ascii="Times New Roman" w:hAnsi="Times New Roman"/>
                <w:i/>
                <w:sz w:val="18"/>
                <w:szCs w:val="18"/>
              </w:rPr>
              <w:t>d.</w:t>
            </w:r>
          </w:p>
        </w:tc>
      </w:tr>
      <w:tr w:rsidR="0091607E" w:rsidRPr="00A618BD" w:rsidTr="001D2011">
        <w:trPr>
          <w:trHeight w:val="20"/>
        </w:trPr>
        <w:tc>
          <w:tcPr>
            <w:tcW w:w="1938" w:type="pct"/>
            <w:tcBorders>
              <w:right w:val="single" w:sz="4" w:space="0" w:color="auto"/>
            </w:tcBorders>
          </w:tcPr>
          <w:p w:rsidR="0091607E" w:rsidRPr="00A618BD" w:rsidRDefault="0091607E" w:rsidP="00A618BD">
            <w:pPr>
              <w:spacing w:after="0" w:line="240" w:lineRule="auto"/>
              <w:ind w:left="432"/>
              <w:jc w:val="both"/>
              <w:rPr>
                <w:rFonts w:ascii="Times New Roman" w:hAnsi="Times New Roman"/>
                <w:sz w:val="18"/>
                <w:szCs w:val="18"/>
              </w:rPr>
            </w:pPr>
            <w:r w:rsidRPr="00A618BD">
              <w:rPr>
                <w:rFonts w:ascii="Times New Roman" w:hAnsi="Times New Roman"/>
                <w:sz w:val="18"/>
                <w:szCs w:val="18"/>
              </w:rPr>
              <w:t>Commander (and relative rank)</w:t>
            </w:r>
          </w:p>
        </w:tc>
        <w:tc>
          <w:tcPr>
            <w:tcW w:w="1654" w:type="pct"/>
            <w:tcBorders>
              <w:left w:val="single" w:sz="4" w:space="0" w:color="auto"/>
              <w:right w:val="single" w:sz="4" w:space="0" w:color="auto"/>
            </w:tcBorders>
          </w:tcPr>
          <w:p w:rsidR="0091607E" w:rsidRPr="00A618BD" w:rsidRDefault="0091607E" w:rsidP="00A618BD">
            <w:pPr>
              <w:tabs>
                <w:tab w:val="right" w:leader="dot" w:pos="2556"/>
              </w:tabs>
              <w:spacing w:after="0" w:line="240" w:lineRule="auto"/>
              <w:jc w:val="both"/>
              <w:rPr>
                <w:rFonts w:ascii="Times New Roman" w:hAnsi="Times New Roman"/>
                <w:sz w:val="18"/>
                <w:szCs w:val="18"/>
              </w:rPr>
            </w:pPr>
            <w:r w:rsidRPr="00A618BD">
              <w:rPr>
                <w:rFonts w:ascii="Times New Roman" w:hAnsi="Times New Roman"/>
                <w:sz w:val="18"/>
                <w:szCs w:val="18"/>
              </w:rPr>
              <w:tab/>
            </w:r>
          </w:p>
        </w:tc>
        <w:tc>
          <w:tcPr>
            <w:tcW w:w="729" w:type="pct"/>
            <w:tcBorders>
              <w:left w:val="single" w:sz="4" w:space="0" w:color="auto"/>
            </w:tcBorders>
            <w:vAlign w:val="bottom"/>
          </w:tcPr>
          <w:p w:rsidR="0091607E" w:rsidRPr="00A618BD" w:rsidRDefault="0091607E" w:rsidP="00A618BD">
            <w:pPr>
              <w:spacing w:after="0" w:line="240" w:lineRule="auto"/>
              <w:ind w:right="432"/>
              <w:jc w:val="right"/>
              <w:rPr>
                <w:rFonts w:ascii="Times New Roman" w:hAnsi="Times New Roman"/>
                <w:sz w:val="18"/>
                <w:szCs w:val="18"/>
              </w:rPr>
            </w:pPr>
            <w:r w:rsidRPr="00A618BD">
              <w:rPr>
                <w:rFonts w:ascii="Times New Roman" w:hAnsi="Times New Roman"/>
                <w:sz w:val="18"/>
                <w:szCs w:val="18"/>
              </w:rPr>
              <w:t>660</w:t>
            </w:r>
          </w:p>
        </w:tc>
        <w:tc>
          <w:tcPr>
            <w:tcW w:w="197" w:type="pct"/>
            <w:vAlign w:val="bottom"/>
          </w:tcPr>
          <w:p w:rsidR="0091607E" w:rsidRPr="00A618BD" w:rsidRDefault="0091607E" w:rsidP="00A618BD">
            <w:pPr>
              <w:spacing w:after="0" w:line="240" w:lineRule="auto"/>
              <w:ind w:right="144"/>
              <w:jc w:val="right"/>
              <w:rPr>
                <w:rFonts w:ascii="Times New Roman" w:hAnsi="Times New Roman"/>
                <w:sz w:val="18"/>
                <w:szCs w:val="18"/>
              </w:rPr>
            </w:pPr>
            <w:r w:rsidRPr="00A618BD">
              <w:rPr>
                <w:rFonts w:ascii="Times New Roman" w:hAnsi="Times New Roman"/>
                <w:sz w:val="18"/>
                <w:szCs w:val="18"/>
              </w:rPr>
              <w:t>0</w:t>
            </w:r>
          </w:p>
        </w:tc>
        <w:tc>
          <w:tcPr>
            <w:tcW w:w="482" w:type="pct"/>
            <w:vAlign w:val="bottom"/>
          </w:tcPr>
          <w:p w:rsidR="0091607E" w:rsidRPr="00A618BD" w:rsidRDefault="0091607E" w:rsidP="00A618BD">
            <w:pPr>
              <w:spacing w:after="0" w:line="240" w:lineRule="auto"/>
              <w:ind w:right="432"/>
              <w:jc w:val="right"/>
              <w:rPr>
                <w:rFonts w:ascii="Times New Roman" w:hAnsi="Times New Roman"/>
                <w:sz w:val="18"/>
                <w:szCs w:val="18"/>
              </w:rPr>
            </w:pPr>
            <w:r w:rsidRPr="00A618BD">
              <w:rPr>
                <w:rFonts w:ascii="Times New Roman" w:hAnsi="Times New Roman"/>
                <w:sz w:val="18"/>
                <w:szCs w:val="18"/>
              </w:rPr>
              <w:t>0</w:t>
            </w:r>
          </w:p>
        </w:tc>
      </w:tr>
      <w:tr w:rsidR="009930CF" w:rsidRPr="00A618BD" w:rsidTr="001D2011">
        <w:trPr>
          <w:trHeight w:val="20"/>
        </w:trPr>
        <w:tc>
          <w:tcPr>
            <w:tcW w:w="1938" w:type="pct"/>
            <w:tcBorders>
              <w:right w:val="single" w:sz="4" w:space="0" w:color="auto"/>
            </w:tcBorders>
          </w:tcPr>
          <w:p w:rsidR="0091607E" w:rsidRPr="00A618BD" w:rsidRDefault="0091607E" w:rsidP="00A618BD">
            <w:pPr>
              <w:tabs>
                <w:tab w:val="right" w:leader="dot" w:pos="3150"/>
              </w:tabs>
              <w:spacing w:after="0" w:line="240" w:lineRule="auto"/>
              <w:ind w:left="720" w:hanging="288"/>
              <w:jc w:val="both"/>
              <w:rPr>
                <w:rFonts w:ascii="Times New Roman" w:hAnsi="Times New Roman"/>
                <w:sz w:val="18"/>
                <w:szCs w:val="18"/>
              </w:rPr>
            </w:pPr>
            <w:r w:rsidRPr="00A618BD">
              <w:rPr>
                <w:rFonts w:ascii="Times New Roman" w:hAnsi="Times New Roman"/>
                <w:sz w:val="18"/>
                <w:szCs w:val="18"/>
              </w:rPr>
              <w:t>Lieutenant-Commander (and relative rank)</w:t>
            </w:r>
            <w:r w:rsidR="009930CF" w:rsidRPr="00A618BD">
              <w:rPr>
                <w:rFonts w:ascii="Times New Roman" w:hAnsi="Times New Roman"/>
                <w:sz w:val="18"/>
                <w:szCs w:val="18"/>
              </w:rPr>
              <w:tab/>
            </w:r>
          </w:p>
        </w:tc>
        <w:tc>
          <w:tcPr>
            <w:tcW w:w="1654" w:type="pct"/>
            <w:tcBorders>
              <w:left w:val="single" w:sz="4" w:space="0" w:color="auto"/>
              <w:right w:val="single" w:sz="4" w:space="0" w:color="auto"/>
            </w:tcBorders>
            <w:vAlign w:val="bottom"/>
          </w:tcPr>
          <w:p w:rsidR="0091607E" w:rsidRPr="00A618BD" w:rsidRDefault="0091607E" w:rsidP="00A618BD">
            <w:pPr>
              <w:tabs>
                <w:tab w:val="right" w:leader="dot" w:pos="2556"/>
              </w:tabs>
              <w:spacing w:after="0" w:line="240" w:lineRule="auto"/>
              <w:rPr>
                <w:rFonts w:ascii="Times New Roman" w:hAnsi="Times New Roman"/>
                <w:sz w:val="18"/>
                <w:szCs w:val="18"/>
              </w:rPr>
            </w:pPr>
            <w:r w:rsidRPr="00A618BD">
              <w:rPr>
                <w:rFonts w:ascii="Times New Roman" w:hAnsi="Times New Roman"/>
                <w:sz w:val="18"/>
                <w:szCs w:val="18"/>
              </w:rPr>
              <w:t>Major (Quartermaster)</w:t>
            </w:r>
            <w:r w:rsidR="009930CF" w:rsidRPr="00A618BD">
              <w:rPr>
                <w:rFonts w:ascii="Times New Roman" w:hAnsi="Times New Roman"/>
                <w:sz w:val="18"/>
                <w:szCs w:val="18"/>
              </w:rPr>
              <w:tab/>
            </w:r>
          </w:p>
        </w:tc>
        <w:tc>
          <w:tcPr>
            <w:tcW w:w="729" w:type="pct"/>
            <w:tcBorders>
              <w:left w:val="single" w:sz="4" w:space="0" w:color="auto"/>
            </w:tcBorders>
            <w:vAlign w:val="bottom"/>
          </w:tcPr>
          <w:p w:rsidR="0091607E" w:rsidRPr="00A618BD" w:rsidRDefault="0091607E" w:rsidP="00A618BD">
            <w:pPr>
              <w:spacing w:after="0" w:line="240" w:lineRule="auto"/>
              <w:ind w:right="432"/>
              <w:jc w:val="right"/>
              <w:rPr>
                <w:rFonts w:ascii="Times New Roman" w:hAnsi="Times New Roman"/>
                <w:sz w:val="18"/>
                <w:szCs w:val="18"/>
              </w:rPr>
            </w:pPr>
            <w:r w:rsidRPr="00A618BD">
              <w:rPr>
                <w:rFonts w:ascii="Times New Roman" w:hAnsi="Times New Roman"/>
                <w:sz w:val="18"/>
                <w:szCs w:val="18"/>
              </w:rPr>
              <w:t>570</w:t>
            </w:r>
          </w:p>
        </w:tc>
        <w:tc>
          <w:tcPr>
            <w:tcW w:w="197" w:type="pct"/>
            <w:vAlign w:val="bottom"/>
          </w:tcPr>
          <w:p w:rsidR="0091607E" w:rsidRPr="00A618BD" w:rsidRDefault="0091607E" w:rsidP="00A618BD">
            <w:pPr>
              <w:spacing w:after="0" w:line="240" w:lineRule="auto"/>
              <w:ind w:right="144"/>
              <w:jc w:val="right"/>
              <w:rPr>
                <w:rFonts w:ascii="Times New Roman" w:hAnsi="Times New Roman"/>
                <w:sz w:val="18"/>
                <w:szCs w:val="18"/>
              </w:rPr>
            </w:pPr>
            <w:r w:rsidRPr="00A618BD">
              <w:rPr>
                <w:rFonts w:ascii="Times New Roman" w:hAnsi="Times New Roman"/>
                <w:sz w:val="18"/>
                <w:szCs w:val="18"/>
              </w:rPr>
              <w:t>0</w:t>
            </w:r>
          </w:p>
        </w:tc>
        <w:tc>
          <w:tcPr>
            <w:tcW w:w="482" w:type="pct"/>
            <w:vAlign w:val="bottom"/>
          </w:tcPr>
          <w:p w:rsidR="0091607E" w:rsidRPr="00A618BD" w:rsidRDefault="0091607E" w:rsidP="00A618BD">
            <w:pPr>
              <w:spacing w:after="0" w:line="240" w:lineRule="auto"/>
              <w:ind w:right="432"/>
              <w:jc w:val="right"/>
              <w:rPr>
                <w:rFonts w:ascii="Times New Roman" w:hAnsi="Times New Roman"/>
                <w:sz w:val="18"/>
                <w:szCs w:val="18"/>
              </w:rPr>
            </w:pPr>
            <w:r w:rsidRPr="00A618BD">
              <w:rPr>
                <w:rFonts w:ascii="Times New Roman" w:hAnsi="Times New Roman"/>
                <w:sz w:val="18"/>
                <w:szCs w:val="18"/>
              </w:rPr>
              <w:t>0</w:t>
            </w:r>
          </w:p>
        </w:tc>
      </w:tr>
      <w:tr w:rsidR="009930CF" w:rsidRPr="00A618BD" w:rsidTr="001D2011">
        <w:trPr>
          <w:trHeight w:val="20"/>
        </w:trPr>
        <w:tc>
          <w:tcPr>
            <w:tcW w:w="1938" w:type="pct"/>
            <w:tcBorders>
              <w:right w:val="single" w:sz="4" w:space="0" w:color="auto"/>
            </w:tcBorders>
          </w:tcPr>
          <w:p w:rsidR="0091607E" w:rsidRPr="00A618BD" w:rsidRDefault="0091607E" w:rsidP="00A618BD">
            <w:pPr>
              <w:spacing w:after="0" w:line="240" w:lineRule="auto"/>
              <w:ind w:left="432"/>
              <w:jc w:val="both"/>
              <w:rPr>
                <w:rFonts w:ascii="Times New Roman" w:hAnsi="Times New Roman"/>
                <w:sz w:val="18"/>
                <w:szCs w:val="18"/>
              </w:rPr>
            </w:pPr>
            <w:r w:rsidRPr="00A618BD">
              <w:rPr>
                <w:rFonts w:ascii="Times New Roman" w:hAnsi="Times New Roman"/>
                <w:sz w:val="18"/>
                <w:szCs w:val="18"/>
              </w:rPr>
              <w:t>Lieutenant (and relative rank)</w:t>
            </w:r>
          </w:p>
        </w:tc>
        <w:tc>
          <w:tcPr>
            <w:tcW w:w="1654" w:type="pct"/>
            <w:tcBorders>
              <w:left w:val="single" w:sz="4" w:space="0" w:color="auto"/>
              <w:right w:val="single" w:sz="4" w:space="0" w:color="auto"/>
            </w:tcBorders>
            <w:vAlign w:val="bottom"/>
          </w:tcPr>
          <w:p w:rsidR="0091607E" w:rsidRPr="00A618BD" w:rsidRDefault="0091607E" w:rsidP="00A618BD">
            <w:pPr>
              <w:tabs>
                <w:tab w:val="right" w:leader="dot" w:pos="2556"/>
              </w:tabs>
              <w:spacing w:after="0" w:line="240" w:lineRule="auto"/>
              <w:rPr>
                <w:rFonts w:ascii="Times New Roman" w:hAnsi="Times New Roman"/>
                <w:sz w:val="18"/>
                <w:szCs w:val="18"/>
              </w:rPr>
            </w:pPr>
            <w:r w:rsidRPr="00A618BD">
              <w:rPr>
                <w:rFonts w:ascii="Times New Roman" w:hAnsi="Times New Roman"/>
                <w:sz w:val="18"/>
                <w:szCs w:val="18"/>
              </w:rPr>
              <w:t>Captain (Quartermaster)</w:t>
            </w:r>
            <w:r w:rsidR="009930CF" w:rsidRPr="00A618BD">
              <w:rPr>
                <w:rFonts w:ascii="Times New Roman" w:hAnsi="Times New Roman"/>
                <w:sz w:val="18"/>
                <w:szCs w:val="18"/>
              </w:rPr>
              <w:tab/>
            </w:r>
          </w:p>
        </w:tc>
        <w:tc>
          <w:tcPr>
            <w:tcW w:w="729" w:type="pct"/>
            <w:tcBorders>
              <w:left w:val="single" w:sz="4" w:space="0" w:color="auto"/>
            </w:tcBorders>
            <w:vAlign w:val="bottom"/>
          </w:tcPr>
          <w:p w:rsidR="0091607E" w:rsidRPr="00A618BD" w:rsidRDefault="0091607E" w:rsidP="00A618BD">
            <w:pPr>
              <w:spacing w:after="0" w:line="240" w:lineRule="auto"/>
              <w:ind w:right="432"/>
              <w:jc w:val="right"/>
              <w:rPr>
                <w:rFonts w:ascii="Times New Roman" w:hAnsi="Times New Roman"/>
                <w:sz w:val="18"/>
                <w:szCs w:val="18"/>
              </w:rPr>
            </w:pPr>
            <w:r w:rsidRPr="00A618BD">
              <w:rPr>
                <w:rFonts w:ascii="Times New Roman" w:hAnsi="Times New Roman"/>
                <w:sz w:val="18"/>
                <w:szCs w:val="18"/>
              </w:rPr>
              <w:t>510</w:t>
            </w:r>
          </w:p>
        </w:tc>
        <w:tc>
          <w:tcPr>
            <w:tcW w:w="197" w:type="pct"/>
            <w:vAlign w:val="bottom"/>
          </w:tcPr>
          <w:p w:rsidR="0091607E" w:rsidRPr="00A618BD" w:rsidRDefault="0091607E" w:rsidP="00A618BD">
            <w:pPr>
              <w:spacing w:after="0" w:line="240" w:lineRule="auto"/>
              <w:ind w:right="144"/>
              <w:jc w:val="right"/>
              <w:rPr>
                <w:rFonts w:ascii="Times New Roman" w:hAnsi="Times New Roman"/>
                <w:sz w:val="18"/>
                <w:szCs w:val="18"/>
              </w:rPr>
            </w:pPr>
            <w:r w:rsidRPr="00A618BD">
              <w:rPr>
                <w:rFonts w:ascii="Times New Roman" w:hAnsi="Times New Roman"/>
                <w:sz w:val="18"/>
                <w:szCs w:val="18"/>
              </w:rPr>
              <w:t>0</w:t>
            </w:r>
          </w:p>
        </w:tc>
        <w:tc>
          <w:tcPr>
            <w:tcW w:w="482" w:type="pct"/>
            <w:vAlign w:val="bottom"/>
          </w:tcPr>
          <w:p w:rsidR="0091607E" w:rsidRPr="00A618BD" w:rsidRDefault="0091607E" w:rsidP="00A618BD">
            <w:pPr>
              <w:spacing w:after="0" w:line="240" w:lineRule="auto"/>
              <w:ind w:right="432"/>
              <w:jc w:val="right"/>
              <w:rPr>
                <w:rFonts w:ascii="Times New Roman" w:hAnsi="Times New Roman"/>
                <w:sz w:val="18"/>
                <w:szCs w:val="18"/>
              </w:rPr>
            </w:pPr>
            <w:r w:rsidRPr="00A618BD">
              <w:rPr>
                <w:rFonts w:ascii="Times New Roman" w:hAnsi="Times New Roman"/>
                <w:sz w:val="18"/>
                <w:szCs w:val="18"/>
              </w:rPr>
              <w:t>0</w:t>
            </w:r>
          </w:p>
        </w:tc>
      </w:tr>
      <w:tr w:rsidR="009930CF" w:rsidRPr="00A618BD" w:rsidTr="001D2011">
        <w:trPr>
          <w:trHeight w:val="20"/>
        </w:trPr>
        <w:tc>
          <w:tcPr>
            <w:tcW w:w="1938" w:type="pct"/>
            <w:tcBorders>
              <w:right w:val="single" w:sz="4" w:space="0" w:color="auto"/>
            </w:tcBorders>
          </w:tcPr>
          <w:p w:rsidR="0091607E" w:rsidRPr="00A618BD" w:rsidRDefault="0091607E" w:rsidP="00A618BD">
            <w:pPr>
              <w:tabs>
                <w:tab w:val="right" w:leader="dot" w:pos="3240"/>
              </w:tabs>
              <w:spacing w:after="0" w:line="240" w:lineRule="auto"/>
              <w:ind w:left="288" w:hanging="288"/>
              <w:jc w:val="both"/>
              <w:rPr>
                <w:rFonts w:ascii="Times New Roman" w:hAnsi="Times New Roman"/>
                <w:sz w:val="18"/>
                <w:szCs w:val="18"/>
              </w:rPr>
            </w:pPr>
            <w:r w:rsidRPr="00A618BD">
              <w:rPr>
                <w:rFonts w:ascii="Times New Roman" w:hAnsi="Times New Roman"/>
                <w:sz w:val="18"/>
                <w:szCs w:val="18"/>
              </w:rPr>
              <w:t>Commissioned Officer from Warrant Rank and Senior Commissioned Officer</w:t>
            </w:r>
            <w:r w:rsidR="009930CF" w:rsidRPr="00A618BD">
              <w:rPr>
                <w:rFonts w:ascii="Times New Roman" w:hAnsi="Times New Roman"/>
                <w:sz w:val="18"/>
                <w:szCs w:val="18"/>
              </w:rPr>
              <w:tab/>
            </w:r>
          </w:p>
        </w:tc>
        <w:tc>
          <w:tcPr>
            <w:tcW w:w="1654" w:type="pct"/>
            <w:tcBorders>
              <w:left w:val="single" w:sz="4" w:space="0" w:color="auto"/>
              <w:right w:val="single" w:sz="4" w:space="0" w:color="auto"/>
            </w:tcBorders>
            <w:vAlign w:val="bottom"/>
          </w:tcPr>
          <w:p w:rsidR="0091607E" w:rsidRPr="00A618BD" w:rsidRDefault="009930CF" w:rsidP="00A618BD">
            <w:pPr>
              <w:tabs>
                <w:tab w:val="right" w:leader="dot" w:pos="2557"/>
              </w:tabs>
              <w:spacing w:after="0" w:line="240" w:lineRule="auto"/>
              <w:rPr>
                <w:rFonts w:ascii="Times New Roman" w:hAnsi="Times New Roman"/>
                <w:sz w:val="18"/>
                <w:szCs w:val="18"/>
              </w:rPr>
            </w:pPr>
            <w:r w:rsidRPr="00A618BD">
              <w:rPr>
                <w:rFonts w:ascii="Times New Roman" w:hAnsi="Times New Roman"/>
                <w:sz w:val="18"/>
                <w:szCs w:val="18"/>
              </w:rPr>
              <w:tab/>
            </w:r>
          </w:p>
        </w:tc>
        <w:tc>
          <w:tcPr>
            <w:tcW w:w="729" w:type="pct"/>
            <w:tcBorders>
              <w:left w:val="single" w:sz="4" w:space="0" w:color="auto"/>
            </w:tcBorders>
            <w:vAlign w:val="bottom"/>
          </w:tcPr>
          <w:p w:rsidR="0091607E" w:rsidRPr="00A618BD" w:rsidRDefault="0091607E" w:rsidP="00A618BD">
            <w:pPr>
              <w:spacing w:after="0" w:line="240" w:lineRule="auto"/>
              <w:ind w:right="432"/>
              <w:jc w:val="right"/>
              <w:rPr>
                <w:rFonts w:ascii="Times New Roman" w:hAnsi="Times New Roman"/>
                <w:sz w:val="18"/>
                <w:szCs w:val="18"/>
              </w:rPr>
            </w:pPr>
            <w:r w:rsidRPr="00A618BD">
              <w:rPr>
                <w:rFonts w:ascii="Times New Roman" w:hAnsi="Times New Roman"/>
                <w:sz w:val="18"/>
                <w:szCs w:val="18"/>
              </w:rPr>
              <w:t>450</w:t>
            </w:r>
          </w:p>
        </w:tc>
        <w:tc>
          <w:tcPr>
            <w:tcW w:w="197" w:type="pct"/>
            <w:vAlign w:val="bottom"/>
          </w:tcPr>
          <w:p w:rsidR="0091607E" w:rsidRPr="00A618BD" w:rsidRDefault="0091607E" w:rsidP="00A618BD">
            <w:pPr>
              <w:spacing w:after="0" w:line="240" w:lineRule="auto"/>
              <w:ind w:right="144"/>
              <w:jc w:val="right"/>
              <w:rPr>
                <w:rFonts w:ascii="Times New Roman" w:hAnsi="Times New Roman"/>
                <w:sz w:val="18"/>
                <w:szCs w:val="18"/>
              </w:rPr>
            </w:pPr>
            <w:r w:rsidRPr="00A618BD">
              <w:rPr>
                <w:rFonts w:ascii="Times New Roman" w:hAnsi="Times New Roman"/>
                <w:sz w:val="18"/>
                <w:szCs w:val="18"/>
              </w:rPr>
              <w:t>0</w:t>
            </w:r>
          </w:p>
        </w:tc>
        <w:tc>
          <w:tcPr>
            <w:tcW w:w="482" w:type="pct"/>
            <w:vAlign w:val="bottom"/>
          </w:tcPr>
          <w:p w:rsidR="0091607E" w:rsidRPr="00A618BD" w:rsidRDefault="0091607E" w:rsidP="00A618BD">
            <w:pPr>
              <w:spacing w:after="0" w:line="240" w:lineRule="auto"/>
              <w:ind w:right="432"/>
              <w:jc w:val="right"/>
              <w:rPr>
                <w:rFonts w:ascii="Times New Roman" w:hAnsi="Times New Roman"/>
                <w:sz w:val="18"/>
                <w:szCs w:val="18"/>
              </w:rPr>
            </w:pPr>
            <w:r w:rsidRPr="00A618BD">
              <w:rPr>
                <w:rFonts w:ascii="Times New Roman" w:hAnsi="Times New Roman"/>
                <w:sz w:val="18"/>
                <w:szCs w:val="18"/>
              </w:rPr>
              <w:t>0</w:t>
            </w:r>
          </w:p>
        </w:tc>
      </w:tr>
      <w:tr w:rsidR="009930CF" w:rsidRPr="00A618BD" w:rsidTr="001D2011">
        <w:trPr>
          <w:trHeight w:val="20"/>
        </w:trPr>
        <w:tc>
          <w:tcPr>
            <w:tcW w:w="1938" w:type="pct"/>
            <w:tcBorders>
              <w:bottom w:val="single" w:sz="4" w:space="0" w:color="auto"/>
              <w:right w:val="single" w:sz="4" w:space="0" w:color="auto"/>
            </w:tcBorders>
          </w:tcPr>
          <w:p w:rsidR="0091607E" w:rsidRPr="00A618BD" w:rsidRDefault="0091607E" w:rsidP="00A618BD">
            <w:pPr>
              <w:tabs>
                <w:tab w:val="right" w:leader="dot" w:pos="3060"/>
              </w:tabs>
              <w:spacing w:after="0" w:line="240" w:lineRule="auto"/>
              <w:ind w:left="288" w:right="720" w:hanging="288"/>
              <w:jc w:val="both"/>
              <w:rPr>
                <w:rFonts w:ascii="Times New Roman" w:hAnsi="Times New Roman"/>
                <w:sz w:val="18"/>
                <w:szCs w:val="18"/>
              </w:rPr>
            </w:pPr>
            <w:r w:rsidRPr="00A618BD">
              <w:rPr>
                <w:rFonts w:ascii="Times New Roman" w:hAnsi="Times New Roman"/>
                <w:sz w:val="18"/>
                <w:szCs w:val="18"/>
              </w:rPr>
              <w:t>Warrant Officer and Commissioned Officer</w:t>
            </w:r>
            <w:r w:rsidR="009930CF" w:rsidRPr="00A618BD">
              <w:rPr>
                <w:rFonts w:ascii="Times New Roman" w:hAnsi="Times New Roman"/>
                <w:sz w:val="18"/>
                <w:szCs w:val="18"/>
              </w:rPr>
              <w:tab/>
            </w:r>
          </w:p>
        </w:tc>
        <w:tc>
          <w:tcPr>
            <w:tcW w:w="1654" w:type="pct"/>
            <w:tcBorders>
              <w:left w:val="single" w:sz="4" w:space="0" w:color="auto"/>
              <w:bottom w:val="single" w:sz="4" w:space="0" w:color="auto"/>
              <w:right w:val="single" w:sz="4" w:space="0" w:color="auto"/>
            </w:tcBorders>
            <w:vAlign w:val="bottom"/>
          </w:tcPr>
          <w:p w:rsidR="0091607E" w:rsidRPr="00A618BD" w:rsidRDefault="0091607E" w:rsidP="00A618BD">
            <w:pPr>
              <w:tabs>
                <w:tab w:val="right" w:leader="dot" w:pos="2556"/>
              </w:tabs>
              <w:spacing w:after="0" w:line="240" w:lineRule="auto"/>
              <w:rPr>
                <w:rFonts w:ascii="Times New Roman" w:hAnsi="Times New Roman"/>
                <w:sz w:val="18"/>
                <w:szCs w:val="18"/>
              </w:rPr>
            </w:pPr>
            <w:r w:rsidRPr="00A618BD">
              <w:rPr>
                <w:rFonts w:ascii="Times New Roman" w:hAnsi="Times New Roman"/>
                <w:sz w:val="18"/>
                <w:szCs w:val="18"/>
              </w:rPr>
              <w:t>Lieutenant (Quartermaster)</w:t>
            </w:r>
            <w:r w:rsidR="009930CF" w:rsidRPr="00A618BD">
              <w:rPr>
                <w:rFonts w:ascii="Times New Roman" w:hAnsi="Times New Roman"/>
                <w:sz w:val="18"/>
                <w:szCs w:val="18"/>
              </w:rPr>
              <w:tab/>
            </w:r>
          </w:p>
        </w:tc>
        <w:tc>
          <w:tcPr>
            <w:tcW w:w="729" w:type="pct"/>
            <w:tcBorders>
              <w:left w:val="single" w:sz="4" w:space="0" w:color="auto"/>
              <w:bottom w:val="single" w:sz="4" w:space="0" w:color="auto"/>
            </w:tcBorders>
            <w:vAlign w:val="bottom"/>
          </w:tcPr>
          <w:p w:rsidR="0091607E" w:rsidRPr="00A618BD" w:rsidRDefault="0091607E" w:rsidP="00A618BD">
            <w:pPr>
              <w:spacing w:after="0" w:line="240" w:lineRule="auto"/>
              <w:ind w:right="432"/>
              <w:jc w:val="right"/>
              <w:rPr>
                <w:rFonts w:ascii="Times New Roman" w:hAnsi="Times New Roman"/>
                <w:sz w:val="18"/>
                <w:szCs w:val="18"/>
              </w:rPr>
            </w:pPr>
            <w:r w:rsidRPr="00A618BD">
              <w:rPr>
                <w:rFonts w:ascii="Times New Roman" w:hAnsi="Times New Roman"/>
                <w:sz w:val="18"/>
                <w:szCs w:val="18"/>
              </w:rPr>
              <w:t>390</w:t>
            </w:r>
          </w:p>
        </w:tc>
        <w:tc>
          <w:tcPr>
            <w:tcW w:w="197" w:type="pct"/>
            <w:tcBorders>
              <w:bottom w:val="single" w:sz="4" w:space="0" w:color="auto"/>
            </w:tcBorders>
            <w:vAlign w:val="bottom"/>
          </w:tcPr>
          <w:p w:rsidR="0091607E" w:rsidRPr="00A618BD" w:rsidRDefault="0091607E" w:rsidP="00A618BD">
            <w:pPr>
              <w:spacing w:after="0" w:line="240" w:lineRule="auto"/>
              <w:ind w:right="144"/>
              <w:jc w:val="right"/>
              <w:rPr>
                <w:rFonts w:ascii="Times New Roman" w:hAnsi="Times New Roman"/>
                <w:sz w:val="18"/>
                <w:szCs w:val="18"/>
              </w:rPr>
            </w:pPr>
            <w:r w:rsidRPr="00A618BD">
              <w:rPr>
                <w:rFonts w:ascii="Times New Roman" w:hAnsi="Times New Roman"/>
                <w:sz w:val="18"/>
                <w:szCs w:val="18"/>
              </w:rPr>
              <w:t>0</w:t>
            </w:r>
          </w:p>
        </w:tc>
        <w:tc>
          <w:tcPr>
            <w:tcW w:w="482" w:type="pct"/>
            <w:tcBorders>
              <w:bottom w:val="single" w:sz="4" w:space="0" w:color="auto"/>
            </w:tcBorders>
            <w:vAlign w:val="bottom"/>
          </w:tcPr>
          <w:p w:rsidR="0091607E" w:rsidRPr="00A618BD" w:rsidRDefault="0091607E" w:rsidP="00A618BD">
            <w:pPr>
              <w:spacing w:after="0" w:line="240" w:lineRule="auto"/>
              <w:ind w:right="432"/>
              <w:jc w:val="right"/>
              <w:rPr>
                <w:rFonts w:ascii="Times New Roman" w:hAnsi="Times New Roman"/>
                <w:sz w:val="18"/>
                <w:szCs w:val="18"/>
              </w:rPr>
            </w:pPr>
            <w:r w:rsidRPr="00A618BD">
              <w:rPr>
                <w:rFonts w:ascii="Times New Roman" w:hAnsi="Times New Roman"/>
                <w:sz w:val="18"/>
                <w:szCs w:val="18"/>
              </w:rPr>
              <w:t>0</w:t>
            </w:r>
          </w:p>
        </w:tc>
      </w:tr>
    </w:tbl>
    <w:p w:rsidR="0057505C" w:rsidRPr="00A618BD" w:rsidRDefault="007C567A" w:rsidP="00A618BD">
      <w:pPr>
        <w:spacing w:before="60" w:after="60" w:line="240" w:lineRule="auto"/>
        <w:jc w:val="center"/>
        <w:rPr>
          <w:rFonts w:ascii="Times New Roman" w:hAnsi="Times New Roman"/>
        </w:rPr>
      </w:pPr>
      <w:r w:rsidRPr="00A618BD">
        <w:rPr>
          <w:rFonts w:ascii="Times New Roman" w:hAnsi="Times New Roman"/>
          <w:i/>
        </w:rPr>
        <w:t>Table III.</w:t>
      </w:r>
    </w:p>
    <w:tbl>
      <w:tblPr>
        <w:tblW w:w="5000" w:type="pct"/>
        <w:tblCellMar>
          <w:left w:w="40" w:type="dxa"/>
          <w:right w:w="40" w:type="dxa"/>
        </w:tblCellMar>
        <w:tblLook w:val="0000" w:firstRow="0" w:lastRow="0" w:firstColumn="0" w:lastColumn="0" w:noHBand="0" w:noVBand="0"/>
      </w:tblPr>
      <w:tblGrid>
        <w:gridCol w:w="6364"/>
        <w:gridCol w:w="1417"/>
        <w:gridCol w:w="539"/>
        <w:gridCol w:w="789"/>
      </w:tblGrid>
      <w:tr w:rsidR="002B12BC" w:rsidRPr="00A618BD" w:rsidTr="002B12BC">
        <w:trPr>
          <w:trHeight w:val="20"/>
        </w:trPr>
        <w:tc>
          <w:tcPr>
            <w:tcW w:w="3493" w:type="pct"/>
            <w:tcBorders>
              <w:top w:val="single" w:sz="4" w:space="0" w:color="auto"/>
              <w:right w:val="single" w:sz="4" w:space="0" w:color="auto"/>
            </w:tcBorders>
            <w:vAlign w:val="center"/>
          </w:tcPr>
          <w:p w:rsidR="002B12BC" w:rsidRPr="00A618BD" w:rsidRDefault="002B12BC" w:rsidP="00A618BD">
            <w:pPr>
              <w:spacing w:before="120" w:after="120" w:line="240" w:lineRule="auto"/>
              <w:jc w:val="center"/>
              <w:rPr>
                <w:rFonts w:ascii="Times New Roman" w:hAnsi="Times New Roman"/>
                <w:sz w:val="20"/>
                <w:szCs w:val="20"/>
              </w:rPr>
            </w:pPr>
            <w:r w:rsidRPr="00A618BD">
              <w:rPr>
                <w:rFonts w:ascii="Times New Roman" w:hAnsi="Times New Roman"/>
                <w:sz w:val="20"/>
                <w:szCs w:val="20"/>
              </w:rPr>
              <w:t>Column 1.</w:t>
            </w:r>
          </w:p>
        </w:tc>
        <w:tc>
          <w:tcPr>
            <w:tcW w:w="1507" w:type="pct"/>
            <w:gridSpan w:val="3"/>
            <w:tcBorders>
              <w:top w:val="single" w:sz="4" w:space="0" w:color="auto"/>
              <w:left w:val="single" w:sz="4" w:space="0" w:color="auto"/>
            </w:tcBorders>
            <w:vAlign w:val="center"/>
          </w:tcPr>
          <w:p w:rsidR="002B12BC" w:rsidRPr="00A618BD" w:rsidRDefault="002B12BC" w:rsidP="00A618BD">
            <w:pPr>
              <w:spacing w:before="120" w:after="120" w:line="240" w:lineRule="auto"/>
              <w:jc w:val="center"/>
              <w:rPr>
                <w:rFonts w:ascii="Times New Roman" w:hAnsi="Times New Roman"/>
                <w:sz w:val="20"/>
                <w:szCs w:val="20"/>
              </w:rPr>
            </w:pPr>
            <w:r w:rsidRPr="00A618BD">
              <w:rPr>
                <w:rFonts w:ascii="Times New Roman" w:hAnsi="Times New Roman"/>
                <w:sz w:val="20"/>
                <w:szCs w:val="20"/>
              </w:rPr>
              <w:t>Column 2.</w:t>
            </w:r>
          </w:p>
        </w:tc>
      </w:tr>
      <w:tr w:rsidR="0057505C" w:rsidRPr="00A618BD" w:rsidTr="002B12BC">
        <w:trPr>
          <w:trHeight w:val="20"/>
        </w:trPr>
        <w:tc>
          <w:tcPr>
            <w:tcW w:w="3493" w:type="pct"/>
            <w:tcBorders>
              <w:bottom w:val="single" w:sz="4" w:space="0" w:color="auto"/>
              <w:right w:val="single" w:sz="4" w:space="0" w:color="auto"/>
            </w:tcBorders>
            <w:vAlign w:val="center"/>
          </w:tcPr>
          <w:p w:rsidR="0057505C" w:rsidRPr="00A618BD" w:rsidRDefault="0057505C" w:rsidP="00A618BD">
            <w:pPr>
              <w:spacing w:before="120" w:after="120" w:line="240" w:lineRule="auto"/>
              <w:jc w:val="center"/>
              <w:rPr>
                <w:rFonts w:ascii="Times New Roman" w:hAnsi="Times New Roman"/>
                <w:sz w:val="20"/>
                <w:szCs w:val="20"/>
              </w:rPr>
            </w:pPr>
            <w:r w:rsidRPr="00A618BD">
              <w:rPr>
                <w:rFonts w:ascii="Times New Roman" w:hAnsi="Times New Roman"/>
                <w:sz w:val="20"/>
                <w:szCs w:val="20"/>
              </w:rPr>
              <w:t>Rank held by Officer on retirement.</w:t>
            </w:r>
          </w:p>
        </w:tc>
        <w:tc>
          <w:tcPr>
            <w:tcW w:w="1507" w:type="pct"/>
            <w:gridSpan w:val="3"/>
            <w:tcBorders>
              <w:left w:val="single" w:sz="4" w:space="0" w:color="auto"/>
              <w:bottom w:val="single" w:sz="4" w:space="0" w:color="auto"/>
            </w:tcBorders>
            <w:vAlign w:val="center"/>
          </w:tcPr>
          <w:p w:rsidR="0057505C" w:rsidRPr="00A618BD" w:rsidRDefault="0057505C" w:rsidP="00A618BD">
            <w:pPr>
              <w:spacing w:before="120" w:after="120" w:line="240" w:lineRule="auto"/>
              <w:jc w:val="center"/>
              <w:rPr>
                <w:rFonts w:ascii="Times New Roman" w:hAnsi="Times New Roman"/>
                <w:sz w:val="20"/>
                <w:szCs w:val="20"/>
              </w:rPr>
            </w:pPr>
            <w:r w:rsidRPr="00A618BD">
              <w:rPr>
                <w:rFonts w:ascii="Times New Roman" w:hAnsi="Times New Roman"/>
                <w:sz w:val="20"/>
                <w:szCs w:val="20"/>
              </w:rPr>
              <w:t>Annual amount of pension.</w:t>
            </w:r>
          </w:p>
        </w:tc>
      </w:tr>
      <w:tr w:rsidR="0057505C" w:rsidRPr="00A618BD" w:rsidTr="00BD63CB">
        <w:trPr>
          <w:trHeight w:val="20"/>
        </w:trPr>
        <w:tc>
          <w:tcPr>
            <w:tcW w:w="3493" w:type="pct"/>
            <w:tcBorders>
              <w:top w:val="single" w:sz="4" w:space="0" w:color="auto"/>
              <w:right w:val="single" w:sz="4" w:space="0" w:color="auto"/>
            </w:tcBorders>
          </w:tcPr>
          <w:p w:rsidR="0057505C" w:rsidRPr="00A618BD" w:rsidRDefault="0057505C" w:rsidP="00A618BD">
            <w:pPr>
              <w:spacing w:after="0" w:line="240" w:lineRule="auto"/>
              <w:jc w:val="both"/>
              <w:rPr>
                <w:rFonts w:ascii="Times New Roman" w:hAnsi="Times New Roman"/>
                <w:sz w:val="20"/>
                <w:szCs w:val="20"/>
              </w:rPr>
            </w:pPr>
          </w:p>
        </w:tc>
        <w:tc>
          <w:tcPr>
            <w:tcW w:w="778" w:type="pct"/>
            <w:tcBorders>
              <w:top w:val="single" w:sz="4" w:space="0" w:color="auto"/>
              <w:left w:val="single" w:sz="4" w:space="0" w:color="auto"/>
            </w:tcBorders>
            <w:vAlign w:val="center"/>
          </w:tcPr>
          <w:p w:rsidR="0057505C" w:rsidRPr="00A618BD" w:rsidRDefault="0057505C" w:rsidP="00A618BD">
            <w:pPr>
              <w:spacing w:after="0" w:line="240" w:lineRule="auto"/>
              <w:jc w:val="center"/>
              <w:rPr>
                <w:rFonts w:ascii="Times New Roman" w:hAnsi="Times New Roman"/>
                <w:sz w:val="20"/>
                <w:szCs w:val="20"/>
              </w:rPr>
            </w:pPr>
            <w:r w:rsidRPr="00A618BD">
              <w:rPr>
                <w:rFonts w:ascii="Times New Roman" w:hAnsi="Times New Roman"/>
                <w:sz w:val="20"/>
                <w:szCs w:val="20"/>
              </w:rPr>
              <w:t>£</w:t>
            </w:r>
          </w:p>
        </w:tc>
        <w:tc>
          <w:tcPr>
            <w:tcW w:w="296" w:type="pct"/>
            <w:tcBorders>
              <w:top w:val="single" w:sz="4" w:space="0" w:color="auto"/>
            </w:tcBorders>
            <w:vAlign w:val="center"/>
          </w:tcPr>
          <w:p w:rsidR="0057505C" w:rsidRPr="00A618BD" w:rsidRDefault="007C567A" w:rsidP="00A618BD">
            <w:pPr>
              <w:spacing w:after="0" w:line="240" w:lineRule="auto"/>
              <w:jc w:val="center"/>
              <w:rPr>
                <w:rFonts w:ascii="Times New Roman" w:hAnsi="Times New Roman"/>
                <w:sz w:val="20"/>
                <w:szCs w:val="20"/>
              </w:rPr>
            </w:pPr>
            <w:r w:rsidRPr="00A618BD">
              <w:rPr>
                <w:rFonts w:ascii="Times New Roman" w:hAnsi="Times New Roman"/>
                <w:i/>
                <w:sz w:val="20"/>
                <w:szCs w:val="20"/>
              </w:rPr>
              <w:t>s.</w:t>
            </w:r>
          </w:p>
        </w:tc>
        <w:tc>
          <w:tcPr>
            <w:tcW w:w="433" w:type="pct"/>
            <w:tcBorders>
              <w:top w:val="single" w:sz="4" w:space="0" w:color="auto"/>
            </w:tcBorders>
            <w:vAlign w:val="center"/>
          </w:tcPr>
          <w:p w:rsidR="0057505C" w:rsidRPr="00A618BD" w:rsidRDefault="007C567A" w:rsidP="00A618BD">
            <w:pPr>
              <w:spacing w:after="0" w:line="240" w:lineRule="auto"/>
              <w:ind w:right="288"/>
              <w:jc w:val="center"/>
              <w:rPr>
                <w:rFonts w:ascii="Times New Roman" w:hAnsi="Times New Roman"/>
                <w:sz w:val="20"/>
                <w:szCs w:val="20"/>
              </w:rPr>
            </w:pPr>
            <w:r w:rsidRPr="00A618BD">
              <w:rPr>
                <w:rFonts w:ascii="Times New Roman" w:hAnsi="Times New Roman"/>
                <w:i/>
                <w:sz w:val="20"/>
                <w:szCs w:val="20"/>
              </w:rPr>
              <w:t>d.</w:t>
            </w:r>
          </w:p>
        </w:tc>
      </w:tr>
      <w:tr w:rsidR="0057505C" w:rsidRPr="00A618BD" w:rsidTr="00BD63CB">
        <w:trPr>
          <w:trHeight w:val="20"/>
        </w:trPr>
        <w:tc>
          <w:tcPr>
            <w:tcW w:w="3493" w:type="pct"/>
            <w:tcBorders>
              <w:right w:val="single" w:sz="4" w:space="0" w:color="auto"/>
            </w:tcBorders>
          </w:tcPr>
          <w:p w:rsidR="0057505C" w:rsidRPr="00A618BD" w:rsidRDefault="0057505C" w:rsidP="00A618BD">
            <w:pPr>
              <w:tabs>
                <w:tab w:val="right" w:leader="dot" w:pos="5760"/>
              </w:tabs>
              <w:spacing w:after="0" w:line="240" w:lineRule="auto"/>
              <w:jc w:val="both"/>
              <w:rPr>
                <w:rFonts w:ascii="Times New Roman" w:hAnsi="Times New Roman"/>
                <w:sz w:val="20"/>
                <w:szCs w:val="20"/>
              </w:rPr>
            </w:pPr>
            <w:r w:rsidRPr="00A618BD">
              <w:rPr>
                <w:rFonts w:ascii="Times New Roman" w:hAnsi="Times New Roman"/>
                <w:sz w:val="20"/>
                <w:szCs w:val="20"/>
              </w:rPr>
              <w:t>Matron-in-chief</w:t>
            </w:r>
            <w:r w:rsidR="002B12BC" w:rsidRPr="00A618BD">
              <w:rPr>
                <w:rFonts w:ascii="Times New Roman" w:hAnsi="Times New Roman"/>
                <w:sz w:val="20"/>
                <w:szCs w:val="20"/>
              </w:rPr>
              <w:tab/>
            </w:r>
          </w:p>
        </w:tc>
        <w:tc>
          <w:tcPr>
            <w:tcW w:w="778" w:type="pct"/>
            <w:tcBorders>
              <w:left w:val="single" w:sz="4" w:space="0" w:color="auto"/>
            </w:tcBorders>
          </w:tcPr>
          <w:p w:rsidR="0057505C" w:rsidRPr="00A618BD" w:rsidRDefault="0057505C" w:rsidP="00A618BD">
            <w:pPr>
              <w:spacing w:after="0" w:line="240" w:lineRule="auto"/>
              <w:ind w:right="720"/>
              <w:jc w:val="right"/>
              <w:rPr>
                <w:rFonts w:ascii="Times New Roman" w:hAnsi="Times New Roman"/>
                <w:sz w:val="20"/>
                <w:szCs w:val="20"/>
              </w:rPr>
            </w:pPr>
            <w:r w:rsidRPr="00A618BD">
              <w:rPr>
                <w:rFonts w:ascii="Times New Roman" w:hAnsi="Times New Roman"/>
                <w:sz w:val="20"/>
                <w:szCs w:val="20"/>
              </w:rPr>
              <w:t>540</w:t>
            </w:r>
          </w:p>
        </w:tc>
        <w:tc>
          <w:tcPr>
            <w:tcW w:w="296" w:type="pct"/>
          </w:tcPr>
          <w:p w:rsidR="0057505C" w:rsidRPr="00A618BD" w:rsidRDefault="0057505C" w:rsidP="00A618BD">
            <w:pPr>
              <w:spacing w:after="0" w:line="240" w:lineRule="auto"/>
              <w:ind w:right="144"/>
              <w:jc w:val="right"/>
              <w:rPr>
                <w:rFonts w:ascii="Times New Roman" w:hAnsi="Times New Roman"/>
                <w:sz w:val="20"/>
                <w:szCs w:val="20"/>
              </w:rPr>
            </w:pPr>
            <w:r w:rsidRPr="00A618BD">
              <w:rPr>
                <w:rFonts w:ascii="Times New Roman" w:hAnsi="Times New Roman"/>
                <w:sz w:val="20"/>
                <w:szCs w:val="20"/>
              </w:rPr>
              <w:t>0</w:t>
            </w:r>
          </w:p>
        </w:tc>
        <w:tc>
          <w:tcPr>
            <w:tcW w:w="433" w:type="pct"/>
          </w:tcPr>
          <w:p w:rsidR="0057505C" w:rsidRPr="00A618BD" w:rsidRDefault="0057505C" w:rsidP="00A618BD">
            <w:pPr>
              <w:spacing w:after="0" w:line="240" w:lineRule="auto"/>
              <w:ind w:right="432"/>
              <w:jc w:val="right"/>
              <w:rPr>
                <w:rFonts w:ascii="Times New Roman" w:hAnsi="Times New Roman"/>
                <w:sz w:val="20"/>
                <w:szCs w:val="20"/>
              </w:rPr>
            </w:pPr>
            <w:r w:rsidRPr="00A618BD">
              <w:rPr>
                <w:rFonts w:ascii="Times New Roman" w:hAnsi="Times New Roman"/>
                <w:sz w:val="20"/>
                <w:szCs w:val="20"/>
              </w:rPr>
              <w:t>0</w:t>
            </w:r>
          </w:p>
        </w:tc>
      </w:tr>
      <w:tr w:rsidR="0057505C" w:rsidRPr="00A618BD" w:rsidTr="00BD63CB">
        <w:trPr>
          <w:trHeight w:val="20"/>
        </w:trPr>
        <w:tc>
          <w:tcPr>
            <w:tcW w:w="3493" w:type="pct"/>
            <w:tcBorders>
              <w:right w:val="single" w:sz="4" w:space="0" w:color="auto"/>
            </w:tcBorders>
          </w:tcPr>
          <w:p w:rsidR="0057505C" w:rsidRPr="00A618BD" w:rsidRDefault="0057505C" w:rsidP="00A618BD">
            <w:pPr>
              <w:tabs>
                <w:tab w:val="right" w:leader="dot" w:pos="5760"/>
              </w:tabs>
              <w:spacing w:after="0" w:line="240" w:lineRule="auto"/>
              <w:jc w:val="both"/>
              <w:rPr>
                <w:rFonts w:ascii="Times New Roman" w:hAnsi="Times New Roman"/>
                <w:sz w:val="20"/>
                <w:szCs w:val="20"/>
              </w:rPr>
            </w:pPr>
            <w:r w:rsidRPr="00A618BD">
              <w:rPr>
                <w:rFonts w:ascii="Times New Roman" w:hAnsi="Times New Roman"/>
                <w:sz w:val="20"/>
                <w:szCs w:val="20"/>
              </w:rPr>
              <w:t>Principal Matron</w:t>
            </w:r>
            <w:r w:rsidR="002B12BC" w:rsidRPr="00A618BD">
              <w:rPr>
                <w:rFonts w:ascii="Times New Roman" w:hAnsi="Times New Roman"/>
                <w:sz w:val="20"/>
                <w:szCs w:val="20"/>
              </w:rPr>
              <w:tab/>
            </w:r>
          </w:p>
        </w:tc>
        <w:tc>
          <w:tcPr>
            <w:tcW w:w="778" w:type="pct"/>
            <w:tcBorders>
              <w:left w:val="single" w:sz="4" w:space="0" w:color="auto"/>
            </w:tcBorders>
          </w:tcPr>
          <w:p w:rsidR="0057505C" w:rsidRPr="00A618BD" w:rsidRDefault="0057505C" w:rsidP="00A618BD">
            <w:pPr>
              <w:spacing w:after="0" w:line="240" w:lineRule="auto"/>
              <w:ind w:right="720"/>
              <w:jc w:val="right"/>
              <w:rPr>
                <w:rFonts w:ascii="Times New Roman" w:hAnsi="Times New Roman"/>
                <w:sz w:val="20"/>
                <w:szCs w:val="20"/>
              </w:rPr>
            </w:pPr>
            <w:r w:rsidRPr="00A618BD">
              <w:rPr>
                <w:rFonts w:ascii="Times New Roman" w:hAnsi="Times New Roman"/>
                <w:sz w:val="20"/>
                <w:szCs w:val="20"/>
              </w:rPr>
              <w:t>415</w:t>
            </w:r>
          </w:p>
        </w:tc>
        <w:tc>
          <w:tcPr>
            <w:tcW w:w="296" w:type="pct"/>
          </w:tcPr>
          <w:p w:rsidR="0057505C" w:rsidRPr="00A618BD" w:rsidRDefault="0057505C" w:rsidP="00A618BD">
            <w:pPr>
              <w:spacing w:after="0" w:line="240" w:lineRule="auto"/>
              <w:ind w:right="144"/>
              <w:jc w:val="right"/>
              <w:rPr>
                <w:rFonts w:ascii="Times New Roman" w:hAnsi="Times New Roman"/>
                <w:sz w:val="20"/>
                <w:szCs w:val="20"/>
              </w:rPr>
            </w:pPr>
            <w:r w:rsidRPr="00A618BD">
              <w:rPr>
                <w:rFonts w:ascii="Times New Roman" w:hAnsi="Times New Roman"/>
                <w:sz w:val="20"/>
                <w:szCs w:val="20"/>
              </w:rPr>
              <w:t>0</w:t>
            </w:r>
          </w:p>
        </w:tc>
        <w:tc>
          <w:tcPr>
            <w:tcW w:w="433" w:type="pct"/>
          </w:tcPr>
          <w:p w:rsidR="0057505C" w:rsidRPr="00A618BD" w:rsidRDefault="0057505C" w:rsidP="00A618BD">
            <w:pPr>
              <w:spacing w:after="0" w:line="240" w:lineRule="auto"/>
              <w:ind w:right="432"/>
              <w:jc w:val="right"/>
              <w:rPr>
                <w:rFonts w:ascii="Times New Roman" w:hAnsi="Times New Roman"/>
                <w:sz w:val="20"/>
                <w:szCs w:val="20"/>
              </w:rPr>
            </w:pPr>
            <w:r w:rsidRPr="00A618BD">
              <w:rPr>
                <w:rFonts w:ascii="Times New Roman" w:hAnsi="Times New Roman"/>
                <w:sz w:val="20"/>
                <w:szCs w:val="20"/>
              </w:rPr>
              <w:t>0</w:t>
            </w:r>
          </w:p>
        </w:tc>
      </w:tr>
      <w:tr w:rsidR="0057505C" w:rsidRPr="00A618BD" w:rsidTr="00BD63CB">
        <w:trPr>
          <w:trHeight w:val="20"/>
        </w:trPr>
        <w:tc>
          <w:tcPr>
            <w:tcW w:w="3493" w:type="pct"/>
            <w:tcBorders>
              <w:right w:val="single" w:sz="4" w:space="0" w:color="auto"/>
            </w:tcBorders>
          </w:tcPr>
          <w:p w:rsidR="0057505C" w:rsidRPr="00A618BD" w:rsidRDefault="0057505C" w:rsidP="00A618BD">
            <w:pPr>
              <w:tabs>
                <w:tab w:val="right" w:leader="dot" w:pos="5760"/>
              </w:tabs>
              <w:spacing w:after="0" w:line="240" w:lineRule="auto"/>
              <w:jc w:val="both"/>
              <w:rPr>
                <w:rFonts w:ascii="Times New Roman" w:hAnsi="Times New Roman"/>
                <w:sz w:val="20"/>
                <w:szCs w:val="20"/>
              </w:rPr>
            </w:pPr>
            <w:r w:rsidRPr="00A618BD">
              <w:rPr>
                <w:rFonts w:ascii="Times New Roman" w:hAnsi="Times New Roman"/>
                <w:sz w:val="20"/>
                <w:szCs w:val="20"/>
              </w:rPr>
              <w:t>Matron</w:t>
            </w:r>
            <w:r w:rsidR="002B12BC" w:rsidRPr="00A618BD">
              <w:rPr>
                <w:rFonts w:ascii="Times New Roman" w:hAnsi="Times New Roman"/>
                <w:sz w:val="20"/>
                <w:szCs w:val="20"/>
              </w:rPr>
              <w:tab/>
            </w:r>
          </w:p>
        </w:tc>
        <w:tc>
          <w:tcPr>
            <w:tcW w:w="778" w:type="pct"/>
            <w:tcBorders>
              <w:left w:val="single" w:sz="4" w:space="0" w:color="auto"/>
            </w:tcBorders>
          </w:tcPr>
          <w:p w:rsidR="0057505C" w:rsidRPr="00A618BD" w:rsidRDefault="0057505C" w:rsidP="00A618BD">
            <w:pPr>
              <w:spacing w:after="0" w:line="240" w:lineRule="auto"/>
              <w:ind w:right="720"/>
              <w:jc w:val="right"/>
              <w:rPr>
                <w:rFonts w:ascii="Times New Roman" w:hAnsi="Times New Roman"/>
                <w:sz w:val="20"/>
                <w:szCs w:val="20"/>
              </w:rPr>
            </w:pPr>
            <w:r w:rsidRPr="00A618BD">
              <w:rPr>
                <w:rFonts w:ascii="Times New Roman" w:hAnsi="Times New Roman"/>
                <w:sz w:val="20"/>
                <w:szCs w:val="20"/>
              </w:rPr>
              <w:t>385</w:t>
            </w:r>
          </w:p>
        </w:tc>
        <w:tc>
          <w:tcPr>
            <w:tcW w:w="296" w:type="pct"/>
          </w:tcPr>
          <w:p w:rsidR="0057505C" w:rsidRPr="00A618BD" w:rsidRDefault="0057505C" w:rsidP="00A618BD">
            <w:pPr>
              <w:spacing w:after="0" w:line="240" w:lineRule="auto"/>
              <w:ind w:right="144"/>
              <w:jc w:val="right"/>
              <w:rPr>
                <w:rFonts w:ascii="Times New Roman" w:hAnsi="Times New Roman"/>
                <w:sz w:val="20"/>
                <w:szCs w:val="20"/>
              </w:rPr>
            </w:pPr>
            <w:r w:rsidRPr="00A618BD">
              <w:rPr>
                <w:rFonts w:ascii="Times New Roman" w:hAnsi="Times New Roman"/>
                <w:sz w:val="20"/>
                <w:szCs w:val="20"/>
              </w:rPr>
              <w:t>0</w:t>
            </w:r>
          </w:p>
        </w:tc>
        <w:tc>
          <w:tcPr>
            <w:tcW w:w="433" w:type="pct"/>
          </w:tcPr>
          <w:p w:rsidR="0057505C" w:rsidRPr="00A618BD" w:rsidRDefault="0057505C" w:rsidP="00A618BD">
            <w:pPr>
              <w:spacing w:after="0" w:line="240" w:lineRule="auto"/>
              <w:ind w:right="432"/>
              <w:jc w:val="right"/>
              <w:rPr>
                <w:rFonts w:ascii="Times New Roman" w:hAnsi="Times New Roman"/>
                <w:sz w:val="20"/>
                <w:szCs w:val="20"/>
              </w:rPr>
            </w:pPr>
            <w:r w:rsidRPr="00A618BD">
              <w:rPr>
                <w:rFonts w:ascii="Times New Roman" w:hAnsi="Times New Roman"/>
                <w:sz w:val="20"/>
                <w:szCs w:val="20"/>
              </w:rPr>
              <w:t>0</w:t>
            </w:r>
          </w:p>
        </w:tc>
      </w:tr>
      <w:tr w:rsidR="0057505C" w:rsidRPr="00A618BD" w:rsidTr="00BD63CB">
        <w:trPr>
          <w:trHeight w:val="20"/>
        </w:trPr>
        <w:tc>
          <w:tcPr>
            <w:tcW w:w="3493" w:type="pct"/>
            <w:tcBorders>
              <w:right w:val="single" w:sz="4" w:space="0" w:color="auto"/>
            </w:tcBorders>
          </w:tcPr>
          <w:p w:rsidR="0057505C" w:rsidRPr="00A618BD" w:rsidRDefault="0057505C" w:rsidP="00A618BD">
            <w:pPr>
              <w:tabs>
                <w:tab w:val="right" w:leader="dot" w:pos="5760"/>
              </w:tabs>
              <w:spacing w:after="0" w:line="240" w:lineRule="auto"/>
              <w:jc w:val="both"/>
              <w:rPr>
                <w:rFonts w:ascii="Times New Roman" w:hAnsi="Times New Roman"/>
                <w:sz w:val="20"/>
                <w:szCs w:val="20"/>
              </w:rPr>
            </w:pPr>
            <w:r w:rsidRPr="00A618BD">
              <w:rPr>
                <w:rFonts w:ascii="Times New Roman" w:hAnsi="Times New Roman"/>
                <w:sz w:val="20"/>
                <w:szCs w:val="20"/>
              </w:rPr>
              <w:t>Senior Sister</w:t>
            </w:r>
            <w:r w:rsidR="002B12BC" w:rsidRPr="00A618BD">
              <w:rPr>
                <w:rFonts w:ascii="Times New Roman" w:hAnsi="Times New Roman"/>
                <w:sz w:val="20"/>
                <w:szCs w:val="20"/>
              </w:rPr>
              <w:tab/>
            </w:r>
          </w:p>
        </w:tc>
        <w:tc>
          <w:tcPr>
            <w:tcW w:w="778" w:type="pct"/>
            <w:tcBorders>
              <w:left w:val="single" w:sz="4" w:space="0" w:color="auto"/>
            </w:tcBorders>
          </w:tcPr>
          <w:p w:rsidR="0057505C" w:rsidRPr="00A618BD" w:rsidRDefault="0057505C" w:rsidP="00A618BD">
            <w:pPr>
              <w:spacing w:after="0" w:line="240" w:lineRule="auto"/>
              <w:ind w:right="720"/>
              <w:jc w:val="right"/>
              <w:rPr>
                <w:rFonts w:ascii="Times New Roman" w:hAnsi="Times New Roman"/>
                <w:sz w:val="20"/>
                <w:szCs w:val="20"/>
              </w:rPr>
            </w:pPr>
            <w:r w:rsidRPr="00A618BD">
              <w:rPr>
                <w:rFonts w:ascii="Times New Roman" w:hAnsi="Times New Roman"/>
                <w:sz w:val="20"/>
                <w:szCs w:val="20"/>
              </w:rPr>
              <w:t>320</w:t>
            </w:r>
          </w:p>
        </w:tc>
        <w:tc>
          <w:tcPr>
            <w:tcW w:w="296" w:type="pct"/>
          </w:tcPr>
          <w:p w:rsidR="0057505C" w:rsidRPr="00A618BD" w:rsidRDefault="0057505C" w:rsidP="00A618BD">
            <w:pPr>
              <w:spacing w:after="0" w:line="240" w:lineRule="auto"/>
              <w:ind w:right="144"/>
              <w:jc w:val="right"/>
              <w:rPr>
                <w:rFonts w:ascii="Times New Roman" w:hAnsi="Times New Roman"/>
                <w:sz w:val="20"/>
                <w:szCs w:val="20"/>
              </w:rPr>
            </w:pPr>
            <w:r w:rsidRPr="00A618BD">
              <w:rPr>
                <w:rFonts w:ascii="Times New Roman" w:hAnsi="Times New Roman"/>
                <w:sz w:val="20"/>
                <w:szCs w:val="20"/>
              </w:rPr>
              <w:t>0</w:t>
            </w:r>
          </w:p>
        </w:tc>
        <w:tc>
          <w:tcPr>
            <w:tcW w:w="433" w:type="pct"/>
          </w:tcPr>
          <w:p w:rsidR="0057505C" w:rsidRPr="00A618BD" w:rsidRDefault="0057505C" w:rsidP="00A618BD">
            <w:pPr>
              <w:spacing w:after="0" w:line="240" w:lineRule="auto"/>
              <w:ind w:right="432"/>
              <w:jc w:val="right"/>
              <w:rPr>
                <w:rFonts w:ascii="Times New Roman" w:hAnsi="Times New Roman"/>
                <w:sz w:val="20"/>
                <w:szCs w:val="20"/>
              </w:rPr>
            </w:pPr>
            <w:r w:rsidRPr="00A618BD">
              <w:rPr>
                <w:rFonts w:ascii="Times New Roman" w:hAnsi="Times New Roman"/>
                <w:sz w:val="20"/>
                <w:szCs w:val="20"/>
              </w:rPr>
              <w:t>0</w:t>
            </w:r>
          </w:p>
        </w:tc>
      </w:tr>
      <w:tr w:rsidR="0057505C" w:rsidRPr="00A618BD" w:rsidTr="00BD63CB">
        <w:trPr>
          <w:trHeight w:val="20"/>
        </w:trPr>
        <w:tc>
          <w:tcPr>
            <w:tcW w:w="3493" w:type="pct"/>
            <w:tcBorders>
              <w:bottom w:val="single" w:sz="4" w:space="0" w:color="auto"/>
              <w:right w:val="single" w:sz="4" w:space="0" w:color="auto"/>
            </w:tcBorders>
          </w:tcPr>
          <w:p w:rsidR="0057505C" w:rsidRPr="00A618BD" w:rsidRDefault="0057505C" w:rsidP="00A618BD">
            <w:pPr>
              <w:tabs>
                <w:tab w:val="right" w:leader="dot" w:pos="5760"/>
              </w:tabs>
              <w:spacing w:after="0" w:line="240" w:lineRule="auto"/>
              <w:jc w:val="both"/>
              <w:rPr>
                <w:rFonts w:ascii="Times New Roman" w:hAnsi="Times New Roman"/>
                <w:sz w:val="20"/>
                <w:szCs w:val="20"/>
              </w:rPr>
            </w:pPr>
            <w:r w:rsidRPr="00A618BD">
              <w:rPr>
                <w:rFonts w:ascii="Times New Roman" w:hAnsi="Times New Roman"/>
                <w:sz w:val="20"/>
                <w:szCs w:val="20"/>
              </w:rPr>
              <w:t>Sister</w:t>
            </w:r>
            <w:r w:rsidR="002B12BC" w:rsidRPr="00A618BD">
              <w:rPr>
                <w:rFonts w:ascii="Times New Roman" w:hAnsi="Times New Roman"/>
                <w:sz w:val="20"/>
                <w:szCs w:val="20"/>
              </w:rPr>
              <w:tab/>
            </w:r>
          </w:p>
        </w:tc>
        <w:tc>
          <w:tcPr>
            <w:tcW w:w="778" w:type="pct"/>
            <w:tcBorders>
              <w:left w:val="single" w:sz="4" w:space="0" w:color="auto"/>
              <w:bottom w:val="single" w:sz="4" w:space="0" w:color="auto"/>
            </w:tcBorders>
          </w:tcPr>
          <w:p w:rsidR="0057505C" w:rsidRPr="00A618BD" w:rsidRDefault="0057505C" w:rsidP="00A618BD">
            <w:pPr>
              <w:spacing w:after="0" w:line="240" w:lineRule="auto"/>
              <w:ind w:right="720"/>
              <w:jc w:val="right"/>
              <w:rPr>
                <w:rFonts w:ascii="Times New Roman" w:hAnsi="Times New Roman"/>
                <w:sz w:val="20"/>
                <w:szCs w:val="20"/>
              </w:rPr>
            </w:pPr>
            <w:r w:rsidRPr="00A618BD">
              <w:rPr>
                <w:rFonts w:ascii="Times New Roman" w:hAnsi="Times New Roman"/>
                <w:sz w:val="20"/>
                <w:szCs w:val="20"/>
              </w:rPr>
              <w:t>260</w:t>
            </w:r>
          </w:p>
        </w:tc>
        <w:tc>
          <w:tcPr>
            <w:tcW w:w="296" w:type="pct"/>
            <w:tcBorders>
              <w:bottom w:val="single" w:sz="4" w:space="0" w:color="auto"/>
            </w:tcBorders>
          </w:tcPr>
          <w:p w:rsidR="0057505C" w:rsidRPr="00A618BD" w:rsidRDefault="0057505C" w:rsidP="00A618BD">
            <w:pPr>
              <w:spacing w:after="0" w:line="240" w:lineRule="auto"/>
              <w:ind w:right="144"/>
              <w:jc w:val="right"/>
              <w:rPr>
                <w:rFonts w:ascii="Times New Roman" w:hAnsi="Times New Roman"/>
                <w:sz w:val="20"/>
                <w:szCs w:val="20"/>
              </w:rPr>
            </w:pPr>
            <w:r w:rsidRPr="00A618BD">
              <w:rPr>
                <w:rFonts w:ascii="Times New Roman" w:hAnsi="Times New Roman"/>
                <w:sz w:val="20"/>
                <w:szCs w:val="20"/>
              </w:rPr>
              <w:t>0</w:t>
            </w:r>
          </w:p>
        </w:tc>
        <w:tc>
          <w:tcPr>
            <w:tcW w:w="433" w:type="pct"/>
            <w:tcBorders>
              <w:bottom w:val="single" w:sz="4" w:space="0" w:color="auto"/>
            </w:tcBorders>
          </w:tcPr>
          <w:p w:rsidR="0057505C" w:rsidRPr="00A618BD" w:rsidRDefault="0057505C" w:rsidP="00A618BD">
            <w:pPr>
              <w:spacing w:after="0" w:line="240" w:lineRule="auto"/>
              <w:ind w:right="432"/>
              <w:jc w:val="right"/>
              <w:rPr>
                <w:rFonts w:ascii="Times New Roman" w:hAnsi="Times New Roman"/>
                <w:sz w:val="20"/>
                <w:szCs w:val="20"/>
              </w:rPr>
            </w:pPr>
            <w:r w:rsidRPr="00A618BD">
              <w:rPr>
                <w:rFonts w:ascii="Times New Roman" w:hAnsi="Times New Roman"/>
                <w:sz w:val="20"/>
                <w:szCs w:val="20"/>
              </w:rPr>
              <w:t>0</w:t>
            </w:r>
          </w:p>
        </w:tc>
      </w:tr>
    </w:tbl>
    <w:p w:rsidR="0057505C" w:rsidRPr="00A618BD" w:rsidRDefault="001F1635" w:rsidP="00A618BD">
      <w:pPr>
        <w:spacing w:after="60" w:line="240" w:lineRule="auto"/>
        <w:jc w:val="center"/>
        <w:rPr>
          <w:rFonts w:ascii="Times New Roman" w:hAnsi="Times New Roman"/>
        </w:rPr>
      </w:pPr>
      <w:r w:rsidRPr="00A618BD">
        <w:rPr>
          <w:rFonts w:ascii="Times New Roman" w:hAnsi="Times New Roman"/>
        </w:rPr>
        <w:br w:type="page"/>
      </w:r>
      <w:r w:rsidR="0057505C" w:rsidRPr="00A618BD">
        <w:rPr>
          <w:rFonts w:ascii="Times New Roman" w:hAnsi="Times New Roman"/>
        </w:rPr>
        <w:lastRenderedPageBreak/>
        <w:t>THE FOURTH SCHEDULE.</w:t>
      </w:r>
    </w:p>
    <w:p w:rsidR="0057505C" w:rsidRPr="00A618BD" w:rsidRDefault="0057505C" w:rsidP="00A618BD">
      <w:pPr>
        <w:spacing w:after="60" w:line="240" w:lineRule="auto"/>
        <w:jc w:val="right"/>
        <w:rPr>
          <w:rFonts w:ascii="Times New Roman" w:hAnsi="Times New Roman"/>
        </w:rPr>
      </w:pPr>
      <w:r w:rsidRPr="00A618BD">
        <w:rPr>
          <w:rFonts w:ascii="Times New Roman" w:hAnsi="Times New Roman"/>
        </w:rPr>
        <w:t>Section 39.</w:t>
      </w:r>
    </w:p>
    <w:p w:rsidR="0057505C" w:rsidRPr="00A618BD" w:rsidRDefault="007C567A" w:rsidP="00A618BD">
      <w:pPr>
        <w:spacing w:after="60" w:line="240" w:lineRule="auto"/>
        <w:jc w:val="center"/>
        <w:rPr>
          <w:rFonts w:ascii="Times New Roman" w:hAnsi="Times New Roman"/>
        </w:rPr>
      </w:pPr>
      <w:r w:rsidRPr="00A618BD">
        <w:rPr>
          <w:rFonts w:ascii="Times New Roman" w:hAnsi="Times New Roman"/>
          <w:smallCaps/>
        </w:rPr>
        <w:t>Deduction from Pension for Each Year or Part of a Year not Served.</w:t>
      </w:r>
    </w:p>
    <w:tbl>
      <w:tblPr>
        <w:tblW w:w="5000" w:type="pct"/>
        <w:tblCellMar>
          <w:left w:w="40" w:type="dxa"/>
          <w:right w:w="40" w:type="dxa"/>
        </w:tblCellMar>
        <w:tblLook w:val="0000" w:firstRow="0" w:lastRow="0" w:firstColumn="0" w:lastColumn="0" w:noHBand="0" w:noVBand="0"/>
      </w:tblPr>
      <w:tblGrid>
        <w:gridCol w:w="6824"/>
        <w:gridCol w:w="2285"/>
      </w:tblGrid>
      <w:tr w:rsidR="0057505C" w:rsidRPr="00A618BD" w:rsidTr="00280BE1">
        <w:trPr>
          <w:trHeight w:val="20"/>
        </w:trPr>
        <w:tc>
          <w:tcPr>
            <w:tcW w:w="3746" w:type="pct"/>
            <w:tcBorders>
              <w:top w:val="single" w:sz="4" w:space="0" w:color="auto"/>
              <w:bottom w:val="single" w:sz="4" w:space="0" w:color="auto"/>
              <w:right w:val="single" w:sz="4" w:space="0" w:color="auto"/>
            </w:tcBorders>
            <w:vAlign w:val="center"/>
          </w:tcPr>
          <w:p w:rsidR="0057505C" w:rsidRPr="00A618BD" w:rsidRDefault="0057505C" w:rsidP="00A618BD">
            <w:pPr>
              <w:spacing w:before="120" w:after="120" w:line="240" w:lineRule="auto"/>
              <w:jc w:val="center"/>
              <w:rPr>
                <w:rFonts w:ascii="Times New Roman" w:hAnsi="Times New Roman"/>
              </w:rPr>
            </w:pPr>
            <w:r w:rsidRPr="00A618BD">
              <w:rPr>
                <w:rFonts w:ascii="Times New Roman" w:hAnsi="Times New Roman"/>
              </w:rPr>
              <w:t>Pension per annum—</w:t>
            </w:r>
          </w:p>
        </w:tc>
        <w:tc>
          <w:tcPr>
            <w:tcW w:w="1254" w:type="pct"/>
            <w:tcBorders>
              <w:top w:val="single" w:sz="4" w:space="0" w:color="auto"/>
              <w:left w:val="single" w:sz="4" w:space="0" w:color="auto"/>
              <w:bottom w:val="single" w:sz="4" w:space="0" w:color="auto"/>
            </w:tcBorders>
            <w:vAlign w:val="center"/>
          </w:tcPr>
          <w:p w:rsidR="0057505C" w:rsidRPr="00A618BD" w:rsidRDefault="0057505C" w:rsidP="00A618BD">
            <w:pPr>
              <w:spacing w:before="120" w:after="120" w:line="240" w:lineRule="auto"/>
              <w:jc w:val="center"/>
              <w:rPr>
                <w:rFonts w:ascii="Times New Roman" w:hAnsi="Times New Roman"/>
              </w:rPr>
            </w:pPr>
            <w:r w:rsidRPr="00A618BD">
              <w:rPr>
                <w:rFonts w:ascii="Times New Roman" w:hAnsi="Times New Roman"/>
              </w:rPr>
              <w:t>Deduction for each year or part of a year—</w:t>
            </w:r>
          </w:p>
        </w:tc>
      </w:tr>
      <w:tr w:rsidR="0057505C" w:rsidRPr="00A618BD" w:rsidTr="00280BE1">
        <w:trPr>
          <w:trHeight w:val="20"/>
        </w:trPr>
        <w:tc>
          <w:tcPr>
            <w:tcW w:w="3746" w:type="pct"/>
            <w:tcBorders>
              <w:top w:val="single" w:sz="4" w:space="0" w:color="auto"/>
              <w:right w:val="single" w:sz="4" w:space="0" w:color="auto"/>
            </w:tcBorders>
          </w:tcPr>
          <w:p w:rsidR="0057505C" w:rsidRPr="00A618BD" w:rsidRDefault="0057505C" w:rsidP="00A618BD">
            <w:pPr>
              <w:spacing w:after="0" w:line="240" w:lineRule="auto"/>
              <w:jc w:val="both"/>
              <w:rPr>
                <w:rFonts w:ascii="Times New Roman" w:hAnsi="Times New Roman"/>
              </w:rPr>
            </w:pPr>
          </w:p>
        </w:tc>
        <w:tc>
          <w:tcPr>
            <w:tcW w:w="1254" w:type="pct"/>
            <w:tcBorders>
              <w:top w:val="single" w:sz="4" w:space="0" w:color="auto"/>
              <w:left w:val="single" w:sz="4" w:space="0" w:color="auto"/>
            </w:tcBorders>
          </w:tcPr>
          <w:p w:rsidR="0057505C" w:rsidRPr="00A618BD" w:rsidRDefault="0057505C" w:rsidP="00A618BD">
            <w:pPr>
              <w:spacing w:after="0" w:line="240" w:lineRule="auto"/>
              <w:jc w:val="center"/>
              <w:rPr>
                <w:rFonts w:ascii="Times New Roman" w:hAnsi="Times New Roman"/>
              </w:rPr>
            </w:pPr>
            <w:r w:rsidRPr="00A618BD">
              <w:rPr>
                <w:rFonts w:ascii="Times New Roman" w:hAnsi="Times New Roman"/>
              </w:rPr>
              <w:t>£</w:t>
            </w:r>
          </w:p>
        </w:tc>
      </w:tr>
      <w:tr w:rsidR="0057505C" w:rsidRPr="00A618BD" w:rsidTr="00280BE1">
        <w:trPr>
          <w:trHeight w:val="20"/>
        </w:trPr>
        <w:tc>
          <w:tcPr>
            <w:tcW w:w="3746" w:type="pct"/>
            <w:tcBorders>
              <w:right w:val="single" w:sz="4" w:space="0" w:color="auto"/>
            </w:tcBorders>
          </w:tcPr>
          <w:p w:rsidR="0057505C" w:rsidRPr="00A618BD" w:rsidRDefault="0057505C" w:rsidP="00A618BD">
            <w:pPr>
              <w:tabs>
                <w:tab w:val="right" w:leader="dot" w:pos="6480"/>
              </w:tabs>
              <w:spacing w:after="0" w:line="240" w:lineRule="auto"/>
              <w:jc w:val="both"/>
              <w:rPr>
                <w:rFonts w:ascii="Times New Roman" w:hAnsi="Times New Roman"/>
              </w:rPr>
            </w:pPr>
            <w:r w:rsidRPr="00A618BD">
              <w:rPr>
                <w:rFonts w:ascii="Times New Roman" w:hAnsi="Times New Roman"/>
              </w:rPr>
              <w:t>Exceeds £780</w:t>
            </w:r>
            <w:r w:rsidR="00280BE1" w:rsidRPr="00A618BD">
              <w:rPr>
                <w:rFonts w:ascii="Times New Roman" w:hAnsi="Times New Roman"/>
              </w:rPr>
              <w:tab/>
            </w:r>
          </w:p>
        </w:tc>
        <w:tc>
          <w:tcPr>
            <w:tcW w:w="1254" w:type="pct"/>
            <w:tcBorders>
              <w:left w:val="single" w:sz="4" w:space="0" w:color="auto"/>
            </w:tcBorders>
          </w:tcPr>
          <w:p w:rsidR="0057505C" w:rsidRPr="00A618BD" w:rsidRDefault="0057505C" w:rsidP="00A618BD">
            <w:pPr>
              <w:spacing w:after="0" w:line="240" w:lineRule="auto"/>
              <w:ind w:right="1080"/>
              <w:jc w:val="right"/>
              <w:rPr>
                <w:rFonts w:ascii="Times New Roman" w:hAnsi="Times New Roman"/>
              </w:rPr>
            </w:pPr>
            <w:r w:rsidRPr="00A618BD">
              <w:rPr>
                <w:rFonts w:ascii="Times New Roman" w:hAnsi="Times New Roman"/>
              </w:rPr>
              <w:t>30</w:t>
            </w:r>
          </w:p>
        </w:tc>
      </w:tr>
      <w:tr w:rsidR="0057505C" w:rsidRPr="00A618BD" w:rsidTr="00280BE1">
        <w:trPr>
          <w:trHeight w:val="20"/>
        </w:trPr>
        <w:tc>
          <w:tcPr>
            <w:tcW w:w="3746" w:type="pct"/>
            <w:tcBorders>
              <w:right w:val="single" w:sz="4" w:space="0" w:color="auto"/>
            </w:tcBorders>
          </w:tcPr>
          <w:p w:rsidR="0057505C" w:rsidRPr="00A618BD" w:rsidRDefault="0057505C" w:rsidP="00A618BD">
            <w:pPr>
              <w:tabs>
                <w:tab w:val="right" w:leader="dot" w:pos="6480"/>
              </w:tabs>
              <w:spacing w:after="0" w:line="240" w:lineRule="auto"/>
              <w:jc w:val="both"/>
              <w:rPr>
                <w:rFonts w:ascii="Times New Roman" w:hAnsi="Times New Roman"/>
              </w:rPr>
            </w:pPr>
            <w:r w:rsidRPr="00A618BD">
              <w:rPr>
                <w:rFonts w:ascii="Times New Roman" w:hAnsi="Times New Roman"/>
              </w:rPr>
              <w:t>Exceeds £510 but does not exceed £780</w:t>
            </w:r>
            <w:r w:rsidR="00280BE1" w:rsidRPr="00A618BD">
              <w:rPr>
                <w:rFonts w:ascii="Times New Roman" w:hAnsi="Times New Roman"/>
              </w:rPr>
              <w:tab/>
            </w:r>
          </w:p>
        </w:tc>
        <w:tc>
          <w:tcPr>
            <w:tcW w:w="1254" w:type="pct"/>
            <w:tcBorders>
              <w:left w:val="single" w:sz="4" w:space="0" w:color="auto"/>
            </w:tcBorders>
          </w:tcPr>
          <w:p w:rsidR="0057505C" w:rsidRPr="00A618BD" w:rsidRDefault="0057505C" w:rsidP="00A618BD">
            <w:pPr>
              <w:spacing w:after="0" w:line="240" w:lineRule="auto"/>
              <w:ind w:right="1080"/>
              <w:jc w:val="right"/>
              <w:rPr>
                <w:rFonts w:ascii="Times New Roman" w:hAnsi="Times New Roman"/>
              </w:rPr>
            </w:pPr>
            <w:r w:rsidRPr="00A618BD">
              <w:rPr>
                <w:rFonts w:ascii="Times New Roman" w:hAnsi="Times New Roman"/>
              </w:rPr>
              <w:t>20</w:t>
            </w:r>
          </w:p>
        </w:tc>
      </w:tr>
      <w:tr w:rsidR="0057505C" w:rsidRPr="00A618BD" w:rsidTr="00280BE1">
        <w:trPr>
          <w:trHeight w:val="20"/>
        </w:trPr>
        <w:tc>
          <w:tcPr>
            <w:tcW w:w="3746" w:type="pct"/>
            <w:tcBorders>
              <w:right w:val="single" w:sz="4" w:space="0" w:color="auto"/>
            </w:tcBorders>
          </w:tcPr>
          <w:p w:rsidR="0057505C" w:rsidRPr="00A618BD" w:rsidRDefault="0057505C" w:rsidP="00A618BD">
            <w:pPr>
              <w:tabs>
                <w:tab w:val="right" w:leader="dot" w:pos="6480"/>
              </w:tabs>
              <w:spacing w:after="0" w:line="240" w:lineRule="auto"/>
              <w:jc w:val="both"/>
              <w:rPr>
                <w:rFonts w:ascii="Times New Roman" w:hAnsi="Times New Roman"/>
              </w:rPr>
            </w:pPr>
            <w:r w:rsidRPr="00A618BD">
              <w:rPr>
                <w:rFonts w:ascii="Times New Roman" w:hAnsi="Times New Roman"/>
              </w:rPr>
              <w:t>Exceeds £390 but does not exceed £510</w:t>
            </w:r>
            <w:r w:rsidR="00280BE1" w:rsidRPr="00A618BD">
              <w:rPr>
                <w:rFonts w:ascii="Times New Roman" w:hAnsi="Times New Roman"/>
              </w:rPr>
              <w:tab/>
            </w:r>
          </w:p>
        </w:tc>
        <w:tc>
          <w:tcPr>
            <w:tcW w:w="1254" w:type="pct"/>
            <w:tcBorders>
              <w:left w:val="single" w:sz="4" w:space="0" w:color="auto"/>
            </w:tcBorders>
          </w:tcPr>
          <w:p w:rsidR="0057505C" w:rsidRPr="00A618BD" w:rsidRDefault="0057505C" w:rsidP="00A618BD">
            <w:pPr>
              <w:spacing w:after="0" w:line="240" w:lineRule="auto"/>
              <w:ind w:right="1080"/>
              <w:jc w:val="right"/>
              <w:rPr>
                <w:rFonts w:ascii="Times New Roman" w:hAnsi="Times New Roman"/>
              </w:rPr>
            </w:pPr>
            <w:r w:rsidRPr="00A618BD">
              <w:rPr>
                <w:rFonts w:ascii="Times New Roman" w:hAnsi="Times New Roman"/>
              </w:rPr>
              <w:t>15</w:t>
            </w:r>
          </w:p>
        </w:tc>
      </w:tr>
      <w:tr w:rsidR="0057505C" w:rsidRPr="00A618BD" w:rsidTr="00280BE1">
        <w:trPr>
          <w:trHeight w:val="20"/>
        </w:trPr>
        <w:tc>
          <w:tcPr>
            <w:tcW w:w="3746" w:type="pct"/>
            <w:tcBorders>
              <w:right w:val="single" w:sz="4" w:space="0" w:color="auto"/>
            </w:tcBorders>
          </w:tcPr>
          <w:p w:rsidR="0057505C" w:rsidRPr="00A618BD" w:rsidRDefault="0057505C" w:rsidP="00A618BD">
            <w:pPr>
              <w:tabs>
                <w:tab w:val="right" w:leader="dot" w:pos="6480"/>
              </w:tabs>
              <w:spacing w:after="0" w:line="240" w:lineRule="auto"/>
              <w:jc w:val="both"/>
              <w:rPr>
                <w:rFonts w:ascii="Times New Roman" w:hAnsi="Times New Roman"/>
              </w:rPr>
            </w:pPr>
            <w:r w:rsidRPr="00A618BD">
              <w:rPr>
                <w:rFonts w:ascii="Times New Roman" w:hAnsi="Times New Roman"/>
              </w:rPr>
              <w:t>Exceeds £265 but does not exceed £390</w:t>
            </w:r>
            <w:r w:rsidR="00280BE1" w:rsidRPr="00A618BD">
              <w:rPr>
                <w:rFonts w:ascii="Times New Roman" w:hAnsi="Times New Roman"/>
              </w:rPr>
              <w:tab/>
            </w:r>
          </w:p>
        </w:tc>
        <w:tc>
          <w:tcPr>
            <w:tcW w:w="1254" w:type="pct"/>
            <w:tcBorders>
              <w:left w:val="single" w:sz="4" w:space="0" w:color="auto"/>
            </w:tcBorders>
          </w:tcPr>
          <w:p w:rsidR="0057505C" w:rsidRPr="00A618BD" w:rsidRDefault="0057505C" w:rsidP="00A618BD">
            <w:pPr>
              <w:spacing w:after="0" w:line="240" w:lineRule="auto"/>
              <w:ind w:right="1080"/>
              <w:jc w:val="right"/>
              <w:rPr>
                <w:rFonts w:ascii="Times New Roman" w:hAnsi="Times New Roman"/>
              </w:rPr>
            </w:pPr>
            <w:r w:rsidRPr="00A618BD">
              <w:rPr>
                <w:rFonts w:ascii="Times New Roman" w:hAnsi="Times New Roman"/>
              </w:rPr>
              <w:t>10</w:t>
            </w:r>
          </w:p>
        </w:tc>
      </w:tr>
      <w:tr w:rsidR="0057505C" w:rsidRPr="00A618BD" w:rsidTr="00280BE1">
        <w:trPr>
          <w:trHeight w:val="20"/>
        </w:trPr>
        <w:tc>
          <w:tcPr>
            <w:tcW w:w="3746" w:type="pct"/>
            <w:tcBorders>
              <w:bottom w:val="single" w:sz="4" w:space="0" w:color="auto"/>
              <w:right w:val="single" w:sz="4" w:space="0" w:color="auto"/>
            </w:tcBorders>
          </w:tcPr>
          <w:p w:rsidR="0057505C" w:rsidRPr="00A618BD" w:rsidRDefault="0057505C" w:rsidP="00A618BD">
            <w:pPr>
              <w:tabs>
                <w:tab w:val="right" w:leader="dot" w:pos="6480"/>
              </w:tabs>
              <w:spacing w:after="0" w:line="240" w:lineRule="auto"/>
              <w:jc w:val="both"/>
              <w:rPr>
                <w:rFonts w:ascii="Times New Roman" w:hAnsi="Times New Roman"/>
              </w:rPr>
            </w:pPr>
            <w:r w:rsidRPr="00A618BD">
              <w:rPr>
                <w:rFonts w:ascii="Times New Roman" w:hAnsi="Times New Roman"/>
              </w:rPr>
              <w:t>Does not exceed £265</w:t>
            </w:r>
            <w:r w:rsidR="00280BE1" w:rsidRPr="00A618BD">
              <w:rPr>
                <w:rFonts w:ascii="Times New Roman" w:hAnsi="Times New Roman"/>
              </w:rPr>
              <w:tab/>
            </w:r>
          </w:p>
        </w:tc>
        <w:tc>
          <w:tcPr>
            <w:tcW w:w="1254" w:type="pct"/>
            <w:tcBorders>
              <w:left w:val="single" w:sz="4" w:space="0" w:color="auto"/>
              <w:bottom w:val="single" w:sz="4" w:space="0" w:color="auto"/>
            </w:tcBorders>
          </w:tcPr>
          <w:p w:rsidR="0057505C" w:rsidRPr="00A618BD" w:rsidRDefault="0057505C" w:rsidP="00A618BD">
            <w:pPr>
              <w:spacing w:after="0" w:line="240" w:lineRule="auto"/>
              <w:ind w:right="1080"/>
              <w:jc w:val="right"/>
              <w:rPr>
                <w:rFonts w:ascii="Times New Roman" w:hAnsi="Times New Roman"/>
              </w:rPr>
            </w:pPr>
            <w:r w:rsidRPr="00A618BD">
              <w:rPr>
                <w:rFonts w:ascii="Times New Roman" w:hAnsi="Times New Roman"/>
              </w:rPr>
              <w:t>5</w:t>
            </w:r>
          </w:p>
        </w:tc>
      </w:tr>
    </w:tbl>
    <w:p w:rsidR="0057505C" w:rsidRPr="00A618BD" w:rsidRDefault="0057505C" w:rsidP="00A618BD">
      <w:pPr>
        <w:spacing w:before="60" w:after="60" w:line="240" w:lineRule="auto"/>
        <w:jc w:val="center"/>
        <w:rPr>
          <w:rFonts w:ascii="Times New Roman" w:hAnsi="Times New Roman"/>
        </w:rPr>
      </w:pPr>
      <w:r w:rsidRPr="00A618BD">
        <w:rPr>
          <w:rFonts w:ascii="Times New Roman" w:hAnsi="Times New Roman"/>
        </w:rPr>
        <w:t>THE FIFTH SCHEDULE</w:t>
      </w:r>
      <w:r w:rsidR="00280BE1" w:rsidRPr="00A618BD">
        <w:rPr>
          <w:rFonts w:ascii="Times New Roman" w:hAnsi="Times New Roman"/>
        </w:rPr>
        <w:t>.</w:t>
      </w:r>
    </w:p>
    <w:p w:rsidR="0057505C" w:rsidRPr="00A618BD" w:rsidRDefault="0057505C" w:rsidP="00A618BD">
      <w:pPr>
        <w:spacing w:after="60" w:line="240" w:lineRule="auto"/>
        <w:rPr>
          <w:rFonts w:ascii="Times New Roman" w:hAnsi="Times New Roman"/>
        </w:rPr>
      </w:pPr>
      <w:r w:rsidRPr="00A618BD">
        <w:rPr>
          <w:rFonts w:ascii="Times New Roman" w:hAnsi="Times New Roman"/>
        </w:rPr>
        <w:t>Section 41.</w:t>
      </w:r>
    </w:p>
    <w:p w:rsidR="0057505C" w:rsidRPr="00A618BD" w:rsidRDefault="007C567A" w:rsidP="00A618BD">
      <w:pPr>
        <w:spacing w:after="60" w:line="240" w:lineRule="auto"/>
        <w:jc w:val="center"/>
        <w:rPr>
          <w:rFonts w:ascii="Times New Roman" w:hAnsi="Times New Roman"/>
        </w:rPr>
      </w:pPr>
      <w:r w:rsidRPr="00A618BD">
        <w:rPr>
          <w:rFonts w:ascii="Times New Roman" w:hAnsi="Times New Roman"/>
          <w:smallCaps/>
        </w:rPr>
        <w:t>Pensions for Members other than Officers.</w:t>
      </w:r>
    </w:p>
    <w:tbl>
      <w:tblPr>
        <w:tblW w:w="5000" w:type="pct"/>
        <w:tblCellMar>
          <w:left w:w="40" w:type="dxa"/>
          <w:right w:w="40" w:type="dxa"/>
        </w:tblCellMar>
        <w:tblLook w:val="0000" w:firstRow="0" w:lastRow="0" w:firstColumn="0" w:lastColumn="0" w:noHBand="0" w:noVBand="0"/>
      </w:tblPr>
      <w:tblGrid>
        <w:gridCol w:w="1477"/>
        <w:gridCol w:w="1357"/>
        <w:gridCol w:w="180"/>
        <w:gridCol w:w="995"/>
        <w:gridCol w:w="173"/>
        <w:gridCol w:w="452"/>
        <w:gridCol w:w="452"/>
        <w:gridCol w:w="452"/>
        <w:gridCol w:w="1170"/>
        <w:gridCol w:w="982"/>
        <w:gridCol w:w="1419"/>
      </w:tblGrid>
      <w:tr w:rsidR="006D7059" w:rsidRPr="00A618BD" w:rsidTr="00A153BF">
        <w:trPr>
          <w:trHeight w:val="639"/>
        </w:trPr>
        <w:tc>
          <w:tcPr>
            <w:tcW w:w="811" w:type="pct"/>
            <w:tcBorders>
              <w:top w:val="single" w:sz="4" w:space="0" w:color="auto"/>
              <w:right w:val="single" w:sz="4" w:space="0" w:color="auto"/>
            </w:tcBorders>
            <w:vAlign w:val="center"/>
          </w:tcPr>
          <w:p w:rsidR="0057505C" w:rsidRPr="00A618BD" w:rsidRDefault="0057505C" w:rsidP="00A618BD">
            <w:pPr>
              <w:spacing w:before="120" w:after="120" w:line="240" w:lineRule="auto"/>
              <w:jc w:val="center"/>
              <w:rPr>
                <w:rFonts w:ascii="Times New Roman" w:hAnsi="Times New Roman"/>
              </w:rPr>
            </w:pPr>
            <w:r w:rsidRPr="00A618BD">
              <w:rPr>
                <w:rFonts w:ascii="Times New Roman" w:hAnsi="Times New Roman"/>
              </w:rPr>
              <w:t>Column 1.</w:t>
            </w:r>
          </w:p>
        </w:tc>
        <w:tc>
          <w:tcPr>
            <w:tcW w:w="844" w:type="pct"/>
            <w:gridSpan w:val="2"/>
            <w:tcBorders>
              <w:top w:val="single" w:sz="4" w:space="0" w:color="auto"/>
              <w:left w:val="single" w:sz="4" w:space="0" w:color="auto"/>
              <w:right w:val="single" w:sz="4" w:space="0" w:color="auto"/>
            </w:tcBorders>
            <w:vAlign w:val="center"/>
          </w:tcPr>
          <w:p w:rsidR="0057505C" w:rsidRPr="00A618BD" w:rsidRDefault="0057505C" w:rsidP="00A618BD">
            <w:pPr>
              <w:spacing w:before="120" w:after="120" w:line="240" w:lineRule="auto"/>
              <w:jc w:val="center"/>
              <w:rPr>
                <w:rFonts w:ascii="Times New Roman" w:hAnsi="Times New Roman"/>
              </w:rPr>
            </w:pPr>
            <w:r w:rsidRPr="00A618BD">
              <w:rPr>
                <w:rFonts w:ascii="Times New Roman" w:hAnsi="Times New Roman"/>
              </w:rPr>
              <w:t>Column 2.</w:t>
            </w:r>
          </w:p>
        </w:tc>
        <w:tc>
          <w:tcPr>
            <w:tcW w:w="641" w:type="pct"/>
            <w:gridSpan w:val="2"/>
            <w:tcBorders>
              <w:top w:val="single" w:sz="4" w:space="0" w:color="auto"/>
              <w:left w:val="single" w:sz="4" w:space="0" w:color="auto"/>
              <w:right w:val="single" w:sz="4" w:space="0" w:color="auto"/>
            </w:tcBorders>
            <w:vAlign w:val="center"/>
          </w:tcPr>
          <w:p w:rsidR="0057505C" w:rsidRPr="00A618BD" w:rsidRDefault="0057505C" w:rsidP="00A618BD">
            <w:pPr>
              <w:spacing w:before="120" w:after="120" w:line="240" w:lineRule="auto"/>
              <w:jc w:val="center"/>
              <w:rPr>
                <w:rFonts w:ascii="Times New Roman" w:hAnsi="Times New Roman"/>
              </w:rPr>
            </w:pPr>
            <w:r w:rsidRPr="00A618BD">
              <w:rPr>
                <w:rFonts w:ascii="Times New Roman" w:hAnsi="Times New Roman"/>
              </w:rPr>
              <w:t>Column 3.</w:t>
            </w:r>
          </w:p>
        </w:tc>
        <w:tc>
          <w:tcPr>
            <w:tcW w:w="744" w:type="pct"/>
            <w:gridSpan w:val="3"/>
            <w:tcBorders>
              <w:top w:val="single" w:sz="4" w:space="0" w:color="auto"/>
              <w:left w:val="single" w:sz="4" w:space="0" w:color="auto"/>
              <w:right w:val="single" w:sz="4" w:space="0" w:color="auto"/>
            </w:tcBorders>
            <w:vAlign w:val="center"/>
          </w:tcPr>
          <w:p w:rsidR="0057505C" w:rsidRPr="00A618BD" w:rsidRDefault="0057505C" w:rsidP="00A618BD">
            <w:pPr>
              <w:spacing w:before="120" w:after="120" w:line="240" w:lineRule="auto"/>
              <w:jc w:val="center"/>
              <w:rPr>
                <w:rFonts w:ascii="Times New Roman" w:hAnsi="Times New Roman"/>
              </w:rPr>
            </w:pPr>
            <w:r w:rsidRPr="00A618BD">
              <w:rPr>
                <w:rFonts w:ascii="Times New Roman" w:hAnsi="Times New Roman"/>
              </w:rPr>
              <w:t>Column 4.</w:t>
            </w:r>
          </w:p>
        </w:tc>
        <w:tc>
          <w:tcPr>
            <w:tcW w:w="642" w:type="pct"/>
            <w:tcBorders>
              <w:top w:val="single" w:sz="4" w:space="0" w:color="auto"/>
              <w:left w:val="single" w:sz="4" w:space="0" w:color="auto"/>
              <w:right w:val="single" w:sz="4" w:space="0" w:color="auto"/>
            </w:tcBorders>
            <w:vAlign w:val="center"/>
          </w:tcPr>
          <w:p w:rsidR="0057505C" w:rsidRPr="00A618BD" w:rsidRDefault="0057505C" w:rsidP="00A618BD">
            <w:pPr>
              <w:spacing w:before="120" w:after="120" w:line="240" w:lineRule="auto"/>
              <w:jc w:val="center"/>
              <w:rPr>
                <w:rFonts w:ascii="Times New Roman" w:hAnsi="Times New Roman"/>
              </w:rPr>
            </w:pPr>
            <w:r w:rsidRPr="00A618BD">
              <w:rPr>
                <w:rFonts w:ascii="Times New Roman" w:hAnsi="Times New Roman"/>
              </w:rPr>
              <w:t>Column 5.</w:t>
            </w:r>
          </w:p>
        </w:tc>
        <w:tc>
          <w:tcPr>
            <w:tcW w:w="539" w:type="pct"/>
            <w:tcBorders>
              <w:top w:val="single" w:sz="4" w:space="0" w:color="auto"/>
              <w:left w:val="single" w:sz="4" w:space="0" w:color="auto"/>
              <w:right w:val="single" w:sz="4" w:space="0" w:color="auto"/>
            </w:tcBorders>
            <w:vAlign w:val="center"/>
          </w:tcPr>
          <w:p w:rsidR="0057505C" w:rsidRPr="00A618BD" w:rsidRDefault="0057505C" w:rsidP="00A618BD">
            <w:pPr>
              <w:spacing w:before="120" w:after="120" w:line="240" w:lineRule="auto"/>
              <w:jc w:val="center"/>
              <w:rPr>
                <w:rFonts w:ascii="Times New Roman" w:hAnsi="Times New Roman"/>
              </w:rPr>
            </w:pPr>
            <w:r w:rsidRPr="00A618BD">
              <w:rPr>
                <w:rFonts w:ascii="Times New Roman" w:hAnsi="Times New Roman"/>
              </w:rPr>
              <w:t>Column 6.</w:t>
            </w:r>
          </w:p>
        </w:tc>
        <w:tc>
          <w:tcPr>
            <w:tcW w:w="779" w:type="pct"/>
            <w:tcBorders>
              <w:top w:val="single" w:sz="4" w:space="0" w:color="auto"/>
              <w:left w:val="single" w:sz="4" w:space="0" w:color="auto"/>
            </w:tcBorders>
            <w:vAlign w:val="center"/>
          </w:tcPr>
          <w:p w:rsidR="0057505C" w:rsidRPr="00A618BD" w:rsidRDefault="0057505C" w:rsidP="00A618BD">
            <w:pPr>
              <w:spacing w:before="120" w:after="120" w:line="240" w:lineRule="auto"/>
              <w:jc w:val="center"/>
              <w:rPr>
                <w:rFonts w:ascii="Times New Roman" w:hAnsi="Times New Roman"/>
              </w:rPr>
            </w:pPr>
            <w:r w:rsidRPr="00A618BD">
              <w:rPr>
                <w:rFonts w:ascii="Times New Roman" w:hAnsi="Times New Roman"/>
              </w:rPr>
              <w:t>Column 7.</w:t>
            </w:r>
          </w:p>
        </w:tc>
      </w:tr>
      <w:tr w:rsidR="006D7059" w:rsidRPr="00A618BD" w:rsidTr="00A153BF">
        <w:trPr>
          <w:trHeight w:val="20"/>
        </w:trPr>
        <w:tc>
          <w:tcPr>
            <w:tcW w:w="811" w:type="pct"/>
            <w:tcBorders>
              <w:bottom w:val="single" w:sz="4" w:space="0" w:color="auto"/>
              <w:right w:val="single" w:sz="4" w:space="0" w:color="auto"/>
            </w:tcBorders>
            <w:vAlign w:val="center"/>
          </w:tcPr>
          <w:p w:rsidR="0057505C" w:rsidRPr="00A618BD" w:rsidRDefault="0057505C" w:rsidP="00A618BD">
            <w:pPr>
              <w:spacing w:before="120" w:after="120" w:line="240" w:lineRule="auto"/>
              <w:jc w:val="center"/>
              <w:rPr>
                <w:rFonts w:ascii="Times New Roman" w:hAnsi="Times New Roman"/>
              </w:rPr>
            </w:pPr>
            <w:r w:rsidRPr="00A618BD">
              <w:rPr>
                <w:rFonts w:ascii="Times New Roman" w:hAnsi="Times New Roman"/>
              </w:rPr>
              <w:t>Permanent Naval Force.</w:t>
            </w:r>
          </w:p>
        </w:tc>
        <w:tc>
          <w:tcPr>
            <w:tcW w:w="844" w:type="pct"/>
            <w:gridSpan w:val="2"/>
            <w:tcBorders>
              <w:left w:val="single" w:sz="4" w:space="0" w:color="auto"/>
              <w:bottom w:val="single" w:sz="4" w:space="0" w:color="auto"/>
              <w:right w:val="single" w:sz="4" w:space="0" w:color="auto"/>
            </w:tcBorders>
            <w:vAlign w:val="center"/>
          </w:tcPr>
          <w:p w:rsidR="0057505C" w:rsidRPr="00A618BD" w:rsidRDefault="0057505C" w:rsidP="00A618BD">
            <w:pPr>
              <w:spacing w:before="120" w:after="120" w:line="240" w:lineRule="auto"/>
              <w:jc w:val="center"/>
              <w:rPr>
                <w:rFonts w:ascii="Times New Roman" w:hAnsi="Times New Roman"/>
              </w:rPr>
            </w:pPr>
            <w:r w:rsidRPr="00A618BD">
              <w:rPr>
                <w:rFonts w:ascii="Times New Roman" w:hAnsi="Times New Roman"/>
              </w:rPr>
              <w:t>Permanent Military Forces.</w:t>
            </w:r>
          </w:p>
        </w:tc>
        <w:tc>
          <w:tcPr>
            <w:tcW w:w="641" w:type="pct"/>
            <w:gridSpan w:val="2"/>
            <w:tcBorders>
              <w:left w:val="single" w:sz="4" w:space="0" w:color="auto"/>
              <w:bottom w:val="single" w:sz="4" w:space="0" w:color="auto"/>
              <w:right w:val="single" w:sz="4" w:space="0" w:color="auto"/>
            </w:tcBorders>
            <w:vAlign w:val="center"/>
          </w:tcPr>
          <w:p w:rsidR="0057505C" w:rsidRPr="00A618BD" w:rsidRDefault="0057505C" w:rsidP="00A618BD">
            <w:pPr>
              <w:spacing w:before="120" w:after="120" w:line="240" w:lineRule="auto"/>
              <w:jc w:val="center"/>
              <w:rPr>
                <w:rFonts w:ascii="Times New Roman" w:hAnsi="Times New Roman"/>
              </w:rPr>
            </w:pPr>
            <w:r w:rsidRPr="00A618BD">
              <w:rPr>
                <w:rFonts w:ascii="Times New Roman" w:hAnsi="Times New Roman"/>
              </w:rPr>
              <w:t>Permanent Air Force.</w:t>
            </w:r>
          </w:p>
        </w:tc>
        <w:tc>
          <w:tcPr>
            <w:tcW w:w="744" w:type="pct"/>
            <w:gridSpan w:val="3"/>
            <w:tcBorders>
              <w:left w:val="single" w:sz="4" w:space="0" w:color="auto"/>
              <w:bottom w:val="single" w:sz="4" w:space="0" w:color="auto"/>
              <w:right w:val="single" w:sz="4" w:space="0" w:color="auto"/>
            </w:tcBorders>
            <w:vAlign w:val="center"/>
          </w:tcPr>
          <w:p w:rsidR="0057505C" w:rsidRPr="00A618BD" w:rsidRDefault="0057505C" w:rsidP="00A618BD">
            <w:pPr>
              <w:spacing w:before="120" w:after="120" w:line="240" w:lineRule="auto"/>
              <w:jc w:val="center"/>
              <w:rPr>
                <w:rFonts w:ascii="Times New Roman" w:hAnsi="Times New Roman"/>
              </w:rPr>
            </w:pPr>
            <w:r w:rsidRPr="00A618BD">
              <w:rPr>
                <w:rFonts w:ascii="Times New Roman" w:hAnsi="Times New Roman"/>
              </w:rPr>
              <w:t>Annual pension in respect of 20 years</w:t>
            </w:r>
            <w:r w:rsidR="00880B9D" w:rsidRPr="00A618BD">
              <w:rPr>
                <w:rFonts w:ascii="Times New Roman" w:hAnsi="Times New Roman"/>
              </w:rPr>
              <w:t>’</w:t>
            </w:r>
            <w:r w:rsidRPr="00A618BD">
              <w:rPr>
                <w:rFonts w:ascii="Times New Roman" w:hAnsi="Times New Roman"/>
              </w:rPr>
              <w:t xml:space="preserve"> service for pension.</w:t>
            </w:r>
          </w:p>
        </w:tc>
        <w:tc>
          <w:tcPr>
            <w:tcW w:w="642" w:type="pct"/>
            <w:tcBorders>
              <w:left w:val="single" w:sz="4" w:space="0" w:color="auto"/>
              <w:bottom w:val="single" w:sz="4" w:space="0" w:color="auto"/>
              <w:right w:val="single" w:sz="4" w:space="0" w:color="auto"/>
            </w:tcBorders>
            <w:vAlign w:val="center"/>
          </w:tcPr>
          <w:p w:rsidR="0057505C" w:rsidRPr="00A618BD" w:rsidRDefault="0057505C" w:rsidP="00A618BD">
            <w:pPr>
              <w:spacing w:before="120" w:after="120" w:line="240" w:lineRule="auto"/>
              <w:jc w:val="center"/>
              <w:rPr>
                <w:rFonts w:ascii="Times New Roman" w:hAnsi="Times New Roman"/>
              </w:rPr>
            </w:pPr>
            <w:r w:rsidRPr="00A618BD">
              <w:rPr>
                <w:rFonts w:ascii="Times New Roman" w:hAnsi="Times New Roman"/>
              </w:rPr>
              <w:t>Annual additional pension for 21st</w:t>
            </w:r>
            <w:r w:rsidR="006D7059" w:rsidRPr="00A618BD">
              <w:rPr>
                <w:rFonts w:ascii="Times New Roman" w:hAnsi="Times New Roman"/>
              </w:rPr>
              <w:t xml:space="preserve"> </w:t>
            </w:r>
            <w:r w:rsidRPr="00A618BD">
              <w:rPr>
                <w:rFonts w:ascii="Times New Roman" w:hAnsi="Times New Roman"/>
              </w:rPr>
              <w:t>year to 25th year of service for pension.</w:t>
            </w:r>
          </w:p>
        </w:tc>
        <w:tc>
          <w:tcPr>
            <w:tcW w:w="539" w:type="pct"/>
            <w:tcBorders>
              <w:left w:val="single" w:sz="4" w:space="0" w:color="auto"/>
              <w:bottom w:val="single" w:sz="4" w:space="0" w:color="auto"/>
              <w:right w:val="single" w:sz="4" w:space="0" w:color="auto"/>
            </w:tcBorders>
            <w:vAlign w:val="center"/>
          </w:tcPr>
          <w:p w:rsidR="0057505C" w:rsidRPr="00A618BD" w:rsidRDefault="0057505C" w:rsidP="00A618BD">
            <w:pPr>
              <w:spacing w:before="120" w:after="120" w:line="240" w:lineRule="auto"/>
              <w:jc w:val="center"/>
              <w:rPr>
                <w:rFonts w:ascii="Times New Roman" w:hAnsi="Times New Roman"/>
              </w:rPr>
            </w:pPr>
            <w:r w:rsidRPr="00A618BD">
              <w:rPr>
                <w:rFonts w:ascii="Times New Roman" w:hAnsi="Times New Roman"/>
              </w:rPr>
              <w:t>Annual additional pension for 26th</w:t>
            </w:r>
            <w:r w:rsidR="006D7059" w:rsidRPr="00A618BD">
              <w:rPr>
                <w:rFonts w:ascii="Times New Roman" w:hAnsi="Times New Roman"/>
              </w:rPr>
              <w:t xml:space="preserve"> </w:t>
            </w:r>
            <w:r w:rsidRPr="00A618BD">
              <w:rPr>
                <w:rFonts w:ascii="Times New Roman" w:hAnsi="Times New Roman"/>
              </w:rPr>
              <w:t>year to 30th year of service</w:t>
            </w:r>
            <w:r w:rsidR="006D7059" w:rsidRPr="00A618BD">
              <w:rPr>
                <w:rFonts w:ascii="Times New Roman" w:hAnsi="Times New Roman"/>
              </w:rPr>
              <w:t xml:space="preserve"> </w:t>
            </w:r>
            <w:r w:rsidRPr="00A618BD">
              <w:rPr>
                <w:rFonts w:ascii="Times New Roman" w:hAnsi="Times New Roman"/>
              </w:rPr>
              <w:t>for pension.</w:t>
            </w:r>
          </w:p>
        </w:tc>
        <w:tc>
          <w:tcPr>
            <w:tcW w:w="779" w:type="pct"/>
            <w:tcBorders>
              <w:left w:val="single" w:sz="4" w:space="0" w:color="auto"/>
              <w:bottom w:val="single" w:sz="4" w:space="0" w:color="auto"/>
            </w:tcBorders>
            <w:vAlign w:val="center"/>
          </w:tcPr>
          <w:p w:rsidR="0057505C" w:rsidRPr="00A618BD" w:rsidRDefault="0057505C" w:rsidP="00A618BD">
            <w:pPr>
              <w:spacing w:before="120" w:after="120" w:line="240" w:lineRule="auto"/>
              <w:jc w:val="center"/>
              <w:rPr>
                <w:rFonts w:ascii="Times New Roman" w:hAnsi="Times New Roman"/>
              </w:rPr>
            </w:pPr>
            <w:r w:rsidRPr="00A618BD">
              <w:rPr>
                <w:rFonts w:ascii="Times New Roman" w:hAnsi="Times New Roman"/>
              </w:rPr>
              <w:t>Annual additional pension for 31st</w:t>
            </w:r>
            <w:r w:rsidR="006D7059" w:rsidRPr="00A618BD">
              <w:rPr>
                <w:rFonts w:ascii="Times New Roman" w:hAnsi="Times New Roman"/>
              </w:rPr>
              <w:t xml:space="preserve"> </w:t>
            </w:r>
            <w:r w:rsidRPr="00A618BD">
              <w:rPr>
                <w:rFonts w:ascii="Times New Roman" w:hAnsi="Times New Roman"/>
              </w:rPr>
              <w:t>year and each succeeding year of services for pension.</w:t>
            </w:r>
          </w:p>
        </w:tc>
      </w:tr>
      <w:tr w:rsidR="00253DF5" w:rsidRPr="00A618BD" w:rsidTr="00A153BF">
        <w:trPr>
          <w:trHeight w:val="20"/>
        </w:trPr>
        <w:tc>
          <w:tcPr>
            <w:tcW w:w="811" w:type="pct"/>
            <w:tcBorders>
              <w:top w:val="single" w:sz="4" w:space="0" w:color="auto"/>
              <w:right w:val="single" w:sz="4" w:space="0" w:color="auto"/>
            </w:tcBorders>
          </w:tcPr>
          <w:p w:rsidR="006D7059" w:rsidRPr="00A618BD" w:rsidRDefault="006D7059" w:rsidP="00A618BD">
            <w:pPr>
              <w:spacing w:after="0" w:line="240" w:lineRule="auto"/>
              <w:jc w:val="center"/>
              <w:rPr>
                <w:rFonts w:ascii="Times New Roman" w:hAnsi="Times New Roman"/>
              </w:rPr>
            </w:pPr>
          </w:p>
        </w:tc>
        <w:tc>
          <w:tcPr>
            <w:tcW w:w="844" w:type="pct"/>
            <w:gridSpan w:val="2"/>
            <w:tcBorders>
              <w:top w:val="single" w:sz="4" w:space="0" w:color="auto"/>
              <w:left w:val="single" w:sz="4" w:space="0" w:color="auto"/>
              <w:right w:val="single" w:sz="4" w:space="0" w:color="auto"/>
            </w:tcBorders>
          </w:tcPr>
          <w:p w:rsidR="006D7059" w:rsidRPr="00A618BD" w:rsidRDefault="006D7059" w:rsidP="00A618BD">
            <w:pPr>
              <w:spacing w:after="0" w:line="240" w:lineRule="auto"/>
              <w:jc w:val="center"/>
              <w:rPr>
                <w:rFonts w:ascii="Times New Roman" w:hAnsi="Times New Roman"/>
              </w:rPr>
            </w:pPr>
          </w:p>
        </w:tc>
        <w:tc>
          <w:tcPr>
            <w:tcW w:w="641" w:type="pct"/>
            <w:gridSpan w:val="2"/>
            <w:tcBorders>
              <w:top w:val="single" w:sz="4" w:space="0" w:color="auto"/>
              <w:left w:val="single" w:sz="4" w:space="0" w:color="auto"/>
              <w:right w:val="single" w:sz="4" w:space="0" w:color="auto"/>
            </w:tcBorders>
          </w:tcPr>
          <w:p w:rsidR="006D7059" w:rsidRPr="00A618BD" w:rsidRDefault="006D7059" w:rsidP="00A618BD">
            <w:pPr>
              <w:spacing w:after="0" w:line="240" w:lineRule="auto"/>
              <w:jc w:val="center"/>
              <w:rPr>
                <w:rFonts w:ascii="Times New Roman" w:hAnsi="Times New Roman"/>
              </w:rPr>
            </w:pPr>
          </w:p>
        </w:tc>
        <w:tc>
          <w:tcPr>
            <w:tcW w:w="248" w:type="pct"/>
            <w:tcBorders>
              <w:top w:val="single" w:sz="4" w:space="0" w:color="auto"/>
              <w:left w:val="single" w:sz="4" w:space="0" w:color="auto"/>
            </w:tcBorders>
          </w:tcPr>
          <w:p w:rsidR="006D7059" w:rsidRPr="00A618BD" w:rsidRDefault="006D7059" w:rsidP="00A618BD">
            <w:pPr>
              <w:spacing w:after="0" w:line="240" w:lineRule="auto"/>
              <w:jc w:val="center"/>
              <w:rPr>
                <w:rFonts w:ascii="Times New Roman" w:hAnsi="Times New Roman"/>
              </w:rPr>
            </w:pPr>
            <w:r w:rsidRPr="00A618BD">
              <w:rPr>
                <w:rFonts w:ascii="Times New Roman" w:hAnsi="Times New Roman"/>
                <w:i/>
              </w:rPr>
              <w:t>£</w:t>
            </w:r>
          </w:p>
        </w:tc>
        <w:tc>
          <w:tcPr>
            <w:tcW w:w="248" w:type="pct"/>
            <w:tcBorders>
              <w:top w:val="single" w:sz="4" w:space="0" w:color="auto"/>
            </w:tcBorders>
          </w:tcPr>
          <w:p w:rsidR="006D7059" w:rsidRPr="00A618BD" w:rsidRDefault="006D7059" w:rsidP="00A618BD">
            <w:pPr>
              <w:spacing w:after="0" w:line="240" w:lineRule="auto"/>
              <w:jc w:val="center"/>
              <w:rPr>
                <w:rFonts w:ascii="Times New Roman" w:hAnsi="Times New Roman"/>
              </w:rPr>
            </w:pPr>
            <w:r w:rsidRPr="00A618BD">
              <w:rPr>
                <w:rFonts w:ascii="Times New Roman" w:hAnsi="Times New Roman"/>
                <w:i/>
              </w:rPr>
              <w:t>s.</w:t>
            </w:r>
          </w:p>
        </w:tc>
        <w:tc>
          <w:tcPr>
            <w:tcW w:w="248" w:type="pct"/>
            <w:tcBorders>
              <w:top w:val="single" w:sz="4" w:space="0" w:color="auto"/>
              <w:right w:val="single" w:sz="4" w:space="0" w:color="auto"/>
            </w:tcBorders>
          </w:tcPr>
          <w:p w:rsidR="006D7059" w:rsidRPr="00A618BD" w:rsidRDefault="006D7059" w:rsidP="00A618BD">
            <w:pPr>
              <w:spacing w:after="0" w:line="240" w:lineRule="auto"/>
              <w:jc w:val="center"/>
              <w:rPr>
                <w:rFonts w:ascii="Times New Roman" w:hAnsi="Times New Roman"/>
              </w:rPr>
            </w:pPr>
            <w:r w:rsidRPr="00A618BD">
              <w:rPr>
                <w:rFonts w:ascii="Times New Roman" w:hAnsi="Times New Roman"/>
                <w:i/>
              </w:rPr>
              <w:t>d.</w:t>
            </w:r>
          </w:p>
        </w:tc>
        <w:tc>
          <w:tcPr>
            <w:tcW w:w="642" w:type="pct"/>
            <w:tcBorders>
              <w:top w:val="single" w:sz="4" w:space="0" w:color="auto"/>
              <w:left w:val="single" w:sz="4" w:space="0" w:color="auto"/>
              <w:right w:val="single" w:sz="4" w:space="0" w:color="auto"/>
            </w:tcBorders>
          </w:tcPr>
          <w:p w:rsidR="006D7059" w:rsidRPr="00A618BD" w:rsidRDefault="006D7059" w:rsidP="00A618BD">
            <w:pPr>
              <w:spacing w:after="0" w:line="240" w:lineRule="auto"/>
              <w:jc w:val="center"/>
              <w:rPr>
                <w:rFonts w:ascii="Times New Roman" w:hAnsi="Times New Roman"/>
              </w:rPr>
            </w:pPr>
            <w:r w:rsidRPr="00A618BD">
              <w:rPr>
                <w:rFonts w:ascii="Times New Roman" w:hAnsi="Times New Roman"/>
                <w:i/>
              </w:rPr>
              <w:t>£</w:t>
            </w:r>
          </w:p>
        </w:tc>
        <w:tc>
          <w:tcPr>
            <w:tcW w:w="539" w:type="pct"/>
            <w:tcBorders>
              <w:top w:val="single" w:sz="4" w:space="0" w:color="auto"/>
              <w:left w:val="single" w:sz="4" w:space="0" w:color="auto"/>
              <w:right w:val="single" w:sz="4" w:space="0" w:color="auto"/>
            </w:tcBorders>
          </w:tcPr>
          <w:p w:rsidR="006D7059" w:rsidRPr="00A618BD" w:rsidRDefault="006D7059" w:rsidP="00A618BD">
            <w:pPr>
              <w:spacing w:after="0" w:line="240" w:lineRule="auto"/>
              <w:jc w:val="center"/>
              <w:rPr>
                <w:rFonts w:ascii="Times New Roman" w:hAnsi="Times New Roman"/>
              </w:rPr>
            </w:pPr>
            <w:r w:rsidRPr="00A618BD">
              <w:rPr>
                <w:rFonts w:ascii="Times New Roman" w:hAnsi="Times New Roman"/>
                <w:i/>
              </w:rPr>
              <w:t>£</w:t>
            </w:r>
          </w:p>
        </w:tc>
        <w:tc>
          <w:tcPr>
            <w:tcW w:w="779" w:type="pct"/>
            <w:tcBorders>
              <w:top w:val="single" w:sz="4" w:space="0" w:color="auto"/>
              <w:left w:val="single" w:sz="4" w:space="0" w:color="auto"/>
            </w:tcBorders>
          </w:tcPr>
          <w:p w:rsidR="006D7059" w:rsidRPr="00A618BD" w:rsidRDefault="006D7059" w:rsidP="00A618BD">
            <w:pPr>
              <w:spacing w:after="0" w:line="240" w:lineRule="auto"/>
              <w:jc w:val="center"/>
              <w:rPr>
                <w:rFonts w:ascii="Times New Roman" w:hAnsi="Times New Roman"/>
              </w:rPr>
            </w:pPr>
            <w:r w:rsidRPr="00A618BD">
              <w:rPr>
                <w:rFonts w:ascii="Times New Roman" w:hAnsi="Times New Roman"/>
                <w:i/>
              </w:rPr>
              <w:t>£</w:t>
            </w:r>
          </w:p>
        </w:tc>
      </w:tr>
      <w:tr w:rsidR="00253DF5" w:rsidRPr="00A618BD" w:rsidTr="00A153BF">
        <w:trPr>
          <w:trHeight w:val="20"/>
        </w:trPr>
        <w:tc>
          <w:tcPr>
            <w:tcW w:w="811" w:type="pct"/>
            <w:tcBorders>
              <w:right w:val="single" w:sz="4" w:space="0" w:color="auto"/>
            </w:tcBorders>
          </w:tcPr>
          <w:p w:rsidR="006D7059" w:rsidRPr="00A618BD" w:rsidRDefault="006D7059" w:rsidP="00A618BD">
            <w:pPr>
              <w:tabs>
                <w:tab w:val="right" w:leader="dot" w:pos="1170"/>
              </w:tabs>
              <w:spacing w:after="0" w:line="240" w:lineRule="auto"/>
              <w:jc w:val="both"/>
              <w:rPr>
                <w:rFonts w:ascii="Times New Roman" w:hAnsi="Times New Roman"/>
              </w:rPr>
            </w:pPr>
            <w:r w:rsidRPr="00A618BD">
              <w:rPr>
                <w:rFonts w:ascii="Times New Roman" w:hAnsi="Times New Roman"/>
              </w:rPr>
              <w:t>Chief Artificer</w:t>
            </w:r>
            <w:r w:rsidRPr="00A618BD">
              <w:rPr>
                <w:rFonts w:ascii="Times New Roman" w:hAnsi="Times New Roman"/>
              </w:rPr>
              <w:tab/>
            </w:r>
          </w:p>
        </w:tc>
        <w:tc>
          <w:tcPr>
            <w:tcW w:w="844" w:type="pct"/>
            <w:gridSpan w:val="2"/>
            <w:tcBorders>
              <w:left w:val="single" w:sz="4" w:space="0" w:color="auto"/>
              <w:right w:val="single" w:sz="4" w:space="0" w:color="auto"/>
            </w:tcBorders>
            <w:vAlign w:val="center"/>
          </w:tcPr>
          <w:p w:rsidR="006D7059" w:rsidRPr="00A618BD" w:rsidRDefault="006D7059" w:rsidP="00A618BD">
            <w:pPr>
              <w:spacing w:after="0" w:line="240" w:lineRule="auto"/>
              <w:ind w:left="144" w:hanging="144"/>
              <w:jc w:val="center"/>
              <w:rPr>
                <w:rFonts w:ascii="Times New Roman" w:hAnsi="Times New Roman"/>
              </w:rPr>
            </w:pPr>
            <w:r w:rsidRPr="00A618BD">
              <w:rPr>
                <w:rFonts w:ascii="Times New Roman" w:hAnsi="Times New Roman"/>
              </w:rPr>
              <w:t>Warrant Officer (Class I.)</w:t>
            </w:r>
          </w:p>
        </w:tc>
        <w:tc>
          <w:tcPr>
            <w:tcW w:w="641" w:type="pct"/>
            <w:gridSpan w:val="2"/>
            <w:tcBorders>
              <w:left w:val="single" w:sz="4" w:space="0" w:color="auto"/>
              <w:right w:val="single" w:sz="4" w:space="0" w:color="auto"/>
            </w:tcBorders>
            <w:vAlign w:val="center"/>
          </w:tcPr>
          <w:p w:rsidR="006D7059" w:rsidRPr="00A618BD" w:rsidRDefault="006D7059" w:rsidP="00A618BD">
            <w:pPr>
              <w:spacing w:after="0" w:line="240" w:lineRule="auto"/>
              <w:jc w:val="center"/>
              <w:rPr>
                <w:rFonts w:ascii="Times New Roman" w:hAnsi="Times New Roman"/>
              </w:rPr>
            </w:pPr>
            <w:r w:rsidRPr="00A618BD">
              <w:rPr>
                <w:rFonts w:ascii="Times New Roman" w:hAnsi="Times New Roman"/>
              </w:rPr>
              <w:t>Warrant Officer</w:t>
            </w:r>
          </w:p>
        </w:tc>
        <w:tc>
          <w:tcPr>
            <w:tcW w:w="248" w:type="pct"/>
            <w:tcBorders>
              <w:left w:val="single" w:sz="4" w:space="0" w:color="auto"/>
            </w:tcBorders>
          </w:tcPr>
          <w:p w:rsidR="006D7059" w:rsidRPr="00A618BD" w:rsidRDefault="006D7059" w:rsidP="00A618BD">
            <w:pPr>
              <w:spacing w:after="0" w:line="240" w:lineRule="auto"/>
              <w:jc w:val="right"/>
              <w:rPr>
                <w:rFonts w:ascii="Times New Roman" w:hAnsi="Times New Roman"/>
              </w:rPr>
            </w:pPr>
            <w:r w:rsidRPr="00A618BD">
              <w:rPr>
                <w:rFonts w:ascii="Times New Roman" w:hAnsi="Times New Roman"/>
              </w:rPr>
              <w:t>205</w:t>
            </w:r>
          </w:p>
        </w:tc>
        <w:tc>
          <w:tcPr>
            <w:tcW w:w="248" w:type="pct"/>
          </w:tcPr>
          <w:p w:rsidR="006D7059" w:rsidRPr="00A618BD" w:rsidRDefault="006D7059" w:rsidP="00A618BD">
            <w:pPr>
              <w:spacing w:after="0" w:line="240" w:lineRule="auto"/>
              <w:ind w:right="144"/>
              <w:jc w:val="right"/>
              <w:rPr>
                <w:rFonts w:ascii="Times New Roman" w:hAnsi="Times New Roman"/>
              </w:rPr>
            </w:pPr>
            <w:r w:rsidRPr="00A618BD">
              <w:rPr>
                <w:rFonts w:ascii="Times New Roman" w:hAnsi="Times New Roman"/>
              </w:rPr>
              <w:t>0</w:t>
            </w:r>
          </w:p>
        </w:tc>
        <w:tc>
          <w:tcPr>
            <w:tcW w:w="248" w:type="pct"/>
            <w:tcBorders>
              <w:right w:val="single" w:sz="4" w:space="0" w:color="auto"/>
            </w:tcBorders>
          </w:tcPr>
          <w:p w:rsidR="006D7059" w:rsidRPr="00A618BD" w:rsidRDefault="006D7059" w:rsidP="00A618BD">
            <w:pPr>
              <w:spacing w:after="0" w:line="240" w:lineRule="auto"/>
              <w:ind w:right="144"/>
              <w:jc w:val="right"/>
              <w:rPr>
                <w:rFonts w:ascii="Times New Roman" w:hAnsi="Times New Roman"/>
              </w:rPr>
            </w:pPr>
            <w:r w:rsidRPr="00A618BD">
              <w:rPr>
                <w:rFonts w:ascii="Times New Roman" w:hAnsi="Times New Roman"/>
              </w:rPr>
              <w:t>0</w:t>
            </w:r>
          </w:p>
        </w:tc>
        <w:tc>
          <w:tcPr>
            <w:tcW w:w="642" w:type="pct"/>
            <w:tcBorders>
              <w:left w:val="single" w:sz="4" w:space="0" w:color="auto"/>
              <w:right w:val="single" w:sz="4" w:space="0" w:color="auto"/>
            </w:tcBorders>
          </w:tcPr>
          <w:p w:rsidR="006D7059" w:rsidRPr="00A618BD" w:rsidRDefault="006D7059" w:rsidP="00A618BD">
            <w:pPr>
              <w:spacing w:after="0" w:line="240" w:lineRule="auto"/>
              <w:jc w:val="center"/>
              <w:rPr>
                <w:rFonts w:ascii="Times New Roman" w:hAnsi="Times New Roman"/>
              </w:rPr>
            </w:pPr>
            <w:r w:rsidRPr="00A618BD">
              <w:rPr>
                <w:rFonts w:ascii="Times New Roman" w:hAnsi="Times New Roman"/>
              </w:rPr>
              <w:t>9</w:t>
            </w:r>
          </w:p>
        </w:tc>
        <w:tc>
          <w:tcPr>
            <w:tcW w:w="539" w:type="pct"/>
            <w:tcBorders>
              <w:left w:val="single" w:sz="4" w:space="0" w:color="auto"/>
              <w:right w:val="single" w:sz="4" w:space="0" w:color="auto"/>
            </w:tcBorders>
          </w:tcPr>
          <w:p w:rsidR="006D7059" w:rsidRPr="00A618BD" w:rsidRDefault="006D7059" w:rsidP="00A618BD">
            <w:pPr>
              <w:spacing w:after="0" w:line="240" w:lineRule="auto"/>
              <w:jc w:val="center"/>
              <w:rPr>
                <w:rFonts w:ascii="Times New Roman" w:hAnsi="Times New Roman"/>
              </w:rPr>
            </w:pPr>
            <w:r w:rsidRPr="00A618BD">
              <w:rPr>
                <w:rFonts w:ascii="Times New Roman" w:hAnsi="Times New Roman"/>
              </w:rPr>
              <w:t>10</w:t>
            </w:r>
          </w:p>
        </w:tc>
        <w:tc>
          <w:tcPr>
            <w:tcW w:w="779" w:type="pct"/>
            <w:tcBorders>
              <w:left w:val="single" w:sz="4" w:space="0" w:color="auto"/>
            </w:tcBorders>
          </w:tcPr>
          <w:p w:rsidR="006D7059" w:rsidRPr="00A618BD" w:rsidRDefault="006D7059" w:rsidP="00A618BD">
            <w:pPr>
              <w:spacing w:after="0" w:line="240" w:lineRule="auto"/>
              <w:jc w:val="center"/>
              <w:rPr>
                <w:rFonts w:ascii="Times New Roman" w:hAnsi="Times New Roman"/>
              </w:rPr>
            </w:pPr>
            <w:r w:rsidRPr="00A618BD">
              <w:rPr>
                <w:rFonts w:ascii="Times New Roman" w:hAnsi="Times New Roman"/>
              </w:rPr>
              <w:t>11</w:t>
            </w:r>
          </w:p>
        </w:tc>
      </w:tr>
      <w:tr w:rsidR="00F844D4" w:rsidRPr="00A618BD" w:rsidTr="00A153BF">
        <w:trPr>
          <w:trHeight w:val="20"/>
        </w:trPr>
        <w:tc>
          <w:tcPr>
            <w:tcW w:w="811" w:type="pct"/>
            <w:tcBorders>
              <w:right w:val="single" w:sz="4" w:space="0" w:color="auto"/>
            </w:tcBorders>
          </w:tcPr>
          <w:p w:rsidR="00F844D4" w:rsidRPr="00A618BD" w:rsidRDefault="00F844D4" w:rsidP="00A618BD">
            <w:pPr>
              <w:spacing w:after="0" w:line="240" w:lineRule="auto"/>
              <w:ind w:left="144" w:hanging="144"/>
              <w:jc w:val="both"/>
              <w:rPr>
                <w:rFonts w:ascii="Times New Roman" w:hAnsi="Times New Roman"/>
              </w:rPr>
            </w:pPr>
            <w:r w:rsidRPr="00A618BD">
              <w:rPr>
                <w:rFonts w:ascii="Times New Roman" w:hAnsi="Times New Roman"/>
              </w:rPr>
              <w:t>Chief Petty Officer (and relative rating, other than Chief Artificer)</w:t>
            </w:r>
          </w:p>
        </w:tc>
        <w:tc>
          <w:tcPr>
            <w:tcW w:w="745" w:type="pct"/>
            <w:tcBorders>
              <w:left w:val="single" w:sz="4" w:space="0" w:color="auto"/>
            </w:tcBorders>
          </w:tcPr>
          <w:p w:rsidR="00F844D4" w:rsidRPr="00A618BD" w:rsidRDefault="00F844D4" w:rsidP="00A618BD">
            <w:pPr>
              <w:spacing w:after="0" w:line="240" w:lineRule="auto"/>
              <w:jc w:val="center"/>
              <w:rPr>
                <w:rFonts w:ascii="Times New Roman" w:hAnsi="Times New Roman"/>
              </w:rPr>
            </w:pPr>
            <w:r w:rsidRPr="00A618BD">
              <w:rPr>
                <w:rFonts w:ascii="Times New Roman" w:hAnsi="Times New Roman"/>
              </w:rPr>
              <w:t>Warrant Officer (Class II.) Staff Sergeant</w:t>
            </w:r>
          </w:p>
        </w:tc>
        <w:tc>
          <w:tcPr>
            <w:tcW w:w="99" w:type="pct"/>
            <w:tcBorders>
              <w:right w:val="single" w:sz="4" w:space="0" w:color="auto"/>
            </w:tcBorders>
          </w:tcPr>
          <w:p w:rsidR="00F844D4" w:rsidRPr="00A618BD" w:rsidRDefault="009322F8" w:rsidP="00A618BD">
            <w:pPr>
              <w:spacing w:after="0" w:line="240" w:lineRule="auto"/>
              <w:ind w:hanging="144"/>
              <w:jc w:val="center"/>
              <w:rPr>
                <w:rFonts w:ascii="Times New Roman" w:hAnsi="Times New Roman"/>
              </w:rPr>
            </w:pPr>
            <w:r>
              <w:rPr>
                <w:rFonts w:ascii="Times New Roman" w:hAnsi="Times New Roman"/>
                <w:noProof/>
              </w:rPr>
              <w:pict>
                <v:shape id="_x0000_s1035" type="#_x0000_t88" style="position:absolute;left:0;text-align:left;margin-left:-.05pt;margin-top:1.45pt;width:7.15pt;height:36pt;z-index:251673600;mso-position-horizontal-relative:text;mso-position-vertical-relative:text"/>
              </w:pict>
            </w:r>
          </w:p>
        </w:tc>
        <w:tc>
          <w:tcPr>
            <w:tcW w:w="641" w:type="pct"/>
            <w:gridSpan w:val="2"/>
            <w:tcBorders>
              <w:left w:val="single" w:sz="4" w:space="0" w:color="auto"/>
              <w:right w:val="single" w:sz="4" w:space="0" w:color="auto"/>
            </w:tcBorders>
          </w:tcPr>
          <w:p w:rsidR="00F844D4" w:rsidRPr="00A618BD" w:rsidRDefault="00F844D4" w:rsidP="00A618BD">
            <w:pPr>
              <w:spacing w:before="240" w:after="0" w:line="240" w:lineRule="auto"/>
              <w:jc w:val="center"/>
              <w:rPr>
                <w:rFonts w:ascii="Times New Roman" w:hAnsi="Times New Roman"/>
              </w:rPr>
            </w:pPr>
            <w:r w:rsidRPr="00A618BD">
              <w:rPr>
                <w:rFonts w:ascii="Times New Roman" w:hAnsi="Times New Roman"/>
              </w:rPr>
              <w:t>Flight Sergeant</w:t>
            </w:r>
          </w:p>
        </w:tc>
        <w:tc>
          <w:tcPr>
            <w:tcW w:w="248" w:type="pct"/>
            <w:tcBorders>
              <w:left w:val="single" w:sz="4" w:space="0" w:color="auto"/>
            </w:tcBorders>
          </w:tcPr>
          <w:p w:rsidR="00F844D4" w:rsidRPr="00A618BD" w:rsidRDefault="00F844D4" w:rsidP="00A618BD">
            <w:pPr>
              <w:spacing w:before="240" w:after="0" w:line="240" w:lineRule="auto"/>
              <w:jc w:val="right"/>
              <w:rPr>
                <w:rFonts w:ascii="Times New Roman" w:hAnsi="Times New Roman"/>
              </w:rPr>
            </w:pPr>
            <w:r w:rsidRPr="00A618BD">
              <w:rPr>
                <w:rFonts w:ascii="Times New Roman" w:hAnsi="Times New Roman"/>
              </w:rPr>
              <w:t>195</w:t>
            </w:r>
          </w:p>
        </w:tc>
        <w:tc>
          <w:tcPr>
            <w:tcW w:w="248" w:type="pct"/>
          </w:tcPr>
          <w:p w:rsidR="00F844D4" w:rsidRPr="00A618BD" w:rsidRDefault="00F844D4" w:rsidP="00A618BD">
            <w:pPr>
              <w:spacing w:before="240" w:after="0" w:line="240" w:lineRule="auto"/>
              <w:ind w:right="144"/>
              <w:jc w:val="right"/>
              <w:rPr>
                <w:rFonts w:ascii="Times New Roman" w:hAnsi="Times New Roman"/>
              </w:rPr>
            </w:pPr>
            <w:r w:rsidRPr="00A618BD">
              <w:rPr>
                <w:rFonts w:ascii="Times New Roman" w:hAnsi="Times New Roman"/>
              </w:rPr>
              <w:t>0</w:t>
            </w:r>
          </w:p>
        </w:tc>
        <w:tc>
          <w:tcPr>
            <w:tcW w:w="248" w:type="pct"/>
            <w:tcBorders>
              <w:right w:val="single" w:sz="4" w:space="0" w:color="auto"/>
            </w:tcBorders>
          </w:tcPr>
          <w:p w:rsidR="00F844D4" w:rsidRPr="00A618BD" w:rsidRDefault="00F844D4" w:rsidP="00A618BD">
            <w:pPr>
              <w:spacing w:before="240" w:after="0" w:line="240" w:lineRule="auto"/>
              <w:ind w:right="144"/>
              <w:jc w:val="right"/>
              <w:rPr>
                <w:rFonts w:ascii="Times New Roman" w:hAnsi="Times New Roman"/>
              </w:rPr>
            </w:pPr>
            <w:r w:rsidRPr="00A618BD">
              <w:rPr>
                <w:rFonts w:ascii="Times New Roman" w:hAnsi="Times New Roman"/>
              </w:rPr>
              <w:t>0</w:t>
            </w:r>
          </w:p>
        </w:tc>
        <w:tc>
          <w:tcPr>
            <w:tcW w:w="642" w:type="pct"/>
            <w:tcBorders>
              <w:left w:val="single" w:sz="4" w:space="0" w:color="auto"/>
              <w:right w:val="single" w:sz="4" w:space="0" w:color="auto"/>
            </w:tcBorders>
          </w:tcPr>
          <w:p w:rsidR="00F844D4" w:rsidRPr="00A618BD" w:rsidRDefault="00F844D4" w:rsidP="00A618BD">
            <w:pPr>
              <w:spacing w:before="240" w:after="0" w:line="240" w:lineRule="auto"/>
              <w:jc w:val="center"/>
              <w:rPr>
                <w:rFonts w:ascii="Times New Roman" w:hAnsi="Times New Roman"/>
              </w:rPr>
            </w:pPr>
            <w:r w:rsidRPr="00A618BD">
              <w:rPr>
                <w:rFonts w:ascii="Times New Roman" w:hAnsi="Times New Roman"/>
              </w:rPr>
              <w:t>8</w:t>
            </w:r>
          </w:p>
        </w:tc>
        <w:tc>
          <w:tcPr>
            <w:tcW w:w="539" w:type="pct"/>
            <w:tcBorders>
              <w:left w:val="single" w:sz="4" w:space="0" w:color="auto"/>
              <w:right w:val="single" w:sz="4" w:space="0" w:color="auto"/>
            </w:tcBorders>
          </w:tcPr>
          <w:p w:rsidR="00F844D4" w:rsidRPr="00A618BD" w:rsidRDefault="00F844D4" w:rsidP="00A618BD">
            <w:pPr>
              <w:spacing w:before="240" w:after="0" w:line="240" w:lineRule="auto"/>
              <w:jc w:val="center"/>
              <w:rPr>
                <w:rFonts w:ascii="Times New Roman" w:hAnsi="Times New Roman"/>
              </w:rPr>
            </w:pPr>
            <w:r w:rsidRPr="00A618BD">
              <w:rPr>
                <w:rFonts w:ascii="Times New Roman" w:hAnsi="Times New Roman"/>
              </w:rPr>
              <w:t>9</w:t>
            </w:r>
          </w:p>
        </w:tc>
        <w:tc>
          <w:tcPr>
            <w:tcW w:w="779" w:type="pct"/>
            <w:tcBorders>
              <w:left w:val="single" w:sz="4" w:space="0" w:color="auto"/>
            </w:tcBorders>
          </w:tcPr>
          <w:p w:rsidR="00F844D4" w:rsidRPr="00A618BD" w:rsidRDefault="00F844D4" w:rsidP="00A618BD">
            <w:pPr>
              <w:spacing w:before="240" w:after="0" w:line="240" w:lineRule="auto"/>
              <w:jc w:val="center"/>
              <w:rPr>
                <w:rFonts w:ascii="Times New Roman" w:hAnsi="Times New Roman"/>
              </w:rPr>
            </w:pPr>
            <w:r w:rsidRPr="00A618BD">
              <w:rPr>
                <w:rFonts w:ascii="Times New Roman" w:hAnsi="Times New Roman"/>
              </w:rPr>
              <w:t>10</w:t>
            </w:r>
          </w:p>
        </w:tc>
      </w:tr>
      <w:tr w:rsidR="00253DF5" w:rsidRPr="00A618BD" w:rsidTr="00A153BF">
        <w:trPr>
          <w:trHeight w:val="20"/>
        </w:trPr>
        <w:tc>
          <w:tcPr>
            <w:tcW w:w="811" w:type="pct"/>
            <w:tcBorders>
              <w:right w:val="single" w:sz="4" w:space="0" w:color="auto"/>
            </w:tcBorders>
          </w:tcPr>
          <w:p w:rsidR="006D7059" w:rsidRPr="00A618BD" w:rsidRDefault="006D7059" w:rsidP="00A618BD">
            <w:pPr>
              <w:spacing w:after="0" w:line="240" w:lineRule="auto"/>
              <w:ind w:left="144" w:hanging="144"/>
              <w:jc w:val="both"/>
              <w:rPr>
                <w:rFonts w:ascii="Times New Roman" w:hAnsi="Times New Roman"/>
              </w:rPr>
            </w:pPr>
            <w:r w:rsidRPr="00A618BD">
              <w:rPr>
                <w:rFonts w:ascii="Times New Roman" w:hAnsi="Times New Roman"/>
              </w:rPr>
              <w:t>Petty Officer (and relative rating)</w:t>
            </w:r>
          </w:p>
        </w:tc>
        <w:tc>
          <w:tcPr>
            <w:tcW w:w="844" w:type="pct"/>
            <w:gridSpan w:val="2"/>
            <w:tcBorders>
              <w:left w:val="single" w:sz="4" w:space="0" w:color="auto"/>
              <w:right w:val="single" w:sz="4" w:space="0" w:color="auto"/>
            </w:tcBorders>
          </w:tcPr>
          <w:p w:rsidR="006D7059" w:rsidRPr="00A618BD" w:rsidRDefault="006D7059" w:rsidP="00A618BD">
            <w:pPr>
              <w:tabs>
                <w:tab w:val="right" w:leader="dot" w:pos="1313"/>
              </w:tabs>
              <w:spacing w:after="0" w:line="240" w:lineRule="auto"/>
              <w:ind w:left="144"/>
              <w:rPr>
                <w:rFonts w:ascii="Times New Roman" w:hAnsi="Times New Roman"/>
              </w:rPr>
            </w:pPr>
            <w:r w:rsidRPr="00A618BD">
              <w:rPr>
                <w:rFonts w:ascii="Times New Roman" w:hAnsi="Times New Roman"/>
              </w:rPr>
              <w:t>Sergeant</w:t>
            </w:r>
            <w:r w:rsidR="007650E8" w:rsidRPr="00A618BD">
              <w:rPr>
                <w:rFonts w:ascii="Times New Roman" w:hAnsi="Times New Roman"/>
              </w:rPr>
              <w:tab/>
            </w:r>
          </w:p>
        </w:tc>
        <w:tc>
          <w:tcPr>
            <w:tcW w:w="641" w:type="pct"/>
            <w:gridSpan w:val="2"/>
            <w:tcBorders>
              <w:left w:val="single" w:sz="4" w:space="0" w:color="auto"/>
              <w:right w:val="single" w:sz="4" w:space="0" w:color="auto"/>
            </w:tcBorders>
          </w:tcPr>
          <w:p w:rsidR="006D7059" w:rsidRPr="00A618BD" w:rsidRDefault="006D7059" w:rsidP="00A618BD">
            <w:pPr>
              <w:tabs>
                <w:tab w:val="right" w:leader="dot" w:pos="1035"/>
              </w:tabs>
              <w:spacing w:after="0" w:line="240" w:lineRule="auto"/>
              <w:ind w:left="144"/>
              <w:rPr>
                <w:rFonts w:ascii="Times New Roman" w:hAnsi="Times New Roman"/>
              </w:rPr>
            </w:pPr>
            <w:r w:rsidRPr="00A618BD">
              <w:rPr>
                <w:rFonts w:ascii="Times New Roman" w:hAnsi="Times New Roman"/>
              </w:rPr>
              <w:t>Sergeant</w:t>
            </w:r>
            <w:r w:rsidR="00253DF5" w:rsidRPr="00A618BD">
              <w:rPr>
                <w:rFonts w:ascii="Times New Roman" w:hAnsi="Times New Roman"/>
              </w:rPr>
              <w:tab/>
            </w:r>
          </w:p>
        </w:tc>
        <w:tc>
          <w:tcPr>
            <w:tcW w:w="248" w:type="pct"/>
            <w:tcBorders>
              <w:left w:val="single" w:sz="4" w:space="0" w:color="auto"/>
            </w:tcBorders>
          </w:tcPr>
          <w:p w:rsidR="006D7059" w:rsidRPr="00A618BD" w:rsidRDefault="006D7059" w:rsidP="00A618BD">
            <w:pPr>
              <w:spacing w:after="0" w:line="240" w:lineRule="auto"/>
              <w:jc w:val="right"/>
              <w:rPr>
                <w:rFonts w:ascii="Times New Roman" w:hAnsi="Times New Roman"/>
              </w:rPr>
            </w:pPr>
            <w:r w:rsidRPr="00A618BD">
              <w:rPr>
                <w:rFonts w:ascii="Times New Roman" w:hAnsi="Times New Roman"/>
              </w:rPr>
              <w:t>175</w:t>
            </w:r>
          </w:p>
        </w:tc>
        <w:tc>
          <w:tcPr>
            <w:tcW w:w="248" w:type="pct"/>
          </w:tcPr>
          <w:p w:rsidR="006D7059" w:rsidRPr="00A618BD" w:rsidRDefault="006D7059" w:rsidP="00A618BD">
            <w:pPr>
              <w:spacing w:after="0" w:line="240" w:lineRule="auto"/>
              <w:ind w:right="144"/>
              <w:jc w:val="right"/>
              <w:rPr>
                <w:rFonts w:ascii="Times New Roman" w:hAnsi="Times New Roman"/>
              </w:rPr>
            </w:pPr>
            <w:r w:rsidRPr="00A618BD">
              <w:rPr>
                <w:rFonts w:ascii="Times New Roman" w:hAnsi="Times New Roman"/>
              </w:rPr>
              <w:t>0</w:t>
            </w:r>
          </w:p>
        </w:tc>
        <w:tc>
          <w:tcPr>
            <w:tcW w:w="248" w:type="pct"/>
            <w:tcBorders>
              <w:right w:val="single" w:sz="4" w:space="0" w:color="auto"/>
            </w:tcBorders>
          </w:tcPr>
          <w:p w:rsidR="006D7059" w:rsidRPr="00A618BD" w:rsidRDefault="006D7059" w:rsidP="00A618BD">
            <w:pPr>
              <w:spacing w:after="0" w:line="240" w:lineRule="auto"/>
              <w:ind w:right="144"/>
              <w:jc w:val="right"/>
              <w:rPr>
                <w:rFonts w:ascii="Times New Roman" w:hAnsi="Times New Roman"/>
              </w:rPr>
            </w:pPr>
            <w:r w:rsidRPr="00A618BD">
              <w:rPr>
                <w:rFonts w:ascii="Times New Roman" w:hAnsi="Times New Roman"/>
              </w:rPr>
              <w:t>0</w:t>
            </w:r>
          </w:p>
        </w:tc>
        <w:tc>
          <w:tcPr>
            <w:tcW w:w="642" w:type="pct"/>
            <w:tcBorders>
              <w:left w:val="single" w:sz="4" w:space="0" w:color="auto"/>
              <w:right w:val="single" w:sz="4" w:space="0" w:color="auto"/>
            </w:tcBorders>
          </w:tcPr>
          <w:p w:rsidR="006D7059" w:rsidRPr="00A618BD" w:rsidRDefault="006D7059" w:rsidP="00A618BD">
            <w:pPr>
              <w:spacing w:after="0" w:line="240" w:lineRule="auto"/>
              <w:jc w:val="center"/>
              <w:rPr>
                <w:rFonts w:ascii="Times New Roman" w:hAnsi="Times New Roman"/>
              </w:rPr>
            </w:pPr>
            <w:r w:rsidRPr="00A618BD">
              <w:rPr>
                <w:rFonts w:ascii="Times New Roman" w:hAnsi="Times New Roman"/>
              </w:rPr>
              <w:t>7</w:t>
            </w:r>
          </w:p>
        </w:tc>
        <w:tc>
          <w:tcPr>
            <w:tcW w:w="539" w:type="pct"/>
            <w:tcBorders>
              <w:left w:val="single" w:sz="4" w:space="0" w:color="auto"/>
              <w:right w:val="single" w:sz="4" w:space="0" w:color="auto"/>
            </w:tcBorders>
          </w:tcPr>
          <w:p w:rsidR="006D7059" w:rsidRPr="00A618BD" w:rsidRDefault="006D7059" w:rsidP="00A618BD">
            <w:pPr>
              <w:spacing w:after="0" w:line="240" w:lineRule="auto"/>
              <w:jc w:val="center"/>
              <w:rPr>
                <w:rFonts w:ascii="Times New Roman" w:hAnsi="Times New Roman"/>
              </w:rPr>
            </w:pPr>
            <w:r w:rsidRPr="00A618BD">
              <w:rPr>
                <w:rFonts w:ascii="Times New Roman" w:hAnsi="Times New Roman"/>
              </w:rPr>
              <w:t>8</w:t>
            </w:r>
          </w:p>
        </w:tc>
        <w:tc>
          <w:tcPr>
            <w:tcW w:w="779" w:type="pct"/>
            <w:tcBorders>
              <w:left w:val="single" w:sz="4" w:space="0" w:color="auto"/>
            </w:tcBorders>
          </w:tcPr>
          <w:p w:rsidR="006D7059" w:rsidRPr="00A618BD" w:rsidRDefault="006D7059" w:rsidP="00A618BD">
            <w:pPr>
              <w:spacing w:after="0" w:line="240" w:lineRule="auto"/>
              <w:jc w:val="center"/>
              <w:rPr>
                <w:rFonts w:ascii="Times New Roman" w:hAnsi="Times New Roman"/>
              </w:rPr>
            </w:pPr>
            <w:r w:rsidRPr="00A618BD">
              <w:rPr>
                <w:rFonts w:ascii="Times New Roman" w:hAnsi="Times New Roman"/>
              </w:rPr>
              <w:t>9</w:t>
            </w:r>
          </w:p>
        </w:tc>
      </w:tr>
      <w:tr w:rsidR="00253DF5" w:rsidRPr="00A618BD" w:rsidTr="00A153BF">
        <w:trPr>
          <w:trHeight w:val="20"/>
        </w:trPr>
        <w:tc>
          <w:tcPr>
            <w:tcW w:w="811" w:type="pct"/>
            <w:tcBorders>
              <w:right w:val="single" w:sz="4" w:space="0" w:color="auto"/>
            </w:tcBorders>
          </w:tcPr>
          <w:p w:rsidR="00253DF5" w:rsidRPr="00A618BD" w:rsidRDefault="00253DF5" w:rsidP="00A618BD">
            <w:pPr>
              <w:spacing w:after="0" w:line="240" w:lineRule="auto"/>
              <w:ind w:left="144" w:hanging="144"/>
              <w:jc w:val="both"/>
              <w:rPr>
                <w:rFonts w:ascii="Times New Roman" w:hAnsi="Times New Roman"/>
              </w:rPr>
            </w:pPr>
            <w:r w:rsidRPr="00A618BD">
              <w:rPr>
                <w:rFonts w:ascii="Times New Roman" w:hAnsi="Times New Roman"/>
              </w:rPr>
              <w:t>Leading Seaman (and relative rating)</w:t>
            </w:r>
          </w:p>
        </w:tc>
        <w:tc>
          <w:tcPr>
            <w:tcW w:w="745" w:type="pct"/>
            <w:tcBorders>
              <w:left w:val="single" w:sz="4" w:space="0" w:color="auto"/>
            </w:tcBorders>
          </w:tcPr>
          <w:p w:rsidR="00253DF5" w:rsidRPr="00A618BD" w:rsidRDefault="00253DF5" w:rsidP="00A618BD">
            <w:pPr>
              <w:spacing w:after="0" w:line="240" w:lineRule="auto"/>
              <w:ind w:left="144" w:hanging="144"/>
              <w:jc w:val="center"/>
              <w:rPr>
                <w:rFonts w:ascii="Times New Roman" w:hAnsi="Times New Roman"/>
              </w:rPr>
            </w:pPr>
            <w:r w:rsidRPr="00A618BD">
              <w:rPr>
                <w:rFonts w:ascii="Times New Roman" w:hAnsi="Times New Roman"/>
              </w:rPr>
              <w:t>Corporal (and relative rank) Lance Corporal (and relative rank)</w:t>
            </w:r>
          </w:p>
        </w:tc>
        <w:tc>
          <w:tcPr>
            <w:tcW w:w="99" w:type="pct"/>
            <w:tcBorders>
              <w:right w:val="single" w:sz="4" w:space="0" w:color="auto"/>
            </w:tcBorders>
          </w:tcPr>
          <w:p w:rsidR="00253DF5" w:rsidRPr="00A618BD" w:rsidRDefault="009322F8" w:rsidP="00A618BD">
            <w:pPr>
              <w:spacing w:after="0" w:line="240" w:lineRule="auto"/>
              <w:ind w:hanging="144"/>
              <w:jc w:val="center"/>
              <w:rPr>
                <w:rFonts w:ascii="Times New Roman" w:hAnsi="Times New Roman"/>
              </w:rPr>
            </w:pPr>
            <w:r>
              <w:rPr>
                <w:rFonts w:ascii="Times New Roman" w:hAnsi="Times New Roman"/>
                <w:noProof/>
              </w:rPr>
              <w:pict>
                <v:shape id="_x0000_s1037" type="#_x0000_t88" style="position:absolute;left:0;text-align:left;margin-left:-.05pt;margin-top:3.6pt;width:7.15pt;height:58.4pt;z-index:251676672;mso-position-horizontal-relative:text;mso-position-vertical-relative:text"/>
              </w:pict>
            </w:r>
          </w:p>
        </w:tc>
        <w:tc>
          <w:tcPr>
            <w:tcW w:w="546" w:type="pct"/>
            <w:tcBorders>
              <w:left w:val="single" w:sz="4" w:space="0" w:color="auto"/>
            </w:tcBorders>
          </w:tcPr>
          <w:p w:rsidR="00253DF5" w:rsidRPr="00A618BD" w:rsidRDefault="009322F8" w:rsidP="00A618BD">
            <w:pPr>
              <w:spacing w:before="120" w:after="0" w:line="240" w:lineRule="auto"/>
              <w:jc w:val="center"/>
              <w:rPr>
                <w:rFonts w:ascii="Times New Roman" w:hAnsi="Times New Roman"/>
              </w:rPr>
            </w:pPr>
            <w:r>
              <w:rPr>
                <w:rFonts w:ascii="Times New Roman" w:hAnsi="Times New Roman"/>
                <w:noProof/>
              </w:rPr>
              <w:pict>
                <v:shape id="_x0000_s1038" type="#_x0000_t88" style="position:absolute;left:0;text-align:left;margin-left:46.9pt;margin-top:8.8pt;width:7.15pt;height:55pt;z-index:251677696;mso-position-horizontal-relative:text;mso-position-vertical-relative:text"/>
              </w:pict>
            </w:r>
            <w:r w:rsidR="00253DF5" w:rsidRPr="00A618BD">
              <w:rPr>
                <w:rFonts w:ascii="Times New Roman" w:hAnsi="Times New Roman"/>
              </w:rPr>
              <w:t>Corporal Leading Air craftman</w:t>
            </w:r>
          </w:p>
        </w:tc>
        <w:tc>
          <w:tcPr>
            <w:tcW w:w="95" w:type="pct"/>
            <w:tcBorders>
              <w:right w:val="single" w:sz="4" w:space="0" w:color="auto"/>
            </w:tcBorders>
          </w:tcPr>
          <w:p w:rsidR="00253DF5" w:rsidRPr="00A618BD" w:rsidRDefault="00253DF5" w:rsidP="00A618BD">
            <w:pPr>
              <w:spacing w:after="0" w:line="240" w:lineRule="auto"/>
              <w:jc w:val="center"/>
              <w:rPr>
                <w:rFonts w:ascii="Times New Roman" w:hAnsi="Times New Roman"/>
              </w:rPr>
            </w:pPr>
          </w:p>
        </w:tc>
        <w:tc>
          <w:tcPr>
            <w:tcW w:w="248" w:type="pct"/>
            <w:tcBorders>
              <w:left w:val="single" w:sz="4" w:space="0" w:color="auto"/>
            </w:tcBorders>
            <w:vAlign w:val="center"/>
          </w:tcPr>
          <w:p w:rsidR="00253DF5" w:rsidRPr="00A618BD" w:rsidRDefault="00253DF5" w:rsidP="00A618BD">
            <w:pPr>
              <w:spacing w:after="0" w:line="240" w:lineRule="auto"/>
              <w:jc w:val="right"/>
              <w:rPr>
                <w:rFonts w:ascii="Times New Roman" w:hAnsi="Times New Roman"/>
              </w:rPr>
            </w:pPr>
            <w:r w:rsidRPr="00A618BD">
              <w:rPr>
                <w:rFonts w:ascii="Times New Roman" w:hAnsi="Times New Roman"/>
              </w:rPr>
              <w:t>150</w:t>
            </w:r>
          </w:p>
        </w:tc>
        <w:tc>
          <w:tcPr>
            <w:tcW w:w="248" w:type="pct"/>
            <w:vAlign w:val="center"/>
          </w:tcPr>
          <w:p w:rsidR="00253DF5" w:rsidRPr="00A618BD" w:rsidRDefault="00253DF5" w:rsidP="00A618BD">
            <w:pPr>
              <w:spacing w:after="0" w:line="240" w:lineRule="auto"/>
              <w:ind w:right="144"/>
              <w:jc w:val="right"/>
              <w:rPr>
                <w:rFonts w:ascii="Times New Roman" w:hAnsi="Times New Roman"/>
              </w:rPr>
            </w:pPr>
            <w:r w:rsidRPr="00A618BD">
              <w:rPr>
                <w:rFonts w:ascii="Times New Roman" w:hAnsi="Times New Roman"/>
              </w:rPr>
              <w:t>0</w:t>
            </w:r>
          </w:p>
        </w:tc>
        <w:tc>
          <w:tcPr>
            <w:tcW w:w="248" w:type="pct"/>
            <w:tcBorders>
              <w:right w:val="single" w:sz="4" w:space="0" w:color="auto"/>
            </w:tcBorders>
            <w:vAlign w:val="center"/>
          </w:tcPr>
          <w:p w:rsidR="00253DF5" w:rsidRPr="00A618BD" w:rsidRDefault="00253DF5" w:rsidP="00A618BD">
            <w:pPr>
              <w:spacing w:after="0" w:line="240" w:lineRule="auto"/>
              <w:ind w:right="144"/>
              <w:jc w:val="right"/>
              <w:rPr>
                <w:rFonts w:ascii="Times New Roman" w:hAnsi="Times New Roman"/>
              </w:rPr>
            </w:pPr>
            <w:r w:rsidRPr="00A618BD">
              <w:rPr>
                <w:rFonts w:ascii="Times New Roman" w:hAnsi="Times New Roman"/>
              </w:rPr>
              <w:t>0</w:t>
            </w:r>
          </w:p>
        </w:tc>
        <w:tc>
          <w:tcPr>
            <w:tcW w:w="642" w:type="pct"/>
            <w:tcBorders>
              <w:left w:val="single" w:sz="4" w:space="0" w:color="auto"/>
              <w:right w:val="single" w:sz="4" w:space="0" w:color="auto"/>
            </w:tcBorders>
            <w:vAlign w:val="center"/>
          </w:tcPr>
          <w:p w:rsidR="00253DF5" w:rsidRPr="00A618BD" w:rsidRDefault="00253DF5" w:rsidP="00A618BD">
            <w:pPr>
              <w:spacing w:after="0" w:line="240" w:lineRule="auto"/>
              <w:jc w:val="center"/>
              <w:rPr>
                <w:rFonts w:ascii="Times New Roman" w:hAnsi="Times New Roman"/>
              </w:rPr>
            </w:pPr>
            <w:r w:rsidRPr="00A618BD">
              <w:rPr>
                <w:rFonts w:ascii="Times New Roman" w:hAnsi="Times New Roman"/>
              </w:rPr>
              <w:t>7</w:t>
            </w:r>
          </w:p>
        </w:tc>
        <w:tc>
          <w:tcPr>
            <w:tcW w:w="539" w:type="pct"/>
            <w:tcBorders>
              <w:left w:val="single" w:sz="4" w:space="0" w:color="auto"/>
              <w:right w:val="single" w:sz="4" w:space="0" w:color="auto"/>
            </w:tcBorders>
            <w:vAlign w:val="center"/>
          </w:tcPr>
          <w:p w:rsidR="00253DF5" w:rsidRPr="00A618BD" w:rsidRDefault="00253DF5" w:rsidP="00A618BD">
            <w:pPr>
              <w:spacing w:after="0" w:line="240" w:lineRule="auto"/>
              <w:jc w:val="center"/>
              <w:rPr>
                <w:rFonts w:ascii="Times New Roman" w:hAnsi="Times New Roman"/>
              </w:rPr>
            </w:pPr>
            <w:r w:rsidRPr="00A618BD">
              <w:rPr>
                <w:rFonts w:ascii="Times New Roman" w:hAnsi="Times New Roman"/>
              </w:rPr>
              <w:t>8</w:t>
            </w:r>
          </w:p>
        </w:tc>
        <w:tc>
          <w:tcPr>
            <w:tcW w:w="779" w:type="pct"/>
            <w:tcBorders>
              <w:left w:val="single" w:sz="4" w:space="0" w:color="auto"/>
            </w:tcBorders>
            <w:vAlign w:val="center"/>
          </w:tcPr>
          <w:p w:rsidR="00253DF5" w:rsidRPr="00A618BD" w:rsidRDefault="00253DF5" w:rsidP="00A618BD">
            <w:pPr>
              <w:spacing w:after="0" w:line="240" w:lineRule="auto"/>
              <w:jc w:val="center"/>
              <w:rPr>
                <w:rFonts w:ascii="Times New Roman" w:hAnsi="Times New Roman"/>
              </w:rPr>
            </w:pPr>
            <w:r w:rsidRPr="00A618BD">
              <w:rPr>
                <w:rFonts w:ascii="Times New Roman" w:hAnsi="Times New Roman"/>
              </w:rPr>
              <w:t>9</w:t>
            </w:r>
          </w:p>
        </w:tc>
      </w:tr>
      <w:tr w:rsidR="00253DF5" w:rsidRPr="00A618BD" w:rsidTr="00A153BF">
        <w:trPr>
          <w:trHeight w:val="20"/>
        </w:trPr>
        <w:tc>
          <w:tcPr>
            <w:tcW w:w="811" w:type="pct"/>
            <w:tcBorders>
              <w:bottom w:val="single" w:sz="4" w:space="0" w:color="auto"/>
              <w:right w:val="single" w:sz="4" w:space="0" w:color="auto"/>
            </w:tcBorders>
          </w:tcPr>
          <w:p w:rsidR="006D7059" w:rsidRPr="00A618BD" w:rsidRDefault="006D7059" w:rsidP="00A618BD">
            <w:pPr>
              <w:spacing w:after="0" w:line="240" w:lineRule="auto"/>
              <w:ind w:left="144" w:hanging="144"/>
              <w:jc w:val="both"/>
              <w:rPr>
                <w:rFonts w:ascii="Times New Roman" w:hAnsi="Times New Roman"/>
              </w:rPr>
            </w:pPr>
            <w:r w:rsidRPr="00A618BD">
              <w:rPr>
                <w:rFonts w:ascii="Times New Roman" w:hAnsi="Times New Roman"/>
              </w:rPr>
              <w:t>Able Seaman (and relative rating)</w:t>
            </w:r>
          </w:p>
        </w:tc>
        <w:tc>
          <w:tcPr>
            <w:tcW w:w="844" w:type="pct"/>
            <w:gridSpan w:val="2"/>
            <w:tcBorders>
              <w:left w:val="single" w:sz="4" w:space="0" w:color="auto"/>
              <w:bottom w:val="single" w:sz="4" w:space="0" w:color="auto"/>
              <w:right w:val="single" w:sz="4" w:space="0" w:color="auto"/>
            </w:tcBorders>
          </w:tcPr>
          <w:p w:rsidR="006D7059" w:rsidRPr="00A618BD" w:rsidRDefault="006D7059" w:rsidP="00A618BD">
            <w:pPr>
              <w:spacing w:after="0" w:line="240" w:lineRule="auto"/>
              <w:ind w:left="144" w:hanging="144"/>
              <w:jc w:val="center"/>
              <w:rPr>
                <w:rFonts w:ascii="Times New Roman" w:hAnsi="Times New Roman"/>
              </w:rPr>
            </w:pPr>
            <w:r w:rsidRPr="00A618BD">
              <w:rPr>
                <w:rFonts w:ascii="Times New Roman" w:hAnsi="Times New Roman"/>
              </w:rPr>
              <w:t>Private (and relative rank)</w:t>
            </w:r>
          </w:p>
        </w:tc>
        <w:tc>
          <w:tcPr>
            <w:tcW w:w="641" w:type="pct"/>
            <w:gridSpan w:val="2"/>
            <w:tcBorders>
              <w:left w:val="single" w:sz="4" w:space="0" w:color="auto"/>
              <w:bottom w:val="single" w:sz="4" w:space="0" w:color="auto"/>
              <w:right w:val="single" w:sz="4" w:space="0" w:color="auto"/>
            </w:tcBorders>
          </w:tcPr>
          <w:p w:rsidR="006D7059" w:rsidRPr="00A618BD" w:rsidRDefault="006D7059" w:rsidP="00A618BD">
            <w:pPr>
              <w:spacing w:after="0" w:line="240" w:lineRule="auto"/>
              <w:jc w:val="center"/>
              <w:rPr>
                <w:rFonts w:ascii="Times New Roman" w:hAnsi="Times New Roman"/>
              </w:rPr>
            </w:pPr>
            <w:r w:rsidRPr="00A618BD">
              <w:rPr>
                <w:rFonts w:ascii="Times New Roman" w:hAnsi="Times New Roman"/>
              </w:rPr>
              <w:t>Aircraftman 1st Class</w:t>
            </w:r>
          </w:p>
        </w:tc>
        <w:tc>
          <w:tcPr>
            <w:tcW w:w="248" w:type="pct"/>
            <w:tcBorders>
              <w:left w:val="single" w:sz="4" w:space="0" w:color="auto"/>
              <w:bottom w:val="single" w:sz="4" w:space="0" w:color="auto"/>
            </w:tcBorders>
          </w:tcPr>
          <w:p w:rsidR="006D7059" w:rsidRPr="00A618BD" w:rsidRDefault="006D7059" w:rsidP="00A618BD">
            <w:pPr>
              <w:spacing w:after="0" w:line="240" w:lineRule="auto"/>
              <w:jc w:val="right"/>
              <w:rPr>
                <w:rFonts w:ascii="Times New Roman" w:hAnsi="Times New Roman"/>
              </w:rPr>
            </w:pPr>
            <w:r w:rsidRPr="00A618BD">
              <w:rPr>
                <w:rFonts w:ascii="Times New Roman" w:hAnsi="Times New Roman"/>
              </w:rPr>
              <w:t>135</w:t>
            </w:r>
          </w:p>
        </w:tc>
        <w:tc>
          <w:tcPr>
            <w:tcW w:w="248" w:type="pct"/>
            <w:tcBorders>
              <w:bottom w:val="single" w:sz="4" w:space="0" w:color="auto"/>
            </w:tcBorders>
          </w:tcPr>
          <w:p w:rsidR="006D7059" w:rsidRPr="00A618BD" w:rsidRDefault="006D7059" w:rsidP="00A618BD">
            <w:pPr>
              <w:spacing w:after="0" w:line="240" w:lineRule="auto"/>
              <w:ind w:right="144"/>
              <w:jc w:val="right"/>
              <w:rPr>
                <w:rFonts w:ascii="Times New Roman" w:hAnsi="Times New Roman"/>
              </w:rPr>
            </w:pPr>
            <w:r w:rsidRPr="00A618BD">
              <w:rPr>
                <w:rFonts w:ascii="Times New Roman" w:hAnsi="Times New Roman"/>
              </w:rPr>
              <w:t>0</w:t>
            </w:r>
          </w:p>
        </w:tc>
        <w:tc>
          <w:tcPr>
            <w:tcW w:w="248" w:type="pct"/>
            <w:tcBorders>
              <w:bottom w:val="single" w:sz="4" w:space="0" w:color="auto"/>
              <w:right w:val="single" w:sz="4" w:space="0" w:color="auto"/>
            </w:tcBorders>
          </w:tcPr>
          <w:p w:rsidR="006D7059" w:rsidRPr="00A618BD" w:rsidRDefault="006D7059" w:rsidP="00A618BD">
            <w:pPr>
              <w:spacing w:after="0" w:line="240" w:lineRule="auto"/>
              <w:ind w:right="144"/>
              <w:jc w:val="right"/>
              <w:rPr>
                <w:rFonts w:ascii="Times New Roman" w:hAnsi="Times New Roman"/>
              </w:rPr>
            </w:pPr>
            <w:r w:rsidRPr="00A618BD">
              <w:rPr>
                <w:rFonts w:ascii="Times New Roman" w:hAnsi="Times New Roman"/>
              </w:rPr>
              <w:t>0</w:t>
            </w:r>
          </w:p>
        </w:tc>
        <w:tc>
          <w:tcPr>
            <w:tcW w:w="642" w:type="pct"/>
            <w:tcBorders>
              <w:left w:val="single" w:sz="4" w:space="0" w:color="auto"/>
              <w:bottom w:val="single" w:sz="4" w:space="0" w:color="auto"/>
              <w:right w:val="single" w:sz="4" w:space="0" w:color="auto"/>
            </w:tcBorders>
          </w:tcPr>
          <w:p w:rsidR="006D7059" w:rsidRPr="00A618BD" w:rsidRDefault="006D7059" w:rsidP="00A618BD">
            <w:pPr>
              <w:spacing w:before="80" w:after="0" w:line="240" w:lineRule="auto"/>
              <w:jc w:val="center"/>
              <w:rPr>
                <w:rFonts w:ascii="Times New Roman" w:hAnsi="Times New Roman"/>
              </w:rPr>
            </w:pPr>
            <w:r w:rsidRPr="00A618BD">
              <w:rPr>
                <w:rFonts w:ascii="Times New Roman" w:hAnsi="Times New Roman"/>
              </w:rPr>
              <w:t>7</w:t>
            </w:r>
          </w:p>
        </w:tc>
        <w:tc>
          <w:tcPr>
            <w:tcW w:w="539" w:type="pct"/>
            <w:tcBorders>
              <w:left w:val="single" w:sz="4" w:space="0" w:color="auto"/>
              <w:bottom w:val="single" w:sz="4" w:space="0" w:color="auto"/>
              <w:right w:val="single" w:sz="4" w:space="0" w:color="auto"/>
            </w:tcBorders>
          </w:tcPr>
          <w:p w:rsidR="006D7059" w:rsidRPr="00A618BD" w:rsidRDefault="006D7059" w:rsidP="00A618BD">
            <w:pPr>
              <w:spacing w:before="80" w:after="0" w:line="240" w:lineRule="auto"/>
              <w:jc w:val="center"/>
              <w:rPr>
                <w:rFonts w:ascii="Times New Roman" w:hAnsi="Times New Roman"/>
              </w:rPr>
            </w:pPr>
            <w:r w:rsidRPr="00A618BD">
              <w:rPr>
                <w:rFonts w:ascii="Times New Roman" w:hAnsi="Times New Roman"/>
              </w:rPr>
              <w:t>8</w:t>
            </w:r>
          </w:p>
        </w:tc>
        <w:tc>
          <w:tcPr>
            <w:tcW w:w="779" w:type="pct"/>
            <w:tcBorders>
              <w:left w:val="single" w:sz="4" w:space="0" w:color="auto"/>
              <w:bottom w:val="single" w:sz="4" w:space="0" w:color="auto"/>
            </w:tcBorders>
          </w:tcPr>
          <w:p w:rsidR="006D7059" w:rsidRPr="00A618BD" w:rsidRDefault="006D7059" w:rsidP="00A618BD">
            <w:pPr>
              <w:spacing w:before="80" w:after="0" w:line="240" w:lineRule="auto"/>
              <w:jc w:val="center"/>
              <w:rPr>
                <w:rFonts w:ascii="Times New Roman" w:hAnsi="Times New Roman"/>
              </w:rPr>
            </w:pPr>
            <w:r w:rsidRPr="00A618BD">
              <w:rPr>
                <w:rFonts w:ascii="Times New Roman" w:hAnsi="Times New Roman"/>
              </w:rPr>
              <w:t>9</w:t>
            </w:r>
          </w:p>
        </w:tc>
      </w:tr>
    </w:tbl>
    <w:p w:rsidR="0057505C" w:rsidRPr="00A618BD" w:rsidRDefault="0057505C" w:rsidP="00A618BD">
      <w:pPr>
        <w:tabs>
          <w:tab w:val="left" w:pos="547"/>
          <w:tab w:val="left" w:pos="994"/>
        </w:tabs>
        <w:spacing w:before="120" w:after="0" w:line="240" w:lineRule="auto"/>
        <w:ind w:firstLine="432"/>
        <w:jc w:val="both"/>
        <w:rPr>
          <w:rFonts w:ascii="Times New Roman" w:hAnsi="Times New Roman"/>
        </w:rPr>
      </w:pPr>
      <w:r w:rsidRPr="00A618BD">
        <w:rPr>
          <w:rFonts w:ascii="Times New Roman" w:hAnsi="Times New Roman"/>
        </w:rPr>
        <w:t>(2.)</w:t>
      </w:r>
      <w:r w:rsidR="00253DF5" w:rsidRPr="00A618BD">
        <w:rPr>
          <w:rFonts w:ascii="Times New Roman" w:hAnsi="Times New Roman"/>
        </w:rPr>
        <w:tab/>
      </w:r>
      <w:r w:rsidRPr="00A618BD">
        <w:rPr>
          <w:rFonts w:ascii="Times New Roman" w:hAnsi="Times New Roman"/>
        </w:rPr>
        <w:t>The amendment effected by the last preceding sub-section shall be deemed to have come into operation on the second day of October, One thousand nine hundred and fifty-two.</w:t>
      </w:r>
    </w:p>
    <w:p w:rsidR="009322F8" w:rsidRDefault="009322F8">
      <w:pPr>
        <w:rPr>
          <w:rFonts w:ascii="Times New Roman" w:hAnsi="Times New Roman" w:cs="Times New Roman"/>
          <w:b/>
          <w:sz w:val="20"/>
        </w:rPr>
      </w:pPr>
      <w:r>
        <w:rPr>
          <w:rFonts w:ascii="Times New Roman" w:hAnsi="Times New Roman" w:cs="Times New Roman"/>
          <w:b/>
          <w:sz w:val="20"/>
        </w:rPr>
        <w:br w:type="page"/>
      </w:r>
    </w:p>
    <w:p w:rsidR="0057505C" w:rsidRPr="00A618BD" w:rsidRDefault="0057505C" w:rsidP="00A618BD">
      <w:pPr>
        <w:spacing w:before="120" w:after="60" w:line="240" w:lineRule="auto"/>
        <w:jc w:val="both"/>
        <w:rPr>
          <w:rFonts w:ascii="Times New Roman" w:hAnsi="Times New Roman" w:cs="Times New Roman"/>
          <w:b/>
          <w:sz w:val="20"/>
        </w:rPr>
      </w:pPr>
      <w:r w:rsidRPr="00A618BD">
        <w:rPr>
          <w:rFonts w:ascii="Times New Roman" w:hAnsi="Times New Roman" w:cs="Times New Roman"/>
          <w:b/>
          <w:sz w:val="20"/>
        </w:rPr>
        <w:lastRenderedPageBreak/>
        <w:t>Pensions to which increases apply, and appropriation.</w:t>
      </w:r>
    </w:p>
    <w:p w:rsidR="0057505C" w:rsidRPr="00A618BD" w:rsidRDefault="007C567A" w:rsidP="00A618BD">
      <w:pPr>
        <w:tabs>
          <w:tab w:val="left" w:pos="720"/>
        </w:tabs>
        <w:spacing w:after="0" w:line="240" w:lineRule="auto"/>
        <w:ind w:firstLine="432"/>
        <w:jc w:val="both"/>
        <w:rPr>
          <w:rFonts w:ascii="Times New Roman" w:hAnsi="Times New Roman"/>
        </w:rPr>
      </w:pPr>
      <w:r w:rsidRPr="00A618BD">
        <w:rPr>
          <w:rFonts w:ascii="Times New Roman" w:hAnsi="Times New Roman"/>
          <w:b/>
        </w:rPr>
        <w:t>17.</w:t>
      </w:r>
      <w:r w:rsidR="0057505C" w:rsidRPr="00A618BD">
        <w:rPr>
          <w:rFonts w:ascii="Times New Roman" w:hAnsi="Times New Roman"/>
        </w:rPr>
        <w:t>—</w:t>
      </w:r>
      <w:r w:rsidRPr="00A618BD">
        <w:rPr>
          <w:rFonts w:ascii="Times New Roman" w:hAnsi="Times New Roman"/>
          <w:smallCaps/>
        </w:rPr>
        <w:t>(1.)</w:t>
      </w:r>
      <w:r w:rsidR="00253DF5" w:rsidRPr="00A618BD">
        <w:rPr>
          <w:rFonts w:ascii="Times New Roman" w:hAnsi="Times New Roman"/>
          <w:smallCaps/>
        </w:rPr>
        <w:tab/>
      </w:r>
      <w:r w:rsidR="0057505C" w:rsidRPr="00A618BD">
        <w:rPr>
          <w:rFonts w:ascii="Times New Roman" w:hAnsi="Times New Roman"/>
        </w:rPr>
        <w:t>The increases in rates of pensions effected by this Act apply with respect to the pensions of persons who were in receipt of or entitled to pensions on the second day of October, One thousand nine hundred and fifty-two, or become entitled to pensions after that day.</w:t>
      </w:r>
    </w:p>
    <w:p w:rsidR="0057505C" w:rsidRPr="00A618BD" w:rsidRDefault="001F1635" w:rsidP="00A618BD">
      <w:pPr>
        <w:tabs>
          <w:tab w:val="left" w:pos="547"/>
          <w:tab w:val="left" w:pos="994"/>
        </w:tabs>
        <w:spacing w:after="0" w:line="240" w:lineRule="auto"/>
        <w:ind w:firstLine="432"/>
        <w:jc w:val="both"/>
        <w:rPr>
          <w:rFonts w:ascii="Times New Roman" w:hAnsi="Times New Roman"/>
        </w:rPr>
      </w:pPr>
      <w:r w:rsidRPr="00A618BD">
        <w:rPr>
          <w:rFonts w:ascii="Times New Roman" w:hAnsi="Times New Roman"/>
        </w:rPr>
        <w:br w:type="page"/>
      </w:r>
      <w:r w:rsidR="0057505C" w:rsidRPr="00A618BD">
        <w:rPr>
          <w:rFonts w:ascii="Times New Roman" w:hAnsi="Times New Roman"/>
        </w:rPr>
        <w:lastRenderedPageBreak/>
        <w:t>(2.)</w:t>
      </w:r>
      <w:r w:rsidR="006F6AD2" w:rsidRPr="00A618BD">
        <w:rPr>
          <w:rFonts w:ascii="Times New Roman" w:hAnsi="Times New Roman"/>
        </w:rPr>
        <w:tab/>
      </w:r>
      <w:r w:rsidR="0057505C" w:rsidRPr="00A618BD">
        <w:rPr>
          <w:rFonts w:ascii="Times New Roman" w:hAnsi="Times New Roman"/>
        </w:rPr>
        <w:t>The Commonwealth shall pay to the Fund such amounts as are equal to the amounts of any increases in pensions payable, by virtue of the amendments effected by this Act, to persons who were in receipt of or entitled to pensions on the second day of October, One thousand nine hundred and fifty-two, and the Consolidated Revenue Fund is, to the necessary extent appropriated accordingly.</w:t>
      </w:r>
    </w:p>
    <w:p w:rsidR="0057505C" w:rsidRPr="00A618BD" w:rsidRDefault="007C567A" w:rsidP="00A618BD">
      <w:pPr>
        <w:spacing w:before="120" w:after="60" w:line="240" w:lineRule="auto"/>
        <w:jc w:val="both"/>
        <w:rPr>
          <w:rFonts w:ascii="Times New Roman" w:hAnsi="Times New Roman" w:cs="Times New Roman"/>
          <w:b/>
          <w:sz w:val="20"/>
        </w:rPr>
      </w:pPr>
      <w:r w:rsidRPr="00A618BD">
        <w:rPr>
          <w:rFonts w:ascii="Times New Roman" w:hAnsi="Times New Roman" w:cs="Times New Roman"/>
          <w:b/>
          <w:sz w:val="20"/>
        </w:rPr>
        <w:t xml:space="preserve">Amendment of the </w:t>
      </w:r>
      <w:r w:rsidRPr="00A618BD">
        <w:rPr>
          <w:rFonts w:ascii="Times New Roman" w:hAnsi="Times New Roman" w:cs="Times New Roman"/>
          <w:b/>
          <w:i/>
          <w:sz w:val="20"/>
        </w:rPr>
        <w:t>Defence Forces Retirement Benefits Act</w:t>
      </w:r>
      <w:r w:rsidRPr="00A618BD">
        <w:rPr>
          <w:rFonts w:ascii="Times New Roman" w:hAnsi="Times New Roman" w:cs="Times New Roman"/>
          <w:b/>
          <w:sz w:val="20"/>
        </w:rPr>
        <w:t xml:space="preserve"> 1951.</w:t>
      </w:r>
    </w:p>
    <w:p w:rsidR="0057505C" w:rsidRPr="00A618BD" w:rsidRDefault="007C567A" w:rsidP="00A618BD">
      <w:pPr>
        <w:tabs>
          <w:tab w:val="left" w:pos="720"/>
        </w:tabs>
        <w:spacing w:after="0" w:line="240" w:lineRule="auto"/>
        <w:ind w:firstLine="432"/>
        <w:jc w:val="both"/>
        <w:rPr>
          <w:rFonts w:ascii="Times New Roman" w:hAnsi="Times New Roman"/>
        </w:rPr>
      </w:pPr>
      <w:r w:rsidRPr="00A618BD">
        <w:rPr>
          <w:rFonts w:ascii="Times New Roman" w:hAnsi="Times New Roman"/>
          <w:b/>
        </w:rPr>
        <w:t>18.</w:t>
      </w:r>
      <w:r w:rsidR="0057505C" w:rsidRPr="00A618BD">
        <w:rPr>
          <w:rFonts w:ascii="Times New Roman" w:hAnsi="Times New Roman"/>
        </w:rPr>
        <w:t>—(1.)</w:t>
      </w:r>
      <w:r w:rsidR="006F6AD2" w:rsidRPr="00A618BD">
        <w:rPr>
          <w:rFonts w:ascii="Times New Roman" w:hAnsi="Times New Roman"/>
        </w:rPr>
        <w:tab/>
      </w:r>
      <w:r w:rsidR="0057505C" w:rsidRPr="00A618BD">
        <w:rPr>
          <w:rFonts w:ascii="Times New Roman" w:hAnsi="Times New Roman"/>
        </w:rPr>
        <w:t xml:space="preserve">Section seven of the </w:t>
      </w:r>
      <w:r w:rsidRPr="00A618BD">
        <w:rPr>
          <w:rFonts w:ascii="Times New Roman" w:hAnsi="Times New Roman"/>
          <w:i/>
        </w:rPr>
        <w:t xml:space="preserve">Defence Forces Retirement Benefits Act </w:t>
      </w:r>
      <w:r w:rsidR="0057505C" w:rsidRPr="00A618BD">
        <w:rPr>
          <w:rFonts w:ascii="Times New Roman" w:hAnsi="Times New Roman"/>
        </w:rPr>
        <w:t>1951 is amended by adding at the end thereof the following sub</w:t>
      </w:r>
      <w:r w:rsidR="00CA7661" w:rsidRPr="00A618BD">
        <w:rPr>
          <w:rFonts w:ascii="Times New Roman" w:hAnsi="Times New Roman"/>
        </w:rPr>
        <w:t>-</w:t>
      </w:r>
      <w:r w:rsidR="0057505C" w:rsidRPr="00A618BD">
        <w:rPr>
          <w:rFonts w:ascii="Times New Roman" w:hAnsi="Times New Roman"/>
        </w:rPr>
        <w:t>se</w:t>
      </w:r>
      <w:bookmarkStart w:id="0" w:name="_GoBack"/>
      <w:r w:rsidR="0057505C" w:rsidRPr="00A618BD">
        <w:rPr>
          <w:rFonts w:ascii="Times New Roman" w:hAnsi="Times New Roman"/>
        </w:rPr>
        <w:t>c</w:t>
      </w:r>
      <w:bookmarkEnd w:id="0"/>
      <w:r w:rsidR="0057505C" w:rsidRPr="00A618BD">
        <w:rPr>
          <w:rFonts w:ascii="Times New Roman" w:hAnsi="Times New Roman"/>
        </w:rPr>
        <w:t>tion</w:t>
      </w:r>
      <w:r w:rsidR="00D50492" w:rsidRPr="00A618BD">
        <w:rPr>
          <w:rFonts w:ascii="Times New Roman" w:hAnsi="Times New Roman"/>
        </w:rPr>
        <w:t>:</w:t>
      </w:r>
      <w:r w:rsidR="0057505C" w:rsidRPr="00A618BD">
        <w:rPr>
          <w:rFonts w:ascii="Times New Roman" w:hAnsi="Times New Roman"/>
        </w:rPr>
        <w:t>—</w:t>
      </w:r>
    </w:p>
    <w:p w:rsidR="0057505C" w:rsidRPr="00A618BD" w:rsidRDefault="00880B9D" w:rsidP="00A618BD">
      <w:pPr>
        <w:tabs>
          <w:tab w:val="left" w:pos="547"/>
          <w:tab w:val="left" w:pos="994"/>
        </w:tabs>
        <w:spacing w:before="60" w:after="0" w:line="240" w:lineRule="auto"/>
        <w:ind w:firstLine="432"/>
        <w:jc w:val="both"/>
        <w:rPr>
          <w:rFonts w:ascii="Times New Roman" w:hAnsi="Times New Roman"/>
        </w:rPr>
      </w:pPr>
      <w:r w:rsidRPr="00A618BD">
        <w:rPr>
          <w:rFonts w:ascii="Times New Roman" w:hAnsi="Times New Roman"/>
        </w:rPr>
        <w:t>“</w:t>
      </w:r>
      <w:r w:rsidR="0057505C" w:rsidRPr="00A618BD">
        <w:rPr>
          <w:rFonts w:ascii="Times New Roman" w:hAnsi="Times New Roman"/>
        </w:rPr>
        <w:t>(2.)</w:t>
      </w:r>
      <w:r w:rsidR="006F6AD2" w:rsidRPr="00A618BD">
        <w:rPr>
          <w:rFonts w:ascii="Times New Roman" w:hAnsi="Times New Roman"/>
        </w:rPr>
        <w:tab/>
      </w:r>
      <w:r w:rsidR="0057505C" w:rsidRPr="00A618BD">
        <w:rPr>
          <w:rFonts w:ascii="Times New Roman" w:hAnsi="Times New Roman"/>
        </w:rPr>
        <w:t>The amendments effected by the last preceding sub-section shall not have the effect of reducing the rate of pension payable to a person who, immediately before the date of commencement of this Act, was in receipt of or entitled to a pension under paragraph (</w:t>
      </w:r>
      <w:r w:rsidR="007C567A" w:rsidRPr="00A618BD">
        <w:rPr>
          <w:rFonts w:ascii="Times New Roman" w:hAnsi="Times New Roman"/>
          <w:i/>
        </w:rPr>
        <w:t>c</w:t>
      </w:r>
      <w:r w:rsidR="0057505C" w:rsidRPr="00A618BD">
        <w:rPr>
          <w:rFonts w:ascii="Times New Roman" w:hAnsi="Times New Roman"/>
        </w:rPr>
        <w:t>) of sub-section (2.) of section fifty-two of the Principal Act.</w:t>
      </w:r>
      <w:r w:rsidRPr="00A618BD">
        <w:rPr>
          <w:rFonts w:ascii="Times New Roman" w:hAnsi="Times New Roman"/>
        </w:rPr>
        <w:t>”</w:t>
      </w:r>
      <w:r w:rsidR="0057505C" w:rsidRPr="00A618BD">
        <w:rPr>
          <w:rFonts w:ascii="Times New Roman" w:hAnsi="Times New Roman"/>
        </w:rPr>
        <w:t>.</w:t>
      </w:r>
    </w:p>
    <w:p w:rsidR="0057505C" w:rsidRPr="00A618BD" w:rsidRDefault="0057505C" w:rsidP="00A618BD">
      <w:pPr>
        <w:tabs>
          <w:tab w:val="left" w:pos="547"/>
          <w:tab w:val="left" w:pos="994"/>
        </w:tabs>
        <w:spacing w:before="60" w:after="0" w:line="240" w:lineRule="auto"/>
        <w:ind w:firstLine="432"/>
        <w:jc w:val="both"/>
        <w:rPr>
          <w:rFonts w:ascii="Times New Roman" w:hAnsi="Times New Roman"/>
        </w:rPr>
      </w:pPr>
      <w:r w:rsidRPr="00A618BD">
        <w:rPr>
          <w:rFonts w:ascii="Times New Roman" w:hAnsi="Times New Roman"/>
        </w:rPr>
        <w:t>(2.)</w:t>
      </w:r>
      <w:r w:rsidR="006F6AD2" w:rsidRPr="00A618BD">
        <w:rPr>
          <w:rFonts w:ascii="Times New Roman" w:hAnsi="Times New Roman"/>
        </w:rPr>
        <w:tab/>
      </w:r>
      <w:r w:rsidRPr="00A618BD">
        <w:rPr>
          <w:rFonts w:ascii="Times New Roman" w:hAnsi="Times New Roman"/>
        </w:rPr>
        <w:t xml:space="preserve">The amendment effected by the last preceding sub-section shall be deemed to have come into operation on the date of commencement of the </w:t>
      </w:r>
      <w:r w:rsidR="007C567A" w:rsidRPr="00A618BD">
        <w:rPr>
          <w:rFonts w:ascii="Times New Roman" w:hAnsi="Times New Roman"/>
          <w:i/>
        </w:rPr>
        <w:t xml:space="preserve">Defence Forces Retirement Benefits Act </w:t>
      </w:r>
      <w:r w:rsidRPr="00A618BD">
        <w:rPr>
          <w:rFonts w:ascii="Times New Roman" w:hAnsi="Times New Roman"/>
        </w:rPr>
        <w:t>1951.</w:t>
      </w:r>
    </w:p>
    <w:p w:rsidR="006F6AD2" w:rsidRPr="00A618BD" w:rsidRDefault="006F6AD2" w:rsidP="00A618BD">
      <w:pPr>
        <w:pBdr>
          <w:top w:val="single" w:sz="4" w:space="1" w:color="auto"/>
        </w:pBdr>
        <w:spacing w:before="400" w:after="0" w:line="240" w:lineRule="auto"/>
        <w:ind w:left="3312" w:right="3312"/>
        <w:jc w:val="center"/>
        <w:rPr>
          <w:rFonts w:ascii="Times New Roman" w:hAnsi="Times New Roman"/>
          <w:sz w:val="2"/>
        </w:rPr>
      </w:pPr>
    </w:p>
    <w:sectPr w:rsidR="006F6AD2" w:rsidRPr="00A618BD" w:rsidSect="00A618BD">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D0C" w:rsidRDefault="00133D0C" w:rsidP="00BE5A9F">
      <w:pPr>
        <w:spacing w:after="0" w:line="240" w:lineRule="auto"/>
      </w:pPr>
      <w:r>
        <w:separator/>
      </w:r>
    </w:p>
  </w:endnote>
  <w:endnote w:type="continuationSeparator" w:id="0">
    <w:p w:rsidR="00133D0C" w:rsidRDefault="00133D0C" w:rsidP="00BE5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D0C" w:rsidRDefault="00133D0C" w:rsidP="00BE5A9F">
      <w:pPr>
        <w:spacing w:after="0" w:line="240" w:lineRule="auto"/>
      </w:pPr>
      <w:r>
        <w:separator/>
      </w:r>
    </w:p>
  </w:footnote>
  <w:footnote w:type="continuationSeparator" w:id="0">
    <w:p w:rsidR="00133D0C" w:rsidRDefault="00133D0C" w:rsidP="00BE5A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A9F" w:rsidRPr="00A35C86" w:rsidRDefault="0066551B" w:rsidP="00A35C86">
    <w:pPr>
      <w:tabs>
        <w:tab w:val="left" w:pos="3150"/>
        <w:tab w:val="left" w:pos="852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No. 93.</w:t>
    </w:r>
    <w:r w:rsidR="00BE5A9F" w:rsidRPr="00A35C86">
      <w:rPr>
        <w:rFonts w:ascii="Times New Roman" w:hAnsi="Times New Roman" w:cs="Times New Roman"/>
        <w:sz w:val="20"/>
        <w:szCs w:val="20"/>
      </w:rPr>
      <w:tab/>
    </w:r>
    <w:r w:rsidR="00BE5A9F" w:rsidRPr="00A35C86">
      <w:rPr>
        <w:rFonts w:ascii="Times New Roman" w:hAnsi="Times New Roman" w:cs="Times New Roman"/>
        <w:i/>
        <w:sz w:val="20"/>
        <w:szCs w:val="20"/>
      </w:rPr>
      <w:t xml:space="preserve">Defence Forces Retirement Benefits. </w:t>
    </w:r>
    <w:r w:rsidR="00BE5A9F" w:rsidRPr="00A35C86">
      <w:rPr>
        <w:rFonts w:ascii="Times New Roman" w:hAnsi="Times New Roman" w:cs="Times New Roman"/>
        <w:i/>
        <w:sz w:val="20"/>
        <w:szCs w:val="20"/>
      </w:rPr>
      <w:tab/>
    </w:r>
    <w:r w:rsidR="00BE5A9F" w:rsidRPr="00A35C86">
      <w:rPr>
        <w:rFonts w:ascii="Times New Roman" w:hAnsi="Times New Roman" w:cs="Times New Roman"/>
        <w:sz w:val="20"/>
        <w:szCs w:val="20"/>
      </w:rPr>
      <w:t>1952.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A9F" w:rsidRPr="004F1E04" w:rsidRDefault="00BE5A9F" w:rsidP="00A52F4D">
    <w:pPr>
      <w:tabs>
        <w:tab w:val="left" w:pos="3150"/>
        <w:tab w:val="left" w:pos="8361"/>
      </w:tabs>
      <w:spacing w:after="0" w:line="240" w:lineRule="auto"/>
      <w:jc w:val="both"/>
      <w:rPr>
        <w:rFonts w:ascii="Times New Roman" w:hAnsi="Times New Roman" w:cs="Times New Roman"/>
        <w:sz w:val="20"/>
        <w:szCs w:val="20"/>
      </w:rPr>
    </w:pPr>
    <w:r w:rsidRPr="004F1E04">
      <w:rPr>
        <w:rFonts w:ascii="Times New Roman" w:hAnsi="Times New Roman" w:cs="Times New Roman"/>
        <w:sz w:val="20"/>
        <w:szCs w:val="20"/>
      </w:rPr>
      <w:t>1952.</w:t>
    </w:r>
    <w:r w:rsidRPr="004F1E04">
      <w:rPr>
        <w:rFonts w:ascii="Times New Roman" w:hAnsi="Times New Roman" w:cs="Times New Roman"/>
        <w:sz w:val="20"/>
        <w:szCs w:val="20"/>
      </w:rPr>
      <w:tab/>
    </w:r>
    <w:r w:rsidRPr="004F1E04">
      <w:rPr>
        <w:rFonts w:ascii="Times New Roman" w:hAnsi="Times New Roman" w:cs="Times New Roman"/>
        <w:i/>
        <w:sz w:val="20"/>
        <w:szCs w:val="20"/>
      </w:rPr>
      <w:t xml:space="preserve">Defence Forces Retirement Benefits. </w:t>
    </w:r>
    <w:r w:rsidRPr="004F1E04">
      <w:rPr>
        <w:rFonts w:ascii="Times New Roman" w:hAnsi="Times New Roman" w:cs="Times New Roman"/>
        <w:i/>
        <w:sz w:val="20"/>
        <w:szCs w:val="20"/>
      </w:rPr>
      <w:tab/>
    </w:r>
    <w:r w:rsidRPr="004F1E04">
      <w:rPr>
        <w:rFonts w:ascii="Times New Roman" w:hAnsi="Times New Roman" w:cs="Times New Roman"/>
        <w:sz w:val="20"/>
        <w:szCs w:val="20"/>
      </w:rPr>
      <w:t>No. 93.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2"/>
  </w:compat>
  <w:rsids>
    <w:rsidRoot w:val="0057505C"/>
    <w:rsid w:val="00011134"/>
    <w:rsid w:val="000140E7"/>
    <w:rsid w:val="00052FBF"/>
    <w:rsid w:val="000564F5"/>
    <w:rsid w:val="00067D5E"/>
    <w:rsid w:val="000A284F"/>
    <w:rsid w:val="000A7A37"/>
    <w:rsid w:val="000D04BA"/>
    <w:rsid w:val="000F0F14"/>
    <w:rsid w:val="000F2152"/>
    <w:rsid w:val="001042AF"/>
    <w:rsid w:val="00114D7D"/>
    <w:rsid w:val="00131940"/>
    <w:rsid w:val="00133D0C"/>
    <w:rsid w:val="0013652C"/>
    <w:rsid w:val="00141261"/>
    <w:rsid w:val="001433DA"/>
    <w:rsid w:val="00181AAF"/>
    <w:rsid w:val="00181C51"/>
    <w:rsid w:val="001A4C46"/>
    <w:rsid w:val="001B06CD"/>
    <w:rsid w:val="001C460C"/>
    <w:rsid w:val="001D2011"/>
    <w:rsid w:val="001D69F1"/>
    <w:rsid w:val="001E16E9"/>
    <w:rsid w:val="001F1635"/>
    <w:rsid w:val="001F74F7"/>
    <w:rsid w:val="00214BCC"/>
    <w:rsid w:val="00253DF5"/>
    <w:rsid w:val="00280BE1"/>
    <w:rsid w:val="0029280E"/>
    <w:rsid w:val="002A2EE2"/>
    <w:rsid w:val="002A6449"/>
    <w:rsid w:val="002B12BC"/>
    <w:rsid w:val="002D4375"/>
    <w:rsid w:val="002D57F0"/>
    <w:rsid w:val="002D6685"/>
    <w:rsid w:val="002D76E9"/>
    <w:rsid w:val="002E665A"/>
    <w:rsid w:val="00322E17"/>
    <w:rsid w:val="00324DCA"/>
    <w:rsid w:val="00333F3A"/>
    <w:rsid w:val="00362703"/>
    <w:rsid w:val="00370145"/>
    <w:rsid w:val="00375566"/>
    <w:rsid w:val="003A5C6D"/>
    <w:rsid w:val="003C05FF"/>
    <w:rsid w:val="003D1ADF"/>
    <w:rsid w:val="003E002C"/>
    <w:rsid w:val="003F1C9A"/>
    <w:rsid w:val="00414A30"/>
    <w:rsid w:val="0042100D"/>
    <w:rsid w:val="004252F8"/>
    <w:rsid w:val="004275D7"/>
    <w:rsid w:val="00451F16"/>
    <w:rsid w:val="00454E7B"/>
    <w:rsid w:val="004776FB"/>
    <w:rsid w:val="004851E8"/>
    <w:rsid w:val="004A06CD"/>
    <w:rsid w:val="004C3B4C"/>
    <w:rsid w:val="004D23AD"/>
    <w:rsid w:val="004D7713"/>
    <w:rsid w:val="004E32D5"/>
    <w:rsid w:val="004F1E04"/>
    <w:rsid w:val="004F5A71"/>
    <w:rsid w:val="0050089D"/>
    <w:rsid w:val="005042D6"/>
    <w:rsid w:val="00505689"/>
    <w:rsid w:val="00510BAE"/>
    <w:rsid w:val="0051203F"/>
    <w:rsid w:val="0052493E"/>
    <w:rsid w:val="0052653C"/>
    <w:rsid w:val="00527C68"/>
    <w:rsid w:val="0054276C"/>
    <w:rsid w:val="00545981"/>
    <w:rsid w:val="00547369"/>
    <w:rsid w:val="005559FE"/>
    <w:rsid w:val="005728A5"/>
    <w:rsid w:val="0057505C"/>
    <w:rsid w:val="00575EFB"/>
    <w:rsid w:val="005820BC"/>
    <w:rsid w:val="0059113B"/>
    <w:rsid w:val="00591D5C"/>
    <w:rsid w:val="00592668"/>
    <w:rsid w:val="005C3CCD"/>
    <w:rsid w:val="005C62FA"/>
    <w:rsid w:val="005D1B01"/>
    <w:rsid w:val="00600261"/>
    <w:rsid w:val="006144C2"/>
    <w:rsid w:val="006261A0"/>
    <w:rsid w:val="00631CB4"/>
    <w:rsid w:val="0065569A"/>
    <w:rsid w:val="0066551B"/>
    <w:rsid w:val="006674B9"/>
    <w:rsid w:val="00671756"/>
    <w:rsid w:val="00690810"/>
    <w:rsid w:val="0069407A"/>
    <w:rsid w:val="006A1233"/>
    <w:rsid w:val="006B52D2"/>
    <w:rsid w:val="006B62C3"/>
    <w:rsid w:val="006C346D"/>
    <w:rsid w:val="006D7059"/>
    <w:rsid w:val="006F6A88"/>
    <w:rsid w:val="006F6AD2"/>
    <w:rsid w:val="00702591"/>
    <w:rsid w:val="007211BA"/>
    <w:rsid w:val="007425F4"/>
    <w:rsid w:val="007506FE"/>
    <w:rsid w:val="00751B06"/>
    <w:rsid w:val="007650E8"/>
    <w:rsid w:val="00777718"/>
    <w:rsid w:val="007804DD"/>
    <w:rsid w:val="007B24FB"/>
    <w:rsid w:val="007B2F4F"/>
    <w:rsid w:val="007C032C"/>
    <w:rsid w:val="007C567A"/>
    <w:rsid w:val="007C61A3"/>
    <w:rsid w:val="007E5939"/>
    <w:rsid w:val="007F2AEF"/>
    <w:rsid w:val="008422B4"/>
    <w:rsid w:val="008455AD"/>
    <w:rsid w:val="00874A87"/>
    <w:rsid w:val="00880B9D"/>
    <w:rsid w:val="00892E73"/>
    <w:rsid w:val="008B567F"/>
    <w:rsid w:val="008C0058"/>
    <w:rsid w:val="008D200D"/>
    <w:rsid w:val="008E29E0"/>
    <w:rsid w:val="0091426C"/>
    <w:rsid w:val="0091607E"/>
    <w:rsid w:val="009322F8"/>
    <w:rsid w:val="00944784"/>
    <w:rsid w:val="00964E45"/>
    <w:rsid w:val="00967942"/>
    <w:rsid w:val="00977460"/>
    <w:rsid w:val="009930CF"/>
    <w:rsid w:val="00994471"/>
    <w:rsid w:val="009A51D5"/>
    <w:rsid w:val="009A649D"/>
    <w:rsid w:val="009D45FF"/>
    <w:rsid w:val="009F4F71"/>
    <w:rsid w:val="00A153BF"/>
    <w:rsid w:val="00A216B0"/>
    <w:rsid w:val="00A24B3F"/>
    <w:rsid w:val="00A320BE"/>
    <w:rsid w:val="00A35C86"/>
    <w:rsid w:val="00A373F3"/>
    <w:rsid w:val="00A426C5"/>
    <w:rsid w:val="00A52F4D"/>
    <w:rsid w:val="00A618BD"/>
    <w:rsid w:val="00A631F4"/>
    <w:rsid w:val="00A9601E"/>
    <w:rsid w:val="00AB6DF8"/>
    <w:rsid w:val="00AB6F9E"/>
    <w:rsid w:val="00AD1E77"/>
    <w:rsid w:val="00AD55A6"/>
    <w:rsid w:val="00AD7CB6"/>
    <w:rsid w:val="00B235EB"/>
    <w:rsid w:val="00B3018F"/>
    <w:rsid w:val="00B46DF2"/>
    <w:rsid w:val="00B618A7"/>
    <w:rsid w:val="00B65002"/>
    <w:rsid w:val="00B80B22"/>
    <w:rsid w:val="00B81726"/>
    <w:rsid w:val="00BA61E7"/>
    <w:rsid w:val="00BB678F"/>
    <w:rsid w:val="00BD63CB"/>
    <w:rsid w:val="00BE5A9F"/>
    <w:rsid w:val="00BF4F63"/>
    <w:rsid w:val="00BF70BE"/>
    <w:rsid w:val="00C02B20"/>
    <w:rsid w:val="00C221C3"/>
    <w:rsid w:val="00C7481C"/>
    <w:rsid w:val="00C7734A"/>
    <w:rsid w:val="00C8245B"/>
    <w:rsid w:val="00CA69CC"/>
    <w:rsid w:val="00CA7661"/>
    <w:rsid w:val="00CB1547"/>
    <w:rsid w:val="00CB6A4B"/>
    <w:rsid w:val="00D0248B"/>
    <w:rsid w:val="00D02931"/>
    <w:rsid w:val="00D160F4"/>
    <w:rsid w:val="00D17BA2"/>
    <w:rsid w:val="00D36B6E"/>
    <w:rsid w:val="00D50492"/>
    <w:rsid w:val="00D65CD2"/>
    <w:rsid w:val="00D65F43"/>
    <w:rsid w:val="00D776B9"/>
    <w:rsid w:val="00D920D3"/>
    <w:rsid w:val="00D95CFE"/>
    <w:rsid w:val="00DB2D74"/>
    <w:rsid w:val="00DC1259"/>
    <w:rsid w:val="00DC7C29"/>
    <w:rsid w:val="00DD7DE5"/>
    <w:rsid w:val="00E00D7F"/>
    <w:rsid w:val="00E10433"/>
    <w:rsid w:val="00E4162E"/>
    <w:rsid w:val="00E42F27"/>
    <w:rsid w:val="00E71F29"/>
    <w:rsid w:val="00E72562"/>
    <w:rsid w:val="00E814D1"/>
    <w:rsid w:val="00E87C23"/>
    <w:rsid w:val="00E92208"/>
    <w:rsid w:val="00EB1F95"/>
    <w:rsid w:val="00EC2A4C"/>
    <w:rsid w:val="00EC2E4C"/>
    <w:rsid w:val="00ED2B67"/>
    <w:rsid w:val="00ED43E7"/>
    <w:rsid w:val="00EE4639"/>
    <w:rsid w:val="00EE6307"/>
    <w:rsid w:val="00F10834"/>
    <w:rsid w:val="00F16D3E"/>
    <w:rsid w:val="00F2260D"/>
    <w:rsid w:val="00F410A0"/>
    <w:rsid w:val="00F474FB"/>
    <w:rsid w:val="00F5434C"/>
    <w:rsid w:val="00F54C22"/>
    <w:rsid w:val="00F844D4"/>
    <w:rsid w:val="00FA5846"/>
    <w:rsid w:val="00FD2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7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734">
    <w:name w:val="Style273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551">
    <w:name w:val="Style551"/>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391">
    <w:name w:val="Style1391"/>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34">
    <w:name w:val="Style3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9">
    <w:name w:val="Style2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690">
    <w:name w:val="Style2690"/>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36">
    <w:name w:val="Style3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47">
    <w:name w:val="Style4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406">
    <w:name w:val="Style40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355">
    <w:name w:val="Style355"/>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67">
    <w:name w:val="Style106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72">
    <w:name w:val="Style72"/>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8">
    <w:name w:val="Style10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858">
    <w:name w:val="Style185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75">
    <w:name w:val="Style75"/>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37">
    <w:name w:val="Style103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77">
    <w:name w:val="Style7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719">
    <w:name w:val="Style171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740">
    <w:name w:val="Style2740"/>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804">
    <w:name w:val="Style180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56">
    <w:name w:val="Style15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271">
    <w:name w:val="Style1271"/>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58">
    <w:name w:val="Style15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60">
    <w:name w:val="Style160"/>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729">
    <w:name w:val="Style172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66">
    <w:name w:val="Style16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67">
    <w:name w:val="Style16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68">
    <w:name w:val="Style16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95">
    <w:name w:val="Style195"/>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855">
    <w:name w:val="Style855"/>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72">
    <w:name w:val="Style172"/>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786">
    <w:name w:val="Style178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97">
    <w:name w:val="Style19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598">
    <w:name w:val="Style159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356">
    <w:name w:val="Style135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00">
    <w:name w:val="Style200"/>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158">
    <w:name w:val="Style115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850">
    <w:name w:val="Style850"/>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737">
    <w:name w:val="Style173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089">
    <w:name w:val="Style208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692">
    <w:name w:val="Style1692"/>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911">
    <w:name w:val="Style1911"/>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695">
    <w:name w:val="Style2695"/>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968">
    <w:name w:val="Style96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13">
    <w:name w:val="Style213"/>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19">
    <w:name w:val="Style21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17">
    <w:name w:val="Style21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415">
    <w:name w:val="Style1415"/>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66">
    <w:name w:val="Style106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33">
    <w:name w:val="Style233"/>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694">
    <w:name w:val="Style69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29">
    <w:name w:val="Style102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35">
    <w:name w:val="Style235"/>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37">
    <w:name w:val="Style23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38">
    <w:name w:val="Style23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756">
    <w:name w:val="Style75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938">
    <w:name w:val="Style193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603">
    <w:name w:val="Style2603"/>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728">
    <w:name w:val="Style172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599">
    <w:name w:val="Style159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559">
    <w:name w:val="Style55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74">
    <w:name w:val="Style107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734">
    <w:name w:val="Style173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884">
    <w:name w:val="Style188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377">
    <w:name w:val="Style137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49">
    <w:name w:val="Style104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443">
    <w:name w:val="Style443"/>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479">
    <w:name w:val="Style147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31">
    <w:name w:val="Style1031"/>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680">
    <w:name w:val="Style1680"/>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737">
    <w:name w:val="Style273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302">
    <w:name w:val="Style1302"/>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567">
    <w:name w:val="Style256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87">
    <w:name w:val="Style108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112">
    <w:name w:val="Style1112"/>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72">
    <w:name w:val="Style272"/>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460">
    <w:name w:val="Style460"/>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217">
    <w:name w:val="Style221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738">
    <w:name w:val="Style273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505">
    <w:name w:val="Style1505"/>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97">
    <w:name w:val="Style29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92">
    <w:name w:val="Style292"/>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457">
    <w:name w:val="Style145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710">
    <w:name w:val="Style2710"/>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428">
    <w:name w:val="Style142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444">
    <w:name w:val="Style44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316">
    <w:name w:val="Style31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888">
    <w:name w:val="Style188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309">
    <w:name w:val="Style30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101">
    <w:name w:val="Style1101"/>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100">
    <w:name w:val="Style1100"/>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354">
    <w:name w:val="Style135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196">
    <w:name w:val="Style119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495">
    <w:name w:val="Style2495"/>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36">
    <w:name w:val="Style103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41">
    <w:name w:val="Style1041"/>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876">
    <w:name w:val="Style187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894">
    <w:name w:val="Style89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893">
    <w:name w:val="Style1893"/>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749">
    <w:name w:val="Style274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760">
    <w:name w:val="Style2760"/>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773">
    <w:name w:val="Style2773"/>
    <w:basedOn w:val="Normal"/>
    <w:rsid w:val="0057505C"/>
    <w:pPr>
      <w:spacing w:after="0" w:line="240" w:lineRule="auto"/>
    </w:pPr>
    <w:rPr>
      <w:rFonts w:ascii="Century Schoolbook" w:eastAsia="Century Schoolbook" w:hAnsi="Century Schoolbook" w:cs="Century Schoolbook"/>
      <w:sz w:val="20"/>
      <w:szCs w:val="20"/>
    </w:rPr>
  </w:style>
  <w:style w:type="character" w:customStyle="1" w:styleId="CharStyle2">
    <w:name w:val="CharStyle2"/>
    <w:basedOn w:val="DefaultParagraphFont"/>
    <w:rsid w:val="0057505C"/>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57505C"/>
    <w:rPr>
      <w:rFonts w:ascii="Century Schoolbook" w:eastAsia="Century Schoolbook" w:hAnsi="Century Schoolbook" w:cs="Century Schoolbook"/>
      <w:b w:val="0"/>
      <w:bCs w:val="0"/>
      <w:i w:val="0"/>
      <w:iCs w:val="0"/>
      <w:smallCaps w:val="0"/>
      <w:sz w:val="20"/>
      <w:szCs w:val="20"/>
    </w:rPr>
  </w:style>
  <w:style w:type="character" w:customStyle="1" w:styleId="CharStyle58">
    <w:name w:val="CharStyle58"/>
    <w:basedOn w:val="DefaultParagraphFont"/>
    <w:rsid w:val="0057505C"/>
    <w:rPr>
      <w:rFonts w:ascii="Century Schoolbook" w:eastAsia="Century Schoolbook" w:hAnsi="Century Schoolbook" w:cs="Century Schoolbook"/>
      <w:b/>
      <w:bCs/>
      <w:i w:val="0"/>
      <w:iCs w:val="0"/>
      <w:smallCaps w:val="0"/>
      <w:sz w:val="10"/>
      <w:szCs w:val="10"/>
    </w:rPr>
  </w:style>
  <w:style w:type="character" w:customStyle="1" w:styleId="CharStyle67">
    <w:name w:val="CharStyle67"/>
    <w:basedOn w:val="DefaultParagraphFont"/>
    <w:rsid w:val="0057505C"/>
    <w:rPr>
      <w:rFonts w:ascii="Century Schoolbook" w:eastAsia="Century Schoolbook" w:hAnsi="Century Schoolbook" w:cs="Century Schoolbook"/>
      <w:b/>
      <w:bCs/>
      <w:i w:val="0"/>
      <w:iCs w:val="0"/>
      <w:smallCaps w:val="0"/>
      <w:spacing w:val="-10"/>
      <w:sz w:val="22"/>
      <w:szCs w:val="22"/>
    </w:rPr>
  </w:style>
  <w:style w:type="character" w:customStyle="1" w:styleId="CharStyle69">
    <w:name w:val="CharStyle69"/>
    <w:basedOn w:val="DefaultParagraphFont"/>
    <w:rsid w:val="0057505C"/>
    <w:rPr>
      <w:rFonts w:ascii="Century Schoolbook" w:eastAsia="Century Schoolbook" w:hAnsi="Century Schoolbook" w:cs="Century Schoolbook"/>
      <w:b/>
      <w:bCs/>
      <w:i/>
      <w:iCs/>
      <w:smallCaps w:val="0"/>
      <w:sz w:val="22"/>
      <w:szCs w:val="22"/>
    </w:rPr>
  </w:style>
  <w:style w:type="character" w:customStyle="1" w:styleId="CharStyle88">
    <w:name w:val="CharStyle88"/>
    <w:basedOn w:val="DefaultParagraphFont"/>
    <w:rsid w:val="0057505C"/>
    <w:rPr>
      <w:rFonts w:ascii="Century Schoolbook" w:eastAsia="Century Schoolbook" w:hAnsi="Century Schoolbook" w:cs="Century Schoolbook"/>
      <w:b/>
      <w:bCs/>
      <w:i/>
      <w:iCs/>
      <w:smallCaps w:val="0"/>
      <w:sz w:val="12"/>
      <w:szCs w:val="12"/>
    </w:rPr>
  </w:style>
  <w:style w:type="character" w:customStyle="1" w:styleId="CharStyle90">
    <w:name w:val="CharStyle90"/>
    <w:basedOn w:val="DefaultParagraphFont"/>
    <w:rsid w:val="0057505C"/>
    <w:rPr>
      <w:rFonts w:ascii="Century Schoolbook" w:eastAsia="Century Schoolbook" w:hAnsi="Century Schoolbook" w:cs="Century Schoolbook"/>
      <w:b w:val="0"/>
      <w:bCs w:val="0"/>
      <w:i w:val="0"/>
      <w:iCs w:val="0"/>
      <w:smallCaps w:val="0"/>
      <w:sz w:val="10"/>
      <w:szCs w:val="10"/>
    </w:rPr>
  </w:style>
  <w:style w:type="character" w:customStyle="1" w:styleId="CharStyle109">
    <w:name w:val="CharStyle109"/>
    <w:basedOn w:val="DefaultParagraphFont"/>
    <w:rsid w:val="0057505C"/>
    <w:rPr>
      <w:rFonts w:ascii="Century Schoolbook" w:eastAsia="Century Schoolbook" w:hAnsi="Century Schoolbook" w:cs="Century Schoolbook"/>
      <w:b/>
      <w:bCs/>
      <w:i w:val="0"/>
      <w:iCs w:val="0"/>
      <w:smallCaps w:val="0"/>
      <w:sz w:val="18"/>
      <w:szCs w:val="18"/>
    </w:rPr>
  </w:style>
  <w:style w:type="character" w:customStyle="1" w:styleId="CharStyle125">
    <w:name w:val="CharStyle125"/>
    <w:basedOn w:val="DefaultParagraphFont"/>
    <w:rsid w:val="0057505C"/>
    <w:rPr>
      <w:rFonts w:ascii="Century Schoolbook" w:eastAsia="Century Schoolbook" w:hAnsi="Century Schoolbook" w:cs="Century Schoolbook"/>
      <w:b/>
      <w:bCs/>
      <w:i/>
      <w:iCs/>
      <w:smallCaps w:val="0"/>
      <w:sz w:val="18"/>
      <w:szCs w:val="18"/>
    </w:rPr>
  </w:style>
  <w:style w:type="character" w:customStyle="1" w:styleId="CharStyle135">
    <w:name w:val="CharStyle135"/>
    <w:basedOn w:val="DefaultParagraphFont"/>
    <w:rsid w:val="0057505C"/>
    <w:rPr>
      <w:rFonts w:ascii="Sylfaen" w:eastAsia="Sylfaen" w:hAnsi="Sylfaen" w:cs="Sylfaen"/>
      <w:b/>
      <w:bCs/>
      <w:i w:val="0"/>
      <w:iCs w:val="0"/>
      <w:smallCaps w:val="0"/>
      <w:w w:val="66"/>
      <w:sz w:val="38"/>
      <w:szCs w:val="38"/>
    </w:rPr>
  </w:style>
  <w:style w:type="character" w:customStyle="1" w:styleId="CharStyle138">
    <w:name w:val="CharStyle138"/>
    <w:basedOn w:val="DefaultParagraphFont"/>
    <w:rsid w:val="0057505C"/>
    <w:rPr>
      <w:rFonts w:ascii="Century Schoolbook" w:eastAsia="Century Schoolbook" w:hAnsi="Century Schoolbook" w:cs="Century Schoolbook"/>
      <w:b w:val="0"/>
      <w:bCs w:val="0"/>
      <w:i w:val="0"/>
      <w:iCs w:val="0"/>
      <w:smallCaps w:val="0"/>
      <w:sz w:val="20"/>
      <w:szCs w:val="20"/>
    </w:rPr>
  </w:style>
  <w:style w:type="character" w:customStyle="1" w:styleId="CharStyle148">
    <w:name w:val="CharStyle148"/>
    <w:basedOn w:val="DefaultParagraphFont"/>
    <w:rsid w:val="0057505C"/>
    <w:rPr>
      <w:rFonts w:ascii="Sylfaen" w:eastAsia="Sylfaen" w:hAnsi="Sylfaen" w:cs="Sylfaen"/>
      <w:b/>
      <w:bCs/>
      <w:i w:val="0"/>
      <w:iCs w:val="0"/>
      <w:smallCaps w:val="0"/>
      <w:sz w:val="28"/>
      <w:szCs w:val="28"/>
    </w:rPr>
  </w:style>
  <w:style w:type="character" w:customStyle="1" w:styleId="CharStyle150">
    <w:name w:val="CharStyle150"/>
    <w:basedOn w:val="DefaultParagraphFont"/>
    <w:rsid w:val="0057505C"/>
    <w:rPr>
      <w:rFonts w:ascii="Century Schoolbook" w:eastAsia="Century Schoolbook" w:hAnsi="Century Schoolbook" w:cs="Century Schoolbook"/>
      <w:b/>
      <w:bCs/>
      <w:i w:val="0"/>
      <w:iCs w:val="0"/>
      <w:smallCaps w:val="0"/>
      <w:sz w:val="22"/>
      <w:szCs w:val="22"/>
    </w:rPr>
  </w:style>
  <w:style w:type="character" w:customStyle="1" w:styleId="CharStyle151">
    <w:name w:val="CharStyle151"/>
    <w:basedOn w:val="DefaultParagraphFont"/>
    <w:rsid w:val="0057505C"/>
    <w:rPr>
      <w:rFonts w:ascii="Century Schoolbook" w:eastAsia="Century Schoolbook" w:hAnsi="Century Schoolbook" w:cs="Century Schoolbook"/>
      <w:b/>
      <w:bCs/>
      <w:i w:val="0"/>
      <w:iCs w:val="0"/>
      <w:smallCaps w:val="0"/>
      <w:sz w:val="20"/>
      <w:szCs w:val="20"/>
    </w:rPr>
  </w:style>
  <w:style w:type="character" w:customStyle="1" w:styleId="CharStyle221">
    <w:name w:val="CharStyle221"/>
    <w:basedOn w:val="DefaultParagraphFont"/>
    <w:rsid w:val="0057505C"/>
    <w:rPr>
      <w:rFonts w:ascii="Century Schoolbook" w:eastAsia="Century Schoolbook" w:hAnsi="Century Schoolbook" w:cs="Century Schoolbook"/>
      <w:b/>
      <w:bCs/>
      <w:i w:val="0"/>
      <w:iCs w:val="0"/>
      <w:smallCaps w:val="0"/>
      <w:sz w:val="10"/>
      <w:szCs w:val="10"/>
    </w:rPr>
  </w:style>
  <w:style w:type="character" w:customStyle="1" w:styleId="CharStyle289">
    <w:name w:val="CharStyle289"/>
    <w:basedOn w:val="DefaultParagraphFont"/>
    <w:rsid w:val="0057505C"/>
    <w:rPr>
      <w:rFonts w:ascii="Century Schoolbook" w:eastAsia="Century Schoolbook" w:hAnsi="Century Schoolbook" w:cs="Century Schoolbook"/>
      <w:b w:val="0"/>
      <w:bCs w:val="0"/>
      <w:i w:val="0"/>
      <w:iCs w:val="0"/>
      <w:smallCaps w:val="0"/>
      <w:sz w:val="18"/>
      <w:szCs w:val="18"/>
    </w:rPr>
  </w:style>
  <w:style w:type="character" w:customStyle="1" w:styleId="CharStyle322">
    <w:name w:val="CharStyle322"/>
    <w:basedOn w:val="DefaultParagraphFont"/>
    <w:rsid w:val="0057505C"/>
    <w:rPr>
      <w:rFonts w:ascii="Constantia" w:eastAsia="Constantia" w:hAnsi="Constantia" w:cs="Constantia"/>
      <w:b w:val="0"/>
      <w:bCs w:val="0"/>
      <w:i w:val="0"/>
      <w:iCs w:val="0"/>
      <w:smallCaps w:val="0"/>
      <w:sz w:val="14"/>
      <w:szCs w:val="14"/>
    </w:rPr>
  </w:style>
  <w:style w:type="character" w:customStyle="1" w:styleId="CharStyle337">
    <w:name w:val="CharStyle337"/>
    <w:basedOn w:val="DefaultParagraphFont"/>
    <w:rsid w:val="0057505C"/>
    <w:rPr>
      <w:rFonts w:ascii="Century Schoolbook" w:eastAsia="Century Schoolbook" w:hAnsi="Century Schoolbook" w:cs="Century Schoolbook"/>
      <w:b/>
      <w:bCs/>
      <w:i w:val="0"/>
      <w:iCs w:val="0"/>
      <w:smallCaps w:val="0"/>
      <w:sz w:val="20"/>
      <w:szCs w:val="20"/>
    </w:rPr>
  </w:style>
  <w:style w:type="character" w:customStyle="1" w:styleId="CharStyle341">
    <w:name w:val="CharStyle341"/>
    <w:basedOn w:val="DefaultParagraphFont"/>
    <w:rsid w:val="0057505C"/>
    <w:rPr>
      <w:rFonts w:ascii="Century Schoolbook" w:eastAsia="Century Schoolbook" w:hAnsi="Century Schoolbook" w:cs="Century Schoolbook"/>
      <w:b/>
      <w:bCs/>
      <w:i w:val="0"/>
      <w:iCs w:val="0"/>
      <w:smallCaps w:val="0"/>
      <w:sz w:val="16"/>
      <w:szCs w:val="16"/>
    </w:rPr>
  </w:style>
  <w:style w:type="character" w:customStyle="1" w:styleId="CharStyle348">
    <w:name w:val="CharStyle348"/>
    <w:basedOn w:val="DefaultParagraphFont"/>
    <w:rsid w:val="0057505C"/>
    <w:rPr>
      <w:rFonts w:ascii="Century Schoolbook" w:eastAsia="Century Schoolbook" w:hAnsi="Century Schoolbook" w:cs="Century Schoolbook"/>
      <w:b/>
      <w:bCs/>
      <w:i/>
      <w:iCs/>
      <w:smallCaps w:val="0"/>
      <w:sz w:val="14"/>
      <w:szCs w:val="14"/>
    </w:rPr>
  </w:style>
  <w:style w:type="character" w:customStyle="1" w:styleId="CharStyle369">
    <w:name w:val="CharStyle369"/>
    <w:basedOn w:val="DefaultParagraphFont"/>
    <w:rsid w:val="0057505C"/>
    <w:rPr>
      <w:rFonts w:ascii="Century Schoolbook" w:eastAsia="Century Schoolbook" w:hAnsi="Century Schoolbook" w:cs="Century Schoolbook"/>
      <w:b/>
      <w:bCs/>
      <w:i w:val="0"/>
      <w:iCs w:val="0"/>
      <w:smallCaps/>
      <w:spacing w:val="10"/>
      <w:sz w:val="14"/>
      <w:szCs w:val="14"/>
    </w:rPr>
  </w:style>
  <w:style w:type="character" w:customStyle="1" w:styleId="CharStyle389">
    <w:name w:val="CharStyle389"/>
    <w:basedOn w:val="DefaultParagraphFont"/>
    <w:rsid w:val="0057505C"/>
    <w:rPr>
      <w:rFonts w:ascii="Century Schoolbook" w:eastAsia="Century Schoolbook" w:hAnsi="Century Schoolbook" w:cs="Century Schoolbook"/>
      <w:b/>
      <w:bCs/>
      <w:i w:val="0"/>
      <w:iCs w:val="0"/>
      <w:smallCaps/>
      <w:sz w:val="20"/>
      <w:szCs w:val="20"/>
    </w:rPr>
  </w:style>
  <w:style w:type="character" w:customStyle="1" w:styleId="CharStyle391">
    <w:name w:val="CharStyle391"/>
    <w:basedOn w:val="DefaultParagraphFont"/>
    <w:rsid w:val="0057505C"/>
    <w:rPr>
      <w:rFonts w:ascii="Century Schoolbook" w:eastAsia="Century Schoolbook" w:hAnsi="Century Schoolbook" w:cs="Century Schoolbook"/>
      <w:b w:val="0"/>
      <w:bCs w:val="0"/>
      <w:i w:val="0"/>
      <w:iCs w:val="0"/>
      <w:smallCaps w:val="0"/>
      <w:sz w:val="18"/>
      <w:szCs w:val="18"/>
    </w:rPr>
  </w:style>
  <w:style w:type="character" w:customStyle="1" w:styleId="CharStyle397">
    <w:name w:val="CharStyle397"/>
    <w:basedOn w:val="DefaultParagraphFont"/>
    <w:rsid w:val="0057505C"/>
    <w:rPr>
      <w:rFonts w:ascii="Century Schoolbook" w:eastAsia="Century Schoolbook" w:hAnsi="Century Schoolbook" w:cs="Century Schoolbook"/>
      <w:b/>
      <w:bCs/>
      <w:i w:val="0"/>
      <w:iCs w:val="0"/>
      <w:smallCaps w:val="0"/>
      <w:sz w:val="14"/>
      <w:szCs w:val="14"/>
    </w:rPr>
  </w:style>
  <w:style w:type="character" w:customStyle="1" w:styleId="CharStyle414">
    <w:name w:val="CharStyle414"/>
    <w:basedOn w:val="DefaultParagraphFont"/>
    <w:rsid w:val="0057505C"/>
    <w:rPr>
      <w:rFonts w:ascii="Century Schoolbook" w:eastAsia="Century Schoolbook" w:hAnsi="Century Schoolbook" w:cs="Century Schoolbook"/>
      <w:b/>
      <w:bCs/>
      <w:i w:val="0"/>
      <w:iCs w:val="0"/>
      <w:smallCaps w:val="0"/>
      <w:sz w:val="14"/>
      <w:szCs w:val="14"/>
    </w:rPr>
  </w:style>
  <w:style w:type="character" w:customStyle="1" w:styleId="CharStyle419">
    <w:name w:val="CharStyle419"/>
    <w:basedOn w:val="DefaultParagraphFont"/>
    <w:rsid w:val="0057505C"/>
    <w:rPr>
      <w:rFonts w:ascii="Century Schoolbook" w:eastAsia="Century Schoolbook" w:hAnsi="Century Schoolbook" w:cs="Century Schoolbook"/>
      <w:b/>
      <w:bCs/>
      <w:i w:val="0"/>
      <w:iCs w:val="0"/>
      <w:smallCaps w:val="0"/>
      <w:sz w:val="16"/>
      <w:szCs w:val="16"/>
    </w:rPr>
  </w:style>
  <w:style w:type="character" w:customStyle="1" w:styleId="CharStyle437">
    <w:name w:val="CharStyle437"/>
    <w:basedOn w:val="DefaultParagraphFont"/>
    <w:rsid w:val="0057505C"/>
    <w:rPr>
      <w:rFonts w:ascii="Century Schoolbook" w:eastAsia="Century Schoolbook" w:hAnsi="Century Schoolbook" w:cs="Century Schoolbook"/>
      <w:b/>
      <w:bCs/>
      <w:i w:val="0"/>
      <w:iCs w:val="0"/>
      <w:smallCaps w:val="0"/>
      <w:sz w:val="16"/>
      <w:szCs w:val="16"/>
    </w:rPr>
  </w:style>
  <w:style w:type="character" w:customStyle="1" w:styleId="CharStyle478">
    <w:name w:val="CharStyle478"/>
    <w:basedOn w:val="DefaultParagraphFont"/>
    <w:rsid w:val="0057505C"/>
    <w:rPr>
      <w:rFonts w:ascii="Century Schoolbook" w:eastAsia="Century Schoolbook" w:hAnsi="Century Schoolbook" w:cs="Century Schoolbook"/>
      <w:b/>
      <w:bCs/>
      <w:i/>
      <w:iCs/>
      <w:smallCaps w:val="0"/>
      <w:spacing w:val="-10"/>
      <w:sz w:val="14"/>
      <w:szCs w:val="14"/>
    </w:rPr>
  </w:style>
  <w:style w:type="character" w:customStyle="1" w:styleId="CharStyle482">
    <w:name w:val="CharStyle482"/>
    <w:basedOn w:val="DefaultParagraphFont"/>
    <w:rsid w:val="0057505C"/>
    <w:rPr>
      <w:rFonts w:ascii="Century Schoolbook" w:eastAsia="Century Schoolbook" w:hAnsi="Century Schoolbook" w:cs="Century Schoolbook"/>
      <w:b/>
      <w:bCs/>
      <w:i w:val="0"/>
      <w:iCs w:val="0"/>
      <w:smallCaps w:val="0"/>
      <w:sz w:val="16"/>
      <w:szCs w:val="16"/>
    </w:rPr>
  </w:style>
  <w:style w:type="character" w:customStyle="1" w:styleId="CharStyle491">
    <w:name w:val="CharStyle491"/>
    <w:basedOn w:val="DefaultParagraphFont"/>
    <w:rsid w:val="0057505C"/>
    <w:rPr>
      <w:rFonts w:ascii="Century Schoolbook" w:eastAsia="Century Schoolbook" w:hAnsi="Century Schoolbook" w:cs="Century Schoolbook"/>
      <w:b/>
      <w:bCs/>
      <w:i w:val="0"/>
      <w:iCs w:val="0"/>
      <w:smallCaps/>
      <w:sz w:val="16"/>
      <w:szCs w:val="16"/>
    </w:rPr>
  </w:style>
  <w:style w:type="character" w:customStyle="1" w:styleId="CharStyle520">
    <w:name w:val="CharStyle520"/>
    <w:basedOn w:val="DefaultParagraphFont"/>
    <w:rsid w:val="0057505C"/>
    <w:rPr>
      <w:rFonts w:ascii="Century Schoolbook" w:eastAsia="Century Schoolbook" w:hAnsi="Century Schoolbook" w:cs="Century Schoolbook"/>
      <w:b/>
      <w:bCs/>
      <w:i/>
      <w:iCs/>
      <w:smallCaps w:val="0"/>
      <w:sz w:val="16"/>
      <w:szCs w:val="16"/>
    </w:rPr>
  </w:style>
  <w:style w:type="character" w:customStyle="1" w:styleId="CharStyle593">
    <w:name w:val="CharStyle593"/>
    <w:basedOn w:val="DefaultParagraphFont"/>
    <w:rsid w:val="0057505C"/>
    <w:rPr>
      <w:rFonts w:ascii="Century Schoolbook" w:eastAsia="Century Schoolbook" w:hAnsi="Century Schoolbook" w:cs="Century Schoolbook"/>
      <w:b/>
      <w:bCs/>
      <w:i w:val="0"/>
      <w:iCs w:val="0"/>
      <w:smallCaps/>
      <w:sz w:val="10"/>
      <w:szCs w:val="10"/>
    </w:rPr>
  </w:style>
  <w:style w:type="character" w:customStyle="1" w:styleId="CharStyle598">
    <w:name w:val="CharStyle598"/>
    <w:basedOn w:val="DefaultParagraphFont"/>
    <w:rsid w:val="0057505C"/>
    <w:rPr>
      <w:rFonts w:ascii="Century Schoolbook" w:eastAsia="Century Schoolbook" w:hAnsi="Century Schoolbook" w:cs="Century Schoolbook"/>
      <w:b/>
      <w:bCs/>
      <w:i w:val="0"/>
      <w:iCs w:val="0"/>
      <w:smallCaps w:val="0"/>
      <w:sz w:val="10"/>
      <w:szCs w:val="10"/>
    </w:rPr>
  </w:style>
  <w:style w:type="character" w:customStyle="1" w:styleId="CharStyle625">
    <w:name w:val="CharStyle625"/>
    <w:basedOn w:val="DefaultParagraphFont"/>
    <w:rsid w:val="0057505C"/>
    <w:rPr>
      <w:rFonts w:ascii="Century Schoolbook" w:eastAsia="Century Schoolbook" w:hAnsi="Century Schoolbook" w:cs="Century Schoolbook"/>
      <w:b/>
      <w:bCs/>
      <w:i/>
      <w:iCs/>
      <w:smallCaps w:val="0"/>
      <w:sz w:val="16"/>
      <w:szCs w:val="16"/>
    </w:rPr>
  </w:style>
  <w:style w:type="character" w:customStyle="1" w:styleId="CharStyle651">
    <w:name w:val="CharStyle651"/>
    <w:basedOn w:val="DefaultParagraphFont"/>
    <w:rsid w:val="0057505C"/>
    <w:rPr>
      <w:rFonts w:ascii="Century Schoolbook" w:eastAsia="Century Schoolbook" w:hAnsi="Century Schoolbook" w:cs="Century Schoolbook"/>
      <w:b/>
      <w:bCs/>
      <w:i w:val="0"/>
      <w:iCs w:val="0"/>
      <w:smallCaps w:val="0"/>
      <w:sz w:val="16"/>
      <w:szCs w:val="16"/>
    </w:rPr>
  </w:style>
  <w:style w:type="character" w:customStyle="1" w:styleId="CharStyle681">
    <w:name w:val="CharStyle681"/>
    <w:basedOn w:val="DefaultParagraphFont"/>
    <w:rsid w:val="0057505C"/>
    <w:rPr>
      <w:rFonts w:ascii="Century Schoolbook" w:eastAsia="Century Schoolbook" w:hAnsi="Century Schoolbook" w:cs="Century Schoolbook"/>
      <w:b w:val="0"/>
      <w:bCs w:val="0"/>
      <w:i w:val="0"/>
      <w:iCs w:val="0"/>
      <w:smallCaps/>
      <w:sz w:val="18"/>
      <w:szCs w:val="18"/>
    </w:rPr>
  </w:style>
  <w:style w:type="character" w:customStyle="1" w:styleId="CharStyle686">
    <w:name w:val="CharStyle686"/>
    <w:basedOn w:val="DefaultParagraphFont"/>
    <w:rsid w:val="0057505C"/>
    <w:rPr>
      <w:rFonts w:ascii="Century Schoolbook" w:eastAsia="Century Schoolbook" w:hAnsi="Century Schoolbook" w:cs="Century Schoolbook"/>
      <w:b/>
      <w:bCs/>
      <w:i w:val="0"/>
      <w:iCs w:val="0"/>
      <w:smallCaps w:val="0"/>
      <w:sz w:val="10"/>
      <w:szCs w:val="10"/>
    </w:rPr>
  </w:style>
  <w:style w:type="character" w:customStyle="1" w:styleId="CharStyle695">
    <w:name w:val="CharStyle695"/>
    <w:basedOn w:val="DefaultParagraphFont"/>
    <w:rsid w:val="0057505C"/>
    <w:rPr>
      <w:rFonts w:ascii="Century Schoolbook" w:eastAsia="Century Schoolbook" w:hAnsi="Century Schoolbook" w:cs="Century Schoolbook"/>
      <w:b w:val="0"/>
      <w:bCs w:val="0"/>
      <w:i/>
      <w:iCs/>
      <w:smallCaps w:val="0"/>
      <w:sz w:val="18"/>
      <w:szCs w:val="18"/>
    </w:rPr>
  </w:style>
  <w:style w:type="character" w:customStyle="1" w:styleId="CharStyle702">
    <w:name w:val="CharStyle702"/>
    <w:basedOn w:val="DefaultParagraphFont"/>
    <w:rsid w:val="0057505C"/>
    <w:rPr>
      <w:rFonts w:ascii="Century Schoolbook" w:eastAsia="Century Schoolbook" w:hAnsi="Century Schoolbook" w:cs="Century Schoolbook"/>
      <w:b/>
      <w:bCs/>
      <w:i w:val="0"/>
      <w:iCs w:val="0"/>
      <w:smallCaps w:val="0"/>
      <w:sz w:val="12"/>
      <w:szCs w:val="12"/>
    </w:rPr>
  </w:style>
  <w:style w:type="character" w:customStyle="1" w:styleId="CharStyle719">
    <w:name w:val="CharStyle719"/>
    <w:basedOn w:val="DefaultParagraphFont"/>
    <w:rsid w:val="0057505C"/>
    <w:rPr>
      <w:rFonts w:ascii="Century Schoolbook" w:eastAsia="Century Schoolbook" w:hAnsi="Century Schoolbook" w:cs="Century Schoolbook"/>
      <w:b w:val="0"/>
      <w:bCs w:val="0"/>
      <w:i w:val="0"/>
      <w:iCs w:val="0"/>
      <w:smallCaps w:val="0"/>
      <w:sz w:val="12"/>
      <w:szCs w:val="12"/>
    </w:rPr>
  </w:style>
  <w:style w:type="character" w:customStyle="1" w:styleId="CharStyle751">
    <w:name w:val="CharStyle751"/>
    <w:basedOn w:val="DefaultParagraphFont"/>
    <w:rsid w:val="0057505C"/>
    <w:rPr>
      <w:rFonts w:ascii="Century Schoolbook" w:eastAsia="Century Schoolbook" w:hAnsi="Century Schoolbook" w:cs="Century Schoolbook"/>
      <w:b/>
      <w:bCs/>
      <w:i w:val="0"/>
      <w:iCs w:val="0"/>
      <w:smallCaps w:val="0"/>
      <w:sz w:val="14"/>
      <w:szCs w:val="14"/>
    </w:rPr>
  </w:style>
  <w:style w:type="character" w:customStyle="1" w:styleId="CharStyle755">
    <w:name w:val="CharStyle755"/>
    <w:basedOn w:val="DefaultParagraphFont"/>
    <w:rsid w:val="0057505C"/>
    <w:rPr>
      <w:rFonts w:ascii="Century Schoolbook" w:eastAsia="Century Schoolbook" w:hAnsi="Century Schoolbook" w:cs="Century Schoolbook"/>
      <w:b/>
      <w:bCs/>
      <w:i w:val="0"/>
      <w:iCs w:val="0"/>
      <w:smallCaps/>
      <w:sz w:val="16"/>
      <w:szCs w:val="16"/>
    </w:rPr>
  </w:style>
  <w:style w:type="character" w:customStyle="1" w:styleId="CharStyle756">
    <w:name w:val="CharStyle756"/>
    <w:basedOn w:val="DefaultParagraphFont"/>
    <w:rsid w:val="0057505C"/>
    <w:rPr>
      <w:rFonts w:ascii="Century Schoolbook" w:eastAsia="Century Schoolbook" w:hAnsi="Century Schoolbook" w:cs="Century Schoolbook"/>
      <w:b w:val="0"/>
      <w:bCs w:val="0"/>
      <w:i/>
      <w:iCs/>
      <w:smallCaps w:val="0"/>
      <w:sz w:val="18"/>
      <w:szCs w:val="18"/>
    </w:rPr>
  </w:style>
  <w:style w:type="character" w:customStyle="1" w:styleId="CharStyle759">
    <w:name w:val="CharStyle759"/>
    <w:basedOn w:val="DefaultParagraphFont"/>
    <w:rsid w:val="0057505C"/>
    <w:rPr>
      <w:rFonts w:ascii="Century Schoolbook" w:eastAsia="Century Schoolbook" w:hAnsi="Century Schoolbook" w:cs="Century Schoolbook"/>
      <w:b w:val="0"/>
      <w:bCs w:val="0"/>
      <w:i w:val="0"/>
      <w:iCs w:val="0"/>
      <w:smallCaps w:val="0"/>
      <w:sz w:val="12"/>
      <w:szCs w:val="12"/>
    </w:rPr>
  </w:style>
  <w:style w:type="character" w:customStyle="1" w:styleId="CharStyle772">
    <w:name w:val="CharStyle772"/>
    <w:basedOn w:val="DefaultParagraphFont"/>
    <w:rsid w:val="0057505C"/>
    <w:rPr>
      <w:rFonts w:ascii="Century Schoolbook" w:eastAsia="Century Schoolbook" w:hAnsi="Century Schoolbook" w:cs="Century Schoolbook"/>
      <w:b/>
      <w:bCs/>
      <w:i/>
      <w:iCs/>
      <w:smallCaps w:val="0"/>
      <w:sz w:val="12"/>
      <w:szCs w:val="12"/>
    </w:rPr>
  </w:style>
  <w:style w:type="character" w:customStyle="1" w:styleId="CharStyle775">
    <w:name w:val="CharStyle775"/>
    <w:basedOn w:val="DefaultParagraphFont"/>
    <w:rsid w:val="0057505C"/>
    <w:rPr>
      <w:rFonts w:ascii="Century Schoolbook" w:eastAsia="Century Schoolbook" w:hAnsi="Century Schoolbook" w:cs="Century Schoolbook"/>
      <w:b w:val="0"/>
      <w:bCs w:val="0"/>
      <w:i w:val="0"/>
      <w:iCs w:val="0"/>
      <w:smallCaps/>
      <w:sz w:val="14"/>
      <w:szCs w:val="14"/>
    </w:rPr>
  </w:style>
  <w:style w:type="character" w:customStyle="1" w:styleId="CharStyle793">
    <w:name w:val="CharStyle793"/>
    <w:basedOn w:val="DefaultParagraphFont"/>
    <w:rsid w:val="0057505C"/>
    <w:rPr>
      <w:rFonts w:ascii="Cambria" w:eastAsia="Cambria" w:hAnsi="Cambria" w:cs="Cambria"/>
      <w:b/>
      <w:bCs/>
      <w:i w:val="0"/>
      <w:iCs w:val="0"/>
      <w:smallCaps w:val="0"/>
      <w:sz w:val="16"/>
      <w:szCs w:val="16"/>
    </w:rPr>
  </w:style>
  <w:style w:type="character" w:customStyle="1" w:styleId="CharStyle794">
    <w:name w:val="CharStyle794"/>
    <w:basedOn w:val="DefaultParagraphFont"/>
    <w:rsid w:val="0057505C"/>
    <w:rPr>
      <w:rFonts w:ascii="Century Schoolbook" w:eastAsia="Century Schoolbook" w:hAnsi="Century Schoolbook" w:cs="Century Schoolbook"/>
      <w:b/>
      <w:bCs/>
      <w:i w:val="0"/>
      <w:iCs w:val="0"/>
      <w:smallCaps/>
      <w:sz w:val="10"/>
      <w:szCs w:val="10"/>
    </w:rPr>
  </w:style>
  <w:style w:type="character" w:customStyle="1" w:styleId="CharStyle805">
    <w:name w:val="CharStyle805"/>
    <w:basedOn w:val="DefaultParagraphFont"/>
    <w:rsid w:val="0057505C"/>
    <w:rPr>
      <w:rFonts w:ascii="Century Schoolbook" w:eastAsia="Century Schoolbook" w:hAnsi="Century Schoolbook" w:cs="Century Schoolbook"/>
      <w:b/>
      <w:bCs/>
      <w:i w:val="0"/>
      <w:iCs w:val="0"/>
      <w:smallCaps w:val="0"/>
      <w:sz w:val="18"/>
      <w:szCs w:val="18"/>
    </w:rPr>
  </w:style>
  <w:style w:type="character" w:customStyle="1" w:styleId="CharStyle814">
    <w:name w:val="CharStyle814"/>
    <w:basedOn w:val="DefaultParagraphFont"/>
    <w:rsid w:val="0057505C"/>
    <w:rPr>
      <w:rFonts w:ascii="Century Schoolbook" w:eastAsia="Century Schoolbook" w:hAnsi="Century Schoolbook" w:cs="Century Schoolbook"/>
      <w:b/>
      <w:bCs/>
      <w:i/>
      <w:iCs/>
      <w:smallCaps w:val="0"/>
      <w:sz w:val="14"/>
      <w:szCs w:val="14"/>
    </w:rPr>
  </w:style>
  <w:style w:type="character" w:customStyle="1" w:styleId="CharStyle816">
    <w:name w:val="CharStyle816"/>
    <w:basedOn w:val="DefaultParagraphFont"/>
    <w:rsid w:val="0057505C"/>
    <w:rPr>
      <w:rFonts w:ascii="Century Schoolbook" w:eastAsia="Century Schoolbook" w:hAnsi="Century Schoolbook" w:cs="Century Schoolbook"/>
      <w:b/>
      <w:bCs/>
      <w:i/>
      <w:iCs/>
      <w:smallCaps w:val="0"/>
      <w:sz w:val="10"/>
      <w:szCs w:val="10"/>
    </w:rPr>
  </w:style>
  <w:style w:type="character" w:customStyle="1" w:styleId="CharStyle864">
    <w:name w:val="CharStyle864"/>
    <w:basedOn w:val="DefaultParagraphFont"/>
    <w:rsid w:val="0057505C"/>
    <w:rPr>
      <w:rFonts w:ascii="Century Schoolbook" w:eastAsia="Century Schoolbook" w:hAnsi="Century Schoolbook" w:cs="Century Schoolbook"/>
      <w:b/>
      <w:bCs/>
      <w:i/>
      <w:iCs/>
      <w:smallCaps w:val="0"/>
      <w:spacing w:val="20"/>
      <w:sz w:val="22"/>
      <w:szCs w:val="22"/>
    </w:rPr>
  </w:style>
  <w:style w:type="character" w:customStyle="1" w:styleId="CharStyle900">
    <w:name w:val="CharStyle900"/>
    <w:basedOn w:val="DefaultParagraphFont"/>
    <w:rsid w:val="0057505C"/>
    <w:rPr>
      <w:rFonts w:ascii="Century Schoolbook" w:eastAsia="Century Schoolbook" w:hAnsi="Century Schoolbook" w:cs="Century Schoolbook"/>
      <w:b/>
      <w:bCs/>
      <w:i w:val="0"/>
      <w:iCs w:val="0"/>
      <w:smallCaps w:val="0"/>
      <w:spacing w:val="-10"/>
      <w:sz w:val="14"/>
      <w:szCs w:val="14"/>
    </w:rPr>
  </w:style>
  <w:style w:type="character" w:customStyle="1" w:styleId="CharStyle915">
    <w:name w:val="CharStyle915"/>
    <w:basedOn w:val="DefaultParagraphFont"/>
    <w:rsid w:val="0057505C"/>
    <w:rPr>
      <w:rFonts w:ascii="Century Schoolbook" w:eastAsia="Century Schoolbook" w:hAnsi="Century Schoolbook" w:cs="Century Schoolbook"/>
      <w:b w:val="0"/>
      <w:bCs w:val="0"/>
      <w:i w:val="0"/>
      <w:iCs w:val="0"/>
      <w:smallCaps w:val="0"/>
      <w:spacing w:val="-10"/>
      <w:sz w:val="32"/>
      <w:szCs w:val="32"/>
    </w:rPr>
  </w:style>
  <w:style w:type="character" w:customStyle="1" w:styleId="CharStyle916">
    <w:name w:val="CharStyle916"/>
    <w:basedOn w:val="DefaultParagraphFont"/>
    <w:rsid w:val="0057505C"/>
    <w:rPr>
      <w:rFonts w:ascii="Cambria" w:eastAsia="Cambria" w:hAnsi="Cambria" w:cs="Cambria"/>
      <w:b w:val="0"/>
      <w:bCs w:val="0"/>
      <w:i/>
      <w:iCs/>
      <w:smallCaps w:val="0"/>
      <w:spacing w:val="-20"/>
      <w:sz w:val="26"/>
      <w:szCs w:val="26"/>
    </w:rPr>
  </w:style>
  <w:style w:type="character" w:customStyle="1" w:styleId="CharStyle923">
    <w:name w:val="CharStyle923"/>
    <w:basedOn w:val="DefaultParagraphFont"/>
    <w:rsid w:val="0057505C"/>
    <w:rPr>
      <w:rFonts w:ascii="Century Schoolbook" w:eastAsia="Century Schoolbook" w:hAnsi="Century Schoolbook" w:cs="Century Schoolbook"/>
      <w:b w:val="0"/>
      <w:bCs w:val="0"/>
      <w:i w:val="0"/>
      <w:iCs w:val="0"/>
      <w:smallCaps w:val="0"/>
      <w:sz w:val="52"/>
      <w:szCs w:val="52"/>
    </w:rPr>
  </w:style>
  <w:style w:type="character" w:customStyle="1" w:styleId="CharStyle930">
    <w:name w:val="CharStyle930"/>
    <w:basedOn w:val="DefaultParagraphFont"/>
    <w:rsid w:val="0057505C"/>
    <w:rPr>
      <w:rFonts w:ascii="Century Schoolbook" w:eastAsia="Century Schoolbook" w:hAnsi="Century Schoolbook" w:cs="Century Schoolbook"/>
      <w:b w:val="0"/>
      <w:bCs w:val="0"/>
      <w:i w:val="0"/>
      <w:iCs w:val="0"/>
      <w:smallCaps/>
      <w:sz w:val="18"/>
      <w:szCs w:val="18"/>
    </w:rPr>
  </w:style>
  <w:style w:type="character" w:customStyle="1" w:styleId="CharStyle1019">
    <w:name w:val="CharStyle1019"/>
    <w:basedOn w:val="DefaultParagraphFont"/>
    <w:rsid w:val="0057505C"/>
    <w:rPr>
      <w:rFonts w:ascii="Century Schoolbook" w:eastAsia="Century Schoolbook" w:hAnsi="Century Schoolbook" w:cs="Century Schoolbook"/>
      <w:b/>
      <w:bCs/>
      <w:i w:val="0"/>
      <w:iCs w:val="0"/>
      <w:smallCaps w:val="0"/>
      <w:sz w:val="16"/>
      <w:szCs w:val="16"/>
    </w:rPr>
  </w:style>
  <w:style w:type="character" w:customStyle="1" w:styleId="CharStyle1024">
    <w:name w:val="CharStyle1024"/>
    <w:basedOn w:val="DefaultParagraphFont"/>
    <w:rsid w:val="0057505C"/>
    <w:rPr>
      <w:rFonts w:ascii="Century Schoolbook" w:eastAsia="Century Schoolbook" w:hAnsi="Century Schoolbook" w:cs="Century Schoolbook"/>
      <w:b/>
      <w:bCs/>
      <w:i w:val="0"/>
      <w:iCs w:val="0"/>
      <w:smallCaps w:val="0"/>
      <w:sz w:val="10"/>
      <w:szCs w:val="10"/>
    </w:rPr>
  </w:style>
  <w:style w:type="character" w:customStyle="1" w:styleId="CharStyle1027">
    <w:name w:val="CharStyle1027"/>
    <w:basedOn w:val="DefaultParagraphFont"/>
    <w:rsid w:val="0057505C"/>
    <w:rPr>
      <w:rFonts w:ascii="Century Schoolbook" w:eastAsia="Century Schoolbook" w:hAnsi="Century Schoolbook" w:cs="Century Schoolbook"/>
      <w:b/>
      <w:bCs/>
      <w:i w:val="0"/>
      <w:iCs w:val="0"/>
      <w:smallCaps w:val="0"/>
      <w:spacing w:val="-10"/>
      <w:sz w:val="16"/>
      <w:szCs w:val="16"/>
    </w:rPr>
  </w:style>
  <w:style w:type="character" w:customStyle="1" w:styleId="CharStyle1028">
    <w:name w:val="CharStyle1028"/>
    <w:basedOn w:val="DefaultParagraphFont"/>
    <w:rsid w:val="0057505C"/>
    <w:rPr>
      <w:rFonts w:ascii="Century Schoolbook" w:eastAsia="Century Schoolbook" w:hAnsi="Century Schoolbook" w:cs="Century Schoolbook"/>
      <w:b/>
      <w:bCs/>
      <w:i w:val="0"/>
      <w:iCs w:val="0"/>
      <w:smallCaps w:val="0"/>
      <w:sz w:val="10"/>
      <w:szCs w:val="10"/>
    </w:rPr>
  </w:style>
  <w:style w:type="character" w:customStyle="1" w:styleId="CharStyle1046">
    <w:name w:val="CharStyle1046"/>
    <w:basedOn w:val="DefaultParagraphFont"/>
    <w:rsid w:val="0057505C"/>
    <w:rPr>
      <w:rFonts w:ascii="Century Schoolbook" w:eastAsia="Century Schoolbook" w:hAnsi="Century Schoolbook" w:cs="Century Schoolbook"/>
      <w:b/>
      <w:bCs/>
      <w:i w:val="0"/>
      <w:iCs w:val="0"/>
      <w:smallCaps w:val="0"/>
      <w:sz w:val="14"/>
      <w:szCs w:val="14"/>
    </w:rPr>
  </w:style>
  <w:style w:type="character" w:customStyle="1" w:styleId="CharStyle1119">
    <w:name w:val="CharStyle1119"/>
    <w:basedOn w:val="DefaultParagraphFont"/>
    <w:rsid w:val="0057505C"/>
    <w:rPr>
      <w:rFonts w:ascii="Century Schoolbook" w:eastAsia="Century Schoolbook" w:hAnsi="Century Schoolbook" w:cs="Century Schoolbook"/>
      <w:b/>
      <w:bCs/>
      <w:i/>
      <w:iCs/>
      <w:smallCaps w:val="0"/>
      <w:sz w:val="10"/>
      <w:szCs w:val="10"/>
    </w:rPr>
  </w:style>
  <w:style w:type="character" w:customStyle="1" w:styleId="CharStyle1122">
    <w:name w:val="CharStyle1122"/>
    <w:basedOn w:val="DefaultParagraphFont"/>
    <w:rsid w:val="0057505C"/>
    <w:rPr>
      <w:rFonts w:ascii="Century Schoolbook" w:eastAsia="Century Schoolbook" w:hAnsi="Century Schoolbook" w:cs="Century Schoolbook"/>
      <w:b/>
      <w:bCs/>
      <w:i w:val="0"/>
      <w:iCs w:val="0"/>
      <w:smallCaps w:val="0"/>
      <w:sz w:val="12"/>
      <w:szCs w:val="12"/>
    </w:rPr>
  </w:style>
  <w:style w:type="character" w:customStyle="1" w:styleId="CharStyle1151">
    <w:name w:val="CharStyle1151"/>
    <w:basedOn w:val="DefaultParagraphFont"/>
    <w:rsid w:val="0057505C"/>
    <w:rPr>
      <w:rFonts w:ascii="Century Schoolbook" w:eastAsia="Century Schoolbook" w:hAnsi="Century Schoolbook" w:cs="Century Schoolbook"/>
      <w:b/>
      <w:bCs/>
      <w:i w:val="0"/>
      <w:iCs w:val="0"/>
      <w:smallCaps w:val="0"/>
      <w:sz w:val="18"/>
      <w:szCs w:val="18"/>
    </w:rPr>
  </w:style>
  <w:style w:type="character" w:customStyle="1" w:styleId="CharStyle1182">
    <w:name w:val="CharStyle1182"/>
    <w:basedOn w:val="DefaultParagraphFont"/>
    <w:rsid w:val="0057505C"/>
    <w:rPr>
      <w:rFonts w:ascii="Century Schoolbook" w:eastAsia="Century Schoolbook" w:hAnsi="Century Schoolbook" w:cs="Century Schoolbook"/>
      <w:b/>
      <w:bCs/>
      <w:i/>
      <w:iCs/>
      <w:smallCaps w:val="0"/>
      <w:sz w:val="12"/>
      <w:szCs w:val="12"/>
    </w:rPr>
  </w:style>
  <w:style w:type="character" w:customStyle="1" w:styleId="CharStyle1225">
    <w:name w:val="CharStyle1225"/>
    <w:basedOn w:val="DefaultParagraphFont"/>
    <w:rsid w:val="0057505C"/>
    <w:rPr>
      <w:rFonts w:ascii="Century Schoolbook" w:eastAsia="Century Schoolbook" w:hAnsi="Century Schoolbook" w:cs="Century Schoolbook"/>
      <w:b/>
      <w:bCs/>
      <w:i w:val="0"/>
      <w:iCs w:val="0"/>
      <w:smallCaps/>
      <w:sz w:val="12"/>
      <w:szCs w:val="12"/>
    </w:rPr>
  </w:style>
  <w:style w:type="character" w:customStyle="1" w:styleId="CharStyle1240">
    <w:name w:val="CharStyle1240"/>
    <w:basedOn w:val="DefaultParagraphFont"/>
    <w:rsid w:val="0057505C"/>
    <w:rPr>
      <w:rFonts w:ascii="Century Schoolbook" w:eastAsia="Century Schoolbook" w:hAnsi="Century Schoolbook" w:cs="Century Schoolbook"/>
      <w:b w:val="0"/>
      <w:bCs w:val="0"/>
      <w:i/>
      <w:iCs/>
      <w:smallCaps w:val="0"/>
      <w:spacing w:val="20"/>
      <w:sz w:val="12"/>
      <w:szCs w:val="12"/>
    </w:rPr>
  </w:style>
  <w:style w:type="character" w:customStyle="1" w:styleId="CharStyle1264">
    <w:name w:val="CharStyle1264"/>
    <w:basedOn w:val="DefaultParagraphFont"/>
    <w:rsid w:val="0057505C"/>
    <w:rPr>
      <w:rFonts w:ascii="Century Schoolbook" w:eastAsia="Century Schoolbook" w:hAnsi="Century Schoolbook" w:cs="Century Schoolbook"/>
      <w:b w:val="0"/>
      <w:bCs w:val="0"/>
      <w:i w:val="0"/>
      <w:iCs w:val="0"/>
      <w:smallCaps w:val="0"/>
      <w:sz w:val="52"/>
      <w:szCs w:val="52"/>
    </w:rPr>
  </w:style>
  <w:style w:type="character" w:customStyle="1" w:styleId="CharStyle1313">
    <w:name w:val="CharStyle1313"/>
    <w:basedOn w:val="DefaultParagraphFont"/>
    <w:rsid w:val="0057505C"/>
    <w:rPr>
      <w:rFonts w:ascii="Century Schoolbook" w:eastAsia="Century Schoolbook" w:hAnsi="Century Schoolbook" w:cs="Century Schoolbook"/>
      <w:b w:val="0"/>
      <w:bCs w:val="0"/>
      <w:i w:val="0"/>
      <w:iCs w:val="0"/>
      <w:smallCaps w:val="0"/>
      <w:sz w:val="18"/>
      <w:szCs w:val="18"/>
    </w:rPr>
  </w:style>
  <w:style w:type="character" w:customStyle="1" w:styleId="CharStyle1325">
    <w:name w:val="CharStyle1325"/>
    <w:basedOn w:val="DefaultParagraphFont"/>
    <w:rsid w:val="0057505C"/>
    <w:rPr>
      <w:rFonts w:ascii="Century Schoolbook" w:eastAsia="Century Schoolbook" w:hAnsi="Century Schoolbook" w:cs="Century Schoolbook"/>
      <w:b/>
      <w:bCs/>
      <w:i w:val="0"/>
      <w:iCs w:val="0"/>
      <w:smallCaps w:val="0"/>
      <w:sz w:val="10"/>
      <w:szCs w:val="10"/>
    </w:rPr>
  </w:style>
  <w:style w:type="character" w:customStyle="1" w:styleId="CharStyle2532">
    <w:name w:val="CharStyle2532"/>
    <w:basedOn w:val="DefaultParagraphFont"/>
    <w:rsid w:val="0057505C"/>
    <w:rPr>
      <w:rFonts w:ascii="Century Schoolbook" w:eastAsia="Century Schoolbook" w:hAnsi="Century Schoolbook" w:cs="Century Schoolbook"/>
      <w:b w:val="0"/>
      <w:bCs w:val="0"/>
      <w:i w:val="0"/>
      <w:iCs w:val="0"/>
      <w:smallCaps w:val="0"/>
      <w:sz w:val="20"/>
      <w:szCs w:val="20"/>
    </w:rPr>
  </w:style>
  <w:style w:type="character" w:customStyle="1" w:styleId="CharStyle2536">
    <w:name w:val="CharStyle2536"/>
    <w:basedOn w:val="DefaultParagraphFont"/>
    <w:rsid w:val="0057505C"/>
    <w:rPr>
      <w:rFonts w:ascii="Century Schoolbook" w:eastAsia="Century Schoolbook" w:hAnsi="Century Schoolbook" w:cs="Century Schoolbook"/>
      <w:b/>
      <w:bCs/>
      <w:i w:val="0"/>
      <w:iCs w:val="0"/>
      <w:smallCaps w:val="0"/>
      <w:spacing w:val="-10"/>
      <w:sz w:val="20"/>
      <w:szCs w:val="20"/>
    </w:rPr>
  </w:style>
  <w:style w:type="character" w:customStyle="1" w:styleId="CharStyle2538">
    <w:name w:val="CharStyle2538"/>
    <w:basedOn w:val="DefaultParagraphFont"/>
    <w:rsid w:val="0057505C"/>
    <w:rPr>
      <w:rFonts w:ascii="Century Schoolbook" w:eastAsia="Century Schoolbook" w:hAnsi="Century Schoolbook" w:cs="Century Schoolbook"/>
      <w:b w:val="0"/>
      <w:bCs w:val="0"/>
      <w:i w:val="0"/>
      <w:iCs w:val="0"/>
      <w:smallCaps w:val="0"/>
      <w:sz w:val="12"/>
      <w:szCs w:val="12"/>
    </w:rPr>
  </w:style>
  <w:style w:type="character" w:customStyle="1" w:styleId="CharStyle3491">
    <w:name w:val="CharStyle3491"/>
    <w:basedOn w:val="DefaultParagraphFont"/>
    <w:rsid w:val="0057505C"/>
    <w:rPr>
      <w:rFonts w:ascii="Franklin Gothic Heavy" w:eastAsia="Franklin Gothic Heavy" w:hAnsi="Franklin Gothic Heavy" w:cs="Franklin Gothic Heavy"/>
      <w:b w:val="0"/>
      <w:bCs w:val="0"/>
      <w:i/>
      <w:iCs/>
      <w:smallCaps w:val="0"/>
      <w:sz w:val="12"/>
      <w:szCs w:val="12"/>
    </w:rPr>
  </w:style>
  <w:style w:type="character" w:customStyle="1" w:styleId="CharStyle3501">
    <w:name w:val="CharStyle3501"/>
    <w:basedOn w:val="DefaultParagraphFont"/>
    <w:rsid w:val="0057505C"/>
    <w:rPr>
      <w:rFonts w:ascii="Century Schoolbook" w:eastAsia="Century Schoolbook" w:hAnsi="Century Schoolbook" w:cs="Century Schoolbook"/>
      <w:b/>
      <w:bCs/>
      <w:i w:val="0"/>
      <w:iCs w:val="0"/>
      <w:smallCaps w:val="0"/>
      <w:sz w:val="12"/>
      <w:szCs w:val="12"/>
    </w:rPr>
  </w:style>
  <w:style w:type="paragraph" w:styleId="ListParagraph">
    <w:name w:val="List Paragraph"/>
    <w:basedOn w:val="Normal"/>
    <w:uiPriority w:val="34"/>
    <w:qFormat/>
    <w:rsid w:val="001042AF"/>
    <w:pPr>
      <w:ind w:left="720"/>
      <w:contextualSpacing/>
    </w:pPr>
  </w:style>
  <w:style w:type="paragraph" w:styleId="Header">
    <w:name w:val="header"/>
    <w:basedOn w:val="Normal"/>
    <w:link w:val="HeaderChar"/>
    <w:uiPriority w:val="99"/>
    <w:unhideWhenUsed/>
    <w:rsid w:val="00BE5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A9F"/>
  </w:style>
  <w:style w:type="paragraph" w:styleId="Footer">
    <w:name w:val="footer"/>
    <w:basedOn w:val="Normal"/>
    <w:link w:val="FooterChar"/>
    <w:uiPriority w:val="99"/>
    <w:semiHidden/>
    <w:unhideWhenUsed/>
    <w:rsid w:val="00BE5A9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E5A9F"/>
  </w:style>
  <w:style w:type="paragraph" w:styleId="BalloonText">
    <w:name w:val="Balloon Text"/>
    <w:basedOn w:val="Normal"/>
    <w:link w:val="BalloonTextChar"/>
    <w:uiPriority w:val="99"/>
    <w:semiHidden/>
    <w:unhideWhenUsed/>
    <w:rsid w:val="00BE5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A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A6B24-1E09-4A66-BCFB-003B5E5D6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12</Pages>
  <Words>3486</Words>
  <Characters>19876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Harper, Michael</cp:lastModifiedBy>
  <cp:revision>113</cp:revision>
  <dcterms:created xsi:type="dcterms:W3CDTF">2002-01-01T08:15:00Z</dcterms:created>
  <dcterms:modified xsi:type="dcterms:W3CDTF">2018-05-07T23:34:00Z</dcterms:modified>
</cp:coreProperties>
</file>