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F8" w:rsidRPr="00686161" w:rsidRDefault="00AA41F8" w:rsidP="00686161">
      <w:pPr>
        <w:spacing w:before="4800" w:after="120" w:line="240" w:lineRule="auto"/>
        <w:jc w:val="center"/>
        <w:rPr>
          <w:rFonts w:ascii="Times New Roman" w:hAnsi="Times New Roman" w:cs="Times New Roman"/>
          <w:sz w:val="36"/>
        </w:rPr>
      </w:pPr>
      <w:proofErr w:type="spellStart"/>
      <w:r w:rsidRPr="00686161">
        <w:rPr>
          <w:rFonts w:ascii="Times New Roman" w:hAnsi="Times New Roman" w:cs="Times New Roman"/>
          <w:sz w:val="36"/>
        </w:rPr>
        <w:t>ALUMINIUM</w:t>
      </w:r>
      <w:proofErr w:type="spellEnd"/>
      <w:r w:rsidRPr="00686161">
        <w:rPr>
          <w:rFonts w:ascii="Times New Roman" w:hAnsi="Times New Roman" w:cs="Times New Roman"/>
          <w:sz w:val="36"/>
        </w:rPr>
        <w:t xml:space="preserve"> INDUSTRY.</w:t>
      </w:r>
    </w:p>
    <w:p w:rsidR="000B2AA5" w:rsidRPr="00686161" w:rsidRDefault="000B2AA5" w:rsidP="00686959">
      <w:pPr>
        <w:pBdr>
          <w:top w:val="single" w:sz="4" w:space="1" w:color="auto"/>
        </w:pBdr>
        <w:spacing w:before="120" w:after="0" w:line="240" w:lineRule="auto"/>
        <w:ind w:left="3744" w:right="3744"/>
        <w:jc w:val="center"/>
        <w:rPr>
          <w:rFonts w:ascii="Times New Roman" w:hAnsi="Times New Roman"/>
        </w:rPr>
      </w:pPr>
    </w:p>
    <w:p w:rsidR="00AA41F8" w:rsidRPr="00686161" w:rsidRDefault="00AA41F8" w:rsidP="00686959">
      <w:pPr>
        <w:spacing w:after="120" w:line="240" w:lineRule="auto"/>
        <w:jc w:val="center"/>
        <w:rPr>
          <w:rFonts w:ascii="Times New Roman" w:hAnsi="Times New Roman" w:cs="Times New Roman"/>
          <w:b/>
          <w:sz w:val="28"/>
        </w:rPr>
      </w:pPr>
      <w:r w:rsidRPr="00686161">
        <w:rPr>
          <w:rFonts w:ascii="Times New Roman" w:hAnsi="Times New Roman" w:cs="Times New Roman"/>
          <w:b/>
          <w:sz w:val="28"/>
        </w:rPr>
        <w:t>No. 16 of 1952.</w:t>
      </w:r>
    </w:p>
    <w:p w:rsidR="00AA41F8" w:rsidRPr="00686161" w:rsidRDefault="00AA41F8" w:rsidP="00686161">
      <w:pPr>
        <w:spacing w:before="120" w:after="120" w:line="240" w:lineRule="auto"/>
        <w:ind w:left="432" w:hanging="432"/>
        <w:jc w:val="center"/>
        <w:rPr>
          <w:rFonts w:ascii="Times New Roman" w:hAnsi="Times New Roman" w:cs="Times New Roman"/>
          <w:sz w:val="26"/>
        </w:rPr>
      </w:pPr>
      <w:r w:rsidRPr="00686161">
        <w:rPr>
          <w:rFonts w:ascii="Times New Roman" w:hAnsi="Times New Roman" w:cs="Times New Roman"/>
          <w:sz w:val="26"/>
        </w:rPr>
        <w:t xml:space="preserve">An Act to amend the </w:t>
      </w:r>
      <w:proofErr w:type="spellStart"/>
      <w:r w:rsidRPr="00686161">
        <w:rPr>
          <w:rFonts w:ascii="Times New Roman" w:hAnsi="Times New Roman" w:cs="Times New Roman"/>
          <w:i/>
          <w:sz w:val="26"/>
        </w:rPr>
        <w:t>Aluminium</w:t>
      </w:r>
      <w:proofErr w:type="spellEnd"/>
      <w:r w:rsidRPr="00686161">
        <w:rPr>
          <w:rFonts w:ascii="Times New Roman" w:hAnsi="Times New Roman" w:cs="Times New Roman"/>
          <w:i/>
          <w:sz w:val="26"/>
        </w:rPr>
        <w:t xml:space="preserve"> Industry Act </w:t>
      </w:r>
      <w:r w:rsidRPr="00686161">
        <w:rPr>
          <w:rFonts w:ascii="Times New Roman" w:hAnsi="Times New Roman" w:cs="Times New Roman"/>
          <w:sz w:val="26"/>
        </w:rPr>
        <w:t>1944.</w:t>
      </w:r>
    </w:p>
    <w:p w:rsidR="00AA41F8" w:rsidRPr="00686161" w:rsidRDefault="00AA41F8" w:rsidP="00686161">
      <w:pPr>
        <w:spacing w:before="120" w:after="120" w:line="240" w:lineRule="auto"/>
        <w:jc w:val="right"/>
        <w:rPr>
          <w:rFonts w:ascii="Times New Roman" w:hAnsi="Times New Roman" w:cs="Times New Roman"/>
          <w:sz w:val="26"/>
        </w:rPr>
      </w:pPr>
      <w:r w:rsidRPr="00686161">
        <w:rPr>
          <w:rFonts w:ascii="Times New Roman" w:hAnsi="Times New Roman" w:cs="Times New Roman"/>
          <w:sz w:val="26"/>
        </w:rPr>
        <w:t>[Assented to 30th May, 1952.]</w:t>
      </w:r>
    </w:p>
    <w:p w:rsidR="00AA41F8" w:rsidRPr="003B429D" w:rsidRDefault="00AA41F8" w:rsidP="00686161">
      <w:pPr>
        <w:spacing w:after="0" w:line="240" w:lineRule="auto"/>
        <w:jc w:val="both"/>
        <w:rPr>
          <w:rFonts w:ascii="Times New Roman" w:hAnsi="Times New Roman"/>
        </w:rPr>
      </w:pPr>
      <w:r w:rsidRPr="003B429D">
        <w:rPr>
          <w:rFonts w:ascii="Times New Roman" w:hAnsi="Times New Roman"/>
        </w:rPr>
        <w:t>BE it enacted by the Queen</w:t>
      </w:r>
      <w:r w:rsidR="000B1C53" w:rsidRPr="003B429D">
        <w:rPr>
          <w:rFonts w:ascii="Times New Roman" w:hAnsi="Times New Roman"/>
        </w:rPr>
        <w:t>’</w:t>
      </w:r>
      <w:r w:rsidRPr="003B429D">
        <w:rPr>
          <w:rFonts w:ascii="Times New Roman" w:hAnsi="Times New Roman"/>
        </w:rPr>
        <w:t>s Most Excellent Majesty, the Senate, and the House of Representatives of the Commonwealth of Australia, as follows:—</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Short title and citation.</w:t>
      </w:r>
    </w:p>
    <w:p w:rsidR="00AA41F8" w:rsidRPr="00686161" w:rsidRDefault="00AA41F8" w:rsidP="00B3238E">
      <w:pPr>
        <w:tabs>
          <w:tab w:val="left" w:pos="432"/>
          <w:tab w:val="left" w:pos="864"/>
          <w:tab w:val="left" w:pos="907"/>
          <w:tab w:val="left" w:pos="1350"/>
        </w:tabs>
        <w:spacing w:after="0" w:line="240" w:lineRule="auto"/>
        <w:ind w:firstLine="432"/>
        <w:jc w:val="both"/>
        <w:rPr>
          <w:rFonts w:ascii="Times New Roman" w:hAnsi="Times New Roman"/>
        </w:rPr>
      </w:pPr>
      <w:r w:rsidRPr="00686161">
        <w:rPr>
          <w:rFonts w:ascii="Times New Roman" w:hAnsi="Times New Roman"/>
          <w:b/>
        </w:rPr>
        <w:t>1.</w:t>
      </w:r>
      <w:r w:rsidR="00FC4FEA" w:rsidRPr="00686161">
        <w:rPr>
          <w:rFonts w:ascii="Times New Roman" w:hAnsi="Times New Roman"/>
        </w:rPr>
        <w:t>—(1.)</w:t>
      </w:r>
      <w:r w:rsidR="00684ECA" w:rsidRPr="00686161">
        <w:rPr>
          <w:rFonts w:ascii="Times New Roman" w:hAnsi="Times New Roman"/>
        </w:rPr>
        <w:tab/>
      </w:r>
      <w:r w:rsidRPr="00686161">
        <w:rPr>
          <w:rFonts w:ascii="Times New Roman" w:hAnsi="Times New Roman"/>
        </w:rPr>
        <w:t xml:space="preserve">This Act may be cited as the </w:t>
      </w:r>
      <w:proofErr w:type="spellStart"/>
      <w:r w:rsidRPr="00686161">
        <w:rPr>
          <w:rFonts w:ascii="Times New Roman" w:hAnsi="Times New Roman"/>
          <w:i/>
        </w:rPr>
        <w:t>Aluminium</w:t>
      </w:r>
      <w:proofErr w:type="spellEnd"/>
      <w:r w:rsidRPr="00686161">
        <w:rPr>
          <w:rFonts w:ascii="Times New Roman" w:hAnsi="Times New Roman"/>
          <w:i/>
        </w:rPr>
        <w:t xml:space="preserve"> Industry Act </w:t>
      </w:r>
      <w:r w:rsidRPr="00686161">
        <w:rPr>
          <w:rFonts w:ascii="Times New Roman" w:hAnsi="Times New Roman"/>
        </w:rPr>
        <w:t>1952.</w:t>
      </w:r>
    </w:p>
    <w:p w:rsidR="00AA41F8" w:rsidRPr="00686161" w:rsidRDefault="005D6A7E"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 xml:space="preserve">The </w:t>
      </w:r>
      <w:proofErr w:type="spellStart"/>
      <w:r w:rsidR="00AA41F8" w:rsidRPr="00686161">
        <w:rPr>
          <w:rFonts w:ascii="Times New Roman" w:hAnsi="Times New Roman"/>
          <w:i/>
        </w:rPr>
        <w:t>Aluminium</w:t>
      </w:r>
      <w:proofErr w:type="spellEnd"/>
      <w:r w:rsidR="00AA41F8" w:rsidRPr="00686161">
        <w:rPr>
          <w:rFonts w:ascii="Times New Roman" w:hAnsi="Times New Roman"/>
          <w:i/>
        </w:rPr>
        <w:t xml:space="preserve"> Industry Act </w:t>
      </w:r>
      <w:r w:rsidR="00AA41F8" w:rsidRPr="00686161">
        <w:rPr>
          <w:rFonts w:ascii="Times New Roman" w:hAnsi="Times New Roman"/>
        </w:rPr>
        <w:t>1944 is in this Act referred to as the Principal Act.</w:t>
      </w:r>
    </w:p>
    <w:p w:rsidR="00AA41F8" w:rsidRPr="00686161" w:rsidRDefault="005D6A7E"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rPr>
        <w:t>(3.)</w:t>
      </w:r>
      <w:r w:rsidR="00684ECA" w:rsidRPr="00686161">
        <w:rPr>
          <w:rFonts w:ascii="Times New Roman" w:hAnsi="Times New Roman"/>
        </w:rPr>
        <w:tab/>
      </w:r>
      <w:r w:rsidR="00AA41F8" w:rsidRPr="00686161">
        <w:rPr>
          <w:rFonts w:ascii="Times New Roman" w:hAnsi="Times New Roman"/>
        </w:rPr>
        <w:t xml:space="preserve">The Principal Act, as amended by this Act, may be cited as the </w:t>
      </w:r>
      <w:proofErr w:type="spellStart"/>
      <w:r w:rsidR="00AA41F8" w:rsidRPr="00686161">
        <w:rPr>
          <w:rFonts w:ascii="Times New Roman" w:hAnsi="Times New Roman"/>
          <w:i/>
        </w:rPr>
        <w:t>Aluminium</w:t>
      </w:r>
      <w:proofErr w:type="spellEnd"/>
      <w:r w:rsidR="00AA41F8" w:rsidRPr="00686161">
        <w:rPr>
          <w:rFonts w:ascii="Times New Roman" w:hAnsi="Times New Roman"/>
          <w:i/>
        </w:rPr>
        <w:t xml:space="preserve"> Industry Act </w:t>
      </w:r>
      <w:r w:rsidR="00AA41F8" w:rsidRPr="00686161">
        <w:rPr>
          <w:rFonts w:ascii="Times New Roman" w:hAnsi="Times New Roman"/>
        </w:rPr>
        <w:t>1944</w:t>
      </w:r>
      <w:r w:rsidR="00140EEC" w:rsidRPr="00686161">
        <w:rPr>
          <w:rFonts w:ascii="Times New Roman" w:hAnsi="Times New Roman"/>
        </w:rPr>
        <w:t>–</w:t>
      </w:r>
      <w:r w:rsidR="00AA41F8" w:rsidRPr="00686161">
        <w:rPr>
          <w:rFonts w:ascii="Times New Roman" w:hAnsi="Times New Roman"/>
        </w:rPr>
        <w:t>1952.</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Commencement.</w:t>
      </w:r>
    </w:p>
    <w:p w:rsidR="00AA41F8" w:rsidRPr="00686161" w:rsidRDefault="00376204"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2.</w:t>
      </w:r>
      <w:r w:rsidR="00684ECA" w:rsidRPr="00686161">
        <w:rPr>
          <w:rFonts w:ascii="Times New Roman" w:hAnsi="Times New Roman"/>
          <w:b/>
        </w:rPr>
        <w:tab/>
      </w:r>
      <w:bookmarkStart w:id="0" w:name="_GoBack"/>
      <w:r w:rsidR="00AA41F8" w:rsidRPr="00686161">
        <w:rPr>
          <w:rFonts w:ascii="Times New Roman" w:hAnsi="Times New Roman"/>
        </w:rPr>
        <w:t>This Act shall come into operation on a date to be fixed by Proclamation.</w:t>
      </w:r>
      <w:bookmarkEnd w:id="0"/>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Definitions.</w:t>
      </w:r>
    </w:p>
    <w:p w:rsidR="00AA41F8" w:rsidRPr="00686161" w:rsidRDefault="00376204"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3.</w:t>
      </w:r>
      <w:r w:rsidR="00684ECA" w:rsidRPr="00686161">
        <w:rPr>
          <w:rFonts w:ascii="Times New Roman" w:hAnsi="Times New Roman"/>
          <w:b/>
        </w:rPr>
        <w:tab/>
      </w:r>
      <w:r w:rsidR="00AA41F8" w:rsidRPr="00686161">
        <w:rPr>
          <w:rFonts w:ascii="Times New Roman" w:hAnsi="Times New Roman"/>
        </w:rPr>
        <w:t>Section three of the Principal Act is amended—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a</w:t>
      </w:r>
      <w:r w:rsidRPr="00686161">
        <w:rPr>
          <w:rFonts w:ascii="Times New Roman" w:hAnsi="Times New Roman"/>
        </w:rPr>
        <w:t xml:space="preserve">) by inserting in the definition of </w:t>
      </w:r>
      <w:r w:rsidR="000B1C53" w:rsidRPr="00686161">
        <w:rPr>
          <w:rFonts w:ascii="Times New Roman" w:hAnsi="Times New Roman"/>
        </w:rPr>
        <w:t>“</w:t>
      </w:r>
      <w:r w:rsidRPr="00686161">
        <w:rPr>
          <w:rFonts w:ascii="Times New Roman" w:hAnsi="Times New Roman"/>
        </w:rPr>
        <w:t>the Agreement</w:t>
      </w:r>
      <w:r w:rsidR="000B1C53" w:rsidRPr="00686161">
        <w:rPr>
          <w:rFonts w:ascii="Times New Roman" w:hAnsi="Times New Roman"/>
        </w:rPr>
        <w:t>”</w:t>
      </w:r>
      <w:r w:rsidRPr="00686161">
        <w:rPr>
          <w:rFonts w:ascii="Times New Roman" w:hAnsi="Times New Roman"/>
        </w:rPr>
        <w:t xml:space="preserve">, before the word </w:t>
      </w:r>
      <w:r w:rsidR="000B1C53" w:rsidRPr="00686161">
        <w:rPr>
          <w:rFonts w:ascii="Times New Roman" w:hAnsi="Times New Roman"/>
        </w:rPr>
        <w:t>“</w:t>
      </w:r>
      <w:r w:rsidRPr="00686161">
        <w:rPr>
          <w:rFonts w:ascii="Times New Roman" w:hAnsi="Times New Roman"/>
        </w:rPr>
        <w:t>Schedule</w:t>
      </w:r>
      <w:r w:rsidR="000B1C53" w:rsidRPr="00686161">
        <w:rPr>
          <w:rFonts w:ascii="Times New Roman" w:hAnsi="Times New Roman"/>
        </w:rPr>
        <w:t>”</w:t>
      </w:r>
      <w:r w:rsidRPr="00686161">
        <w:rPr>
          <w:rFonts w:ascii="Times New Roman" w:hAnsi="Times New Roman"/>
        </w:rPr>
        <w:t>, the word</w:t>
      </w:r>
      <w:r w:rsidR="00CC3972" w:rsidRPr="00686161">
        <w:rPr>
          <w:rFonts w:ascii="Times New Roman" w:hAnsi="Times New Roman"/>
        </w:rPr>
        <w:t xml:space="preserve"> </w:t>
      </w:r>
      <w:r w:rsidR="000B1C53" w:rsidRPr="00686161">
        <w:rPr>
          <w:rFonts w:ascii="Times New Roman" w:hAnsi="Times New Roman"/>
        </w:rPr>
        <w:t>“</w:t>
      </w:r>
      <w:r w:rsidRPr="00686161">
        <w:rPr>
          <w:rFonts w:ascii="Times New Roman" w:hAnsi="Times New Roman"/>
        </w:rPr>
        <w:t>First</w:t>
      </w:r>
      <w:r w:rsidR="000B1C53" w:rsidRPr="00686161">
        <w:rPr>
          <w:rFonts w:ascii="Times New Roman" w:hAnsi="Times New Roman"/>
        </w:rPr>
        <w:t>”</w:t>
      </w:r>
      <w:r w:rsidRPr="00686161">
        <w:rPr>
          <w:rFonts w:ascii="Times New Roman" w:hAnsi="Times New Roman"/>
        </w:rPr>
        <w:t>; and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b</w:t>
      </w:r>
      <w:r w:rsidRPr="00686161">
        <w:rPr>
          <w:rFonts w:ascii="Times New Roman" w:hAnsi="Times New Roman"/>
        </w:rPr>
        <w:t xml:space="preserve">) by inserting after the definition of </w:t>
      </w:r>
      <w:r w:rsidR="000B1C53" w:rsidRPr="00686161">
        <w:rPr>
          <w:rFonts w:ascii="Times New Roman" w:hAnsi="Times New Roman"/>
        </w:rPr>
        <w:t>“</w:t>
      </w:r>
      <w:r w:rsidRPr="00686161">
        <w:rPr>
          <w:rFonts w:ascii="Times New Roman" w:hAnsi="Times New Roman"/>
        </w:rPr>
        <w:t>the Commission</w:t>
      </w:r>
      <w:r w:rsidR="000B1C53" w:rsidRPr="00686161">
        <w:rPr>
          <w:rFonts w:ascii="Times New Roman" w:hAnsi="Times New Roman"/>
        </w:rPr>
        <w:t>”</w:t>
      </w:r>
      <w:r w:rsidRPr="00686161">
        <w:rPr>
          <w:rFonts w:ascii="Times New Roman" w:hAnsi="Times New Roman"/>
        </w:rPr>
        <w:t xml:space="preserve"> the following definition:—</w:t>
      </w:r>
    </w:p>
    <w:p w:rsidR="00AA41F8" w:rsidRPr="00686161" w:rsidRDefault="000B1C53" w:rsidP="00686161">
      <w:pPr>
        <w:spacing w:after="0" w:line="240" w:lineRule="auto"/>
        <w:ind w:left="1584" w:hanging="432"/>
        <w:jc w:val="both"/>
        <w:rPr>
          <w:rFonts w:ascii="Times New Roman" w:hAnsi="Times New Roman"/>
        </w:rPr>
      </w:pPr>
      <w:r w:rsidRPr="00686161">
        <w:rPr>
          <w:rFonts w:ascii="Times New Roman" w:hAnsi="Times New Roman"/>
        </w:rPr>
        <w:t>“</w:t>
      </w:r>
      <w:r w:rsidR="00AA41F8" w:rsidRPr="00686161">
        <w:rPr>
          <w:rFonts w:ascii="Times New Roman" w:hAnsi="Times New Roman"/>
        </w:rPr>
        <w:t>the Supplementary Agreement</w:t>
      </w:r>
      <w:r w:rsidRPr="00686161">
        <w:rPr>
          <w:rFonts w:ascii="Times New Roman" w:hAnsi="Times New Roman"/>
        </w:rPr>
        <w:t>’</w:t>
      </w:r>
      <w:r w:rsidR="00AA41F8" w:rsidRPr="00686161">
        <w:rPr>
          <w:rFonts w:ascii="Times New Roman" w:hAnsi="Times New Roman"/>
        </w:rPr>
        <w:t xml:space="preserve"> means the Agreement a copy of which is set out in the Second Schedule to this Act;</w:t>
      </w:r>
      <w:r w:rsidRPr="00686161">
        <w:rPr>
          <w:rFonts w:ascii="Times New Roman" w:hAnsi="Times New Roman"/>
        </w:rPr>
        <w:t>”</w:t>
      </w:r>
      <w:r w:rsidR="00AA41F8" w:rsidRPr="00686161">
        <w:rPr>
          <w:rFonts w:ascii="Times New Roman" w:hAnsi="Times New Roman"/>
        </w:rPr>
        <w:t>.</w:t>
      </w:r>
    </w:p>
    <w:p w:rsidR="00367F09" w:rsidRPr="00686161" w:rsidRDefault="00367F09" w:rsidP="00686161">
      <w:pPr>
        <w:spacing w:after="0" w:line="240" w:lineRule="auto"/>
        <w:jc w:val="both"/>
        <w:rPr>
          <w:rFonts w:ascii="Times New Roman" w:hAnsi="Times New Roman"/>
        </w:rPr>
      </w:pPr>
      <w:r w:rsidRPr="00686161">
        <w:rPr>
          <w:rFonts w:ascii="Times New Roman" w:hAnsi="Times New Roman"/>
        </w:rPr>
        <w:br w:type="page"/>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lastRenderedPageBreak/>
        <w:t>Approval of agreements.</w:t>
      </w:r>
    </w:p>
    <w:p w:rsidR="00AA41F8" w:rsidRPr="00686161" w:rsidRDefault="00376204"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4.</w:t>
      </w:r>
      <w:r w:rsidR="00684ECA" w:rsidRPr="00686161">
        <w:rPr>
          <w:rFonts w:ascii="Times New Roman" w:hAnsi="Times New Roman"/>
          <w:b/>
        </w:rPr>
        <w:tab/>
      </w:r>
      <w:r w:rsidR="00AA41F8" w:rsidRPr="00686161">
        <w:rPr>
          <w:rFonts w:ascii="Times New Roman" w:hAnsi="Times New Roman"/>
        </w:rPr>
        <w:t>Section four of the Principal Act is amended by adding at the end thereof the following sub-section:—</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The Supplementary Agreement is hereby approved.</w:t>
      </w:r>
      <w:r w:rsidRPr="00686161">
        <w:rPr>
          <w:rFonts w:ascii="Times New Roman" w:hAnsi="Times New Roman"/>
        </w:rPr>
        <w:t>”</w:t>
      </w:r>
      <w:r w:rsidR="00AA41F8" w:rsidRPr="00686161">
        <w:rPr>
          <w:rFonts w:ascii="Times New Roman" w:hAnsi="Times New Roman"/>
        </w:rPr>
        <w:t>.</w:t>
      </w:r>
    </w:p>
    <w:p w:rsidR="00AA41F8" w:rsidRPr="00686161" w:rsidRDefault="00AA41F8" w:rsidP="00686161">
      <w:pPr>
        <w:tabs>
          <w:tab w:val="left" w:pos="432"/>
          <w:tab w:val="left" w:pos="864"/>
          <w:tab w:val="left" w:pos="907"/>
        </w:tabs>
        <w:spacing w:before="120" w:after="0" w:line="240" w:lineRule="auto"/>
        <w:ind w:firstLine="432"/>
        <w:jc w:val="both"/>
        <w:rPr>
          <w:rFonts w:ascii="Times New Roman" w:hAnsi="Times New Roman"/>
        </w:rPr>
      </w:pPr>
      <w:r w:rsidRPr="00686161">
        <w:rPr>
          <w:rFonts w:ascii="Times New Roman" w:hAnsi="Times New Roman"/>
          <w:b/>
        </w:rPr>
        <w:t>5.</w:t>
      </w:r>
      <w:r w:rsidR="00FC4FEA" w:rsidRPr="00686161">
        <w:rPr>
          <w:rFonts w:ascii="Times New Roman" w:hAnsi="Times New Roman"/>
        </w:rPr>
        <w:t>—(1.)</w:t>
      </w:r>
      <w:r w:rsidR="00684ECA" w:rsidRPr="00686161">
        <w:rPr>
          <w:rFonts w:ascii="Times New Roman" w:hAnsi="Times New Roman"/>
        </w:rPr>
        <w:tab/>
      </w:r>
      <w:r w:rsidRPr="00686161">
        <w:rPr>
          <w:rFonts w:ascii="Times New Roman" w:hAnsi="Times New Roman"/>
        </w:rPr>
        <w:t>Section six of the Principal Act is repealed and the following section inserted in its stead:—</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Constitution of Commission.</w:t>
      </w:r>
    </w:p>
    <w:p w:rsidR="00AA41F8" w:rsidRPr="00686161" w:rsidRDefault="000B1C53" w:rsidP="00686161">
      <w:pPr>
        <w:tabs>
          <w:tab w:val="left" w:pos="432"/>
          <w:tab w:val="left" w:pos="864"/>
          <w:tab w:val="left" w:pos="907"/>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6.</w:t>
      </w:r>
      <w:r w:rsidR="00FC4FEA" w:rsidRPr="00686161">
        <w:rPr>
          <w:rFonts w:ascii="Times New Roman" w:hAnsi="Times New Roman"/>
        </w:rPr>
        <w:t>—(1.)</w:t>
      </w:r>
      <w:r w:rsidR="00684ECA" w:rsidRPr="00686161">
        <w:rPr>
          <w:rFonts w:ascii="Times New Roman" w:hAnsi="Times New Roman"/>
        </w:rPr>
        <w:tab/>
      </w:r>
      <w:r w:rsidR="00AA41F8" w:rsidRPr="00686161">
        <w:rPr>
          <w:rFonts w:ascii="Times New Roman" w:hAnsi="Times New Roman"/>
        </w:rPr>
        <w:t>The Commission shall consist of five members appointed by the Governor-General, of whom four shall represent, the Commonwealth and one shall represent the State of Tasmania.</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The member representing the State of Tasmania shall be appointed on the nomination of the Governor-in-Council of the State.</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(3.)</w:t>
      </w:r>
      <w:r w:rsidR="00684ECA" w:rsidRPr="00686161">
        <w:rPr>
          <w:rFonts w:ascii="Times New Roman" w:hAnsi="Times New Roman"/>
        </w:rPr>
        <w:tab/>
      </w:r>
      <w:r w:rsidR="00AA41F8" w:rsidRPr="00686161">
        <w:rPr>
          <w:rFonts w:ascii="Times New Roman" w:hAnsi="Times New Roman"/>
        </w:rPr>
        <w:t>The Governor-General shall appoint one of the members representing the Commonwealth to be the Chairman of the Commission and one of the members of the Commission to be the Vice-Chairman of the Commission.</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(4.)</w:t>
      </w:r>
      <w:r w:rsidR="00684ECA" w:rsidRPr="00686161">
        <w:rPr>
          <w:rFonts w:ascii="Times New Roman" w:hAnsi="Times New Roman"/>
        </w:rPr>
        <w:tab/>
      </w:r>
      <w:r w:rsidR="00AA41F8" w:rsidRPr="00686161">
        <w:rPr>
          <w:rFonts w:ascii="Times New Roman" w:hAnsi="Times New Roman"/>
        </w:rPr>
        <w:t>The members of the Commission shall hold office on such terms and conditions as the Governor-General determines, subject, in the case of the member representing the State of Tasmania, to the concurrence of the Governor-in-Council of the State.</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(5.)</w:t>
      </w:r>
      <w:r w:rsidR="00684ECA" w:rsidRPr="00686161">
        <w:rPr>
          <w:rFonts w:ascii="Times New Roman" w:hAnsi="Times New Roman"/>
        </w:rPr>
        <w:tab/>
      </w:r>
      <w:r w:rsidR="00AA41F8" w:rsidRPr="00686161">
        <w:rPr>
          <w:rFonts w:ascii="Times New Roman" w:hAnsi="Times New Roman"/>
        </w:rPr>
        <w:t>The Commission shall meet at such times and places as are directed—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a</w:t>
      </w:r>
      <w:r w:rsidRPr="00686161">
        <w:rPr>
          <w:rFonts w:ascii="Times New Roman" w:hAnsi="Times New Roman"/>
        </w:rPr>
        <w:t>) by the Chairman; or</w:t>
      </w:r>
    </w:p>
    <w:p w:rsidR="00E25024"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b</w:t>
      </w:r>
      <w:r w:rsidRPr="00686161">
        <w:rPr>
          <w:rFonts w:ascii="Times New Roman" w:hAnsi="Times New Roman"/>
        </w:rPr>
        <w:t>)</w:t>
      </w:r>
      <w:r w:rsidRPr="00686161">
        <w:rPr>
          <w:rFonts w:ascii="Times New Roman" w:hAnsi="Times New Roman"/>
          <w:i/>
        </w:rPr>
        <w:t xml:space="preserve"> </w:t>
      </w:r>
      <w:r w:rsidRPr="00686161">
        <w:rPr>
          <w:rFonts w:ascii="Times New Roman" w:hAnsi="Times New Roman"/>
        </w:rPr>
        <w:t>by the Vice-Chairman, with the approval of two other members.</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(6.)</w:t>
      </w:r>
      <w:r w:rsidR="00E25024" w:rsidRPr="00686161">
        <w:rPr>
          <w:rFonts w:ascii="Times New Roman" w:hAnsi="Times New Roman"/>
        </w:rPr>
        <w:tab/>
      </w:r>
      <w:r w:rsidR="00AA41F8" w:rsidRPr="00686161">
        <w:rPr>
          <w:rFonts w:ascii="Times New Roman" w:hAnsi="Times New Roman"/>
        </w:rPr>
        <w:t>The Chairman shall preside at all meetings of the Commission</w:t>
      </w:r>
      <w:r w:rsidR="00E25024" w:rsidRPr="00686161">
        <w:rPr>
          <w:rFonts w:ascii="Times New Roman" w:hAnsi="Times New Roman"/>
        </w:rPr>
        <w:t xml:space="preserve"> </w:t>
      </w:r>
      <w:r w:rsidR="00AA41F8" w:rsidRPr="00686161">
        <w:rPr>
          <w:rFonts w:ascii="Times New Roman" w:hAnsi="Times New Roman"/>
        </w:rPr>
        <w:t>at which he is present, and in the absence of the Chairman the Vice-Chairman shall preside.</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(7.)</w:t>
      </w:r>
      <w:r w:rsidR="00684ECA" w:rsidRPr="00686161">
        <w:rPr>
          <w:rFonts w:ascii="Times New Roman" w:hAnsi="Times New Roman"/>
        </w:rPr>
        <w:tab/>
      </w:r>
      <w:r w:rsidR="00AA41F8" w:rsidRPr="00686161">
        <w:rPr>
          <w:rFonts w:ascii="Times New Roman" w:hAnsi="Times New Roman"/>
        </w:rPr>
        <w:t>In the absence of the Chairman and the Vice-Chairman from a meeting of the Commission, the members present shall elect one of their number to preside.</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(8.)</w:t>
      </w:r>
      <w:r w:rsidR="00684ECA" w:rsidRPr="00686161">
        <w:rPr>
          <w:rFonts w:ascii="Times New Roman" w:hAnsi="Times New Roman"/>
        </w:rPr>
        <w:tab/>
      </w:r>
      <w:r w:rsidR="00AA41F8" w:rsidRPr="00686161">
        <w:rPr>
          <w:rFonts w:ascii="Times New Roman" w:hAnsi="Times New Roman"/>
        </w:rPr>
        <w:t>All questions arising at a meeting of the Commission shall be decided by a majority of the votes of the members present.</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(9.)</w:t>
      </w:r>
      <w:r w:rsidR="00684ECA" w:rsidRPr="00686161">
        <w:rPr>
          <w:rFonts w:ascii="Times New Roman" w:hAnsi="Times New Roman"/>
        </w:rPr>
        <w:tab/>
      </w:r>
      <w:r w:rsidR="00AA41F8" w:rsidRPr="00686161">
        <w:rPr>
          <w:rFonts w:ascii="Times New Roman" w:hAnsi="Times New Roman"/>
        </w:rPr>
        <w:t>The Chairman or other member presiding at a meeting of the Commission has a deliberative vote and, in the event of an equality of votes, also has a casting vote.</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9E10A1" w:rsidRPr="00686161">
        <w:rPr>
          <w:rFonts w:ascii="Times New Roman" w:hAnsi="Times New Roman"/>
        </w:rPr>
        <w:t>(10.)</w:t>
      </w:r>
      <w:r w:rsidR="00684ECA" w:rsidRPr="00686161">
        <w:rPr>
          <w:rFonts w:ascii="Times New Roman" w:hAnsi="Times New Roman"/>
        </w:rPr>
        <w:tab/>
      </w:r>
      <w:r w:rsidR="00AA41F8" w:rsidRPr="00686161">
        <w:rPr>
          <w:rFonts w:ascii="Times New Roman" w:hAnsi="Times New Roman"/>
        </w:rPr>
        <w:t>At a meeting of the Commission, three members from a quorum.</w:t>
      </w:r>
    </w:p>
    <w:p w:rsidR="00AA41F8" w:rsidRPr="00686161" w:rsidRDefault="000B1C53" w:rsidP="00686161">
      <w:pPr>
        <w:tabs>
          <w:tab w:val="left" w:pos="432"/>
          <w:tab w:val="left" w:pos="1080"/>
        </w:tabs>
        <w:spacing w:after="0" w:line="240" w:lineRule="auto"/>
        <w:ind w:firstLine="432"/>
        <w:jc w:val="both"/>
        <w:rPr>
          <w:rFonts w:ascii="Times New Roman" w:hAnsi="Times New Roman"/>
        </w:rPr>
      </w:pPr>
      <w:r w:rsidRPr="00686161">
        <w:rPr>
          <w:rFonts w:ascii="Times New Roman" w:hAnsi="Times New Roman"/>
        </w:rPr>
        <w:t>“</w:t>
      </w:r>
      <w:r w:rsidR="009E10A1" w:rsidRPr="00686161">
        <w:rPr>
          <w:rFonts w:ascii="Times New Roman" w:hAnsi="Times New Roman"/>
        </w:rPr>
        <w:t>(11.)</w:t>
      </w:r>
      <w:r w:rsidR="00684ECA" w:rsidRPr="00686161">
        <w:rPr>
          <w:rFonts w:ascii="Times New Roman" w:hAnsi="Times New Roman"/>
        </w:rPr>
        <w:tab/>
      </w:r>
      <w:r w:rsidR="00AA41F8" w:rsidRPr="00686161">
        <w:rPr>
          <w:rFonts w:ascii="Times New Roman" w:hAnsi="Times New Roman"/>
        </w:rPr>
        <w:t>A vacancy in the membership of the Commission does not invalidate the proceedings of the Commission.</w:t>
      </w:r>
      <w:r w:rsidRPr="00686161">
        <w:rPr>
          <w:rFonts w:ascii="Times New Roman" w:hAnsi="Times New Roman"/>
        </w:rPr>
        <w:t>”</w:t>
      </w:r>
      <w:r w:rsidR="00AA41F8" w:rsidRPr="00686161">
        <w:rPr>
          <w:rFonts w:ascii="Times New Roman" w:hAnsi="Times New Roman"/>
        </w:rPr>
        <w:t>.</w:t>
      </w:r>
    </w:p>
    <w:p w:rsidR="00AA41F8" w:rsidRPr="00686161" w:rsidRDefault="005D6A7E" w:rsidP="004263B0">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Until the first appointment of the members of the Commission as constituted under the Principal Act as amended by this Act the Commission shall continue to be constituted and to function as if this section had not been enacted.</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Duty, powers and functions of the</w:t>
      </w:r>
      <w:r w:rsidR="00E25024" w:rsidRPr="00686161">
        <w:rPr>
          <w:rFonts w:ascii="Times New Roman" w:hAnsi="Times New Roman" w:cs="Times New Roman"/>
          <w:b/>
          <w:sz w:val="20"/>
        </w:rPr>
        <w:t xml:space="preserve"> </w:t>
      </w:r>
      <w:r w:rsidRPr="00686161">
        <w:rPr>
          <w:rFonts w:ascii="Times New Roman" w:hAnsi="Times New Roman" w:cs="Times New Roman"/>
          <w:b/>
          <w:sz w:val="20"/>
        </w:rPr>
        <w:t>Commission.</w:t>
      </w:r>
    </w:p>
    <w:p w:rsidR="00AA41F8" w:rsidRPr="00686161" w:rsidRDefault="00376204"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6.</w:t>
      </w:r>
      <w:r w:rsidR="00684ECA" w:rsidRPr="00686161">
        <w:rPr>
          <w:rFonts w:ascii="Times New Roman" w:hAnsi="Times New Roman"/>
          <w:b/>
        </w:rPr>
        <w:tab/>
      </w:r>
      <w:r w:rsidR="00AA41F8" w:rsidRPr="00686161">
        <w:rPr>
          <w:rFonts w:ascii="Times New Roman" w:hAnsi="Times New Roman"/>
        </w:rPr>
        <w:t>Section seven of the Principal Act is amended—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a</w:t>
      </w:r>
      <w:r w:rsidRPr="00686161">
        <w:rPr>
          <w:rFonts w:ascii="Times New Roman" w:hAnsi="Times New Roman"/>
        </w:rPr>
        <w:t xml:space="preserve">) by inserting after the word </w:t>
      </w:r>
      <w:r w:rsidR="000B1C53" w:rsidRPr="00686161">
        <w:rPr>
          <w:rFonts w:ascii="Times New Roman" w:hAnsi="Times New Roman"/>
        </w:rPr>
        <w:t>“</w:t>
      </w:r>
      <w:r w:rsidRPr="00686161">
        <w:rPr>
          <w:rFonts w:ascii="Times New Roman" w:hAnsi="Times New Roman"/>
        </w:rPr>
        <w:t>Agreement</w:t>
      </w:r>
      <w:r w:rsidR="000B1C53" w:rsidRPr="00686161">
        <w:rPr>
          <w:rFonts w:ascii="Times New Roman" w:hAnsi="Times New Roman"/>
        </w:rPr>
        <w:t>”</w:t>
      </w:r>
      <w:r w:rsidRPr="00686161">
        <w:rPr>
          <w:rFonts w:ascii="Times New Roman" w:hAnsi="Times New Roman"/>
        </w:rPr>
        <w:t xml:space="preserve"> (wherever occurring) the words </w:t>
      </w:r>
      <w:r w:rsidR="000B1C53" w:rsidRPr="00686161">
        <w:rPr>
          <w:rFonts w:ascii="Times New Roman" w:hAnsi="Times New Roman"/>
        </w:rPr>
        <w:t>“</w:t>
      </w:r>
      <w:r w:rsidRPr="00686161">
        <w:rPr>
          <w:rFonts w:ascii="Times New Roman" w:hAnsi="Times New Roman"/>
        </w:rPr>
        <w:t>, as amended by the Supplementary Agreement</w:t>
      </w:r>
      <w:r w:rsidR="000B1C53" w:rsidRPr="00686161">
        <w:rPr>
          <w:rFonts w:ascii="Times New Roman" w:hAnsi="Times New Roman"/>
        </w:rPr>
        <w:t>”</w:t>
      </w:r>
      <w:r w:rsidRPr="00686161">
        <w:rPr>
          <w:rFonts w:ascii="Times New Roman" w:hAnsi="Times New Roman"/>
        </w:rPr>
        <w:t>; and</w:t>
      </w:r>
    </w:p>
    <w:p w:rsidR="00367F09" w:rsidRPr="00686161" w:rsidRDefault="00367F09" w:rsidP="00686161">
      <w:pPr>
        <w:spacing w:after="0" w:line="240" w:lineRule="auto"/>
        <w:jc w:val="both"/>
        <w:rPr>
          <w:rFonts w:ascii="Times New Roman" w:hAnsi="Times New Roman"/>
        </w:rPr>
      </w:pPr>
      <w:r w:rsidRPr="00686161">
        <w:rPr>
          <w:rFonts w:ascii="Times New Roman" w:hAnsi="Times New Roman"/>
        </w:rPr>
        <w:br w:type="page"/>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lastRenderedPageBreak/>
        <w:t>(</w:t>
      </w:r>
      <w:r w:rsidRPr="00686161">
        <w:rPr>
          <w:rFonts w:ascii="Times New Roman" w:hAnsi="Times New Roman"/>
          <w:i/>
        </w:rPr>
        <w:t>b</w:t>
      </w:r>
      <w:r w:rsidRPr="00686161">
        <w:rPr>
          <w:rFonts w:ascii="Times New Roman" w:hAnsi="Times New Roman"/>
        </w:rPr>
        <w:t xml:space="preserve">) by omitting the words </w:t>
      </w:r>
      <w:r w:rsidR="000B1C53" w:rsidRPr="00686161">
        <w:rPr>
          <w:rFonts w:ascii="Times New Roman" w:hAnsi="Times New Roman"/>
        </w:rPr>
        <w:t>“</w:t>
      </w:r>
      <w:r w:rsidRPr="00686161">
        <w:rPr>
          <w:rFonts w:ascii="Times New Roman" w:hAnsi="Times New Roman"/>
        </w:rPr>
        <w:t xml:space="preserve">ingot </w:t>
      </w:r>
      <w:proofErr w:type="spellStart"/>
      <w:r w:rsidRPr="00686161">
        <w:rPr>
          <w:rFonts w:ascii="Times New Roman" w:hAnsi="Times New Roman"/>
        </w:rPr>
        <w:t>aluminium</w:t>
      </w:r>
      <w:proofErr w:type="spellEnd"/>
      <w:r w:rsidR="000B1C53" w:rsidRPr="00686161">
        <w:rPr>
          <w:rFonts w:ascii="Times New Roman" w:hAnsi="Times New Roman"/>
        </w:rPr>
        <w:t>”</w:t>
      </w:r>
      <w:r w:rsidRPr="00686161">
        <w:rPr>
          <w:rFonts w:ascii="Times New Roman" w:hAnsi="Times New Roman"/>
        </w:rPr>
        <w:t xml:space="preserve"> and inserting in their stead the words </w:t>
      </w:r>
      <w:r w:rsidR="000B1C53" w:rsidRPr="00686161">
        <w:rPr>
          <w:rFonts w:ascii="Times New Roman" w:hAnsi="Times New Roman"/>
        </w:rPr>
        <w:t>“</w:t>
      </w:r>
      <w:proofErr w:type="spellStart"/>
      <w:r w:rsidRPr="00686161">
        <w:rPr>
          <w:rFonts w:ascii="Times New Roman" w:hAnsi="Times New Roman"/>
        </w:rPr>
        <w:t>aluminium</w:t>
      </w:r>
      <w:proofErr w:type="spellEnd"/>
      <w:r w:rsidRPr="00686161">
        <w:rPr>
          <w:rFonts w:ascii="Times New Roman" w:hAnsi="Times New Roman"/>
        </w:rPr>
        <w:t xml:space="preserve"> in primary form, including </w:t>
      </w:r>
      <w:proofErr w:type="spellStart"/>
      <w:r w:rsidRPr="00686161">
        <w:rPr>
          <w:rFonts w:ascii="Times New Roman" w:hAnsi="Times New Roman"/>
        </w:rPr>
        <w:t>aluminium</w:t>
      </w:r>
      <w:proofErr w:type="spellEnd"/>
      <w:r w:rsidRPr="00686161">
        <w:rPr>
          <w:rFonts w:ascii="Times New Roman" w:hAnsi="Times New Roman"/>
        </w:rPr>
        <w:t xml:space="preserve"> in the form of ingots, rolling and extrusion billets and wire bar</w:t>
      </w:r>
      <w:r w:rsidR="000B1C53" w:rsidRPr="00686161">
        <w:rPr>
          <w:rFonts w:ascii="Times New Roman" w:hAnsi="Times New Roman"/>
        </w:rPr>
        <w:t>”</w:t>
      </w:r>
      <w:r w:rsidRPr="00686161">
        <w:rPr>
          <w:rFonts w:ascii="Times New Roman" w:hAnsi="Times New Roman"/>
        </w:rPr>
        <w:t>.</w:t>
      </w:r>
    </w:p>
    <w:p w:rsidR="00AA41F8" w:rsidRPr="00686161" w:rsidRDefault="00376204" w:rsidP="00686161">
      <w:pPr>
        <w:tabs>
          <w:tab w:val="left" w:pos="432"/>
          <w:tab w:val="left" w:pos="864"/>
        </w:tabs>
        <w:spacing w:before="120" w:after="0" w:line="240" w:lineRule="auto"/>
        <w:ind w:firstLine="432"/>
        <w:jc w:val="both"/>
        <w:rPr>
          <w:rFonts w:ascii="Times New Roman" w:hAnsi="Times New Roman"/>
        </w:rPr>
      </w:pPr>
      <w:r w:rsidRPr="00686161">
        <w:rPr>
          <w:rFonts w:ascii="Times New Roman" w:hAnsi="Times New Roman"/>
          <w:b/>
        </w:rPr>
        <w:t>7.</w:t>
      </w:r>
      <w:r w:rsidR="00684ECA" w:rsidRPr="00686161">
        <w:rPr>
          <w:rFonts w:ascii="Times New Roman" w:hAnsi="Times New Roman"/>
          <w:b/>
        </w:rPr>
        <w:tab/>
      </w:r>
      <w:r w:rsidR="00AA41F8" w:rsidRPr="00686161">
        <w:rPr>
          <w:rFonts w:ascii="Times New Roman" w:hAnsi="Times New Roman"/>
        </w:rPr>
        <w:t>Section nine of the Principal Act is repealed and the following section inserted in its stead:—</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Sale or disposal of undertaking or interest therein.</w:t>
      </w:r>
    </w:p>
    <w:p w:rsidR="00AA41F8" w:rsidRPr="00686161" w:rsidRDefault="000B1C53"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9.</w:t>
      </w:r>
      <w:r w:rsidR="00684ECA" w:rsidRPr="00686161">
        <w:rPr>
          <w:rFonts w:ascii="Times New Roman" w:hAnsi="Times New Roman"/>
        </w:rPr>
        <w:tab/>
      </w:r>
      <w:r w:rsidR="00AA41F8" w:rsidRPr="00686161">
        <w:rPr>
          <w:rFonts w:ascii="Times New Roman" w:hAnsi="Times New Roman"/>
        </w:rPr>
        <w:t>A sale or disposal of the undertaking of the Commission, or of an interest in that undertaking, shall not be effected except with the approval of the Parliament.</w:t>
      </w:r>
      <w:r w:rsidRPr="00686161">
        <w:rPr>
          <w:rFonts w:ascii="Times New Roman" w:hAnsi="Times New Roman"/>
        </w:rPr>
        <w:t>”</w:t>
      </w:r>
      <w:r w:rsidR="00AA41F8" w:rsidRPr="00686161">
        <w:rPr>
          <w:rFonts w:ascii="Times New Roman" w:hAnsi="Times New Roman"/>
        </w:rPr>
        <w:t>.</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Appropriation.</w:t>
      </w:r>
    </w:p>
    <w:p w:rsidR="00AA41F8" w:rsidRPr="00686161" w:rsidRDefault="00376204"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8.</w:t>
      </w:r>
      <w:r w:rsidR="00684ECA" w:rsidRPr="00686161">
        <w:rPr>
          <w:rFonts w:ascii="Times New Roman" w:hAnsi="Times New Roman"/>
          <w:b/>
        </w:rPr>
        <w:tab/>
      </w:r>
      <w:r w:rsidR="00AA41F8" w:rsidRPr="00686161">
        <w:rPr>
          <w:rFonts w:ascii="Times New Roman" w:hAnsi="Times New Roman"/>
        </w:rPr>
        <w:t>Section ten of the Principal Act is amended by adding at the end thereof the following sub-section:—</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The further sum of Four million two hundred and fifty thousand pounds shall be payable as provided in the last preceding sub-section, and the appropriation made by that sub-section extends to that further sum.</w:t>
      </w:r>
      <w:r w:rsidRPr="00686161">
        <w:rPr>
          <w:rFonts w:ascii="Times New Roman" w:hAnsi="Times New Roman"/>
        </w:rPr>
        <w:t>”</w:t>
      </w:r>
      <w:r w:rsidR="00AA41F8" w:rsidRPr="00686161">
        <w:rPr>
          <w:rFonts w:ascii="Times New Roman" w:hAnsi="Times New Roman"/>
        </w:rPr>
        <w:t>.</w:t>
      </w:r>
    </w:p>
    <w:p w:rsidR="00AA41F8" w:rsidRPr="00686161" w:rsidRDefault="00AA41F8" w:rsidP="00686161">
      <w:pPr>
        <w:tabs>
          <w:tab w:val="left" w:pos="432"/>
          <w:tab w:val="left" w:pos="864"/>
          <w:tab w:val="left" w:pos="907"/>
        </w:tabs>
        <w:spacing w:before="60" w:after="0" w:line="240" w:lineRule="auto"/>
        <w:ind w:firstLine="432"/>
        <w:jc w:val="both"/>
        <w:rPr>
          <w:rFonts w:ascii="Times New Roman" w:hAnsi="Times New Roman"/>
        </w:rPr>
      </w:pPr>
      <w:r w:rsidRPr="00686161">
        <w:rPr>
          <w:rFonts w:ascii="Times New Roman" w:hAnsi="Times New Roman"/>
          <w:b/>
        </w:rPr>
        <w:t>9.</w:t>
      </w:r>
      <w:r w:rsidR="00FC4FEA" w:rsidRPr="00686161">
        <w:rPr>
          <w:rFonts w:ascii="Times New Roman" w:hAnsi="Times New Roman"/>
        </w:rPr>
        <w:t>—(1.)</w:t>
      </w:r>
      <w:r w:rsidR="00684ECA" w:rsidRPr="00686161">
        <w:rPr>
          <w:rFonts w:ascii="Times New Roman" w:hAnsi="Times New Roman"/>
        </w:rPr>
        <w:tab/>
      </w:r>
      <w:r w:rsidRPr="00686161">
        <w:rPr>
          <w:rFonts w:ascii="Times New Roman" w:hAnsi="Times New Roman"/>
        </w:rPr>
        <w:t>Sections twelve, thirteen and fourteen of the Principal Act are repealed and the following sections inserted in their stead:—</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Borrowing.</w:t>
      </w:r>
    </w:p>
    <w:p w:rsidR="00AA41F8" w:rsidRPr="00686161" w:rsidRDefault="000B1C53" w:rsidP="00686161">
      <w:pPr>
        <w:tabs>
          <w:tab w:val="left" w:pos="432"/>
          <w:tab w:val="left" w:pos="864"/>
          <w:tab w:val="left" w:pos="907"/>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12.</w:t>
      </w:r>
      <w:r w:rsidR="00FC4FEA" w:rsidRPr="00686161">
        <w:rPr>
          <w:rFonts w:ascii="Times New Roman" w:hAnsi="Times New Roman"/>
        </w:rPr>
        <w:t>—(1.)</w:t>
      </w:r>
      <w:r w:rsidR="00684ECA" w:rsidRPr="00686161">
        <w:rPr>
          <w:rFonts w:ascii="Times New Roman" w:hAnsi="Times New Roman"/>
        </w:rPr>
        <w:tab/>
      </w:r>
      <w:r w:rsidR="00AA41F8" w:rsidRPr="00686161">
        <w:rPr>
          <w:rFonts w:ascii="Times New Roman" w:hAnsi="Times New Roman"/>
        </w:rPr>
        <w:t>The Commission has power to borrow money on overdraft from the Commonwealth Bank of Australia upon the guarantee of the Treasurer.</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Except with the consent of the Treasurer, the Commission has no power to borrow otherwise than in accordance with this section.</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Bank accounts.</w:t>
      </w:r>
    </w:p>
    <w:p w:rsidR="00AA41F8" w:rsidRPr="00686161" w:rsidRDefault="000B1C53" w:rsidP="00686161">
      <w:pPr>
        <w:tabs>
          <w:tab w:val="left" w:pos="432"/>
          <w:tab w:val="left" w:pos="864"/>
          <w:tab w:val="left" w:pos="907"/>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13.</w:t>
      </w:r>
      <w:r w:rsidR="00FC4FEA" w:rsidRPr="00686161">
        <w:rPr>
          <w:rFonts w:ascii="Times New Roman" w:hAnsi="Times New Roman"/>
        </w:rPr>
        <w:t>—(1.)</w:t>
      </w:r>
      <w:r w:rsidR="00684ECA" w:rsidRPr="00686161">
        <w:rPr>
          <w:rFonts w:ascii="Times New Roman" w:hAnsi="Times New Roman"/>
        </w:rPr>
        <w:tab/>
      </w:r>
      <w:r w:rsidR="00AA41F8" w:rsidRPr="00686161">
        <w:rPr>
          <w:rFonts w:ascii="Times New Roman" w:hAnsi="Times New Roman"/>
        </w:rPr>
        <w:t>The Commission shall open and maintain an account or accounts with the Commonwealth Bank of Australia or such other bank or banks as the Treasurer approves.</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All moneys received by the Commission shall be paid into an account referred to in the last preceding sub-section.</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Application of moneys.</w:t>
      </w:r>
    </w:p>
    <w:p w:rsidR="00AA41F8" w:rsidRPr="00686161" w:rsidRDefault="000B1C53" w:rsidP="00686161">
      <w:pPr>
        <w:tabs>
          <w:tab w:val="left" w:pos="432"/>
          <w:tab w:val="left" w:pos="864"/>
          <w:tab w:val="left" w:pos="907"/>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14.</w:t>
      </w:r>
      <w:r w:rsidR="00FC4FEA" w:rsidRPr="00686161">
        <w:rPr>
          <w:rFonts w:ascii="Times New Roman" w:hAnsi="Times New Roman"/>
        </w:rPr>
        <w:t>—(1.)</w:t>
      </w:r>
      <w:r w:rsidR="00684ECA" w:rsidRPr="00686161">
        <w:rPr>
          <w:rFonts w:ascii="Times New Roman" w:hAnsi="Times New Roman"/>
        </w:rPr>
        <w:tab/>
      </w:r>
      <w:r w:rsidR="00AA41F8" w:rsidRPr="00686161">
        <w:rPr>
          <w:rFonts w:ascii="Times New Roman" w:hAnsi="Times New Roman"/>
        </w:rPr>
        <w:t>The moneys of the Commission shall be applied for the purposes of, and in accordance with the Agreement and the Supplementary Agreement.</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Moneys of the Commission not immediately required for the purposes of the Commission may be invested on fixed deposit with the Commonwealth Bank of Australia or in securities of, or guaranteed by, the Government of the Commonwealth.</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Accounts and audit.</w:t>
      </w:r>
    </w:p>
    <w:p w:rsidR="00AA41F8" w:rsidRPr="00686161" w:rsidRDefault="000B1C53" w:rsidP="00686161">
      <w:pPr>
        <w:tabs>
          <w:tab w:val="left" w:pos="432"/>
          <w:tab w:val="left" w:pos="864"/>
          <w:tab w:val="left" w:pos="907"/>
          <w:tab w:val="left" w:pos="1710"/>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14</w:t>
      </w:r>
      <w:r w:rsidR="00AA41F8" w:rsidRPr="00686161">
        <w:rPr>
          <w:rFonts w:ascii="Times New Roman" w:hAnsi="Times New Roman"/>
          <w:smallCaps/>
        </w:rPr>
        <w:t>a</w:t>
      </w:r>
      <w:r w:rsidR="00AA41F8" w:rsidRPr="00686161">
        <w:rPr>
          <w:rFonts w:ascii="Times New Roman" w:hAnsi="Times New Roman"/>
        </w:rPr>
        <w:t>.</w:t>
      </w:r>
      <w:r w:rsidR="00FC4FEA" w:rsidRPr="00686161">
        <w:rPr>
          <w:rFonts w:ascii="Times New Roman" w:hAnsi="Times New Roman"/>
        </w:rPr>
        <w:t>—(1.)</w:t>
      </w:r>
      <w:r w:rsidR="00684ECA" w:rsidRPr="00686161">
        <w:rPr>
          <w:rFonts w:ascii="Times New Roman" w:hAnsi="Times New Roman"/>
        </w:rPr>
        <w:tab/>
      </w:r>
      <w:r w:rsidR="00AA41F8" w:rsidRPr="00686161">
        <w:rPr>
          <w:rFonts w:ascii="Times New Roman" w:hAnsi="Times New Roman"/>
        </w:rPr>
        <w:t>The Commission shall keep accounts in a form approved by the Treasurer.</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The accounts of the Commission are subject to inspection and audit by the Auditor-General for the Commonwealth.</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(3.)</w:t>
      </w:r>
      <w:r w:rsidR="00684ECA" w:rsidRPr="00686161">
        <w:rPr>
          <w:rFonts w:ascii="Times New Roman" w:hAnsi="Times New Roman"/>
        </w:rPr>
        <w:tab/>
      </w:r>
      <w:r w:rsidR="00AA41F8" w:rsidRPr="00686161">
        <w:rPr>
          <w:rFonts w:ascii="Times New Roman" w:hAnsi="Times New Roman"/>
        </w:rPr>
        <w:t>The Auditor-General shall report to the Minister the result of each inspection and audit, and shall, so long as the State of Tasmania retains a financial interest in the affairs of the Commission, supply to the Premier of that State such information in his possession by reason of the inspection and audit as the Premier requires.</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Taxation.</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14</w:t>
      </w:r>
      <w:r w:rsidR="00AA41F8" w:rsidRPr="00686161">
        <w:rPr>
          <w:rFonts w:ascii="Times New Roman" w:hAnsi="Times New Roman"/>
          <w:smallCaps/>
        </w:rPr>
        <w:t>b</w:t>
      </w:r>
      <w:r w:rsidR="00AA41F8" w:rsidRPr="00686161">
        <w:rPr>
          <w:rFonts w:ascii="Times New Roman" w:hAnsi="Times New Roman"/>
        </w:rPr>
        <w:t>.</w:t>
      </w:r>
      <w:r w:rsidR="00E25024" w:rsidRPr="00686161">
        <w:rPr>
          <w:rFonts w:ascii="Times New Roman" w:hAnsi="Times New Roman"/>
        </w:rPr>
        <w:tab/>
      </w:r>
      <w:r w:rsidR="00AA41F8" w:rsidRPr="00686161">
        <w:rPr>
          <w:rFonts w:ascii="Times New Roman" w:hAnsi="Times New Roman"/>
        </w:rPr>
        <w:t>The income, property and operations of the Commission are subject to taxation (other than income tax) under the laws of the Commonwealth but are not subject to taxation under any law of a State to which the Commonwealth is not subject.</w:t>
      </w:r>
    </w:p>
    <w:p w:rsidR="00367F09" w:rsidRPr="00686161" w:rsidRDefault="00367F09" w:rsidP="00686161">
      <w:pPr>
        <w:spacing w:after="0" w:line="240" w:lineRule="auto"/>
        <w:jc w:val="both"/>
        <w:rPr>
          <w:rFonts w:ascii="Times New Roman" w:hAnsi="Times New Roman"/>
        </w:rPr>
      </w:pPr>
      <w:r w:rsidRPr="00686161">
        <w:rPr>
          <w:rFonts w:ascii="Times New Roman" w:hAnsi="Times New Roman"/>
        </w:rPr>
        <w:br w:type="page"/>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lastRenderedPageBreak/>
        <w:t>Reports.</w:t>
      </w:r>
    </w:p>
    <w:p w:rsidR="00AA41F8" w:rsidRPr="00686161" w:rsidRDefault="000B1C53" w:rsidP="00686161">
      <w:pPr>
        <w:tabs>
          <w:tab w:val="left" w:pos="432"/>
          <w:tab w:val="left" w:pos="864"/>
          <w:tab w:val="left" w:pos="907"/>
          <w:tab w:val="left" w:pos="1620"/>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14</w:t>
      </w:r>
      <w:r w:rsidR="00AA41F8" w:rsidRPr="00686161">
        <w:rPr>
          <w:rFonts w:ascii="Times New Roman" w:hAnsi="Times New Roman"/>
          <w:smallCaps/>
        </w:rPr>
        <w:t>c</w:t>
      </w:r>
      <w:r w:rsidR="00AA41F8" w:rsidRPr="00686161">
        <w:rPr>
          <w:rFonts w:ascii="Times New Roman" w:hAnsi="Times New Roman"/>
        </w:rPr>
        <w:t>.</w:t>
      </w:r>
      <w:r w:rsidR="00FC4FEA" w:rsidRPr="00686161">
        <w:rPr>
          <w:rFonts w:ascii="Times New Roman" w:hAnsi="Times New Roman"/>
        </w:rPr>
        <w:t>—(1.)</w:t>
      </w:r>
      <w:r w:rsidR="00684ECA" w:rsidRPr="00686161">
        <w:rPr>
          <w:rFonts w:ascii="Times New Roman" w:hAnsi="Times New Roman"/>
        </w:rPr>
        <w:tab/>
      </w:r>
      <w:r w:rsidR="00AA41F8" w:rsidRPr="00686161">
        <w:rPr>
          <w:rFonts w:ascii="Times New Roman" w:hAnsi="Times New Roman"/>
        </w:rPr>
        <w:t>The Commission shall keep the Minister continually informed of its operations and shall, after the thirtieth day of June and not later than the thirtieth day of September in each year, prepare and furnish to the Minister a report on the operations of the Commission during the financial year ended on that thirtieth day of June, together with a statement of its accounts for that financial year.</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Before furnishing the statement of its accounts to the Minister, the Commission shall submit them to the Auditor-General for the Commonwealth for report as to their correctness or otherwise, and the Commission shall furnish to the Minister, with the statement, the report of the Auditor-General.</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(3.)</w:t>
      </w:r>
      <w:r w:rsidR="00684ECA" w:rsidRPr="00686161">
        <w:rPr>
          <w:rFonts w:ascii="Times New Roman" w:hAnsi="Times New Roman"/>
        </w:rPr>
        <w:tab/>
      </w:r>
      <w:r w:rsidR="00AA41F8" w:rsidRPr="00686161">
        <w:rPr>
          <w:rFonts w:ascii="Times New Roman" w:hAnsi="Times New Roman"/>
        </w:rPr>
        <w:t>A copy of the report and statement of accounts of the Commission, together with the report of the Auditor-General as to those accounts, shall be laid before each House of the Parliament within fifteen sitting days of that House after their receipt by the Minister.</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(4.)</w:t>
      </w:r>
      <w:r w:rsidR="00684ECA" w:rsidRPr="00686161">
        <w:rPr>
          <w:rFonts w:ascii="Times New Roman" w:hAnsi="Times New Roman"/>
        </w:rPr>
        <w:tab/>
      </w:r>
      <w:r w:rsidR="00AA41F8" w:rsidRPr="00686161">
        <w:rPr>
          <w:rFonts w:ascii="Times New Roman" w:hAnsi="Times New Roman"/>
        </w:rPr>
        <w:t>The Minister shall, forthwith after he receives a statement and reports under this section, furnish a copy of the statement and reports to the Premier of the State of Tasmania.</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 xml:space="preserve">Certain contracts to be approved by </w:t>
      </w:r>
      <w:r w:rsidR="00927354" w:rsidRPr="00686161">
        <w:rPr>
          <w:rFonts w:ascii="Times New Roman" w:hAnsi="Times New Roman" w:cs="Times New Roman"/>
          <w:b/>
          <w:sz w:val="20"/>
        </w:rPr>
        <w:t>Minister</w:t>
      </w:r>
      <w:r w:rsidRPr="00686161">
        <w:rPr>
          <w:rFonts w:ascii="Times New Roman" w:hAnsi="Times New Roman" w:cs="Times New Roman"/>
          <w:b/>
          <w:sz w:val="20"/>
        </w:rPr>
        <w:t>.</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AA41F8" w:rsidRPr="00686161">
        <w:rPr>
          <w:rFonts w:ascii="Times New Roman" w:hAnsi="Times New Roman"/>
        </w:rPr>
        <w:t>14</w:t>
      </w:r>
      <w:r w:rsidR="00AA41F8" w:rsidRPr="00686161">
        <w:rPr>
          <w:rFonts w:ascii="Times New Roman" w:hAnsi="Times New Roman"/>
          <w:smallCaps/>
        </w:rPr>
        <w:t>d</w:t>
      </w:r>
      <w:r w:rsidR="00AA41F8" w:rsidRPr="00686161">
        <w:rPr>
          <w:rFonts w:ascii="Times New Roman" w:hAnsi="Times New Roman"/>
        </w:rPr>
        <w:t>.</w:t>
      </w:r>
      <w:r w:rsidR="00E25024" w:rsidRPr="00686161">
        <w:rPr>
          <w:rFonts w:ascii="Times New Roman" w:hAnsi="Times New Roman"/>
        </w:rPr>
        <w:tab/>
      </w:r>
      <w:r w:rsidR="00AA41F8" w:rsidRPr="00686161">
        <w:rPr>
          <w:rFonts w:ascii="Times New Roman" w:hAnsi="Times New Roman"/>
        </w:rPr>
        <w:t>The Commission shall not, except with the approval of the Minister, enter into a contract involving the payment by the Commission of an amount exceeding Fifty thousand pounds.</w:t>
      </w:r>
      <w:r w:rsidRPr="00686161">
        <w:rPr>
          <w:rFonts w:ascii="Times New Roman" w:hAnsi="Times New Roman"/>
        </w:rPr>
        <w:t>”</w:t>
      </w:r>
      <w:r w:rsidR="00AA41F8" w:rsidRPr="00686161">
        <w:rPr>
          <w:rFonts w:ascii="Times New Roman" w:hAnsi="Times New Roman"/>
        </w:rPr>
        <w:t>.</w:t>
      </w:r>
    </w:p>
    <w:p w:rsidR="00AA41F8" w:rsidRPr="00686161" w:rsidRDefault="005D6A7E"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(2.)</w:t>
      </w:r>
      <w:r w:rsidR="00684ECA" w:rsidRPr="00686161">
        <w:rPr>
          <w:rFonts w:ascii="Times New Roman" w:hAnsi="Times New Roman"/>
        </w:rPr>
        <w:tab/>
      </w:r>
      <w:r w:rsidR="00AA41F8" w:rsidRPr="00686161">
        <w:rPr>
          <w:rFonts w:ascii="Times New Roman" w:hAnsi="Times New Roman"/>
        </w:rPr>
        <w:t>Moneys standing to the credit of the Trust Account established under section twelve of the Principal Act at the date of commencement of this Act may be paid to the Commission, and any moneys so paid shall be paid by the Commission into a bank account of the Commission.</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The Schedule.</w:t>
      </w:r>
    </w:p>
    <w:p w:rsidR="00AA41F8" w:rsidRPr="00686161" w:rsidRDefault="00AA41F8"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1</w:t>
      </w:r>
      <w:r w:rsidR="00376204" w:rsidRPr="00686161">
        <w:rPr>
          <w:rFonts w:ascii="Times New Roman" w:hAnsi="Times New Roman"/>
          <w:b/>
        </w:rPr>
        <w:t>0.</w:t>
      </w:r>
      <w:r w:rsidR="00684ECA" w:rsidRPr="00686161">
        <w:rPr>
          <w:rFonts w:ascii="Times New Roman" w:hAnsi="Times New Roman"/>
          <w:b/>
        </w:rPr>
        <w:tab/>
      </w:r>
      <w:r w:rsidRPr="00686161">
        <w:rPr>
          <w:rFonts w:ascii="Times New Roman" w:hAnsi="Times New Roman"/>
        </w:rPr>
        <w:t>The heading to the Schedule to the Principal Act is omitted and the following headings are inserted in its stead:—</w:t>
      </w:r>
    </w:p>
    <w:p w:rsidR="00AA41F8" w:rsidRPr="00686161" w:rsidRDefault="000B1C53" w:rsidP="00686161">
      <w:pPr>
        <w:spacing w:before="120" w:after="120" w:line="240" w:lineRule="auto"/>
        <w:jc w:val="center"/>
        <w:rPr>
          <w:rFonts w:ascii="Times New Roman" w:hAnsi="Times New Roman"/>
          <w:sz w:val="24"/>
        </w:rPr>
      </w:pPr>
      <w:r w:rsidRPr="00686161">
        <w:rPr>
          <w:rFonts w:ascii="Times New Roman" w:hAnsi="Times New Roman"/>
          <w:smallCaps/>
          <w:sz w:val="24"/>
        </w:rPr>
        <w:t>“</w:t>
      </w:r>
      <w:r w:rsidR="00AA41F8" w:rsidRPr="00686161">
        <w:rPr>
          <w:rFonts w:ascii="Times New Roman" w:hAnsi="Times New Roman"/>
          <w:smallCaps/>
          <w:sz w:val="24"/>
        </w:rPr>
        <w:t>THE SCHEDULES.</w:t>
      </w:r>
    </w:p>
    <w:p w:rsidR="00AA41F8" w:rsidRPr="00686161" w:rsidRDefault="00AA41F8" w:rsidP="00686161">
      <w:pPr>
        <w:spacing w:after="0" w:line="240" w:lineRule="auto"/>
        <w:jc w:val="center"/>
        <w:rPr>
          <w:rFonts w:ascii="Times New Roman" w:hAnsi="Times New Roman"/>
        </w:rPr>
      </w:pPr>
      <w:r w:rsidRPr="00686161">
        <w:rPr>
          <w:rFonts w:ascii="Times New Roman" w:hAnsi="Times New Roman"/>
          <w:smallCaps/>
        </w:rPr>
        <w:t>First Schedule.</w:t>
      </w:r>
      <w:r w:rsidR="000B1C53" w:rsidRPr="00686161">
        <w:rPr>
          <w:rFonts w:ascii="Times New Roman" w:hAnsi="Times New Roman"/>
          <w:smallCaps/>
        </w:rPr>
        <w:t>”</w:t>
      </w:r>
      <w:r w:rsidRPr="00686161">
        <w:rPr>
          <w:rFonts w:ascii="Times New Roman" w:hAnsi="Times New Roman"/>
          <w:smallCaps/>
        </w:rPr>
        <w:t>.</w:t>
      </w:r>
    </w:p>
    <w:p w:rsidR="00AA41F8" w:rsidRPr="00686161" w:rsidRDefault="00AA41F8" w:rsidP="00686161">
      <w:pPr>
        <w:spacing w:before="120" w:after="60" w:line="240" w:lineRule="auto"/>
        <w:rPr>
          <w:rFonts w:ascii="Times New Roman" w:hAnsi="Times New Roman" w:cs="Times New Roman"/>
          <w:b/>
          <w:sz w:val="20"/>
        </w:rPr>
      </w:pPr>
      <w:r w:rsidRPr="00686161">
        <w:rPr>
          <w:rFonts w:ascii="Times New Roman" w:hAnsi="Times New Roman" w:cs="Times New Roman"/>
          <w:b/>
          <w:sz w:val="20"/>
        </w:rPr>
        <w:t>The Second Schedule.</w:t>
      </w:r>
    </w:p>
    <w:p w:rsidR="00AA41F8" w:rsidRPr="00686161" w:rsidRDefault="00AA41F8"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1</w:t>
      </w:r>
      <w:r w:rsidR="00376204" w:rsidRPr="00686161">
        <w:rPr>
          <w:rFonts w:ascii="Times New Roman" w:hAnsi="Times New Roman"/>
          <w:b/>
        </w:rPr>
        <w:t>1.</w:t>
      </w:r>
      <w:r w:rsidR="00684ECA" w:rsidRPr="00686161">
        <w:rPr>
          <w:rFonts w:ascii="Times New Roman" w:hAnsi="Times New Roman"/>
          <w:b/>
        </w:rPr>
        <w:tab/>
      </w:r>
      <w:r w:rsidRPr="00686161">
        <w:rPr>
          <w:rFonts w:ascii="Times New Roman" w:hAnsi="Times New Roman"/>
        </w:rPr>
        <w:t>The Principal Act is amended by adding at the end thereof the following Schedule:—</w:t>
      </w:r>
    </w:p>
    <w:p w:rsidR="00AA41F8" w:rsidRPr="00686161" w:rsidRDefault="00AA41F8" w:rsidP="00686161">
      <w:pPr>
        <w:spacing w:before="80" w:after="80" w:line="240" w:lineRule="auto"/>
        <w:jc w:val="center"/>
        <w:rPr>
          <w:rFonts w:ascii="Times New Roman" w:hAnsi="Times New Roman"/>
        </w:rPr>
      </w:pPr>
      <w:r w:rsidRPr="00686161">
        <w:rPr>
          <w:rFonts w:ascii="Times New Roman" w:hAnsi="Times New Roman"/>
          <w:smallCaps/>
        </w:rPr>
        <w:t>Second Schedule.</w:t>
      </w:r>
    </w:p>
    <w:p w:rsidR="00AA41F8" w:rsidRPr="00686161" w:rsidRDefault="00AA41F8" w:rsidP="00686161">
      <w:pPr>
        <w:spacing w:after="0" w:line="240" w:lineRule="auto"/>
        <w:ind w:firstLine="432"/>
        <w:jc w:val="both"/>
        <w:rPr>
          <w:rFonts w:ascii="Times New Roman" w:hAnsi="Times New Roman"/>
        </w:rPr>
      </w:pPr>
      <w:r w:rsidRPr="00686161">
        <w:rPr>
          <w:rFonts w:ascii="Times New Roman" w:hAnsi="Times New Roman"/>
          <w:smallCaps/>
        </w:rPr>
        <w:t xml:space="preserve">Agreement </w:t>
      </w:r>
      <w:r w:rsidRPr="00686161">
        <w:rPr>
          <w:rFonts w:ascii="Times New Roman" w:hAnsi="Times New Roman"/>
        </w:rPr>
        <w:t xml:space="preserve">made this twenty-sixth day of April One thousand nine hundred and fifty-two between </w:t>
      </w:r>
      <w:r w:rsidRPr="00686161">
        <w:rPr>
          <w:rFonts w:ascii="Times New Roman" w:hAnsi="Times New Roman"/>
          <w:smallCaps/>
        </w:rPr>
        <w:t xml:space="preserve">The Commonwealth of Australia </w:t>
      </w:r>
      <w:r w:rsidRPr="00686161">
        <w:rPr>
          <w:rFonts w:ascii="Times New Roman" w:hAnsi="Times New Roman"/>
        </w:rPr>
        <w:t xml:space="preserve">(hereinafter referred to as </w:t>
      </w:r>
      <w:r w:rsidR="000B1C53" w:rsidRPr="00686161">
        <w:rPr>
          <w:rFonts w:ascii="Times New Roman" w:hAnsi="Times New Roman"/>
        </w:rPr>
        <w:t>“</w:t>
      </w:r>
      <w:r w:rsidRPr="00686161">
        <w:rPr>
          <w:rFonts w:ascii="Times New Roman" w:hAnsi="Times New Roman"/>
        </w:rPr>
        <w:t>the Commonwealth</w:t>
      </w:r>
      <w:r w:rsidR="000B1C53" w:rsidRPr="00686161">
        <w:rPr>
          <w:rFonts w:ascii="Times New Roman" w:hAnsi="Times New Roman"/>
        </w:rPr>
        <w:t>”</w:t>
      </w:r>
      <w:r w:rsidRPr="00686161">
        <w:rPr>
          <w:rFonts w:ascii="Times New Roman" w:hAnsi="Times New Roman"/>
        </w:rPr>
        <w:t xml:space="preserve">) of the one part and the </w:t>
      </w:r>
      <w:r w:rsidRPr="00686161">
        <w:rPr>
          <w:rFonts w:ascii="Times New Roman" w:hAnsi="Times New Roman"/>
          <w:smallCaps/>
        </w:rPr>
        <w:t xml:space="preserve">State of Tasmania </w:t>
      </w:r>
      <w:r w:rsidRPr="00686161">
        <w:rPr>
          <w:rFonts w:ascii="Times New Roman" w:hAnsi="Times New Roman"/>
        </w:rPr>
        <w:t xml:space="preserve">(hereinafter referred to as </w:t>
      </w:r>
      <w:r w:rsidR="000B1C53" w:rsidRPr="00686161">
        <w:rPr>
          <w:rFonts w:ascii="Times New Roman" w:hAnsi="Times New Roman"/>
        </w:rPr>
        <w:t>“</w:t>
      </w:r>
      <w:r w:rsidRPr="00686161">
        <w:rPr>
          <w:rFonts w:ascii="Times New Roman" w:hAnsi="Times New Roman"/>
        </w:rPr>
        <w:t>the State</w:t>
      </w:r>
      <w:r w:rsidR="000B1C53" w:rsidRPr="00686161">
        <w:rPr>
          <w:rFonts w:ascii="Times New Roman" w:hAnsi="Times New Roman"/>
        </w:rPr>
        <w:t>”</w:t>
      </w:r>
      <w:r w:rsidRPr="00686161">
        <w:rPr>
          <w:rFonts w:ascii="Times New Roman" w:hAnsi="Times New Roman"/>
        </w:rPr>
        <w:t>) of the other part:</w:t>
      </w:r>
    </w:p>
    <w:p w:rsidR="00AA41F8" w:rsidRPr="00686161" w:rsidRDefault="00AA41F8" w:rsidP="00686161">
      <w:pPr>
        <w:spacing w:before="60" w:after="0" w:line="240" w:lineRule="auto"/>
        <w:ind w:firstLine="432"/>
        <w:jc w:val="both"/>
        <w:rPr>
          <w:rFonts w:ascii="Times New Roman" w:hAnsi="Times New Roman"/>
        </w:rPr>
      </w:pPr>
      <w:r w:rsidRPr="00686161">
        <w:rPr>
          <w:rFonts w:ascii="Times New Roman" w:hAnsi="Times New Roman"/>
          <w:smallCaps/>
        </w:rPr>
        <w:t xml:space="preserve">Whereas </w:t>
      </w:r>
      <w:r w:rsidRPr="00686161">
        <w:rPr>
          <w:rFonts w:ascii="Times New Roman" w:hAnsi="Times New Roman"/>
        </w:rPr>
        <w:t xml:space="preserve">the Commonwealth and the State consider it desirable that the Agreement made on the eighteenth day of April One thousand nine hundred and forty-four between the Commonwealth and the State relating to the production in Australia of ingot </w:t>
      </w:r>
      <w:proofErr w:type="spellStart"/>
      <w:r w:rsidRPr="00686161">
        <w:rPr>
          <w:rFonts w:ascii="Times New Roman" w:hAnsi="Times New Roman"/>
        </w:rPr>
        <w:t>aluminium</w:t>
      </w:r>
      <w:proofErr w:type="spellEnd"/>
      <w:r w:rsidRPr="00686161">
        <w:rPr>
          <w:rFonts w:ascii="Times New Roman" w:hAnsi="Times New Roman"/>
        </w:rPr>
        <w:t xml:space="preserve"> (in this Agreement referred to as </w:t>
      </w:r>
      <w:r w:rsidR="000B1C53" w:rsidRPr="00686161">
        <w:rPr>
          <w:rFonts w:ascii="Times New Roman" w:hAnsi="Times New Roman"/>
        </w:rPr>
        <w:t>“</w:t>
      </w:r>
      <w:r w:rsidRPr="00686161">
        <w:rPr>
          <w:rFonts w:ascii="Times New Roman" w:hAnsi="Times New Roman"/>
        </w:rPr>
        <w:t>the Principal Agreement</w:t>
      </w:r>
      <w:r w:rsidR="000B1C53" w:rsidRPr="00686161">
        <w:rPr>
          <w:rFonts w:ascii="Times New Roman" w:hAnsi="Times New Roman"/>
        </w:rPr>
        <w:t>”</w:t>
      </w:r>
      <w:r w:rsidRPr="00686161">
        <w:rPr>
          <w:rFonts w:ascii="Times New Roman" w:hAnsi="Times New Roman"/>
        </w:rPr>
        <w:t>) should be amended:</w:t>
      </w:r>
    </w:p>
    <w:p w:rsidR="00AA41F8" w:rsidRPr="00686161" w:rsidRDefault="00AA41F8" w:rsidP="00AF30D3">
      <w:pPr>
        <w:spacing w:before="60" w:after="0" w:line="240" w:lineRule="auto"/>
        <w:ind w:firstLine="432"/>
        <w:jc w:val="both"/>
        <w:rPr>
          <w:rFonts w:ascii="Times New Roman" w:hAnsi="Times New Roman"/>
        </w:rPr>
      </w:pPr>
      <w:r w:rsidRPr="00686161">
        <w:rPr>
          <w:rFonts w:ascii="Times New Roman" w:hAnsi="Times New Roman"/>
        </w:rPr>
        <w:t xml:space="preserve">Now </w:t>
      </w:r>
      <w:r w:rsidRPr="00686161">
        <w:rPr>
          <w:rFonts w:ascii="Times New Roman" w:hAnsi="Times New Roman"/>
          <w:smallCaps/>
        </w:rPr>
        <w:t>it is</w:t>
      </w:r>
      <w:r w:rsidRPr="00686161">
        <w:rPr>
          <w:rFonts w:ascii="Times New Roman" w:hAnsi="Times New Roman"/>
        </w:rPr>
        <w:t xml:space="preserve"> </w:t>
      </w:r>
      <w:r w:rsidRPr="00686161">
        <w:rPr>
          <w:rFonts w:ascii="Times New Roman" w:hAnsi="Times New Roman"/>
          <w:smallCaps/>
        </w:rPr>
        <w:t xml:space="preserve">Hereby Agreed </w:t>
      </w:r>
      <w:r w:rsidRPr="00686161">
        <w:rPr>
          <w:rFonts w:ascii="Times New Roman" w:hAnsi="Times New Roman"/>
        </w:rPr>
        <w:t>as follows:—</w:t>
      </w:r>
    </w:p>
    <w:p w:rsidR="00AA41F8" w:rsidRPr="00686161" w:rsidRDefault="00AA41F8"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smallCaps/>
        </w:rPr>
        <w:t>1.</w:t>
      </w:r>
      <w:r w:rsidR="00684ECA" w:rsidRPr="00686161">
        <w:rPr>
          <w:rFonts w:ascii="Times New Roman" w:hAnsi="Times New Roman"/>
        </w:rPr>
        <w:tab/>
      </w:r>
      <w:r w:rsidRPr="00686161">
        <w:rPr>
          <w:rFonts w:ascii="Times New Roman" w:hAnsi="Times New Roman"/>
        </w:rPr>
        <w:t>This Agreement is subject to approval by the Parliaments of the Commonwealth and the State and shall come into effect when so approved.</w:t>
      </w:r>
    </w:p>
    <w:p w:rsidR="00AA41F8" w:rsidRPr="00686161" w:rsidRDefault="00AA41F8"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2.</w:t>
      </w:r>
      <w:r w:rsidR="00684ECA" w:rsidRPr="00686161">
        <w:rPr>
          <w:rFonts w:ascii="Times New Roman" w:hAnsi="Times New Roman"/>
        </w:rPr>
        <w:tab/>
      </w:r>
      <w:r w:rsidRPr="00686161">
        <w:rPr>
          <w:rFonts w:ascii="Times New Roman" w:hAnsi="Times New Roman"/>
        </w:rPr>
        <w:t>Clause 3 of the Principal Agreement is amended—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a</w:t>
      </w:r>
      <w:r w:rsidRPr="00686161">
        <w:rPr>
          <w:rFonts w:ascii="Times New Roman" w:hAnsi="Times New Roman"/>
        </w:rPr>
        <w:t xml:space="preserve">) by omitting the words </w:t>
      </w:r>
      <w:r w:rsidR="000B1C53" w:rsidRPr="00686161">
        <w:rPr>
          <w:rFonts w:ascii="Times New Roman" w:hAnsi="Times New Roman"/>
        </w:rPr>
        <w:t>“</w:t>
      </w:r>
      <w:r w:rsidRPr="00686161">
        <w:rPr>
          <w:rFonts w:ascii="Times New Roman" w:hAnsi="Times New Roman"/>
        </w:rPr>
        <w:t>subject to the following conditions:—</w:t>
      </w:r>
      <w:r w:rsidR="000B1C53" w:rsidRPr="00686161">
        <w:rPr>
          <w:rFonts w:ascii="Times New Roman" w:hAnsi="Times New Roman"/>
        </w:rPr>
        <w:t>”</w:t>
      </w:r>
      <w:r w:rsidRPr="00686161">
        <w:rPr>
          <w:rFonts w:ascii="Times New Roman" w:hAnsi="Times New Roman"/>
        </w:rPr>
        <w:t xml:space="preserve"> and inserting in their stead the words </w:t>
      </w:r>
      <w:r w:rsidR="000B1C53" w:rsidRPr="00686161">
        <w:rPr>
          <w:rFonts w:ascii="Times New Roman" w:hAnsi="Times New Roman"/>
        </w:rPr>
        <w:t>“</w:t>
      </w:r>
      <w:r w:rsidRPr="00686161">
        <w:rPr>
          <w:rFonts w:ascii="Times New Roman" w:hAnsi="Times New Roman"/>
        </w:rPr>
        <w:t>The following provisions shall apply with respect to the Commission:—</w:t>
      </w:r>
      <w:r w:rsidR="000B1C53" w:rsidRPr="00686161">
        <w:rPr>
          <w:rFonts w:ascii="Times New Roman" w:hAnsi="Times New Roman"/>
        </w:rPr>
        <w:t>”</w:t>
      </w:r>
      <w:r w:rsidRPr="00686161">
        <w:rPr>
          <w:rFonts w:ascii="Times New Roman" w:hAnsi="Times New Roman"/>
        </w:rPr>
        <w:t>:</w:t>
      </w:r>
    </w:p>
    <w:p w:rsidR="00367F09" w:rsidRPr="00686161" w:rsidRDefault="00367F09" w:rsidP="00686161">
      <w:pPr>
        <w:spacing w:after="0" w:line="240" w:lineRule="auto"/>
        <w:jc w:val="both"/>
        <w:rPr>
          <w:rFonts w:ascii="Times New Roman" w:hAnsi="Times New Roman"/>
        </w:rPr>
      </w:pPr>
      <w:r w:rsidRPr="00686161">
        <w:rPr>
          <w:rFonts w:ascii="Times New Roman" w:hAnsi="Times New Roman"/>
        </w:rPr>
        <w:br w:type="page"/>
      </w:r>
    </w:p>
    <w:p w:rsidR="00AA41F8" w:rsidRPr="00686161" w:rsidRDefault="00AA41F8" w:rsidP="00686161">
      <w:pPr>
        <w:spacing w:after="60" w:line="240" w:lineRule="auto"/>
        <w:jc w:val="center"/>
        <w:rPr>
          <w:rFonts w:ascii="Times New Roman" w:hAnsi="Times New Roman"/>
        </w:rPr>
      </w:pPr>
      <w:r w:rsidRPr="00686161">
        <w:rPr>
          <w:rFonts w:ascii="Times New Roman" w:hAnsi="Times New Roman"/>
          <w:smallCaps/>
        </w:rPr>
        <w:lastRenderedPageBreak/>
        <w:t>Second Schedule—</w:t>
      </w:r>
      <w:r w:rsidRPr="00686161">
        <w:rPr>
          <w:rFonts w:ascii="Times New Roman" w:hAnsi="Times New Roman"/>
          <w:i/>
        </w:rPr>
        <w:t>continued.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b</w:t>
      </w:r>
      <w:r w:rsidRPr="00686161">
        <w:rPr>
          <w:rFonts w:ascii="Times New Roman" w:hAnsi="Times New Roman"/>
        </w:rPr>
        <w:t>) by omitting paragraphs</w:t>
      </w:r>
      <w:r w:rsidRPr="00686161">
        <w:rPr>
          <w:rFonts w:ascii="Times New Roman" w:hAnsi="Times New Roman"/>
          <w:i/>
        </w:rPr>
        <w:t xml:space="preserve"> </w:t>
      </w:r>
      <w:r w:rsidRPr="00686161">
        <w:rPr>
          <w:rFonts w:ascii="Times New Roman" w:hAnsi="Times New Roman"/>
        </w:rPr>
        <w:t>(</w:t>
      </w:r>
      <w:r w:rsidRPr="00686161">
        <w:rPr>
          <w:rFonts w:ascii="Times New Roman" w:hAnsi="Times New Roman"/>
          <w:i/>
        </w:rPr>
        <w:t>a</w:t>
      </w:r>
      <w:r w:rsidRPr="00686161">
        <w:rPr>
          <w:rFonts w:ascii="Times New Roman" w:hAnsi="Times New Roman"/>
        </w:rPr>
        <w:t>) to (</w:t>
      </w:r>
      <w:r w:rsidRPr="00686161">
        <w:rPr>
          <w:rFonts w:ascii="Times New Roman" w:hAnsi="Times New Roman"/>
          <w:i/>
        </w:rPr>
        <w:t>f</w:t>
      </w:r>
      <w:r w:rsidRPr="00686161">
        <w:rPr>
          <w:rFonts w:ascii="Times New Roman" w:hAnsi="Times New Roman"/>
        </w:rPr>
        <w:t>) (inclusive) and inserting in their stead the following paragraphs:—</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a</w:t>
      </w:r>
      <w:r w:rsidR="00AA41F8" w:rsidRPr="00686161">
        <w:rPr>
          <w:rFonts w:ascii="Times New Roman" w:hAnsi="Times New Roman"/>
        </w:rPr>
        <w:t>) the Commission shall consist of five members (including a Chairman and a Vice-Chairman) appointed in accordance with an Act of the Parliament of the Commonwealth, four of whom shall represent the Commonwealth, and one of whom shall be nominated by, and shall represent, the State;</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b</w:t>
      </w:r>
      <w:r w:rsidR="00AA41F8" w:rsidRPr="00686161">
        <w:rPr>
          <w:rFonts w:ascii="Times New Roman" w:hAnsi="Times New Roman"/>
        </w:rPr>
        <w:t>) the remuneration and allowances of the members of the Commission shall be paid by the Commission;</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c</w:t>
      </w:r>
      <w:r w:rsidR="00AA41F8" w:rsidRPr="00686161">
        <w:rPr>
          <w:rFonts w:ascii="Times New Roman" w:hAnsi="Times New Roman"/>
        </w:rPr>
        <w:t>) the Chairman shall preside at all meetings of the Commission at which he is present and, in the absence of the Chairman from a meeting, the Vice-Chairman shall preside;</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d</w:t>
      </w:r>
      <w:r w:rsidR="00AA41F8" w:rsidRPr="00686161">
        <w:rPr>
          <w:rFonts w:ascii="Times New Roman" w:hAnsi="Times New Roman"/>
        </w:rPr>
        <w:t>)</w:t>
      </w:r>
      <w:r w:rsidR="00AA41F8" w:rsidRPr="00686161">
        <w:rPr>
          <w:rFonts w:ascii="Times New Roman" w:hAnsi="Times New Roman"/>
          <w:i/>
        </w:rPr>
        <w:t xml:space="preserve"> </w:t>
      </w:r>
      <w:r w:rsidR="00AA41F8" w:rsidRPr="00686161">
        <w:rPr>
          <w:rFonts w:ascii="Times New Roman" w:hAnsi="Times New Roman"/>
        </w:rPr>
        <w:t>in the absence of the Chairman and the Vice-Chairman from a meeting of the Commission, the members present shall elect one of their number to preside;</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e</w:t>
      </w:r>
      <w:r w:rsidR="00AA41F8" w:rsidRPr="00686161">
        <w:rPr>
          <w:rFonts w:ascii="Times New Roman" w:hAnsi="Times New Roman"/>
        </w:rPr>
        <w:t>) at a meeting of the Commission three members shall form a quorum, and all questions arising shall be decided by a majority of the votes of the members present;</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f</w:t>
      </w:r>
      <w:r w:rsidR="00AA41F8" w:rsidRPr="00686161">
        <w:rPr>
          <w:rFonts w:ascii="Times New Roman" w:hAnsi="Times New Roman"/>
        </w:rPr>
        <w:t>) the Chairman or other member presiding at a meeting of the Commission shall have a deliberative vote and, in the event of an equality of votes, shall also have a casting vote;</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fa</w:t>
      </w:r>
      <w:r w:rsidR="00AA41F8" w:rsidRPr="00686161">
        <w:rPr>
          <w:rFonts w:ascii="Times New Roman" w:hAnsi="Times New Roman"/>
        </w:rPr>
        <w:t>) the State shall contribute for the purposes of the Commission the amount by which the total of the sums so contributed by the State before this paragraph came into operation was less than One million five hundred thousand pounds;</w:t>
      </w:r>
    </w:p>
    <w:p w:rsidR="00AA41F8" w:rsidRPr="00686161" w:rsidRDefault="000B1C53" w:rsidP="00686161">
      <w:pPr>
        <w:spacing w:after="0" w:line="240" w:lineRule="auto"/>
        <w:ind w:left="1872" w:hanging="720"/>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fb</w:t>
      </w:r>
      <w:r w:rsidR="00AA41F8" w:rsidRPr="00686161">
        <w:rPr>
          <w:rFonts w:ascii="Times New Roman" w:hAnsi="Times New Roman"/>
        </w:rPr>
        <w:t>) the Commonwealth shall contribute for the purposes of the Commission any further moneys required for those purposes up to an amount (inclusive of sums contributed by the Commonwealth before the commencement of this paragraph) of Five million seven hundred and fifty thousand pounds, and may, if it thinks fit, contribute moneys beyond that amount;</w:t>
      </w:r>
      <w:r w:rsidRPr="00686161">
        <w:rPr>
          <w:rFonts w:ascii="Times New Roman" w:hAnsi="Times New Roman"/>
        </w:rPr>
        <w:t>”</w:t>
      </w:r>
      <w:r w:rsidR="00AA41F8" w:rsidRPr="00686161">
        <w:rPr>
          <w:rFonts w:ascii="Times New Roman" w:hAnsi="Times New Roman"/>
        </w:rPr>
        <w:t>; and</w:t>
      </w:r>
    </w:p>
    <w:p w:rsidR="00AA41F8" w:rsidRPr="00686161" w:rsidRDefault="00AA41F8" w:rsidP="00686161">
      <w:pPr>
        <w:spacing w:after="0" w:line="240" w:lineRule="auto"/>
        <w:ind w:firstLine="432"/>
        <w:jc w:val="both"/>
        <w:rPr>
          <w:rFonts w:ascii="Times New Roman" w:hAnsi="Times New Roman"/>
        </w:rPr>
      </w:pPr>
      <w:r w:rsidRPr="00686161">
        <w:rPr>
          <w:rFonts w:ascii="Times New Roman" w:hAnsi="Times New Roman"/>
        </w:rPr>
        <w:t>(</w:t>
      </w:r>
      <w:r w:rsidRPr="00686161">
        <w:rPr>
          <w:rFonts w:ascii="Times New Roman" w:hAnsi="Times New Roman"/>
          <w:i/>
        </w:rPr>
        <w:t>c</w:t>
      </w:r>
      <w:r w:rsidRPr="00686161">
        <w:rPr>
          <w:rFonts w:ascii="Times New Roman" w:hAnsi="Times New Roman"/>
        </w:rPr>
        <w:t>) by omitting paragraph (</w:t>
      </w:r>
      <w:r w:rsidRPr="00686161">
        <w:rPr>
          <w:rFonts w:ascii="Times New Roman" w:hAnsi="Times New Roman"/>
          <w:i/>
        </w:rPr>
        <w:t>h</w:t>
      </w:r>
      <w:r w:rsidRPr="00686161">
        <w:rPr>
          <w:rFonts w:ascii="Times New Roman" w:hAnsi="Times New Roman"/>
        </w:rPr>
        <w:t>) and inserting in its stead the following paragraphs:—</w:t>
      </w:r>
    </w:p>
    <w:p w:rsidR="00AA41F8" w:rsidRPr="00686161" w:rsidRDefault="000B1C53" w:rsidP="00686161">
      <w:pPr>
        <w:spacing w:after="0" w:line="240" w:lineRule="auto"/>
        <w:ind w:left="1584" w:hanging="432"/>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h</w:t>
      </w:r>
      <w:r w:rsidR="00AA41F8" w:rsidRPr="00686161">
        <w:rPr>
          <w:rFonts w:ascii="Times New Roman" w:hAnsi="Times New Roman"/>
        </w:rPr>
        <w:t>) any profits derived from the operations of the Commission shall be applied—</w:t>
      </w:r>
    </w:p>
    <w:p w:rsidR="00AA41F8" w:rsidRPr="00686161" w:rsidRDefault="00AA41F8" w:rsidP="00686161">
      <w:pPr>
        <w:spacing w:after="0" w:line="240" w:lineRule="auto"/>
        <w:ind w:left="2160" w:hanging="432"/>
        <w:jc w:val="both"/>
        <w:rPr>
          <w:rFonts w:ascii="Times New Roman" w:hAnsi="Times New Roman"/>
        </w:rPr>
      </w:pPr>
      <w:r w:rsidRPr="00686161">
        <w:rPr>
          <w:rFonts w:ascii="Times New Roman" w:hAnsi="Times New Roman"/>
        </w:rPr>
        <w:t>(</w:t>
      </w:r>
      <w:proofErr w:type="spellStart"/>
      <w:r w:rsidRPr="00686161">
        <w:rPr>
          <w:rFonts w:ascii="Times New Roman" w:hAnsi="Times New Roman"/>
        </w:rPr>
        <w:t>i</w:t>
      </w:r>
      <w:proofErr w:type="spellEnd"/>
      <w:r w:rsidRPr="00686161">
        <w:rPr>
          <w:rFonts w:ascii="Times New Roman" w:hAnsi="Times New Roman"/>
        </w:rPr>
        <w:t xml:space="preserve">) firstly, in payment, or in reduction </w:t>
      </w:r>
      <w:proofErr w:type="spellStart"/>
      <w:r w:rsidRPr="00686161">
        <w:rPr>
          <w:rFonts w:ascii="Times New Roman" w:hAnsi="Times New Roman"/>
        </w:rPr>
        <w:t>rateably</w:t>
      </w:r>
      <w:proofErr w:type="spellEnd"/>
      <w:r w:rsidRPr="00686161">
        <w:rPr>
          <w:rFonts w:ascii="Times New Roman" w:hAnsi="Times New Roman"/>
        </w:rPr>
        <w:t>, of the amounts owing to the Commonwealth and the State respectively for interest debited in accordance with the last preceding paragraph;</w:t>
      </w:r>
    </w:p>
    <w:p w:rsidR="00AA41F8" w:rsidRPr="00686161" w:rsidRDefault="00AA41F8" w:rsidP="00686161">
      <w:pPr>
        <w:spacing w:after="0" w:line="240" w:lineRule="auto"/>
        <w:ind w:left="2160" w:hanging="432"/>
        <w:jc w:val="both"/>
        <w:rPr>
          <w:rFonts w:ascii="Times New Roman" w:hAnsi="Times New Roman"/>
        </w:rPr>
      </w:pPr>
      <w:r w:rsidRPr="00686161">
        <w:rPr>
          <w:rFonts w:ascii="Times New Roman" w:hAnsi="Times New Roman"/>
        </w:rPr>
        <w:t xml:space="preserve">(ii) secondly, in repayment </w:t>
      </w:r>
      <w:proofErr w:type="spellStart"/>
      <w:r w:rsidRPr="00686161">
        <w:rPr>
          <w:rFonts w:ascii="Times New Roman" w:hAnsi="Times New Roman"/>
        </w:rPr>
        <w:t>rateably</w:t>
      </w:r>
      <w:proofErr w:type="spellEnd"/>
      <w:r w:rsidRPr="00686161">
        <w:rPr>
          <w:rFonts w:ascii="Times New Roman" w:hAnsi="Times New Roman"/>
        </w:rPr>
        <w:t xml:space="preserve"> of the amounts contributed by the Commonwealth and the State respectively for the purposes of the Commission; and</w:t>
      </w:r>
    </w:p>
    <w:p w:rsidR="00AA41F8" w:rsidRPr="00686161" w:rsidRDefault="00AA41F8" w:rsidP="00686161">
      <w:pPr>
        <w:spacing w:after="0" w:line="240" w:lineRule="auto"/>
        <w:ind w:left="2160" w:hanging="432"/>
        <w:jc w:val="both"/>
        <w:rPr>
          <w:rFonts w:ascii="Times New Roman" w:hAnsi="Times New Roman"/>
        </w:rPr>
      </w:pPr>
      <w:r w:rsidRPr="00686161">
        <w:rPr>
          <w:rFonts w:ascii="Times New Roman" w:hAnsi="Times New Roman"/>
        </w:rPr>
        <w:t>(iii) thirdly, unless otherwise agreed between the Commonwealth and the State, in making payments to the Commonwealth and the State in proportion to the totals of the amounts which were contributed by the Commonwealth and the State respectively for the purposes of the Commission;</w:t>
      </w:r>
    </w:p>
    <w:p w:rsidR="00AA41F8" w:rsidRPr="00686161" w:rsidRDefault="000B1C53" w:rsidP="00686161">
      <w:pPr>
        <w:spacing w:after="0" w:line="240" w:lineRule="auto"/>
        <w:ind w:left="1584" w:hanging="432"/>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ha</w:t>
      </w:r>
      <w:r w:rsidR="00AA41F8" w:rsidRPr="00686161">
        <w:rPr>
          <w:rFonts w:ascii="Times New Roman" w:hAnsi="Times New Roman"/>
        </w:rPr>
        <w:t>) the powers, duties and procedure of the Commission with respect to borrowing money, banking and keeping accounts shall be subject to regulation by the Parliament of the Commonwealth;</w:t>
      </w:r>
      <w:r w:rsidRPr="00686161">
        <w:rPr>
          <w:rFonts w:ascii="Times New Roman" w:hAnsi="Times New Roman"/>
        </w:rPr>
        <w:t>”</w:t>
      </w:r>
      <w:r w:rsidR="00AA41F8" w:rsidRPr="00686161">
        <w:rPr>
          <w:rFonts w:ascii="Times New Roman" w:hAnsi="Times New Roman"/>
        </w:rPr>
        <w:t>.</w:t>
      </w:r>
    </w:p>
    <w:p w:rsidR="00AA41F8" w:rsidRPr="00686161" w:rsidRDefault="00376204"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smallCaps/>
        </w:rPr>
        <w:t>3.</w:t>
      </w:r>
      <w:r w:rsidR="00684ECA" w:rsidRPr="00686161">
        <w:rPr>
          <w:rFonts w:ascii="Times New Roman" w:hAnsi="Times New Roman"/>
          <w:b/>
          <w:smallCaps/>
        </w:rPr>
        <w:tab/>
      </w:r>
      <w:r w:rsidR="00AA41F8" w:rsidRPr="00686161">
        <w:rPr>
          <w:rFonts w:ascii="Times New Roman" w:hAnsi="Times New Roman"/>
        </w:rPr>
        <w:t xml:space="preserve">After clause </w:t>
      </w:r>
      <w:r w:rsidR="00AA41F8" w:rsidRPr="00686161">
        <w:rPr>
          <w:rFonts w:ascii="Times New Roman" w:hAnsi="Times New Roman"/>
          <w:smallCaps/>
        </w:rPr>
        <w:t xml:space="preserve">3 </w:t>
      </w:r>
      <w:r w:rsidR="00AA41F8" w:rsidRPr="00686161">
        <w:rPr>
          <w:rFonts w:ascii="Times New Roman" w:hAnsi="Times New Roman"/>
        </w:rPr>
        <w:t>of the Principal Agreement the following clause is inserted:—</w:t>
      </w:r>
    </w:p>
    <w:p w:rsidR="00AA41F8" w:rsidRPr="00686161" w:rsidRDefault="000B1C53" w:rsidP="00686161">
      <w:pPr>
        <w:tabs>
          <w:tab w:val="left" w:pos="432"/>
          <w:tab w:val="left" w:pos="864"/>
          <w:tab w:val="left" w:pos="907"/>
        </w:tabs>
        <w:spacing w:before="60" w:after="0" w:line="240" w:lineRule="auto"/>
        <w:ind w:firstLine="432"/>
        <w:jc w:val="both"/>
        <w:rPr>
          <w:rFonts w:ascii="Times New Roman" w:hAnsi="Times New Roman"/>
        </w:rPr>
      </w:pPr>
      <w:r w:rsidRPr="00686161">
        <w:rPr>
          <w:rFonts w:ascii="Times New Roman" w:hAnsi="Times New Roman"/>
          <w:smallCaps/>
        </w:rPr>
        <w:t>“</w:t>
      </w:r>
      <w:r w:rsidR="00AA41F8" w:rsidRPr="00686161">
        <w:rPr>
          <w:rFonts w:ascii="Times New Roman" w:hAnsi="Times New Roman"/>
          <w:smallCaps/>
        </w:rPr>
        <w:t>3a.</w:t>
      </w:r>
      <w:r w:rsidR="00FC4FEA" w:rsidRPr="00686161">
        <w:rPr>
          <w:rFonts w:ascii="Times New Roman" w:hAnsi="Times New Roman"/>
          <w:smallCaps/>
        </w:rPr>
        <w:t>—(1.)</w:t>
      </w:r>
      <w:r w:rsidR="00684ECA" w:rsidRPr="00686161">
        <w:rPr>
          <w:rFonts w:ascii="Times New Roman" w:hAnsi="Times New Roman"/>
          <w:smallCaps/>
        </w:rPr>
        <w:tab/>
      </w:r>
      <w:r w:rsidR="00AA41F8" w:rsidRPr="00686161">
        <w:rPr>
          <w:rFonts w:ascii="Times New Roman" w:hAnsi="Times New Roman"/>
        </w:rPr>
        <w:t>A sale or disposal of the undertaking of the Commission, or of an interest in that undertaking, shall not be made unless not less than three months</w:t>
      </w:r>
      <w:r w:rsidRPr="00686161">
        <w:rPr>
          <w:rFonts w:ascii="Times New Roman" w:hAnsi="Times New Roman"/>
        </w:rPr>
        <w:t>’</w:t>
      </w:r>
      <w:r w:rsidR="00AA41F8" w:rsidRPr="00686161">
        <w:rPr>
          <w:rFonts w:ascii="Times New Roman" w:hAnsi="Times New Roman"/>
        </w:rPr>
        <w:t xml:space="preserve"> notice of the proposed sale or disposal has been given by the Commonwealth to the State.</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smallCaps/>
        </w:rPr>
        <w:t>“</w:t>
      </w:r>
      <w:r w:rsidR="005D6A7E" w:rsidRPr="00686161">
        <w:rPr>
          <w:rFonts w:ascii="Times New Roman" w:hAnsi="Times New Roman"/>
          <w:smallCaps/>
        </w:rPr>
        <w:t>(2.)</w:t>
      </w:r>
      <w:r w:rsidR="00684ECA" w:rsidRPr="00686161">
        <w:rPr>
          <w:rFonts w:ascii="Times New Roman" w:hAnsi="Times New Roman"/>
          <w:smallCaps/>
        </w:rPr>
        <w:tab/>
      </w:r>
      <w:r w:rsidR="00AA41F8" w:rsidRPr="00686161">
        <w:rPr>
          <w:rFonts w:ascii="Times New Roman" w:hAnsi="Times New Roman"/>
        </w:rPr>
        <w:t>If, after a notice has been given to the State under the last preceding sub</w:t>
      </w:r>
      <w:r w:rsidR="00927354" w:rsidRPr="00686161">
        <w:rPr>
          <w:rFonts w:ascii="Times New Roman" w:hAnsi="Times New Roman"/>
        </w:rPr>
        <w:t>-</w:t>
      </w:r>
      <w:r w:rsidR="00AA41F8" w:rsidRPr="00686161">
        <w:rPr>
          <w:rFonts w:ascii="Times New Roman" w:hAnsi="Times New Roman"/>
        </w:rPr>
        <w:t>clause and before the sale or disposal takes place, the State notifies the Commonwealth that it objects to the proposed sale or disposal—</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a</w:t>
      </w:r>
      <w:r w:rsidRPr="00686161">
        <w:rPr>
          <w:rFonts w:ascii="Times New Roman" w:hAnsi="Times New Roman"/>
        </w:rPr>
        <w:t>) the sale or disposal shall not be made unless the Commonwealth has paid to the State the moneys contributed by the State for the purposes of the Commission and not previously repaid, together with any interest outstanding on those moneys; and</w:t>
      </w:r>
    </w:p>
    <w:p w:rsidR="00367F09" w:rsidRPr="00686161" w:rsidRDefault="00367F09" w:rsidP="00686161">
      <w:pPr>
        <w:spacing w:after="0" w:line="240" w:lineRule="auto"/>
        <w:jc w:val="both"/>
        <w:rPr>
          <w:rFonts w:ascii="Times New Roman" w:hAnsi="Times New Roman"/>
        </w:rPr>
      </w:pPr>
      <w:r w:rsidRPr="00686161">
        <w:rPr>
          <w:rFonts w:ascii="Times New Roman" w:hAnsi="Times New Roman"/>
        </w:rPr>
        <w:br w:type="page"/>
      </w:r>
    </w:p>
    <w:p w:rsidR="00AA41F8" w:rsidRPr="00686161" w:rsidRDefault="00AA41F8" w:rsidP="00686161">
      <w:pPr>
        <w:spacing w:after="60" w:line="240" w:lineRule="auto"/>
        <w:jc w:val="center"/>
        <w:rPr>
          <w:rFonts w:ascii="Times New Roman" w:hAnsi="Times New Roman"/>
        </w:rPr>
      </w:pPr>
      <w:r w:rsidRPr="00686161">
        <w:rPr>
          <w:rFonts w:ascii="Times New Roman" w:hAnsi="Times New Roman"/>
          <w:smallCaps/>
        </w:rPr>
        <w:lastRenderedPageBreak/>
        <w:t>Second Schedule—</w:t>
      </w:r>
      <w:r w:rsidRPr="00686161">
        <w:rPr>
          <w:rFonts w:ascii="Times New Roman" w:hAnsi="Times New Roman"/>
          <w:i/>
        </w:rPr>
        <w:t>continued.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b</w:t>
      </w:r>
      <w:r w:rsidRPr="00686161">
        <w:rPr>
          <w:rFonts w:ascii="Times New Roman" w:hAnsi="Times New Roman"/>
        </w:rPr>
        <w:t>) the State shall accept a payment offered by the Commonwealth for the purposes of the last preceding paragraph, and shall then have no further interest in the assets of the Commission or in the proceeds of the sale or disposal, and shall cease to be entitled to be represented on the Commission or to have any other rights under this agreement.</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rPr>
        <w:t>“</w:t>
      </w:r>
      <w:r w:rsidR="005D6A7E" w:rsidRPr="00686161">
        <w:rPr>
          <w:rFonts w:ascii="Times New Roman" w:hAnsi="Times New Roman"/>
        </w:rPr>
        <w:t>(3.)</w:t>
      </w:r>
      <w:r w:rsidR="00684ECA" w:rsidRPr="00686161">
        <w:rPr>
          <w:rFonts w:ascii="Times New Roman" w:hAnsi="Times New Roman"/>
        </w:rPr>
        <w:tab/>
      </w:r>
      <w:r w:rsidR="00AA41F8" w:rsidRPr="00686161">
        <w:rPr>
          <w:rFonts w:ascii="Times New Roman" w:hAnsi="Times New Roman"/>
        </w:rPr>
        <w:t xml:space="preserve">In the event of a sale or disposal of the whole of the undertaking of the Commission as existing at the date of the sale or disposal, not being a sale or disposal to which the State has objected under the last preceding sub-clause, any moneys remaining in the hands of the Commission after discharging all its liabilities (other than any liability for interest payable under this agreement) shall be applied firstly in payment </w:t>
      </w:r>
      <w:proofErr w:type="spellStart"/>
      <w:r w:rsidR="00AA41F8" w:rsidRPr="00686161">
        <w:rPr>
          <w:rFonts w:ascii="Times New Roman" w:hAnsi="Times New Roman"/>
        </w:rPr>
        <w:t>rateably</w:t>
      </w:r>
      <w:proofErr w:type="spellEnd"/>
      <w:r w:rsidR="00AA41F8" w:rsidRPr="00686161">
        <w:rPr>
          <w:rFonts w:ascii="Times New Roman" w:hAnsi="Times New Roman"/>
        </w:rPr>
        <w:t xml:space="preserve"> of interest payable under this agreement to the Commonwealth and the State and secondly in making payments to the Commonwealth and the State in proportion to the totals of the amounts which were contributed by the Commonwealth and the State respectively for the purposes of the Commission.</w:t>
      </w:r>
      <w:r w:rsidRPr="00686161">
        <w:rPr>
          <w:rFonts w:ascii="Times New Roman" w:hAnsi="Times New Roman"/>
        </w:rPr>
        <w:t>”</w:t>
      </w:r>
      <w:r w:rsidR="00AA41F8" w:rsidRPr="00686161">
        <w:rPr>
          <w:rFonts w:ascii="Times New Roman" w:hAnsi="Times New Roman"/>
        </w:rPr>
        <w:t>.</w:t>
      </w:r>
    </w:p>
    <w:p w:rsidR="00AA41F8" w:rsidRPr="00686161" w:rsidRDefault="00AA41F8" w:rsidP="00686161">
      <w:pPr>
        <w:tabs>
          <w:tab w:val="left" w:pos="432"/>
          <w:tab w:val="left" w:pos="864"/>
        </w:tabs>
        <w:spacing w:before="60" w:after="0" w:line="240" w:lineRule="auto"/>
        <w:ind w:firstLine="432"/>
        <w:jc w:val="both"/>
        <w:rPr>
          <w:rFonts w:ascii="Times New Roman" w:hAnsi="Times New Roman"/>
        </w:rPr>
      </w:pPr>
      <w:r w:rsidRPr="00686161">
        <w:rPr>
          <w:rFonts w:ascii="Times New Roman" w:hAnsi="Times New Roman"/>
          <w:b/>
        </w:rPr>
        <w:t>4.</w:t>
      </w:r>
      <w:r w:rsidR="00684ECA" w:rsidRPr="00686161">
        <w:rPr>
          <w:rFonts w:ascii="Times New Roman" w:hAnsi="Times New Roman"/>
        </w:rPr>
        <w:tab/>
      </w:r>
      <w:r w:rsidRPr="00686161">
        <w:rPr>
          <w:rFonts w:ascii="Times New Roman" w:hAnsi="Times New Roman"/>
        </w:rPr>
        <w:t>Clause 4 of the Principal Agreement is amended—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a</w:t>
      </w:r>
      <w:r w:rsidRPr="00686161">
        <w:rPr>
          <w:rFonts w:ascii="Times New Roman" w:hAnsi="Times New Roman"/>
        </w:rPr>
        <w:t>) by omitting paragraph (</w:t>
      </w:r>
      <w:r w:rsidRPr="00686161">
        <w:rPr>
          <w:rFonts w:ascii="Times New Roman" w:hAnsi="Times New Roman"/>
          <w:i/>
        </w:rPr>
        <w:t>c</w:t>
      </w:r>
      <w:r w:rsidRPr="00686161">
        <w:rPr>
          <w:rFonts w:ascii="Times New Roman" w:hAnsi="Times New Roman"/>
        </w:rPr>
        <w:t>) and inserting in its stead the following paragraph:—</w:t>
      </w:r>
    </w:p>
    <w:p w:rsidR="00AA41F8" w:rsidRPr="00686161" w:rsidRDefault="000B1C53" w:rsidP="00686161">
      <w:pPr>
        <w:spacing w:after="0" w:line="240" w:lineRule="auto"/>
        <w:ind w:left="1584" w:hanging="432"/>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c</w:t>
      </w:r>
      <w:r w:rsidR="00AA41F8" w:rsidRPr="00686161">
        <w:rPr>
          <w:rFonts w:ascii="Times New Roman" w:hAnsi="Times New Roman"/>
        </w:rPr>
        <w:t xml:space="preserve">) to produce or obtain supplies of all materials required for the production of </w:t>
      </w:r>
      <w:proofErr w:type="spellStart"/>
      <w:r w:rsidR="00AA41F8" w:rsidRPr="00686161">
        <w:rPr>
          <w:rFonts w:ascii="Times New Roman" w:hAnsi="Times New Roman"/>
        </w:rPr>
        <w:t>aluminium</w:t>
      </w:r>
      <w:proofErr w:type="spellEnd"/>
      <w:r w:rsidR="00AA41F8" w:rsidRPr="00686161">
        <w:rPr>
          <w:rFonts w:ascii="Times New Roman" w:hAnsi="Times New Roman"/>
        </w:rPr>
        <w:t>;</w:t>
      </w:r>
      <w:r w:rsidRPr="00686161">
        <w:rPr>
          <w:rFonts w:ascii="Times New Roman" w:hAnsi="Times New Roman"/>
        </w:rPr>
        <w:t>”</w:t>
      </w:r>
      <w:r w:rsidR="00AA41F8" w:rsidRPr="00686161">
        <w:rPr>
          <w:rFonts w:ascii="Times New Roman" w:hAnsi="Times New Roman"/>
        </w:rPr>
        <w:t>; and</w:t>
      </w:r>
    </w:p>
    <w:p w:rsidR="00AA41F8" w:rsidRPr="00686161" w:rsidRDefault="00AA41F8" w:rsidP="00686161">
      <w:pPr>
        <w:spacing w:after="0" w:line="240" w:lineRule="auto"/>
        <w:ind w:left="1008" w:hanging="432"/>
        <w:jc w:val="both"/>
        <w:rPr>
          <w:rFonts w:ascii="Times New Roman" w:hAnsi="Times New Roman"/>
        </w:rPr>
      </w:pPr>
      <w:r w:rsidRPr="00686161">
        <w:rPr>
          <w:rFonts w:ascii="Times New Roman" w:hAnsi="Times New Roman"/>
        </w:rPr>
        <w:t>(</w:t>
      </w:r>
      <w:r w:rsidRPr="00686161">
        <w:rPr>
          <w:rFonts w:ascii="Times New Roman" w:hAnsi="Times New Roman"/>
          <w:i/>
        </w:rPr>
        <w:t>b</w:t>
      </w:r>
      <w:r w:rsidRPr="00686161">
        <w:rPr>
          <w:rFonts w:ascii="Times New Roman" w:hAnsi="Times New Roman"/>
        </w:rPr>
        <w:t>) by omitting paragraph (</w:t>
      </w:r>
      <w:r w:rsidR="007F01B3" w:rsidRPr="00686161">
        <w:rPr>
          <w:rFonts w:ascii="Times New Roman" w:hAnsi="Times New Roman"/>
        </w:rPr>
        <w:t>1</w:t>
      </w:r>
      <w:r w:rsidRPr="00686161">
        <w:rPr>
          <w:rFonts w:ascii="Times New Roman" w:hAnsi="Times New Roman"/>
        </w:rPr>
        <w:t>) and inserting in its stead the following paragraph:—</w:t>
      </w:r>
    </w:p>
    <w:p w:rsidR="00AA41F8" w:rsidRPr="00686161" w:rsidRDefault="000B1C53" w:rsidP="00686161">
      <w:pPr>
        <w:spacing w:after="0" w:line="240" w:lineRule="auto"/>
        <w:ind w:left="1584" w:hanging="432"/>
        <w:jc w:val="both"/>
        <w:rPr>
          <w:rFonts w:ascii="Times New Roman" w:hAnsi="Times New Roman"/>
        </w:rPr>
      </w:pPr>
      <w:r w:rsidRPr="00686161">
        <w:rPr>
          <w:rFonts w:ascii="Times New Roman" w:hAnsi="Times New Roman"/>
        </w:rPr>
        <w:t>“</w:t>
      </w:r>
      <w:r w:rsidR="00AA41F8" w:rsidRPr="00686161">
        <w:rPr>
          <w:rFonts w:ascii="Times New Roman" w:hAnsi="Times New Roman"/>
        </w:rPr>
        <w:t>(</w:t>
      </w:r>
      <w:r w:rsidR="00AA41F8" w:rsidRPr="00686161">
        <w:rPr>
          <w:rFonts w:ascii="Times New Roman" w:hAnsi="Times New Roman"/>
          <w:i/>
        </w:rPr>
        <w:t>l</w:t>
      </w:r>
      <w:r w:rsidR="00AA41F8" w:rsidRPr="00686161">
        <w:rPr>
          <w:rFonts w:ascii="Times New Roman" w:hAnsi="Times New Roman"/>
        </w:rPr>
        <w:t xml:space="preserve">) to do </w:t>
      </w:r>
      <w:proofErr w:type="spellStart"/>
      <w:r w:rsidR="00AA41F8" w:rsidRPr="00686161">
        <w:rPr>
          <w:rFonts w:ascii="Times New Roman" w:hAnsi="Times New Roman"/>
        </w:rPr>
        <w:t>ail</w:t>
      </w:r>
      <w:proofErr w:type="spellEnd"/>
      <w:r w:rsidR="00AA41F8" w:rsidRPr="00686161">
        <w:rPr>
          <w:rFonts w:ascii="Times New Roman" w:hAnsi="Times New Roman"/>
        </w:rPr>
        <w:t xml:space="preserve"> other acts incidental to, or necessary or expedient for, the exercise of the powers specified in the preceding paragraphs.</w:t>
      </w:r>
      <w:r w:rsidRPr="00686161">
        <w:rPr>
          <w:rFonts w:ascii="Times New Roman" w:hAnsi="Times New Roman"/>
        </w:rPr>
        <w:t>”</w:t>
      </w:r>
      <w:r w:rsidR="00AA41F8" w:rsidRPr="00686161">
        <w:rPr>
          <w:rFonts w:ascii="Times New Roman" w:hAnsi="Times New Roman"/>
        </w:rPr>
        <w:t>.</w:t>
      </w:r>
    </w:p>
    <w:p w:rsidR="00AA41F8" w:rsidRPr="00686161" w:rsidRDefault="00AA41F8"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5.</w:t>
      </w:r>
      <w:r w:rsidR="00684ECA" w:rsidRPr="00686161">
        <w:rPr>
          <w:rFonts w:ascii="Times New Roman" w:hAnsi="Times New Roman"/>
        </w:rPr>
        <w:tab/>
      </w:r>
      <w:r w:rsidRPr="00686161">
        <w:rPr>
          <w:rFonts w:ascii="Times New Roman" w:hAnsi="Times New Roman"/>
        </w:rPr>
        <w:t>Clause 5 of the Principal Agreement is omitted.</w:t>
      </w:r>
    </w:p>
    <w:p w:rsidR="00AA41F8" w:rsidRPr="00686161" w:rsidRDefault="00AA41F8" w:rsidP="00686161">
      <w:pPr>
        <w:tabs>
          <w:tab w:val="left" w:pos="432"/>
          <w:tab w:val="left" w:pos="864"/>
          <w:tab w:val="left" w:pos="907"/>
        </w:tabs>
        <w:spacing w:after="0" w:line="240" w:lineRule="auto"/>
        <w:ind w:firstLine="432"/>
        <w:jc w:val="both"/>
        <w:rPr>
          <w:rFonts w:ascii="Times New Roman" w:hAnsi="Times New Roman"/>
        </w:rPr>
      </w:pPr>
      <w:r w:rsidRPr="00686161">
        <w:rPr>
          <w:rFonts w:ascii="Times New Roman" w:hAnsi="Times New Roman"/>
          <w:b/>
          <w:smallCaps/>
        </w:rPr>
        <w:t>6.</w:t>
      </w:r>
      <w:r w:rsidR="00FC4FEA" w:rsidRPr="00686161">
        <w:rPr>
          <w:rFonts w:ascii="Times New Roman" w:hAnsi="Times New Roman"/>
          <w:smallCaps/>
        </w:rPr>
        <w:t>—(1.)</w:t>
      </w:r>
      <w:r w:rsidR="00684ECA" w:rsidRPr="00686161">
        <w:rPr>
          <w:rFonts w:ascii="Times New Roman" w:hAnsi="Times New Roman"/>
          <w:smallCaps/>
        </w:rPr>
        <w:tab/>
      </w:r>
      <w:r w:rsidRPr="00686161">
        <w:rPr>
          <w:rFonts w:ascii="Times New Roman" w:hAnsi="Times New Roman"/>
        </w:rPr>
        <w:t xml:space="preserve">After clause </w:t>
      </w:r>
      <w:r w:rsidRPr="00686161">
        <w:rPr>
          <w:rFonts w:ascii="Times New Roman" w:hAnsi="Times New Roman"/>
          <w:smallCaps/>
        </w:rPr>
        <w:t xml:space="preserve">10 </w:t>
      </w:r>
      <w:r w:rsidRPr="00686161">
        <w:rPr>
          <w:rFonts w:ascii="Times New Roman" w:hAnsi="Times New Roman"/>
        </w:rPr>
        <w:t>of the Principal Agreement the following clause is inserted:—</w:t>
      </w:r>
    </w:p>
    <w:p w:rsidR="00AA41F8" w:rsidRPr="00686161" w:rsidRDefault="000B1C53" w:rsidP="00686161">
      <w:pPr>
        <w:tabs>
          <w:tab w:val="left" w:pos="432"/>
          <w:tab w:val="left" w:pos="990"/>
        </w:tabs>
        <w:spacing w:after="0" w:line="240" w:lineRule="auto"/>
        <w:ind w:firstLine="432"/>
        <w:jc w:val="both"/>
        <w:rPr>
          <w:rFonts w:ascii="Times New Roman" w:hAnsi="Times New Roman"/>
        </w:rPr>
      </w:pPr>
      <w:r w:rsidRPr="00686161">
        <w:rPr>
          <w:rFonts w:ascii="Times New Roman" w:hAnsi="Times New Roman"/>
          <w:smallCaps/>
        </w:rPr>
        <w:t>“</w:t>
      </w:r>
      <w:r w:rsidR="00AA41F8" w:rsidRPr="00686161">
        <w:rPr>
          <w:rFonts w:ascii="Times New Roman" w:hAnsi="Times New Roman"/>
          <w:smallCaps/>
        </w:rPr>
        <w:t>11.</w:t>
      </w:r>
      <w:r w:rsidR="00684ECA" w:rsidRPr="00686161">
        <w:rPr>
          <w:rFonts w:ascii="Times New Roman" w:hAnsi="Times New Roman"/>
          <w:smallCaps/>
        </w:rPr>
        <w:tab/>
      </w:r>
      <w:r w:rsidR="00AA41F8" w:rsidRPr="00686161">
        <w:rPr>
          <w:rFonts w:ascii="Times New Roman" w:hAnsi="Times New Roman"/>
        </w:rPr>
        <w:t xml:space="preserve">In this Agreement, </w:t>
      </w:r>
      <w:r w:rsidRPr="00686161">
        <w:rPr>
          <w:rFonts w:ascii="Times New Roman" w:hAnsi="Times New Roman"/>
        </w:rPr>
        <w:t>‘</w:t>
      </w:r>
      <w:proofErr w:type="spellStart"/>
      <w:r w:rsidR="00AA41F8" w:rsidRPr="00686161">
        <w:rPr>
          <w:rFonts w:ascii="Times New Roman" w:hAnsi="Times New Roman"/>
        </w:rPr>
        <w:t>aluminium</w:t>
      </w:r>
      <w:proofErr w:type="spellEnd"/>
      <w:r w:rsidRPr="00686161">
        <w:rPr>
          <w:rFonts w:ascii="Times New Roman" w:hAnsi="Times New Roman"/>
        </w:rPr>
        <w:t>’</w:t>
      </w:r>
      <w:r w:rsidR="00AA41F8" w:rsidRPr="00686161">
        <w:rPr>
          <w:rFonts w:ascii="Times New Roman" w:hAnsi="Times New Roman"/>
        </w:rPr>
        <w:t xml:space="preserve"> means </w:t>
      </w:r>
      <w:proofErr w:type="spellStart"/>
      <w:r w:rsidR="00AA41F8" w:rsidRPr="00686161">
        <w:rPr>
          <w:rFonts w:ascii="Times New Roman" w:hAnsi="Times New Roman"/>
        </w:rPr>
        <w:t>aluminium</w:t>
      </w:r>
      <w:proofErr w:type="spellEnd"/>
      <w:r w:rsidR="00AA41F8" w:rsidRPr="00686161">
        <w:rPr>
          <w:rFonts w:ascii="Times New Roman" w:hAnsi="Times New Roman"/>
        </w:rPr>
        <w:t xml:space="preserve"> in primary form, including </w:t>
      </w:r>
      <w:proofErr w:type="spellStart"/>
      <w:r w:rsidR="00AA41F8" w:rsidRPr="00686161">
        <w:rPr>
          <w:rFonts w:ascii="Times New Roman" w:hAnsi="Times New Roman"/>
        </w:rPr>
        <w:t>aluminium</w:t>
      </w:r>
      <w:proofErr w:type="spellEnd"/>
      <w:r w:rsidR="00AA41F8" w:rsidRPr="00686161">
        <w:rPr>
          <w:rFonts w:ascii="Times New Roman" w:hAnsi="Times New Roman"/>
        </w:rPr>
        <w:t xml:space="preserve"> in the form of ingots, rolling and extrusion billets and wire bar.</w:t>
      </w:r>
      <w:r w:rsidRPr="00686161">
        <w:rPr>
          <w:rFonts w:ascii="Times New Roman" w:hAnsi="Times New Roman"/>
        </w:rPr>
        <w:t>”</w:t>
      </w:r>
      <w:r w:rsidR="00AA41F8" w:rsidRPr="00686161">
        <w:rPr>
          <w:rFonts w:ascii="Times New Roman" w:hAnsi="Times New Roman"/>
        </w:rPr>
        <w:t>.</w:t>
      </w:r>
    </w:p>
    <w:p w:rsidR="00AA41F8" w:rsidRPr="00686161" w:rsidRDefault="005D6A7E"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smallCaps/>
        </w:rPr>
        <w:t>(2.)</w:t>
      </w:r>
      <w:r w:rsidR="00684ECA" w:rsidRPr="00686161">
        <w:rPr>
          <w:rFonts w:ascii="Times New Roman" w:hAnsi="Times New Roman"/>
          <w:smallCaps/>
        </w:rPr>
        <w:tab/>
      </w:r>
      <w:r w:rsidR="00AA41F8" w:rsidRPr="00686161">
        <w:rPr>
          <w:rFonts w:ascii="Times New Roman" w:hAnsi="Times New Roman"/>
        </w:rPr>
        <w:t xml:space="preserve">The Principal Agreement is amended by omitting the word </w:t>
      </w:r>
      <w:r w:rsidR="000B1C53" w:rsidRPr="00686161">
        <w:rPr>
          <w:rFonts w:ascii="Times New Roman" w:hAnsi="Times New Roman"/>
        </w:rPr>
        <w:t>“</w:t>
      </w:r>
      <w:r w:rsidR="00AA41F8" w:rsidRPr="00686161">
        <w:rPr>
          <w:rFonts w:ascii="Times New Roman" w:hAnsi="Times New Roman"/>
        </w:rPr>
        <w:t>ingot</w:t>
      </w:r>
      <w:r w:rsidR="000B1C53" w:rsidRPr="00686161">
        <w:rPr>
          <w:rFonts w:ascii="Times New Roman" w:hAnsi="Times New Roman"/>
        </w:rPr>
        <w:t>”</w:t>
      </w:r>
      <w:r w:rsidR="00AA41F8" w:rsidRPr="00686161">
        <w:rPr>
          <w:rFonts w:ascii="Times New Roman" w:hAnsi="Times New Roman"/>
        </w:rPr>
        <w:t xml:space="preserve"> (wherever occurring).</w:t>
      </w:r>
    </w:p>
    <w:p w:rsidR="00AA41F8" w:rsidRPr="00686161" w:rsidRDefault="00376204" w:rsidP="00686161">
      <w:pPr>
        <w:tabs>
          <w:tab w:val="left" w:pos="432"/>
          <w:tab w:val="left" w:pos="864"/>
        </w:tabs>
        <w:spacing w:after="0" w:line="240" w:lineRule="auto"/>
        <w:ind w:firstLine="432"/>
        <w:jc w:val="both"/>
        <w:rPr>
          <w:rFonts w:ascii="Times New Roman" w:hAnsi="Times New Roman"/>
        </w:rPr>
      </w:pPr>
      <w:r w:rsidRPr="00686161">
        <w:rPr>
          <w:rFonts w:ascii="Times New Roman" w:hAnsi="Times New Roman"/>
          <w:b/>
        </w:rPr>
        <w:t>7.</w:t>
      </w:r>
      <w:r w:rsidR="00684ECA" w:rsidRPr="00686161">
        <w:rPr>
          <w:rFonts w:ascii="Times New Roman" w:hAnsi="Times New Roman"/>
          <w:b/>
        </w:rPr>
        <w:tab/>
      </w:r>
      <w:r w:rsidR="00AA41F8" w:rsidRPr="00686161">
        <w:rPr>
          <w:rFonts w:ascii="Times New Roman" w:hAnsi="Times New Roman"/>
        </w:rPr>
        <w:t>In all other respects the Principal Agreement is confirmed.</w:t>
      </w:r>
    </w:p>
    <w:p w:rsidR="00AA41F8" w:rsidRPr="00686161" w:rsidRDefault="00AA41F8" w:rsidP="00686161">
      <w:pPr>
        <w:spacing w:before="60" w:after="60" w:line="240" w:lineRule="auto"/>
        <w:ind w:firstLine="432"/>
        <w:jc w:val="both"/>
        <w:rPr>
          <w:rFonts w:ascii="Times New Roman" w:hAnsi="Times New Roman"/>
        </w:rPr>
      </w:pPr>
      <w:r w:rsidRPr="00686161">
        <w:rPr>
          <w:rFonts w:ascii="Times New Roman" w:hAnsi="Times New Roman"/>
          <w:smallCaps/>
        </w:rPr>
        <w:t xml:space="preserve">In Witness </w:t>
      </w:r>
      <w:r w:rsidRPr="00686161">
        <w:rPr>
          <w:rFonts w:ascii="Times New Roman" w:hAnsi="Times New Roman"/>
        </w:rPr>
        <w:t>whereof the parties hereto have executed these presents the day and year first abovementioned.</w:t>
      </w:r>
    </w:p>
    <w:tbl>
      <w:tblPr>
        <w:tblW w:w="5000" w:type="pct"/>
        <w:tblCellMar>
          <w:left w:w="40" w:type="dxa"/>
          <w:right w:w="40" w:type="dxa"/>
        </w:tblCellMar>
        <w:tblLook w:val="04A0" w:firstRow="1" w:lastRow="0" w:firstColumn="1" w:lastColumn="0" w:noHBand="0" w:noVBand="1"/>
      </w:tblPr>
      <w:tblGrid>
        <w:gridCol w:w="5030"/>
        <w:gridCol w:w="2448"/>
        <w:gridCol w:w="1631"/>
      </w:tblGrid>
      <w:tr w:rsidR="00AA41F8" w:rsidRPr="00686161" w:rsidTr="00F519B8">
        <w:trPr>
          <w:trHeight w:val="20"/>
        </w:trPr>
        <w:tc>
          <w:tcPr>
            <w:tcW w:w="2761" w:type="pct"/>
          </w:tcPr>
          <w:p w:rsidR="00AA41F8" w:rsidRPr="00686161" w:rsidRDefault="00AA41F8" w:rsidP="00686161">
            <w:pPr>
              <w:spacing w:after="0" w:line="240" w:lineRule="auto"/>
              <w:ind w:firstLine="432"/>
              <w:jc w:val="both"/>
              <w:rPr>
                <w:rFonts w:ascii="Times New Roman" w:hAnsi="Times New Roman"/>
              </w:rPr>
            </w:pPr>
            <w:r w:rsidRPr="00686161">
              <w:rPr>
                <w:rFonts w:ascii="Times New Roman" w:hAnsi="Times New Roman"/>
                <w:smallCaps/>
              </w:rPr>
              <w:t xml:space="preserve">Signed Sealed </w:t>
            </w:r>
            <w:r w:rsidRPr="00686161">
              <w:rPr>
                <w:rFonts w:ascii="Times New Roman" w:hAnsi="Times New Roman"/>
              </w:rPr>
              <w:t xml:space="preserve">and </w:t>
            </w:r>
            <w:r w:rsidRPr="00686161">
              <w:rPr>
                <w:rFonts w:ascii="Times New Roman" w:hAnsi="Times New Roman"/>
                <w:smallCaps/>
              </w:rPr>
              <w:t xml:space="preserve">Delivered </w:t>
            </w:r>
            <w:r w:rsidRPr="00686161">
              <w:rPr>
                <w:rFonts w:ascii="Times New Roman" w:hAnsi="Times New Roman"/>
              </w:rPr>
              <w:t xml:space="preserve">by the </w:t>
            </w:r>
            <w:proofErr w:type="spellStart"/>
            <w:r w:rsidRPr="00686161">
              <w:rPr>
                <w:rFonts w:ascii="Times New Roman" w:hAnsi="Times New Roman"/>
              </w:rPr>
              <w:t>Honourable</w:t>
            </w:r>
            <w:proofErr w:type="spellEnd"/>
            <w:r w:rsidRPr="00686161">
              <w:rPr>
                <w:rFonts w:ascii="Times New Roman" w:hAnsi="Times New Roman"/>
              </w:rPr>
              <w:t xml:space="preserve"> </w:t>
            </w:r>
            <w:r w:rsidRPr="00686161">
              <w:rPr>
                <w:rFonts w:ascii="Times New Roman" w:hAnsi="Times New Roman"/>
                <w:smallCaps/>
              </w:rPr>
              <w:t xml:space="preserve">Howard Beale </w:t>
            </w:r>
            <w:r w:rsidRPr="00686161">
              <w:rPr>
                <w:rFonts w:ascii="Times New Roman" w:hAnsi="Times New Roman"/>
              </w:rPr>
              <w:t>Minister of State for Supply for and on behalf of the Commonwealth in the presence of:</w:t>
            </w:r>
          </w:p>
        </w:tc>
        <w:tc>
          <w:tcPr>
            <w:tcW w:w="1344" w:type="pct"/>
            <w:vAlign w:val="center"/>
          </w:tcPr>
          <w:p w:rsidR="00AA41F8" w:rsidRPr="00686161" w:rsidRDefault="00A8250A" w:rsidP="00CF688C">
            <w:pPr>
              <w:spacing w:before="360" w:after="0" w:line="240" w:lineRule="auto"/>
              <w:ind w:firstLine="259"/>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5pt;margin-top:.4pt;width:3.95pt;height:46.75pt;z-index:251658240;mso-position-horizontal-relative:text;mso-position-vertical-relative:text" adj="2657"/>
              </w:pict>
            </w:r>
            <w:r w:rsidR="00AA41F8" w:rsidRPr="00686161">
              <w:rPr>
                <w:rFonts w:ascii="Times New Roman" w:hAnsi="Times New Roman"/>
              </w:rPr>
              <w:t>HOWARD BEALE.</w:t>
            </w:r>
          </w:p>
        </w:tc>
        <w:tc>
          <w:tcPr>
            <w:tcW w:w="895" w:type="pct"/>
            <w:vAlign w:val="center"/>
          </w:tcPr>
          <w:p w:rsidR="00AA41F8" w:rsidRPr="00686161" w:rsidRDefault="002048EB" w:rsidP="00686161">
            <w:pPr>
              <w:spacing w:after="0" w:line="240" w:lineRule="auto"/>
              <w:jc w:val="center"/>
              <w:rPr>
                <w:rFonts w:ascii="Times New Roman" w:hAnsi="Times New Roman"/>
              </w:rPr>
            </w:pPr>
            <w:proofErr w:type="spellStart"/>
            <w:r w:rsidRPr="00686161">
              <w:rPr>
                <w:rFonts w:ascii="Times New Roman" w:hAnsi="Times New Roman"/>
                <w:smallCaps/>
              </w:rPr>
              <w:t>l</w:t>
            </w:r>
            <w:r w:rsidR="00AA41F8" w:rsidRPr="00686161">
              <w:rPr>
                <w:rFonts w:ascii="Times New Roman" w:hAnsi="Times New Roman"/>
                <w:smallCaps/>
              </w:rPr>
              <w:t>.</w:t>
            </w:r>
            <w:r w:rsidRPr="00686161">
              <w:rPr>
                <w:rFonts w:ascii="Times New Roman" w:hAnsi="Times New Roman"/>
                <w:smallCaps/>
              </w:rPr>
              <w:t>s</w:t>
            </w:r>
            <w:proofErr w:type="spellEnd"/>
            <w:r w:rsidR="00AA41F8" w:rsidRPr="00686161">
              <w:rPr>
                <w:rFonts w:ascii="Times New Roman" w:hAnsi="Times New Roman"/>
                <w:smallCaps/>
              </w:rPr>
              <w:t>.</w:t>
            </w:r>
          </w:p>
        </w:tc>
      </w:tr>
      <w:tr w:rsidR="00AA41F8" w:rsidRPr="00686161" w:rsidTr="00F519B8">
        <w:trPr>
          <w:trHeight w:val="20"/>
        </w:trPr>
        <w:tc>
          <w:tcPr>
            <w:tcW w:w="2761" w:type="pct"/>
          </w:tcPr>
          <w:p w:rsidR="00AA41F8" w:rsidRPr="00686161" w:rsidRDefault="00AA41F8" w:rsidP="00FD4F82">
            <w:pPr>
              <w:spacing w:after="120" w:line="240" w:lineRule="auto"/>
              <w:jc w:val="center"/>
              <w:rPr>
                <w:rFonts w:ascii="Times New Roman" w:hAnsi="Times New Roman"/>
              </w:rPr>
            </w:pPr>
            <w:r w:rsidRPr="00686161">
              <w:rPr>
                <w:rFonts w:ascii="Times New Roman" w:hAnsi="Times New Roman"/>
              </w:rPr>
              <w:t>F. C. HINSHELWOOD</w:t>
            </w:r>
          </w:p>
        </w:tc>
        <w:tc>
          <w:tcPr>
            <w:tcW w:w="1344" w:type="pct"/>
            <w:vAlign w:val="center"/>
          </w:tcPr>
          <w:p w:rsidR="00AA41F8" w:rsidRPr="00686161" w:rsidRDefault="00AA41F8" w:rsidP="00686161">
            <w:pPr>
              <w:spacing w:after="0" w:line="240" w:lineRule="auto"/>
              <w:ind w:firstLine="190"/>
              <w:rPr>
                <w:rFonts w:ascii="Times New Roman" w:hAnsi="Times New Roman"/>
              </w:rPr>
            </w:pPr>
          </w:p>
        </w:tc>
        <w:tc>
          <w:tcPr>
            <w:tcW w:w="895" w:type="pct"/>
            <w:vAlign w:val="center"/>
          </w:tcPr>
          <w:p w:rsidR="00AA41F8" w:rsidRPr="00686161" w:rsidRDefault="00AA41F8" w:rsidP="00686161">
            <w:pPr>
              <w:spacing w:after="0" w:line="240" w:lineRule="auto"/>
              <w:jc w:val="center"/>
              <w:rPr>
                <w:rFonts w:ascii="Times New Roman" w:hAnsi="Times New Roman"/>
              </w:rPr>
            </w:pPr>
          </w:p>
        </w:tc>
      </w:tr>
      <w:tr w:rsidR="00AA41F8" w:rsidRPr="00686161" w:rsidTr="00F519B8">
        <w:trPr>
          <w:trHeight w:val="20"/>
        </w:trPr>
        <w:tc>
          <w:tcPr>
            <w:tcW w:w="2761" w:type="pct"/>
          </w:tcPr>
          <w:p w:rsidR="00AA41F8" w:rsidRPr="00686161" w:rsidRDefault="00AA41F8" w:rsidP="00686161">
            <w:pPr>
              <w:spacing w:after="0" w:line="240" w:lineRule="auto"/>
              <w:ind w:firstLine="432"/>
              <w:jc w:val="both"/>
              <w:rPr>
                <w:rFonts w:ascii="Times New Roman" w:hAnsi="Times New Roman"/>
              </w:rPr>
            </w:pPr>
            <w:r w:rsidRPr="00686161">
              <w:rPr>
                <w:rFonts w:ascii="Times New Roman" w:hAnsi="Times New Roman"/>
                <w:smallCaps/>
              </w:rPr>
              <w:t>S</w:t>
            </w:r>
            <w:r w:rsidR="00927354" w:rsidRPr="00686161">
              <w:rPr>
                <w:rFonts w:ascii="Times New Roman" w:hAnsi="Times New Roman"/>
                <w:smallCaps/>
              </w:rPr>
              <w:t>ig</w:t>
            </w:r>
            <w:r w:rsidRPr="00686161">
              <w:rPr>
                <w:rFonts w:ascii="Times New Roman" w:hAnsi="Times New Roman"/>
                <w:smallCaps/>
              </w:rPr>
              <w:t xml:space="preserve">ned Sealed </w:t>
            </w:r>
            <w:r w:rsidRPr="00686161">
              <w:rPr>
                <w:rFonts w:ascii="Times New Roman" w:hAnsi="Times New Roman"/>
              </w:rPr>
              <w:t xml:space="preserve">and </w:t>
            </w:r>
            <w:r w:rsidRPr="00686161">
              <w:rPr>
                <w:rFonts w:ascii="Times New Roman" w:hAnsi="Times New Roman"/>
                <w:smallCaps/>
              </w:rPr>
              <w:t xml:space="preserve">Delivered </w:t>
            </w:r>
            <w:r w:rsidRPr="00686161">
              <w:rPr>
                <w:rFonts w:ascii="Times New Roman" w:hAnsi="Times New Roman"/>
              </w:rPr>
              <w:t xml:space="preserve">by </w:t>
            </w:r>
            <w:r w:rsidRPr="00686161">
              <w:rPr>
                <w:rFonts w:ascii="Times New Roman" w:hAnsi="Times New Roman"/>
                <w:smallCaps/>
              </w:rPr>
              <w:t>Robert Cos</w:t>
            </w:r>
            <w:r w:rsidR="00927354" w:rsidRPr="00686161">
              <w:rPr>
                <w:rFonts w:ascii="Times New Roman" w:hAnsi="Times New Roman"/>
                <w:smallCaps/>
              </w:rPr>
              <w:t>g</w:t>
            </w:r>
            <w:r w:rsidRPr="00686161">
              <w:rPr>
                <w:rFonts w:ascii="Times New Roman" w:hAnsi="Times New Roman"/>
                <w:smallCaps/>
              </w:rPr>
              <w:t xml:space="preserve">rove </w:t>
            </w:r>
            <w:r w:rsidRPr="00686161">
              <w:rPr>
                <w:rFonts w:ascii="Times New Roman" w:hAnsi="Times New Roman"/>
              </w:rPr>
              <w:t>the Premier of Tasmania for and on behalf of the State in the presence of:</w:t>
            </w:r>
          </w:p>
        </w:tc>
        <w:tc>
          <w:tcPr>
            <w:tcW w:w="1344" w:type="pct"/>
            <w:vAlign w:val="center"/>
          </w:tcPr>
          <w:p w:rsidR="00AA41F8" w:rsidRPr="00686161" w:rsidRDefault="00A8250A" w:rsidP="00784F7E">
            <w:pPr>
              <w:spacing w:before="200" w:after="0" w:line="240" w:lineRule="auto"/>
              <w:ind w:firstLine="187"/>
              <w:rPr>
                <w:rFonts w:ascii="Times New Roman" w:hAnsi="Times New Roman"/>
              </w:rPr>
            </w:pPr>
            <w:r>
              <w:rPr>
                <w:rFonts w:ascii="Times New Roman" w:hAnsi="Times New Roman"/>
                <w:noProof/>
              </w:rPr>
              <w:pict>
                <v:shape id="_x0000_s1027" type="#_x0000_t88" style="position:absolute;left:0;text-align:left;margin-left:-.6pt;margin-top:-.85pt;width:4.35pt;height:33.8pt;z-index:251659264;mso-position-horizontal-relative:text;mso-position-vertical-relative:text"/>
              </w:pict>
            </w:r>
            <w:r w:rsidR="00AA41F8" w:rsidRPr="00686161">
              <w:rPr>
                <w:rFonts w:ascii="Times New Roman" w:hAnsi="Times New Roman"/>
              </w:rPr>
              <w:t>ROBERT COSGROVE.</w:t>
            </w:r>
          </w:p>
        </w:tc>
        <w:tc>
          <w:tcPr>
            <w:tcW w:w="895" w:type="pct"/>
            <w:vAlign w:val="center"/>
          </w:tcPr>
          <w:p w:rsidR="00AA41F8" w:rsidRPr="00686161" w:rsidRDefault="00AA41F8" w:rsidP="00686161">
            <w:pPr>
              <w:spacing w:after="0" w:line="240" w:lineRule="auto"/>
              <w:jc w:val="center"/>
              <w:rPr>
                <w:rFonts w:ascii="Times New Roman" w:hAnsi="Times New Roman"/>
              </w:rPr>
            </w:pPr>
            <w:proofErr w:type="spellStart"/>
            <w:r w:rsidRPr="00686161">
              <w:rPr>
                <w:rFonts w:ascii="Times New Roman" w:hAnsi="Times New Roman"/>
                <w:smallCaps/>
              </w:rPr>
              <w:t>l.s</w:t>
            </w:r>
            <w:proofErr w:type="spellEnd"/>
            <w:r w:rsidRPr="00686161">
              <w:rPr>
                <w:rFonts w:ascii="Times New Roman" w:hAnsi="Times New Roman"/>
                <w:smallCaps/>
              </w:rPr>
              <w:t>.</w:t>
            </w:r>
          </w:p>
        </w:tc>
      </w:tr>
      <w:tr w:rsidR="00AA41F8" w:rsidRPr="00686161" w:rsidTr="00F519B8">
        <w:trPr>
          <w:trHeight w:val="20"/>
        </w:trPr>
        <w:tc>
          <w:tcPr>
            <w:tcW w:w="2761" w:type="pct"/>
          </w:tcPr>
          <w:p w:rsidR="00AA41F8" w:rsidRPr="00686161" w:rsidRDefault="00AA41F8" w:rsidP="00686161">
            <w:pPr>
              <w:spacing w:after="0" w:line="240" w:lineRule="auto"/>
              <w:ind w:firstLine="1440"/>
              <w:jc w:val="both"/>
              <w:rPr>
                <w:rFonts w:ascii="Times New Roman" w:hAnsi="Times New Roman"/>
              </w:rPr>
            </w:pPr>
            <w:r w:rsidRPr="00686161">
              <w:rPr>
                <w:rFonts w:ascii="Times New Roman" w:hAnsi="Times New Roman"/>
              </w:rPr>
              <w:t>C. G. GORDON</w:t>
            </w:r>
          </w:p>
        </w:tc>
        <w:tc>
          <w:tcPr>
            <w:tcW w:w="1344" w:type="pct"/>
            <w:vAlign w:val="center"/>
          </w:tcPr>
          <w:p w:rsidR="00AA41F8" w:rsidRPr="00686161" w:rsidRDefault="00AA41F8" w:rsidP="00686161">
            <w:pPr>
              <w:spacing w:after="0" w:line="240" w:lineRule="auto"/>
              <w:jc w:val="center"/>
              <w:rPr>
                <w:rFonts w:ascii="Times New Roman" w:hAnsi="Times New Roman"/>
              </w:rPr>
            </w:pPr>
          </w:p>
        </w:tc>
        <w:tc>
          <w:tcPr>
            <w:tcW w:w="895" w:type="pct"/>
            <w:vAlign w:val="center"/>
          </w:tcPr>
          <w:p w:rsidR="00AA41F8" w:rsidRPr="00686161" w:rsidRDefault="00AA41F8" w:rsidP="00686161">
            <w:pPr>
              <w:spacing w:after="0" w:line="240" w:lineRule="auto"/>
              <w:jc w:val="center"/>
              <w:rPr>
                <w:rFonts w:ascii="Times New Roman" w:hAnsi="Times New Roman"/>
              </w:rPr>
            </w:pPr>
          </w:p>
        </w:tc>
      </w:tr>
    </w:tbl>
    <w:p w:rsidR="000947F0" w:rsidRPr="00686161" w:rsidRDefault="000947F0" w:rsidP="00686161">
      <w:pPr>
        <w:pBdr>
          <w:top w:val="single" w:sz="4" w:space="1" w:color="auto"/>
        </w:pBdr>
        <w:spacing w:before="360" w:after="0" w:line="240" w:lineRule="auto"/>
        <w:ind w:left="3600" w:right="3600"/>
        <w:jc w:val="center"/>
        <w:rPr>
          <w:rFonts w:ascii="Times New Roman" w:hAnsi="Times New Roman"/>
        </w:rPr>
      </w:pPr>
    </w:p>
    <w:sectPr w:rsidR="000947F0" w:rsidRPr="00686161" w:rsidSect="007E3A0E">
      <w:headerReference w:type="even" r:id="rId8"/>
      <w:headerReference w:type="default" r:id="rId9"/>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CE1" w:rsidRDefault="005C2CE1" w:rsidP="007E3A0E">
      <w:pPr>
        <w:spacing w:after="0" w:line="240" w:lineRule="auto"/>
      </w:pPr>
      <w:r>
        <w:separator/>
      </w:r>
    </w:p>
  </w:endnote>
  <w:endnote w:type="continuationSeparator" w:id="0">
    <w:p w:rsidR="005C2CE1" w:rsidRDefault="005C2CE1" w:rsidP="007E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CE1" w:rsidRDefault="005C2CE1" w:rsidP="007E3A0E">
      <w:pPr>
        <w:spacing w:after="0" w:line="240" w:lineRule="auto"/>
      </w:pPr>
      <w:r>
        <w:separator/>
      </w:r>
    </w:p>
  </w:footnote>
  <w:footnote w:type="continuationSeparator" w:id="0">
    <w:p w:rsidR="005C2CE1" w:rsidRDefault="005C2CE1" w:rsidP="007E3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A0E" w:rsidRPr="00041120" w:rsidRDefault="007E3A0E" w:rsidP="007E3A0E">
    <w:pPr>
      <w:pStyle w:val="Header"/>
      <w:tabs>
        <w:tab w:val="clear" w:pos="9360"/>
        <w:tab w:val="right" w:pos="8820"/>
      </w:tabs>
      <w:rPr>
        <w:rFonts w:ascii="Times New Roman" w:hAnsi="Times New Roman" w:cs="Times New Roman"/>
        <w:sz w:val="20"/>
      </w:rPr>
    </w:pPr>
    <w:r w:rsidRPr="00041120">
      <w:rPr>
        <w:rFonts w:ascii="Times New Roman" w:hAnsi="Times New Roman" w:cs="Times New Roman"/>
        <w:sz w:val="20"/>
      </w:rPr>
      <w:t>No. 16.</w:t>
    </w:r>
    <w:r w:rsidRPr="00041120">
      <w:rPr>
        <w:rFonts w:ascii="Times New Roman" w:hAnsi="Times New Roman" w:cs="Times New Roman"/>
        <w:sz w:val="20"/>
      </w:rPr>
      <w:tab/>
    </w:r>
    <w:proofErr w:type="spellStart"/>
    <w:r w:rsidRPr="00041120">
      <w:rPr>
        <w:rFonts w:ascii="Times New Roman" w:hAnsi="Times New Roman" w:cs="Times New Roman"/>
        <w:i/>
        <w:sz w:val="20"/>
      </w:rPr>
      <w:t>Aluminium</w:t>
    </w:r>
    <w:proofErr w:type="spellEnd"/>
    <w:r w:rsidRPr="00041120">
      <w:rPr>
        <w:rFonts w:ascii="Times New Roman" w:hAnsi="Times New Roman" w:cs="Times New Roman"/>
        <w:i/>
        <w:sz w:val="20"/>
      </w:rPr>
      <w:t xml:space="preserve"> Industry.</w:t>
    </w:r>
    <w:r w:rsidRPr="00041120">
      <w:rPr>
        <w:rFonts w:ascii="Times New Roman" w:hAnsi="Times New Roman" w:cs="Times New Roman"/>
        <w:i/>
        <w:sz w:val="20"/>
      </w:rPr>
      <w:tab/>
    </w:r>
    <w:r w:rsidRPr="00041120">
      <w:rPr>
        <w:rFonts w:ascii="Times New Roman" w:hAnsi="Times New Roman" w:cs="Times New Roman"/>
        <w:sz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A0E" w:rsidRPr="00041120" w:rsidRDefault="007E3A0E" w:rsidP="007E3A0E">
    <w:pPr>
      <w:pStyle w:val="Header"/>
      <w:tabs>
        <w:tab w:val="clear" w:pos="9360"/>
        <w:tab w:val="right" w:pos="8820"/>
      </w:tabs>
      <w:rPr>
        <w:rFonts w:ascii="Times New Roman" w:hAnsi="Times New Roman" w:cs="Times New Roman"/>
        <w:sz w:val="20"/>
      </w:rPr>
    </w:pPr>
    <w:r w:rsidRPr="00041120">
      <w:rPr>
        <w:rFonts w:ascii="Times New Roman" w:hAnsi="Times New Roman" w:cs="Times New Roman"/>
        <w:sz w:val="20"/>
      </w:rPr>
      <w:t>1952.</w:t>
    </w:r>
    <w:r w:rsidRPr="00041120">
      <w:rPr>
        <w:rFonts w:ascii="Times New Roman" w:hAnsi="Times New Roman" w:cs="Times New Roman"/>
        <w:sz w:val="20"/>
      </w:rPr>
      <w:tab/>
    </w:r>
    <w:proofErr w:type="spellStart"/>
    <w:r w:rsidRPr="00041120">
      <w:rPr>
        <w:rFonts w:ascii="Times New Roman" w:hAnsi="Times New Roman" w:cs="Times New Roman"/>
        <w:i/>
        <w:sz w:val="20"/>
      </w:rPr>
      <w:t>Aluminium</w:t>
    </w:r>
    <w:proofErr w:type="spellEnd"/>
    <w:r w:rsidRPr="00041120">
      <w:rPr>
        <w:rFonts w:ascii="Times New Roman" w:hAnsi="Times New Roman" w:cs="Times New Roman"/>
        <w:i/>
        <w:sz w:val="20"/>
      </w:rPr>
      <w:t xml:space="preserve"> Industry.</w:t>
    </w:r>
    <w:r w:rsidRPr="00041120">
      <w:rPr>
        <w:rFonts w:ascii="Times New Roman" w:hAnsi="Times New Roman" w:cs="Times New Roman"/>
        <w:i/>
        <w:sz w:val="20"/>
      </w:rPr>
      <w:tab/>
    </w:r>
    <w:r w:rsidRPr="00041120">
      <w:rPr>
        <w:rFonts w:ascii="Times New Roman" w:hAnsi="Times New Roman" w:cs="Times New Roman"/>
        <w:sz w:val="20"/>
      </w:rPr>
      <w:t>No. 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D353C4"/>
    <w:rsid w:val="00012BB2"/>
    <w:rsid w:val="00041120"/>
    <w:rsid w:val="000421F0"/>
    <w:rsid w:val="00081F84"/>
    <w:rsid w:val="000947F0"/>
    <w:rsid w:val="000A6412"/>
    <w:rsid w:val="000B1C53"/>
    <w:rsid w:val="000B2AA5"/>
    <w:rsid w:val="000B345F"/>
    <w:rsid w:val="000C28F1"/>
    <w:rsid w:val="000C7CFE"/>
    <w:rsid w:val="000D6E92"/>
    <w:rsid w:val="000E33BF"/>
    <w:rsid w:val="000F701B"/>
    <w:rsid w:val="00100766"/>
    <w:rsid w:val="00100982"/>
    <w:rsid w:val="00110225"/>
    <w:rsid w:val="0011179C"/>
    <w:rsid w:val="00117999"/>
    <w:rsid w:val="00121067"/>
    <w:rsid w:val="00140EEC"/>
    <w:rsid w:val="001413C4"/>
    <w:rsid w:val="00154FF1"/>
    <w:rsid w:val="00167B94"/>
    <w:rsid w:val="0019476D"/>
    <w:rsid w:val="00196685"/>
    <w:rsid w:val="001C3B6C"/>
    <w:rsid w:val="001C54E5"/>
    <w:rsid w:val="001E025C"/>
    <w:rsid w:val="001E607A"/>
    <w:rsid w:val="001F0677"/>
    <w:rsid w:val="001F271D"/>
    <w:rsid w:val="001F7660"/>
    <w:rsid w:val="0020002F"/>
    <w:rsid w:val="002048EB"/>
    <w:rsid w:val="002341E9"/>
    <w:rsid w:val="0027103E"/>
    <w:rsid w:val="002813BC"/>
    <w:rsid w:val="00285C3F"/>
    <w:rsid w:val="002874CE"/>
    <w:rsid w:val="00291C1D"/>
    <w:rsid w:val="002A31E5"/>
    <w:rsid w:val="002C3446"/>
    <w:rsid w:val="00300C6B"/>
    <w:rsid w:val="00324184"/>
    <w:rsid w:val="00357B35"/>
    <w:rsid w:val="00367F09"/>
    <w:rsid w:val="00370BDC"/>
    <w:rsid w:val="00376204"/>
    <w:rsid w:val="003973A5"/>
    <w:rsid w:val="003B429D"/>
    <w:rsid w:val="003B475A"/>
    <w:rsid w:val="003C1065"/>
    <w:rsid w:val="003D4D02"/>
    <w:rsid w:val="003E6BEE"/>
    <w:rsid w:val="003F647A"/>
    <w:rsid w:val="00422D73"/>
    <w:rsid w:val="0042380F"/>
    <w:rsid w:val="004263B0"/>
    <w:rsid w:val="004401FA"/>
    <w:rsid w:val="00457F96"/>
    <w:rsid w:val="00464FA1"/>
    <w:rsid w:val="004758A7"/>
    <w:rsid w:val="004826CF"/>
    <w:rsid w:val="00490D0A"/>
    <w:rsid w:val="004965EE"/>
    <w:rsid w:val="004A14D2"/>
    <w:rsid w:val="004A23BA"/>
    <w:rsid w:val="004B27AF"/>
    <w:rsid w:val="004B3C81"/>
    <w:rsid w:val="004E4EB6"/>
    <w:rsid w:val="004E5404"/>
    <w:rsid w:val="004E6AA3"/>
    <w:rsid w:val="004F0522"/>
    <w:rsid w:val="00523CA7"/>
    <w:rsid w:val="005306E4"/>
    <w:rsid w:val="005313EA"/>
    <w:rsid w:val="0053341B"/>
    <w:rsid w:val="00561A90"/>
    <w:rsid w:val="00575B98"/>
    <w:rsid w:val="00577C11"/>
    <w:rsid w:val="00582824"/>
    <w:rsid w:val="00590EAE"/>
    <w:rsid w:val="005B329A"/>
    <w:rsid w:val="005C2CE1"/>
    <w:rsid w:val="005D1B25"/>
    <w:rsid w:val="005D6A7E"/>
    <w:rsid w:val="005F37F0"/>
    <w:rsid w:val="005F57E6"/>
    <w:rsid w:val="005F7A30"/>
    <w:rsid w:val="00616C89"/>
    <w:rsid w:val="00623A5B"/>
    <w:rsid w:val="00630ED1"/>
    <w:rsid w:val="00671BE1"/>
    <w:rsid w:val="00673DC1"/>
    <w:rsid w:val="0067721E"/>
    <w:rsid w:val="00682A3B"/>
    <w:rsid w:val="00684ECA"/>
    <w:rsid w:val="00686161"/>
    <w:rsid w:val="00686959"/>
    <w:rsid w:val="00695FDB"/>
    <w:rsid w:val="006A53E8"/>
    <w:rsid w:val="006D589B"/>
    <w:rsid w:val="006E4E75"/>
    <w:rsid w:val="006F2C8B"/>
    <w:rsid w:val="006F79F4"/>
    <w:rsid w:val="007005A3"/>
    <w:rsid w:val="00703538"/>
    <w:rsid w:val="007174DD"/>
    <w:rsid w:val="00717BB4"/>
    <w:rsid w:val="007337BE"/>
    <w:rsid w:val="00760E4A"/>
    <w:rsid w:val="00784F7E"/>
    <w:rsid w:val="007C4177"/>
    <w:rsid w:val="007D1D12"/>
    <w:rsid w:val="007D7894"/>
    <w:rsid w:val="007E3A0E"/>
    <w:rsid w:val="007F01B3"/>
    <w:rsid w:val="00807A5D"/>
    <w:rsid w:val="008209E8"/>
    <w:rsid w:val="008230E8"/>
    <w:rsid w:val="00845391"/>
    <w:rsid w:val="00863972"/>
    <w:rsid w:val="0089538C"/>
    <w:rsid w:val="008A46E3"/>
    <w:rsid w:val="008B1F7F"/>
    <w:rsid w:val="008B4F6D"/>
    <w:rsid w:val="008C49B2"/>
    <w:rsid w:val="008D18A1"/>
    <w:rsid w:val="008E6A64"/>
    <w:rsid w:val="00902149"/>
    <w:rsid w:val="00912976"/>
    <w:rsid w:val="00917E38"/>
    <w:rsid w:val="00924563"/>
    <w:rsid w:val="00925008"/>
    <w:rsid w:val="00927354"/>
    <w:rsid w:val="009365F2"/>
    <w:rsid w:val="00940D8D"/>
    <w:rsid w:val="009739B6"/>
    <w:rsid w:val="009774A5"/>
    <w:rsid w:val="009852A8"/>
    <w:rsid w:val="00993F70"/>
    <w:rsid w:val="009E10A1"/>
    <w:rsid w:val="00A12E61"/>
    <w:rsid w:val="00A138EE"/>
    <w:rsid w:val="00A3578D"/>
    <w:rsid w:val="00A42E1E"/>
    <w:rsid w:val="00A4384B"/>
    <w:rsid w:val="00A51850"/>
    <w:rsid w:val="00A61C24"/>
    <w:rsid w:val="00A63774"/>
    <w:rsid w:val="00A768AF"/>
    <w:rsid w:val="00A8250A"/>
    <w:rsid w:val="00A85B74"/>
    <w:rsid w:val="00A979A2"/>
    <w:rsid w:val="00AA39F4"/>
    <w:rsid w:val="00AA41F8"/>
    <w:rsid w:val="00AA51C4"/>
    <w:rsid w:val="00AA5C30"/>
    <w:rsid w:val="00AB247D"/>
    <w:rsid w:val="00AE0038"/>
    <w:rsid w:val="00AF1E83"/>
    <w:rsid w:val="00AF30D3"/>
    <w:rsid w:val="00AF76FB"/>
    <w:rsid w:val="00B004FC"/>
    <w:rsid w:val="00B05B34"/>
    <w:rsid w:val="00B27089"/>
    <w:rsid w:val="00B3238E"/>
    <w:rsid w:val="00B733AF"/>
    <w:rsid w:val="00B86C88"/>
    <w:rsid w:val="00B976E2"/>
    <w:rsid w:val="00BA2D39"/>
    <w:rsid w:val="00BB4041"/>
    <w:rsid w:val="00BB6FD3"/>
    <w:rsid w:val="00BE01BB"/>
    <w:rsid w:val="00C328F4"/>
    <w:rsid w:val="00C36E7F"/>
    <w:rsid w:val="00C433AC"/>
    <w:rsid w:val="00C656A8"/>
    <w:rsid w:val="00C74F96"/>
    <w:rsid w:val="00CA7AD4"/>
    <w:rsid w:val="00CC0749"/>
    <w:rsid w:val="00CC2AB8"/>
    <w:rsid w:val="00CC3972"/>
    <w:rsid w:val="00CD17D8"/>
    <w:rsid w:val="00CE6325"/>
    <w:rsid w:val="00CF688C"/>
    <w:rsid w:val="00D06FE7"/>
    <w:rsid w:val="00D07A93"/>
    <w:rsid w:val="00D353C4"/>
    <w:rsid w:val="00D43CF5"/>
    <w:rsid w:val="00D56309"/>
    <w:rsid w:val="00D6514B"/>
    <w:rsid w:val="00D73A38"/>
    <w:rsid w:val="00DC066A"/>
    <w:rsid w:val="00DD13F1"/>
    <w:rsid w:val="00DF0914"/>
    <w:rsid w:val="00DF43CF"/>
    <w:rsid w:val="00E25024"/>
    <w:rsid w:val="00E57CC5"/>
    <w:rsid w:val="00EB6A18"/>
    <w:rsid w:val="00EC09EF"/>
    <w:rsid w:val="00F03622"/>
    <w:rsid w:val="00F13EEB"/>
    <w:rsid w:val="00F15956"/>
    <w:rsid w:val="00F24095"/>
    <w:rsid w:val="00F30C18"/>
    <w:rsid w:val="00F519B8"/>
    <w:rsid w:val="00F67E35"/>
    <w:rsid w:val="00F7281B"/>
    <w:rsid w:val="00F84E46"/>
    <w:rsid w:val="00F851E1"/>
    <w:rsid w:val="00FB442A"/>
    <w:rsid w:val="00FC4FEA"/>
    <w:rsid w:val="00FD031D"/>
    <w:rsid w:val="00FD4F82"/>
    <w:rsid w:val="00FD57ED"/>
    <w:rsid w:val="00FE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1">
    <w:name w:val="Style23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5">
    <w:name w:val="Style50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21">
    <w:name w:val="Style32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7">
    <w:name w:val="Style51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8">
    <w:name w:val="Style4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9">
    <w:name w:val="Style519"/>
    <w:basedOn w:val="Normal"/>
    <w:rsid w:val="00D353C4"/>
    <w:pPr>
      <w:spacing w:after="0" w:line="240" w:lineRule="auto"/>
    </w:pPr>
    <w:rPr>
      <w:rFonts w:ascii="Century Schoolbook" w:eastAsia="Century Schoolbook" w:hAnsi="Century Schoolbook" w:cs="Century Schoolbook"/>
      <w:sz w:val="20"/>
      <w:szCs w:val="20"/>
    </w:rPr>
  </w:style>
  <w:style w:type="character" w:customStyle="1" w:styleId="CharStyle6">
    <w:name w:val="CharStyle6"/>
    <w:basedOn w:val="DefaultParagraphFont"/>
    <w:rsid w:val="00D353C4"/>
    <w:rPr>
      <w:rFonts w:ascii="Century Schoolbook" w:eastAsia="Century Schoolbook" w:hAnsi="Century Schoolbook" w:cs="Century Schoolbook"/>
      <w:b/>
      <w:bCs/>
      <w:i w:val="0"/>
      <w:iCs w:val="0"/>
      <w:smallCaps w:val="0"/>
      <w:sz w:val="20"/>
      <w:szCs w:val="20"/>
    </w:rPr>
  </w:style>
  <w:style w:type="character" w:customStyle="1" w:styleId="CharStyle9">
    <w:name w:val="CharStyle9"/>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15">
    <w:name w:val="CharStyle15"/>
    <w:basedOn w:val="DefaultParagraphFont"/>
    <w:rsid w:val="00D353C4"/>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D353C4"/>
    <w:rPr>
      <w:rFonts w:ascii="Century Schoolbook" w:eastAsia="Century Schoolbook" w:hAnsi="Century Schoolbook" w:cs="Century Schoolbook"/>
      <w:b w:val="0"/>
      <w:bCs w:val="0"/>
      <w:i/>
      <w:iCs/>
      <w:smallCaps w:val="0"/>
      <w:sz w:val="18"/>
      <w:szCs w:val="18"/>
    </w:rPr>
  </w:style>
  <w:style w:type="character" w:customStyle="1" w:styleId="CharStyle51">
    <w:name w:val="CharStyle51"/>
    <w:basedOn w:val="DefaultParagraphFont"/>
    <w:rsid w:val="00D353C4"/>
    <w:rPr>
      <w:rFonts w:ascii="Century Schoolbook" w:eastAsia="Century Schoolbook" w:hAnsi="Century Schoolbook" w:cs="Century Schoolbook"/>
      <w:b/>
      <w:bCs/>
      <w:i w:val="0"/>
      <w:iCs w:val="0"/>
      <w:smallCaps w:val="0"/>
      <w:sz w:val="22"/>
      <w:szCs w:val="22"/>
    </w:rPr>
  </w:style>
  <w:style w:type="character" w:customStyle="1" w:styleId="CharStyle52">
    <w:name w:val="CharStyle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97">
    <w:name w:val="CharStyle97"/>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12">
    <w:name w:val="CharStyle112"/>
    <w:basedOn w:val="DefaultParagraphFont"/>
    <w:rsid w:val="00D353C4"/>
    <w:rPr>
      <w:rFonts w:ascii="Century Schoolbook" w:eastAsia="Century Schoolbook" w:hAnsi="Century Schoolbook" w:cs="Century Schoolbook"/>
      <w:b w:val="0"/>
      <w:bCs w:val="0"/>
      <w:i w:val="0"/>
      <w:iCs w:val="0"/>
      <w:smallCaps w:val="0"/>
      <w:sz w:val="26"/>
      <w:szCs w:val="26"/>
    </w:rPr>
  </w:style>
  <w:style w:type="character" w:customStyle="1" w:styleId="CharStyle114">
    <w:name w:val="CharStyle114"/>
    <w:basedOn w:val="DefaultParagraphFont"/>
    <w:rsid w:val="00D353C4"/>
    <w:rPr>
      <w:rFonts w:ascii="Century Schoolbook" w:eastAsia="Century Schoolbook" w:hAnsi="Century Schoolbook" w:cs="Century Schoolbook"/>
      <w:b/>
      <w:bCs/>
      <w:i/>
      <w:iCs/>
      <w:smallCaps w:val="0"/>
      <w:sz w:val="22"/>
      <w:szCs w:val="22"/>
    </w:rPr>
  </w:style>
  <w:style w:type="character" w:customStyle="1" w:styleId="CharStyle165">
    <w:name w:val="CharStyle16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95">
    <w:name w:val="CharStyle19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252">
    <w:name w:val="CharStyle2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53">
    <w:name w:val="CharStyle253"/>
    <w:basedOn w:val="DefaultParagraphFont"/>
    <w:rsid w:val="00D353C4"/>
    <w:rPr>
      <w:rFonts w:ascii="Palatino Linotype" w:eastAsia="Palatino Linotype" w:hAnsi="Palatino Linotype" w:cs="Palatino Linotype"/>
      <w:b w:val="0"/>
      <w:bCs w:val="0"/>
      <w:i w:val="0"/>
      <w:iCs w:val="0"/>
      <w:smallCaps w:val="0"/>
      <w:sz w:val="58"/>
      <w:szCs w:val="58"/>
    </w:rPr>
  </w:style>
  <w:style w:type="character" w:customStyle="1" w:styleId="CharStyle287">
    <w:name w:val="CharStyle287"/>
    <w:basedOn w:val="DefaultParagraphFont"/>
    <w:rsid w:val="00D353C4"/>
    <w:rPr>
      <w:rFonts w:ascii="Century Schoolbook" w:eastAsia="Century Schoolbook" w:hAnsi="Century Schoolbook" w:cs="Century Schoolbook"/>
      <w:b/>
      <w:bCs/>
      <w:i w:val="0"/>
      <w:iCs w:val="0"/>
      <w:smallCaps/>
      <w:sz w:val="16"/>
      <w:szCs w:val="16"/>
    </w:rPr>
  </w:style>
  <w:style w:type="character" w:customStyle="1" w:styleId="CharStyle293">
    <w:name w:val="CharStyle293"/>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94">
    <w:name w:val="CharStyle294"/>
    <w:basedOn w:val="DefaultParagraphFont"/>
    <w:rsid w:val="00D353C4"/>
    <w:rPr>
      <w:rFonts w:ascii="Century Schoolbook" w:eastAsia="Century Schoolbook" w:hAnsi="Century Schoolbook" w:cs="Century Schoolbook"/>
      <w:b w:val="0"/>
      <w:bCs w:val="0"/>
      <w:i w:val="0"/>
      <w:iCs w:val="0"/>
      <w:smallCaps w:val="0"/>
      <w:sz w:val="52"/>
      <w:szCs w:val="52"/>
    </w:rPr>
  </w:style>
  <w:style w:type="character" w:customStyle="1" w:styleId="CharStyle344">
    <w:name w:val="CharStyle344"/>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345">
    <w:name w:val="CharStyle345"/>
    <w:basedOn w:val="DefaultParagraphFont"/>
    <w:rsid w:val="00D353C4"/>
    <w:rPr>
      <w:rFonts w:ascii="Book Antiqua" w:eastAsia="Book Antiqua" w:hAnsi="Book Antiqua" w:cs="Book Antiqua"/>
      <w:b/>
      <w:bCs/>
      <w:i w:val="0"/>
      <w:iCs w:val="0"/>
      <w:smallCaps w:val="0"/>
      <w:sz w:val="14"/>
      <w:szCs w:val="14"/>
    </w:rPr>
  </w:style>
  <w:style w:type="character" w:customStyle="1" w:styleId="CharStyle346">
    <w:name w:val="CharStyle346"/>
    <w:basedOn w:val="DefaultParagraphFont"/>
    <w:rsid w:val="00D353C4"/>
    <w:rPr>
      <w:rFonts w:ascii="Century Schoolbook" w:eastAsia="Century Schoolbook" w:hAnsi="Century Schoolbook" w:cs="Century Schoolbook"/>
      <w:b w:val="0"/>
      <w:bCs w:val="0"/>
      <w:i w:val="0"/>
      <w:iCs w:val="0"/>
      <w:smallCaps w:val="0"/>
      <w:sz w:val="14"/>
      <w:szCs w:val="14"/>
    </w:rPr>
  </w:style>
  <w:style w:type="character" w:customStyle="1" w:styleId="CharStyle350">
    <w:name w:val="CharStyle350"/>
    <w:basedOn w:val="DefaultParagraphFont"/>
    <w:rsid w:val="00D353C4"/>
    <w:rPr>
      <w:rFonts w:ascii="Century Schoolbook" w:eastAsia="Century Schoolbook" w:hAnsi="Century Schoolbook" w:cs="Century Schoolbook"/>
      <w:b w:val="0"/>
      <w:bCs w:val="0"/>
      <w:i w:val="0"/>
      <w:iCs w:val="0"/>
      <w:smallCaps/>
      <w:sz w:val="12"/>
      <w:szCs w:val="12"/>
    </w:rPr>
  </w:style>
  <w:style w:type="paragraph" w:customStyle="1" w:styleId="Style2">
    <w:name w:val="Style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9">
    <w:name w:val="Style63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3">
    <w:name w:val="Style9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1">
    <w:name w:val="Style4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6">
    <w:name w:val="Style62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0">
    <w:name w:val="Style2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2">
    <w:name w:val="Style9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2">
    <w:name w:val="Style3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7">
    <w:name w:val="Style63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20">
    <w:name w:val="Style72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1">
    <w:name w:val="Style9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0">
    <w:name w:val="Style59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8">
    <w:name w:val="Style9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04">
    <w:name w:val="Style50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4">
    <w:name w:val="Style6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8">
    <w:name w:val="Style29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2">
    <w:name w:val="Style28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5">
    <w:name w:val="Style30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3">
    <w:name w:val="Style3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9">
    <w:name w:val="Style8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41">
    <w:name w:val="Style4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08">
    <w:name w:val="Style60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48">
    <w:name w:val="Style74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0">
    <w:name w:val="Style31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0">
    <w:name w:val="Style90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3">
    <w:name w:val="Style20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2">
    <w:name w:val="Style3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29">
    <w:name w:val="Style32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7">
    <w:name w:val="Style31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2">
    <w:name w:val="Style9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5">
    <w:name w:val="Style92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06">
    <w:name w:val="Style70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0">
    <w:name w:val="Style3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50">
    <w:name w:val="Style350"/>
    <w:basedOn w:val="Normal"/>
    <w:rsid w:val="00AA41F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A41F8"/>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A41F8"/>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AA41F8"/>
    <w:rPr>
      <w:rFonts w:ascii="Century Schoolbook" w:eastAsia="Century Schoolbook" w:hAnsi="Century Schoolbook" w:cs="Century Schoolbook"/>
      <w:b w:val="0"/>
      <w:bCs w:val="0"/>
      <w:i w:val="0"/>
      <w:iCs w:val="0"/>
      <w:smallCaps w:val="0"/>
      <w:sz w:val="54"/>
      <w:szCs w:val="54"/>
    </w:rPr>
  </w:style>
  <w:style w:type="character" w:customStyle="1" w:styleId="CharStyle23">
    <w:name w:val="CharStyle23"/>
    <w:basedOn w:val="DefaultParagraphFont"/>
    <w:rsid w:val="00AA41F8"/>
    <w:rPr>
      <w:rFonts w:ascii="Century Schoolbook" w:eastAsia="Century Schoolbook" w:hAnsi="Century Schoolbook" w:cs="Century Schoolbook"/>
      <w:b w:val="0"/>
      <w:bCs w:val="0"/>
      <w:i w:val="0"/>
      <w:iCs w:val="0"/>
      <w:smallCaps/>
      <w:sz w:val="10"/>
      <w:szCs w:val="10"/>
    </w:rPr>
  </w:style>
  <w:style w:type="character" w:customStyle="1" w:styleId="CharStyle30">
    <w:name w:val="CharStyle30"/>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93">
    <w:name w:val="CharStyle93"/>
    <w:basedOn w:val="DefaultParagraphFont"/>
    <w:rsid w:val="00AA41F8"/>
    <w:rPr>
      <w:rFonts w:ascii="Century Schoolbook" w:eastAsia="Century Schoolbook" w:hAnsi="Century Schoolbook" w:cs="Century Schoolbook"/>
      <w:b/>
      <w:bCs/>
      <w:i w:val="0"/>
      <w:iCs w:val="0"/>
      <w:smallCaps/>
      <w:sz w:val="12"/>
      <w:szCs w:val="12"/>
    </w:rPr>
  </w:style>
  <w:style w:type="character" w:customStyle="1" w:styleId="CharStyle102">
    <w:name w:val="CharStyle102"/>
    <w:basedOn w:val="DefaultParagraphFont"/>
    <w:rsid w:val="00AA41F8"/>
    <w:rPr>
      <w:rFonts w:ascii="Century Schoolbook" w:eastAsia="Century Schoolbook" w:hAnsi="Century Schoolbook" w:cs="Century Schoolbook"/>
      <w:b/>
      <w:bCs/>
      <w:i/>
      <w:iCs/>
      <w:smallCaps w:val="0"/>
      <w:sz w:val="12"/>
      <w:szCs w:val="12"/>
    </w:rPr>
  </w:style>
  <w:style w:type="character" w:customStyle="1" w:styleId="CharStyle134">
    <w:name w:val="CharStyle134"/>
    <w:basedOn w:val="DefaultParagraphFont"/>
    <w:rsid w:val="00AA41F8"/>
    <w:rPr>
      <w:rFonts w:ascii="Century Schoolbook" w:eastAsia="Century Schoolbook" w:hAnsi="Century Schoolbook" w:cs="Century Schoolbook"/>
      <w:b w:val="0"/>
      <w:bCs w:val="0"/>
      <w:i w:val="0"/>
      <w:iCs w:val="0"/>
      <w:smallCaps w:val="0"/>
      <w:sz w:val="18"/>
      <w:szCs w:val="18"/>
    </w:rPr>
  </w:style>
  <w:style w:type="character" w:customStyle="1" w:styleId="CharStyle138">
    <w:name w:val="CharStyle138"/>
    <w:basedOn w:val="DefaultParagraphFont"/>
    <w:rsid w:val="00AA41F8"/>
    <w:rPr>
      <w:rFonts w:ascii="Century Schoolbook" w:eastAsia="Century Schoolbook" w:hAnsi="Century Schoolbook" w:cs="Century Schoolbook"/>
      <w:b/>
      <w:bCs/>
      <w:i/>
      <w:iCs/>
      <w:smallCaps w:val="0"/>
      <w:spacing w:val="-10"/>
      <w:sz w:val="14"/>
      <w:szCs w:val="14"/>
    </w:rPr>
  </w:style>
  <w:style w:type="character" w:customStyle="1" w:styleId="CharStyle178">
    <w:name w:val="CharStyle178"/>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194">
    <w:name w:val="CharStyle194"/>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200">
    <w:name w:val="CharStyle200"/>
    <w:basedOn w:val="DefaultParagraphFont"/>
    <w:rsid w:val="00AA41F8"/>
    <w:rPr>
      <w:rFonts w:ascii="Times New Roman" w:eastAsia="Times New Roman" w:hAnsi="Times New Roman" w:cs="Times New Roman"/>
      <w:b/>
      <w:bCs/>
      <w:i w:val="0"/>
      <w:iCs w:val="0"/>
      <w:smallCaps w:val="0"/>
      <w:sz w:val="20"/>
      <w:szCs w:val="20"/>
    </w:rPr>
  </w:style>
  <w:style w:type="character" w:customStyle="1" w:styleId="CharStyle225">
    <w:name w:val="CharStyle225"/>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235">
    <w:name w:val="CharStyle235"/>
    <w:basedOn w:val="DefaultParagraphFont"/>
    <w:rsid w:val="00AA41F8"/>
    <w:rPr>
      <w:rFonts w:ascii="Century Schoolbook" w:eastAsia="Century Schoolbook" w:hAnsi="Century Schoolbook" w:cs="Century Schoolbook"/>
      <w:b w:val="0"/>
      <w:bCs w:val="0"/>
      <w:i w:val="0"/>
      <w:iCs w:val="0"/>
      <w:smallCaps w:val="0"/>
      <w:spacing w:val="-10"/>
      <w:sz w:val="22"/>
      <w:szCs w:val="22"/>
    </w:rPr>
  </w:style>
  <w:style w:type="character" w:customStyle="1" w:styleId="CharStyle248">
    <w:name w:val="CharStyle248"/>
    <w:basedOn w:val="DefaultParagraphFont"/>
    <w:rsid w:val="00AA41F8"/>
    <w:rPr>
      <w:rFonts w:ascii="Century Schoolbook" w:eastAsia="Century Schoolbook" w:hAnsi="Century Schoolbook" w:cs="Century Schoolbook"/>
      <w:b w:val="0"/>
      <w:bCs w:val="0"/>
      <w:i/>
      <w:iCs/>
      <w:smallCaps w:val="0"/>
      <w:sz w:val="18"/>
      <w:szCs w:val="18"/>
    </w:rPr>
  </w:style>
  <w:style w:type="character" w:customStyle="1" w:styleId="CharStyle303">
    <w:name w:val="CharStyle303"/>
    <w:basedOn w:val="DefaultParagraphFont"/>
    <w:rsid w:val="00AA41F8"/>
    <w:rPr>
      <w:rFonts w:ascii="Century Schoolbook" w:eastAsia="Century Schoolbook" w:hAnsi="Century Schoolbook" w:cs="Century Schoolbook"/>
      <w:b/>
      <w:bCs/>
      <w:i w:val="0"/>
      <w:iCs w:val="0"/>
      <w:smallCaps w:val="0"/>
      <w:spacing w:val="-10"/>
      <w:sz w:val="12"/>
      <w:szCs w:val="12"/>
    </w:rPr>
  </w:style>
  <w:style w:type="character" w:customStyle="1" w:styleId="CharStyle348">
    <w:name w:val="CharStyle348"/>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374">
    <w:name w:val="CharStyle374"/>
    <w:basedOn w:val="DefaultParagraphFont"/>
    <w:rsid w:val="00AA41F8"/>
    <w:rPr>
      <w:rFonts w:ascii="Century Schoolbook" w:eastAsia="Century Schoolbook" w:hAnsi="Century Schoolbook" w:cs="Century Schoolbook"/>
      <w:b/>
      <w:bCs/>
      <w:i/>
      <w:iCs/>
      <w:smallCaps w:val="0"/>
      <w:sz w:val="10"/>
      <w:szCs w:val="10"/>
    </w:rPr>
  </w:style>
  <w:style w:type="character" w:customStyle="1" w:styleId="CharStyle375">
    <w:name w:val="CharStyle375"/>
    <w:basedOn w:val="DefaultParagraphFont"/>
    <w:rsid w:val="00AA41F8"/>
    <w:rPr>
      <w:rFonts w:ascii="Century Schoolbook" w:eastAsia="Century Schoolbook" w:hAnsi="Century Schoolbook" w:cs="Century Schoolbook"/>
      <w:b/>
      <w:bCs/>
      <w:i w:val="0"/>
      <w:iCs w:val="0"/>
      <w:smallCaps w:val="0"/>
      <w:sz w:val="10"/>
      <w:szCs w:val="10"/>
    </w:rPr>
  </w:style>
  <w:style w:type="character" w:customStyle="1" w:styleId="CharStyle379">
    <w:name w:val="CharStyle379"/>
    <w:basedOn w:val="DefaultParagraphFont"/>
    <w:rsid w:val="00AA41F8"/>
    <w:rPr>
      <w:rFonts w:ascii="Century Schoolbook" w:eastAsia="Century Schoolbook" w:hAnsi="Century Schoolbook" w:cs="Century Schoolbook"/>
      <w:b/>
      <w:bCs/>
      <w:i/>
      <w:iCs/>
      <w:smallCaps w:val="0"/>
      <w:sz w:val="22"/>
      <w:szCs w:val="22"/>
    </w:rPr>
  </w:style>
  <w:style w:type="character" w:customStyle="1" w:styleId="CharStyle403">
    <w:name w:val="CharStyle403"/>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42">
    <w:name w:val="CharStyle442"/>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55">
    <w:name w:val="CharStyle455"/>
    <w:basedOn w:val="DefaultParagraphFont"/>
    <w:rsid w:val="00AA41F8"/>
    <w:rPr>
      <w:rFonts w:ascii="Century Gothic" w:eastAsia="Century Gothic" w:hAnsi="Century Gothic" w:cs="Century Gothic"/>
      <w:b w:val="0"/>
      <w:bCs w:val="0"/>
      <w:i w:val="0"/>
      <w:iCs w:val="0"/>
      <w:smallCaps w:val="0"/>
      <w:sz w:val="28"/>
      <w:szCs w:val="28"/>
    </w:rPr>
  </w:style>
  <w:style w:type="character" w:customStyle="1" w:styleId="CharStyle527">
    <w:name w:val="CharStyle527"/>
    <w:basedOn w:val="DefaultParagraphFont"/>
    <w:rsid w:val="00AA41F8"/>
    <w:rPr>
      <w:rFonts w:ascii="Century Schoolbook" w:eastAsia="Century Schoolbook" w:hAnsi="Century Schoolbook" w:cs="Century Schoolbook"/>
      <w:b w:val="0"/>
      <w:bCs w:val="0"/>
      <w:i w:val="0"/>
      <w:iCs w:val="0"/>
      <w:smallCaps w:val="0"/>
      <w:sz w:val="52"/>
      <w:szCs w:val="52"/>
    </w:rPr>
  </w:style>
  <w:style w:type="character" w:customStyle="1" w:styleId="CharStyle567">
    <w:name w:val="CharStyle567"/>
    <w:basedOn w:val="DefaultParagraphFont"/>
    <w:rsid w:val="00AA41F8"/>
    <w:rPr>
      <w:rFonts w:ascii="Century Schoolbook" w:eastAsia="Century Schoolbook" w:hAnsi="Century Schoolbook" w:cs="Century Schoolbook"/>
      <w:b/>
      <w:bCs/>
      <w:i w:val="0"/>
      <w:iCs w:val="0"/>
      <w:smallCaps/>
      <w:sz w:val="18"/>
      <w:szCs w:val="18"/>
    </w:rPr>
  </w:style>
  <w:style w:type="character" w:customStyle="1" w:styleId="CharStyle581">
    <w:name w:val="CharStyle581"/>
    <w:basedOn w:val="DefaultParagraphFont"/>
    <w:rsid w:val="00AA41F8"/>
    <w:rPr>
      <w:rFonts w:ascii="Book Antiqua" w:eastAsia="Book Antiqua" w:hAnsi="Book Antiqua" w:cs="Book Antiqua"/>
      <w:b/>
      <w:bCs/>
      <w:i/>
      <w:iCs/>
      <w:smallCaps w:val="0"/>
      <w:spacing w:val="10"/>
      <w:sz w:val="14"/>
      <w:szCs w:val="14"/>
    </w:rPr>
  </w:style>
  <w:style w:type="character" w:customStyle="1" w:styleId="CharStyle599">
    <w:name w:val="CharStyle599"/>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5">
    <w:name w:val="CharStyle605"/>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9">
    <w:name w:val="CharStyle609"/>
    <w:basedOn w:val="DefaultParagraphFont"/>
    <w:rsid w:val="00AA41F8"/>
    <w:rPr>
      <w:rFonts w:ascii="Century Schoolbook" w:eastAsia="Century Schoolbook" w:hAnsi="Century Schoolbook" w:cs="Century Schoolbook"/>
      <w:b w:val="0"/>
      <w:bCs w:val="0"/>
      <w:i w:val="0"/>
      <w:iCs w:val="0"/>
      <w:smallCaps/>
      <w:sz w:val="12"/>
      <w:szCs w:val="12"/>
    </w:rPr>
  </w:style>
  <w:style w:type="paragraph" w:customStyle="1" w:styleId="Style8">
    <w:name w:val="Style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0">
    <w:name w:val="Style32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14">
    <w:name w:val="Style41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2">
    <w:name w:val="Style61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3">
    <w:name w:val="Style61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66">
    <w:name w:val="Style76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33">
    <w:name w:val="Style4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86">
    <w:name w:val="Style68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96">
    <w:name w:val="Style29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24">
    <w:name w:val="Style112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3">
    <w:name w:val="Style8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64">
    <w:name w:val="Style6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6">
    <w:name w:val="Style85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58">
    <w:name w:val="Style7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9">
    <w:name w:val="Style40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48">
    <w:name w:val="Style84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46">
    <w:name w:val="Style64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99">
    <w:name w:val="Style9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5">
    <w:name w:val="Style80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01">
    <w:name w:val="Style601"/>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29">
    <w:name w:val="Style42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04">
    <w:name w:val="Style70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25">
    <w:name w:val="Style62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8">
    <w:name w:val="Style40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0">
    <w:name w:val="Style27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18">
    <w:name w:val="Style81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84">
    <w:name w:val="Style108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50">
    <w:name w:val="Style9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7">
    <w:name w:val="Style15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4">
    <w:name w:val="Style1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42">
    <w:name w:val="Style114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3">
    <w:name w:val="Style115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1">
    <w:name w:val="Style1151"/>
    <w:basedOn w:val="Normal"/>
    <w:rsid w:val="000C7CFE"/>
    <w:pPr>
      <w:spacing w:after="0" w:line="240" w:lineRule="auto"/>
    </w:pPr>
    <w:rPr>
      <w:rFonts w:ascii="Century Schoolbook" w:eastAsia="Century Schoolbook" w:hAnsi="Century Schoolbook" w:cs="Century Schoolbook"/>
      <w:sz w:val="20"/>
      <w:szCs w:val="20"/>
    </w:rPr>
  </w:style>
  <w:style w:type="character" w:customStyle="1" w:styleId="CharStyle21">
    <w:name w:val="CharStyle21"/>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38">
    <w:name w:val="CharStyle38"/>
    <w:basedOn w:val="DefaultParagraphFont"/>
    <w:rsid w:val="000C7CFE"/>
    <w:rPr>
      <w:rFonts w:ascii="Century Schoolbook" w:eastAsia="Century Schoolbook" w:hAnsi="Century Schoolbook" w:cs="Century Schoolbook"/>
      <w:b w:val="0"/>
      <w:bCs w:val="0"/>
      <w:i/>
      <w:iCs/>
      <w:smallCaps w:val="0"/>
      <w:sz w:val="18"/>
      <w:szCs w:val="18"/>
    </w:rPr>
  </w:style>
  <w:style w:type="character" w:customStyle="1" w:styleId="CharStyle74">
    <w:name w:val="CharStyle74"/>
    <w:basedOn w:val="DefaultParagraphFont"/>
    <w:rsid w:val="000C7CFE"/>
    <w:rPr>
      <w:rFonts w:ascii="Century Schoolbook" w:eastAsia="Century Schoolbook" w:hAnsi="Century Schoolbook" w:cs="Century Schoolbook"/>
      <w:b w:val="0"/>
      <w:bCs w:val="0"/>
      <w:i w:val="0"/>
      <w:iCs w:val="0"/>
      <w:smallCaps w:val="0"/>
      <w:sz w:val="18"/>
      <w:szCs w:val="18"/>
    </w:rPr>
  </w:style>
  <w:style w:type="character" w:customStyle="1" w:styleId="CharStyle89">
    <w:name w:val="CharStyle89"/>
    <w:basedOn w:val="DefaultParagraphFont"/>
    <w:rsid w:val="000C7CFE"/>
    <w:rPr>
      <w:rFonts w:ascii="Trebuchet MS" w:eastAsia="Trebuchet MS" w:hAnsi="Trebuchet MS" w:cs="Trebuchet MS"/>
      <w:b/>
      <w:bCs/>
      <w:i w:val="0"/>
      <w:iCs w:val="0"/>
      <w:smallCaps w:val="0"/>
      <w:sz w:val="12"/>
      <w:szCs w:val="12"/>
    </w:rPr>
  </w:style>
  <w:style w:type="character" w:customStyle="1" w:styleId="CharStyle95">
    <w:name w:val="CharStyle95"/>
    <w:basedOn w:val="DefaultParagraphFont"/>
    <w:rsid w:val="000C7CFE"/>
    <w:rPr>
      <w:rFonts w:ascii="Century Schoolbook" w:eastAsia="Century Schoolbook" w:hAnsi="Century Schoolbook" w:cs="Century Schoolbook"/>
      <w:b w:val="0"/>
      <w:bCs w:val="0"/>
      <w:i w:val="0"/>
      <w:iCs w:val="0"/>
      <w:smallCaps w:val="0"/>
      <w:spacing w:val="-10"/>
      <w:sz w:val="22"/>
      <w:szCs w:val="22"/>
    </w:rPr>
  </w:style>
  <w:style w:type="character" w:customStyle="1" w:styleId="CharStyle96">
    <w:name w:val="CharStyle96"/>
    <w:basedOn w:val="DefaultParagraphFont"/>
    <w:rsid w:val="000C7CFE"/>
    <w:rPr>
      <w:rFonts w:ascii="Century Schoolbook" w:eastAsia="Century Schoolbook" w:hAnsi="Century Schoolbook" w:cs="Century Schoolbook"/>
      <w:b/>
      <w:bCs/>
      <w:i w:val="0"/>
      <w:iCs w:val="0"/>
      <w:smallCaps w:val="0"/>
      <w:sz w:val="20"/>
      <w:szCs w:val="20"/>
    </w:rPr>
  </w:style>
  <w:style w:type="character" w:customStyle="1" w:styleId="CharStyle115">
    <w:name w:val="CharStyle115"/>
    <w:basedOn w:val="DefaultParagraphFont"/>
    <w:rsid w:val="000C7CFE"/>
    <w:rPr>
      <w:rFonts w:ascii="Trebuchet MS" w:eastAsia="Trebuchet MS" w:hAnsi="Trebuchet MS" w:cs="Trebuchet MS"/>
      <w:b/>
      <w:bCs/>
      <w:i w:val="0"/>
      <w:iCs w:val="0"/>
      <w:smallCaps w:val="0"/>
      <w:sz w:val="12"/>
      <w:szCs w:val="12"/>
    </w:rPr>
  </w:style>
  <w:style w:type="character" w:customStyle="1" w:styleId="CharStyle116">
    <w:name w:val="CharStyle116"/>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117">
    <w:name w:val="CharStyle117"/>
    <w:basedOn w:val="DefaultParagraphFont"/>
    <w:rsid w:val="000C7CFE"/>
    <w:rPr>
      <w:rFonts w:ascii="Book Antiqua" w:eastAsia="Book Antiqua" w:hAnsi="Book Antiqua" w:cs="Book Antiqua"/>
      <w:b/>
      <w:bCs/>
      <w:i w:val="0"/>
      <w:iCs w:val="0"/>
      <w:smallCaps w:val="0"/>
      <w:sz w:val="16"/>
      <w:szCs w:val="16"/>
    </w:rPr>
  </w:style>
  <w:style w:type="character" w:customStyle="1" w:styleId="CharStyle120">
    <w:name w:val="CharStyle120"/>
    <w:basedOn w:val="DefaultParagraphFont"/>
    <w:rsid w:val="000C7CFE"/>
    <w:rPr>
      <w:rFonts w:ascii="Century Schoolbook" w:eastAsia="Century Schoolbook" w:hAnsi="Century Schoolbook" w:cs="Century Schoolbook"/>
      <w:b/>
      <w:bCs/>
      <w:i/>
      <w:iCs/>
      <w:smallCaps w:val="0"/>
      <w:sz w:val="12"/>
      <w:szCs w:val="12"/>
    </w:rPr>
  </w:style>
  <w:style w:type="character" w:customStyle="1" w:styleId="CharStyle122">
    <w:name w:val="CharStyle122"/>
    <w:basedOn w:val="DefaultParagraphFont"/>
    <w:rsid w:val="000C7CFE"/>
    <w:rPr>
      <w:rFonts w:ascii="Times New Roman" w:eastAsia="Times New Roman" w:hAnsi="Times New Roman" w:cs="Times New Roman"/>
      <w:b/>
      <w:bCs/>
      <w:i w:val="0"/>
      <w:iCs w:val="0"/>
      <w:smallCaps w:val="0"/>
      <w:sz w:val="26"/>
      <w:szCs w:val="26"/>
    </w:rPr>
  </w:style>
  <w:style w:type="character" w:customStyle="1" w:styleId="CharStyle124">
    <w:name w:val="CharStyle124"/>
    <w:basedOn w:val="DefaultParagraphFont"/>
    <w:rsid w:val="000C7CFE"/>
    <w:rPr>
      <w:rFonts w:ascii="Century Schoolbook" w:eastAsia="Century Schoolbook" w:hAnsi="Century Schoolbook" w:cs="Century Schoolbook"/>
      <w:b/>
      <w:bCs/>
      <w:i w:val="0"/>
      <w:iCs w:val="0"/>
      <w:smallCaps/>
      <w:sz w:val="14"/>
      <w:szCs w:val="14"/>
    </w:rPr>
  </w:style>
  <w:style w:type="character" w:customStyle="1" w:styleId="CharStyle126">
    <w:name w:val="CharStyle126"/>
    <w:basedOn w:val="DefaultParagraphFont"/>
    <w:rsid w:val="000C7CFE"/>
    <w:rPr>
      <w:rFonts w:ascii="Book Antiqua" w:eastAsia="Book Antiqua" w:hAnsi="Book Antiqua" w:cs="Book Antiqua"/>
      <w:b/>
      <w:bCs/>
      <w:i w:val="0"/>
      <w:iCs w:val="0"/>
      <w:smallCaps w:val="0"/>
      <w:sz w:val="16"/>
      <w:szCs w:val="16"/>
    </w:rPr>
  </w:style>
  <w:style w:type="character" w:customStyle="1" w:styleId="CharStyle216">
    <w:name w:val="CharStyle216"/>
    <w:basedOn w:val="DefaultParagraphFont"/>
    <w:rsid w:val="000C7CFE"/>
    <w:rPr>
      <w:rFonts w:ascii="Century Schoolbook" w:eastAsia="Century Schoolbook" w:hAnsi="Century Schoolbook" w:cs="Century Schoolbook"/>
      <w:b w:val="0"/>
      <w:bCs w:val="0"/>
      <w:i w:val="0"/>
      <w:iCs w:val="0"/>
      <w:smallCaps w:val="0"/>
      <w:sz w:val="20"/>
      <w:szCs w:val="20"/>
    </w:rPr>
  </w:style>
  <w:style w:type="character" w:customStyle="1" w:styleId="CharStyle274">
    <w:name w:val="CharStyle274"/>
    <w:basedOn w:val="DefaultParagraphFont"/>
    <w:rsid w:val="000C7CFE"/>
    <w:rPr>
      <w:rFonts w:ascii="Palatino Linotype" w:eastAsia="Palatino Linotype" w:hAnsi="Palatino Linotype" w:cs="Palatino Linotype"/>
      <w:b/>
      <w:bCs/>
      <w:i/>
      <w:iCs/>
      <w:smallCaps w:val="0"/>
      <w:sz w:val="12"/>
      <w:szCs w:val="12"/>
    </w:rPr>
  </w:style>
  <w:style w:type="character" w:customStyle="1" w:styleId="CharStyle310">
    <w:name w:val="CharStyle310"/>
    <w:basedOn w:val="DefaultParagraphFont"/>
    <w:rsid w:val="000C7CFE"/>
    <w:rPr>
      <w:rFonts w:ascii="Century Schoolbook" w:eastAsia="Century Schoolbook" w:hAnsi="Century Schoolbook" w:cs="Century Schoolbook"/>
      <w:b/>
      <w:bCs/>
      <w:i w:val="0"/>
      <w:iCs w:val="0"/>
      <w:smallCaps w:val="0"/>
      <w:sz w:val="10"/>
      <w:szCs w:val="10"/>
    </w:rPr>
  </w:style>
  <w:style w:type="character" w:customStyle="1" w:styleId="CharStyle313">
    <w:name w:val="CharStyle313"/>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23">
    <w:name w:val="CharStyle323"/>
    <w:basedOn w:val="DefaultParagraphFont"/>
    <w:rsid w:val="000C7CFE"/>
    <w:rPr>
      <w:rFonts w:ascii="Palatino Linotype" w:eastAsia="Palatino Linotype" w:hAnsi="Palatino Linotype" w:cs="Palatino Linotype"/>
      <w:b w:val="0"/>
      <w:bCs w:val="0"/>
      <w:i w:val="0"/>
      <w:iCs w:val="0"/>
      <w:smallCaps w:val="0"/>
      <w:sz w:val="36"/>
      <w:szCs w:val="36"/>
    </w:rPr>
  </w:style>
  <w:style w:type="character" w:customStyle="1" w:styleId="CharStyle327">
    <w:name w:val="CharStyle327"/>
    <w:basedOn w:val="DefaultParagraphFont"/>
    <w:rsid w:val="000C7CFE"/>
    <w:rPr>
      <w:rFonts w:ascii="Book Antiqua" w:eastAsia="Book Antiqua" w:hAnsi="Book Antiqua" w:cs="Book Antiqua"/>
      <w:b/>
      <w:bCs/>
      <w:i w:val="0"/>
      <w:iCs w:val="0"/>
      <w:smallCaps w:val="0"/>
      <w:sz w:val="16"/>
      <w:szCs w:val="16"/>
    </w:rPr>
  </w:style>
  <w:style w:type="character" w:customStyle="1" w:styleId="CharStyle332">
    <w:name w:val="CharStyle332"/>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51">
    <w:name w:val="CharStyle351"/>
    <w:basedOn w:val="DefaultParagraphFont"/>
    <w:rsid w:val="000C7CFE"/>
    <w:rPr>
      <w:rFonts w:ascii="Book Antiqua" w:eastAsia="Book Antiqua" w:hAnsi="Book Antiqua" w:cs="Book Antiqua"/>
      <w:b/>
      <w:bCs/>
      <w:i w:val="0"/>
      <w:iCs w:val="0"/>
      <w:smallCaps w:val="0"/>
      <w:sz w:val="16"/>
      <w:szCs w:val="16"/>
    </w:rPr>
  </w:style>
  <w:style w:type="character" w:customStyle="1" w:styleId="CharStyle357">
    <w:name w:val="CharStyle357"/>
    <w:basedOn w:val="DefaultParagraphFont"/>
    <w:rsid w:val="000C7CFE"/>
    <w:rPr>
      <w:rFonts w:ascii="Century Schoolbook" w:eastAsia="Century Schoolbook" w:hAnsi="Century Schoolbook" w:cs="Century Schoolbook"/>
      <w:b w:val="0"/>
      <w:bCs w:val="0"/>
      <w:i w:val="0"/>
      <w:iCs w:val="0"/>
      <w:smallCaps w:val="0"/>
      <w:sz w:val="50"/>
      <w:szCs w:val="50"/>
    </w:rPr>
  </w:style>
  <w:style w:type="character" w:customStyle="1" w:styleId="CharStyle388">
    <w:name w:val="CharStyle38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423">
    <w:name w:val="CharStyle423"/>
    <w:basedOn w:val="DefaultParagraphFont"/>
    <w:rsid w:val="000C7CFE"/>
    <w:rPr>
      <w:rFonts w:ascii="Trebuchet MS" w:eastAsia="Trebuchet MS" w:hAnsi="Trebuchet MS" w:cs="Trebuchet MS"/>
      <w:b/>
      <w:bCs/>
      <w:i w:val="0"/>
      <w:iCs w:val="0"/>
      <w:smallCaps/>
      <w:sz w:val="12"/>
      <w:szCs w:val="12"/>
    </w:rPr>
  </w:style>
  <w:style w:type="character" w:customStyle="1" w:styleId="CharStyle429">
    <w:name w:val="CharStyle429"/>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470">
    <w:name w:val="CharStyle470"/>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528">
    <w:name w:val="CharStyle52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530">
    <w:name w:val="CharStyle530"/>
    <w:basedOn w:val="DefaultParagraphFont"/>
    <w:rsid w:val="000C7CFE"/>
    <w:rPr>
      <w:rFonts w:ascii="Century Schoolbook" w:eastAsia="Century Schoolbook" w:hAnsi="Century Schoolbook" w:cs="Century Schoolbook"/>
      <w:b w:val="0"/>
      <w:bCs w:val="0"/>
      <w:i w:val="0"/>
      <w:iCs w:val="0"/>
      <w:smallCaps w:val="0"/>
      <w:sz w:val="52"/>
      <w:szCs w:val="52"/>
    </w:rPr>
  </w:style>
  <w:style w:type="character" w:customStyle="1" w:styleId="CharStyle572">
    <w:name w:val="CharStyle572"/>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3">
    <w:name w:val="CharStyle573"/>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4">
    <w:name w:val="CharStyle574"/>
    <w:basedOn w:val="DefaultParagraphFont"/>
    <w:rsid w:val="000C7CFE"/>
    <w:rPr>
      <w:rFonts w:ascii="Century Gothic" w:eastAsia="Century Gothic" w:hAnsi="Century Gothic" w:cs="Century Gothic"/>
      <w:b w:val="0"/>
      <w:bCs w:val="0"/>
      <w:i/>
      <w:iCs/>
      <w:smallCaps w:val="0"/>
      <w:sz w:val="18"/>
      <w:szCs w:val="18"/>
    </w:rPr>
  </w:style>
  <w:style w:type="character" w:customStyle="1" w:styleId="CharStyle575">
    <w:name w:val="CharStyle575"/>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6">
    <w:name w:val="CharStyle576"/>
    <w:basedOn w:val="DefaultParagraphFont"/>
    <w:rsid w:val="000C7CFE"/>
    <w:rPr>
      <w:rFonts w:ascii="Century Schoolbook" w:eastAsia="Century Schoolbook" w:hAnsi="Century Schoolbook" w:cs="Century Schoolbook"/>
      <w:b w:val="0"/>
      <w:bCs w:val="0"/>
      <w:i/>
      <w:iCs/>
      <w:smallCaps w:val="0"/>
      <w:sz w:val="20"/>
      <w:szCs w:val="20"/>
    </w:rPr>
  </w:style>
  <w:style w:type="character" w:customStyle="1" w:styleId="CharStyle583">
    <w:name w:val="CharStyle583"/>
    <w:basedOn w:val="DefaultParagraphFont"/>
    <w:rsid w:val="000C7CFE"/>
    <w:rPr>
      <w:rFonts w:ascii="Sylfaen" w:eastAsia="Sylfaen" w:hAnsi="Sylfaen" w:cs="Sylfaen"/>
      <w:b/>
      <w:bCs/>
      <w:i w:val="0"/>
      <w:iCs w:val="0"/>
      <w:smallCaps w:val="0"/>
      <w:sz w:val="14"/>
      <w:szCs w:val="14"/>
    </w:rPr>
  </w:style>
  <w:style w:type="character" w:customStyle="1" w:styleId="CharStyle587">
    <w:name w:val="CharStyle587"/>
    <w:basedOn w:val="DefaultParagraphFont"/>
    <w:rsid w:val="000C7CFE"/>
    <w:rPr>
      <w:rFonts w:ascii="Sylfaen" w:eastAsia="Sylfaen" w:hAnsi="Sylfaen" w:cs="Sylfaen"/>
      <w:b/>
      <w:bCs/>
      <w:i w:val="0"/>
      <w:iCs w:val="0"/>
      <w:smallCaps w:val="0"/>
      <w:sz w:val="14"/>
      <w:szCs w:val="14"/>
    </w:rPr>
  </w:style>
  <w:style w:type="character" w:customStyle="1" w:styleId="CharStyle589">
    <w:name w:val="CharStyle589"/>
    <w:basedOn w:val="DefaultParagraphFont"/>
    <w:rsid w:val="000C7CFE"/>
    <w:rPr>
      <w:rFonts w:ascii="Century Schoolbook" w:eastAsia="Century Schoolbook" w:hAnsi="Century Schoolbook" w:cs="Century Schoolbook"/>
      <w:b/>
      <w:bCs/>
      <w:i/>
      <w:iCs/>
      <w:smallCaps w:val="0"/>
      <w:sz w:val="14"/>
      <w:szCs w:val="14"/>
    </w:rPr>
  </w:style>
  <w:style w:type="paragraph" w:styleId="ListParagraph">
    <w:name w:val="List Paragraph"/>
    <w:basedOn w:val="Normal"/>
    <w:uiPriority w:val="34"/>
    <w:qFormat/>
    <w:rsid w:val="009E10A1"/>
    <w:pPr>
      <w:ind w:left="720"/>
      <w:contextualSpacing/>
    </w:pPr>
  </w:style>
  <w:style w:type="paragraph" w:styleId="Header">
    <w:name w:val="header"/>
    <w:basedOn w:val="Normal"/>
    <w:link w:val="HeaderChar"/>
    <w:uiPriority w:val="99"/>
    <w:unhideWhenUsed/>
    <w:rsid w:val="007E3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A0E"/>
  </w:style>
  <w:style w:type="paragraph" w:styleId="Footer">
    <w:name w:val="footer"/>
    <w:basedOn w:val="Normal"/>
    <w:link w:val="FooterChar"/>
    <w:uiPriority w:val="99"/>
    <w:semiHidden/>
    <w:unhideWhenUsed/>
    <w:rsid w:val="007E3A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3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3B3875B-E0F4-4A14-83ED-73208B0B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2541</Words>
  <Characters>12786</Characters>
  <Application>Microsoft Office Word</Application>
  <DocSecurity>0</DocSecurity>
  <Lines>241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2017-04-20T06:42:00Z</dcterms:created>
  <dcterms:modified xsi:type="dcterms:W3CDTF">2018-05-02T04:54:00Z</dcterms:modified>
</cp:coreProperties>
</file>