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0F" w:rsidRPr="001D6DD8" w:rsidRDefault="00983C0F" w:rsidP="00350DE7">
      <w:pPr>
        <w:spacing w:before="7000" w:after="0" w:line="240" w:lineRule="auto"/>
        <w:jc w:val="center"/>
        <w:rPr>
          <w:rFonts w:ascii="Times New Roman" w:hAnsi="Times New Roman" w:cs="Times New Roman"/>
          <w:sz w:val="36"/>
          <w:szCs w:val="36"/>
        </w:rPr>
      </w:pPr>
      <w:bookmarkStart w:id="0" w:name="_GoBack"/>
      <w:bookmarkEnd w:id="0"/>
      <w:r w:rsidRPr="001D6DD8">
        <w:rPr>
          <w:rFonts w:ascii="Times New Roman" w:hAnsi="Times New Roman" w:cs="Times New Roman"/>
          <w:sz w:val="36"/>
          <w:szCs w:val="36"/>
        </w:rPr>
        <w:t>COMMONWEALTH EMPLOYEES</w:t>
      </w:r>
      <w:r w:rsidR="003F59CD" w:rsidRPr="001D6DD8">
        <w:rPr>
          <w:rFonts w:ascii="Times New Roman" w:hAnsi="Times New Roman" w:cs="Times New Roman"/>
          <w:sz w:val="36"/>
          <w:szCs w:val="36"/>
        </w:rPr>
        <w:t>’</w:t>
      </w:r>
      <w:r w:rsidRPr="001D6DD8">
        <w:rPr>
          <w:rFonts w:ascii="Times New Roman" w:hAnsi="Times New Roman" w:cs="Times New Roman"/>
          <w:sz w:val="36"/>
          <w:szCs w:val="36"/>
        </w:rPr>
        <w:t xml:space="preserve"> COMPENSATION.</w:t>
      </w:r>
    </w:p>
    <w:p w:rsidR="00D047DC" w:rsidRPr="001D6DD8" w:rsidRDefault="00D047DC" w:rsidP="00350DE7">
      <w:pPr>
        <w:pBdr>
          <w:bottom w:val="single" w:sz="4" w:space="2" w:color="auto"/>
        </w:pBdr>
        <w:spacing w:before="120" w:after="120" w:line="240" w:lineRule="auto"/>
        <w:ind w:left="4176" w:right="4176"/>
        <w:jc w:val="center"/>
        <w:rPr>
          <w:rFonts w:ascii="Times New Roman" w:hAnsi="Times New Roman" w:cs="Times New Roman"/>
          <w:b/>
          <w:sz w:val="2"/>
          <w:szCs w:val="2"/>
        </w:rPr>
      </w:pPr>
    </w:p>
    <w:p w:rsidR="00983C0F" w:rsidRPr="001D6DD8" w:rsidRDefault="00CE34A0" w:rsidP="00350DE7">
      <w:pPr>
        <w:spacing w:after="0" w:line="240" w:lineRule="auto"/>
        <w:jc w:val="center"/>
        <w:rPr>
          <w:rFonts w:ascii="Times New Roman" w:hAnsi="Times New Roman" w:cs="Times New Roman"/>
          <w:sz w:val="28"/>
          <w:szCs w:val="28"/>
        </w:rPr>
      </w:pPr>
      <w:r w:rsidRPr="001D6DD8">
        <w:rPr>
          <w:rFonts w:ascii="Times New Roman" w:hAnsi="Times New Roman" w:cs="Times New Roman"/>
          <w:b/>
          <w:sz w:val="28"/>
          <w:szCs w:val="28"/>
        </w:rPr>
        <w:t>No. 27 of 1951.</w:t>
      </w:r>
    </w:p>
    <w:p w:rsidR="00983C0F" w:rsidRPr="001D6DD8" w:rsidRDefault="00983C0F" w:rsidP="00350DE7">
      <w:pPr>
        <w:spacing w:before="120" w:after="0" w:line="240" w:lineRule="auto"/>
        <w:ind w:left="720" w:hanging="720"/>
        <w:rPr>
          <w:rFonts w:ascii="Times New Roman" w:hAnsi="Times New Roman" w:cs="Times New Roman"/>
          <w:sz w:val="26"/>
          <w:szCs w:val="26"/>
        </w:rPr>
      </w:pPr>
      <w:r w:rsidRPr="001D6DD8">
        <w:rPr>
          <w:rFonts w:ascii="Times New Roman" w:hAnsi="Times New Roman" w:cs="Times New Roman"/>
          <w:sz w:val="26"/>
          <w:szCs w:val="26"/>
        </w:rPr>
        <w:t xml:space="preserve">An Act to amend the </w:t>
      </w:r>
      <w:r w:rsidR="00CE34A0" w:rsidRPr="001D6DD8">
        <w:rPr>
          <w:rFonts w:ascii="Times New Roman" w:hAnsi="Times New Roman" w:cs="Times New Roman"/>
          <w:i/>
          <w:sz w:val="26"/>
          <w:szCs w:val="26"/>
        </w:rPr>
        <w:t>Commonwealth Employees</w:t>
      </w:r>
      <w:r w:rsidR="003F59CD" w:rsidRPr="001D6DD8">
        <w:rPr>
          <w:rFonts w:ascii="Times New Roman" w:hAnsi="Times New Roman" w:cs="Times New Roman"/>
          <w:i/>
          <w:sz w:val="26"/>
          <w:szCs w:val="26"/>
        </w:rPr>
        <w:t>’</w:t>
      </w:r>
      <w:r w:rsidR="00CE34A0" w:rsidRPr="001D6DD8">
        <w:rPr>
          <w:rFonts w:ascii="Times New Roman" w:hAnsi="Times New Roman" w:cs="Times New Roman"/>
          <w:i/>
          <w:sz w:val="26"/>
          <w:szCs w:val="26"/>
        </w:rPr>
        <w:t xml:space="preserve"> Compensation Act </w:t>
      </w:r>
      <w:r w:rsidRPr="001D6DD8">
        <w:rPr>
          <w:rFonts w:ascii="Times New Roman" w:hAnsi="Times New Roman" w:cs="Times New Roman"/>
          <w:sz w:val="26"/>
          <w:szCs w:val="26"/>
        </w:rPr>
        <w:t>1930-1950, and for other purposes.</w:t>
      </w:r>
    </w:p>
    <w:p w:rsidR="00983C0F" w:rsidRPr="001D6DD8" w:rsidRDefault="00983C0F" w:rsidP="00350DE7">
      <w:pPr>
        <w:spacing w:before="120" w:after="0" w:line="240" w:lineRule="auto"/>
        <w:jc w:val="right"/>
        <w:rPr>
          <w:rFonts w:ascii="Times New Roman" w:hAnsi="Times New Roman" w:cs="Times New Roman"/>
          <w:sz w:val="26"/>
          <w:szCs w:val="26"/>
        </w:rPr>
      </w:pPr>
      <w:r w:rsidRPr="001D6DD8">
        <w:rPr>
          <w:rFonts w:ascii="Times New Roman" w:hAnsi="Times New Roman" w:cs="Times New Roman"/>
          <w:sz w:val="26"/>
          <w:szCs w:val="26"/>
        </w:rPr>
        <w:t>[Assented to 16th November, 1951.]</w:t>
      </w:r>
    </w:p>
    <w:p w:rsidR="00983C0F" w:rsidRPr="001D6DD8" w:rsidRDefault="00983C0F" w:rsidP="00350DE7">
      <w:pPr>
        <w:spacing w:before="120" w:after="0" w:line="240" w:lineRule="auto"/>
        <w:jc w:val="right"/>
        <w:rPr>
          <w:rFonts w:ascii="Times New Roman" w:hAnsi="Times New Roman" w:cs="Times New Roman"/>
          <w:sz w:val="26"/>
          <w:szCs w:val="26"/>
        </w:rPr>
      </w:pPr>
      <w:r w:rsidRPr="001D6DD8">
        <w:rPr>
          <w:rFonts w:ascii="Times New Roman" w:hAnsi="Times New Roman" w:cs="Times New Roman"/>
          <w:sz w:val="26"/>
          <w:szCs w:val="26"/>
        </w:rPr>
        <w:t>[Date of commencement, 14th December, 1951.]</w:t>
      </w:r>
    </w:p>
    <w:p w:rsidR="00983C0F" w:rsidRPr="006E72BF" w:rsidRDefault="00983C0F" w:rsidP="00350DE7">
      <w:pPr>
        <w:spacing w:before="120" w:after="0" w:line="240" w:lineRule="auto"/>
        <w:jc w:val="both"/>
        <w:rPr>
          <w:rFonts w:ascii="Times New Roman" w:hAnsi="Times New Roman" w:cs="Times New Roman"/>
        </w:rPr>
      </w:pPr>
      <w:r w:rsidRPr="006E72BF">
        <w:rPr>
          <w:rFonts w:ascii="Times New Roman" w:hAnsi="Times New Roman" w:cs="Times New Roman"/>
        </w:rPr>
        <w:t>BE it enacted by the King</w:t>
      </w:r>
      <w:r w:rsidR="003F59CD" w:rsidRPr="006E72BF">
        <w:rPr>
          <w:rFonts w:ascii="Times New Roman" w:hAnsi="Times New Roman" w:cs="Times New Roman"/>
        </w:rPr>
        <w:t>’</w:t>
      </w:r>
      <w:r w:rsidRPr="006E72BF">
        <w:rPr>
          <w:rFonts w:ascii="Times New Roman" w:hAnsi="Times New Roman" w:cs="Times New Roman"/>
        </w:rPr>
        <w:t>s Most Excellent Majesty, the Senate, and the House of Representatives of the Commonwealth of Australia, as follows :—</w:t>
      </w:r>
    </w:p>
    <w:p w:rsidR="00983C0F" w:rsidRPr="001D6DD8" w:rsidRDefault="00CE34A0" w:rsidP="00350DE7">
      <w:pPr>
        <w:spacing w:before="120" w:after="60" w:line="240" w:lineRule="auto"/>
        <w:rPr>
          <w:rFonts w:ascii="Times New Roman" w:hAnsi="Times New Roman" w:cs="Times New Roman"/>
          <w:sz w:val="20"/>
        </w:rPr>
      </w:pPr>
      <w:r w:rsidRPr="001D6DD8">
        <w:rPr>
          <w:rFonts w:ascii="Times New Roman" w:hAnsi="Times New Roman" w:cs="Times New Roman"/>
          <w:b/>
          <w:sz w:val="20"/>
        </w:rPr>
        <w:t>Short title and citation.</w:t>
      </w:r>
    </w:p>
    <w:p w:rsidR="00983C0F" w:rsidRPr="001D6DD8" w:rsidRDefault="00CE34A0" w:rsidP="00350DE7">
      <w:pPr>
        <w:tabs>
          <w:tab w:val="left" w:pos="1260"/>
        </w:tabs>
        <w:spacing w:after="0" w:line="240" w:lineRule="auto"/>
        <w:ind w:firstLine="432"/>
        <w:rPr>
          <w:rFonts w:ascii="Times New Roman" w:hAnsi="Times New Roman" w:cs="Times New Roman"/>
        </w:rPr>
      </w:pPr>
      <w:r w:rsidRPr="001D6DD8">
        <w:rPr>
          <w:rFonts w:ascii="Times New Roman" w:hAnsi="Times New Roman" w:cs="Times New Roman"/>
          <w:b/>
          <w:smallCaps/>
        </w:rPr>
        <w:t>1.</w:t>
      </w:r>
      <w:r w:rsidR="00983C0F" w:rsidRPr="001D6DD8">
        <w:rPr>
          <w:rFonts w:ascii="Times New Roman" w:hAnsi="Times New Roman" w:cs="Times New Roman"/>
        </w:rPr>
        <w:t>—(1.)</w:t>
      </w:r>
      <w:r w:rsidR="00030027" w:rsidRPr="001D6DD8">
        <w:rPr>
          <w:rFonts w:ascii="Times New Roman" w:hAnsi="Times New Roman" w:cs="Times New Roman"/>
        </w:rPr>
        <w:tab/>
      </w:r>
      <w:r w:rsidR="00983C0F" w:rsidRPr="001D6DD8">
        <w:rPr>
          <w:rFonts w:ascii="Times New Roman" w:hAnsi="Times New Roman" w:cs="Times New Roman"/>
        </w:rPr>
        <w:t xml:space="preserve">This Act may be cited as the </w:t>
      </w:r>
      <w:r w:rsidRPr="001D6DD8">
        <w:rPr>
          <w:rFonts w:ascii="Times New Roman" w:hAnsi="Times New Roman" w:cs="Times New Roman"/>
          <w:i/>
        </w:rPr>
        <w:t>Commonwealth Employees</w:t>
      </w:r>
      <w:r w:rsidR="003F59CD" w:rsidRPr="001D6DD8">
        <w:rPr>
          <w:rFonts w:ascii="Times New Roman" w:hAnsi="Times New Roman" w:cs="Times New Roman"/>
          <w:i/>
        </w:rPr>
        <w:t>’</w:t>
      </w:r>
      <w:r w:rsidRPr="001D6DD8">
        <w:rPr>
          <w:rFonts w:ascii="Times New Roman" w:hAnsi="Times New Roman" w:cs="Times New Roman"/>
          <w:i/>
        </w:rPr>
        <w:t xml:space="preserve"> Compensation Act </w:t>
      </w:r>
      <w:r w:rsidR="00983C0F" w:rsidRPr="001D6DD8">
        <w:rPr>
          <w:rFonts w:ascii="Times New Roman" w:hAnsi="Times New Roman" w:cs="Times New Roman"/>
        </w:rPr>
        <w:t>1951.</w:t>
      </w:r>
    </w:p>
    <w:p w:rsidR="00983C0F" w:rsidRPr="001D6DD8" w:rsidRDefault="00983C0F" w:rsidP="00350DE7">
      <w:pPr>
        <w:tabs>
          <w:tab w:val="left" w:pos="900"/>
        </w:tabs>
        <w:spacing w:before="60" w:after="0" w:line="240" w:lineRule="auto"/>
        <w:ind w:firstLine="432"/>
        <w:rPr>
          <w:rFonts w:ascii="Times New Roman" w:hAnsi="Times New Roman" w:cs="Times New Roman"/>
        </w:rPr>
      </w:pPr>
      <w:r w:rsidRPr="001D6DD8">
        <w:rPr>
          <w:rFonts w:ascii="Times New Roman" w:hAnsi="Times New Roman" w:cs="Times New Roman"/>
        </w:rPr>
        <w:t>(2.)</w:t>
      </w:r>
      <w:r w:rsidR="00030027" w:rsidRPr="001D6DD8">
        <w:rPr>
          <w:rFonts w:ascii="Times New Roman" w:hAnsi="Times New Roman" w:cs="Times New Roman"/>
        </w:rPr>
        <w:tab/>
      </w:r>
      <w:r w:rsidRPr="001D6DD8">
        <w:rPr>
          <w:rFonts w:ascii="Times New Roman" w:hAnsi="Times New Roman" w:cs="Times New Roman"/>
        </w:rPr>
        <w:t xml:space="preserve">The </w:t>
      </w:r>
      <w:r w:rsidR="00CE34A0" w:rsidRPr="001D6DD8">
        <w:rPr>
          <w:rFonts w:ascii="Times New Roman" w:hAnsi="Times New Roman" w:cs="Times New Roman"/>
          <w:i/>
        </w:rPr>
        <w:t>Commonwealth Employees</w:t>
      </w:r>
      <w:r w:rsidR="003F59CD" w:rsidRPr="001D6DD8">
        <w:rPr>
          <w:rFonts w:ascii="Times New Roman" w:hAnsi="Times New Roman" w:cs="Times New Roman"/>
          <w:i/>
        </w:rPr>
        <w:t>’</w:t>
      </w:r>
      <w:r w:rsidR="00CE34A0" w:rsidRPr="001D6DD8">
        <w:rPr>
          <w:rFonts w:ascii="Times New Roman" w:hAnsi="Times New Roman" w:cs="Times New Roman"/>
          <w:i/>
        </w:rPr>
        <w:t xml:space="preserve"> Compensation Act </w:t>
      </w:r>
      <w:r w:rsidR="006E72BF">
        <w:rPr>
          <w:rFonts w:ascii="Times New Roman" w:hAnsi="Times New Roman" w:cs="Times New Roman"/>
        </w:rPr>
        <w:t>1930-1950</w:t>
      </w:r>
      <w:r w:rsidRPr="001D6DD8">
        <w:rPr>
          <w:rFonts w:ascii="Times New Roman" w:hAnsi="Times New Roman" w:cs="Times New Roman"/>
        </w:rPr>
        <w:t xml:space="preserve"> is in this Act referred to as the Principal Act.</w:t>
      </w:r>
    </w:p>
    <w:p w:rsidR="00983C0F" w:rsidRPr="001D6DD8" w:rsidRDefault="00983C0F" w:rsidP="00350DE7">
      <w:pPr>
        <w:tabs>
          <w:tab w:val="left" w:pos="900"/>
        </w:tabs>
        <w:spacing w:before="60" w:after="0" w:line="240" w:lineRule="auto"/>
        <w:ind w:firstLine="432"/>
        <w:rPr>
          <w:rFonts w:ascii="Times New Roman" w:hAnsi="Times New Roman" w:cs="Times New Roman"/>
        </w:rPr>
      </w:pPr>
      <w:r w:rsidRPr="001D6DD8">
        <w:rPr>
          <w:rFonts w:ascii="Times New Roman" w:hAnsi="Times New Roman" w:cs="Times New Roman"/>
        </w:rPr>
        <w:t>(3.)</w:t>
      </w:r>
      <w:r w:rsidR="00030027" w:rsidRPr="001D6DD8">
        <w:rPr>
          <w:rFonts w:ascii="Times New Roman" w:hAnsi="Times New Roman" w:cs="Times New Roman"/>
        </w:rPr>
        <w:tab/>
      </w:r>
      <w:r w:rsidRPr="001D6DD8">
        <w:rPr>
          <w:rFonts w:ascii="Times New Roman" w:hAnsi="Times New Roman" w:cs="Times New Roman"/>
        </w:rPr>
        <w:t xml:space="preserve">The Principal Act, as amended by this Act, may be cited as the </w:t>
      </w:r>
      <w:r w:rsidR="00CE34A0" w:rsidRPr="001D6DD8">
        <w:rPr>
          <w:rFonts w:ascii="Times New Roman" w:hAnsi="Times New Roman" w:cs="Times New Roman"/>
          <w:i/>
        </w:rPr>
        <w:t>Commonwealth Employees</w:t>
      </w:r>
      <w:r w:rsidR="003F59CD" w:rsidRPr="001D6DD8">
        <w:rPr>
          <w:rFonts w:ascii="Times New Roman" w:hAnsi="Times New Roman" w:cs="Times New Roman"/>
          <w:i/>
        </w:rPr>
        <w:t>’</w:t>
      </w:r>
      <w:r w:rsidR="00CE34A0" w:rsidRPr="001D6DD8">
        <w:rPr>
          <w:rFonts w:ascii="Times New Roman" w:hAnsi="Times New Roman" w:cs="Times New Roman"/>
          <w:i/>
        </w:rPr>
        <w:t xml:space="preserve"> Compensation Act </w:t>
      </w:r>
      <w:r w:rsidRPr="001D6DD8">
        <w:rPr>
          <w:rFonts w:ascii="Times New Roman" w:hAnsi="Times New Roman" w:cs="Times New Roman"/>
        </w:rPr>
        <w:t>1930-1951.</w:t>
      </w:r>
    </w:p>
    <w:p w:rsidR="00983C0F" w:rsidRPr="001D6DD8" w:rsidRDefault="00CE34A0" w:rsidP="00350DE7">
      <w:pPr>
        <w:spacing w:before="120" w:after="60" w:line="240" w:lineRule="auto"/>
        <w:rPr>
          <w:rFonts w:ascii="Times New Roman" w:hAnsi="Times New Roman" w:cs="Times New Roman"/>
          <w:sz w:val="20"/>
        </w:rPr>
      </w:pPr>
      <w:r w:rsidRPr="001D6DD8">
        <w:rPr>
          <w:rFonts w:ascii="Times New Roman" w:hAnsi="Times New Roman" w:cs="Times New Roman"/>
          <w:b/>
          <w:sz w:val="20"/>
        </w:rPr>
        <w:t>Definitions.</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2.</w:t>
      </w:r>
      <w:r w:rsidR="00A87072" w:rsidRPr="001D6DD8">
        <w:rPr>
          <w:rFonts w:ascii="Times New Roman" w:hAnsi="Times New Roman" w:cs="Times New Roman"/>
          <w:b/>
          <w:smallCaps/>
        </w:rPr>
        <w:tab/>
      </w:r>
      <w:r w:rsidR="00983C0F" w:rsidRPr="001D6DD8">
        <w:rPr>
          <w:rFonts w:ascii="Times New Roman" w:hAnsi="Times New Roman" w:cs="Times New Roman"/>
        </w:rPr>
        <w:t>Section four of the Principal Act is amended—</w:t>
      </w:r>
    </w:p>
    <w:p w:rsidR="00983C0F" w:rsidRPr="001D6DD8" w:rsidRDefault="00983C0F" w:rsidP="00350DE7">
      <w:pPr>
        <w:spacing w:after="0" w:line="240" w:lineRule="auto"/>
        <w:ind w:left="1296" w:hanging="720"/>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by omitting from sub-section (1.) paragraph (</w:t>
      </w:r>
      <w:r w:rsidR="00CE34A0" w:rsidRPr="001D6DD8">
        <w:rPr>
          <w:rFonts w:ascii="Times New Roman" w:hAnsi="Times New Roman" w:cs="Times New Roman"/>
          <w:i/>
        </w:rPr>
        <w:t>d</w:t>
      </w:r>
      <w:r w:rsidRPr="001D6DD8">
        <w:rPr>
          <w:rFonts w:ascii="Times New Roman" w:hAnsi="Times New Roman" w:cs="Times New Roman"/>
        </w:rPr>
        <w:t>)</w:t>
      </w:r>
      <w:r w:rsidR="00CE34A0" w:rsidRPr="001D6DD8">
        <w:rPr>
          <w:rFonts w:ascii="Times New Roman" w:hAnsi="Times New Roman" w:cs="Times New Roman"/>
          <w:i/>
        </w:rPr>
        <w:t xml:space="preserve"> </w:t>
      </w:r>
      <w:r w:rsidRPr="001D6DD8">
        <w:rPr>
          <w:rFonts w:ascii="Times New Roman" w:hAnsi="Times New Roman" w:cs="Times New Roman"/>
        </w:rPr>
        <w:t xml:space="preserve">of the definition of </w:t>
      </w:r>
      <w:r w:rsidR="003F59CD" w:rsidRPr="001D6DD8">
        <w:rPr>
          <w:rFonts w:ascii="Times New Roman" w:hAnsi="Times New Roman" w:cs="Times New Roman"/>
        </w:rPr>
        <w:t>“</w:t>
      </w:r>
      <w:r w:rsidRPr="001D6DD8">
        <w:rPr>
          <w:rFonts w:ascii="Times New Roman" w:hAnsi="Times New Roman" w:cs="Times New Roman"/>
        </w:rPr>
        <w:t>employee</w:t>
      </w:r>
      <w:r w:rsidR="003F59CD" w:rsidRPr="001D6DD8">
        <w:rPr>
          <w:rFonts w:ascii="Times New Roman" w:hAnsi="Times New Roman" w:cs="Times New Roman"/>
        </w:rPr>
        <w:t>”</w:t>
      </w:r>
      <w:r w:rsidRPr="001D6DD8">
        <w:rPr>
          <w:rFonts w:ascii="Times New Roman" w:hAnsi="Times New Roman" w:cs="Times New Roman"/>
        </w:rPr>
        <w:t xml:space="preserve"> and inserting in its stead the following paragraph :—</w:t>
      </w:r>
    </w:p>
    <w:p w:rsidR="00983C0F" w:rsidRPr="001D6DD8" w:rsidRDefault="003F59CD" w:rsidP="00350DE7">
      <w:pPr>
        <w:spacing w:after="120" w:line="240" w:lineRule="auto"/>
        <w:ind w:left="2016" w:hanging="576"/>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d</w:t>
      </w:r>
      <w:r w:rsidR="00983C0F" w:rsidRPr="001D6DD8">
        <w:rPr>
          <w:rFonts w:ascii="Times New Roman" w:hAnsi="Times New Roman" w:cs="Times New Roman"/>
        </w:rPr>
        <w:t>) a member of the Defence Force to and in relation to whom this Act applies; and</w:t>
      </w:r>
      <w:r w:rsidRPr="001D6DD8">
        <w:rPr>
          <w:rFonts w:ascii="Times New Roman" w:hAnsi="Times New Roman" w:cs="Times New Roman"/>
        </w:rPr>
        <w:t>”</w:t>
      </w:r>
      <w:r w:rsidR="00983C0F" w:rsidRPr="001D6DD8">
        <w:rPr>
          <w:rFonts w:ascii="Times New Roman" w:hAnsi="Times New Roman" w:cs="Times New Roman"/>
        </w:rPr>
        <w:t>;</w:t>
      </w:r>
    </w:p>
    <w:p w:rsidR="007B2ABC" w:rsidRPr="001D6DD8" w:rsidRDefault="007B2ABC" w:rsidP="00350DE7">
      <w:pPr>
        <w:spacing w:line="240" w:lineRule="auto"/>
        <w:rPr>
          <w:rFonts w:ascii="Times New Roman" w:hAnsi="Times New Roman" w:cs="Times New Roman"/>
        </w:rPr>
      </w:pPr>
      <w:r w:rsidRPr="001D6DD8">
        <w:rPr>
          <w:rFonts w:ascii="Times New Roman" w:hAnsi="Times New Roman" w:cs="Times New Roman"/>
        </w:rPr>
        <w:br w:type="page"/>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lastRenderedPageBreak/>
        <w:t>(</w:t>
      </w:r>
      <w:r w:rsidR="00CE34A0" w:rsidRPr="001D6DD8">
        <w:rPr>
          <w:rFonts w:ascii="Times New Roman" w:hAnsi="Times New Roman" w:cs="Times New Roman"/>
          <w:i/>
        </w:rPr>
        <w:t>b</w:t>
      </w:r>
      <w:r w:rsidRPr="001D6DD8">
        <w:rPr>
          <w:rFonts w:ascii="Times New Roman" w:hAnsi="Times New Roman" w:cs="Times New Roman"/>
        </w:rPr>
        <w:t>) by omitting from that sub-section paragraphs (</w:t>
      </w:r>
      <w:r w:rsidR="00CE34A0" w:rsidRPr="001D6DD8">
        <w:rPr>
          <w:rFonts w:ascii="Times New Roman" w:hAnsi="Times New Roman" w:cs="Times New Roman"/>
          <w:i/>
        </w:rPr>
        <w:t>g</w:t>
      </w:r>
      <w:r w:rsidRPr="001D6DD8">
        <w:rPr>
          <w:rFonts w:ascii="Times New Roman" w:hAnsi="Times New Roman" w:cs="Times New Roman"/>
        </w:rPr>
        <w:t>) and (</w:t>
      </w:r>
      <w:r w:rsidR="00CE34A0" w:rsidRPr="001D6DD8">
        <w:rPr>
          <w:rFonts w:ascii="Times New Roman" w:hAnsi="Times New Roman" w:cs="Times New Roman"/>
          <w:i/>
        </w:rPr>
        <w:t>h</w:t>
      </w:r>
      <w:r w:rsidRPr="001D6DD8">
        <w:rPr>
          <w:rFonts w:ascii="Times New Roman" w:hAnsi="Times New Roman" w:cs="Times New Roman"/>
        </w:rPr>
        <w:t>) of that definition and inserting in their stead the following paragraphs:—</w:t>
      </w:r>
    </w:p>
    <w:p w:rsidR="00983C0F" w:rsidRPr="001D6DD8" w:rsidRDefault="003F59CD" w:rsidP="00350DE7">
      <w:pPr>
        <w:spacing w:after="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g</w:t>
      </w:r>
      <w:r w:rsidR="00983C0F" w:rsidRPr="001D6DD8">
        <w:rPr>
          <w:rFonts w:ascii="Times New Roman" w:hAnsi="Times New Roman" w:cs="Times New Roman"/>
        </w:rPr>
        <w:t>) an officer or employee of the Public Service of a Territory of the Commonwealth that does not form part of the Commonwealth;</w:t>
      </w:r>
    </w:p>
    <w:p w:rsidR="00983C0F" w:rsidRPr="001D6DD8" w:rsidRDefault="003F59CD" w:rsidP="00350DE7">
      <w:pPr>
        <w:spacing w:after="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h</w:t>
      </w:r>
      <w:r w:rsidR="00983C0F" w:rsidRPr="001D6DD8">
        <w:rPr>
          <w:rFonts w:ascii="Times New Roman" w:hAnsi="Times New Roman" w:cs="Times New Roman"/>
        </w:rPr>
        <w:t>) a master, mate, engineer, or operator of the wireless telegraph installation, of a ship engaged in trade and commerce; or</w:t>
      </w:r>
    </w:p>
    <w:p w:rsidR="00983C0F" w:rsidRPr="001D6DD8" w:rsidRDefault="003F59CD" w:rsidP="00350DE7">
      <w:pPr>
        <w:spacing w:after="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j</w:t>
      </w:r>
      <w:r w:rsidR="00983C0F" w:rsidRPr="001D6DD8">
        <w:rPr>
          <w:rFonts w:ascii="Times New Roman" w:hAnsi="Times New Roman" w:cs="Times New Roman"/>
        </w:rPr>
        <w:t xml:space="preserve">) a seaman to and in relation to whom the </w:t>
      </w:r>
      <w:r w:rsidR="00CE34A0" w:rsidRPr="001D6DD8">
        <w:rPr>
          <w:rFonts w:ascii="Times New Roman" w:hAnsi="Times New Roman" w:cs="Times New Roman"/>
          <w:i/>
        </w:rPr>
        <w:t>Seamen</w:t>
      </w:r>
      <w:r w:rsidRPr="001D6DD8">
        <w:rPr>
          <w:rFonts w:ascii="Times New Roman" w:hAnsi="Times New Roman" w:cs="Times New Roman"/>
          <w:i/>
        </w:rPr>
        <w:t>’</w:t>
      </w:r>
      <w:r w:rsidR="00CE34A0" w:rsidRPr="001D6DD8">
        <w:rPr>
          <w:rFonts w:ascii="Times New Roman" w:hAnsi="Times New Roman" w:cs="Times New Roman"/>
          <w:i/>
        </w:rPr>
        <w:t xml:space="preserve">s Compensation Act </w:t>
      </w:r>
      <w:r w:rsidR="00983C0F" w:rsidRPr="001D6DD8">
        <w:rPr>
          <w:rFonts w:ascii="Times New Roman" w:hAnsi="Times New Roman" w:cs="Times New Roman"/>
        </w:rPr>
        <w:t>1911-1949 applies;</w:t>
      </w:r>
      <w:r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983C0F" w:rsidP="00350DE7">
      <w:pPr>
        <w:spacing w:before="12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c</w:t>
      </w:r>
      <w:r w:rsidRPr="001D6DD8">
        <w:rPr>
          <w:rFonts w:ascii="Times New Roman" w:hAnsi="Times New Roman" w:cs="Times New Roman"/>
        </w:rPr>
        <w:t xml:space="preserve">) by omitting from that sub-section the definition of </w:t>
      </w:r>
      <w:r w:rsidR="003F59CD" w:rsidRPr="001D6DD8">
        <w:rPr>
          <w:rFonts w:ascii="Times New Roman" w:hAnsi="Times New Roman" w:cs="Times New Roman"/>
        </w:rPr>
        <w:t>“</w:t>
      </w:r>
      <w:r w:rsidRPr="001D6DD8">
        <w:rPr>
          <w:rFonts w:ascii="Times New Roman" w:hAnsi="Times New Roman" w:cs="Times New Roman"/>
        </w:rPr>
        <w:t>medical, surgical or hospital treatment</w:t>
      </w:r>
      <w:r w:rsidR="003F59CD" w:rsidRPr="001D6DD8">
        <w:rPr>
          <w:rFonts w:ascii="Times New Roman" w:hAnsi="Times New Roman" w:cs="Times New Roman"/>
        </w:rPr>
        <w:t>”</w:t>
      </w:r>
      <w:r w:rsidRPr="001D6DD8">
        <w:rPr>
          <w:rFonts w:ascii="Times New Roman" w:hAnsi="Times New Roman" w:cs="Times New Roman"/>
        </w:rPr>
        <w:t xml:space="preserve"> and inserting in its stead the following definition :—</w:t>
      </w:r>
    </w:p>
    <w:p w:rsidR="00983C0F" w:rsidRPr="001D6DD8" w:rsidRDefault="003F59CD" w:rsidP="00350DE7">
      <w:pPr>
        <w:spacing w:after="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medical treatment</w:t>
      </w:r>
      <w:r w:rsidRPr="001D6DD8">
        <w:rPr>
          <w:rFonts w:ascii="Times New Roman" w:hAnsi="Times New Roman" w:cs="Times New Roman"/>
        </w:rPr>
        <w:t>’</w:t>
      </w:r>
      <w:r w:rsidR="00983C0F" w:rsidRPr="001D6DD8">
        <w:rPr>
          <w:rFonts w:ascii="Times New Roman" w:hAnsi="Times New Roman" w:cs="Times New Roman"/>
        </w:rPr>
        <w:t xml:space="preserve"> means—</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medical or surgical treatment by a duly qualified medical practitioner;</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treatment by a registered dentist, a registered physiotherapist or a registered masseur;</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c</w:t>
      </w:r>
      <w:r w:rsidRPr="001D6DD8">
        <w:rPr>
          <w:rFonts w:ascii="Times New Roman" w:hAnsi="Times New Roman" w:cs="Times New Roman"/>
        </w:rPr>
        <w:t>) the provision of skiagrams, crutches, artificial members and artificial replacements;</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d</w:t>
      </w:r>
      <w:r w:rsidRPr="001D6DD8">
        <w:rPr>
          <w:rFonts w:ascii="Times New Roman" w:hAnsi="Times New Roman" w:cs="Times New Roman"/>
        </w:rPr>
        <w:t>) treatment and maintenance as a patient at a hospital; or</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e</w:t>
      </w:r>
      <w:r w:rsidRPr="001D6DD8">
        <w:rPr>
          <w:rFonts w:ascii="Times New Roman" w:hAnsi="Times New Roman" w:cs="Times New Roman"/>
        </w:rPr>
        <w:t xml:space="preserve">) nursing attendance, medicines, medical and surgical supplies and curative apparatus supplied or provided in a hospital or otherwise; </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before="12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d</w:t>
      </w:r>
      <w:r w:rsidRPr="001D6DD8">
        <w:rPr>
          <w:rFonts w:ascii="Times New Roman" w:hAnsi="Times New Roman" w:cs="Times New Roman"/>
        </w:rPr>
        <w:t xml:space="preserve">) by omitting from that sub-section the definition of </w:t>
      </w:r>
      <w:r w:rsidR="003F59CD" w:rsidRPr="001D6DD8">
        <w:rPr>
          <w:rFonts w:ascii="Times New Roman" w:hAnsi="Times New Roman" w:cs="Times New Roman"/>
        </w:rPr>
        <w:t>“</w:t>
      </w:r>
      <w:r w:rsidRPr="001D6DD8">
        <w:rPr>
          <w:rFonts w:ascii="Times New Roman" w:hAnsi="Times New Roman" w:cs="Times New Roman"/>
        </w:rPr>
        <w:t>Territory of the Commonwealth</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CE34A0" w:rsidP="00350DE7">
      <w:pPr>
        <w:spacing w:before="120" w:after="0" w:line="240" w:lineRule="auto"/>
        <w:ind w:firstLine="432"/>
        <w:jc w:val="both"/>
        <w:rPr>
          <w:rFonts w:ascii="Times New Roman" w:hAnsi="Times New Roman" w:cs="Times New Roman"/>
        </w:rPr>
      </w:pPr>
      <w:r w:rsidRPr="001D6DD8">
        <w:rPr>
          <w:rFonts w:ascii="Times New Roman" w:hAnsi="Times New Roman" w:cs="Times New Roman"/>
          <w:b/>
          <w:smallCaps/>
        </w:rPr>
        <w:t>3.</w:t>
      </w:r>
      <w:r w:rsidR="00BA6501" w:rsidRPr="001D6DD8">
        <w:rPr>
          <w:rFonts w:ascii="Times New Roman" w:hAnsi="Times New Roman" w:cs="Times New Roman"/>
          <w:b/>
          <w:smallCaps/>
        </w:rPr>
        <w:tab/>
      </w:r>
      <w:r w:rsidR="00983C0F" w:rsidRPr="001D6DD8">
        <w:rPr>
          <w:rFonts w:ascii="Times New Roman" w:hAnsi="Times New Roman" w:cs="Times New Roman"/>
        </w:rPr>
        <w:t xml:space="preserve">Section four </w:t>
      </w:r>
      <w:r w:rsidRPr="001D6DD8">
        <w:rPr>
          <w:rFonts w:ascii="Times New Roman" w:hAnsi="Times New Roman" w:cs="Times New Roman"/>
          <w:smallCaps/>
        </w:rPr>
        <w:t xml:space="preserve">a </w:t>
      </w:r>
      <w:r w:rsidR="00983C0F" w:rsidRPr="001D6DD8">
        <w:rPr>
          <w:rFonts w:ascii="Times New Roman" w:hAnsi="Times New Roman" w:cs="Times New Roman"/>
        </w:rPr>
        <w:t>of the Principal Act is repealed and the following section inserted in its stead :—</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Application of Act.</w:t>
      </w:r>
    </w:p>
    <w:p w:rsidR="00983C0F" w:rsidRPr="001D6DD8" w:rsidRDefault="003F59CD" w:rsidP="00350DE7">
      <w:pPr>
        <w:spacing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4</w:t>
      </w:r>
      <w:r w:rsidR="00CE34A0" w:rsidRPr="001D6DD8">
        <w:rPr>
          <w:rFonts w:ascii="Times New Roman" w:hAnsi="Times New Roman" w:cs="Times New Roman"/>
          <w:smallCaps/>
        </w:rPr>
        <w:t>a.—</w:t>
      </w:r>
      <w:r w:rsidR="00983C0F" w:rsidRPr="001D6DD8">
        <w:rPr>
          <w:rFonts w:ascii="Times New Roman" w:hAnsi="Times New Roman" w:cs="Times New Roman"/>
        </w:rPr>
        <w:t>(1.)</w:t>
      </w:r>
      <w:r w:rsidR="00C45036" w:rsidRPr="001D6DD8">
        <w:rPr>
          <w:rFonts w:ascii="Times New Roman" w:hAnsi="Times New Roman" w:cs="Times New Roman"/>
        </w:rPr>
        <w:tab/>
      </w:r>
      <w:r w:rsidR="00983C0F" w:rsidRPr="001D6DD8">
        <w:rPr>
          <w:rFonts w:ascii="Times New Roman" w:hAnsi="Times New Roman" w:cs="Times New Roman"/>
        </w:rPr>
        <w:t>This Act applies to and in relation to an employee of the Commonwealth, whether employed within or outside the territorial limits of Australia.</w:t>
      </w:r>
    </w:p>
    <w:p w:rsidR="00983C0F" w:rsidRPr="001D6DD8" w:rsidRDefault="003F59CD" w:rsidP="00350DE7">
      <w:pPr>
        <w:tabs>
          <w:tab w:val="left" w:pos="990"/>
        </w:tabs>
        <w:spacing w:before="12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(2.)</w:t>
      </w:r>
      <w:r w:rsidR="00C45036" w:rsidRPr="001D6DD8">
        <w:rPr>
          <w:rFonts w:ascii="Times New Roman" w:hAnsi="Times New Roman" w:cs="Times New Roman"/>
        </w:rPr>
        <w:tab/>
      </w:r>
      <w:r w:rsidR="00983C0F" w:rsidRPr="001D6DD8">
        <w:rPr>
          <w:rFonts w:ascii="Times New Roman" w:hAnsi="Times New Roman" w:cs="Times New Roman"/>
        </w:rPr>
        <w:t>Except as provided by this section, this Act applies to and in relation to a member of the Defence Force.</w:t>
      </w:r>
    </w:p>
    <w:p w:rsidR="00983C0F" w:rsidRPr="001D6DD8" w:rsidRDefault="003F59CD" w:rsidP="00350DE7">
      <w:pPr>
        <w:tabs>
          <w:tab w:val="left" w:pos="990"/>
        </w:tabs>
        <w:spacing w:before="12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(3.)</w:t>
      </w:r>
      <w:r w:rsidR="00AD7326" w:rsidRPr="001D6DD8">
        <w:rPr>
          <w:rFonts w:ascii="Times New Roman" w:hAnsi="Times New Roman" w:cs="Times New Roman"/>
        </w:rPr>
        <w:tab/>
      </w:r>
      <w:r w:rsidR="00983C0F" w:rsidRPr="001D6DD8">
        <w:rPr>
          <w:rFonts w:ascii="Times New Roman" w:hAnsi="Times New Roman" w:cs="Times New Roman"/>
        </w:rPr>
        <w:t>This Act does not apply to a member of the Defence Force who, before the first day of July, One thousand nine hundred and forty-seven—</w:t>
      </w:r>
    </w:p>
    <w:p w:rsidR="00983C0F"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was appointed or enlisted—</w:t>
      </w:r>
    </w:p>
    <w:p w:rsidR="00983C0F" w:rsidRPr="001D6DD8" w:rsidRDefault="00983C0F" w:rsidP="00350DE7">
      <w:pPr>
        <w:spacing w:after="0" w:line="240" w:lineRule="auto"/>
        <w:ind w:left="2475" w:hanging="468"/>
        <w:jc w:val="both"/>
        <w:rPr>
          <w:rFonts w:ascii="Times New Roman" w:hAnsi="Times New Roman" w:cs="Times New Roman"/>
        </w:rPr>
      </w:pPr>
      <w:r w:rsidRPr="001D6DD8">
        <w:rPr>
          <w:rFonts w:ascii="Times New Roman" w:hAnsi="Times New Roman" w:cs="Times New Roman"/>
        </w:rPr>
        <w:t>(</w:t>
      </w:r>
      <w:proofErr w:type="spellStart"/>
      <w:r w:rsidRPr="001D6DD8">
        <w:rPr>
          <w:rFonts w:ascii="Times New Roman" w:hAnsi="Times New Roman" w:cs="Times New Roman"/>
        </w:rPr>
        <w:t>i</w:t>
      </w:r>
      <w:proofErr w:type="spellEnd"/>
      <w:r w:rsidRPr="001D6DD8">
        <w:rPr>
          <w:rFonts w:ascii="Times New Roman" w:hAnsi="Times New Roman" w:cs="Times New Roman"/>
        </w:rPr>
        <w:t>) for service in a part of the Defence Force raised in time of war for war service; or</w:t>
      </w:r>
    </w:p>
    <w:p w:rsidR="0011729E" w:rsidRPr="001D6DD8" w:rsidRDefault="00983C0F" w:rsidP="00350DE7">
      <w:pPr>
        <w:spacing w:after="0" w:line="240" w:lineRule="auto"/>
        <w:ind w:left="2475" w:hanging="468"/>
        <w:jc w:val="both"/>
        <w:rPr>
          <w:rFonts w:ascii="Times New Roman" w:hAnsi="Times New Roman" w:cs="Times New Roman"/>
        </w:rPr>
      </w:pPr>
      <w:r w:rsidRPr="001D6DD8">
        <w:rPr>
          <w:rFonts w:ascii="Times New Roman" w:hAnsi="Times New Roman" w:cs="Times New Roman"/>
        </w:rPr>
        <w:t>(ii) solely for service in time of war or during time of war and a definite time thereafter; or</w:t>
      </w:r>
    </w:p>
    <w:p w:rsidR="0011729E" w:rsidRPr="001D6DD8" w:rsidRDefault="0011729E" w:rsidP="00350DE7">
      <w:pPr>
        <w:spacing w:line="240" w:lineRule="auto"/>
        <w:rPr>
          <w:rFonts w:ascii="Times New Roman" w:hAnsi="Times New Roman" w:cs="Times New Roman"/>
        </w:rPr>
      </w:pPr>
      <w:r w:rsidRPr="001D6DD8">
        <w:rPr>
          <w:rFonts w:ascii="Times New Roman" w:hAnsi="Times New Roman" w:cs="Times New Roman"/>
        </w:rPr>
        <w:br w:type="page"/>
      </w:r>
    </w:p>
    <w:p w:rsidR="00937DF3" w:rsidRPr="001D6DD8" w:rsidRDefault="00983C0F" w:rsidP="00350DE7">
      <w:pPr>
        <w:spacing w:before="60" w:after="0" w:line="240" w:lineRule="auto"/>
        <w:ind w:left="2016" w:hanging="576"/>
        <w:jc w:val="both"/>
        <w:rPr>
          <w:rFonts w:ascii="Times New Roman" w:hAnsi="Times New Roman" w:cs="Times New Roman"/>
        </w:rPr>
      </w:pPr>
      <w:r w:rsidRPr="001D6DD8">
        <w:rPr>
          <w:rFonts w:ascii="Times New Roman" w:hAnsi="Times New Roman" w:cs="Times New Roman"/>
        </w:rPr>
        <w:lastRenderedPageBreak/>
        <w:t>(</w:t>
      </w:r>
      <w:r w:rsidR="00CE34A0" w:rsidRPr="001D6DD8">
        <w:rPr>
          <w:rFonts w:ascii="Times New Roman" w:hAnsi="Times New Roman" w:cs="Times New Roman"/>
          <w:i/>
        </w:rPr>
        <w:t>b</w:t>
      </w:r>
      <w:r w:rsidRPr="001D6DD8">
        <w:rPr>
          <w:rFonts w:ascii="Times New Roman" w:hAnsi="Times New Roman" w:cs="Times New Roman"/>
        </w:rPr>
        <w:t xml:space="preserve">) was appointed or enlisted in the Citizen Forces and was called up for continuous service for the duration of. and directly in connexion with, the war, </w:t>
      </w:r>
    </w:p>
    <w:p w:rsidR="00983C0F" w:rsidRPr="001D6DD8" w:rsidRDefault="00983C0F" w:rsidP="00350DE7">
      <w:pPr>
        <w:spacing w:before="60" w:after="0" w:line="240" w:lineRule="auto"/>
        <w:jc w:val="both"/>
        <w:rPr>
          <w:rFonts w:ascii="Times New Roman" w:hAnsi="Times New Roman" w:cs="Times New Roman"/>
        </w:rPr>
      </w:pPr>
      <w:r w:rsidRPr="001D6DD8">
        <w:rPr>
          <w:rFonts w:ascii="Times New Roman" w:hAnsi="Times New Roman" w:cs="Times New Roman"/>
        </w:rPr>
        <w:t>in respect of that service.</w:t>
      </w:r>
    </w:p>
    <w:p w:rsidR="00983C0F" w:rsidRPr="001D6DD8" w:rsidRDefault="003F59CD" w:rsidP="00350DE7">
      <w:pPr>
        <w:tabs>
          <w:tab w:val="left" w:pos="990"/>
        </w:tabs>
        <w:spacing w:before="6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(4.)</w:t>
      </w:r>
      <w:r w:rsidR="00181AC2" w:rsidRPr="001D6DD8">
        <w:rPr>
          <w:rFonts w:ascii="Times New Roman" w:hAnsi="Times New Roman" w:cs="Times New Roman"/>
        </w:rPr>
        <w:tab/>
      </w:r>
      <w:r w:rsidR="00983C0F" w:rsidRPr="001D6DD8">
        <w:rPr>
          <w:rFonts w:ascii="Times New Roman" w:hAnsi="Times New Roman" w:cs="Times New Roman"/>
        </w:rPr>
        <w:t>This Act does not apply in respect of active service on which a member of the Permanent Forces, being a member appointed or enlisted before the first day of July, One thousand nine hundred and forty-seven, and not included in a class of members specified in the last preceding sub-section, was employed during time of war and before the third day of January, One thousand nine hundred and forty-nine.</w:t>
      </w:r>
    </w:p>
    <w:p w:rsidR="00983C0F" w:rsidRPr="001D6DD8" w:rsidRDefault="003F59CD" w:rsidP="00350DE7">
      <w:pPr>
        <w:tabs>
          <w:tab w:val="left" w:pos="990"/>
        </w:tabs>
        <w:spacing w:before="6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(5.)</w:t>
      </w:r>
      <w:r w:rsidR="006A004A" w:rsidRPr="001D6DD8">
        <w:rPr>
          <w:rFonts w:ascii="Times New Roman" w:hAnsi="Times New Roman" w:cs="Times New Roman"/>
        </w:rPr>
        <w:tab/>
      </w:r>
      <w:r w:rsidR="00983C0F" w:rsidRPr="001D6DD8">
        <w:rPr>
          <w:rFonts w:ascii="Times New Roman" w:hAnsi="Times New Roman" w:cs="Times New Roman"/>
        </w:rPr>
        <w:t>This Act does not apply in respect of the service of a member of the Interim Forces.</w:t>
      </w:r>
    </w:p>
    <w:p w:rsidR="00983C0F" w:rsidRPr="001D6DD8" w:rsidRDefault="003F59CD" w:rsidP="00350DE7">
      <w:pPr>
        <w:tabs>
          <w:tab w:val="left" w:pos="990"/>
        </w:tabs>
        <w:spacing w:before="6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(6.)</w:t>
      </w:r>
      <w:r w:rsidR="006A004A" w:rsidRPr="001D6DD8">
        <w:rPr>
          <w:rFonts w:ascii="Times New Roman" w:hAnsi="Times New Roman" w:cs="Times New Roman"/>
        </w:rPr>
        <w:tab/>
      </w:r>
      <w:r w:rsidR="00983C0F" w:rsidRPr="001D6DD8">
        <w:rPr>
          <w:rFonts w:ascii="Times New Roman" w:hAnsi="Times New Roman" w:cs="Times New Roman"/>
        </w:rPr>
        <w:t xml:space="preserve">This Act does not apply in respect of service of a member of the Defence Force in respect of which section one hundred and seven c of the </w:t>
      </w:r>
      <w:r w:rsidR="00CE34A0" w:rsidRPr="001D6DD8">
        <w:rPr>
          <w:rFonts w:ascii="Times New Roman" w:hAnsi="Times New Roman" w:cs="Times New Roman"/>
          <w:i/>
        </w:rPr>
        <w:t xml:space="preserve">Repatriation Act </w:t>
      </w:r>
      <w:r w:rsidR="00983C0F" w:rsidRPr="001D6DD8">
        <w:rPr>
          <w:rFonts w:ascii="Times New Roman" w:hAnsi="Times New Roman" w:cs="Times New Roman"/>
        </w:rPr>
        <w:t>1920-1951 makes provision for the payment of pension.</w:t>
      </w:r>
    </w:p>
    <w:p w:rsidR="00983C0F" w:rsidRPr="001D6DD8" w:rsidRDefault="003F59CD" w:rsidP="00350DE7">
      <w:pPr>
        <w:tabs>
          <w:tab w:val="left" w:pos="990"/>
        </w:tabs>
        <w:spacing w:before="6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(7.)</w:t>
      </w:r>
      <w:r w:rsidR="006A004A" w:rsidRPr="001D6DD8">
        <w:rPr>
          <w:rFonts w:ascii="Times New Roman" w:hAnsi="Times New Roman" w:cs="Times New Roman"/>
        </w:rPr>
        <w:tab/>
      </w:r>
      <w:r w:rsidR="00983C0F" w:rsidRPr="001D6DD8">
        <w:rPr>
          <w:rFonts w:ascii="Times New Roman" w:hAnsi="Times New Roman" w:cs="Times New Roman"/>
        </w:rPr>
        <w:t>This Act does not apply in respect of the service of an aboriginal inhabitant of a Territory of the Commonwealth who is a member of a part of the Defence Force consisting, or consisting mainly, of such inhabitants and raised in that Territory.</w:t>
      </w:r>
      <w:r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Injury while travelling to or from employment, &amp;c.</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4.</w:t>
      </w:r>
      <w:r w:rsidR="00733AEF" w:rsidRPr="001D6DD8">
        <w:rPr>
          <w:rFonts w:ascii="Times New Roman" w:hAnsi="Times New Roman" w:cs="Times New Roman"/>
          <w:b/>
          <w:smallCaps/>
        </w:rPr>
        <w:tab/>
      </w:r>
      <w:r w:rsidR="00983C0F" w:rsidRPr="001D6DD8">
        <w:rPr>
          <w:rFonts w:ascii="Times New Roman" w:hAnsi="Times New Roman" w:cs="Times New Roman"/>
        </w:rPr>
        <w:t xml:space="preserve">Section nine </w:t>
      </w:r>
      <w:r w:rsidRPr="001D6DD8">
        <w:rPr>
          <w:rFonts w:ascii="Times New Roman" w:hAnsi="Times New Roman" w:cs="Times New Roman"/>
          <w:smallCaps/>
        </w:rPr>
        <w:t xml:space="preserve">a </w:t>
      </w:r>
      <w:r w:rsidR="00983C0F" w:rsidRPr="001D6DD8">
        <w:rPr>
          <w:rFonts w:ascii="Times New Roman" w:hAnsi="Times New Roman" w:cs="Times New Roman"/>
        </w:rPr>
        <w:t>of the Principal Act is amended—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by omitting from paragraph (</w:t>
      </w:r>
      <w:r w:rsidR="00CE34A0" w:rsidRPr="001D6DD8">
        <w:rPr>
          <w:rFonts w:ascii="Times New Roman" w:hAnsi="Times New Roman" w:cs="Times New Roman"/>
          <w:i/>
        </w:rPr>
        <w:t>a</w:t>
      </w:r>
      <w:r w:rsidRPr="001D6DD8">
        <w:rPr>
          <w:rFonts w:ascii="Times New Roman" w:hAnsi="Times New Roman" w:cs="Times New Roman"/>
        </w:rPr>
        <w:t xml:space="preserve">) of sub-section (1.) the words </w:t>
      </w:r>
      <w:r w:rsidR="003F59CD" w:rsidRPr="001D6DD8">
        <w:rPr>
          <w:rFonts w:ascii="Times New Roman" w:hAnsi="Times New Roman" w:cs="Times New Roman"/>
        </w:rPr>
        <w:t>“</w:t>
      </w:r>
      <w:r w:rsidRPr="001D6DD8">
        <w:rPr>
          <w:rFonts w:ascii="Times New Roman" w:hAnsi="Times New Roman" w:cs="Times New Roman"/>
        </w:rPr>
        <w:t>place of</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by omitting sub-section (3.).</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Medical benefits.</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5.</w:t>
      </w:r>
      <w:r w:rsidR="00733AEF" w:rsidRPr="001D6DD8">
        <w:rPr>
          <w:rFonts w:ascii="Times New Roman" w:hAnsi="Times New Roman" w:cs="Times New Roman"/>
          <w:b/>
          <w:smallCaps/>
        </w:rPr>
        <w:tab/>
      </w:r>
      <w:r w:rsidR="00983C0F" w:rsidRPr="001D6DD8">
        <w:rPr>
          <w:rFonts w:ascii="Times New Roman" w:hAnsi="Times New Roman" w:cs="Times New Roman"/>
        </w:rPr>
        <w:t>Section eleven of the Principal Act is amended—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xml:space="preserve">) by omitting from sub-section (1.) the words </w:t>
      </w:r>
      <w:r w:rsidR="003F59CD" w:rsidRPr="001D6DD8">
        <w:rPr>
          <w:rFonts w:ascii="Times New Roman" w:hAnsi="Times New Roman" w:cs="Times New Roman"/>
        </w:rPr>
        <w:t>“</w:t>
      </w:r>
      <w:r w:rsidRPr="001D6DD8">
        <w:rPr>
          <w:rFonts w:ascii="Times New Roman" w:hAnsi="Times New Roman" w:cs="Times New Roman"/>
        </w:rPr>
        <w:t>medical, surgical or hospital treatment</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medical treatment</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xml:space="preserve">) by omitting from sub-section (2.) the words </w:t>
      </w:r>
      <w:r w:rsidR="003F59CD" w:rsidRPr="001D6DD8">
        <w:rPr>
          <w:rFonts w:ascii="Times New Roman" w:hAnsi="Times New Roman" w:cs="Times New Roman"/>
        </w:rPr>
        <w:t>“</w:t>
      </w:r>
      <w:r w:rsidRPr="001D6DD8">
        <w:rPr>
          <w:rFonts w:ascii="Times New Roman" w:hAnsi="Times New Roman" w:cs="Times New Roman"/>
        </w:rPr>
        <w:t>medical, surgical or hospital treatment</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medical treatment</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c</w:t>
      </w:r>
      <w:r w:rsidRPr="001D6DD8">
        <w:rPr>
          <w:rFonts w:ascii="Times New Roman" w:hAnsi="Times New Roman" w:cs="Times New Roman"/>
        </w:rPr>
        <w:t xml:space="preserve">) by omitting from that sub-section the words </w:t>
      </w:r>
      <w:r w:rsidR="003F59CD" w:rsidRPr="001D6DD8">
        <w:rPr>
          <w:rFonts w:ascii="Times New Roman" w:hAnsi="Times New Roman" w:cs="Times New Roman"/>
        </w:rPr>
        <w:t>“</w:t>
      </w:r>
      <w:r w:rsidRPr="001D6DD8">
        <w:rPr>
          <w:rFonts w:ascii="Times New Roman" w:hAnsi="Times New Roman" w:cs="Times New Roman"/>
        </w:rPr>
        <w:t>One hundred pounds</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 xml:space="preserve">One hundred and fifty pounds </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Maximum compensation.</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6.</w:t>
      </w:r>
      <w:r w:rsidR="00733AEF" w:rsidRPr="001D6DD8">
        <w:rPr>
          <w:rFonts w:ascii="Times New Roman" w:hAnsi="Times New Roman" w:cs="Times New Roman"/>
          <w:b/>
          <w:smallCaps/>
        </w:rPr>
        <w:tab/>
      </w:r>
      <w:r w:rsidR="00983C0F" w:rsidRPr="001D6DD8">
        <w:rPr>
          <w:rFonts w:ascii="Times New Roman" w:hAnsi="Times New Roman" w:cs="Times New Roman"/>
        </w:rPr>
        <w:t xml:space="preserve">Section thirteen of the Principal Act is amended by omitting from sub-section (1.) the words </w:t>
      </w:r>
      <w:r w:rsidR="003F59CD" w:rsidRPr="001D6DD8">
        <w:rPr>
          <w:rFonts w:ascii="Times New Roman" w:hAnsi="Times New Roman" w:cs="Times New Roman"/>
        </w:rPr>
        <w:t>“</w:t>
      </w:r>
      <w:r w:rsidR="00983C0F" w:rsidRPr="001D6DD8">
        <w:rPr>
          <w:rFonts w:ascii="Times New Roman" w:hAnsi="Times New Roman" w:cs="Times New Roman"/>
        </w:rPr>
        <w:t>One thousand two hundred and fifty pounds</w:t>
      </w:r>
      <w:r w:rsidR="003F59CD" w:rsidRPr="001D6DD8">
        <w:rPr>
          <w:rFonts w:ascii="Times New Roman" w:hAnsi="Times New Roman" w:cs="Times New Roman"/>
        </w:rPr>
        <w:t>”</w:t>
      </w:r>
      <w:r w:rsidR="00983C0F"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00983C0F" w:rsidRPr="001D6DD8">
        <w:rPr>
          <w:rFonts w:ascii="Times New Roman" w:hAnsi="Times New Roman" w:cs="Times New Roman"/>
        </w:rPr>
        <w:t>One thousand seven hundred and fifty pounds</w:t>
      </w:r>
      <w:r w:rsidR="003F59CD"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Remedy against a stranger.</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7.</w:t>
      </w:r>
      <w:r w:rsidR="00733AEF" w:rsidRPr="001D6DD8">
        <w:rPr>
          <w:rFonts w:ascii="Times New Roman" w:hAnsi="Times New Roman" w:cs="Times New Roman"/>
          <w:b/>
          <w:smallCaps/>
        </w:rPr>
        <w:tab/>
      </w:r>
      <w:r w:rsidR="00983C0F" w:rsidRPr="001D6DD8">
        <w:rPr>
          <w:rFonts w:ascii="Times New Roman" w:hAnsi="Times New Roman" w:cs="Times New Roman"/>
        </w:rPr>
        <w:t>Section seventeen of the Principal Act is amended—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by omitting from paragraph (</w:t>
      </w:r>
      <w:r w:rsidR="00CE34A0" w:rsidRPr="001D6DD8">
        <w:rPr>
          <w:rFonts w:ascii="Times New Roman" w:hAnsi="Times New Roman" w:cs="Times New Roman"/>
          <w:i/>
        </w:rPr>
        <w:t>a</w:t>
      </w:r>
      <w:r w:rsidRPr="001D6DD8">
        <w:rPr>
          <w:rFonts w:ascii="Times New Roman" w:hAnsi="Times New Roman" w:cs="Times New Roman"/>
        </w:rPr>
        <w:t xml:space="preserve">) the words </w:t>
      </w:r>
      <w:r w:rsidR="003F59CD" w:rsidRPr="001D6DD8">
        <w:rPr>
          <w:rFonts w:ascii="Times New Roman" w:hAnsi="Times New Roman" w:cs="Times New Roman"/>
        </w:rPr>
        <w:t>“</w:t>
      </w:r>
      <w:r w:rsidRPr="001D6DD8">
        <w:rPr>
          <w:rFonts w:ascii="Times New Roman" w:hAnsi="Times New Roman" w:cs="Times New Roman"/>
        </w:rPr>
        <w:t>, but shall not be entitled to retain both damages and compensation</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by adding at the end thereof the following sub-section :—</w:t>
      </w:r>
    </w:p>
    <w:p w:rsidR="00983C0F" w:rsidRPr="001D6DD8" w:rsidRDefault="003F59CD" w:rsidP="00350DE7">
      <w:pPr>
        <w:spacing w:after="0" w:line="240" w:lineRule="auto"/>
        <w:ind w:left="1314"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 xml:space="preserve">(2.) For the purposes of this section, </w:t>
      </w:r>
      <w:r w:rsidRPr="001D6DD8">
        <w:rPr>
          <w:rFonts w:ascii="Times New Roman" w:hAnsi="Times New Roman" w:cs="Times New Roman"/>
        </w:rPr>
        <w:t>‘</w:t>
      </w:r>
      <w:r w:rsidR="00983C0F" w:rsidRPr="001D6DD8">
        <w:rPr>
          <w:rFonts w:ascii="Times New Roman" w:hAnsi="Times New Roman" w:cs="Times New Roman"/>
        </w:rPr>
        <w:t>compensation</w:t>
      </w:r>
      <w:r w:rsidRPr="001D6DD8">
        <w:rPr>
          <w:rFonts w:ascii="Times New Roman" w:hAnsi="Times New Roman" w:cs="Times New Roman"/>
        </w:rPr>
        <w:t>’</w:t>
      </w:r>
      <w:r w:rsidR="00983C0F" w:rsidRPr="001D6DD8">
        <w:rPr>
          <w:rFonts w:ascii="Times New Roman" w:hAnsi="Times New Roman" w:cs="Times New Roman"/>
        </w:rPr>
        <w:t xml:space="preserve"> includes a payment under section eleven of this Act.</w:t>
      </w:r>
      <w:r w:rsidRPr="001D6DD8">
        <w:rPr>
          <w:rFonts w:ascii="Times New Roman" w:hAnsi="Times New Roman" w:cs="Times New Roman"/>
        </w:rPr>
        <w:t>”</w:t>
      </w:r>
      <w:r w:rsidR="00983C0F" w:rsidRPr="001D6DD8">
        <w:rPr>
          <w:rFonts w:ascii="Times New Roman" w:hAnsi="Times New Roman" w:cs="Times New Roman"/>
        </w:rPr>
        <w:t>.</w:t>
      </w:r>
    </w:p>
    <w:p w:rsidR="00D324FF" w:rsidRPr="001D6DD8" w:rsidRDefault="00D324FF" w:rsidP="00350DE7">
      <w:pPr>
        <w:spacing w:line="240" w:lineRule="auto"/>
        <w:rPr>
          <w:rFonts w:ascii="Times New Roman" w:hAnsi="Times New Roman" w:cs="Times New Roman"/>
        </w:rPr>
      </w:pPr>
      <w:r w:rsidRPr="001D6DD8">
        <w:rPr>
          <w:rFonts w:ascii="Times New Roman" w:hAnsi="Times New Roman" w:cs="Times New Roman"/>
        </w:rPr>
        <w:br w:type="page"/>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Liability of Commonwealth independently of this Act.</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smallCaps/>
        </w:rPr>
        <w:t>8.</w:t>
      </w:r>
      <w:r w:rsidR="003516D3" w:rsidRPr="001D6DD8">
        <w:rPr>
          <w:rFonts w:ascii="Times New Roman" w:hAnsi="Times New Roman" w:cs="Times New Roman"/>
          <w:b/>
          <w:smallCaps/>
        </w:rPr>
        <w:tab/>
      </w:r>
      <w:r w:rsidR="00983C0F" w:rsidRPr="001D6DD8">
        <w:rPr>
          <w:rFonts w:ascii="Times New Roman" w:hAnsi="Times New Roman" w:cs="Times New Roman"/>
        </w:rPr>
        <w:t xml:space="preserve">Section seventeen </w:t>
      </w:r>
      <w:r w:rsidRPr="001D6DD8">
        <w:rPr>
          <w:rFonts w:ascii="Times New Roman" w:hAnsi="Times New Roman" w:cs="Times New Roman"/>
          <w:smallCaps/>
        </w:rPr>
        <w:t xml:space="preserve">a </w:t>
      </w:r>
      <w:r w:rsidR="00983C0F" w:rsidRPr="001D6DD8">
        <w:rPr>
          <w:rFonts w:ascii="Times New Roman" w:hAnsi="Times New Roman" w:cs="Times New Roman"/>
        </w:rPr>
        <w:t>of the Principal Act is amended by omitting sub-section (2.) and inserting in its stead the following sub-section :—</w:t>
      </w:r>
    </w:p>
    <w:p w:rsidR="00983C0F" w:rsidRPr="001D6DD8" w:rsidRDefault="003F59CD" w:rsidP="00350DE7">
      <w:pPr>
        <w:tabs>
          <w:tab w:val="left" w:pos="990"/>
        </w:tabs>
        <w:spacing w:before="60" w:after="0" w:line="240" w:lineRule="auto"/>
        <w:ind w:firstLine="432"/>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(2.)</w:t>
      </w:r>
      <w:r w:rsidR="005636FE" w:rsidRPr="001D6DD8">
        <w:rPr>
          <w:rFonts w:ascii="Times New Roman" w:hAnsi="Times New Roman" w:cs="Times New Roman"/>
        </w:rPr>
        <w:tab/>
      </w:r>
      <w:r w:rsidR="00983C0F" w:rsidRPr="001D6DD8">
        <w:rPr>
          <w:rFonts w:ascii="Times New Roman" w:hAnsi="Times New Roman" w:cs="Times New Roman"/>
        </w:rPr>
        <w:t xml:space="preserve">If the injury is an injury in respect of which an employee is entitled to receive a pension, other than a service pension, under the </w:t>
      </w:r>
      <w:r w:rsidR="00CE34A0" w:rsidRPr="001D6DD8">
        <w:rPr>
          <w:rFonts w:ascii="Times New Roman" w:hAnsi="Times New Roman" w:cs="Times New Roman"/>
          <w:i/>
        </w:rPr>
        <w:t xml:space="preserve">Repatriation Act </w:t>
      </w:r>
      <w:r w:rsidR="00983C0F" w:rsidRPr="001D6DD8">
        <w:rPr>
          <w:rFonts w:ascii="Times New Roman" w:hAnsi="Times New Roman" w:cs="Times New Roman"/>
        </w:rPr>
        <w:t>1920-1951, the employee shall not be entitled to compensation under the provisions of this Act.</w:t>
      </w:r>
      <w:r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Application of Act to Commonwealth authorities.</w:t>
      </w:r>
    </w:p>
    <w:p w:rsidR="00983C0F" w:rsidRPr="001D6DD8" w:rsidRDefault="00CE34A0" w:rsidP="00350DE7">
      <w:pPr>
        <w:spacing w:after="0" w:line="240" w:lineRule="auto"/>
        <w:ind w:firstLine="432"/>
        <w:jc w:val="both"/>
        <w:rPr>
          <w:rFonts w:ascii="Times New Roman" w:hAnsi="Times New Roman" w:cs="Times New Roman"/>
        </w:rPr>
      </w:pPr>
      <w:r w:rsidRPr="001D6DD8">
        <w:rPr>
          <w:rFonts w:ascii="Times New Roman" w:hAnsi="Times New Roman" w:cs="Times New Roman"/>
          <w:b/>
        </w:rPr>
        <w:t>9.</w:t>
      </w:r>
      <w:r w:rsidR="00330265" w:rsidRPr="001D6DD8">
        <w:rPr>
          <w:rFonts w:ascii="Times New Roman" w:hAnsi="Times New Roman" w:cs="Times New Roman"/>
          <w:b/>
        </w:rPr>
        <w:tab/>
      </w:r>
      <w:r w:rsidR="00983C0F" w:rsidRPr="001D6DD8">
        <w:rPr>
          <w:rFonts w:ascii="Times New Roman" w:hAnsi="Times New Roman" w:cs="Times New Roman"/>
        </w:rPr>
        <w:t>Section twenty-two of the Principal Act is amended—</w:t>
      </w:r>
    </w:p>
    <w:p w:rsidR="00983C0F" w:rsidRPr="001D6DD8" w:rsidRDefault="00983C0F" w:rsidP="00350DE7">
      <w:pPr>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xml:space="preserve">) by omitting from sub-section (1.) the words </w:t>
      </w:r>
      <w:r w:rsidR="003F59CD" w:rsidRPr="001D6DD8">
        <w:rPr>
          <w:rFonts w:ascii="Times New Roman" w:hAnsi="Times New Roman" w:cs="Times New Roman"/>
        </w:rPr>
        <w:t>“</w:t>
      </w:r>
      <w:r w:rsidRPr="001D6DD8">
        <w:rPr>
          <w:rFonts w:ascii="Times New Roman" w:hAnsi="Times New Roman" w:cs="Times New Roman"/>
        </w:rPr>
        <w:t>authorities under the Commonwealth</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authorities of the Commonwealth</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xml:space="preserve">) by omitting from sub-section (2.) the words </w:t>
      </w:r>
      <w:r w:rsidR="003F59CD" w:rsidRPr="001D6DD8">
        <w:rPr>
          <w:rFonts w:ascii="Times New Roman" w:hAnsi="Times New Roman" w:cs="Times New Roman"/>
        </w:rPr>
        <w:t>“</w:t>
      </w:r>
      <w:r w:rsidRPr="001D6DD8">
        <w:rPr>
          <w:rFonts w:ascii="Times New Roman" w:hAnsi="Times New Roman" w:cs="Times New Roman"/>
        </w:rPr>
        <w:t>authority under the Commonwealth</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 xml:space="preserve">authority of the Commonwealth </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Regulations.</w:t>
      </w:r>
    </w:p>
    <w:p w:rsidR="00983C0F" w:rsidRPr="001D6DD8" w:rsidRDefault="00CE34A0" w:rsidP="00350DE7">
      <w:pPr>
        <w:tabs>
          <w:tab w:val="left" w:pos="907"/>
        </w:tabs>
        <w:spacing w:after="0" w:line="240" w:lineRule="auto"/>
        <w:ind w:firstLine="432"/>
        <w:jc w:val="both"/>
        <w:rPr>
          <w:rFonts w:ascii="Times New Roman" w:hAnsi="Times New Roman" w:cs="Times New Roman"/>
        </w:rPr>
      </w:pPr>
      <w:r w:rsidRPr="001D6DD8">
        <w:rPr>
          <w:rFonts w:ascii="Times New Roman" w:hAnsi="Times New Roman" w:cs="Times New Roman"/>
          <w:b/>
          <w:smallCaps/>
        </w:rPr>
        <w:t>10.</w:t>
      </w:r>
      <w:r w:rsidR="002F425B" w:rsidRPr="001D6DD8">
        <w:rPr>
          <w:rFonts w:ascii="Times New Roman" w:hAnsi="Times New Roman" w:cs="Times New Roman"/>
          <w:b/>
          <w:smallCaps/>
        </w:rPr>
        <w:tab/>
      </w:r>
      <w:r w:rsidR="00983C0F" w:rsidRPr="001D6DD8">
        <w:rPr>
          <w:rFonts w:ascii="Times New Roman" w:hAnsi="Times New Roman" w:cs="Times New Roman"/>
        </w:rPr>
        <w:t xml:space="preserve">Section twenty-three of the Principal Act is amended by omitting the words </w:t>
      </w:r>
      <w:r w:rsidR="003F59CD" w:rsidRPr="001D6DD8">
        <w:rPr>
          <w:rFonts w:ascii="Times New Roman" w:hAnsi="Times New Roman" w:cs="Times New Roman"/>
        </w:rPr>
        <w:t>“</w:t>
      </w:r>
      <w:r w:rsidR="00983C0F" w:rsidRPr="001D6DD8">
        <w:rPr>
          <w:rFonts w:ascii="Times New Roman" w:hAnsi="Times New Roman" w:cs="Times New Roman"/>
        </w:rPr>
        <w:t>medical, surgical and hospital treatment</w:t>
      </w:r>
      <w:r w:rsidR="003F59CD" w:rsidRPr="001D6DD8">
        <w:rPr>
          <w:rFonts w:ascii="Times New Roman" w:hAnsi="Times New Roman" w:cs="Times New Roman"/>
        </w:rPr>
        <w:t>”</w:t>
      </w:r>
      <w:r w:rsidR="00983C0F"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00983C0F" w:rsidRPr="001D6DD8">
        <w:rPr>
          <w:rFonts w:ascii="Times New Roman" w:hAnsi="Times New Roman" w:cs="Times New Roman"/>
        </w:rPr>
        <w:t>medical treatment</w:t>
      </w:r>
      <w:r w:rsidR="003F59CD"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Amendments of the First Schedule.</w:t>
      </w:r>
    </w:p>
    <w:p w:rsidR="00983C0F" w:rsidRPr="001D6DD8" w:rsidRDefault="00CE34A0" w:rsidP="00350DE7">
      <w:pPr>
        <w:tabs>
          <w:tab w:val="left" w:pos="907"/>
        </w:tabs>
        <w:spacing w:after="0" w:line="240" w:lineRule="auto"/>
        <w:ind w:firstLine="432"/>
        <w:jc w:val="both"/>
        <w:rPr>
          <w:rFonts w:ascii="Times New Roman" w:hAnsi="Times New Roman" w:cs="Times New Roman"/>
        </w:rPr>
      </w:pPr>
      <w:r w:rsidRPr="001D6DD8">
        <w:rPr>
          <w:rFonts w:ascii="Times New Roman" w:hAnsi="Times New Roman" w:cs="Times New Roman"/>
          <w:b/>
          <w:smallCaps/>
        </w:rPr>
        <w:t>11.</w:t>
      </w:r>
      <w:r w:rsidR="002F425B" w:rsidRPr="001D6DD8">
        <w:rPr>
          <w:rFonts w:ascii="Times New Roman" w:hAnsi="Times New Roman" w:cs="Times New Roman"/>
          <w:b/>
          <w:smallCaps/>
        </w:rPr>
        <w:tab/>
      </w:r>
      <w:r w:rsidR="00983C0F" w:rsidRPr="001D6DD8">
        <w:rPr>
          <w:rFonts w:ascii="Times New Roman" w:hAnsi="Times New Roman" w:cs="Times New Roman"/>
        </w:rPr>
        <w:t>The First Schedule to the Principal Act is amended—</w:t>
      </w:r>
    </w:p>
    <w:p w:rsidR="00983C0F" w:rsidRPr="001D6DD8" w:rsidRDefault="00983C0F" w:rsidP="00350DE7">
      <w:pPr>
        <w:spacing w:before="60" w:after="6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a</w:t>
      </w:r>
      <w:r w:rsidRPr="001D6DD8">
        <w:rPr>
          <w:rFonts w:ascii="Times New Roman" w:hAnsi="Times New Roman" w:cs="Times New Roman"/>
        </w:rPr>
        <w:t>) by omitting from clause (</w:t>
      </w:r>
      <w:proofErr w:type="spellStart"/>
      <w:r w:rsidRPr="001D6DD8">
        <w:rPr>
          <w:rFonts w:ascii="Times New Roman" w:hAnsi="Times New Roman" w:cs="Times New Roman"/>
        </w:rPr>
        <w:t>i</w:t>
      </w:r>
      <w:proofErr w:type="spellEnd"/>
      <w:r w:rsidRPr="001D6DD8">
        <w:rPr>
          <w:rFonts w:ascii="Times New Roman" w:hAnsi="Times New Roman" w:cs="Times New Roman"/>
        </w:rPr>
        <w:t>) of sub-paragraph (</w:t>
      </w:r>
      <w:r w:rsidR="00CE34A0" w:rsidRPr="001D6DD8">
        <w:rPr>
          <w:rFonts w:ascii="Times New Roman" w:hAnsi="Times New Roman" w:cs="Times New Roman"/>
          <w:i/>
        </w:rPr>
        <w:t>a</w:t>
      </w:r>
      <w:r w:rsidRPr="001D6DD8">
        <w:rPr>
          <w:rFonts w:ascii="Times New Roman" w:hAnsi="Times New Roman" w:cs="Times New Roman"/>
        </w:rPr>
        <w:t xml:space="preserve">) of paragraph (1.) the words </w:t>
      </w:r>
      <w:r w:rsidR="003F59CD" w:rsidRPr="001D6DD8">
        <w:rPr>
          <w:rFonts w:ascii="Times New Roman" w:hAnsi="Times New Roman" w:cs="Times New Roman"/>
        </w:rPr>
        <w:t>“</w:t>
      </w:r>
      <w:r w:rsidRPr="001D6DD8">
        <w:rPr>
          <w:rFonts w:ascii="Times New Roman" w:hAnsi="Times New Roman" w:cs="Times New Roman"/>
        </w:rPr>
        <w:t>One thousand pounds</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One thousand five hundred pounds</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983C0F" w:rsidP="00350DE7">
      <w:pPr>
        <w:spacing w:before="60" w:after="6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b</w:t>
      </w:r>
      <w:r w:rsidRPr="001D6DD8">
        <w:rPr>
          <w:rFonts w:ascii="Times New Roman" w:hAnsi="Times New Roman" w:cs="Times New Roman"/>
        </w:rPr>
        <w:t xml:space="preserve">) by omitting from that clause the words </w:t>
      </w:r>
      <w:r w:rsidR="003F59CD" w:rsidRPr="001D6DD8">
        <w:rPr>
          <w:rFonts w:ascii="Times New Roman" w:hAnsi="Times New Roman" w:cs="Times New Roman"/>
        </w:rPr>
        <w:t>“</w:t>
      </w:r>
      <w:r w:rsidRPr="001D6DD8">
        <w:rPr>
          <w:rFonts w:ascii="Times New Roman" w:hAnsi="Times New Roman" w:cs="Times New Roman"/>
        </w:rPr>
        <w:t>Fifty pounds</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Seventy-five pounds</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983C0F" w:rsidP="00350DE7">
      <w:pPr>
        <w:spacing w:before="60" w:after="6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c</w:t>
      </w:r>
      <w:r w:rsidRPr="001D6DD8">
        <w:rPr>
          <w:rFonts w:ascii="Times New Roman" w:hAnsi="Times New Roman" w:cs="Times New Roman"/>
        </w:rPr>
        <w:t>) by omitting clause (iii) of that sub-paragraph and inserting in its stead the following clause :—</w:t>
      </w:r>
    </w:p>
    <w:p w:rsidR="00983C0F" w:rsidRPr="001D6DD8" w:rsidRDefault="003F59CD" w:rsidP="00350DE7">
      <w:pPr>
        <w:spacing w:before="60" w:after="6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(iii) such sum, not exceeding Fifty pounds, on account of the expenses of the employee</w:t>
      </w:r>
      <w:r w:rsidRPr="001D6DD8">
        <w:rPr>
          <w:rFonts w:ascii="Times New Roman" w:hAnsi="Times New Roman" w:cs="Times New Roman"/>
        </w:rPr>
        <w:t>’</w:t>
      </w:r>
      <w:r w:rsidR="00983C0F" w:rsidRPr="001D6DD8">
        <w:rPr>
          <w:rFonts w:ascii="Times New Roman" w:hAnsi="Times New Roman" w:cs="Times New Roman"/>
        </w:rPr>
        <w:t>s funeral, as the Commissioner considers reasonable;</w:t>
      </w:r>
      <w:r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983C0F" w:rsidP="00350DE7">
      <w:pPr>
        <w:spacing w:before="60" w:after="6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d</w:t>
      </w:r>
      <w:r w:rsidRPr="001D6DD8">
        <w:rPr>
          <w:rFonts w:ascii="Times New Roman" w:hAnsi="Times New Roman" w:cs="Times New Roman"/>
        </w:rPr>
        <w:t>) by omitting sub-paragraphs (</w:t>
      </w:r>
      <w:r w:rsidR="00CE34A0" w:rsidRPr="001D6DD8">
        <w:rPr>
          <w:rFonts w:ascii="Times New Roman" w:hAnsi="Times New Roman" w:cs="Times New Roman"/>
          <w:i/>
        </w:rPr>
        <w:t>b</w:t>
      </w:r>
      <w:r w:rsidRPr="001D6DD8">
        <w:rPr>
          <w:rFonts w:ascii="Times New Roman" w:hAnsi="Times New Roman" w:cs="Times New Roman"/>
        </w:rPr>
        <w:t>) and (</w:t>
      </w:r>
      <w:r w:rsidR="00CE34A0" w:rsidRPr="001D6DD8">
        <w:rPr>
          <w:rFonts w:ascii="Times New Roman" w:hAnsi="Times New Roman" w:cs="Times New Roman"/>
          <w:i/>
        </w:rPr>
        <w:t>c</w:t>
      </w:r>
      <w:r w:rsidRPr="001D6DD8">
        <w:rPr>
          <w:rFonts w:ascii="Times New Roman" w:hAnsi="Times New Roman" w:cs="Times New Roman"/>
        </w:rPr>
        <w:t>) of that paragraph and inserting in their stead the following sub-paragraphs :—</w:t>
      </w:r>
    </w:p>
    <w:p w:rsidR="00983C0F" w:rsidRPr="001D6DD8" w:rsidRDefault="003F59CD" w:rsidP="00350DE7">
      <w:pPr>
        <w:spacing w:before="60" w:after="6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b</w:t>
      </w:r>
      <w:r w:rsidR="00983C0F" w:rsidRPr="001D6DD8">
        <w:rPr>
          <w:rFonts w:ascii="Times New Roman" w:hAnsi="Times New Roman" w:cs="Times New Roman"/>
        </w:rPr>
        <w:t>) where the employee is totally incapacitated for work by the injury—a weekly payment during his incapacity of the sum of Six pounds and, in addition, the sum of—</w:t>
      </w:r>
    </w:p>
    <w:p w:rsidR="00983C0F" w:rsidRPr="001D6DD8" w:rsidRDefault="00983C0F" w:rsidP="00350DE7">
      <w:pPr>
        <w:spacing w:before="60" w:after="60" w:line="240" w:lineRule="auto"/>
        <w:ind w:left="2583" w:hanging="414"/>
        <w:jc w:val="both"/>
        <w:rPr>
          <w:rFonts w:ascii="Times New Roman" w:hAnsi="Times New Roman" w:cs="Times New Roman"/>
        </w:rPr>
      </w:pPr>
      <w:r w:rsidRPr="001D6DD8">
        <w:rPr>
          <w:rFonts w:ascii="Times New Roman" w:hAnsi="Times New Roman" w:cs="Times New Roman"/>
        </w:rPr>
        <w:t>(</w:t>
      </w:r>
      <w:proofErr w:type="spellStart"/>
      <w:r w:rsidRPr="001D6DD8">
        <w:rPr>
          <w:rFonts w:ascii="Times New Roman" w:hAnsi="Times New Roman" w:cs="Times New Roman"/>
        </w:rPr>
        <w:t>i</w:t>
      </w:r>
      <w:proofErr w:type="spellEnd"/>
      <w:r w:rsidRPr="001D6DD8">
        <w:rPr>
          <w:rFonts w:ascii="Times New Roman" w:hAnsi="Times New Roman" w:cs="Times New Roman"/>
        </w:rPr>
        <w:t>) One pound fifteen shillings in respect of—</w:t>
      </w:r>
    </w:p>
    <w:p w:rsidR="00081252" w:rsidRPr="001D6DD8" w:rsidRDefault="00983C0F" w:rsidP="00350DE7">
      <w:pPr>
        <w:spacing w:before="60" w:after="60" w:line="240" w:lineRule="auto"/>
        <w:ind w:left="3141" w:hanging="558"/>
        <w:jc w:val="both"/>
        <w:rPr>
          <w:rFonts w:ascii="Times New Roman" w:hAnsi="Times New Roman" w:cs="Times New Roman"/>
        </w:rPr>
      </w:pPr>
      <w:r w:rsidRPr="001D6DD8">
        <w:rPr>
          <w:rFonts w:ascii="Times New Roman" w:hAnsi="Times New Roman" w:cs="Times New Roman"/>
        </w:rPr>
        <w:t>(1) the wife of the employee, if she was married to the employee at the date of the injury and is wholly or mainly dependent upon his earnings; or</w:t>
      </w:r>
    </w:p>
    <w:p w:rsidR="00081252" w:rsidRPr="001D6DD8" w:rsidRDefault="00081252" w:rsidP="00350DE7">
      <w:pPr>
        <w:spacing w:line="240" w:lineRule="auto"/>
        <w:rPr>
          <w:rFonts w:ascii="Times New Roman" w:hAnsi="Times New Roman" w:cs="Times New Roman"/>
        </w:rPr>
      </w:pPr>
      <w:r w:rsidRPr="001D6DD8">
        <w:rPr>
          <w:rFonts w:ascii="Times New Roman" w:hAnsi="Times New Roman" w:cs="Times New Roman"/>
        </w:rPr>
        <w:br w:type="page"/>
      </w:r>
    </w:p>
    <w:p w:rsidR="00983C0F" w:rsidRPr="001D6DD8" w:rsidRDefault="00983C0F" w:rsidP="00350DE7">
      <w:pPr>
        <w:spacing w:before="60" w:after="60" w:line="240" w:lineRule="auto"/>
        <w:ind w:left="3141" w:hanging="558"/>
        <w:jc w:val="both"/>
        <w:rPr>
          <w:rFonts w:ascii="Times New Roman" w:hAnsi="Times New Roman" w:cs="Times New Roman"/>
        </w:rPr>
      </w:pPr>
      <w:r w:rsidRPr="001D6DD8">
        <w:rPr>
          <w:rFonts w:ascii="Times New Roman" w:hAnsi="Times New Roman" w:cs="Times New Roman"/>
        </w:rPr>
        <w:t>(2) if he has no wife, or if compensation is not payable in respect of his wife—one female, over the age of sixteen years, who is wholly or mainly dependent upon the earnings of the employee and was, at the date of the injury a member of the employee</w:t>
      </w:r>
      <w:r w:rsidR="003F59CD" w:rsidRPr="001D6DD8">
        <w:rPr>
          <w:rFonts w:ascii="Times New Roman" w:hAnsi="Times New Roman" w:cs="Times New Roman"/>
        </w:rPr>
        <w:t>’</w:t>
      </w:r>
      <w:r w:rsidRPr="001D6DD8">
        <w:rPr>
          <w:rFonts w:ascii="Times New Roman" w:hAnsi="Times New Roman" w:cs="Times New Roman"/>
        </w:rPr>
        <w:t>s family or caring for a child who was at that date, and is, under the age of sixteen years and wholly or mainly dependent upon the earnings of the employee; and</w:t>
      </w:r>
    </w:p>
    <w:p w:rsidR="00983C0F" w:rsidRPr="001D6DD8" w:rsidRDefault="00983C0F" w:rsidP="00350DE7">
      <w:pPr>
        <w:spacing w:before="60" w:after="60" w:line="240" w:lineRule="auto"/>
        <w:ind w:left="2583" w:hanging="414"/>
        <w:jc w:val="both"/>
        <w:rPr>
          <w:rFonts w:ascii="Times New Roman" w:hAnsi="Times New Roman" w:cs="Times New Roman"/>
        </w:rPr>
      </w:pPr>
      <w:r w:rsidRPr="001D6DD8">
        <w:rPr>
          <w:rFonts w:ascii="Times New Roman" w:hAnsi="Times New Roman" w:cs="Times New Roman"/>
        </w:rPr>
        <w:t>(ii) Fifteen shillings in respect of each child, born before or after the date of the injury, who, not being a child of a marriage contracted, or an ex-nuptial relationship formed, after the date of the injury, is under the age of sixteen years and wholly or mainly dependent upon the earnings of the employee; and</w:t>
      </w:r>
    </w:p>
    <w:p w:rsidR="00983C0F" w:rsidRPr="001D6DD8" w:rsidRDefault="003F59CD" w:rsidP="00350DE7">
      <w:pPr>
        <w:spacing w:before="60" w:after="60" w:line="240" w:lineRule="auto"/>
        <w:ind w:left="2016" w:hanging="576"/>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w:t>
      </w:r>
      <w:r w:rsidR="00CE34A0" w:rsidRPr="001D6DD8">
        <w:rPr>
          <w:rFonts w:ascii="Times New Roman" w:hAnsi="Times New Roman" w:cs="Times New Roman"/>
          <w:i/>
        </w:rPr>
        <w:t>c</w:t>
      </w:r>
      <w:r w:rsidR="00983C0F" w:rsidRPr="001D6DD8">
        <w:rPr>
          <w:rFonts w:ascii="Times New Roman" w:hAnsi="Times New Roman" w:cs="Times New Roman"/>
        </w:rPr>
        <w:t>) where the employee is partially incapacitated for work by the injury—a weekly payment during his incapacity—</w:t>
      </w:r>
    </w:p>
    <w:p w:rsidR="00983C0F" w:rsidRPr="001D6DD8" w:rsidRDefault="00983C0F" w:rsidP="00350DE7">
      <w:pPr>
        <w:spacing w:before="60" w:after="60" w:line="240" w:lineRule="auto"/>
        <w:ind w:left="2583" w:hanging="414"/>
        <w:jc w:val="both"/>
        <w:rPr>
          <w:rFonts w:ascii="Times New Roman" w:hAnsi="Times New Roman" w:cs="Times New Roman"/>
        </w:rPr>
      </w:pPr>
      <w:r w:rsidRPr="001D6DD8">
        <w:rPr>
          <w:rFonts w:ascii="Times New Roman" w:hAnsi="Times New Roman" w:cs="Times New Roman"/>
        </w:rPr>
        <w:t>(</w:t>
      </w:r>
      <w:proofErr w:type="spellStart"/>
      <w:r w:rsidRPr="001D6DD8">
        <w:rPr>
          <w:rFonts w:ascii="Times New Roman" w:hAnsi="Times New Roman" w:cs="Times New Roman"/>
        </w:rPr>
        <w:t>i</w:t>
      </w:r>
      <w:proofErr w:type="spellEnd"/>
      <w:r w:rsidRPr="001D6DD8">
        <w:rPr>
          <w:rFonts w:ascii="Times New Roman" w:hAnsi="Times New Roman" w:cs="Times New Roman"/>
        </w:rPr>
        <w:t>) of the amount (if any) by which the weekly amount that he is earning, or is able to earn in some suitable employment or business, after the injury is less than his weekly pay at the date of the injury, or of the amount of Six pounds, whichever is the less; or</w:t>
      </w:r>
    </w:p>
    <w:p w:rsidR="00983C0F" w:rsidRPr="001D6DD8" w:rsidRDefault="00983C0F" w:rsidP="00350DE7">
      <w:pPr>
        <w:spacing w:before="60" w:after="60" w:line="240" w:lineRule="auto"/>
        <w:ind w:left="2583" w:hanging="414"/>
        <w:jc w:val="both"/>
        <w:rPr>
          <w:rFonts w:ascii="Times New Roman" w:hAnsi="Times New Roman" w:cs="Times New Roman"/>
        </w:rPr>
      </w:pPr>
      <w:r w:rsidRPr="001D6DD8">
        <w:rPr>
          <w:rFonts w:ascii="Times New Roman" w:hAnsi="Times New Roman" w:cs="Times New Roman"/>
        </w:rPr>
        <w:t>(ii) of the amount (if any) by which the weekly amount that he is earning, or is able to earn in some suitable employment or business, after the injury is less than the weekly amount that would have been payable to him under sub-paragraph (</w:t>
      </w:r>
      <w:r w:rsidR="00CE34A0" w:rsidRPr="001D6DD8">
        <w:rPr>
          <w:rFonts w:ascii="Times New Roman" w:hAnsi="Times New Roman" w:cs="Times New Roman"/>
          <w:i/>
        </w:rPr>
        <w:t>b</w:t>
      </w:r>
      <w:r w:rsidRPr="001D6DD8">
        <w:rPr>
          <w:rFonts w:ascii="Times New Roman" w:hAnsi="Times New Roman" w:cs="Times New Roman"/>
        </w:rPr>
        <w:t>) of this paragraph, if he had been totally incapacitated,</w:t>
      </w:r>
    </w:p>
    <w:p w:rsidR="00983C0F" w:rsidRPr="001D6DD8" w:rsidRDefault="00983C0F" w:rsidP="00350DE7">
      <w:pPr>
        <w:spacing w:before="120" w:after="120" w:line="240" w:lineRule="auto"/>
        <w:ind w:left="2448" w:hanging="423"/>
        <w:jc w:val="both"/>
        <w:rPr>
          <w:rFonts w:ascii="Times New Roman" w:hAnsi="Times New Roman" w:cs="Times New Roman"/>
        </w:rPr>
      </w:pPr>
      <w:r w:rsidRPr="001D6DD8">
        <w:rPr>
          <w:rFonts w:ascii="Times New Roman" w:hAnsi="Times New Roman" w:cs="Times New Roman"/>
        </w:rPr>
        <w:t>whichever is the greater.</w:t>
      </w:r>
      <w:r w:rsidR="003F59CD" w:rsidRPr="001D6DD8">
        <w:rPr>
          <w:rFonts w:ascii="Times New Roman" w:hAnsi="Times New Roman" w:cs="Times New Roman"/>
        </w:rPr>
        <w:t>”</w:t>
      </w:r>
      <w:r w:rsidRPr="001D6DD8">
        <w:rPr>
          <w:rFonts w:ascii="Times New Roman" w:hAnsi="Times New Roman" w:cs="Times New Roman"/>
        </w:rPr>
        <w:t>;</w:t>
      </w:r>
    </w:p>
    <w:p w:rsidR="001A3660" w:rsidRPr="001D6DD8" w:rsidRDefault="00983C0F" w:rsidP="00350DE7">
      <w:pPr>
        <w:spacing w:before="120" w:after="12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e</w:t>
      </w:r>
      <w:r w:rsidRPr="001D6DD8">
        <w:rPr>
          <w:rFonts w:ascii="Times New Roman" w:hAnsi="Times New Roman" w:cs="Times New Roman"/>
        </w:rPr>
        <w:t>) by omitting from clause (ii) of sub-paragraph (</w:t>
      </w:r>
      <w:r w:rsidR="00CE34A0" w:rsidRPr="001D6DD8">
        <w:rPr>
          <w:rFonts w:ascii="Times New Roman" w:hAnsi="Times New Roman" w:cs="Times New Roman"/>
          <w:i/>
        </w:rPr>
        <w:t>a</w:t>
      </w:r>
      <w:r w:rsidRPr="001D6DD8">
        <w:rPr>
          <w:rFonts w:ascii="Times New Roman" w:hAnsi="Times New Roman" w:cs="Times New Roman"/>
        </w:rPr>
        <w:t>) of paragraph (1</w:t>
      </w:r>
      <w:r w:rsidR="00CE34A0" w:rsidRPr="001D6DD8">
        <w:rPr>
          <w:rFonts w:ascii="Times New Roman" w:hAnsi="Times New Roman" w:cs="Times New Roman"/>
          <w:smallCaps/>
        </w:rPr>
        <w:t>a</w:t>
      </w:r>
      <w:r w:rsidRPr="001D6DD8">
        <w:rPr>
          <w:rFonts w:ascii="Times New Roman" w:hAnsi="Times New Roman" w:cs="Times New Roman"/>
        </w:rPr>
        <w:t xml:space="preserve">.) the word </w:t>
      </w:r>
      <w:r w:rsidR="003F59CD" w:rsidRPr="001D6DD8">
        <w:rPr>
          <w:rFonts w:ascii="Times New Roman" w:hAnsi="Times New Roman" w:cs="Times New Roman"/>
        </w:rPr>
        <w:t>“</w:t>
      </w:r>
      <w:r w:rsidRPr="001D6DD8">
        <w:rPr>
          <w:rFonts w:ascii="Times New Roman" w:hAnsi="Times New Roman" w:cs="Times New Roman"/>
        </w:rPr>
        <w:t>or</w:t>
      </w:r>
      <w:r w:rsidR="003F59CD" w:rsidRPr="001D6DD8">
        <w:rPr>
          <w:rFonts w:ascii="Times New Roman" w:hAnsi="Times New Roman" w:cs="Times New Roman"/>
        </w:rPr>
        <w:t>”</w:t>
      </w:r>
      <w:r w:rsidRPr="001D6DD8">
        <w:rPr>
          <w:rFonts w:ascii="Times New Roman" w:hAnsi="Times New Roman" w:cs="Times New Roman"/>
        </w:rPr>
        <w:t xml:space="preserve"> (last occurring);</w:t>
      </w:r>
    </w:p>
    <w:p w:rsidR="001A3660" w:rsidRPr="001D6DD8" w:rsidRDefault="001A3660" w:rsidP="00350DE7">
      <w:pPr>
        <w:spacing w:line="240" w:lineRule="auto"/>
        <w:rPr>
          <w:rFonts w:ascii="Times New Roman" w:hAnsi="Times New Roman" w:cs="Times New Roman"/>
        </w:rPr>
      </w:pPr>
      <w:r w:rsidRPr="001D6DD8">
        <w:rPr>
          <w:rFonts w:ascii="Times New Roman" w:hAnsi="Times New Roman" w:cs="Times New Roman"/>
        </w:rPr>
        <w:br w:type="page"/>
      </w:r>
    </w:p>
    <w:p w:rsidR="00983C0F" w:rsidRPr="001D6DD8" w:rsidRDefault="00983C0F" w:rsidP="00350DE7">
      <w:pPr>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f</w:t>
      </w:r>
      <w:r w:rsidRPr="001D6DD8">
        <w:rPr>
          <w:rFonts w:ascii="Times New Roman" w:hAnsi="Times New Roman" w:cs="Times New Roman"/>
        </w:rPr>
        <w:t>) by omitting from clause (iii) of sub-paragraph (</w:t>
      </w:r>
      <w:r w:rsidR="00CE34A0" w:rsidRPr="001D6DD8">
        <w:rPr>
          <w:rFonts w:ascii="Times New Roman" w:hAnsi="Times New Roman" w:cs="Times New Roman"/>
          <w:i/>
        </w:rPr>
        <w:t>b</w:t>
      </w:r>
      <w:r w:rsidRPr="001D6DD8">
        <w:rPr>
          <w:rFonts w:ascii="Times New Roman" w:hAnsi="Times New Roman" w:cs="Times New Roman"/>
        </w:rPr>
        <w:t xml:space="preserve">) of paragraph </w:t>
      </w:r>
      <w:r w:rsidR="00CE34A0" w:rsidRPr="001D6DD8">
        <w:rPr>
          <w:rFonts w:ascii="Times New Roman" w:hAnsi="Times New Roman" w:cs="Times New Roman"/>
          <w:smallCaps/>
        </w:rPr>
        <w:t>(1a</w:t>
      </w:r>
      <w:r w:rsidRPr="001D6DD8">
        <w:rPr>
          <w:rFonts w:ascii="Times New Roman" w:hAnsi="Times New Roman" w:cs="Times New Roman"/>
        </w:rPr>
        <w:t xml:space="preserve">.) the words </w:t>
      </w:r>
      <w:r w:rsidR="003F59CD" w:rsidRPr="001D6DD8">
        <w:rPr>
          <w:rFonts w:ascii="Times New Roman" w:hAnsi="Times New Roman" w:cs="Times New Roman"/>
        </w:rPr>
        <w:t>“</w:t>
      </w:r>
      <w:r w:rsidRPr="001D6DD8">
        <w:rPr>
          <w:rFonts w:ascii="Times New Roman" w:hAnsi="Times New Roman" w:cs="Times New Roman"/>
        </w:rPr>
        <w:t>Three pounds</w:t>
      </w:r>
      <w:r w:rsidR="003F59CD" w:rsidRPr="001D6DD8">
        <w:rPr>
          <w:rFonts w:ascii="Times New Roman" w:hAnsi="Times New Roman" w:cs="Times New Roman"/>
        </w:rPr>
        <w:t>”</w:t>
      </w:r>
      <w:r w:rsidRPr="001D6DD8">
        <w:rPr>
          <w:rFonts w:ascii="Times New Roman" w:hAnsi="Times New Roman" w:cs="Times New Roman"/>
        </w:rPr>
        <w:t xml:space="preserve"> and </w:t>
      </w:r>
      <w:r w:rsidR="003F59CD" w:rsidRPr="001D6DD8">
        <w:rPr>
          <w:rFonts w:ascii="Times New Roman" w:hAnsi="Times New Roman" w:cs="Times New Roman"/>
        </w:rPr>
        <w:t>“</w:t>
      </w:r>
      <w:r w:rsidRPr="001D6DD8">
        <w:rPr>
          <w:rFonts w:ascii="Times New Roman" w:hAnsi="Times New Roman" w:cs="Times New Roman"/>
        </w:rPr>
        <w:t>Four pounds</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Four pounds ten shillings</w:t>
      </w:r>
      <w:r w:rsidR="003F59CD" w:rsidRPr="001D6DD8">
        <w:rPr>
          <w:rFonts w:ascii="Times New Roman" w:hAnsi="Times New Roman" w:cs="Times New Roman"/>
        </w:rPr>
        <w:t>”</w:t>
      </w:r>
      <w:r w:rsidRPr="001D6DD8">
        <w:rPr>
          <w:rFonts w:ascii="Times New Roman" w:hAnsi="Times New Roman" w:cs="Times New Roman"/>
        </w:rPr>
        <w:t xml:space="preserve"> and </w:t>
      </w:r>
      <w:r w:rsidR="003F59CD" w:rsidRPr="001D6DD8">
        <w:rPr>
          <w:rFonts w:ascii="Times New Roman" w:hAnsi="Times New Roman" w:cs="Times New Roman"/>
        </w:rPr>
        <w:t>“</w:t>
      </w:r>
      <w:r w:rsidRPr="001D6DD8">
        <w:rPr>
          <w:rFonts w:ascii="Times New Roman" w:hAnsi="Times New Roman" w:cs="Times New Roman"/>
        </w:rPr>
        <w:t>Six pounds</w:t>
      </w:r>
      <w:r w:rsidR="003F59CD" w:rsidRPr="001D6DD8">
        <w:rPr>
          <w:rFonts w:ascii="Times New Roman" w:hAnsi="Times New Roman" w:cs="Times New Roman"/>
        </w:rPr>
        <w:t>”</w:t>
      </w:r>
      <w:r w:rsidRPr="001D6DD8">
        <w:rPr>
          <w:rFonts w:ascii="Times New Roman" w:hAnsi="Times New Roman" w:cs="Times New Roman"/>
        </w:rPr>
        <w:t>, respectively;</w:t>
      </w:r>
    </w:p>
    <w:p w:rsidR="00983C0F" w:rsidRPr="001D6DD8" w:rsidRDefault="00983C0F" w:rsidP="00350DE7">
      <w:pPr>
        <w:tabs>
          <w:tab w:val="left" w:pos="3240"/>
        </w:tabs>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g</w:t>
      </w:r>
      <w:r w:rsidRPr="001D6DD8">
        <w:rPr>
          <w:rFonts w:ascii="Times New Roman" w:hAnsi="Times New Roman" w:cs="Times New Roman"/>
        </w:rPr>
        <w:t>) by adding at the end of paragraph (1</w:t>
      </w:r>
      <w:r w:rsidR="00CE34A0" w:rsidRPr="001D6DD8">
        <w:rPr>
          <w:rFonts w:ascii="Times New Roman" w:hAnsi="Times New Roman" w:cs="Times New Roman"/>
          <w:smallCaps/>
        </w:rPr>
        <w:t>a</w:t>
      </w:r>
      <w:r w:rsidRPr="001D6DD8">
        <w:rPr>
          <w:rFonts w:ascii="Times New Roman" w:hAnsi="Times New Roman" w:cs="Times New Roman"/>
        </w:rPr>
        <w:t>.) the following word and sub-paragraph :—</w:t>
      </w:r>
    </w:p>
    <w:p w:rsidR="00983C0F" w:rsidRPr="001D6DD8" w:rsidRDefault="003F59CD" w:rsidP="00350DE7">
      <w:pPr>
        <w:spacing w:before="60" w:after="0" w:line="240" w:lineRule="auto"/>
        <w:ind w:left="2304" w:hanging="864"/>
        <w:jc w:val="both"/>
        <w:rPr>
          <w:rFonts w:ascii="Times New Roman" w:hAnsi="Times New Roman" w:cs="Times New Roman"/>
        </w:rPr>
      </w:pPr>
      <w:r w:rsidRPr="001D6DD8">
        <w:rPr>
          <w:rFonts w:ascii="Times New Roman" w:hAnsi="Times New Roman" w:cs="Times New Roman"/>
        </w:rPr>
        <w:t>“</w:t>
      </w:r>
      <w:r w:rsidR="00983C0F" w:rsidRPr="001D6DD8">
        <w:rPr>
          <w:rFonts w:ascii="Times New Roman" w:hAnsi="Times New Roman" w:cs="Times New Roman"/>
        </w:rPr>
        <w:t>;and (</w:t>
      </w:r>
      <w:r w:rsidR="00CE34A0" w:rsidRPr="001D6DD8">
        <w:rPr>
          <w:rFonts w:ascii="Times New Roman" w:hAnsi="Times New Roman" w:cs="Times New Roman"/>
          <w:i/>
        </w:rPr>
        <w:t>c</w:t>
      </w:r>
      <w:r w:rsidR="00983C0F" w:rsidRPr="001D6DD8">
        <w:rPr>
          <w:rFonts w:ascii="Times New Roman" w:hAnsi="Times New Roman" w:cs="Times New Roman"/>
        </w:rPr>
        <w:t>) where the employee is totally incapacitated for work by the injury, eligibility for weekly payment under sub-paragraph (</w:t>
      </w:r>
      <w:r w:rsidR="00CE34A0" w:rsidRPr="001D6DD8">
        <w:rPr>
          <w:rFonts w:ascii="Times New Roman" w:hAnsi="Times New Roman" w:cs="Times New Roman"/>
          <w:i/>
        </w:rPr>
        <w:t>b</w:t>
      </w:r>
      <w:r w:rsidR="00983C0F" w:rsidRPr="001D6DD8">
        <w:rPr>
          <w:rFonts w:ascii="Times New Roman" w:hAnsi="Times New Roman" w:cs="Times New Roman"/>
        </w:rPr>
        <w:t>) of that paragraph in respect of a child born after the date of the injury shall not accrue until the date of birth of the child.</w:t>
      </w:r>
      <w:r w:rsidRPr="001D6DD8">
        <w:rPr>
          <w:rFonts w:ascii="Times New Roman" w:hAnsi="Times New Roman" w:cs="Times New Roman"/>
        </w:rPr>
        <w:t>”</w:t>
      </w:r>
      <w:r w:rsidR="00983C0F" w:rsidRPr="001D6DD8">
        <w:rPr>
          <w:rFonts w:ascii="Times New Roman" w:hAnsi="Times New Roman" w:cs="Times New Roman"/>
        </w:rPr>
        <w:t>;</w:t>
      </w:r>
    </w:p>
    <w:p w:rsidR="00983C0F" w:rsidRPr="001D6DD8" w:rsidRDefault="00983C0F" w:rsidP="00350DE7">
      <w:pPr>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h</w:t>
      </w:r>
      <w:r w:rsidRPr="001D6DD8">
        <w:rPr>
          <w:rFonts w:ascii="Times New Roman" w:hAnsi="Times New Roman" w:cs="Times New Roman"/>
        </w:rPr>
        <w:t xml:space="preserve">) by omitting from the proviso to paragraph (5.) the words </w:t>
      </w:r>
      <w:r w:rsidR="003F59CD" w:rsidRPr="001D6DD8">
        <w:rPr>
          <w:rFonts w:ascii="Times New Roman" w:hAnsi="Times New Roman" w:cs="Times New Roman"/>
        </w:rPr>
        <w:t>“</w:t>
      </w:r>
      <w:r w:rsidRPr="001D6DD8">
        <w:rPr>
          <w:rFonts w:ascii="Times New Roman" w:hAnsi="Times New Roman" w:cs="Times New Roman"/>
        </w:rPr>
        <w:t>medical, surgical and hospital treatment</w:t>
      </w:r>
      <w:r w:rsidR="003F59CD" w:rsidRPr="001D6DD8">
        <w:rPr>
          <w:rFonts w:ascii="Times New Roman" w:hAnsi="Times New Roman" w:cs="Times New Roman"/>
        </w:rPr>
        <w:t>”</w:t>
      </w:r>
      <w:r w:rsidRPr="001D6DD8">
        <w:rPr>
          <w:rFonts w:ascii="Times New Roman" w:hAnsi="Times New Roman" w:cs="Times New Roman"/>
        </w:rPr>
        <w:t xml:space="preserve"> and inserting in their stead the words </w:t>
      </w:r>
      <w:r w:rsidR="003F59CD" w:rsidRPr="001D6DD8">
        <w:rPr>
          <w:rFonts w:ascii="Times New Roman" w:hAnsi="Times New Roman" w:cs="Times New Roman"/>
        </w:rPr>
        <w:t>“</w:t>
      </w:r>
      <w:r w:rsidRPr="001D6DD8">
        <w:rPr>
          <w:rFonts w:ascii="Times New Roman" w:hAnsi="Times New Roman" w:cs="Times New Roman"/>
        </w:rPr>
        <w:t>medical treatment</w:t>
      </w:r>
      <w:r w:rsidR="003F59CD" w:rsidRPr="001D6DD8">
        <w:rPr>
          <w:rFonts w:ascii="Times New Roman" w:hAnsi="Times New Roman" w:cs="Times New Roman"/>
        </w:rPr>
        <w:t>”</w:t>
      </w:r>
      <w:r w:rsidRPr="001D6DD8">
        <w:rPr>
          <w:rFonts w:ascii="Times New Roman" w:hAnsi="Times New Roman" w:cs="Times New Roman"/>
        </w:rPr>
        <w:t>; and</w:t>
      </w:r>
    </w:p>
    <w:p w:rsidR="00983C0F" w:rsidRPr="001D6DD8" w:rsidRDefault="00983C0F" w:rsidP="00350DE7">
      <w:pPr>
        <w:spacing w:before="60" w:after="0" w:line="240" w:lineRule="auto"/>
        <w:ind w:left="1296" w:hanging="720"/>
        <w:jc w:val="both"/>
        <w:rPr>
          <w:rFonts w:ascii="Times New Roman" w:hAnsi="Times New Roman" w:cs="Times New Roman"/>
        </w:rPr>
      </w:pPr>
      <w:r w:rsidRPr="001D6DD8">
        <w:rPr>
          <w:rFonts w:ascii="Times New Roman" w:hAnsi="Times New Roman" w:cs="Times New Roman"/>
        </w:rPr>
        <w:t>(</w:t>
      </w:r>
      <w:r w:rsidR="00CE34A0" w:rsidRPr="001D6DD8">
        <w:rPr>
          <w:rFonts w:ascii="Times New Roman" w:hAnsi="Times New Roman" w:cs="Times New Roman"/>
          <w:i/>
        </w:rPr>
        <w:t>j</w:t>
      </w:r>
      <w:r w:rsidRPr="001D6DD8">
        <w:rPr>
          <w:rFonts w:ascii="Times New Roman" w:hAnsi="Times New Roman" w:cs="Times New Roman"/>
        </w:rPr>
        <w:t>) by omitting from paragraph (10</w:t>
      </w:r>
      <w:r w:rsidR="00CE34A0" w:rsidRPr="001D6DD8">
        <w:rPr>
          <w:rFonts w:ascii="Times New Roman" w:hAnsi="Times New Roman" w:cs="Times New Roman"/>
          <w:smallCaps/>
        </w:rPr>
        <w:t>a</w:t>
      </w:r>
      <w:r w:rsidRPr="001D6DD8">
        <w:rPr>
          <w:rFonts w:ascii="Times New Roman" w:hAnsi="Times New Roman" w:cs="Times New Roman"/>
        </w:rPr>
        <w:t xml:space="preserve">.) the words </w:t>
      </w:r>
      <w:r w:rsidR="003F59CD" w:rsidRPr="001D6DD8">
        <w:rPr>
          <w:rFonts w:ascii="Times New Roman" w:hAnsi="Times New Roman" w:cs="Times New Roman"/>
        </w:rPr>
        <w:t>“</w:t>
      </w:r>
      <w:r w:rsidRPr="001D6DD8">
        <w:rPr>
          <w:rFonts w:ascii="Times New Roman" w:hAnsi="Times New Roman" w:cs="Times New Roman"/>
        </w:rPr>
        <w:t>One thousand pounds</w:t>
      </w:r>
      <w:r w:rsidR="003F59CD" w:rsidRPr="001D6DD8">
        <w:rPr>
          <w:rFonts w:ascii="Times New Roman" w:hAnsi="Times New Roman" w:cs="Times New Roman"/>
        </w:rPr>
        <w:t>”</w:t>
      </w:r>
      <w:r w:rsidRPr="001D6DD8">
        <w:rPr>
          <w:rFonts w:ascii="Times New Roman" w:hAnsi="Times New Roman" w:cs="Times New Roman"/>
        </w:rPr>
        <w:t xml:space="preserve"> (wherever occurring) and inserting in their stead the words </w:t>
      </w:r>
      <w:r w:rsidR="003F59CD" w:rsidRPr="001D6DD8">
        <w:rPr>
          <w:rFonts w:ascii="Times New Roman" w:hAnsi="Times New Roman" w:cs="Times New Roman"/>
        </w:rPr>
        <w:t>“</w:t>
      </w:r>
      <w:r w:rsidRPr="001D6DD8">
        <w:rPr>
          <w:rFonts w:ascii="Times New Roman" w:hAnsi="Times New Roman" w:cs="Times New Roman"/>
        </w:rPr>
        <w:t>One thousand five hundred pounds</w:t>
      </w:r>
      <w:r w:rsidR="003F59CD" w:rsidRPr="001D6DD8">
        <w:rPr>
          <w:rFonts w:ascii="Times New Roman" w:hAnsi="Times New Roman" w:cs="Times New Roman"/>
        </w:rPr>
        <w:t>”</w:t>
      </w:r>
      <w:r w:rsidRPr="001D6DD8">
        <w:rPr>
          <w:rFonts w:ascii="Times New Roman" w:hAnsi="Times New Roman" w:cs="Times New Roman"/>
        </w:rPr>
        <w:t>.</w:t>
      </w:r>
    </w:p>
    <w:p w:rsidR="00983C0F" w:rsidRPr="001D6DD8" w:rsidRDefault="00CE34A0" w:rsidP="00350DE7">
      <w:pPr>
        <w:spacing w:before="120" w:after="60" w:line="240" w:lineRule="auto"/>
        <w:jc w:val="both"/>
        <w:rPr>
          <w:rFonts w:ascii="Times New Roman" w:hAnsi="Times New Roman" w:cs="Times New Roman"/>
          <w:sz w:val="20"/>
        </w:rPr>
      </w:pPr>
      <w:r w:rsidRPr="001D6DD8">
        <w:rPr>
          <w:rFonts w:ascii="Times New Roman" w:hAnsi="Times New Roman" w:cs="Times New Roman"/>
          <w:b/>
          <w:sz w:val="20"/>
        </w:rPr>
        <w:t>Third Schedule.</w:t>
      </w:r>
    </w:p>
    <w:p w:rsidR="00983C0F" w:rsidRPr="001D6DD8" w:rsidRDefault="00CE34A0" w:rsidP="00350DE7">
      <w:pPr>
        <w:tabs>
          <w:tab w:val="left" w:pos="907"/>
        </w:tabs>
        <w:spacing w:after="0" w:line="240" w:lineRule="auto"/>
        <w:ind w:firstLine="432"/>
        <w:jc w:val="both"/>
        <w:rPr>
          <w:rFonts w:ascii="Times New Roman" w:hAnsi="Times New Roman" w:cs="Times New Roman"/>
        </w:rPr>
      </w:pPr>
      <w:r w:rsidRPr="001D6DD8">
        <w:rPr>
          <w:rFonts w:ascii="Times New Roman" w:hAnsi="Times New Roman" w:cs="Times New Roman"/>
          <w:b/>
          <w:smallCaps/>
        </w:rPr>
        <w:t>12.</w:t>
      </w:r>
      <w:r w:rsidR="00A523D1" w:rsidRPr="001D6DD8">
        <w:rPr>
          <w:rFonts w:ascii="Times New Roman" w:hAnsi="Times New Roman" w:cs="Times New Roman"/>
          <w:b/>
          <w:smallCaps/>
        </w:rPr>
        <w:tab/>
      </w:r>
      <w:r w:rsidR="00983C0F" w:rsidRPr="001D6DD8">
        <w:rPr>
          <w:rFonts w:ascii="Times New Roman" w:hAnsi="Times New Roman" w:cs="Times New Roman"/>
        </w:rPr>
        <w:t>The Third Schedule to the Principal Act is repealed and the following Schedule inserted in its stead:—</w:t>
      </w:r>
    </w:p>
    <w:p w:rsidR="00801926" w:rsidRPr="001D6DD8" w:rsidRDefault="00983C0F" w:rsidP="00350DE7">
      <w:pPr>
        <w:tabs>
          <w:tab w:val="left" w:pos="5220"/>
        </w:tabs>
        <w:spacing w:after="0" w:line="240" w:lineRule="auto"/>
        <w:jc w:val="right"/>
        <w:rPr>
          <w:rFonts w:ascii="Times New Roman" w:hAnsi="Times New Roman" w:cs="Times New Roman"/>
        </w:rPr>
      </w:pPr>
      <w:r w:rsidRPr="001D6DD8">
        <w:rPr>
          <w:rFonts w:ascii="Times New Roman" w:hAnsi="Times New Roman" w:cs="Times New Roman"/>
        </w:rPr>
        <w:t>THE THIRD SCHEDULE</w:t>
      </w:r>
      <w:r w:rsidRPr="001D6DD8">
        <w:rPr>
          <w:rFonts w:ascii="Times New Roman" w:hAnsi="Times New Roman" w:cs="Times New Roman"/>
          <w:sz w:val="24"/>
        </w:rPr>
        <w:t>.</w:t>
      </w:r>
      <w:r w:rsidR="00801926" w:rsidRPr="001D6DD8">
        <w:rPr>
          <w:rFonts w:ascii="Times New Roman" w:hAnsi="Times New Roman" w:cs="Times New Roman"/>
        </w:rPr>
        <w:tab/>
        <w:t>Section 12</w:t>
      </w:r>
      <w:r w:rsidR="00801926" w:rsidRPr="001D6DD8">
        <w:rPr>
          <w:rFonts w:ascii="Times New Roman" w:hAnsi="Times New Roman" w:cs="Times New Roman"/>
          <w:sz w:val="20"/>
        </w:rPr>
        <w:t>.</w:t>
      </w:r>
    </w:p>
    <w:p w:rsidR="00983C0F" w:rsidRPr="001D6DD8" w:rsidRDefault="00CE34A0" w:rsidP="00350DE7">
      <w:pPr>
        <w:spacing w:before="60" w:after="60" w:line="240" w:lineRule="auto"/>
        <w:jc w:val="center"/>
        <w:rPr>
          <w:rFonts w:ascii="Times New Roman" w:hAnsi="Times New Roman" w:cs="Times New Roman"/>
        </w:rPr>
      </w:pPr>
      <w:r w:rsidRPr="001D6DD8">
        <w:rPr>
          <w:rFonts w:ascii="Times New Roman" w:hAnsi="Times New Roman" w:cs="Times New Roman"/>
          <w:smallCaps/>
        </w:rPr>
        <w:t>Compensation for. Specified Injuries.</w:t>
      </w:r>
    </w:p>
    <w:tbl>
      <w:tblPr>
        <w:tblW w:w="5000" w:type="pct"/>
        <w:tblCellMar>
          <w:left w:w="40" w:type="dxa"/>
          <w:right w:w="40" w:type="dxa"/>
        </w:tblCellMar>
        <w:tblLook w:val="04A0" w:firstRow="1" w:lastRow="0" w:firstColumn="1" w:lastColumn="0" w:noHBand="0" w:noVBand="1"/>
      </w:tblPr>
      <w:tblGrid>
        <w:gridCol w:w="7817"/>
        <w:gridCol w:w="1040"/>
        <w:gridCol w:w="444"/>
        <w:gridCol w:w="398"/>
      </w:tblGrid>
      <w:tr w:rsidR="00983C0F" w:rsidRPr="001D6DD8" w:rsidTr="003F0319">
        <w:trPr>
          <w:trHeight w:val="20"/>
        </w:trPr>
        <w:tc>
          <w:tcPr>
            <w:tcW w:w="4036" w:type="pct"/>
            <w:tcBorders>
              <w:top w:val="single" w:sz="6" w:space="0" w:color="auto"/>
              <w:bottom w:val="single" w:sz="6" w:space="0" w:color="auto"/>
              <w:right w:val="single" w:sz="6" w:space="0" w:color="auto"/>
            </w:tcBorders>
            <w:vAlign w:val="center"/>
          </w:tcPr>
          <w:p w:rsidR="00983C0F" w:rsidRPr="001D6DD8" w:rsidRDefault="00983C0F" w:rsidP="00350DE7">
            <w:pPr>
              <w:spacing w:before="120" w:after="120" w:line="240" w:lineRule="auto"/>
              <w:jc w:val="center"/>
              <w:rPr>
                <w:rFonts w:ascii="Times New Roman" w:hAnsi="Times New Roman" w:cs="Times New Roman"/>
              </w:rPr>
            </w:pPr>
            <w:r w:rsidRPr="001D6DD8">
              <w:rPr>
                <w:rFonts w:ascii="Times New Roman" w:hAnsi="Times New Roman" w:cs="Times New Roman"/>
              </w:rPr>
              <w:t>Nature of Injury.</w:t>
            </w:r>
          </w:p>
        </w:tc>
        <w:tc>
          <w:tcPr>
            <w:tcW w:w="964" w:type="pct"/>
            <w:gridSpan w:val="3"/>
            <w:tcBorders>
              <w:top w:val="single" w:sz="6" w:space="0" w:color="auto"/>
              <w:left w:val="single" w:sz="6" w:space="0" w:color="auto"/>
              <w:bottom w:val="single" w:sz="6" w:space="0" w:color="auto"/>
            </w:tcBorders>
            <w:vAlign w:val="center"/>
          </w:tcPr>
          <w:p w:rsidR="00983C0F" w:rsidRPr="001D6DD8" w:rsidRDefault="00983C0F" w:rsidP="00350DE7">
            <w:pPr>
              <w:spacing w:before="120" w:after="120" w:line="240" w:lineRule="auto"/>
              <w:jc w:val="center"/>
              <w:rPr>
                <w:rFonts w:ascii="Times New Roman" w:hAnsi="Times New Roman" w:cs="Times New Roman"/>
              </w:rPr>
            </w:pPr>
            <w:r w:rsidRPr="001D6DD8">
              <w:rPr>
                <w:rFonts w:ascii="Times New Roman" w:hAnsi="Times New Roman" w:cs="Times New Roman"/>
              </w:rPr>
              <w:t>Amount Payable.</w:t>
            </w:r>
          </w:p>
        </w:tc>
      </w:tr>
      <w:tr w:rsidR="00983C0F" w:rsidRPr="001D6DD8" w:rsidTr="00801926">
        <w:trPr>
          <w:trHeight w:val="20"/>
        </w:trPr>
        <w:tc>
          <w:tcPr>
            <w:tcW w:w="4036" w:type="pct"/>
            <w:tcBorders>
              <w:top w:val="single" w:sz="6" w:space="0" w:color="auto"/>
              <w:right w:val="single" w:sz="6" w:space="0" w:color="auto"/>
            </w:tcBorders>
          </w:tcPr>
          <w:p w:rsidR="00983C0F" w:rsidRPr="001D6DD8" w:rsidRDefault="00983C0F" w:rsidP="00350DE7">
            <w:pPr>
              <w:spacing w:after="0" w:line="240" w:lineRule="auto"/>
              <w:rPr>
                <w:rFonts w:ascii="Times New Roman" w:hAnsi="Times New Roman" w:cs="Times New Roman"/>
              </w:rPr>
            </w:pPr>
          </w:p>
        </w:tc>
        <w:tc>
          <w:tcPr>
            <w:tcW w:w="542" w:type="pct"/>
            <w:tcBorders>
              <w:top w:val="single" w:sz="6" w:space="0" w:color="auto"/>
              <w:left w:val="single" w:sz="6" w:space="0" w:color="auto"/>
            </w:tcBorders>
          </w:tcPr>
          <w:p w:rsidR="00983C0F" w:rsidRPr="001D6DD8" w:rsidRDefault="00983C0F" w:rsidP="00350DE7">
            <w:pPr>
              <w:spacing w:after="0" w:line="240" w:lineRule="auto"/>
              <w:jc w:val="center"/>
              <w:rPr>
                <w:rFonts w:ascii="Times New Roman" w:hAnsi="Times New Roman" w:cs="Times New Roman"/>
              </w:rPr>
            </w:pPr>
            <w:r w:rsidRPr="001D6DD8">
              <w:rPr>
                <w:rFonts w:ascii="Times New Roman" w:hAnsi="Times New Roman" w:cs="Times New Roman"/>
              </w:rPr>
              <w:t>£</w:t>
            </w:r>
          </w:p>
        </w:tc>
        <w:tc>
          <w:tcPr>
            <w:tcW w:w="211" w:type="pct"/>
            <w:tcBorders>
              <w:top w:val="single" w:sz="6" w:space="0" w:color="auto"/>
            </w:tcBorders>
          </w:tcPr>
          <w:p w:rsidR="00983C0F" w:rsidRPr="001D6DD8" w:rsidRDefault="00CE34A0" w:rsidP="00350DE7">
            <w:pPr>
              <w:spacing w:after="0" w:line="240" w:lineRule="auto"/>
              <w:jc w:val="center"/>
              <w:rPr>
                <w:rFonts w:ascii="Times New Roman" w:hAnsi="Times New Roman" w:cs="Times New Roman"/>
              </w:rPr>
            </w:pPr>
            <w:r w:rsidRPr="001D6DD8">
              <w:rPr>
                <w:rFonts w:ascii="Times New Roman" w:hAnsi="Times New Roman" w:cs="Times New Roman"/>
                <w:i/>
              </w:rPr>
              <w:t>s.</w:t>
            </w:r>
          </w:p>
        </w:tc>
        <w:tc>
          <w:tcPr>
            <w:tcW w:w="211" w:type="pct"/>
            <w:tcBorders>
              <w:top w:val="single" w:sz="6" w:space="0" w:color="auto"/>
            </w:tcBorders>
          </w:tcPr>
          <w:p w:rsidR="00983C0F" w:rsidRPr="001D6DD8" w:rsidRDefault="00CE34A0" w:rsidP="00350DE7">
            <w:pPr>
              <w:spacing w:after="0" w:line="240" w:lineRule="auto"/>
              <w:jc w:val="right"/>
              <w:rPr>
                <w:rFonts w:ascii="Times New Roman" w:hAnsi="Times New Roman" w:cs="Times New Roman"/>
              </w:rPr>
            </w:pPr>
            <w:r w:rsidRPr="001D6DD8">
              <w:rPr>
                <w:rFonts w:ascii="Times New Roman" w:hAnsi="Times New Roman" w:cs="Times New Roman"/>
                <w:i/>
              </w:rPr>
              <w:t>d.</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both eyes</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1,750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CE34A0"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 xml:space="preserve">Loss of an only useful </w:t>
            </w:r>
            <w:r w:rsidR="00CE34A0" w:rsidRPr="001D6DD8">
              <w:rPr>
                <w:rFonts w:ascii="Times New Roman" w:hAnsi="Times New Roman" w:cs="Times New Roman"/>
              </w:rPr>
              <w:t xml:space="preserve">eye, </w:t>
            </w:r>
            <w:r w:rsidRPr="001D6DD8">
              <w:rPr>
                <w:rFonts w:ascii="Times New Roman" w:hAnsi="Times New Roman" w:cs="Times New Roman"/>
              </w:rPr>
              <w:t>the other being blind or absent</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1,750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one eye, with serious diminution of the sight of the other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1,312</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one eye</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700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hearing</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1,225</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Complete deafness of one ear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350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both hands</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1,750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arm or greater part thereof</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1,400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arm or greater part thereof</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1,260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294CBE" w:rsidRPr="001D6DD8" w:rsidTr="00F22ADB">
        <w:trPr>
          <w:trHeight w:val="207"/>
        </w:trPr>
        <w:tc>
          <w:tcPr>
            <w:tcW w:w="4036" w:type="pct"/>
            <w:tcBorders>
              <w:right w:val="single" w:sz="6" w:space="0" w:color="auto"/>
            </w:tcBorders>
          </w:tcPr>
          <w:p w:rsidR="00294CBE" w:rsidRPr="001D6DD8" w:rsidRDefault="00294CBE"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lower part of right arm, right hand or five fingers of right hand</w:t>
            </w:r>
            <w:r w:rsidR="00D8768D" w:rsidRPr="001D6DD8">
              <w:rPr>
                <w:rFonts w:ascii="Times New Roman" w:hAnsi="Times New Roman" w:cs="Times New Roman"/>
              </w:rPr>
              <w:tab/>
            </w:r>
          </w:p>
        </w:tc>
        <w:tc>
          <w:tcPr>
            <w:tcW w:w="542" w:type="pct"/>
            <w:tcBorders>
              <w:left w:val="single" w:sz="6" w:space="0" w:color="auto"/>
            </w:tcBorders>
          </w:tcPr>
          <w:p w:rsidR="00294CBE" w:rsidRPr="001D6DD8" w:rsidRDefault="00294CBE"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1,225</w:t>
            </w:r>
          </w:p>
        </w:tc>
        <w:tc>
          <w:tcPr>
            <w:tcW w:w="211" w:type="pct"/>
          </w:tcPr>
          <w:p w:rsidR="00294CBE" w:rsidRPr="001D6DD8" w:rsidRDefault="00294CBE"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294CBE" w:rsidRPr="001D6DD8" w:rsidRDefault="00294CBE"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lower part of left arm, left hand or five fingers of left hand</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1,102</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thumb</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525</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thumb</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472</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forefinger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350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forefinger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315</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middle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280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middle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262</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ring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245</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ring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227</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right little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227</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left little finger</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801926">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total movement of joint of right thumb</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245</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C75E2B">
        <w:trPr>
          <w:trHeight w:val="20"/>
        </w:trPr>
        <w:tc>
          <w:tcPr>
            <w:tcW w:w="4036" w:type="pct"/>
            <w:tcBorders>
              <w:right w:val="single" w:sz="6"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total movement of joint of left thumb</w:t>
            </w:r>
            <w:r w:rsidR="00D8768D" w:rsidRPr="001D6DD8">
              <w:rPr>
                <w:rFonts w:ascii="Times New Roman" w:hAnsi="Times New Roman" w:cs="Times New Roman"/>
              </w:rPr>
              <w:tab/>
            </w:r>
          </w:p>
        </w:tc>
        <w:tc>
          <w:tcPr>
            <w:tcW w:w="542" w:type="pct"/>
            <w:tcBorders>
              <w:left w:val="single" w:sz="6"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227</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10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r w:rsidR="00983C0F" w:rsidRPr="001D6DD8" w:rsidTr="00C75E2B">
        <w:trPr>
          <w:trHeight w:val="20"/>
        </w:trPr>
        <w:tc>
          <w:tcPr>
            <w:tcW w:w="4036" w:type="pct"/>
            <w:tcBorders>
              <w:right w:val="single" w:sz="4" w:space="0" w:color="auto"/>
            </w:tcBorders>
          </w:tcPr>
          <w:p w:rsidR="00983C0F" w:rsidRPr="001D6DD8" w:rsidRDefault="00983C0F" w:rsidP="00717369">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right thumb</w:t>
            </w:r>
            <w:r w:rsidR="00D8768D" w:rsidRPr="001D6DD8">
              <w:rPr>
                <w:rFonts w:ascii="Times New Roman" w:hAnsi="Times New Roman" w:cs="Times New Roman"/>
              </w:rPr>
              <w:tab/>
            </w:r>
          </w:p>
        </w:tc>
        <w:tc>
          <w:tcPr>
            <w:tcW w:w="542" w:type="pct"/>
            <w:tcBorders>
              <w:left w:val="single" w:sz="4" w:space="0" w:color="auto"/>
            </w:tcBorders>
          </w:tcPr>
          <w:p w:rsidR="00983C0F" w:rsidRPr="001D6DD8" w:rsidRDefault="00983C0F" w:rsidP="00350DE7">
            <w:pPr>
              <w:spacing w:after="0" w:line="240" w:lineRule="auto"/>
              <w:ind w:right="288"/>
              <w:jc w:val="right"/>
              <w:rPr>
                <w:rFonts w:ascii="Times New Roman" w:hAnsi="Times New Roman" w:cs="Times New Roman"/>
              </w:rPr>
            </w:pPr>
            <w:r w:rsidRPr="001D6DD8">
              <w:rPr>
                <w:rFonts w:ascii="Times New Roman" w:hAnsi="Times New Roman" w:cs="Times New Roman"/>
              </w:rPr>
              <w:t>280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c>
          <w:tcPr>
            <w:tcW w:w="211" w:type="pct"/>
          </w:tcPr>
          <w:p w:rsidR="00983C0F" w:rsidRPr="001D6DD8" w:rsidRDefault="00983C0F" w:rsidP="00350DE7">
            <w:pPr>
              <w:spacing w:after="0" w:line="240" w:lineRule="auto"/>
              <w:ind w:right="144"/>
              <w:jc w:val="right"/>
              <w:rPr>
                <w:rFonts w:ascii="Times New Roman" w:hAnsi="Times New Roman" w:cs="Times New Roman"/>
              </w:rPr>
            </w:pPr>
            <w:r w:rsidRPr="001D6DD8">
              <w:rPr>
                <w:rFonts w:ascii="Times New Roman" w:hAnsi="Times New Roman" w:cs="Times New Roman"/>
              </w:rPr>
              <w:t>0</w:t>
            </w:r>
          </w:p>
        </w:tc>
      </w:tr>
    </w:tbl>
    <w:p w:rsidR="00B27662" w:rsidRPr="001D6DD8" w:rsidRDefault="00B27662" w:rsidP="00350DE7">
      <w:pPr>
        <w:spacing w:line="240" w:lineRule="auto"/>
        <w:rPr>
          <w:rFonts w:ascii="Times New Roman" w:hAnsi="Times New Roman" w:cs="Times New Roman"/>
        </w:rPr>
      </w:pPr>
      <w:r w:rsidRPr="001D6DD8">
        <w:rPr>
          <w:rFonts w:ascii="Times New Roman" w:hAnsi="Times New Roman" w:cs="Times New Roman"/>
        </w:rPr>
        <w:br w:type="page"/>
      </w:r>
    </w:p>
    <w:p w:rsidR="00745E84" w:rsidRPr="001D6DD8" w:rsidRDefault="00745E84" w:rsidP="00350DE7">
      <w:pPr>
        <w:spacing w:before="60" w:after="60" w:line="240" w:lineRule="auto"/>
        <w:jc w:val="center"/>
        <w:rPr>
          <w:rFonts w:ascii="Times New Roman" w:hAnsi="Times New Roman" w:cs="Times New Roman"/>
        </w:rPr>
      </w:pPr>
      <w:r w:rsidRPr="001D6DD8">
        <w:rPr>
          <w:rFonts w:ascii="Times New Roman" w:hAnsi="Times New Roman" w:cs="Times New Roman"/>
          <w:smallCaps/>
        </w:rPr>
        <w:t>The Third Schedule—</w:t>
      </w:r>
      <w:r w:rsidRPr="001D6DD8">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7792"/>
        <w:gridCol w:w="1018"/>
        <w:gridCol w:w="456"/>
        <w:gridCol w:w="433"/>
      </w:tblGrid>
      <w:tr w:rsidR="00745E84" w:rsidRPr="001D6DD8" w:rsidTr="002F580F">
        <w:trPr>
          <w:trHeight w:val="20"/>
        </w:trPr>
        <w:tc>
          <w:tcPr>
            <w:tcW w:w="4017" w:type="pct"/>
            <w:tcBorders>
              <w:top w:val="single" w:sz="6" w:space="0" w:color="auto"/>
              <w:bottom w:val="single" w:sz="6" w:space="0" w:color="auto"/>
              <w:right w:val="single" w:sz="6" w:space="0" w:color="auto"/>
            </w:tcBorders>
            <w:vAlign w:val="center"/>
          </w:tcPr>
          <w:p w:rsidR="00745E84" w:rsidRPr="001D6DD8" w:rsidRDefault="00745E84" w:rsidP="00350DE7">
            <w:pPr>
              <w:spacing w:before="120" w:after="120" w:line="240" w:lineRule="auto"/>
              <w:jc w:val="center"/>
              <w:rPr>
                <w:rFonts w:ascii="Times New Roman" w:hAnsi="Times New Roman" w:cs="Times New Roman"/>
              </w:rPr>
            </w:pPr>
            <w:r w:rsidRPr="001D6DD8">
              <w:rPr>
                <w:rFonts w:ascii="Times New Roman" w:hAnsi="Times New Roman" w:cs="Times New Roman"/>
              </w:rPr>
              <w:t>Nature of Injury.</w:t>
            </w:r>
          </w:p>
        </w:tc>
        <w:tc>
          <w:tcPr>
            <w:tcW w:w="983" w:type="pct"/>
            <w:gridSpan w:val="3"/>
            <w:tcBorders>
              <w:top w:val="single" w:sz="6" w:space="0" w:color="auto"/>
              <w:left w:val="single" w:sz="6" w:space="0" w:color="auto"/>
              <w:bottom w:val="single" w:sz="6" w:space="0" w:color="auto"/>
            </w:tcBorders>
            <w:vAlign w:val="center"/>
          </w:tcPr>
          <w:p w:rsidR="00745E84" w:rsidRPr="001D6DD8" w:rsidRDefault="00745E84" w:rsidP="00350DE7">
            <w:pPr>
              <w:spacing w:before="120" w:after="120" w:line="240" w:lineRule="auto"/>
              <w:jc w:val="center"/>
              <w:rPr>
                <w:rFonts w:ascii="Times New Roman" w:hAnsi="Times New Roman" w:cs="Times New Roman"/>
              </w:rPr>
            </w:pPr>
            <w:r w:rsidRPr="001D6DD8">
              <w:rPr>
                <w:rFonts w:ascii="Times New Roman" w:hAnsi="Times New Roman" w:cs="Times New Roman"/>
              </w:rPr>
              <w:t>Amount Payable.</w:t>
            </w:r>
          </w:p>
        </w:tc>
      </w:tr>
      <w:tr w:rsidR="00745E84" w:rsidRPr="001D6DD8" w:rsidTr="002F580F">
        <w:trPr>
          <w:trHeight w:val="20"/>
        </w:trPr>
        <w:tc>
          <w:tcPr>
            <w:tcW w:w="4017" w:type="pct"/>
            <w:tcBorders>
              <w:top w:val="single" w:sz="6" w:space="0" w:color="auto"/>
              <w:right w:val="single" w:sz="6" w:space="0" w:color="auto"/>
            </w:tcBorders>
          </w:tcPr>
          <w:p w:rsidR="00745E84" w:rsidRPr="001D6DD8" w:rsidRDefault="00745E84" w:rsidP="00350DE7">
            <w:pPr>
              <w:spacing w:after="0" w:line="240" w:lineRule="auto"/>
              <w:rPr>
                <w:rFonts w:ascii="Times New Roman" w:hAnsi="Times New Roman" w:cs="Times New Roman"/>
              </w:rPr>
            </w:pPr>
          </w:p>
        </w:tc>
        <w:tc>
          <w:tcPr>
            <w:tcW w:w="525" w:type="pct"/>
            <w:tcBorders>
              <w:top w:val="single" w:sz="6" w:space="0" w:color="auto"/>
              <w:left w:val="single" w:sz="6" w:space="0" w:color="auto"/>
            </w:tcBorders>
          </w:tcPr>
          <w:p w:rsidR="00745E84" w:rsidRPr="001D6DD8" w:rsidRDefault="00745E84" w:rsidP="00350DE7">
            <w:pPr>
              <w:spacing w:after="0" w:line="240" w:lineRule="auto"/>
              <w:jc w:val="center"/>
              <w:rPr>
                <w:rFonts w:ascii="Times New Roman" w:hAnsi="Times New Roman" w:cs="Times New Roman"/>
                <w:i/>
              </w:rPr>
            </w:pPr>
            <w:r w:rsidRPr="001D6DD8">
              <w:rPr>
                <w:rFonts w:ascii="Times New Roman" w:hAnsi="Times New Roman" w:cs="Times New Roman"/>
                <w:i/>
              </w:rPr>
              <w:t>£</w:t>
            </w:r>
          </w:p>
        </w:tc>
        <w:tc>
          <w:tcPr>
            <w:tcW w:w="235" w:type="pct"/>
            <w:tcBorders>
              <w:top w:val="single" w:sz="6" w:space="0" w:color="auto"/>
            </w:tcBorders>
          </w:tcPr>
          <w:p w:rsidR="00745E84" w:rsidRPr="001D6DD8" w:rsidRDefault="00745E84" w:rsidP="00350DE7">
            <w:pPr>
              <w:spacing w:after="0" w:line="240" w:lineRule="auto"/>
              <w:jc w:val="center"/>
              <w:rPr>
                <w:rFonts w:ascii="Times New Roman" w:hAnsi="Times New Roman" w:cs="Times New Roman"/>
                <w:i/>
              </w:rPr>
            </w:pPr>
            <w:r w:rsidRPr="001D6DD8">
              <w:rPr>
                <w:rFonts w:ascii="Times New Roman" w:hAnsi="Times New Roman" w:cs="Times New Roman"/>
                <w:i/>
              </w:rPr>
              <w:t>s.</w:t>
            </w:r>
          </w:p>
        </w:tc>
        <w:tc>
          <w:tcPr>
            <w:tcW w:w="223" w:type="pct"/>
            <w:tcBorders>
              <w:top w:val="single" w:sz="6" w:space="0" w:color="auto"/>
            </w:tcBorders>
          </w:tcPr>
          <w:p w:rsidR="00745E84" w:rsidRPr="001D6DD8" w:rsidRDefault="00745E84" w:rsidP="00350DE7">
            <w:pPr>
              <w:spacing w:after="0" w:line="240" w:lineRule="auto"/>
              <w:jc w:val="center"/>
              <w:rPr>
                <w:rFonts w:ascii="Times New Roman" w:hAnsi="Times New Roman" w:cs="Times New Roman"/>
              </w:rPr>
            </w:pPr>
            <w:r w:rsidRPr="001D6DD8">
              <w:rPr>
                <w:rFonts w:ascii="Times New Roman" w:hAnsi="Times New Roman" w:cs="Times New Roman"/>
                <w:i/>
              </w:rPr>
              <w:t>d.</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left thumb</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262</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2F580F" w:rsidRPr="001D6DD8" w:rsidTr="002F580F">
        <w:trPr>
          <w:trHeight w:val="506"/>
        </w:trPr>
        <w:tc>
          <w:tcPr>
            <w:tcW w:w="4017" w:type="pct"/>
            <w:tcBorders>
              <w:right w:val="single" w:sz="6" w:space="0" w:color="auto"/>
            </w:tcBorders>
          </w:tcPr>
          <w:p w:rsidR="002F580F" w:rsidRPr="001D6DD8" w:rsidRDefault="002F580F"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portion of terminal segment of right thumb involving one-third of its flexor surface without loss of distal phalanx or joint</w:t>
            </w:r>
            <w:r w:rsidRPr="001D6DD8">
              <w:rPr>
                <w:rFonts w:ascii="Times New Roman" w:hAnsi="Times New Roman" w:cs="Times New Roman"/>
              </w:rPr>
              <w:tab/>
            </w:r>
          </w:p>
        </w:tc>
        <w:tc>
          <w:tcPr>
            <w:tcW w:w="525" w:type="pct"/>
            <w:tcBorders>
              <w:left w:val="single" w:sz="6" w:space="0" w:color="auto"/>
            </w:tcBorders>
            <w:vAlign w:val="bottom"/>
          </w:tcPr>
          <w:p w:rsidR="002F580F" w:rsidRPr="001D6DD8" w:rsidRDefault="002F580F"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245</w:t>
            </w:r>
          </w:p>
        </w:tc>
        <w:tc>
          <w:tcPr>
            <w:tcW w:w="235" w:type="pct"/>
            <w:vAlign w:val="bottom"/>
          </w:tcPr>
          <w:p w:rsidR="002F580F" w:rsidRPr="001D6DD8" w:rsidRDefault="002F580F"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vAlign w:val="bottom"/>
          </w:tcPr>
          <w:p w:rsidR="002F580F" w:rsidRPr="001D6DD8" w:rsidRDefault="002F580F"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2F580F" w:rsidRPr="001D6DD8" w:rsidTr="002F580F">
        <w:trPr>
          <w:trHeight w:val="506"/>
        </w:trPr>
        <w:tc>
          <w:tcPr>
            <w:tcW w:w="4017" w:type="pct"/>
            <w:tcBorders>
              <w:right w:val="single" w:sz="6" w:space="0" w:color="auto"/>
            </w:tcBorders>
          </w:tcPr>
          <w:p w:rsidR="002F580F" w:rsidRPr="001D6DD8" w:rsidRDefault="002F580F"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portion of terminal segment of left thumb involving one-third of its flexor surface without loss of distal phalanx or joint</w:t>
            </w:r>
            <w:r w:rsidRPr="001D6DD8">
              <w:rPr>
                <w:rFonts w:ascii="Times New Roman" w:hAnsi="Times New Roman" w:cs="Times New Roman"/>
              </w:rPr>
              <w:tab/>
            </w:r>
          </w:p>
        </w:tc>
        <w:tc>
          <w:tcPr>
            <w:tcW w:w="525" w:type="pct"/>
            <w:tcBorders>
              <w:left w:val="single" w:sz="6" w:space="0" w:color="auto"/>
            </w:tcBorders>
            <w:vAlign w:val="bottom"/>
          </w:tcPr>
          <w:p w:rsidR="002F580F" w:rsidRPr="001D6DD8" w:rsidRDefault="002F580F"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227</w:t>
            </w:r>
          </w:p>
        </w:tc>
        <w:tc>
          <w:tcPr>
            <w:tcW w:w="235" w:type="pct"/>
            <w:vAlign w:val="bottom"/>
          </w:tcPr>
          <w:p w:rsidR="002F580F" w:rsidRPr="001D6DD8" w:rsidRDefault="002F580F"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vAlign w:val="bottom"/>
          </w:tcPr>
          <w:p w:rsidR="002F580F" w:rsidRPr="001D6DD8" w:rsidRDefault="002F580F"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right forefinger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210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left forefinger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192</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right middle or ring 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192</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left middle or ring 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right little 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left little 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157</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right forefinger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left forefinger</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157</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other finger of right hand</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140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distal phalanx or joint of other finger of left hand</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126</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hand and foot</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both feet</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leg above knee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1,312</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leg below knee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1,137</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10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foot</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1,050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great toe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350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any other toe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140</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two phalanges or joints of any other toe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112</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phalanx or joint of great toe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0" w:line="240" w:lineRule="auto"/>
              <w:ind w:right="288"/>
              <w:jc w:val="right"/>
              <w:rPr>
                <w:rFonts w:ascii="Times New Roman" w:hAnsi="Times New Roman" w:cs="Times New Roman"/>
              </w:rPr>
            </w:pPr>
            <w:r w:rsidRPr="001D6DD8">
              <w:rPr>
                <w:rFonts w:ascii="Times New Roman" w:hAnsi="Times New Roman" w:cs="Times New Roman"/>
                <w:smallCaps/>
              </w:rPr>
              <w:t>175</w:t>
            </w:r>
          </w:p>
        </w:tc>
        <w:tc>
          <w:tcPr>
            <w:tcW w:w="235"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0" w:line="240" w:lineRule="auto"/>
              <w:ind w:right="144"/>
              <w:jc w:val="right"/>
              <w:rPr>
                <w:rFonts w:ascii="Times New Roman" w:hAnsi="Times New Roman" w:cs="Times New Roman"/>
              </w:rPr>
            </w:pPr>
            <w:r w:rsidRPr="001D6DD8">
              <w:rPr>
                <w:rFonts w:ascii="Times New Roman" w:hAnsi="Times New Roman" w:cs="Times New Roman"/>
                <w:smallCaps/>
              </w:rPr>
              <w:t>0</w:t>
            </w:r>
          </w:p>
        </w:tc>
      </w:tr>
      <w:tr w:rsidR="00745E84" w:rsidRPr="001D6DD8" w:rsidTr="002F580F">
        <w:trPr>
          <w:trHeight w:val="20"/>
        </w:trPr>
        <w:tc>
          <w:tcPr>
            <w:tcW w:w="4017" w:type="pct"/>
            <w:tcBorders>
              <w:right w:val="single" w:sz="6" w:space="0" w:color="auto"/>
            </w:tcBorders>
          </w:tcPr>
          <w:p w:rsidR="00745E84" w:rsidRPr="001D6DD8" w:rsidRDefault="00745E84" w:rsidP="008C71AF">
            <w:pPr>
              <w:tabs>
                <w:tab w:val="right" w:leader="dot" w:pos="7560"/>
              </w:tabs>
              <w:spacing w:after="0" w:line="240" w:lineRule="auto"/>
              <w:ind w:left="432" w:hanging="432"/>
              <w:rPr>
                <w:rFonts w:ascii="Times New Roman" w:hAnsi="Times New Roman" w:cs="Times New Roman"/>
              </w:rPr>
            </w:pPr>
            <w:r w:rsidRPr="001D6DD8">
              <w:rPr>
                <w:rFonts w:ascii="Times New Roman" w:hAnsi="Times New Roman" w:cs="Times New Roman"/>
              </w:rPr>
              <w:t>Loss of phalanx or joint of any other toe</w:t>
            </w:r>
            <w:r w:rsidR="00DF6235" w:rsidRPr="001D6DD8">
              <w:rPr>
                <w:rFonts w:ascii="Times New Roman" w:hAnsi="Times New Roman" w:cs="Times New Roman"/>
              </w:rPr>
              <w:tab/>
            </w:r>
          </w:p>
        </w:tc>
        <w:tc>
          <w:tcPr>
            <w:tcW w:w="525" w:type="pct"/>
            <w:tcBorders>
              <w:left w:val="single" w:sz="6" w:space="0" w:color="auto"/>
            </w:tcBorders>
          </w:tcPr>
          <w:p w:rsidR="00745E84" w:rsidRPr="001D6DD8" w:rsidRDefault="00745E84" w:rsidP="00350DE7">
            <w:pPr>
              <w:spacing w:after="60" w:line="240" w:lineRule="auto"/>
              <w:ind w:right="288"/>
              <w:jc w:val="right"/>
              <w:rPr>
                <w:rFonts w:ascii="Times New Roman" w:hAnsi="Times New Roman" w:cs="Times New Roman"/>
              </w:rPr>
            </w:pPr>
            <w:r w:rsidRPr="001D6DD8">
              <w:rPr>
                <w:rFonts w:ascii="Times New Roman" w:hAnsi="Times New Roman" w:cs="Times New Roman"/>
                <w:smallCaps/>
              </w:rPr>
              <w:t>105</w:t>
            </w:r>
          </w:p>
        </w:tc>
        <w:tc>
          <w:tcPr>
            <w:tcW w:w="235" w:type="pct"/>
          </w:tcPr>
          <w:p w:rsidR="00745E84" w:rsidRPr="001D6DD8" w:rsidRDefault="00745E84" w:rsidP="00350DE7">
            <w:pPr>
              <w:spacing w:after="60" w:line="240" w:lineRule="auto"/>
              <w:ind w:right="144"/>
              <w:jc w:val="right"/>
              <w:rPr>
                <w:rFonts w:ascii="Times New Roman" w:hAnsi="Times New Roman" w:cs="Times New Roman"/>
              </w:rPr>
            </w:pPr>
            <w:r w:rsidRPr="001D6DD8">
              <w:rPr>
                <w:rFonts w:ascii="Times New Roman" w:hAnsi="Times New Roman" w:cs="Times New Roman"/>
                <w:smallCaps/>
              </w:rPr>
              <w:t>0</w:t>
            </w:r>
          </w:p>
        </w:tc>
        <w:tc>
          <w:tcPr>
            <w:tcW w:w="223" w:type="pct"/>
          </w:tcPr>
          <w:p w:rsidR="00745E84" w:rsidRPr="001D6DD8" w:rsidRDefault="00745E84" w:rsidP="00350DE7">
            <w:pPr>
              <w:spacing w:after="60" w:line="240" w:lineRule="auto"/>
              <w:ind w:right="144"/>
              <w:jc w:val="right"/>
              <w:rPr>
                <w:rFonts w:ascii="Times New Roman" w:hAnsi="Times New Roman" w:cs="Times New Roman"/>
              </w:rPr>
            </w:pPr>
            <w:r w:rsidRPr="001D6DD8">
              <w:rPr>
                <w:rFonts w:ascii="Times New Roman" w:hAnsi="Times New Roman" w:cs="Times New Roman"/>
                <w:smallCaps/>
              </w:rPr>
              <w:t>0</w:t>
            </w:r>
          </w:p>
        </w:tc>
      </w:tr>
    </w:tbl>
    <w:p w:rsidR="00745E84" w:rsidRPr="001D6DD8" w:rsidRDefault="00745E84" w:rsidP="00350DE7">
      <w:pPr>
        <w:spacing w:before="120" w:after="60" w:line="240" w:lineRule="auto"/>
        <w:rPr>
          <w:rFonts w:ascii="Times New Roman" w:hAnsi="Times New Roman" w:cs="Times New Roman"/>
          <w:sz w:val="20"/>
        </w:rPr>
      </w:pPr>
      <w:r w:rsidRPr="001D6DD8">
        <w:rPr>
          <w:rFonts w:ascii="Times New Roman" w:hAnsi="Times New Roman" w:cs="Times New Roman"/>
          <w:b/>
          <w:sz w:val="20"/>
        </w:rPr>
        <w:t>Adjustment of weekly payments under prior Acts.</w:t>
      </w:r>
    </w:p>
    <w:p w:rsidR="00745E84" w:rsidRPr="001D6DD8" w:rsidRDefault="00745E84" w:rsidP="00350DE7">
      <w:pPr>
        <w:tabs>
          <w:tab w:val="left" w:pos="1350"/>
        </w:tabs>
        <w:spacing w:after="0" w:line="240" w:lineRule="auto"/>
        <w:ind w:firstLine="432"/>
        <w:jc w:val="both"/>
        <w:rPr>
          <w:rFonts w:ascii="Times New Roman" w:hAnsi="Times New Roman" w:cs="Times New Roman"/>
        </w:rPr>
      </w:pPr>
      <w:r w:rsidRPr="001D6DD8">
        <w:rPr>
          <w:rFonts w:ascii="Times New Roman" w:hAnsi="Times New Roman" w:cs="Times New Roman"/>
          <w:b/>
          <w:smallCaps/>
        </w:rPr>
        <w:t>13.</w:t>
      </w:r>
      <w:r w:rsidRPr="001D6DD8">
        <w:rPr>
          <w:rFonts w:ascii="Times New Roman" w:hAnsi="Times New Roman" w:cs="Times New Roman"/>
          <w:smallCaps/>
        </w:rPr>
        <w:t>—</w:t>
      </w:r>
      <w:r w:rsidRPr="001D6DD8">
        <w:rPr>
          <w:rFonts w:ascii="Times New Roman" w:hAnsi="Times New Roman" w:cs="Times New Roman"/>
        </w:rPr>
        <w:t>(1.)</w:t>
      </w:r>
      <w:r w:rsidR="00DE6BB5" w:rsidRPr="001D6DD8">
        <w:rPr>
          <w:rFonts w:ascii="Times New Roman" w:hAnsi="Times New Roman" w:cs="Times New Roman"/>
        </w:rPr>
        <w:tab/>
      </w:r>
      <w:r w:rsidRPr="001D6DD8">
        <w:rPr>
          <w:rFonts w:ascii="Times New Roman" w:hAnsi="Times New Roman" w:cs="Times New Roman"/>
        </w:rPr>
        <w:t>Where,</w:t>
      </w:r>
      <w:r w:rsidR="003E1A4E" w:rsidRPr="001D6DD8">
        <w:rPr>
          <w:rFonts w:ascii="Times New Roman" w:hAnsi="Times New Roman" w:cs="Times New Roman"/>
        </w:rPr>
        <w:t xml:space="preserve"> </w:t>
      </w:r>
      <w:r w:rsidRPr="001D6DD8">
        <w:rPr>
          <w:rFonts w:ascii="Times New Roman" w:hAnsi="Times New Roman" w:cs="Times New Roman"/>
        </w:rPr>
        <w:t xml:space="preserve">at the date of commencement of this Act, a person is receiving weekly payments under the </w:t>
      </w:r>
      <w:r w:rsidRPr="001D6DD8">
        <w:rPr>
          <w:rFonts w:ascii="Times New Roman" w:hAnsi="Times New Roman" w:cs="Times New Roman"/>
          <w:i/>
        </w:rPr>
        <w:t>Commonwealth Workmen</w:t>
      </w:r>
      <w:r w:rsidR="003F59CD" w:rsidRPr="001D6DD8">
        <w:rPr>
          <w:rFonts w:ascii="Times New Roman" w:hAnsi="Times New Roman" w:cs="Times New Roman"/>
          <w:i/>
        </w:rPr>
        <w:t>’</w:t>
      </w:r>
      <w:r w:rsidRPr="001D6DD8">
        <w:rPr>
          <w:rFonts w:ascii="Times New Roman" w:hAnsi="Times New Roman" w:cs="Times New Roman"/>
          <w:i/>
        </w:rPr>
        <w:t xml:space="preserve">s Compensation Act </w:t>
      </w:r>
      <w:r w:rsidRPr="001D6DD8">
        <w:rPr>
          <w:rFonts w:ascii="Times New Roman" w:hAnsi="Times New Roman" w:cs="Times New Roman"/>
        </w:rPr>
        <w:t>1912 or is receiving or entitled to receive weekly payments in accordance with the First Schedule to the Principal Act, he shall, on and from that date, be entitled to receive weekly payments in accordance with the Principal Act as amended by this Act.</w:t>
      </w:r>
    </w:p>
    <w:p w:rsidR="00745E84" w:rsidRPr="001D6DD8" w:rsidRDefault="00745E84" w:rsidP="00350DE7">
      <w:pPr>
        <w:tabs>
          <w:tab w:val="left" w:pos="900"/>
        </w:tabs>
        <w:spacing w:before="120" w:after="0" w:line="240" w:lineRule="auto"/>
        <w:ind w:firstLine="432"/>
        <w:jc w:val="both"/>
        <w:rPr>
          <w:rFonts w:ascii="Times New Roman" w:hAnsi="Times New Roman" w:cs="Times New Roman"/>
        </w:rPr>
      </w:pPr>
      <w:r w:rsidRPr="001D6DD8">
        <w:rPr>
          <w:rFonts w:ascii="Times New Roman" w:hAnsi="Times New Roman" w:cs="Times New Roman"/>
        </w:rPr>
        <w:t>(2.)</w:t>
      </w:r>
      <w:r w:rsidR="00DE6BB5" w:rsidRPr="001D6DD8">
        <w:rPr>
          <w:rFonts w:ascii="Times New Roman" w:hAnsi="Times New Roman" w:cs="Times New Roman"/>
        </w:rPr>
        <w:tab/>
      </w:r>
      <w:r w:rsidRPr="001D6DD8">
        <w:rPr>
          <w:rFonts w:ascii="Times New Roman" w:hAnsi="Times New Roman" w:cs="Times New Roman"/>
        </w:rPr>
        <w:t>Where, before the date of commencement of this Act, an employee sustained an injury or contracted a disease in respect of which weekly payments in accordance with the First Schedule to the Principal Act would have been payable at that date if he had been incapacitated for work at that date, and he is not, at that date, so incapacitated, but after that date he becomes incapacitated for work as a result of the injury or disease, weekly payments in respect of that incapacity shall be in accordance with the Principal Act as amended by this Act.</w:t>
      </w:r>
    </w:p>
    <w:p w:rsidR="00745E84" w:rsidRPr="001D6DD8" w:rsidRDefault="00745E84" w:rsidP="00350DE7">
      <w:pPr>
        <w:tabs>
          <w:tab w:val="left" w:pos="900"/>
        </w:tabs>
        <w:spacing w:before="120" w:after="0" w:line="240" w:lineRule="auto"/>
        <w:ind w:firstLine="432"/>
        <w:jc w:val="both"/>
        <w:rPr>
          <w:rFonts w:ascii="Times New Roman" w:hAnsi="Times New Roman" w:cs="Times New Roman"/>
        </w:rPr>
      </w:pPr>
      <w:r w:rsidRPr="001D6DD8">
        <w:rPr>
          <w:rFonts w:ascii="Times New Roman" w:hAnsi="Times New Roman" w:cs="Times New Roman"/>
        </w:rPr>
        <w:t>(3.)</w:t>
      </w:r>
      <w:r w:rsidR="00DE6BB5" w:rsidRPr="001D6DD8">
        <w:rPr>
          <w:rFonts w:ascii="Times New Roman" w:hAnsi="Times New Roman" w:cs="Times New Roman"/>
        </w:rPr>
        <w:tab/>
      </w:r>
      <w:r w:rsidRPr="001D6DD8">
        <w:rPr>
          <w:rFonts w:ascii="Times New Roman" w:hAnsi="Times New Roman" w:cs="Times New Roman"/>
        </w:rPr>
        <w:t>Where, after the date of commencement of this Act, death results from an injury or a disease which was sustained or contracted before that date and in respect of which compensation was payable under the Principal Act, compensation shall be paid in respect of that death in accordance with the Principal Act as amended by this Act.</w:t>
      </w:r>
    </w:p>
    <w:sectPr w:rsidR="00745E84" w:rsidRPr="001D6DD8" w:rsidSect="00A2010F">
      <w:headerReference w:type="even" r:id="rId6"/>
      <w:headerReference w:type="default" r:id="rId7"/>
      <w:pgSz w:w="11909" w:h="16834" w:code="9"/>
      <w:pgMar w:top="1440" w:right="850" w:bottom="113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67" w:rsidRDefault="00353A67" w:rsidP="007D6092">
      <w:pPr>
        <w:spacing w:after="0" w:line="240" w:lineRule="auto"/>
      </w:pPr>
      <w:r>
        <w:separator/>
      </w:r>
    </w:p>
  </w:endnote>
  <w:endnote w:type="continuationSeparator" w:id="0">
    <w:p w:rsidR="00353A67" w:rsidRDefault="00353A67" w:rsidP="007D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67" w:rsidRDefault="00353A67" w:rsidP="007D6092">
      <w:pPr>
        <w:spacing w:after="0" w:line="240" w:lineRule="auto"/>
      </w:pPr>
      <w:r>
        <w:separator/>
      </w:r>
    </w:p>
  </w:footnote>
  <w:footnote w:type="continuationSeparator" w:id="0">
    <w:p w:rsidR="00353A67" w:rsidRDefault="00353A67" w:rsidP="007D6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2" w:rsidRPr="00292C4E" w:rsidRDefault="007D6092" w:rsidP="00292C4E">
    <w:pPr>
      <w:tabs>
        <w:tab w:val="left" w:pos="2880"/>
        <w:tab w:val="left" w:pos="8910"/>
      </w:tabs>
      <w:spacing w:after="0" w:line="240" w:lineRule="auto"/>
      <w:rPr>
        <w:rFonts w:ascii="Times New Roman" w:hAnsi="Times New Roman" w:cs="Times New Roman"/>
        <w:sz w:val="20"/>
        <w:szCs w:val="20"/>
      </w:rPr>
    </w:pPr>
    <w:r w:rsidRPr="00292C4E">
      <w:rPr>
        <w:rFonts w:ascii="Times New Roman" w:hAnsi="Times New Roman" w:cs="Times New Roman"/>
        <w:sz w:val="20"/>
        <w:szCs w:val="20"/>
      </w:rPr>
      <w:t>1951.</w:t>
    </w:r>
    <w:r w:rsidRPr="00292C4E">
      <w:rPr>
        <w:rFonts w:ascii="Times New Roman" w:hAnsi="Times New Roman" w:cs="Times New Roman"/>
        <w:sz w:val="20"/>
        <w:szCs w:val="20"/>
      </w:rPr>
      <w:tab/>
    </w:r>
    <w:r w:rsidRPr="00292C4E">
      <w:rPr>
        <w:rFonts w:ascii="Times New Roman" w:hAnsi="Times New Roman" w:cs="Times New Roman"/>
        <w:i/>
        <w:sz w:val="20"/>
        <w:szCs w:val="20"/>
      </w:rPr>
      <w:t>Commonwealth Employees</w:t>
    </w:r>
    <w:r w:rsidR="003F59CD" w:rsidRPr="00292C4E">
      <w:rPr>
        <w:rFonts w:ascii="Times New Roman" w:hAnsi="Times New Roman" w:cs="Times New Roman"/>
        <w:i/>
        <w:sz w:val="20"/>
        <w:szCs w:val="20"/>
      </w:rPr>
      <w:t>’</w:t>
    </w:r>
    <w:r w:rsidRPr="00292C4E">
      <w:rPr>
        <w:rFonts w:ascii="Times New Roman" w:hAnsi="Times New Roman" w:cs="Times New Roman"/>
        <w:i/>
        <w:sz w:val="20"/>
        <w:szCs w:val="20"/>
      </w:rPr>
      <w:t xml:space="preserve"> Compensation,</w:t>
    </w:r>
    <w:r w:rsidRPr="00292C4E">
      <w:rPr>
        <w:rFonts w:ascii="Times New Roman" w:hAnsi="Times New Roman" w:cs="Times New Roman"/>
        <w:i/>
        <w:sz w:val="20"/>
        <w:szCs w:val="20"/>
      </w:rPr>
      <w:tab/>
    </w:r>
    <w:r w:rsidRPr="00292C4E">
      <w:rPr>
        <w:rFonts w:ascii="Times New Roman" w:hAnsi="Times New Roman" w:cs="Times New Roman"/>
        <w:sz w:val="20"/>
        <w:szCs w:val="20"/>
      </w:rPr>
      <w:t>No. 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2" w:rsidRPr="00960B35" w:rsidRDefault="007D6092" w:rsidP="004F0A0F">
    <w:pPr>
      <w:tabs>
        <w:tab w:val="left" w:pos="2880"/>
        <w:tab w:val="left" w:pos="9072"/>
      </w:tabs>
      <w:spacing w:after="0" w:line="240" w:lineRule="auto"/>
      <w:rPr>
        <w:rFonts w:ascii="Times New Roman" w:hAnsi="Times New Roman" w:cs="Times New Roman"/>
        <w:sz w:val="20"/>
        <w:szCs w:val="20"/>
      </w:rPr>
    </w:pPr>
    <w:r w:rsidRPr="00960B35">
      <w:rPr>
        <w:rFonts w:ascii="Times New Roman" w:hAnsi="Times New Roman" w:cs="Times New Roman"/>
        <w:sz w:val="20"/>
        <w:szCs w:val="20"/>
      </w:rPr>
      <w:t>No. 27.</w:t>
    </w:r>
    <w:r w:rsidRPr="00960B35">
      <w:rPr>
        <w:rFonts w:ascii="Times New Roman" w:hAnsi="Times New Roman" w:cs="Times New Roman"/>
        <w:sz w:val="20"/>
        <w:szCs w:val="20"/>
      </w:rPr>
      <w:tab/>
    </w:r>
    <w:r w:rsidRPr="00960B35">
      <w:rPr>
        <w:rFonts w:ascii="Times New Roman" w:hAnsi="Times New Roman" w:cs="Times New Roman"/>
        <w:i/>
        <w:sz w:val="20"/>
        <w:szCs w:val="20"/>
      </w:rPr>
      <w:t>Commonwealth Employees</w:t>
    </w:r>
    <w:r w:rsidR="003F59CD" w:rsidRPr="00960B35">
      <w:rPr>
        <w:rFonts w:ascii="Times New Roman" w:hAnsi="Times New Roman" w:cs="Times New Roman"/>
        <w:i/>
        <w:sz w:val="20"/>
        <w:szCs w:val="20"/>
      </w:rPr>
      <w:t>’</w:t>
    </w:r>
    <w:r w:rsidRPr="00960B35">
      <w:rPr>
        <w:rFonts w:ascii="Times New Roman" w:hAnsi="Times New Roman" w:cs="Times New Roman"/>
        <w:i/>
        <w:sz w:val="20"/>
        <w:szCs w:val="20"/>
      </w:rPr>
      <w:t xml:space="preserve"> Compensation,</w:t>
    </w:r>
    <w:r w:rsidRPr="00960B35">
      <w:rPr>
        <w:rFonts w:ascii="Times New Roman" w:hAnsi="Times New Roman" w:cs="Times New Roman"/>
        <w:i/>
        <w:sz w:val="20"/>
        <w:szCs w:val="20"/>
      </w:rPr>
      <w:tab/>
    </w:r>
    <w:r w:rsidRPr="00960B35">
      <w:rPr>
        <w:rFonts w:ascii="Times New Roman" w:hAnsi="Times New Roman" w:cs="Times New Roman"/>
        <w:sz w:val="20"/>
        <w:szCs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983C0F"/>
    <w:rsid w:val="0000102F"/>
    <w:rsid w:val="00030027"/>
    <w:rsid w:val="00081252"/>
    <w:rsid w:val="0008494F"/>
    <w:rsid w:val="00091C6B"/>
    <w:rsid w:val="000C72F2"/>
    <w:rsid w:val="000D15BA"/>
    <w:rsid w:val="000F6DBD"/>
    <w:rsid w:val="00112D61"/>
    <w:rsid w:val="0011729E"/>
    <w:rsid w:val="0017079A"/>
    <w:rsid w:val="00173A02"/>
    <w:rsid w:val="00181AC2"/>
    <w:rsid w:val="001A3660"/>
    <w:rsid w:val="001D6DD8"/>
    <w:rsid w:val="001F052A"/>
    <w:rsid w:val="00234026"/>
    <w:rsid w:val="002452C3"/>
    <w:rsid w:val="002707E9"/>
    <w:rsid w:val="00292C4E"/>
    <w:rsid w:val="00294CBE"/>
    <w:rsid w:val="002B0121"/>
    <w:rsid w:val="002F425B"/>
    <w:rsid w:val="002F580F"/>
    <w:rsid w:val="002F6BA0"/>
    <w:rsid w:val="0031239B"/>
    <w:rsid w:val="00330265"/>
    <w:rsid w:val="00333247"/>
    <w:rsid w:val="00340C1E"/>
    <w:rsid w:val="00350DE7"/>
    <w:rsid w:val="003516D3"/>
    <w:rsid w:val="00353A67"/>
    <w:rsid w:val="003830D2"/>
    <w:rsid w:val="003A6B0F"/>
    <w:rsid w:val="003D3985"/>
    <w:rsid w:val="003D7FFD"/>
    <w:rsid w:val="003E1A4E"/>
    <w:rsid w:val="003E201C"/>
    <w:rsid w:val="003E59A3"/>
    <w:rsid w:val="003F0319"/>
    <w:rsid w:val="003F59CD"/>
    <w:rsid w:val="00436382"/>
    <w:rsid w:val="004363BC"/>
    <w:rsid w:val="004469BF"/>
    <w:rsid w:val="00455E2F"/>
    <w:rsid w:val="0046770A"/>
    <w:rsid w:val="004720F1"/>
    <w:rsid w:val="004B5668"/>
    <w:rsid w:val="004E5B43"/>
    <w:rsid w:val="004E619A"/>
    <w:rsid w:val="004F0A0F"/>
    <w:rsid w:val="004F33FC"/>
    <w:rsid w:val="00500623"/>
    <w:rsid w:val="00511A97"/>
    <w:rsid w:val="00512E5C"/>
    <w:rsid w:val="0054728F"/>
    <w:rsid w:val="005636FE"/>
    <w:rsid w:val="00563E14"/>
    <w:rsid w:val="005671AB"/>
    <w:rsid w:val="005A03BA"/>
    <w:rsid w:val="005A7631"/>
    <w:rsid w:val="005B203B"/>
    <w:rsid w:val="005D08FE"/>
    <w:rsid w:val="005E3777"/>
    <w:rsid w:val="006269C0"/>
    <w:rsid w:val="00692007"/>
    <w:rsid w:val="006A004A"/>
    <w:rsid w:val="006C4FFC"/>
    <w:rsid w:val="006E72BF"/>
    <w:rsid w:val="006F05D1"/>
    <w:rsid w:val="00700B24"/>
    <w:rsid w:val="00715364"/>
    <w:rsid w:val="00717369"/>
    <w:rsid w:val="00733AEF"/>
    <w:rsid w:val="00745E84"/>
    <w:rsid w:val="007517BC"/>
    <w:rsid w:val="00793E39"/>
    <w:rsid w:val="007B2ABC"/>
    <w:rsid w:val="007D6092"/>
    <w:rsid w:val="007F287E"/>
    <w:rsid w:val="00801926"/>
    <w:rsid w:val="0080609B"/>
    <w:rsid w:val="00842491"/>
    <w:rsid w:val="00883928"/>
    <w:rsid w:val="008945E4"/>
    <w:rsid w:val="008C71AF"/>
    <w:rsid w:val="008F614B"/>
    <w:rsid w:val="00927095"/>
    <w:rsid w:val="00937DF3"/>
    <w:rsid w:val="00954BA0"/>
    <w:rsid w:val="00960B35"/>
    <w:rsid w:val="00983C0F"/>
    <w:rsid w:val="009C2F4F"/>
    <w:rsid w:val="009D64D0"/>
    <w:rsid w:val="009E5E0F"/>
    <w:rsid w:val="009F7C81"/>
    <w:rsid w:val="00A028F8"/>
    <w:rsid w:val="00A2010F"/>
    <w:rsid w:val="00A50F1D"/>
    <w:rsid w:val="00A523D1"/>
    <w:rsid w:val="00A743A3"/>
    <w:rsid w:val="00A87072"/>
    <w:rsid w:val="00AD7326"/>
    <w:rsid w:val="00B009BC"/>
    <w:rsid w:val="00B27662"/>
    <w:rsid w:val="00B811DC"/>
    <w:rsid w:val="00BA6501"/>
    <w:rsid w:val="00BC56B3"/>
    <w:rsid w:val="00BD0FD8"/>
    <w:rsid w:val="00C06709"/>
    <w:rsid w:val="00C17094"/>
    <w:rsid w:val="00C45036"/>
    <w:rsid w:val="00C457B7"/>
    <w:rsid w:val="00C50FFE"/>
    <w:rsid w:val="00C74FFE"/>
    <w:rsid w:val="00C75E2B"/>
    <w:rsid w:val="00CB47B6"/>
    <w:rsid w:val="00CC11D1"/>
    <w:rsid w:val="00CE34A0"/>
    <w:rsid w:val="00CE7AD1"/>
    <w:rsid w:val="00D0444E"/>
    <w:rsid w:val="00D047DC"/>
    <w:rsid w:val="00D10CDB"/>
    <w:rsid w:val="00D324FF"/>
    <w:rsid w:val="00D6158D"/>
    <w:rsid w:val="00D6390B"/>
    <w:rsid w:val="00D667FA"/>
    <w:rsid w:val="00D7091E"/>
    <w:rsid w:val="00D8768D"/>
    <w:rsid w:val="00D914E3"/>
    <w:rsid w:val="00D96164"/>
    <w:rsid w:val="00DE6BB5"/>
    <w:rsid w:val="00DF6235"/>
    <w:rsid w:val="00E15D7B"/>
    <w:rsid w:val="00E50C28"/>
    <w:rsid w:val="00E779CF"/>
    <w:rsid w:val="00E84721"/>
    <w:rsid w:val="00EB391B"/>
    <w:rsid w:val="00EF63A3"/>
    <w:rsid w:val="00F053D2"/>
    <w:rsid w:val="00F07622"/>
    <w:rsid w:val="00F22ADB"/>
    <w:rsid w:val="00F25818"/>
    <w:rsid w:val="00F270C2"/>
    <w:rsid w:val="00F35B3A"/>
    <w:rsid w:val="00F63B07"/>
    <w:rsid w:val="00F764CA"/>
    <w:rsid w:val="00F85398"/>
    <w:rsid w:val="00FE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78">
    <w:name w:val="Style78"/>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207">
    <w:name w:val="Style1207"/>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24">
    <w:name w:val="Style124"/>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211">
    <w:name w:val="Style1211"/>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390">
    <w:name w:val="Style390"/>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319">
    <w:name w:val="Style1319"/>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199">
    <w:name w:val="Style1199"/>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326">
    <w:name w:val="Style1326"/>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283">
    <w:name w:val="Style283"/>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077">
    <w:name w:val="Style1077"/>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323">
    <w:name w:val="Style323"/>
    <w:basedOn w:val="Normal"/>
    <w:rsid w:val="00983C0F"/>
    <w:pPr>
      <w:spacing w:after="0" w:line="240" w:lineRule="auto"/>
    </w:pPr>
    <w:rPr>
      <w:rFonts w:ascii="Century Schoolbook" w:eastAsia="Century Schoolbook" w:hAnsi="Century Schoolbook" w:cs="Century Schoolbook"/>
      <w:sz w:val="20"/>
      <w:szCs w:val="20"/>
    </w:rPr>
  </w:style>
  <w:style w:type="paragraph" w:customStyle="1" w:styleId="Style1419">
    <w:name w:val="Style1419"/>
    <w:basedOn w:val="Normal"/>
    <w:rsid w:val="00983C0F"/>
    <w:pPr>
      <w:spacing w:after="0" w:line="240" w:lineRule="auto"/>
    </w:pPr>
    <w:rPr>
      <w:rFonts w:ascii="Century Schoolbook" w:eastAsia="Century Schoolbook" w:hAnsi="Century Schoolbook" w:cs="Century Schoolbook"/>
      <w:sz w:val="20"/>
      <w:szCs w:val="20"/>
    </w:rPr>
  </w:style>
  <w:style w:type="character" w:customStyle="1" w:styleId="CharStyle20">
    <w:name w:val="CharStyle20"/>
    <w:basedOn w:val="DefaultParagraphFont"/>
    <w:rsid w:val="00983C0F"/>
    <w:rPr>
      <w:rFonts w:ascii="Century Schoolbook" w:eastAsia="Century Schoolbook" w:hAnsi="Century Schoolbook" w:cs="Century Schoolbook"/>
      <w:b/>
      <w:bCs/>
      <w:i/>
      <w:iCs/>
      <w:smallCaps w:val="0"/>
      <w:sz w:val="12"/>
      <w:szCs w:val="12"/>
    </w:rPr>
  </w:style>
  <w:style w:type="character" w:customStyle="1" w:styleId="CharStyle21">
    <w:name w:val="CharStyle21"/>
    <w:basedOn w:val="DefaultParagraphFont"/>
    <w:rsid w:val="00983C0F"/>
    <w:rPr>
      <w:rFonts w:ascii="Century Schoolbook" w:eastAsia="Century Schoolbook" w:hAnsi="Century Schoolbook" w:cs="Century Schoolbook"/>
      <w:b/>
      <w:bCs/>
      <w:i w:val="0"/>
      <w:iCs w:val="0"/>
      <w:smallCaps w:val="0"/>
      <w:sz w:val="12"/>
      <w:szCs w:val="12"/>
    </w:rPr>
  </w:style>
  <w:style w:type="character" w:customStyle="1" w:styleId="CharStyle36">
    <w:name w:val="CharStyle36"/>
    <w:basedOn w:val="DefaultParagraphFont"/>
    <w:rsid w:val="00983C0F"/>
    <w:rPr>
      <w:rFonts w:ascii="Century Schoolbook" w:eastAsia="Century Schoolbook" w:hAnsi="Century Schoolbook" w:cs="Century Schoolbook"/>
      <w:b w:val="0"/>
      <w:bCs w:val="0"/>
      <w:i w:val="0"/>
      <w:iCs w:val="0"/>
      <w:smallCaps w:val="0"/>
      <w:sz w:val="26"/>
      <w:szCs w:val="26"/>
    </w:rPr>
  </w:style>
  <w:style w:type="character" w:customStyle="1" w:styleId="CharStyle39">
    <w:name w:val="CharStyle39"/>
    <w:basedOn w:val="DefaultParagraphFont"/>
    <w:rsid w:val="00983C0F"/>
    <w:rPr>
      <w:rFonts w:ascii="Century Schoolbook" w:eastAsia="Century Schoolbook" w:hAnsi="Century Schoolbook" w:cs="Century Schoolbook"/>
      <w:b/>
      <w:bCs/>
      <w:i w:val="0"/>
      <w:iCs w:val="0"/>
      <w:smallCaps w:val="0"/>
      <w:sz w:val="22"/>
      <w:szCs w:val="22"/>
    </w:rPr>
  </w:style>
  <w:style w:type="character" w:customStyle="1" w:styleId="CharStyle41">
    <w:name w:val="CharStyle41"/>
    <w:basedOn w:val="DefaultParagraphFont"/>
    <w:rsid w:val="00983C0F"/>
    <w:rPr>
      <w:rFonts w:ascii="Century Schoolbook" w:eastAsia="Century Schoolbook" w:hAnsi="Century Schoolbook" w:cs="Century Schoolbook"/>
      <w:b/>
      <w:bCs/>
      <w:i w:val="0"/>
      <w:iCs w:val="0"/>
      <w:smallCaps w:val="0"/>
      <w:sz w:val="18"/>
      <w:szCs w:val="18"/>
    </w:rPr>
  </w:style>
  <w:style w:type="character" w:customStyle="1" w:styleId="CharStyle48">
    <w:name w:val="CharStyle48"/>
    <w:basedOn w:val="DefaultParagraphFont"/>
    <w:rsid w:val="00983C0F"/>
    <w:rPr>
      <w:rFonts w:ascii="Century Schoolbook" w:eastAsia="Century Schoolbook" w:hAnsi="Century Schoolbook" w:cs="Century Schoolbook"/>
      <w:b w:val="0"/>
      <w:bCs w:val="0"/>
      <w:i/>
      <w:iCs/>
      <w:smallCaps w:val="0"/>
      <w:sz w:val="18"/>
      <w:szCs w:val="18"/>
    </w:rPr>
  </w:style>
  <w:style w:type="character" w:customStyle="1" w:styleId="CharStyle56">
    <w:name w:val="CharStyle56"/>
    <w:basedOn w:val="DefaultParagraphFont"/>
    <w:rsid w:val="00983C0F"/>
    <w:rPr>
      <w:rFonts w:ascii="Century Schoolbook" w:eastAsia="Century Schoolbook" w:hAnsi="Century Schoolbook" w:cs="Century Schoolbook"/>
      <w:b/>
      <w:bCs/>
      <w:i w:val="0"/>
      <w:iCs w:val="0"/>
      <w:smallCaps w:val="0"/>
      <w:spacing w:val="-10"/>
      <w:sz w:val="22"/>
      <w:szCs w:val="22"/>
    </w:rPr>
  </w:style>
  <w:style w:type="character" w:customStyle="1" w:styleId="CharStyle57">
    <w:name w:val="CharStyle57"/>
    <w:basedOn w:val="DefaultParagraphFont"/>
    <w:rsid w:val="00983C0F"/>
    <w:rPr>
      <w:rFonts w:ascii="Century Schoolbook" w:eastAsia="Century Schoolbook" w:hAnsi="Century Schoolbook" w:cs="Century Schoolbook"/>
      <w:b/>
      <w:bCs/>
      <w:i/>
      <w:iCs/>
      <w:smallCaps w:val="0"/>
      <w:sz w:val="22"/>
      <w:szCs w:val="22"/>
    </w:rPr>
  </w:style>
  <w:style w:type="character" w:customStyle="1" w:styleId="CharStyle67">
    <w:name w:val="CharStyle67"/>
    <w:basedOn w:val="DefaultParagraphFont"/>
    <w:rsid w:val="00983C0F"/>
    <w:rPr>
      <w:rFonts w:ascii="Century Schoolbook" w:eastAsia="Century Schoolbook" w:hAnsi="Century Schoolbook" w:cs="Century Schoolbook"/>
      <w:b/>
      <w:bCs/>
      <w:i w:val="0"/>
      <w:iCs w:val="0"/>
      <w:smallCaps w:val="0"/>
      <w:sz w:val="12"/>
      <w:szCs w:val="12"/>
    </w:rPr>
  </w:style>
  <w:style w:type="character" w:customStyle="1" w:styleId="CharStyle115">
    <w:name w:val="CharStyle115"/>
    <w:basedOn w:val="DefaultParagraphFont"/>
    <w:rsid w:val="00983C0F"/>
    <w:rPr>
      <w:rFonts w:ascii="Century Schoolbook" w:eastAsia="Century Schoolbook" w:hAnsi="Century Schoolbook" w:cs="Century Schoolbook"/>
      <w:b w:val="0"/>
      <w:bCs w:val="0"/>
      <w:i w:val="0"/>
      <w:iCs w:val="0"/>
      <w:smallCaps/>
      <w:sz w:val="18"/>
      <w:szCs w:val="18"/>
    </w:rPr>
  </w:style>
  <w:style w:type="character" w:customStyle="1" w:styleId="CharStyle141">
    <w:name w:val="CharStyle141"/>
    <w:basedOn w:val="DefaultParagraphFont"/>
    <w:rsid w:val="00983C0F"/>
    <w:rPr>
      <w:rFonts w:ascii="Century Schoolbook" w:eastAsia="Century Schoolbook" w:hAnsi="Century Schoolbook" w:cs="Century Schoolbook"/>
      <w:b/>
      <w:bCs/>
      <w:i w:val="0"/>
      <w:iCs w:val="0"/>
      <w:smallCaps/>
      <w:sz w:val="22"/>
      <w:szCs w:val="22"/>
    </w:rPr>
  </w:style>
  <w:style w:type="character" w:customStyle="1" w:styleId="CharStyle157">
    <w:name w:val="CharStyle157"/>
    <w:basedOn w:val="DefaultParagraphFont"/>
    <w:rsid w:val="00983C0F"/>
    <w:rPr>
      <w:rFonts w:ascii="Century Schoolbook" w:eastAsia="Century Schoolbook" w:hAnsi="Century Schoolbook" w:cs="Century Schoolbook"/>
      <w:b/>
      <w:bCs/>
      <w:i w:val="0"/>
      <w:iCs w:val="0"/>
      <w:smallCaps/>
      <w:sz w:val="12"/>
      <w:szCs w:val="12"/>
    </w:rPr>
  </w:style>
  <w:style w:type="character" w:customStyle="1" w:styleId="CharStyle181">
    <w:name w:val="CharStyle181"/>
    <w:basedOn w:val="DefaultParagraphFont"/>
    <w:rsid w:val="00983C0F"/>
    <w:rPr>
      <w:rFonts w:ascii="Century Schoolbook" w:eastAsia="Century Schoolbook" w:hAnsi="Century Schoolbook" w:cs="Century Schoolbook"/>
      <w:b w:val="0"/>
      <w:bCs w:val="0"/>
      <w:i w:val="0"/>
      <w:iCs w:val="0"/>
      <w:smallCaps w:val="0"/>
      <w:sz w:val="12"/>
      <w:szCs w:val="12"/>
    </w:rPr>
  </w:style>
  <w:style w:type="character" w:customStyle="1" w:styleId="CharStyle187">
    <w:name w:val="CharStyle187"/>
    <w:basedOn w:val="DefaultParagraphFont"/>
    <w:rsid w:val="00983C0F"/>
    <w:rPr>
      <w:rFonts w:ascii="Century Schoolbook" w:eastAsia="Century Schoolbook" w:hAnsi="Century Schoolbook" w:cs="Century Schoolbook"/>
      <w:b/>
      <w:bCs/>
      <w:i w:val="0"/>
      <w:iCs w:val="0"/>
      <w:smallCaps w:val="0"/>
      <w:sz w:val="18"/>
      <w:szCs w:val="18"/>
    </w:rPr>
  </w:style>
  <w:style w:type="character" w:customStyle="1" w:styleId="CharStyle215">
    <w:name w:val="CharStyle215"/>
    <w:basedOn w:val="DefaultParagraphFont"/>
    <w:rsid w:val="00983C0F"/>
    <w:rPr>
      <w:rFonts w:ascii="Century Schoolbook" w:eastAsia="Century Schoolbook" w:hAnsi="Century Schoolbook" w:cs="Century Schoolbook"/>
      <w:b w:val="0"/>
      <w:bCs w:val="0"/>
      <w:i w:val="0"/>
      <w:iCs w:val="0"/>
      <w:smallCaps w:val="0"/>
      <w:sz w:val="18"/>
      <w:szCs w:val="18"/>
    </w:rPr>
  </w:style>
  <w:style w:type="character" w:customStyle="1" w:styleId="CharStyle241">
    <w:name w:val="CharStyle241"/>
    <w:basedOn w:val="DefaultParagraphFont"/>
    <w:rsid w:val="00983C0F"/>
    <w:rPr>
      <w:rFonts w:ascii="Century Schoolbook" w:eastAsia="Century Schoolbook" w:hAnsi="Century Schoolbook" w:cs="Century Schoolbook"/>
      <w:b/>
      <w:bCs/>
      <w:i w:val="0"/>
      <w:iCs w:val="0"/>
      <w:smallCaps w:val="0"/>
      <w:sz w:val="18"/>
      <w:szCs w:val="18"/>
    </w:rPr>
  </w:style>
  <w:style w:type="character" w:customStyle="1" w:styleId="CharStyle308">
    <w:name w:val="CharStyle308"/>
    <w:basedOn w:val="DefaultParagraphFont"/>
    <w:rsid w:val="00983C0F"/>
    <w:rPr>
      <w:rFonts w:ascii="Century Schoolbook" w:eastAsia="Century Schoolbook" w:hAnsi="Century Schoolbook" w:cs="Century Schoolbook"/>
      <w:b w:val="0"/>
      <w:bCs w:val="0"/>
      <w:i w:val="0"/>
      <w:iCs w:val="0"/>
      <w:smallCaps w:val="0"/>
      <w:sz w:val="52"/>
      <w:szCs w:val="52"/>
    </w:rPr>
  </w:style>
  <w:style w:type="character" w:customStyle="1" w:styleId="CharStyle620">
    <w:name w:val="CharStyle620"/>
    <w:basedOn w:val="DefaultParagraphFont"/>
    <w:rsid w:val="00983C0F"/>
    <w:rPr>
      <w:rFonts w:ascii="Century Schoolbook" w:eastAsia="Century Schoolbook" w:hAnsi="Century Schoolbook" w:cs="Century Schoolbook"/>
      <w:b w:val="0"/>
      <w:bCs w:val="0"/>
      <w:i w:val="0"/>
      <w:iCs w:val="0"/>
      <w:smallCaps/>
      <w:sz w:val="18"/>
      <w:szCs w:val="18"/>
    </w:rPr>
  </w:style>
  <w:style w:type="character" w:customStyle="1" w:styleId="CharStyle632">
    <w:name w:val="CharStyle632"/>
    <w:basedOn w:val="DefaultParagraphFont"/>
    <w:rsid w:val="00983C0F"/>
    <w:rPr>
      <w:rFonts w:ascii="Century Schoolbook" w:eastAsia="Century Schoolbook" w:hAnsi="Century Schoolbook" w:cs="Century Schoolbook"/>
      <w:b/>
      <w:bCs/>
      <w:i w:val="0"/>
      <w:iCs w:val="0"/>
      <w:smallCaps/>
      <w:sz w:val="12"/>
      <w:szCs w:val="12"/>
    </w:rPr>
  </w:style>
  <w:style w:type="character" w:customStyle="1" w:styleId="CharStyle636">
    <w:name w:val="CharStyle636"/>
    <w:basedOn w:val="DefaultParagraphFont"/>
    <w:rsid w:val="00983C0F"/>
    <w:rPr>
      <w:rFonts w:ascii="Cambria" w:eastAsia="Cambria" w:hAnsi="Cambria" w:cs="Cambria"/>
      <w:b/>
      <w:bCs/>
      <w:i w:val="0"/>
      <w:iCs w:val="0"/>
      <w:smallCaps w:val="0"/>
      <w:sz w:val="16"/>
      <w:szCs w:val="16"/>
    </w:rPr>
  </w:style>
  <w:style w:type="character" w:customStyle="1" w:styleId="CharStyle645">
    <w:name w:val="CharStyle645"/>
    <w:basedOn w:val="DefaultParagraphFont"/>
    <w:rsid w:val="00983C0F"/>
    <w:rPr>
      <w:rFonts w:ascii="Century Schoolbook" w:eastAsia="Century Schoolbook" w:hAnsi="Century Schoolbook" w:cs="Century Schoolbook"/>
      <w:b/>
      <w:bCs/>
      <w:i w:val="0"/>
      <w:iCs w:val="0"/>
      <w:smallCaps w:val="0"/>
      <w:sz w:val="12"/>
      <w:szCs w:val="12"/>
    </w:rPr>
  </w:style>
  <w:style w:type="character" w:customStyle="1" w:styleId="CharStyle648">
    <w:name w:val="CharStyle648"/>
    <w:basedOn w:val="DefaultParagraphFont"/>
    <w:rsid w:val="00983C0F"/>
    <w:rPr>
      <w:rFonts w:ascii="Book Antiqua" w:eastAsia="Book Antiqua" w:hAnsi="Book Antiqua" w:cs="Book Antiqua"/>
      <w:b/>
      <w:bCs/>
      <w:i w:val="0"/>
      <w:iCs w:val="0"/>
      <w:smallCaps w:val="0"/>
      <w:sz w:val="16"/>
      <w:szCs w:val="16"/>
    </w:rPr>
  </w:style>
  <w:style w:type="character" w:customStyle="1" w:styleId="CharStyle649">
    <w:name w:val="CharStyle649"/>
    <w:basedOn w:val="DefaultParagraphFont"/>
    <w:rsid w:val="00983C0F"/>
    <w:rPr>
      <w:rFonts w:ascii="Century Schoolbook" w:eastAsia="Century Schoolbook" w:hAnsi="Century Schoolbook" w:cs="Century Schoolbook"/>
      <w:b/>
      <w:bCs/>
      <w:i w:val="0"/>
      <w:iCs w:val="0"/>
      <w:smallCaps/>
      <w:sz w:val="12"/>
      <w:szCs w:val="12"/>
    </w:rPr>
  </w:style>
  <w:style w:type="paragraph" w:styleId="Header">
    <w:name w:val="header"/>
    <w:basedOn w:val="Normal"/>
    <w:link w:val="HeaderChar"/>
    <w:uiPriority w:val="99"/>
    <w:unhideWhenUsed/>
    <w:rsid w:val="007D6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92"/>
  </w:style>
  <w:style w:type="paragraph" w:styleId="Footer">
    <w:name w:val="footer"/>
    <w:basedOn w:val="Normal"/>
    <w:link w:val="FooterChar"/>
    <w:uiPriority w:val="99"/>
    <w:semiHidden/>
    <w:unhideWhenUsed/>
    <w:rsid w:val="007D60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7</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2017-04-19T04:56:00Z</dcterms:created>
  <dcterms:modified xsi:type="dcterms:W3CDTF">2018-04-23T20:57:00Z</dcterms:modified>
</cp:coreProperties>
</file>