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DFF" w:rsidRPr="007425B8" w:rsidRDefault="00771DFF" w:rsidP="00E80EA7">
      <w:pPr>
        <w:spacing w:after="0" w:line="240" w:lineRule="auto"/>
        <w:jc w:val="center"/>
        <w:rPr>
          <w:rFonts w:ascii="Times New Roman" w:hAnsi="Times New Roman" w:cs="Times New Roman"/>
          <w:sz w:val="36"/>
        </w:rPr>
      </w:pPr>
      <w:r w:rsidRPr="007425B8">
        <w:rPr>
          <w:rFonts w:ascii="Times New Roman" w:hAnsi="Times New Roman" w:cs="Times New Roman"/>
          <w:sz w:val="36"/>
        </w:rPr>
        <w:t>SERVICES</w:t>
      </w:r>
      <w:r w:rsidR="00DF356E">
        <w:rPr>
          <w:rFonts w:ascii="Times New Roman" w:hAnsi="Times New Roman" w:cs="Times New Roman"/>
          <w:sz w:val="36"/>
        </w:rPr>
        <w:t xml:space="preserve"> </w:t>
      </w:r>
      <w:r w:rsidRPr="007425B8">
        <w:rPr>
          <w:rFonts w:ascii="Times New Roman" w:hAnsi="Times New Roman" w:cs="Times New Roman"/>
          <w:sz w:val="36"/>
        </w:rPr>
        <w:t>TRUST FUNDS</w:t>
      </w:r>
      <w:r w:rsidR="00F156C4">
        <w:rPr>
          <w:rFonts w:ascii="Times New Roman" w:hAnsi="Times New Roman" w:cs="Times New Roman"/>
          <w:sz w:val="36"/>
        </w:rPr>
        <w:t>.</w:t>
      </w:r>
    </w:p>
    <w:p w:rsidR="007425B8" w:rsidRPr="00CC4CFC" w:rsidRDefault="007425B8" w:rsidP="006C55E9">
      <w:pPr>
        <w:pBdr>
          <w:top w:val="single" w:sz="4" w:space="1" w:color="auto"/>
        </w:pBdr>
        <w:spacing w:before="240" w:after="120" w:line="240" w:lineRule="auto"/>
        <w:ind w:left="3888" w:right="3888"/>
        <w:jc w:val="center"/>
        <w:rPr>
          <w:rFonts w:ascii="Times New Roman" w:hAnsi="Times New Roman" w:cs="Times New Roman"/>
          <w:szCs w:val="12"/>
        </w:rPr>
      </w:pPr>
    </w:p>
    <w:p w:rsidR="00771DFF" w:rsidRPr="007425B8" w:rsidRDefault="00F25BE0" w:rsidP="00E80EA7">
      <w:pPr>
        <w:spacing w:after="0" w:line="240" w:lineRule="auto"/>
        <w:jc w:val="center"/>
        <w:rPr>
          <w:rFonts w:ascii="Times New Roman" w:hAnsi="Times New Roman" w:cs="Times New Roman"/>
          <w:sz w:val="28"/>
        </w:rPr>
      </w:pPr>
      <w:r w:rsidRPr="007425B8">
        <w:rPr>
          <w:rFonts w:ascii="Times New Roman" w:hAnsi="Times New Roman" w:cs="Times New Roman"/>
          <w:b/>
          <w:sz w:val="28"/>
        </w:rPr>
        <w:t>No. 67 of 1950.</w:t>
      </w:r>
    </w:p>
    <w:p w:rsidR="00771DFF" w:rsidRPr="00240B76" w:rsidRDefault="00771DFF" w:rsidP="00E80EA7">
      <w:pPr>
        <w:spacing w:before="120" w:after="0" w:line="240" w:lineRule="auto"/>
        <w:jc w:val="center"/>
        <w:rPr>
          <w:rFonts w:ascii="Times New Roman" w:hAnsi="Times New Roman" w:cs="Times New Roman"/>
          <w:sz w:val="26"/>
        </w:rPr>
      </w:pPr>
      <w:r w:rsidRPr="00240B76">
        <w:rPr>
          <w:rFonts w:ascii="Times New Roman" w:hAnsi="Times New Roman" w:cs="Times New Roman"/>
          <w:sz w:val="26"/>
        </w:rPr>
        <w:t xml:space="preserve">An Act to amend the </w:t>
      </w:r>
      <w:r w:rsidR="00F25BE0" w:rsidRPr="00240B76">
        <w:rPr>
          <w:rFonts w:ascii="Times New Roman" w:hAnsi="Times New Roman" w:cs="Times New Roman"/>
          <w:i/>
          <w:sz w:val="26"/>
        </w:rPr>
        <w:t xml:space="preserve">Services Trust Funds Act </w:t>
      </w:r>
      <w:r w:rsidRPr="00240B76">
        <w:rPr>
          <w:rFonts w:ascii="Times New Roman" w:hAnsi="Times New Roman" w:cs="Times New Roman"/>
          <w:sz w:val="26"/>
        </w:rPr>
        <w:t>1947.</w:t>
      </w:r>
    </w:p>
    <w:p w:rsidR="00771DFF" w:rsidRPr="00240B76" w:rsidRDefault="00771DFF" w:rsidP="00E80EA7">
      <w:pPr>
        <w:spacing w:before="120" w:after="0" w:line="240" w:lineRule="auto"/>
        <w:jc w:val="right"/>
        <w:rPr>
          <w:rFonts w:ascii="Times New Roman" w:hAnsi="Times New Roman" w:cs="Times New Roman"/>
          <w:sz w:val="26"/>
        </w:rPr>
      </w:pPr>
      <w:r w:rsidRPr="00240B76">
        <w:rPr>
          <w:rFonts w:ascii="Times New Roman" w:hAnsi="Times New Roman" w:cs="Times New Roman"/>
          <w:sz w:val="26"/>
        </w:rPr>
        <w:t>[Assented to 14th December, 1950.]</w:t>
      </w:r>
    </w:p>
    <w:p w:rsidR="00771DFF" w:rsidRPr="00240B76" w:rsidRDefault="00771DFF" w:rsidP="00F762D9">
      <w:pPr>
        <w:spacing w:before="120" w:after="0" w:line="240" w:lineRule="auto"/>
        <w:jc w:val="both"/>
        <w:rPr>
          <w:rFonts w:ascii="Times New Roman" w:hAnsi="Times New Roman" w:cs="Times New Roman"/>
          <w:sz w:val="24"/>
        </w:rPr>
      </w:pPr>
      <w:r w:rsidRPr="00240B76">
        <w:rPr>
          <w:rFonts w:ascii="Times New Roman" w:hAnsi="Times New Roman" w:cs="Times New Roman"/>
          <w:sz w:val="24"/>
        </w:rPr>
        <w:t>BE it enacted by the King</w:t>
      </w:r>
      <w:r w:rsidR="004B27B7">
        <w:rPr>
          <w:rFonts w:ascii="Times New Roman" w:hAnsi="Times New Roman" w:cs="Times New Roman"/>
          <w:sz w:val="24"/>
        </w:rPr>
        <w:t>’</w:t>
      </w:r>
      <w:r w:rsidRPr="00240B76">
        <w:rPr>
          <w:rFonts w:ascii="Times New Roman" w:hAnsi="Times New Roman" w:cs="Times New Roman"/>
          <w:sz w:val="24"/>
        </w:rPr>
        <w:t>s Most Excellent Majesty, the Senate, and the House of Representatives of the Commonwealth of Australia, as follows:—</w:t>
      </w:r>
    </w:p>
    <w:p w:rsidR="00771DFF" w:rsidRPr="00F762D9" w:rsidRDefault="00F25BE0" w:rsidP="00F762D9">
      <w:pPr>
        <w:spacing w:before="120" w:after="60" w:line="240" w:lineRule="auto"/>
        <w:rPr>
          <w:rFonts w:ascii="Times New Roman" w:hAnsi="Times New Roman" w:cs="Times New Roman"/>
          <w:b/>
          <w:sz w:val="20"/>
        </w:rPr>
      </w:pPr>
      <w:r w:rsidRPr="00F762D9">
        <w:rPr>
          <w:rFonts w:ascii="Times New Roman" w:hAnsi="Times New Roman" w:cs="Times New Roman"/>
          <w:b/>
          <w:sz w:val="20"/>
        </w:rPr>
        <w:t>Short title and citation.</w:t>
      </w:r>
    </w:p>
    <w:p w:rsidR="00771DFF" w:rsidRPr="007F0CC6" w:rsidRDefault="00F25BE0" w:rsidP="00E80EA7">
      <w:pPr>
        <w:tabs>
          <w:tab w:val="left" w:pos="1080"/>
        </w:tabs>
        <w:spacing w:after="0" w:line="240" w:lineRule="auto"/>
        <w:ind w:firstLine="288"/>
        <w:jc w:val="both"/>
        <w:rPr>
          <w:rFonts w:ascii="Times New Roman" w:hAnsi="Times New Roman" w:cs="Times New Roman"/>
        </w:rPr>
      </w:pPr>
      <w:r w:rsidRPr="007F0CC6">
        <w:rPr>
          <w:rFonts w:ascii="Times New Roman" w:hAnsi="Times New Roman" w:cs="Times New Roman"/>
          <w:b/>
        </w:rPr>
        <w:t>1.</w:t>
      </w:r>
      <w:r w:rsidR="00771DFF" w:rsidRPr="007F0CC6">
        <w:rPr>
          <w:rFonts w:ascii="Times New Roman" w:hAnsi="Times New Roman" w:cs="Times New Roman"/>
        </w:rPr>
        <w:t>—(1.)</w:t>
      </w:r>
      <w:r w:rsidR="00A75460">
        <w:rPr>
          <w:rFonts w:ascii="Times New Roman" w:hAnsi="Times New Roman" w:cs="Times New Roman"/>
        </w:rPr>
        <w:tab/>
      </w:r>
      <w:r w:rsidR="00771DFF" w:rsidRPr="007F0CC6">
        <w:rPr>
          <w:rFonts w:ascii="Times New Roman" w:hAnsi="Times New Roman" w:cs="Times New Roman"/>
        </w:rPr>
        <w:t xml:space="preserve">This Act may be cited as the </w:t>
      </w:r>
      <w:r w:rsidRPr="007F0CC6">
        <w:rPr>
          <w:rFonts w:ascii="Times New Roman" w:hAnsi="Times New Roman" w:cs="Times New Roman"/>
          <w:i/>
        </w:rPr>
        <w:t xml:space="preserve">Services Trust Funds Act </w:t>
      </w:r>
      <w:r w:rsidR="00771DFF" w:rsidRPr="007F0CC6">
        <w:rPr>
          <w:rFonts w:ascii="Times New Roman" w:hAnsi="Times New Roman" w:cs="Times New Roman"/>
        </w:rPr>
        <w:t>1950.</w:t>
      </w:r>
    </w:p>
    <w:p w:rsidR="00771DFF" w:rsidRPr="007F0CC6" w:rsidRDefault="00771DFF" w:rsidP="00E80EA7">
      <w:pPr>
        <w:spacing w:after="0" w:line="240" w:lineRule="auto"/>
        <w:ind w:firstLine="288"/>
        <w:jc w:val="both"/>
        <w:rPr>
          <w:rFonts w:ascii="Times New Roman" w:hAnsi="Times New Roman" w:cs="Times New Roman"/>
        </w:rPr>
      </w:pPr>
      <w:r w:rsidRPr="007F0CC6">
        <w:rPr>
          <w:rFonts w:ascii="Times New Roman" w:hAnsi="Times New Roman" w:cs="Times New Roman"/>
        </w:rPr>
        <w:t>(2.)</w:t>
      </w:r>
      <w:r w:rsidR="00A75460">
        <w:rPr>
          <w:rFonts w:ascii="Times New Roman" w:hAnsi="Times New Roman" w:cs="Times New Roman"/>
        </w:rPr>
        <w:tab/>
      </w:r>
      <w:r w:rsidRPr="007F0CC6">
        <w:rPr>
          <w:rFonts w:ascii="Times New Roman" w:hAnsi="Times New Roman" w:cs="Times New Roman"/>
        </w:rPr>
        <w:t xml:space="preserve">The </w:t>
      </w:r>
      <w:r w:rsidR="00F25BE0" w:rsidRPr="007F0CC6">
        <w:rPr>
          <w:rFonts w:ascii="Times New Roman" w:hAnsi="Times New Roman" w:cs="Times New Roman"/>
          <w:i/>
        </w:rPr>
        <w:t xml:space="preserve">Services Trust Funds Act </w:t>
      </w:r>
      <w:r w:rsidRPr="007F0CC6">
        <w:rPr>
          <w:rFonts w:ascii="Times New Roman" w:hAnsi="Times New Roman" w:cs="Times New Roman"/>
        </w:rPr>
        <w:t>1947* is in this Act referred to as the Principal Act.</w:t>
      </w:r>
    </w:p>
    <w:p w:rsidR="00771DFF" w:rsidRPr="007F0CC6" w:rsidRDefault="00771DFF" w:rsidP="00E80EA7">
      <w:pPr>
        <w:spacing w:after="0" w:line="240" w:lineRule="auto"/>
        <w:ind w:firstLine="288"/>
        <w:jc w:val="both"/>
        <w:rPr>
          <w:rFonts w:ascii="Times New Roman" w:hAnsi="Times New Roman" w:cs="Times New Roman"/>
        </w:rPr>
      </w:pPr>
      <w:r w:rsidRPr="007F0CC6">
        <w:rPr>
          <w:rFonts w:ascii="Times New Roman" w:hAnsi="Times New Roman" w:cs="Times New Roman"/>
        </w:rPr>
        <w:t>(3.)</w:t>
      </w:r>
      <w:r w:rsidR="00A75460">
        <w:rPr>
          <w:rFonts w:ascii="Times New Roman" w:hAnsi="Times New Roman" w:cs="Times New Roman"/>
        </w:rPr>
        <w:tab/>
      </w:r>
      <w:r w:rsidRPr="007F0CC6">
        <w:rPr>
          <w:rFonts w:ascii="Times New Roman" w:hAnsi="Times New Roman" w:cs="Times New Roman"/>
        </w:rPr>
        <w:t xml:space="preserve">The Principal Act, as amended by this Act, may be cited as the </w:t>
      </w:r>
      <w:r w:rsidR="00F25BE0" w:rsidRPr="007F0CC6">
        <w:rPr>
          <w:rFonts w:ascii="Times New Roman" w:hAnsi="Times New Roman" w:cs="Times New Roman"/>
          <w:i/>
        </w:rPr>
        <w:t>Services Trust Funds Act-</w:t>
      </w:r>
      <w:r w:rsidRPr="007F0CC6">
        <w:rPr>
          <w:rFonts w:ascii="Times New Roman" w:hAnsi="Times New Roman" w:cs="Times New Roman"/>
        </w:rPr>
        <w:t>1947</w:t>
      </w:r>
      <w:r w:rsidR="006C55E9">
        <w:rPr>
          <w:rFonts w:ascii="Times New Roman" w:hAnsi="Times New Roman" w:cs="Times New Roman"/>
        </w:rPr>
        <w:t>–</w:t>
      </w:r>
      <w:r w:rsidRPr="007F0CC6">
        <w:rPr>
          <w:rFonts w:ascii="Times New Roman" w:hAnsi="Times New Roman" w:cs="Times New Roman"/>
        </w:rPr>
        <w:t>1950.</w:t>
      </w:r>
    </w:p>
    <w:p w:rsidR="00771DFF" w:rsidRPr="00F762D9" w:rsidRDefault="00F25BE0" w:rsidP="00F762D9">
      <w:pPr>
        <w:spacing w:before="120" w:after="60" w:line="240" w:lineRule="auto"/>
        <w:rPr>
          <w:rFonts w:ascii="Times New Roman" w:hAnsi="Times New Roman" w:cs="Times New Roman"/>
          <w:b/>
          <w:sz w:val="20"/>
        </w:rPr>
      </w:pPr>
      <w:r w:rsidRPr="00F762D9">
        <w:rPr>
          <w:rFonts w:ascii="Times New Roman" w:hAnsi="Times New Roman" w:cs="Times New Roman"/>
          <w:b/>
          <w:sz w:val="20"/>
        </w:rPr>
        <w:t>Commencement.</w:t>
      </w:r>
    </w:p>
    <w:p w:rsidR="00771DFF" w:rsidRPr="007F0CC6" w:rsidRDefault="00F25BE0" w:rsidP="00E80EA7">
      <w:pPr>
        <w:tabs>
          <w:tab w:val="left" w:pos="630"/>
        </w:tabs>
        <w:spacing w:after="0" w:line="240" w:lineRule="auto"/>
        <w:ind w:firstLine="288"/>
        <w:jc w:val="both"/>
        <w:rPr>
          <w:rFonts w:ascii="Times New Roman" w:hAnsi="Times New Roman" w:cs="Times New Roman"/>
        </w:rPr>
      </w:pPr>
      <w:r w:rsidRPr="007F0CC6">
        <w:rPr>
          <w:rFonts w:ascii="Times New Roman" w:hAnsi="Times New Roman" w:cs="Times New Roman"/>
          <w:b/>
        </w:rPr>
        <w:t>2.</w:t>
      </w:r>
      <w:r w:rsidR="00A75460">
        <w:rPr>
          <w:rFonts w:ascii="Times New Roman" w:hAnsi="Times New Roman" w:cs="Times New Roman"/>
        </w:rPr>
        <w:tab/>
      </w:r>
      <w:r w:rsidR="00771DFF" w:rsidRPr="007F0CC6">
        <w:rPr>
          <w:rFonts w:ascii="Times New Roman" w:hAnsi="Times New Roman" w:cs="Times New Roman"/>
        </w:rPr>
        <w:t>This Act shall be deemed to have come into operation on the twentieth day of June, One thousand nine hundred and forty-seven.</w:t>
      </w:r>
    </w:p>
    <w:p w:rsidR="00771DFF" w:rsidRPr="00F762D9" w:rsidRDefault="00F25BE0" w:rsidP="00F762D9">
      <w:pPr>
        <w:spacing w:before="120" w:after="60" w:line="240" w:lineRule="auto"/>
        <w:rPr>
          <w:rFonts w:ascii="Times New Roman" w:hAnsi="Times New Roman" w:cs="Times New Roman"/>
          <w:b/>
          <w:sz w:val="20"/>
        </w:rPr>
      </w:pPr>
      <w:r w:rsidRPr="00F762D9">
        <w:rPr>
          <w:rFonts w:ascii="Times New Roman" w:hAnsi="Times New Roman" w:cs="Times New Roman"/>
          <w:b/>
          <w:sz w:val="20"/>
        </w:rPr>
        <w:t>Definitions.</w:t>
      </w:r>
    </w:p>
    <w:p w:rsidR="00771DFF" w:rsidRPr="007F0CC6" w:rsidRDefault="00F25BE0" w:rsidP="00E80EA7">
      <w:pPr>
        <w:tabs>
          <w:tab w:val="left" w:pos="630"/>
        </w:tabs>
        <w:spacing w:after="0" w:line="240" w:lineRule="auto"/>
        <w:ind w:firstLine="288"/>
        <w:jc w:val="both"/>
        <w:rPr>
          <w:rFonts w:ascii="Times New Roman" w:hAnsi="Times New Roman" w:cs="Times New Roman"/>
        </w:rPr>
      </w:pPr>
      <w:r w:rsidRPr="007F0CC6">
        <w:rPr>
          <w:rFonts w:ascii="Times New Roman" w:hAnsi="Times New Roman" w:cs="Times New Roman"/>
          <w:b/>
        </w:rPr>
        <w:t>3.</w:t>
      </w:r>
      <w:r w:rsidR="00A75460">
        <w:rPr>
          <w:rFonts w:ascii="Times New Roman" w:hAnsi="Times New Roman" w:cs="Times New Roman"/>
        </w:rPr>
        <w:tab/>
      </w:r>
      <w:r w:rsidR="00771DFF" w:rsidRPr="007F0CC6">
        <w:rPr>
          <w:rFonts w:ascii="Times New Roman" w:hAnsi="Times New Roman" w:cs="Times New Roman"/>
        </w:rPr>
        <w:t xml:space="preserve">Section four of the Principal Act is amended by omitting the definition of </w:t>
      </w:r>
      <w:r w:rsidR="004B27B7">
        <w:rPr>
          <w:rFonts w:ascii="Times New Roman" w:hAnsi="Times New Roman" w:cs="Times New Roman"/>
        </w:rPr>
        <w:t>“</w:t>
      </w:r>
      <w:r w:rsidR="00771DFF" w:rsidRPr="007F0CC6">
        <w:rPr>
          <w:rFonts w:ascii="Times New Roman" w:hAnsi="Times New Roman" w:cs="Times New Roman"/>
        </w:rPr>
        <w:t>the prescribed date</w:t>
      </w:r>
      <w:r w:rsidR="004B27B7">
        <w:rPr>
          <w:rFonts w:ascii="Times New Roman" w:hAnsi="Times New Roman" w:cs="Times New Roman"/>
        </w:rPr>
        <w:t>”</w:t>
      </w:r>
      <w:r w:rsidR="00771DFF" w:rsidRPr="007F0CC6">
        <w:rPr>
          <w:rFonts w:ascii="Times New Roman" w:hAnsi="Times New Roman" w:cs="Times New Roman"/>
        </w:rPr>
        <w:t xml:space="preserve"> and inserting in its stead the following definition:—</w:t>
      </w:r>
    </w:p>
    <w:p w:rsidR="00771DFF" w:rsidRPr="007F0CC6" w:rsidRDefault="004B27B7" w:rsidP="00E80EA7">
      <w:pPr>
        <w:spacing w:after="0" w:line="240" w:lineRule="auto"/>
        <w:ind w:left="922" w:hanging="576"/>
        <w:jc w:val="both"/>
        <w:rPr>
          <w:rFonts w:ascii="Times New Roman" w:hAnsi="Times New Roman" w:cs="Times New Roman"/>
        </w:rPr>
      </w:pPr>
      <w:r>
        <w:rPr>
          <w:rFonts w:ascii="Times New Roman" w:hAnsi="Times New Roman" w:cs="Times New Roman"/>
        </w:rPr>
        <w:t>“‘</w:t>
      </w:r>
      <w:r w:rsidR="00771DFF" w:rsidRPr="007F0CC6">
        <w:rPr>
          <w:rFonts w:ascii="Times New Roman" w:hAnsi="Times New Roman" w:cs="Times New Roman"/>
        </w:rPr>
        <w:t>the prescribed date</w:t>
      </w:r>
      <w:r>
        <w:rPr>
          <w:rFonts w:ascii="Times New Roman" w:hAnsi="Times New Roman" w:cs="Times New Roman"/>
        </w:rPr>
        <w:t>’</w:t>
      </w:r>
      <w:r w:rsidR="00771DFF" w:rsidRPr="007F0CC6">
        <w:rPr>
          <w:rFonts w:ascii="Times New Roman" w:hAnsi="Times New Roman" w:cs="Times New Roman"/>
        </w:rPr>
        <w:t xml:space="preserve"> means the thirtieth day of June, One thousand nine hundred and forty-seven;</w:t>
      </w:r>
      <w:r>
        <w:rPr>
          <w:rFonts w:ascii="Times New Roman" w:hAnsi="Times New Roman" w:cs="Times New Roman"/>
        </w:rPr>
        <w:t>”</w:t>
      </w:r>
      <w:r w:rsidR="00771DFF" w:rsidRPr="007F0CC6">
        <w:rPr>
          <w:rFonts w:ascii="Times New Roman" w:hAnsi="Times New Roman" w:cs="Times New Roman"/>
        </w:rPr>
        <w:t>.</w:t>
      </w:r>
    </w:p>
    <w:p w:rsidR="00771DFF" w:rsidRPr="00F762D9" w:rsidRDefault="00F25BE0" w:rsidP="00F762D9">
      <w:pPr>
        <w:spacing w:before="120" w:after="60" w:line="240" w:lineRule="auto"/>
        <w:rPr>
          <w:rFonts w:ascii="Times New Roman" w:hAnsi="Times New Roman" w:cs="Times New Roman"/>
          <w:b/>
          <w:sz w:val="20"/>
        </w:rPr>
      </w:pPr>
      <w:r w:rsidRPr="00F762D9">
        <w:rPr>
          <w:rFonts w:ascii="Times New Roman" w:hAnsi="Times New Roman" w:cs="Times New Roman"/>
          <w:b/>
          <w:sz w:val="20"/>
        </w:rPr>
        <w:t>Offices to be honorary.</w:t>
      </w:r>
    </w:p>
    <w:p w:rsidR="00771DFF" w:rsidRPr="007F0CC6" w:rsidRDefault="00F25BE0" w:rsidP="00E80EA7">
      <w:pPr>
        <w:tabs>
          <w:tab w:val="left" w:pos="630"/>
        </w:tabs>
        <w:spacing w:after="0" w:line="240" w:lineRule="auto"/>
        <w:ind w:firstLine="288"/>
        <w:jc w:val="both"/>
        <w:rPr>
          <w:rFonts w:ascii="Times New Roman" w:hAnsi="Times New Roman" w:cs="Times New Roman"/>
        </w:rPr>
      </w:pPr>
      <w:r w:rsidRPr="007F0CC6">
        <w:rPr>
          <w:rFonts w:ascii="Times New Roman" w:hAnsi="Times New Roman" w:cs="Times New Roman"/>
          <w:b/>
        </w:rPr>
        <w:t>4.</w:t>
      </w:r>
      <w:r w:rsidR="00A75460">
        <w:rPr>
          <w:rFonts w:ascii="Times New Roman" w:hAnsi="Times New Roman" w:cs="Times New Roman"/>
        </w:rPr>
        <w:tab/>
      </w:r>
      <w:r w:rsidR="00771DFF" w:rsidRPr="007F0CC6">
        <w:rPr>
          <w:rFonts w:ascii="Times New Roman" w:hAnsi="Times New Roman" w:cs="Times New Roman"/>
        </w:rPr>
        <w:t>Section eleven of the Principal Act is amended by omitting sub-section (2.) and inserting in its stead the following sub-section:—</w:t>
      </w:r>
    </w:p>
    <w:p w:rsidR="00771DFF" w:rsidRPr="007F0CC6" w:rsidRDefault="004B27B7" w:rsidP="00E80EA7">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771DFF" w:rsidRPr="007F0CC6">
        <w:rPr>
          <w:rFonts w:ascii="Times New Roman" w:hAnsi="Times New Roman" w:cs="Times New Roman"/>
        </w:rPr>
        <w:t>(2.)</w:t>
      </w:r>
      <w:r w:rsidR="00A75460">
        <w:rPr>
          <w:rFonts w:ascii="Times New Roman" w:hAnsi="Times New Roman" w:cs="Times New Roman"/>
        </w:rPr>
        <w:tab/>
      </w:r>
      <w:r w:rsidR="00771DFF" w:rsidRPr="007F0CC6">
        <w:rPr>
          <w:rFonts w:ascii="Times New Roman" w:hAnsi="Times New Roman" w:cs="Times New Roman"/>
        </w:rPr>
        <w:t>A trustee may be paid, out of the fund, an allowance at a rate approved by the Minister in respect of travelling and other expenses incurred by him in connexion with the exercise of his powers or functions under this Act.</w:t>
      </w:r>
      <w:r>
        <w:rPr>
          <w:rFonts w:ascii="Times New Roman" w:hAnsi="Times New Roman" w:cs="Times New Roman"/>
        </w:rPr>
        <w:t>”</w:t>
      </w:r>
      <w:r w:rsidR="00771DFF" w:rsidRPr="007F0CC6">
        <w:rPr>
          <w:rFonts w:ascii="Times New Roman" w:hAnsi="Times New Roman" w:cs="Times New Roman"/>
        </w:rPr>
        <w:t>.</w:t>
      </w:r>
    </w:p>
    <w:p w:rsidR="00771DFF" w:rsidRPr="00F762D9" w:rsidRDefault="00F25BE0" w:rsidP="00F762D9">
      <w:pPr>
        <w:tabs>
          <w:tab w:val="left" w:pos="630"/>
        </w:tabs>
        <w:spacing w:before="120" w:after="60" w:line="240" w:lineRule="auto"/>
        <w:rPr>
          <w:rFonts w:ascii="Times New Roman" w:hAnsi="Times New Roman" w:cs="Times New Roman"/>
          <w:b/>
          <w:sz w:val="20"/>
        </w:rPr>
      </w:pPr>
      <w:r w:rsidRPr="00F762D9">
        <w:rPr>
          <w:rFonts w:ascii="Times New Roman" w:hAnsi="Times New Roman" w:cs="Times New Roman"/>
          <w:b/>
          <w:sz w:val="20"/>
        </w:rPr>
        <w:t>Interpretation.</w:t>
      </w:r>
    </w:p>
    <w:p w:rsidR="00771DFF" w:rsidRPr="007F0CC6" w:rsidRDefault="00F25BE0" w:rsidP="00E80EA7">
      <w:pPr>
        <w:tabs>
          <w:tab w:val="left" w:pos="630"/>
        </w:tabs>
        <w:spacing w:after="0" w:line="240" w:lineRule="auto"/>
        <w:ind w:firstLine="288"/>
        <w:jc w:val="both"/>
        <w:rPr>
          <w:rFonts w:ascii="Times New Roman" w:hAnsi="Times New Roman" w:cs="Times New Roman"/>
        </w:rPr>
      </w:pPr>
      <w:r w:rsidRPr="007F0CC6">
        <w:rPr>
          <w:rFonts w:ascii="Times New Roman" w:hAnsi="Times New Roman" w:cs="Times New Roman"/>
          <w:b/>
        </w:rPr>
        <w:t>5.</w:t>
      </w:r>
      <w:r w:rsidR="00A75460">
        <w:rPr>
          <w:rFonts w:ascii="Times New Roman" w:hAnsi="Times New Roman" w:cs="Times New Roman"/>
        </w:rPr>
        <w:tab/>
      </w:r>
      <w:r w:rsidR="00771DFF" w:rsidRPr="007F0CC6">
        <w:rPr>
          <w:rFonts w:ascii="Times New Roman" w:hAnsi="Times New Roman" w:cs="Times New Roman"/>
        </w:rPr>
        <w:t>Section fifteen of the Principal Act is amended—</w:t>
      </w:r>
    </w:p>
    <w:p w:rsidR="00771DFF" w:rsidRPr="007F0CC6" w:rsidRDefault="00771DFF" w:rsidP="00E80EA7">
      <w:pPr>
        <w:spacing w:after="0" w:line="240" w:lineRule="auto"/>
        <w:ind w:left="922" w:hanging="576"/>
        <w:jc w:val="both"/>
        <w:rPr>
          <w:rFonts w:ascii="Times New Roman" w:hAnsi="Times New Roman" w:cs="Times New Roman"/>
        </w:rPr>
      </w:pPr>
      <w:r w:rsidRPr="007F0CC6">
        <w:rPr>
          <w:rFonts w:ascii="Times New Roman" w:hAnsi="Times New Roman" w:cs="Times New Roman"/>
        </w:rPr>
        <w:t>(</w:t>
      </w:r>
      <w:r w:rsidR="00F25BE0" w:rsidRPr="007F0CC6">
        <w:rPr>
          <w:rFonts w:ascii="Times New Roman" w:hAnsi="Times New Roman" w:cs="Times New Roman"/>
          <w:i/>
        </w:rPr>
        <w:t>a</w:t>
      </w:r>
      <w:r w:rsidRPr="007F0CC6">
        <w:rPr>
          <w:rFonts w:ascii="Times New Roman" w:hAnsi="Times New Roman" w:cs="Times New Roman"/>
        </w:rPr>
        <w:t xml:space="preserve">) by inserting in the definition of </w:t>
      </w:r>
      <w:r w:rsidR="004B27B7">
        <w:rPr>
          <w:rFonts w:ascii="Times New Roman" w:hAnsi="Times New Roman" w:cs="Times New Roman"/>
        </w:rPr>
        <w:t>“</w:t>
      </w:r>
      <w:r w:rsidRPr="007F0CC6">
        <w:rPr>
          <w:rFonts w:ascii="Times New Roman" w:hAnsi="Times New Roman" w:cs="Times New Roman"/>
        </w:rPr>
        <w:t>canteens service</w:t>
      </w:r>
      <w:r w:rsidR="004B27B7">
        <w:rPr>
          <w:rFonts w:ascii="Times New Roman" w:hAnsi="Times New Roman" w:cs="Times New Roman"/>
        </w:rPr>
        <w:t>”</w:t>
      </w:r>
      <w:r w:rsidRPr="007F0CC6">
        <w:rPr>
          <w:rFonts w:ascii="Times New Roman" w:hAnsi="Times New Roman" w:cs="Times New Roman"/>
        </w:rPr>
        <w:t xml:space="preserve">, after the word </w:t>
      </w:r>
      <w:r w:rsidR="004B27B7">
        <w:rPr>
          <w:rFonts w:ascii="Times New Roman" w:hAnsi="Times New Roman" w:cs="Times New Roman"/>
        </w:rPr>
        <w:t>“</w:t>
      </w:r>
      <w:r w:rsidRPr="007F0CC6">
        <w:rPr>
          <w:rFonts w:ascii="Times New Roman" w:hAnsi="Times New Roman" w:cs="Times New Roman"/>
        </w:rPr>
        <w:t>established</w:t>
      </w:r>
      <w:r w:rsidR="004B27B7">
        <w:rPr>
          <w:rFonts w:ascii="Times New Roman" w:hAnsi="Times New Roman" w:cs="Times New Roman"/>
        </w:rPr>
        <w:t>”</w:t>
      </w:r>
      <w:r w:rsidRPr="007F0CC6">
        <w:rPr>
          <w:rFonts w:ascii="Times New Roman" w:hAnsi="Times New Roman" w:cs="Times New Roman"/>
        </w:rPr>
        <w:t xml:space="preserve">, the words </w:t>
      </w:r>
      <w:r w:rsidR="004B27B7">
        <w:rPr>
          <w:rFonts w:ascii="Times New Roman" w:hAnsi="Times New Roman" w:cs="Times New Roman"/>
        </w:rPr>
        <w:t>“</w:t>
      </w:r>
      <w:r w:rsidRPr="007F0CC6">
        <w:rPr>
          <w:rFonts w:ascii="Times New Roman" w:hAnsi="Times New Roman" w:cs="Times New Roman"/>
        </w:rPr>
        <w:t>before the prescribed date</w:t>
      </w:r>
      <w:r w:rsidR="004B27B7">
        <w:rPr>
          <w:rFonts w:ascii="Times New Roman" w:hAnsi="Times New Roman" w:cs="Times New Roman"/>
        </w:rPr>
        <w:t>”</w:t>
      </w:r>
      <w:r w:rsidRPr="007F0CC6">
        <w:rPr>
          <w:rFonts w:ascii="Times New Roman" w:hAnsi="Times New Roman" w:cs="Times New Roman"/>
        </w:rPr>
        <w:t>: and</w:t>
      </w:r>
    </w:p>
    <w:p w:rsidR="00771DFF" w:rsidRPr="007F0CC6" w:rsidRDefault="00771DFF" w:rsidP="00E80EA7">
      <w:pPr>
        <w:spacing w:after="0" w:line="240" w:lineRule="auto"/>
        <w:ind w:left="922" w:hanging="576"/>
        <w:jc w:val="both"/>
        <w:rPr>
          <w:rFonts w:ascii="Times New Roman" w:hAnsi="Times New Roman" w:cs="Times New Roman"/>
        </w:rPr>
      </w:pPr>
      <w:r w:rsidRPr="007F0CC6">
        <w:rPr>
          <w:rFonts w:ascii="Times New Roman" w:hAnsi="Times New Roman" w:cs="Times New Roman"/>
        </w:rPr>
        <w:t>(</w:t>
      </w:r>
      <w:r w:rsidR="00F25BE0" w:rsidRPr="007F0CC6">
        <w:rPr>
          <w:rFonts w:ascii="Times New Roman" w:hAnsi="Times New Roman" w:cs="Times New Roman"/>
          <w:i/>
        </w:rPr>
        <w:t>b</w:t>
      </w:r>
      <w:r w:rsidRPr="007F0CC6">
        <w:rPr>
          <w:rFonts w:ascii="Times New Roman" w:hAnsi="Times New Roman" w:cs="Times New Roman"/>
        </w:rPr>
        <w:t>) by adding at the end thereof the following sub-section:—</w:t>
      </w:r>
    </w:p>
    <w:p w:rsidR="00771DFF" w:rsidRPr="007F0CC6" w:rsidRDefault="004B27B7" w:rsidP="00E80EA7">
      <w:pPr>
        <w:tabs>
          <w:tab w:val="left" w:pos="810"/>
        </w:tabs>
        <w:spacing w:after="0" w:line="240" w:lineRule="auto"/>
        <w:ind w:left="994" w:firstLine="288"/>
        <w:jc w:val="both"/>
        <w:rPr>
          <w:rFonts w:ascii="Times New Roman" w:hAnsi="Times New Roman" w:cs="Times New Roman"/>
        </w:rPr>
      </w:pPr>
      <w:r>
        <w:rPr>
          <w:rFonts w:ascii="Times New Roman" w:hAnsi="Times New Roman" w:cs="Times New Roman"/>
        </w:rPr>
        <w:t>“</w:t>
      </w:r>
      <w:r w:rsidR="00771DFF" w:rsidRPr="007F0CC6">
        <w:rPr>
          <w:rFonts w:ascii="Times New Roman" w:hAnsi="Times New Roman" w:cs="Times New Roman"/>
        </w:rPr>
        <w:t>(2.)</w:t>
      </w:r>
      <w:r w:rsidR="00937C85" w:rsidRPr="007F0CC6">
        <w:rPr>
          <w:rFonts w:ascii="Times New Roman" w:hAnsi="Times New Roman" w:cs="Times New Roman"/>
        </w:rPr>
        <w:t xml:space="preserve"> </w:t>
      </w:r>
      <w:r w:rsidR="00771DFF" w:rsidRPr="007F0CC6">
        <w:rPr>
          <w:rFonts w:ascii="Times New Roman" w:hAnsi="Times New Roman" w:cs="Times New Roman"/>
        </w:rPr>
        <w:t>Any reference in this Part to assets is a reference to assets which accrued before the prescribed date, including interest which accrued, whether before or after the prescribed date, on those assets.</w:t>
      </w:r>
      <w:r>
        <w:rPr>
          <w:rFonts w:ascii="Times New Roman" w:hAnsi="Times New Roman" w:cs="Times New Roman"/>
        </w:rPr>
        <w:t>”</w:t>
      </w:r>
      <w:r w:rsidR="00771DFF" w:rsidRPr="007F0CC6">
        <w:rPr>
          <w:rFonts w:ascii="Times New Roman" w:hAnsi="Times New Roman" w:cs="Times New Roman"/>
        </w:rPr>
        <w:t>.</w:t>
      </w:r>
    </w:p>
    <w:p w:rsidR="007F0CC6" w:rsidRDefault="007F0CC6" w:rsidP="00F762D9">
      <w:pPr>
        <w:spacing w:after="0" w:line="240" w:lineRule="auto"/>
        <w:rPr>
          <w:rFonts w:ascii="Times New Roman" w:hAnsi="Times New Roman" w:cs="Times New Roman"/>
        </w:rPr>
      </w:pPr>
      <w:bookmarkStart w:id="0" w:name="_GoBack"/>
      <w:bookmarkEnd w:id="0"/>
      <w:r>
        <w:rPr>
          <w:rFonts w:ascii="Times New Roman" w:hAnsi="Times New Roman" w:cs="Times New Roman"/>
        </w:rPr>
        <w:br w:type="page"/>
      </w:r>
    </w:p>
    <w:p w:rsidR="007F0CC6" w:rsidRPr="00E5265E" w:rsidRDefault="007F0CC6" w:rsidP="00E5265E">
      <w:pPr>
        <w:spacing w:before="120" w:after="60" w:line="240" w:lineRule="auto"/>
        <w:rPr>
          <w:rFonts w:ascii="Times New Roman" w:hAnsi="Times New Roman" w:cs="Times New Roman"/>
          <w:b/>
          <w:sz w:val="20"/>
        </w:rPr>
      </w:pPr>
      <w:r w:rsidRPr="00E5265E">
        <w:rPr>
          <w:rFonts w:ascii="Times New Roman" w:hAnsi="Times New Roman" w:cs="Times New Roman"/>
          <w:b/>
          <w:sz w:val="20"/>
        </w:rPr>
        <w:lastRenderedPageBreak/>
        <w:t>Transfers of moneys to trustees.</w:t>
      </w:r>
    </w:p>
    <w:p w:rsidR="007F0CC6" w:rsidRPr="007F0CC6" w:rsidRDefault="007F0CC6" w:rsidP="00E80EA7">
      <w:pPr>
        <w:tabs>
          <w:tab w:val="left" w:pos="630"/>
        </w:tabs>
        <w:spacing w:after="0" w:line="240" w:lineRule="auto"/>
        <w:ind w:firstLine="288"/>
        <w:jc w:val="both"/>
        <w:rPr>
          <w:rFonts w:ascii="Times New Roman" w:hAnsi="Times New Roman" w:cs="Times New Roman"/>
        </w:rPr>
      </w:pPr>
      <w:r w:rsidRPr="007F0CC6">
        <w:rPr>
          <w:rFonts w:ascii="Times New Roman" w:hAnsi="Times New Roman" w:cs="Times New Roman"/>
          <w:b/>
        </w:rPr>
        <w:t>6.</w:t>
      </w:r>
      <w:r w:rsidR="00A93B2B">
        <w:rPr>
          <w:rFonts w:ascii="Times New Roman" w:hAnsi="Times New Roman" w:cs="Times New Roman"/>
        </w:rPr>
        <w:tab/>
      </w:r>
      <w:r w:rsidRPr="007F0CC6">
        <w:rPr>
          <w:rFonts w:ascii="Times New Roman" w:hAnsi="Times New Roman" w:cs="Times New Roman"/>
        </w:rPr>
        <w:t>Section eighteen of the Principal Act is amended—</w:t>
      </w:r>
    </w:p>
    <w:p w:rsidR="007F0CC6" w:rsidRPr="007F0CC6" w:rsidRDefault="007F0CC6" w:rsidP="00E80EA7">
      <w:pPr>
        <w:spacing w:after="0" w:line="240" w:lineRule="auto"/>
        <w:ind w:left="922" w:hanging="576"/>
        <w:jc w:val="both"/>
        <w:rPr>
          <w:rFonts w:ascii="Times New Roman" w:hAnsi="Times New Roman" w:cs="Times New Roman"/>
        </w:rPr>
      </w:pPr>
      <w:r w:rsidRPr="007F0CC6">
        <w:rPr>
          <w:rFonts w:ascii="Times New Roman" w:hAnsi="Times New Roman" w:cs="Times New Roman"/>
        </w:rPr>
        <w:t>(</w:t>
      </w:r>
      <w:r w:rsidRPr="007F0CC6">
        <w:rPr>
          <w:rFonts w:ascii="Times New Roman" w:hAnsi="Times New Roman" w:cs="Times New Roman"/>
          <w:i/>
        </w:rPr>
        <w:t>a</w:t>
      </w:r>
      <w:r w:rsidRPr="007F0CC6">
        <w:rPr>
          <w:rFonts w:ascii="Times New Roman" w:hAnsi="Times New Roman" w:cs="Times New Roman"/>
        </w:rPr>
        <w:t xml:space="preserve">) by inserting in sub-section (2.), after the word </w:t>
      </w:r>
      <w:r w:rsidR="004B27B7">
        <w:rPr>
          <w:rFonts w:ascii="Times New Roman" w:hAnsi="Times New Roman" w:cs="Times New Roman"/>
        </w:rPr>
        <w:t>“</w:t>
      </w:r>
      <w:r w:rsidRPr="007F0CC6">
        <w:rPr>
          <w:rFonts w:ascii="Times New Roman" w:hAnsi="Times New Roman" w:cs="Times New Roman"/>
        </w:rPr>
        <w:t>war</w:t>
      </w:r>
      <w:r w:rsidR="004B27B7">
        <w:rPr>
          <w:rFonts w:ascii="Times New Roman" w:hAnsi="Times New Roman" w:cs="Times New Roman"/>
        </w:rPr>
        <w:t>”</w:t>
      </w:r>
      <w:r w:rsidRPr="007F0CC6">
        <w:rPr>
          <w:rFonts w:ascii="Times New Roman" w:hAnsi="Times New Roman" w:cs="Times New Roman"/>
        </w:rPr>
        <w:t xml:space="preserve">, the words </w:t>
      </w:r>
      <w:r w:rsidR="00E5265E">
        <w:rPr>
          <w:rFonts w:ascii="Times New Roman" w:hAnsi="Times New Roman" w:cs="Times New Roman"/>
        </w:rPr>
        <w:t>“</w:t>
      </w:r>
      <w:r w:rsidRPr="007F0CC6">
        <w:rPr>
          <w:rFonts w:ascii="Times New Roman" w:hAnsi="Times New Roman" w:cs="Times New Roman"/>
        </w:rPr>
        <w:t>and before the prescribed date</w:t>
      </w:r>
      <w:r w:rsidR="004B27B7">
        <w:rPr>
          <w:rFonts w:ascii="Times New Roman" w:hAnsi="Times New Roman" w:cs="Times New Roman"/>
        </w:rPr>
        <w:t>”</w:t>
      </w:r>
      <w:r w:rsidRPr="007F0CC6">
        <w:rPr>
          <w:rFonts w:ascii="Times New Roman" w:hAnsi="Times New Roman" w:cs="Times New Roman"/>
        </w:rPr>
        <w:t>: and</w:t>
      </w:r>
    </w:p>
    <w:p w:rsidR="007F0CC6" w:rsidRPr="007F0CC6" w:rsidRDefault="007F0CC6" w:rsidP="00E80EA7">
      <w:pPr>
        <w:spacing w:after="0" w:line="240" w:lineRule="auto"/>
        <w:ind w:left="922" w:hanging="576"/>
        <w:jc w:val="both"/>
        <w:rPr>
          <w:rFonts w:ascii="Times New Roman" w:hAnsi="Times New Roman" w:cs="Times New Roman"/>
        </w:rPr>
      </w:pPr>
      <w:r w:rsidRPr="007F0CC6">
        <w:rPr>
          <w:rFonts w:ascii="Times New Roman" w:hAnsi="Times New Roman" w:cs="Times New Roman"/>
        </w:rPr>
        <w:t>(</w:t>
      </w:r>
      <w:r w:rsidRPr="007F0CC6">
        <w:rPr>
          <w:rFonts w:ascii="Times New Roman" w:hAnsi="Times New Roman" w:cs="Times New Roman"/>
          <w:i/>
        </w:rPr>
        <w:t>b</w:t>
      </w:r>
      <w:r w:rsidRPr="007F0CC6">
        <w:rPr>
          <w:rFonts w:ascii="Times New Roman" w:hAnsi="Times New Roman" w:cs="Times New Roman"/>
        </w:rPr>
        <w:t xml:space="preserve">) by omitting from sub-section (3.) the words </w:t>
      </w:r>
      <w:r w:rsidR="004B27B7">
        <w:rPr>
          <w:rFonts w:ascii="Times New Roman" w:hAnsi="Times New Roman" w:cs="Times New Roman"/>
        </w:rPr>
        <w:t>“</w:t>
      </w:r>
      <w:r w:rsidRPr="007F0CC6">
        <w:rPr>
          <w:rFonts w:ascii="Times New Roman" w:hAnsi="Times New Roman" w:cs="Times New Roman"/>
        </w:rPr>
        <w:t>Any assets</w:t>
      </w:r>
      <w:r w:rsidR="004B27B7">
        <w:rPr>
          <w:rFonts w:ascii="Times New Roman" w:hAnsi="Times New Roman" w:cs="Times New Roman"/>
        </w:rPr>
        <w:t>”</w:t>
      </w:r>
      <w:r w:rsidRPr="007F0CC6">
        <w:rPr>
          <w:rFonts w:ascii="Times New Roman" w:hAnsi="Times New Roman" w:cs="Times New Roman"/>
        </w:rPr>
        <w:t xml:space="preserve"> and inserting in their stead the words </w:t>
      </w:r>
      <w:r w:rsidR="004B27B7">
        <w:rPr>
          <w:rFonts w:ascii="Times New Roman" w:hAnsi="Times New Roman" w:cs="Times New Roman"/>
        </w:rPr>
        <w:t>“</w:t>
      </w:r>
      <w:r w:rsidRPr="007F0CC6">
        <w:rPr>
          <w:rFonts w:ascii="Times New Roman" w:hAnsi="Times New Roman" w:cs="Times New Roman"/>
        </w:rPr>
        <w:t>Subject to the next succeeding section, any assets</w:t>
      </w:r>
      <w:r w:rsidR="004B27B7">
        <w:rPr>
          <w:rFonts w:ascii="Times New Roman" w:hAnsi="Times New Roman" w:cs="Times New Roman"/>
        </w:rPr>
        <w:t>”</w:t>
      </w:r>
      <w:r w:rsidRPr="007F0CC6">
        <w:rPr>
          <w:rFonts w:ascii="Times New Roman" w:hAnsi="Times New Roman" w:cs="Times New Roman"/>
        </w:rPr>
        <w:t>.</w:t>
      </w:r>
    </w:p>
    <w:p w:rsidR="007F0CC6" w:rsidRPr="007F0CC6" w:rsidRDefault="007F0CC6" w:rsidP="00E80EA7">
      <w:pPr>
        <w:tabs>
          <w:tab w:val="left" w:pos="630"/>
        </w:tabs>
        <w:spacing w:before="120" w:after="0" w:line="240" w:lineRule="auto"/>
        <w:ind w:firstLine="288"/>
        <w:jc w:val="both"/>
        <w:rPr>
          <w:rFonts w:ascii="Times New Roman" w:hAnsi="Times New Roman" w:cs="Times New Roman"/>
        </w:rPr>
      </w:pPr>
      <w:r w:rsidRPr="007F0CC6">
        <w:rPr>
          <w:rFonts w:ascii="Times New Roman" w:hAnsi="Times New Roman" w:cs="Times New Roman"/>
          <w:b/>
        </w:rPr>
        <w:t>7.</w:t>
      </w:r>
      <w:r w:rsidR="009F24F7">
        <w:rPr>
          <w:rFonts w:ascii="Times New Roman" w:hAnsi="Times New Roman" w:cs="Times New Roman"/>
        </w:rPr>
        <w:tab/>
      </w:r>
      <w:r w:rsidRPr="007F0CC6">
        <w:rPr>
          <w:rFonts w:ascii="Times New Roman" w:hAnsi="Times New Roman" w:cs="Times New Roman"/>
        </w:rPr>
        <w:t>After section eighteen of the Principal Act the following section is inserted:—</w:t>
      </w:r>
    </w:p>
    <w:p w:rsidR="007F0CC6" w:rsidRPr="00FF0BB2" w:rsidRDefault="007F0CC6" w:rsidP="00FF0BB2">
      <w:pPr>
        <w:spacing w:before="120" w:after="60" w:line="240" w:lineRule="auto"/>
        <w:rPr>
          <w:rFonts w:ascii="Times New Roman" w:hAnsi="Times New Roman" w:cs="Times New Roman"/>
          <w:b/>
          <w:sz w:val="20"/>
        </w:rPr>
      </w:pPr>
      <w:r w:rsidRPr="00FF0BB2">
        <w:rPr>
          <w:rFonts w:ascii="Times New Roman" w:hAnsi="Times New Roman" w:cs="Times New Roman"/>
          <w:b/>
          <w:sz w:val="20"/>
        </w:rPr>
        <w:t>Profit of B.C.O.F. canteens.</w:t>
      </w:r>
    </w:p>
    <w:p w:rsidR="007F0CC6" w:rsidRPr="007F0CC6" w:rsidRDefault="004B27B7" w:rsidP="00FF0BB2">
      <w:pPr>
        <w:tabs>
          <w:tab w:val="left" w:pos="900"/>
        </w:tabs>
        <w:spacing w:after="240" w:line="240" w:lineRule="auto"/>
        <w:ind w:firstLine="288"/>
        <w:jc w:val="both"/>
        <w:rPr>
          <w:rFonts w:ascii="Times New Roman" w:hAnsi="Times New Roman" w:cs="Times New Roman"/>
        </w:rPr>
      </w:pPr>
      <w:r>
        <w:rPr>
          <w:rFonts w:ascii="Times New Roman" w:hAnsi="Times New Roman" w:cs="Times New Roman"/>
        </w:rPr>
        <w:t>“</w:t>
      </w:r>
      <w:r w:rsidR="007F0CC6" w:rsidRPr="007F0CC6">
        <w:rPr>
          <w:rFonts w:ascii="Times New Roman" w:hAnsi="Times New Roman" w:cs="Times New Roman"/>
        </w:rPr>
        <w:t>18</w:t>
      </w:r>
      <w:r w:rsidR="007F0CC6" w:rsidRPr="007F0CC6">
        <w:rPr>
          <w:rFonts w:ascii="Times New Roman" w:hAnsi="Times New Roman" w:cs="Times New Roman"/>
          <w:smallCaps/>
        </w:rPr>
        <w:t>a</w:t>
      </w:r>
      <w:r w:rsidR="007F0CC6" w:rsidRPr="007F0CC6">
        <w:rPr>
          <w:rFonts w:ascii="Times New Roman" w:hAnsi="Times New Roman" w:cs="Times New Roman"/>
        </w:rPr>
        <w:t>.</w:t>
      </w:r>
      <w:r w:rsidR="00A93B2B">
        <w:rPr>
          <w:rFonts w:ascii="Times New Roman" w:hAnsi="Times New Roman" w:cs="Times New Roman"/>
        </w:rPr>
        <w:tab/>
      </w:r>
      <w:r w:rsidR="007F0CC6" w:rsidRPr="007F0CC6">
        <w:rPr>
          <w:rFonts w:ascii="Times New Roman" w:hAnsi="Times New Roman" w:cs="Times New Roman"/>
        </w:rPr>
        <w:t>Nothing in this Act shall be deemed to limit or prohibit distribution of profits derived or accrued from the operation of canteens conducted by the Australian Army Canteens Service in Japan for and on behalf of, or in connexion with, the British Commonwealth Occupation Force, and those profits may be distributed to such persons and in such manner as is directed by the Military Board, subject to the approval of the appropriate Service Minister of the general bases of distribution.</w:t>
      </w:r>
      <w:r>
        <w:rPr>
          <w:rFonts w:ascii="Times New Roman" w:hAnsi="Times New Roman" w:cs="Times New Roman"/>
        </w:rPr>
        <w:t>”</w:t>
      </w:r>
      <w:r w:rsidR="007F0CC6" w:rsidRPr="007F0CC6">
        <w:rPr>
          <w:rFonts w:ascii="Times New Roman" w:hAnsi="Times New Roman" w:cs="Times New Roman"/>
        </w:rPr>
        <w:t>.</w:t>
      </w:r>
    </w:p>
    <w:p w:rsidR="007F0CC6" w:rsidRPr="00FF0BB2" w:rsidRDefault="007F0CC6" w:rsidP="00E80EA7">
      <w:pPr>
        <w:pBdr>
          <w:bottom w:val="single" w:sz="4" w:space="1" w:color="auto"/>
        </w:pBdr>
        <w:spacing w:after="0" w:line="240" w:lineRule="auto"/>
        <w:ind w:left="3600" w:right="3600"/>
        <w:jc w:val="center"/>
        <w:rPr>
          <w:rFonts w:ascii="Times New Roman" w:hAnsi="Times New Roman" w:cs="Times New Roman"/>
          <w:szCs w:val="12"/>
        </w:rPr>
      </w:pPr>
    </w:p>
    <w:sectPr w:rsidR="007F0CC6" w:rsidRPr="00FF0BB2" w:rsidSect="007F0CC6">
      <w:headerReference w:type="even" r:id="rId7"/>
      <w:headerReference w:type="default" r:id="rId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64E" w:rsidRDefault="003D364E" w:rsidP="007F0CC6">
      <w:pPr>
        <w:spacing w:after="0" w:line="240" w:lineRule="auto"/>
      </w:pPr>
      <w:r>
        <w:separator/>
      </w:r>
    </w:p>
  </w:endnote>
  <w:endnote w:type="continuationSeparator" w:id="0">
    <w:p w:rsidR="003D364E" w:rsidRDefault="003D364E" w:rsidP="007F0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64E" w:rsidRDefault="003D364E" w:rsidP="007F0CC6">
      <w:pPr>
        <w:spacing w:after="0" w:line="240" w:lineRule="auto"/>
      </w:pPr>
      <w:r>
        <w:separator/>
      </w:r>
    </w:p>
  </w:footnote>
  <w:footnote w:type="continuationSeparator" w:id="0">
    <w:p w:rsidR="003D364E" w:rsidRDefault="003D364E" w:rsidP="007F0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CC6" w:rsidRPr="007F0CC6" w:rsidRDefault="007F0CC6" w:rsidP="007F0CC6">
    <w:pPr>
      <w:tabs>
        <w:tab w:val="left" w:pos="3960"/>
        <w:tab w:val="left" w:pos="8550"/>
      </w:tabs>
      <w:spacing w:after="0" w:line="240" w:lineRule="auto"/>
      <w:rPr>
        <w:rFonts w:ascii="Times New Roman" w:hAnsi="Times New Roman" w:cs="Times New Roman"/>
        <w:sz w:val="20"/>
      </w:rPr>
    </w:pPr>
    <w:r w:rsidRPr="007F0CC6">
      <w:rPr>
        <w:rFonts w:ascii="Times New Roman" w:hAnsi="Times New Roman" w:cs="Times New Roman"/>
        <w:sz w:val="20"/>
      </w:rPr>
      <w:t>No. 67.</w:t>
    </w:r>
    <w:r>
      <w:rPr>
        <w:rFonts w:ascii="Times New Roman" w:hAnsi="Times New Roman" w:cs="Times New Roman"/>
        <w:sz w:val="20"/>
      </w:rPr>
      <w:tab/>
    </w:r>
    <w:r w:rsidRPr="007F0CC6">
      <w:rPr>
        <w:rFonts w:ascii="Times New Roman" w:hAnsi="Times New Roman" w:cs="Times New Roman"/>
        <w:i/>
        <w:sz w:val="20"/>
      </w:rPr>
      <w:t>Services Trust Funds.</w:t>
    </w:r>
    <w:r>
      <w:rPr>
        <w:rFonts w:ascii="Times New Roman" w:hAnsi="Times New Roman" w:cs="Times New Roman"/>
        <w:i/>
        <w:sz w:val="20"/>
      </w:rPr>
      <w:tab/>
    </w:r>
    <w:r w:rsidRPr="007F0CC6">
      <w:rPr>
        <w:rFonts w:ascii="Times New Roman" w:hAnsi="Times New Roman" w:cs="Times New Roman"/>
        <w:sz w:val="20"/>
      </w:rPr>
      <w:t>1950.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CC6" w:rsidRPr="007F0CC6" w:rsidRDefault="007F0CC6" w:rsidP="007F0CC6">
    <w:pPr>
      <w:tabs>
        <w:tab w:val="left" w:pos="3870"/>
        <w:tab w:val="left" w:pos="8370"/>
      </w:tabs>
      <w:spacing w:after="0" w:line="240" w:lineRule="auto"/>
      <w:rPr>
        <w:rFonts w:ascii="Times New Roman" w:hAnsi="Times New Roman" w:cs="Times New Roman"/>
        <w:sz w:val="20"/>
      </w:rPr>
    </w:pPr>
    <w:r w:rsidRPr="007F0CC6">
      <w:rPr>
        <w:rFonts w:ascii="Times New Roman" w:hAnsi="Times New Roman" w:cs="Times New Roman"/>
        <w:sz w:val="20"/>
      </w:rPr>
      <w:t>1950.</w:t>
    </w:r>
    <w:r>
      <w:rPr>
        <w:rFonts w:ascii="Times New Roman" w:hAnsi="Times New Roman" w:cs="Times New Roman"/>
        <w:sz w:val="20"/>
      </w:rPr>
      <w:tab/>
    </w:r>
    <w:r w:rsidRPr="007F0CC6">
      <w:rPr>
        <w:rFonts w:ascii="Times New Roman" w:hAnsi="Times New Roman" w:cs="Times New Roman"/>
        <w:i/>
        <w:sz w:val="20"/>
      </w:rPr>
      <w:t>Services Trust Funds.</w:t>
    </w:r>
    <w:r>
      <w:rPr>
        <w:rFonts w:ascii="Times New Roman" w:hAnsi="Times New Roman" w:cs="Times New Roman"/>
        <w:i/>
        <w:sz w:val="20"/>
      </w:rPr>
      <w:tab/>
    </w:r>
    <w:r w:rsidRPr="007F0CC6">
      <w:rPr>
        <w:rFonts w:ascii="Times New Roman" w:hAnsi="Times New Roman" w:cs="Times New Roman"/>
        <w:sz w:val="20"/>
      </w:rPr>
      <w:t>No. 67.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2"/>
  </w:compat>
  <w:rsids>
    <w:rsidRoot w:val="00771DFF"/>
    <w:rsid w:val="001265F5"/>
    <w:rsid w:val="001D54DC"/>
    <w:rsid w:val="00240B76"/>
    <w:rsid w:val="003C623E"/>
    <w:rsid w:val="003D364E"/>
    <w:rsid w:val="00421126"/>
    <w:rsid w:val="00455C8B"/>
    <w:rsid w:val="004B27B7"/>
    <w:rsid w:val="00561883"/>
    <w:rsid w:val="006554A6"/>
    <w:rsid w:val="006C55E9"/>
    <w:rsid w:val="007425B8"/>
    <w:rsid w:val="0076670B"/>
    <w:rsid w:val="00771DFF"/>
    <w:rsid w:val="007F0CC6"/>
    <w:rsid w:val="008763B2"/>
    <w:rsid w:val="008A045C"/>
    <w:rsid w:val="00937C85"/>
    <w:rsid w:val="009F24F7"/>
    <w:rsid w:val="00A75460"/>
    <w:rsid w:val="00A93B2B"/>
    <w:rsid w:val="00AF1F8C"/>
    <w:rsid w:val="00B84C00"/>
    <w:rsid w:val="00CC4CFC"/>
    <w:rsid w:val="00D810FF"/>
    <w:rsid w:val="00DA5E5A"/>
    <w:rsid w:val="00DF356E"/>
    <w:rsid w:val="00E5265E"/>
    <w:rsid w:val="00E80EA7"/>
    <w:rsid w:val="00EA7EC7"/>
    <w:rsid w:val="00F156C4"/>
    <w:rsid w:val="00F25BE0"/>
    <w:rsid w:val="00F762D9"/>
    <w:rsid w:val="00FF0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71DFF"/>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71DFF"/>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71DFF"/>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771DFF"/>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771DFF"/>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771DFF"/>
    <w:pPr>
      <w:spacing w:after="0" w:line="240" w:lineRule="auto"/>
    </w:pPr>
    <w:rPr>
      <w:rFonts w:ascii="Times New Roman" w:eastAsia="Times New Roman" w:hAnsi="Times New Roman" w:cs="Times New Roman"/>
      <w:sz w:val="20"/>
      <w:szCs w:val="20"/>
    </w:rPr>
  </w:style>
  <w:style w:type="paragraph" w:customStyle="1" w:styleId="Style564">
    <w:name w:val="Style564"/>
    <w:basedOn w:val="Normal"/>
    <w:rsid w:val="00771DFF"/>
    <w:pPr>
      <w:spacing w:after="0" w:line="240" w:lineRule="auto"/>
    </w:pPr>
    <w:rPr>
      <w:rFonts w:ascii="Times New Roman" w:eastAsia="Times New Roman" w:hAnsi="Times New Roman" w:cs="Times New Roman"/>
      <w:sz w:val="20"/>
      <w:szCs w:val="20"/>
    </w:rPr>
  </w:style>
  <w:style w:type="paragraph" w:customStyle="1" w:styleId="Style54">
    <w:name w:val="Style54"/>
    <w:basedOn w:val="Normal"/>
    <w:rsid w:val="00771DFF"/>
    <w:pPr>
      <w:spacing w:after="0" w:line="240" w:lineRule="auto"/>
    </w:pPr>
    <w:rPr>
      <w:rFonts w:ascii="Times New Roman" w:eastAsia="Times New Roman" w:hAnsi="Times New Roman" w:cs="Times New Roman"/>
      <w:sz w:val="20"/>
      <w:szCs w:val="20"/>
    </w:rPr>
  </w:style>
  <w:style w:type="paragraph" w:customStyle="1" w:styleId="Style70">
    <w:name w:val="Style70"/>
    <w:basedOn w:val="Normal"/>
    <w:rsid w:val="00771DFF"/>
    <w:pPr>
      <w:spacing w:after="0" w:line="240" w:lineRule="auto"/>
    </w:pPr>
    <w:rPr>
      <w:rFonts w:ascii="Times New Roman" w:eastAsia="Times New Roman" w:hAnsi="Times New Roman" w:cs="Times New Roman"/>
      <w:sz w:val="20"/>
      <w:szCs w:val="20"/>
    </w:rPr>
  </w:style>
  <w:style w:type="paragraph" w:customStyle="1" w:styleId="Style624">
    <w:name w:val="Style624"/>
    <w:basedOn w:val="Normal"/>
    <w:rsid w:val="00771DFF"/>
    <w:pPr>
      <w:spacing w:after="0" w:line="240" w:lineRule="auto"/>
    </w:pPr>
    <w:rPr>
      <w:rFonts w:ascii="Times New Roman" w:eastAsia="Times New Roman" w:hAnsi="Times New Roman" w:cs="Times New Roman"/>
      <w:sz w:val="20"/>
      <w:szCs w:val="20"/>
    </w:rPr>
  </w:style>
  <w:style w:type="paragraph" w:customStyle="1" w:styleId="Style309">
    <w:name w:val="Style309"/>
    <w:basedOn w:val="Normal"/>
    <w:rsid w:val="00771DFF"/>
    <w:pPr>
      <w:spacing w:after="0" w:line="240" w:lineRule="auto"/>
    </w:pPr>
    <w:rPr>
      <w:rFonts w:ascii="Times New Roman" w:eastAsia="Times New Roman" w:hAnsi="Times New Roman" w:cs="Times New Roman"/>
      <w:sz w:val="20"/>
      <w:szCs w:val="20"/>
    </w:rPr>
  </w:style>
  <w:style w:type="paragraph" w:customStyle="1" w:styleId="Style92">
    <w:name w:val="Style92"/>
    <w:basedOn w:val="Normal"/>
    <w:rsid w:val="00771DFF"/>
    <w:pPr>
      <w:spacing w:after="0" w:line="240" w:lineRule="auto"/>
    </w:pPr>
    <w:rPr>
      <w:rFonts w:ascii="Times New Roman" w:eastAsia="Times New Roman" w:hAnsi="Times New Roman" w:cs="Times New Roman"/>
      <w:sz w:val="20"/>
      <w:szCs w:val="20"/>
    </w:rPr>
  </w:style>
  <w:style w:type="paragraph" w:customStyle="1" w:styleId="Style323">
    <w:name w:val="Style323"/>
    <w:basedOn w:val="Normal"/>
    <w:rsid w:val="00771DFF"/>
    <w:pPr>
      <w:spacing w:after="0" w:line="240" w:lineRule="auto"/>
    </w:pPr>
    <w:rPr>
      <w:rFonts w:ascii="Times New Roman" w:eastAsia="Times New Roman" w:hAnsi="Times New Roman" w:cs="Times New Roman"/>
      <w:sz w:val="20"/>
      <w:szCs w:val="20"/>
    </w:rPr>
  </w:style>
  <w:style w:type="paragraph" w:customStyle="1" w:styleId="Style327">
    <w:name w:val="Style327"/>
    <w:basedOn w:val="Normal"/>
    <w:rsid w:val="00771DFF"/>
    <w:pPr>
      <w:spacing w:after="0" w:line="240" w:lineRule="auto"/>
    </w:pPr>
    <w:rPr>
      <w:rFonts w:ascii="Times New Roman" w:eastAsia="Times New Roman" w:hAnsi="Times New Roman" w:cs="Times New Roman"/>
      <w:sz w:val="20"/>
      <w:szCs w:val="20"/>
    </w:rPr>
  </w:style>
  <w:style w:type="paragraph" w:customStyle="1" w:styleId="Style249">
    <w:name w:val="Style249"/>
    <w:basedOn w:val="Normal"/>
    <w:rsid w:val="00771DFF"/>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771DFF"/>
    <w:rPr>
      <w:rFonts w:ascii="Times New Roman" w:eastAsia="Times New Roman" w:hAnsi="Times New Roman" w:cs="Times New Roman"/>
      <w:b/>
      <w:bCs/>
      <w:i w:val="0"/>
      <w:iCs w:val="0"/>
      <w:smallCaps w:val="0"/>
      <w:sz w:val="24"/>
      <w:szCs w:val="24"/>
    </w:rPr>
  </w:style>
  <w:style w:type="character" w:customStyle="1" w:styleId="CharStyle3">
    <w:name w:val="CharStyle3"/>
    <w:basedOn w:val="DefaultParagraphFont"/>
    <w:rsid w:val="00771DFF"/>
    <w:rPr>
      <w:rFonts w:ascii="Times New Roman" w:eastAsia="Times New Roman" w:hAnsi="Times New Roman" w:cs="Times New Roman"/>
      <w:b/>
      <w:bCs/>
      <w:i w:val="0"/>
      <w:iCs w:val="0"/>
      <w:smallCaps w:val="0"/>
      <w:sz w:val="22"/>
      <w:szCs w:val="22"/>
    </w:rPr>
  </w:style>
  <w:style w:type="character" w:customStyle="1" w:styleId="CharStyle11">
    <w:name w:val="CharStyle11"/>
    <w:basedOn w:val="DefaultParagraphFont"/>
    <w:rsid w:val="00771DFF"/>
    <w:rPr>
      <w:rFonts w:ascii="Times New Roman" w:eastAsia="Times New Roman" w:hAnsi="Times New Roman" w:cs="Times New Roman"/>
      <w:b/>
      <w:bCs/>
      <w:i w:val="0"/>
      <w:iCs w:val="0"/>
      <w:smallCaps w:val="0"/>
      <w:sz w:val="20"/>
      <w:szCs w:val="20"/>
    </w:rPr>
  </w:style>
  <w:style w:type="character" w:customStyle="1" w:styleId="CharStyle24">
    <w:name w:val="CharStyle24"/>
    <w:basedOn w:val="DefaultParagraphFont"/>
    <w:rsid w:val="00771DFF"/>
    <w:rPr>
      <w:rFonts w:ascii="Times New Roman" w:eastAsia="Times New Roman" w:hAnsi="Times New Roman" w:cs="Times New Roman"/>
      <w:b/>
      <w:bCs/>
      <w:i w:val="0"/>
      <w:iCs w:val="0"/>
      <w:smallCaps w:val="0"/>
      <w:spacing w:val="-10"/>
      <w:sz w:val="14"/>
      <w:szCs w:val="14"/>
    </w:rPr>
  </w:style>
  <w:style w:type="character" w:customStyle="1" w:styleId="CharStyle41">
    <w:name w:val="CharStyle41"/>
    <w:basedOn w:val="DefaultParagraphFont"/>
    <w:rsid w:val="00771DFF"/>
    <w:rPr>
      <w:rFonts w:ascii="Times New Roman" w:eastAsia="Times New Roman" w:hAnsi="Times New Roman" w:cs="Times New Roman"/>
      <w:b w:val="0"/>
      <w:bCs w:val="0"/>
      <w:i w:val="0"/>
      <w:iCs w:val="0"/>
      <w:smallCaps w:val="0"/>
      <w:sz w:val="14"/>
      <w:szCs w:val="14"/>
    </w:rPr>
  </w:style>
  <w:style w:type="character" w:customStyle="1" w:styleId="CharStyle77">
    <w:name w:val="CharStyle77"/>
    <w:basedOn w:val="DefaultParagraphFont"/>
    <w:rsid w:val="00771DFF"/>
    <w:rPr>
      <w:rFonts w:ascii="Times New Roman" w:eastAsia="Times New Roman" w:hAnsi="Times New Roman" w:cs="Times New Roman"/>
      <w:b w:val="0"/>
      <w:bCs w:val="0"/>
      <w:i w:val="0"/>
      <w:iCs w:val="0"/>
      <w:smallCaps w:val="0"/>
      <w:sz w:val="28"/>
      <w:szCs w:val="28"/>
    </w:rPr>
  </w:style>
  <w:style w:type="character" w:customStyle="1" w:styleId="CharStyle130">
    <w:name w:val="CharStyle130"/>
    <w:basedOn w:val="DefaultParagraphFont"/>
    <w:rsid w:val="00771DFF"/>
    <w:rPr>
      <w:rFonts w:ascii="Times New Roman" w:eastAsia="Times New Roman" w:hAnsi="Times New Roman" w:cs="Times New Roman"/>
      <w:b/>
      <w:bCs/>
      <w:i w:val="0"/>
      <w:iCs w:val="0"/>
      <w:smallCaps w:val="0"/>
      <w:spacing w:val="-10"/>
      <w:sz w:val="24"/>
      <w:szCs w:val="24"/>
    </w:rPr>
  </w:style>
  <w:style w:type="character" w:customStyle="1" w:styleId="CharStyle195">
    <w:name w:val="CharStyle195"/>
    <w:basedOn w:val="DefaultParagraphFont"/>
    <w:rsid w:val="00771DFF"/>
    <w:rPr>
      <w:rFonts w:ascii="Times New Roman" w:eastAsia="Times New Roman" w:hAnsi="Times New Roman" w:cs="Times New Roman"/>
      <w:b/>
      <w:bCs/>
      <w:i/>
      <w:iCs/>
      <w:smallCaps w:val="0"/>
      <w:sz w:val="24"/>
      <w:szCs w:val="24"/>
    </w:rPr>
  </w:style>
  <w:style w:type="character" w:customStyle="1" w:styleId="CharStyle208">
    <w:name w:val="CharStyle208"/>
    <w:basedOn w:val="DefaultParagraphFont"/>
    <w:rsid w:val="00771DFF"/>
    <w:rPr>
      <w:rFonts w:ascii="Times New Roman" w:eastAsia="Times New Roman" w:hAnsi="Times New Roman" w:cs="Times New Roman"/>
      <w:b/>
      <w:bCs/>
      <w:i/>
      <w:iCs/>
      <w:smallCaps w:val="0"/>
      <w:sz w:val="20"/>
      <w:szCs w:val="20"/>
    </w:rPr>
  </w:style>
  <w:style w:type="character" w:customStyle="1" w:styleId="CharStyle271">
    <w:name w:val="CharStyle271"/>
    <w:basedOn w:val="DefaultParagraphFont"/>
    <w:rsid w:val="00771DFF"/>
    <w:rPr>
      <w:rFonts w:ascii="Times New Roman" w:eastAsia="Times New Roman" w:hAnsi="Times New Roman" w:cs="Times New Roman"/>
      <w:b/>
      <w:bCs/>
      <w:i w:val="0"/>
      <w:iCs w:val="0"/>
      <w:smallCaps w:val="0"/>
      <w:sz w:val="20"/>
      <w:szCs w:val="20"/>
    </w:rPr>
  </w:style>
  <w:style w:type="character" w:customStyle="1" w:styleId="CharStyle470">
    <w:name w:val="CharStyle470"/>
    <w:basedOn w:val="DefaultParagraphFont"/>
    <w:rsid w:val="00771DFF"/>
    <w:rPr>
      <w:rFonts w:ascii="Times New Roman" w:eastAsia="Times New Roman" w:hAnsi="Times New Roman" w:cs="Times New Roman"/>
      <w:b/>
      <w:bCs/>
      <w:i w:val="0"/>
      <w:iCs w:val="0"/>
      <w:smallCaps w:val="0"/>
      <w:sz w:val="24"/>
      <w:szCs w:val="24"/>
    </w:rPr>
  </w:style>
  <w:style w:type="character" w:customStyle="1" w:styleId="CharStyle472">
    <w:name w:val="CharStyle472"/>
    <w:basedOn w:val="DefaultParagraphFont"/>
    <w:rsid w:val="00771DFF"/>
    <w:rPr>
      <w:rFonts w:ascii="Times New Roman" w:eastAsia="Times New Roman" w:hAnsi="Times New Roman" w:cs="Times New Roman"/>
      <w:b w:val="0"/>
      <w:bCs w:val="0"/>
      <w:i w:val="0"/>
      <w:iCs w:val="0"/>
      <w:smallCaps w:val="0"/>
      <w:sz w:val="56"/>
      <w:szCs w:val="56"/>
    </w:rPr>
  </w:style>
  <w:style w:type="character" w:customStyle="1" w:styleId="CharStyle544">
    <w:name w:val="CharStyle544"/>
    <w:basedOn w:val="DefaultParagraphFont"/>
    <w:rsid w:val="00771DFF"/>
    <w:rPr>
      <w:rFonts w:ascii="Times New Roman" w:eastAsia="Times New Roman" w:hAnsi="Times New Roman" w:cs="Times New Roman"/>
      <w:b/>
      <w:bCs/>
      <w:i w:val="0"/>
      <w:iCs w:val="0"/>
      <w:smallCaps/>
      <w:sz w:val="20"/>
      <w:szCs w:val="20"/>
    </w:rPr>
  </w:style>
  <w:style w:type="paragraph" w:styleId="Header">
    <w:name w:val="header"/>
    <w:basedOn w:val="Normal"/>
    <w:link w:val="HeaderChar"/>
    <w:uiPriority w:val="99"/>
    <w:unhideWhenUsed/>
    <w:rsid w:val="007F0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CC6"/>
  </w:style>
  <w:style w:type="paragraph" w:styleId="Footer">
    <w:name w:val="footer"/>
    <w:basedOn w:val="Normal"/>
    <w:link w:val="FooterChar"/>
    <w:uiPriority w:val="99"/>
    <w:semiHidden/>
    <w:unhideWhenUsed/>
    <w:rsid w:val="007F0C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F0C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31</cp:revision>
  <dcterms:created xsi:type="dcterms:W3CDTF">2017-04-19T03:43:00Z</dcterms:created>
  <dcterms:modified xsi:type="dcterms:W3CDTF">2018-03-26T21:58:00Z</dcterms:modified>
</cp:coreProperties>
</file>