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B2" w:rsidRPr="00412BCA" w:rsidRDefault="00BB0DB2" w:rsidP="00646BA7">
      <w:pPr>
        <w:spacing w:before="5000" w:after="120"/>
        <w:jc w:val="center"/>
        <w:rPr>
          <w:sz w:val="36"/>
        </w:rPr>
      </w:pPr>
      <w:bookmarkStart w:id="0" w:name="_GoBack"/>
      <w:bookmarkEnd w:id="0"/>
      <w:r w:rsidRPr="00412BCA">
        <w:rPr>
          <w:sz w:val="36"/>
        </w:rPr>
        <w:t>STATES GRANTS (COAL MINING INDUSTRY LONG SERVICE LEAVE).</w:t>
      </w:r>
    </w:p>
    <w:p w:rsidR="009E1A57" w:rsidRPr="009F5E22" w:rsidRDefault="009E1A57" w:rsidP="009E1A57">
      <w:pPr>
        <w:pBdr>
          <w:top w:val="single" w:sz="4" w:space="1" w:color="auto"/>
        </w:pBdr>
        <w:spacing w:before="360"/>
        <w:ind w:left="4032" w:right="4032"/>
        <w:jc w:val="center"/>
        <w:rPr>
          <w:sz w:val="22"/>
        </w:rPr>
      </w:pPr>
    </w:p>
    <w:p w:rsidR="00672D2A" w:rsidRPr="006720D2" w:rsidRDefault="00672D2A" w:rsidP="00412BCA">
      <w:pPr>
        <w:spacing w:before="120" w:after="120"/>
        <w:jc w:val="center"/>
        <w:rPr>
          <w:b/>
          <w:sz w:val="28"/>
        </w:rPr>
      </w:pPr>
      <w:r w:rsidRPr="006720D2">
        <w:rPr>
          <w:b/>
          <w:sz w:val="28"/>
        </w:rPr>
        <w:t>No. 1 of 1950.</w:t>
      </w:r>
    </w:p>
    <w:p w:rsidR="00BB0DB2" w:rsidRPr="006720D2" w:rsidRDefault="00BB0DB2" w:rsidP="006720D2">
      <w:pPr>
        <w:spacing w:before="120" w:after="120"/>
        <w:ind w:left="432" w:hanging="432"/>
        <w:jc w:val="both"/>
        <w:rPr>
          <w:sz w:val="26"/>
        </w:rPr>
      </w:pPr>
      <w:r w:rsidRPr="006720D2">
        <w:rPr>
          <w:sz w:val="26"/>
        </w:rPr>
        <w:t xml:space="preserve">An Act to amend the </w:t>
      </w:r>
      <w:r w:rsidR="00672D2A" w:rsidRPr="006720D2">
        <w:rPr>
          <w:i/>
          <w:sz w:val="26"/>
        </w:rPr>
        <w:t xml:space="preserve">States Grants </w:t>
      </w:r>
      <w:r w:rsidRPr="006720D2">
        <w:rPr>
          <w:sz w:val="26"/>
        </w:rPr>
        <w:t>(</w:t>
      </w:r>
      <w:r w:rsidR="00672D2A" w:rsidRPr="006720D2">
        <w:rPr>
          <w:i/>
          <w:sz w:val="26"/>
        </w:rPr>
        <w:t>Coal Mining Industry Long Service Leave</w:t>
      </w:r>
      <w:r w:rsidRPr="006720D2">
        <w:rPr>
          <w:sz w:val="26"/>
        </w:rPr>
        <w:t>)</w:t>
      </w:r>
      <w:r w:rsidR="00672D2A" w:rsidRPr="006720D2">
        <w:rPr>
          <w:i/>
          <w:sz w:val="26"/>
        </w:rPr>
        <w:t xml:space="preserve"> Act </w:t>
      </w:r>
      <w:r w:rsidRPr="006720D2">
        <w:rPr>
          <w:sz w:val="26"/>
        </w:rPr>
        <w:t>1949.</w:t>
      </w:r>
    </w:p>
    <w:p w:rsidR="006720D2" w:rsidRDefault="00672D2A" w:rsidP="006720D2">
      <w:pPr>
        <w:spacing w:before="120" w:after="120"/>
        <w:jc w:val="right"/>
        <w:rPr>
          <w:sz w:val="26"/>
        </w:rPr>
      </w:pPr>
      <w:r w:rsidRPr="006720D2">
        <w:rPr>
          <w:sz w:val="26"/>
        </w:rPr>
        <w:t>[Assented to 28th June, 1950.]</w:t>
      </w:r>
    </w:p>
    <w:p w:rsidR="00672D2A" w:rsidRPr="006720D2" w:rsidRDefault="00672D2A" w:rsidP="006720D2">
      <w:pPr>
        <w:spacing w:before="120" w:after="120"/>
        <w:jc w:val="right"/>
        <w:rPr>
          <w:sz w:val="26"/>
        </w:rPr>
      </w:pPr>
      <w:r w:rsidRPr="006720D2">
        <w:rPr>
          <w:sz w:val="26"/>
        </w:rPr>
        <w:t>[Date of commencement, 26th July, 1950.]</w:t>
      </w:r>
    </w:p>
    <w:p w:rsidR="00672D2A" w:rsidRPr="000930CA" w:rsidRDefault="00672D2A" w:rsidP="00765A62">
      <w:pPr>
        <w:jc w:val="both"/>
        <w:rPr>
          <w:sz w:val="22"/>
          <w:szCs w:val="22"/>
        </w:rPr>
      </w:pPr>
      <w:r w:rsidRPr="000930CA">
        <w:rPr>
          <w:sz w:val="22"/>
          <w:szCs w:val="22"/>
        </w:rPr>
        <w:t>BE it enacted by the King</w:t>
      </w:r>
      <w:r w:rsidR="00616916" w:rsidRPr="000930CA">
        <w:rPr>
          <w:sz w:val="22"/>
          <w:szCs w:val="22"/>
        </w:rPr>
        <w:t>’</w:t>
      </w:r>
      <w:r w:rsidRPr="000930CA">
        <w:rPr>
          <w:sz w:val="22"/>
          <w:szCs w:val="22"/>
        </w:rPr>
        <w:t>s Most Excellent Majesty, the Senate, and the House of Representatives of the Commonwealth of Australia, as follows</w:t>
      </w:r>
      <w:r w:rsidR="00914233" w:rsidRPr="000930CA">
        <w:rPr>
          <w:sz w:val="22"/>
          <w:szCs w:val="22"/>
        </w:rPr>
        <w:t>:</w:t>
      </w:r>
      <w:r w:rsidRPr="000930CA">
        <w:rPr>
          <w:sz w:val="22"/>
          <w:szCs w:val="22"/>
        </w:rPr>
        <w:t>—</w:t>
      </w:r>
    </w:p>
    <w:p w:rsidR="00BB0DB2" w:rsidRPr="00252D54" w:rsidRDefault="00BB0DB2" w:rsidP="00252D54">
      <w:pPr>
        <w:widowControl/>
        <w:spacing w:before="120" w:after="60"/>
        <w:rPr>
          <w:b/>
          <w:sz w:val="20"/>
        </w:rPr>
      </w:pPr>
      <w:r w:rsidRPr="00252D54">
        <w:rPr>
          <w:b/>
          <w:sz w:val="20"/>
        </w:rPr>
        <w:t>Short title and citation.</w:t>
      </w:r>
    </w:p>
    <w:p w:rsidR="00672D2A" w:rsidRPr="00646BA7" w:rsidRDefault="00BB0DB2" w:rsidP="00D93080">
      <w:pPr>
        <w:tabs>
          <w:tab w:val="left" w:pos="1350"/>
        </w:tabs>
        <w:ind w:firstLine="432"/>
        <w:jc w:val="both"/>
        <w:rPr>
          <w:sz w:val="22"/>
        </w:rPr>
      </w:pPr>
      <w:r w:rsidRPr="00E20D62">
        <w:rPr>
          <w:b/>
          <w:sz w:val="22"/>
        </w:rPr>
        <w:t>1.</w:t>
      </w:r>
      <w:r w:rsidR="00672D2A" w:rsidRPr="00646BA7">
        <w:rPr>
          <w:sz w:val="22"/>
        </w:rPr>
        <w:t>—</w:t>
      </w:r>
      <w:r w:rsidR="00C30DE4" w:rsidRPr="00AA1DE2">
        <w:rPr>
          <w:sz w:val="22"/>
        </w:rPr>
        <w:t>(1.)</w:t>
      </w:r>
      <w:r w:rsidR="00C30DE4" w:rsidRPr="00646BA7">
        <w:rPr>
          <w:sz w:val="22"/>
        </w:rPr>
        <w:tab/>
      </w:r>
      <w:r w:rsidR="00672D2A" w:rsidRPr="00646BA7">
        <w:rPr>
          <w:sz w:val="22"/>
        </w:rPr>
        <w:t xml:space="preserve">This Act may be cited as the </w:t>
      </w:r>
      <w:r w:rsidR="00672D2A" w:rsidRPr="00953858">
        <w:rPr>
          <w:i/>
          <w:sz w:val="22"/>
        </w:rPr>
        <w:t xml:space="preserve">States Grants </w:t>
      </w:r>
      <w:r w:rsidR="00672D2A" w:rsidRPr="000930CA">
        <w:rPr>
          <w:sz w:val="22"/>
        </w:rPr>
        <w:t>(</w:t>
      </w:r>
      <w:r w:rsidR="00672D2A" w:rsidRPr="00953858">
        <w:rPr>
          <w:i/>
          <w:sz w:val="22"/>
        </w:rPr>
        <w:t>Coal Mining Industry Long Service Leave</w:t>
      </w:r>
      <w:r w:rsidR="00672D2A" w:rsidRPr="000930CA">
        <w:rPr>
          <w:sz w:val="22"/>
        </w:rPr>
        <w:t xml:space="preserve">) </w:t>
      </w:r>
      <w:r w:rsidR="00672D2A" w:rsidRPr="00953858">
        <w:rPr>
          <w:i/>
          <w:sz w:val="22"/>
        </w:rPr>
        <w:t xml:space="preserve">Act </w:t>
      </w:r>
      <w:r w:rsidR="00672D2A" w:rsidRPr="00646BA7">
        <w:rPr>
          <w:sz w:val="22"/>
        </w:rPr>
        <w:t>1950.</w:t>
      </w:r>
    </w:p>
    <w:p w:rsidR="00672D2A" w:rsidRPr="00646BA7" w:rsidRDefault="00C30DE4" w:rsidP="00E20D62">
      <w:pPr>
        <w:tabs>
          <w:tab w:val="left" w:pos="990"/>
        </w:tabs>
        <w:ind w:firstLine="432"/>
        <w:jc w:val="both"/>
        <w:rPr>
          <w:sz w:val="22"/>
        </w:rPr>
      </w:pPr>
      <w:r w:rsidRPr="00AA1DE2">
        <w:rPr>
          <w:sz w:val="22"/>
        </w:rPr>
        <w:t>(2.)</w:t>
      </w:r>
      <w:r w:rsidRPr="00646BA7">
        <w:rPr>
          <w:sz w:val="22"/>
        </w:rPr>
        <w:tab/>
      </w:r>
      <w:r w:rsidR="00672D2A" w:rsidRPr="00646BA7">
        <w:rPr>
          <w:sz w:val="22"/>
        </w:rPr>
        <w:t xml:space="preserve">The </w:t>
      </w:r>
      <w:r w:rsidR="00672D2A" w:rsidRPr="00953858">
        <w:rPr>
          <w:i/>
          <w:sz w:val="22"/>
        </w:rPr>
        <w:t xml:space="preserve">States Grants </w:t>
      </w:r>
      <w:r w:rsidR="00672D2A" w:rsidRPr="000930CA">
        <w:rPr>
          <w:sz w:val="22"/>
        </w:rPr>
        <w:t>(</w:t>
      </w:r>
      <w:r w:rsidR="00672D2A" w:rsidRPr="00953858">
        <w:rPr>
          <w:i/>
          <w:sz w:val="22"/>
        </w:rPr>
        <w:t>Coal Mining Industry Long Service Leave</w:t>
      </w:r>
      <w:r w:rsidR="00672D2A" w:rsidRPr="000930CA">
        <w:rPr>
          <w:sz w:val="22"/>
        </w:rPr>
        <w:t>)</w:t>
      </w:r>
      <w:r w:rsidR="00672D2A" w:rsidRPr="00953858">
        <w:rPr>
          <w:i/>
          <w:sz w:val="22"/>
        </w:rPr>
        <w:t xml:space="preserve"> Act </w:t>
      </w:r>
      <w:r w:rsidR="000930CA">
        <w:rPr>
          <w:sz w:val="22"/>
        </w:rPr>
        <w:t>1949</w:t>
      </w:r>
      <w:r w:rsidR="00672D2A" w:rsidRPr="00646BA7">
        <w:rPr>
          <w:sz w:val="22"/>
        </w:rPr>
        <w:t xml:space="preserve">, as amended by this Act, may be cited as the </w:t>
      </w:r>
      <w:r w:rsidR="00672D2A" w:rsidRPr="00953858">
        <w:rPr>
          <w:i/>
          <w:sz w:val="22"/>
        </w:rPr>
        <w:t xml:space="preserve">States Grants </w:t>
      </w:r>
      <w:r w:rsidR="00672D2A" w:rsidRPr="000930CA">
        <w:rPr>
          <w:sz w:val="22"/>
        </w:rPr>
        <w:t>(</w:t>
      </w:r>
      <w:r w:rsidR="00672D2A" w:rsidRPr="00953858">
        <w:rPr>
          <w:i/>
          <w:sz w:val="22"/>
        </w:rPr>
        <w:t>Coal Mining Industry Long Service Leave</w:t>
      </w:r>
      <w:r w:rsidR="00672D2A" w:rsidRPr="000930CA">
        <w:rPr>
          <w:sz w:val="22"/>
        </w:rPr>
        <w:t>)</w:t>
      </w:r>
      <w:r w:rsidR="00672D2A" w:rsidRPr="00953858">
        <w:rPr>
          <w:i/>
          <w:sz w:val="22"/>
        </w:rPr>
        <w:t xml:space="preserve"> Act </w:t>
      </w:r>
      <w:r w:rsidR="00672D2A" w:rsidRPr="00646BA7">
        <w:rPr>
          <w:sz w:val="22"/>
        </w:rPr>
        <w:t>1949</w:t>
      </w:r>
      <w:r w:rsidR="00044965">
        <w:rPr>
          <w:sz w:val="22"/>
        </w:rPr>
        <w:t>–</w:t>
      </w:r>
      <w:r w:rsidR="00672D2A" w:rsidRPr="00646BA7">
        <w:rPr>
          <w:sz w:val="22"/>
        </w:rPr>
        <w:t>1950.</w:t>
      </w:r>
    </w:p>
    <w:p w:rsidR="00BB0DB2" w:rsidRPr="00252D54" w:rsidRDefault="00BB0DB2" w:rsidP="00252D54">
      <w:pPr>
        <w:widowControl/>
        <w:spacing w:before="120" w:after="60"/>
        <w:rPr>
          <w:b/>
          <w:sz w:val="20"/>
        </w:rPr>
      </w:pPr>
      <w:r w:rsidRPr="00252D54">
        <w:rPr>
          <w:b/>
          <w:sz w:val="20"/>
        </w:rPr>
        <w:t>Grants to States.</w:t>
      </w:r>
    </w:p>
    <w:p w:rsidR="00672D2A" w:rsidRPr="00646BA7" w:rsidRDefault="00C30DE4" w:rsidP="00B4330B">
      <w:pPr>
        <w:ind w:firstLine="432"/>
        <w:jc w:val="both"/>
        <w:rPr>
          <w:sz w:val="22"/>
        </w:rPr>
      </w:pPr>
      <w:r w:rsidRPr="00E20D62">
        <w:rPr>
          <w:b/>
          <w:sz w:val="22"/>
        </w:rPr>
        <w:t>2.</w:t>
      </w:r>
      <w:r>
        <w:rPr>
          <w:sz w:val="22"/>
        </w:rPr>
        <w:tab/>
      </w:r>
      <w:r w:rsidR="00672D2A" w:rsidRPr="00646BA7">
        <w:rPr>
          <w:sz w:val="22"/>
        </w:rPr>
        <w:t xml:space="preserve">Section four of the </w:t>
      </w:r>
      <w:r w:rsidR="00672D2A" w:rsidRPr="00953858">
        <w:rPr>
          <w:i/>
          <w:sz w:val="22"/>
        </w:rPr>
        <w:t xml:space="preserve">States Grants </w:t>
      </w:r>
      <w:r w:rsidR="00672D2A" w:rsidRPr="000930CA">
        <w:rPr>
          <w:sz w:val="22"/>
        </w:rPr>
        <w:t>(</w:t>
      </w:r>
      <w:r w:rsidR="00672D2A" w:rsidRPr="00953858">
        <w:rPr>
          <w:i/>
          <w:sz w:val="22"/>
        </w:rPr>
        <w:t>Coal Mining Industry Long Service Leave</w:t>
      </w:r>
      <w:r w:rsidR="00672D2A" w:rsidRPr="000930CA">
        <w:rPr>
          <w:sz w:val="22"/>
        </w:rPr>
        <w:t>)</w:t>
      </w:r>
      <w:r w:rsidR="00672D2A" w:rsidRPr="00953858">
        <w:rPr>
          <w:i/>
          <w:sz w:val="22"/>
        </w:rPr>
        <w:t xml:space="preserve"> Act </w:t>
      </w:r>
      <w:r w:rsidR="00672D2A" w:rsidRPr="00646BA7">
        <w:rPr>
          <w:sz w:val="22"/>
        </w:rPr>
        <w:t xml:space="preserve">1949 is amended by omitting the words </w:t>
      </w:r>
      <w:r w:rsidR="00616916">
        <w:rPr>
          <w:sz w:val="22"/>
        </w:rPr>
        <w:t>“</w:t>
      </w:r>
      <w:r w:rsidR="00672D2A" w:rsidRPr="00646BA7">
        <w:rPr>
          <w:sz w:val="22"/>
        </w:rPr>
        <w:t>and that agreement has been approved by the Parliaments of the Commonwealth and the State,</w:t>
      </w:r>
      <w:r w:rsidR="00616916">
        <w:rPr>
          <w:sz w:val="22"/>
        </w:rPr>
        <w:t>”</w:t>
      </w:r>
      <w:r w:rsidR="00672D2A" w:rsidRPr="00646BA7">
        <w:rPr>
          <w:sz w:val="22"/>
        </w:rPr>
        <w:t>.</w:t>
      </w:r>
    </w:p>
    <w:sectPr w:rsidR="00672D2A" w:rsidRPr="00646BA7" w:rsidSect="00117AD9"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4A" w:rsidRDefault="00253F4A">
      <w:r>
        <w:separator/>
      </w:r>
    </w:p>
  </w:endnote>
  <w:endnote w:type="continuationSeparator" w:id="0">
    <w:p w:rsidR="00253F4A" w:rsidRDefault="0025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4A" w:rsidRDefault="00253F4A">
      <w:r>
        <w:separator/>
      </w:r>
    </w:p>
  </w:footnote>
  <w:footnote w:type="continuationSeparator" w:id="0">
    <w:p w:rsidR="00253F4A" w:rsidRDefault="0025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B0DB2"/>
    <w:rsid w:val="00010E9E"/>
    <w:rsid w:val="00011682"/>
    <w:rsid w:val="00015CD0"/>
    <w:rsid w:val="000241EA"/>
    <w:rsid w:val="00035F19"/>
    <w:rsid w:val="00044865"/>
    <w:rsid w:val="00044965"/>
    <w:rsid w:val="000652FE"/>
    <w:rsid w:val="00066F94"/>
    <w:rsid w:val="000704EE"/>
    <w:rsid w:val="00073F1E"/>
    <w:rsid w:val="00082AE7"/>
    <w:rsid w:val="00083065"/>
    <w:rsid w:val="000917FB"/>
    <w:rsid w:val="0009272D"/>
    <w:rsid w:val="000930CA"/>
    <w:rsid w:val="0010003C"/>
    <w:rsid w:val="00100B02"/>
    <w:rsid w:val="0010733F"/>
    <w:rsid w:val="00113FE2"/>
    <w:rsid w:val="001168E3"/>
    <w:rsid w:val="00117AD9"/>
    <w:rsid w:val="0012071A"/>
    <w:rsid w:val="00133A04"/>
    <w:rsid w:val="00137ACF"/>
    <w:rsid w:val="00142FFF"/>
    <w:rsid w:val="00157065"/>
    <w:rsid w:val="00163961"/>
    <w:rsid w:val="001930D4"/>
    <w:rsid w:val="001A364D"/>
    <w:rsid w:val="001B098C"/>
    <w:rsid w:val="001D27D3"/>
    <w:rsid w:val="001D75F8"/>
    <w:rsid w:val="001F21FE"/>
    <w:rsid w:val="001F7796"/>
    <w:rsid w:val="00237CBE"/>
    <w:rsid w:val="00241C79"/>
    <w:rsid w:val="002514E6"/>
    <w:rsid w:val="002529C3"/>
    <w:rsid w:val="00252D54"/>
    <w:rsid w:val="00253F4A"/>
    <w:rsid w:val="00257AF1"/>
    <w:rsid w:val="00266C49"/>
    <w:rsid w:val="002764F4"/>
    <w:rsid w:val="00277305"/>
    <w:rsid w:val="002A40D1"/>
    <w:rsid w:val="002A4683"/>
    <w:rsid w:val="002A51C5"/>
    <w:rsid w:val="002A6096"/>
    <w:rsid w:val="002A681A"/>
    <w:rsid w:val="002D2F38"/>
    <w:rsid w:val="00300CEB"/>
    <w:rsid w:val="00307590"/>
    <w:rsid w:val="00315831"/>
    <w:rsid w:val="00330C39"/>
    <w:rsid w:val="00336501"/>
    <w:rsid w:val="00346B58"/>
    <w:rsid w:val="0035407A"/>
    <w:rsid w:val="003A3559"/>
    <w:rsid w:val="003B796F"/>
    <w:rsid w:val="003B7CC9"/>
    <w:rsid w:val="00412BCA"/>
    <w:rsid w:val="00424233"/>
    <w:rsid w:val="0042493E"/>
    <w:rsid w:val="004637A7"/>
    <w:rsid w:val="00477713"/>
    <w:rsid w:val="00477CEB"/>
    <w:rsid w:val="004B0C67"/>
    <w:rsid w:val="004B39F2"/>
    <w:rsid w:val="004C7C11"/>
    <w:rsid w:val="004F7EF2"/>
    <w:rsid w:val="005233F1"/>
    <w:rsid w:val="00537C29"/>
    <w:rsid w:val="00556648"/>
    <w:rsid w:val="0056003A"/>
    <w:rsid w:val="005804C7"/>
    <w:rsid w:val="00586726"/>
    <w:rsid w:val="005A5757"/>
    <w:rsid w:val="005A62E1"/>
    <w:rsid w:val="005F66A4"/>
    <w:rsid w:val="00615394"/>
    <w:rsid w:val="00616916"/>
    <w:rsid w:val="00646BA7"/>
    <w:rsid w:val="00647EFC"/>
    <w:rsid w:val="00652E23"/>
    <w:rsid w:val="00657054"/>
    <w:rsid w:val="006720D2"/>
    <w:rsid w:val="00672327"/>
    <w:rsid w:val="00672D2A"/>
    <w:rsid w:val="00676257"/>
    <w:rsid w:val="00690DFA"/>
    <w:rsid w:val="006A5CD7"/>
    <w:rsid w:val="006C6A5C"/>
    <w:rsid w:val="006E4F2E"/>
    <w:rsid w:val="006E60E1"/>
    <w:rsid w:val="006F7794"/>
    <w:rsid w:val="00721855"/>
    <w:rsid w:val="0074796E"/>
    <w:rsid w:val="007513C5"/>
    <w:rsid w:val="0076351F"/>
    <w:rsid w:val="00765A62"/>
    <w:rsid w:val="00773EA1"/>
    <w:rsid w:val="007D4D66"/>
    <w:rsid w:val="007F1643"/>
    <w:rsid w:val="007F2242"/>
    <w:rsid w:val="007F23EC"/>
    <w:rsid w:val="007F4E56"/>
    <w:rsid w:val="00802367"/>
    <w:rsid w:val="00810B2F"/>
    <w:rsid w:val="00822207"/>
    <w:rsid w:val="00840934"/>
    <w:rsid w:val="0084185A"/>
    <w:rsid w:val="00853707"/>
    <w:rsid w:val="00854B32"/>
    <w:rsid w:val="00871192"/>
    <w:rsid w:val="00875BE0"/>
    <w:rsid w:val="0088314A"/>
    <w:rsid w:val="00884908"/>
    <w:rsid w:val="0088565A"/>
    <w:rsid w:val="00894E98"/>
    <w:rsid w:val="008A51A7"/>
    <w:rsid w:val="008A7C03"/>
    <w:rsid w:val="008D3998"/>
    <w:rsid w:val="008E1B84"/>
    <w:rsid w:val="00914233"/>
    <w:rsid w:val="00916216"/>
    <w:rsid w:val="00917444"/>
    <w:rsid w:val="00941661"/>
    <w:rsid w:val="00952782"/>
    <w:rsid w:val="00953858"/>
    <w:rsid w:val="009550BD"/>
    <w:rsid w:val="00994634"/>
    <w:rsid w:val="009B6F98"/>
    <w:rsid w:val="009C0DBE"/>
    <w:rsid w:val="009C0E97"/>
    <w:rsid w:val="009D4CB3"/>
    <w:rsid w:val="009D7155"/>
    <w:rsid w:val="009E1A57"/>
    <w:rsid w:val="009E2593"/>
    <w:rsid w:val="009E573D"/>
    <w:rsid w:val="009F5E22"/>
    <w:rsid w:val="00A017F8"/>
    <w:rsid w:val="00A01AC6"/>
    <w:rsid w:val="00A04186"/>
    <w:rsid w:val="00A134BE"/>
    <w:rsid w:val="00A26EAD"/>
    <w:rsid w:val="00A570DD"/>
    <w:rsid w:val="00A87113"/>
    <w:rsid w:val="00A87913"/>
    <w:rsid w:val="00A94EF8"/>
    <w:rsid w:val="00AA1DE2"/>
    <w:rsid w:val="00AA4B7C"/>
    <w:rsid w:val="00AA687C"/>
    <w:rsid w:val="00AD0915"/>
    <w:rsid w:val="00AD4FE2"/>
    <w:rsid w:val="00AE3E5E"/>
    <w:rsid w:val="00B12BBC"/>
    <w:rsid w:val="00B324FC"/>
    <w:rsid w:val="00B3360F"/>
    <w:rsid w:val="00B4330B"/>
    <w:rsid w:val="00B43B7C"/>
    <w:rsid w:val="00B47E72"/>
    <w:rsid w:val="00B53998"/>
    <w:rsid w:val="00B7644A"/>
    <w:rsid w:val="00B9560F"/>
    <w:rsid w:val="00B97992"/>
    <w:rsid w:val="00BA428C"/>
    <w:rsid w:val="00BB0DB2"/>
    <w:rsid w:val="00BB422C"/>
    <w:rsid w:val="00BE1154"/>
    <w:rsid w:val="00BE1EBB"/>
    <w:rsid w:val="00BE28A1"/>
    <w:rsid w:val="00BE6658"/>
    <w:rsid w:val="00BF2C61"/>
    <w:rsid w:val="00C018B7"/>
    <w:rsid w:val="00C0760F"/>
    <w:rsid w:val="00C171F3"/>
    <w:rsid w:val="00C30DE4"/>
    <w:rsid w:val="00C36779"/>
    <w:rsid w:val="00C54243"/>
    <w:rsid w:val="00C85D4F"/>
    <w:rsid w:val="00CE5811"/>
    <w:rsid w:val="00CF2851"/>
    <w:rsid w:val="00CF64DB"/>
    <w:rsid w:val="00D04C2F"/>
    <w:rsid w:val="00D37981"/>
    <w:rsid w:val="00D722E8"/>
    <w:rsid w:val="00D93080"/>
    <w:rsid w:val="00D97F32"/>
    <w:rsid w:val="00DA01C6"/>
    <w:rsid w:val="00DC74C0"/>
    <w:rsid w:val="00DE14C0"/>
    <w:rsid w:val="00DF2A57"/>
    <w:rsid w:val="00DF70BC"/>
    <w:rsid w:val="00E054D1"/>
    <w:rsid w:val="00E14D01"/>
    <w:rsid w:val="00E20D62"/>
    <w:rsid w:val="00E240EC"/>
    <w:rsid w:val="00E44D28"/>
    <w:rsid w:val="00E606EA"/>
    <w:rsid w:val="00E82401"/>
    <w:rsid w:val="00E85D7F"/>
    <w:rsid w:val="00EB029D"/>
    <w:rsid w:val="00EB6A20"/>
    <w:rsid w:val="00ED6567"/>
    <w:rsid w:val="00F038FA"/>
    <w:rsid w:val="00F11B10"/>
    <w:rsid w:val="00F16249"/>
    <w:rsid w:val="00F334B3"/>
    <w:rsid w:val="00F87450"/>
    <w:rsid w:val="00FA36E2"/>
    <w:rsid w:val="00FE2C04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F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038FA"/>
  </w:style>
  <w:style w:type="paragraph" w:customStyle="1" w:styleId="Style2">
    <w:name w:val="Style2"/>
    <w:basedOn w:val="Normal"/>
    <w:uiPriority w:val="99"/>
    <w:rsid w:val="00F038FA"/>
  </w:style>
  <w:style w:type="paragraph" w:customStyle="1" w:styleId="Style3">
    <w:name w:val="Style3"/>
    <w:basedOn w:val="Normal"/>
    <w:uiPriority w:val="99"/>
    <w:rsid w:val="00F038FA"/>
  </w:style>
  <w:style w:type="paragraph" w:customStyle="1" w:styleId="Style4">
    <w:name w:val="Style4"/>
    <w:basedOn w:val="Normal"/>
    <w:uiPriority w:val="99"/>
    <w:rsid w:val="00F038FA"/>
  </w:style>
  <w:style w:type="paragraph" w:customStyle="1" w:styleId="Style5">
    <w:name w:val="Style5"/>
    <w:basedOn w:val="Normal"/>
    <w:uiPriority w:val="99"/>
    <w:rsid w:val="00F038FA"/>
  </w:style>
  <w:style w:type="paragraph" w:customStyle="1" w:styleId="Style6">
    <w:name w:val="Style6"/>
    <w:basedOn w:val="Normal"/>
    <w:uiPriority w:val="99"/>
    <w:rsid w:val="00F038FA"/>
  </w:style>
  <w:style w:type="paragraph" w:customStyle="1" w:styleId="Style7">
    <w:name w:val="Style7"/>
    <w:basedOn w:val="Normal"/>
    <w:uiPriority w:val="99"/>
    <w:rsid w:val="00F038FA"/>
  </w:style>
  <w:style w:type="paragraph" w:customStyle="1" w:styleId="Style8">
    <w:name w:val="Style8"/>
    <w:basedOn w:val="Normal"/>
    <w:uiPriority w:val="99"/>
    <w:rsid w:val="00F038FA"/>
  </w:style>
  <w:style w:type="paragraph" w:customStyle="1" w:styleId="Style9">
    <w:name w:val="Style9"/>
    <w:basedOn w:val="Normal"/>
    <w:uiPriority w:val="99"/>
    <w:rsid w:val="00F038FA"/>
  </w:style>
  <w:style w:type="paragraph" w:customStyle="1" w:styleId="Style10">
    <w:name w:val="Style10"/>
    <w:basedOn w:val="Normal"/>
    <w:uiPriority w:val="99"/>
    <w:rsid w:val="00F038FA"/>
  </w:style>
  <w:style w:type="paragraph" w:customStyle="1" w:styleId="Style11">
    <w:name w:val="Style11"/>
    <w:basedOn w:val="Normal"/>
    <w:uiPriority w:val="99"/>
    <w:rsid w:val="00F038FA"/>
  </w:style>
  <w:style w:type="paragraph" w:customStyle="1" w:styleId="Style12">
    <w:name w:val="Style12"/>
    <w:basedOn w:val="Normal"/>
    <w:uiPriority w:val="99"/>
    <w:rsid w:val="00F038FA"/>
  </w:style>
  <w:style w:type="paragraph" w:customStyle="1" w:styleId="Style13">
    <w:name w:val="Style13"/>
    <w:basedOn w:val="Normal"/>
    <w:uiPriority w:val="99"/>
    <w:rsid w:val="00F038FA"/>
  </w:style>
  <w:style w:type="character" w:customStyle="1" w:styleId="FontStyle15">
    <w:name w:val="Font Style15"/>
    <w:basedOn w:val="DefaultParagraphFont"/>
    <w:uiPriority w:val="99"/>
    <w:rsid w:val="00F038FA"/>
    <w:rPr>
      <w:rFonts w:ascii="Sylfaen" w:hAnsi="Sylfaen" w:cs="Sylfaen"/>
      <w:sz w:val="30"/>
      <w:szCs w:val="30"/>
    </w:rPr>
  </w:style>
  <w:style w:type="character" w:customStyle="1" w:styleId="FontStyle16">
    <w:name w:val="Font Style16"/>
    <w:basedOn w:val="DefaultParagraphFont"/>
    <w:uiPriority w:val="99"/>
    <w:rsid w:val="00F038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F038F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F038FA"/>
    <w:rPr>
      <w:rFonts w:ascii="Times New Roman" w:hAnsi="Times New Roman" w:cs="Times New Roman"/>
      <w:b/>
      <w:bCs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F038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F038F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F038F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22">
    <w:name w:val="Font Style22"/>
    <w:basedOn w:val="DefaultParagraphFont"/>
    <w:uiPriority w:val="99"/>
    <w:rsid w:val="00F038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"/>
    <w:uiPriority w:val="99"/>
    <w:rsid w:val="00BB0DB2"/>
    <w:rPr>
      <w:rFonts w:ascii="Sylfaen" w:hAnsi="Sylfaen" w:cstheme="minorBidi"/>
    </w:rPr>
  </w:style>
  <w:style w:type="paragraph" w:customStyle="1" w:styleId="Style15">
    <w:name w:val="Style15"/>
    <w:basedOn w:val="Normal"/>
    <w:uiPriority w:val="99"/>
    <w:rsid w:val="00BB0DB2"/>
    <w:rPr>
      <w:rFonts w:ascii="Sylfaen" w:hAnsi="Sylfaen" w:cstheme="minorBidi"/>
    </w:rPr>
  </w:style>
  <w:style w:type="paragraph" w:customStyle="1" w:styleId="Style16">
    <w:name w:val="Style16"/>
    <w:basedOn w:val="Normal"/>
    <w:uiPriority w:val="99"/>
    <w:rsid w:val="00BB0DB2"/>
    <w:rPr>
      <w:rFonts w:ascii="Sylfaen" w:hAnsi="Sylfaen" w:cstheme="minorBidi"/>
    </w:rPr>
  </w:style>
  <w:style w:type="paragraph" w:customStyle="1" w:styleId="Style17">
    <w:name w:val="Style17"/>
    <w:basedOn w:val="Normal"/>
    <w:uiPriority w:val="99"/>
    <w:rsid w:val="00BB0DB2"/>
    <w:rPr>
      <w:rFonts w:ascii="Sylfaen" w:hAnsi="Sylfaen" w:cstheme="minorBidi"/>
    </w:rPr>
  </w:style>
  <w:style w:type="paragraph" w:customStyle="1" w:styleId="Style18">
    <w:name w:val="Style18"/>
    <w:basedOn w:val="Normal"/>
    <w:uiPriority w:val="99"/>
    <w:rsid w:val="00BB0DB2"/>
    <w:rPr>
      <w:rFonts w:ascii="Sylfaen" w:hAnsi="Sylfaen" w:cstheme="minorBidi"/>
    </w:rPr>
  </w:style>
  <w:style w:type="character" w:customStyle="1" w:styleId="FontStyle23">
    <w:name w:val="Font Style23"/>
    <w:basedOn w:val="DefaultParagraphFont"/>
    <w:uiPriority w:val="99"/>
    <w:rsid w:val="00BB0DB2"/>
    <w:rPr>
      <w:rFonts w:ascii="Sylfaen" w:hAnsi="Sylfaen" w:cs="Sylfaen"/>
      <w:b/>
      <w:bCs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BB0DB2"/>
    <w:rPr>
      <w:rFonts w:ascii="Sylfaen" w:hAnsi="Sylfaen" w:cs="Sylfaen"/>
      <w:sz w:val="60"/>
      <w:szCs w:val="60"/>
    </w:rPr>
  </w:style>
  <w:style w:type="character" w:customStyle="1" w:styleId="FontStyle25">
    <w:name w:val="Font Style25"/>
    <w:basedOn w:val="DefaultParagraphFont"/>
    <w:uiPriority w:val="99"/>
    <w:rsid w:val="00BB0DB2"/>
    <w:rPr>
      <w:rFonts w:ascii="Sylfaen" w:hAnsi="Sylfaen" w:cs="Sylfaen"/>
      <w:i/>
      <w:iCs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BB0DB2"/>
    <w:rPr>
      <w:rFonts w:ascii="Sylfaen" w:hAnsi="Sylfaen" w:cs="Sylfaen"/>
      <w:sz w:val="14"/>
      <w:szCs w:val="14"/>
    </w:rPr>
  </w:style>
  <w:style w:type="character" w:customStyle="1" w:styleId="FontStyle27">
    <w:name w:val="Font Style27"/>
    <w:basedOn w:val="DefaultParagraphFont"/>
    <w:uiPriority w:val="99"/>
    <w:rsid w:val="00BB0DB2"/>
    <w:rPr>
      <w:rFonts w:ascii="Verdana" w:hAnsi="Verdana" w:cs="Verdana"/>
      <w:b/>
      <w:bCs/>
      <w:spacing w:val="-10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BB0DB2"/>
    <w:rPr>
      <w:rFonts w:ascii="Sylfaen" w:hAnsi="Sylfaen" w:cs="Sylfaen"/>
      <w:b/>
      <w:bCs/>
      <w:sz w:val="18"/>
      <w:szCs w:val="18"/>
    </w:rPr>
  </w:style>
  <w:style w:type="character" w:customStyle="1" w:styleId="FontStyle29">
    <w:name w:val="Font Style29"/>
    <w:basedOn w:val="DefaultParagraphFont"/>
    <w:uiPriority w:val="99"/>
    <w:rsid w:val="00BB0DB2"/>
    <w:rPr>
      <w:rFonts w:ascii="Sylfaen" w:hAnsi="Sylfaen" w:cs="Sylfaen"/>
      <w:b/>
      <w:bCs/>
      <w:smallCaps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BB0DB2"/>
    <w:rPr>
      <w:rFonts w:ascii="Sylfaen" w:hAnsi="Sylfaen" w:cs="Sylfaen"/>
      <w:b/>
      <w:bCs/>
      <w:sz w:val="14"/>
      <w:szCs w:val="14"/>
    </w:rPr>
  </w:style>
  <w:style w:type="character" w:customStyle="1" w:styleId="FontStyle31">
    <w:name w:val="Font Style31"/>
    <w:basedOn w:val="DefaultParagraphFont"/>
    <w:uiPriority w:val="99"/>
    <w:rsid w:val="00BB0DB2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32">
    <w:name w:val="Font Style32"/>
    <w:basedOn w:val="DefaultParagraphFont"/>
    <w:uiPriority w:val="99"/>
    <w:rsid w:val="00BB0DB2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33">
    <w:name w:val="Font Style33"/>
    <w:basedOn w:val="DefaultParagraphFont"/>
    <w:uiPriority w:val="99"/>
    <w:rsid w:val="00BB0DB2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34">
    <w:name w:val="Font Style34"/>
    <w:basedOn w:val="DefaultParagraphFont"/>
    <w:uiPriority w:val="99"/>
    <w:rsid w:val="00BB0DB2"/>
    <w:rPr>
      <w:rFonts w:ascii="Sylfaen" w:hAnsi="Sylfaen" w:cs="Sylfaen"/>
      <w:b/>
      <w:bCs/>
      <w:sz w:val="14"/>
      <w:szCs w:val="14"/>
    </w:rPr>
  </w:style>
  <w:style w:type="character" w:customStyle="1" w:styleId="FontStyle11">
    <w:name w:val="Font Style11"/>
    <w:basedOn w:val="DefaultParagraphFont"/>
    <w:uiPriority w:val="99"/>
    <w:rsid w:val="00BB0DB2"/>
    <w:rPr>
      <w:rFonts w:ascii="Palatino Linotype" w:hAnsi="Palatino Linotype" w:cs="Palatino Linotype"/>
      <w:b/>
      <w:bCs/>
      <w:sz w:val="28"/>
      <w:szCs w:val="28"/>
    </w:rPr>
  </w:style>
  <w:style w:type="character" w:customStyle="1" w:styleId="FontStyle12">
    <w:name w:val="Font Style12"/>
    <w:basedOn w:val="DefaultParagraphFont"/>
    <w:uiPriority w:val="99"/>
    <w:rsid w:val="00BB0DB2"/>
    <w:rPr>
      <w:rFonts w:ascii="Palatino Linotype" w:hAnsi="Palatino Linotype" w:cs="Palatino Linotype"/>
      <w:b/>
      <w:bCs/>
      <w:spacing w:val="-2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BB0DB2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B0DB2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19">
    <w:name w:val="Style19"/>
    <w:basedOn w:val="Normal"/>
    <w:uiPriority w:val="99"/>
    <w:rsid w:val="00BB0DB2"/>
  </w:style>
  <w:style w:type="paragraph" w:customStyle="1" w:styleId="Style20">
    <w:name w:val="Style20"/>
    <w:basedOn w:val="Normal"/>
    <w:uiPriority w:val="99"/>
    <w:rsid w:val="00BB0DB2"/>
  </w:style>
  <w:style w:type="paragraph" w:customStyle="1" w:styleId="Style21">
    <w:name w:val="Style21"/>
    <w:basedOn w:val="Normal"/>
    <w:uiPriority w:val="99"/>
    <w:rsid w:val="00BB0DB2"/>
  </w:style>
  <w:style w:type="character" w:customStyle="1" w:styleId="FontStyle35">
    <w:name w:val="Font Style35"/>
    <w:basedOn w:val="DefaultParagraphFont"/>
    <w:uiPriority w:val="99"/>
    <w:rsid w:val="00BB0DB2"/>
    <w:rPr>
      <w:rFonts w:ascii="Times New Roman" w:hAnsi="Times New Roman" w:cs="Times New Roman"/>
      <w:smallCaps/>
      <w:sz w:val="16"/>
      <w:szCs w:val="16"/>
    </w:rPr>
  </w:style>
  <w:style w:type="character" w:customStyle="1" w:styleId="FontStyle36">
    <w:name w:val="Font Style36"/>
    <w:basedOn w:val="DefaultParagraphFont"/>
    <w:uiPriority w:val="99"/>
    <w:rsid w:val="00BB0DB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BB0DB2"/>
    <w:rPr>
      <w:rFonts w:ascii="Cambria" w:hAnsi="Cambria" w:cs="Cambria"/>
      <w:b/>
      <w:bCs/>
      <w:sz w:val="16"/>
      <w:szCs w:val="16"/>
    </w:rPr>
  </w:style>
  <w:style w:type="character" w:customStyle="1" w:styleId="FontStyle38">
    <w:name w:val="Font Style38"/>
    <w:basedOn w:val="DefaultParagraphFont"/>
    <w:uiPriority w:val="99"/>
    <w:rsid w:val="00BB0DB2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BB0DB2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0">
    <w:name w:val="Font Style40"/>
    <w:basedOn w:val="DefaultParagraphFont"/>
    <w:uiPriority w:val="99"/>
    <w:rsid w:val="00BB0DB2"/>
    <w:rPr>
      <w:rFonts w:ascii="Arial" w:hAnsi="Arial" w:cs="Arial"/>
      <w:b/>
      <w:bCs/>
      <w:sz w:val="14"/>
      <w:szCs w:val="14"/>
    </w:rPr>
  </w:style>
  <w:style w:type="character" w:customStyle="1" w:styleId="FontStyle41">
    <w:name w:val="Font Style41"/>
    <w:basedOn w:val="DefaultParagraphFont"/>
    <w:uiPriority w:val="99"/>
    <w:rsid w:val="00BB0DB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2">
    <w:name w:val="Font Style42"/>
    <w:basedOn w:val="DefaultParagraphFont"/>
    <w:uiPriority w:val="99"/>
    <w:rsid w:val="00BB0DB2"/>
    <w:rPr>
      <w:rFonts w:ascii="Cambria" w:hAnsi="Cambria" w:cs="Cambria"/>
      <w:b/>
      <w:bCs/>
      <w:sz w:val="16"/>
      <w:szCs w:val="16"/>
    </w:rPr>
  </w:style>
  <w:style w:type="paragraph" w:customStyle="1" w:styleId="Style22">
    <w:name w:val="Style22"/>
    <w:basedOn w:val="Normal"/>
    <w:uiPriority w:val="99"/>
    <w:rsid w:val="00BB0DB2"/>
    <w:rPr>
      <w:rFonts w:ascii="Palatino Linotype" w:hAnsi="Palatino Linotype" w:cstheme="minorBidi"/>
    </w:rPr>
  </w:style>
  <w:style w:type="paragraph" w:customStyle="1" w:styleId="Style23">
    <w:name w:val="Style23"/>
    <w:basedOn w:val="Normal"/>
    <w:uiPriority w:val="99"/>
    <w:rsid w:val="00BB0DB2"/>
    <w:rPr>
      <w:rFonts w:ascii="Palatino Linotype" w:hAnsi="Palatino Linotype" w:cstheme="minorBidi"/>
    </w:rPr>
  </w:style>
  <w:style w:type="character" w:styleId="Hyperlink">
    <w:name w:val="Hyperlink"/>
    <w:basedOn w:val="DefaultParagraphFont"/>
    <w:uiPriority w:val="99"/>
    <w:unhideWhenUsed/>
    <w:rsid w:val="00D04C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</dc:creator>
  <cp:keywords/>
  <dc:description/>
  <cp:lastModifiedBy>Harper, Michael</cp:lastModifiedBy>
  <cp:revision>1</cp:revision>
  <dcterms:created xsi:type="dcterms:W3CDTF">2017-04-16T16:29:00Z</dcterms:created>
  <dcterms:modified xsi:type="dcterms:W3CDTF">2018-03-20T18:27:00Z</dcterms:modified>
</cp:coreProperties>
</file>