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AA" w:rsidRDefault="000B52AA" w:rsidP="00374E37">
      <w:pPr>
        <w:spacing w:after="240" w:line="240" w:lineRule="auto"/>
        <w:jc w:val="center"/>
        <w:rPr>
          <w:rFonts w:ascii="Times New Roman" w:hAnsi="Times New Roman"/>
          <w:sz w:val="36"/>
          <w:szCs w:val="36"/>
        </w:rPr>
      </w:pPr>
      <w:r w:rsidRPr="00121EF6">
        <w:rPr>
          <w:rFonts w:ascii="Times New Roman" w:hAnsi="Times New Roman"/>
          <w:sz w:val="36"/>
          <w:szCs w:val="36"/>
        </w:rPr>
        <w:t>LIGHTHOUSES.</w:t>
      </w:r>
    </w:p>
    <w:p w:rsidR="00121EF6" w:rsidRPr="00121EF6" w:rsidRDefault="00121EF6" w:rsidP="00374E37">
      <w:pPr>
        <w:pBdr>
          <w:bottom w:val="single" w:sz="4" w:space="1" w:color="auto"/>
        </w:pBdr>
        <w:spacing w:after="120" w:line="240" w:lineRule="auto"/>
        <w:ind w:left="3888" w:right="3888"/>
        <w:jc w:val="center"/>
        <w:rPr>
          <w:rFonts w:ascii="Times New Roman" w:hAnsi="Times New Roman"/>
          <w:sz w:val="2"/>
          <w:szCs w:val="36"/>
        </w:rPr>
      </w:pPr>
    </w:p>
    <w:p w:rsidR="000B52AA" w:rsidRPr="00121EF6" w:rsidRDefault="004421C9" w:rsidP="001B5A4D">
      <w:pPr>
        <w:spacing w:before="120" w:after="120" w:line="240" w:lineRule="auto"/>
        <w:jc w:val="center"/>
        <w:rPr>
          <w:rFonts w:ascii="Times New Roman" w:hAnsi="Times New Roman"/>
          <w:sz w:val="28"/>
          <w:szCs w:val="28"/>
        </w:rPr>
      </w:pPr>
      <w:r w:rsidRPr="00121EF6">
        <w:rPr>
          <w:rFonts w:ascii="Times New Roman" w:hAnsi="Times New Roman"/>
          <w:b/>
          <w:sz w:val="28"/>
          <w:szCs w:val="28"/>
        </w:rPr>
        <w:t>No. 36 of 1949.</w:t>
      </w:r>
    </w:p>
    <w:p w:rsidR="000B52AA" w:rsidRPr="00121EF6" w:rsidRDefault="000B52AA" w:rsidP="001B5A4D">
      <w:pPr>
        <w:spacing w:after="0" w:line="240" w:lineRule="auto"/>
        <w:jc w:val="center"/>
        <w:rPr>
          <w:rFonts w:ascii="Times New Roman" w:hAnsi="Times New Roman"/>
          <w:sz w:val="26"/>
        </w:rPr>
      </w:pPr>
      <w:r w:rsidRPr="00121EF6">
        <w:rPr>
          <w:rFonts w:ascii="Times New Roman" w:hAnsi="Times New Roman"/>
          <w:sz w:val="26"/>
          <w:szCs w:val="28"/>
        </w:rPr>
        <w:t>An Act to amend</w:t>
      </w:r>
      <w:r w:rsidRPr="00121EF6">
        <w:rPr>
          <w:rFonts w:ascii="Times New Roman" w:hAnsi="Times New Roman"/>
          <w:sz w:val="26"/>
        </w:rPr>
        <w:t xml:space="preserve"> the </w:t>
      </w:r>
      <w:r w:rsidR="004421C9" w:rsidRPr="00121EF6">
        <w:rPr>
          <w:rFonts w:ascii="Times New Roman" w:hAnsi="Times New Roman"/>
          <w:i/>
          <w:sz w:val="26"/>
        </w:rPr>
        <w:t xml:space="preserve">Lighthouses Act </w:t>
      </w:r>
      <w:r w:rsidRPr="00121EF6">
        <w:rPr>
          <w:rFonts w:ascii="Times New Roman" w:hAnsi="Times New Roman"/>
          <w:sz w:val="26"/>
        </w:rPr>
        <w:t>1911</w:t>
      </w:r>
      <w:r w:rsidR="00374E37">
        <w:rPr>
          <w:rFonts w:ascii="Times New Roman" w:hAnsi="Times New Roman"/>
          <w:sz w:val="26"/>
        </w:rPr>
        <w:t>–</w:t>
      </w:r>
      <w:r w:rsidRPr="00121EF6">
        <w:rPr>
          <w:rFonts w:ascii="Times New Roman" w:hAnsi="Times New Roman"/>
          <w:sz w:val="26"/>
        </w:rPr>
        <w:t>1942.</w:t>
      </w:r>
    </w:p>
    <w:p w:rsidR="000B52AA" w:rsidRPr="00121EF6" w:rsidRDefault="000B52AA" w:rsidP="00C532DA">
      <w:pPr>
        <w:spacing w:before="120" w:after="60" w:line="240" w:lineRule="auto"/>
        <w:jc w:val="right"/>
        <w:rPr>
          <w:rFonts w:ascii="Times New Roman" w:hAnsi="Times New Roman"/>
          <w:sz w:val="26"/>
        </w:rPr>
      </w:pPr>
      <w:r w:rsidRPr="00121EF6">
        <w:rPr>
          <w:rFonts w:ascii="Times New Roman" w:hAnsi="Times New Roman"/>
          <w:sz w:val="26"/>
        </w:rPr>
        <w:t>[Assented to 13th July, 1949.]</w:t>
      </w:r>
    </w:p>
    <w:p w:rsidR="000B52AA" w:rsidRPr="00121EF6" w:rsidRDefault="000B52AA" w:rsidP="001B5A4D">
      <w:pPr>
        <w:spacing w:after="120" w:line="240" w:lineRule="auto"/>
        <w:jc w:val="right"/>
        <w:rPr>
          <w:rFonts w:ascii="Times New Roman" w:hAnsi="Times New Roman"/>
          <w:sz w:val="26"/>
        </w:rPr>
      </w:pPr>
      <w:r w:rsidRPr="00121EF6">
        <w:rPr>
          <w:rFonts w:ascii="Times New Roman" w:hAnsi="Times New Roman"/>
          <w:sz w:val="26"/>
        </w:rPr>
        <w:t>[Date of commencement, 10th August, 1949.]</w:t>
      </w:r>
    </w:p>
    <w:p w:rsidR="000B52AA" w:rsidRPr="00F94897" w:rsidRDefault="000B52AA" w:rsidP="001B5A4D">
      <w:pPr>
        <w:spacing w:after="0" w:line="240" w:lineRule="auto"/>
        <w:jc w:val="both"/>
        <w:rPr>
          <w:rFonts w:ascii="Times New Roman" w:hAnsi="Times New Roman"/>
        </w:rPr>
      </w:pPr>
      <w:r w:rsidRPr="00F94897">
        <w:rPr>
          <w:rFonts w:ascii="Times New Roman" w:hAnsi="Times New Roman"/>
        </w:rPr>
        <w:t>BE it enacted by the King</w:t>
      </w:r>
      <w:r w:rsidR="00670C72" w:rsidRPr="00F94897">
        <w:rPr>
          <w:rFonts w:ascii="Times New Roman" w:hAnsi="Times New Roman"/>
        </w:rPr>
        <w:t>’</w:t>
      </w:r>
      <w:r w:rsidRPr="00F94897">
        <w:rPr>
          <w:rFonts w:ascii="Times New Roman" w:hAnsi="Times New Roman"/>
        </w:rPr>
        <w:t>s Most Excellent Majesty, the Senate, and the House of Representatives of the Commonwealth of Australia, as follows:—</w:t>
      </w:r>
    </w:p>
    <w:p w:rsidR="000B52AA" w:rsidRPr="00121EF6" w:rsidRDefault="004421C9" w:rsidP="001B5A4D">
      <w:pPr>
        <w:spacing w:before="120" w:after="60" w:line="240" w:lineRule="auto"/>
        <w:jc w:val="both"/>
        <w:rPr>
          <w:rFonts w:ascii="Times New Roman" w:hAnsi="Times New Roman" w:cs="Times New Roman"/>
          <w:b/>
          <w:sz w:val="20"/>
        </w:rPr>
      </w:pPr>
      <w:r w:rsidRPr="00121EF6">
        <w:rPr>
          <w:rFonts w:ascii="Times New Roman" w:hAnsi="Times New Roman" w:cs="Times New Roman"/>
          <w:b/>
          <w:sz w:val="20"/>
        </w:rPr>
        <w:t>Short title and citation.</w:t>
      </w:r>
    </w:p>
    <w:p w:rsidR="000B52AA" w:rsidRPr="00121EF6" w:rsidRDefault="004421C9" w:rsidP="001B5A4D">
      <w:pPr>
        <w:tabs>
          <w:tab w:val="left" w:pos="1260"/>
        </w:tabs>
        <w:spacing w:after="60" w:line="240" w:lineRule="auto"/>
        <w:ind w:firstLine="432"/>
        <w:jc w:val="both"/>
        <w:rPr>
          <w:rFonts w:ascii="Times New Roman" w:hAnsi="Times New Roman"/>
        </w:rPr>
      </w:pPr>
      <w:r w:rsidRPr="00121EF6">
        <w:rPr>
          <w:rFonts w:ascii="Times New Roman" w:hAnsi="Times New Roman"/>
          <w:b/>
        </w:rPr>
        <w:t>1.</w:t>
      </w:r>
      <w:r w:rsidR="000B52AA" w:rsidRPr="00121EF6">
        <w:rPr>
          <w:rFonts w:ascii="Times New Roman" w:hAnsi="Times New Roman"/>
        </w:rPr>
        <w:t>—(1.)</w:t>
      </w:r>
      <w:r w:rsidR="00121EF6">
        <w:rPr>
          <w:rFonts w:ascii="Times New Roman" w:hAnsi="Times New Roman"/>
        </w:rPr>
        <w:tab/>
      </w:r>
      <w:r w:rsidR="000B52AA" w:rsidRPr="00121EF6">
        <w:rPr>
          <w:rFonts w:ascii="Times New Roman" w:hAnsi="Times New Roman"/>
        </w:rPr>
        <w:t xml:space="preserve">This Act may be cited as the </w:t>
      </w:r>
      <w:r w:rsidRPr="00121EF6">
        <w:rPr>
          <w:rFonts w:ascii="Times New Roman" w:hAnsi="Times New Roman"/>
          <w:i/>
        </w:rPr>
        <w:t xml:space="preserve">Lighthouses Act </w:t>
      </w:r>
      <w:r w:rsidR="000B52AA" w:rsidRPr="00121EF6">
        <w:rPr>
          <w:rFonts w:ascii="Times New Roman" w:hAnsi="Times New Roman"/>
        </w:rPr>
        <w:t>1949.</w:t>
      </w:r>
    </w:p>
    <w:p w:rsidR="000B52AA" w:rsidRPr="00121EF6" w:rsidRDefault="000B52AA" w:rsidP="001B5A4D">
      <w:pPr>
        <w:tabs>
          <w:tab w:val="left" w:pos="900"/>
        </w:tabs>
        <w:spacing w:after="60" w:line="240" w:lineRule="auto"/>
        <w:ind w:firstLine="432"/>
        <w:jc w:val="both"/>
        <w:rPr>
          <w:rFonts w:ascii="Times New Roman" w:hAnsi="Times New Roman"/>
        </w:rPr>
      </w:pPr>
      <w:r w:rsidRPr="00121EF6">
        <w:rPr>
          <w:rFonts w:ascii="Times New Roman" w:hAnsi="Times New Roman"/>
        </w:rPr>
        <w:t>(2.)</w:t>
      </w:r>
      <w:r w:rsidR="00121EF6">
        <w:rPr>
          <w:rFonts w:ascii="Times New Roman" w:hAnsi="Times New Roman"/>
        </w:rPr>
        <w:tab/>
      </w:r>
      <w:r w:rsidRPr="00121EF6">
        <w:rPr>
          <w:rFonts w:ascii="Times New Roman" w:hAnsi="Times New Roman"/>
        </w:rPr>
        <w:t xml:space="preserve">The </w:t>
      </w:r>
      <w:r w:rsidR="004421C9" w:rsidRPr="00121EF6">
        <w:rPr>
          <w:rFonts w:ascii="Times New Roman" w:hAnsi="Times New Roman"/>
          <w:i/>
        </w:rPr>
        <w:t xml:space="preserve">Lighthouses Act </w:t>
      </w:r>
      <w:r w:rsidRPr="00121EF6">
        <w:rPr>
          <w:rFonts w:ascii="Times New Roman" w:hAnsi="Times New Roman"/>
        </w:rPr>
        <w:t>1911</w:t>
      </w:r>
      <w:r w:rsidR="00C532DA">
        <w:rPr>
          <w:rFonts w:ascii="Times New Roman" w:hAnsi="Times New Roman"/>
        </w:rPr>
        <w:t>–</w:t>
      </w:r>
      <w:r w:rsidR="00F94897">
        <w:rPr>
          <w:rFonts w:ascii="Times New Roman" w:hAnsi="Times New Roman"/>
        </w:rPr>
        <w:t>1942</w:t>
      </w:r>
      <w:r w:rsidRPr="00121EF6">
        <w:rPr>
          <w:rFonts w:ascii="Times New Roman" w:hAnsi="Times New Roman"/>
        </w:rPr>
        <w:t xml:space="preserve"> is in this Act referred to as the Principal Act.</w:t>
      </w:r>
    </w:p>
    <w:p w:rsidR="000B52AA" w:rsidRPr="00121EF6" w:rsidRDefault="000B52AA" w:rsidP="000155DE">
      <w:pPr>
        <w:tabs>
          <w:tab w:val="left" w:pos="900"/>
        </w:tabs>
        <w:spacing w:after="120" w:line="240" w:lineRule="auto"/>
        <w:ind w:firstLine="432"/>
        <w:jc w:val="both"/>
        <w:rPr>
          <w:rFonts w:ascii="Times New Roman" w:hAnsi="Times New Roman"/>
        </w:rPr>
      </w:pPr>
      <w:r w:rsidRPr="00121EF6">
        <w:rPr>
          <w:rFonts w:ascii="Times New Roman" w:hAnsi="Times New Roman"/>
        </w:rPr>
        <w:t>(3.)</w:t>
      </w:r>
      <w:r w:rsidR="00121EF6">
        <w:rPr>
          <w:rFonts w:ascii="Times New Roman" w:hAnsi="Times New Roman"/>
        </w:rPr>
        <w:tab/>
      </w:r>
      <w:r w:rsidRPr="00121EF6">
        <w:rPr>
          <w:rFonts w:ascii="Times New Roman" w:hAnsi="Times New Roman"/>
        </w:rPr>
        <w:t xml:space="preserve">The Principal Act, as amended by this Act, may be cited as the </w:t>
      </w:r>
      <w:r w:rsidR="004421C9" w:rsidRPr="00121EF6">
        <w:rPr>
          <w:rFonts w:ascii="Times New Roman" w:hAnsi="Times New Roman"/>
          <w:i/>
        </w:rPr>
        <w:t xml:space="preserve">Lighthouses Act </w:t>
      </w:r>
      <w:r w:rsidRPr="00121EF6">
        <w:rPr>
          <w:rFonts w:ascii="Times New Roman" w:hAnsi="Times New Roman"/>
        </w:rPr>
        <w:t>1911</w:t>
      </w:r>
      <w:r w:rsidR="00E64F27">
        <w:rPr>
          <w:rFonts w:ascii="Times New Roman" w:hAnsi="Times New Roman"/>
        </w:rPr>
        <w:t>–</w:t>
      </w:r>
      <w:r w:rsidRPr="00121EF6">
        <w:rPr>
          <w:rFonts w:ascii="Times New Roman" w:hAnsi="Times New Roman"/>
        </w:rPr>
        <w:t>1949.</w:t>
      </w:r>
    </w:p>
    <w:p w:rsidR="000B52AA" w:rsidRPr="00121EF6" w:rsidRDefault="004421C9" w:rsidP="001B5A4D">
      <w:pPr>
        <w:spacing w:after="0" w:line="240" w:lineRule="auto"/>
        <w:ind w:firstLine="432"/>
        <w:jc w:val="both"/>
        <w:rPr>
          <w:rFonts w:ascii="Times New Roman" w:hAnsi="Times New Roman"/>
        </w:rPr>
      </w:pPr>
      <w:r w:rsidRPr="00121EF6">
        <w:rPr>
          <w:rFonts w:ascii="Times New Roman" w:hAnsi="Times New Roman"/>
          <w:b/>
        </w:rPr>
        <w:t>2.</w:t>
      </w:r>
      <w:r w:rsidR="00121EF6">
        <w:rPr>
          <w:rFonts w:ascii="Times New Roman" w:hAnsi="Times New Roman"/>
        </w:rPr>
        <w:tab/>
      </w:r>
      <w:r w:rsidR="000B52AA" w:rsidRPr="00121EF6">
        <w:rPr>
          <w:rFonts w:ascii="Times New Roman" w:hAnsi="Times New Roman"/>
        </w:rPr>
        <w:t>After section three of the Principal Act the following section is inserted:—</w:t>
      </w:r>
    </w:p>
    <w:p w:rsidR="000B52AA" w:rsidRPr="00121EF6" w:rsidRDefault="004421C9" w:rsidP="001B5A4D">
      <w:pPr>
        <w:spacing w:before="120" w:after="60" w:line="240" w:lineRule="auto"/>
        <w:jc w:val="both"/>
        <w:rPr>
          <w:rFonts w:ascii="Times New Roman" w:hAnsi="Times New Roman" w:cs="Times New Roman"/>
          <w:b/>
          <w:sz w:val="20"/>
        </w:rPr>
      </w:pPr>
      <w:r w:rsidRPr="00121EF6">
        <w:rPr>
          <w:rFonts w:ascii="Times New Roman" w:hAnsi="Times New Roman" w:cs="Times New Roman"/>
          <w:b/>
          <w:sz w:val="20"/>
        </w:rPr>
        <w:t>Application to Territories of Papua and New Guinea.</w:t>
      </w:r>
    </w:p>
    <w:p w:rsidR="000B52AA" w:rsidRPr="00121EF6" w:rsidRDefault="000144BB" w:rsidP="001B5A4D">
      <w:pPr>
        <w:tabs>
          <w:tab w:val="left" w:pos="1350"/>
        </w:tabs>
        <w:spacing w:after="60" w:line="240" w:lineRule="auto"/>
        <w:ind w:firstLine="432"/>
        <w:jc w:val="both"/>
        <w:rPr>
          <w:rFonts w:ascii="Times New Roman" w:hAnsi="Times New Roman"/>
        </w:rPr>
      </w:pPr>
      <w:r>
        <w:rPr>
          <w:rFonts w:ascii="Times New Roman" w:hAnsi="Times New Roman"/>
        </w:rPr>
        <w:t>“</w:t>
      </w:r>
      <w:r w:rsidR="000B52AA" w:rsidRPr="00121EF6">
        <w:rPr>
          <w:rFonts w:ascii="Times New Roman" w:hAnsi="Times New Roman"/>
        </w:rPr>
        <w:t>4.—(1.)</w:t>
      </w:r>
      <w:r w:rsidR="00121EF6">
        <w:rPr>
          <w:rFonts w:ascii="Times New Roman" w:hAnsi="Times New Roman"/>
        </w:rPr>
        <w:tab/>
      </w:r>
      <w:r w:rsidR="000B52AA" w:rsidRPr="00121EF6">
        <w:rPr>
          <w:rFonts w:ascii="Times New Roman" w:hAnsi="Times New Roman"/>
        </w:rPr>
        <w:t>This Act, other than sections thirteen to eighteen (inclusive), shall extend to the Territory of Papua and the Territory of New Guinea.</w:t>
      </w:r>
    </w:p>
    <w:p w:rsidR="000B52AA" w:rsidRPr="00121EF6" w:rsidRDefault="000144BB" w:rsidP="001B5A4D">
      <w:pPr>
        <w:tabs>
          <w:tab w:val="left" w:pos="990"/>
        </w:tabs>
        <w:spacing w:after="0" w:line="240" w:lineRule="auto"/>
        <w:ind w:firstLine="432"/>
        <w:jc w:val="both"/>
        <w:rPr>
          <w:rFonts w:ascii="Times New Roman" w:hAnsi="Times New Roman"/>
        </w:rPr>
      </w:pPr>
      <w:r>
        <w:rPr>
          <w:rFonts w:ascii="Times New Roman" w:hAnsi="Times New Roman"/>
        </w:rPr>
        <w:t>“</w:t>
      </w:r>
      <w:r w:rsidR="000B52AA" w:rsidRPr="00121EF6">
        <w:rPr>
          <w:rFonts w:ascii="Times New Roman" w:hAnsi="Times New Roman"/>
        </w:rPr>
        <w:t>(2.)</w:t>
      </w:r>
      <w:r w:rsidR="00121EF6">
        <w:rPr>
          <w:rFonts w:ascii="Times New Roman" w:hAnsi="Times New Roman"/>
        </w:rPr>
        <w:tab/>
      </w:r>
      <w:r w:rsidR="000B52AA" w:rsidRPr="00121EF6">
        <w:rPr>
          <w:rFonts w:ascii="Times New Roman" w:hAnsi="Times New Roman"/>
        </w:rPr>
        <w:t>Any reference in this Act to a lighthouse or marine mark the property of the Commonwealth shall be read as including a reference to a lighthouse or marine mark in the Territory of Papua or in the Territory of New Guinea which is the property of the Crown or of the Administration of that Territory.</w:t>
      </w:r>
      <w:r>
        <w:rPr>
          <w:rFonts w:ascii="Times New Roman" w:hAnsi="Times New Roman"/>
        </w:rPr>
        <w:t>”</w:t>
      </w:r>
      <w:r w:rsidR="000B52AA" w:rsidRPr="00121EF6">
        <w:rPr>
          <w:rFonts w:ascii="Times New Roman" w:hAnsi="Times New Roman"/>
        </w:rPr>
        <w:t>.</w:t>
      </w:r>
    </w:p>
    <w:p w:rsidR="000B52AA" w:rsidRPr="00121EF6" w:rsidRDefault="004421C9" w:rsidP="001B5A4D">
      <w:pPr>
        <w:spacing w:before="120" w:after="60" w:line="240" w:lineRule="auto"/>
        <w:jc w:val="both"/>
        <w:rPr>
          <w:rFonts w:ascii="Times New Roman" w:hAnsi="Times New Roman" w:cs="Times New Roman"/>
          <w:b/>
          <w:sz w:val="20"/>
        </w:rPr>
      </w:pPr>
      <w:r w:rsidRPr="00121EF6">
        <w:rPr>
          <w:rFonts w:ascii="Times New Roman" w:hAnsi="Times New Roman" w:cs="Times New Roman"/>
          <w:b/>
          <w:sz w:val="20"/>
        </w:rPr>
        <w:t>Telegraphs to lighthouses.</w:t>
      </w:r>
    </w:p>
    <w:p w:rsidR="000B52AA" w:rsidRPr="00121EF6" w:rsidRDefault="004421C9" w:rsidP="000155DE">
      <w:pPr>
        <w:spacing w:after="60" w:line="240" w:lineRule="auto"/>
        <w:ind w:firstLine="432"/>
        <w:jc w:val="both"/>
        <w:rPr>
          <w:rFonts w:ascii="Times New Roman" w:hAnsi="Times New Roman"/>
        </w:rPr>
      </w:pPr>
      <w:r w:rsidRPr="00121EF6">
        <w:rPr>
          <w:rFonts w:ascii="Times New Roman" w:hAnsi="Times New Roman"/>
          <w:b/>
        </w:rPr>
        <w:t>3.</w:t>
      </w:r>
      <w:r w:rsidR="00121EF6">
        <w:rPr>
          <w:rFonts w:ascii="Times New Roman" w:hAnsi="Times New Roman"/>
        </w:rPr>
        <w:tab/>
      </w:r>
      <w:r w:rsidR="000B52AA" w:rsidRPr="00121EF6">
        <w:rPr>
          <w:rFonts w:ascii="Times New Roman" w:hAnsi="Times New Roman"/>
        </w:rPr>
        <w:t>Section nine of the Principal Act is repealed.</w:t>
      </w:r>
    </w:p>
    <w:p w:rsidR="000B52AA" w:rsidRPr="00121EF6" w:rsidRDefault="004421C9" w:rsidP="001B5A4D">
      <w:pPr>
        <w:spacing w:after="60" w:line="240" w:lineRule="auto"/>
        <w:ind w:firstLine="432"/>
        <w:jc w:val="both"/>
        <w:rPr>
          <w:rFonts w:ascii="Times New Roman" w:hAnsi="Times New Roman"/>
        </w:rPr>
      </w:pPr>
      <w:r w:rsidRPr="00121EF6">
        <w:rPr>
          <w:rFonts w:ascii="Times New Roman" w:hAnsi="Times New Roman"/>
          <w:b/>
        </w:rPr>
        <w:t>4.</w:t>
      </w:r>
      <w:r w:rsidR="00121EF6">
        <w:rPr>
          <w:rFonts w:ascii="Times New Roman" w:hAnsi="Times New Roman"/>
        </w:rPr>
        <w:tab/>
      </w:r>
      <w:r w:rsidR="000B52AA" w:rsidRPr="00121EF6">
        <w:rPr>
          <w:rFonts w:ascii="Times New Roman" w:hAnsi="Times New Roman"/>
        </w:rPr>
        <w:t xml:space="preserve">Section nineteen </w:t>
      </w:r>
      <w:r w:rsidRPr="00121EF6">
        <w:rPr>
          <w:rFonts w:ascii="Times New Roman" w:hAnsi="Times New Roman"/>
          <w:smallCaps/>
        </w:rPr>
        <w:t xml:space="preserve">b </w:t>
      </w:r>
      <w:r w:rsidR="000B52AA" w:rsidRPr="00121EF6">
        <w:rPr>
          <w:rFonts w:ascii="Times New Roman" w:hAnsi="Times New Roman"/>
        </w:rPr>
        <w:t>of the Principal Act is repealed and the following section inserted in its stead:—</w:t>
      </w:r>
    </w:p>
    <w:p w:rsidR="000155DE" w:rsidRPr="00121EF6" w:rsidRDefault="000155DE" w:rsidP="000155DE">
      <w:pPr>
        <w:spacing w:before="120" w:after="60" w:line="240" w:lineRule="auto"/>
        <w:jc w:val="both"/>
        <w:rPr>
          <w:rFonts w:ascii="Times New Roman" w:hAnsi="Times New Roman" w:cs="Times New Roman"/>
          <w:b/>
          <w:sz w:val="20"/>
        </w:rPr>
      </w:pPr>
      <w:r w:rsidRPr="00121EF6">
        <w:rPr>
          <w:rFonts w:ascii="Times New Roman" w:hAnsi="Times New Roman" w:cs="Times New Roman"/>
          <w:b/>
          <w:sz w:val="20"/>
        </w:rPr>
        <w:t>Notice of damage to be given.</w:t>
      </w:r>
    </w:p>
    <w:p w:rsidR="000B52AA" w:rsidRPr="00121EF6" w:rsidRDefault="000144BB" w:rsidP="000155DE">
      <w:pPr>
        <w:spacing w:after="60" w:line="240" w:lineRule="auto"/>
        <w:ind w:firstLine="432"/>
        <w:jc w:val="both"/>
        <w:rPr>
          <w:rFonts w:ascii="Times New Roman" w:hAnsi="Times New Roman"/>
        </w:rPr>
      </w:pPr>
      <w:r>
        <w:rPr>
          <w:rFonts w:ascii="Times New Roman" w:hAnsi="Times New Roman"/>
        </w:rPr>
        <w:t>“</w:t>
      </w:r>
      <w:r w:rsidR="000B52AA" w:rsidRPr="00121EF6">
        <w:rPr>
          <w:rFonts w:ascii="Times New Roman" w:hAnsi="Times New Roman"/>
        </w:rPr>
        <w:t>19</w:t>
      </w:r>
      <w:r w:rsidR="004421C9" w:rsidRPr="00121EF6">
        <w:rPr>
          <w:rFonts w:ascii="Times New Roman" w:hAnsi="Times New Roman"/>
          <w:smallCaps/>
        </w:rPr>
        <w:t>b</w:t>
      </w:r>
      <w:r w:rsidR="000B52AA" w:rsidRPr="00121EF6">
        <w:rPr>
          <w:rFonts w:ascii="Times New Roman" w:hAnsi="Times New Roman"/>
        </w:rPr>
        <w:t>. A person who, or the master of a ship which, damages any lighthouse or marine mark shall, as soon as practicable having regard to the means of communication available to him, report the damage—</w:t>
      </w:r>
    </w:p>
    <w:p w:rsidR="00CD5925" w:rsidRDefault="000B52AA" w:rsidP="001B5A4D">
      <w:pPr>
        <w:spacing w:after="120" w:line="240" w:lineRule="auto"/>
        <w:ind w:left="1008" w:hanging="432"/>
        <w:jc w:val="both"/>
        <w:rPr>
          <w:rFonts w:ascii="Times New Roman" w:hAnsi="Times New Roman"/>
        </w:rPr>
      </w:pPr>
      <w:r w:rsidRPr="00121EF6">
        <w:rPr>
          <w:rFonts w:ascii="Times New Roman" w:hAnsi="Times New Roman"/>
        </w:rPr>
        <w:t>(</w:t>
      </w:r>
      <w:r w:rsidR="004421C9" w:rsidRPr="00121EF6">
        <w:rPr>
          <w:rFonts w:ascii="Times New Roman" w:hAnsi="Times New Roman"/>
          <w:i/>
        </w:rPr>
        <w:t>a</w:t>
      </w:r>
      <w:r w:rsidRPr="00121EF6">
        <w:rPr>
          <w:rFonts w:ascii="Times New Roman" w:hAnsi="Times New Roman"/>
        </w:rPr>
        <w:t>) where the damage occurs in a State—to the Deputy Director of Lighthouses and Navigation in the State; or</w:t>
      </w:r>
    </w:p>
    <w:p w:rsidR="00121EF6" w:rsidRDefault="00121EF6" w:rsidP="001B5A4D">
      <w:pPr>
        <w:spacing w:line="240" w:lineRule="auto"/>
        <w:rPr>
          <w:rFonts w:ascii="Times New Roman" w:hAnsi="Times New Roman"/>
        </w:rPr>
      </w:pPr>
      <w:bookmarkStart w:id="0" w:name="_GoBack"/>
      <w:bookmarkEnd w:id="0"/>
      <w:r>
        <w:rPr>
          <w:rFonts w:ascii="Times New Roman" w:hAnsi="Times New Roman"/>
        </w:rPr>
        <w:br w:type="page"/>
      </w:r>
    </w:p>
    <w:p w:rsidR="000B52AA" w:rsidRPr="00121EF6" w:rsidRDefault="000B52AA" w:rsidP="001B5A4D">
      <w:pPr>
        <w:spacing w:after="60" w:line="240" w:lineRule="auto"/>
        <w:ind w:left="1008" w:hanging="432"/>
        <w:jc w:val="both"/>
        <w:rPr>
          <w:rFonts w:ascii="Times New Roman" w:hAnsi="Times New Roman"/>
        </w:rPr>
      </w:pPr>
      <w:r w:rsidRPr="00121EF6">
        <w:rPr>
          <w:rFonts w:ascii="Times New Roman" w:hAnsi="Times New Roman"/>
        </w:rPr>
        <w:lastRenderedPageBreak/>
        <w:t>(</w:t>
      </w:r>
      <w:r w:rsidR="004421C9" w:rsidRPr="00121EF6">
        <w:rPr>
          <w:rFonts w:ascii="Times New Roman" w:hAnsi="Times New Roman"/>
          <w:i/>
        </w:rPr>
        <w:t>b</w:t>
      </w:r>
      <w:r w:rsidRPr="00121EF6">
        <w:rPr>
          <w:rFonts w:ascii="Times New Roman" w:hAnsi="Times New Roman"/>
        </w:rPr>
        <w:t xml:space="preserve">) where the damage occurs in the Territory of Papua or in the Territory of New Guinea—to the Deputy Director of Lighthouses and Navigation in the State of Queensland or to such other officer as the Minister, by notice in the </w:t>
      </w:r>
      <w:r w:rsidR="004421C9" w:rsidRPr="00121EF6">
        <w:rPr>
          <w:rFonts w:ascii="Times New Roman" w:hAnsi="Times New Roman"/>
          <w:i/>
        </w:rPr>
        <w:t xml:space="preserve">Gazette, </w:t>
      </w:r>
      <w:r w:rsidRPr="00121EF6">
        <w:rPr>
          <w:rFonts w:ascii="Times New Roman" w:hAnsi="Times New Roman"/>
        </w:rPr>
        <w:t>specifies for the purpose.</w:t>
      </w:r>
    </w:p>
    <w:p w:rsidR="000B52AA" w:rsidRDefault="000B52AA" w:rsidP="000155DE">
      <w:pPr>
        <w:spacing w:after="720" w:line="240" w:lineRule="auto"/>
        <w:ind w:firstLine="432"/>
        <w:jc w:val="both"/>
        <w:rPr>
          <w:rFonts w:ascii="Times New Roman" w:hAnsi="Times New Roman"/>
        </w:rPr>
      </w:pPr>
      <w:r w:rsidRPr="00121EF6">
        <w:rPr>
          <w:rFonts w:ascii="Times New Roman" w:hAnsi="Times New Roman"/>
        </w:rPr>
        <w:t>Penalty: One hundred pounds.</w:t>
      </w:r>
      <w:r w:rsidR="000144BB">
        <w:rPr>
          <w:rFonts w:ascii="Times New Roman" w:hAnsi="Times New Roman"/>
        </w:rPr>
        <w:t>”</w:t>
      </w:r>
      <w:r w:rsidRPr="00121EF6">
        <w:rPr>
          <w:rFonts w:ascii="Times New Roman" w:hAnsi="Times New Roman"/>
        </w:rPr>
        <w:t>.</w:t>
      </w:r>
    </w:p>
    <w:p w:rsidR="003264C0" w:rsidRPr="0088579C" w:rsidRDefault="003264C0" w:rsidP="00CA77E4">
      <w:pPr>
        <w:pBdr>
          <w:bottom w:val="single" w:sz="4" w:space="1" w:color="auto"/>
        </w:pBdr>
        <w:spacing w:after="0" w:line="240" w:lineRule="auto"/>
        <w:ind w:left="3168" w:right="3168"/>
        <w:jc w:val="center"/>
        <w:rPr>
          <w:rFonts w:ascii="Times New Roman" w:hAnsi="Times New Roman"/>
          <w:sz w:val="2"/>
        </w:rPr>
      </w:pPr>
    </w:p>
    <w:sectPr w:rsidR="003264C0" w:rsidRPr="0088579C" w:rsidSect="009D5D83">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BAF" w:rsidRDefault="00853BAF" w:rsidP="009D5D83">
      <w:pPr>
        <w:spacing w:after="0" w:line="240" w:lineRule="auto"/>
      </w:pPr>
      <w:r>
        <w:separator/>
      </w:r>
    </w:p>
  </w:endnote>
  <w:endnote w:type="continuationSeparator" w:id="0">
    <w:p w:rsidR="00853BAF" w:rsidRDefault="00853BAF" w:rsidP="009D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BAF" w:rsidRDefault="00853BAF" w:rsidP="009D5D83">
      <w:pPr>
        <w:spacing w:after="0" w:line="240" w:lineRule="auto"/>
      </w:pPr>
      <w:r>
        <w:separator/>
      </w:r>
    </w:p>
  </w:footnote>
  <w:footnote w:type="continuationSeparator" w:id="0">
    <w:p w:rsidR="00853BAF" w:rsidRDefault="00853BAF" w:rsidP="009D5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83" w:rsidRPr="009D5D83" w:rsidRDefault="009D5D83" w:rsidP="00370507">
    <w:pPr>
      <w:pStyle w:val="Header"/>
      <w:tabs>
        <w:tab w:val="clear" w:pos="9360"/>
        <w:tab w:val="right" w:pos="8460"/>
      </w:tabs>
      <w:rPr>
        <w:sz w:val="20"/>
      </w:rPr>
    </w:pPr>
    <w:r>
      <w:rPr>
        <w:rFonts w:ascii="Times New Roman" w:hAnsi="Times New Roman"/>
        <w:sz w:val="20"/>
      </w:rPr>
      <w:t>1949.</w:t>
    </w:r>
    <w:r w:rsidRPr="009D5D83">
      <w:rPr>
        <w:rFonts w:ascii="Times New Roman" w:hAnsi="Times New Roman"/>
        <w:sz w:val="20"/>
      </w:rPr>
      <w:tab/>
    </w:r>
    <w:r w:rsidRPr="009D5D83">
      <w:rPr>
        <w:rFonts w:ascii="Times New Roman" w:hAnsi="Times New Roman"/>
        <w:i/>
        <w:sz w:val="20"/>
      </w:rPr>
      <w:t>Lighthouses.</w:t>
    </w:r>
    <w:r w:rsidRPr="009D5D83">
      <w:rPr>
        <w:rFonts w:ascii="Times New Roman" w:hAnsi="Times New Roman"/>
        <w:i/>
        <w:sz w:val="20"/>
      </w:rPr>
      <w:tab/>
    </w:r>
    <w:r w:rsidRPr="009D5D83">
      <w:rPr>
        <w:rFonts w:ascii="Times New Roman" w:hAnsi="Times New Roman"/>
        <w:sz w:val="20"/>
      </w:rPr>
      <w:t>No. 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83" w:rsidRPr="009D5D83" w:rsidRDefault="009D5D83" w:rsidP="001B5A4D">
    <w:pPr>
      <w:pStyle w:val="Header"/>
      <w:tabs>
        <w:tab w:val="clear" w:pos="9360"/>
        <w:tab w:val="right" w:pos="8460"/>
      </w:tabs>
      <w:rPr>
        <w:sz w:val="20"/>
      </w:rPr>
    </w:pPr>
    <w:r w:rsidRPr="009D5D83">
      <w:rPr>
        <w:rFonts w:ascii="Times New Roman" w:hAnsi="Times New Roman"/>
        <w:sz w:val="20"/>
      </w:rPr>
      <w:t>No. 36.</w:t>
    </w:r>
    <w:r w:rsidRPr="009D5D83">
      <w:rPr>
        <w:rFonts w:ascii="Times New Roman" w:hAnsi="Times New Roman"/>
        <w:sz w:val="20"/>
      </w:rPr>
      <w:tab/>
    </w:r>
    <w:r w:rsidRPr="009D5D83">
      <w:rPr>
        <w:rFonts w:ascii="Times New Roman" w:hAnsi="Times New Roman"/>
        <w:i/>
        <w:sz w:val="20"/>
      </w:rPr>
      <w:t>Lighthouses.</w:t>
    </w:r>
    <w:r w:rsidRPr="009D5D83">
      <w:rPr>
        <w:rFonts w:ascii="Times New Roman" w:hAnsi="Times New Roman"/>
        <w:i/>
        <w:sz w:val="20"/>
      </w:rPr>
      <w:tab/>
    </w:r>
    <w:r w:rsidRPr="009D5D83">
      <w:rPr>
        <w:rFonts w:ascii="Times New Roman" w:hAnsi="Times New Roman"/>
        <w:sz w:val="20"/>
      </w:rPr>
      <w:t>1949.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52AA"/>
    <w:rsid w:val="000144BB"/>
    <w:rsid w:val="000155DE"/>
    <w:rsid w:val="000917C5"/>
    <w:rsid w:val="000A38E2"/>
    <w:rsid w:val="000B52AA"/>
    <w:rsid w:val="00121EF6"/>
    <w:rsid w:val="001B5A4D"/>
    <w:rsid w:val="003264C0"/>
    <w:rsid w:val="00370507"/>
    <w:rsid w:val="00374E37"/>
    <w:rsid w:val="004421C9"/>
    <w:rsid w:val="00670C72"/>
    <w:rsid w:val="006F6F2C"/>
    <w:rsid w:val="007E56DA"/>
    <w:rsid w:val="00852B51"/>
    <w:rsid w:val="00853BAF"/>
    <w:rsid w:val="0088579C"/>
    <w:rsid w:val="00976C3F"/>
    <w:rsid w:val="009B3410"/>
    <w:rsid w:val="009B3B3E"/>
    <w:rsid w:val="009D5D83"/>
    <w:rsid w:val="00AB0CA3"/>
    <w:rsid w:val="00B8547E"/>
    <w:rsid w:val="00C532DA"/>
    <w:rsid w:val="00CA77E4"/>
    <w:rsid w:val="00CB7C7E"/>
    <w:rsid w:val="00CD5925"/>
    <w:rsid w:val="00CE407D"/>
    <w:rsid w:val="00D17679"/>
    <w:rsid w:val="00D43144"/>
    <w:rsid w:val="00E64F27"/>
    <w:rsid w:val="00F94897"/>
    <w:rsid w:val="00FA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0B52AA"/>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0B52AA"/>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0B52AA"/>
    <w:rPr>
      <w:rFonts w:ascii="Century Schoolbook" w:eastAsia="Century Schoolbook" w:hAnsi="Century Schoolbook" w:cs="Century Schoolbook"/>
      <w:b w:val="0"/>
      <w:bCs w:val="0"/>
      <w:i/>
      <w:iCs/>
      <w:smallCaps w:val="0"/>
      <w:spacing w:val="-10"/>
      <w:sz w:val="18"/>
      <w:szCs w:val="18"/>
    </w:rPr>
  </w:style>
  <w:style w:type="character" w:customStyle="1" w:styleId="CharStyle1">
    <w:name w:val="CharStyle1"/>
    <w:basedOn w:val="DefaultParagraphFont"/>
    <w:rsid w:val="000B52AA"/>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0B52AA"/>
    <w:rPr>
      <w:rFonts w:ascii="Century Schoolbook" w:eastAsia="Century Schoolbook" w:hAnsi="Century Schoolbook" w:cs="Century Schoolbook"/>
      <w:b w:val="0"/>
      <w:bCs w:val="0"/>
      <w:i w:val="0"/>
      <w:iCs w:val="0"/>
      <w:smallCaps w:val="0"/>
      <w:spacing w:val="-20"/>
      <w:sz w:val="24"/>
      <w:szCs w:val="24"/>
    </w:rPr>
  </w:style>
  <w:style w:type="character" w:customStyle="1" w:styleId="CharStyle3">
    <w:name w:val="CharStyle3"/>
    <w:basedOn w:val="DefaultParagraphFont"/>
    <w:rsid w:val="000B52AA"/>
    <w:rPr>
      <w:rFonts w:ascii="Century Schoolbook" w:eastAsia="Century Schoolbook" w:hAnsi="Century Schoolbook" w:cs="Century Schoolbook"/>
      <w:b w:val="0"/>
      <w:bCs w:val="0"/>
      <w:i/>
      <w:iCs/>
      <w:smallCaps w:val="0"/>
      <w:sz w:val="24"/>
      <w:szCs w:val="24"/>
    </w:rPr>
  </w:style>
  <w:style w:type="character" w:customStyle="1" w:styleId="CharStyle4">
    <w:name w:val="CharStyle4"/>
    <w:basedOn w:val="DefaultParagraphFont"/>
    <w:rsid w:val="000B52AA"/>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0B52AA"/>
    <w:rPr>
      <w:rFonts w:ascii="Century Schoolbook" w:eastAsia="Century Schoolbook" w:hAnsi="Century Schoolbook" w:cs="Century Schoolbook"/>
      <w:b/>
      <w:bCs/>
      <w:i w:val="0"/>
      <w:iCs w:val="0"/>
      <w:smallCaps w:val="0"/>
      <w:spacing w:val="-10"/>
      <w:sz w:val="20"/>
      <w:szCs w:val="20"/>
    </w:rPr>
  </w:style>
  <w:style w:type="character" w:customStyle="1" w:styleId="CharStyle7">
    <w:name w:val="CharStyle7"/>
    <w:basedOn w:val="DefaultParagraphFont"/>
    <w:rsid w:val="000B52AA"/>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0B52AA"/>
    <w:rPr>
      <w:rFonts w:ascii="Century Schoolbook" w:eastAsia="Century Schoolbook" w:hAnsi="Century Schoolbook" w:cs="Century Schoolbook"/>
      <w:b/>
      <w:bCs/>
      <w:i w:val="0"/>
      <w:iCs w:val="0"/>
      <w:smallCaps w:val="0"/>
      <w:sz w:val="18"/>
      <w:szCs w:val="18"/>
    </w:rPr>
  </w:style>
  <w:style w:type="character" w:customStyle="1" w:styleId="CharStyle11">
    <w:name w:val="CharStyle11"/>
    <w:basedOn w:val="DefaultParagraphFont"/>
    <w:rsid w:val="000B52AA"/>
    <w:rPr>
      <w:rFonts w:ascii="Century Schoolbook" w:eastAsia="Century Schoolbook" w:hAnsi="Century Schoolbook" w:cs="Century Schoolbook"/>
      <w:b w:val="0"/>
      <w:bCs w:val="0"/>
      <w:i w:val="0"/>
      <w:iCs w:val="0"/>
      <w:smallCaps w:val="0"/>
      <w:spacing w:val="-10"/>
      <w:sz w:val="18"/>
      <w:szCs w:val="18"/>
    </w:rPr>
  </w:style>
  <w:style w:type="character" w:customStyle="1" w:styleId="CharStyle14">
    <w:name w:val="CharStyle14"/>
    <w:basedOn w:val="DefaultParagraphFont"/>
    <w:rsid w:val="000B52AA"/>
    <w:rPr>
      <w:rFonts w:ascii="Century Schoolbook" w:eastAsia="Century Schoolbook" w:hAnsi="Century Schoolbook" w:cs="Century Schoolbook"/>
      <w:b/>
      <w:bCs/>
      <w:i w:val="0"/>
      <w:iCs w:val="0"/>
      <w:smallCaps w:val="0"/>
      <w:sz w:val="12"/>
      <w:szCs w:val="12"/>
    </w:rPr>
  </w:style>
  <w:style w:type="character" w:customStyle="1" w:styleId="CharStyle15">
    <w:name w:val="CharStyle15"/>
    <w:basedOn w:val="DefaultParagraphFont"/>
    <w:rsid w:val="000B52AA"/>
    <w:rPr>
      <w:rFonts w:ascii="Palatino Linotype" w:eastAsia="Palatino Linotype" w:hAnsi="Palatino Linotype" w:cs="Palatino Linotype"/>
      <w:b/>
      <w:bCs/>
      <w:i w:val="0"/>
      <w:iCs w:val="0"/>
      <w:smallCaps w:val="0"/>
      <w:sz w:val="18"/>
      <w:szCs w:val="18"/>
    </w:rPr>
  </w:style>
  <w:style w:type="character" w:customStyle="1" w:styleId="CharStyle17">
    <w:name w:val="CharStyle17"/>
    <w:basedOn w:val="DefaultParagraphFont"/>
    <w:rsid w:val="000B52AA"/>
    <w:rPr>
      <w:rFonts w:ascii="Century Schoolbook" w:eastAsia="Century Schoolbook" w:hAnsi="Century Schoolbook" w:cs="Century Schoolbook"/>
      <w:b/>
      <w:bCs/>
      <w:i w:val="0"/>
      <w:iCs w:val="0"/>
      <w:smallCaps/>
      <w:sz w:val="18"/>
      <w:szCs w:val="18"/>
    </w:rPr>
  </w:style>
  <w:style w:type="paragraph" w:styleId="ListParagraph">
    <w:name w:val="List Paragraph"/>
    <w:basedOn w:val="Normal"/>
    <w:uiPriority w:val="34"/>
    <w:qFormat/>
    <w:rsid w:val="00CD5925"/>
    <w:pPr>
      <w:ind w:left="720"/>
      <w:contextualSpacing/>
    </w:pPr>
  </w:style>
  <w:style w:type="paragraph" w:styleId="Header">
    <w:name w:val="header"/>
    <w:basedOn w:val="Normal"/>
    <w:link w:val="HeaderChar"/>
    <w:uiPriority w:val="99"/>
    <w:semiHidden/>
    <w:unhideWhenUsed/>
    <w:rsid w:val="009D5D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5D83"/>
  </w:style>
  <w:style w:type="paragraph" w:styleId="Footer">
    <w:name w:val="footer"/>
    <w:basedOn w:val="Normal"/>
    <w:link w:val="FooterChar"/>
    <w:uiPriority w:val="99"/>
    <w:semiHidden/>
    <w:unhideWhenUsed/>
    <w:rsid w:val="009D5D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5D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cp:revision>
  <dcterms:created xsi:type="dcterms:W3CDTF">2017-04-18T10:06:00Z</dcterms:created>
  <dcterms:modified xsi:type="dcterms:W3CDTF">2018-03-14T22:12:00Z</dcterms:modified>
</cp:coreProperties>
</file>