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14" w:rsidRDefault="008E7814" w:rsidP="00AC768B">
      <w:pPr>
        <w:spacing w:before="7000" w:after="120" w:line="240" w:lineRule="auto"/>
        <w:jc w:val="center"/>
        <w:rPr>
          <w:rFonts w:ascii="Times New Roman" w:eastAsia="Century Schoolbook" w:hAnsi="Times New Roman" w:cs="Century Schoolbook"/>
          <w:sz w:val="36"/>
          <w:szCs w:val="36"/>
          <w:lang w:val="en-GB" w:eastAsia="en-GB"/>
        </w:rPr>
      </w:pPr>
      <w:r w:rsidRPr="00082534">
        <w:rPr>
          <w:rFonts w:ascii="Times New Roman" w:eastAsia="Century Schoolbook" w:hAnsi="Times New Roman" w:cs="Century Schoolbook"/>
          <w:sz w:val="36"/>
          <w:szCs w:val="36"/>
          <w:lang w:val="en-GB" w:eastAsia="en-GB"/>
        </w:rPr>
        <w:t>WAR GRATUITY APPROPRIATION.</w:t>
      </w:r>
    </w:p>
    <w:p w:rsidR="00082534" w:rsidRPr="00082534" w:rsidRDefault="00082534" w:rsidP="00082534">
      <w:pPr>
        <w:pBdr>
          <w:bottom w:val="single" w:sz="4" w:space="1" w:color="auto"/>
        </w:pBdr>
        <w:spacing w:after="0" w:line="240" w:lineRule="auto"/>
        <w:ind w:left="4018" w:right="4018"/>
        <w:jc w:val="center"/>
        <w:rPr>
          <w:rFonts w:ascii="Times New Roman" w:eastAsia="Century Schoolbook" w:hAnsi="Times New Roman" w:cs="Century Schoolbook"/>
          <w:sz w:val="2"/>
          <w:szCs w:val="36"/>
        </w:rPr>
      </w:pPr>
    </w:p>
    <w:p w:rsidR="008E7814" w:rsidRPr="00082534" w:rsidRDefault="008E7814" w:rsidP="00082534">
      <w:pPr>
        <w:spacing w:before="120" w:after="120" w:line="240" w:lineRule="auto"/>
        <w:jc w:val="center"/>
        <w:rPr>
          <w:rFonts w:ascii="Times New Roman" w:eastAsia="Century Schoolbook" w:hAnsi="Times New Roman" w:cs="Century Schoolbook"/>
          <w:sz w:val="28"/>
          <w:szCs w:val="28"/>
        </w:rPr>
      </w:pPr>
      <w:r w:rsidRPr="00082534">
        <w:rPr>
          <w:rFonts w:ascii="Times New Roman" w:eastAsia="Century Schoolbook" w:hAnsi="Times New Roman" w:cs="Century Schoolbook"/>
          <w:b/>
          <w:bCs/>
          <w:spacing w:val="-10"/>
          <w:sz w:val="28"/>
          <w:szCs w:val="28"/>
          <w:lang w:val="en-GB" w:eastAsia="en-GB"/>
        </w:rPr>
        <w:t>No. 53 of 1948.</w:t>
      </w:r>
    </w:p>
    <w:p w:rsidR="008E7814" w:rsidRPr="00082534" w:rsidRDefault="008E7814" w:rsidP="00082534">
      <w:pPr>
        <w:spacing w:after="0" w:line="240" w:lineRule="auto"/>
        <w:ind w:left="432" w:hanging="432"/>
        <w:jc w:val="both"/>
        <w:rPr>
          <w:rFonts w:ascii="Times New Roman" w:eastAsia="Century Schoolbook" w:hAnsi="Times New Roman" w:cs="Century Schoolbook"/>
          <w:sz w:val="26"/>
        </w:rPr>
      </w:pPr>
      <w:r w:rsidRPr="00082534">
        <w:rPr>
          <w:rFonts w:ascii="Times New Roman" w:eastAsia="Century Schoolbook" w:hAnsi="Times New Roman" w:cs="Century Schoolbook"/>
          <w:sz w:val="26"/>
          <w:lang w:val="en-GB" w:eastAsia="en-GB"/>
        </w:rPr>
        <w:t>An Act to establish a War Gratuity Trust Account, to provide for the Payment of Moneys to the credit of that Account, and for other purposes;</w:t>
      </w:r>
    </w:p>
    <w:p w:rsidR="008E7814" w:rsidRPr="00082534" w:rsidRDefault="008E7814" w:rsidP="004A7A53">
      <w:pPr>
        <w:spacing w:before="120" w:after="0" w:line="240" w:lineRule="auto"/>
        <w:jc w:val="right"/>
        <w:rPr>
          <w:rFonts w:ascii="Times New Roman" w:eastAsia="Century Schoolbook" w:hAnsi="Times New Roman" w:cs="Century Schoolbook"/>
          <w:sz w:val="26"/>
          <w:szCs w:val="20"/>
        </w:rPr>
      </w:pPr>
      <w:r w:rsidRPr="00082534">
        <w:rPr>
          <w:rFonts w:ascii="Times New Roman" w:eastAsia="Century Schoolbook" w:hAnsi="Times New Roman" w:cs="Century Schoolbook"/>
          <w:spacing w:val="-10"/>
          <w:sz w:val="26"/>
          <w:lang w:val="en-GB" w:eastAsia="en-GB"/>
        </w:rPr>
        <w:t>[Assented to 25th November, 1948.]</w:t>
      </w:r>
    </w:p>
    <w:p w:rsidR="008E7814" w:rsidRPr="00082534" w:rsidRDefault="00082534" w:rsidP="00082534">
      <w:pPr>
        <w:spacing w:after="120" w:line="240" w:lineRule="auto"/>
        <w:jc w:val="right"/>
        <w:rPr>
          <w:rFonts w:ascii="Times New Roman" w:eastAsia="Century Schoolbook" w:hAnsi="Times New Roman" w:cs="Century Schoolbook"/>
          <w:sz w:val="26"/>
          <w:szCs w:val="20"/>
        </w:rPr>
      </w:pPr>
      <w:r>
        <w:rPr>
          <w:rFonts w:ascii="Times New Roman" w:eastAsia="Century Schoolbook" w:hAnsi="Times New Roman" w:cs="Century Schoolbook"/>
          <w:spacing w:val="-10"/>
          <w:sz w:val="26"/>
          <w:lang w:val="en-GB" w:eastAsia="en-GB"/>
        </w:rPr>
        <w:t>[</w:t>
      </w:r>
      <w:r w:rsidR="008E7814" w:rsidRPr="00082534">
        <w:rPr>
          <w:rFonts w:ascii="Times New Roman" w:eastAsia="Century Schoolbook" w:hAnsi="Times New Roman" w:cs="Century Schoolbook"/>
          <w:spacing w:val="-10"/>
          <w:sz w:val="26"/>
          <w:lang w:val="en-GB" w:eastAsia="en-GB"/>
        </w:rPr>
        <w:t xml:space="preserve">Date of commencement, 23rd December, </w:t>
      </w:r>
      <w:r w:rsidR="008E7814" w:rsidRPr="00082534">
        <w:rPr>
          <w:rFonts w:ascii="Times New Roman" w:eastAsia="Century Schoolbook" w:hAnsi="Times New Roman" w:cs="Century Schoolbook"/>
          <w:smallCaps/>
          <w:sz w:val="26"/>
          <w:lang w:val="en-GB" w:eastAsia="en-GB"/>
        </w:rPr>
        <w:t>1948</w:t>
      </w:r>
      <w:r w:rsidR="008E7814" w:rsidRPr="00082534">
        <w:rPr>
          <w:rFonts w:ascii="Times New Roman" w:eastAsia="Century Schoolbook" w:hAnsi="Times New Roman" w:cs="Century Schoolbook"/>
          <w:spacing w:val="-10"/>
          <w:sz w:val="26"/>
          <w:lang w:val="en-GB" w:eastAsia="en-GB"/>
        </w:rPr>
        <w:t>.]</w:t>
      </w:r>
    </w:p>
    <w:p w:rsidR="008E7814" w:rsidRPr="00082534" w:rsidRDefault="008E7814" w:rsidP="00082534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4"/>
        </w:rPr>
      </w:pPr>
      <w:r w:rsidRPr="00082534">
        <w:rPr>
          <w:rFonts w:ascii="Times New Roman" w:eastAsia="Century Schoolbook" w:hAnsi="Times New Roman" w:cs="Times New Roman"/>
          <w:b/>
          <w:bCs/>
          <w:sz w:val="20"/>
          <w:lang w:val="en-GB" w:eastAsia="en-GB"/>
        </w:rPr>
        <w:t>Preamble.</w:t>
      </w:r>
    </w:p>
    <w:p w:rsidR="008E7814" w:rsidRPr="0090794B" w:rsidRDefault="008E7814" w:rsidP="00082534">
      <w:pPr>
        <w:spacing w:after="60" w:line="240" w:lineRule="auto"/>
        <w:ind w:firstLine="432"/>
        <w:jc w:val="both"/>
        <w:rPr>
          <w:rFonts w:ascii="Times New Roman" w:eastAsia="Century Schoolbook" w:hAnsi="Times New Roman" w:cs="Century Schoolbook"/>
        </w:rPr>
      </w:pPr>
      <w:r w:rsidRPr="0090794B">
        <w:rPr>
          <w:rFonts w:ascii="Times New Roman" w:eastAsia="Century Schoolbook" w:hAnsi="Times New Roman" w:cs="Century Schoolbook"/>
          <w:lang w:val="en-GB" w:eastAsia="en-GB"/>
        </w:rPr>
        <w:t>W</w:t>
      </w:r>
      <w:r w:rsidRPr="0090794B">
        <w:rPr>
          <w:rFonts w:ascii="Times New Roman" w:eastAsia="Century Schoolbook" w:hAnsi="Times New Roman" w:cs="Century Schoolbook"/>
          <w:spacing w:val="-10"/>
          <w:lang w:val="en-GB" w:eastAsia="en-GB"/>
        </w:rPr>
        <w:t>HEREAS the Import Procurement Suspense Trust Account, the</w:t>
      </w:r>
      <w:r w:rsidR="007E261A" w:rsidRPr="0090794B">
        <w:rPr>
          <w:rFonts w:ascii="Times New Roman" w:eastAsia="Century Schoolbook" w:hAnsi="Times New Roman" w:cs="Century Schoolbook"/>
          <w:spacing w:val="-10"/>
          <w:lang w:val="en-GB" w:eastAsia="en-GB"/>
        </w:rPr>
        <w:t xml:space="preserve"> </w:t>
      </w:r>
      <w:r w:rsidRPr="0090794B">
        <w:rPr>
          <w:rFonts w:ascii="Times New Roman" w:eastAsia="Century Schoolbook" w:hAnsi="Times New Roman" w:cs="Century Schoolbook"/>
          <w:spacing w:val="-10"/>
          <w:lang w:val="en-GB" w:eastAsia="en-GB"/>
        </w:rPr>
        <w:t xml:space="preserve">Marine War Risks Insurance Trust Account, the Overseas Shipping Trust Account and the War Damage Fund are Trust Accounts within the meaning of section sixty-two </w:t>
      </w:r>
      <w:r w:rsidRPr="0090794B">
        <w:rPr>
          <w:rFonts w:ascii="Times New Roman" w:eastAsia="Century Schoolbook" w:hAnsi="Times New Roman" w:cs="Century Schoolbook"/>
          <w:smallCaps/>
          <w:lang w:val="en-GB" w:eastAsia="en-GB"/>
        </w:rPr>
        <w:t xml:space="preserve">a </w:t>
      </w:r>
      <w:r w:rsidRPr="0090794B">
        <w:rPr>
          <w:rFonts w:ascii="Times New Roman" w:eastAsia="Century Schoolbook" w:hAnsi="Times New Roman" w:cs="Century Schoolbook"/>
          <w:spacing w:val="-10"/>
          <w:lang w:val="en-GB" w:eastAsia="en-GB"/>
        </w:rPr>
        <w:t xml:space="preserve">of the </w:t>
      </w:r>
      <w:r w:rsidRPr="0090794B">
        <w:rPr>
          <w:rFonts w:ascii="Times New Roman" w:eastAsia="Century Schoolbook" w:hAnsi="Times New Roman" w:cs="Century Schoolbook"/>
          <w:i/>
          <w:iCs/>
          <w:spacing w:val="-10"/>
          <w:lang w:val="en-GB" w:eastAsia="en-GB"/>
        </w:rPr>
        <w:t xml:space="preserve">Audit Act </w:t>
      </w:r>
      <w:r w:rsidRPr="0090794B">
        <w:rPr>
          <w:rFonts w:ascii="Times New Roman" w:eastAsia="Century Schoolbook" w:hAnsi="Times New Roman" w:cs="Century Schoolbook"/>
          <w:smallCaps/>
          <w:lang w:val="en-GB" w:eastAsia="en-GB"/>
        </w:rPr>
        <w:t>1901-1947:</w:t>
      </w:r>
    </w:p>
    <w:p w:rsidR="008E7814" w:rsidRPr="004A7A53" w:rsidRDefault="008E7814" w:rsidP="00082534">
      <w:pPr>
        <w:spacing w:after="60" w:line="240" w:lineRule="auto"/>
        <w:ind w:firstLine="432"/>
        <w:jc w:val="both"/>
        <w:rPr>
          <w:rFonts w:ascii="Times New Roman" w:eastAsia="Century Schoolbook" w:hAnsi="Times New Roman" w:cs="Century Schoolbook"/>
          <w:sz w:val="24"/>
          <w:szCs w:val="18"/>
        </w:rPr>
      </w:pPr>
      <w:r w:rsidRPr="004A7A53">
        <w:rPr>
          <w:rFonts w:ascii="Times New Roman" w:eastAsia="Century Schoolbook" w:hAnsi="Times New Roman" w:cs="Century Schoolbook"/>
          <w:smallCaps/>
          <w:sz w:val="24"/>
          <w:lang w:val="en-GB" w:eastAsia="en-GB"/>
        </w:rPr>
        <w:t xml:space="preserve">And whereas </w:t>
      </w:r>
      <w:r w:rsidRPr="004A7A53">
        <w:rPr>
          <w:rFonts w:ascii="Times New Roman" w:eastAsia="Century Schoolbook" w:hAnsi="Times New Roman" w:cs="Century Schoolbook"/>
          <w:spacing w:val="-10"/>
          <w:sz w:val="24"/>
          <w:lang w:val="en-GB" w:eastAsia="en-GB"/>
        </w:rPr>
        <w:t>the moneys standing to the credit of the said Accounts are more than sufficient to meet the purposes for which those Accounts were established:</w:t>
      </w:r>
    </w:p>
    <w:p w:rsidR="008E7814" w:rsidRPr="004A7A53" w:rsidRDefault="008E7814" w:rsidP="00082534">
      <w:pPr>
        <w:spacing w:after="60" w:line="240" w:lineRule="auto"/>
        <w:ind w:firstLine="432"/>
        <w:jc w:val="both"/>
        <w:rPr>
          <w:rFonts w:ascii="Times New Roman" w:eastAsia="Century Schoolbook" w:hAnsi="Times New Roman" w:cs="Century Schoolbook"/>
          <w:sz w:val="24"/>
          <w:szCs w:val="18"/>
        </w:rPr>
      </w:pPr>
      <w:r w:rsidRPr="004A7A53">
        <w:rPr>
          <w:rFonts w:ascii="Times New Roman" w:eastAsia="Century Schoolbook" w:hAnsi="Times New Roman" w:cs="Century Schoolbook"/>
          <w:smallCaps/>
          <w:sz w:val="24"/>
          <w:lang w:val="en-GB" w:eastAsia="en-GB"/>
        </w:rPr>
        <w:t xml:space="preserve">And whereas </w:t>
      </w:r>
      <w:r w:rsidRPr="004A7A53">
        <w:rPr>
          <w:rFonts w:ascii="Times New Roman" w:eastAsia="Century Schoolbook" w:hAnsi="Times New Roman" w:cs="Century Schoolbook"/>
          <w:spacing w:val="-10"/>
          <w:sz w:val="24"/>
          <w:lang w:val="en-GB" w:eastAsia="en-GB"/>
        </w:rPr>
        <w:t xml:space="preserve">it is desirable that the moneys in excess of the requirements of the said Accounts shall be made available for the purpose of the payment of war gratuities under the </w:t>
      </w:r>
      <w:r w:rsidRPr="004A7A53">
        <w:rPr>
          <w:rFonts w:ascii="Times New Roman" w:eastAsia="Century Schoolbook" w:hAnsi="Times New Roman" w:cs="Century Schoolbook"/>
          <w:i/>
          <w:iCs/>
          <w:spacing w:val="-10"/>
          <w:sz w:val="24"/>
          <w:lang w:val="en-GB" w:eastAsia="en-GB"/>
        </w:rPr>
        <w:t xml:space="preserve">War Gratuity Act </w:t>
      </w:r>
      <w:r w:rsidRPr="004A7A53">
        <w:rPr>
          <w:rFonts w:ascii="Times New Roman" w:eastAsia="Century Schoolbook" w:hAnsi="Times New Roman" w:cs="Century Schoolbook"/>
          <w:smallCaps/>
          <w:sz w:val="24"/>
          <w:lang w:val="en-GB" w:eastAsia="en-GB"/>
        </w:rPr>
        <w:t>1945-1947:</w:t>
      </w:r>
    </w:p>
    <w:p w:rsidR="008E7814" w:rsidRPr="008E7814" w:rsidRDefault="008E7814" w:rsidP="00082534">
      <w:pPr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4A7A53">
        <w:rPr>
          <w:rFonts w:ascii="Times New Roman" w:eastAsia="Century Schoolbook" w:hAnsi="Times New Roman" w:cs="Century Schoolbook"/>
          <w:smallCaps/>
          <w:sz w:val="24"/>
          <w:lang w:val="en-GB" w:eastAsia="en-GB"/>
        </w:rPr>
        <w:t xml:space="preserve">And whereas </w:t>
      </w:r>
      <w:r w:rsidRPr="004A7A53">
        <w:rPr>
          <w:rFonts w:ascii="Times New Roman" w:eastAsia="Century Schoolbook" w:hAnsi="Times New Roman" w:cs="Century Schoolbook"/>
          <w:spacing w:val="-10"/>
          <w:sz w:val="24"/>
          <w:lang w:val="en-GB" w:eastAsia="en-GB"/>
        </w:rPr>
        <w:t>it is desirable to establish a Trust Account to which the said moneys may be credited and from which the said war gratuities may be paid:</w:t>
      </w:r>
    </w:p>
    <w:p w:rsidR="00082534" w:rsidRDefault="00082534">
      <w:pPr>
        <w:rPr>
          <w:rFonts w:ascii="Times New Roman" w:eastAsia="Century Schoolbook" w:hAnsi="Times New Roman" w:cs="Century Schoolbook"/>
          <w:szCs w:val="20"/>
        </w:rPr>
      </w:pPr>
      <w:r>
        <w:rPr>
          <w:rFonts w:ascii="Times New Roman" w:eastAsia="Century Schoolbook" w:hAnsi="Times New Roman" w:cs="Century Schoolbook"/>
          <w:szCs w:val="20"/>
        </w:rPr>
        <w:br w:type="page"/>
      </w:r>
    </w:p>
    <w:p w:rsidR="008E7814" w:rsidRPr="0090794B" w:rsidRDefault="008E7814" w:rsidP="00082534">
      <w:pPr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</w:rPr>
      </w:pPr>
      <w:r w:rsidRPr="0090794B">
        <w:rPr>
          <w:rFonts w:ascii="Times New Roman" w:eastAsia="Century Schoolbook" w:hAnsi="Times New Roman" w:cs="Century Schoolbook"/>
          <w:smallCaps/>
          <w:lang w:val="en-GB" w:eastAsia="en-GB"/>
        </w:rPr>
        <w:lastRenderedPageBreak/>
        <w:t xml:space="preserve">Be </w:t>
      </w:r>
      <w:r w:rsidRPr="0090794B">
        <w:rPr>
          <w:rFonts w:ascii="Times New Roman" w:eastAsia="Century Schoolbook" w:hAnsi="Times New Roman" w:cs="Century Schoolbook"/>
          <w:spacing w:val="-10"/>
          <w:lang w:val="en-GB" w:eastAsia="en-GB"/>
        </w:rPr>
        <w:t>it therefore enacted by the King</w:t>
      </w:r>
      <w:r w:rsidR="00882DA3" w:rsidRPr="0090794B">
        <w:rPr>
          <w:rFonts w:ascii="Times New Roman" w:eastAsia="Century Schoolbook" w:hAnsi="Times New Roman" w:cs="Century Schoolbook"/>
          <w:spacing w:val="-10"/>
          <w:lang w:val="en-GB" w:eastAsia="en-GB"/>
        </w:rPr>
        <w:t>’</w:t>
      </w:r>
      <w:r w:rsidRPr="0090794B">
        <w:rPr>
          <w:rFonts w:ascii="Times New Roman" w:eastAsia="Century Schoolbook" w:hAnsi="Times New Roman" w:cs="Century Schoolbook"/>
          <w:spacing w:val="-10"/>
          <w:lang w:val="en-GB" w:eastAsia="en-GB"/>
        </w:rPr>
        <w:t>s Most Excellent Majesty, the Senate, and the House of Representatives of the Commonwealth of Australia, for the purpose of appropriating the grant originated in the House of Representatives, as follows:—</w:t>
      </w:r>
    </w:p>
    <w:p w:rsidR="008E7814" w:rsidRPr="00082534" w:rsidRDefault="008E7814" w:rsidP="00082534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082534">
        <w:rPr>
          <w:rFonts w:ascii="Times New Roman" w:eastAsia="Century Schoolbook" w:hAnsi="Times New Roman" w:cs="Times New Roman"/>
          <w:b/>
          <w:bCs/>
          <w:sz w:val="20"/>
          <w:lang w:val="en-GB" w:eastAsia="en-GB"/>
        </w:rPr>
        <w:t>Short title.</w:t>
      </w:r>
    </w:p>
    <w:p w:rsidR="008E7814" w:rsidRPr="008E7814" w:rsidRDefault="008E7814" w:rsidP="00082534">
      <w:pPr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067A89">
        <w:rPr>
          <w:rFonts w:ascii="Times New Roman" w:eastAsia="Franklin Gothic Heavy" w:hAnsi="Times New Roman" w:cs="Franklin Gothic Heavy"/>
          <w:b/>
          <w:bCs/>
          <w:spacing w:val="10"/>
          <w:lang w:val="en-GB" w:eastAsia="en-GB"/>
        </w:rPr>
        <w:t>1.</w:t>
      </w:r>
      <w:r w:rsidR="00082534">
        <w:rPr>
          <w:rFonts w:ascii="Times New Roman" w:eastAsia="Franklin Gothic Heavy" w:hAnsi="Times New Roman" w:cs="Franklin Gothic Heavy"/>
          <w:spacing w:val="10"/>
          <w:lang w:val="en-GB" w:eastAsia="en-GB"/>
        </w:rPr>
        <w:tab/>
      </w:r>
      <w:r w:rsidRPr="00067A89">
        <w:rPr>
          <w:rFonts w:ascii="Times New Roman" w:eastAsia="Century Schoolbook" w:hAnsi="Times New Roman" w:cs="Century Schoolbook"/>
          <w:spacing w:val="-10"/>
          <w:lang w:val="en-GB" w:eastAsia="en-GB"/>
        </w:rPr>
        <w:t xml:space="preserve">This Act may be cited as the </w:t>
      </w:r>
      <w:r w:rsidRPr="00067A89">
        <w:rPr>
          <w:rFonts w:ascii="Times New Roman" w:eastAsia="Century Schoolbook" w:hAnsi="Times New Roman" w:cs="Century Schoolbook"/>
          <w:i/>
          <w:iCs/>
          <w:spacing w:val="-10"/>
          <w:lang w:val="en-GB" w:eastAsia="en-GB"/>
        </w:rPr>
        <w:t xml:space="preserve">War Gratuity Appropriation Act </w:t>
      </w:r>
      <w:r w:rsidRPr="00067A89">
        <w:rPr>
          <w:rFonts w:ascii="Times New Roman" w:eastAsia="Century Schoolbook" w:hAnsi="Times New Roman" w:cs="Century Schoolbook"/>
          <w:spacing w:val="-10"/>
          <w:lang w:val="en-GB" w:eastAsia="en-GB"/>
        </w:rPr>
        <w:t>1948.</w:t>
      </w:r>
    </w:p>
    <w:p w:rsidR="008E7814" w:rsidRPr="00082534" w:rsidRDefault="008E7814" w:rsidP="00082534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082534">
        <w:rPr>
          <w:rFonts w:ascii="Times New Roman" w:eastAsia="Century Schoolbook" w:hAnsi="Times New Roman" w:cs="Times New Roman"/>
          <w:b/>
          <w:bCs/>
          <w:sz w:val="20"/>
          <w:lang w:val="en-GB" w:eastAsia="en-GB"/>
        </w:rPr>
        <w:t>War Gratuity Trust Account.</w:t>
      </w:r>
      <w:bookmarkStart w:id="0" w:name="_GoBack"/>
      <w:bookmarkEnd w:id="0"/>
    </w:p>
    <w:p w:rsidR="008E7814" w:rsidRPr="008E7814" w:rsidRDefault="008E7814" w:rsidP="009E4907">
      <w:pPr>
        <w:tabs>
          <w:tab w:val="left" w:pos="1260"/>
        </w:tabs>
        <w:spacing w:after="6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067A89">
        <w:rPr>
          <w:rFonts w:ascii="Times New Roman" w:eastAsia="Century Schoolbook" w:hAnsi="Times New Roman" w:cs="Century Schoolbook"/>
          <w:b/>
          <w:bCs/>
          <w:spacing w:val="-10"/>
          <w:lang w:val="en-GB" w:eastAsia="en-GB"/>
        </w:rPr>
        <w:t>2.</w:t>
      </w:r>
      <w:r w:rsidRPr="00067A89">
        <w:rPr>
          <w:rFonts w:ascii="Times New Roman" w:eastAsia="Century Schoolbook" w:hAnsi="Times New Roman" w:cs="Century Schoolbook"/>
          <w:spacing w:val="-10"/>
          <w:lang w:val="en-GB" w:eastAsia="en-GB"/>
        </w:rPr>
        <w:t>—(1.)</w:t>
      </w:r>
      <w:r w:rsidR="00082534">
        <w:rPr>
          <w:rFonts w:ascii="Times New Roman" w:eastAsia="Century Schoolbook" w:hAnsi="Times New Roman" w:cs="Century Schoolbook"/>
          <w:spacing w:val="-10"/>
          <w:lang w:val="en-GB" w:eastAsia="en-GB"/>
        </w:rPr>
        <w:tab/>
      </w:r>
      <w:r w:rsidRPr="00067A89">
        <w:rPr>
          <w:rFonts w:ascii="Times New Roman" w:eastAsia="Century Schoolbook" w:hAnsi="Times New Roman" w:cs="Century Schoolbook"/>
          <w:spacing w:val="-10"/>
          <w:lang w:val="en-GB" w:eastAsia="en-GB"/>
        </w:rPr>
        <w:t xml:space="preserve">There shall be a War Gratuity Trust Account which, shall, be administered by the Treasurer and which shall be a trust account within the meaning of section sixty-two </w:t>
      </w:r>
      <w:r w:rsidRPr="00067A89">
        <w:rPr>
          <w:rFonts w:ascii="Times New Roman" w:eastAsia="Century Schoolbook" w:hAnsi="Times New Roman" w:cs="Century Schoolbook"/>
          <w:smallCaps/>
          <w:lang w:val="en-GB" w:eastAsia="en-GB"/>
        </w:rPr>
        <w:t xml:space="preserve">a </w:t>
      </w:r>
      <w:r w:rsidRPr="00067A89">
        <w:rPr>
          <w:rFonts w:ascii="Times New Roman" w:eastAsia="Century Schoolbook" w:hAnsi="Times New Roman" w:cs="Century Schoolbook"/>
          <w:spacing w:val="-10"/>
          <w:lang w:val="en-GB" w:eastAsia="en-GB"/>
        </w:rPr>
        <w:t xml:space="preserve">of the </w:t>
      </w:r>
      <w:r w:rsidRPr="00067A89">
        <w:rPr>
          <w:rFonts w:ascii="Times New Roman" w:eastAsia="Century Schoolbook" w:hAnsi="Times New Roman" w:cs="Century Schoolbook"/>
          <w:i/>
          <w:iCs/>
          <w:spacing w:val="-10"/>
          <w:lang w:val="en-GB" w:eastAsia="en-GB"/>
        </w:rPr>
        <w:t xml:space="preserve">Audit Act </w:t>
      </w:r>
      <w:r w:rsidRPr="00067A89">
        <w:rPr>
          <w:rFonts w:ascii="Times New Roman" w:eastAsia="Century Schoolbook" w:hAnsi="Times New Roman" w:cs="Century Schoolbook"/>
          <w:spacing w:val="-10"/>
          <w:lang w:val="en-GB" w:eastAsia="en-GB"/>
        </w:rPr>
        <w:t>1901-1947.</w:t>
      </w:r>
    </w:p>
    <w:p w:rsidR="008E7814" w:rsidRPr="008E7814" w:rsidRDefault="008E7814" w:rsidP="0008253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067A89">
        <w:rPr>
          <w:rFonts w:ascii="Times New Roman" w:eastAsia="Century Schoolbook" w:hAnsi="Times New Roman" w:cs="Century Schoolbook"/>
          <w:spacing w:val="-10"/>
          <w:lang w:val="en-GB" w:eastAsia="en-GB"/>
        </w:rPr>
        <w:t>(2.)</w:t>
      </w:r>
      <w:r w:rsidR="00082534">
        <w:rPr>
          <w:rFonts w:ascii="Times New Roman" w:eastAsia="Century Schoolbook" w:hAnsi="Times New Roman" w:cs="Century Schoolbook"/>
          <w:spacing w:val="-10"/>
          <w:lang w:val="en-GB" w:eastAsia="en-GB"/>
        </w:rPr>
        <w:tab/>
      </w:r>
      <w:r w:rsidRPr="00067A89">
        <w:rPr>
          <w:rFonts w:ascii="Times New Roman" w:eastAsia="Century Schoolbook" w:hAnsi="Times New Roman" w:cs="Century Schoolbook"/>
          <w:spacing w:val="-10"/>
          <w:lang w:val="en-GB" w:eastAsia="en-GB"/>
        </w:rPr>
        <w:t xml:space="preserve">Moneys standing to the credit of the War Gratuity Trust Account shall be applied in the payment of war gratuities under the </w:t>
      </w:r>
      <w:r w:rsidRPr="00067A89">
        <w:rPr>
          <w:rFonts w:ascii="Times New Roman" w:eastAsia="Century Schoolbook" w:hAnsi="Times New Roman" w:cs="Century Schoolbook"/>
          <w:i/>
          <w:iCs/>
          <w:spacing w:val="-10"/>
          <w:lang w:val="en-GB" w:eastAsia="en-GB"/>
        </w:rPr>
        <w:t xml:space="preserve">War Gratuity Act </w:t>
      </w:r>
      <w:r w:rsidRPr="00067A89">
        <w:rPr>
          <w:rFonts w:ascii="Times New Roman" w:eastAsia="Century Schoolbook" w:hAnsi="Times New Roman" w:cs="Century Schoolbook"/>
          <w:spacing w:val="-10"/>
          <w:lang w:val="en-GB" w:eastAsia="en-GB"/>
        </w:rPr>
        <w:t>1945-1947.</w:t>
      </w:r>
    </w:p>
    <w:p w:rsidR="008E7814" w:rsidRPr="00082534" w:rsidRDefault="008E7814" w:rsidP="00082534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082534">
        <w:rPr>
          <w:rFonts w:ascii="Times New Roman" w:eastAsia="Century Schoolbook" w:hAnsi="Times New Roman" w:cs="Times New Roman"/>
          <w:b/>
          <w:bCs/>
          <w:sz w:val="20"/>
          <w:lang w:val="en-GB" w:eastAsia="en-GB"/>
        </w:rPr>
        <w:t>Payment of moneys from certain trust accounts to Consolidated Revenue Fund.</w:t>
      </w:r>
    </w:p>
    <w:p w:rsidR="008E7814" w:rsidRPr="008E7814" w:rsidRDefault="008E7814" w:rsidP="009E4907">
      <w:pPr>
        <w:spacing w:after="6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067A89">
        <w:rPr>
          <w:rFonts w:ascii="Times New Roman" w:eastAsia="Franklin Gothic Heavy" w:hAnsi="Times New Roman" w:cs="Franklin Gothic Heavy"/>
          <w:b/>
          <w:bCs/>
          <w:spacing w:val="10"/>
          <w:lang w:val="en-GB" w:eastAsia="en-GB"/>
        </w:rPr>
        <w:t>3.</w:t>
      </w:r>
      <w:r w:rsidR="00082534">
        <w:rPr>
          <w:rFonts w:ascii="Times New Roman" w:eastAsia="Franklin Gothic Heavy" w:hAnsi="Times New Roman" w:cs="Franklin Gothic Heavy"/>
          <w:spacing w:val="10"/>
          <w:lang w:val="en-GB" w:eastAsia="en-GB"/>
        </w:rPr>
        <w:tab/>
      </w:r>
      <w:r w:rsidRPr="00067A89">
        <w:rPr>
          <w:rFonts w:ascii="Times New Roman" w:eastAsia="Century Schoolbook" w:hAnsi="Times New Roman" w:cs="Century Schoolbook"/>
          <w:spacing w:val="-10"/>
          <w:lang w:val="en-GB" w:eastAsia="en-GB"/>
        </w:rPr>
        <w:t>There shall be paid to the Consolidated Revenue Fund—</w:t>
      </w:r>
    </w:p>
    <w:p w:rsidR="008E7814" w:rsidRPr="008E7814" w:rsidRDefault="008E7814" w:rsidP="009E4907">
      <w:pPr>
        <w:spacing w:after="60" w:line="240" w:lineRule="auto"/>
        <w:ind w:left="1008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067A89">
        <w:rPr>
          <w:rFonts w:ascii="Times New Roman" w:eastAsia="Century Schoolbook" w:hAnsi="Times New Roman" w:cs="Century Schoolbook"/>
          <w:spacing w:val="-10"/>
          <w:lang w:val="en-GB" w:eastAsia="en-GB"/>
        </w:rPr>
        <w:t>(</w:t>
      </w:r>
      <w:r w:rsidRPr="00067A89">
        <w:rPr>
          <w:rFonts w:ascii="Times New Roman" w:eastAsia="Century Schoolbook" w:hAnsi="Times New Roman" w:cs="Century Schoolbook"/>
          <w:i/>
          <w:iCs/>
          <w:spacing w:val="-10"/>
          <w:lang w:val="en-GB" w:eastAsia="en-GB"/>
        </w:rPr>
        <w:t>a</w:t>
      </w:r>
      <w:r w:rsidRPr="00067A89">
        <w:rPr>
          <w:rFonts w:ascii="Times New Roman" w:eastAsia="Century Schoolbook" w:hAnsi="Times New Roman" w:cs="Century Schoolbook"/>
          <w:spacing w:val="-10"/>
          <w:lang w:val="en-GB" w:eastAsia="en-GB"/>
        </w:rPr>
        <w:t>) out of the Import Procurement Suspense Trust Account— the sum of Four million pounds;</w:t>
      </w:r>
    </w:p>
    <w:p w:rsidR="008E7814" w:rsidRPr="008E7814" w:rsidRDefault="008E7814" w:rsidP="009E4907">
      <w:pPr>
        <w:spacing w:after="60" w:line="240" w:lineRule="auto"/>
        <w:ind w:left="1008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067A89">
        <w:rPr>
          <w:rFonts w:ascii="Times New Roman" w:eastAsia="Century Schoolbook" w:hAnsi="Times New Roman" w:cs="Century Schoolbook"/>
          <w:spacing w:val="-10"/>
          <w:lang w:val="en-GB" w:eastAsia="en-GB"/>
        </w:rPr>
        <w:t>(</w:t>
      </w:r>
      <w:r w:rsidRPr="00067A89">
        <w:rPr>
          <w:rFonts w:ascii="Times New Roman" w:eastAsia="Century Schoolbook" w:hAnsi="Times New Roman" w:cs="Century Schoolbook"/>
          <w:i/>
          <w:iCs/>
          <w:spacing w:val="-10"/>
          <w:lang w:val="en-GB" w:eastAsia="en-GB"/>
        </w:rPr>
        <w:t>b</w:t>
      </w:r>
      <w:r w:rsidRPr="00067A89">
        <w:rPr>
          <w:rFonts w:ascii="Times New Roman" w:eastAsia="Century Schoolbook" w:hAnsi="Times New Roman" w:cs="Century Schoolbook"/>
          <w:spacing w:val="-10"/>
          <w:lang w:val="en-GB" w:eastAsia="en-GB"/>
        </w:rPr>
        <w:t>) out of the Marine War Risks Insurance Trust Account the sum of Four million five hundred thousand pounds;</w:t>
      </w:r>
    </w:p>
    <w:p w:rsidR="008E7814" w:rsidRPr="008E7814" w:rsidRDefault="008E7814" w:rsidP="009E4907">
      <w:pPr>
        <w:spacing w:after="60" w:line="240" w:lineRule="auto"/>
        <w:ind w:left="1008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067A89">
        <w:rPr>
          <w:rFonts w:ascii="Times New Roman" w:eastAsia="Century Schoolbook" w:hAnsi="Times New Roman" w:cs="Century Schoolbook"/>
          <w:spacing w:val="-10"/>
          <w:lang w:val="en-GB" w:eastAsia="en-GB"/>
        </w:rPr>
        <w:t>(</w:t>
      </w:r>
      <w:r w:rsidRPr="009317D5">
        <w:rPr>
          <w:rFonts w:ascii="Times New Roman" w:eastAsia="Century Schoolbook" w:hAnsi="Times New Roman" w:cs="Century Schoolbook"/>
          <w:i/>
          <w:spacing w:val="-10"/>
          <w:lang w:val="en-GB" w:eastAsia="en-GB"/>
        </w:rPr>
        <w:t>c</w:t>
      </w:r>
      <w:r w:rsidRPr="00067A89">
        <w:rPr>
          <w:rFonts w:ascii="Times New Roman" w:eastAsia="Century Schoolbook" w:hAnsi="Times New Roman" w:cs="Century Schoolbook"/>
          <w:spacing w:val="-10"/>
          <w:lang w:val="en-GB" w:eastAsia="en-GB"/>
        </w:rPr>
        <w:t>)</w:t>
      </w:r>
      <w:r w:rsidRPr="008E7814">
        <w:rPr>
          <w:rFonts w:ascii="Times New Roman" w:eastAsia="Times New Roman" w:hAnsi="Times New Roman" w:cs="Times New Roman"/>
          <w:szCs w:val="20"/>
          <w:lang w:val="en-GB" w:eastAsia="en-GB"/>
        </w:rPr>
        <w:t xml:space="preserve"> </w:t>
      </w:r>
      <w:r w:rsidRPr="00067A89">
        <w:rPr>
          <w:rFonts w:ascii="Times New Roman" w:eastAsia="Century Schoolbook" w:hAnsi="Times New Roman" w:cs="Century Schoolbook"/>
          <w:spacing w:val="-10"/>
          <w:lang w:val="en-GB" w:eastAsia="en-GB"/>
        </w:rPr>
        <w:t>out of the Overseas Shipping Trust Account—the sum of Three million pounds; and</w:t>
      </w:r>
    </w:p>
    <w:p w:rsidR="008E7814" w:rsidRPr="008E7814" w:rsidRDefault="009E4907" w:rsidP="00082534">
      <w:pPr>
        <w:spacing w:after="0" w:line="240" w:lineRule="auto"/>
        <w:ind w:left="1008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9E4907">
        <w:rPr>
          <w:rFonts w:ascii="Times New Roman" w:eastAsia="Palatino Linotype" w:hAnsi="Times New Roman" w:cs="Palatino Linotype"/>
          <w:iCs/>
          <w:spacing w:val="20"/>
          <w:lang w:val="en-GB" w:eastAsia="en-GB"/>
        </w:rPr>
        <w:t>(</w:t>
      </w:r>
      <w:r w:rsidR="008E7814" w:rsidRPr="00067A89">
        <w:rPr>
          <w:rFonts w:ascii="Times New Roman" w:eastAsia="Palatino Linotype" w:hAnsi="Times New Roman" w:cs="Palatino Linotype"/>
          <w:i/>
          <w:iCs/>
          <w:spacing w:val="20"/>
          <w:lang w:val="en-GB" w:eastAsia="en-GB"/>
        </w:rPr>
        <w:t>d</w:t>
      </w:r>
      <w:r w:rsidRPr="009E4907">
        <w:rPr>
          <w:rFonts w:ascii="Times New Roman" w:eastAsia="Palatino Linotype" w:hAnsi="Times New Roman" w:cs="Palatino Linotype"/>
          <w:i/>
          <w:spacing w:val="20"/>
          <w:lang w:val="en-GB" w:eastAsia="en-GB"/>
        </w:rPr>
        <w:t>)</w:t>
      </w:r>
      <w:r w:rsidR="008E7814" w:rsidRPr="008E7814">
        <w:rPr>
          <w:rFonts w:ascii="Times New Roman" w:eastAsia="Times New Roman" w:hAnsi="Times New Roman" w:cs="Times New Roman"/>
          <w:i/>
          <w:iCs/>
          <w:szCs w:val="20"/>
          <w:lang w:val="en-GB" w:eastAsia="en-GB"/>
        </w:rPr>
        <w:t xml:space="preserve"> </w:t>
      </w:r>
      <w:r w:rsidR="008E7814" w:rsidRPr="00067A89">
        <w:rPr>
          <w:rFonts w:ascii="Times New Roman" w:eastAsia="Century Schoolbook" w:hAnsi="Times New Roman" w:cs="Century Schoolbook"/>
          <w:spacing w:val="-10"/>
          <w:lang w:val="en-GB" w:eastAsia="en-GB"/>
        </w:rPr>
        <w:t>out of the War Damage Fund—the sum of Five million five hundred thousand pounds.</w:t>
      </w:r>
    </w:p>
    <w:p w:rsidR="008E7814" w:rsidRPr="00082534" w:rsidRDefault="008E7814" w:rsidP="00082534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082534">
        <w:rPr>
          <w:rFonts w:ascii="Times New Roman" w:eastAsia="Century Schoolbook" w:hAnsi="Times New Roman" w:cs="Times New Roman"/>
          <w:b/>
          <w:sz w:val="20"/>
          <w:lang w:val="en-GB" w:eastAsia="en-GB"/>
        </w:rPr>
        <w:t>Appropriation of certain sums for war gratuities.</w:t>
      </w:r>
    </w:p>
    <w:p w:rsidR="008E7814" w:rsidRPr="008E7814" w:rsidRDefault="008E7814" w:rsidP="00CE630E">
      <w:pPr>
        <w:tabs>
          <w:tab w:val="left" w:pos="1260"/>
        </w:tabs>
        <w:spacing w:after="6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72ECE">
        <w:rPr>
          <w:rFonts w:ascii="Times New Roman" w:eastAsia="Franklin Gothic Heavy" w:hAnsi="Times New Roman" w:cs="Franklin Gothic Heavy"/>
          <w:b/>
          <w:spacing w:val="10"/>
          <w:lang w:val="en-GB" w:eastAsia="en-GB"/>
        </w:rPr>
        <w:t>4.</w:t>
      </w:r>
      <w:r w:rsidRPr="00067A89">
        <w:rPr>
          <w:rFonts w:ascii="Times New Roman" w:eastAsia="Century Schoolbook" w:hAnsi="Times New Roman" w:cs="Century Schoolbook"/>
          <w:spacing w:val="-10"/>
          <w:lang w:val="en-GB" w:eastAsia="en-GB"/>
        </w:rPr>
        <w:t>—(1.)</w:t>
      </w:r>
      <w:r w:rsidR="00082534">
        <w:rPr>
          <w:rFonts w:ascii="Times New Roman" w:eastAsia="Century Schoolbook" w:hAnsi="Times New Roman" w:cs="Century Schoolbook"/>
          <w:spacing w:val="-10"/>
          <w:lang w:val="en-GB" w:eastAsia="en-GB"/>
        </w:rPr>
        <w:tab/>
      </w:r>
      <w:r w:rsidRPr="00067A89">
        <w:rPr>
          <w:rFonts w:ascii="Times New Roman" w:eastAsia="Century Schoolbook" w:hAnsi="Times New Roman" w:cs="Century Schoolbook"/>
          <w:spacing w:val="-10"/>
          <w:lang w:val="en-GB" w:eastAsia="en-GB"/>
        </w:rPr>
        <w:t>There shall be payable out of the Consolidated Revenue Fund, which, to the necessary extent, is hereby appropriated accordingly; for the purposes of the War Gratuity Trust Account established under section two of this Act—</w:t>
      </w:r>
    </w:p>
    <w:p w:rsidR="008E7814" w:rsidRPr="008E7814" w:rsidRDefault="008E7814" w:rsidP="00CE630E">
      <w:pPr>
        <w:spacing w:after="60" w:line="240" w:lineRule="auto"/>
        <w:ind w:left="1008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067A89">
        <w:rPr>
          <w:rFonts w:ascii="Times New Roman" w:eastAsia="Century Schoolbook" w:hAnsi="Times New Roman" w:cs="Century Schoolbook"/>
          <w:spacing w:val="-10"/>
          <w:lang w:val="en-GB" w:eastAsia="en-GB"/>
        </w:rPr>
        <w:t>(</w:t>
      </w:r>
      <w:r w:rsidRPr="00067A89">
        <w:rPr>
          <w:rFonts w:ascii="Times New Roman" w:eastAsia="Century Schoolbook" w:hAnsi="Times New Roman" w:cs="Century Schoolbook"/>
          <w:i/>
          <w:iCs/>
          <w:spacing w:val="-10"/>
          <w:lang w:val="en-GB" w:eastAsia="en-GB"/>
        </w:rPr>
        <w:t>a</w:t>
      </w:r>
      <w:r w:rsidRPr="00067A89">
        <w:rPr>
          <w:rFonts w:ascii="Times New Roman" w:eastAsia="Century Schoolbook" w:hAnsi="Times New Roman" w:cs="Century Schoolbook"/>
          <w:spacing w:val="-10"/>
          <w:lang w:val="en-GB" w:eastAsia="en-GB"/>
        </w:rPr>
        <w:t>)</w:t>
      </w:r>
      <w:r w:rsidRPr="008E7814">
        <w:rPr>
          <w:rFonts w:ascii="Times New Roman" w:eastAsia="Times New Roman" w:hAnsi="Times New Roman" w:cs="Times New Roman"/>
          <w:szCs w:val="20"/>
          <w:lang w:val="en-GB" w:eastAsia="en-GB"/>
        </w:rPr>
        <w:t xml:space="preserve"> </w:t>
      </w:r>
      <w:r w:rsidRPr="00067A89">
        <w:rPr>
          <w:rFonts w:ascii="Times New Roman" w:eastAsia="Century Schoolbook" w:hAnsi="Times New Roman" w:cs="Century Schoolbook"/>
          <w:spacing w:val="-10"/>
          <w:lang w:val="en-GB" w:eastAsia="en-GB"/>
        </w:rPr>
        <w:t>the sum of One million four hundred and twenty thousand four hundred and thirty pounds; and</w:t>
      </w:r>
    </w:p>
    <w:p w:rsidR="008E7814" w:rsidRPr="008E7814" w:rsidRDefault="008E7814" w:rsidP="00CE630E">
      <w:pPr>
        <w:spacing w:after="60" w:line="240" w:lineRule="auto"/>
        <w:ind w:left="1008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067A89">
        <w:rPr>
          <w:rFonts w:ascii="Times New Roman" w:eastAsia="Century Schoolbook" w:hAnsi="Times New Roman" w:cs="Century Schoolbook"/>
          <w:spacing w:val="20"/>
          <w:lang w:val="en-GB" w:eastAsia="en-GB"/>
        </w:rPr>
        <w:t>(</w:t>
      </w:r>
      <w:r w:rsidRPr="00067A89">
        <w:rPr>
          <w:rFonts w:ascii="Times New Roman" w:eastAsia="Century Schoolbook" w:hAnsi="Times New Roman" w:cs="Century Schoolbook"/>
          <w:i/>
          <w:iCs/>
          <w:spacing w:val="20"/>
          <w:lang w:val="en-GB" w:eastAsia="en-GB"/>
        </w:rPr>
        <w:t>b</w:t>
      </w:r>
      <w:r w:rsidRPr="00067A89">
        <w:rPr>
          <w:rFonts w:ascii="Times New Roman" w:eastAsia="Century Schoolbook" w:hAnsi="Times New Roman" w:cs="Century Schoolbook"/>
          <w:spacing w:val="20"/>
          <w:lang w:val="en-GB" w:eastAsia="en-GB"/>
        </w:rPr>
        <w:t>)</w:t>
      </w:r>
      <w:r w:rsidRPr="008E7814">
        <w:rPr>
          <w:rFonts w:ascii="Times New Roman" w:eastAsia="Times New Roman" w:hAnsi="Times New Roman" w:cs="Times New Roman"/>
          <w:i/>
          <w:iCs/>
          <w:szCs w:val="20"/>
          <w:lang w:val="en-GB" w:eastAsia="en-GB"/>
        </w:rPr>
        <w:t xml:space="preserve"> </w:t>
      </w:r>
      <w:r w:rsidRPr="00067A89">
        <w:rPr>
          <w:rFonts w:ascii="Times New Roman" w:eastAsia="Century Schoolbook" w:hAnsi="Times New Roman" w:cs="Century Schoolbook"/>
          <w:spacing w:val="-10"/>
          <w:lang w:val="en-GB" w:eastAsia="en-GB"/>
        </w:rPr>
        <w:t>the sum of Twenty-two million pounds.</w:t>
      </w:r>
    </w:p>
    <w:p w:rsidR="008E7814" w:rsidRDefault="008E7814" w:rsidP="00082534">
      <w:pPr>
        <w:pStyle w:val="Style15"/>
        <w:tabs>
          <w:tab w:val="left" w:pos="900"/>
        </w:tabs>
        <w:ind w:firstLine="432"/>
        <w:jc w:val="both"/>
        <w:rPr>
          <w:rFonts w:ascii="Times New Roman" w:hAnsi="Times New Roman"/>
          <w:spacing w:val="-10"/>
          <w:sz w:val="22"/>
          <w:lang w:val="en-GB" w:eastAsia="en-GB"/>
        </w:rPr>
      </w:pPr>
      <w:r w:rsidRPr="00067A89">
        <w:rPr>
          <w:rFonts w:ascii="Times New Roman" w:hAnsi="Times New Roman"/>
          <w:spacing w:val="-10"/>
          <w:sz w:val="22"/>
          <w:lang w:val="en-GB" w:eastAsia="en-GB"/>
        </w:rPr>
        <w:t>(2.)</w:t>
      </w:r>
      <w:r w:rsidR="00082534">
        <w:rPr>
          <w:rFonts w:ascii="Times New Roman" w:hAnsi="Times New Roman"/>
          <w:spacing w:val="-10"/>
          <w:sz w:val="22"/>
          <w:lang w:val="en-GB" w:eastAsia="en-GB"/>
        </w:rPr>
        <w:tab/>
      </w:r>
      <w:r w:rsidRPr="00067A89">
        <w:rPr>
          <w:rFonts w:ascii="Times New Roman" w:hAnsi="Times New Roman"/>
          <w:spacing w:val="-10"/>
          <w:sz w:val="22"/>
          <w:lang w:val="en-GB" w:eastAsia="en-GB"/>
        </w:rPr>
        <w:t>There shall be credited to the War Gratuity Trust Account such further sums as are provided by the Parliament for the purposes-of that Account.</w:t>
      </w:r>
    </w:p>
    <w:p w:rsidR="00AA7474" w:rsidRPr="007E261A" w:rsidRDefault="00AA7474" w:rsidP="007E261A">
      <w:pPr>
        <w:pStyle w:val="Style15"/>
        <w:pBdr>
          <w:bottom w:val="single" w:sz="4" w:space="1" w:color="auto"/>
        </w:pBdr>
        <w:tabs>
          <w:tab w:val="left" w:pos="900"/>
        </w:tabs>
        <w:spacing w:before="360"/>
        <w:ind w:left="3456" w:right="3456"/>
        <w:jc w:val="center"/>
        <w:rPr>
          <w:rFonts w:ascii="Times New Roman" w:hAnsi="Times New Roman"/>
          <w:sz w:val="2"/>
          <w:szCs w:val="18"/>
        </w:rPr>
      </w:pPr>
    </w:p>
    <w:sectPr w:rsidR="00AA7474" w:rsidRPr="007E261A" w:rsidSect="004D20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FA5" w:rsidRDefault="001E7FA5">
      <w:pPr>
        <w:spacing w:after="0" w:line="240" w:lineRule="auto"/>
      </w:pPr>
      <w:r>
        <w:separator/>
      </w:r>
    </w:p>
  </w:endnote>
  <w:endnote w:type="continuationSeparator" w:id="0">
    <w:p w:rsidR="001E7FA5" w:rsidRDefault="001E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altName w:val="Times New Roman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29" w:rsidRDefault="00F821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29" w:rsidRDefault="00F821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29" w:rsidRDefault="00F821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FA5" w:rsidRDefault="001E7FA5">
      <w:pPr>
        <w:spacing w:after="0" w:line="240" w:lineRule="auto"/>
      </w:pPr>
      <w:r>
        <w:separator/>
      </w:r>
    </w:p>
  </w:footnote>
  <w:footnote w:type="continuationSeparator" w:id="0">
    <w:p w:rsidR="001E7FA5" w:rsidRDefault="001E7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29" w:rsidRDefault="00F821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8B" w:rsidRPr="00AC768B" w:rsidRDefault="00AC768B" w:rsidP="00F82129">
    <w:pPr>
      <w:pStyle w:val="Header"/>
      <w:tabs>
        <w:tab w:val="clear" w:pos="9360"/>
        <w:tab w:val="right" w:pos="9000"/>
      </w:tabs>
      <w:rPr>
        <w:sz w:val="20"/>
      </w:rPr>
    </w:pPr>
    <w:r w:rsidRPr="00AC768B">
      <w:rPr>
        <w:rFonts w:ascii="Times New Roman" w:eastAsia="Century Schoolbook" w:hAnsi="Times New Roman" w:cs="Century Schoolbook"/>
        <w:spacing w:val="-10"/>
        <w:sz w:val="20"/>
        <w:lang w:val="en-GB" w:eastAsia="en-GB"/>
      </w:rPr>
      <w:t>1948.</w:t>
    </w:r>
    <w:r w:rsidRPr="00AC768B">
      <w:rPr>
        <w:rFonts w:ascii="Times New Roman" w:eastAsia="Century Schoolbook" w:hAnsi="Times New Roman" w:cs="Century Schoolbook"/>
        <w:spacing w:val="-10"/>
        <w:sz w:val="20"/>
        <w:lang w:val="en-GB" w:eastAsia="en-GB"/>
      </w:rPr>
      <w:tab/>
    </w:r>
    <w:r w:rsidRPr="00AC768B">
      <w:rPr>
        <w:rFonts w:ascii="Times New Roman" w:eastAsia="Century Schoolbook" w:hAnsi="Times New Roman" w:cs="Century Schoolbook"/>
        <w:i/>
        <w:iCs/>
        <w:spacing w:val="-10"/>
        <w:sz w:val="20"/>
        <w:lang w:val="en-GB" w:eastAsia="en-GB"/>
      </w:rPr>
      <w:t>War Gratuity Appropriation.</w:t>
    </w:r>
    <w:r w:rsidRPr="00AC768B">
      <w:rPr>
        <w:rFonts w:ascii="Times New Roman" w:eastAsia="Century Schoolbook" w:hAnsi="Times New Roman" w:cs="Century Schoolbook"/>
        <w:i/>
        <w:iCs/>
        <w:spacing w:val="-10"/>
        <w:sz w:val="20"/>
        <w:lang w:val="en-GB" w:eastAsia="en-GB"/>
      </w:rPr>
      <w:tab/>
    </w:r>
    <w:r w:rsidRPr="00AC768B">
      <w:rPr>
        <w:rFonts w:ascii="Times New Roman" w:eastAsia="Century Schoolbook" w:hAnsi="Times New Roman" w:cs="Century Schoolbook"/>
        <w:spacing w:val="-10"/>
        <w:sz w:val="20"/>
        <w:lang w:val="en-GB" w:eastAsia="en-GB"/>
      </w:rPr>
      <w:t xml:space="preserve">No. </w:t>
    </w:r>
    <w:r w:rsidRPr="00AC768B">
      <w:rPr>
        <w:rFonts w:ascii="Times New Roman" w:eastAsia="Century Schoolbook" w:hAnsi="Times New Roman" w:cs="Century Schoolbook"/>
        <w:smallCaps/>
        <w:sz w:val="20"/>
        <w:lang w:val="en-GB" w:eastAsia="en-GB"/>
      </w:rPr>
      <w:t>53.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29" w:rsidRDefault="00F821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7814"/>
    <w:rsid w:val="00067A89"/>
    <w:rsid w:val="00076835"/>
    <w:rsid w:val="00082534"/>
    <w:rsid w:val="001E7FA5"/>
    <w:rsid w:val="0029342F"/>
    <w:rsid w:val="0037592C"/>
    <w:rsid w:val="004A7A53"/>
    <w:rsid w:val="004D20B7"/>
    <w:rsid w:val="005420BC"/>
    <w:rsid w:val="005D6636"/>
    <w:rsid w:val="00655FC3"/>
    <w:rsid w:val="007E261A"/>
    <w:rsid w:val="00872ECE"/>
    <w:rsid w:val="00882DA3"/>
    <w:rsid w:val="008E7814"/>
    <w:rsid w:val="0090794B"/>
    <w:rsid w:val="009317D5"/>
    <w:rsid w:val="009356F7"/>
    <w:rsid w:val="0097112F"/>
    <w:rsid w:val="009E4907"/>
    <w:rsid w:val="009F570F"/>
    <w:rsid w:val="00AA7474"/>
    <w:rsid w:val="00AC768B"/>
    <w:rsid w:val="00BF153E"/>
    <w:rsid w:val="00CE630E"/>
    <w:rsid w:val="00D83770"/>
    <w:rsid w:val="00DB653D"/>
    <w:rsid w:val="00EA14D5"/>
    <w:rsid w:val="00F82129"/>
    <w:rsid w:val="00F9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8E781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8E781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8E781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8E781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8E781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8E781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8E781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8E781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8E781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">
    <w:name w:val="Style29"/>
    <w:basedOn w:val="Normal"/>
    <w:rsid w:val="008E781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8E781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8E781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8E781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8E781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">
    <w:name w:val="Style18"/>
    <w:basedOn w:val="Normal"/>
    <w:rsid w:val="008E781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8E781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8"/>
      <w:szCs w:val="28"/>
    </w:rPr>
  </w:style>
  <w:style w:type="character" w:customStyle="1" w:styleId="CharStyle1">
    <w:name w:val="CharStyle1"/>
    <w:basedOn w:val="DefaultParagraphFont"/>
    <w:rsid w:val="008E7814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3">
    <w:name w:val="CharStyle3"/>
    <w:basedOn w:val="DefaultParagraphFont"/>
    <w:rsid w:val="008E7814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8E7814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5">
    <w:name w:val="CharStyle5"/>
    <w:basedOn w:val="DefaultParagraphFont"/>
    <w:rsid w:val="008E7814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">
    <w:name w:val="CharStyle6"/>
    <w:basedOn w:val="DefaultParagraphFont"/>
    <w:rsid w:val="008E781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8"/>
      <w:szCs w:val="58"/>
    </w:rPr>
  </w:style>
  <w:style w:type="character" w:customStyle="1" w:styleId="CharStyle8">
    <w:name w:val="CharStyle8"/>
    <w:basedOn w:val="DefaultParagraphFont"/>
    <w:rsid w:val="008E7814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15">
    <w:name w:val="CharStyle15"/>
    <w:basedOn w:val="DefaultParagraphFont"/>
    <w:rsid w:val="008E7814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-10"/>
      <w:sz w:val="18"/>
      <w:szCs w:val="18"/>
    </w:rPr>
  </w:style>
  <w:style w:type="character" w:customStyle="1" w:styleId="CharStyle19">
    <w:name w:val="CharStyle19"/>
    <w:basedOn w:val="DefaultParagraphFont"/>
    <w:rsid w:val="008E7814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2">
    <w:name w:val="CharStyle22"/>
    <w:basedOn w:val="DefaultParagraphFont"/>
    <w:rsid w:val="008E7814"/>
    <w:rPr>
      <w:rFonts w:ascii="Palatino Linotype" w:eastAsia="Palatino Linotype" w:hAnsi="Palatino Linotype" w:cs="Palatino Linotype"/>
      <w:b/>
      <w:bCs/>
      <w:i/>
      <w:iCs/>
      <w:smallCaps w:val="0"/>
      <w:spacing w:val="20"/>
      <w:sz w:val="18"/>
      <w:szCs w:val="18"/>
    </w:rPr>
  </w:style>
  <w:style w:type="character" w:customStyle="1" w:styleId="CharStyle23">
    <w:name w:val="CharStyle23"/>
    <w:basedOn w:val="DefaultParagraphFont"/>
    <w:rsid w:val="008E781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18"/>
      <w:szCs w:val="18"/>
    </w:rPr>
  </w:style>
  <w:style w:type="character" w:customStyle="1" w:styleId="CharStyle24">
    <w:name w:val="CharStyle24"/>
    <w:basedOn w:val="DefaultParagraphFont"/>
    <w:rsid w:val="008E781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pacing w:val="10"/>
      <w:sz w:val="20"/>
      <w:szCs w:val="20"/>
    </w:rPr>
  </w:style>
  <w:style w:type="paragraph" w:styleId="ListParagraph">
    <w:name w:val="List Paragraph"/>
    <w:basedOn w:val="Normal"/>
    <w:uiPriority w:val="34"/>
    <w:qFormat/>
    <w:rsid w:val="000825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C7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768B"/>
  </w:style>
  <w:style w:type="paragraph" w:styleId="Footer">
    <w:name w:val="footer"/>
    <w:basedOn w:val="Normal"/>
    <w:link w:val="FooterChar"/>
    <w:uiPriority w:val="99"/>
    <w:semiHidden/>
    <w:unhideWhenUsed/>
    <w:rsid w:val="00AC7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7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78</cp:revision>
  <dcterms:created xsi:type="dcterms:W3CDTF">2017-04-18T09:25:00Z</dcterms:created>
  <dcterms:modified xsi:type="dcterms:W3CDTF">2018-03-04T21:06:00Z</dcterms:modified>
</cp:coreProperties>
</file>