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5C0" w:rsidRPr="005F3408" w:rsidRDefault="008755C0" w:rsidP="005B4D7B">
      <w:pPr>
        <w:spacing w:before="8400" w:after="0" w:line="240" w:lineRule="auto"/>
        <w:jc w:val="center"/>
        <w:rPr>
          <w:rFonts w:ascii="Times New Roman" w:hAnsi="Times New Roman" w:cs="Times New Roman"/>
          <w:sz w:val="36"/>
        </w:rPr>
      </w:pPr>
      <w:r w:rsidRPr="005F3408">
        <w:rPr>
          <w:rFonts w:ascii="Times New Roman" w:hAnsi="Times New Roman" w:cs="Times New Roman"/>
          <w:sz w:val="36"/>
        </w:rPr>
        <w:t>SOCIAL SERVICES LEGISLATION DECLARATORY.</w:t>
      </w:r>
    </w:p>
    <w:p w:rsidR="005F3408" w:rsidRDefault="005F3408" w:rsidP="005F3408">
      <w:pPr>
        <w:pBdr>
          <w:bottom w:val="single" w:sz="6" w:space="1" w:color="auto"/>
        </w:pBdr>
        <w:spacing w:after="120" w:line="240" w:lineRule="auto"/>
        <w:ind w:left="3888" w:right="3888"/>
        <w:jc w:val="center"/>
        <w:rPr>
          <w:rFonts w:ascii="Times New Roman" w:hAnsi="Times New Roman"/>
          <w:b/>
        </w:rPr>
      </w:pPr>
    </w:p>
    <w:p w:rsidR="008755C0" w:rsidRPr="005F3408" w:rsidRDefault="008755C0" w:rsidP="005F3408">
      <w:pPr>
        <w:spacing w:after="0" w:line="240" w:lineRule="auto"/>
        <w:jc w:val="center"/>
        <w:rPr>
          <w:rFonts w:ascii="Times New Roman" w:hAnsi="Times New Roman" w:cs="Times New Roman"/>
          <w:b/>
          <w:sz w:val="28"/>
        </w:rPr>
      </w:pPr>
      <w:r w:rsidRPr="005F3408">
        <w:rPr>
          <w:rFonts w:ascii="Times New Roman" w:hAnsi="Times New Roman" w:cs="Times New Roman"/>
          <w:b/>
          <w:sz w:val="28"/>
        </w:rPr>
        <w:t>No. 27 of 1947.</w:t>
      </w:r>
    </w:p>
    <w:p w:rsidR="008755C0" w:rsidRPr="005F3408" w:rsidRDefault="008755C0" w:rsidP="005F3408">
      <w:pPr>
        <w:spacing w:before="120" w:after="120" w:line="240" w:lineRule="auto"/>
        <w:ind w:left="432" w:hanging="432"/>
        <w:jc w:val="both"/>
        <w:rPr>
          <w:rFonts w:ascii="Times New Roman" w:hAnsi="Times New Roman"/>
          <w:sz w:val="26"/>
        </w:rPr>
      </w:pPr>
      <w:r w:rsidRPr="005F3408">
        <w:rPr>
          <w:rFonts w:ascii="Times New Roman" w:hAnsi="Times New Roman"/>
          <w:sz w:val="26"/>
        </w:rPr>
        <w:t>An Act to declare that certain Enactments relating to Social Services have full force and effect, and for other purposes.</w:t>
      </w:r>
    </w:p>
    <w:p w:rsidR="008755C0" w:rsidRPr="005F3408" w:rsidRDefault="008755C0" w:rsidP="005F3408">
      <w:pPr>
        <w:spacing w:before="120" w:after="120" w:line="240" w:lineRule="auto"/>
        <w:jc w:val="right"/>
        <w:rPr>
          <w:rFonts w:ascii="Times New Roman" w:hAnsi="Times New Roman"/>
          <w:sz w:val="26"/>
        </w:rPr>
      </w:pPr>
      <w:r w:rsidRPr="005F3408">
        <w:rPr>
          <w:rFonts w:ascii="Times New Roman" w:hAnsi="Times New Roman"/>
          <w:sz w:val="26"/>
        </w:rPr>
        <w:t>[Assented to 11th June, 1947.]</w:t>
      </w:r>
    </w:p>
    <w:p w:rsidR="008755C0" w:rsidRPr="001D7F15" w:rsidRDefault="008755C0" w:rsidP="008755C0">
      <w:pPr>
        <w:spacing w:after="0" w:line="240" w:lineRule="auto"/>
        <w:jc w:val="both"/>
        <w:rPr>
          <w:rFonts w:ascii="Times New Roman" w:hAnsi="Times New Roman"/>
        </w:rPr>
      </w:pPr>
      <w:r w:rsidRPr="001D7F15">
        <w:rPr>
          <w:rFonts w:ascii="Times New Roman" w:hAnsi="Times New Roman"/>
        </w:rPr>
        <w:t>BE it enacted by the King</w:t>
      </w:r>
      <w:r w:rsidR="00AC0628" w:rsidRPr="001D7F15">
        <w:rPr>
          <w:rFonts w:ascii="Times New Roman" w:hAnsi="Times New Roman"/>
        </w:rPr>
        <w:t>’</w:t>
      </w:r>
      <w:r w:rsidRPr="001D7F15">
        <w:rPr>
          <w:rFonts w:ascii="Times New Roman" w:hAnsi="Times New Roman"/>
        </w:rPr>
        <w:t>s Most Excellent Majesty, the Senate, and the House of Representatives of the Commonwealth of Australia, as follows:—</w:t>
      </w:r>
    </w:p>
    <w:p w:rsidR="008755C0" w:rsidRPr="005F3408" w:rsidRDefault="008755C0" w:rsidP="005F3408">
      <w:pPr>
        <w:spacing w:before="120" w:after="60" w:line="240" w:lineRule="auto"/>
        <w:jc w:val="both"/>
        <w:rPr>
          <w:rFonts w:ascii="Times New Roman" w:hAnsi="Times New Roman" w:cs="Times New Roman"/>
          <w:b/>
          <w:sz w:val="20"/>
        </w:rPr>
      </w:pPr>
      <w:r w:rsidRPr="005F3408">
        <w:rPr>
          <w:rFonts w:ascii="Times New Roman" w:hAnsi="Times New Roman" w:cs="Times New Roman"/>
          <w:b/>
          <w:sz w:val="20"/>
        </w:rPr>
        <w:t>Short title.</w:t>
      </w:r>
    </w:p>
    <w:p w:rsidR="008755C0" w:rsidRPr="00991F4B" w:rsidRDefault="008755C0" w:rsidP="005F3408">
      <w:pPr>
        <w:spacing w:after="0" w:line="240" w:lineRule="auto"/>
        <w:ind w:firstLine="432"/>
        <w:jc w:val="both"/>
        <w:rPr>
          <w:rFonts w:ascii="Times New Roman" w:hAnsi="Times New Roman"/>
        </w:rPr>
      </w:pPr>
      <w:r w:rsidRPr="00991F4B">
        <w:rPr>
          <w:rFonts w:ascii="Times New Roman" w:hAnsi="Times New Roman"/>
          <w:b/>
        </w:rPr>
        <w:t>1</w:t>
      </w:r>
      <w:r w:rsidR="005F3408" w:rsidRPr="005F3408">
        <w:rPr>
          <w:rFonts w:ascii="Times New Roman" w:hAnsi="Times New Roman"/>
          <w:b/>
        </w:rPr>
        <w:t>.</w:t>
      </w:r>
      <w:r w:rsidR="005F3408">
        <w:rPr>
          <w:rFonts w:ascii="Times New Roman" w:hAnsi="Times New Roman"/>
        </w:rPr>
        <w:tab/>
      </w:r>
      <w:r w:rsidRPr="00991F4B">
        <w:rPr>
          <w:rFonts w:ascii="Times New Roman" w:hAnsi="Times New Roman"/>
        </w:rPr>
        <w:t xml:space="preserve">This Act may be cited as the </w:t>
      </w:r>
      <w:r w:rsidRPr="00991F4B">
        <w:rPr>
          <w:rFonts w:ascii="Times New Roman" w:hAnsi="Times New Roman"/>
          <w:i/>
        </w:rPr>
        <w:t xml:space="preserve">Social Services Legislation Declaratory Act </w:t>
      </w:r>
      <w:r w:rsidRPr="00991F4B">
        <w:rPr>
          <w:rFonts w:ascii="Times New Roman" w:hAnsi="Times New Roman"/>
        </w:rPr>
        <w:t>1947.</w:t>
      </w:r>
    </w:p>
    <w:p w:rsidR="008755C0" w:rsidRPr="005F3408" w:rsidRDefault="008755C0" w:rsidP="005F3408">
      <w:pPr>
        <w:spacing w:before="120" w:after="60" w:line="240" w:lineRule="auto"/>
        <w:jc w:val="both"/>
        <w:rPr>
          <w:rFonts w:ascii="Times New Roman" w:hAnsi="Times New Roman" w:cs="Times New Roman"/>
          <w:b/>
          <w:sz w:val="20"/>
        </w:rPr>
      </w:pPr>
      <w:r w:rsidRPr="005F3408">
        <w:rPr>
          <w:rFonts w:ascii="Times New Roman" w:hAnsi="Times New Roman" w:cs="Times New Roman"/>
          <w:b/>
          <w:sz w:val="20"/>
        </w:rPr>
        <w:t>Commencement.</w:t>
      </w:r>
    </w:p>
    <w:p w:rsidR="008755C0" w:rsidRPr="00991F4B" w:rsidRDefault="008755C0" w:rsidP="005F3408">
      <w:pPr>
        <w:spacing w:after="0" w:line="240" w:lineRule="auto"/>
        <w:ind w:firstLine="432"/>
        <w:jc w:val="both"/>
        <w:rPr>
          <w:rFonts w:ascii="Times New Roman" w:hAnsi="Times New Roman"/>
        </w:rPr>
      </w:pPr>
      <w:r w:rsidRPr="00991F4B">
        <w:rPr>
          <w:rFonts w:ascii="Times New Roman" w:hAnsi="Times New Roman"/>
          <w:b/>
        </w:rPr>
        <w:t>2</w:t>
      </w:r>
      <w:r w:rsidR="005F3408" w:rsidRPr="005F3408">
        <w:rPr>
          <w:rFonts w:ascii="Times New Roman" w:hAnsi="Times New Roman"/>
          <w:b/>
        </w:rPr>
        <w:t>.</w:t>
      </w:r>
      <w:r w:rsidR="005F3408">
        <w:rPr>
          <w:rFonts w:ascii="Times New Roman" w:hAnsi="Times New Roman"/>
        </w:rPr>
        <w:tab/>
      </w:r>
      <w:bookmarkStart w:id="0" w:name="_GoBack"/>
      <w:r w:rsidRPr="00991F4B">
        <w:rPr>
          <w:rFonts w:ascii="Times New Roman" w:hAnsi="Times New Roman"/>
        </w:rPr>
        <w:t>This Act shall be deemed to have come into operation on the nineteenth day of December, One thousand nine hundred and forty-six.</w:t>
      </w:r>
      <w:bookmarkEnd w:id="0"/>
    </w:p>
    <w:p w:rsidR="008755C0" w:rsidRPr="00991F4B" w:rsidRDefault="008755C0" w:rsidP="008755C0">
      <w:pPr>
        <w:spacing w:after="0" w:line="240" w:lineRule="auto"/>
        <w:jc w:val="both"/>
        <w:rPr>
          <w:rFonts w:ascii="Times New Roman" w:hAnsi="Times New Roman"/>
        </w:rPr>
      </w:pPr>
      <w:r>
        <w:rPr>
          <w:rFonts w:ascii="Times New Roman" w:hAnsi="Times New Roman"/>
        </w:rPr>
        <w:br w:type="page"/>
      </w:r>
    </w:p>
    <w:p w:rsidR="008755C0" w:rsidRPr="005620D9" w:rsidRDefault="008755C0" w:rsidP="005620D9">
      <w:pPr>
        <w:spacing w:before="120" w:after="60" w:line="240" w:lineRule="auto"/>
        <w:jc w:val="both"/>
        <w:rPr>
          <w:rFonts w:ascii="Times New Roman" w:hAnsi="Times New Roman" w:cs="Times New Roman"/>
          <w:b/>
          <w:sz w:val="20"/>
        </w:rPr>
      </w:pPr>
      <w:r w:rsidRPr="005620D9">
        <w:rPr>
          <w:rFonts w:ascii="Times New Roman" w:hAnsi="Times New Roman" w:cs="Times New Roman"/>
          <w:b/>
          <w:sz w:val="20"/>
        </w:rPr>
        <w:lastRenderedPageBreak/>
        <w:t>Certain Acts and Regulations declared to be in force.</w:t>
      </w:r>
    </w:p>
    <w:p w:rsidR="008755C0" w:rsidRPr="00991F4B" w:rsidRDefault="008755C0" w:rsidP="005620D9">
      <w:pPr>
        <w:tabs>
          <w:tab w:val="left" w:pos="1354"/>
        </w:tabs>
        <w:spacing w:after="0" w:line="240" w:lineRule="auto"/>
        <w:ind w:firstLine="432"/>
        <w:jc w:val="both"/>
        <w:rPr>
          <w:rFonts w:ascii="Times New Roman" w:hAnsi="Times New Roman"/>
        </w:rPr>
      </w:pPr>
      <w:r w:rsidRPr="00991F4B">
        <w:rPr>
          <w:rFonts w:ascii="Times New Roman" w:hAnsi="Times New Roman"/>
          <w:b/>
        </w:rPr>
        <w:t>3.</w:t>
      </w:r>
      <w:r w:rsidRPr="00991F4B">
        <w:rPr>
          <w:rFonts w:ascii="Times New Roman" w:hAnsi="Times New Roman"/>
        </w:rPr>
        <w:t>—(1.)</w:t>
      </w:r>
      <w:r w:rsidR="005620D9">
        <w:rPr>
          <w:rFonts w:ascii="Times New Roman" w:hAnsi="Times New Roman"/>
          <w:b/>
        </w:rPr>
        <w:tab/>
      </w:r>
      <w:r w:rsidRPr="00991F4B">
        <w:rPr>
          <w:rFonts w:ascii="Times New Roman" w:hAnsi="Times New Roman"/>
        </w:rPr>
        <w:t>The provisions contained, at the commencement of this Act, in the enactments specified in the Schedule to this Act, and in any regulations made under any of those enactments, are declared to have full force and effect.</w:t>
      </w:r>
    </w:p>
    <w:p w:rsidR="008755C0" w:rsidRPr="00991F4B" w:rsidRDefault="005620D9" w:rsidP="005620D9">
      <w:pPr>
        <w:tabs>
          <w:tab w:val="left" w:pos="936"/>
          <w:tab w:val="left" w:pos="1354"/>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8755C0" w:rsidRPr="00991F4B">
        <w:rPr>
          <w:rFonts w:ascii="Times New Roman" w:hAnsi="Times New Roman"/>
        </w:rPr>
        <w:t>All things done before the commencement of this Act (including anything done for the purpose of bringing any provision into operation) in accordance with the provisions of any enactment (including any regulations) to which the last preceding sub-section applies (or under any such enactment in any previous form) shall, for the purposes of the operation of that enactment after the commencement of this Act, be deemed to have been effectively done.</w:t>
      </w:r>
    </w:p>
    <w:p w:rsidR="005620D9" w:rsidRDefault="005620D9" w:rsidP="00D10B41">
      <w:pPr>
        <w:pBdr>
          <w:bottom w:val="double" w:sz="4" w:space="1" w:color="auto"/>
        </w:pBdr>
        <w:spacing w:after="240" w:line="240" w:lineRule="auto"/>
        <w:ind w:left="3744" w:right="3744"/>
        <w:jc w:val="center"/>
        <w:rPr>
          <w:rFonts w:ascii="Times New Roman" w:hAnsi="Times New Roman"/>
          <w:sz w:val="24"/>
        </w:rPr>
      </w:pPr>
    </w:p>
    <w:p w:rsidR="008755C0" w:rsidRDefault="008755C0" w:rsidP="005620D9">
      <w:pPr>
        <w:spacing w:after="0" w:line="240" w:lineRule="auto"/>
        <w:jc w:val="center"/>
        <w:rPr>
          <w:rFonts w:ascii="Times New Roman" w:hAnsi="Times New Roman"/>
          <w:sz w:val="24"/>
        </w:rPr>
      </w:pPr>
      <w:r w:rsidRPr="005620D9">
        <w:rPr>
          <w:rFonts w:ascii="Times New Roman" w:hAnsi="Times New Roman"/>
          <w:sz w:val="24"/>
        </w:rPr>
        <w:t>THE SCHEDULE.</w:t>
      </w:r>
    </w:p>
    <w:p w:rsidR="005620D9" w:rsidRPr="005620D9" w:rsidRDefault="005620D9" w:rsidP="005620D9">
      <w:pPr>
        <w:spacing w:after="0" w:line="240" w:lineRule="auto"/>
        <w:jc w:val="center"/>
        <w:rPr>
          <w:rFonts w:ascii="Times New Roman" w:hAnsi="Times New Roman"/>
          <w:sz w:val="24"/>
        </w:rPr>
      </w:pPr>
      <w:r w:rsidRPr="005620D9">
        <w:rPr>
          <w:rFonts w:ascii="Times New Roman" w:hAnsi="Times New Roman"/>
          <w:sz w:val="36"/>
        </w:rPr>
        <w:t>—</w:t>
      </w:r>
    </w:p>
    <w:p w:rsidR="008755C0" w:rsidRPr="005620D9" w:rsidRDefault="008755C0" w:rsidP="005620D9">
      <w:pPr>
        <w:spacing w:after="0" w:line="240" w:lineRule="auto"/>
        <w:jc w:val="right"/>
        <w:rPr>
          <w:rFonts w:ascii="Times New Roman" w:hAnsi="Times New Roman"/>
          <w:sz w:val="20"/>
        </w:rPr>
      </w:pPr>
      <w:r w:rsidRPr="005620D9">
        <w:rPr>
          <w:rFonts w:ascii="Times New Roman" w:hAnsi="Times New Roman"/>
          <w:sz w:val="20"/>
        </w:rPr>
        <w:t>Sec. 3.</w:t>
      </w:r>
    </w:p>
    <w:p w:rsidR="008755C0" w:rsidRPr="005F0D18" w:rsidRDefault="008755C0" w:rsidP="00B4579E">
      <w:pPr>
        <w:spacing w:after="0" w:line="240" w:lineRule="auto"/>
        <w:ind w:left="432"/>
        <w:jc w:val="both"/>
        <w:rPr>
          <w:rFonts w:ascii="Times New Roman" w:hAnsi="Times New Roman"/>
        </w:rPr>
      </w:pPr>
      <w:r w:rsidRPr="00991F4B">
        <w:rPr>
          <w:rFonts w:ascii="Times New Roman" w:hAnsi="Times New Roman"/>
          <w:i/>
        </w:rPr>
        <w:t xml:space="preserve">Maternity Allowance Act </w:t>
      </w:r>
      <w:r w:rsidRPr="005F0D18">
        <w:rPr>
          <w:rFonts w:ascii="Times New Roman" w:hAnsi="Times New Roman"/>
        </w:rPr>
        <w:t>1912</w:t>
      </w:r>
      <w:r w:rsidR="005F0D18" w:rsidRPr="005F0D18">
        <w:rPr>
          <w:rFonts w:ascii="Times New Roman" w:hAnsi="Times New Roman"/>
        </w:rPr>
        <w:t>–</w:t>
      </w:r>
      <w:r w:rsidRPr="005F0D18">
        <w:rPr>
          <w:rFonts w:ascii="Times New Roman" w:hAnsi="Times New Roman"/>
        </w:rPr>
        <w:t>1944.</w:t>
      </w:r>
    </w:p>
    <w:p w:rsidR="008755C0" w:rsidRPr="005F0D18" w:rsidRDefault="008755C0" w:rsidP="00B4579E">
      <w:pPr>
        <w:spacing w:after="0" w:line="240" w:lineRule="auto"/>
        <w:ind w:left="432"/>
        <w:jc w:val="both"/>
        <w:rPr>
          <w:rFonts w:ascii="Times New Roman" w:hAnsi="Times New Roman"/>
        </w:rPr>
      </w:pPr>
      <w:r w:rsidRPr="00991F4B">
        <w:rPr>
          <w:rFonts w:ascii="Times New Roman" w:hAnsi="Times New Roman"/>
          <w:i/>
        </w:rPr>
        <w:t>Widows</w:t>
      </w:r>
      <w:r w:rsidR="00AC0628">
        <w:rPr>
          <w:rFonts w:ascii="Times New Roman" w:hAnsi="Times New Roman"/>
          <w:i/>
        </w:rPr>
        <w:t>’</w:t>
      </w:r>
      <w:r w:rsidRPr="00991F4B">
        <w:rPr>
          <w:rFonts w:ascii="Times New Roman" w:hAnsi="Times New Roman"/>
          <w:i/>
        </w:rPr>
        <w:t xml:space="preserve"> Pensions Act </w:t>
      </w:r>
      <w:r w:rsidRPr="005F0D18">
        <w:rPr>
          <w:rFonts w:ascii="Times New Roman" w:hAnsi="Times New Roman"/>
        </w:rPr>
        <w:t>1942</w:t>
      </w:r>
      <w:r w:rsidR="005F0D18">
        <w:rPr>
          <w:rFonts w:ascii="Times New Roman" w:hAnsi="Times New Roman"/>
          <w:i/>
        </w:rPr>
        <w:t>–</w:t>
      </w:r>
      <w:r w:rsidRPr="005F0D18">
        <w:rPr>
          <w:rFonts w:ascii="Times New Roman" w:hAnsi="Times New Roman"/>
        </w:rPr>
        <w:t>1946.</w:t>
      </w:r>
    </w:p>
    <w:p w:rsidR="008755C0" w:rsidRPr="005F0D18" w:rsidRDefault="008755C0" w:rsidP="00B4579E">
      <w:pPr>
        <w:spacing w:after="0" w:line="240" w:lineRule="auto"/>
        <w:ind w:left="432"/>
        <w:jc w:val="both"/>
        <w:rPr>
          <w:rFonts w:ascii="Times New Roman" w:hAnsi="Times New Roman"/>
        </w:rPr>
      </w:pPr>
      <w:r w:rsidRPr="00991F4B">
        <w:rPr>
          <w:rFonts w:ascii="Times New Roman" w:hAnsi="Times New Roman"/>
          <w:i/>
        </w:rPr>
        <w:t xml:space="preserve">Child Endowment Act </w:t>
      </w:r>
      <w:r w:rsidRPr="005F0D18">
        <w:rPr>
          <w:rFonts w:ascii="Times New Roman" w:hAnsi="Times New Roman"/>
        </w:rPr>
        <w:t>1941</w:t>
      </w:r>
      <w:r w:rsidR="005F0D18" w:rsidRPr="005F0D18">
        <w:rPr>
          <w:rFonts w:ascii="Times New Roman" w:hAnsi="Times New Roman"/>
        </w:rPr>
        <w:t>–</w:t>
      </w:r>
      <w:r w:rsidRPr="005F0D18">
        <w:rPr>
          <w:rFonts w:ascii="Times New Roman" w:hAnsi="Times New Roman"/>
        </w:rPr>
        <w:t>1945.</w:t>
      </w:r>
    </w:p>
    <w:p w:rsidR="008755C0" w:rsidRPr="00991F4B" w:rsidRDefault="008755C0" w:rsidP="00B4579E">
      <w:pPr>
        <w:spacing w:after="0" w:line="240" w:lineRule="auto"/>
        <w:ind w:left="432"/>
        <w:jc w:val="both"/>
        <w:rPr>
          <w:rFonts w:ascii="Times New Roman" w:hAnsi="Times New Roman"/>
        </w:rPr>
      </w:pPr>
      <w:r w:rsidRPr="00991F4B">
        <w:rPr>
          <w:rFonts w:ascii="Times New Roman" w:hAnsi="Times New Roman"/>
          <w:i/>
        </w:rPr>
        <w:t>Unemployment and Sickness Benefits Act 1944.</w:t>
      </w:r>
    </w:p>
    <w:p w:rsidR="008755C0" w:rsidRPr="00991F4B" w:rsidRDefault="008755C0" w:rsidP="00B4579E">
      <w:pPr>
        <w:spacing w:after="0" w:line="240" w:lineRule="auto"/>
        <w:ind w:left="432"/>
        <w:jc w:val="both"/>
        <w:rPr>
          <w:rFonts w:ascii="Times New Roman" w:hAnsi="Times New Roman"/>
        </w:rPr>
      </w:pPr>
      <w:r w:rsidRPr="00991F4B">
        <w:rPr>
          <w:rFonts w:ascii="Times New Roman" w:hAnsi="Times New Roman"/>
          <w:i/>
        </w:rPr>
        <w:t>Hospital Benefits Act 1945.</w:t>
      </w:r>
    </w:p>
    <w:p w:rsidR="008755C0" w:rsidRPr="00991F4B" w:rsidRDefault="008755C0" w:rsidP="00B4579E">
      <w:pPr>
        <w:spacing w:after="0" w:line="240" w:lineRule="auto"/>
        <w:ind w:left="432"/>
        <w:jc w:val="both"/>
        <w:rPr>
          <w:rFonts w:ascii="Times New Roman" w:hAnsi="Times New Roman"/>
        </w:rPr>
      </w:pPr>
      <w:r w:rsidRPr="00991F4B">
        <w:rPr>
          <w:rFonts w:ascii="Times New Roman" w:hAnsi="Times New Roman"/>
          <w:i/>
        </w:rPr>
        <w:t>Education Act 1945.</w:t>
      </w:r>
    </w:p>
    <w:p w:rsidR="008755C0" w:rsidRPr="00991F4B" w:rsidRDefault="008755C0" w:rsidP="00B4579E">
      <w:pPr>
        <w:spacing w:after="0" w:line="240" w:lineRule="auto"/>
        <w:ind w:left="432"/>
        <w:jc w:val="both"/>
        <w:rPr>
          <w:rFonts w:ascii="Times New Roman" w:hAnsi="Times New Roman"/>
        </w:rPr>
      </w:pPr>
      <w:r w:rsidRPr="00991F4B">
        <w:rPr>
          <w:rFonts w:ascii="Times New Roman" w:hAnsi="Times New Roman"/>
          <w:i/>
        </w:rPr>
        <w:t xml:space="preserve">Invalid and Old-age Pensions Act </w:t>
      </w:r>
      <w:r w:rsidRPr="005F0D18">
        <w:rPr>
          <w:rFonts w:ascii="Times New Roman" w:hAnsi="Times New Roman"/>
        </w:rPr>
        <w:t>1908</w:t>
      </w:r>
      <w:r w:rsidR="005F0D18">
        <w:rPr>
          <w:rFonts w:ascii="Times New Roman" w:hAnsi="Times New Roman"/>
          <w:i/>
        </w:rPr>
        <w:t>–</w:t>
      </w:r>
      <w:r w:rsidRPr="005F0D18">
        <w:rPr>
          <w:rFonts w:ascii="Times New Roman" w:hAnsi="Times New Roman"/>
        </w:rPr>
        <w:t>1946</w:t>
      </w:r>
      <w:r w:rsidRPr="00991F4B">
        <w:rPr>
          <w:rFonts w:ascii="Times New Roman" w:hAnsi="Times New Roman"/>
          <w:i/>
        </w:rPr>
        <w:t xml:space="preserve">, </w:t>
      </w:r>
      <w:r w:rsidRPr="00991F4B">
        <w:rPr>
          <w:rFonts w:ascii="Times New Roman" w:hAnsi="Times New Roman"/>
        </w:rPr>
        <w:t xml:space="preserve">Part </w:t>
      </w:r>
      <w:proofErr w:type="spellStart"/>
      <w:r w:rsidRPr="00B4579E">
        <w:rPr>
          <w:rFonts w:ascii="Times New Roman" w:hAnsi="Times New Roman"/>
        </w:rPr>
        <w:t>IV</w:t>
      </w:r>
      <w:r w:rsidRPr="00B4579E">
        <w:rPr>
          <w:rFonts w:ascii="Times New Roman" w:hAnsi="Times New Roman"/>
          <w:smallCaps/>
        </w:rPr>
        <w:t>a</w:t>
      </w:r>
      <w:proofErr w:type="spellEnd"/>
      <w:r w:rsidRPr="00991F4B">
        <w:rPr>
          <w:rFonts w:ascii="Times New Roman" w:hAnsi="Times New Roman"/>
          <w:i/>
        </w:rPr>
        <w:t>.</w:t>
      </w:r>
    </w:p>
    <w:p w:rsidR="00414D39" w:rsidRDefault="008755C0" w:rsidP="00776C7B">
      <w:pPr>
        <w:spacing w:after="0" w:line="240" w:lineRule="auto"/>
        <w:ind w:left="432"/>
        <w:jc w:val="both"/>
        <w:rPr>
          <w:rFonts w:ascii="Times New Roman" w:hAnsi="Times New Roman"/>
        </w:rPr>
      </w:pPr>
      <w:r w:rsidRPr="00991F4B">
        <w:rPr>
          <w:rFonts w:ascii="Times New Roman" w:hAnsi="Times New Roman"/>
          <w:i/>
        </w:rPr>
        <w:t xml:space="preserve">Re-establishment and Employment Act </w:t>
      </w:r>
      <w:r w:rsidRPr="005F0D18">
        <w:rPr>
          <w:rFonts w:ascii="Times New Roman" w:hAnsi="Times New Roman"/>
        </w:rPr>
        <w:t>1945</w:t>
      </w:r>
      <w:r w:rsidRPr="00991F4B">
        <w:rPr>
          <w:rFonts w:ascii="Times New Roman" w:hAnsi="Times New Roman"/>
          <w:i/>
        </w:rPr>
        <w:t xml:space="preserve">, </w:t>
      </w:r>
      <w:r w:rsidRPr="00991F4B">
        <w:rPr>
          <w:rFonts w:ascii="Times New Roman" w:hAnsi="Times New Roman"/>
        </w:rPr>
        <w:t xml:space="preserve">Division </w:t>
      </w:r>
      <w:r w:rsidRPr="00C05FF9">
        <w:rPr>
          <w:rFonts w:ascii="Times New Roman" w:hAnsi="Times New Roman"/>
        </w:rPr>
        <w:t>5</w:t>
      </w:r>
      <w:r w:rsidRPr="00991F4B">
        <w:rPr>
          <w:rFonts w:ascii="Times New Roman" w:hAnsi="Times New Roman"/>
          <w:i/>
        </w:rPr>
        <w:t xml:space="preserve"> </w:t>
      </w:r>
      <w:r w:rsidRPr="00991F4B">
        <w:rPr>
          <w:rFonts w:ascii="Times New Roman" w:hAnsi="Times New Roman"/>
        </w:rPr>
        <w:t>of Part II and Parts III,</w:t>
      </w:r>
    </w:p>
    <w:p w:rsidR="008755C0" w:rsidRDefault="008755C0" w:rsidP="00414D39">
      <w:pPr>
        <w:spacing w:after="0" w:line="240" w:lineRule="auto"/>
        <w:ind w:left="144"/>
        <w:jc w:val="both"/>
        <w:rPr>
          <w:rFonts w:ascii="Times New Roman" w:hAnsi="Times New Roman"/>
        </w:rPr>
      </w:pPr>
      <w:r w:rsidRPr="005620D9">
        <w:rPr>
          <w:rFonts w:ascii="Times New Roman" w:hAnsi="Times New Roman"/>
          <w:smallCaps/>
        </w:rPr>
        <w:t>IV</w:t>
      </w:r>
      <w:r w:rsidRPr="00991F4B">
        <w:rPr>
          <w:rFonts w:ascii="Times New Roman" w:hAnsi="Times New Roman"/>
        </w:rPr>
        <w:t xml:space="preserve"> and XI.</w:t>
      </w:r>
    </w:p>
    <w:p w:rsidR="005620D9" w:rsidRPr="00991F4B" w:rsidRDefault="005620D9" w:rsidP="005620D9">
      <w:pPr>
        <w:pBdr>
          <w:bottom w:val="single" w:sz="6" w:space="1" w:color="auto"/>
        </w:pBdr>
        <w:spacing w:before="240" w:after="0" w:line="240" w:lineRule="auto"/>
        <w:ind w:left="3312" w:right="3312"/>
        <w:jc w:val="center"/>
        <w:rPr>
          <w:rFonts w:ascii="Times New Roman" w:hAnsi="Times New Roman"/>
        </w:rPr>
      </w:pPr>
    </w:p>
    <w:sectPr w:rsidR="005620D9" w:rsidRPr="00991F4B" w:rsidSect="00D10B41">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2B1" w:rsidRDefault="00FC42B1" w:rsidP="00A40E72">
      <w:pPr>
        <w:spacing w:after="0" w:line="240" w:lineRule="auto"/>
      </w:pPr>
      <w:r>
        <w:separator/>
      </w:r>
    </w:p>
  </w:endnote>
  <w:endnote w:type="continuationSeparator" w:id="0">
    <w:p w:rsidR="00FC42B1" w:rsidRDefault="00FC42B1" w:rsidP="00A4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2B1" w:rsidRDefault="00FC42B1" w:rsidP="00A40E72">
      <w:pPr>
        <w:spacing w:after="0" w:line="240" w:lineRule="auto"/>
      </w:pPr>
      <w:r>
        <w:separator/>
      </w:r>
    </w:p>
  </w:footnote>
  <w:footnote w:type="continuationSeparator" w:id="0">
    <w:p w:rsidR="00FC42B1" w:rsidRDefault="00FC42B1" w:rsidP="00A40E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E72" w:rsidRPr="00A40E72" w:rsidRDefault="00A40E72" w:rsidP="0086135B">
    <w:pPr>
      <w:pStyle w:val="Header"/>
      <w:tabs>
        <w:tab w:val="clear" w:pos="9360"/>
        <w:tab w:val="right" w:pos="8910"/>
      </w:tabs>
      <w:rPr>
        <w:rFonts w:ascii="Times New Roman" w:hAnsi="Times New Roman"/>
        <w:sz w:val="20"/>
      </w:rPr>
    </w:pPr>
    <w:r w:rsidRPr="00A40E72">
      <w:rPr>
        <w:rFonts w:ascii="Times New Roman" w:hAnsi="Times New Roman"/>
        <w:sz w:val="20"/>
      </w:rPr>
      <w:t>1947.</w:t>
    </w:r>
    <w:r w:rsidRPr="00A40E72">
      <w:rPr>
        <w:rFonts w:ascii="Times New Roman" w:hAnsi="Times New Roman"/>
        <w:sz w:val="20"/>
      </w:rPr>
      <w:ptab w:relativeTo="margin" w:alignment="center" w:leader="none"/>
    </w:r>
    <w:r w:rsidRPr="00A40E72">
      <w:rPr>
        <w:rFonts w:ascii="Times New Roman" w:hAnsi="Times New Roman"/>
        <w:i/>
        <w:sz w:val="20"/>
      </w:rPr>
      <w:t>Social Services Legislation Declaratory.</w:t>
    </w:r>
    <w:r w:rsidR="00D8722D">
      <w:rPr>
        <w:rFonts w:ascii="Times New Roman" w:hAnsi="Times New Roman"/>
        <w:sz w:val="20"/>
      </w:rPr>
      <w:tab/>
    </w:r>
    <w:r w:rsidRPr="00A40E72">
      <w:rPr>
        <w:rFonts w:ascii="Times New Roman" w:hAnsi="Times New Roman"/>
        <w:sz w:val="20"/>
      </w:rPr>
      <w:t>No. 27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660B8"/>
    <w:rsid w:val="00030474"/>
    <w:rsid w:val="00060214"/>
    <w:rsid w:val="000958EC"/>
    <w:rsid w:val="001D7F15"/>
    <w:rsid w:val="001E198B"/>
    <w:rsid w:val="00225C6A"/>
    <w:rsid w:val="00330EC5"/>
    <w:rsid w:val="003660B8"/>
    <w:rsid w:val="0036785F"/>
    <w:rsid w:val="00414D39"/>
    <w:rsid w:val="005620D9"/>
    <w:rsid w:val="005B4D7B"/>
    <w:rsid w:val="005D1EA5"/>
    <w:rsid w:val="005F0D18"/>
    <w:rsid w:val="005F3408"/>
    <w:rsid w:val="00776C7B"/>
    <w:rsid w:val="00777CB1"/>
    <w:rsid w:val="00825A53"/>
    <w:rsid w:val="0086135B"/>
    <w:rsid w:val="008755C0"/>
    <w:rsid w:val="00A40E72"/>
    <w:rsid w:val="00AC0628"/>
    <w:rsid w:val="00B4579E"/>
    <w:rsid w:val="00C05FF9"/>
    <w:rsid w:val="00C80EA3"/>
    <w:rsid w:val="00D10B41"/>
    <w:rsid w:val="00D8722D"/>
    <w:rsid w:val="00F73401"/>
    <w:rsid w:val="00FC42B1"/>
    <w:rsid w:val="00FC5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8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660B8"/>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3660B8"/>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3660B8"/>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3660B8"/>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3660B8"/>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3660B8"/>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3660B8"/>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3660B8"/>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3660B8"/>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3660B8"/>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3660B8"/>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3660B8"/>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3660B8"/>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3660B8"/>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3660B8"/>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3660B8"/>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3660B8"/>
    <w:rPr>
      <w:rFonts w:ascii="Century Schoolbook" w:eastAsia="Century Schoolbook" w:hAnsi="Century Schoolbook" w:cs="Century Schoolbook"/>
      <w:b/>
      <w:bCs/>
      <w:i w:val="0"/>
      <w:iCs w:val="0"/>
      <w:smallCaps w:val="0"/>
      <w:sz w:val="20"/>
      <w:szCs w:val="20"/>
    </w:rPr>
  </w:style>
  <w:style w:type="character" w:customStyle="1" w:styleId="CharStyle4">
    <w:name w:val="CharStyle4"/>
    <w:basedOn w:val="DefaultParagraphFont"/>
    <w:rsid w:val="003660B8"/>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3660B8"/>
    <w:rPr>
      <w:rFonts w:ascii="Century Schoolbook" w:eastAsia="Century Schoolbook" w:hAnsi="Century Schoolbook" w:cs="Century Schoolbook"/>
      <w:b w:val="0"/>
      <w:bCs w:val="0"/>
      <w:i w:val="0"/>
      <w:iCs w:val="0"/>
      <w:smallCaps w:val="0"/>
      <w:sz w:val="52"/>
      <w:szCs w:val="52"/>
    </w:rPr>
  </w:style>
  <w:style w:type="character" w:customStyle="1" w:styleId="CharStyle6">
    <w:name w:val="CharStyle6"/>
    <w:basedOn w:val="DefaultParagraphFont"/>
    <w:rsid w:val="003660B8"/>
    <w:rPr>
      <w:rFonts w:ascii="Century Schoolbook" w:eastAsia="Century Schoolbook" w:hAnsi="Century Schoolbook" w:cs="Century Schoolbook"/>
      <w:b/>
      <w:bCs/>
      <w:i w:val="0"/>
      <w:iCs w:val="0"/>
      <w:smallCaps w:val="0"/>
      <w:sz w:val="16"/>
      <w:szCs w:val="16"/>
    </w:rPr>
  </w:style>
  <w:style w:type="character" w:customStyle="1" w:styleId="CharStyle8">
    <w:name w:val="CharStyle8"/>
    <w:basedOn w:val="DefaultParagraphFont"/>
    <w:rsid w:val="003660B8"/>
    <w:rPr>
      <w:rFonts w:ascii="Century Schoolbook" w:eastAsia="Century Schoolbook" w:hAnsi="Century Schoolbook" w:cs="Century Schoolbook"/>
      <w:b/>
      <w:bCs/>
      <w:i/>
      <w:iCs/>
      <w:smallCaps w:val="0"/>
      <w:spacing w:val="-10"/>
      <w:sz w:val="16"/>
      <w:szCs w:val="16"/>
    </w:rPr>
  </w:style>
  <w:style w:type="character" w:customStyle="1" w:styleId="CharStyle13">
    <w:name w:val="CharStyle13"/>
    <w:basedOn w:val="DefaultParagraphFont"/>
    <w:rsid w:val="003660B8"/>
    <w:rPr>
      <w:rFonts w:ascii="Century Schoolbook" w:eastAsia="Century Schoolbook" w:hAnsi="Century Schoolbook" w:cs="Century Schoolbook"/>
      <w:b w:val="0"/>
      <w:bCs w:val="0"/>
      <w:i/>
      <w:iCs/>
      <w:smallCaps w:val="0"/>
      <w:sz w:val="16"/>
      <w:szCs w:val="16"/>
    </w:rPr>
  </w:style>
  <w:style w:type="character" w:customStyle="1" w:styleId="CharStyle15">
    <w:name w:val="CharStyle15"/>
    <w:basedOn w:val="DefaultParagraphFont"/>
    <w:rsid w:val="003660B8"/>
    <w:rPr>
      <w:rFonts w:ascii="Century Schoolbook" w:eastAsia="Century Schoolbook" w:hAnsi="Century Schoolbook" w:cs="Century Schoolbook"/>
      <w:b/>
      <w:bCs/>
      <w:i w:val="0"/>
      <w:iCs w:val="0"/>
      <w:smallCaps w:val="0"/>
      <w:sz w:val="10"/>
      <w:szCs w:val="10"/>
    </w:rPr>
  </w:style>
  <w:style w:type="character" w:customStyle="1" w:styleId="CharStyle17">
    <w:name w:val="CharStyle17"/>
    <w:basedOn w:val="DefaultParagraphFont"/>
    <w:rsid w:val="003660B8"/>
    <w:rPr>
      <w:rFonts w:ascii="Century Schoolbook" w:eastAsia="Century Schoolbook" w:hAnsi="Century Schoolbook" w:cs="Century Schoolbook"/>
      <w:b w:val="0"/>
      <w:bCs w:val="0"/>
      <w:i w:val="0"/>
      <w:iCs w:val="0"/>
      <w:smallCaps w:val="0"/>
      <w:sz w:val="16"/>
      <w:szCs w:val="16"/>
    </w:rPr>
  </w:style>
  <w:style w:type="character" w:customStyle="1" w:styleId="CharStyle20">
    <w:name w:val="CharStyle20"/>
    <w:basedOn w:val="DefaultParagraphFont"/>
    <w:rsid w:val="003660B8"/>
    <w:rPr>
      <w:rFonts w:ascii="Century Schoolbook" w:eastAsia="Century Schoolbook" w:hAnsi="Century Schoolbook" w:cs="Century Schoolbook"/>
      <w:b w:val="0"/>
      <w:bCs w:val="0"/>
      <w:i/>
      <w:iCs/>
      <w:smallCaps w:val="0"/>
      <w:sz w:val="14"/>
      <w:szCs w:val="14"/>
    </w:rPr>
  </w:style>
  <w:style w:type="character" w:customStyle="1" w:styleId="CharStyle22">
    <w:name w:val="CharStyle22"/>
    <w:basedOn w:val="DefaultParagraphFont"/>
    <w:rsid w:val="003660B8"/>
    <w:rPr>
      <w:rFonts w:ascii="Century Schoolbook" w:eastAsia="Century Schoolbook" w:hAnsi="Century Schoolbook" w:cs="Century Schoolbook"/>
      <w:b/>
      <w:bCs/>
      <w:i w:val="0"/>
      <w:iCs w:val="0"/>
      <w:smallCaps w:val="0"/>
      <w:sz w:val="14"/>
      <w:szCs w:val="14"/>
    </w:rPr>
  </w:style>
  <w:style w:type="character" w:customStyle="1" w:styleId="CharStyle23">
    <w:name w:val="CharStyle23"/>
    <w:basedOn w:val="DefaultParagraphFont"/>
    <w:rsid w:val="003660B8"/>
    <w:rPr>
      <w:rFonts w:ascii="Century Schoolbook" w:eastAsia="Century Schoolbook" w:hAnsi="Century Schoolbook" w:cs="Century Schoolbook"/>
      <w:b/>
      <w:bCs/>
      <w:i w:val="0"/>
      <w:iCs w:val="0"/>
      <w:smallCaps/>
      <w:sz w:val="14"/>
      <w:szCs w:val="14"/>
    </w:rPr>
  </w:style>
  <w:style w:type="character" w:customStyle="1" w:styleId="CharStyle25">
    <w:name w:val="CharStyle25"/>
    <w:basedOn w:val="DefaultParagraphFont"/>
    <w:rsid w:val="003660B8"/>
    <w:rPr>
      <w:rFonts w:ascii="Century Schoolbook" w:eastAsia="Century Schoolbook" w:hAnsi="Century Schoolbook" w:cs="Century Schoolbook"/>
      <w:b/>
      <w:bCs/>
      <w:i w:val="0"/>
      <w:iCs w:val="0"/>
      <w:smallCaps w:val="0"/>
      <w:sz w:val="14"/>
      <w:szCs w:val="14"/>
    </w:rPr>
  </w:style>
  <w:style w:type="paragraph" w:styleId="Header">
    <w:name w:val="header"/>
    <w:basedOn w:val="Normal"/>
    <w:link w:val="HeaderChar"/>
    <w:uiPriority w:val="99"/>
    <w:unhideWhenUsed/>
    <w:rsid w:val="00A40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E72"/>
  </w:style>
  <w:style w:type="paragraph" w:styleId="Footer">
    <w:name w:val="footer"/>
    <w:basedOn w:val="Normal"/>
    <w:link w:val="FooterChar"/>
    <w:uiPriority w:val="99"/>
    <w:semiHidden/>
    <w:unhideWhenUsed/>
    <w:rsid w:val="00A40E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0E72"/>
  </w:style>
  <w:style w:type="paragraph" w:styleId="BalloonText">
    <w:name w:val="Balloon Text"/>
    <w:basedOn w:val="Normal"/>
    <w:link w:val="BalloonTextChar"/>
    <w:uiPriority w:val="99"/>
    <w:semiHidden/>
    <w:unhideWhenUsed/>
    <w:rsid w:val="00A40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E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25</cp:revision>
  <dcterms:created xsi:type="dcterms:W3CDTF">2017-04-15T11:10:00Z</dcterms:created>
  <dcterms:modified xsi:type="dcterms:W3CDTF">2018-02-20T21:54:00Z</dcterms:modified>
</cp:coreProperties>
</file>