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2C" w:rsidRPr="0001043D" w:rsidRDefault="00FC542C" w:rsidP="00FC542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C91F0A">
        <w:rPr>
          <w:rFonts w:ascii="Times New Roman" w:hAnsi="Times New Roman"/>
          <w:sz w:val="36"/>
        </w:rPr>
        <w:t>WHEAT INDUSTRY ASSISTANCE.</w:t>
      </w:r>
    </w:p>
    <w:p w:rsidR="0023377D" w:rsidRPr="00F254A6" w:rsidRDefault="0023377D" w:rsidP="0087466E">
      <w:pPr>
        <w:pBdr>
          <w:top w:val="single" w:sz="4" w:space="1" w:color="auto"/>
        </w:pBdr>
        <w:spacing w:before="360" w:after="240" w:line="240" w:lineRule="auto"/>
        <w:ind w:left="4032" w:right="4032"/>
        <w:jc w:val="center"/>
        <w:rPr>
          <w:rFonts w:ascii="Times New Roman" w:hAnsi="Times New Roman"/>
          <w:b/>
          <w:sz w:val="6"/>
        </w:rPr>
      </w:pPr>
    </w:p>
    <w:p w:rsidR="00FC542C" w:rsidRPr="00C91F0A" w:rsidRDefault="00FC542C" w:rsidP="001D3CEE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C91F0A">
        <w:rPr>
          <w:rFonts w:ascii="Times New Roman" w:hAnsi="Times New Roman"/>
          <w:b/>
          <w:sz w:val="28"/>
        </w:rPr>
        <w:t>No. 71 of 1946.</w:t>
      </w:r>
    </w:p>
    <w:p w:rsidR="00FC542C" w:rsidRPr="00F254A6" w:rsidRDefault="00FC542C" w:rsidP="00F254A6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F254A6">
        <w:rPr>
          <w:rFonts w:ascii="Times New Roman" w:hAnsi="Times New Roman"/>
          <w:sz w:val="26"/>
        </w:rPr>
        <w:t xml:space="preserve">An Act to amend the </w:t>
      </w:r>
      <w:r w:rsidRPr="00F254A6">
        <w:rPr>
          <w:rFonts w:ascii="Times New Roman" w:hAnsi="Times New Roman"/>
          <w:i/>
          <w:sz w:val="26"/>
        </w:rPr>
        <w:t xml:space="preserve">Wheat Industry Assistance Act </w:t>
      </w:r>
      <w:r w:rsidRPr="00F254A6">
        <w:rPr>
          <w:rFonts w:ascii="Times New Roman" w:hAnsi="Times New Roman"/>
          <w:sz w:val="26"/>
        </w:rPr>
        <w:t>1938.</w:t>
      </w:r>
    </w:p>
    <w:p w:rsidR="00FC542C" w:rsidRPr="005F4A78" w:rsidRDefault="00FC542C" w:rsidP="00F254A6">
      <w:pPr>
        <w:spacing w:before="120" w:after="0" w:line="240" w:lineRule="auto"/>
        <w:jc w:val="right"/>
        <w:rPr>
          <w:rFonts w:ascii="Times New Roman" w:hAnsi="Times New Roman"/>
        </w:rPr>
      </w:pPr>
      <w:r w:rsidRPr="00F254A6">
        <w:rPr>
          <w:rFonts w:ascii="Times New Roman" w:hAnsi="Times New Roman"/>
          <w:sz w:val="26"/>
        </w:rPr>
        <w:t>[Assented to 14th December, 1946.]</w:t>
      </w:r>
    </w:p>
    <w:p w:rsidR="00FC542C" w:rsidRPr="00580D9A" w:rsidRDefault="00FC542C" w:rsidP="00F254A6">
      <w:pPr>
        <w:spacing w:after="120" w:line="240" w:lineRule="auto"/>
        <w:jc w:val="right"/>
        <w:rPr>
          <w:rFonts w:ascii="Times New Roman" w:hAnsi="Times New Roman"/>
          <w:sz w:val="26"/>
        </w:rPr>
      </w:pPr>
      <w:r w:rsidRPr="00580D9A">
        <w:rPr>
          <w:rFonts w:ascii="Times New Roman" w:hAnsi="Times New Roman"/>
          <w:sz w:val="26"/>
        </w:rPr>
        <w:t>[Date of commencement, 11th January, 1947.]</w:t>
      </w:r>
    </w:p>
    <w:p w:rsidR="00FC542C" w:rsidRPr="006C617F" w:rsidRDefault="00FC542C" w:rsidP="00917EB3">
      <w:pPr>
        <w:spacing w:after="0" w:line="240" w:lineRule="auto"/>
        <w:jc w:val="both"/>
        <w:rPr>
          <w:rFonts w:ascii="Times New Roman" w:hAnsi="Times New Roman"/>
        </w:rPr>
      </w:pPr>
      <w:r w:rsidRPr="006C617F">
        <w:rPr>
          <w:rFonts w:ascii="Times New Roman" w:hAnsi="Times New Roman"/>
        </w:rPr>
        <w:t>BE it enacted by the King’s Most Excellent Majesty, the Senate, and the House of Representatives of the Commonwealth of Australia, as follows:—</w:t>
      </w:r>
    </w:p>
    <w:p w:rsidR="00FC542C" w:rsidRPr="00F254A6" w:rsidRDefault="00FC542C" w:rsidP="00917EB3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F254A6">
        <w:rPr>
          <w:rFonts w:ascii="Times New Roman" w:hAnsi="Times New Roman"/>
          <w:b/>
          <w:sz w:val="20"/>
        </w:rPr>
        <w:t>Short title and citation.</w:t>
      </w:r>
    </w:p>
    <w:p w:rsidR="00FC542C" w:rsidRPr="005F4A78" w:rsidRDefault="00FC542C" w:rsidP="00917EB3">
      <w:pPr>
        <w:tabs>
          <w:tab w:val="left" w:pos="128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4A78">
        <w:rPr>
          <w:rFonts w:ascii="Times New Roman" w:hAnsi="Times New Roman"/>
          <w:b/>
        </w:rPr>
        <w:t>1.</w:t>
      </w:r>
      <w:r w:rsidRPr="005F4A78">
        <w:rPr>
          <w:rFonts w:ascii="Times New Roman" w:hAnsi="Times New Roman"/>
        </w:rPr>
        <w:t>—(1.)</w:t>
      </w:r>
      <w:r w:rsidR="00F254A6">
        <w:rPr>
          <w:rFonts w:ascii="Times New Roman" w:hAnsi="Times New Roman"/>
        </w:rPr>
        <w:tab/>
      </w:r>
      <w:r w:rsidRPr="005F4A78">
        <w:rPr>
          <w:rFonts w:ascii="Times New Roman" w:hAnsi="Times New Roman"/>
        </w:rPr>
        <w:t xml:space="preserve">This Act may be cited as the </w:t>
      </w:r>
      <w:r w:rsidRPr="005F4A78">
        <w:rPr>
          <w:rFonts w:ascii="Times New Roman" w:hAnsi="Times New Roman"/>
          <w:i/>
        </w:rPr>
        <w:t xml:space="preserve">Wheat Industry Assistance Act </w:t>
      </w:r>
      <w:r w:rsidRPr="005F4A78">
        <w:rPr>
          <w:rFonts w:ascii="Times New Roman" w:hAnsi="Times New Roman"/>
        </w:rPr>
        <w:t>1946.</w:t>
      </w:r>
    </w:p>
    <w:p w:rsidR="00FC542C" w:rsidRPr="005F4A78" w:rsidRDefault="00FC542C" w:rsidP="00917EB3">
      <w:pPr>
        <w:tabs>
          <w:tab w:val="left" w:pos="909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4A78">
        <w:rPr>
          <w:rFonts w:ascii="Times New Roman" w:hAnsi="Times New Roman"/>
        </w:rPr>
        <w:t>(2.)</w:t>
      </w:r>
      <w:r w:rsidR="00D12600">
        <w:rPr>
          <w:rFonts w:ascii="Times New Roman" w:hAnsi="Times New Roman"/>
        </w:rPr>
        <w:tab/>
      </w:r>
      <w:r w:rsidRPr="005F4A78">
        <w:rPr>
          <w:rFonts w:ascii="Times New Roman" w:hAnsi="Times New Roman"/>
        </w:rPr>
        <w:t xml:space="preserve">The </w:t>
      </w:r>
      <w:r w:rsidRPr="005F4A78">
        <w:rPr>
          <w:rFonts w:ascii="Times New Roman" w:hAnsi="Times New Roman"/>
          <w:i/>
        </w:rPr>
        <w:t xml:space="preserve">Wheat Industry Assistance Act </w:t>
      </w:r>
      <w:r w:rsidR="006C617F">
        <w:rPr>
          <w:rFonts w:ascii="Times New Roman" w:hAnsi="Times New Roman"/>
        </w:rPr>
        <w:t>1938</w:t>
      </w:r>
      <w:r w:rsidRPr="005F4A78">
        <w:rPr>
          <w:rFonts w:ascii="Times New Roman" w:hAnsi="Times New Roman"/>
        </w:rPr>
        <w:t xml:space="preserve"> is in this Act referred to as the Principal Act.</w:t>
      </w:r>
    </w:p>
    <w:p w:rsidR="00FC542C" w:rsidRPr="005F4A78" w:rsidRDefault="00FC542C" w:rsidP="00917EB3">
      <w:pPr>
        <w:tabs>
          <w:tab w:val="left" w:pos="909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4A78">
        <w:rPr>
          <w:rFonts w:ascii="Times New Roman" w:hAnsi="Times New Roman"/>
        </w:rPr>
        <w:t>(3.)</w:t>
      </w:r>
      <w:r w:rsidR="00D12600">
        <w:rPr>
          <w:rFonts w:ascii="Times New Roman" w:hAnsi="Times New Roman"/>
        </w:rPr>
        <w:tab/>
      </w:r>
      <w:r w:rsidRPr="005F4A78">
        <w:rPr>
          <w:rFonts w:ascii="Times New Roman" w:hAnsi="Times New Roman"/>
        </w:rPr>
        <w:t xml:space="preserve">The Principal Act, as amended by this Act, may be cited as the </w:t>
      </w:r>
      <w:r w:rsidRPr="005F4A78">
        <w:rPr>
          <w:rFonts w:ascii="Times New Roman" w:hAnsi="Times New Roman"/>
          <w:i/>
        </w:rPr>
        <w:t xml:space="preserve">Wheat Industry Assistance Act </w:t>
      </w:r>
      <w:r w:rsidRPr="005F4A78">
        <w:rPr>
          <w:rFonts w:ascii="Times New Roman" w:hAnsi="Times New Roman"/>
        </w:rPr>
        <w:t>1938-1946.</w:t>
      </w:r>
    </w:p>
    <w:p w:rsidR="00FC542C" w:rsidRPr="00F254A6" w:rsidRDefault="00FC542C" w:rsidP="00917EB3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F254A6">
        <w:rPr>
          <w:rFonts w:ascii="Times New Roman" w:hAnsi="Times New Roman"/>
          <w:b/>
          <w:sz w:val="20"/>
        </w:rPr>
        <w:t>Application of</w:t>
      </w:r>
      <w:r w:rsidRPr="00F254A6">
        <w:rPr>
          <w:rFonts w:ascii="Times New Roman" w:hAnsi="Times New Roman"/>
          <w:b/>
          <w:i/>
          <w:sz w:val="20"/>
        </w:rPr>
        <w:t xml:space="preserve"> </w:t>
      </w:r>
      <w:r w:rsidRPr="00F254A6">
        <w:rPr>
          <w:rFonts w:ascii="Times New Roman" w:hAnsi="Times New Roman"/>
          <w:b/>
          <w:sz w:val="20"/>
        </w:rPr>
        <w:t>Fund.</w:t>
      </w:r>
    </w:p>
    <w:p w:rsidR="00FC542C" w:rsidRPr="005F4A78" w:rsidRDefault="00FC542C" w:rsidP="00917EB3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F4A78">
        <w:rPr>
          <w:rFonts w:ascii="Times New Roman" w:hAnsi="Times New Roman"/>
          <w:b/>
        </w:rPr>
        <w:t>2.</w:t>
      </w:r>
      <w:r w:rsidR="00F254A6">
        <w:rPr>
          <w:rFonts w:ascii="Times New Roman" w:hAnsi="Times New Roman"/>
        </w:rPr>
        <w:tab/>
      </w:r>
      <w:r w:rsidRPr="005F4A78">
        <w:rPr>
          <w:rFonts w:ascii="Times New Roman" w:hAnsi="Times New Roman"/>
        </w:rPr>
        <w:t>Section six of the Principal Act is amended by inserting after sub-section (3.) the following sub-section:—</w:t>
      </w:r>
    </w:p>
    <w:p w:rsidR="00FC542C" w:rsidRPr="005F4A78" w:rsidRDefault="00FC542C" w:rsidP="00917EB3">
      <w:pPr>
        <w:tabs>
          <w:tab w:val="left" w:pos="1125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5F4A78">
        <w:rPr>
          <w:rFonts w:ascii="Times New Roman" w:hAnsi="Times New Roman"/>
        </w:rPr>
        <w:t>(3</w:t>
      </w:r>
      <w:r w:rsidRPr="005F4A78">
        <w:rPr>
          <w:rFonts w:ascii="Times New Roman" w:hAnsi="Times New Roman"/>
          <w:smallCaps/>
        </w:rPr>
        <w:t>a</w:t>
      </w:r>
      <w:r w:rsidRPr="005F4A78">
        <w:rPr>
          <w:rFonts w:ascii="Times New Roman" w:hAnsi="Times New Roman"/>
        </w:rPr>
        <w:t>.)</w:t>
      </w:r>
      <w:r w:rsidR="00F254A6">
        <w:rPr>
          <w:rFonts w:ascii="Times New Roman" w:hAnsi="Times New Roman"/>
        </w:rPr>
        <w:tab/>
      </w:r>
      <w:r w:rsidRPr="005F4A78">
        <w:rPr>
          <w:rFonts w:ascii="Times New Roman" w:hAnsi="Times New Roman"/>
        </w:rPr>
        <w:t>There shall be credited to the Special Account out of the receipts of the Fund such amount, not exceeding Eight hundred and forty-three thousand pounds, as the Minister determines.</w:t>
      </w:r>
      <w:r>
        <w:rPr>
          <w:rFonts w:ascii="Times New Roman" w:hAnsi="Times New Roman"/>
        </w:rPr>
        <w:t>”</w:t>
      </w:r>
      <w:r w:rsidRPr="005F4A78">
        <w:rPr>
          <w:rFonts w:ascii="Times New Roman" w:hAnsi="Times New Roman"/>
        </w:rPr>
        <w:t>.</w:t>
      </w:r>
    </w:p>
    <w:p w:rsidR="00FC542C" w:rsidRPr="00F254A6" w:rsidRDefault="00FC542C" w:rsidP="00917EB3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F254A6">
        <w:rPr>
          <w:rFonts w:ascii="Times New Roman" w:hAnsi="Times New Roman"/>
          <w:b/>
          <w:sz w:val="20"/>
        </w:rPr>
        <w:t>Allocation from Wheat Industry Special Account.</w:t>
      </w:r>
    </w:p>
    <w:p w:rsidR="00FC542C" w:rsidRPr="005F4A78" w:rsidRDefault="00FC542C" w:rsidP="00917EB3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F4A78">
        <w:rPr>
          <w:rFonts w:ascii="Times New Roman" w:hAnsi="Times New Roman"/>
          <w:b/>
        </w:rPr>
        <w:t>3.</w:t>
      </w:r>
      <w:r w:rsidR="00F254A6">
        <w:rPr>
          <w:rFonts w:ascii="Times New Roman" w:hAnsi="Times New Roman"/>
        </w:rPr>
        <w:tab/>
      </w:r>
      <w:r w:rsidRPr="005F4A78">
        <w:rPr>
          <w:rFonts w:ascii="Times New Roman" w:hAnsi="Times New Roman"/>
        </w:rPr>
        <w:t>Section seven of the Principal Act is amended—</w:t>
      </w:r>
    </w:p>
    <w:p w:rsidR="00FC542C" w:rsidRPr="005F4A78" w:rsidRDefault="00FC542C" w:rsidP="00917EB3">
      <w:pPr>
        <w:spacing w:after="60" w:line="240" w:lineRule="auto"/>
        <w:ind w:left="1296" w:hanging="720"/>
        <w:jc w:val="both"/>
        <w:rPr>
          <w:rFonts w:ascii="Times New Roman" w:hAnsi="Times New Roman"/>
        </w:rPr>
      </w:pPr>
      <w:r w:rsidRPr="005F4A78">
        <w:rPr>
          <w:rFonts w:ascii="Times New Roman" w:hAnsi="Times New Roman"/>
        </w:rPr>
        <w:t>(</w:t>
      </w:r>
      <w:r w:rsidRPr="005F4A78">
        <w:rPr>
          <w:rFonts w:ascii="Times New Roman" w:hAnsi="Times New Roman"/>
          <w:i/>
        </w:rPr>
        <w:t>a</w:t>
      </w:r>
      <w:r w:rsidRPr="005F4A78">
        <w:rPr>
          <w:rFonts w:ascii="Times New Roman" w:hAnsi="Times New Roman"/>
        </w:rPr>
        <w:t>)</w:t>
      </w:r>
      <w:r w:rsidRPr="005F4A78">
        <w:rPr>
          <w:rFonts w:ascii="Times New Roman" w:hAnsi="Times New Roman"/>
          <w:i/>
        </w:rPr>
        <w:t xml:space="preserve"> </w:t>
      </w:r>
      <w:r w:rsidRPr="005F4A78">
        <w:rPr>
          <w:rFonts w:ascii="Times New Roman" w:hAnsi="Times New Roman"/>
        </w:rPr>
        <w:t>by inserting, after sub-section (2.), the following sub-section:—</w:t>
      </w:r>
    </w:p>
    <w:p w:rsidR="00FC542C" w:rsidRPr="005F4A78" w:rsidRDefault="00FC542C" w:rsidP="00917EB3">
      <w:pPr>
        <w:tabs>
          <w:tab w:val="left" w:pos="1116"/>
        </w:tabs>
        <w:spacing w:after="0" w:line="240" w:lineRule="auto"/>
        <w:ind w:left="1278"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5F4A78">
        <w:rPr>
          <w:rFonts w:ascii="Times New Roman" w:hAnsi="Times New Roman"/>
        </w:rPr>
        <w:t>(2</w:t>
      </w:r>
      <w:r w:rsidR="00DA7180" w:rsidRPr="00DA7180">
        <w:rPr>
          <w:rFonts w:ascii="Times New Roman" w:hAnsi="Times New Roman"/>
          <w:smallCaps/>
        </w:rPr>
        <w:t>a</w:t>
      </w:r>
      <w:r w:rsidRPr="005F4A78">
        <w:rPr>
          <w:rFonts w:ascii="Times New Roman" w:hAnsi="Times New Roman"/>
        </w:rPr>
        <w:t>.)</w:t>
      </w:r>
      <w:r w:rsidR="00DA7180" w:rsidRPr="005F4A78">
        <w:rPr>
          <w:rFonts w:ascii="Times New Roman" w:hAnsi="Times New Roman"/>
        </w:rPr>
        <w:t xml:space="preserve"> </w:t>
      </w:r>
      <w:r w:rsidRPr="005F4A78">
        <w:rPr>
          <w:rFonts w:ascii="Times New Roman" w:hAnsi="Times New Roman"/>
        </w:rPr>
        <w:t>Out of the amount which is credited to the Special Account in pursuance of sub-section (3</w:t>
      </w:r>
      <w:r w:rsidRPr="00DA7180">
        <w:rPr>
          <w:rFonts w:ascii="Times New Roman" w:hAnsi="Times New Roman"/>
          <w:smallCaps/>
        </w:rPr>
        <w:t>a</w:t>
      </w:r>
      <w:r w:rsidRPr="005F4A78">
        <w:rPr>
          <w:rFonts w:ascii="Times New Roman" w:hAnsi="Times New Roman"/>
        </w:rPr>
        <w:t>.) of section six of this Act, there may be paid</w:t>
      </w:r>
      <w:bookmarkStart w:id="0" w:name="_GoBack"/>
      <w:bookmarkEnd w:id="0"/>
      <w:r w:rsidRPr="005F4A78">
        <w:rPr>
          <w:rFonts w:ascii="Times New Roman" w:hAnsi="Times New Roman"/>
        </w:rPr>
        <w:t xml:space="preserve"> to any State, by way of financial assistance, such amount (if any) as the Minister, after advice from the State Minister, determines.</w:t>
      </w:r>
      <w:r>
        <w:rPr>
          <w:rFonts w:ascii="Times New Roman" w:hAnsi="Times New Roman"/>
        </w:rPr>
        <w:t>”</w:t>
      </w:r>
      <w:r w:rsidRPr="005F4A78">
        <w:rPr>
          <w:rFonts w:ascii="Times New Roman" w:hAnsi="Times New Roman"/>
        </w:rPr>
        <w:t>; and</w:t>
      </w:r>
    </w:p>
    <w:p w:rsidR="00FC542C" w:rsidRPr="005F4A78" w:rsidRDefault="00FC542C" w:rsidP="006C617F">
      <w:pPr>
        <w:spacing w:after="60" w:line="240" w:lineRule="auto"/>
        <w:ind w:left="1296" w:hanging="720"/>
        <w:jc w:val="both"/>
        <w:rPr>
          <w:rFonts w:ascii="Times New Roman" w:hAnsi="Times New Roman"/>
        </w:rPr>
      </w:pPr>
      <w:r w:rsidRPr="005F4A78">
        <w:rPr>
          <w:rFonts w:ascii="Times New Roman" w:hAnsi="Times New Roman"/>
        </w:rPr>
        <w:t>(</w:t>
      </w:r>
      <w:r w:rsidRPr="005F4A78">
        <w:rPr>
          <w:rFonts w:ascii="Times New Roman" w:hAnsi="Times New Roman"/>
          <w:i/>
        </w:rPr>
        <w:t>b</w:t>
      </w:r>
      <w:r w:rsidRPr="005F4A78">
        <w:rPr>
          <w:rFonts w:ascii="Times New Roman" w:hAnsi="Times New Roman"/>
        </w:rPr>
        <w:t xml:space="preserve">) by omitting from sub-section (5.) the words </w:t>
      </w:r>
      <w:r>
        <w:rPr>
          <w:rFonts w:ascii="Times New Roman" w:hAnsi="Times New Roman"/>
        </w:rPr>
        <w:t>“</w:t>
      </w:r>
      <w:r w:rsidRPr="005F4A78">
        <w:rPr>
          <w:rFonts w:ascii="Times New Roman" w:hAnsi="Times New Roman"/>
        </w:rPr>
        <w:t>under subsection (2.)</w:t>
      </w:r>
      <w:r>
        <w:rPr>
          <w:rFonts w:ascii="Times New Roman" w:hAnsi="Times New Roman"/>
        </w:rPr>
        <w:t>”</w:t>
      </w:r>
      <w:r w:rsidRPr="005F4A78">
        <w:rPr>
          <w:rFonts w:ascii="Times New Roman" w:hAnsi="Times New Roman"/>
        </w:rPr>
        <w:t xml:space="preserve"> and inserting in their stead the words </w:t>
      </w:r>
      <w:r>
        <w:rPr>
          <w:rFonts w:ascii="Times New Roman" w:hAnsi="Times New Roman"/>
        </w:rPr>
        <w:t>“</w:t>
      </w:r>
      <w:r w:rsidRPr="005F4A78">
        <w:rPr>
          <w:rFonts w:ascii="Times New Roman" w:hAnsi="Times New Roman"/>
        </w:rPr>
        <w:t>under sub-section (2.) or (2</w:t>
      </w:r>
      <w:r w:rsidR="005E6ADF" w:rsidRPr="005F4A78">
        <w:rPr>
          <w:rFonts w:ascii="Times New Roman" w:hAnsi="Times New Roman"/>
          <w:smallCaps/>
        </w:rPr>
        <w:t>a</w:t>
      </w:r>
      <w:r w:rsidRPr="005F4A78">
        <w:rPr>
          <w:rFonts w:ascii="Times New Roman" w:hAnsi="Times New Roman"/>
          <w:smallCaps/>
        </w:rPr>
        <w:t>.)</w:t>
      </w:r>
      <w:r>
        <w:rPr>
          <w:rFonts w:ascii="Times New Roman" w:hAnsi="Times New Roman"/>
          <w:smallCaps/>
        </w:rPr>
        <w:t>”</w:t>
      </w:r>
      <w:r w:rsidRPr="005F4A78">
        <w:rPr>
          <w:rFonts w:ascii="Times New Roman" w:hAnsi="Times New Roman"/>
          <w:smallCaps/>
        </w:rPr>
        <w:t>.</w:t>
      </w:r>
    </w:p>
    <w:sectPr w:rsidR="00FC542C" w:rsidRPr="005F4A78" w:rsidSect="005B34D9">
      <w:headerReference w:type="default" r:id="rId8"/>
      <w:pgSz w:w="11909" w:h="16834" w:code="9"/>
      <w:pgMar w:top="1440" w:right="850" w:bottom="1138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32" w:rsidRDefault="00493B32" w:rsidP="00222BAB">
      <w:pPr>
        <w:spacing w:after="0" w:line="240" w:lineRule="auto"/>
      </w:pPr>
      <w:r>
        <w:separator/>
      </w:r>
    </w:p>
  </w:endnote>
  <w:endnote w:type="continuationSeparator" w:id="0">
    <w:p w:rsidR="00493B32" w:rsidRDefault="00493B32" w:rsidP="0022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32" w:rsidRDefault="00493B32" w:rsidP="00222BAB">
      <w:pPr>
        <w:spacing w:after="0" w:line="240" w:lineRule="auto"/>
      </w:pPr>
      <w:r>
        <w:separator/>
      </w:r>
    </w:p>
  </w:footnote>
  <w:footnote w:type="continuationSeparator" w:id="0">
    <w:p w:rsidR="00493B32" w:rsidRDefault="00493B32" w:rsidP="0022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BAB" w:rsidRPr="005B34D9" w:rsidRDefault="00222BAB">
    <w:pPr>
      <w:pStyle w:val="Header"/>
      <w:rPr>
        <w:rFonts w:ascii="Times New Roman" w:hAnsi="Times New Roman" w:cs="Times New Roman"/>
        <w:sz w:val="20"/>
        <w:szCs w:val="20"/>
      </w:rPr>
    </w:pPr>
    <w:r w:rsidRPr="005B34D9">
      <w:rPr>
        <w:rFonts w:ascii="Times New Roman" w:hAnsi="Times New Roman" w:cs="Times New Roman"/>
        <w:sz w:val="20"/>
        <w:szCs w:val="20"/>
      </w:rPr>
      <w:t>No. 71.</w:t>
    </w:r>
    <w:r w:rsidRPr="005B34D9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5B34D9">
      <w:rPr>
        <w:rFonts w:ascii="Times New Roman" w:hAnsi="Times New Roman" w:cs="Times New Roman"/>
        <w:i/>
        <w:sz w:val="20"/>
        <w:szCs w:val="20"/>
      </w:rPr>
      <w:t>Wheat Industry Assistance.</w:t>
    </w:r>
    <w:r w:rsidRPr="005B34D9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5B34D9">
      <w:rPr>
        <w:rFonts w:ascii="Times New Roman" w:hAnsi="Times New Roman" w:cs="Times New Roman"/>
        <w:sz w:val="20"/>
        <w:szCs w:val="20"/>
      </w:rPr>
      <w:t>1946.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753F"/>
    <w:multiLevelType w:val="singleLevel"/>
    <w:tmpl w:val="744C2B48"/>
    <w:lvl w:ilvl="0">
      <w:start w:val="1"/>
      <w:numFmt w:val="lowerLetter"/>
      <w:lvlText w:val="(%1)"/>
      <w:lvlJc w:val="left"/>
    </w:lvl>
  </w:abstractNum>
  <w:abstractNum w:abstractNumId="1">
    <w:nsid w:val="1DC134EF"/>
    <w:multiLevelType w:val="singleLevel"/>
    <w:tmpl w:val="ED9C2804"/>
    <w:lvl w:ilvl="0">
      <w:start w:val="1"/>
      <w:numFmt w:val="lowerLetter"/>
      <w:lvlText w:val="(%1)"/>
      <w:lvlJc w:val="left"/>
    </w:lvl>
  </w:abstractNum>
  <w:abstractNum w:abstractNumId="2">
    <w:nsid w:val="4911490C"/>
    <w:multiLevelType w:val="singleLevel"/>
    <w:tmpl w:val="4FFAA608"/>
    <w:lvl w:ilvl="0">
      <w:start w:val="1"/>
      <w:numFmt w:val="lowerLetter"/>
      <w:lvlText w:val="(%1)"/>
      <w:lvlJc w:val="left"/>
    </w:lvl>
  </w:abstractNum>
  <w:abstractNum w:abstractNumId="3">
    <w:nsid w:val="5D2D45A6"/>
    <w:multiLevelType w:val="singleLevel"/>
    <w:tmpl w:val="5DC47F1C"/>
    <w:lvl w:ilvl="0">
      <w:start w:val="1"/>
      <w:numFmt w:val="lowerLetter"/>
      <w:lvlText w:val="(%1)"/>
      <w:lvlJc w:val="left"/>
    </w:lvl>
  </w:abstractNum>
  <w:abstractNum w:abstractNumId="4">
    <w:nsid w:val="622A40A3"/>
    <w:multiLevelType w:val="singleLevel"/>
    <w:tmpl w:val="D264E156"/>
    <w:lvl w:ilvl="0">
      <w:start w:val="2"/>
      <w:numFmt w:val="lowerLetter"/>
      <w:lvlText w:val="(%1)"/>
      <w:lvlJc w:val="left"/>
    </w:lvl>
  </w:abstractNum>
  <w:abstractNum w:abstractNumId="5">
    <w:nsid w:val="74A11A0D"/>
    <w:multiLevelType w:val="singleLevel"/>
    <w:tmpl w:val="2FC292C4"/>
    <w:lvl w:ilvl="0">
      <w:start w:val="1"/>
      <w:numFmt w:val="lowerLetter"/>
      <w:lvlText w:val="(%1)"/>
      <w:lvlJc w:val="left"/>
    </w:lvl>
  </w:abstractNum>
  <w:abstractNum w:abstractNumId="6">
    <w:nsid w:val="7FC20F88"/>
    <w:multiLevelType w:val="singleLevel"/>
    <w:tmpl w:val="23A4C2E8"/>
    <w:lvl w:ilvl="0">
      <w:start w:val="1"/>
      <w:numFmt w:val="lowerLetter"/>
      <w:lvlText w:val="(%1)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42C"/>
    <w:rsid w:val="00002D48"/>
    <w:rsid w:val="00077E96"/>
    <w:rsid w:val="000F4711"/>
    <w:rsid w:val="000F6B04"/>
    <w:rsid w:val="00133BF8"/>
    <w:rsid w:val="001B34A4"/>
    <w:rsid w:val="001B45C2"/>
    <w:rsid w:val="001D3CEE"/>
    <w:rsid w:val="001E15CD"/>
    <w:rsid w:val="001F4084"/>
    <w:rsid w:val="00222BAB"/>
    <w:rsid w:val="0023377D"/>
    <w:rsid w:val="00273EA1"/>
    <w:rsid w:val="00282830"/>
    <w:rsid w:val="002C7C03"/>
    <w:rsid w:val="00310ADC"/>
    <w:rsid w:val="00366961"/>
    <w:rsid w:val="00395A61"/>
    <w:rsid w:val="003D1852"/>
    <w:rsid w:val="004577ED"/>
    <w:rsid w:val="00493B32"/>
    <w:rsid w:val="004A6126"/>
    <w:rsid w:val="004D1FC5"/>
    <w:rsid w:val="004D2B68"/>
    <w:rsid w:val="00517C81"/>
    <w:rsid w:val="00580D9A"/>
    <w:rsid w:val="00590959"/>
    <w:rsid w:val="00591835"/>
    <w:rsid w:val="005B2CB2"/>
    <w:rsid w:val="005B34D9"/>
    <w:rsid w:val="005E6ADF"/>
    <w:rsid w:val="006C617F"/>
    <w:rsid w:val="00707CC7"/>
    <w:rsid w:val="00716B90"/>
    <w:rsid w:val="0071748F"/>
    <w:rsid w:val="007221D9"/>
    <w:rsid w:val="007D39C2"/>
    <w:rsid w:val="007F3D94"/>
    <w:rsid w:val="00823287"/>
    <w:rsid w:val="0086342C"/>
    <w:rsid w:val="0087466E"/>
    <w:rsid w:val="00917EB3"/>
    <w:rsid w:val="00941DEF"/>
    <w:rsid w:val="0094270D"/>
    <w:rsid w:val="009713B2"/>
    <w:rsid w:val="009F6AE0"/>
    <w:rsid w:val="00A32E67"/>
    <w:rsid w:val="00A90EFE"/>
    <w:rsid w:val="00AE0A28"/>
    <w:rsid w:val="00AE11E3"/>
    <w:rsid w:val="00AE7434"/>
    <w:rsid w:val="00AF493A"/>
    <w:rsid w:val="00B04C94"/>
    <w:rsid w:val="00B86AE4"/>
    <w:rsid w:val="00B97A16"/>
    <w:rsid w:val="00BD214B"/>
    <w:rsid w:val="00C973B9"/>
    <w:rsid w:val="00CE4284"/>
    <w:rsid w:val="00D0679D"/>
    <w:rsid w:val="00D12600"/>
    <w:rsid w:val="00D449CA"/>
    <w:rsid w:val="00D45F81"/>
    <w:rsid w:val="00DA7180"/>
    <w:rsid w:val="00E639DD"/>
    <w:rsid w:val="00E737E7"/>
    <w:rsid w:val="00F254A6"/>
    <w:rsid w:val="00F86294"/>
    <w:rsid w:val="00F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aps/>
        <w:sz w:val="22"/>
        <w:szCs w:val="22"/>
        <w:lang w:val="en-US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2C"/>
    <w:pPr>
      <w:spacing w:before="0" w:after="160" w:line="259" w:lineRule="auto"/>
      <w:jc w:val="left"/>
    </w:pPr>
    <w:rPr>
      <w:rFonts w:asciiTheme="minorHAnsi" w:eastAsiaTheme="minorEastAsia" w:hAnsiTheme="minorHAnsi" w:cstheme="minorBidi"/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0">
    <w:name w:val="Style20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1">
    <w:name w:val="Style21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2">
    <w:name w:val="Style22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3">
    <w:name w:val="Style23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4">
    <w:name w:val="Style24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5">
    <w:name w:val="Style25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">
    <w:name w:val="Style26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8">
    <w:name w:val="Style28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5">
    <w:name w:val="Style35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7">
    <w:name w:val="Style37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8">
    <w:name w:val="CharStyle18"/>
    <w:basedOn w:val="DefaultParagraphFont"/>
    <w:rsid w:val="00FC542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21">
    <w:name w:val="CharStyle21"/>
    <w:basedOn w:val="DefaultParagraphFont"/>
    <w:rsid w:val="00FC542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2">
    <w:name w:val="CharStyle22"/>
    <w:basedOn w:val="DefaultParagraphFont"/>
    <w:rsid w:val="00FC542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2"/>
      <w:szCs w:val="22"/>
    </w:rPr>
  </w:style>
  <w:style w:type="character" w:customStyle="1" w:styleId="CharStyle23">
    <w:name w:val="CharStyle23"/>
    <w:basedOn w:val="DefaultParagraphFont"/>
    <w:rsid w:val="00FC542C"/>
    <w:rPr>
      <w:rFonts w:ascii="Century Schoolbook" w:eastAsia="Century Schoolbook" w:hAnsi="Century Schoolbook" w:cs="Century Schoolbook"/>
      <w:b w:val="0"/>
      <w:bCs w:val="0"/>
      <w:i/>
      <w:iCs/>
      <w:smallCaps w:val="0"/>
      <w:sz w:val="22"/>
      <w:szCs w:val="22"/>
    </w:rPr>
  </w:style>
  <w:style w:type="character" w:customStyle="1" w:styleId="CharStyle24">
    <w:name w:val="CharStyle24"/>
    <w:basedOn w:val="DefaultParagraphFont"/>
    <w:rsid w:val="00FC542C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26">
    <w:name w:val="CharStyle26"/>
    <w:basedOn w:val="DefaultParagraphFont"/>
    <w:rsid w:val="00FC542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27">
    <w:name w:val="CharStyle27"/>
    <w:basedOn w:val="DefaultParagraphFont"/>
    <w:rsid w:val="00FC542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31">
    <w:name w:val="CharStyle31"/>
    <w:basedOn w:val="DefaultParagraphFont"/>
    <w:rsid w:val="00FC542C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33">
    <w:name w:val="CharStyle33"/>
    <w:basedOn w:val="DefaultParagraphFont"/>
    <w:rsid w:val="00FC542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34">
    <w:name w:val="CharStyle34"/>
    <w:basedOn w:val="DefaultParagraphFont"/>
    <w:rsid w:val="00FC542C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35">
    <w:name w:val="CharStyle35"/>
    <w:basedOn w:val="DefaultParagraphFont"/>
    <w:rsid w:val="00FC542C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paragraph" w:customStyle="1" w:styleId="Style9">
    <w:name w:val="Style9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FC542C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0">
    <w:name w:val="Style0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">
    <w:name w:val="Style31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8">
    <w:name w:val="Style178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">
    <w:name w:val="Style30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9">
    <w:name w:val="Style169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7">
    <w:name w:val="Style457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8">
    <w:name w:val="Style368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1">
    <w:name w:val="Style201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4">
    <w:name w:val="Style384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0">
    <w:name w:val="Style180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2">
    <w:name w:val="Style632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0">
    <w:name w:val="Style620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1">
    <w:name w:val="Style501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4">
    <w:name w:val="Style254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9">
    <w:name w:val="Style179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">
    <w:name w:val="Style261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">
    <w:name w:val="Style173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8">
    <w:name w:val="Style288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">
    <w:name w:val="Style72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">
    <w:name w:val="Style78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">
    <w:name w:val="Style79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0">
    <w:name w:val="Style210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8">
    <w:name w:val="Style88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9">
    <w:name w:val="Style89"/>
    <w:basedOn w:val="Normal"/>
    <w:rsid w:val="00FC5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FC542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DefaultParagraphFont"/>
    <w:rsid w:val="00FC542C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">
    <w:name w:val="CharStyle2"/>
    <w:basedOn w:val="DefaultParagraphFont"/>
    <w:rsid w:val="00FC542C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FC542C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">
    <w:name w:val="CharStyle7"/>
    <w:basedOn w:val="DefaultParagraphFont"/>
    <w:rsid w:val="00FC542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8"/>
      <w:szCs w:val="58"/>
    </w:rPr>
  </w:style>
  <w:style w:type="character" w:customStyle="1" w:styleId="CharStyle12">
    <w:name w:val="CharStyle12"/>
    <w:basedOn w:val="DefaultParagraphFont"/>
    <w:rsid w:val="00FC542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13">
    <w:name w:val="CharStyle13"/>
    <w:basedOn w:val="DefaultParagraphFont"/>
    <w:rsid w:val="00FC542C"/>
    <w:rPr>
      <w:rFonts w:ascii="Times New Roman" w:eastAsia="Times New Roman" w:hAnsi="Times New Roman" w:cs="Times New Roman"/>
      <w:b w:val="0"/>
      <w:bCs w:val="0"/>
      <w:i w:val="0"/>
      <w:iCs w:val="0"/>
      <w:smallCaps/>
      <w:sz w:val="18"/>
      <w:szCs w:val="18"/>
    </w:rPr>
  </w:style>
  <w:style w:type="character" w:customStyle="1" w:styleId="CharStyle25">
    <w:name w:val="CharStyle25"/>
    <w:basedOn w:val="DefaultParagraphFont"/>
    <w:rsid w:val="00FC542C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46">
    <w:name w:val="CharStyle46"/>
    <w:basedOn w:val="DefaultParagraphFont"/>
    <w:rsid w:val="00FC542C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58">
    <w:name w:val="CharStyle58"/>
    <w:basedOn w:val="DefaultParagraphFont"/>
    <w:rsid w:val="00FC542C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63">
    <w:name w:val="CharStyle63"/>
    <w:basedOn w:val="DefaultParagraphFont"/>
    <w:rsid w:val="00FC542C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102">
    <w:name w:val="CharStyle102"/>
    <w:basedOn w:val="DefaultParagraphFont"/>
    <w:rsid w:val="00FC542C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19">
    <w:name w:val="CharStyle119"/>
    <w:basedOn w:val="DefaultParagraphFont"/>
    <w:rsid w:val="00FC542C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134">
    <w:name w:val="CharStyle134"/>
    <w:basedOn w:val="DefaultParagraphFont"/>
    <w:rsid w:val="00FC542C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201">
    <w:name w:val="CharStyle201"/>
    <w:basedOn w:val="DefaultParagraphFont"/>
    <w:rsid w:val="00FC542C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254">
    <w:name w:val="CharStyle254"/>
    <w:basedOn w:val="DefaultParagraphFont"/>
    <w:rsid w:val="00FC542C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263">
    <w:name w:val="CharStyle263"/>
    <w:basedOn w:val="DefaultParagraphFont"/>
    <w:rsid w:val="00FC542C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277">
    <w:name w:val="CharStyle277"/>
    <w:basedOn w:val="DefaultParagraphFont"/>
    <w:rsid w:val="00FC542C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298">
    <w:name w:val="CharStyle298"/>
    <w:basedOn w:val="DefaultParagraphFont"/>
    <w:rsid w:val="00FC542C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222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AB"/>
    <w:rPr>
      <w:rFonts w:asciiTheme="minorHAnsi" w:eastAsiaTheme="minorEastAsia" w:hAnsiTheme="minorHAnsi" w:cstheme="minorBidi"/>
      <w:cap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222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AB"/>
    <w:rPr>
      <w:rFonts w:asciiTheme="minorHAnsi" w:eastAsiaTheme="minorEastAsia" w:hAnsiTheme="minorHAnsi" w:cstheme="minorBidi"/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B"/>
    <w:rPr>
      <w:rFonts w:ascii="Tahoma" w:eastAsiaTheme="minorEastAsia" w:hAnsi="Tahoma" w:cs="Tahoma"/>
      <w:cap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41</cp:revision>
  <dcterms:created xsi:type="dcterms:W3CDTF">2017-04-17T04:44:00Z</dcterms:created>
  <dcterms:modified xsi:type="dcterms:W3CDTF">2018-02-15T21:09:00Z</dcterms:modified>
</cp:coreProperties>
</file>