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749E" w:rsidRPr="006C79E8" w:rsidRDefault="0051749E" w:rsidP="006C79E8">
      <w:pPr>
        <w:spacing w:after="0" w:line="240" w:lineRule="auto"/>
        <w:jc w:val="center"/>
        <w:rPr>
          <w:rFonts w:ascii="Times New Roman" w:hAnsi="Times New Roman"/>
          <w:sz w:val="36"/>
        </w:rPr>
      </w:pPr>
      <w:r w:rsidRPr="006C79E8">
        <w:rPr>
          <w:rFonts w:ascii="Times New Roman" w:hAnsi="Times New Roman"/>
          <w:sz w:val="36"/>
        </w:rPr>
        <w:t>SALES TAX (EXE</w:t>
      </w:r>
      <w:r w:rsidR="005E4190">
        <w:rPr>
          <w:rFonts w:ascii="Times New Roman" w:hAnsi="Times New Roman"/>
          <w:sz w:val="36"/>
        </w:rPr>
        <w:t>MPTIONS AND CLASSIFICATIONS) (No. </w:t>
      </w:r>
      <w:r w:rsidRPr="006C79E8">
        <w:rPr>
          <w:rFonts w:ascii="Times New Roman" w:hAnsi="Times New Roman"/>
          <w:sz w:val="36"/>
        </w:rPr>
        <w:t>2).</w:t>
      </w:r>
    </w:p>
    <w:p w:rsidR="006C79E8" w:rsidRPr="00BD1CF8" w:rsidRDefault="006C79E8" w:rsidP="00BD1CF8">
      <w:pPr>
        <w:pBdr>
          <w:top w:val="single" w:sz="4" w:space="1" w:color="auto"/>
        </w:pBdr>
        <w:spacing w:before="240" w:after="120" w:line="240" w:lineRule="auto"/>
        <w:ind w:left="4032" w:right="4032"/>
        <w:jc w:val="center"/>
        <w:rPr>
          <w:rFonts w:ascii="Times New Roman" w:hAnsi="Times New Roman"/>
          <w:b/>
          <w:sz w:val="2"/>
        </w:rPr>
      </w:pPr>
    </w:p>
    <w:p w:rsidR="0051749E" w:rsidRPr="006C79E8" w:rsidRDefault="0051749E" w:rsidP="006C79E8">
      <w:pPr>
        <w:spacing w:after="120" w:line="240" w:lineRule="auto"/>
        <w:jc w:val="center"/>
        <w:rPr>
          <w:rFonts w:ascii="Times New Roman" w:hAnsi="Times New Roman"/>
        </w:rPr>
      </w:pPr>
      <w:r w:rsidRPr="006C79E8">
        <w:rPr>
          <w:rFonts w:ascii="Times New Roman" w:hAnsi="Times New Roman"/>
          <w:b/>
          <w:sz w:val="28"/>
        </w:rPr>
        <w:t>No. 67 of 1946.</w:t>
      </w:r>
    </w:p>
    <w:p w:rsidR="0051749E" w:rsidRPr="003E1147" w:rsidRDefault="0051749E" w:rsidP="003E1147">
      <w:pPr>
        <w:spacing w:after="0" w:line="240" w:lineRule="auto"/>
        <w:jc w:val="center"/>
        <w:rPr>
          <w:rFonts w:ascii="Times New Roman" w:hAnsi="Times New Roman"/>
          <w:sz w:val="26"/>
        </w:rPr>
      </w:pPr>
      <w:r w:rsidRPr="003E1147">
        <w:rPr>
          <w:rFonts w:ascii="Times New Roman" w:hAnsi="Times New Roman"/>
          <w:sz w:val="26"/>
        </w:rPr>
        <w:t xml:space="preserve">An Act to amend the </w:t>
      </w:r>
      <w:r w:rsidRPr="003E1147">
        <w:rPr>
          <w:rFonts w:ascii="Times New Roman" w:hAnsi="Times New Roman"/>
          <w:i/>
          <w:sz w:val="26"/>
        </w:rPr>
        <w:t xml:space="preserve">Sales Tax </w:t>
      </w:r>
      <w:r w:rsidRPr="003E1147">
        <w:rPr>
          <w:rFonts w:ascii="Times New Roman" w:hAnsi="Times New Roman"/>
          <w:sz w:val="26"/>
        </w:rPr>
        <w:t>(</w:t>
      </w:r>
      <w:r w:rsidRPr="003E1147">
        <w:rPr>
          <w:rFonts w:ascii="Times New Roman" w:hAnsi="Times New Roman"/>
          <w:i/>
          <w:sz w:val="26"/>
        </w:rPr>
        <w:t>Exemptions and Classifications</w:t>
      </w:r>
      <w:r w:rsidRPr="003E1147">
        <w:rPr>
          <w:rFonts w:ascii="Times New Roman" w:hAnsi="Times New Roman"/>
          <w:sz w:val="26"/>
        </w:rPr>
        <w:t>)</w:t>
      </w:r>
      <w:r w:rsidRPr="003E1147">
        <w:rPr>
          <w:rFonts w:ascii="Times New Roman" w:hAnsi="Times New Roman"/>
          <w:i/>
          <w:sz w:val="26"/>
        </w:rPr>
        <w:t xml:space="preserve"> Act </w:t>
      </w:r>
      <w:r w:rsidRPr="003E1147">
        <w:rPr>
          <w:rFonts w:ascii="Times New Roman" w:hAnsi="Times New Roman"/>
          <w:sz w:val="26"/>
        </w:rPr>
        <w:t>1935-1946.</w:t>
      </w:r>
    </w:p>
    <w:p w:rsidR="0051749E" w:rsidRPr="005F4A78" w:rsidRDefault="0051749E" w:rsidP="003E1147">
      <w:pPr>
        <w:spacing w:before="120" w:after="120" w:line="240" w:lineRule="auto"/>
        <w:jc w:val="right"/>
        <w:rPr>
          <w:rFonts w:ascii="Times New Roman" w:hAnsi="Times New Roman"/>
        </w:rPr>
      </w:pPr>
      <w:r w:rsidRPr="003E1147">
        <w:rPr>
          <w:rFonts w:ascii="Times New Roman" w:hAnsi="Times New Roman"/>
          <w:sz w:val="26"/>
        </w:rPr>
        <w:t>[Assented to 11th December, 1946.]</w:t>
      </w:r>
    </w:p>
    <w:p w:rsidR="0051749E" w:rsidRPr="005E4190" w:rsidRDefault="0051749E" w:rsidP="0051749E">
      <w:pPr>
        <w:spacing w:after="0" w:line="240" w:lineRule="auto"/>
        <w:jc w:val="both"/>
        <w:rPr>
          <w:rFonts w:ascii="Times New Roman" w:hAnsi="Times New Roman"/>
        </w:rPr>
      </w:pPr>
      <w:r w:rsidRPr="005E4190">
        <w:rPr>
          <w:rFonts w:ascii="Times New Roman" w:hAnsi="Times New Roman"/>
        </w:rPr>
        <w:t>BE it enacted by the King’s Most Excellent Majesty, the Senate, and the House of Representatives of the Commonwealth of Australia, as follows:—</w:t>
      </w:r>
    </w:p>
    <w:p w:rsidR="0051749E" w:rsidRPr="003E1147" w:rsidRDefault="0051749E" w:rsidP="003E1147">
      <w:pPr>
        <w:spacing w:before="120" w:after="60" w:line="240" w:lineRule="auto"/>
        <w:rPr>
          <w:rFonts w:ascii="Times New Roman" w:hAnsi="Times New Roman"/>
          <w:sz w:val="20"/>
        </w:rPr>
      </w:pPr>
      <w:r w:rsidRPr="003E1147">
        <w:rPr>
          <w:rFonts w:ascii="Times New Roman" w:hAnsi="Times New Roman"/>
          <w:b/>
          <w:sz w:val="20"/>
        </w:rPr>
        <w:t>Short title and citation</w:t>
      </w:r>
    </w:p>
    <w:p w:rsidR="0051749E" w:rsidRPr="005F4A78" w:rsidRDefault="0051749E" w:rsidP="00BD1CF8">
      <w:pPr>
        <w:tabs>
          <w:tab w:val="left" w:pos="1305"/>
        </w:tabs>
        <w:spacing w:after="0" w:line="240" w:lineRule="auto"/>
        <w:ind w:firstLine="432"/>
        <w:jc w:val="both"/>
        <w:rPr>
          <w:rFonts w:ascii="Times New Roman" w:hAnsi="Times New Roman"/>
        </w:rPr>
      </w:pPr>
      <w:r w:rsidRPr="005F4A78">
        <w:rPr>
          <w:rFonts w:ascii="Times New Roman" w:hAnsi="Times New Roman"/>
          <w:b/>
        </w:rPr>
        <w:t>1.</w:t>
      </w:r>
      <w:r w:rsidRPr="005F4A78">
        <w:rPr>
          <w:rFonts w:ascii="Times New Roman" w:hAnsi="Times New Roman"/>
        </w:rPr>
        <w:t>—(1.)</w:t>
      </w:r>
      <w:r w:rsidR="003E1147">
        <w:rPr>
          <w:rFonts w:ascii="Times New Roman" w:hAnsi="Times New Roman"/>
        </w:rPr>
        <w:tab/>
      </w:r>
      <w:r w:rsidRPr="005F4A78">
        <w:rPr>
          <w:rFonts w:ascii="Times New Roman" w:hAnsi="Times New Roman"/>
        </w:rPr>
        <w:t xml:space="preserve">This Act may be cited as the </w:t>
      </w:r>
      <w:r w:rsidRPr="005F4A78">
        <w:rPr>
          <w:rFonts w:ascii="Times New Roman" w:hAnsi="Times New Roman"/>
          <w:i/>
        </w:rPr>
        <w:t xml:space="preserve">Sales Tax </w:t>
      </w:r>
      <w:r w:rsidRPr="005F4A78">
        <w:rPr>
          <w:rFonts w:ascii="Times New Roman" w:hAnsi="Times New Roman"/>
        </w:rPr>
        <w:t>(</w:t>
      </w:r>
      <w:r w:rsidRPr="005F4A78">
        <w:rPr>
          <w:rFonts w:ascii="Times New Roman" w:hAnsi="Times New Roman"/>
          <w:i/>
        </w:rPr>
        <w:t>Exemptions and Classifications</w:t>
      </w:r>
      <w:r w:rsidRPr="005F4A78">
        <w:rPr>
          <w:rFonts w:ascii="Times New Roman" w:hAnsi="Times New Roman"/>
        </w:rPr>
        <w:t>)</w:t>
      </w:r>
      <w:r w:rsidRPr="005F4A78">
        <w:rPr>
          <w:rFonts w:ascii="Times New Roman" w:hAnsi="Times New Roman"/>
          <w:i/>
        </w:rPr>
        <w:t xml:space="preserve"> Act </w:t>
      </w:r>
      <w:r w:rsidRPr="005F4A78">
        <w:rPr>
          <w:rFonts w:ascii="Times New Roman" w:hAnsi="Times New Roman"/>
        </w:rPr>
        <w:t>(</w:t>
      </w:r>
      <w:r w:rsidRPr="005F4A78">
        <w:rPr>
          <w:rFonts w:ascii="Times New Roman" w:hAnsi="Times New Roman"/>
          <w:i/>
        </w:rPr>
        <w:t xml:space="preserve">No. </w:t>
      </w:r>
      <w:r w:rsidRPr="005F4A78">
        <w:rPr>
          <w:rFonts w:ascii="Times New Roman" w:hAnsi="Times New Roman"/>
        </w:rPr>
        <w:t>2</w:t>
      </w:r>
      <w:r w:rsidRPr="005F4A78">
        <w:rPr>
          <w:rFonts w:ascii="Times New Roman" w:hAnsi="Times New Roman"/>
          <w:i/>
        </w:rPr>
        <w:t>)</w:t>
      </w:r>
      <w:r w:rsidRPr="005F4A78">
        <w:rPr>
          <w:rFonts w:ascii="Times New Roman" w:hAnsi="Times New Roman"/>
        </w:rPr>
        <w:t xml:space="preserve"> 1946.</w:t>
      </w:r>
    </w:p>
    <w:p w:rsidR="0051749E" w:rsidRPr="005F4A78" w:rsidRDefault="0051749E" w:rsidP="00BD1CF8">
      <w:pPr>
        <w:tabs>
          <w:tab w:val="left" w:pos="882"/>
        </w:tabs>
        <w:spacing w:after="0" w:line="240" w:lineRule="auto"/>
        <w:ind w:firstLine="432"/>
        <w:jc w:val="both"/>
        <w:rPr>
          <w:rFonts w:ascii="Times New Roman" w:hAnsi="Times New Roman"/>
        </w:rPr>
      </w:pPr>
      <w:r w:rsidRPr="005F4A78">
        <w:rPr>
          <w:rFonts w:ascii="Times New Roman" w:hAnsi="Times New Roman"/>
        </w:rPr>
        <w:t>(2.)</w:t>
      </w:r>
      <w:r w:rsidR="003E1147">
        <w:rPr>
          <w:rFonts w:ascii="Times New Roman" w:hAnsi="Times New Roman"/>
        </w:rPr>
        <w:tab/>
      </w:r>
      <w:r w:rsidRPr="005F4A78">
        <w:rPr>
          <w:rFonts w:ascii="Times New Roman" w:hAnsi="Times New Roman"/>
        </w:rPr>
        <w:t xml:space="preserve">Section one of the </w:t>
      </w:r>
      <w:r w:rsidRPr="005F4A78">
        <w:rPr>
          <w:rFonts w:ascii="Times New Roman" w:hAnsi="Times New Roman"/>
          <w:i/>
        </w:rPr>
        <w:t xml:space="preserve">Sales Tax </w:t>
      </w:r>
      <w:r w:rsidRPr="005F4A78">
        <w:rPr>
          <w:rFonts w:ascii="Times New Roman" w:hAnsi="Times New Roman"/>
        </w:rPr>
        <w:t>(</w:t>
      </w:r>
      <w:r w:rsidRPr="005F4A78">
        <w:rPr>
          <w:rFonts w:ascii="Times New Roman" w:hAnsi="Times New Roman"/>
          <w:i/>
        </w:rPr>
        <w:t>Exemptions and Classifications</w:t>
      </w:r>
      <w:r w:rsidRPr="005F4A78">
        <w:rPr>
          <w:rFonts w:ascii="Times New Roman" w:hAnsi="Times New Roman"/>
        </w:rPr>
        <w:t xml:space="preserve">) </w:t>
      </w:r>
      <w:r w:rsidRPr="005F4A78">
        <w:rPr>
          <w:rFonts w:ascii="Times New Roman" w:hAnsi="Times New Roman"/>
          <w:i/>
        </w:rPr>
        <w:t xml:space="preserve">Act </w:t>
      </w:r>
      <w:r w:rsidR="005E4190">
        <w:rPr>
          <w:rFonts w:ascii="Times New Roman" w:hAnsi="Times New Roman"/>
        </w:rPr>
        <w:t>1946</w:t>
      </w:r>
      <w:r w:rsidRPr="005F4A78">
        <w:rPr>
          <w:rFonts w:ascii="Times New Roman" w:hAnsi="Times New Roman"/>
        </w:rPr>
        <w:t xml:space="preserve"> is amended by omitting sub-section (3.).</w:t>
      </w:r>
    </w:p>
    <w:p w:rsidR="0051749E" w:rsidRPr="005F4A78" w:rsidRDefault="0051749E" w:rsidP="00BD1CF8">
      <w:pPr>
        <w:tabs>
          <w:tab w:val="left" w:pos="882"/>
        </w:tabs>
        <w:spacing w:after="0" w:line="240" w:lineRule="auto"/>
        <w:ind w:firstLine="432"/>
        <w:jc w:val="both"/>
        <w:rPr>
          <w:rFonts w:ascii="Times New Roman" w:hAnsi="Times New Roman"/>
        </w:rPr>
      </w:pPr>
      <w:r w:rsidRPr="005F4A78">
        <w:rPr>
          <w:rFonts w:ascii="Times New Roman" w:hAnsi="Times New Roman"/>
        </w:rPr>
        <w:t>(3.)</w:t>
      </w:r>
      <w:r w:rsidR="003E1147">
        <w:rPr>
          <w:rFonts w:ascii="Times New Roman" w:hAnsi="Times New Roman"/>
        </w:rPr>
        <w:tab/>
      </w:r>
      <w:r w:rsidRPr="005F4A78">
        <w:rPr>
          <w:rFonts w:ascii="Times New Roman" w:hAnsi="Times New Roman"/>
        </w:rPr>
        <w:t xml:space="preserve">The </w:t>
      </w:r>
      <w:r w:rsidRPr="005F4A78">
        <w:rPr>
          <w:rFonts w:ascii="Times New Roman" w:hAnsi="Times New Roman"/>
          <w:i/>
        </w:rPr>
        <w:t xml:space="preserve">Sales Tax </w:t>
      </w:r>
      <w:r w:rsidRPr="005F4A78">
        <w:rPr>
          <w:rFonts w:ascii="Times New Roman" w:hAnsi="Times New Roman"/>
        </w:rPr>
        <w:t>(</w:t>
      </w:r>
      <w:r w:rsidRPr="005F4A78">
        <w:rPr>
          <w:rFonts w:ascii="Times New Roman" w:hAnsi="Times New Roman"/>
          <w:i/>
        </w:rPr>
        <w:t>Exemptions and Classifications</w:t>
      </w:r>
      <w:r w:rsidRPr="005F4A78">
        <w:rPr>
          <w:rFonts w:ascii="Times New Roman" w:hAnsi="Times New Roman"/>
        </w:rPr>
        <w:t>)</w:t>
      </w:r>
      <w:r w:rsidRPr="005F4A78">
        <w:rPr>
          <w:rFonts w:ascii="Times New Roman" w:hAnsi="Times New Roman"/>
          <w:i/>
        </w:rPr>
        <w:t xml:space="preserve"> Act </w:t>
      </w:r>
      <w:r w:rsidR="005E4190">
        <w:rPr>
          <w:rFonts w:ascii="Times New Roman" w:hAnsi="Times New Roman"/>
        </w:rPr>
        <w:t>1935-1945</w:t>
      </w:r>
      <w:r w:rsidRPr="005F4A78">
        <w:rPr>
          <w:rFonts w:ascii="Times New Roman" w:hAnsi="Times New Roman"/>
        </w:rPr>
        <w:t xml:space="preserve">, as amended by the </w:t>
      </w:r>
      <w:r w:rsidRPr="005F4A78">
        <w:rPr>
          <w:rFonts w:ascii="Times New Roman" w:hAnsi="Times New Roman"/>
          <w:i/>
        </w:rPr>
        <w:t xml:space="preserve">Sales Tax </w:t>
      </w:r>
      <w:r w:rsidRPr="005F4A78">
        <w:rPr>
          <w:rFonts w:ascii="Times New Roman" w:hAnsi="Times New Roman"/>
        </w:rPr>
        <w:t>(</w:t>
      </w:r>
      <w:r w:rsidRPr="005F4A78">
        <w:rPr>
          <w:rFonts w:ascii="Times New Roman" w:hAnsi="Times New Roman"/>
          <w:i/>
        </w:rPr>
        <w:t>Exemptions and Classifications</w:t>
      </w:r>
      <w:r w:rsidRPr="005F4A78">
        <w:rPr>
          <w:rFonts w:ascii="Times New Roman" w:hAnsi="Times New Roman"/>
        </w:rPr>
        <w:t>)</w:t>
      </w:r>
      <w:r w:rsidRPr="005F4A78">
        <w:rPr>
          <w:rFonts w:ascii="Times New Roman" w:hAnsi="Times New Roman"/>
          <w:i/>
        </w:rPr>
        <w:t xml:space="preserve"> Act </w:t>
      </w:r>
      <w:r w:rsidRPr="005F4A78">
        <w:rPr>
          <w:rFonts w:ascii="Times New Roman" w:hAnsi="Times New Roman"/>
        </w:rPr>
        <w:t>1946, is in this Act referred to as the Principal Act.</w:t>
      </w:r>
    </w:p>
    <w:p w:rsidR="0051749E" w:rsidRPr="005F4A78" w:rsidRDefault="0051749E" w:rsidP="00BD1CF8">
      <w:pPr>
        <w:tabs>
          <w:tab w:val="left" w:pos="882"/>
        </w:tabs>
        <w:spacing w:after="0" w:line="240" w:lineRule="auto"/>
        <w:ind w:firstLine="432"/>
        <w:jc w:val="both"/>
        <w:rPr>
          <w:rFonts w:ascii="Times New Roman" w:hAnsi="Times New Roman"/>
        </w:rPr>
      </w:pPr>
      <w:r w:rsidRPr="005F4A78">
        <w:rPr>
          <w:rFonts w:ascii="Times New Roman" w:hAnsi="Times New Roman"/>
        </w:rPr>
        <w:t>(4.)</w:t>
      </w:r>
      <w:r w:rsidR="003E1147">
        <w:rPr>
          <w:rFonts w:ascii="Times New Roman" w:hAnsi="Times New Roman"/>
        </w:rPr>
        <w:tab/>
      </w:r>
      <w:r w:rsidRPr="005F4A78">
        <w:rPr>
          <w:rFonts w:ascii="Times New Roman" w:hAnsi="Times New Roman"/>
        </w:rPr>
        <w:t xml:space="preserve">The Principal Act, as amended </w:t>
      </w:r>
      <w:r w:rsidRPr="005F4A78">
        <w:rPr>
          <w:rFonts w:ascii="Times New Roman" w:hAnsi="Times New Roman"/>
          <w:i/>
        </w:rPr>
        <w:t xml:space="preserve">by </w:t>
      </w:r>
      <w:r w:rsidRPr="005F4A78">
        <w:rPr>
          <w:rFonts w:ascii="Times New Roman" w:hAnsi="Times New Roman"/>
        </w:rPr>
        <w:t xml:space="preserve">this Act, may be cited as the Sales </w:t>
      </w:r>
      <w:r w:rsidRPr="005F4A78">
        <w:rPr>
          <w:rFonts w:ascii="Times New Roman" w:hAnsi="Times New Roman"/>
          <w:i/>
        </w:rPr>
        <w:t xml:space="preserve">Tax </w:t>
      </w:r>
      <w:r w:rsidRPr="005F4A78">
        <w:rPr>
          <w:rFonts w:ascii="Times New Roman" w:hAnsi="Times New Roman"/>
        </w:rPr>
        <w:t>(</w:t>
      </w:r>
      <w:r w:rsidRPr="005F4A78">
        <w:rPr>
          <w:rFonts w:ascii="Times New Roman" w:hAnsi="Times New Roman"/>
          <w:i/>
        </w:rPr>
        <w:t>Exemptions and Classifications</w:t>
      </w:r>
      <w:r w:rsidRPr="005F4A78">
        <w:rPr>
          <w:rFonts w:ascii="Times New Roman" w:hAnsi="Times New Roman"/>
        </w:rPr>
        <w:t>)</w:t>
      </w:r>
      <w:r w:rsidRPr="005F4A78">
        <w:rPr>
          <w:rFonts w:ascii="Times New Roman" w:hAnsi="Times New Roman"/>
          <w:i/>
        </w:rPr>
        <w:t xml:space="preserve"> Act </w:t>
      </w:r>
      <w:r w:rsidRPr="005F4A78">
        <w:rPr>
          <w:rFonts w:ascii="Times New Roman" w:hAnsi="Times New Roman"/>
        </w:rPr>
        <w:t>1935-1946.</w:t>
      </w:r>
    </w:p>
    <w:p w:rsidR="0051749E" w:rsidRPr="003E1147" w:rsidRDefault="0051749E" w:rsidP="003E1147">
      <w:pPr>
        <w:spacing w:before="120" w:after="60" w:line="240" w:lineRule="auto"/>
        <w:rPr>
          <w:rFonts w:ascii="Times New Roman" w:hAnsi="Times New Roman"/>
          <w:sz w:val="20"/>
        </w:rPr>
      </w:pPr>
      <w:r w:rsidRPr="003E1147">
        <w:rPr>
          <w:rFonts w:ascii="Times New Roman" w:hAnsi="Times New Roman"/>
          <w:b/>
          <w:sz w:val="20"/>
        </w:rPr>
        <w:t>Commencement.</w:t>
      </w:r>
    </w:p>
    <w:p w:rsidR="0051749E" w:rsidRPr="005F4A78" w:rsidRDefault="0051749E" w:rsidP="00BD1CF8">
      <w:pPr>
        <w:tabs>
          <w:tab w:val="left" w:pos="1269"/>
        </w:tabs>
        <w:spacing w:after="0" w:line="240" w:lineRule="auto"/>
        <w:ind w:firstLine="432"/>
        <w:jc w:val="both"/>
        <w:rPr>
          <w:rFonts w:ascii="Times New Roman" w:hAnsi="Times New Roman"/>
        </w:rPr>
      </w:pPr>
      <w:r w:rsidRPr="005F4A78">
        <w:rPr>
          <w:rFonts w:ascii="Times New Roman" w:hAnsi="Times New Roman"/>
          <w:b/>
        </w:rPr>
        <w:t>2.</w:t>
      </w:r>
      <w:r w:rsidRPr="005F4A78">
        <w:rPr>
          <w:rFonts w:ascii="Times New Roman" w:hAnsi="Times New Roman"/>
        </w:rPr>
        <w:t>—(1.)</w:t>
      </w:r>
      <w:r w:rsidR="003E1147">
        <w:rPr>
          <w:rFonts w:ascii="Times New Roman" w:hAnsi="Times New Roman"/>
        </w:rPr>
        <w:tab/>
      </w:r>
      <w:bookmarkStart w:id="0" w:name="_GoBack"/>
      <w:r w:rsidRPr="005F4A78">
        <w:rPr>
          <w:rFonts w:ascii="Times New Roman" w:hAnsi="Times New Roman"/>
        </w:rPr>
        <w:t>Subject to this section, this Act shall be deemed to have come into operation on the fifteenth day of November, One thousand nine hundred and forty-six.</w:t>
      </w:r>
    </w:p>
    <w:bookmarkEnd w:id="0"/>
    <w:p w:rsidR="0051749E" w:rsidRPr="005F4A78" w:rsidRDefault="0051749E" w:rsidP="00BD1CF8">
      <w:pPr>
        <w:tabs>
          <w:tab w:val="left" w:pos="882"/>
        </w:tabs>
        <w:spacing w:after="0" w:line="240" w:lineRule="auto"/>
        <w:ind w:firstLine="432"/>
        <w:jc w:val="both"/>
        <w:rPr>
          <w:rFonts w:ascii="Times New Roman" w:hAnsi="Times New Roman"/>
        </w:rPr>
      </w:pPr>
      <w:r w:rsidRPr="005F4A78">
        <w:rPr>
          <w:rFonts w:ascii="Times New Roman" w:hAnsi="Times New Roman"/>
        </w:rPr>
        <w:t>(2.)</w:t>
      </w:r>
      <w:r w:rsidR="003E1147">
        <w:rPr>
          <w:rFonts w:ascii="Times New Roman" w:hAnsi="Times New Roman"/>
        </w:rPr>
        <w:tab/>
      </w:r>
      <w:r w:rsidRPr="005F4A78">
        <w:rPr>
          <w:rFonts w:ascii="Times New Roman" w:hAnsi="Times New Roman"/>
        </w:rPr>
        <w:t>The amendment made by paragraph (</w:t>
      </w:r>
      <w:r w:rsidRPr="005F4A78">
        <w:rPr>
          <w:rFonts w:ascii="Times New Roman" w:hAnsi="Times New Roman"/>
          <w:i/>
        </w:rPr>
        <w:t>p</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of section three of this Act shall be deemed to have come into operation on the first day of June, One thousand nine hundred and forty-six</w:t>
      </w:r>
    </w:p>
    <w:p w:rsidR="0051749E" w:rsidRPr="005F4A78" w:rsidRDefault="0051749E" w:rsidP="00BD1CF8">
      <w:pPr>
        <w:tabs>
          <w:tab w:val="left" w:pos="882"/>
        </w:tabs>
        <w:spacing w:after="0" w:line="240" w:lineRule="auto"/>
        <w:ind w:firstLine="432"/>
        <w:jc w:val="both"/>
        <w:rPr>
          <w:rFonts w:ascii="Times New Roman" w:hAnsi="Times New Roman"/>
        </w:rPr>
      </w:pPr>
      <w:r w:rsidRPr="005F4A78">
        <w:rPr>
          <w:rFonts w:ascii="Times New Roman" w:hAnsi="Times New Roman"/>
        </w:rPr>
        <w:t>(3.)</w:t>
      </w:r>
      <w:r w:rsidR="003E1147">
        <w:rPr>
          <w:rFonts w:ascii="Times New Roman" w:hAnsi="Times New Roman"/>
        </w:rPr>
        <w:tab/>
      </w:r>
      <w:r w:rsidRPr="005F4A78">
        <w:rPr>
          <w:rFonts w:ascii="Times New Roman" w:hAnsi="Times New Roman"/>
        </w:rPr>
        <w:t>The amendment made by paragraph (</w:t>
      </w:r>
      <w:r w:rsidRPr="005F4A78">
        <w:rPr>
          <w:rFonts w:ascii="Times New Roman" w:hAnsi="Times New Roman"/>
          <w:i/>
        </w:rPr>
        <w:t>v</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of section three of this Act shall be deemed to have come into operation on the thirty-first day of July, One thousand nine hundred and forty-six.</w:t>
      </w:r>
    </w:p>
    <w:p w:rsidR="0051749E" w:rsidRPr="007C1B50" w:rsidRDefault="0051749E" w:rsidP="007C1B50">
      <w:pPr>
        <w:spacing w:before="120" w:after="60" w:line="240" w:lineRule="auto"/>
        <w:rPr>
          <w:rFonts w:ascii="Times New Roman" w:hAnsi="Times New Roman"/>
          <w:b/>
          <w:sz w:val="20"/>
        </w:rPr>
      </w:pPr>
      <w:r w:rsidRPr="007C1B50">
        <w:rPr>
          <w:rFonts w:ascii="Times New Roman" w:hAnsi="Times New Roman"/>
          <w:b/>
          <w:sz w:val="20"/>
        </w:rPr>
        <w:t xml:space="preserve">The </w:t>
      </w:r>
      <w:r w:rsidR="003E1147" w:rsidRPr="007C1B50">
        <w:rPr>
          <w:rFonts w:ascii="Times New Roman" w:hAnsi="Times New Roman"/>
          <w:b/>
          <w:sz w:val="20"/>
        </w:rPr>
        <w:t>First</w:t>
      </w:r>
      <w:r w:rsidRPr="007C1B50">
        <w:rPr>
          <w:rFonts w:ascii="Times New Roman" w:hAnsi="Times New Roman"/>
          <w:b/>
          <w:sz w:val="20"/>
        </w:rPr>
        <w:t xml:space="preserve"> Schedule.</w:t>
      </w:r>
    </w:p>
    <w:p w:rsidR="0051749E" w:rsidRPr="005F4A78" w:rsidRDefault="0051749E" w:rsidP="007C1B50">
      <w:pPr>
        <w:spacing w:after="0" w:line="240" w:lineRule="auto"/>
        <w:ind w:firstLine="432"/>
        <w:rPr>
          <w:rFonts w:ascii="Times New Roman" w:hAnsi="Times New Roman"/>
        </w:rPr>
      </w:pPr>
      <w:r w:rsidRPr="005F4A78">
        <w:rPr>
          <w:rFonts w:ascii="Times New Roman" w:hAnsi="Times New Roman"/>
          <w:b/>
        </w:rPr>
        <w:t>3.</w:t>
      </w:r>
      <w:r w:rsidR="007C1B50">
        <w:rPr>
          <w:rFonts w:ascii="Times New Roman" w:hAnsi="Times New Roman"/>
          <w:b/>
        </w:rPr>
        <w:tab/>
      </w:r>
      <w:r w:rsidRPr="005F4A78">
        <w:rPr>
          <w:rFonts w:ascii="Times New Roman" w:hAnsi="Times New Roman"/>
        </w:rPr>
        <w:t>The First Schedule to the Principal Act is amended—</w:t>
      </w:r>
    </w:p>
    <w:p w:rsidR="0051749E" w:rsidRPr="005F4A78" w:rsidRDefault="0051749E" w:rsidP="00C879C7">
      <w:pPr>
        <w:spacing w:after="0" w:line="240" w:lineRule="auto"/>
        <w:ind w:left="576"/>
        <w:jc w:val="both"/>
        <w:rPr>
          <w:rFonts w:ascii="Times New Roman" w:hAnsi="Times New Roman"/>
        </w:rPr>
      </w:pPr>
      <w:r w:rsidRPr="005F4A78">
        <w:rPr>
          <w:rFonts w:ascii="Times New Roman" w:hAnsi="Times New Roman"/>
        </w:rPr>
        <w:t>(</w:t>
      </w:r>
      <w:r w:rsidRPr="005F4A78">
        <w:rPr>
          <w:rFonts w:ascii="Times New Roman" w:hAnsi="Times New Roman"/>
          <w:i/>
        </w:rPr>
        <w:t>a</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Division I. the following Division:—</w:t>
      </w:r>
    </w:p>
    <w:p w:rsidR="0051749E" w:rsidRPr="005F4A78" w:rsidRDefault="0051749E" w:rsidP="000F507B">
      <w:pPr>
        <w:spacing w:before="120" w:after="0" w:line="240" w:lineRule="auto"/>
        <w:jc w:val="center"/>
        <w:rPr>
          <w:rFonts w:ascii="Times New Roman" w:hAnsi="Times New Roman"/>
        </w:rPr>
      </w:pPr>
      <w:r>
        <w:rPr>
          <w:rFonts w:ascii="Times New Roman" w:hAnsi="Times New Roman"/>
          <w:smallCaps/>
        </w:rPr>
        <w:t>“</w:t>
      </w:r>
      <w:r w:rsidRPr="005F4A78">
        <w:rPr>
          <w:rFonts w:ascii="Times New Roman" w:hAnsi="Times New Roman"/>
          <w:smallCaps/>
        </w:rPr>
        <w:t>Division II.—Mining Machinery and Equipment.</w:t>
      </w:r>
    </w:p>
    <w:tbl>
      <w:tblPr>
        <w:tblW w:w="4056" w:type="pct"/>
        <w:jc w:val="center"/>
        <w:tblBorders>
          <w:insideH w:val="single" w:sz="6" w:space="0" w:color="auto"/>
          <w:insideV w:val="single" w:sz="6" w:space="0" w:color="auto"/>
        </w:tblBorders>
        <w:tblCellMar>
          <w:left w:w="40" w:type="dxa"/>
          <w:right w:w="40" w:type="dxa"/>
        </w:tblCellMar>
        <w:tblLook w:val="0000" w:firstRow="0" w:lastRow="0" w:firstColumn="0" w:lastColumn="0" w:noHBand="0" w:noVBand="0"/>
      </w:tblPr>
      <w:tblGrid>
        <w:gridCol w:w="5177"/>
        <w:gridCol w:w="2691"/>
      </w:tblGrid>
      <w:tr w:rsidR="0051749E" w:rsidRPr="005F4A78" w:rsidTr="006D242B">
        <w:trPr>
          <w:trHeight w:val="1339"/>
          <w:jc w:val="center"/>
        </w:trPr>
        <w:tc>
          <w:tcPr>
            <w:tcW w:w="3290" w:type="pct"/>
          </w:tcPr>
          <w:p w:rsidR="0051749E" w:rsidRPr="00F84937" w:rsidRDefault="00020E73" w:rsidP="00C5195B">
            <w:pPr>
              <w:spacing w:after="0" w:line="240" w:lineRule="auto"/>
              <w:ind w:firstLine="288"/>
              <w:jc w:val="both"/>
              <w:rPr>
                <w:rFonts w:ascii="Times New Roman" w:hAnsi="Times New Roman"/>
              </w:rPr>
            </w:pPr>
            <w:r>
              <w:rPr>
                <w:rFonts w:ascii="Times New Roman" w:hAnsi="Times New Roman"/>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56.6pt;margin-top:1.65pt;width:6.45pt;height:85.65pt;z-index:251658240"/>
              </w:pict>
            </w:r>
            <w:r w:rsidR="0051749E" w:rsidRPr="00F84937">
              <w:rPr>
                <w:rFonts w:ascii="Times New Roman" w:hAnsi="Times New Roman"/>
              </w:rPr>
              <w:t>14. Machinery, implements and apparatus (and parts therefor), for use in the mining industry in carrying out mining operations and in the treatment of the products of those operations</w:t>
            </w:r>
          </w:p>
          <w:p w:rsidR="0051749E" w:rsidRPr="00F84937" w:rsidRDefault="0051749E" w:rsidP="00C5195B">
            <w:pPr>
              <w:spacing w:after="0" w:line="240" w:lineRule="auto"/>
              <w:ind w:firstLine="288"/>
              <w:jc w:val="both"/>
              <w:rPr>
                <w:rFonts w:ascii="Times New Roman" w:hAnsi="Times New Roman"/>
              </w:rPr>
            </w:pPr>
            <w:r w:rsidRPr="00F84937">
              <w:rPr>
                <w:rFonts w:ascii="Times New Roman" w:hAnsi="Times New Roman"/>
              </w:rPr>
              <w:t>15. Materials for use in the mining industry, viz.:—</w:t>
            </w:r>
          </w:p>
          <w:p w:rsidR="0051749E" w:rsidRPr="00F84937" w:rsidRDefault="0051749E" w:rsidP="00C5195B">
            <w:pPr>
              <w:spacing w:after="0" w:line="240" w:lineRule="auto"/>
              <w:ind w:left="720"/>
              <w:jc w:val="both"/>
              <w:rPr>
                <w:rFonts w:ascii="Times New Roman" w:hAnsi="Times New Roman"/>
              </w:rPr>
            </w:pPr>
            <w:r w:rsidRPr="00F84937">
              <w:rPr>
                <w:rFonts w:ascii="Times New Roman" w:hAnsi="Times New Roman"/>
              </w:rPr>
              <w:t>(1) Brattice cloth and brattice tacks</w:t>
            </w:r>
          </w:p>
          <w:p w:rsidR="0051749E" w:rsidRPr="00F84937" w:rsidRDefault="0051749E" w:rsidP="00C5195B">
            <w:pPr>
              <w:spacing w:after="0" w:line="240" w:lineRule="auto"/>
              <w:ind w:left="720"/>
              <w:jc w:val="both"/>
              <w:rPr>
                <w:rFonts w:ascii="Times New Roman" w:hAnsi="Times New Roman"/>
              </w:rPr>
            </w:pPr>
            <w:r w:rsidRPr="00F84937">
              <w:rPr>
                <w:rFonts w:ascii="Times New Roman" w:hAnsi="Times New Roman"/>
              </w:rPr>
              <w:t>(2) Carbide of calcium</w:t>
            </w:r>
          </w:p>
        </w:tc>
        <w:tc>
          <w:tcPr>
            <w:tcW w:w="1710" w:type="pct"/>
            <w:vAlign w:val="center"/>
          </w:tcPr>
          <w:p w:rsidR="0051749E" w:rsidRPr="00F84937" w:rsidRDefault="0051749E" w:rsidP="002A747F">
            <w:pPr>
              <w:spacing w:after="0" w:line="240" w:lineRule="auto"/>
              <w:ind w:left="432"/>
              <w:jc w:val="both"/>
              <w:rPr>
                <w:rFonts w:ascii="Times New Roman" w:hAnsi="Times New Roman"/>
              </w:rPr>
            </w:pPr>
            <w:r w:rsidRPr="00F84937">
              <w:rPr>
                <w:rFonts w:ascii="Times New Roman" w:hAnsi="Times New Roman"/>
              </w:rPr>
              <w:t>Nos. 1 to 9”</w:t>
            </w:r>
          </w:p>
        </w:tc>
      </w:tr>
    </w:tbl>
    <w:p w:rsidR="0019111C" w:rsidRDefault="0019111C" w:rsidP="0019111C">
      <w:pPr>
        <w:spacing w:after="0" w:line="240" w:lineRule="auto"/>
        <w:rPr>
          <w:rFonts w:ascii="Times New Roman" w:hAnsi="Times New Roman"/>
        </w:rPr>
      </w:pPr>
      <w:r>
        <w:rPr>
          <w:rFonts w:ascii="Times New Roman" w:hAnsi="Times New Roman"/>
        </w:rPr>
        <w:br w:type="page"/>
      </w:r>
    </w:p>
    <w:p w:rsidR="0051749E" w:rsidRPr="005F4A78" w:rsidRDefault="0051749E" w:rsidP="00B217B8">
      <w:pPr>
        <w:spacing w:after="0" w:line="240" w:lineRule="auto"/>
        <w:ind w:left="576"/>
        <w:jc w:val="both"/>
        <w:rPr>
          <w:rFonts w:ascii="Times New Roman" w:hAnsi="Times New Roman"/>
        </w:rPr>
      </w:pPr>
      <w:r w:rsidRPr="005F4A78">
        <w:rPr>
          <w:rFonts w:ascii="Times New Roman" w:hAnsi="Times New Roman"/>
        </w:rPr>
        <w:lastRenderedPageBreak/>
        <w:t>(</w:t>
      </w:r>
      <w:r w:rsidRPr="005F4A78">
        <w:rPr>
          <w:rFonts w:ascii="Times New Roman" w:hAnsi="Times New Roman"/>
          <w:i/>
        </w:rPr>
        <w:t>b</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re-numbering Division II. as Division III.;</w:t>
      </w:r>
    </w:p>
    <w:p w:rsidR="0051749E" w:rsidRPr="005F4A78" w:rsidRDefault="0051749E" w:rsidP="00270F32">
      <w:pPr>
        <w:spacing w:before="60" w:after="0" w:line="240" w:lineRule="auto"/>
        <w:ind w:left="576"/>
        <w:jc w:val="both"/>
        <w:rPr>
          <w:rFonts w:ascii="Times New Roman" w:hAnsi="Times New Roman"/>
        </w:rPr>
      </w:pPr>
      <w:r w:rsidRPr="005F4A78">
        <w:rPr>
          <w:rFonts w:ascii="Times New Roman" w:hAnsi="Times New Roman"/>
        </w:rPr>
        <w:t>(</w:t>
      </w:r>
      <w:r w:rsidRPr="005F4A78">
        <w:rPr>
          <w:rFonts w:ascii="Times New Roman" w:hAnsi="Times New Roman"/>
          <w:i/>
        </w:rPr>
        <w:t>c</w:t>
      </w:r>
      <w:r w:rsidRPr="005F4A78">
        <w:rPr>
          <w:rFonts w:ascii="Times New Roman" w:hAnsi="Times New Roman"/>
        </w:rPr>
        <w:t>) by re-numbering Division III. as Division IV.;</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d</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adding at the end of sub-item (1) of item 24 the words </w:t>
      </w:r>
      <w:r>
        <w:rPr>
          <w:rFonts w:ascii="Times New Roman" w:hAnsi="Times New Roman"/>
        </w:rPr>
        <w:t>“</w:t>
      </w:r>
      <w:r w:rsidRPr="005F4A78">
        <w:rPr>
          <w:rFonts w:ascii="Times New Roman" w:hAnsi="Times New Roman"/>
        </w:rPr>
        <w:t>;meat pies, meat pasties and sausage rolls</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e</w:t>
      </w:r>
      <w:r w:rsidRPr="005F4A78">
        <w:rPr>
          <w:rFonts w:ascii="Times New Roman" w:hAnsi="Times New Roman"/>
        </w:rPr>
        <w:t xml:space="preserve">) by adding at the end of sub-item (1) of item 27 the words </w:t>
      </w:r>
      <w:r>
        <w:rPr>
          <w:rFonts w:ascii="Times New Roman" w:hAnsi="Times New Roman"/>
        </w:rPr>
        <w:t>“</w:t>
      </w:r>
      <w:r w:rsidRPr="005F4A78">
        <w:rPr>
          <w:rFonts w:ascii="Times New Roman" w:hAnsi="Times New Roman"/>
        </w:rPr>
        <w:t>(including vegetable salads)</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f</w:t>
      </w:r>
      <w:r w:rsidRPr="005F4A78">
        <w:rPr>
          <w:rFonts w:ascii="Times New Roman" w:hAnsi="Times New Roman"/>
        </w:rPr>
        <w:t>) by inserting in that item, after sub-item (6), the following sub-items:—</w:t>
      </w:r>
    </w:p>
    <w:tbl>
      <w:tblPr>
        <w:tblW w:w="3909" w:type="pct"/>
        <w:tblInd w:w="1300" w:type="dxa"/>
        <w:tblCellMar>
          <w:left w:w="40" w:type="dxa"/>
          <w:right w:w="40" w:type="dxa"/>
        </w:tblCellMar>
        <w:tblLook w:val="0000" w:firstRow="0" w:lastRow="0" w:firstColumn="0" w:lastColumn="0" w:noHBand="0" w:noVBand="0"/>
      </w:tblPr>
      <w:tblGrid>
        <w:gridCol w:w="4902"/>
        <w:gridCol w:w="2681"/>
      </w:tblGrid>
      <w:tr w:rsidR="0051749E" w:rsidRPr="005F4A78" w:rsidTr="00AE4B11">
        <w:trPr>
          <w:trHeight w:val="576"/>
        </w:trPr>
        <w:tc>
          <w:tcPr>
            <w:tcW w:w="3232" w:type="pct"/>
            <w:tcBorders>
              <w:right w:val="single" w:sz="6" w:space="0" w:color="auto"/>
            </w:tcBorders>
          </w:tcPr>
          <w:p w:rsidR="0051749E" w:rsidRPr="00B217B8" w:rsidRDefault="0051749E" w:rsidP="005E674F">
            <w:pPr>
              <w:spacing w:after="0" w:line="240" w:lineRule="auto"/>
              <w:jc w:val="both"/>
              <w:rPr>
                <w:rFonts w:ascii="Times New Roman" w:hAnsi="Times New Roman"/>
              </w:rPr>
            </w:pPr>
            <w:r w:rsidRPr="00B217B8">
              <w:rPr>
                <w:rFonts w:ascii="Times New Roman" w:hAnsi="Times New Roman"/>
              </w:rPr>
              <w:t>“(7) Soups</w:t>
            </w:r>
          </w:p>
          <w:p w:rsidR="0051749E" w:rsidRPr="00B217B8" w:rsidRDefault="0051749E" w:rsidP="00E30513">
            <w:pPr>
              <w:spacing w:after="0" w:line="240" w:lineRule="auto"/>
              <w:ind w:left="72"/>
              <w:jc w:val="both"/>
              <w:rPr>
                <w:rFonts w:ascii="Times New Roman" w:hAnsi="Times New Roman"/>
              </w:rPr>
            </w:pPr>
            <w:r w:rsidRPr="00B217B8">
              <w:rPr>
                <w:rFonts w:ascii="Times New Roman" w:hAnsi="Times New Roman"/>
              </w:rPr>
              <w:t>(8) Soup powders and soup cubes</w:t>
            </w:r>
          </w:p>
          <w:p w:rsidR="0051749E" w:rsidRPr="00B217B8" w:rsidRDefault="0051749E" w:rsidP="00E30513">
            <w:pPr>
              <w:spacing w:after="0" w:line="240" w:lineRule="auto"/>
              <w:ind w:left="72"/>
              <w:jc w:val="both"/>
              <w:rPr>
                <w:rFonts w:ascii="Times New Roman" w:hAnsi="Times New Roman"/>
              </w:rPr>
            </w:pPr>
            <w:r w:rsidRPr="00B217B8">
              <w:rPr>
                <w:rFonts w:ascii="Times New Roman" w:hAnsi="Times New Roman"/>
              </w:rPr>
              <w:t>(9) Tomato puree and tomato paste</w:t>
            </w:r>
          </w:p>
        </w:tc>
        <w:tc>
          <w:tcPr>
            <w:tcW w:w="1768" w:type="pct"/>
            <w:tcBorders>
              <w:left w:val="single" w:sz="6" w:space="0" w:color="auto"/>
            </w:tcBorders>
            <w:vAlign w:val="center"/>
          </w:tcPr>
          <w:p w:rsidR="0051749E" w:rsidRPr="00B217B8" w:rsidRDefault="00020E73" w:rsidP="00E3125E">
            <w:pPr>
              <w:spacing w:before="240" w:after="0" w:line="240" w:lineRule="auto"/>
              <w:ind w:left="144"/>
              <w:jc w:val="both"/>
              <w:rPr>
                <w:rFonts w:ascii="Times New Roman" w:hAnsi="Times New Roman"/>
              </w:rPr>
            </w:pPr>
            <w:r>
              <w:rPr>
                <w:rFonts w:ascii="Times New Roman" w:hAnsi="Times New Roman"/>
                <w:noProof/>
              </w:rPr>
              <w:pict>
                <v:shape id="_x0000_s1029" type="#_x0000_t88" style="position:absolute;left:0;text-align:left;margin-left:-1.85pt;margin-top:.3pt;width:5.1pt;height:36.8pt;z-index:251659264;mso-position-horizontal-relative:text;mso-position-vertical-relative:text"/>
              </w:pict>
            </w:r>
            <w:r w:rsidR="0051749E" w:rsidRPr="00B217B8">
              <w:rPr>
                <w:rFonts w:ascii="Times New Roman" w:hAnsi="Times New Roman"/>
              </w:rPr>
              <w:t>Nos. 1 to 9”;</w:t>
            </w:r>
          </w:p>
        </w:tc>
      </w:tr>
    </w:tbl>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g</w:t>
      </w:r>
      <w:r w:rsidRPr="005F4A78">
        <w:rPr>
          <w:rFonts w:ascii="Times New Roman" w:hAnsi="Times New Roman"/>
        </w:rPr>
        <w:t>) by omitting sub-item (1) of item 28 and inserting in its stead the following sub-item:—</w:t>
      </w:r>
    </w:p>
    <w:tbl>
      <w:tblPr>
        <w:tblW w:w="3909" w:type="pct"/>
        <w:tblInd w:w="1300" w:type="dxa"/>
        <w:tblCellMar>
          <w:left w:w="40" w:type="dxa"/>
          <w:right w:w="40" w:type="dxa"/>
        </w:tblCellMar>
        <w:tblLook w:val="0000" w:firstRow="0" w:lastRow="0" w:firstColumn="0" w:lastColumn="0" w:noHBand="0" w:noVBand="0"/>
      </w:tblPr>
      <w:tblGrid>
        <w:gridCol w:w="4902"/>
        <w:gridCol w:w="2681"/>
      </w:tblGrid>
      <w:tr w:rsidR="0051749E" w:rsidRPr="00786F5F" w:rsidTr="00063C43">
        <w:trPr>
          <w:trHeight w:val="706"/>
        </w:trPr>
        <w:tc>
          <w:tcPr>
            <w:tcW w:w="3232" w:type="pct"/>
            <w:tcBorders>
              <w:right w:val="single" w:sz="6" w:space="0" w:color="auto"/>
            </w:tcBorders>
          </w:tcPr>
          <w:p w:rsidR="0051749E" w:rsidRPr="00786F5F" w:rsidRDefault="0051749E" w:rsidP="00CC65C9">
            <w:pPr>
              <w:spacing w:after="0" w:line="240" w:lineRule="auto"/>
              <w:ind w:firstLine="288"/>
              <w:jc w:val="both"/>
              <w:rPr>
                <w:rFonts w:ascii="Times New Roman" w:hAnsi="Times New Roman"/>
              </w:rPr>
            </w:pPr>
            <w:r w:rsidRPr="00786F5F">
              <w:rPr>
                <w:rFonts w:ascii="Times New Roman" w:hAnsi="Times New Roman"/>
              </w:rPr>
              <w:t>“(1) Fruits (including fruit salads and fruit spreads consisting principally of fruits, but not including crystallized fruits or dried fruits) marketed in cans, bottles or other containers</w:t>
            </w:r>
          </w:p>
        </w:tc>
        <w:tc>
          <w:tcPr>
            <w:tcW w:w="1768" w:type="pct"/>
            <w:tcBorders>
              <w:left w:val="single" w:sz="6" w:space="0" w:color="auto"/>
            </w:tcBorders>
            <w:vAlign w:val="center"/>
          </w:tcPr>
          <w:p w:rsidR="0051749E" w:rsidRPr="00786F5F" w:rsidRDefault="00020E73" w:rsidP="00786F5F">
            <w:pPr>
              <w:spacing w:before="360" w:after="0" w:line="240" w:lineRule="auto"/>
              <w:ind w:left="144"/>
              <w:jc w:val="both"/>
              <w:rPr>
                <w:rFonts w:ascii="Times New Roman" w:hAnsi="Times New Roman"/>
              </w:rPr>
            </w:pPr>
            <w:r>
              <w:rPr>
                <w:rFonts w:ascii="Times New Roman" w:hAnsi="Times New Roman"/>
                <w:noProof/>
              </w:rPr>
              <w:pict>
                <v:shape id="_x0000_s1030" type="#_x0000_t88" style="position:absolute;left:0;text-align:left;margin-left:-1.85pt;margin-top:.35pt;width:5.1pt;height:49.55pt;z-index:251660288;mso-position-horizontal-relative:text;mso-position-vertical-relative:text"/>
              </w:pict>
            </w:r>
            <w:r w:rsidR="0051749E" w:rsidRPr="00786F5F">
              <w:rPr>
                <w:rFonts w:ascii="Times New Roman" w:hAnsi="Times New Roman"/>
              </w:rPr>
              <w:t>Nos. 1 to 9”;</w:t>
            </w:r>
          </w:p>
        </w:tc>
      </w:tr>
    </w:tbl>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h</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adding at the end of sub-item (2) of that item the words </w:t>
      </w:r>
      <w:r>
        <w:rPr>
          <w:rFonts w:ascii="Times New Roman" w:hAnsi="Times New Roman"/>
        </w:rPr>
        <w:t>“</w:t>
      </w:r>
      <w:r w:rsidRPr="005F4A78">
        <w:rPr>
          <w:rFonts w:ascii="Times New Roman" w:hAnsi="Times New Roman"/>
        </w:rPr>
        <w:t>(whether minced or otherwise, and including fruit spreads consisting principally of dried fruits)</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proofErr w:type="spellStart"/>
      <w:r w:rsidRPr="005F4A78">
        <w:rPr>
          <w:rFonts w:ascii="Times New Roman" w:hAnsi="Times New Roman"/>
          <w:i/>
        </w:rPr>
        <w:t>i</w:t>
      </w:r>
      <w:proofErr w:type="spellEnd"/>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that item the following item:—</w:t>
      </w:r>
    </w:p>
    <w:tbl>
      <w:tblPr>
        <w:tblW w:w="3909" w:type="pct"/>
        <w:tblInd w:w="1300" w:type="dxa"/>
        <w:tblCellMar>
          <w:left w:w="40" w:type="dxa"/>
          <w:right w:w="40" w:type="dxa"/>
        </w:tblCellMar>
        <w:tblLook w:val="0000" w:firstRow="0" w:lastRow="0" w:firstColumn="0" w:lastColumn="0" w:noHBand="0" w:noVBand="0"/>
      </w:tblPr>
      <w:tblGrid>
        <w:gridCol w:w="4902"/>
        <w:gridCol w:w="2681"/>
      </w:tblGrid>
      <w:tr w:rsidR="0051749E" w:rsidRPr="005468E1" w:rsidTr="004A3A23">
        <w:trPr>
          <w:trHeight w:val="720"/>
        </w:trPr>
        <w:tc>
          <w:tcPr>
            <w:tcW w:w="3232" w:type="pct"/>
            <w:tcBorders>
              <w:right w:val="single" w:sz="4" w:space="0" w:color="auto"/>
            </w:tcBorders>
          </w:tcPr>
          <w:p w:rsidR="0051749E" w:rsidRPr="005468E1" w:rsidRDefault="0051749E" w:rsidP="00373E54">
            <w:pPr>
              <w:spacing w:after="0" w:line="240" w:lineRule="auto"/>
              <w:ind w:firstLine="288"/>
              <w:jc w:val="both"/>
              <w:rPr>
                <w:rFonts w:ascii="Times New Roman" w:hAnsi="Times New Roman"/>
              </w:rPr>
            </w:pPr>
            <w:r w:rsidRPr="005468E1">
              <w:rPr>
                <w:rFonts w:ascii="Times New Roman" w:hAnsi="Times New Roman"/>
              </w:rPr>
              <w:t>“29.—(1) Sauces (including mayonnaise and salad dressing, whether liquid, semi-liquid or dry)</w:t>
            </w:r>
          </w:p>
          <w:p w:rsidR="0051749E" w:rsidRPr="005468E1" w:rsidRDefault="0051749E" w:rsidP="00373E54">
            <w:pPr>
              <w:spacing w:after="0" w:line="240" w:lineRule="auto"/>
              <w:ind w:left="576"/>
              <w:jc w:val="both"/>
              <w:rPr>
                <w:rFonts w:ascii="Times New Roman" w:hAnsi="Times New Roman"/>
              </w:rPr>
            </w:pPr>
            <w:r w:rsidRPr="005468E1">
              <w:rPr>
                <w:rFonts w:ascii="Times New Roman" w:hAnsi="Times New Roman"/>
              </w:rPr>
              <w:t>(2) Pickles, olives and capers</w:t>
            </w:r>
          </w:p>
          <w:p w:rsidR="0051749E" w:rsidRPr="005468E1" w:rsidRDefault="0051749E" w:rsidP="00373E54">
            <w:pPr>
              <w:spacing w:after="0" w:line="240" w:lineRule="auto"/>
              <w:ind w:left="576"/>
              <w:jc w:val="both"/>
              <w:rPr>
                <w:rFonts w:ascii="Times New Roman" w:hAnsi="Times New Roman"/>
              </w:rPr>
            </w:pPr>
            <w:r w:rsidRPr="005468E1">
              <w:rPr>
                <w:rFonts w:ascii="Times New Roman" w:hAnsi="Times New Roman"/>
              </w:rPr>
              <w:t>(3) Vinegar</w:t>
            </w:r>
          </w:p>
        </w:tc>
        <w:tc>
          <w:tcPr>
            <w:tcW w:w="1768" w:type="pct"/>
            <w:tcBorders>
              <w:left w:val="single" w:sz="4" w:space="0" w:color="auto"/>
            </w:tcBorders>
          </w:tcPr>
          <w:p w:rsidR="0051749E" w:rsidRPr="005468E1" w:rsidRDefault="00020E73" w:rsidP="001D263F">
            <w:pPr>
              <w:spacing w:before="360" w:after="0" w:line="240" w:lineRule="auto"/>
              <w:ind w:left="144"/>
              <w:jc w:val="both"/>
              <w:rPr>
                <w:rFonts w:ascii="Times New Roman" w:hAnsi="Times New Roman"/>
              </w:rPr>
            </w:pPr>
            <w:r>
              <w:rPr>
                <w:rFonts w:ascii="Times New Roman" w:hAnsi="Times New Roman"/>
                <w:noProof/>
              </w:rPr>
              <w:pict>
                <v:shape id="_x0000_s1031" type="#_x0000_t88" style="position:absolute;left:0;text-align:left;margin-left:-1.85pt;margin-top:.55pt;width:4.7pt;height:49.55pt;z-index:251661312;mso-position-horizontal-relative:text;mso-position-vertical-relative:text"/>
              </w:pict>
            </w:r>
            <w:r w:rsidR="0051749E" w:rsidRPr="005468E1">
              <w:rPr>
                <w:rFonts w:ascii="Times New Roman" w:hAnsi="Times New Roman"/>
              </w:rPr>
              <w:t>Nos. 1 to 9”;</w:t>
            </w:r>
          </w:p>
        </w:tc>
      </w:tr>
    </w:tbl>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j</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(4) of item 52 the words </w:t>
      </w:r>
      <w:r>
        <w:rPr>
          <w:rFonts w:ascii="Times New Roman" w:hAnsi="Times New Roman"/>
        </w:rPr>
        <w:t>“</w:t>
      </w:r>
      <w:r w:rsidRPr="005F4A78">
        <w:rPr>
          <w:rFonts w:ascii="Times New Roman" w:hAnsi="Times New Roman"/>
        </w:rPr>
        <w:t>Photographs and blocks</w:t>
      </w:r>
      <w:r>
        <w:rPr>
          <w:rFonts w:ascii="Times New Roman" w:hAnsi="Times New Roman"/>
        </w:rPr>
        <w:t>”</w:t>
      </w:r>
      <w:r w:rsidRPr="005F4A78">
        <w:rPr>
          <w:rFonts w:ascii="Times New Roman" w:hAnsi="Times New Roman"/>
        </w:rPr>
        <w:t xml:space="preserve"> and inserting in their stead the word </w:t>
      </w:r>
      <w:r>
        <w:rPr>
          <w:rFonts w:ascii="Times New Roman" w:hAnsi="Times New Roman"/>
        </w:rPr>
        <w:t>“</w:t>
      </w:r>
      <w:r w:rsidRPr="005F4A78">
        <w:rPr>
          <w:rFonts w:ascii="Times New Roman" w:hAnsi="Times New Roman"/>
        </w:rPr>
        <w:t>Blocks</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k</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inserting in sub-item (7) of that item, after the word </w:t>
      </w:r>
      <w:r>
        <w:rPr>
          <w:rFonts w:ascii="Times New Roman" w:hAnsi="Times New Roman"/>
        </w:rPr>
        <w:t>“</w:t>
      </w:r>
      <w:r w:rsidRPr="005F4A78">
        <w:rPr>
          <w:rFonts w:ascii="Times New Roman" w:hAnsi="Times New Roman"/>
        </w:rPr>
        <w:t>negatives</w:t>
      </w:r>
      <w:r>
        <w:rPr>
          <w:rFonts w:ascii="Times New Roman" w:hAnsi="Times New Roman"/>
        </w:rPr>
        <w:t>”</w:t>
      </w:r>
      <w:r w:rsidRPr="005F4A78">
        <w:rPr>
          <w:rFonts w:ascii="Times New Roman" w:hAnsi="Times New Roman"/>
        </w:rPr>
        <w:t xml:space="preserve">, the words </w:t>
      </w:r>
      <w:r>
        <w:rPr>
          <w:rFonts w:ascii="Times New Roman" w:hAnsi="Times New Roman"/>
        </w:rPr>
        <w:t>“</w:t>
      </w:r>
      <w:r w:rsidRPr="005F4A78">
        <w:rPr>
          <w:rFonts w:ascii="Times New Roman" w:hAnsi="Times New Roman"/>
        </w:rPr>
        <w:t>and diapositives</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l</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(8.) of that item the words </w:t>
      </w:r>
      <w:r>
        <w:rPr>
          <w:rFonts w:ascii="Times New Roman" w:hAnsi="Times New Roman"/>
        </w:rPr>
        <w:t>“</w:t>
      </w:r>
      <w:r w:rsidRPr="005F4A78">
        <w:rPr>
          <w:rFonts w:ascii="Times New Roman" w:hAnsi="Times New Roman"/>
        </w:rPr>
        <w:t>and pictures</w:t>
      </w:r>
      <w:r>
        <w:rPr>
          <w:rFonts w:ascii="Times New Roman" w:hAnsi="Times New Roman"/>
        </w:rPr>
        <w:t>”</w:t>
      </w:r>
      <w:r w:rsidRPr="005F4A78">
        <w:rPr>
          <w:rFonts w:ascii="Times New Roman" w:hAnsi="Times New Roman"/>
        </w:rPr>
        <w:t xml:space="preserve"> and inserting in their stead the words </w:t>
      </w:r>
      <w:r>
        <w:rPr>
          <w:rFonts w:ascii="Times New Roman" w:hAnsi="Times New Roman"/>
        </w:rPr>
        <w:t>“</w:t>
      </w:r>
      <w:r w:rsidRPr="005F4A78">
        <w:rPr>
          <w:rFonts w:ascii="Times New Roman" w:hAnsi="Times New Roman"/>
        </w:rPr>
        <w:t>, pictures, photographs, printed matter and any combination thereof</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m</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that sub-item the symbols and figure </w:t>
      </w:r>
      <w:r>
        <w:rPr>
          <w:rFonts w:ascii="Times New Roman" w:hAnsi="Times New Roman"/>
        </w:rPr>
        <w:t>“</w:t>
      </w:r>
      <w:r w:rsidRPr="005F4A78">
        <w:rPr>
          <w:rFonts w:ascii="Times New Roman" w:hAnsi="Times New Roman"/>
        </w:rPr>
        <w:t>(4)</w:t>
      </w:r>
      <w:r>
        <w:rPr>
          <w:rFonts w:ascii="Times New Roman" w:hAnsi="Times New Roman"/>
        </w:rPr>
        <w:t>”</w:t>
      </w:r>
      <w:r w:rsidRPr="005F4A78">
        <w:rPr>
          <w:rFonts w:ascii="Times New Roman" w:hAnsi="Times New Roman"/>
        </w:rPr>
        <w:t xml:space="preserve"> and inserting in their stead the symbols and figure </w:t>
      </w:r>
      <w:r>
        <w:rPr>
          <w:rFonts w:ascii="Times New Roman" w:hAnsi="Times New Roman"/>
        </w:rPr>
        <w:t>“</w:t>
      </w:r>
      <w:r w:rsidRPr="005F4A78">
        <w:rPr>
          <w:rFonts w:ascii="Times New Roman" w:hAnsi="Times New Roman"/>
        </w:rPr>
        <w:t>(5)</w:t>
      </w:r>
      <w:r>
        <w:rPr>
          <w:rFonts w:ascii="Times New Roman" w:hAnsi="Times New Roman"/>
        </w:rPr>
        <w:t>”</w:t>
      </w:r>
      <w:r w:rsidRPr="005F4A78">
        <w:rPr>
          <w:rFonts w:ascii="Times New Roman" w:hAnsi="Times New Roman"/>
        </w:rPr>
        <w:t>;</w:t>
      </w:r>
    </w:p>
    <w:p w:rsidR="0051749E" w:rsidRPr="005F4A78" w:rsidRDefault="0051749E" w:rsidP="00270F3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n</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item 60 the following item in Division IX.:—</w:t>
      </w:r>
    </w:p>
    <w:tbl>
      <w:tblPr>
        <w:tblW w:w="3909" w:type="pct"/>
        <w:tblInd w:w="1300" w:type="dxa"/>
        <w:tblCellMar>
          <w:left w:w="40" w:type="dxa"/>
          <w:right w:w="40" w:type="dxa"/>
        </w:tblCellMar>
        <w:tblLook w:val="0000" w:firstRow="0" w:lastRow="0" w:firstColumn="0" w:lastColumn="0" w:noHBand="0" w:noVBand="0"/>
      </w:tblPr>
      <w:tblGrid>
        <w:gridCol w:w="4902"/>
        <w:gridCol w:w="2681"/>
      </w:tblGrid>
      <w:tr w:rsidR="0051749E" w:rsidRPr="0033459D" w:rsidTr="0033459D">
        <w:trPr>
          <w:trHeight w:val="1526"/>
        </w:trPr>
        <w:tc>
          <w:tcPr>
            <w:tcW w:w="3232" w:type="pct"/>
            <w:tcBorders>
              <w:right w:val="single" w:sz="6" w:space="0" w:color="auto"/>
            </w:tcBorders>
          </w:tcPr>
          <w:p w:rsidR="0051749E" w:rsidRPr="0033459D" w:rsidRDefault="0051749E" w:rsidP="001455FA">
            <w:pPr>
              <w:spacing w:after="0" w:line="240" w:lineRule="auto"/>
              <w:ind w:firstLine="288"/>
              <w:jc w:val="both"/>
              <w:rPr>
                <w:rFonts w:ascii="Times New Roman" w:hAnsi="Times New Roman"/>
              </w:rPr>
            </w:pPr>
            <w:r w:rsidRPr="0033459D">
              <w:rPr>
                <w:rFonts w:ascii="Times New Roman" w:hAnsi="Times New Roman"/>
              </w:rPr>
              <w:t>“60</w:t>
            </w:r>
            <w:r w:rsidRPr="0033459D">
              <w:rPr>
                <w:rFonts w:ascii="Times New Roman" w:hAnsi="Times New Roman"/>
                <w:smallCaps/>
              </w:rPr>
              <w:t>a</w:t>
            </w:r>
            <w:r w:rsidRPr="0033459D">
              <w:rPr>
                <w:rFonts w:ascii="Times New Roman" w:hAnsi="Times New Roman"/>
              </w:rPr>
              <w:t>. Printed matter for use and not for sale by a society, institution or organization established and maintained for the advancement of agriculture and not carried on for the profit of an individual</w:t>
            </w:r>
          </w:p>
          <w:p w:rsidR="0051749E" w:rsidRPr="0033459D" w:rsidRDefault="0051749E" w:rsidP="001455FA">
            <w:pPr>
              <w:spacing w:after="0" w:line="240" w:lineRule="auto"/>
              <w:ind w:firstLine="288"/>
              <w:jc w:val="both"/>
              <w:rPr>
                <w:rFonts w:ascii="Times New Roman" w:hAnsi="Times New Roman"/>
              </w:rPr>
            </w:pPr>
            <w:r w:rsidRPr="0033459D">
              <w:rPr>
                <w:rFonts w:ascii="Times New Roman" w:hAnsi="Times New Roman"/>
              </w:rPr>
              <w:t>For the purposes of this item “printed matter” means programmes, schedules, catalogues, syllabuses, advertising matter, tickets of admission and award ribbons, certificates and cards for use in connexion with agricultural shows or exhibitions</w:t>
            </w:r>
          </w:p>
        </w:tc>
        <w:tc>
          <w:tcPr>
            <w:tcW w:w="1768" w:type="pct"/>
            <w:tcBorders>
              <w:left w:val="single" w:sz="6" w:space="0" w:color="auto"/>
            </w:tcBorders>
          </w:tcPr>
          <w:p w:rsidR="0051749E" w:rsidRPr="0033459D" w:rsidRDefault="00020E73" w:rsidP="00515F65">
            <w:pPr>
              <w:spacing w:before="1000" w:after="0" w:line="240" w:lineRule="auto"/>
              <w:ind w:left="144"/>
              <w:jc w:val="both"/>
              <w:rPr>
                <w:rFonts w:ascii="Times New Roman" w:hAnsi="Times New Roman"/>
              </w:rPr>
            </w:pPr>
            <w:r>
              <w:rPr>
                <w:rFonts w:ascii="Times New Roman" w:hAnsi="Times New Roman"/>
                <w:noProof/>
              </w:rPr>
              <w:pict>
                <v:shape id="_x0000_s1032" type="#_x0000_t88" style="position:absolute;left:0;text-align:left;margin-left:-1.45pt;margin-top:.45pt;width:4.7pt;height:113.25pt;z-index:251662336;mso-position-horizontal-relative:text;mso-position-vertical-relative:text"/>
              </w:pict>
            </w:r>
            <w:r w:rsidR="0051749E" w:rsidRPr="0033459D">
              <w:rPr>
                <w:rFonts w:ascii="Times New Roman" w:hAnsi="Times New Roman"/>
              </w:rPr>
              <w:t>Nos. 1 to 9”;</w:t>
            </w:r>
          </w:p>
        </w:tc>
      </w:tr>
    </w:tbl>
    <w:p w:rsidR="00CC2482" w:rsidRDefault="00CC2482">
      <w:pPr>
        <w:spacing w:before="120" w:after="120" w:line="240" w:lineRule="auto"/>
        <w:jc w:val="center"/>
        <w:rPr>
          <w:rFonts w:ascii="Times New Roman" w:hAnsi="Times New Roman"/>
        </w:rPr>
      </w:pPr>
      <w:r>
        <w:rPr>
          <w:rFonts w:ascii="Times New Roman" w:hAnsi="Times New Roman"/>
        </w:rPr>
        <w:br w:type="page"/>
      </w:r>
    </w:p>
    <w:p w:rsidR="0051749E" w:rsidRPr="005F4A78" w:rsidRDefault="0051749E" w:rsidP="00CC2482">
      <w:pPr>
        <w:spacing w:after="0" w:line="240" w:lineRule="auto"/>
        <w:ind w:left="1152" w:hanging="576"/>
        <w:jc w:val="both"/>
        <w:rPr>
          <w:rFonts w:ascii="Times New Roman" w:hAnsi="Times New Roman"/>
        </w:rPr>
      </w:pPr>
      <w:r w:rsidRPr="005F4A78">
        <w:rPr>
          <w:rFonts w:ascii="Times New Roman" w:hAnsi="Times New Roman"/>
        </w:rPr>
        <w:lastRenderedPageBreak/>
        <w:t>(</w:t>
      </w:r>
      <w:r w:rsidRPr="005F4A78">
        <w:rPr>
          <w:rFonts w:ascii="Times New Roman" w:hAnsi="Times New Roman"/>
          <w:i/>
        </w:rPr>
        <w:t>o</w:t>
      </w:r>
      <w:r w:rsidRPr="005F4A78">
        <w:rPr>
          <w:rFonts w:ascii="Times New Roman" w:hAnsi="Times New Roman"/>
        </w:rPr>
        <w:t>) by adding at the end of item 66</w:t>
      </w:r>
      <w:r w:rsidRPr="005F4A78">
        <w:rPr>
          <w:rFonts w:ascii="Times New Roman" w:hAnsi="Times New Roman"/>
          <w:smallCaps/>
        </w:rPr>
        <w:t xml:space="preserve">a </w:t>
      </w:r>
      <w:r w:rsidRPr="005F4A78">
        <w:rPr>
          <w:rFonts w:ascii="Times New Roman" w:hAnsi="Times New Roman"/>
        </w:rPr>
        <w:t>the following sub-item:—</w:t>
      </w:r>
    </w:p>
    <w:tbl>
      <w:tblPr>
        <w:tblW w:w="3480" w:type="pct"/>
        <w:tblInd w:w="1300" w:type="dxa"/>
        <w:tblCellMar>
          <w:left w:w="40" w:type="dxa"/>
          <w:right w:w="40" w:type="dxa"/>
        </w:tblCellMar>
        <w:tblLook w:val="0000" w:firstRow="0" w:lastRow="0" w:firstColumn="0" w:lastColumn="0" w:noHBand="0" w:noVBand="0"/>
      </w:tblPr>
      <w:tblGrid>
        <w:gridCol w:w="4533"/>
        <w:gridCol w:w="2218"/>
      </w:tblGrid>
      <w:tr w:rsidR="0051749E" w:rsidRPr="00C16731" w:rsidTr="00981F55">
        <w:trPr>
          <w:trHeight w:val="835"/>
        </w:trPr>
        <w:tc>
          <w:tcPr>
            <w:tcW w:w="3357" w:type="pct"/>
            <w:tcBorders>
              <w:right w:val="single" w:sz="6" w:space="0" w:color="auto"/>
            </w:tcBorders>
          </w:tcPr>
          <w:p w:rsidR="0051749E" w:rsidRPr="00C16731" w:rsidRDefault="0051749E" w:rsidP="003338E5">
            <w:pPr>
              <w:spacing w:after="0" w:line="240" w:lineRule="auto"/>
              <w:ind w:firstLine="288"/>
              <w:jc w:val="both"/>
              <w:rPr>
                <w:rFonts w:ascii="Times New Roman" w:hAnsi="Times New Roman"/>
                <w:sz w:val="18"/>
                <w:szCs w:val="18"/>
              </w:rPr>
            </w:pPr>
            <w:r w:rsidRPr="00C16731">
              <w:rPr>
                <w:rFonts w:ascii="Times New Roman" w:hAnsi="Times New Roman"/>
                <w:sz w:val="18"/>
                <w:szCs w:val="18"/>
              </w:rPr>
              <w:t xml:space="preserve">“(3) </w:t>
            </w:r>
            <w:proofErr w:type="spellStart"/>
            <w:r w:rsidRPr="00C16731">
              <w:rPr>
                <w:rFonts w:ascii="Times New Roman" w:hAnsi="Times New Roman"/>
                <w:sz w:val="18"/>
                <w:szCs w:val="18"/>
              </w:rPr>
              <w:t>Honour</w:t>
            </w:r>
            <w:proofErr w:type="spellEnd"/>
            <w:r w:rsidRPr="00C16731">
              <w:rPr>
                <w:rFonts w:ascii="Times New Roman" w:hAnsi="Times New Roman"/>
                <w:sz w:val="18"/>
                <w:szCs w:val="18"/>
              </w:rPr>
              <w:t xml:space="preserve"> boards or </w:t>
            </w:r>
            <w:proofErr w:type="spellStart"/>
            <w:r w:rsidRPr="00C16731">
              <w:rPr>
                <w:rFonts w:ascii="Times New Roman" w:hAnsi="Times New Roman"/>
                <w:sz w:val="18"/>
                <w:szCs w:val="18"/>
              </w:rPr>
              <w:t>honour</w:t>
            </w:r>
            <w:proofErr w:type="spellEnd"/>
            <w:r w:rsidRPr="00C16731">
              <w:rPr>
                <w:rFonts w:ascii="Times New Roman" w:hAnsi="Times New Roman"/>
                <w:sz w:val="18"/>
                <w:szCs w:val="18"/>
              </w:rPr>
              <w:t xml:space="preserve"> rolls on which are inscribed, or to be inscribed, the names of persons who have served in the armed forces of His Majesty within the meaning of that expression in item 81</w:t>
            </w:r>
            <w:r w:rsidRPr="00C16731">
              <w:rPr>
                <w:rFonts w:ascii="Times New Roman" w:hAnsi="Times New Roman"/>
                <w:smallCaps/>
                <w:sz w:val="18"/>
                <w:szCs w:val="18"/>
              </w:rPr>
              <w:t xml:space="preserve">a </w:t>
            </w:r>
            <w:r w:rsidRPr="00C16731">
              <w:rPr>
                <w:rFonts w:ascii="Times New Roman" w:hAnsi="Times New Roman"/>
                <w:sz w:val="18"/>
                <w:szCs w:val="18"/>
              </w:rPr>
              <w:t>of this Schedule</w:t>
            </w:r>
          </w:p>
        </w:tc>
        <w:tc>
          <w:tcPr>
            <w:tcW w:w="1643" w:type="pct"/>
            <w:tcBorders>
              <w:left w:val="single" w:sz="6" w:space="0" w:color="auto"/>
            </w:tcBorders>
          </w:tcPr>
          <w:p w:rsidR="0051749E" w:rsidRPr="00C16731" w:rsidRDefault="00020E73" w:rsidP="009358E7">
            <w:pPr>
              <w:spacing w:before="600" w:after="0" w:line="240" w:lineRule="auto"/>
              <w:ind w:left="144"/>
              <w:jc w:val="both"/>
              <w:rPr>
                <w:rFonts w:ascii="Times New Roman" w:hAnsi="Times New Roman"/>
                <w:sz w:val="18"/>
                <w:szCs w:val="18"/>
              </w:rPr>
            </w:pPr>
            <w:r>
              <w:rPr>
                <w:rFonts w:ascii="Times New Roman" w:hAnsi="Times New Roman"/>
                <w:noProof/>
                <w:sz w:val="18"/>
                <w:szCs w:val="18"/>
              </w:rPr>
              <w:pict>
                <v:shape id="_x0000_s1035" type="#_x0000_t88" style="position:absolute;left:0;text-align:left;margin-left:-1.75pt;margin-top:.25pt;width:4.15pt;height:41.6pt;z-index:251663360;mso-position-horizontal-relative:text;mso-position-vertical-relative:text"/>
              </w:pict>
            </w:r>
            <w:r w:rsidR="0051749E" w:rsidRPr="00C16731">
              <w:rPr>
                <w:rFonts w:ascii="Times New Roman" w:hAnsi="Times New Roman"/>
                <w:sz w:val="18"/>
                <w:szCs w:val="18"/>
              </w:rPr>
              <w:t>Nos. 1 to 9”;</w:t>
            </w:r>
          </w:p>
        </w:tc>
      </w:tr>
    </w:tbl>
    <w:p w:rsidR="0051749E" w:rsidRPr="005F4A78" w:rsidRDefault="0051749E" w:rsidP="006C2B4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p</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item 74</w:t>
      </w:r>
      <w:r w:rsidRPr="005F4A78">
        <w:rPr>
          <w:rFonts w:ascii="Times New Roman" w:hAnsi="Times New Roman"/>
          <w:smallCaps/>
        </w:rPr>
        <w:t xml:space="preserve">f </w:t>
      </w:r>
      <w:r w:rsidRPr="005F4A78">
        <w:rPr>
          <w:rFonts w:ascii="Times New Roman" w:hAnsi="Times New Roman"/>
        </w:rPr>
        <w:t>the following item:—</w:t>
      </w:r>
    </w:p>
    <w:tbl>
      <w:tblPr>
        <w:tblW w:w="3480" w:type="pct"/>
        <w:tblInd w:w="1300" w:type="dxa"/>
        <w:tblCellMar>
          <w:left w:w="40" w:type="dxa"/>
          <w:right w:w="40" w:type="dxa"/>
        </w:tblCellMar>
        <w:tblLook w:val="0000" w:firstRow="0" w:lastRow="0" w:firstColumn="0" w:lastColumn="0" w:noHBand="0" w:noVBand="0"/>
      </w:tblPr>
      <w:tblGrid>
        <w:gridCol w:w="4531"/>
        <w:gridCol w:w="2220"/>
      </w:tblGrid>
      <w:tr w:rsidR="0051749E" w:rsidRPr="00C16731" w:rsidTr="003338E5">
        <w:trPr>
          <w:trHeight w:val="518"/>
        </w:trPr>
        <w:tc>
          <w:tcPr>
            <w:tcW w:w="3356" w:type="pct"/>
            <w:tcBorders>
              <w:right w:val="single" w:sz="6" w:space="0" w:color="auto"/>
            </w:tcBorders>
          </w:tcPr>
          <w:p w:rsidR="0051749E" w:rsidRPr="00C16731" w:rsidRDefault="0051749E" w:rsidP="003338E5">
            <w:pPr>
              <w:spacing w:after="0" w:line="240" w:lineRule="auto"/>
              <w:ind w:firstLine="288"/>
              <w:jc w:val="both"/>
              <w:rPr>
                <w:rFonts w:ascii="Times New Roman" w:hAnsi="Times New Roman"/>
                <w:sz w:val="18"/>
              </w:rPr>
            </w:pPr>
            <w:r w:rsidRPr="00C16731">
              <w:rPr>
                <w:rFonts w:ascii="Times New Roman" w:hAnsi="Times New Roman"/>
                <w:sz w:val="18"/>
              </w:rPr>
              <w:t>“74</w:t>
            </w:r>
            <w:r w:rsidRPr="00C16731">
              <w:rPr>
                <w:rFonts w:ascii="Times New Roman" w:hAnsi="Times New Roman"/>
                <w:smallCaps/>
                <w:sz w:val="18"/>
              </w:rPr>
              <w:t>g</w:t>
            </w:r>
            <w:r w:rsidRPr="00C16731">
              <w:rPr>
                <w:rFonts w:ascii="Times New Roman" w:hAnsi="Times New Roman"/>
                <w:sz w:val="18"/>
              </w:rPr>
              <w:t>. Goods for use (whether as goods or in some other form); and not for sale, by the Imperial War Graves Commission</w:t>
            </w:r>
          </w:p>
        </w:tc>
        <w:tc>
          <w:tcPr>
            <w:tcW w:w="1644" w:type="pct"/>
            <w:tcBorders>
              <w:left w:val="single" w:sz="6" w:space="0" w:color="auto"/>
            </w:tcBorders>
          </w:tcPr>
          <w:p w:rsidR="0051749E" w:rsidRPr="00C16731" w:rsidRDefault="00020E73" w:rsidP="003338E5">
            <w:pPr>
              <w:spacing w:before="240" w:after="0" w:line="240" w:lineRule="auto"/>
              <w:ind w:left="144"/>
              <w:jc w:val="both"/>
              <w:rPr>
                <w:rFonts w:ascii="Times New Roman" w:hAnsi="Times New Roman"/>
                <w:sz w:val="18"/>
              </w:rPr>
            </w:pPr>
            <w:r>
              <w:rPr>
                <w:rFonts w:ascii="Times New Roman" w:hAnsi="Times New Roman"/>
                <w:noProof/>
                <w:sz w:val="18"/>
              </w:rPr>
              <w:pict>
                <v:shape id="_x0000_s1036" type="#_x0000_t88" style="position:absolute;left:0;text-align:left;margin-left:-1.25pt;margin-top:.7pt;width:4.7pt;height:30pt;z-index:251664384;mso-position-horizontal-relative:text;mso-position-vertical-relative:text"/>
              </w:pict>
            </w:r>
            <w:r w:rsidR="0051749E" w:rsidRPr="00C16731">
              <w:rPr>
                <w:rFonts w:ascii="Times New Roman" w:hAnsi="Times New Roman"/>
                <w:sz w:val="18"/>
              </w:rPr>
              <w:t>Nos. 1 to 9”;</w:t>
            </w:r>
          </w:p>
        </w:tc>
      </w:tr>
    </w:tbl>
    <w:p w:rsidR="0051749E" w:rsidRPr="005F4A78" w:rsidRDefault="0051749E" w:rsidP="006C2B4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q</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item 83 the following item:—</w:t>
      </w:r>
    </w:p>
    <w:tbl>
      <w:tblPr>
        <w:tblW w:w="3480" w:type="pct"/>
        <w:tblInd w:w="1300" w:type="dxa"/>
        <w:tblCellMar>
          <w:left w:w="40" w:type="dxa"/>
          <w:right w:w="40" w:type="dxa"/>
        </w:tblCellMar>
        <w:tblLook w:val="0000" w:firstRow="0" w:lastRow="0" w:firstColumn="0" w:lastColumn="0" w:noHBand="0" w:noVBand="0"/>
      </w:tblPr>
      <w:tblGrid>
        <w:gridCol w:w="4533"/>
        <w:gridCol w:w="2218"/>
      </w:tblGrid>
      <w:tr w:rsidR="0051749E" w:rsidRPr="005F4A78" w:rsidTr="00636A47">
        <w:trPr>
          <w:trHeight w:val="187"/>
        </w:trPr>
        <w:tc>
          <w:tcPr>
            <w:tcW w:w="3357" w:type="pct"/>
            <w:tcBorders>
              <w:right w:val="single" w:sz="6" w:space="0" w:color="auto"/>
            </w:tcBorders>
          </w:tcPr>
          <w:p w:rsidR="0051749E" w:rsidRPr="00636A47" w:rsidRDefault="0051749E" w:rsidP="004A3A23">
            <w:pPr>
              <w:tabs>
                <w:tab w:val="left" w:leader="dot" w:pos="4280"/>
              </w:tabs>
              <w:spacing w:after="0" w:line="240" w:lineRule="auto"/>
              <w:jc w:val="both"/>
              <w:rPr>
                <w:rFonts w:ascii="Times New Roman" w:hAnsi="Times New Roman"/>
              </w:rPr>
            </w:pPr>
            <w:r w:rsidRPr="00636A47">
              <w:rPr>
                <w:rFonts w:ascii="Times New Roman" w:hAnsi="Times New Roman"/>
              </w:rPr>
              <w:t>“83</w:t>
            </w:r>
            <w:r w:rsidRPr="00636A47">
              <w:rPr>
                <w:rFonts w:ascii="Times New Roman" w:hAnsi="Times New Roman"/>
                <w:smallCaps/>
              </w:rPr>
              <w:t>a</w:t>
            </w:r>
            <w:r w:rsidRPr="00636A47">
              <w:rPr>
                <w:rFonts w:ascii="Times New Roman" w:hAnsi="Times New Roman"/>
              </w:rPr>
              <w:t>. Wallpaper</w:t>
            </w:r>
            <w:r w:rsidR="004A3A23">
              <w:rPr>
                <w:rFonts w:ascii="Times New Roman" w:hAnsi="Times New Roman"/>
              </w:rPr>
              <w:tab/>
            </w:r>
          </w:p>
        </w:tc>
        <w:tc>
          <w:tcPr>
            <w:tcW w:w="1643" w:type="pct"/>
            <w:tcBorders>
              <w:left w:val="single" w:sz="6" w:space="0" w:color="auto"/>
            </w:tcBorders>
          </w:tcPr>
          <w:p w:rsidR="0051749E" w:rsidRPr="00636A47" w:rsidRDefault="0051749E" w:rsidP="005E674F">
            <w:pPr>
              <w:spacing w:after="0" w:line="240" w:lineRule="auto"/>
              <w:jc w:val="both"/>
              <w:rPr>
                <w:rFonts w:ascii="Times New Roman" w:hAnsi="Times New Roman"/>
              </w:rPr>
            </w:pPr>
            <w:r w:rsidRPr="00636A47">
              <w:rPr>
                <w:rFonts w:ascii="Times New Roman" w:hAnsi="Times New Roman"/>
              </w:rPr>
              <w:t>Nos. 1 to 9”;</w:t>
            </w:r>
          </w:p>
        </w:tc>
      </w:tr>
    </w:tbl>
    <w:p w:rsidR="0051749E" w:rsidRPr="005F4A78" w:rsidRDefault="0051749E" w:rsidP="006C2B4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r</w:t>
      </w:r>
      <w:r w:rsidRPr="005F4A78">
        <w:rPr>
          <w:rFonts w:ascii="Times New Roman" w:hAnsi="Times New Roman"/>
        </w:rPr>
        <w:t xml:space="preserve">) by omitting from sub-item (5.) of item 85 the words </w:t>
      </w:r>
      <w:r>
        <w:rPr>
          <w:rFonts w:ascii="Times New Roman" w:hAnsi="Times New Roman"/>
        </w:rPr>
        <w:t>“</w:t>
      </w:r>
      <w:r w:rsidRPr="005F4A78">
        <w:rPr>
          <w:rFonts w:ascii="Times New Roman" w:hAnsi="Times New Roman"/>
        </w:rPr>
        <w:t>,or paints or similar waterproofing materials or caulking compounds</w:t>
      </w:r>
      <w:r>
        <w:rPr>
          <w:rFonts w:ascii="Times New Roman" w:hAnsi="Times New Roman"/>
        </w:rPr>
        <w:t>”</w:t>
      </w:r>
      <w:r w:rsidRPr="005F4A78">
        <w:rPr>
          <w:rFonts w:ascii="Times New Roman" w:hAnsi="Times New Roman"/>
        </w:rPr>
        <w:t>;</w:t>
      </w:r>
    </w:p>
    <w:p w:rsidR="0051749E" w:rsidRPr="005F4A78" w:rsidRDefault="0051749E" w:rsidP="006C2B4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s</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that item the following item:—</w:t>
      </w:r>
    </w:p>
    <w:tbl>
      <w:tblPr>
        <w:tblW w:w="3480" w:type="pct"/>
        <w:tblInd w:w="1300" w:type="dxa"/>
        <w:tblCellMar>
          <w:left w:w="40" w:type="dxa"/>
          <w:right w:w="40" w:type="dxa"/>
        </w:tblCellMar>
        <w:tblLook w:val="0000" w:firstRow="0" w:lastRow="0" w:firstColumn="0" w:lastColumn="0" w:noHBand="0" w:noVBand="0"/>
      </w:tblPr>
      <w:tblGrid>
        <w:gridCol w:w="4531"/>
        <w:gridCol w:w="2220"/>
      </w:tblGrid>
      <w:tr w:rsidR="0051749E" w:rsidRPr="00C16731" w:rsidTr="00A26EDE">
        <w:trPr>
          <w:trHeight w:val="1757"/>
        </w:trPr>
        <w:tc>
          <w:tcPr>
            <w:tcW w:w="3356" w:type="pct"/>
            <w:tcBorders>
              <w:right w:val="single" w:sz="6" w:space="0" w:color="auto"/>
            </w:tcBorders>
          </w:tcPr>
          <w:p w:rsidR="0051749E" w:rsidRPr="00C16731" w:rsidRDefault="0051749E" w:rsidP="00636A47">
            <w:pPr>
              <w:spacing w:after="0" w:line="240" w:lineRule="auto"/>
              <w:ind w:firstLine="288"/>
              <w:jc w:val="both"/>
              <w:rPr>
                <w:rFonts w:ascii="Times New Roman" w:hAnsi="Times New Roman"/>
                <w:sz w:val="18"/>
              </w:rPr>
            </w:pPr>
            <w:r w:rsidRPr="00C16731">
              <w:rPr>
                <w:rFonts w:ascii="Times New Roman" w:hAnsi="Times New Roman"/>
                <w:sz w:val="18"/>
              </w:rPr>
              <w:t>“85</w:t>
            </w:r>
            <w:r w:rsidRPr="00C16731">
              <w:rPr>
                <w:rFonts w:ascii="Times New Roman" w:hAnsi="Times New Roman"/>
                <w:smallCaps/>
                <w:sz w:val="18"/>
              </w:rPr>
              <w:t>a.—</w:t>
            </w:r>
            <w:r w:rsidRPr="00C16731">
              <w:rPr>
                <w:rFonts w:ascii="Times New Roman" w:hAnsi="Times New Roman"/>
                <w:sz w:val="18"/>
              </w:rPr>
              <w:t>(1) Paints (including undercoatings, sealers, primers, varnishes, stains, enamels, lacquers, kalsomine and cold water paints, waterproofing liquids and compounds and creosote and other wood preservatives) of a kind applied to buildings or other fixtures, but not including mop oils or wax polishes</w:t>
            </w:r>
          </w:p>
          <w:p w:rsidR="0051749E" w:rsidRPr="00C16731" w:rsidRDefault="0051749E" w:rsidP="00636A47">
            <w:pPr>
              <w:spacing w:after="0" w:line="240" w:lineRule="auto"/>
              <w:ind w:firstLine="288"/>
              <w:jc w:val="both"/>
              <w:rPr>
                <w:rFonts w:ascii="Times New Roman" w:hAnsi="Times New Roman"/>
                <w:sz w:val="18"/>
              </w:rPr>
            </w:pPr>
            <w:r w:rsidRPr="00C16731">
              <w:rPr>
                <w:rFonts w:ascii="Times New Roman" w:hAnsi="Times New Roman"/>
                <w:sz w:val="18"/>
              </w:rPr>
              <w:t>(2) White lead, zinc white, red lead, colored mineral earths, linseed oil, tung oil, turpentine and terebine and other paint driers</w:t>
            </w:r>
          </w:p>
          <w:p w:rsidR="0051749E" w:rsidRPr="00C16731" w:rsidRDefault="0051749E" w:rsidP="00636A47">
            <w:pPr>
              <w:spacing w:after="0" w:line="240" w:lineRule="auto"/>
              <w:ind w:firstLine="288"/>
              <w:jc w:val="both"/>
              <w:rPr>
                <w:rFonts w:ascii="Times New Roman" w:hAnsi="Times New Roman"/>
                <w:sz w:val="18"/>
              </w:rPr>
            </w:pPr>
            <w:r w:rsidRPr="00C16731">
              <w:rPr>
                <w:rFonts w:ascii="Times New Roman" w:hAnsi="Times New Roman"/>
                <w:sz w:val="18"/>
              </w:rPr>
              <w:t>(3) Putty, woodfillers and size</w:t>
            </w:r>
          </w:p>
        </w:tc>
        <w:tc>
          <w:tcPr>
            <w:tcW w:w="1644" w:type="pct"/>
            <w:tcBorders>
              <w:left w:val="single" w:sz="6" w:space="0" w:color="auto"/>
            </w:tcBorders>
          </w:tcPr>
          <w:p w:rsidR="0051749E" w:rsidRPr="00C16731" w:rsidRDefault="00020E73" w:rsidP="00561B25">
            <w:pPr>
              <w:spacing w:before="1280" w:after="0" w:line="240" w:lineRule="auto"/>
              <w:ind w:left="144"/>
              <w:jc w:val="both"/>
              <w:rPr>
                <w:rFonts w:ascii="Times New Roman" w:hAnsi="Times New Roman"/>
                <w:sz w:val="18"/>
              </w:rPr>
            </w:pPr>
            <w:r>
              <w:rPr>
                <w:rFonts w:ascii="Times New Roman" w:hAnsi="Times New Roman"/>
                <w:noProof/>
                <w:sz w:val="18"/>
              </w:rPr>
              <w:pict>
                <v:shape id="_x0000_s1037" type="#_x0000_t88" style="position:absolute;left:0;text-align:left;margin-left:-1.65pt;margin-top:.4pt;width:4.15pt;height:102.5pt;z-index:251665408;mso-position-horizontal-relative:text;mso-position-vertical-relative:text"/>
              </w:pict>
            </w:r>
            <w:r w:rsidR="0051749E" w:rsidRPr="00C16731">
              <w:rPr>
                <w:rFonts w:ascii="Times New Roman" w:hAnsi="Times New Roman"/>
                <w:sz w:val="18"/>
              </w:rPr>
              <w:t>Nos. 1 to 9”;</w:t>
            </w:r>
          </w:p>
        </w:tc>
      </w:tr>
    </w:tbl>
    <w:p w:rsidR="0051749E" w:rsidRPr="005F4A78" w:rsidRDefault="00020E73" w:rsidP="00AC4FF2">
      <w:pPr>
        <w:spacing w:before="60" w:after="0" w:line="240" w:lineRule="auto"/>
        <w:ind w:left="1152" w:hanging="576"/>
        <w:jc w:val="both"/>
        <w:rPr>
          <w:rFonts w:ascii="Times New Roman" w:hAnsi="Times New Roman"/>
        </w:rPr>
      </w:pPr>
      <w:r>
        <w:rPr>
          <w:rFonts w:ascii="Times New Roman" w:hAnsi="Times New Roman"/>
          <w:noProof/>
        </w:rPr>
        <w:pict>
          <v:shape id="_x0000_s1038" type="#_x0000_t88" style="position:absolute;left:0;text-align:left;margin-left:288.9pt;margin-top:12.1pt;width:8.15pt;height:143.75pt;z-index:251666432;mso-position-horizontal-relative:text;mso-position-vertical-relative:text"/>
        </w:pict>
      </w:r>
      <w:r w:rsidR="0051749E" w:rsidRPr="005F4A78">
        <w:rPr>
          <w:rFonts w:ascii="Times New Roman" w:hAnsi="Times New Roman"/>
        </w:rPr>
        <w:t>(</w:t>
      </w:r>
      <w:r w:rsidR="0051749E" w:rsidRPr="005F4A78">
        <w:rPr>
          <w:rFonts w:ascii="Times New Roman" w:hAnsi="Times New Roman"/>
          <w:i/>
        </w:rPr>
        <w:t>t</w:t>
      </w:r>
      <w:r w:rsidR="0051749E" w:rsidRPr="005F4A78">
        <w:rPr>
          <w:rFonts w:ascii="Times New Roman" w:hAnsi="Times New Roman"/>
        </w:rPr>
        <w:t>)</w:t>
      </w:r>
      <w:r w:rsidR="0051749E" w:rsidRPr="005F4A78">
        <w:rPr>
          <w:rFonts w:ascii="Times New Roman" w:hAnsi="Times New Roman"/>
          <w:i/>
        </w:rPr>
        <w:t xml:space="preserve"> </w:t>
      </w:r>
      <w:r w:rsidR="0051749E" w:rsidRPr="005F4A78">
        <w:rPr>
          <w:rFonts w:ascii="Times New Roman" w:hAnsi="Times New Roman"/>
        </w:rPr>
        <w:t>by inserting after sub-item (1) of item 120 the following sub-items:—</w:t>
      </w:r>
    </w:p>
    <w:tbl>
      <w:tblPr>
        <w:tblW w:w="4311" w:type="pct"/>
        <w:tblInd w:w="1300" w:type="dxa"/>
        <w:tblCellMar>
          <w:left w:w="40" w:type="dxa"/>
          <w:right w:w="40" w:type="dxa"/>
        </w:tblCellMar>
        <w:tblLook w:val="0000" w:firstRow="0" w:lastRow="0" w:firstColumn="0" w:lastColumn="0" w:noHBand="0" w:noVBand="0"/>
      </w:tblPr>
      <w:tblGrid>
        <w:gridCol w:w="4532"/>
        <w:gridCol w:w="3830"/>
      </w:tblGrid>
      <w:tr w:rsidR="0051749E" w:rsidRPr="00C16731" w:rsidTr="00CB1460">
        <w:trPr>
          <w:trHeight w:val="2563"/>
        </w:trPr>
        <w:tc>
          <w:tcPr>
            <w:tcW w:w="2710" w:type="pct"/>
            <w:tcBorders>
              <w:right w:val="single" w:sz="6" w:space="0" w:color="auto"/>
            </w:tcBorders>
          </w:tcPr>
          <w:p w:rsidR="0051749E" w:rsidRPr="00C16731" w:rsidRDefault="0051749E" w:rsidP="00F07436">
            <w:pPr>
              <w:spacing w:after="0" w:line="240" w:lineRule="auto"/>
              <w:ind w:firstLine="288"/>
              <w:jc w:val="both"/>
              <w:rPr>
                <w:rFonts w:ascii="Times New Roman" w:hAnsi="Times New Roman"/>
                <w:sz w:val="18"/>
              </w:rPr>
            </w:pPr>
            <w:r w:rsidRPr="00C16731">
              <w:rPr>
                <w:rFonts w:ascii="Times New Roman" w:hAnsi="Times New Roman"/>
                <w:sz w:val="18"/>
              </w:rPr>
              <w:t>“(1</w:t>
            </w:r>
            <w:r w:rsidRPr="00C16731">
              <w:rPr>
                <w:rFonts w:ascii="Times New Roman" w:hAnsi="Times New Roman"/>
                <w:smallCaps/>
                <w:sz w:val="18"/>
              </w:rPr>
              <w:t>a</w:t>
            </w:r>
            <w:r w:rsidRPr="00C16731">
              <w:rPr>
                <w:rFonts w:ascii="Times New Roman" w:hAnsi="Times New Roman"/>
                <w:sz w:val="18"/>
              </w:rPr>
              <w:t>) Clothing, footwear, drapery, soft furnishings and yarns.(other than goods covered by any item in the Third Schedule to this Act) which come within the meaning which the expression “coupon goods” had, on the thirteenth day of September, 1945, in the Rationing Order No. 27, made under the National Security (Rationing) Regulations, as amended to that date</w:t>
            </w:r>
          </w:p>
          <w:p w:rsidR="0051749E" w:rsidRPr="00C16731" w:rsidRDefault="0051749E" w:rsidP="00F07436">
            <w:pPr>
              <w:spacing w:after="0" w:line="240" w:lineRule="auto"/>
              <w:ind w:firstLine="288"/>
              <w:jc w:val="both"/>
              <w:rPr>
                <w:rFonts w:ascii="Times New Roman" w:hAnsi="Times New Roman"/>
                <w:sz w:val="18"/>
              </w:rPr>
            </w:pPr>
            <w:r w:rsidRPr="00C16731">
              <w:rPr>
                <w:rFonts w:ascii="Times New Roman" w:hAnsi="Times New Roman"/>
                <w:smallCaps/>
                <w:sz w:val="18"/>
              </w:rPr>
              <w:t>(</w:t>
            </w:r>
            <w:r w:rsidR="00F07436" w:rsidRPr="00C16731">
              <w:rPr>
                <w:rFonts w:ascii="Times New Roman" w:hAnsi="Times New Roman"/>
                <w:smallCaps/>
                <w:sz w:val="18"/>
              </w:rPr>
              <w:t>1</w:t>
            </w:r>
            <w:r w:rsidRPr="00C16731">
              <w:rPr>
                <w:rFonts w:ascii="Times New Roman" w:hAnsi="Times New Roman"/>
                <w:smallCaps/>
                <w:sz w:val="18"/>
              </w:rPr>
              <w:t>b</w:t>
            </w:r>
            <w:r w:rsidRPr="00C16731">
              <w:rPr>
                <w:rFonts w:ascii="Times New Roman" w:hAnsi="Times New Roman"/>
                <w:sz w:val="18"/>
              </w:rPr>
              <w:t>) Industrial clothing not covered by the last preceding sub-item, viz.:—aprons (including aprons made of leather, basil or rubber), acid-proof armlets, sleeve protectors, gaiters, leg protectors, caps, capes (including rubber capes), gloves, mittens, headbands for waitresses and maids, canvas hoods, pit-caps, rubber raincoats, leather welding jackets and yackers</w:t>
            </w:r>
          </w:p>
        </w:tc>
        <w:tc>
          <w:tcPr>
            <w:tcW w:w="2290" w:type="pct"/>
            <w:tcBorders>
              <w:left w:val="single" w:sz="6" w:space="0" w:color="auto"/>
            </w:tcBorders>
            <w:vAlign w:val="center"/>
          </w:tcPr>
          <w:p w:rsidR="0051749E" w:rsidRPr="00C16731" w:rsidRDefault="0051749E" w:rsidP="00633361">
            <w:pPr>
              <w:spacing w:after="0" w:line="240" w:lineRule="auto"/>
              <w:ind w:left="288"/>
              <w:jc w:val="both"/>
              <w:rPr>
                <w:rFonts w:ascii="Times New Roman" w:hAnsi="Times New Roman"/>
                <w:sz w:val="18"/>
              </w:rPr>
            </w:pPr>
            <w:r w:rsidRPr="00C16731">
              <w:rPr>
                <w:rFonts w:ascii="Times New Roman" w:hAnsi="Times New Roman"/>
                <w:sz w:val="18"/>
              </w:rPr>
              <w:t>Nos. 1 to 9”;</w:t>
            </w:r>
          </w:p>
        </w:tc>
      </w:tr>
    </w:tbl>
    <w:p w:rsidR="0051749E" w:rsidRPr="005F4A78" w:rsidRDefault="0051749E" w:rsidP="00AC4FF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u</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item 124 and inserting in its stead the following item:—</w:t>
      </w:r>
    </w:p>
    <w:tbl>
      <w:tblPr>
        <w:tblW w:w="4311" w:type="pct"/>
        <w:tblInd w:w="1300" w:type="dxa"/>
        <w:tblCellMar>
          <w:left w:w="40" w:type="dxa"/>
          <w:right w:w="40" w:type="dxa"/>
        </w:tblCellMar>
        <w:tblLook w:val="0000" w:firstRow="0" w:lastRow="0" w:firstColumn="0" w:lastColumn="0" w:noHBand="0" w:noVBand="0"/>
      </w:tblPr>
      <w:tblGrid>
        <w:gridCol w:w="4532"/>
        <w:gridCol w:w="3830"/>
      </w:tblGrid>
      <w:tr w:rsidR="0051749E" w:rsidRPr="00C16731" w:rsidTr="004D091F">
        <w:trPr>
          <w:trHeight w:val="547"/>
        </w:trPr>
        <w:tc>
          <w:tcPr>
            <w:tcW w:w="2710" w:type="pct"/>
            <w:tcBorders>
              <w:right w:val="single" w:sz="6" w:space="0" w:color="auto"/>
            </w:tcBorders>
          </w:tcPr>
          <w:p w:rsidR="0051749E" w:rsidRPr="00C16731" w:rsidRDefault="0051749E" w:rsidP="004D091F">
            <w:pPr>
              <w:spacing w:after="0" w:line="240" w:lineRule="auto"/>
              <w:ind w:firstLine="288"/>
              <w:jc w:val="both"/>
              <w:rPr>
                <w:rFonts w:ascii="Times New Roman" w:hAnsi="Times New Roman"/>
                <w:sz w:val="18"/>
              </w:rPr>
            </w:pPr>
            <w:r w:rsidRPr="00C16731">
              <w:rPr>
                <w:rFonts w:ascii="Times New Roman" w:hAnsi="Times New Roman"/>
                <w:sz w:val="18"/>
              </w:rPr>
              <w:t>“124. Baby carriages (including perambulators, strollers, pushers and go-carts), perambulator mat-tresses and cushions, cuddle seats</w:t>
            </w:r>
          </w:p>
        </w:tc>
        <w:tc>
          <w:tcPr>
            <w:tcW w:w="2290" w:type="pct"/>
            <w:tcBorders>
              <w:left w:val="single" w:sz="6" w:space="0" w:color="auto"/>
            </w:tcBorders>
          </w:tcPr>
          <w:p w:rsidR="0051749E" w:rsidRPr="00C16731" w:rsidRDefault="00020E73" w:rsidP="008C749D">
            <w:pPr>
              <w:spacing w:before="200" w:after="0" w:line="240" w:lineRule="auto"/>
              <w:ind w:left="144"/>
              <w:jc w:val="both"/>
              <w:rPr>
                <w:rFonts w:ascii="Times New Roman" w:hAnsi="Times New Roman"/>
                <w:sz w:val="18"/>
              </w:rPr>
            </w:pPr>
            <w:r>
              <w:rPr>
                <w:rFonts w:ascii="Times New Roman" w:hAnsi="Times New Roman"/>
                <w:noProof/>
                <w:sz w:val="18"/>
              </w:rPr>
              <w:pict>
                <v:shape id="_x0000_s1043" type="#_x0000_t88" style="position:absolute;left:0;text-align:left;margin-left:-1.35pt;margin-top:.1pt;width:5.1pt;height:30.15pt;z-index:251667456;mso-position-horizontal-relative:text;mso-position-vertical-relative:text"/>
              </w:pict>
            </w:r>
            <w:r w:rsidR="0051749E" w:rsidRPr="00C16731">
              <w:rPr>
                <w:rFonts w:ascii="Times New Roman" w:hAnsi="Times New Roman"/>
                <w:sz w:val="18"/>
              </w:rPr>
              <w:t>Nos. 1 to 9”; and</w:t>
            </w:r>
          </w:p>
        </w:tc>
      </w:tr>
    </w:tbl>
    <w:p w:rsidR="0051749E" w:rsidRPr="005F4A78" w:rsidRDefault="0051749E" w:rsidP="00AC4FF2">
      <w:pPr>
        <w:spacing w:before="60" w:after="0" w:line="240" w:lineRule="auto"/>
        <w:ind w:left="1152" w:hanging="576"/>
        <w:jc w:val="both"/>
        <w:rPr>
          <w:rFonts w:ascii="Times New Roman" w:hAnsi="Times New Roman"/>
        </w:rPr>
      </w:pPr>
      <w:r w:rsidRPr="005F4A78">
        <w:rPr>
          <w:rFonts w:ascii="Times New Roman" w:hAnsi="Times New Roman"/>
        </w:rPr>
        <w:t>(</w:t>
      </w:r>
      <w:r w:rsidRPr="005F4A78">
        <w:rPr>
          <w:rFonts w:ascii="Times New Roman" w:hAnsi="Times New Roman"/>
          <w:i/>
        </w:rPr>
        <w:t>v</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inserting after item 133 the following item:—</w:t>
      </w:r>
    </w:p>
    <w:tbl>
      <w:tblPr>
        <w:tblW w:w="4311" w:type="pct"/>
        <w:tblInd w:w="1300" w:type="dxa"/>
        <w:tblCellMar>
          <w:left w:w="40" w:type="dxa"/>
          <w:right w:w="40" w:type="dxa"/>
        </w:tblCellMar>
        <w:tblLook w:val="0000" w:firstRow="0" w:lastRow="0" w:firstColumn="0" w:lastColumn="0" w:noHBand="0" w:noVBand="0"/>
      </w:tblPr>
      <w:tblGrid>
        <w:gridCol w:w="4532"/>
        <w:gridCol w:w="3830"/>
      </w:tblGrid>
      <w:tr w:rsidR="0051749E" w:rsidRPr="00C16731" w:rsidTr="00C16731">
        <w:trPr>
          <w:trHeight w:val="1503"/>
        </w:trPr>
        <w:tc>
          <w:tcPr>
            <w:tcW w:w="2710" w:type="pct"/>
            <w:tcBorders>
              <w:right w:val="single" w:sz="6" w:space="0" w:color="auto"/>
            </w:tcBorders>
          </w:tcPr>
          <w:p w:rsidR="0051749E" w:rsidRPr="00C16731" w:rsidRDefault="0051749E" w:rsidP="001B6668">
            <w:pPr>
              <w:spacing w:after="0" w:line="240" w:lineRule="auto"/>
              <w:ind w:firstLine="288"/>
              <w:jc w:val="both"/>
              <w:rPr>
                <w:rFonts w:ascii="Times New Roman" w:hAnsi="Times New Roman"/>
                <w:sz w:val="18"/>
              </w:rPr>
            </w:pPr>
            <w:r w:rsidRPr="00C16731">
              <w:rPr>
                <w:rFonts w:ascii="Times New Roman" w:hAnsi="Times New Roman"/>
                <w:sz w:val="18"/>
              </w:rPr>
              <w:t>“134. Stores, imported or cleared from bond, for consumption on an aircraft engaged on an overseas air service which is subject to an intergovernmental agreement to which the Common-wealth is a party, and which provides, on a reciprocal basis, for exemption from payment of customs duties or similar duties or charges of the stores of aircraft of the parties to the agreement</w:t>
            </w:r>
          </w:p>
        </w:tc>
        <w:tc>
          <w:tcPr>
            <w:tcW w:w="2290" w:type="pct"/>
            <w:tcBorders>
              <w:left w:val="single" w:sz="6" w:space="0" w:color="auto"/>
            </w:tcBorders>
          </w:tcPr>
          <w:p w:rsidR="0051749E" w:rsidRPr="00C16731" w:rsidRDefault="00020E73" w:rsidP="00C16731">
            <w:pPr>
              <w:spacing w:before="640" w:after="0" w:line="240" w:lineRule="auto"/>
              <w:ind w:left="144"/>
              <w:jc w:val="both"/>
              <w:rPr>
                <w:rFonts w:ascii="Times New Roman" w:hAnsi="Times New Roman"/>
                <w:sz w:val="18"/>
              </w:rPr>
            </w:pPr>
            <w:r>
              <w:rPr>
                <w:rFonts w:ascii="Times New Roman" w:hAnsi="Times New Roman"/>
                <w:noProof/>
                <w:sz w:val="18"/>
              </w:rPr>
              <w:pict>
                <v:shape id="_x0000_s1044" type="#_x0000_t88" style="position:absolute;left:0;text-align:left;margin-left:-1.35pt;margin-top:1pt;width:6.2pt;height:72.95pt;z-index:251668480;mso-position-horizontal-relative:text;mso-position-vertical-relative:text"/>
              </w:pict>
            </w:r>
            <w:r w:rsidR="0051749E" w:rsidRPr="00C16731">
              <w:rPr>
                <w:rFonts w:ascii="Times New Roman" w:hAnsi="Times New Roman"/>
                <w:sz w:val="18"/>
              </w:rPr>
              <w:t>Nos. 5 to 7”;</w:t>
            </w:r>
          </w:p>
        </w:tc>
      </w:tr>
    </w:tbl>
    <w:p w:rsidR="001E58C2" w:rsidRDefault="001E58C2">
      <w:pPr>
        <w:spacing w:before="120" w:after="120" w:line="240" w:lineRule="auto"/>
        <w:jc w:val="center"/>
        <w:rPr>
          <w:rFonts w:ascii="Times New Roman" w:hAnsi="Times New Roman"/>
        </w:rPr>
      </w:pPr>
      <w:r>
        <w:rPr>
          <w:rFonts w:ascii="Times New Roman" w:hAnsi="Times New Roman"/>
        </w:rPr>
        <w:br w:type="page"/>
      </w:r>
    </w:p>
    <w:p w:rsidR="0051749E" w:rsidRPr="001E58C2" w:rsidRDefault="0051749E" w:rsidP="001E58C2">
      <w:pPr>
        <w:spacing w:before="120" w:after="60" w:line="240" w:lineRule="auto"/>
        <w:rPr>
          <w:rFonts w:ascii="Times New Roman" w:hAnsi="Times New Roman"/>
          <w:sz w:val="20"/>
        </w:rPr>
      </w:pPr>
      <w:r w:rsidRPr="001E58C2">
        <w:rPr>
          <w:rFonts w:ascii="Times New Roman" w:hAnsi="Times New Roman"/>
          <w:b/>
          <w:sz w:val="20"/>
        </w:rPr>
        <w:lastRenderedPageBreak/>
        <w:t>The Second Schedule.</w:t>
      </w:r>
    </w:p>
    <w:p w:rsidR="0051749E" w:rsidRPr="005F4A78" w:rsidRDefault="0051749E" w:rsidP="001E58C2">
      <w:pPr>
        <w:spacing w:after="0" w:line="240" w:lineRule="auto"/>
        <w:ind w:firstLine="432"/>
        <w:rPr>
          <w:rFonts w:ascii="Times New Roman" w:hAnsi="Times New Roman"/>
        </w:rPr>
      </w:pPr>
      <w:r w:rsidRPr="005F4A78">
        <w:rPr>
          <w:rFonts w:ascii="Times New Roman" w:hAnsi="Times New Roman"/>
          <w:b/>
        </w:rPr>
        <w:t>4.</w:t>
      </w:r>
      <w:r w:rsidR="001E58C2">
        <w:rPr>
          <w:rFonts w:ascii="Times New Roman" w:hAnsi="Times New Roman"/>
        </w:rPr>
        <w:tab/>
      </w:r>
      <w:r w:rsidRPr="005F4A78">
        <w:rPr>
          <w:rFonts w:ascii="Times New Roman" w:hAnsi="Times New Roman"/>
        </w:rPr>
        <w:t>The Second Schedule to the Principal Act is repealed.</w:t>
      </w:r>
    </w:p>
    <w:p w:rsidR="0051749E" w:rsidRPr="001E58C2" w:rsidRDefault="0051749E" w:rsidP="001E58C2">
      <w:pPr>
        <w:spacing w:before="120" w:after="60" w:line="240" w:lineRule="auto"/>
        <w:rPr>
          <w:rFonts w:ascii="Times New Roman" w:hAnsi="Times New Roman"/>
          <w:sz w:val="20"/>
        </w:rPr>
      </w:pPr>
      <w:r w:rsidRPr="001E58C2">
        <w:rPr>
          <w:rFonts w:ascii="Times New Roman" w:hAnsi="Times New Roman"/>
          <w:b/>
          <w:sz w:val="20"/>
        </w:rPr>
        <w:t>The Third Schedule</w:t>
      </w:r>
    </w:p>
    <w:p w:rsidR="0051749E" w:rsidRPr="005F4A78" w:rsidRDefault="0051749E" w:rsidP="001E58C2">
      <w:pPr>
        <w:spacing w:after="0" w:line="240" w:lineRule="auto"/>
        <w:ind w:firstLine="432"/>
        <w:rPr>
          <w:rFonts w:ascii="Times New Roman" w:hAnsi="Times New Roman"/>
        </w:rPr>
      </w:pPr>
      <w:r w:rsidRPr="005F4A78">
        <w:rPr>
          <w:rFonts w:ascii="Times New Roman" w:hAnsi="Times New Roman"/>
          <w:b/>
        </w:rPr>
        <w:t>5.</w:t>
      </w:r>
      <w:r w:rsidR="001E58C2">
        <w:rPr>
          <w:rFonts w:ascii="Times New Roman" w:hAnsi="Times New Roman"/>
        </w:rPr>
        <w:tab/>
      </w:r>
      <w:r w:rsidRPr="005F4A78">
        <w:rPr>
          <w:rFonts w:ascii="Times New Roman" w:hAnsi="Times New Roman"/>
        </w:rPr>
        <w:t>The Third Schedule to the Principal Act is amended—</w:t>
      </w:r>
    </w:p>
    <w:p w:rsidR="0051749E" w:rsidRPr="005F4A78" w:rsidRDefault="0051749E" w:rsidP="001E58C2">
      <w:pPr>
        <w:spacing w:after="0" w:line="240" w:lineRule="auto"/>
        <w:ind w:left="576"/>
        <w:jc w:val="both"/>
        <w:rPr>
          <w:rFonts w:ascii="Times New Roman" w:hAnsi="Times New Roman"/>
        </w:rPr>
      </w:pPr>
      <w:r w:rsidRPr="005F4A78">
        <w:rPr>
          <w:rFonts w:ascii="Times New Roman" w:hAnsi="Times New Roman"/>
        </w:rPr>
        <w:t>(</w:t>
      </w:r>
      <w:r w:rsidRPr="005F4A78">
        <w:rPr>
          <w:rFonts w:ascii="Times New Roman" w:hAnsi="Times New Roman"/>
          <w:i/>
        </w:rPr>
        <w:t>a</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(3.) of item 1;</w:t>
      </w:r>
    </w:p>
    <w:p w:rsidR="0051749E" w:rsidRPr="005F4A78" w:rsidRDefault="0051749E" w:rsidP="001E58C2">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b</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(4.) of that item the words </w:t>
      </w:r>
      <w:r>
        <w:rPr>
          <w:rFonts w:ascii="Times New Roman" w:hAnsi="Times New Roman"/>
        </w:rPr>
        <w:t>“</w:t>
      </w:r>
      <w:r w:rsidRPr="005F4A78">
        <w:rPr>
          <w:rFonts w:ascii="Times New Roman" w:hAnsi="Times New Roman"/>
        </w:rPr>
        <w:t>Brushes; combs</w:t>
      </w:r>
      <w:r>
        <w:rPr>
          <w:rFonts w:ascii="Times New Roman" w:hAnsi="Times New Roman"/>
        </w:rPr>
        <w:t>”</w:t>
      </w:r>
      <w:r w:rsidRPr="005F4A78">
        <w:rPr>
          <w:rFonts w:ascii="Times New Roman" w:hAnsi="Times New Roman"/>
        </w:rPr>
        <w:t xml:space="preserve"> and inserting in their stead the words </w:t>
      </w:r>
      <w:r>
        <w:rPr>
          <w:rFonts w:ascii="Times New Roman" w:hAnsi="Times New Roman"/>
        </w:rPr>
        <w:t>“</w:t>
      </w:r>
      <w:r w:rsidRPr="005F4A78">
        <w:rPr>
          <w:rFonts w:ascii="Times New Roman" w:hAnsi="Times New Roman"/>
        </w:rPr>
        <w:t>Toilet or dressing sets</w:t>
      </w:r>
      <w:r>
        <w:rPr>
          <w:rFonts w:ascii="Times New Roman" w:hAnsi="Times New Roman"/>
        </w:rPr>
        <w:t>”</w:t>
      </w:r>
      <w:r w:rsidRPr="005F4A78">
        <w:rPr>
          <w:rFonts w:ascii="Times New Roman" w:hAnsi="Times New Roman"/>
        </w:rPr>
        <w:t>;</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c</w:t>
      </w:r>
      <w:r w:rsidRPr="005F4A78">
        <w:rPr>
          <w:rFonts w:ascii="Times New Roman" w:hAnsi="Times New Roman"/>
        </w:rPr>
        <w:t xml:space="preserve">) by omitting from that sub-item the words </w:t>
      </w:r>
      <w:r>
        <w:rPr>
          <w:rFonts w:ascii="Times New Roman" w:hAnsi="Times New Roman"/>
        </w:rPr>
        <w:t>“</w:t>
      </w:r>
      <w:r w:rsidRPr="005F4A78">
        <w:rPr>
          <w:rFonts w:ascii="Times New Roman" w:hAnsi="Times New Roman"/>
        </w:rPr>
        <w:t>,shaving outfits, shaving mugs; shavers; razors; razor blades, razor strops and razor sharpening appliances</w:t>
      </w:r>
      <w:r>
        <w:rPr>
          <w:rFonts w:ascii="Times New Roman" w:hAnsi="Times New Roman"/>
        </w:rPr>
        <w:t>”</w:t>
      </w:r>
      <w:r w:rsidRPr="005F4A78">
        <w:rPr>
          <w:rFonts w:ascii="Times New Roman" w:hAnsi="Times New Roman"/>
        </w:rPr>
        <w:t>;</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d</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that sub-item the words </w:t>
      </w:r>
      <w:r>
        <w:rPr>
          <w:rFonts w:ascii="Times New Roman" w:hAnsi="Times New Roman"/>
        </w:rPr>
        <w:t>“</w:t>
      </w:r>
      <w:r w:rsidRPr="005F4A78">
        <w:rPr>
          <w:rFonts w:ascii="Times New Roman" w:hAnsi="Times New Roman"/>
        </w:rPr>
        <w:t>other toilet requisites whether marketed singly or in sets;</w:t>
      </w:r>
      <w:r>
        <w:rPr>
          <w:rFonts w:ascii="Times New Roman" w:hAnsi="Times New Roman"/>
        </w:rPr>
        <w:t>”</w:t>
      </w:r>
      <w:r w:rsidRPr="005F4A78">
        <w:rPr>
          <w:rFonts w:ascii="Times New Roman" w:hAnsi="Times New Roman"/>
        </w:rPr>
        <w:t>;</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e</w:t>
      </w:r>
      <w:r w:rsidRPr="005F4A78">
        <w:rPr>
          <w:rFonts w:ascii="Times New Roman" w:hAnsi="Times New Roman"/>
        </w:rPr>
        <w:t xml:space="preserve">) by omitting from sub-item (6.) of that item the words </w:t>
      </w:r>
      <w:r>
        <w:rPr>
          <w:rFonts w:ascii="Times New Roman" w:hAnsi="Times New Roman"/>
        </w:rPr>
        <w:t>“</w:t>
      </w:r>
      <w:r w:rsidRPr="005F4A78">
        <w:rPr>
          <w:rFonts w:ascii="Times New Roman" w:hAnsi="Times New Roman"/>
        </w:rPr>
        <w:t>; sun-glasses and goggles</w:t>
      </w:r>
      <w:r>
        <w:rPr>
          <w:rFonts w:ascii="Times New Roman" w:hAnsi="Times New Roman"/>
        </w:rPr>
        <w:t>”</w:t>
      </w:r>
      <w:r w:rsidRPr="005F4A78">
        <w:rPr>
          <w:rFonts w:ascii="Times New Roman" w:hAnsi="Times New Roman"/>
        </w:rPr>
        <w:t>;</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f</w:t>
      </w:r>
      <w:r w:rsidRPr="005F4A78">
        <w:rPr>
          <w:rFonts w:ascii="Times New Roman" w:hAnsi="Times New Roman"/>
        </w:rPr>
        <w:t>) by omitting sub-item (7.) of that item;</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g</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(8.) of that item and inserting in its stead the following sub-item:—</w:t>
      </w:r>
    </w:p>
    <w:p w:rsidR="0051749E" w:rsidRPr="005F4A78" w:rsidRDefault="0051749E" w:rsidP="00223DF6">
      <w:pPr>
        <w:spacing w:after="0" w:line="240" w:lineRule="auto"/>
        <w:ind w:left="1296" w:firstLine="144"/>
        <w:jc w:val="both"/>
        <w:rPr>
          <w:rFonts w:ascii="Times New Roman" w:hAnsi="Times New Roman"/>
        </w:rPr>
      </w:pPr>
      <w:r>
        <w:rPr>
          <w:rFonts w:ascii="Times New Roman" w:hAnsi="Times New Roman"/>
        </w:rPr>
        <w:t>“</w:t>
      </w:r>
      <w:r w:rsidRPr="005F4A78">
        <w:rPr>
          <w:rFonts w:ascii="Times New Roman" w:hAnsi="Times New Roman"/>
        </w:rPr>
        <w:t>(8) Serviette rings, book ends, book marks, perpetual calendars and calendar stands, collar boxes, jewel boxes and cases, handkerchief boxes, stud boxes, paper weights, paper knives, fobs, sovereign and coin cases, picture frames, nut crackers, picnic hampers and outfits, incense burners, art or decorative candles, tie boxes, card cases, table mats (but not including cloth table mats), cocktail picks and tooth picks.</w:t>
      </w:r>
      <w:r>
        <w:rPr>
          <w:rFonts w:ascii="Times New Roman" w:hAnsi="Times New Roman"/>
        </w:rPr>
        <w:t>”</w:t>
      </w:r>
      <w:r w:rsidRPr="005F4A78">
        <w:rPr>
          <w:rFonts w:ascii="Times New Roman" w:hAnsi="Times New Roman"/>
        </w:rPr>
        <w:t>;</w:t>
      </w:r>
    </w:p>
    <w:p w:rsidR="0051749E" w:rsidRPr="005F4A78" w:rsidRDefault="0051749E" w:rsidP="00B77835">
      <w:pPr>
        <w:spacing w:after="0" w:line="240" w:lineRule="auto"/>
        <w:ind w:left="1296" w:hanging="720"/>
        <w:jc w:val="both"/>
        <w:rPr>
          <w:rFonts w:ascii="Times New Roman" w:hAnsi="Times New Roman"/>
        </w:rPr>
      </w:pPr>
      <w:r w:rsidRPr="005F4A78">
        <w:rPr>
          <w:rFonts w:ascii="Times New Roman" w:hAnsi="Times New Roman"/>
        </w:rPr>
        <w:t>(</w:t>
      </w:r>
      <w:r w:rsidR="00223DF6">
        <w:rPr>
          <w:rFonts w:ascii="Times New Roman" w:hAnsi="Times New Roman"/>
          <w:i/>
        </w:rPr>
        <w:t>h</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adding at the end of paragraph (</w:t>
      </w:r>
      <w:r w:rsidRPr="005F4A78">
        <w:rPr>
          <w:rFonts w:ascii="Times New Roman" w:hAnsi="Times New Roman"/>
          <w:i/>
        </w:rPr>
        <w:t>c</w:t>
      </w:r>
      <w:r w:rsidRPr="005F4A78">
        <w:rPr>
          <w:rFonts w:ascii="Times New Roman" w:hAnsi="Times New Roman"/>
        </w:rPr>
        <w:t xml:space="preserve">) of sub-item (1.) of item 5 the words </w:t>
      </w:r>
      <w:r>
        <w:rPr>
          <w:rFonts w:ascii="Times New Roman" w:hAnsi="Times New Roman"/>
        </w:rPr>
        <w:t>“</w:t>
      </w:r>
      <w:r w:rsidRPr="005F4A78">
        <w:rPr>
          <w:rFonts w:ascii="Times New Roman" w:hAnsi="Times New Roman"/>
        </w:rPr>
        <w:t>,but not including school or university badges, or badges which denote membership of associations of persons who have served in the armed forces of His Majesty within the meaning of that expression in item 81</w:t>
      </w:r>
      <w:r w:rsidRPr="005F4A78">
        <w:rPr>
          <w:rFonts w:ascii="Times New Roman" w:hAnsi="Times New Roman"/>
          <w:smallCaps/>
        </w:rPr>
        <w:t>a</w:t>
      </w:r>
      <w:r w:rsidRPr="005F4A78">
        <w:rPr>
          <w:rFonts w:ascii="Times New Roman" w:hAnsi="Times New Roman"/>
        </w:rPr>
        <w:t xml:space="preserve"> in the First Schedule to this Act</w:t>
      </w:r>
      <w:r>
        <w:rPr>
          <w:rFonts w:ascii="Times New Roman" w:hAnsi="Times New Roman"/>
        </w:rPr>
        <w:t>”</w:t>
      </w:r>
      <w:r w:rsidRPr="005F4A78">
        <w:rPr>
          <w:rFonts w:ascii="Times New Roman" w:hAnsi="Times New Roman"/>
        </w:rPr>
        <w:t>;</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proofErr w:type="spellStart"/>
      <w:r w:rsidRPr="005F4A78">
        <w:rPr>
          <w:rFonts w:ascii="Times New Roman" w:hAnsi="Times New Roman"/>
          <w:i/>
        </w:rPr>
        <w:t>i</w:t>
      </w:r>
      <w:proofErr w:type="spellEnd"/>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(2.) of that item;</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j</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(4.) of that item;</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k</w:t>
      </w:r>
      <w:r w:rsidRPr="005F4A78">
        <w:rPr>
          <w:rFonts w:ascii="Times New Roman" w:hAnsi="Times New Roman"/>
        </w:rPr>
        <w:t>) by omitting item 9;</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l</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(9.) of item 10 the words </w:t>
      </w:r>
      <w:r>
        <w:rPr>
          <w:rFonts w:ascii="Times New Roman" w:hAnsi="Times New Roman"/>
        </w:rPr>
        <w:t>“</w:t>
      </w:r>
      <w:r w:rsidRPr="005F4A78">
        <w:rPr>
          <w:rFonts w:ascii="Times New Roman" w:hAnsi="Times New Roman"/>
        </w:rPr>
        <w:t>Toilet and bath soap, bath</w:t>
      </w:r>
      <w:r>
        <w:rPr>
          <w:rFonts w:ascii="Times New Roman" w:hAnsi="Times New Roman"/>
        </w:rPr>
        <w:t>”</w:t>
      </w:r>
      <w:r w:rsidRPr="005F4A78">
        <w:rPr>
          <w:rFonts w:ascii="Times New Roman" w:hAnsi="Times New Roman"/>
        </w:rPr>
        <w:t xml:space="preserve"> and inserting in their stead the word </w:t>
      </w:r>
      <w:r>
        <w:rPr>
          <w:rFonts w:ascii="Times New Roman" w:hAnsi="Times New Roman"/>
        </w:rPr>
        <w:t>“</w:t>
      </w:r>
      <w:r w:rsidRPr="005F4A78">
        <w:rPr>
          <w:rFonts w:ascii="Times New Roman" w:hAnsi="Times New Roman"/>
        </w:rPr>
        <w:t>Bath</w:t>
      </w:r>
      <w:r>
        <w:rPr>
          <w:rFonts w:ascii="Times New Roman" w:hAnsi="Times New Roman"/>
        </w:rPr>
        <w:t>”</w:t>
      </w:r>
      <w:r w:rsidRPr="005F4A78">
        <w:rPr>
          <w:rFonts w:ascii="Times New Roman" w:hAnsi="Times New Roman"/>
        </w:rPr>
        <w:t>;</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smallCaps/>
        </w:rPr>
        <w:t>(</w:t>
      </w:r>
      <w:r w:rsidRPr="005F4A78">
        <w:rPr>
          <w:rFonts w:ascii="Times New Roman" w:hAnsi="Times New Roman"/>
          <w:i/>
          <w:smallCaps/>
        </w:rPr>
        <w:t>m</w:t>
      </w:r>
      <w:r w:rsidRPr="005F4A78">
        <w:rPr>
          <w:rFonts w:ascii="Times New Roman" w:hAnsi="Times New Roman"/>
          <w:smallCaps/>
        </w:rPr>
        <w:t>)</w:t>
      </w:r>
      <w:r w:rsidRPr="005F4A78">
        <w:rPr>
          <w:rFonts w:ascii="Times New Roman" w:hAnsi="Times New Roman"/>
        </w:rPr>
        <w:t xml:space="preserve"> by omitting sub-item (10.) of that item;</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n</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(12) of that item;</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o</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Division III.;</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p</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(4.) of item 12;</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q</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(5.) of that item the symbols, figures and word </w:t>
      </w:r>
      <w:r>
        <w:rPr>
          <w:rFonts w:ascii="Times New Roman" w:hAnsi="Times New Roman"/>
        </w:rPr>
        <w:t>“</w:t>
      </w:r>
      <w:r w:rsidRPr="005F4A78">
        <w:rPr>
          <w:rFonts w:ascii="Times New Roman" w:hAnsi="Times New Roman"/>
        </w:rPr>
        <w:t>,(3.) or (4.)</w:t>
      </w:r>
      <w:r>
        <w:rPr>
          <w:rFonts w:ascii="Times New Roman" w:hAnsi="Times New Roman"/>
        </w:rPr>
        <w:t>”</w:t>
      </w:r>
      <w:r w:rsidRPr="005F4A78">
        <w:rPr>
          <w:rFonts w:ascii="Times New Roman" w:hAnsi="Times New Roman"/>
        </w:rPr>
        <w:t xml:space="preserve"> and-inserting in their stead the word, symbols and figure </w:t>
      </w:r>
      <w:r>
        <w:rPr>
          <w:rFonts w:ascii="Times New Roman" w:hAnsi="Times New Roman"/>
        </w:rPr>
        <w:t>“</w:t>
      </w:r>
      <w:r w:rsidRPr="005F4A78">
        <w:rPr>
          <w:rFonts w:ascii="Times New Roman" w:hAnsi="Times New Roman"/>
        </w:rPr>
        <w:t>or (3.)</w:t>
      </w:r>
      <w:r>
        <w:rPr>
          <w:rFonts w:ascii="Times New Roman" w:hAnsi="Times New Roman"/>
        </w:rPr>
        <w:t>”</w:t>
      </w:r>
      <w:r w:rsidRPr="005F4A78">
        <w:rPr>
          <w:rFonts w:ascii="Times New Roman" w:hAnsi="Times New Roman"/>
        </w:rPr>
        <w:t>;</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r</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sub-item (1) of item 13 the symbols and figure </w:t>
      </w:r>
      <w:r>
        <w:rPr>
          <w:rFonts w:ascii="Times New Roman" w:hAnsi="Times New Roman"/>
        </w:rPr>
        <w:t>“</w:t>
      </w:r>
      <w:r w:rsidRPr="005F4A78">
        <w:rPr>
          <w:rFonts w:ascii="Times New Roman" w:hAnsi="Times New Roman"/>
        </w:rPr>
        <w:t>(4.)</w:t>
      </w:r>
      <w:r>
        <w:rPr>
          <w:rFonts w:ascii="Times New Roman" w:hAnsi="Times New Roman"/>
        </w:rPr>
        <w:t>”</w:t>
      </w:r>
      <w:r w:rsidRPr="005F4A78">
        <w:rPr>
          <w:rFonts w:ascii="Times New Roman" w:hAnsi="Times New Roman"/>
        </w:rPr>
        <w:t xml:space="preserve"> and inserting in their stead the symbols and figure </w:t>
      </w:r>
      <w:r>
        <w:rPr>
          <w:rFonts w:ascii="Times New Roman" w:hAnsi="Times New Roman"/>
        </w:rPr>
        <w:t>“</w:t>
      </w:r>
      <w:r w:rsidRPr="005F4A78">
        <w:rPr>
          <w:rFonts w:ascii="Times New Roman" w:hAnsi="Times New Roman"/>
        </w:rPr>
        <w:t>(8)</w:t>
      </w:r>
      <w:r>
        <w:rPr>
          <w:rFonts w:ascii="Times New Roman" w:hAnsi="Times New Roman"/>
        </w:rPr>
        <w:t>”</w:t>
      </w:r>
      <w:r w:rsidRPr="005F4A78">
        <w:rPr>
          <w:rFonts w:ascii="Times New Roman" w:hAnsi="Times New Roman"/>
        </w:rPr>
        <w:t>;</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s</w:t>
      </w:r>
      <w:r w:rsidRPr="005F4A78">
        <w:rPr>
          <w:rFonts w:ascii="Times New Roman" w:hAnsi="Times New Roman"/>
        </w:rPr>
        <w:t>) by omitting item 17;</w:t>
      </w:r>
    </w:p>
    <w:p w:rsidR="0051749E" w:rsidRPr="005F4A78"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t</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sub-item (6.) of item 18;</w:t>
      </w:r>
    </w:p>
    <w:p w:rsidR="0051749E" w:rsidRDefault="0051749E" w:rsidP="00223DF6">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u</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by omitting Division IX.;</w:t>
      </w:r>
    </w:p>
    <w:p w:rsidR="00653A49" w:rsidRPr="005F4A78" w:rsidRDefault="00653A49" w:rsidP="00223DF6">
      <w:pPr>
        <w:spacing w:after="0" w:line="240" w:lineRule="auto"/>
        <w:ind w:left="1296" w:hanging="720"/>
        <w:jc w:val="both"/>
        <w:rPr>
          <w:rFonts w:ascii="Times New Roman" w:hAnsi="Times New Roman"/>
        </w:rPr>
      </w:pPr>
    </w:p>
    <w:p w:rsidR="00653A49" w:rsidRDefault="00653A49" w:rsidP="00653A49">
      <w:pPr>
        <w:spacing w:before="120" w:after="120" w:line="240" w:lineRule="auto"/>
        <w:rPr>
          <w:rFonts w:ascii="Times New Roman" w:hAnsi="Times New Roman"/>
        </w:rPr>
        <w:sectPr w:rsidR="00653A49" w:rsidSect="00BC6487">
          <w:headerReference w:type="even" r:id="rId9"/>
          <w:headerReference w:type="default" r:id="rId10"/>
          <w:pgSz w:w="11909" w:h="16834" w:code="9"/>
          <w:pgMar w:top="1440" w:right="850" w:bottom="1008" w:left="1440" w:header="720" w:footer="720" w:gutter="0"/>
          <w:cols w:space="720"/>
          <w:docGrid w:linePitch="360"/>
        </w:sectPr>
      </w:pP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rPr>
        <w:lastRenderedPageBreak/>
        <w:t>(</w:t>
      </w:r>
      <w:r w:rsidRPr="005F4A78">
        <w:rPr>
          <w:rFonts w:ascii="Times New Roman" w:hAnsi="Times New Roman"/>
          <w:i/>
        </w:rPr>
        <w:t>v</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adding at the end of sub-item (1.) of item 25 the words </w:t>
      </w:r>
      <w:r>
        <w:rPr>
          <w:rFonts w:ascii="Times New Roman" w:hAnsi="Times New Roman"/>
        </w:rPr>
        <w:t>“</w:t>
      </w:r>
      <w:r w:rsidRPr="005F4A78">
        <w:rPr>
          <w:rFonts w:ascii="Times New Roman" w:hAnsi="Times New Roman"/>
        </w:rPr>
        <w:t>but not including goods for public, patriotic, philanthropic, religious or charitable purposes, which are for use and not for sale by a society, institution or organization which is not established or carried on for the profit of an individual</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w</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adding at the end of sub-item (3.) of that item the words </w:t>
      </w:r>
      <w:r>
        <w:rPr>
          <w:rFonts w:ascii="Times New Roman" w:hAnsi="Times New Roman"/>
        </w:rPr>
        <w:t>“</w:t>
      </w:r>
      <w:r w:rsidRPr="005F4A78">
        <w:rPr>
          <w:rFonts w:ascii="Times New Roman" w:hAnsi="Times New Roman"/>
        </w:rPr>
        <w:t>but not including advertising matter for public, patriotic, philanthropic, religious or charitable purposes, which is for use and not for sale by a society, institution or organization which is not established or carried on for the profit of an individual</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i/>
        </w:rPr>
        <w:t xml:space="preserve">(x) </w:t>
      </w:r>
      <w:r w:rsidRPr="005F4A78">
        <w:rPr>
          <w:rFonts w:ascii="Times New Roman" w:hAnsi="Times New Roman"/>
        </w:rPr>
        <w:t xml:space="preserve">by omitting from item 26 the word </w:t>
      </w:r>
      <w:r>
        <w:rPr>
          <w:rFonts w:ascii="Times New Roman" w:hAnsi="Times New Roman"/>
        </w:rPr>
        <w:t>“</w:t>
      </w:r>
      <w:r w:rsidRPr="005F4A78">
        <w:rPr>
          <w:rFonts w:ascii="Times New Roman" w:hAnsi="Times New Roman"/>
        </w:rPr>
        <w:t>Serviettes;</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i/>
        </w:rPr>
        <w:t xml:space="preserve">(y) </w:t>
      </w:r>
      <w:r w:rsidRPr="005F4A78">
        <w:rPr>
          <w:rFonts w:ascii="Times New Roman" w:hAnsi="Times New Roman"/>
        </w:rPr>
        <w:t xml:space="preserve">by omitting from that item the word </w:t>
      </w:r>
      <w:r>
        <w:rPr>
          <w:rFonts w:ascii="Times New Roman" w:hAnsi="Times New Roman"/>
        </w:rPr>
        <w:t>“</w:t>
      </w:r>
      <w:r w:rsidRPr="005F4A78">
        <w:rPr>
          <w:rFonts w:ascii="Times New Roman" w:hAnsi="Times New Roman"/>
        </w:rPr>
        <w:t>towels,</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rPr>
        <w:t>(</w:t>
      </w:r>
      <w:r w:rsidR="00D2677B">
        <w:rPr>
          <w:rFonts w:ascii="Times New Roman" w:hAnsi="Times New Roman"/>
          <w:i/>
        </w:rPr>
        <w:t>z</w:t>
      </w:r>
      <w:r w:rsidRPr="005F4A78">
        <w:rPr>
          <w:rFonts w:ascii="Times New Roman" w:hAnsi="Times New Roman"/>
        </w:rPr>
        <w:t xml:space="preserve">) by omitting from that item the words </w:t>
      </w:r>
      <w:r>
        <w:rPr>
          <w:rFonts w:ascii="Times New Roman" w:hAnsi="Times New Roman"/>
        </w:rPr>
        <w:t>“</w:t>
      </w:r>
      <w:r w:rsidRPr="005F4A78">
        <w:rPr>
          <w:rFonts w:ascii="Times New Roman" w:hAnsi="Times New Roman"/>
        </w:rPr>
        <w:t>plates, saucers and drinking vessels (including those made of cardboard or similar materials);</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aa</w:t>
      </w:r>
      <w:r w:rsidRPr="005F4A78">
        <w:rPr>
          <w:rFonts w:ascii="Times New Roman" w:hAnsi="Times New Roman"/>
        </w:rPr>
        <w:t>)</w:t>
      </w:r>
      <w:r w:rsidRPr="005F4A78">
        <w:rPr>
          <w:rFonts w:ascii="Times New Roman" w:hAnsi="Times New Roman"/>
          <w:i/>
        </w:rPr>
        <w:t xml:space="preserve"> </w:t>
      </w:r>
      <w:r w:rsidRPr="005F4A78">
        <w:rPr>
          <w:rFonts w:ascii="Times New Roman" w:hAnsi="Times New Roman"/>
        </w:rPr>
        <w:t xml:space="preserve">by omitting from that item the words </w:t>
      </w:r>
      <w:r>
        <w:rPr>
          <w:rFonts w:ascii="Times New Roman" w:hAnsi="Times New Roman"/>
        </w:rPr>
        <w:t>“</w:t>
      </w:r>
      <w:r w:rsidRPr="005F4A78">
        <w:rPr>
          <w:rFonts w:ascii="Times New Roman" w:hAnsi="Times New Roman"/>
        </w:rPr>
        <w:t>cardboard spoons and forks;</w:t>
      </w:r>
      <w:r>
        <w:rPr>
          <w:rFonts w:ascii="Times New Roman" w:hAnsi="Times New Roman"/>
        </w:rPr>
        <w:t>”</w:t>
      </w:r>
      <w:r w:rsidRPr="005F4A78">
        <w:rPr>
          <w:rFonts w:ascii="Times New Roman" w:hAnsi="Times New Roman"/>
        </w:rPr>
        <w:t>;</w:t>
      </w:r>
    </w:p>
    <w:p w:rsidR="0051749E" w:rsidRPr="005F4A78" w:rsidRDefault="0051749E" w:rsidP="00D2677B">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bb</w:t>
      </w:r>
      <w:r w:rsidRPr="005F4A78">
        <w:rPr>
          <w:rFonts w:ascii="Times New Roman" w:hAnsi="Times New Roman"/>
        </w:rPr>
        <w:t>) by omitting item 27; and</w:t>
      </w:r>
    </w:p>
    <w:p w:rsidR="0051749E" w:rsidRPr="005F4A78" w:rsidRDefault="0051749E" w:rsidP="00E12C5B">
      <w:pPr>
        <w:spacing w:after="0" w:line="240" w:lineRule="auto"/>
        <w:ind w:left="1296" w:hanging="720"/>
        <w:jc w:val="both"/>
        <w:rPr>
          <w:rFonts w:ascii="Times New Roman" w:hAnsi="Times New Roman"/>
        </w:rPr>
      </w:pPr>
      <w:r w:rsidRPr="005F4A78">
        <w:rPr>
          <w:rFonts w:ascii="Times New Roman" w:hAnsi="Times New Roman"/>
        </w:rPr>
        <w:t>(</w:t>
      </w:r>
      <w:r w:rsidRPr="005F4A78">
        <w:rPr>
          <w:rFonts w:ascii="Times New Roman" w:hAnsi="Times New Roman"/>
          <w:i/>
        </w:rPr>
        <w:t>cc</w:t>
      </w:r>
      <w:r w:rsidRPr="005F4A78">
        <w:rPr>
          <w:rFonts w:ascii="Times New Roman" w:hAnsi="Times New Roman"/>
        </w:rPr>
        <w:t>) by omitting item 30.</w:t>
      </w:r>
    </w:p>
    <w:sectPr w:rsidR="0051749E" w:rsidRPr="005F4A78" w:rsidSect="00BC6487">
      <w:headerReference w:type="default" r:id="rId11"/>
      <w:pgSz w:w="11909" w:h="16834" w:code="9"/>
      <w:pgMar w:top="1440" w:right="85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1A" w:rsidRDefault="000D231A" w:rsidP="00564D97">
      <w:pPr>
        <w:spacing w:after="0" w:line="240" w:lineRule="auto"/>
      </w:pPr>
      <w:r>
        <w:separator/>
      </w:r>
    </w:p>
  </w:endnote>
  <w:endnote w:type="continuationSeparator" w:id="0">
    <w:p w:rsidR="000D231A" w:rsidRDefault="000D231A" w:rsidP="0056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1A" w:rsidRDefault="000D231A" w:rsidP="00564D97">
      <w:pPr>
        <w:spacing w:after="0" w:line="240" w:lineRule="auto"/>
      </w:pPr>
      <w:r>
        <w:separator/>
      </w:r>
    </w:p>
  </w:footnote>
  <w:footnote w:type="continuationSeparator" w:id="0">
    <w:p w:rsidR="000D231A" w:rsidRDefault="000D231A" w:rsidP="00564D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6A3" w:rsidRPr="00964511" w:rsidRDefault="003146A3">
    <w:pPr>
      <w:pStyle w:val="Header"/>
      <w:rPr>
        <w:rFonts w:ascii="Times New Roman" w:hAnsi="Times New Roman" w:cs="Times New Roman"/>
        <w:sz w:val="20"/>
        <w:szCs w:val="20"/>
      </w:rPr>
    </w:pPr>
    <w:r w:rsidRPr="00964511">
      <w:rPr>
        <w:rFonts w:ascii="Times New Roman" w:hAnsi="Times New Roman" w:cs="Times New Roman"/>
        <w:sz w:val="20"/>
        <w:szCs w:val="20"/>
      </w:rPr>
      <w:t>No. 67.</w:t>
    </w:r>
    <w:r w:rsidRPr="00964511">
      <w:rPr>
        <w:rFonts w:ascii="Times New Roman" w:hAnsi="Times New Roman" w:cs="Times New Roman"/>
        <w:sz w:val="20"/>
        <w:szCs w:val="20"/>
      </w:rPr>
      <w:ptab w:relativeTo="margin" w:alignment="center" w:leader="none"/>
    </w:r>
    <w:r w:rsidRPr="00964511">
      <w:rPr>
        <w:rFonts w:ascii="Times New Roman" w:hAnsi="Times New Roman" w:cs="Times New Roman"/>
        <w:i/>
        <w:sz w:val="20"/>
        <w:szCs w:val="20"/>
      </w:rPr>
      <w:t>Sales Tax (Exemptions and Classifications</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 </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No. </w:t>
    </w:r>
    <w:r w:rsidRPr="00964511">
      <w:rPr>
        <w:rFonts w:ascii="Times New Roman" w:hAnsi="Times New Roman" w:cs="Times New Roman"/>
        <w:sz w:val="20"/>
        <w:szCs w:val="20"/>
      </w:rPr>
      <w:t>2</w:t>
    </w:r>
    <w:r w:rsidRPr="00964511">
      <w:rPr>
        <w:rFonts w:ascii="Times New Roman" w:hAnsi="Times New Roman" w:cs="Times New Roman"/>
        <w:i/>
        <w:sz w:val="20"/>
        <w:szCs w:val="20"/>
      </w:rPr>
      <w:t>)</w:t>
    </w:r>
    <w:r w:rsidRPr="00964511">
      <w:rPr>
        <w:rFonts w:ascii="Times New Roman" w:hAnsi="Times New Roman" w:cs="Times New Roman"/>
        <w:sz w:val="20"/>
        <w:szCs w:val="20"/>
      </w:rPr>
      <w:t>.</w:t>
    </w:r>
    <w:r w:rsidRPr="00964511">
      <w:rPr>
        <w:rFonts w:ascii="Times New Roman" w:hAnsi="Times New Roman" w:cs="Times New Roman"/>
        <w:sz w:val="20"/>
        <w:szCs w:val="20"/>
      </w:rPr>
      <w:ptab w:relativeTo="margin" w:alignment="right" w:leader="none"/>
    </w:r>
    <w:r w:rsidRPr="00964511">
      <w:rPr>
        <w:rFonts w:ascii="Times New Roman" w:hAnsi="Times New Roman" w:cs="Times New Roman"/>
        <w:sz w:val="20"/>
        <w:szCs w:val="20"/>
      </w:rPr>
      <w:t>1946.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7" w:rsidRPr="00964511" w:rsidRDefault="00564D97">
    <w:pPr>
      <w:pStyle w:val="Header"/>
      <w:rPr>
        <w:rFonts w:ascii="Times New Roman" w:hAnsi="Times New Roman" w:cs="Times New Roman"/>
        <w:sz w:val="20"/>
        <w:szCs w:val="20"/>
      </w:rPr>
    </w:pPr>
    <w:r w:rsidRPr="00964511">
      <w:rPr>
        <w:rFonts w:ascii="Times New Roman" w:hAnsi="Times New Roman" w:cs="Times New Roman"/>
        <w:sz w:val="20"/>
        <w:szCs w:val="20"/>
      </w:rPr>
      <w:t>1946.</w:t>
    </w:r>
    <w:r w:rsidRPr="00964511">
      <w:rPr>
        <w:rFonts w:ascii="Times New Roman" w:hAnsi="Times New Roman" w:cs="Times New Roman"/>
        <w:sz w:val="20"/>
        <w:szCs w:val="20"/>
      </w:rPr>
      <w:ptab w:relativeTo="margin" w:alignment="center" w:leader="none"/>
    </w:r>
    <w:r w:rsidRPr="00964511">
      <w:rPr>
        <w:rFonts w:ascii="Times New Roman" w:hAnsi="Times New Roman" w:cs="Times New Roman"/>
        <w:i/>
        <w:sz w:val="20"/>
        <w:szCs w:val="20"/>
      </w:rPr>
      <w:t xml:space="preserve">Sales Tax </w:t>
    </w:r>
    <w:r w:rsidRPr="00964511">
      <w:rPr>
        <w:rFonts w:ascii="Times New Roman" w:hAnsi="Times New Roman" w:cs="Times New Roman"/>
        <w:sz w:val="20"/>
        <w:szCs w:val="20"/>
      </w:rPr>
      <w:t>(</w:t>
    </w:r>
    <w:r w:rsidRPr="00964511">
      <w:rPr>
        <w:rFonts w:ascii="Times New Roman" w:hAnsi="Times New Roman" w:cs="Times New Roman"/>
        <w:i/>
        <w:sz w:val="20"/>
        <w:szCs w:val="20"/>
      </w:rPr>
      <w:t>Exemption and Classifications</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 </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No. </w:t>
    </w:r>
    <w:r w:rsidRPr="00964511">
      <w:rPr>
        <w:rFonts w:ascii="Times New Roman" w:hAnsi="Times New Roman" w:cs="Times New Roman"/>
        <w:sz w:val="20"/>
        <w:szCs w:val="20"/>
      </w:rPr>
      <w:t>2</w:t>
    </w:r>
    <w:r w:rsidRPr="00964511">
      <w:rPr>
        <w:rFonts w:ascii="Times New Roman" w:hAnsi="Times New Roman" w:cs="Times New Roman"/>
        <w:i/>
        <w:sz w:val="20"/>
        <w:szCs w:val="20"/>
      </w:rPr>
      <w:t>)</w:t>
    </w:r>
    <w:r w:rsidRPr="00964511">
      <w:rPr>
        <w:rFonts w:ascii="Times New Roman" w:hAnsi="Times New Roman" w:cs="Times New Roman"/>
        <w:sz w:val="20"/>
        <w:szCs w:val="20"/>
      </w:rPr>
      <w:t>.</w:t>
    </w:r>
    <w:r w:rsidRPr="00964511">
      <w:rPr>
        <w:rFonts w:ascii="Times New Roman" w:hAnsi="Times New Roman" w:cs="Times New Roman"/>
        <w:sz w:val="20"/>
        <w:szCs w:val="20"/>
      </w:rPr>
      <w:ptab w:relativeTo="margin" w:alignment="right" w:leader="none"/>
    </w:r>
    <w:r w:rsidRPr="00964511">
      <w:rPr>
        <w:rFonts w:ascii="Times New Roman" w:hAnsi="Times New Roman" w:cs="Times New Roman"/>
        <w:sz w:val="20"/>
        <w:szCs w:val="20"/>
      </w:rPr>
      <w:t>No. 67.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A49" w:rsidRPr="00964511" w:rsidRDefault="00653A49" w:rsidP="00653A49">
    <w:pPr>
      <w:pStyle w:val="Header"/>
      <w:tabs>
        <w:tab w:val="clear" w:pos="4680"/>
        <w:tab w:val="clear" w:pos="9360"/>
        <w:tab w:val="left" w:pos="2610"/>
        <w:tab w:val="left" w:pos="7920"/>
        <w:tab w:val="left" w:pos="9270"/>
      </w:tabs>
      <w:rPr>
        <w:rFonts w:ascii="Times New Roman" w:hAnsi="Times New Roman" w:cs="Times New Roman"/>
        <w:sz w:val="20"/>
        <w:szCs w:val="20"/>
      </w:rPr>
    </w:pPr>
    <w:r w:rsidRPr="00964511">
      <w:rPr>
        <w:rFonts w:ascii="Times New Roman" w:hAnsi="Times New Roman" w:cs="Times New Roman"/>
        <w:sz w:val="20"/>
        <w:szCs w:val="20"/>
      </w:rPr>
      <w:t>1946.</w:t>
    </w:r>
    <w:r>
      <w:rPr>
        <w:rFonts w:ascii="Times New Roman" w:hAnsi="Times New Roman" w:cs="Times New Roman"/>
        <w:sz w:val="20"/>
        <w:szCs w:val="20"/>
      </w:rPr>
      <w:tab/>
    </w:r>
    <w:r w:rsidRPr="00964511">
      <w:rPr>
        <w:rFonts w:ascii="Times New Roman" w:hAnsi="Times New Roman" w:cs="Times New Roman"/>
        <w:i/>
        <w:sz w:val="20"/>
        <w:szCs w:val="20"/>
      </w:rPr>
      <w:t xml:space="preserve">Sales Tax </w:t>
    </w:r>
    <w:r w:rsidRPr="00964511">
      <w:rPr>
        <w:rFonts w:ascii="Times New Roman" w:hAnsi="Times New Roman" w:cs="Times New Roman"/>
        <w:sz w:val="20"/>
        <w:szCs w:val="20"/>
      </w:rPr>
      <w:t>(</w:t>
    </w:r>
    <w:r w:rsidRPr="00964511">
      <w:rPr>
        <w:rFonts w:ascii="Times New Roman" w:hAnsi="Times New Roman" w:cs="Times New Roman"/>
        <w:i/>
        <w:sz w:val="20"/>
        <w:szCs w:val="20"/>
      </w:rPr>
      <w:t>Exemption and Classifications</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 </w:t>
    </w:r>
    <w:r w:rsidRPr="00964511">
      <w:rPr>
        <w:rFonts w:ascii="Times New Roman" w:hAnsi="Times New Roman" w:cs="Times New Roman"/>
        <w:sz w:val="20"/>
        <w:szCs w:val="20"/>
      </w:rPr>
      <w:t>(</w:t>
    </w:r>
    <w:r w:rsidRPr="00964511">
      <w:rPr>
        <w:rFonts w:ascii="Times New Roman" w:hAnsi="Times New Roman" w:cs="Times New Roman"/>
        <w:i/>
        <w:sz w:val="20"/>
        <w:szCs w:val="20"/>
      </w:rPr>
      <w:t xml:space="preserve">No. </w:t>
    </w:r>
    <w:r w:rsidRPr="00964511">
      <w:rPr>
        <w:rFonts w:ascii="Times New Roman" w:hAnsi="Times New Roman" w:cs="Times New Roman"/>
        <w:sz w:val="20"/>
        <w:szCs w:val="20"/>
      </w:rPr>
      <w:t>2</w:t>
    </w:r>
    <w:r w:rsidRPr="00964511">
      <w:rPr>
        <w:rFonts w:ascii="Times New Roman" w:hAnsi="Times New Roman" w:cs="Times New Roman"/>
        <w:i/>
        <w:sz w:val="20"/>
        <w:szCs w:val="20"/>
      </w:rPr>
      <w:t>)</w:t>
    </w:r>
    <w:r w:rsidRPr="00964511">
      <w:rPr>
        <w:rFonts w:ascii="Times New Roman" w:hAnsi="Times New Roman" w:cs="Times New Roman"/>
        <w:sz w:val="20"/>
        <w:szCs w:val="20"/>
      </w:rPr>
      <w:t>.</w:t>
    </w:r>
    <w:r>
      <w:rPr>
        <w:rFonts w:ascii="Times New Roman" w:hAnsi="Times New Roman" w:cs="Times New Roman"/>
        <w:sz w:val="20"/>
        <w:szCs w:val="20"/>
      </w:rPr>
      <w:tab/>
    </w:r>
    <w:r w:rsidRPr="00964511">
      <w:rPr>
        <w:rFonts w:ascii="Times New Roman" w:hAnsi="Times New Roman" w:cs="Times New Roman"/>
        <w:sz w:val="20"/>
        <w:szCs w:val="20"/>
      </w:rPr>
      <w:t xml:space="preserve"> No. 67.</w:t>
    </w:r>
    <w:r>
      <w:rPr>
        <w:rFonts w:ascii="Times New Roman" w:hAnsi="Times New Roman" w:cs="Times New Roman"/>
        <w:sz w:val="20"/>
        <w:szCs w:val="20"/>
      </w:rPr>
      <w:tab/>
      <w:t>233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B753F"/>
    <w:multiLevelType w:val="singleLevel"/>
    <w:tmpl w:val="744C2B48"/>
    <w:lvl w:ilvl="0">
      <w:start w:val="1"/>
      <w:numFmt w:val="lowerLetter"/>
      <w:lvlText w:val="(%1)"/>
      <w:lvlJc w:val="left"/>
    </w:lvl>
  </w:abstractNum>
  <w:abstractNum w:abstractNumId="1">
    <w:nsid w:val="1DC134EF"/>
    <w:multiLevelType w:val="singleLevel"/>
    <w:tmpl w:val="ED9C2804"/>
    <w:lvl w:ilvl="0">
      <w:start w:val="1"/>
      <w:numFmt w:val="lowerLetter"/>
      <w:lvlText w:val="(%1)"/>
      <w:lvlJc w:val="left"/>
    </w:lvl>
  </w:abstractNum>
  <w:abstractNum w:abstractNumId="2">
    <w:nsid w:val="4911490C"/>
    <w:multiLevelType w:val="singleLevel"/>
    <w:tmpl w:val="4FFAA608"/>
    <w:lvl w:ilvl="0">
      <w:start w:val="1"/>
      <w:numFmt w:val="lowerLetter"/>
      <w:lvlText w:val="(%1)"/>
      <w:lvlJc w:val="left"/>
    </w:lvl>
  </w:abstractNum>
  <w:abstractNum w:abstractNumId="3">
    <w:nsid w:val="5D2D45A6"/>
    <w:multiLevelType w:val="singleLevel"/>
    <w:tmpl w:val="5DC47F1C"/>
    <w:lvl w:ilvl="0">
      <w:start w:val="1"/>
      <w:numFmt w:val="lowerLetter"/>
      <w:lvlText w:val="(%1)"/>
      <w:lvlJc w:val="left"/>
    </w:lvl>
  </w:abstractNum>
  <w:abstractNum w:abstractNumId="4">
    <w:nsid w:val="622A40A3"/>
    <w:multiLevelType w:val="singleLevel"/>
    <w:tmpl w:val="D264E156"/>
    <w:lvl w:ilvl="0">
      <w:start w:val="2"/>
      <w:numFmt w:val="lowerLetter"/>
      <w:lvlText w:val="(%1)"/>
      <w:lvlJc w:val="left"/>
    </w:lvl>
  </w:abstractNum>
  <w:abstractNum w:abstractNumId="5">
    <w:nsid w:val="74A11A0D"/>
    <w:multiLevelType w:val="singleLevel"/>
    <w:tmpl w:val="2FC292C4"/>
    <w:lvl w:ilvl="0">
      <w:start w:val="1"/>
      <w:numFmt w:val="lowerLetter"/>
      <w:lvlText w:val="(%1)"/>
      <w:lvlJc w:val="left"/>
    </w:lvl>
  </w:abstractNum>
  <w:abstractNum w:abstractNumId="6">
    <w:nsid w:val="7FC20F88"/>
    <w:multiLevelType w:val="singleLevel"/>
    <w:tmpl w:val="23A4C2E8"/>
    <w:lvl w:ilvl="0">
      <w:start w:val="1"/>
      <w:numFmt w:val="lowerLetter"/>
      <w:lvlText w:val="(%1)"/>
      <w:lvlJc w:val="left"/>
    </w:lvl>
  </w:abstractNum>
  <w:num w:numId="1">
    <w:abstractNumId w:val="1"/>
  </w:num>
  <w:num w:numId="2">
    <w:abstractNumId w:val="2"/>
  </w:num>
  <w:num w:numId="3">
    <w:abstractNumId w:val="5"/>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evenAndOddHeaders/>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51749E"/>
    <w:rsid w:val="00002D48"/>
    <w:rsid w:val="00003A57"/>
    <w:rsid w:val="00020E73"/>
    <w:rsid w:val="00063C43"/>
    <w:rsid w:val="00077E96"/>
    <w:rsid w:val="000D0FD2"/>
    <w:rsid w:val="000D231A"/>
    <w:rsid w:val="000F4711"/>
    <w:rsid w:val="000F507B"/>
    <w:rsid w:val="000F6B04"/>
    <w:rsid w:val="001149AA"/>
    <w:rsid w:val="00137A3A"/>
    <w:rsid w:val="00142C69"/>
    <w:rsid w:val="001455FA"/>
    <w:rsid w:val="00147E48"/>
    <w:rsid w:val="00175C6E"/>
    <w:rsid w:val="00186C37"/>
    <w:rsid w:val="0019111C"/>
    <w:rsid w:val="001B34A4"/>
    <w:rsid w:val="001B45C2"/>
    <w:rsid w:val="001B6668"/>
    <w:rsid w:val="001D263F"/>
    <w:rsid w:val="001E15CD"/>
    <w:rsid w:val="001E58C2"/>
    <w:rsid w:val="001F4084"/>
    <w:rsid w:val="00220CA8"/>
    <w:rsid w:val="00223DF6"/>
    <w:rsid w:val="0022558A"/>
    <w:rsid w:val="00241C6A"/>
    <w:rsid w:val="00270F32"/>
    <w:rsid w:val="00273EA1"/>
    <w:rsid w:val="00282830"/>
    <w:rsid w:val="002A747F"/>
    <w:rsid w:val="00310ADC"/>
    <w:rsid w:val="003146A3"/>
    <w:rsid w:val="00321613"/>
    <w:rsid w:val="003338E5"/>
    <w:rsid w:val="0033459D"/>
    <w:rsid w:val="00351996"/>
    <w:rsid w:val="00366961"/>
    <w:rsid w:val="00373E54"/>
    <w:rsid w:val="00390F5D"/>
    <w:rsid w:val="003A4F57"/>
    <w:rsid w:val="003D2A8F"/>
    <w:rsid w:val="003E1147"/>
    <w:rsid w:val="00412A08"/>
    <w:rsid w:val="00415DFD"/>
    <w:rsid w:val="004400EE"/>
    <w:rsid w:val="00451C6A"/>
    <w:rsid w:val="004577ED"/>
    <w:rsid w:val="00467343"/>
    <w:rsid w:val="00487CA6"/>
    <w:rsid w:val="00487E58"/>
    <w:rsid w:val="004A3A23"/>
    <w:rsid w:val="004A6126"/>
    <w:rsid w:val="004D091F"/>
    <w:rsid w:val="004D2B68"/>
    <w:rsid w:val="004E3254"/>
    <w:rsid w:val="00507CDD"/>
    <w:rsid w:val="00515F65"/>
    <w:rsid w:val="0051749E"/>
    <w:rsid w:val="00517C81"/>
    <w:rsid w:val="00534E8F"/>
    <w:rsid w:val="005468E1"/>
    <w:rsid w:val="00561B25"/>
    <w:rsid w:val="00564D97"/>
    <w:rsid w:val="00590959"/>
    <w:rsid w:val="00591835"/>
    <w:rsid w:val="005B0CC8"/>
    <w:rsid w:val="005B2CB2"/>
    <w:rsid w:val="005B3652"/>
    <w:rsid w:val="005E4190"/>
    <w:rsid w:val="00625794"/>
    <w:rsid w:val="00633361"/>
    <w:rsid w:val="00636A47"/>
    <w:rsid w:val="00653A49"/>
    <w:rsid w:val="00684274"/>
    <w:rsid w:val="006C2B42"/>
    <w:rsid w:val="006C79E8"/>
    <w:rsid w:val="006D242B"/>
    <w:rsid w:val="006E2E21"/>
    <w:rsid w:val="006F4BB9"/>
    <w:rsid w:val="00716B90"/>
    <w:rsid w:val="0071748F"/>
    <w:rsid w:val="007226F2"/>
    <w:rsid w:val="00786F5F"/>
    <w:rsid w:val="007C1B50"/>
    <w:rsid w:val="007E6A6E"/>
    <w:rsid w:val="007F3D94"/>
    <w:rsid w:val="00823287"/>
    <w:rsid w:val="008561EA"/>
    <w:rsid w:val="008673B7"/>
    <w:rsid w:val="0087082E"/>
    <w:rsid w:val="00883F91"/>
    <w:rsid w:val="008A579D"/>
    <w:rsid w:val="008C749D"/>
    <w:rsid w:val="00904CFB"/>
    <w:rsid w:val="009358E7"/>
    <w:rsid w:val="00941DEF"/>
    <w:rsid w:val="0094270D"/>
    <w:rsid w:val="00964511"/>
    <w:rsid w:val="009713B2"/>
    <w:rsid w:val="00981F55"/>
    <w:rsid w:val="009A2251"/>
    <w:rsid w:val="009E17B6"/>
    <w:rsid w:val="00A1679B"/>
    <w:rsid w:val="00A26EDE"/>
    <w:rsid w:val="00A32E67"/>
    <w:rsid w:val="00A503F2"/>
    <w:rsid w:val="00A508F5"/>
    <w:rsid w:val="00A90EFE"/>
    <w:rsid w:val="00AC3BEA"/>
    <w:rsid w:val="00AC4FF2"/>
    <w:rsid w:val="00AE0A28"/>
    <w:rsid w:val="00AE11E3"/>
    <w:rsid w:val="00AE4B11"/>
    <w:rsid w:val="00AE7434"/>
    <w:rsid w:val="00AF493A"/>
    <w:rsid w:val="00AF5F0E"/>
    <w:rsid w:val="00B054EB"/>
    <w:rsid w:val="00B11B67"/>
    <w:rsid w:val="00B217B8"/>
    <w:rsid w:val="00B57891"/>
    <w:rsid w:val="00B617EB"/>
    <w:rsid w:val="00B77835"/>
    <w:rsid w:val="00B92FEA"/>
    <w:rsid w:val="00B97A16"/>
    <w:rsid w:val="00BC6487"/>
    <w:rsid w:val="00BD1CF8"/>
    <w:rsid w:val="00BF0B85"/>
    <w:rsid w:val="00C052A0"/>
    <w:rsid w:val="00C16731"/>
    <w:rsid w:val="00C3193D"/>
    <w:rsid w:val="00C5195B"/>
    <w:rsid w:val="00C5253E"/>
    <w:rsid w:val="00C879C7"/>
    <w:rsid w:val="00CB1460"/>
    <w:rsid w:val="00CC0DC1"/>
    <w:rsid w:val="00CC2482"/>
    <w:rsid w:val="00CC65C9"/>
    <w:rsid w:val="00CE4284"/>
    <w:rsid w:val="00D0679D"/>
    <w:rsid w:val="00D2677B"/>
    <w:rsid w:val="00D449CA"/>
    <w:rsid w:val="00D45F81"/>
    <w:rsid w:val="00D51827"/>
    <w:rsid w:val="00D85139"/>
    <w:rsid w:val="00D93DA1"/>
    <w:rsid w:val="00D96777"/>
    <w:rsid w:val="00DD236D"/>
    <w:rsid w:val="00DD40CE"/>
    <w:rsid w:val="00E12C5B"/>
    <w:rsid w:val="00E30513"/>
    <w:rsid w:val="00E3125E"/>
    <w:rsid w:val="00E639DD"/>
    <w:rsid w:val="00E737E7"/>
    <w:rsid w:val="00E93BCC"/>
    <w:rsid w:val="00EB553F"/>
    <w:rsid w:val="00EE42EE"/>
    <w:rsid w:val="00F07436"/>
    <w:rsid w:val="00F84937"/>
    <w:rsid w:val="00F9293E"/>
    <w:rsid w:val="00FB1038"/>
    <w:rsid w:val="00FE0D79"/>
    <w:rsid w:val="00FE3DDC"/>
    <w:rsid w:val="00FF3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aps/>
        <w:sz w:val="22"/>
        <w:szCs w:val="22"/>
        <w:lang w:val="en-US" w:eastAsia="en-US" w:bidi="ar-SA"/>
      </w:rPr>
    </w:rPrDefault>
    <w:pPrDefault>
      <w:pPr>
        <w:spacing w:before="120" w:after="1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49E"/>
    <w:pPr>
      <w:spacing w:before="0" w:after="160" w:line="259" w:lineRule="auto"/>
      <w:jc w:val="left"/>
    </w:pPr>
    <w:rPr>
      <w:rFonts w:asciiTheme="minorHAnsi" w:eastAsiaTheme="minorEastAsia" w:hAnsiTheme="minorHAnsi" w:cstheme="minorBidi"/>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0">
    <w:name w:val="Style20"/>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1">
    <w:name w:val="Style21"/>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2">
    <w:name w:val="Style22"/>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3">
    <w:name w:val="Style23"/>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4">
    <w:name w:val="Style24"/>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5">
    <w:name w:val="Style25"/>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6">
    <w:name w:val="Style26"/>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28">
    <w:name w:val="Style28"/>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35">
    <w:name w:val="Style35"/>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37">
    <w:name w:val="Style37"/>
    <w:basedOn w:val="Normal"/>
    <w:rsid w:val="0051749E"/>
    <w:pPr>
      <w:spacing w:after="0" w:line="240" w:lineRule="auto"/>
    </w:pPr>
    <w:rPr>
      <w:rFonts w:ascii="Century Schoolbook" w:eastAsia="Century Schoolbook" w:hAnsi="Century Schoolbook" w:cs="Century Schoolbook"/>
      <w:sz w:val="20"/>
      <w:szCs w:val="20"/>
    </w:rPr>
  </w:style>
  <w:style w:type="character" w:customStyle="1" w:styleId="CharStyle18">
    <w:name w:val="CharStyle18"/>
    <w:basedOn w:val="DefaultParagraphFont"/>
    <w:rsid w:val="0051749E"/>
    <w:rPr>
      <w:rFonts w:ascii="Century Schoolbook" w:eastAsia="Century Schoolbook" w:hAnsi="Century Schoolbook" w:cs="Century Schoolbook"/>
      <w:b w:val="0"/>
      <w:bCs w:val="0"/>
      <w:i w:val="0"/>
      <w:iCs w:val="0"/>
      <w:smallCaps w:val="0"/>
      <w:sz w:val="18"/>
      <w:szCs w:val="18"/>
    </w:rPr>
  </w:style>
  <w:style w:type="character" w:customStyle="1" w:styleId="CharStyle21">
    <w:name w:val="CharStyle21"/>
    <w:basedOn w:val="DefaultParagraphFont"/>
    <w:rsid w:val="0051749E"/>
    <w:rPr>
      <w:rFonts w:ascii="Century Schoolbook" w:eastAsia="Century Schoolbook" w:hAnsi="Century Schoolbook" w:cs="Century Schoolbook"/>
      <w:b w:val="0"/>
      <w:bCs w:val="0"/>
      <w:i w:val="0"/>
      <w:iCs w:val="0"/>
      <w:smallCaps w:val="0"/>
      <w:sz w:val="26"/>
      <w:szCs w:val="26"/>
    </w:rPr>
  </w:style>
  <w:style w:type="character" w:customStyle="1" w:styleId="CharStyle22">
    <w:name w:val="CharStyle22"/>
    <w:basedOn w:val="DefaultParagraphFont"/>
    <w:rsid w:val="0051749E"/>
    <w:rPr>
      <w:rFonts w:ascii="Century Schoolbook" w:eastAsia="Century Schoolbook" w:hAnsi="Century Schoolbook" w:cs="Century Schoolbook"/>
      <w:b w:val="0"/>
      <w:bCs w:val="0"/>
      <w:i w:val="0"/>
      <w:iCs w:val="0"/>
      <w:smallCaps w:val="0"/>
      <w:sz w:val="22"/>
      <w:szCs w:val="22"/>
    </w:rPr>
  </w:style>
  <w:style w:type="character" w:customStyle="1" w:styleId="CharStyle23">
    <w:name w:val="CharStyle23"/>
    <w:basedOn w:val="DefaultParagraphFont"/>
    <w:rsid w:val="0051749E"/>
    <w:rPr>
      <w:rFonts w:ascii="Century Schoolbook" w:eastAsia="Century Schoolbook" w:hAnsi="Century Schoolbook" w:cs="Century Schoolbook"/>
      <w:b w:val="0"/>
      <w:bCs w:val="0"/>
      <w:i/>
      <w:iCs/>
      <w:smallCaps w:val="0"/>
      <w:sz w:val="22"/>
      <w:szCs w:val="22"/>
    </w:rPr>
  </w:style>
  <w:style w:type="character" w:customStyle="1" w:styleId="CharStyle24">
    <w:name w:val="CharStyle24"/>
    <w:basedOn w:val="DefaultParagraphFont"/>
    <w:rsid w:val="0051749E"/>
    <w:rPr>
      <w:rFonts w:ascii="Century Schoolbook" w:eastAsia="Century Schoolbook" w:hAnsi="Century Schoolbook" w:cs="Century Schoolbook"/>
      <w:b/>
      <w:bCs/>
      <w:i w:val="0"/>
      <w:iCs w:val="0"/>
      <w:smallCaps w:val="0"/>
      <w:sz w:val="22"/>
      <w:szCs w:val="22"/>
    </w:rPr>
  </w:style>
  <w:style w:type="character" w:customStyle="1" w:styleId="CharStyle26">
    <w:name w:val="CharStyle26"/>
    <w:basedOn w:val="DefaultParagraphFont"/>
    <w:rsid w:val="0051749E"/>
    <w:rPr>
      <w:rFonts w:ascii="Century Schoolbook" w:eastAsia="Century Schoolbook" w:hAnsi="Century Schoolbook" w:cs="Century Schoolbook"/>
      <w:b/>
      <w:bCs/>
      <w:i w:val="0"/>
      <w:iCs w:val="0"/>
      <w:smallCaps w:val="0"/>
      <w:sz w:val="18"/>
      <w:szCs w:val="18"/>
    </w:rPr>
  </w:style>
  <w:style w:type="character" w:customStyle="1" w:styleId="CharStyle27">
    <w:name w:val="CharStyle27"/>
    <w:basedOn w:val="DefaultParagraphFont"/>
    <w:rsid w:val="0051749E"/>
    <w:rPr>
      <w:rFonts w:ascii="Century Schoolbook" w:eastAsia="Century Schoolbook" w:hAnsi="Century Schoolbook" w:cs="Century Schoolbook"/>
      <w:b w:val="0"/>
      <w:bCs w:val="0"/>
      <w:i w:val="0"/>
      <w:iCs w:val="0"/>
      <w:smallCaps w:val="0"/>
      <w:sz w:val="50"/>
      <w:szCs w:val="50"/>
    </w:rPr>
  </w:style>
  <w:style w:type="character" w:customStyle="1" w:styleId="CharStyle31">
    <w:name w:val="CharStyle31"/>
    <w:basedOn w:val="DefaultParagraphFont"/>
    <w:rsid w:val="0051749E"/>
    <w:rPr>
      <w:rFonts w:ascii="Century Schoolbook" w:eastAsia="Century Schoolbook" w:hAnsi="Century Schoolbook" w:cs="Century Schoolbook"/>
      <w:b/>
      <w:bCs/>
      <w:i w:val="0"/>
      <w:iCs w:val="0"/>
      <w:smallCaps w:val="0"/>
      <w:sz w:val="18"/>
      <w:szCs w:val="18"/>
    </w:rPr>
  </w:style>
  <w:style w:type="character" w:customStyle="1" w:styleId="CharStyle33">
    <w:name w:val="CharStyle33"/>
    <w:basedOn w:val="DefaultParagraphFont"/>
    <w:rsid w:val="0051749E"/>
    <w:rPr>
      <w:rFonts w:ascii="Century Schoolbook" w:eastAsia="Century Schoolbook" w:hAnsi="Century Schoolbook" w:cs="Century Schoolbook"/>
      <w:b w:val="0"/>
      <w:bCs w:val="0"/>
      <w:i w:val="0"/>
      <w:iCs w:val="0"/>
      <w:smallCaps w:val="0"/>
      <w:sz w:val="18"/>
      <w:szCs w:val="18"/>
    </w:rPr>
  </w:style>
  <w:style w:type="character" w:customStyle="1" w:styleId="CharStyle34">
    <w:name w:val="CharStyle34"/>
    <w:basedOn w:val="DefaultParagraphFont"/>
    <w:rsid w:val="0051749E"/>
    <w:rPr>
      <w:rFonts w:ascii="Century Schoolbook" w:eastAsia="Century Schoolbook" w:hAnsi="Century Schoolbook" w:cs="Century Schoolbook"/>
      <w:b w:val="0"/>
      <w:bCs w:val="0"/>
      <w:i/>
      <w:iCs/>
      <w:smallCaps w:val="0"/>
      <w:sz w:val="18"/>
      <w:szCs w:val="18"/>
    </w:rPr>
  </w:style>
  <w:style w:type="character" w:customStyle="1" w:styleId="CharStyle35">
    <w:name w:val="CharStyle35"/>
    <w:basedOn w:val="DefaultParagraphFont"/>
    <w:rsid w:val="0051749E"/>
    <w:rPr>
      <w:rFonts w:ascii="Century Schoolbook" w:eastAsia="Century Schoolbook" w:hAnsi="Century Schoolbook" w:cs="Century Schoolbook"/>
      <w:b/>
      <w:bCs/>
      <w:i w:val="0"/>
      <w:iCs w:val="0"/>
      <w:smallCaps w:val="0"/>
      <w:sz w:val="12"/>
      <w:szCs w:val="12"/>
    </w:rPr>
  </w:style>
  <w:style w:type="paragraph" w:customStyle="1" w:styleId="Style9">
    <w:name w:val="Style9"/>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13">
    <w:name w:val="Style13"/>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19">
    <w:name w:val="Style19"/>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10">
    <w:name w:val="Style10"/>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51749E"/>
    <w:pPr>
      <w:spacing w:after="0" w:line="240" w:lineRule="auto"/>
    </w:pPr>
    <w:rPr>
      <w:rFonts w:ascii="Century Schoolbook" w:eastAsia="Century Schoolbook" w:hAnsi="Century Schoolbook" w:cs="Century Schoolbook"/>
      <w:sz w:val="20"/>
      <w:szCs w:val="20"/>
    </w:rPr>
  </w:style>
  <w:style w:type="paragraph" w:customStyle="1" w:styleId="Style0">
    <w:name w:val="Style0"/>
    <w:basedOn w:val="Normal"/>
    <w:rsid w:val="0051749E"/>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51749E"/>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51749E"/>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51749E"/>
    <w:pPr>
      <w:spacing w:after="0" w:line="240" w:lineRule="auto"/>
    </w:pPr>
    <w:rPr>
      <w:rFonts w:ascii="Times New Roman" w:eastAsia="Times New Roman" w:hAnsi="Times New Roman" w:cs="Times New Roman"/>
      <w:sz w:val="20"/>
      <w:szCs w:val="20"/>
    </w:rPr>
  </w:style>
  <w:style w:type="paragraph" w:customStyle="1" w:styleId="Style4">
    <w:name w:val="Style4"/>
    <w:basedOn w:val="Normal"/>
    <w:rsid w:val="0051749E"/>
    <w:pPr>
      <w:spacing w:after="0" w:line="240" w:lineRule="auto"/>
    </w:pPr>
    <w:rPr>
      <w:rFonts w:ascii="Times New Roman" w:eastAsia="Times New Roman" w:hAnsi="Times New Roman" w:cs="Times New Roman"/>
      <w:sz w:val="20"/>
      <w:szCs w:val="20"/>
    </w:rPr>
  </w:style>
  <w:style w:type="paragraph" w:customStyle="1" w:styleId="Style5">
    <w:name w:val="Style5"/>
    <w:basedOn w:val="Normal"/>
    <w:rsid w:val="0051749E"/>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51749E"/>
    <w:pPr>
      <w:spacing w:after="0" w:line="240" w:lineRule="auto"/>
    </w:pPr>
    <w:rPr>
      <w:rFonts w:ascii="Times New Roman" w:eastAsia="Times New Roman" w:hAnsi="Times New Roman" w:cs="Times New Roman"/>
      <w:sz w:val="20"/>
      <w:szCs w:val="20"/>
    </w:rPr>
  </w:style>
  <w:style w:type="paragraph" w:customStyle="1" w:styleId="Style7">
    <w:name w:val="Style7"/>
    <w:basedOn w:val="Normal"/>
    <w:rsid w:val="0051749E"/>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51749E"/>
    <w:pPr>
      <w:spacing w:after="0" w:line="240" w:lineRule="auto"/>
    </w:pPr>
    <w:rPr>
      <w:rFonts w:ascii="Times New Roman" w:eastAsia="Times New Roman" w:hAnsi="Times New Roman" w:cs="Times New Roman"/>
      <w:sz w:val="20"/>
      <w:szCs w:val="20"/>
    </w:rPr>
  </w:style>
  <w:style w:type="paragraph" w:customStyle="1" w:styleId="Style178">
    <w:name w:val="Style178"/>
    <w:basedOn w:val="Normal"/>
    <w:rsid w:val="0051749E"/>
    <w:pPr>
      <w:spacing w:after="0" w:line="240" w:lineRule="auto"/>
    </w:pPr>
    <w:rPr>
      <w:rFonts w:ascii="Times New Roman" w:eastAsia="Times New Roman" w:hAnsi="Times New Roman" w:cs="Times New Roman"/>
      <w:sz w:val="20"/>
      <w:szCs w:val="20"/>
    </w:rPr>
  </w:style>
  <w:style w:type="paragraph" w:customStyle="1" w:styleId="Style30">
    <w:name w:val="Style30"/>
    <w:basedOn w:val="Normal"/>
    <w:rsid w:val="0051749E"/>
    <w:pPr>
      <w:spacing w:after="0" w:line="240" w:lineRule="auto"/>
    </w:pPr>
    <w:rPr>
      <w:rFonts w:ascii="Times New Roman" w:eastAsia="Times New Roman" w:hAnsi="Times New Roman" w:cs="Times New Roman"/>
      <w:sz w:val="20"/>
      <w:szCs w:val="20"/>
    </w:rPr>
  </w:style>
  <w:style w:type="paragraph" w:customStyle="1" w:styleId="Style169">
    <w:name w:val="Style169"/>
    <w:basedOn w:val="Normal"/>
    <w:rsid w:val="0051749E"/>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51749E"/>
    <w:pPr>
      <w:spacing w:after="0" w:line="240" w:lineRule="auto"/>
    </w:pPr>
    <w:rPr>
      <w:rFonts w:ascii="Times New Roman" w:eastAsia="Times New Roman" w:hAnsi="Times New Roman" w:cs="Times New Roman"/>
      <w:sz w:val="20"/>
      <w:szCs w:val="20"/>
    </w:rPr>
  </w:style>
  <w:style w:type="paragraph" w:customStyle="1" w:styleId="Style457">
    <w:name w:val="Style457"/>
    <w:basedOn w:val="Normal"/>
    <w:rsid w:val="0051749E"/>
    <w:pPr>
      <w:spacing w:after="0" w:line="240" w:lineRule="auto"/>
    </w:pPr>
    <w:rPr>
      <w:rFonts w:ascii="Times New Roman" w:eastAsia="Times New Roman" w:hAnsi="Times New Roman" w:cs="Times New Roman"/>
      <w:sz w:val="20"/>
      <w:szCs w:val="20"/>
    </w:rPr>
  </w:style>
  <w:style w:type="paragraph" w:customStyle="1" w:styleId="Style368">
    <w:name w:val="Style368"/>
    <w:basedOn w:val="Normal"/>
    <w:rsid w:val="0051749E"/>
    <w:pPr>
      <w:spacing w:after="0" w:line="240" w:lineRule="auto"/>
    </w:pPr>
    <w:rPr>
      <w:rFonts w:ascii="Times New Roman" w:eastAsia="Times New Roman" w:hAnsi="Times New Roman" w:cs="Times New Roman"/>
      <w:sz w:val="20"/>
      <w:szCs w:val="20"/>
    </w:rPr>
  </w:style>
  <w:style w:type="paragraph" w:customStyle="1" w:styleId="Style201">
    <w:name w:val="Style201"/>
    <w:basedOn w:val="Normal"/>
    <w:rsid w:val="0051749E"/>
    <w:pPr>
      <w:spacing w:after="0" w:line="240" w:lineRule="auto"/>
    </w:pPr>
    <w:rPr>
      <w:rFonts w:ascii="Times New Roman" w:eastAsia="Times New Roman" w:hAnsi="Times New Roman" w:cs="Times New Roman"/>
      <w:sz w:val="20"/>
      <w:szCs w:val="20"/>
    </w:rPr>
  </w:style>
  <w:style w:type="paragraph" w:customStyle="1" w:styleId="Style384">
    <w:name w:val="Style384"/>
    <w:basedOn w:val="Normal"/>
    <w:rsid w:val="0051749E"/>
    <w:pPr>
      <w:spacing w:after="0" w:line="240" w:lineRule="auto"/>
    </w:pPr>
    <w:rPr>
      <w:rFonts w:ascii="Times New Roman" w:eastAsia="Times New Roman" w:hAnsi="Times New Roman" w:cs="Times New Roman"/>
      <w:sz w:val="20"/>
      <w:szCs w:val="20"/>
    </w:rPr>
  </w:style>
  <w:style w:type="paragraph" w:customStyle="1" w:styleId="Style44">
    <w:name w:val="Style44"/>
    <w:basedOn w:val="Normal"/>
    <w:rsid w:val="0051749E"/>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51749E"/>
    <w:pPr>
      <w:spacing w:after="0" w:line="240" w:lineRule="auto"/>
    </w:pPr>
    <w:rPr>
      <w:rFonts w:ascii="Times New Roman" w:eastAsia="Times New Roman" w:hAnsi="Times New Roman" w:cs="Times New Roman"/>
      <w:sz w:val="20"/>
      <w:szCs w:val="20"/>
    </w:rPr>
  </w:style>
  <w:style w:type="paragraph" w:customStyle="1" w:styleId="Style632">
    <w:name w:val="Style632"/>
    <w:basedOn w:val="Normal"/>
    <w:rsid w:val="0051749E"/>
    <w:pPr>
      <w:spacing w:after="0" w:line="240" w:lineRule="auto"/>
    </w:pPr>
    <w:rPr>
      <w:rFonts w:ascii="Times New Roman" w:eastAsia="Times New Roman" w:hAnsi="Times New Roman" w:cs="Times New Roman"/>
      <w:sz w:val="20"/>
      <w:szCs w:val="20"/>
    </w:rPr>
  </w:style>
  <w:style w:type="paragraph" w:customStyle="1" w:styleId="Style620">
    <w:name w:val="Style620"/>
    <w:basedOn w:val="Normal"/>
    <w:rsid w:val="0051749E"/>
    <w:pPr>
      <w:spacing w:after="0" w:line="240" w:lineRule="auto"/>
    </w:pPr>
    <w:rPr>
      <w:rFonts w:ascii="Times New Roman" w:eastAsia="Times New Roman" w:hAnsi="Times New Roman" w:cs="Times New Roman"/>
      <w:sz w:val="20"/>
      <w:szCs w:val="20"/>
    </w:rPr>
  </w:style>
  <w:style w:type="paragraph" w:customStyle="1" w:styleId="Style501">
    <w:name w:val="Style501"/>
    <w:basedOn w:val="Normal"/>
    <w:rsid w:val="0051749E"/>
    <w:pPr>
      <w:spacing w:after="0" w:line="240" w:lineRule="auto"/>
    </w:pPr>
    <w:rPr>
      <w:rFonts w:ascii="Times New Roman" w:eastAsia="Times New Roman" w:hAnsi="Times New Roman" w:cs="Times New Roman"/>
      <w:sz w:val="20"/>
      <w:szCs w:val="20"/>
    </w:rPr>
  </w:style>
  <w:style w:type="paragraph" w:customStyle="1" w:styleId="Style254">
    <w:name w:val="Style254"/>
    <w:basedOn w:val="Normal"/>
    <w:rsid w:val="0051749E"/>
    <w:pPr>
      <w:spacing w:after="0" w:line="240" w:lineRule="auto"/>
    </w:pPr>
    <w:rPr>
      <w:rFonts w:ascii="Times New Roman" w:eastAsia="Times New Roman" w:hAnsi="Times New Roman" w:cs="Times New Roman"/>
      <w:sz w:val="20"/>
      <w:szCs w:val="20"/>
    </w:rPr>
  </w:style>
  <w:style w:type="paragraph" w:customStyle="1" w:styleId="Style179">
    <w:name w:val="Style179"/>
    <w:basedOn w:val="Normal"/>
    <w:rsid w:val="0051749E"/>
    <w:pPr>
      <w:spacing w:after="0" w:line="240" w:lineRule="auto"/>
    </w:pPr>
    <w:rPr>
      <w:rFonts w:ascii="Times New Roman" w:eastAsia="Times New Roman" w:hAnsi="Times New Roman" w:cs="Times New Roman"/>
      <w:sz w:val="20"/>
      <w:szCs w:val="20"/>
    </w:rPr>
  </w:style>
  <w:style w:type="paragraph" w:customStyle="1" w:styleId="Style261">
    <w:name w:val="Style261"/>
    <w:basedOn w:val="Normal"/>
    <w:rsid w:val="0051749E"/>
    <w:pPr>
      <w:spacing w:after="0" w:line="240" w:lineRule="auto"/>
    </w:pPr>
    <w:rPr>
      <w:rFonts w:ascii="Times New Roman" w:eastAsia="Times New Roman" w:hAnsi="Times New Roman" w:cs="Times New Roman"/>
      <w:sz w:val="20"/>
      <w:szCs w:val="20"/>
    </w:rPr>
  </w:style>
  <w:style w:type="paragraph" w:customStyle="1" w:styleId="Style173">
    <w:name w:val="Style173"/>
    <w:basedOn w:val="Normal"/>
    <w:rsid w:val="0051749E"/>
    <w:pPr>
      <w:spacing w:after="0" w:line="240" w:lineRule="auto"/>
    </w:pPr>
    <w:rPr>
      <w:rFonts w:ascii="Times New Roman" w:eastAsia="Times New Roman" w:hAnsi="Times New Roman" w:cs="Times New Roman"/>
      <w:sz w:val="20"/>
      <w:szCs w:val="20"/>
    </w:rPr>
  </w:style>
  <w:style w:type="paragraph" w:customStyle="1" w:styleId="Style288">
    <w:name w:val="Style288"/>
    <w:basedOn w:val="Normal"/>
    <w:rsid w:val="0051749E"/>
    <w:pPr>
      <w:spacing w:after="0" w:line="240" w:lineRule="auto"/>
    </w:pPr>
    <w:rPr>
      <w:rFonts w:ascii="Times New Roman" w:eastAsia="Times New Roman" w:hAnsi="Times New Roman" w:cs="Times New Roman"/>
      <w:sz w:val="20"/>
      <w:szCs w:val="20"/>
    </w:rPr>
  </w:style>
  <w:style w:type="paragraph" w:customStyle="1" w:styleId="Style72">
    <w:name w:val="Style72"/>
    <w:basedOn w:val="Normal"/>
    <w:rsid w:val="0051749E"/>
    <w:pPr>
      <w:spacing w:after="0" w:line="240" w:lineRule="auto"/>
    </w:pPr>
    <w:rPr>
      <w:rFonts w:ascii="Times New Roman" w:eastAsia="Times New Roman" w:hAnsi="Times New Roman" w:cs="Times New Roman"/>
      <w:sz w:val="20"/>
      <w:szCs w:val="20"/>
    </w:rPr>
  </w:style>
  <w:style w:type="paragraph" w:customStyle="1" w:styleId="Style78">
    <w:name w:val="Style78"/>
    <w:basedOn w:val="Normal"/>
    <w:rsid w:val="0051749E"/>
    <w:pPr>
      <w:spacing w:after="0" w:line="240" w:lineRule="auto"/>
    </w:pPr>
    <w:rPr>
      <w:rFonts w:ascii="Times New Roman" w:eastAsia="Times New Roman" w:hAnsi="Times New Roman" w:cs="Times New Roman"/>
      <w:sz w:val="20"/>
      <w:szCs w:val="20"/>
    </w:rPr>
  </w:style>
  <w:style w:type="paragraph" w:customStyle="1" w:styleId="Style79">
    <w:name w:val="Style79"/>
    <w:basedOn w:val="Normal"/>
    <w:rsid w:val="0051749E"/>
    <w:pPr>
      <w:spacing w:after="0" w:line="240" w:lineRule="auto"/>
    </w:pPr>
    <w:rPr>
      <w:rFonts w:ascii="Times New Roman" w:eastAsia="Times New Roman" w:hAnsi="Times New Roman" w:cs="Times New Roman"/>
      <w:sz w:val="20"/>
      <w:szCs w:val="20"/>
    </w:rPr>
  </w:style>
  <w:style w:type="paragraph" w:customStyle="1" w:styleId="Style210">
    <w:name w:val="Style210"/>
    <w:basedOn w:val="Normal"/>
    <w:rsid w:val="0051749E"/>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51749E"/>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51749E"/>
    <w:pPr>
      <w:spacing w:after="0" w:line="240" w:lineRule="auto"/>
    </w:pPr>
    <w:rPr>
      <w:rFonts w:ascii="Times New Roman" w:eastAsia="Times New Roman" w:hAnsi="Times New Roman" w:cs="Times New Roman"/>
      <w:sz w:val="20"/>
      <w:szCs w:val="20"/>
    </w:rPr>
  </w:style>
  <w:style w:type="character" w:customStyle="1" w:styleId="CharStyle0">
    <w:name w:val="CharStyle0"/>
    <w:basedOn w:val="DefaultParagraphFont"/>
    <w:rsid w:val="0051749E"/>
    <w:rPr>
      <w:rFonts w:ascii="Times New Roman" w:eastAsia="Times New Roman" w:hAnsi="Times New Roman" w:cs="Times New Roman"/>
      <w:b w:val="0"/>
      <w:bCs w:val="0"/>
      <w:i w:val="0"/>
      <w:iCs w:val="0"/>
      <w:smallCaps w:val="0"/>
      <w:sz w:val="28"/>
      <w:szCs w:val="28"/>
    </w:rPr>
  </w:style>
  <w:style w:type="character" w:customStyle="1" w:styleId="CharStyle1">
    <w:name w:val="CharStyle1"/>
    <w:basedOn w:val="DefaultParagraphFont"/>
    <w:rsid w:val="0051749E"/>
    <w:rPr>
      <w:rFonts w:ascii="Times New Roman" w:eastAsia="Times New Roman" w:hAnsi="Times New Roman" w:cs="Times New Roman"/>
      <w:b/>
      <w:bCs/>
      <w:i w:val="0"/>
      <w:iCs w:val="0"/>
      <w:smallCaps w:val="0"/>
      <w:sz w:val="24"/>
      <w:szCs w:val="24"/>
    </w:rPr>
  </w:style>
  <w:style w:type="character" w:customStyle="1" w:styleId="CharStyle2">
    <w:name w:val="CharStyle2"/>
    <w:basedOn w:val="DefaultParagraphFont"/>
    <w:rsid w:val="0051749E"/>
    <w:rPr>
      <w:rFonts w:ascii="Times New Roman" w:eastAsia="Times New Roman" w:hAnsi="Times New Roman" w:cs="Times New Roman"/>
      <w:b/>
      <w:bCs/>
      <w:i w:val="0"/>
      <w:iCs w:val="0"/>
      <w:smallCaps w:val="0"/>
      <w:sz w:val="24"/>
      <w:szCs w:val="24"/>
    </w:rPr>
  </w:style>
  <w:style w:type="character" w:customStyle="1" w:styleId="CharStyle4">
    <w:name w:val="CharStyle4"/>
    <w:basedOn w:val="DefaultParagraphFont"/>
    <w:rsid w:val="0051749E"/>
    <w:rPr>
      <w:rFonts w:ascii="Times New Roman" w:eastAsia="Times New Roman" w:hAnsi="Times New Roman" w:cs="Times New Roman"/>
      <w:b/>
      <w:bCs/>
      <w:i w:val="0"/>
      <w:iCs w:val="0"/>
      <w:smallCaps w:val="0"/>
      <w:sz w:val="22"/>
      <w:szCs w:val="22"/>
    </w:rPr>
  </w:style>
  <w:style w:type="character" w:customStyle="1" w:styleId="CharStyle7">
    <w:name w:val="CharStyle7"/>
    <w:basedOn w:val="DefaultParagraphFont"/>
    <w:rsid w:val="0051749E"/>
    <w:rPr>
      <w:rFonts w:ascii="Times New Roman" w:eastAsia="Times New Roman" w:hAnsi="Times New Roman" w:cs="Times New Roman"/>
      <w:b w:val="0"/>
      <w:bCs w:val="0"/>
      <w:i w:val="0"/>
      <w:iCs w:val="0"/>
      <w:smallCaps w:val="0"/>
      <w:sz w:val="58"/>
      <w:szCs w:val="58"/>
    </w:rPr>
  </w:style>
  <w:style w:type="character" w:customStyle="1" w:styleId="CharStyle12">
    <w:name w:val="CharStyle12"/>
    <w:basedOn w:val="DefaultParagraphFont"/>
    <w:rsid w:val="0051749E"/>
    <w:rPr>
      <w:rFonts w:ascii="Times New Roman" w:eastAsia="Times New Roman" w:hAnsi="Times New Roman" w:cs="Times New Roman"/>
      <w:b w:val="0"/>
      <w:bCs w:val="0"/>
      <w:i w:val="0"/>
      <w:iCs w:val="0"/>
      <w:smallCaps w:val="0"/>
      <w:sz w:val="18"/>
      <w:szCs w:val="18"/>
    </w:rPr>
  </w:style>
  <w:style w:type="character" w:customStyle="1" w:styleId="CharStyle13">
    <w:name w:val="CharStyle13"/>
    <w:basedOn w:val="DefaultParagraphFont"/>
    <w:rsid w:val="0051749E"/>
    <w:rPr>
      <w:rFonts w:ascii="Times New Roman" w:eastAsia="Times New Roman" w:hAnsi="Times New Roman" w:cs="Times New Roman"/>
      <w:b w:val="0"/>
      <w:bCs w:val="0"/>
      <w:i w:val="0"/>
      <w:iCs w:val="0"/>
      <w:smallCaps/>
      <w:sz w:val="18"/>
      <w:szCs w:val="18"/>
    </w:rPr>
  </w:style>
  <w:style w:type="character" w:customStyle="1" w:styleId="CharStyle25">
    <w:name w:val="CharStyle25"/>
    <w:basedOn w:val="DefaultParagraphFont"/>
    <w:rsid w:val="0051749E"/>
    <w:rPr>
      <w:rFonts w:ascii="Times New Roman" w:eastAsia="Times New Roman" w:hAnsi="Times New Roman" w:cs="Times New Roman"/>
      <w:b/>
      <w:bCs/>
      <w:i w:val="0"/>
      <w:iCs w:val="0"/>
      <w:smallCaps w:val="0"/>
      <w:sz w:val="14"/>
      <w:szCs w:val="14"/>
    </w:rPr>
  </w:style>
  <w:style w:type="character" w:customStyle="1" w:styleId="CharStyle46">
    <w:name w:val="CharStyle46"/>
    <w:basedOn w:val="DefaultParagraphFont"/>
    <w:rsid w:val="0051749E"/>
    <w:rPr>
      <w:rFonts w:ascii="Times New Roman" w:eastAsia="Times New Roman" w:hAnsi="Times New Roman" w:cs="Times New Roman"/>
      <w:b w:val="0"/>
      <w:bCs w:val="0"/>
      <w:i/>
      <w:iCs/>
      <w:smallCaps w:val="0"/>
      <w:sz w:val="18"/>
      <w:szCs w:val="18"/>
    </w:rPr>
  </w:style>
  <w:style w:type="character" w:customStyle="1" w:styleId="CharStyle58">
    <w:name w:val="CharStyle58"/>
    <w:basedOn w:val="DefaultParagraphFont"/>
    <w:rsid w:val="0051749E"/>
    <w:rPr>
      <w:rFonts w:ascii="Times New Roman" w:eastAsia="Times New Roman" w:hAnsi="Times New Roman" w:cs="Times New Roman"/>
      <w:b w:val="0"/>
      <w:bCs w:val="0"/>
      <w:i/>
      <w:iCs/>
      <w:smallCaps w:val="0"/>
      <w:sz w:val="18"/>
      <w:szCs w:val="18"/>
    </w:rPr>
  </w:style>
  <w:style w:type="character" w:customStyle="1" w:styleId="CharStyle63">
    <w:name w:val="CharStyle63"/>
    <w:basedOn w:val="DefaultParagraphFont"/>
    <w:rsid w:val="0051749E"/>
    <w:rPr>
      <w:rFonts w:ascii="Times New Roman" w:eastAsia="Times New Roman" w:hAnsi="Times New Roman" w:cs="Times New Roman"/>
      <w:b/>
      <w:bCs/>
      <w:i w:val="0"/>
      <w:iCs w:val="0"/>
      <w:smallCaps w:val="0"/>
      <w:spacing w:val="10"/>
      <w:sz w:val="18"/>
      <w:szCs w:val="18"/>
    </w:rPr>
  </w:style>
  <w:style w:type="character" w:customStyle="1" w:styleId="CharStyle102">
    <w:name w:val="CharStyle102"/>
    <w:basedOn w:val="DefaultParagraphFont"/>
    <w:rsid w:val="0051749E"/>
    <w:rPr>
      <w:rFonts w:ascii="Times New Roman" w:eastAsia="Times New Roman" w:hAnsi="Times New Roman" w:cs="Times New Roman"/>
      <w:b/>
      <w:bCs/>
      <w:i w:val="0"/>
      <w:iCs w:val="0"/>
      <w:smallCaps w:val="0"/>
      <w:sz w:val="14"/>
      <w:szCs w:val="14"/>
    </w:rPr>
  </w:style>
  <w:style w:type="character" w:customStyle="1" w:styleId="CharStyle119">
    <w:name w:val="CharStyle119"/>
    <w:basedOn w:val="DefaultParagraphFont"/>
    <w:rsid w:val="0051749E"/>
    <w:rPr>
      <w:rFonts w:ascii="Times New Roman" w:eastAsia="Times New Roman" w:hAnsi="Times New Roman" w:cs="Times New Roman"/>
      <w:b/>
      <w:bCs/>
      <w:i w:val="0"/>
      <w:iCs w:val="0"/>
      <w:smallCaps w:val="0"/>
      <w:sz w:val="14"/>
      <w:szCs w:val="14"/>
    </w:rPr>
  </w:style>
  <w:style w:type="character" w:customStyle="1" w:styleId="CharStyle134">
    <w:name w:val="CharStyle134"/>
    <w:basedOn w:val="DefaultParagraphFont"/>
    <w:rsid w:val="0051749E"/>
    <w:rPr>
      <w:rFonts w:ascii="Times New Roman" w:eastAsia="Times New Roman" w:hAnsi="Times New Roman" w:cs="Times New Roman"/>
      <w:b/>
      <w:bCs/>
      <w:i w:val="0"/>
      <w:iCs w:val="0"/>
      <w:smallCaps/>
      <w:sz w:val="14"/>
      <w:szCs w:val="14"/>
    </w:rPr>
  </w:style>
  <w:style w:type="character" w:customStyle="1" w:styleId="CharStyle201">
    <w:name w:val="CharStyle201"/>
    <w:basedOn w:val="DefaultParagraphFont"/>
    <w:rsid w:val="0051749E"/>
    <w:rPr>
      <w:rFonts w:ascii="Times New Roman" w:eastAsia="Times New Roman" w:hAnsi="Times New Roman" w:cs="Times New Roman"/>
      <w:b/>
      <w:bCs/>
      <w:i w:val="0"/>
      <w:iCs w:val="0"/>
      <w:smallCaps/>
      <w:sz w:val="14"/>
      <w:szCs w:val="14"/>
    </w:rPr>
  </w:style>
  <w:style w:type="character" w:customStyle="1" w:styleId="CharStyle254">
    <w:name w:val="CharStyle254"/>
    <w:basedOn w:val="DefaultParagraphFont"/>
    <w:rsid w:val="0051749E"/>
    <w:rPr>
      <w:rFonts w:ascii="Times New Roman" w:eastAsia="Times New Roman" w:hAnsi="Times New Roman" w:cs="Times New Roman"/>
      <w:b/>
      <w:bCs/>
      <w:i w:val="0"/>
      <w:iCs w:val="0"/>
      <w:smallCaps/>
      <w:sz w:val="14"/>
      <w:szCs w:val="14"/>
    </w:rPr>
  </w:style>
  <w:style w:type="character" w:customStyle="1" w:styleId="CharStyle263">
    <w:name w:val="CharStyle263"/>
    <w:basedOn w:val="DefaultParagraphFont"/>
    <w:rsid w:val="0051749E"/>
    <w:rPr>
      <w:rFonts w:ascii="Times New Roman" w:eastAsia="Times New Roman" w:hAnsi="Times New Roman" w:cs="Times New Roman"/>
      <w:b/>
      <w:bCs/>
      <w:i/>
      <w:iCs/>
      <w:smallCaps w:val="0"/>
      <w:sz w:val="18"/>
      <w:szCs w:val="18"/>
    </w:rPr>
  </w:style>
  <w:style w:type="character" w:customStyle="1" w:styleId="CharStyle277">
    <w:name w:val="CharStyle277"/>
    <w:basedOn w:val="DefaultParagraphFont"/>
    <w:rsid w:val="0051749E"/>
    <w:rPr>
      <w:rFonts w:ascii="Times New Roman" w:eastAsia="Times New Roman" w:hAnsi="Times New Roman" w:cs="Times New Roman"/>
      <w:b w:val="0"/>
      <w:bCs w:val="0"/>
      <w:i/>
      <w:iCs/>
      <w:smallCaps w:val="0"/>
      <w:sz w:val="14"/>
      <w:szCs w:val="14"/>
    </w:rPr>
  </w:style>
  <w:style w:type="character" w:customStyle="1" w:styleId="CharStyle298">
    <w:name w:val="CharStyle298"/>
    <w:basedOn w:val="DefaultParagraphFont"/>
    <w:rsid w:val="0051749E"/>
    <w:rPr>
      <w:rFonts w:ascii="Times New Roman" w:eastAsia="Times New Roman" w:hAnsi="Times New Roman" w:cs="Times New Roman"/>
      <w:b/>
      <w:bCs/>
      <w:i/>
      <w:iCs/>
      <w:smallCaps w:val="0"/>
      <w:sz w:val="14"/>
      <w:szCs w:val="14"/>
    </w:rPr>
  </w:style>
  <w:style w:type="paragraph" w:styleId="Header">
    <w:name w:val="header"/>
    <w:basedOn w:val="Normal"/>
    <w:link w:val="HeaderChar"/>
    <w:uiPriority w:val="99"/>
    <w:semiHidden/>
    <w:unhideWhenUsed/>
    <w:rsid w:val="00564D9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4D97"/>
    <w:rPr>
      <w:rFonts w:asciiTheme="minorHAnsi" w:eastAsiaTheme="minorEastAsia" w:hAnsiTheme="minorHAnsi" w:cstheme="minorBidi"/>
      <w:caps w:val="0"/>
    </w:rPr>
  </w:style>
  <w:style w:type="paragraph" w:styleId="Footer">
    <w:name w:val="footer"/>
    <w:basedOn w:val="Normal"/>
    <w:link w:val="FooterChar"/>
    <w:uiPriority w:val="99"/>
    <w:semiHidden/>
    <w:unhideWhenUsed/>
    <w:rsid w:val="00564D9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4D97"/>
    <w:rPr>
      <w:rFonts w:asciiTheme="minorHAnsi" w:eastAsiaTheme="minorEastAsia" w:hAnsiTheme="minorHAnsi" w:cstheme="minorBidi"/>
      <w:caps w:val="0"/>
    </w:rPr>
  </w:style>
  <w:style w:type="paragraph" w:styleId="BalloonText">
    <w:name w:val="Balloon Text"/>
    <w:basedOn w:val="Normal"/>
    <w:link w:val="BalloonTextChar"/>
    <w:uiPriority w:val="99"/>
    <w:semiHidden/>
    <w:unhideWhenUsed/>
    <w:rsid w:val="00564D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4D97"/>
    <w:rPr>
      <w:rFonts w:ascii="Tahoma" w:eastAsiaTheme="minorEastAsia" w:hAnsi="Tahoma" w:cs="Tahoma"/>
      <w: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7B0ACE0E-FF42-4EE2-9E55-6C8FF6BE4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Harper, Michael</cp:lastModifiedBy>
  <cp:revision>242</cp:revision>
  <dcterms:created xsi:type="dcterms:W3CDTF">2017-04-15T11:07:00Z</dcterms:created>
  <dcterms:modified xsi:type="dcterms:W3CDTF">2018-02-15T21:09:00Z</dcterms:modified>
</cp:coreProperties>
</file>