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8F" w:rsidRPr="00531510" w:rsidRDefault="000A0E8F" w:rsidP="000A0E8F">
      <w:r w:rsidRPr="0053151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8.75pt" o:ole="" fillcolor="window">
            <v:imagedata r:id="rId9" o:title=""/>
          </v:shape>
          <o:OLEObject Type="Embed" ProgID="Word.Picture.8" ShapeID="_x0000_i1025" DrawAspect="Content" ObjectID="_1584944686" r:id="rId10"/>
        </w:object>
      </w:r>
    </w:p>
    <w:p w:rsidR="000A0E8F" w:rsidRPr="00531510" w:rsidRDefault="000A0E8F" w:rsidP="000A0E8F">
      <w:pPr>
        <w:pStyle w:val="ShortT"/>
        <w:spacing w:before="240"/>
      </w:pPr>
      <w:r w:rsidRPr="00531510">
        <w:t>Immigration (Guardianship of Children) Act 1946</w:t>
      </w:r>
      <w:bookmarkStart w:id="0" w:name="_GoBack"/>
      <w:bookmarkEnd w:id="0"/>
    </w:p>
    <w:p w:rsidR="000A0E8F" w:rsidRPr="00531510" w:rsidRDefault="000A0E8F" w:rsidP="000A0E8F">
      <w:pPr>
        <w:pStyle w:val="CompiledActNo"/>
        <w:spacing w:before="240"/>
      </w:pPr>
      <w:r w:rsidRPr="00531510">
        <w:t>No.</w:t>
      </w:r>
      <w:r w:rsidR="00531510">
        <w:t> </w:t>
      </w:r>
      <w:r w:rsidRPr="00531510">
        <w:t>45, 1946</w:t>
      </w:r>
    </w:p>
    <w:p w:rsidR="000A0E8F" w:rsidRPr="00531510" w:rsidRDefault="000A0E8F" w:rsidP="000A0E8F">
      <w:pPr>
        <w:spacing w:before="1000"/>
        <w:rPr>
          <w:rFonts w:cs="Arial"/>
          <w:b/>
          <w:sz w:val="32"/>
          <w:szCs w:val="32"/>
        </w:rPr>
      </w:pPr>
      <w:r w:rsidRPr="00531510">
        <w:rPr>
          <w:rFonts w:cs="Arial"/>
          <w:b/>
          <w:sz w:val="32"/>
          <w:szCs w:val="32"/>
        </w:rPr>
        <w:t>Compilation No.</w:t>
      </w:r>
      <w:r w:rsidR="00531510">
        <w:rPr>
          <w:rFonts w:cs="Arial"/>
          <w:b/>
          <w:sz w:val="32"/>
          <w:szCs w:val="32"/>
        </w:rPr>
        <w:t> </w:t>
      </w:r>
      <w:r w:rsidRPr="00531510">
        <w:rPr>
          <w:rFonts w:cs="Arial"/>
          <w:b/>
          <w:sz w:val="32"/>
          <w:szCs w:val="32"/>
        </w:rPr>
        <w:fldChar w:fldCharType="begin"/>
      </w:r>
      <w:r w:rsidRPr="00531510">
        <w:rPr>
          <w:rFonts w:cs="Arial"/>
          <w:b/>
          <w:sz w:val="32"/>
          <w:szCs w:val="32"/>
        </w:rPr>
        <w:instrText xml:space="preserve"> DOCPROPERTY  CompilationNumber </w:instrText>
      </w:r>
      <w:r w:rsidRPr="00531510">
        <w:rPr>
          <w:rFonts w:cs="Arial"/>
          <w:b/>
          <w:sz w:val="32"/>
          <w:szCs w:val="32"/>
        </w:rPr>
        <w:fldChar w:fldCharType="separate"/>
      </w:r>
      <w:r w:rsidR="007F39BD">
        <w:rPr>
          <w:rFonts w:cs="Arial"/>
          <w:b/>
          <w:sz w:val="32"/>
          <w:szCs w:val="32"/>
        </w:rPr>
        <w:t>13</w:t>
      </w:r>
      <w:r w:rsidRPr="00531510">
        <w:rPr>
          <w:rFonts w:cs="Arial"/>
          <w:b/>
          <w:sz w:val="32"/>
          <w:szCs w:val="32"/>
        </w:rPr>
        <w:fldChar w:fldCharType="end"/>
      </w:r>
    </w:p>
    <w:p w:rsidR="000A0E8F" w:rsidRPr="00531510" w:rsidRDefault="000A0E8F" w:rsidP="000A0E8F">
      <w:pPr>
        <w:spacing w:before="480"/>
        <w:rPr>
          <w:rFonts w:cs="Arial"/>
          <w:sz w:val="24"/>
        </w:rPr>
      </w:pPr>
      <w:r w:rsidRPr="00531510">
        <w:rPr>
          <w:rFonts w:cs="Arial"/>
          <w:b/>
          <w:sz w:val="24"/>
        </w:rPr>
        <w:t xml:space="preserve">Compilation date: </w:t>
      </w:r>
      <w:r w:rsidRPr="00531510">
        <w:rPr>
          <w:rFonts w:cs="Arial"/>
          <w:b/>
          <w:sz w:val="24"/>
        </w:rPr>
        <w:tab/>
      </w:r>
      <w:r w:rsidRPr="00531510">
        <w:rPr>
          <w:rFonts w:cs="Arial"/>
          <w:b/>
          <w:sz w:val="24"/>
        </w:rPr>
        <w:tab/>
      </w:r>
      <w:r w:rsidRPr="00531510">
        <w:rPr>
          <w:rFonts w:cs="Arial"/>
          <w:b/>
          <w:sz w:val="24"/>
        </w:rPr>
        <w:tab/>
      </w:r>
      <w:r w:rsidRPr="007F39BD">
        <w:rPr>
          <w:rFonts w:cs="Arial"/>
          <w:sz w:val="24"/>
        </w:rPr>
        <w:fldChar w:fldCharType="begin"/>
      </w:r>
      <w:r w:rsidRPr="007F39BD">
        <w:rPr>
          <w:rFonts w:cs="Arial"/>
          <w:sz w:val="24"/>
        </w:rPr>
        <w:instrText xml:space="preserve"> DOCPROPERTY StartDate \@ "d MMMM yyyy" \*MERGEFORMAT </w:instrText>
      </w:r>
      <w:r w:rsidRPr="007F39BD">
        <w:rPr>
          <w:rFonts w:cs="Arial"/>
          <w:sz w:val="24"/>
        </w:rPr>
        <w:fldChar w:fldCharType="separate"/>
      </w:r>
      <w:r w:rsidR="007F39BD" w:rsidRPr="007F39BD">
        <w:rPr>
          <w:rFonts w:cs="Arial"/>
          <w:bCs/>
          <w:sz w:val="24"/>
        </w:rPr>
        <w:t>21</w:t>
      </w:r>
      <w:r w:rsidR="007F39BD">
        <w:rPr>
          <w:rFonts w:cs="Arial"/>
          <w:sz w:val="24"/>
        </w:rPr>
        <w:t xml:space="preserve"> October 2016</w:t>
      </w:r>
      <w:r w:rsidRPr="007F39BD">
        <w:rPr>
          <w:rFonts w:cs="Arial"/>
          <w:sz w:val="24"/>
        </w:rPr>
        <w:fldChar w:fldCharType="end"/>
      </w:r>
    </w:p>
    <w:p w:rsidR="009A44D4" w:rsidRPr="00531510" w:rsidRDefault="009A44D4" w:rsidP="009A44D4">
      <w:pPr>
        <w:spacing w:before="240"/>
        <w:rPr>
          <w:rFonts w:cs="Arial"/>
          <w:sz w:val="24"/>
        </w:rPr>
      </w:pPr>
      <w:r w:rsidRPr="00531510">
        <w:rPr>
          <w:rFonts w:cs="Arial"/>
          <w:b/>
          <w:sz w:val="24"/>
        </w:rPr>
        <w:t>Includes amendments up to:</w:t>
      </w:r>
      <w:r w:rsidRPr="00531510">
        <w:rPr>
          <w:rFonts w:cs="Arial"/>
          <w:b/>
          <w:sz w:val="24"/>
        </w:rPr>
        <w:tab/>
      </w:r>
      <w:r w:rsidRPr="007F39BD">
        <w:rPr>
          <w:rFonts w:cs="Arial"/>
          <w:sz w:val="24"/>
        </w:rPr>
        <w:fldChar w:fldCharType="begin"/>
      </w:r>
      <w:r w:rsidRPr="007F39BD">
        <w:rPr>
          <w:rFonts w:cs="Arial"/>
          <w:sz w:val="24"/>
        </w:rPr>
        <w:instrText xml:space="preserve"> DOCPROPERTY IncludesUpTo </w:instrText>
      </w:r>
      <w:r w:rsidRPr="007F39BD">
        <w:rPr>
          <w:rFonts w:cs="Arial"/>
          <w:sz w:val="24"/>
        </w:rPr>
        <w:fldChar w:fldCharType="separate"/>
      </w:r>
      <w:r w:rsidR="007F39BD">
        <w:rPr>
          <w:rFonts w:cs="Arial"/>
          <w:sz w:val="24"/>
        </w:rPr>
        <w:t>Act No. 61, 2016</w:t>
      </w:r>
      <w:r w:rsidRPr="007F39BD">
        <w:rPr>
          <w:rFonts w:cs="Arial"/>
          <w:sz w:val="24"/>
        </w:rPr>
        <w:fldChar w:fldCharType="end"/>
      </w:r>
    </w:p>
    <w:p w:rsidR="000A0E8F" w:rsidRPr="00531510" w:rsidRDefault="000A0E8F" w:rsidP="000A0E8F">
      <w:pPr>
        <w:spacing w:before="240"/>
        <w:rPr>
          <w:rFonts w:cs="Arial"/>
          <w:sz w:val="28"/>
          <w:szCs w:val="28"/>
        </w:rPr>
      </w:pPr>
      <w:r w:rsidRPr="00531510">
        <w:rPr>
          <w:rFonts w:cs="Arial"/>
          <w:b/>
          <w:sz w:val="24"/>
        </w:rPr>
        <w:t>Registered:</w:t>
      </w:r>
      <w:r w:rsidRPr="00531510">
        <w:rPr>
          <w:rFonts w:cs="Arial"/>
          <w:b/>
          <w:sz w:val="24"/>
        </w:rPr>
        <w:tab/>
      </w:r>
      <w:r w:rsidRPr="00531510">
        <w:rPr>
          <w:rFonts w:cs="Arial"/>
          <w:b/>
          <w:sz w:val="24"/>
        </w:rPr>
        <w:tab/>
      </w:r>
      <w:r w:rsidRPr="00531510">
        <w:rPr>
          <w:rFonts w:cs="Arial"/>
          <w:b/>
          <w:sz w:val="24"/>
        </w:rPr>
        <w:tab/>
      </w:r>
      <w:r w:rsidRPr="00531510">
        <w:rPr>
          <w:rFonts w:cs="Arial"/>
          <w:b/>
          <w:sz w:val="24"/>
        </w:rPr>
        <w:tab/>
      </w:r>
      <w:r w:rsidRPr="007F39BD">
        <w:rPr>
          <w:rFonts w:cs="Arial"/>
          <w:sz w:val="24"/>
        </w:rPr>
        <w:fldChar w:fldCharType="begin"/>
      </w:r>
      <w:r w:rsidRPr="007F39BD">
        <w:rPr>
          <w:rFonts w:cs="Arial"/>
          <w:sz w:val="24"/>
        </w:rPr>
        <w:instrText xml:space="preserve"> IF </w:instrText>
      </w:r>
      <w:r w:rsidRPr="007F39BD">
        <w:rPr>
          <w:rFonts w:cs="Arial"/>
          <w:sz w:val="24"/>
        </w:rPr>
        <w:fldChar w:fldCharType="begin"/>
      </w:r>
      <w:r w:rsidRPr="007F39BD">
        <w:rPr>
          <w:rFonts w:cs="Arial"/>
          <w:sz w:val="24"/>
        </w:rPr>
        <w:instrText xml:space="preserve"> DOCPROPERTY RegisteredDate </w:instrText>
      </w:r>
      <w:r w:rsidRPr="007F39BD">
        <w:rPr>
          <w:rFonts w:cs="Arial"/>
          <w:sz w:val="24"/>
        </w:rPr>
        <w:fldChar w:fldCharType="separate"/>
      </w:r>
      <w:r w:rsidR="007F39BD">
        <w:rPr>
          <w:rFonts w:cs="Arial"/>
          <w:sz w:val="24"/>
        </w:rPr>
        <w:instrText>26/10/2016</w:instrText>
      </w:r>
      <w:r w:rsidRPr="007F39BD">
        <w:rPr>
          <w:rFonts w:cs="Arial"/>
          <w:sz w:val="24"/>
        </w:rPr>
        <w:fldChar w:fldCharType="end"/>
      </w:r>
      <w:r w:rsidRPr="007F39BD">
        <w:rPr>
          <w:rFonts w:cs="Arial"/>
          <w:sz w:val="24"/>
        </w:rPr>
        <w:instrText xml:space="preserve"> = #1/1/1901# "Unknown" </w:instrText>
      </w:r>
      <w:r w:rsidRPr="007F39BD">
        <w:rPr>
          <w:rFonts w:cs="Arial"/>
          <w:sz w:val="24"/>
        </w:rPr>
        <w:fldChar w:fldCharType="begin"/>
      </w:r>
      <w:r w:rsidRPr="007F39BD">
        <w:rPr>
          <w:rFonts w:cs="Arial"/>
          <w:sz w:val="24"/>
        </w:rPr>
        <w:instrText xml:space="preserve"> DOCPROPERTY RegisteredDate \@ "d MMMM yyyy" </w:instrText>
      </w:r>
      <w:r w:rsidRPr="007F39BD">
        <w:rPr>
          <w:rFonts w:cs="Arial"/>
          <w:sz w:val="24"/>
        </w:rPr>
        <w:fldChar w:fldCharType="separate"/>
      </w:r>
      <w:r w:rsidR="007F39BD">
        <w:rPr>
          <w:rFonts w:cs="Arial"/>
          <w:sz w:val="24"/>
        </w:rPr>
        <w:instrText>26 October 2016</w:instrText>
      </w:r>
      <w:r w:rsidRPr="007F39BD">
        <w:rPr>
          <w:rFonts w:cs="Arial"/>
          <w:sz w:val="24"/>
        </w:rPr>
        <w:fldChar w:fldCharType="end"/>
      </w:r>
      <w:r w:rsidRPr="007F39BD">
        <w:rPr>
          <w:rFonts w:cs="Arial"/>
          <w:sz w:val="24"/>
        </w:rPr>
        <w:instrText xml:space="preserve"> \*MERGEFORMAT </w:instrText>
      </w:r>
      <w:r w:rsidRPr="007F39BD">
        <w:rPr>
          <w:rFonts w:cs="Arial"/>
          <w:sz w:val="24"/>
        </w:rPr>
        <w:fldChar w:fldCharType="separate"/>
      </w:r>
      <w:r w:rsidR="007F39BD" w:rsidRPr="007F39BD">
        <w:rPr>
          <w:rFonts w:cs="Arial"/>
          <w:bCs/>
          <w:noProof/>
          <w:sz w:val="24"/>
        </w:rPr>
        <w:t>26</w:t>
      </w:r>
      <w:r w:rsidR="007F39BD">
        <w:rPr>
          <w:rFonts w:cs="Arial"/>
          <w:noProof/>
          <w:sz w:val="24"/>
        </w:rPr>
        <w:t xml:space="preserve"> October 2016</w:t>
      </w:r>
      <w:r w:rsidRPr="007F39BD">
        <w:rPr>
          <w:rFonts w:cs="Arial"/>
          <w:sz w:val="24"/>
        </w:rPr>
        <w:fldChar w:fldCharType="end"/>
      </w:r>
    </w:p>
    <w:p w:rsidR="000A0E8F" w:rsidRPr="00531510" w:rsidRDefault="000A0E8F" w:rsidP="000A0E8F">
      <w:pPr>
        <w:rPr>
          <w:b/>
          <w:szCs w:val="22"/>
        </w:rPr>
      </w:pPr>
    </w:p>
    <w:p w:rsidR="00056956" w:rsidRPr="00531510" w:rsidRDefault="00056956" w:rsidP="00056956">
      <w:pPr>
        <w:pageBreakBefore/>
        <w:rPr>
          <w:rFonts w:cs="Arial"/>
          <w:b/>
          <w:sz w:val="32"/>
          <w:szCs w:val="32"/>
        </w:rPr>
      </w:pPr>
      <w:r w:rsidRPr="00531510">
        <w:rPr>
          <w:rFonts w:cs="Arial"/>
          <w:b/>
          <w:sz w:val="32"/>
          <w:szCs w:val="32"/>
        </w:rPr>
        <w:lastRenderedPageBreak/>
        <w:t>About this compilation</w:t>
      </w:r>
    </w:p>
    <w:p w:rsidR="00056956" w:rsidRPr="00531510" w:rsidRDefault="00056956" w:rsidP="00056956">
      <w:pPr>
        <w:spacing w:before="240"/>
        <w:rPr>
          <w:rFonts w:cs="Arial"/>
        </w:rPr>
      </w:pPr>
      <w:r w:rsidRPr="00531510">
        <w:rPr>
          <w:rFonts w:cs="Arial"/>
          <w:b/>
          <w:szCs w:val="22"/>
        </w:rPr>
        <w:t>This compilation</w:t>
      </w:r>
    </w:p>
    <w:p w:rsidR="00056956" w:rsidRPr="00531510" w:rsidRDefault="00056956" w:rsidP="00056956">
      <w:pPr>
        <w:spacing w:before="120" w:after="120"/>
        <w:rPr>
          <w:rFonts w:cs="Arial"/>
          <w:szCs w:val="22"/>
        </w:rPr>
      </w:pPr>
      <w:r w:rsidRPr="00531510">
        <w:rPr>
          <w:rFonts w:cs="Arial"/>
          <w:szCs w:val="22"/>
        </w:rPr>
        <w:t xml:space="preserve">This is a compilation of the </w:t>
      </w:r>
      <w:r w:rsidRPr="00531510">
        <w:rPr>
          <w:rFonts w:cs="Arial"/>
          <w:i/>
          <w:szCs w:val="22"/>
        </w:rPr>
        <w:fldChar w:fldCharType="begin"/>
      </w:r>
      <w:r w:rsidRPr="00531510">
        <w:rPr>
          <w:rFonts w:cs="Arial"/>
          <w:i/>
          <w:szCs w:val="22"/>
        </w:rPr>
        <w:instrText xml:space="preserve"> STYLEREF  ShortT </w:instrText>
      </w:r>
      <w:r w:rsidRPr="00531510">
        <w:rPr>
          <w:rFonts w:cs="Arial"/>
          <w:i/>
          <w:szCs w:val="22"/>
        </w:rPr>
        <w:fldChar w:fldCharType="separate"/>
      </w:r>
      <w:r w:rsidR="007F39BD">
        <w:rPr>
          <w:rFonts w:cs="Arial"/>
          <w:i/>
          <w:noProof/>
          <w:szCs w:val="22"/>
        </w:rPr>
        <w:t>Immigration (Guardianship of Children) Act 1946</w:t>
      </w:r>
      <w:r w:rsidRPr="00531510">
        <w:rPr>
          <w:rFonts w:cs="Arial"/>
          <w:i/>
          <w:szCs w:val="22"/>
        </w:rPr>
        <w:fldChar w:fldCharType="end"/>
      </w:r>
      <w:r w:rsidRPr="00531510">
        <w:rPr>
          <w:rFonts w:cs="Arial"/>
          <w:szCs w:val="22"/>
        </w:rPr>
        <w:t xml:space="preserve"> that shows the text of the law as amended and in force on </w:t>
      </w:r>
      <w:r w:rsidRPr="007F39BD">
        <w:rPr>
          <w:rFonts w:cs="Arial"/>
          <w:szCs w:val="22"/>
        </w:rPr>
        <w:fldChar w:fldCharType="begin"/>
      </w:r>
      <w:r w:rsidRPr="007F39BD">
        <w:rPr>
          <w:rFonts w:cs="Arial"/>
          <w:szCs w:val="22"/>
        </w:rPr>
        <w:instrText xml:space="preserve"> DOCPROPERTY StartDate \@ "d MMMM yyyy" </w:instrText>
      </w:r>
      <w:r w:rsidRPr="007F39BD">
        <w:rPr>
          <w:rFonts w:cs="Arial"/>
          <w:szCs w:val="22"/>
        </w:rPr>
        <w:fldChar w:fldCharType="separate"/>
      </w:r>
      <w:r w:rsidR="007F39BD">
        <w:rPr>
          <w:rFonts w:cs="Arial"/>
          <w:szCs w:val="22"/>
        </w:rPr>
        <w:t>21 October 2016</w:t>
      </w:r>
      <w:r w:rsidRPr="007F39BD">
        <w:rPr>
          <w:rFonts w:cs="Arial"/>
          <w:szCs w:val="22"/>
        </w:rPr>
        <w:fldChar w:fldCharType="end"/>
      </w:r>
      <w:r w:rsidRPr="00531510">
        <w:rPr>
          <w:rFonts w:cs="Arial"/>
          <w:szCs w:val="22"/>
        </w:rPr>
        <w:t xml:space="preserve"> (the </w:t>
      </w:r>
      <w:r w:rsidRPr="00531510">
        <w:rPr>
          <w:rFonts w:cs="Arial"/>
          <w:b/>
          <w:i/>
          <w:szCs w:val="22"/>
        </w:rPr>
        <w:t>compilation date</w:t>
      </w:r>
      <w:r w:rsidRPr="00531510">
        <w:rPr>
          <w:rFonts w:cs="Arial"/>
          <w:szCs w:val="22"/>
        </w:rPr>
        <w:t>).</w:t>
      </w:r>
    </w:p>
    <w:p w:rsidR="00056956" w:rsidRPr="00531510" w:rsidRDefault="00056956" w:rsidP="00056956">
      <w:pPr>
        <w:spacing w:after="120"/>
        <w:rPr>
          <w:rFonts w:cs="Arial"/>
          <w:szCs w:val="22"/>
        </w:rPr>
      </w:pPr>
      <w:r w:rsidRPr="00531510">
        <w:rPr>
          <w:rFonts w:cs="Arial"/>
          <w:szCs w:val="22"/>
        </w:rPr>
        <w:t xml:space="preserve">The notes at the end of this compilation (the </w:t>
      </w:r>
      <w:r w:rsidRPr="00531510">
        <w:rPr>
          <w:rFonts w:cs="Arial"/>
          <w:b/>
          <w:i/>
          <w:szCs w:val="22"/>
        </w:rPr>
        <w:t>endnotes</w:t>
      </w:r>
      <w:r w:rsidRPr="00531510">
        <w:rPr>
          <w:rFonts w:cs="Arial"/>
          <w:szCs w:val="22"/>
        </w:rPr>
        <w:t>) include information about amending laws and the amendment history of provisions of the compiled law.</w:t>
      </w:r>
    </w:p>
    <w:p w:rsidR="00056956" w:rsidRPr="00531510" w:rsidRDefault="00056956" w:rsidP="00056956">
      <w:pPr>
        <w:tabs>
          <w:tab w:val="left" w:pos="5640"/>
        </w:tabs>
        <w:spacing w:before="120" w:after="120"/>
        <w:rPr>
          <w:rFonts w:cs="Arial"/>
          <w:b/>
          <w:szCs w:val="22"/>
        </w:rPr>
      </w:pPr>
      <w:r w:rsidRPr="00531510">
        <w:rPr>
          <w:rFonts w:cs="Arial"/>
          <w:b/>
          <w:szCs w:val="22"/>
        </w:rPr>
        <w:t>Uncommenced amendments</w:t>
      </w:r>
    </w:p>
    <w:p w:rsidR="00056956" w:rsidRPr="00531510" w:rsidRDefault="00056956" w:rsidP="00056956">
      <w:pPr>
        <w:spacing w:after="120"/>
        <w:rPr>
          <w:rFonts w:cs="Arial"/>
          <w:szCs w:val="22"/>
        </w:rPr>
      </w:pPr>
      <w:r w:rsidRPr="0053151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56956" w:rsidRPr="00531510" w:rsidRDefault="00056956" w:rsidP="00056956">
      <w:pPr>
        <w:spacing w:before="120" w:after="120"/>
        <w:rPr>
          <w:rFonts w:cs="Arial"/>
          <w:b/>
          <w:szCs w:val="22"/>
        </w:rPr>
      </w:pPr>
      <w:r w:rsidRPr="00531510">
        <w:rPr>
          <w:rFonts w:cs="Arial"/>
          <w:b/>
          <w:szCs w:val="22"/>
        </w:rPr>
        <w:t>Application, saving and transitional provisions for provisions and amendments</w:t>
      </w:r>
    </w:p>
    <w:p w:rsidR="00056956" w:rsidRPr="00531510" w:rsidRDefault="00056956" w:rsidP="00056956">
      <w:pPr>
        <w:spacing w:after="120"/>
        <w:rPr>
          <w:rFonts w:cs="Arial"/>
          <w:szCs w:val="22"/>
        </w:rPr>
      </w:pPr>
      <w:r w:rsidRPr="00531510">
        <w:rPr>
          <w:rFonts w:cs="Arial"/>
          <w:szCs w:val="22"/>
        </w:rPr>
        <w:t>If the operation of a provision or amendment of the compiled law is affected by an application, saving or transitional provision that is not included in this compilation, details are included in the endnotes.</w:t>
      </w:r>
    </w:p>
    <w:p w:rsidR="00056956" w:rsidRPr="00531510" w:rsidRDefault="00056956" w:rsidP="00056956">
      <w:pPr>
        <w:spacing w:after="120"/>
        <w:rPr>
          <w:rFonts w:cs="Arial"/>
          <w:b/>
          <w:szCs w:val="22"/>
        </w:rPr>
      </w:pPr>
      <w:r w:rsidRPr="00531510">
        <w:rPr>
          <w:rFonts w:cs="Arial"/>
          <w:b/>
          <w:szCs w:val="22"/>
        </w:rPr>
        <w:t>Editorial changes</w:t>
      </w:r>
    </w:p>
    <w:p w:rsidR="00056956" w:rsidRPr="00531510" w:rsidRDefault="00056956" w:rsidP="00056956">
      <w:pPr>
        <w:spacing w:after="120"/>
        <w:rPr>
          <w:rFonts w:cs="Arial"/>
          <w:szCs w:val="22"/>
        </w:rPr>
      </w:pPr>
      <w:r w:rsidRPr="00531510">
        <w:rPr>
          <w:rFonts w:cs="Arial"/>
          <w:szCs w:val="22"/>
        </w:rPr>
        <w:t>For more information about any editorial changes made in this compilation, see the endnotes.</w:t>
      </w:r>
    </w:p>
    <w:p w:rsidR="00056956" w:rsidRPr="00531510" w:rsidRDefault="00056956" w:rsidP="00056956">
      <w:pPr>
        <w:spacing w:before="120" w:after="120"/>
        <w:rPr>
          <w:rFonts w:cs="Arial"/>
          <w:b/>
          <w:szCs w:val="22"/>
        </w:rPr>
      </w:pPr>
      <w:r w:rsidRPr="00531510">
        <w:rPr>
          <w:rFonts w:cs="Arial"/>
          <w:b/>
          <w:szCs w:val="22"/>
        </w:rPr>
        <w:t>Modifications</w:t>
      </w:r>
    </w:p>
    <w:p w:rsidR="00056956" w:rsidRPr="00531510" w:rsidRDefault="00056956" w:rsidP="00056956">
      <w:pPr>
        <w:spacing w:after="120"/>
        <w:rPr>
          <w:rFonts w:cs="Arial"/>
          <w:szCs w:val="22"/>
        </w:rPr>
      </w:pPr>
      <w:r w:rsidRPr="0053151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56956" w:rsidRPr="00531510" w:rsidRDefault="00056956" w:rsidP="00056956">
      <w:pPr>
        <w:spacing w:before="80" w:after="120"/>
        <w:rPr>
          <w:rFonts w:cs="Arial"/>
          <w:b/>
          <w:szCs w:val="22"/>
        </w:rPr>
      </w:pPr>
      <w:r w:rsidRPr="00531510">
        <w:rPr>
          <w:rFonts w:cs="Arial"/>
          <w:b/>
          <w:szCs w:val="22"/>
        </w:rPr>
        <w:t>Self</w:t>
      </w:r>
      <w:r w:rsidR="00531510">
        <w:rPr>
          <w:rFonts w:cs="Arial"/>
          <w:b/>
          <w:szCs w:val="22"/>
        </w:rPr>
        <w:noBreakHyphen/>
      </w:r>
      <w:r w:rsidRPr="00531510">
        <w:rPr>
          <w:rFonts w:cs="Arial"/>
          <w:b/>
          <w:szCs w:val="22"/>
        </w:rPr>
        <w:t>repealing provisions</w:t>
      </w:r>
    </w:p>
    <w:p w:rsidR="00056956" w:rsidRPr="00531510" w:rsidRDefault="00056956" w:rsidP="00056956">
      <w:pPr>
        <w:spacing w:after="120"/>
        <w:rPr>
          <w:rFonts w:cs="Arial"/>
          <w:szCs w:val="22"/>
        </w:rPr>
      </w:pPr>
      <w:r w:rsidRPr="00531510">
        <w:rPr>
          <w:rFonts w:cs="Arial"/>
          <w:szCs w:val="22"/>
        </w:rPr>
        <w:t>If a provision of the compiled law has been repealed in accordance with a provision of the law, details are included in the endnotes.</w:t>
      </w:r>
    </w:p>
    <w:p w:rsidR="00056956" w:rsidRPr="00531510" w:rsidRDefault="00056956" w:rsidP="00056956">
      <w:pPr>
        <w:pStyle w:val="Header"/>
        <w:tabs>
          <w:tab w:val="clear" w:pos="4150"/>
          <w:tab w:val="clear" w:pos="8307"/>
        </w:tabs>
      </w:pPr>
      <w:r w:rsidRPr="00531510">
        <w:rPr>
          <w:rStyle w:val="CharChapNo"/>
        </w:rPr>
        <w:t xml:space="preserve"> </w:t>
      </w:r>
      <w:r w:rsidRPr="00531510">
        <w:rPr>
          <w:rStyle w:val="CharChapText"/>
        </w:rPr>
        <w:t xml:space="preserve"> </w:t>
      </w:r>
    </w:p>
    <w:p w:rsidR="00056956" w:rsidRPr="00531510" w:rsidRDefault="00056956" w:rsidP="00056956">
      <w:pPr>
        <w:pStyle w:val="Header"/>
        <w:tabs>
          <w:tab w:val="clear" w:pos="4150"/>
          <w:tab w:val="clear" w:pos="8307"/>
        </w:tabs>
      </w:pPr>
      <w:r w:rsidRPr="00531510">
        <w:rPr>
          <w:rStyle w:val="CharPartNo"/>
        </w:rPr>
        <w:t xml:space="preserve"> </w:t>
      </w:r>
      <w:r w:rsidRPr="00531510">
        <w:rPr>
          <w:rStyle w:val="CharPartText"/>
        </w:rPr>
        <w:t xml:space="preserve"> </w:t>
      </w:r>
    </w:p>
    <w:p w:rsidR="00056956" w:rsidRPr="00531510" w:rsidRDefault="00056956" w:rsidP="00056956">
      <w:pPr>
        <w:pStyle w:val="Header"/>
        <w:tabs>
          <w:tab w:val="clear" w:pos="4150"/>
          <w:tab w:val="clear" w:pos="8307"/>
        </w:tabs>
      </w:pPr>
      <w:r w:rsidRPr="00531510">
        <w:rPr>
          <w:rStyle w:val="CharDivNo"/>
        </w:rPr>
        <w:t xml:space="preserve"> </w:t>
      </w:r>
      <w:r w:rsidRPr="00531510">
        <w:rPr>
          <w:rStyle w:val="CharDivText"/>
        </w:rPr>
        <w:t xml:space="preserve"> </w:t>
      </w:r>
    </w:p>
    <w:p w:rsidR="000A0E8F" w:rsidRPr="00531510" w:rsidRDefault="000A0E8F" w:rsidP="000A0E8F">
      <w:pPr>
        <w:sectPr w:rsidR="000A0E8F" w:rsidRPr="00531510" w:rsidSect="00DE55C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84FF5" w:rsidRPr="00531510" w:rsidRDefault="00E84FF5" w:rsidP="009D46B0">
      <w:r w:rsidRPr="00531510">
        <w:rPr>
          <w:rFonts w:cs="Times New Roman"/>
          <w:sz w:val="36"/>
        </w:rPr>
        <w:lastRenderedPageBreak/>
        <w:t>Contents</w:t>
      </w:r>
    </w:p>
    <w:p w:rsidR="00C658F1" w:rsidRDefault="00604650">
      <w:pPr>
        <w:pStyle w:val="TOC5"/>
        <w:rPr>
          <w:rFonts w:asciiTheme="minorHAnsi" w:eastAsiaTheme="minorEastAsia" w:hAnsiTheme="minorHAnsi" w:cstheme="minorBidi"/>
          <w:noProof/>
          <w:kern w:val="0"/>
          <w:sz w:val="22"/>
          <w:szCs w:val="22"/>
        </w:rPr>
      </w:pPr>
      <w:r w:rsidRPr="00531510">
        <w:rPr>
          <w:iCs/>
          <w:szCs w:val="26"/>
        </w:rPr>
        <w:fldChar w:fldCharType="begin"/>
      </w:r>
      <w:r w:rsidRPr="00531510">
        <w:instrText xml:space="preserve"> TOC \o "1-9" \t "ActHead 1,2,ActHead 2,2,ActHead 3,3,ActHead 4,4,ActHead 5,5, Schedule,2, Schedule Text,3, NotesSection,6" </w:instrText>
      </w:r>
      <w:r w:rsidRPr="00531510">
        <w:rPr>
          <w:iCs/>
          <w:szCs w:val="26"/>
        </w:rPr>
        <w:fldChar w:fldCharType="separate"/>
      </w:r>
      <w:r w:rsidR="00C658F1">
        <w:rPr>
          <w:noProof/>
        </w:rPr>
        <w:t>1</w:t>
      </w:r>
      <w:r w:rsidR="00C658F1">
        <w:rPr>
          <w:noProof/>
        </w:rPr>
        <w:tab/>
        <w:t>Short title</w:t>
      </w:r>
      <w:r w:rsidR="00C658F1" w:rsidRPr="00C658F1">
        <w:rPr>
          <w:noProof/>
        </w:rPr>
        <w:tab/>
      </w:r>
      <w:r w:rsidR="00C658F1" w:rsidRPr="00C658F1">
        <w:rPr>
          <w:noProof/>
        </w:rPr>
        <w:fldChar w:fldCharType="begin"/>
      </w:r>
      <w:r w:rsidR="00C658F1" w:rsidRPr="00C658F1">
        <w:rPr>
          <w:noProof/>
        </w:rPr>
        <w:instrText xml:space="preserve"> PAGEREF _Toc511129818 \h </w:instrText>
      </w:r>
      <w:r w:rsidR="00C658F1" w:rsidRPr="00C658F1">
        <w:rPr>
          <w:noProof/>
        </w:rPr>
      </w:r>
      <w:r w:rsidR="00C658F1" w:rsidRPr="00C658F1">
        <w:rPr>
          <w:noProof/>
        </w:rPr>
        <w:fldChar w:fldCharType="separate"/>
      </w:r>
      <w:r w:rsidR="00C658F1" w:rsidRPr="00C658F1">
        <w:rPr>
          <w:noProof/>
        </w:rPr>
        <w:t>1</w:t>
      </w:r>
      <w:r w:rsidR="00C658F1"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2</w:t>
      </w:r>
      <w:r>
        <w:rPr>
          <w:noProof/>
        </w:rPr>
        <w:tab/>
        <w:t>Commencement</w:t>
      </w:r>
      <w:r w:rsidRPr="00C658F1">
        <w:rPr>
          <w:noProof/>
        </w:rPr>
        <w:tab/>
      </w:r>
      <w:r w:rsidRPr="00C658F1">
        <w:rPr>
          <w:noProof/>
        </w:rPr>
        <w:fldChar w:fldCharType="begin"/>
      </w:r>
      <w:r w:rsidRPr="00C658F1">
        <w:rPr>
          <w:noProof/>
        </w:rPr>
        <w:instrText xml:space="preserve"> PAGEREF _Toc511129819 \h </w:instrText>
      </w:r>
      <w:r w:rsidRPr="00C658F1">
        <w:rPr>
          <w:noProof/>
        </w:rPr>
      </w:r>
      <w:r w:rsidRPr="00C658F1">
        <w:rPr>
          <w:noProof/>
        </w:rPr>
        <w:fldChar w:fldCharType="separate"/>
      </w:r>
      <w:r w:rsidRPr="00C658F1">
        <w:rPr>
          <w:noProof/>
        </w:rPr>
        <w:t>1</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3</w:t>
      </w:r>
      <w:r>
        <w:rPr>
          <w:noProof/>
        </w:rPr>
        <w:tab/>
        <w:t xml:space="preserve">Application of the </w:t>
      </w:r>
      <w:r w:rsidRPr="00AE77FB">
        <w:rPr>
          <w:i/>
          <w:noProof/>
        </w:rPr>
        <w:t>Criminal Code</w:t>
      </w:r>
      <w:r w:rsidRPr="00C658F1">
        <w:rPr>
          <w:noProof/>
        </w:rPr>
        <w:tab/>
      </w:r>
      <w:r w:rsidRPr="00C658F1">
        <w:rPr>
          <w:noProof/>
        </w:rPr>
        <w:fldChar w:fldCharType="begin"/>
      </w:r>
      <w:r w:rsidRPr="00C658F1">
        <w:rPr>
          <w:noProof/>
        </w:rPr>
        <w:instrText xml:space="preserve"> PAGEREF _Toc511129820 \h </w:instrText>
      </w:r>
      <w:r w:rsidRPr="00C658F1">
        <w:rPr>
          <w:noProof/>
        </w:rPr>
      </w:r>
      <w:r w:rsidRPr="00C658F1">
        <w:rPr>
          <w:noProof/>
        </w:rPr>
        <w:fldChar w:fldCharType="separate"/>
      </w:r>
      <w:r w:rsidRPr="00C658F1">
        <w:rPr>
          <w:noProof/>
        </w:rPr>
        <w:t>1</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w:t>
      </w:r>
      <w:r>
        <w:rPr>
          <w:noProof/>
        </w:rPr>
        <w:tab/>
        <w:t>Definitions</w:t>
      </w:r>
      <w:r w:rsidRPr="00C658F1">
        <w:rPr>
          <w:noProof/>
        </w:rPr>
        <w:tab/>
      </w:r>
      <w:r w:rsidRPr="00C658F1">
        <w:rPr>
          <w:noProof/>
        </w:rPr>
        <w:fldChar w:fldCharType="begin"/>
      </w:r>
      <w:r w:rsidRPr="00C658F1">
        <w:rPr>
          <w:noProof/>
        </w:rPr>
        <w:instrText xml:space="preserve"> PAGEREF _Toc511129821 \h </w:instrText>
      </w:r>
      <w:r w:rsidRPr="00C658F1">
        <w:rPr>
          <w:noProof/>
        </w:rPr>
      </w:r>
      <w:r w:rsidRPr="00C658F1">
        <w:rPr>
          <w:noProof/>
        </w:rPr>
        <w:fldChar w:fldCharType="separate"/>
      </w:r>
      <w:r w:rsidRPr="00C658F1">
        <w:rPr>
          <w:noProof/>
        </w:rPr>
        <w:t>1</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4AAA</w:t>
      </w:r>
      <w:r>
        <w:rPr>
          <w:noProof/>
        </w:rPr>
        <w:tab/>
        <w:t>Non</w:t>
      </w:r>
      <w:r>
        <w:rPr>
          <w:noProof/>
        </w:rPr>
        <w:noBreakHyphen/>
        <w:t>citizen child</w:t>
      </w:r>
      <w:r w:rsidRPr="00C658F1">
        <w:rPr>
          <w:noProof/>
        </w:rPr>
        <w:tab/>
      </w:r>
      <w:r w:rsidRPr="00C658F1">
        <w:rPr>
          <w:noProof/>
        </w:rPr>
        <w:fldChar w:fldCharType="begin"/>
      </w:r>
      <w:r w:rsidRPr="00C658F1">
        <w:rPr>
          <w:noProof/>
        </w:rPr>
        <w:instrText xml:space="preserve"> PAGEREF _Toc511129822 \h </w:instrText>
      </w:r>
      <w:r w:rsidRPr="00C658F1">
        <w:rPr>
          <w:noProof/>
        </w:rPr>
      </w:r>
      <w:r w:rsidRPr="00C658F1">
        <w:rPr>
          <w:noProof/>
        </w:rPr>
        <w:fldChar w:fldCharType="separate"/>
      </w:r>
      <w:r w:rsidRPr="00C658F1">
        <w:rPr>
          <w:noProof/>
        </w:rPr>
        <w:t>3</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4AAB</w:t>
      </w:r>
      <w:r>
        <w:rPr>
          <w:noProof/>
        </w:rPr>
        <w:tab/>
        <w:t>Declared States and Territories</w:t>
      </w:r>
      <w:r w:rsidRPr="00C658F1">
        <w:rPr>
          <w:noProof/>
        </w:rPr>
        <w:tab/>
      </w:r>
      <w:r w:rsidRPr="00C658F1">
        <w:rPr>
          <w:noProof/>
        </w:rPr>
        <w:fldChar w:fldCharType="begin"/>
      </w:r>
      <w:r w:rsidRPr="00C658F1">
        <w:rPr>
          <w:noProof/>
        </w:rPr>
        <w:instrText xml:space="preserve"> PAGEREF _Toc511129823 \h </w:instrText>
      </w:r>
      <w:r w:rsidRPr="00C658F1">
        <w:rPr>
          <w:noProof/>
        </w:rPr>
      </w:r>
      <w:r w:rsidRPr="00C658F1">
        <w:rPr>
          <w:noProof/>
        </w:rPr>
        <w:fldChar w:fldCharType="separate"/>
      </w:r>
      <w:r w:rsidRPr="00C658F1">
        <w:rPr>
          <w:noProof/>
        </w:rPr>
        <w:t>3</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4AAC</w:t>
      </w:r>
      <w:r>
        <w:rPr>
          <w:noProof/>
        </w:rPr>
        <w:tab/>
        <w:t>Norfolk Island</w:t>
      </w:r>
      <w:r w:rsidRPr="00C658F1">
        <w:rPr>
          <w:noProof/>
        </w:rPr>
        <w:tab/>
      </w:r>
      <w:r w:rsidRPr="00C658F1">
        <w:rPr>
          <w:noProof/>
        </w:rPr>
        <w:fldChar w:fldCharType="begin"/>
      </w:r>
      <w:r w:rsidRPr="00C658F1">
        <w:rPr>
          <w:noProof/>
        </w:rPr>
        <w:instrText xml:space="preserve"> PAGEREF _Toc511129824 \h </w:instrText>
      </w:r>
      <w:r w:rsidRPr="00C658F1">
        <w:rPr>
          <w:noProof/>
        </w:rPr>
      </w:r>
      <w:r w:rsidRPr="00C658F1">
        <w:rPr>
          <w:noProof/>
        </w:rPr>
        <w:fldChar w:fldCharType="separate"/>
      </w:r>
      <w:r w:rsidRPr="00C658F1">
        <w:rPr>
          <w:noProof/>
        </w:rPr>
        <w:t>4</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4AA</w:t>
      </w:r>
      <w:r>
        <w:rPr>
          <w:noProof/>
        </w:rPr>
        <w:tab/>
        <w:t>Orders for guardianship of certain children</w:t>
      </w:r>
      <w:r w:rsidRPr="00C658F1">
        <w:rPr>
          <w:noProof/>
        </w:rPr>
        <w:tab/>
      </w:r>
      <w:r w:rsidRPr="00C658F1">
        <w:rPr>
          <w:noProof/>
        </w:rPr>
        <w:fldChar w:fldCharType="begin"/>
      </w:r>
      <w:r w:rsidRPr="00C658F1">
        <w:rPr>
          <w:noProof/>
        </w:rPr>
        <w:instrText xml:space="preserve"> PAGEREF _Toc511129825 \h </w:instrText>
      </w:r>
      <w:r w:rsidRPr="00C658F1">
        <w:rPr>
          <w:noProof/>
        </w:rPr>
      </w:r>
      <w:r w:rsidRPr="00C658F1">
        <w:rPr>
          <w:noProof/>
        </w:rPr>
        <w:fldChar w:fldCharType="separate"/>
      </w:r>
      <w:r w:rsidRPr="00C658F1">
        <w:rPr>
          <w:noProof/>
        </w:rPr>
        <w:t>4</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4A</w:t>
      </w:r>
      <w:r>
        <w:rPr>
          <w:noProof/>
        </w:rPr>
        <w:tab/>
        <w:t>Evidence</w:t>
      </w:r>
      <w:r w:rsidRPr="00C658F1">
        <w:rPr>
          <w:noProof/>
        </w:rPr>
        <w:tab/>
      </w:r>
      <w:r w:rsidRPr="00C658F1">
        <w:rPr>
          <w:noProof/>
        </w:rPr>
        <w:fldChar w:fldCharType="begin"/>
      </w:r>
      <w:r w:rsidRPr="00C658F1">
        <w:rPr>
          <w:noProof/>
        </w:rPr>
        <w:instrText xml:space="preserve"> PAGEREF _Toc511129826 \h </w:instrText>
      </w:r>
      <w:r w:rsidRPr="00C658F1">
        <w:rPr>
          <w:noProof/>
        </w:rPr>
      </w:r>
      <w:r w:rsidRPr="00C658F1">
        <w:rPr>
          <w:noProof/>
        </w:rPr>
        <w:fldChar w:fldCharType="separate"/>
      </w:r>
      <w:r w:rsidRPr="00C658F1">
        <w:rPr>
          <w:noProof/>
        </w:rPr>
        <w:t>4</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5</w:t>
      </w:r>
      <w:r>
        <w:rPr>
          <w:noProof/>
        </w:rPr>
        <w:tab/>
        <w:t>Delegation</w:t>
      </w:r>
      <w:r w:rsidRPr="00C658F1">
        <w:rPr>
          <w:noProof/>
        </w:rPr>
        <w:tab/>
      </w:r>
      <w:r w:rsidRPr="00C658F1">
        <w:rPr>
          <w:noProof/>
        </w:rPr>
        <w:fldChar w:fldCharType="begin"/>
      </w:r>
      <w:r w:rsidRPr="00C658F1">
        <w:rPr>
          <w:noProof/>
        </w:rPr>
        <w:instrText xml:space="preserve"> PAGEREF _Toc511129827 \h </w:instrText>
      </w:r>
      <w:r w:rsidRPr="00C658F1">
        <w:rPr>
          <w:noProof/>
        </w:rPr>
      </w:r>
      <w:r w:rsidRPr="00C658F1">
        <w:rPr>
          <w:noProof/>
        </w:rPr>
        <w:fldChar w:fldCharType="separate"/>
      </w:r>
      <w:r w:rsidRPr="00C658F1">
        <w:rPr>
          <w:noProof/>
        </w:rPr>
        <w:t>4</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6</w:t>
      </w:r>
      <w:r>
        <w:rPr>
          <w:noProof/>
        </w:rPr>
        <w:tab/>
        <w:t>Guardianship of non</w:t>
      </w:r>
      <w:r>
        <w:rPr>
          <w:noProof/>
        </w:rPr>
        <w:noBreakHyphen/>
        <w:t>citizen children</w:t>
      </w:r>
      <w:r w:rsidRPr="00C658F1">
        <w:rPr>
          <w:noProof/>
        </w:rPr>
        <w:tab/>
      </w:r>
      <w:r w:rsidRPr="00C658F1">
        <w:rPr>
          <w:noProof/>
        </w:rPr>
        <w:fldChar w:fldCharType="begin"/>
      </w:r>
      <w:r w:rsidRPr="00C658F1">
        <w:rPr>
          <w:noProof/>
        </w:rPr>
        <w:instrText xml:space="preserve"> PAGEREF _Toc511129828 \h </w:instrText>
      </w:r>
      <w:r w:rsidRPr="00C658F1">
        <w:rPr>
          <w:noProof/>
        </w:rPr>
      </w:r>
      <w:r w:rsidRPr="00C658F1">
        <w:rPr>
          <w:noProof/>
        </w:rPr>
        <w:fldChar w:fldCharType="separate"/>
      </w:r>
      <w:r w:rsidRPr="00C658F1">
        <w:rPr>
          <w:noProof/>
        </w:rPr>
        <w:t>5</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6A</w:t>
      </w:r>
      <w:r>
        <w:rPr>
          <w:noProof/>
        </w:rPr>
        <w:tab/>
        <w:t>Non</w:t>
      </w:r>
      <w:r>
        <w:rPr>
          <w:noProof/>
        </w:rPr>
        <w:noBreakHyphen/>
        <w:t>citizen child not to leave Australia without consent</w:t>
      </w:r>
      <w:r w:rsidRPr="00C658F1">
        <w:rPr>
          <w:noProof/>
        </w:rPr>
        <w:tab/>
      </w:r>
      <w:r w:rsidRPr="00C658F1">
        <w:rPr>
          <w:noProof/>
        </w:rPr>
        <w:fldChar w:fldCharType="begin"/>
      </w:r>
      <w:r w:rsidRPr="00C658F1">
        <w:rPr>
          <w:noProof/>
        </w:rPr>
        <w:instrText xml:space="preserve"> PAGEREF _Toc511129829 \h </w:instrText>
      </w:r>
      <w:r w:rsidRPr="00C658F1">
        <w:rPr>
          <w:noProof/>
        </w:rPr>
      </w:r>
      <w:r w:rsidRPr="00C658F1">
        <w:rPr>
          <w:noProof/>
        </w:rPr>
        <w:fldChar w:fldCharType="separate"/>
      </w:r>
      <w:r w:rsidRPr="00C658F1">
        <w:rPr>
          <w:noProof/>
        </w:rPr>
        <w:t>6</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7</w:t>
      </w:r>
      <w:r>
        <w:rPr>
          <w:noProof/>
        </w:rPr>
        <w:tab/>
        <w:t>Custody of non</w:t>
      </w:r>
      <w:r>
        <w:rPr>
          <w:noProof/>
        </w:rPr>
        <w:noBreakHyphen/>
        <w:t>citizen children</w:t>
      </w:r>
      <w:r w:rsidRPr="00C658F1">
        <w:rPr>
          <w:noProof/>
        </w:rPr>
        <w:tab/>
      </w:r>
      <w:r w:rsidRPr="00C658F1">
        <w:rPr>
          <w:noProof/>
        </w:rPr>
        <w:fldChar w:fldCharType="begin"/>
      </w:r>
      <w:r w:rsidRPr="00C658F1">
        <w:rPr>
          <w:noProof/>
        </w:rPr>
        <w:instrText xml:space="preserve"> PAGEREF _Toc511129830 \h </w:instrText>
      </w:r>
      <w:r w:rsidRPr="00C658F1">
        <w:rPr>
          <w:noProof/>
        </w:rPr>
      </w:r>
      <w:r w:rsidRPr="00C658F1">
        <w:rPr>
          <w:noProof/>
        </w:rPr>
        <w:fldChar w:fldCharType="separate"/>
      </w:r>
      <w:r w:rsidRPr="00C658F1">
        <w:rPr>
          <w:noProof/>
        </w:rPr>
        <w:t>6</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8</w:t>
      </w:r>
      <w:r>
        <w:rPr>
          <w:noProof/>
        </w:rPr>
        <w:tab/>
        <w:t>Operation of other laws</w:t>
      </w:r>
      <w:r w:rsidRPr="00C658F1">
        <w:rPr>
          <w:noProof/>
        </w:rPr>
        <w:tab/>
      </w:r>
      <w:r w:rsidRPr="00C658F1">
        <w:rPr>
          <w:noProof/>
        </w:rPr>
        <w:fldChar w:fldCharType="begin"/>
      </w:r>
      <w:r w:rsidRPr="00C658F1">
        <w:rPr>
          <w:noProof/>
        </w:rPr>
        <w:instrText xml:space="preserve"> PAGEREF _Toc511129831 \h </w:instrText>
      </w:r>
      <w:r w:rsidRPr="00C658F1">
        <w:rPr>
          <w:noProof/>
        </w:rPr>
      </w:r>
      <w:r w:rsidRPr="00C658F1">
        <w:rPr>
          <w:noProof/>
        </w:rPr>
        <w:fldChar w:fldCharType="separate"/>
      </w:r>
      <w:r w:rsidRPr="00C658F1">
        <w:rPr>
          <w:noProof/>
        </w:rPr>
        <w:t>6</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9</w:t>
      </w:r>
      <w:r>
        <w:rPr>
          <w:noProof/>
        </w:rPr>
        <w:tab/>
        <w:t>Offences in respect of non</w:t>
      </w:r>
      <w:r>
        <w:rPr>
          <w:noProof/>
        </w:rPr>
        <w:noBreakHyphen/>
        <w:t>citizen child</w:t>
      </w:r>
      <w:r w:rsidRPr="00C658F1">
        <w:rPr>
          <w:noProof/>
        </w:rPr>
        <w:tab/>
      </w:r>
      <w:r w:rsidRPr="00C658F1">
        <w:rPr>
          <w:noProof/>
        </w:rPr>
        <w:fldChar w:fldCharType="begin"/>
      </w:r>
      <w:r w:rsidRPr="00C658F1">
        <w:rPr>
          <w:noProof/>
        </w:rPr>
        <w:instrText xml:space="preserve"> PAGEREF _Toc511129832 \h </w:instrText>
      </w:r>
      <w:r w:rsidRPr="00C658F1">
        <w:rPr>
          <w:noProof/>
        </w:rPr>
      </w:r>
      <w:r w:rsidRPr="00C658F1">
        <w:rPr>
          <w:noProof/>
        </w:rPr>
        <w:fldChar w:fldCharType="separate"/>
      </w:r>
      <w:r w:rsidRPr="00C658F1">
        <w:rPr>
          <w:noProof/>
        </w:rPr>
        <w:t>7</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10</w:t>
      </w:r>
      <w:r>
        <w:rPr>
          <w:noProof/>
        </w:rPr>
        <w:tab/>
        <w:t>False statements in applications</w:t>
      </w:r>
      <w:r w:rsidRPr="00C658F1">
        <w:rPr>
          <w:noProof/>
        </w:rPr>
        <w:tab/>
      </w:r>
      <w:r w:rsidRPr="00C658F1">
        <w:rPr>
          <w:noProof/>
        </w:rPr>
        <w:fldChar w:fldCharType="begin"/>
      </w:r>
      <w:r w:rsidRPr="00C658F1">
        <w:rPr>
          <w:noProof/>
        </w:rPr>
        <w:instrText xml:space="preserve"> PAGEREF _Toc511129833 \h </w:instrText>
      </w:r>
      <w:r w:rsidRPr="00C658F1">
        <w:rPr>
          <w:noProof/>
        </w:rPr>
      </w:r>
      <w:r w:rsidRPr="00C658F1">
        <w:rPr>
          <w:noProof/>
        </w:rPr>
        <w:fldChar w:fldCharType="separate"/>
      </w:r>
      <w:r w:rsidRPr="00C658F1">
        <w:rPr>
          <w:noProof/>
        </w:rPr>
        <w:t>8</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11</w:t>
      </w:r>
      <w:r>
        <w:rPr>
          <w:noProof/>
        </w:rPr>
        <w:tab/>
        <w:t>Exemption of children from Act</w:t>
      </w:r>
      <w:r w:rsidRPr="00C658F1">
        <w:rPr>
          <w:noProof/>
        </w:rPr>
        <w:tab/>
      </w:r>
      <w:r w:rsidRPr="00C658F1">
        <w:rPr>
          <w:noProof/>
        </w:rPr>
        <w:fldChar w:fldCharType="begin"/>
      </w:r>
      <w:r w:rsidRPr="00C658F1">
        <w:rPr>
          <w:noProof/>
        </w:rPr>
        <w:instrText xml:space="preserve"> PAGEREF _Toc511129834 \h </w:instrText>
      </w:r>
      <w:r w:rsidRPr="00C658F1">
        <w:rPr>
          <w:noProof/>
        </w:rPr>
      </w:r>
      <w:r w:rsidRPr="00C658F1">
        <w:rPr>
          <w:noProof/>
        </w:rPr>
        <w:fldChar w:fldCharType="separate"/>
      </w:r>
      <w:r w:rsidRPr="00C658F1">
        <w:rPr>
          <w:noProof/>
        </w:rPr>
        <w:t>8</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11A</w:t>
      </w:r>
      <w:r>
        <w:rPr>
          <w:noProof/>
        </w:rPr>
        <w:tab/>
        <w:t>Reconsideration and review of certain decisions</w:t>
      </w:r>
      <w:r w:rsidRPr="00C658F1">
        <w:rPr>
          <w:noProof/>
        </w:rPr>
        <w:tab/>
      </w:r>
      <w:r w:rsidRPr="00C658F1">
        <w:rPr>
          <w:noProof/>
        </w:rPr>
        <w:fldChar w:fldCharType="begin"/>
      </w:r>
      <w:r w:rsidRPr="00C658F1">
        <w:rPr>
          <w:noProof/>
        </w:rPr>
        <w:instrText xml:space="preserve"> PAGEREF _Toc511129835 \h </w:instrText>
      </w:r>
      <w:r w:rsidRPr="00C658F1">
        <w:rPr>
          <w:noProof/>
        </w:rPr>
      </w:r>
      <w:r w:rsidRPr="00C658F1">
        <w:rPr>
          <w:noProof/>
        </w:rPr>
        <w:fldChar w:fldCharType="separate"/>
      </w:r>
      <w:r w:rsidRPr="00C658F1">
        <w:rPr>
          <w:noProof/>
        </w:rPr>
        <w:t>8</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11B</w:t>
      </w:r>
      <w:r>
        <w:rPr>
          <w:noProof/>
        </w:rPr>
        <w:tab/>
        <w:t>Statements to accompany notification of certain decisions</w:t>
      </w:r>
      <w:r w:rsidRPr="00C658F1">
        <w:rPr>
          <w:noProof/>
        </w:rPr>
        <w:tab/>
      </w:r>
      <w:r w:rsidRPr="00C658F1">
        <w:rPr>
          <w:noProof/>
        </w:rPr>
        <w:fldChar w:fldCharType="begin"/>
      </w:r>
      <w:r w:rsidRPr="00C658F1">
        <w:rPr>
          <w:noProof/>
        </w:rPr>
        <w:instrText xml:space="preserve"> PAGEREF _Toc511129836 \h </w:instrText>
      </w:r>
      <w:r w:rsidRPr="00C658F1">
        <w:rPr>
          <w:noProof/>
        </w:rPr>
      </w:r>
      <w:r w:rsidRPr="00C658F1">
        <w:rPr>
          <w:noProof/>
        </w:rPr>
        <w:fldChar w:fldCharType="separate"/>
      </w:r>
      <w:r w:rsidRPr="00C658F1">
        <w:rPr>
          <w:noProof/>
        </w:rPr>
        <w:t>9</w:t>
      </w:r>
      <w:r w:rsidRPr="00C658F1">
        <w:rPr>
          <w:noProof/>
        </w:rPr>
        <w:fldChar w:fldCharType="end"/>
      </w:r>
    </w:p>
    <w:p w:rsidR="00C658F1" w:rsidRDefault="00C658F1">
      <w:pPr>
        <w:pStyle w:val="TOC5"/>
        <w:rPr>
          <w:rFonts w:asciiTheme="minorHAnsi" w:eastAsiaTheme="minorEastAsia" w:hAnsiTheme="minorHAnsi" w:cstheme="minorBidi"/>
          <w:noProof/>
          <w:kern w:val="0"/>
          <w:sz w:val="22"/>
          <w:szCs w:val="22"/>
        </w:rPr>
      </w:pPr>
      <w:r>
        <w:rPr>
          <w:noProof/>
        </w:rPr>
        <w:t>12</w:t>
      </w:r>
      <w:r>
        <w:rPr>
          <w:noProof/>
        </w:rPr>
        <w:tab/>
        <w:t>Regulations</w:t>
      </w:r>
      <w:r w:rsidRPr="00C658F1">
        <w:rPr>
          <w:noProof/>
        </w:rPr>
        <w:tab/>
      </w:r>
      <w:r w:rsidRPr="00C658F1">
        <w:rPr>
          <w:noProof/>
        </w:rPr>
        <w:fldChar w:fldCharType="begin"/>
      </w:r>
      <w:r w:rsidRPr="00C658F1">
        <w:rPr>
          <w:noProof/>
        </w:rPr>
        <w:instrText xml:space="preserve"> PAGEREF _Toc511129837 \h </w:instrText>
      </w:r>
      <w:r w:rsidRPr="00C658F1">
        <w:rPr>
          <w:noProof/>
        </w:rPr>
      </w:r>
      <w:r w:rsidRPr="00C658F1">
        <w:rPr>
          <w:noProof/>
        </w:rPr>
        <w:fldChar w:fldCharType="separate"/>
      </w:r>
      <w:r w:rsidRPr="00C658F1">
        <w:rPr>
          <w:noProof/>
        </w:rPr>
        <w:t>10</w:t>
      </w:r>
      <w:r w:rsidRPr="00C658F1">
        <w:rPr>
          <w:noProof/>
        </w:rPr>
        <w:fldChar w:fldCharType="end"/>
      </w:r>
    </w:p>
    <w:p w:rsidR="00C658F1" w:rsidRDefault="00C658F1" w:rsidP="00C658F1">
      <w:pPr>
        <w:pStyle w:val="TOC2"/>
        <w:rPr>
          <w:rFonts w:asciiTheme="minorHAnsi" w:eastAsiaTheme="minorEastAsia" w:hAnsiTheme="minorHAnsi" w:cstheme="minorBidi"/>
          <w:b w:val="0"/>
          <w:noProof/>
          <w:kern w:val="0"/>
          <w:sz w:val="22"/>
          <w:szCs w:val="22"/>
        </w:rPr>
      </w:pPr>
      <w:r>
        <w:rPr>
          <w:noProof/>
        </w:rPr>
        <w:t>Endnotes</w:t>
      </w:r>
      <w:r w:rsidRPr="00C658F1">
        <w:rPr>
          <w:b w:val="0"/>
          <w:noProof/>
          <w:sz w:val="18"/>
        </w:rPr>
        <w:tab/>
      </w:r>
      <w:r w:rsidRPr="00C658F1">
        <w:rPr>
          <w:b w:val="0"/>
          <w:noProof/>
          <w:sz w:val="18"/>
        </w:rPr>
        <w:fldChar w:fldCharType="begin"/>
      </w:r>
      <w:r w:rsidRPr="00C658F1">
        <w:rPr>
          <w:b w:val="0"/>
          <w:noProof/>
          <w:sz w:val="18"/>
        </w:rPr>
        <w:instrText xml:space="preserve"> PAGEREF _Toc511129838 \h </w:instrText>
      </w:r>
      <w:r w:rsidRPr="00C658F1">
        <w:rPr>
          <w:b w:val="0"/>
          <w:noProof/>
          <w:sz w:val="18"/>
        </w:rPr>
      </w:r>
      <w:r w:rsidRPr="00C658F1">
        <w:rPr>
          <w:b w:val="0"/>
          <w:noProof/>
          <w:sz w:val="18"/>
        </w:rPr>
        <w:fldChar w:fldCharType="separate"/>
      </w:r>
      <w:r w:rsidRPr="00C658F1">
        <w:rPr>
          <w:b w:val="0"/>
          <w:noProof/>
          <w:sz w:val="18"/>
        </w:rPr>
        <w:t>12</w:t>
      </w:r>
      <w:r w:rsidRPr="00C658F1">
        <w:rPr>
          <w:b w:val="0"/>
          <w:noProof/>
          <w:sz w:val="18"/>
        </w:rPr>
        <w:fldChar w:fldCharType="end"/>
      </w:r>
    </w:p>
    <w:p w:rsidR="00C658F1" w:rsidRDefault="00C658F1">
      <w:pPr>
        <w:pStyle w:val="TOC3"/>
        <w:rPr>
          <w:rFonts w:asciiTheme="minorHAnsi" w:eastAsiaTheme="minorEastAsia" w:hAnsiTheme="minorHAnsi" w:cstheme="minorBidi"/>
          <w:b w:val="0"/>
          <w:noProof/>
          <w:kern w:val="0"/>
          <w:szCs w:val="22"/>
        </w:rPr>
      </w:pPr>
      <w:r>
        <w:rPr>
          <w:noProof/>
        </w:rPr>
        <w:t>Endnote 1—About the endnotes</w:t>
      </w:r>
      <w:r w:rsidRPr="00C658F1">
        <w:rPr>
          <w:b w:val="0"/>
          <w:noProof/>
          <w:sz w:val="18"/>
        </w:rPr>
        <w:tab/>
      </w:r>
      <w:r w:rsidRPr="00C658F1">
        <w:rPr>
          <w:b w:val="0"/>
          <w:noProof/>
          <w:sz w:val="18"/>
        </w:rPr>
        <w:fldChar w:fldCharType="begin"/>
      </w:r>
      <w:r w:rsidRPr="00C658F1">
        <w:rPr>
          <w:b w:val="0"/>
          <w:noProof/>
          <w:sz w:val="18"/>
        </w:rPr>
        <w:instrText xml:space="preserve"> PAGEREF _Toc511129839 \h </w:instrText>
      </w:r>
      <w:r w:rsidRPr="00C658F1">
        <w:rPr>
          <w:b w:val="0"/>
          <w:noProof/>
          <w:sz w:val="18"/>
        </w:rPr>
      </w:r>
      <w:r w:rsidRPr="00C658F1">
        <w:rPr>
          <w:b w:val="0"/>
          <w:noProof/>
          <w:sz w:val="18"/>
        </w:rPr>
        <w:fldChar w:fldCharType="separate"/>
      </w:r>
      <w:r w:rsidRPr="00C658F1">
        <w:rPr>
          <w:b w:val="0"/>
          <w:noProof/>
          <w:sz w:val="18"/>
        </w:rPr>
        <w:t>12</w:t>
      </w:r>
      <w:r w:rsidRPr="00C658F1">
        <w:rPr>
          <w:b w:val="0"/>
          <w:noProof/>
          <w:sz w:val="18"/>
        </w:rPr>
        <w:fldChar w:fldCharType="end"/>
      </w:r>
    </w:p>
    <w:p w:rsidR="00C658F1" w:rsidRDefault="00C658F1">
      <w:pPr>
        <w:pStyle w:val="TOC3"/>
        <w:rPr>
          <w:rFonts w:asciiTheme="minorHAnsi" w:eastAsiaTheme="minorEastAsia" w:hAnsiTheme="minorHAnsi" w:cstheme="minorBidi"/>
          <w:b w:val="0"/>
          <w:noProof/>
          <w:kern w:val="0"/>
          <w:szCs w:val="22"/>
        </w:rPr>
      </w:pPr>
      <w:r>
        <w:rPr>
          <w:noProof/>
        </w:rPr>
        <w:t>Endnote 2—Abbreviation key</w:t>
      </w:r>
      <w:r w:rsidRPr="00C658F1">
        <w:rPr>
          <w:b w:val="0"/>
          <w:noProof/>
          <w:sz w:val="18"/>
        </w:rPr>
        <w:tab/>
      </w:r>
      <w:r w:rsidRPr="00C658F1">
        <w:rPr>
          <w:b w:val="0"/>
          <w:noProof/>
          <w:sz w:val="18"/>
        </w:rPr>
        <w:fldChar w:fldCharType="begin"/>
      </w:r>
      <w:r w:rsidRPr="00C658F1">
        <w:rPr>
          <w:b w:val="0"/>
          <w:noProof/>
          <w:sz w:val="18"/>
        </w:rPr>
        <w:instrText xml:space="preserve"> PAGEREF _Toc511129840 \h </w:instrText>
      </w:r>
      <w:r w:rsidRPr="00C658F1">
        <w:rPr>
          <w:b w:val="0"/>
          <w:noProof/>
          <w:sz w:val="18"/>
        </w:rPr>
      </w:r>
      <w:r w:rsidRPr="00C658F1">
        <w:rPr>
          <w:b w:val="0"/>
          <w:noProof/>
          <w:sz w:val="18"/>
        </w:rPr>
        <w:fldChar w:fldCharType="separate"/>
      </w:r>
      <w:r w:rsidRPr="00C658F1">
        <w:rPr>
          <w:b w:val="0"/>
          <w:noProof/>
          <w:sz w:val="18"/>
        </w:rPr>
        <w:t>14</w:t>
      </w:r>
      <w:r w:rsidRPr="00C658F1">
        <w:rPr>
          <w:b w:val="0"/>
          <w:noProof/>
          <w:sz w:val="18"/>
        </w:rPr>
        <w:fldChar w:fldCharType="end"/>
      </w:r>
    </w:p>
    <w:p w:rsidR="00C658F1" w:rsidRDefault="00C658F1">
      <w:pPr>
        <w:pStyle w:val="TOC3"/>
        <w:rPr>
          <w:rFonts w:asciiTheme="minorHAnsi" w:eastAsiaTheme="minorEastAsia" w:hAnsiTheme="minorHAnsi" w:cstheme="minorBidi"/>
          <w:b w:val="0"/>
          <w:noProof/>
          <w:kern w:val="0"/>
          <w:szCs w:val="22"/>
        </w:rPr>
      </w:pPr>
      <w:r>
        <w:rPr>
          <w:noProof/>
        </w:rPr>
        <w:t>Endnote 3—Legislation history</w:t>
      </w:r>
      <w:r w:rsidRPr="00C658F1">
        <w:rPr>
          <w:b w:val="0"/>
          <w:noProof/>
          <w:sz w:val="18"/>
        </w:rPr>
        <w:tab/>
      </w:r>
      <w:r w:rsidRPr="00C658F1">
        <w:rPr>
          <w:b w:val="0"/>
          <w:noProof/>
          <w:sz w:val="18"/>
        </w:rPr>
        <w:fldChar w:fldCharType="begin"/>
      </w:r>
      <w:r w:rsidRPr="00C658F1">
        <w:rPr>
          <w:b w:val="0"/>
          <w:noProof/>
          <w:sz w:val="18"/>
        </w:rPr>
        <w:instrText xml:space="preserve"> PAGEREF _Toc511129841 \h </w:instrText>
      </w:r>
      <w:r w:rsidRPr="00C658F1">
        <w:rPr>
          <w:b w:val="0"/>
          <w:noProof/>
          <w:sz w:val="18"/>
        </w:rPr>
      </w:r>
      <w:r w:rsidRPr="00C658F1">
        <w:rPr>
          <w:b w:val="0"/>
          <w:noProof/>
          <w:sz w:val="18"/>
        </w:rPr>
        <w:fldChar w:fldCharType="separate"/>
      </w:r>
      <w:r w:rsidRPr="00C658F1">
        <w:rPr>
          <w:b w:val="0"/>
          <w:noProof/>
          <w:sz w:val="18"/>
        </w:rPr>
        <w:t>15</w:t>
      </w:r>
      <w:r w:rsidRPr="00C658F1">
        <w:rPr>
          <w:b w:val="0"/>
          <w:noProof/>
          <w:sz w:val="18"/>
        </w:rPr>
        <w:fldChar w:fldCharType="end"/>
      </w:r>
    </w:p>
    <w:p w:rsidR="00C658F1" w:rsidRDefault="00C658F1">
      <w:pPr>
        <w:pStyle w:val="TOC3"/>
        <w:rPr>
          <w:rFonts w:asciiTheme="minorHAnsi" w:eastAsiaTheme="minorEastAsia" w:hAnsiTheme="minorHAnsi" w:cstheme="minorBidi"/>
          <w:b w:val="0"/>
          <w:noProof/>
          <w:kern w:val="0"/>
          <w:szCs w:val="22"/>
        </w:rPr>
      </w:pPr>
      <w:r>
        <w:rPr>
          <w:noProof/>
        </w:rPr>
        <w:t>Endnote 4—Amendment history</w:t>
      </w:r>
      <w:r w:rsidRPr="00C658F1">
        <w:rPr>
          <w:b w:val="0"/>
          <w:noProof/>
          <w:sz w:val="18"/>
        </w:rPr>
        <w:tab/>
      </w:r>
      <w:r w:rsidRPr="00C658F1">
        <w:rPr>
          <w:b w:val="0"/>
          <w:noProof/>
          <w:sz w:val="18"/>
        </w:rPr>
        <w:fldChar w:fldCharType="begin"/>
      </w:r>
      <w:r w:rsidRPr="00C658F1">
        <w:rPr>
          <w:b w:val="0"/>
          <w:noProof/>
          <w:sz w:val="18"/>
        </w:rPr>
        <w:instrText xml:space="preserve"> PAGEREF _Toc511129842 \h </w:instrText>
      </w:r>
      <w:r w:rsidRPr="00C658F1">
        <w:rPr>
          <w:b w:val="0"/>
          <w:noProof/>
          <w:sz w:val="18"/>
        </w:rPr>
      </w:r>
      <w:r w:rsidRPr="00C658F1">
        <w:rPr>
          <w:b w:val="0"/>
          <w:noProof/>
          <w:sz w:val="18"/>
        </w:rPr>
        <w:fldChar w:fldCharType="separate"/>
      </w:r>
      <w:r w:rsidRPr="00C658F1">
        <w:rPr>
          <w:b w:val="0"/>
          <w:noProof/>
          <w:sz w:val="18"/>
        </w:rPr>
        <w:t>17</w:t>
      </w:r>
      <w:r w:rsidRPr="00C658F1">
        <w:rPr>
          <w:b w:val="0"/>
          <w:noProof/>
          <w:sz w:val="18"/>
        </w:rPr>
        <w:fldChar w:fldCharType="end"/>
      </w:r>
    </w:p>
    <w:p w:rsidR="00FB5672" w:rsidRPr="00531510" w:rsidRDefault="00604650" w:rsidP="00FB5672">
      <w:pPr>
        <w:sectPr w:rsidR="00FB5672" w:rsidRPr="00531510" w:rsidSect="00DE55CB">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31510">
        <w:fldChar w:fldCharType="end"/>
      </w:r>
    </w:p>
    <w:p w:rsidR="00E84FF5" w:rsidRPr="00531510" w:rsidRDefault="00574F95" w:rsidP="00FB5672">
      <w:pPr>
        <w:pStyle w:val="LongT"/>
      </w:pPr>
      <w:r w:rsidRPr="00531510">
        <w:t>A</w:t>
      </w:r>
      <w:r w:rsidR="00E84FF5" w:rsidRPr="00531510">
        <w:t>n Act to make provision for and in connexion with the Guardianship of certain alien children</w:t>
      </w:r>
    </w:p>
    <w:p w:rsidR="00E84FF5" w:rsidRPr="00531510" w:rsidRDefault="00E84FF5" w:rsidP="00E84FF5">
      <w:pPr>
        <w:pStyle w:val="ActHead5"/>
      </w:pPr>
      <w:bookmarkStart w:id="1" w:name="_Toc511129818"/>
      <w:r w:rsidRPr="00531510">
        <w:rPr>
          <w:rStyle w:val="CharSectno"/>
        </w:rPr>
        <w:t>1</w:t>
      </w:r>
      <w:r w:rsidRPr="00531510">
        <w:t xml:space="preserve">  Short title</w:t>
      </w:r>
      <w:bookmarkEnd w:id="1"/>
    </w:p>
    <w:p w:rsidR="00E84FF5" w:rsidRPr="00531510" w:rsidRDefault="00E84FF5" w:rsidP="00E84FF5">
      <w:pPr>
        <w:pStyle w:val="subsection"/>
      </w:pPr>
      <w:r w:rsidRPr="00531510">
        <w:tab/>
      </w:r>
      <w:r w:rsidRPr="00531510">
        <w:tab/>
        <w:t xml:space="preserve">This Act may be cited as the </w:t>
      </w:r>
      <w:r w:rsidRPr="00531510">
        <w:rPr>
          <w:i/>
        </w:rPr>
        <w:t>Immigration (Guardianship of Children) Act 1946</w:t>
      </w:r>
      <w:r w:rsidRPr="00531510">
        <w:t>.</w:t>
      </w:r>
    </w:p>
    <w:p w:rsidR="00E84FF5" w:rsidRPr="00531510" w:rsidRDefault="00E84FF5" w:rsidP="00E84FF5">
      <w:pPr>
        <w:pStyle w:val="ActHead5"/>
      </w:pPr>
      <w:bookmarkStart w:id="2" w:name="_Toc511129819"/>
      <w:r w:rsidRPr="00531510">
        <w:rPr>
          <w:rStyle w:val="CharSectno"/>
        </w:rPr>
        <w:t>2</w:t>
      </w:r>
      <w:r w:rsidRPr="00531510">
        <w:t xml:space="preserve">  Commencement</w:t>
      </w:r>
      <w:bookmarkEnd w:id="2"/>
    </w:p>
    <w:p w:rsidR="00E84FF5" w:rsidRPr="00531510" w:rsidRDefault="00E84FF5" w:rsidP="00E84FF5">
      <w:pPr>
        <w:pStyle w:val="subsection"/>
      </w:pPr>
      <w:r w:rsidRPr="00531510">
        <w:tab/>
      </w:r>
      <w:r w:rsidRPr="00531510">
        <w:tab/>
        <w:t>This Act shall come into operation on a date to be fixed by Proclamation.</w:t>
      </w:r>
    </w:p>
    <w:p w:rsidR="00E84FF5" w:rsidRPr="00531510" w:rsidRDefault="00E84FF5" w:rsidP="00E84FF5">
      <w:pPr>
        <w:pStyle w:val="ActHead5"/>
      </w:pPr>
      <w:bookmarkStart w:id="3" w:name="_Toc511129820"/>
      <w:r w:rsidRPr="00531510">
        <w:rPr>
          <w:rStyle w:val="CharSectno"/>
        </w:rPr>
        <w:t>3</w:t>
      </w:r>
      <w:r w:rsidRPr="00531510">
        <w:t xml:space="preserve">  Application of the </w:t>
      </w:r>
      <w:r w:rsidRPr="00531510">
        <w:rPr>
          <w:i/>
        </w:rPr>
        <w:t>Criminal Code</w:t>
      </w:r>
      <w:bookmarkEnd w:id="3"/>
    </w:p>
    <w:p w:rsidR="00E84FF5" w:rsidRPr="00531510" w:rsidRDefault="00E84FF5" w:rsidP="00E84FF5">
      <w:pPr>
        <w:pStyle w:val="subsection"/>
      </w:pPr>
      <w:r w:rsidRPr="00531510">
        <w:tab/>
      </w:r>
      <w:r w:rsidRPr="00531510">
        <w:tab/>
        <w:t>Chapter</w:t>
      </w:r>
      <w:r w:rsidR="00531510">
        <w:t> </w:t>
      </w:r>
      <w:r w:rsidRPr="00531510">
        <w:t xml:space="preserve">2 of the </w:t>
      </w:r>
      <w:r w:rsidRPr="00531510">
        <w:rPr>
          <w:i/>
        </w:rPr>
        <w:t>Criminal Code</w:t>
      </w:r>
      <w:r w:rsidRPr="00531510">
        <w:t xml:space="preserve"> applies to all offences against this Act.</w:t>
      </w:r>
    </w:p>
    <w:p w:rsidR="00E84FF5" w:rsidRPr="00531510" w:rsidRDefault="00E84FF5" w:rsidP="00E84FF5">
      <w:pPr>
        <w:pStyle w:val="notetext"/>
      </w:pPr>
      <w:r w:rsidRPr="00531510">
        <w:t>Note:</w:t>
      </w:r>
      <w:r w:rsidRPr="00531510">
        <w:tab/>
        <w:t>Chapter</w:t>
      </w:r>
      <w:r w:rsidR="00531510">
        <w:t> </w:t>
      </w:r>
      <w:r w:rsidRPr="00531510">
        <w:t xml:space="preserve">2 of the </w:t>
      </w:r>
      <w:r w:rsidRPr="00531510">
        <w:rPr>
          <w:i/>
        </w:rPr>
        <w:t>Criminal Code</w:t>
      </w:r>
      <w:r w:rsidRPr="00531510">
        <w:t xml:space="preserve"> sets out the general principles of criminal responsibility.</w:t>
      </w:r>
    </w:p>
    <w:p w:rsidR="00E84FF5" w:rsidRPr="00531510" w:rsidRDefault="00E84FF5" w:rsidP="00E84FF5">
      <w:pPr>
        <w:pStyle w:val="ActHead5"/>
      </w:pPr>
      <w:bookmarkStart w:id="4" w:name="_Toc511129821"/>
      <w:r w:rsidRPr="00531510">
        <w:rPr>
          <w:rStyle w:val="CharSectno"/>
        </w:rPr>
        <w:t>4</w:t>
      </w:r>
      <w:r w:rsidRPr="00531510">
        <w:t xml:space="preserve">  Definitions</w:t>
      </w:r>
      <w:bookmarkEnd w:id="4"/>
    </w:p>
    <w:p w:rsidR="00E84FF5" w:rsidRPr="00531510" w:rsidRDefault="00E84FF5" w:rsidP="00E84FF5">
      <w:pPr>
        <w:pStyle w:val="subsection"/>
      </w:pPr>
      <w:r w:rsidRPr="00531510">
        <w:tab/>
      </w:r>
      <w:r w:rsidRPr="00531510">
        <w:tab/>
        <w:t>In this Act, unless the contrary intention appears:</w:t>
      </w:r>
    </w:p>
    <w:p w:rsidR="00670AE1" w:rsidRPr="00531510" w:rsidRDefault="00670AE1" w:rsidP="00670AE1">
      <w:pPr>
        <w:pStyle w:val="Definition"/>
      </w:pPr>
      <w:r w:rsidRPr="00531510">
        <w:rPr>
          <w:b/>
          <w:i/>
        </w:rPr>
        <w:t>Australia</w:t>
      </w:r>
      <w:r w:rsidRPr="00531510">
        <w:t>, when used in a geographical sense,</w:t>
      </w:r>
      <w:r w:rsidRPr="00531510">
        <w:rPr>
          <w:b/>
          <w:i/>
        </w:rPr>
        <w:t xml:space="preserve"> </w:t>
      </w:r>
      <w:r w:rsidRPr="00531510">
        <w:t>includes Norfolk Island, the Territory of Cocos (Keeling) Islands and the Territory of Christmas Island.</w:t>
      </w:r>
    </w:p>
    <w:p w:rsidR="00E84FF5" w:rsidRPr="00531510" w:rsidRDefault="00E84FF5" w:rsidP="00E84FF5">
      <w:pPr>
        <w:pStyle w:val="Definition"/>
      </w:pPr>
      <w:r w:rsidRPr="00531510">
        <w:rPr>
          <w:b/>
          <w:i/>
        </w:rPr>
        <w:t>custodian</w:t>
      </w:r>
      <w:r w:rsidRPr="00531510">
        <w:t xml:space="preserve"> means a person who, by or under this Act, is the custodian of a non</w:t>
      </w:r>
      <w:r w:rsidR="00531510">
        <w:noBreakHyphen/>
      </w:r>
      <w:r w:rsidRPr="00531510">
        <w:t>citizen child.</w:t>
      </w:r>
    </w:p>
    <w:p w:rsidR="00E84FF5" w:rsidRPr="00531510" w:rsidRDefault="00E84FF5" w:rsidP="00E84FF5">
      <w:pPr>
        <w:pStyle w:val="Definition"/>
      </w:pPr>
      <w:r w:rsidRPr="00531510">
        <w:rPr>
          <w:b/>
          <w:i/>
        </w:rPr>
        <w:t>declared State or Territory</w:t>
      </w:r>
      <w:r w:rsidRPr="00531510">
        <w:t xml:space="preserve"> means a State or Territory in respect of which a declaration under section</w:t>
      </w:r>
      <w:r w:rsidR="00531510">
        <w:t> </w:t>
      </w:r>
      <w:r w:rsidRPr="00531510">
        <w:t>4AAB is in force.</w:t>
      </w:r>
    </w:p>
    <w:p w:rsidR="00E84FF5" w:rsidRPr="00531510" w:rsidRDefault="00E84FF5" w:rsidP="00E84FF5">
      <w:pPr>
        <w:pStyle w:val="Definition"/>
      </w:pPr>
      <w:r w:rsidRPr="00531510">
        <w:rPr>
          <w:b/>
          <w:i/>
        </w:rPr>
        <w:t>intending adoptive parent</w:t>
      </w:r>
      <w:r w:rsidRPr="00531510">
        <w:t xml:space="preserve">, in relation to a person (the </w:t>
      </w:r>
      <w:r w:rsidRPr="00531510">
        <w:rPr>
          <w:b/>
          <w:i/>
        </w:rPr>
        <w:t>child</w:t>
      </w:r>
      <w:r w:rsidRPr="00531510">
        <w:t>), means a person who intends to:</w:t>
      </w:r>
    </w:p>
    <w:p w:rsidR="00E84FF5" w:rsidRPr="00531510" w:rsidRDefault="00E84FF5" w:rsidP="00E84FF5">
      <w:pPr>
        <w:pStyle w:val="paragraph"/>
      </w:pPr>
      <w:r w:rsidRPr="00531510">
        <w:tab/>
        <w:t>(a)</w:t>
      </w:r>
      <w:r w:rsidRPr="00531510">
        <w:tab/>
        <w:t>adopt the child under the laws in force in a declared State or Territory; or</w:t>
      </w:r>
    </w:p>
    <w:p w:rsidR="00E84FF5" w:rsidRPr="00531510" w:rsidRDefault="00E84FF5" w:rsidP="00E84FF5">
      <w:pPr>
        <w:pStyle w:val="paragraph"/>
      </w:pPr>
      <w:r w:rsidRPr="00531510">
        <w:tab/>
        <w:t>(b)</w:t>
      </w:r>
      <w:r w:rsidRPr="00531510">
        <w:tab/>
        <w:t>secure the recognition, under the laws in force in a declared State or Territory, of an adoption of the child by the person under the laws of a foreign country.</w:t>
      </w:r>
    </w:p>
    <w:p w:rsidR="00581401" w:rsidRPr="00531510" w:rsidRDefault="00581401" w:rsidP="00581401">
      <w:pPr>
        <w:pStyle w:val="Definition"/>
      </w:pPr>
      <w:r w:rsidRPr="00531510">
        <w:rPr>
          <w:b/>
          <w:i/>
        </w:rPr>
        <w:t>migration law</w:t>
      </w:r>
      <w:r w:rsidRPr="00531510">
        <w:t xml:space="preserve"> means any of the following:</w:t>
      </w:r>
    </w:p>
    <w:p w:rsidR="00581401" w:rsidRPr="00531510" w:rsidRDefault="00581401" w:rsidP="00581401">
      <w:pPr>
        <w:pStyle w:val="paragraph"/>
      </w:pPr>
      <w:r w:rsidRPr="00531510">
        <w:tab/>
        <w:t>(a)</w:t>
      </w:r>
      <w:r w:rsidRPr="00531510">
        <w:tab/>
        <w:t xml:space="preserve">the </w:t>
      </w:r>
      <w:r w:rsidRPr="00531510">
        <w:rPr>
          <w:i/>
        </w:rPr>
        <w:t>Migration Act 1958</w:t>
      </w:r>
      <w:r w:rsidRPr="00531510">
        <w:t>;</w:t>
      </w:r>
    </w:p>
    <w:p w:rsidR="00581401" w:rsidRPr="00531510" w:rsidRDefault="00581401" w:rsidP="00581401">
      <w:pPr>
        <w:pStyle w:val="paragraph"/>
      </w:pPr>
      <w:r w:rsidRPr="00531510">
        <w:tab/>
        <w:t>(b)</w:t>
      </w:r>
      <w:r w:rsidRPr="00531510">
        <w:tab/>
        <w:t>regulations made under that Act;</w:t>
      </w:r>
    </w:p>
    <w:p w:rsidR="00581401" w:rsidRPr="00531510" w:rsidRDefault="00581401" w:rsidP="00581401">
      <w:pPr>
        <w:pStyle w:val="paragraph"/>
      </w:pPr>
      <w:r w:rsidRPr="00531510">
        <w:tab/>
        <w:t>(c)</w:t>
      </w:r>
      <w:r w:rsidRPr="00531510">
        <w:tab/>
        <w:t>any instrument made under that Act or those regulations.</w:t>
      </w:r>
    </w:p>
    <w:p w:rsidR="00E84FF5" w:rsidRPr="00531510" w:rsidRDefault="00E84FF5" w:rsidP="00E84FF5">
      <w:pPr>
        <w:pStyle w:val="Definition"/>
      </w:pPr>
      <w:r w:rsidRPr="00531510">
        <w:rPr>
          <w:b/>
          <w:i/>
        </w:rPr>
        <w:t>non</w:t>
      </w:r>
      <w:r w:rsidR="00531510">
        <w:rPr>
          <w:b/>
          <w:i/>
        </w:rPr>
        <w:noBreakHyphen/>
      </w:r>
      <w:r w:rsidRPr="00531510">
        <w:rPr>
          <w:b/>
          <w:i/>
        </w:rPr>
        <w:t>citizen</w:t>
      </w:r>
      <w:r w:rsidRPr="00531510">
        <w:t xml:space="preserve"> means a person who is not an Australian citizen.</w:t>
      </w:r>
    </w:p>
    <w:p w:rsidR="00E84FF5" w:rsidRPr="00531510" w:rsidRDefault="00E84FF5" w:rsidP="00E84FF5">
      <w:pPr>
        <w:pStyle w:val="Definition"/>
      </w:pPr>
      <w:r w:rsidRPr="00531510">
        <w:rPr>
          <w:b/>
          <w:i/>
        </w:rPr>
        <w:t>non</w:t>
      </w:r>
      <w:r w:rsidR="00531510">
        <w:rPr>
          <w:b/>
          <w:i/>
        </w:rPr>
        <w:noBreakHyphen/>
      </w:r>
      <w:r w:rsidRPr="00531510">
        <w:rPr>
          <w:b/>
          <w:i/>
        </w:rPr>
        <w:t>citizen child</w:t>
      </w:r>
      <w:r w:rsidRPr="00531510">
        <w:t xml:space="preserve"> means a person who is a non</w:t>
      </w:r>
      <w:r w:rsidR="00531510">
        <w:noBreakHyphen/>
      </w:r>
      <w:r w:rsidRPr="00531510">
        <w:t>citizen child under subsection</w:t>
      </w:r>
      <w:r w:rsidR="00531510">
        <w:t> </w:t>
      </w:r>
      <w:r w:rsidRPr="00531510">
        <w:t>4AAA(1) or (4).</w:t>
      </w:r>
    </w:p>
    <w:p w:rsidR="00F84C8F" w:rsidRPr="00531510" w:rsidRDefault="00F84C8F" w:rsidP="00F84C8F">
      <w:pPr>
        <w:pStyle w:val="Definition"/>
      </w:pPr>
      <w:r w:rsidRPr="00531510">
        <w:rPr>
          <w:b/>
          <w:i/>
        </w:rPr>
        <w:t>parent</w:t>
      </w:r>
      <w:r w:rsidRPr="00531510">
        <w:t xml:space="preserve">: without limiting who is a parent of anyone for the purposes of this Act, a person is the </w:t>
      </w:r>
      <w:r w:rsidRPr="00531510">
        <w:rPr>
          <w:b/>
          <w:i/>
        </w:rPr>
        <w:t>parent</w:t>
      </w:r>
      <w:r w:rsidRPr="00531510">
        <w:t xml:space="preserve"> of another person if the other person is a child of the person within the meaning of the </w:t>
      </w:r>
      <w:r w:rsidRPr="00531510">
        <w:rPr>
          <w:i/>
        </w:rPr>
        <w:t>Family Law Act 1975</w:t>
      </w:r>
      <w:r w:rsidRPr="00531510">
        <w:t>.</w:t>
      </w:r>
    </w:p>
    <w:p w:rsidR="00E84FF5" w:rsidRPr="00531510" w:rsidRDefault="00E84FF5" w:rsidP="00E84FF5">
      <w:pPr>
        <w:pStyle w:val="Definition"/>
      </w:pPr>
      <w:r w:rsidRPr="00531510">
        <w:rPr>
          <w:b/>
          <w:i/>
        </w:rPr>
        <w:t>prescribed adoption class visa</w:t>
      </w:r>
      <w:r w:rsidRPr="00531510">
        <w:t xml:space="preserve"> means a visa under the </w:t>
      </w:r>
      <w:r w:rsidRPr="00531510">
        <w:rPr>
          <w:i/>
        </w:rPr>
        <w:t xml:space="preserve">Migration Act 1958 </w:t>
      </w:r>
      <w:r w:rsidRPr="00531510">
        <w:t>that is declared by the regulations to be an adoption class visa for the purposes of this Act.</w:t>
      </w:r>
    </w:p>
    <w:p w:rsidR="005C55A9" w:rsidRPr="00531510" w:rsidRDefault="005C55A9" w:rsidP="005C55A9">
      <w:pPr>
        <w:pStyle w:val="Definition"/>
      </w:pPr>
      <w:r w:rsidRPr="00531510">
        <w:rPr>
          <w:b/>
          <w:i/>
        </w:rPr>
        <w:t>regional processing country</w:t>
      </w:r>
      <w:r w:rsidRPr="00531510">
        <w:t xml:space="preserve"> has the same meaning as in the </w:t>
      </w:r>
      <w:r w:rsidRPr="00531510">
        <w:rPr>
          <w:i/>
        </w:rPr>
        <w:t>Migration Act 1958</w:t>
      </w:r>
      <w:r w:rsidRPr="00531510">
        <w:t>.</w:t>
      </w:r>
    </w:p>
    <w:p w:rsidR="00F84C8F" w:rsidRPr="00531510" w:rsidRDefault="00F84C8F" w:rsidP="00F84C8F">
      <w:pPr>
        <w:pStyle w:val="Definition"/>
      </w:pPr>
      <w:r w:rsidRPr="00531510">
        <w:rPr>
          <w:b/>
          <w:i/>
        </w:rPr>
        <w:t>relative</w:t>
      </w:r>
      <w:r w:rsidRPr="00531510">
        <w:t xml:space="preserve"> of a person includes:</w:t>
      </w:r>
    </w:p>
    <w:p w:rsidR="00F84C8F" w:rsidRPr="00531510" w:rsidRDefault="00F84C8F" w:rsidP="00F84C8F">
      <w:pPr>
        <w:pStyle w:val="paragraph"/>
      </w:pPr>
      <w:r w:rsidRPr="00531510">
        <w:tab/>
        <w:t>(a)</w:t>
      </w:r>
      <w:r w:rsidRPr="00531510">
        <w:tab/>
        <w:t>a parent of the person; and</w:t>
      </w:r>
    </w:p>
    <w:p w:rsidR="00F84C8F" w:rsidRPr="00531510" w:rsidRDefault="00F84C8F" w:rsidP="00F84C8F">
      <w:pPr>
        <w:pStyle w:val="paragraph"/>
      </w:pPr>
      <w:r w:rsidRPr="00531510">
        <w:tab/>
        <w:t>(b)</w:t>
      </w:r>
      <w:r w:rsidRPr="00531510">
        <w:tab/>
        <w:t>anyone who is a step</w:t>
      </w:r>
      <w:r w:rsidR="00531510">
        <w:noBreakHyphen/>
      </w:r>
      <w:r w:rsidRPr="00531510">
        <w:t>parent of the person or would be except that he or she is not legally married to his or her</w:t>
      </w:r>
      <w:r w:rsidR="00EB4909" w:rsidRPr="00531510">
        <w:t> </w:t>
      </w:r>
      <w:r w:rsidRPr="00531510">
        <w:t>de facto</w:t>
      </w:r>
      <w:r w:rsidR="00EB4909" w:rsidRPr="00531510">
        <w:t> </w:t>
      </w:r>
      <w:r w:rsidRPr="00531510">
        <w:t xml:space="preserve">partner (within the meaning of the </w:t>
      </w:r>
      <w:r w:rsidRPr="00531510">
        <w:rPr>
          <w:i/>
        </w:rPr>
        <w:t>Acts Interpretation Act 1901</w:t>
      </w:r>
      <w:r w:rsidRPr="00531510">
        <w:t>); and</w:t>
      </w:r>
    </w:p>
    <w:p w:rsidR="00F84C8F" w:rsidRPr="00531510" w:rsidRDefault="00F84C8F" w:rsidP="00F84C8F">
      <w:pPr>
        <w:pStyle w:val="paragraph"/>
      </w:pPr>
      <w:r w:rsidRPr="00531510">
        <w:tab/>
        <w:t>(c)</w:t>
      </w:r>
      <w:r w:rsidRPr="00531510">
        <w:tab/>
        <w:t xml:space="preserve">anyone else who would be a relative of the person if someone mentioned in </w:t>
      </w:r>
      <w:r w:rsidR="00531510">
        <w:t>paragraph (</w:t>
      </w:r>
      <w:r w:rsidRPr="00531510">
        <w:t>a) or (b) were a relative of the person.</w:t>
      </w:r>
    </w:p>
    <w:p w:rsidR="00E84FF5" w:rsidRPr="00531510" w:rsidRDefault="00E84FF5" w:rsidP="002F4F48">
      <w:pPr>
        <w:pStyle w:val="ActHead5"/>
      </w:pPr>
      <w:bookmarkStart w:id="5" w:name="_Toc511129822"/>
      <w:r w:rsidRPr="00531510">
        <w:rPr>
          <w:rStyle w:val="CharSectno"/>
        </w:rPr>
        <w:t>4AAA</w:t>
      </w:r>
      <w:r w:rsidRPr="00531510">
        <w:t xml:space="preserve">  Non</w:t>
      </w:r>
      <w:r w:rsidR="00531510">
        <w:noBreakHyphen/>
      </w:r>
      <w:r w:rsidRPr="00531510">
        <w:t>citizen child</w:t>
      </w:r>
      <w:bookmarkEnd w:id="5"/>
    </w:p>
    <w:p w:rsidR="00E84FF5" w:rsidRPr="00531510" w:rsidRDefault="00E84FF5" w:rsidP="002F4F48">
      <w:pPr>
        <w:pStyle w:val="subsection"/>
        <w:keepNext/>
        <w:keepLines/>
      </w:pPr>
      <w:r w:rsidRPr="00531510">
        <w:tab/>
        <w:t>(1)</w:t>
      </w:r>
      <w:r w:rsidRPr="00531510">
        <w:tab/>
        <w:t xml:space="preserve">Subject to </w:t>
      </w:r>
      <w:r w:rsidR="00531510">
        <w:t>subsections (</w:t>
      </w:r>
      <w:r w:rsidRPr="00531510">
        <w:t xml:space="preserve">2) and (3), a person (the </w:t>
      </w:r>
      <w:r w:rsidRPr="00531510">
        <w:rPr>
          <w:b/>
          <w:i/>
        </w:rPr>
        <w:t>child</w:t>
      </w:r>
      <w:r w:rsidRPr="00531510">
        <w:t>) is a non</w:t>
      </w:r>
      <w:r w:rsidR="00531510">
        <w:noBreakHyphen/>
      </w:r>
      <w:r w:rsidRPr="00531510">
        <w:t>citizen child if the child:</w:t>
      </w:r>
    </w:p>
    <w:p w:rsidR="00E84FF5" w:rsidRPr="00531510" w:rsidRDefault="00E84FF5" w:rsidP="002F4F48">
      <w:pPr>
        <w:pStyle w:val="paragraph"/>
        <w:keepNext/>
        <w:keepLines/>
      </w:pPr>
      <w:r w:rsidRPr="00531510">
        <w:tab/>
        <w:t>(a)</w:t>
      </w:r>
      <w:r w:rsidRPr="00531510">
        <w:tab/>
        <w:t>has not turned 18; and</w:t>
      </w:r>
    </w:p>
    <w:p w:rsidR="00E84FF5" w:rsidRPr="00531510" w:rsidRDefault="00E84FF5" w:rsidP="00E84FF5">
      <w:pPr>
        <w:pStyle w:val="paragraph"/>
      </w:pPr>
      <w:r w:rsidRPr="00531510">
        <w:tab/>
        <w:t>(b)</w:t>
      </w:r>
      <w:r w:rsidRPr="00531510">
        <w:tab/>
        <w:t>enters Australia as a non</w:t>
      </w:r>
      <w:r w:rsidR="00531510">
        <w:noBreakHyphen/>
      </w:r>
      <w:r w:rsidRPr="00531510">
        <w:t>citizen; and</w:t>
      </w:r>
    </w:p>
    <w:p w:rsidR="00E84FF5" w:rsidRPr="00531510" w:rsidRDefault="00E84FF5" w:rsidP="00E84FF5">
      <w:pPr>
        <w:pStyle w:val="paragraph"/>
      </w:pPr>
      <w:r w:rsidRPr="00531510">
        <w:tab/>
        <w:t>(c)</w:t>
      </w:r>
      <w:r w:rsidRPr="00531510">
        <w:tab/>
        <w:t>intends, or is intended, to become a permanent resident of Australia.</w:t>
      </w:r>
    </w:p>
    <w:p w:rsidR="00E84FF5" w:rsidRPr="00531510" w:rsidRDefault="00E84FF5" w:rsidP="00E84FF5">
      <w:pPr>
        <w:pStyle w:val="subsection"/>
      </w:pPr>
      <w:r w:rsidRPr="00531510">
        <w:tab/>
        <w:t>(2)</w:t>
      </w:r>
      <w:r w:rsidRPr="00531510">
        <w:tab/>
      </w:r>
      <w:r w:rsidR="00531510">
        <w:t>Subsection (</w:t>
      </w:r>
      <w:r w:rsidRPr="00531510">
        <w:t>1) does not apply if the child enters Australia in the charge of, or for the purposes of living in Australia under the care of:</w:t>
      </w:r>
    </w:p>
    <w:p w:rsidR="00E84FF5" w:rsidRPr="00531510" w:rsidRDefault="00E84FF5" w:rsidP="00E84FF5">
      <w:pPr>
        <w:pStyle w:val="paragraph"/>
      </w:pPr>
      <w:r w:rsidRPr="00531510">
        <w:tab/>
        <w:t>(a)</w:t>
      </w:r>
      <w:r w:rsidRPr="00531510">
        <w:tab/>
        <w:t>a parent of the child; or</w:t>
      </w:r>
    </w:p>
    <w:p w:rsidR="00E84FF5" w:rsidRPr="00531510" w:rsidRDefault="00E84FF5" w:rsidP="00E84FF5">
      <w:pPr>
        <w:pStyle w:val="paragraph"/>
      </w:pPr>
      <w:r w:rsidRPr="00531510">
        <w:tab/>
        <w:t>(b)</w:t>
      </w:r>
      <w:r w:rsidRPr="00531510">
        <w:tab/>
        <w:t>a relative of the child who has turned 21; or</w:t>
      </w:r>
    </w:p>
    <w:p w:rsidR="00E84FF5" w:rsidRPr="00531510" w:rsidRDefault="00E84FF5" w:rsidP="00E84FF5">
      <w:pPr>
        <w:pStyle w:val="paragraph"/>
      </w:pPr>
      <w:r w:rsidRPr="00531510">
        <w:tab/>
        <w:t>(c)</w:t>
      </w:r>
      <w:r w:rsidRPr="00531510">
        <w:tab/>
        <w:t>an intending adoptive parent of the child.</w:t>
      </w:r>
    </w:p>
    <w:p w:rsidR="00E84FF5" w:rsidRPr="00531510" w:rsidRDefault="00E84FF5" w:rsidP="00E84FF5">
      <w:pPr>
        <w:pStyle w:val="subsection"/>
      </w:pPr>
      <w:r w:rsidRPr="00531510">
        <w:tab/>
        <w:t>(3)</w:t>
      </w:r>
      <w:r w:rsidRPr="00531510">
        <w:tab/>
      </w:r>
      <w:r w:rsidR="00531510">
        <w:t>Subsection (</w:t>
      </w:r>
      <w:r w:rsidRPr="00531510">
        <w:t>1) does not apply if:</w:t>
      </w:r>
    </w:p>
    <w:p w:rsidR="00E84FF5" w:rsidRPr="00531510" w:rsidRDefault="00E84FF5" w:rsidP="00E84FF5">
      <w:pPr>
        <w:pStyle w:val="paragraph"/>
      </w:pPr>
      <w:r w:rsidRPr="00531510">
        <w:tab/>
        <w:t>(a)</w:t>
      </w:r>
      <w:r w:rsidRPr="00531510">
        <w:tab/>
        <w:t xml:space="preserve">the child enters Australia in the charge of, or for the purposes of living in Australia under the care of, a person who is not less than 21 years of age (the </w:t>
      </w:r>
      <w:r w:rsidRPr="00531510">
        <w:rPr>
          <w:b/>
          <w:i/>
        </w:rPr>
        <w:t>adult</w:t>
      </w:r>
      <w:r w:rsidRPr="00531510">
        <w:t>); and</w:t>
      </w:r>
    </w:p>
    <w:p w:rsidR="00E84FF5" w:rsidRPr="00531510" w:rsidRDefault="00E84FF5" w:rsidP="00E84FF5">
      <w:pPr>
        <w:pStyle w:val="paragraph"/>
      </w:pPr>
      <w:r w:rsidRPr="00531510">
        <w:tab/>
        <w:t>(b)</w:t>
      </w:r>
      <w:r w:rsidRPr="00531510">
        <w:tab/>
        <w:t>a prescribed adoption class visa is in force in relation to the child when the child enters Australia; and</w:t>
      </w:r>
    </w:p>
    <w:p w:rsidR="00E84FF5" w:rsidRPr="00531510" w:rsidRDefault="00E84FF5" w:rsidP="00E84FF5">
      <w:pPr>
        <w:pStyle w:val="paragraph"/>
      </w:pPr>
      <w:r w:rsidRPr="00531510">
        <w:tab/>
        <w:t>(c)</w:t>
      </w:r>
      <w:r w:rsidRPr="00531510">
        <w:tab/>
        <w:t>the adult intends to reside with the child in a declared State or Territory.</w:t>
      </w:r>
    </w:p>
    <w:p w:rsidR="00E84FF5" w:rsidRPr="00531510" w:rsidRDefault="00E84FF5" w:rsidP="00E84FF5">
      <w:pPr>
        <w:pStyle w:val="subsection"/>
      </w:pPr>
      <w:r w:rsidRPr="00531510">
        <w:tab/>
        <w:t>(4)</w:t>
      </w:r>
      <w:r w:rsidRPr="00531510">
        <w:tab/>
        <w:t>A person is a non</w:t>
      </w:r>
      <w:r w:rsidR="00531510">
        <w:noBreakHyphen/>
      </w:r>
      <w:r w:rsidRPr="00531510">
        <w:t>citizen child if:</w:t>
      </w:r>
    </w:p>
    <w:p w:rsidR="00E84FF5" w:rsidRPr="00531510" w:rsidRDefault="00E84FF5" w:rsidP="00E84FF5">
      <w:pPr>
        <w:pStyle w:val="paragraph"/>
      </w:pPr>
      <w:r w:rsidRPr="00531510">
        <w:tab/>
        <w:t>(a)</w:t>
      </w:r>
      <w:r w:rsidRPr="00531510">
        <w:tab/>
        <w:t>the person has not turned 18; and</w:t>
      </w:r>
    </w:p>
    <w:p w:rsidR="00E84FF5" w:rsidRPr="00531510" w:rsidRDefault="00E84FF5" w:rsidP="00E84FF5">
      <w:pPr>
        <w:pStyle w:val="paragraph"/>
      </w:pPr>
      <w:r w:rsidRPr="00531510">
        <w:tab/>
        <w:t>(b)</w:t>
      </w:r>
      <w:r w:rsidRPr="00531510">
        <w:tab/>
        <w:t>a direction under section</w:t>
      </w:r>
      <w:r w:rsidR="00531510">
        <w:t> </w:t>
      </w:r>
      <w:r w:rsidRPr="00531510">
        <w:t>4AA is in force in relation to the person.</w:t>
      </w:r>
    </w:p>
    <w:p w:rsidR="00E84FF5" w:rsidRPr="00531510" w:rsidRDefault="00E84FF5" w:rsidP="00E84FF5">
      <w:pPr>
        <w:pStyle w:val="ActHead5"/>
      </w:pPr>
      <w:bookmarkStart w:id="6" w:name="_Toc511129823"/>
      <w:r w:rsidRPr="00531510">
        <w:rPr>
          <w:rStyle w:val="CharSectno"/>
        </w:rPr>
        <w:t>4AAB</w:t>
      </w:r>
      <w:r w:rsidRPr="00531510">
        <w:t xml:space="preserve">  Declared States and Territories</w:t>
      </w:r>
      <w:bookmarkEnd w:id="6"/>
    </w:p>
    <w:p w:rsidR="00E84FF5" w:rsidRPr="00531510" w:rsidRDefault="00E84FF5" w:rsidP="00E84FF5">
      <w:pPr>
        <w:pStyle w:val="subsection"/>
      </w:pPr>
      <w:r w:rsidRPr="00531510">
        <w:tab/>
        <w:t>(1)</w:t>
      </w:r>
      <w:r w:rsidRPr="00531510">
        <w:tab/>
        <w:t>The Minister may declare a State or Territory to be a declared State or Territory for the purposes of this Act.</w:t>
      </w:r>
    </w:p>
    <w:p w:rsidR="00E84FF5" w:rsidRPr="00531510" w:rsidRDefault="00E84FF5" w:rsidP="00E84FF5">
      <w:pPr>
        <w:pStyle w:val="subsection"/>
      </w:pPr>
      <w:r w:rsidRPr="00531510">
        <w:tab/>
        <w:t>(2)</w:t>
      </w:r>
      <w:r w:rsidRPr="00531510">
        <w:tab/>
        <w:t xml:space="preserve">A declaration under </w:t>
      </w:r>
      <w:r w:rsidR="00531510">
        <w:t>subsection (</w:t>
      </w:r>
      <w:r w:rsidRPr="00531510">
        <w:t>1) is to be:</w:t>
      </w:r>
    </w:p>
    <w:p w:rsidR="00E84FF5" w:rsidRPr="00531510" w:rsidRDefault="00E84FF5" w:rsidP="00E84FF5">
      <w:pPr>
        <w:pStyle w:val="paragraph"/>
      </w:pPr>
      <w:r w:rsidRPr="00531510">
        <w:tab/>
        <w:t>(a)</w:t>
      </w:r>
      <w:r w:rsidRPr="00531510">
        <w:tab/>
        <w:t>made in writing; and</w:t>
      </w:r>
    </w:p>
    <w:p w:rsidR="00E84FF5" w:rsidRPr="00531510" w:rsidRDefault="00E84FF5" w:rsidP="00E84FF5">
      <w:pPr>
        <w:pStyle w:val="paragraph"/>
      </w:pPr>
      <w:r w:rsidRPr="00531510">
        <w:tab/>
        <w:t>(b)</w:t>
      </w:r>
      <w:r w:rsidRPr="00531510">
        <w:tab/>
        <w:t xml:space="preserve">published in the </w:t>
      </w:r>
      <w:r w:rsidRPr="00531510">
        <w:rPr>
          <w:i/>
        </w:rPr>
        <w:t>Gazette</w:t>
      </w:r>
      <w:r w:rsidRPr="00531510">
        <w:t>.</w:t>
      </w:r>
    </w:p>
    <w:p w:rsidR="00670AE1" w:rsidRPr="00531510" w:rsidRDefault="00670AE1" w:rsidP="00670AE1">
      <w:pPr>
        <w:pStyle w:val="ActHead5"/>
      </w:pPr>
      <w:bookmarkStart w:id="7" w:name="_Toc511129824"/>
      <w:r w:rsidRPr="00531510">
        <w:rPr>
          <w:rStyle w:val="CharSectno"/>
        </w:rPr>
        <w:t>4AAC</w:t>
      </w:r>
      <w:r w:rsidRPr="00531510">
        <w:t xml:space="preserve">  Norfolk Island</w:t>
      </w:r>
      <w:bookmarkEnd w:id="7"/>
    </w:p>
    <w:p w:rsidR="00670AE1" w:rsidRPr="00531510" w:rsidRDefault="00670AE1" w:rsidP="00670AE1">
      <w:pPr>
        <w:pStyle w:val="subsection"/>
      </w:pPr>
      <w:r w:rsidRPr="00531510">
        <w:tab/>
      </w:r>
      <w:r w:rsidRPr="00531510">
        <w:tab/>
        <w:t>This Act extends to Norfolk Island.</w:t>
      </w:r>
    </w:p>
    <w:p w:rsidR="00E84FF5" w:rsidRPr="00531510" w:rsidRDefault="00E84FF5" w:rsidP="00E84FF5">
      <w:pPr>
        <w:pStyle w:val="ActHead5"/>
      </w:pPr>
      <w:bookmarkStart w:id="8" w:name="_Toc511129825"/>
      <w:r w:rsidRPr="00531510">
        <w:rPr>
          <w:rStyle w:val="CharSectno"/>
        </w:rPr>
        <w:t>4AA</w:t>
      </w:r>
      <w:r w:rsidRPr="00531510">
        <w:t xml:space="preserve">  Orders for guardianship of certain children</w:t>
      </w:r>
      <w:bookmarkEnd w:id="8"/>
    </w:p>
    <w:p w:rsidR="00E84FF5" w:rsidRPr="00531510" w:rsidRDefault="00E84FF5" w:rsidP="00E84FF5">
      <w:pPr>
        <w:pStyle w:val="subsection"/>
      </w:pPr>
      <w:r w:rsidRPr="00531510">
        <w:tab/>
        <w:t>(1)</w:t>
      </w:r>
      <w:r w:rsidRPr="00531510">
        <w:tab/>
        <w:t xml:space="preserve">Subject to </w:t>
      </w:r>
      <w:r w:rsidR="00531510">
        <w:t>subsection (</w:t>
      </w:r>
      <w:r w:rsidRPr="00531510">
        <w:t>2), where:</w:t>
      </w:r>
    </w:p>
    <w:p w:rsidR="00E84FF5" w:rsidRPr="00531510" w:rsidRDefault="00E84FF5" w:rsidP="00E84FF5">
      <w:pPr>
        <w:pStyle w:val="paragraph"/>
      </w:pPr>
      <w:r w:rsidRPr="00531510">
        <w:tab/>
        <w:t>(a)</w:t>
      </w:r>
      <w:r w:rsidRPr="00531510">
        <w:tab/>
        <w:t>a person under the age of 18 years enters Australia as a non</w:t>
      </w:r>
      <w:r w:rsidR="00531510">
        <w:noBreakHyphen/>
      </w:r>
      <w:r w:rsidRPr="00531510">
        <w:t>citizen in the charge of, or for the purpose of living in Australia under the care of, a relative of the person (other than a parent) not less than 21 years of age; and</w:t>
      </w:r>
    </w:p>
    <w:p w:rsidR="00E84FF5" w:rsidRPr="00531510" w:rsidRDefault="00E84FF5" w:rsidP="00E84FF5">
      <w:pPr>
        <w:pStyle w:val="paragraph"/>
        <w:keepNext/>
      </w:pPr>
      <w:r w:rsidRPr="00531510">
        <w:tab/>
        <w:t>(b)</w:t>
      </w:r>
      <w:r w:rsidRPr="00531510">
        <w:tab/>
        <w:t>the person intends to become, or is intended to become, a permanent resident of Australia;</w:t>
      </w:r>
    </w:p>
    <w:p w:rsidR="00E84FF5" w:rsidRPr="00531510" w:rsidRDefault="00E84FF5" w:rsidP="00E84FF5">
      <w:pPr>
        <w:pStyle w:val="subsection2"/>
      </w:pPr>
      <w:r w:rsidRPr="00531510">
        <w:t>the Minister may, if the Minister is satisfied that it is necessary in the interests of the person to do so, direct, in writing, that the person shall be the Minister’s ward.</w:t>
      </w:r>
    </w:p>
    <w:p w:rsidR="00E84FF5" w:rsidRPr="00531510" w:rsidRDefault="00E84FF5" w:rsidP="00E84FF5">
      <w:pPr>
        <w:pStyle w:val="subsection"/>
      </w:pPr>
      <w:r w:rsidRPr="00531510">
        <w:tab/>
        <w:t>(2)</w:t>
      </w:r>
      <w:r w:rsidRPr="00531510">
        <w:tab/>
        <w:t xml:space="preserve">The Minister shall not give a direction under </w:t>
      </w:r>
      <w:r w:rsidR="00531510">
        <w:t>subsection (</w:t>
      </w:r>
      <w:r w:rsidRPr="00531510">
        <w:t>1) unless the relative consents to the Minister doing so.</w:t>
      </w:r>
    </w:p>
    <w:p w:rsidR="00E84FF5" w:rsidRPr="00531510" w:rsidRDefault="00E84FF5" w:rsidP="00E84FF5">
      <w:pPr>
        <w:pStyle w:val="ActHead5"/>
      </w:pPr>
      <w:bookmarkStart w:id="9" w:name="_Toc511129826"/>
      <w:r w:rsidRPr="00531510">
        <w:rPr>
          <w:rStyle w:val="CharSectno"/>
        </w:rPr>
        <w:t>4A</w:t>
      </w:r>
      <w:r w:rsidRPr="00531510">
        <w:t xml:space="preserve">  Evidence</w:t>
      </w:r>
      <w:bookmarkEnd w:id="9"/>
    </w:p>
    <w:p w:rsidR="00E84FF5" w:rsidRPr="00531510" w:rsidRDefault="00E84FF5" w:rsidP="00E84FF5">
      <w:pPr>
        <w:pStyle w:val="subsection"/>
      </w:pPr>
      <w:r w:rsidRPr="00531510">
        <w:tab/>
      </w:r>
      <w:r w:rsidRPr="00531510">
        <w:tab/>
        <w:t>For the purposes of this Act (including proceedings arising under this Act or in which a question arises as to the application of this Act to a person), a certificate in writing by a prescribed officer of the Commonwealth or of a State or Territory that a person named in the certificate is a non</w:t>
      </w:r>
      <w:r w:rsidR="00531510">
        <w:noBreakHyphen/>
      </w:r>
      <w:r w:rsidRPr="00531510">
        <w:t>citizen child, or was, at a date specified in the certificate, a non</w:t>
      </w:r>
      <w:r w:rsidR="00531510">
        <w:noBreakHyphen/>
      </w:r>
      <w:r w:rsidRPr="00531510">
        <w:t xml:space="preserve">citizen child, </w:t>
      </w:r>
      <w:r w:rsidR="00125031" w:rsidRPr="00531510">
        <w:t>is prima facie evidence</w:t>
      </w:r>
      <w:r w:rsidRPr="00531510">
        <w:t xml:space="preserve"> of the fact so certified.</w:t>
      </w:r>
    </w:p>
    <w:p w:rsidR="00E84FF5" w:rsidRPr="00531510" w:rsidRDefault="00E84FF5" w:rsidP="00E84FF5">
      <w:pPr>
        <w:pStyle w:val="ActHead5"/>
      </w:pPr>
      <w:bookmarkStart w:id="10" w:name="_Toc511129827"/>
      <w:r w:rsidRPr="00531510">
        <w:rPr>
          <w:rStyle w:val="CharSectno"/>
        </w:rPr>
        <w:t>5</w:t>
      </w:r>
      <w:r w:rsidRPr="00531510">
        <w:t xml:space="preserve">  Delegation</w:t>
      </w:r>
      <w:bookmarkEnd w:id="10"/>
    </w:p>
    <w:p w:rsidR="00E84FF5" w:rsidRPr="00531510" w:rsidRDefault="00E84FF5" w:rsidP="00E84FF5">
      <w:pPr>
        <w:pStyle w:val="subsection"/>
      </w:pPr>
      <w:r w:rsidRPr="00531510">
        <w:tab/>
        <w:t>(1)</w:t>
      </w:r>
      <w:r w:rsidRPr="00531510">
        <w:tab/>
        <w:t>The Minister may, in relation to any matters or class of matters, or in relation to any non</w:t>
      </w:r>
      <w:r w:rsidR="00531510">
        <w:noBreakHyphen/>
      </w:r>
      <w:r w:rsidRPr="00531510">
        <w:t>citizen child or class of non</w:t>
      </w:r>
      <w:r w:rsidR="00531510">
        <w:noBreakHyphen/>
      </w:r>
      <w:r w:rsidRPr="00531510">
        <w:t>citizen children, by writing under his</w:t>
      </w:r>
      <w:r w:rsidR="00314B70" w:rsidRPr="00531510">
        <w:t xml:space="preserve"> or her</w:t>
      </w:r>
      <w:r w:rsidRPr="00531510">
        <w:t xml:space="preserve"> hand, delegate to any officer or authority of the Commonwealth or of any State or Territory all or any of his</w:t>
      </w:r>
      <w:r w:rsidR="00E15C49" w:rsidRPr="00531510">
        <w:t xml:space="preserve"> or her</w:t>
      </w:r>
      <w:r w:rsidRPr="00531510">
        <w:t xml:space="preserve"> powers and functions under this Act (except this power of delegation) so that the delegated powers and functions may be exercised by the delegate with respect to the matters or class of matters, or the child or class of children, specified in the instrument of delegation.</w:t>
      </w:r>
    </w:p>
    <w:p w:rsidR="00E84FF5" w:rsidRPr="00531510" w:rsidRDefault="00E84FF5" w:rsidP="00E84FF5">
      <w:pPr>
        <w:pStyle w:val="subsection"/>
      </w:pPr>
      <w:r w:rsidRPr="00531510">
        <w:tab/>
        <w:t>(2)</w:t>
      </w:r>
      <w:r w:rsidRPr="00531510">
        <w:tab/>
        <w:t>Where under this Act the exercise of any power or function by the Minister or the operation of any provision of this Act is dependent upon the opinion or state of mind of the Minister in relation to any matter, that power or function may be exercised by the delegate or that provision may operate (as the case may be) upon the opinion or state of mind of the delegate in relation to that matter.</w:t>
      </w:r>
    </w:p>
    <w:p w:rsidR="00E84FF5" w:rsidRPr="00531510" w:rsidRDefault="00E84FF5" w:rsidP="00E84FF5">
      <w:pPr>
        <w:pStyle w:val="subsection"/>
      </w:pPr>
      <w:r w:rsidRPr="00531510">
        <w:tab/>
        <w:t>(3)</w:t>
      </w:r>
      <w:r w:rsidRPr="00531510">
        <w:tab/>
        <w:t>A delegation under this section shall be revocable at will, and no delegation shall prevent the exercise of any power or function by the Minister.</w:t>
      </w:r>
    </w:p>
    <w:p w:rsidR="00E84FF5" w:rsidRPr="00531510" w:rsidRDefault="00E84FF5" w:rsidP="00E84FF5">
      <w:pPr>
        <w:pStyle w:val="ActHead5"/>
      </w:pPr>
      <w:bookmarkStart w:id="11" w:name="_Toc511129828"/>
      <w:r w:rsidRPr="00531510">
        <w:rPr>
          <w:rStyle w:val="CharSectno"/>
        </w:rPr>
        <w:t>6</w:t>
      </w:r>
      <w:r w:rsidRPr="00531510">
        <w:t xml:space="preserve">  Guardianship of non</w:t>
      </w:r>
      <w:r w:rsidR="00531510">
        <w:noBreakHyphen/>
      </w:r>
      <w:r w:rsidRPr="00531510">
        <w:t>citizen children</w:t>
      </w:r>
      <w:bookmarkEnd w:id="11"/>
    </w:p>
    <w:p w:rsidR="00E84FF5" w:rsidRPr="00531510" w:rsidRDefault="00E84FF5" w:rsidP="00E84FF5">
      <w:pPr>
        <w:pStyle w:val="subsection"/>
      </w:pPr>
      <w:r w:rsidRPr="00531510">
        <w:tab/>
      </w:r>
      <w:r w:rsidR="00440001" w:rsidRPr="00531510">
        <w:t>(1)</w:t>
      </w:r>
      <w:r w:rsidRPr="00531510">
        <w:tab/>
        <w:t>The Minister shall be the guardian of the person, and of the estate in Australia, of every non</w:t>
      </w:r>
      <w:r w:rsidR="00531510">
        <w:noBreakHyphen/>
      </w:r>
      <w:r w:rsidRPr="00531510">
        <w:t xml:space="preserve">citizen child who arrives in Australia after the commencement of this Act to the exclusion of the </w:t>
      </w:r>
      <w:r w:rsidR="00F84C8F" w:rsidRPr="00531510">
        <w:t>parents</w:t>
      </w:r>
      <w:r w:rsidRPr="00531510">
        <w:t xml:space="preserve"> and every other guardian of the child, and shall have, as guardian, the same rights, powers, duties, obligations and liabilities as a natural guardian of the child would have, until the child reaches the age of 18 years or leaves Australia permanently, or until the provisions of this Act cease to apply to and in relation to the child, whichever first happens.</w:t>
      </w:r>
    </w:p>
    <w:p w:rsidR="00F54C69" w:rsidRPr="00531510" w:rsidRDefault="00F54C69" w:rsidP="00F54C69">
      <w:pPr>
        <w:pStyle w:val="subsection"/>
      </w:pPr>
      <w:r w:rsidRPr="00531510">
        <w:tab/>
        <w:t>(2)</w:t>
      </w:r>
      <w:r w:rsidRPr="00531510">
        <w:tab/>
        <w:t xml:space="preserve">Without limiting the meaning of the expression </w:t>
      </w:r>
      <w:r w:rsidRPr="00531510">
        <w:rPr>
          <w:b/>
          <w:i/>
        </w:rPr>
        <w:t>leaves Australia permanently</w:t>
      </w:r>
      <w:r w:rsidRPr="00531510">
        <w:t xml:space="preserve"> in </w:t>
      </w:r>
      <w:r w:rsidR="00531510">
        <w:t>subsection (</w:t>
      </w:r>
      <w:r w:rsidRPr="00531510">
        <w:t>1), a non</w:t>
      </w:r>
      <w:r w:rsidR="00531510">
        <w:noBreakHyphen/>
      </w:r>
      <w:r w:rsidRPr="00531510">
        <w:t xml:space="preserve">citizen child </w:t>
      </w:r>
      <w:r w:rsidRPr="00531510">
        <w:rPr>
          <w:b/>
          <w:i/>
        </w:rPr>
        <w:t xml:space="preserve">leaves Australia permanently </w:t>
      </w:r>
      <w:r w:rsidRPr="00531510">
        <w:t>if:</w:t>
      </w:r>
    </w:p>
    <w:p w:rsidR="00F54C69" w:rsidRPr="00531510" w:rsidRDefault="00F54C69" w:rsidP="00F54C69">
      <w:pPr>
        <w:pStyle w:val="paragraph"/>
      </w:pPr>
      <w:r w:rsidRPr="00531510">
        <w:tab/>
        <w:t>(a)</w:t>
      </w:r>
      <w:r w:rsidRPr="00531510">
        <w:tab/>
        <w:t>the child is removed from Australia under section</w:t>
      </w:r>
      <w:r w:rsidR="00531510">
        <w:t> </w:t>
      </w:r>
      <w:r w:rsidRPr="00531510">
        <w:t xml:space="preserve">198 or 199 of the </w:t>
      </w:r>
      <w:r w:rsidRPr="00531510">
        <w:rPr>
          <w:i/>
        </w:rPr>
        <w:t>Migration Act 1958</w:t>
      </w:r>
      <w:r w:rsidRPr="00531510">
        <w:t>; or</w:t>
      </w:r>
    </w:p>
    <w:p w:rsidR="00F54C69" w:rsidRPr="00531510" w:rsidRDefault="00F54C69" w:rsidP="00F54C69">
      <w:pPr>
        <w:pStyle w:val="paragraph"/>
      </w:pPr>
      <w:r w:rsidRPr="00531510">
        <w:tab/>
        <w:t>(b)</w:t>
      </w:r>
      <w:r w:rsidRPr="00531510">
        <w:tab/>
        <w:t xml:space="preserve">the child is taken from Australia to </w:t>
      </w:r>
      <w:r w:rsidRPr="00531510">
        <w:rPr>
          <w:color w:val="000000"/>
        </w:rPr>
        <w:t>a regional</w:t>
      </w:r>
      <w:r w:rsidRPr="00531510">
        <w:t xml:space="preserve"> processing country under section</w:t>
      </w:r>
      <w:r w:rsidR="00531510">
        <w:t> </w:t>
      </w:r>
      <w:r w:rsidRPr="00531510">
        <w:t>198AD of that Act; or</w:t>
      </w:r>
    </w:p>
    <w:p w:rsidR="00F54C69" w:rsidRPr="00531510" w:rsidRDefault="00F54C69" w:rsidP="00F54C69">
      <w:pPr>
        <w:pStyle w:val="paragraph"/>
      </w:pPr>
      <w:r w:rsidRPr="00531510">
        <w:tab/>
        <w:t>(c)</w:t>
      </w:r>
      <w:r w:rsidRPr="00531510">
        <w:tab/>
        <w:t>the child is deported under section</w:t>
      </w:r>
      <w:r w:rsidR="00531510">
        <w:t> </w:t>
      </w:r>
      <w:r w:rsidRPr="00531510">
        <w:t>200 of that Act; or</w:t>
      </w:r>
    </w:p>
    <w:p w:rsidR="00F54C69" w:rsidRPr="00531510" w:rsidRDefault="00F54C69" w:rsidP="00F54C69">
      <w:pPr>
        <w:pStyle w:val="paragraph"/>
      </w:pPr>
      <w:r w:rsidRPr="00531510">
        <w:tab/>
        <w:t>(d)</w:t>
      </w:r>
      <w:r w:rsidRPr="00531510">
        <w:tab/>
        <w:t>the child is taken to a place outside Australia under paragraph</w:t>
      </w:r>
      <w:r w:rsidR="00531510">
        <w:t> </w:t>
      </w:r>
      <w:r w:rsidRPr="00531510">
        <w:t>245F(9)(b) of that Act</w:t>
      </w:r>
      <w:r w:rsidR="00571E3D" w:rsidRPr="00531510">
        <w:t>, or under Division</w:t>
      </w:r>
      <w:r w:rsidR="00531510">
        <w:t> </w:t>
      </w:r>
      <w:r w:rsidR="00571E3D" w:rsidRPr="00531510">
        <w:t>7 or 8 of Part</w:t>
      </w:r>
      <w:r w:rsidR="00531510">
        <w:t> </w:t>
      </w:r>
      <w:r w:rsidR="00571E3D" w:rsidRPr="00531510">
        <w:t xml:space="preserve">3 of the </w:t>
      </w:r>
      <w:r w:rsidR="00571E3D" w:rsidRPr="00531510">
        <w:rPr>
          <w:i/>
        </w:rPr>
        <w:t>Maritime Powers Act 2013</w:t>
      </w:r>
      <w:r w:rsidRPr="00531510">
        <w:t>.</w:t>
      </w:r>
    </w:p>
    <w:p w:rsidR="00E84FF5" w:rsidRPr="00531510" w:rsidRDefault="00E84FF5" w:rsidP="00E84FF5">
      <w:pPr>
        <w:pStyle w:val="ActHead5"/>
      </w:pPr>
      <w:bookmarkStart w:id="12" w:name="_Toc511129829"/>
      <w:r w:rsidRPr="00531510">
        <w:rPr>
          <w:rStyle w:val="CharSectno"/>
        </w:rPr>
        <w:t>6A</w:t>
      </w:r>
      <w:r w:rsidRPr="00531510">
        <w:t xml:space="preserve">  Non</w:t>
      </w:r>
      <w:r w:rsidR="00531510">
        <w:noBreakHyphen/>
      </w:r>
      <w:r w:rsidRPr="00531510">
        <w:t>citizen child not to leave Australia without consent</w:t>
      </w:r>
      <w:bookmarkEnd w:id="12"/>
    </w:p>
    <w:p w:rsidR="00E84FF5" w:rsidRPr="00531510" w:rsidRDefault="00E84FF5" w:rsidP="00E84FF5">
      <w:pPr>
        <w:pStyle w:val="subsection"/>
      </w:pPr>
      <w:r w:rsidRPr="00531510">
        <w:tab/>
        <w:t>(1)</w:t>
      </w:r>
      <w:r w:rsidRPr="00531510">
        <w:tab/>
        <w:t>A non</w:t>
      </w:r>
      <w:r w:rsidR="00531510">
        <w:noBreakHyphen/>
      </w:r>
      <w:r w:rsidRPr="00531510">
        <w:t>citizen child shall not leave Australia except with the consent in writing of the Minister.</w:t>
      </w:r>
    </w:p>
    <w:p w:rsidR="00E84FF5" w:rsidRPr="00531510" w:rsidRDefault="00E84FF5" w:rsidP="00E84FF5">
      <w:pPr>
        <w:pStyle w:val="subsection"/>
      </w:pPr>
      <w:r w:rsidRPr="00531510">
        <w:tab/>
        <w:t>(2)</w:t>
      </w:r>
      <w:r w:rsidRPr="00531510">
        <w:tab/>
        <w:t>The Minister shall not refuse to grant any such consent unless he</w:t>
      </w:r>
      <w:r w:rsidR="001D32D0" w:rsidRPr="00531510">
        <w:t xml:space="preserve"> or she</w:t>
      </w:r>
      <w:r w:rsidRPr="00531510">
        <w:t xml:space="preserve"> is satisfied that the granting of the consent would be prejudicial to the interests of the non</w:t>
      </w:r>
      <w:r w:rsidR="00531510">
        <w:noBreakHyphen/>
      </w:r>
      <w:r w:rsidRPr="00531510">
        <w:t>citizen child.</w:t>
      </w:r>
    </w:p>
    <w:p w:rsidR="00E84FF5" w:rsidRPr="00531510" w:rsidRDefault="00E84FF5" w:rsidP="00E84FF5">
      <w:pPr>
        <w:pStyle w:val="subsection"/>
      </w:pPr>
      <w:r w:rsidRPr="00531510">
        <w:tab/>
        <w:t>(3)</w:t>
      </w:r>
      <w:r w:rsidRPr="00531510">
        <w:tab/>
        <w:t>A person shall not aid, abet, counsel or procure a non</w:t>
      </w:r>
      <w:r w:rsidR="00531510">
        <w:noBreakHyphen/>
      </w:r>
      <w:r w:rsidRPr="00531510">
        <w:t>citizen child to leave Australia contrary to the provisions of this section.</w:t>
      </w:r>
    </w:p>
    <w:p w:rsidR="00125031" w:rsidRPr="00531510" w:rsidRDefault="00125031" w:rsidP="00125031">
      <w:pPr>
        <w:pStyle w:val="Penalty"/>
      </w:pPr>
      <w:r w:rsidRPr="00531510">
        <w:t>Penalty for a contravention of this subsection:</w:t>
      </w:r>
      <w:r w:rsidRPr="00531510">
        <w:tab/>
        <w:t>Imprisonment for 6 months or 2 penalty units.</w:t>
      </w:r>
    </w:p>
    <w:p w:rsidR="00E84FF5" w:rsidRPr="00531510" w:rsidRDefault="00E84FF5" w:rsidP="00E84FF5">
      <w:pPr>
        <w:pStyle w:val="ActHead5"/>
      </w:pPr>
      <w:bookmarkStart w:id="13" w:name="_Toc511129830"/>
      <w:r w:rsidRPr="00531510">
        <w:rPr>
          <w:rStyle w:val="CharSectno"/>
        </w:rPr>
        <w:t>7</w:t>
      </w:r>
      <w:r w:rsidRPr="00531510">
        <w:t xml:space="preserve">  Custody of non</w:t>
      </w:r>
      <w:r w:rsidR="00531510">
        <w:noBreakHyphen/>
      </w:r>
      <w:r w:rsidRPr="00531510">
        <w:t>citizen children</w:t>
      </w:r>
      <w:bookmarkEnd w:id="13"/>
    </w:p>
    <w:p w:rsidR="00E84FF5" w:rsidRPr="00531510" w:rsidRDefault="00E84FF5" w:rsidP="00E84FF5">
      <w:pPr>
        <w:pStyle w:val="subsection"/>
      </w:pPr>
      <w:r w:rsidRPr="00531510">
        <w:tab/>
        <w:t>(1)</w:t>
      </w:r>
      <w:r w:rsidRPr="00531510">
        <w:tab/>
        <w:t>The Minister may place a non</w:t>
      </w:r>
      <w:r w:rsidR="00531510">
        <w:noBreakHyphen/>
      </w:r>
      <w:r w:rsidRPr="00531510">
        <w:t>citizen child in the custody of a person who:</w:t>
      </w:r>
    </w:p>
    <w:p w:rsidR="00E84FF5" w:rsidRPr="00531510" w:rsidRDefault="00E84FF5" w:rsidP="00E84FF5">
      <w:pPr>
        <w:pStyle w:val="paragraph"/>
      </w:pPr>
      <w:r w:rsidRPr="00531510">
        <w:tab/>
        <w:t>(a)</w:t>
      </w:r>
      <w:r w:rsidRPr="00531510">
        <w:tab/>
        <w:t>is willing to be the custodian of that child; and</w:t>
      </w:r>
    </w:p>
    <w:p w:rsidR="00E84FF5" w:rsidRPr="00531510" w:rsidRDefault="00E84FF5" w:rsidP="00E84FF5">
      <w:pPr>
        <w:pStyle w:val="paragraph"/>
        <w:keepNext/>
      </w:pPr>
      <w:r w:rsidRPr="00531510">
        <w:tab/>
        <w:t>(b)</w:t>
      </w:r>
      <w:r w:rsidRPr="00531510">
        <w:tab/>
        <w:t>is, in the opinion of the Minister, a suitable person to be the custodian of that child;</w:t>
      </w:r>
    </w:p>
    <w:p w:rsidR="00E84FF5" w:rsidRPr="00531510" w:rsidRDefault="00E84FF5" w:rsidP="00E84FF5">
      <w:pPr>
        <w:pStyle w:val="subsection2"/>
      </w:pPr>
      <w:r w:rsidRPr="00531510">
        <w:t>and that person shall thereupon become the custodian of that child.</w:t>
      </w:r>
    </w:p>
    <w:p w:rsidR="00E84FF5" w:rsidRPr="00531510" w:rsidRDefault="00E84FF5" w:rsidP="00E84FF5">
      <w:pPr>
        <w:pStyle w:val="subsection"/>
      </w:pPr>
      <w:r w:rsidRPr="00531510">
        <w:tab/>
        <w:t>(2)</w:t>
      </w:r>
      <w:r w:rsidRPr="00531510">
        <w:tab/>
        <w:t>The Minister may, at any time, if he</w:t>
      </w:r>
      <w:r w:rsidR="001D32D0" w:rsidRPr="00531510">
        <w:t xml:space="preserve"> or she</w:t>
      </w:r>
      <w:r w:rsidRPr="00531510">
        <w:t xml:space="preserve"> considers it necessary so to do in the interests of a non</w:t>
      </w:r>
      <w:r w:rsidR="00531510">
        <w:noBreakHyphen/>
      </w:r>
      <w:r w:rsidRPr="00531510">
        <w:t>citizen child, remove the child from the custody of his</w:t>
      </w:r>
      <w:r w:rsidR="001D32D0" w:rsidRPr="00531510">
        <w:t xml:space="preserve"> or her</w:t>
      </w:r>
      <w:r w:rsidRPr="00531510">
        <w:t xml:space="preserve"> custodian and place the child in the custody of some other person, who shall thereupon be the custodian of that child.</w:t>
      </w:r>
    </w:p>
    <w:p w:rsidR="00461CE2" w:rsidRPr="00531510" w:rsidRDefault="00461CE2" w:rsidP="00461CE2">
      <w:pPr>
        <w:pStyle w:val="ActHead5"/>
      </w:pPr>
      <w:bookmarkStart w:id="14" w:name="_Toc511129831"/>
      <w:r w:rsidRPr="00531510">
        <w:rPr>
          <w:rStyle w:val="CharSectno"/>
        </w:rPr>
        <w:t>8</w:t>
      </w:r>
      <w:r w:rsidRPr="00531510">
        <w:t xml:space="preserve">  Operation of other laws</w:t>
      </w:r>
      <w:bookmarkEnd w:id="14"/>
    </w:p>
    <w:p w:rsidR="00E84FF5" w:rsidRPr="00531510" w:rsidRDefault="00E84FF5" w:rsidP="00E84FF5">
      <w:pPr>
        <w:pStyle w:val="subsection"/>
      </w:pPr>
      <w:r w:rsidRPr="00531510">
        <w:tab/>
      </w:r>
      <w:r w:rsidR="00F27CA2" w:rsidRPr="00531510">
        <w:t>(1)</w:t>
      </w:r>
      <w:r w:rsidRPr="00531510">
        <w:tab/>
        <w:t>Except as prescribed, nothing in this Act shall affect the operation in relation to non</w:t>
      </w:r>
      <w:r w:rsidR="00531510">
        <w:noBreakHyphen/>
      </w:r>
      <w:r w:rsidRPr="00531510">
        <w:t>citizen children of any provision of the laws of any State or Territory relating to child welfare.</w:t>
      </w:r>
    </w:p>
    <w:p w:rsidR="005C2C08" w:rsidRPr="00531510" w:rsidRDefault="005C2C08" w:rsidP="005C2C08">
      <w:pPr>
        <w:pStyle w:val="subsection"/>
      </w:pPr>
      <w:r w:rsidRPr="00531510">
        <w:tab/>
        <w:t>(2)</w:t>
      </w:r>
      <w:r w:rsidRPr="00531510">
        <w:tab/>
        <w:t>Nothing in this Act:</w:t>
      </w:r>
    </w:p>
    <w:p w:rsidR="005C2C08" w:rsidRPr="00531510" w:rsidRDefault="005C2C08" w:rsidP="005C2C08">
      <w:pPr>
        <w:pStyle w:val="paragraph"/>
      </w:pPr>
      <w:r w:rsidRPr="00531510">
        <w:tab/>
        <w:t>(a)</w:t>
      </w:r>
      <w:r w:rsidRPr="00531510">
        <w:tab/>
        <w:t>affects the operation of the migration law; or</w:t>
      </w:r>
    </w:p>
    <w:p w:rsidR="005C2C08" w:rsidRPr="00531510" w:rsidRDefault="005C2C08" w:rsidP="005C2C08">
      <w:pPr>
        <w:pStyle w:val="paragraph"/>
      </w:pPr>
      <w:r w:rsidRPr="00531510">
        <w:tab/>
        <w:t>(b)</w:t>
      </w:r>
      <w:r w:rsidRPr="00531510">
        <w:tab/>
        <w:t>affects the performance or exercise, or the purported performance or exercise, of any function, duty or power under the migration law</w:t>
      </w:r>
      <w:r w:rsidR="00571E3D" w:rsidRPr="00531510">
        <w:t xml:space="preserve"> or the </w:t>
      </w:r>
      <w:r w:rsidR="00571E3D" w:rsidRPr="00531510">
        <w:rPr>
          <w:i/>
        </w:rPr>
        <w:t>Maritime Powers Act 2013</w:t>
      </w:r>
      <w:r w:rsidRPr="00531510">
        <w:t>; or</w:t>
      </w:r>
    </w:p>
    <w:p w:rsidR="00D33046" w:rsidRPr="00531510" w:rsidRDefault="00D33046" w:rsidP="00D33046">
      <w:pPr>
        <w:pStyle w:val="paragraph"/>
      </w:pPr>
      <w:r w:rsidRPr="00531510">
        <w:tab/>
        <w:t>(c)</w:t>
      </w:r>
      <w:r w:rsidRPr="00531510">
        <w:tab/>
        <w:t xml:space="preserve">imposes any obligation on the Minister or another Minister to exercise, or to consider exercising, any power conferred by or under the migration law or the </w:t>
      </w:r>
      <w:r w:rsidRPr="00531510">
        <w:rPr>
          <w:i/>
        </w:rPr>
        <w:t>Maritime Powers Act 2013</w:t>
      </w:r>
      <w:r w:rsidRPr="00531510">
        <w:t>.</w:t>
      </w:r>
    </w:p>
    <w:p w:rsidR="005C2C08" w:rsidRPr="00531510" w:rsidRDefault="005C2C08" w:rsidP="005C2C08">
      <w:pPr>
        <w:pStyle w:val="subsection"/>
      </w:pPr>
      <w:r w:rsidRPr="00531510">
        <w:tab/>
        <w:t>(3)</w:t>
      </w:r>
      <w:r w:rsidRPr="00531510">
        <w:tab/>
        <w:t xml:space="preserve">Without limiting </w:t>
      </w:r>
      <w:r w:rsidR="00531510">
        <w:t>subsection (</w:t>
      </w:r>
      <w:r w:rsidRPr="00531510">
        <w:t>2), nothing in this Act affects the performance or exercise, or the purported performance or exercise, of any function, duty or power relating to:</w:t>
      </w:r>
    </w:p>
    <w:p w:rsidR="005C2C08" w:rsidRPr="00531510" w:rsidRDefault="005C2C08" w:rsidP="005C2C08">
      <w:pPr>
        <w:pStyle w:val="paragraph"/>
      </w:pPr>
      <w:r w:rsidRPr="00531510">
        <w:tab/>
        <w:t>(a)</w:t>
      </w:r>
      <w:r w:rsidRPr="00531510">
        <w:tab/>
        <w:t>the removal of a non</w:t>
      </w:r>
      <w:r w:rsidR="00531510">
        <w:noBreakHyphen/>
      </w:r>
      <w:r w:rsidRPr="00531510">
        <w:t>citizen child from Australia under section</w:t>
      </w:r>
      <w:r w:rsidR="00531510">
        <w:t> </w:t>
      </w:r>
      <w:r w:rsidRPr="00531510">
        <w:t xml:space="preserve">198 or 199 of the </w:t>
      </w:r>
      <w:r w:rsidRPr="00531510">
        <w:rPr>
          <w:i/>
        </w:rPr>
        <w:t>Migration Act 1958</w:t>
      </w:r>
      <w:r w:rsidRPr="00531510">
        <w:t>; or</w:t>
      </w:r>
    </w:p>
    <w:p w:rsidR="005C2C08" w:rsidRPr="00531510" w:rsidRDefault="005C2C08" w:rsidP="005C2C08">
      <w:pPr>
        <w:pStyle w:val="paragraph"/>
      </w:pPr>
      <w:r w:rsidRPr="00531510">
        <w:tab/>
        <w:t>(b)</w:t>
      </w:r>
      <w:r w:rsidRPr="00531510">
        <w:tab/>
        <w:t>the taking of a non</w:t>
      </w:r>
      <w:r w:rsidR="00531510">
        <w:noBreakHyphen/>
      </w:r>
      <w:r w:rsidRPr="00531510">
        <w:t xml:space="preserve">citizen child from Australia to </w:t>
      </w:r>
      <w:r w:rsidRPr="00531510">
        <w:rPr>
          <w:color w:val="000000"/>
        </w:rPr>
        <w:t>a regional</w:t>
      </w:r>
      <w:r w:rsidRPr="00531510">
        <w:t xml:space="preserve"> processing country under section</w:t>
      </w:r>
      <w:r w:rsidR="00531510">
        <w:t> </w:t>
      </w:r>
      <w:r w:rsidRPr="00531510">
        <w:t>198AD of that Act; or</w:t>
      </w:r>
    </w:p>
    <w:p w:rsidR="005C2C08" w:rsidRPr="00531510" w:rsidRDefault="005C2C08" w:rsidP="005C2C08">
      <w:pPr>
        <w:pStyle w:val="paragraph"/>
      </w:pPr>
      <w:r w:rsidRPr="00531510">
        <w:tab/>
        <w:t>(c)</w:t>
      </w:r>
      <w:r w:rsidRPr="00531510">
        <w:tab/>
        <w:t>the deportation of a non</w:t>
      </w:r>
      <w:r w:rsidR="00531510">
        <w:noBreakHyphen/>
      </w:r>
      <w:r w:rsidRPr="00531510">
        <w:t>citizen child under section</w:t>
      </w:r>
      <w:r w:rsidR="00531510">
        <w:t> </w:t>
      </w:r>
      <w:r w:rsidRPr="00531510">
        <w:t>200 of that Act; or</w:t>
      </w:r>
    </w:p>
    <w:p w:rsidR="005C2C08" w:rsidRPr="00531510" w:rsidRDefault="005C2C08" w:rsidP="005C2C08">
      <w:pPr>
        <w:pStyle w:val="paragraph"/>
      </w:pPr>
      <w:r w:rsidRPr="00531510">
        <w:tab/>
        <w:t>(d)</w:t>
      </w:r>
      <w:r w:rsidRPr="00531510">
        <w:tab/>
        <w:t>the taking of a non</w:t>
      </w:r>
      <w:r w:rsidR="00531510">
        <w:noBreakHyphen/>
      </w:r>
      <w:r w:rsidRPr="00531510">
        <w:t>citizen child to a place outside Australia under paragraph</w:t>
      </w:r>
      <w:r w:rsidR="00531510">
        <w:t> </w:t>
      </w:r>
      <w:r w:rsidRPr="00531510">
        <w:t>245F(9)(b) of that Act</w:t>
      </w:r>
      <w:r w:rsidR="00D33046" w:rsidRPr="00531510">
        <w:t>, or under Division</w:t>
      </w:r>
      <w:r w:rsidR="00531510">
        <w:t> </w:t>
      </w:r>
      <w:r w:rsidR="00D33046" w:rsidRPr="00531510">
        <w:t>7 or 8 of Part</w:t>
      </w:r>
      <w:r w:rsidR="00531510">
        <w:t> </w:t>
      </w:r>
      <w:r w:rsidR="00D33046" w:rsidRPr="00531510">
        <w:t xml:space="preserve">3 of the </w:t>
      </w:r>
      <w:r w:rsidR="00D33046" w:rsidRPr="00531510">
        <w:rPr>
          <w:i/>
        </w:rPr>
        <w:t>Maritime Powers Act 2013</w:t>
      </w:r>
      <w:r w:rsidRPr="00531510">
        <w:t>.</w:t>
      </w:r>
    </w:p>
    <w:p w:rsidR="00E84FF5" w:rsidRPr="00531510" w:rsidRDefault="00E84FF5" w:rsidP="00E84FF5">
      <w:pPr>
        <w:pStyle w:val="ActHead5"/>
      </w:pPr>
      <w:bookmarkStart w:id="15" w:name="_Toc511129832"/>
      <w:r w:rsidRPr="00531510">
        <w:rPr>
          <w:rStyle w:val="CharSectno"/>
        </w:rPr>
        <w:t>9</w:t>
      </w:r>
      <w:r w:rsidRPr="00531510">
        <w:t xml:space="preserve">  Offences in respect of non</w:t>
      </w:r>
      <w:r w:rsidR="00531510">
        <w:noBreakHyphen/>
      </w:r>
      <w:r w:rsidRPr="00531510">
        <w:t>citizen child</w:t>
      </w:r>
      <w:bookmarkEnd w:id="15"/>
    </w:p>
    <w:p w:rsidR="00E84FF5" w:rsidRPr="00531510" w:rsidRDefault="00E84FF5" w:rsidP="00E84FF5">
      <w:pPr>
        <w:pStyle w:val="subsection"/>
      </w:pPr>
      <w:r w:rsidRPr="00531510">
        <w:tab/>
      </w:r>
      <w:r w:rsidRPr="00531510">
        <w:tab/>
        <w:t>A person shall not, without lawful excuse (proof whereof shall lie upon him</w:t>
      </w:r>
      <w:r w:rsidR="00804B20" w:rsidRPr="00531510">
        <w:t xml:space="preserve"> or her</w:t>
      </w:r>
      <w:r w:rsidRPr="00531510">
        <w:t>):</w:t>
      </w:r>
    </w:p>
    <w:p w:rsidR="00E84FF5" w:rsidRPr="00531510" w:rsidRDefault="00E84FF5" w:rsidP="00E84FF5">
      <w:pPr>
        <w:pStyle w:val="paragraph"/>
      </w:pPr>
      <w:r w:rsidRPr="00531510">
        <w:tab/>
        <w:t>(a)</w:t>
      </w:r>
      <w:r w:rsidRPr="00531510">
        <w:tab/>
        <w:t>remove any non</w:t>
      </w:r>
      <w:r w:rsidR="00531510">
        <w:noBreakHyphen/>
      </w:r>
      <w:r w:rsidRPr="00531510">
        <w:t>citizen child, or counsel or cause any non</w:t>
      </w:r>
      <w:r w:rsidR="00531510">
        <w:noBreakHyphen/>
      </w:r>
      <w:r w:rsidRPr="00531510">
        <w:t>citizen child to be withdrawn or to abscond, from the custody of his</w:t>
      </w:r>
      <w:r w:rsidR="00804B20" w:rsidRPr="00531510">
        <w:t xml:space="preserve"> or her</w:t>
      </w:r>
      <w:r w:rsidRPr="00531510">
        <w:t xml:space="preserve"> custodian; or</w:t>
      </w:r>
    </w:p>
    <w:p w:rsidR="00E84FF5" w:rsidRPr="00531510" w:rsidRDefault="00E84FF5" w:rsidP="00E84FF5">
      <w:pPr>
        <w:pStyle w:val="paragraph"/>
        <w:keepNext/>
      </w:pPr>
      <w:r w:rsidRPr="00531510">
        <w:tab/>
        <w:t>(b)</w:t>
      </w:r>
      <w:r w:rsidRPr="00531510">
        <w:tab/>
        <w:t>knowing any non</w:t>
      </w:r>
      <w:r w:rsidR="00531510">
        <w:noBreakHyphen/>
      </w:r>
      <w:r w:rsidRPr="00531510">
        <w:t>citizen child to have been so removed or withdrawn or to have so absconded, harbour or conceal the child or prevent him</w:t>
      </w:r>
      <w:r w:rsidR="00804B20" w:rsidRPr="00531510">
        <w:t xml:space="preserve"> or her</w:t>
      </w:r>
      <w:r w:rsidRPr="00531510">
        <w:t xml:space="preserve"> from returning to his</w:t>
      </w:r>
      <w:r w:rsidR="00804B20" w:rsidRPr="00531510">
        <w:t xml:space="preserve"> or her</w:t>
      </w:r>
      <w:r w:rsidRPr="00531510">
        <w:t xml:space="preserve"> custodian.</w:t>
      </w:r>
    </w:p>
    <w:p w:rsidR="00E84FF5" w:rsidRPr="00531510" w:rsidRDefault="00E84FF5" w:rsidP="00E84FF5">
      <w:pPr>
        <w:pStyle w:val="Penalty"/>
      </w:pPr>
      <w:r w:rsidRPr="00531510">
        <w:t>Penalty:</w:t>
      </w:r>
      <w:r w:rsidRPr="00531510">
        <w:tab/>
      </w:r>
      <w:r w:rsidR="00125031" w:rsidRPr="00531510">
        <w:t>Imprisonment for 6 months or 2 penalty units</w:t>
      </w:r>
      <w:r w:rsidRPr="00531510">
        <w:t>.</w:t>
      </w:r>
    </w:p>
    <w:p w:rsidR="00E84FF5" w:rsidRPr="00531510" w:rsidRDefault="00E84FF5" w:rsidP="00E84FF5">
      <w:pPr>
        <w:pStyle w:val="ActHead5"/>
      </w:pPr>
      <w:bookmarkStart w:id="16" w:name="_Toc511129833"/>
      <w:r w:rsidRPr="00531510">
        <w:rPr>
          <w:rStyle w:val="CharSectno"/>
        </w:rPr>
        <w:t>10</w:t>
      </w:r>
      <w:r w:rsidRPr="00531510">
        <w:t xml:space="preserve">  False statements in applications</w:t>
      </w:r>
      <w:bookmarkEnd w:id="16"/>
    </w:p>
    <w:p w:rsidR="00E84FF5" w:rsidRPr="00531510" w:rsidRDefault="00E84FF5" w:rsidP="00E84FF5">
      <w:pPr>
        <w:pStyle w:val="subsection"/>
      </w:pPr>
      <w:r w:rsidRPr="00531510">
        <w:tab/>
      </w:r>
      <w:r w:rsidRPr="00531510">
        <w:tab/>
        <w:t>For the purposes of section</w:t>
      </w:r>
      <w:r w:rsidR="00531510">
        <w:t> </w:t>
      </w:r>
      <w:r w:rsidRPr="00531510">
        <w:t xml:space="preserve">136.1 of the </w:t>
      </w:r>
      <w:r w:rsidRPr="00531510">
        <w:rPr>
          <w:i/>
        </w:rPr>
        <w:t>Criminal Code</w:t>
      </w:r>
      <w:r w:rsidRPr="00531510">
        <w:t>, an application made for the purposes of this Act is taken to be an application for a benefit.</w:t>
      </w:r>
    </w:p>
    <w:p w:rsidR="00E84FF5" w:rsidRPr="00531510" w:rsidRDefault="00E84FF5" w:rsidP="00E84FF5">
      <w:pPr>
        <w:pStyle w:val="ActHead5"/>
      </w:pPr>
      <w:bookmarkStart w:id="17" w:name="_Toc511129834"/>
      <w:r w:rsidRPr="00531510">
        <w:rPr>
          <w:rStyle w:val="CharSectno"/>
        </w:rPr>
        <w:t>11</w:t>
      </w:r>
      <w:r w:rsidRPr="00531510">
        <w:t xml:space="preserve">  Exemption of children from Act</w:t>
      </w:r>
      <w:bookmarkEnd w:id="17"/>
    </w:p>
    <w:p w:rsidR="00E84FF5" w:rsidRPr="00531510" w:rsidRDefault="00E84FF5" w:rsidP="00E84FF5">
      <w:pPr>
        <w:pStyle w:val="subsection"/>
      </w:pPr>
      <w:r w:rsidRPr="00531510">
        <w:tab/>
      </w:r>
      <w:r w:rsidRPr="00531510">
        <w:tab/>
        <w:t>The Minister may, by order in writing under his</w:t>
      </w:r>
      <w:r w:rsidR="00804B20" w:rsidRPr="00531510">
        <w:t xml:space="preserve"> or her</w:t>
      </w:r>
      <w:r w:rsidRPr="00531510">
        <w:t xml:space="preserve"> hand, direct that the provisions of this Act shall not apply in respect of a child specified in the order, or a child included in a class of children so specified, and, while the order is in force, the provisions of this Act do not apply to or in relation to that child or to a child included in that class of children.</w:t>
      </w:r>
    </w:p>
    <w:p w:rsidR="00E84FF5" w:rsidRPr="00531510" w:rsidRDefault="00E84FF5" w:rsidP="00E84FF5">
      <w:pPr>
        <w:pStyle w:val="ActHead5"/>
      </w:pPr>
      <w:bookmarkStart w:id="18" w:name="_Toc511129835"/>
      <w:r w:rsidRPr="00531510">
        <w:rPr>
          <w:rStyle w:val="CharSectno"/>
        </w:rPr>
        <w:t>11A</w:t>
      </w:r>
      <w:r w:rsidRPr="00531510">
        <w:t xml:space="preserve">  Reconsideration and review of certain decisions</w:t>
      </w:r>
      <w:bookmarkEnd w:id="18"/>
    </w:p>
    <w:p w:rsidR="00E84FF5" w:rsidRPr="00531510" w:rsidRDefault="00E84FF5" w:rsidP="00E84FF5">
      <w:pPr>
        <w:pStyle w:val="subsection"/>
      </w:pPr>
      <w:r w:rsidRPr="00531510">
        <w:tab/>
        <w:t>(1)</w:t>
      </w:r>
      <w:r w:rsidRPr="00531510">
        <w:tab/>
        <w:t>In this section, unless the contrary intention appears:</w:t>
      </w:r>
    </w:p>
    <w:p w:rsidR="00E84FF5" w:rsidRPr="00531510" w:rsidRDefault="00E84FF5" w:rsidP="00E84FF5">
      <w:pPr>
        <w:pStyle w:val="Definition"/>
      </w:pPr>
      <w:r w:rsidRPr="00531510">
        <w:rPr>
          <w:b/>
          <w:i/>
        </w:rPr>
        <w:t>decision</w:t>
      </w:r>
      <w:r w:rsidRPr="00531510">
        <w:t xml:space="preserve"> has the same meaning as in the </w:t>
      </w:r>
      <w:r w:rsidRPr="00531510">
        <w:rPr>
          <w:i/>
        </w:rPr>
        <w:t>Administrative Appeals Tribunal Act 1975</w:t>
      </w:r>
      <w:r w:rsidRPr="00531510">
        <w:t>.</w:t>
      </w:r>
    </w:p>
    <w:p w:rsidR="00E84FF5" w:rsidRPr="00531510" w:rsidRDefault="00E84FF5" w:rsidP="00E84FF5">
      <w:pPr>
        <w:pStyle w:val="Definition"/>
      </w:pPr>
      <w:r w:rsidRPr="00531510">
        <w:rPr>
          <w:b/>
          <w:i/>
        </w:rPr>
        <w:t>relevant decision</w:t>
      </w:r>
      <w:r w:rsidRPr="00531510">
        <w:t xml:space="preserve"> means a decision of a delegate of the Minister under section</w:t>
      </w:r>
      <w:r w:rsidR="00531510">
        <w:t> </w:t>
      </w:r>
      <w:r w:rsidRPr="00531510">
        <w:t>4AA or 11.</w:t>
      </w:r>
    </w:p>
    <w:p w:rsidR="00E84FF5" w:rsidRPr="00531510" w:rsidRDefault="00E84FF5" w:rsidP="00E84FF5">
      <w:pPr>
        <w:pStyle w:val="Definition"/>
      </w:pPr>
      <w:r w:rsidRPr="00531510">
        <w:rPr>
          <w:b/>
          <w:i/>
        </w:rPr>
        <w:t>reviewable decision</w:t>
      </w:r>
      <w:r w:rsidRPr="00531510">
        <w:t xml:space="preserve"> means:</w:t>
      </w:r>
    </w:p>
    <w:p w:rsidR="00E84FF5" w:rsidRPr="00531510" w:rsidRDefault="00E84FF5" w:rsidP="00E84FF5">
      <w:pPr>
        <w:pStyle w:val="paragraph"/>
      </w:pPr>
      <w:r w:rsidRPr="00531510">
        <w:tab/>
        <w:t>(a)</w:t>
      </w:r>
      <w:r w:rsidRPr="00531510">
        <w:tab/>
        <w:t>a decision of the Minister under section</w:t>
      </w:r>
      <w:r w:rsidR="00531510">
        <w:t> </w:t>
      </w:r>
      <w:r w:rsidRPr="00531510">
        <w:t>4AA or 11; or</w:t>
      </w:r>
    </w:p>
    <w:p w:rsidR="00E84FF5" w:rsidRPr="00531510" w:rsidRDefault="00E84FF5" w:rsidP="00E84FF5">
      <w:pPr>
        <w:pStyle w:val="paragraph"/>
      </w:pPr>
      <w:r w:rsidRPr="00531510">
        <w:tab/>
        <w:t>(b)</w:t>
      </w:r>
      <w:r w:rsidRPr="00531510">
        <w:tab/>
        <w:t xml:space="preserve">a decision of the Minister under </w:t>
      </w:r>
      <w:r w:rsidR="00531510">
        <w:t>subparagraph (</w:t>
      </w:r>
      <w:r w:rsidRPr="00531510">
        <w:t xml:space="preserve">3)(a)(ii) or </w:t>
      </w:r>
      <w:r w:rsidR="00531510">
        <w:t>subsection (</w:t>
      </w:r>
      <w:r w:rsidRPr="00531510">
        <w:t>4).</w:t>
      </w:r>
    </w:p>
    <w:p w:rsidR="00E84FF5" w:rsidRPr="00531510" w:rsidRDefault="00E84FF5" w:rsidP="00E84FF5">
      <w:pPr>
        <w:pStyle w:val="subsection"/>
      </w:pPr>
      <w:r w:rsidRPr="00531510">
        <w:tab/>
        <w:t>(2)</w:t>
      </w:r>
      <w:r w:rsidRPr="00531510">
        <w:tab/>
        <w:t xml:space="preserve">Subject to </w:t>
      </w:r>
      <w:r w:rsidR="00531510">
        <w:t>subsection (</w:t>
      </w:r>
      <w:r w:rsidRPr="00531510">
        <w:t>3), a person affected by a relevant decision may request the Minister to reconsider the decision.</w:t>
      </w:r>
    </w:p>
    <w:p w:rsidR="00E84FF5" w:rsidRPr="00531510" w:rsidRDefault="00E84FF5" w:rsidP="00E84FF5">
      <w:pPr>
        <w:pStyle w:val="subsection"/>
      </w:pPr>
      <w:r w:rsidRPr="00531510">
        <w:tab/>
        <w:t>(3)</w:t>
      </w:r>
      <w:r w:rsidRPr="00531510">
        <w:tab/>
        <w:t>The request shall:</w:t>
      </w:r>
    </w:p>
    <w:p w:rsidR="00E84FF5" w:rsidRPr="00531510" w:rsidRDefault="00E84FF5" w:rsidP="00E84FF5">
      <w:pPr>
        <w:pStyle w:val="paragraph"/>
      </w:pPr>
      <w:r w:rsidRPr="00531510">
        <w:tab/>
        <w:t>(a)</w:t>
      </w:r>
      <w:r w:rsidRPr="00531510">
        <w:tab/>
        <w:t>be made by notice in writing given to the Minister within:</w:t>
      </w:r>
    </w:p>
    <w:p w:rsidR="00E84FF5" w:rsidRPr="00531510" w:rsidRDefault="00E84FF5" w:rsidP="00E84FF5">
      <w:pPr>
        <w:pStyle w:val="paragraphsub"/>
      </w:pPr>
      <w:r w:rsidRPr="00531510">
        <w:tab/>
        <w:t>(i)</w:t>
      </w:r>
      <w:r w:rsidRPr="00531510">
        <w:tab/>
        <w:t>the period of 28 days after the decision first comes to the notice of the person; or</w:t>
      </w:r>
    </w:p>
    <w:p w:rsidR="00E84FF5" w:rsidRPr="00531510" w:rsidRDefault="00E84FF5" w:rsidP="00E84FF5">
      <w:pPr>
        <w:pStyle w:val="paragraphsub"/>
      </w:pPr>
      <w:r w:rsidRPr="00531510">
        <w:tab/>
        <w:t xml:space="preserve"> (ii)</w:t>
      </w:r>
      <w:r w:rsidRPr="00531510">
        <w:tab/>
        <w:t>such further period as the Minister (whether before or after the expiration of that period of 28 days), by notice in writing served on the person, allows; and</w:t>
      </w:r>
    </w:p>
    <w:p w:rsidR="00E84FF5" w:rsidRPr="00531510" w:rsidRDefault="00E84FF5" w:rsidP="00E84FF5">
      <w:pPr>
        <w:pStyle w:val="paragraph"/>
      </w:pPr>
      <w:r w:rsidRPr="00531510">
        <w:tab/>
        <w:t>(b)</w:t>
      </w:r>
      <w:r w:rsidRPr="00531510">
        <w:tab/>
        <w:t>shall set out the reasons for making the request.</w:t>
      </w:r>
    </w:p>
    <w:p w:rsidR="00E84FF5" w:rsidRPr="00531510" w:rsidRDefault="00E84FF5" w:rsidP="00E84FF5">
      <w:pPr>
        <w:pStyle w:val="subsection"/>
      </w:pPr>
      <w:r w:rsidRPr="00531510">
        <w:tab/>
        <w:t>(4)</w:t>
      </w:r>
      <w:r w:rsidRPr="00531510">
        <w:tab/>
        <w:t>The Minister shall, within 45 days after receipt of the request, reconsider the relevant decision and may:</w:t>
      </w:r>
    </w:p>
    <w:p w:rsidR="00E84FF5" w:rsidRPr="00531510" w:rsidRDefault="00E84FF5" w:rsidP="00E84FF5">
      <w:pPr>
        <w:pStyle w:val="paragraph"/>
      </w:pPr>
      <w:r w:rsidRPr="00531510">
        <w:tab/>
        <w:t>(a)</w:t>
      </w:r>
      <w:r w:rsidRPr="00531510">
        <w:tab/>
        <w:t>confirm the decision;</w:t>
      </w:r>
    </w:p>
    <w:p w:rsidR="00E84FF5" w:rsidRPr="00531510" w:rsidRDefault="00E84FF5" w:rsidP="00E84FF5">
      <w:pPr>
        <w:pStyle w:val="paragraph"/>
      </w:pPr>
      <w:r w:rsidRPr="00531510">
        <w:tab/>
        <w:t>(b)</w:t>
      </w:r>
      <w:r w:rsidRPr="00531510">
        <w:tab/>
        <w:t>vary the decision; or</w:t>
      </w:r>
    </w:p>
    <w:p w:rsidR="00E84FF5" w:rsidRPr="00531510" w:rsidRDefault="00E84FF5" w:rsidP="00E84FF5">
      <w:pPr>
        <w:pStyle w:val="paragraph"/>
      </w:pPr>
      <w:r w:rsidRPr="00531510">
        <w:tab/>
        <w:t>(c)</w:t>
      </w:r>
      <w:r w:rsidRPr="00531510">
        <w:tab/>
        <w:t>set the decision aside and make a new decision in substitution for the decision set aside.</w:t>
      </w:r>
    </w:p>
    <w:p w:rsidR="00E84FF5" w:rsidRPr="00531510" w:rsidRDefault="00E84FF5" w:rsidP="00E84FF5">
      <w:pPr>
        <w:pStyle w:val="subsection"/>
      </w:pPr>
      <w:r w:rsidRPr="00531510">
        <w:tab/>
        <w:t>(5)</w:t>
      </w:r>
      <w:r w:rsidRPr="00531510">
        <w:tab/>
        <w:t xml:space="preserve">Where, pursuant to a request under </w:t>
      </w:r>
      <w:r w:rsidR="00531510">
        <w:t>subsection (</w:t>
      </w:r>
      <w:r w:rsidRPr="00531510">
        <w:t>2), the Minister reconsiders a relevant decision, the Minister shall, by notice in writing served on the person who made the request, inform the person of the result of the reconsideration.</w:t>
      </w:r>
    </w:p>
    <w:p w:rsidR="00E84FF5" w:rsidRPr="00531510" w:rsidRDefault="00E84FF5" w:rsidP="00E84FF5">
      <w:pPr>
        <w:pStyle w:val="subsection"/>
      </w:pPr>
      <w:r w:rsidRPr="00531510">
        <w:tab/>
        <w:t>(6)</w:t>
      </w:r>
      <w:r w:rsidRPr="00531510">
        <w:tab/>
        <w:t>Applications may be made to the Administrative Appeals Tribunal for review of reviewable decisions.</w:t>
      </w:r>
    </w:p>
    <w:p w:rsidR="00E84FF5" w:rsidRPr="00531510" w:rsidRDefault="00E84FF5" w:rsidP="00E84FF5">
      <w:pPr>
        <w:pStyle w:val="ActHead5"/>
      </w:pPr>
      <w:bookmarkStart w:id="19" w:name="_Toc511129836"/>
      <w:r w:rsidRPr="00531510">
        <w:rPr>
          <w:rStyle w:val="CharSectno"/>
        </w:rPr>
        <w:t>11B</w:t>
      </w:r>
      <w:r w:rsidRPr="00531510">
        <w:t xml:space="preserve">  Statements to accompany notification of certain decisions</w:t>
      </w:r>
      <w:bookmarkEnd w:id="19"/>
    </w:p>
    <w:p w:rsidR="00E84FF5" w:rsidRPr="00531510" w:rsidRDefault="00E84FF5" w:rsidP="00E84FF5">
      <w:pPr>
        <w:pStyle w:val="subsection"/>
      </w:pPr>
      <w:r w:rsidRPr="00531510">
        <w:tab/>
        <w:t>(1)</w:t>
      </w:r>
      <w:r w:rsidRPr="00531510">
        <w:tab/>
        <w:t xml:space="preserve">In this section, </w:t>
      </w:r>
      <w:r w:rsidRPr="00531510">
        <w:rPr>
          <w:b/>
          <w:i/>
        </w:rPr>
        <w:t>decision</w:t>
      </w:r>
      <w:r w:rsidRPr="00531510">
        <w:t xml:space="preserve">, </w:t>
      </w:r>
      <w:r w:rsidRPr="00531510">
        <w:rPr>
          <w:b/>
          <w:i/>
        </w:rPr>
        <w:t>relevant decision</w:t>
      </w:r>
      <w:r w:rsidRPr="00531510">
        <w:t xml:space="preserve"> and </w:t>
      </w:r>
      <w:r w:rsidRPr="00531510">
        <w:rPr>
          <w:b/>
          <w:i/>
        </w:rPr>
        <w:t>reviewable decision</w:t>
      </w:r>
      <w:r w:rsidRPr="00531510">
        <w:t xml:space="preserve"> have the same respective meanings as in section</w:t>
      </w:r>
      <w:r w:rsidR="00531510">
        <w:t> </w:t>
      </w:r>
      <w:r w:rsidRPr="00531510">
        <w:t>11A.</w:t>
      </w:r>
    </w:p>
    <w:p w:rsidR="00E84FF5" w:rsidRPr="00531510" w:rsidRDefault="00E84FF5" w:rsidP="00E84FF5">
      <w:pPr>
        <w:pStyle w:val="subsection"/>
      </w:pPr>
      <w:r w:rsidRPr="00531510">
        <w:tab/>
        <w:t>(2)</w:t>
      </w:r>
      <w:r w:rsidRPr="00531510">
        <w:tab/>
        <w:t>Where a delegate of the Minister makes a relevant decision and gives to a person whose interests are affected by the decision notice in writing of the making of the decision, the notice shall include a statement to the effect that a person affected by the decision:</w:t>
      </w:r>
    </w:p>
    <w:p w:rsidR="00E84FF5" w:rsidRPr="00531510" w:rsidRDefault="00E84FF5" w:rsidP="00E84FF5">
      <w:pPr>
        <w:pStyle w:val="paragraph"/>
      </w:pPr>
      <w:r w:rsidRPr="00531510">
        <w:tab/>
        <w:t>(a)</w:t>
      </w:r>
      <w:r w:rsidRPr="00531510">
        <w:tab/>
        <w:t>may, if the person is dissatisfied with the decision, seek a reconsideration of the decision by the Minister in accordance with subsection</w:t>
      </w:r>
      <w:r w:rsidR="00531510">
        <w:t> </w:t>
      </w:r>
      <w:r w:rsidRPr="00531510">
        <w:t>11A(3); and</w:t>
      </w:r>
    </w:p>
    <w:p w:rsidR="00E84FF5" w:rsidRPr="00531510" w:rsidRDefault="00E84FF5" w:rsidP="00E84FF5">
      <w:pPr>
        <w:pStyle w:val="paragraph"/>
      </w:pPr>
      <w:r w:rsidRPr="00531510">
        <w:tab/>
        <w:t>(b)</w:t>
      </w:r>
      <w:r w:rsidRPr="00531510">
        <w:tab/>
        <w:t xml:space="preserve">may, subject to the </w:t>
      </w:r>
      <w:r w:rsidRPr="00531510">
        <w:rPr>
          <w:i/>
        </w:rPr>
        <w:t>Administrative Appeals Tribunal Act 1975</w:t>
      </w:r>
      <w:r w:rsidRPr="00531510">
        <w:t>, if the person is dissatisfied with the decision of the Minister on the reconsideration, apply to the Administrative Appeals Tribunal for review of the last</w:t>
      </w:r>
      <w:r w:rsidR="00531510">
        <w:noBreakHyphen/>
      </w:r>
      <w:r w:rsidRPr="00531510">
        <w:t>mentioned decision.</w:t>
      </w:r>
    </w:p>
    <w:p w:rsidR="00E84FF5" w:rsidRPr="00531510" w:rsidRDefault="00E84FF5" w:rsidP="00E84FF5">
      <w:pPr>
        <w:pStyle w:val="subsection"/>
      </w:pPr>
      <w:r w:rsidRPr="00531510">
        <w:tab/>
        <w:t>(3)</w:t>
      </w:r>
      <w:r w:rsidRPr="00531510">
        <w:tab/>
        <w:t xml:space="preserve">Where the Minister makes a reviewable decision and gives to a person whose interests are affected by the decision notice in writing of the making of the decision, the notice shall include a statement to the effect that subject to the </w:t>
      </w:r>
      <w:r w:rsidRPr="00531510">
        <w:rPr>
          <w:i/>
        </w:rPr>
        <w:t>Administrative Appeals Tribunal Act 1975</w:t>
      </w:r>
      <w:r w:rsidRPr="00531510">
        <w:t>, a person affected by the decision may, if the person is dissatisfied with the decision, apply to the Administrative Appeals Tribunal for review of the decision.</w:t>
      </w:r>
    </w:p>
    <w:p w:rsidR="00E84FF5" w:rsidRPr="00531510" w:rsidRDefault="00E84FF5" w:rsidP="00E84FF5">
      <w:pPr>
        <w:pStyle w:val="subsection"/>
      </w:pPr>
      <w:r w:rsidRPr="00531510">
        <w:tab/>
        <w:t>(4)</w:t>
      </w:r>
      <w:r w:rsidRPr="00531510">
        <w:tab/>
        <w:t xml:space="preserve">Any failure to comply with the requirements of </w:t>
      </w:r>
      <w:r w:rsidR="00531510">
        <w:t>subsection (</w:t>
      </w:r>
      <w:r w:rsidRPr="00531510">
        <w:t>2) or (3) in relation to a decision does not affect the validity of the decision.</w:t>
      </w:r>
    </w:p>
    <w:p w:rsidR="00E84FF5" w:rsidRPr="00531510" w:rsidRDefault="00E84FF5" w:rsidP="00E84FF5">
      <w:pPr>
        <w:pStyle w:val="ActHead5"/>
      </w:pPr>
      <w:bookmarkStart w:id="20" w:name="_Toc511129837"/>
      <w:r w:rsidRPr="00531510">
        <w:rPr>
          <w:rStyle w:val="CharSectno"/>
        </w:rPr>
        <w:t>12</w:t>
      </w:r>
      <w:r w:rsidRPr="00531510">
        <w:t xml:space="preserve">  Regulations</w:t>
      </w:r>
      <w:bookmarkEnd w:id="20"/>
    </w:p>
    <w:p w:rsidR="00E84FF5" w:rsidRPr="00531510" w:rsidRDefault="00E84FF5" w:rsidP="00E84FF5">
      <w:pPr>
        <w:pStyle w:val="subsection"/>
      </w:pPr>
      <w:r w:rsidRPr="00531510">
        <w:tab/>
      </w:r>
      <w:r w:rsidRPr="00531510">
        <w:tab/>
        <w:t>The Governor</w:t>
      </w:r>
      <w:r w:rsidR="00531510">
        <w:noBreakHyphen/>
      </w:r>
      <w:r w:rsidRPr="00531510">
        <w:t>General may make regulations, not inconsistent with this Act, prescribing all matters which by this Act are required or permitted to be prescribed or which are necessary or convenient to be prescribed for carrying out or giving effect to this Act, and in particular for:</w:t>
      </w:r>
    </w:p>
    <w:p w:rsidR="00E84FF5" w:rsidRPr="00531510" w:rsidRDefault="00E84FF5" w:rsidP="00E84FF5">
      <w:pPr>
        <w:pStyle w:val="paragraph"/>
      </w:pPr>
      <w:r w:rsidRPr="00531510">
        <w:tab/>
        <w:t>(aa)</w:t>
      </w:r>
      <w:r w:rsidRPr="00531510">
        <w:tab/>
        <w:t>prescribing principles to be observed in considering whether or not to give a direction under section</w:t>
      </w:r>
      <w:r w:rsidR="00531510">
        <w:t> </w:t>
      </w:r>
      <w:r w:rsidRPr="00531510">
        <w:t>4AA;</w:t>
      </w:r>
    </w:p>
    <w:p w:rsidR="00E84FF5" w:rsidRPr="00531510" w:rsidRDefault="00E84FF5" w:rsidP="00E84FF5">
      <w:pPr>
        <w:pStyle w:val="paragraph"/>
      </w:pPr>
      <w:r w:rsidRPr="00531510">
        <w:tab/>
        <w:t>(a)</w:t>
      </w:r>
      <w:r w:rsidRPr="00531510">
        <w:tab/>
        <w:t>prescribing the principles to be observed in relation to the placing of non</w:t>
      </w:r>
      <w:r w:rsidR="00531510">
        <w:noBreakHyphen/>
      </w:r>
      <w:r w:rsidRPr="00531510">
        <w:t>citizen children with custodians;</w:t>
      </w:r>
    </w:p>
    <w:p w:rsidR="00E84FF5" w:rsidRPr="00531510" w:rsidRDefault="00E84FF5" w:rsidP="00E84FF5">
      <w:pPr>
        <w:pStyle w:val="paragraph"/>
      </w:pPr>
      <w:r w:rsidRPr="00531510">
        <w:tab/>
        <w:t>(b)</w:t>
      </w:r>
      <w:r w:rsidRPr="00531510">
        <w:tab/>
        <w:t>regulating the placing of such children with custodians and the transfer of such children from one custodian to another;</w:t>
      </w:r>
    </w:p>
    <w:p w:rsidR="00E84FF5" w:rsidRPr="00531510" w:rsidRDefault="00E84FF5" w:rsidP="00E84FF5">
      <w:pPr>
        <w:pStyle w:val="paragraph"/>
      </w:pPr>
      <w:r w:rsidRPr="00531510">
        <w:tab/>
        <w:t>(c)</w:t>
      </w:r>
      <w:r w:rsidRPr="00531510">
        <w:tab/>
        <w:t>prescribing provisions to be observed by custodians in relation to the custody, control, welfare, care, education, training and employment of non</w:t>
      </w:r>
      <w:r w:rsidR="00531510">
        <w:noBreakHyphen/>
      </w:r>
      <w:r w:rsidRPr="00531510">
        <w:t>citizen children;</w:t>
      </w:r>
    </w:p>
    <w:p w:rsidR="00E84FF5" w:rsidRPr="00531510" w:rsidRDefault="00E84FF5" w:rsidP="00E84FF5">
      <w:pPr>
        <w:pStyle w:val="paragraph"/>
      </w:pPr>
      <w:r w:rsidRPr="00531510">
        <w:tab/>
        <w:t>(d)</w:t>
      </w:r>
      <w:r w:rsidRPr="00531510">
        <w:tab/>
        <w:t>providing that any provision of the laws of any State or Territory relating to child welfare shall not apply in relation to non</w:t>
      </w:r>
      <w:r w:rsidR="00531510">
        <w:noBreakHyphen/>
      </w:r>
      <w:r w:rsidRPr="00531510">
        <w:t>citizen children, and making provision in lieu of any such provision;</w:t>
      </w:r>
    </w:p>
    <w:p w:rsidR="00E84FF5" w:rsidRPr="00531510" w:rsidRDefault="00E84FF5" w:rsidP="00E84FF5">
      <w:pPr>
        <w:pStyle w:val="paragraph"/>
      </w:pPr>
      <w:r w:rsidRPr="00531510">
        <w:tab/>
        <w:t>(da)</w:t>
      </w:r>
      <w:r w:rsidRPr="00531510">
        <w:tab/>
        <w:t>prescribing powers, rights, duties and liabilities of or in relation to the Minister as guardian of the estate in Australia of non</w:t>
      </w:r>
      <w:r w:rsidR="00531510">
        <w:noBreakHyphen/>
      </w:r>
      <w:r w:rsidRPr="00531510">
        <w:t>citizen children, including provisions for the receipt, disposition, management and control of property of non</w:t>
      </w:r>
      <w:r w:rsidR="00531510">
        <w:noBreakHyphen/>
      </w:r>
      <w:r w:rsidRPr="00531510">
        <w:t>citizen children, and of property of deceased non</w:t>
      </w:r>
      <w:r w:rsidR="00531510">
        <w:noBreakHyphen/>
      </w:r>
      <w:r w:rsidRPr="00531510">
        <w:t>citizen children from their deaths until the grant of administration;</w:t>
      </w:r>
    </w:p>
    <w:p w:rsidR="00E84FF5" w:rsidRPr="00531510" w:rsidRDefault="00E84FF5" w:rsidP="00E84FF5">
      <w:pPr>
        <w:pStyle w:val="paragraph"/>
      </w:pPr>
      <w:r w:rsidRPr="00531510">
        <w:tab/>
        <w:t>(db)</w:t>
      </w:r>
      <w:r w:rsidRPr="00531510">
        <w:tab/>
        <w:t>making provision for preventing non</w:t>
      </w:r>
      <w:r w:rsidR="00531510">
        <w:noBreakHyphen/>
      </w:r>
      <w:r w:rsidRPr="00531510">
        <w:t>citizen children from leaving Australia without the consent in writing of the Minister; and</w:t>
      </w:r>
    </w:p>
    <w:p w:rsidR="00E84FF5" w:rsidRPr="00531510" w:rsidRDefault="00E84FF5" w:rsidP="00E84FF5">
      <w:pPr>
        <w:pStyle w:val="paragraph"/>
      </w:pPr>
      <w:r w:rsidRPr="00531510">
        <w:tab/>
        <w:t>(f)</w:t>
      </w:r>
      <w:r w:rsidRPr="00531510">
        <w:tab/>
        <w:t xml:space="preserve">prescribing penalties not exceeding </w:t>
      </w:r>
      <w:r w:rsidR="00125031" w:rsidRPr="00531510">
        <w:t>1 penalty unit</w:t>
      </w:r>
      <w:r w:rsidRPr="00531510">
        <w:t xml:space="preserve">, for any offence against the regulations. </w:t>
      </w:r>
    </w:p>
    <w:p w:rsidR="001D4466" w:rsidRPr="00531510" w:rsidRDefault="001D4466">
      <w:pPr>
        <w:sectPr w:rsidR="001D4466" w:rsidRPr="00531510" w:rsidSect="00DE55CB">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4A0455" w:rsidRPr="00531510" w:rsidRDefault="004A0455" w:rsidP="004A0455">
      <w:pPr>
        <w:pStyle w:val="ENotesHeading1"/>
        <w:pageBreakBefore/>
        <w:outlineLvl w:val="9"/>
      </w:pPr>
      <w:bookmarkStart w:id="21" w:name="_Toc511129838"/>
      <w:r w:rsidRPr="00531510">
        <w:t>Endnotes</w:t>
      </w:r>
      <w:bookmarkEnd w:id="21"/>
    </w:p>
    <w:p w:rsidR="004A0455" w:rsidRPr="00531510" w:rsidRDefault="004A0455" w:rsidP="004A0455">
      <w:pPr>
        <w:pStyle w:val="ENotesHeading2"/>
        <w:spacing w:line="240" w:lineRule="auto"/>
        <w:outlineLvl w:val="9"/>
      </w:pPr>
      <w:bookmarkStart w:id="22" w:name="_Toc511129839"/>
      <w:r w:rsidRPr="00531510">
        <w:t>Endnote 1—About the endnotes</w:t>
      </w:r>
      <w:bookmarkEnd w:id="22"/>
    </w:p>
    <w:p w:rsidR="004A0455" w:rsidRPr="00531510" w:rsidRDefault="004A0455" w:rsidP="004A0455">
      <w:pPr>
        <w:spacing w:after="120"/>
      </w:pPr>
      <w:r w:rsidRPr="00531510">
        <w:t>The endnotes provide information about this compilation and the compiled law.</w:t>
      </w:r>
    </w:p>
    <w:p w:rsidR="004A0455" w:rsidRPr="00531510" w:rsidRDefault="004A0455" w:rsidP="004A0455">
      <w:pPr>
        <w:spacing w:after="120"/>
      </w:pPr>
      <w:r w:rsidRPr="00531510">
        <w:t>The following endnotes are included in every compilation:</w:t>
      </w:r>
    </w:p>
    <w:p w:rsidR="004A0455" w:rsidRPr="00531510" w:rsidRDefault="004A0455" w:rsidP="004A0455">
      <w:r w:rsidRPr="00531510">
        <w:t>Endnote 1—About the endnotes</w:t>
      </w:r>
    </w:p>
    <w:p w:rsidR="004A0455" w:rsidRPr="00531510" w:rsidRDefault="004A0455" w:rsidP="004A0455">
      <w:r w:rsidRPr="00531510">
        <w:t>Endnote 2—Abbreviation key</w:t>
      </w:r>
    </w:p>
    <w:p w:rsidR="004A0455" w:rsidRPr="00531510" w:rsidRDefault="004A0455" w:rsidP="004A0455">
      <w:r w:rsidRPr="00531510">
        <w:t>Endnote 3—Legislation history</w:t>
      </w:r>
    </w:p>
    <w:p w:rsidR="004A0455" w:rsidRPr="00531510" w:rsidRDefault="004A0455" w:rsidP="004A0455">
      <w:pPr>
        <w:spacing w:after="120"/>
      </w:pPr>
      <w:r w:rsidRPr="00531510">
        <w:t>Endnote 4—Amendment history</w:t>
      </w:r>
    </w:p>
    <w:p w:rsidR="004A0455" w:rsidRPr="00531510" w:rsidRDefault="004A0455" w:rsidP="004A0455">
      <w:r w:rsidRPr="00531510">
        <w:rPr>
          <w:b/>
        </w:rPr>
        <w:t>Abbreviation key—Endnote 2</w:t>
      </w:r>
    </w:p>
    <w:p w:rsidR="004A0455" w:rsidRPr="00531510" w:rsidRDefault="004A0455" w:rsidP="004A0455">
      <w:pPr>
        <w:spacing w:after="120"/>
      </w:pPr>
      <w:r w:rsidRPr="00531510">
        <w:t>The abbreviation key sets out abbreviations that may be used in the endnotes.</w:t>
      </w:r>
    </w:p>
    <w:p w:rsidR="004A0455" w:rsidRPr="00531510" w:rsidRDefault="004A0455" w:rsidP="004A0455">
      <w:pPr>
        <w:rPr>
          <w:b/>
        </w:rPr>
      </w:pPr>
      <w:r w:rsidRPr="00531510">
        <w:rPr>
          <w:b/>
        </w:rPr>
        <w:t>Legislation history and amendment history—Endnotes 3 and 4</w:t>
      </w:r>
    </w:p>
    <w:p w:rsidR="004A0455" w:rsidRPr="00531510" w:rsidRDefault="004A0455" w:rsidP="004A0455">
      <w:pPr>
        <w:spacing w:after="120"/>
      </w:pPr>
      <w:r w:rsidRPr="00531510">
        <w:t>Amending laws are annotated in the legislation history and amendment history.</w:t>
      </w:r>
    </w:p>
    <w:p w:rsidR="004A0455" w:rsidRPr="00531510" w:rsidRDefault="004A0455" w:rsidP="004A0455">
      <w:pPr>
        <w:spacing w:after="120"/>
      </w:pPr>
      <w:r w:rsidRPr="0053151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A0455" w:rsidRPr="00531510" w:rsidRDefault="004A0455" w:rsidP="004A0455">
      <w:pPr>
        <w:spacing w:after="120"/>
      </w:pPr>
      <w:r w:rsidRPr="0053151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A0455" w:rsidRPr="00531510" w:rsidRDefault="004A0455" w:rsidP="004A0455">
      <w:pPr>
        <w:keepNext/>
        <w:rPr>
          <w:b/>
        </w:rPr>
      </w:pPr>
      <w:r w:rsidRPr="00531510">
        <w:rPr>
          <w:b/>
        </w:rPr>
        <w:t>Editorial changes</w:t>
      </w:r>
    </w:p>
    <w:p w:rsidR="004A0455" w:rsidRPr="00531510" w:rsidRDefault="004A0455" w:rsidP="004A0455">
      <w:pPr>
        <w:spacing w:after="120"/>
      </w:pPr>
      <w:r w:rsidRPr="00531510">
        <w:t xml:space="preserve">The </w:t>
      </w:r>
      <w:r w:rsidRPr="00531510">
        <w:rPr>
          <w:i/>
        </w:rPr>
        <w:t>Legislation Act 2003</w:t>
      </w:r>
      <w:r w:rsidRPr="0053151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A0455" w:rsidRPr="00531510" w:rsidRDefault="004A0455" w:rsidP="004A0455">
      <w:pPr>
        <w:spacing w:after="120"/>
      </w:pPr>
      <w:r w:rsidRPr="00531510">
        <w:t xml:space="preserve">If the compilation includes editorial changes, the endnotes include a brief outline of the changes in general terms. Full details of any changes can be obtained from the Office of Parliamentary Counsel. </w:t>
      </w:r>
    </w:p>
    <w:p w:rsidR="004A0455" w:rsidRPr="00531510" w:rsidRDefault="004A0455" w:rsidP="004A0455">
      <w:pPr>
        <w:keepNext/>
      </w:pPr>
      <w:r w:rsidRPr="00531510">
        <w:rPr>
          <w:b/>
        </w:rPr>
        <w:t>Misdescribed amendments</w:t>
      </w:r>
    </w:p>
    <w:p w:rsidR="004A0455" w:rsidRPr="00531510" w:rsidRDefault="004A0455" w:rsidP="004A0455">
      <w:pPr>
        <w:spacing w:after="120"/>
      </w:pPr>
      <w:r w:rsidRPr="0053151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A0455" w:rsidRPr="00531510" w:rsidRDefault="004A0455" w:rsidP="004A0455">
      <w:pPr>
        <w:spacing w:before="120"/>
      </w:pPr>
      <w:r w:rsidRPr="00531510">
        <w:t>If a misdescribed amendment cannot be given effect as intended, the abbreviation “(md not incorp)” is added to the details of the amendment included in the amendment history.</w:t>
      </w:r>
    </w:p>
    <w:p w:rsidR="004A0455" w:rsidRPr="00531510" w:rsidRDefault="004A0455" w:rsidP="004A0455"/>
    <w:p w:rsidR="004A0455" w:rsidRPr="00531510" w:rsidRDefault="004A0455" w:rsidP="004A0455">
      <w:pPr>
        <w:pStyle w:val="ENotesHeading2"/>
        <w:pageBreakBefore/>
        <w:outlineLvl w:val="9"/>
      </w:pPr>
      <w:bookmarkStart w:id="23" w:name="_Toc511129840"/>
      <w:r w:rsidRPr="00531510">
        <w:t>Endnote 2—Abbreviation key</w:t>
      </w:r>
      <w:bookmarkEnd w:id="23"/>
    </w:p>
    <w:p w:rsidR="004A0455" w:rsidRPr="00531510" w:rsidRDefault="004A0455" w:rsidP="004A0455">
      <w:pPr>
        <w:pStyle w:val="Tabletext"/>
      </w:pPr>
    </w:p>
    <w:tbl>
      <w:tblPr>
        <w:tblW w:w="7939" w:type="dxa"/>
        <w:tblInd w:w="108" w:type="dxa"/>
        <w:tblLayout w:type="fixed"/>
        <w:tblLook w:val="0000" w:firstRow="0" w:lastRow="0" w:firstColumn="0" w:lastColumn="0" w:noHBand="0" w:noVBand="0"/>
      </w:tblPr>
      <w:tblGrid>
        <w:gridCol w:w="4253"/>
        <w:gridCol w:w="3686"/>
      </w:tblGrid>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ad = added or inserted</w:t>
            </w:r>
          </w:p>
        </w:tc>
        <w:tc>
          <w:tcPr>
            <w:tcW w:w="3686" w:type="dxa"/>
            <w:shd w:val="clear" w:color="auto" w:fill="auto"/>
          </w:tcPr>
          <w:p w:rsidR="004A0455" w:rsidRPr="00531510" w:rsidRDefault="004A0455" w:rsidP="00D34072">
            <w:pPr>
              <w:spacing w:before="60"/>
              <w:ind w:left="34"/>
              <w:rPr>
                <w:sz w:val="20"/>
              </w:rPr>
            </w:pPr>
            <w:r w:rsidRPr="00531510">
              <w:rPr>
                <w:sz w:val="20"/>
              </w:rPr>
              <w:t>o = order(s)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am = amended</w:t>
            </w:r>
          </w:p>
        </w:tc>
        <w:tc>
          <w:tcPr>
            <w:tcW w:w="3686" w:type="dxa"/>
            <w:shd w:val="clear" w:color="auto" w:fill="auto"/>
          </w:tcPr>
          <w:p w:rsidR="004A0455" w:rsidRPr="00531510" w:rsidRDefault="004A0455" w:rsidP="00D34072">
            <w:pPr>
              <w:spacing w:before="60"/>
              <w:ind w:left="34"/>
              <w:rPr>
                <w:sz w:val="20"/>
              </w:rPr>
            </w:pPr>
            <w:r w:rsidRPr="00531510">
              <w:rPr>
                <w:sz w:val="20"/>
              </w:rPr>
              <w:t>Ord = Ordinance</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amdt = amendment</w:t>
            </w:r>
          </w:p>
        </w:tc>
        <w:tc>
          <w:tcPr>
            <w:tcW w:w="3686" w:type="dxa"/>
            <w:shd w:val="clear" w:color="auto" w:fill="auto"/>
          </w:tcPr>
          <w:p w:rsidR="004A0455" w:rsidRPr="00531510" w:rsidRDefault="004A0455" w:rsidP="00D34072">
            <w:pPr>
              <w:spacing w:before="60"/>
              <w:ind w:left="34"/>
              <w:rPr>
                <w:sz w:val="20"/>
              </w:rPr>
            </w:pPr>
            <w:r w:rsidRPr="00531510">
              <w:rPr>
                <w:sz w:val="20"/>
              </w:rPr>
              <w:t>orig = original</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c = clause(s)</w:t>
            </w:r>
          </w:p>
        </w:tc>
        <w:tc>
          <w:tcPr>
            <w:tcW w:w="3686" w:type="dxa"/>
            <w:shd w:val="clear" w:color="auto" w:fill="auto"/>
          </w:tcPr>
          <w:p w:rsidR="004A0455" w:rsidRPr="00531510" w:rsidRDefault="004A0455" w:rsidP="00D34072">
            <w:pPr>
              <w:spacing w:before="60"/>
              <w:ind w:left="34"/>
              <w:rPr>
                <w:sz w:val="20"/>
              </w:rPr>
            </w:pPr>
            <w:r w:rsidRPr="00531510">
              <w:rPr>
                <w:sz w:val="20"/>
              </w:rPr>
              <w:t>par = paragraph(s)/subparagraph(s)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C[x] = Compilation No. x</w:t>
            </w:r>
          </w:p>
        </w:tc>
        <w:tc>
          <w:tcPr>
            <w:tcW w:w="3686" w:type="dxa"/>
            <w:shd w:val="clear" w:color="auto" w:fill="auto"/>
          </w:tcPr>
          <w:p w:rsidR="004A0455" w:rsidRPr="00531510" w:rsidRDefault="004A0455" w:rsidP="00D34072">
            <w:pPr>
              <w:ind w:left="34"/>
              <w:rPr>
                <w:sz w:val="20"/>
              </w:rPr>
            </w:pPr>
            <w:r w:rsidRPr="00531510">
              <w:rPr>
                <w:sz w:val="20"/>
              </w:rPr>
              <w:t xml:space="preserve">    /sub</w:t>
            </w:r>
            <w:r w:rsidR="00531510">
              <w:rPr>
                <w:sz w:val="20"/>
              </w:rPr>
              <w:noBreakHyphen/>
            </w:r>
            <w:r w:rsidRPr="00531510">
              <w:rPr>
                <w:sz w:val="20"/>
              </w:rPr>
              <w:t>subparagraph(s)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Ch = Chapter(s)</w:t>
            </w:r>
          </w:p>
        </w:tc>
        <w:tc>
          <w:tcPr>
            <w:tcW w:w="3686" w:type="dxa"/>
            <w:shd w:val="clear" w:color="auto" w:fill="auto"/>
          </w:tcPr>
          <w:p w:rsidR="004A0455" w:rsidRPr="00531510" w:rsidRDefault="004A0455" w:rsidP="00D34072">
            <w:pPr>
              <w:spacing w:before="60"/>
              <w:ind w:left="34"/>
              <w:rPr>
                <w:sz w:val="20"/>
              </w:rPr>
            </w:pPr>
            <w:r w:rsidRPr="00531510">
              <w:rPr>
                <w:sz w:val="20"/>
              </w:rPr>
              <w:t>pres = present</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def = definition(s)</w:t>
            </w:r>
          </w:p>
        </w:tc>
        <w:tc>
          <w:tcPr>
            <w:tcW w:w="3686" w:type="dxa"/>
            <w:shd w:val="clear" w:color="auto" w:fill="auto"/>
          </w:tcPr>
          <w:p w:rsidR="004A0455" w:rsidRPr="00531510" w:rsidRDefault="004A0455" w:rsidP="00D34072">
            <w:pPr>
              <w:spacing w:before="60"/>
              <w:ind w:left="34"/>
              <w:rPr>
                <w:sz w:val="20"/>
              </w:rPr>
            </w:pPr>
            <w:r w:rsidRPr="00531510">
              <w:rPr>
                <w:sz w:val="20"/>
              </w:rPr>
              <w:t>prev = previous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Dict = Dictionary</w:t>
            </w:r>
          </w:p>
        </w:tc>
        <w:tc>
          <w:tcPr>
            <w:tcW w:w="3686" w:type="dxa"/>
            <w:shd w:val="clear" w:color="auto" w:fill="auto"/>
          </w:tcPr>
          <w:p w:rsidR="004A0455" w:rsidRPr="00531510" w:rsidRDefault="004A0455" w:rsidP="00D34072">
            <w:pPr>
              <w:spacing w:before="60"/>
              <w:ind w:left="34"/>
              <w:rPr>
                <w:sz w:val="20"/>
              </w:rPr>
            </w:pPr>
            <w:r w:rsidRPr="00531510">
              <w:rPr>
                <w:sz w:val="20"/>
              </w:rPr>
              <w:t>(prev…) = previously</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disallowed = disallowed by Parliament</w:t>
            </w:r>
          </w:p>
        </w:tc>
        <w:tc>
          <w:tcPr>
            <w:tcW w:w="3686" w:type="dxa"/>
            <w:shd w:val="clear" w:color="auto" w:fill="auto"/>
          </w:tcPr>
          <w:p w:rsidR="004A0455" w:rsidRPr="00531510" w:rsidRDefault="004A0455" w:rsidP="00D34072">
            <w:pPr>
              <w:spacing w:before="60"/>
              <w:ind w:left="34"/>
              <w:rPr>
                <w:sz w:val="20"/>
              </w:rPr>
            </w:pPr>
            <w:r w:rsidRPr="00531510">
              <w:rPr>
                <w:sz w:val="20"/>
              </w:rPr>
              <w:t>Pt = Part(s)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Div = Division(s)</w:t>
            </w:r>
          </w:p>
        </w:tc>
        <w:tc>
          <w:tcPr>
            <w:tcW w:w="3686" w:type="dxa"/>
            <w:shd w:val="clear" w:color="auto" w:fill="auto"/>
          </w:tcPr>
          <w:p w:rsidR="004A0455" w:rsidRPr="00531510" w:rsidRDefault="004A0455" w:rsidP="00D34072">
            <w:pPr>
              <w:spacing w:before="60"/>
              <w:ind w:left="34"/>
              <w:rPr>
                <w:sz w:val="20"/>
              </w:rPr>
            </w:pPr>
            <w:r w:rsidRPr="00531510">
              <w:rPr>
                <w:sz w:val="20"/>
              </w:rPr>
              <w:t>r = regulation(s)/rule(s)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ed = editorial change</w:t>
            </w:r>
          </w:p>
        </w:tc>
        <w:tc>
          <w:tcPr>
            <w:tcW w:w="3686" w:type="dxa"/>
            <w:shd w:val="clear" w:color="auto" w:fill="auto"/>
          </w:tcPr>
          <w:p w:rsidR="004A0455" w:rsidRPr="00531510" w:rsidRDefault="004A0455" w:rsidP="00D34072">
            <w:pPr>
              <w:spacing w:before="60"/>
              <w:ind w:left="34"/>
              <w:rPr>
                <w:sz w:val="20"/>
              </w:rPr>
            </w:pPr>
            <w:r w:rsidRPr="00531510">
              <w:rPr>
                <w:sz w:val="20"/>
              </w:rPr>
              <w:t>reloc = relocated</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exp = expires/expired or ceases/ceased to have</w:t>
            </w:r>
          </w:p>
        </w:tc>
        <w:tc>
          <w:tcPr>
            <w:tcW w:w="3686" w:type="dxa"/>
            <w:shd w:val="clear" w:color="auto" w:fill="auto"/>
          </w:tcPr>
          <w:p w:rsidR="004A0455" w:rsidRPr="00531510" w:rsidRDefault="004A0455" w:rsidP="00D34072">
            <w:pPr>
              <w:spacing w:before="60"/>
              <w:ind w:left="34"/>
              <w:rPr>
                <w:sz w:val="20"/>
              </w:rPr>
            </w:pPr>
            <w:r w:rsidRPr="00531510">
              <w:rPr>
                <w:sz w:val="20"/>
              </w:rPr>
              <w:t>renum = renumbered</w:t>
            </w:r>
          </w:p>
        </w:tc>
      </w:tr>
      <w:tr w:rsidR="004A0455" w:rsidRPr="00531510" w:rsidTr="00D34072">
        <w:tc>
          <w:tcPr>
            <w:tcW w:w="4253" w:type="dxa"/>
            <w:shd w:val="clear" w:color="auto" w:fill="auto"/>
          </w:tcPr>
          <w:p w:rsidR="004A0455" w:rsidRPr="00531510" w:rsidRDefault="004A0455" w:rsidP="00D34072">
            <w:pPr>
              <w:ind w:left="34"/>
              <w:rPr>
                <w:sz w:val="20"/>
              </w:rPr>
            </w:pPr>
            <w:r w:rsidRPr="00531510">
              <w:rPr>
                <w:sz w:val="20"/>
              </w:rPr>
              <w:t xml:space="preserve">    effect</w:t>
            </w:r>
          </w:p>
        </w:tc>
        <w:tc>
          <w:tcPr>
            <w:tcW w:w="3686" w:type="dxa"/>
            <w:shd w:val="clear" w:color="auto" w:fill="auto"/>
          </w:tcPr>
          <w:p w:rsidR="004A0455" w:rsidRPr="00531510" w:rsidRDefault="004A0455" w:rsidP="00D34072">
            <w:pPr>
              <w:spacing w:before="60"/>
              <w:ind w:left="34"/>
              <w:rPr>
                <w:sz w:val="20"/>
              </w:rPr>
            </w:pPr>
            <w:r w:rsidRPr="00531510">
              <w:rPr>
                <w:sz w:val="20"/>
              </w:rPr>
              <w:t>rep = repealed</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F = Federal Register of Legislation</w:t>
            </w:r>
          </w:p>
        </w:tc>
        <w:tc>
          <w:tcPr>
            <w:tcW w:w="3686" w:type="dxa"/>
            <w:shd w:val="clear" w:color="auto" w:fill="auto"/>
          </w:tcPr>
          <w:p w:rsidR="004A0455" w:rsidRPr="00531510" w:rsidRDefault="004A0455" w:rsidP="00D34072">
            <w:pPr>
              <w:spacing w:before="60"/>
              <w:ind w:left="34"/>
              <w:rPr>
                <w:sz w:val="20"/>
              </w:rPr>
            </w:pPr>
            <w:r w:rsidRPr="00531510">
              <w:rPr>
                <w:sz w:val="20"/>
              </w:rPr>
              <w:t>rs = repealed and substituted</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gaz = gazette</w:t>
            </w:r>
          </w:p>
        </w:tc>
        <w:tc>
          <w:tcPr>
            <w:tcW w:w="3686" w:type="dxa"/>
            <w:shd w:val="clear" w:color="auto" w:fill="auto"/>
          </w:tcPr>
          <w:p w:rsidR="004A0455" w:rsidRPr="00531510" w:rsidRDefault="004A0455" w:rsidP="00D34072">
            <w:pPr>
              <w:spacing w:before="60"/>
              <w:ind w:left="34"/>
              <w:rPr>
                <w:sz w:val="20"/>
              </w:rPr>
            </w:pPr>
            <w:r w:rsidRPr="00531510">
              <w:rPr>
                <w:sz w:val="20"/>
              </w:rPr>
              <w:t>s = section(s)/subsection(s)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 xml:space="preserve">LA = </w:t>
            </w:r>
            <w:r w:rsidRPr="00531510">
              <w:rPr>
                <w:i/>
                <w:sz w:val="20"/>
              </w:rPr>
              <w:t>Legislation Act 2003</w:t>
            </w:r>
          </w:p>
        </w:tc>
        <w:tc>
          <w:tcPr>
            <w:tcW w:w="3686" w:type="dxa"/>
            <w:shd w:val="clear" w:color="auto" w:fill="auto"/>
          </w:tcPr>
          <w:p w:rsidR="004A0455" w:rsidRPr="00531510" w:rsidRDefault="004A0455" w:rsidP="00D34072">
            <w:pPr>
              <w:spacing w:before="60"/>
              <w:ind w:left="34"/>
              <w:rPr>
                <w:sz w:val="20"/>
              </w:rPr>
            </w:pPr>
            <w:r w:rsidRPr="00531510">
              <w:rPr>
                <w:sz w:val="20"/>
              </w:rPr>
              <w:t>Sch = Schedule(s)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 xml:space="preserve">LIA = </w:t>
            </w:r>
            <w:r w:rsidRPr="00531510">
              <w:rPr>
                <w:i/>
                <w:sz w:val="20"/>
              </w:rPr>
              <w:t>Legislative Instruments Act 2003</w:t>
            </w:r>
          </w:p>
        </w:tc>
        <w:tc>
          <w:tcPr>
            <w:tcW w:w="3686" w:type="dxa"/>
            <w:shd w:val="clear" w:color="auto" w:fill="auto"/>
          </w:tcPr>
          <w:p w:rsidR="004A0455" w:rsidRPr="00531510" w:rsidRDefault="004A0455" w:rsidP="00D34072">
            <w:pPr>
              <w:spacing w:before="60"/>
              <w:ind w:left="34"/>
              <w:rPr>
                <w:sz w:val="20"/>
              </w:rPr>
            </w:pPr>
            <w:r w:rsidRPr="00531510">
              <w:rPr>
                <w:sz w:val="20"/>
              </w:rPr>
              <w:t>Sdiv = Subdivision(s)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(md) = misdescribed amendment can be given</w:t>
            </w:r>
          </w:p>
        </w:tc>
        <w:tc>
          <w:tcPr>
            <w:tcW w:w="3686" w:type="dxa"/>
            <w:shd w:val="clear" w:color="auto" w:fill="auto"/>
          </w:tcPr>
          <w:p w:rsidR="004A0455" w:rsidRPr="00531510" w:rsidRDefault="004A0455" w:rsidP="00D34072">
            <w:pPr>
              <w:spacing w:before="60"/>
              <w:ind w:left="34"/>
              <w:rPr>
                <w:sz w:val="20"/>
              </w:rPr>
            </w:pPr>
            <w:r w:rsidRPr="00531510">
              <w:rPr>
                <w:sz w:val="20"/>
              </w:rPr>
              <w:t>SLI = Select Legislative Instrument</w:t>
            </w:r>
          </w:p>
        </w:tc>
      </w:tr>
      <w:tr w:rsidR="004A0455" w:rsidRPr="00531510" w:rsidTr="00D34072">
        <w:tc>
          <w:tcPr>
            <w:tcW w:w="4253" w:type="dxa"/>
            <w:shd w:val="clear" w:color="auto" w:fill="auto"/>
          </w:tcPr>
          <w:p w:rsidR="004A0455" w:rsidRPr="00531510" w:rsidRDefault="004A0455" w:rsidP="00D34072">
            <w:pPr>
              <w:ind w:left="34"/>
              <w:rPr>
                <w:sz w:val="20"/>
              </w:rPr>
            </w:pPr>
            <w:r w:rsidRPr="00531510">
              <w:rPr>
                <w:sz w:val="20"/>
              </w:rPr>
              <w:t xml:space="preserve">    effect</w:t>
            </w:r>
          </w:p>
        </w:tc>
        <w:tc>
          <w:tcPr>
            <w:tcW w:w="3686" w:type="dxa"/>
            <w:shd w:val="clear" w:color="auto" w:fill="auto"/>
          </w:tcPr>
          <w:p w:rsidR="004A0455" w:rsidRPr="00531510" w:rsidRDefault="004A0455" w:rsidP="00D34072">
            <w:pPr>
              <w:spacing w:before="60"/>
              <w:ind w:left="34"/>
              <w:rPr>
                <w:sz w:val="20"/>
              </w:rPr>
            </w:pPr>
            <w:r w:rsidRPr="00531510">
              <w:rPr>
                <w:sz w:val="20"/>
              </w:rPr>
              <w:t>SR = Statutory Rules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(md not incorp) = misdescribed amendment</w:t>
            </w:r>
          </w:p>
        </w:tc>
        <w:tc>
          <w:tcPr>
            <w:tcW w:w="3686" w:type="dxa"/>
            <w:shd w:val="clear" w:color="auto" w:fill="auto"/>
          </w:tcPr>
          <w:p w:rsidR="004A0455" w:rsidRPr="00531510" w:rsidRDefault="004A0455" w:rsidP="00D34072">
            <w:pPr>
              <w:spacing w:before="60"/>
              <w:ind w:left="34"/>
              <w:rPr>
                <w:sz w:val="20"/>
              </w:rPr>
            </w:pPr>
            <w:r w:rsidRPr="00531510">
              <w:rPr>
                <w:sz w:val="20"/>
              </w:rPr>
              <w:t>Sub</w:t>
            </w:r>
            <w:r w:rsidR="00531510">
              <w:rPr>
                <w:sz w:val="20"/>
              </w:rPr>
              <w:noBreakHyphen/>
            </w:r>
            <w:r w:rsidRPr="00531510">
              <w:rPr>
                <w:sz w:val="20"/>
              </w:rPr>
              <w:t>Ch = Sub</w:t>
            </w:r>
            <w:r w:rsidR="00531510">
              <w:rPr>
                <w:sz w:val="20"/>
              </w:rPr>
              <w:noBreakHyphen/>
            </w:r>
            <w:r w:rsidRPr="00531510">
              <w:rPr>
                <w:sz w:val="20"/>
              </w:rPr>
              <w:t>Chapter(s)</w:t>
            </w:r>
          </w:p>
        </w:tc>
      </w:tr>
      <w:tr w:rsidR="004A0455" w:rsidRPr="00531510" w:rsidTr="00D34072">
        <w:tc>
          <w:tcPr>
            <w:tcW w:w="4253" w:type="dxa"/>
            <w:shd w:val="clear" w:color="auto" w:fill="auto"/>
          </w:tcPr>
          <w:p w:rsidR="004A0455" w:rsidRPr="00531510" w:rsidRDefault="004A0455" w:rsidP="00D34072">
            <w:pPr>
              <w:ind w:left="34"/>
              <w:rPr>
                <w:sz w:val="20"/>
              </w:rPr>
            </w:pPr>
            <w:r w:rsidRPr="00531510">
              <w:rPr>
                <w:sz w:val="20"/>
              </w:rPr>
              <w:t xml:space="preserve">    cannot be given effect</w:t>
            </w:r>
          </w:p>
        </w:tc>
        <w:tc>
          <w:tcPr>
            <w:tcW w:w="3686" w:type="dxa"/>
            <w:shd w:val="clear" w:color="auto" w:fill="auto"/>
          </w:tcPr>
          <w:p w:rsidR="004A0455" w:rsidRPr="00531510" w:rsidRDefault="004A0455" w:rsidP="00D34072">
            <w:pPr>
              <w:spacing w:before="60"/>
              <w:ind w:left="34"/>
              <w:rPr>
                <w:sz w:val="20"/>
              </w:rPr>
            </w:pPr>
            <w:r w:rsidRPr="00531510">
              <w:rPr>
                <w:sz w:val="20"/>
              </w:rPr>
              <w:t>SubPt = Subpart(s)</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mod = modified/modification</w:t>
            </w:r>
          </w:p>
        </w:tc>
        <w:tc>
          <w:tcPr>
            <w:tcW w:w="3686" w:type="dxa"/>
            <w:shd w:val="clear" w:color="auto" w:fill="auto"/>
          </w:tcPr>
          <w:p w:rsidR="004A0455" w:rsidRPr="00531510" w:rsidRDefault="004A0455" w:rsidP="00D34072">
            <w:pPr>
              <w:spacing w:before="60"/>
              <w:ind w:left="34"/>
              <w:rPr>
                <w:sz w:val="20"/>
              </w:rPr>
            </w:pPr>
            <w:r w:rsidRPr="00531510">
              <w:rPr>
                <w:sz w:val="20"/>
                <w:u w:val="single"/>
              </w:rPr>
              <w:t>underlining</w:t>
            </w:r>
            <w:r w:rsidRPr="00531510">
              <w:rPr>
                <w:sz w:val="20"/>
              </w:rPr>
              <w:t xml:space="preserve"> = whole or part not</w:t>
            </w:r>
          </w:p>
        </w:tc>
      </w:tr>
      <w:tr w:rsidR="004A0455" w:rsidRPr="00531510" w:rsidTr="00D34072">
        <w:tc>
          <w:tcPr>
            <w:tcW w:w="4253" w:type="dxa"/>
            <w:shd w:val="clear" w:color="auto" w:fill="auto"/>
          </w:tcPr>
          <w:p w:rsidR="004A0455" w:rsidRPr="00531510" w:rsidRDefault="004A0455" w:rsidP="00D34072">
            <w:pPr>
              <w:spacing w:before="60"/>
              <w:ind w:left="34"/>
              <w:rPr>
                <w:sz w:val="20"/>
              </w:rPr>
            </w:pPr>
            <w:r w:rsidRPr="00531510">
              <w:rPr>
                <w:sz w:val="20"/>
              </w:rPr>
              <w:t>No. = Number(s)</w:t>
            </w:r>
          </w:p>
        </w:tc>
        <w:tc>
          <w:tcPr>
            <w:tcW w:w="3686" w:type="dxa"/>
            <w:shd w:val="clear" w:color="auto" w:fill="auto"/>
          </w:tcPr>
          <w:p w:rsidR="004A0455" w:rsidRPr="00531510" w:rsidRDefault="004A0455" w:rsidP="00D34072">
            <w:pPr>
              <w:ind w:left="34"/>
              <w:rPr>
                <w:sz w:val="20"/>
              </w:rPr>
            </w:pPr>
            <w:r w:rsidRPr="00531510">
              <w:rPr>
                <w:sz w:val="20"/>
              </w:rPr>
              <w:t xml:space="preserve">    commenced or to be commenced</w:t>
            </w:r>
          </w:p>
        </w:tc>
      </w:tr>
    </w:tbl>
    <w:p w:rsidR="004A0455" w:rsidRPr="00531510" w:rsidRDefault="004A0455" w:rsidP="004A0455">
      <w:pPr>
        <w:pStyle w:val="Tabletext"/>
      </w:pPr>
    </w:p>
    <w:p w:rsidR="000A0E8F" w:rsidRPr="00531510" w:rsidRDefault="000A0E8F" w:rsidP="00C35022">
      <w:pPr>
        <w:pStyle w:val="ENotesHeading2"/>
        <w:pageBreakBefore/>
        <w:outlineLvl w:val="9"/>
      </w:pPr>
      <w:bookmarkStart w:id="24" w:name="_Toc511129841"/>
      <w:r w:rsidRPr="00531510">
        <w:t>Endnote 3—Legislation history</w:t>
      </w:r>
      <w:bookmarkEnd w:id="24"/>
    </w:p>
    <w:p w:rsidR="000A0E8F" w:rsidRPr="00531510" w:rsidRDefault="000A0E8F" w:rsidP="000A0E8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A0E8F" w:rsidRPr="00531510" w:rsidTr="000A0E8F">
        <w:trPr>
          <w:cantSplit/>
          <w:tblHeader/>
        </w:trPr>
        <w:tc>
          <w:tcPr>
            <w:tcW w:w="1838" w:type="dxa"/>
            <w:tcBorders>
              <w:top w:val="single" w:sz="12" w:space="0" w:color="auto"/>
              <w:bottom w:val="single" w:sz="12" w:space="0" w:color="auto"/>
            </w:tcBorders>
            <w:shd w:val="clear" w:color="auto" w:fill="auto"/>
          </w:tcPr>
          <w:p w:rsidR="000A0E8F" w:rsidRPr="00531510" w:rsidRDefault="000A0E8F" w:rsidP="000A0E8F">
            <w:pPr>
              <w:pStyle w:val="ENoteTableHeading"/>
            </w:pPr>
            <w:r w:rsidRPr="00531510">
              <w:t>Act</w:t>
            </w:r>
          </w:p>
        </w:tc>
        <w:tc>
          <w:tcPr>
            <w:tcW w:w="992" w:type="dxa"/>
            <w:tcBorders>
              <w:top w:val="single" w:sz="12" w:space="0" w:color="auto"/>
              <w:bottom w:val="single" w:sz="12" w:space="0" w:color="auto"/>
            </w:tcBorders>
            <w:shd w:val="clear" w:color="auto" w:fill="auto"/>
          </w:tcPr>
          <w:p w:rsidR="000A0E8F" w:rsidRPr="00531510" w:rsidRDefault="000A0E8F" w:rsidP="000A0E8F">
            <w:pPr>
              <w:pStyle w:val="ENoteTableHeading"/>
            </w:pPr>
            <w:r w:rsidRPr="00531510">
              <w:t>Number and year</w:t>
            </w:r>
          </w:p>
        </w:tc>
        <w:tc>
          <w:tcPr>
            <w:tcW w:w="993" w:type="dxa"/>
            <w:tcBorders>
              <w:top w:val="single" w:sz="12" w:space="0" w:color="auto"/>
              <w:bottom w:val="single" w:sz="12" w:space="0" w:color="auto"/>
            </w:tcBorders>
            <w:shd w:val="clear" w:color="auto" w:fill="auto"/>
          </w:tcPr>
          <w:p w:rsidR="000A0E8F" w:rsidRPr="00531510" w:rsidRDefault="000A0E8F" w:rsidP="000A0E8F">
            <w:pPr>
              <w:pStyle w:val="ENoteTableHeading"/>
            </w:pPr>
            <w:r w:rsidRPr="00531510">
              <w:t>Assent</w:t>
            </w:r>
          </w:p>
        </w:tc>
        <w:tc>
          <w:tcPr>
            <w:tcW w:w="1845" w:type="dxa"/>
            <w:tcBorders>
              <w:top w:val="single" w:sz="12" w:space="0" w:color="auto"/>
              <w:bottom w:val="single" w:sz="12" w:space="0" w:color="auto"/>
            </w:tcBorders>
            <w:shd w:val="clear" w:color="auto" w:fill="auto"/>
          </w:tcPr>
          <w:p w:rsidR="000A0E8F" w:rsidRPr="00531510" w:rsidRDefault="000A0E8F" w:rsidP="000A0E8F">
            <w:pPr>
              <w:pStyle w:val="ENoteTableHeading"/>
            </w:pPr>
            <w:r w:rsidRPr="00531510">
              <w:t>Commencement</w:t>
            </w:r>
          </w:p>
        </w:tc>
        <w:tc>
          <w:tcPr>
            <w:tcW w:w="1417" w:type="dxa"/>
            <w:tcBorders>
              <w:top w:val="single" w:sz="12" w:space="0" w:color="auto"/>
              <w:bottom w:val="single" w:sz="12" w:space="0" w:color="auto"/>
            </w:tcBorders>
            <w:shd w:val="clear" w:color="auto" w:fill="auto"/>
          </w:tcPr>
          <w:p w:rsidR="000A0E8F" w:rsidRPr="00531510" w:rsidRDefault="000A0E8F" w:rsidP="000A0E8F">
            <w:pPr>
              <w:pStyle w:val="ENoteTableHeading"/>
            </w:pPr>
            <w:r w:rsidRPr="00531510">
              <w:t>Application, saving and transitional provisions</w:t>
            </w:r>
          </w:p>
        </w:tc>
      </w:tr>
      <w:tr w:rsidR="00B30D33" w:rsidRPr="00531510" w:rsidTr="005B583A">
        <w:trPr>
          <w:cantSplit/>
        </w:trPr>
        <w:tc>
          <w:tcPr>
            <w:tcW w:w="1838" w:type="dxa"/>
            <w:tcBorders>
              <w:top w:val="single" w:sz="12" w:space="0" w:color="auto"/>
              <w:bottom w:val="single" w:sz="4" w:space="0" w:color="auto"/>
            </w:tcBorders>
            <w:shd w:val="clear" w:color="auto" w:fill="auto"/>
          </w:tcPr>
          <w:p w:rsidR="00B30D33" w:rsidRPr="00531510" w:rsidRDefault="00B30D33" w:rsidP="005B583A">
            <w:pPr>
              <w:pStyle w:val="ENoteTableText"/>
            </w:pPr>
            <w:r w:rsidRPr="00531510">
              <w:t>Immigration (Guardianship of Children) Act 1946</w:t>
            </w:r>
          </w:p>
        </w:tc>
        <w:tc>
          <w:tcPr>
            <w:tcW w:w="992" w:type="dxa"/>
            <w:tcBorders>
              <w:top w:val="single" w:sz="12" w:space="0" w:color="auto"/>
              <w:bottom w:val="single" w:sz="4" w:space="0" w:color="auto"/>
            </w:tcBorders>
            <w:shd w:val="clear" w:color="auto" w:fill="auto"/>
          </w:tcPr>
          <w:p w:rsidR="00B30D33" w:rsidRPr="00531510" w:rsidRDefault="00B30D33" w:rsidP="005B583A">
            <w:pPr>
              <w:pStyle w:val="ENoteTableText"/>
            </w:pPr>
            <w:r w:rsidRPr="00531510">
              <w:t>45, 1946</w:t>
            </w:r>
          </w:p>
        </w:tc>
        <w:tc>
          <w:tcPr>
            <w:tcW w:w="993" w:type="dxa"/>
            <w:tcBorders>
              <w:top w:val="single" w:sz="12" w:space="0" w:color="auto"/>
              <w:bottom w:val="single" w:sz="4" w:space="0" w:color="auto"/>
            </w:tcBorders>
            <w:shd w:val="clear" w:color="auto" w:fill="auto"/>
          </w:tcPr>
          <w:p w:rsidR="00B30D33" w:rsidRPr="00531510" w:rsidRDefault="00B30D33" w:rsidP="005B583A">
            <w:pPr>
              <w:pStyle w:val="ENoteTableText"/>
            </w:pPr>
            <w:r w:rsidRPr="00531510">
              <w:t>15 Aug 1946</w:t>
            </w:r>
          </w:p>
        </w:tc>
        <w:tc>
          <w:tcPr>
            <w:tcW w:w="1845" w:type="dxa"/>
            <w:tcBorders>
              <w:top w:val="single" w:sz="12" w:space="0" w:color="auto"/>
              <w:bottom w:val="single" w:sz="4" w:space="0" w:color="auto"/>
            </w:tcBorders>
            <w:shd w:val="clear" w:color="auto" w:fill="auto"/>
          </w:tcPr>
          <w:p w:rsidR="00B30D33" w:rsidRPr="00531510" w:rsidRDefault="00B30D33" w:rsidP="005B583A">
            <w:pPr>
              <w:pStyle w:val="ENoteTableText"/>
            </w:pPr>
            <w:r w:rsidRPr="00531510">
              <w:t>30 Dec 1946 (</w:t>
            </w:r>
            <w:r w:rsidR="009F7D4E" w:rsidRPr="00531510">
              <w:t xml:space="preserve">s 2 and </w:t>
            </w:r>
            <w:r w:rsidRPr="00531510">
              <w:rPr>
                <w:i/>
              </w:rPr>
              <w:t xml:space="preserve">Gazette </w:t>
            </w:r>
            <w:r w:rsidRPr="00531510">
              <w:t>1946, p. 3598)</w:t>
            </w:r>
          </w:p>
        </w:tc>
        <w:tc>
          <w:tcPr>
            <w:tcW w:w="1417" w:type="dxa"/>
            <w:tcBorders>
              <w:top w:val="single" w:sz="12" w:space="0" w:color="auto"/>
              <w:bottom w:val="single" w:sz="4" w:space="0" w:color="auto"/>
            </w:tcBorders>
            <w:shd w:val="clear" w:color="auto" w:fill="auto"/>
          </w:tcPr>
          <w:p w:rsidR="00B30D33" w:rsidRPr="00531510" w:rsidRDefault="00B30D33" w:rsidP="005B583A">
            <w:pPr>
              <w:pStyle w:val="ENoteTableText"/>
            </w:pP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Immigration (Guardianship of Children) Act 1948</w:t>
            </w:r>
          </w:p>
        </w:tc>
        <w:tc>
          <w:tcPr>
            <w:tcW w:w="992" w:type="dxa"/>
            <w:shd w:val="clear" w:color="auto" w:fill="auto"/>
          </w:tcPr>
          <w:p w:rsidR="00B30D33" w:rsidRPr="00531510" w:rsidRDefault="00B30D33" w:rsidP="005B583A">
            <w:pPr>
              <w:pStyle w:val="ENoteTableText"/>
            </w:pPr>
            <w:r w:rsidRPr="00531510">
              <w:t>62, 1948</w:t>
            </w:r>
          </w:p>
        </w:tc>
        <w:tc>
          <w:tcPr>
            <w:tcW w:w="993" w:type="dxa"/>
            <w:shd w:val="clear" w:color="auto" w:fill="auto"/>
          </w:tcPr>
          <w:p w:rsidR="00B30D33" w:rsidRPr="00531510" w:rsidRDefault="00B30D33" w:rsidP="005B583A">
            <w:pPr>
              <w:pStyle w:val="ENoteTableText"/>
            </w:pPr>
            <w:r w:rsidRPr="00531510">
              <w:t>6 Dec 1948</w:t>
            </w:r>
          </w:p>
        </w:tc>
        <w:tc>
          <w:tcPr>
            <w:tcW w:w="1845" w:type="dxa"/>
            <w:shd w:val="clear" w:color="auto" w:fill="auto"/>
          </w:tcPr>
          <w:p w:rsidR="00B30D33" w:rsidRPr="00531510" w:rsidRDefault="00B30D33" w:rsidP="005B583A">
            <w:pPr>
              <w:pStyle w:val="ENoteTableText"/>
            </w:pPr>
            <w:r w:rsidRPr="00531510">
              <w:t>6 Dec 1948</w:t>
            </w:r>
            <w:r w:rsidR="002C29C5" w:rsidRPr="00531510">
              <w:t xml:space="preserve"> (s 2)</w:t>
            </w:r>
          </w:p>
        </w:tc>
        <w:tc>
          <w:tcPr>
            <w:tcW w:w="1417" w:type="dxa"/>
            <w:shd w:val="clear" w:color="auto" w:fill="auto"/>
          </w:tcPr>
          <w:p w:rsidR="00B30D33" w:rsidRPr="00531510" w:rsidRDefault="00094FB3" w:rsidP="005B583A">
            <w:pPr>
              <w:pStyle w:val="ENoteTableText"/>
            </w:pPr>
            <w:r w:rsidRPr="00531510">
              <w:t>s</w:t>
            </w:r>
            <w:r w:rsidR="00B30D33" w:rsidRPr="00531510">
              <w:t xml:space="preserve"> 3(2)</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Immigration (Guardianship of Children) Act 1952</w:t>
            </w:r>
          </w:p>
        </w:tc>
        <w:tc>
          <w:tcPr>
            <w:tcW w:w="992" w:type="dxa"/>
            <w:shd w:val="clear" w:color="auto" w:fill="auto"/>
          </w:tcPr>
          <w:p w:rsidR="00B30D33" w:rsidRPr="00531510" w:rsidRDefault="00B30D33" w:rsidP="005B583A">
            <w:pPr>
              <w:pStyle w:val="ENoteTableText"/>
            </w:pPr>
            <w:r w:rsidRPr="00531510">
              <w:t>29, 1952</w:t>
            </w:r>
          </w:p>
        </w:tc>
        <w:tc>
          <w:tcPr>
            <w:tcW w:w="993" w:type="dxa"/>
            <w:shd w:val="clear" w:color="auto" w:fill="auto"/>
          </w:tcPr>
          <w:p w:rsidR="00B30D33" w:rsidRPr="00531510" w:rsidRDefault="00B30D33" w:rsidP="005B583A">
            <w:pPr>
              <w:pStyle w:val="ENoteTableText"/>
            </w:pPr>
            <w:r w:rsidRPr="00531510">
              <w:t>16</w:t>
            </w:r>
            <w:r w:rsidR="00531510">
              <w:t> </w:t>
            </w:r>
            <w:r w:rsidRPr="00531510">
              <w:t>June 1952</w:t>
            </w:r>
          </w:p>
        </w:tc>
        <w:tc>
          <w:tcPr>
            <w:tcW w:w="1845" w:type="dxa"/>
            <w:shd w:val="clear" w:color="auto" w:fill="auto"/>
          </w:tcPr>
          <w:p w:rsidR="00B30D33" w:rsidRPr="00531510" w:rsidRDefault="00B30D33" w:rsidP="005B583A">
            <w:pPr>
              <w:pStyle w:val="ENoteTableText"/>
            </w:pPr>
            <w:r w:rsidRPr="00531510">
              <w:t>16</w:t>
            </w:r>
            <w:r w:rsidR="00531510">
              <w:t> </w:t>
            </w:r>
            <w:r w:rsidRPr="00531510">
              <w:t>June 1952</w:t>
            </w:r>
            <w:r w:rsidR="00DB79CE" w:rsidRPr="00531510">
              <w:t xml:space="preserve"> (s 2)</w:t>
            </w:r>
          </w:p>
        </w:tc>
        <w:tc>
          <w:tcPr>
            <w:tcW w:w="1417" w:type="dxa"/>
            <w:shd w:val="clear" w:color="auto" w:fill="auto"/>
          </w:tcPr>
          <w:p w:rsidR="00B30D33" w:rsidRPr="00531510" w:rsidRDefault="00B30D33" w:rsidP="005B583A">
            <w:pPr>
              <w:pStyle w:val="ENoteTableText"/>
            </w:pPr>
            <w:r w:rsidRPr="00531510">
              <w:t>—</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Statute Law Revision (Decimal Currency) Act 1966</w:t>
            </w:r>
          </w:p>
        </w:tc>
        <w:tc>
          <w:tcPr>
            <w:tcW w:w="992" w:type="dxa"/>
            <w:shd w:val="clear" w:color="auto" w:fill="auto"/>
          </w:tcPr>
          <w:p w:rsidR="00B30D33" w:rsidRPr="00531510" w:rsidRDefault="00B30D33" w:rsidP="005B583A">
            <w:pPr>
              <w:pStyle w:val="ENoteTableText"/>
            </w:pPr>
            <w:r w:rsidRPr="00531510">
              <w:t>93, 1966</w:t>
            </w:r>
          </w:p>
        </w:tc>
        <w:tc>
          <w:tcPr>
            <w:tcW w:w="993" w:type="dxa"/>
            <w:shd w:val="clear" w:color="auto" w:fill="auto"/>
          </w:tcPr>
          <w:p w:rsidR="00B30D33" w:rsidRPr="00531510" w:rsidRDefault="00B30D33" w:rsidP="005B583A">
            <w:pPr>
              <w:pStyle w:val="ENoteTableText"/>
            </w:pPr>
            <w:r w:rsidRPr="00531510">
              <w:t>29 Oct 1966</w:t>
            </w:r>
          </w:p>
        </w:tc>
        <w:tc>
          <w:tcPr>
            <w:tcW w:w="1845" w:type="dxa"/>
            <w:shd w:val="clear" w:color="auto" w:fill="auto"/>
          </w:tcPr>
          <w:p w:rsidR="00B30D33" w:rsidRPr="00531510" w:rsidRDefault="00B30D33" w:rsidP="005B583A">
            <w:pPr>
              <w:pStyle w:val="ENoteTableText"/>
            </w:pPr>
            <w:r w:rsidRPr="00531510">
              <w:t>1 Dec 1966</w:t>
            </w:r>
            <w:r w:rsidR="00DB79CE" w:rsidRPr="00531510">
              <w:t xml:space="preserve"> (s 2)</w:t>
            </w:r>
          </w:p>
        </w:tc>
        <w:tc>
          <w:tcPr>
            <w:tcW w:w="1417" w:type="dxa"/>
            <w:shd w:val="clear" w:color="auto" w:fill="auto"/>
          </w:tcPr>
          <w:p w:rsidR="00B30D33" w:rsidRPr="00531510" w:rsidRDefault="00B30D33" w:rsidP="005B583A">
            <w:pPr>
              <w:pStyle w:val="ENoteTableText"/>
            </w:pPr>
            <w:r w:rsidRPr="00531510">
              <w:t>—</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Statute Law Revision Act 1973</w:t>
            </w:r>
          </w:p>
        </w:tc>
        <w:tc>
          <w:tcPr>
            <w:tcW w:w="992" w:type="dxa"/>
            <w:shd w:val="clear" w:color="auto" w:fill="auto"/>
          </w:tcPr>
          <w:p w:rsidR="00B30D33" w:rsidRPr="00531510" w:rsidRDefault="00B30D33" w:rsidP="005B583A">
            <w:pPr>
              <w:pStyle w:val="ENoteTableText"/>
            </w:pPr>
            <w:r w:rsidRPr="00531510">
              <w:t>216, 1973</w:t>
            </w:r>
          </w:p>
        </w:tc>
        <w:tc>
          <w:tcPr>
            <w:tcW w:w="993" w:type="dxa"/>
            <w:shd w:val="clear" w:color="auto" w:fill="auto"/>
          </w:tcPr>
          <w:p w:rsidR="00B30D33" w:rsidRPr="00531510" w:rsidRDefault="00B30D33" w:rsidP="005B583A">
            <w:pPr>
              <w:pStyle w:val="ENoteTableText"/>
            </w:pPr>
            <w:r w:rsidRPr="00531510">
              <w:t>19 Dec 1973</w:t>
            </w:r>
          </w:p>
        </w:tc>
        <w:tc>
          <w:tcPr>
            <w:tcW w:w="1845" w:type="dxa"/>
            <w:shd w:val="clear" w:color="auto" w:fill="auto"/>
          </w:tcPr>
          <w:p w:rsidR="00B30D33" w:rsidRPr="00531510" w:rsidRDefault="00B30D33" w:rsidP="005B583A">
            <w:pPr>
              <w:pStyle w:val="ENoteTableText"/>
            </w:pPr>
            <w:r w:rsidRPr="00531510">
              <w:t>31 Dec 1973</w:t>
            </w:r>
            <w:r w:rsidR="00126F39" w:rsidRPr="00531510">
              <w:t xml:space="preserve"> (s 2)</w:t>
            </w:r>
          </w:p>
        </w:tc>
        <w:tc>
          <w:tcPr>
            <w:tcW w:w="1417" w:type="dxa"/>
            <w:shd w:val="clear" w:color="auto" w:fill="auto"/>
          </w:tcPr>
          <w:p w:rsidR="00B30D33" w:rsidRPr="00531510" w:rsidRDefault="00094FB3" w:rsidP="005B583A">
            <w:pPr>
              <w:pStyle w:val="ENoteTableText"/>
            </w:pPr>
            <w:r w:rsidRPr="00531510">
              <w:t>s</w:t>
            </w:r>
            <w:r w:rsidR="00B30D33" w:rsidRPr="00531510">
              <w:t xml:space="preserve"> 9(1) and 10</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Migration (Miscellaneous Amendments) Act 1983</w:t>
            </w:r>
          </w:p>
        </w:tc>
        <w:tc>
          <w:tcPr>
            <w:tcW w:w="992" w:type="dxa"/>
            <w:shd w:val="clear" w:color="auto" w:fill="auto"/>
          </w:tcPr>
          <w:p w:rsidR="00B30D33" w:rsidRPr="00531510" w:rsidRDefault="00B30D33" w:rsidP="005B583A">
            <w:pPr>
              <w:pStyle w:val="ENoteTableText"/>
            </w:pPr>
            <w:r w:rsidRPr="00531510">
              <w:t>84, 1983</w:t>
            </w:r>
          </w:p>
        </w:tc>
        <w:tc>
          <w:tcPr>
            <w:tcW w:w="993" w:type="dxa"/>
            <w:shd w:val="clear" w:color="auto" w:fill="auto"/>
          </w:tcPr>
          <w:p w:rsidR="00B30D33" w:rsidRPr="00531510" w:rsidRDefault="00B30D33" w:rsidP="005B583A">
            <w:pPr>
              <w:pStyle w:val="ENoteTableText"/>
            </w:pPr>
            <w:r w:rsidRPr="00531510">
              <w:t>14 Nov 1983</w:t>
            </w:r>
          </w:p>
        </w:tc>
        <w:tc>
          <w:tcPr>
            <w:tcW w:w="1845" w:type="dxa"/>
            <w:shd w:val="clear" w:color="auto" w:fill="auto"/>
          </w:tcPr>
          <w:p w:rsidR="00B30D33" w:rsidRPr="00531510" w:rsidRDefault="00E84654" w:rsidP="005B583A">
            <w:pPr>
              <w:pStyle w:val="ENoteTableText"/>
            </w:pPr>
            <w:r w:rsidRPr="00531510">
              <w:t>Part V (s</w:t>
            </w:r>
            <w:r w:rsidR="00B30D33" w:rsidRPr="00531510">
              <w:t> 9–20): 2 Apr 1984 (</w:t>
            </w:r>
            <w:r w:rsidRPr="00531510">
              <w:t>s</w:t>
            </w:r>
            <w:r w:rsidR="00003B55" w:rsidRPr="00531510">
              <w:t xml:space="preserve"> 2</w:t>
            </w:r>
            <w:r w:rsidR="00B30D33" w:rsidRPr="00531510">
              <w:t xml:space="preserve"> and </w:t>
            </w:r>
            <w:r w:rsidR="00B30D33" w:rsidRPr="00531510">
              <w:rPr>
                <w:i/>
              </w:rPr>
              <w:t xml:space="preserve">Gazette </w:t>
            </w:r>
            <w:r w:rsidRPr="00531510">
              <w:t>1984, No. S119)</w:t>
            </w:r>
          </w:p>
        </w:tc>
        <w:tc>
          <w:tcPr>
            <w:tcW w:w="1417" w:type="dxa"/>
            <w:shd w:val="clear" w:color="auto" w:fill="auto"/>
          </w:tcPr>
          <w:p w:rsidR="00B30D33" w:rsidRPr="00531510" w:rsidRDefault="00094FB3" w:rsidP="005B583A">
            <w:pPr>
              <w:pStyle w:val="ENoteTableText"/>
            </w:pPr>
            <w:r w:rsidRPr="00531510">
              <w:t>s</w:t>
            </w:r>
            <w:r w:rsidR="00B30D33" w:rsidRPr="00531510">
              <w:t xml:space="preserve"> 20</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Statute Law (Miscellaneous Provisions) Act (No.</w:t>
            </w:r>
            <w:r w:rsidR="00531510">
              <w:t> </w:t>
            </w:r>
            <w:r w:rsidRPr="00531510">
              <w:t>1) 1985</w:t>
            </w:r>
          </w:p>
        </w:tc>
        <w:tc>
          <w:tcPr>
            <w:tcW w:w="992" w:type="dxa"/>
            <w:shd w:val="clear" w:color="auto" w:fill="auto"/>
          </w:tcPr>
          <w:p w:rsidR="00B30D33" w:rsidRPr="00531510" w:rsidRDefault="00B30D33" w:rsidP="005B583A">
            <w:pPr>
              <w:pStyle w:val="ENoteTableText"/>
            </w:pPr>
            <w:r w:rsidRPr="00531510">
              <w:t>65, 1985</w:t>
            </w:r>
          </w:p>
        </w:tc>
        <w:tc>
          <w:tcPr>
            <w:tcW w:w="993" w:type="dxa"/>
            <w:shd w:val="clear" w:color="auto" w:fill="auto"/>
          </w:tcPr>
          <w:p w:rsidR="00B30D33" w:rsidRPr="00531510" w:rsidRDefault="00B30D33" w:rsidP="005B583A">
            <w:pPr>
              <w:pStyle w:val="ENoteTableText"/>
            </w:pPr>
            <w:r w:rsidRPr="00531510">
              <w:t>5</w:t>
            </w:r>
            <w:r w:rsidR="00531510">
              <w:t> </w:t>
            </w:r>
            <w:r w:rsidRPr="00531510">
              <w:t>June 1985</w:t>
            </w:r>
          </w:p>
        </w:tc>
        <w:tc>
          <w:tcPr>
            <w:tcW w:w="1845" w:type="dxa"/>
            <w:shd w:val="clear" w:color="auto" w:fill="auto"/>
          </w:tcPr>
          <w:p w:rsidR="00B30D33" w:rsidRPr="00531510" w:rsidRDefault="005B583A" w:rsidP="00FB4A45">
            <w:pPr>
              <w:pStyle w:val="ENoteTableText"/>
            </w:pPr>
            <w:r w:rsidRPr="00531510">
              <w:t>s</w:t>
            </w:r>
            <w:r w:rsidR="00B30D33" w:rsidRPr="00531510">
              <w:t xml:space="preserve"> 3: 1</w:t>
            </w:r>
            <w:r w:rsidR="00531510">
              <w:t> </w:t>
            </w:r>
            <w:r w:rsidR="00B30D33" w:rsidRPr="00531510">
              <w:t>July 1986 (</w:t>
            </w:r>
            <w:r w:rsidR="00B30D33" w:rsidRPr="00531510">
              <w:rPr>
                <w:i/>
              </w:rPr>
              <w:t xml:space="preserve">Gazette </w:t>
            </w:r>
            <w:r w:rsidR="00FB4A45" w:rsidRPr="00531510">
              <w:t>1986, No. S311)</w:t>
            </w:r>
          </w:p>
        </w:tc>
        <w:tc>
          <w:tcPr>
            <w:tcW w:w="1417" w:type="dxa"/>
            <w:shd w:val="clear" w:color="auto" w:fill="auto"/>
          </w:tcPr>
          <w:p w:rsidR="00B30D33" w:rsidRPr="00531510" w:rsidRDefault="00B30D33" w:rsidP="005B583A">
            <w:pPr>
              <w:pStyle w:val="ENoteTableText"/>
            </w:pPr>
            <w:r w:rsidRPr="00531510">
              <w:t>—</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Immigration (Guardianship of Children) Amendment Act 1994</w:t>
            </w:r>
          </w:p>
        </w:tc>
        <w:tc>
          <w:tcPr>
            <w:tcW w:w="992" w:type="dxa"/>
            <w:shd w:val="clear" w:color="auto" w:fill="auto"/>
          </w:tcPr>
          <w:p w:rsidR="00B30D33" w:rsidRPr="00531510" w:rsidRDefault="00B30D33" w:rsidP="005B583A">
            <w:pPr>
              <w:pStyle w:val="ENoteTableText"/>
            </w:pPr>
            <w:r w:rsidRPr="00531510">
              <w:t>45, 1994</w:t>
            </w:r>
          </w:p>
        </w:tc>
        <w:tc>
          <w:tcPr>
            <w:tcW w:w="993" w:type="dxa"/>
            <w:shd w:val="clear" w:color="auto" w:fill="auto"/>
          </w:tcPr>
          <w:p w:rsidR="00B30D33" w:rsidRPr="00531510" w:rsidRDefault="00B30D33" w:rsidP="005B583A">
            <w:pPr>
              <w:pStyle w:val="ENoteTableText"/>
            </w:pPr>
            <w:r w:rsidRPr="00531510">
              <w:t>15 Mar 1994</w:t>
            </w:r>
          </w:p>
        </w:tc>
        <w:tc>
          <w:tcPr>
            <w:tcW w:w="1845" w:type="dxa"/>
            <w:shd w:val="clear" w:color="auto" w:fill="auto"/>
          </w:tcPr>
          <w:p w:rsidR="00B30D33" w:rsidRPr="00531510" w:rsidRDefault="00B30D33" w:rsidP="005B583A">
            <w:pPr>
              <w:pStyle w:val="ENoteTableText"/>
            </w:pPr>
            <w:r w:rsidRPr="00531510">
              <w:t>12 Apr 1994</w:t>
            </w:r>
          </w:p>
        </w:tc>
        <w:tc>
          <w:tcPr>
            <w:tcW w:w="1417" w:type="dxa"/>
            <w:shd w:val="clear" w:color="auto" w:fill="auto"/>
          </w:tcPr>
          <w:p w:rsidR="00B30D33" w:rsidRPr="00531510" w:rsidRDefault="00B30D33" w:rsidP="005B583A">
            <w:pPr>
              <w:pStyle w:val="ENoteTableText"/>
            </w:pPr>
            <w:r w:rsidRPr="00531510">
              <w:t>—</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Criminal Code Amendment (Theft, Fraud, Bribery and Related Offences) Act 2000</w:t>
            </w:r>
          </w:p>
        </w:tc>
        <w:tc>
          <w:tcPr>
            <w:tcW w:w="992" w:type="dxa"/>
            <w:shd w:val="clear" w:color="auto" w:fill="auto"/>
          </w:tcPr>
          <w:p w:rsidR="00B30D33" w:rsidRPr="00531510" w:rsidRDefault="00B30D33" w:rsidP="005B583A">
            <w:pPr>
              <w:pStyle w:val="ENoteTableText"/>
            </w:pPr>
            <w:r w:rsidRPr="00531510">
              <w:t>137, 2000</w:t>
            </w:r>
          </w:p>
        </w:tc>
        <w:tc>
          <w:tcPr>
            <w:tcW w:w="993" w:type="dxa"/>
            <w:shd w:val="clear" w:color="auto" w:fill="auto"/>
          </w:tcPr>
          <w:p w:rsidR="00B30D33" w:rsidRPr="00531510" w:rsidRDefault="00B30D33" w:rsidP="005B583A">
            <w:pPr>
              <w:pStyle w:val="ENoteTableText"/>
            </w:pPr>
            <w:r w:rsidRPr="00531510">
              <w:t>24 Nov 2000</w:t>
            </w:r>
          </w:p>
        </w:tc>
        <w:tc>
          <w:tcPr>
            <w:tcW w:w="1845" w:type="dxa"/>
            <w:shd w:val="clear" w:color="auto" w:fill="auto"/>
          </w:tcPr>
          <w:p w:rsidR="00B30D33" w:rsidRPr="00531510" w:rsidRDefault="007645D9" w:rsidP="00263CE4">
            <w:pPr>
              <w:pStyle w:val="ENoteTableText"/>
            </w:pPr>
            <w:r w:rsidRPr="00531510">
              <w:t>Sch 2 (items</w:t>
            </w:r>
            <w:r w:rsidR="00531510">
              <w:t> </w:t>
            </w:r>
            <w:r w:rsidRPr="00531510">
              <w:t>235, 418, 419): 24</w:t>
            </w:r>
            <w:r w:rsidR="00531510">
              <w:t> </w:t>
            </w:r>
            <w:r w:rsidRPr="00531510">
              <w:t>May 2001 (s</w:t>
            </w:r>
            <w:r w:rsidR="00263CE4" w:rsidRPr="00531510">
              <w:t> </w:t>
            </w:r>
            <w:r w:rsidRPr="00531510">
              <w:t>2(3))</w:t>
            </w:r>
          </w:p>
        </w:tc>
        <w:tc>
          <w:tcPr>
            <w:tcW w:w="1417" w:type="dxa"/>
            <w:shd w:val="clear" w:color="auto" w:fill="auto"/>
          </w:tcPr>
          <w:p w:rsidR="00B30D33" w:rsidRPr="00531510" w:rsidRDefault="00094FB3" w:rsidP="00FB4A45">
            <w:pPr>
              <w:pStyle w:val="ENoteTableText"/>
            </w:pPr>
            <w:r w:rsidRPr="00531510">
              <w:t>Sch</w:t>
            </w:r>
            <w:r w:rsidR="00B30D33" w:rsidRPr="00531510">
              <w:t xml:space="preserve"> 2 (items</w:t>
            </w:r>
            <w:r w:rsidR="00531510">
              <w:t> </w:t>
            </w:r>
            <w:r w:rsidR="00B30D33" w:rsidRPr="00531510">
              <w:t>418, 419)</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Migration Legislation Amendment (Application of Criminal Code) Act 2001</w:t>
            </w:r>
          </w:p>
        </w:tc>
        <w:tc>
          <w:tcPr>
            <w:tcW w:w="992" w:type="dxa"/>
            <w:shd w:val="clear" w:color="auto" w:fill="auto"/>
          </w:tcPr>
          <w:p w:rsidR="00B30D33" w:rsidRPr="00531510" w:rsidRDefault="00B30D33" w:rsidP="005B583A">
            <w:pPr>
              <w:pStyle w:val="ENoteTableText"/>
            </w:pPr>
            <w:r w:rsidRPr="00531510">
              <w:t>97, 2001</w:t>
            </w:r>
          </w:p>
        </w:tc>
        <w:tc>
          <w:tcPr>
            <w:tcW w:w="993" w:type="dxa"/>
            <w:shd w:val="clear" w:color="auto" w:fill="auto"/>
          </w:tcPr>
          <w:p w:rsidR="00B30D33" w:rsidRPr="00531510" w:rsidRDefault="00B30D33" w:rsidP="005B583A">
            <w:pPr>
              <w:pStyle w:val="ENoteTableText"/>
            </w:pPr>
            <w:r w:rsidRPr="00531510">
              <w:t>22 Aug 2001</w:t>
            </w:r>
          </w:p>
        </w:tc>
        <w:tc>
          <w:tcPr>
            <w:tcW w:w="1845" w:type="dxa"/>
            <w:shd w:val="clear" w:color="auto" w:fill="auto"/>
          </w:tcPr>
          <w:p w:rsidR="00B30D33" w:rsidRPr="00531510" w:rsidRDefault="00B30D33" w:rsidP="005B583A">
            <w:pPr>
              <w:pStyle w:val="ENoteTableText"/>
            </w:pPr>
            <w:r w:rsidRPr="00531510">
              <w:t>19 Sept 2001</w:t>
            </w:r>
            <w:r w:rsidR="00BA6251" w:rsidRPr="00531510">
              <w:t xml:space="preserve"> (</w:t>
            </w:r>
            <w:r w:rsidR="00FA11B8" w:rsidRPr="00531510">
              <w:t>s 2</w:t>
            </w:r>
            <w:r w:rsidR="00BA6251" w:rsidRPr="00531510">
              <w:t>)</w:t>
            </w:r>
          </w:p>
        </w:tc>
        <w:tc>
          <w:tcPr>
            <w:tcW w:w="1417" w:type="dxa"/>
            <w:shd w:val="clear" w:color="auto" w:fill="auto"/>
          </w:tcPr>
          <w:p w:rsidR="00B30D33" w:rsidRPr="00531510" w:rsidRDefault="00094FB3" w:rsidP="00FB4A45">
            <w:pPr>
              <w:pStyle w:val="ENoteTableText"/>
            </w:pPr>
            <w:r w:rsidRPr="00531510">
              <w:t>s</w:t>
            </w:r>
            <w:r w:rsidR="00B30D33" w:rsidRPr="00531510">
              <w:t xml:space="preserve"> 4</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Statute Law Revision Act 2008</w:t>
            </w:r>
          </w:p>
        </w:tc>
        <w:tc>
          <w:tcPr>
            <w:tcW w:w="992" w:type="dxa"/>
            <w:shd w:val="clear" w:color="auto" w:fill="auto"/>
          </w:tcPr>
          <w:p w:rsidR="00B30D33" w:rsidRPr="00531510" w:rsidRDefault="00B30D33" w:rsidP="005B583A">
            <w:pPr>
              <w:pStyle w:val="ENoteTableText"/>
            </w:pPr>
            <w:r w:rsidRPr="00531510">
              <w:t>73, 2008</w:t>
            </w:r>
          </w:p>
        </w:tc>
        <w:tc>
          <w:tcPr>
            <w:tcW w:w="993" w:type="dxa"/>
            <w:shd w:val="clear" w:color="auto" w:fill="auto"/>
          </w:tcPr>
          <w:p w:rsidR="00B30D33" w:rsidRPr="00531510" w:rsidRDefault="00B30D33" w:rsidP="005B583A">
            <w:pPr>
              <w:pStyle w:val="ENoteTableText"/>
            </w:pPr>
            <w:r w:rsidRPr="00531510">
              <w:t>3</w:t>
            </w:r>
            <w:r w:rsidR="00531510">
              <w:t> </w:t>
            </w:r>
            <w:r w:rsidRPr="00531510">
              <w:t>July 2008</w:t>
            </w:r>
          </w:p>
        </w:tc>
        <w:tc>
          <w:tcPr>
            <w:tcW w:w="1845" w:type="dxa"/>
            <w:shd w:val="clear" w:color="auto" w:fill="auto"/>
          </w:tcPr>
          <w:p w:rsidR="00B30D33" w:rsidRPr="00531510" w:rsidRDefault="00546F67" w:rsidP="005B583A">
            <w:pPr>
              <w:pStyle w:val="ENoteTableText"/>
            </w:pPr>
            <w:r w:rsidRPr="00531510">
              <w:t xml:space="preserve">Sch </w:t>
            </w:r>
            <w:r w:rsidR="00B30D33" w:rsidRPr="00531510">
              <w:t>4 (items</w:t>
            </w:r>
            <w:r w:rsidR="00531510">
              <w:t> </w:t>
            </w:r>
            <w:r w:rsidR="00B30D33" w:rsidRPr="00531510">
              <w:t>334–342): 4</w:t>
            </w:r>
            <w:r w:rsidR="00531510">
              <w:t> </w:t>
            </w:r>
            <w:r w:rsidR="00B30D33" w:rsidRPr="00531510">
              <w:t>July 2008</w:t>
            </w:r>
            <w:r w:rsidRPr="00531510">
              <w:t xml:space="preserve"> (s 2(1) item</w:t>
            </w:r>
            <w:r w:rsidR="00531510">
              <w:t> </w:t>
            </w:r>
            <w:r w:rsidRPr="00531510">
              <w:t>64)</w:t>
            </w:r>
          </w:p>
        </w:tc>
        <w:tc>
          <w:tcPr>
            <w:tcW w:w="1417" w:type="dxa"/>
            <w:shd w:val="clear" w:color="auto" w:fill="auto"/>
          </w:tcPr>
          <w:p w:rsidR="00B30D33" w:rsidRPr="00531510" w:rsidRDefault="00B30D33" w:rsidP="005B583A">
            <w:pPr>
              <w:pStyle w:val="ENoteTableText"/>
            </w:pPr>
            <w:r w:rsidRPr="00531510">
              <w:t>—</w:t>
            </w:r>
          </w:p>
        </w:tc>
      </w:tr>
      <w:tr w:rsidR="00B30D33" w:rsidRPr="00531510" w:rsidTr="005B583A">
        <w:trPr>
          <w:cantSplit/>
        </w:trPr>
        <w:tc>
          <w:tcPr>
            <w:tcW w:w="1838" w:type="dxa"/>
            <w:shd w:val="clear" w:color="auto" w:fill="auto"/>
          </w:tcPr>
          <w:p w:rsidR="00B30D33" w:rsidRPr="00531510" w:rsidRDefault="00B30D33" w:rsidP="005B583A">
            <w:pPr>
              <w:pStyle w:val="ENoteTableText"/>
            </w:pPr>
            <w:r w:rsidRPr="00531510">
              <w:t>Same</w:t>
            </w:r>
            <w:r w:rsidR="00531510">
              <w:noBreakHyphen/>
            </w:r>
            <w:r w:rsidRPr="00531510">
              <w:t>Sex Relationships (Equal Treatment in Commonwealth Laws—General Law Reform) Act 2008</w:t>
            </w:r>
          </w:p>
        </w:tc>
        <w:tc>
          <w:tcPr>
            <w:tcW w:w="992" w:type="dxa"/>
            <w:shd w:val="clear" w:color="auto" w:fill="auto"/>
          </w:tcPr>
          <w:p w:rsidR="00B30D33" w:rsidRPr="00531510" w:rsidRDefault="00B30D33" w:rsidP="005B583A">
            <w:pPr>
              <w:pStyle w:val="ENoteTableText"/>
            </w:pPr>
            <w:r w:rsidRPr="00531510">
              <w:t>144, 2008</w:t>
            </w:r>
          </w:p>
        </w:tc>
        <w:tc>
          <w:tcPr>
            <w:tcW w:w="993" w:type="dxa"/>
            <w:shd w:val="clear" w:color="auto" w:fill="auto"/>
          </w:tcPr>
          <w:p w:rsidR="00B30D33" w:rsidRPr="00531510" w:rsidRDefault="00B30D33" w:rsidP="005B583A">
            <w:pPr>
              <w:pStyle w:val="ENoteTableText"/>
            </w:pPr>
            <w:r w:rsidRPr="00531510">
              <w:t>9 Dec 2008</w:t>
            </w:r>
          </w:p>
        </w:tc>
        <w:tc>
          <w:tcPr>
            <w:tcW w:w="1845" w:type="dxa"/>
            <w:shd w:val="clear" w:color="auto" w:fill="auto"/>
          </w:tcPr>
          <w:p w:rsidR="00B30D33" w:rsidRPr="00531510" w:rsidRDefault="005A209C" w:rsidP="005B583A">
            <w:pPr>
              <w:pStyle w:val="ENoteTableText"/>
            </w:pPr>
            <w:r w:rsidRPr="00531510">
              <w:t>Sch</w:t>
            </w:r>
            <w:r w:rsidR="00D41D0C" w:rsidRPr="00531510">
              <w:t xml:space="preserve"> </w:t>
            </w:r>
            <w:r w:rsidR="00B30D33" w:rsidRPr="00531510">
              <w:t>10 (items</w:t>
            </w:r>
            <w:r w:rsidR="00531510">
              <w:t> </w:t>
            </w:r>
            <w:r w:rsidR="00B30D33" w:rsidRPr="00531510">
              <w:t>79–82): 15 Mar 2009 (</w:t>
            </w:r>
            <w:r w:rsidR="004B7825" w:rsidRPr="00531510">
              <w:t>s 2(1) item</w:t>
            </w:r>
            <w:r w:rsidR="00531510">
              <w:t> </w:t>
            </w:r>
            <w:r w:rsidR="004B7825" w:rsidRPr="00531510">
              <w:t>29)</w:t>
            </w:r>
          </w:p>
        </w:tc>
        <w:tc>
          <w:tcPr>
            <w:tcW w:w="1417" w:type="dxa"/>
            <w:shd w:val="clear" w:color="auto" w:fill="auto"/>
          </w:tcPr>
          <w:p w:rsidR="00B30D33" w:rsidRPr="00531510" w:rsidRDefault="00094FB3" w:rsidP="00FB4A45">
            <w:pPr>
              <w:pStyle w:val="ENoteTableText"/>
            </w:pPr>
            <w:r w:rsidRPr="00531510">
              <w:t>Sch</w:t>
            </w:r>
            <w:r w:rsidR="00B30D33" w:rsidRPr="00531510">
              <w:t xml:space="preserve"> 10 (item</w:t>
            </w:r>
            <w:r w:rsidR="00531510">
              <w:t> </w:t>
            </w:r>
            <w:r w:rsidR="00FB4A45" w:rsidRPr="00531510">
              <w:t>82)</w:t>
            </w:r>
          </w:p>
        </w:tc>
      </w:tr>
      <w:tr w:rsidR="00B30D33" w:rsidRPr="00531510" w:rsidTr="00574F95">
        <w:trPr>
          <w:cantSplit/>
        </w:trPr>
        <w:tc>
          <w:tcPr>
            <w:tcW w:w="1838" w:type="dxa"/>
            <w:shd w:val="clear" w:color="auto" w:fill="auto"/>
          </w:tcPr>
          <w:p w:rsidR="00B30D33" w:rsidRPr="00531510" w:rsidRDefault="00B30D33" w:rsidP="005B583A">
            <w:pPr>
              <w:pStyle w:val="ENoteTableText"/>
            </w:pPr>
            <w:r w:rsidRPr="00531510">
              <w:t>Migration Legislation Amendment (Regional Processing and Other Measures) Act 2012</w:t>
            </w:r>
          </w:p>
        </w:tc>
        <w:tc>
          <w:tcPr>
            <w:tcW w:w="992" w:type="dxa"/>
            <w:shd w:val="clear" w:color="auto" w:fill="auto"/>
          </w:tcPr>
          <w:p w:rsidR="00B30D33" w:rsidRPr="00531510" w:rsidRDefault="00B30D33" w:rsidP="005B583A">
            <w:pPr>
              <w:pStyle w:val="ENoteTableText"/>
            </w:pPr>
            <w:r w:rsidRPr="00531510">
              <w:t>113, 2012</w:t>
            </w:r>
          </w:p>
        </w:tc>
        <w:tc>
          <w:tcPr>
            <w:tcW w:w="993" w:type="dxa"/>
            <w:shd w:val="clear" w:color="auto" w:fill="auto"/>
          </w:tcPr>
          <w:p w:rsidR="00B30D33" w:rsidRPr="00531510" w:rsidRDefault="00B30D33" w:rsidP="005B583A">
            <w:pPr>
              <w:pStyle w:val="ENoteTableText"/>
            </w:pPr>
            <w:r w:rsidRPr="00531510">
              <w:t>17 Aug 2012</w:t>
            </w:r>
          </w:p>
        </w:tc>
        <w:tc>
          <w:tcPr>
            <w:tcW w:w="1845" w:type="dxa"/>
            <w:shd w:val="clear" w:color="auto" w:fill="auto"/>
          </w:tcPr>
          <w:p w:rsidR="00B30D33" w:rsidRPr="00531510" w:rsidRDefault="00094FB3" w:rsidP="005B583A">
            <w:pPr>
              <w:pStyle w:val="ENoteTableText"/>
            </w:pPr>
            <w:r w:rsidRPr="00531510">
              <w:t>Sch</w:t>
            </w:r>
            <w:r w:rsidR="00D41D0C" w:rsidRPr="00531510">
              <w:t xml:space="preserve"> </w:t>
            </w:r>
            <w:r w:rsidR="00B30D33" w:rsidRPr="00531510">
              <w:t>2: 18 Aug 2012</w:t>
            </w:r>
            <w:r w:rsidR="000309B4" w:rsidRPr="00531510">
              <w:t xml:space="preserve"> (s 2)</w:t>
            </w:r>
          </w:p>
        </w:tc>
        <w:tc>
          <w:tcPr>
            <w:tcW w:w="1417" w:type="dxa"/>
            <w:shd w:val="clear" w:color="auto" w:fill="auto"/>
          </w:tcPr>
          <w:p w:rsidR="00B30D33" w:rsidRPr="00531510" w:rsidRDefault="00B30D33" w:rsidP="005B583A">
            <w:pPr>
              <w:pStyle w:val="ENoteTableText"/>
            </w:pPr>
            <w:r w:rsidRPr="00531510">
              <w:t>—</w:t>
            </w:r>
          </w:p>
        </w:tc>
      </w:tr>
      <w:tr w:rsidR="00D33046" w:rsidRPr="00531510" w:rsidTr="0061627F">
        <w:trPr>
          <w:cantSplit/>
        </w:trPr>
        <w:tc>
          <w:tcPr>
            <w:tcW w:w="1838" w:type="dxa"/>
            <w:shd w:val="clear" w:color="auto" w:fill="auto"/>
          </w:tcPr>
          <w:p w:rsidR="00D33046" w:rsidRPr="00531510" w:rsidRDefault="00D33046" w:rsidP="005B583A">
            <w:pPr>
              <w:pStyle w:val="ENoteTableText"/>
            </w:pPr>
            <w:r w:rsidRPr="00531510">
              <w:t>Migration and Maritime Powers Legislation Amendment (Resolving the Asylum Legacy Caseload) Act 2014</w:t>
            </w:r>
          </w:p>
        </w:tc>
        <w:tc>
          <w:tcPr>
            <w:tcW w:w="992" w:type="dxa"/>
            <w:shd w:val="clear" w:color="auto" w:fill="auto"/>
          </w:tcPr>
          <w:p w:rsidR="00D33046" w:rsidRPr="00531510" w:rsidRDefault="00D33046" w:rsidP="005B583A">
            <w:pPr>
              <w:pStyle w:val="ENoteTableText"/>
            </w:pPr>
            <w:r w:rsidRPr="00531510">
              <w:t>135, 2014</w:t>
            </w:r>
          </w:p>
        </w:tc>
        <w:tc>
          <w:tcPr>
            <w:tcW w:w="993" w:type="dxa"/>
            <w:shd w:val="clear" w:color="auto" w:fill="auto"/>
          </w:tcPr>
          <w:p w:rsidR="00D33046" w:rsidRPr="00531510" w:rsidRDefault="00D33046" w:rsidP="005B583A">
            <w:pPr>
              <w:pStyle w:val="ENoteTableText"/>
            </w:pPr>
            <w:r w:rsidRPr="00531510">
              <w:t>15 Dec 2014</w:t>
            </w:r>
          </w:p>
        </w:tc>
        <w:tc>
          <w:tcPr>
            <w:tcW w:w="1845" w:type="dxa"/>
            <w:shd w:val="clear" w:color="auto" w:fill="auto"/>
          </w:tcPr>
          <w:p w:rsidR="00D33046" w:rsidRPr="00531510" w:rsidRDefault="00D33046" w:rsidP="00574F95">
            <w:pPr>
              <w:pStyle w:val="ENoteTableText"/>
            </w:pPr>
            <w:r w:rsidRPr="00531510">
              <w:t>Sch 1 (items</w:t>
            </w:r>
            <w:r w:rsidR="00531510">
              <w:t> </w:t>
            </w:r>
            <w:r w:rsidRPr="00531510">
              <w:t>32</w:t>
            </w:r>
            <w:r w:rsidR="00574F95" w:rsidRPr="00531510">
              <w:t>–</w:t>
            </w:r>
            <w:r w:rsidRPr="00531510">
              <w:t>35)</w:t>
            </w:r>
            <w:r w:rsidR="00E875A6" w:rsidRPr="00531510">
              <w:t>: 16 Dec 2014 (s 2(1) item</w:t>
            </w:r>
            <w:r w:rsidR="00531510">
              <w:t> </w:t>
            </w:r>
            <w:r w:rsidR="00E875A6" w:rsidRPr="00531510">
              <w:t>2)</w:t>
            </w:r>
          </w:p>
        </w:tc>
        <w:tc>
          <w:tcPr>
            <w:tcW w:w="1417" w:type="dxa"/>
            <w:shd w:val="clear" w:color="auto" w:fill="auto"/>
          </w:tcPr>
          <w:p w:rsidR="00D33046" w:rsidRPr="00531510" w:rsidRDefault="00D33046" w:rsidP="005B583A">
            <w:pPr>
              <w:pStyle w:val="ENoteTableText"/>
            </w:pPr>
            <w:r w:rsidRPr="00531510">
              <w:t>—</w:t>
            </w:r>
          </w:p>
        </w:tc>
      </w:tr>
      <w:tr w:rsidR="001C5CB4" w:rsidRPr="00531510" w:rsidTr="00D34072">
        <w:trPr>
          <w:cantSplit/>
        </w:trPr>
        <w:tc>
          <w:tcPr>
            <w:tcW w:w="1838" w:type="dxa"/>
            <w:tcBorders>
              <w:top w:val="single" w:sz="4" w:space="0" w:color="auto"/>
              <w:bottom w:val="nil"/>
            </w:tcBorders>
            <w:shd w:val="clear" w:color="auto" w:fill="auto"/>
          </w:tcPr>
          <w:p w:rsidR="001C5CB4" w:rsidRPr="00531510" w:rsidRDefault="001C5CB4" w:rsidP="00D34072">
            <w:pPr>
              <w:pStyle w:val="ENoteTableText"/>
            </w:pPr>
            <w:r w:rsidRPr="00531510">
              <w:t>Norfolk Island Legislation Amendment Act 2015</w:t>
            </w:r>
          </w:p>
        </w:tc>
        <w:tc>
          <w:tcPr>
            <w:tcW w:w="992" w:type="dxa"/>
            <w:tcBorders>
              <w:top w:val="single" w:sz="4" w:space="0" w:color="auto"/>
              <w:bottom w:val="nil"/>
            </w:tcBorders>
            <w:shd w:val="clear" w:color="auto" w:fill="auto"/>
          </w:tcPr>
          <w:p w:rsidR="001C5CB4" w:rsidRPr="00531510" w:rsidRDefault="001C5CB4" w:rsidP="00D34072">
            <w:pPr>
              <w:pStyle w:val="ENoteTableText"/>
            </w:pPr>
            <w:r w:rsidRPr="00531510">
              <w:t>59, 2015</w:t>
            </w:r>
          </w:p>
        </w:tc>
        <w:tc>
          <w:tcPr>
            <w:tcW w:w="993" w:type="dxa"/>
            <w:tcBorders>
              <w:top w:val="single" w:sz="4" w:space="0" w:color="auto"/>
              <w:bottom w:val="nil"/>
            </w:tcBorders>
            <w:shd w:val="clear" w:color="auto" w:fill="auto"/>
          </w:tcPr>
          <w:p w:rsidR="001C5CB4" w:rsidRPr="00531510" w:rsidRDefault="001C5CB4" w:rsidP="00D34072">
            <w:pPr>
              <w:pStyle w:val="ENoteTableText"/>
            </w:pPr>
            <w:r w:rsidRPr="00531510">
              <w:t>26</w:t>
            </w:r>
            <w:r w:rsidR="00531510">
              <w:t> </w:t>
            </w:r>
            <w:r w:rsidRPr="00531510">
              <w:t>May 2015</w:t>
            </w:r>
          </w:p>
        </w:tc>
        <w:tc>
          <w:tcPr>
            <w:tcW w:w="1845" w:type="dxa"/>
            <w:tcBorders>
              <w:top w:val="single" w:sz="4" w:space="0" w:color="auto"/>
              <w:bottom w:val="nil"/>
            </w:tcBorders>
            <w:shd w:val="clear" w:color="auto" w:fill="auto"/>
          </w:tcPr>
          <w:p w:rsidR="001C5CB4" w:rsidRPr="00531510" w:rsidRDefault="001C5CB4" w:rsidP="001C5CB4">
            <w:pPr>
              <w:pStyle w:val="ENoteTableText"/>
            </w:pPr>
            <w:r w:rsidRPr="00531510">
              <w:t>Sch 2 (items</w:t>
            </w:r>
            <w:r w:rsidR="00531510">
              <w:t> </w:t>
            </w:r>
            <w:r w:rsidR="0061627F" w:rsidRPr="00531510">
              <w:t>225, 226</w:t>
            </w:r>
            <w:r w:rsidRPr="00531510">
              <w:t>): 1</w:t>
            </w:r>
            <w:r w:rsidR="00531510">
              <w:t> </w:t>
            </w:r>
            <w:r w:rsidRPr="00531510">
              <w:t>July 2016 (s 2(1) item</w:t>
            </w:r>
            <w:r w:rsidR="00531510">
              <w:t> </w:t>
            </w:r>
            <w:r w:rsidRPr="00531510">
              <w:t>5)</w:t>
            </w:r>
            <w:r w:rsidRPr="00531510">
              <w:rPr>
                <w:u w:val="single"/>
              </w:rPr>
              <w:br/>
            </w:r>
            <w:r w:rsidRPr="00531510">
              <w:t>Sch 2 (items</w:t>
            </w:r>
            <w:r w:rsidR="00531510">
              <w:t> </w:t>
            </w:r>
            <w:r w:rsidRPr="00531510">
              <w:t>356–396): 18</w:t>
            </w:r>
            <w:r w:rsidR="00531510">
              <w:t> </w:t>
            </w:r>
            <w:r w:rsidRPr="00531510">
              <w:t>June 2015 (s 2(1) item</w:t>
            </w:r>
            <w:r w:rsidR="00531510">
              <w:t> </w:t>
            </w:r>
            <w:r w:rsidRPr="00531510">
              <w:t>6)</w:t>
            </w:r>
          </w:p>
        </w:tc>
        <w:tc>
          <w:tcPr>
            <w:tcW w:w="1417" w:type="dxa"/>
            <w:tcBorders>
              <w:top w:val="single" w:sz="4" w:space="0" w:color="auto"/>
              <w:bottom w:val="nil"/>
            </w:tcBorders>
            <w:shd w:val="clear" w:color="auto" w:fill="auto"/>
          </w:tcPr>
          <w:p w:rsidR="001C5CB4" w:rsidRPr="00531510" w:rsidRDefault="001C5CB4" w:rsidP="00D34072">
            <w:pPr>
              <w:pStyle w:val="ENoteTableText"/>
            </w:pPr>
            <w:r w:rsidRPr="00531510">
              <w:t>Sch 2 (items</w:t>
            </w:r>
            <w:r w:rsidR="00531510">
              <w:t> </w:t>
            </w:r>
            <w:r w:rsidRPr="00531510">
              <w:t>356–396)</w:t>
            </w:r>
          </w:p>
        </w:tc>
      </w:tr>
      <w:tr w:rsidR="001C5CB4" w:rsidRPr="00531510" w:rsidTr="001C5CB4">
        <w:trPr>
          <w:cantSplit/>
        </w:trPr>
        <w:tc>
          <w:tcPr>
            <w:tcW w:w="1838" w:type="dxa"/>
            <w:tcBorders>
              <w:top w:val="nil"/>
              <w:bottom w:val="nil"/>
            </w:tcBorders>
            <w:shd w:val="clear" w:color="auto" w:fill="auto"/>
          </w:tcPr>
          <w:p w:rsidR="001C5CB4" w:rsidRPr="00531510" w:rsidRDefault="001C5CB4" w:rsidP="00D34072">
            <w:pPr>
              <w:pStyle w:val="ENoteTTIndentHeading"/>
              <w:keepNext w:val="0"/>
            </w:pPr>
            <w:r w:rsidRPr="00531510">
              <w:t>as amended by</w:t>
            </w:r>
          </w:p>
        </w:tc>
        <w:tc>
          <w:tcPr>
            <w:tcW w:w="992" w:type="dxa"/>
            <w:tcBorders>
              <w:top w:val="nil"/>
              <w:bottom w:val="nil"/>
            </w:tcBorders>
            <w:shd w:val="clear" w:color="auto" w:fill="auto"/>
          </w:tcPr>
          <w:p w:rsidR="001C5CB4" w:rsidRPr="00531510" w:rsidRDefault="001C5CB4" w:rsidP="00D34072">
            <w:pPr>
              <w:pStyle w:val="ENoteTableText"/>
            </w:pPr>
          </w:p>
        </w:tc>
        <w:tc>
          <w:tcPr>
            <w:tcW w:w="993" w:type="dxa"/>
            <w:tcBorders>
              <w:top w:val="nil"/>
              <w:bottom w:val="nil"/>
            </w:tcBorders>
            <w:shd w:val="clear" w:color="auto" w:fill="auto"/>
          </w:tcPr>
          <w:p w:rsidR="001C5CB4" w:rsidRPr="00531510" w:rsidRDefault="001C5CB4" w:rsidP="00D34072">
            <w:pPr>
              <w:pStyle w:val="ENoteTableText"/>
            </w:pPr>
          </w:p>
        </w:tc>
        <w:tc>
          <w:tcPr>
            <w:tcW w:w="1845" w:type="dxa"/>
            <w:tcBorders>
              <w:top w:val="nil"/>
              <w:bottom w:val="nil"/>
            </w:tcBorders>
            <w:shd w:val="clear" w:color="auto" w:fill="auto"/>
          </w:tcPr>
          <w:p w:rsidR="001C5CB4" w:rsidRPr="00531510" w:rsidRDefault="001C5CB4" w:rsidP="00D34072">
            <w:pPr>
              <w:pStyle w:val="ENoteTableText"/>
            </w:pPr>
          </w:p>
        </w:tc>
        <w:tc>
          <w:tcPr>
            <w:tcW w:w="1417" w:type="dxa"/>
            <w:tcBorders>
              <w:top w:val="nil"/>
              <w:bottom w:val="nil"/>
            </w:tcBorders>
            <w:shd w:val="clear" w:color="auto" w:fill="auto"/>
          </w:tcPr>
          <w:p w:rsidR="001C5CB4" w:rsidRPr="00531510" w:rsidRDefault="001C5CB4" w:rsidP="00D34072">
            <w:pPr>
              <w:pStyle w:val="ENoteTableText"/>
            </w:pPr>
          </w:p>
        </w:tc>
      </w:tr>
      <w:tr w:rsidR="001C5CB4" w:rsidRPr="00531510" w:rsidTr="00E15D66">
        <w:trPr>
          <w:cantSplit/>
        </w:trPr>
        <w:tc>
          <w:tcPr>
            <w:tcW w:w="1838" w:type="dxa"/>
            <w:tcBorders>
              <w:top w:val="nil"/>
              <w:bottom w:val="single" w:sz="4" w:space="0" w:color="auto"/>
            </w:tcBorders>
            <w:shd w:val="clear" w:color="auto" w:fill="auto"/>
          </w:tcPr>
          <w:p w:rsidR="001C5CB4" w:rsidRPr="00531510" w:rsidRDefault="001C5CB4" w:rsidP="00D34072">
            <w:pPr>
              <w:pStyle w:val="ENoteTTi"/>
              <w:keepLines/>
            </w:pPr>
            <w:r w:rsidRPr="00531510">
              <w:t>Territories Legislation Amendment Act 2016</w:t>
            </w:r>
          </w:p>
        </w:tc>
        <w:tc>
          <w:tcPr>
            <w:tcW w:w="992" w:type="dxa"/>
            <w:tcBorders>
              <w:top w:val="nil"/>
              <w:bottom w:val="single" w:sz="4" w:space="0" w:color="auto"/>
            </w:tcBorders>
            <w:shd w:val="clear" w:color="auto" w:fill="auto"/>
          </w:tcPr>
          <w:p w:rsidR="001C5CB4" w:rsidRPr="00531510" w:rsidRDefault="001C5CB4" w:rsidP="00D34072">
            <w:pPr>
              <w:pStyle w:val="Tabletext"/>
              <w:keepNext/>
              <w:keepLines/>
              <w:rPr>
                <w:sz w:val="16"/>
                <w:szCs w:val="16"/>
              </w:rPr>
            </w:pPr>
            <w:r w:rsidRPr="00531510">
              <w:rPr>
                <w:sz w:val="16"/>
                <w:szCs w:val="16"/>
              </w:rPr>
              <w:t>33, 2016</w:t>
            </w:r>
          </w:p>
        </w:tc>
        <w:tc>
          <w:tcPr>
            <w:tcW w:w="993" w:type="dxa"/>
            <w:tcBorders>
              <w:top w:val="nil"/>
              <w:bottom w:val="single" w:sz="4" w:space="0" w:color="auto"/>
            </w:tcBorders>
            <w:shd w:val="clear" w:color="auto" w:fill="auto"/>
          </w:tcPr>
          <w:p w:rsidR="001C5CB4" w:rsidRPr="00531510" w:rsidRDefault="001C5CB4" w:rsidP="00D34072">
            <w:pPr>
              <w:pStyle w:val="Tabletext"/>
              <w:keepNext/>
              <w:keepLines/>
              <w:rPr>
                <w:sz w:val="16"/>
                <w:szCs w:val="16"/>
              </w:rPr>
            </w:pPr>
            <w:r w:rsidRPr="00531510">
              <w:rPr>
                <w:sz w:val="16"/>
                <w:szCs w:val="16"/>
              </w:rPr>
              <w:t>23 Mar 2016</w:t>
            </w:r>
          </w:p>
        </w:tc>
        <w:tc>
          <w:tcPr>
            <w:tcW w:w="1845" w:type="dxa"/>
            <w:tcBorders>
              <w:top w:val="nil"/>
              <w:bottom w:val="single" w:sz="4" w:space="0" w:color="auto"/>
            </w:tcBorders>
            <w:shd w:val="clear" w:color="auto" w:fill="auto"/>
          </w:tcPr>
          <w:p w:rsidR="001C5CB4" w:rsidRPr="00531510" w:rsidRDefault="001C5CB4" w:rsidP="00D34072">
            <w:pPr>
              <w:pStyle w:val="Tabletext"/>
              <w:keepNext/>
              <w:keepLines/>
              <w:rPr>
                <w:sz w:val="16"/>
                <w:szCs w:val="16"/>
              </w:rPr>
            </w:pPr>
            <w:r w:rsidRPr="00531510">
              <w:rPr>
                <w:sz w:val="16"/>
                <w:szCs w:val="16"/>
              </w:rPr>
              <w:t>Sch 2: 24 Mar 2016 (s 2(1) item</w:t>
            </w:r>
            <w:r w:rsidR="00531510">
              <w:rPr>
                <w:sz w:val="16"/>
                <w:szCs w:val="16"/>
              </w:rPr>
              <w:t> </w:t>
            </w:r>
            <w:r w:rsidRPr="00531510">
              <w:rPr>
                <w:sz w:val="16"/>
                <w:szCs w:val="16"/>
              </w:rPr>
              <w:t>2)</w:t>
            </w:r>
          </w:p>
        </w:tc>
        <w:tc>
          <w:tcPr>
            <w:tcW w:w="1417" w:type="dxa"/>
            <w:tcBorders>
              <w:top w:val="nil"/>
              <w:bottom w:val="single" w:sz="4" w:space="0" w:color="auto"/>
            </w:tcBorders>
            <w:shd w:val="clear" w:color="auto" w:fill="auto"/>
          </w:tcPr>
          <w:p w:rsidR="001C5CB4" w:rsidRPr="00531510" w:rsidRDefault="001C5CB4" w:rsidP="00D34072">
            <w:pPr>
              <w:pStyle w:val="ENoteTableText"/>
            </w:pPr>
            <w:r w:rsidRPr="00531510">
              <w:t>—</w:t>
            </w:r>
          </w:p>
        </w:tc>
      </w:tr>
      <w:tr w:rsidR="00125031" w:rsidRPr="00531510" w:rsidTr="00D34072">
        <w:trPr>
          <w:cantSplit/>
        </w:trPr>
        <w:tc>
          <w:tcPr>
            <w:tcW w:w="1838" w:type="dxa"/>
            <w:tcBorders>
              <w:top w:val="single" w:sz="4" w:space="0" w:color="auto"/>
              <w:bottom w:val="single" w:sz="12" w:space="0" w:color="auto"/>
            </w:tcBorders>
            <w:shd w:val="clear" w:color="auto" w:fill="auto"/>
          </w:tcPr>
          <w:p w:rsidR="00125031" w:rsidRPr="00531510" w:rsidRDefault="00125031" w:rsidP="00E15D66">
            <w:pPr>
              <w:pStyle w:val="ENoteTableText"/>
            </w:pPr>
            <w:r w:rsidRPr="00531510">
              <w:t>Statute Update Act 2016</w:t>
            </w:r>
          </w:p>
        </w:tc>
        <w:tc>
          <w:tcPr>
            <w:tcW w:w="992" w:type="dxa"/>
            <w:tcBorders>
              <w:top w:val="single" w:sz="4" w:space="0" w:color="auto"/>
              <w:bottom w:val="single" w:sz="12" w:space="0" w:color="auto"/>
            </w:tcBorders>
            <w:shd w:val="clear" w:color="auto" w:fill="auto"/>
          </w:tcPr>
          <w:p w:rsidR="00125031" w:rsidRPr="00531510" w:rsidRDefault="00125031" w:rsidP="00D34072">
            <w:pPr>
              <w:pStyle w:val="Tabletext"/>
              <w:keepNext/>
              <w:keepLines/>
              <w:rPr>
                <w:sz w:val="16"/>
                <w:szCs w:val="16"/>
              </w:rPr>
            </w:pPr>
            <w:r w:rsidRPr="00531510">
              <w:rPr>
                <w:sz w:val="16"/>
                <w:szCs w:val="16"/>
              </w:rPr>
              <w:t>61, 2016</w:t>
            </w:r>
          </w:p>
        </w:tc>
        <w:tc>
          <w:tcPr>
            <w:tcW w:w="993" w:type="dxa"/>
            <w:tcBorders>
              <w:top w:val="single" w:sz="4" w:space="0" w:color="auto"/>
              <w:bottom w:val="single" w:sz="12" w:space="0" w:color="auto"/>
            </w:tcBorders>
            <w:shd w:val="clear" w:color="auto" w:fill="auto"/>
          </w:tcPr>
          <w:p w:rsidR="00125031" w:rsidRPr="00531510" w:rsidRDefault="00125031" w:rsidP="00D34072">
            <w:pPr>
              <w:pStyle w:val="Tabletext"/>
              <w:keepNext/>
              <w:keepLines/>
              <w:rPr>
                <w:sz w:val="16"/>
                <w:szCs w:val="16"/>
              </w:rPr>
            </w:pPr>
            <w:r w:rsidRPr="00531510">
              <w:rPr>
                <w:sz w:val="16"/>
                <w:szCs w:val="16"/>
              </w:rPr>
              <w:t>23 Sept 2016</w:t>
            </w:r>
          </w:p>
        </w:tc>
        <w:tc>
          <w:tcPr>
            <w:tcW w:w="1845" w:type="dxa"/>
            <w:tcBorders>
              <w:top w:val="single" w:sz="4" w:space="0" w:color="auto"/>
              <w:bottom w:val="single" w:sz="12" w:space="0" w:color="auto"/>
            </w:tcBorders>
            <w:shd w:val="clear" w:color="auto" w:fill="auto"/>
          </w:tcPr>
          <w:p w:rsidR="00125031" w:rsidRPr="00531510" w:rsidRDefault="00125031" w:rsidP="00FB0C2F">
            <w:pPr>
              <w:pStyle w:val="Tabletext"/>
              <w:keepNext/>
              <w:keepLines/>
              <w:rPr>
                <w:sz w:val="16"/>
                <w:szCs w:val="16"/>
              </w:rPr>
            </w:pPr>
            <w:r w:rsidRPr="00531510">
              <w:rPr>
                <w:sz w:val="16"/>
                <w:szCs w:val="16"/>
              </w:rPr>
              <w:t>Sch 1 (items</w:t>
            </w:r>
            <w:r w:rsidR="00531510">
              <w:rPr>
                <w:sz w:val="16"/>
                <w:szCs w:val="16"/>
              </w:rPr>
              <w:t> </w:t>
            </w:r>
            <w:r w:rsidRPr="00531510">
              <w:rPr>
                <w:sz w:val="16"/>
                <w:szCs w:val="16"/>
              </w:rPr>
              <w:t xml:space="preserve">289–291) and Sch </w:t>
            </w:r>
            <w:r w:rsidR="00FB0C2F">
              <w:rPr>
                <w:sz w:val="16"/>
                <w:szCs w:val="16"/>
              </w:rPr>
              <w:t>3</w:t>
            </w:r>
            <w:r w:rsidRPr="00531510">
              <w:rPr>
                <w:sz w:val="16"/>
                <w:szCs w:val="16"/>
              </w:rPr>
              <w:t xml:space="preserve"> (item</w:t>
            </w:r>
            <w:r w:rsidR="00531510">
              <w:rPr>
                <w:sz w:val="16"/>
                <w:szCs w:val="16"/>
              </w:rPr>
              <w:t> </w:t>
            </w:r>
            <w:r w:rsidRPr="00531510">
              <w:rPr>
                <w:sz w:val="16"/>
                <w:szCs w:val="16"/>
              </w:rPr>
              <w:t>23): 21 Oct 2016 (s 2(1) item</w:t>
            </w:r>
            <w:r w:rsidR="00531510">
              <w:rPr>
                <w:sz w:val="16"/>
                <w:szCs w:val="16"/>
              </w:rPr>
              <w:t> </w:t>
            </w:r>
            <w:r w:rsidRPr="00531510">
              <w:rPr>
                <w:sz w:val="16"/>
                <w:szCs w:val="16"/>
              </w:rPr>
              <w:t>1)</w:t>
            </w:r>
          </w:p>
        </w:tc>
        <w:tc>
          <w:tcPr>
            <w:tcW w:w="1417" w:type="dxa"/>
            <w:tcBorders>
              <w:top w:val="single" w:sz="4" w:space="0" w:color="auto"/>
              <w:bottom w:val="single" w:sz="12" w:space="0" w:color="auto"/>
            </w:tcBorders>
            <w:shd w:val="clear" w:color="auto" w:fill="auto"/>
          </w:tcPr>
          <w:p w:rsidR="00125031" w:rsidRPr="00531510" w:rsidRDefault="00125031" w:rsidP="00D34072">
            <w:pPr>
              <w:pStyle w:val="ENoteTableText"/>
            </w:pPr>
            <w:r w:rsidRPr="00531510">
              <w:t>—</w:t>
            </w:r>
          </w:p>
        </w:tc>
      </w:tr>
    </w:tbl>
    <w:p w:rsidR="000A0E8F" w:rsidRPr="00531510" w:rsidRDefault="000A0E8F" w:rsidP="00C35022">
      <w:pPr>
        <w:pStyle w:val="ENotesHeading2"/>
        <w:pageBreakBefore/>
        <w:outlineLvl w:val="9"/>
      </w:pPr>
      <w:bookmarkStart w:id="25" w:name="_Toc511129842"/>
      <w:r w:rsidRPr="00531510">
        <w:t>Endnote 4—Amendment history</w:t>
      </w:r>
      <w:bookmarkEnd w:id="25"/>
    </w:p>
    <w:p w:rsidR="000A0E8F" w:rsidRPr="00531510" w:rsidRDefault="000A0E8F" w:rsidP="000A0E8F">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0A0E8F" w:rsidRPr="00531510" w:rsidTr="00B30D33">
        <w:trPr>
          <w:cantSplit/>
          <w:tblHeader/>
        </w:trPr>
        <w:tc>
          <w:tcPr>
            <w:tcW w:w="2139" w:type="dxa"/>
            <w:gridSpan w:val="2"/>
            <w:tcBorders>
              <w:top w:val="single" w:sz="12" w:space="0" w:color="auto"/>
              <w:bottom w:val="single" w:sz="12" w:space="0" w:color="auto"/>
            </w:tcBorders>
            <w:shd w:val="clear" w:color="auto" w:fill="auto"/>
          </w:tcPr>
          <w:p w:rsidR="000A0E8F" w:rsidRPr="00531510" w:rsidRDefault="000A0E8F" w:rsidP="000A0E8F">
            <w:pPr>
              <w:pStyle w:val="ENoteTableHeading"/>
              <w:tabs>
                <w:tab w:val="center" w:leader="dot" w:pos="2268"/>
              </w:tabs>
            </w:pPr>
            <w:r w:rsidRPr="00531510">
              <w:t>Provision affected</w:t>
            </w:r>
          </w:p>
        </w:tc>
        <w:tc>
          <w:tcPr>
            <w:tcW w:w="4949" w:type="dxa"/>
            <w:tcBorders>
              <w:top w:val="single" w:sz="12" w:space="0" w:color="auto"/>
              <w:bottom w:val="single" w:sz="12" w:space="0" w:color="auto"/>
            </w:tcBorders>
            <w:shd w:val="clear" w:color="auto" w:fill="auto"/>
          </w:tcPr>
          <w:p w:rsidR="000A0E8F" w:rsidRPr="00531510" w:rsidRDefault="000A0E8F" w:rsidP="000A0E8F">
            <w:pPr>
              <w:pStyle w:val="ENoteTableHeading"/>
              <w:tabs>
                <w:tab w:val="center" w:leader="dot" w:pos="2268"/>
              </w:tabs>
            </w:pPr>
            <w:r w:rsidRPr="00531510">
              <w:t>How affected</w:t>
            </w:r>
          </w:p>
        </w:tc>
      </w:tr>
      <w:tr w:rsidR="00044849" w:rsidRPr="00531510" w:rsidTr="006D17EB">
        <w:trPr>
          <w:cantSplit/>
        </w:trPr>
        <w:tc>
          <w:tcPr>
            <w:tcW w:w="2127" w:type="dxa"/>
            <w:tcBorders>
              <w:top w:val="single" w:sz="12" w:space="0" w:color="auto"/>
            </w:tcBorders>
            <w:shd w:val="clear" w:color="auto" w:fill="auto"/>
          </w:tcPr>
          <w:p w:rsidR="00044849" w:rsidRPr="00531510" w:rsidRDefault="00044849" w:rsidP="005B583A">
            <w:pPr>
              <w:pStyle w:val="ENoteTableText"/>
              <w:tabs>
                <w:tab w:val="center" w:leader="dot" w:pos="2268"/>
              </w:tabs>
            </w:pPr>
            <w:r w:rsidRPr="00531510">
              <w:t>Title</w:t>
            </w:r>
            <w:r w:rsidRPr="00531510">
              <w:tab/>
            </w:r>
          </w:p>
        </w:tc>
        <w:tc>
          <w:tcPr>
            <w:tcW w:w="4961" w:type="dxa"/>
            <w:gridSpan w:val="2"/>
            <w:tcBorders>
              <w:top w:val="single" w:sz="12" w:space="0" w:color="auto"/>
            </w:tcBorders>
            <w:shd w:val="clear" w:color="auto" w:fill="auto"/>
          </w:tcPr>
          <w:p w:rsidR="00044849" w:rsidRPr="00531510" w:rsidRDefault="00DC51DA" w:rsidP="005B583A">
            <w:pPr>
              <w:pStyle w:val="ENoteTableText"/>
            </w:pPr>
            <w:r w:rsidRPr="00531510">
              <w:t>am</w:t>
            </w:r>
            <w:r w:rsidR="0012505C" w:rsidRPr="00531510">
              <w:t xml:space="preserve"> No</w:t>
            </w:r>
            <w:r w:rsidR="00044849" w:rsidRPr="00531510">
              <w:t> 84, 1983</w:t>
            </w:r>
          </w:p>
        </w:tc>
      </w:tr>
      <w:tr w:rsidR="00044849" w:rsidRPr="00531510" w:rsidTr="006D17EB">
        <w:trPr>
          <w:cantSplit/>
        </w:trPr>
        <w:tc>
          <w:tcPr>
            <w:tcW w:w="2127" w:type="dxa"/>
            <w:shd w:val="clear" w:color="auto" w:fill="auto"/>
          </w:tcPr>
          <w:p w:rsidR="00044849" w:rsidRPr="00531510" w:rsidRDefault="000F7B54" w:rsidP="005B583A">
            <w:pPr>
              <w:pStyle w:val="ENoteTableText"/>
              <w:tabs>
                <w:tab w:val="center" w:leader="dot" w:pos="2268"/>
              </w:tabs>
            </w:pPr>
            <w:r w:rsidRPr="00531510">
              <w:t>s</w:t>
            </w:r>
            <w:r w:rsidR="00044849" w:rsidRPr="00531510">
              <w:t xml:space="preserve"> 3</w:t>
            </w:r>
            <w:r w:rsidR="00044849" w:rsidRPr="00531510">
              <w:tab/>
            </w:r>
          </w:p>
        </w:tc>
        <w:tc>
          <w:tcPr>
            <w:tcW w:w="4961" w:type="dxa"/>
            <w:gridSpan w:val="2"/>
            <w:shd w:val="clear" w:color="auto" w:fill="auto"/>
          </w:tcPr>
          <w:p w:rsidR="00044849" w:rsidRPr="00531510" w:rsidRDefault="00DC51DA" w:rsidP="005B583A">
            <w:pPr>
              <w:pStyle w:val="ENoteTableText"/>
            </w:pPr>
            <w:r w:rsidRPr="00531510">
              <w:t>rep</w:t>
            </w:r>
            <w:r w:rsidR="0012505C" w:rsidRPr="00531510">
              <w:t xml:space="preserve"> No</w:t>
            </w:r>
            <w:r w:rsidR="00044849" w:rsidRPr="00531510">
              <w:t> 216, 1973</w:t>
            </w:r>
          </w:p>
        </w:tc>
      </w:tr>
      <w:tr w:rsidR="00044849" w:rsidRPr="00531510" w:rsidTr="006D17EB">
        <w:trPr>
          <w:cantSplit/>
        </w:trPr>
        <w:tc>
          <w:tcPr>
            <w:tcW w:w="2127" w:type="dxa"/>
            <w:shd w:val="clear" w:color="auto" w:fill="auto"/>
          </w:tcPr>
          <w:p w:rsidR="00044849" w:rsidRPr="00531510" w:rsidRDefault="00044849" w:rsidP="005B583A">
            <w:pPr>
              <w:pStyle w:val="ENoteTableText"/>
            </w:pPr>
          </w:p>
        </w:tc>
        <w:tc>
          <w:tcPr>
            <w:tcW w:w="4961" w:type="dxa"/>
            <w:gridSpan w:val="2"/>
            <w:shd w:val="clear" w:color="auto" w:fill="auto"/>
          </w:tcPr>
          <w:p w:rsidR="00044849" w:rsidRPr="00531510" w:rsidRDefault="00DC51DA" w:rsidP="005B583A">
            <w:pPr>
              <w:pStyle w:val="ENoteTableText"/>
            </w:pPr>
            <w:r w:rsidRPr="00531510">
              <w:t>ad</w:t>
            </w:r>
            <w:r w:rsidR="0012505C" w:rsidRPr="00531510">
              <w:t xml:space="preserve"> No</w:t>
            </w:r>
            <w:r w:rsidR="00044849" w:rsidRPr="00531510">
              <w:t> 97, 2001</w:t>
            </w:r>
          </w:p>
        </w:tc>
      </w:tr>
      <w:tr w:rsidR="00044849" w:rsidRPr="00531510" w:rsidTr="006D17EB">
        <w:trPr>
          <w:cantSplit/>
        </w:trPr>
        <w:tc>
          <w:tcPr>
            <w:tcW w:w="2127" w:type="dxa"/>
            <w:shd w:val="clear" w:color="auto" w:fill="auto"/>
          </w:tcPr>
          <w:p w:rsidR="00044849" w:rsidRPr="00531510" w:rsidRDefault="000F7B54" w:rsidP="005B583A">
            <w:pPr>
              <w:pStyle w:val="ENoteTableText"/>
              <w:tabs>
                <w:tab w:val="center" w:leader="dot" w:pos="2268"/>
              </w:tabs>
            </w:pPr>
            <w:r w:rsidRPr="00531510">
              <w:t>s</w:t>
            </w:r>
            <w:r w:rsidR="00044849" w:rsidRPr="00531510">
              <w:t xml:space="preserve"> 4</w:t>
            </w:r>
            <w:r w:rsidR="00044849" w:rsidRPr="00531510">
              <w:tab/>
            </w:r>
          </w:p>
        </w:tc>
        <w:tc>
          <w:tcPr>
            <w:tcW w:w="4961" w:type="dxa"/>
            <w:gridSpan w:val="2"/>
            <w:shd w:val="clear" w:color="auto" w:fill="auto"/>
          </w:tcPr>
          <w:p w:rsidR="00044849" w:rsidRPr="00531510" w:rsidRDefault="00DC51DA" w:rsidP="005B583A">
            <w:pPr>
              <w:pStyle w:val="ENoteTableText"/>
            </w:pPr>
            <w:r w:rsidRPr="00531510">
              <w:t>am</w:t>
            </w:r>
            <w:r w:rsidR="0012505C" w:rsidRPr="00531510">
              <w:t xml:space="preserve"> No</w:t>
            </w:r>
            <w:r w:rsidR="00044849" w:rsidRPr="00531510">
              <w:t> 29, 1952; No.</w:t>
            </w:r>
            <w:r w:rsidR="00531510">
              <w:t> </w:t>
            </w:r>
            <w:r w:rsidR="00044849" w:rsidRPr="00531510">
              <w:t>216, 1973; No.</w:t>
            </w:r>
            <w:r w:rsidR="00531510">
              <w:t> </w:t>
            </w:r>
            <w:r w:rsidR="00044849" w:rsidRPr="00531510">
              <w:t>84, 1983; No.</w:t>
            </w:r>
            <w:r w:rsidR="00531510">
              <w:t> </w:t>
            </w:r>
            <w:r w:rsidR="00044849" w:rsidRPr="00531510">
              <w:t>65, 1985; No.</w:t>
            </w:r>
            <w:r w:rsidR="00531510">
              <w:t> </w:t>
            </w:r>
            <w:r w:rsidR="00044849" w:rsidRPr="00531510">
              <w:t>45, 1994; No.</w:t>
            </w:r>
            <w:r w:rsidR="00531510">
              <w:t> </w:t>
            </w:r>
            <w:r w:rsidR="00044849" w:rsidRPr="00531510">
              <w:t>144, 2008; No.</w:t>
            </w:r>
            <w:r w:rsidR="00531510">
              <w:t> </w:t>
            </w:r>
            <w:r w:rsidR="00044849" w:rsidRPr="00531510">
              <w:t>113, 2012</w:t>
            </w:r>
            <w:r w:rsidR="00E61719" w:rsidRPr="00531510">
              <w:t>; No 59, 2016</w:t>
            </w:r>
          </w:p>
        </w:tc>
      </w:tr>
      <w:tr w:rsidR="00044849" w:rsidRPr="00531510" w:rsidTr="006D17EB">
        <w:trPr>
          <w:cantSplit/>
        </w:trPr>
        <w:tc>
          <w:tcPr>
            <w:tcW w:w="2127" w:type="dxa"/>
            <w:shd w:val="clear" w:color="auto" w:fill="auto"/>
          </w:tcPr>
          <w:p w:rsidR="00044849" w:rsidRPr="00531510" w:rsidRDefault="000F7B54" w:rsidP="00E564A5">
            <w:pPr>
              <w:pStyle w:val="ENoteTableText"/>
              <w:tabs>
                <w:tab w:val="center" w:leader="dot" w:pos="2268"/>
              </w:tabs>
            </w:pPr>
            <w:r w:rsidRPr="00531510">
              <w:t>s</w:t>
            </w:r>
            <w:r w:rsidR="00E564A5" w:rsidRPr="00531510">
              <w:t xml:space="preserve"> 4AAA</w:t>
            </w:r>
            <w:r w:rsidR="00044849" w:rsidRPr="00531510">
              <w:tab/>
            </w:r>
          </w:p>
        </w:tc>
        <w:tc>
          <w:tcPr>
            <w:tcW w:w="4961" w:type="dxa"/>
            <w:gridSpan w:val="2"/>
            <w:shd w:val="clear" w:color="auto" w:fill="auto"/>
          </w:tcPr>
          <w:p w:rsidR="00044849" w:rsidRPr="00531510" w:rsidRDefault="00DC51DA" w:rsidP="005B583A">
            <w:pPr>
              <w:pStyle w:val="ENoteTableText"/>
            </w:pPr>
            <w:r w:rsidRPr="00531510">
              <w:t>ad</w:t>
            </w:r>
            <w:r w:rsidR="0012505C" w:rsidRPr="00531510">
              <w:t xml:space="preserve"> No</w:t>
            </w:r>
            <w:r w:rsidR="00044849" w:rsidRPr="00531510">
              <w:t> 45, 1994</w:t>
            </w:r>
          </w:p>
        </w:tc>
      </w:tr>
      <w:tr w:rsidR="00E564A5" w:rsidRPr="00531510" w:rsidTr="006D17EB">
        <w:trPr>
          <w:cantSplit/>
        </w:trPr>
        <w:tc>
          <w:tcPr>
            <w:tcW w:w="2127" w:type="dxa"/>
            <w:shd w:val="clear" w:color="auto" w:fill="auto"/>
          </w:tcPr>
          <w:p w:rsidR="00E564A5" w:rsidRPr="00531510" w:rsidRDefault="00E564A5" w:rsidP="005B583A">
            <w:pPr>
              <w:pStyle w:val="ENoteTableText"/>
              <w:tabs>
                <w:tab w:val="center" w:leader="dot" w:pos="2268"/>
              </w:tabs>
            </w:pPr>
            <w:r w:rsidRPr="00531510">
              <w:t>s 4AAB</w:t>
            </w:r>
            <w:r w:rsidRPr="00531510">
              <w:tab/>
            </w:r>
          </w:p>
        </w:tc>
        <w:tc>
          <w:tcPr>
            <w:tcW w:w="4961" w:type="dxa"/>
            <w:gridSpan w:val="2"/>
            <w:shd w:val="clear" w:color="auto" w:fill="auto"/>
          </w:tcPr>
          <w:p w:rsidR="00E564A5" w:rsidRPr="00531510" w:rsidRDefault="00E564A5" w:rsidP="005B583A">
            <w:pPr>
              <w:pStyle w:val="ENoteTableText"/>
            </w:pPr>
            <w:r w:rsidRPr="00531510">
              <w:t>ad</w:t>
            </w:r>
            <w:r w:rsidR="0012505C" w:rsidRPr="00531510">
              <w:t xml:space="preserve"> No</w:t>
            </w:r>
            <w:r w:rsidRPr="00531510">
              <w:t> 45, 1994</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4AAC</w:t>
            </w:r>
            <w:r w:rsidRPr="00531510">
              <w:tab/>
            </w:r>
          </w:p>
        </w:tc>
        <w:tc>
          <w:tcPr>
            <w:tcW w:w="4961" w:type="dxa"/>
            <w:gridSpan w:val="2"/>
            <w:shd w:val="clear" w:color="auto" w:fill="auto"/>
          </w:tcPr>
          <w:p w:rsidR="00E61719" w:rsidRPr="00531510" w:rsidRDefault="00E61719" w:rsidP="005B583A">
            <w:pPr>
              <w:pStyle w:val="ENoteTableText"/>
            </w:pPr>
            <w:r w:rsidRPr="00531510">
              <w:t>ad No 59, 2016</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4AA</w:t>
            </w:r>
            <w:r w:rsidRPr="00531510">
              <w:tab/>
            </w:r>
          </w:p>
        </w:tc>
        <w:tc>
          <w:tcPr>
            <w:tcW w:w="4961" w:type="dxa"/>
            <w:gridSpan w:val="2"/>
            <w:shd w:val="clear" w:color="auto" w:fill="auto"/>
          </w:tcPr>
          <w:p w:rsidR="00E61719" w:rsidRPr="00531510" w:rsidRDefault="00E61719" w:rsidP="005B583A">
            <w:pPr>
              <w:pStyle w:val="ENoteTableText"/>
            </w:pPr>
            <w:r w:rsidRPr="00531510">
              <w:t>ad No 65, 1985</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4A</w:t>
            </w:r>
            <w:r w:rsidRPr="00531510">
              <w:tab/>
            </w:r>
          </w:p>
        </w:tc>
        <w:tc>
          <w:tcPr>
            <w:tcW w:w="4961" w:type="dxa"/>
            <w:gridSpan w:val="2"/>
            <w:shd w:val="clear" w:color="auto" w:fill="auto"/>
          </w:tcPr>
          <w:p w:rsidR="00E61719" w:rsidRPr="00531510" w:rsidRDefault="00E61719" w:rsidP="005B583A">
            <w:pPr>
              <w:pStyle w:val="ENoteTableText"/>
            </w:pPr>
            <w:r w:rsidRPr="00531510">
              <w:t>ad No 29, 1952</w:t>
            </w:r>
          </w:p>
        </w:tc>
      </w:tr>
      <w:tr w:rsidR="00E61719" w:rsidRPr="00531510" w:rsidTr="006D17EB">
        <w:trPr>
          <w:cantSplit/>
        </w:trPr>
        <w:tc>
          <w:tcPr>
            <w:tcW w:w="2127" w:type="dxa"/>
            <w:shd w:val="clear" w:color="auto" w:fill="auto"/>
          </w:tcPr>
          <w:p w:rsidR="00E61719" w:rsidRPr="00531510" w:rsidRDefault="00E61719" w:rsidP="005B583A">
            <w:pPr>
              <w:pStyle w:val="ENoteTableText"/>
            </w:pPr>
          </w:p>
        </w:tc>
        <w:tc>
          <w:tcPr>
            <w:tcW w:w="4961" w:type="dxa"/>
            <w:gridSpan w:val="2"/>
            <w:shd w:val="clear" w:color="auto" w:fill="auto"/>
          </w:tcPr>
          <w:p w:rsidR="00E61719" w:rsidRPr="00531510" w:rsidRDefault="00E61719" w:rsidP="005B583A">
            <w:pPr>
              <w:pStyle w:val="ENoteTableText"/>
            </w:pPr>
            <w:r w:rsidRPr="00531510">
              <w:t>am No 216, 1973; No.</w:t>
            </w:r>
            <w:r w:rsidR="00531510">
              <w:t> </w:t>
            </w:r>
            <w:r w:rsidRPr="00531510">
              <w:t>84, 1983</w:t>
            </w:r>
            <w:r w:rsidR="00125031" w:rsidRPr="00531510">
              <w:t>; No 61, 2016</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5</w:t>
            </w:r>
            <w:r w:rsidRPr="00531510">
              <w:tab/>
            </w:r>
          </w:p>
        </w:tc>
        <w:tc>
          <w:tcPr>
            <w:tcW w:w="4961" w:type="dxa"/>
            <w:gridSpan w:val="2"/>
            <w:shd w:val="clear" w:color="auto" w:fill="auto"/>
          </w:tcPr>
          <w:p w:rsidR="00E61719" w:rsidRPr="00531510" w:rsidRDefault="00E61719" w:rsidP="005B583A">
            <w:pPr>
              <w:pStyle w:val="ENoteTableText"/>
            </w:pPr>
            <w:r w:rsidRPr="00531510">
              <w:t>am No 216, 1973; No.</w:t>
            </w:r>
            <w:r w:rsidR="00531510">
              <w:t> </w:t>
            </w:r>
            <w:r w:rsidRPr="00531510">
              <w:t>84, 1983; No.</w:t>
            </w:r>
            <w:r w:rsidR="00531510">
              <w:t> </w:t>
            </w:r>
            <w:r w:rsidRPr="00531510">
              <w:t>73, 2008</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6</w:t>
            </w:r>
            <w:r w:rsidRPr="00531510">
              <w:tab/>
            </w:r>
          </w:p>
        </w:tc>
        <w:tc>
          <w:tcPr>
            <w:tcW w:w="4961" w:type="dxa"/>
            <w:gridSpan w:val="2"/>
            <w:shd w:val="clear" w:color="auto" w:fill="auto"/>
          </w:tcPr>
          <w:p w:rsidR="00E61719" w:rsidRPr="00531510" w:rsidRDefault="00E61719" w:rsidP="005B583A">
            <w:pPr>
              <w:pStyle w:val="ENoteTableText"/>
            </w:pPr>
            <w:r w:rsidRPr="00531510">
              <w:t>am No 62, 1948; No.</w:t>
            </w:r>
            <w:r w:rsidR="00531510">
              <w:t> </w:t>
            </w:r>
            <w:r w:rsidRPr="00531510">
              <w:t>216, 1973; No.</w:t>
            </w:r>
            <w:r w:rsidR="00531510">
              <w:t> </w:t>
            </w:r>
            <w:r w:rsidRPr="00531510">
              <w:t>84, 1983; No.</w:t>
            </w:r>
            <w:r w:rsidR="00531510">
              <w:t> </w:t>
            </w:r>
            <w:r w:rsidRPr="00531510">
              <w:t>144, 2008; No.</w:t>
            </w:r>
            <w:r w:rsidR="00531510">
              <w:t> </w:t>
            </w:r>
            <w:r w:rsidRPr="00531510">
              <w:t>113, 2012; No 135, 2014</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6A</w:t>
            </w:r>
            <w:r w:rsidRPr="00531510">
              <w:tab/>
            </w:r>
          </w:p>
        </w:tc>
        <w:tc>
          <w:tcPr>
            <w:tcW w:w="4961" w:type="dxa"/>
            <w:gridSpan w:val="2"/>
            <w:shd w:val="clear" w:color="auto" w:fill="auto"/>
          </w:tcPr>
          <w:p w:rsidR="00E61719" w:rsidRPr="00531510" w:rsidRDefault="00E61719" w:rsidP="005B583A">
            <w:pPr>
              <w:pStyle w:val="ENoteTableText"/>
            </w:pPr>
            <w:r w:rsidRPr="00531510">
              <w:t>ad No 62, 1948</w:t>
            </w:r>
          </w:p>
        </w:tc>
      </w:tr>
      <w:tr w:rsidR="00E61719" w:rsidRPr="00531510" w:rsidTr="006D17EB">
        <w:trPr>
          <w:cantSplit/>
        </w:trPr>
        <w:tc>
          <w:tcPr>
            <w:tcW w:w="2127" w:type="dxa"/>
            <w:shd w:val="clear" w:color="auto" w:fill="auto"/>
          </w:tcPr>
          <w:p w:rsidR="00E61719" w:rsidRPr="00531510" w:rsidRDefault="00E61719" w:rsidP="005B583A">
            <w:pPr>
              <w:pStyle w:val="ENoteTableText"/>
            </w:pPr>
          </w:p>
        </w:tc>
        <w:tc>
          <w:tcPr>
            <w:tcW w:w="4961" w:type="dxa"/>
            <w:gridSpan w:val="2"/>
            <w:shd w:val="clear" w:color="auto" w:fill="auto"/>
          </w:tcPr>
          <w:p w:rsidR="00E61719" w:rsidRPr="00531510" w:rsidRDefault="00E61719" w:rsidP="005B583A">
            <w:pPr>
              <w:pStyle w:val="ENoteTableText"/>
            </w:pPr>
            <w:r w:rsidRPr="00531510">
              <w:t>am No 93, 1966; No.</w:t>
            </w:r>
            <w:r w:rsidR="00531510">
              <w:t> </w:t>
            </w:r>
            <w:r w:rsidRPr="00531510">
              <w:t>84, 1983; No.</w:t>
            </w:r>
            <w:r w:rsidR="00531510">
              <w:t> </w:t>
            </w:r>
            <w:r w:rsidRPr="00531510">
              <w:t>73, 2008; No.</w:t>
            </w:r>
            <w:r w:rsidR="00531510">
              <w:t> </w:t>
            </w:r>
            <w:r w:rsidRPr="00531510">
              <w:t>113, 2012</w:t>
            </w:r>
            <w:r w:rsidR="00125031" w:rsidRPr="00531510">
              <w:t>; No 61, 2016</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7</w:t>
            </w:r>
            <w:r w:rsidRPr="00531510">
              <w:tab/>
            </w:r>
          </w:p>
        </w:tc>
        <w:tc>
          <w:tcPr>
            <w:tcW w:w="4961" w:type="dxa"/>
            <w:gridSpan w:val="2"/>
            <w:shd w:val="clear" w:color="auto" w:fill="auto"/>
          </w:tcPr>
          <w:p w:rsidR="00E61719" w:rsidRPr="00531510" w:rsidRDefault="00E61719" w:rsidP="005B583A">
            <w:pPr>
              <w:pStyle w:val="ENoteTableText"/>
            </w:pPr>
            <w:r w:rsidRPr="00531510">
              <w:t>am No 62, 1948; No.</w:t>
            </w:r>
            <w:r w:rsidR="00531510">
              <w:t> </w:t>
            </w:r>
            <w:r w:rsidRPr="00531510">
              <w:t>84, 1983; No.</w:t>
            </w:r>
            <w:r w:rsidR="00531510">
              <w:t> </w:t>
            </w:r>
            <w:r w:rsidRPr="00531510">
              <w:t>73, 2008</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8</w:t>
            </w:r>
            <w:r w:rsidRPr="00531510">
              <w:tab/>
            </w:r>
          </w:p>
        </w:tc>
        <w:tc>
          <w:tcPr>
            <w:tcW w:w="4961" w:type="dxa"/>
            <w:gridSpan w:val="2"/>
            <w:shd w:val="clear" w:color="auto" w:fill="auto"/>
          </w:tcPr>
          <w:p w:rsidR="00E61719" w:rsidRPr="00531510" w:rsidRDefault="00E61719" w:rsidP="005B583A">
            <w:pPr>
              <w:pStyle w:val="ENoteTableText"/>
            </w:pPr>
            <w:r w:rsidRPr="00531510">
              <w:t>am No 216, 1973; No.</w:t>
            </w:r>
            <w:r w:rsidR="00531510">
              <w:t> </w:t>
            </w:r>
            <w:r w:rsidRPr="00531510">
              <w:t>84, 1983; No.</w:t>
            </w:r>
            <w:r w:rsidR="00531510">
              <w:t> </w:t>
            </w:r>
            <w:r w:rsidRPr="00531510">
              <w:t>113, 2012; No 135, 2014</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9</w:t>
            </w:r>
            <w:r w:rsidRPr="00531510">
              <w:tab/>
            </w:r>
          </w:p>
        </w:tc>
        <w:tc>
          <w:tcPr>
            <w:tcW w:w="4961" w:type="dxa"/>
            <w:gridSpan w:val="2"/>
            <w:shd w:val="clear" w:color="auto" w:fill="auto"/>
          </w:tcPr>
          <w:p w:rsidR="00E61719" w:rsidRPr="00531510" w:rsidRDefault="00E61719" w:rsidP="005B583A">
            <w:pPr>
              <w:pStyle w:val="ENoteTableText"/>
            </w:pPr>
            <w:r w:rsidRPr="00531510">
              <w:t>am No 93, 1966; No.</w:t>
            </w:r>
            <w:r w:rsidR="00531510">
              <w:t> </w:t>
            </w:r>
            <w:r w:rsidRPr="00531510">
              <w:t>84, 1983; No.</w:t>
            </w:r>
            <w:r w:rsidR="00531510">
              <w:t> </w:t>
            </w:r>
            <w:r w:rsidRPr="00531510">
              <w:t>73, 2008</w:t>
            </w:r>
            <w:r w:rsidR="00125031" w:rsidRPr="00531510">
              <w:t>; No 61, 2016</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10</w:t>
            </w:r>
            <w:r w:rsidRPr="00531510">
              <w:tab/>
            </w:r>
          </w:p>
        </w:tc>
        <w:tc>
          <w:tcPr>
            <w:tcW w:w="4961" w:type="dxa"/>
            <w:gridSpan w:val="2"/>
            <w:shd w:val="clear" w:color="auto" w:fill="auto"/>
          </w:tcPr>
          <w:p w:rsidR="00E61719" w:rsidRPr="00531510" w:rsidRDefault="00E61719" w:rsidP="005B583A">
            <w:pPr>
              <w:pStyle w:val="ENoteTableText"/>
            </w:pPr>
            <w:r w:rsidRPr="00531510">
              <w:t>am No 93, 1966</w:t>
            </w:r>
          </w:p>
        </w:tc>
      </w:tr>
      <w:tr w:rsidR="00E61719" w:rsidRPr="00531510" w:rsidTr="006D17EB">
        <w:trPr>
          <w:cantSplit/>
        </w:trPr>
        <w:tc>
          <w:tcPr>
            <w:tcW w:w="2127" w:type="dxa"/>
            <w:shd w:val="clear" w:color="auto" w:fill="auto"/>
          </w:tcPr>
          <w:p w:rsidR="00E61719" w:rsidRPr="00531510" w:rsidRDefault="00E61719" w:rsidP="005B583A">
            <w:pPr>
              <w:pStyle w:val="ENoteTableText"/>
            </w:pPr>
          </w:p>
        </w:tc>
        <w:tc>
          <w:tcPr>
            <w:tcW w:w="4961" w:type="dxa"/>
            <w:gridSpan w:val="2"/>
            <w:shd w:val="clear" w:color="auto" w:fill="auto"/>
          </w:tcPr>
          <w:p w:rsidR="00E61719" w:rsidRPr="00531510" w:rsidRDefault="00E61719" w:rsidP="005B583A">
            <w:pPr>
              <w:pStyle w:val="ENoteTableText"/>
            </w:pPr>
            <w:r w:rsidRPr="00531510">
              <w:t>rs No 137, 2000</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11</w:t>
            </w:r>
            <w:r w:rsidRPr="00531510">
              <w:tab/>
            </w:r>
          </w:p>
        </w:tc>
        <w:tc>
          <w:tcPr>
            <w:tcW w:w="4961" w:type="dxa"/>
            <w:gridSpan w:val="2"/>
            <w:shd w:val="clear" w:color="auto" w:fill="auto"/>
          </w:tcPr>
          <w:p w:rsidR="00E61719" w:rsidRPr="00531510" w:rsidRDefault="00E61719" w:rsidP="005B583A">
            <w:pPr>
              <w:pStyle w:val="ENoteTableText"/>
            </w:pPr>
            <w:r w:rsidRPr="00531510">
              <w:t>rs No 29, 1952</w:t>
            </w:r>
          </w:p>
        </w:tc>
      </w:tr>
      <w:tr w:rsidR="00E61719" w:rsidRPr="00531510" w:rsidTr="006D17EB">
        <w:trPr>
          <w:cantSplit/>
        </w:trPr>
        <w:tc>
          <w:tcPr>
            <w:tcW w:w="2127" w:type="dxa"/>
            <w:shd w:val="clear" w:color="auto" w:fill="auto"/>
          </w:tcPr>
          <w:p w:rsidR="00E61719" w:rsidRPr="00531510" w:rsidRDefault="00E61719" w:rsidP="005B583A">
            <w:pPr>
              <w:pStyle w:val="ENoteTableText"/>
            </w:pPr>
          </w:p>
        </w:tc>
        <w:tc>
          <w:tcPr>
            <w:tcW w:w="4961" w:type="dxa"/>
            <w:gridSpan w:val="2"/>
            <w:shd w:val="clear" w:color="auto" w:fill="auto"/>
          </w:tcPr>
          <w:p w:rsidR="00E61719" w:rsidRPr="00531510" w:rsidRDefault="00E61719" w:rsidP="005B583A">
            <w:pPr>
              <w:pStyle w:val="ENoteTableText"/>
            </w:pPr>
            <w:r w:rsidRPr="00531510">
              <w:t>am No 73, 2008</w:t>
            </w:r>
          </w:p>
        </w:tc>
      </w:tr>
      <w:tr w:rsidR="00E61719" w:rsidRPr="00531510" w:rsidTr="006D17EB">
        <w:trPr>
          <w:cantSplit/>
        </w:trPr>
        <w:tc>
          <w:tcPr>
            <w:tcW w:w="2127" w:type="dxa"/>
            <w:shd w:val="clear" w:color="auto" w:fill="auto"/>
          </w:tcPr>
          <w:p w:rsidR="00E61719" w:rsidRPr="00531510" w:rsidRDefault="00E61719" w:rsidP="00BB7B8F">
            <w:pPr>
              <w:pStyle w:val="ENoteTableText"/>
              <w:tabs>
                <w:tab w:val="center" w:leader="dot" w:pos="2268"/>
              </w:tabs>
            </w:pPr>
            <w:r w:rsidRPr="00531510">
              <w:t>s 11A</w:t>
            </w:r>
            <w:r w:rsidRPr="00531510">
              <w:tab/>
            </w:r>
          </w:p>
        </w:tc>
        <w:tc>
          <w:tcPr>
            <w:tcW w:w="4961" w:type="dxa"/>
            <w:gridSpan w:val="2"/>
            <w:shd w:val="clear" w:color="auto" w:fill="auto"/>
          </w:tcPr>
          <w:p w:rsidR="00E61719" w:rsidRPr="00531510" w:rsidRDefault="00E61719" w:rsidP="005B583A">
            <w:pPr>
              <w:pStyle w:val="ENoteTableText"/>
            </w:pPr>
            <w:r w:rsidRPr="00531510">
              <w:t>ad No 65, 1985</w:t>
            </w:r>
          </w:p>
        </w:tc>
      </w:tr>
      <w:tr w:rsidR="00E61719" w:rsidRPr="00531510" w:rsidTr="006D17EB">
        <w:trPr>
          <w:cantSplit/>
        </w:trPr>
        <w:tc>
          <w:tcPr>
            <w:tcW w:w="2127" w:type="dxa"/>
            <w:shd w:val="clear" w:color="auto" w:fill="auto"/>
          </w:tcPr>
          <w:p w:rsidR="00E61719" w:rsidRPr="00531510" w:rsidRDefault="00E61719" w:rsidP="005B583A">
            <w:pPr>
              <w:pStyle w:val="ENoteTableText"/>
              <w:tabs>
                <w:tab w:val="center" w:leader="dot" w:pos="2268"/>
              </w:tabs>
            </w:pPr>
            <w:r w:rsidRPr="00531510">
              <w:t>s 11B</w:t>
            </w:r>
            <w:r w:rsidRPr="00531510">
              <w:tab/>
            </w:r>
          </w:p>
        </w:tc>
        <w:tc>
          <w:tcPr>
            <w:tcW w:w="4961" w:type="dxa"/>
            <w:gridSpan w:val="2"/>
            <w:shd w:val="clear" w:color="auto" w:fill="auto"/>
          </w:tcPr>
          <w:p w:rsidR="00E61719" w:rsidRPr="00531510" w:rsidRDefault="00E61719" w:rsidP="00B30D33">
            <w:pPr>
              <w:pStyle w:val="ENoteTableText"/>
              <w:tabs>
                <w:tab w:val="center" w:leader="dot" w:pos="2268"/>
              </w:tabs>
            </w:pPr>
            <w:r w:rsidRPr="00531510">
              <w:t>ad No 65, 1985</w:t>
            </w:r>
          </w:p>
        </w:tc>
      </w:tr>
      <w:tr w:rsidR="00E61719" w:rsidRPr="00531510" w:rsidTr="006D17EB">
        <w:trPr>
          <w:cantSplit/>
        </w:trPr>
        <w:tc>
          <w:tcPr>
            <w:tcW w:w="2127" w:type="dxa"/>
            <w:tcBorders>
              <w:bottom w:val="single" w:sz="12" w:space="0" w:color="auto"/>
            </w:tcBorders>
            <w:shd w:val="clear" w:color="auto" w:fill="auto"/>
          </w:tcPr>
          <w:p w:rsidR="00E61719" w:rsidRPr="00531510" w:rsidRDefault="00E61719" w:rsidP="005B583A">
            <w:pPr>
              <w:pStyle w:val="ENoteTableText"/>
              <w:tabs>
                <w:tab w:val="center" w:leader="dot" w:pos="2268"/>
              </w:tabs>
            </w:pPr>
            <w:r w:rsidRPr="00531510">
              <w:t>s 12</w:t>
            </w:r>
            <w:r w:rsidRPr="00531510">
              <w:tab/>
            </w:r>
          </w:p>
        </w:tc>
        <w:tc>
          <w:tcPr>
            <w:tcW w:w="4961" w:type="dxa"/>
            <w:gridSpan w:val="2"/>
            <w:tcBorders>
              <w:bottom w:val="single" w:sz="12" w:space="0" w:color="auto"/>
            </w:tcBorders>
            <w:shd w:val="clear" w:color="auto" w:fill="auto"/>
          </w:tcPr>
          <w:p w:rsidR="00E61719" w:rsidRPr="00531510" w:rsidRDefault="00E61719" w:rsidP="00B30D33">
            <w:pPr>
              <w:pStyle w:val="ENoteTableText"/>
              <w:tabs>
                <w:tab w:val="center" w:leader="dot" w:pos="2268"/>
              </w:tabs>
            </w:pPr>
            <w:r w:rsidRPr="00531510">
              <w:t>am No 62, 1948; No.</w:t>
            </w:r>
            <w:r w:rsidR="00531510">
              <w:t> </w:t>
            </w:r>
            <w:r w:rsidRPr="00531510">
              <w:t>93, 1966; No.</w:t>
            </w:r>
            <w:r w:rsidR="00531510">
              <w:t> </w:t>
            </w:r>
            <w:r w:rsidRPr="00531510">
              <w:t>216, 1973; No.</w:t>
            </w:r>
            <w:r w:rsidR="00531510">
              <w:t> </w:t>
            </w:r>
            <w:r w:rsidRPr="00531510">
              <w:t>84, 1983; No.</w:t>
            </w:r>
            <w:r w:rsidR="00531510">
              <w:t> </w:t>
            </w:r>
            <w:r w:rsidRPr="00531510">
              <w:t>65, 1985</w:t>
            </w:r>
            <w:r w:rsidR="00125031" w:rsidRPr="00531510">
              <w:t>; No 61, 2016</w:t>
            </w:r>
          </w:p>
        </w:tc>
      </w:tr>
    </w:tbl>
    <w:p w:rsidR="006D17EB" w:rsidRPr="00531510" w:rsidRDefault="006D17EB" w:rsidP="000A0E8F">
      <w:pPr>
        <w:sectPr w:rsidR="006D17EB" w:rsidRPr="00531510" w:rsidSect="00DE55CB">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E84FF5" w:rsidRPr="00531510" w:rsidRDefault="00E84FF5" w:rsidP="006D17EB"/>
    <w:sectPr w:rsidR="00E84FF5" w:rsidRPr="00531510" w:rsidSect="00DE55CB">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BD" w:rsidRDefault="007F39BD" w:rsidP="00E5023F">
      <w:pPr>
        <w:spacing w:line="240" w:lineRule="auto"/>
      </w:pPr>
      <w:r>
        <w:separator/>
      </w:r>
    </w:p>
  </w:endnote>
  <w:endnote w:type="continuationSeparator" w:id="0">
    <w:p w:rsidR="007F39BD" w:rsidRDefault="007F39BD" w:rsidP="00E50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i/>
              <w:sz w:val="16"/>
              <w:szCs w:val="16"/>
            </w:rPr>
          </w:pP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55CB">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55CB">
            <w:rPr>
              <w:i/>
              <w:noProof/>
              <w:sz w:val="16"/>
              <w:szCs w:val="16"/>
            </w:rPr>
            <w:t>17</w:t>
          </w:r>
          <w:r w:rsidRPr="007B3B51">
            <w:rPr>
              <w:i/>
              <w:sz w:val="16"/>
              <w:szCs w:val="16"/>
            </w:rPr>
            <w:fldChar w:fldCharType="end"/>
          </w:r>
        </w:p>
      </w:tc>
    </w:tr>
    <w:tr w:rsidR="007F39BD" w:rsidRPr="00130F37" w:rsidTr="000A0E8F">
      <w:tc>
        <w:tcPr>
          <w:tcW w:w="2190" w:type="dxa"/>
          <w:gridSpan w:val="2"/>
        </w:tcPr>
        <w:p w:rsidR="007F39BD" w:rsidRPr="00130F37" w:rsidRDefault="007F39BD" w:rsidP="000A0E8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7F39BD" w:rsidRPr="00130F37" w:rsidRDefault="007F39BD" w:rsidP="000A0E8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7F39BD" w:rsidRPr="00130F37" w:rsidRDefault="007F39BD" w:rsidP="000A0E8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26/10/16</w:t>
          </w:r>
          <w:r w:rsidRPr="00130F37">
            <w:rPr>
              <w:sz w:val="16"/>
              <w:szCs w:val="16"/>
            </w:rPr>
            <w:fldChar w:fldCharType="end"/>
          </w:r>
        </w:p>
      </w:tc>
    </w:tr>
  </w:tbl>
  <w:p w:rsidR="007F39BD" w:rsidRPr="000A0E8F" w:rsidRDefault="007F39BD" w:rsidP="000A0E8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A1328" w:rsidRDefault="007F39BD" w:rsidP="00FB5672">
    <w:pPr>
      <w:pBdr>
        <w:top w:val="single" w:sz="6" w:space="1" w:color="auto"/>
      </w:pBdr>
      <w:spacing w:before="120"/>
      <w:rPr>
        <w:sz w:val="18"/>
      </w:rPr>
    </w:pPr>
  </w:p>
  <w:p w:rsidR="007F39BD" w:rsidRPr="007A1328" w:rsidRDefault="007F39BD" w:rsidP="00FB56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Immigration (Guardianship of Children) Act 1946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w:t>
    </w:r>
    <w:r w:rsidRPr="007A1328">
      <w:rPr>
        <w:i/>
        <w:sz w:val="18"/>
      </w:rPr>
      <w:fldChar w:fldCharType="end"/>
    </w:r>
  </w:p>
  <w:p w:rsidR="007F39BD" w:rsidRPr="007A1328" w:rsidRDefault="007F39BD" w:rsidP="00FB5672">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w:t>
          </w:r>
          <w:r w:rsidRPr="007B3B51">
            <w:rPr>
              <w:i/>
              <w:sz w:val="16"/>
              <w:szCs w:val="16"/>
            </w:rPr>
            <w:fldChar w:fldCharType="end"/>
          </w: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p>
      </w:tc>
    </w:tr>
    <w:tr w:rsidR="007F39BD" w:rsidRPr="0055472E" w:rsidTr="000A0E8F">
      <w:tc>
        <w:tcPr>
          <w:tcW w:w="2190" w:type="dxa"/>
          <w:gridSpan w:val="2"/>
        </w:tcPr>
        <w:p w:rsidR="007F39BD" w:rsidRPr="0055472E" w:rsidRDefault="007F39BD" w:rsidP="000A0E8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7F39BD" w:rsidRPr="0055472E" w:rsidRDefault="007F39BD" w:rsidP="000A0E8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7F39BD" w:rsidRPr="0055472E" w:rsidRDefault="007F39BD" w:rsidP="000A0E8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26/10/16</w:t>
          </w:r>
          <w:r w:rsidRPr="0055472E">
            <w:rPr>
              <w:sz w:val="16"/>
              <w:szCs w:val="16"/>
            </w:rPr>
            <w:fldChar w:fldCharType="end"/>
          </w:r>
        </w:p>
      </w:tc>
    </w:tr>
  </w:tbl>
  <w:p w:rsidR="007F39BD" w:rsidRPr="000A0E8F" w:rsidRDefault="007F39BD" w:rsidP="000A0E8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i/>
              <w:sz w:val="16"/>
              <w:szCs w:val="16"/>
            </w:rPr>
          </w:pP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w:t>
          </w:r>
          <w:r w:rsidRPr="007B3B51">
            <w:rPr>
              <w:i/>
              <w:sz w:val="16"/>
              <w:szCs w:val="16"/>
            </w:rPr>
            <w:fldChar w:fldCharType="end"/>
          </w:r>
        </w:p>
      </w:tc>
    </w:tr>
    <w:tr w:rsidR="007F39BD" w:rsidRPr="00130F37" w:rsidTr="000A0E8F">
      <w:tc>
        <w:tcPr>
          <w:tcW w:w="2190" w:type="dxa"/>
          <w:gridSpan w:val="2"/>
        </w:tcPr>
        <w:p w:rsidR="007F39BD" w:rsidRPr="00130F37" w:rsidRDefault="007F39BD" w:rsidP="000A0E8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7F39BD" w:rsidRPr="00130F37" w:rsidRDefault="007F39BD" w:rsidP="000A0E8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7F39BD" w:rsidRPr="00130F37" w:rsidRDefault="007F39BD" w:rsidP="000A0E8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26/10/16</w:t>
          </w:r>
          <w:r w:rsidRPr="00130F37">
            <w:rPr>
              <w:sz w:val="16"/>
              <w:szCs w:val="16"/>
            </w:rPr>
            <w:fldChar w:fldCharType="end"/>
          </w:r>
        </w:p>
      </w:tc>
    </w:tr>
  </w:tbl>
  <w:p w:rsidR="007F39BD" w:rsidRPr="000A0E8F" w:rsidRDefault="007F39BD" w:rsidP="000A0E8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A1328" w:rsidRDefault="007F39BD" w:rsidP="00FB5672">
    <w:pPr>
      <w:pBdr>
        <w:top w:val="single" w:sz="6" w:space="1" w:color="auto"/>
      </w:pBdr>
      <w:spacing w:before="120"/>
      <w:rPr>
        <w:sz w:val="18"/>
      </w:rPr>
    </w:pPr>
  </w:p>
  <w:p w:rsidR="007F39BD" w:rsidRPr="007A1328" w:rsidRDefault="007F39BD" w:rsidP="00FB56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Immigration (Guardianship of Children) Act 1946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w:t>
    </w:r>
    <w:r w:rsidRPr="007A1328">
      <w:rPr>
        <w:i/>
        <w:sz w:val="18"/>
      </w:rPr>
      <w:fldChar w:fldCharType="end"/>
    </w:r>
  </w:p>
  <w:p w:rsidR="007F39BD" w:rsidRPr="007A1328" w:rsidRDefault="007F39BD" w:rsidP="00FB567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rsidP="000A0E8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ED79B6" w:rsidRDefault="007F39BD" w:rsidP="000A0E8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xviii</w:t>
          </w:r>
          <w:r w:rsidRPr="007B3B51">
            <w:rPr>
              <w:i/>
              <w:sz w:val="16"/>
              <w:szCs w:val="16"/>
            </w:rPr>
            <w:fldChar w:fldCharType="end"/>
          </w: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p>
      </w:tc>
    </w:tr>
    <w:tr w:rsidR="007F39BD" w:rsidRPr="0055472E" w:rsidTr="000A0E8F">
      <w:tc>
        <w:tcPr>
          <w:tcW w:w="2190" w:type="dxa"/>
          <w:gridSpan w:val="2"/>
        </w:tcPr>
        <w:p w:rsidR="007F39BD" w:rsidRPr="0055472E" w:rsidRDefault="007F39BD" w:rsidP="000A0E8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7F39BD" w:rsidRPr="0055472E" w:rsidRDefault="007F39BD" w:rsidP="000A0E8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7F39BD" w:rsidRPr="0055472E" w:rsidRDefault="007F39BD" w:rsidP="000A0E8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26/10/16</w:t>
          </w:r>
          <w:r w:rsidRPr="0055472E">
            <w:rPr>
              <w:sz w:val="16"/>
              <w:szCs w:val="16"/>
            </w:rPr>
            <w:fldChar w:fldCharType="end"/>
          </w:r>
        </w:p>
      </w:tc>
    </w:tr>
  </w:tbl>
  <w:p w:rsidR="007F39BD" w:rsidRPr="000A0E8F" w:rsidRDefault="007F39BD" w:rsidP="000A0E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i/>
              <w:sz w:val="16"/>
              <w:szCs w:val="16"/>
            </w:rPr>
          </w:pP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55CB">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55CB">
            <w:rPr>
              <w:i/>
              <w:noProof/>
              <w:sz w:val="16"/>
              <w:szCs w:val="16"/>
            </w:rPr>
            <w:t>i</w:t>
          </w:r>
          <w:r w:rsidRPr="007B3B51">
            <w:rPr>
              <w:i/>
              <w:sz w:val="16"/>
              <w:szCs w:val="16"/>
            </w:rPr>
            <w:fldChar w:fldCharType="end"/>
          </w:r>
        </w:p>
      </w:tc>
    </w:tr>
    <w:tr w:rsidR="007F39BD" w:rsidRPr="00130F37" w:rsidTr="000A0E8F">
      <w:tc>
        <w:tcPr>
          <w:tcW w:w="2190" w:type="dxa"/>
          <w:gridSpan w:val="2"/>
        </w:tcPr>
        <w:p w:rsidR="007F39BD" w:rsidRPr="00130F37" w:rsidRDefault="007F39BD" w:rsidP="000A0E8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7F39BD" w:rsidRPr="00130F37" w:rsidRDefault="007F39BD" w:rsidP="000A0E8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7F39BD" w:rsidRPr="00130F37" w:rsidRDefault="007F39BD" w:rsidP="000A0E8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26/10/16</w:t>
          </w:r>
          <w:r w:rsidRPr="00130F37">
            <w:rPr>
              <w:sz w:val="16"/>
              <w:szCs w:val="16"/>
            </w:rPr>
            <w:fldChar w:fldCharType="end"/>
          </w:r>
        </w:p>
      </w:tc>
    </w:tr>
  </w:tbl>
  <w:p w:rsidR="007F39BD" w:rsidRPr="000A0E8F" w:rsidRDefault="007F39BD" w:rsidP="000A0E8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55CB">
            <w:rPr>
              <w:i/>
              <w:noProof/>
              <w:sz w:val="16"/>
              <w:szCs w:val="16"/>
            </w:rPr>
            <w:t>10</w:t>
          </w:r>
          <w:r w:rsidRPr="007B3B51">
            <w:rPr>
              <w:i/>
              <w:sz w:val="16"/>
              <w:szCs w:val="16"/>
            </w:rPr>
            <w:fldChar w:fldCharType="end"/>
          </w: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55CB">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p>
      </w:tc>
    </w:tr>
    <w:tr w:rsidR="007F39BD" w:rsidRPr="0055472E" w:rsidTr="000A0E8F">
      <w:tc>
        <w:tcPr>
          <w:tcW w:w="2190" w:type="dxa"/>
          <w:gridSpan w:val="2"/>
        </w:tcPr>
        <w:p w:rsidR="007F39BD" w:rsidRPr="0055472E" w:rsidRDefault="007F39BD" w:rsidP="000A0E8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7F39BD" w:rsidRPr="0055472E" w:rsidRDefault="007F39BD" w:rsidP="000A0E8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7F39BD" w:rsidRPr="0055472E" w:rsidRDefault="007F39BD" w:rsidP="000A0E8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26/10/16</w:t>
          </w:r>
          <w:r w:rsidRPr="0055472E">
            <w:rPr>
              <w:sz w:val="16"/>
              <w:szCs w:val="16"/>
            </w:rPr>
            <w:fldChar w:fldCharType="end"/>
          </w:r>
        </w:p>
      </w:tc>
    </w:tr>
  </w:tbl>
  <w:p w:rsidR="007F39BD" w:rsidRPr="000A0E8F" w:rsidRDefault="007F39BD" w:rsidP="000A0E8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i/>
              <w:sz w:val="16"/>
              <w:szCs w:val="16"/>
            </w:rPr>
          </w:pP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55CB">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55CB">
            <w:rPr>
              <w:i/>
              <w:noProof/>
              <w:sz w:val="16"/>
              <w:szCs w:val="16"/>
            </w:rPr>
            <w:t>11</w:t>
          </w:r>
          <w:r w:rsidRPr="007B3B51">
            <w:rPr>
              <w:i/>
              <w:sz w:val="16"/>
              <w:szCs w:val="16"/>
            </w:rPr>
            <w:fldChar w:fldCharType="end"/>
          </w:r>
        </w:p>
      </w:tc>
    </w:tr>
    <w:tr w:rsidR="007F39BD" w:rsidRPr="00130F37" w:rsidTr="000A0E8F">
      <w:tc>
        <w:tcPr>
          <w:tcW w:w="2190" w:type="dxa"/>
          <w:gridSpan w:val="2"/>
        </w:tcPr>
        <w:p w:rsidR="007F39BD" w:rsidRPr="00130F37" w:rsidRDefault="007F39BD" w:rsidP="000A0E8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7F39BD" w:rsidRPr="00130F37" w:rsidRDefault="007F39BD" w:rsidP="000A0E8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7F39BD" w:rsidRPr="00130F37" w:rsidRDefault="007F39BD" w:rsidP="000A0E8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26/10/16</w:t>
          </w:r>
          <w:r w:rsidRPr="00130F37">
            <w:rPr>
              <w:sz w:val="16"/>
              <w:szCs w:val="16"/>
            </w:rPr>
            <w:fldChar w:fldCharType="end"/>
          </w:r>
        </w:p>
      </w:tc>
    </w:tr>
  </w:tbl>
  <w:p w:rsidR="007F39BD" w:rsidRPr="000A0E8F" w:rsidRDefault="007F39BD" w:rsidP="000A0E8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A1328" w:rsidRDefault="007F39BD" w:rsidP="00FB5672">
    <w:pPr>
      <w:pBdr>
        <w:top w:val="single" w:sz="6" w:space="1" w:color="auto"/>
      </w:pBdr>
      <w:spacing w:before="120"/>
      <w:rPr>
        <w:sz w:val="18"/>
      </w:rPr>
    </w:pPr>
  </w:p>
  <w:p w:rsidR="007F39BD" w:rsidRPr="007A1328" w:rsidRDefault="007F39BD" w:rsidP="00FB567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Immigration (Guardianship of Children) Act 1946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w:t>
    </w:r>
    <w:r w:rsidRPr="007A1328">
      <w:rPr>
        <w:i/>
        <w:sz w:val="18"/>
      </w:rPr>
      <w:fldChar w:fldCharType="end"/>
    </w:r>
  </w:p>
  <w:p w:rsidR="007F39BD" w:rsidRPr="007A1328" w:rsidRDefault="007F39BD" w:rsidP="00FB567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B3B51" w:rsidRDefault="007F39BD" w:rsidP="000A0E8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F39BD" w:rsidRPr="007B3B51" w:rsidTr="000A0E8F">
      <w:tc>
        <w:tcPr>
          <w:tcW w:w="1247" w:type="dxa"/>
        </w:tcPr>
        <w:p w:rsidR="007F39BD" w:rsidRPr="007B3B51" w:rsidRDefault="007F39BD" w:rsidP="000A0E8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E55CB">
            <w:rPr>
              <w:i/>
              <w:noProof/>
              <w:sz w:val="16"/>
              <w:szCs w:val="16"/>
            </w:rPr>
            <w:t>16</w:t>
          </w:r>
          <w:r w:rsidRPr="007B3B51">
            <w:rPr>
              <w:i/>
              <w:sz w:val="16"/>
              <w:szCs w:val="16"/>
            </w:rPr>
            <w:fldChar w:fldCharType="end"/>
          </w:r>
        </w:p>
      </w:tc>
      <w:tc>
        <w:tcPr>
          <w:tcW w:w="5387" w:type="dxa"/>
          <w:gridSpan w:val="3"/>
        </w:tcPr>
        <w:p w:rsidR="007F39BD" w:rsidRPr="007B3B51" w:rsidRDefault="007F39BD" w:rsidP="000A0E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E55CB">
            <w:rPr>
              <w:i/>
              <w:noProof/>
              <w:sz w:val="16"/>
              <w:szCs w:val="16"/>
            </w:rPr>
            <w:t>Immigration (Guardianship of Children) Act 1946</w:t>
          </w:r>
          <w:r w:rsidRPr="007B3B51">
            <w:rPr>
              <w:i/>
              <w:sz w:val="16"/>
              <w:szCs w:val="16"/>
            </w:rPr>
            <w:fldChar w:fldCharType="end"/>
          </w:r>
        </w:p>
      </w:tc>
      <w:tc>
        <w:tcPr>
          <w:tcW w:w="669" w:type="dxa"/>
        </w:tcPr>
        <w:p w:rsidR="007F39BD" w:rsidRPr="007B3B51" w:rsidRDefault="007F39BD" w:rsidP="000A0E8F">
          <w:pPr>
            <w:jc w:val="right"/>
            <w:rPr>
              <w:sz w:val="16"/>
              <w:szCs w:val="16"/>
            </w:rPr>
          </w:pPr>
        </w:p>
      </w:tc>
    </w:tr>
    <w:tr w:rsidR="007F39BD" w:rsidRPr="0055472E" w:rsidTr="000A0E8F">
      <w:tc>
        <w:tcPr>
          <w:tcW w:w="2190" w:type="dxa"/>
          <w:gridSpan w:val="2"/>
        </w:tcPr>
        <w:p w:rsidR="007F39BD" w:rsidRPr="0055472E" w:rsidRDefault="007F39BD" w:rsidP="000A0E8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7F39BD" w:rsidRPr="0055472E" w:rsidRDefault="007F39BD" w:rsidP="000A0E8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7F39BD" w:rsidRPr="0055472E" w:rsidRDefault="007F39BD" w:rsidP="000A0E8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26/10/16</w:t>
          </w:r>
          <w:r w:rsidRPr="0055472E">
            <w:rPr>
              <w:sz w:val="16"/>
              <w:szCs w:val="16"/>
            </w:rPr>
            <w:fldChar w:fldCharType="end"/>
          </w:r>
        </w:p>
      </w:tc>
    </w:tr>
  </w:tbl>
  <w:p w:rsidR="007F39BD" w:rsidRPr="000A0E8F" w:rsidRDefault="007F39BD" w:rsidP="000A0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BD" w:rsidRDefault="007F39BD" w:rsidP="00E5023F">
      <w:pPr>
        <w:spacing w:line="240" w:lineRule="auto"/>
      </w:pPr>
      <w:r>
        <w:separator/>
      </w:r>
    </w:p>
  </w:footnote>
  <w:footnote w:type="continuationSeparator" w:id="0">
    <w:p w:rsidR="007F39BD" w:rsidRDefault="007F39BD" w:rsidP="00E50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rsidP="000A0E8F">
    <w:pPr>
      <w:pStyle w:val="Header"/>
      <w:pBdr>
        <w:bottom w:val="single" w:sz="6" w:space="1" w:color="auto"/>
      </w:pBdr>
    </w:pPr>
  </w:p>
  <w:p w:rsidR="007F39BD" w:rsidRDefault="007F39BD" w:rsidP="000A0E8F">
    <w:pPr>
      <w:pStyle w:val="Header"/>
      <w:pBdr>
        <w:bottom w:val="single" w:sz="6" w:space="1" w:color="auto"/>
      </w:pBdr>
    </w:pPr>
  </w:p>
  <w:p w:rsidR="007F39BD" w:rsidRPr="001E77D2" w:rsidRDefault="007F39BD" w:rsidP="000A0E8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E528B" w:rsidRDefault="007F39BD" w:rsidP="000A0E8F">
    <w:pPr>
      <w:rPr>
        <w:sz w:val="26"/>
        <w:szCs w:val="26"/>
      </w:rPr>
    </w:pPr>
  </w:p>
  <w:p w:rsidR="007F39BD" w:rsidRPr="00750516" w:rsidRDefault="007F39BD" w:rsidP="000A0E8F">
    <w:pPr>
      <w:rPr>
        <w:b/>
        <w:sz w:val="20"/>
      </w:rPr>
    </w:pPr>
    <w:r w:rsidRPr="00750516">
      <w:rPr>
        <w:b/>
        <w:sz w:val="20"/>
      </w:rPr>
      <w:t>Endnotes</w:t>
    </w:r>
  </w:p>
  <w:p w:rsidR="007F39BD" w:rsidRPr="007A1328" w:rsidRDefault="007F39BD" w:rsidP="000A0E8F">
    <w:pPr>
      <w:rPr>
        <w:sz w:val="20"/>
      </w:rPr>
    </w:pPr>
  </w:p>
  <w:p w:rsidR="007F39BD" w:rsidRPr="007A1328" w:rsidRDefault="007F39BD" w:rsidP="000A0E8F">
    <w:pPr>
      <w:rPr>
        <w:b/>
        <w:sz w:val="24"/>
      </w:rPr>
    </w:pPr>
  </w:p>
  <w:p w:rsidR="007F39BD" w:rsidRPr="007E528B" w:rsidRDefault="007F39BD" w:rsidP="000A0E8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E55CB">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7E528B" w:rsidRDefault="007F39BD" w:rsidP="000A0E8F">
    <w:pPr>
      <w:jc w:val="right"/>
      <w:rPr>
        <w:sz w:val="26"/>
        <w:szCs w:val="26"/>
      </w:rPr>
    </w:pPr>
  </w:p>
  <w:p w:rsidR="007F39BD" w:rsidRPr="00750516" w:rsidRDefault="007F39BD" w:rsidP="000A0E8F">
    <w:pPr>
      <w:jc w:val="right"/>
      <w:rPr>
        <w:b/>
        <w:sz w:val="20"/>
      </w:rPr>
    </w:pPr>
    <w:r w:rsidRPr="00750516">
      <w:rPr>
        <w:b/>
        <w:sz w:val="20"/>
      </w:rPr>
      <w:t>Endnotes</w:t>
    </w:r>
  </w:p>
  <w:p w:rsidR="007F39BD" w:rsidRPr="007A1328" w:rsidRDefault="007F39BD" w:rsidP="000A0E8F">
    <w:pPr>
      <w:jc w:val="right"/>
      <w:rPr>
        <w:sz w:val="20"/>
      </w:rPr>
    </w:pPr>
  </w:p>
  <w:p w:rsidR="007F39BD" w:rsidRPr="007A1328" w:rsidRDefault="007F39BD" w:rsidP="000A0E8F">
    <w:pPr>
      <w:jc w:val="right"/>
      <w:rPr>
        <w:b/>
        <w:sz w:val="24"/>
      </w:rPr>
    </w:pPr>
  </w:p>
  <w:p w:rsidR="007F39BD" w:rsidRPr="007E528B" w:rsidRDefault="007F39BD" w:rsidP="000A0E8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E55CB">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pPr>
      <w:jc w:val="right"/>
    </w:pPr>
  </w:p>
  <w:p w:rsidR="007F39BD" w:rsidRDefault="007F39BD">
    <w:pPr>
      <w:jc w:val="right"/>
      <w:rPr>
        <w:i/>
      </w:rPr>
    </w:pPr>
  </w:p>
  <w:p w:rsidR="007F39BD" w:rsidRDefault="007F39BD">
    <w:pPr>
      <w:jc w:val="right"/>
    </w:pPr>
  </w:p>
  <w:p w:rsidR="007F39BD" w:rsidRDefault="007F39BD">
    <w:pPr>
      <w:jc w:val="right"/>
      <w:rPr>
        <w:sz w:val="24"/>
      </w:rPr>
    </w:pPr>
  </w:p>
  <w:p w:rsidR="007F39BD" w:rsidRDefault="007F39BD">
    <w:pPr>
      <w:pBdr>
        <w:bottom w:val="single" w:sz="12" w:space="1" w:color="auto"/>
      </w:pBdr>
      <w:jc w:val="right"/>
      <w:rPr>
        <w:i/>
        <w:sz w:val="24"/>
      </w:rPr>
    </w:pPr>
  </w:p>
  <w:p w:rsidR="007F39BD" w:rsidRDefault="007F39B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pPr>
      <w:jc w:val="right"/>
      <w:rPr>
        <w:b/>
      </w:rPr>
    </w:pPr>
  </w:p>
  <w:p w:rsidR="007F39BD" w:rsidRDefault="007F39BD">
    <w:pPr>
      <w:jc w:val="right"/>
      <w:rPr>
        <w:b/>
        <w:i/>
      </w:rPr>
    </w:pPr>
  </w:p>
  <w:p w:rsidR="007F39BD" w:rsidRDefault="007F39BD">
    <w:pPr>
      <w:jc w:val="right"/>
    </w:pPr>
  </w:p>
  <w:p w:rsidR="007F39BD" w:rsidRDefault="007F39BD">
    <w:pPr>
      <w:jc w:val="right"/>
      <w:rPr>
        <w:b/>
        <w:sz w:val="24"/>
      </w:rPr>
    </w:pPr>
  </w:p>
  <w:p w:rsidR="007F39BD" w:rsidRDefault="007F39BD">
    <w:pPr>
      <w:pBdr>
        <w:bottom w:val="single" w:sz="12" w:space="1" w:color="auto"/>
      </w:pBdr>
      <w:jc w:val="right"/>
      <w:rPr>
        <w:b/>
        <w:i/>
        <w:sz w:val="24"/>
      </w:rPr>
    </w:pPr>
  </w:p>
  <w:p w:rsidR="007F39BD" w:rsidRDefault="007F39B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Default="007F39BD" w:rsidP="000A0E8F">
    <w:pPr>
      <w:pStyle w:val="Header"/>
      <w:pBdr>
        <w:bottom w:val="single" w:sz="4" w:space="1" w:color="auto"/>
      </w:pBdr>
    </w:pPr>
  </w:p>
  <w:p w:rsidR="007F39BD" w:rsidRDefault="007F39BD" w:rsidP="000A0E8F">
    <w:pPr>
      <w:pStyle w:val="Header"/>
      <w:pBdr>
        <w:bottom w:val="single" w:sz="4" w:space="1" w:color="auto"/>
      </w:pBdr>
    </w:pPr>
  </w:p>
  <w:p w:rsidR="007F39BD" w:rsidRPr="001E77D2" w:rsidRDefault="007F39BD" w:rsidP="000A0E8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5F1388" w:rsidRDefault="007F39BD" w:rsidP="000A0E8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ED79B6" w:rsidRDefault="007F39BD" w:rsidP="000A0E8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ED79B6" w:rsidRDefault="007F39BD" w:rsidP="000A0E8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ED79B6" w:rsidRDefault="007F39BD" w:rsidP="000A0E8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FF4C0F" w:rsidRDefault="007F39B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7F39BD" w:rsidRPr="00FF4C0F" w:rsidRDefault="007F39B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7F39BD" w:rsidRPr="00FF4C0F" w:rsidRDefault="007F39B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7F39BD" w:rsidRPr="00E140E4" w:rsidRDefault="007F39BD">
    <w:pPr>
      <w:keepNext/>
    </w:pPr>
  </w:p>
  <w:p w:rsidR="007F39BD" w:rsidRPr="00E140E4" w:rsidRDefault="007F39BD">
    <w:pPr>
      <w:keepNext/>
      <w:rPr>
        <w:b/>
      </w:rPr>
    </w:pPr>
    <w:r w:rsidRPr="00E140E4">
      <w:t>Section</w:t>
    </w:r>
    <w:r w:rsidRPr="00FF4C0F">
      <w:t xml:space="preserve"> </w:t>
    </w:r>
    <w:fldSimple w:instr=" STYLEREF  CharSectno  \* CHARFORMAT ">
      <w:r w:rsidR="00DE55CB">
        <w:rPr>
          <w:noProof/>
        </w:rPr>
        <w:t>12</w:t>
      </w:r>
    </w:fldSimple>
  </w:p>
  <w:p w:rsidR="007F39BD" w:rsidRPr="00E140E4" w:rsidRDefault="007F39BD">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FF4C0F" w:rsidRDefault="007F39BD">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7F39BD" w:rsidRPr="00FF4C0F" w:rsidRDefault="007F39BD">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7F39BD" w:rsidRPr="00FF4C0F" w:rsidRDefault="007F39BD">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7F39BD" w:rsidRPr="00E140E4" w:rsidRDefault="007F39BD">
    <w:pPr>
      <w:keepNext/>
      <w:jc w:val="right"/>
    </w:pPr>
  </w:p>
  <w:p w:rsidR="007F39BD" w:rsidRPr="0037294E" w:rsidRDefault="007F39BD">
    <w:pPr>
      <w:keepNext/>
      <w:jc w:val="right"/>
    </w:pPr>
    <w:r>
      <w:t>Sectio</w:t>
    </w:r>
    <w:r w:rsidRPr="0037294E">
      <w:t xml:space="preserve">n </w:t>
    </w:r>
    <w:fldSimple w:instr=" STYLEREF  CharSectno  \* CHARFORMAT ">
      <w:r w:rsidR="00DE55CB">
        <w:rPr>
          <w:noProof/>
        </w:rPr>
        <w:t>12</w:t>
      </w:r>
    </w:fldSimple>
  </w:p>
  <w:p w:rsidR="007F39BD" w:rsidRPr="008C6D62" w:rsidRDefault="007F39BD">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BD" w:rsidRPr="008C6D62" w:rsidRDefault="007F39BD">
    <w:pPr>
      <w:keepNext/>
      <w:jc w:val="right"/>
      <w:rPr>
        <w:sz w:val="20"/>
      </w:rPr>
    </w:pPr>
  </w:p>
  <w:p w:rsidR="007F39BD" w:rsidRPr="008C6D62" w:rsidRDefault="007F39BD">
    <w:pPr>
      <w:keepNext/>
      <w:jc w:val="right"/>
      <w:rPr>
        <w:sz w:val="20"/>
      </w:rPr>
    </w:pPr>
  </w:p>
  <w:p w:rsidR="007F39BD" w:rsidRPr="008C6D62" w:rsidRDefault="007F39BD">
    <w:pPr>
      <w:keepNext/>
      <w:jc w:val="right"/>
      <w:rPr>
        <w:sz w:val="20"/>
      </w:rPr>
    </w:pPr>
  </w:p>
  <w:p w:rsidR="007F39BD" w:rsidRPr="00E140E4" w:rsidRDefault="007F39BD">
    <w:pPr>
      <w:keepNext/>
      <w:jc w:val="right"/>
    </w:pPr>
  </w:p>
  <w:p w:rsidR="007F39BD" w:rsidRPr="00E140E4" w:rsidRDefault="007F39BD">
    <w:pPr>
      <w:keepNext/>
      <w:jc w:val="right"/>
    </w:pPr>
  </w:p>
  <w:p w:rsidR="007F39BD" w:rsidRPr="008C6D62" w:rsidRDefault="007F39BD">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7CE"/>
    <w:rsid w:val="00003B55"/>
    <w:rsid w:val="00026AE7"/>
    <w:rsid w:val="000309B4"/>
    <w:rsid w:val="00044849"/>
    <w:rsid w:val="00056956"/>
    <w:rsid w:val="00094FB3"/>
    <w:rsid w:val="000A005C"/>
    <w:rsid w:val="000A0E8F"/>
    <w:rsid w:val="000B008A"/>
    <w:rsid w:val="000B3504"/>
    <w:rsid w:val="000D131F"/>
    <w:rsid w:val="000D56F2"/>
    <w:rsid w:val="000E072A"/>
    <w:rsid w:val="000E677B"/>
    <w:rsid w:val="000F19D1"/>
    <w:rsid w:val="000F7B54"/>
    <w:rsid w:val="00114D08"/>
    <w:rsid w:val="00125031"/>
    <w:rsid w:val="0012505C"/>
    <w:rsid w:val="00126F39"/>
    <w:rsid w:val="0013120B"/>
    <w:rsid w:val="00142022"/>
    <w:rsid w:val="001510A5"/>
    <w:rsid w:val="00172C04"/>
    <w:rsid w:val="00182E26"/>
    <w:rsid w:val="0018784C"/>
    <w:rsid w:val="0019426F"/>
    <w:rsid w:val="001B5915"/>
    <w:rsid w:val="001C5CB4"/>
    <w:rsid w:val="001D32D0"/>
    <w:rsid w:val="001D4466"/>
    <w:rsid w:val="001D7EC1"/>
    <w:rsid w:val="001E14E0"/>
    <w:rsid w:val="001F140F"/>
    <w:rsid w:val="00213F8F"/>
    <w:rsid w:val="00235CB9"/>
    <w:rsid w:val="002505D8"/>
    <w:rsid w:val="002512F8"/>
    <w:rsid w:val="00263CE4"/>
    <w:rsid w:val="0028439E"/>
    <w:rsid w:val="002907D1"/>
    <w:rsid w:val="0029429D"/>
    <w:rsid w:val="002B1A7A"/>
    <w:rsid w:val="002C29C5"/>
    <w:rsid w:val="002E440E"/>
    <w:rsid w:val="002E4EF4"/>
    <w:rsid w:val="002E6351"/>
    <w:rsid w:val="002E7430"/>
    <w:rsid w:val="002F3D3C"/>
    <w:rsid w:val="002F4B2C"/>
    <w:rsid w:val="002F4F48"/>
    <w:rsid w:val="002F5B83"/>
    <w:rsid w:val="003061F8"/>
    <w:rsid w:val="00314B70"/>
    <w:rsid w:val="00327646"/>
    <w:rsid w:val="003707C4"/>
    <w:rsid w:val="00381AB0"/>
    <w:rsid w:val="003970EE"/>
    <w:rsid w:val="003A0F34"/>
    <w:rsid w:val="003B034F"/>
    <w:rsid w:val="003E552A"/>
    <w:rsid w:val="004115B9"/>
    <w:rsid w:val="00427266"/>
    <w:rsid w:val="004274E5"/>
    <w:rsid w:val="00432AAA"/>
    <w:rsid w:val="00433324"/>
    <w:rsid w:val="00440001"/>
    <w:rsid w:val="004474D7"/>
    <w:rsid w:val="00447F14"/>
    <w:rsid w:val="00461CE2"/>
    <w:rsid w:val="004918A6"/>
    <w:rsid w:val="0049595A"/>
    <w:rsid w:val="004A0455"/>
    <w:rsid w:val="004A114F"/>
    <w:rsid w:val="004B7825"/>
    <w:rsid w:val="004F5B0B"/>
    <w:rsid w:val="005070C6"/>
    <w:rsid w:val="00512768"/>
    <w:rsid w:val="00531510"/>
    <w:rsid w:val="00535A57"/>
    <w:rsid w:val="00546F67"/>
    <w:rsid w:val="00547F63"/>
    <w:rsid w:val="00547F89"/>
    <w:rsid w:val="00571E3D"/>
    <w:rsid w:val="00574F95"/>
    <w:rsid w:val="00581401"/>
    <w:rsid w:val="00582559"/>
    <w:rsid w:val="0058309F"/>
    <w:rsid w:val="005A209C"/>
    <w:rsid w:val="005B3CB5"/>
    <w:rsid w:val="005B583A"/>
    <w:rsid w:val="005B6C63"/>
    <w:rsid w:val="005C1080"/>
    <w:rsid w:val="005C22A9"/>
    <w:rsid w:val="005C2C08"/>
    <w:rsid w:val="005C55A9"/>
    <w:rsid w:val="005F30B5"/>
    <w:rsid w:val="005F7E16"/>
    <w:rsid w:val="00604650"/>
    <w:rsid w:val="0061627F"/>
    <w:rsid w:val="00616DC5"/>
    <w:rsid w:val="00617251"/>
    <w:rsid w:val="00620BC7"/>
    <w:rsid w:val="00627B62"/>
    <w:rsid w:val="00640094"/>
    <w:rsid w:val="006467ED"/>
    <w:rsid w:val="00670AE1"/>
    <w:rsid w:val="00677B4A"/>
    <w:rsid w:val="006A5342"/>
    <w:rsid w:val="006A7178"/>
    <w:rsid w:val="006B5C73"/>
    <w:rsid w:val="006C6C63"/>
    <w:rsid w:val="006D17EB"/>
    <w:rsid w:val="006D26ED"/>
    <w:rsid w:val="006E1790"/>
    <w:rsid w:val="006E1AC9"/>
    <w:rsid w:val="0073109C"/>
    <w:rsid w:val="00732B5B"/>
    <w:rsid w:val="007456CC"/>
    <w:rsid w:val="00746642"/>
    <w:rsid w:val="007645D9"/>
    <w:rsid w:val="00776FD3"/>
    <w:rsid w:val="00791852"/>
    <w:rsid w:val="007A0BFD"/>
    <w:rsid w:val="007B2AC6"/>
    <w:rsid w:val="007B7959"/>
    <w:rsid w:val="007F39BD"/>
    <w:rsid w:val="00804B20"/>
    <w:rsid w:val="00822366"/>
    <w:rsid w:val="00834CFA"/>
    <w:rsid w:val="00845C6B"/>
    <w:rsid w:val="00854140"/>
    <w:rsid w:val="008641C0"/>
    <w:rsid w:val="00871CCF"/>
    <w:rsid w:val="00885366"/>
    <w:rsid w:val="008A1C20"/>
    <w:rsid w:val="008B6C45"/>
    <w:rsid w:val="008B773A"/>
    <w:rsid w:val="008C6ADB"/>
    <w:rsid w:val="008D2E61"/>
    <w:rsid w:val="008D7611"/>
    <w:rsid w:val="008F79C7"/>
    <w:rsid w:val="00904D5F"/>
    <w:rsid w:val="0090787B"/>
    <w:rsid w:val="00911DFA"/>
    <w:rsid w:val="00912C7F"/>
    <w:rsid w:val="00940902"/>
    <w:rsid w:val="00947F21"/>
    <w:rsid w:val="00953EF3"/>
    <w:rsid w:val="009616AC"/>
    <w:rsid w:val="00964802"/>
    <w:rsid w:val="00972AC9"/>
    <w:rsid w:val="0097346C"/>
    <w:rsid w:val="00974EFB"/>
    <w:rsid w:val="009776D5"/>
    <w:rsid w:val="00977C67"/>
    <w:rsid w:val="00983089"/>
    <w:rsid w:val="009933A4"/>
    <w:rsid w:val="00995171"/>
    <w:rsid w:val="009A44D4"/>
    <w:rsid w:val="009C6061"/>
    <w:rsid w:val="009D46B0"/>
    <w:rsid w:val="009D7BF8"/>
    <w:rsid w:val="009E3A8C"/>
    <w:rsid w:val="009F08CF"/>
    <w:rsid w:val="009F7D4E"/>
    <w:rsid w:val="00A37659"/>
    <w:rsid w:val="00A50841"/>
    <w:rsid w:val="00A769F6"/>
    <w:rsid w:val="00A820EC"/>
    <w:rsid w:val="00A924B7"/>
    <w:rsid w:val="00AA54C5"/>
    <w:rsid w:val="00AB0884"/>
    <w:rsid w:val="00AB4F57"/>
    <w:rsid w:val="00AB7153"/>
    <w:rsid w:val="00AD5D83"/>
    <w:rsid w:val="00AF728F"/>
    <w:rsid w:val="00B04EB5"/>
    <w:rsid w:val="00B13051"/>
    <w:rsid w:val="00B15D89"/>
    <w:rsid w:val="00B2570B"/>
    <w:rsid w:val="00B30D33"/>
    <w:rsid w:val="00B33CE6"/>
    <w:rsid w:val="00B3607A"/>
    <w:rsid w:val="00B62EF1"/>
    <w:rsid w:val="00B64B05"/>
    <w:rsid w:val="00B679CD"/>
    <w:rsid w:val="00B90E28"/>
    <w:rsid w:val="00B9351F"/>
    <w:rsid w:val="00BA445A"/>
    <w:rsid w:val="00BA6251"/>
    <w:rsid w:val="00BB7B8F"/>
    <w:rsid w:val="00BD04B9"/>
    <w:rsid w:val="00BD1789"/>
    <w:rsid w:val="00BE0FB2"/>
    <w:rsid w:val="00BF154A"/>
    <w:rsid w:val="00BF761E"/>
    <w:rsid w:val="00C14375"/>
    <w:rsid w:val="00C23E76"/>
    <w:rsid w:val="00C25A30"/>
    <w:rsid w:val="00C2796B"/>
    <w:rsid w:val="00C35022"/>
    <w:rsid w:val="00C46FCA"/>
    <w:rsid w:val="00C5120A"/>
    <w:rsid w:val="00C62480"/>
    <w:rsid w:val="00C658F1"/>
    <w:rsid w:val="00C85125"/>
    <w:rsid w:val="00CA733C"/>
    <w:rsid w:val="00CB64EE"/>
    <w:rsid w:val="00CC7504"/>
    <w:rsid w:val="00CD1B17"/>
    <w:rsid w:val="00CD594B"/>
    <w:rsid w:val="00CE2BED"/>
    <w:rsid w:val="00CE5913"/>
    <w:rsid w:val="00CE6CBD"/>
    <w:rsid w:val="00CE7473"/>
    <w:rsid w:val="00CF5852"/>
    <w:rsid w:val="00CF6737"/>
    <w:rsid w:val="00D06263"/>
    <w:rsid w:val="00D11022"/>
    <w:rsid w:val="00D23356"/>
    <w:rsid w:val="00D265F6"/>
    <w:rsid w:val="00D274DB"/>
    <w:rsid w:val="00D33046"/>
    <w:rsid w:val="00D34072"/>
    <w:rsid w:val="00D36241"/>
    <w:rsid w:val="00D41D0C"/>
    <w:rsid w:val="00D457A1"/>
    <w:rsid w:val="00D7445A"/>
    <w:rsid w:val="00D819B6"/>
    <w:rsid w:val="00D86AB1"/>
    <w:rsid w:val="00D87958"/>
    <w:rsid w:val="00D9270C"/>
    <w:rsid w:val="00DB79CE"/>
    <w:rsid w:val="00DC51DA"/>
    <w:rsid w:val="00DD14DD"/>
    <w:rsid w:val="00DD423A"/>
    <w:rsid w:val="00DE55CB"/>
    <w:rsid w:val="00DF2AF9"/>
    <w:rsid w:val="00DF54FE"/>
    <w:rsid w:val="00E100E8"/>
    <w:rsid w:val="00E13612"/>
    <w:rsid w:val="00E13A1D"/>
    <w:rsid w:val="00E15C49"/>
    <w:rsid w:val="00E15D66"/>
    <w:rsid w:val="00E42BA4"/>
    <w:rsid w:val="00E5023F"/>
    <w:rsid w:val="00E51CBD"/>
    <w:rsid w:val="00E564A5"/>
    <w:rsid w:val="00E61719"/>
    <w:rsid w:val="00E71267"/>
    <w:rsid w:val="00E808DB"/>
    <w:rsid w:val="00E84654"/>
    <w:rsid w:val="00E848F1"/>
    <w:rsid w:val="00E84FF5"/>
    <w:rsid w:val="00E875A6"/>
    <w:rsid w:val="00E91832"/>
    <w:rsid w:val="00EB4909"/>
    <w:rsid w:val="00EC15DA"/>
    <w:rsid w:val="00ED162B"/>
    <w:rsid w:val="00ED16CA"/>
    <w:rsid w:val="00EF4DCF"/>
    <w:rsid w:val="00F016B4"/>
    <w:rsid w:val="00F052FC"/>
    <w:rsid w:val="00F27CA2"/>
    <w:rsid w:val="00F34446"/>
    <w:rsid w:val="00F438DB"/>
    <w:rsid w:val="00F54C69"/>
    <w:rsid w:val="00F64012"/>
    <w:rsid w:val="00F80795"/>
    <w:rsid w:val="00F84C8F"/>
    <w:rsid w:val="00F93624"/>
    <w:rsid w:val="00FA00FC"/>
    <w:rsid w:val="00FA11B8"/>
    <w:rsid w:val="00FB0C2F"/>
    <w:rsid w:val="00FB3203"/>
    <w:rsid w:val="00FB4A45"/>
    <w:rsid w:val="00FB5672"/>
    <w:rsid w:val="00FC0982"/>
    <w:rsid w:val="00FD3A2C"/>
    <w:rsid w:val="00FD53C8"/>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58F1"/>
    <w:pPr>
      <w:spacing w:line="260" w:lineRule="atLeast"/>
    </w:pPr>
    <w:rPr>
      <w:rFonts w:eastAsiaTheme="minorHAnsi" w:cstheme="minorBidi"/>
      <w:sz w:val="22"/>
      <w:lang w:eastAsia="en-US"/>
    </w:rPr>
  </w:style>
  <w:style w:type="paragraph" w:styleId="Heading1">
    <w:name w:val="heading 1"/>
    <w:next w:val="Heading2"/>
    <w:autoRedefine/>
    <w:qFormat/>
    <w:rsid w:val="009D7BF8"/>
    <w:pPr>
      <w:keepNext/>
      <w:keepLines/>
      <w:ind w:left="1134" w:hanging="1134"/>
      <w:outlineLvl w:val="0"/>
    </w:pPr>
    <w:rPr>
      <w:b/>
      <w:bCs/>
      <w:kern w:val="28"/>
      <w:sz w:val="36"/>
      <w:szCs w:val="32"/>
    </w:rPr>
  </w:style>
  <w:style w:type="paragraph" w:styleId="Heading2">
    <w:name w:val="heading 2"/>
    <w:basedOn w:val="Heading1"/>
    <w:next w:val="Heading3"/>
    <w:autoRedefine/>
    <w:qFormat/>
    <w:rsid w:val="009D7BF8"/>
    <w:pPr>
      <w:spacing w:before="280"/>
      <w:outlineLvl w:val="1"/>
    </w:pPr>
    <w:rPr>
      <w:bCs w:val="0"/>
      <w:iCs/>
      <w:sz w:val="32"/>
      <w:szCs w:val="28"/>
    </w:rPr>
  </w:style>
  <w:style w:type="paragraph" w:styleId="Heading3">
    <w:name w:val="heading 3"/>
    <w:basedOn w:val="Heading1"/>
    <w:next w:val="Heading4"/>
    <w:autoRedefine/>
    <w:qFormat/>
    <w:rsid w:val="009D7BF8"/>
    <w:pPr>
      <w:spacing w:before="240"/>
      <w:outlineLvl w:val="2"/>
    </w:pPr>
    <w:rPr>
      <w:bCs w:val="0"/>
      <w:sz w:val="28"/>
      <w:szCs w:val="26"/>
    </w:rPr>
  </w:style>
  <w:style w:type="paragraph" w:styleId="Heading4">
    <w:name w:val="heading 4"/>
    <w:basedOn w:val="Heading1"/>
    <w:next w:val="Heading5"/>
    <w:autoRedefine/>
    <w:qFormat/>
    <w:rsid w:val="009D7BF8"/>
    <w:pPr>
      <w:spacing w:before="220"/>
      <w:outlineLvl w:val="3"/>
    </w:pPr>
    <w:rPr>
      <w:bCs w:val="0"/>
      <w:sz w:val="26"/>
      <w:szCs w:val="28"/>
    </w:rPr>
  </w:style>
  <w:style w:type="paragraph" w:styleId="Heading5">
    <w:name w:val="heading 5"/>
    <w:basedOn w:val="Heading1"/>
    <w:next w:val="subsection"/>
    <w:autoRedefine/>
    <w:qFormat/>
    <w:rsid w:val="009D7BF8"/>
    <w:pPr>
      <w:spacing w:before="280"/>
      <w:outlineLvl w:val="4"/>
    </w:pPr>
    <w:rPr>
      <w:bCs w:val="0"/>
      <w:iCs/>
      <w:sz w:val="24"/>
      <w:szCs w:val="26"/>
    </w:rPr>
  </w:style>
  <w:style w:type="paragraph" w:styleId="Heading6">
    <w:name w:val="heading 6"/>
    <w:basedOn w:val="Heading1"/>
    <w:next w:val="Heading7"/>
    <w:autoRedefine/>
    <w:qFormat/>
    <w:rsid w:val="009D7BF8"/>
    <w:pPr>
      <w:outlineLvl w:val="5"/>
    </w:pPr>
    <w:rPr>
      <w:rFonts w:ascii="Arial" w:hAnsi="Arial" w:cs="Arial"/>
      <w:bCs w:val="0"/>
      <w:sz w:val="32"/>
      <w:szCs w:val="22"/>
    </w:rPr>
  </w:style>
  <w:style w:type="paragraph" w:styleId="Heading7">
    <w:name w:val="heading 7"/>
    <w:basedOn w:val="Heading6"/>
    <w:next w:val="Normal"/>
    <w:autoRedefine/>
    <w:qFormat/>
    <w:rsid w:val="009D7BF8"/>
    <w:pPr>
      <w:spacing w:before="280"/>
      <w:outlineLvl w:val="6"/>
    </w:pPr>
    <w:rPr>
      <w:sz w:val="28"/>
    </w:rPr>
  </w:style>
  <w:style w:type="paragraph" w:styleId="Heading8">
    <w:name w:val="heading 8"/>
    <w:basedOn w:val="Heading6"/>
    <w:next w:val="Normal"/>
    <w:autoRedefine/>
    <w:qFormat/>
    <w:rsid w:val="009D7BF8"/>
    <w:pPr>
      <w:spacing w:before="240"/>
      <w:outlineLvl w:val="7"/>
    </w:pPr>
    <w:rPr>
      <w:iCs/>
      <w:sz w:val="26"/>
    </w:rPr>
  </w:style>
  <w:style w:type="paragraph" w:styleId="Heading9">
    <w:name w:val="heading 9"/>
    <w:basedOn w:val="Heading1"/>
    <w:next w:val="Normal"/>
    <w:autoRedefine/>
    <w:qFormat/>
    <w:rsid w:val="009D7BF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D7BF8"/>
    <w:pPr>
      <w:numPr>
        <w:numId w:val="1"/>
      </w:numPr>
    </w:pPr>
  </w:style>
  <w:style w:type="numbering" w:styleId="1ai">
    <w:name w:val="Outline List 1"/>
    <w:basedOn w:val="NoList"/>
    <w:rsid w:val="009D7BF8"/>
    <w:pPr>
      <w:numPr>
        <w:numId w:val="4"/>
      </w:numPr>
    </w:pPr>
  </w:style>
  <w:style w:type="paragraph" w:customStyle="1" w:styleId="ActHead1">
    <w:name w:val="ActHead 1"/>
    <w:aliases w:val="c"/>
    <w:basedOn w:val="OPCParaBase"/>
    <w:next w:val="Normal"/>
    <w:qFormat/>
    <w:rsid w:val="00C658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58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58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58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658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658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58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658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58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658F1"/>
  </w:style>
  <w:style w:type="numbering" w:styleId="ArticleSection">
    <w:name w:val="Outline List 3"/>
    <w:basedOn w:val="NoList"/>
    <w:rsid w:val="009D7BF8"/>
    <w:pPr>
      <w:numPr>
        <w:numId w:val="5"/>
      </w:numPr>
    </w:pPr>
  </w:style>
  <w:style w:type="paragraph" w:styleId="BalloonText">
    <w:name w:val="Balloon Text"/>
    <w:basedOn w:val="Normal"/>
    <w:link w:val="BalloonTextChar"/>
    <w:uiPriority w:val="99"/>
    <w:unhideWhenUsed/>
    <w:rsid w:val="00C658F1"/>
    <w:pPr>
      <w:spacing w:line="240" w:lineRule="auto"/>
    </w:pPr>
    <w:rPr>
      <w:rFonts w:ascii="Tahoma" w:hAnsi="Tahoma" w:cs="Tahoma"/>
      <w:sz w:val="16"/>
      <w:szCs w:val="16"/>
    </w:rPr>
  </w:style>
  <w:style w:type="paragraph" w:styleId="BlockText">
    <w:name w:val="Block Text"/>
    <w:rsid w:val="009D7BF8"/>
    <w:pPr>
      <w:spacing w:after="120"/>
      <w:ind w:left="1440" w:right="1440"/>
    </w:pPr>
    <w:rPr>
      <w:sz w:val="22"/>
      <w:szCs w:val="24"/>
    </w:rPr>
  </w:style>
  <w:style w:type="paragraph" w:customStyle="1" w:styleId="Blocks">
    <w:name w:val="Blocks"/>
    <w:aliases w:val="bb"/>
    <w:basedOn w:val="OPCParaBase"/>
    <w:qFormat/>
    <w:rsid w:val="00C658F1"/>
    <w:pPr>
      <w:spacing w:line="240" w:lineRule="auto"/>
    </w:pPr>
    <w:rPr>
      <w:sz w:val="24"/>
    </w:rPr>
  </w:style>
  <w:style w:type="paragraph" w:styleId="BodyText">
    <w:name w:val="Body Text"/>
    <w:rsid w:val="009D7BF8"/>
    <w:pPr>
      <w:spacing w:after="120"/>
    </w:pPr>
    <w:rPr>
      <w:sz w:val="22"/>
      <w:szCs w:val="24"/>
    </w:rPr>
  </w:style>
  <w:style w:type="paragraph" w:styleId="BodyText2">
    <w:name w:val="Body Text 2"/>
    <w:rsid w:val="009D7BF8"/>
    <w:pPr>
      <w:spacing w:after="120" w:line="480" w:lineRule="auto"/>
    </w:pPr>
    <w:rPr>
      <w:sz w:val="22"/>
      <w:szCs w:val="24"/>
    </w:rPr>
  </w:style>
  <w:style w:type="paragraph" w:styleId="BodyText3">
    <w:name w:val="Body Text 3"/>
    <w:rsid w:val="009D7BF8"/>
    <w:pPr>
      <w:spacing w:after="120"/>
    </w:pPr>
    <w:rPr>
      <w:sz w:val="16"/>
      <w:szCs w:val="16"/>
    </w:rPr>
  </w:style>
  <w:style w:type="paragraph" w:styleId="BodyTextFirstIndent">
    <w:name w:val="Body Text First Indent"/>
    <w:basedOn w:val="BodyText"/>
    <w:rsid w:val="009D7BF8"/>
    <w:pPr>
      <w:ind w:firstLine="210"/>
    </w:pPr>
  </w:style>
  <w:style w:type="paragraph" w:styleId="BodyTextIndent">
    <w:name w:val="Body Text Indent"/>
    <w:rsid w:val="009D7BF8"/>
    <w:pPr>
      <w:spacing w:after="120"/>
      <w:ind w:left="283"/>
    </w:pPr>
    <w:rPr>
      <w:sz w:val="22"/>
      <w:szCs w:val="24"/>
    </w:rPr>
  </w:style>
  <w:style w:type="paragraph" w:styleId="BodyTextFirstIndent2">
    <w:name w:val="Body Text First Indent 2"/>
    <w:basedOn w:val="BodyTextIndent"/>
    <w:rsid w:val="009D7BF8"/>
    <w:pPr>
      <w:ind w:firstLine="210"/>
    </w:pPr>
  </w:style>
  <w:style w:type="paragraph" w:styleId="BodyTextIndent2">
    <w:name w:val="Body Text Indent 2"/>
    <w:rsid w:val="009D7BF8"/>
    <w:pPr>
      <w:spacing w:after="120" w:line="480" w:lineRule="auto"/>
      <w:ind w:left="283"/>
    </w:pPr>
    <w:rPr>
      <w:sz w:val="22"/>
      <w:szCs w:val="24"/>
    </w:rPr>
  </w:style>
  <w:style w:type="paragraph" w:styleId="BodyTextIndent3">
    <w:name w:val="Body Text Indent 3"/>
    <w:rsid w:val="009D7BF8"/>
    <w:pPr>
      <w:spacing w:after="120"/>
      <w:ind w:left="283"/>
    </w:pPr>
    <w:rPr>
      <w:sz w:val="16"/>
      <w:szCs w:val="16"/>
    </w:rPr>
  </w:style>
  <w:style w:type="paragraph" w:customStyle="1" w:styleId="BoxText">
    <w:name w:val="BoxText"/>
    <w:aliases w:val="bt"/>
    <w:basedOn w:val="OPCParaBase"/>
    <w:qFormat/>
    <w:rsid w:val="00C658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58F1"/>
    <w:rPr>
      <w:b/>
    </w:rPr>
  </w:style>
  <w:style w:type="paragraph" w:customStyle="1" w:styleId="BoxHeadItalic">
    <w:name w:val="BoxHeadItalic"/>
    <w:aliases w:val="bhi"/>
    <w:basedOn w:val="BoxText"/>
    <w:next w:val="BoxStep"/>
    <w:qFormat/>
    <w:rsid w:val="00C658F1"/>
    <w:rPr>
      <w:i/>
    </w:rPr>
  </w:style>
  <w:style w:type="paragraph" w:customStyle="1" w:styleId="BoxList">
    <w:name w:val="BoxList"/>
    <w:aliases w:val="bl"/>
    <w:basedOn w:val="BoxText"/>
    <w:qFormat/>
    <w:rsid w:val="00C658F1"/>
    <w:pPr>
      <w:ind w:left="1559" w:hanging="425"/>
    </w:pPr>
  </w:style>
  <w:style w:type="paragraph" w:customStyle="1" w:styleId="BoxNote">
    <w:name w:val="BoxNote"/>
    <w:aliases w:val="bn"/>
    <w:basedOn w:val="BoxText"/>
    <w:qFormat/>
    <w:rsid w:val="00C658F1"/>
    <w:pPr>
      <w:tabs>
        <w:tab w:val="left" w:pos="1985"/>
      </w:tabs>
      <w:spacing w:before="122" w:line="198" w:lineRule="exact"/>
      <w:ind w:left="2948" w:hanging="1814"/>
    </w:pPr>
    <w:rPr>
      <w:sz w:val="18"/>
    </w:rPr>
  </w:style>
  <w:style w:type="paragraph" w:customStyle="1" w:styleId="BoxPara">
    <w:name w:val="BoxPara"/>
    <w:aliases w:val="bp"/>
    <w:basedOn w:val="BoxText"/>
    <w:qFormat/>
    <w:rsid w:val="00C658F1"/>
    <w:pPr>
      <w:tabs>
        <w:tab w:val="right" w:pos="2268"/>
      </w:tabs>
      <w:ind w:left="2552" w:hanging="1418"/>
    </w:pPr>
  </w:style>
  <w:style w:type="paragraph" w:customStyle="1" w:styleId="BoxStep">
    <w:name w:val="BoxStep"/>
    <w:aliases w:val="bs"/>
    <w:basedOn w:val="BoxText"/>
    <w:qFormat/>
    <w:rsid w:val="00C658F1"/>
    <w:pPr>
      <w:ind w:left="1985" w:hanging="851"/>
    </w:pPr>
  </w:style>
  <w:style w:type="paragraph" w:styleId="Caption">
    <w:name w:val="caption"/>
    <w:next w:val="Normal"/>
    <w:qFormat/>
    <w:rsid w:val="009D7BF8"/>
    <w:pPr>
      <w:spacing w:before="120" w:after="120"/>
    </w:pPr>
    <w:rPr>
      <w:b/>
      <w:bCs/>
    </w:rPr>
  </w:style>
  <w:style w:type="character" w:customStyle="1" w:styleId="CharAmPartNo">
    <w:name w:val="CharAmPartNo"/>
    <w:basedOn w:val="OPCCharBase"/>
    <w:uiPriority w:val="1"/>
    <w:qFormat/>
    <w:rsid w:val="00C658F1"/>
  </w:style>
  <w:style w:type="character" w:customStyle="1" w:styleId="CharAmPartText">
    <w:name w:val="CharAmPartText"/>
    <w:basedOn w:val="OPCCharBase"/>
    <w:uiPriority w:val="1"/>
    <w:qFormat/>
    <w:rsid w:val="00C658F1"/>
  </w:style>
  <w:style w:type="character" w:customStyle="1" w:styleId="CharAmSchNo">
    <w:name w:val="CharAmSchNo"/>
    <w:basedOn w:val="OPCCharBase"/>
    <w:uiPriority w:val="1"/>
    <w:qFormat/>
    <w:rsid w:val="00C658F1"/>
  </w:style>
  <w:style w:type="character" w:customStyle="1" w:styleId="CharAmSchText">
    <w:name w:val="CharAmSchText"/>
    <w:basedOn w:val="OPCCharBase"/>
    <w:uiPriority w:val="1"/>
    <w:qFormat/>
    <w:rsid w:val="00C658F1"/>
  </w:style>
  <w:style w:type="character" w:customStyle="1" w:styleId="CharBoldItalic">
    <w:name w:val="CharBoldItalic"/>
    <w:basedOn w:val="OPCCharBase"/>
    <w:uiPriority w:val="1"/>
    <w:qFormat/>
    <w:rsid w:val="00C658F1"/>
    <w:rPr>
      <w:b/>
      <w:i/>
    </w:rPr>
  </w:style>
  <w:style w:type="character" w:customStyle="1" w:styleId="CharChapNo">
    <w:name w:val="CharChapNo"/>
    <w:basedOn w:val="OPCCharBase"/>
    <w:qFormat/>
    <w:rsid w:val="00C658F1"/>
  </w:style>
  <w:style w:type="character" w:customStyle="1" w:styleId="CharChapText">
    <w:name w:val="CharChapText"/>
    <w:basedOn w:val="OPCCharBase"/>
    <w:qFormat/>
    <w:rsid w:val="00C658F1"/>
  </w:style>
  <w:style w:type="character" w:customStyle="1" w:styleId="CharDivNo">
    <w:name w:val="CharDivNo"/>
    <w:basedOn w:val="OPCCharBase"/>
    <w:qFormat/>
    <w:rsid w:val="00C658F1"/>
  </w:style>
  <w:style w:type="character" w:customStyle="1" w:styleId="CharDivText">
    <w:name w:val="CharDivText"/>
    <w:basedOn w:val="OPCCharBase"/>
    <w:qFormat/>
    <w:rsid w:val="00C658F1"/>
  </w:style>
  <w:style w:type="character" w:customStyle="1" w:styleId="CharItalic">
    <w:name w:val="CharItalic"/>
    <w:basedOn w:val="OPCCharBase"/>
    <w:uiPriority w:val="1"/>
    <w:qFormat/>
    <w:rsid w:val="00C658F1"/>
    <w:rPr>
      <w:i/>
    </w:rPr>
  </w:style>
  <w:style w:type="character" w:customStyle="1" w:styleId="CharPartNo">
    <w:name w:val="CharPartNo"/>
    <w:basedOn w:val="OPCCharBase"/>
    <w:qFormat/>
    <w:rsid w:val="00C658F1"/>
  </w:style>
  <w:style w:type="character" w:customStyle="1" w:styleId="CharPartText">
    <w:name w:val="CharPartText"/>
    <w:basedOn w:val="OPCCharBase"/>
    <w:qFormat/>
    <w:rsid w:val="00C658F1"/>
  </w:style>
  <w:style w:type="character" w:customStyle="1" w:styleId="CharSectno">
    <w:name w:val="CharSectno"/>
    <w:basedOn w:val="OPCCharBase"/>
    <w:qFormat/>
    <w:rsid w:val="00C658F1"/>
  </w:style>
  <w:style w:type="character" w:customStyle="1" w:styleId="CharSubdNo">
    <w:name w:val="CharSubdNo"/>
    <w:basedOn w:val="OPCCharBase"/>
    <w:uiPriority w:val="1"/>
    <w:qFormat/>
    <w:rsid w:val="00C658F1"/>
  </w:style>
  <w:style w:type="character" w:customStyle="1" w:styleId="CharSubdText">
    <w:name w:val="CharSubdText"/>
    <w:basedOn w:val="OPCCharBase"/>
    <w:uiPriority w:val="1"/>
    <w:qFormat/>
    <w:rsid w:val="00C658F1"/>
  </w:style>
  <w:style w:type="paragraph" w:styleId="Closing">
    <w:name w:val="Closing"/>
    <w:rsid w:val="009D7BF8"/>
    <w:pPr>
      <w:ind w:left="4252"/>
    </w:pPr>
    <w:rPr>
      <w:sz w:val="22"/>
      <w:szCs w:val="24"/>
    </w:rPr>
  </w:style>
  <w:style w:type="character" w:styleId="CommentReference">
    <w:name w:val="annotation reference"/>
    <w:basedOn w:val="DefaultParagraphFont"/>
    <w:rsid w:val="009D7BF8"/>
    <w:rPr>
      <w:sz w:val="16"/>
      <w:szCs w:val="16"/>
    </w:rPr>
  </w:style>
  <w:style w:type="paragraph" w:styleId="CommentText">
    <w:name w:val="annotation text"/>
    <w:rsid w:val="009D7BF8"/>
  </w:style>
  <w:style w:type="paragraph" w:styleId="CommentSubject">
    <w:name w:val="annotation subject"/>
    <w:next w:val="CommentText"/>
    <w:rsid w:val="009D7BF8"/>
    <w:rPr>
      <w:b/>
      <w:bCs/>
      <w:szCs w:val="24"/>
    </w:rPr>
  </w:style>
  <w:style w:type="paragraph" w:customStyle="1" w:styleId="notetext">
    <w:name w:val="note(text)"/>
    <w:aliases w:val="n"/>
    <w:basedOn w:val="OPCParaBase"/>
    <w:rsid w:val="00C658F1"/>
    <w:pPr>
      <w:spacing w:before="122" w:line="240" w:lineRule="auto"/>
      <w:ind w:left="1985" w:hanging="851"/>
    </w:pPr>
    <w:rPr>
      <w:sz w:val="18"/>
    </w:rPr>
  </w:style>
  <w:style w:type="paragraph" w:customStyle="1" w:styleId="notemargin">
    <w:name w:val="note(margin)"/>
    <w:aliases w:val="nm"/>
    <w:basedOn w:val="OPCParaBase"/>
    <w:rsid w:val="00C658F1"/>
    <w:pPr>
      <w:tabs>
        <w:tab w:val="left" w:pos="709"/>
      </w:tabs>
      <w:spacing w:before="122" w:line="198" w:lineRule="exact"/>
      <w:ind w:left="709" w:hanging="709"/>
    </w:pPr>
    <w:rPr>
      <w:sz w:val="18"/>
    </w:rPr>
  </w:style>
  <w:style w:type="paragraph" w:customStyle="1" w:styleId="CTA-">
    <w:name w:val="CTA -"/>
    <w:basedOn w:val="OPCParaBase"/>
    <w:rsid w:val="00C658F1"/>
    <w:pPr>
      <w:spacing w:before="60" w:line="240" w:lineRule="atLeast"/>
      <w:ind w:left="85" w:hanging="85"/>
    </w:pPr>
    <w:rPr>
      <w:sz w:val="20"/>
    </w:rPr>
  </w:style>
  <w:style w:type="paragraph" w:customStyle="1" w:styleId="CTA--">
    <w:name w:val="CTA --"/>
    <w:basedOn w:val="OPCParaBase"/>
    <w:next w:val="Normal"/>
    <w:rsid w:val="00C658F1"/>
    <w:pPr>
      <w:spacing w:before="60" w:line="240" w:lineRule="atLeast"/>
      <w:ind w:left="142" w:hanging="142"/>
    </w:pPr>
    <w:rPr>
      <w:sz w:val="20"/>
    </w:rPr>
  </w:style>
  <w:style w:type="paragraph" w:customStyle="1" w:styleId="CTA---">
    <w:name w:val="CTA ---"/>
    <w:basedOn w:val="OPCParaBase"/>
    <w:next w:val="Normal"/>
    <w:rsid w:val="00C658F1"/>
    <w:pPr>
      <w:spacing w:before="60" w:line="240" w:lineRule="atLeast"/>
      <w:ind w:left="198" w:hanging="198"/>
    </w:pPr>
    <w:rPr>
      <w:sz w:val="20"/>
    </w:rPr>
  </w:style>
  <w:style w:type="paragraph" w:customStyle="1" w:styleId="CTA----">
    <w:name w:val="CTA ----"/>
    <w:basedOn w:val="OPCParaBase"/>
    <w:next w:val="Normal"/>
    <w:rsid w:val="00C658F1"/>
    <w:pPr>
      <w:spacing w:before="60" w:line="240" w:lineRule="atLeast"/>
      <w:ind w:left="255" w:hanging="255"/>
    </w:pPr>
    <w:rPr>
      <w:sz w:val="20"/>
    </w:rPr>
  </w:style>
  <w:style w:type="paragraph" w:customStyle="1" w:styleId="CTA1a">
    <w:name w:val="CTA 1(a)"/>
    <w:basedOn w:val="OPCParaBase"/>
    <w:rsid w:val="00C658F1"/>
    <w:pPr>
      <w:tabs>
        <w:tab w:val="right" w:pos="414"/>
      </w:tabs>
      <w:spacing w:before="40" w:line="240" w:lineRule="atLeast"/>
      <w:ind w:left="675" w:hanging="675"/>
    </w:pPr>
    <w:rPr>
      <w:sz w:val="20"/>
    </w:rPr>
  </w:style>
  <w:style w:type="paragraph" w:customStyle="1" w:styleId="CTA1ai">
    <w:name w:val="CTA 1(a)(i)"/>
    <w:basedOn w:val="OPCParaBase"/>
    <w:rsid w:val="00C658F1"/>
    <w:pPr>
      <w:tabs>
        <w:tab w:val="right" w:pos="1004"/>
      </w:tabs>
      <w:spacing w:before="40" w:line="240" w:lineRule="atLeast"/>
      <w:ind w:left="1253" w:hanging="1253"/>
    </w:pPr>
    <w:rPr>
      <w:sz w:val="20"/>
    </w:rPr>
  </w:style>
  <w:style w:type="paragraph" w:customStyle="1" w:styleId="CTA2a">
    <w:name w:val="CTA 2(a)"/>
    <w:basedOn w:val="OPCParaBase"/>
    <w:rsid w:val="00C658F1"/>
    <w:pPr>
      <w:tabs>
        <w:tab w:val="right" w:pos="482"/>
      </w:tabs>
      <w:spacing w:before="40" w:line="240" w:lineRule="atLeast"/>
      <w:ind w:left="748" w:hanging="748"/>
    </w:pPr>
    <w:rPr>
      <w:sz w:val="20"/>
    </w:rPr>
  </w:style>
  <w:style w:type="paragraph" w:customStyle="1" w:styleId="CTA2ai">
    <w:name w:val="CTA 2(a)(i)"/>
    <w:basedOn w:val="OPCParaBase"/>
    <w:rsid w:val="00C658F1"/>
    <w:pPr>
      <w:tabs>
        <w:tab w:val="right" w:pos="1089"/>
      </w:tabs>
      <w:spacing w:before="40" w:line="240" w:lineRule="atLeast"/>
      <w:ind w:left="1327" w:hanging="1327"/>
    </w:pPr>
    <w:rPr>
      <w:sz w:val="20"/>
    </w:rPr>
  </w:style>
  <w:style w:type="paragraph" w:customStyle="1" w:styleId="CTA3a">
    <w:name w:val="CTA 3(a)"/>
    <w:basedOn w:val="OPCParaBase"/>
    <w:rsid w:val="00C658F1"/>
    <w:pPr>
      <w:tabs>
        <w:tab w:val="right" w:pos="556"/>
      </w:tabs>
      <w:spacing w:before="40" w:line="240" w:lineRule="atLeast"/>
      <w:ind w:left="805" w:hanging="805"/>
    </w:pPr>
    <w:rPr>
      <w:sz w:val="20"/>
    </w:rPr>
  </w:style>
  <w:style w:type="paragraph" w:customStyle="1" w:styleId="CTA3ai">
    <w:name w:val="CTA 3(a)(i)"/>
    <w:basedOn w:val="OPCParaBase"/>
    <w:rsid w:val="00C658F1"/>
    <w:pPr>
      <w:tabs>
        <w:tab w:val="right" w:pos="1140"/>
      </w:tabs>
      <w:spacing w:before="40" w:line="240" w:lineRule="atLeast"/>
      <w:ind w:left="1361" w:hanging="1361"/>
    </w:pPr>
    <w:rPr>
      <w:sz w:val="20"/>
    </w:rPr>
  </w:style>
  <w:style w:type="paragraph" w:customStyle="1" w:styleId="CTA4a">
    <w:name w:val="CTA 4(a)"/>
    <w:basedOn w:val="OPCParaBase"/>
    <w:rsid w:val="00C658F1"/>
    <w:pPr>
      <w:tabs>
        <w:tab w:val="right" w:pos="624"/>
      </w:tabs>
      <w:spacing w:before="40" w:line="240" w:lineRule="atLeast"/>
      <w:ind w:left="873" w:hanging="873"/>
    </w:pPr>
    <w:rPr>
      <w:sz w:val="20"/>
    </w:rPr>
  </w:style>
  <w:style w:type="paragraph" w:customStyle="1" w:styleId="CTA4ai">
    <w:name w:val="CTA 4(a)(i)"/>
    <w:basedOn w:val="OPCParaBase"/>
    <w:rsid w:val="00C658F1"/>
    <w:pPr>
      <w:tabs>
        <w:tab w:val="right" w:pos="1213"/>
      </w:tabs>
      <w:spacing w:before="40" w:line="240" w:lineRule="atLeast"/>
      <w:ind w:left="1452" w:hanging="1452"/>
    </w:pPr>
    <w:rPr>
      <w:sz w:val="20"/>
    </w:rPr>
  </w:style>
  <w:style w:type="paragraph" w:customStyle="1" w:styleId="CTACAPS">
    <w:name w:val="CTA CAPS"/>
    <w:basedOn w:val="OPCParaBase"/>
    <w:rsid w:val="00C658F1"/>
    <w:pPr>
      <w:spacing w:before="60" w:line="240" w:lineRule="atLeast"/>
    </w:pPr>
    <w:rPr>
      <w:sz w:val="20"/>
    </w:rPr>
  </w:style>
  <w:style w:type="paragraph" w:customStyle="1" w:styleId="CTAright">
    <w:name w:val="CTA right"/>
    <w:basedOn w:val="OPCParaBase"/>
    <w:rsid w:val="00C658F1"/>
    <w:pPr>
      <w:spacing w:before="60" w:line="240" w:lineRule="auto"/>
      <w:jc w:val="right"/>
    </w:pPr>
    <w:rPr>
      <w:sz w:val="20"/>
    </w:rPr>
  </w:style>
  <w:style w:type="paragraph" w:styleId="Date">
    <w:name w:val="Date"/>
    <w:next w:val="Normal"/>
    <w:rsid w:val="009D7BF8"/>
    <w:rPr>
      <w:sz w:val="22"/>
      <w:szCs w:val="24"/>
    </w:rPr>
  </w:style>
  <w:style w:type="paragraph" w:customStyle="1" w:styleId="subsection">
    <w:name w:val="subsection"/>
    <w:aliases w:val="ss"/>
    <w:basedOn w:val="OPCParaBase"/>
    <w:link w:val="subsectionChar"/>
    <w:rsid w:val="00C658F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658F1"/>
    <w:pPr>
      <w:spacing w:before="180" w:line="240" w:lineRule="auto"/>
      <w:ind w:left="1134"/>
    </w:pPr>
  </w:style>
  <w:style w:type="paragraph" w:styleId="DocumentMap">
    <w:name w:val="Document Map"/>
    <w:rsid w:val="009D7BF8"/>
    <w:pPr>
      <w:shd w:val="clear" w:color="auto" w:fill="000080"/>
    </w:pPr>
    <w:rPr>
      <w:rFonts w:ascii="Tahoma" w:hAnsi="Tahoma" w:cs="Tahoma"/>
      <w:sz w:val="22"/>
      <w:szCs w:val="24"/>
    </w:rPr>
  </w:style>
  <w:style w:type="paragraph" w:styleId="E-mailSignature">
    <w:name w:val="E-mail Signature"/>
    <w:rsid w:val="009D7BF8"/>
    <w:rPr>
      <w:sz w:val="22"/>
      <w:szCs w:val="24"/>
    </w:rPr>
  </w:style>
  <w:style w:type="character" w:styleId="Emphasis">
    <w:name w:val="Emphasis"/>
    <w:basedOn w:val="DefaultParagraphFont"/>
    <w:qFormat/>
    <w:rsid w:val="009D7BF8"/>
    <w:rPr>
      <w:i/>
      <w:iCs/>
    </w:rPr>
  </w:style>
  <w:style w:type="character" w:styleId="EndnoteReference">
    <w:name w:val="endnote reference"/>
    <w:basedOn w:val="DefaultParagraphFont"/>
    <w:rsid w:val="009D7BF8"/>
    <w:rPr>
      <w:vertAlign w:val="superscript"/>
    </w:rPr>
  </w:style>
  <w:style w:type="paragraph" w:styleId="EndnoteText">
    <w:name w:val="endnote text"/>
    <w:rsid w:val="009D7BF8"/>
  </w:style>
  <w:style w:type="paragraph" w:styleId="EnvelopeAddress">
    <w:name w:val="envelope address"/>
    <w:rsid w:val="009D7BF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D7BF8"/>
    <w:rPr>
      <w:rFonts w:ascii="Arial" w:hAnsi="Arial" w:cs="Arial"/>
    </w:rPr>
  </w:style>
  <w:style w:type="character" w:styleId="FollowedHyperlink">
    <w:name w:val="FollowedHyperlink"/>
    <w:basedOn w:val="DefaultParagraphFont"/>
    <w:rsid w:val="009D7BF8"/>
    <w:rPr>
      <w:color w:val="800080"/>
      <w:u w:val="single"/>
    </w:rPr>
  </w:style>
  <w:style w:type="paragraph" w:styleId="Footer">
    <w:name w:val="footer"/>
    <w:link w:val="FooterChar"/>
    <w:rsid w:val="00C658F1"/>
    <w:pPr>
      <w:tabs>
        <w:tab w:val="center" w:pos="4153"/>
        <w:tab w:val="right" w:pos="8306"/>
      </w:tabs>
    </w:pPr>
    <w:rPr>
      <w:sz w:val="22"/>
      <w:szCs w:val="24"/>
    </w:rPr>
  </w:style>
  <w:style w:type="character" w:styleId="FootnoteReference">
    <w:name w:val="footnote reference"/>
    <w:basedOn w:val="DefaultParagraphFont"/>
    <w:rsid w:val="009D7BF8"/>
    <w:rPr>
      <w:vertAlign w:val="superscript"/>
    </w:rPr>
  </w:style>
  <w:style w:type="paragraph" w:styleId="FootnoteText">
    <w:name w:val="footnote text"/>
    <w:rsid w:val="009D7BF8"/>
  </w:style>
  <w:style w:type="paragraph" w:customStyle="1" w:styleId="Formula">
    <w:name w:val="Formula"/>
    <w:basedOn w:val="OPCParaBase"/>
    <w:rsid w:val="00C658F1"/>
    <w:pPr>
      <w:spacing w:line="240" w:lineRule="auto"/>
      <w:ind w:left="1134"/>
    </w:pPr>
    <w:rPr>
      <w:sz w:val="20"/>
    </w:rPr>
  </w:style>
  <w:style w:type="paragraph" w:styleId="Header">
    <w:name w:val="header"/>
    <w:basedOn w:val="OPCParaBase"/>
    <w:link w:val="HeaderChar"/>
    <w:unhideWhenUsed/>
    <w:rsid w:val="00C658F1"/>
    <w:pPr>
      <w:keepNext/>
      <w:keepLines/>
      <w:tabs>
        <w:tab w:val="center" w:pos="4150"/>
        <w:tab w:val="right" w:pos="8307"/>
      </w:tabs>
      <w:spacing w:line="160" w:lineRule="exact"/>
    </w:pPr>
    <w:rPr>
      <w:sz w:val="16"/>
    </w:rPr>
  </w:style>
  <w:style w:type="paragraph" w:customStyle="1" w:styleId="House">
    <w:name w:val="House"/>
    <w:basedOn w:val="OPCParaBase"/>
    <w:rsid w:val="00C658F1"/>
    <w:pPr>
      <w:spacing w:line="240" w:lineRule="auto"/>
    </w:pPr>
    <w:rPr>
      <w:sz w:val="28"/>
    </w:rPr>
  </w:style>
  <w:style w:type="character" w:styleId="HTMLAcronym">
    <w:name w:val="HTML Acronym"/>
    <w:basedOn w:val="DefaultParagraphFont"/>
    <w:rsid w:val="009D7BF8"/>
  </w:style>
  <w:style w:type="paragraph" w:styleId="HTMLAddress">
    <w:name w:val="HTML Address"/>
    <w:rsid w:val="009D7BF8"/>
    <w:rPr>
      <w:i/>
      <w:iCs/>
      <w:sz w:val="22"/>
      <w:szCs w:val="24"/>
    </w:rPr>
  </w:style>
  <w:style w:type="character" w:styleId="HTMLCite">
    <w:name w:val="HTML Cite"/>
    <w:basedOn w:val="DefaultParagraphFont"/>
    <w:rsid w:val="009D7BF8"/>
    <w:rPr>
      <w:i/>
      <w:iCs/>
    </w:rPr>
  </w:style>
  <w:style w:type="character" w:styleId="HTMLCode">
    <w:name w:val="HTML Code"/>
    <w:basedOn w:val="DefaultParagraphFont"/>
    <w:rsid w:val="009D7BF8"/>
    <w:rPr>
      <w:rFonts w:ascii="Courier New" w:hAnsi="Courier New" w:cs="Courier New"/>
      <w:sz w:val="20"/>
      <w:szCs w:val="20"/>
    </w:rPr>
  </w:style>
  <w:style w:type="character" w:styleId="HTMLDefinition">
    <w:name w:val="HTML Definition"/>
    <w:basedOn w:val="DefaultParagraphFont"/>
    <w:rsid w:val="009D7BF8"/>
    <w:rPr>
      <w:i/>
      <w:iCs/>
    </w:rPr>
  </w:style>
  <w:style w:type="character" w:styleId="HTMLKeyboard">
    <w:name w:val="HTML Keyboard"/>
    <w:basedOn w:val="DefaultParagraphFont"/>
    <w:rsid w:val="009D7BF8"/>
    <w:rPr>
      <w:rFonts w:ascii="Courier New" w:hAnsi="Courier New" w:cs="Courier New"/>
      <w:sz w:val="20"/>
      <w:szCs w:val="20"/>
    </w:rPr>
  </w:style>
  <w:style w:type="paragraph" w:styleId="HTMLPreformatted">
    <w:name w:val="HTML Preformatted"/>
    <w:rsid w:val="009D7BF8"/>
    <w:rPr>
      <w:rFonts w:ascii="Courier New" w:hAnsi="Courier New" w:cs="Courier New"/>
    </w:rPr>
  </w:style>
  <w:style w:type="character" w:styleId="HTMLSample">
    <w:name w:val="HTML Sample"/>
    <w:basedOn w:val="DefaultParagraphFont"/>
    <w:rsid w:val="009D7BF8"/>
    <w:rPr>
      <w:rFonts w:ascii="Courier New" w:hAnsi="Courier New" w:cs="Courier New"/>
    </w:rPr>
  </w:style>
  <w:style w:type="character" w:styleId="HTMLTypewriter">
    <w:name w:val="HTML Typewriter"/>
    <w:basedOn w:val="DefaultParagraphFont"/>
    <w:rsid w:val="009D7BF8"/>
    <w:rPr>
      <w:rFonts w:ascii="Courier New" w:hAnsi="Courier New" w:cs="Courier New"/>
      <w:sz w:val="20"/>
      <w:szCs w:val="20"/>
    </w:rPr>
  </w:style>
  <w:style w:type="character" w:styleId="HTMLVariable">
    <w:name w:val="HTML Variable"/>
    <w:basedOn w:val="DefaultParagraphFont"/>
    <w:rsid w:val="009D7BF8"/>
    <w:rPr>
      <w:i/>
      <w:iCs/>
    </w:rPr>
  </w:style>
  <w:style w:type="character" w:styleId="Hyperlink">
    <w:name w:val="Hyperlink"/>
    <w:basedOn w:val="DefaultParagraphFont"/>
    <w:rsid w:val="009D7BF8"/>
    <w:rPr>
      <w:color w:val="0000FF"/>
      <w:u w:val="single"/>
    </w:rPr>
  </w:style>
  <w:style w:type="paragraph" w:styleId="Index1">
    <w:name w:val="index 1"/>
    <w:next w:val="Normal"/>
    <w:rsid w:val="009D7BF8"/>
    <w:pPr>
      <w:ind w:left="220" w:hanging="220"/>
    </w:pPr>
    <w:rPr>
      <w:sz w:val="22"/>
      <w:szCs w:val="24"/>
    </w:rPr>
  </w:style>
  <w:style w:type="paragraph" w:styleId="Index2">
    <w:name w:val="index 2"/>
    <w:next w:val="Normal"/>
    <w:rsid w:val="009D7BF8"/>
    <w:pPr>
      <w:ind w:left="440" w:hanging="220"/>
    </w:pPr>
    <w:rPr>
      <w:sz w:val="22"/>
      <w:szCs w:val="24"/>
    </w:rPr>
  </w:style>
  <w:style w:type="paragraph" w:styleId="Index3">
    <w:name w:val="index 3"/>
    <w:next w:val="Normal"/>
    <w:rsid w:val="009D7BF8"/>
    <w:pPr>
      <w:ind w:left="660" w:hanging="220"/>
    </w:pPr>
    <w:rPr>
      <w:sz w:val="22"/>
      <w:szCs w:val="24"/>
    </w:rPr>
  </w:style>
  <w:style w:type="paragraph" w:styleId="Index4">
    <w:name w:val="index 4"/>
    <w:next w:val="Normal"/>
    <w:rsid w:val="009D7BF8"/>
    <w:pPr>
      <w:ind w:left="880" w:hanging="220"/>
    </w:pPr>
    <w:rPr>
      <w:sz w:val="22"/>
      <w:szCs w:val="24"/>
    </w:rPr>
  </w:style>
  <w:style w:type="paragraph" w:styleId="Index5">
    <w:name w:val="index 5"/>
    <w:next w:val="Normal"/>
    <w:rsid w:val="009D7BF8"/>
    <w:pPr>
      <w:ind w:left="1100" w:hanging="220"/>
    </w:pPr>
    <w:rPr>
      <w:sz w:val="22"/>
      <w:szCs w:val="24"/>
    </w:rPr>
  </w:style>
  <w:style w:type="paragraph" w:styleId="Index6">
    <w:name w:val="index 6"/>
    <w:next w:val="Normal"/>
    <w:rsid w:val="009D7BF8"/>
    <w:pPr>
      <w:ind w:left="1320" w:hanging="220"/>
    </w:pPr>
    <w:rPr>
      <w:sz w:val="22"/>
      <w:szCs w:val="24"/>
    </w:rPr>
  </w:style>
  <w:style w:type="paragraph" w:styleId="Index7">
    <w:name w:val="index 7"/>
    <w:next w:val="Normal"/>
    <w:rsid w:val="009D7BF8"/>
    <w:pPr>
      <w:ind w:left="1540" w:hanging="220"/>
    </w:pPr>
    <w:rPr>
      <w:sz w:val="22"/>
      <w:szCs w:val="24"/>
    </w:rPr>
  </w:style>
  <w:style w:type="paragraph" w:styleId="Index8">
    <w:name w:val="index 8"/>
    <w:next w:val="Normal"/>
    <w:rsid w:val="009D7BF8"/>
    <w:pPr>
      <w:ind w:left="1760" w:hanging="220"/>
    </w:pPr>
    <w:rPr>
      <w:sz w:val="22"/>
      <w:szCs w:val="24"/>
    </w:rPr>
  </w:style>
  <w:style w:type="paragraph" w:styleId="Index9">
    <w:name w:val="index 9"/>
    <w:next w:val="Normal"/>
    <w:rsid w:val="009D7BF8"/>
    <w:pPr>
      <w:ind w:left="1980" w:hanging="220"/>
    </w:pPr>
    <w:rPr>
      <w:sz w:val="22"/>
      <w:szCs w:val="24"/>
    </w:rPr>
  </w:style>
  <w:style w:type="paragraph" w:styleId="IndexHeading">
    <w:name w:val="index heading"/>
    <w:next w:val="Index1"/>
    <w:rsid w:val="009D7BF8"/>
    <w:rPr>
      <w:rFonts w:ascii="Arial" w:hAnsi="Arial" w:cs="Arial"/>
      <w:b/>
      <w:bCs/>
      <w:sz w:val="22"/>
      <w:szCs w:val="24"/>
    </w:rPr>
  </w:style>
  <w:style w:type="paragraph" w:customStyle="1" w:styleId="Item">
    <w:name w:val="Item"/>
    <w:aliases w:val="i"/>
    <w:basedOn w:val="OPCParaBase"/>
    <w:next w:val="ItemHead"/>
    <w:rsid w:val="00C658F1"/>
    <w:pPr>
      <w:keepLines/>
      <w:spacing w:before="80" w:line="240" w:lineRule="auto"/>
      <w:ind w:left="709"/>
    </w:pPr>
  </w:style>
  <w:style w:type="paragraph" w:customStyle="1" w:styleId="ItemHead">
    <w:name w:val="ItemHead"/>
    <w:aliases w:val="ih"/>
    <w:basedOn w:val="OPCParaBase"/>
    <w:next w:val="Item"/>
    <w:rsid w:val="00C658F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658F1"/>
    <w:rPr>
      <w:sz w:val="16"/>
    </w:rPr>
  </w:style>
  <w:style w:type="paragraph" w:styleId="List">
    <w:name w:val="List"/>
    <w:rsid w:val="009D7BF8"/>
    <w:pPr>
      <w:ind w:left="283" w:hanging="283"/>
    </w:pPr>
    <w:rPr>
      <w:sz w:val="22"/>
      <w:szCs w:val="24"/>
    </w:rPr>
  </w:style>
  <w:style w:type="paragraph" w:styleId="List2">
    <w:name w:val="List 2"/>
    <w:rsid w:val="009D7BF8"/>
    <w:pPr>
      <w:ind w:left="566" w:hanging="283"/>
    </w:pPr>
    <w:rPr>
      <w:sz w:val="22"/>
      <w:szCs w:val="24"/>
    </w:rPr>
  </w:style>
  <w:style w:type="paragraph" w:styleId="List3">
    <w:name w:val="List 3"/>
    <w:rsid w:val="009D7BF8"/>
    <w:pPr>
      <w:ind w:left="849" w:hanging="283"/>
    </w:pPr>
    <w:rPr>
      <w:sz w:val="22"/>
      <w:szCs w:val="24"/>
    </w:rPr>
  </w:style>
  <w:style w:type="paragraph" w:styleId="List4">
    <w:name w:val="List 4"/>
    <w:rsid w:val="009D7BF8"/>
    <w:pPr>
      <w:ind w:left="1132" w:hanging="283"/>
    </w:pPr>
    <w:rPr>
      <w:sz w:val="22"/>
      <w:szCs w:val="24"/>
    </w:rPr>
  </w:style>
  <w:style w:type="paragraph" w:styleId="List5">
    <w:name w:val="List 5"/>
    <w:rsid w:val="009D7BF8"/>
    <w:pPr>
      <w:ind w:left="1415" w:hanging="283"/>
    </w:pPr>
    <w:rPr>
      <w:sz w:val="22"/>
      <w:szCs w:val="24"/>
    </w:rPr>
  </w:style>
  <w:style w:type="paragraph" w:styleId="ListBullet">
    <w:name w:val="List Bullet"/>
    <w:rsid w:val="009D7BF8"/>
    <w:pPr>
      <w:numPr>
        <w:numId w:val="7"/>
      </w:numPr>
      <w:tabs>
        <w:tab w:val="clear" w:pos="360"/>
        <w:tab w:val="num" w:pos="2989"/>
      </w:tabs>
      <w:ind w:left="1225" w:firstLine="1043"/>
    </w:pPr>
    <w:rPr>
      <w:sz w:val="22"/>
      <w:szCs w:val="24"/>
    </w:rPr>
  </w:style>
  <w:style w:type="paragraph" w:styleId="ListBullet2">
    <w:name w:val="List Bullet 2"/>
    <w:rsid w:val="009D7BF8"/>
    <w:pPr>
      <w:numPr>
        <w:numId w:val="9"/>
      </w:numPr>
      <w:tabs>
        <w:tab w:val="clear" w:pos="643"/>
        <w:tab w:val="num" w:pos="360"/>
      </w:tabs>
      <w:ind w:left="360"/>
    </w:pPr>
    <w:rPr>
      <w:sz w:val="22"/>
      <w:szCs w:val="24"/>
    </w:rPr>
  </w:style>
  <w:style w:type="paragraph" w:styleId="ListBullet3">
    <w:name w:val="List Bullet 3"/>
    <w:rsid w:val="009D7BF8"/>
    <w:pPr>
      <w:numPr>
        <w:numId w:val="11"/>
      </w:numPr>
      <w:tabs>
        <w:tab w:val="clear" w:pos="926"/>
        <w:tab w:val="num" w:pos="360"/>
      </w:tabs>
      <w:ind w:left="360"/>
    </w:pPr>
    <w:rPr>
      <w:sz w:val="22"/>
      <w:szCs w:val="24"/>
    </w:rPr>
  </w:style>
  <w:style w:type="paragraph" w:styleId="ListBullet4">
    <w:name w:val="List Bullet 4"/>
    <w:rsid w:val="009D7BF8"/>
    <w:pPr>
      <w:numPr>
        <w:numId w:val="13"/>
      </w:numPr>
      <w:tabs>
        <w:tab w:val="clear" w:pos="1209"/>
        <w:tab w:val="num" w:pos="926"/>
      </w:tabs>
      <w:ind w:left="926"/>
    </w:pPr>
    <w:rPr>
      <w:sz w:val="22"/>
      <w:szCs w:val="24"/>
    </w:rPr>
  </w:style>
  <w:style w:type="paragraph" w:styleId="ListBullet5">
    <w:name w:val="List Bullet 5"/>
    <w:rsid w:val="009D7BF8"/>
    <w:pPr>
      <w:numPr>
        <w:numId w:val="15"/>
      </w:numPr>
    </w:pPr>
    <w:rPr>
      <w:sz w:val="22"/>
      <w:szCs w:val="24"/>
    </w:rPr>
  </w:style>
  <w:style w:type="paragraph" w:styleId="ListContinue">
    <w:name w:val="List Continue"/>
    <w:rsid w:val="009D7BF8"/>
    <w:pPr>
      <w:spacing w:after="120"/>
      <w:ind w:left="283"/>
    </w:pPr>
    <w:rPr>
      <w:sz w:val="22"/>
      <w:szCs w:val="24"/>
    </w:rPr>
  </w:style>
  <w:style w:type="paragraph" w:styleId="ListContinue2">
    <w:name w:val="List Continue 2"/>
    <w:rsid w:val="009D7BF8"/>
    <w:pPr>
      <w:spacing w:after="120"/>
      <w:ind w:left="566"/>
    </w:pPr>
    <w:rPr>
      <w:sz w:val="22"/>
      <w:szCs w:val="24"/>
    </w:rPr>
  </w:style>
  <w:style w:type="paragraph" w:styleId="ListContinue3">
    <w:name w:val="List Continue 3"/>
    <w:rsid w:val="009D7BF8"/>
    <w:pPr>
      <w:spacing w:after="120"/>
      <w:ind w:left="849"/>
    </w:pPr>
    <w:rPr>
      <w:sz w:val="22"/>
      <w:szCs w:val="24"/>
    </w:rPr>
  </w:style>
  <w:style w:type="paragraph" w:styleId="ListContinue4">
    <w:name w:val="List Continue 4"/>
    <w:rsid w:val="009D7BF8"/>
    <w:pPr>
      <w:spacing w:after="120"/>
      <w:ind w:left="1132"/>
    </w:pPr>
    <w:rPr>
      <w:sz w:val="22"/>
      <w:szCs w:val="24"/>
    </w:rPr>
  </w:style>
  <w:style w:type="paragraph" w:styleId="ListContinue5">
    <w:name w:val="List Continue 5"/>
    <w:rsid w:val="009D7BF8"/>
    <w:pPr>
      <w:spacing w:after="120"/>
      <w:ind w:left="1415"/>
    </w:pPr>
    <w:rPr>
      <w:sz w:val="22"/>
      <w:szCs w:val="24"/>
    </w:rPr>
  </w:style>
  <w:style w:type="paragraph" w:styleId="ListNumber">
    <w:name w:val="List Number"/>
    <w:rsid w:val="009D7BF8"/>
    <w:pPr>
      <w:numPr>
        <w:numId w:val="17"/>
      </w:numPr>
      <w:tabs>
        <w:tab w:val="clear" w:pos="360"/>
        <w:tab w:val="num" w:pos="4242"/>
      </w:tabs>
      <w:ind w:left="3521" w:hanging="1043"/>
    </w:pPr>
    <w:rPr>
      <w:sz w:val="22"/>
      <w:szCs w:val="24"/>
    </w:rPr>
  </w:style>
  <w:style w:type="paragraph" w:styleId="ListNumber2">
    <w:name w:val="List Number 2"/>
    <w:rsid w:val="009D7BF8"/>
    <w:pPr>
      <w:numPr>
        <w:numId w:val="19"/>
      </w:numPr>
      <w:tabs>
        <w:tab w:val="clear" w:pos="643"/>
        <w:tab w:val="num" w:pos="360"/>
      </w:tabs>
      <w:ind w:left="360"/>
    </w:pPr>
    <w:rPr>
      <w:sz w:val="22"/>
      <w:szCs w:val="24"/>
    </w:rPr>
  </w:style>
  <w:style w:type="paragraph" w:styleId="ListNumber3">
    <w:name w:val="List Number 3"/>
    <w:rsid w:val="009D7BF8"/>
    <w:pPr>
      <w:numPr>
        <w:numId w:val="21"/>
      </w:numPr>
      <w:tabs>
        <w:tab w:val="clear" w:pos="926"/>
        <w:tab w:val="num" w:pos="360"/>
      </w:tabs>
      <w:ind w:left="360"/>
    </w:pPr>
    <w:rPr>
      <w:sz w:val="22"/>
      <w:szCs w:val="24"/>
    </w:rPr>
  </w:style>
  <w:style w:type="paragraph" w:styleId="ListNumber4">
    <w:name w:val="List Number 4"/>
    <w:rsid w:val="009D7BF8"/>
    <w:pPr>
      <w:numPr>
        <w:numId w:val="23"/>
      </w:numPr>
      <w:tabs>
        <w:tab w:val="clear" w:pos="1209"/>
        <w:tab w:val="num" w:pos="360"/>
      </w:tabs>
      <w:ind w:left="360"/>
    </w:pPr>
    <w:rPr>
      <w:sz w:val="22"/>
      <w:szCs w:val="24"/>
    </w:rPr>
  </w:style>
  <w:style w:type="paragraph" w:styleId="ListNumber5">
    <w:name w:val="List Number 5"/>
    <w:rsid w:val="009D7BF8"/>
    <w:pPr>
      <w:numPr>
        <w:numId w:val="25"/>
      </w:numPr>
      <w:tabs>
        <w:tab w:val="clear" w:pos="1492"/>
        <w:tab w:val="num" w:pos="1440"/>
      </w:tabs>
      <w:ind w:left="0" w:firstLine="0"/>
    </w:pPr>
    <w:rPr>
      <w:sz w:val="22"/>
      <w:szCs w:val="24"/>
    </w:rPr>
  </w:style>
  <w:style w:type="paragraph" w:customStyle="1" w:styleId="LongT">
    <w:name w:val="LongT"/>
    <w:basedOn w:val="OPCParaBase"/>
    <w:rsid w:val="00C658F1"/>
    <w:pPr>
      <w:spacing w:line="240" w:lineRule="auto"/>
    </w:pPr>
    <w:rPr>
      <w:b/>
      <w:sz w:val="32"/>
    </w:rPr>
  </w:style>
  <w:style w:type="paragraph" w:styleId="MacroText">
    <w:name w:val="macro"/>
    <w:rsid w:val="009D7BF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D7B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D7BF8"/>
    <w:rPr>
      <w:sz w:val="24"/>
      <w:szCs w:val="24"/>
    </w:rPr>
  </w:style>
  <w:style w:type="paragraph" w:styleId="NormalIndent">
    <w:name w:val="Normal Indent"/>
    <w:rsid w:val="009D7BF8"/>
    <w:pPr>
      <w:ind w:left="720"/>
    </w:pPr>
    <w:rPr>
      <w:sz w:val="22"/>
      <w:szCs w:val="24"/>
    </w:rPr>
  </w:style>
  <w:style w:type="paragraph" w:styleId="NoteHeading">
    <w:name w:val="Note Heading"/>
    <w:next w:val="Normal"/>
    <w:rsid w:val="009D7BF8"/>
    <w:rPr>
      <w:sz w:val="22"/>
      <w:szCs w:val="24"/>
    </w:rPr>
  </w:style>
  <w:style w:type="paragraph" w:customStyle="1" w:styleId="notedraft">
    <w:name w:val="note(draft)"/>
    <w:aliases w:val="nd"/>
    <w:basedOn w:val="OPCParaBase"/>
    <w:rsid w:val="00C658F1"/>
    <w:pPr>
      <w:spacing w:before="240" w:line="240" w:lineRule="auto"/>
      <w:ind w:left="284" w:hanging="284"/>
    </w:pPr>
    <w:rPr>
      <w:i/>
      <w:sz w:val="24"/>
    </w:rPr>
  </w:style>
  <w:style w:type="paragraph" w:customStyle="1" w:styleId="notepara">
    <w:name w:val="note(para)"/>
    <w:aliases w:val="na"/>
    <w:basedOn w:val="OPCParaBase"/>
    <w:rsid w:val="00C658F1"/>
    <w:pPr>
      <w:spacing w:before="40" w:line="198" w:lineRule="exact"/>
      <w:ind w:left="2354" w:hanging="369"/>
    </w:pPr>
    <w:rPr>
      <w:sz w:val="18"/>
    </w:rPr>
  </w:style>
  <w:style w:type="paragraph" w:customStyle="1" w:styleId="noteParlAmend">
    <w:name w:val="note(ParlAmend)"/>
    <w:aliases w:val="npp"/>
    <w:basedOn w:val="OPCParaBase"/>
    <w:next w:val="ParlAmend"/>
    <w:rsid w:val="00C658F1"/>
    <w:pPr>
      <w:spacing w:line="240" w:lineRule="auto"/>
      <w:jc w:val="right"/>
    </w:pPr>
    <w:rPr>
      <w:rFonts w:ascii="Arial" w:hAnsi="Arial"/>
      <w:b/>
      <w:i/>
    </w:rPr>
  </w:style>
  <w:style w:type="character" w:styleId="PageNumber">
    <w:name w:val="page number"/>
    <w:basedOn w:val="DefaultParagraphFont"/>
    <w:rsid w:val="009D7BF8"/>
  </w:style>
  <w:style w:type="paragraph" w:customStyle="1" w:styleId="Page1">
    <w:name w:val="Page1"/>
    <w:basedOn w:val="OPCParaBase"/>
    <w:rsid w:val="00C658F1"/>
    <w:pPr>
      <w:spacing w:before="5600" w:line="240" w:lineRule="auto"/>
    </w:pPr>
    <w:rPr>
      <w:b/>
      <w:sz w:val="32"/>
    </w:rPr>
  </w:style>
  <w:style w:type="paragraph" w:customStyle="1" w:styleId="PageBreak">
    <w:name w:val="PageBreak"/>
    <w:aliases w:val="pb"/>
    <w:basedOn w:val="OPCParaBase"/>
    <w:rsid w:val="00C658F1"/>
    <w:pPr>
      <w:spacing w:line="240" w:lineRule="auto"/>
    </w:pPr>
    <w:rPr>
      <w:sz w:val="20"/>
    </w:rPr>
  </w:style>
  <w:style w:type="paragraph" w:customStyle="1" w:styleId="paragraph">
    <w:name w:val="paragraph"/>
    <w:aliases w:val="a"/>
    <w:basedOn w:val="OPCParaBase"/>
    <w:link w:val="paragraphChar"/>
    <w:rsid w:val="00C658F1"/>
    <w:pPr>
      <w:tabs>
        <w:tab w:val="right" w:pos="1531"/>
      </w:tabs>
      <w:spacing w:before="40" w:line="240" w:lineRule="auto"/>
      <w:ind w:left="1644" w:hanging="1644"/>
    </w:pPr>
  </w:style>
  <w:style w:type="paragraph" w:customStyle="1" w:styleId="paragraphsub">
    <w:name w:val="paragraph(sub)"/>
    <w:aliases w:val="aa"/>
    <w:basedOn w:val="OPCParaBase"/>
    <w:rsid w:val="00C658F1"/>
    <w:pPr>
      <w:tabs>
        <w:tab w:val="right" w:pos="1985"/>
      </w:tabs>
      <w:spacing w:before="40" w:line="240" w:lineRule="auto"/>
      <w:ind w:left="2098" w:hanging="2098"/>
    </w:pPr>
  </w:style>
  <w:style w:type="paragraph" w:customStyle="1" w:styleId="paragraphsub-sub">
    <w:name w:val="paragraph(sub-sub)"/>
    <w:aliases w:val="aaa"/>
    <w:basedOn w:val="OPCParaBase"/>
    <w:rsid w:val="00C658F1"/>
    <w:pPr>
      <w:tabs>
        <w:tab w:val="right" w:pos="2722"/>
      </w:tabs>
      <w:spacing w:before="40" w:line="240" w:lineRule="auto"/>
      <w:ind w:left="2835" w:hanging="2835"/>
    </w:pPr>
  </w:style>
  <w:style w:type="paragraph" w:customStyle="1" w:styleId="ParlAmend">
    <w:name w:val="ParlAmend"/>
    <w:aliases w:val="pp"/>
    <w:basedOn w:val="OPCParaBase"/>
    <w:rsid w:val="00C658F1"/>
    <w:pPr>
      <w:spacing w:before="240" w:line="240" w:lineRule="atLeast"/>
      <w:ind w:hanging="567"/>
    </w:pPr>
    <w:rPr>
      <w:sz w:val="24"/>
    </w:rPr>
  </w:style>
  <w:style w:type="paragraph" w:customStyle="1" w:styleId="Penalty">
    <w:name w:val="Penalty"/>
    <w:basedOn w:val="OPCParaBase"/>
    <w:rsid w:val="00C658F1"/>
    <w:pPr>
      <w:tabs>
        <w:tab w:val="left" w:pos="2977"/>
      </w:tabs>
      <w:spacing w:before="180" w:line="240" w:lineRule="auto"/>
      <w:ind w:left="1985" w:hanging="851"/>
    </w:pPr>
  </w:style>
  <w:style w:type="paragraph" w:styleId="PlainText">
    <w:name w:val="Plain Text"/>
    <w:rsid w:val="009D7BF8"/>
    <w:rPr>
      <w:rFonts w:ascii="Courier New" w:hAnsi="Courier New" w:cs="Courier New"/>
      <w:sz w:val="22"/>
    </w:rPr>
  </w:style>
  <w:style w:type="paragraph" w:customStyle="1" w:styleId="Portfolio">
    <w:name w:val="Portfolio"/>
    <w:basedOn w:val="OPCParaBase"/>
    <w:rsid w:val="00C658F1"/>
    <w:pPr>
      <w:spacing w:line="240" w:lineRule="auto"/>
    </w:pPr>
    <w:rPr>
      <w:i/>
      <w:sz w:val="20"/>
    </w:rPr>
  </w:style>
  <w:style w:type="paragraph" w:customStyle="1" w:styleId="Preamble">
    <w:name w:val="Preamble"/>
    <w:basedOn w:val="OPCParaBase"/>
    <w:next w:val="Normal"/>
    <w:rsid w:val="00C658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58F1"/>
    <w:pPr>
      <w:spacing w:line="240" w:lineRule="auto"/>
    </w:pPr>
    <w:rPr>
      <w:i/>
      <w:sz w:val="20"/>
    </w:rPr>
  </w:style>
  <w:style w:type="paragraph" w:styleId="Salutation">
    <w:name w:val="Salutation"/>
    <w:next w:val="Normal"/>
    <w:rsid w:val="009D7BF8"/>
    <w:rPr>
      <w:sz w:val="22"/>
      <w:szCs w:val="24"/>
    </w:rPr>
  </w:style>
  <w:style w:type="paragraph" w:customStyle="1" w:styleId="Session">
    <w:name w:val="Session"/>
    <w:basedOn w:val="OPCParaBase"/>
    <w:rsid w:val="00C658F1"/>
    <w:pPr>
      <w:spacing w:line="240" w:lineRule="auto"/>
    </w:pPr>
    <w:rPr>
      <w:sz w:val="28"/>
    </w:rPr>
  </w:style>
  <w:style w:type="paragraph" w:customStyle="1" w:styleId="ShortT">
    <w:name w:val="ShortT"/>
    <w:basedOn w:val="OPCParaBase"/>
    <w:next w:val="Normal"/>
    <w:qFormat/>
    <w:rsid w:val="00C658F1"/>
    <w:pPr>
      <w:spacing w:line="240" w:lineRule="auto"/>
    </w:pPr>
    <w:rPr>
      <w:b/>
      <w:sz w:val="40"/>
    </w:rPr>
  </w:style>
  <w:style w:type="paragraph" w:styleId="Signature">
    <w:name w:val="Signature"/>
    <w:rsid w:val="009D7BF8"/>
    <w:pPr>
      <w:ind w:left="4252"/>
    </w:pPr>
    <w:rPr>
      <w:sz w:val="22"/>
      <w:szCs w:val="24"/>
    </w:rPr>
  </w:style>
  <w:style w:type="paragraph" w:customStyle="1" w:styleId="Sponsor">
    <w:name w:val="Sponsor"/>
    <w:basedOn w:val="OPCParaBase"/>
    <w:rsid w:val="00C658F1"/>
    <w:pPr>
      <w:spacing w:line="240" w:lineRule="auto"/>
    </w:pPr>
    <w:rPr>
      <w:i/>
    </w:rPr>
  </w:style>
  <w:style w:type="character" w:styleId="Strong">
    <w:name w:val="Strong"/>
    <w:basedOn w:val="DefaultParagraphFont"/>
    <w:qFormat/>
    <w:rsid w:val="009D7BF8"/>
    <w:rPr>
      <w:b/>
      <w:bCs/>
    </w:rPr>
  </w:style>
  <w:style w:type="paragraph" w:customStyle="1" w:styleId="Subitem">
    <w:name w:val="Subitem"/>
    <w:aliases w:val="iss"/>
    <w:basedOn w:val="OPCParaBase"/>
    <w:rsid w:val="00C658F1"/>
    <w:pPr>
      <w:spacing w:before="180" w:line="240" w:lineRule="auto"/>
      <w:ind w:left="709" w:hanging="709"/>
    </w:pPr>
  </w:style>
  <w:style w:type="paragraph" w:customStyle="1" w:styleId="SubitemHead">
    <w:name w:val="SubitemHead"/>
    <w:aliases w:val="issh"/>
    <w:basedOn w:val="OPCParaBase"/>
    <w:rsid w:val="00C658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58F1"/>
    <w:pPr>
      <w:spacing w:before="40" w:line="240" w:lineRule="auto"/>
      <w:ind w:left="1134"/>
    </w:pPr>
  </w:style>
  <w:style w:type="paragraph" w:customStyle="1" w:styleId="SubsectionHead">
    <w:name w:val="SubsectionHead"/>
    <w:aliases w:val="ssh"/>
    <w:basedOn w:val="OPCParaBase"/>
    <w:next w:val="subsection"/>
    <w:rsid w:val="00C658F1"/>
    <w:pPr>
      <w:keepNext/>
      <w:keepLines/>
      <w:spacing w:before="240" w:line="240" w:lineRule="auto"/>
      <w:ind w:left="1134"/>
    </w:pPr>
    <w:rPr>
      <w:i/>
    </w:rPr>
  </w:style>
  <w:style w:type="paragraph" w:styleId="Subtitle">
    <w:name w:val="Subtitle"/>
    <w:qFormat/>
    <w:rsid w:val="009D7BF8"/>
    <w:pPr>
      <w:spacing w:after="60"/>
      <w:jc w:val="center"/>
    </w:pPr>
    <w:rPr>
      <w:rFonts w:ascii="Arial" w:hAnsi="Arial" w:cs="Arial"/>
      <w:sz w:val="24"/>
      <w:szCs w:val="24"/>
    </w:rPr>
  </w:style>
  <w:style w:type="table" w:styleId="Table3Deffects1">
    <w:name w:val="Table 3D effects 1"/>
    <w:basedOn w:val="TableNormal"/>
    <w:rsid w:val="009D7BF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7BF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7BF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D7BF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7BF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7BF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7BF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7BF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7BF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7BF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7BF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7BF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7BF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7BF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7BF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D7BF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7BF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658F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7BF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7BF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7BF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7BF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7BF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7BF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7BF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7BF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7BF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7BF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7BF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D7BF8"/>
    <w:pPr>
      <w:ind w:left="220" w:hanging="220"/>
    </w:pPr>
    <w:rPr>
      <w:sz w:val="22"/>
      <w:szCs w:val="24"/>
    </w:rPr>
  </w:style>
  <w:style w:type="paragraph" w:styleId="TableofFigures">
    <w:name w:val="table of figures"/>
    <w:next w:val="Normal"/>
    <w:rsid w:val="009D7BF8"/>
    <w:pPr>
      <w:ind w:left="440" w:hanging="440"/>
    </w:pPr>
    <w:rPr>
      <w:sz w:val="22"/>
      <w:szCs w:val="24"/>
    </w:rPr>
  </w:style>
  <w:style w:type="table" w:styleId="TableProfessional">
    <w:name w:val="Table Professional"/>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D7BF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7BF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7BF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7BF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D7BF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D7BF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7BF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7BF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658F1"/>
    <w:pPr>
      <w:spacing w:before="60" w:line="240" w:lineRule="auto"/>
      <w:ind w:left="284" w:hanging="284"/>
    </w:pPr>
    <w:rPr>
      <w:sz w:val="20"/>
    </w:rPr>
  </w:style>
  <w:style w:type="paragraph" w:customStyle="1" w:styleId="Tablei">
    <w:name w:val="Table(i)"/>
    <w:aliases w:val="taa"/>
    <w:basedOn w:val="OPCParaBase"/>
    <w:rsid w:val="00C658F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658F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658F1"/>
    <w:pPr>
      <w:spacing w:before="60" w:line="240" w:lineRule="atLeast"/>
    </w:pPr>
    <w:rPr>
      <w:sz w:val="20"/>
    </w:rPr>
  </w:style>
  <w:style w:type="paragraph" w:styleId="Title">
    <w:name w:val="Title"/>
    <w:qFormat/>
    <w:rsid w:val="009D7BF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658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58F1"/>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58F1"/>
    <w:pPr>
      <w:spacing w:before="122" w:line="198" w:lineRule="exact"/>
      <w:ind w:left="1985" w:hanging="851"/>
      <w:jc w:val="right"/>
    </w:pPr>
    <w:rPr>
      <w:sz w:val="18"/>
    </w:rPr>
  </w:style>
  <w:style w:type="paragraph" w:customStyle="1" w:styleId="TLPTableBullet">
    <w:name w:val="TLPTableBullet"/>
    <w:aliases w:val="ttb"/>
    <w:basedOn w:val="OPCParaBase"/>
    <w:rsid w:val="00C658F1"/>
    <w:pPr>
      <w:spacing w:line="240" w:lineRule="exact"/>
      <w:ind w:left="284" w:hanging="284"/>
    </w:pPr>
    <w:rPr>
      <w:sz w:val="20"/>
    </w:rPr>
  </w:style>
  <w:style w:type="paragraph" w:styleId="TOAHeading">
    <w:name w:val="toa heading"/>
    <w:next w:val="Normal"/>
    <w:rsid w:val="009D7BF8"/>
    <w:pPr>
      <w:spacing w:before="120"/>
    </w:pPr>
    <w:rPr>
      <w:rFonts w:ascii="Arial" w:hAnsi="Arial" w:cs="Arial"/>
      <w:b/>
      <w:bCs/>
      <w:sz w:val="24"/>
      <w:szCs w:val="24"/>
    </w:rPr>
  </w:style>
  <w:style w:type="paragraph" w:styleId="TOC1">
    <w:name w:val="toc 1"/>
    <w:basedOn w:val="OPCParaBase"/>
    <w:next w:val="Normal"/>
    <w:uiPriority w:val="39"/>
    <w:unhideWhenUsed/>
    <w:rsid w:val="00C658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658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658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658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658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658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658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658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658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658F1"/>
    <w:pPr>
      <w:keepLines/>
      <w:spacing w:before="240" w:after="120" w:line="240" w:lineRule="auto"/>
      <w:ind w:left="794"/>
    </w:pPr>
    <w:rPr>
      <w:b/>
      <w:kern w:val="28"/>
      <w:sz w:val="20"/>
    </w:rPr>
  </w:style>
  <w:style w:type="paragraph" w:customStyle="1" w:styleId="TofSectsHeading">
    <w:name w:val="TofSects(Heading)"/>
    <w:basedOn w:val="OPCParaBase"/>
    <w:rsid w:val="00C658F1"/>
    <w:pPr>
      <w:spacing w:before="240" w:after="120" w:line="240" w:lineRule="auto"/>
    </w:pPr>
    <w:rPr>
      <w:b/>
      <w:sz w:val="24"/>
    </w:rPr>
  </w:style>
  <w:style w:type="paragraph" w:customStyle="1" w:styleId="TofSectsSection">
    <w:name w:val="TofSects(Section)"/>
    <w:basedOn w:val="OPCParaBase"/>
    <w:rsid w:val="00C658F1"/>
    <w:pPr>
      <w:keepLines/>
      <w:spacing w:before="40" w:line="240" w:lineRule="auto"/>
      <w:ind w:left="1588" w:hanging="794"/>
    </w:pPr>
    <w:rPr>
      <w:kern w:val="28"/>
      <w:sz w:val="18"/>
    </w:rPr>
  </w:style>
  <w:style w:type="paragraph" w:customStyle="1" w:styleId="TofSectsSubdiv">
    <w:name w:val="TofSects(Subdiv)"/>
    <w:basedOn w:val="OPCParaBase"/>
    <w:rsid w:val="00C658F1"/>
    <w:pPr>
      <w:keepLines/>
      <w:spacing w:before="80" w:line="240" w:lineRule="auto"/>
      <w:ind w:left="1588" w:hanging="794"/>
    </w:pPr>
    <w:rPr>
      <w:kern w:val="28"/>
    </w:rPr>
  </w:style>
  <w:style w:type="character" w:customStyle="1" w:styleId="OPCCharBase">
    <w:name w:val="OPCCharBase"/>
    <w:uiPriority w:val="1"/>
    <w:qFormat/>
    <w:rsid w:val="00C658F1"/>
  </w:style>
  <w:style w:type="paragraph" w:customStyle="1" w:styleId="OPCParaBase">
    <w:name w:val="OPCParaBase"/>
    <w:qFormat/>
    <w:rsid w:val="00C658F1"/>
    <w:pPr>
      <w:spacing w:line="260" w:lineRule="atLeast"/>
    </w:pPr>
    <w:rPr>
      <w:sz w:val="22"/>
    </w:rPr>
  </w:style>
  <w:style w:type="character" w:customStyle="1" w:styleId="HeaderChar">
    <w:name w:val="Header Char"/>
    <w:basedOn w:val="DefaultParagraphFont"/>
    <w:link w:val="Header"/>
    <w:rsid w:val="00C658F1"/>
    <w:rPr>
      <w:sz w:val="16"/>
    </w:rPr>
  </w:style>
  <w:style w:type="paragraph" w:customStyle="1" w:styleId="noteToPara">
    <w:name w:val="noteToPara"/>
    <w:aliases w:val="ntp"/>
    <w:basedOn w:val="OPCParaBase"/>
    <w:rsid w:val="00C658F1"/>
    <w:pPr>
      <w:spacing w:before="122" w:line="198" w:lineRule="exact"/>
      <w:ind w:left="2353" w:hanging="709"/>
    </w:pPr>
    <w:rPr>
      <w:sz w:val="18"/>
    </w:rPr>
  </w:style>
  <w:style w:type="paragraph" w:customStyle="1" w:styleId="WRStyle">
    <w:name w:val="WR Style"/>
    <w:aliases w:val="WR"/>
    <w:basedOn w:val="OPCParaBase"/>
    <w:rsid w:val="00C658F1"/>
    <w:pPr>
      <w:spacing w:before="240" w:line="240" w:lineRule="auto"/>
      <w:ind w:left="284" w:hanging="284"/>
    </w:pPr>
    <w:rPr>
      <w:b/>
      <w:i/>
      <w:kern w:val="28"/>
      <w:sz w:val="24"/>
    </w:rPr>
  </w:style>
  <w:style w:type="character" w:customStyle="1" w:styleId="FooterChar">
    <w:name w:val="Footer Char"/>
    <w:basedOn w:val="DefaultParagraphFont"/>
    <w:link w:val="Footer"/>
    <w:rsid w:val="00C658F1"/>
    <w:rPr>
      <w:sz w:val="22"/>
      <w:szCs w:val="24"/>
    </w:rPr>
  </w:style>
  <w:style w:type="table" w:customStyle="1" w:styleId="CFlag">
    <w:name w:val="CFlag"/>
    <w:basedOn w:val="TableNormal"/>
    <w:uiPriority w:val="99"/>
    <w:rsid w:val="00C658F1"/>
    <w:tblPr/>
  </w:style>
  <w:style w:type="paragraph" w:customStyle="1" w:styleId="SignCoverPageEnd">
    <w:name w:val="SignCoverPageEnd"/>
    <w:basedOn w:val="OPCParaBase"/>
    <w:next w:val="Normal"/>
    <w:rsid w:val="00C658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58F1"/>
    <w:pPr>
      <w:pBdr>
        <w:top w:val="single" w:sz="4" w:space="1" w:color="auto"/>
      </w:pBdr>
      <w:spacing w:before="360"/>
      <w:ind w:right="397"/>
      <w:jc w:val="both"/>
    </w:pPr>
  </w:style>
  <w:style w:type="paragraph" w:customStyle="1" w:styleId="ENotesHeading1">
    <w:name w:val="ENotesHeading 1"/>
    <w:aliases w:val="Enh1"/>
    <w:basedOn w:val="OPCParaBase"/>
    <w:next w:val="Normal"/>
    <w:rsid w:val="00C658F1"/>
    <w:pPr>
      <w:spacing w:before="120"/>
      <w:outlineLvl w:val="1"/>
    </w:pPr>
    <w:rPr>
      <w:b/>
      <w:sz w:val="28"/>
      <w:szCs w:val="28"/>
    </w:rPr>
  </w:style>
  <w:style w:type="paragraph" w:customStyle="1" w:styleId="ENotesHeading2">
    <w:name w:val="ENotesHeading 2"/>
    <w:aliases w:val="Enh2"/>
    <w:basedOn w:val="OPCParaBase"/>
    <w:next w:val="Normal"/>
    <w:rsid w:val="00C658F1"/>
    <w:pPr>
      <w:spacing w:before="120" w:after="120"/>
      <w:outlineLvl w:val="2"/>
    </w:pPr>
    <w:rPr>
      <w:b/>
      <w:sz w:val="24"/>
      <w:szCs w:val="28"/>
    </w:rPr>
  </w:style>
  <w:style w:type="paragraph" w:customStyle="1" w:styleId="CompiledActNo">
    <w:name w:val="CompiledActNo"/>
    <w:basedOn w:val="OPCParaBase"/>
    <w:next w:val="Normal"/>
    <w:rsid w:val="00C658F1"/>
    <w:rPr>
      <w:b/>
      <w:sz w:val="24"/>
      <w:szCs w:val="24"/>
    </w:rPr>
  </w:style>
  <w:style w:type="paragraph" w:customStyle="1" w:styleId="ENotesText">
    <w:name w:val="ENotesText"/>
    <w:aliases w:val="Ent,ENt"/>
    <w:basedOn w:val="OPCParaBase"/>
    <w:next w:val="Normal"/>
    <w:rsid w:val="00C658F1"/>
    <w:pPr>
      <w:spacing w:before="120"/>
    </w:pPr>
  </w:style>
  <w:style w:type="paragraph" w:customStyle="1" w:styleId="CompiledMadeUnder">
    <w:name w:val="CompiledMadeUnder"/>
    <w:basedOn w:val="OPCParaBase"/>
    <w:next w:val="Normal"/>
    <w:rsid w:val="00C658F1"/>
    <w:rPr>
      <w:i/>
      <w:sz w:val="24"/>
      <w:szCs w:val="24"/>
    </w:rPr>
  </w:style>
  <w:style w:type="paragraph" w:customStyle="1" w:styleId="Paragraphsub-sub-sub">
    <w:name w:val="Paragraph(sub-sub-sub)"/>
    <w:aliases w:val="aaaa"/>
    <w:basedOn w:val="OPCParaBase"/>
    <w:rsid w:val="00C658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58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58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58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58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658F1"/>
    <w:pPr>
      <w:spacing w:before="60" w:line="240" w:lineRule="auto"/>
    </w:pPr>
    <w:rPr>
      <w:rFonts w:cs="Arial"/>
      <w:sz w:val="20"/>
      <w:szCs w:val="22"/>
    </w:rPr>
  </w:style>
  <w:style w:type="paragraph" w:customStyle="1" w:styleId="ActHead10">
    <w:name w:val="ActHead 10"/>
    <w:aliases w:val="sp"/>
    <w:basedOn w:val="OPCParaBase"/>
    <w:next w:val="ActHead3"/>
    <w:rsid w:val="00C658F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658F1"/>
    <w:rPr>
      <w:rFonts w:ascii="Tahoma" w:eastAsiaTheme="minorHAnsi" w:hAnsi="Tahoma" w:cs="Tahoma"/>
      <w:sz w:val="16"/>
      <w:szCs w:val="16"/>
      <w:lang w:eastAsia="en-US"/>
    </w:rPr>
  </w:style>
  <w:style w:type="paragraph" w:customStyle="1" w:styleId="NoteToSubpara">
    <w:name w:val="NoteToSubpara"/>
    <w:aliases w:val="nts"/>
    <w:basedOn w:val="OPCParaBase"/>
    <w:rsid w:val="00C658F1"/>
    <w:pPr>
      <w:spacing w:before="40" w:line="198" w:lineRule="exact"/>
      <w:ind w:left="2835" w:hanging="709"/>
    </w:pPr>
    <w:rPr>
      <w:sz w:val="18"/>
    </w:rPr>
  </w:style>
  <w:style w:type="paragraph" w:customStyle="1" w:styleId="ENoteTableHeading">
    <w:name w:val="ENoteTableHeading"/>
    <w:aliases w:val="enth"/>
    <w:basedOn w:val="OPCParaBase"/>
    <w:rsid w:val="00C658F1"/>
    <w:pPr>
      <w:keepNext/>
      <w:spacing w:before="60" w:line="240" w:lineRule="atLeast"/>
    </w:pPr>
    <w:rPr>
      <w:rFonts w:ascii="Arial" w:hAnsi="Arial"/>
      <w:b/>
      <w:sz w:val="16"/>
    </w:rPr>
  </w:style>
  <w:style w:type="paragraph" w:customStyle="1" w:styleId="ENoteTTi">
    <w:name w:val="ENoteTTi"/>
    <w:aliases w:val="entti"/>
    <w:basedOn w:val="OPCParaBase"/>
    <w:rsid w:val="00C658F1"/>
    <w:pPr>
      <w:keepNext/>
      <w:spacing w:before="60" w:line="240" w:lineRule="atLeast"/>
      <w:ind w:left="170"/>
    </w:pPr>
    <w:rPr>
      <w:sz w:val="16"/>
    </w:rPr>
  </w:style>
  <w:style w:type="paragraph" w:customStyle="1" w:styleId="ENoteTTIndentHeading">
    <w:name w:val="ENoteTTIndentHeading"/>
    <w:aliases w:val="enTTHi"/>
    <w:basedOn w:val="OPCParaBase"/>
    <w:rsid w:val="00C658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58F1"/>
    <w:pPr>
      <w:spacing w:before="60" w:line="240" w:lineRule="atLeast"/>
    </w:pPr>
    <w:rPr>
      <w:sz w:val="16"/>
    </w:rPr>
  </w:style>
  <w:style w:type="paragraph" w:customStyle="1" w:styleId="MadeunderText">
    <w:name w:val="MadeunderText"/>
    <w:basedOn w:val="OPCParaBase"/>
    <w:next w:val="CompiledMadeUnder"/>
    <w:rsid w:val="00C658F1"/>
    <w:pPr>
      <w:spacing w:before="240"/>
    </w:pPr>
    <w:rPr>
      <w:sz w:val="24"/>
      <w:szCs w:val="24"/>
    </w:rPr>
  </w:style>
  <w:style w:type="paragraph" w:customStyle="1" w:styleId="ENotesHeading3">
    <w:name w:val="ENotesHeading 3"/>
    <w:aliases w:val="Enh3"/>
    <w:basedOn w:val="OPCParaBase"/>
    <w:next w:val="Normal"/>
    <w:rsid w:val="00C658F1"/>
    <w:pPr>
      <w:keepNext/>
      <w:spacing w:before="120" w:line="240" w:lineRule="auto"/>
      <w:outlineLvl w:val="4"/>
    </w:pPr>
    <w:rPr>
      <w:b/>
      <w:szCs w:val="24"/>
    </w:rPr>
  </w:style>
  <w:style w:type="paragraph" w:customStyle="1" w:styleId="SubPartCASA">
    <w:name w:val="SubPart(CASA)"/>
    <w:aliases w:val="csp"/>
    <w:basedOn w:val="OPCParaBase"/>
    <w:next w:val="ActHead3"/>
    <w:rsid w:val="00C658F1"/>
    <w:pPr>
      <w:keepNext/>
      <w:keepLines/>
      <w:spacing w:before="280"/>
      <w:outlineLvl w:val="1"/>
    </w:pPr>
    <w:rPr>
      <w:b/>
      <w:kern w:val="28"/>
      <w:sz w:val="32"/>
    </w:rPr>
  </w:style>
  <w:style w:type="character" w:customStyle="1" w:styleId="CharSubPartTextCASA">
    <w:name w:val="CharSubPartText(CASA)"/>
    <w:basedOn w:val="OPCCharBase"/>
    <w:uiPriority w:val="1"/>
    <w:rsid w:val="00C658F1"/>
  </w:style>
  <w:style w:type="character" w:customStyle="1" w:styleId="CharSubPartNoCASA">
    <w:name w:val="CharSubPartNo(CASA)"/>
    <w:basedOn w:val="OPCCharBase"/>
    <w:uiPriority w:val="1"/>
    <w:rsid w:val="00C658F1"/>
  </w:style>
  <w:style w:type="paragraph" w:customStyle="1" w:styleId="ENoteTTIndentHeadingSub">
    <w:name w:val="ENoteTTIndentHeadingSub"/>
    <w:aliases w:val="enTTHis"/>
    <w:basedOn w:val="OPCParaBase"/>
    <w:rsid w:val="00C658F1"/>
    <w:pPr>
      <w:keepNext/>
      <w:spacing w:before="60" w:line="240" w:lineRule="atLeast"/>
      <w:ind w:left="340"/>
    </w:pPr>
    <w:rPr>
      <w:b/>
      <w:sz w:val="16"/>
    </w:rPr>
  </w:style>
  <w:style w:type="paragraph" w:customStyle="1" w:styleId="ENoteTTiSub">
    <w:name w:val="ENoteTTiSub"/>
    <w:aliases w:val="enttis"/>
    <w:basedOn w:val="OPCParaBase"/>
    <w:rsid w:val="00C658F1"/>
    <w:pPr>
      <w:keepNext/>
      <w:spacing w:before="60" w:line="240" w:lineRule="atLeast"/>
      <w:ind w:left="340"/>
    </w:pPr>
    <w:rPr>
      <w:sz w:val="16"/>
    </w:rPr>
  </w:style>
  <w:style w:type="paragraph" w:customStyle="1" w:styleId="SubDivisionMigration">
    <w:name w:val="SubDivisionMigration"/>
    <w:aliases w:val="sdm"/>
    <w:basedOn w:val="OPCParaBase"/>
    <w:rsid w:val="00C658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58F1"/>
    <w:pPr>
      <w:keepNext/>
      <w:keepLines/>
      <w:spacing w:before="240" w:line="240" w:lineRule="auto"/>
      <w:ind w:left="1134" w:hanging="1134"/>
    </w:pPr>
    <w:rPr>
      <w:b/>
      <w:sz w:val="28"/>
    </w:rPr>
  </w:style>
  <w:style w:type="paragraph" w:customStyle="1" w:styleId="FreeForm">
    <w:name w:val="FreeForm"/>
    <w:rsid w:val="00C658F1"/>
    <w:rPr>
      <w:rFonts w:ascii="Arial" w:eastAsiaTheme="minorHAnsi" w:hAnsi="Arial" w:cstheme="minorBidi"/>
      <w:sz w:val="22"/>
      <w:lang w:eastAsia="en-US"/>
    </w:rPr>
  </w:style>
  <w:style w:type="paragraph" w:customStyle="1" w:styleId="SOText">
    <w:name w:val="SO Text"/>
    <w:aliases w:val="sot"/>
    <w:link w:val="SOTextChar"/>
    <w:rsid w:val="00C658F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658F1"/>
    <w:rPr>
      <w:rFonts w:eastAsiaTheme="minorHAnsi" w:cstheme="minorBidi"/>
      <w:sz w:val="22"/>
      <w:lang w:eastAsia="en-US"/>
    </w:rPr>
  </w:style>
  <w:style w:type="paragraph" w:customStyle="1" w:styleId="SOTextNote">
    <w:name w:val="SO TextNote"/>
    <w:aliases w:val="sont"/>
    <w:basedOn w:val="SOText"/>
    <w:qFormat/>
    <w:rsid w:val="00C658F1"/>
    <w:pPr>
      <w:spacing w:before="122" w:line="198" w:lineRule="exact"/>
      <w:ind w:left="1843" w:hanging="709"/>
    </w:pPr>
    <w:rPr>
      <w:sz w:val="18"/>
    </w:rPr>
  </w:style>
  <w:style w:type="paragraph" w:customStyle="1" w:styleId="SOPara">
    <w:name w:val="SO Para"/>
    <w:aliases w:val="soa"/>
    <w:basedOn w:val="SOText"/>
    <w:link w:val="SOParaChar"/>
    <w:qFormat/>
    <w:rsid w:val="00C658F1"/>
    <w:pPr>
      <w:tabs>
        <w:tab w:val="right" w:pos="1786"/>
      </w:tabs>
      <w:spacing w:before="40"/>
      <w:ind w:left="2070" w:hanging="936"/>
    </w:pPr>
  </w:style>
  <w:style w:type="character" w:customStyle="1" w:styleId="SOParaChar">
    <w:name w:val="SO Para Char"/>
    <w:aliases w:val="soa Char"/>
    <w:basedOn w:val="DefaultParagraphFont"/>
    <w:link w:val="SOPara"/>
    <w:rsid w:val="00C658F1"/>
    <w:rPr>
      <w:rFonts w:eastAsiaTheme="minorHAnsi" w:cstheme="minorBidi"/>
      <w:sz w:val="22"/>
      <w:lang w:eastAsia="en-US"/>
    </w:rPr>
  </w:style>
  <w:style w:type="paragraph" w:customStyle="1" w:styleId="FileName">
    <w:name w:val="FileName"/>
    <w:basedOn w:val="Normal"/>
    <w:rsid w:val="00C658F1"/>
  </w:style>
  <w:style w:type="paragraph" w:customStyle="1" w:styleId="TableHeading">
    <w:name w:val="TableHeading"/>
    <w:aliases w:val="th"/>
    <w:basedOn w:val="OPCParaBase"/>
    <w:next w:val="Tabletext"/>
    <w:rsid w:val="00C658F1"/>
    <w:pPr>
      <w:keepNext/>
      <w:spacing w:before="60" w:line="240" w:lineRule="atLeast"/>
    </w:pPr>
    <w:rPr>
      <w:b/>
      <w:sz w:val="20"/>
    </w:rPr>
  </w:style>
  <w:style w:type="paragraph" w:customStyle="1" w:styleId="SOHeadBold">
    <w:name w:val="SO HeadBold"/>
    <w:aliases w:val="sohb"/>
    <w:basedOn w:val="SOText"/>
    <w:next w:val="SOText"/>
    <w:link w:val="SOHeadBoldChar"/>
    <w:qFormat/>
    <w:rsid w:val="00C658F1"/>
    <w:rPr>
      <w:b/>
    </w:rPr>
  </w:style>
  <w:style w:type="character" w:customStyle="1" w:styleId="SOHeadBoldChar">
    <w:name w:val="SO HeadBold Char"/>
    <w:aliases w:val="sohb Char"/>
    <w:basedOn w:val="DefaultParagraphFont"/>
    <w:link w:val="SOHeadBold"/>
    <w:rsid w:val="00C658F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658F1"/>
    <w:rPr>
      <w:i/>
    </w:rPr>
  </w:style>
  <w:style w:type="character" w:customStyle="1" w:styleId="SOHeadItalicChar">
    <w:name w:val="SO HeadItalic Char"/>
    <w:aliases w:val="sohi Char"/>
    <w:basedOn w:val="DefaultParagraphFont"/>
    <w:link w:val="SOHeadItalic"/>
    <w:rsid w:val="00C658F1"/>
    <w:rPr>
      <w:rFonts w:eastAsiaTheme="minorHAnsi" w:cstheme="minorBidi"/>
      <w:i/>
      <w:sz w:val="22"/>
      <w:lang w:eastAsia="en-US"/>
    </w:rPr>
  </w:style>
  <w:style w:type="paragraph" w:customStyle="1" w:styleId="SOBullet">
    <w:name w:val="SO Bullet"/>
    <w:aliases w:val="sotb"/>
    <w:basedOn w:val="SOText"/>
    <w:link w:val="SOBulletChar"/>
    <w:qFormat/>
    <w:rsid w:val="00C658F1"/>
    <w:pPr>
      <w:ind w:left="1559" w:hanging="425"/>
    </w:pPr>
  </w:style>
  <w:style w:type="character" w:customStyle="1" w:styleId="SOBulletChar">
    <w:name w:val="SO Bullet Char"/>
    <w:aliases w:val="sotb Char"/>
    <w:basedOn w:val="DefaultParagraphFont"/>
    <w:link w:val="SOBullet"/>
    <w:rsid w:val="00C658F1"/>
    <w:rPr>
      <w:rFonts w:eastAsiaTheme="minorHAnsi" w:cstheme="minorBidi"/>
      <w:sz w:val="22"/>
      <w:lang w:eastAsia="en-US"/>
    </w:rPr>
  </w:style>
  <w:style w:type="paragraph" w:customStyle="1" w:styleId="SOBulletNote">
    <w:name w:val="SO BulletNote"/>
    <w:aliases w:val="sonb"/>
    <w:basedOn w:val="SOTextNote"/>
    <w:link w:val="SOBulletNoteChar"/>
    <w:qFormat/>
    <w:rsid w:val="00C658F1"/>
    <w:pPr>
      <w:tabs>
        <w:tab w:val="left" w:pos="1560"/>
      </w:tabs>
      <w:ind w:left="2268" w:hanging="1134"/>
    </w:pPr>
  </w:style>
  <w:style w:type="character" w:customStyle="1" w:styleId="SOBulletNoteChar">
    <w:name w:val="SO BulletNote Char"/>
    <w:aliases w:val="sonb Char"/>
    <w:basedOn w:val="DefaultParagraphFont"/>
    <w:link w:val="SOBulletNote"/>
    <w:rsid w:val="00C658F1"/>
    <w:rPr>
      <w:rFonts w:eastAsiaTheme="minorHAnsi" w:cstheme="minorBidi"/>
      <w:sz w:val="18"/>
      <w:lang w:eastAsia="en-US"/>
    </w:rPr>
  </w:style>
  <w:style w:type="character" w:customStyle="1" w:styleId="paragraphChar">
    <w:name w:val="paragraph Char"/>
    <w:aliases w:val="a Char"/>
    <w:link w:val="paragraph"/>
    <w:rsid w:val="00D33046"/>
    <w:rPr>
      <w:sz w:val="22"/>
    </w:rPr>
  </w:style>
  <w:style w:type="paragraph" w:styleId="Revision">
    <w:name w:val="Revision"/>
    <w:hidden/>
    <w:uiPriority w:val="99"/>
    <w:semiHidden/>
    <w:rsid w:val="006D17EB"/>
    <w:rPr>
      <w:rFonts w:eastAsiaTheme="minorHAnsi" w:cstheme="minorBidi"/>
      <w:sz w:val="22"/>
      <w:lang w:eastAsia="en-US"/>
    </w:rPr>
  </w:style>
  <w:style w:type="character" w:customStyle="1" w:styleId="DefinitionChar">
    <w:name w:val="Definition Char"/>
    <w:aliases w:val="dd Char"/>
    <w:link w:val="Definition"/>
    <w:rsid w:val="00670AE1"/>
    <w:rPr>
      <w:sz w:val="22"/>
    </w:rPr>
  </w:style>
  <w:style w:type="character" w:customStyle="1" w:styleId="subsectionChar">
    <w:name w:val="subsection Char"/>
    <w:aliases w:val="ss Char"/>
    <w:basedOn w:val="DefaultParagraphFont"/>
    <w:link w:val="subsection"/>
    <w:locked/>
    <w:rsid w:val="00670AE1"/>
    <w:rPr>
      <w:sz w:val="22"/>
    </w:rPr>
  </w:style>
  <w:style w:type="character" w:customStyle="1" w:styleId="ActHead5Char">
    <w:name w:val="ActHead 5 Char"/>
    <w:aliases w:val="s Char"/>
    <w:link w:val="ActHead5"/>
    <w:rsid w:val="00670AE1"/>
    <w:rPr>
      <w:b/>
      <w:kern w:val="28"/>
      <w:sz w:val="24"/>
    </w:rPr>
  </w:style>
  <w:style w:type="paragraph" w:customStyle="1" w:styleId="EnStatement">
    <w:name w:val="EnStatement"/>
    <w:basedOn w:val="Normal"/>
    <w:rsid w:val="00C658F1"/>
    <w:pPr>
      <w:numPr>
        <w:numId w:val="35"/>
      </w:numPr>
    </w:pPr>
    <w:rPr>
      <w:rFonts w:eastAsia="Times New Roman" w:cs="Times New Roman"/>
      <w:lang w:eastAsia="en-AU"/>
    </w:rPr>
  </w:style>
  <w:style w:type="paragraph" w:customStyle="1" w:styleId="EnStatementHeading">
    <w:name w:val="EnStatementHeading"/>
    <w:basedOn w:val="Normal"/>
    <w:rsid w:val="00C658F1"/>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58F1"/>
    <w:pPr>
      <w:spacing w:line="260" w:lineRule="atLeast"/>
    </w:pPr>
    <w:rPr>
      <w:rFonts w:eastAsiaTheme="minorHAnsi" w:cstheme="minorBidi"/>
      <w:sz w:val="22"/>
      <w:lang w:eastAsia="en-US"/>
    </w:rPr>
  </w:style>
  <w:style w:type="paragraph" w:styleId="Heading1">
    <w:name w:val="heading 1"/>
    <w:next w:val="Heading2"/>
    <w:autoRedefine/>
    <w:qFormat/>
    <w:rsid w:val="009D7BF8"/>
    <w:pPr>
      <w:keepNext/>
      <w:keepLines/>
      <w:ind w:left="1134" w:hanging="1134"/>
      <w:outlineLvl w:val="0"/>
    </w:pPr>
    <w:rPr>
      <w:b/>
      <w:bCs/>
      <w:kern w:val="28"/>
      <w:sz w:val="36"/>
      <w:szCs w:val="32"/>
    </w:rPr>
  </w:style>
  <w:style w:type="paragraph" w:styleId="Heading2">
    <w:name w:val="heading 2"/>
    <w:basedOn w:val="Heading1"/>
    <w:next w:val="Heading3"/>
    <w:autoRedefine/>
    <w:qFormat/>
    <w:rsid w:val="009D7BF8"/>
    <w:pPr>
      <w:spacing w:before="280"/>
      <w:outlineLvl w:val="1"/>
    </w:pPr>
    <w:rPr>
      <w:bCs w:val="0"/>
      <w:iCs/>
      <w:sz w:val="32"/>
      <w:szCs w:val="28"/>
    </w:rPr>
  </w:style>
  <w:style w:type="paragraph" w:styleId="Heading3">
    <w:name w:val="heading 3"/>
    <w:basedOn w:val="Heading1"/>
    <w:next w:val="Heading4"/>
    <w:autoRedefine/>
    <w:qFormat/>
    <w:rsid w:val="009D7BF8"/>
    <w:pPr>
      <w:spacing w:before="240"/>
      <w:outlineLvl w:val="2"/>
    </w:pPr>
    <w:rPr>
      <w:bCs w:val="0"/>
      <w:sz w:val="28"/>
      <w:szCs w:val="26"/>
    </w:rPr>
  </w:style>
  <w:style w:type="paragraph" w:styleId="Heading4">
    <w:name w:val="heading 4"/>
    <w:basedOn w:val="Heading1"/>
    <w:next w:val="Heading5"/>
    <w:autoRedefine/>
    <w:qFormat/>
    <w:rsid w:val="009D7BF8"/>
    <w:pPr>
      <w:spacing w:before="220"/>
      <w:outlineLvl w:val="3"/>
    </w:pPr>
    <w:rPr>
      <w:bCs w:val="0"/>
      <w:sz w:val="26"/>
      <w:szCs w:val="28"/>
    </w:rPr>
  </w:style>
  <w:style w:type="paragraph" w:styleId="Heading5">
    <w:name w:val="heading 5"/>
    <w:basedOn w:val="Heading1"/>
    <w:next w:val="subsection"/>
    <w:autoRedefine/>
    <w:qFormat/>
    <w:rsid w:val="009D7BF8"/>
    <w:pPr>
      <w:spacing w:before="280"/>
      <w:outlineLvl w:val="4"/>
    </w:pPr>
    <w:rPr>
      <w:bCs w:val="0"/>
      <w:iCs/>
      <w:sz w:val="24"/>
      <w:szCs w:val="26"/>
    </w:rPr>
  </w:style>
  <w:style w:type="paragraph" w:styleId="Heading6">
    <w:name w:val="heading 6"/>
    <w:basedOn w:val="Heading1"/>
    <w:next w:val="Heading7"/>
    <w:autoRedefine/>
    <w:qFormat/>
    <w:rsid w:val="009D7BF8"/>
    <w:pPr>
      <w:outlineLvl w:val="5"/>
    </w:pPr>
    <w:rPr>
      <w:rFonts w:ascii="Arial" w:hAnsi="Arial" w:cs="Arial"/>
      <w:bCs w:val="0"/>
      <w:sz w:val="32"/>
      <w:szCs w:val="22"/>
    </w:rPr>
  </w:style>
  <w:style w:type="paragraph" w:styleId="Heading7">
    <w:name w:val="heading 7"/>
    <w:basedOn w:val="Heading6"/>
    <w:next w:val="Normal"/>
    <w:autoRedefine/>
    <w:qFormat/>
    <w:rsid w:val="009D7BF8"/>
    <w:pPr>
      <w:spacing w:before="280"/>
      <w:outlineLvl w:val="6"/>
    </w:pPr>
    <w:rPr>
      <w:sz w:val="28"/>
    </w:rPr>
  </w:style>
  <w:style w:type="paragraph" w:styleId="Heading8">
    <w:name w:val="heading 8"/>
    <w:basedOn w:val="Heading6"/>
    <w:next w:val="Normal"/>
    <w:autoRedefine/>
    <w:qFormat/>
    <w:rsid w:val="009D7BF8"/>
    <w:pPr>
      <w:spacing w:before="240"/>
      <w:outlineLvl w:val="7"/>
    </w:pPr>
    <w:rPr>
      <w:iCs/>
      <w:sz w:val="26"/>
    </w:rPr>
  </w:style>
  <w:style w:type="paragraph" w:styleId="Heading9">
    <w:name w:val="heading 9"/>
    <w:basedOn w:val="Heading1"/>
    <w:next w:val="Normal"/>
    <w:autoRedefine/>
    <w:qFormat/>
    <w:rsid w:val="009D7BF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D7BF8"/>
    <w:pPr>
      <w:numPr>
        <w:numId w:val="1"/>
      </w:numPr>
    </w:pPr>
  </w:style>
  <w:style w:type="numbering" w:styleId="1ai">
    <w:name w:val="Outline List 1"/>
    <w:basedOn w:val="NoList"/>
    <w:rsid w:val="009D7BF8"/>
    <w:pPr>
      <w:numPr>
        <w:numId w:val="4"/>
      </w:numPr>
    </w:pPr>
  </w:style>
  <w:style w:type="paragraph" w:customStyle="1" w:styleId="ActHead1">
    <w:name w:val="ActHead 1"/>
    <w:aliases w:val="c"/>
    <w:basedOn w:val="OPCParaBase"/>
    <w:next w:val="Normal"/>
    <w:qFormat/>
    <w:rsid w:val="00C658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658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658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658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658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658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658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658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658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658F1"/>
  </w:style>
  <w:style w:type="numbering" w:styleId="ArticleSection">
    <w:name w:val="Outline List 3"/>
    <w:basedOn w:val="NoList"/>
    <w:rsid w:val="009D7BF8"/>
    <w:pPr>
      <w:numPr>
        <w:numId w:val="5"/>
      </w:numPr>
    </w:pPr>
  </w:style>
  <w:style w:type="paragraph" w:styleId="BalloonText">
    <w:name w:val="Balloon Text"/>
    <w:basedOn w:val="Normal"/>
    <w:link w:val="BalloonTextChar"/>
    <w:uiPriority w:val="99"/>
    <w:unhideWhenUsed/>
    <w:rsid w:val="00C658F1"/>
    <w:pPr>
      <w:spacing w:line="240" w:lineRule="auto"/>
    </w:pPr>
    <w:rPr>
      <w:rFonts w:ascii="Tahoma" w:hAnsi="Tahoma" w:cs="Tahoma"/>
      <w:sz w:val="16"/>
      <w:szCs w:val="16"/>
    </w:rPr>
  </w:style>
  <w:style w:type="paragraph" w:styleId="BlockText">
    <w:name w:val="Block Text"/>
    <w:rsid w:val="009D7BF8"/>
    <w:pPr>
      <w:spacing w:after="120"/>
      <w:ind w:left="1440" w:right="1440"/>
    </w:pPr>
    <w:rPr>
      <w:sz w:val="22"/>
      <w:szCs w:val="24"/>
    </w:rPr>
  </w:style>
  <w:style w:type="paragraph" w:customStyle="1" w:styleId="Blocks">
    <w:name w:val="Blocks"/>
    <w:aliases w:val="bb"/>
    <w:basedOn w:val="OPCParaBase"/>
    <w:qFormat/>
    <w:rsid w:val="00C658F1"/>
    <w:pPr>
      <w:spacing w:line="240" w:lineRule="auto"/>
    </w:pPr>
    <w:rPr>
      <w:sz w:val="24"/>
    </w:rPr>
  </w:style>
  <w:style w:type="paragraph" w:styleId="BodyText">
    <w:name w:val="Body Text"/>
    <w:rsid w:val="009D7BF8"/>
    <w:pPr>
      <w:spacing w:after="120"/>
    </w:pPr>
    <w:rPr>
      <w:sz w:val="22"/>
      <w:szCs w:val="24"/>
    </w:rPr>
  </w:style>
  <w:style w:type="paragraph" w:styleId="BodyText2">
    <w:name w:val="Body Text 2"/>
    <w:rsid w:val="009D7BF8"/>
    <w:pPr>
      <w:spacing w:after="120" w:line="480" w:lineRule="auto"/>
    </w:pPr>
    <w:rPr>
      <w:sz w:val="22"/>
      <w:szCs w:val="24"/>
    </w:rPr>
  </w:style>
  <w:style w:type="paragraph" w:styleId="BodyText3">
    <w:name w:val="Body Text 3"/>
    <w:rsid w:val="009D7BF8"/>
    <w:pPr>
      <w:spacing w:after="120"/>
    </w:pPr>
    <w:rPr>
      <w:sz w:val="16"/>
      <w:szCs w:val="16"/>
    </w:rPr>
  </w:style>
  <w:style w:type="paragraph" w:styleId="BodyTextFirstIndent">
    <w:name w:val="Body Text First Indent"/>
    <w:basedOn w:val="BodyText"/>
    <w:rsid w:val="009D7BF8"/>
    <w:pPr>
      <w:ind w:firstLine="210"/>
    </w:pPr>
  </w:style>
  <w:style w:type="paragraph" w:styleId="BodyTextIndent">
    <w:name w:val="Body Text Indent"/>
    <w:rsid w:val="009D7BF8"/>
    <w:pPr>
      <w:spacing w:after="120"/>
      <w:ind w:left="283"/>
    </w:pPr>
    <w:rPr>
      <w:sz w:val="22"/>
      <w:szCs w:val="24"/>
    </w:rPr>
  </w:style>
  <w:style w:type="paragraph" w:styleId="BodyTextFirstIndent2">
    <w:name w:val="Body Text First Indent 2"/>
    <w:basedOn w:val="BodyTextIndent"/>
    <w:rsid w:val="009D7BF8"/>
    <w:pPr>
      <w:ind w:firstLine="210"/>
    </w:pPr>
  </w:style>
  <w:style w:type="paragraph" w:styleId="BodyTextIndent2">
    <w:name w:val="Body Text Indent 2"/>
    <w:rsid w:val="009D7BF8"/>
    <w:pPr>
      <w:spacing w:after="120" w:line="480" w:lineRule="auto"/>
      <w:ind w:left="283"/>
    </w:pPr>
    <w:rPr>
      <w:sz w:val="22"/>
      <w:szCs w:val="24"/>
    </w:rPr>
  </w:style>
  <w:style w:type="paragraph" w:styleId="BodyTextIndent3">
    <w:name w:val="Body Text Indent 3"/>
    <w:rsid w:val="009D7BF8"/>
    <w:pPr>
      <w:spacing w:after="120"/>
      <w:ind w:left="283"/>
    </w:pPr>
    <w:rPr>
      <w:sz w:val="16"/>
      <w:szCs w:val="16"/>
    </w:rPr>
  </w:style>
  <w:style w:type="paragraph" w:customStyle="1" w:styleId="BoxText">
    <w:name w:val="BoxText"/>
    <w:aliases w:val="bt"/>
    <w:basedOn w:val="OPCParaBase"/>
    <w:qFormat/>
    <w:rsid w:val="00C658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58F1"/>
    <w:rPr>
      <w:b/>
    </w:rPr>
  </w:style>
  <w:style w:type="paragraph" w:customStyle="1" w:styleId="BoxHeadItalic">
    <w:name w:val="BoxHeadItalic"/>
    <w:aliases w:val="bhi"/>
    <w:basedOn w:val="BoxText"/>
    <w:next w:val="BoxStep"/>
    <w:qFormat/>
    <w:rsid w:val="00C658F1"/>
    <w:rPr>
      <w:i/>
    </w:rPr>
  </w:style>
  <w:style w:type="paragraph" w:customStyle="1" w:styleId="BoxList">
    <w:name w:val="BoxList"/>
    <w:aliases w:val="bl"/>
    <w:basedOn w:val="BoxText"/>
    <w:qFormat/>
    <w:rsid w:val="00C658F1"/>
    <w:pPr>
      <w:ind w:left="1559" w:hanging="425"/>
    </w:pPr>
  </w:style>
  <w:style w:type="paragraph" w:customStyle="1" w:styleId="BoxNote">
    <w:name w:val="BoxNote"/>
    <w:aliases w:val="bn"/>
    <w:basedOn w:val="BoxText"/>
    <w:qFormat/>
    <w:rsid w:val="00C658F1"/>
    <w:pPr>
      <w:tabs>
        <w:tab w:val="left" w:pos="1985"/>
      </w:tabs>
      <w:spacing w:before="122" w:line="198" w:lineRule="exact"/>
      <w:ind w:left="2948" w:hanging="1814"/>
    </w:pPr>
    <w:rPr>
      <w:sz w:val="18"/>
    </w:rPr>
  </w:style>
  <w:style w:type="paragraph" w:customStyle="1" w:styleId="BoxPara">
    <w:name w:val="BoxPara"/>
    <w:aliases w:val="bp"/>
    <w:basedOn w:val="BoxText"/>
    <w:qFormat/>
    <w:rsid w:val="00C658F1"/>
    <w:pPr>
      <w:tabs>
        <w:tab w:val="right" w:pos="2268"/>
      </w:tabs>
      <w:ind w:left="2552" w:hanging="1418"/>
    </w:pPr>
  </w:style>
  <w:style w:type="paragraph" w:customStyle="1" w:styleId="BoxStep">
    <w:name w:val="BoxStep"/>
    <w:aliases w:val="bs"/>
    <w:basedOn w:val="BoxText"/>
    <w:qFormat/>
    <w:rsid w:val="00C658F1"/>
    <w:pPr>
      <w:ind w:left="1985" w:hanging="851"/>
    </w:pPr>
  </w:style>
  <w:style w:type="paragraph" w:styleId="Caption">
    <w:name w:val="caption"/>
    <w:next w:val="Normal"/>
    <w:qFormat/>
    <w:rsid w:val="009D7BF8"/>
    <w:pPr>
      <w:spacing w:before="120" w:after="120"/>
    </w:pPr>
    <w:rPr>
      <w:b/>
      <w:bCs/>
    </w:rPr>
  </w:style>
  <w:style w:type="character" w:customStyle="1" w:styleId="CharAmPartNo">
    <w:name w:val="CharAmPartNo"/>
    <w:basedOn w:val="OPCCharBase"/>
    <w:uiPriority w:val="1"/>
    <w:qFormat/>
    <w:rsid w:val="00C658F1"/>
  </w:style>
  <w:style w:type="character" w:customStyle="1" w:styleId="CharAmPartText">
    <w:name w:val="CharAmPartText"/>
    <w:basedOn w:val="OPCCharBase"/>
    <w:uiPriority w:val="1"/>
    <w:qFormat/>
    <w:rsid w:val="00C658F1"/>
  </w:style>
  <w:style w:type="character" w:customStyle="1" w:styleId="CharAmSchNo">
    <w:name w:val="CharAmSchNo"/>
    <w:basedOn w:val="OPCCharBase"/>
    <w:uiPriority w:val="1"/>
    <w:qFormat/>
    <w:rsid w:val="00C658F1"/>
  </w:style>
  <w:style w:type="character" w:customStyle="1" w:styleId="CharAmSchText">
    <w:name w:val="CharAmSchText"/>
    <w:basedOn w:val="OPCCharBase"/>
    <w:uiPriority w:val="1"/>
    <w:qFormat/>
    <w:rsid w:val="00C658F1"/>
  </w:style>
  <w:style w:type="character" w:customStyle="1" w:styleId="CharBoldItalic">
    <w:name w:val="CharBoldItalic"/>
    <w:basedOn w:val="OPCCharBase"/>
    <w:uiPriority w:val="1"/>
    <w:qFormat/>
    <w:rsid w:val="00C658F1"/>
    <w:rPr>
      <w:b/>
      <w:i/>
    </w:rPr>
  </w:style>
  <w:style w:type="character" w:customStyle="1" w:styleId="CharChapNo">
    <w:name w:val="CharChapNo"/>
    <w:basedOn w:val="OPCCharBase"/>
    <w:qFormat/>
    <w:rsid w:val="00C658F1"/>
  </w:style>
  <w:style w:type="character" w:customStyle="1" w:styleId="CharChapText">
    <w:name w:val="CharChapText"/>
    <w:basedOn w:val="OPCCharBase"/>
    <w:qFormat/>
    <w:rsid w:val="00C658F1"/>
  </w:style>
  <w:style w:type="character" w:customStyle="1" w:styleId="CharDivNo">
    <w:name w:val="CharDivNo"/>
    <w:basedOn w:val="OPCCharBase"/>
    <w:qFormat/>
    <w:rsid w:val="00C658F1"/>
  </w:style>
  <w:style w:type="character" w:customStyle="1" w:styleId="CharDivText">
    <w:name w:val="CharDivText"/>
    <w:basedOn w:val="OPCCharBase"/>
    <w:qFormat/>
    <w:rsid w:val="00C658F1"/>
  </w:style>
  <w:style w:type="character" w:customStyle="1" w:styleId="CharItalic">
    <w:name w:val="CharItalic"/>
    <w:basedOn w:val="OPCCharBase"/>
    <w:uiPriority w:val="1"/>
    <w:qFormat/>
    <w:rsid w:val="00C658F1"/>
    <w:rPr>
      <w:i/>
    </w:rPr>
  </w:style>
  <w:style w:type="character" w:customStyle="1" w:styleId="CharPartNo">
    <w:name w:val="CharPartNo"/>
    <w:basedOn w:val="OPCCharBase"/>
    <w:qFormat/>
    <w:rsid w:val="00C658F1"/>
  </w:style>
  <w:style w:type="character" w:customStyle="1" w:styleId="CharPartText">
    <w:name w:val="CharPartText"/>
    <w:basedOn w:val="OPCCharBase"/>
    <w:qFormat/>
    <w:rsid w:val="00C658F1"/>
  </w:style>
  <w:style w:type="character" w:customStyle="1" w:styleId="CharSectno">
    <w:name w:val="CharSectno"/>
    <w:basedOn w:val="OPCCharBase"/>
    <w:qFormat/>
    <w:rsid w:val="00C658F1"/>
  </w:style>
  <w:style w:type="character" w:customStyle="1" w:styleId="CharSubdNo">
    <w:name w:val="CharSubdNo"/>
    <w:basedOn w:val="OPCCharBase"/>
    <w:uiPriority w:val="1"/>
    <w:qFormat/>
    <w:rsid w:val="00C658F1"/>
  </w:style>
  <w:style w:type="character" w:customStyle="1" w:styleId="CharSubdText">
    <w:name w:val="CharSubdText"/>
    <w:basedOn w:val="OPCCharBase"/>
    <w:uiPriority w:val="1"/>
    <w:qFormat/>
    <w:rsid w:val="00C658F1"/>
  </w:style>
  <w:style w:type="paragraph" w:styleId="Closing">
    <w:name w:val="Closing"/>
    <w:rsid w:val="009D7BF8"/>
    <w:pPr>
      <w:ind w:left="4252"/>
    </w:pPr>
    <w:rPr>
      <w:sz w:val="22"/>
      <w:szCs w:val="24"/>
    </w:rPr>
  </w:style>
  <w:style w:type="character" w:styleId="CommentReference">
    <w:name w:val="annotation reference"/>
    <w:basedOn w:val="DefaultParagraphFont"/>
    <w:rsid w:val="009D7BF8"/>
    <w:rPr>
      <w:sz w:val="16"/>
      <w:szCs w:val="16"/>
    </w:rPr>
  </w:style>
  <w:style w:type="paragraph" w:styleId="CommentText">
    <w:name w:val="annotation text"/>
    <w:rsid w:val="009D7BF8"/>
  </w:style>
  <w:style w:type="paragraph" w:styleId="CommentSubject">
    <w:name w:val="annotation subject"/>
    <w:next w:val="CommentText"/>
    <w:rsid w:val="009D7BF8"/>
    <w:rPr>
      <w:b/>
      <w:bCs/>
      <w:szCs w:val="24"/>
    </w:rPr>
  </w:style>
  <w:style w:type="paragraph" w:customStyle="1" w:styleId="notetext">
    <w:name w:val="note(text)"/>
    <w:aliases w:val="n"/>
    <w:basedOn w:val="OPCParaBase"/>
    <w:rsid w:val="00C658F1"/>
    <w:pPr>
      <w:spacing w:before="122" w:line="240" w:lineRule="auto"/>
      <w:ind w:left="1985" w:hanging="851"/>
    </w:pPr>
    <w:rPr>
      <w:sz w:val="18"/>
    </w:rPr>
  </w:style>
  <w:style w:type="paragraph" w:customStyle="1" w:styleId="notemargin">
    <w:name w:val="note(margin)"/>
    <w:aliases w:val="nm"/>
    <w:basedOn w:val="OPCParaBase"/>
    <w:rsid w:val="00C658F1"/>
    <w:pPr>
      <w:tabs>
        <w:tab w:val="left" w:pos="709"/>
      </w:tabs>
      <w:spacing w:before="122" w:line="198" w:lineRule="exact"/>
      <w:ind w:left="709" w:hanging="709"/>
    </w:pPr>
    <w:rPr>
      <w:sz w:val="18"/>
    </w:rPr>
  </w:style>
  <w:style w:type="paragraph" w:customStyle="1" w:styleId="CTA-">
    <w:name w:val="CTA -"/>
    <w:basedOn w:val="OPCParaBase"/>
    <w:rsid w:val="00C658F1"/>
    <w:pPr>
      <w:spacing w:before="60" w:line="240" w:lineRule="atLeast"/>
      <w:ind w:left="85" w:hanging="85"/>
    </w:pPr>
    <w:rPr>
      <w:sz w:val="20"/>
    </w:rPr>
  </w:style>
  <w:style w:type="paragraph" w:customStyle="1" w:styleId="CTA--">
    <w:name w:val="CTA --"/>
    <w:basedOn w:val="OPCParaBase"/>
    <w:next w:val="Normal"/>
    <w:rsid w:val="00C658F1"/>
    <w:pPr>
      <w:spacing w:before="60" w:line="240" w:lineRule="atLeast"/>
      <w:ind w:left="142" w:hanging="142"/>
    </w:pPr>
    <w:rPr>
      <w:sz w:val="20"/>
    </w:rPr>
  </w:style>
  <w:style w:type="paragraph" w:customStyle="1" w:styleId="CTA---">
    <w:name w:val="CTA ---"/>
    <w:basedOn w:val="OPCParaBase"/>
    <w:next w:val="Normal"/>
    <w:rsid w:val="00C658F1"/>
    <w:pPr>
      <w:spacing w:before="60" w:line="240" w:lineRule="atLeast"/>
      <w:ind w:left="198" w:hanging="198"/>
    </w:pPr>
    <w:rPr>
      <w:sz w:val="20"/>
    </w:rPr>
  </w:style>
  <w:style w:type="paragraph" w:customStyle="1" w:styleId="CTA----">
    <w:name w:val="CTA ----"/>
    <w:basedOn w:val="OPCParaBase"/>
    <w:next w:val="Normal"/>
    <w:rsid w:val="00C658F1"/>
    <w:pPr>
      <w:spacing w:before="60" w:line="240" w:lineRule="atLeast"/>
      <w:ind w:left="255" w:hanging="255"/>
    </w:pPr>
    <w:rPr>
      <w:sz w:val="20"/>
    </w:rPr>
  </w:style>
  <w:style w:type="paragraph" w:customStyle="1" w:styleId="CTA1a">
    <w:name w:val="CTA 1(a)"/>
    <w:basedOn w:val="OPCParaBase"/>
    <w:rsid w:val="00C658F1"/>
    <w:pPr>
      <w:tabs>
        <w:tab w:val="right" w:pos="414"/>
      </w:tabs>
      <w:spacing w:before="40" w:line="240" w:lineRule="atLeast"/>
      <w:ind w:left="675" w:hanging="675"/>
    </w:pPr>
    <w:rPr>
      <w:sz w:val="20"/>
    </w:rPr>
  </w:style>
  <w:style w:type="paragraph" w:customStyle="1" w:styleId="CTA1ai">
    <w:name w:val="CTA 1(a)(i)"/>
    <w:basedOn w:val="OPCParaBase"/>
    <w:rsid w:val="00C658F1"/>
    <w:pPr>
      <w:tabs>
        <w:tab w:val="right" w:pos="1004"/>
      </w:tabs>
      <w:spacing w:before="40" w:line="240" w:lineRule="atLeast"/>
      <w:ind w:left="1253" w:hanging="1253"/>
    </w:pPr>
    <w:rPr>
      <w:sz w:val="20"/>
    </w:rPr>
  </w:style>
  <w:style w:type="paragraph" w:customStyle="1" w:styleId="CTA2a">
    <w:name w:val="CTA 2(a)"/>
    <w:basedOn w:val="OPCParaBase"/>
    <w:rsid w:val="00C658F1"/>
    <w:pPr>
      <w:tabs>
        <w:tab w:val="right" w:pos="482"/>
      </w:tabs>
      <w:spacing w:before="40" w:line="240" w:lineRule="atLeast"/>
      <w:ind w:left="748" w:hanging="748"/>
    </w:pPr>
    <w:rPr>
      <w:sz w:val="20"/>
    </w:rPr>
  </w:style>
  <w:style w:type="paragraph" w:customStyle="1" w:styleId="CTA2ai">
    <w:name w:val="CTA 2(a)(i)"/>
    <w:basedOn w:val="OPCParaBase"/>
    <w:rsid w:val="00C658F1"/>
    <w:pPr>
      <w:tabs>
        <w:tab w:val="right" w:pos="1089"/>
      </w:tabs>
      <w:spacing w:before="40" w:line="240" w:lineRule="atLeast"/>
      <w:ind w:left="1327" w:hanging="1327"/>
    </w:pPr>
    <w:rPr>
      <w:sz w:val="20"/>
    </w:rPr>
  </w:style>
  <w:style w:type="paragraph" w:customStyle="1" w:styleId="CTA3a">
    <w:name w:val="CTA 3(a)"/>
    <w:basedOn w:val="OPCParaBase"/>
    <w:rsid w:val="00C658F1"/>
    <w:pPr>
      <w:tabs>
        <w:tab w:val="right" w:pos="556"/>
      </w:tabs>
      <w:spacing w:before="40" w:line="240" w:lineRule="atLeast"/>
      <w:ind w:left="805" w:hanging="805"/>
    </w:pPr>
    <w:rPr>
      <w:sz w:val="20"/>
    </w:rPr>
  </w:style>
  <w:style w:type="paragraph" w:customStyle="1" w:styleId="CTA3ai">
    <w:name w:val="CTA 3(a)(i)"/>
    <w:basedOn w:val="OPCParaBase"/>
    <w:rsid w:val="00C658F1"/>
    <w:pPr>
      <w:tabs>
        <w:tab w:val="right" w:pos="1140"/>
      </w:tabs>
      <w:spacing w:before="40" w:line="240" w:lineRule="atLeast"/>
      <w:ind w:left="1361" w:hanging="1361"/>
    </w:pPr>
    <w:rPr>
      <w:sz w:val="20"/>
    </w:rPr>
  </w:style>
  <w:style w:type="paragraph" w:customStyle="1" w:styleId="CTA4a">
    <w:name w:val="CTA 4(a)"/>
    <w:basedOn w:val="OPCParaBase"/>
    <w:rsid w:val="00C658F1"/>
    <w:pPr>
      <w:tabs>
        <w:tab w:val="right" w:pos="624"/>
      </w:tabs>
      <w:spacing w:before="40" w:line="240" w:lineRule="atLeast"/>
      <w:ind w:left="873" w:hanging="873"/>
    </w:pPr>
    <w:rPr>
      <w:sz w:val="20"/>
    </w:rPr>
  </w:style>
  <w:style w:type="paragraph" w:customStyle="1" w:styleId="CTA4ai">
    <w:name w:val="CTA 4(a)(i)"/>
    <w:basedOn w:val="OPCParaBase"/>
    <w:rsid w:val="00C658F1"/>
    <w:pPr>
      <w:tabs>
        <w:tab w:val="right" w:pos="1213"/>
      </w:tabs>
      <w:spacing w:before="40" w:line="240" w:lineRule="atLeast"/>
      <w:ind w:left="1452" w:hanging="1452"/>
    </w:pPr>
    <w:rPr>
      <w:sz w:val="20"/>
    </w:rPr>
  </w:style>
  <w:style w:type="paragraph" w:customStyle="1" w:styleId="CTACAPS">
    <w:name w:val="CTA CAPS"/>
    <w:basedOn w:val="OPCParaBase"/>
    <w:rsid w:val="00C658F1"/>
    <w:pPr>
      <w:spacing w:before="60" w:line="240" w:lineRule="atLeast"/>
    </w:pPr>
    <w:rPr>
      <w:sz w:val="20"/>
    </w:rPr>
  </w:style>
  <w:style w:type="paragraph" w:customStyle="1" w:styleId="CTAright">
    <w:name w:val="CTA right"/>
    <w:basedOn w:val="OPCParaBase"/>
    <w:rsid w:val="00C658F1"/>
    <w:pPr>
      <w:spacing w:before="60" w:line="240" w:lineRule="auto"/>
      <w:jc w:val="right"/>
    </w:pPr>
    <w:rPr>
      <w:sz w:val="20"/>
    </w:rPr>
  </w:style>
  <w:style w:type="paragraph" w:styleId="Date">
    <w:name w:val="Date"/>
    <w:next w:val="Normal"/>
    <w:rsid w:val="009D7BF8"/>
    <w:rPr>
      <w:sz w:val="22"/>
      <w:szCs w:val="24"/>
    </w:rPr>
  </w:style>
  <w:style w:type="paragraph" w:customStyle="1" w:styleId="subsection">
    <w:name w:val="subsection"/>
    <w:aliases w:val="ss"/>
    <w:basedOn w:val="OPCParaBase"/>
    <w:link w:val="subsectionChar"/>
    <w:rsid w:val="00C658F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658F1"/>
    <w:pPr>
      <w:spacing w:before="180" w:line="240" w:lineRule="auto"/>
      <w:ind w:left="1134"/>
    </w:pPr>
  </w:style>
  <w:style w:type="paragraph" w:styleId="DocumentMap">
    <w:name w:val="Document Map"/>
    <w:rsid w:val="009D7BF8"/>
    <w:pPr>
      <w:shd w:val="clear" w:color="auto" w:fill="000080"/>
    </w:pPr>
    <w:rPr>
      <w:rFonts w:ascii="Tahoma" w:hAnsi="Tahoma" w:cs="Tahoma"/>
      <w:sz w:val="22"/>
      <w:szCs w:val="24"/>
    </w:rPr>
  </w:style>
  <w:style w:type="paragraph" w:styleId="E-mailSignature">
    <w:name w:val="E-mail Signature"/>
    <w:rsid w:val="009D7BF8"/>
    <w:rPr>
      <w:sz w:val="22"/>
      <w:szCs w:val="24"/>
    </w:rPr>
  </w:style>
  <w:style w:type="character" w:styleId="Emphasis">
    <w:name w:val="Emphasis"/>
    <w:basedOn w:val="DefaultParagraphFont"/>
    <w:qFormat/>
    <w:rsid w:val="009D7BF8"/>
    <w:rPr>
      <w:i/>
      <w:iCs/>
    </w:rPr>
  </w:style>
  <w:style w:type="character" w:styleId="EndnoteReference">
    <w:name w:val="endnote reference"/>
    <w:basedOn w:val="DefaultParagraphFont"/>
    <w:rsid w:val="009D7BF8"/>
    <w:rPr>
      <w:vertAlign w:val="superscript"/>
    </w:rPr>
  </w:style>
  <w:style w:type="paragraph" w:styleId="EndnoteText">
    <w:name w:val="endnote text"/>
    <w:rsid w:val="009D7BF8"/>
  </w:style>
  <w:style w:type="paragraph" w:styleId="EnvelopeAddress">
    <w:name w:val="envelope address"/>
    <w:rsid w:val="009D7BF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D7BF8"/>
    <w:rPr>
      <w:rFonts w:ascii="Arial" w:hAnsi="Arial" w:cs="Arial"/>
    </w:rPr>
  </w:style>
  <w:style w:type="character" w:styleId="FollowedHyperlink">
    <w:name w:val="FollowedHyperlink"/>
    <w:basedOn w:val="DefaultParagraphFont"/>
    <w:rsid w:val="009D7BF8"/>
    <w:rPr>
      <w:color w:val="800080"/>
      <w:u w:val="single"/>
    </w:rPr>
  </w:style>
  <w:style w:type="paragraph" w:styleId="Footer">
    <w:name w:val="footer"/>
    <w:link w:val="FooterChar"/>
    <w:rsid w:val="00C658F1"/>
    <w:pPr>
      <w:tabs>
        <w:tab w:val="center" w:pos="4153"/>
        <w:tab w:val="right" w:pos="8306"/>
      </w:tabs>
    </w:pPr>
    <w:rPr>
      <w:sz w:val="22"/>
      <w:szCs w:val="24"/>
    </w:rPr>
  </w:style>
  <w:style w:type="character" w:styleId="FootnoteReference">
    <w:name w:val="footnote reference"/>
    <w:basedOn w:val="DefaultParagraphFont"/>
    <w:rsid w:val="009D7BF8"/>
    <w:rPr>
      <w:vertAlign w:val="superscript"/>
    </w:rPr>
  </w:style>
  <w:style w:type="paragraph" w:styleId="FootnoteText">
    <w:name w:val="footnote text"/>
    <w:rsid w:val="009D7BF8"/>
  </w:style>
  <w:style w:type="paragraph" w:customStyle="1" w:styleId="Formula">
    <w:name w:val="Formula"/>
    <w:basedOn w:val="OPCParaBase"/>
    <w:rsid w:val="00C658F1"/>
    <w:pPr>
      <w:spacing w:line="240" w:lineRule="auto"/>
      <w:ind w:left="1134"/>
    </w:pPr>
    <w:rPr>
      <w:sz w:val="20"/>
    </w:rPr>
  </w:style>
  <w:style w:type="paragraph" w:styleId="Header">
    <w:name w:val="header"/>
    <w:basedOn w:val="OPCParaBase"/>
    <w:link w:val="HeaderChar"/>
    <w:unhideWhenUsed/>
    <w:rsid w:val="00C658F1"/>
    <w:pPr>
      <w:keepNext/>
      <w:keepLines/>
      <w:tabs>
        <w:tab w:val="center" w:pos="4150"/>
        <w:tab w:val="right" w:pos="8307"/>
      </w:tabs>
      <w:spacing w:line="160" w:lineRule="exact"/>
    </w:pPr>
    <w:rPr>
      <w:sz w:val="16"/>
    </w:rPr>
  </w:style>
  <w:style w:type="paragraph" w:customStyle="1" w:styleId="House">
    <w:name w:val="House"/>
    <w:basedOn w:val="OPCParaBase"/>
    <w:rsid w:val="00C658F1"/>
    <w:pPr>
      <w:spacing w:line="240" w:lineRule="auto"/>
    </w:pPr>
    <w:rPr>
      <w:sz w:val="28"/>
    </w:rPr>
  </w:style>
  <w:style w:type="character" w:styleId="HTMLAcronym">
    <w:name w:val="HTML Acronym"/>
    <w:basedOn w:val="DefaultParagraphFont"/>
    <w:rsid w:val="009D7BF8"/>
  </w:style>
  <w:style w:type="paragraph" w:styleId="HTMLAddress">
    <w:name w:val="HTML Address"/>
    <w:rsid w:val="009D7BF8"/>
    <w:rPr>
      <w:i/>
      <w:iCs/>
      <w:sz w:val="22"/>
      <w:szCs w:val="24"/>
    </w:rPr>
  </w:style>
  <w:style w:type="character" w:styleId="HTMLCite">
    <w:name w:val="HTML Cite"/>
    <w:basedOn w:val="DefaultParagraphFont"/>
    <w:rsid w:val="009D7BF8"/>
    <w:rPr>
      <w:i/>
      <w:iCs/>
    </w:rPr>
  </w:style>
  <w:style w:type="character" w:styleId="HTMLCode">
    <w:name w:val="HTML Code"/>
    <w:basedOn w:val="DefaultParagraphFont"/>
    <w:rsid w:val="009D7BF8"/>
    <w:rPr>
      <w:rFonts w:ascii="Courier New" w:hAnsi="Courier New" w:cs="Courier New"/>
      <w:sz w:val="20"/>
      <w:szCs w:val="20"/>
    </w:rPr>
  </w:style>
  <w:style w:type="character" w:styleId="HTMLDefinition">
    <w:name w:val="HTML Definition"/>
    <w:basedOn w:val="DefaultParagraphFont"/>
    <w:rsid w:val="009D7BF8"/>
    <w:rPr>
      <w:i/>
      <w:iCs/>
    </w:rPr>
  </w:style>
  <w:style w:type="character" w:styleId="HTMLKeyboard">
    <w:name w:val="HTML Keyboard"/>
    <w:basedOn w:val="DefaultParagraphFont"/>
    <w:rsid w:val="009D7BF8"/>
    <w:rPr>
      <w:rFonts w:ascii="Courier New" w:hAnsi="Courier New" w:cs="Courier New"/>
      <w:sz w:val="20"/>
      <w:szCs w:val="20"/>
    </w:rPr>
  </w:style>
  <w:style w:type="paragraph" w:styleId="HTMLPreformatted">
    <w:name w:val="HTML Preformatted"/>
    <w:rsid w:val="009D7BF8"/>
    <w:rPr>
      <w:rFonts w:ascii="Courier New" w:hAnsi="Courier New" w:cs="Courier New"/>
    </w:rPr>
  </w:style>
  <w:style w:type="character" w:styleId="HTMLSample">
    <w:name w:val="HTML Sample"/>
    <w:basedOn w:val="DefaultParagraphFont"/>
    <w:rsid w:val="009D7BF8"/>
    <w:rPr>
      <w:rFonts w:ascii="Courier New" w:hAnsi="Courier New" w:cs="Courier New"/>
    </w:rPr>
  </w:style>
  <w:style w:type="character" w:styleId="HTMLTypewriter">
    <w:name w:val="HTML Typewriter"/>
    <w:basedOn w:val="DefaultParagraphFont"/>
    <w:rsid w:val="009D7BF8"/>
    <w:rPr>
      <w:rFonts w:ascii="Courier New" w:hAnsi="Courier New" w:cs="Courier New"/>
      <w:sz w:val="20"/>
      <w:szCs w:val="20"/>
    </w:rPr>
  </w:style>
  <w:style w:type="character" w:styleId="HTMLVariable">
    <w:name w:val="HTML Variable"/>
    <w:basedOn w:val="DefaultParagraphFont"/>
    <w:rsid w:val="009D7BF8"/>
    <w:rPr>
      <w:i/>
      <w:iCs/>
    </w:rPr>
  </w:style>
  <w:style w:type="character" w:styleId="Hyperlink">
    <w:name w:val="Hyperlink"/>
    <w:basedOn w:val="DefaultParagraphFont"/>
    <w:rsid w:val="009D7BF8"/>
    <w:rPr>
      <w:color w:val="0000FF"/>
      <w:u w:val="single"/>
    </w:rPr>
  </w:style>
  <w:style w:type="paragraph" w:styleId="Index1">
    <w:name w:val="index 1"/>
    <w:next w:val="Normal"/>
    <w:rsid w:val="009D7BF8"/>
    <w:pPr>
      <w:ind w:left="220" w:hanging="220"/>
    </w:pPr>
    <w:rPr>
      <w:sz w:val="22"/>
      <w:szCs w:val="24"/>
    </w:rPr>
  </w:style>
  <w:style w:type="paragraph" w:styleId="Index2">
    <w:name w:val="index 2"/>
    <w:next w:val="Normal"/>
    <w:rsid w:val="009D7BF8"/>
    <w:pPr>
      <w:ind w:left="440" w:hanging="220"/>
    </w:pPr>
    <w:rPr>
      <w:sz w:val="22"/>
      <w:szCs w:val="24"/>
    </w:rPr>
  </w:style>
  <w:style w:type="paragraph" w:styleId="Index3">
    <w:name w:val="index 3"/>
    <w:next w:val="Normal"/>
    <w:rsid w:val="009D7BF8"/>
    <w:pPr>
      <w:ind w:left="660" w:hanging="220"/>
    </w:pPr>
    <w:rPr>
      <w:sz w:val="22"/>
      <w:szCs w:val="24"/>
    </w:rPr>
  </w:style>
  <w:style w:type="paragraph" w:styleId="Index4">
    <w:name w:val="index 4"/>
    <w:next w:val="Normal"/>
    <w:rsid w:val="009D7BF8"/>
    <w:pPr>
      <w:ind w:left="880" w:hanging="220"/>
    </w:pPr>
    <w:rPr>
      <w:sz w:val="22"/>
      <w:szCs w:val="24"/>
    </w:rPr>
  </w:style>
  <w:style w:type="paragraph" w:styleId="Index5">
    <w:name w:val="index 5"/>
    <w:next w:val="Normal"/>
    <w:rsid w:val="009D7BF8"/>
    <w:pPr>
      <w:ind w:left="1100" w:hanging="220"/>
    </w:pPr>
    <w:rPr>
      <w:sz w:val="22"/>
      <w:szCs w:val="24"/>
    </w:rPr>
  </w:style>
  <w:style w:type="paragraph" w:styleId="Index6">
    <w:name w:val="index 6"/>
    <w:next w:val="Normal"/>
    <w:rsid w:val="009D7BF8"/>
    <w:pPr>
      <w:ind w:left="1320" w:hanging="220"/>
    </w:pPr>
    <w:rPr>
      <w:sz w:val="22"/>
      <w:szCs w:val="24"/>
    </w:rPr>
  </w:style>
  <w:style w:type="paragraph" w:styleId="Index7">
    <w:name w:val="index 7"/>
    <w:next w:val="Normal"/>
    <w:rsid w:val="009D7BF8"/>
    <w:pPr>
      <w:ind w:left="1540" w:hanging="220"/>
    </w:pPr>
    <w:rPr>
      <w:sz w:val="22"/>
      <w:szCs w:val="24"/>
    </w:rPr>
  </w:style>
  <w:style w:type="paragraph" w:styleId="Index8">
    <w:name w:val="index 8"/>
    <w:next w:val="Normal"/>
    <w:rsid w:val="009D7BF8"/>
    <w:pPr>
      <w:ind w:left="1760" w:hanging="220"/>
    </w:pPr>
    <w:rPr>
      <w:sz w:val="22"/>
      <w:szCs w:val="24"/>
    </w:rPr>
  </w:style>
  <w:style w:type="paragraph" w:styleId="Index9">
    <w:name w:val="index 9"/>
    <w:next w:val="Normal"/>
    <w:rsid w:val="009D7BF8"/>
    <w:pPr>
      <w:ind w:left="1980" w:hanging="220"/>
    </w:pPr>
    <w:rPr>
      <w:sz w:val="22"/>
      <w:szCs w:val="24"/>
    </w:rPr>
  </w:style>
  <w:style w:type="paragraph" w:styleId="IndexHeading">
    <w:name w:val="index heading"/>
    <w:next w:val="Index1"/>
    <w:rsid w:val="009D7BF8"/>
    <w:rPr>
      <w:rFonts w:ascii="Arial" w:hAnsi="Arial" w:cs="Arial"/>
      <w:b/>
      <w:bCs/>
      <w:sz w:val="22"/>
      <w:szCs w:val="24"/>
    </w:rPr>
  </w:style>
  <w:style w:type="paragraph" w:customStyle="1" w:styleId="Item">
    <w:name w:val="Item"/>
    <w:aliases w:val="i"/>
    <w:basedOn w:val="OPCParaBase"/>
    <w:next w:val="ItemHead"/>
    <w:rsid w:val="00C658F1"/>
    <w:pPr>
      <w:keepLines/>
      <w:spacing w:before="80" w:line="240" w:lineRule="auto"/>
      <w:ind w:left="709"/>
    </w:pPr>
  </w:style>
  <w:style w:type="paragraph" w:customStyle="1" w:styleId="ItemHead">
    <w:name w:val="ItemHead"/>
    <w:aliases w:val="ih"/>
    <w:basedOn w:val="OPCParaBase"/>
    <w:next w:val="Item"/>
    <w:rsid w:val="00C658F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658F1"/>
    <w:rPr>
      <w:sz w:val="16"/>
    </w:rPr>
  </w:style>
  <w:style w:type="paragraph" w:styleId="List">
    <w:name w:val="List"/>
    <w:rsid w:val="009D7BF8"/>
    <w:pPr>
      <w:ind w:left="283" w:hanging="283"/>
    </w:pPr>
    <w:rPr>
      <w:sz w:val="22"/>
      <w:szCs w:val="24"/>
    </w:rPr>
  </w:style>
  <w:style w:type="paragraph" w:styleId="List2">
    <w:name w:val="List 2"/>
    <w:rsid w:val="009D7BF8"/>
    <w:pPr>
      <w:ind w:left="566" w:hanging="283"/>
    </w:pPr>
    <w:rPr>
      <w:sz w:val="22"/>
      <w:szCs w:val="24"/>
    </w:rPr>
  </w:style>
  <w:style w:type="paragraph" w:styleId="List3">
    <w:name w:val="List 3"/>
    <w:rsid w:val="009D7BF8"/>
    <w:pPr>
      <w:ind w:left="849" w:hanging="283"/>
    </w:pPr>
    <w:rPr>
      <w:sz w:val="22"/>
      <w:szCs w:val="24"/>
    </w:rPr>
  </w:style>
  <w:style w:type="paragraph" w:styleId="List4">
    <w:name w:val="List 4"/>
    <w:rsid w:val="009D7BF8"/>
    <w:pPr>
      <w:ind w:left="1132" w:hanging="283"/>
    </w:pPr>
    <w:rPr>
      <w:sz w:val="22"/>
      <w:szCs w:val="24"/>
    </w:rPr>
  </w:style>
  <w:style w:type="paragraph" w:styleId="List5">
    <w:name w:val="List 5"/>
    <w:rsid w:val="009D7BF8"/>
    <w:pPr>
      <w:ind w:left="1415" w:hanging="283"/>
    </w:pPr>
    <w:rPr>
      <w:sz w:val="22"/>
      <w:szCs w:val="24"/>
    </w:rPr>
  </w:style>
  <w:style w:type="paragraph" w:styleId="ListBullet">
    <w:name w:val="List Bullet"/>
    <w:rsid w:val="009D7BF8"/>
    <w:pPr>
      <w:numPr>
        <w:numId w:val="7"/>
      </w:numPr>
      <w:tabs>
        <w:tab w:val="clear" w:pos="360"/>
        <w:tab w:val="num" w:pos="2989"/>
      </w:tabs>
      <w:ind w:left="1225" w:firstLine="1043"/>
    </w:pPr>
    <w:rPr>
      <w:sz w:val="22"/>
      <w:szCs w:val="24"/>
    </w:rPr>
  </w:style>
  <w:style w:type="paragraph" w:styleId="ListBullet2">
    <w:name w:val="List Bullet 2"/>
    <w:rsid w:val="009D7BF8"/>
    <w:pPr>
      <w:numPr>
        <w:numId w:val="9"/>
      </w:numPr>
      <w:tabs>
        <w:tab w:val="clear" w:pos="643"/>
        <w:tab w:val="num" w:pos="360"/>
      </w:tabs>
      <w:ind w:left="360"/>
    </w:pPr>
    <w:rPr>
      <w:sz w:val="22"/>
      <w:szCs w:val="24"/>
    </w:rPr>
  </w:style>
  <w:style w:type="paragraph" w:styleId="ListBullet3">
    <w:name w:val="List Bullet 3"/>
    <w:rsid w:val="009D7BF8"/>
    <w:pPr>
      <w:numPr>
        <w:numId w:val="11"/>
      </w:numPr>
      <w:tabs>
        <w:tab w:val="clear" w:pos="926"/>
        <w:tab w:val="num" w:pos="360"/>
      </w:tabs>
      <w:ind w:left="360"/>
    </w:pPr>
    <w:rPr>
      <w:sz w:val="22"/>
      <w:szCs w:val="24"/>
    </w:rPr>
  </w:style>
  <w:style w:type="paragraph" w:styleId="ListBullet4">
    <w:name w:val="List Bullet 4"/>
    <w:rsid w:val="009D7BF8"/>
    <w:pPr>
      <w:numPr>
        <w:numId w:val="13"/>
      </w:numPr>
      <w:tabs>
        <w:tab w:val="clear" w:pos="1209"/>
        <w:tab w:val="num" w:pos="926"/>
      </w:tabs>
      <w:ind w:left="926"/>
    </w:pPr>
    <w:rPr>
      <w:sz w:val="22"/>
      <w:szCs w:val="24"/>
    </w:rPr>
  </w:style>
  <w:style w:type="paragraph" w:styleId="ListBullet5">
    <w:name w:val="List Bullet 5"/>
    <w:rsid w:val="009D7BF8"/>
    <w:pPr>
      <w:numPr>
        <w:numId w:val="15"/>
      </w:numPr>
    </w:pPr>
    <w:rPr>
      <w:sz w:val="22"/>
      <w:szCs w:val="24"/>
    </w:rPr>
  </w:style>
  <w:style w:type="paragraph" w:styleId="ListContinue">
    <w:name w:val="List Continue"/>
    <w:rsid w:val="009D7BF8"/>
    <w:pPr>
      <w:spacing w:after="120"/>
      <w:ind w:left="283"/>
    </w:pPr>
    <w:rPr>
      <w:sz w:val="22"/>
      <w:szCs w:val="24"/>
    </w:rPr>
  </w:style>
  <w:style w:type="paragraph" w:styleId="ListContinue2">
    <w:name w:val="List Continue 2"/>
    <w:rsid w:val="009D7BF8"/>
    <w:pPr>
      <w:spacing w:after="120"/>
      <w:ind w:left="566"/>
    </w:pPr>
    <w:rPr>
      <w:sz w:val="22"/>
      <w:szCs w:val="24"/>
    </w:rPr>
  </w:style>
  <w:style w:type="paragraph" w:styleId="ListContinue3">
    <w:name w:val="List Continue 3"/>
    <w:rsid w:val="009D7BF8"/>
    <w:pPr>
      <w:spacing w:after="120"/>
      <w:ind w:left="849"/>
    </w:pPr>
    <w:rPr>
      <w:sz w:val="22"/>
      <w:szCs w:val="24"/>
    </w:rPr>
  </w:style>
  <w:style w:type="paragraph" w:styleId="ListContinue4">
    <w:name w:val="List Continue 4"/>
    <w:rsid w:val="009D7BF8"/>
    <w:pPr>
      <w:spacing w:after="120"/>
      <w:ind w:left="1132"/>
    </w:pPr>
    <w:rPr>
      <w:sz w:val="22"/>
      <w:szCs w:val="24"/>
    </w:rPr>
  </w:style>
  <w:style w:type="paragraph" w:styleId="ListContinue5">
    <w:name w:val="List Continue 5"/>
    <w:rsid w:val="009D7BF8"/>
    <w:pPr>
      <w:spacing w:after="120"/>
      <w:ind w:left="1415"/>
    </w:pPr>
    <w:rPr>
      <w:sz w:val="22"/>
      <w:szCs w:val="24"/>
    </w:rPr>
  </w:style>
  <w:style w:type="paragraph" w:styleId="ListNumber">
    <w:name w:val="List Number"/>
    <w:rsid w:val="009D7BF8"/>
    <w:pPr>
      <w:numPr>
        <w:numId w:val="17"/>
      </w:numPr>
      <w:tabs>
        <w:tab w:val="clear" w:pos="360"/>
        <w:tab w:val="num" w:pos="4242"/>
      </w:tabs>
      <w:ind w:left="3521" w:hanging="1043"/>
    </w:pPr>
    <w:rPr>
      <w:sz w:val="22"/>
      <w:szCs w:val="24"/>
    </w:rPr>
  </w:style>
  <w:style w:type="paragraph" w:styleId="ListNumber2">
    <w:name w:val="List Number 2"/>
    <w:rsid w:val="009D7BF8"/>
    <w:pPr>
      <w:numPr>
        <w:numId w:val="19"/>
      </w:numPr>
      <w:tabs>
        <w:tab w:val="clear" w:pos="643"/>
        <w:tab w:val="num" w:pos="360"/>
      </w:tabs>
      <w:ind w:left="360"/>
    </w:pPr>
    <w:rPr>
      <w:sz w:val="22"/>
      <w:szCs w:val="24"/>
    </w:rPr>
  </w:style>
  <w:style w:type="paragraph" w:styleId="ListNumber3">
    <w:name w:val="List Number 3"/>
    <w:rsid w:val="009D7BF8"/>
    <w:pPr>
      <w:numPr>
        <w:numId w:val="21"/>
      </w:numPr>
      <w:tabs>
        <w:tab w:val="clear" w:pos="926"/>
        <w:tab w:val="num" w:pos="360"/>
      </w:tabs>
      <w:ind w:left="360"/>
    </w:pPr>
    <w:rPr>
      <w:sz w:val="22"/>
      <w:szCs w:val="24"/>
    </w:rPr>
  </w:style>
  <w:style w:type="paragraph" w:styleId="ListNumber4">
    <w:name w:val="List Number 4"/>
    <w:rsid w:val="009D7BF8"/>
    <w:pPr>
      <w:numPr>
        <w:numId w:val="23"/>
      </w:numPr>
      <w:tabs>
        <w:tab w:val="clear" w:pos="1209"/>
        <w:tab w:val="num" w:pos="360"/>
      </w:tabs>
      <w:ind w:left="360"/>
    </w:pPr>
    <w:rPr>
      <w:sz w:val="22"/>
      <w:szCs w:val="24"/>
    </w:rPr>
  </w:style>
  <w:style w:type="paragraph" w:styleId="ListNumber5">
    <w:name w:val="List Number 5"/>
    <w:rsid w:val="009D7BF8"/>
    <w:pPr>
      <w:numPr>
        <w:numId w:val="25"/>
      </w:numPr>
      <w:tabs>
        <w:tab w:val="clear" w:pos="1492"/>
        <w:tab w:val="num" w:pos="1440"/>
      </w:tabs>
      <w:ind w:left="0" w:firstLine="0"/>
    </w:pPr>
    <w:rPr>
      <w:sz w:val="22"/>
      <w:szCs w:val="24"/>
    </w:rPr>
  </w:style>
  <w:style w:type="paragraph" w:customStyle="1" w:styleId="LongT">
    <w:name w:val="LongT"/>
    <w:basedOn w:val="OPCParaBase"/>
    <w:rsid w:val="00C658F1"/>
    <w:pPr>
      <w:spacing w:line="240" w:lineRule="auto"/>
    </w:pPr>
    <w:rPr>
      <w:b/>
      <w:sz w:val="32"/>
    </w:rPr>
  </w:style>
  <w:style w:type="paragraph" w:styleId="MacroText">
    <w:name w:val="macro"/>
    <w:rsid w:val="009D7BF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D7B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D7BF8"/>
    <w:rPr>
      <w:sz w:val="24"/>
      <w:szCs w:val="24"/>
    </w:rPr>
  </w:style>
  <w:style w:type="paragraph" w:styleId="NormalIndent">
    <w:name w:val="Normal Indent"/>
    <w:rsid w:val="009D7BF8"/>
    <w:pPr>
      <w:ind w:left="720"/>
    </w:pPr>
    <w:rPr>
      <w:sz w:val="22"/>
      <w:szCs w:val="24"/>
    </w:rPr>
  </w:style>
  <w:style w:type="paragraph" w:styleId="NoteHeading">
    <w:name w:val="Note Heading"/>
    <w:next w:val="Normal"/>
    <w:rsid w:val="009D7BF8"/>
    <w:rPr>
      <w:sz w:val="22"/>
      <w:szCs w:val="24"/>
    </w:rPr>
  </w:style>
  <w:style w:type="paragraph" w:customStyle="1" w:styleId="notedraft">
    <w:name w:val="note(draft)"/>
    <w:aliases w:val="nd"/>
    <w:basedOn w:val="OPCParaBase"/>
    <w:rsid w:val="00C658F1"/>
    <w:pPr>
      <w:spacing w:before="240" w:line="240" w:lineRule="auto"/>
      <w:ind w:left="284" w:hanging="284"/>
    </w:pPr>
    <w:rPr>
      <w:i/>
      <w:sz w:val="24"/>
    </w:rPr>
  </w:style>
  <w:style w:type="paragraph" w:customStyle="1" w:styleId="notepara">
    <w:name w:val="note(para)"/>
    <w:aliases w:val="na"/>
    <w:basedOn w:val="OPCParaBase"/>
    <w:rsid w:val="00C658F1"/>
    <w:pPr>
      <w:spacing w:before="40" w:line="198" w:lineRule="exact"/>
      <w:ind w:left="2354" w:hanging="369"/>
    </w:pPr>
    <w:rPr>
      <w:sz w:val="18"/>
    </w:rPr>
  </w:style>
  <w:style w:type="paragraph" w:customStyle="1" w:styleId="noteParlAmend">
    <w:name w:val="note(ParlAmend)"/>
    <w:aliases w:val="npp"/>
    <w:basedOn w:val="OPCParaBase"/>
    <w:next w:val="ParlAmend"/>
    <w:rsid w:val="00C658F1"/>
    <w:pPr>
      <w:spacing w:line="240" w:lineRule="auto"/>
      <w:jc w:val="right"/>
    </w:pPr>
    <w:rPr>
      <w:rFonts w:ascii="Arial" w:hAnsi="Arial"/>
      <w:b/>
      <w:i/>
    </w:rPr>
  </w:style>
  <w:style w:type="character" w:styleId="PageNumber">
    <w:name w:val="page number"/>
    <w:basedOn w:val="DefaultParagraphFont"/>
    <w:rsid w:val="009D7BF8"/>
  </w:style>
  <w:style w:type="paragraph" w:customStyle="1" w:styleId="Page1">
    <w:name w:val="Page1"/>
    <w:basedOn w:val="OPCParaBase"/>
    <w:rsid w:val="00C658F1"/>
    <w:pPr>
      <w:spacing w:before="5600" w:line="240" w:lineRule="auto"/>
    </w:pPr>
    <w:rPr>
      <w:b/>
      <w:sz w:val="32"/>
    </w:rPr>
  </w:style>
  <w:style w:type="paragraph" w:customStyle="1" w:styleId="PageBreak">
    <w:name w:val="PageBreak"/>
    <w:aliases w:val="pb"/>
    <w:basedOn w:val="OPCParaBase"/>
    <w:rsid w:val="00C658F1"/>
    <w:pPr>
      <w:spacing w:line="240" w:lineRule="auto"/>
    </w:pPr>
    <w:rPr>
      <w:sz w:val="20"/>
    </w:rPr>
  </w:style>
  <w:style w:type="paragraph" w:customStyle="1" w:styleId="paragraph">
    <w:name w:val="paragraph"/>
    <w:aliases w:val="a"/>
    <w:basedOn w:val="OPCParaBase"/>
    <w:link w:val="paragraphChar"/>
    <w:rsid w:val="00C658F1"/>
    <w:pPr>
      <w:tabs>
        <w:tab w:val="right" w:pos="1531"/>
      </w:tabs>
      <w:spacing w:before="40" w:line="240" w:lineRule="auto"/>
      <w:ind w:left="1644" w:hanging="1644"/>
    </w:pPr>
  </w:style>
  <w:style w:type="paragraph" w:customStyle="1" w:styleId="paragraphsub">
    <w:name w:val="paragraph(sub)"/>
    <w:aliases w:val="aa"/>
    <w:basedOn w:val="OPCParaBase"/>
    <w:rsid w:val="00C658F1"/>
    <w:pPr>
      <w:tabs>
        <w:tab w:val="right" w:pos="1985"/>
      </w:tabs>
      <w:spacing w:before="40" w:line="240" w:lineRule="auto"/>
      <w:ind w:left="2098" w:hanging="2098"/>
    </w:pPr>
  </w:style>
  <w:style w:type="paragraph" w:customStyle="1" w:styleId="paragraphsub-sub">
    <w:name w:val="paragraph(sub-sub)"/>
    <w:aliases w:val="aaa"/>
    <w:basedOn w:val="OPCParaBase"/>
    <w:rsid w:val="00C658F1"/>
    <w:pPr>
      <w:tabs>
        <w:tab w:val="right" w:pos="2722"/>
      </w:tabs>
      <w:spacing w:before="40" w:line="240" w:lineRule="auto"/>
      <w:ind w:left="2835" w:hanging="2835"/>
    </w:pPr>
  </w:style>
  <w:style w:type="paragraph" w:customStyle="1" w:styleId="ParlAmend">
    <w:name w:val="ParlAmend"/>
    <w:aliases w:val="pp"/>
    <w:basedOn w:val="OPCParaBase"/>
    <w:rsid w:val="00C658F1"/>
    <w:pPr>
      <w:spacing w:before="240" w:line="240" w:lineRule="atLeast"/>
      <w:ind w:hanging="567"/>
    </w:pPr>
    <w:rPr>
      <w:sz w:val="24"/>
    </w:rPr>
  </w:style>
  <w:style w:type="paragraph" w:customStyle="1" w:styleId="Penalty">
    <w:name w:val="Penalty"/>
    <w:basedOn w:val="OPCParaBase"/>
    <w:rsid w:val="00C658F1"/>
    <w:pPr>
      <w:tabs>
        <w:tab w:val="left" w:pos="2977"/>
      </w:tabs>
      <w:spacing w:before="180" w:line="240" w:lineRule="auto"/>
      <w:ind w:left="1985" w:hanging="851"/>
    </w:pPr>
  </w:style>
  <w:style w:type="paragraph" w:styleId="PlainText">
    <w:name w:val="Plain Text"/>
    <w:rsid w:val="009D7BF8"/>
    <w:rPr>
      <w:rFonts w:ascii="Courier New" w:hAnsi="Courier New" w:cs="Courier New"/>
      <w:sz w:val="22"/>
    </w:rPr>
  </w:style>
  <w:style w:type="paragraph" w:customStyle="1" w:styleId="Portfolio">
    <w:name w:val="Portfolio"/>
    <w:basedOn w:val="OPCParaBase"/>
    <w:rsid w:val="00C658F1"/>
    <w:pPr>
      <w:spacing w:line="240" w:lineRule="auto"/>
    </w:pPr>
    <w:rPr>
      <w:i/>
      <w:sz w:val="20"/>
    </w:rPr>
  </w:style>
  <w:style w:type="paragraph" w:customStyle="1" w:styleId="Preamble">
    <w:name w:val="Preamble"/>
    <w:basedOn w:val="OPCParaBase"/>
    <w:next w:val="Normal"/>
    <w:rsid w:val="00C658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58F1"/>
    <w:pPr>
      <w:spacing w:line="240" w:lineRule="auto"/>
    </w:pPr>
    <w:rPr>
      <w:i/>
      <w:sz w:val="20"/>
    </w:rPr>
  </w:style>
  <w:style w:type="paragraph" w:styleId="Salutation">
    <w:name w:val="Salutation"/>
    <w:next w:val="Normal"/>
    <w:rsid w:val="009D7BF8"/>
    <w:rPr>
      <w:sz w:val="22"/>
      <w:szCs w:val="24"/>
    </w:rPr>
  </w:style>
  <w:style w:type="paragraph" w:customStyle="1" w:styleId="Session">
    <w:name w:val="Session"/>
    <w:basedOn w:val="OPCParaBase"/>
    <w:rsid w:val="00C658F1"/>
    <w:pPr>
      <w:spacing w:line="240" w:lineRule="auto"/>
    </w:pPr>
    <w:rPr>
      <w:sz w:val="28"/>
    </w:rPr>
  </w:style>
  <w:style w:type="paragraph" w:customStyle="1" w:styleId="ShortT">
    <w:name w:val="ShortT"/>
    <w:basedOn w:val="OPCParaBase"/>
    <w:next w:val="Normal"/>
    <w:qFormat/>
    <w:rsid w:val="00C658F1"/>
    <w:pPr>
      <w:spacing w:line="240" w:lineRule="auto"/>
    </w:pPr>
    <w:rPr>
      <w:b/>
      <w:sz w:val="40"/>
    </w:rPr>
  </w:style>
  <w:style w:type="paragraph" w:styleId="Signature">
    <w:name w:val="Signature"/>
    <w:rsid w:val="009D7BF8"/>
    <w:pPr>
      <w:ind w:left="4252"/>
    </w:pPr>
    <w:rPr>
      <w:sz w:val="22"/>
      <w:szCs w:val="24"/>
    </w:rPr>
  </w:style>
  <w:style w:type="paragraph" w:customStyle="1" w:styleId="Sponsor">
    <w:name w:val="Sponsor"/>
    <w:basedOn w:val="OPCParaBase"/>
    <w:rsid w:val="00C658F1"/>
    <w:pPr>
      <w:spacing w:line="240" w:lineRule="auto"/>
    </w:pPr>
    <w:rPr>
      <w:i/>
    </w:rPr>
  </w:style>
  <w:style w:type="character" w:styleId="Strong">
    <w:name w:val="Strong"/>
    <w:basedOn w:val="DefaultParagraphFont"/>
    <w:qFormat/>
    <w:rsid w:val="009D7BF8"/>
    <w:rPr>
      <w:b/>
      <w:bCs/>
    </w:rPr>
  </w:style>
  <w:style w:type="paragraph" w:customStyle="1" w:styleId="Subitem">
    <w:name w:val="Subitem"/>
    <w:aliases w:val="iss"/>
    <w:basedOn w:val="OPCParaBase"/>
    <w:rsid w:val="00C658F1"/>
    <w:pPr>
      <w:spacing w:before="180" w:line="240" w:lineRule="auto"/>
      <w:ind w:left="709" w:hanging="709"/>
    </w:pPr>
  </w:style>
  <w:style w:type="paragraph" w:customStyle="1" w:styleId="SubitemHead">
    <w:name w:val="SubitemHead"/>
    <w:aliases w:val="issh"/>
    <w:basedOn w:val="OPCParaBase"/>
    <w:rsid w:val="00C658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58F1"/>
    <w:pPr>
      <w:spacing w:before="40" w:line="240" w:lineRule="auto"/>
      <w:ind w:left="1134"/>
    </w:pPr>
  </w:style>
  <w:style w:type="paragraph" w:customStyle="1" w:styleId="SubsectionHead">
    <w:name w:val="SubsectionHead"/>
    <w:aliases w:val="ssh"/>
    <w:basedOn w:val="OPCParaBase"/>
    <w:next w:val="subsection"/>
    <w:rsid w:val="00C658F1"/>
    <w:pPr>
      <w:keepNext/>
      <w:keepLines/>
      <w:spacing w:before="240" w:line="240" w:lineRule="auto"/>
      <w:ind w:left="1134"/>
    </w:pPr>
    <w:rPr>
      <w:i/>
    </w:rPr>
  </w:style>
  <w:style w:type="paragraph" w:styleId="Subtitle">
    <w:name w:val="Subtitle"/>
    <w:qFormat/>
    <w:rsid w:val="009D7BF8"/>
    <w:pPr>
      <w:spacing w:after="60"/>
      <w:jc w:val="center"/>
    </w:pPr>
    <w:rPr>
      <w:rFonts w:ascii="Arial" w:hAnsi="Arial" w:cs="Arial"/>
      <w:sz w:val="24"/>
      <w:szCs w:val="24"/>
    </w:rPr>
  </w:style>
  <w:style w:type="table" w:styleId="Table3Deffects1">
    <w:name w:val="Table 3D effects 1"/>
    <w:basedOn w:val="TableNormal"/>
    <w:rsid w:val="009D7BF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7BF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7BF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D7BF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7BF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7BF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7BF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7BF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7BF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7BF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7BF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7BF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7BF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7BF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7BF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D7BF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7BF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658F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7BF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7BF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7BF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7BF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7BF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7BF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7BF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7BF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7BF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7BF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7BF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D7BF8"/>
    <w:pPr>
      <w:ind w:left="220" w:hanging="220"/>
    </w:pPr>
    <w:rPr>
      <w:sz w:val="22"/>
      <w:szCs w:val="24"/>
    </w:rPr>
  </w:style>
  <w:style w:type="paragraph" w:styleId="TableofFigures">
    <w:name w:val="table of figures"/>
    <w:next w:val="Normal"/>
    <w:rsid w:val="009D7BF8"/>
    <w:pPr>
      <w:ind w:left="440" w:hanging="440"/>
    </w:pPr>
    <w:rPr>
      <w:sz w:val="22"/>
      <w:szCs w:val="24"/>
    </w:rPr>
  </w:style>
  <w:style w:type="table" w:styleId="TableProfessional">
    <w:name w:val="Table Professional"/>
    <w:basedOn w:val="TableNormal"/>
    <w:rsid w:val="009D7BF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D7BF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7BF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7BF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7BF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7BF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D7BF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D7BF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7BF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7BF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658F1"/>
    <w:pPr>
      <w:spacing w:before="60" w:line="240" w:lineRule="auto"/>
      <w:ind w:left="284" w:hanging="284"/>
    </w:pPr>
    <w:rPr>
      <w:sz w:val="20"/>
    </w:rPr>
  </w:style>
  <w:style w:type="paragraph" w:customStyle="1" w:styleId="Tablei">
    <w:name w:val="Table(i)"/>
    <w:aliases w:val="taa"/>
    <w:basedOn w:val="OPCParaBase"/>
    <w:rsid w:val="00C658F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658F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658F1"/>
    <w:pPr>
      <w:spacing w:before="60" w:line="240" w:lineRule="atLeast"/>
    </w:pPr>
    <w:rPr>
      <w:sz w:val="20"/>
    </w:rPr>
  </w:style>
  <w:style w:type="paragraph" w:styleId="Title">
    <w:name w:val="Title"/>
    <w:qFormat/>
    <w:rsid w:val="009D7BF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658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658F1"/>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658F1"/>
    <w:pPr>
      <w:spacing w:before="122" w:line="198" w:lineRule="exact"/>
      <w:ind w:left="1985" w:hanging="851"/>
      <w:jc w:val="right"/>
    </w:pPr>
    <w:rPr>
      <w:sz w:val="18"/>
    </w:rPr>
  </w:style>
  <w:style w:type="paragraph" w:customStyle="1" w:styleId="TLPTableBullet">
    <w:name w:val="TLPTableBullet"/>
    <w:aliases w:val="ttb"/>
    <w:basedOn w:val="OPCParaBase"/>
    <w:rsid w:val="00C658F1"/>
    <w:pPr>
      <w:spacing w:line="240" w:lineRule="exact"/>
      <w:ind w:left="284" w:hanging="284"/>
    </w:pPr>
    <w:rPr>
      <w:sz w:val="20"/>
    </w:rPr>
  </w:style>
  <w:style w:type="paragraph" w:styleId="TOAHeading">
    <w:name w:val="toa heading"/>
    <w:next w:val="Normal"/>
    <w:rsid w:val="009D7BF8"/>
    <w:pPr>
      <w:spacing w:before="120"/>
    </w:pPr>
    <w:rPr>
      <w:rFonts w:ascii="Arial" w:hAnsi="Arial" w:cs="Arial"/>
      <w:b/>
      <w:bCs/>
      <w:sz w:val="24"/>
      <w:szCs w:val="24"/>
    </w:rPr>
  </w:style>
  <w:style w:type="paragraph" w:styleId="TOC1">
    <w:name w:val="toc 1"/>
    <w:basedOn w:val="OPCParaBase"/>
    <w:next w:val="Normal"/>
    <w:uiPriority w:val="39"/>
    <w:unhideWhenUsed/>
    <w:rsid w:val="00C658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658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658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658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658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658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658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658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658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658F1"/>
    <w:pPr>
      <w:keepLines/>
      <w:spacing w:before="240" w:after="120" w:line="240" w:lineRule="auto"/>
      <w:ind w:left="794"/>
    </w:pPr>
    <w:rPr>
      <w:b/>
      <w:kern w:val="28"/>
      <w:sz w:val="20"/>
    </w:rPr>
  </w:style>
  <w:style w:type="paragraph" w:customStyle="1" w:styleId="TofSectsHeading">
    <w:name w:val="TofSects(Heading)"/>
    <w:basedOn w:val="OPCParaBase"/>
    <w:rsid w:val="00C658F1"/>
    <w:pPr>
      <w:spacing w:before="240" w:after="120" w:line="240" w:lineRule="auto"/>
    </w:pPr>
    <w:rPr>
      <w:b/>
      <w:sz w:val="24"/>
    </w:rPr>
  </w:style>
  <w:style w:type="paragraph" w:customStyle="1" w:styleId="TofSectsSection">
    <w:name w:val="TofSects(Section)"/>
    <w:basedOn w:val="OPCParaBase"/>
    <w:rsid w:val="00C658F1"/>
    <w:pPr>
      <w:keepLines/>
      <w:spacing w:before="40" w:line="240" w:lineRule="auto"/>
      <w:ind w:left="1588" w:hanging="794"/>
    </w:pPr>
    <w:rPr>
      <w:kern w:val="28"/>
      <w:sz w:val="18"/>
    </w:rPr>
  </w:style>
  <w:style w:type="paragraph" w:customStyle="1" w:styleId="TofSectsSubdiv">
    <w:name w:val="TofSects(Subdiv)"/>
    <w:basedOn w:val="OPCParaBase"/>
    <w:rsid w:val="00C658F1"/>
    <w:pPr>
      <w:keepLines/>
      <w:spacing w:before="80" w:line="240" w:lineRule="auto"/>
      <w:ind w:left="1588" w:hanging="794"/>
    </w:pPr>
    <w:rPr>
      <w:kern w:val="28"/>
    </w:rPr>
  </w:style>
  <w:style w:type="character" w:customStyle="1" w:styleId="OPCCharBase">
    <w:name w:val="OPCCharBase"/>
    <w:uiPriority w:val="1"/>
    <w:qFormat/>
    <w:rsid w:val="00C658F1"/>
  </w:style>
  <w:style w:type="paragraph" w:customStyle="1" w:styleId="OPCParaBase">
    <w:name w:val="OPCParaBase"/>
    <w:qFormat/>
    <w:rsid w:val="00C658F1"/>
    <w:pPr>
      <w:spacing w:line="260" w:lineRule="atLeast"/>
    </w:pPr>
    <w:rPr>
      <w:sz w:val="22"/>
    </w:rPr>
  </w:style>
  <w:style w:type="character" w:customStyle="1" w:styleId="HeaderChar">
    <w:name w:val="Header Char"/>
    <w:basedOn w:val="DefaultParagraphFont"/>
    <w:link w:val="Header"/>
    <w:rsid w:val="00C658F1"/>
    <w:rPr>
      <w:sz w:val="16"/>
    </w:rPr>
  </w:style>
  <w:style w:type="paragraph" w:customStyle="1" w:styleId="noteToPara">
    <w:name w:val="noteToPara"/>
    <w:aliases w:val="ntp"/>
    <w:basedOn w:val="OPCParaBase"/>
    <w:rsid w:val="00C658F1"/>
    <w:pPr>
      <w:spacing w:before="122" w:line="198" w:lineRule="exact"/>
      <w:ind w:left="2353" w:hanging="709"/>
    </w:pPr>
    <w:rPr>
      <w:sz w:val="18"/>
    </w:rPr>
  </w:style>
  <w:style w:type="paragraph" w:customStyle="1" w:styleId="WRStyle">
    <w:name w:val="WR Style"/>
    <w:aliases w:val="WR"/>
    <w:basedOn w:val="OPCParaBase"/>
    <w:rsid w:val="00C658F1"/>
    <w:pPr>
      <w:spacing w:before="240" w:line="240" w:lineRule="auto"/>
      <w:ind w:left="284" w:hanging="284"/>
    </w:pPr>
    <w:rPr>
      <w:b/>
      <w:i/>
      <w:kern w:val="28"/>
      <w:sz w:val="24"/>
    </w:rPr>
  </w:style>
  <w:style w:type="character" w:customStyle="1" w:styleId="FooterChar">
    <w:name w:val="Footer Char"/>
    <w:basedOn w:val="DefaultParagraphFont"/>
    <w:link w:val="Footer"/>
    <w:rsid w:val="00C658F1"/>
    <w:rPr>
      <w:sz w:val="22"/>
      <w:szCs w:val="24"/>
    </w:rPr>
  </w:style>
  <w:style w:type="table" w:customStyle="1" w:styleId="CFlag">
    <w:name w:val="CFlag"/>
    <w:basedOn w:val="TableNormal"/>
    <w:uiPriority w:val="99"/>
    <w:rsid w:val="00C658F1"/>
    <w:tblPr/>
  </w:style>
  <w:style w:type="paragraph" w:customStyle="1" w:styleId="SignCoverPageEnd">
    <w:name w:val="SignCoverPageEnd"/>
    <w:basedOn w:val="OPCParaBase"/>
    <w:next w:val="Normal"/>
    <w:rsid w:val="00C658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58F1"/>
    <w:pPr>
      <w:pBdr>
        <w:top w:val="single" w:sz="4" w:space="1" w:color="auto"/>
      </w:pBdr>
      <w:spacing w:before="360"/>
      <w:ind w:right="397"/>
      <w:jc w:val="both"/>
    </w:pPr>
  </w:style>
  <w:style w:type="paragraph" w:customStyle="1" w:styleId="ENotesHeading1">
    <w:name w:val="ENotesHeading 1"/>
    <w:aliases w:val="Enh1"/>
    <w:basedOn w:val="OPCParaBase"/>
    <w:next w:val="Normal"/>
    <w:rsid w:val="00C658F1"/>
    <w:pPr>
      <w:spacing w:before="120"/>
      <w:outlineLvl w:val="1"/>
    </w:pPr>
    <w:rPr>
      <w:b/>
      <w:sz w:val="28"/>
      <w:szCs w:val="28"/>
    </w:rPr>
  </w:style>
  <w:style w:type="paragraph" w:customStyle="1" w:styleId="ENotesHeading2">
    <w:name w:val="ENotesHeading 2"/>
    <w:aliases w:val="Enh2"/>
    <w:basedOn w:val="OPCParaBase"/>
    <w:next w:val="Normal"/>
    <w:rsid w:val="00C658F1"/>
    <w:pPr>
      <w:spacing w:before="120" w:after="120"/>
      <w:outlineLvl w:val="2"/>
    </w:pPr>
    <w:rPr>
      <w:b/>
      <w:sz w:val="24"/>
      <w:szCs w:val="28"/>
    </w:rPr>
  </w:style>
  <w:style w:type="paragraph" w:customStyle="1" w:styleId="CompiledActNo">
    <w:name w:val="CompiledActNo"/>
    <w:basedOn w:val="OPCParaBase"/>
    <w:next w:val="Normal"/>
    <w:rsid w:val="00C658F1"/>
    <w:rPr>
      <w:b/>
      <w:sz w:val="24"/>
      <w:szCs w:val="24"/>
    </w:rPr>
  </w:style>
  <w:style w:type="paragraph" w:customStyle="1" w:styleId="ENotesText">
    <w:name w:val="ENotesText"/>
    <w:aliases w:val="Ent,ENt"/>
    <w:basedOn w:val="OPCParaBase"/>
    <w:next w:val="Normal"/>
    <w:rsid w:val="00C658F1"/>
    <w:pPr>
      <w:spacing w:before="120"/>
    </w:pPr>
  </w:style>
  <w:style w:type="paragraph" w:customStyle="1" w:styleId="CompiledMadeUnder">
    <w:name w:val="CompiledMadeUnder"/>
    <w:basedOn w:val="OPCParaBase"/>
    <w:next w:val="Normal"/>
    <w:rsid w:val="00C658F1"/>
    <w:rPr>
      <w:i/>
      <w:sz w:val="24"/>
      <w:szCs w:val="24"/>
    </w:rPr>
  </w:style>
  <w:style w:type="paragraph" w:customStyle="1" w:styleId="Paragraphsub-sub-sub">
    <w:name w:val="Paragraph(sub-sub-sub)"/>
    <w:aliases w:val="aaaa"/>
    <w:basedOn w:val="OPCParaBase"/>
    <w:rsid w:val="00C658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658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58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58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58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658F1"/>
    <w:pPr>
      <w:spacing w:before="60" w:line="240" w:lineRule="auto"/>
    </w:pPr>
    <w:rPr>
      <w:rFonts w:cs="Arial"/>
      <w:sz w:val="20"/>
      <w:szCs w:val="22"/>
    </w:rPr>
  </w:style>
  <w:style w:type="paragraph" w:customStyle="1" w:styleId="ActHead10">
    <w:name w:val="ActHead 10"/>
    <w:aliases w:val="sp"/>
    <w:basedOn w:val="OPCParaBase"/>
    <w:next w:val="ActHead3"/>
    <w:rsid w:val="00C658F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658F1"/>
    <w:rPr>
      <w:rFonts w:ascii="Tahoma" w:eastAsiaTheme="minorHAnsi" w:hAnsi="Tahoma" w:cs="Tahoma"/>
      <w:sz w:val="16"/>
      <w:szCs w:val="16"/>
      <w:lang w:eastAsia="en-US"/>
    </w:rPr>
  </w:style>
  <w:style w:type="paragraph" w:customStyle="1" w:styleId="NoteToSubpara">
    <w:name w:val="NoteToSubpara"/>
    <w:aliases w:val="nts"/>
    <w:basedOn w:val="OPCParaBase"/>
    <w:rsid w:val="00C658F1"/>
    <w:pPr>
      <w:spacing w:before="40" w:line="198" w:lineRule="exact"/>
      <w:ind w:left="2835" w:hanging="709"/>
    </w:pPr>
    <w:rPr>
      <w:sz w:val="18"/>
    </w:rPr>
  </w:style>
  <w:style w:type="paragraph" w:customStyle="1" w:styleId="ENoteTableHeading">
    <w:name w:val="ENoteTableHeading"/>
    <w:aliases w:val="enth"/>
    <w:basedOn w:val="OPCParaBase"/>
    <w:rsid w:val="00C658F1"/>
    <w:pPr>
      <w:keepNext/>
      <w:spacing w:before="60" w:line="240" w:lineRule="atLeast"/>
    </w:pPr>
    <w:rPr>
      <w:rFonts w:ascii="Arial" w:hAnsi="Arial"/>
      <w:b/>
      <w:sz w:val="16"/>
    </w:rPr>
  </w:style>
  <w:style w:type="paragraph" w:customStyle="1" w:styleId="ENoteTTi">
    <w:name w:val="ENoteTTi"/>
    <w:aliases w:val="entti"/>
    <w:basedOn w:val="OPCParaBase"/>
    <w:rsid w:val="00C658F1"/>
    <w:pPr>
      <w:keepNext/>
      <w:spacing w:before="60" w:line="240" w:lineRule="atLeast"/>
      <w:ind w:left="170"/>
    </w:pPr>
    <w:rPr>
      <w:sz w:val="16"/>
    </w:rPr>
  </w:style>
  <w:style w:type="paragraph" w:customStyle="1" w:styleId="ENoteTTIndentHeading">
    <w:name w:val="ENoteTTIndentHeading"/>
    <w:aliases w:val="enTTHi"/>
    <w:basedOn w:val="OPCParaBase"/>
    <w:rsid w:val="00C658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58F1"/>
    <w:pPr>
      <w:spacing w:before="60" w:line="240" w:lineRule="atLeast"/>
    </w:pPr>
    <w:rPr>
      <w:sz w:val="16"/>
    </w:rPr>
  </w:style>
  <w:style w:type="paragraph" w:customStyle="1" w:styleId="MadeunderText">
    <w:name w:val="MadeunderText"/>
    <w:basedOn w:val="OPCParaBase"/>
    <w:next w:val="CompiledMadeUnder"/>
    <w:rsid w:val="00C658F1"/>
    <w:pPr>
      <w:spacing w:before="240"/>
    </w:pPr>
    <w:rPr>
      <w:sz w:val="24"/>
      <w:szCs w:val="24"/>
    </w:rPr>
  </w:style>
  <w:style w:type="paragraph" w:customStyle="1" w:styleId="ENotesHeading3">
    <w:name w:val="ENotesHeading 3"/>
    <w:aliases w:val="Enh3"/>
    <w:basedOn w:val="OPCParaBase"/>
    <w:next w:val="Normal"/>
    <w:rsid w:val="00C658F1"/>
    <w:pPr>
      <w:keepNext/>
      <w:spacing w:before="120" w:line="240" w:lineRule="auto"/>
      <w:outlineLvl w:val="4"/>
    </w:pPr>
    <w:rPr>
      <w:b/>
      <w:szCs w:val="24"/>
    </w:rPr>
  </w:style>
  <w:style w:type="paragraph" w:customStyle="1" w:styleId="SubPartCASA">
    <w:name w:val="SubPart(CASA)"/>
    <w:aliases w:val="csp"/>
    <w:basedOn w:val="OPCParaBase"/>
    <w:next w:val="ActHead3"/>
    <w:rsid w:val="00C658F1"/>
    <w:pPr>
      <w:keepNext/>
      <w:keepLines/>
      <w:spacing w:before="280"/>
      <w:outlineLvl w:val="1"/>
    </w:pPr>
    <w:rPr>
      <w:b/>
      <w:kern w:val="28"/>
      <w:sz w:val="32"/>
    </w:rPr>
  </w:style>
  <w:style w:type="character" w:customStyle="1" w:styleId="CharSubPartTextCASA">
    <w:name w:val="CharSubPartText(CASA)"/>
    <w:basedOn w:val="OPCCharBase"/>
    <w:uiPriority w:val="1"/>
    <w:rsid w:val="00C658F1"/>
  </w:style>
  <w:style w:type="character" w:customStyle="1" w:styleId="CharSubPartNoCASA">
    <w:name w:val="CharSubPartNo(CASA)"/>
    <w:basedOn w:val="OPCCharBase"/>
    <w:uiPriority w:val="1"/>
    <w:rsid w:val="00C658F1"/>
  </w:style>
  <w:style w:type="paragraph" w:customStyle="1" w:styleId="ENoteTTIndentHeadingSub">
    <w:name w:val="ENoteTTIndentHeadingSub"/>
    <w:aliases w:val="enTTHis"/>
    <w:basedOn w:val="OPCParaBase"/>
    <w:rsid w:val="00C658F1"/>
    <w:pPr>
      <w:keepNext/>
      <w:spacing w:before="60" w:line="240" w:lineRule="atLeast"/>
      <w:ind w:left="340"/>
    </w:pPr>
    <w:rPr>
      <w:b/>
      <w:sz w:val="16"/>
    </w:rPr>
  </w:style>
  <w:style w:type="paragraph" w:customStyle="1" w:styleId="ENoteTTiSub">
    <w:name w:val="ENoteTTiSub"/>
    <w:aliases w:val="enttis"/>
    <w:basedOn w:val="OPCParaBase"/>
    <w:rsid w:val="00C658F1"/>
    <w:pPr>
      <w:keepNext/>
      <w:spacing w:before="60" w:line="240" w:lineRule="atLeast"/>
      <w:ind w:left="340"/>
    </w:pPr>
    <w:rPr>
      <w:sz w:val="16"/>
    </w:rPr>
  </w:style>
  <w:style w:type="paragraph" w:customStyle="1" w:styleId="SubDivisionMigration">
    <w:name w:val="SubDivisionMigration"/>
    <w:aliases w:val="sdm"/>
    <w:basedOn w:val="OPCParaBase"/>
    <w:rsid w:val="00C658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58F1"/>
    <w:pPr>
      <w:keepNext/>
      <w:keepLines/>
      <w:spacing w:before="240" w:line="240" w:lineRule="auto"/>
      <w:ind w:left="1134" w:hanging="1134"/>
    </w:pPr>
    <w:rPr>
      <w:b/>
      <w:sz w:val="28"/>
    </w:rPr>
  </w:style>
  <w:style w:type="paragraph" w:customStyle="1" w:styleId="FreeForm">
    <w:name w:val="FreeForm"/>
    <w:rsid w:val="00C658F1"/>
    <w:rPr>
      <w:rFonts w:ascii="Arial" w:eastAsiaTheme="minorHAnsi" w:hAnsi="Arial" w:cstheme="minorBidi"/>
      <w:sz w:val="22"/>
      <w:lang w:eastAsia="en-US"/>
    </w:rPr>
  </w:style>
  <w:style w:type="paragraph" w:customStyle="1" w:styleId="SOText">
    <w:name w:val="SO Text"/>
    <w:aliases w:val="sot"/>
    <w:link w:val="SOTextChar"/>
    <w:rsid w:val="00C658F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658F1"/>
    <w:rPr>
      <w:rFonts w:eastAsiaTheme="minorHAnsi" w:cstheme="minorBidi"/>
      <w:sz w:val="22"/>
      <w:lang w:eastAsia="en-US"/>
    </w:rPr>
  </w:style>
  <w:style w:type="paragraph" w:customStyle="1" w:styleId="SOTextNote">
    <w:name w:val="SO TextNote"/>
    <w:aliases w:val="sont"/>
    <w:basedOn w:val="SOText"/>
    <w:qFormat/>
    <w:rsid w:val="00C658F1"/>
    <w:pPr>
      <w:spacing w:before="122" w:line="198" w:lineRule="exact"/>
      <w:ind w:left="1843" w:hanging="709"/>
    </w:pPr>
    <w:rPr>
      <w:sz w:val="18"/>
    </w:rPr>
  </w:style>
  <w:style w:type="paragraph" w:customStyle="1" w:styleId="SOPara">
    <w:name w:val="SO Para"/>
    <w:aliases w:val="soa"/>
    <w:basedOn w:val="SOText"/>
    <w:link w:val="SOParaChar"/>
    <w:qFormat/>
    <w:rsid w:val="00C658F1"/>
    <w:pPr>
      <w:tabs>
        <w:tab w:val="right" w:pos="1786"/>
      </w:tabs>
      <w:spacing w:before="40"/>
      <w:ind w:left="2070" w:hanging="936"/>
    </w:pPr>
  </w:style>
  <w:style w:type="character" w:customStyle="1" w:styleId="SOParaChar">
    <w:name w:val="SO Para Char"/>
    <w:aliases w:val="soa Char"/>
    <w:basedOn w:val="DefaultParagraphFont"/>
    <w:link w:val="SOPara"/>
    <w:rsid w:val="00C658F1"/>
    <w:rPr>
      <w:rFonts w:eastAsiaTheme="minorHAnsi" w:cstheme="minorBidi"/>
      <w:sz w:val="22"/>
      <w:lang w:eastAsia="en-US"/>
    </w:rPr>
  </w:style>
  <w:style w:type="paragraph" w:customStyle="1" w:styleId="FileName">
    <w:name w:val="FileName"/>
    <w:basedOn w:val="Normal"/>
    <w:rsid w:val="00C658F1"/>
  </w:style>
  <w:style w:type="paragraph" w:customStyle="1" w:styleId="TableHeading">
    <w:name w:val="TableHeading"/>
    <w:aliases w:val="th"/>
    <w:basedOn w:val="OPCParaBase"/>
    <w:next w:val="Tabletext"/>
    <w:rsid w:val="00C658F1"/>
    <w:pPr>
      <w:keepNext/>
      <w:spacing w:before="60" w:line="240" w:lineRule="atLeast"/>
    </w:pPr>
    <w:rPr>
      <w:b/>
      <w:sz w:val="20"/>
    </w:rPr>
  </w:style>
  <w:style w:type="paragraph" w:customStyle="1" w:styleId="SOHeadBold">
    <w:name w:val="SO HeadBold"/>
    <w:aliases w:val="sohb"/>
    <w:basedOn w:val="SOText"/>
    <w:next w:val="SOText"/>
    <w:link w:val="SOHeadBoldChar"/>
    <w:qFormat/>
    <w:rsid w:val="00C658F1"/>
    <w:rPr>
      <w:b/>
    </w:rPr>
  </w:style>
  <w:style w:type="character" w:customStyle="1" w:styleId="SOHeadBoldChar">
    <w:name w:val="SO HeadBold Char"/>
    <w:aliases w:val="sohb Char"/>
    <w:basedOn w:val="DefaultParagraphFont"/>
    <w:link w:val="SOHeadBold"/>
    <w:rsid w:val="00C658F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658F1"/>
    <w:rPr>
      <w:i/>
    </w:rPr>
  </w:style>
  <w:style w:type="character" w:customStyle="1" w:styleId="SOHeadItalicChar">
    <w:name w:val="SO HeadItalic Char"/>
    <w:aliases w:val="sohi Char"/>
    <w:basedOn w:val="DefaultParagraphFont"/>
    <w:link w:val="SOHeadItalic"/>
    <w:rsid w:val="00C658F1"/>
    <w:rPr>
      <w:rFonts w:eastAsiaTheme="minorHAnsi" w:cstheme="minorBidi"/>
      <w:i/>
      <w:sz w:val="22"/>
      <w:lang w:eastAsia="en-US"/>
    </w:rPr>
  </w:style>
  <w:style w:type="paragraph" w:customStyle="1" w:styleId="SOBullet">
    <w:name w:val="SO Bullet"/>
    <w:aliases w:val="sotb"/>
    <w:basedOn w:val="SOText"/>
    <w:link w:val="SOBulletChar"/>
    <w:qFormat/>
    <w:rsid w:val="00C658F1"/>
    <w:pPr>
      <w:ind w:left="1559" w:hanging="425"/>
    </w:pPr>
  </w:style>
  <w:style w:type="character" w:customStyle="1" w:styleId="SOBulletChar">
    <w:name w:val="SO Bullet Char"/>
    <w:aliases w:val="sotb Char"/>
    <w:basedOn w:val="DefaultParagraphFont"/>
    <w:link w:val="SOBullet"/>
    <w:rsid w:val="00C658F1"/>
    <w:rPr>
      <w:rFonts w:eastAsiaTheme="minorHAnsi" w:cstheme="minorBidi"/>
      <w:sz w:val="22"/>
      <w:lang w:eastAsia="en-US"/>
    </w:rPr>
  </w:style>
  <w:style w:type="paragraph" w:customStyle="1" w:styleId="SOBulletNote">
    <w:name w:val="SO BulletNote"/>
    <w:aliases w:val="sonb"/>
    <w:basedOn w:val="SOTextNote"/>
    <w:link w:val="SOBulletNoteChar"/>
    <w:qFormat/>
    <w:rsid w:val="00C658F1"/>
    <w:pPr>
      <w:tabs>
        <w:tab w:val="left" w:pos="1560"/>
      </w:tabs>
      <w:ind w:left="2268" w:hanging="1134"/>
    </w:pPr>
  </w:style>
  <w:style w:type="character" w:customStyle="1" w:styleId="SOBulletNoteChar">
    <w:name w:val="SO BulletNote Char"/>
    <w:aliases w:val="sonb Char"/>
    <w:basedOn w:val="DefaultParagraphFont"/>
    <w:link w:val="SOBulletNote"/>
    <w:rsid w:val="00C658F1"/>
    <w:rPr>
      <w:rFonts w:eastAsiaTheme="minorHAnsi" w:cstheme="minorBidi"/>
      <w:sz w:val="18"/>
      <w:lang w:eastAsia="en-US"/>
    </w:rPr>
  </w:style>
  <w:style w:type="character" w:customStyle="1" w:styleId="paragraphChar">
    <w:name w:val="paragraph Char"/>
    <w:aliases w:val="a Char"/>
    <w:link w:val="paragraph"/>
    <w:rsid w:val="00D33046"/>
    <w:rPr>
      <w:sz w:val="22"/>
    </w:rPr>
  </w:style>
  <w:style w:type="paragraph" w:styleId="Revision">
    <w:name w:val="Revision"/>
    <w:hidden/>
    <w:uiPriority w:val="99"/>
    <w:semiHidden/>
    <w:rsid w:val="006D17EB"/>
    <w:rPr>
      <w:rFonts w:eastAsiaTheme="minorHAnsi" w:cstheme="minorBidi"/>
      <w:sz w:val="22"/>
      <w:lang w:eastAsia="en-US"/>
    </w:rPr>
  </w:style>
  <w:style w:type="character" w:customStyle="1" w:styleId="DefinitionChar">
    <w:name w:val="Definition Char"/>
    <w:aliases w:val="dd Char"/>
    <w:link w:val="Definition"/>
    <w:rsid w:val="00670AE1"/>
    <w:rPr>
      <w:sz w:val="22"/>
    </w:rPr>
  </w:style>
  <w:style w:type="character" w:customStyle="1" w:styleId="subsectionChar">
    <w:name w:val="subsection Char"/>
    <w:aliases w:val="ss Char"/>
    <w:basedOn w:val="DefaultParagraphFont"/>
    <w:link w:val="subsection"/>
    <w:locked/>
    <w:rsid w:val="00670AE1"/>
    <w:rPr>
      <w:sz w:val="22"/>
    </w:rPr>
  </w:style>
  <w:style w:type="character" w:customStyle="1" w:styleId="ActHead5Char">
    <w:name w:val="ActHead 5 Char"/>
    <w:aliases w:val="s Char"/>
    <w:link w:val="ActHead5"/>
    <w:rsid w:val="00670AE1"/>
    <w:rPr>
      <w:b/>
      <w:kern w:val="28"/>
      <w:sz w:val="24"/>
    </w:rPr>
  </w:style>
  <w:style w:type="paragraph" w:customStyle="1" w:styleId="EnStatement">
    <w:name w:val="EnStatement"/>
    <w:basedOn w:val="Normal"/>
    <w:rsid w:val="00C658F1"/>
    <w:pPr>
      <w:numPr>
        <w:numId w:val="35"/>
      </w:numPr>
    </w:pPr>
    <w:rPr>
      <w:rFonts w:eastAsia="Times New Roman" w:cs="Times New Roman"/>
      <w:lang w:eastAsia="en-AU"/>
    </w:rPr>
  </w:style>
  <w:style w:type="paragraph" w:customStyle="1" w:styleId="EnStatementHeading">
    <w:name w:val="EnStatementHeading"/>
    <w:basedOn w:val="Normal"/>
    <w:rsid w:val="00C658F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2029-0243-451C-99D5-E52178AC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21</Pages>
  <Words>4289</Words>
  <Characters>20475</Characters>
  <Application>Microsoft Office Word</Application>
  <DocSecurity>0</DocSecurity>
  <PresentationFormat/>
  <Lines>696</Lines>
  <Paragraphs>379</Paragraphs>
  <ScaleCrop>false</ScaleCrop>
  <HeadingPairs>
    <vt:vector size="2" baseType="variant">
      <vt:variant>
        <vt:lpstr>Title</vt:lpstr>
      </vt:variant>
      <vt:variant>
        <vt:i4>1</vt:i4>
      </vt:variant>
    </vt:vector>
  </HeadingPairs>
  <TitlesOfParts>
    <vt:vector size="1" baseType="lpstr">
      <vt:lpstr>Immigration (Guardianship of Children) Act 1946</vt:lpstr>
    </vt:vector>
  </TitlesOfParts>
  <Manager/>
  <Company/>
  <LinksUpToDate>false</LinksUpToDate>
  <CharactersWithSpaces>24542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(Guardianship of Children) Act 1946</dc:title>
  <dc:subject/>
  <dc:creator/>
  <cp:keywords/>
  <dc:description/>
  <cp:lastModifiedBy/>
  <cp:revision>1</cp:revision>
  <cp:lastPrinted>2012-08-20T07:12:00Z</cp:lastPrinted>
  <dcterms:created xsi:type="dcterms:W3CDTF">2018-04-10T23:37:00Z</dcterms:created>
  <dcterms:modified xsi:type="dcterms:W3CDTF">2018-04-10T23:37:00Z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Immigration (Guardianship of Children) Act 1946</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13</vt:lpwstr>
  </property>
  <property fmtid="{D5CDD505-2E9C-101B-9397-08002B2CF9AE}" pid="12" name="StartDate">
    <vt:filetime>2016-10-20T14:00:00Z</vt:filetime>
  </property>
  <property fmtid="{D5CDD505-2E9C-101B-9397-08002B2CF9AE}" pid="13" name="PreparedDate">
    <vt:filetime>2014-12-21T13:00:00Z</vt:filetime>
  </property>
  <property fmtid="{D5CDD505-2E9C-101B-9397-08002B2CF9AE}" pid="14" name="RegisteredDate">
    <vt:filetime>2016-10-25T14:00:00Z</vt:filetime>
  </property>
  <property fmtid="{D5CDD505-2E9C-101B-9397-08002B2CF9AE}" pid="15" name="CompilationVersion">
    <vt:i4>2</vt:i4>
  </property>
  <property fmtid="{D5CDD505-2E9C-101B-9397-08002B2CF9AE}" pid="16" name="IncludesUpTo">
    <vt:lpwstr>Act No. 61, 2016</vt:lpwstr>
  </property>
</Properties>
</file>