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27" w:rsidRPr="00152921" w:rsidRDefault="00715B27" w:rsidP="00152921">
      <w:pPr>
        <w:spacing w:after="0" w:line="240" w:lineRule="auto"/>
        <w:jc w:val="center"/>
        <w:rPr>
          <w:rFonts w:ascii="Times New Roman" w:hAnsi="Times New Roman" w:cs="Times New Roman"/>
          <w:sz w:val="36"/>
        </w:rPr>
      </w:pPr>
      <w:r w:rsidRPr="00152921">
        <w:rPr>
          <w:rFonts w:ascii="Times New Roman" w:hAnsi="Times New Roman" w:cs="Times New Roman"/>
          <w:sz w:val="36"/>
        </w:rPr>
        <w:t>PATENTS.</w:t>
      </w:r>
    </w:p>
    <w:p w:rsidR="0014711C" w:rsidRPr="00152921" w:rsidRDefault="0014711C" w:rsidP="00152921">
      <w:pPr>
        <w:pBdr>
          <w:top w:val="single" w:sz="4" w:space="1" w:color="auto"/>
        </w:pBdr>
        <w:spacing w:before="480" w:after="240" w:line="240" w:lineRule="auto"/>
        <w:ind w:left="4032" w:right="4032"/>
        <w:jc w:val="center"/>
        <w:rPr>
          <w:rFonts w:ascii="Times New Roman" w:hAnsi="Times New Roman" w:cs="Times New Roman"/>
          <w:b/>
          <w:sz w:val="28"/>
        </w:rPr>
      </w:pPr>
    </w:p>
    <w:p w:rsidR="00715B27" w:rsidRPr="00152921" w:rsidRDefault="00E877A7" w:rsidP="00152921">
      <w:pPr>
        <w:spacing w:after="0" w:line="240" w:lineRule="auto"/>
        <w:jc w:val="center"/>
        <w:rPr>
          <w:rFonts w:ascii="Times New Roman" w:hAnsi="Times New Roman" w:cs="Times New Roman"/>
          <w:sz w:val="28"/>
        </w:rPr>
      </w:pPr>
      <w:r w:rsidRPr="00152921">
        <w:rPr>
          <w:rFonts w:ascii="Times New Roman" w:hAnsi="Times New Roman" w:cs="Times New Roman"/>
          <w:b/>
          <w:sz w:val="28"/>
        </w:rPr>
        <w:t>No. 38 of 1946.</w:t>
      </w:r>
    </w:p>
    <w:p w:rsidR="00715B27" w:rsidRPr="00152921" w:rsidRDefault="00715B27" w:rsidP="00152921">
      <w:pPr>
        <w:spacing w:before="120" w:after="0" w:line="240" w:lineRule="auto"/>
        <w:jc w:val="center"/>
        <w:rPr>
          <w:rFonts w:ascii="Times New Roman" w:hAnsi="Times New Roman" w:cs="Times New Roman"/>
          <w:sz w:val="26"/>
        </w:rPr>
      </w:pPr>
      <w:r w:rsidRPr="00152921">
        <w:rPr>
          <w:rFonts w:ascii="Times New Roman" w:hAnsi="Times New Roman" w:cs="Times New Roman"/>
          <w:sz w:val="26"/>
        </w:rPr>
        <w:t xml:space="preserve">An Act to amend the </w:t>
      </w:r>
      <w:r w:rsidR="00E877A7" w:rsidRPr="00152921">
        <w:rPr>
          <w:rFonts w:ascii="Times New Roman" w:hAnsi="Times New Roman" w:cs="Times New Roman"/>
          <w:i/>
          <w:sz w:val="26"/>
        </w:rPr>
        <w:t>Patents Act</w:t>
      </w:r>
      <w:r w:rsidR="00321ED8" w:rsidRPr="00152921">
        <w:rPr>
          <w:rFonts w:ascii="Times New Roman" w:hAnsi="Times New Roman" w:cs="Times New Roman"/>
          <w:i/>
          <w:sz w:val="26"/>
        </w:rPr>
        <w:t xml:space="preserve"> </w:t>
      </w:r>
      <w:r w:rsidRPr="00152921">
        <w:rPr>
          <w:rFonts w:ascii="Times New Roman" w:hAnsi="Times New Roman" w:cs="Times New Roman"/>
          <w:sz w:val="26"/>
        </w:rPr>
        <w:t>1903-1935, and for other purposes.</w:t>
      </w:r>
    </w:p>
    <w:p w:rsidR="0014711C" w:rsidRPr="00152921" w:rsidRDefault="00715B27" w:rsidP="00152921">
      <w:pPr>
        <w:spacing w:before="120" w:after="0" w:line="240" w:lineRule="auto"/>
        <w:jc w:val="right"/>
        <w:rPr>
          <w:rFonts w:ascii="Times New Roman" w:hAnsi="Times New Roman" w:cs="Times New Roman"/>
          <w:sz w:val="26"/>
        </w:rPr>
      </w:pPr>
      <w:r w:rsidRPr="00152921">
        <w:rPr>
          <w:rFonts w:ascii="Times New Roman" w:hAnsi="Times New Roman" w:cs="Times New Roman"/>
          <w:sz w:val="26"/>
        </w:rPr>
        <w:t>[Assented to 14th August, 1946.]</w:t>
      </w:r>
    </w:p>
    <w:p w:rsidR="00715B27" w:rsidRPr="00152921" w:rsidRDefault="00715B27" w:rsidP="00152921">
      <w:pPr>
        <w:spacing w:after="0" w:line="240" w:lineRule="auto"/>
        <w:jc w:val="right"/>
        <w:rPr>
          <w:rFonts w:ascii="Times New Roman" w:hAnsi="Times New Roman" w:cs="Times New Roman"/>
          <w:sz w:val="26"/>
        </w:rPr>
      </w:pPr>
      <w:r w:rsidRPr="00152921">
        <w:rPr>
          <w:rFonts w:ascii="Times New Roman" w:hAnsi="Times New Roman" w:cs="Times New Roman"/>
          <w:sz w:val="26"/>
        </w:rPr>
        <w:t>[Date of commencement, 11th September, 1946.]</w:t>
      </w:r>
    </w:p>
    <w:p w:rsidR="00715B27" w:rsidRPr="004279F7" w:rsidRDefault="00715B27" w:rsidP="00152921">
      <w:pPr>
        <w:spacing w:before="120" w:after="0" w:line="240" w:lineRule="auto"/>
        <w:jc w:val="both"/>
        <w:rPr>
          <w:rFonts w:ascii="Times New Roman" w:hAnsi="Times New Roman" w:cs="Times New Roman"/>
        </w:rPr>
      </w:pPr>
      <w:r w:rsidRPr="004279F7">
        <w:rPr>
          <w:rFonts w:ascii="Times New Roman" w:hAnsi="Times New Roman" w:cs="Times New Roman"/>
        </w:rPr>
        <w:t>BE it enacted by the King</w:t>
      </w:r>
      <w:r w:rsidR="00321ED8" w:rsidRPr="004279F7">
        <w:rPr>
          <w:rFonts w:ascii="Times New Roman" w:hAnsi="Times New Roman" w:cs="Times New Roman"/>
        </w:rPr>
        <w:t>’</w:t>
      </w:r>
      <w:r w:rsidRPr="004279F7">
        <w:rPr>
          <w:rFonts w:ascii="Times New Roman" w:hAnsi="Times New Roman" w:cs="Times New Roman"/>
        </w:rPr>
        <w:t>s Most E</w:t>
      </w:r>
      <w:bookmarkStart w:id="0" w:name="_GoBack"/>
      <w:bookmarkEnd w:id="0"/>
      <w:r w:rsidRPr="004279F7">
        <w:rPr>
          <w:rFonts w:ascii="Times New Roman" w:hAnsi="Times New Roman" w:cs="Times New Roman"/>
        </w:rPr>
        <w:t>xcellent Majesty, the Senate, and the House of Representatives of the Commonwealth of Australia, as follows:—</w:t>
      </w:r>
    </w:p>
    <w:p w:rsidR="00715B27" w:rsidRPr="00152921" w:rsidRDefault="00715B27" w:rsidP="00152921">
      <w:pPr>
        <w:spacing w:before="120" w:after="60" w:line="240" w:lineRule="auto"/>
        <w:jc w:val="both"/>
        <w:rPr>
          <w:rFonts w:ascii="Times New Roman" w:hAnsi="Times New Roman" w:cs="Times New Roman"/>
          <w:b/>
          <w:sz w:val="20"/>
        </w:rPr>
      </w:pPr>
      <w:r w:rsidRPr="00152921">
        <w:rPr>
          <w:rFonts w:ascii="Times New Roman" w:hAnsi="Times New Roman" w:cs="Times New Roman"/>
          <w:b/>
          <w:sz w:val="20"/>
        </w:rPr>
        <w:t>Short title and citation.</w:t>
      </w:r>
    </w:p>
    <w:p w:rsidR="00715B27" w:rsidRPr="00152921" w:rsidRDefault="00E877A7" w:rsidP="00152921">
      <w:pPr>
        <w:tabs>
          <w:tab w:val="left" w:pos="1080"/>
        </w:tabs>
        <w:spacing w:after="0" w:line="240" w:lineRule="auto"/>
        <w:ind w:firstLine="288"/>
        <w:jc w:val="both"/>
        <w:rPr>
          <w:rFonts w:ascii="Times New Roman" w:hAnsi="Times New Roman" w:cs="Times New Roman"/>
        </w:rPr>
      </w:pPr>
      <w:r w:rsidRPr="00152921">
        <w:rPr>
          <w:rFonts w:ascii="Times New Roman" w:hAnsi="Times New Roman" w:cs="Times New Roman"/>
          <w:b/>
        </w:rPr>
        <w:t>1.</w:t>
      </w:r>
      <w:r w:rsidR="00715B27" w:rsidRPr="00152921">
        <w:rPr>
          <w:rFonts w:ascii="Times New Roman" w:hAnsi="Times New Roman" w:cs="Times New Roman"/>
        </w:rPr>
        <w:t>—(1.)</w:t>
      </w:r>
      <w:r w:rsidR="001F2542" w:rsidRPr="00152921">
        <w:rPr>
          <w:rFonts w:ascii="Times New Roman" w:hAnsi="Times New Roman" w:cs="Times New Roman"/>
        </w:rPr>
        <w:tab/>
      </w:r>
      <w:r w:rsidR="00715B27" w:rsidRPr="00152921">
        <w:rPr>
          <w:rFonts w:ascii="Times New Roman" w:hAnsi="Times New Roman" w:cs="Times New Roman"/>
        </w:rPr>
        <w:t xml:space="preserve">This Act may be cited as the </w:t>
      </w:r>
      <w:r w:rsidRPr="00152921">
        <w:rPr>
          <w:rFonts w:ascii="Times New Roman" w:hAnsi="Times New Roman" w:cs="Times New Roman"/>
          <w:i/>
        </w:rPr>
        <w:t>Patents Act</w:t>
      </w:r>
      <w:r w:rsidR="00321ED8" w:rsidRPr="00152921">
        <w:rPr>
          <w:rFonts w:ascii="Times New Roman" w:hAnsi="Times New Roman" w:cs="Times New Roman"/>
          <w:i/>
        </w:rPr>
        <w:t xml:space="preserve"> </w:t>
      </w:r>
      <w:r w:rsidR="00715B27" w:rsidRPr="00152921">
        <w:rPr>
          <w:rFonts w:ascii="Times New Roman" w:hAnsi="Times New Roman" w:cs="Times New Roman"/>
        </w:rPr>
        <w:t>1946.</w:t>
      </w:r>
    </w:p>
    <w:p w:rsidR="00715B27" w:rsidRPr="00152921" w:rsidRDefault="00715B27" w:rsidP="00152921">
      <w:pPr>
        <w:spacing w:before="60" w:after="0" w:line="240" w:lineRule="auto"/>
        <w:ind w:firstLine="288"/>
        <w:jc w:val="both"/>
        <w:rPr>
          <w:rFonts w:ascii="Times New Roman" w:hAnsi="Times New Roman" w:cs="Times New Roman"/>
        </w:rPr>
      </w:pPr>
      <w:r w:rsidRPr="00152921">
        <w:rPr>
          <w:rFonts w:ascii="Times New Roman" w:hAnsi="Times New Roman" w:cs="Times New Roman"/>
        </w:rPr>
        <w:t>(2.)</w:t>
      </w:r>
      <w:r w:rsidR="001F2542" w:rsidRPr="00152921">
        <w:rPr>
          <w:rFonts w:ascii="Times New Roman" w:hAnsi="Times New Roman" w:cs="Times New Roman"/>
        </w:rPr>
        <w:tab/>
      </w:r>
      <w:r w:rsidRPr="00152921">
        <w:rPr>
          <w:rFonts w:ascii="Times New Roman" w:hAnsi="Times New Roman" w:cs="Times New Roman"/>
        </w:rPr>
        <w:t xml:space="preserve">The </w:t>
      </w:r>
      <w:r w:rsidR="00E877A7" w:rsidRPr="00152921">
        <w:rPr>
          <w:rFonts w:ascii="Times New Roman" w:hAnsi="Times New Roman" w:cs="Times New Roman"/>
          <w:i/>
        </w:rPr>
        <w:t>Patents Act</w:t>
      </w:r>
      <w:r w:rsidR="00321ED8" w:rsidRPr="00152921">
        <w:rPr>
          <w:rFonts w:ascii="Times New Roman" w:hAnsi="Times New Roman" w:cs="Times New Roman"/>
          <w:i/>
        </w:rPr>
        <w:t xml:space="preserve"> </w:t>
      </w:r>
      <w:r w:rsidR="004279F7">
        <w:rPr>
          <w:rFonts w:ascii="Times New Roman" w:hAnsi="Times New Roman" w:cs="Times New Roman"/>
        </w:rPr>
        <w:t>1903-1935</w:t>
      </w:r>
      <w:r w:rsidRPr="00152921">
        <w:rPr>
          <w:rFonts w:ascii="Times New Roman" w:hAnsi="Times New Roman" w:cs="Times New Roman"/>
        </w:rPr>
        <w:t xml:space="preserve"> is in this Act referred to as the Principal Act.</w:t>
      </w:r>
    </w:p>
    <w:p w:rsidR="00715B27" w:rsidRPr="00152921" w:rsidRDefault="00715B27" w:rsidP="00152921">
      <w:pPr>
        <w:spacing w:before="60" w:after="0" w:line="240" w:lineRule="auto"/>
        <w:ind w:firstLine="288"/>
        <w:jc w:val="both"/>
        <w:rPr>
          <w:rFonts w:ascii="Times New Roman" w:hAnsi="Times New Roman" w:cs="Times New Roman"/>
        </w:rPr>
      </w:pPr>
      <w:r w:rsidRPr="00152921">
        <w:rPr>
          <w:rFonts w:ascii="Times New Roman" w:hAnsi="Times New Roman" w:cs="Times New Roman"/>
        </w:rPr>
        <w:t>(3.)</w:t>
      </w:r>
      <w:r w:rsidR="001F2542" w:rsidRPr="00152921">
        <w:rPr>
          <w:rFonts w:ascii="Times New Roman" w:hAnsi="Times New Roman" w:cs="Times New Roman"/>
        </w:rPr>
        <w:tab/>
      </w:r>
      <w:r w:rsidRPr="00152921">
        <w:rPr>
          <w:rFonts w:ascii="Times New Roman" w:hAnsi="Times New Roman" w:cs="Times New Roman"/>
        </w:rPr>
        <w:t xml:space="preserve">The Principal Act, as amended by this Act, may be cited as the </w:t>
      </w:r>
      <w:r w:rsidR="00E877A7" w:rsidRPr="00152921">
        <w:rPr>
          <w:rFonts w:ascii="Times New Roman" w:hAnsi="Times New Roman" w:cs="Times New Roman"/>
          <w:i/>
        </w:rPr>
        <w:t>Patents Act</w:t>
      </w:r>
      <w:r w:rsidR="00321ED8" w:rsidRPr="00152921">
        <w:rPr>
          <w:rFonts w:ascii="Times New Roman" w:hAnsi="Times New Roman" w:cs="Times New Roman"/>
          <w:i/>
        </w:rPr>
        <w:t xml:space="preserve"> </w:t>
      </w:r>
      <w:r w:rsidRPr="00152921">
        <w:rPr>
          <w:rFonts w:ascii="Times New Roman" w:hAnsi="Times New Roman" w:cs="Times New Roman"/>
        </w:rPr>
        <w:t>1903-1946.</w:t>
      </w:r>
    </w:p>
    <w:p w:rsidR="00715B27" w:rsidRPr="00152921" w:rsidRDefault="00E877A7" w:rsidP="00152921">
      <w:pPr>
        <w:tabs>
          <w:tab w:val="left" w:pos="630"/>
        </w:tabs>
        <w:spacing w:before="120" w:after="0" w:line="240" w:lineRule="auto"/>
        <w:ind w:firstLine="288"/>
        <w:jc w:val="both"/>
        <w:rPr>
          <w:rFonts w:ascii="Times New Roman" w:hAnsi="Times New Roman" w:cs="Times New Roman"/>
        </w:rPr>
      </w:pPr>
      <w:r w:rsidRPr="00152921">
        <w:rPr>
          <w:rFonts w:ascii="Times New Roman" w:hAnsi="Times New Roman" w:cs="Times New Roman"/>
          <w:b/>
        </w:rPr>
        <w:t>2.</w:t>
      </w:r>
      <w:r w:rsidR="001F2542" w:rsidRPr="00152921">
        <w:rPr>
          <w:rFonts w:ascii="Times New Roman" w:hAnsi="Times New Roman" w:cs="Times New Roman"/>
          <w:b/>
        </w:rPr>
        <w:tab/>
      </w:r>
      <w:r w:rsidR="00715B27" w:rsidRPr="00152921">
        <w:rPr>
          <w:rFonts w:ascii="Times New Roman" w:hAnsi="Times New Roman" w:cs="Times New Roman"/>
        </w:rPr>
        <w:t>After section thirty-eight of the Principal Act the following section is inserted:—</w:t>
      </w:r>
    </w:p>
    <w:p w:rsidR="001F2542" w:rsidRPr="00152921" w:rsidRDefault="001F2542" w:rsidP="00152921">
      <w:pPr>
        <w:spacing w:before="120" w:after="60" w:line="240" w:lineRule="auto"/>
        <w:jc w:val="both"/>
        <w:rPr>
          <w:rFonts w:ascii="Times New Roman" w:hAnsi="Times New Roman" w:cs="Times New Roman"/>
          <w:b/>
          <w:sz w:val="20"/>
        </w:rPr>
      </w:pPr>
      <w:r w:rsidRPr="00152921">
        <w:rPr>
          <w:rFonts w:ascii="Times New Roman" w:hAnsi="Times New Roman" w:cs="Times New Roman"/>
          <w:b/>
          <w:sz w:val="20"/>
        </w:rPr>
        <w:t>Publication of complete specifications.</w:t>
      </w:r>
    </w:p>
    <w:p w:rsidR="00715B27" w:rsidRPr="00152921" w:rsidRDefault="00321ED8" w:rsidP="00152921">
      <w:pPr>
        <w:spacing w:after="0" w:line="240" w:lineRule="auto"/>
        <w:ind w:firstLine="288"/>
        <w:jc w:val="both"/>
        <w:rPr>
          <w:rFonts w:ascii="Times New Roman" w:hAnsi="Times New Roman" w:cs="Times New Roman"/>
        </w:rPr>
      </w:pPr>
      <w:r w:rsidRPr="00152921">
        <w:rPr>
          <w:rFonts w:ascii="Times New Roman" w:hAnsi="Times New Roman" w:cs="Times New Roman"/>
        </w:rPr>
        <w:t>“</w:t>
      </w:r>
      <w:r w:rsidR="00715B27" w:rsidRPr="00152921">
        <w:rPr>
          <w:rFonts w:ascii="Times New Roman" w:hAnsi="Times New Roman" w:cs="Times New Roman"/>
        </w:rPr>
        <w:t>38</w:t>
      </w:r>
      <w:r w:rsidR="00E877A7" w:rsidRPr="00152921">
        <w:rPr>
          <w:rFonts w:ascii="Times New Roman" w:hAnsi="Times New Roman" w:cs="Times New Roman"/>
          <w:smallCaps/>
        </w:rPr>
        <w:t>a.</w:t>
      </w:r>
      <w:r w:rsidR="00E877A7" w:rsidRPr="00152921">
        <w:rPr>
          <w:rFonts w:ascii="Times New Roman" w:hAnsi="Times New Roman" w:cs="Times New Roman"/>
          <w:b/>
          <w:smallCaps/>
        </w:rPr>
        <w:t>—</w:t>
      </w:r>
      <w:r w:rsidR="00715B27" w:rsidRPr="00152921">
        <w:rPr>
          <w:rFonts w:ascii="Times New Roman" w:hAnsi="Times New Roman" w:cs="Times New Roman"/>
        </w:rPr>
        <w:t>(1.)</w:t>
      </w:r>
      <w:r w:rsidR="001F2542" w:rsidRPr="00152921">
        <w:rPr>
          <w:rFonts w:ascii="Times New Roman" w:hAnsi="Times New Roman" w:cs="Times New Roman"/>
        </w:rPr>
        <w:tab/>
      </w:r>
      <w:r w:rsidR="00715B27" w:rsidRPr="00152921">
        <w:rPr>
          <w:rFonts w:ascii="Times New Roman" w:hAnsi="Times New Roman" w:cs="Times New Roman"/>
        </w:rPr>
        <w:t xml:space="preserve">After a complete specification has been lodged, the Commissioner shall publish in </w:t>
      </w:r>
      <w:r w:rsidR="00E877A7" w:rsidRPr="00152921">
        <w:rPr>
          <w:rFonts w:ascii="Times New Roman" w:hAnsi="Times New Roman" w:cs="Times New Roman"/>
          <w:i/>
        </w:rPr>
        <w:t>The Australian Official Journal of Patents</w:t>
      </w:r>
      <w:r w:rsidR="00E877A7" w:rsidRPr="00152921">
        <w:rPr>
          <w:rFonts w:ascii="Times New Roman" w:hAnsi="Times New Roman" w:cs="Times New Roman"/>
        </w:rPr>
        <w:t>,</w:t>
      </w:r>
      <w:r w:rsidR="00E877A7" w:rsidRPr="00152921">
        <w:rPr>
          <w:rFonts w:ascii="Times New Roman" w:hAnsi="Times New Roman" w:cs="Times New Roman"/>
          <w:i/>
        </w:rPr>
        <w:t xml:space="preserve"> Trade Marks and Designs</w:t>
      </w:r>
      <w:r w:rsidRPr="00152921">
        <w:rPr>
          <w:rFonts w:ascii="Times New Roman" w:hAnsi="Times New Roman" w:cs="Times New Roman"/>
          <w:i/>
        </w:rPr>
        <w:t xml:space="preserve"> </w:t>
      </w:r>
      <w:r w:rsidR="00715B27" w:rsidRPr="00152921">
        <w:rPr>
          <w:rFonts w:ascii="Times New Roman" w:hAnsi="Times New Roman" w:cs="Times New Roman"/>
        </w:rPr>
        <w:t>a notification that the complete specification is open to public inspection and thereupon the application, complete specification and provisional specification (if any) shall be open to public inspection.</w:t>
      </w:r>
    </w:p>
    <w:p w:rsidR="00715B27" w:rsidRPr="00152921" w:rsidRDefault="00321ED8" w:rsidP="00152921">
      <w:pPr>
        <w:tabs>
          <w:tab w:val="left" w:pos="810"/>
        </w:tabs>
        <w:spacing w:before="60" w:after="0" w:line="240" w:lineRule="auto"/>
        <w:ind w:firstLine="288"/>
        <w:jc w:val="both"/>
        <w:rPr>
          <w:rFonts w:ascii="Times New Roman" w:hAnsi="Times New Roman" w:cs="Times New Roman"/>
        </w:rPr>
      </w:pPr>
      <w:r w:rsidRPr="00152921">
        <w:rPr>
          <w:rFonts w:ascii="Times New Roman" w:hAnsi="Times New Roman" w:cs="Times New Roman"/>
        </w:rPr>
        <w:t>“</w:t>
      </w:r>
      <w:r w:rsidR="00715B27" w:rsidRPr="00152921">
        <w:rPr>
          <w:rFonts w:ascii="Times New Roman" w:hAnsi="Times New Roman" w:cs="Times New Roman"/>
        </w:rPr>
        <w:t>(2.)</w:t>
      </w:r>
      <w:r w:rsidR="001F2542" w:rsidRPr="00152921">
        <w:rPr>
          <w:rFonts w:ascii="Times New Roman" w:hAnsi="Times New Roman" w:cs="Times New Roman"/>
        </w:rPr>
        <w:tab/>
      </w:r>
      <w:r w:rsidR="00715B27" w:rsidRPr="00152921">
        <w:rPr>
          <w:rFonts w:ascii="Times New Roman" w:hAnsi="Times New Roman" w:cs="Times New Roman"/>
        </w:rPr>
        <w:t>When a complete specification has become open to public</w:t>
      </w:r>
      <w:r w:rsidRPr="00152921">
        <w:rPr>
          <w:rFonts w:ascii="Times New Roman" w:hAnsi="Times New Roman" w:cs="Times New Roman"/>
        </w:rPr>
        <w:t xml:space="preserve"> </w:t>
      </w:r>
      <w:r w:rsidR="00715B27" w:rsidRPr="00152921">
        <w:rPr>
          <w:rFonts w:ascii="Times New Roman" w:hAnsi="Times New Roman" w:cs="Times New Roman"/>
        </w:rPr>
        <w:t>inspection in pursuance of the last preceding sub-section it shall be deemed to have been published.</w:t>
      </w:r>
    </w:p>
    <w:p w:rsidR="00715B27" w:rsidRPr="00152921" w:rsidRDefault="00321ED8" w:rsidP="00152921">
      <w:pPr>
        <w:tabs>
          <w:tab w:val="left" w:pos="810"/>
        </w:tabs>
        <w:spacing w:before="60" w:after="0" w:line="240" w:lineRule="auto"/>
        <w:ind w:firstLine="288"/>
        <w:jc w:val="both"/>
        <w:rPr>
          <w:rFonts w:ascii="Times New Roman" w:hAnsi="Times New Roman" w:cs="Times New Roman"/>
        </w:rPr>
      </w:pPr>
      <w:r w:rsidRPr="00152921">
        <w:rPr>
          <w:rFonts w:ascii="Times New Roman" w:hAnsi="Times New Roman" w:cs="Times New Roman"/>
        </w:rPr>
        <w:t>“</w:t>
      </w:r>
      <w:r w:rsidR="00715B27" w:rsidRPr="00152921">
        <w:rPr>
          <w:rFonts w:ascii="Times New Roman" w:hAnsi="Times New Roman" w:cs="Times New Roman"/>
        </w:rPr>
        <w:t>(3.)</w:t>
      </w:r>
      <w:r w:rsidR="001F2542" w:rsidRPr="00152921">
        <w:rPr>
          <w:rFonts w:ascii="Times New Roman" w:hAnsi="Times New Roman" w:cs="Times New Roman"/>
        </w:rPr>
        <w:tab/>
      </w:r>
      <w:r w:rsidR="00715B27" w:rsidRPr="00152921">
        <w:rPr>
          <w:rFonts w:ascii="Times New Roman" w:hAnsi="Times New Roman" w:cs="Times New Roman"/>
        </w:rPr>
        <w:t>The application of this section shall extend to complete specifications lodged before the date of commencement of this section, except complete specifications which have become open to public inspection before that date or in respect of which the applications have lapsed, or have been refused, abandoned or withdrawn, before that date.</w:t>
      </w:r>
      <w:r w:rsidRPr="00152921">
        <w:rPr>
          <w:rFonts w:ascii="Times New Roman" w:hAnsi="Times New Roman" w:cs="Times New Roman"/>
        </w:rPr>
        <w:t>”</w:t>
      </w:r>
      <w:r w:rsidR="00715B27" w:rsidRPr="00152921">
        <w:rPr>
          <w:rFonts w:ascii="Times New Roman" w:hAnsi="Times New Roman" w:cs="Times New Roman"/>
        </w:rPr>
        <w:t>.</w:t>
      </w:r>
    </w:p>
    <w:p w:rsidR="00321ED8" w:rsidRPr="00152921" w:rsidRDefault="00321ED8" w:rsidP="00152921">
      <w:pPr>
        <w:spacing w:line="240" w:lineRule="auto"/>
        <w:rPr>
          <w:rFonts w:ascii="Times New Roman" w:hAnsi="Times New Roman" w:cs="Times New Roman"/>
        </w:rPr>
      </w:pPr>
      <w:r w:rsidRPr="00152921">
        <w:rPr>
          <w:rFonts w:ascii="Times New Roman" w:hAnsi="Times New Roman" w:cs="Times New Roman"/>
        </w:rPr>
        <w:br w:type="page"/>
      </w:r>
    </w:p>
    <w:p w:rsidR="00715B27" w:rsidRPr="00152921" w:rsidRDefault="00715B27" w:rsidP="00152921">
      <w:pPr>
        <w:spacing w:before="120" w:after="60" w:line="240" w:lineRule="auto"/>
        <w:jc w:val="both"/>
        <w:rPr>
          <w:rFonts w:ascii="Times New Roman" w:hAnsi="Times New Roman" w:cs="Times New Roman"/>
          <w:b/>
          <w:sz w:val="20"/>
        </w:rPr>
      </w:pPr>
      <w:r w:rsidRPr="00152921">
        <w:rPr>
          <w:rFonts w:ascii="Times New Roman" w:hAnsi="Times New Roman" w:cs="Times New Roman"/>
          <w:b/>
          <w:sz w:val="20"/>
        </w:rPr>
        <w:lastRenderedPageBreak/>
        <w:t>Examiner to</w:t>
      </w:r>
      <w:r w:rsidR="00B70A87" w:rsidRPr="00152921">
        <w:rPr>
          <w:rFonts w:ascii="Times New Roman" w:hAnsi="Times New Roman" w:cs="Times New Roman"/>
          <w:b/>
          <w:sz w:val="20"/>
        </w:rPr>
        <w:t xml:space="preserve"> </w:t>
      </w:r>
      <w:r w:rsidRPr="00152921">
        <w:rPr>
          <w:rFonts w:ascii="Times New Roman" w:hAnsi="Times New Roman" w:cs="Times New Roman"/>
          <w:b/>
          <w:sz w:val="20"/>
        </w:rPr>
        <w:t>report as to compliance with prescribed conditions.</w:t>
      </w:r>
    </w:p>
    <w:p w:rsidR="00715B27" w:rsidRPr="00152921" w:rsidRDefault="00E877A7" w:rsidP="00152921">
      <w:pPr>
        <w:tabs>
          <w:tab w:val="left" w:pos="630"/>
        </w:tabs>
        <w:spacing w:after="0" w:line="240" w:lineRule="auto"/>
        <w:ind w:firstLine="288"/>
        <w:jc w:val="both"/>
        <w:rPr>
          <w:rFonts w:ascii="Times New Roman" w:hAnsi="Times New Roman" w:cs="Times New Roman"/>
        </w:rPr>
      </w:pPr>
      <w:r w:rsidRPr="00152921">
        <w:rPr>
          <w:rFonts w:ascii="Times New Roman" w:hAnsi="Times New Roman" w:cs="Times New Roman"/>
          <w:b/>
        </w:rPr>
        <w:t>3.</w:t>
      </w:r>
      <w:r w:rsidR="00FE2505" w:rsidRPr="00152921">
        <w:rPr>
          <w:rFonts w:ascii="Times New Roman" w:hAnsi="Times New Roman" w:cs="Times New Roman"/>
          <w:b/>
        </w:rPr>
        <w:tab/>
      </w:r>
      <w:r w:rsidR="00715B27" w:rsidRPr="00152921">
        <w:rPr>
          <w:rFonts w:ascii="Times New Roman" w:hAnsi="Times New Roman" w:cs="Times New Roman"/>
        </w:rPr>
        <w:t>Section thirty-nine of the Principal Act is amended by adding at the end thereof the following sub-section:—</w:t>
      </w:r>
    </w:p>
    <w:p w:rsidR="00715B27" w:rsidRPr="00152921" w:rsidRDefault="00321ED8" w:rsidP="00152921">
      <w:pPr>
        <w:tabs>
          <w:tab w:val="left" w:pos="810"/>
        </w:tabs>
        <w:spacing w:after="0" w:line="240" w:lineRule="auto"/>
        <w:ind w:firstLine="288"/>
        <w:jc w:val="both"/>
        <w:rPr>
          <w:rFonts w:ascii="Times New Roman" w:hAnsi="Times New Roman" w:cs="Times New Roman"/>
        </w:rPr>
      </w:pPr>
      <w:r w:rsidRPr="00152921">
        <w:rPr>
          <w:rFonts w:ascii="Times New Roman" w:hAnsi="Times New Roman" w:cs="Times New Roman"/>
        </w:rPr>
        <w:t>“</w:t>
      </w:r>
      <w:r w:rsidR="00715B27" w:rsidRPr="00152921">
        <w:rPr>
          <w:rFonts w:ascii="Times New Roman" w:hAnsi="Times New Roman" w:cs="Times New Roman"/>
        </w:rPr>
        <w:t>(2.)</w:t>
      </w:r>
      <w:r w:rsidR="00FE2505" w:rsidRPr="00152921">
        <w:rPr>
          <w:rFonts w:ascii="Times New Roman" w:hAnsi="Times New Roman" w:cs="Times New Roman"/>
        </w:rPr>
        <w:tab/>
      </w:r>
      <w:r w:rsidR="00715B27" w:rsidRPr="00152921">
        <w:rPr>
          <w:rFonts w:ascii="Times New Roman" w:hAnsi="Times New Roman" w:cs="Times New Roman"/>
        </w:rPr>
        <w:t>Nothing in the last preceding sub-section shall require the Commissioner to refer an application and provisional specification to an examiner until the complete specification has been lodged.</w:t>
      </w:r>
      <w:r w:rsidRPr="00152921">
        <w:rPr>
          <w:rFonts w:ascii="Times New Roman" w:hAnsi="Times New Roman" w:cs="Times New Roman"/>
        </w:rPr>
        <w:t>”</w:t>
      </w:r>
      <w:r w:rsidR="00715B27" w:rsidRPr="00152921">
        <w:rPr>
          <w:rFonts w:ascii="Times New Roman" w:hAnsi="Times New Roman" w:cs="Times New Roman"/>
        </w:rPr>
        <w:t>.</w:t>
      </w:r>
    </w:p>
    <w:p w:rsidR="00715B27" w:rsidRPr="00152921" w:rsidRDefault="00715B27" w:rsidP="00152921">
      <w:pPr>
        <w:spacing w:before="120" w:after="60" w:line="240" w:lineRule="auto"/>
        <w:jc w:val="both"/>
        <w:rPr>
          <w:rFonts w:ascii="Times New Roman" w:hAnsi="Times New Roman" w:cs="Times New Roman"/>
          <w:b/>
          <w:sz w:val="20"/>
        </w:rPr>
      </w:pPr>
      <w:r w:rsidRPr="00152921">
        <w:rPr>
          <w:rFonts w:ascii="Times New Roman" w:hAnsi="Times New Roman" w:cs="Times New Roman"/>
          <w:b/>
          <w:sz w:val="20"/>
        </w:rPr>
        <w:t>Acceptance to be advertised.</w:t>
      </w:r>
    </w:p>
    <w:p w:rsidR="00715B27" w:rsidRPr="00152921" w:rsidRDefault="00E877A7" w:rsidP="00152921">
      <w:pPr>
        <w:tabs>
          <w:tab w:val="left" w:pos="630"/>
        </w:tabs>
        <w:spacing w:after="0" w:line="240" w:lineRule="auto"/>
        <w:ind w:firstLine="288"/>
        <w:jc w:val="both"/>
        <w:rPr>
          <w:rFonts w:ascii="Times New Roman" w:hAnsi="Times New Roman" w:cs="Times New Roman"/>
        </w:rPr>
      </w:pPr>
      <w:r w:rsidRPr="00152921">
        <w:rPr>
          <w:rFonts w:ascii="Times New Roman" w:hAnsi="Times New Roman" w:cs="Times New Roman"/>
          <w:b/>
        </w:rPr>
        <w:t>4.</w:t>
      </w:r>
      <w:r w:rsidR="00FE2505" w:rsidRPr="00152921">
        <w:rPr>
          <w:rFonts w:ascii="Times New Roman" w:hAnsi="Times New Roman" w:cs="Times New Roman"/>
          <w:b/>
        </w:rPr>
        <w:tab/>
      </w:r>
      <w:r w:rsidR="00715B27" w:rsidRPr="00152921">
        <w:rPr>
          <w:rFonts w:ascii="Times New Roman" w:hAnsi="Times New Roman" w:cs="Times New Roman"/>
        </w:rPr>
        <w:t xml:space="preserve">Section fifty of the Principal Act is amended by omitting all the words after the word </w:t>
      </w:r>
      <w:r w:rsidR="00321ED8" w:rsidRPr="00152921">
        <w:rPr>
          <w:rFonts w:ascii="Times New Roman" w:hAnsi="Times New Roman" w:cs="Times New Roman"/>
        </w:rPr>
        <w:t>“</w:t>
      </w:r>
      <w:r w:rsidR="00715B27" w:rsidRPr="00152921">
        <w:rPr>
          <w:rFonts w:ascii="Times New Roman" w:hAnsi="Times New Roman" w:cs="Times New Roman"/>
        </w:rPr>
        <w:t>manner</w:t>
      </w:r>
      <w:r w:rsidR="00321ED8" w:rsidRPr="00152921">
        <w:rPr>
          <w:rFonts w:ascii="Times New Roman" w:hAnsi="Times New Roman" w:cs="Times New Roman"/>
        </w:rPr>
        <w:t>”</w:t>
      </w:r>
      <w:r w:rsidR="00715B27" w:rsidRPr="00152921">
        <w:rPr>
          <w:rFonts w:ascii="Times New Roman" w:hAnsi="Times New Roman" w:cs="Times New Roman"/>
        </w:rPr>
        <w:t>.</w:t>
      </w:r>
    </w:p>
    <w:p w:rsidR="00715B27" w:rsidRPr="00152921" w:rsidRDefault="00E877A7" w:rsidP="00152921">
      <w:pPr>
        <w:tabs>
          <w:tab w:val="left" w:pos="630"/>
        </w:tabs>
        <w:spacing w:before="120" w:after="0" w:line="240" w:lineRule="auto"/>
        <w:ind w:firstLine="288"/>
        <w:jc w:val="both"/>
        <w:rPr>
          <w:rFonts w:ascii="Times New Roman" w:hAnsi="Times New Roman" w:cs="Times New Roman"/>
        </w:rPr>
      </w:pPr>
      <w:r w:rsidRPr="00152921">
        <w:rPr>
          <w:rFonts w:ascii="Times New Roman" w:hAnsi="Times New Roman" w:cs="Times New Roman"/>
          <w:b/>
        </w:rPr>
        <w:t>5.</w:t>
      </w:r>
      <w:r w:rsidR="00FE2505" w:rsidRPr="00152921">
        <w:rPr>
          <w:rFonts w:ascii="Times New Roman" w:hAnsi="Times New Roman" w:cs="Times New Roman"/>
          <w:b/>
        </w:rPr>
        <w:tab/>
      </w:r>
      <w:r w:rsidR="00715B27" w:rsidRPr="00152921">
        <w:rPr>
          <w:rFonts w:ascii="Times New Roman" w:hAnsi="Times New Roman" w:cs="Times New Roman"/>
        </w:rPr>
        <w:t>Section fifty-two of the Principal Act is repealed and the following section inserted in its stead:—</w:t>
      </w:r>
    </w:p>
    <w:p w:rsidR="00FE2505" w:rsidRPr="00152921" w:rsidRDefault="00FE2505" w:rsidP="00152921">
      <w:pPr>
        <w:spacing w:before="120" w:after="60" w:line="240" w:lineRule="auto"/>
        <w:jc w:val="both"/>
        <w:rPr>
          <w:rFonts w:ascii="Times New Roman" w:hAnsi="Times New Roman" w:cs="Times New Roman"/>
        </w:rPr>
      </w:pPr>
      <w:r w:rsidRPr="00152921">
        <w:rPr>
          <w:rFonts w:ascii="Times New Roman" w:hAnsi="Times New Roman" w:cs="Times New Roman"/>
          <w:b/>
          <w:sz w:val="20"/>
        </w:rPr>
        <w:t>Provisional specification not to be published in certain cases.</w:t>
      </w:r>
    </w:p>
    <w:p w:rsidR="00715B27" w:rsidRPr="00152921" w:rsidRDefault="00321ED8" w:rsidP="00152921">
      <w:pPr>
        <w:tabs>
          <w:tab w:val="left" w:pos="810"/>
        </w:tabs>
        <w:spacing w:after="0" w:line="240" w:lineRule="auto"/>
        <w:ind w:firstLine="288"/>
        <w:jc w:val="both"/>
        <w:rPr>
          <w:rFonts w:ascii="Times New Roman" w:hAnsi="Times New Roman" w:cs="Times New Roman"/>
        </w:rPr>
      </w:pPr>
      <w:r w:rsidRPr="00152921">
        <w:rPr>
          <w:rFonts w:ascii="Times New Roman" w:hAnsi="Times New Roman" w:cs="Times New Roman"/>
        </w:rPr>
        <w:t>“</w:t>
      </w:r>
      <w:r w:rsidR="00715B27" w:rsidRPr="00152921">
        <w:rPr>
          <w:rFonts w:ascii="Times New Roman" w:hAnsi="Times New Roman" w:cs="Times New Roman"/>
        </w:rPr>
        <w:t>52.</w:t>
      </w:r>
      <w:r w:rsidR="00FE2505" w:rsidRPr="00152921">
        <w:rPr>
          <w:rFonts w:ascii="Times New Roman" w:hAnsi="Times New Roman" w:cs="Times New Roman"/>
        </w:rPr>
        <w:tab/>
      </w:r>
      <w:r w:rsidR="00715B27" w:rsidRPr="00152921">
        <w:rPr>
          <w:rFonts w:ascii="Times New Roman" w:hAnsi="Times New Roman" w:cs="Times New Roman"/>
        </w:rPr>
        <w:t>Where an application in respect of which a complete specification has not been lodged has lapsed, or has been abandoned or withdrawn, the application and provisional specification shall not at any time be open to public inspection or be published.</w:t>
      </w:r>
      <w:r w:rsidRPr="00152921">
        <w:rPr>
          <w:rFonts w:ascii="Times New Roman" w:hAnsi="Times New Roman" w:cs="Times New Roman"/>
        </w:rPr>
        <w:t>”</w:t>
      </w:r>
      <w:r w:rsidR="00715B27" w:rsidRPr="00152921">
        <w:rPr>
          <w:rFonts w:ascii="Times New Roman" w:hAnsi="Times New Roman" w:cs="Times New Roman"/>
        </w:rPr>
        <w:t>.</w:t>
      </w:r>
    </w:p>
    <w:p w:rsidR="00715B27" w:rsidRPr="00152921" w:rsidRDefault="00715B27" w:rsidP="00152921">
      <w:pPr>
        <w:spacing w:before="120" w:after="60" w:line="240" w:lineRule="auto"/>
        <w:jc w:val="both"/>
        <w:rPr>
          <w:rFonts w:ascii="Times New Roman" w:hAnsi="Times New Roman" w:cs="Times New Roman"/>
          <w:b/>
          <w:sz w:val="20"/>
        </w:rPr>
      </w:pPr>
      <w:r w:rsidRPr="00152921">
        <w:rPr>
          <w:rFonts w:ascii="Times New Roman" w:hAnsi="Times New Roman" w:cs="Times New Roman"/>
          <w:b/>
          <w:sz w:val="20"/>
        </w:rPr>
        <w:t>Effect of publication of complete specifications.</w:t>
      </w:r>
    </w:p>
    <w:p w:rsidR="00715B27" w:rsidRPr="00152921" w:rsidRDefault="00E877A7" w:rsidP="00152921">
      <w:pPr>
        <w:tabs>
          <w:tab w:val="left" w:pos="630"/>
        </w:tabs>
        <w:spacing w:after="0" w:line="240" w:lineRule="auto"/>
        <w:ind w:firstLine="288"/>
        <w:jc w:val="both"/>
        <w:rPr>
          <w:rFonts w:ascii="Times New Roman" w:hAnsi="Times New Roman" w:cs="Times New Roman"/>
        </w:rPr>
      </w:pPr>
      <w:r w:rsidRPr="00152921">
        <w:rPr>
          <w:rFonts w:ascii="Times New Roman" w:hAnsi="Times New Roman" w:cs="Times New Roman"/>
          <w:b/>
        </w:rPr>
        <w:t>6.</w:t>
      </w:r>
      <w:r w:rsidR="00FE2505" w:rsidRPr="00152921">
        <w:rPr>
          <w:rFonts w:ascii="Times New Roman" w:hAnsi="Times New Roman" w:cs="Times New Roman"/>
          <w:b/>
        </w:rPr>
        <w:tab/>
      </w:r>
      <w:r w:rsidR="00715B27" w:rsidRPr="00152921">
        <w:rPr>
          <w:rFonts w:ascii="Times New Roman" w:hAnsi="Times New Roman" w:cs="Times New Roman"/>
        </w:rPr>
        <w:t>Section fifty-four of the Principal Act is amended by omitting the word</w:t>
      </w:r>
      <w:r w:rsidR="00B70A87" w:rsidRPr="00152921">
        <w:rPr>
          <w:rFonts w:ascii="Times New Roman" w:hAnsi="Times New Roman" w:cs="Times New Roman"/>
        </w:rPr>
        <w:t xml:space="preserve"> “</w:t>
      </w:r>
      <w:r w:rsidR="00715B27" w:rsidRPr="00152921">
        <w:rPr>
          <w:rFonts w:ascii="Times New Roman" w:hAnsi="Times New Roman" w:cs="Times New Roman"/>
        </w:rPr>
        <w:t>acceptance</w:t>
      </w:r>
      <w:r w:rsidR="00321ED8" w:rsidRPr="00152921">
        <w:rPr>
          <w:rFonts w:ascii="Times New Roman" w:hAnsi="Times New Roman" w:cs="Times New Roman"/>
        </w:rPr>
        <w:t>”</w:t>
      </w:r>
      <w:r w:rsidR="00715B27" w:rsidRPr="00152921">
        <w:rPr>
          <w:rFonts w:ascii="Times New Roman" w:hAnsi="Times New Roman" w:cs="Times New Roman"/>
        </w:rPr>
        <w:t xml:space="preserve"> (wherever occurring) and inserting in its stead the word </w:t>
      </w:r>
      <w:r w:rsidR="00321ED8" w:rsidRPr="00152921">
        <w:rPr>
          <w:rFonts w:ascii="Times New Roman" w:hAnsi="Times New Roman" w:cs="Times New Roman"/>
        </w:rPr>
        <w:t>“</w:t>
      </w:r>
      <w:r w:rsidR="00715B27" w:rsidRPr="00152921">
        <w:rPr>
          <w:rFonts w:ascii="Times New Roman" w:hAnsi="Times New Roman" w:cs="Times New Roman"/>
        </w:rPr>
        <w:t>publication</w:t>
      </w:r>
      <w:r w:rsidR="00321ED8" w:rsidRPr="00152921">
        <w:rPr>
          <w:rFonts w:ascii="Times New Roman" w:hAnsi="Times New Roman" w:cs="Times New Roman"/>
        </w:rPr>
        <w:t>”</w:t>
      </w:r>
      <w:r w:rsidR="00715B27" w:rsidRPr="00152921">
        <w:rPr>
          <w:rFonts w:ascii="Times New Roman" w:hAnsi="Times New Roman" w:cs="Times New Roman"/>
        </w:rPr>
        <w:t>.</w:t>
      </w:r>
    </w:p>
    <w:p w:rsidR="00715B27" w:rsidRPr="00152921" w:rsidRDefault="00E877A7" w:rsidP="00152921">
      <w:pPr>
        <w:tabs>
          <w:tab w:val="left" w:pos="630"/>
        </w:tabs>
        <w:spacing w:before="120" w:after="0" w:line="240" w:lineRule="auto"/>
        <w:ind w:firstLine="288"/>
        <w:jc w:val="both"/>
        <w:rPr>
          <w:rFonts w:ascii="Times New Roman" w:hAnsi="Times New Roman" w:cs="Times New Roman"/>
        </w:rPr>
      </w:pPr>
      <w:r w:rsidRPr="00152921">
        <w:rPr>
          <w:rFonts w:ascii="Times New Roman" w:hAnsi="Times New Roman" w:cs="Times New Roman"/>
          <w:b/>
        </w:rPr>
        <w:t>7.</w:t>
      </w:r>
      <w:r w:rsidR="00FE2505" w:rsidRPr="00152921">
        <w:rPr>
          <w:rFonts w:ascii="Times New Roman" w:hAnsi="Times New Roman" w:cs="Times New Roman"/>
          <w:b/>
        </w:rPr>
        <w:tab/>
      </w:r>
      <w:r w:rsidR="00715B27" w:rsidRPr="00152921">
        <w:rPr>
          <w:rFonts w:ascii="Times New Roman" w:hAnsi="Times New Roman" w:cs="Times New Roman"/>
        </w:rPr>
        <w:t xml:space="preserve">Section ninety-one </w:t>
      </w:r>
      <w:r w:rsidRPr="00152921">
        <w:rPr>
          <w:rFonts w:ascii="Times New Roman" w:hAnsi="Times New Roman" w:cs="Times New Roman"/>
          <w:smallCaps/>
        </w:rPr>
        <w:t>a</w:t>
      </w:r>
      <w:r w:rsidR="00321ED8" w:rsidRPr="00152921">
        <w:rPr>
          <w:rFonts w:ascii="Times New Roman" w:hAnsi="Times New Roman" w:cs="Times New Roman"/>
          <w:smallCaps/>
        </w:rPr>
        <w:t xml:space="preserve"> </w:t>
      </w:r>
      <w:r w:rsidR="00715B27" w:rsidRPr="00152921">
        <w:rPr>
          <w:rFonts w:ascii="Times New Roman" w:hAnsi="Times New Roman" w:cs="Times New Roman"/>
        </w:rPr>
        <w:t>of the Principal Act is repealed and the following section inserted in its stead:—</w:t>
      </w:r>
    </w:p>
    <w:p w:rsidR="00FE2505" w:rsidRPr="00152921" w:rsidRDefault="00FE2505" w:rsidP="00152921">
      <w:pPr>
        <w:spacing w:before="120" w:after="60" w:line="240" w:lineRule="auto"/>
        <w:jc w:val="both"/>
        <w:rPr>
          <w:rFonts w:ascii="Times New Roman" w:hAnsi="Times New Roman" w:cs="Times New Roman"/>
          <w:b/>
          <w:sz w:val="20"/>
        </w:rPr>
      </w:pPr>
      <w:r w:rsidRPr="00152921">
        <w:rPr>
          <w:rFonts w:ascii="Times New Roman" w:hAnsi="Times New Roman" w:cs="Times New Roman"/>
          <w:b/>
          <w:sz w:val="20"/>
        </w:rPr>
        <w:t xml:space="preserve">Groundless threats of </w:t>
      </w:r>
      <w:r w:rsidR="008E59EC" w:rsidRPr="00152921">
        <w:rPr>
          <w:rFonts w:ascii="Times New Roman" w:hAnsi="Times New Roman" w:cs="Times New Roman"/>
          <w:b/>
          <w:sz w:val="20"/>
        </w:rPr>
        <w:t xml:space="preserve">legal </w:t>
      </w:r>
      <w:r w:rsidRPr="00152921">
        <w:rPr>
          <w:rFonts w:ascii="Times New Roman" w:hAnsi="Times New Roman" w:cs="Times New Roman"/>
          <w:b/>
          <w:sz w:val="20"/>
        </w:rPr>
        <w:t>proceedings.</w:t>
      </w:r>
    </w:p>
    <w:p w:rsidR="00715B27" w:rsidRPr="00152921" w:rsidRDefault="00321ED8" w:rsidP="00152921">
      <w:pPr>
        <w:spacing w:after="0" w:line="240" w:lineRule="auto"/>
        <w:ind w:firstLine="288"/>
        <w:jc w:val="both"/>
        <w:rPr>
          <w:rFonts w:ascii="Times New Roman" w:hAnsi="Times New Roman" w:cs="Times New Roman"/>
        </w:rPr>
      </w:pPr>
      <w:r w:rsidRPr="00152921">
        <w:rPr>
          <w:rFonts w:ascii="Times New Roman" w:hAnsi="Times New Roman" w:cs="Times New Roman"/>
        </w:rPr>
        <w:t>“</w:t>
      </w:r>
      <w:r w:rsidR="00715B27" w:rsidRPr="00152921">
        <w:rPr>
          <w:rFonts w:ascii="Times New Roman" w:hAnsi="Times New Roman" w:cs="Times New Roman"/>
        </w:rPr>
        <w:t>91</w:t>
      </w:r>
      <w:r w:rsidR="00E877A7" w:rsidRPr="00152921">
        <w:rPr>
          <w:rFonts w:ascii="Times New Roman" w:hAnsi="Times New Roman" w:cs="Times New Roman"/>
          <w:smallCaps/>
        </w:rPr>
        <w:t>a</w:t>
      </w:r>
      <w:r w:rsidR="00715B27" w:rsidRPr="00152921">
        <w:rPr>
          <w:rFonts w:ascii="Times New Roman" w:hAnsi="Times New Roman" w:cs="Times New Roman"/>
        </w:rPr>
        <w:t>.—(1.)</w:t>
      </w:r>
      <w:r w:rsidR="00FE2505" w:rsidRPr="00152921">
        <w:rPr>
          <w:rFonts w:ascii="Times New Roman" w:hAnsi="Times New Roman" w:cs="Times New Roman"/>
        </w:rPr>
        <w:tab/>
      </w:r>
      <w:r w:rsidR="00715B27" w:rsidRPr="00152921">
        <w:rPr>
          <w:rFonts w:ascii="Times New Roman" w:hAnsi="Times New Roman" w:cs="Times New Roman"/>
        </w:rPr>
        <w:t>Where any person, by means of circulars, advertisements or otherwise threatens any person with any action or proceedings for infringement of a patent, or other like proceedings, then whether the person making the threats is or is not entitled to or interested in a patent, or is or is not interested in an application for a patent, any person aggrieved thereby may bring an action against him and may obtain a declaration to the effect that the threats are unjustifiable and an injunction against the continuance of the threats, and may recover such damages (if any) as he has sustained thereby, unless the person making the threats satisfies the court that the acts in respect of which the proceedings were threatened constitute or if done would constitute—</w:t>
      </w:r>
    </w:p>
    <w:p w:rsidR="00715B27" w:rsidRPr="00152921" w:rsidRDefault="00715B27" w:rsidP="00152921">
      <w:pPr>
        <w:tabs>
          <w:tab w:val="left" w:pos="540"/>
        </w:tabs>
        <w:spacing w:after="0" w:line="240" w:lineRule="auto"/>
        <w:ind w:left="1008" w:hanging="648"/>
        <w:jc w:val="both"/>
        <w:rPr>
          <w:rFonts w:ascii="Times New Roman" w:hAnsi="Times New Roman" w:cs="Times New Roman"/>
        </w:rPr>
      </w:pPr>
      <w:r w:rsidRPr="00152921">
        <w:rPr>
          <w:rFonts w:ascii="Times New Roman" w:hAnsi="Times New Roman" w:cs="Times New Roman"/>
        </w:rPr>
        <w:t>(</w:t>
      </w:r>
      <w:r w:rsidR="00E877A7" w:rsidRPr="00152921">
        <w:rPr>
          <w:rFonts w:ascii="Times New Roman" w:hAnsi="Times New Roman" w:cs="Times New Roman"/>
          <w:i/>
        </w:rPr>
        <w:t>a</w:t>
      </w:r>
      <w:r w:rsidRPr="00152921">
        <w:rPr>
          <w:rFonts w:ascii="Times New Roman" w:hAnsi="Times New Roman" w:cs="Times New Roman"/>
        </w:rPr>
        <w:t>)</w:t>
      </w:r>
      <w:r w:rsidR="00321ED8" w:rsidRPr="00152921">
        <w:rPr>
          <w:rFonts w:ascii="Times New Roman" w:hAnsi="Times New Roman" w:cs="Times New Roman"/>
          <w:i/>
        </w:rPr>
        <w:t xml:space="preserve"> </w:t>
      </w:r>
      <w:r w:rsidRPr="00152921">
        <w:rPr>
          <w:rFonts w:ascii="Times New Roman" w:hAnsi="Times New Roman" w:cs="Times New Roman"/>
        </w:rPr>
        <w:t>an infringement of a patent in respect of a claim in the specification which is not shown by the plaintiff to be invalid; or</w:t>
      </w:r>
    </w:p>
    <w:p w:rsidR="00FE2505" w:rsidRPr="00152921" w:rsidRDefault="00715B27" w:rsidP="00152921">
      <w:pPr>
        <w:tabs>
          <w:tab w:val="left" w:pos="540"/>
        </w:tabs>
        <w:spacing w:after="0" w:line="240" w:lineRule="auto"/>
        <w:ind w:left="1008" w:hanging="648"/>
        <w:jc w:val="both"/>
        <w:rPr>
          <w:rFonts w:ascii="Times New Roman" w:hAnsi="Times New Roman" w:cs="Times New Roman"/>
        </w:rPr>
      </w:pPr>
      <w:r w:rsidRPr="00152921">
        <w:rPr>
          <w:rFonts w:ascii="Times New Roman" w:hAnsi="Times New Roman" w:cs="Times New Roman"/>
        </w:rPr>
        <w:t>(</w:t>
      </w:r>
      <w:r w:rsidR="00E877A7" w:rsidRPr="00152921">
        <w:rPr>
          <w:rFonts w:ascii="Times New Roman" w:hAnsi="Times New Roman" w:cs="Times New Roman"/>
          <w:i/>
        </w:rPr>
        <w:t>b</w:t>
      </w:r>
      <w:r w:rsidRPr="00152921">
        <w:rPr>
          <w:rFonts w:ascii="Times New Roman" w:hAnsi="Times New Roman" w:cs="Times New Roman"/>
        </w:rPr>
        <w:t xml:space="preserve">) an infringement of rights arising from the publication of the complete specification in respect of a claim therein which is not shown to be one which would be invalid if a patent had been granted in respect thereof. </w:t>
      </w:r>
    </w:p>
    <w:p w:rsidR="00715B27" w:rsidRPr="00152921" w:rsidRDefault="00321ED8" w:rsidP="00152921">
      <w:pPr>
        <w:tabs>
          <w:tab w:val="left" w:pos="900"/>
        </w:tabs>
        <w:spacing w:before="60" w:after="0" w:line="240" w:lineRule="auto"/>
        <w:ind w:firstLine="288"/>
        <w:jc w:val="both"/>
        <w:rPr>
          <w:rFonts w:ascii="Times New Roman" w:hAnsi="Times New Roman" w:cs="Times New Roman"/>
        </w:rPr>
      </w:pPr>
      <w:r w:rsidRPr="00152921">
        <w:rPr>
          <w:rFonts w:ascii="Times New Roman" w:hAnsi="Times New Roman" w:cs="Times New Roman"/>
        </w:rPr>
        <w:t>“</w:t>
      </w:r>
      <w:r w:rsidR="00715B27" w:rsidRPr="00152921">
        <w:rPr>
          <w:rFonts w:ascii="Times New Roman" w:hAnsi="Times New Roman" w:cs="Times New Roman"/>
        </w:rPr>
        <w:t>(2.)</w:t>
      </w:r>
      <w:r w:rsidR="00FE2505" w:rsidRPr="00152921">
        <w:rPr>
          <w:rFonts w:ascii="Times New Roman" w:hAnsi="Times New Roman" w:cs="Times New Roman"/>
        </w:rPr>
        <w:tab/>
      </w:r>
      <w:r w:rsidR="00715B27" w:rsidRPr="00152921">
        <w:rPr>
          <w:rFonts w:ascii="Times New Roman" w:hAnsi="Times New Roman" w:cs="Times New Roman"/>
        </w:rPr>
        <w:t>Nothing in this section shall render any solicitor or patent attorney, in respect of any act done by him in his professional capacity on behalf, and with the written or telegraphed authority, of his client, liable to any action or proceeding under this section, provided that the solicitor or patent attorney produces the authority for inspection by the person threatened or satisfies the court that the authority was received by him but has been inadvertently lost or destroyed.</w:t>
      </w:r>
      <w:r w:rsidRPr="00152921">
        <w:rPr>
          <w:rFonts w:ascii="Times New Roman" w:hAnsi="Times New Roman" w:cs="Times New Roman"/>
        </w:rPr>
        <w:t>”</w:t>
      </w:r>
      <w:r w:rsidR="00715B27" w:rsidRPr="00152921">
        <w:rPr>
          <w:rFonts w:ascii="Times New Roman" w:hAnsi="Times New Roman" w:cs="Times New Roman"/>
        </w:rPr>
        <w:t>.</w:t>
      </w:r>
    </w:p>
    <w:p w:rsidR="00321ED8" w:rsidRPr="00152921" w:rsidRDefault="00321ED8" w:rsidP="00152921">
      <w:pPr>
        <w:spacing w:line="240" w:lineRule="auto"/>
        <w:rPr>
          <w:rFonts w:ascii="Times New Roman" w:hAnsi="Times New Roman" w:cs="Times New Roman"/>
        </w:rPr>
      </w:pPr>
      <w:r w:rsidRPr="00152921">
        <w:rPr>
          <w:rFonts w:ascii="Times New Roman" w:hAnsi="Times New Roman" w:cs="Times New Roman"/>
        </w:rPr>
        <w:br w:type="page"/>
      </w:r>
    </w:p>
    <w:p w:rsidR="00321ED8" w:rsidRPr="00152921" w:rsidRDefault="00321ED8" w:rsidP="00152921">
      <w:pPr>
        <w:tabs>
          <w:tab w:val="left" w:pos="630"/>
        </w:tabs>
        <w:spacing w:after="0" w:line="240" w:lineRule="auto"/>
        <w:ind w:firstLine="288"/>
        <w:jc w:val="both"/>
        <w:rPr>
          <w:rFonts w:ascii="Times New Roman" w:hAnsi="Times New Roman" w:cs="Times New Roman"/>
        </w:rPr>
      </w:pPr>
      <w:r w:rsidRPr="00152921">
        <w:rPr>
          <w:rFonts w:ascii="Times New Roman" w:hAnsi="Times New Roman" w:cs="Times New Roman"/>
          <w:b/>
        </w:rPr>
        <w:lastRenderedPageBreak/>
        <w:t>8.</w:t>
      </w:r>
      <w:r w:rsidR="00FE2505" w:rsidRPr="00152921">
        <w:rPr>
          <w:rFonts w:ascii="Times New Roman" w:hAnsi="Times New Roman" w:cs="Times New Roman"/>
          <w:b/>
        </w:rPr>
        <w:tab/>
      </w:r>
      <w:r w:rsidRPr="00152921">
        <w:rPr>
          <w:rFonts w:ascii="Times New Roman" w:hAnsi="Times New Roman" w:cs="Times New Roman"/>
        </w:rPr>
        <w:t xml:space="preserve">After section one hundred and twelve </w:t>
      </w:r>
      <w:r w:rsidRPr="00152921">
        <w:rPr>
          <w:rFonts w:ascii="Times New Roman" w:hAnsi="Times New Roman" w:cs="Times New Roman"/>
          <w:smallCaps/>
        </w:rPr>
        <w:t xml:space="preserve">a </w:t>
      </w:r>
      <w:r w:rsidRPr="00152921">
        <w:rPr>
          <w:rFonts w:ascii="Times New Roman" w:hAnsi="Times New Roman" w:cs="Times New Roman"/>
        </w:rPr>
        <w:t>of the Principal Act the following section is inserted:—</w:t>
      </w:r>
    </w:p>
    <w:p w:rsidR="00321ED8" w:rsidRPr="00152921" w:rsidRDefault="00321ED8" w:rsidP="00152921">
      <w:pPr>
        <w:spacing w:before="120" w:after="60" w:line="240" w:lineRule="auto"/>
        <w:jc w:val="both"/>
        <w:rPr>
          <w:rFonts w:ascii="Times New Roman" w:hAnsi="Times New Roman" w:cs="Times New Roman"/>
          <w:b/>
          <w:sz w:val="20"/>
        </w:rPr>
      </w:pPr>
      <w:r w:rsidRPr="00152921">
        <w:rPr>
          <w:rFonts w:ascii="Times New Roman" w:hAnsi="Times New Roman" w:cs="Times New Roman"/>
          <w:b/>
          <w:sz w:val="20"/>
        </w:rPr>
        <w:t>Fals</w:t>
      </w:r>
      <w:r w:rsidR="006A226E" w:rsidRPr="00152921">
        <w:rPr>
          <w:rFonts w:ascii="Times New Roman" w:hAnsi="Times New Roman" w:cs="Times New Roman"/>
          <w:b/>
          <w:sz w:val="20"/>
        </w:rPr>
        <w:t>e</w:t>
      </w:r>
      <w:r w:rsidR="000F0F03" w:rsidRPr="00152921">
        <w:rPr>
          <w:rFonts w:ascii="Times New Roman" w:hAnsi="Times New Roman" w:cs="Times New Roman"/>
          <w:b/>
          <w:sz w:val="20"/>
        </w:rPr>
        <w:t xml:space="preserve"> </w:t>
      </w:r>
      <w:r w:rsidRPr="00152921">
        <w:rPr>
          <w:rFonts w:ascii="Times New Roman" w:hAnsi="Times New Roman" w:cs="Times New Roman"/>
          <w:b/>
          <w:sz w:val="20"/>
        </w:rPr>
        <w:t>representation as to patents and patented articles.</w:t>
      </w:r>
    </w:p>
    <w:p w:rsidR="00321ED8" w:rsidRPr="00152921" w:rsidRDefault="00321ED8" w:rsidP="00152921">
      <w:pPr>
        <w:tabs>
          <w:tab w:val="left" w:pos="1530"/>
        </w:tabs>
        <w:spacing w:after="0" w:line="240" w:lineRule="auto"/>
        <w:ind w:firstLine="288"/>
        <w:jc w:val="both"/>
        <w:rPr>
          <w:rFonts w:ascii="Times New Roman" w:hAnsi="Times New Roman" w:cs="Times New Roman"/>
        </w:rPr>
      </w:pPr>
      <w:r w:rsidRPr="00152921">
        <w:rPr>
          <w:rFonts w:ascii="Times New Roman" w:hAnsi="Times New Roman" w:cs="Times New Roman"/>
        </w:rPr>
        <w:t>“112</w:t>
      </w:r>
      <w:r w:rsidRPr="00152921">
        <w:rPr>
          <w:rFonts w:ascii="Times New Roman" w:hAnsi="Times New Roman" w:cs="Times New Roman"/>
          <w:smallCaps/>
        </w:rPr>
        <w:t>b.</w:t>
      </w:r>
      <w:r w:rsidRPr="00152921">
        <w:rPr>
          <w:rFonts w:ascii="Times New Roman" w:hAnsi="Times New Roman" w:cs="Times New Roman"/>
          <w:b/>
          <w:smallCaps/>
        </w:rPr>
        <w:t>—</w:t>
      </w:r>
      <w:r w:rsidRPr="00152921">
        <w:rPr>
          <w:rFonts w:ascii="Times New Roman" w:hAnsi="Times New Roman" w:cs="Times New Roman"/>
        </w:rPr>
        <w:t>(1.)</w:t>
      </w:r>
      <w:r w:rsidR="000F0F03" w:rsidRPr="00152921">
        <w:rPr>
          <w:rFonts w:ascii="Times New Roman" w:hAnsi="Times New Roman" w:cs="Times New Roman"/>
        </w:rPr>
        <w:tab/>
      </w:r>
      <w:r w:rsidRPr="00152921">
        <w:rPr>
          <w:rFonts w:ascii="Times New Roman" w:hAnsi="Times New Roman" w:cs="Times New Roman"/>
        </w:rPr>
        <w:t>A person shall not falsely represent that he or any other person is the patentee of an invention.</w:t>
      </w:r>
    </w:p>
    <w:p w:rsidR="00321ED8" w:rsidRPr="00152921" w:rsidRDefault="00321ED8" w:rsidP="00152921">
      <w:pPr>
        <w:spacing w:before="120" w:after="120" w:line="240" w:lineRule="auto"/>
        <w:ind w:firstLine="288"/>
        <w:jc w:val="both"/>
        <w:rPr>
          <w:rFonts w:ascii="Times New Roman" w:hAnsi="Times New Roman" w:cs="Times New Roman"/>
        </w:rPr>
      </w:pPr>
      <w:r w:rsidRPr="00152921">
        <w:rPr>
          <w:rFonts w:ascii="Times New Roman" w:hAnsi="Times New Roman" w:cs="Times New Roman"/>
        </w:rPr>
        <w:t>Penalty: One hundred pounds.</w:t>
      </w:r>
    </w:p>
    <w:p w:rsidR="00321ED8" w:rsidRPr="00152921" w:rsidRDefault="00321ED8" w:rsidP="00152921">
      <w:pPr>
        <w:tabs>
          <w:tab w:val="left" w:pos="810"/>
        </w:tabs>
        <w:spacing w:after="0" w:line="240" w:lineRule="auto"/>
        <w:ind w:firstLine="288"/>
        <w:jc w:val="both"/>
        <w:rPr>
          <w:rFonts w:ascii="Times New Roman" w:hAnsi="Times New Roman" w:cs="Times New Roman"/>
        </w:rPr>
      </w:pPr>
      <w:r w:rsidRPr="00152921">
        <w:rPr>
          <w:rFonts w:ascii="Times New Roman" w:hAnsi="Times New Roman" w:cs="Times New Roman"/>
        </w:rPr>
        <w:t>“(2.)</w:t>
      </w:r>
      <w:r w:rsidR="000F0F03" w:rsidRPr="00152921">
        <w:rPr>
          <w:rFonts w:ascii="Times New Roman" w:hAnsi="Times New Roman" w:cs="Times New Roman"/>
        </w:rPr>
        <w:tab/>
      </w:r>
      <w:r w:rsidRPr="00152921">
        <w:rPr>
          <w:rFonts w:ascii="Times New Roman" w:hAnsi="Times New Roman" w:cs="Times New Roman"/>
        </w:rPr>
        <w:t>A person shall not falsely represent that any article sold by him is patented in Australia or is the subject of an application for a patent in Australia.</w:t>
      </w:r>
    </w:p>
    <w:p w:rsidR="00321ED8" w:rsidRPr="00152921" w:rsidRDefault="00321ED8" w:rsidP="00152921">
      <w:pPr>
        <w:spacing w:before="120" w:after="120" w:line="240" w:lineRule="auto"/>
        <w:ind w:firstLine="288"/>
        <w:jc w:val="both"/>
        <w:rPr>
          <w:rFonts w:ascii="Times New Roman" w:hAnsi="Times New Roman" w:cs="Times New Roman"/>
        </w:rPr>
      </w:pPr>
      <w:r w:rsidRPr="00152921">
        <w:rPr>
          <w:rFonts w:ascii="Times New Roman" w:hAnsi="Times New Roman" w:cs="Times New Roman"/>
        </w:rPr>
        <w:t>Penalty: One hundred pounds.</w:t>
      </w:r>
    </w:p>
    <w:p w:rsidR="000F0F03" w:rsidRPr="00152921" w:rsidRDefault="00321ED8" w:rsidP="00152921">
      <w:pPr>
        <w:tabs>
          <w:tab w:val="left" w:pos="810"/>
        </w:tabs>
        <w:spacing w:after="0" w:line="240" w:lineRule="auto"/>
        <w:ind w:firstLine="288"/>
        <w:jc w:val="both"/>
        <w:rPr>
          <w:rFonts w:ascii="Times New Roman" w:hAnsi="Times New Roman" w:cs="Times New Roman"/>
        </w:rPr>
      </w:pPr>
      <w:r w:rsidRPr="00152921">
        <w:rPr>
          <w:rFonts w:ascii="Times New Roman" w:hAnsi="Times New Roman" w:cs="Times New Roman"/>
        </w:rPr>
        <w:t>“(3.)</w:t>
      </w:r>
      <w:r w:rsidR="000F0F03" w:rsidRPr="00152921">
        <w:rPr>
          <w:rFonts w:ascii="Times New Roman" w:hAnsi="Times New Roman" w:cs="Times New Roman"/>
        </w:rPr>
        <w:tab/>
      </w:r>
      <w:r w:rsidRPr="00152921">
        <w:rPr>
          <w:rFonts w:ascii="Times New Roman" w:hAnsi="Times New Roman" w:cs="Times New Roman"/>
        </w:rPr>
        <w:t>For the purposes of this section-</w:t>
      </w:r>
    </w:p>
    <w:p w:rsidR="00321ED8" w:rsidRPr="00152921" w:rsidRDefault="00321ED8" w:rsidP="00152921">
      <w:pPr>
        <w:tabs>
          <w:tab w:val="left" w:pos="540"/>
        </w:tabs>
        <w:spacing w:before="120" w:after="0" w:line="240" w:lineRule="auto"/>
        <w:ind w:left="1008" w:hanging="648"/>
        <w:jc w:val="both"/>
        <w:rPr>
          <w:rFonts w:ascii="Times New Roman" w:hAnsi="Times New Roman" w:cs="Times New Roman"/>
        </w:rPr>
      </w:pPr>
      <w:r w:rsidRPr="00152921">
        <w:rPr>
          <w:rFonts w:ascii="Times New Roman" w:hAnsi="Times New Roman" w:cs="Times New Roman"/>
        </w:rPr>
        <w:t>(</w:t>
      </w:r>
      <w:r w:rsidRPr="00152921">
        <w:rPr>
          <w:rFonts w:ascii="Times New Roman" w:hAnsi="Times New Roman" w:cs="Times New Roman"/>
          <w:i/>
        </w:rPr>
        <w:t>a</w:t>
      </w:r>
      <w:r w:rsidRPr="00152921">
        <w:rPr>
          <w:rFonts w:ascii="Times New Roman" w:hAnsi="Times New Roman" w:cs="Times New Roman"/>
        </w:rPr>
        <w:t>) a person shall be deemed to represent that an article is patented in Australia if there are stamped, engraved or impressed on, or otherwise applied to, the article the word ‘patent’ or ‘patented’, the words ‘provisional patent’, or any other word or words expressing or implying that a patent for the article has been obtained in Australia; and</w:t>
      </w:r>
    </w:p>
    <w:p w:rsidR="00321ED8" w:rsidRPr="00152921" w:rsidRDefault="00321ED8" w:rsidP="00152921">
      <w:pPr>
        <w:tabs>
          <w:tab w:val="left" w:pos="540"/>
        </w:tabs>
        <w:spacing w:before="120" w:after="0" w:line="240" w:lineRule="auto"/>
        <w:ind w:left="1008" w:hanging="648"/>
        <w:jc w:val="both"/>
        <w:rPr>
          <w:rFonts w:ascii="Times New Roman" w:hAnsi="Times New Roman" w:cs="Times New Roman"/>
        </w:rPr>
      </w:pPr>
      <w:r w:rsidRPr="00152921">
        <w:rPr>
          <w:rFonts w:ascii="Times New Roman" w:hAnsi="Times New Roman" w:cs="Times New Roman"/>
        </w:rPr>
        <w:t>(</w:t>
      </w:r>
      <w:r w:rsidRPr="00152921">
        <w:rPr>
          <w:rFonts w:ascii="Times New Roman" w:hAnsi="Times New Roman" w:cs="Times New Roman"/>
          <w:i/>
        </w:rPr>
        <w:t>b</w:t>
      </w:r>
      <w:r w:rsidRPr="00152921">
        <w:rPr>
          <w:rFonts w:ascii="Times New Roman" w:hAnsi="Times New Roman" w:cs="Times New Roman"/>
        </w:rPr>
        <w:t>) a person shall be deemed to represent that an article is the subject of an application for a patent in Australia if there are stamped, engraved or impressed on, or otherwise applied to, the article the words ‘patent applied for’, ‘patent pending’ or any other word or words implying that an application for a patent for the article has been made in Australia.”.</w:t>
      </w:r>
    </w:p>
    <w:p w:rsidR="00321ED8" w:rsidRPr="00152921" w:rsidRDefault="00321ED8" w:rsidP="00152921">
      <w:pPr>
        <w:spacing w:before="120" w:after="60" w:line="240" w:lineRule="auto"/>
        <w:jc w:val="both"/>
        <w:rPr>
          <w:rFonts w:ascii="Times New Roman" w:hAnsi="Times New Roman" w:cs="Times New Roman"/>
          <w:b/>
          <w:sz w:val="20"/>
        </w:rPr>
      </w:pPr>
      <w:r w:rsidRPr="00152921">
        <w:rPr>
          <w:rFonts w:ascii="Times New Roman" w:hAnsi="Times New Roman" w:cs="Times New Roman"/>
          <w:b/>
          <w:sz w:val="20"/>
        </w:rPr>
        <w:t>International arrangements for protection of inventions.</w:t>
      </w:r>
    </w:p>
    <w:p w:rsidR="00321ED8" w:rsidRPr="00152921" w:rsidRDefault="00321ED8" w:rsidP="00152921">
      <w:pPr>
        <w:tabs>
          <w:tab w:val="left" w:pos="630"/>
        </w:tabs>
        <w:spacing w:after="0" w:line="240" w:lineRule="auto"/>
        <w:ind w:firstLine="288"/>
        <w:jc w:val="both"/>
        <w:rPr>
          <w:rFonts w:ascii="Times New Roman" w:hAnsi="Times New Roman" w:cs="Times New Roman"/>
        </w:rPr>
      </w:pPr>
      <w:r w:rsidRPr="00152921">
        <w:rPr>
          <w:rFonts w:ascii="Times New Roman" w:hAnsi="Times New Roman" w:cs="Times New Roman"/>
          <w:b/>
        </w:rPr>
        <w:t>9.</w:t>
      </w:r>
      <w:r w:rsidR="000F0F03" w:rsidRPr="00152921">
        <w:rPr>
          <w:rFonts w:ascii="Times New Roman" w:hAnsi="Times New Roman" w:cs="Times New Roman"/>
          <w:b/>
        </w:rPr>
        <w:tab/>
      </w:r>
      <w:r w:rsidRPr="00152921">
        <w:rPr>
          <w:rFonts w:ascii="Times New Roman" w:hAnsi="Times New Roman" w:cs="Times New Roman"/>
        </w:rPr>
        <w:t>Section one hundred and twenty-one of the Principal Act is amended—</w:t>
      </w:r>
    </w:p>
    <w:p w:rsidR="00321ED8" w:rsidRPr="00152921" w:rsidRDefault="00321ED8" w:rsidP="00152921">
      <w:pPr>
        <w:tabs>
          <w:tab w:val="left" w:pos="540"/>
        </w:tabs>
        <w:spacing w:before="60" w:after="0" w:line="240" w:lineRule="auto"/>
        <w:ind w:left="1008" w:hanging="648"/>
        <w:jc w:val="both"/>
        <w:rPr>
          <w:rFonts w:ascii="Times New Roman" w:hAnsi="Times New Roman" w:cs="Times New Roman"/>
        </w:rPr>
      </w:pPr>
      <w:r w:rsidRPr="00152921">
        <w:rPr>
          <w:rFonts w:ascii="Times New Roman" w:hAnsi="Times New Roman" w:cs="Times New Roman"/>
        </w:rPr>
        <w:t>(</w:t>
      </w:r>
      <w:r w:rsidRPr="00152921">
        <w:rPr>
          <w:rFonts w:ascii="Times New Roman" w:hAnsi="Times New Roman" w:cs="Times New Roman"/>
          <w:i/>
        </w:rPr>
        <w:t>a</w:t>
      </w:r>
      <w:r w:rsidRPr="00152921">
        <w:rPr>
          <w:rFonts w:ascii="Times New Roman" w:hAnsi="Times New Roman" w:cs="Times New Roman"/>
        </w:rPr>
        <w:t>)</w:t>
      </w:r>
      <w:r w:rsidRPr="00152921">
        <w:rPr>
          <w:rFonts w:ascii="Times New Roman" w:hAnsi="Times New Roman" w:cs="Times New Roman"/>
          <w:i/>
        </w:rPr>
        <w:t xml:space="preserve"> </w:t>
      </w:r>
      <w:r w:rsidRPr="00152921">
        <w:rPr>
          <w:rFonts w:ascii="Times New Roman" w:hAnsi="Times New Roman" w:cs="Times New Roman"/>
        </w:rPr>
        <w:t>by omitting the second proviso to sub-section (1.);</w:t>
      </w:r>
    </w:p>
    <w:p w:rsidR="00321ED8" w:rsidRPr="00152921" w:rsidRDefault="00321ED8" w:rsidP="00152921">
      <w:pPr>
        <w:tabs>
          <w:tab w:val="left" w:pos="540"/>
        </w:tabs>
        <w:spacing w:after="0" w:line="240" w:lineRule="auto"/>
        <w:ind w:left="1008" w:hanging="648"/>
        <w:jc w:val="both"/>
        <w:rPr>
          <w:rFonts w:ascii="Times New Roman" w:hAnsi="Times New Roman" w:cs="Times New Roman"/>
        </w:rPr>
      </w:pPr>
      <w:r w:rsidRPr="00152921">
        <w:rPr>
          <w:rFonts w:ascii="Times New Roman" w:hAnsi="Times New Roman" w:cs="Times New Roman"/>
        </w:rPr>
        <w:t>(</w:t>
      </w:r>
      <w:r w:rsidRPr="00152921">
        <w:rPr>
          <w:rFonts w:ascii="Times New Roman" w:hAnsi="Times New Roman" w:cs="Times New Roman"/>
          <w:i/>
        </w:rPr>
        <w:t>b</w:t>
      </w:r>
      <w:r w:rsidRPr="00152921">
        <w:rPr>
          <w:rFonts w:ascii="Times New Roman" w:hAnsi="Times New Roman" w:cs="Times New Roman"/>
        </w:rPr>
        <w:t>)</w:t>
      </w:r>
      <w:r w:rsidRPr="00152921">
        <w:rPr>
          <w:rFonts w:ascii="Times New Roman" w:hAnsi="Times New Roman" w:cs="Times New Roman"/>
          <w:i/>
        </w:rPr>
        <w:t xml:space="preserve"> </w:t>
      </w:r>
      <w:r w:rsidRPr="00152921">
        <w:rPr>
          <w:rFonts w:ascii="Times New Roman" w:hAnsi="Times New Roman" w:cs="Times New Roman"/>
        </w:rPr>
        <w:t>by adding at the end of sub-section (3.) the words “and must</w:t>
      </w:r>
      <w:r w:rsidR="000F0F03" w:rsidRPr="00152921">
        <w:rPr>
          <w:rFonts w:ascii="Times New Roman" w:hAnsi="Times New Roman" w:cs="Times New Roman"/>
        </w:rPr>
        <w:t xml:space="preserve"> </w:t>
      </w:r>
      <w:r w:rsidRPr="00152921">
        <w:rPr>
          <w:rFonts w:ascii="Times New Roman" w:hAnsi="Times New Roman" w:cs="Times New Roman"/>
        </w:rPr>
        <w:t>be accompanied by a complete specification”; and</w:t>
      </w:r>
    </w:p>
    <w:p w:rsidR="00321ED8" w:rsidRPr="00152921" w:rsidRDefault="00321ED8" w:rsidP="00152921">
      <w:pPr>
        <w:tabs>
          <w:tab w:val="left" w:pos="540"/>
        </w:tabs>
        <w:spacing w:after="0" w:line="240" w:lineRule="auto"/>
        <w:ind w:left="1008" w:hanging="648"/>
        <w:jc w:val="both"/>
        <w:rPr>
          <w:rFonts w:ascii="Times New Roman" w:hAnsi="Times New Roman" w:cs="Times New Roman"/>
        </w:rPr>
      </w:pPr>
      <w:r w:rsidRPr="00152921">
        <w:rPr>
          <w:rFonts w:ascii="Times New Roman" w:hAnsi="Times New Roman" w:cs="Times New Roman"/>
        </w:rPr>
        <w:t>(</w:t>
      </w:r>
      <w:r w:rsidRPr="00152921">
        <w:rPr>
          <w:rFonts w:ascii="Times New Roman" w:hAnsi="Times New Roman" w:cs="Times New Roman"/>
          <w:i/>
        </w:rPr>
        <w:t>c</w:t>
      </w:r>
      <w:r w:rsidRPr="00152921">
        <w:rPr>
          <w:rFonts w:ascii="Times New Roman" w:hAnsi="Times New Roman" w:cs="Times New Roman"/>
        </w:rPr>
        <w:t>) by omitting sub-section (5.).</w:t>
      </w:r>
    </w:p>
    <w:p w:rsidR="00321ED8" w:rsidRPr="00152921" w:rsidRDefault="00321ED8" w:rsidP="00152921">
      <w:pPr>
        <w:spacing w:before="120" w:after="60" w:line="240" w:lineRule="auto"/>
        <w:jc w:val="both"/>
        <w:rPr>
          <w:rFonts w:ascii="Times New Roman" w:hAnsi="Times New Roman" w:cs="Times New Roman"/>
          <w:b/>
          <w:sz w:val="20"/>
        </w:rPr>
      </w:pPr>
      <w:r w:rsidRPr="00152921">
        <w:rPr>
          <w:rFonts w:ascii="Times New Roman" w:hAnsi="Times New Roman" w:cs="Times New Roman"/>
          <w:b/>
          <w:sz w:val="20"/>
        </w:rPr>
        <w:t>Provisions with respect to damages for infringement in certain cases.</w:t>
      </w:r>
    </w:p>
    <w:p w:rsidR="00321ED8" w:rsidRPr="00152921" w:rsidRDefault="00321ED8" w:rsidP="00152921">
      <w:pPr>
        <w:tabs>
          <w:tab w:val="left" w:pos="720"/>
        </w:tabs>
        <w:spacing w:after="0" w:line="240" w:lineRule="auto"/>
        <w:ind w:firstLine="288"/>
        <w:jc w:val="both"/>
        <w:rPr>
          <w:rFonts w:ascii="Times New Roman" w:hAnsi="Times New Roman" w:cs="Times New Roman"/>
        </w:rPr>
      </w:pPr>
      <w:r w:rsidRPr="00152921">
        <w:rPr>
          <w:rFonts w:ascii="Times New Roman" w:hAnsi="Times New Roman" w:cs="Times New Roman"/>
          <w:b/>
        </w:rPr>
        <w:t>10.</w:t>
      </w:r>
      <w:r w:rsidR="000F0F03" w:rsidRPr="00152921">
        <w:rPr>
          <w:rFonts w:ascii="Times New Roman" w:hAnsi="Times New Roman" w:cs="Times New Roman"/>
          <w:b/>
        </w:rPr>
        <w:tab/>
      </w:r>
      <w:r w:rsidRPr="00152921">
        <w:rPr>
          <w:rFonts w:ascii="Times New Roman" w:hAnsi="Times New Roman" w:cs="Times New Roman"/>
        </w:rPr>
        <w:t>Where a patent is granted upon an application made under section one hundred and twenty-one of the Principal Act and the specification accompanying that application became open to public inspection before the date of commencement of this section, the patentee shall not be entitled to recover damages for infringements happening prior to the date of commencement of this section or the date of acceptance of the application and complete specification, whichever is the earlier.</w:t>
      </w:r>
    </w:p>
    <w:p w:rsidR="00321ED8" w:rsidRPr="00152921" w:rsidRDefault="00321ED8" w:rsidP="00152921">
      <w:pPr>
        <w:spacing w:before="120" w:after="60" w:line="240" w:lineRule="auto"/>
        <w:jc w:val="both"/>
        <w:rPr>
          <w:rFonts w:ascii="Times New Roman" w:hAnsi="Times New Roman" w:cs="Times New Roman"/>
          <w:b/>
          <w:sz w:val="20"/>
          <w:szCs w:val="20"/>
        </w:rPr>
      </w:pPr>
      <w:r w:rsidRPr="00152921">
        <w:rPr>
          <w:rFonts w:ascii="Times New Roman" w:hAnsi="Times New Roman" w:cs="Times New Roman"/>
          <w:b/>
          <w:sz w:val="20"/>
          <w:szCs w:val="20"/>
        </w:rPr>
        <w:t>Certain orders</w:t>
      </w:r>
      <w:r w:rsidR="00951E0F" w:rsidRPr="00152921">
        <w:rPr>
          <w:rFonts w:ascii="Times New Roman" w:hAnsi="Times New Roman" w:cs="Times New Roman"/>
          <w:b/>
          <w:sz w:val="20"/>
          <w:szCs w:val="20"/>
        </w:rPr>
        <w:t xml:space="preserve"> </w:t>
      </w:r>
      <w:r w:rsidRPr="00152921">
        <w:rPr>
          <w:rFonts w:ascii="Times New Roman" w:hAnsi="Times New Roman" w:cs="Times New Roman"/>
          <w:b/>
          <w:sz w:val="20"/>
          <w:szCs w:val="20"/>
        </w:rPr>
        <w:t>not affected.</w:t>
      </w:r>
    </w:p>
    <w:p w:rsidR="00321ED8" w:rsidRPr="00152921" w:rsidRDefault="00321ED8" w:rsidP="00152921">
      <w:pPr>
        <w:tabs>
          <w:tab w:val="left" w:pos="720"/>
        </w:tabs>
        <w:spacing w:after="0" w:line="240" w:lineRule="auto"/>
        <w:ind w:firstLine="288"/>
        <w:jc w:val="both"/>
        <w:rPr>
          <w:rFonts w:ascii="Times New Roman" w:hAnsi="Times New Roman" w:cs="Times New Roman"/>
        </w:rPr>
      </w:pPr>
      <w:r w:rsidRPr="00152921">
        <w:rPr>
          <w:rFonts w:ascii="Times New Roman" w:hAnsi="Times New Roman" w:cs="Times New Roman"/>
          <w:b/>
        </w:rPr>
        <w:t>11.</w:t>
      </w:r>
      <w:r w:rsidR="000F0F03" w:rsidRPr="00152921">
        <w:rPr>
          <w:rFonts w:ascii="Times New Roman" w:hAnsi="Times New Roman" w:cs="Times New Roman"/>
          <w:b/>
        </w:rPr>
        <w:tab/>
      </w:r>
      <w:r w:rsidRPr="00152921">
        <w:rPr>
          <w:rFonts w:ascii="Times New Roman" w:hAnsi="Times New Roman" w:cs="Times New Roman"/>
        </w:rPr>
        <w:t>Nothing in the Principal Act as amended by this Act shall affect the operation of any order continued in force by regulation three of the National Security (Industrial Property) Regulations or made under regulation five of those Regulations.</w:t>
      </w:r>
    </w:p>
    <w:sectPr w:rsidR="00321ED8" w:rsidRPr="00152921" w:rsidSect="002C686F">
      <w:headerReference w:type="even" r:id="rId8"/>
      <w:headerReference w:type="default" r:id="rId9"/>
      <w:pgSz w:w="11909" w:h="16834" w:code="9"/>
      <w:pgMar w:top="1440" w:right="850" w:bottom="1138" w:left="16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DF6" w:rsidRDefault="00507DF6" w:rsidP="0014711C">
      <w:pPr>
        <w:spacing w:after="0" w:line="240" w:lineRule="auto"/>
      </w:pPr>
      <w:r>
        <w:separator/>
      </w:r>
    </w:p>
  </w:endnote>
  <w:endnote w:type="continuationSeparator" w:id="0">
    <w:p w:rsidR="00507DF6" w:rsidRDefault="00507DF6" w:rsidP="0014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DF6" w:rsidRDefault="00507DF6" w:rsidP="0014711C">
      <w:pPr>
        <w:spacing w:after="0" w:line="240" w:lineRule="auto"/>
      </w:pPr>
      <w:r>
        <w:separator/>
      </w:r>
    </w:p>
  </w:footnote>
  <w:footnote w:type="continuationSeparator" w:id="0">
    <w:p w:rsidR="00507DF6" w:rsidRDefault="00507DF6" w:rsidP="00147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C" w:rsidRPr="0014711C" w:rsidRDefault="0014711C" w:rsidP="0014711C">
    <w:pPr>
      <w:tabs>
        <w:tab w:val="left" w:pos="4500"/>
        <w:tab w:val="left" w:pos="8640"/>
        <w:tab w:val="left" w:pos="9270"/>
      </w:tabs>
      <w:spacing w:after="0" w:line="240" w:lineRule="auto"/>
      <w:jc w:val="both"/>
      <w:rPr>
        <w:rFonts w:ascii="Times New Roman" w:hAnsi="Times New Roman" w:cs="Times New Roman"/>
        <w:sz w:val="20"/>
      </w:rPr>
    </w:pPr>
    <w:r w:rsidRPr="0014711C">
      <w:rPr>
        <w:rFonts w:ascii="Times New Roman" w:hAnsi="Times New Roman" w:cs="Times New Roman"/>
        <w:sz w:val="20"/>
      </w:rPr>
      <w:t>1946.</w:t>
    </w:r>
    <w:r>
      <w:rPr>
        <w:rFonts w:ascii="Times New Roman" w:hAnsi="Times New Roman" w:cs="Times New Roman"/>
        <w:sz w:val="20"/>
      </w:rPr>
      <w:tab/>
    </w:r>
    <w:r w:rsidRPr="0014711C">
      <w:rPr>
        <w:rFonts w:ascii="Times New Roman" w:hAnsi="Times New Roman" w:cs="Times New Roman"/>
        <w:i/>
        <w:sz w:val="20"/>
      </w:rPr>
      <w:t>Patents.</w:t>
    </w:r>
    <w:r>
      <w:rPr>
        <w:rFonts w:ascii="Times New Roman" w:hAnsi="Times New Roman" w:cs="Times New Roman"/>
        <w:i/>
        <w:sz w:val="20"/>
      </w:rPr>
      <w:tab/>
    </w:r>
    <w:r w:rsidRPr="0014711C">
      <w:rPr>
        <w:rFonts w:ascii="Times New Roman" w:hAnsi="Times New Roman" w:cs="Times New Roman"/>
        <w:sz w:val="20"/>
      </w:rPr>
      <w:t>No. 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1C" w:rsidRPr="0014711C" w:rsidRDefault="0014711C" w:rsidP="0014711C">
    <w:pPr>
      <w:tabs>
        <w:tab w:val="left" w:pos="4500"/>
        <w:tab w:val="left" w:pos="8820"/>
        <w:tab w:val="left" w:pos="9270"/>
      </w:tabs>
      <w:spacing w:after="0" w:line="240" w:lineRule="auto"/>
      <w:jc w:val="both"/>
      <w:rPr>
        <w:rFonts w:ascii="Times New Roman" w:hAnsi="Times New Roman" w:cs="Times New Roman"/>
        <w:sz w:val="20"/>
      </w:rPr>
    </w:pPr>
    <w:r w:rsidRPr="0014711C">
      <w:rPr>
        <w:rFonts w:ascii="Times New Roman" w:hAnsi="Times New Roman" w:cs="Times New Roman"/>
        <w:sz w:val="20"/>
      </w:rPr>
      <w:t>No. 38.</w:t>
    </w:r>
    <w:r>
      <w:rPr>
        <w:rFonts w:ascii="Times New Roman" w:hAnsi="Times New Roman" w:cs="Times New Roman"/>
        <w:sz w:val="20"/>
      </w:rPr>
      <w:tab/>
    </w:r>
    <w:r w:rsidRPr="0014711C">
      <w:rPr>
        <w:rFonts w:ascii="Times New Roman" w:hAnsi="Times New Roman" w:cs="Times New Roman"/>
        <w:i/>
        <w:sz w:val="20"/>
      </w:rPr>
      <w:t>Patents.</w:t>
    </w:r>
    <w:r>
      <w:rPr>
        <w:rFonts w:ascii="Times New Roman" w:hAnsi="Times New Roman" w:cs="Times New Roman"/>
        <w:i/>
        <w:sz w:val="20"/>
      </w:rPr>
      <w:tab/>
    </w:r>
    <w:r w:rsidRPr="0014711C">
      <w:rPr>
        <w:rFonts w:ascii="Times New Roman" w:hAnsi="Times New Roman" w:cs="Times New Roman"/>
        <w:sz w:val="20"/>
      </w:rPr>
      <w:t>1946.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715B27"/>
    <w:rsid w:val="000E702A"/>
    <w:rsid w:val="000F0F03"/>
    <w:rsid w:val="0014711C"/>
    <w:rsid w:val="00152921"/>
    <w:rsid w:val="00154231"/>
    <w:rsid w:val="001F2542"/>
    <w:rsid w:val="002277B7"/>
    <w:rsid w:val="00264625"/>
    <w:rsid w:val="002B7647"/>
    <w:rsid w:val="002C686F"/>
    <w:rsid w:val="002E35D7"/>
    <w:rsid w:val="00321ED8"/>
    <w:rsid w:val="003338BA"/>
    <w:rsid w:val="00346AB7"/>
    <w:rsid w:val="0036311C"/>
    <w:rsid w:val="003A4EC5"/>
    <w:rsid w:val="003C07F1"/>
    <w:rsid w:val="004279F7"/>
    <w:rsid w:val="004554CE"/>
    <w:rsid w:val="004C711E"/>
    <w:rsid w:val="00507DF6"/>
    <w:rsid w:val="00602848"/>
    <w:rsid w:val="006A226E"/>
    <w:rsid w:val="006D233B"/>
    <w:rsid w:val="00715B27"/>
    <w:rsid w:val="007B7959"/>
    <w:rsid w:val="008E59EC"/>
    <w:rsid w:val="00902132"/>
    <w:rsid w:val="009038CD"/>
    <w:rsid w:val="00951E0F"/>
    <w:rsid w:val="00B70A87"/>
    <w:rsid w:val="00BE3081"/>
    <w:rsid w:val="00CB0DFF"/>
    <w:rsid w:val="00E61009"/>
    <w:rsid w:val="00E877A7"/>
    <w:rsid w:val="00F75385"/>
    <w:rsid w:val="00FE2505"/>
    <w:rsid w:val="00FF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9">
    <w:name w:val="Style49"/>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715B27"/>
    <w:pPr>
      <w:spacing w:after="0" w:line="240" w:lineRule="auto"/>
    </w:pPr>
    <w:rPr>
      <w:rFonts w:ascii="Century Schoolbook" w:eastAsia="Century Schoolbook" w:hAnsi="Century Schoolbook" w:cs="Century Schoolbook"/>
      <w:sz w:val="20"/>
      <w:szCs w:val="20"/>
    </w:rPr>
  </w:style>
  <w:style w:type="paragraph" w:customStyle="1" w:styleId="Style32">
    <w:name w:val="Style32"/>
    <w:basedOn w:val="Normal"/>
    <w:rsid w:val="00715B27"/>
    <w:pPr>
      <w:spacing w:after="0" w:line="240" w:lineRule="auto"/>
    </w:pPr>
    <w:rPr>
      <w:rFonts w:ascii="Century Schoolbook" w:eastAsia="Century Schoolbook" w:hAnsi="Century Schoolbook" w:cs="Century Schoolbook"/>
      <w:sz w:val="20"/>
      <w:szCs w:val="20"/>
    </w:rPr>
  </w:style>
  <w:style w:type="character" w:customStyle="1" w:styleId="CharStyle13">
    <w:name w:val="CharStyle13"/>
    <w:basedOn w:val="DefaultParagraphFont"/>
    <w:rsid w:val="00715B27"/>
    <w:rPr>
      <w:rFonts w:ascii="Century Schoolbook" w:eastAsia="Century Schoolbook" w:hAnsi="Century Schoolbook" w:cs="Century Schoolbook"/>
      <w:b w:val="0"/>
      <w:bCs w:val="0"/>
      <w:i/>
      <w:iCs/>
      <w:smallCaps w:val="0"/>
      <w:sz w:val="18"/>
      <w:szCs w:val="18"/>
    </w:rPr>
  </w:style>
  <w:style w:type="character" w:customStyle="1" w:styleId="CharStyle14">
    <w:name w:val="CharStyle14"/>
    <w:basedOn w:val="DefaultParagraphFont"/>
    <w:rsid w:val="00715B27"/>
    <w:rPr>
      <w:rFonts w:ascii="Century Schoolbook" w:eastAsia="Century Schoolbook" w:hAnsi="Century Schoolbook" w:cs="Century Schoolbook"/>
      <w:b w:val="0"/>
      <w:bCs w:val="0"/>
      <w:i w:val="0"/>
      <w:iCs w:val="0"/>
      <w:smallCaps w:val="0"/>
      <w:sz w:val="18"/>
      <w:szCs w:val="18"/>
    </w:rPr>
  </w:style>
  <w:style w:type="character" w:customStyle="1" w:styleId="CharStyle19">
    <w:name w:val="CharStyle19"/>
    <w:basedOn w:val="DefaultParagraphFont"/>
    <w:rsid w:val="00715B27"/>
    <w:rPr>
      <w:rFonts w:ascii="Century Schoolbook" w:eastAsia="Century Schoolbook" w:hAnsi="Century Schoolbook" w:cs="Century Schoolbook"/>
      <w:b w:val="0"/>
      <w:bCs w:val="0"/>
      <w:i w:val="0"/>
      <w:iCs w:val="0"/>
      <w:smallCaps w:val="0"/>
      <w:sz w:val="12"/>
      <w:szCs w:val="12"/>
    </w:rPr>
  </w:style>
  <w:style w:type="character" w:customStyle="1" w:styleId="CharStyle22">
    <w:name w:val="CharStyle22"/>
    <w:basedOn w:val="DefaultParagraphFont"/>
    <w:rsid w:val="00715B27"/>
    <w:rPr>
      <w:rFonts w:ascii="Century Schoolbook" w:eastAsia="Century Schoolbook" w:hAnsi="Century Schoolbook" w:cs="Century Schoolbook"/>
      <w:b w:val="0"/>
      <w:bCs w:val="0"/>
      <w:i w:val="0"/>
      <w:iCs w:val="0"/>
      <w:smallCaps w:val="0"/>
      <w:sz w:val="14"/>
      <w:szCs w:val="14"/>
    </w:rPr>
  </w:style>
  <w:style w:type="character" w:customStyle="1" w:styleId="CharStyle24">
    <w:name w:val="CharStyle24"/>
    <w:basedOn w:val="DefaultParagraphFont"/>
    <w:rsid w:val="00715B27"/>
    <w:rPr>
      <w:rFonts w:ascii="Century Schoolbook" w:eastAsia="Century Schoolbook" w:hAnsi="Century Schoolbook" w:cs="Century Schoolbook"/>
      <w:b w:val="0"/>
      <w:bCs w:val="0"/>
      <w:i w:val="0"/>
      <w:iCs w:val="0"/>
      <w:smallCaps w:val="0"/>
      <w:sz w:val="12"/>
      <w:szCs w:val="12"/>
    </w:rPr>
  </w:style>
  <w:style w:type="character" w:customStyle="1" w:styleId="CharStyle40">
    <w:name w:val="CharStyle40"/>
    <w:basedOn w:val="DefaultParagraphFont"/>
    <w:rsid w:val="00715B27"/>
    <w:rPr>
      <w:rFonts w:ascii="Century Schoolbook" w:eastAsia="Century Schoolbook" w:hAnsi="Century Schoolbook" w:cs="Century Schoolbook"/>
      <w:b/>
      <w:bCs/>
      <w:i w:val="0"/>
      <w:iCs w:val="0"/>
      <w:smallCaps/>
      <w:sz w:val="16"/>
      <w:szCs w:val="16"/>
    </w:rPr>
  </w:style>
  <w:style w:type="character" w:customStyle="1" w:styleId="CharStyle43">
    <w:name w:val="CharStyle43"/>
    <w:basedOn w:val="DefaultParagraphFont"/>
    <w:rsid w:val="00715B27"/>
    <w:rPr>
      <w:rFonts w:ascii="Century Schoolbook" w:eastAsia="Century Schoolbook" w:hAnsi="Century Schoolbook" w:cs="Century Schoolbook"/>
      <w:b w:val="0"/>
      <w:bCs w:val="0"/>
      <w:i w:val="0"/>
      <w:iCs w:val="0"/>
      <w:smallCaps w:val="0"/>
      <w:sz w:val="20"/>
      <w:szCs w:val="20"/>
    </w:rPr>
  </w:style>
  <w:style w:type="character" w:customStyle="1" w:styleId="CharStyle46">
    <w:name w:val="CharStyle46"/>
    <w:basedOn w:val="DefaultParagraphFont"/>
    <w:rsid w:val="00715B27"/>
    <w:rPr>
      <w:rFonts w:ascii="Cambria" w:eastAsia="Cambria" w:hAnsi="Cambria" w:cs="Cambria"/>
      <w:b w:val="0"/>
      <w:bCs w:val="0"/>
      <w:i w:val="0"/>
      <w:iCs w:val="0"/>
      <w:smallCaps w:val="0"/>
      <w:sz w:val="32"/>
      <w:szCs w:val="32"/>
    </w:rPr>
  </w:style>
  <w:style w:type="character" w:customStyle="1" w:styleId="CharStyle47">
    <w:name w:val="CharStyle47"/>
    <w:basedOn w:val="DefaultParagraphFont"/>
    <w:rsid w:val="00715B27"/>
    <w:rPr>
      <w:rFonts w:ascii="Century Schoolbook" w:eastAsia="Century Schoolbook" w:hAnsi="Century Schoolbook" w:cs="Century Schoolbook"/>
      <w:b w:val="0"/>
      <w:bCs w:val="0"/>
      <w:i w:val="0"/>
      <w:iCs w:val="0"/>
      <w:smallCaps w:val="0"/>
      <w:spacing w:val="-10"/>
      <w:sz w:val="22"/>
      <w:szCs w:val="22"/>
    </w:rPr>
  </w:style>
  <w:style w:type="character" w:customStyle="1" w:styleId="CharStyle48">
    <w:name w:val="CharStyle48"/>
    <w:basedOn w:val="DefaultParagraphFont"/>
    <w:rsid w:val="00715B27"/>
    <w:rPr>
      <w:rFonts w:ascii="Century Schoolbook" w:eastAsia="Century Schoolbook" w:hAnsi="Century Schoolbook" w:cs="Century Schoolbook"/>
      <w:b/>
      <w:bCs/>
      <w:i w:val="0"/>
      <w:iCs w:val="0"/>
      <w:smallCaps w:val="0"/>
      <w:sz w:val="20"/>
      <w:szCs w:val="20"/>
    </w:rPr>
  </w:style>
  <w:style w:type="character" w:customStyle="1" w:styleId="CharStyle49">
    <w:name w:val="CharStyle49"/>
    <w:basedOn w:val="DefaultParagraphFont"/>
    <w:rsid w:val="00715B27"/>
    <w:rPr>
      <w:rFonts w:ascii="Century Schoolbook" w:eastAsia="Century Schoolbook" w:hAnsi="Century Schoolbook" w:cs="Century Schoolbook"/>
      <w:b/>
      <w:bCs/>
      <w:i/>
      <w:iCs/>
      <w:smallCaps w:val="0"/>
      <w:sz w:val="20"/>
      <w:szCs w:val="20"/>
    </w:rPr>
  </w:style>
  <w:style w:type="character" w:customStyle="1" w:styleId="CharStyle50">
    <w:name w:val="CharStyle50"/>
    <w:basedOn w:val="DefaultParagraphFont"/>
    <w:rsid w:val="00715B27"/>
    <w:rPr>
      <w:rFonts w:ascii="Century Schoolbook" w:eastAsia="Century Schoolbook" w:hAnsi="Century Schoolbook" w:cs="Century Schoolbook"/>
      <w:b/>
      <w:bCs/>
      <w:i w:val="0"/>
      <w:iCs w:val="0"/>
      <w:smallCaps w:val="0"/>
      <w:sz w:val="18"/>
      <w:szCs w:val="18"/>
    </w:rPr>
  </w:style>
  <w:style w:type="character" w:customStyle="1" w:styleId="CharStyle51">
    <w:name w:val="CharStyle51"/>
    <w:basedOn w:val="DefaultParagraphFont"/>
    <w:rsid w:val="00715B27"/>
    <w:rPr>
      <w:rFonts w:ascii="Century Schoolbook" w:eastAsia="Century Schoolbook" w:hAnsi="Century Schoolbook" w:cs="Century Schoolbook"/>
      <w:b w:val="0"/>
      <w:bCs w:val="0"/>
      <w:i w:val="0"/>
      <w:iCs w:val="0"/>
      <w:smallCaps w:val="0"/>
      <w:sz w:val="48"/>
      <w:szCs w:val="48"/>
    </w:rPr>
  </w:style>
  <w:style w:type="character" w:customStyle="1" w:styleId="CharStyle53">
    <w:name w:val="CharStyle53"/>
    <w:basedOn w:val="DefaultParagraphFont"/>
    <w:rsid w:val="00715B27"/>
    <w:rPr>
      <w:rFonts w:ascii="Century Schoolbook" w:eastAsia="Century Schoolbook" w:hAnsi="Century Schoolbook" w:cs="Century Schoolbook"/>
      <w:b w:val="0"/>
      <w:bCs w:val="0"/>
      <w:i w:val="0"/>
      <w:iCs w:val="0"/>
      <w:smallCaps w:val="0"/>
      <w:sz w:val="12"/>
      <w:szCs w:val="12"/>
    </w:rPr>
  </w:style>
  <w:style w:type="paragraph" w:styleId="Header">
    <w:name w:val="header"/>
    <w:basedOn w:val="Normal"/>
    <w:link w:val="HeaderChar"/>
    <w:uiPriority w:val="99"/>
    <w:unhideWhenUsed/>
    <w:rsid w:val="0014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11C"/>
  </w:style>
  <w:style w:type="paragraph" w:styleId="Footer">
    <w:name w:val="footer"/>
    <w:basedOn w:val="Normal"/>
    <w:link w:val="FooterChar"/>
    <w:uiPriority w:val="99"/>
    <w:semiHidden/>
    <w:unhideWhenUsed/>
    <w:rsid w:val="0014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71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E6FA6-F6D7-4741-88B1-FFE07961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31</cp:revision>
  <dcterms:created xsi:type="dcterms:W3CDTF">2017-04-15T03:57:00Z</dcterms:created>
  <dcterms:modified xsi:type="dcterms:W3CDTF">2018-02-14T21:44:00Z</dcterms:modified>
</cp:coreProperties>
</file>