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B71" w:rsidRPr="00F67051" w:rsidRDefault="0078107F" w:rsidP="00F67051">
      <w:pPr>
        <w:spacing w:before="5000" w:after="0" w:line="240" w:lineRule="auto"/>
        <w:jc w:val="center"/>
        <w:rPr>
          <w:rFonts w:ascii="Times New Roman" w:hAnsi="Times New Roman"/>
          <w:sz w:val="36"/>
          <w:szCs w:val="36"/>
        </w:rPr>
      </w:pPr>
      <w:r w:rsidRPr="00F67051">
        <w:rPr>
          <w:rFonts w:ascii="Times New Roman" w:hAnsi="Times New Roman"/>
          <w:sz w:val="36"/>
          <w:szCs w:val="36"/>
        </w:rPr>
        <w:t>MATRIMONIAL CAUSES.</w:t>
      </w:r>
    </w:p>
    <w:p w:rsidR="00EB1BB6" w:rsidRPr="00996766" w:rsidRDefault="00EB1BB6" w:rsidP="00F67051">
      <w:pPr>
        <w:pBdr>
          <w:bottom w:val="single" w:sz="4" w:space="3" w:color="auto"/>
        </w:pBdr>
        <w:spacing w:before="120" w:after="120" w:line="240" w:lineRule="auto"/>
        <w:ind w:left="4032" w:right="4032"/>
        <w:jc w:val="center"/>
        <w:rPr>
          <w:rFonts w:ascii="Times New Roman" w:hAnsi="Times New Roman"/>
          <w:szCs w:val="4"/>
        </w:rPr>
      </w:pPr>
    </w:p>
    <w:p w:rsidR="00494B71" w:rsidRPr="00F67051" w:rsidRDefault="003C5171" w:rsidP="00F67051">
      <w:pPr>
        <w:spacing w:after="120" w:line="240" w:lineRule="auto"/>
        <w:jc w:val="center"/>
        <w:rPr>
          <w:rFonts w:ascii="Times New Roman" w:hAnsi="Times New Roman"/>
          <w:sz w:val="28"/>
          <w:szCs w:val="28"/>
        </w:rPr>
      </w:pPr>
      <w:r w:rsidRPr="00F67051">
        <w:rPr>
          <w:rFonts w:ascii="Times New Roman" w:hAnsi="Times New Roman"/>
          <w:b/>
          <w:sz w:val="28"/>
          <w:szCs w:val="28"/>
        </w:rPr>
        <w:t>No. 22 of 1945.</w:t>
      </w:r>
    </w:p>
    <w:p w:rsidR="00494B71" w:rsidRPr="00F67051" w:rsidRDefault="0078107F" w:rsidP="00F67051">
      <w:pPr>
        <w:spacing w:after="120" w:line="240" w:lineRule="auto"/>
        <w:jc w:val="center"/>
        <w:rPr>
          <w:rFonts w:ascii="Times New Roman" w:hAnsi="Times New Roman"/>
          <w:sz w:val="26"/>
          <w:szCs w:val="26"/>
        </w:rPr>
      </w:pPr>
      <w:r w:rsidRPr="00F67051">
        <w:rPr>
          <w:rFonts w:ascii="Times New Roman" w:hAnsi="Times New Roman"/>
          <w:sz w:val="26"/>
          <w:szCs w:val="26"/>
        </w:rPr>
        <w:t>An Act relating to Matrimonial Causes.</w:t>
      </w:r>
    </w:p>
    <w:p w:rsidR="00EB1BB6" w:rsidRPr="00F67051" w:rsidRDefault="0078107F" w:rsidP="00F67051">
      <w:pPr>
        <w:spacing w:after="0" w:line="240" w:lineRule="auto"/>
        <w:jc w:val="right"/>
        <w:rPr>
          <w:rFonts w:ascii="Times New Roman" w:hAnsi="Times New Roman"/>
          <w:sz w:val="26"/>
          <w:szCs w:val="26"/>
        </w:rPr>
      </w:pPr>
      <w:r w:rsidRPr="00F67051">
        <w:rPr>
          <w:rFonts w:ascii="Times New Roman" w:hAnsi="Times New Roman"/>
          <w:sz w:val="26"/>
          <w:szCs w:val="26"/>
        </w:rPr>
        <w:t>[</w:t>
      </w:r>
      <w:r w:rsidR="00E566C5" w:rsidRPr="00F67051">
        <w:rPr>
          <w:rFonts w:ascii="Times New Roman" w:hAnsi="Times New Roman"/>
          <w:sz w:val="26"/>
          <w:szCs w:val="26"/>
        </w:rPr>
        <w:t>Assented to 16th August, 1945.]</w:t>
      </w:r>
    </w:p>
    <w:p w:rsidR="00494B71" w:rsidRPr="00F67051" w:rsidRDefault="0078107F" w:rsidP="00F67051">
      <w:pPr>
        <w:spacing w:after="120" w:line="240" w:lineRule="auto"/>
        <w:jc w:val="right"/>
        <w:rPr>
          <w:rFonts w:ascii="Times New Roman" w:hAnsi="Times New Roman"/>
          <w:sz w:val="26"/>
          <w:szCs w:val="26"/>
        </w:rPr>
      </w:pPr>
      <w:r w:rsidRPr="00F67051">
        <w:rPr>
          <w:rFonts w:ascii="Times New Roman" w:hAnsi="Times New Roman"/>
          <w:sz w:val="26"/>
          <w:szCs w:val="26"/>
        </w:rPr>
        <w:t>[Date of commencement, 13th September, 1945.]</w:t>
      </w:r>
    </w:p>
    <w:p w:rsidR="00494B71" w:rsidRPr="00E161C5" w:rsidRDefault="0078107F" w:rsidP="00F67051">
      <w:pPr>
        <w:spacing w:after="0" w:line="240" w:lineRule="auto"/>
        <w:jc w:val="both"/>
        <w:rPr>
          <w:rFonts w:ascii="Times New Roman" w:hAnsi="Times New Roman"/>
        </w:rPr>
      </w:pPr>
      <w:bookmarkStart w:id="0" w:name="_GoBack"/>
      <w:r w:rsidRPr="00E161C5">
        <w:rPr>
          <w:rFonts w:ascii="Times New Roman" w:hAnsi="Times New Roman"/>
        </w:rPr>
        <w:t>BE it enacted by the King</w:t>
      </w:r>
      <w:r w:rsidR="00D74CBD" w:rsidRPr="00E161C5">
        <w:rPr>
          <w:rFonts w:ascii="Times New Roman" w:hAnsi="Times New Roman"/>
        </w:rPr>
        <w:t>’</w:t>
      </w:r>
      <w:r w:rsidRPr="00E161C5">
        <w:rPr>
          <w:rFonts w:ascii="Times New Roman" w:hAnsi="Times New Roman"/>
        </w:rPr>
        <w:t>s Most Excellent Majesty, the Senate, and the House of Representatives of the Commonwealth of Australia, as follows:—</w:t>
      </w:r>
    </w:p>
    <w:bookmarkEnd w:id="0"/>
    <w:p w:rsidR="00494B71" w:rsidRPr="00F67051" w:rsidRDefault="0078107F" w:rsidP="00F67051">
      <w:pPr>
        <w:spacing w:before="120" w:after="0" w:line="240" w:lineRule="auto"/>
        <w:jc w:val="center"/>
        <w:rPr>
          <w:rFonts w:ascii="Times New Roman" w:hAnsi="Times New Roman"/>
          <w:sz w:val="24"/>
        </w:rPr>
      </w:pPr>
      <w:r w:rsidRPr="00F67051">
        <w:rPr>
          <w:rFonts w:ascii="Times New Roman" w:hAnsi="Times New Roman"/>
          <w:smallCaps/>
          <w:sz w:val="24"/>
        </w:rPr>
        <w:t>Pa</w:t>
      </w:r>
      <w:r w:rsidR="00EA3E10" w:rsidRPr="00F67051">
        <w:rPr>
          <w:rFonts w:ascii="Times New Roman" w:hAnsi="Times New Roman"/>
          <w:smallCaps/>
          <w:sz w:val="24"/>
        </w:rPr>
        <w:t>r</w:t>
      </w:r>
      <w:r w:rsidRPr="00F67051">
        <w:rPr>
          <w:rFonts w:ascii="Times New Roman" w:hAnsi="Times New Roman"/>
          <w:smallCaps/>
          <w:sz w:val="24"/>
        </w:rPr>
        <w:t>t I.—Preliminary.</w:t>
      </w:r>
    </w:p>
    <w:p w:rsidR="00494B71" w:rsidRPr="00996766" w:rsidRDefault="003C5171" w:rsidP="00996766">
      <w:pPr>
        <w:spacing w:before="120" w:after="60" w:line="240" w:lineRule="auto"/>
        <w:rPr>
          <w:rFonts w:ascii="Times New Roman" w:hAnsi="Times New Roman" w:cs="Times New Roman"/>
          <w:b/>
          <w:sz w:val="20"/>
        </w:rPr>
      </w:pPr>
      <w:r w:rsidRPr="00996766">
        <w:rPr>
          <w:rFonts w:ascii="Times New Roman" w:hAnsi="Times New Roman" w:cs="Times New Roman"/>
          <w:b/>
          <w:sz w:val="20"/>
        </w:rPr>
        <w:t>Short title.</w:t>
      </w:r>
    </w:p>
    <w:p w:rsidR="00494B71" w:rsidRPr="00F67051" w:rsidRDefault="003C5171" w:rsidP="00ED62C7">
      <w:pPr>
        <w:spacing w:after="0" w:line="240" w:lineRule="auto"/>
        <w:ind w:firstLine="432"/>
        <w:jc w:val="both"/>
        <w:rPr>
          <w:rFonts w:ascii="Times New Roman" w:hAnsi="Times New Roman"/>
        </w:rPr>
      </w:pPr>
      <w:r w:rsidRPr="00F67051">
        <w:rPr>
          <w:rFonts w:ascii="Times New Roman" w:hAnsi="Times New Roman"/>
          <w:b/>
        </w:rPr>
        <w:t>1.</w:t>
      </w:r>
      <w:r w:rsidR="00F56B2D" w:rsidRPr="00F67051">
        <w:rPr>
          <w:rFonts w:ascii="Times New Roman" w:hAnsi="Times New Roman"/>
          <w:b/>
        </w:rPr>
        <w:tab/>
      </w:r>
      <w:r w:rsidR="0078107F" w:rsidRPr="00F67051">
        <w:rPr>
          <w:rFonts w:ascii="Times New Roman" w:hAnsi="Times New Roman"/>
        </w:rPr>
        <w:t xml:space="preserve">This Act may be cited as the </w:t>
      </w:r>
      <w:r w:rsidR="0078107F" w:rsidRPr="00F67051">
        <w:rPr>
          <w:rFonts w:ascii="Times New Roman" w:hAnsi="Times New Roman"/>
          <w:i/>
        </w:rPr>
        <w:t xml:space="preserve">Matrimonial Causes Act </w:t>
      </w:r>
      <w:r w:rsidR="0078107F" w:rsidRPr="00F67051">
        <w:rPr>
          <w:rFonts w:ascii="Times New Roman" w:hAnsi="Times New Roman"/>
        </w:rPr>
        <w:t>1945.</w:t>
      </w:r>
    </w:p>
    <w:p w:rsidR="00494B71" w:rsidRPr="00996766" w:rsidRDefault="003C5171" w:rsidP="00ED62C7">
      <w:pPr>
        <w:spacing w:before="120" w:after="60" w:line="240" w:lineRule="auto"/>
        <w:jc w:val="both"/>
        <w:rPr>
          <w:rFonts w:ascii="Times New Roman" w:hAnsi="Times New Roman" w:cs="Times New Roman"/>
          <w:b/>
          <w:sz w:val="20"/>
        </w:rPr>
      </w:pPr>
      <w:r w:rsidRPr="00996766">
        <w:rPr>
          <w:rFonts w:ascii="Times New Roman" w:hAnsi="Times New Roman" w:cs="Times New Roman"/>
          <w:b/>
          <w:sz w:val="20"/>
        </w:rPr>
        <w:t>Parts.</w:t>
      </w:r>
    </w:p>
    <w:p w:rsidR="00996766" w:rsidRDefault="003C5171" w:rsidP="00ED62C7">
      <w:pPr>
        <w:spacing w:after="0" w:line="240" w:lineRule="auto"/>
        <w:ind w:firstLine="432"/>
        <w:jc w:val="both"/>
        <w:rPr>
          <w:rFonts w:ascii="Times New Roman" w:hAnsi="Times New Roman"/>
        </w:rPr>
      </w:pPr>
      <w:r w:rsidRPr="00F67051">
        <w:rPr>
          <w:rFonts w:ascii="Times New Roman" w:hAnsi="Times New Roman"/>
          <w:b/>
        </w:rPr>
        <w:t>2.</w:t>
      </w:r>
      <w:r w:rsidR="00F56B2D" w:rsidRPr="00F67051">
        <w:rPr>
          <w:rFonts w:ascii="Times New Roman" w:hAnsi="Times New Roman"/>
          <w:b/>
        </w:rPr>
        <w:tab/>
      </w:r>
      <w:r w:rsidR="0078107F" w:rsidRPr="00F67051">
        <w:rPr>
          <w:rFonts w:ascii="Times New Roman" w:hAnsi="Times New Roman"/>
        </w:rPr>
        <w:t>This Act is divided into Parts, as follows:—</w:t>
      </w:r>
    </w:p>
    <w:p w:rsidR="00494B71" w:rsidRPr="00F67051" w:rsidRDefault="0078107F" w:rsidP="00ED62C7">
      <w:pPr>
        <w:spacing w:before="120" w:after="0" w:line="240" w:lineRule="auto"/>
        <w:ind w:left="1296" w:hanging="720"/>
        <w:jc w:val="both"/>
        <w:rPr>
          <w:rFonts w:ascii="Times New Roman" w:hAnsi="Times New Roman"/>
        </w:rPr>
      </w:pPr>
      <w:r w:rsidRPr="00F67051">
        <w:rPr>
          <w:rFonts w:ascii="Times New Roman" w:hAnsi="Times New Roman"/>
        </w:rPr>
        <w:t>Part I.—Preliminary.</w:t>
      </w:r>
    </w:p>
    <w:p w:rsidR="00494B71" w:rsidRPr="00F67051" w:rsidRDefault="0078107F" w:rsidP="00ED62C7">
      <w:pPr>
        <w:spacing w:after="0" w:line="240" w:lineRule="auto"/>
        <w:ind w:left="1296" w:hanging="720"/>
        <w:jc w:val="both"/>
        <w:rPr>
          <w:rFonts w:ascii="Times New Roman" w:hAnsi="Times New Roman"/>
        </w:rPr>
      </w:pPr>
      <w:r w:rsidRPr="00F67051">
        <w:rPr>
          <w:rFonts w:ascii="Times New Roman" w:hAnsi="Times New Roman"/>
        </w:rPr>
        <w:t>Part II.—Institution of Matrimonial Causes against Members of Overseas Forces, and certain other Persons, not Domiciled in Australia.</w:t>
      </w:r>
    </w:p>
    <w:p w:rsidR="00494B71" w:rsidRPr="00F67051" w:rsidRDefault="0078107F" w:rsidP="00ED62C7">
      <w:pPr>
        <w:spacing w:after="0" w:line="240" w:lineRule="auto"/>
        <w:ind w:left="1296" w:hanging="720"/>
        <w:jc w:val="both"/>
        <w:rPr>
          <w:rFonts w:ascii="Times New Roman" w:hAnsi="Times New Roman"/>
        </w:rPr>
      </w:pPr>
      <w:r w:rsidRPr="00F67051">
        <w:rPr>
          <w:rFonts w:ascii="Times New Roman" w:hAnsi="Times New Roman"/>
        </w:rPr>
        <w:t>Part III.—Institution of Matrimonial Causes by certain Persons Domiciled in Australia.</w:t>
      </w:r>
    </w:p>
    <w:p w:rsidR="00494B71" w:rsidRPr="00F67051" w:rsidRDefault="0078107F" w:rsidP="00ED62C7">
      <w:pPr>
        <w:spacing w:after="0" w:line="240" w:lineRule="auto"/>
        <w:ind w:left="1296" w:hanging="720"/>
        <w:jc w:val="both"/>
        <w:rPr>
          <w:rFonts w:ascii="Times New Roman" w:hAnsi="Times New Roman"/>
        </w:rPr>
      </w:pPr>
      <w:r w:rsidRPr="00F67051">
        <w:rPr>
          <w:rFonts w:ascii="Times New Roman" w:hAnsi="Times New Roman"/>
        </w:rPr>
        <w:t>Part IV.—Miscellaneous.</w:t>
      </w:r>
    </w:p>
    <w:p w:rsidR="00494B71" w:rsidRPr="00996766" w:rsidRDefault="003C5171" w:rsidP="00ED62C7">
      <w:pPr>
        <w:spacing w:before="120" w:after="60" w:line="240" w:lineRule="auto"/>
        <w:jc w:val="both"/>
        <w:rPr>
          <w:rFonts w:ascii="Times New Roman" w:hAnsi="Times New Roman" w:cs="Times New Roman"/>
          <w:b/>
          <w:sz w:val="20"/>
        </w:rPr>
      </w:pPr>
      <w:r w:rsidRPr="00996766">
        <w:rPr>
          <w:rFonts w:ascii="Times New Roman" w:hAnsi="Times New Roman" w:cs="Times New Roman"/>
          <w:b/>
          <w:sz w:val="20"/>
        </w:rPr>
        <w:t>Definitions.</w:t>
      </w:r>
    </w:p>
    <w:p w:rsidR="00494B71" w:rsidRPr="00F67051" w:rsidRDefault="003C5171" w:rsidP="00ED62C7">
      <w:pPr>
        <w:tabs>
          <w:tab w:val="left" w:pos="1260"/>
        </w:tabs>
        <w:spacing w:after="0" w:line="240" w:lineRule="auto"/>
        <w:ind w:firstLine="432"/>
        <w:jc w:val="both"/>
        <w:rPr>
          <w:rFonts w:ascii="Times New Roman" w:hAnsi="Times New Roman"/>
        </w:rPr>
      </w:pPr>
      <w:r w:rsidRPr="00F67051">
        <w:rPr>
          <w:rFonts w:ascii="Times New Roman" w:hAnsi="Times New Roman"/>
          <w:b/>
        </w:rPr>
        <w:t>3.</w:t>
      </w:r>
      <w:r w:rsidR="0078107F" w:rsidRPr="00F67051">
        <w:rPr>
          <w:rFonts w:ascii="Times New Roman" w:hAnsi="Times New Roman"/>
        </w:rPr>
        <w:t>—(1.) In this Act, unless the contrary intention appears—</w:t>
      </w:r>
    </w:p>
    <w:p w:rsidR="00494B71" w:rsidRPr="00F67051" w:rsidRDefault="00D74CBD" w:rsidP="00ED62C7">
      <w:pPr>
        <w:spacing w:after="0" w:line="240" w:lineRule="auto"/>
        <w:ind w:left="1296" w:hanging="720"/>
        <w:jc w:val="both"/>
        <w:rPr>
          <w:rFonts w:ascii="Times New Roman" w:hAnsi="Times New Roman"/>
        </w:rPr>
      </w:pPr>
      <w:r w:rsidRPr="00F67051">
        <w:rPr>
          <w:rFonts w:ascii="Times New Roman" w:hAnsi="Times New Roman"/>
        </w:rPr>
        <w:t>“</w:t>
      </w:r>
      <w:r w:rsidR="0078107F" w:rsidRPr="00F67051">
        <w:rPr>
          <w:rFonts w:ascii="Times New Roman" w:hAnsi="Times New Roman"/>
        </w:rPr>
        <w:t>Australia</w:t>
      </w:r>
      <w:r w:rsidRPr="00F67051">
        <w:rPr>
          <w:rFonts w:ascii="Times New Roman" w:hAnsi="Times New Roman"/>
        </w:rPr>
        <w:t>”</w:t>
      </w:r>
      <w:r w:rsidR="0078107F" w:rsidRPr="00F67051">
        <w:rPr>
          <w:rFonts w:ascii="Times New Roman" w:hAnsi="Times New Roman"/>
        </w:rPr>
        <w:t xml:space="preserve"> includes the Territories of the Commonwealth; </w:t>
      </w:r>
      <w:r w:rsidRPr="00F67051">
        <w:rPr>
          <w:rFonts w:ascii="Times New Roman" w:hAnsi="Times New Roman"/>
        </w:rPr>
        <w:t>“</w:t>
      </w:r>
      <w:r w:rsidR="0078107F" w:rsidRPr="00F67051">
        <w:rPr>
          <w:rFonts w:ascii="Times New Roman" w:hAnsi="Times New Roman"/>
        </w:rPr>
        <w:t>marriage</w:t>
      </w:r>
      <w:r w:rsidRPr="00F67051">
        <w:rPr>
          <w:rFonts w:ascii="Times New Roman" w:hAnsi="Times New Roman"/>
        </w:rPr>
        <w:t>”</w:t>
      </w:r>
      <w:r w:rsidR="0078107F" w:rsidRPr="00F67051">
        <w:rPr>
          <w:rFonts w:ascii="Times New Roman" w:hAnsi="Times New Roman"/>
        </w:rPr>
        <w:t xml:space="preserve"> includes a purported marriage which was void </w:t>
      </w:r>
      <w:r w:rsidR="0078107F" w:rsidRPr="00F67051">
        <w:rPr>
          <w:rFonts w:ascii="Times New Roman" w:hAnsi="Times New Roman"/>
          <w:i/>
        </w:rPr>
        <w:t>ab initio;</w:t>
      </w:r>
    </w:p>
    <w:p w:rsidR="00BE7E62" w:rsidRPr="00F67051" w:rsidRDefault="00BE7E62" w:rsidP="00F67051">
      <w:pPr>
        <w:spacing w:line="240" w:lineRule="auto"/>
        <w:rPr>
          <w:rFonts w:ascii="Times New Roman" w:hAnsi="Times New Roman"/>
        </w:rPr>
      </w:pPr>
      <w:r w:rsidRPr="00F67051">
        <w:rPr>
          <w:rFonts w:ascii="Times New Roman" w:hAnsi="Times New Roman"/>
        </w:rPr>
        <w:br w:type="page"/>
      </w:r>
    </w:p>
    <w:p w:rsidR="00494B71" w:rsidRPr="00F67051" w:rsidRDefault="00D74CBD" w:rsidP="00ED62C7">
      <w:pPr>
        <w:spacing w:after="0" w:line="240" w:lineRule="auto"/>
        <w:ind w:left="1296" w:hanging="720"/>
        <w:jc w:val="both"/>
        <w:rPr>
          <w:rFonts w:ascii="Times New Roman" w:hAnsi="Times New Roman"/>
        </w:rPr>
      </w:pPr>
      <w:r w:rsidRPr="00F67051">
        <w:rPr>
          <w:rFonts w:ascii="Times New Roman" w:hAnsi="Times New Roman"/>
        </w:rPr>
        <w:lastRenderedPageBreak/>
        <w:t>“</w:t>
      </w:r>
      <w:r w:rsidR="0078107F" w:rsidRPr="00F67051">
        <w:rPr>
          <w:rFonts w:ascii="Times New Roman" w:hAnsi="Times New Roman"/>
        </w:rPr>
        <w:t>matrimonial causes</w:t>
      </w:r>
      <w:r w:rsidRPr="00F67051">
        <w:rPr>
          <w:rFonts w:ascii="Times New Roman" w:hAnsi="Times New Roman"/>
        </w:rPr>
        <w:t>”</w:t>
      </w:r>
      <w:r w:rsidR="0078107F" w:rsidRPr="00F67051">
        <w:rPr>
          <w:rFonts w:ascii="Times New Roman" w:hAnsi="Times New Roman"/>
        </w:rPr>
        <w:t xml:space="preserve"> includes suits for the dissolution of marriage, nullity of marriage, restitution of conjugal rights and judicial separation, and also includes, as incidental to any such suit, matters in relation to damages, alimony, maintenance, the custody, maintenance and education of children, settlements, re-marriage, cross or counter-proceedings and costs, together with all other matters incidental to any such suit;</w:t>
      </w:r>
    </w:p>
    <w:p w:rsidR="00494B71" w:rsidRPr="00F67051" w:rsidRDefault="00D74CBD" w:rsidP="00ED62C7">
      <w:pPr>
        <w:spacing w:after="0" w:line="240" w:lineRule="auto"/>
        <w:ind w:left="1296" w:hanging="720"/>
        <w:jc w:val="both"/>
        <w:rPr>
          <w:rFonts w:ascii="Times New Roman" w:hAnsi="Times New Roman"/>
        </w:rPr>
      </w:pPr>
      <w:r w:rsidRPr="00F67051">
        <w:rPr>
          <w:rFonts w:ascii="Times New Roman" w:hAnsi="Times New Roman"/>
        </w:rPr>
        <w:t>“</w:t>
      </w:r>
      <w:r w:rsidR="0078107F" w:rsidRPr="00F67051">
        <w:rPr>
          <w:rFonts w:ascii="Times New Roman" w:hAnsi="Times New Roman"/>
        </w:rPr>
        <w:t>suit</w:t>
      </w:r>
      <w:r w:rsidRPr="00F67051">
        <w:rPr>
          <w:rFonts w:ascii="Times New Roman" w:hAnsi="Times New Roman"/>
        </w:rPr>
        <w:t>”</w:t>
      </w:r>
      <w:r w:rsidR="0078107F" w:rsidRPr="00F67051">
        <w:rPr>
          <w:rFonts w:ascii="Times New Roman" w:hAnsi="Times New Roman"/>
        </w:rPr>
        <w:t xml:space="preserve"> includes any action or original proceeding between parties;</w:t>
      </w:r>
    </w:p>
    <w:p w:rsidR="00494B71" w:rsidRPr="00F67051" w:rsidRDefault="00D74CBD" w:rsidP="00ED62C7">
      <w:pPr>
        <w:spacing w:after="0" w:line="240" w:lineRule="auto"/>
        <w:ind w:left="1296" w:hanging="720"/>
        <w:jc w:val="both"/>
        <w:rPr>
          <w:rFonts w:ascii="Times New Roman" w:hAnsi="Times New Roman"/>
        </w:rPr>
      </w:pPr>
      <w:r w:rsidRPr="00F67051">
        <w:rPr>
          <w:rFonts w:ascii="Times New Roman" w:hAnsi="Times New Roman"/>
        </w:rPr>
        <w:t>“</w:t>
      </w:r>
      <w:r w:rsidR="0078107F" w:rsidRPr="00F67051">
        <w:rPr>
          <w:rFonts w:ascii="Times New Roman" w:hAnsi="Times New Roman"/>
        </w:rPr>
        <w:t>Territory</w:t>
      </w:r>
      <w:r w:rsidRPr="00F67051">
        <w:rPr>
          <w:rFonts w:ascii="Times New Roman" w:hAnsi="Times New Roman"/>
        </w:rPr>
        <w:t>”</w:t>
      </w:r>
      <w:r w:rsidR="0078107F" w:rsidRPr="00F67051">
        <w:rPr>
          <w:rFonts w:ascii="Times New Roman" w:hAnsi="Times New Roman"/>
        </w:rPr>
        <w:t xml:space="preserve"> means Territory of the Commonwealth.</w:t>
      </w:r>
    </w:p>
    <w:p w:rsidR="00494B71" w:rsidRPr="00F67051" w:rsidRDefault="0078107F" w:rsidP="00ED62C7">
      <w:pPr>
        <w:tabs>
          <w:tab w:val="left" w:pos="900"/>
        </w:tabs>
        <w:spacing w:after="0" w:line="240" w:lineRule="auto"/>
        <w:ind w:firstLine="432"/>
        <w:jc w:val="both"/>
        <w:rPr>
          <w:rFonts w:ascii="Times New Roman" w:hAnsi="Times New Roman"/>
        </w:rPr>
      </w:pPr>
      <w:r w:rsidRPr="00F67051">
        <w:rPr>
          <w:rFonts w:ascii="Times New Roman" w:hAnsi="Times New Roman"/>
        </w:rPr>
        <w:t>(2.)</w:t>
      </w:r>
      <w:r w:rsidR="00286EF7" w:rsidRPr="00F67051">
        <w:rPr>
          <w:rFonts w:ascii="Times New Roman" w:hAnsi="Times New Roman"/>
        </w:rPr>
        <w:tab/>
      </w:r>
      <w:r w:rsidRPr="00F67051">
        <w:rPr>
          <w:rFonts w:ascii="Times New Roman" w:hAnsi="Times New Roman"/>
        </w:rPr>
        <w:t>In this Act, any reference to the Supreme Court of a Territory shall, in relation to the Territory of Norfolk Island, be read as a reference to the Court of Norfolk Island sitting in its Full Jurisdiction.</w:t>
      </w:r>
    </w:p>
    <w:p w:rsidR="00494B71" w:rsidRPr="00F67051" w:rsidRDefault="0078107F" w:rsidP="00F67051">
      <w:pPr>
        <w:spacing w:before="120" w:after="0" w:line="240" w:lineRule="auto"/>
        <w:ind w:left="432" w:hanging="432"/>
        <w:rPr>
          <w:rFonts w:ascii="Times New Roman" w:hAnsi="Times New Roman"/>
          <w:sz w:val="24"/>
        </w:rPr>
      </w:pPr>
      <w:r w:rsidRPr="00F67051">
        <w:rPr>
          <w:rFonts w:ascii="Times New Roman" w:hAnsi="Times New Roman"/>
          <w:smallCaps/>
          <w:sz w:val="24"/>
        </w:rPr>
        <w:t xml:space="preserve">Part </w:t>
      </w:r>
      <w:r w:rsidRPr="00F67051">
        <w:rPr>
          <w:rFonts w:ascii="Times New Roman" w:hAnsi="Times New Roman"/>
          <w:sz w:val="24"/>
        </w:rPr>
        <w:t>II.—</w:t>
      </w:r>
      <w:r w:rsidRPr="00F67051">
        <w:rPr>
          <w:rFonts w:ascii="Times New Roman" w:hAnsi="Times New Roman"/>
          <w:smallCaps/>
          <w:sz w:val="24"/>
        </w:rPr>
        <w:t>Institution o</w:t>
      </w:r>
      <w:r w:rsidR="00084D3A">
        <w:rPr>
          <w:rFonts w:ascii="Times New Roman" w:hAnsi="Times New Roman"/>
          <w:smallCaps/>
          <w:sz w:val="24"/>
        </w:rPr>
        <w:t>f</w:t>
      </w:r>
      <w:r w:rsidRPr="00F67051">
        <w:rPr>
          <w:rFonts w:ascii="Times New Roman" w:hAnsi="Times New Roman"/>
          <w:smallCaps/>
          <w:sz w:val="24"/>
        </w:rPr>
        <w:t xml:space="preserve"> Matrimonial Causes against Members</w:t>
      </w:r>
      <w:r w:rsidRPr="00F67051">
        <w:rPr>
          <w:rFonts w:ascii="Times New Roman" w:hAnsi="Times New Roman"/>
          <w:sz w:val="24"/>
        </w:rPr>
        <w:t xml:space="preserve"> </w:t>
      </w:r>
      <w:r w:rsidRPr="00F67051">
        <w:rPr>
          <w:rFonts w:ascii="Times New Roman" w:hAnsi="Times New Roman"/>
          <w:smallCaps/>
          <w:sz w:val="24"/>
        </w:rPr>
        <w:t>o</w:t>
      </w:r>
      <w:r w:rsidR="00A41FF7" w:rsidRPr="00F67051">
        <w:rPr>
          <w:rFonts w:ascii="Times New Roman" w:hAnsi="Times New Roman"/>
          <w:smallCaps/>
          <w:sz w:val="24"/>
        </w:rPr>
        <w:t>f</w:t>
      </w:r>
      <w:r w:rsidRPr="00F67051">
        <w:rPr>
          <w:rFonts w:ascii="Times New Roman" w:hAnsi="Times New Roman"/>
          <w:smallCaps/>
          <w:sz w:val="24"/>
        </w:rPr>
        <w:t xml:space="preserve"> Overseas Forces, and certain other Persons, not</w:t>
      </w:r>
      <w:r w:rsidRPr="00F67051">
        <w:rPr>
          <w:rFonts w:ascii="Times New Roman" w:hAnsi="Times New Roman"/>
          <w:sz w:val="24"/>
        </w:rPr>
        <w:t xml:space="preserve"> </w:t>
      </w:r>
      <w:r w:rsidRPr="00F67051">
        <w:rPr>
          <w:rFonts w:ascii="Times New Roman" w:hAnsi="Times New Roman"/>
          <w:smallCaps/>
          <w:sz w:val="24"/>
        </w:rPr>
        <w:t>Domiciled in Australia.</w:t>
      </w:r>
    </w:p>
    <w:p w:rsidR="00494B71" w:rsidRPr="00B47A4D" w:rsidRDefault="003C5171" w:rsidP="00B47A4D">
      <w:pPr>
        <w:spacing w:before="120" w:after="60" w:line="240" w:lineRule="auto"/>
        <w:rPr>
          <w:rFonts w:ascii="Times New Roman" w:hAnsi="Times New Roman" w:cs="Times New Roman"/>
          <w:b/>
          <w:sz w:val="20"/>
        </w:rPr>
      </w:pPr>
      <w:r w:rsidRPr="00B47A4D">
        <w:rPr>
          <w:rFonts w:ascii="Times New Roman" w:hAnsi="Times New Roman" w:cs="Times New Roman"/>
          <w:b/>
          <w:sz w:val="20"/>
        </w:rPr>
        <w:t>Marriages to which Part II. appl</w:t>
      </w:r>
      <w:r w:rsidR="00A41FF7" w:rsidRPr="00B47A4D">
        <w:rPr>
          <w:rFonts w:ascii="Times New Roman" w:hAnsi="Times New Roman" w:cs="Times New Roman"/>
          <w:b/>
          <w:sz w:val="20"/>
        </w:rPr>
        <w:t>i</w:t>
      </w:r>
      <w:r w:rsidRPr="00B47A4D">
        <w:rPr>
          <w:rFonts w:ascii="Times New Roman" w:hAnsi="Times New Roman" w:cs="Times New Roman"/>
          <w:b/>
          <w:sz w:val="20"/>
        </w:rPr>
        <w:t>es.</w:t>
      </w:r>
    </w:p>
    <w:p w:rsidR="00494B71" w:rsidRPr="00F67051" w:rsidRDefault="003C5171" w:rsidP="00ED62C7">
      <w:pPr>
        <w:tabs>
          <w:tab w:val="left" w:pos="783"/>
        </w:tabs>
        <w:spacing w:after="0" w:line="240" w:lineRule="auto"/>
        <w:ind w:firstLine="432"/>
        <w:jc w:val="both"/>
        <w:rPr>
          <w:rFonts w:ascii="Times New Roman" w:hAnsi="Times New Roman"/>
        </w:rPr>
      </w:pPr>
      <w:r w:rsidRPr="00F67051">
        <w:rPr>
          <w:rFonts w:ascii="Times New Roman" w:hAnsi="Times New Roman"/>
          <w:b/>
        </w:rPr>
        <w:t>4.</w:t>
      </w:r>
      <w:r w:rsidR="00295DDC" w:rsidRPr="00F67051">
        <w:rPr>
          <w:rFonts w:ascii="Times New Roman" w:hAnsi="Times New Roman"/>
        </w:rPr>
        <w:tab/>
      </w:r>
      <w:r w:rsidR="00B47A4D">
        <w:rPr>
          <w:rFonts w:ascii="Times New Roman" w:hAnsi="Times New Roman"/>
        </w:rPr>
        <w:t>T</w:t>
      </w:r>
      <w:r w:rsidR="0078107F" w:rsidRPr="00F67051">
        <w:rPr>
          <w:rFonts w:ascii="Times New Roman" w:hAnsi="Times New Roman"/>
        </w:rPr>
        <w:t>his Part shall apply in relation to marriages celebrated in Australia, on or after the third day of September, One thousand nine hundred and thirty-nine, and before the appointed day, where the husband (whether a member of an overseas Naval, Military or Air Force, or not) was, at the time of the marriage, not domiciled in Australia, and the wife was, immediately before the marriage, domiciled in a State or Territory.</w:t>
      </w:r>
    </w:p>
    <w:p w:rsidR="00494B71" w:rsidRPr="00B251DD" w:rsidRDefault="00B251DD" w:rsidP="00B251DD">
      <w:pPr>
        <w:spacing w:before="120" w:after="60" w:line="240" w:lineRule="auto"/>
        <w:rPr>
          <w:rFonts w:ascii="Times New Roman" w:hAnsi="Times New Roman" w:cs="Times New Roman"/>
          <w:b/>
          <w:sz w:val="20"/>
        </w:rPr>
      </w:pPr>
      <w:r>
        <w:rPr>
          <w:rFonts w:ascii="Times New Roman" w:hAnsi="Times New Roman" w:cs="Times New Roman"/>
          <w:b/>
          <w:sz w:val="20"/>
        </w:rPr>
        <w:t>I</w:t>
      </w:r>
      <w:r w:rsidR="003C5171" w:rsidRPr="00B251DD">
        <w:rPr>
          <w:rFonts w:ascii="Times New Roman" w:hAnsi="Times New Roman" w:cs="Times New Roman"/>
          <w:b/>
          <w:sz w:val="20"/>
        </w:rPr>
        <w:t xml:space="preserve">nstitution of matrimonial causes in relation to marriages to which </w:t>
      </w:r>
      <w:r>
        <w:rPr>
          <w:rFonts w:ascii="Times New Roman" w:hAnsi="Times New Roman" w:cs="Times New Roman"/>
          <w:b/>
          <w:sz w:val="20"/>
        </w:rPr>
        <w:t>P</w:t>
      </w:r>
      <w:r w:rsidR="003C5171" w:rsidRPr="00B251DD">
        <w:rPr>
          <w:rFonts w:ascii="Times New Roman" w:hAnsi="Times New Roman" w:cs="Times New Roman"/>
          <w:b/>
          <w:sz w:val="20"/>
        </w:rPr>
        <w:t>art II. applies.</w:t>
      </w:r>
    </w:p>
    <w:p w:rsidR="00494B71" w:rsidRPr="00F67051" w:rsidRDefault="003C5171" w:rsidP="00F67051">
      <w:pPr>
        <w:tabs>
          <w:tab w:val="left" w:pos="1260"/>
        </w:tabs>
        <w:spacing w:after="0" w:line="240" w:lineRule="auto"/>
        <w:ind w:firstLine="432"/>
        <w:jc w:val="both"/>
        <w:rPr>
          <w:rFonts w:ascii="Times New Roman" w:hAnsi="Times New Roman"/>
        </w:rPr>
      </w:pPr>
      <w:r w:rsidRPr="00F67051">
        <w:rPr>
          <w:rFonts w:ascii="Times New Roman" w:hAnsi="Times New Roman"/>
          <w:b/>
        </w:rPr>
        <w:t>5.</w:t>
      </w:r>
      <w:r w:rsidR="0078107F" w:rsidRPr="00F67051">
        <w:rPr>
          <w:rFonts w:ascii="Times New Roman" w:hAnsi="Times New Roman"/>
        </w:rPr>
        <w:t>—(1.)</w:t>
      </w:r>
      <w:r w:rsidR="00295DDC" w:rsidRPr="00F67051">
        <w:rPr>
          <w:rFonts w:ascii="Times New Roman" w:hAnsi="Times New Roman"/>
        </w:rPr>
        <w:tab/>
      </w:r>
      <w:r w:rsidR="0078107F" w:rsidRPr="00F67051">
        <w:rPr>
          <w:rFonts w:ascii="Times New Roman" w:hAnsi="Times New Roman"/>
        </w:rPr>
        <w:t>Where the parties to a marriage in relation to which this Part applies are not domiciled in a State or Territory, either party may institute proceedings in any matrimonial cause in the Supreme Court of the State or Territory in which that party is resident, notwithstanding that that party is not, or has not been for any period required by the law of that State or Territory, domiciled in that State or Territory.</w:t>
      </w:r>
    </w:p>
    <w:p w:rsidR="00494B71" w:rsidRPr="00F67051" w:rsidRDefault="0078107F" w:rsidP="00F67051">
      <w:pPr>
        <w:tabs>
          <w:tab w:val="left" w:pos="900"/>
        </w:tabs>
        <w:spacing w:after="0" w:line="240" w:lineRule="auto"/>
        <w:ind w:firstLine="432"/>
        <w:jc w:val="both"/>
        <w:rPr>
          <w:rFonts w:ascii="Times New Roman" w:hAnsi="Times New Roman"/>
        </w:rPr>
      </w:pPr>
      <w:r w:rsidRPr="00F67051">
        <w:rPr>
          <w:rFonts w:ascii="Times New Roman" w:hAnsi="Times New Roman"/>
        </w:rPr>
        <w:t>(2.)</w:t>
      </w:r>
      <w:r w:rsidR="00D0769B" w:rsidRPr="00F67051">
        <w:rPr>
          <w:rFonts w:ascii="Times New Roman" w:hAnsi="Times New Roman"/>
        </w:rPr>
        <w:tab/>
      </w:r>
      <w:r w:rsidRPr="00F67051">
        <w:rPr>
          <w:rFonts w:ascii="Times New Roman" w:hAnsi="Times New Roman"/>
        </w:rPr>
        <w:t>The Supreme Court of each State is hereby invested with Federal jurisdiction, and jurisdiction is hereby conferred on the Supreme Court of each Territory, to hear and determine matrimonial causes instituted under the last preceding sub-section.</w:t>
      </w:r>
    </w:p>
    <w:p w:rsidR="00494B71" w:rsidRPr="00F67051" w:rsidRDefault="0078107F" w:rsidP="00F67051">
      <w:pPr>
        <w:tabs>
          <w:tab w:val="left" w:pos="900"/>
        </w:tabs>
        <w:spacing w:after="0" w:line="240" w:lineRule="auto"/>
        <w:ind w:firstLine="432"/>
        <w:jc w:val="both"/>
        <w:rPr>
          <w:rFonts w:ascii="Times New Roman" w:hAnsi="Times New Roman"/>
        </w:rPr>
      </w:pPr>
      <w:r w:rsidRPr="00F67051">
        <w:rPr>
          <w:rFonts w:ascii="Times New Roman" w:hAnsi="Times New Roman"/>
        </w:rPr>
        <w:t>(3.)</w:t>
      </w:r>
      <w:r w:rsidR="00D0769B" w:rsidRPr="00F67051">
        <w:rPr>
          <w:rFonts w:ascii="Times New Roman" w:hAnsi="Times New Roman"/>
        </w:rPr>
        <w:tab/>
      </w:r>
      <w:r w:rsidRPr="00F67051">
        <w:rPr>
          <w:rFonts w:ascii="Times New Roman" w:hAnsi="Times New Roman"/>
        </w:rPr>
        <w:t>Nothing in this section shall entitle a person to institute proceedings in a matrimonial cause in any State or Territory if the parties to the marriage have, at any time since the marriage, resided together in a country outside Australia in which the husband was domiciled at the time of the residence.</w:t>
      </w:r>
    </w:p>
    <w:p w:rsidR="00567C6F" w:rsidRPr="00F67051" w:rsidRDefault="0078107F" w:rsidP="00F67051">
      <w:pPr>
        <w:tabs>
          <w:tab w:val="left" w:pos="900"/>
        </w:tabs>
        <w:spacing w:after="0" w:line="240" w:lineRule="auto"/>
        <w:ind w:firstLine="432"/>
        <w:jc w:val="both"/>
        <w:rPr>
          <w:rFonts w:ascii="Times New Roman" w:hAnsi="Times New Roman"/>
        </w:rPr>
      </w:pPr>
      <w:r w:rsidRPr="00F67051">
        <w:rPr>
          <w:rFonts w:ascii="Times New Roman" w:hAnsi="Times New Roman"/>
        </w:rPr>
        <w:t>(4.)</w:t>
      </w:r>
      <w:r w:rsidR="00D0769B" w:rsidRPr="00F67051">
        <w:rPr>
          <w:rFonts w:ascii="Times New Roman" w:hAnsi="Times New Roman"/>
        </w:rPr>
        <w:tab/>
      </w:r>
      <w:r w:rsidRPr="00F67051">
        <w:rPr>
          <w:rFonts w:ascii="Times New Roman" w:hAnsi="Times New Roman"/>
        </w:rPr>
        <w:t>For the purposes of the last preceding sub-section, where the husband was domiciled in a part of the United Kingdom, of a British possession or of the United States of America, residence in any other part of the United Kingdom, of that British possession, or of the United States of America, shall be deemed to be residence in the country in which the husband was domiciled.</w:t>
      </w:r>
    </w:p>
    <w:p w:rsidR="00567C6F" w:rsidRPr="00F67051" w:rsidRDefault="00567C6F" w:rsidP="00F67051">
      <w:pPr>
        <w:spacing w:line="240" w:lineRule="auto"/>
        <w:rPr>
          <w:rFonts w:ascii="Times New Roman" w:hAnsi="Times New Roman"/>
        </w:rPr>
      </w:pPr>
      <w:r w:rsidRPr="00F67051">
        <w:rPr>
          <w:rFonts w:ascii="Times New Roman" w:hAnsi="Times New Roman"/>
        </w:rPr>
        <w:br w:type="page"/>
      </w:r>
    </w:p>
    <w:p w:rsidR="00494B71" w:rsidRPr="00F67051" w:rsidRDefault="0078107F" w:rsidP="00F67051">
      <w:pPr>
        <w:tabs>
          <w:tab w:val="left" w:pos="900"/>
        </w:tabs>
        <w:spacing w:after="0" w:line="240" w:lineRule="auto"/>
        <w:ind w:firstLine="432"/>
        <w:jc w:val="both"/>
        <w:rPr>
          <w:rFonts w:ascii="Times New Roman" w:hAnsi="Times New Roman"/>
        </w:rPr>
      </w:pPr>
      <w:r w:rsidRPr="00F67051">
        <w:rPr>
          <w:rFonts w:ascii="Times New Roman" w:hAnsi="Times New Roman"/>
        </w:rPr>
        <w:lastRenderedPageBreak/>
        <w:t>(5.)</w:t>
      </w:r>
      <w:r w:rsidR="004F5576" w:rsidRPr="00F67051">
        <w:rPr>
          <w:rFonts w:ascii="Times New Roman" w:hAnsi="Times New Roman"/>
        </w:rPr>
        <w:tab/>
      </w:r>
      <w:r w:rsidRPr="00F67051">
        <w:rPr>
          <w:rFonts w:ascii="Times New Roman" w:hAnsi="Times New Roman"/>
        </w:rPr>
        <w:t>This section shall not apply in relation to any proceedings in a matrimonial cause unless the proceedings are commenced not later than five years after the appointed day.</w:t>
      </w:r>
    </w:p>
    <w:p w:rsidR="00494B71" w:rsidRPr="00B251DD" w:rsidRDefault="003C5171" w:rsidP="00B251DD">
      <w:pPr>
        <w:spacing w:before="120" w:after="60" w:line="240" w:lineRule="auto"/>
        <w:rPr>
          <w:rFonts w:ascii="Times New Roman" w:hAnsi="Times New Roman" w:cs="Times New Roman"/>
          <w:b/>
          <w:sz w:val="20"/>
        </w:rPr>
      </w:pPr>
      <w:r w:rsidRPr="00B251DD">
        <w:rPr>
          <w:rFonts w:ascii="Times New Roman" w:hAnsi="Times New Roman" w:cs="Times New Roman"/>
          <w:b/>
          <w:sz w:val="20"/>
        </w:rPr>
        <w:t xml:space="preserve">Law to be applied </w:t>
      </w:r>
      <w:r w:rsidR="00B251DD">
        <w:rPr>
          <w:rFonts w:ascii="Times New Roman" w:hAnsi="Times New Roman" w:cs="Times New Roman"/>
          <w:b/>
          <w:sz w:val="20"/>
        </w:rPr>
        <w:t>i</w:t>
      </w:r>
      <w:r w:rsidRPr="00B251DD">
        <w:rPr>
          <w:rFonts w:ascii="Times New Roman" w:hAnsi="Times New Roman" w:cs="Times New Roman"/>
          <w:b/>
          <w:sz w:val="20"/>
        </w:rPr>
        <w:t>n proceedings under Part II.</w:t>
      </w:r>
    </w:p>
    <w:p w:rsidR="00494B71" w:rsidRPr="00F67051" w:rsidRDefault="003C5171" w:rsidP="00ED62C7">
      <w:pPr>
        <w:spacing w:after="0" w:line="240" w:lineRule="auto"/>
        <w:ind w:firstLine="432"/>
        <w:jc w:val="both"/>
        <w:rPr>
          <w:rFonts w:ascii="Times New Roman" w:hAnsi="Times New Roman"/>
        </w:rPr>
      </w:pPr>
      <w:r w:rsidRPr="00F67051">
        <w:rPr>
          <w:rFonts w:ascii="Times New Roman" w:hAnsi="Times New Roman"/>
          <w:b/>
        </w:rPr>
        <w:t>6.</w:t>
      </w:r>
      <w:r w:rsidR="00041337" w:rsidRPr="00F67051">
        <w:rPr>
          <w:rFonts w:ascii="Times New Roman" w:hAnsi="Times New Roman"/>
          <w:b/>
        </w:rPr>
        <w:tab/>
      </w:r>
      <w:r w:rsidR="0078107F" w:rsidRPr="00F67051">
        <w:rPr>
          <w:rFonts w:ascii="Times New Roman" w:hAnsi="Times New Roman"/>
        </w:rPr>
        <w:t>Subject to this Part, the Supreme Court of a State shall exercise any jurisdiction with which it is invested, and the Supreme Court of a Territory shall exercise any jurisdiction which is conferred on it, by this Part—</w:t>
      </w:r>
    </w:p>
    <w:p w:rsidR="00494B71" w:rsidRPr="00F67051" w:rsidRDefault="0078107F" w:rsidP="00ED62C7">
      <w:pPr>
        <w:spacing w:after="0" w:line="240" w:lineRule="auto"/>
        <w:ind w:left="1296" w:hanging="720"/>
        <w:jc w:val="both"/>
        <w:rPr>
          <w:rFonts w:ascii="Times New Roman" w:hAnsi="Times New Roman"/>
        </w:rPr>
      </w:pPr>
      <w:r w:rsidRPr="00F67051">
        <w:rPr>
          <w:rFonts w:ascii="Times New Roman" w:hAnsi="Times New Roman"/>
        </w:rPr>
        <w:t>(</w:t>
      </w:r>
      <w:r w:rsidRPr="00F67051">
        <w:rPr>
          <w:rFonts w:ascii="Times New Roman" w:hAnsi="Times New Roman"/>
          <w:i/>
        </w:rPr>
        <w:t>a</w:t>
      </w:r>
      <w:r w:rsidRPr="00F67051">
        <w:rPr>
          <w:rFonts w:ascii="Times New Roman" w:hAnsi="Times New Roman"/>
        </w:rPr>
        <w:t>) in accordance, with the law (other than the law relating to practice and procedure) of the State or Territory in which the last or only matrimonial home of the parties to the marriage was situated; or</w:t>
      </w:r>
    </w:p>
    <w:p w:rsidR="00494B71" w:rsidRPr="00F67051" w:rsidRDefault="0078107F" w:rsidP="00ED62C7">
      <w:pPr>
        <w:spacing w:after="0" w:line="240" w:lineRule="auto"/>
        <w:ind w:left="1296" w:hanging="720"/>
        <w:jc w:val="both"/>
        <w:rPr>
          <w:rFonts w:ascii="Times New Roman" w:hAnsi="Times New Roman"/>
        </w:rPr>
      </w:pPr>
      <w:r w:rsidRPr="00F67051">
        <w:rPr>
          <w:rFonts w:ascii="Times New Roman" w:hAnsi="Times New Roman"/>
        </w:rPr>
        <w:t>(</w:t>
      </w:r>
      <w:r w:rsidRPr="00F67051">
        <w:rPr>
          <w:rFonts w:ascii="Times New Roman" w:hAnsi="Times New Roman"/>
          <w:i/>
        </w:rPr>
        <w:t>b</w:t>
      </w:r>
      <w:r w:rsidRPr="00F67051">
        <w:rPr>
          <w:rFonts w:ascii="Times New Roman" w:hAnsi="Times New Roman"/>
        </w:rPr>
        <w:t>) if—</w:t>
      </w:r>
    </w:p>
    <w:p w:rsidR="00494B71" w:rsidRPr="00F67051" w:rsidRDefault="0078107F" w:rsidP="00ED62C7">
      <w:pPr>
        <w:spacing w:after="0" w:line="240" w:lineRule="auto"/>
        <w:ind w:left="1872" w:hanging="720"/>
        <w:jc w:val="both"/>
        <w:rPr>
          <w:rFonts w:ascii="Times New Roman" w:hAnsi="Times New Roman"/>
        </w:rPr>
      </w:pPr>
      <w:r w:rsidRPr="00F67051">
        <w:rPr>
          <w:rFonts w:ascii="Times New Roman" w:hAnsi="Times New Roman"/>
        </w:rPr>
        <w:t>(</w:t>
      </w:r>
      <w:proofErr w:type="spellStart"/>
      <w:r w:rsidRPr="00F67051">
        <w:rPr>
          <w:rFonts w:ascii="Times New Roman" w:hAnsi="Times New Roman"/>
        </w:rPr>
        <w:t>i</w:t>
      </w:r>
      <w:proofErr w:type="spellEnd"/>
      <w:r w:rsidRPr="00F67051">
        <w:rPr>
          <w:rFonts w:ascii="Times New Roman" w:hAnsi="Times New Roman"/>
        </w:rPr>
        <w:t>) the last or only matrimonial home of the parties was not in a State or Territory; or</w:t>
      </w:r>
    </w:p>
    <w:p w:rsidR="00494B71" w:rsidRPr="00F67051" w:rsidRDefault="0078107F" w:rsidP="00ED62C7">
      <w:pPr>
        <w:spacing w:after="0" w:line="240" w:lineRule="auto"/>
        <w:ind w:left="1872" w:hanging="720"/>
        <w:jc w:val="both"/>
        <w:rPr>
          <w:rFonts w:ascii="Times New Roman" w:hAnsi="Times New Roman"/>
        </w:rPr>
      </w:pPr>
      <w:r w:rsidRPr="00F67051">
        <w:rPr>
          <w:rFonts w:ascii="Times New Roman" w:hAnsi="Times New Roman"/>
        </w:rPr>
        <w:t>(ii) the parties did not at any time have a matrimonial home,</w:t>
      </w:r>
    </w:p>
    <w:p w:rsidR="00494B71" w:rsidRPr="00F67051" w:rsidRDefault="0078107F" w:rsidP="00ED62C7">
      <w:pPr>
        <w:spacing w:before="60" w:after="0" w:line="240" w:lineRule="auto"/>
        <w:ind w:left="576"/>
        <w:jc w:val="both"/>
        <w:rPr>
          <w:rFonts w:ascii="Times New Roman" w:hAnsi="Times New Roman"/>
        </w:rPr>
      </w:pPr>
      <w:r w:rsidRPr="00F67051">
        <w:rPr>
          <w:rFonts w:ascii="Times New Roman" w:hAnsi="Times New Roman"/>
        </w:rPr>
        <w:t>in accordance with the law (other than the law relating to practice and procedure) of the State or Territory in which the marriage was celebrated.</w:t>
      </w:r>
    </w:p>
    <w:p w:rsidR="00494B71" w:rsidRPr="00B251DD" w:rsidRDefault="003C5171" w:rsidP="00B251DD">
      <w:pPr>
        <w:spacing w:before="120" w:after="60" w:line="240" w:lineRule="auto"/>
        <w:rPr>
          <w:rFonts w:ascii="Times New Roman" w:hAnsi="Times New Roman" w:cs="Times New Roman"/>
          <w:b/>
          <w:sz w:val="20"/>
        </w:rPr>
      </w:pPr>
      <w:r w:rsidRPr="00B251DD">
        <w:rPr>
          <w:rFonts w:ascii="Times New Roman" w:hAnsi="Times New Roman" w:cs="Times New Roman"/>
          <w:b/>
          <w:sz w:val="20"/>
        </w:rPr>
        <w:t>Preservation of jurisdiction otherwise than under Part II.</w:t>
      </w:r>
    </w:p>
    <w:p w:rsidR="00494B71" w:rsidRPr="00F67051" w:rsidRDefault="003C5171" w:rsidP="00F67051">
      <w:pPr>
        <w:spacing w:after="0" w:line="240" w:lineRule="auto"/>
        <w:ind w:firstLine="432"/>
        <w:jc w:val="both"/>
        <w:rPr>
          <w:rFonts w:ascii="Times New Roman" w:hAnsi="Times New Roman"/>
        </w:rPr>
      </w:pPr>
      <w:r w:rsidRPr="00F67051">
        <w:rPr>
          <w:rFonts w:ascii="Times New Roman" w:hAnsi="Times New Roman"/>
          <w:b/>
        </w:rPr>
        <w:t>7.</w:t>
      </w:r>
      <w:r w:rsidR="00B905B4" w:rsidRPr="00F67051">
        <w:rPr>
          <w:rFonts w:ascii="Times New Roman" w:hAnsi="Times New Roman"/>
          <w:b/>
        </w:rPr>
        <w:tab/>
      </w:r>
      <w:r w:rsidR="0078107F" w:rsidRPr="00F67051">
        <w:rPr>
          <w:rFonts w:ascii="Times New Roman" w:hAnsi="Times New Roman"/>
        </w:rPr>
        <w:t>Nothing in this Part shall affect the jurisdiction of any court of a State or Territory otherwise than under this Part.</w:t>
      </w:r>
    </w:p>
    <w:p w:rsidR="00494B71" w:rsidRPr="00FA39CB" w:rsidRDefault="003C5171" w:rsidP="00FA39CB">
      <w:pPr>
        <w:spacing w:before="120" w:after="60" w:line="240" w:lineRule="auto"/>
        <w:rPr>
          <w:rFonts w:ascii="Times New Roman" w:hAnsi="Times New Roman" w:cs="Times New Roman"/>
          <w:b/>
          <w:sz w:val="20"/>
        </w:rPr>
      </w:pPr>
      <w:r w:rsidRPr="00FA39CB">
        <w:rPr>
          <w:rFonts w:ascii="Times New Roman" w:hAnsi="Times New Roman" w:cs="Times New Roman"/>
          <w:b/>
          <w:sz w:val="20"/>
        </w:rPr>
        <w:t>Recognition of judgments, decrees, &amp;c., of courts of other countries.</w:t>
      </w:r>
    </w:p>
    <w:p w:rsidR="00494B71" w:rsidRPr="00F67051" w:rsidRDefault="003C5171" w:rsidP="00F67051">
      <w:pPr>
        <w:tabs>
          <w:tab w:val="left" w:pos="1260"/>
        </w:tabs>
        <w:spacing w:after="0" w:line="240" w:lineRule="auto"/>
        <w:ind w:firstLine="432"/>
        <w:jc w:val="both"/>
        <w:rPr>
          <w:rFonts w:ascii="Times New Roman" w:hAnsi="Times New Roman"/>
        </w:rPr>
      </w:pPr>
      <w:r w:rsidRPr="00F67051">
        <w:rPr>
          <w:rFonts w:ascii="Times New Roman" w:hAnsi="Times New Roman"/>
          <w:b/>
        </w:rPr>
        <w:t>8.</w:t>
      </w:r>
      <w:r w:rsidR="0078107F" w:rsidRPr="00F67051">
        <w:rPr>
          <w:rFonts w:ascii="Times New Roman" w:hAnsi="Times New Roman"/>
        </w:rPr>
        <w:t>—(1.)</w:t>
      </w:r>
      <w:r w:rsidR="00B905B4" w:rsidRPr="00F67051">
        <w:rPr>
          <w:rFonts w:ascii="Times New Roman" w:hAnsi="Times New Roman"/>
        </w:rPr>
        <w:tab/>
      </w:r>
      <w:r w:rsidR="0078107F" w:rsidRPr="00F67051">
        <w:rPr>
          <w:rFonts w:ascii="Times New Roman" w:hAnsi="Times New Roman"/>
        </w:rPr>
        <w:t>The validity of any judgment, decree or order made by virtue of any law enacted or made by any legislature or other authority having power to make laws with respect to matrimonial causes for any part of His Majesty</w:t>
      </w:r>
      <w:r w:rsidR="00D74CBD" w:rsidRPr="00F67051">
        <w:rPr>
          <w:rFonts w:ascii="Times New Roman" w:hAnsi="Times New Roman"/>
        </w:rPr>
        <w:t>’</w:t>
      </w:r>
      <w:r w:rsidR="0078107F" w:rsidRPr="00F67051">
        <w:rPr>
          <w:rFonts w:ascii="Times New Roman" w:hAnsi="Times New Roman"/>
        </w:rPr>
        <w:t>s dominions outside Australia or for any other country which is declared by Proclamation to be a law substantially corresponding to the provisions made with respect to Australia by this Part shall, by virtue of this Act, be recognized in all courts in Australia.</w:t>
      </w:r>
    </w:p>
    <w:p w:rsidR="00494B71" w:rsidRPr="00F67051" w:rsidRDefault="0078107F" w:rsidP="00F67051">
      <w:pPr>
        <w:tabs>
          <w:tab w:val="left" w:pos="900"/>
        </w:tabs>
        <w:spacing w:after="0" w:line="240" w:lineRule="auto"/>
        <w:ind w:firstLine="432"/>
        <w:jc w:val="both"/>
        <w:rPr>
          <w:rFonts w:ascii="Times New Roman" w:hAnsi="Times New Roman"/>
        </w:rPr>
      </w:pPr>
      <w:r w:rsidRPr="00F67051">
        <w:rPr>
          <w:rFonts w:ascii="Times New Roman" w:hAnsi="Times New Roman"/>
        </w:rPr>
        <w:t>(2.)</w:t>
      </w:r>
      <w:r w:rsidR="00E21ED7" w:rsidRPr="00F67051">
        <w:rPr>
          <w:rFonts w:ascii="Times New Roman" w:hAnsi="Times New Roman"/>
        </w:rPr>
        <w:tab/>
      </w:r>
      <w:r w:rsidRPr="00F67051">
        <w:rPr>
          <w:rFonts w:ascii="Times New Roman" w:hAnsi="Times New Roman"/>
        </w:rPr>
        <w:t>A Proclamation shall not be made under this section with respect to any law of any such part of His Majesty</w:t>
      </w:r>
      <w:r w:rsidR="00D74CBD" w:rsidRPr="00F67051">
        <w:rPr>
          <w:rFonts w:ascii="Times New Roman" w:hAnsi="Times New Roman"/>
        </w:rPr>
        <w:t>’</w:t>
      </w:r>
      <w:r w:rsidRPr="00F67051">
        <w:rPr>
          <w:rFonts w:ascii="Times New Roman" w:hAnsi="Times New Roman"/>
        </w:rPr>
        <w:t>s dominions or of any other country, unless the Governor-General is satisfied that adequate provision is made by the law of that part or country for the recognition by the courts of that part or country of the judgments, decrees and orders which are given or made in pursuance of the provisions of this Part.</w:t>
      </w:r>
    </w:p>
    <w:p w:rsidR="00494B71" w:rsidRPr="00FA39CB" w:rsidRDefault="003C5171" w:rsidP="00FA39CB">
      <w:pPr>
        <w:spacing w:before="120" w:after="60" w:line="240" w:lineRule="auto"/>
        <w:rPr>
          <w:rFonts w:ascii="Times New Roman" w:hAnsi="Times New Roman" w:cs="Times New Roman"/>
          <w:b/>
          <w:sz w:val="20"/>
        </w:rPr>
      </w:pPr>
      <w:r w:rsidRPr="00FA39CB">
        <w:rPr>
          <w:rFonts w:ascii="Times New Roman" w:hAnsi="Times New Roman" w:cs="Times New Roman"/>
          <w:b/>
          <w:sz w:val="20"/>
        </w:rPr>
        <w:t>Definition.</w:t>
      </w:r>
    </w:p>
    <w:p w:rsidR="00494B71" w:rsidRPr="00F67051" w:rsidRDefault="003C5171" w:rsidP="00F67051">
      <w:pPr>
        <w:spacing w:after="0" w:line="240" w:lineRule="auto"/>
        <w:ind w:firstLine="432"/>
        <w:jc w:val="both"/>
        <w:rPr>
          <w:rFonts w:ascii="Times New Roman" w:hAnsi="Times New Roman"/>
        </w:rPr>
      </w:pPr>
      <w:r w:rsidRPr="00F67051">
        <w:rPr>
          <w:rFonts w:ascii="Times New Roman" w:hAnsi="Times New Roman"/>
          <w:b/>
        </w:rPr>
        <w:t>9.</w:t>
      </w:r>
      <w:r w:rsidR="00774D41" w:rsidRPr="00F67051">
        <w:rPr>
          <w:rFonts w:ascii="Times New Roman" w:hAnsi="Times New Roman"/>
          <w:b/>
        </w:rPr>
        <w:tab/>
      </w:r>
      <w:r w:rsidR="0078107F" w:rsidRPr="00F67051">
        <w:rPr>
          <w:rFonts w:ascii="Times New Roman" w:hAnsi="Times New Roman"/>
        </w:rPr>
        <w:t xml:space="preserve">In this Part, </w:t>
      </w:r>
      <w:r w:rsidR="00D74CBD" w:rsidRPr="00F67051">
        <w:rPr>
          <w:rFonts w:ascii="Times New Roman" w:hAnsi="Times New Roman"/>
        </w:rPr>
        <w:t>“</w:t>
      </w:r>
      <w:r w:rsidR="0078107F" w:rsidRPr="00F67051">
        <w:rPr>
          <w:rFonts w:ascii="Times New Roman" w:hAnsi="Times New Roman"/>
        </w:rPr>
        <w:t>the appointed day</w:t>
      </w:r>
      <w:r w:rsidR="00D74CBD" w:rsidRPr="00F67051">
        <w:rPr>
          <w:rFonts w:ascii="Times New Roman" w:hAnsi="Times New Roman"/>
        </w:rPr>
        <w:t>”</w:t>
      </w:r>
      <w:r w:rsidR="0078107F" w:rsidRPr="00F67051">
        <w:rPr>
          <w:rFonts w:ascii="Times New Roman" w:hAnsi="Times New Roman"/>
        </w:rPr>
        <w:t xml:space="preserve"> means such day as is specified by Proclamation to be the appointed day.</w:t>
      </w:r>
    </w:p>
    <w:p w:rsidR="00494B71" w:rsidRPr="00F67051" w:rsidRDefault="0078107F" w:rsidP="00F67051">
      <w:pPr>
        <w:spacing w:before="120" w:after="0" w:line="240" w:lineRule="auto"/>
        <w:jc w:val="center"/>
        <w:rPr>
          <w:rFonts w:ascii="Times New Roman" w:hAnsi="Times New Roman"/>
          <w:sz w:val="24"/>
        </w:rPr>
      </w:pPr>
      <w:r w:rsidRPr="00F67051">
        <w:rPr>
          <w:rFonts w:ascii="Times New Roman" w:hAnsi="Times New Roman"/>
          <w:smallCaps/>
          <w:sz w:val="24"/>
        </w:rPr>
        <w:t>Part III.—Institution of Mat</w:t>
      </w:r>
      <w:r w:rsidR="00994792" w:rsidRPr="00F67051">
        <w:rPr>
          <w:rFonts w:ascii="Times New Roman" w:hAnsi="Times New Roman"/>
          <w:smallCaps/>
          <w:sz w:val="24"/>
        </w:rPr>
        <w:t>r</w:t>
      </w:r>
      <w:r w:rsidRPr="00F67051">
        <w:rPr>
          <w:rFonts w:ascii="Times New Roman" w:hAnsi="Times New Roman"/>
          <w:smallCaps/>
          <w:sz w:val="24"/>
        </w:rPr>
        <w:t>imonial Causes by certain</w:t>
      </w:r>
      <w:r w:rsidRPr="00F67051">
        <w:rPr>
          <w:rFonts w:ascii="Times New Roman" w:hAnsi="Times New Roman"/>
          <w:sz w:val="24"/>
        </w:rPr>
        <w:t xml:space="preserve"> </w:t>
      </w:r>
      <w:r w:rsidRPr="00F67051">
        <w:rPr>
          <w:rFonts w:ascii="Times New Roman" w:hAnsi="Times New Roman"/>
          <w:smallCaps/>
          <w:sz w:val="24"/>
        </w:rPr>
        <w:t>Persons Domiciled in Australia.</w:t>
      </w:r>
    </w:p>
    <w:p w:rsidR="00494B71" w:rsidRPr="00FA39CB" w:rsidRDefault="003C5171" w:rsidP="00FA39CB">
      <w:pPr>
        <w:spacing w:before="120" w:after="60" w:line="240" w:lineRule="auto"/>
        <w:rPr>
          <w:rFonts w:ascii="Times New Roman" w:hAnsi="Times New Roman" w:cs="Times New Roman"/>
          <w:b/>
          <w:sz w:val="20"/>
        </w:rPr>
      </w:pPr>
      <w:r w:rsidRPr="00FA39CB">
        <w:rPr>
          <w:rFonts w:ascii="Times New Roman" w:hAnsi="Times New Roman" w:cs="Times New Roman"/>
          <w:b/>
          <w:sz w:val="20"/>
        </w:rPr>
        <w:t>Institution of matrimonial causes in certain</w:t>
      </w:r>
      <w:r w:rsidR="005131E6" w:rsidRPr="00FA39CB">
        <w:rPr>
          <w:rFonts w:ascii="Times New Roman" w:hAnsi="Times New Roman" w:cs="Times New Roman"/>
          <w:b/>
          <w:sz w:val="20"/>
        </w:rPr>
        <w:t xml:space="preserve"> </w:t>
      </w:r>
      <w:r w:rsidRPr="00FA39CB">
        <w:rPr>
          <w:rFonts w:ascii="Times New Roman" w:hAnsi="Times New Roman" w:cs="Times New Roman"/>
          <w:b/>
          <w:sz w:val="20"/>
        </w:rPr>
        <w:t>cases.</w:t>
      </w:r>
    </w:p>
    <w:p w:rsidR="005131E6" w:rsidRPr="00F67051" w:rsidRDefault="003C5171" w:rsidP="00F67051">
      <w:pPr>
        <w:tabs>
          <w:tab w:val="left" w:pos="1440"/>
        </w:tabs>
        <w:spacing w:after="0" w:line="240" w:lineRule="auto"/>
        <w:ind w:firstLine="432"/>
        <w:jc w:val="both"/>
        <w:rPr>
          <w:rFonts w:ascii="Times New Roman" w:hAnsi="Times New Roman"/>
        </w:rPr>
      </w:pPr>
      <w:r w:rsidRPr="00F67051">
        <w:rPr>
          <w:rFonts w:ascii="Times New Roman" w:hAnsi="Times New Roman"/>
          <w:b/>
        </w:rPr>
        <w:t>10.</w:t>
      </w:r>
      <w:r w:rsidR="0078107F" w:rsidRPr="00F67051">
        <w:rPr>
          <w:rFonts w:ascii="Times New Roman" w:hAnsi="Times New Roman"/>
        </w:rPr>
        <w:t>—(1.)</w:t>
      </w:r>
      <w:r w:rsidR="00656D62" w:rsidRPr="00F67051">
        <w:rPr>
          <w:rFonts w:ascii="Times New Roman" w:hAnsi="Times New Roman"/>
        </w:rPr>
        <w:tab/>
      </w:r>
      <w:r w:rsidR="0078107F" w:rsidRPr="00F67051">
        <w:rPr>
          <w:rFonts w:ascii="Times New Roman" w:hAnsi="Times New Roman"/>
        </w:rPr>
        <w:t>Where any person domiciled in a State or Territory is resident in some other State or Territory and has resided there for not less than one year immediately prior to the institution of proceedings</w:t>
      </w:r>
    </w:p>
    <w:p w:rsidR="005131E6" w:rsidRPr="00F67051" w:rsidRDefault="005131E6" w:rsidP="00F67051">
      <w:pPr>
        <w:spacing w:line="240" w:lineRule="auto"/>
        <w:rPr>
          <w:rFonts w:ascii="Times New Roman" w:hAnsi="Times New Roman"/>
        </w:rPr>
      </w:pPr>
      <w:r w:rsidRPr="00F67051">
        <w:rPr>
          <w:rFonts w:ascii="Times New Roman" w:hAnsi="Times New Roman"/>
        </w:rPr>
        <w:br w:type="page"/>
      </w:r>
    </w:p>
    <w:p w:rsidR="00494B71" w:rsidRPr="00F67051" w:rsidRDefault="0078107F" w:rsidP="00ED62C7">
      <w:pPr>
        <w:spacing w:after="0" w:line="240" w:lineRule="auto"/>
        <w:jc w:val="both"/>
        <w:rPr>
          <w:rFonts w:ascii="Times New Roman" w:hAnsi="Times New Roman"/>
        </w:rPr>
      </w:pPr>
      <w:r w:rsidRPr="00F67051">
        <w:rPr>
          <w:rFonts w:ascii="Times New Roman" w:hAnsi="Times New Roman"/>
        </w:rPr>
        <w:lastRenderedPageBreak/>
        <w:t>under this Part, that person may institute proceedings in any matrimonial cause in the Supreme Court of that other State or Territory notwithstanding that that person is not, or has not been for any period required by the law of that other State or Territory, domiciled in that other State or Territory.</w:t>
      </w:r>
    </w:p>
    <w:p w:rsidR="00494B71" w:rsidRPr="00F67051" w:rsidRDefault="0078107F" w:rsidP="00ED62C7">
      <w:pPr>
        <w:tabs>
          <w:tab w:val="left" w:pos="900"/>
        </w:tabs>
        <w:spacing w:after="0" w:line="240" w:lineRule="auto"/>
        <w:ind w:firstLine="432"/>
        <w:jc w:val="both"/>
        <w:rPr>
          <w:rFonts w:ascii="Times New Roman" w:hAnsi="Times New Roman"/>
        </w:rPr>
      </w:pPr>
      <w:r w:rsidRPr="00F67051">
        <w:rPr>
          <w:rFonts w:ascii="Times New Roman" w:hAnsi="Times New Roman"/>
        </w:rPr>
        <w:t>(2.)</w:t>
      </w:r>
      <w:r w:rsidR="008E3C82" w:rsidRPr="00F67051">
        <w:rPr>
          <w:rFonts w:ascii="Times New Roman" w:hAnsi="Times New Roman"/>
        </w:rPr>
        <w:tab/>
      </w:r>
      <w:r w:rsidRPr="00F67051">
        <w:rPr>
          <w:rFonts w:ascii="Times New Roman" w:hAnsi="Times New Roman"/>
        </w:rPr>
        <w:t>The Supreme Court of each State is hereby invested with Federal jurisdiction, and jurisdiction is hereby conferred on the Supreme Court of each Territory, to hear and determine matrimonial causes instituted under the last preceding sub-section.</w:t>
      </w:r>
    </w:p>
    <w:p w:rsidR="00494B71" w:rsidRPr="00FA39CB" w:rsidRDefault="003C5171" w:rsidP="00FA39CB">
      <w:pPr>
        <w:spacing w:before="120" w:after="60" w:line="240" w:lineRule="auto"/>
        <w:rPr>
          <w:rFonts w:ascii="Times New Roman" w:hAnsi="Times New Roman" w:cs="Times New Roman"/>
          <w:b/>
          <w:sz w:val="20"/>
        </w:rPr>
      </w:pPr>
      <w:r w:rsidRPr="00FA39CB">
        <w:rPr>
          <w:rFonts w:ascii="Times New Roman" w:hAnsi="Times New Roman" w:cs="Times New Roman"/>
          <w:b/>
          <w:sz w:val="20"/>
        </w:rPr>
        <w:t>Law to be applied in proceedings under P</w:t>
      </w:r>
      <w:r w:rsidR="00FA39CB">
        <w:rPr>
          <w:rFonts w:ascii="Times New Roman" w:hAnsi="Times New Roman" w:cs="Times New Roman"/>
          <w:b/>
          <w:sz w:val="20"/>
        </w:rPr>
        <w:t>a</w:t>
      </w:r>
      <w:r w:rsidRPr="00FA39CB">
        <w:rPr>
          <w:rFonts w:ascii="Times New Roman" w:hAnsi="Times New Roman" w:cs="Times New Roman"/>
          <w:b/>
          <w:sz w:val="20"/>
        </w:rPr>
        <w:t>rt III.</w:t>
      </w:r>
    </w:p>
    <w:p w:rsidR="00494B71" w:rsidRPr="00F67051" w:rsidRDefault="003C5171" w:rsidP="00F67051">
      <w:pPr>
        <w:tabs>
          <w:tab w:val="left" w:pos="907"/>
        </w:tabs>
        <w:spacing w:after="0" w:line="240" w:lineRule="auto"/>
        <w:ind w:firstLine="432"/>
        <w:jc w:val="both"/>
        <w:rPr>
          <w:rFonts w:ascii="Times New Roman" w:hAnsi="Times New Roman"/>
        </w:rPr>
      </w:pPr>
      <w:r w:rsidRPr="00F67051">
        <w:rPr>
          <w:rFonts w:ascii="Times New Roman" w:hAnsi="Times New Roman"/>
          <w:b/>
        </w:rPr>
        <w:t>11.</w:t>
      </w:r>
      <w:r w:rsidR="00A9322B" w:rsidRPr="00F67051">
        <w:rPr>
          <w:rFonts w:ascii="Times New Roman" w:hAnsi="Times New Roman"/>
          <w:b/>
        </w:rPr>
        <w:tab/>
      </w:r>
      <w:r w:rsidR="0078107F" w:rsidRPr="00F67051">
        <w:rPr>
          <w:rFonts w:ascii="Times New Roman" w:hAnsi="Times New Roman"/>
        </w:rPr>
        <w:t>Subject to this Part, the Supreme Court of a State shall exercise any jurisdiction with which it is invested, and the Supreme Court of a Territory shall exercise any jurisdiction which is conferred on it, by the last preceding section in accordance with the law (other than the law relating to practice and procedure) of the State or Territory in which the person instituting the proceedings is domiciled.</w:t>
      </w:r>
    </w:p>
    <w:p w:rsidR="00494B71" w:rsidRPr="00FA39CB" w:rsidRDefault="003C5171" w:rsidP="00FA39CB">
      <w:pPr>
        <w:spacing w:before="120" w:after="60" w:line="240" w:lineRule="auto"/>
        <w:rPr>
          <w:rFonts w:ascii="Times New Roman" w:hAnsi="Times New Roman" w:cs="Times New Roman"/>
          <w:b/>
          <w:sz w:val="20"/>
        </w:rPr>
      </w:pPr>
      <w:r w:rsidRPr="00FA39CB">
        <w:rPr>
          <w:rFonts w:ascii="Times New Roman" w:hAnsi="Times New Roman" w:cs="Times New Roman"/>
          <w:b/>
          <w:sz w:val="20"/>
        </w:rPr>
        <w:t>Preservation of jurisdiction otherwise than under Part III.</w:t>
      </w:r>
    </w:p>
    <w:p w:rsidR="00494B71" w:rsidRPr="00F67051" w:rsidRDefault="003C5171" w:rsidP="00ED62C7">
      <w:pPr>
        <w:tabs>
          <w:tab w:val="left" w:pos="907"/>
        </w:tabs>
        <w:spacing w:after="0" w:line="240" w:lineRule="auto"/>
        <w:ind w:firstLine="432"/>
        <w:jc w:val="both"/>
        <w:rPr>
          <w:rFonts w:ascii="Times New Roman" w:hAnsi="Times New Roman"/>
        </w:rPr>
      </w:pPr>
      <w:r w:rsidRPr="00F67051">
        <w:rPr>
          <w:rFonts w:ascii="Times New Roman" w:hAnsi="Times New Roman"/>
          <w:b/>
        </w:rPr>
        <w:t>12.</w:t>
      </w:r>
      <w:r w:rsidRPr="00FA39CB">
        <w:rPr>
          <w:rFonts w:ascii="Times New Roman" w:hAnsi="Times New Roman"/>
        </w:rPr>
        <w:t>—</w:t>
      </w:r>
      <w:r w:rsidR="0078107F" w:rsidRPr="00FA39CB">
        <w:rPr>
          <w:rFonts w:ascii="Times New Roman" w:hAnsi="Times New Roman"/>
        </w:rPr>
        <w:t>(</w:t>
      </w:r>
      <w:r w:rsidR="0078107F" w:rsidRPr="00F67051">
        <w:rPr>
          <w:rFonts w:ascii="Times New Roman" w:hAnsi="Times New Roman"/>
        </w:rPr>
        <w:t>1.)</w:t>
      </w:r>
      <w:r w:rsidR="00A9322B" w:rsidRPr="00F67051">
        <w:rPr>
          <w:rFonts w:ascii="Times New Roman" w:hAnsi="Times New Roman"/>
        </w:rPr>
        <w:tab/>
      </w:r>
      <w:r w:rsidR="0078107F" w:rsidRPr="00F67051">
        <w:rPr>
          <w:rFonts w:ascii="Times New Roman" w:hAnsi="Times New Roman"/>
        </w:rPr>
        <w:t>Nothing in this Part shall affect the jurisdiction of any court of a State or Territory otherwise than under this Part.</w:t>
      </w:r>
    </w:p>
    <w:p w:rsidR="00494B71" w:rsidRPr="00F67051" w:rsidRDefault="0078107F" w:rsidP="00ED62C7">
      <w:pPr>
        <w:tabs>
          <w:tab w:val="left" w:pos="900"/>
        </w:tabs>
        <w:spacing w:after="0" w:line="240" w:lineRule="auto"/>
        <w:ind w:firstLine="432"/>
        <w:jc w:val="both"/>
        <w:rPr>
          <w:rFonts w:ascii="Times New Roman" w:hAnsi="Times New Roman"/>
        </w:rPr>
      </w:pPr>
      <w:r w:rsidRPr="00F67051">
        <w:rPr>
          <w:rFonts w:ascii="Times New Roman" w:hAnsi="Times New Roman"/>
        </w:rPr>
        <w:t>(2.) Where it appears to the Supreme Court of a State or Territory in which proceedings in a matrimonial cause have been instituted under this Part—</w:t>
      </w:r>
    </w:p>
    <w:p w:rsidR="00494B71" w:rsidRPr="00F67051" w:rsidRDefault="0078107F" w:rsidP="00ED62C7">
      <w:pPr>
        <w:spacing w:after="0" w:line="240" w:lineRule="auto"/>
        <w:ind w:left="1296" w:hanging="720"/>
        <w:jc w:val="both"/>
        <w:rPr>
          <w:rFonts w:ascii="Times New Roman" w:hAnsi="Times New Roman"/>
        </w:rPr>
      </w:pPr>
      <w:r w:rsidRPr="00F67051">
        <w:rPr>
          <w:rFonts w:ascii="Times New Roman" w:hAnsi="Times New Roman"/>
        </w:rPr>
        <w:t>(</w:t>
      </w:r>
      <w:r w:rsidRPr="00F67051">
        <w:rPr>
          <w:rFonts w:ascii="Times New Roman" w:hAnsi="Times New Roman"/>
          <w:i/>
        </w:rPr>
        <w:t>a</w:t>
      </w:r>
      <w:r w:rsidRPr="00F67051">
        <w:rPr>
          <w:rFonts w:ascii="Times New Roman" w:hAnsi="Times New Roman"/>
        </w:rPr>
        <w:t>) that similar proceedings have been instituted between the same parties in the Supreme Court of the State or Territory in which the parties are domiciled; or</w:t>
      </w:r>
    </w:p>
    <w:p w:rsidR="00494B71" w:rsidRPr="00F67051" w:rsidRDefault="0078107F" w:rsidP="00ED62C7">
      <w:pPr>
        <w:spacing w:after="0" w:line="240" w:lineRule="auto"/>
        <w:ind w:left="1296" w:hanging="720"/>
        <w:jc w:val="both"/>
        <w:rPr>
          <w:rFonts w:ascii="Times New Roman" w:hAnsi="Times New Roman"/>
        </w:rPr>
      </w:pPr>
      <w:r w:rsidRPr="00F67051">
        <w:rPr>
          <w:rFonts w:ascii="Times New Roman" w:hAnsi="Times New Roman"/>
        </w:rPr>
        <w:t>(</w:t>
      </w:r>
      <w:r w:rsidRPr="00F67051">
        <w:rPr>
          <w:rFonts w:ascii="Times New Roman" w:hAnsi="Times New Roman"/>
          <w:i/>
        </w:rPr>
        <w:t>b</w:t>
      </w:r>
      <w:r w:rsidRPr="00F67051">
        <w:rPr>
          <w:rFonts w:ascii="Times New Roman" w:hAnsi="Times New Roman"/>
        </w:rPr>
        <w:t>) that it is in the interests of justice that the proceedings be carried on in the Supreme Court of the State or Territory in which the parties are domiciled,</w:t>
      </w:r>
    </w:p>
    <w:p w:rsidR="00494B71" w:rsidRPr="00F67051" w:rsidRDefault="0078107F" w:rsidP="00ED62C7">
      <w:pPr>
        <w:spacing w:after="0" w:line="240" w:lineRule="auto"/>
        <w:jc w:val="both"/>
        <w:rPr>
          <w:rFonts w:ascii="Times New Roman" w:hAnsi="Times New Roman"/>
        </w:rPr>
      </w:pPr>
      <w:r w:rsidRPr="00F67051">
        <w:rPr>
          <w:rFonts w:ascii="Times New Roman" w:hAnsi="Times New Roman"/>
        </w:rPr>
        <w:t>the first-mentioned Supreme Court may, on the application of the respondent or defendant, stay proceedings in the cause for such time as it thinks fit, and, in the case of any cause to which paragraph (</w:t>
      </w:r>
      <w:r w:rsidRPr="00F67051">
        <w:rPr>
          <w:rFonts w:ascii="Times New Roman" w:hAnsi="Times New Roman"/>
          <w:i/>
        </w:rPr>
        <w:t>b</w:t>
      </w:r>
      <w:r w:rsidRPr="00F67051">
        <w:rPr>
          <w:rFonts w:ascii="Times New Roman" w:hAnsi="Times New Roman"/>
        </w:rPr>
        <w:t xml:space="preserve">) of this sub-section applies, may refer the </w:t>
      </w:r>
      <w:proofErr w:type="spellStart"/>
      <w:r w:rsidRPr="00F67051">
        <w:rPr>
          <w:rFonts w:ascii="Times New Roman" w:hAnsi="Times New Roman"/>
        </w:rPr>
        <w:t>cause</w:t>
      </w:r>
      <w:proofErr w:type="spellEnd"/>
      <w:r w:rsidRPr="00F67051">
        <w:rPr>
          <w:rFonts w:ascii="Times New Roman" w:hAnsi="Times New Roman"/>
        </w:rPr>
        <w:t xml:space="preserve"> to the Supreme Court of the State or Territory in which the parties are domiciled, and that court shall thereupon have the same jurisdiction to hear and determine the proceedings as it would have had if they had been instituted in that court otherwise than under this Part.</w:t>
      </w:r>
    </w:p>
    <w:p w:rsidR="00494B71" w:rsidRPr="00F67051" w:rsidRDefault="0078107F" w:rsidP="00F67051">
      <w:pPr>
        <w:spacing w:before="120" w:after="0" w:line="240" w:lineRule="auto"/>
        <w:jc w:val="center"/>
        <w:rPr>
          <w:rFonts w:ascii="Times New Roman" w:hAnsi="Times New Roman"/>
          <w:sz w:val="24"/>
        </w:rPr>
      </w:pPr>
      <w:r w:rsidRPr="00F67051">
        <w:rPr>
          <w:rFonts w:ascii="Times New Roman" w:hAnsi="Times New Roman"/>
          <w:smallCaps/>
          <w:sz w:val="24"/>
        </w:rPr>
        <w:t>Part IV.—Miscellaneous.</w:t>
      </w:r>
    </w:p>
    <w:p w:rsidR="00494B71" w:rsidRPr="00FA39CB" w:rsidRDefault="003C5171" w:rsidP="00FA39CB">
      <w:pPr>
        <w:spacing w:before="120" w:after="60" w:line="240" w:lineRule="auto"/>
        <w:rPr>
          <w:rFonts w:ascii="Times New Roman" w:hAnsi="Times New Roman" w:cs="Times New Roman"/>
          <w:b/>
          <w:sz w:val="20"/>
        </w:rPr>
      </w:pPr>
      <w:r w:rsidRPr="00FA39CB">
        <w:rPr>
          <w:rFonts w:ascii="Times New Roman" w:hAnsi="Times New Roman" w:cs="Times New Roman"/>
          <w:b/>
          <w:sz w:val="20"/>
        </w:rPr>
        <w:t>Effect of judgments.</w:t>
      </w:r>
    </w:p>
    <w:p w:rsidR="00494B71" w:rsidRPr="00F67051" w:rsidRDefault="003C5171" w:rsidP="00F67051">
      <w:pPr>
        <w:tabs>
          <w:tab w:val="left" w:pos="907"/>
        </w:tabs>
        <w:spacing w:after="0" w:line="240" w:lineRule="auto"/>
        <w:ind w:firstLine="432"/>
        <w:jc w:val="both"/>
        <w:rPr>
          <w:rFonts w:ascii="Times New Roman" w:hAnsi="Times New Roman"/>
        </w:rPr>
      </w:pPr>
      <w:r w:rsidRPr="00F67051">
        <w:rPr>
          <w:rFonts w:ascii="Times New Roman" w:hAnsi="Times New Roman"/>
          <w:b/>
        </w:rPr>
        <w:t>13.</w:t>
      </w:r>
      <w:r w:rsidR="00A14987" w:rsidRPr="00F67051">
        <w:rPr>
          <w:rFonts w:ascii="Times New Roman" w:hAnsi="Times New Roman"/>
          <w:b/>
        </w:rPr>
        <w:tab/>
      </w:r>
      <w:r w:rsidR="0078107F" w:rsidRPr="00F67051">
        <w:rPr>
          <w:rFonts w:ascii="Times New Roman" w:hAnsi="Times New Roman"/>
        </w:rPr>
        <w:t>Any judgment, decree, order or sentence of the Supreme Court of a State or Territory given or pronounced in the exercise of any jurisdiction invested or conferred by this Act shall be of the same force and effect as if that judgment, decree, order or sentence had been given or pronounced by a court of the State or Territory in which the parties were domiciled.</w:t>
      </w:r>
    </w:p>
    <w:p w:rsidR="00494B71" w:rsidRPr="00FA39CB" w:rsidRDefault="003C5171" w:rsidP="00FA39CB">
      <w:pPr>
        <w:spacing w:before="120" w:after="60" w:line="240" w:lineRule="auto"/>
        <w:rPr>
          <w:rFonts w:ascii="Times New Roman" w:hAnsi="Times New Roman" w:cs="Times New Roman"/>
          <w:b/>
          <w:sz w:val="20"/>
        </w:rPr>
      </w:pPr>
      <w:r w:rsidRPr="00FA39CB">
        <w:rPr>
          <w:rFonts w:ascii="Times New Roman" w:hAnsi="Times New Roman" w:cs="Times New Roman"/>
          <w:b/>
          <w:sz w:val="20"/>
        </w:rPr>
        <w:t>Regulations.</w:t>
      </w:r>
    </w:p>
    <w:p w:rsidR="00494B71" w:rsidRPr="00F67051" w:rsidRDefault="003C5171" w:rsidP="00F67051">
      <w:pPr>
        <w:tabs>
          <w:tab w:val="left" w:pos="907"/>
        </w:tabs>
        <w:spacing w:after="0" w:line="240" w:lineRule="auto"/>
        <w:ind w:firstLine="432"/>
        <w:jc w:val="both"/>
        <w:rPr>
          <w:rFonts w:ascii="Times New Roman" w:hAnsi="Times New Roman"/>
        </w:rPr>
      </w:pPr>
      <w:r w:rsidRPr="00F67051">
        <w:rPr>
          <w:rFonts w:ascii="Times New Roman" w:hAnsi="Times New Roman"/>
          <w:b/>
        </w:rPr>
        <w:t>14.</w:t>
      </w:r>
      <w:r w:rsidR="00A14987" w:rsidRPr="00F67051">
        <w:rPr>
          <w:rFonts w:ascii="Times New Roman" w:hAnsi="Times New Roman"/>
          <w:b/>
        </w:rPr>
        <w:tab/>
      </w:r>
      <w:r w:rsidR="0078107F" w:rsidRPr="00F67051">
        <w:rPr>
          <w:rFonts w:ascii="Times New Roman" w:hAnsi="Times New Roman"/>
        </w:rPr>
        <w:t>The Governor-General may make regulations, not inconsistent with this Act, prescribing all matters which by this Act are</w:t>
      </w:r>
    </w:p>
    <w:p w:rsidR="006B4F7B" w:rsidRPr="00F67051" w:rsidRDefault="006B4F7B" w:rsidP="00F67051">
      <w:pPr>
        <w:spacing w:line="240" w:lineRule="auto"/>
        <w:rPr>
          <w:rFonts w:ascii="Times New Roman" w:hAnsi="Times New Roman"/>
        </w:rPr>
      </w:pPr>
      <w:r w:rsidRPr="00F67051">
        <w:rPr>
          <w:rFonts w:ascii="Times New Roman" w:hAnsi="Times New Roman"/>
        </w:rPr>
        <w:br w:type="page"/>
      </w:r>
    </w:p>
    <w:p w:rsidR="00A14987" w:rsidRPr="00F67051" w:rsidRDefault="00A14987" w:rsidP="00ED62C7">
      <w:pPr>
        <w:spacing w:after="0" w:line="240" w:lineRule="auto"/>
        <w:jc w:val="both"/>
        <w:rPr>
          <w:rFonts w:ascii="Times New Roman" w:hAnsi="Times New Roman"/>
        </w:rPr>
      </w:pPr>
      <w:r w:rsidRPr="00F67051">
        <w:rPr>
          <w:rFonts w:ascii="Times New Roman" w:hAnsi="Times New Roman"/>
        </w:rPr>
        <w:lastRenderedPageBreak/>
        <w:t>required or permitted to be prescribed, or which are necessary or convenient to be prescribed for giving effect to this Act, and in particular—</w:t>
      </w:r>
    </w:p>
    <w:p w:rsidR="00A14987" w:rsidRPr="00F67051" w:rsidRDefault="00A14987" w:rsidP="00ED62C7">
      <w:pPr>
        <w:spacing w:after="0" w:line="240" w:lineRule="auto"/>
        <w:ind w:left="1296" w:hanging="720"/>
        <w:jc w:val="both"/>
        <w:rPr>
          <w:rFonts w:ascii="Times New Roman" w:hAnsi="Times New Roman"/>
        </w:rPr>
      </w:pPr>
      <w:r w:rsidRPr="00F67051">
        <w:rPr>
          <w:rFonts w:ascii="Times New Roman" w:hAnsi="Times New Roman"/>
        </w:rPr>
        <w:t>(</w:t>
      </w:r>
      <w:r w:rsidRPr="00F67051">
        <w:rPr>
          <w:rFonts w:ascii="Times New Roman" w:hAnsi="Times New Roman"/>
          <w:i/>
        </w:rPr>
        <w:t>a</w:t>
      </w:r>
      <w:r w:rsidRPr="00F67051">
        <w:rPr>
          <w:rFonts w:ascii="Times New Roman" w:hAnsi="Times New Roman"/>
        </w:rPr>
        <w:t>) providing for the substituted service of process in proceedings instituted under this Act; and</w:t>
      </w:r>
    </w:p>
    <w:p w:rsidR="00A14987" w:rsidRPr="00F67051" w:rsidRDefault="00A14987" w:rsidP="00ED62C7">
      <w:pPr>
        <w:spacing w:after="0" w:line="240" w:lineRule="auto"/>
        <w:ind w:left="1296" w:hanging="720"/>
        <w:jc w:val="both"/>
        <w:rPr>
          <w:rFonts w:ascii="Times New Roman" w:hAnsi="Times New Roman"/>
        </w:rPr>
      </w:pPr>
      <w:r w:rsidRPr="00F67051">
        <w:rPr>
          <w:rFonts w:ascii="Times New Roman" w:hAnsi="Times New Roman"/>
        </w:rPr>
        <w:t>(</w:t>
      </w:r>
      <w:r w:rsidRPr="00F67051">
        <w:rPr>
          <w:rFonts w:ascii="Times New Roman" w:hAnsi="Times New Roman"/>
          <w:i/>
        </w:rPr>
        <w:t>b</w:t>
      </w:r>
      <w:r w:rsidRPr="00F67051">
        <w:rPr>
          <w:rFonts w:ascii="Times New Roman" w:hAnsi="Times New Roman"/>
        </w:rPr>
        <w:t>) providing for the enforcement of judgments, decrees, orders or sentences given or pronounced in proceedings instituted under this Act.</w:t>
      </w:r>
    </w:p>
    <w:p w:rsidR="00A14987" w:rsidRPr="00FA39CB" w:rsidRDefault="00A14987" w:rsidP="00FA39CB">
      <w:pPr>
        <w:spacing w:before="120" w:after="60" w:line="240" w:lineRule="auto"/>
        <w:rPr>
          <w:rFonts w:ascii="Times New Roman" w:hAnsi="Times New Roman" w:cs="Times New Roman"/>
          <w:b/>
          <w:sz w:val="20"/>
        </w:rPr>
      </w:pPr>
      <w:r w:rsidRPr="00FA39CB">
        <w:rPr>
          <w:rFonts w:ascii="Times New Roman" w:hAnsi="Times New Roman" w:cs="Times New Roman"/>
          <w:b/>
          <w:sz w:val="20"/>
        </w:rPr>
        <w:t>Rules of Court.</w:t>
      </w:r>
    </w:p>
    <w:p w:rsidR="00A14987" w:rsidRPr="00F67051" w:rsidRDefault="00A14987" w:rsidP="00ED62C7">
      <w:pPr>
        <w:tabs>
          <w:tab w:val="left" w:pos="1386"/>
        </w:tabs>
        <w:spacing w:after="0" w:line="240" w:lineRule="auto"/>
        <w:ind w:firstLine="432"/>
        <w:jc w:val="both"/>
        <w:rPr>
          <w:rFonts w:ascii="Times New Roman" w:hAnsi="Times New Roman"/>
        </w:rPr>
      </w:pPr>
      <w:r w:rsidRPr="00F67051">
        <w:rPr>
          <w:rFonts w:ascii="Times New Roman" w:hAnsi="Times New Roman"/>
          <w:b/>
        </w:rPr>
        <w:t>15.</w:t>
      </w:r>
      <w:r w:rsidRPr="00F67051">
        <w:rPr>
          <w:rFonts w:ascii="Times New Roman" w:hAnsi="Times New Roman"/>
        </w:rPr>
        <w:t>—(1.)</w:t>
      </w:r>
      <w:r w:rsidR="00E851E5" w:rsidRPr="00F67051">
        <w:rPr>
          <w:rFonts w:ascii="Times New Roman" w:hAnsi="Times New Roman"/>
        </w:rPr>
        <w:tab/>
      </w:r>
      <w:r w:rsidRPr="00F67051">
        <w:rPr>
          <w:rFonts w:ascii="Times New Roman" w:hAnsi="Times New Roman"/>
        </w:rPr>
        <w:t>The Judges of the Supreme Court of any State or Territory, or such of them as may make Rules of Court in other cases, or, if there is only one Judge, that Judge, may make Rules (not inconsistent with this Act or the regulations) for prescribing the practice and procedure in connexion with proceedings under this Act in that court.</w:t>
      </w:r>
    </w:p>
    <w:p w:rsidR="00A14987" w:rsidRPr="00F67051" w:rsidRDefault="00A14987" w:rsidP="00ED62C7">
      <w:pPr>
        <w:tabs>
          <w:tab w:val="left" w:pos="900"/>
        </w:tabs>
        <w:spacing w:after="0" w:line="240" w:lineRule="auto"/>
        <w:ind w:firstLine="432"/>
        <w:jc w:val="both"/>
        <w:rPr>
          <w:rFonts w:ascii="Times New Roman" w:hAnsi="Times New Roman"/>
        </w:rPr>
      </w:pPr>
      <w:r w:rsidRPr="00F67051">
        <w:rPr>
          <w:rFonts w:ascii="Times New Roman" w:hAnsi="Times New Roman"/>
        </w:rPr>
        <w:t>(2.)</w:t>
      </w:r>
      <w:r w:rsidR="00E851E5" w:rsidRPr="00F67051">
        <w:rPr>
          <w:rFonts w:ascii="Times New Roman" w:hAnsi="Times New Roman"/>
        </w:rPr>
        <w:tab/>
      </w:r>
      <w:r w:rsidRPr="00F67051">
        <w:rPr>
          <w:rFonts w:ascii="Times New Roman" w:hAnsi="Times New Roman"/>
        </w:rPr>
        <w:t>Until Rules have been so made, and so far as Rules so made do not provide for the circumstances of any particular case, the practice and procedure of the Supreme Court of the State or Territory shall apply as far as practicable.</w:t>
      </w:r>
    </w:p>
    <w:p w:rsidR="00A14987" w:rsidRPr="007B3F8D" w:rsidRDefault="00A14987" w:rsidP="007B3F8D">
      <w:pPr>
        <w:spacing w:before="120" w:after="60" w:line="240" w:lineRule="auto"/>
        <w:rPr>
          <w:rFonts w:ascii="Times New Roman" w:hAnsi="Times New Roman" w:cs="Times New Roman"/>
          <w:b/>
          <w:sz w:val="20"/>
        </w:rPr>
      </w:pPr>
      <w:r w:rsidRPr="007B3F8D">
        <w:rPr>
          <w:rFonts w:ascii="Times New Roman" w:hAnsi="Times New Roman" w:cs="Times New Roman"/>
          <w:b/>
          <w:sz w:val="20"/>
        </w:rPr>
        <w:t>Proceedings where no appearance entered.</w:t>
      </w:r>
    </w:p>
    <w:p w:rsidR="00A14987" w:rsidRPr="00F67051" w:rsidRDefault="00A14987" w:rsidP="00ED62C7">
      <w:pPr>
        <w:tabs>
          <w:tab w:val="left" w:pos="1440"/>
        </w:tabs>
        <w:spacing w:after="0" w:line="240" w:lineRule="auto"/>
        <w:ind w:firstLine="432"/>
        <w:jc w:val="both"/>
        <w:rPr>
          <w:rFonts w:ascii="Times New Roman" w:hAnsi="Times New Roman"/>
        </w:rPr>
      </w:pPr>
      <w:r w:rsidRPr="00F67051">
        <w:rPr>
          <w:rFonts w:ascii="Times New Roman" w:hAnsi="Times New Roman"/>
          <w:b/>
        </w:rPr>
        <w:t>16.</w:t>
      </w:r>
      <w:r w:rsidRPr="00F67051">
        <w:rPr>
          <w:rFonts w:ascii="Times New Roman" w:hAnsi="Times New Roman"/>
        </w:rPr>
        <w:t>—(1.)</w:t>
      </w:r>
      <w:r w:rsidR="00E851E5" w:rsidRPr="00F67051">
        <w:rPr>
          <w:rFonts w:ascii="Times New Roman" w:hAnsi="Times New Roman"/>
        </w:rPr>
        <w:tab/>
      </w:r>
      <w:r w:rsidRPr="00F67051">
        <w:rPr>
          <w:rFonts w:ascii="Times New Roman" w:hAnsi="Times New Roman"/>
        </w:rPr>
        <w:t xml:space="preserve">Section eleven of the </w:t>
      </w:r>
      <w:r w:rsidRPr="00F67051">
        <w:rPr>
          <w:rFonts w:ascii="Times New Roman" w:hAnsi="Times New Roman"/>
          <w:i/>
        </w:rPr>
        <w:t xml:space="preserve">Service and Execution of Process Act </w:t>
      </w:r>
      <w:r w:rsidRPr="00F67051">
        <w:rPr>
          <w:rFonts w:ascii="Times New Roman" w:hAnsi="Times New Roman"/>
        </w:rPr>
        <w:t>1901</w:t>
      </w:r>
      <w:r w:rsidR="007B3F8D">
        <w:rPr>
          <w:rFonts w:ascii="Times New Roman" w:hAnsi="Times New Roman"/>
        </w:rPr>
        <w:t>–</w:t>
      </w:r>
      <w:r w:rsidRPr="00F67051">
        <w:rPr>
          <w:rFonts w:ascii="Times New Roman" w:hAnsi="Times New Roman"/>
        </w:rPr>
        <w:t>1934 is amended by omitting paragraph (</w:t>
      </w:r>
      <w:r w:rsidRPr="00F67051">
        <w:rPr>
          <w:rFonts w:ascii="Times New Roman" w:hAnsi="Times New Roman"/>
          <w:i/>
        </w:rPr>
        <w:t>f</w:t>
      </w:r>
      <w:r w:rsidRPr="00F67051">
        <w:rPr>
          <w:rFonts w:ascii="Times New Roman" w:hAnsi="Times New Roman"/>
        </w:rPr>
        <w:t>) of sub-section (1.) and inserting in its stead the following paragraph:—</w:t>
      </w:r>
    </w:p>
    <w:p w:rsidR="00A14987" w:rsidRPr="00F67051" w:rsidRDefault="00D74CBD" w:rsidP="00ED62C7">
      <w:pPr>
        <w:spacing w:after="0" w:line="240" w:lineRule="auto"/>
        <w:ind w:left="1296" w:hanging="720"/>
        <w:jc w:val="both"/>
        <w:rPr>
          <w:rFonts w:ascii="Times New Roman" w:hAnsi="Times New Roman"/>
        </w:rPr>
      </w:pPr>
      <w:r w:rsidRPr="00F67051">
        <w:rPr>
          <w:rFonts w:ascii="Times New Roman" w:hAnsi="Times New Roman"/>
        </w:rPr>
        <w:t>“</w:t>
      </w:r>
      <w:r w:rsidR="00A14987" w:rsidRPr="00F67051">
        <w:rPr>
          <w:rFonts w:ascii="Times New Roman" w:hAnsi="Times New Roman"/>
        </w:rPr>
        <w:t>(</w:t>
      </w:r>
      <w:r w:rsidR="00A14987" w:rsidRPr="00F67051">
        <w:rPr>
          <w:rFonts w:ascii="Times New Roman" w:hAnsi="Times New Roman"/>
          <w:i/>
        </w:rPr>
        <w:t>f</w:t>
      </w:r>
      <w:r w:rsidR="00A14987" w:rsidRPr="00F67051">
        <w:rPr>
          <w:rFonts w:ascii="Times New Roman" w:hAnsi="Times New Roman"/>
        </w:rPr>
        <w:t>) in a matrimonial cause—</w:t>
      </w:r>
    </w:p>
    <w:p w:rsidR="00A14987" w:rsidRPr="00F67051" w:rsidRDefault="00A14987" w:rsidP="00ED62C7">
      <w:pPr>
        <w:spacing w:after="0" w:line="240" w:lineRule="auto"/>
        <w:ind w:left="1872" w:hanging="720"/>
        <w:jc w:val="both"/>
        <w:rPr>
          <w:rFonts w:ascii="Times New Roman" w:hAnsi="Times New Roman"/>
        </w:rPr>
      </w:pPr>
      <w:r w:rsidRPr="00F67051">
        <w:rPr>
          <w:rFonts w:ascii="Times New Roman" w:hAnsi="Times New Roman"/>
        </w:rPr>
        <w:t>(</w:t>
      </w:r>
      <w:proofErr w:type="spellStart"/>
      <w:r w:rsidRPr="00F67051">
        <w:rPr>
          <w:rFonts w:ascii="Times New Roman" w:hAnsi="Times New Roman"/>
        </w:rPr>
        <w:t>i</w:t>
      </w:r>
      <w:proofErr w:type="spellEnd"/>
      <w:r w:rsidRPr="00F67051">
        <w:rPr>
          <w:rFonts w:ascii="Times New Roman" w:hAnsi="Times New Roman"/>
        </w:rPr>
        <w:t>) that the domicile of the person against whom any relief is sought is within that State or part; or</w:t>
      </w:r>
    </w:p>
    <w:p w:rsidR="00A14987" w:rsidRPr="00F67051" w:rsidRDefault="00A14987" w:rsidP="00ED62C7">
      <w:pPr>
        <w:spacing w:after="0" w:line="240" w:lineRule="auto"/>
        <w:ind w:left="1872" w:hanging="720"/>
        <w:jc w:val="both"/>
        <w:rPr>
          <w:rFonts w:ascii="Times New Roman" w:hAnsi="Times New Roman"/>
        </w:rPr>
      </w:pPr>
      <w:r w:rsidRPr="00F67051">
        <w:rPr>
          <w:rFonts w:ascii="Times New Roman" w:hAnsi="Times New Roman"/>
        </w:rPr>
        <w:t xml:space="preserve">(ii) that the proceedings were instituted under the </w:t>
      </w:r>
      <w:r w:rsidRPr="00F67051">
        <w:rPr>
          <w:rFonts w:ascii="Times New Roman" w:hAnsi="Times New Roman"/>
          <w:i/>
        </w:rPr>
        <w:t xml:space="preserve">Matrimonial Causes Act </w:t>
      </w:r>
      <w:r w:rsidRPr="00F67051">
        <w:rPr>
          <w:rFonts w:ascii="Times New Roman" w:hAnsi="Times New Roman"/>
        </w:rPr>
        <w:t>1945.</w:t>
      </w:r>
      <w:r w:rsidR="00D74CBD" w:rsidRPr="00F67051">
        <w:rPr>
          <w:rFonts w:ascii="Times New Roman" w:hAnsi="Times New Roman"/>
        </w:rPr>
        <w:t>”</w:t>
      </w:r>
      <w:r w:rsidRPr="00F67051">
        <w:rPr>
          <w:rFonts w:ascii="Times New Roman" w:hAnsi="Times New Roman"/>
        </w:rPr>
        <w:t>.</w:t>
      </w:r>
    </w:p>
    <w:p w:rsidR="00A14987" w:rsidRPr="00F67051" w:rsidRDefault="00A14987" w:rsidP="00ED62C7">
      <w:pPr>
        <w:tabs>
          <w:tab w:val="left" w:pos="900"/>
        </w:tabs>
        <w:spacing w:after="0" w:line="240" w:lineRule="auto"/>
        <w:ind w:firstLine="432"/>
        <w:jc w:val="both"/>
        <w:rPr>
          <w:rFonts w:ascii="Times New Roman" w:hAnsi="Times New Roman"/>
        </w:rPr>
      </w:pPr>
      <w:r w:rsidRPr="00F67051">
        <w:rPr>
          <w:rFonts w:ascii="Times New Roman" w:hAnsi="Times New Roman"/>
        </w:rPr>
        <w:t>(2.)</w:t>
      </w:r>
      <w:r w:rsidR="00A41D46" w:rsidRPr="00F67051">
        <w:rPr>
          <w:rFonts w:ascii="Times New Roman" w:hAnsi="Times New Roman"/>
        </w:rPr>
        <w:tab/>
      </w:r>
      <w:r w:rsidRPr="00F67051">
        <w:rPr>
          <w:rFonts w:ascii="Times New Roman" w:hAnsi="Times New Roman"/>
        </w:rPr>
        <w:t xml:space="preserve">The </w:t>
      </w:r>
      <w:r w:rsidRPr="00F67051">
        <w:rPr>
          <w:rFonts w:ascii="Times New Roman" w:hAnsi="Times New Roman"/>
          <w:i/>
        </w:rPr>
        <w:t xml:space="preserve">Service and Execution of Process Act </w:t>
      </w:r>
      <w:r w:rsidRPr="00F67051">
        <w:rPr>
          <w:rFonts w:ascii="Times New Roman" w:hAnsi="Times New Roman"/>
        </w:rPr>
        <w:t>1901</w:t>
      </w:r>
      <w:r w:rsidR="007B3F8D">
        <w:rPr>
          <w:rFonts w:ascii="Times New Roman" w:hAnsi="Times New Roman"/>
        </w:rPr>
        <w:t>–</w:t>
      </w:r>
      <w:r w:rsidRPr="00F67051">
        <w:rPr>
          <w:rFonts w:ascii="Times New Roman" w:hAnsi="Times New Roman"/>
        </w:rPr>
        <w:t xml:space="preserve">1934, as amended by this section, may be cited as the </w:t>
      </w:r>
      <w:r w:rsidRPr="00F67051">
        <w:rPr>
          <w:rFonts w:ascii="Times New Roman" w:hAnsi="Times New Roman"/>
          <w:i/>
        </w:rPr>
        <w:t xml:space="preserve">Service and Execution of Process Act </w:t>
      </w:r>
      <w:r w:rsidRPr="00F67051">
        <w:rPr>
          <w:rFonts w:ascii="Times New Roman" w:hAnsi="Times New Roman"/>
        </w:rPr>
        <w:t>1901</w:t>
      </w:r>
      <w:r w:rsidR="007B3F8D">
        <w:rPr>
          <w:rFonts w:ascii="Times New Roman" w:hAnsi="Times New Roman"/>
        </w:rPr>
        <w:t>–</w:t>
      </w:r>
      <w:r w:rsidRPr="00F67051">
        <w:rPr>
          <w:rFonts w:ascii="Times New Roman" w:hAnsi="Times New Roman"/>
        </w:rPr>
        <w:t>1945.</w:t>
      </w:r>
    </w:p>
    <w:p w:rsidR="00100377" w:rsidRPr="00F67051" w:rsidRDefault="00100377" w:rsidP="00027195">
      <w:pPr>
        <w:pBdr>
          <w:bottom w:val="single" w:sz="4" w:space="1" w:color="auto"/>
        </w:pBdr>
        <w:tabs>
          <w:tab w:val="left" w:pos="900"/>
        </w:tabs>
        <w:spacing w:before="480" w:after="0" w:line="240" w:lineRule="auto"/>
        <w:ind w:left="3456" w:right="3456"/>
        <w:jc w:val="center"/>
        <w:rPr>
          <w:rFonts w:ascii="Times New Roman" w:hAnsi="Times New Roman"/>
        </w:rPr>
      </w:pPr>
    </w:p>
    <w:sectPr w:rsidR="00100377" w:rsidRPr="00F67051" w:rsidSect="00F67051">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61" w:rsidRDefault="00986361" w:rsidP="00D67C8F">
      <w:pPr>
        <w:spacing w:after="0" w:line="240" w:lineRule="auto"/>
      </w:pPr>
      <w:r>
        <w:separator/>
      </w:r>
    </w:p>
  </w:endnote>
  <w:endnote w:type="continuationSeparator" w:id="0">
    <w:p w:rsidR="00986361" w:rsidRDefault="00986361" w:rsidP="00D6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61" w:rsidRDefault="00986361" w:rsidP="00D67C8F">
      <w:pPr>
        <w:spacing w:after="0" w:line="240" w:lineRule="auto"/>
      </w:pPr>
      <w:r>
        <w:separator/>
      </w:r>
    </w:p>
  </w:footnote>
  <w:footnote w:type="continuationSeparator" w:id="0">
    <w:p w:rsidR="00986361" w:rsidRDefault="00986361" w:rsidP="00D67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8F" w:rsidRPr="00864D08" w:rsidRDefault="00864D08" w:rsidP="00996766">
    <w:pPr>
      <w:tabs>
        <w:tab w:val="left" w:pos="3870"/>
        <w:tab w:val="left" w:pos="8100"/>
        <w:tab w:val="left" w:pos="8280"/>
      </w:tabs>
      <w:spacing w:after="0" w:line="240" w:lineRule="auto"/>
      <w:rPr>
        <w:rFonts w:ascii="Times New Roman" w:hAnsi="Times New Roman" w:cs="Times New Roman"/>
        <w:sz w:val="20"/>
        <w:szCs w:val="20"/>
      </w:rPr>
    </w:pPr>
    <w:r w:rsidRPr="00864D08">
      <w:rPr>
        <w:rFonts w:ascii="Times New Roman" w:hAnsi="Times New Roman" w:cs="Times New Roman"/>
        <w:sz w:val="20"/>
        <w:szCs w:val="20"/>
      </w:rPr>
      <w:t>No. 22.</w:t>
    </w:r>
    <w:r w:rsidRPr="00864D08">
      <w:rPr>
        <w:rFonts w:ascii="Times New Roman" w:hAnsi="Times New Roman" w:cs="Times New Roman"/>
        <w:sz w:val="20"/>
        <w:szCs w:val="20"/>
      </w:rPr>
      <w:tab/>
    </w:r>
    <w:r w:rsidRPr="00864D08">
      <w:rPr>
        <w:rFonts w:ascii="Times New Roman" w:hAnsi="Times New Roman" w:cs="Times New Roman"/>
        <w:i/>
        <w:sz w:val="20"/>
        <w:szCs w:val="20"/>
      </w:rPr>
      <w:t>Matrimonial Causes.</w:t>
    </w:r>
    <w:r w:rsidRPr="00864D08">
      <w:rPr>
        <w:rFonts w:ascii="Times New Roman" w:hAnsi="Times New Roman" w:cs="Times New Roman"/>
        <w:i/>
        <w:sz w:val="20"/>
        <w:szCs w:val="20"/>
      </w:rPr>
      <w:tab/>
    </w:r>
    <w:r w:rsidR="00D67C8F" w:rsidRPr="00864D08">
      <w:rPr>
        <w:rFonts w:ascii="Times New Roman" w:hAnsi="Times New Roman" w:cs="Times New Roman"/>
        <w:sz w:val="20"/>
        <w:szCs w:val="20"/>
      </w:rPr>
      <w:t>1945.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950" w:rsidRPr="00864D08" w:rsidRDefault="00864D08" w:rsidP="00996766">
    <w:pPr>
      <w:tabs>
        <w:tab w:val="left" w:pos="3600"/>
        <w:tab w:val="left" w:pos="8280"/>
      </w:tabs>
      <w:spacing w:after="0" w:line="240" w:lineRule="auto"/>
      <w:rPr>
        <w:rFonts w:ascii="Times New Roman" w:hAnsi="Times New Roman" w:cs="Times New Roman"/>
        <w:sz w:val="20"/>
        <w:szCs w:val="20"/>
      </w:rPr>
    </w:pPr>
    <w:r w:rsidRPr="00864D08">
      <w:rPr>
        <w:rFonts w:ascii="Times New Roman" w:hAnsi="Times New Roman" w:cs="Times New Roman"/>
        <w:sz w:val="20"/>
        <w:szCs w:val="20"/>
      </w:rPr>
      <w:t>1945.</w:t>
    </w:r>
    <w:r w:rsidRPr="00864D08">
      <w:rPr>
        <w:rFonts w:ascii="Times New Roman" w:hAnsi="Times New Roman" w:cs="Times New Roman"/>
        <w:sz w:val="20"/>
        <w:szCs w:val="20"/>
      </w:rPr>
      <w:tab/>
    </w:r>
    <w:r w:rsidR="00F66950" w:rsidRPr="00864D08">
      <w:rPr>
        <w:rFonts w:ascii="Times New Roman" w:hAnsi="Times New Roman" w:cs="Times New Roman"/>
        <w:i/>
        <w:sz w:val="20"/>
        <w:szCs w:val="20"/>
      </w:rPr>
      <w:t>Matrimonial Causes.</w:t>
    </w:r>
    <w:r w:rsidR="00F66950" w:rsidRPr="00864D08">
      <w:rPr>
        <w:rFonts w:ascii="Times New Roman" w:hAnsi="Times New Roman" w:cs="Times New Roman"/>
        <w:i/>
        <w:sz w:val="20"/>
        <w:szCs w:val="20"/>
      </w:rPr>
      <w:tab/>
    </w:r>
    <w:r w:rsidR="00F66950" w:rsidRPr="00864D08">
      <w:rPr>
        <w:rFonts w:ascii="Times New Roman" w:hAnsi="Times New Roman" w:cs="Times New Roman"/>
        <w:sz w:val="20"/>
        <w:szCs w:val="20"/>
      </w:rPr>
      <w:t>No. 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0A3752"/>
    <w:rsid w:val="00027195"/>
    <w:rsid w:val="00041337"/>
    <w:rsid w:val="00084D3A"/>
    <w:rsid w:val="000A3752"/>
    <w:rsid w:val="000F7459"/>
    <w:rsid w:val="00100377"/>
    <w:rsid w:val="001C6086"/>
    <w:rsid w:val="00286EF7"/>
    <w:rsid w:val="00295DDC"/>
    <w:rsid w:val="00322041"/>
    <w:rsid w:val="00337591"/>
    <w:rsid w:val="003420EA"/>
    <w:rsid w:val="003C5171"/>
    <w:rsid w:val="00422B1E"/>
    <w:rsid w:val="00442E1C"/>
    <w:rsid w:val="00446ADC"/>
    <w:rsid w:val="004573F2"/>
    <w:rsid w:val="00494825"/>
    <w:rsid w:val="004C09CF"/>
    <w:rsid w:val="004E1A37"/>
    <w:rsid w:val="004F5576"/>
    <w:rsid w:val="005131E6"/>
    <w:rsid w:val="00543257"/>
    <w:rsid w:val="005621B0"/>
    <w:rsid w:val="00567C6F"/>
    <w:rsid w:val="00580149"/>
    <w:rsid w:val="00655760"/>
    <w:rsid w:val="00656D62"/>
    <w:rsid w:val="006B4F7B"/>
    <w:rsid w:val="006C6C18"/>
    <w:rsid w:val="00774D41"/>
    <w:rsid w:val="0078107F"/>
    <w:rsid w:val="007B3F8D"/>
    <w:rsid w:val="00864D08"/>
    <w:rsid w:val="008C6239"/>
    <w:rsid w:val="008E3C82"/>
    <w:rsid w:val="009233EC"/>
    <w:rsid w:val="00935775"/>
    <w:rsid w:val="00986361"/>
    <w:rsid w:val="00993862"/>
    <w:rsid w:val="00994792"/>
    <w:rsid w:val="00996766"/>
    <w:rsid w:val="00A14987"/>
    <w:rsid w:val="00A41D46"/>
    <w:rsid w:val="00A41FF7"/>
    <w:rsid w:val="00A508DB"/>
    <w:rsid w:val="00A9322B"/>
    <w:rsid w:val="00AC26E5"/>
    <w:rsid w:val="00B13765"/>
    <w:rsid w:val="00B15793"/>
    <w:rsid w:val="00B251DD"/>
    <w:rsid w:val="00B47A4D"/>
    <w:rsid w:val="00B77039"/>
    <w:rsid w:val="00B905B4"/>
    <w:rsid w:val="00BC3E8F"/>
    <w:rsid w:val="00BD4E35"/>
    <w:rsid w:val="00BE7E62"/>
    <w:rsid w:val="00C25350"/>
    <w:rsid w:val="00C81D63"/>
    <w:rsid w:val="00D0769B"/>
    <w:rsid w:val="00D2460A"/>
    <w:rsid w:val="00D30930"/>
    <w:rsid w:val="00D338C4"/>
    <w:rsid w:val="00D67C8F"/>
    <w:rsid w:val="00D74CBD"/>
    <w:rsid w:val="00D924E4"/>
    <w:rsid w:val="00DC505D"/>
    <w:rsid w:val="00E11D82"/>
    <w:rsid w:val="00E161C5"/>
    <w:rsid w:val="00E21ED7"/>
    <w:rsid w:val="00E31E64"/>
    <w:rsid w:val="00E566C5"/>
    <w:rsid w:val="00E71825"/>
    <w:rsid w:val="00E851E5"/>
    <w:rsid w:val="00EA15A9"/>
    <w:rsid w:val="00EA3E10"/>
    <w:rsid w:val="00EB1BB6"/>
    <w:rsid w:val="00ED62C7"/>
    <w:rsid w:val="00F11411"/>
    <w:rsid w:val="00F15A7E"/>
    <w:rsid w:val="00F3541F"/>
    <w:rsid w:val="00F56B2D"/>
    <w:rsid w:val="00F66950"/>
    <w:rsid w:val="00F67051"/>
    <w:rsid w:val="00F74A26"/>
    <w:rsid w:val="00F85587"/>
    <w:rsid w:val="00F87E58"/>
    <w:rsid w:val="00FA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64">
    <w:name w:val="Style64"/>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C81D63"/>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C81D63"/>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C81D63"/>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C81D63"/>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C81D63"/>
    <w:rPr>
      <w:rFonts w:ascii="Century Schoolbook" w:eastAsia="Century Schoolbook" w:hAnsi="Century Schoolbook" w:cs="Century Schoolbook"/>
      <w:b/>
      <w:bCs/>
      <w:i w:val="0"/>
      <w:iCs w:val="0"/>
      <w:smallCaps w:val="0"/>
      <w:sz w:val="22"/>
      <w:szCs w:val="22"/>
    </w:rPr>
  </w:style>
  <w:style w:type="character" w:customStyle="1" w:styleId="CharStyle3">
    <w:name w:val="CharStyle3"/>
    <w:basedOn w:val="DefaultParagraphFont"/>
    <w:rsid w:val="00C81D63"/>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C81D63"/>
    <w:rPr>
      <w:rFonts w:ascii="Century Schoolbook" w:eastAsia="Century Schoolbook" w:hAnsi="Century Schoolbook" w:cs="Century Schoolbook"/>
      <w:b w:val="0"/>
      <w:bCs w:val="0"/>
      <w:i w:val="0"/>
      <w:iCs w:val="0"/>
      <w:smallCaps w:val="0"/>
      <w:sz w:val="52"/>
      <w:szCs w:val="52"/>
    </w:rPr>
  </w:style>
  <w:style w:type="character" w:customStyle="1" w:styleId="CharStyle11">
    <w:name w:val="CharStyle11"/>
    <w:basedOn w:val="DefaultParagraphFont"/>
    <w:rsid w:val="00C81D63"/>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C81D63"/>
    <w:rPr>
      <w:rFonts w:ascii="Century Schoolbook" w:eastAsia="Century Schoolbook" w:hAnsi="Century Schoolbook" w:cs="Century Schoolbook"/>
      <w:b w:val="0"/>
      <w:bCs w:val="0"/>
      <w:i w:val="0"/>
      <w:iCs w:val="0"/>
      <w:smallCaps/>
      <w:sz w:val="18"/>
      <w:szCs w:val="18"/>
    </w:rPr>
  </w:style>
  <w:style w:type="character" w:customStyle="1" w:styleId="CharStyle28">
    <w:name w:val="CharStyle28"/>
    <w:basedOn w:val="DefaultParagraphFont"/>
    <w:rsid w:val="00C81D63"/>
    <w:rPr>
      <w:rFonts w:ascii="Franklin Gothic Medium Cond" w:eastAsia="Franklin Gothic Medium Cond" w:hAnsi="Franklin Gothic Medium Cond" w:cs="Franklin Gothic Medium Cond"/>
      <w:b w:val="0"/>
      <w:bCs w:val="0"/>
      <w:i w:val="0"/>
      <w:iCs w:val="0"/>
      <w:smallCaps w:val="0"/>
      <w:spacing w:val="-20"/>
      <w:sz w:val="26"/>
      <w:szCs w:val="26"/>
    </w:rPr>
  </w:style>
  <w:style w:type="character" w:customStyle="1" w:styleId="CharStyle30">
    <w:name w:val="CharStyle30"/>
    <w:basedOn w:val="DefaultParagraphFont"/>
    <w:rsid w:val="00C81D63"/>
    <w:rPr>
      <w:rFonts w:ascii="Century Schoolbook" w:eastAsia="Century Schoolbook" w:hAnsi="Century Schoolbook" w:cs="Century Schoolbook"/>
      <w:b w:val="0"/>
      <w:bCs w:val="0"/>
      <w:i w:val="0"/>
      <w:iCs w:val="0"/>
      <w:smallCaps w:val="0"/>
      <w:sz w:val="12"/>
      <w:szCs w:val="12"/>
    </w:rPr>
  </w:style>
  <w:style w:type="character" w:customStyle="1" w:styleId="CharStyle37">
    <w:name w:val="CharStyle37"/>
    <w:basedOn w:val="DefaultParagraphFont"/>
    <w:rsid w:val="00C81D63"/>
    <w:rPr>
      <w:rFonts w:ascii="Century Schoolbook" w:eastAsia="Century Schoolbook" w:hAnsi="Century Schoolbook" w:cs="Century Schoolbook"/>
      <w:b/>
      <w:bCs/>
      <w:i w:val="0"/>
      <w:iCs w:val="0"/>
      <w:smallCaps w:val="0"/>
      <w:sz w:val="10"/>
      <w:szCs w:val="10"/>
    </w:rPr>
  </w:style>
  <w:style w:type="character" w:customStyle="1" w:styleId="CharStyle52">
    <w:name w:val="CharStyle52"/>
    <w:basedOn w:val="DefaultParagraphFont"/>
    <w:rsid w:val="00C81D63"/>
    <w:rPr>
      <w:rFonts w:ascii="Century Schoolbook" w:eastAsia="Century Schoolbook" w:hAnsi="Century Schoolbook" w:cs="Century Schoolbook"/>
      <w:b/>
      <w:bCs/>
      <w:i/>
      <w:iCs/>
      <w:smallCaps w:val="0"/>
      <w:spacing w:val="20"/>
      <w:sz w:val="16"/>
      <w:szCs w:val="16"/>
    </w:rPr>
  </w:style>
  <w:style w:type="character" w:customStyle="1" w:styleId="CharStyle58">
    <w:name w:val="CharStyle58"/>
    <w:basedOn w:val="DefaultParagraphFont"/>
    <w:rsid w:val="00C81D63"/>
    <w:rPr>
      <w:rFonts w:ascii="Century Schoolbook" w:eastAsia="Century Schoolbook" w:hAnsi="Century Schoolbook" w:cs="Century Schoolbook"/>
      <w:b/>
      <w:bCs/>
      <w:i w:val="0"/>
      <w:iCs w:val="0"/>
      <w:smallCaps w:val="0"/>
      <w:sz w:val="12"/>
      <w:szCs w:val="12"/>
    </w:rPr>
  </w:style>
  <w:style w:type="character" w:customStyle="1" w:styleId="CharStyle60">
    <w:name w:val="CharStyle60"/>
    <w:basedOn w:val="DefaultParagraphFont"/>
    <w:rsid w:val="00C81D63"/>
    <w:rPr>
      <w:rFonts w:ascii="Century Schoolbook" w:eastAsia="Century Schoolbook" w:hAnsi="Century Schoolbook" w:cs="Century Schoolbook"/>
      <w:b/>
      <w:bCs/>
      <w:i w:val="0"/>
      <w:iCs w:val="0"/>
      <w:smallCaps w:val="0"/>
      <w:sz w:val="18"/>
      <w:szCs w:val="18"/>
    </w:rPr>
  </w:style>
  <w:style w:type="character" w:customStyle="1" w:styleId="CharStyle65">
    <w:name w:val="CharStyle65"/>
    <w:basedOn w:val="DefaultParagraphFont"/>
    <w:rsid w:val="00C81D63"/>
    <w:rPr>
      <w:rFonts w:ascii="Century Schoolbook" w:eastAsia="Century Schoolbook" w:hAnsi="Century Schoolbook" w:cs="Century Schoolbook"/>
      <w:b w:val="0"/>
      <w:bCs w:val="0"/>
      <w:i/>
      <w:iCs/>
      <w:smallCaps w:val="0"/>
      <w:spacing w:val="-10"/>
      <w:sz w:val="18"/>
      <w:szCs w:val="18"/>
    </w:rPr>
  </w:style>
  <w:style w:type="paragraph" w:styleId="Header">
    <w:name w:val="header"/>
    <w:basedOn w:val="Normal"/>
    <w:link w:val="HeaderChar"/>
    <w:uiPriority w:val="99"/>
    <w:unhideWhenUsed/>
    <w:rsid w:val="00D67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C8F"/>
  </w:style>
  <w:style w:type="paragraph" w:styleId="Footer">
    <w:name w:val="footer"/>
    <w:basedOn w:val="Normal"/>
    <w:link w:val="FooterChar"/>
    <w:uiPriority w:val="99"/>
    <w:semiHidden/>
    <w:unhideWhenUsed/>
    <w:rsid w:val="00D67C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7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105</cp:revision>
  <dcterms:created xsi:type="dcterms:W3CDTF">2017-04-14T07:20:00Z</dcterms:created>
  <dcterms:modified xsi:type="dcterms:W3CDTF">2018-02-06T22:00:00Z</dcterms:modified>
</cp:coreProperties>
</file>